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FE" w:rsidRPr="00DB5E83" w:rsidRDefault="00AC05FE" w:rsidP="00A35421">
      <w:pPr>
        <w:pStyle w:val="TOCHeading"/>
        <w:tabs>
          <w:tab w:val="left" w:leader="dot" w:pos="9072"/>
        </w:tabs>
        <w:spacing w:before="0" w:after="120" w:line="240" w:lineRule="auto"/>
        <w:jc w:val="both"/>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 xml:space="preserve">Latvijas Republikas Augstākās tiesas Senāta </w:t>
      </w:r>
      <w:r w:rsidR="00855E7F">
        <w:rPr>
          <w:rFonts w:ascii="Times New Roman" w:hAnsi="Times New Roman" w:cs="Times New Roman"/>
          <w:color w:val="auto"/>
          <w:sz w:val="24"/>
          <w:szCs w:val="24"/>
          <w:lang w:val="lv-LV"/>
        </w:rPr>
        <w:t>Krimināllietu</w:t>
      </w:r>
      <w:r w:rsidR="00DB5E83" w:rsidRPr="00DB5E83">
        <w:rPr>
          <w:rFonts w:ascii="Times New Roman" w:hAnsi="Times New Roman" w:cs="Times New Roman"/>
          <w:color w:val="auto"/>
          <w:sz w:val="24"/>
          <w:szCs w:val="24"/>
          <w:lang w:val="lv-LV"/>
        </w:rPr>
        <w:t xml:space="preserve"> departamenta </w:t>
      </w:r>
      <w:r w:rsidRPr="00DB5E83">
        <w:rPr>
          <w:rFonts w:ascii="Times New Roman" w:hAnsi="Times New Roman" w:cs="Times New Roman"/>
          <w:color w:val="auto"/>
          <w:sz w:val="24"/>
          <w:szCs w:val="24"/>
          <w:lang w:val="lv-LV"/>
        </w:rPr>
        <w:t xml:space="preserve">lēmumi </w:t>
      </w:r>
      <w:r w:rsidR="00855E7F">
        <w:rPr>
          <w:rFonts w:ascii="Times New Roman" w:hAnsi="Times New Roman" w:cs="Times New Roman"/>
          <w:color w:val="auto"/>
          <w:sz w:val="24"/>
          <w:szCs w:val="24"/>
          <w:lang w:val="lv-LV"/>
        </w:rPr>
        <w:t>1997</w:t>
      </w:r>
    </w:p>
    <w:p w:rsidR="008727FB" w:rsidRPr="00DB5E83" w:rsidRDefault="008727FB" w:rsidP="00A35421">
      <w:pPr>
        <w:pStyle w:val="TOCHeading"/>
        <w:tabs>
          <w:tab w:val="left" w:leader="dot" w:pos="9072"/>
        </w:tabs>
        <w:spacing w:before="0" w:after="120" w:line="240" w:lineRule="auto"/>
        <w:jc w:val="center"/>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SATURS</w:t>
      </w:r>
    </w:p>
    <w:p w:rsidR="008727FB" w:rsidRPr="00DB5E83" w:rsidRDefault="008727FB" w:rsidP="00A35421">
      <w:pPr>
        <w:tabs>
          <w:tab w:val="left" w:leader="dot" w:pos="9072"/>
        </w:tabs>
        <w:spacing w:after="120" w:line="240" w:lineRule="auto"/>
        <w:rPr>
          <w:rFonts w:cs="Times New Roman"/>
          <w:szCs w:val="24"/>
        </w:rPr>
      </w:pPr>
    </w:p>
    <w:p w:rsidR="008727FB" w:rsidRPr="00E95EAE" w:rsidRDefault="002E77E5" w:rsidP="00A35421">
      <w:pPr>
        <w:pStyle w:val="TOC2"/>
        <w:tabs>
          <w:tab w:val="left" w:leader="dot" w:pos="9072"/>
        </w:tabs>
        <w:spacing w:after="120"/>
        <w:rPr>
          <w:b/>
        </w:rPr>
      </w:pPr>
      <w:r w:rsidRPr="002E77E5">
        <w:rPr>
          <w:rFonts w:ascii="Times New Roman" w:hAnsi="Times New Roman" w:cs="Times New Roman"/>
        </w:rPr>
        <w:fldChar w:fldCharType="begin"/>
      </w:r>
      <w:r w:rsidR="008727FB" w:rsidRPr="00DB5E83">
        <w:rPr>
          <w:rFonts w:ascii="Times New Roman" w:hAnsi="Times New Roman" w:cs="Times New Roman"/>
        </w:rPr>
        <w:instrText xml:space="preserve"> TOC \o "1-3" \h \z \u </w:instrText>
      </w:r>
      <w:r w:rsidRPr="002E77E5">
        <w:rPr>
          <w:rFonts w:ascii="Times New Roman" w:hAnsi="Times New Roman" w:cs="Times New Roman"/>
        </w:rPr>
        <w:fldChar w:fldCharType="separate"/>
      </w:r>
      <w:hyperlink w:anchor="_Toc410813903" w:history="1">
        <w:r w:rsidR="008727FB" w:rsidRPr="00E95EAE">
          <w:rPr>
            <w:rStyle w:val="Hyperlink"/>
            <w:rFonts w:ascii="Times New Roman" w:hAnsi="Times New Roman" w:cs="Times New Roman"/>
            <w:b/>
            <w:smallCaps w:val="0"/>
            <w:noProof/>
            <w:sz w:val="24"/>
            <w:szCs w:val="24"/>
          </w:rPr>
          <w:t>Priekšvārds</w:t>
        </w:r>
        <w:r w:rsidR="00C350EF" w:rsidRPr="00E95EAE">
          <w:rPr>
            <w:rStyle w:val="Hyperlink"/>
            <w:rFonts w:ascii="Times New Roman" w:hAnsi="Times New Roman" w:cs="Times New Roman"/>
            <w:b/>
            <w:smallCaps w:val="0"/>
            <w:noProof/>
            <w:sz w:val="24"/>
            <w:szCs w:val="24"/>
          </w:rPr>
          <w:tab/>
        </w:r>
        <w:r w:rsidR="00855E7F">
          <w:rPr>
            <w:rFonts w:ascii="Times New Roman" w:hAnsi="Times New Roman" w:cs="Times New Roman"/>
            <w:b/>
            <w:noProof/>
            <w:webHidden/>
            <w:sz w:val="24"/>
            <w:szCs w:val="24"/>
          </w:rPr>
          <w:t>19</w:t>
        </w:r>
      </w:hyperlink>
    </w:p>
    <w:p w:rsidR="00421C8C" w:rsidRPr="00DB5E83" w:rsidRDefault="00421C8C" w:rsidP="00A35421">
      <w:pPr>
        <w:tabs>
          <w:tab w:val="left" w:leader="dot" w:pos="9072"/>
        </w:tabs>
        <w:spacing w:after="120" w:line="240" w:lineRule="auto"/>
        <w:ind w:left="709" w:hanging="283"/>
        <w:rPr>
          <w:rFonts w:cs="Times New Roman"/>
          <w:szCs w:val="24"/>
        </w:rPr>
      </w:pPr>
    </w:p>
    <w:p w:rsidR="00855E7F" w:rsidRDefault="00855E7F" w:rsidP="00A35421">
      <w:pPr>
        <w:tabs>
          <w:tab w:val="left" w:leader="dot" w:pos="9072"/>
        </w:tabs>
        <w:spacing w:after="120" w:line="240" w:lineRule="auto"/>
        <w:rPr>
          <w:rFonts w:cs="Times New Roman"/>
          <w:b/>
          <w:szCs w:val="24"/>
        </w:rPr>
      </w:pPr>
      <w:r>
        <w:rPr>
          <w:rFonts w:cs="Times New Roman"/>
          <w:b/>
          <w:szCs w:val="24"/>
        </w:rPr>
        <w:t xml:space="preserve">I. Tiesas sēžu lēmumi </w:t>
      </w:r>
    </w:p>
    <w:p w:rsidR="00855E7F" w:rsidRDefault="00855E7F" w:rsidP="00A35421">
      <w:pPr>
        <w:tabs>
          <w:tab w:val="left" w:leader="dot" w:pos="9072"/>
        </w:tabs>
        <w:spacing w:after="120" w:line="240" w:lineRule="auto"/>
        <w:rPr>
          <w:rFonts w:cs="Times New Roman"/>
          <w:b/>
          <w:szCs w:val="24"/>
        </w:rPr>
      </w:pPr>
    </w:p>
    <w:p w:rsidR="00421C8C" w:rsidRDefault="00354E1E" w:rsidP="00A35421">
      <w:pPr>
        <w:tabs>
          <w:tab w:val="left" w:leader="dot" w:pos="9072"/>
        </w:tabs>
        <w:spacing w:after="120" w:line="240" w:lineRule="auto"/>
        <w:rPr>
          <w:rFonts w:cs="Times New Roman"/>
          <w:b/>
          <w:szCs w:val="24"/>
        </w:rPr>
      </w:pPr>
      <w:r>
        <w:rPr>
          <w:rFonts w:cs="Times New Roman"/>
          <w:b/>
          <w:szCs w:val="24"/>
        </w:rPr>
        <w:t>1</w:t>
      </w:r>
      <w:r w:rsidR="00421C8C" w:rsidRPr="00BF5227">
        <w:rPr>
          <w:rFonts w:cs="Times New Roman"/>
          <w:b/>
          <w:szCs w:val="24"/>
        </w:rPr>
        <w:t xml:space="preserve">. </w:t>
      </w:r>
      <w:r w:rsidR="00855E7F">
        <w:rPr>
          <w:rFonts w:cs="Times New Roman"/>
          <w:b/>
          <w:szCs w:val="24"/>
        </w:rPr>
        <w:t>Lēmumi krimināllikuma piemērošanas jautājumos</w:t>
      </w:r>
    </w:p>
    <w:p w:rsidR="00855E7F" w:rsidRDefault="00855E7F" w:rsidP="00A35421">
      <w:pPr>
        <w:tabs>
          <w:tab w:val="left" w:leader="dot" w:pos="9072"/>
        </w:tabs>
        <w:spacing w:after="120" w:line="240" w:lineRule="auto"/>
        <w:ind w:left="284"/>
        <w:rPr>
          <w:rFonts w:cs="Times New Roman"/>
          <w:b/>
          <w:szCs w:val="24"/>
        </w:rPr>
      </w:pPr>
      <w:r>
        <w:rPr>
          <w:rFonts w:cs="Times New Roman"/>
          <w:b/>
          <w:szCs w:val="24"/>
        </w:rPr>
        <w:t>A. Lēmumi Latvijas kriminālkodeksa Vispārīgās daļas pantu piemērošanas jautājumos</w:t>
      </w:r>
      <w:r>
        <w:rPr>
          <w:rFonts w:cs="Times New Roman"/>
          <w:b/>
          <w:szCs w:val="24"/>
        </w:rPr>
        <w:tab/>
        <w:t>21</w:t>
      </w:r>
    </w:p>
    <w:p w:rsidR="005D4E35" w:rsidRDefault="00855E7F" w:rsidP="00A35421">
      <w:pPr>
        <w:tabs>
          <w:tab w:val="left" w:leader="dot" w:pos="9072"/>
        </w:tabs>
        <w:spacing w:after="120" w:line="240" w:lineRule="auto"/>
        <w:ind w:left="426"/>
        <w:rPr>
          <w:rFonts w:cs="Times New Roman"/>
          <w:szCs w:val="24"/>
        </w:rPr>
      </w:pPr>
      <w:r>
        <w:rPr>
          <w:rFonts w:cs="Times New Roman"/>
          <w:szCs w:val="24"/>
        </w:rPr>
        <w:t xml:space="preserve">Latvijas </w:t>
      </w:r>
      <w:r w:rsidR="0059116F">
        <w:rPr>
          <w:rFonts w:cs="Times New Roman"/>
          <w:szCs w:val="24"/>
        </w:rPr>
        <w:t>K</w:t>
      </w:r>
      <w:r>
        <w:rPr>
          <w:rFonts w:cs="Times New Roman"/>
          <w:szCs w:val="24"/>
        </w:rPr>
        <w:t>riminālkodeksa 41. panta nosacījumi attiecas uz sodu un soda veidu, nevis uz soda izciešanas režīmu</w:t>
      </w:r>
      <w:r w:rsidR="00F12D72">
        <w:rPr>
          <w:rFonts w:cs="Times New Roman"/>
          <w:szCs w:val="24"/>
        </w:rPr>
        <w:t xml:space="preserve"> (21. janvāra lēmums, lieta Nr. SKK-8/1997)</w:t>
      </w:r>
      <w:r>
        <w:rPr>
          <w:rFonts w:cs="Times New Roman"/>
          <w:szCs w:val="24"/>
        </w:rPr>
        <w:tab/>
        <w:t>22</w:t>
      </w:r>
    </w:p>
    <w:p w:rsidR="00855E7F" w:rsidRDefault="00855E7F" w:rsidP="00A35421">
      <w:pPr>
        <w:tabs>
          <w:tab w:val="left" w:leader="dot" w:pos="9072"/>
        </w:tabs>
        <w:spacing w:after="120" w:line="240" w:lineRule="auto"/>
        <w:ind w:left="426"/>
        <w:rPr>
          <w:rFonts w:cs="Times New Roman"/>
          <w:szCs w:val="24"/>
        </w:rPr>
      </w:pPr>
      <w:r>
        <w:rPr>
          <w:rFonts w:cs="Times New Roman"/>
          <w:szCs w:val="24"/>
        </w:rPr>
        <w:t>Būtiski samazinot apsūdzības apjomu, tiesājamajiem noteiktais sods mīkstināms</w:t>
      </w:r>
      <w:r w:rsidR="00F12D72">
        <w:rPr>
          <w:rFonts w:cs="Times New Roman"/>
          <w:szCs w:val="24"/>
        </w:rPr>
        <w:t xml:space="preserve"> (20. augusta lēmums, lieta Nr. SKK-234/1997)</w:t>
      </w:r>
      <w:r>
        <w:rPr>
          <w:rFonts w:cs="Times New Roman"/>
          <w:szCs w:val="24"/>
        </w:rPr>
        <w:tab/>
        <w:t>25</w:t>
      </w:r>
    </w:p>
    <w:p w:rsidR="00855E7F" w:rsidRDefault="00855E7F" w:rsidP="00A35421">
      <w:pPr>
        <w:tabs>
          <w:tab w:val="left" w:leader="dot" w:pos="9072"/>
        </w:tabs>
        <w:spacing w:after="120" w:line="240" w:lineRule="auto"/>
        <w:ind w:left="426"/>
        <w:rPr>
          <w:rFonts w:cs="Times New Roman"/>
          <w:szCs w:val="24"/>
        </w:rPr>
      </w:pPr>
      <w:r>
        <w:rPr>
          <w:rFonts w:cs="Times New Roman"/>
          <w:szCs w:val="24"/>
        </w:rPr>
        <w:t>Izciestajā sodā ieskaitāms iepriekšējā apcietinājumā pavadītais laiks izskatāmajā lietā</w:t>
      </w:r>
      <w:r w:rsidR="00F12D72">
        <w:rPr>
          <w:rFonts w:cs="Times New Roman"/>
          <w:szCs w:val="24"/>
        </w:rPr>
        <w:t xml:space="preserve"> (20. augusta lēmums, lieta Nr. SKK-239/1997)</w:t>
      </w:r>
      <w:r>
        <w:rPr>
          <w:rFonts w:cs="Times New Roman"/>
          <w:szCs w:val="24"/>
        </w:rPr>
        <w:tab/>
        <w:t>29</w:t>
      </w:r>
    </w:p>
    <w:p w:rsidR="00855E7F" w:rsidRDefault="00855E7F" w:rsidP="00A35421">
      <w:pPr>
        <w:tabs>
          <w:tab w:val="left" w:leader="dot" w:pos="9072"/>
        </w:tabs>
        <w:spacing w:after="120" w:line="240" w:lineRule="auto"/>
        <w:ind w:left="426"/>
        <w:rPr>
          <w:rFonts w:cs="Times New Roman"/>
          <w:szCs w:val="24"/>
        </w:rPr>
      </w:pPr>
      <w:r>
        <w:rPr>
          <w:rFonts w:cs="Times New Roman"/>
          <w:szCs w:val="24"/>
        </w:rPr>
        <w:t>Spriedums grozīts, jo tiesu instances, nosakot sodu, nepareizi piemērojušas Latvijas kriminālkodeksa 39. panta nosacījumus</w:t>
      </w:r>
      <w:r w:rsidR="00F12D72">
        <w:rPr>
          <w:rFonts w:cs="Times New Roman"/>
          <w:szCs w:val="24"/>
        </w:rPr>
        <w:t xml:space="preserve"> (3. oktobra lēmums, lieta Nr. SKK-284/1997)</w:t>
      </w:r>
      <w:r>
        <w:rPr>
          <w:rFonts w:cs="Times New Roman"/>
          <w:szCs w:val="24"/>
        </w:rPr>
        <w:tab/>
        <w:t>32</w:t>
      </w:r>
    </w:p>
    <w:p w:rsidR="00096230" w:rsidRDefault="00855E7F" w:rsidP="00A35421">
      <w:pPr>
        <w:tabs>
          <w:tab w:val="left" w:leader="dot" w:pos="9072"/>
        </w:tabs>
        <w:spacing w:after="120" w:line="240" w:lineRule="auto"/>
        <w:ind w:left="426"/>
        <w:rPr>
          <w:rFonts w:cs="Times New Roman"/>
          <w:szCs w:val="24"/>
        </w:rPr>
      </w:pPr>
      <w:r>
        <w:rPr>
          <w:rFonts w:cs="Times New Roman"/>
          <w:szCs w:val="24"/>
        </w:rPr>
        <w:t>Nosakot nepilngadīgajiem audzinoša rakstura piespiedu līdzekli, jāievēro 1993. gada 1. jūnija likums "</w:t>
      </w:r>
      <w:r w:rsidR="00096230">
        <w:rPr>
          <w:rFonts w:cs="Times New Roman"/>
          <w:szCs w:val="24"/>
        </w:rPr>
        <w:t>Par audzinoša rakstura piespiedu līdzekļu piemērošanu nepilngadīgajiem</w:t>
      </w:r>
      <w:r>
        <w:rPr>
          <w:rFonts w:cs="Times New Roman"/>
          <w:szCs w:val="24"/>
        </w:rPr>
        <w:t>"</w:t>
      </w:r>
      <w:r w:rsidR="00F12D72">
        <w:rPr>
          <w:rFonts w:cs="Times New Roman"/>
          <w:szCs w:val="24"/>
        </w:rPr>
        <w:t xml:space="preserve"> (2. decembra lēmums, lieta Nr. SKK-319/1997)</w:t>
      </w:r>
      <w:r w:rsidR="00096230">
        <w:rPr>
          <w:rFonts w:cs="Times New Roman"/>
          <w:szCs w:val="24"/>
        </w:rPr>
        <w:tab/>
        <w:t>36</w:t>
      </w:r>
    </w:p>
    <w:p w:rsidR="00096230" w:rsidRDefault="00096230" w:rsidP="00A35421">
      <w:pPr>
        <w:tabs>
          <w:tab w:val="left" w:leader="dot" w:pos="9072"/>
        </w:tabs>
        <w:spacing w:after="120" w:line="240" w:lineRule="auto"/>
        <w:ind w:left="426"/>
        <w:rPr>
          <w:rFonts w:cs="Times New Roman"/>
          <w:szCs w:val="24"/>
        </w:rPr>
      </w:pPr>
      <w:r>
        <w:rPr>
          <w:rFonts w:cs="Times New Roman"/>
          <w:szCs w:val="24"/>
        </w:rPr>
        <w:t>Nozagtās tirgū pirktas mantas vērtība nosakāma, novērtējot cietušā liecības kopumā ar citiem pierādījumiem lietā</w:t>
      </w:r>
      <w:r w:rsidR="00F6453B">
        <w:rPr>
          <w:rFonts w:cs="Times New Roman"/>
          <w:szCs w:val="24"/>
        </w:rPr>
        <w:t xml:space="preserve"> (9. decembra lēmums, lieta Nr. SKK-328/1997)</w:t>
      </w:r>
      <w:r>
        <w:rPr>
          <w:rFonts w:cs="Times New Roman"/>
          <w:szCs w:val="24"/>
        </w:rPr>
        <w:tab/>
        <w:t>38</w:t>
      </w:r>
    </w:p>
    <w:p w:rsidR="00096230" w:rsidRDefault="00096230" w:rsidP="00A35421">
      <w:pPr>
        <w:tabs>
          <w:tab w:val="left" w:leader="dot" w:pos="9072"/>
        </w:tabs>
        <w:spacing w:after="120" w:line="240" w:lineRule="auto"/>
        <w:ind w:left="426"/>
        <w:rPr>
          <w:rFonts w:cs="Times New Roman"/>
          <w:szCs w:val="24"/>
        </w:rPr>
      </w:pPr>
      <w:r>
        <w:rPr>
          <w:rFonts w:cs="Times New Roman"/>
          <w:szCs w:val="24"/>
        </w:rPr>
        <w:t>Galīgo sodu pēc diviem spriedumiem, ja noteikts viens soda veids - brīvības atņemšana -un viens no tiem ir noteikts nosacīti, var noteikt reālas brīvības atņemšanas veidā</w:t>
      </w:r>
      <w:r w:rsidR="00F6453B">
        <w:rPr>
          <w:rFonts w:cs="Times New Roman"/>
          <w:szCs w:val="24"/>
        </w:rPr>
        <w:t xml:space="preserve"> (</w:t>
      </w:r>
      <w:r w:rsidR="00547D79">
        <w:rPr>
          <w:rFonts w:cs="Times New Roman"/>
          <w:szCs w:val="24"/>
        </w:rPr>
        <w:t>9. decembra lēmums, lieta Nr. SKK-329/1997</w:t>
      </w:r>
      <w:r w:rsidR="00F6453B">
        <w:rPr>
          <w:rFonts w:cs="Times New Roman"/>
          <w:szCs w:val="24"/>
        </w:rPr>
        <w:t>)</w:t>
      </w:r>
      <w:r>
        <w:rPr>
          <w:rFonts w:cs="Times New Roman"/>
          <w:szCs w:val="24"/>
        </w:rPr>
        <w:tab/>
        <w:t>42</w:t>
      </w:r>
    </w:p>
    <w:p w:rsidR="00096230" w:rsidRDefault="00096230" w:rsidP="00A35421">
      <w:pPr>
        <w:tabs>
          <w:tab w:val="left" w:leader="dot" w:pos="9072"/>
        </w:tabs>
        <w:spacing w:after="120" w:line="240" w:lineRule="auto"/>
        <w:ind w:left="426"/>
        <w:rPr>
          <w:rFonts w:cs="Times New Roman"/>
          <w:szCs w:val="24"/>
        </w:rPr>
      </w:pPr>
      <w:r>
        <w:rPr>
          <w:rFonts w:cs="Times New Roman"/>
          <w:szCs w:val="24"/>
        </w:rPr>
        <w:t xml:space="preserve">Galīgais sods pēc noziegumu kopības, ja par notiesāto ir citi neizpildīti spriedumi un par pēdējo spriedumu galīgais sods pēc noziegumu kopības nav noteikts, nosakāms saskaņā ar Latvijas </w:t>
      </w:r>
      <w:r w:rsidR="007B31B9">
        <w:rPr>
          <w:rFonts w:cs="Times New Roman"/>
          <w:szCs w:val="24"/>
        </w:rPr>
        <w:t>K</w:t>
      </w:r>
      <w:r>
        <w:rPr>
          <w:rFonts w:cs="Times New Roman"/>
          <w:szCs w:val="24"/>
        </w:rPr>
        <w:t>riminālprocesa kodeksu 372. pantu</w:t>
      </w:r>
      <w:r w:rsidR="00547D79">
        <w:rPr>
          <w:rFonts w:cs="Times New Roman"/>
          <w:szCs w:val="24"/>
        </w:rPr>
        <w:t xml:space="preserve"> (9. decembra lēmums, lieta Nr. SKK-343/1997)</w:t>
      </w:r>
      <w:r>
        <w:rPr>
          <w:rFonts w:cs="Times New Roman"/>
          <w:szCs w:val="24"/>
        </w:rPr>
        <w:tab/>
        <w:t>45</w:t>
      </w:r>
    </w:p>
    <w:p w:rsidR="00855E7F" w:rsidRDefault="00096230" w:rsidP="00A35421">
      <w:pPr>
        <w:tabs>
          <w:tab w:val="left" w:leader="dot" w:pos="9072"/>
        </w:tabs>
        <w:spacing w:after="120" w:line="240" w:lineRule="auto"/>
        <w:ind w:left="426"/>
        <w:rPr>
          <w:rFonts w:cs="Times New Roman"/>
          <w:szCs w:val="24"/>
        </w:rPr>
      </w:pPr>
      <w:r>
        <w:rPr>
          <w:rFonts w:cs="Times New Roman"/>
          <w:szCs w:val="24"/>
        </w:rPr>
        <w:t xml:space="preserve">  </w:t>
      </w:r>
      <w:r w:rsidR="00855E7F">
        <w:rPr>
          <w:rFonts w:cs="Times New Roman"/>
          <w:szCs w:val="24"/>
        </w:rPr>
        <w:t xml:space="preserve"> </w:t>
      </w:r>
    </w:p>
    <w:p w:rsidR="001D71DB" w:rsidRDefault="00096230" w:rsidP="00A35421">
      <w:pPr>
        <w:tabs>
          <w:tab w:val="left" w:leader="dot" w:pos="9072"/>
        </w:tabs>
        <w:spacing w:after="120" w:line="240" w:lineRule="auto"/>
        <w:ind w:left="284"/>
        <w:rPr>
          <w:rFonts w:cs="Times New Roman"/>
          <w:b/>
          <w:szCs w:val="24"/>
        </w:rPr>
      </w:pPr>
      <w:r>
        <w:rPr>
          <w:rFonts w:cs="Times New Roman"/>
          <w:b/>
          <w:szCs w:val="24"/>
        </w:rPr>
        <w:t xml:space="preserve">B. Lēmumi Latvijas </w:t>
      </w:r>
      <w:r w:rsidR="007B31B9">
        <w:rPr>
          <w:rFonts w:cs="Times New Roman"/>
          <w:b/>
          <w:szCs w:val="24"/>
        </w:rPr>
        <w:t>K</w:t>
      </w:r>
      <w:r>
        <w:rPr>
          <w:rFonts w:cs="Times New Roman"/>
          <w:b/>
          <w:szCs w:val="24"/>
        </w:rPr>
        <w:t xml:space="preserve">riminālkodeksa </w:t>
      </w:r>
      <w:r w:rsidR="001D71DB">
        <w:rPr>
          <w:rFonts w:cs="Times New Roman"/>
          <w:b/>
          <w:szCs w:val="24"/>
        </w:rPr>
        <w:t>Sevišķās</w:t>
      </w:r>
      <w:r>
        <w:rPr>
          <w:rFonts w:cs="Times New Roman"/>
          <w:b/>
          <w:szCs w:val="24"/>
        </w:rPr>
        <w:t xml:space="preserve"> daļas pantu piemērošanas </w:t>
      </w:r>
    </w:p>
    <w:p w:rsidR="00096230" w:rsidRDefault="00096230" w:rsidP="00A35421">
      <w:pPr>
        <w:tabs>
          <w:tab w:val="left" w:leader="dot" w:pos="9072"/>
        </w:tabs>
        <w:spacing w:after="120" w:line="240" w:lineRule="auto"/>
        <w:ind w:left="284"/>
        <w:rPr>
          <w:rFonts w:cs="Times New Roman"/>
          <w:b/>
          <w:szCs w:val="24"/>
        </w:rPr>
      </w:pPr>
      <w:r>
        <w:rPr>
          <w:rFonts w:cs="Times New Roman"/>
          <w:b/>
          <w:szCs w:val="24"/>
        </w:rPr>
        <w:t>jautājumos</w:t>
      </w:r>
      <w:r>
        <w:rPr>
          <w:rFonts w:cs="Times New Roman"/>
          <w:b/>
          <w:szCs w:val="24"/>
        </w:rPr>
        <w:tab/>
      </w:r>
      <w:r w:rsidR="001D71DB">
        <w:rPr>
          <w:rFonts w:cs="Times New Roman"/>
          <w:b/>
          <w:szCs w:val="24"/>
        </w:rPr>
        <w:t>47</w:t>
      </w:r>
    </w:p>
    <w:p w:rsidR="00096230" w:rsidRDefault="001D71DB" w:rsidP="00A35421">
      <w:pPr>
        <w:tabs>
          <w:tab w:val="left" w:leader="dot" w:pos="9072"/>
        </w:tabs>
        <w:spacing w:after="120" w:line="240" w:lineRule="auto"/>
        <w:ind w:left="426" w:firstLine="1"/>
        <w:rPr>
          <w:rFonts w:cs="Times New Roman"/>
          <w:szCs w:val="24"/>
        </w:rPr>
      </w:pPr>
      <w:r>
        <w:rPr>
          <w:rFonts w:cs="Times New Roman"/>
          <w:szCs w:val="24"/>
        </w:rPr>
        <w:t>Krimināllikums kļūdaini piemērots darbībām, kurās nav nozieguma sastāva</w:t>
      </w:r>
      <w:r w:rsidR="00547D79">
        <w:rPr>
          <w:rFonts w:cs="Times New Roman"/>
          <w:szCs w:val="24"/>
        </w:rPr>
        <w:t xml:space="preserve"> (17. janvāra lēmums, lieta Nr. SKK-3/1997)</w:t>
      </w:r>
      <w:r>
        <w:rPr>
          <w:rFonts w:cs="Times New Roman"/>
          <w:szCs w:val="24"/>
        </w:rPr>
        <w:tab/>
        <w:t>48</w:t>
      </w:r>
    </w:p>
    <w:p w:rsidR="001D71DB" w:rsidRDefault="001D71DB" w:rsidP="00A35421">
      <w:pPr>
        <w:tabs>
          <w:tab w:val="left" w:leader="dot" w:pos="9072"/>
        </w:tabs>
        <w:spacing w:after="120" w:line="240" w:lineRule="auto"/>
        <w:ind w:left="426" w:firstLine="1"/>
        <w:rPr>
          <w:rFonts w:cs="Times New Roman"/>
          <w:szCs w:val="24"/>
        </w:rPr>
      </w:pPr>
      <w:r>
        <w:rPr>
          <w:rFonts w:cs="Times New Roman"/>
          <w:szCs w:val="24"/>
        </w:rPr>
        <w:t>Tiesājamā darbības nolūkā nolaupīt naudu no veikala kases, saistītas ar vardarbību, kas </w:t>
      </w:r>
      <w:r w:rsidR="006E39D3">
        <w:rPr>
          <w:rFonts w:cs="Times New Roman"/>
          <w:szCs w:val="24"/>
        </w:rPr>
        <w:t>nav </w:t>
      </w:r>
      <w:r>
        <w:rPr>
          <w:rFonts w:cs="Times New Roman"/>
          <w:szCs w:val="24"/>
        </w:rPr>
        <w:t xml:space="preserve">bīstama cietušā dzīvībai un veselībai, vai ar šādas vardarbības piedraudējumu, tiesājamam nerealizējot noziedzīgo nodomu līdz galam no viņa gribas neatkarīgu iemeslu dēļ, pareizi kvalificētas pēc Latvijas </w:t>
      </w:r>
      <w:r w:rsidR="0097215C">
        <w:rPr>
          <w:rFonts w:cs="Times New Roman"/>
          <w:szCs w:val="24"/>
        </w:rPr>
        <w:t>K</w:t>
      </w:r>
      <w:r>
        <w:rPr>
          <w:rFonts w:cs="Times New Roman"/>
          <w:szCs w:val="24"/>
        </w:rPr>
        <w:t>riminālkodeksa 15. panta 2. daļas un 139. panta 3. daļas</w:t>
      </w:r>
      <w:r w:rsidR="00547D79">
        <w:rPr>
          <w:rFonts w:cs="Times New Roman"/>
          <w:szCs w:val="24"/>
        </w:rPr>
        <w:t xml:space="preserve"> (14. janvāra lēmums, lieta Nr. SKK-13/1997)</w:t>
      </w:r>
      <w:r>
        <w:rPr>
          <w:rFonts w:cs="Times New Roman"/>
          <w:szCs w:val="24"/>
        </w:rPr>
        <w:tab/>
        <w:t>51</w:t>
      </w:r>
    </w:p>
    <w:p w:rsidR="001D71DB" w:rsidRDefault="001D71DB" w:rsidP="00A35421">
      <w:pPr>
        <w:tabs>
          <w:tab w:val="left" w:leader="dot" w:pos="9072"/>
        </w:tabs>
        <w:spacing w:after="120" w:line="240" w:lineRule="auto"/>
        <w:ind w:left="426" w:firstLine="1"/>
        <w:rPr>
          <w:rFonts w:cs="Times New Roman"/>
          <w:szCs w:val="24"/>
        </w:rPr>
      </w:pPr>
      <w:r>
        <w:rPr>
          <w:rFonts w:cs="Times New Roman"/>
          <w:szCs w:val="24"/>
        </w:rPr>
        <w:t xml:space="preserve">Tiesājamā darbības pareizi kvalificētas pēc Latvijas </w:t>
      </w:r>
      <w:r w:rsidR="0097215C">
        <w:rPr>
          <w:rFonts w:cs="Times New Roman"/>
          <w:szCs w:val="24"/>
        </w:rPr>
        <w:t>K</w:t>
      </w:r>
      <w:r>
        <w:rPr>
          <w:rFonts w:cs="Times New Roman"/>
          <w:szCs w:val="24"/>
        </w:rPr>
        <w:t>riminālkodeksa</w:t>
      </w:r>
      <w:r w:rsidR="00A35421">
        <w:rPr>
          <w:rFonts w:cs="Times New Roman"/>
          <w:szCs w:val="24"/>
        </w:rPr>
        <w:t> </w:t>
      </w:r>
      <w:r>
        <w:rPr>
          <w:rFonts w:cs="Times New Roman"/>
          <w:szCs w:val="24"/>
        </w:rPr>
        <w:t>161.</w:t>
      </w:r>
      <w:r w:rsidR="0097215C">
        <w:rPr>
          <w:rFonts w:cs="Times New Roman"/>
          <w:szCs w:val="24"/>
        </w:rPr>
        <w:t xml:space="preserve"> </w:t>
      </w:r>
      <w:r>
        <w:rPr>
          <w:rFonts w:cs="Times New Roman"/>
          <w:szCs w:val="24"/>
        </w:rPr>
        <w:t>panta 2. daļas</w:t>
      </w:r>
      <w:r w:rsidR="00A35421">
        <w:rPr>
          <w:rFonts w:cs="Times New Roman"/>
          <w:szCs w:val="24"/>
        </w:rPr>
        <w:t xml:space="preserve"> (18. februāra lēmums, lieta Nr. SKK-36/1997)</w:t>
      </w:r>
      <w:r>
        <w:rPr>
          <w:rFonts w:cs="Times New Roman"/>
          <w:szCs w:val="24"/>
        </w:rPr>
        <w:tab/>
        <w:t>53</w:t>
      </w:r>
    </w:p>
    <w:p w:rsidR="001D71DB" w:rsidRDefault="001D71DB" w:rsidP="00A35421">
      <w:pPr>
        <w:tabs>
          <w:tab w:val="left" w:leader="dot" w:pos="9072"/>
        </w:tabs>
        <w:spacing w:after="120" w:line="240" w:lineRule="auto"/>
        <w:ind w:left="426" w:firstLine="1"/>
        <w:rPr>
          <w:rFonts w:cs="Times New Roman"/>
          <w:szCs w:val="24"/>
        </w:rPr>
      </w:pPr>
      <w:r>
        <w:rPr>
          <w:rFonts w:cs="Times New Roman"/>
          <w:szCs w:val="24"/>
        </w:rPr>
        <w:lastRenderedPageBreak/>
        <w:t>Kasācijas sūdzībā izteiktā prasība par sprieduma atcelšanu jāpamato ar norādi uz krimināllikuma vai kriminālprocesa likuma normu pārkāpumu</w:t>
      </w:r>
      <w:r w:rsidR="00A35421">
        <w:rPr>
          <w:rFonts w:cs="Times New Roman"/>
          <w:szCs w:val="24"/>
        </w:rPr>
        <w:t xml:space="preserve"> (18. marta lēmums, lieta Nr. SKK-43/1997)</w:t>
      </w:r>
      <w:r>
        <w:rPr>
          <w:rFonts w:cs="Times New Roman"/>
          <w:szCs w:val="24"/>
        </w:rPr>
        <w:tab/>
      </w:r>
      <w:r w:rsidR="00B92F78">
        <w:rPr>
          <w:rFonts w:cs="Times New Roman"/>
          <w:szCs w:val="24"/>
        </w:rPr>
        <w:t>56</w:t>
      </w:r>
    </w:p>
    <w:p w:rsidR="00A35421" w:rsidRDefault="00B92F78" w:rsidP="00A35421">
      <w:pPr>
        <w:tabs>
          <w:tab w:val="left" w:leader="dot" w:pos="9072"/>
        </w:tabs>
        <w:spacing w:after="0" w:line="240" w:lineRule="auto"/>
        <w:ind w:left="425"/>
        <w:rPr>
          <w:rFonts w:cs="Times New Roman"/>
          <w:szCs w:val="24"/>
        </w:rPr>
      </w:pPr>
      <w:r>
        <w:rPr>
          <w:rFonts w:cs="Times New Roman"/>
          <w:szCs w:val="24"/>
        </w:rPr>
        <w:t xml:space="preserve">Notiesājošs spriedums apsūdzībā pēc Latvijas </w:t>
      </w:r>
      <w:r w:rsidR="0097215C">
        <w:rPr>
          <w:rFonts w:cs="Times New Roman"/>
          <w:szCs w:val="24"/>
        </w:rPr>
        <w:t>K</w:t>
      </w:r>
      <w:r>
        <w:rPr>
          <w:rFonts w:cs="Times New Roman"/>
          <w:szCs w:val="24"/>
        </w:rPr>
        <w:t>riminālkodeksa 139.</w:t>
      </w:r>
      <w:r w:rsidR="0097215C">
        <w:rPr>
          <w:rFonts w:cs="Times New Roman"/>
          <w:szCs w:val="24"/>
        </w:rPr>
        <w:t xml:space="preserve"> </w:t>
      </w:r>
      <w:r>
        <w:rPr>
          <w:rFonts w:cs="Times New Roman"/>
          <w:szCs w:val="24"/>
        </w:rPr>
        <w:t>panta 2. daļas grozīts krimināllikuma kļūdainas piemērošanas dēļ</w:t>
      </w:r>
      <w:r w:rsidR="00A35421">
        <w:rPr>
          <w:rFonts w:cs="Times New Roman"/>
          <w:szCs w:val="24"/>
        </w:rPr>
        <w:t xml:space="preserve"> </w:t>
      </w:r>
    </w:p>
    <w:p w:rsidR="00B92F78" w:rsidRDefault="00A35421" w:rsidP="00A35421">
      <w:pPr>
        <w:tabs>
          <w:tab w:val="left" w:leader="dot" w:pos="9072"/>
        </w:tabs>
        <w:spacing w:after="120" w:line="240" w:lineRule="auto"/>
        <w:ind w:left="425"/>
        <w:rPr>
          <w:rFonts w:cs="Times New Roman"/>
          <w:szCs w:val="24"/>
        </w:rPr>
      </w:pPr>
      <w:r>
        <w:rPr>
          <w:rFonts w:cs="Times New Roman"/>
          <w:szCs w:val="24"/>
        </w:rPr>
        <w:t>(25. marta lēmums, lieta Nr. SKK-77/1997)</w:t>
      </w:r>
      <w:r w:rsidR="00B92F78">
        <w:rPr>
          <w:rFonts w:cs="Times New Roman"/>
          <w:szCs w:val="24"/>
        </w:rPr>
        <w:tab/>
        <w:t>59</w:t>
      </w:r>
    </w:p>
    <w:p w:rsidR="00B92F78" w:rsidRDefault="00B92F78" w:rsidP="00A35421">
      <w:pPr>
        <w:tabs>
          <w:tab w:val="left" w:leader="dot" w:pos="9072"/>
        </w:tabs>
        <w:spacing w:after="120" w:line="240" w:lineRule="auto"/>
        <w:ind w:left="426" w:firstLine="1"/>
        <w:rPr>
          <w:rFonts w:cs="Times New Roman"/>
          <w:szCs w:val="24"/>
        </w:rPr>
      </w:pPr>
      <w:r>
        <w:rPr>
          <w:rFonts w:cs="Times New Roman"/>
          <w:szCs w:val="24"/>
        </w:rPr>
        <w:t xml:space="preserve">Nodoma atklāšana izdarīt noziegumu nav nozieguma izdarīšanas stadija, un </w:t>
      </w:r>
      <w:r w:rsidR="006E39D3">
        <w:rPr>
          <w:rFonts w:cs="Times New Roman"/>
          <w:szCs w:val="24"/>
        </w:rPr>
        <w:t>par to personu </w:t>
      </w:r>
      <w:r w:rsidR="00B60267">
        <w:rPr>
          <w:rFonts w:cs="Times New Roman"/>
          <w:szCs w:val="24"/>
        </w:rPr>
        <w:t>saukt pie kriminālatbildības nav likumīga pamata</w:t>
      </w:r>
      <w:r w:rsidR="00A35421">
        <w:rPr>
          <w:rFonts w:cs="Times New Roman"/>
          <w:szCs w:val="24"/>
        </w:rPr>
        <w:t xml:space="preserve"> (25. marta lēmums, lieta Nr. SKK-78/1997)</w:t>
      </w:r>
      <w:r w:rsidR="00B60267">
        <w:rPr>
          <w:rFonts w:cs="Times New Roman"/>
          <w:szCs w:val="24"/>
        </w:rPr>
        <w:tab/>
        <w:t>64</w:t>
      </w:r>
    </w:p>
    <w:p w:rsidR="00B60267" w:rsidRDefault="00B60267" w:rsidP="00A35421">
      <w:pPr>
        <w:tabs>
          <w:tab w:val="left" w:leader="dot" w:pos="9072"/>
        </w:tabs>
        <w:spacing w:after="120" w:line="240" w:lineRule="auto"/>
        <w:ind w:left="426" w:firstLine="1"/>
        <w:rPr>
          <w:rFonts w:cs="Times New Roman"/>
          <w:szCs w:val="24"/>
        </w:rPr>
      </w:pPr>
      <w:r>
        <w:rPr>
          <w:rFonts w:cs="Times New Roman"/>
          <w:szCs w:val="24"/>
        </w:rPr>
        <w:t>Lūgums kasācijas sūdzībā atcelt apelācijas instances tiesas spriedumu jāpamato ar norādi uz apstākļiem, kas noskaidrojami, no jauna iztiesājot lietu</w:t>
      </w:r>
      <w:r w:rsidR="00A35421">
        <w:rPr>
          <w:rFonts w:cs="Times New Roman"/>
          <w:szCs w:val="24"/>
        </w:rPr>
        <w:t xml:space="preserve"> (22. aprīļa lēmums, lieta Nr. SKK-103/1997)</w:t>
      </w:r>
      <w:r>
        <w:rPr>
          <w:rFonts w:cs="Times New Roman"/>
          <w:szCs w:val="24"/>
        </w:rPr>
        <w:tab/>
        <w:t>67</w:t>
      </w:r>
    </w:p>
    <w:p w:rsidR="00B60267" w:rsidRDefault="00B60267" w:rsidP="00A35421">
      <w:pPr>
        <w:tabs>
          <w:tab w:val="left" w:leader="dot" w:pos="9072"/>
        </w:tabs>
        <w:spacing w:after="120" w:line="240" w:lineRule="auto"/>
        <w:ind w:left="426" w:firstLine="1"/>
        <w:rPr>
          <w:rFonts w:cs="Times New Roman"/>
          <w:szCs w:val="24"/>
        </w:rPr>
      </w:pPr>
      <w:r>
        <w:rPr>
          <w:rFonts w:cs="Times New Roman"/>
          <w:szCs w:val="24"/>
        </w:rPr>
        <w:t>Izlemjot jautājumu par to, vai vainīgās personas nodarījumā ir slepkavība vai tīšu smagu miesas bojājumu nodarīšana, tiesai jāņem vērā šīs personas nodoma saturs un ievirze</w:t>
      </w:r>
      <w:r w:rsidR="00A35421">
        <w:rPr>
          <w:rFonts w:cs="Times New Roman"/>
          <w:szCs w:val="24"/>
        </w:rPr>
        <w:t xml:space="preserve"> (6. maija lēmums, lieta Nr. SKK-134/1997)</w:t>
      </w:r>
      <w:r>
        <w:rPr>
          <w:rFonts w:cs="Times New Roman"/>
          <w:szCs w:val="24"/>
        </w:rPr>
        <w:tab/>
        <w:t>70</w:t>
      </w:r>
    </w:p>
    <w:p w:rsidR="00B60267" w:rsidRDefault="00B60267" w:rsidP="00A35421">
      <w:pPr>
        <w:tabs>
          <w:tab w:val="left" w:leader="dot" w:pos="9072"/>
        </w:tabs>
        <w:spacing w:after="120" w:line="240" w:lineRule="auto"/>
        <w:ind w:left="426"/>
        <w:rPr>
          <w:rFonts w:cs="Times New Roman"/>
          <w:szCs w:val="24"/>
        </w:rPr>
      </w:pPr>
      <w:r>
        <w:rPr>
          <w:rFonts w:cs="Times New Roman"/>
          <w:szCs w:val="24"/>
        </w:rPr>
        <w:t xml:space="preserve">Tiesājamā nodarījums pareizi kvalificēts pēc Latvijas </w:t>
      </w:r>
      <w:r w:rsidR="007B31B9">
        <w:rPr>
          <w:rFonts w:cs="Times New Roman"/>
          <w:szCs w:val="24"/>
        </w:rPr>
        <w:t>K</w:t>
      </w:r>
      <w:r>
        <w:rPr>
          <w:rFonts w:cs="Times New Roman"/>
          <w:szCs w:val="24"/>
        </w:rPr>
        <w:t>riminālkodeksa 98. panta</w:t>
      </w:r>
      <w:r w:rsidR="00A35421">
        <w:rPr>
          <w:rFonts w:cs="Times New Roman"/>
          <w:szCs w:val="24"/>
        </w:rPr>
        <w:t xml:space="preserve"> (20. maija lēmums, lieta Nr. SKK-161/1997)</w:t>
      </w:r>
      <w:r>
        <w:rPr>
          <w:rFonts w:cs="Times New Roman"/>
          <w:szCs w:val="24"/>
        </w:rPr>
        <w:tab/>
        <w:t>75</w:t>
      </w:r>
    </w:p>
    <w:p w:rsidR="00B60267" w:rsidRDefault="00B60267" w:rsidP="00A35421">
      <w:pPr>
        <w:tabs>
          <w:tab w:val="left" w:leader="dot" w:pos="9072"/>
        </w:tabs>
        <w:spacing w:after="120" w:line="240" w:lineRule="auto"/>
        <w:ind w:left="426" w:firstLine="1"/>
        <w:rPr>
          <w:rFonts w:cs="Times New Roman"/>
          <w:szCs w:val="24"/>
        </w:rPr>
      </w:pPr>
      <w:r>
        <w:rPr>
          <w:rFonts w:cs="Times New Roman"/>
          <w:szCs w:val="24"/>
        </w:rPr>
        <w:t>Aktīvas darbības, kas rupji pārkāpj sabiedrisko kārtību un izpaužas acīm redzamā necienībā pret sabiedrību, ir kriminālsodāms huligānisms</w:t>
      </w:r>
      <w:r w:rsidR="00A35421">
        <w:rPr>
          <w:rFonts w:cs="Times New Roman"/>
          <w:szCs w:val="24"/>
        </w:rPr>
        <w:t xml:space="preserve"> (27. maija lēmums, lieta Nr. SKK-166/1997)</w:t>
      </w:r>
      <w:r>
        <w:rPr>
          <w:rFonts w:cs="Times New Roman"/>
          <w:szCs w:val="24"/>
        </w:rPr>
        <w:tab/>
        <w:t>77</w:t>
      </w:r>
    </w:p>
    <w:p w:rsidR="00B60267" w:rsidRDefault="00B60267" w:rsidP="00A35421">
      <w:pPr>
        <w:tabs>
          <w:tab w:val="left" w:leader="dot" w:pos="9072"/>
        </w:tabs>
        <w:spacing w:after="120" w:line="240" w:lineRule="auto"/>
        <w:ind w:left="426" w:firstLine="1"/>
        <w:rPr>
          <w:rFonts w:cs="Times New Roman"/>
          <w:szCs w:val="24"/>
        </w:rPr>
      </w:pPr>
      <w:r>
        <w:rPr>
          <w:rFonts w:cs="Times New Roman"/>
          <w:szCs w:val="24"/>
        </w:rPr>
        <w:t xml:space="preserve">Mantas apzināta piesavināšanās mantkārīgā nolūkā, ja to ir izdarījusi persona, kurai šī manta uzticēta noteiktam mērķim, ir Latvijas </w:t>
      </w:r>
      <w:r w:rsidR="007B31B9">
        <w:rPr>
          <w:rFonts w:cs="Times New Roman"/>
          <w:szCs w:val="24"/>
        </w:rPr>
        <w:t>K</w:t>
      </w:r>
      <w:r>
        <w:rPr>
          <w:rFonts w:cs="Times New Roman"/>
          <w:szCs w:val="24"/>
        </w:rPr>
        <w:t>riminālkodeksa 144. pantā paredzētais noziegums</w:t>
      </w:r>
      <w:r w:rsidR="00A35421">
        <w:rPr>
          <w:rFonts w:cs="Times New Roman"/>
          <w:szCs w:val="24"/>
        </w:rPr>
        <w:t xml:space="preserve"> (10. jūnija lēmums, lieta Nr. SKK-177/1997)</w:t>
      </w:r>
      <w:r>
        <w:rPr>
          <w:rFonts w:cs="Times New Roman"/>
          <w:szCs w:val="24"/>
        </w:rPr>
        <w:tab/>
        <w:t>80</w:t>
      </w:r>
    </w:p>
    <w:p w:rsidR="00DA2ED7" w:rsidRDefault="001B6C12" w:rsidP="00A35421">
      <w:pPr>
        <w:tabs>
          <w:tab w:val="left" w:leader="dot" w:pos="9072"/>
        </w:tabs>
        <w:spacing w:after="120" w:line="240" w:lineRule="auto"/>
        <w:ind w:left="426" w:firstLine="1"/>
        <w:rPr>
          <w:rFonts w:cs="Times New Roman"/>
          <w:szCs w:val="24"/>
        </w:rPr>
      </w:pPr>
      <w:r>
        <w:rPr>
          <w:rFonts w:cs="Times New Roman"/>
          <w:szCs w:val="24"/>
        </w:rPr>
        <w:t>Ceļot apsūdzību par tīša smaga miesas bojājuma nodarīšanu, kas vainīgā neuzmanības dēļ bijis par iemeslu cietušā nāvei, ir jākonstatē, ka vainīgajam bija nodoms nodarīt cietušajam</w:t>
      </w:r>
      <w:r w:rsidR="00DA2ED7">
        <w:rPr>
          <w:rFonts w:cs="Times New Roman"/>
          <w:szCs w:val="24"/>
        </w:rPr>
        <w:t xml:space="preserve"> smagus miesas bojājumus, tas ir, viņš paredzēja savas darbības sekas un vēlējās vai apzināti pieļāva to iestāšanos</w:t>
      </w:r>
      <w:r w:rsidR="003F34C6">
        <w:rPr>
          <w:rFonts w:cs="Times New Roman"/>
          <w:szCs w:val="24"/>
        </w:rPr>
        <w:t xml:space="preserve"> (26. jūnija lēmums, lieta Nr. SKK-189/1997)</w:t>
      </w:r>
      <w:r w:rsidR="00DA2ED7">
        <w:rPr>
          <w:rFonts w:cs="Times New Roman"/>
          <w:szCs w:val="24"/>
        </w:rPr>
        <w:tab/>
        <w:t>83</w:t>
      </w:r>
    </w:p>
    <w:p w:rsidR="00DA2ED7" w:rsidRDefault="00DA2ED7" w:rsidP="00A35421">
      <w:pPr>
        <w:tabs>
          <w:tab w:val="left" w:leader="dot" w:pos="9072"/>
        </w:tabs>
        <w:spacing w:after="120" w:line="240" w:lineRule="auto"/>
        <w:ind w:left="426" w:firstLine="1"/>
        <w:rPr>
          <w:rFonts w:cs="Times New Roman"/>
          <w:szCs w:val="24"/>
        </w:rPr>
      </w:pPr>
      <w:r>
        <w:rPr>
          <w:rFonts w:cs="Times New Roman"/>
          <w:szCs w:val="24"/>
        </w:rPr>
        <w:t xml:space="preserve">Auksto ieroču iegādāšanās par nelikumīgu </w:t>
      </w:r>
      <w:r w:rsidR="00D62B78">
        <w:rPr>
          <w:rFonts w:cs="Times New Roman"/>
          <w:szCs w:val="24"/>
        </w:rPr>
        <w:t>Latvijas Kriminālkodeksa</w:t>
      </w:r>
      <w:r>
        <w:rPr>
          <w:rFonts w:cs="Times New Roman"/>
          <w:szCs w:val="24"/>
        </w:rPr>
        <w:t xml:space="preserve"> izpratnē jāuzskata arī tad, ja šādi ieroči saņemti dāvinājuma ceļā</w:t>
      </w:r>
      <w:r w:rsidR="003F34C6">
        <w:rPr>
          <w:rFonts w:cs="Times New Roman"/>
          <w:szCs w:val="24"/>
        </w:rPr>
        <w:t xml:space="preserve"> (</w:t>
      </w:r>
      <w:r w:rsidR="00750A9B">
        <w:rPr>
          <w:rFonts w:cs="Times New Roman"/>
          <w:szCs w:val="24"/>
        </w:rPr>
        <w:t>25. marta lēmums, lieta Nr. SKK-58/1997</w:t>
      </w:r>
      <w:r w:rsidR="003F34C6">
        <w:rPr>
          <w:rFonts w:cs="Times New Roman"/>
          <w:szCs w:val="24"/>
        </w:rPr>
        <w:t>)</w:t>
      </w:r>
      <w:r>
        <w:rPr>
          <w:rFonts w:cs="Times New Roman"/>
          <w:szCs w:val="24"/>
        </w:rPr>
        <w:tab/>
        <w:t>86</w:t>
      </w:r>
    </w:p>
    <w:p w:rsidR="00DA2ED7" w:rsidRDefault="00DA2ED7" w:rsidP="00A35421">
      <w:pPr>
        <w:tabs>
          <w:tab w:val="left" w:leader="dot" w:pos="9072"/>
        </w:tabs>
        <w:spacing w:after="120" w:line="240" w:lineRule="auto"/>
        <w:ind w:left="426" w:firstLine="1"/>
        <w:rPr>
          <w:rFonts w:cs="Times New Roman"/>
          <w:szCs w:val="24"/>
        </w:rPr>
      </w:pPr>
      <w:r>
        <w:rPr>
          <w:rFonts w:cs="Times New Roman"/>
          <w:szCs w:val="24"/>
        </w:rPr>
        <w:t>Par vienu no auksto vai šaujamieroču iegādāšanās veidiem atzīstama šādu ieroču iegūšana, saņemot tos kā dāvinājumu</w:t>
      </w:r>
      <w:r w:rsidR="00750A9B">
        <w:rPr>
          <w:rFonts w:cs="Times New Roman"/>
          <w:szCs w:val="24"/>
        </w:rPr>
        <w:t xml:space="preserve"> (20. augusta lēmums, lieta Nr. SKK-228/1997)</w:t>
      </w:r>
      <w:r>
        <w:rPr>
          <w:rFonts w:cs="Times New Roman"/>
          <w:szCs w:val="24"/>
        </w:rPr>
        <w:tab/>
        <w:t>89</w:t>
      </w:r>
    </w:p>
    <w:p w:rsidR="00DA2ED7" w:rsidRDefault="00DA2ED7" w:rsidP="00A35421">
      <w:pPr>
        <w:tabs>
          <w:tab w:val="left" w:leader="dot" w:pos="9072"/>
        </w:tabs>
        <w:spacing w:after="120" w:line="240" w:lineRule="auto"/>
        <w:ind w:left="426" w:firstLine="1"/>
        <w:rPr>
          <w:rFonts w:cs="Times New Roman"/>
          <w:szCs w:val="24"/>
        </w:rPr>
      </w:pPr>
      <w:r>
        <w:rPr>
          <w:rFonts w:cs="Times New Roman"/>
          <w:szCs w:val="24"/>
        </w:rPr>
        <w:t>Spriedumā norādāms par pierādītu atzītās noziedzīgās darbības apraksts</w:t>
      </w:r>
      <w:r w:rsidR="00750A9B">
        <w:rPr>
          <w:rFonts w:cs="Times New Roman"/>
          <w:szCs w:val="24"/>
        </w:rPr>
        <w:t xml:space="preserve"> (26. septembra lēmums, lieta Nr. SKK-251/1997)</w:t>
      </w:r>
      <w:r>
        <w:rPr>
          <w:rFonts w:cs="Times New Roman"/>
          <w:szCs w:val="24"/>
        </w:rPr>
        <w:tab/>
        <w:t>92</w:t>
      </w:r>
    </w:p>
    <w:p w:rsidR="00DA2ED7" w:rsidRDefault="00DA2ED7" w:rsidP="00A35421">
      <w:pPr>
        <w:tabs>
          <w:tab w:val="left" w:leader="dot" w:pos="9072"/>
        </w:tabs>
        <w:spacing w:after="120" w:line="240" w:lineRule="auto"/>
        <w:ind w:left="426" w:firstLine="1"/>
        <w:rPr>
          <w:rFonts w:cs="Times New Roman"/>
          <w:szCs w:val="24"/>
        </w:rPr>
      </w:pPr>
      <w:r>
        <w:rPr>
          <w:rFonts w:cs="Times New Roman"/>
          <w:szCs w:val="24"/>
        </w:rPr>
        <w:t>Par tiesājamās personas vainas formu lietā par slepkavību izteikti divi pretēji viedokļi</w:t>
      </w:r>
      <w:r w:rsidR="00750A9B">
        <w:rPr>
          <w:rFonts w:cs="Times New Roman"/>
          <w:szCs w:val="24"/>
        </w:rPr>
        <w:t xml:space="preserve"> (16. decembra lēmums, lieta Nr. SKK-315/1997)</w:t>
      </w:r>
      <w:r>
        <w:rPr>
          <w:rFonts w:cs="Times New Roman"/>
          <w:szCs w:val="24"/>
        </w:rPr>
        <w:tab/>
        <w:t>99</w:t>
      </w:r>
    </w:p>
    <w:p w:rsidR="00750A9B" w:rsidRDefault="00DA2ED7" w:rsidP="00750A9B">
      <w:pPr>
        <w:tabs>
          <w:tab w:val="left" w:leader="dot" w:pos="9072"/>
        </w:tabs>
        <w:spacing w:after="0" w:line="240" w:lineRule="auto"/>
        <w:ind w:left="425"/>
        <w:rPr>
          <w:rFonts w:cs="Times New Roman"/>
          <w:szCs w:val="24"/>
        </w:rPr>
      </w:pPr>
      <w:r>
        <w:rPr>
          <w:rFonts w:cs="Times New Roman"/>
          <w:szCs w:val="24"/>
        </w:rPr>
        <w:t xml:space="preserve">Automašīnas salona paneļa kastīte nav uzskatāma par "citu glabātavu" </w:t>
      </w:r>
      <w:r w:rsidR="00D62B78">
        <w:rPr>
          <w:rFonts w:cs="Times New Roman"/>
          <w:szCs w:val="24"/>
        </w:rPr>
        <w:t>Latvijas Kriminālkodeksa</w:t>
      </w:r>
      <w:r>
        <w:rPr>
          <w:rFonts w:cs="Times New Roman"/>
          <w:szCs w:val="24"/>
        </w:rPr>
        <w:t xml:space="preserve"> 139. panta 4. daļas izpratnē</w:t>
      </w:r>
      <w:r w:rsidR="00750A9B">
        <w:rPr>
          <w:rFonts w:cs="Times New Roman"/>
          <w:szCs w:val="24"/>
        </w:rPr>
        <w:t xml:space="preserve"> </w:t>
      </w:r>
    </w:p>
    <w:p w:rsidR="00DA2ED7" w:rsidRDefault="00750A9B" w:rsidP="00750A9B">
      <w:pPr>
        <w:tabs>
          <w:tab w:val="left" w:leader="dot" w:pos="9072"/>
        </w:tabs>
        <w:spacing w:after="120" w:line="240" w:lineRule="auto"/>
        <w:ind w:left="425"/>
        <w:rPr>
          <w:rFonts w:cs="Times New Roman"/>
          <w:szCs w:val="24"/>
        </w:rPr>
      </w:pPr>
      <w:r>
        <w:rPr>
          <w:rFonts w:cs="Times New Roman"/>
          <w:szCs w:val="24"/>
        </w:rPr>
        <w:t>(9. decembra lēmums, lieta Nr. SKK-351/1997)</w:t>
      </w:r>
      <w:r w:rsidR="00DA2ED7">
        <w:rPr>
          <w:rFonts w:cs="Times New Roman"/>
          <w:szCs w:val="24"/>
        </w:rPr>
        <w:tab/>
        <w:t>102</w:t>
      </w:r>
    </w:p>
    <w:p w:rsidR="00B60267" w:rsidRDefault="00DA2ED7" w:rsidP="00750A9B">
      <w:pPr>
        <w:tabs>
          <w:tab w:val="left" w:leader="dot" w:pos="9072"/>
        </w:tabs>
        <w:spacing w:after="120" w:line="240" w:lineRule="auto"/>
        <w:ind w:left="426" w:firstLine="1"/>
        <w:rPr>
          <w:rFonts w:cs="Times New Roman"/>
          <w:szCs w:val="24"/>
        </w:rPr>
      </w:pPr>
      <w:r>
        <w:rPr>
          <w:rFonts w:cs="Times New Roman"/>
          <w:szCs w:val="24"/>
        </w:rPr>
        <w:t xml:space="preserve">Tiesājamā nodarījums pareizi kvalificēts pēc </w:t>
      </w:r>
      <w:r w:rsidR="00D62B78">
        <w:rPr>
          <w:rFonts w:cs="Times New Roman"/>
          <w:szCs w:val="24"/>
        </w:rPr>
        <w:t>Latvijas Kriminālkodeksa</w:t>
      </w:r>
      <w:r w:rsidR="00F7057E">
        <w:rPr>
          <w:rFonts w:cs="Times New Roman"/>
          <w:szCs w:val="24"/>
        </w:rPr>
        <w:t xml:space="preserve"> 139. panta 5. </w:t>
      </w:r>
      <w:r>
        <w:rPr>
          <w:rFonts w:cs="Times New Roman"/>
          <w:szCs w:val="24"/>
        </w:rPr>
        <w:t>daļas</w:t>
      </w:r>
      <w:r w:rsidR="00F7057E">
        <w:rPr>
          <w:rFonts w:cs="Times New Roman"/>
          <w:szCs w:val="24"/>
        </w:rPr>
        <w:t> (</w:t>
      </w:r>
      <w:r w:rsidR="00750A9B">
        <w:rPr>
          <w:rFonts w:cs="Times New Roman"/>
          <w:szCs w:val="24"/>
        </w:rPr>
        <w:t>23. decembra lēmums, lieta Nr. SKK-361/1997</w:t>
      </w:r>
      <w:r w:rsidR="00F7057E">
        <w:rPr>
          <w:rFonts w:cs="Times New Roman"/>
          <w:szCs w:val="24"/>
        </w:rPr>
        <w:t>)  </w:t>
      </w:r>
      <w:r>
        <w:rPr>
          <w:rFonts w:cs="Times New Roman"/>
          <w:szCs w:val="24"/>
        </w:rPr>
        <w:tab/>
        <w:t>104</w:t>
      </w:r>
      <w:r w:rsidR="00D62B78">
        <w:rPr>
          <w:rFonts w:cs="Times New Roman"/>
          <w:szCs w:val="24"/>
        </w:rPr>
        <w:t xml:space="preserve"> </w:t>
      </w:r>
    </w:p>
    <w:p w:rsidR="00BB0820" w:rsidRDefault="00BB0820" w:rsidP="00A35421">
      <w:pPr>
        <w:tabs>
          <w:tab w:val="left" w:leader="dot" w:pos="9072"/>
        </w:tabs>
        <w:spacing w:after="120" w:line="240" w:lineRule="auto"/>
        <w:ind w:left="284"/>
        <w:rPr>
          <w:rFonts w:cs="Times New Roman"/>
          <w:szCs w:val="24"/>
        </w:rPr>
      </w:pPr>
    </w:p>
    <w:p w:rsidR="00750A9B" w:rsidRPr="00BB0820" w:rsidRDefault="00750A9B" w:rsidP="00A35421">
      <w:pPr>
        <w:tabs>
          <w:tab w:val="left" w:leader="dot" w:pos="9072"/>
        </w:tabs>
        <w:spacing w:after="120" w:line="240" w:lineRule="auto"/>
        <w:ind w:left="284"/>
        <w:rPr>
          <w:rFonts w:cs="Times New Roman"/>
          <w:szCs w:val="24"/>
        </w:rPr>
      </w:pPr>
    </w:p>
    <w:p w:rsidR="00BF5227" w:rsidRDefault="00BF5227" w:rsidP="00A35421">
      <w:pPr>
        <w:tabs>
          <w:tab w:val="left" w:leader="dot" w:pos="9072"/>
        </w:tabs>
        <w:spacing w:after="120" w:line="240" w:lineRule="auto"/>
        <w:ind w:left="709" w:hanging="283"/>
        <w:rPr>
          <w:rFonts w:cs="Times New Roman"/>
          <w:szCs w:val="24"/>
        </w:rPr>
      </w:pPr>
    </w:p>
    <w:p w:rsidR="00441866" w:rsidRDefault="00441866" w:rsidP="00A35421">
      <w:pPr>
        <w:tabs>
          <w:tab w:val="left" w:leader="dot" w:pos="9072"/>
        </w:tabs>
        <w:spacing w:after="120" w:line="240" w:lineRule="auto"/>
        <w:rPr>
          <w:rFonts w:cs="Times New Roman"/>
          <w:b/>
          <w:szCs w:val="24"/>
        </w:rPr>
      </w:pPr>
      <w:r>
        <w:rPr>
          <w:rFonts w:cs="Times New Roman"/>
          <w:b/>
          <w:szCs w:val="24"/>
        </w:rPr>
        <w:lastRenderedPageBreak/>
        <w:t>2</w:t>
      </w:r>
      <w:r w:rsidRPr="00BF5227">
        <w:rPr>
          <w:rFonts w:cs="Times New Roman"/>
          <w:b/>
          <w:szCs w:val="24"/>
        </w:rPr>
        <w:t xml:space="preserve">. </w:t>
      </w:r>
      <w:r>
        <w:rPr>
          <w:rFonts w:cs="Times New Roman"/>
          <w:b/>
          <w:szCs w:val="24"/>
        </w:rPr>
        <w:t>Lēmumi kriminālprocesa likuma piemērošanas jautājumos</w:t>
      </w:r>
      <w:r>
        <w:rPr>
          <w:rFonts w:cs="Times New Roman"/>
          <w:b/>
          <w:szCs w:val="24"/>
        </w:rPr>
        <w:tab/>
        <w:t>107</w:t>
      </w:r>
    </w:p>
    <w:p w:rsidR="00441866" w:rsidRDefault="00441866" w:rsidP="00750A9B">
      <w:pPr>
        <w:tabs>
          <w:tab w:val="left" w:leader="dot" w:pos="9072"/>
        </w:tabs>
        <w:spacing w:after="120" w:line="240" w:lineRule="auto"/>
        <w:ind w:left="426"/>
        <w:rPr>
          <w:rFonts w:cs="Times New Roman"/>
          <w:szCs w:val="24"/>
        </w:rPr>
      </w:pPr>
      <w:r>
        <w:rPr>
          <w:rFonts w:cs="Times New Roman"/>
          <w:szCs w:val="24"/>
        </w:rPr>
        <w:t>Piemērojot likumu "Par bijušās Valsts drošības komitejas dokumentu saglabāšanu, izmantošanu un personas sadarbības fakta konstatēšanu", jāievēro, ka likuma 14. panta 6. punktā paredzēts konstatēt sadarbības faktu, nevis aģenta sniegto ziņu saturu vai to kvalitāti</w:t>
      </w:r>
      <w:r w:rsidR="00C434EA">
        <w:rPr>
          <w:rFonts w:cs="Times New Roman"/>
          <w:szCs w:val="24"/>
        </w:rPr>
        <w:t xml:space="preserve"> (14. janvāra lēmums, lieta Nr. SKK-1/1997)</w:t>
      </w:r>
      <w:r>
        <w:rPr>
          <w:rFonts w:cs="Times New Roman"/>
          <w:szCs w:val="24"/>
        </w:rPr>
        <w:tab/>
        <w:t>108</w:t>
      </w:r>
    </w:p>
    <w:p w:rsidR="00441866" w:rsidRDefault="00441866" w:rsidP="00750A9B">
      <w:pPr>
        <w:tabs>
          <w:tab w:val="left" w:leader="dot" w:pos="9072"/>
        </w:tabs>
        <w:spacing w:after="120" w:line="240" w:lineRule="auto"/>
        <w:ind w:left="426"/>
        <w:rPr>
          <w:rFonts w:cs="Times New Roman"/>
          <w:szCs w:val="24"/>
        </w:rPr>
      </w:pPr>
      <w:r>
        <w:rPr>
          <w:rFonts w:cs="Times New Roman"/>
          <w:szCs w:val="24"/>
        </w:rPr>
        <w:t>Notiesājošs spriedums nevar balstīties uz pieņēmumiem un taisāms tikai ar nosacījumu, ka iztiesāšanas gaitā tiesājamā vaina noziegumā ir pierādīta (</w:t>
      </w:r>
      <w:r w:rsidR="00D62B78">
        <w:rPr>
          <w:rFonts w:cs="Times New Roman"/>
          <w:szCs w:val="24"/>
        </w:rPr>
        <w:t>Latvijas Kriminālprocesa kodeksa</w:t>
      </w:r>
      <w:r>
        <w:rPr>
          <w:rFonts w:cs="Times New Roman"/>
          <w:szCs w:val="24"/>
        </w:rPr>
        <w:t xml:space="preserve"> 304. pants)</w:t>
      </w:r>
      <w:r w:rsidR="00C434EA">
        <w:rPr>
          <w:rFonts w:cs="Times New Roman"/>
          <w:szCs w:val="24"/>
        </w:rPr>
        <w:t xml:space="preserve"> (</w:t>
      </w:r>
      <w:r w:rsidR="00D0269C">
        <w:rPr>
          <w:rFonts w:cs="Times New Roman"/>
          <w:szCs w:val="24"/>
        </w:rPr>
        <w:t>21. janvāra lēmums, lieta Nr. SKK-4/1997</w:t>
      </w:r>
      <w:r w:rsidR="00C434EA">
        <w:rPr>
          <w:rFonts w:cs="Times New Roman"/>
          <w:szCs w:val="24"/>
        </w:rPr>
        <w:t>)</w:t>
      </w:r>
      <w:r>
        <w:rPr>
          <w:rFonts w:cs="Times New Roman"/>
          <w:szCs w:val="24"/>
        </w:rPr>
        <w:tab/>
        <w:t>111</w:t>
      </w:r>
    </w:p>
    <w:p w:rsidR="00441866" w:rsidRDefault="00441866" w:rsidP="00750A9B">
      <w:pPr>
        <w:tabs>
          <w:tab w:val="left" w:leader="dot" w:pos="9072"/>
        </w:tabs>
        <w:spacing w:after="120" w:line="240" w:lineRule="auto"/>
        <w:ind w:left="426"/>
        <w:rPr>
          <w:rFonts w:cs="Times New Roman"/>
          <w:szCs w:val="24"/>
        </w:rPr>
      </w:pPr>
      <w:r>
        <w:rPr>
          <w:rFonts w:cs="Times New Roman"/>
          <w:szCs w:val="24"/>
        </w:rPr>
        <w:t>Nav pieļaujama tiesneša piedalīšanās krimināllietas izskatīšanā, ja viņš ir piedalījies šajā lietā kā prokurors</w:t>
      </w:r>
      <w:r w:rsidR="00161B0B">
        <w:rPr>
          <w:rFonts w:cs="Times New Roman"/>
          <w:szCs w:val="24"/>
        </w:rPr>
        <w:t xml:space="preserve"> (7. janvāra lēmums, lieta Nr. SKK-5/1997)</w:t>
      </w:r>
      <w:r>
        <w:rPr>
          <w:rFonts w:cs="Times New Roman"/>
          <w:szCs w:val="24"/>
        </w:rPr>
        <w:tab/>
        <w:t>115</w:t>
      </w:r>
    </w:p>
    <w:p w:rsidR="00441866" w:rsidRDefault="00441866" w:rsidP="00750A9B">
      <w:pPr>
        <w:tabs>
          <w:tab w:val="left" w:leader="dot" w:pos="9072"/>
        </w:tabs>
        <w:spacing w:after="120" w:line="240" w:lineRule="auto"/>
        <w:ind w:left="426"/>
        <w:rPr>
          <w:rFonts w:cs="Times New Roman"/>
          <w:szCs w:val="24"/>
        </w:rPr>
      </w:pPr>
      <w:r>
        <w:rPr>
          <w:rFonts w:cs="Times New Roman"/>
          <w:szCs w:val="24"/>
        </w:rPr>
        <w:t>Apsūdzētā analfabētisms nav priekšnosacījums, lai lietā advokāta piedalīšanās būtu obligāta</w:t>
      </w:r>
      <w:r w:rsidR="00161B0B">
        <w:rPr>
          <w:rFonts w:cs="Times New Roman"/>
          <w:szCs w:val="24"/>
        </w:rPr>
        <w:t xml:space="preserve"> (7. janvāra lēmums, lieta Nr. SKK-6/1997)</w:t>
      </w:r>
      <w:r>
        <w:rPr>
          <w:rFonts w:cs="Times New Roman"/>
          <w:szCs w:val="24"/>
        </w:rPr>
        <w:tab/>
        <w:t>118</w:t>
      </w:r>
    </w:p>
    <w:p w:rsidR="00D21D88" w:rsidRDefault="00921896" w:rsidP="00D21D88">
      <w:pPr>
        <w:tabs>
          <w:tab w:val="left" w:leader="dot" w:pos="9072"/>
        </w:tabs>
        <w:spacing w:after="0" w:line="240" w:lineRule="auto"/>
        <w:ind w:left="425"/>
        <w:rPr>
          <w:rFonts w:cs="Times New Roman"/>
          <w:szCs w:val="24"/>
        </w:rPr>
      </w:pPr>
      <w:r>
        <w:rPr>
          <w:rFonts w:cs="Times New Roman"/>
          <w:szCs w:val="24"/>
        </w:rPr>
        <w:t>Tiesas sēdē pušu pieteiktos lūgumus izlemj tiesa</w:t>
      </w:r>
      <w:r w:rsidR="00161B0B">
        <w:rPr>
          <w:rFonts w:cs="Times New Roman"/>
          <w:szCs w:val="24"/>
        </w:rPr>
        <w:t xml:space="preserve"> </w:t>
      </w:r>
    </w:p>
    <w:p w:rsidR="00921896" w:rsidRDefault="00161B0B" w:rsidP="00D21D88">
      <w:pPr>
        <w:tabs>
          <w:tab w:val="left" w:leader="dot" w:pos="9072"/>
        </w:tabs>
        <w:spacing w:after="120" w:line="240" w:lineRule="auto"/>
        <w:ind w:left="425"/>
        <w:rPr>
          <w:rFonts w:cs="Times New Roman"/>
          <w:szCs w:val="24"/>
        </w:rPr>
      </w:pPr>
      <w:r>
        <w:rPr>
          <w:rFonts w:cs="Times New Roman"/>
          <w:szCs w:val="24"/>
        </w:rPr>
        <w:t>(</w:t>
      </w:r>
      <w:r w:rsidR="00D21D88">
        <w:rPr>
          <w:rFonts w:cs="Times New Roman"/>
          <w:szCs w:val="24"/>
        </w:rPr>
        <w:t>28. janvāra lēmums, lieta Nr. SKK-15/1997</w:t>
      </w:r>
      <w:r>
        <w:rPr>
          <w:rFonts w:cs="Times New Roman"/>
          <w:szCs w:val="24"/>
        </w:rPr>
        <w:t>)</w:t>
      </w:r>
      <w:r w:rsidR="00921896">
        <w:rPr>
          <w:rFonts w:cs="Times New Roman"/>
          <w:szCs w:val="24"/>
        </w:rPr>
        <w:tab/>
        <w:t>121</w:t>
      </w:r>
    </w:p>
    <w:p w:rsidR="00921896" w:rsidRDefault="00921896" w:rsidP="00D21D88">
      <w:pPr>
        <w:tabs>
          <w:tab w:val="left" w:leader="dot" w:pos="9072"/>
        </w:tabs>
        <w:spacing w:after="120" w:line="240" w:lineRule="auto"/>
        <w:ind w:left="426"/>
        <w:rPr>
          <w:rFonts w:cs="Times New Roman"/>
          <w:szCs w:val="24"/>
        </w:rPr>
      </w:pPr>
      <w:r>
        <w:rPr>
          <w:rFonts w:cs="Times New Roman"/>
          <w:szCs w:val="24"/>
        </w:rPr>
        <w:t>Apelācijas instances tiesas spriedums sastādāms atbilstoši kriminālprocesa likuma prasībām par sprieduma sastādīšanu pirmās instances tiesā</w:t>
      </w:r>
      <w:r w:rsidR="00D21D88">
        <w:rPr>
          <w:rFonts w:cs="Times New Roman"/>
          <w:szCs w:val="24"/>
        </w:rPr>
        <w:t xml:space="preserve"> (18. februāra lēmums, lieta Nr. SKK-32/1997)</w:t>
      </w:r>
      <w:r>
        <w:rPr>
          <w:rFonts w:cs="Times New Roman"/>
          <w:szCs w:val="24"/>
        </w:rPr>
        <w:tab/>
        <w:t>123</w:t>
      </w:r>
    </w:p>
    <w:p w:rsidR="00921896" w:rsidRDefault="00921896" w:rsidP="00750A9B">
      <w:pPr>
        <w:tabs>
          <w:tab w:val="left" w:leader="dot" w:pos="9072"/>
        </w:tabs>
        <w:spacing w:after="120" w:line="240" w:lineRule="auto"/>
        <w:ind w:left="426"/>
        <w:rPr>
          <w:rFonts w:cs="Times New Roman"/>
          <w:szCs w:val="24"/>
        </w:rPr>
      </w:pPr>
      <w:r>
        <w:rPr>
          <w:rFonts w:cs="Times New Roman"/>
          <w:szCs w:val="24"/>
        </w:rPr>
        <w:t xml:space="preserve">Apelācijas instances tiesas spriedums atcelts tādēļ, ka tiesa nav ievērojusi </w:t>
      </w:r>
      <w:r w:rsidR="00D62B78">
        <w:rPr>
          <w:rFonts w:cs="Times New Roman"/>
          <w:szCs w:val="24"/>
        </w:rPr>
        <w:t>Latvijas Kriminālprocesa kodeksa</w:t>
      </w:r>
      <w:r>
        <w:rPr>
          <w:rFonts w:cs="Times New Roman"/>
          <w:szCs w:val="24"/>
        </w:rPr>
        <w:t xml:space="preserve"> 19. panta nosacījumus, tādā veidā pielaižot kriminālprocesa likuma būtisku pārkāpumu</w:t>
      </w:r>
      <w:r w:rsidR="00D21D88">
        <w:rPr>
          <w:rFonts w:cs="Times New Roman"/>
          <w:szCs w:val="24"/>
        </w:rPr>
        <w:t xml:space="preserve"> (27. marta lēmums, lieta Nr. SKK-33/1997)</w:t>
      </w:r>
      <w:r>
        <w:rPr>
          <w:rFonts w:cs="Times New Roman"/>
          <w:szCs w:val="24"/>
        </w:rPr>
        <w:tab/>
        <w:t>129</w:t>
      </w:r>
    </w:p>
    <w:p w:rsidR="00921896" w:rsidRDefault="00921896" w:rsidP="00750A9B">
      <w:pPr>
        <w:tabs>
          <w:tab w:val="left" w:leader="dot" w:pos="9072"/>
        </w:tabs>
        <w:spacing w:after="120" w:line="240" w:lineRule="auto"/>
        <w:ind w:left="426"/>
        <w:rPr>
          <w:rFonts w:cs="Times New Roman"/>
          <w:szCs w:val="24"/>
        </w:rPr>
      </w:pPr>
      <w:r>
        <w:rPr>
          <w:rFonts w:cs="Times New Roman"/>
          <w:szCs w:val="24"/>
        </w:rPr>
        <w:t xml:space="preserve">Saskaņā ar </w:t>
      </w:r>
      <w:r w:rsidR="00D62B78">
        <w:rPr>
          <w:rFonts w:cs="Times New Roman"/>
          <w:szCs w:val="24"/>
        </w:rPr>
        <w:t>Latvijas Kriminālprocesa kodeksa</w:t>
      </w:r>
      <w:r>
        <w:rPr>
          <w:rFonts w:cs="Times New Roman"/>
          <w:szCs w:val="24"/>
        </w:rPr>
        <w:t xml:space="preserve"> 329. pantu uz tiesas sēdi aicināms</w:t>
      </w:r>
      <w:r w:rsidR="00D21D88">
        <w:rPr>
          <w:rFonts w:cs="Times New Roman"/>
          <w:szCs w:val="24"/>
        </w:rPr>
        <w:t xml:space="preserve"> </w:t>
      </w:r>
      <w:r>
        <w:rPr>
          <w:rFonts w:cs="Times New Roman"/>
          <w:szCs w:val="24"/>
        </w:rPr>
        <w:t>eksperts - tiesu psihiatrs. Tiesas sēdē jānoklausās eksperta - tiesu psihiatra atzinums par tās personas psihisko stāvokli, kurai piemērojami</w:t>
      </w:r>
      <w:r w:rsidR="00957905">
        <w:rPr>
          <w:rFonts w:cs="Times New Roman"/>
          <w:szCs w:val="24"/>
        </w:rPr>
        <w:t xml:space="preserve"> medicīniska rakstura piespiedu </w:t>
      </w:r>
      <w:r>
        <w:rPr>
          <w:rFonts w:cs="Times New Roman"/>
          <w:szCs w:val="24"/>
        </w:rPr>
        <w:t>līdzekļi</w:t>
      </w:r>
      <w:r w:rsidR="00D21D88">
        <w:rPr>
          <w:rFonts w:cs="Times New Roman"/>
          <w:szCs w:val="24"/>
        </w:rPr>
        <w:t xml:space="preserve"> (18. februāra lēmums, lieta Nr. SKK-38/1997)</w:t>
      </w:r>
      <w:r>
        <w:rPr>
          <w:rFonts w:cs="Times New Roman"/>
          <w:szCs w:val="24"/>
        </w:rPr>
        <w:tab/>
        <w:t>135</w:t>
      </w:r>
    </w:p>
    <w:p w:rsidR="00815A18" w:rsidRDefault="00815A18" w:rsidP="00750A9B">
      <w:pPr>
        <w:tabs>
          <w:tab w:val="left" w:leader="dot" w:pos="9072"/>
        </w:tabs>
        <w:spacing w:after="120" w:line="240" w:lineRule="auto"/>
        <w:ind w:left="426"/>
        <w:rPr>
          <w:rFonts w:cs="Times New Roman"/>
          <w:szCs w:val="24"/>
        </w:rPr>
      </w:pPr>
      <w:r>
        <w:rPr>
          <w:rFonts w:cs="Times New Roman"/>
          <w:szCs w:val="24"/>
        </w:rPr>
        <w:t>Lēmumu par nodošanu tiesai nedrīkst pamatot ar lietā savākto pierādījumu ticamības</w:t>
      </w:r>
      <w:r w:rsidR="00957905">
        <w:rPr>
          <w:rFonts w:cs="Times New Roman"/>
          <w:szCs w:val="24"/>
        </w:rPr>
        <w:t> </w:t>
      </w:r>
      <w:r>
        <w:rPr>
          <w:rFonts w:cs="Times New Roman"/>
          <w:szCs w:val="24"/>
        </w:rPr>
        <w:t>vērtējumiem, kā arī nav skarams jautājums par tiesājamā vainu</w:t>
      </w:r>
      <w:r w:rsidR="00D21D88">
        <w:rPr>
          <w:rFonts w:cs="Times New Roman"/>
          <w:szCs w:val="24"/>
        </w:rPr>
        <w:t xml:space="preserve"> (4. marta lēmums,  lieta Nr. SKK-45/1997)</w:t>
      </w:r>
      <w:r>
        <w:rPr>
          <w:rFonts w:cs="Times New Roman"/>
          <w:szCs w:val="24"/>
        </w:rPr>
        <w:tab/>
        <w:t>139</w:t>
      </w:r>
    </w:p>
    <w:p w:rsidR="002624D3" w:rsidRDefault="00815A18" w:rsidP="002624D3">
      <w:pPr>
        <w:tabs>
          <w:tab w:val="left" w:leader="dot" w:pos="9072"/>
        </w:tabs>
        <w:spacing w:after="0" w:line="240" w:lineRule="auto"/>
        <w:ind w:left="425"/>
        <w:rPr>
          <w:rFonts w:cs="Times New Roman"/>
          <w:szCs w:val="24"/>
        </w:rPr>
      </w:pPr>
      <w:r>
        <w:rPr>
          <w:rFonts w:cs="Times New Roman"/>
          <w:szCs w:val="24"/>
        </w:rPr>
        <w:t xml:space="preserve">Notiesājošs spriedums atcelts sakarā ar </w:t>
      </w:r>
      <w:r w:rsidR="00D62B78">
        <w:rPr>
          <w:rFonts w:cs="Times New Roman"/>
          <w:szCs w:val="24"/>
        </w:rPr>
        <w:t>Latvijas Kriminālprocesa kodeksa</w:t>
      </w:r>
      <w:r>
        <w:rPr>
          <w:rFonts w:cs="Times New Roman"/>
          <w:szCs w:val="24"/>
        </w:rPr>
        <w:t xml:space="preserve"> 313. panta noteikumu pārkāpumu, jo spriedumā nav norādīts tiesājamiem ar spriedumu inkriminēto zādzību izdarīšanas laiks</w:t>
      </w:r>
      <w:r w:rsidR="00D21D88">
        <w:rPr>
          <w:rFonts w:cs="Times New Roman"/>
          <w:szCs w:val="24"/>
        </w:rPr>
        <w:t xml:space="preserve"> </w:t>
      </w:r>
    </w:p>
    <w:p w:rsidR="00815A18" w:rsidRDefault="00D21D88" w:rsidP="002624D3">
      <w:pPr>
        <w:tabs>
          <w:tab w:val="left" w:leader="dot" w:pos="9072"/>
        </w:tabs>
        <w:spacing w:after="120" w:line="240" w:lineRule="auto"/>
        <w:ind w:left="425"/>
        <w:rPr>
          <w:rFonts w:cs="Times New Roman"/>
          <w:szCs w:val="24"/>
        </w:rPr>
      </w:pPr>
      <w:r>
        <w:rPr>
          <w:rFonts w:cs="Times New Roman"/>
          <w:szCs w:val="24"/>
        </w:rPr>
        <w:t>(</w:t>
      </w:r>
      <w:r w:rsidR="002624D3">
        <w:rPr>
          <w:rFonts w:cs="Times New Roman"/>
          <w:szCs w:val="24"/>
        </w:rPr>
        <w:t>25. februāra lēmums, lieta Nr. SKK-51/1997</w:t>
      </w:r>
      <w:r>
        <w:rPr>
          <w:rFonts w:cs="Times New Roman"/>
          <w:szCs w:val="24"/>
        </w:rPr>
        <w:t>)</w:t>
      </w:r>
      <w:r w:rsidR="00815A18">
        <w:rPr>
          <w:rFonts w:cs="Times New Roman"/>
          <w:szCs w:val="24"/>
        </w:rPr>
        <w:tab/>
        <w:t>141</w:t>
      </w:r>
    </w:p>
    <w:p w:rsidR="00815A18" w:rsidRDefault="00815A18" w:rsidP="002624D3">
      <w:pPr>
        <w:tabs>
          <w:tab w:val="left" w:leader="dot" w:pos="9072"/>
        </w:tabs>
        <w:spacing w:after="120" w:line="240" w:lineRule="auto"/>
        <w:ind w:left="426"/>
        <w:rPr>
          <w:rFonts w:cs="Times New Roman"/>
          <w:szCs w:val="24"/>
        </w:rPr>
      </w:pPr>
      <w:r>
        <w:rPr>
          <w:rFonts w:cs="Times New Roman"/>
          <w:szCs w:val="24"/>
        </w:rPr>
        <w:t>Apelācijas instances tiesas spriedums sastādāms atbilstoši kriminālprocesa likuma prasībām par sprieduma sastādīšanu pirmās instances tiesā</w:t>
      </w:r>
      <w:r w:rsidR="002624D3">
        <w:rPr>
          <w:rFonts w:cs="Times New Roman"/>
          <w:szCs w:val="24"/>
        </w:rPr>
        <w:t xml:space="preserve"> (11. marta lēmums, lieta Nr. SKK-61/1997)</w:t>
      </w:r>
      <w:r>
        <w:rPr>
          <w:rFonts w:cs="Times New Roman"/>
          <w:szCs w:val="24"/>
        </w:rPr>
        <w:tab/>
        <w:t>144</w:t>
      </w:r>
    </w:p>
    <w:p w:rsidR="00815A18" w:rsidRDefault="00815A18" w:rsidP="00750A9B">
      <w:pPr>
        <w:tabs>
          <w:tab w:val="left" w:leader="dot" w:pos="9072"/>
        </w:tabs>
        <w:spacing w:after="120" w:line="240" w:lineRule="auto"/>
        <w:ind w:left="426"/>
        <w:rPr>
          <w:rFonts w:cs="Times New Roman"/>
          <w:szCs w:val="24"/>
        </w:rPr>
      </w:pPr>
      <w:r>
        <w:rPr>
          <w:rFonts w:cs="Times New Roman"/>
          <w:szCs w:val="24"/>
        </w:rPr>
        <w:t>Taisot notiesājošu spriedumu, izņēmuma gadījumos, ja nav iespējams izdarīt civilprasības sīku aprēķinu, tiesa var atzīt cietuš</w:t>
      </w:r>
      <w:r w:rsidR="00635DBC">
        <w:rPr>
          <w:rFonts w:cs="Times New Roman"/>
          <w:szCs w:val="24"/>
        </w:rPr>
        <w:t>ā</w:t>
      </w:r>
      <w:r>
        <w:rPr>
          <w:rFonts w:cs="Times New Roman"/>
          <w:szCs w:val="24"/>
        </w:rPr>
        <w:t xml:space="preserve"> tiesības saņemt prasības apmierinājumu un jautājumu par prasības apmēriem nodot izskatīt civilprocesa</w:t>
      </w:r>
      <w:r w:rsidR="002624D3">
        <w:rPr>
          <w:rFonts w:cs="Times New Roman"/>
          <w:szCs w:val="24"/>
        </w:rPr>
        <w:t xml:space="preserve"> </w:t>
      </w:r>
      <w:r>
        <w:rPr>
          <w:rFonts w:cs="Times New Roman"/>
          <w:szCs w:val="24"/>
        </w:rPr>
        <w:t>kārtībā</w:t>
      </w:r>
      <w:r w:rsidR="002624D3">
        <w:rPr>
          <w:rFonts w:cs="Times New Roman"/>
          <w:szCs w:val="24"/>
        </w:rPr>
        <w:t xml:space="preserve"> (20. maija lēmums, lieta Nr. SKK-149/1997)</w:t>
      </w:r>
      <w:r>
        <w:rPr>
          <w:rFonts w:cs="Times New Roman"/>
          <w:szCs w:val="24"/>
        </w:rPr>
        <w:tab/>
        <w:t>146</w:t>
      </w:r>
    </w:p>
    <w:p w:rsidR="00815A18" w:rsidRDefault="00815A18" w:rsidP="00750A9B">
      <w:pPr>
        <w:tabs>
          <w:tab w:val="left" w:leader="dot" w:pos="9072"/>
        </w:tabs>
        <w:spacing w:after="120" w:line="240" w:lineRule="auto"/>
        <w:ind w:left="426"/>
        <w:rPr>
          <w:rFonts w:cs="Times New Roman"/>
          <w:szCs w:val="24"/>
        </w:rPr>
      </w:pPr>
      <w:r>
        <w:rPr>
          <w:rFonts w:cs="Times New Roman"/>
          <w:szCs w:val="24"/>
        </w:rPr>
        <w:t>Papildizmeklēšanai lieta nosūtāma ar tiesas lēmumu, nevis ar spriedumu</w:t>
      </w:r>
      <w:r w:rsidR="002624D3">
        <w:rPr>
          <w:rFonts w:cs="Times New Roman"/>
          <w:szCs w:val="24"/>
        </w:rPr>
        <w:t xml:space="preserve"> (</w:t>
      </w:r>
      <w:r w:rsidR="00D62B78">
        <w:rPr>
          <w:rFonts w:cs="Times New Roman"/>
          <w:szCs w:val="24"/>
        </w:rPr>
        <w:t>5. jūnija lēmums, lieta Nr. SKK-169/1997</w:t>
      </w:r>
      <w:r w:rsidR="002624D3">
        <w:rPr>
          <w:rFonts w:cs="Times New Roman"/>
          <w:szCs w:val="24"/>
        </w:rPr>
        <w:t>)</w:t>
      </w:r>
      <w:r>
        <w:rPr>
          <w:rFonts w:cs="Times New Roman"/>
          <w:szCs w:val="24"/>
        </w:rPr>
        <w:tab/>
        <w:t>149</w:t>
      </w:r>
    </w:p>
    <w:p w:rsidR="00D62B78" w:rsidRDefault="00815A18" w:rsidP="00D62B78">
      <w:pPr>
        <w:tabs>
          <w:tab w:val="left" w:leader="dot" w:pos="9072"/>
        </w:tabs>
        <w:spacing w:after="0" w:line="240" w:lineRule="auto"/>
        <w:ind w:left="425"/>
        <w:rPr>
          <w:rFonts w:cs="Times New Roman"/>
          <w:szCs w:val="24"/>
        </w:rPr>
      </w:pPr>
      <w:r>
        <w:rPr>
          <w:rFonts w:cs="Times New Roman"/>
          <w:szCs w:val="24"/>
        </w:rPr>
        <w:t>Tiesa var turpināt lietas izskatīšanu, ja no sākotnējās apsūdzības tiek izslēgta</w:t>
      </w:r>
      <w:r w:rsidR="00D62B78">
        <w:rPr>
          <w:rFonts w:cs="Times New Roman"/>
          <w:szCs w:val="24"/>
        </w:rPr>
        <w:t xml:space="preserve"> </w:t>
      </w:r>
      <w:r>
        <w:rPr>
          <w:rFonts w:cs="Times New Roman"/>
          <w:szCs w:val="24"/>
        </w:rPr>
        <w:t>tās daļa vai nozieguma pazīme, kura padara smagāku apsūdzētā atbildību (</w:t>
      </w:r>
      <w:r w:rsidR="00D62B78">
        <w:rPr>
          <w:rFonts w:cs="Times New Roman"/>
          <w:szCs w:val="24"/>
        </w:rPr>
        <w:t>Latvijas Kriminālprocesa kodeksa</w:t>
      </w:r>
      <w:r>
        <w:rPr>
          <w:rFonts w:cs="Times New Roman"/>
          <w:szCs w:val="24"/>
        </w:rPr>
        <w:t xml:space="preserve"> 255. panta 3. daļa)</w:t>
      </w:r>
      <w:r w:rsidR="00D62B78">
        <w:rPr>
          <w:rFonts w:cs="Times New Roman"/>
          <w:szCs w:val="24"/>
        </w:rPr>
        <w:t xml:space="preserve"> </w:t>
      </w:r>
    </w:p>
    <w:p w:rsidR="00815A18" w:rsidRDefault="00D62B78" w:rsidP="00D62B78">
      <w:pPr>
        <w:tabs>
          <w:tab w:val="left" w:leader="dot" w:pos="9072"/>
        </w:tabs>
        <w:spacing w:after="120" w:line="240" w:lineRule="auto"/>
        <w:ind w:left="425"/>
        <w:rPr>
          <w:rFonts w:cs="Times New Roman"/>
          <w:szCs w:val="24"/>
        </w:rPr>
      </w:pPr>
      <w:r>
        <w:rPr>
          <w:rFonts w:cs="Times New Roman"/>
          <w:szCs w:val="24"/>
        </w:rPr>
        <w:t>(17. jūnija lēmums, lieta Nr. SKK-186/1997)</w:t>
      </w:r>
      <w:r w:rsidR="00815A18">
        <w:rPr>
          <w:rFonts w:cs="Times New Roman"/>
          <w:szCs w:val="24"/>
        </w:rPr>
        <w:tab/>
        <w:t>152</w:t>
      </w:r>
    </w:p>
    <w:p w:rsidR="00815A18" w:rsidRDefault="00815A18" w:rsidP="00D62B78">
      <w:pPr>
        <w:tabs>
          <w:tab w:val="left" w:leader="dot" w:pos="9072"/>
        </w:tabs>
        <w:spacing w:after="120" w:line="240" w:lineRule="auto"/>
        <w:ind w:left="426"/>
        <w:rPr>
          <w:rFonts w:cs="Times New Roman"/>
          <w:szCs w:val="24"/>
        </w:rPr>
      </w:pPr>
      <w:r>
        <w:rPr>
          <w:rFonts w:cs="Times New Roman"/>
          <w:szCs w:val="24"/>
        </w:rPr>
        <w:t xml:space="preserve">Tiesājamā kasācijas sūdzībā norādītie motīvi par viņa </w:t>
      </w:r>
      <w:r w:rsidR="00957905">
        <w:rPr>
          <w:rFonts w:cs="Times New Roman"/>
          <w:szCs w:val="24"/>
        </w:rPr>
        <w:t>procesuālo tiesību ierobežošanu </w:t>
      </w:r>
      <w:r>
        <w:rPr>
          <w:rFonts w:cs="Times New Roman"/>
          <w:szCs w:val="24"/>
        </w:rPr>
        <w:t>atzīti par nepamatotiem</w:t>
      </w:r>
      <w:r w:rsidR="00D62B78">
        <w:rPr>
          <w:rFonts w:cs="Times New Roman"/>
          <w:szCs w:val="24"/>
        </w:rPr>
        <w:t xml:space="preserve"> (26. jūnija lēmums, lieta Nr. SKK-199/1997)</w:t>
      </w:r>
      <w:r>
        <w:rPr>
          <w:rFonts w:cs="Times New Roman"/>
          <w:szCs w:val="24"/>
        </w:rPr>
        <w:tab/>
        <w:t>155</w:t>
      </w:r>
    </w:p>
    <w:p w:rsidR="00D95CE8" w:rsidRDefault="00D95CE8" w:rsidP="00750A9B">
      <w:pPr>
        <w:tabs>
          <w:tab w:val="left" w:leader="dot" w:pos="9072"/>
        </w:tabs>
        <w:spacing w:after="120" w:line="240" w:lineRule="auto"/>
        <w:ind w:left="426"/>
        <w:rPr>
          <w:rFonts w:cs="Times New Roman"/>
          <w:szCs w:val="24"/>
        </w:rPr>
      </w:pPr>
      <w:r>
        <w:rPr>
          <w:rFonts w:cs="Times New Roman"/>
          <w:szCs w:val="24"/>
        </w:rPr>
        <w:lastRenderedPageBreak/>
        <w:t>Sprieduma pamatotībai jābūt saistītai ar sprieduma satura pareizību pēc būtības un</w:t>
      </w:r>
      <w:r w:rsidR="00D62B78">
        <w:rPr>
          <w:rFonts w:cs="Times New Roman"/>
          <w:szCs w:val="24"/>
        </w:rPr>
        <w:t xml:space="preserve"> </w:t>
      </w:r>
      <w:r>
        <w:rPr>
          <w:rFonts w:cs="Times New Roman"/>
          <w:szCs w:val="24"/>
        </w:rPr>
        <w:t>tai jāattiecas uz tiesas konstatējumiem, secinājumiem, motīviem un nolēmumiem spriedumā (</w:t>
      </w:r>
      <w:r w:rsidR="00D62B78">
        <w:rPr>
          <w:rFonts w:cs="Times New Roman"/>
          <w:szCs w:val="24"/>
        </w:rPr>
        <w:t>Latvijas Kriminālprocesa kodeksa</w:t>
      </w:r>
      <w:r>
        <w:rPr>
          <w:rFonts w:cs="Times New Roman"/>
          <w:szCs w:val="24"/>
        </w:rPr>
        <w:t xml:space="preserve"> 299. pants)</w:t>
      </w:r>
      <w:r w:rsidR="00D62B78">
        <w:rPr>
          <w:rFonts w:cs="Times New Roman"/>
          <w:szCs w:val="24"/>
        </w:rPr>
        <w:t xml:space="preserve"> (20. augusta lēmums, lieta Nr. SKK-222/1997)</w:t>
      </w:r>
      <w:r>
        <w:rPr>
          <w:rFonts w:cs="Times New Roman"/>
          <w:szCs w:val="24"/>
        </w:rPr>
        <w:tab/>
        <w:t>158</w:t>
      </w:r>
    </w:p>
    <w:p w:rsidR="00D95CE8" w:rsidRDefault="00D95CE8" w:rsidP="00750A9B">
      <w:pPr>
        <w:tabs>
          <w:tab w:val="left" w:leader="dot" w:pos="9072"/>
        </w:tabs>
        <w:spacing w:after="120" w:line="240" w:lineRule="auto"/>
        <w:ind w:left="426"/>
        <w:rPr>
          <w:rFonts w:cs="Times New Roman"/>
          <w:szCs w:val="24"/>
        </w:rPr>
      </w:pPr>
      <w:r>
        <w:rPr>
          <w:rFonts w:cs="Times New Roman"/>
          <w:szCs w:val="24"/>
        </w:rPr>
        <w:t>Pierādījumu pārvērtēšana nevar būt par izskatīšanas priekšmetu kasācijas instances tiesā</w:t>
      </w:r>
      <w:r w:rsidR="00D62B78">
        <w:rPr>
          <w:rFonts w:cs="Times New Roman"/>
          <w:szCs w:val="24"/>
        </w:rPr>
        <w:t xml:space="preserve"> (23. septembra lēmums, lieta Nr. SKK-255/1997)</w:t>
      </w:r>
      <w:r>
        <w:rPr>
          <w:rFonts w:cs="Times New Roman"/>
          <w:szCs w:val="24"/>
        </w:rPr>
        <w:tab/>
        <w:t>162</w:t>
      </w:r>
    </w:p>
    <w:p w:rsidR="00D95CE8" w:rsidRDefault="00D95CE8" w:rsidP="00750A9B">
      <w:pPr>
        <w:tabs>
          <w:tab w:val="left" w:leader="dot" w:pos="9072"/>
        </w:tabs>
        <w:spacing w:after="120" w:line="240" w:lineRule="auto"/>
        <w:ind w:left="426"/>
        <w:rPr>
          <w:rFonts w:cs="Times New Roman"/>
          <w:szCs w:val="24"/>
        </w:rPr>
      </w:pPr>
      <w:r>
        <w:rPr>
          <w:rFonts w:cs="Times New Roman"/>
          <w:szCs w:val="24"/>
        </w:rPr>
        <w:t>Aizliegums tiesājamam piedalīties tiesas sēdē vēršams tikai pret ļaunprātīgiem tiesas sēdes kārtības pārkāpējiem</w:t>
      </w:r>
      <w:r w:rsidR="00D62B78">
        <w:rPr>
          <w:rFonts w:cs="Times New Roman"/>
          <w:szCs w:val="24"/>
        </w:rPr>
        <w:t xml:space="preserve"> (9. septembra lēmums, lieta Nr. SKK-257/1997)</w:t>
      </w:r>
      <w:r>
        <w:rPr>
          <w:rFonts w:cs="Times New Roman"/>
          <w:szCs w:val="24"/>
        </w:rPr>
        <w:tab/>
        <w:t>166</w:t>
      </w:r>
    </w:p>
    <w:p w:rsidR="00D95CE8" w:rsidRDefault="00D95CE8" w:rsidP="00750A9B">
      <w:pPr>
        <w:tabs>
          <w:tab w:val="left" w:leader="dot" w:pos="9072"/>
        </w:tabs>
        <w:spacing w:after="120" w:line="240" w:lineRule="auto"/>
        <w:ind w:left="426"/>
        <w:rPr>
          <w:rFonts w:cs="Times New Roman"/>
          <w:szCs w:val="24"/>
        </w:rPr>
      </w:pPr>
      <w:r>
        <w:rPr>
          <w:rFonts w:cs="Times New Roman"/>
          <w:szCs w:val="24"/>
        </w:rPr>
        <w:t xml:space="preserve">Ja tiesas sēdes priekšsēdētājs piekritis piezīmēm par tiesas sēdes protokolu ar rezolūciju "pievienot protokolam" bez īpaša to pareizuma apliecinājuma, tad šāda satura rezolūcija nav uzskatāma par Latvijas </w:t>
      </w:r>
      <w:r w:rsidR="00635DBC">
        <w:rPr>
          <w:rFonts w:cs="Times New Roman"/>
          <w:szCs w:val="24"/>
        </w:rPr>
        <w:t>K</w:t>
      </w:r>
      <w:r>
        <w:rPr>
          <w:rFonts w:cs="Times New Roman"/>
          <w:szCs w:val="24"/>
        </w:rPr>
        <w:t>riminālprocesa kodeksa 88. panta būtisku pārkāpumu, jo piezīmes tādējādi kļuvušas par protokola sastāvdaļu</w:t>
      </w:r>
      <w:r w:rsidR="00D62B78">
        <w:rPr>
          <w:rFonts w:cs="Times New Roman"/>
          <w:szCs w:val="24"/>
        </w:rPr>
        <w:t xml:space="preserve"> (30. septembra lēmums, lieta Nr. SKK-258/1997)</w:t>
      </w:r>
      <w:r>
        <w:rPr>
          <w:rFonts w:cs="Times New Roman"/>
          <w:szCs w:val="24"/>
        </w:rPr>
        <w:tab/>
        <w:t>168</w:t>
      </w:r>
    </w:p>
    <w:p w:rsidR="006E39D3" w:rsidRDefault="00D95CE8" w:rsidP="00750A9B">
      <w:pPr>
        <w:tabs>
          <w:tab w:val="left" w:leader="dot" w:pos="9072"/>
        </w:tabs>
        <w:spacing w:after="120" w:line="240" w:lineRule="auto"/>
        <w:ind w:left="426"/>
        <w:rPr>
          <w:rFonts w:cs="Times New Roman"/>
          <w:szCs w:val="24"/>
        </w:rPr>
      </w:pPr>
      <w:r>
        <w:rPr>
          <w:rFonts w:cs="Times New Roman"/>
          <w:szCs w:val="24"/>
        </w:rPr>
        <w:t>Par materiālajiem zaudējumiem, kas nodarīti trešajām</w:t>
      </w:r>
      <w:r w:rsidR="006E39D3">
        <w:rPr>
          <w:rFonts w:cs="Times New Roman"/>
          <w:szCs w:val="24"/>
        </w:rPr>
        <w:t xml:space="preserve"> personām, pārkāpjot transporta </w:t>
      </w:r>
      <w:r>
        <w:rPr>
          <w:rFonts w:cs="Times New Roman"/>
          <w:szCs w:val="24"/>
        </w:rPr>
        <w:t>kustības drošības noteikumus, ir atbildīgs arī automašīnas īpašnieks (iznomātājs)</w:t>
      </w:r>
      <w:r w:rsidR="00D62B78">
        <w:rPr>
          <w:rFonts w:cs="Times New Roman"/>
          <w:szCs w:val="24"/>
        </w:rPr>
        <w:t xml:space="preserve"> (4. novembra lēmums, lieta Nr. SKK-272/1997)</w:t>
      </w:r>
      <w:r w:rsidR="006E39D3">
        <w:rPr>
          <w:rFonts w:cs="Times New Roman"/>
          <w:szCs w:val="24"/>
        </w:rPr>
        <w:tab/>
        <w:t>173</w:t>
      </w:r>
    </w:p>
    <w:p w:rsidR="006E39D3" w:rsidRDefault="006E39D3" w:rsidP="00750A9B">
      <w:pPr>
        <w:tabs>
          <w:tab w:val="left" w:leader="dot" w:pos="9072"/>
        </w:tabs>
        <w:spacing w:after="120" w:line="240" w:lineRule="auto"/>
        <w:ind w:left="426"/>
        <w:rPr>
          <w:rFonts w:cs="Times New Roman"/>
          <w:szCs w:val="24"/>
        </w:rPr>
      </w:pPr>
      <w:r>
        <w:rPr>
          <w:rFonts w:cs="Times New Roman"/>
          <w:szCs w:val="24"/>
        </w:rPr>
        <w:t xml:space="preserve">Izskatot apelācijas tiesas spriedumu kasācijas kārtībā, atstāta bez ievērības tiesājamā norāde kasācijas sūdzībā, ka pirmās instances tiesa, pārkāpdama Latvijas </w:t>
      </w:r>
      <w:r w:rsidR="00635DBC">
        <w:rPr>
          <w:rFonts w:cs="Times New Roman"/>
          <w:szCs w:val="24"/>
        </w:rPr>
        <w:t>K</w:t>
      </w:r>
      <w:r>
        <w:rPr>
          <w:rFonts w:cs="Times New Roman"/>
          <w:szCs w:val="24"/>
        </w:rPr>
        <w:t>riminālprocesa kodeksa 88. pantu, neesot izskatījusi viņa iesniegtās piezīmes par tiesas sēdes protokola nepareizumu un nepilnīgumu, jo apelācijas tiesā, izskatot lietu no jauna faktisku un juridisku apstākļu dēļ, tiesājamais nav norādījis uz šādu apstākli</w:t>
      </w:r>
      <w:r w:rsidR="00D62B78">
        <w:rPr>
          <w:rFonts w:cs="Times New Roman"/>
          <w:szCs w:val="24"/>
        </w:rPr>
        <w:t xml:space="preserve"> (4. novembra lēmums, lieta Nr. SKK-273/1997)</w:t>
      </w:r>
      <w:r>
        <w:rPr>
          <w:rFonts w:cs="Times New Roman"/>
          <w:szCs w:val="24"/>
        </w:rPr>
        <w:tab/>
        <w:t>175</w:t>
      </w:r>
    </w:p>
    <w:p w:rsidR="006E39D3" w:rsidRDefault="006E39D3" w:rsidP="00750A9B">
      <w:pPr>
        <w:tabs>
          <w:tab w:val="left" w:leader="dot" w:pos="9072"/>
        </w:tabs>
        <w:spacing w:after="120" w:line="240" w:lineRule="auto"/>
        <w:ind w:left="426"/>
        <w:rPr>
          <w:rFonts w:cs="Times New Roman"/>
          <w:szCs w:val="24"/>
        </w:rPr>
      </w:pPr>
      <w:r>
        <w:rPr>
          <w:rFonts w:cs="Times New Roman"/>
          <w:szCs w:val="24"/>
        </w:rPr>
        <w:t>Vainīgajam transporta kustības drošības noteikumu pārkāpšanā nav jāatlīdzina cietušajam morāls kaitējums</w:t>
      </w:r>
      <w:r w:rsidR="00D62B78">
        <w:rPr>
          <w:rFonts w:cs="Times New Roman"/>
          <w:szCs w:val="24"/>
        </w:rPr>
        <w:t xml:space="preserve"> (7. oktobra lēmums, lieta Nr. SKK-281/1997)</w:t>
      </w:r>
      <w:r>
        <w:rPr>
          <w:rFonts w:cs="Times New Roman"/>
          <w:szCs w:val="24"/>
        </w:rPr>
        <w:tab/>
        <w:t>180</w:t>
      </w:r>
    </w:p>
    <w:p w:rsidR="00957905" w:rsidRDefault="00957905" w:rsidP="00750A9B">
      <w:pPr>
        <w:tabs>
          <w:tab w:val="left" w:leader="dot" w:pos="9072"/>
        </w:tabs>
        <w:spacing w:after="120" w:line="240" w:lineRule="auto"/>
        <w:ind w:left="426"/>
        <w:rPr>
          <w:rFonts w:cs="Times New Roman"/>
          <w:szCs w:val="24"/>
        </w:rPr>
      </w:pPr>
      <w:r>
        <w:rPr>
          <w:rFonts w:cs="Times New Roman"/>
          <w:szCs w:val="24"/>
        </w:rPr>
        <w:t>Sprieduma atcelšanu izraisa tikai būtisks kriminālprocesa likuma pārkāpums</w:t>
      </w:r>
      <w:r w:rsidR="00D62B78">
        <w:rPr>
          <w:rFonts w:cs="Times New Roman"/>
          <w:szCs w:val="24"/>
        </w:rPr>
        <w:t xml:space="preserve"> (21. oktobra  lēmums, lieta Nr. SKK-286/1997)</w:t>
      </w:r>
      <w:r>
        <w:rPr>
          <w:rFonts w:cs="Times New Roman"/>
          <w:szCs w:val="24"/>
        </w:rPr>
        <w:tab/>
        <w:t>183</w:t>
      </w:r>
    </w:p>
    <w:p w:rsidR="00957905" w:rsidRDefault="00957905" w:rsidP="00750A9B">
      <w:pPr>
        <w:tabs>
          <w:tab w:val="left" w:leader="dot" w:pos="9072"/>
        </w:tabs>
        <w:spacing w:after="120" w:line="240" w:lineRule="auto"/>
        <w:ind w:left="426"/>
        <w:rPr>
          <w:rFonts w:cs="Times New Roman"/>
          <w:szCs w:val="24"/>
        </w:rPr>
      </w:pPr>
      <w:r>
        <w:rPr>
          <w:rFonts w:cs="Times New Roman"/>
          <w:szCs w:val="24"/>
        </w:rPr>
        <w:t>Notiesājošs, kā arī attaisnojošs spriedums tiesai jāmotivē</w:t>
      </w:r>
      <w:r w:rsidR="00D62B78">
        <w:rPr>
          <w:rFonts w:cs="Times New Roman"/>
          <w:szCs w:val="24"/>
        </w:rPr>
        <w:t xml:space="preserve"> (2. decembra lēmums, lieta Nr. SKK-323/1997)</w:t>
      </w:r>
      <w:r>
        <w:rPr>
          <w:rFonts w:cs="Times New Roman"/>
          <w:szCs w:val="24"/>
        </w:rPr>
        <w:tab/>
        <w:t>187</w:t>
      </w:r>
    </w:p>
    <w:p w:rsidR="00957905" w:rsidRDefault="00957905" w:rsidP="00750A9B">
      <w:pPr>
        <w:tabs>
          <w:tab w:val="left" w:leader="dot" w:pos="9072"/>
        </w:tabs>
        <w:spacing w:after="120" w:line="240" w:lineRule="auto"/>
        <w:ind w:left="426"/>
        <w:rPr>
          <w:rFonts w:cs="Times New Roman"/>
          <w:szCs w:val="24"/>
        </w:rPr>
      </w:pPr>
      <w:r>
        <w:rPr>
          <w:rFonts w:cs="Times New Roman"/>
          <w:szCs w:val="24"/>
        </w:rPr>
        <w:t>Spriedumā izteiktiem secinājumiem par nodarījuma juridisko kvalifikāciju jābūt pārliecinošiem</w:t>
      </w:r>
      <w:r w:rsidR="00D62B78">
        <w:rPr>
          <w:rFonts w:cs="Times New Roman"/>
          <w:szCs w:val="24"/>
        </w:rPr>
        <w:t xml:space="preserve"> (16. decembra lēmums, lieta Nr. SKK-337/1997)</w:t>
      </w:r>
      <w:r>
        <w:rPr>
          <w:rFonts w:cs="Times New Roman"/>
          <w:szCs w:val="24"/>
        </w:rPr>
        <w:tab/>
        <w:t>190</w:t>
      </w:r>
    </w:p>
    <w:p w:rsidR="00957905" w:rsidRDefault="00957905" w:rsidP="00750A9B">
      <w:pPr>
        <w:tabs>
          <w:tab w:val="left" w:leader="dot" w:pos="9072"/>
        </w:tabs>
        <w:spacing w:after="120" w:line="240" w:lineRule="auto"/>
        <w:ind w:left="426"/>
        <w:rPr>
          <w:rFonts w:cs="Times New Roman"/>
          <w:szCs w:val="24"/>
        </w:rPr>
      </w:pPr>
      <w:r>
        <w:rPr>
          <w:rFonts w:cs="Times New Roman"/>
          <w:szCs w:val="24"/>
        </w:rPr>
        <w:t xml:space="preserve">Saskaņā ar </w:t>
      </w:r>
      <w:r w:rsidR="00D62B78">
        <w:rPr>
          <w:rFonts w:cs="Times New Roman"/>
          <w:szCs w:val="24"/>
        </w:rPr>
        <w:t>Latvijas Kriminālprocesa kodeksa</w:t>
      </w:r>
      <w:r>
        <w:rPr>
          <w:rFonts w:cs="Times New Roman"/>
          <w:szCs w:val="24"/>
        </w:rPr>
        <w:t xml:space="preserve"> 51. panta nosacījumiem nekādiem pierādījumiem, arī aculiecinieka liecībai, nav iepriekšnoteikta spēka, kas saistītu tiesu</w:t>
      </w:r>
      <w:r w:rsidR="00D62B78">
        <w:rPr>
          <w:rFonts w:cs="Times New Roman"/>
          <w:szCs w:val="24"/>
        </w:rPr>
        <w:t xml:space="preserve"> (18. decembra lēmums, lieta Nr. SKK-344/1997)</w:t>
      </w:r>
      <w:r>
        <w:rPr>
          <w:rFonts w:cs="Times New Roman"/>
          <w:szCs w:val="24"/>
        </w:rPr>
        <w:tab/>
        <w:t>193</w:t>
      </w:r>
    </w:p>
    <w:p w:rsidR="00F939CF" w:rsidRDefault="00957905" w:rsidP="00F939CF">
      <w:pPr>
        <w:tabs>
          <w:tab w:val="left" w:leader="dot" w:pos="9072"/>
        </w:tabs>
        <w:spacing w:after="0" w:line="240" w:lineRule="auto"/>
        <w:ind w:left="425"/>
        <w:rPr>
          <w:rFonts w:cs="Times New Roman"/>
          <w:szCs w:val="24"/>
        </w:rPr>
      </w:pPr>
      <w:r>
        <w:rPr>
          <w:rFonts w:cs="Times New Roman"/>
          <w:szCs w:val="24"/>
        </w:rPr>
        <w:t xml:space="preserve">Kasācijas sūdzība atstāta bez apmierinājuma kā nepamatota, jo tiesvedība krimināllietā visās kriminālprocesa stadijās notikusi atbilstoši Latvijas </w:t>
      </w:r>
      <w:r w:rsidR="00635DBC">
        <w:rPr>
          <w:rFonts w:cs="Times New Roman"/>
          <w:szCs w:val="24"/>
        </w:rPr>
        <w:t>K</w:t>
      </w:r>
      <w:r>
        <w:rPr>
          <w:rFonts w:cs="Times New Roman"/>
          <w:szCs w:val="24"/>
        </w:rPr>
        <w:t>riminālprocesa kodeksa 16. panta prasībām</w:t>
      </w:r>
      <w:r w:rsidR="00D62B78">
        <w:rPr>
          <w:rFonts w:cs="Times New Roman"/>
          <w:szCs w:val="24"/>
        </w:rPr>
        <w:t xml:space="preserve"> </w:t>
      </w:r>
    </w:p>
    <w:p w:rsidR="00957905" w:rsidRDefault="00D62B78" w:rsidP="00F939CF">
      <w:pPr>
        <w:tabs>
          <w:tab w:val="left" w:leader="dot" w:pos="9072"/>
        </w:tabs>
        <w:spacing w:after="120" w:line="240" w:lineRule="auto"/>
        <w:ind w:left="425"/>
        <w:rPr>
          <w:rFonts w:cs="Times New Roman"/>
          <w:szCs w:val="24"/>
        </w:rPr>
      </w:pPr>
      <w:r>
        <w:rPr>
          <w:rFonts w:cs="Times New Roman"/>
          <w:szCs w:val="24"/>
        </w:rPr>
        <w:t>(</w:t>
      </w:r>
      <w:r w:rsidR="00F939CF">
        <w:rPr>
          <w:rFonts w:cs="Times New Roman"/>
          <w:szCs w:val="24"/>
        </w:rPr>
        <w:t>9. decembra lēmums, lieta Nr. SKK-346/1997</w:t>
      </w:r>
      <w:r>
        <w:rPr>
          <w:rFonts w:cs="Times New Roman"/>
          <w:szCs w:val="24"/>
        </w:rPr>
        <w:t>)</w:t>
      </w:r>
      <w:r w:rsidR="00957905">
        <w:rPr>
          <w:rFonts w:cs="Times New Roman"/>
          <w:szCs w:val="24"/>
        </w:rPr>
        <w:tab/>
        <w:t>196</w:t>
      </w:r>
    </w:p>
    <w:p w:rsidR="00CC2CFD" w:rsidRDefault="00957905" w:rsidP="00F939CF">
      <w:pPr>
        <w:tabs>
          <w:tab w:val="left" w:leader="dot" w:pos="9072"/>
        </w:tabs>
        <w:spacing w:after="120" w:line="240" w:lineRule="auto"/>
        <w:ind w:left="426"/>
        <w:rPr>
          <w:rFonts w:cs="Times New Roman"/>
          <w:szCs w:val="24"/>
        </w:rPr>
      </w:pPr>
      <w:r>
        <w:rPr>
          <w:rFonts w:cs="Times New Roman"/>
          <w:szCs w:val="24"/>
        </w:rPr>
        <w:t xml:space="preserve">Pirmās un apelācijas instances tiesu spriedumi atcelti, nosūtot lietu pirmstiesas izmeklēšanai prokuroram, jo lēmums par apsūdzētās saukšanu pie kriminālatbildības pēc Latvijas </w:t>
      </w:r>
      <w:r w:rsidR="00635DBC">
        <w:rPr>
          <w:rFonts w:cs="Times New Roman"/>
          <w:szCs w:val="24"/>
        </w:rPr>
        <w:t>K</w:t>
      </w:r>
      <w:r>
        <w:rPr>
          <w:rFonts w:cs="Times New Roman"/>
          <w:szCs w:val="24"/>
        </w:rPr>
        <w:t>riminālkodeksa 103. panta neatbilst Latvij</w:t>
      </w:r>
      <w:r w:rsidR="00635DBC">
        <w:rPr>
          <w:rFonts w:cs="Times New Roman"/>
          <w:szCs w:val="24"/>
        </w:rPr>
        <w:t>as Kriminālprocesa kodeksa 146. </w:t>
      </w:r>
      <w:r>
        <w:rPr>
          <w:rFonts w:cs="Times New Roman"/>
          <w:szCs w:val="24"/>
        </w:rPr>
        <w:t xml:space="preserve">panta prasībām - uzrādītās apsūdzības formulējums </w:t>
      </w:r>
      <w:r w:rsidR="00CC2CFD">
        <w:rPr>
          <w:rFonts w:cs="Times New Roman"/>
          <w:szCs w:val="24"/>
        </w:rPr>
        <w:t>nav precīzs, konkrēts un saprotams</w:t>
      </w:r>
      <w:r w:rsidR="00F939CF">
        <w:rPr>
          <w:rFonts w:cs="Times New Roman"/>
          <w:szCs w:val="24"/>
        </w:rPr>
        <w:t xml:space="preserve"> (16. decembra lēmums, lieta Nr. SKK-348/1997)</w:t>
      </w:r>
      <w:r w:rsidR="00CC2CFD">
        <w:rPr>
          <w:rFonts w:cs="Times New Roman"/>
          <w:szCs w:val="24"/>
        </w:rPr>
        <w:tab/>
        <w:t>199</w:t>
      </w:r>
    </w:p>
    <w:p w:rsidR="00A551FE" w:rsidRDefault="00CC2CFD" w:rsidP="00F939CF">
      <w:pPr>
        <w:tabs>
          <w:tab w:val="left" w:leader="dot" w:pos="9072"/>
        </w:tabs>
        <w:spacing w:after="0" w:line="240" w:lineRule="auto"/>
        <w:ind w:left="425"/>
        <w:rPr>
          <w:rFonts w:cs="Times New Roman"/>
          <w:szCs w:val="24"/>
        </w:rPr>
      </w:pPr>
      <w:r>
        <w:rPr>
          <w:rFonts w:cs="Times New Roman"/>
          <w:szCs w:val="24"/>
        </w:rPr>
        <w:t>Spriedums atcelts tādēļ, ka apelācijas instances tiesa nav ievērojusi Latvijas</w:t>
      </w:r>
      <w:r w:rsidR="00F939CF">
        <w:rPr>
          <w:rFonts w:cs="Times New Roman"/>
          <w:szCs w:val="24"/>
        </w:rPr>
        <w:t xml:space="preserve"> </w:t>
      </w:r>
      <w:r w:rsidR="00A551FE">
        <w:rPr>
          <w:rFonts w:cs="Times New Roman"/>
          <w:szCs w:val="24"/>
        </w:rPr>
        <w:t>K</w:t>
      </w:r>
      <w:r>
        <w:rPr>
          <w:rFonts w:cs="Times New Roman"/>
          <w:szCs w:val="24"/>
        </w:rPr>
        <w:t>riminālprocesa kodeksa 440. panta prasības, kas nosaka, ka lieta apelācijas instances tiesā izskatāma tādā kārtībā, kāda noteikta krimināllietu izskatīšanā pirmās instances tiesā, izņemot Latvijas</w:t>
      </w:r>
      <w:r w:rsidR="00A551FE">
        <w:rPr>
          <w:rFonts w:cs="Times New Roman"/>
          <w:szCs w:val="24"/>
        </w:rPr>
        <w:t xml:space="preserve"> K</w:t>
      </w:r>
      <w:r>
        <w:rPr>
          <w:rFonts w:cs="Times New Roman"/>
          <w:szCs w:val="24"/>
        </w:rPr>
        <w:t>riminālprocesa kodeksa 36. nodaļā noteikto. </w:t>
      </w:r>
    </w:p>
    <w:p w:rsidR="00957905" w:rsidRDefault="00CC2CFD" w:rsidP="00F939CF">
      <w:pPr>
        <w:tabs>
          <w:tab w:val="left" w:leader="dot" w:pos="9072"/>
        </w:tabs>
        <w:spacing w:after="0" w:line="240" w:lineRule="auto"/>
        <w:ind w:left="425"/>
        <w:rPr>
          <w:rFonts w:cs="Times New Roman"/>
          <w:szCs w:val="24"/>
        </w:rPr>
      </w:pPr>
      <w:r>
        <w:rPr>
          <w:rFonts w:cs="Times New Roman"/>
          <w:szCs w:val="24"/>
        </w:rPr>
        <w:lastRenderedPageBreak/>
        <w:t>Apelācijas instances tiesas spriedumam jāatbilst arī Latvijas</w:t>
      </w:r>
      <w:r w:rsidR="00A551FE">
        <w:rPr>
          <w:rFonts w:cs="Times New Roman"/>
          <w:szCs w:val="24"/>
        </w:rPr>
        <w:t xml:space="preserve"> K</w:t>
      </w:r>
      <w:r>
        <w:rPr>
          <w:rFonts w:cs="Times New Roman"/>
          <w:szCs w:val="24"/>
        </w:rPr>
        <w:t>riminālprocesa</w:t>
      </w:r>
      <w:r w:rsidR="00A551FE">
        <w:rPr>
          <w:rFonts w:cs="Times New Roman"/>
          <w:szCs w:val="24"/>
        </w:rPr>
        <w:t xml:space="preserve"> </w:t>
      </w:r>
      <w:r>
        <w:rPr>
          <w:rFonts w:cs="Times New Roman"/>
          <w:szCs w:val="24"/>
        </w:rPr>
        <w:t>kodeksa 313. panta prasībām</w:t>
      </w:r>
      <w:r w:rsidR="00A551FE">
        <w:rPr>
          <w:rFonts w:cs="Times New Roman"/>
          <w:szCs w:val="24"/>
        </w:rPr>
        <w:t xml:space="preserve"> </w:t>
      </w:r>
      <w:r w:rsidR="00F939CF">
        <w:rPr>
          <w:rFonts w:cs="Times New Roman"/>
          <w:szCs w:val="24"/>
        </w:rPr>
        <w:t>(18. decembra lēmums, lieta Nr. SKK-357/1997)</w:t>
      </w:r>
      <w:r>
        <w:rPr>
          <w:rFonts w:cs="Times New Roman"/>
          <w:szCs w:val="24"/>
        </w:rPr>
        <w:tab/>
        <w:t>205</w:t>
      </w:r>
      <w:r w:rsidR="00957905">
        <w:rPr>
          <w:rFonts w:cs="Times New Roman"/>
          <w:szCs w:val="24"/>
        </w:rPr>
        <w:t xml:space="preserve"> </w:t>
      </w:r>
    </w:p>
    <w:p w:rsidR="00CC2CFD" w:rsidRDefault="00815A18" w:rsidP="00F939CF">
      <w:pPr>
        <w:tabs>
          <w:tab w:val="left" w:leader="dot" w:pos="9072"/>
        </w:tabs>
        <w:spacing w:after="120" w:line="240" w:lineRule="auto"/>
        <w:ind w:left="426"/>
        <w:rPr>
          <w:rFonts w:cs="Times New Roman"/>
          <w:b/>
          <w:szCs w:val="24"/>
        </w:rPr>
      </w:pPr>
      <w:r>
        <w:rPr>
          <w:rFonts w:cs="Times New Roman"/>
          <w:szCs w:val="24"/>
        </w:rPr>
        <w:t xml:space="preserve">  </w:t>
      </w:r>
      <w:r w:rsidR="00921896">
        <w:rPr>
          <w:rFonts w:cs="Times New Roman"/>
          <w:szCs w:val="24"/>
        </w:rPr>
        <w:t xml:space="preserve"> </w:t>
      </w:r>
      <w:r w:rsidR="00441866">
        <w:rPr>
          <w:rFonts w:cs="Times New Roman"/>
          <w:szCs w:val="24"/>
        </w:rPr>
        <w:t xml:space="preserve"> </w:t>
      </w:r>
    </w:p>
    <w:p w:rsidR="00CC2CFD" w:rsidRDefault="00CC2CFD" w:rsidP="00A35421">
      <w:pPr>
        <w:tabs>
          <w:tab w:val="left" w:leader="dot" w:pos="9072"/>
        </w:tabs>
        <w:spacing w:after="120" w:line="240" w:lineRule="auto"/>
        <w:rPr>
          <w:rFonts w:cs="Times New Roman"/>
          <w:b/>
          <w:szCs w:val="24"/>
        </w:rPr>
      </w:pPr>
      <w:r>
        <w:rPr>
          <w:rFonts w:cs="Times New Roman"/>
          <w:b/>
          <w:szCs w:val="24"/>
        </w:rPr>
        <w:t xml:space="preserve">II. Rīcības sēžu lēmumi </w:t>
      </w:r>
    </w:p>
    <w:p w:rsidR="00CC2CFD" w:rsidRDefault="00CC2CFD" w:rsidP="00A35421">
      <w:pPr>
        <w:tabs>
          <w:tab w:val="left" w:leader="dot" w:pos="9072"/>
        </w:tabs>
        <w:spacing w:after="120" w:line="240" w:lineRule="auto"/>
        <w:rPr>
          <w:rFonts w:cs="Times New Roman"/>
          <w:b/>
          <w:szCs w:val="24"/>
        </w:rPr>
      </w:pPr>
    </w:p>
    <w:p w:rsidR="00CC2CFD" w:rsidRDefault="00CC2CFD" w:rsidP="00A35421">
      <w:pPr>
        <w:tabs>
          <w:tab w:val="left" w:leader="dot" w:pos="9072"/>
        </w:tabs>
        <w:spacing w:after="120" w:line="240" w:lineRule="auto"/>
        <w:rPr>
          <w:rFonts w:cs="Times New Roman"/>
          <w:b/>
          <w:szCs w:val="24"/>
        </w:rPr>
      </w:pPr>
      <w:r>
        <w:rPr>
          <w:rFonts w:cs="Times New Roman"/>
          <w:b/>
          <w:szCs w:val="24"/>
        </w:rPr>
        <w:t>1</w:t>
      </w:r>
      <w:r w:rsidRPr="00BF5227">
        <w:rPr>
          <w:rFonts w:cs="Times New Roman"/>
          <w:b/>
          <w:szCs w:val="24"/>
        </w:rPr>
        <w:t xml:space="preserve">. </w:t>
      </w:r>
      <w:r>
        <w:rPr>
          <w:rFonts w:cs="Times New Roman"/>
          <w:b/>
          <w:szCs w:val="24"/>
        </w:rPr>
        <w:t>Rīcības sēžu lēmumi krimināllietās, kurās atcelti vai grozīti pirmās instances vai apelācijas instances tiesas spriedumi vai lēmumi</w:t>
      </w:r>
      <w:r>
        <w:rPr>
          <w:rFonts w:cs="Times New Roman"/>
          <w:b/>
          <w:szCs w:val="24"/>
        </w:rPr>
        <w:tab/>
        <w:t>209</w:t>
      </w:r>
    </w:p>
    <w:p w:rsidR="00C3371D" w:rsidRDefault="00CC2CFD" w:rsidP="00C3371D">
      <w:pPr>
        <w:tabs>
          <w:tab w:val="left" w:leader="dot" w:pos="9072"/>
        </w:tabs>
        <w:spacing w:after="0" w:line="240" w:lineRule="auto"/>
        <w:ind w:left="426" w:hanging="1"/>
        <w:rPr>
          <w:rFonts w:cs="Times New Roman"/>
          <w:szCs w:val="24"/>
        </w:rPr>
      </w:pPr>
      <w:r>
        <w:rPr>
          <w:rFonts w:cs="Times New Roman"/>
          <w:szCs w:val="24"/>
        </w:rPr>
        <w:t>Kasācijas instances tiesā par izskatīšanas priekšmetu nevar būt lietas faktiskie apstākļi un pierādījumu pārvērtēšana</w:t>
      </w:r>
      <w:r w:rsidR="00F939CF">
        <w:rPr>
          <w:rFonts w:cs="Times New Roman"/>
          <w:szCs w:val="24"/>
        </w:rPr>
        <w:t xml:space="preserve"> </w:t>
      </w:r>
    </w:p>
    <w:p w:rsidR="00C364A4" w:rsidRDefault="00F939CF" w:rsidP="00C3371D">
      <w:pPr>
        <w:tabs>
          <w:tab w:val="left" w:leader="dot" w:pos="9072"/>
        </w:tabs>
        <w:spacing w:after="120" w:line="240" w:lineRule="auto"/>
        <w:ind w:left="426" w:hanging="1"/>
        <w:rPr>
          <w:rFonts w:cs="Times New Roman"/>
          <w:szCs w:val="24"/>
        </w:rPr>
      </w:pPr>
      <w:r>
        <w:rPr>
          <w:rFonts w:cs="Times New Roman"/>
          <w:szCs w:val="24"/>
        </w:rPr>
        <w:t>(</w:t>
      </w:r>
      <w:r w:rsidR="00C3371D">
        <w:rPr>
          <w:rFonts w:cs="Times New Roman"/>
          <w:szCs w:val="24"/>
        </w:rPr>
        <w:t>16. janvāra rīcības sēdes lēmums, lieta Nr. SKK-2/1997</w:t>
      </w:r>
      <w:r>
        <w:rPr>
          <w:rFonts w:cs="Times New Roman"/>
          <w:szCs w:val="24"/>
        </w:rPr>
        <w:t>)</w:t>
      </w:r>
      <w:r w:rsidR="00CC2CFD">
        <w:rPr>
          <w:rFonts w:cs="Times New Roman"/>
          <w:szCs w:val="24"/>
        </w:rPr>
        <w:tab/>
        <w:t>210</w:t>
      </w:r>
    </w:p>
    <w:p w:rsidR="00837EC2" w:rsidRDefault="00837EC2" w:rsidP="00C3371D">
      <w:pPr>
        <w:tabs>
          <w:tab w:val="left" w:leader="dot" w:pos="9072"/>
        </w:tabs>
        <w:spacing w:after="120" w:line="240" w:lineRule="auto"/>
        <w:ind w:left="426" w:hanging="1"/>
        <w:rPr>
          <w:rFonts w:cs="Times New Roman"/>
          <w:szCs w:val="24"/>
        </w:rPr>
      </w:pPr>
      <w:r>
        <w:rPr>
          <w:rFonts w:cs="Times New Roman"/>
          <w:szCs w:val="24"/>
        </w:rPr>
        <w:t>Spriedumā nav pieļaujams formulējums, kas liecina par citu konkrētu personu vainu noziegumu izdarīšanā, ja šīs personas nav nodotas tiesai. Ja lieta par dažiem tiesājamiem izdalīta atsevišķā lietvedībā vai izbeigta, spriedumā jānorāda, ka tiesājamais noziegumu izdarījis kopā ar citām personām, neminot viņu uzvārdus</w:t>
      </w:r>
      <w:r w:rsidR="00C3371D">
        <w:rPr>
          <w:rFonts w:cs="Times New Roman"/>
          <w:szCs w:val="24"/>
        </w:rPr>
        <w:t xml:space="preserve"> (24. janvāra rīcības sēdes lēmums, lieta Nr. SKK-31/1997 )</w:t>
      </w:r>
      <w:r>
        <w:rPr>
          <w:rFonts w:cs="Times New Roman"/>
          <w:szCs w:val="24"/>
        </w:rPr>
        <w:tab/>
        <w:t>213</w:t>
      </w:r>
    </w:p>
    <w:p w:rsidR="00837EC2" w:rsidRDefault="00837EC2" w:rsidP="00C3371D">
      <w:pPr>
        <w:tabs>
          <w:tab w:val="left" w:leader="dot" w:pos="9072"/>
        </w:tabs>
        <w:spacing w:after="120" w:line="240" w:lineRule="auto"/>
        <w:ind w:left="426" w:hanging="1"/>
        <w:rPr>
          <w:rFonts w:cs="Times New Roman"/>
          <w:szCs w:val="24"/>
        </w:rPr>
      </w:pPr>
      <w:r>
        <w:rPr>
          <w:rFonts w:cs="Times New Roman"/>
          <w:szCs w:val="24"/>
        </w:rPr>
        <w:t xml:space="preserve"> Spriedumā nav pieļaujams formulējums, kurš liecina par citu konkrētu personu vainu noziegumu izdarīšanā, ja šīs personas nav nodotas tiesai. Ja lieta par dažiem tiesājamiem izdalīta atsevišķā lietvedībā vai izbeigta, spriedumā jānorāda, ka tiesājamais noziegumu izdarījis kopā ar citām personām, neminot viņu uzvārdus</w:t>
      </w:r>
      <w:r w:rsidR="00C3371D">
        <w:rPr>
          <w:rFonts w:cs="Times New Roman"/>
          <w:szCs w:val="24"/>
        </w:rPr>
        <w:t xml:space="preserve"> (3. februāra rīcības sēdes lēmums, lieta Nr. SKK-40/1997)</w:t>
      </w:r>
      <w:r>
        <w:rPr>
          <w:rFonts w:cs="Times New Roman"/>
          <w:szCs w:val="24"/>
        </w:rPr>
        <w:tab/>
        <w:t>216</w:t>
      </w:r>
    </w:p>
    <w:p w:rsidR="00837EC2" w:rsidRDefault="00837EC2" w:rsidP="00C3371D">
      <w:pPr>
        <w:tabs>
          <w:tab w:val="left" w:leader="dot" w:pos="9072"/>
        </w:tabs>
        <w:spacing w:after="120" w:line="240" w:lineRule="auto"/>
        <w:ind w:left="426" w:hanging="1"/>
        <w:rPr>
          <w:rFonts w:cs="Times New Roman"/>
          <w:szCs w:val="24"/>
        </w:rPr>
      </w:pPr>
      <w:r>
        <w:rPr>
          <w:rFonts w:cs="Times New Roman"/>
          <w:szCs w:val="24"/>
        </w:rPr>
        <w:t>Spriedumi grozīti, jo tiesājamam nepareizi noteikts pamatsods. Izslēgta papildsoda piemērošana</w:t>
      </w:r>
      <w:r w:rsidR="00C3371D">
        <w:rPr>
          <w:rFonts w:cs="Times New Roman"/>
          <w:szCs w:val="24"/>
        </w:rPr>
        <w:t xml:space="preserve"> (24. februāra rīcības </w:t>
      </w:r>
      <w:r w:rsidR="00E92823">
        <w:rPr>
          <w:rFonts w:cs="Times New Roman"/>
          <w:szCs w:val="24"/>
        </w:rPr>
        <w:t>sēdes lēmums, lieta Nr. SKK-50/1997</w:t>
      </w:r>
      <w:r w:rsidR="00C3371D">
        <w:rPr>
          <w:rFonts w:cs="Times New Roman"/>
          <w:szCs w:val="24"/>
        </w:rPr>
        <w:t>)</w:t>
      </w:r>
      <w:r>
        <w:rPr>
          <w:rFonts w:cs="Times New Roman"/>
          <w:szCs w:val="24"/>
        </w:rPr>
        <w:tab/>
        <w:t>220</w:t>
      </w:r>
    </w:p>
    <w:p w:rsidR="00837EC2" w:rsidRDefault="00837EC2" w:rsidP="00C3371D">
      <w:pPr>
        <w:tabs>
          <w:tab w:val="left" w:leader="dot" w:pos="9072"/>
        </w:tabs>
        <w:spacing w:after="120" w:line="240" w:lineRule="auto"/>
        <w:ind w:left="426" w:hanging="1"/>
        <w:rPr>
          <w:rFonts w:cs="Times New Roman"/>
          <w:szCs w:val="24"/>
        </w:rPr>
      </w:pPr>
      <w:r>
        <w:rPr>
          <w:rFonts w:cs="Times New Roman"/>
          <w:szCs w:val="24"/>
        </w:rPr>
        <w:t>Solidāri par zaudējumu atbild vairākas personas, kas kopīgi izdarījušas noziedzīgu nodarījumu</w:t>
      </w:r>
      <w:r w:rsidR="00AA472F">
        <w:rPr>
          <w:rFonts w:cs="Times New Roman"/>
          <w:szCs w:val="24"/>
        </w:rPr>
        <w:t xml:space="preserve"> (10. marta rīcības sēdes lēmums, lieta Nr. SKK-83/1997)</w:t>
      </w:r>
      <w:r>
        <w:rPr>
          <w:rFonts w:cs="Times New Roman"/>
          <w:szCs w:val="24"/>
        </w:rPr>
        <w:tab/>
        <w:t>223</w:t>
      </w:r>
    </w:p>
    <w:p w:rsidR="00837EC2" w:rsidRDefault="00837EC2" w:rsidP="00C3371D">
      <w:pPr>
        <w:tabs>
          <w:tab w:val="left" w:leader="dot" w:pos="9072"/>
        </w:tabs>
        <w:spacing w:after="120" w:line="240" w:lineRule="auto"/>
        <w:ind w:left="426" w:hanging="1"/>
        <w:rPr>
          <w:rFonts w:cs="Times New Roman"/>
          <w:szCs w:val="24"/>
        </w:rPr>
      </w:pPr>
      <w:r>
        <w:rPr>
          <w:rFonts w:cs="Times New Roman"/>
          <w:szCs w:val="24"/>
        </w:rPr>
        <w:t>Tiesājamam sods samazināts līdz viņa nodarījumam piemērotā krimināllikuma sankcijā paredzētajam minimālajam sodam, ievērojot viņa slikto veselības stāvokli pēc sarežģītas plaušu operācijas</w:t>
      </w:r>
      <w:r w:rsidR="00AA472F">
        <w:rPr>
          <w:rFonts w:cs="Times New Roman"/>
          <w:szCs w:val="24"/>
        </w:rPr>
        <w:t xml:space="preserve"> (10. marta rīcības sēdes lēmums, lieta Nr. SKK-92/1997)</w:t>
      </w:r>
      <w:r>
        <w:rPr>
          <w:rFonts w:cs="Times New Roman"/>
          <w:szCs w:val="24"/>
        </w:rPr>
        <w:tab/>
        <w:t>225</w:t>
      </w:r>
    </w:p>
    <w:p w:rsidR="00837EC2" w:rsidRDefault="00837EC2" w:rsidP="00C3371D">
      <w:pPr>
        <w:tabs>
          <w:tab w:val="left" w:leader="dot" w:pos="9072"/>
        </w:tabs>
        <w:spacing w:after="120" w:line="240" w:lineRule="auto"/>
        <w:ind w:left="426" w:hanging="1"/>
        <w:rPr>
          <w:rFonts w:cs="Times New Roman"/>
          <w:szCs w:val="24"/>
        </w:rPr>
      </w:pPr>
      <w:r>
        <w:rPr>
          <w:rFonts w:cs="Times New Roman"/>
          <w:szCs w:val="24"/>
        </w:rPr>
        <w:t>Pamats krimināllietas izskatīšanai kasācijas instances tiesā var būt tikai kasācijas sūdzība vai kasācijas protests</w:t>
      </w:r>
      <w:r w:rsidR="00AA472F">
        <w:rPr>
          <w:rFonts w:cs="Times New Roman"/>
          <w:szCs w:val="24"/>
        </w:rPr>
        <w:t xml:space="preserve"> (27. marta rīcības sēdes lēmums, lieta Nr. SKK-104/1997)</w:t>
      </w:r>
      <w:r>
        <w:rPr>
          <w:rFonts w:cs="Times New Roman"/>
          <w:szCs w:val="24"/>
        </w:rPr>
        <w:tab/>
        <w:t>228</w:t>
      </w:r>
    </w:p>
    <w:p w:rsidR="005B541E" w:rsidRDefault="00837EC2" w:rsidP="00C3371D">
      <w:pPr>
        <w:tabs>
          <w:tab w:val="left" w:leader="dot" w:pos="9072"/>
        </w:tabs>
        <w:spacing w:after="120" w:line="240" w:lineRule="auto"/>
        <w:ind w:left="426" w:hanging="1"/>
        <w:rPr>
          <w:rFonts w:cs="Times New Roman"/>
          <w:szCs w:val="24"/>
        </w:rPr>
      </w:pPr>
      <w:r>
        <w:rPr>
          <w:rFonts w:cs="Times New Roman"/>
          <w:szCs w:val="24"/>
        </w:rPr>
        <w:t xml:space="preserve">Spriedums grozīts Krimināllietu departamenta rīcības sēdē sakarā ar nepareizu krimināllikuma piemērošanu. Pēc Latvijas </w:t>
      </w:r>
      <w:r w:rsidR="00E81A66">
        <w:rPr>
          <w:rFonts w:cs="Times New Roman"/>
          <w:szCs w:val="24"/>
        </w:rPr>
        <w:t>K</w:t>
      </w:r>
      <w:r>
        <w:rPr>
          <w:rFonts w:cs="Times New Roman"/>
          <w:szCs w:val="24"/>
        </w:rPr>
        <w:t>riminālkodeksa 99. panta 6. punkta jēgas par slepkavību, kas izdarīta ar sevišķu cietsirdību, uzskatāma tāda otras personas noslepkavošana, kad pirms dzīvības atņemšanas vai slep</w:t>
      </w:r>
      <w:r w:rsidR="005B541E">
        <w:rPr>
          <w:rFonts w:cs="Times New Roman"/>
          <w:szCs w:val="24"/>
        </w:rPr>
        <w:t>kavības procesā cietušais ticis </w:t>
      </w:r>
      <w:r>
        <w:rPr>
          <w:rFonts w:cs="Times New Roman"/>
          <w:szCs w:val="24"/>
        </w:rPr>
        <w:t xml:space="preserve">spīdzināts, mocīts vai notikusi ņirgāšanās par upuri, </w:t>
      </w:r>
      <w:r w:rsidR="005B541E">
        <w:rPr>
          <w:rFonts w:cs="Times New Roman"/>
          <w:szCs w:val="24"/>
        </w:rPr>
        <w:t>kā arī, ja slepkavība izdarīta ar tādu paņēmienu, kurš, vainīgajam to apzinoties, bijis saistīts ar sevišķu ciešanu sagādāšanu, tai skaitā ar liela daudzuma miesas bojājumu nodarīšanu. Ja liel</w:t>
      </w:r>
      <w:r w:rsidR="00E81A66">
        <w:rPr>
          <w:rFonts w:cs="Times New Roman"/>
          <w:szCs w:val="24"/>
        </w:rPr>
        <w:t>s</w:t>
      </w:r>
      <w:r w:rsidR="005B541E">
        <w:rPr>
          <w:rFonts w:cs="Times New Roman"/>
          <w:szCs w:val="24"/>
        </w:rPr>
        <w:t xml:space="preserve"> daudzums miesas bojājumu nodarīts tieši slepkavības procesā un īsā laika periodā, bez vainīgā nodoma cietušajam nodarīt sevišķas ciešanas, tad slepkavību nevar kvalificēt pēc Latvijas </w:t>
      </w:r>
      <w:r w:rsidR="00E81A66">
        <w:rPr>
          <w:rFonts w:cs="Times New Roman"/>
          <w:szCs w:val="24"/>
        </w:rPr>
        <w:t>K</w:t>
      </w:r>
      <w:r w:rsidR="005B541E">
        <w:rPr>
          <w:rFonts w:cs="Times New Roman"/>
          <w:szCs w:val="24"/>
        </w:rPr>
        <w:t>riminālkodeksa 99. panta 6. punkta</w:t>
      </w:r>
      <w:r w:rsidR="005303B1">
        <w:rPr>
          <w:rFonts w:cs="Times New Roman"/>
          <w:szCs w:val="24"/>
        </w:rPr>
        <w:t xml:space="preserve"> (25. marta rīcības sēdes lēmums, lieta Nr. SKK-116/1997)</w:t>
      </w:r>
      <w:r w:rsidR="005B541E">
        <w:rPr>
          <w:rFonts w:cs="Times New Roman"/>
          <w:szCs w:val="24"/>
        </w:rPr>
        <w:tab/>
        <w:t>230</w:t>
      </w:r>
    </w:p>
    <w:p w:rsidR="005B541E" w:rsidRDefault="005B541E" w:rsidP="00C3371D">
      <w:pPr>
        <w:tabs>
          <w:tab w:val="left" w:leader="dot" w:pos="9072"/>
        </w:tabs>
        <w:spacing w:after="120" w:line="240" w:lineRule="auto"/>
        <w:ind w:left="426" w:hanging="1"/>
        <w:rPr>
          <w:rFonts w:cs="Times New Roman"/>
          <w:szCs w:val="24"/>
        </w:rPr>
      </w:pPr>
      <w:r>
        <w:rPr>
          <w:rFonts w:cs="Times New Roman"/>
          <w:szCs w:val="24"/>
        </w:rPr>
        <w:t>Tiesājamajam noteiktais sods spriedumā ir jāmotivē, kā arī, kvalificējot noziegumu, jānorāda attiecīgā panta redakcija, ja tās ir vairākas</w:t>
      </w:r>
      <w:r w:rsidR="005303B1">
        <w:rPr>
          <w:rFonts w:cs="Times New Roman"/>
          <w:szCs w:val="24"/>
        </w:rPr>
        <w:t xml:space="preserve"> (26. marta rīcības sēdes lēmums, lieta Nr. SKK-118/1997)</w:t>
      </w:r>
      <w:r>
        <w:rPr>
          <w:rFonts w:cs="Times New Roman"/>
          <w:szCs w:val="24"/>
        </w:rPr>
        <w:tab/>
        <w:t>234</w:t>
      </w:r>
    </w:p>
    <w:p w:rsidR="00332C12" w:rsidRDefault="00332C12" w:rsidP="00C3371D">
      <w:pPr>
        <w:tabs>
          <w:tab w:val="left" w:leader="dot" w:pos="9072"/>
        </w:tabs>
        <w:spacing w:after="120" w:line="240" w:lineRule="auto"/>
        <w:ind w:left="426" w:hanging="1"/>
        <w:rPr>
          <w:rFonts w:cs="Times New Roman"/>
          <w:szCs w:val="24"/>
        </w:rPr>
      </w:pPr>
      <w:r>
        <w:rPr>
          <w:rFonts w:cs="Times New Roman"/>
          <w:szCs w:val="24"/>
        </w:rPr>
        <w:t>Lūgums kasācijas sūdzībā un protestā pārvērtēt par pierādītu atzītās noziedzīgās darbības izdarīšanas faktiskos apstākļus ir apelācijas motīvs un izskatāms apelācijas kārtībā</w:t>
      </w:r>
      <w:r w:rsidR="005303B1">
        <w:rPr>
          <w:rFonts w:cs="Times New Roman"/>
          <w:szCs w:val="24"/>
        </w:rPr>
        <w:t xml:space="preserve"> (8. aprīļa rīcības sēdes lēmums, li</w:t>
      </w:r>
      <w:r w:rsidR="00E81A66">
        <w:rPr>
          <w:rFonts w:cs="Times New Roman"/>
          <w:szCs w:val="24"/>
        </w:rPr>
        <w:t>e</w:t>
      </w:r>
      <w:r w:rsidR="005303B1">
        <w:rPr>
          <w:rFonts w:cs="Times New Roman"/>
          <w:szCs w:val="24"/>
        </w:rPr>
        <w:t>ta Nr. SKK-125/1997)</w:t>
      </w:r>
      <w:r>
        <w:rPr>
          <w:rFonts w:cs="Times New Roman"/>
          <w:szCs w:val="24"/>
        </w:rPr>
        <w:tab/>
        <w:t>236</w:t>
      </w:r>
    </w:p>
    <w:p w:rsidR="00332C12" w:rsidRDefault="00332C12" w:rsidP="00C3371D">
      <w:pPr>
        <w:tabs>
          <w:tab w:val="left" w:leader="dot" w:pos="9072"/>
        </w:tabs>
        <w:spacing w:after="120" w:line="240" w:lineRule="auto"/>
        <w:ind w:left="426" w:hanging="1"/>
        <w:rPr>
          <w:rFonts w:cs="Times New Roman"/>
          <w:szCs w:val="24"/>
        </w:rPr>
      </w:pPr>
      <w:r>
        <w:rPr>
          <w:rFonts w:cs="Times New Roman"/>
          <w:szCs w:val="24"/>
        </w:rPr>
        <w:lastRenderedPageBreak/>
        <w:t>Pierādījumu pārvērtēšana nevar būt par izskatīšanas priekšmetu kasācijas instances</w:t>
      </w:r>
      <w:r w:rsidR="005303B1">
        <w:rPr>
          <w:rFonts w:cs="Times New Roman"/>
          <w:szCs w:val="24"/>
        </w:rPr>
        <w:t xml:space="preserve"> </w:t>
      </w:r>
      <w:r>
        <w:rPr>
          <w:rFonts w:cs="Times New Roman"/>
          <w:szCs w:val="24"/>
        </w:rPr>
        <w:t>tiesā</w:t>
      </w:r>
      <w:r w:rsidR="005303B1">
        <w:rPr>
          <w:rFonts w:cs="Times New Roman"/>
          <w:szCs w:val="24"/>
        </w:rPr>
        <w:t xml:space="preserve"> (3. aprīļa rīcības sēdes lēmums, lieta Nr. SKK-126/1997) </w:t>
      </w:r>
      <w:r>
        <w:rPr>
          <w:rFonts w:cs="Times New Roman"/>
          <w:szCs w:val="24"/>
        </w:rPr>
        <w:tab/>
        <w:t>238</w:t>
      </w:r>
    </w:p>
    <w:p w:rsidR="00332C12" w:rsidRDefault="00332C12" w:rsidP="005303B1">
      <w:pPr>
        <w:tabs>
          <w:tab w:val="left" w:leader="dot" w:pos="9072"/>
        </w:tabs>
        <w:spacing w:after="120" w:line="240" w:lineRule="auto"/>
        <w:ind w:left="426"/>
        <w:rPr>
          <w:rFonts w:cs="Times New Roman"/>
          <w:szCs w:val="24"/>
        </w:rPr>
      </w:pPr>
      <w:r>
        <w:rPr>
          <w:rFonts w:cs="Times New Roman"/>
          <w:szCs w:val="24"/>
        </w:rPr>
        <w:t>Apelācijas instances tiesa kasācijas sūdzību nepamatoti atstājusi bez izskatīšanas, faktiski uzņemoties kasācijas instances tiesas funkcijas</w:t>
      </w:r>
      <w:r w:rsidR="005303B1">
        <w:rPr>
          <w:rFonts w:cs="Times New Roman"/>
          <w:szCs w:val="24"/>
        </w:rPr>
        <w:t xml:space="preserve"> (</w:t>
      </w:r>
      <w:r w:rsidR="00D91795">
        <w:rPr>
          <w:rFonts w:cs="Times New Roman"/>
          <w:szCs w:val="24"/>
        </w:rPr>
        <w:t>24. aprīļa rīcības sēdes lēmums, lieta Nr. SKK-151/1997</w:t>
      </w:r>
      <w:r w:rsidR="005303B1">
        <w:rPr>
          <w:rFonts w:cs="Times New Roman"/>
          <w:szCs w:val="24"/>
        </w:rPr>
        <w:t>)</w:t>
      </w:r>
      <w:r>
        <w:rPr>
          <w:rFonts w:cs="Times New Roman"/>
          <w:szCs w:val="24"/>
        </w:rPr>
        <w:tab/>
        <w:t>240</w:t>
      </w:r>
    </w:p>
    <w:p w:rsidR="00332C12" w:rsidRDefault="00332C12" w:rsidP="005303B1">
      <w:pPr>
        <w:tabs>
          <w:tab w:val="left" w:leader="dot" w:pos="9072"/>
        </w:tabs>
        <w:spacing w:after="120" w:line="240" w:lineRule="auto"/>
        <w:ind w:left="426"/>
        <w:rPr>
          <w:rFonts w:cs="Times New Roman"/>
          <w:szCs w:val="24"/>
        </w:rPr>
      </w:pPr>
      <w:r>
        <w:rPr>
          <w:rFonts w:cs="Times New Roman"/>
          <w:szCs w:val="24"/>
        </w:rPr>
        <w:t>Iztiesājot lietu apelācijas instances tiesā, uz sēdi aicināmi tiesājamie, kuru intereses skar iesniegtā apelācijas sūdzība vai protests</w:t>
      </w:r>
      <w:r w:rsidR="00D91795">
        <w:rPr>
          <w:rFonts w:cs="Times New Roman"/>
          <w:szCs w:val="24"/>
        </w:rPr>
        <w:t xml:space="preserve"> (13. maija rīcības sēdes lēmums, lieta Nr. SKK-160/1997)</w:t>
      </w:r>
      <w:r>
        <w:rPr>
          <w:rFonts w:cs="Times New Roman"/>
          <w:szCs w:val="24"/>
        </w:rPr>
        <w:tab/>
        <w:t>244</w:t>
      </w:r>
    </w:p>
    <w:p w:rsidR="00820B4D" w:rsidRDefault="00820B4D" w:rsidP="005303B1">
      <w:pPr>
        <w:tabs>
          <w:tab w:val="left" w:leader="dot" w:pos="9072"/>
        </w:tabs>
        <w:spacing w:after="120" w:line="240" w:lineRule="auto"/>
        <w:ind w:left="426"/>
        <w:rPr>
          <w:rFonts w:cs="Times New Roman"/>
          <w:szCs w:val="24"/>
        </w:rPr>
      </w:pPr>
      <w:r>
        <w:rPr>
          <w:rFonts w:cs="Times New Roman"/>
          <w:szCs w:val="24"/>
        </w:rPr>
        <w:t>Tiesas spriedums pamatojams vienīgi uz tiem pierādījumiem, kas izskatīti tiesas sēdē. Likumam, kas mīkstina sodu, ir atpakaļejošs spēks</w:t>
      </w:r>
      <w:r w:rsidR="00D91795">
        <w:rPr>
          <w:rFonts w:cs="Times New Roman"/>
          <w:szCs w:val="24"/>
        </w:rPr>
        <w:t xml:space="preserve"> (</w:t>
      </w:r>
      <w:r w:rsidR="004921C9">
        <w:rPr>
          <w:rFonts w:cs="Times New Roman"/>
          <w:szCs w:val="24"/>
        </w:rPr>
        <w:t>29. maija rīcības sēdes lēmums, lieta Nr. SKK-180/1997</w:t>
      </w:r>
      <w:r w:rsidR="00D91795">
        <w:rPr>
          <w:rFonts w:cs="Times New Roman"/>
          <w:szCs w:val="24"/>
        </w:rPr>
        <w:t>)</w:t>
      </w:r>
      <w:r>
        <w:rPr>
          <w:rFonts w:cs="Times New Roman"/>
          <w:szCs w:val="24"/>
        </w:rPr>
        <w:tab/>
        <w:t>253</w:t>
      </w:r>
    </w:p>
    <w:p w:rsidR="00820B4D" w:rsidRDefault="00820B4D" w:rsidP="005303B1">
      <w:pPr>
        <w:tabs>
          <w:tab w:val="left" w:leader="dot" w:pos="9072"/>
        </w:tabs>
        <w:spacing w:after="120" w:line="240" w:lineRule="auto"/>
        <w:ind w:left="426"/>
        <w:rPr>
          <w:rFonts w:cs="Times New Roman"/>
          <w:szCs w:val="24"/>
        </w:rPr>
      </w:pPr>
      <w:r>
        <w:rPr>
          <w:rFonts w:cs="Times New Roman"/>
          <w:szCs w:val="24"/>
        </w:rPr>
        <w:t>Nosacīti notiesājot, kā papildsodu nevar piemērot mantas konfiskāciju</w:t>
      </w:r>
      <w:r w:rsidR="004921C9">
        <w:rPr>
          <w:rFonts w:cs="Times New Roman"/>
          <w:szCs w:val="24"/>
        </w:rPr>
        <w:t xml:space="preserve"> (2. jūnija rīcības sēdes lēmums, lieta Nr. SKK-183/1997)</w:t>
      </w:r>
      <w:r>
        <w:rPr>
          <w:rFonts w:cs="Times New Roman"/>
          <w:szCs w:val="24"/>
        </w:rPr>
        <w:tab/>
        <w:t>256</w:t>
      </w:r>
    </w:p>
    <w:p w:rsidR="00820B4D" w:rsidRDefault="00820B4D" w:rsidP="005303B1">
      <w:pPr>
        <w:tabs>
          <w:tab w:val="left" w:leader="dot" w:pos="9072"/>
        </w:tabs>
        <w:spacing w:after="120" w:line="240" w:lineRule="auto"/>
        <w:ind w:left="426"/>
        <w:rPr>
          <w:rFonts w:cs="Times New Roman"/>
          <w:szCs w:val="24"/>
        </w:rPr>
      </w:pPr>
      <w:r>
        <w:rPr>
          <w:rFonts w:cs="Times New Roman"/>
          <w:szCs w:val="24"/>
        </w:rPr>
        <w:t>Atcelts apelācijas instances tiesas lēmums par tiesājamā kasācijas sūdzības atstāšanu bez izskatīšanas, un lieta izskatīta tiesas rīcības sēdē, grozot tiesas</w:t>
      </w:r>
      <w:r w:rsidR="005303B1">
        <w:rPr>
          <w:rFonts w:cs="Times New Roman"/>
          <w:szCs w:val="24"/>
        </w:rPr>
        <w:t xml:space="preserve"> </w:t>
      </w:r>
      <w:r>
        <w:rPr>
          <w:rFonts w:cs="Times New Roman"/>
          <w:szCs w:val="24"/>
        </w:rPr>
        <w:t>nolēmumus</w:t>
      </w:r>
      <w:r w:rsidR="004921C9">
        <w:rPr>
          <w:rFonts w:cs="Times New Roman"/>
          <w:szCs w:val="24"/>
        </w:rPr>
        <w:t xml:space="preserve"> (9. jūnija rīcības sēdes lēmums, lieta Nr. SKK-196/1997)</w:t>
      </w:r>
      <w:r>
        <w:rPr>
          <w:rFonts w:cs="Times New Roman"/>
          <w:szCs w:val="24"/>
        </w:rPr>
        <w:tab/>
        <w:t>259</w:t>
      </w:r>
    </w:p>
    <w:p w:rsidR="00481207" w:rsidRDefault="00820B4D" w:rsidP="005303B1">
      <w:pPr>
        <w:tabs>
          <w:tab w:val="left" w:leader="dot" w:pos="9072"/>
        </w:tabs>
        <w:spacing w:after="120" w:line="240" w:lineRule="auto"/>
        <w:ind w:left="426"/>
        <w:rPr>
          <w:rFonts w:cs="Times New Roman"/>
          <w:szCs w:val="24"/>
        </w:rPr>
      </w:pPr>
      <w:r>
        <w:rPr>
          <w:rFonts w:cs="Times New Roman"/>
          <w:szCs w:val="24"/>
        </w:rPr>
        <w:t>Bargāka soda noteikšana tiesājamajam pieļaujama tikai gadījumos, kad šī iemesla dēļ iesniegts prokurora protests vai cietušā sūdzība. Noliegums pastiprināt sodu, izskatot lietu pēc tiesājamo sūdzībām, attiecas gan uz apelācijas, gan uz kasācijas tiesvedību</w:t>
      </w:r>
      <w:r w:rsidR="004921C9">
        <w:rPr>
          <w:rFonts w:cs="Times New Roman"/>
          <w:szCs w:val="24"/>
        </w:rPr>
        <w:t xml:space="preserve"> (11. augusta rīcības sēdes lēmums, lieta Nr. SKK-215/1997)</w:t>
      </w:r>
      <w:r>
        <w:rPr>
          <w:rFonts w:cs="Times New Roman"/>
          <w:szCs w:val="24"/>
        </w:rPr>
        <w:tab/>
        <w:t>262</w:t>
      </w:r>
    </w:p>
    <w:p w:rsidR="00481207" w:rsidRDefault="00481207" w:rsidP="005303B1">
      <w:pPr>
        <w:tabs>
          <w:tab w:val="left" w:leader="dot" w:pos="9072"/>
        </w:tabs>
        <w:spacing w:after="120" w:line="240" w:lineRule="auto"/>
        <w:ind w:left="426"/>
        <w:rPr>
          <w:rFonts w:cs="Times New Roman"/>
          <w:szCs w:val="24"/>
        </w:rPr>
      </w:pPr>
      <w:r>
        <w:rPr>
          <w:rFonts w:cs="Times New Roman"/>
          <w:szCs w:val="24"/>
        </w:rPr>
        <w:t>Prokurors, kas uztur apsūdzību augstākstāvošajā tiesas instancē, nevar būt tuvs radinieks tiesnesim, kas piedalījies šīs lietas iztiesāšanā pirmās instances tiesā (Latvijas </w:t>
      </w:r>
      <w:r w:rsidR="001A6700">
        <w:rPr>
          <w:rFonts w:cs="Times New Roman"/>
          <w:szCs w:val="24"/>
        </w:rPr>
        <w:t>K</w:t>
      </w:r>
      <w:r>
        <w:rPr>
          <w:rFonts w:cs="Times New Roman"/>
          <w:szCs w:val="24"/>
        </w:rPr>
        <w:t>riminālprocesa kodeksa 42. pants)</w:t>
      </w:r>
      <w:r w:rsidR="004921C9">
        <w:rPr>
          <w:rFonts w:cs="Times New Roman"/>
          <w:szCs w:val="24"/>
        </w:rPr>
        <w:t xml:space="preserve"> (</w:t>
      </w:r>
      <w:r w:rsidR="00263415">
        <w:rPr>
          <w:rFonts w:cs="Times New Roman"/>
          <w:szCs w:val="24"/>
        </w:rPr>
        <w:t>19. augusta rīcības sēdes lēmums, lieta Nr. SKK-240/1997</w:t>
      </w:r>
      <w:r w:rsidR="004921C9">
        <w:rPr>
          <w:rFonts w:cs="Times New Roman"/>
          <w:szCs w:val="24"/>
        </w:rPr>
        <w:t>)</w:t>
      </w:r>
      <w:r>
        <w:rPr>
          <w:rFonts w:cs="Times New Roman"/>
          <w:szCs w:val="24"/>
        </w:rPr>
        <w:tab/>
        <w:t>265</w:t>
      </w:r>
    </w:p>
    <w:p w:rsidR="00481207" w:rsidRDefault="00481207" w:rsidP="005303B1">
      <w:pPr>
        <w:tabs>
          <w:tab w:val="left" w:leader="dot" w:pos="9072"/>
        </w:tabs>
        <w:spacing w:after="120" w:line="240" w:lineRule="auto"/>
        <w:ind w:left="426"/>
        <w:rPr>
          <w:rFonts w:cs="Times New Roman"/>
          <w:szCs w:val="24"/>
        </w:rPr>
      </w:pPr>
      <w:r>
        <w:rPr>
          <w:rFonts w:cs="Times New Roman"/>
          <w:szCs w:val="24"/>
        </w:rPr>
        <w:t>Spriedumā nav pieļaujami formulējumi, kas liecinātu par citas konkrētas personas vainu nozieguma izdarīšanā, ja šī persona nebija nodota tiesai</w:t>
      </w:r>
      <w:r w:rsidR="00263415">
        <w:rPr>
          <w:rFonts w:cs="Times New Roman"/>
          <w:szCs w:val="24"/>
        </w:rPr>
        <w:t xml:space="preserve"> (22. augusta rīcības sēdes lēmums, lieta Nr. SKK-253/1997)</w:t>
      </w:r>
      <w:r>
        <w:rPr>
          <w:rFonts w:cs="Times New Roman"/>
          <w:szCs w:val="24"/>
        </w:rPr>
        <w:tab/>
        <w:t>267</w:t>
      </w:r>
    </w:p>
    <w:p w:rsidR="00481207" w:rsidRDefault="00481207" w:rsidP="005303B1">
      <w:pPr>
        <w:tabs>
          <w:tab w:val="left" w:leader="dot" w:pos="9072"/>
        </w:tabs>
        <w:spacing w:after="120" w:line="240" w:lineRule="auto"/>
        <w:ind w:left="426"/>
        <w:rPr>
          <w:rFonts w:cs="Times New Roman"/>
          <w:szCs w:val="24"/>
        </w:rPr>
      </w:pPr>
      <w:r>
        <w:rPr>
          <w:rFonts w:cs="Times New Roman"/>
          <w:szCs w:val="24"/>
        </w:rPr>
        <w:t xml:space="preserve">Apelācijas instances tiesas spriedums atcelts daļā un lieta pēc Latvijas </w:t>
      </w:r>
      <w:r w:rsidR="001A6700">
        <w:rPr>
          <w:rFonts w:cs="Times New Roman"/>
          <w:szCs w:val="24"/>
        </w:rPr>
        <w:t>K</w:t>
      </w:r>
      <w:r>
        <w:rPr>
          <w:rFonts w:cs="Times New Roman"/>
          <w:szCs w:val="24"/>
        </w:rPr>
        <w:t>riminālkodeksa 146. panta 2. daļas izbeigta nozieguma sastāva trūkuma dēļ</w:t>
      </w:r>
      <w:r w:rsidR="00263415">
        <w:rPr>
          <w:rFonts w:cs="Times New Roman"/>
          <w:szCs w:val="24"/>
        </w:rPr>
        <w:t xml:space="preserve"> (17. septembra rīcības sēdes lēmums, lieta Nr. SKK-274/1997)</w:t>
      </w:r>
      <w:r>
        <w:rPr>
          <w:rFonts w:cs="Times New Roman"/>
          <w:szCs w:val="24"/>
        </w:rPr>
        <w:tab/>
        <w:t>271</w:t>
      </w:r>
    </w:p>
    <w:p w:rsidR="00481207" w:rsidRDefault="00481207" w:rsidP="005303B1">
      <w:pPr>
        <w:tabs>
          <w:tab w:val="left" w:leader="dot" w:pos="9072"/>
        </w:tabs>
        <w:spacing w:after="120" w:line="240" w:lineRule="auto"/>
        <w:ind w:left="426"/>
        <w:rPr>
          <w:rFonts w:cs="Times New Roman"/>
          <w:szCs w:val="24"/>
        </w:rPr>
      </w:pPr>
      <w:r>
        <w:rPr>
          <w:rFonts w:cs="Times New Roman"/>
          <w:szCs w:val="24"/>
        </w:rPr>
        <w:t>Par slepkavības izpildītājiem atzīstamas tikai tās personas, kuras rīkojušās kopīgi un ar vienotu nodomu</w:t>
      </w:r>
      <w:r w:rsidR="00263415">
        <w:rPr>
          <w:rFonts w:cs="Times New Roman"/>
          <w:szCs w:val="24"/>
        </w:rPr>
        <w:t xml:space="preserve"> (22. oktobra rīcības sēdes lēmums, lieta Nr. SKK-308/1997)</w:t>
      </w:r>
      <w:r>
        <w:rPr>
          <w:rFonts w:cs="Times New Roman"/>
          <w:szCs w:val="24"/>
        </w:rPr>
        <w:tab/>
        <w:t>275</w:t>
      </w:r>
    </w:p>
    <w:p w:rsidR="00481207" w:rsidRDefault="00481207" w:rsidP="005303B1">
      <w:pPr>
        <w:tabs>
          <w:tab w:val="left" w:leader="dot" w:pos="9072"/>
        </w:tabs>
        <w:spacing w:after="120" w:line="240" w:lineRule="auto"/>
        <w:ind w:left="426"/>
        <w:rPr>
          <w:rFonts w:cs="Times New Roman"/>
          <w:szCs w:val="24"/>
        </w:rPr>
      </w:pPr>
      <w:r>
        <w:rPr>
          <w:rFonts w:cs="Times New Roman"/>
          <w:szCs w:val="24"/>
        </w:rPr>
        <w:t xml:space="preserve">Sakarā ar apsūdzības apjoma grozīšanu, kas tiesājamā atbildību padara vieglāku, saskaņā ar Latvijas </w:t>
      </w:r>
      <w:r w:rsidR="001A6700">
        <w:rPr>
          <w:rFonts w:cs="Times New Roman"/>
          <w:szCs w:val="24"/>
        </w:rPr>
        <w:t>K</w:t>
      </w:r>
      <w:r>
        <w:rPr>
          <w:rFonts w:cs="Times New Roman"/>
          <w:szCs w:val="24"/>
        </w:rPr>
        <w:t>riminālkodeksa 42. pantu tiesas nosacīti noteiktais pārbaudes laiks samazināts</w:t>
      </w:r>
      <w:r w:rsidR="00263415">
        <w:rPr>
          <w:rFonts w:cs="Times New Roman"/>
          <w:szCs w:val="24"/>
        </w:rPr>
        <w:t xml:space="preserve"> (31. oktobra rīcības sēdes lēmums, lieta Nr. SKK-313/1997)</w:t>
      </w:r>
      <w:r>
        <w:rPr>
          <w:rFonts w:cs="Times New Roman"/>
          <w:szCs w:val="24"/>
        </w:rPr>
        <w:tab/>
        <w:t>279</w:t>
      </w:r>
    </w:p>
    <w:p w:rsidR="00481207" w:rsidRDefault="00481207" w:rsidP="005303B1">
      <w:pPr>
        <w:tabs>
          <w:tab w:val="left" w:leader="dot" w:pos="9072"/>
        </w:tabs>
        <w:spacing w:after="120" w:line="240" w:lineRule="auto"/>
        <w:ind w:left="426"/>
        <w:rPr>
          <w:rFonts w:cs="Times New Roman"/>
          <w:szCs w:val="24"/>
        </w:rPr>
      </w:pPr>
      <w:r>
        <w:rPr>
          <w:rFonts w:cs="Times New Roman"/>
          <w:szCs w:val="24"/>
        </w:rPr>
        <w:t>Par lietas izskatīšanu pēc būtības kā faktisku, tā juridisku iemeslu dēļ apelācijas instances tiesā</w:t>
      </w:r>
      <w:r w:rsidR="00263415">
        <w:rPr>
          <w:rFonts w:cs="Times New Roman"/>
          <w:szCs w:val="24"/>
        </w:rPr>
        <w:t xml:space="preserve"> (6. novembra rīcības sēdes lēmums, lieta Nr. SKK-322/1997)</w:t>
      </w:r>
      <w:r>
        <w:rPr>
          <w:rFonts w:cs="Times New Roman"/>
          <w:szCs w:val="24"/>
        </w:rPr>
        <w:tab/>
        <w:t>283</w:t>
      </w:r>
    </w:p>
    <w:p w:rsidR="0091028E" w:rsidRDefault="0091028E" w:rsidP="005303B1">
      <w:pPr>
        <w:tabs>
          <w:tab w:val="left" w:leader="dot" w:pos="9072"/>
        </w:tabs>
        <w:spacing w:after="120" w:line="240" w:lineRule="auto"/>
        <w:ind w:left="426"/>
        <w:rPr>
          <w:rFonts w:cs="Times New Roman"/>
          <w:szCs w:val="24"/>
        </w:rPr>
      </w:pPr>
      <w:r>
        <w:rPr>
          <w:rFonts w:cs="Times New Roman"/>
          <w:szCs w:val="24"/>
        </w:rPr>
        <w:t xml:space="preserve">Tiesājamam sods samazināts, piemērojot Latvijas </w:t>
      </w:r>
      <w:r w:rsidR="001A6700">
        <w:rPr>
          <w:rFonts w:cs="Times New Roman"/>
          <w:szCs w:val="24"/>
        </w:rPr>
        <w:t>K</w:t>
      </w:r>
      <w:r>
        <w:rPr>
          <w:rFonts w:cs="Times New Roman"/>
          <w:szCs w:val="24"/>
        </w:rPr>
        <w:t>riminālkodeksa 41. panta nosacījumus, ievērojot nozagto pārtikas preču nelielo vērtību</w:t>
      </w:r>
      <w:r w:rsidR="00263415">
        <w:rPr>
          <w:rFonts w:cs="Times New Roman"/>
          <w:szCs w:val="24"/>
        </w:rPr>
        <w:t xml:space="preserve"> (11. decembra rīcības sēdes lēmums, lieta Nr. SKK-340/1997)</w:t>
      </w:r>
      <w:r>
        <w:rPr>
          <w:rFonts w:cs="Times New Roman"/>
          <w:szCs w:val="24"/>
        </w:rPr>
        <w:tab/>
        <w:t>286</w:t>
      </w:r>
    </w:p>
    <w:p w:rsidR="0091028E" w:rsidRDefault="0091028E" w:rsidP="005303B1">
      <w:pPr>
        <w:tabs>
          <w:tab w:val="left" w:leader="dot" w:pos="9072"/>
        </w:tabs>
        <w:spacing w:after="120" w:line="240" w:lineRule="auto"/>
        <w:ind w:left="426"/>
        <w:rPr>
          <w:rFonts w:cs="Times New Roman"/>
          <w:szCs w:val="24"/>
        </w:rPr>
      </w:pPr>
      <w:r>
        <w:rPr>
          <w:rFonts w:cs="Times New Roman"/>
          <w:szCs w:val="24"/>
        </w:rPr>
        <w:t xml:space="preserve">Par soda atbilstību Latvijas </w:t>
      </w:r>
      <w:r w:rsidR="001A6700">
        <w:rPr>
          <w:rFonts w:cs="Times New Roman"/>
          <w:szCs w:val="24"/>
        </w:rPr>
        <w:t>K</w:t>
      </w:r>
      <w:r>
        <w:rPr>
          <w:rFonts w:cs="Times New Roman"/>
          <w:szCs w:val="24"/>
        </w:rPr>
        <w:t>riminālkodeksa 35. panta prasībām</w:t>
      </w:r>
      <w:r w:rsidR="00263415">
        <w:rPr>
          <w:rFonts w:cs="Times New Roman"/>
          <w:szCs w:val="24"/>
        </w:rPr>
        <w:t xml:space="preserve"> (24. novembra rīcības sēdes lēmums, lieta Nr. SKK-345/1997)</w:t>
      </w:r>
      <w:r>
        <w:rPr>
          <w:rFonts w:cs="Times New Roman"/>
          <w:szCs w:val="24"/>
        </w:rPr>
        <w:tab/>
        <w:t>289</w:t>
      </w:r>
    </w:p>
    <w:p w:rsidR="00332C12" w:rsidRDefault="00481207" w:rsidP="00A35421">
      <w:pPr>
        <w:tabs>
          <w:tab w:val="left" w:leader="dot" w:pos="9072"/>
        </w:tabs>
        <w:spacing w:after="120" w:line="240" w:lineRule="auto"/>
        <w:ind w:left="567" w:hanging="141"/>
        <w:rPr>
          <w:rFonts w:cs="Times New Roman"/>
          <w:szCs w:val="24"/>
        </w:rPr>
      </w:pPr>
      <w:r>
        <w:rPr>
          <w:rFonts w:cs="Times New Roman"/>
          <w:szCs w:val="24"/>
        </w:rPr>
        <w:t xml:space="preserve">  </w:t>
      </w:r>
      <w:r w:rsidR="00820B4D">
        <w:rPr>
          <w:rFonts w:cs="Times New Roman"/>
          <w:szCs w:val="24"/>
        </w:rPr>
        <w:t xml:space="preserve"> </w:t>
      </w:r>
    </w:p>
    <w:p w:rsidR="001A6700" w:rsidRDefault="001A6700" w:rsidP="00A35421">
      <w:pPr>
        <w:tabs>
          <w:tab w:val="left" w:leader="dot" w:pos="9072"/>
        </w:tabs>
        <w:spacing w:after="120" w:line="240" w:lineRule="auto"/>
        <w:ind w:left="567" w:hanging="141"/>
        <w:rPr>
          <w:rFonts w:cs="Times New Roman"/>
          <w:szCs w:val="24"/>
        </w:rPr>
      </w:pPr>
    </w:p>
    <w:p w:rsidR="00837EC2" w:rsidRDefault="005B541E" w:rsidP="00A35421">
      <w:pPr>
        <w:tabs>
          <w:tab w:val="left" w:leader="dot" w:pos="9072"/>
        </w:tabs>
        <w:spacing w:after="120" w:line="240" w:lineRule="auto"/>
        <w:ind w:left="567" w:hanging="141"/>
        <w:rPr>
          <w:rFonts w:cs="Times New Roman"/>
          <w:szCs w:val="24"/>
        </w:rPr>
      </w:pPr>
      <w:r>
        <w:rPr>
          <w:rFonts w:cs="Times New Roman"/>
          <w:szCs w:val="24"/>
        </w:rPr>
        <w:t xml:space="preserve"> </w:t>
      </w:r>
    </w:p>
    <w:p w:rsidR="0091028E" w:rsidRDefault="0091028E" w:rsidP="00A35421">
      <w:pPr>
        <w:tabs>
          <w:tab w:val="left" w:leader="dot" w:pos="9072"/>
        </w:tabs>
        <w:spacing w:after="120" w:line="240" w:lineRule="auto"/>
        <w:rPr>
          <w:rFonts w:cs="Times New Roman"/>
          <w:b/>
          <w:szCs w:val="24"/>
        </w:rPr>
      </w:pPr>
      <w:r>
        <w:rPr>
          <w:rFonts w:cs="Times New Roman"/>
          <w:b/>
          <w:szCs w:val="24"/>
        </w:rPr>
        <w:lastRenderedPageBreak/>
        <w:t>2.</w:t>
      </w:r>
      <w:r w:rsidRPr="00BF5227">
        <w:rPr>
          <w:rFonts w:cs="Times New Roman"/>
          <w:b/>
          <w:szCs w:val="24"/>
        </w:rPr>
        <w:t xml:space="preserve"> </w:t>
      </w:r>
      <w:r>
        <w:rPr>
          <w:rFonts w:cs="Times New Roman"/>
          <w:b/>
          <w:szCs w:val="24"/>
        </w:rPr>
        <w:t>Rīcības sēžu lēmumi pārējās krimināllietās</w:t>
      </w:r>
      <w:r>
        <w:rPr>
          <w:rFonts w:cs="Times New Roman"/>
          <w:b/>
          <w:szCs w:val="24"/>
        </w:rPr>
        <w:tab/>
        <w:t>291</w:t>
      </w:r>
    </w:p>
    <w:p w:rsidR="0091028E" w:rsidRDefault="0091028E" w:rsidP="00C35134">
      <w:pPr>
        <w:tabs>
          <w:tab w:val="left" w:leader="dot" w:pos="9072"/>
        </w:tabs>
        <w:spacing w:after="120" w:line="240" w:lineRule="auto"/>
        <w:ind w:left="426"/>
        <w:rPr>
          <w:rFonts w:cs="Times New Roman"/>
          <w:szCs w:val="24"/>
        </w:rPr>
      </w:pPr>
      <w:r>
        <w:rPr>
          <w:rFonts w:cs="Times New Roman"/>
          <w:szCs w:val="24"/>
        </w:rPr>
        <w:t>Apelācijas instances tiesa, taisot jaunu spriedumu un mīkstinot tiesājamiem noteikto sodu, ir pareizi ņēmusi vērā to, ka viņi abi, gan būdami a</w:t>
      </w:r>
      <w:r w:rsidR="002F35AE">
        <w:rPr>
          <w:rFonts w:cs="Times New Roman"/>
          <w:szCs w:val="24"/>
        </w:rPr>
        <w:t>grāk sodīti un atkal izdarījuši </w:t>
      </w:r>
      <w:r>
        <w:rPr>
          <w:rFonts w:cs="Times New Roman"/>
          <w:szCs w:val="24"/>
        </w:rPr>
        <w:t>smagu noziegumu, savu vainu ir vaļsirdīgi a</w:t>
      </w:r>
      <w:r w:rsidR="002F35AE">
        <w:rPr>
          <w:rFonts w:cs="Times New Roman"/>
          <w:szCs w:val="24"/>
        </w:rPr>
        <w:t>tzinuši, izdarīto nožēlojuši un ar šādu savu attieksmi palīdzējuši noskaidrot patiesību lietā</w:t>
      </w:r>
      <w:r w:rsidR="00263415">
        <w:rPr>
          <w:rFonts w:cs="Times New Roman"/>
          <w:szCs w:val="24"/>
        </w:rPr>
        <w:t xml:space="preserve"> (3. janvāra rīcības sēdes lēmums, lieta Nr. SKK-11/1997)</w:t>
      </w:r>
      <w:r w:rsidR="002F35AE">
        <w:rPr>
          <w:rFonts w:cs="Times New Roman"/>
          <w:szCs w:val="24"/>
        </w:rPr>
        <w:tab/>
        <w:t>292</w:t>
      </w:r>
    </w:p>
    <w:p w:rsidR="002F35AE" w:rsidRDefault="002F35AE" w:rsidP="00C35134">
      <w:pPr>
        <w:tabs>
          <w:tab w:val="left" w:leader="dot" w:pos="9072"/>
        </w:tabs>
        <w:spacing w:after="120" w:line="240" w:lineRule="auto"/>
        <w:ind w:left="426"/>
        <w:rPr>
          <w:rFonts w:cs="Times New Roman"/>
          <w:szCs w:val="24"/>
        </w:rPr>
      </w:pPr>
      <w:r>
        <w:rPr>
          <w:rFonts w:cs="Times New Roman"/>
          <w:szCs w:val="24"/>
        </w:rPr>
        <w:t xml:space="preserve">Cietušo un liecinieku pirmstiesas izmeklēšanas laikā sniegtās liecības tiesa var pārbaudīt, ja ir Latvijas </w:t>
      </w:r>
      <w:r w:rsidR="001A6700">
        <w:rPr>
          <w:rFonts w:cs="Times New Roman"/>
          <w:szCs w:val="24"/>
        </w:rPr>
        <w:t>K</w:t>
      </w:r>
      <w:r>
        <w:rPr>
          <w:rFonts w:cs="Times New Roman"/>
          <w:szCs w:val="24"/>
        </w:rPr>
        <w:t>riminālprocesa kodeksa 285. pantā norādītie apstākļi. Šie apstākļi ir attiecināmi arī uz lietas izskatīšanu apelācijas instances tiesā</w:t>
      </w:r>
      <w:r w:rsidR="00263415">
        <w:rPr>
          <w:rFonts w:cs="Times New Roman"/>
          <w:szCs w:val="24"/>
        </w:rPr>
        <w:t xml:space="preserve"> </w:t>
      </w:r>
      <w:r w:rsidR="00C35134">
        <w:rPr>
          <w:rFonts w:cs="Times New Roman"/>
          <w:szCs w:val="24"/>
        </w:rPr>
        <w:t>(13. janvāra rīcības sēdes lēmums, lieta Nr. SKK-18/1997)</w:t>
      </w:r>
      <w:r>
        <w:rPr>
          <w:rFonts w:cs="Times New Roman"/>
          <w:szCs w:val="24"/>
        </w:rPr>
        <w:tab/>
        <w:t>296</w:t>
      </w:r>
    </w:p>
    <w:p w:rsidR="002F35AE" w:rsidRDefault="002F35AE" w:rsidP="00C35134">
      <w:pPr>
        <w:tabs>
          <w:tab w:val="left" w:leader="dot" w:pos="9072"/>
        </w:tabs>
        <w:spacing w:after="120" w:line="240" w:lineRule="auto"/>
        <w:ind w:left="426"/>
        <w:rPr>
          <w:rFonts w:cs="Times New Roman"/>
          <w:szCs w:val="24"/>
        </w:rPr>
      </w:pPr>
      <w:r>
        <w:rPr>
          <w:rFonts w:cs="Times New Roman"/>
          <w:szCs w:val="24"/>
        </w:rPr>
        <w:t xml:space="preserve">Latvijas </w:t>
      </w:r>
      <w:r w:rsidR="001A6700">
        <w:rPr>
          <w:rFonts w:cs="Times New Roman"/>
          <w:szCs w:val="24"/>
        </w:rPr>
        <w:t>K</w:t>
      </w:r>
      <w:r>
        <w:rPr>
          <w:rFonts w:cs="Times New Roman"/>
          <w:szCs w:val="24"/>
        </w:rPr>
        <w:t>riminālprocesa kodeksa 452. panta 2. daļas nosacījumi pieļauj kasācijas sūdzības izskatīšanu tiesas sēdē tikai tajā gadījumā, ja sūdzībā izteiktā prasība ir pamatota ar norādi uz krimināllikuma vai kriminālprocesa likuma normu pārkāpumu</w:t>
      </w:r>
      <w:r w:rsidR="001A6700">
        <w:rPr>
          <w:rFonts w:cs="Times New Roman"/>
          <w:szCs w:val="24"/>
        </w:rPr>
        <w:t xml:space="preserve"> (29. janvāra </w:t>
      </w:r>
      <w:r w:rsidR="00C35134">
        <w:rPr>
          <w:rFonts w:cs="Times New Roman"/>
          <w:szCs w:val="24"/>
        </w:rPr>
        <w:t>rīcības sēdes lēmums, lieta Nr. SKK-20/1997)</w:t>
      </w:r>
      <w:r>
        <w:rPr>
          <w:rFonts w:cs="Times New Roman"/>
          <w:szCs w:val="24"/>
        </w:rPr>
        <w:tab/>
        <w:t>298</w:t>
      </w:r>
    </w:p>
    <w:p w:rsidR="002F35AE" w:rsidRDefault="002F35AE" w:rsidP="00C35134">
      <w:pPr>
        <w:tabs>
          <w:tab w:val="left" w:leader="dot" w:pos="9072"/>
        </w:tabs>
        <w:spacing w:after="120" w:line="240" w:lineRule="auto"/>
        <w:ind w:left="426"/>
        <w:rPr>
          <w:rFonts w:cs="Times New Roman"/>
          <w:szCs w:val="24"/>
        </w:rPr>
      </w:pPr>
      <w:r>
        <w:rPr>
          <w:rFonts w:cs="Times New Roman"/>
          <w:szCs w:val="24"/>
        </w:rPr>
        <w:t>Apsūdzētāja atteikšanās no apsūdzības atbrīvo tiesu no pienākuma turpināt lietas izskatīšanu</w:t>
      </w:r>
      <w:r w:rsidR="00C35134">
        <w:rPr>
          <w:rFonts w:cs="Times New Roman"/>
          <w:szCs w:val="24"/>
        </w:rPr>
        <w:t xml:space="preserve"> (15. janvāra rīcības sēdes lēmums, lieta Nr. SKK-21/1997)</w:t>
      </w:r>
      <w:r>
        <w:rPr>
          <w:rFonts w:cs="Times New Roman"/>
          <w:szCs w:val="24"/>
        </w:rPr>
        <w:tab/>
        <w:t>305</w:t>
      </w:r>
    </w:p>
    <w:p w:rsidR="002F35AE" w:rsidRDefault="002F35AE" w:rsidP="00C35134">
      <w:pPr>
        <w:tabs>
          <w:tab w:val="left" w:leader="dot" w:pos="9072"/>
        </w:tabs>
        <w:spacing w:after="120" w:line="240" w:lineRule="auto"/>
        <w:ind w:left="426"/>
        <w:rPr>
          <w:rFonts w:cs="Times New Roman"/>
          <w:szCs w:val="24"/>
        </w:rPr>
      </w:pPr>
      <w:r>
        <w:rPr>
          <w:rFonts w:cs="Times New Roman"/>
          <w:szCs w:val="24"/>
        </w:rPr>
        <w:t>Tiesājamā kasācijas sūdzība noraidīta bez lietas izskatīšanas kasācijas tiesā, jo tiesājamais kasācijas sūdzībā atkārto apelācijas sūdzības motīvus, sīki izklāstīdams inkriminēto apsūdzību faktiskos lietas apstākļus, kas vispusīgi un pilnīgi, izskatot lietu no jauna faktisku un juridisku iemeslu dēļ, ir pārbaudīti un novērtēti saskaņā ar kriminālprocesa likuma nosacījumiem apelācijas tiesā</w:t>
      </w:r>
      <w:r w:rsidR="00C35134">
        <w:rPr>
          <w:rFonts w:cs="Times New Roman"/>
          <w:szCs w:val="24"/>
        </w:rPr>
        <w:t xml:space="preserve"> (27. janvāra rīcības sēdes lēmums, lieta Nr. SKK-35/1997)</w:t>
      </w:r>
      <w:r>
        <w:rPr>
          <w:rFonts w:cs="Times New Roman"/>
          <w:szCs w:val="24"/>
        </w:rPr>
        <w:tab/>
        <w:t>307</w:t>
      </w:r>
    </w:p>
    <w:p w:rsidR="002F35AE" w:rsidRDefault="002F35AE" w:rsidP="00C35134">
      <w:pPr>
        <w:tabs>
          <w:tab w:val="left" w:leader="dot" w:pos="9072"/>
        </w:tabs>
        <w:spacing w:after="120" w:line="240" w:lineRule="auto"/>
        <w:ind w:left="426"/>
        <w:rPr>
          <w:rFonts w:cs="Times New Roman"/>
          <w:szCs w:val="24"/>
        </w:rPr>
      </w:pPr>
      <w:r>
        <w:rPr>
          <w:rFonts w:cs="Times New Roman"/>
          <w:szCs w:val="24"/>
        </w:rPr>
        <w:t>Sprieduma</w:t>
      </w:r>
      <w:r w:rsidR="0024226F">
        <w:rPr>
          <w:rFonts w:cs="Times New Roman"/>
          <w:szCs w:val="24"/>
        </w:rPr>
        <w:t xml:space="preserve"> izskatīšanai kasācijas kārtībā pēc a</w:t>
      </w:r>
      <w:r w:rsidR="00C35134">
        <w:rPr>
          <w:rFonts w:cs="Times New Roman"/>
          <w:szCs w:val="24"/>
        </w:rPr>
        <w:t xml:space="preserve">pelācijas motīviem nav likumīga </w:t>
      </w:r>
      <w:r w:rsidR="0024226F">
        <w:rPr>
          <w:rFonts w:cs="Times New Roman"/>
          <w:szCs w:val="24"/>
        </w:rPr>
        <w:t>pamata</w:t>
      </w:r>
      <w:r w:rsidR="00C35134">
        <w:rPr>
          <w:rFonts w:cs="Times New Roman"/>
          <w:szCs w:val="24"/>
        </w:rPr>
        <w:t> (</w:t>
      </w:r>
      <w:r w:rsidR="004D01C4">
        <w:rPr>
          <w:rFonts w:cs="Times New Roman"/>
          <w:szCs w:val="24"/>
        </w:rPr>
        <w:t>10. februāra rīcības sēdes lēmums, lieta Nr. SKK-39/1997</w:t>
      </w:r>
      <w:r w:rsidR="00C35134">
        <w:rPr>
          <w:rFonts w:cs="Times New Roman"/>
          <w:szCs w:val="24"/>
        </w:rPr>
        <w:t>)</w:t>
      </w:r>
      <w:r w:rsidR="0024226F">
        <w:rPr>
          <w:rFonts w:cs="Times New Roman"/>
          <w:szCs w:val="24"/>
        </w:rPr>
        <w:tab/>
        <w:t>310</w:t>
      </w:r>
    </w:p>
    <w:p w:rsidR="0024226F" w:rsidRDefault="0024226F" w:rsidP="00C35134">
      <w:pPr>
        <w:tabs>
          <w:tab w:val="left" w:leader="dot" w:pos="9072"/>
        </w:tabs>
        <w:spacing w:after="120" w:line="240" w:lineRule="auto"/>
        <w:ind w:left="426"/>
        <w:rPr>
          <w:rFonts w:cs="Times New Roman"/>
          <w:szCs w:val="24"/>
        </w:rPr>
      </w:pPr>
      <w:r>
        <w:rPr>
          <w:rFonts w:cs="Times New Roman"/>
          <w:szCs w:val="24"/>
        </w:rPr>
        <w:t>Ja tiesājamais apelācijas tiesā atteicies uzturēt apelācijas sūdzību daļā par nodarījuma kvalifikāciju, tad sprieduma izskatīšanai kasācijas kārtībā šajā daļ</w:t>
      </w:r>
      <w:r w:rsidR="001A6700">
        <w:rPr>
          <w:rFonts w:cs="Times New Roman"/>
          <w:szCs w:val="24"/>
        </w:rPr>
        <w:t>ā</w:t>
      </w:r>
      <w:r>
        <w:rPr>
          <w:rFonts w:cs="Times New Roman"/>
          <w:szCs w:val="24"/>
        </w:rPr>
        <w:t xml:space="preserve"> nav pamata</w:t>
      </w:r>
      <w:r w:rsidR="004D01C4">
        <w:rPr>
          <w:rFonts w:cs="Times New Roman"/>
          <w:szCs w:val="24"/>
        </w:rPr>
        <w:t xml:space="preserve"> (14. aprīļa rīcības sēdes lēmums, lieta Nr. SKK-55/1997)</w:t>
      </w:r>
      <w:r>
        <w:rPr>
          <w:rFonts w:cs="Times New Roman"/>
          <w:szCs w:val="24"/>
        </w:rPr>
        <w:tab/>
        <w:t>312</w:t>
      </w:r>
    </w:p>
    <w:p w:rsidR="0024226F" w:rsidRDefault="0024226F" w:rsidP="00C35134">
      <w:pPr>
        <w:tabs>
          <w:tab w:val="left" w:leader="dot" w:pos="9072"/>
        </w:tabs>
        <w:spacing w:after="120" w:line="240" w:lineRule="auto"/>
        <w:ind w:left="426"/>
        <w:rPr>
          <w:rFonts w:cs="Times New Roman"/>
          <w:szCs w:val="24"/>
        </w:rPr>
      </w:pPr>
      <w:r>
        <w:rPr>
          <w:rFonts w:cs="Times New Roman"/>
          <w:szCs w:val="24"/>
        </w:rPr>
        <w:t xml:space="preserve">Saskaņā ar Latvijas </w:t>
      </w:r>
      <w:r w:rsidR="001A6700">
        <w:rPr>
          <w:rFonts w:cs="Times New Roman"/>
          <w:szCs w:val="24"/>
        </w:rPr>
        <w:t>K</w:t>
      </w:r>
      <w:r>
        <w:rPr>
          <w:rFonts w:cs="Times New Roman"/>
          <w:szCs w:val="24"/>
        </w:rPr>
        <w:t>riminālprocesa kodeksa 16. pantu tiesvedība krimināllietā notiek valsts valodā, bet tā var pieļaut arī citu procesa valodu, ja tam piekrīt prokurors un procesa dalībnieki</w:t>
      </w:r>
      <w:r w:rsidR="004D01C4">
        <w:rPr>
          <w:rFonts w:cs="Times New Roman"/>
          <w:szCs w:val="24"/>
        </w:rPr>
        <w:t xml:space="preserve"> (28. februāra rīcības sēdes lēmums, lieta Nr. SKK-64/1997)</w:t>
      </w:r>
      <w:r>
        <w:rPr>
          <w:rFonts w:cs="Times New Roman"/>
          <w:szCs w:val="24"/>
        </w:rPr>
        <w:tab/>
        <w:t>317</w:t>
      </w:r>
    </w:p>
    <w:p w:rsidR="000A1DBC" w:rsidRDefault="000A1DBC" w:rsidP="00C35134">
      <w:pPr>
        <w:tabs>
          <w:tab w:val="left" w:leader="dot" w:pos="9072"/>
        </w:tabs>
        <w:spacing w:after="120" w:line="240" w:lineRule="auto"/>
        <w:ind w:left="426"/>
        <w:rPr>
          <w:rFonts w:cs="Times New Roman"/>
          <w:szCs w:val="24"/>
        </w:rPr>
      </w:pPr>
      <w:r>
        <w:rPr>
          <w:rFonts w:cs="Times New Roman"/>
          <w:szCs w:val="24"/>
        </w:rPr>
        <w:t>Kasācijas sūdzība noraidāma rīcības sēdē bez lietas izskatīšanas tiesā, ja tiesājamais kasācijas sūdzībā norādījis apstākļus, kurus minējis apelācijas sūdzībā, bet tiesas sēdē atsaucis</w:t>
      </w:r>
      <w:r w:rsidR="004D01C4">
        <w:rPr>
          <w:rFonts w:cs="Times New Roman"/>
          <w:szCs w:val="24"/>
        </w:rPr>
        <w:t xml:space="preserve"> (3. marta rīcības sēdes lēmums, lieta Nr. SKK-66/1997)</w:t>
      </w:r>
      <w:r>
        <w:rPr>
          <w:rFonts w:cs="Times New Roman"/>
          <w:szCs w:val="24"/>
        </w:rPr>
        <w:tab/>
        <w:t>319</w:t>
      </w:r>
    </w:p>
    <w:p w:rsidR="0024226F" w:rsidRDefault="000A1DBC" w:rsidP="00C35134">
      <w:pPr>
        <w:tabs>
          <w:tab w:val="left" w:leader="dot" w:pos="9072"/>
        </w:tabs>
        <w:spacing w:after="120" w:line="240" w:lineRule="auto"/>
        <w:ind w:left="426"/>
        <w:rPr>
          <w:rFonts w:cs="Times New Roman"/>
          <w:szCs w:val="24"/>
        </w:rPr>
      </w:pPr>
      <w:r>
        <w:rPr>
          <w:rFonts w:cs="Times New Roman"/>
          <w:szCs w:val="24"/>
        </w:rPr>
        <w:t>Nav uzskatāma par kriminālprocesa likuma būtisku pārkāpumu lietas izskatīšana apelācijas instances tiesā bez cietušajiem un lieciniekiem, ja tiesājamais tam piekritis</w:t>
      </w:r>
      <w:r w:rsidR="004D01C4">
        <w:rPr>
          <w:rFonts w:cs="Times New Roman"/>
          <w:szCs w:val="24"/>
        </w:rPr>
        <w:t xml:space="preserve"> (18. februāra rīcības sēdes lēmums, lieta Nr. SKK-67/1997)</w:t>
      </w:r>
      <w:r>
        <w:rPr>
          <w:rFonts w:cs="Times New Roman"/>
          <w:szCs w:val="24"/>
        </w:rPr>
        <w:tab/>
        <w:t>321</w:t>
      </w:r>
      <w:r w:rsidR="0024226F">
        <w:rPr>
          <w:rFonts w:cs="Times New Roman"/>
          <w:szCs w:val="24"/>
        </w:rPr>
        <w:t xml:space="preserve"> </w:t>
      </w:r>
    </w:p>
    <w:p w:rsidR="00CC2CFD" w:rsidRDefault="00FF30D5" w:rsidP="00C35134">
      <w:pPr>
        <w:tabs>
          <w:tab w:val="left" w:leader="dot" w:pos="9072"/>
        </w:tabs>
        <w:spacing w:after="120" w:line="240" w:lineRule="auto"/>
        <w:ind w:left="426"/>
        <w:rPr>
          <w:rFonts w:cs="Times New Roman"/>
          <w:szCs w:val="24"/>
        </w:rPr>
      </w:pPr>
      <w:r>
        <w:rPr>
          <w:rFonts w:cs="Times New Roman"/>
          <w:szCs w:val="24"/>
        </w:rPr>
        <w:t>Kasācijas sūdzība noraidīta, jo tajā izteiktā prasība nav pamatota ar norādi uz kriminālprocesa likuma būtisku pārkāpumu</w:t>
      </w:r>
      <w:r w:rsidR="004D01C4">
        <w:rPr>
          <w:rFonts w:cs="Times New Roman"/>
          <w:szCs w:val="24"/>
        </w:rPr>
        <w:t xml:space="preserve"> (12. marta rīcības sēdes lēmums, lieta Nr. SKK-73/1997)</w:t>
      </w:r>
      <w:r>
        <w:rPr>
          <w:rFonts w:cs="Times New Roman"/>
          <w:szCs w:val="24"/>
        </w:rPr>
        <w:tab/>
        <w:t>324</w:t>
      </w:r>
    </w:p>
    <w:p w:rsidR="00FF30D5" w:rsidRDefault="00FF30D5" w:rsidP="00C35134">
      <w:pPr>
        <w:tabs>
          <w:tab w:val="left" w:leader="dot" w:pos="9072"/>
        </w:tabs>
        <w:spacing w:after="120" w:line="240" w:lineRule="auto"/>
        <w:ind w:left="426"/>
        <w:rPr>
          <w:rFonts w:cs="Times New Roman"/>
          <w:szCs w:val="24"/>
        </w:rPr>
      </w:pPr>
      <w:r>
        <w:rPr>
          <w:rFonts w:cs="Times New Roman"/>
          <w:szCs w:val="24"/>
        </w:rPr>
        <w:t>Kasācijas sūdzība, kas iesniegta pēc noteiktā termiņa, saskaņā ar</w:t>
      </w:r>
      <w:r w:rsidR="00C35134">
        <w:rPr>
          <w:rFonts w:cs="Times New Roman"/>
          <w:szCs w:val="24"/>
        </w:rPr>
        <w:t xml:space="preserve"> </w:t>
      </w:r>
      <w:r>
        <w:rPr>
          <w:rFonts w:cs="Times New Roman"/>
          <w:szCs w:val="24"/>
        </w:rPr>
        <w:t xml:space="preserve">Latvijas </w:t>
      </w:r>
      <w:r w:rsidR="001A6700">
        <w:rPr>
          <w:rFonts w:cs="Times New Roman"/>
          <w:szCs w:val="24"/>
        </w:rPr>
        <w:t>K</w:t>
      </w:r>
      <w:r>
        <w:rPr>
          <w:rFonts w:cs="Times New Roman"/>
          <w:szCs w:val="24"/>
        </w:rPr>
        <w:t>riminālprocesa kodeksa 452. panta 4. daļas nosacījumiem ir atstājama</w:t>
      </w:r>
      <w:r w:rsidR="00C35134">
        <w:rPr>
          <w:rFonts w:cs="Times New Roman"/>
          <w:szCs w:val="24"/>
        </w:rPr>
        <w:t xml:space="preserve"> </w:t>
      </w:r>
      <w:r>
        <w:rPr>
          <w:rFonts w:cs="Times New Roman"/>
          <w:szCs w:val="24"/>
        </w:rPr>
        <w:t>bez izskatīšanas</w:t>
      </w:r>
      <w:r w:rsidR="004D01C4">
        <w:rPr>
          <w:rFonts w:cs="Times New Roman"/>
          <w:szCs w:val="24"/>
        </w:rPr>
        <w:t xml:space="preserve"> (4. marta rīcības sēdes lēmums, lieta Nr. SKK-79/1997)</w:t>
      </w:r>
      <w:r>
        <w:rPr>
          <w:rFonts w:cs="Times New Roman"/>
          <w:szCs w:val="24"/>
        </w:rPr>
        <w:tab/>
        <w:t>329</w:t>
      </w:r>
    </w:p>
    <w:p w:rsidR="004D01C4" w:rsidRDefault="00FF30D5" w:rsidP="004D01C4">
      <w:pPr>
        <w:tabs>
          <w:tab w:val="left" w:leader="dot" w:pos="9072"/>
        </w:tabs>
        <w:spacing w:after="0" w:line="240" w:lineRule="auto"/>
        <w:ind w:left="425"/>
        <w:rPr>
          <w:rFonts w:cs="Times New Roman"/>
          <w:szCs w:val="24"/>
        </w:rPr>
      </w:pPr>
      <w:r>
        <w:rPr>
          <w:rFonts w:cs="Times New Roman"/>
          <w:szCs w:val="24"/>
        </w:rPr>
        <w:t>Kasācijas instances tiesā par izskatīšanas priekšmetu nevar būt lietas faktiskie apstākļi un pierādījumu pārvērtēšana</w:t>
      </w:r>
      <w:r w:rsidR="004D01C4">
        <w:rPr>
          <w:rFonts w:cs="Times New Roman"/>
          <w:szCs w:val="24"/>
        </w:rPr>
        <w:t xml:space="preserve"> </w:t>
      </w:r>
    </w:p>
    <w:p w:rsidR="00FF30D5" w:rsidRDefault="004D01C4" w:rsidP="004D01C4">
      <w:pPr>
        <w:tabs>
          <w:tab w:val="left" w:leader="dot" w:pos="9072"/>
        </w:tabs>
        <w:spacing w:after="120" w:line="240" w:lineRule="auto"/>
        <w:ind w:left="425"/>
        <w:rPr>
          <w:rFonts w:cs="Times New Roman"/>
          <w:szCs w:val="24"/>
        </w:rPr>
      </w:pPr>
      <w:r>
        <w:rPr>
          <w:rFonts w:cs="Times New Roman"/>
          <w:szCs w:val="24"/>
        </w:rPr>
        <w:t>(7. marta rīcības sēdes lēmums, lieta Nr. SKK-80/1997)</w:t>
      </w:r>
      <w:r w:rsidR="00FF30D5">
        <w:rPr>
          <w:rFonts w:cs="Times New Roman"/>
          <w:szCs w:val="24"/>
        </w:rPr>
        <w:tab/>
        <w:t>332</w:t>
      </w:r>
    </w:p>
    <w:p w:rsidR="003157B4" w:rsidRDefault="003157B4" w:rsidP="004D01C4">
      <w:pPr>
        <w:tabs>
          <w:tab w:val="left" w:leader="dot" w:pos="9072"/>
        </w:tabs>
        <w:spacing w:after="120" w:line="240" w:lineRule="auto"/>
        <w:ind w:left="426"/>
        <w:rPr>
          <w:rFonts w:cs="Times New Roman"/>
          <w:szCs w:val="24"/>
        </w:rPr>
      </w:pPr>
      <w:r>
        <w:rPr>
          <w:rFonts w:cs="Times New Roman"/>
          <w:szCs w:val="24"/>
        </w:rPr>
        <w:lastRenderedPageBreak/>
        <w:t>Cietušo un liecinieku pirmstiesas izmeklēšanas laikā sniegtās liecības tiesa var pārbaudīt, ja ir Latvijas kriminālprocesa kodeksa 285.pantā norādītie apstākļi. Šie apstākļi ir attiecināmi arī uz lietas izskatīšanu apelācijas instances tiesā</w:t>
      </w:r>
      <w:r w:rsidR="004D01C4">
        <w:rPr>
          <w:rFonts w:cs="Times New Roman"/>
          <w:szCs w:val="24"/>
        </w:rPr>
        <w:t xml:space="preserve"> (</w:t>
      </w:r>
      <w:r w:rsidR="006702EE">
        <w:rPr>
          <w:rFonts w:cs="Times New Roman"/>
          <w:szCs w:val="24"/>
        </w:rPr>
        <w:t>5. marta rīcības sēdes lēmums, lieta Nr. SKK-81/1997</w:t>
      </w:r>
      <w:r w:rsidR="004D01C4">
        <w:rPr>
          <w:rFonts w:cs="Times New Roman"/>
          <w:szCs w:val="24"/>
        </w:rPr>
        <w:t>)</w:t>
      </w:r>
      <w:r>
        <w:rPr>
          <w:rFonts w:cs="Times New Roman"/>
          <w:szCs w:val="24"/>
        </w:rPr>
        <w:tab/>
        <w:t>336</w:t>
      </w:r>
    </w:p>
    <w:p w:rsidR="003157B4" w:rsidRDefault="003157B4" w:rsidP="00C35134">
      <w:pPr>
        <w:tabs>
          <w:tab w:val="left" w:leader="dot" w:pos="9072"/>
        </w:tabs>
        <w:spacing w:after="120" w:line="240" w:lineRule="auto"/>
        <w:ind w:left="426"/>
        <w:rPr>
          <w:rFonts w:cs="Times New Roman"/>
          <w:szCs w:val="24"/>
        </w:rPr>
      </w:pPr>
      <w:r>
        <w:rPr>
          <w:rFonts w:cs="Times New Roman"/>
          <w:szCs w:val="24"/>
        </w:rPr>
        <w:t>Pierādījumu pārvērtēšana nevar būt par izskatīšanas priekšmetu kasācijas instances</w:t>
      </w:r>
      <w:r w:rsidR="006702EE">
        <w:rPr>
          <w:rFonts w:cs="Times New Roman"/>
          <w:szCs w:val="24"/>
        </w:rPr>
        <w:t xml:space="preserve"> </w:t>
      </w:r>
      <w:r>
        <w:rPr>
          <w:rFonts w:cs="Times New Roman"/>
          <w:szCs w:val="24"/>
        </w:rPr>
        <w:t>tiesā</w:t>
      </w:r>
      <w:r w:rsidR="006702EE">
        <w:rPr>
          <w:rFonts w:cs="Times New Roman"/>
          <w:szCs w:val="24"/>
        </w:rPr>
        <w:t xml:space="preserve"> (27. marta rīcības sēdes lēmums, lieta Nr. SKK-93/1997)</w:t>
      </w:r>
      <w:r>
        <w:rPr>
          <w:rFonts w:cs="Times New Roman"/>
          <w:szCs w:val="24"/>
        </w:rPr>
        <w:tab/>
        <w:t>339</w:t>
      </w:r>
    </w:p>
    <w:p w:rsidR="006702EE" w:rsidRDefault="003157B4" w:rsidP="006702EE">
      <w:pPr>
        <w:tabs>
          <w:tab w:val="left" w:leader="dot" w:pos="9072"/>
        </w:tabs>
        <w:spacing w:after="0" w:line="240" w:lineRule="auto"/>
        <w:ind w:left="425"/>
        <w:rPr>
          <w:rFonts w:cs="Times New Roman"/>
          <w:szCs w:val="24"/>
        </w:rPr>
      </w:pPr>
      <w:r>
        <w:rPr>
          <w:rFonts w:cs="Times New Roman"/>
          <w:szCs w:val="24"/>
        </w:rPr>
        <w:t>Cietušais vai liecinieks, kas savu fizisko vai psihisko trūkumu dēļ nespēj pareizi uztvert apstākļus, kuriem ir nozīme lietā, un par tiem pareizi liecināt, nevar tikt aicināts un nopratināts tiesas sēdē</w:t>
      </w:r>
      <w:r w:rsidR="006702EE">
        <w:rPr>
          <w:rFonts w:cs="Times New Roman"/>
          <w:szCs w:val="24"/>
        </w:rPr>
        <w:t xml:space="preserve"> </w:t>
      </w:r>
    </w:p>
    <w:p w:rsidR="003157B4" w:rsidRDefault="006702EE" w:rsidP="006702EE">
      <w:pPr>
        <w:tabs>
          <w:tab w:val="left" w:leader="dot" w:pos="9072"/>
        </w:tabs>
        <w:spacing w:after="120" w:line="240" w:lineRule="auto"/>
        <w:ind w:left="425"/>
        <w:rPr>
          <w:rFonts w:cs="Times New Roman"/>
          <w:szCs w:val="24"/>
        </w:rPr>
      </w:pPr>
      <w:r>
        <w:rPr>
          <w:rFonts w:cs="Times New Roman"/>
          <w:szCs w:val="24"/>
        </w:rPr>
        <w:t>(13. marta rīcības sēdes lēmums, lieta Nr. SKK-96/1997)</w:t>
      </w:r>
      <w:r w:rsidR="003157B4">
        <w:rPr>
          <w:rFonts w:cs="Times New Roman"/>
          <w:szCs w:val="24"/>
        </w:rPr>
        <w:tab/>
        <w:t>343</w:t>
      </w:r>
    </w:p>
    <w:p w:rsidR="003157B4" w:rsidRDefault="003157B4" w:rsidP="006702EE">
      <w:pPr>
        <w:tabs>
          <w:tab w:val="left" w:leader="dot" w:pos="9072"/>
        </w:tabs>
        <w:spacing w:after="120" w:line="240" w:lineRule="auto"/>
        <w:ind w:left="426"/>
        <w:rPr>
          <w:rFonts w:cs="Times New Roman"/>
          <w:szCs w:val="24"/>
        </w:rPr>
      </w:pPr>
      <w:r>
        <w:rPr>
          <w:rFonts w:cs="Times New Roman"/>
          <w:szCs w:val="24"/>
        </w:rPr>
        <w:t>Pārskatīt citu spriedumu (spriedumu citā krimināllietā), ar kuru tiesājamais atzīts par sevišķi bīstamu recidīvistu, kasācijas instances tiesā nav likumīga pamata</w:t>
      </w:r>
      <w:r w:rsidR="006702EE">
        <w:rPr>
          <w:rFonts w:cs="Times New Roman"/>
          <w:szCs w:val="24"/>
        </w:rPr>
        <w:t xml:space="preserve"> (18. marta rīcības sēdes lēmums, lieta Nr. SKK-100/1997)</w:t>
      </w:r>
      <w:r>
        <w:rPr>
          <w:rFonts w:cs="Times New Roman"/>
          <w:szCs w:val="24"/>
        </w:rPr>
        <w:tab/>
        <w:t>347</w:t>
      </w:r>
    </w:p>
    <w:p w:rsidR="003157B4" w:rsidRDefault="003157B4" w:rsidP="00C35134">
      <w:pPr>
        <w:tabs>
          <w:tab w:val="left" w:leader="dot" w:pos="9072"/>
        </w:tabs>
        <w:spacing w:after="120" w:line="240" w:lineRule="auto"/>
        <w:ind w:left="426"/>
        <w:rPr>
          <w:rFonts w:cs="Times New Roman"/>
          <w:szCs w:val="24"/>
        </w:rPr>
      </w:pPr>
      <w:r>
        <w:rPr>
          <w:rFonts w:cs="Times New Roman"/>
          <w:szCs w:val="24"/>
        </w:rPr>
        <w:t xml:space="preserve">Latvijas </w:t>
      </w:r>
      <w:r w:rsidR="001A6700">
        <w:rPr>
          <w:rFonts w:cs="Times New Roman"/>
          <w:szCs w:val="24"/>
        </w:rPr>
        <w:t>K</w:t>
      </w:r>
      <w:r>
        <w:rPr>
          <w:rFonts w:cs="Times New Roman"/>
          <w:szCs w:val="24"/>
        </w:rPr>
        <w:t>riminālprocesa kodeksa 449.panta nosacījumi pieļauj sprieduma izskatīšanu kasācijas kārtībā tikai tajā gadījumā, ja spriedums pamatots uz krimināllikuma vai kriminālprocesa likuma būtisku pārkāpumu</w:t>
      </w:r>
      <w:r w:rsidR="006702EE">
        <w:rPr>
          <w:rFonts w:cs="Times New Roman"/>
          <w:szCs w:val="24"/>
        </w:rPr>
        <w:t xml:space="preserve"> (23. aprīļa rīcības sēdes lēmums, lieta Nr. SKK-107/1997)</w:t>
      </w:r>
      <w:r>
        <w:rPr>
          <w:rFonts w:cs="Times New Roman"/>
          <w:szCs w:val="24"/>
        </w:rPr>
        <w:tab/>
        <w:t>349</w:t>
      </w:r>
    </w:p>
    <w:p w:rsidR="00055AB1" w:rsidRDefault="00055AB1" w:rsidP="00C35134">
      <w:pPr>
        <w:tabs>
          <w:tab w:val="left" w:leader="dot" w:pos="9072"/>
        </w:tabs>
        <w:spacing w:after="120" w:line="240" w:lineRule="auto"/>
        <w:ind w:left="426"/>
        <w:rPr>
          <w:rFonts w:cs="Times New Roman"/>
          <w:szCs w:val="24"/>
        </w:rPr>
      </w:pPr>
      <w:r>
        <w:rPr>
          <w:rFonts w:cs="Times New Roman"/>
          <w:szCs w:val="24"/>
        </w:rPr>
        <w:t>Tiesājamā brīvprātīga atteikšanās tiesas sēdē no advokāta nav tiesību pārkāpums uz aizstāvību</w:t>
      </w:r>
      <w:r w:rsidR="006702EE">
        <w:rPr>
          <w:rFonts w:cs="Times New Roman"/>
          <w:szCs w:val="24"/>
        </w:rPr>
        <w:t xml:space="preserve"> (21. marta rīcības sēdes lēmums, lieta Nr. SKK-109/1997)</w:t>
      </w:r>
      <w:r>
        <w:rPr>
          <w:rFonts w:cs="Times New Roman"/>
          <w:szCs w:val="24"/>
        </w:rPr>
        <w:tab/>
        <w:t>354</w:t>
      </w:r>
    </w:p>
    <w:p w:rsidR="00055AB1" w:rsidRDefault="00055AB1" w:rsidP="00C35134">
      <w:pPr>
        <w:tabs>
          <w:tab w:val="left" w:leader="dot" w:pos="9072"/>
        </w:tabs>
        <w:spacing w:after="120" w:line="240" w:lineRule="auto"/>
        <w:ind w:left="426"/>
        <w:rPr>
          <w:rFonts w:cs="Times New Roman"/>
          <w:szCs w:val="24"/>
        </w:rPr>
      </w:pPr>
      <w:r>
        <w:rPr>
          <w:rFonts w:cs="Times New Roman"/>
          <w:szCs w:val="24"/>
        </w:rPr>
        <w:t>Nodarījums pareizi kvalificēts kā zādzības mēģinājums ar iekļūšanu telpā</w:t>
      </w:r>
      <w:r w:rsidR="00704139">
        <w:rPr>
          <w:rFonts w:cs="Times New Roman"/>
          <w:szCs w:val="24"/>
        </w:rPr>
        <w:t xml:space="preserve"> (27. marta rīcības sēdes lēmums, lieta Nr. SKK-111/1997)</w:t>
      </w:r>
      <w:r>
        <w:rPr>
          <w:rFonts w:cs="Times New Roman"/>
          <w:szCs w:val="24"/>
        </w:rPr>
        <w:tab/>
        <w:t>357</w:t>
      </w:r>
    </w:p>
    <w:p w:rsidR="00055AB1" w:rsidRDefault="00055AB1" w:rsidP="00C35134">
      <w:pPr>
        <w:tabs>
          <w:tab w:val="left" w:leader="dot" w:pos="9072"/>
        </w:tabs>
        <w:spacing w:after="120" w:line="240" w:lineRule="auto"/>
        <w:ind w:left="426"/>
        <w:rPr>
          <w:rFonts w:cs="Times New Roman"/>
          <w:szCs w:val="24"/>
        </w:rPr>
      </w:pPr>
      <w:r>
        <w:rPr>
          <w:rFonts w:cs="Times New Roman"/>
          <w:szCs w:val="24"/>
        </w:rPr>
        <w:t>Kasācijas sūdzība noraidīta bez lietas izskatīšanas tiesas sēdē, jo tiesājamie kasācijas sūdzībās izteiktās prasības nav pamatojuši uz krimināllikuma vai kriminālprocesa likuma būtisku pārkāpumu, kas būtu pielaisti apelācijas instancē, novērtējot pierādījumus. To pārvērtēšana neietilpst kasācijas instances pilnvaru lokā</w:t>
      </w:r>
      <w:r w:rsidR="006702EE">
        <w:rPr>
          <w:rFonts w:cs="Times New Roman"/>
          <w:szCs w:val="24"/>
        </w:rPr>
        <w:t xml:space="preserve"> (24. marta </w:t>
      </w:r>
      <w:r w:rsidR="000302A0">
        <w:rPr>
          <w:rFonts w:cs="Times New Roman"/>
          <w:szCs w:val="24"/>
        </w:rPr>
        <w:t>rīcības sēdes lēmums, lieta Nr. SKK-112/1997</w:t>
      </w:r>
      <w:r w:rsidR="006702EE">
        <w:rPr>
          <w:rFonts w:cs="Times New Roman"/>
          <w:szCs w:val="24"/>
        </w:rPr>
        <w:t>)</w:t>
      </w:r>
      <w:r>
        <w:rPr>
          <w:rFonts w:cs="Times New Roman"/>
          <w:szCs w:val="24"/>
        </w:rPr>
        <w:tab/>
        <w:t>359</w:t>
      </w:r>
    </w:p>
    <w:p w:rsidR="00055AB1" w:rsidRDefault="00055AB1" w:rsidP="00C35134">
      <w:pPr>
        <w:tabs>
          <w:tab w:val="left" w:leader="dot" w:pos="9072"/>
        </w:tabs>
        <w:spacing w:after="120" w:line="240" w:lineRule="auto"/>
        <w:ind w:left="426"/>
        <w:rPr>
          <w:rFonts w:cs="Times New Roman"/>
          <w:szCs w:val="24"/>
        </w:rPr>
      </w:pPr>
      <w:r>
        <w:rPr>
          <w:rFonts w:cs="Times New Roman"/>
          <w:szCs w:val="24"/>
        </w:rPr>
        <w:t>Lietas izskatīšanai kasācijas instances tiesas sēdē pēc apelācijas motīviem nav likumīga pamata</w:t>
      </w:r>
      <w:r w:rsidR="000302A0">
        <w:rPr>
          <w:rFonts w:cs="Times New Roman"/>
          <w:szCs w:val="24"/>
        </w:rPr>
        <w:t xml:space="preserve"> (25. marta rīcības sēdes lēmums, lieta Nr. SKK-114/1997)</w:t>
      </w:r>
      <w:r>
        <w:rPr>
          <w:rFonts w:cs="Times New Roman"/>
          <w:szCs w:val="24"/>
        </w:rPr>
        <w:tab/>
        <w:t>362</w:t>
      </w:r>
    </w:p>
    <w:p w:rsidR="00055AB1" w:rsidRDefault="00055AB1" w:rsidP="00C35134">
      <w:pPr>
        <w:tabs>
          <w:tab w:val="left" w:leader="dot" w:pos="9072"/>
        </w:tabs>
        <w:spacing w:after="120" w:line="240" w:lineRule="auto"/>
        <w:ind w:left="426"/>
        <w:rPr>
          <w:rFonts w:cs="Times New Roman"/>
          <w:szCs w:val="24"/>
        </w:rPr>
      </w:pPr>
      <w:r>
        <w:rPr>
          <w:rFonts w:cs="Times New Roman"/>
          <w:szCs w:val="24"/>
        </w:rPr>
        <w:t xml:space="preserve">Cietušā sūdzība noraidīta bez lietas izskatīšanas kasācijas tiesas sēdē, jo cietušais, lūgdams atcelt spriedumu un lietu nodot jaunai izskatīšanai, lai tiesājamam par cietušā mātes slepkavību piespriestu brīvības atņemšanu uz laiku ne mazāku par 10 gadiem, nav norādījis uz </w:t>
      </w:r>
      <w:r w:rsidR="004D51CC">
        <w:rPr>
          <w:rFonts w:cs="Times New Roman"/>
          <w:szCs w:val="24"/>
        </w:rPr>
        <w:t>K</w:t>
      </w:r>
      <w:r>
        <w:rPr>
          <w:rFonts w:cs="Times New Roman"/>
          <w:szCs w:val="24"/>
        </w:rPr>
        <w:t>riminālkodeksa 35.-37.panta pārkāpumiem, kas būtu pielaisti, nosakot tiesājamā atbildības pakāpi</w:t>
      </w:r>
      <w:r w:rsidR="000302A0">
        <w:rPr>
          <w:rFonts w:cs="Times New Roman"/>
          <w:szCs w:val="24"/>
        </w:rPr>
        <w:t xml:space="preserve"> (2. aprīļa rīcības sēdes lēmums, lieta Nr. SKK-122/1997)</w:t>
      </w:r>
      <w:r>
        <w:rPr>
          <w:rFonts w:cs="Times New Roman"/>
          <w:szCs w:val="24"/>
        </w:rPr>
        <w:tab/>
        <w:t>365</w:t>
      </w:r>
    </w:p>
    <w:p w:rsidR="00E12B2C" w:rsidRDefault="00E12B2C" w:rsidP="00C35134">
      <w:pPr>
        <w:tabs>
          <w:tab w:val="left" w:leader="dot" w:pos="9072"/>
        </w:tabs>
        <w:spacing w:after="120" w:line="240" w:lineRule="auto"/>
        <w:ind w:left="426"/>
        <w:rPr>
          <w:rFonts w:cs="Times New Roman"/>
          <w:szCs w:val="24"/>
        </w:rPr>
      </w:pPr>
      <w:r>
        <w:rPr>
          <w:rFonts w:cs="Times New Roman"/>
          <w:szCs w:val="24"/>
        </w:rPr>
        <w:t xml:space="preserve">Sprieduma pārbaude uz kasācijas sūdzību pamata neattiecas uz lietas faktiskajiem apstākļiem, bet tikai uz jautājumiem, vai pareizi piemēroti Latvijas </w:t>
      </w:r>
      <w:r w:rsidR="004D51CC">
        <w:rPr>
          <w:rFonts w:cs="Times New Roman"/>
          <w:szCs w:val="24"/>
        </w:rPr>
        <w:t>K</w:t>
      </w:r>
      <w:r>
        <w:rPr>
          <w:rFonts w:cs="Times New Roman"/>
          <w:szCs w:val="24"/>
        </w:rPr>
        <w:t>riminālkodeksa Vispārīgās un Sevišķās daļas panti, kvalificējot tiesājamā darbības, un vai lietas izskatīšanā nav pielaisti tādi kriminālprocesuālo normu pārkāpumi, kuri ierobežojuši vai citādi ietekmējuši vai varējuši ietekmēt likumīga, pamatota un taisnīga sprieduma taisīšanu</w:t>
      </w:r>
      <w:r w:rsidR="000302A0">
        <w:rPr>
          <w:rFonts w:cs="Times New Roman"/>
          <w:szCs w:val="24"/>
        </w:rPr>
        <w:t xml:space="preserve"> (9. maija rīcības sēdes lēmums, lieta Nr. SKK-127/1997)</w:t>
      </w:r>
      <w:r>
        <w:rPr>
          <w:rFonts w:cs="Times New Roman"/>
          <w:szCs w:val="24"/>
        </w:rPr>
        <w:tab/>
        <w:t>368</w:t>
      </w:r>
    </w:p>
    <w:p w:rsidR="001616DE" w:rsidRDefault="001616DE" w:rsidP="00C35134">
      <w:pPr>
        <w:tabs>
          <w:tab w:val="left" w:leader="dot" w:pos="9072"/>
        </w:tabs>
        <w:spacing w:after="120" w:line="240" w:lineRule="auto"/>
        <w:ind w:left="426"/>
        <w:rPr>
          <w:rFonts w:cs="Times New Roman"/>
          <w:szCs w:val="24"/>
        </w:rPr>
      </w:pPr>
      <w:r>
        <w:rPr>
          <w:rFonts w:cs="Times New Roman"/>
          <w:szCs w:val="24"/>
        </w:rPr>
        <w:t>Kasācijas sūdzību iesniedz tiesai, kas taisījusi spriedumu</w:t>
      </w:r>
      <w:r w:rsidR="000302A0">
        <w:rPr>
          <w:rFonts w:cs="Times New Roman"/>
          <w:szCs w:val="24"/>
        </w:rPr>
        <w:t xml:space="preserve"> (17. aprīļa rīcības sēdes lēmums, lieta Nr. SKK-129/1997)</w:t>
      </w:r>
      <w:r>
        <w:rPr>
          <w:rFonts w:cs="Times New Roman"/>
          <w:szCs w:val="24"/>
        </w:rPr>
        <w:tab/>
        <w:t>373</w:t>
      </w:r>
    </w:p>
    <w:p w:rsidR="008E20F6" w:rsidRDefault="001616DE" w:rsidP="00C35134">
      <w:pPr>
        <w:tabs>
          <w:tab w:val="left" w:leader="dot" w:pos="9072"/>
        </w:tabs>
        <w:spacing w:after="120" w:line="240" w:lineRule="auto"/>
        <w:ind w:left="426"/>
        <w:rPr>
          <w:rFonts w:cs="Times New Roman"/>
          <w:szCs w:val="24"/>
        </w:rPr>
      </w:pPr>
      <w:r>
        <w:rPr>
          <w:rFonts w:cs="Times New Roman"/>
          <w:szCs w:val="24"/>
        </w:rPr>
        <w:t xml:space="preserve">Tiesa, kas taisījusi spriedumu, </w:t>
      </w:r>
      <w:r w:rsidR="008E20F6">
        <w:rPr>
          <w:rFonts w:cs="Times New Roman"/>
          <w:szCs w:val="24"/>
        </w:rPr>
        <w:t>ir tiesīga atstāt bez izskatīšanas kasācijas  sūdzības vai protestus, kas iesniegti pēc noteiktā termiņa vai bez izteikto prasību pamatojuma (Latvijas</w:t>
      </w:r>
      <w:r w:rsidR="00732DAD">
        <w:rPr>
          <w:rFonts w:cs="Times New Roman"/>
          <w:szCs w:val="24"/>
        </w:rPr>
        <w:t xml:space="preserve"> K</w:t>
      </w:r>
      <w:r w:rsidR="008E20F6">
        <w:rPr>
          <w:rFonts w:cs="Times New Roman"/>
          <w:szCs w:val="24"/>
        </w:rPr>
        <w:t>riminālprocesa kodeksa 452.pants)</w:t>
      </w:r>
      <w:r w:rsidR="000302A0">
        <w:rPr>
          <w:rFonts w:cs="Times New Roman"/>
          <w:szCs w:val="24"/>
        </w:rPr>
        <w:t xml:space="preserve"> (14. maija rīcības sēdes lēmums, lieta Nr. SKK-131/1997)</w:t>
      </w:r>
      <w:r w:rsidR="008E20F6">
        <w:rPr>
          <w:rFonts w:cs="Times New Roman"/>
          <w:szCs w:val="24"/>
        </w:rPr>
        <w:tab/>
        <w:t>376</w:t>
      </w:r>
    </w:p>
    <w:p w:rsidR="008E20F6" w:rsidRDefault="008E20F6" w:rsidP="00C35134">
      <w:pPr>
        <w:tabs>
          <w:tab w:val="left" w:leader="dot" w:pos="9072"/>
        </w:tabs>
        <w:spacing w:after="120" w:line="240" w:lineRule="auto"/>
        <w:ind w:left="426"/>
        <w:rPr>
          <w:rFonts w:cs="Times New Roman"/>
          <w:szCs w:val="24"/>
        </w:rPr>
      </w:pPr>
      <w:r>
        <w:rPr>
          <w:rFonts w:cs="Times New Roman"/>
          <w:szCs w:val="24"/>
        </w:rPr>
        <w:lastRenderedPageBreak/>
        <w:t>Sprieduma pārbaude uz kasācijas sūdzību pamata neattiecas uz lietas faktiskajiem apstākļiem, bet tikai uz jautājumiem, vai pareizi piemēroti Latvijas</w:t>
      </w:r>
      <w:r w:rsidR="000302A0">
        <w:rPr>
          <w:rFonts w:cs="Times New Roman"/>
          <w:szCs w:val="24"/>
        </w:rPr>
        <w:t> </w:t>
      </w:r>
      <w:r w:rsidR="004D51CC">
        <w:rPr>
          <w:rFonts w:cs="Times New Roman"/>
          <w:szCs w:val="24"/>
        </w:rPr>
        <w:t>K</w:t>
      </w:r>
      <w:r>
        <w:rPr>
          <w:rFonts w:cs="Times New Roman"/>
          <w:szCs w:val="24"/>
        </w:rPr>
        <w:t>riminālkodeksa</w:t>
      </w:r>
      <w:r w:rsidR="000302A0">
        <w:rPr>
          <w:rFonts w:cs="Times New Roman"/>
          <w:szCs w:val="24"/>
        </w:rPr>
        <w:t xml:space="preserve"> </w:t>
      </w:r>
      <w:r>
        <w:rPr>
          <w:rFonts w:cs="Times New Roman"/>
          <w:szCs w:val="24"/>
        </w:rPr>
        <w:t>Vispārīgās un Sevišķās daļas panti, kvalificējot tiesājamā darbības, un vai lietas izskatīšanā nav pielaisti tādi kriminālprocesuālo normu pārkāpumi, kuri ierobežojuši vai citādi ietekmējuši vai varējuši ietekmēt likumīga, pamatota un taisnīga sprieduma taisīšanu</w:t>
      </w:r>
      <w:r w:rsidR="000302A0">
        <w:rPr>
          <w:rFonts w:cs="Times New Roman"/>
          <w:szCs w:val="24"/>
        </w:rPr>
        <w:t xml:space="preserve"> (21. aprīļa rīcības sēdes lēmums, lieta Nr. SKK-133/1997)</w:t>
      </w:r>
      <w:r>
        <w:rPr>
          <w:rFonts w:cs="Times New Roman"/>
          <w:szCs w:val="24"/>
        </w:rPr>
        <w:tab/>
        <w:t>378</w:t>
      </w:r>
    </w:p>
    <w:p w:rsidR="008E20F6" w:rsidRDefault="008E20F6" w:rsidP="00C35134">
      <w:pPr>
        <w:tabs>
          <w:tab w:val="left" w:leader="dot" w:pos="9072"/>
        </w:tabs>
        <w:spacing w:after="120" w:line="240" w:lineRule="auto"/>
        <w:ind w:left="426"/>
        <w:rPr>
          <w:rFonts w:cs="Times New Roman"/>
          <w:szCs w:val="24"/>
        </w:rPr>
      </w:pPr>
      <w:r>
        <w:rPr>
          <w:rFonts w:cs="Times New Roman"/>
          <w:szCs w:val="24"/>
        </w:rPr>
        <w:t xml:space="preserve">Sprieduma pārbaude uz kasācijas sūdzību pamata neattiecas uz lietas faktiskajiem apstākļiem, bet tikai uz jautājumiem, vai pareizi piemēroti Latvijas </w:t>
      </w:r>
      <w:r w:rsidR="004D51CC">
        <w:rPr>
          <w:rFonts w:cs="Times New Roman"/>
          <w:szCs w:val="24"/>
        </w:rPr>
        <w:t>K</w:t>
      </w:r>
      <w:r>
        <w:rPr>
          <w:rFonts w:cs="Times New Roman"/>
          <w:szCs w:val="24"/>
        </w:rPr>
        <w:t>riminālkodeksa Vispārīgās un Sevišķās daļas panti, kvalificējot tiesājamā darbības, un vai lietas izskatīšanā nav pielaisti tādi kriminālprocesuālo normu pārkāpumi, kuri ierobežojuši vai citādi ietekmējuši vai varējuši ietekmēt likumīga, pamatota un taisnīga sprieduma taisīšanu</w:t>
      </w:r>
      <w:r w:rsidR="000302A0">
        <w:rPr>
          <w:rFonts w:cs="Times New Roman"/>
          <w:szCs w:val="24"/>
        </w:rPr>
        <w:t xml:space="preserve"> (25. aprīļa rīcības sēdes lēmums, lieta Nr. SKK-137/1997)</w:t>
      </w:r>
      <w:r>
        <w:rPr>
          <w:rFonts w:cs="Times New Roman"/>
          <w:szCs w:val="24"/>
        </w:rPr>
        <w:tab/>
        <w:t>381</w:t>
      </w:r>
    </w:p>
    <w:p w:rsidR="008E20F6" w:rsidRDefault="008E20F6" w:rsidP="00C35134">
      <w:pPr>
        <w:tabs>
          <w:tab w:val="left" w:leader="dot" w:pos="9072"/>
        </w:tabs>
        <w:spacing w:after="120" w:line="240" w:lineRule="auto"/>
        <w:ind w:left="426"/>
        <w:rPr>
          <w:rFonts w:cs="Times New Roman"/>
          <w:szCs w:val="24"/>
        </w:rPr>
      </w:pPr>
      <w:r>
        <w:rPr>
          <w:rFonts w:cs="Times New Roman"/>
          <w:szCs w:val="24"/>
        </w:rPr>
        <w:t>Spriedumā pieļaujama atsaukšanās uz tādu liecinieku liecībām, kuri saskaņā ar Latvijas </w:t>
      </w:r>
      <w:r w:rsidR="004D51CC">
        <w:rPr>
          <w:rFonts w:cs="Times New Roman"/>
          <w:szCs w:val="24"/>
        </w:rPr>
        <w:t>K</w:t>
      </w:r>
      <w:r>
        <w:rPr>
          <w:rFonts w:cs="Times New Roman"/>
          <w:szCs w:val="24"/>
        </w:rPr>
        <w:t>riminālprocesa kodeksa 285. un 299.panta prasībām nav nopratināti tiesas sēdē, kad šīs personas nav bijušas klāt tiesas sēdē tādu iemeslu dēļ, kas izslēdz viņiem iespēju ierasties tiesā, bet viņu agrāk sniegtās liecības nolasītas un izmeklētas tiesas sēdē</w:t>
      </w:r>
      <w:r w:rsidR="000302A0">
        <w:rPr>
          <w:rFonts w:cs="Times New Roman"/>
          <w:szCs w:val="24"/>
        </w:rPr>
        <w:t xml:space="preserve"> (17. aprīļa rīcības sēdes lēmums, lieta Nr. SKK-140/1997)</w:t>
      </w:r>
      <w:r>
        <w:rPr>
          <w:rFonts w:cs="Times New Roman"/>
          <w:szCs w:val="24"/>
        </w:rPr>
        <w:tab/>
        <w:t>384</w:t>
      </w:r>
    </w:p>
    <w:p w:rsidR="008E20F6" w:rsidRDefault="008E20F6" w:rsidP="00C35134">
      <w:pPr>
        <w:tabs>
          <w:tab w:val="left" w:leader="dot" w:pos="9072"/>
        </w:tabs>
        <w:spacing w:after="120" w:line="240" w:lineRule="auto"/>
        <w:ind w:left="426"/>
        <w:rPr>
          <w:rFonts w:cs="Times New Roman"/>
          <w:szCs w:val="24"/>
        </w:rPr>
      </w:pPr>
      <w:r>
        <w:rPr>
          <w:rFonts w:cs="Times New Roman"/>
          <w:szCs w:val="24"/>
        </w:rPr>
        <w:t>Liecinieka pirmstiesas izmeklēšanā dotās liecības tiesā var nolasīt, ja liecinieks izvairās no ierašanās tiesā</w:t>
      </w:r>
      <w:r w:rsidR="000302A0">
        <w:rPr>
          <w:rFonts w:cs="Times New Roman"/>
          <w:szCs w:val="24"/>
        </w:rPr>
        <w:t xml:space="preserve"> (23. aprīļa rīcības sēdes lēmums, lieta Nr. SKK-143/1997)</w:t>
      </w:r>
      <w:r>
        <w:rPr>
          <w:rFonts w:cs="Times New Roman"/>
          <w:szCs w:val="24"/>
        </w:rPr>
        <w:tab/>
        <w:t>387</w:t>
      </w:r>
    </w:p>
    <w:p w:rsidR="00DC2924" w:rsidRDefault="00DC2924" w:rsidP="00C35134">
      <w:pPr>
        <w:tabs>
          <w:tab w:val="left" w:leader="dot" w:pos="9072"/>
        </w:tabs>
        <w:spacing w:after="120" w:line="240" w:lineRule="auto"/>
        <w:ind w:left="426"/>
        <w:rPr>
          <w:rFonts w:cs="Times New Roman"/>
          <w:szCs w:val="24"/>
        </w:rPr>
      </w:pPr>
      <w:r>
        <w:rPr>
          <w:rFonts w:cs="Times New Roman"/>
          <w:szCs w:val="24"/>
        </w:rPr>
        <w:t>Prokurora kasācijas protests noraidīts bez lietas izskatīšanas tiesas sēdē sakarā ar to, ka sprieduma izskatīšana kasācijas kārtībā neattiecas uz lietas faktiskajiem</w:t>
      </w:r>
      <w:r w:rsidR="000302A0">
        <w:rPr>
          <w:rFonts w:cs="Times New Roman"/>
          <w:szCs w:val="24"/>
        </w:rPr>
        <w:t xml:space="preserve"> </w:t>
      </w:r>
      <w:r>
        <w:rPr>
          <w:rFonts w:cs="Times New Roman"/>
          <w:szCs w:val="24"/>
        </w:rPr>
        <w:t>apstākļiem</w:t>
      </w:r>
      <w:r w:rsidR="000302A0">
        <w:rPr>
          <w:rFonts w:cs="Times New Roman"/>
          <w:szCs w:val="24"/>
        </w:rPr>
        <w:t xml:space="preserve"> (18. aprīļa rīcības sēdes lēmums, lieta Nr. SKK-144/1997)</w:t>
      </w:r>
      <w:r>
        <w:rPr>
          <w:rFonts w:cs="Times New Roman"/>
          <w:szCs w:val="24"/>
        </w:rPr>
        <w:tab/>
        <w:t>389</w:t>
      </w:r>
    </w:p>
    <w:p w:rsidR="00DC2924" w:rsidRDefault="00DC2924" w:rsidP="00C35134">
      <w:pPr>
        <w:tabs>
          <w:tab w:val="left" w:leader="dot" w:pos="9072"/>
        </w:tabs>
        <w:spacing w:after="120" w:line="240" w:lineRule="auto"/>
        <w:ind w:left="426"/>
        <w:rPr>
          <w:rFonts w:cs="Times New Roman"/>
          <w:szCs w:val="24"/>
        </w:rPr>
      </w:pPr>
      <w:r>
        <w:rPr>
          <w:rFonts w:cs="Times New Roman"/>
          <w:szCs w:val="24"/>
        </w:rPr>
        <w:t xml:space="preserve">Latvijas </w:t>
      </w:r>
      <w:r w:rsidR="00732DAD">
        <w:rPr>
          <w:rFonts w:cs="Times New Roman"/>
          <w:szCs w:val="24"/>
        </w:rPr>
        <w:t>K</w:t>
      </w:r>
      <w:r>
        <w:rPr>
          <w:rFonts w:cs="Times New Roman"/>
          <w:szCs w:val="24"/>
        </w:rPr>
        <w:t xml:space="preserve">riminālprocesa kodeksa 251.panta izpratnē likumiskie pārstāvji krimināllietā var būt tikai nepilngadīgiem tiesājamiem. Tā kā personai pēc 18 gadu sasniegšanas ir rīcībspēja pilnā apjomā, likumiskā pārstāvniecība ar šo brīdi izbeidzas </w:t>
      </w:r>
      <w:r w:rsidR="000302A0">
        <w:rPr>
          <w:rFonts w:cs="Times New Roman"/>
          <w:szCs w:val="24"/>
        </w:rPr>
        <w:t>(30. aprīļa rīcības sēdes lēmums, lieta Nr. SKK-145/1997)</w:t>
      </w:r>
      <w:r>
        <w:rPr>
          <w:rFonts w:cs="Times New Roman"/>
          <w:szCs w:val="24"/>
        </w:rPr>
        <w:tab/>
        <w:t>391</w:t>
      </w:r>
    </w:p>
    <w:p w:rsidR="000302A0" w:rsidRDefault="001C253E" w:rsidP="000302A0">
      <w:pPr>
        <w:tabs>
          <w:tab w:val="left" w:leader="dot" w:pos="9072"/>
        </w:tabs>
        <w:spacing w:after="0" w:line="240" w:lineRule="auto"/>
        <w:ind w:left="425"/>
        <w:rPr>
          <w:rFonts w:cs="Times New Roman"/>
          <w:szCs w:val="24"/>
        </w:rPr>
      </w:pPr>
      <w:r>
        <w:rPr>
          <w:rFonts w:cs="Times New Roman"/>
          <w:szCs w:val="24"/>
        </w:rPr>
        <w:t>Krimināllietā jautājums par morālā kaitējuma atlīdzību izlemjams saskaņā ar Civillikuma 2350.panta nosacījumiem</w:t>
      </w:r>
      <w:r w:rsidR="000302A0">
        <w:rPr>
          <w:rFonts w:cs="Times New Roman"/>
          <w:szCs w:val="24"/>
        </w:rPr>
        <w:t xml:space="preserve"> </w:t>
      </w:r>
    </w:p>
    <w:p w:rsidR="001C253E" w:rsidRDefault="000302A0" w:rsidP="000302A0">
      <w:pPr>
        <w:tabs>
          <w:tab w:val="left" w:leader="dot" w:pos="9072"/>
        </w:tabs>
        <w:spacing w:after="120" w:line="240" w:lineRule="auto"/>
        <w:ind w:left="425"/>
        <w:rPr>
          <w:rFonts w:cs="Times New Roman"/>
          <w:szCs w:val="24"/>
        </w:rPr>
      </w:pPr>
      <w:r>
        <w:rPr>
          <w:rFonts w:cs="Times New Roman"/>
          <w:szCs w:val="24"/>
        </w:rPr>
        <w:t>(28. aprīļa rīcības sēdes lēmums, lieta Nr. SKK-146/1997)</w:t>
      </w:r>
      <w:r w:rsidR="001C253E">
        <w:rPr>
          <w:rFonts w:cs="Times New Roman"/>
          <w:szCs w:val="24"/>
        </w:rPr>
        <w:tab/>
        <w:t>393</w:t>
      </w:r>
    </w:p>
    <w:p w:rsidR="001C253E" w:rsidRDefault="001C253E" w:rsidP="000302A0">
      <w:pPr>
        <w:tabs>
          <w:tab w:val="left" w:leader="dot" w:pos="9072"/>
        </w:tabs>
        <w:spacing w:after="120" w:line="240" w:lineRule="auto"/>
        <w:ind w:left="426"/>
        <w:rPr>
          <w:rFonts w:cs="Times New Roman"/>
          <w:szCs w:val="24"/>
        </w:rPr>
      </w:pPr>
      <w:r>
        <w:rPr>
          <w:rFonts w:cs="Times New Roman"/>
          <w:szCs w:val="24"/>
        </w:rPr>
        <w:t>Spriedumā pieļaujama atsaukšanās uz tādu liecinieku liecībām, kuri saskaņā ar Latvijas </w:t>
      </w:r>
      <w:r w:rsidR="00732DAD">
        <w:rPr>
          <w:rFonts w:cs="Times New Roman"/>
          <w:szCs w:val="24"/>
        </w:rPr>
        <w:t>Kr</w:t>
      </w:r>
      <w:r>
        <w:rPr>
          <w:rFonts w:cs="Times New Roman"/>
          <w:szCs w:val="24"/>
        </w:rPr>
        <w:t>iminālprocesa kodeksa 285. un 299.panta prasībām nav nopratināti tiesas sēdē, kad šīs personas nav bijušas klāt tiesas sēdē tādu iemeslu dēļ, kas izslēdz viņiem iespēju ierasties tiesā, bet viņu agrāk sniegtās liecības nolasītas un izmeklētas tiesas sēdē</w:t>
      </w:r>
      <w:r w:rsidR="000302A0">
        <w:rPr>
          <w:rFonts w:cs="Times New Roman"/>
          <w:szCs w:val="24"/>
        </w:rPr>
        <w:t xml:space="preserve"> (23. aprīļa rīcības sēdes lēmums, lieta Nr. SKK-148/1997)</w:t>
      </w:r>
      <w:r>
        <w:rPr>
          <w:rFonts w:cs="Times New Roman"/>
          <w:szCs w:val="24"/>
        </w:rPr>
        <w:tab/>
        <w:t>395</w:t>
      </w:r>
    </w:p>
    <w:p w:rsidR="001C253E" w:rsidRDefault="001C253E" w:rsidP="00C35134">
      <w:pPr>
        <w:tabs>
          <w:tab w:val="left" w:leader="dot" w:pos="9072"/>
        </w:tabs>
        <w:spacing w:after="120" w:line="240" w:lineRule="auto"/>
        <w:ind w:left="426"/>
        <w:rPr>
          <w:rFonts w:cs="Times New Roman"/>
          <w:szCs w:val="24"/>
        </w:rPr>
      </w:pPr>
      <w:r>
        <w:rPr>
          <w:rFonts w:cs="Times New Roman"/>
          <w:szCs w:val="24"/>
        </w:rPr>
        <w:t>Tiesas sēdē pušu pieteikto lūgumu izlemšana ir tiesas kompetencē</w:t>
      </w:r>
      <w:r w:rsidR="000302A0">
        <w:rPr>
          <w:rFonts w:cs="Times New Roman"/>
          <w:szCs w:val="24"/>
        </w:rPr>
        <w:t xml:space="preserve"> (</w:t>
      </w:r>
      <w:r w:rsidR="00A07AC7">
        <w:rPr>
          <w:rFonts w:cs="Times New Roman"/>
          <w:szCs w:val="24"/>
        </w:rPr>
        <w:t>12. maija rīcības sēdes lēmums, lieta Nr. SKK-153/1997</w:t>
      </w:r>
      <w:r w:rsidR="000302A0">
        <w:rPr>
          <w:rFonts w:cs="Times New Roman"/>
          <w:szCs w:val="24"/>
        </w:rPr>
        <w:t>)</w:t>
      </w:r>
      <w:r>
        <w:rPr>
          <w:rFonts w:cs="Times New Roman"/>
          <w:szCs w:val="24"/>
        </w:rPr>
        <w:tab/>
        <w:t>398</w:t>
      </w:r>
    </w:p>
    <w:p w:rsidR="001C253E" w:rsidRDefault="001C253E" w:rsidP="00C35134">
      <w:pPr>
        <w:tabs>
          <w:tab w:val="left" w:leader="dot" w:pos="9072"/>
        </w:tabs>
        <w:spacing w:after="120" w:line="240" w:lineRule="auto"/>
        <w:ind w:left="426"/>
        <w:rPr>
          <w:rFonts w:cs="Times New Roman"/>
          <w:szCs w:val="24"/>
        </w:rPr>
      </w:pPr>
      <w:r>
        <w:rPr>
          <w:rFonts w:cs="Times New Roman"/>
          <w:szCs w:val="24"/>
        </w:rPr>
        <w:t>Tiesājamam sasniedzot pilngadību, likumiskā pārstāvniecība izbeidzas</w:t>
      </w:r>
      <w:r w:rsidR="00A07AC7">
        <w:rPr>
          <w:rFonts w:cs="Times New Roman"/>
          <w:szCs w:val="24"/>
        </w:rPr>
        <w:t xml:space="preserve"> (2. maija rīcības sēdes lēmums, lieta Nr. SKK-154/1997)</w:t>
      </w:r>
      <w:r>
        <w:rPr>
          <w:rFonts w:cs="Times New Roman"/>
          <w:szCs w:val="24"/>
        </w:rPr>
        <w:tab/>
        <w:t>400</w:t>
      </w:r>
    </w:p>
    <w:p w:rsidR="001C253E" w:rsidRDefault="001C253E" w:rsidP="00C35134">
      <w:pPr>
        <w:tabs>
          <w:tab w:val="left" w:leader="dot" w:pos="9072"/>
        </w:tabs>
        <w:spacing w:after="120" w:line="240" w:lineRule="auto"/>
        <w:ind w:left="426"/>
        <w:rPr>
          <w:rFonts w:cs="Times New Roman"/>
          <w:szCs w:val="24"/>
        </w:rPr>
      </w:pPr>
      <w:r>
        <w:rPr>
          <w:rFonts w:cs="Times New Roman"/>
          <w:szCs w:val="24"/>
        </w:rPr>
        <w:t>Tiesājamo kasācijas sūdzības pamatoti atstātas bez izskatīšanas</w:t>
      </w:r>
      <w:r w:rsidR="00A07AC7">
        <w:rPr>
          <w:rFonts w:cs="Times New Roman"/>
          <w:szCs w:val="24"/>
        </w:rPr>
        <w:t xml:space="preserve"> (8. maija rīcības sēdes lēmums, lieta Nr. SKK-155/1997)</w:t>
      </w:r>
      <w:r>
        <w:rPr>
          <w:rFonts w:cs="Times New Roman"/>
          <w:szCs w:val="24"/>
        </w:rPr>
        <w:tab/>
        <w:t>403</w:t>
      </w:r>
    </w:p>
    <w:p w:rsidR="002F0573" w:rsidRDefault="001C253E" w:rsidP="00C35134">
      <w:pPr>
        <w:tabs>
          <w:tab w:val="left" w:leader="dot" w:pos="9072"/>
        </w:tabs>
        <w:spacing w:after="120" w:line="240" w:lineRule="auto"/>
        <w:ind w:left="426"/>
        <w:rPr>
          <w:rFonts w:cs="Times New Roman"/>
          <w:szCs w:val="24"/>
        </w:rPr>
      </w:pPr>
      <w:r>
        <w:rPr>
          <w:rFonts w:cs="Times New Roman"/>
          <w:szCs w:val="24"/>
        </w:rPr>
        <w:t>Tiesājamais kasācijas sūdzībā nav tiesīgs lūgt atcelt spriedumu par līdztiesājamo</w:t>
      </w:r>
      <w:r w:rsidR="00A07AC7">
        <w:rPr>
          <w:rFonts w:cs="Times New Roman"/>
          <w:szCs w:val="24"/>
        </w:rPr>
        <w:t xml:space="preserve"> (14. maija rīcības sēdes lēmums, lieta Nr. SKK-158/1997)</w:t>
      </w:r>
      <w:r>
        <w:rPr>
          <w:rFonts w:cs="Times New Roman"/>
          <w:szCs w:val="24"/>
        </w:rPr>
        <w:tab/>
      </w:r>
      <w:r w:rsidR="002F0573">
        <w:rPr>
          <w:rFonts w:cs="Times New Roman"/>
          <w:szCs w:val="24"/>
        </w:rPr>
        <w:t>406</w:t>
      </w:r>
    </w:p>
    <w:p w:rsidR="002F0573" w:rsidRDefault="002F0573" w:rsidP="00C35134">
      <w:pPr>
        <w:tabs>
          <w:tab w:val="left" w:leader="dot" w:pos="9072"/>
        </w:tabs>
        <w:spacing w:after="120" w:line="240" w:lineRule="auto"/>
        <w:ind w:left="426"/>
        <w:rPr>
          <w:rFonts w:cs="Times New Roman"/>
          <w:szCs w:val="24"/>
        </w:rPr>
      </w:pPr>
      <w:r>
        <w:rPr>
          <w:rFonts w:cs="Times New Roman"/>
          <w:szCs w:val="24"/>
        </w:rPr>
        <w:t>Tiesājamā nodarījums pareizi kvalificēts pēc Latvijas</w:t>
      </w:r>
      <w:r w:rsidR="00732DAD">
        <w:rPr>
          <w:rFonts w:cs="Times New Roman"/>
          <w:szCs w:val="24"/>
        </w:rPr>
        <w:t xml:space="preserve"> K</w:t>
      </w:r>
      <w:r>
        <w:rPr>
          <w:rFonts w:cs="Times New Roman"/>
          <w:szCs w:val="24"/>
        </w:rPr>
        <w:t>riminālkodeksa 98.panta</w:t>
      </w:r>
      <w:r w:rsidR="001A77FB">
        <w:rPr>
          <w:rFonts w:cs="Times New Roman"/>
          <w:szCs w:val="24"/>
        </w:rPr>
        <w:t xml:space="preserve"> (12. maija rīcības sēdes lēmums, lieta Nr. SKK-164/1997)</w:t>
      </w:r>
      <w:r w:rsidR="00A07AC7">
        <w:rPr>
          <w:rFonts w:cs="Times New Roman"/>
          <w:szCs w:val="24"/>
        </w:rPr>
        <w:t xml:space="preserve"> </w:t>
      </w:r>
      <w:r>
        <w:rPr>
          <w:rFonts w:cs="Times New Roman"/>
          <w:szCs w:val="24"/>
        </w:rPr>
        <w:tab/>
        <w:t>409</w:t>
      </w:r>
    </w:p>
    <w:p w:rsidR="002F0573" w:rsidRDefault="002F0573" w:rsidP="00C35134">
      <w:pPr>
        <w:tabs>
          <w:tab w:val="left" w:leader="dot" w:pos="9072"/>
        </w:tabs>
        <w:spacing w:after="120" w:line="240" w:lineRule="auto"/>
        <w:ind w:left="426"/>
        <w:rPr>
          <w:rFonts w:cs="Times New Roman"/>
          <w:szCs w:val="24"/>
        </w:rPr>
      </w:pPr>
      <w:r>
        <w:rPr>
          <w:rFonts w:cs="Times New Roman"/>
          <w:szCs w:val="24"/>
        </w:rPr>
        <w:t>Pierādījumu pārvērtēšana nevar būt par izskatīšanas priekšmetu kasācijas instances</w:t>
      </w:r>
      <w:r w:rsidR="00C35134">
        <w:rPr>
          <w:rFonts w:cs="Times New Roman"/>
          <w:szCs w:val="24"/>
        </w:rPr>
        <w:t xml:space="preserve"> </w:t>
      </w:r>
      <w:r>
        <w:rPr>
          <w:rFonts w:cs="Times New Roman"/>
          <w:szCs w:val="24"/>
        </w:rPr>
        <w:t>tiesā</w:t>
      </w:r>
      <w:r w:rsidR="001A77FB">
        <w:rPr>
          <w:rFonts w:cs="Times New Roman"/>
          <w:szCs w:val="24"/>
        </w:rPr>
        <w:t xml:space="preserve"> (22. maija rīcības sēdes lēmums, lieta Nr. SKK-171/1997)</w:t>
      </w:r>
      <w:r>
        <w:rPr>
          <w:rFonts w:cs="Times New Roman"/>
          <w:szCs w:val="24"/>
        </w:rPr>
        <w:tab/>
        <w:t>411</w:t>
      </w:r>
    </w:p>
    <w:p w:rsidR="002F0573" w:rsidRDefault="002F0573" w:rsidP="00C35134">
      <w:pPr>
        <w:tabs>
          <w:tab w:val="left" w:leader="dot" w:pos="9072"/>
        </w:tabs>
        <w:spacing w:after="120" w:line="240" w:lineRule="auto"/>
        <w:ind w:left="426"/>
        <w:rPr>
          <w:rFonts w:cs="Times New Roman"/>
          <w:szCs w:val="24"/>
        </w:rPr>
      </w:pPr>
      <w:r>
        <w:rPr>
          <w:rFonts w:cs="Times New Roman"/>
          <w:szCs w:val="24"/>
        </w:rPr>
        <w:lastRenderedPageBreak/>
        <w:t>Tiesājamā kasācijas sūdzība pamatoti atstāta bez izskatīšanas</w:t>
      </w:r>
      <w:r w:rsidR="001A77FB">
        <w:rPr>
          <w:rFonts w:cs="Times New Roman"/>
          <w:szCs w:val="24"/>
        </w:rPr>
        <w:t xml:space="preserve"> (20. maija rīcības sēdes lēmums, lieta Nr. SKK-172/1997)</w:t>
      </w:r>
      <w:r>
        <w:rPr>
          <w:rFonts w:cs="Times New Roman"/>
          <w:szCs w:val="24"/>
        </w:rPr>
        <w:tab/>
        <w:t>413</w:t>
      </w:r>
    </w:p>
    <w:p w:rsidR="002F0573" w:rsidRDefault="002F0573" w:rsidP="00C35134">
      <w:pPr>
        <w:tabs>
          <w:tab w:val="left" w:leader="dot" w:pos="9072"/>
        </w:tabs>
        <w:spacing w:after="120" w:line="240" w:lineRule="auto"/>
        <w:ind w:left="426"/>
        <w:rPr>
          <w:rFonts w:cs="Times New Roman"/>
          <w:szCs w:val="24"/>
        </w:rPr>
      </w:pPr>
      <w:r>
        <w:rPr>
          <w:rFonts w:cs="Times New Roman"/>
          <w:szCs w:val="24"/>
        </w:rPr>
        <w:t>Prokurora kasācijas protests noraidīts, jo tas pamatots ar apelācijas protesta motīviem</w:t>
      </w:r>
      <w:r w:rsidR="001A77FB">
        <w:rPr>
          <w:rFonts w:cs="Times New Roman"/>
          <w:szCs w:val="24"/>
        </w:rPr>
        <w:t xml:space="preserve"> (4. jūnija rīcības sēdes lēmums, lieta Nr. SKK-184/1997)</w:t>
      </w:r>
      <w:r>
        <w:rPr>
          <w:rFonts w:cs="Times New Roman"/>
          <w:szCs w:val="24"/>
        </w:rPr>
        <w:tab/>
        <w:t>415</w:t>
      </w:r>
    </w:p>
    <w:p w:rsidR="002F0573" w:rsidRDefault="002F0573" w:rsidP="00C35134">
      <w:pPr>
        <w:tabs>
          <w:tab w:val="left" w:leader="dot" w:pos="9072"/>
        </w:tabs>
        <w:spacing w:after="120" w:line="240" w:lineRule="auto"/>
        <w:ind w:left="426"/>
        <w:rPr>
          <w:rFonts w:cs="Times New Roman"/>
          <w:szCs w:val="24"/>
        </w:rPr>
      </w:pPr>
      <w:r>
        <w:rPr>
          <w:rFonts w:cs="Times New Roman"/>
          <w:szCs w:val="24"/>
        </w:rPr>
        <w:t>Pierādījumu pārvērtēšana nevar būt par izskatīšanas priekšmetu kasācijas instances</w:t>
      </w:r>
      <w:r w:rsidR="00C35134">
        <w:rPr>
          <w:rFonts w:cs="Times New Roman"/>
          <w:szCs w:val="24"/>
        </w:rPr>
        <w:t xml:space="preserve"> </w:t>
      </w:r>
      <w:r>
        <w:rPr>
          <w:rFonts w:cs="Times New Roman"/>
          <w:szCs w:val="24"/>
        </w:rPr>
        <w:t>tiesā</w:t>
      </w:r>
      <w:r w:rsidR="001A77FB">
        <w:rPr>
          <w:rFonts w:cs="Times New Roman"/>
          <w:szCs w:val="24"/>
        </w:rPr>
        <w:t xml:space="preserve"> (9. jūnija rīcības sēdes lēmums, lieta Nr. SKK-190/1997)</w:t>
      </w:r>
      <w:r>
        <w:rPr>
          <w:rFonts w:cs="Times New Roman"/>
          <w:szCs w:val="24"/>
        </w:rPr>
        <w:tab/>
        <w:t>417</w:t>
      </w:r>
    </w:p>
    <w:p w:rsidR="001A77FB" w:rsidRDefault="002F0573" w:rsidP="001A77FB">
      <w:pPr>
        <w:tabs>
          <w:tab w:val="left" w:leader="dot" w:pos="9072"/>
        </w:tabs>
        <w:spacing w:after="0" w:line="240" w:lineRule="auto"/>
        <w:ind w:left="425"/>
        <w:rPr>
          <w:rFonts w:cs="Times New Roman"/>
          <w:szCs w:val="24"/>
        </w:rPr>
      </w:pPr>
      <w:r>
        <w:rPr>
          <w:rFonts w:cs="Times New Roman"/>
          <w:szCs w:val="24"/>
        </w:rPr>
        <w:t xml:space="preserve">Cietušās un tiesājamā kasācijas sūdzības noraidītas kā neatbilstošas Latvijas </w:t>
      </w:r>
      <w:r w:rsidR="004D51CC">
        <w:rPr>
          <w:rFonts w:cs="Times New Roman"/>
          <w:szCs w:val="24"/>
        </w:rPr>
        <w:t>K</w:t>
      </w:r>
      <w:r>
        <w:rPr>
          <w:rFonts w:cs="Times New Roman"/>
          <w:szCs w:val="24"/>
        </w:rPr>
        <w:t>riminālprocesa kodeksa 452.panta 2.daļas nosacījumiem, bet kasācijas protests kā pamatots nozīmēts izskatīšanai tiesas sēdē</w:t>
      </w:r>
      <w:r w:rsidR="001A77FB">
        <w:rPr>
          <w:rFonts w:cs="Times New Roman"/>
          <w:szCs w:val="24"/>
        </w:rPr>
        <w:t xml:space="preserve"> </w:t>
      </w:r>
    </w:p>
    <w:p w:rsidR="002F0573" w:rsidRDefault="001A77FB" w:rsidP="001A77FB">
      <w:pPr>
        <w:tabs>
          <w:tab w:val="left" w:leader="dot" w:pos="9072"/>
        </w:tabs>
        <w:spacing w:after="120" w:line="240" w:lineRule="auto"/>
        <w:ind w:left="425"/>
        <w:rPr>
          <w:rFonts w:cs="Times New Roman"/>
          <w:szCs w:val="24"/>
        </w:rPr>
      </w:pPr>
      <w:r>
        <w:rPr>
          <w:rFonts w:cs="Times New Roman"/>
          <w:szCs w:val="24"/>
        </w:rPr>
        <w:t>(1. jūlija rīcības sēdes lēmums, lieta Nr. SKK-191/1997)</w:t>
      </w:r>
      <w:r w:rsidR="002F0573">
        <w:rPr>
          <w:rFonts w:cs="Times New Roman"/>
          <w:szCs w:val="24"/>
        </w:rPr>
        <w:tab/>
        <w:t>421</w:t>
      </w:r>
    </w:p>
    <w:p w:rsidR="002F0573" w:rsidRDefault="002F0573" w:rsidP="001A77FB">
      <w:pPr>
        <w:tabs>
          <w:tab w:val="left" w:leader="dot" w:pos="9072"/>
        </w:tabs>
        <w:spacing w:after="120" w:line="240" w:lineRule="auto"/>
        <w:ind w:left="426"/>
        <w:rPr>
          <w:rFonts w:cs="Times New Roman"/>
          <w:szCs w:val="24"/>
        </w:rPr>
      </w:pPr>
      <w:r>
        <w:rPr>
          <w:rFonts w:cs="Times New Roman"/>
          <w:szCs w:val="24"/>
        </w:rPr>
        <w:t xml:space="preserve">Tiesājamā un cietušā kasācijas sūdzības noraidītas kā neatbilstošas Latvijas </w:t>
      </w:r>
      <w:r w:rsidR="004D51CC">
        <w:rPr>
          <w:rFonts w:cs="Times New Roman"/>
          <w:szCs w:val="24"/>
        </w:rPr>
        <w:t>K</w:t>
      </w:r>
      <w:r>
        <w:rPr>
          <w:rFonts w:cs="Times New Roman"/>
          <w:szCs w:val="24"/>
        </w:rPr>
        <w:t>riminālprocesa kodeksa 452.panta 2.daļas nosacījumiem</w:t>
      </w:r>
      <w:r w:rsidR="001A77FB">
        <w:rPr>
          <w:rFonts w:cs="Times New Roman"/>
          <w:szCs w:val="24"/>
        </w:rPr>
        <w:t xml:space="preserve"> </w:t>
      </w:r>
      <w:r w:rsidR="00277D51">
        <w:rPr>
          <w:rFonts w:cs="Times New Roman"/>
          <w:szCs w:val="24"/>
        </w:rPr>
        <w:t>(10. jūnija rīcības sēdes lēmums, lieta Nr. SKK-200/1997)</w:t>
      </w:r>
      <w:r>
        <w:rPr>
          <w:rFonts w:cs="Times New Roman"/>
          <w:szCs w:val="24"/>
        </w:rPr>
        <w:tab/>
        <w:t>429</w:t>
      </w:r>
    </w:p>
    <w:p w:rsidR="002F0573" w:rsidRDefault="002F0573" w:rsidP="00C35134">
      <w:pPr>
        <w:tabs>
          <w:tab w:val="left" w:leader="dot" w:pos="9072"/>
        </w:tabs>
        <w:spacing w:after="120" w:line="240" w:lineRule="auto"/>
        <w:ind w:left="426"/>
        <w:rPr>
          <w:rFonts w:cs="Times New Roman"/>
          <w:szCs w:val="24"/>
        </w:rPr>
      </w:pPr>
      <w:r>
        <w:rPr>
          <w:rFonts w:cs="Times New Roman"/>
          <w:szCs w:val="24"/>
        </w:rPr>
        <w:t>Par pamatu prokurora noraidījumam tiesas sēdē nevar būt tas, ka viņš ir piedalījies pirmstiesas izmeklēšanā vai uzturējis apsūdzību, vai devis atzinumu šai lietā</w:t>
      </w:r>
      <w:r w:rsidR="00277D51">
        <w:rPr>
          <w:rFonts w:cs="Times New Roman"/>
          <w:szCs w:val="24"/>
        </w:rPr>
        <w:t xml:space="preserve"> (16. jūnija rīcības sēdes lēmums, lieta Nr. SKK-203/1997)</w:t>
      </w:r>
      <w:r>
        <w:rPr>
          <w:rFonts w:cs="Times New Roman"/>
          <w:szCs w:val="24"/>
        </w:rPr>
        <w:tab/>
        <w:t>431</w:t>
      </w:r>
    </w:p>
    <w:p w:rsidR="002F0573" w:rsidRDefault="002F0573" w:rsidP="00C35134">
      <w:pPr>
        <w:tabs>
          <w:tab w:val="left" w:leader="dot" w:pos="9072"/>
        </w:tabs>
        <w:spacing w:after="120" w:line="240" w:lineRule="auto"/>
        <w:ind w:left="426"/>
        <w:rPr>
          <w:rFonts w:cs="Times New Roman"/>
          <w:szCs w:val="24"/>
        </w:rPr>
      </w:pPr>
      <w:r>
        <w:rPr>
          <w:rFonts w:cs="Times New Roman"/>
          <w:szCs w:val="24"/>
        </w:rPr>
        <w:t xml:space="preserve">Apelācijas sūdzība izskatāma tajā izteikto prasību apjomā atbilstoši Latvijas </w:t>
      </w:r>
      <w:r w:rsidR="004D51CC">
        <w:rPr>
          <w:rFonts w:cs="Times New Roman"/>
          <w:szCs w:val="24"/>
        </w:rPr>
        <w:t>K</w:t>
      </w:r>
      <w:r>
        <w:rPr>
          <w:rFonts w:cs="Times New Roman"/>
          <w:szCs w:val="24"/>
        </w:rPr>
        <w:t>riminālprocesa kodeksa 446.panta nosacījumiem</w:t>
      </w:r>
      <w:r w:rsidR="00277D51">
        <w:rPr>
          <w:rFonts w:cs="Times New Roman"/>
          <w:szCs w:val="24"/>
        </w:rPr>
        <w:t xml:space="preserve"> (19. jūnija rīcības sēdes lēmums, lieta Nr. SKK-208/1997)</w:t>
      </w:r>
      <w:r>
        <w:rPr>
          <w:rFonts w:cs="Times New Roman"/>
          <w:szCs w:val="24"/>
        </w:rPr>
        <w:tab/>
        <w:t>435</w:t>
      </w:r>
    </w:p>
    <w:p w:rsidR="002F0573" w:rsidRDefault="002F0573" w:rsidP="00C35134">
      <w:pPr>
        <w:tabs>
          <w:tab w:val="left" w:leader="dot" w:pos="9072"/>
        </w:tabs>
        <w:spacing w:after="120" w:line="240" w:lineRule="auto"/>
        <w:ind w:left="426"/>
        <w:rPr>
          <w:rFonts w:cs="Times New Roman"/>
          <w:szCs w:val="24"/>
        </w:rPr>
      </w:pPr>
      <w:r>
        <w:rPr>
          <w:rFonts w:cs="Times New Roman"/>
          <w:szCs w:val="24"/>
        </w:rPr>
        <w:t xml:space="preserve">Ja tiesas spriedumā noteiktais sods atbilst Latvijas </w:t>
      </w:r>
      <w:r w:rsidR="004D51CC">
        <w:rPr>
          <w:rFonts w:cs="Times New Roman"/>
          <w:szCs w:val="24"/>
        </w:rPr>
        <w:t>K</w:t>
      </w:r>
      <w:r>
        <w:rPr>
          <w:rFonts w:cs="Times New Roman"/>
          <w:szCs w:val="24"/>
        </w:rPr>
        <w:t>riminālkodeksa 35.panta un citu pantu nosacījumiem, tad tas uzskatāms par likumīgu un taisnīgu</w:t>
      </w:r>
      <w:r w:rsidR="00277D51">
        <w:rPr>
          <w:rFonts w:cs="Times New Roman"/>
          <w:szCs w:val="24"/>
        </w:rPr>
        <w:t xml:space="preserve"> (5. augusta rīcības sēdes lēmums, lieta Nr. SKK-216/1997)</w:t>
      </w:r>
      <w:r>
        <w:rPr>
          <w:rFonts w:cs="Times New Roman"/>
          <w:szCs w:val="24"/>
        </w:rPr>
        <w:tab/>
        <w:t>437</w:t>
      </w:r>
    </w:p>
    <w:p w:rsidR="002F0573" w:rsidRDefault="002F0573" w:rsidP="00C35134">
      <w:pPr>
        <w:tabs>
          <w:tab w:val="left" w:leader="dot" w:pos="9072"/>
        </w:tabs>
        <w:spacing w:after="120" w:line="240" w:lineRule="auto"/>
        <w:ind w:left="426"/>
        <w:rPr>
          <w:rFonts w:cs="Times New Roman"/>
          <w:szCs w:val="24"/>
        </w:rPr>
      </w:pPr>
      <w:r>
        <w:rPr>
          <w:rFonts w:cs="Times New Roman"/>
          <w:szCs w:val="24"/>
        </w:rPr>
        <w:t xml:space="preserve">Apelācijas instances tiesa, pastiprinot soda izciešanas režīmu notiesātajai, nav pārkāpusi Latvijas </w:t>
      </w:r>
      <w:r w:rsidR="004D51CC">
        <w:rPr>
          <w:rFonts w:cs="Times New Roman"/>
          <w:szCs w:val="24"/>
        </w:rPr>
        <w:t>K</w:t>
      </w:r>
      <w:r>
        <w:rPr>
          <w:rFonts w:cs="Times New Roman"/>
          <w:szCs w:val="24"/>
        </w:rPr>
        <w:t>riminālprocesa kodeksa 446.panta nosacījumus</w:t>
      </w:r>
      <w:r w:rsidR="00277D51">
        <w:rPr>
          <w:rFonts w:cs="Times New Roman"/>
          <w:szCs w:val="24"/>
        </w:rPr>
        <w:t xml:space="preserve"> (4. augusta rīcības sēdes lēmums, lieta Nr. SKK-221/1997)</w:t>
      </w:r>
      <w:r>
        <w:rPr>
          <w:rFonts w:cs="Times New Roman"/>
          <w:szCs w:val="24"/>
        </w:rPr>
        <w:tab/>
        <w:t>440</w:t>
      </w:r>
    </w:p>
    <w:p w:rsidR="00277D51" w:rsidRDefault="002F0573" w:rsidP="00277D51">
      <w:pPr>
        <w:tabs>
          <w:tab w:val="left" w:leader="dot" w:pos="9072"/>
        </w:tabs>
        <w:spacing w:after="0" w:line="240" w:lineRule="auto"/>
        <w:ind w:left="425"/>
        <w:rPr>
          <w:rFonts w:cs="Times New Roman"/>
          <w:szCs w:val="24"/>
        </w:rPr>
      </w:pPr>
      <w:r>
        <w:rPr>
          <w:rFonts w:cs="Times New Roman"/>
          <w:szCs w:val="24"/>
        </w:rPr>
        <w:t>Nav pieļaujama kasācijas sūdzības izskatīšana tiesā, ja atzīts par pamatotu prokurora motivēts iesniegums par kasācijas sūdzības noraidīšanu sakarā ar to, ka nav pamata sprieduma jaunai izskatīšanai</w:t>
      </w:r>
      <w:r w:rsidR="00277D51">
        <w:rPr>
          <w:rFonts w:cs="Times New Roman"/>
          <w:szCs w:val="24"/>
        </w:rPr>
        <w:t xml:space="preserve"> </w:t>
      </w:r>
    </w:p>
    <w:p w:rsidR="0031748C" w:rsidRDefault="00277D51" w:rsidP="00277D51">
      <w:pPr>
        <w:tabs>
          <w:tab w:val="left" w:leader="dot" w:pos="9072"/>
        </w:tabs>
        <w:spacing w:after="120" w:line="240" w:lineRule="auto"/>
        <w:ind w:left="425"/>
        <w:rPr>
          <w:rFonts w:cs="Times New Roman"/>
          <w:szCs w:val="24"/>
        </w:rPr>
      </w:pPr>
      <w:r>
        <w:rPr>
          <w:rFonts w:cs="Times New Roman"/>
          <w:szCs w:val="24"/>
        </w:rPr>
        <w:t>(13. augusta rīcības sēdes lēmums, lieta Nr. SKK-230/1997)</w:t>
      </w:r>
      <w:r w:rsidR="002F0573">
        <w:rPr>
          <w:rFonts w:cs="Times New Roman"/>
          <w:szCs w:val="24"/>
        </w:rPr>
        <w:tab/>
      </w:r>
      <w:r w:rsidR="0031748C">
        <w:rPr>
          <w:rFonts w:cs="Times New Roman"/>
          <w:szCs w:val="24"/>
        </w:rPr>
        <w:t>442</w:t>
      </w:r>
    </w:p>
    <w:p w:rsidR="0031748C" w:rsidRDefault="0031748C" w:rsidP="00277D51">
      <w:pPr>
        <w:tabs>
          <w:tab w:val="left" w:leader="dot" w:pos="9072"/>
        </w:tabs>
        <w:spacing w:after="120" w:line="240" w:lineRule="auto"/>
        <w:ind w:left="426"/>
        <w:rPr>
          <w:rFonts w:cs="Times New Roman"/>
          <w:szCs w:val="24"/>
        </w:rPr>
      </w:pPr>
      <w:r>
        <w:rPr>
          <w:rFonts w:cs="Times New Roman"/>
          <w:szCs w:val="24"/>
        </w:rPr>
        <w:t xml:space="preserve">Ja tiesas spriedumā noteiktais sods atbilst Latvijas </w:t>
      </w:r>
      <w:r w:rsidR="004D51CC">
        <w:rPr>
          <w:rFonts w:cs="Times New Roman"/>
          <w:szCs w:val="24"/>
        </w:rPr>
        <w:t>K</w:t>
      </w:r>
      <w:r>
        <w:rPr>
          <w:rFonts w:cs="Times New Roman"/>
          <w:szCs w:val="24"/>
        </w:rPr>
        <w:t>riminālkodeksa 35.panta un citu pantu nosacījumiem, tad tas uzskatāms par likumīgu un taisnīgu</w:t>
      </w:r>
      <w:r w:rsidR="00277D51">
        <w:rPr>
          <w:rFonts w:cs="Times New Roman"/>
          <w:szCs w:val="24"/>
        </w:rPr>
        <w:t xml:space="preserve"> (7. augusta rīcības sēdes lēmums, lieta Nr. SKK-236/1997)</w:t>
      </w:r>
      <w:r>
        <w:rPr>
          <w:rFonts w:cs="Times New Roman"/>
          <w:szCs w:val="24"/>
        </w:rPr>
        <w:tab/>
        <w:t>445</w:t>
      </w:r>
    </w:p>
    <w:p w:rsidR="00E91B52" w:rsidRDefault="0031748C" w:rsidP="00C35134">
      <w:pPr>
        <w:tabs>
          <w:tab w:val="left" w:leader="dot" w:pos="9072"/>
        </w:tabs>
        <w:spacing w:after="120" w:line="240" w:lineRule="auto"/>
        <w:ind w:left="426"/>
        <w:rPr>
          <w:rFonts w:cs="Times New Roman"/>
          <w:szCs w:val="24"/>
        </w:rPr>
      </w:pPr>
      <w:r>
        <w:rPr>
          <w:rFonts w:cs="Times New Roman"/>
          <w:szCs w:val="24"/>
        </w:rPr>
        <w:t>Sprieduma izskatīšana kasācijas kārtībā pieļaujama ti</w:t>
      </w:r>
      <w:r w:rsidR="00E91B52">
        <w:rPr>
          <w:rFonts w:cs="Times New Roman"/>
          <w:szCs w:val="24"/>
        </w:rPr>
        <w:t>kai tajā gadījumā, ja spriedums </w:t>
      </w:r>
      <w:r>
        <w:rPr>
          <w:rFonts w:cs="Times New Roman"/>
          <w:szCs w:val="24"/>
        </w:rPr>
        <w:t>pamatots uz krimināllikuma pārkāpumu vai kriminālprocesa likum</w:t>
      </w:r>
      <w:r w:rsidR="00E91B52">
        <w:rPr>
          <w:rFonts w:cs="Times New Roman"/>
          <w:szCs w:val="24"/>
        </w:rPr>
        <w:t>a būtisku pārkāpumu</w:t>
      </w:r>
      <w:r w:rsidR="00277D51">
        <w:rPr>
          <w:rFonts w:cs="Times New Roman"/>
          <w:szCs w:val="24"/>
        </w:rPr>
        <w:t xml:space="preserve"> (21. augusta rīcības sēdes lēmums, lieta Nr. SKK-249/1997)</w:t>
      </w:r>
      <w:r w:rsidR="00E91B52">
        <w:rPr>
          <w:rFonts w:cs="Times New Roman"/>
          <w:szCs w:val="24"/>
        </w:rPr>
        <w:tab/>
        <w:t>447</w:t>
      </w:r>
    </w:p>
    <w:p w:rsidR="00E91B52" w:rsidRDefault="00E91B52" w:rsidP="00C35134">
      <w:pPr>
        <w:tabs>
          <w:tab w:val="left" w:leader="dot" w:pos="9072"/>
        </w:tabs>
        <w:spacing w:after="120" w:line="240" w:lineRule="auto"/>
        <w:ind w:left="426"/>
        <w:rPr>
          <w:rFonts w:cs="Times New Roman"/>
          <w:szCs w:val="24"/>
        </w:rPr>
      </w:pPr>
      <w:r>
        <w:rPr>
          <w:rFonts w:cs="Times New Roman"/>
          <w:szCs w:val="24"/>
        </w:rPr>
        <w:t>Sprieduma izpildes kārtību izlemj tiesa, kas taisījusi spriedumu</w:t>
      </w:r>
      <w:r w:rsidR="00277D51">
        <w:rPr>
          <w:rFonts w:cs="Times New Roman"/>
          <w:szCs w:val="24"/>
        </w:rPr>
        <w:t xml:space="preserve"> (29. septembra rīcības sēdes lēmums, lieta Nr. SKK-261/1997)</w:t>
      </w:r>
      <w:r>
        <w:rPr>
          <w:rFonts w:cs="Times New Roman"/>
          <w:szCs w:val="24"/>
        </w:rPr>
        <w:tab/>
        <w:t>451</w:t>
      </w:r>
    </w:p>
    <w:p w:rsidR="00E91B52" w:rsidRDefault="00E91B52" w:rsidP="00C35134">
      <w:pPr>
        <w:tabs>
          <w:tab w:val="left" w:leader="dot" w:pos="9072"/>
        </w:tabs>
        <w:spacing w:after="120" w:line="240" w:lineRule="auto"/>
        <w:ind w:left="426"/>
        <w:rPr>
          <w:rFonts w:cs="Times New Roman"/>
          <w:szCs w:val="24"/>
        </w:rPr>
      </w:pPr>
      <w:r>
        <w:rPr>
          <w:rFonts w:cs="Times New Roman"/>
          <w:szCs w:val="24"/>
        </w:rPr>
        <w:t>Sprieduma izskatīšana kasācijas kārtībā neattiecas uz lietas faktisko apstākļu noskaidrošanu</w:t>
      </w:r>
      <w:r w:rsidR="00277D51">
        <w:rPr>
          <w:rFonts w:cs="Times New Roman"/>
          <w:szCs w:val="24"/>
        </w:rPr>
        <w:t xml:space="preserve"> (16. septembra rīcības sēdes lēmums, lieta Nr. SKK-266/1997)</w:t>
      </w:r>
      <w:r>
        <w:rPr>
          <w:rFonts w:cs="Times New Roman"/>
          <w:szCs w:val="24"/>
        </w:rPr>
        <w:tab/>
        <w:t>453</w:t>
      </w:r>
    </w:p>
    <w:p w:rsidR="009D3C98" w:rsidRDefault="00E91B52" w:rsidP="00C35134">
      <w:pPr>
        <w:tabs>
          <w:tab w:val="left" w:leader="dot" w:pos="9072"/>
        </w:tabs>
        <w:spacing w:after="120" w:line="240" w:lineRule="auto"/>
        <w:ind w:left="426"/>
        <w:rPr>
          <w:rFonts w:cs="Times New Roman"/>
          <w:szCs w:val="24"/>
        </w:rPr>
      </w:pPr>
      <w:r>
        <w:rPr>
          <w:rFonts w:cs="Times New Roman"/>
          <w:szCs w:val="24"/>
        </w:rPr>
        <w:t>Sprieduma izskatīšana kasācijas kārtībā nav saistīta ar lietas atkārtotu izskatīšanu, bet tikai ar to, vai, spriedumu taisot, pareizi piemērotas materiālo tiesību normas un vai tiesas process noritējis, ievērojot kriminālprocesa likuma nosacījumus</w:t>
      </w:r>
      <w:r w:rsidR="00277D51">
        <w:rPr>
          <w:rFonts w:cs="Times New Roman"/>
          <w:szCs w:val="24"/>
        </w:rPr>
        <w:t xml:space="preserve"> (</w:t>
      </w:r>
      <w:r w:rsidR="002D1D7C">
        <w:rPr>
          <w:rFonts w:cs="Times New Roman"/>
          <w:szCs w:val="24"/>
        </w:rPr>
        <w:t>10. septembra rīcības sēdes lēmums, lieta Nr. SKK-268/1997</w:t>
      </w:r>
      <w:r w:rsidR="00277D51">
        <w:rPr>
          <w:rFonts w:cs="Times New Roman"/>
          <w:szCs w:val="24"/>
        </w:rPr>
        <w:t>)</w:t>
      </w:r>
      <w:r>
        <w:rPr>
          <w:rFonts w:cs="Times New Roman"/>
          <w:szCs w:val="24"/>
        </w:rPr>
        <w:tab/>
      </w:r>
      <w:r w:rsidR="009D3C98">
        <w:rPr>
          <w:rFonts w:cs="Times New Roman"/>
          <w:szCs w:val="24"/>
        </w:rPr>
        <w:t>456</w:t>
      </w:r>
    </w:p>
    <w:p w:rsidR="009D3C98" w:rsidRDefault="009D3C98" w:rsidP="00C35134">
      <w:pPr>
        <w:tabs>
          <w:tab w:val="left" w:leader="dot" w:pos="9072"/>
        </w:tabs>
        <w:spacing w:after="120" w:line="240" w:lineRule="auto"/>
        <w:ind w:left="426"/>
        <w:rPr>
          <w:rFonts w:cs="Times New Roman"/>
          <w:szCs w:val="24"/>
        </w:rPr>
      </w:pPr>
      <w:r>
        <w:rPr>
          <w:rFonts w:cs="Times New Roman"/>
          <w:szCs w:val="24"/>
        </w:rPr>
        <w:t>Par sprieduma izskatīšanas pieļaujamību kasācijas kārtībā tikai tajos gadījumos, ja spriedums pamatots uz krimināllikuma vai kriminālprocesa likuma būtisku pārkāpumu</w:t>
      </w:r>
      <w:r w:rsidR="002D1D7C">
        <w:rPr>
          <w:rFonts w:cs="Times New Roman"/>
          <w:szCs w:val="24"/>
        </w:rPr>
        <w:t xml:space="preserve"> (30. septembra rīcības sēdes lēmums, lieta Nr. SKK-269/1997)</w:t>
      </w:r>
      <w:r>
        <w:rPr>
          <w:rFonts w:cs="Times New Roman"/>
          <w:szCs w:val="24"/>
        </w:rPr>
        <w:tab/>
        <w:t>460</w:t>
      </w:r>
    </w:p>
    <w:p w:rsidR="009D3C98" w:rsidRDefault="009D3C98" w:rsidP="00C35134">
      <w:pPr>
        <w:tabs>
          <w:tab w:val="left" w:leader="dot" w:pos="9072"/>
        </w:tabs>
        <w:spacing w:after="120" w:line="240" w:lineRule="auto"/>
        <w:ind w:left="426"/>
        <w:rPr>
          <w:rFonts w:cs="Times New Roman"/>
          <w:szCs w:val="24"/>
        </w:rPr>
      </w:pPr>
      <w:r>
        <w:rPr>
          <w:rFonts w:cs="Times New Roman"/>
          <w:szCs w:val="24"/>
        </w:rPr>
        <w:lastRenderedPageBreak/>
        <w:t>Apelācijas instances tiesa pamatoti atstājusi tiesājamo kasācijas sūdzības bez izskatīšanas, jo tās nav pamatotas ar norādēm uz konkrētiem krimināllikuma vai kriminālprocesa likuma būtiskiem pārkāpumiem</w:t>
      </w:r>
      <w:r w:rsidR="002D1D7C">
        <w:rPr>
          <w:rFonts w:cs="Times New Roman"/>
          <w:szCs w:val="24"/>
        </w:rPr>
        <w:t xml:space="preserve"> (19. septembra rīcības sēdes lēmums, lieta Nr. SKK-280/1997)</w:t>
      </w:r>
      <w:r>
        <w:rPr>
          <w:rFonts w:cs="Times New Roman"/>
          <w:szCs w:val="24"/>
        </w:rPr>
        <w:tab/>
        <w:t>462</w:t>
      </w:r>
    </w:p>
    <w:p w:rsidR="009D3C98" w:rsidRDefault="009D3C98" w:rsidP="00C35134">
      <w:pPr>
        <w:tabs>
          <w:tab w:val="left" w:leader="dot" w:pos="9072"/>
        </w:tabs>
        <w:spacing w:after="120" w:line="240" w:lineRule="auto"/>
        <w:ind w:left="426"/>
        <w:rPr>
          <w:rFonts w:cs="Times New Roman"/>
          <w:szCs w:val="24"/>
        </w:rPr>
      </w:pPr>
      <w:r>
        <w:rPr>
          <w:rFonts w:cs="Times New Roman"/>
          <w:szCs w:val="24"/>
        </w:rPr>
        <w:t>Apelācijas tiesa pamatoti nav aicinājusi uz tiesas sēdi pirmās instances tiesā nopratinātos lieciniekus, ņemdama vērā, ka tiesājamais, iepazīstoties ar tiesas sēdes protokolu, nav apstrīdējis tā pareizumu un pilnīgumu, ieskaitot liecinieku nodoto liecību pierakstus</w:t>
      </w:r>
      <w:r w:rsidR="002D1D7C">
        <w:rPr>
          <w:rFonts w:cs="Times New Roman"/>
          <w:szCs w:val="24"/>
        </w:rPr>
        <w:t xml:space="preserve"> (29. septembra rīcības sēdes lēmums, lieta Nr. SKK-287/1997)</w:t>
      </w:r>
      <w:r>
        <w:rPr>
          <w:rFonts w:cs="Times New Roman"/>
          <w:szCs w:val="24"/>
        </w:rPr>
        <w:tab/>
        <w:t>465</w:t>
      </w:r>
    </w:p>
    <w:p w:rsidR="009D3C98" w:rsidRDefault="009D3C98" w:rsidP="00C35134">
      <w:pPr>
        <w:tabs>
          <w:tab w:val="left" w:leader="dot" w:pos="9072"/>
        </w:tabs>
        <w:spacing w:after="120" w:line="240" w:lineRule="auto"/>
        <w:ind w:left="426"/>
        <w:rPr>
          <w:rFonts w:cs="Times New Roman"/>
          <w:szCs w:val="24"/>
        </w:rPr>
      </w:pPr>
      <w:r>
        <w:rPr>
          <w:rFonts w:cs="Times New Roman"/>
          <w:szCs w:val="24"/>
        </w:rPr>
        <w:t>Sprieduma izskatīšana kasācijas kārtībā nav saistīta ar lietas atkārtotu izskatīšanu, bet tikai ar to, vai, spriedumu taisot, pareizi piemērotas materiālo tiesību normas un vai tiesas process noritējis, ievērojot kriminālprocesa likuma nosacījumus</w:t>
      </w:r>
      <w:r w:rsidR="002D1D7C">
        <w:rPr>
          <w:rFonts w:cs="Times New Roman"/>
          <w:szCs w:val="24"/>
        </w:rPr>
        <w:t xml:space="preserve"> (10. oktobra rīcības sēdes lēmums, lieta Nr. SKK-293/1997)</w:t>
      </w:r>
      <w:r>
        <w:rPr>
          <w:rFonts w:cs="Times New Roman"/>
          <w:szCs w:val="24"/>
        </w:rPr>
        <w:tab/>
        <w:t>469</w:t>
      </w:r>
    </w:p>
    <w:p w:rsidR="009D3C98" w:rsidRDefault="009D3C98" w:rsidP="00C35134">
      <w:pPr>
        <w:tabs>
          <w:tab w:val="left" w:leader="dot" w:pos="9072"/>
        </w:tabs>
        <w:spacing w:after="120" w:line="240" w:lineRule="auto"/>
        <w:ind w:left="426"/>
        <w:rPr>
          <w:rFonts w:cs="Times New Roman"/>
          <w:szCs w:val="24"/>
        </w:rPr>
      </w:pPr>
      <w:r>
        <w:rPr>
          <w:rFonts w:cs="Times New Roman"/>
          <w:szCs w:val="24"/>
        </w:rPr>
        <w:t>Par pierādījumu pārvērtēšanu un faktu konstatēšanu kasācijas instances tiesā</w:t>
      </w:r>
      <w:r w:rsidR="002D1D7C">
        <w:rPr>
          <w:rFonts w:cs="Times New Roman"/>
          <w:szCs w:val="24"/>
        </w:rPr>
        <w:t xml:space="preserve"> (7. oktobra rīcības sēdes lēmums, lieta Nr. SKK-294/1997)</w:t>
      </w:r>
      <w:r>
        <w:rPr>
          <w:rFonts w:cs="Times New Roman"/>
          <w:szCs w:val="24"/>
        </w:rPr>
        <w:tab/>
        <w:t>472</w:t>
      </w:r>
    </w:p>
    <w:p w:rsidR="009D3C98" w:rsidRDefault="009D3C98" w:rsidP="00C35134">
      <w:pPr>
        <w:tabs>
          <w:tab w:val="left" w:leader="dot" w:pos="9072"/>
        </w:tabs>
        <w:spacing w:after="120" w:line="240" w:lineRule="auto"/>
        <w:ind w:left="426"/>
        <w:rPr>
          <w:rFonts w:cs="Times New Roman"/>
          <w:szCs w:val="24"/>
        </w:rPr>
      </w:pPr>
      <w:r>
        <w:rPr>
          <w:rFonts w:cs="Times New Roman"/>
          <w:szCs w:val="24"/>
        </w:rPr>
        <w:t>Par sprieduma izskatīšanas pieļaujamību kasācijas kārtībā tikai tajos gadījumos, ja spriedums pamatots uz krimināllikuma vai kriminālprocesa likuma būtisku pārkāpumu</w:t>
      </w:r>
      <w:r w:rsidR="002D1D7C">
        <w:rPr>
          <w:rFonts w:cs="Times New Roman"/>
          <w:szCs w:val="24"/>
        </w:rPr>
        <w:t xml:space="preserve"> (7. oktobra rīcības sēdes lēmums, lieta Nr. SKK-296/1997)</w:t>
      </w:r>
      <w:r>
        <w:rPr>
          <w:rFonts w:cs="Times New Roman"/>
          <w:szCs w:val="24"/>
        </w:rPr>
        <w:tab/>
        <w:t>475</w:t>
      </w:r>
    </w:p>
    <w:p w:rsidR="002D1D7C" w:rsidRDefault="009D3C98" w:rsidP="002D1D7C">
      <w:pPr>
        <w:tabs>
          <w:tab w:val="left" w:leader="dot" w:pos="9072"/>
        </w:tabs>
        <w:spacing w:after="0" w:line="240" w:lineRule="auto"/>
        <w:ind w:left="425"/>
        <w:rPr>
          <w:rFonts w:cs="Times New Roman"/>
          <w:szCs w:val="24"/>
        </w:rPr>
      </w:pPr>
      <w:r>
        <w:rPr>
          <w:rFonts w:cs="Times New Roman"/>
          <w:szCs w:val="24"/>
        </w:rPr>
        <w:t>Kasācijas instances tiesā nav pieļaujama pierādījumu pārvērtēšana un atkārtota apelācijas sūdzības motīvu apsvēršana</w:t>
      </w:r>
      <w:r w:rsidR="002D1D7C">
        <w:rPr>
          <w:rFonts w:cs="Times New Roman"/>
          <w:szCs w:val="24"/>
        </w:rPr>
        <w:t xml:space="preserve"> </w:t>
      </w:r>
    </w:p>
    <w:p w:rsidR="009D3C98" w:rsidRDefault="002D1D7C" w:rsidP="002D1D7C">
      <w:pPr>
        <w:tabs>
          <w:tab w:val="left" w:leader="dot" w:pos="9072"/>
        </w:tabs>
        <w:spacing w:after="120" w:line="240" w:lineRule="auto"/>
        <w:ind w:left="425"/>
        <w:rPr>
          <w:rFonts w:cs="Times New Roman"/>
          <w:szCs w:val="24"/>
        </w:rPr>
      </w:pPr>
      <w:r>
        <w:rPr>
          <w:rFonts w:cs="Times New Roman"/>
          <w:szCs w:val="24"/>
        </w:rPr>
        <w:t>(10. oktobra rīcības sēdes lēmums, lieta Nr. SKK-302/1997)</w:t>
      </w:r>
      <w:r w:rsidR="009D3C98">
        <w:rPr>
          <w:rFonts w:cs="Times New Roman"/>
          <w:szCs w:val="24"/>
        </w:rPr>
        <w:tab/>
        <w:t>478</w:t>
      </w:r>
    </w:p>
    <w:p w:rsidR="0013559C" w:rsidRDefault="009D3C98" w:rsidP="002D1D7C">
      <w:pPr>
        <w:tabs>
          <w:tab w:val="left" w:leader="dot" w:pos="9072"/>
        </w:tabs>
        <w:spacing w:after="120" w:line="240" w:lineRule="auto"/>
        <w:ind w:left="426"/>
        <w:rPr>
          <w:rFonts w:cs="Times New Roman"/>
          <w:szCs w:val="24"/>
        </w:rPr>
      </w:pPr>
      <w:r>
        <w:rPr>
          <w:rFonts w:cs="Times New Roman"/>
          <w:szCs w:val="24"/>
        </w:rPr>
        <w:t xml:space="preserve">Tiesājamā norāde kasācijas sūdzībā uz apelācijas instances tiesas sēdes protokola nepilnīgumu atstāta bez ievērības, jo pēc iepazīšanās ar šo protokolu Latvijas </w:t>
      </w:r>
      <w:r w:rsidR="004D51CC">
        <w:rPr>
          <w:rFonts w:cs="Times New Roman"/>
          <w:szCs w:val="24"/>
        </w:rPr>
        <w:t>K</w:t>
      </w:r>
      <w:r>
        <w:rPr>
          <w:rFonts w:cs="Times New Roman"/>
          <w:szCs w:val="24"/>
        </w:rPr>
        <w:t>riminālprocesa kodeksa 88.panta kārtībā nav iesniegtas piezīmes par tā nepilnīgumu vai nepareizumu</w:t>
      </w:r>
      <w:r w:rsidR="002D1D7C">
        <w:rPr>
          <w:rFonts w:cs="Times New Roman"/>
          <w:szCs w:val="24"/>
        </w:rPr>
        <w:t xml:space="preserve"> (15. oktobra rīcības sēdes lēmums, lieta Nr. SKK-305/1997)</w:t>
      </w:r>
      <w:r>
        <w:rPr>
          <w:rFonts w:cs="Times New Roman"/>
          <w:szCs w:val="24"/>
        </w:rPr>
        <w:tab/>
      </w:r>
      <w:r w:rsidR="0013559C">
        <w:rPr>
          <w:rFonts w:cs="Times New Roman"/>
          <w:szCs w:val="24"/>
        </w:rPr>
        <w:t>482</w:t>
      </w:r>
    </w:p>
    <w:p w:rsidR="002D1D7C" w:rsidRDefault="0013559C" w:rsidP="002D1D7C">
      <w:pPr>
        <w:tabs>
          <w:tab w:val="left" w:leader="dot" w:pos="9072"/>
        </w:tabs>
        <w:spacing w:after="0" w:line="240" w:lineRule="auto"/>
        <w:ind w:left="425"/>
        <w:rPr>
          <w:rFonts w:cs="Times New Roman"/>
          <w:szCs w:val="24"/>
        </w:rPr>
      </w:pPr>
      <w:r>
        <w:rPr>
          <w:rFonts w:cs="Times New Roman"/>
          <w:szCs w:val="24"/>
        </w:rPr>
        <w:t xml:space="preserve">Prokurora protests noraidīts Senāta Krimināllietu departamenta rīcības sēdē, jo kasācijas instancē spriedumā novērtētie pierādījumi nav pārvērtējami, bet apelācijas instances tiesa tos pārbaudījusi un novērtējusi atbilstoši Latvijas </w:t>
      </w:r>
      <w:r w:rsidR="004D51CC">
        <w:rPr>
          <w:rFonts w:cs="Times New Roman"/>
          <w:szCs w:val="24"/>
        </w:rPr>
        <w:t>K</w:t>
      </w:r>
      <w:r>
        <w:rPr>
          <w:rFonts w:cs="Times New Roman"/>
          <w:szCs w:val="24"/>
        </w:rPr>
        <w:t>riminālprocesa kodeksa 51. un 313. panta nosacījumiem</w:t>
      </w:r>
      <w:r w:rsidR="002D1D7C">
        <w:rPr>
          <w:rFonts w:cs="Times New Roman"/>
          <w:szCs w:val="24"/>
        </w:rPr>
        <w:t xml:space="preserve"> </w:t>
      </w:r>
    </w:p>
    <w:p w:rsidR="0013559C" w:rsidRDefault="002D1D7C" w:rsidP="002D1D7C">
      <w:pPr>
        <w:tabs>
          <w:tab w:val="left" w:leader="dot" w:pos="9072"/>
        </w:tabs>
        <w:spacing w:after="120" w:line="240" w:lineRule="auto"/>
        <w:ind w:left="425"/>
        <w:rPr>
          <w:rFonts w:cs="Times New Roman"/>
          <w:szCs w:val="24"/>
        </w:rPr>
      </w:pPr>
      <w:r>
        <w:rPr>
          <w:rFonts w:cs="Times New Roman"/>
          <w:szCs w:val="24"/>
        </w:rPr>
        <w:t>(27. oktobra rīcības sēdes lēmums, lieta Nr. SKK-310/1997)</w:t>
      </w:r>
      <w:r w:rsidR="0013559C">
        <w:rPr>
          <w:rFonts w:cs="Times New Roman"/>
          <w:szCs w:val="24"/>
        </w:rPr>
        <w:tab/>
        <w:t>486</w:t>
      </w:r>
    </w:p>
    <w:p w:rsidR="0013559C" w:rsidRDefault="0013559C" w:rsidP="002D1D7C">
      <w:pPr>
        <w:tabs>
          <w:tab w:val="left" w:leader="dot" w:pos="9072"/>
        </w:tabs>
        <w:spacing w:after="120" w:line="240" w:lineRule="auto"/>
        <w:ind w:left="426"/>
        <w:rPr>
          <w:rFonts w:cs="Times New Roman"/>
          <w:szCs w:val="24"/>
        </w:rPr>
      </w:pPr>
      <w:r>
        <w:rPr>
          <w:rFonts w:cs="Times New Roman"/>
          <w:szCs w:val="24"/>
        </w:rPr>
        <w:t>Par pierādījumu pārvērtēšanu un faktu konstatēšanu kasācijas instances tiesā</w:t>
      </w:r>
      <w:r w:rsidR="002D1D7C">
        <w:rPr>
          <w:rFonts w:cs="Times New Roman"/>
          <w:szCs w:val="24"/>
        </w:rPr>
        <w:t xml:space="preserve"> (</w:t>
      </w:r>
      <w:r w:rsidR="00534B92">
        <w:rPr>
          <w:rFonts w:cs="Times New Roman"/>
          <w:szCs w:val="24"/>
        </w:rPr>
        <w:t>29. oktobra rīcības sēdes lēmums, lieta Nr. SKK-311/1997</w:t>
      </w:r>
      <w:r w:rsidR="002D1D7C">
        <w:rPr>
          <w:rFonts w:cs="Times New Roman"/>
          <w:szCs w:val="24"/>
        </w:rPr>
        <w:t>)</w:t>
      </w:r>
      <w:r>
        <w:rPr>
          <w:rFonts w:cs="Times New Roman"/>
          <w:szCs w:val="24"/>
        </w:rPr>
        <w:tab/>
        <w:t>489</w:t>
      </w:r>
    </w:p>
    <w:p w:rsidR="0013559C" w:rsidRDefault="0013559C" w:rsidP="00C35134">
      <w:pPr>
        <w:tabs>
          <w:tab w:val="left" w:leader="dot" w:pos="9072"/>
        </w:tabs>
        <w:spacing w:after="120" w:line="240" w:lineRule="auto"/>
        <w:ind w:left="426"/>
        <w:rPr>
          <w:rFonts w:cs="Times New Roman"/>
          <w:szCs w:val="24"/>
        </w:rPr>
      </w:pPr>
      <w:r>
        <w:rPr>
          <w:rFonts w:cs="Times New Roman"/>
          <w:szCs w:val="24"/>
        </w:rPr>
        <w:t>Formālas atsauces kasācijas sūdzībā uz kriminālprocesa likuma normu pārkāpumiem, nenorādot uz šo normu konkrētiem pārkāpumiem, izskatot lietu apelācijas instances tiesā, nevar būt par pamatu sprieduma izskatīšanai kasācijas kārtībā</w:t>
      </w:r>
      <w:r w:rsidR="00534B92">
        <w:rPr>
          <w:rFonts w:cs="Times New Roman"/>
          <w:szCs w:val="24"/>
        </w:rPr>
        <w:t xml:space="preserve"> (10. novembra rīcības sēdes lēmums, lieta Nr. SKK-316/1997)</w:t>
      </w:r>
      <w:r>
        <w:rPr>
          <w:rFonts w:cs="Times New Roman"/>
          <w:szCs w:val="24"/>
        </w:rPr>
        <w:tab/>
        <w:t>492</w:t>
      </w:r>
    </w:p>
    <w:p w:rsidR="0011368D" w:rsidRDefault="0013559C" w:rsidP="00C35134">
      <w:pPr>
        <w:tabs>
          <w:tab w:val="left" w:leader="dot" w:pos="9072"/>
        </w:tabs>
        <w:spacing w:after="120" w:line="240" w:lineRule="auto"/>
        <w:ind w:left="426"/>
        <w:rPr>
          <w:rFonts w:cs="Times New Roman"/>
          <w:szCs w:val="24"/>
        </w:rPr>
      </w:pPr>
      <w:r>
        <w:rPr>
          <w:rFonts w:cs="Times New Roman"/>
          <w:szCs w:val="24"/>
        </w:rPr>
        <w:t>Par liecinieku izsaukšanu un nopratināšanu apelācijas instances tiesā</w:t>
      </w:r>
      <w:r w:rsidR="00534B92">
        <w:rPr>
          <w:rFonts w:cs="Times New Roman"/>
          <w:szCs w:val="24"/>
        </w:rPr>
        <w:t xml:space="preserve"> (3. novembra rīcības sēdes lēmums, lieta Nr. SKK-318/1997)</w:t>
      </w:r>
      <w:r w:rsidR="0011368D">
        <w:rPr>
          <w:rFonts w:cs="Times New Roman"/>
          <w:szCs w:val="24"/>
        </w:rPr>
        <w:tab/>
        <w:t>494</w:t>
      </w:r>
    </w:p>
    <w:p w:rsidR="0011368D" w:rsidRDefault="0011368D" w:rsidP="00C35134">
      <w:pPr>
        <w:tabs>
          <w:tab w:val="left" w:leader="dot" w:pos="9072"/>
        </w:tabs>
        <w:spacing w:after="120" w:line="240" w:lineRule="auto"/>
        <w:ind w:left="426"/>
        <w:rPr>
          <w:rFonts w:cs="Times New Roman"/>
          <w:szCs w:val="24"/>
        </w:rPr>
      </w:pPr>
      <w:r>
        <w:rPr>
          <w:rFonts w:cs="Times New Roman"/>
          <w:szCs w:val="24"/>
        </w:rPr>
        <w:t>Kasācija</w:t>
      </w:r>
      <w:r w:rsidR="00467660">
        <w:rPr>
          <w:rFonts w:cs="Times New Roman"/>
          <w:szCs w:val="24"/>
        </w:rPr>
        <w:t>s</w:t>
      </w:r>
      <w:r>
        <w:rPr>
          <w:rFonts w:cs="Times New Roman"/>
          <w:szCs w:val="24"/>
        </w:rPr>
        <w:t xml:space="preserve"> sūdzībā izteiktā prasība par soda mēra samazināšanu ir jāpamato ar norādi uz Latvijas </w:t>
      </w:r>
      <w:r w:rsidR="004D51CC">
        <w:rPr>
          <w:rFonts w:cs="Times New Roman"/>
          <w:szCs w:val="24"/>
        </w:rPr>
        <w:t>K</w:t>
      </w:r>
      <w:r>
        <w:rPr>
          <w:rFonts w:cs="Times New Roman"/>
          <w:szCs w:val="24"/>
        </w:rPr>
        <w:t>riminālkodeksa Vispārīgās daļas 35.-37.panta pārkāpumu</w:t>
      </w:r>
      <w:r w:rsidR="00534B92">
        <w:rPr>
          <w:rFonts w:cs="Times New Roman"/>
          <w:szCs w:val="24"/>
        </w:rPr>
        <w:t xml:space="preserve"> (7. novembra rīcības sēdes lēmums, lieta Nr. SKK-324/1997)</w:t>
      </w:r>
      <w:r>
        <w:rPr>
          <w:rFonts w:cs="Times New Roman"/>
          <w:szCs w:val="24"/>
        </w:rPr>
        <w:tab/>
        <w:t>496</w:t>
      </w:r>
    </w:p>
    <w:p w:rsidR="0011368D" w:rsidRDefault="0011368D" w:rsidP="00C35134">
      <w:pPr>
        <w:tabs>
          <w:tab w:val="left" w:leader="dot" w:pos="9072"/>
        </w:tabs>
        <w:spacing w:after="120" w:line="240" w:lineRule="auto"/>
        <w:ind w:left="426"/>
        <w:rPr>
          <w:rFonts w:cs="Times New Roman"/>
          <w:szCs w:val="24"/>
        </w:rPr>
      </w:pPr>
      <w:r>
        <w:rPr>
          <w:rFonts w:cs="Times New Roman"/>
          <w:szCs w:val="24"/>
        </w:rPr>
        <w:t>Kasācijas sūdzība noraidīta bez lietas izskatīšanas tiesā, jo tiesājamā prasība par nodarījuma pārkvalificēšanu, apstrīdot pierādījumu vērtējumu apelācijas instances tiesas spriedumā, nav pamatota ar norādi uz kriminālprocesuālo normu pārkāpumu to novērtējumā</w:t>
      </w:r>
      <w:r w:rsidR="00534B92">
        <w:rPr>
          <w:rFonts w:cs="Times New Roman"/>
          <w:szCs w:val="24"/>
        </w:rPr>
        <w:t xml:space="preserve"> (11. novembra rīcības sēdes lēmums, lieta Nr. SKK-332/1997)</w:t>
      </w:r>
      <w:r>
        <w:rPr>
          <w:rFonts w:cs="Times New Roman"/>
          <w:szCs w:val="24"/>
        </w:rPr>
        <w:tab/>
        <w:t>498</w:t>
      </w:r>
    </w:p>
    <w:p w:rsidR="00534B92" w:rsidRDefault="0011368D" w:rsidP="00534B92">
      <w:pPr>
        <w:tabs>
          <w:tab w:val="left" w:leader="dot" w:pos="9072"/>
        </w:tabs>
        <w:spacing w:after="0" w:line="240" w:lineRule="auto"/>
        <w:ind w:left="425"/>
        <w:rPr>
          <w:rFonts w:cs="Times New Roman"/>
          <w:szCs w:val="24"/>
        </w:rPr>
      </w:pPr>
      <w:r>
        <w:rPr>
          <w:rFonts w:cs="Times New Roman"/>
          <w:szCs w:val="24"/>
        </w:rPr>
        <w:t>Kasācijas instances tiesā nav pieļaujama pierādījumu pārvērtēšana un atkārtota apelācijas sūdzības motīvu apsvēršana</w:t>
      </w:r>
      <w:r w:rsidR="00534B92">
        <w:rPr>
          <w:rFonts w:cs="Times New Roman"/>
          <w:szCs w:val="24"/>
        </w:rPr>
        <w:t xml:space="preserve"> </w:t>
      </w:r>
    </w:p>
    <w:p w:rsidR="0011368D" w:rsidRDefault="00534B92" w:rsidP="00534B92">
      <w:pPr>
        <w:tabs>
          <w:tab w:val="left" w:leader="dot" w:pos="9072"/>
        </w:tabs>
        <w:spacing w:after="120" w:line="240" w:lineRule="auto"/>
        <w:ind w:left="425"/>
        <w:rPr>
          <w:rFonts w:cs="Times New Roman"/>
          <w:szCs w:val="24"/>
        </w:rPr>
      </w:pPr>
      <w:r>
        <w:rPr>
          <w:rFonts w:cs="Times New Roman"/>
          <w:szCs w:val="24"/>
        </w:rPr>
        <w:t>(20. novembra rīcības sēdes lēmums, lieta Nr. SKK-342/1997)</w:t>
      </w:r>
      <w:r w:rsidR="0011368D">
        <w:rPr>
          <w:rFonts w:cs="Times New Roman"/>
          <w:szCs w:val="24"/>
        </w:rPr>
        <w:tab/>
        <w:t>501</w:t>
      </w:r>
    </w:p>
    <w:p w:rsidR="0011368D" w:rsidRDefault="0011368D" w:rsidP="00534B92">
      <w:pPr>
        <w:tabs>
          <w:tab w:val="left" w:leader="dot" w:pos="9072"/>
        </w:tabs>
        <w:spacing w:after="120" w:line="240" w:lineRule="auto"/>
        <w:ind w:left="426"/>
        <w:rPr>
          <w:rFonts w:cs="Times New Roman"/>
          <w:szCs w:val="24"/>
        </w:rPr>
      </w:pPr>
      <w:r>
        <w:rPr>
          <w:rFonts w:cs="Times New Roman"/>
          <w:szCs w:val="24"/>
        </w:rPr>
        <w:lastRenderedPageBreak/>
        <w:t xml:space="preserve">Saskaņā ar Latvijas </w:t>
      </w:r>
      <w:r w:rsidR="004D51CC">
        <w:rPr>
          <w:rFonts w:cs="Times New Roman"/>
          <w:szCs w:val="24"/>
        </w:rPr>
        <w:t>K</w:t>
      </w:r>
      <w:r>
        <w:rPr>
          <w:rFonts w:cs="Times New Roman"/>
          <w:szCs w:val="24"/>
        </w:rPr>
        <w:t>riminālprocesa kodeksa 449.pantu sprieduma izskatīšana kasācijas kārtībā pieļaujama tikai tajā gadījumā, ja spriedums pamatots uz krimināllikuma vai kriminālprocesa likuma būtisku pārkāpumu</w:t>
      </w:r>
      <w:r w:rsidR="00534B92">
        <w:rPr>
          <w:rFonts w:cs="Times New Roman"/>
          <w:szCs w:val="24"/>
        </w:rPr>
        <w:t xml:space="preserve"> (4. decembra rīcības sēdes lēmums, lieta Nr. SKK-347/1997)</w:t>
      </w:r>
      <w:r>
        <w:rPr>
          <w:rFonts w:cs="Times New Roman"/>
          <w:szCs w:val="24"/>
        </w:rPr>
        <w:tab/>
        <w:t>505</w:t>
      </w:r>
    </w:p>
    <w:p w:rsidR="00534B92" w:rsidRDefault="0011368D" w:rsidP="00534B92">
      <w:pPr>
        <w:tabs>
          <w:tab w:val="left" w:leader="dot" w:pos="9072"/>
        </w:tabs>
        <w:spacing w:after="0" w:line="240" w:lineRule="auto"/>
        <w:ind w:left="425"/>
        <w:rPr>
          <w:rFonts w:cs="Times New Roman"/>
          <w:szCs w:val="24"/>
        </w:rPr>
      </w:pPr>
      <w:r>
        <w:rPr>
          <w:rFonts w:cs="Times New Roman"/>
          <w:szCs w:val="24"/>
        </w:rPr>
        <w:t>Kasācijas instances tiesā nav pieļaujama pierādījumu pārvērtēšana un atkārtota apelācijas sūdzības motīvu apsvēršana</w:t>
      </w:r>
      <w:r w:rsidR="00534B92">
        <w:rPr>
          <w:rFonts w:cs="Times New Roman"/>
          <w:szCs w:val="24"/>
        </w:rPr>
        <w:t xml:space="preserve"> </w:t>
      </w:r>
    </w:p>
    <w:p w:rsidR="0011368D" w:rsidRDefault="00534B92" w:rsidP="00534B92">
      <w:pPr>
        <w:tabs>
          <w:tab w:val="left" w:leader="dot" w:pos="9072"/>
        </w:tabs>
        <w:spacing w:after="120" w:line="240" w:lineRule="auto"/>
        <w:ind w:left="425"/>
        <w:rPr>
          <w:rFonts w:cs="Times New Roman"/>
          <w:szCs w:val="24"/>
        </w:rPr>
      </w:pPr>
      <w:r>
        <w:rPr>
          <w:rFonts w:cs="Times New Roman"/>
          <w:szCs w:val="24"/>
        </w:rPr>
        <w:t>(3. decembra rīcības sēdes lēmums, lieta Nr. SKK-359/1997)</w:t>
      </w:r>
      <w:r w:rsidR="0011368D">
        <w:rPr>
          <w:rFonts w:cs="Times New Roman"/>
          <w:szCs w:val="24"/>
        </w:rPr>
        <w:tab/>
        <w:t>508</w:t>
      </w:r>
    </w:p>
    <w:p w:rsidR="0011368D" w:rsidRDefault="0011368D" w:rsidP="00534B92">
      <w:pPr>
        <w:tabs>
          <w:tab w:val="left" w:leader="dot" w:pos="9072"/>
        </w:tabs>
        <w:spacing w:after="120" w:line="240" w:lineRule="auto"/>
        <w:ind w:left="426"/>
        <w:rPr>
          <w:rFonts w:cs="Times New Roman"/>
          <w:szCs w:val="24"/>
        </w:rPr>
      </w:pPr>
      <w:r>
        <w:rPr>
          <w:rFonts w:cs="Times New Roman"/>
          <w:szCs w:val="24"/>
        </w:rPr>
        <w:t>Par kasācijas instances tiesas kompetenci</w:t>
      </w:r>
      <w:r w:rsidR="00534B92">
        <w:rPr>
          <w:rFonts w:cs="Times New Roman"/>
          <w:szCs w:val="24"/>
        </w:rPr>
        <w:t xml:space="preserve"> (</w:t>
      </w:r>
      <w:r w:rsidR="00610D82">
        <w:rPr>
          <w:rFonts w:cs="Times New Roman"/>
          <w:szCs w:val="24"/>
        </w:rPr>
        <w:t>5. decembra rīcības sēdes lēmums, lieta Nr. SKK-360/1997</w:t>
      </w:r>
      <w:r w:rsidR="00534B92">
        <w:rPr>
          <w:rFonts w:cs="Times New Roman"/>
          <w:szCs w:val="24"/>
        </w:rPr>
        <w:t>)</w:t>
      </w:r>
      <w:r>
        <w:rPr>
          <w:rFonts w:cs="Times New Roman"/>
          <w:szCs w:val="24"/>
        </w:rPr>
        <w:tab/>
        <w:t>515</w:t>
      </w:r>
    </w:p>
    <w:p w:rsidR="0011368D" w:rsidRDefault="0011368D" w:rsidP="00C35134">
      <w:pPr>
        <w:tabs>
          <w:tab w:val="left" w:leader="dot" w:pos="9072"/>
        </w:tabs>
        <w:spacing w:after="120" w:line="240" w:lineRule="auto"/>
        <w:ind w:left="426"/>
        <w:rPr>
          <w:rFonts w:cs="Times New Roman"/>
          <w:szCs w:val="24"/>
        </w:rPr>
      </w:pPr>
      <w:r>
        <w:rPr>
          <w:rFonts w:cs="Times New Roman"/>
          <w:szCs w:val="24"/>
        </w:rPr>
        <w:t>Kasācijas instances tiesā nav pieļaujama pierādījumu pārvērtēšana un atkārtota apelācijas sūdzības motīvu apsvēršana</w:t>
      </w:r>
      <w:r w:rsidR="00610D82">
        <w:rPr>
          <w:rFonts w:cs="Times New Roman"/>
          <w:szCs w:val="24"/>
        </w:rPr>
        <w:t xml:space="preserve"> (19. decembra rīcības sēdes lēmums, lieta Nr. SKK-372/1997)</w:t>
      </w:r>
      <w:r>
        <w:rPr>
          <w:rFonts w:cs="Times New Roman"/>
          <w:szCs w:val="24"/>
        </w:rPr>
        <w:tab/>
        <w:t>518</w:t>
      </w:r>
    </w:p>
    <w:p w:rsidR="0011368D" w:rsidRDefault="0011368D" w:rsidP="00C35134">
      <w:pPr>
        <w:tabs>
          <w:tab w:val="left" w:leader="dot" w:pos="9072"/>
        </w:tabs>
        <w:spacing w:after="120" w:line="240" w:lineRule="auto"/>
        <w:ind w:left="426"/>
        <w:rPr>
          <w:rFonts w:cs="Times New Roman"/>
          <w:szCs w:val="24"/>
        </w:rPr>
      </w:pPr>
      <w:r>
        <w:rPr>
          <w:rFonts w:cs="Times New Roman"/>
          <w:szCs w:val="24"/>
        </w:rPr>
        <w:t>Par pienākumu uzlikšanu tiesājamam noteiktajā laikā novērst nodarīto kaitējumu Latvijas </w:t>
      </w:r>
      <w:r w:rsidR="004D51CC">
        <w:rPr>
          <w:rFonts w:cs="Times New Roman"/>
          <w:szCs w:val="24"/>
        </w:rPr>
        <w:t>K</w:t>
      </w:r>
      <w:r>
        <w:rPr>
          <w:rFonts w:cs="Times New Roman"/>
          <w:szCs w:val="24"/>
        </w:rPr>
        <w:t>riminālkodeksa 43.</w:t>
      </w:r>
      <w:r w:rsidRPr="0011368D">
        <w:rPr>
          <w:rFonts w:cs="Times New Roman"/>
          <w:szCs w:val="24"/>
          <w:vertAlign w:val="superscript"/>
        </w:rPr>
        <w:t>1</w:t>
      </w:r>
      <w:r>
        <w:rPr>
          <w:rFonts w:cs="Times New Roman"/>
          <w:szCs w:val="24"/>
        </w:rPr>
        <w:t xml:space="preserve"> panta izpratnē</w:t>
      </w:r>
      <w:r w:rsidR="00610D82">
        <w:rPr>
          <w:rFonts w:cs="Times New Roman"/>
          <w:szCs w:val="24"/>
        </w:rPr>
        <w:t xml:space="preserve"> (24. decembra rīcības sēdes lēmums, lieta Nr. SKK-379/1997)</w:t>
      </w:r>
      <w:r>
        <w:rPr>
          <w:rFonts w:cs="Times New Roman"/>
          <w:szCs w:val="24"/>
        </w:rPr>
        <w:tab/>
        <w:t>521</w:t>
      </w:r>
    </w:p>
    <w:p w:rsidR="00055AB1" w:rsidRDefault="009D3C98" w:rsidP="00C35134">
      <w:pPr>
        <w:tabs>
          <w:tab w:val="left" w:leader="dot" w:pos="9072"/>
        </w:tabs>
        <w:spacing w:after="120" w:line="240" w:lineRule="auto"/>
        <w:ind w:left="426"/>
        <w:rPr>
          <w:rFonts w:cs="Times New Roman"/>
          <w:szCs w:val="24"/>
        </w:rPr>
      </w:pPr>
      <w:r>
        <w:rPr>
          <w:rFonts w:cs="Times New Roman"/>
          <w:szCs w:val="24"/>
        </w:rPr>
        <w:t xml:space="preserve">  </w:t>
      </w:r>
      <w:r w:rsidR="002F0573">
        <w:rPr>
          <w:rFonts w:cs="Times New Roman"/>
          <w:szCs w:val="24"/>
        </w:rPr>
        <w:t xml:space="preserve"> </w:t>
      </w:r>
      <w:r w:rsidR="00DC2924">
        <w:rPr>
          <w:rFonts w:cs="Times New Roman"/>
          <w:szCs w:val="24"/>
        </w:rPr>
        <w:t xml:space="preserve">  </w:t>
      </w:r>
      <w:r w:rsidR="008E20F6">
        <w:rPr>
          <w:rFonts w:cs="Times New Roman"/>
          <w:szCs w:val="24"/>
        </w:rPr>
        <w:t xml:space="preserve">   </w:t>
      </w:r>
      <w:r w:rsidR="00055AB1">
        <w:rPr>
          <w:rFonts w:cs="Times New Roman"/>
          <w:szCs w:val="24"/>
        </w:rPr>
        <w:t xml:space="preserve"> </w:t>
      </w:r>
    </w:p>
    <w:p w:rsidR="00FF30D5" w:rsidRDefault="003157B4" w:rsidP="00C35134">
      <w:pPr>
        <w:tabs>
          <w:tab w:val="left" w:leader="dot" w:pos="9072"/>
        </w:tabs>
        <w:spacing w:after="120" w:line="240" w:lineRule="auto"/>
        <w:ind w:left="426"/>
        <w:rPr>
          <w:rFonts w:cs="Times New Roman"/>
          <w:szCs w:val="24"/>
        </w:rPr>
      </w:pPr>
      <w:r>
        <w:rPr>
          <w:rFonts w:cs="Times New Roman"/>
          <w:szCs w:val="24"/>
        </w:rPr>
        <w:t xml:space="preserve"> </w:t>
      </w:r>
    </w:p>
    <w:p w:rsidR="001F792E" w:rsidRDefault="001F792E" w:rsidP="00C35134">
      <w:pPr>
        <w:tabs>
          <w:tab w:val="left" w:leader="dot" w:pos="9072"/>
        </w:tabs>
        <w:spacing w:after="120" w:line="240" w:lineRule="auto"/>
        <w:ind w:left="426"/>
        <w:rPr>
          <w:rFonts w:cs="Times New Roman"/>
          <w:szCs w:val="24"/>
        </w:rPr>
      </w:pPr>
    </w:p>
    <w:p w:rsidR="0042367E" w:rsidRDefault="0042367E" w:rsidP="00A35421">
      <w:pPr>
        <w:tabs>
          <w:tab w:val="left" w:leader="dot" w:pos="9072"/>
        </w:tabs>
        <w:spacing w:after="120" w:line="240" w:lineRule="auto"/>
        <w:ind w:left="709" w:hanging="283"/>
        <w:rPr>
          <w:rFonts w:cs="Times New Roman"/>
          <w:szCs w:val="24"/>
        </w:rPr>
      </w:pPr>
    </w:p>
    <w:p w:rsidR="0042367E" w:rsidRDefault="0042367E" w:rsidP="00A35421">
      <w:pPr>
        <w:tabs>
          <w:tab w:val="left" w:leader="dot" w:pos="9072"/>
        </w:tabs>
        <w:spacing w:after="120" w:line="240" w:lineRule="auto"/>
        <w:ind w:left="709" w:hanging="283"/>
        <w:rPr>
          <w:rFonts w:cs="Times New Roman"/>
          <w:szCs w:val="24"/>
        </w:rPr>
      </w:pPr>
    </w:p>
    <w:p w:rsidR="00500FFB" w:rsidRDefault="00500FFB" w:rsidP="00A35421">
      <w:pPr>
        <w:tabs>
          <w:tab w:val="left" w:leader="dot" w:pos="9072"/>
        </w:tabs>
        <w:spacing w:after="120" w:line="240" w:lineRule="auto"/>
        <w:ind w:left="284"/>
        <w:rPr>
          <w:rFonts w:cs="Times New Roman"/>
          <w:szCs w:val="24"/>
        </w:rPr>
      </w:pPr>
    </w:p>
    <w:p w:rsidR="00F763AC" w:rsidRDefault="00F763AC" w:rsidP="00A35421">
      <w:pPr>
        <w:tabs>
          <w:tab w:val="left" w:leader="dot" w:pos="9072"/>
        </w:tabs>
        <w:spacing w:after="120" w:line="240" w:lineRule="auto"/>
        <w:ind w:left="284"/>
        <w:rPr>
          <w:rFonts w:cs="Times New Roman"/>
          <w:szCs w:val="24"/>
        </w:rPr>
      </w:pPr>
    </w:p>
    <w:p w:rsidR="00023FD2" w:rsidRDefault="00023FD2" w:rsidP="00A35421">
      <w:pPr>
        <w:tabs>
          <w:tab w:val="left" w:leader="dot" w:pos="9072"/>
        </w:tabs>
        <w:spacing w:after="120" w:line="240" w:lineRule="auto"/>
        <w:ind w:left="284"/>
        <w:rPr>
          <w:rFonts w:cs="Times New Roman"/>
          <w:szCs w:val="24"/>
        </w:rPr>
      </w:pPr>
    </w:p>
    <w:p w:rsidR="00154080" w:rsidRDefault="00154080" w:rsidP="00A35421">
      <w:pPr>
        <w:tabs>
          <w:tab w:val="left" w:leader="dot" w:pos="9072"/>
        </w:tabs>
        <w:spacing w:after="120" w:line="240" w:lineRule="auto"/>
        <w:ind w:left="284"/>
        <w:rPr>
          <w:rFonts w:cs="Times New Roman"/>
          <w:szCs w:val="24"/>
        </w:rPr>
      </w:pPr>
    </w:p>
    <w:p w:rsidR="00D03BEB" w:rsidRDefault="00D03BEB" w:rsidP="00A35421">
      <w:pPr>
        <w:tabs>
          <w:tab w:val="left" w:leader="dot" w:pos="9072"/>
        </w:tabs>
        <w:spacing w:after="120" w:line="240" w:lineRule="auto"/>
        <w:ind w:left="426"/>
        <w:rPr>
          <w:rFonts w:cs="Times New Roman"/>
          <w:szCs w:val="24"/>
        </w:rPr>
      </w:pPr>
    </w:p>
    <w:p w:rsidR="00C846CC" w:rsidRDefault="00C846CC" w:rsidP="00A35421">
      <w:pPr>
        <w:tabs>
          <w:tab w:val="left" w:leader="dot" w:pos="9072"/>
        </w:tabs>
        <w:spacing w:after="120" w:line="240" w:lineRule="auto"/>
        <w:ind w:left="709" w:hanging="283"/>
        <w:rPr>
          <w:rFonts w:cs="Times New Roman"/>
          <w:szCs w:val="24"/>
        </w:rPr>
      </w:pPr>
    </w:p>
    <w:p w:rsidR="00912173" w:rsidRDefault="00912173" w:rsidP="00A35421">
      <w:pPr>
        <w:tabs>
          <w:tab w:val="left" w:leader="dot" w:pos="9072"/>
        </w:tabs>
        <w:spacing w:after="120" w:line="240" w:lineRule="auto"/>
        <w:rPr>
          <w:rFonts w:cs="Times New Roman"/>
          <w:b/>
          <w:szCs w:val="24"/>
        </w:rPr>
      </w:pPr>
    </w:p>
    <w:p w:rsidR="00106CEE" w:rsidRPr="00DB5E83" w:rsidRDefault="002E77E5" w:rsidP="00A35421">
      <w:pPr>
        <w:tabs>
          <w:tab w:val="left" w:leader="dot" w:pos="9072"/>
        </w:tabs>
        <w:spacing w:after="120" w:line="240" w:lineRule="auto"/>
        <w:ind w:left="709" w:hanging="283"/>
        <w:rPr>
          <w:rFonts w:cs="Times New Roman"/>
          <w:szCs w:val="24"/>
        </w:rPr>
      </w:pPr>
      <w:r w:rsidRPr="00DB5E83">
        <w:rPr>
          <w:rFonts w:cs="Times New Roman"/>
          <w:szCs w:val="24"/>
        </w:rPr>
        <w:fldChar w:fldCharType="end"/>
      </w:r>
    </w:p>
    <w:sectPr w:rsidR="00106CEE" w:rsidRPr="00DB5E83" w:rsidSect="005B7A11">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F67" w:rsidRDefault="00671F67" w:rsidP="00A20661">
      <w:pPr>
        <w:spacing w:after="0" w:line="240" w:lineRule="auto"/>
      </w:pPr>
      <w:r>
        <w:separator/>
      </w:r>
    </w:p>
  </w:endnote>
  <w:endnote w:type="continuationSeparator" w:id="0">
    <w:p w:rsidR="00671F67" w:rsidRDefault="00671F67" w:rsidP="00A20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F67" w:rsidRDefault="00671F67" w:rsidP="00A20661">
      <w:pPr>
        <w:spacing w:after="0" w:line="240" w:lineRule="auto"/>
      </w:pPr>
      <w:r>
        <w:separator/>
      </w:r>
    </w:p>
  </w:footnote>
  <w:footnote w:type="continuationSeparator" w:id="0">
    <w:p w:rsidR="00671F67" w:rsidRDefault="00671F67" w:rsidP="00A206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523D"/>
    <w:rsid w:val="000015EE"/>
    <w:rsid w:val="00003074"/>
    <w:rsid w:val="0000554F"/>
    <w:rsid w:val="00006CC9"/>
    <w:rsid w:val="00010A6F"/>
    <w:rsid w:val="00021D71"/>
    <w:rsid w:val="00023FD2"/>
    <w:rsid w:val="000302A0"/>
    <w:rsid w:val="00043F98"/>
    <w:rsid w:val="00044592"/>
    <w:rsid w:val="00054C82"/>
    <w:rsid w:val="00055085"/>
    <w:rsid w:val="00055AB1"/>
    <w:rsid w:val="00055F27"/>
    <w:rsid w:val="000601F3"/>
    <w:rsid w:val="000627DE"/>
    <w:rsid w:val="0006388D"/>
    <w:rsid w:val="00075AFA"/>
    <w:rsid w:val="00090775"/>
    <w:rsid w:val="00096230"/>
    <w:rsid w:val="000A1DBC"/>
    <w:rsid w:val="000B7C06"/>
    <w:rsid w:val="000B7F1F"/>
    <w:rsid w:val="000C054B"/>
    <w:rsid w:val="000D1528"/>
    <w:rsid w:val="000E4D53"/>
    <w:rsid w:val="000F1AD4"/>
    <w:rsid w:val="000F42AF"/>
    <w:rsid w:val="000F62D9"/>
    <w:rsid w:val="00106CEE"/>
    <w:rsid w:val="001126E9"/>
    <w:rsid w:val="0011368D"/>
    <w:rsid w:val="0012083B"/>
    <w:rsid w:val="001230B3"/>
    <w:rsid w:val="0013559C"/>
    <w:rsid w:val="0013745E"/>
    <w:rsid w:val="00142D3C"/>
    <w:rsid w:val="00143654"/>
    <w:rsid w:val="00145613"/>
    <w:rsid w:val="00153B5C"/>
    <w:rsid w:val="00154080"/>
    <w:rsid w:val="00155670"/>
    <w:rsid w:val="001616DE"/>
    <w:rsid w:val="00161B0B"/>
    <w:rsid w:val="0016524B"/>
    <w:rsid w:val="00170250"/>
    <w:rsid w:val="001863A1"/>
    <w:rsid w:val="001A6700"/>
    <w:rsid w:val="001A6B27"/>
    <w:rsid w:val="001A77FB"/>
    <w:rsid w:val="001B408B"/>
    <w:rsid w:val="001B5612"/>
    <w:rsid w:val="001B5972"/>
    <w:rsid w:val="001B65D3"/>
    <w:rsid w:val="001B6C12"/>
    <w:rsid w:val="001B6F1F"/>
    <w:rsid w:val="001C253E"/>
    <w:rsid w:val="001C34AF"/>
    <w:rsid w:val="001C361F"/>
    <w:rsid w:val="001D3DB2"/>
    <w:rsid w:val="001D71DB"/>
    <w:rsid w:val="001E3564"/>
    <w:rsid w:val="001F792E"/>
    <w:rsid w:val="00221C4E"/>
    <w:rsid w:val="0024191A"/>
    <w:rsid w:val="0024226F"/>
    <w:rsid w:val="00243E35"/>
    <w:rsid w:val="00244EF2"/>
    <w:rsid w:val="00261423"/>
    <w:rsid w:val="002624D3"/>
    <w:rsid w:val="00263415"/>
    <w:rsid w:val="00277D51"/>
    <w:rsid w:val="00285A6C"/>
    <w:rsid w:val="002961FE"/>
    <w:rsid w:val="002A0682"/>
    <w:rsid w:val="002A0863"/>
    <w:rsid w:val="002A2FCB"/>
    <w:rsid w:val="002A5299"/>
    <w:rsid w:val="002A7BF4"/>
    <w:rsid w:val="002C4723"/>
    <w:rsid w:val="002C606C"/>
    <w:rsid w:val="002C657C"/>
    <w:rsid w:val="002D1D7C"/>
    <w:rsid w:val="002D61C8"/>
    <w:rsid w:val="002E0461"/>
    <w:rsid w:val="002E2725"/>
    <w:rsid w:val="002E77E5"/>
    <w:rsid w:val="002F0573"/>
    <w:rsid w:val="002F35AE"/>
    <w:rsid w:val="002F7C7D"/>
    <w:rsid w:val="0030112C"/>
    <w:rsid w:val="00301A01"/>
    <w:rsid w:val="003157B4"/>
    <w:rsid w:val="0031748C"/>
    <w:rsid w:val="0032453F"/>
    <w:rsid w:val="00326B9C"/>
    <w:rsid w:val="00330686"/>
    <w:rsid w:val="00332C12"/>
    <w:rsid w:val="00334543"/>
    <w:rsid w:val="00340893"/>
    <w:rsid w:val="00351086"/>
    <w:rsid w:val="00354E1E"/>
    <w:rsid w:val="00371502"/>
    <w:rsid w:val="00373659"/>
    <w:rsid w:val="00387D4C"/>
    <w:rsid w:val="003941B0"/>
    <w:rsid w:val="003A2546"/>
    <w:rsid w:val="003A6A9C"/>
    <w:rsid w:val="003B4E15"/>
    <w:rsid w:val="003D4E86"/>
    <w:rsid w:val="003D5B85"/>
    <w:rsid w:val="003F34C6"/>
    <w:rsid w:val="003F598B"/>
    <w:rsid w:val="00421C8C"/>
    <w:rsid w:val="0042367E"/>
    <w:rsid w:val="00424A9E"/>
    <w:rsid w:val="0043286C"/>
    <w:rsid w:val="00440CF2"/>
    <w:rsid w:val="00441866"/>
    <w:rsid w:val="00442B6A"/>
    <w:rsid w:val="0045548C"/>
    <w:rsid w:val="00456846"/>
    <w:rsid w:val="00467660"/>
    <w:rsid w:val="0047597C"/>
    <w:rsid w:val="00481207"/>
    <w:rsid w:val="004921C9"/>
    <w:rsid w:val="004A00E9"/>
    <w:rsid w:val="004A6616"/>
    <w:rsid w:val="004C1604"/>
    <w:rsid w:val="004D01C4"/>
    <w:rsid w:val="004D1133"/>
    <w:rsid w:val="004D51CC"/>
    <w:rsid w:val="004D54C5"/>
    <w:rsid w:val="004D5968"/>
    <w:rsid w:val="004E0FB3"/>
    <w:rsid w:val="004E5312"/>
    <w:rsid w:val="004F121C"/>
    <w:rsid w:val="004F2C20"/>
    <w:rsid w:val="00500CA4"/>
    <w:rsid w:val="00500FFB"/>
    <w:rsid w:val="00505697"/>
    <w:rsid w:val="00512D88"/>
    <w:rsid w:val="00513CE5"/>
    <w:rsid w:val="00517225"/>
    <w:rsid w:val="005303B1"/>
    <w:rsid w:val="00532623"/>
    <w:rsid w:val="0053359A"/>
    <w:rsid w:val="00534B92"/>
    <w:rsid w:val="00536C4C"/>
    <w:rsid w:val="00541BC0"/>
    <w:rsid w:val="00547D79"/>
    <w:rsid w:val="005541C9"/>
    <w:rsid w:val="00575A37"/>
    <w:rsid w:val="0059116F"/>
    <w:rsid w:val="0059143B"/>
    <w:rsid w:val="005A11CE"/>
    <w:rsid w:val="005A7082"/>
    <w:rsid w:val="005B541E"/>
    <w:rsid w:val="005B7A11"/>
    <w:rsid w:val="005B7C22"/>
    <w:rsid w:val="005C3B9E"/>
    <w:rsid w:val="005C3C47"/>
    <w:rsid w:val="005D0C4B"/>
    <w:rsid w:val="005D2194"/>
    <w:rsid w:val="005D450B"/>
    <w:rsid w:val="005D4E35"/>
    <w:rsid w:val="005E3FDD"/>
    <w:rsid w:val="005F599C"/>
    <w:rsid w:val="005F75B2"/>
    <w:rsid w:val="00602000"/>
    <w:rsid w:val="006028EF"/>
    <w:rsid w:val="00606F3A"/>
    <w:rsid w:val="00607B89"/>
    <w:rsid w:val="00610D82"/>
    <w:rsid w:val="00622A1F"/>
    <w:rsid w:val="00635DBC"/>
    <w:rsid w:val="00636B5E"/>
    <w:rsid w:val="0065138D"/>
    <w:rsid w:val="00652962"/>
    <w:rsid w:val="00666AF6"/>
    <w:rsid w:val="00667842"/>
    <w:rsid w:val="006702EE"/>
    <w:rsid w:val="006706BD"/>
    <w:rsid w:val="00671F67"/>
    <w:rsid w:val="0067238B"/>
    <w:rsid w:val="006812FA"/>
    <w:rsid w:val="0068304A"/>
    <w:rsid w:val="006A667B"/>
    <w:rsid w:val="006C3436"/>
    <w:rsid w:val="006D62D5"/>
    <w:rsid w:val="006D71FE"/>
    <w:rsid w:val="006E39D3"/>
    <w:rsid w:val="006E66EC"/>
    <w:rsid w:val="006F2F45"/>
    <w:rsid w:val="007003EA"/>
    <w:rsid w:val="00704139"/>
    <w:rsid w:val="00705FCA"/>
    <w:rsid w:val="00727829"/>
    <w:rsid w:val="00730AAB"/>
    <w:rsid w:val="0073151C"/>
    <w:rsid w:val="00732DAD"/>
    <w:rsid w:val="00733519"/>
    <w:rsid w:val="007440FF"/>
    <w:rsid w:val="00750A9B"/>
    <w:rsid w:val="007623AE"/>
    <w:rsid w:val="0077492D"/>
    <w:rsid w:val="0077706D"/>
    <w:rsid w:val="007947DE"/>
    <w:rsid w:val="007A4AB7"/>
    <w:rsid w:val="007A6DF2"/>
    <w:rsid w:val="007A76A1"/>
    <w:rsid w:val="007A7954"/>
    <w:rsid w:val="007B31B9"/>
    <w:rsid w:val="007D2DFA"/>
    <w:rsid w:val="007E4C0C"/>
    <w:rsid w:val="007E7CD6"/>
    <w:rsid w:val="00815A18"/>
    <w:rsid w:val="00816D5F"/>
    <w:rsid w:val="00816F60"/>
    <w:rsid w:val="00820B4D"/>
    <w:rsid w:val="00820D1E"/>
    <w:rsid w:val="0082187E"/>
    <w:rsid w:val="00826A4A"/>
    <w:rsid w:val="00830274"/>
    <w:rsid w:val="00833101"/>
    <w:rsid w:val="00837EC2"/>
    <w:rsid w:val="0085046F"/>
    <w:rsid w:val="00855E7F"/>
    <w:rsid w:val="008572B5"/>
    <w:rsid w:val="008727FB"/>
    <w:rsid w:val="00880E60"/>
    <w:rsid w:val="0089374E"/>
    <w:rsid w:val="008A1C8D"/>
    <w:rsid w:val="008A22D2"/>
    <w:rsid w:val="008B5041"/>
    <w:rsid w:val="008B6925"/>
    <w:rsid w:val="008C4FC2"/>
    <w:rsid w:val="008C5020"/>
    <w:rsid w:val="008C6592"/>
    <w:rsid w:val="008E20F6"/>
    <w:rsid w:val="008F1905"/>
    <w:rsid w:val="008F59EE"/>
    <w:rsid w:val="008F7637"/>
    <w:rsid w:val="00904833"/>
    <w:rsid w:val="0091028E"/>
    <w:rsid w:val="00912173"/>
    <w:rsid w:val="00921896"/>
    <w:rsid w:val="00924FC9"/>
    <w:rsid w:val="00925627"/>
    <w:rsid w:val="00927BE0"/>
    <w:rsid w:val="00931FDF"/>
    <w:rsid w:val="009428D3"/>
    <w:rsid w:val="00955DBD"/>
    <w:rsid w:val="00957905"/>
    <w:rsid w:val="0097215C"/>
    <w:rsid w:val="0099266A"/>
    <w:rsid w:val="00996484"/>
    <w:rsid w:val="009B3348"/>
    <w:rsid w:val="009B53B4"/>
    <w:rsid w:val="009D3C98"/>
    <w:rsid w:val="009D3DAD"/>
    <w:rsid w:val="009D6B36"/>
    <w:rsid w:val="009E2D81"/>
    <w:rsid w:val="009E3AC6"/>
    <w:rsid w:val="00A00B2B"/>
    <w:rsid w:val="00A05262"/>
    <w:rsid w:val="00A07AC7"/>
    <w:rsid w:val="00A106F2"/>
    <w:rsid w:val="00A15B09"/>
    <w:rsid w:val="00A165C5"/>
    <w:rsid w:val="00A1766C"/>
    <w:rsid w:val="00A20661"/>
    <w:rsid w:val="00A2662C"/>
    <w:rsid w:val="00A3080C"/>
    <w:rsid w:val="00A328C5"/>
    <w:rsid w:val="00A33807"/>
    <w:rsid w:val="00A35421"/>
    <w:rsid w:val="00A359B8"/>
    <w:rsid w:val="00A35D97"/>
    <w:rsid w:val="00A37F70"/>
    <w:rsid w:val="00A50B03"/>
    <w:rsid w:val="00A53C6B"/>
    <w:rsid w:val="00A551FE"/>
    <w:rsid w:val="00A6627F"/>
    <w:rsid w:val="00A74CB3"/>
    <w:rsid w:val="00A928CF"/>
    <w:rsid w:val="00A9350B"/>
    <w:rsid w:val="00AA472F"/>
    <w:rsid w:val="00AA5456"/>
    <w:rsid w:val="00AB2292"/>
    <w:rsid w:val="00AB3651"/>
    <w:rsid w:val="00AC05FE"/>
    <w:rsid w:val="00AC16EA"/>
    <w:rsid w:val="00AE0DD6"/>
    <w:rsid w:val="00AF54E0"/>
    <w:rsid w:val="00B10267"/>
    <w:rsid w:val="00B16C18"/>
    <w:rsid w:val="00B233D3"/>
    <w:rsid w:val="00B42D69"/>
    <w:rsid w:val="00B60267"/>
    <w:rsid w:val="00B70C07"/>
    <w:rsid w:val="00B71323"/>
    <w:rsid w:val="00B73546"/>
    <w:rsid w:val="00B831FA"/>
    <w:rsid w:val="00B92F78"/>
    <w:rsid w:val="00B9577C"/>
    <w:rsid w:val="00B95B81"/>
    <w:rsid w:val="00BA0518"/>
    <w:rsid w:val="00BB0428"/>
    <w:rsid w:val="00BB0820"/>
    <w:rsid w:val="00BB428F"/>
    <w:rsid w:val="00BB6BA5"/>
    <w:rsid w:val="00BB701C"/>
    <w:rsid w:val="00BC2BF2"/>
    <w:rsid w:val="00BD2974"/>
    <w:rsid w:val="00BE35DA"/>
    <w:rsid w:val="00BE670A"/>
    <w:rsid w:val="00BF0B23"/>
    <w:rsid w:val="00BF5227"/>
    <w:rsid w:val="00C001BE"/>
    <w:rsid w:val="00C02A0F"/>
    <w:rsid w:val="00C06FE3"/>
    <w:rsid w:val="00C10237"/>
    <w:rsid w:val="00C11393"/>
    <w:rsid w:val="00C32BF0"/>
    <w:rsid w:val="00C3371D"/>
    <w:rsid w:val="00C350EF"/>
    <w:rsid w:val="00C35134"/>
    <w:rsid w:val="00C364A4"/>
    <w:rsid w:val="00C434EA"/>
    <w:rsid w:val="00C50A4B"/>
    <w:rsid w:val="00C51C76"/>
    <w:rsid w:val="00C57911"/>
    <w:rsid w:val="00C6697A"/>
    <w:rsid w:val="00C846CC"/>
    <w:rsid w:val="00C859F6"/>
    <w:rsid w:val="00C85A7A"/>
    <w:rsid w:val="00CA18B3"/>
    <w:rsid w:val="00CB07F6"/>
    <w:rsid w:val="00CB0CFD"/>
    <w:rsid w:val="00CC2CFD"/>
    <w:rsid w:val="00CC69D0"/>
    <w:rsid w:val="00CD5932"/>
    <w:rsid w:val="00CE07BB"/>
    <w:rsid w:val="00CE4EA0"/>
    <w:rsid w:val="00CE7A59"/>
    <w:rsid w:val="00CF5BC9"/>
    <w:rsid w:val="00CF67CE"/>
    <w:rsid w:val="00CF69FC"/>
    <w:rsid w:val="00CF6FA7"/>
    <w:rsid w:val="00D0269C"/>
    <w:rsid w:val="00D02B50"/>
    <w:rsid w:val="00D03BEB"/>
    <w:rsid w:val="00D0551D"/>
    <w:rsid w:val="00D10AF3"/>
    <w:rsid w:val="00D21D88"/>
    <w:rsid w:val="00D220BF"/>
    <w:rsid w:val="00D23C04"/>
    <w:rsid w:val="00D24DD3"/>
    <w:rsid w:val="00D2527D"/>
    <w:rsid w:val="00D25923"/>
    <w:rsid w:val="00D36652"/>
    <w:rsid w:val="00D40470"/>
    <w:rsid w:val="00D41819"/>
    <w:rsid w:val="00D50BD5"/>
    <w:rsid w:val="00D62B78"/>
    <w:rsid w:val="00D635D1"/>
    <w:rsid w:val="00D70829"/>
    <w:rsid w:val="00D7440A"/>
    <w:rsid w:val="00D91795"/>
    <w:rsid w:val="00D95CE8"/>
    <w:rsid w:val="00DA2ED7"/>
    <w:rsid w:val="00DB073A"/>
    <w:rsid w:val="00DB5E83"/>
    <w:rsid w:val="00DC0671"/>
    <w:rsid w:val="00DC2924"/>
    <w:rsid w:val="00DC3B9D"/>
    <w:rsid w:val="00DC6FB7"/>
    <w:rsid w:val="00DD02B0"/>
    <w:rsid w:val="00DD24A4"/>
    <w:rsid w:val="00DE6813"/>
    <w:rsid w:val="00DF5A1E"/>
    <w:rsid w:val="00DF6734"/>
    <w:rsid w:val="00E01461"/>
    <w:rsid w:val="00E047EF"/>
    <w:rsid w:val="00E12B2C"/>
    <w:rsid w:val="00E13F96"/>
    <w:rsid w:val="00E15354"/>
    <w:rsid w:val="00E1692F"/>
    <w:rsid w:val="00E36065"/>
    <w:rsid w:val="00E508A5"/>
    <w:rsid w:val="00E5343C"/>
    <w:rsid w:val="00E56B29"/>
    <w:rsid w:val="00E6260F"/>
    <w:rsid w:val="00E73DE8"/>
    <w:rsid w:val="00E81A66"/>
    <w:rsid w:val="00E839C2"/>
    <w:rsid w:val="00E839D2"/>
    <w:rsid w:val="00E91B52"/>
    <w:rsid w:val="00E92823"/>
    <w:rsid w:val="00E95EAE"/>
    <w:rsid w:val="00EB2628"/>
    <w:rsid w:val="00EC1152"/>
    <w:rsid w:val="00EC253B"/>
    <w:rsid w:val="00EC49FD"/>
    <w:rsid w:val="00EC523D"/>
    <w:rsid w:val="00ED079F"/>
    <w:rsid w:val="00ED58A3"/>
    <w:rsid w:val="00EE085D"/>
    <w:rsid w:val="00EE1E53"/>
    <w:rsid w:val="00F1090B"/>
    <w:rsid w:val="00F12D72"/>
    <w:rsid w:val="00F17A90"/>
    <w:rsid w:val="00F22212"/>
    <w:rsid w:val="00F24CD2"/>
    <w:rsid w:val="00F255B5"/>
    <w:rsid w:val="00F276A4"/>
    <w:rsid w:val="00F3184B"/>
    <w:rsid w:val="00F32950"/>
    <w:rsid w:val="00F35947"/>
    <w:rsid w:val="00F40F93"/>
    <w:rsid w:val="00F41D6C"/>
    <w:rsid w:val="00F5042E"/>
    <w:rsid w:val="00F6379B"/>
    <w:rsid w:val="00F6453B"/>
    <w:rsid w:val="00F7057E"/>
    <w:rsid w:val="00F763AC"/>
    <w:rsid w:val="00F806D5"/>
    <w:rsid w:val="00F86E5D"/>
    <w:rsid w:val="00F90D63"/>
    <w:rsid w:val="00F939CF"/>
    <w:rsid w:val="00F93B9F"/>
    <w:rsid w:val="00FA60C8"/>
    <w:rsid w:val="00FB09D4"/>
    <w:rsid w:val="00FB0C85"/>
    <w:rsid w:val="00FB1763"/>
    <w:rsid w:val="00FB6821"/>
    <w:rsid w:val="00FC6E4E"/>
    <w:rsid w:val="00FD122C"/>
    <w:rsid w:val="00FD30DB"/>
    <w:rsid w:val="00FD71D3"/>
    <w:rsid w:val="00FF30D5"/>
    <w:rsid w:val="00FF728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EE"/>
  </w:style>
  <w:style w:type="paragraph" w:styleId="Heading1">
    <w:name w:val="heading 1"/>
    <w:basedOn w:val="Normal"/>
    <w:next w:val="Normal"/>
    <w:link w:val="Heading1Char"/>
    <w:uiPriority w:val="9"/>
    <w:qFormat/>
    <w:rsid w:val="00EC5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52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52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2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C523D"/>
    <w:pPr>
      <w:outlineLvl w:val="9"/>
    </w:pPr>
    <w:rPr>
      <w:lang w:val="en-US"/>
    </w:rPr>
  </w:style>
  <w:style w:type="paragraph" w:styleId="BalloonText">
    <w:name w:val="Balloon Text"/>
    <w:basedOn w:val="Normal"/>
    <w:link w:val="BalloonTextChar"/>
    <w:uiPriority w:val="99"/>
    <w:semiHidden/>
    <w:unhideWhenUsed/>
    <w:rsid w:val="00EC5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3D"/>
    <w:rPr>
      <w:rFonts w:ascii="Tahoma" w:hAnsi="Tahoma" w:cs="Tahoma"/>
      <w:sz w:val="16"/>
      <w:szCs w:val="16"/>
    </w:rPr>
  </w:style>
  <w:style w:type="paragraph" w:styleId="Subtitle">
    <w:name w:val="Subtitle"/>
    <w:basedOn w:val="Normal"/>
    <w:next w:val="Normal"/>
    <w:link w:val="SubtitleChar"/>
    <w:uiPriority w:val="11"/>
    <w:qFormat/>
    <w:rsid w:val="00EC523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C523D"/>
    <w:rPr>
      <w:rFonts w:asciiTheme="majorHAnsi" w:eastAsiaTheme="majorEastAsia" w:hAnsiTheme="majorHAnsi" w:cstheme="majorBidi"/>
      <w:i/>
      <w:iCs/>
      <w:color w:val="4F81BD" w:themeColor="accent1"/>
      <w:spacing w:val="15"/>
      <w:szCs w:val="24"/>
    </w:rPr>
  </w:style>
  <w:style w:type="character" w:customStyle="1" w:styleId="Heading2Char">
    <w:name w:val="Heading 2 Char"/>
    <w:basedOn w:val="DefaultParagraphFont"/>
    <w:link w:val="Heading2"/>
    <w:uiPriority w:val="9"/>
    <w:semiHidden/>
    <w:rsid w:val="00EC52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523D"/>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F41D6C"/>
    <w:pPr>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F41D6C"/>
    <w:rPr>
      <w:color w:val="0000FF" w:themeColor="hyperlink"/>
      <w:u w:val="single"/>
    </w:rPr>
  </w:style>
  <w:style w:type="paragraph" w:styleId="TOC2">
    <w:name w:val="toc 2"/>
    <w:basedOn w:val="Normal"/>
    <w:next w:val="Normal"/>
    <w:autoRedefine/>
    <w:uiPriority w:val="39"/>
    <w:unhideWhenUsed/>
    <w:rsid w:val="00421C8C"/>
    <w:pPr>
      <w:tabs>
        <w:tab w:val="right" w:pos="9072"/>
      </w:tabs>
      <w:spacing w:after="0" w:line="240" w:lineRule="auto"/>
    </w:pPr>
    <w:rPr>
      <w:rFonts w:asciiTheme="minorHAnsi" w:hAnsiTheme="minorHAnsi"/>
      <w:smallCaps/>
      <w:sz w:val="20"/>
      <w:szCs w:val="20"/>
    </w:rPr>
  </w:style>
  <w:style w:type="paragraph" w:styleId="TOC3">
    <w:name w:val="toc 3"/>
    <w:basedOn w:val="Normal"/>
    <w:next w:val="Normal"/>
    <w:autoRedefine/>
    <w:uiPriority w:val="39"/>
    <w:unhideWhenUsed/>
    <w:rsid w:val="008727FB"/>
    <w:pPr>
      <w:spacing w:after="0"/>
      <w:ind w:left="480"/>
    </w:pPr>
    <w:rPr>
      <w:rFonts w:asciiTheme="minorHAnsi" w:hAnsiTheme="minorHAnsi"/>
      <w:i/>
      <w:iCs/>
      <w:sz w:val="20"/>
      <w:szCs w:val="20"/>
    </w:rPr>
  </w:style>
  <w:style w:type="paragraph" w:styleId="TOC4">
    <w:name w:val="toc 4"/>
    <w:basedOn w:val="Normal"/>
    <w:next w:val="Normal"/>
    <w:autoRedefine/>
    <w:uiPriority w:val="39"/>
    <w:unhideWhenUsed/>
    <w:rsid w:val="008727FB"/>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727FB"/>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727FB"/>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727FB"/>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727FB"/>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727FB"/>
    <w:pPr>
      <w:spacing w:after="0"/>
      <w:ind w:left="1920"/>
    </w:pPr>
    <w:rPr>
      <w:rFonts w:asciiTheme="minorHAnsi" w:hAnsiTheme="minorHAnsi"/>
      <w:sz w:val="18"/>
      <w:szCs w:val="18"/>
    </w:rPr>
  </w:style>
  <w:style w:type="paragraph" w:styleId="EndnoteText">
    <w:name w:val="endnote text"/>
    <w:basedOn w:val="Normal"/>
    <w:link w:val="EndnoteTextChar"/>
    <w:uiPriority w:val="99"/>
    <w:semiHidden/>
    <w:unhideWhenUsed/>
    <w:rsid w:val="00A206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0661"/>
    <w:rPr>
      <w:sz w:val="20"/>
      <w:szCs w:val="20"/>
    </w:rPr>
  </w:style>
  <w:style w:type="character" w:styleId="EndnoteReference">
    <w:name w:val="endnote reference"/>
    <w:basedOn w:val="DefaultParagraphFont"/>
    <w:uiPriority w:val="99"/>
    <w:semiHidden/>
    <w:unhideWhenUsed/>
    <w:rsid w:val="00A20661"/>
    <w:rPr>
      <w:vertAlign w:val="superscript"/>
    </w:rPr>
  </w:style>
  <w:style w:type="paragraph" w:styleId="Header">
    <w:name w:val="header"/>
    <w:basedOn w:val="Normal"/>
    <w:link w:val="HeaderChar"/>
    <w:uiPriority w:val="99"/>
    <w:semiHidden/>
    <w:unhideWhenUsed/>
    <w:rsid w:val="00C02A0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02A0F"/>
  </w:style>
  <w:style w:type="paragraph" w:styleId="Footer">
    <w:name w:val="footer"/>
    <w:basedOn w:val="Normal"/>
    <w:link w:val="FooterChar"/>
    <w:uiPriority w:val="99"/>
    <w:semiHidden/>
    <w:unhideWhenUsed/>
    <w:rsid w:val="00C02A0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02A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70E9C-5D0B-45EA-A6FE-18724537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12</Pages>
  <Words>22885</Words>
  <Characters>13045</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Jekaterina Čerņenko</dc:creator>
  <cp:lastModifiedBy>Jekaterina Čerņenko</cp:lastModifiedBy>
  <cp:revision>18</cp:revision>
  <dcterms:created xsi:type="dcterms:W3CDTF">2015-03-27T08:07:00Z</dcterms:created>
  <dcterms:modified xsi:type="dcterms:W3CDTF">2016-06-09T06:15:00Z</dcterms:modified>
</cp:coreProperties>
</file>