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5F1A" w14:textId="1349E446" w:rsidR="00EB4943" w:rsidRDefault="00C91DEE" w:rsidP="00C91DEE">
      <w:pPr>
        <w:spacing w:after="0" w:line="276" w:lineRule="auto"/>
        <w:jc w:val="both"/>
        <w:rPr>
          <w:b/>
          <w:bCs/>
        </w:rPr>
      </w:pPr>
      <w:r>
        <w:rPr>
          <w:b/>
          <w:bCs/>
        </w:rPr>
        <w:t>Būtisks kaitējums likuma „Par Krimināllikuma spēkā stāšanās un piemērošanas kārtību” 23. panta pirmās daļas 1. punkta izpratnē</w:t>
      </w:r>
    </w:p>
    <w:p w14:paraId="5112DDEB" w14:textId="77777777" w:rsidR="00C91DEE" w:rsidRPr="00C91DEE" w:rsidRDefault="00C91DEE" w:rsidP="00EB4943">
      <w:pPr>
        <w:spacing w:after="0" w:line="276" w:lineRule="auto"/>
        <w:jc w:val="center"/>
        <w:rPr>
          <w:rFonts w:asciiTheme="majorBidi" w:eastAsia="Times New Roman" w:hAnsiTheme="majorBidi" w:cstheme="majorBidi"/>
          <w:b/>
          <w:bCs/>
          <w:kern w:val="0"/>
          <w:szCs w:val="24"/>
          <w:lang w:val="x-none" w:eastAsia="ru-RU"/>
          <w14:ligatures w14:val="none"/>
        </w:rPr>
      </w:pPr>
    </w:p>
    <w:p w14:paraId="665D338B" w14:textId="77777777" w:rsidR="00C91DEE" w:rsidRPr="00C91DEE" w:rsidRDefault="00EB4943" w:rsidP="00EB4943">
      <w:pPr>
        <w:spacing w:after="0" w:line="276" w:lineRule="auto"/>
        <w:jc w:val="center"/>
        <w:rPr>
          <w:rFonts w:asciiTheme="majorBidi" w:eastAsia="Times New Roman" w:hAnsiTheme="majorBidi" w:cstheme="majorBidi"/>
          <w:b/>
          <w:kern w:val="0"/>
          <w:szCs w:val="24"/>
          <w:lang w:eastAsia="ru-RU"/>
          <w14:ligatures w14:val="none"/>
        </w:rPr>
      </w:pPr>
      <w:r w:rsidRPr="00C91DEE">
        <w:rPr>
          <w:rFonts w:asciiTheme="majorBidi" w:eastAsia="Times New Roman" w:hAnsiTheme="majorBidi" w:cstheme="majorBidi"/>
          <w:b/>
          <w:kern w:val="0"/>
          <w:szCs w:val="24"/>
          <w:lang w:eastAsia="ru-RU"/>
          <w14:ligatures w14:val="none"/>
        </w:rPr>
        <w:t>Latvijas Republikas Senāt</w:t>
      </w:r>
      <w:r w:rsidR="00C91DEE" w:rsidRPr="00C91DEE">
        <w:rPr>
          <w:rFonts w:asciiTheme="majorBidi" w:eastAsia="Times New Roman" w:hAnsiTheme="majorBidi" w:cstheme="majorBidi"/>
          <w:b/>
          <w:kern w:val="0"/>
          <w:szCs w:val="24"/>
          <w:lang w:eastAsia="ru-RU"/>
          <w14:ligatures w14:val="none"/>
        </w:rPr>
        <w:t>a</w:t>
      </w:r>
      <w:r w:rsidRPr="00C91DEE">
        <w:rPr>
          <w:rFonts w:asciiTheme="majorBidi" w:eastAsia="Times New Roman" w:hAnsiTheme="majorBidi" w:cstheme="majorBidi"/>
          <w:b/>
          <w:kern w:val="0"/>
          <w:szCs w:val="24"/>
          <w:lang w:eastAsia="ru-RU"/>
          <w14:ligatures w14:val="none"/>
        </w:rPr>
        <w:t xml:space="preserve"> </w:t>
      </w:r>
    </w:p>
    <w:p w14:paraId="5D409347" w14:textId="77777777" w:rsidR="00C91DEE" w:rsidRPr="00C91DEE" w:rsidRDefault="00C91DEE" w:rsidP="00EB4943">
      <w:pPr>
        <w:spacing w:after="0" w:line="276" w:lineRule="auto"/>
        <w:jc w:val="center"/>
        <w:rPr>
          <w:rFonts w:asciiTheme="majorBidi" w:eastAsia="Times New Roman" w:hAnsiTheme="majorBidi" w:cstheme="majorBidi"/>
          <w:b/>
          <w:kern w:val="0"/>
          <w:szCs w:val="24"/>
          <w:lang w:eastAsia="ru-RU"/>
          <w14:ligatures w14:val="none"/>
        </w:rPr>
      </w:pPr>
      <w:r w:rsidRPr="00C91DEE">
        <w:rPr>
          <w:rFonts w:asciiTheme="majorBidi" w:eastAsia="Times New Roman" w:hAnsiTheme="majorBidi" w:cstheme="majorBidi"/>
          <w:b/>
          <w:kern w:val="0"/>
          <w:szCs w:val="24"/>
          <w:lang w:eastAsia="ru-RU"/>
          <w14:ligatures w14:val="none"/>
        </w:rPr>
        <w:t>Krimināllietu departament</w:t>
      </w:r>
      <w:r w:rsidRPr="00C91DEE">
        <w:rPr>
          <w:rFonts w:asciiTheme="majorBidi" w:eastAsia="Times New Roman" w:hAnsiTheme="majorBidi" w:cstheme="majorBidi"/>
          <w:b/>
          <w:kern w:val="0"/>
          <w:szCs w:val="24"/>
          <w:lang w:eastAsia="ru-RU"/>
          <w14:ligatures w14:val="none"/>
        </w:rPr>
        <w:t>a</w:t>
      </w:r>
    </w:p>
    <w:p w14:paraId="50BB4907" w14:textId="412FAE5A" w:rsidR="00EB4943" w:rsidRPr="00C91DEE" w:rsidRDefault="00C91DEE" w:rsidP="00EB4943">
      <w:pPr>
        <w:spacing w:after="0" w:line="276" w:lineRule="auto"/>
        <w:jc w:val="center"/>
        <w:rPr>
          <w:rFonts w:asciiTheme="majorBidi" w:eastAsia="Times New Roman" w:hAnsiTheme="majorBidi" w:cstheme="majorBidi"/>
          <w:b/>
          <w:kern w:val="0"/>
          <w:szCs w:val="24"/>
          <w:lang w:eastAsia="ru-RU"/>
          <w14:ligatures w14:val="none"/>
        </w:rPr>
      </w:pPr>
      <w:r w:rsidRPr="00C91DEE">
        <w:rPr>
          <w:rFonts w:asciiTheme="majorBidi" w:eastAsia="Times New Roman" w:hAnsiTheme="majorBidi" w:cstheme="majorBidi"/>
          <w:b/>
          <w:kern w:val="0"/>
          <w:szCs w:val="24"/>
          <w:lang w:eastAsia="ru-RU"/>
          <w14:ligatures w14:val="none"/>
        </w:rPr>
        <w:t>2024. gada 6. februāra</w:t>
      </w:r>
    </w:p>
    <w:p w14:paraId="3BED708D" w14:textId="77777777" w:rsidR="00EB4943" w:rsidRPr="00C91DEE" w:rsidRDefault="00EB4943" w:rsidP="00EB4943">
      <w:pPr>
        <w:spacing w:after="0" w:line="276" w:lineRule="auto"/>
        <w:jc w:val="center"/>
        <w:rPr>
          <w:rFonts w:asciiTheme="majorBidi" w:eastAsia="Times New Roman" w:hAnsiTheme="majorBidi" w:cstheme="majorBidi"/>
          <w:b/>
          <w:kern w:val="0"/>
          <w:szCs w:val="24"/>
          <w:lang w:eastAsia="ru-RU"/>
          <w14:ligatures w14:val="none"/>
        </w:rPr>
      </w:pPr>
      <w:r w:rsidRPr="00C91DEE">
        <w:rPr>
          <w:rFonts w:asciiTheme="majorBidi" w:eastAsia="Times New Roman" w:hAnsiTheme="majorBidi" w:cstheme="majorBidi"/>
          <w:b/>
          <w:kern w:val="0"/>
          <w:szCs w:val="24"/>
          <w:lang w:eastAsia="ru-RU"/>
          <w14:ligatures w14:val="none"/>
        </w:rPr>
        <w:t>LĒMUMS</w:t>
      </w:r>
    </w:p>
    <w:p w14:paraId="1F03B75A" w14:textId="557BBF3E" w:rsidR="00EB4943" w:rsidRPr="00C91DEE" w:rsidRDefault="00C91DEE" w:rsidP="00EB4943">
      <w:pPr>
        <w:spacing w:after="0" w:line="276" w:lineRule="auto"/>
        <w:jc w:val="center"/>
        <w:rPr>
          <w:rFonts w:asciiTheme="majorBidi" w:eastAsia="Times New Roman" w:hAnsiTheme="majorBidi" w:cstheme="majorBidi"/>
          <w:b/>
          <w:kern w:val="0"/>
          <w:szCs w:val="24"/>
          <w:lang w:eastAsia="ru-RU"/>
          <w14:ligatures w14:val="none"/>
        </w:rPr>
      </w:pPr>
      <w:r w:rsidRPr="00C91DEE">
        <w:rPr>
          <w:rFonts w:asciiTheme="majorBidi" w:eastAsia="Times New Roman" w:hAnsiTheme="majorBidi" w:cstheme="majorBidi"/>
          <w:b/>
          <w:kern w:val="0"/>
          <w:szCs w:val="24"/>
          <w:lang w:eastAsia="ru-RU"/>
          <w14:ligatures w14:val="none"/>
        </w:rPr>
        <w:t>Lieta Nr. 1687000331311, SKK</w:t>
      </w:r>
      <w:r w:rsidRPr="00C91DEE">
        <w:rPr>
          <w:rFonts w:asciiTheme="majorBidi" w:eastAsia="Times New Roman" w:hAnsiTheme="majorBidi" w:cstheme="majorBidi"/>
          <w:b/>
          <w:kern w:val="0"/>
          <w:szCs w:val="24"/>
          <w:lang w:eastAsia="ru-RU"/>
          <w14:ligatures w14:val="none"/>
        </w:rPr>
        <w:noBreakHyphen/>
        <w:t>1/2024</w:t>
      </w:r>
    </w:p>
    <w:p w14:paraId="18BE5C20" w14:textId="4273A9C6" w:rsidR="00C91DEE" w:rsidRPr="00C91DEE" w:rsidRDefault="00C91DEE" w:rsidP="00EB4943">
      <w:pPr>
        <w:spacing w:after="0" w:line="276" w:lineRule="auto"/>
        <w:jc w:val="center"/>
        <w:rPr>
          <w:rFonts w:asciiTheme="majorBidi" w:eastAsia="Times New Roman" w:hAnsiTheme="majorBidi" w:cstheme="majorBidi"/>
          <w:kern w:val="0"/>
          <w:szCs w:val="24"/>
          <w:lang w:eastAsia="ru-RU"/>
          <w14:ligatures w14:val="none"/>
        </w:rPr>
      </w:pPr>
      <w:hyperlink r:id="rId6" w:history="1">
        <w:r w:rsidRPr="00C91DEE">
          <w:rPr>
            <w:rStyle w:val="Hyperlink"/>
            <w:rFonts w:asciiTheme="majorBidi" w:hAnsiTheme="majorBidi" w:cstheme="majorBidi"/>
            <w:szCs w:val="24"/>
            <w:shd w:val="clear" w:color="auto" w:fill="FFFFFF"/>
          </w:rPr>
          <w:t>ECLI:LV:AT:2024:</w:t>
        </w:r>
        <w:r w:rsidRPr="00C91DEE">
          <w:rPr>
            <w:rStyle w:val="Hyperlink"/>
            <w:rFonts w:asciiTheme="majorBidi" w:hAnsiTheme="majorBidi" w:cstheme="majorBidi"/>
            <w:szCs w:val="24"/>
            <w:shd w:val="clear" w:color="auto" w:fill="FFFFFF"/>
          </w:rPr>
          <w:t>0</w:t>
        </w:r>
        <w:r w:rsidRPr="00C91DEE">
          <w:rPr>
            <w:rStyle w:val="Hyperlink"/>
            <w:rFonts w:asciiTheme="majorBidi" w:hAnsiTheme="majorBidi" w:cstheme="majorBidi"/>
            <w:szCs w:val="24"/>
            <w:shd w:val="clear" w:color="auto" w:fill="FFFFFF"/>
          </w:rPr>
          <w:t>206.16870003313.4.L</w:t>
        </w:r>
      </w:hyperlink>
    </w:p>
    <w:p w14:paraId="6C9DC146" w14:textId="77777777" w:rsidR="00EB4943" w:rsidRPr="00EB4943" w:rsidRDefault="00EB4943" w:rsidP="00EB4943">
      <w:pPr>
        <w:spacing w:after="0" w:line="276" w:lineRule="auto"/>
        <w:ind w:firstLine="567"/>
        <w:jc w:val="both"/>
        <w:rPr>
          <w:rFonts w:asciiTheme="majorBidi" w:eastAsia="Times New Roman" w:hAnsiTheme="majorBidi" w:cstheme="majorBidi"/>
          <w:kern w:val="0"/>
          <w:szCs w:val="24"/>
          <w:lang w:eastAsia="ru-RU"/>
          <w14:ligatures w14:val="none"/>
        </w:rPr>
      </w:pPr>
    </w:p>
    <w:p w14:paraId="7B0C8280" w14:textId="1837680E"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Senāts šādā sastāvā: senatore referente Anita Poļakova, senator</w:t>
      </w:r>
      <w:r>
        <w:rPr>
          <w:rFonts w:asciiTheme="majorBidi" w:eastAsia="Times New Roman" w:hAnsiTheme="majorBidi" w:cstheme="majorBidi"/>
          <w:kern w:val="0"/>
          <w:szCs w:val="24"/>
          <w:lang w:eastAsia="ru-RU"/>
          <w14:ligatures w14:val="none"/>
        </w:rPr>
        <w:t>es</w:t>
      </w:r>
      <w:r w:rsidRPr="00EB4943">
        <w:rPr>
          <w:rFonts w:asciiTheme="majorBidi" w:eastAsia="Times New Roman" w:hAnsiTheme="majorBidi" w:cstheme="majorBidi"/>
          <w:kern w:val="0"/>
          <w:szCs w:val="24"/>
          <w:lang w:eastAsia="ru-RU"/>
          <w14:ligatures w14:val="none"/>
        </w:rPr>
        <w:t xml:space="preserve"> Aija Branta un </w:t>
      </w:r>
      <w:r>
        <w:rPr>
          <w:rFonts w:asciiTheme="majorBidi" w:eastAsia="Times New Roman" w:hAnsiTheme="majorBidi" w:cstheme="majorBidi"/>
          <w:kern w:val="0"/>
          <w:szCs w:val="24"/>
          <w:lang w:eastAsia="ru-RU"/>
          <w14:ligatures w14:val="none"/>
        </w:rPr>
        <w:t>Inguna Radzeviča</w:t>
      </w:r>
    </w:p>
    <w:p w14:paraId="29F7743E" w14:textId="77777777"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p>
    <w:p w14:paraId="15333F39" w14:textId="76251CEA"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 xml:space="preserve">rakstveida procesā izskatīja krimināllietu sakarā ar </w:t>
      </w:r>
      <w:bookmarkStart w:id="0" w:name="_Hlk145425177"/>
      <w:r w:rsidRPr="00EB4943">
        <w:rPr>
          <w:rFonts w:asciiTheme="majorBidi" w:eastAsia="Times New Roman" w:hAnsiTheme="majorBidi" w:cstheme="majorBidi"/>
          <w:kern w:val="0"/>
          <w:szCs w:val="24"/>
          <w:lang w:eastAsia="ru-RU"/>
          <w14:ligatures w14:val="none"/>
        </w:rPr>
        <w:t>apsūdzēt</w:t>
      </w:r>
      <w:r>
        <w:rPr>
          <w:rFonts w:asciiTheme="majorBidi" w:eastAsia="Times New Roman" w:hAnsiTheme="majorBidi" w:cstheme="majorBidi"/>
          <w:kern w:val="0"/>
          <w:szCs w:val="24"/>
          <w:lang w:eastAsia="ru-RU"/>
          <w14:ligatures w14:val="none"/>
        </w:rPr>
        <w:t xml:space="preserve">o </w:t>
      </w:r>
      <w:r w:rsidR="00C91DEE">
        <w:rPr>
          <w:rFonts w:asciiTheme="majorBidi" w:eastAsia="Times New Roman" w:hAnsiTheme="majorBidi" w:cstheme="majorBidi"/>
          <w:kern w:val="0"/>
          <w:szCs w:val="24"/>
          <w:lang w:eastAsia="ru-RU"/>
          <w14:ligatures w14:val="none"/>
        </w:rPr>
        <w:t>[pers. A]</w:t>
      </w:r>
      <w:r>
        <w:rPr>
          <w:rFonts w:asciiTheme="majorBidi" w:eastAsia="Times New Roman" w:hAnsiTheme="majorBidi" w:cstheme="majorBidi"/>
          <w:kern w:val="0"/>
          <w:szCs w:val="24"/>
          <w:lang w:eastAsia="ru-RU"/>
          <w14:ligatures w14:val="none"/>
        </w:rPr>
        <w:t xml:space="preserve">, </w:t>
      </w:r>
      <w:r w:rsidR="00C91DEE">
        <w:rPr>
          <w:rFonts w:asciiTheme="majorBidi" w:eastAsia="Times New Roman" w:hAnsiTheme="majorBidi" w:cstheme="majorBidi"/>
          <w:kern w:val="0"/>
          <w:szCs w:val="24"/>
          <w:lang w:eastAsia="ru-RU"/>
          <w14:ligatures w14:val="none"/>
        </w:rPr>
        <w:t>[pers. B]</w:t>
      </w:r>
      <w:r w:rsidRPr="00EB4943">
        <w:rPr>
          <w:rFonts w:asciiTheme="majorBidi" w:eastAsia="Times New Roman" w:hAnsiTheme="majorBidi" w:cstheme="majorBidi"/>
          <w:kern w:val="0"/>
          <w:szCs w:val="24"/>
          <w:lang w:eastAsia="ru-RU"/>
          <w14:ligatures w14:val="none"/>
        </w:rPr>
        <w:t xml:space="preserve"> aizstāvja zvērināta advokāta </w:t>
      </w:r>
      <w:r>
        <w:rPr>
          <w:rFonts w:asciiTheme="majorBidi" w:eastAsia="Times New Roman" w:hAnsiTheme="majorBidi" w:cstheme="majorBidi"/>
          <w:kern w:val="0"/>
          <w:szCs w:val="24"/>
          <w:lang w:eastAsia="ru-RU"/>
          <w14:ligatures w14:val="none"/>
        </w:rPr>
        <w:t xml:space="preserve">Agra Eglīša un apsūdzētā </w:t>
      </w:r>
      <w:r w:rsidR="00C91DEE">
        <w:rPr>
          <w:rFonts w:asciiTheme="majorBidi" w:eastAsia="Times New Roman" w:hAnsiTheme="majorBidi" w:cstheme="majorBidi"/>
          <w:kern w:val="0"/>
          <w:szCs w:val="24"/>
          <w:lang w:eastAsia="ru-RU"/>
          <w14:ligatures w14:val="none"/>
        </w:rPr>
        <w:t>[pers. C]</w:t>
      </w:r>
      <w:r w:rsidRPr="00EB4943">
        <w:rPr>
          <w:rFonts w:asciiTheme="majorBidi" w:eastAsia="Times New Roman" w:hAnsiTheme="majorBidi" w:cstheme="majorBidi"/>
          <w:kern w:val="0"/>
          <w:szCs w:val="24"/>
          <w:lang w:eastAsia="ru-RU"/>
          <w14:ligatures w14:val="none"/>
        </w:rPr>
        <w:t xml:space="preserve"> kasācijas sūdzīb</w:t>
      </w:r>
      <w:bookmarkEnd w:id="0"/>
      <w:r>
        <w:rPr>
          <w:rFonts w:asciiTheme="majorBidi" w:eastAsia="Times New Roman" w:hAnsiTheme="majorBidi" w:cstheme="majorBidi"/>
          <w:kern w:val="0"/>
          <w:szCs w:val="24"/>
          <w:lang w:eastAsia="ru-RU"/>
          <w14:ligatures w14:val="none"/>
        </w:rPr>
        <w:t>ām</w:t>
      </w:r>
      <w:r w:rsidRPr="00EB4943">
        <w:rPr>
          <w:rFonts w:asciiTheme="majorBidi" w:eastAsia="Times New Roman" w:hAnsiTheme="majorBidi" w:cstheme="majorBidi"/>
          <w:kern w:val="0"/>
          <w:szCs w:val="24"/>
          <w:lang w:eastAsia="ru-RU"/>
          <w14:ligatures w14:val="none"/>
        </w:rPr>
        <w:t xml:space="preserve"> par </w:t>
      </w:r>
      <w:r>
        <w:rPr>
          <w:rFonts w:asciiTheme="majorBidi" w:eastAsia="Times New Roman" w:hAnsiTheme="majorBidi" w:cstheme="majorBidi"/>
          <w:kern w:val="0"/>
          <w:szCs w:val="24"/>
          <w:lang w:eastAsia="ru-RU"/>
          <w14:ligatures w14:val="none"/>
        </w:rPr>
        <w:t>Rīgas</w:t>
      </w:r>
      <w:r w:rsidRPr="00EB4943">
        <w:rPr>
          <w:rFonts w:asciiTheme="majorBidi" w:eastAsia="Times New Roman" w:hAnsiTheme="majorBidi" w:cstheme="majorBidi"/>
          <w:kern w:val="0"/>
          <w:szCs w:val="24"/>
          <w:lang w:eastAsia="ru-RU"/>
          <w14:ligatures w14:val="none"/>
        </w:rPr>
        <w:t xml:space="preserve"> apgabaltiesas 2022. gada </w:t>
      </w:r>
      <w:r>
        <w:rPr>
          <w:rFonts w:asciiTheme="majorBidi" w:eastAsia="Times New Roman" w:hAnsiTheme="majorBidi" w:cstheme="majorBidi"/>
          <w:kern w:val="0"/>
          <w:szCs w:val="24"/>
          <w:lang w:eastAsia="ru-RU"/>
          <w14:ligatures w14:val="none"/>
        </w:rPr>
        <w:t>30. novembra</w:t>
      </w:r>
      <w:r w:rsidRPr="00EB4943">
        <w:rPr>
          <w:rFonts w:asciiTheme="majorBidi" w:eastAsia="Times New Roman" w:hAnsiTheme="majorBidi" w:cstheme="majorBidi"/>
          <w:kern w:val="0"/>
          <w:szCs w:val="24"/>
          <w:lang w:eastAsia="ru-RU"/>
          <w14:ligatures w14:val="none"/>
        </w:rPr>
        <w:t xml:space="preserve"> spriedumu.</w:t>
      </w:r>
    </w:p>
    <w:p w14:paraId="6A0D393C" w14:textId="5D1758D4"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p>
    <w:p w14:paraId="1859903C" w14:textId="77777777" w:rsidR="00EB4943" w:rsidRPr="00EB4943" w:rsidRDefault="00EB4943" w:rsidP="00EB4943">
      <w:pPr>
        <w:spacing w:after="0" w:line="276" w:lineRule="auto"/>
        <w:jc w:val="center"/>
        <w:rPr>
          <w:rFonts w:asciiTheme="majorBidi" w:eastAsia="Times New Roman" w:hAnsiTheme="majorBidi" w:cstheme="majorBidi"/>
          <w:b/>
          <w:kern w:val="0"/>
          <w:szCs w:val="24"/>
          <w:lang w:eastAsia="ru-RU"/>
          <w14:ligatures w14:val="none"/>
        </w:rPr>
      </w:pPr>
      <w:r w:rsidRPr="00EB4943">
        <w:rPr>
          <w:rFonts w:asciiTheme="majorBidi" w:eastAsia="Times New Roman" w:hAnsiTheme="majorBidi" w:cstheme="majorBidi"/>
          <w:b/>
          <w:kern w:val="0"/>
          <w:szCs w:val="24"/>
          <w:lang w:eastAsia="ru-RU"/>
          <w14:ligatures w14:val="none"/>
        </w:rPr>
        <w:t>Aprakstošā daļa</w:t>
      </w:r>
    </w:p>
    <w:p w14:paraId="3EFF14AE" w14:textId="77777777" w:rsidR="00EB4943" w:rsidRPr="00EB4943" w:rsidRDefault="00EB4943" w:rsidP="00EB4943">
      <w:pPr>
        <w:spacing w:after="0" w:line="276" w:lineRule="auto"/>
        <w:jc w:val="both"/>
        <w:rPr>
          <w:rFonts w:asciiTheme="majorBidi" w:eastAsia="Times New Roman" w:hAnsiTheme="majorBidi" w:cstheme="majorBidi"/>
          <w:b/>
          <w:kern w:val="0"/>
          <w:szCs w:val="24"/>
          <w:lang w:eastAsia="ru-RU"/>
          <w14:ligatures w14:val="none"/>
        </w:rPr>
      </w:pPr>
    </w:p>
    <w:p w14:paraId="5AC92A9B" w14:textId="0294A2DD"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 xml:space="preserve">[1] Ar </w:t>
      </w:r>
      <w:r>
        <w:rPr>
          <w:rFonts w:asciiTheme="majorBidi" w:eastAsia="Times New Roman" w:hAnsiTheme="majorBidi" w:cstheme="majorBidi"/>
          <w:kern w:val="0"/>
          <w:szCs w:val="24"/>
          <w:lang w:eastAsia="ru-RU"/>
          <w14:ligatures w14:val="none"/>
        </w:rPr>
        <w:t>Rīgas pilsētas Pārdaugavas</w:t>
      </w:r>
      <w:r w:rsidRPr="00EB4943">
        <w:rPr>
          <w:rFonts w:asciiTheme="majorBidi" w:eastAsia="Times New Roman" w:hAnsiTheme="majorBidi" w:cstheme="majorBidi"/>
          <w:kern w:val="0"/>
          <w:szCs w:val="24"/>
          <w:lang w:eastAsia="ru-RU"/>
          <w14:ligatures w14:val="none"/>
        </w:rPr>
        <w:t xml:space="preserve"> tiesas 20</w:t>
      </w:r>
      <w:r>
        <w:rPr>
          <w:rFonts w:asciiTheme="majorBidi" w:eastAsia="Times New Roman" w:hAnsiTheme="majorBidi" w:cstheme="majorBidi"/>
          <w:kern w:val="0"/>
          <w:szCs w:val="24"/>
          <w:lang w:eastAsia="ru-RU"/>
          <w14:ligatures w14:val="none"/>
        </w:rPr>
        <w:t>19</w:t>
      </w:r>
      <w:r w:rsidRPr="00EB4943">
        <w:rPr>
          <w:rFonts w:asciiTheme="majorBidi" w:eastAsia="Times New Roman" w:hAnsiTheme="majorBidi" w:cstheme="majorBidi"/>
          <w:kern w:val="0"/>
          <w:szCs w:val="24"/>
          <w:lang w:eastAsia="ru-RU"/>
          <w14:ligatures w14:val="none"/>
        </w:rPr>
        <w:t xml:space="preserve">. gada </w:t>
      </w:r>
      <w:r>
        <w:rPr>
          <w:rFonts w:asciiTheme="majorBidi" w:eastAsia="Times New Roman" w:hAnsiTheme="majorBidi" w:cstheme="majorBidi"/>
          <w:kern w:val="0"/>
          <w:szCs w:val="24"/>
          <w:lang w:eastAsia="ru-RU"/>
          <w14:ligatures w14:val="none"/>
        </w:rPr>
        <w:t>5. decembra</w:t>
      </w:r>
      <w:r w:rsidRPr="00EB4943">
        <w:rPr>
          <w:rFonts w:asciiTheme="majorBidi" w:eastAsia="Times New Roman" w:hAnsiTheme="majorBidi" w:cstheme="majorBidi"/>
          <w:kern w:val="0"/>
          <w:szCs w:val="24"/>
          <w:lang w:eastAsia="ru-RU"/>
          <w14:ligatures w14:val="none"/>
        </w:rPr>
        <w:t xml:space="preserve"> spriedumu</w:t>
      </w:r>
    </w:p>
    <w:p w14:paraId="72745C84" w14:textId="7650A493"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 xml:space="preserve">[1.1] </w:t>
      </w:r>
      <w:bookmarkStart w:id="1" w:name="_Hlk146098125"/>
      <w:r w:rsidR="000121DA">
        <w:rPr>
          <w:rFonts w:asciiTheme="majorBidi" w:eastAsia="Times New Roman" w:hAnsiTheme="majorBidi" w:cstheme="majorBidi"/>
          <w:kern w:val="0"/>
          <w:szCs w:val="24"/>
          <w:lang w:eastAsia="ru-RU"/>
          <w14:ligatures w14:val="none"/>
        </w:rPr>
        <w:t>[pers. A]</w:t>
      </w:r>
      <w:r w:rsidRPr="00EB4943">
        <w:rPr>
          <w:rFonts w:asciiTheme="majorBidi" w:eastAsia="Times New Roman" w:hAnsiTheme="majorBidi" w:cstheme="majorBidi"/>
          <w:kern w:val="0"/>
          <w:szCs w:val="24"/>
          <w:lang w:eastAsia="ru-RU"/>
          <w14:ligatures w14:val="none"/>
        </w:rPr>
        <w:t xml:space="preserve">, personas kods </w:t>
      </w:r>
      <w:r w:rsidR="000121DA">
        <w:rPr>
          <w:rFonts w:asciiTheme="majorBidi" w:eastAsia="Times New Roman" w:hAnsiTheme="majorBidi" w:cstheme="majorBidi"/>
          <w:kern w:val="0"/>
          <w:szCs w:val="24"/>
          <w:lang w:eastAsia="ru-RU"/>
          <w14:ligatures w14:val="none"/>
        </w:rPr>
        <w:t>[..]</w:t>
      </w:r>
      <w:r w:rsidRPr="00EB4943">
        <w:rPr>
          <w:rFonts w:asciiTheme="majorBidi" w:eastAsia="Times New Roman" w:hAnsiTheme="majorBidi" w:cstheme="majorBidi"/>
          <w:kern w:val="0"/>
          <w:szCs w:val="24"/>
          <w:lang w:eastAsia="ru-RU"/>
          <w14:ligatures w14:val="none"/>
        </w:rPr>
        <w:t xml:space="preserve">, </w:t>
      </w:r>
    </w:p>
    <w:p w14:paraId="31DBCA66" w14:textId="199796F2" w:rsidR="00D44807" w:rsidRDefault="00EB4943" w:rsidP="00D44807">
      <w:pPr>
        <w:spacing w:after="0" w:line="276" w:lineRule="auto"/>
        <w:ind w:firstLine="720"/>
        <w:jc w:val="both"/>
      </w:pPr>
      <w:r w:rsidRPr="00EB4943">
        <w:rPr>
          <w:rFonts w:asciiTheme="majorBidi" w:eastAsia="Times New Roman" w:hAnsiTheme="majorBidi" w:cstheme="majorBidi"/>
          <w:kern w:val="0"/>
          <w:szCs w:val="24"/>
          <w:lang w:eastAsia="ru-RU"/>
          <w14:ligatures w14:val="none"/>
        </w:rPr>
        <w:t>atzīt</w:t>
      </w:r>
      <w:r w:rsidR="00D44807">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par vainīgu Krimināllikuma </w:t>
      </w:r>
      <w:r>
        <w:rPr>
          <w:rFonts w:asciiTheme="majorBidi" w:eastAsia="Times New Roman" w:hAnsiTheme="majorBidi" w:cstheme="majorBidi"/>
          <w:kern w:val="0"/>
          <w:szCs w:val="24"/>
          <w:lang w:eastAsia="ru-RU"/>
          <w14:ligatures w14:val="none"/>
        </w:rPr>
        <w:t>318</w:t>
      </w:r>
      <w:r w:rsidRPr="00EB4943">
        <w:rPr>
          <w:rFonts w:asciiTheme="majorBidi" w:eastAsia="Times New Roman" w:hAnsiTheme="majorBidi" w:cstheme="majorBidi"/>
          <w:kern w:val="0"/>
          <w:szCs w:val="24"/>
          <w:lang w:eastAsia="ru-RU"/>
          <w14:ligatures w14:val="none"/>
        </w:rPr>
        <w:t xml:space="preserve">. panta </w:t>
      </w:r>
      <w:r>
        <w:rPr>
          <w:rFonts w:asciiTheme="majorBidi" w:eastAsia="Times New Roman" w:hAnsiTheme="majorBidi" w:cstheme="majorBidi"/>
          <w:kern w:val="0"/>
          <w:szCs w:val="24"/>
          <w:lang w:eastAsia="ru-RU"/>
          <w14:ligatures w14:val="none"/>
        </w:rPr>
        <w:t>otrajā</w:t>
      </w:r>
      <w:r w:rsidRPr="00EB4943">
        <w:rPr>
          <w:rFonts w:asciiTheme="majorBidi" w:eastAsia="Times New Roman" w:hAnsiTheme="majorBidi" w:cstheme="majorBidi"/>
          <w:kern w:val="0"/>
          <w:szCs w:val="24"/>
          <w:lang w:eastAsia="ru-RU"/>
          <w14:ligatures w14:val="none"/>
        </w:rPr>
        <w:t xml:space="preserve"> daļā paredzētajā noziedzīgajā nodarījumā un sodīt</w:t>
      </w:r>
      <w:r w:rsidR="00D44807">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ar </w:t>
      </w:r>
      <w:r w:rsidR="00D44807">
        <w:rPr>
          <w:rFonts w:asciiTheme="majorBidi" w:eastAsia="Times New Roman" w:hAnsiTheme="majorBidi" w:cstheme="majorBidi"/>
          <w:kern w:val="0"/>
          <w:szCs w:val="24"/>
          <w:lang w:eastAsia="ru-RU"/>
          <w14:ligatures w14:val="none"/>
        </w:rPr>
        <w:t xml:space="preserve">naudas sodu 7 </w:t>
      </w:r>
      <w:r w:rsidR="00D44807">
        <w:t xml:space="preserve">Latvijas Republikā noteikto minimālo mēnešalgu apmērā, tas ir, 3010 </w:t>
      </w:r>
      <w:proofErr w:type="spellStart"/>
      <w:r w:rsidR="00D44807" w:rsidRPr="00070BA3">
        <w:rPr>
          <w:i/>
          <w:iCs/>
        </w:rPr>
        <w:t>euro</w:t>
      </w:r>
      <w:proofErr w:type="spellEnd"/>
      <w:r w:rsidR="00D44807">
        <w:rPr>
          <w:i/>
          <w:iCs/>
        </w:rPr>
        <w:t xml:space="preserve">, </w:t>
      </w:r>
      <w:r w:rsidR="00D44807" w:rsidRPr="00D44807">
        <w:t xml:space="preserve">atņemot tiesības 2 gadus ieņemt </w:t>
      </w:r>
      <w:r w:rsidR="00D44807">
        <w:t xml:space="preserve">atbildīgus </w:t>
      </w:r>
      <w:r w:rsidR="00D44807" w:rsidRPr="00D44807">
        <w:t>amatus valsts pārvaldē</w:t>
      </w:r>
      <w:r w:rsidR="00D44807">
        <w:t>;</w:t>
      </w:r>
    </w:p>
    <w:p w14:paraId="3E00CB24" w14:textId="5397D138" w:rsidR="00D44807" w:rsidRDefault="00D44807" w:rsidP="00D44807">
      <w:pPr>
        <w:spacing w:after="0" w:line="276" w:lineRule="auto"/>
        <w:ind w:firstLine="720"/>
        <w:jc w:val="both"/>
      </w:pPr>
      <w:r w:rsidRPr="00EB4943">
        <w:rPr>
          <w:rFonts w:asciiTheme="majorBidi" w:eastAsia="Times New Roman" w:hAnsiTheme="majorBidi" w:cstheme="majorBidi"/>
          <w:kern w:val="0"/>
          <w:szCs w:val="24"/>
          <w:lang w:eastAsia="ru-RU"/>
          <w14:ligatures w14:val="none"/>
        </w:rPr>
        <w:t>atzīt</w:t>
      </w:r>
      <w:r>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par vainīgu Krimināllikuma </w:t>
      </w:r>
      <w:r>
        <w:rPr>
          <w:rFonts w:asciiTheme="majorBidi" w:eastAsia="Times New Roman" w:hAnsiTheme="majorBidi" w:cstheme="majorBidi"/>
          <w:kern w:val="0"/>
          <w:szCs w:val="24"/>
          <w:lang w:eastAsia="ru-RU"/>
          <w14:ligatures w14:val="none"/>
        </w:rPr>
        <w:t>177</w:t>
      </w:r>
      <w:r w:rsidRPr="00EB4943">
        <w:rPr>
          <w:rFonts w:asciiTheme="majorBidi" w:eastAsia="Times New Roman" w:hAnsiTheme="majorBidi" w:cstheme="majorBidi"/>
          <w:kern w:val="0"/>
          <w:szCs w:val="24"/>
          <w:lang w:eastAsia="ru-RU"/>
          <w14:ligatures w14:val="none"/>
        </w:rPr>
        <w:t xml:space="preserve">. panta </w:t>
      </w:r>
      <w:r>
        <w:rPr>
          <w:rFonts w:asciiTheme="majorBidi" w:eastAsia="Times New Roman" w:hAnsiTheme="majorBidi" w:cstheme="majorBidi"/>
          <w:kern w:val="0"/>
          <w:szCs w:val="24"/>
          <w:lang w:eastAsia="ru-RU"/>
          <w14:ligatures w14:val="none"/>
        </w:rPr>
        <w:t>otrajā</w:t>
      </w:r>
      <w:r w:rsidRPr="00EB4943">
        <w:rPr>
          <w:rFonts w:asciiTheme="majorBidi" w:eastAsia="Times New Roman" w:hAnsiTheme="majorBidi" w:cstheme="majorBidi"/>
          <w:kern w:val="0"/>
          <w:szCs w:val="24"/>
          <w:lang w:eastAsia="ru-RU"/>
          <w14:ligatures w14:val="none"/>
        </w:rPr>
        <w:t xml:space="preserve"> daļā paredzētajā noziedzīgajā nodarījumā un sodīt</w:t>
      </w:r>
      <w:r>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ar </w:t>
      </w:r>
      <w:r>
        <w:rPr>
          <w:rFonts w:asciiTheme="majorBidi" w:eastAsia="Times New Roman" w:hAnsiTheme="majorBidi" w:cstheme="majorBidi"/>
          <w:kern w:val="0"/>
          <w:szCs w:val="24"/>
          <w:lang w:eastAsia="ru-RU"/>
          <w14:ligatures w14:val="none"/>
        </w:rPr>
        <w:t xml:space="preserve">naudas sodu 7 </w:t>
      </w:r>
      <w:r>
        <w:t xml:space="preserve">Latvijas Republikā noteikto minimālo mēnešalgu apmērā, tas ir, 3010 </w:t>
      </w:r>
      <w:proofErr w:type="spellStart"/>
      <w:r w:rsidRPr="00070BA3">
        <w:rPr>
          <w:i/>
          <w:iCs/>
        </w:rPr>
        <w:t>euro</w:t>
      </w:r>
      <w:proofErr w:type="spellEnd"/>
      <w:r w:rsidR="00385949">
        <w:t>.</w:t>
      </w:r>
    </w:p>
    <w:bookmarkEnd w:id="1"/>
    <w:p w14:paraId="24AA4E2E" w14:textId="538B6CC8" w:rsidR="00D44807" w:rsidRDefault="00D44807" w:rsidP="00D44807">
      <w:pPr>
        <w:spacing w:after="0" w:line="276" w:lineRule="auto"/>
        <w:ind w:firstLine="720"/>
        <w:jc w:val="both"/>
      </w:pPr>
      <w:r>
        <w:t xml:space="preserve">Saskaņā ar Krimināllikuma 50. panta pirmo daļu </w:t>
      </w:r>
      <w:r w:rsidR="003C442F">
        <w:t xml:space="preserve">galīgais </w:t>
      </w:r>
      <w:r>
        <w:t xml:space="preserve">sods </w:t>
      </w:r>
      <w:r w:rsidR="000121DA">
        <w:t>[pers. A]</w:t>
      </w:r>
      <w:r>
        <w:t xml:space="preserve"> noteikts naudas sods 10 Latvijas Republikā noteikto minimālo mēnešalgu apmērā, tas ir, 4300 </w:t>
      </w:r>
      <w:proofErr w:type="spellStart"/>
      <w:r w:rsidRPr="00D44807">
        <w:rPr>
          <w:i/>
          <w:iCs/>
        </w:rPr>
        <w:t>euro</w:t>
      </w:r>
      <w:proofErr w:type="spellEnd"/>
      <w:r>
        <w:t xml:space="preserve">, </w:t>
      </w:r>
      <w:r w:rsidRPr="00D44807">
        <w:t xml:space="preserve">atņemot tiesības 2 gadus ieņemt </w:t>
      </w:r>
      <w:r>
        <w:t xml:space="preserve">atbildīgus </w:t>
      </w:r>
      <w:r w:rsidRPr="00D44807">
        <w:t>amatus valsts pārvaldē</w:t>
      </w:r>
      <w:r>
        <w:t>.</w:t>
      </w:r>
    </w:p>
    <w:p w14:paraId="4592038A" w14:textId="453AE9EC" w:rsidR="00320A18" w:rsidRPr="00EB4943" w:rsidRDefault="00EB4943" w:rsidP="00320A18">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eastAsia="Times New Roman" w:cs="Times New Roman"/>
          <w:kern w:val="0"/>
          <w:szCs w:val="24"/>
          <w:lang w:eastAsia="ru-RU"/>
          <w14:ligatures w14:val="none"/>
        </w:rPr>
        <w:t>[1.2]</w:t>
      </w:r>
      <w:r w:rsidR="00A37AA0">
        <w:rPr>
          <w:rFonts w:eastAsia="Times New Roman" w:cs="Times New Roman"/>
          <w:kern w:val="0"/>
          <w:szCs w:val="24"/>
          <w:lang w:eastAsia="ru-RU"/>
          <w14:ligatures w14:val="none"/>
        </w:rPr>
        <w:t xml:space="preserve"> </w:t>
      </w:r>
      <w:r w:rsidR="000121DA">
        <w:rPr>
          <w:rFonts w:asciiTheme="majorBidi" w:eastAsia="Times New Roman" w:hAnsiTheme="majorBidi" w:cstheme="majorBidi"/>
          <w:kern w:val="0"/>
          <w:szCs w:val="24"/>
          <w:lang w:eastAsia="ru-RU"/>
          <w14:ligatures w14:val="none"/>
        </w:rPr>
        <w:t>[Pers. B]</w:t>
      </w:r>
      <w:r w:rsidR="00320A18" w:rsidRPr="00EB4943">
        <w:rPr>
          <w:rFonts w:asciiTheme="majorBidi" w:eastAsia="Times New Roman" w:hAnsiTheme="majorBidi" w:cstheme="majorBidi"/>
          <w:kern w:val="0"/>
          <w:szCs w:val="24"/>
          <w:lang w:eastAsia="ru-RU"/>
          <w14:ligatures w14:val="none"/>
        </w:rPr>
        <w:t xml:space="preserve">, personas kods </w:t>
      </w:r>
      <w:r w:rsidR="000121DA">
        <w:rPr>
          <w:rFonts w:asciiTheme="majorBidi" w:eastAsia="Times New Roman" w:hAnsiTheme="majorBidi" w:cstheme="majorBidi"/>
          <w:kern w:val="0"/>
          <w:szCs w:val="24"/>
          <w:lang w:eastAsia="ru-RU"/>
          <w14:ligatures w14:val="none"/>
        </w:rPr>
        <w:t>[..]</w:t>
      </w:r>
      <w:r w:rsidR="00320A18" w:rsidRPr="00EB4943">
        <w:rPr>
          <w:rFonts w:asciiTheme="majorBidi" w:eastAsia="Times New Roman" w:hAnsiTheme="majorBidi" w:cstheme="majorBidi"/>
          <w:kern w:val="0"/>
          <w:szCs w:val="24"/>
          <w:lang w:eastAsia="ru-RU"/>
          <w14:ligatures w14:val="none"/>
        </w:rPr>
        <w:t xml:space="preserve">, </w:t>
      </w:r>
    </w:p>
    <w:p w14:paraId="0D9EACC3" w14:textId="20225AB3" w:rsidR="00320A18" w:rsidRDefault="00320A18" w:rsidP="00320A18">
      <w:pPr>
        <w:spacing w:after="0" w:line="276" w:lineRule="auto"/>
        <w:ind w:firstLine="720"/>
        <w:jc w:val="both"/>
      </w:pPr>
      <w:r w:rsidRPr="00EB4943">
        <w:rPr>
          <w:rFonts w:asciiTheme="majorBidi" w:eastAsia="Times New Roman" w:hAnsiTheme="majorBidi" w:cstheme="majorBidi"/>
          <w:kern w:val="0"/>
          <w:szCs w:val="24"/>
          <w:lang w:eastAsia="ru-RU"/>
          <w14:ligatures w14:val="none"/>
        </w:rPr>
        <w:t>atzīt</w:t>
      </w:r>
      <w:r>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par vainīgu Krimināllikuma </w:t>
      </w:r>
      <w:r>
        <w:rPr>
          <w:rFonts w:asciiTheme="majorBidi" w:eastAsia="Times New Roman" w:hAnsiTheme="majorBidi" w:cstheme="majorBidi"/>
          <w:kern w:val="0"/>
          <w:szCs w:val="24"/>
          <w:lang w:eastAsia="ru-RU"/>
          <w14:ligatures w14:val="none"/>
        </w:rPr>
        <w:t>177</w:t>
      </w:r>
      <w:r w:rsidRPr="00EB4943">
        <w:rPr>
          <w:rFonts w:asciiTheme="majorBidi" w:eastAsia="Times New Roman" w:hAnsiTheme="majorBidi" w:cstheme="majorBidi"/>
          <w:kern w:val="0"/>
          <w:szCs w:val="24"/>
          <w:lang w:eastAsia="ru-RU"/>
          <w14:ligatures w14:val="none"/>
        </w:rPr>
        <w:t xml:space="preserve">. panta </w:t>
      </w:r>
      <w:r>
        <w:rPr>
          <w:rFonts w:asciiTheme="majorBidi" w:eastAsia="Times New Roman" w:hAnsiTheme="majorBidi" w:cstheme="majorBidi"/>
          <w:kern w:val="0"/>
          <w:szCs w:val="24"/>
          <w:lang w:eastAsia="ru-RU"/>
          <w14:ligatures w14:val="none"/>
        </w:rPr>
        <w:t>otrajā</w:t>
      </w:r>
      <w:r w:rsidRPr="00EB4943">
        <w:rPr>
          <w:rFonts w:asciiTheme="majorBidi" w:eastAsia="Times New Roman" w:hAnsiTheme="majorBidi" w:cstheme="majorBidi"/>
          <w:kern w:val="0"/>
          <w:szCs w:val="24"/>
          <w:lang w:eastAsia="ru-RU"/>
          <w14:ligatures w14:val="none"/>
        </w:rPr>
        <w:t xml:space="preserve"> daļā paredzētajā noziedzīgajā nodarījumā un sodīt</w:t>
      </w:r>
      <w:r>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ar </w:t>
      </w:r>
      <w:r>
        <w:rPr>
          <w:rFonts w:asciiTheme="majorBidi" w:eastAsia="Times New Roman" w:hAnsiTheme="majorBidi" w:cstheme="majorBidi"/>
          <w:kern w:val="0"/>
          <w:szCs w:val="24"/>
          <w:lang w:eastAsia="ru-RU"/>
          <w14:ligatures w14:val="none"/>
        </w:rPr>
        <w:t xml:space="preserve">naudas sodu 6 </w:t>
      </w:r>
      <w:r>
        <w:t xml:space="preserve">Latvijas Republikā noteikto minimālo mēnešalgu apmērā, tas ir, 2580 </w:t>
      </w:r>
      <w:proofErr w:type="spellStart"/>
      <w:r w:rsidRPr="00070BA3">
        <w:rPr>
          <w:i/>
          <w:iCs/>
        </w:rPr>
        <w:t>euro</w:t>
      </w:r>
      <w:proofErr w:type="spellEnd"/>
      <w:r>
        <w:rPr>
          <w:i/>
          <w:iCs/>
        </w:rPr>
        <w:t xml:space="preserve">. </w:t>
      </w:r>
    </w:p>
    <w:p w14:paraId="576C1B86" w14:textId="0A53C013" w:rsidR="00EB4943" w:rsidRDefault="00320A18" w:rsidP="00EB4943">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[1.3] </w:t>
      </w:r>
      <w:r w:rsidR="000121DA">
        <w:rPr>
          <w:rFonts w:asciiTheme="majorBidi" w:eastAsia="Times New Roman" w:hAnsiTheme="majorBidi" w:cstheme="majorBidi"/>
          <w:kern w:val="0"/>
          <w:szCs w:val="24"/>
          <w:lang w:eastAsia="ru-RU"/>
          <w14:ligatures w14:val="none"/>
        </w:rPr>
        <w:t>[Pers. C</w:t>
      </w:r>
      <w:r w:rsidR="008F0E02">
        <w:rPr>
          <w:rFonts w:asciiTheme="majorBidi" w:eastAsia="Times New Roman" w:hAnsiTheme="majorBidi" w:cstheme="majorBidi"/>
          <w:kern w:val="0"/>
          <w:szCs w:val="24"/>
          <w:lang w:eastAsia="ru-RU"/>
          <w14:ligatures w14:val="none"/>
        </w:rPr>
        <w:t>]</w:t>
      </w:r>
      <w:r>
        <w:rPr>
          <w:rFonts w:asciiTheme="majorBidi" w:eastAsia="Times New Roman" w:hAnsiTheme="majorBidi" w:cstheme="majorBidi"/>
          <w:kern w:val="0"/>
          <w:szCs w:val="24"/>
          <w:lang w:eastAsia="ru-RU"/>
          <w14:ligatures w14:val="none"/>
        </w:rPr>
        <w:t xml:space="preserve">, personas kods </w:t>
      </w:r>
      <w:r w:rsidR="000121DA">
        <w:rPr>
          <w:rFonts w:asciiTheme="majorBidi" w:eastAsia="Times New Roman" w:hAnsiTheme="majorBidi" w:cstheme="majorBidi"/>
          <w:kern w:val="0"/>
          <w:szCs w:val="24"/>
          <w:lang w:eastAsia="ru-RU"/>
          <w14:ligatures w14:val="none"/>
        </w:rPr>
        <w:t>[..]</w:t>
      </w:r>
      <w:r>
        <w:rPr>
          <w:rFonts w:asciiTheme="majorBidi" w:eastAsia="Times New Roman" w:hAnsiTheme="majorBidi" w:cstheme="majorBidi"/>
          <w:kern w:val="0"/>
          <w:szCs w:val="24"/>
          <w:lang w:eastAsia="ru-RU"/>
          <w14:ligatures w14:val="none"/>
        </w:rPr>
        <w:t xml:space="preserve">, </w:t>
      </w:r>
    </w:p>
    <w:p w14:paraId="203F08E7" w14:textId="2936360B" w:rsidR="00320A18" w:rsidRPr="00EB4943" w:rsidRDefault="00DA19B6" w:rsidP="00EB4943">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a</w:t>
      </w:r>
      <w:r w:rsidR="00320A18">
        <w:rPr>
          <w:rFonts w:asciiTheme="majorBidi" w:eastAsia="Times New Roman" w:hAnsiTheme="majorBidi" w:cstheme="majorBidi"/>
          <w:kern w:val="0"/>
          <w:szCs w:val="24"/>
          <w:lang w:eastAsia="ru-RU"/>
          <w14:ligatures w14:val="none"/>
        </w:rPr>
        <w:t xml:space="preserve">tzīts par vainīgu Krimināllikuma 20. panta ceturtajā daļā un 177. panta otrajā daļā paredzētajā noziedzīgajā nodarījumā un sodīts </w:t>
      </w:r>
      <w:r w:rsidR="00385949">
        <w:rPr>
          <w:rFonts w:asciiTheme="majorBidi" w:eastAsia="Times New Roman" w:hAnsiTheme="majorBidi" w:cstheme="majorBidi"/>
          <w:kern w:val="0"/>
          <w:szCs w:val="24"/>
          <w:lang w:eastAsia="ru-RU"/>
          <w14:ligatures w14:val="none"/>
        </w:rPr>
        <w:t>ar</w:t>
      </w:r>
      <w:r w:rsidR="00320A18">
        <w:rPr>
          <w:rFonts w:asciiTheme="majorBidi" w:eastAsia="Times New Roman" w:hAnsiTheme="majorBidi" w:cstheme="majorBidi"/>
          <w:kern w:val="0"/>
          <w:szCs w:val="24"/>
          <w:lang w:eastAsia="ru-RU"/>
          <w14:ligatures w14:val="none"/>
        </w:rPr>
        <w:t xml:space="preserve"> naudas sodu 5 Latvijas Republikā noteikto minimālo mēnešalgu apmērā, tas ir, 2150 </w:t>
      </w:r>
      <w:proofErr w:type="spellStart"/>
      <w:r w:rsidR="00320A18" w:rsidRPr="00320A18">
        <w:rPr>
          <w:rFonts w:asciiTheme="majorBidi" w:eastAsia="Times New Roman" w:hAnsiTheme="majorBidi" w:cstheme="majorBidi"/>
          <w:i/>
          <w:iCs/>
          <w:kern w:val="0"/>
          <w:szCs w:val="24"/>
          <w:lang w:eastAsia="ru-RU"/>
          <w14:ligatures w14:val="none"/>
        </w:rPr>
        <w:t>euro</w:t>
      </w:r>
      <w:proofErr w:type="spellEnd"/>
      <w:r w:rsidR="00320A18">
        <w:rPr>
          <w:rFonts w:asciiTheme="majorBidi" w:eastAsia="Times New Roman" w:hAnsiTheme="majorBidi" w:cstheme="majorBidi"/>
          <w:kern w:val="0"/>
          <w:szCs w:val="24"/>
          <w:lang w:eastAsia="ru-RU"/>
          <w14:ligatures w14:val="none"/>
        </w:rPr>
        <w:t>.</w:t>
      </w:r>
    </w:p>
    <w:p w14:paraId="6968B9D8" w14:textId="77777777" w:rsidR="00EB4943" w:rsidRPr="00EB4943" w:rsidRDefault="00EB4943" w:rsidP="00EB4943">
      <w:pPr>
        <w:spacing w:after="0" w:line="276" w:lineRule="auto"/>
        <w:ind w:firstLine="720"/>
        <w:jc w:val="both"/>
        <w:rPr>
          <w:rFonts w:asciiTheme="majorBidi" w:eastAsia="Times New Roman" w:hAnsiTheme="majorBidi" w:cstheme="majorBidi"/>
          <w:kern w:val="0"/>
          <w:szCs w:val="24"/>
          <w:lang w:eastAsia="ru-RU"/>
          <w14:ligatures w14:val="none"/>
        </w:rPr>
      </w:pPr>
    </w:p>
    <w:p w14:paraId="57D8497F" w14:textId="7AD48474" w:rsidR="005A6FB3" w:rsidRDefault="00EB4943" w:rsidP="000121DA">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 xml:space="preserve">[2] </w:t>
      </w:r>
      <w:bookmarkStart w:id="2" w:name="_Hlk146098789"/>
      <w:r w:rsidRPr="00EB4943">
        <w:rPr>
          <w:rFonts w:asciiTheme="majorBidi" w:eastAsia="Times New Roman" w:hAnsiTheme="majorBidi" w:cstheme="majorBidi"/>
          <w:kern w:val="0"/>
          <w:szCs w:val="24"/>
          <w:lang w:eastAsia="ru-RU"/>
          <w14:ligatures w14:val="none"/>
        </w:rPr>
        <w:t xml:space="preserve">Ar </w:t>
      </w:r>
      <w:r w:rsidR="00320A18">
        <w:rPr>
          <w:rFonts w:asciiTheme="majorBidi" w:eastAsia="Times New Roman" w:hAnsiTheme="majorBidi" w:cstheme="majorBidi"/>
          <w:kern w:val="0"/>
          <w:szCs w:val="24"/>
          <w:lang w:eastAsia="ru-RU"/>
          <w14:ligatures w14:val="none"/>
        </w:rPr>
        <w:t>Rīgas pilsētas Pārdaugavas tiesas</w:t>
      </w:r>
      <w:r w:rsidRPr="00EB4943">
        <w:rPr>
          <w:rFonts w:asciiTheme="majorBidi" w:eastAsia="Times New Roman" w:hAnsiTheme="majorBidi" w:cstheme="majorBidi"/>
          <w:kern w:val="0"/>
          <w:szCs w:val="24"/>
          <w:lang w:eastAsia="ru-RU"/>
          <w14:ligatures w14:val="none"/>
        </w:rPr>
        <w:t xml:space="preserve"> 20</w:t>
      </w:r>
      <w:r w:rsidR="00320A18">
        <w:rPr>
          <w:rFonts w:asciiTheme="majorBidi" w:eastAsia="Times New Roman" w:hAnsiTheme="majorBidi" w:cstheme="majorBidi"/>
          <w:kern w:val="0"/>
          <w:szCs w:val="24"/>
          <w:lang w:eastAsia="ru-RU"/>
          <w14:ligatures w14:val="none"/>
        </w:rPr>
        <w:t>19</w:t>
      </w:r>
      <w:r w:rsidRPr="00EB4943">
        <w:rPr>
          <w:rFonts w:asciiTheme="majorBidi" w:eastAsia="Times New Roman" w:hAnsiTheme="majorBidi" w:cstheme="majorBidi"/>
          <w:kern w:val="0"/>
          <w:szCs w:val="24"/>
          <w:lang w:eastAsia="ru-RU"/>
          <w14:ligatures w14:val="none"/>
        </w:rPr>
        <w:t xml:space="preserve">. gada </w:t>
      </w:r>
      <w:r w:rsidR="00320A18">
        <w:rPr>
          <w:rFonts w:asciiTheme="majorBidi" w:eastAsia="Times New Roman" w:hAnsiTheme="majorBidi" w:cstheme="majorBidi"/>
          <w:kern w:val="0"/>
          <w:szCs w:val="24"/>
          <w:lang w:eastAsia="ru-RU"/>
          <w14:ligatures w14:val="none"/>
        </w:rPr>
        <w:t>5. decembra</w:t>
      </w:r>
      <w:r w:rsidRPr="00EB4943">
        <w:rPr>
          <w:rFonts w:asciiTheme="majorBidi" w:eastAsia="Times New Roman" w:hAnsiTheme="majorBidi" w:cstheme="majorBidi"/>
          <w:kern w:val="0"/>
          <w:szCs w:val="24"/>
          <w:lang w:eastAsia="ru-RU"/>
          <w14:ligatures w14:val="none"/>
        </w:rPr>
        <w:t xml:space="preserve"> spriedumu </w:t>
      </w:r>
      <w:r w:rsidR="000121DA">
        <w:rPr>
          <w:rFonts w:asciiTheme="majorBidi" w:eastAsia="Times New Roman" w:hAnsiTheme="majorBidi" w:cstheme="majorBidi"/>
          <w:kern w:val="0"/>
          <w:szCs w:val="24"/>
          <w:lang w:eastAsia="ru-RU"/>
          <w14:ligatures w14:val="none"/>
        </w:rPr>
        <w:t>[pers. </w:t>
      </w:r>
      <w:r w:rsidR="000121DA">
        <w:t>A]</w:t>
      </w:r>
      <w:r w:rsidRPr="00EB4943">
        <w:rPr>
          <w:rFonts w:asciiTheme="majorBidi" w:eastAsia="Times New Roman" w:hAnsiTheme="majorBidi" w:cstheme="majorBidi"/>
          <w:kern w:val="0"/>
          <w:szCs w:val="24"/>
          <w:lang w:eastAsia="ru-RU"/>
          <w14:ligatures w14:val="none"/>
        </w:rPr>
        <w:t xml:space="preserve"> atzīt</w:t>
      </w:r>
      <w:r w:rsidR="00320A18">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par vainīgu un sodīt</w:t>
      </w:r>
      <w:r w:rsidR="00320A18">
        <w:rPr>
          <w:rFonts w:asciiTheme="majorBidi" w:eastAsia="Times New Roman" w:hAnsiTheme="majorBidi" w:cstheme="majorBidi"/>
          <w:kern w:val="0"/>
          <w:szCs w:val="24"/>
          <w:lang w:eastAsia="ru-RU"/>
          <w14:ligatures w14:val="none"/>
        </w:rPr>
        <w:t>a</w:t>
      </w:r>
      <w:r w:rsidRPr="00EB4943">
        <w:rPr>
          <w:rFonts w:asciiTheme="majorBidi" w:eastAsia="Times New Roman" w:hAnsiTheme="majorBidi" w:cstheme="majorBidi"/>
          <w:kern w:val="0"/>
          <w:szCs w:val="24"/>
          <w:lang w:eastAsia="ru-RU"/>
          <w14:ligatures w14:val="none"/>
        </w:rPr>
        <w:t xml:space="preserve"> par to, ka </w:t>
      </w:r>
      <w:bookmarkEnd w:id="2"/>
      <w:r w:rsidR="005A6FB3">
        <w:rPr>
          <w:rFonts w:asciiTheme="majorBidi" w:eastAsia="Times New Roman" w:hAnsiTheme="majorBidi" w:cstheme="majorBidi"/>
          <w:kern w:val="0"/>
          <w:szCs w:val="24"/>
          <w:lang w:eastAsia="ru-RU"/>
          <w14:ligatures w14:val="none"/>
        </w:rPr>
        <w:t>viņa</w:t>
      </w:r>
      <w:r w:rsidR="00A755B4">
        <w:rPr>
          <w:rFonts w:asciiTheme="majorBidi" w:eastAsia="Times New Roman" w:hAnsiTheme="majorBidi" w:cstheme="majorBidi"/>
          <w:kern w:val="0"/>
          <w:szCs w:val="24"/>
          <w:lang w:eastAsia="ru-RU"/>
          <w14:ligatures w14:val="none"/>
        </w:rPr>
        <w:t>,</w:t>
      </w:r>
      <w:r w:rsidR="005A6FB3">
        <w:rPr>
          <w:rFonts w:asciiTheme="majorBidi" w:eastAsia="Times New Roman" w:hAnsiTheme="majorBidi" w:cstheme="majorBidi"/>
          <w:kern w:val="0"/>
          <w:szCs w:val="24"/>
          <w:lang w:eastAsia="ru-RU"/>
          <w14:ligatures w14:val="none"/>
        </w:rPr>
        <w:t xml:space="preserve"> </w:t>
      </w:r>
      <w:r w:rsidR="00320A18">
        <w:rPr>
          <w:rFonts w:asciiTheme="majorBidi" w:eastAsia="Times New Roman" w:hAnsiTheme="majorBidi" w:cstheme="majorBidi"/>
          <w:kern w:val="0"/>
          <w:szCs w:val="24"/>
          <w:lang w:eastAsia="ru-RU"/>
          <w14:ligatures w14:val="none"/>
        </w:rPr>
        <w:t xml:space="preserve">būdama valsts amatpersona, mantkārīgā nolūkā veica tīšas darbības, ļaunprātīgi izmantojot dienesta stāvokli, radot būtisku kaitējumu pārvaldības kārtībai un ar likumu aizsargātām personas </w:t>
      </w:r>
      <w:r w:rsidR="005A6FB3">
        <w:rPr>
          <w:rFonts w:asciiTheme="majorBidi" w:eastAsia="Times New Roman" w:hAnsiTheme="majorBidi" w:cstheme="majorBidi"/>
          <w:kern w:val="0"/>
          <w:szCs w:val="24"/>
          <w:lang w:eastAsia="ru-RU"/>
          <w14:ligatures w14:val="none"/>
        </w:rPr>
        <w:t>interesēm.</w:t>
      </w:r>
    </w:p>
    <w:p w14:paraId="71AE8F53" w14:textId="3E93F4EA" w:rsidR="00EB4943" w:rsidRPr="00EB4943" w:rsidRDefault="005A6FB3" w:rsidP="000121DA">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lastRenderedPageBreak/>
        <w:t>Turklāt a</w:t>
      </w:r>
      <w:r w:rsidRPr="00EB4943">
        <w:rPr>
          <w:rFonts w:asciiTheme="majorBidi" w:eastAsia="Times New Roman" w:hAnsiTheme="majorBidi" w:cstheme="majorBidi"/>
          <w:kern w:val="0"/>
          <w:szCs w:val="24"/>
          <w:lang w:eastAsia="ru-RU"/>
          <w14:ligatures w14:val="none"/>
        </w:rPr>
        <w:t xml:space="preserve">r </w:t>
      </w:r>
      <w:r>
        <w:rPr>
          <w:rFonts w:asciiTheme="majorBidi" w:eastAsia="Times New Roman" w:hAnsiTheme="majorBidi" w:cstheme="majorBidi"/>
          <w:kern w:val="0"/>
          <w:szCs w:val="24"/>
          <w:lang w:eastAsia="ru-RU"/>
          <w14:ligatures w14:val="none"/>
        </w:rPr>
        <w:t>Rīgas pilsētas Pārdaugavas tiesas</w:t>
      </w:r>
      <w:r w:rsidRPr="00EB4943">
        <w:rPr>
          <w:rFonts w:asciiTheme="majorBidi" w:eastAsia="Times New Roman" w:hAnsiTheme="majorBidi" w:cstheme="majorBidi"/>
          <w:kern w:val="0"/>
          <w:szCs w:val="24"/>
          <w:lang w:eastAsia="ru-RU"/>
          <w14:ligatures w14:val="none"/>
        </w:rPr>
        <w:t xml:space="preserve"> 20</w:t>
      </w:r>
      <w:r>
        <w:rPr>
          <w:rFonts w:asciiTheme="majorBidi" w:eastAsia="Times New Roman" w:hAnsiTheme="majorBidi" w:cstheme="majorBidi"/>
          <w:kern w:val="0"/>
          <w:szCs w:val="24"/>
          <w:lang w:eastAsia="ru-RU"/>
          <w14:ligatures w14:val="none"/>
        </w:rPr>
        <w:t>19</w:t>
      </w:r>
      <w:r w:rsidRPr="00EB4943">
        <w:rPr>
          <w:rFonts w:asciiTheme="majorBidi" w:eastAsia="Times New Roman" w:hAnsiTheme="majorBidi" w:cstheme="majorBidi"/>
          <w:kern w:val="0"/>
          <w:szCs w:val="24"/>
          <w:lang w:eastAsia="ru-RU"/>
          <w14:ligatures w14:val="none"/>
        </w:rPr>
        <w:t xml:space="preserve">. gada </w:t>
      </w:r>
      <w:r>
        <w:rPr>
          <w:rFonts w:asciiTheme="majorBidi" w:eastAsia="Times New Roman" w:hAnsiTheme="majorBidi" w:cstheme="majorBidi"/>
          <w:kern w:val="0"/>
          <w:szCs w:val="24"/>
          <w:lang w:eastAsia="ru-RU"/>
          <w14:ligatures w14:val="none"/>
        </w:rPr>
        <w:t>5. decembra</w:t>
      </w:r>
      <w:r w:rsidRPr="00EB4943">
        <w:rPr>
          <w:rFonts w:asciiTheme="majorBidi" w:eastAsia="Times New Roman" w:hAnsiTheme="majorBidi" w:cstheme="majorBidi"/>
          <w:kern w:val="0"/>
          <w:szCs w:val="24"/>
          <w:lang w:eastAsia="ru-RU"/>
          <w14:ligatures w14:val="none"/>
        </w:rPr>
        <w:t xml:space="preserve"> spriedumu </w:t>
      </w:r>
      <w:r w:rsidR="000121DA">
        <w:rPr>
          <w:rFonts w:asciiTheme="majorBidi" w:eastAsia="Times New Roman" w:hAnsiTheme="majorBidi" w:cstheme="majorBidi"/>
          <w:kern w:val="0"/>
          <w:szCs w:val="24"/>
          <w:lang w:eastAsia="ru-RU"/>
          <w14:ligatures w14:val="none"/>
        </w:rPr>
        <w:t>[pers. A]</w:t>
      </w:r>
      <w:r>
        <w:rPr>
          <w:rFonts w:asciiTheme="majorBidi" w:eastAsia="Times New Roman" w:hAnsiTheme="majorBidi" w:cstheme="majorBidi"/>
          <w:kern w:val="0"/>
          <w:szCs w:val="24"/>
          <w:lang w:eastAsia="ru-RU"/>
          <w14:ligatures w14:val="none"/>
        </w:rPr>
        <w:t xml:space="preserve"> un </w:t>
      </w:r>
      <w:r w:rsidR="000121DA">
        <w:rPr>
          <w:rFonts w:asciiTheme="majorBidi" w:eastAsia="Times New Roman" w:hAnsiTheme="majorBidi" w:cstheme="majorBidi"/>
          <w:kern w:val="0"/>
          <w:szCs w:val="24"/>
          <w:lang w:eastAsia="ru-RU"/>
          <w14:ligatures w14:val="none"/>
        </w:rPr>
        <w:t>[pers. B]</w:t>
      </w:r>
      <w:r w:rsidRPr="00EB4943">
        <w:rPr>
          <w:rFonts w:asciiTheme="majorBidi" w:eastAsia="Times New Roman" w:hAnsiTheme="majorBidi" w:cstheme="majorBidi"/>
          <w:kern w:val="0"/>
          <w:szCs w:val="24"/>
          <w:lang w:eastAsia="ru-RU"/>
          <w14:ligatures w14:val="none"/>
        </w:rPr>
        <w:t xml:space="preserve"> atzīt</w:t>
      </w:r>
      <w:r>
        <w:rPr>
          <w:rFonts w:asciiTheme="majorBidi" w:eastAsia="Times New Roman" w:hAnsiTheme="majorBidi" w:cstheme="majorBidi"/>
          <w:kern w:val="0"/>
          <w:szCs w:val="24"/>
          <w:lang w:eastAsia="ru-RU"/>
          <w14:ligatures w14:val="none"/>
        </w:rPr>
        <w:t>as</w:t>
      </w:r>
      <w:r w:rsidRPr="00EB4943">
        <w:rPr>
          <w:rFonts w:asciiTheme="majorBidi" w:eastAsia="Times New Roman" w:hAnsiTheme="majorBidi" w:cstheme="majorBidi"/>
          <w:kern w:val="0"/>
          <w:szCs w:val="24"/>
          <w:lang w:eastAsia="ru-RU"/>
          <w14:ligatures w14:val="none"/>
        </w:rPr>
        <w:t xml:space="preserve"> par vainīg</w:t>
      </w:r>
      <w:r>
        <w:rPr>
          <w:rFonts w:asciiTheme="majorBidi" w:eastAsia="Times New Roman" w:hAnsiTheme="majorBidi" w:cstheme="majorBidi"/>
          <w:kern w:val="0"/>
          <w:szCs w:val="24"/>
          <w:lang w:eastAsia="ru-RU"/>
          <w14:ligatures w14:val="none"/>
        </w:rPr>
        <w:t>ām</w:t>
      </w:r>
      <w:r w:rsidRPr="00EB4943">
        <w:rPr>
          <w:rFonts w:asciiTheme="majorBidi" w:eastAsia="Times New Roman" w:hAnsiTheme="majorBidi" w:cstheme="majorBidi"/>
          <w:kern w:val="0"/>
          <w:szCs w:val="24"/>
          <w:lang w:eastAsia="ru-RU"/>
          <w14:ligatures w14:val="none"/>
        </w:rPr>
        <w:t xml:space="preserve"> un sodīt</w:t>
      </w:r>
      <w:r>
        <w:rPr>
          <w:rFonts w:asciiTheme="majorBidi" w:eastAsia="Times New Roman" w:hAnsiTheme="majorBidi" w:cstheme="majorBidi"/>
          <w:kern w:val="0"/>
          <w:szCs w:val="24"/>
          <w:lang w:eastAsia="ru-RU"/>
          <w14:ligatures w14:val="none"/>
        </w:rPr>
        <w:t>as</w:t>
      </w:r>
      <w:r w:rsidRPr="00EB4943">
        <w:rPr>
          <w:rFonts w:asciiTheme="majorBidi" w:eastAsia="Times New Roman" w:hAnsiTheme="majorBidi" w:cstheme="majorBidi"/>
          <w:kern w:val="0"/>
          <w:szCs w:val="24"/>
          <w:lang w:eastAsia="ru-RU"/>
          <w14:ligatures w14:val="none"/>
        </w:rPr>
        <w:t xml:space="preserve"> par to, ka</w:t>
      </w:r>
      <w:r w:rsidR="00EB4943" w:rsidRPr="00EB4943">
        <w:rPr>
          <w:rFonts w:asciiTheme="majorBidi" w:eastAsia="Times New Roman" w:hAnsiTheme="majorBidi" w:cstheme="majorBidi"/>
          <w:kern w:val="0"/>
          <w:szCs w:val="24"/>
          <w:lang w:eastAsia="ru-RU"/>
          <w14:ligatures w14:val="none"/>
        </w:rPr>
        <w:t xml:space="preserve"> </w:t>
      </w:r>
      <w:r>
        <w:rPr>
          <w:rFonts w:asciiTheme="majorBidi" w:eastAsia="Times New Roman" w:hAnsiTheme="majorBidi" w:cstheme="majorBidi"/>
          <w:kern w:val="0"/>
          <w:szCs w:val="24"/>
          <w:lang w:eastAsia="ru-RU"/>
          <w14:ligatures w14:val="none"/>
        </w:rPr>
        <w:t>ieguva svešu mantu, ļaunprātīgi izmantojot uzticēšanos un viltu</w:t>
      </w:r>
      <w:r w:rsidR="00A462C3">
        <w:rPr>
          <w:rFonts w:asciiTheme="majorBidi" w:eastAsia="Times New Roman" w:hAnsiTheme="majorBidi" w:cstheme="majorBidi"/>
          <w:kern w:val="0"/>
          <w:szCs w:val="24"/>
          <w:lang w:eastAsia="ru-RU"/>
          <w14:ligatures w14:val="none"/>
        </w:rPr>
        <w:t xml:space="preserve"> (krāpšana)</w:t>
      </w:r>
      <w:r>
        <w:rPr>
          <w:rFonts w:asciiTheme="majorBidi" w:eastAsia="Times New Roman" w:hAnsiTheme="majorBidi" w:cstheme="majorBidi"/>
          <w:kern w:val="0"/>
          <w:szCs w:val="24"/>
          <w:lang w:eastAsia="ru-RU"/>
          <w14:ligatures w14:val="none"/>
        </w:rPr>
        <w:t>, personu grupā pēc iepriekšējas vienošanās</w:t>
      </w:r>
      <w:r w:rsidR="00CC4411">
        <w:rPr>
          <w:rFonts w:asciiTheme="majorBidi" w:eastAsia="Times New Roman" w:hAnsiTheme="majorBidi" w:cstheme="majorBidi"/>
          <w:kern w:val="0"/>
          <w:szCs w:val="24"/>
          <w:lang w:eastAsia="ru-RU"/>
          <w14:ligatures w14:val="none"/>
        </w:rPr>
        <w:t>, bet</w:t>
      </w:r>
      <w:r>
        <w:rPr>
          <w:rFonts w:asciiTheme="majorBidi" w:eastAsia="Times New Roman" w:hAnsiTheme="majorBidi" w:cstheme="majorBidi"/>
          <w:kern w:val="0"/>
          <w:szCs w:val="24"/>
          <w:lang w:eastAsia="ru-RU"/>
          <w14:ligatures w14:val="none"/>
        </w:rPr>
        <w:t xml:space="preserve"> </w:t>
      </w:r>
      <w:r w:rsidR="000121DA">
        <w:rPr>
          <w:rFonts w:asciiTheme="majorBidi" w:eastAsia="Times New Roman" w:hAnsiTheme="majorBidi" w:cstheme="majorBidi"/>
          <w:kern w:val="0"/>
          <w:szCs w:val="24"/>
          <w:lang w:eastAsia="ru-RU"/>
          <w14:ligatures w14:val="none"/>
        </w:rPr>
        <w:t>[pers. </w:t>
      </w:r>
      <w:r w:rsidR="000121DA">
        <w:t>C]</w:t>
      </w:r>
      <w:r>
        <w:rPr>
          <w:rFonts w:asciiTheme="majorBidi" w:eastAsia="Times New Roman" w:hAnsiTheme="majorBidi" w:cstheme="majorBidi"/>
          <w:kern w:val="0"/>
          <w:szCs w:val="24"/>
          <w:lang w:eastAsia="ru-RU"/>
          <w14:ligatures w14:val="none"/>
        </w:rPr>
        <w:t xml:space="preserve"> atzīts par vainīgu un sodīts par to, ka atbalstīja personu grupā pēc iepriekšējas vienošanās veiktu svešas mantas iegūšanu ar viltu, ļaunprātīgi izmantojot uzticēšanos, proti, atbalstīja </w:t>
      </w:r>
      <w:r w:rsidR="00FB1F9E">
        <w:rPr>
          <w:rFonts w:asciiTheme="majorBidi" w:eastAsia="Times New Roman" w:hAnsiTheme="majorBidi" w:cstheme="majorBidi"/>
          <w:kern w:val="0"/>
          <w:szCs w:val="24"/>
          <w:lang w:eastAsia="ru-RU"/>
          <w14:ligatures w14:val="none"/>
        </w:rPr>
        <w:t xml:space="preserve">personu grupā pēc iepriekšējas vienošanās veiktu </w:t>
      </w:r>
      <w:r>
        <w:rPr>
          <w:rFonts w:asciiTheme="majorBidi" w:eastAsia="Times New Roman" w:hAnsiTheme="majorBidi" w:cstheme="majorBidi"/>
          <w:kern w:val="0"/>
          <w:szCs w:val="24"/>
          <w:lang w:eastAsia="ru-RU"/>
          <w14:ligatures w14:val="none"/>
        </w:rPr>
        <w:t>krāpšanu.</w:t>
      </w:r>
    </w:p>
    <w:p w14:paraId="50BD46A8" w14:textId="77777777" w:rsidR="00EB4943" w:rsidRPr="00EB4943" w:rsidRDefault="00EB4943" w:rsidP="00EB4943">
      <w:pPr>
        <w:spacing w:after="0" w:line="276" w:lineRule="auto"/>
        <w:jc w:val="both"/>
        <w:rPr>
          <w:rFonts w:asciiTheme="majorBidi" w:eastAsia="Times New Roman" w:hAnsiTheme="majorBidi" w:cstheme="majorBidi"/>
          <w:kern w:val="0"/>
          <w:szCs w:val="24"/>
          <w:lang w:eastAsia="ru-RU"/>
          <w14:ligatures w14:val="none"/>
        </w:rPr>
      </w:pPr>
    </w:p>
    <w:p w14:paraId="084C7D44" w14:textId="75FEF1B2" w:rsidR="00EB4943" w:rsidRPr="00EB4943" w:rsidRDefault="00EB4943" w:rsidP="000121DA">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 xml:space="preserve">[3] Ar </w:t>
      </w:r>
      <w:r w:rsidR="005A6FB3">
        <w:rPr>
          <w:rFonts w:asciiTheme="majorBidi" w:eastAsia="Times New Roman" w:hAnsiTheme="majorBidi" w:cstheme="majorBidi"/>
          <w:kern w:val="0"/>
          <w:szCs w:val="24"/>
          <w:lang w:eastAsia="ru-RU"/>
          <w14:ligatures w14:val="none"/>
        </w:rPr>
        <w:t>Rīgas</w:t>
      </w:r>
      <w:r w:rsidRPr="00EB4943">
        <w:rPr>
          <w:rFonts w:asciiTheme="majorBidi" w:eastAsia="Times New Roman" w:hAnsiTheme="majorBidi" w:cstheme="majorBidi"/>
          <w:kern w:val="0"/>
          <w:szCs w:val="24"/>
          <w:lang w:eastAsia="ru-RU"/>
          <w14:ligatures w14:val="none"/>
        </w:rPr>
        <w:t xml:space="preserve"> apgabaltiesas 2022. gada </w:t>
      </w:r>
      <w:r w:rsidR="005A6FB3">
        <w:rPr>
          <w:rFonts w:asciiTheme="majorBidi" w:eastAsia="Times New Roman" w:hAnsiTheme="majorBidi" w:cstheme="majorBidi"/>
          <w:kern w:val="0"/>
          <w:szCs w:val="24"/>
          <w:lang w:eastAsia="ru-RU"/>
          <w14:ligatures w14:val="none"/>
        </w:rPr>
        <w:t>30. novembra</w:t>
      </w:r>
      <w:r w:rsidRPr="00EB4943">
        <w:rPr>
          <w:rFonts w:asciiTheme="majorBidi" w:eastAsia="Times New Roman" w:hAnsiTheme="majorBidi" w:cstheme="majorBidi"/>
          <w:kern w:val="0"/>
          <w:szCs w:val="24"/>
          <w:lang w:eastAsia="ru-RU"/>
          <w14:ligatures w14:val="none"/>
        </w:rPr>
        <w:t xml:space="preserve"> spriedumu, izskatot lietu sakarā ar apsūdzēto </w:t>
      </w:r>
      <w:r w:rsidR="000121DA">
        <w:rPr>
          <w:rFonts w:asciiTheme="majorBidi" w:eastAsia="Times New Roman" w:hAnsiTheme="majorBidi" w:cstheme="majorBidi"/>
          <w:kern w:val="0"/>
          <w:szCs w:val="24"/>
          <w:lang w:eastAsia="ru-RU"/>
          <w14:ligatures w14:val="none"/>
        </w:rPr>
        <w:t>[pers. A]</w:t>
      </w:r>
      <w:r w:rsidR="005A6FB3">
        <w:rPr>
          <w:rFonts w:asciiTheme="majorBidi" w:eastAsia="Times New Roman" w:hAnsiTheme="majorBidi" w:cstheme="majorBidi"/>
          <w:kern w:val="0"/>
          <w:szCs w:val="24"/>
          <w:lang w:eastAsia="ru-RU"/>
          <w14:ligatures w14:val="none"/>
        </w:rPr>
        <w:t xml:space="preserve">, </w:t>
      </w:r>
      <w:r w:rsidR="000121DA">
        <w:rPr>
          <w:rFonts w:asciiTheme="majorBidi" w:eastAsia="Times New Roman" w:hAnsiTheme="majorBidi" w:cstheme="majorBidi"/>
          <w:kern w:val="0"/>
          <w:szCs w:val="24"/>
          <w:lang w:eastAsia="ru-RU"/>
          <w14:ligatures w14:val="none"/>
        </w:rPr>
        <w:t>[pers. </w:t>
      </w:r>
      <w:r w:rsidR="000121DA">
        <w:t>B]</w:t>
      </w:r>
      <w:r w:rsidR="005A6FB3">
        <w:rPr>
          <w:rFonts w:asciiTheme="majorBidi" w:eastAsia="Times New Roman" w:hAnsiTheme="majorBidi" w:cstheme="majorBidi"/>
          <w:kern w:val="0"/>
          <w:szCs w:val="24"/>
          <w:lang w:eastAsia="ru-RU"/>
          <w14:ligatures w14:val="none"/>
        </w:rPr>
        <w:t xml:space="preserve"> aizstāvja Egona </w:t>
      </w:r>
      <w:proofErr w:type="spellStart"/>
      <w:r w:rsidR="005A6FB3">
        <w:rPr>
          <w:rFonts w:asciiTheme="majorBidi" w:eastAsia="Times New Roman" w:hAnsiTheme="majorBidi" w:cstheme="majorBidi"/>
          <w:kern w:val="0"/>
          <w:szCs w:val="24"/>
          <w:lang w:eastAsia="ru-RU"/>
          <w14:ligatures w14:val="none"/>
        </w:rPr>
        <w:t>Rusanova</w:t>
      </w:r>
      <w:proofErr w:type="spellEnd"/>
      <w:r w:rsidR="005A6FB3">
        <w:rPr>
          <w:rFonts w:asciiTheme="majorBidi" w:eastAsia="Times New Roman" w:hAnsiTheme="majorBidi" w:cstheme="majorBidi"/>
          <w:kern w:val="0"/>
          <w:szCs w:val="24"/>
          <w:lang w:eastAsia="ru-RU"/>
          <w14:ligatures w14:val="none"/>
        </w:rPr>
        <w:t xml:space="preserve"> un apsūdzētā </w:t>
      </w:r>
      <w:r w:rsidR="000121DA">
        <w:rPr>
          <w:rFonts w:asciiTheme="majorBidi" w:eastAsia="Times New Roman" w:hAnsiTheme="majorBidi" w:cstheme="majorBidi"/>
          <w:kern w:val="0"/>
          <w:szCs w:val="24"/>
          <w:lang w:eastAsia="ru-RU"/>
          <w14:ligatures w14:val="none"/>
        </w:rPr>
        <w:t>[pers. </w:t>
      </w:r>
      <w:r w:rsidR="000121DA">
        <w:t>C]</w:t>
      </w:r>
      <w:r w:rsidRPr="00EB4943">
        <w:rPr>
          <w:rFonts w:asciiTheme="majorBidi" w:eastAsia="Times New Roman" w:hAnsiTheme="majorBidi" w:cstheme="majorBidi"/>
          <w:kern w:val="0"/>
          <w:szCs w:val="24"/>
          <w:lang w:eastAsia="ru-RU"/>
          <w14:ligatures w14:val="none"/>
        </w:rPr>
        <w:t xml:space="preserve"> apelācijas sūdzībām</w:t>
      </w:r>
      <w:r w:rsidR="00EC1227">
        <w:rPr>
          <w:rFonts w:asciiTheme="majorBidi" w:eastAsia="Times New Roman" w:hAnsiTheme="majorBidi" w:cstheme="majorBidi"/>
          <w:kern w:val="0"/>
          <w:szCs w:val="24"/>
          <w:lang w:eastAsia="ru-RU"/>
          <w14:ligatures w14:val="none"/>
        </w:rPr>
        <w:t>, Rīgas pilsētas Pārdaugavas tiesas</w:t>
      </w:r>
      <w:r w:rsidRPr="00EB4943">
        <w:rPr>
          <w:rFonts w:asciiTheme="majorBidi" w:eastAsia="Times New Roman" w:hAnsiTheme="majorBidi" w:cstheme="majorBidi"/>
          <w:kern w:val="0"/>
          <w:szCs w:val="24"/>
          <w:lang w:eastAsia="ru-RU"/>
          <w14:ligatures w14:val="none"/>
        </w:rPr>
        <w:t xml:space="preserve"> 20</w:t>
      </w:r>
      <w:r w:rsidR="00EC1227">
        <w:rPr>
          <w:rFonts w:asciiTheme="majorBidi" w:eastAsia="Times New Roman" w:hAnsiTheme="majorBidi" w:cstheme="majorBidi"/>
          <w:kern w:val="0"/>
          <w:szCs w:val="24"/>
          <w:lang w:eastAsia="ru-RU"/>
          <w14:ligatures w14:val="none"/>
        </w:rPr>
        <w:t>19</w:t>
      </w:r>
      <w:r w:rsidRPr="00EB4943">
        <w:rPr>
          <w:rFonts w:asciiTheme="majorBidi" w:eastAsia="Times New Roman" w:hAnsiTheme="majorBidi" w:cstheme="majorBidi"/>
          <w:kern w:val="0"/>
          <w:szCs w:val="24"/>
          <w:lang w:eastAsia="ru-RU"/>
          <w14:ligatures w14:val="none"/>
        </w:rPr>
        <w:t xml:space="preserve">. gada </w:t>
      </w:r>
      <w:r w:rsidR="00EC1227">
        <w:rPr>
          <w:rFonts w:asciiTheme="majorBidi" w:eastAsia="Times New Roman" w:hAnsiTheme="majorBidi" w:cstheme="majorBidi"/>
          <w:kern w:val="0"/>
          <w:szCs w:val="24"/>
          <w:lang w:eastAsia="ru-RU"/>
          <w14:ligatures w14:val="none"/>
        </w:rPr>
        <w:t>5. decembra</w:t>
      </w:r>
      <w:r w:rsidRPr="00EB4943">
        <w:rPr>
          <w:rFonts w:asciiTheme="majorBidi" w:eastAsia="Times New Roman" w:hAnsiTheme="majorBidi" w:cstheme="majorBidi"/>
          <w:kern w:val="0"/>
          <w:szCs w:val="24"/>
          <w:lang w:eastAsia="ru-RU"/>
          <w14:ligatures w14:val="none"/>
        </w:rPr>
        <w:t xml:space="preserve"> spriedums atcelts daļā par </w:t>
      </w:r>
      <w:r w:rsidR="00254DF6">
        <w:rPr>
          <w:rFonts w:asciiTheme="majorBidi" w:eastAsia="Times New Roman" w:hAnsiTheme="majorBidi" w:cstheme="majorBidi"/>
          <w:kern w:val="0"/>
          <w:szCs w:val="24"/>
          <w:lang w:eastAsia="ru-RU"/>
          <w14:ligatures w14:val="none"/>
        </w:rPr>
        <w:t xml:space="preserve">apsūdzētajiem </w:t>
      </w:r>
      <w:r w:rsidR="000121DA">
        <w:rPr>
          <w:rFonts w:asciiTheme="majorBidi" w:eastAsia="Times New Roman" w:hAnsiTheme="majorBidi" w:cstheme="majorBidi"/>
          <w:kern w:val="0"/>
          <w:szCs w:val="24"/>
          <w:lang w:eastAsia="ru-RU"/>
          <w14:ligatures w14:val="none"/>
        </w:rPr>
        <w:t>[pers. A]</w:t>
      </w:r>
      <w:r w:rsidR="00254DF6">
        <w:rPr>
          <w:rFonts w:asciiTheme="majorBidi" w:eastAsia="Times New Roman" w:hAnsiTheme="majorBidi" w:cstheme="majorBidi"/>
          <w:kern w:val="0"/>
          <w:szCs w:val="24"/>
          <w:lang w:eastAsia="ru-RU"/>
          <w14:ligatures w14:val="none"/>
        </w:rPr>
        <w:t>,</w:t>
      </w:r>
      <w:r w:rsidR="00EC1227">
        <w:rPr>
          <w:rFonts w:asciiTheme="majorBidi" w:eastAsia="Times New Roman" w:hAnsiTheme="majorBidi" w:cstheme="majorBidi"/>
          <w:kern w:val="0"/>
          <w:szCs w:val="24"/>
          <w:lang w:eastAsia="ru-RU"/>
          <w14:ligatures w14:val="none"/>
        </w:rPr>
        <w:t xml:space="preserve"> </w:t>
      </w:r>
      <w:r w:rsidR="000121DA">
        <w:rPr>
          <w:rFonts w:asciiTheme="majorBidi" w:eastAsia="Times New Roman" w:hAnsiTheme="majorBidi" w:cstheme="majorBidi"/>
          <w:kern w:val="0"/>
          <w:szCs w:val="24"/>
          <w:lang w:eastAsia="ru-RU"/>
          <w14:ligatures w14:val="none"/>
        </w:rPr>
        <w:t>[pers. B]</w:t>
      </w:r>
      <w:r w:rsidR="00254DF6">
        <w:rPr>
          <w:rFonts w:asciiTheme="majorBidi" w:eastAsia="Times New Roman" w:hAnsiTheme="majorBidi" w:cstheme="majorBidi"/>
          <w:kern w:val="0"/>
          <w:szCs w:val="24"/>
          <w:lang w:eastAsia="ru-RU"/>
          <w14:ligatures w14:val="none"/>
        </w:rPr>
        <w:t xml:space="preserve"> un  </w:t>
      </w:r>
      <w:r w:rsidR="000121DA">
        <w:rPr>
          <w:rFonts w:asciiTheme="majorBidi" w:eastAsia="Times New Roman" w:hAnsiTheme="majorBidi" w:cstheme="majorBidi"/>
          <w:kern w:val="0"/>
          <w:szCs w:val="24"/>
          <w:lang w:eastAsia="ru-RU"/>
          <w14:ligatures w14:val="none"/>
        </w:rPr>
        <w:t>[pers. C]</w:t>
      </w:r>
      <w:r w:rsidR="00254DF6">
        <w:rPr>
          <w:rFonts w:asciiTheme="majorBidi" w:eastAsia="Times New Roman" w:hAnsiTheme="majorBidi" w:cstheme="majorBidi"/>
          <w:kern w:val="0"/>
          <w:szCs w:val="24"/>
          <w:lang w:eastAsia="ru-RU"/>
          <w14:ligatures w14:val="none"/>
        </w:rPr>
        <w:t xml:space="preserve"> </w:t>
      </w:r>
      <w:r w:rsidR="00EC1227">
        <w:rPr>
          <w:rFonts w:asciiTheme="majorBidi" w:eastAsia="Times New Roman" w:hAnsiTheme="majorBidi" w:cstheme="majorBidi"/>
          <w:kern w:val="0"/>
          <w:szCs w:val="24"/>
          <w:lang w:eastAsia="ru-RU"/>
          <w14:ligatures w14:val="none"/>
        </w:rPr>
        <w:t>noteikto sodu</w:t>
      </w:r>
      <w:r w:rsidR="00254DF6">
        <w:rPr>
          <w:rFonts w:asciiTheme="majorBidi" w:eastAsia="Times New Roman" w:hAnsiTheme="majorBidi" w:cstheme="majorBidi"/>
          <w:kern w:val="0"/>
          <w:szCs w:val="24"/>
          <w:lang w:eastAsia="ru-RU"/>
          <w14:ligatures w14:val="none"/>
        </w:rPr>
        <w:t>.</w:t>
      </w:r>
      <w:r w:rsidR="00EC1227">
        <w:rPr>
          <w:rFonts w:asciiTheme="majorBidi" w:eastAsia="Times New Roman" w:hAnsiTheme="majorBidi" w:cstheme="majorBidi"/>
          <w:kern w:val="0"/>
          <w:szCs w:val="24"/>
          <w:lang w:eastAsia="ru-RU"/>
          <w14:ligatures w14:val="none"/>
        </w:rPr>
        <w:t xml:space="preserve"> </w:t>
      </w:r>
      <w:r w:rsidRPr="00EB4943">
        <w:rPr>
          <w:rFonts w:asciiTheme="majorBidi" w:eastAsia="Times New Roman" w:hAnsiTheme="majorBidi" w:cstheme="majorBidi"/>
          <w:kern w:val="0"/>
          <w:szCs w:val="24"/>
          <w:lang w:eastAsia="ru-RU"/>
          <w14:ligatures w14:val="none"/>
        </w:rPr>
        <w:t>Pārējā daļā pirmās instances tiesas spriedums atstāts negrozīts.</w:t>
      </w:r>
    </w:p>
    <w:p w14:paraId="796E5232" w14:textId="48B0525D" w:rsidR="00EB4943" w:rsidRDefault="00F27447" w:rsidP="000121DA">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[3.1] </w:t>
      </w:r>
      <w:r w:rsidR="000121DA">
        <w:rPr>
          <w:rFonts w:asciiTheme="majorBidi" w:eastAsia="Times New Roman" w:hAnsiTheme="majorBidi" w:cstheme="majorBidi"/>
          <w:kern w:val="0"/>
          <w:szCs w:val="24"/>
          <w:lang w:eastAsia="ru-RU"/>
          <w14:ligatures w14:val="none"/>
        </w:rPr>
        <w:t>[Pers. </w:t>
      </w:r>
      <w:r w:rsidR="000121DA">
        <w:t>A]</w:t>
      </w:r>
      <w:r w:rsidR="009C1C1E">
        <w:rPr>
          <w:rFonts w:asciiTheme="majorBidi" w:eastAsia="Times New Roman" w:hAnsiTheme="majorBidi" w:cstheme="majorBidi"/>
          <w:kern w:val="0"/>
          <w:szCs w:val="24"/>
          <w:lang w:eastAsia="ru-RU"/>
          <w14:ligatures w14:val="none"/>
        </w:rPr>
        <w:t xml:space="preserve"> par Krimināllikuma 318. panta otrajā daļā paredzēto noziedzīgo nodarījumu sodīta, piemērojot Krimināllikuma 49.</w:t>
      </w:r>
      <w:r w:rsidR="009C1C1E">
        <w:rPr>
          <w:rFonts w:asciiTheme="majorBidi" w:eastAsia="Times New Roman" w:hAnsiTheme="majorBidi" w:cstheme="majorBidi"/>
          <w:kern w:val="0"/>
          <w:szCs w:val="24"/>
          <w:vertAlign w:val="superscript"/>
          <w:lang w:eastAsia="ru-RU"/>
          <w14:ligatures w14:val="none"/>
        </w:rPr>
        <w:t>1 </w:t>
      </w:r>
      <w:r w:rsidR="009C1C1E">
        <w:rPr>
          <w:rFonts w:asciiTheme="majorBidi" w:eastAsia="Times New Roman" w:hAnsiTheme="majorBidi" w:cstheme="majorBidi"/>
          <w:kern w:val="0"/>
          <w:szCs w:val="24"/>
          <w:lang w:eastAsia="ru-RU"/>
          <w14:ligatures w14:val="none"/>
        </w:rPr>
        <w:t xml:space="preserve">panta pirmās daļas 1. punktu, ar naudas sodu 6 Latvijas Republikā noteikto minimālo mēnešalgu apmērā, tas ir, 2580 </w:t>
      </w:r>
      <w:proofErr w:type="spellStart"/>
      <w:r w:rsidR="009C1C1E" w:rsidRPr="009C1C1E">
        <w:rPr>
          <w:rFonts w:asciiTheme="majorBidi" w:eastAsia="Times New Roman" w:hAnsiTheme="majorBidi" w:cstheme="majorBidi"/>
          <w:i/>
          <w:iCs/>
          <w:kern w:val="0"/>
          <w:szCs w:val="24"/>
          <w:lang w:eastAsia="ru-RU"/>
          <w14:ligatures w14:val="none"/>
        </w:rPr>
        <w:t>euro</w:t>
      </w:r>
      <w:proofErr w:type="spellEnd"/>
      <w:r w:rsidR="009C1C1E">
        <w:rPr>
          <w:rFonts w:asciiTheme="majorBidi" w:eastAsia="Times New Roman" w:hAnsiTheme="majorBidi" w:cstheme="majorBidi"/>
          <w:kern w:val="0"/>
          <w:szCs w:val="24"/>
          <w:lang w:eastAsia="ru-RU"/>
          <w14:ligatures w14:val="none"/>
        </w:rPr>
        <w:t>, atņemot tiesības 2 gadus ieņemt atbildīgus amatus valsts pārvaldē;</w:t>
      </w:r>
    </w:p>
    <w:p w14:paraId="514212BE" w14:textId="6595A408" w:rsidR="009C1C1E" w:rsidRDefault="000121DA" w:rsidP="000121DA">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[Pers. </w:t>
      </w:r>
      <w:r>
        <w:t>A]</w:t>
      </w:r>
      <w:r w:rsidR="009C1C1E">
        <w:rPr>
          <w:rFonts w:asciiTheme="majorBidi" w:eastAsia="Times New Roman" w:hAnsiTheme="majorBidi" w:cstheme="majorBidi"/>
          <w:kern w:val="0"/>
          <w:szCs w:val="24"/>
          <w:lang w:eastAsia="ru-RU"/>
          <w14:ligatures w14:val="none"/>
        </w:rPr>
        <w:t xml:space="preserve"> par Krimināllikuma 177. panta otrajā daļā paredzēto noziedzīgo nodarījumu sodīta, piemērojot Krimināllikuma 49.</w:t>
      </w:r>
      <w:r w:rsidR="009C1C1E">
        <w:rPr>
          <w:rFonts w:asciiTheme="majorBidi" w:eastAsia="Times New Roman" w:hAnsiTheme="majorBidi" w:cstheme="majorBidi"/>
          <w:kern w:val="0"/>
          <w:szCs w:val="24"/>
          <w:vertAlign w:val="superscript"/>
          <w:lang w:eastAsia="ru-RU"/>
          <w14:ligatures w14:val="none"/>
        </w:rPr>
        <w:t>1 </w:t>
      </w:r>
      <w:r w:rsidR="009C1C1E">
        <w:rPr>
          <w:rFonts w:asciiTheme="majorBidi" w:eastAsia="Times New Roman" w:hAnsiTheme="majorBidi" w:cstheme="majorBidi"/>
          <w:kern w:val="0"/>
          <w:szCs w:val="24"/>
          <w:lang w:eastAsia="ru-RU"/>
          <w14:ligatures w14:val="none"/>
        </w:rPr>
        <w:t xml:space="preserve">panta pirmās daļas 1. punktu, ar naudas sodu 6 Latvijas Republikā noteikto minimālo mēnešalgu apmērā, tas ir, 2580 </w:t>
      </w:r>
      <w:proofErr w:type="spellStart"/>
      <w:r w:rsidR="009C1C1E" w:rsidRPr="009C1C1E">
        <w:rPr>
          <w:rFonts w:asciiTheme="majorBidi" w:eastAsia="Times New Roman" w:hAnsiTheme="majorBidi" w:cstheme="majorBidi"/>
          <w:i/>
          <w:iCs/>
          <w:kern w:val="0"/>
          <w:szCs w:val="24"/>
          <w:lang w:eastAsia="ru-RU"/>
          <w14:ligatures w14:val="none"/>
        </w:rPr>
        <w:t>euro</w:t>
      </w:r>
      <w:proofErr w:type="spellEnd"/>
      <w:r w:rsidR="009C1C1E">
        <w:rPr>
          <w:rFonts w:asciiTheme="majorBidi" w:eastAsia="Times New Roman" w:hAnsiTheme="majorBidi" w:cstheme="majorBidi"/>
          <w:kern w:val="0"/>
          <w:szCs w:val="24"/>
          <w:lang w:eastAsia="ru-RU"/>
          <w14:ligatures w14:val="none"/>
        </w:rPr>
        <w:t>.</w:t>
      </w:r>
    </w:p>
    <w:p w14:paraId="383186F9" w14:textId="0E531CCE" w:rsidR="009C1C1E" w:rsidRDefault="009C1C1E" w:rsidP="009C1C1E">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Saskaņā ar Krimināllikuma 50. panta pirmo daļu </w:t>
      </w:r>
      <w:r w:rsidR="006C0B3F">
        <w:rPr>
          <w:rFonts w:asciiTheme="majorBidi" w:eastAsia="Times New Roman" w:hAnsiTheme="majorBidi" w:cstheme="majorBidi"/>
          <w:kern w:val="0"/>
          <w:szCs w:val="24"/>
          <w:lang w:eastAsia="ru-RU"/>
          <w14:ligatures w14:val="none"/>
        </w:rPr>
        <w:t xml:space="preserve">galīgais </w:t>
      </w:r>
      <w:r>
        <w:rPr>
          <w:rFonts w:asciiTheme="majorBidi" w:eastAsia="Times New Roman" w:hAnsiTheme="majorBidi" w:cstheme="majorBidi"/>
          <w:kern w:val="0"/>
          <w:szCs w:val="24"/>
          <w:lang w:eastAsia="ru-RU"/>
          <w14:ligatures w14:val="none"/>
        </w:rPr>
        <w:t xml:space="preserve">sods </w:t>
      </w:r>
      <w:r w:rsidR="000121DA">
        <w:rPr>
          <w:rFonts w:asciiTheme="majorBidi" w:eastAsia="Times New Roman" w:hAnsiTheme="majorBidi" w:cstheme="majorBidi"/>
          <w:kern w:val="0"/>
          <w:szCs w:val="24"/>
          <w:lang w:eastAsia="ru-RU"/>
          <w14:ligatures w14:val="none"/>
        </w:rPr>
        <w:t>[pers. A]</w:t>
      </w:r>
      <w:r>
        <w:rPr>
          <w:rFonts w:asciiTheme="majorBidi" w:eastAsia="Times New Roman" w:hAnsiTheme="majorBidi" w:cstheme="majorBidi"/>
          <w:kern w:val="0"/>
          <w:szCs w:val="24"/>
          <w:lang w:eastAsia="ru-RU"/>
          <w14:ligatures w14:val="none"/>
        </w:rPr>
        <w:t xml:space="preserve"> noteikts naudas sods 8 Latvijas Republikā noteikto minimālo mēnešalgu apmērā, tas ir, 3440 </w:t>
      </w:r>
      <w:proofErr w:type="spellStart"/>
      <w:r w:rsidRPr="009C1C1E">
        <w:rPr>
          <w:rFonts w:asciiTheme="majorBidi" w:eastAsia="Times New Roman" w:hAnsiTheme="majorBidi" w:cstheme="majorBidi"/>
          <w:i/>
          <w:iCs/>
          <w:kern w:val="0"/>
          <w:szCs w:val="24"/>
          <w:lang w:eastAsia="ru-RU"/>
          <w14:ligatures w14:val="none"/>
        </w:rPr>
        <w:t>euro</w:t>
      </w:r>
      <w:proofErr w:type="spellEnd"/>
      <w:r>
        <w:rPr>
          <w:rFonts w:asciiTheme="majorBidi" w:eastAsia="Times New Roman" w:hAnsiTheme="majorBidi" w:cstheme="majorBidi"/>
          <w:kern w:val="0"/>
          <w:szCs w:val="24"/>
          <w:lang w:eastAsia="ru-RU"/>
          <w14:ligatures w14:val="none"/>
        </w:rPr>
        <w:t>, atņemot tiesības 2 gadus ieņemt atbildīgus amatus valsts pārvaldē.</w:t>
      </w:r>
    </w:p>
    <w:p w14:paraId="1DF385E7" w14:textId="4F966646" w:rsidR="009C1C1E" w:rsidRPr="009C1C1E" w:rsidRDefault="00F27447" w:rsidP="009C1C1E">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[3.2] </w:t>
      </w:r>
      <w:r w:rsidR="000121DA">
        <w:rPr>
          <w:rFonts w:asciiTheme="majorBidi" w:eastAsia="Times New Roman" w:hAnsiTheme="majorBidi" w:cstheme="majorBidi"/>
          <w:kern w:val="0"/>
          <w:szCs w:val="24"/>
          <w:lang w:eastAsia="ru-RU"/>
          <w14:ligatures w14:val="none"/>
        </w:rPr>
        <w:t>[Pers. B]</w:t>
      </w:r>
      <w:r w:rsidR="009C1C1E">
        <w:rPr>
          <w:rFonts w:asciiTheme="majorBidi" w:eastAsia="Times New Roman" w:hAnsiTheme="majorBidi" w:cstheme="majorBidi"/>
          <w:kern w:val="0"/>
          <w:szCs w:val="24"/>
          <w:lang w:eastAsia="ru-RU"/>
          <w14:ligatures w14:val="none"/>
        </w:rPr>
        <w:t xml:space="preserve"> par Krimināllikuma 177. panta otrajā daļā paredzēto noziedzīgo nodarījumu sodīta, piemērojot Krimināllikuma 49.</w:t>
      </w:r>
      <w:r w:rsidR="009C1C1E">
        <w:rPr>
          <w:rFonts w:asciiTheme="majorBidi" w:eastAsia="Times New Roman" w:hAnsiTheme="majorBidi" w:cstheme="majorBidi"/>
          <w:kern w:val="0"/>
          <w:szCs w:val="24"/>
          <w:vertAlign w:val="superscript"/>
          <w:lang w:eastAsia="ru-RU"/>
          <w14:ligatures w14:val="none"/>
        </w:rPr>
        <w:t>1 </w:t>
      </w:r>
      <w:r w:rsidR="009C1C1E">
        <w:rPr>
          <w:rFonts w:asciiTheme="majorBidi" w:eastAsia="Times New Roman" w:hAnsiTheme="majorBidi" w:cstheme="majorBidi"/>
          <w:kern w:val="0"/>
          <w:szCs w:val="24"/>
          <w:lang w:eastAsia="ru-RU"/>
          <w14:ligatures w14:val="none"/>
        </w:rPr>
        <w:t xml:space="preserve">panta pirmās daļas 1. punktu, ar naudas sodu </w:t>
      </w:r>
      <w:r>
        <w:rPr>
          <w:rFonts w:asciiTheme="majorBidi" w:eastAsia="Times New Roman" w:hAnsiTheme="majorBidi" w:cstheme="majorBidi"/>
          <w:kern w:val="0"/>
          <w:szCs w:val="24"/>
          <w:lang w:eastAsia="ru-RU"/>
          <w14:ligatures w14:val="none"/>
        </w:rPr>
        <w:t>5</w:t>
      </w:r>
      <w:r w:rsidR="009C1C1E">
        <w:rPr>
          <w:rFonts w:asciiTheme="majorBidi" w:eastAsia="Times New Roman" w:hAnsiTheme="majorBidi" w:cstheme="majorBidi"/>
          <w:kern w:val="0"/>
          <w:szCs w:val="24"/>
          <w:lang w:eastAsia="ru-RU"/>
          <w14:ligatures w14:val="none"/>
        </w:rPr>
        <w:t xml:space="preserve"> Latvijas Republikā </w:t>
      </w:r>
      <w:r>
        <w:rPr>
          <w:rFonts w:asciiTheme="majorBidi" w:eastAsia="Times New Roman" w:hAnsiTheme="majorBidi" w:cstheme="majorBidi"/>
          <w:kern w:val="0"/>
          <w:szCs w:val="24"/>
          <w:lang w:eastAsia="ru-RU"/>
          <w14:ligatures w14:val="none"/>
        </w:rPr>
        <w:t xml:space="preserve">noteikto minimālo mēnešalgu apmērā, tas ir, 2150 </w:t>
      </w:r>
      <w:proofErr w:type="spellStart"/>
      <w:r w:rsidRPr="00F27447">
        <w:rPr>
          <w:rFonts w:asciiTheme="majorBidi" w:eastAsia="Times New Roman" w:hAnsiTheme="majorBidi" w:cstheme="majorBidi"/>
          <w:i/>
          <w:iCs/>
          <w:kern w:val="0"/>
          <w:szCs w:val="24"/>
          <w:lang w:eastAsia="ru-RU"/>
          <w14:ligatures w14:val="none"/>
        </w:rPr>
        <w:t>euro</w:t>
      </w:r>
      <w:proofErr w:type="spellEnd"/>
      <w:r>
        <w:rPr>
          <w:rFonts w:asciiTheme="majorBidi" w:eastAsia="Times New Roman" w:hAnsiTheme="majorBidi" w:cstheme="majorBidi"/>
          <w:kern w:val="0"/>
          <w:szCs w:val="24"/>
          <w:lang w:eastAsia="ru-RU"/>
          <w14:ligatures w14:val="none"/>
        </w:rPr>
        <w:t>.</w:t>
      </w:r>
    </w:p>
    <w:p w14:paraId="7922C75F" w14:textId="2109F8FA" w:rsidR="00F27447" w:rsidRPr="009C1C1E" w:rsidRDefault="00F27447" w:rsidP="000121DA">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[3.3] </w:t>
      </w:r>
      <w:r w:rsidR="000121DA">
        <w:rPr>
          <w:rFonts w:asciiTheme="majorBidi" w:eastAsia="Times New Roman" w:hAnsiTheme="majorBidi" w:cstheme="majorBidi"/>
          <w:kern w:val="0"/>
          <w:szCs w:val="24"/>
          <w:lang w:eastAsia="ru-RU"/>
          <w14:ligatures w14:val="none"/>
        </w:rPr>
        <w:t>[Pers. </w:t>
      </w:r>
      <w:r w:rsidR="000121DA">
        <w:t>C]</w:t>
      </w:r>
      <w:r>
        <w:rPr>
          <w:rFonts w:asciiTheme="majorBidi" w:eastAsia="Times New Roman" w:hAnsiTheme="majorBidi" w:cstheme="majorBidi"/>
          <w:kern w:val="0"/>
          <w:szCs w:val="24"/>
          <w:lang w:eastAsia="ru-RU"/>
          <w14:ligatures w14:val="none"/>
        </w:rPr>
        <w:t xml:space="preserve"> par Krimināllikuma 20. panta ceturtajā daļā un 177. panta otrajā daļā paredzēto noziedzīgo nodarījumu sodīts, piemērojot Krimināllikuma 49.</w:t>
      </w:r>
      <w:r>
        <w:rPr>
          <w:rFonts w:asciiTheme="majorBidi" w:eastAsia="Times New Roman" w:hAnsiTheme="majorBidi" w:cstheme="majorBidi"/>
          <w:kern w:val="0"/>
          <w:szCs w:val="24"/>
          <w:vertAlign w:val="superscript"/>
          <w:lang w:eastAsia="ru-RU"/>
          <w14:ligatures w14:val="none"/>
        </w:rPr>
        <w:t>1 </w:t>
      </w:r>
      <w:r>
        <w:rPr>
          <w:rFonts w:asciiTheme="majorBidi" w:eastAsia="Times New Roman" w:hAnsiTheme="majorBidi" w:cstheme="majorBidi"/>
          <w:kern w:val="0"/>
          <w:szCs w:val="24"/>
          <w:lang w:eastAsia="ru-RU"/>
          <w14:ligatures w14:val="none"/>
        </w:rPr>
        <w:t xml:space="preserve">panta pirmās daļas 1. punktu, ar naudas sodu 4 Latvijas Republikā noteikto minimālo mēnešalgu apmērā, tas ir, 1720 </w:t>
      </w:r>
      <w:proofErr w:type="spellStart"/>
      <w:r w:rsidRPr="00F27447">
        <w:rPr>
          <w:rFonts w:asciiTheme="majorBidi" w:eastAsia="Times New Roman" w:hAnsiTheme="majorBidi" w:cstheme="majorBidi"/>
          <w:i/>
          <w:iCs/>
          <w:kern w:val="0"/>
          <w:szCs w:val="24"/>
          <w:lang w:eastAsia="ru-RU"/>
          <w14:ligatures w14:val="none"/>
        </w:rPr>
        <w:t>euro</w:t>
      </w:r>
      <w:proofErr w:type="spellEnd"/>
      <w:r>
        <w:rPr>
          <w:rFonts w:asciiTheme="majorBidi" w:eastAsia="Times New Roman" w:hAnsiTheme="majorBidi" w:cstheme="majorBidi"/>
          <w:kern w:val="0"/>
          <w:szCs w:val="24"/>
          <w:lang w:eastAsia="ru-RU"/>
          <w14:ligatures w14:val="none"/>
        </w:rPr>
        <w:t>.</w:t>
      </w:r>
    </w:p>
    <w:p w14:paraId="6BE52825" w14:textId="77777777" w:rsidR="009C1C1E" w:rsidRPr="009C1C1E" w:rsidRDefault="009C1C1E" w:rsidP="00EC1227">
      <w:pPr>
        <w:spacing w:after="0" w:line="276" w:lineRule="auto"/>
        <w:ind w:firstLine="720"/>
        <w:jc w:val="both"/>
        <w:rPr>
          <w:rFonts w:asciiTheme="majorBidi" w:eastAsia="Times New Roman" w:hAnsiTheme="majorBidi" w:cstheme="majorBidi"/>
          <w:kern w:val="0"/>
          <w:szCs w:val="24"/>
          <w:lang w:eastAsia="ru-RU"/>
          <w14:ligatures w14:val="none"/>
        </w:rPr>
      </w:pPr>
    </w:p>
    <w:p w14:paraId="185446B8" w14:textId="3AFE0E57" w:rsidR="00EB4943" w:rsidRPr="00EB4943" w:rsidRDefault="00EB4943" w:rsidP="000121DA">
      <w:pPr>
        <w:spacing w:after="0" w:line="276" w:lineRule="auto"/>
        <w:ind w:firstLine="720"/>
        <w:jc w:val="both"/>
        <w:rPr>
          <w:rFonts w:eastAsia="Times New Roman" w:cs="Times New Roman"/>
          <w:kern w:val="0"/>
          <w:szCs w:val="24"/>
          <w:lang w:eastAsia="ru-RU"/>
          <w14:ligatures w14:val="none"/>
        </w:rPr>
      </w:pPr>
      <w:r w:rsidRPr="00EB4943">
        <w:rPr>
          <w:rFonts w:asciiTheme="majorBidi" w:eastAsia="Times New Roman" w:hAnsiTheme="majorBidi" w:cstheme="majorBidi"/>
          <w:kern w:val="0"/>
          <w:szCs w:val="24"/>
          <w:lang w:eastAsia="ru-RU"/>
          <w14:ligatures w14:val="none"/>
        </w:rPr>
        <w:t xml:space="preserve">[4] Par </w:t>
      </w:r>
      <w:r w:rsidR="00F27447">
        <w:rPr>
          <w:rFonts w:asciiTheme="majorBidi" w:eastAsia="Times New Roman" w:hAnsiTheme="majorBidi" w:cstheme="majorBidi"/>
          <w:kern w:val="0"/>
          <w:szCs w:val="24"/>
          <w:lang w:eastAsia="ru-RU"/>
          <w14:ligatures w14:val="none"/>
        </w:rPr>
        <w:t>Rīgas</w:t>
      </w:r>
      <w:r w:rsidRPr="00EB4943">
        <w:rPr>
          <w:rFonts w:asciiTheme="majorBidi" w:eastAsia="Times New Roman" w:hAnsiTheme="majorBidi" w:cstheme="majorBidi"/>
          <w:kern w:val="0"/>
          <w:szCs w:val="24"/>
          <w:lang w:eastAsia="ru-RU"/>
          <w14:ligatures w14:val="none"/>
        </w:rPr>
        <w:t xml:space="preserve"> apgabaltiesas 2022. gada </w:t>
      </w:r>
      <w:r w:rsidR="00F27447">
        <w:rPr>
          <w:rFonts w:asciiTheme="majorBidi" w:eastAsia="Times New Roman" w:hAnsiTheme="majorBidi" w:cstheme="majorBidi"/>
          <w:kern w:val="0"/>
          <w:szCs w:val="24"/>
          <w:lang w:eastAsia="ru-RU"/>
          <w14:ligatures w14:val="none"/>
        </w:rPr>
        <w:t>30. novembra</w:t>
      </w:r>
      <w:r w:rsidRPr="00EB4943">
        <w:rPr>
          <w:rFonts w:asciiTheme="majorBidi" w:eastAsia="Times New Roman" w:hAnsiTheme="majorBidi" w:cstheme="majorBidi"/>
          <w:kern w:val="0"/>
          <w:szCs w:val="24"/>
          <w:lang w:eastAsia="ru-RU"/>
          <w14:ligatures w14:val="none"/>
        </w:rPr>
        <w:t xml:space="preserve"> spriedumu apsūdzēt</w:t>
      </w:r>
      <w:r w:rsidR="00F27447">
        <w:rPr>
          <w:rFonts w:asciiTheme="majorBidi" w:eastAsia="Times New Roman" w:hAnsiTheme="majorBidi" w:cstheme="majorBidi"/>
          <w:kern w:val="0"/>
          <w:szCs w:val="24"/>
          <w:lang w:eastAsia="ru-RU"/>
          <w14:ligatures w14:val="none"/>
        </w:rPr>
        <w:t>o</w:t>
      </w:r>
      <w:r w:rsidRPr="00EB4943">
        <w:rPr>
          <w:rFonts w:asciiTheme="majorBidi" w:eastAsia="Times New Roman" w:hAnsiTheme="majorBidi" w:cstheme="majorBidi"/>
          <w:kern w:val="0"/>
          <w:szCs w:val="24"/>
          <w:lang w:eastAsia="ru-RU"/>
          <w14:ligatures w14:val="none"/>
        </w:rPr>
        <w:t xml:space="preserve"> </w:t>
      </w:r>
      <w:r w:rsidR="000121DA">
        <w:rPr>
          <w:rFonts w:asciiTheme="majorBidi" w:eastAsia="Times New Roman" w:hAnsiTheme="majorBidi" w:cstheme="majorBidi"/>
          <w:kern w:val="0"/>
          <w:szCs w:val="24"/>
          <w:lang w:eastAsia="ru-RU"/>
          <w14:ligatures w14:val="none"/>
        </w:rPr>
        <w:t>[pers. </w:t>
      </w:r>
      <w:r w:rsidR="000121DA">
        <w:t>A]</w:t>
      </w:r>
      <w:r w:rsidR="00F27447">
        <w:rPr>
          <w:rFonts w:asciiTheme="majorBidi" w:eastAsia="Times New Roman" w:hAnsiTheme="majorBidi" w:cstheme="majorBidi"/>
          <w:kern w:val="0"/>
          <w:szCs w:val="24"/>
          <w:lang w:eastAsia="ru-RU"/>
          <w14:ligatures w14:val="none"/>
        </w:rPr>
        <w:t xml:space="preserve"> un </w:t>
      </w:r>
      <w:r w:rsidR="000121DA">
        <w:rPr>
          <w:rFonts w:asciiTheme="majorBidi" w:eastAsia="Times New Roman" w:hAnsiTheme="majorBidi" w:cstheme="majorBidi"/>
          <w:kern w:val="0"/>
          <w:szCs w:val="24"/>
          <w:lang w:eastAsia="ru-RU"/>
          <w14:ligatures w14:val="none"/>
        </w:rPr>
        <w:t>[pers. </w:t>
      </w:r>
      <w:r w:rsidR="000121DA">
        <w:t>B]</w:t>
      </w:r>
      <w:r w:rsidRPr="00EB4943">
        <w:rPr>
          <w:rFonts w:asciiTheme="majorBidi" w:eastAsia="Times New Roman" w:hAnsiTheme="majorBidi" w:cstheme="majorBidi"/>
          <w:kern w:val="0"/>
          <w:szCs w:val="24"/>
          <w:lang w:eastAsia="ru-RU"/>
          <w14:ligatures w14:val="none"/>
        </w:rPr>
        <w:t xml:space="preserve"> aizstāvis </w:t>
      </w:r>
      <w:r w:rsidR="00F27447">
        <w:rPr>
          <w:rFonts w:asciiTheme="majorBidi" w:eastAsia="Times New Roman" w:hAnsiTheme="majorBidi" w:cstheme="majorBidi"/>
          <w:kern w:val="0"/>
          <w:szCs w:val="24"/>
          <w:lang w:eastAsia="ru-RU"/>
          <w14:ligatures w14:val="none"/>
        </w:rPr>
        <w:t>A. Eglītis</w:t>
      </w:r>
      <w:r w:rsidRPr="00EB4943">
        <w:rPr>
          <w:rFonts w:asciiTheme="majorBidi" w:eastAsia="Times New Roman" w:hAnsiTheme="majorBidi" w:cstheme="majorBidi"/>
          <w:kern w:val="0"/>
          <w:szCs w:val="24"/>
          <w:lang w:eastAsia="ru-RU"/>
          <w14:ligatures w14:val="none"/>
        </w:rPr>
        <w:t xml:space="preserve"> iesniedzis kasācijas sūdzību, kurā lūdz atcelt apelācijas instances tiesas spriedumu pilnībā un </w:t>
      </w:r>
      <w:r w:rsidR="00F27447">
        <w:rPr>
          <w:rFonts w:asciiTheme="majorBidi" w:eastAsia="Times New Roman" w:hAnsiTheme="majorBidi" w:cstheme="majorBidi"/>
          <w:kern w:val="0"/>
          <w:szCs w:val="24"/>
          <w:lang w:eastAsia="ru-RU"/>
          <w14:ligatures w14:val="none"/>
        </w:rPr>
        <w:t>kriminālprocesu izbeigt.</w:t>
      </w:r>
    </w:p>
    <w:p w14:paraId="7429D2BD" w14:textId="77777777" w:rsidR="00EB4943" w:rsidRPr="00EB4943" w:rsidRDefault="00EB4943" w:rsidP="00EB4943">
      <w:pPr>
        <w:spacing w:after="0" w:line="276" w:lineRule="auto"/>
        <w:ind w:firstLine="720"/>
        <w:jc w:val="both"/>
        <w:rPr>
          <w:rFonts w:eastAsia="Times New Roman" w:cs="Times New Roman"/>
          <w:kern w:val="0"/>
          <w:szCs w:val="24"/>
          <w:lang w:eastAsia="ru-RU"/>
          <w14:ligatures w14:val="none"/>
        </w:rPr>
      </w:pPr>
      <w:r w:rsidRPr="00EB4943">
        <w:rPr>
          <w:rFonts w:asciiTheme="majorBidi" w:eastAsia="Times New Roman" w:hAnsiTheme="majorBidi" w:cstheme="majorBidi"/>
          <w:kern w:val="0"/>
          <w:szCs w:val="24"/>
          <w:lang w:eastAsia="ru-RU"/>
          <w14:ligatures w14:val="none"/>
        </w:rPr>
        <w:t>Kasācijas sūdzībā izteikto lūgumu kasators pamatojis ar turpmāk norādītajiem argumentiem.</w:t>
      </w:r>
    </w:p>
    <w:p w14:paraId="24431375" w14:textId="4B3C5CFC" w:rsidR="00EB4943" w:rsidRDefault="004E4E2E" w:rsidP="00203AA9">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Izskatot lietu, apelācijas instances tiesa pieļāvusi Kriminālprocesa likuma 574. panta 2. punktā norādīto Krimināllikuma pārkāpumu, jo nepareizi piemērojusi Krimināllikuma pantu, kvalificējot noziedzīgu nodarījumu</w:t>
      </w:r>
      <w:r w:rsidR="00506583">
        <w:rPr>
          <w:rFonts w:eastAsia="Times New Roman" w:cs="Times New Roman"/>
          <w:kern w:val="0"/>
          <w:szCs w:val="24"/>
          <w:lang w:eastAsia="ru-RU"/>
          <w14:ligatures w14:val="none"/>
        </w:rPr>
        <w:t>.</w:t>
      </w:r>
    </w:p>
    <w:p w14:paraId="655E6BA2" w14:textId="0DFC53FE" w:rsidR="00AF0696" w:rsidRDefault="00A755B4" w:rsidP="004449EB">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[4.1] Apsūdzēt</w:t>
      </w:r>
      <w:r w:rsidR="00385949">
        <w:rPr>
          <w:rFonts w:eastAsia="Times New Roman" w:cs="Times New Roman"/>
          <w:kern w:val="0"/>
          <w:szCs w:val="24"/>
          <w:lang w:eastAsia="ru-RU"/>
          <w14:ligatures w14:val="none"/>
        </w:rPr>
        <w:t>ā</w:t>
      </w:r>
      <w:r>
        <w:rPr>
          <w:rFonts w:eastAsia="Times New Roman" w:cs="Times New Roman"/>
          <w:kern w:val="0"/>
          <w:szCs w:val="24"/>
          <w:lang w:eastAsia="ru-RU"/>
          <w14:ligatures w14:val="none"/>
        </w:rPr>
        <w:t xml:space="preserve">s </w:t>
      </w:r>
      <w:r w:rsidR="000121DA">
        <w:rPr>
          <w:rFonts w:eastAsia="Times New Roman" w:cs="Times New Roman"/>
          <w:kern w:val="0"/>
          <w:szCs w:val="24"/>
          <w:lang w:eastAsia="ru-RU"/>
          <w14:ligatures w14:val="none"/>
        </w:rPr>
        <w:t>[pers. A]</w:t>
      </w:r>
      <w:r>
        <w:rPr>
          <w:rFonts w:eastAsia="Times New Roman" w:cs="Times New Roman"/>
          <w:kern w:val="0"/>
          <w:szCs w:val="24"/>
          <w:lang w:eastAsia="ru-RU"/>
          <w14:ligatures w14:val="none"/>
        </w:rPr>
        <w:t xml:space="preserve"> nodarījumā nav Krimināllikuma 318. panta otrajā daļā paredzētā noziedzīgā nodarījumā sastāva, jo ar viņas darbībām nav radīts būtisks kaitējums. </w:t>
      </w:r>
      <w:r w:rsidR="009D3A8B">
        <w:rPr>
          <w:rFonts w:eastAsia="Times New Roman" w:cs="Times New Roman"/>
          <w:kern w:val="0"/>
          <w:szCs w:val="24"/>
          <w:lang w:eastAsia="ru-RU"/>
          <w14:ligatures w14:val="none"/>
        </w:rPr>
        <w:t>No</w:t>
      </w:r>
      <w:r>
        <w:rPr>
          <w:rFonts w:eastAsia="Times New Roman" w:cs="Times New Roman"/>
          <w:kern w:val="0"/>
          <w:szCs w:val="24"/>
          <w:lang w:eastAsia="ru-RU"/>
          <w14:ligatures w14:val="none"/>
        </w:rPr>
        <w:t xml:space="preserve"> </w:t>
      </w:r>
      <w:r w:rsidR="000979DB">
        <w:rPr>
          <w:rFonts w:eastAsia="Times New Roman" w:cs="Times New Roman"/>
          <w:kern w:val="0"/>
          <w:szCs w:val="24"/>
          <w:lang w:eastAsia="ru-RU"/>
          <w14:ligatures w14:val="none"/>
        </w:rPr>
        <w:t xml:space="preserve">VSIA </w:t>
      </w:r>
      <w:r w:rsidR="000121DA">
        <w:rPr>
          <w:rFonts w:eastAsia="Times New Roman" w:cs="Times New Roman"/>
          <w:kern w:val="0"/>
          <w:szCs w:val="24"/>
          <w:lang w:eastAsia="ru-RU"/>
          <w14:ligatures w14:val="none"/>
        </w:rPr>
        <w:t>[Nosaukums]</w:t>
      </w:r>
      <w:r w:rsidR="001F2056">
        <w:rPr>
          <w:rFonts w:eastAsia="Times New Roman" w:cs="Times New Roman"/>
          <w:kern w:val="0"/>
          <w:szCs w:val="24"/>
          <w:lang w:eastAsia="ru-RU"/>
          <w14:ligatures w14:val="none"/>
        </w:rPr>
        <w:t xml:space="preserve"> (turpmāk – S</w:t>
      </w:r>
      <w:r w:rsidR="00DA19B6">
        <w:rPr>
          <w:rFonts w:eastAsia="Times New Roman" w:cs="Times New Roman"/>
          <w:kern w:val="0"/>
          <w:szCs w:val="24"/>
          <w:lang w:eastAsia="ru-RU"/>
          <w14:ligatures w14:val="none"/>
        </w:rPr>
        <w:t>abiedrība</w:t>
      </w:r>
      <w:r w:rsidR="001F2056">
        <w:rPr>
          <w:rFonts w:eastAsia="Times New Roman" w:cs="Times New Roman"/>
          <w:kern w:val="0"/>
          <w:szCs w:val="24"/>
          <w:lang w:eastAsia="ru-RU"/>
          <w14:ligatures w14:val="none"/>
        </w:rPr>
        <w:t xml:space="preserve">) </w:t>
      </w:r>
      <w:r w:rsidR="00506583">
        <w:rPr>
          <w:rFonts w:eastAsia="Times New Roman" w:cs="Times New Roman"/>
          <w:kern w:val="0"/>
          <w:szCs w:val="24"/>
          <w:lang w:eastAsia="ru-RU"/>
          <w14:ligatures w14:val="none"/>
        </w:rPr>
        <w:t>2013. un 2014. </w:t>
      </w:r>
      <w:r w:rsidR="00AB596F">
        <w:rPr>
          <w:rFonts w:eastAsia="Times New Roman" w:cs="Times New Roman"/>
          <w:kern w:val="0"/>
          <w:szCs w:val="24"/>
          <w:lang w:eastAsia="ru-RU"/>
          <w14:ligatures w14:val="none"/>
        </w:rPr>
        <w:t xml:space="preserve">finanšu </w:t>
      </w:r>
      <w:r w:rsidR="00506583">
        <w:rPr>
          <w:rFonts w:eastAsia="Times New Roman" w:cs="Times New Roman"/>
          <w:kern w:val="0"/>
          <w:szCs w:val="24"/>
          <w:lang w:eastAsia="ru-RU"/>
          <w14:ligatures w14:val="none"/>
        </w:rPr>
        <w:t>gada pārskatiem</w:t>
      </w:r>
      <w:r w:rsidR="009D3A8B">
        <w:rPr>
          <w:rFonts w:eastAsia="Times New Roman" w:cs="Times New Roman"/>
          <w:kern w:val="0"/>
          <w:szCs w:val="24"/>
          <w:lang w:eastAsia="ru-RU"/>
          <w14:ligatures w14:val="none"/>
        </w:rPr>
        <w:t xml:space="preserve"> izriet, ka uz </w:t>
      </w:r>
      <w:r w:rsidR="001F2056">
        <w:rPr>
          <w:rFonts w:eastAsia="Times New Roman" w:cs="Times New Roman"/>
          <w:kern w:val="0"/>
          <w:szCs w:val="24"/>
          <w:lang w:eastAsia="ru-RU"/>
          <w14:ligatures w14:val="none"/>
        </w:rPr>
        <w:t>S</w:t>
      </w:r>
      <w:r w:rsidR="00DA19B6">
        <w:rPr>
          <w:rFonts w:eastAsia="Times New Roman" w:cs="Times New Roman"/>
          <w:kern w:val="0"/>
          <w:szCs w:val="24"/>
          <w:lang w:eastAsia="ru-RU"/>
          <w14:ligatures w14:val="none"/>
        </w:rPr>
        <w:t>abiedrības</w:t>
      </w:r>
      <w:r w:rsidR="009D3A8B">
        <w:rPr>
          <w:rFonts w:eastAsia="Times New Roman" w:cs="Times New Roman"/>
          <w:kern w:val="0"/>
          <w:szCs w:val="24"/>
          <w:lang w:eastAsia="ru-RU"/>
          <w14:ligatures w14:val="none"/>
        </w:rPr>
        <w:t xml:space="preserve"> vārda reģistrētās kombinētās un grafiskās preču zīmes 1821,28 </w:t>
      </w:r>
      <w:proofErr w:type="spellStart"/>
      <w:r w:rsidR="00DA19B6" w:rsidRPr="00DA19B6">
        <w:rPr>
          <w:rFonts w:eastAsia="Times New Roman" w:cs="Times New Roman"/>
          <w:i/>
          <w:iCs/>
          <w:kern w:val="0"/>
          <w:szCs w:val="24"/>
          <w:lang w:eastAsia="ru-RU"/>
          <w14:ligatures w14:val="none"/>
        </w:rPr>
        <w:t>euro</w:t>
      </w:r>
      <w:proofErr w:type="spellEnd"/>
      <w:r w:rsidR="001F2056">
        <w:rPr>
          <w:rFonts w:eastAsia="Times New Roman" w:cs="Times New Roman"/>
          <w:kern w:val="0"/>
          <w:szCs w:val="24"/>
          <w:lang w:eastAsia="ru-RU"/>
          <w14:ligatures w14:val="none"/>
        </w:rPr>
        <w:t xml:space="preserve"> vērtībā</w:t>
      </w:r>
      <w:r w:rsidR="009D3A8B">
        <w:rPr>
          <w:rFonts w:eastAsia="Times New Roman" w:cs="Times New Roman"/>
          <w:kern w:val="0"/>
          <w:szCs w:val="24"/>
          <w:lang w:eastAsia="ru-RU"/>
          <w14:ligatures w14:val="none"/>
        </w:rPr>
        <w:t xml:space="preserve"> ir iegrāmatotas bilances aktīvu daļā.</w:t>
      </w:r>
      <w:r w:rsidR="001F2056">
        <w:rPr>
          <w:rFonts w:eastAsia="Times New Roman" w:cs="Times New Roman"/>
          <w:kern w:val="0"/>
          <w:szCs w:val="24"/>
          <w:lang w:eastAsia="ru-RU"/>
          <w14:ligatures w14:val="none"/>
        </w:rPr>
        <w:t xml:space="preserve"> Tādējādi secināms, ka S</w:t>
      </w:r>
      <w:r w:rsidR="00DA19B6">
        <w:rPr>
          <w:rFonts w:eastAsia="Times New Roman" w:cs="Times New Roman"/>
          <w:kern w:val="0"/>
          <w:szCs w:val="24"/>
          <w:lang w:eastAsia="ru-RU"/>
          <w14:ligatures w14:val="none"/>
        </w:rPr>
        <w:t>abiedrībai</w:t>
      </w:r>
      <w:r w:rsidR="001F2056">
        <w:rPr>
          <w:rFonts w:eastAsia="Times New Roman" w:cs="Times New Roman"/>
          <w:kern w:val="0"/>
          <w:szCs w:val="24"/>
          <w:lang w:eastAsia="ru-RU"/>
          <w14:ligatures w14:val="none"/>
        </w:rPr>
        <w:t xml:space="preserve"> netika nodarīts materiāls zaudējums, jo tās aktīvi tika palielināti tādā pašā </w:t>
      </w:r>
      <w:r w:rsidR="001F2056">
        <w:rPr>
          <w:rFonts w:eastAsia="Times New Roman" w:cs="Times New Roman"/>
          <w:kern w:val="0"/>
          <w:szCs w:val="24"/>
          <w:lang w:eastAsia="ru-RU"/>
          <w14:ligatures w14:val="none"/>
        </w:rPr>
        <w:lastRenderedPageBreak/>
        <w:t>apmērā, kā</w:t>
      </w:r>
      <w:r w:rsidR="00502D01">
        <w:rPr>
          <w:rFonts w:eastAsia="Times New Roman" w:cs="Times New Roman"/>
          <w:kern w:val="0"/>
          <w:szCs w:val="24"/>
          <w:lang w:eastAsia="ru-RU"/>
          <w14:ligatures w14:val="none"/>
        </w:rPr>
        <w:t>dā</w:t>
      </w:r>
      <w:r w:rsidR="001F2056">
        <w:rPr>
          <w:rFonts w:eastAsia="Times New Roman" w:cs="Times New Roman"/>
          <w:kern w:val="0"/>
          <w:szCs w:val="24"/>
          <w:lang w:eastAsia="ru-RU"/>
          <w14:ligatures w14:val="none"/>
        </w:rPr>
        <w:t xml:space="preserve"> saskaņā ar līgumu </w:t>
      </w:r>
      <w:r w:rsidR="004449EB">
        <w:rPr>
          <w:rFonts w:eastAsia="Times New Roman" w:cs="Times New Roman"/>
          <w:kern w:val="0"/>
          <w:szCs w:val="24"/>
          <w:lang w:eastAsia="ru-RU"/>
          <w14:ligatures w14:val="none"/>
        </w:rPr>
        <w:t>[pers. </w:t>
      </w:r>
      <w:r w:rsidR="004449EB">
        <w:t>C]</w:t>
      </w:r>
      <w:r w:rsidR="001F2056">
        <w:rPr>
          <w:rFonts w:eastAsia="Times New Roman" w:cs="Times New Roman"/>
          <w:kern w:val="0"/>
          <w:szCs w:val="24"/>
          <w:lang w:eastAsia="ru-RU"/>
          <w14:ligatures w14:val="none"/>
        </w:rPr>
        <w:t xml:space="preserve"> tika samaksāts par preču zīmju reģistrāciju, proti</w:t>
      </w:r>
      <w:r w:rsidR="00276E33">
        <w:rPr>
          <w:rFonts w:eastAsia="Times New Roman" w:cs="Times New Roman"/>
          <w:kern w:val="0"/>
          <w:szCs w:val="24"/>
          <w:lang w:eastAsia="ru-RU"/>
          <w14:ligatures w14:val="none"/>
        </w:rPr>
        <w:t>,</w:t>
      </w:r>
      <w:r w:rsidR="001F2056">
        <w:rPr>
          <w:rFonts w:eastAsia="Times New Roman" w:cs="Times New Roman"/>
          <w:kern w:val="0"/>
          <w:szCs w:val="24"/>
          <w:lang w:eastAsia="ru-RU"/>
          <w14:ligatures w14:val="none"/>
        </w:rPr>
        <w:t xml:space="preserve"> vieni S</w:t>
      </w:r>
      <w:r w:rsidR="00DA19B6">
        <w:rPr>
          <w:rFonts w:eastAsia="Times New Roman" w:cs="Times New Roman"/>
          <w:kern w:val="0"/>
          <w:szCs w:val="24"/>
          <w:lang w:eastAsia="ru-RU"/>
          <w14:ligatures w14:val="none"/>
        </w:rPr>
        <w:t>abiedrības</w:t>
      </w:r>
      <w:r w:rsidR="001F2056">
        <w:rPr>
          <w:rFonts w:eastAsia="Times New Roman" w:cs="Times New Roman"/>
          <w:kern w:val="0"/>
          <w:szCs w:val="24"/>
          <w:lang w:eastAsia="ru-RU"/>
          <w14:ligatures w14:val="none"/>
        </w:rPr>
        <w:t xml:space="preserve"> aktīvi tika aizvietoti ar līdzvērtīgiem citiem aktīviem. </w:t>
      </w:r>
      <w:r w:rsidR="00AF0696">
        <w:rPr>
          <w:rFonts w:eastAsia="Times New Roman" w:cs="Times New Roman"/>
          <w:kern w:val="0"/>
          <w:szCs w:val="24"/>
          <w:lang w:eastAsia="ru-RU"/>
          <w14:ligatures w14:val="none"/>
        </w:rPr>
        <w:t xml:space="preserve"> </w:t>
      </w:r>
    </w:p>
    <w:p w14:paraId="2B25C5D6" w14:textId="3A06C37C" w:rsidR="00AF0696" w:rsidRDefault="002A376D" w:rsidP="004449EB">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Apelācijas instances tiesas atzinums, ka šim faktam nav izšķiroša</w:t>
      </w:r>
      <w:r w:rsidR="007E1B0A">
        <w:rPr>
          <w:rFonts w:eastAsia="Times New Roman" w:cs="Times New Roman"/>
          <w:kern w:val="0"/>
          <w:szCs w:val="24"/>
          <w:lang w:eastAsia="ru-RU"/>
          <w14:ligatures w14:val="none"/>
        </w:rPr>
        <w:t>s</w:t>
      </w:r>
      <w:r>
        <w:rPr>
          <w:rFonts w:eastAsia="Times New Roman" w:cs="Times New Roman"/>
          <w:kern w:val="0"/>
          <w:szCs w:val="24"/>
          <w:lang w:eastAsia="ru-RU"/>
          <w14:ligatures w14:val="none"/>
        </w:rPr>
        <w:t xml:space="preserve"> nozīme</w:t>
      </w:r>
      <w:r w:rsidR="007E1B0A">
        <w:rPr>
          <w:rFonts w:eastAsia="Times New Roman" w:cs="Times New Roman"/>
          <w:kern w:val="0"/>
          <w:szCs w:val="24"/>
          <w:lang w:eastAsia="ru-RU"/>
          <w14:ligatures w14:val="none"/>
        </w:rPr>
        <w:t>s</w:t>
      </w:r>
      <w:r>
        <w:rPr>
          <w:rFonts w:eastAsia="Times New Roman" w:cs="Times New Roman"/>
          <w:kern w:val="0"/>
          <w:szCs w:val="24"/>
          <w:lang w:eastAsia="ru-RU"/>
          <w14:ligatures w14:val="none"/>
        </w:rPr>
        <w:t xml:space="preserve"> </w:t>
      </w:r>
      <w:r w:rsidR="004449EB">
        <w:rPr>
          <w:rFonts w:eastAsia="Times New Roman" w:cs="Times New Roman"/>
          <w:kern w:val="0"/>
          <w:szCs w:val="24"/>
          <w:lang w:eastAsia="ru-RU"/>
          <w14:ligatures w14:val="none"/>
        </w:rPr>
        <w:t>[pers. </w:t>
      </w:r>
      <w:r w:rsidR="004449EB">
        <w:t>A]</w:t>
      </w:r>
      <w:r>
        <w:rPr>
          <w:rFonts w:eastAsia="Times New Roman" w:cs="Times New Roman"/>
          <w:kern w:val="0"/>
          <w:szCs w:val="24"/>
          <w:lang w:eastAsia="ru-RU"/>
          <w14:ligatures w14:val="none"/>
        </w:rPr>
        <w:t xml:space="preserve"> n</w:t>
      </w:r>
      <w:r w:rsidR="007C487E">
        <w:rPr>
          <w:rFonts w:eastAsia="Times New Roman" w:cs="Times New Roman"/>
          <w:kern w:val="0"/>
          <w:szCs w:val="24"/>
          <w:lang w:eastAsia="ru-RU"/>
          <w14:ligatures w14:val="none"/>
        </w:rPr>
        <w:t>o</w:t>
      </w:r>
      <w:r>
        <w:rPr>
          <w:rFonts w:eastAsia="Times New Roman" w:cs="Times New Roman"/>
          <w:kern w:val="0"/>
          <w:szCs w:val="24"/>
          <w:lang w:eastAsia="ru-RU"/>
          <w14:ligatures w14:val="none"/>
        </w:rPr>
        <w:t>darījuma kvalifikācijā, ir nepamatots, jo materiālais zaudējums kā būtiska kaitējuma sastāvdaļa ir</w:t>
      </w:r>
      <w:r w:rsidR="007C487E">
        <w:rPr>
          <w:rFonts w:eastAsia="Times New Roman" w:cs="Times New Roman"/>
          <w:kern w:val="0"/>
          <w:szCs w:val="24"/>
          <w:lang w:eastAsia="ru-RU"/>
          <w14:ligatures w14:val="none"/>
        </w:rPr>
        <w:t xml:space="preserve"> Krimināllikuma 318.</w:t>
      </w:r>
      <w:r w:rsidR="00276E33">
        <w:rPr>
          <w:rFonts w:eastAsia="Times New Roman" w:cs="Times New Roman"/>
          <w:kern w:val="0"/>
          <w:szCs w:val="24"/>
          <w:lang w:eastAsia="ru-RU"/>
          <w14:ligatures w14:val="none"/>
        </w:rPr>
        <w:t> </w:t>
      </w:r>
      <w:r w:rsidR="007C487E">
        <w:rPr>
          <w:rFonts w:eastAsia="Times New Roman" w:cs="Times New Roman"/>
          <w:kern w:val="0"/>
          <w:szCs w:val="24"/>
          <w:lang w:eastAsia="ru-RU"/>
          <w14:ligatures w14:val="none"/>
        </w:rPr>
        <w:t>panta otrajā daļā paredzētā</w:t>
      </w:r>
      <w:r>
        <w:rPr>
          <w:rFonts w:eastAsia="Times New Roman" w:cs="Times New Roman"/>
          <w:kern w:val="0"/>
          <w:szCs w:val="24"/>
          <w:lang w:eastAsia="ru-RU"/>
          <w14:ligatures w14:val="none"/>
        </w:rPr>
        <w:t xml:space="preserve"> noziedzīgā nodarījuma sastāva pazīme.</w:t>
      </w:r>
      <w:r w:rsidR="00FA3C05" w:rsidRPr="00FA3C05">
        <w:rPr>
          <w:rFonts w:eastAsia="Times New Roman" w:cs="Times New Roman"/>
          <w:kern w:val="0"/>
          <w:szCs w:val="24"/>
          <w:lang w:eastAsia="ru-RU"/>
          <w14:ligatures w14:val="none"/>
        </w:rPr>
        <w:t xml:space="preserve"> </w:t>
      </w:r>
      <w:r w:rsidR="00FA3C05">
        <w:rPr>
          <w:rFonts w:eastAsia="Times New Roman" w:cs="Times New Roman"/>
          <w:kern w:val="0"/>
          <w:szCs w:val="24"/>
          <w:lang w:eastAsia="ru-RU"/>
          <w14:ligatures w14:val="none"/>
        </w:rPr>
        <w:t xml:space="preserve">Turklāt, ņemot vērā, ka ar 2015. gada 29. oktobra likumu </w:t>
      </w:r>
      <w:r w:rsidR="00DA19B6">
        <w:rPr>
          <w:rFonts w:eastAsia="Times New Roman" w:cs="Times New Roman"/>
          <w:kern w:val="0"/>
          <w:szCs w:val="24"/>
          <w:lang w:eastAsia="ru-RU"/>
          <w14:ligatures w14:val="none"/>
        </w:rPr>
        <w:t>„</w:t>
      </w:r>
      <w:r w:rsidR="00FA3C05">
        <w:rPr>
          <w:rFonts w:eastAsia="Times New Roman" w:cs="Times New Roman"/>
          <w:kern w:val="0"/>
          <w:szCs w:val="24"/>
          <w:lang w:eastAsia="ru-RU"/>
          <w14:ligatures w14:val="none"/>
        </w:rPr>
        <w:t xml:space="preserve">Grozījumi likumā „Par Krimināllikuma spēkā stāšanās un piemērošanas kārtību””, šī likuma 23. pants tika izteikts jaunā redakcijā, proti, tika noteikts, ka apzīmējums „ievērojams apmērs” vairs nav attiecināms uz mantisku zaudējumu, kas noziedzīga nodarījuma brīdī nav bijis mazāks par </w:t>
      </w:r>
      <w:r w:rsidR="00DA19B6">
        <w:rPr>
          <w:rFonts w:eastAsia="Times New Roman" w:cs="Times New Roman"/>
          <w:kern w:val="0"/>
          <w:szCs w:val="24"/>
          <w:lang w:eastAsia="ru-RU"/>
          <w14:ligatures w14:val="none"/>
        </w:rPr>
        <w:t>piecu</w:t>
      </w:r>
      <w:r w:rsidR="00FA3C05">
        <w:rPr>
          <w:rFonts w:eastAsia="Times New Roman" w:cs="Times New Roman"/>
          <w:kern w:val="0"/>
          <w:szCs w:val="24"/>
          <w:lang w:eastAsia="ru-RU"/>
          <w14:ligatures w14:val="none"/>
        </w:rPr>
        <w:t xml:space="preserve"> Latvijas Republikā noteikto minimālo mēnešalgu kopumu, tiesai bija jāizslēdz norāde uz mantisku zaudējumu ievērojamā apmērā, jo </w:t>
      </w:r>
      <w:r w:rsidR="00DA19B6">
        <w:rPr>
          <w:rFonts w:eastAsia="Times New Roman" w:cs="Times New Roman"/>
          <w:kern w:val="0"/>
          <w:szCs w:val="24"/>
          <w:lang w:eastAsia="ru-RU"/>
          <w14:ligatures w14:val="none"/>
        </w:rPr>
        <w:t>k</w:t>
      </w:r>
      <w:r w:rsidR="00FA3C05">
        <w:rPr>
          <w:rFonts w:eastAsia="Times New Roman" w:cs="Times New Roman"/>
          <w:kern w:val="0"/>
          <w:szCs w:val="24"/>
          <w:lang w:eastAsia="ru-RU"/>
          <w14:ligatures w14:val="none"/>
        </w:rPr>
        <w:t>riminālprocesā konstatētais zaudējums nesasniedz piecu minimālo mēnešalgu apmēru, kas noziedzīga nodarījuma izdarīšanas laikā bija 1000 latu.</w:t>
      </w:r>
    </w:p>
    <w:p w14:paraId="27723DF7" w14:textId="5B77CF55" w:rsidR="00C23BF5" w:rsidRDefault="00E642ED" w:rsidP="009568EE">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Tiesas atzinums</w:t>
      </w:r>
      <w:r w:rsidR="004D54FC">
        <w:rPr>
          <w:rFonts w:eastAsia="Times New Roman" w:cs="Times New Roman"/>
          <w:kern w:val="0"/>
          <w:szCs w:val="24"/>
          <w:lang w:eastAsia="ru-RU"/>
          <w14:ligatures w14:val="none"/>
        </w:rPr>
        <w:t xml:space="preserve">, ka ar </w:t>
      </w:r>
      <w:r w:rsidR="004449EB">
        <w:rPr>
          <w:rFonts w:eastAsia="Times New Roman" w:cs="Times New Roman"/>
          <w:kern w:val="0"/>
          <w:szCs w:val="24"/>
          <w:lang w:eastAsia="ru-RU"/>
          <w14:ligatures w14:val="none"/>
        </w:rPr>
        <w:t>[pers. A]</w:t>
      </w:r>
      <w:r w:rsidR="004D54FC">
        <w:rPr>
          <w:rFonts w:eastAsia="Times New Roman" w:cs="Times New Roman"/>
          <w:kern w:val="0"/>
          <w:szCs w:val="24"/>
          <w:lang w:eastAsia="ru-RU"/>
          <w14:ligatures w14:val="none"/>
        </w:rPr>
        <w:t xml:space="preserve"> darbībām </w:t>
      </w:r>
      <w:r w:rsidR="00D05C2A">
        <w:rPr>
          <w:rFonts w:eastAsia="Times New Roman" w:cs="Times New Roman"/>
          <w:kern w:val="0"/>
          <w:szCs w:val="24"/>
          <w:lang w:eastAsia="ru-RU"/>
          <w14:ligatures w14:val="none"/>
        </w:rPr>
        <w:t>tika</w:t>
      </w:r>
      <w:r w:rsidR="004D54FC">
        <w:rPr>
          <w:rFonts w:eastAsia="Times New Roman" w:cs="Times New Roman"/>
          <w:kern w:val="0"/>
          <w:szCs w:val="24"/>
          <w:lang w:eastAsia="ru-RU"/>
          <w14:ligatures w14:val="none"/>
        </w:rPr>
        <w:t xml:space="preserve"> ievērojami apdraudētas citas ar likumu aizsargātas intereses</w:t>
      </w:r>
      <w:r>
        <w:rPr>
          <w:rFonts w:eastAsia="Times New Roman" w:cs="Times New Roman"/>
          <w:kern w:val="0"/>
          <w:szCs w:val="24"/>
          <w:lang w:eastAsia="ru-RU"/>
          <w14:ligatures w14:val="none"/>
        </w:rPr>
        <w:t xml:space="preserve">, </w:t>
      </w:r>
      <w:r w:rsidR="004D54FC">
        <w:rPr>
          <w:rFonts w:eastAsia="Times New Roman" w:cs="Times New Roman"/>
          <w:kern w:val="0"/>
          <w:szCs w:val="24"/>
          <w:lang w:eastAsia="ru-RU"/>
          <w14:ligatures w14:val="none"/>
        </w:rPr>
        <w:t xml:space="preserve">ir </w:t>
      </w:r>
      <w:r>
        <w:rPr>
          <w:rFonts w:eastAsia="Times New Roman" w:cs="Times New Roman"/>
          <w:kern w:val="0"/>
          <w:szCs w:val="24"/>
          <w:lang w:eastAsia="ru-RU"/>
          <w14:ligatures w14:val="none"/>
        </w:rPr>
        <w:t>deklaratīv</w:t>
      </w:r>
      <w:r w:rsidR="004D54FC">
        <w:rPr>
          <w:rFonts w:eastAsia="Times New Roman" w:cs="Times New Roman"/>
          <w:kern w:val="0"/>
          <w:szCs w:val="24"/>
          <w:lang w:eastAsia="ru-RU"/>
          <w14:ligatures w14:val="none"/>
        </w:rPr>
        <w:t>s un nav pamatots ar pierādījumiem.</w:t>
      </w:r>
    </w:p>
    <w:p w14:paraId="1CEC87A1" w14:textId="229A1AB1" w:rsidR="00A47ADF" w:rsidRDefault="00A47ADF" w:rsidP="004449EB">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[4.2] </w:t>
      </w:r>
      <w:r w:rsidR="00D05C2A">
        <w:rPr>
          <w:rFonts w:eastAsia="Times New Roman" w:cs="Times New Roman"/>
          <w:kern w:val="0"/>
          <w:szCs w:val="24"/>
          <w:lang w:eastAsia="ru-RU"/>
          <w14:ligatures w14:val="none"/>
        </w:rPr>
        <w:t>Apelācijas instances t</w:t>
      </w:r>
      <w:r>
        <w:rPr>
          <w:rFonts w:eastAsia="Times New Roman" w:cs="Times New Roman"/>
          <w:kern w:val="0"/>
          <w:szCs w:val="24"/>
          <w:lang w:eastAsia="ru-RU"/>
          <w14:ligatures w14:val="none"/>
        </w:rPr>
        <w:t xml:space="preserve">iesa </w:t>
      </w:r>
      <w:r w:rsidR="004449EB">
        <w:rPr>
          <w:rFonts w:eastAsia="Times New Roman" w:cs="Times New Roman"/>
          <w:kern w:val="0"/>
          <w:szCs w:val="24"/>
          <w:lang w:eastAsia="ru-RU"/>
          <w14:ligatures w14:val="none"/>
        </w:rPr>
        <w:t>[pers. </w:t>
      </w:r>
      <w:r w:rsidR="004449EB">
        <w:t>A]</w:t>
      </w:r>
      <w:r>
        <w:rPr>
          <w:rFonts w:eastAsia="Times New Roman" w:cs="Times New Roman"/>
          <w:kern w:val="0"/>
          <w:szCs w:val="24"/>
          <w:lang w:eastAsia="ru-RU"/>
          <w14:ligatures w14:val="none"/>
        </w:rPr>
        <w:t xml:space="preserve"> un </w:t>
      </w:r>
      <w:r w:rsidR="004449EB">
        <w:rPr>
          <w:rFonts w:eastAsia="Times New Roman" w:cs="Times New Roman"/>
          <w:kern w:val="0"/>
          <w:szCs w:val="24"/>
          <w:lang w:eastAsia="ru-RU"/>
          <w14:ligatures w14:val="none"/>
        </w:rPr>
        <w:t>[pers. B]</w:t>
      </w:r>
      <w:r>
        <w:rPr>
          <w:rFonts w:eastAsia="Times New Roman" w:cs="Times New Roman"/>
          <w:kern w:val="0"/>
          <w:szCs w:val="24"/>
          <w:lang w:eastAsia="ru-RU"/>
          <w14:ligatures w14:val="none"/>
        </w:rPr>
        <w:t xml:space="preserve"> darbības </w:t>
      </w:r>
      <w:r w:rsidR="00D05C2A">
        <w:rPr>
          <w:rFonts w:eastAsia="Times New Roman" w:cs="Times New Roman"/>
          <w:kern w:val="0"/>
          <w:szCs w:val="24"/>
          <w:lang w:eastAsia="ru-RU"/>
          <w14:ligatures w14:val="none"/>
        </w:rPr>
        <w:t xml:space="preserve">nepamatoti </w:t>
      </w:r>
      <w:r>
        <w:rPr>
          <w:rFonts w:eastAsia="Times New Roman" w:cs="Times New Roman"/>
          <w:kern w:val="0"/>
          <w:szCs w:val="24"/>
          <w:lang w:eastAsia="ru-RU"/>
          <w14:ligatures w14:val="none"/>
        </w:rPr>
        <w:t xml:space="preserve">kvalificējusi </w:t>
      </w:r>
      <w:r w:rsidR="00F851AA">
        <w:rPr>
          <w:rFonts w:eastAsia="Times New Roman" w:cs="Times New Roman"/>
          <w:kern w:val="0"/>
          <w:szCs w:val="24"/>
          <w:lang w:eastAsia="ru-RU"/>
          <w14:ligatures w14:val="none"/>
        </w:rPr>
        <w:t>pēc Krimināllikuma 177.</w:t>
      </w:r>
      <w:r w:rsidR="00E642ED">
        <w:rPr>
          <w:rFonts w:eastAsia="Times New Roman" w:cs="Times New Roman"/>
          <w:kern w:val="0"/>
          <w:szCs w:val="24"/>
          <w:lang w:eastAsia="ru-RU"/>
          <w14:ligatures w14:val="none"/>
        </w:rPr>
        <w:t> </w:t>
      </w:r>
      <w:r w:rsidR="00F851AA">
        <w:rPr>
          <w:rFonts w:eastAsia="Times New Roman" w:cs="Times New Roman"/>
          <w:kern w:val="0"/>
          <w:szCs w:val="24"/>
          <w:lang w:eastAsia="ru-RU"/>
          <w14:ligatures w14:val="none"/>
        </w:rPr>
        <w:t>panta otrās daļas</w:t>
      </w:r>
      <w:r>
        <w:rPr>
          <w:rFonts w:eastAsia="Times New Roman" w:cs="Times New Roman"/>
          <w:kern w:val="0"/>
          <w:szCs w:val="24"/>
          <w:lang w:eastAsia="ru-RU"/>
          <w14:ligatures w14:val="none"/>
        </w:rPr>
        <w:t xml:space="preserve">, jo viņu darbībās nav </w:t>
      </w:r>
      <w:r w:rsidR="00F851AA">
        <w:rPr>
          <w:rFonts w:eastAsia="Times New Roman" w:cs="Times New Roman"/>
          <w:kern w:val="0"/>
          <w:szCs w:val="24"/>
          <w:lang w:eastAsia="ru-RU"/>
          <w14:ligatures w14:val="none"/>
        </w:rPr>
        <w:t>minētā</w:t>
      </w:r>
      <w:r>
        <w:rPr>
          <w:rFonts w:eastAsia="Times New Roman" w:cs="Times New Roman"/>
          <w:kern w:val="0"/>
          <w:szCs w:val="24"/>
          <w:lang w:eastAsia="ru-RU"/>
          <w14:ligatures w14:val="none"/>
        </w:rPr>
        <w:t xml:space="preserve"> noziedzīgā nodarījuma sastāva objektīvās un subjektīvās puses</w:t>
      </w:r>
      <w:r w:rsidR="00F851AA">
        <w:rPr>
          <w:rFonts w:eastAsia="Times New Roman" w:cs="Times New Roman"/>
          <w:kern w:val="0"/>
          <w:szCs w:val="24"/>
          <w:lang w:eastAsia="ru-RU"/>
          <w14:ligatures w14:val="none"/>
        </w:rPr>
        <w:t xml:space="preserve"> pazīmju</w:t>
      </w:r>
      <w:r>
        <w:rPr>
          <w:rFonts w:eastAsia="Times New Roman" w:cs="Times New Roman"/>
          <w:kern w:val="0"/>
          <w:szCs w:val="24"/>
          <w:lang w:eastAsia="ru-RU"/>
          <w14:ligatures w14:val="none"/>
        </w:rPr>
        <w:t xml:space="preserve">. </w:t>
      </w:r>
      <w:r w:rsidR="00D05C2A">
        <w:rPr>
          <w:rFonts w:eastAsia="Times New Roman" w:cs="Times New Roman"/>
          <w:kern w:val="0"/>
          <w:szCs w:val="24"/>
          <w:lang w:eastAsia="ru-RU"/>
          <w14:ligatures w14:val="none"/>
        </w:rPr>
        <w:t>T</w:t>
      </w:r>
      <w:r w:rsidR="00F851AA">
        <w:rPr>
          <w:rFonts w:eastAsia="Times New Roman" w:cs="Times New Roman"/>
          <w:kern w:val="0"/>
          <w:szCs w:val="24"/>
          <w:lang w:eastAsia="ru-RU"/>
          <w14:ligatures w14:val="none"/>
        </w:rPr>
        <w:t>iesa nepamatoti atzinusi</w:t>
      </w:r>
      <w:r>
        <w:rPr>
          <w:rFonts w:eastAsia="Times New Roman" w:cs="Times New Roman"/>
          <w:kern w:val="0"/>
          <w:szCs w:val="24"/>
          <w:lang w:eastAsia="ru-RU"/>
          <w14:ligatures w14:val="none"/>
        </w:rPr>
        <w:t>, ka</w:t>
      </w:r>
      <w:r w:rsidR="00F851AA">
        <w:rPr>
          <w:rFonts w:eastAsia="Times New Roman" w:cs="Times New Roman"/>
          <w:kern w:val="0"/>
          <w:szCs w:val="24"/>
          <w:lang w:eastAsia="ru-RU"/>
          <w14:ligatures w14:val="none"/>
        </w:rPr>
        <w:t xml:space="preserve"> apsūdzētā</w:t>
      </w:r>
      <w:r>
        <w:rPr>
          <w:rFonts w:eastAsia="Times New Roman" w:cs="Times New Roman"/>
          <w:kern w:val="0"/>
          <w:szCs w:val="24"/>
          <w:lang w:eastAsia="ru-RU"/>
          <w14:ligatures w14:val="none"/>
        </w:rPr>
        <w:t xml:space="preserve"> </w:t>
      </w:r>
      <w:r w:rsidR="004449EB">
        <w:rPr>
          <w:rFonts w:eastAsia="Times New Roman" w:cs="Times New Roman"/>
          <w:kern w:val="0"/>
          <w:szCs w:val="24"/>
          <w:lang w:eastAsia="ru-RU"/>
          <w14:ligatures w14:val="none"/>
        </w:rPr>
        <w:t>[pers. A]</w:t>
      </w:r>
      <w:r>
        <w:rPr>
          <w:rFonts w:eastAsia="Times New Roman" w:cs="Times New Roman"/>
          <w:kern w:val="0"/>
          <w:szCs w:val="24"/>
          <w:lang w:eastAsia="ru-RU"/>
          <w14:ligatures w14:val="none"/>
        </w:rPr>
        <w:t xml:space="preserve"> krāpšanu veica, izmantojot </w:t>
      </w:r>
      <w:r w:rsidRPr="0068072A">
        <w:rPr>
          <w:rFonts w:eastAsia="Times New Roman" w:cs="Times New Roman"/>
          <w:kern w:val="0"/>
          <w:szCs w:val="24"/>
          <w:lang w:eastAsia="ru-RU"/>
          <w14:ligatures w14:val="none"/>
        </w:rPr>
        <w:t>Sabiedrības</w:t>
      </w:r>
      <w:r>
        <w:rPr>
          <w:rFonts w:eastAsia="Times New Roman" w:cs="Times New Roman"/>
          <w:kern w:val="0"/>
          <w:szCs w:val="24"/>
          <w:lang w:eastAsia="ru-RU"/>
          <w14:ligatures w14:val="none"/>
        </w:rPr>
        <w:t xml:space="preserve"> darbinieku uzticēšanos sev kā valdes priekšsēdētājai, jo</w:t>
      </w:r>
      <w:r w:rsidR="00E642ED">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 lai virzītu preču zīmes reģistrāciju, citu personu uzticēšanās </w:t>
      </w:r>
      <w:r w:rsidR="000C76C2">
        <w:rPr>
          <w:rFonts w:eastAsia="Times New Roman" w:cs="Times New Roman"/>
          <w:kern w:val="0"/>
          <w:szCs w:val="24"/>
          <w:lang w:eastAsia="ru-RU"/>
          <w14:ligatures w14:val="none"/>
        </w:rPr>
        <w:t>viņai nebija vajadzīga</w:t>
      </w:r>
      <w:r w:rsidR="001A0362">
        <w:rPr>
          <w:rFonts w:eastAsia="Times New Roman" w:cs="Times New Roman"/>
          <w:kern w:val="0"/>
          <w:szCs w:val="24"/>
          <w:lang w:eastAsia="ru-RU"/>
          <w14:ligatures w14:val="none"/>
        </w:rPr>
        <w:t xml:space="preserve"> un netika izmantota</w:t>
      </w:r>
      <w:r w:rsidR="000C76C2">
        <w:rPr>
          <w:rFonts w:eastAsia="Times New Roman" w:cs="Times New Roman"/>
          <w:kern w:val="0"/>
          <w:szCs w:val="24"/>
          <w:lang w:eastAsia="ru-RU"/>
          <w14:ligatures w14:val="none"/>
        </w:rPr>
        <w:t>. Līguma noslēgšana bija valdes priekšsēdētājas kompetenc</w:t>
      </w:r>
      <w:r w:rsidR="004D5859">
        <w:rPr>
          <w:rFonts w:eastAsia="Times New Roman" w:cs="Times New Roman"/>
          <w:kern w:val="0"/>
          <w:szCs w:val="24"/>
          <w:lang w:eastAsia="ru-RU"/>
          <w14:ligatures w14:val="none"/>
        </w:rPr>
        <w:t>ē</w:t>
      </w:r>
      <w:r w:rsidR="000C76C2">
        <w:rPr>
          <w:rFonts w:eastAsia="Times New Roman" w:cs="Times New Roman"/>
          <w:kern w:val="0"/>
          <w:szCs w:val="24"/>
          <w:lang w:eastAsia="ru-RU"/>
          <w14:ligatures w14:val="none"/>
        </w:rPr>
        <w:t xml:space="preserve"> un ta</w:t>
      </w:r>
      <w:r w:rsidR="00126B62">
        <w:rPr>
          <w:rFonts w:eastAsia="Times New Roman" w:cs="Times New Roman"/>
          <w:kern w:val="0"/>
          <w:szCs w:val="24"/>
          <w:lang w:eastAsia="ru-RU"/>
          <w14:ligatures w14:val="none"/>
        </w:rPr>
        <w:t>i</w:t>
      </w:r>
      <w:r w:rsidR="000C76C2">
        <w:rPr>
          <w:rFonts w:eastAsia="Times New Roman" w:cs="Times New Roman"/>
          <w:kern w:val="0"/>
          <w:szCs w:val="24"/>
          <w:lang w:eastAsia="ru-RU"/>
          <w14:ligatures w14:val="none"/>
        </w:rPr>
        <w:t xml:space="preserve"> nebija nepieciešama valdes piekrišana.</w:t>
      </w:r>
      <w:r w:rsidR="001A0362">
        <w:rPr>
          <w:rFonts w:eastAsia="Times New Roman" w:cs="Times New Roman"/>
          <w:kern w:val="0"/>
          <w:szCs w:val="24"/>
          <w:lang w:eastAsia="ru-RU"/>
          <w14:ligatures w14:val="none"/>
        </w:rPr>
        <w:t xml:space="preserve"> Ne S</w:t>
      </w:r>
      <w:r w:rsidR="004D5859">
        <w:rPr>
          <w:rFonts w:eastAsia="Times New Roman" w:cs="Times New Roman"/>
          <w:kern w:val="0"/>
          <w:szCs w:val="24"/>
          <w:lang w:eastAsia="ru-RU"/>
          <w14:ligatures w14:val="none"/>
        </w:rPr>
        <w:t>abiedrības</w:t>
      </w:r>
      <w:r w:rsidR="001A0362">
        <w:rPr>
          <w:rFonts w:eastAsia="Times New Roman" w:cs="Times New Roman"/>
          <w:kern w:val="0"/>
          <w:szCs w:val="24"/>
          <w:lang w:eastAsia="ru-RU"/>
          <w14:ligatures w14:val="none"/>
        </w:rPr>
        <w:t xml:space="preserve"> valdes locekļi, ne Veselības ministrija nav apšaubījuši preču zīmju reģistrācijas nepieciešamību.</w:t>
      </w:r>
      <w:r w:rsidR="00235EBF">
        <w:rPr>
          <w:rFonts w:eastAsia="Times New Roman" w:cs="Times New Roman"/>
          <w:kern w:val="0"/>
          <w:szCs w:val="24"/>
          <w:lang w:eastAsia="ru-RU"/>
          <w14:ligatures w14:val="none"/>
        </w:rPr>
        <w:t xml:space="preserve"> J</w:t>
      </w:r>
      <w:r w:rsidR="001A0362">
        <w:rPr>
          <w:rFonts w:eastAsia="Times New Roman" w:cs="Times New Roman"/>
          <w:kern w:val="0"/>
          <w:szCs w:val="24"/>
          <w:lang w:eastAsia="ru-RU"/>
          <w14:ligatures w14:val="none"/>
        </w:rPr>
        <w:t>autājums par S</w:t>
      </w:r>
      <w:r w:rsidR="0068072A">
        <w:rPr>
          <w:rFonts w:eastAsia="Times New Roman" w:cs="Times New Roman"/>
          <w:kern w:val="0"/>
          <w:szCs w:val="24"/>
          <w:lang w:eastAsia="ru-RU"/>
          <w14:ligatures w14:val="none"/>
        </w:rPr>
        <w:t>abiedrības</w:t>
      </w:r>
      <w:r w:rsidR="001A0362">
        <w:rPr>
          <w:rFonts w:eastAsia="Times New Roman" w:cs="Times New Roman"/>
          <w:kern w:val="0"/>
          <w:szCs w:val="24"/>
          <w:lang w:eastAsia="ru-RU"/>
          <w14:ligatures w14:val="none"/>
        </w:rPr>
        <w:t xml:space="preserve"> pārvaldības prioritātēm un pakalpojuma cenas samērīgumu</w:t>
      </w:r>
      <w:r w:rsidR="00235EBF">
        <w:rPr>
          <w:rFonts w:eastAsia="Times New Roman" w:cs="Times New Roman"/>
          <w:kern w:val="0"/>
          <w:szCs w:val="24"/>
          <w:lang w:eastAsia="ru-RU"/>
          <w14:ligatures w14:val="none"/>
        </w:rPr>
        <w:t xml:space="preserve"> </w:t>
      </w:r>
      <w:r w:rsidR="0040582E">
        <w:rPr>
          <w:rFonts w:eastAsia="Times New Roman" w:cs="Times New Roman"/>
          <w:kern w:val="0"/>
          <w:szCs w:val="24"/>
          <w:lang w:eastAsia="ru-RU"/>
          <w14:ligatures w14:val="none"/>
        </w:rPr>
        <w:t>ir</w:t>
      </w:r>
      <w:r w:rsidR="00235EBF">
        <w:rPr>
          <w:rFonts w:eastAsia="Times New Roman" w:cs="Times New Roman"/>
          <w:kern w:val="0"/>
          <w:szCs w:val="24"/>
          <w:lang w:eastAsia="ru-RU"/>
          <w14:ligatures w14:val="none"/>
        </w:rPr>
        <w:t xml:space="preserve"> S</w:t>
      </w:r>
      <w:r w:rsidR="0068072A">
        <w:rPr>
          <w:rFonts w:eastAsia="Times New Roman" w:cs="Times New Roman"/>
          <w:kern w:val="0"/>
          <w:szCs w:val="24"/>
          <w:lang w:eastAsia="ru-RU"/>
          <w14:ligatures w14:val="none"/>
        </w:rPr>
        <w:t>abiedrības</w:t>
      </w:r>
      <w:r w:rsidR="00235EBF">
        <w:rPr>
          <w:rFonts w:eastAsia="Times New Roman" w:cs="Times New Roman"/>
          <w:kern w:val="0"/>
          <w:szCs w:val="24"/>
          <w:lang w:eastAsia="ru-RU"/>
          <w14:ligatures w14:val="none"/>
        </w:rPr>
        <w:t xml:space="preserve"> kapitāla daļu turētāja</w:t>
      </w:r>
      <w:r w:rsidR="0068072A">
        <w:rPr>
          <w:rFonts w:eastAsia="Times New Roman" w:cs="Times New Roman"/>
          <w:kern w:val="0"/>
          <w:szCs w:val="24"/>
          <w:lang w:eastAsia="ru-RU"/>
          <w14:ligatures w14:val="none"/>
        </w:rPr>
        <w:t>,</w:t>
      </w:r>
      <w:r w:rsidR="00235EBF">
        <w:rPr>
          <w:rFonts w:eastAsia="Times New Roman" w:cs="Times New Roman"/>
          <w:kern w:val="0"/>
          <w:szCs w:val="24"/>
          <w:lang w:eastAsia="ru-RU"/>
          <w14:ligatures w14:val="none"/>
        </w:rPr>
        <w:t xml:space="preserve"> nevis tiesa</w:t>
      </w:r>
      <w:r w:rsidR="0040582E">
        <w:rPr>
          <w:rFonts w:eastAsia="Times New Roman" w:cs="Times New Roman"/>
          <w:kern w:val="0"/>
          <w:szCs w:val="24"/>
          <w:lang w:eastAsia="ru-RU"/>
          <w14:ligatures w14:val="none"/>
        </w:rPr>
        <w:t>s kompetence</w:t>
      </w:r>
      <w:r w:rsidR="00235EBF">
        <w:rPr>
          <w:rFonts w:eastAsia="Times New Roman" w:cs="Times New Roman"/>
          <w:kern w:val="0"/>
          <w:szCs w:val="24"/>
          <w:lang w:eastAsia="ru-RU"/>
          <w14:ligatures w14:val="none"/>
        </w:rPr>
        <w:t>.</w:t>
      </w:r>
      <w:r w:rsidR="00E642ED">
        <w:rPr>
          <w:rFonts w:eastAsia="Times New Roman" w:cs="Times New Roman"/>
          <w:kern w:val="0"/>
          <w:szCs w:val="24"/>
          <w:lang w:eastAsia="ru-RU"/>
          <w14:ligatures w14:val="none"/>
        </w:rPr>
        <w:t xml:space="preserve"> Veselības ministrija kā S</w:t>
      </w:r>
      <w:r w:rsidR="0068072A">
        <w:rPr>
          <w:rFonts w:eastAsia="Times New Roman" w:cs="Times New Roman"/>
          <w:kern w:val="0"/>
          <w:szCs w:val="24"/>
          <w:lang w:eastAsia="ru-RU"/>
          <w14:ligatures w14:val="none"/>
        </w:rPr>
        <w:t>abiedrības</w:t>
      </w:r>
      <w:r w:rsidR="00E642ED">
        <w:rPr>
          <w:rFonts w:eastAsia="Times New Roman" w:cs="Times New Roman"/>
          <w:kern w:val="0"/>
          <w:szCs w:val="24"/>
          <w:lang w:eastAsia="ru-RU"/>
          <w14:ligatures w14:val="none"/>
        </w:rPr>
        <w:t xml:space="preserve"> kapitāla daļu turētājs prasību par zaudējumu atlīdzību nav iesniegusi.</w:t>
      </w:r>
    </w:p>
    <w:p w14:paraId="49B3DB37" w14:textId="7232C213" w:rsidR="00FC5CCB" w:rsidRDefault="00DD73AC" w:rsidP="00E642ED">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Turklāt tiesa nav ņēmusi vērā, ka saskaņā ar </w:t>
      </w:r>
      <w:r w:rsidR="00485F9C">
        <w:rPr>
          <w:rFonts w:eastAsia="Times New Roman" w:cs="Times New Roman"/>
          <w:kern w:val="0"/>
          <w:szCs w:val="24"/>
          <w:lang w:eastAsia="ru-RU"/>
          <w14:ligatures w14:val="none"/>
        </w:rPr>
        <w:t>Gada pārskatu un k</w:t>
      </w:r>
      <w:r>
        <w:rPr>
          <w:rFonts w:eastAsia="Times New Roman" w:cs="Times New Roman"/>
          <w:kern w:val="0"/>
          <w:szCs w:val="24"/>
          <w:lang w:eastAsia="ru-RU"/>
          <w14:ligatures w14:val="none"/>
        </w:rPr>
        <w:t>onsolidēto gada pārskatu likuma 28.</w:t>
      </w:r>
      <w:r w:rsidR="0068072A">
        <w:rPr>
          <w:rFonts w:eastAsia="Times New Roman" w:cs="Times New Roman"/>
          <w:kern w:val="0"/>
          <w:szCs w:val="24"/>
          <w:lang w:eastAsia="ru-RU"/>
          <w14:ligatures w14:val="none"/>
        </w:rPr>
        <w:t> </w:t>
      </w:r>
      <w:r>
        <w:rPr>
          <w:rFonts w:eastAsia="Times New Roman" w:cs="Times New Roman"/>
          <w:kern w:val="0"/>
          <w:szCs w:val="24"/>
          <w:lang w:eastAsia="ru-RU"/>
          <w14:ligatures w14:val="none"/>
        </w:rPr>
        <w:t xml:space="preserve">panta otro daļu postenī </w:t>
      </w:r>
      <w:r w:rsidR="0068072A">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Koncesijas, patenti, licences, preču zīmes un tamlīdzīgas tiesības” </w:t>
      </w:r>
      <w:r w:rsidR="005C37FB">
        <w:rPr>
          <w:rFonts w:eastAsia="Times New Roman" w:cs="Times New Roman"/>
          <w:kern w:val="0"/>
          <w:szCs w:val="24"/>
          <w:lang w:eastAsia="ru-RU"/>
          <w14:ligatures w14:val="none"/>
        </w:rPr>
        <w:t>d</w:t>
      </w:r>
      <w:r>
        <w:rPr>
          <w:rFonts w:eastAsia="Times New Roman" w:cs="Times New Roman"/>
          <w:kern w:val="0"/>
          <w:szCs w:val="24"/>
          <w:lang w:eastAsia="ru-RU"/>
          <w14:ligatures w14:val="none"/>
        </w:rPr>
        <w:t xml:space="preserve">rīkst norādīt tikai par atlīdzību iegūtās tiesības. </w:t>
      </w:r>
      <w:r w:rsidR="005C37FB">
        <w:rPr>
          <w:rFonts w:eastAsia="Times New Roman" w:cs="Times New Roman"/>
          <w:kern w:val="0"/>
          <w:szCs w:val="24"/>
          <w:lang w:eastAsia="ru-RU"/>
          <w14:ligatures w14:val="none"/>
        </w:rPr>
        <w:t>T</w:t>
      </w:r>
      <w:r>
        <w:rPr>
          <w:rFonts w:eastAsia="Times New Roman" w:cs="Times New Roman"/>
          <w:kern w:val="0"/>
          <w:szCs w:val="24"/>
          <w:lang w:eastAsia="ru-RU"/>
          <w14:ligatures w14:val="none"/>
        </w:rPr>
        <w:t>as nozīmē, ka, lai preču zīmes iegrāmatotu kā aktīvus S</w:t>
      </w:r>
      <w:r w:rsidR="0068072A">
        <w:rPr>
          <w:rFonts w:eastAsia="Times New Roman" w:cs="Times New Roman"/>
          <w:kern w:val="0"/>
          <w:szCs w:val="24"/>
          <w:lang w:eastAsia="ru-RU"/>
          <w14:ligatures w14:val="none"/>
        </w:rPr>
        <w:t>abiedrības</w:t>
      </w:r>
      <w:r>
        <w:rPr>
          <w:rFonts w:eastAsia="Times New Roman" w:cs="Times New Roman"/>
          <w:kern w:val="0"/>
          <w:szCs w:val="24"/>
          <w:lang w:eastAsia="ru-RU"/>
          <w14:ligatures w14:val="none"/>
        </w:rPr>
        <w:t xml:space="preserve"> bilancē, bija jāslēdz ārpakalpojuma līgums par preču zīmju reģistrāciju</w:t>
      </w:r>
      <w:r w:rsidR="00FF37C8">
        <w:rPr>
          <w:rFonts w:eastAsia="Times New Roman" w:cs="Times New Roman"/>
          <w:kern w:val="0"/>
          <w:szCs w:val="24"/>
          <w:lang w:eastAsia="ru-RU"/>
          <w14:ligatures w14:val="none"/>
        </w:rPr>
        <w:t>,</w:t>
      </w:r>
      <w:r>
        <w:rPr>
          <w:rFonts w:eastAsia="Times New Roman" w:cs="Times New Roman"/>
          <w:kern w:val="0"/>
          <w:szCs w:val="24"/>
          <w:lang w:eastAsia="ru-RU"/>
          <w14:ligatures w14:val="none"/>
        </w:rPr>
        <w:t xml:space="preserve"> un tādā gadījumā šo darbu nevarēja uzdot v</w:t>
      </w:r>
      <w:r w:rsidR="001A7132">
        <w:rPr>
          <w:rFonts w:eastAsia="Times New Roman" w:cs="Times New Roman"/>
          <w:kern w:val="0"/>
          <w:szCs w:val="24"/>
          <w:lang w:eastAsia="ru-RU"/>
          <w14:ligatures w14:val="none"/>
        </w:rPr>
        <w:t>e</w:t>
      </w:r>
      <w:r>
        <w:rPr>
          <w:rFonts w:eastAsia="Times New Roman" w:cs="Times New Roman"/>
          <w:kern w:val="0"/>
          <w:szCs w:val="24"/>
          <w:lang w:eastAsia="ru-RU"/>
          <w14:ligatures w14:val="none"/>
        </w:rPr>
        <w:t>ikt S</w:t>
      </w:r>
      <w:r w:rsidR="0068072A">
        <w:rPr>
          <w:rFonts w:eastAsia="Times New Roman" w:cs="Times New Roman"/>
          <w:kern w:val="0"/>
          <w:szCs w:val="24"/>
          <w:lang w:eastAsia="ru-RU"/>
          <w14:ligatures w14:val="none"/>
        </w:rPr>
        <w:t>abiedrības</w:t>
      </w:r>
      <w:r>
        <w:rPr>
          <w:rFonts w:eastAsia="Times New Roman" w:cs="Times New Roman"/>
          <w:kern w:val="0"/>
          <w:szCs w:val="24"/>
          <w:lang w:eastAsia="ru-RU"/>
          <w14:ligatures w14:val="none"/>
        </w:rPr>
        <w:t xml:space="preserve"> darbiniekiem.</w:t>
      </w:r>
    </w:p>
    <w:p w14:paraId="384F8090" w14:textId="77777777" w:rsidR="00F27447" w:rsidRDefault="00F27447" w:rsidP="00F27447">
      <w:pPr>
        <w:spacing w:after="0" w:line="276" w:lineRule="auto"/>
        <w:ind w:firstLine="720"/>
        <w:jc w:val="both"/>
        <w:rPr>
          <w:rFonts w:asciiTheme="majorBidi" w:eastAsia="Times New Roman" w:hAnsiTheme="majorBidi" w:cstheme="majorBidi"/>
          <w:kern w:val="0"/>
          <w:szCs w:val="24"/>
          <w:lang w:eastAsia="ru-RU"/>
          <w14:ligatures w14:val="none"/>
        </w:rPr>
      </w:pPr>
    </w:p>
    <w:p w14:paraId="7AF0753F" w14:textId="476B56AC" w:rsidR="00F27447" w:rsidRPr="00EB4943" w:rsidRDefault="00F27447" w:rsidP="00F27447">
      <w:pPr>
        <w:spacing w:after="0" w:line="276" w:lineRule="auto"/>
        <w:ind w:firstLine="720"/>
        <w:jc w:val="both"/>
        <w:rPr>
          <w:rFonts w:eastAsia="Times New Roman" w:cs="Times New Roman"/>
          <w:kern w:val="0"/>
          <w:szCs w:val="24"/>
          <w:lang w:eastAsia="ru-RU"/>
          <w14:ligatures w14:val="none"/>
        </w:rPr>
      </w:pPr>
      <w:r w:rsidRPr="00EB4943">
        <w:rPr>
          <w:rFonts w:asciiTheme="majorBidi" w:eastAsia="Times New Roman" w:hAnsiTheme="majorBidi" w:cstheme="majorBidi"/>
          <w:kern w:val="0"/>
          <w:szCs w:val="24"/>
          <w:lang w:eastAsia="ru-RU"/>
          <w14:ligatures w14:val="none"/>
        </w:rPr>
        <w:t>[</w:t>
      </w:r>
      <w:r w:rsidR="00203AA9">
        <w:rPr>
          <w:rFonts w:asciiTheme="majorBidi" w:eastAsia="Times New Roman" w:hAnsiTheme="majorBidi" w:cstheme="majorBidi"/>
          <w:kern w:val="0"/>
          <w:szCs w:val="24"/>
          <w:lang w:eastAsia="ru-RU"/>
          <w14:ligatures w14:val="none"/>
        </w:rPr>
        <w:t>5</w:t>
      </w:r>
      <w:r w:rsidRPr="00EB4943">
        <w:rPr>
          <w:rFonts w:asciiTheme="majorBidi" w:eastAsia="Times New Roman" w:hAnsiTheme="majorBidi" w:cstheme="majorBidi"/>
          <w:kern w:val="0"/>
          <w:szCs w:val="24"/>
          <w:lang w:eastAsia="ru-RU"/>
          <w14:ligatures w14:val="none"/>
        </w:rPr>
        <w:t xml:space="preserve">] Par </w:t>
      </w:r>
      <w:r>
        <w:rPr>
          <w:rFonts w:asciiTheme="majorBidi" w:eastAsia="Times New Roman" w:hAnsiTheme="majorBidi" w:cstheme="majorBidi"/>
          <w:kern w:val="0"/>
          <w:szCs w:val="24"/>
          <w:lang w:eastAsia="ru-RU"/>
          <w14:ligatures w14:val="none"/>
        </w:rPr>
        <w:t>Rīgas</w:t>
      </w:r>
      <w:r w:rsidRPr="00EB4943">
        <w:rPr>
          <w:rFonts w:asciiTheme="majorBidi" w:eastAsia="Times New Roman" w:hAnsiTheme="majorBidi" w:cstheme="majorBidi"/>
          <w:kern w:val="0"/>
          <w:szCs w:val="24"/>
          <w:lang w:eastAsia="ru-RU"/>
          <w14:ligatures w14:val="none"/>
        </w:rPr>
        <w:t xml:space="preserve"> apgabaltiesas 2022. gada </w:t>
      </w:r>
      <w:r>
        <w:rPr>
          <w:rFonts w:asciiTheme="majorBidi" w:eastAsia="Times New Roman" w:hAnsiTheme="majorBidi" w:cstheme="majorBidi"/>
          <w:kern w:val="0"/>
          <w:szCs w:val="24"/>
          <w:lang w:eastAsia="ru-RU"/>
          <w14:ligatures w14:val="none"/>
        </w:rPr>
        <w:t>30. novembra</w:t>
      </w:r>
      <w:r w:rsidRPr="00EB4943">
        <w:rPr>
          <w:rFonts w:asciiTheme="majorBidi" w:eastAsia="Times New Roman" w:hAnsiTheme="majorBidi" w:cstheme="majorBidi"/>
          <w:kern w:val="0"/>
          <w:szCs w:val="24"/>
          <w:lang w:eastAsia="ru-RU"/>
          <w14:ligatures w14:val="none"/>
        </w:rPr>
        <w:t xml:space="preserve"> spriedumu apsūdzēt</w:t>
      </w:r>
      <w:r>
        <w:rPr>
          <w:rFonts w:asciiTheme="majorBidi" w:eastAsia="Times New Roman" w:hAnsiTheme="majorBidi" w:cstheme="majorBidi"/>
          <w:kern w:val="0"/>
          <w:szCs w:val="24"/>
          <w:lang w:eastAsia="ru-RU"/>
          <w14:ligatures w14:val="none"/>
        </w:rPr>
        <w:t>ais</w:t>
      </w:r>
      <w:r w:rsidRPr="00EB4943">
        <w:rPr>
          <w:rFonts w:asciiTheme="majorBidi" w:eastAsia="Times New Roman" w:hAnsiTheme="majorBidi" w:cstheme="majorBidi"/>
          <w:kern w:val="0"/>
          <w:szCs w:val="24"/>
          <w:lang w:eastAsia="ru-RU"/>
          <w14:ligatures w14:val="none"/>
        </w:rPr>
        <w:t xml:space="preserve"> </w:t>
      </w:r>
      <w:r w:rsidR="004449EB">
        <w:rPr>
          <w:rFonts w:asciiTheme="majorBidi" w:eastAsia="Times New Roman" w:hAnsiTheme="majorBidi" w:cstheme="majorBidi"/>
          <w:kern w:val="0"/>
          <w:szCs w:val="24"/>
          <w:lang w:eastAsia="ru-RU"/>
          <w14:ligatures w14:val="none"/>
        </w:rPr>
        <w:t>[pers. C]</w:t>
      </w:r>
      <w:r w:rsidRPr="00EB4943">
        <w:rPr>
          <w:rFonts w:asciiTheme="majorBidi" w:eastAsia="Times New Roman" w:hAnsiTheme="majorBidi" w:cstheme="majorBidi"/>
          <w:kern w:val="0"/>
          <w:szCs w:val="24"/>
          <w:lang w:eastAsia="ru-RU"/>
          <w14:ligatures w14:val="none"/>
        </w:rPr>
        <w:t xml:space="preserve"> iesniedzis kasācijas sūdzību, kurā lūdz atcelt apelācijas instances tiesas spriedumu pilnībā un </w:t>
      </w:r>
      <w:r>
        <w:rPr>
          <w:rFonts w:asciiTheme="majorBidi" w:eastAsia="Times New Roman" w:hAnsiTheme="majorBidi" w:cstheme="majorBidi"/>
          <w:kern w:val="0"/>
          <w:szCs w:val="24"/>
          <w:lang w:eastAsia="ru-RU"/>
          <w14:ligatures w14:val="none"/>
        </w:rPr>
        <w:t>nosūtīt lietu jaunai izskatīšanai.</w:t>
      </w:r>
    </w:p>
    <w:p w14:paraId="75CEE965" w14:textId="77777777" w:rsidR="00F27447" w:rsidRDefault="00F27447" w:rsidP="00F27447">
      <w:pPr>
        <w:spacing w:after="0" w:line="276" w:lineRule="auto"/>
        <w:ind w:firstLine="720"/>
        <w:jc w:val="both"/>
        <w:rPr>
          <w:rFonts w:asciiTheme="majorBidi" w:eastAsia="Times New Roman" w:hAnsiTheme="majorBidi" w:cstheme="majorBidi"/>
          <w:kern w:val="0"/>
          <w:szCs w:val="24"/>
          <w:lang w:eastAsia="ru-RU"/>
          <w14:ligatures w14:val="none"/>
        </w:rPr>
      </w:pPr>
      <w:r w:rsidRPr="00EB4943">
        <w:rPr>
          <w:rFonts w:asciiTheme="majorBidi" w:eastAsia="Times New Roman" w:hAnsiTheme="majorBidi" w:cstheme="majorBidi"/>
          <w:kern w:val="0"/>
          <w:szCs w:val="24"/>
          <w:lang w:eastAsia="ru-RU"/>
          <w14:ligatures w14:val="none"/>
        </w:rPr>
        <w:t>Kasācijas sūdzībā izteikto lūgumu kasators pamatojis ar turpmāk norādītajiem argumentiem.</w:t>
      </w:r>
    </w:p>
    <w:p w14:paraId="42643699" w14:textId="31D37F0D" w:rsidR="005C7E85" w:rsidRDefault="00FC5CCB" w:rsidP="007950AE">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[5.1] Apelācijas instances tiesa</w:t>
      </w:r>
      <w:r w:rsidR="005C7E85">
        <w:rPr>
          <w:rFonts w:asciiTheme="majorBidi" w:eastAsia="Times New Roman" w:hAnsiTheme="majorBidi" w:cstheme="majorBidi"/>
          <w:kern w:val="0"/>
          <w:szCs w:val="24"/>
          <w:lang w:eastAsia="ru-RU"/>
          <w14:ligatures w14:val="none"/>
        </w:rPr>
        <w:t xml:space="preserve"> nepamatoti atzinusi, ka pirmās instances tiesa, konstatējot no apsūdzības atšķirīgus noziedzīgā nodarījuma faktiskos apstākļus, ir ievērojusi Kriminālprocesa likuma 405.</w:t>
      </w:r>
      <w:r w:rsidR="0024623A">
        <w:rPr>
          <w:rFonts w:asciiTheme="majorBidi" w:eastAsia="Times New Roman" w:hAnsiTheme="majorBidi" w:cstheme="majorBidi"/>
          <w:kern w:val="0"/>
          <w:szCs w:val="24"/>
          <w:lang w:eastAsia="ru-RU"/>
          <w14:ligatures w14:val="none"/>
        </w:rPr>
        <w:t> </w:t>
      </w:r>
      <w:r w:rsidR="005C7E85">
        <w:rPr>
          <w:rFonts w:asciiTheme="majorBidi" w:eastAsia="Times New Roman" w:hAnsiTheme="majorBidi" w:cstheme="majorBidi"/>
          <w:kern w:val="0"/>
          <w:szCs w:val="24"/>
          <w:lang w:eastAsia="ru-RU"/>
          <w14:ligatures w14:val="none"/>
        </w:rPr>
        <w:t>panta</w:t>
      </w:r>
      <w:r w:rsidR="0024623A">
        <w:rPr>
          <w:rFonts w:asciiTheme="majorBidi" w:eastAsia="Times New Roman" w:hAnsiTheme="majorBidi" w:cstheme="majorBidi"/>
          <w:kern w:val="0"/>
          <w:szCs w:val="24"/>
          <w:lang w:eastAsia="ru-RU"/>
          <w14:ligatures w14:val="none"/>
        </w:rPr>
        <w:t xml:space="preserve"> trešās daļas</w:t>
      </w:r>
      <w:r w:rsidR="005C7E85">
        <w:rPr>
          <w:rFonts w:asciiTheme="majorBidi" w:eastAsia="Times New Roman" w:hAnsiTheme="majorBidi" w:cstheme="majorBidi"/>
          <w:kern w:val="0"/>
          <w:szCs w:val="24"/>
          <w:lang w:eastAsia="ru-RU"/>
          <w14:ligatures w14:val="none"/>
        </w:rPr>
        <w:t xml:space="preserve"> nosacījumus.</w:t>
      </w:r>
    </w:p>
    <w:p w14:paraId="6E20C9F4" w14:textId="360896AC" w:rsidR="00F27447" w:rsidRDefault="004449EB" w:rsidP="004449EB">
      <w:pPr>
        <w:spacing w:after="0" w:line="276" w:lineRule="auto"/>
        <w:ind w:firstLine="720"/>
        <w:jc w:val="both"/>
        <w:rPr>
          <w:rFonts w:asciiTheme="majorBidi" w:eastAsia="Times New Roman" w:hAnsiTheme="majorBidi" w:cstheme="majorBidi"/>
          <w:kern w:val="0"/>
          <w:szCs w:val="24"/>
          <w:lang w:eastAsia="ru-RU"/>
          <w14:ligatures w14:val="none"/>
        </w:rPr>
      </w:pPr>
      <w:r>
        <w:t>[Pers. C]</w:t>
      </w:r>
      <w:r w:rsidR="002D1C27" w:rsidRPr="002D1C27">
        <w:t xml:space="preserve"> bija celta apsūdzība par krāpšanas atbalstīšanu, norādot, ka </w:t>
      </w:r>
      <w:bookmarkStart w:id="3" w:name="_Hlk155795751"/>
      <w:r>
        <w:t>[pers. A]</w:t>
      </w:r>
      <w:r w:rsidR="002D1C27" w:rsidRPr="002D1C27">
        <w:t xml:space="preserve"> kopā ar savu māsu </w:t>
      </w:r>
      <w:r>
        <w:t>[pers. B]</w:t>
      </w:r>
      <w:r w:rsidR="002D1C27" w:rsidRPr="002D1C27">
        <w:t xml:space="preserve"> nolēma izkrāpt Sabiedrības naudas līdzekļus savām un savas ģimenes vajadzībām</w:t>
      </w:r>
      <w:bookmarkEnd w:id="3"/>
      <w:r w:rsidR="002D1C27" w:rsidRPr="002D1C27">
        <w:t xml:space="preserve">, iesaistot krāpšanā </w:t>
      </w:r>
      <w:r>
        <w:t>[pers. C]</w:t>
      </w:r>
      <w:r w:rsidR="002D1C27" w:rsidRPr="002D1C27">
        <w:t xml:space="preserve">. Savukārt pirmās instances tiesa </w:t>
      </w:r>
      <w:r w:rsidR="002D1C27" w:rsidRPr="002D1C27">
        <w:lastRenderedPageBreak/>
        <w:t xml:space="preserve">konstatēja, ka </w:t>
      </w:r>
      <w:r>
        <w:t>[pers. A]</w:t>
      </w:r>
      <w:r w:rsidR="002D1C27" w:rsidRPr="002D1C27">
        <w:t xml:space="preserve">, darbojoties grupā ar savu māsu </w:t>
      </w:r>
      <w:r>
        <w:t>[pers. B]</w:t>
      </w:r>
      <w:r w:rsidR="002D1C27" w:rsidRPr="002D1C27">
        <w:t xml:space="preserve">, nolēma izkrāpt Sabiedrības naudas līdzekļus savām un savas māsas vajadzībām. Apsūdzībā lietotais termins „ģimene” nav viennozīmīgi saprotams, jo abas māsas ir pilngadīgas un katrai ir sava ģimene, tādējādi tiesa, konstatējot, ka </w:t>
      </w:r>
      <w:r>
        <w:t>[pers. A]</w:t>
      </w:r>
      <w:r w:rsidR="002D1C27" w:rsidRPr="002D1C27">
        <w:t xml:space="preserve"> un </w:t>
      </w:r>
      <w:r>
        <w:t>[pers. B]</w:t>
      </w:r>
      <w:r w:rsidR="002D1C27" w:rsidRPr="002D1C27">
        <w:t xml:space="preserve"> ir vēlējušās izkrāpt naudas līdzekļus savām vajadzībām, ir paplašinājusi apsūdzību. Norādot </w:t>
      </w:r>
      <w:r>
        <w:t>[pers. B]</w:t>
      </w:r>
      <w:r w:rsidR="002D1C27" w:rsidRPr="002D1C27">
        <w:t xml:space="preserve"> nodomu, tiesa ir mainījusi noziedzīgā nodarījuma sastāva subjektīvo pusi.</w:t>
      </w:r>
      <w:r w:rsidR="002D1C27">
        <w:t> </w:t>
      </w:r>
    </w:p>
    <w:p w14:paraId="3C4E38EF" w14:textId="51B2F4AF" w:rsidR="00EB4943" w:rsidRDefault="007950AE" w:rsidP="004449EB">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[5.2] Lietā nav iegūti pierādījumi faktam, ka </w:t>
      </w:r>
      <w:r w:rsidR="004449EB">
        <w:rPr>
          <w:rFonts w:asciiTheme="majorBidi" w:eastAsia="Times New Roman" w:hAnsiTheme="majorBidi" w:cstheme="majorBidi"/>
          <w:kern w:val="0"/>
          <w:szCs w:val="24"/>
          <w:lang w:eastAsia="ru-RU"/>
          <w14:ligatures w14:val="none"/>
        </w:rPr>
        <w:t>[pers. C]</w:t>
      </w:r>
      <w:r>
        <w:rPr>
          <w:rFonts w:asciiTheme="majorBidi" w:eastAsia="Times New Roman" w:hAnsiTheme="majorBidi" w:cstheme="majorBidi"/>
          <w:kern w:val="0"/>
          <w:szCs w:val="24"/>
          <w:lang w:eastAsia="ru-RU"/>
          <w14:ligatures w14:val="none"/>
        </w:rPr>
        <w:t xml:space="preserve"> </w:t>
      </w:r>
      <w:r w:rsidR="00867D5A">
        <w:rPr>
          <w:rFonts w:asciiTheme="majorBidi" w:eastAsia="Times New Roman" w:hAnsiTheme="majorBidi" w:cstheme="majorBidi"/>
          <w:kern w:val="0"/>
          <w:szCs w:val="24"/>
          <w:lang w:eastAsia="ru-RU"/>
          <w14:ligatures w14:val="none"/>
        </w:rPr>
        <w:t>ir</w:t>
      </w:r>
      <w:r>
        <w:rPr>
          <w:rFonts w:asciiTheme="majorBidi" w:eastAsia="Times New Roman" w:hAnsiTheme="majorBidi" w:cstheme="majorBidi"/>
          <w:kern w:val="0"/>
          <w:szCs w:val="24"/>
          <w:lang w:eastAsia="ru-RU"/>
          <w14:ligatures w14:val="none"/>
        </w:rPr>
        <w:t xml:space="preserve"> nodevis naudu </w:t>
      </w:r>
      <w:r w:rsidR="004449EB">
        <w:rPr>
          <w:rFonts w:asciiTheme="majorBidi" w:eastAsia="Times New Roman" w:hAnsiTheme="majorBidi" w:cstheme="majorBidi"/>
          <w:kern w:val="0"/>
          <w:szCs w:val="24"/>
          <w:lang w:eastAsia="ru-RU"/>
          <w14:ligatures w14:val="none"/>
        </w:rPr>
        <w:t>[pers. </w:t>
      </w:r>
      <w:r w:rsidR="004449EB">
        <w:t>A]</w:t>
      </w:r>
      <w:r>
        <w:rPr>
          <w:rFonts w:asciiTheme="majorBidi" w:eastAsia="Times New Roman" w:hAnsiTheme="majorBidi" w:cstheme="majorBidi"/>
          <w:kern w:val="0"/>
          <w:szCs w:val="24"/>
          <w:lang w:eastAsia="ru-RU"/>
          <w14:ligatures w14:val="none"/>
        </w:rPr>
        <w:t>, nevis izlietojis to savām</w:t>
      </w:r>
      <w:r w:rsidR="00867D5A">
        <w:rPr>
          <w:rFonts w:asciiTheme="majorBidi" w:eastAsia="Times New Roman" w:hAnsiTheme="majorBidi" w:cstheme="majorBidi"/>
          <w:kern w:val="0"/>
          <w:szCs w:val="24"/>
          <w:lang w:eastAsia="ru-RU"/>
          <w14:ligatures w14:val="none"/>
        </w:rPr>
        <w:t xml:space="preserve"> un savas ģimenes</w:t>
      </w:r>
      <w:r>
        <w:rPr>
          <w:rFonts w:asciiTheme="majorBidi" w:eastAsia="Times New Roman" w:hAnsiTheme="majorBidi" w:cstheme="majorBidi"/>
          <w:kern w:val="0"/>
          <w:szCs w:val="24"/>
          <w:lang w:eastAsia="ru-RU"/>
          <w14:ligatures w14:val="none"/>
        </w:rPr>
        <w:t xml:space="preserve"> vajadzībām.</w:t>
      </w:r>
    </w:p>
    <w:p w14:paraId="0D45CDE5" w14:textId="52D846BF" w:rsidR="004D3FF2" w:rsidRDefault="00BF2F26" w:rsidP="004449EB">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[5.3] Apelācijas instances tiesa</w:t>
      </w:r>
      <w:r w:rsidR="00867D5A">
        <w:rPr>
          <w:rFonts w:asciiTheme="majorBidi" w:eastAsia="Times New Roman" w:hAnsiTheme="majorBidi" w:cstheme="majorBidi"/>
          <w:kern w:val="0"/>
          <w:szCs w:val="24"/>
          <w:lang w:eastAsia="ru-RU"/>
          <w14:ligatures w14:val="none"/>
        </w:rPr>
        <w:t>, vērtējot</w:t>
      </w:r>
      <w:r>
        <w:rPr>
          <w:rFonts w:asciiTheme="majorBidi" w:eastAsia="Times New Roman" w:hAnsiTheme="majorBidi" w:cstheme="majorBidi"/>
          <w:kern w:val="0"/>
          <w:szCs w:val="24"/>
          <w:lang w:eastAsia="ru-RU"/>
          <w14:ligatures w14:val="none"/>
        </w:rPr>
        <w:t xml:space="preserve"> </w:t>
      </w:r>
      <w:r w:rsidR="004449EB">
        <w:rPr>
          <w:rFonts w:asciiTheme="majorBidi" w:eastAsia="Times New Roman" w:hAnsiTheme="majorBidi" w:cstheme="majorBidi"/>
          <w:kern w:val="0"/>
          <w:szCs w:val="24"/>
          <w:lang w:eastAsia="ru-RU"/>
          <w14:ligatures w14:val="none"/>
        </w:rPr>
        <w:t>[pers. C]</w:t>
      </w:r>
      <w:r>
        <w:rPr>
          <w:rFonts w:asciiTheme="majorBidi" w:eastAsia="Times New Roman" w:hAnsiTheme="majorBidi" w:cstheme="majorBidi"/>
          <w:kern w:val="0"/>
          <w:szCs w:val="24"/>
          <w:lang w:eastAsia="ru-RU"/>
          <w14:ligatures w14:val="none"/>
        </w:rPr>
        <w:t xml:space="preserve"> </w:t>
      </w:r>
      <w:proofErr w:type="spellStart"/>
      <w:r>
        <w:rPr>
          <w:rFonts w:asciiTheme="majorBidi" w:eastAsia="Times New Roman" w:hAnsiTheme="majorBidi" w:cstheme="majorBidi"/>
          <w:kern w:val="0"/>
          <w:szCs w:val="24"/>
          <w:lang w:eastAsia="ru-RU"/>
          <w14:ligatures w14:val="none"/>
        </w:rPr>
        <w:t>pirmstiesas</w:t>
      </w:r>
      <w:proofErr w:type="spellEnd"/>
      <w:r>
        <w:rPr>
          <w:rFonts w:asciiTheme="majorBidi" w:eastAsia="Times New Roman" w:hAnsiTheme="majorBidi" w:cstheme="majorBidi"/>
          <w:kern w:val="0"/>
          <w:szCs w:val="24"/>
          <w:lang w:eastAsia="ru-RU"/>
          <w14:ligatures w14:val="none"/>
        </w:rPr>
        <w:t xml:space="preserve"> procesā sniegt</w:t>
      </w:r>
      <w:r w:rsidR="00867D5A">
        <w:rPr>
          <w:rFonts w:asciiTheme="majorBidi" w:eastAsia="Times New Roman" w:hAnsiTheme="majorBidi" w:cstheme="majorBidi"/>
          <w:kern w:val="0"/>
          <w:szCs w:val="24"/>
          <w:lang w:eastAsia="ru-RU"/>
          <w14:ligatures w14:val="none"/>
        </w:rPr>
        <w:t>o</w:t>
      </w:r>
      <w:r>
        <w:rPr>
          <w:rFonts w:asciiTheme="majorBidi" w:eastAsia="Times New Roman" w:hAnsiTheme="majorBidi" w:cstheme="majorBidi"/>
          <w:kern w:val="0"/>
          <w:szCs w:val="24"/>
          <w:lang w:eastAsia="ru-RU"/>
          <w14:ligatures w14:val="none"/>
        </w:rPr>
        <w:t xml:space="preserve"> liecīb</w:t>
      </w:r>
      <w:r w:rsidR="00867D5A">
        <w:rPr>
          <w:rFonts w:asciiTheme="majorBidi" w:eastAsia="Times New Roman" w:hAnsiTheme="majorBidi" w:cstheme="majorBidi"/>
          <w:kern w:val="0"/>
          <w:szCs w:val="24"/>
          <w:lang w:eastAsia="ru-RU"/>
          <w14:ligatures w14:val="none"/>
        </w:rPr>
        <w:t>u</w:t>
      </w:r>
      <w:r>
        <w:rPr>
          <w:rFonts w:asciiTheme="majorBidi" w:eastAsia="Times New Roman" w:hAnsiTheme="majorBidi" w:cstheme="majorBidi"/>
          <w:kern w:val="0"/>
          <w:szCs w:val="24"/>
          <w:lang w:eastAsia="ru-RU"/>
          <w14:ligatures w14:val="none"/>
        </w:rPr>
        <w:t xml:space="preserve"> un paskaidrojumu</w:t>
      </w:r>
      <w:r w:rsidR="00867D5A">
        <w:rPr>
          <w:rFonts w:asciiTheme="majorBidi" w:eastAsia="Times New Roman" w:hAnsiTheme="majorBidi" w:cstheme="majorBidi"/>
          <w:kern w:val="0"/>
          <w:szCs w:val="24"/>
          <w:lang w:eastAsia="ru-RU"/>
          <w14:ligatures w14:val="none"/>
        </w:rPr>
        <w:t xml:space="preserve"> ticamību</w:t>
      </w:r>
      <w:r>
        <w:rPr>
          <w:rFonts w:asciiTheme="majorBidi" w:eastAsia="Times New Roman" w:hAnsiTheme="majorBidi" w:cstheme="majorBidi"/>
          <w:kern w:val="0"/>
          <w:szCs w:val="24"/>
          <w:lang w:eastAsia="ru-RU"/>
          <w14:ligatures w14:val="none"/>
        </w:rPr>
        <w:t xml:space="preserve">, nav </w:t>
      </w:r>
      <w:r w:rsidR="004E3C5B">
        <w:rPr>
          <w:rFonts w:asciiTheme="majorBidi" w:eastAsia="Times New Roman" w:hAnsiTheme="majorBidi" w:cstheme="majorBidi"/>
          <w:kern w:val="0"/>
          <w:szCs w:val="24"/>
          <w:lang w:eastAsia="ru-RU"/>
          <w14:ligatures w14:val="none"/>
        </w:rPr>
        <w:t xml:space="preserve">ņēmusi vērā, ka šie pierādījumi iegūti laikā, kad </w:t>
      </w:r>
      <w:r w:rsidR="004449EB">
        <w:rPr>
          <w:rFonts w:asciiTheme="majorBidi" w:eastAsia="Times New Roman" w:hAnsiTheme="majorBidi" w:cstheme="majorBidi"/>
          <w:kern w:val="0"/>
          <w:szCs w:val="24"/>
          <w:lang w:eastAsia="ru-RU"/>
          <w14:ligatures w14:val="none"/>
        </w:rPr>
        <w:t>[pers. </w:t>
      </w:r>
      <w:r w:rsidR="004449EB">
        <w:t>A]</w:t>
      </w:r>
      <w:r w:rsidR="004E3C5B">
        <w:rPr>
          <w:rFonts w:asciiTheme="majorBidi" w:eastAsia="Times New Roman" w:hAnsiTheme="majorBidi" w:cstheme="majorBidi"/>
          <w:kern w:val="0"/>
          <w:szCs w:val="24"/>
          <w:lang w:eastAsia="ru-RU"/>
          <w14:ligatures w14:val="none"/>
        </w:rPr>
        <w:t xml:space="preserve"> bija vērsusies policijā ar iesniegumu par </w:t>
      </w:r>
      <w:r w:rsidR="004449EB">
        <w:rPr>
          <w:rFonts w:asciiTheme="majorBidi" w:eastAsia="Times New Roman" w:hAnsiTheme="majorBidi" w:cstheme="majorBidi"/>
          <w:kern w:val="0"/>
          <w:szCs w:val="24"/>
          <w:lang w:eastAsia="ru-RU"/>
          <w14:ligatures w14:val="none"/>
        </w:rPr>
        <w:t>[pers. C]</w:t>
      </w:r>
      <w:r w:rsidR="004E3C5B">
        <w:rPr>
          <w:rFonts w:asciiTheme="majorBidi" w:eastAsia="Times New Roman" w:hAnsiTheme="majorBidi" w:cstheme="majorBidi"/>
          <w:kern w:val="0"/>
          <w:szCs w:val="24"/>
          <w:lang w:eastAsia="ru-RU"/>
          <w14:ligatures w14:val="none"/>
        </w:rPr>
        <w:t xml:space="preserve"> saukšanu pie kriminālatbildības. Tiesa nepamatoti atzinusi, ka tam, kādā statusā </w:t>
      </w:r>
      <w:r w:rsidR="004449EB">
        <w:rPr>
          <w:rFonts w:asciiTheme="majorBidi" w:eastAsia="Times New Roman" w:hAnsiTheme="majorBidi" w:cstheme="majorBidi"/>
          <w:kern w:val="0"/>
          <w:szCs w:val="24"/>
          <w:lang w:eastAsia="ru-RU"/>
          <w14:ligatures w14:val="none"/>
        </w:rPr>
        <w:t>[pers. C]</w:t>
      </w:r>
      <w:r w:rsidR="004E3C5B">
        <w:rPr>
          <w:rFonts w:asciiTheme="majorBidi" w:eastAsia="Times New Roman" w:hAnsiTheme="majorBidi" w:cstheme="majorBidi"/>
          <w:kern w:val="0"/>
          <w:szCs w:val="24"/>
          <w:lang w:eastAsia="ru-RU"/>
          <w14:ligatures w14:val="none"/>
        </w:rPr>
        <w:t xml:space="preserve"> ir sniedzis liecības, nav nozīmes.</w:t>
      </w:r>
      <w:r>
        <w:rPr>
          <w:rFonts w:asciiTheme="majorBidi" w:eastAsia="Times New Roman" w:hAnsiTheme="majorBidi" w:cstheme="majorBidi"/>
          <w:kern w:val="0"/>
          <w:szCs w:val="24"/>
          <w:lang w:eastAsia="ru-RU"/>
          <w14:ligatures w14:val="none"/>
        </w:rPr>
        <w:t xml:space="preserve"> </w:t>
      </w:r>
      <w:r w:rsidR="004E3C5B">
        <w:rPr>
          <w:rFonts w:asciiTheme="majorBidi" w:eastAsia="Times New Roman" w:hAnsiTheme="majorBidi" w:cstheme="majorBidi"/>
          <w:kern w:val="0"/>
          <w:szCs w:val="24"/>
          <w:lang w:eastAsia="ru-RU"/>
          <w14:ligatures w14:val="none"/>
        </w:rPr>
        <w:t xml:space="preserve">Tādējādi </w:t>
      </w:r>
      <w:r w:rsidR="00E1421C">
        <w:rPr>
          <w:rFonts w:asciiTheme="majorBidi" w:eastAsia="Times New Roman" w:hAnsiTheme="majorBidi" w:cstheme="majorBidi"/>
          <w:kern w:val="0"/>
          <w:szCs w:val="24"/>
          <w:lang w:eastAsia="ru-RU"/>
          <w14:ligatures w14:val="none"/>
        </w:rPr>
        <w:t xml:space="preserve">tiesa </w:t>
      </w:r>
      <w:r w:rsidR="004E3C5B">
        <w:rPr>
          <w:rFonts w:asciiTheme="majorBidi" w:eastAsia="Times New Roman" w:hAnsiTheme="majorBidi" w:cstheme="majorBidi"/>
          <w:kern w:val="0"/>
          <w:szCs w:val="24"/>
          <w:lang w:eastAsia="ru-RU"/>
          <w14:ligatures w14:val="none"/>
        </w:rPr>
        <w:t>pārkāpusi Kriminālprocesa likuma 130.</w:t>
      </w:r>
      <w:r w:rsidR="0068072A">
        <w:rPr>
          <w:rFonts w:asciiTheme="majorBidi" w:eastAsia="Times New Roman" w:hAnsiTheme="majorBidi" w:cstheme="majorBidi"/>
          <w:kern w:val="0"/>
          <w:szCs w:val="24"/>
          <w:lang w:eastAsia="ru-RU"/>
          <w14:ligatures w14:val="none"/>
        </w:rPr>
        <w:t> </w:t>
      </w:r>
      <w:r w:rsidR="004E3C5B">
        <w:rPr>
          <w:rFonts w:asciiTheme="majorBidi" w:eastAsia="Times New Roman" w:hAnsiTheme="majorBidi" w:cstheme="majorBidi"/>
          <w:kern w:val="0"/>
          <w:szCs w:val="24"/>
          <w:lang w:eastAsia="ru-RU"/>
          <w14:ligatures w14:val="none"/>
        </w:rPr>
        <w:t>panta nosacījumus.</w:t>
      </w:r>
      <w:r>
        <w:rPr>
          <w:rFonts w:asciiTheme="majorBidi" w:eastAsia="Times New Roman" w:hAnsiTheme="majorBidi" w:cstheme="majorBidi"/>
          <w:kern w:val="0"/>
          <w:szCs w:val="24"/>
          <w:lang w:eastAsia="ru-RU"/>
          <w14:ligatures w14:val="none"/>
        </w:rPr>
        <w:t xml:space="preserve"> </w:t>
      </w:r>
    </w:p>
    <w:p w14:paraId="04C8C850" w14:textId="262D9208" w:rsidR="00BF2F26" w:rsidRDefault="004D3FF2" w:rsidP="004449EB">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Turklāt tiesa nepamatoti saskaņā ar Kriminālprocesa likuma 503. panta ceturto daļu nolasījusi </w:t>
      </w:r>
      <w:r w:rsidR="004449EB">
        <w:rPr>
          <w:rFonts w:asciiTheme="majorBidi" w:eastAsia="Times New Roman" w:hAnsiTheme="majorBidi" w:cstheme="majorBidi"/>
          <w:kern w:val="0"/>
          <w:szCs w:val="24"/>
          <w:lang w:eastAsia="ru-RU"/>
          <w14:ligatures w14:val="none"/>
        </w:rPr>
        <w:t>[pers. </w:t>
      </w:r>
      <w:r w:rsidR="004449EB">
        <w:t>C]</w:t>
      </w:r>
      <w:r>
        <w:rPr>
          <w:rFonts w:asciiTheme="majorBidi" w:eastAsia="Times New Roman" w:hAnsiTheme="majorBidi" w:cstheme="majorBidi"/>
          <w:kern w:val="0"/>
          <w:szCs w:val="24"/>
          <w:lang w:eastAsia="ru-RU"/>
          <w14:ligatures w14:val="none"/>
        </w:rPr>
        <w:t xml:space="preserve"> </w:t>
      </w:r>
      <w:proofErr w:type="spellStart"/>
      <w:r>
        <w:rPr>
          <w:rFonts w:asciiTheme="majorBidi" w:eastAsia="Times New Roman" w:hAnsiTheme="majorBidi" w:cstheme="majorBidi"/>
          <w:kern w:val="0"/>
          <w:szCs w:val="24"/>
          <w:lang w:eastAsia="ru-RU"/>
          <w14:ligatures w14:val="none"/>
        </w:rPr>
        <w:t>pirmstiesas</w:t>
      </w:r>
      <w:proofErr w:type="spellEnd"/>
      <w:r>
        <w:rPr>
          <w:rFonts w:asciiTheme="majorBidi" w:eastAsia="Times New Roman" w:hAnsiTheme="majorBidi" w:cstheme="majorBidi"/>
          <w:kern w:val="0"/>
          <w:szCs w:val="24"/>
          <w:lang w:eastAsia="ru-RU"/>
          <w14:ligatures w14:val="none"/>
        </w:rPr>
        <w:t xml:space="preserve"> </w:t>
      </w:r>
      <w:r w:rsidR="00A421CB">
        <w:rPr>
          <w:rFonts w:asciiTheme="majorBidi" w:eastAsia="Times New Roman" w:hAnsiTheme="majorBidi" w:cstheme="majorBidi"/>
          <w:kern w:val="0"/>
          <w:szCs w:val="24"/>
          <w:lang w:eastAsia="ru-RU"/>
          <w14:ligatures w14:val="none"/>
        </w:rPr>
        <w:t>procesā</w:t>
      </w:r>
      <w:r>
        <w:rPr>
          <w:rFonts w:asciiTheme="majorBidi" w:eastAsia="Times New Roman" w:hAnsiTheme="majorBidi" w:cstheme="majorBidi"/>
          <w:kern w:val="0"/>
          <w:szCs w:val="24"/>
          <w:lang w:eastAsia="ru-RU"/>
          <w14:ligatures w14:val="none"/>
        </w:rPr>
        <w:t xml:space="preserve"> sniegtās liecības, jo prokurore </w:t>
      </w:r>
      <w:r w:rsidR="001532F7">
        <w:rPr>
          <w:rFonts w:asciiTheme="majorBidi" w:eastAsia="Times New Roman" w:hAnsiTheme="majorBidi" w:cstheme="majorBidi"/>
          <w:kern w:val="0"/>
          <w:szCs w:val="24"/>
          <w:lang w:eastAsia="ru-RU"/>
          <w14:ligatures w14:val="none"/>
        </w:rPr>
        <w:t>lūdza</w:t>
      </w:r>
      <w:r>
        <w:rPr>
          <w:rFonts w:asciiTheme="majorBidi" w:eastAsia="Times New Roman" w:hAnsiTheme="majorBidi" w:cstheme="majorBidi"/>
          <w:kern w:val="0"/>
          <w:szCs w:val="24"/>
          <w:lang w:eastAsia="ru-RU"/>
          <w14:ligatures w14:val="none"/>
        </w:rPr>
        <w:t xml:space="preserve"> tās izmantot pierādīšanā saskaņā ar Kriminālprocesa likuma 501.</w:t>
      </w:r>
      <w:r w:rsidR="0068072A">
        <w:rPr>
          <w:rFonts w:asciiTheme="majorBidi" w:eastAsia="Times New Roman" w:hAnsiTheme="majorBidi" w:cstheme="majorBidi"/>
          <w:kern w:val="0"/>
          <w:szCs w:val="24"/>
          <w:lang w:eastAsia="ru-RU"/>
          <w14:ligatures w14:val="none"/>
        </w:rPr>
        <w:t> </w:t>
      </w:r>
      <w:r>
        <w:rPr>
          <w:rFonts w:asciiTheme="majorBidi" w:eastAsia="Times New Roman" w:hAnsiTheme="majorBidi" w:cstheme="majorBidi"/>
          <w:kern w:val="0"/>
          <w:szCs w:val="24"/>
          <w:lang w:eastAsia="ru-RU"/>
          <w14:ligatures w14:val="none"/>
        </w:rPr>
        <w:t>panta 4. punktu. Tādējādi tiesa ir pārkāpusi Kriminālprocesa likuma 17. pantu, 127. un 130. pantu, jo pierādījumu iegūšanā p</w:t>
      </w:r>
      <w:r w:rsidR="00EC1BF9">
        <w:rPr>
          <w:rFonts w:asciiTheme="majorBidi" w:eastAsia="Times New Roman" w:hAnsiTheme="majorBidi" w:cstheme="majorBidi"/>
          <w:kern w:val="0"/>
          <w:szCs w:val="24"/>
          <w:lang w:eastAsia="ru-RU"/>
          <w14:ligatures w14:val="none"/>
        </w:rPr>
        <w:t>ieļāvusi</w:t>
      </w:r>
      <w:r w:rsidR="003105F4">
        <w:rPr>
          <w:rFonts w:asciiTheme="majorBidi" w:eastAsia="Times New Roman" w:hAnsiTheme="majorBidi" w:cstheme="majorBidi"/>
          <w:kern w:val="0"/>
          <w:szCs w:val="24"/>
          <w:lang w:eastAsia="ru-RU"/>
          <w14:ligatures w14:val="none"/>
        </w:rPr>
        <w:t xml:space="preserve"> personas tiesīb</w:t>
      </w:r>
      <w:r w:rsidR="00EC1BF9">
        <w:rPr>
          <w:rFonts w:asciiTheme="majorBidi" w:eastAsia="Times New Roman" w:hAnsiTheme="majorBidi" w:cstheme="majorBidi"/>
          <w:kern w:val="0"/>
          <w:szCs w:val="24"/>
          <w:lang w:eastAsia="ru-RU"/>
          <w14:ligatures w14:val="none"/>
        </w:rPr>
        <w:t xml:space="preserve">u </w:t>
      </w:r>
      <w:r w:rsidR="003105F4">
        <w:rPr>
          <w:rFonts w:asciiTheme="majorBidi" w:eastAsia="Times New Roman" w:hAnsiTheme="majorBidi" w:cstheme="majorBidi"/>
          <w:kern w:val="0"/>
          <w:szCs w:val="24"/>
          <w:lang w:eastAsia="ru-RU"/>
          <w14:ligatures w14:val="none"/>
        </w:rPr>
        <w:t>uz taisnīgu tiesu</w:t>
      </w:r>
      <w:r w:rsidR="00EC1BF9">
        <w:rPr>
          <w:rFonts w:asciiTheme="majorBidi" w:eastAsia="Times New Roman" w:hAnsiTheme="majorBidi" w:cstheme="majorBidi"/>
          <w:kern w:val="0"/>
          <w:szCs w:val="24"/>
          <w:lang w:eastAsia="ru-RU"/>
          <w14:ligatures w14:val="none"/>
        </w:rPr>
        <w:t xml:space="preserve"> pārkāpumu</w:t>
      </w:r>
      <w:r w:rsidR="003105F4">
        <w:rPr>
          <w:rFonts w:asciiTheme="majorBidi" w:eastAsia="Times New Roman" w:hAnsiTheme="majorBidi" w:cstheme="majorBidi"/>
          <w:kern w:val="0"/>
          <w:szCs w:val="24"/>
          <w:lang w:eastAsia="ru-RU"/>
          <w14:ligatures w14:val="none"/>
        </w:rPr>
        <w:t>.</w:t>
      </w:r>
    </w:p>
    <w:p w14:paraId="413D676E" w14:textId="196BA4DD" w:rsidR="00CA0A26" w:rsidRDefault="00CA0A26" w:rsidP="004449EB">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[5.4] Tiesa</w:t>
      </w:r>
      <w:r w:rsidR="00521A3E">
        <w:rPr>
          <w:rFonts w:asciiTheme="majorBidi" w:eastAsia="Times New Roman" w:hAnsiTheme="majorBidi" w:cstheme="majorBidi"/>
          <w:kern w:val="0"/>
          <w:szCs w:val="24"/>
          <w:lang w:eastAsia="ru-RU"/>
          <w14:ligatures w14:val="none"/>
        </w:rPr>
        <w:t>s</w:t>
      </w:r>
      <w:r>
        <w:rPr>
          <w:rFonts w:asciiTheme="majorBidi" w:eastAsia="Times New Roman" w:hAnsiTheme="majorBidi" w:cstheme="majorBidi"/>
          <w:kern w:val="0"/>
          <w:szCs w:val="24"/>
          <w:lang w:eastAsia="ru-RU"/>
          <w14:ligatures w14:val="none"/>
        </w:rPr>
        <w:t xml:space="preserve"> </w:t>
      </w:r>
      <w:r w:rsidR="004D3FF2">
        <w:rPr>
          <w:rFonts w:asciiTheme="majorBidi" w:eastAsia="Times New Roman" w:hAnsiTheme="majorBidi" w:cstheme="majorBidi"/>
          <w:kern w:val="0"/>
          <w:szCs w:val="24"/>
          <w:lang w:eastAsia="ru-RU"/>
          <w14:ligatures w14:val="none"/>
        </w:rPr>
        <w:t>atzinums</w:t>
      </w:r>
      <w:r>
        <w:rPr>
          <w:rFonts w:asciiTheme="majorBidi" w:eastAsia="Times New Roman" w:hAnsiTheme="majorBidi" w:cstheme="majorBidi"/>
          <w:kern w:val="0"/>
          <w:szCs w:val="24"/>
          <w:lang w:eastAsia="ru-RU"/>
          <w14:ligatures w14:val="none"/>
        </w:rPr>
        <w:t xml:space="preserve">, ka preču zīmes reģistrācija patentu valdē </w:t>
      </w:r>
      <w:r w:rsidR="00512AC9">
        <w:rPr>
          <w:rFonts w:asciiTheme="majorBidi" w:eastAsia="Times New Roman" w:hAnsiTheme="majorBidi" w:cstheme="majorBidi"/>
          <w:kern w:val="0"/>
          <w:szCs w:val="24"/>
          <w:lang w:eastAsia="ru-RU"/>
          <w14:ligatures w14:val="none"/>
        </w:rPr>
        <w:t xml:space="preserve">nebija nepieciešama, </w:t>
      </w:r>
      <w:r w:rsidR="004D3FF2">
        <w:rPr>
          <w:rFonts w:asciiTheme="majorBidi" w:eastAsia="Times New Roman" w:hAnsiTheme="majorBidi" w:cstheme="majorBidi"/>
          <w:kern w:val="0"/>
          <w:szCs w:val="24"/>
          <w:lang w:eastAsia="ru-RU"/>
          <w14:ligatures w14:val="none"/>
        </w:rPr>
        <w:t>ir pretrunā ar</w:t>
      </w:r>
      <w:r w:rsidR="00512AC9">
        <w:rPr>
          <w:rFonts w:asciiTheme="majorBidi" w:eastAsia="Times New Roman" w:hAnsiTheme="majorBidi" w:cstheme="majorBidi"/>
          <w:kern w:val="0"/>
          <w:szCs w:val="24"/>
          <w:lang w:eastAsia="ru-RU"/>
          <w14:ligatures w14:val="none"/>
        </w:rPr>
        <w:t xml:space="preserve"> Sabiedrības amatperson</w:t>
      </w:r>
      <w:r w:rsidR="004D3FF2">
        <w:rPr>
          <w:rFonts w:asciiTheme="majorBidi" w:eastAsia="Times New Roman" w:hAnsiTheme="majorBidi" w:cstheme="majorBidi"/>
          <w:kern w:val="0"/>
          <w:szCs w:val="24"/>
          <w:lang w:eastAsia="ru-RU"/>
          <w14:ligatures w14:val="none"/>
        </w:rPr>
        <w:t xml:space="preserve">u – </w:t>
      </w:r>
      <w:r w:rsidR="004449EB">
        <w:rPr>
          <w:rFonts w:asciiTheme="majorBidi" w:eastAsia="Times New Roman" w:hAnsiTheme="majorBidi" w:cstheme="majorBidi"/>
          <w:kern w:val="0"/>
          <w:szCs w:val="24"/>
          <w:lang w:eastAsia="ru-RU"/>
          <w14:ligatures w14:val="none"/>
        </w:rPr>
        <w:t>[pers. A]</w:t>
      </w:r>
      <w:r w:rsidR="004D3FF2" w:rsidRPr="001532F7">
        <w:rPr>
          <w:rFonts w:asciiTheme="majorBidi" w:eastAsia="Times New Roman" w:hAnsiTheme="majorBidi" w:cstheme="majorBidi"/>
          <w:kern w:val="0"/>
          <w:szCs w:val="24"/>
          <w:lang w:eastAsia="ru-RU"/>
          <w14:ligatures w14:val="none"/>
        </w:rPr>
        <w:t xml:space="preserve">, </w:t>
      </w:r>
      <w:r w:rsidR="004449EB">
        <w:rPr>
          <w:rFonts w:asciiTheme="majorBidi" w:eastAsia="Times New Roman" w:hAnsiTheme="majorBidi" w:cstheme="majorBidi"/>
          <w:kern w:val="0"/>
          <w:szCs w:val="24"/>
          <w:lang w:eastAsia="ru-RU"/>
          <w14:ligatures w14:val="none"/>
        </w:rPr>
        <w:t>[pers. D]</w:t>
      </w:r>
      <w:r w:rsidR="004D3FF2" w:rsidRPr="001532F7">
        <w:rPr>
          <w:rFonts w:asciiTheme="majorBidi" w:eastAsia="Times New Roman" w:hAnsiTheme="majorBidi" w:cstheme="majorBidi"/>
          <w:kern w:val="0"/>
          <w:szCs w:val="24"/>
          <w:lang w:eastAsia="ru-RU"/>
          <w14:ligatures w14:val="none"/>
        </w:rPr>
        <w:t xml:space="preserve">, </w:t>
      </w:r>
      <w:r w:rsidR="004449EB">
        <w:rPr>
          <w:rFonts w:asciiTheme="majorBidi" w:eastAsia="Times New Roman" w:hAnsiTheme="majorBidi" w:cstheme="majorBidi"/>
          <w:kern w:val="0"/>
          <w:szCs w:val="24"/>
          <w:lang w:eastAsia="ru-RU"/>
          <w14:ligatures w14:val="none"/>
        </w:rPr>
        <w:t>[pers. </w:t>
      </w:r>
      <w:r w:rsidR="004449EB">
        <w:t>E]</w:t>
      </w:r>
      <w:r w:rsidR="004D3FF2" w:rsidRPr="001532F7">
        <w:rPr>
          <w:rFonts w:asciiTheme="majorBidi" w:eastAsia="Times New Roman" w:hAnsiTheme="majorBidi" w:cstheme="majorBidi"/>
          <w:kern w:val="0"/>
          <w:szCs w:val="24"/>
          <w:lang w:eastAsia="ru-RU"/>
          <w14:ligatures w14:val="none"/>
        </w:rPr>
        <w:t xml:space="preserve"> un </w:t>
      </w:r>
      <w:r w:rsidR="004449EB">
        <w:rPr>
          <w:rFonts w:asciiTheme="majorBidi" w:eastAsia="Times New Roman" w:hAnsiTheme="majorBidi" w:cstheme="majorBidi"/>
          <w:kern w:val="0"/>
          <w:szCs w:val="24"/>
          <w:lang w:eastAsia="ru-RU"/>
          <w14:ligatures w14:val="none"/>
        </w:rPr>
        <w:t>[pers. F]</w:t>
      </w:r>
      <w:r w:rsidR="004D3FF2" w:rsidRPr="001532F7">
        <w:rPr>
          <w:rFonts w:asciiTheme="majorBidi" w:eastAsia="Times New Roman" w:hAnsiTheme="majorBidi" w:cstheme="majorBidi"/>
          <w:kern w:val="0"/>
          <w:szCs w:val="24"/>
          <w:lang w:eastAsia="ru-RU"/>
          <w14:ligatures w14:val="none"/>
        </w:rPr>
        <w:t xml:space="preserve"> </w:t>
      </w:r>
      <w:r w:rsidR="003F041E">
        <w:rPr>
          <w:rFonts w:asciiTheme="majorBidi" w:eastAsia="Times New Roman" w:hAnsiTheme="majorBidi" w:cstheme="majorBidi"/>
          <w:kern w:val="0"/>
          <w:szCs w:val="24"/>
          <w:lang w:eastAsia="ru-RU"/>
          <w14:ligatures w14:val="none"/>
        </w:rPr>
        <w:t xml:space="preserve">– </w:t>
      </w:r>
      <w:r w:rsidR="004D3FF2" w:rsidRPr="001532F7">
        <w:rPr>
          <w:rFonts w:asciiTheme="majorBidi" w:eastAsia="Times New Roman" w:hAnsiTheme="majorBidi" w:cstheme="majorBidi"/>
          <w:kern w:val="0"/>
          <w:szCs w:val="24"/>
          <w:lang w:eastAsia="ru-RU"/>
          <w14:ligatures w14:val="none"/>
        </w:rPr>
        <w:t>liecībām</w:t>
      </w:r>
      <w:r w:rsidR="004D3FF2">
        <w:rPr>
          <w:rFonts w:asciiTheme="majorBidi" w:eastAsia="Times New Roman" w:hAnsiTheme="majorBidi" w:cstheme="majorBidi"/>
          <w:kern w:val="0"/>
          <w:szCs w:val="24"/>
          <w:lang w:eastAsia="ru-RU"/>
          <w14:ligatures w14:val="none"/>
        </w:rPr>
        <w:t xml:space="preserve"> par šo apstākli</w:t>
      </w:r>
      <w:r w:rsidR="00512AC9">
        <w:rPr>
          <w:rFonts w:asciiTheme="majorBidi" w:eastAsia="Times New Roman" w:hAnsiTheme="majorBidi" w:cstheme="majorBidi"/>
          <w:kern w:val="0"/>
          <w:szCs w:val="24"/>
          <w:lang w:eastAsia="ru-RU"/>
          <w14:ligatures w14:val="none"/>
        </w:rPr>
        <w:t>.</w:t>
      </w:r>
    </w:p>
    <w:p w14:paraId="3F8E4F0E" w14:textId="25AE5CD8" w:rsidR="00512AC9" w:rsidRDefault="00512AC9" w:rsidP="00464D6D">
      <w:pPr>
        <w:spacing w:after="0" w:line="276" w:lineRule="auto"/>
        <w:ind w:firstLine="720"/>
        <w:jc w:val="both"/>
        <w:rPr>
          <w:rFonts w:asciiTheme="majorBidi" w:eastAsia="Times New Roman" w:hAnsiTheme="majorBidi" w:cstheme="majorBidi"/>
          <w:kern w:val="0"/>
          <w:szCs w:val="24"/>
          <w:lang w:eastAsia="ru-RU"/>
          <w14:ligatures w14:val="none"/>
        </w:rPr>
      </w:pPr>
      <w:r>
        <w:rPr>
          <w:rFonts w:asciiTheme="majorBidi" w:eastAsia="Times New Roman" w:hAnsiTheme="majorBidi" w:cstheme="majorBidi"/>
          <w:kern w:val="0"/>
          <w:szCs w:val="24"/>
          <w:lang w:eastAsia="ru-RU"/>
          <w14:ligatures w14:val="none"/>
        </w:rPr>
        <w:t xml:space="preserve">[5.5] </w:t>
      </w:r>
      <w:r w:rsidRPr="00097299">
        <w:rPr>
          <w:rFonts w:asciiTheme="majorBidi" w:eastAsia="Times New Roman" w:hAnsiTheme="majorBidi" w:cstheme="majorBidi"/>
          <w:kern w:val="0"/>
          <w:szCs w:val="24"/>
          <w:lang w:eastAsia="ru-RU"/>
          <w14:ligatures w14:val="none"/>
        </w:rPr>
        <w:t>Lietā nav pierādīts</w:t>
      </w:r>
      <w:r w:rsidR="00AF02B5" w:rsidRPr="00097299">
        <w:rPr>
          <w:rFonts w:asciiTheme="majorBidi" w:eastAsia="Times New Roman" w:hAnsiTheme="majorBidi" w:cstheme="majorBidi"/>
          <w:kern w:val="0"/>
          <w:szCs w:val="24"/>
          <w:lang w:eastAsia="ru-RU"/>
          <w14:ligatures w14:val="none"/>
        </w:rPr>
        <w:t>, ka</w:t>
      </w:r>
      <w:r w:rsidRPr="00097299">
        <w:rPr>
          <w:rFonts w:asciiTheme="majorBidi" w:eastAsia="Times New Roman" w:hAnsiTheme="majorBidi" w:cstheme="majorBidi"/>
          <w:kern w:val="0"/>
          <w:szCs w:val="24"/>
          <w:lang w:eastAsia="ru-RU"/>
          <w14:ligatures w14:val="none"/>
        </w:rPr>
        <w:t xml:space="preserve"> Sabiedrībai nodarīt</w:t>
      </w:r>
      <w:r w:rsidR="00097299">
        <w:rPr>
          <w:rFonts w:asciiTheme="majorBidi" w:eastAsia="Times New Roman" w:hAnsiTheme="majorBidi" w:cstheme="majorBidi"/>
          <w:kern w:val="0"/>
          <w:szCs w:val="24"/>
          <w:lang w:eastAsia="ru-RU"/>
          <w14:ligatures w14:val="none"/>
        </w:rPr>
        <w:t>s</w:t>
      </w:r>
      <w:r w:rsidRPr="00097299">
        <w:rPr>
          <w:rFonts w:asciiTheme="majorBidi" w:eastAsia="Times New Roman" w:hAnsiTheme="majorBidi" w:cstheme="majorBidi"/>
          <w:kern w:val="0"/>
          <w:szCs w:val="24"/>
          <w:lang w:eastAsia="ru-RU"/>
          <w14:ligatures w14:val="none"/>
        </w:rPr>
        <w:t xml:space="preserve"> būtisks kaitējums.</w:t>
      </w:r>
      <w:r>
        <w:rPr>
          <w:rFonts w:asciiTheme="majorBidi" w:eastAsia="Times New Roman" w:hAnsiTheme="majorBidi" w:cstheme="majorBidi"/>
          <w:kern w:val="0"/>
          <w:szCs w:val="24"/>
          <w:lang w:eastAsia="ru-RU"/>
          <w14:ligatures w14:val="none"/>
        </w:rPr>
        <w:t xml:space="preserve"> </w:t>
      </w:r>
      <w:r w:rsidR="00AF02B5">
        <w:rPr>
          <w:rFonts w:asciiTheme="majorBidi" w:eastAsia="Times New Roman" w:hAnsiTheme="majorBidi" w:cstheme="majorBidi"/>
          <w:kern w:val="0"/>
          <w:szCs w:val="24"/>
          <w:lang w:eastAsia="ru-RU"/>
          <w14:ligatures w14:val="none"/>
        </w:rPr>
        <w:t>K</w:t>
      </w:r>
      <w:r>
        <w:rPr>
          <w:rFonts w:asciiTheme="majorBidi" w:eastAsia="Times New Roman" w:hAnsiTheme="majorBidi" w:cstheme="majorBidi"/>
          <w:kern w:val="0"/>
          <w:szCs w:val="24"/>
          <w:lang w:eastAsia="ru-RU"/>
          <w14:ligatures w14:val="none"/>
        </w:rPr>
        <w:t>aitējum</w:t>
      </w:r>
      <w:r w:rsidR="00464D6D">
        <w:rPr>
          <w:rFonts w:asciiTheme="majorBidi" w:eastAsia="Times New Roman" w:hAnsiTheme="majorBidi" w:cstheme="majorBidi"/>
          <w:kern w:val="0"/>
          <w:szCs w:val="24"/>
          <w:lang w:eastAsia="ru-RU"/>
          <w14:ligatures w14:val="none"/>
        </w:rPr>
        <w:t>a apmērs</w:t>
      </w:r>
      <w:r>
        <w:rPr>
          <w:rFonts w:asciiTheme="majorBidi" w:eastAsia="Times New Roman" w:hAnsiTheme="majorBidi" w:cstheme="majorBidi"/>
          <w:kern w:val="0"/>
          <w:szCs w:val="24"/>
          <w:lang w:eastAsia="ru-RU"/>
          <w14:ligatures w14:val="none"/>
        </w:rPr>
        <w:t xml:space="preserve"> būtu aprēķināms</w:t>
      </w:r>
      <w:r w:rsidR="00D75456">
        <w:rPr>
          <w:rFonts w:asciiTheme="majorBidi" w:eastAsia="Times New Roman" w:hAnsiTheme="majorBidi" w:cstheme="majorBidi"/>
          <w:kern w:val="0"/>
          <w:szCs w:val="24"/>
          <w:lang w:eastAsia="ru-RU"/>
          <w14:ligatures w14:val="none"/>
        </w:rPr>
        <w:t>,</w:t>
      </w:r>
      <w:r>
        <w:rPr>
          <w:rFonts w:asciiTheme="majorBidi" w:eastAsia="Times New Roman" w:hAnsiTheme="majorBidi" w:cstheme="majorBidi"/>
          <w:kern w:val="0"/>
          <w:szCs w:val="24"/>
          <w:lang w:eastAsia="ru-RU"/>
          <w14:ligatures w14:val="none"/>
        </w:rPr>
        <w:t xml:space="preserve"> nodarīto kaitējumu atņemot no atlīdzības, kuru viņš ir saņēmis par pakalpojuma sniegšanu</w:t>
      </w:r>
      <w:r w:rsidR="004651B3">
        <w:rPr>
          <w:rFonts w:asciiTheme="majorBidi" w:eastAsia="Times New Roman" w:hAnsiTheme="majorBidi" w:cstheme="majorBidi"/>
          <w:kern w:val="0"/>
          <w:szCs w:val="24"/>
          <w:lang w:eastAsia="ru-RU"/>
          <w14:ligatures w14:val="none"/>
        </w:rPr>
        <w:t>, kā rezultātā maksimālajam kaitējuma apmēram nevajadzētu pārsniegt 1038 latus, nevis kā spriedumā noteikts</w:t>
      </w:r>
      <w:r w:rsidR="00464D6D">
        <w:rPr>
          <w:rFonts w:asciiTheme="majorBidi" w:eastAsia="Times New Roman" w:hAnsiTheme="majorBidi" w:cstheme="majorBidi"/>
          <w:kern w:val="0"/>
          <w:szCs w:val="24"/>
          <w:lang w:eastAsia="ru-RU"/>
          <w14:ligatures w14:val="none"/>
        </w:rPr>
        <w:t xml:space="preserve"> –</w:t>
      </w:r>
      <w:r w:rsidR="004651B3">
        <w:rPr>
          <w:rFonts w:asciiTheme="majorBidi" w:eastAsia="Times New Roman" w:hAnsiTheme="majorBidi" w:cstheme="majorBidi"/>
          <w:kern w:val="0"/>
          <w:szCs w:val="24"/>
          <w:lang w:eastAsia="ru-RU"/>
          <w14:ligatures w14:val="none"/>
        </w:rPr>
        <w:t xml:space="preserve"> 1821 </w:t>
      </w:r>
      <w:proofErr w:type="spellStart"/>
      <w:r w:rsidR="004651B3" w:rsidRPr="004651B3">
        <w:rPr>
          <w:rFonts w:asciiTheme="majorBidi" w:eastAsia="Times New Roman" w:hAnsiTheme="majorBidi" w:cstheme="majorBidi"/>
          <w:i/>
          <w:iCs/>
          <w:kern w:val="0"/>
          <w:szCs w:val="24"/>
          <w:lang w:eastAsia="ru-RU"/>
          <w14:ligatures w14:val="none"/>
        </w:rPr>
        <w:t>euro</w:t>
      </w:r>
      <w:proofErr w:type="spellEnd"/>
      <w:r w:rsidR="004651B3">
        <w:rPr>
          <w:rFonts w:asciiTheme="majorBidi" w:eastAsia="Times New Roman" w:hAnsiTheme="majorBidi" w:cstheme="majorBidi"/>
          <w:kern w:val="0"/>
          <w:szCs w:val="24"/>
          <w:lang w:eastAsia="ru-RU"/>
          <w14:ligatures w14:val="none"/>
        </w:rPr>
        <w:t xml:space="preserve"> (1280 lati).</w:t>
      </w:r>
      <w:r>
        <w:rPr>
          <w:rFonts w:asciiTheme="majorBidi" w:eastAsia="Times New Roman" w:hAnsiTheme="majorBidi" w:cstheme="majorBidi"/>
          <w:kern w:val="0"/>
          <w:szCs w:val="24"/>
          <w:lang w:eastAsia="ru-RU"/>
          <w14:ligatures w14:val="none"/>
        </w:rPr>
        <w:t xml:space="preserve"> </w:t>
      </w:r>
    </w:p>
    <w:p w14:paraId="6C5AF050" w14:textId="0313E9C6" w:rsidR="004651B3" w:rsidRPr="00EB4943" w:rsidRDefault="004651B3" w:rsidP="00130734">
      <w:pPr>
        <w:spacing w:after="0" w:line="276" w:lineRule="auto"/>
        <w:ind w:firstLine="720"/>
        <w:jc w:val="both"/>
        <w:rPr>
          <w:rFonts w:eastAsia="Times New Roman" w:cs="Times New Roman"/>
          <w:b/>
          <w:kern w:val="0"/>
          <w:szCs w:val="24"/>
          <w:lang w:eastAsia="ru-RU"/>
          <w14:ligatures w14:val="none"/>
        </w:rPr>
      </w:pPr>
      <w:r>
        <w:rPr>
          <w:rFonts w:asciiTheme="majorBidi" w:eastAsia="Times New Roman" w:hAnsiTheme="majorBidi" w:cstheme="majorBidi"/>
          <w:kern w:val="0"/>
          <w:szCs w:val="24"/>
          <w:lang w:eastAsia="ru-RU"/>
          <w14:ligatures w14:val="none"/>
        </w:rPr>
        <w:t xml:space="preserve">[5.6] Apelācijas instances tiesas spriedums neatbilst Kriminālprocesa likuma </w:t>
      </w:r>
      <w:r w:rsidR="00521A3E">
        <w:rPr>
          <w:rFonts w:asciiTheme="majorBidi" w:eastAsia="Times New Roman" w:hAnsiTheme="majorBidi" w:cstheme="majorBidi"/>
          <w:kern w:val="0"/>
          <w:szCs w:val="24"/>
          <w:lang w:eastAsia="ru-RU"/>
          <w14:ligatures w14:val="none"/>
        </w:rPr>
        <w:t xml:space="preserve">124. panta piektajai daļai, </w:t>
      </w:r>
      <w:r>
        <w:rPr>
          <w:rFonts w:asciiTheme="majorBidi" w:eastAsia="Times New Roman" w:hAnsiTheme="majorBidi" w:cstheme="majorBidi"/>
          <w:kern w:val="0"/>
          <w:szCs w:val="24"/>
          <w:lang w:eastAsia="ru-RU"/>
          <w14:ligatures w14:val="none"/>
        </w:rPr>
        <w:t>511. panta otrajai daļai</w:t>
      </w:r>
      <w:r w:rsidR="00521A3E">
        <w:rPr>
          <w:rFonts w:asciiTheme="majorBidi" w:eastAsia="Times New Roman" w:hAnsiTheme="majorBidi" w:cstheme="majorBidi"/>
          <w:kern w:val="0"/>
          <w:szCs w:val="24"/>
          <w:lang w:eastAsia="ru-RU"/>
          <w14:ligatures w14:val="none"/>
        </w:rPr>
        <w:t xml:space="preserve"> un</w:t>
      </w:r>
      <w:r>
        <w:rPr>
          <w:rFonts w:asciiTheme="majorBidi" w:eastAsia="Times New Roman" w:hAnsiTheme="majorBidi" w:cstheme="majorBidi"/>
          <w:kern w:val="0"/>
          <w:szCs w:val="24"/>
          <w:lang w:eastAsia="ru-RU"/>
          <w14:ligatures w14:val="none"/>
        </w:rPr>
        <w:t xml:space="preserve"> 512. pantam, jo </w:t>
      </w:r>
      <w:r w:rsidR="00D75456">
        <w:rPr>
          <w:rFonts w:asciiTheme="majorBidi" w:eastAsia="Times New Roman" w:hAnsiTheme="majorBidi" w:cstheme="majorBidi"/>
          <w:kern w:val="0"/>
          <w:szCs w:val="24"/>
          <w:lang w:eastAsia="ru-RU"/>
          <w14:ligatures w14:val="none"/>
        </w:rPr>
        <w:t xml:space="preserve">tiesa </w:t>
      </w:r>
      <w:r>
        <w:rPr>
          <w:rFonts w:asciiTheme="majorBidi" w:eastAsia="Times New Roman" w:hAnsiTheme="majorBidi" w:cstheme="majorBidi"/>
          <w:kern w:val="0"/>
          <w:szCs w:val="24"/>
          <w:lang w:eastAsia="ru-RU"/>
          <w14:ligatures w14:val="none"/>
        </w:rPr>
        <w:t>pamatojusi spriedumu ar Sabiedrībā nerakstītas kārtības neievērošanu, proti, ar pieņēmumiem</w:t>
      </w:r>
      <w:r w:rsidR="009463A7">
        <w:rPr>
          <w:rFonts w:asciiTheme="majorBidi" w:eastAsia="Times New Roman" w:hAnsiTheme="majorBidi" w:cstheme="majorBidi"/>
          <w:kern w:val="0"/>
          <w:szCs w:val="24"/>
          <w:lang w:eastAsia="ru-RU"/>
          <w14:ligatures w14:val="none"/>
        </w:rPr>
        <w:t>,</w:t>
      </w:r>
      <w:r>
        <w:rPr>
          <w:rFonts w:asciiTheme="majorBidi" w:eastAsia="Times New Roman" w:hAnsiTheme="majorBidi" w:cstheme="majorBidi"/>
          <w:kern w:val="0"/>
          <w:szCs w:val="24"/>
          <w:lang w:eastAsia="ru-RU"/>
          <w14:ligatures w14:val="none"/>
        </w:rPr>
        <w:t xml:space="preserve"> un visas šaubas tulkojusi par sliktu apsūdzētajam.</w:t>
      </w:r>
    </w:p>
    <w:p w14:paraId="7926AB8A" w14:textId="77777777" w:rsidR="007950AE" w:rsidRDefault="007950AE" w:rsidP="00EB4943">
      <w:pPr>
        <w:spacing w:after="0" w:line="276" w:lineRule="auto"/>
        <w:jc w:val="center"/>
        <w:rPr>
          <w:rFonts w:eastAsia="Times New Roman" w:cs="Times New Roman"/>
          <w:b/>
          <w:kern w:val="0"/>
          <w:szCs w:val="24"/>
          <w:lang w:eastAsia="ru-RU"/>
          <w14:ligatures w14:val="none"/>
        </w:rPr>
      </w:pPr>
    </w:p>
    <w:p w14:paraId="1FEB02F7" w14:textId="461D9D41" w:rsidR="00EB4943" w:rsidRPr="00EB4943" w:rsidRDefault="00EB4943" w:rsidP="00EB4943">
      <w:pPr>
        <w:spacing w:after="0" w:line="276" w:lineRule="auto"/>
        <w:jc w:val="center"/>
        <w:rPr>
          <w:rFonts w:eastAsia="Times New Roman" w:cs="Times New Roman"/>
          <w:b/>
          <w:kern w:val="0"/>
          <w:szCs w:val="24"/>
          <w:lang w:eastAsia="ru-RU"/>
          <w14:ligatures w14:val="none"/>
        </w:rPr>
      </w:pPr>
      <w:r w:rsidRPr="00EB4943">
        <w:rPr>
          <w:rFonts w:eastAsia="Times New Roman" w:cs="Times New Roman"/>
          <w:b/>
          <w:kern w:val="0"/>
          <w:szCs w:val="24"/>
          <w:lang w:eastAsia="ru-RU"/>
          <w14:ligatures w14:val="none"/>
        </w:rPr>
        <w:t>Motīvu daļa</w:t>
      </w:r>
    </w:p>
    <w:p w14:paraId="15DD84EA" w14:textId="77777777" w:rsidR="00EB4943" w:rsidRPr="00EB4943" w:rsidRDefault="00EB4943" w:rsidP="00EB4943">
      <w:pPr>
        <w:spacing w:after="0" w:line="276" w:lineRule="auto"/>
        <w:jc w:val="both"/>
        <w:rPr>
          <w:rFonts w:eastAsia="Times New Roman" w:cs="Times New Roman"/>
          <w:kern w:val="0"/>
          <w:szCs w:val="24"/>
          <w:lang w:eastAsia="ru-RU"/>
          <w14:ligatures w14:val="none"/>
        </w:rPr>
      </w:pPr>
    </w:p>
    <w:p w14:paraId="5FFF3A8B" w14:textId="4BC08216" w:rsidR="00A60BC5" w:rsidRDefault="00EB4943" w:rsidP="004449EB">
      <w:pPr>
        <w:spacing w:after="0" w:line="276" w:lineRule="auto"/>
        <w:ind w:firstLine="709"/>
        <w:jc w:val="both"/>
        <w:rPr>
          <w:rFonts w:eastAsia="Times New Roman" w:cs="Times New Roman"/>
          <w:kern w:val="0"/>
          <w:szCs w:val="24"/>
          <w:lang w:eastAsia="ru-RU"/>
          <w14:ligatures w14:val="none"/>
        </w:rPr>
      </w:pPr>
      <w:r w:rsidRPr="00EB4943">
        <w:rPr>
          <w:rFonts w:eastAsia="Times New Roman" w:cs="Times New Roman"/>
          <w:kern w:val="0"/>
          <w:szCs w:val="24"/>
          <w:lang w:eastAsia="ru-RU"/>
          <w14:ligatures w14:val="none"/>
        </w:rPr>
        <w:t>[</w:t>
      </w:r>
      <w:r w:rsidR="00203AA9">
        <w:rPr>
          <w:rFonts w:eastAsia="Times New Roman" w:cs="Times New Roman"/>
          <w:kern w:val="0"/>
          <w:szCs w:val="24"/>
          <w:lang w:eastAsia="ru-RU"/>
          <w14:ligatures w14:val="none"/>
        </w:rPr>
        <w:t>6</w:t>
      </w:r>
      <w:r w:rsidRPr="00EB4943">
        <w:rPr>
          <w:rFonts w:eastAsia="Times New Roman" w:cs="Times New Roman"/>
          <w:kern w:val="0"/>
          <w:szCs w:val="24"/>
          <w:lang w:eastAsia="ru-RU"/>
          <w14:ligatures w14:val="none"/>
        </w:rPr>
        <w:t xml:space="preserve">] </w:t>
      </w:r>
      <w:r w:rsidR="00A96819">
        <w:rPr>
          <w:rFonts w:eastAsia="Times New Roman" w:cs="Times New Roman"/>
          <w:kern w:val="0"/>
          <w:szCs w:val="24"/>
          <w:lang w:eastAsia="ru-RU"/>
          <w14:ligatures w14:val="none"/>
        </w:rPr>
        <w:t>Izskatot kasator</w:t>
      </w:r>
      <w:r w:rsidR="00A60BC5">
        <w:rPr>
          <w:rFonts w:eastAsia="Times New Roman" w:cs="Times New Roman"/>
          <w:kern w:val="0"/>
          <w:szCs w:val="24"/>
          <w:lang w:eastAsia="ru-RU"/>
          <w14:ligatures w14:val="none"/>
        </w:rPr>
        <w:t>a</w:t>
      </w:r>
      <w:r w:rsidR="00A96819">
        <w:rPr>
          <w:rFonts w:eastAsia="Times New Roman" w:cs="Times New Roman"/>
          <w:kern w:val="0"/>
          <w:szCs w:val="24"/>
          <w:lang w:eastAsia="ru-RU"/>
          <w14:ligatures w14:val="none"/>
        </w:rPr>
        <w:t xml:space="preserve"> argumentu par </w:t>
      </w:r>
      <w:r w:rsidR="004449EB">
        <w:rPr>
          <w:rFonts w:eastAsia="Times New Roman" w:cs="Times New Roman"/>
          <w:kern w:val="0"/>
          <w:szCs w:val="24"/>
          <w:lang w:eastAsia="ru-RU"/>
          <w14:ligatures w14:val="none"/>
        </w:rPr>
        <w:t>[pers. </w:t>
      </w:r>
      <w:r w:rsidR="004449EB">
        <w:t>A]</w:t>
      </w:r>
      <w:r w:rsidR="00A96819">
        <w:rPr>
          <w:rFonts w:eastAsia="Times New Roman" w:cs="Times New Roman"/>
          <w:kern w:val="0"/>
          <w:szCs w:val="24"/>
          <w:lang w:eastAsia="ru-RU"/>
          <w14:ligatures w14:val="none"/>
        </w:rPr>
        <w:t xml:space="preserve"> noziedzīgā nodarījuma nepamatotu kvalifikāciju pēc Krimināllikuma 318.</w:t>
      </w:r>
      <w:r w:rsidR="00A60BC5">
        <w:rPr>
          <w:rFonts w:eastAsia="Times New Roman" w:cs="Times New Roman"/>
          <w:kern w:val="0"/>
          <w:szCs w:val="24"/>
          <w:lang w:eastAsia="ru-RU"/>
          <w14:ligatures w14:val="none"/>
        </w:rPr>
        <w:t> </w:t>
      </w:r>
      <w:r w:rsidR="00A96819">
        <w:rPr>
          <w:rFonts w:eastAsia="Times New Roman" w:cs="Times New Roman"/>
          <w:kern w:val="0"/>
          <w:szCs w:val="24"/>
          <w:lang w:eastAsia="ru-RU"/>
          <w14:ligatures w14:val="none"/>
        </w:rPr>
        <w:t>panta otrās daļas</w:t>
      </w:r>
      <w:r w:rsidR="00A60BC5">
        <w:rPr>
          <w:rFonts w:eastAsia="Times New Roman" w:cs="Times New Roman"/>
          <w:kern w:val="0"/>
          <w:szCs w:val="24"/>
          <w:lang w:eastAsia="ru-RU"/>
          <w14:ligatures w14:val="none"/>
        </w:rPr>
        <w:t xml:space="preserve"> un 177. panta otrās daļas, bet </w:t>
      </w:r>
      <w:r w:rsidR="004449EB">
        <w:rPr>
          <w:rFonts w:eastAsia="Times New Roman" w:cs="Times New Roman"/>
          <w:kern w:val="0"/>
          <w:szCs w:val="24"/>
          <w:lang w:eastAsia="ru-RU"/>
          <w14:ligatures w14:val="none"/>
        </w:rPr>
        <w:t>[pers. </w:t>
      </w:r>
      <w:r w:rsidR="004449EB">
        <w:t>B]</w:t>
      </w:r>
      <w:r w:rsidR="00A60BC5">
        <w:rPr>
          <w:rFonts w:eastAsia="Times New Roman" w:cs="Times New Roman"/>
          <w:kern w:val="0"/>
          <w:szCs w:val="24"/>
          <w:lang w:eastAsia="ru-RU"/>
          <w14:ligatures w14:val="none"/>
        </w:rPr>
        <w:t xml:space="preserve"> – pēc Krimināllikuma 177. panta otrās daļas</w:t>
      </w:r>
      <w:r w:rsidR="00A96819">
        <w:rPr>
          <w:rFonts w:eastAsia="Times New Roman" w:cs="Times New Roman"/>
          <w:kern w:val="0"/>
          <w:szCs w:val="24"/>
          <w:lang w:eastAsia="ru-RU"/>
          <w14:ligatures w14:val="none"/>
        </w:rPr>
        <w:t xml:space="preserve">, sākotnēji ir sniedzama atbilde, vai apelācijas instances tiesa, konstatējot noziedzīgā nodarījuma faktiskos apstākļus, </w:t>
      </w:r>
      <w:r w:rsidR="00A60BC5">
        <w:rPr>
          <w:rFonts w:eastAsia="Times New Roman" w:cs="Times New Roman"/>
          <w:kern w:val="0"/>
          <w:szCs w:val="24"/>
          <w:lang w:eastAsia="ru-RU"/>
          <w14:ligatures w14:val="none"/>
        </w:rPr>
        <w:t xml:space="preserve">pierādījumu vērtēšanā </w:t>
      </w:r>
      <w:r w:rsidR="00A96819">
        <w:rPr>
          <w:rFonts w:eastAsia="Times New Roman" w:cs="Times New Roman"/>
          <w:kern w:val="0"/>
          <w:szCs w:val="24"/>
          <w:lang w:eastAsia="ru-RU"/>
          <w14:ligatures w14:val="none"/>
        </w:rPr>
        <w:t>ir pieļāvusi Kriminālprocesa likuma</w:t>
      </w:r>
      <w:r w:rsidR="00A60BC5">
        <w:rPr>
          <w:rFonts w:eastAsia="Times New Roman" w:cs="Times New Roman"/>
          <w:kern w:val="0"/>
          <w:szCs w:val="24"/>
          <w:lang w:eastAsia="ru-RU"/>
          <w14:ligatures w14:val="none"/>
        </w:rPr>
        <w:t xml:space="preserve"> būtiskus pārkāpumus.</w:t>
      </w:r>
    </w:p>
    <w:p w14:paraId="4D6E8195" w14:textId="1ECC753E" w:rsidR="00A60BC5" w:rsidRDefault="00770D4E" w:rsidP="00097299">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[6.1] </w:t>
      </w:r>
      <w:r w:rsidR="00A60BC5">
        <w:rPr>
          <w:rFonts w:eastAsia="Times New Roman" w:cs="Times New Roman"/>
          <w:kern w:val="0"/>
          <w:szCs w:val="24"/>
          <w:lang w:eastAsia="ru-RU"/>
          <w14:ligatures w14:val="none"/>
        </w:rPr>
        <w:t>Senāts atzīst par nepamatotu un noraidāmu aizstāvja argumentu, ka tiesa n</w:t>
      </w:r>
      <w:r>
        <w:rPr>
          <w:rFonts w:eastAsia="Times New Roman" w:cs="Times New Roman"/>
          <w:kern w:val="0"/>
          <w:szCs w:val="24"/>
          <w:lang w:eastAsia="ru-RU"/>
          <w14:ligatures w14:val="none"/>
        </w:rPr>
        <w:t>av ņēmusi</w:t>
      </w:r>
      <w:r w:rsidR="00A60BC5">
        <w:rPr>
          <w:rFonts w:eastAsia="Times New Roman" w:cs="Times New Roman"/>
          <w:kern w:val="0"/>
          <w:szCs w:val="24"/>
          <w:lang w:eastAsia="ru-RU"/>
          <w14:ligatures w14:val="none"/>
        </w:rPr>
        <w:t xml:space="preserve"> vērā faktu, ka uz </w:t>
      </w:r>
      <w:r w:rsidR="00521A3E">
        <w:rPr>
          <w:rFonts w:eastAsia="Times New Roman" w:cs="Times New Roman"/>
          <w:kern w:val="0"/>
          <w:szCs w:val="24"/>
          <w:lang w:eastAsia="ru-RU"/>
          <w14:ligatures w14:val="none"/>
        </w:rPr>
        <w:t>Sabiedrības</w:t>
      </w:r>
      <w:r w:rsidR="00A60BC5">
        <w:rPr>
          <w:rFonts w:eastAsia="Times New Roman" w:cs="Times New Roman"/>
          <w:kern w:val="0"/>
          <w:szCs w:val="24"/>
          <w:lang w:eastAsia="ru-RU"/>
          <w14:ligatures w14:val="none"/>
        </w:rPr>
        <w:t xml:space="preserve"> vārdu</w:t>
      </w:r>
      <w:r w:rsidR="005F04A6">
        <w:rPr>
          <w:rFonts w:eastAsia="Times New Roman" w:cs="Times New Roman"/>
          <w:kern w:val="0"/>
          <w:szCs w:val="24"/>
          <w:lang w:eastAsia="ru-RU"/>
          <w14:ligatures w14:val="none"/>
        </w:rPr>
        <w:t xml:space="preserve"> reģistrētās preču zīmes ir iegrāmatotas bilances aktīvu daļā</w:t>
      </w:r>
      <w:r>
        <w:rPr>
          <w:rFonts w:eastAsia="Times New Roman" w:cs="Times New Roman"/>
          <w:kern w:val="0"/>
          <w:szCs w:val="24"/>
          <w:lang w:eastAsia="ru-RU"/>
          <w14:ligatures w14:val="none"/>
        </w:rPr>
        <w:t xml:space="preserve"> kā nemantisks kapitāls 1821,28 </w:t>
      </w:r>
      <w:proofErr w:type="spellStart"/>
      <w:r w:rsidR="00521A3E" w:rsidRPr="00521A3E">
        <w:rPr>
          <w:rFonts w:eastAsia="Times New Roman" w:cs="Times New Roman"/>
          <w:i/>
          <w:iCs/>
          <w:kern w:val="0"/>
          <w:szCs w:val="24"/>
          <w:lang w:eastAsia="ru-RU"/>
          <w14:ligatures w14:val="none"/>
        </w:rPr>
        <w:t>euro</w:t>
      </w:r>
      <w:proofErr w:type="spellEnd"/>
      <w:r>
        <w:rPr>
          <w:rFonts w:eastAsia="Times New Roman" w:cs="Times New Roman"/>
          <w:kern w:val="0"/>
          <w:szCs w:val="24"/>
          <w:lang w:eastAsia="ru-RU"/>
          <w14:ligatures w14:val="none"/>
        </w:rPr>
        <w:t xml:space="preserve"> apmērā</w:t>
      </w:r>
      <w:r w:rsidR="005F04A6">
        <w:rPr>
          <w:rFonts w:eastAsia="Times New Roman" w:cs="Times New Roman"/>
          <w:kern w:val="0"/>
          <w:szCs w:val="24"/>
          <w:lang w:eastAsia="ru-RU"/>
          <w14:ligatures w14:val="none"/>
        </w:rPr>
        <w:t>.</w:t>
      </w:r>
    </w:p>
    <w:p w14:paraId="64AD1A52" w14:textId="16386349" w:rsidR="005F04A6" w:rsidRDefault="005F04A6" w:rsidP="004449EB">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No apelācijas instances tiesas nolēmuma redzams, ka tiesa minēto a</w:t>
      </w:r>
      <w:r w:rsidR="00770D4E">
        <w:rPr>
          <w:rFonts w:eastAsia="Times New Roman" w:cs="Times New Roman"/>
          <w:kern w:val="0"/>
          <w:szCs w:val="24"/>
          <w:lang w:eastAsia="ru-RU"/>
          <w14:ligatures w14:val="none"/>
        </w:rPr>
        <w:t>pstākli</w:t>
      </w:r>
      <w:r>
        <w:rPr>
          <w:rFonts w:eastAsia="Times New Roman" w:cs="Times New Roman"/>
          <w:kern w:val="0"/>
          <w:szCs w:val="24"/>
          <w:lang w:eastAsia="ru-RU"/>
          <w14:ligatures w14:val="none"/>
        </w:rPr>
        <w:t xml:space="preserve"> ir izvērtējusi un atzinusi, ka tam nav izšķiroša</w:t>
      </w:r>
      <w:r w:rsidR="0085407D">
        <w:rPr>
          <w:rFonts w:eastAsia="Times New Roman" w:cs="Times New Roman"/>
          <w:kern w:val="0"/>
          <w:szCs w:val="24"/>
          <w:lang w:eastAsia="ru-RU"/>
          <w14:ligatures w14:val="none"/>
        </w:rPr>
        <w:t>s</w:t>
      </w:r>
      <w:r>
        <w:rPr>
          <w:rFonts w:eastAsia="Times New Roman" w:cs="Times New Roman"/>
          <w:kern w:val="0"/>
          <w:szCs w:val="24"/>
          <w:lang w:eastAsia="ru-RU"/>
          <w14:ligatures w14:val="none"/>
        </w:rPr>
        <w:t xml:space="preserve"> nozīme</w:t>
      </w:r>
      <w:r w:rsidR="0085407D">
        <w:rPr>
          <w:rFonts w:eastAsia="Times New Roman" w:cs="Times New Roman"/>
          <w:kern w:val="0"/>
          <w:szCs w:val="24"/>
          <w:lang w:eastAsia="ru-RU"/>
          <w14:ligatures w14:val="none"/>
        </w:rPr>
        <w:t>s</w:t>
      </w:r>
      <w:r>
        <w:rPr>
          <w:rFonts w:eastAsia="Times New Roman" w:cs="Times New Roman"/>
          <w:kern w:val="0"/>
          <w:szCs w:val="24"/>
          <w:lang w:eastAsia="ru-RU"/>
          <w14:ligatures w14:val="none"/>
        </w:rPr>
        <w:t xml:space="preserve"> </w:t>
      </w:r>
      <w:r w:rsidR="004449EB">
        <w:rPr>
          <w:rFonts w:eastAsia="Times New Roman" w:cs="Times New Roman"/>
          <w:kern w:val="0"/>
          <w:szCs w:val="24"/>
          <w:lang w:eastAsia="ru-RU"/>
          <w14:ligatures w14:val="none"/>
        </w:rPr>
        <w:t>[pers. A]</w:t>
      </w:r>
      <w:r w:rsidR="00F07167">
        <w:rPr>
          <w:rFonts w:eastAsia="Times New Roman" w:cs="Times New Roman"/>
          <w:kern w:val="0"/>
          <w:szCs w:val="24"/>
          <w:lang w:eastAsia="ru-RU"/>
          <w14:ligatures w14:val="none"/>
        </w:rPr>
        <w:t xml:space="preserve"> un </w:t>
      </w:r>
      <w:r w:rsidR="004449EB">
        <w:rPr>
          <w:rFonts w:eastAsia="Times New Roman" w:cs="Times New Roman"/>
          <w:kern w:val="0"/>
          <w:szCs w:val="24"/>
          <w:lang w:eastAsia="ru-RU"/>
          <w14:ligatures w14:val="none"/>
        </w:rPr>
        <w:t>[pers. </w:t>
      </w:r>
      <w:r w:rsidR="004449EB">
        <w:t>B]</w:t>
      </w:r>
      <w:r w:rsidR="006B0FC6">
        <w:rPr>
          <w:rFonts w:eastAsia="Times New Roman" w:cs="Times New Roman"/>
          <w:kern w:val="0"/>
          <w:szCs w:val="24"/>
          <w:lang w:eastAsia="ru-RU"/>
          <w14:ligatures w14:val="none"/>
        </w:rPr>
        <w:t xml:space="preserve"> darbību rezultātā radītā materiālā zaudējuma un tā apmēra konstatēšanā un viņu </w:t>
      </w:r>
      <w:r>
        <w:rPr>
          <w:rFonts w:eastAsia="Times New Roman" w:cs="Times New Roman"/>
          <w:kern w:val="0"/>
          <w:szCs w:val="24"/>
          <w:lang w:eastAsia="ru-RU"/>
          <w14:ligatures w14:val="none"/>
        </w:rPr>
        <w:t>noziedzīg</w:t>
      </w:r>
      <w:r w:rsidR="00F07167">
        <w:rPr>
          <w:rFonts w:eastAsia="Times New Roman" w:cs="Times New Roman"/>
          <w:kern w:val="0"/>
          <w:szCs w:val="24"/>
          <w:lang w:eastAsia="ru-RU"/>
          <w14:ligatures w14:val="none"/>
        </w:rPr>
        <w:t>o</w:t>
      </w:r>
      <w:r>
        <w:rPr>
          <w:rFonts w:eastAsia="Times New Roman" w:cs="Times New Roman"/>
          <w:kern w:val="0"/>
          <w:szCs w:val="24"/>
          <w:lang w:eastAsia="ru-RU"/>
          <w14:ligatures w14:val="none"/>
        </w:rPr>
        <w:t xml:space="preserve"> nodarījum</w:t>
      </w:r>
      <w:r w:rsidR="00F07167">
        <w:rPr>
          <w:rFonts w:eastAsia="Times New Roman" w:cs="Times New Roman"/>
          <w:kern w:val="0"/>
          <w:szCs w:val="24"/>
          <w:lang w:eastAsia="ru-RU"/>
          <w14:ligatures w14:val="none"/>
        </w:rPr>
        <w:t>u</w:t>
      </w:r>
      <w:r>
        <w:rPr>
          <w:rFonts w:eastAsia="Times New Roman" w:cs="Times New Roman"/>
          <w:kern w:val="0"/>
          <w:szCs w:val="24"/>
          <w:lang w:eastAsia="ru-RU"/>
          <w14:ligatures w14:val="none"/>
        </w:rPr>
        <w:t xml:space="preserve"> kvalifikācijā.</w:t>
      </w:r>
    </w:p>
    <w:p w14:paraId="6325DFEF" w14:textId="076630A5" w:rsidR="00B81EBC" w:rsidRDefault="006B0FC6" w:rsidP="004449EB">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lastRenderedPageBreak/>
        <w:t xml:space="preserve">Tiesa ir atzinusi par pierādītu, ka </w:t>
      </w:r>
      <w:r w:rsidR="004449EB">
        <w:rPr>
          <w:rFonts w:eastAsia="Times New Roman" w:cs="Times New Roman"/>
          <w:kern w:val="0"/>
          <w:szCs w:val="24"/>
          <w:lang w:eastAsia="ru-RU"/>
          <w14:ligatures w14:val="none"/>
        </w:rPr>
        <w:t>[pers. A]</w:t>
      </w:r>
      <w:r>
        <w:rPr>
          <w:rFonts w:eastAsia="Times New Roman" w:cs="Times New Roman"/>
          <w:kern w:val="0"/>
          <w:szCs w:val="24"/>
          <w:lang w:eastAsia="ru-RU"/>
          <w14:ligatures w14:val="none"/>
        </w:rPr>
        <w:t xml:space="preserve">, kura parakstīja </w:t>
      </w:r>
      <w:r w:rsidR="004449EB">
        <w:rPr>
          <w:rFonts w:eastAsia="Times New Roman" w:cs="Times New Roman"/>
          <w:kern w:val="0"/>
          <w:szCs w:val="24"/>
          <w:lang w:eastAsia="ru-RU"/>
          <w14:ligatures w14:val="none"/>
        </w:rPr>
        <w:t>[pers. </w:t>
      </w:r>
      <w:r w:rsidR="004449EB">
        <w:t>C]</w:t>
      </w:r>
      <w:r>
        <w:rPr>
          <w:rFonts w:eastAsia="Times New Roman" w:cs="Times New Roman"/>
          <w:kern w:val="0"/>
          <w:szCs w:val="24"/>
          <w:lang w:eastAsia="ru-RU"/>
          <w14:ligatures w14:val="none"/>
        </w:rPr>
        <w:t xml:space="preserve"> darba līgumu, bija zināms, ka atbilstoši amata jomai un darba līgumam </w:t>
      </w:r>
      <w:r w:rsidR="004449EB">
        <w:rPr>
          <w:rFonts w:eastAsia="Times New Roman" w:cs="Times New Roman"/>
          <w:kern w:val="0"/>
          <w:szCs w:val="24"/>
          <w:lang w:eastAsia="ru-RU"/>
          <w14:ligatures w14:val="none"/>
        </w:rPr>
        <w:t>[pers. C]</w:t>
      </w:r>
      <w:r>
        <w:rPr>
          <w:rFonts w:eastAsia="Times New Roman" w:cs="Times New Roman"/>
          <w:kern w:val="0"/>
          <w:szCs w:val="24"/>
          <w:lang w:eastAsia="ru-RU"/>
          <w14:ligatures w14:val="none"/>
        </w:rPr>
        <w:t xml:space="preserve"> bez papildu līguma noslēgšanas un papildu atlīdzības būtu jāorganizē dokumentu iesniegšana Patentu valdē. Turklāt </w:t>
      </w:r>
      <w:r w:rsidR="00AF1B1E">
        <w:rPr>
          <w:rFonts w:eastAsia="Times New Roman" w:cs="Times New Roman"/>
          <w:kern w:val="0"/>
          <w:szCs w:val="24"/>
          <w:lang w:eastAsia="ru-RU"/>
          <w14:ligatures w14:val="none"/>
        </w:rPr>
        <w:t>līgums par S</w:t>
      </w:r>
      <w:r w:rsidR="00521A3E">
        <w:rPr>
          <w:rFonts w:eastAsia="Times New Roman" w:cs="Times New Roman"/>
          <w:kern w:val="0"/>
          <w:szCs w:val="24"/>
          <w:lang w:eastAsia="ru-RU"/>
          <w14:ligatures w14:val="none"/>
        </w:rPr>
        <w:t>abiedrības</w:t>
      </w:r>
      <w:r w:rsidR="00AF1B1E">
        <w:rPr>
          <w:rFonts w:eastAsia="Times New Roman" w:cs="Times New Roman"/>
          <w:kern w:val="0"/>
          <w:szCs w:val="24"/>
          <w:lang w:eastAsia="ru-RU"/>
          <w14:ligatures w14:val="none"/>
        </w:rPr>
        <w:t xml:space="preserve"> kombinētās un grafiskās preču zīmes reģistrēšanu, uz kura pamata </w:t>
      </w:r>
      <w:r w:rsidR="004449EB">
        <w:rPr>
          <w:rFonts w:eastAsia="Times New Roman" w:cs="Times New Roman"/>
          <w:kern w:val="0"/>
          <w:szCs w:val="24"/>
          <w:lang w:eastAsia="ru-RU"/>
          <w14:ligatures w14:val="none"/>
        </w:rPr>
        <w:t>[pers. C]</w:t>
      </w:r>
      <w:r w:rsidR="00AF1B1E">
        <w:rPr>
          <w:rFonts w:eastAsia="Times New Roman" w:cs="Times New Roman"/>
          <w:kern w:val="0"/>
          <w:szCs w:val="24"/>
          <w:lang w:eastAsia="ru-RU"/>
          <w14:ligatures w14:val="none"/>
        </w:rPr>
        <w:t xml:space="preserve"> tika izmaksāta atlīdzība par it kā veikto darbu, saturēja viltotu informāciju par darba veicēju, </w:t>
      </w:r>
      <w:r w:rsidR="009463A7">
        <w:rPr>
          <w:rFonts w:eastAsia="Times New Roman" w:cs="Times New Roman"/>
          <w:kern w:val="0"/>
          <w:szCs w:val="24"/>
          <w:lang w:eastAsia="ru-RU"/>
          <w14:ligatures w14:val="none"/>
        </w:rPr>
        <w:t>ne</w:t>
      </w:r>
      <w:r w:rsidR="00AF1B1E">
        <w:rPr>
          <w:rFonts w:eastAsia="Times New Roman" w:cs="Times New Roman"/>
          <w:kern w:val="0"/>
          <w:szCs w:val="24"/>
          <w:lang w:eastAsia="ru-RU"/>
          <w14:ligatures w14:val="none"/>
        </w:rPr>
        <w:t>bija Sabiedrībai aktuāls</w:t>
      </w:r>
      <w:r w:rsidR="00B81EBC">
        <w:rPr>
          <w:rFonts w:eastAsia="Times New Roman" w:cs="Times New Roman"/>
          <w:kern w:val="0"/>
          <w:szCs w:val="24"/>
          <w:lang w:eastAsia="ru-RU"/>
          <w14:ligatures w14:val="none"/>
        </w:rPr>
        <w:t>,</w:t>
      </w:r>
      <w:r w:rsidR="00AF1B1E">
        <w:rPr>
          <w:rFonts w:eastAsia="Times New Roman" w:cs="Times New Roman"/>
          <w:kern w:val="0"/>
          <w:szCs w:val="24"/>
          <w:lang w:eastAsia="ru-RU"/>
          <w14:ligatures w14:val="none"/>
        </w:rPr>
        <w:t xml:space="preserve"> līgumā noteiktā pakalpojuma cena un steidzamā nepieciešamība nebija izvērtēta. Tādējādi tiesa argumentējusi, kādēļ kombinētās un grafiskās preču zīmes iegrāmatošana</w:t>
      </w:r>
      <w:r w:rsidR="00B81EBC">
        <w:rPr>
          <w:rFonts w:eastAsia="Times New Roman" w:cs="Times New Roman"/>
          <w:kern w:val="0"/>
          <w:szCs w:val="24"/>
          <w:lang w:eastAsia="ru-RU"/>
          <w14:ligatures w14:val="none"/>
        </w:rPr>
        <w:t>i</w:t>
      </w:r>
      <w:r w:rsidR="00AF1B1E">
        <w:rPr>
          <w:rFonts w:eastAsia="Times New Roman" w:cs="Times New Roman"/>
          <w:kern w:val="0"/>
          <w:szCs w:val="24"/>
          <w:lang w:eastAsia="ru-RU"/>
          <w14:ligatures w14:val="none"/>
        </w:rPr>
        <w:t xml:space="preserve"> S</w:t>
      </w:r>
      <w:r w:rsidR="004F4E32">
        <w:rPr>
          <w:rFonts w:eastAsia="Times New Roman" w:cs="Times New Roman"/>
          <w:kern w:val="0"/>
          <w:szCs w:val="24"/>
          <w:lang w:eastAsia="ru-RU"/>
          <w14:ligatures w14:val="none"/>
        </w:rPr>
        <w:t>abiedrības</w:t>
      </w:r>
      <w:r w:rsidR="00AF1B1E">
        <w:rPr>
          <w:rFonts w:eastAsia="Times New Roman" w:cs="Times New Roman"/>
          <w:kern w:val="0"/>
          <w:szCs w:val="24"/>
          <w:lang w:eastAsia="ru-RU"/>
          <w14:ligatures w14:val="none"/>
        </w:rPr>
        <w:t xml:space="preserve"> bilances aktīvu daļā</w:t>
      </w:r>
      <w:r w:rsidR="00B81EBC">
        <w:rPr>
          <w:rFonts w:eastAsia="Times New Roman" w:cs="Times New Roman"/>
          <w:kern w:val="0"/>
          <w:szCs w:val="24"/>
          <w:lang w:eastAsia="ru-RU"/>
          <w14:ligatures w14:val="none"/>
        </w:rPr>
        <w:t xml:space="preserve"> nav izšķiroša</w:t>
      </w:r>
      <w:r w:rsidR="0085407D">
        <w:rPr>
          <w:rFonts w:eastAsia="Times New Roman" w:cs="Times New Roman"/>
          <w:kern w:val="0"/>
          <w:szCs w:val="24"/>
          <w:lang w:eastAsia="ru-RU"/>
          <w14:ligatures w14:val="none"/>
        </w:rPr>
        <w:t>s</w:t>
      </w:r>
      <w:r w:rsidR="00B81EBC">
        <w:rPr>
          <w:rFonts w:eastAsia="Times New Roman" w:cs="Times New Roman"/>
          <w:kern w:val="0"/>
          <w:szCs w:val="24"/>
          <w:lang w:eastAsia="ru-RU"/>
          <w14:ligatures w14:val="none"/>
        </w:rPr>
        <w:t xml:space="preserve"> nozīme</w:t>
      </w:r>
      <w:r w:rsidR="0085407D">
        <w:rPr>
          <w:rFonts w:eastAsia="Times New Roman" w:cs="Times New Roman"/>
          <w:kern w:val="0"/>
          <w:szCs w:val="24"/>
          <w:lang w:eastAsia="ru-RU"/>
          <w14:ligatures w14:val="none"/>
        </w:rPr>
        <w:t>s</w:t>
      </w:r>
      <w:r w:rsidR="00B81EBC">
        <w:rPr>
          <w:rFonts w:eastAsia="Times New Roman" w:cs="Times New Roman"/>
          <w:kern w:val="0"/>
          <w:szCs w:val="24"/>
          <w:lang w:eastAsia="ru-RU"/>
          <w14:ligatures w14:val="none"/>
        </w:rPr>
        <w:t xml:space="preserve"> zaudējuma konstatēšanā, jo atlīdzība </w:t>
      </w:r>
      <w:r w:rsidR="004449EB">
        <w:rPr>
          <w:rFonts w:eastAsia="Times New Roman" w:cs="Times New Roman"/>
          <w:kern w:val="0"/>
          <w:szCs w:val="24"/>
          <w:lang w:eastAsia="ru-RU"/>
          <w14:ligatures w14:val="none"/>
        </w:rPr>
        <w:t>[pers. </w:t>
      </w:r>
      <w:r w:rsidR="004449EB">
        <w:t>C]</w:t>
      </w:r>
      <w:r w:rsidR="00B81EBC">
        <w:rPr>
          <w:rFonts w:eastAsia="Times New Roman" w:cs="Times New Roman"/>
          <w:kern w:val="0"/>
          <w:szCs w:val="24"/>
          <w:lang w:eastAsia="ru-RU"/>
          <w14:ligatures w14:val="none"/>
        </w:rPr>
        <w:t xml:space="preserve"> izmaksāta pamatojoties uz līgumu, kas saturēja viltotu informāciju.</w:t>
      </w:r>
    </w:p>
    <w:p w14:paraId="6F2E3A5F" w14:textId="71CC2EA7" w:rsidR="00B81EBC" w:rsidRDefault="001F07D1" w:rsidP="00097299">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[6.2] </w:t>
      </w:r>
      <w:r w:rsidR="00B81EBC">
        <w:rPr>
          <w:rFonts w:eastAsia="Times New Roman" w:cs="Times New Roman"/>
          <w:kern w:val="0"/>
          <w:szCs w:val="24"/>
          <w:lang w:eastAsia="ru-RU"/>
          <w14:ligatures w14:val="none"/>
        </w:rPr>
        <w:t>Kasatora apgalvojums, ka</w:t>
      </w:r>
      <w:r w:rsidR="00347B36">
        <w:rPr>
          <w:rFonts w:eastAsia="Times New Roman" w:cs="Times New Roman"/>
          <w:kern w:val="0"/>
          <w:szCs w:val="24"/>
          <w:lang w:eastAsia="ru-RU"/>
          <w14:ligatures w14:val="none"/>
        </w:rPr>
        <w:t xml:space="preserve"> tiesa nav ņēmusi vērā apstākli, ka</w:t>
      </w:r>
      <w:r w:rsidR="00B81EBC" w:rsidRPr="00B81EBC">
        <w:rPr>
          <w:rFonts w:eastAsia="Times New Roman" w:cs="Times New Roman"/>
          <w:kern w:val="0"/>
          <w:szCs w:val="24"/>
          <w:lang w:eastAsia="ru-RU"/>
          <w14:ligatures w14:val="none"/>
        </w:rPr>
        <w:t xml:space="preserve"> </w:t>
      </w:r>
      <w:r w:rsidR="00B81EBC">
        <w:rPr>
          <w:rFonts w:eastAsia="Times New Roman" w:cs="Times New Roman"/>
          <w:kern w:val="0"/>
          <w:szCs w:val="24"/>
          <w:lang w:eastAsia="ru-RU"/>
          <w14:ligatures w14:val="none"/>
        </w:rPr>
        <w:t>līguma par kombinētās un grafiskās preču zīmes reģistrēšanu noslēgšan</w:t>
      </w:r>
      <w:r w:rsidR="000A7540">
        <w:rPr>
          <w:rFonts w:eastAsia="Times New Roman" w:cs="Times New Roman"/>
          <w:kern w:val="0"/>
          <w:szCs w:val="24"/>
          <w:lang w:eastAsia="ru-RU"/>
          <w14:ligatures w14:val="none"/>
        </w:rPr>
        <w:t>a</w:t>
      </w:r>
      <w:r w:rsidR="00B81EBC">
        <w:rPr>
          <w:rFonts w:eastAsia="Times New Roman" w:cs="Times New Roman"/>
          <w:kern w:val="0"/>
          <w:szCs w:val="24"/>
          <w:lang w:eastAsia="ru-RU"/>
          <w14:ligatures w14:val="none"/>
        </w:rPr>
        <w:t xml:space="preserve"> ar </w:t>
      </w:r>
      <w:r w:rsidR="004449EB">
        <w:rPr>
          <w:rFonts w:eastAsia="Times New Roman" w:cs="Times New Roman"/>
          <w:kern w:val="0"/>
          <w:szCs w:val="24"/>
          <w:lang w:eastAsia="ru-RU"/>
          <w14:ligatures w14:val="none"/>
        </w:rPr>
        <w:t>[pers. C]</w:t>
      </w:r>
      <w:r w:rsidR="00B81EBC">
        <w:rPr>
          <w:rFonts w:eastAsia="Times New Roman" w:cs="Times New Roman"/>
          <w:kern w:val="0"/>
          <w:szCs w:val="24"/>
          <w:lang w:eastAsia="ru-RU"/>
          <w14:ligatures w14:val="none"/>
        </w:rPr>
        <w:t xml:space="preserve"> bija objektīvi nepieciešama, jo saskaņā ar </w:t>
      </w:r>
      <w:r w:rsidR="00D02071">
        <w:rPr>
          <w:rFonts w:eastAsia="Times New Roman" w:cs="Times New Roman"/>
          <w:kern w:val="0"/>
          <w:szCs w:val="24"/>
          <w:lang w:eastAsia="ru-RU"/>
          <w14:ligatures w14:val="none"/>
        </w:rPr>
        <w:t>Gada pārskatu un k</w:t>
      </w:r>
      <w:r w:rsidR="00B81EBC">
        <w:rPr>
          <w:rFonts w:eastAsia="Times New Roman" w:cs="Times New Roman"/>
          <w:kern w:val="0"/>
          <w:szCs w:val="24"/>
          <w:lang w:eastAsia="ru-RU"/>
          <w14:ligatures w14:val="none"/>
        </w:rPr>
        <w:t>onsolidēto gada pārskatu likuma 28.</w:t>
      </w:r>
      <w:r w:rsidR="004F4E32">
        <w:rPr>
          <w:rFonts w:eastAsia="Times New Roman" w:cs="Times New Roman"/>
          <w:kern w:val="0"/>
          <w:szCs w:val="24"/>
          <w:lang w:eastAsia="ru-RU"/>
          <w14:ligatures w14:val="none"/>
        </w:rPr>
        <w:t> </w:t>
      </w:r>
      <w:r w:rsidR="00B81EBC">
        <w:rPr>
          <w:rFonts w:eastAsia="Times New Roman" w:cs="Times New Roman"/>
          <w:kern w:val="0"/>
          <w:szCs w:val="24"/>
          <w:lang w:eastAsia="ru-RU"/>
          <w14:ligatures w14:val="none"/>
        </w:rPr>
        <w:t xml:space="preserve">panta otro daļu postenī </w:t>
      </w:r>
      <w:r w:rsidR="004F4E32">
        <w:rPr>
          <w:rFonts w:eastAsia="Times New Roman" w:cs="Times New Roman"/>
          <w:kern w:val="0"/>
          <w:szCs w:val="24"/>
          <w:lang w:eastAsia="ru-RU"/>
          <w14:ligatures w14:val="none"/>
        </w:rPr>
        <w:t>„</w:t>
      </w:r>
      <w:r w:rsidR="00B81EBC">
        <w:rPr>
          <w:rFonts w:eastAsia="Times New Roman" w:cs="Times New Roman"/>
          <w:kern w:val="0"/>
          <w:szCs w:val="24"/>
          <w:lang w:eastAsia="ru-RU"/>
          <w14:ligatures w14:val="none"/>
        </w:rPr>
        <w:t>Koncesijas, patenti, licences, preču zīmes un tamlīdzīgas tiesības” drīkst norādīt tikai par atlīdzību iegūtās tiesības, ir nepamatots.</w:t>
      </w:r>
    </w:p>
    <w:p w14:paraId="477D1B0D" w14:textId="5F582B1B" w:rsidR="000B0489" w:rsidRDefault="00B81EBC" w:rsidP="004449EB">
      <w:pPr>
        <w:spacing w:after="0" w:line="276" w:lineRule="auto"/>
        <w:ind w:firstLine="720"/>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 xml:space="preserve">Līgums par kombinētās un grafiskās preču zīmes reģistrēšanu ar </w:t>
      </w:r>
      <w:r w:rsidR="004449EB">
        <w:rPr>
          <w:rFonts w:eastAsia="Times New Roman" w:cs="Times New Roman"/>
          <w:kern w:val="0"/>
          <w:szCs w:val="24"/>
          <w:lang w:eastAsia="ru-RU"/>
          <w14:ligatures w14:val="none"/>
        </w:rPr>
        <w:t>[pers. </w:t>
      </w:r>
      <w:r w:rsidR="004449EB">
        <w:t>C]</w:t>
      </w:r>
      <w:r>
        <w:rPr>
          <w:rFonts w:eastAsia="Times New Roman" w:cs="Times New Roman"/>
          <w:kern w:val="0"/>
          <w:szCs w:val="24"/>
          <w:lang w:eastAsia="ru-RU"/>
          <w14:ligatures w14:val="none"/>
        </w:rPr>
        <w:t xml:space="preserve"> tika noslēgts</w:t>
      </w:r>
      <w:r w:rsidR="00AF1B1E">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2012.</w:t>
      </w:r>
      <w:r w:rsidR="004E0EDA">
        <w:rPr>
          <w:rFonts w:eastAsia="Times New Roman" w:cs="Times New Roman"/>
          <w:kern w:val="0"/>
          <w:szCs w:val="24"/>
          <w:lang w:eastAsia="ru-RU"/>
          <w14:ligatures w14:val="none"/>
        </w:rPr>
        <w:t> </w:t>
      </w:r>
      <w:r>
        <w:rPr>
          <w:rFonts w:eastAsia="Times New Roman" w:cs="Times New Roman"/>
          <w:kern w:val="0"/>
          <w:szCs w:val="24"/>
          <w:lang w:eastAsia="ru-RU"/>
          <w14:ligatures w14:val="none"/>
        </w:rPr>
        <w:t>gada 6.</w:t>
      </w:r>
      <w:r w:rsidR="004E0EDA">
        <w:rPr>
          <w:rFonts w:eastAsia="Times New Roman" w:cs="Times New Roman"/>
          <w:kern w:val="0"/>
          <w:szCs w:val="24"/>
          <w:lang w:eastAsia="ru-RU"/>
          <w14:ligatures w14:val="none"/>
        </w:rPr>
        <w:t> </w:t>
      </w:r>
      <w:r>
        <w:rPr>
          <w:rFonts w:eastAsia="Times New Roman" w:cs="Times New Roman"/>
          <w:kern w:val="0"/>
          <w:szCs w:val="24"/>
          <w:lang w:eastAsia="ru-RU"/>
          <w14:ligatures w14:val="none"/>
        </w:rPr>
        <w:t>novembrī.</w:t>
      </w:r>
      <w:r w:rsidR="00B173F4">
        <w:rPr>
          <w:rFonts w:eastAsia="Times New Roman" w:cs="Times New Roman"/>
          <w:kern w:val="0"/>
          <w:szCs w:val="24"/>
          <w:lang w:eastAsia="ru-RU"/>
          <w14:ligatures w14:val="none"/>
        </w:rPr>
        <w:t xml:space="preserve"> Gada pārskatu un konsolidēto gada pārskatu likums, uz kura normu atsaucies aizstāvis, ir stājies spēkā 2016. gada 1. janvārī,</w:t>
      </w:r>
      <w:r w:rsidR="006D58D1">
        <w:rPr>
          <w:rFonts w:eastAsia="Times New Roman" w:cs="Times New Roman"/>
          <w:kern w:val="0"/>
          <w:szCs w:val="24"/>
          <w:lang w:eastAsia="ru-RU"/>
          <w14:ligatures w14:val="none"/>
        </w:rPr>
        <w:t xml:space="preserve"> tas ir</w:t>
      </w:r>
      <w:r w:rsidR="0085407D">
        <w:rPr>
          <w:rFonts w:eastAsia="Times New Roman" w:cs="Times New Roman"/>
          <w:kern w:val="0"/>
          <w:szCs w:val="24"/>
          <w:lang w:eastAsia="ru-RU"/>
          <w14:ligatures w14:val="none"/>
        </w:rPr>
        <w:t>,</w:t>
      </w:r>
      <w:r w:rsidR="006D58D1">
        <w:rPr>
          <w:rFonts w:eastAsia="Times New Roman" w:cs="Times New Roman"/>
          <w:kern w:val="0"/>
          <w:szCs w:val="24"/>
          <w:lang w:eastAsia="ru-RU"/>
          <w14:ligatures w14:val="none"/>
        </w:rPr>
        <w:t xml:space="preserve"> pēc līguma noslēgšanas,</w:t>
      </w:r>
      <w:r w:rsidR="00B173F4">
        <w:rPr>
          <w:rFonts w:eastAsia="Times New Roman" w:cs="Times New Roman"/>
          <w:kern w:val="0"/>
          <w:szCs w:val="24"/>
          <w:lang w:eastAsia="ru-RU"/>
          <w14:ligatures w14:val="none"/>
        </w:rPr>
        <w:t xml:space="preserve"> turklāt aizstāvja norādītais regulējums ietverts </w:t>
      </w:r>
      <w:r w:rsidR="001F07D1">
        <w:rPr>
          <w:rFonts w:eastAsia="Times New Roman" w:cs="Times New Roman"/>
          <w:kern w:val="0"/>
          <w:szCs w:val="24"/>
          <w:lang w:eastAsia="ru-RU"/>
          <w14:ligatures w14:val="none"/>
        </w:rPr>
        <w:t>š</w:t>
      </w:r>
      <w:r w:rsidR="0085407D">
        <w:rPr>
          <w:rFonts w:eastAsia="Times New Roman" w:cs="Times New Roman"/>
          <w:kern w:val="0"/>
          <w:szCs w:val="24"/>
          <w:lang w:eastAsia="ru-RU"/>
          <w14:ligatures w14:val="none"/>
        </w:rPr>
        <w:t>ā</w:t>
      </w:r>
      <w:r w:rsidR="001F07D1">
        <w:rPr>
          <w:rFonts w:eastAsia="Times New Roman" w:cs="Times New Roman"/>
          <w:kern w:val="0"/>
          <w:szCs w:val="24"/>
          <w:lang w:eastAsia="ru-RU"/>
          <w14:ligatures w14:val="none"/>
        </w:rPr>
        <w:t xml:space="preserve"> </w:t>
      </w:r>
      <w:r w:rsidR="00B173F4">
        <w:rPr>
          <w:rFonts w:eastAsia="Times New Roman" w:cs="Times New Roman"/>
          <w:kern w:val="0"/>
          <w:szCs w:val="24"/>
          <w:lang w:eastAsia="ru-RU"/>
          <w14:ligatures w14:val="none"/>
        </w:rPr>
        <w:t>likuma 29. panta otrajā daļā, nevis 28. panta otrajā daļā, kā tas norādīts kasācijas sūdzībā. Minētajai normai</w:t>
      </w:r>
      <w:r w:rsidR="001F07D1">
        <w:rPr>
          <w:rFonts w:eastAsia="Times New Roman" w:cs="Times New Roman"/>
          <w:kern w:val="0"/>
          <w:szCs w:val="24"/>
          <w:lang w:eastAsia="ru-RU"/>
          <w14:ligatures w14:val="none"/>
        </w:rPr>
        <w:t xml:space="preserve"> saturiski</w:t>
      </w:r>
      <w:r w:rsidR="00B173F4">
        <w:rPr>
          <w:rFonts w:eastAsia="Times New Roman" w:cs="Times New Roman"/>
          <w:kern w:val="0"/>
          <w:szCs w:val="24"/>
          <w:lang w:eastAsia="ru-RU"/>
          <w14:ligatures w14:val="none"/>
        </w:rPr>
        <w:t xml:space="preserve"> līdzīgs regulējums līguma noslēgšanas brīdī </w:t>
      </w:r>
      <w:r w:rsidR="001F07D1">
        <w:rPr>
          <w:rFonts w:eastAsia="Times New Roman" w:cs="Times New Roman"/>
          <w:kern w:val="0"/>
          <w:szCs w:val="24"/>
          <w:lang w:eastAsia="ru-RU"/>
          <w14:ligatures w14:val="none"/>
        </w:rPr>
        <w:t>bija</w:t>
      </w:r>
      <w:r w:rsidR="00B173F4">
        <w:rPr>
          <w:rFonts w:eastAsia="Times New Roman" w:cs="Times New Roman"/>
          <w:kern w:val="0"/>
          <w:szCs w:val="24"/>
          <w:lang w:eastAsia="ru-RU"/>
          <w14:ligatures w14:val="none"/>
        </w:rPr>
        <w:t xml:space="preserve"> ietverts Gada pārskatu</w:t>
      </w:r>
      <w:r w:rsidR="009A4E5D">
        <w:rPr>
          <w:rFonts w:eastAsia="Times New Roman" w:cs="Times New Roman"/>
          <w:kern w:val="0"/>
          <w:szCs w:val="24"/>
          <w:lang w:eastAsia="ru-RU"/>
          <w14:ligatures w14:val="none"/>
        </w:rPr>
        <w:t xml:space="preserve"> un konsolidēto gada pārskatu</w:t>
      </w:r>
      <w:r w:rsidR="00B173F4">
        <w:rPr>
          <w:rFonts w:eastAsia="Times New Roman" w:cs="Times New Roman"/>
          <w:kern w:val="0"/>
          <w:szCs w:val="24"/>
          <w:lang w:eastAsia="ru-RU"/>
          <w14:ligatures w14:val="none"/>
        </w:rPr>
        <w:t xml:space="preserve"> likuma 18.</w:t>
      </w:r>
      <w:r w:rsidR="00192154">
        <w:rPr>
          <w:rFonts w:eastAsia="Times New Roman" w:cs="Times New Roman"/>
          <w:kern w:val="0"/>
          <w:szCs w:val="24"/>
          <w:lang w:eastAsia="ru-RU"/>
          <w14:ligatures w14:val="none"/>
        </w:rPr>
        <w:t> </w:t>
      </w:r>
      <w:r w:rsidR="00B173F4">
        <w:rPr>
          <w:rFonts w:eastAsia="Times New Roman" w:cs="Times New Roman"/>
          <w:kern w:val="0"/>
          <w:szCs w:val="24"/>
          <w:lang w:eastAsia="ru-RU"/>
          <w14:ligatures w14:val="none"/>
        </w:rPr>
        <w:t xml:space="preserve">panta pirmajā daļā, kas noteica, ka tikai par atlīdzību iegūtas tiesības drīkst parādīt nemateriālo ieguldījumu postenī </w:t>
      </w:r>
      <w:r w:rsidR="004F4E32">
        <w:rPr>
          <w:rFonts w:eastAsia="Times New Roman" w:cs="Times New Roman"/>
          <w:kern w:val="0"/>
          <w:szCs w:val="24"/>
          <w:lang w:eastAsia="ru-RU"/>
          <w14:ligatures w14:val="none"/>
        </w:rPr>
        <w:t>„</w:t>
      </w:r>
      <w:r w:rsidR="00B173F4">
        <w:rPr>
          <w:rFonts w:eastAsia="Times New Roman" w:cs="Times New Roman"/>
          <w:kern w:val="0"/>
          <w:szCs w:val="24"/>
          <w:lang w:eastAsia="ru-RU"/>
          <w14:ligatures w14:val="none"/>
        </w:rPr>
        <w:t>Koncesijas, patenti, licences, preču zīmes un tamlīdzīgas tiesības.”</w:t>
      </w:r>
      <w:r>
        <w:rPr>
          <w:rFonts w:eastAsia="Times New Roman" w:cs="Times New Roman"/>
          <w:kern w:val="0"/>
          <w:szCs w:val="24"/>
          <w:lang w:eastAsia="ru-RU"/>
          <w14:ligatures w14:val="none"/>
        </w:rPr>
        <w:t xml:space="preserve"> </w:t>
      </w:r>
      <w:r w:rsidR="001F07D1">
        <w:rPr>
          <w:rFonts w:eastAsia="Times New Roman" w:cs="Times New Roman"/>
          <w:kern w:val="0"/>
          <w:szCs w:val="24"/>
          <w:lang w:eastAsia="ru-RU"/>
          <w14:ligatures w14:val="none"/>
        </w:rPr>
        <w:t xml:space="preserve">Apelācijas instances tiesa ir konstatējusi, ka </w:t>
      </w:r>
      <w:r w:rsidR="005030CA">
        <w:rPr>
          <w:rFonts w:eastAsia="Times New Roman" w:cs="Times New Roman"/>
          <w:kern w:val="0"/>
          <w:szCs w:val="24"/>
          <w:lang w:eastAsia="ru-RU"/>
          <w14:ligatures w14:val="none"/>
        </w:rPr>
        <w:t>2014.</w:t>
      </w:r>
      <w:r w:rsidR="004F4E32">
        <w:rPr>
          <w:rFonts w:eastAsia="Times New Roman" w:cs="Times New Roman"/>
          <w:kern w:val="0"/>
          <w:szCs w:val="24"/>
          <w:lang w:eastAsia="ru-RU"/>
          <w14:ligatures w14:val="none"/>
        </w:rPr>
        <w:t xml:space="preserve"> </w:t>
      </w:r>
      <w:r w:rsidR="00347B36">
        <w:rPr>
          <w:rFonts w:eastAsia="Times New Roman" w:cs="Times New Roman"/>
          <w:kern w:val="0"/>
          <w:szCs w:val="24"/>
          <w:lang w:eastAsia="ru-RU"/>
          <w14:ligatures w14:val="none"/>
        </w:rPr>
        <w:t xml:space="preserve">finanšu </w:t>
      </w:r>
      <w:r w:rsidR="005030CA">
        <w:rPr>
          <w:rFonts w:eastAsia="Times New Roman" w:cs="Times New Roman"/>
          <w:kern w:val="0"/>
          <w:szCs w:val="24"/>
          <w:lang w:eastAsia="ru-RU"/>
          <w14:ligatures w14:val="none"/>
        </w:rPr>
        <w:t>gada</w:t>
      </w:r>
      <w:r w:rsidR="009A4E5D">
        <w:rPr>
          <w:rFonts w:eastAsia="Times New Roman" w:cs="Times New Roman"/>
          <w:kern w:val="0"/>
          <w:szCs w:val="24"/>
          <w:lang w:eastAsia="ru-RU"/>
          <w14:ligatures w14:val="none"/>
        </w:rPr>
        <w:t xml:space="preserve"> pārskata</w:t>
      </w:r>
      <w:r w:rsidR="005030CA">
        <w:rPr>
          <w:rFonts w:eastAsia="Times New Roman" w:cs="Times New Roman"/>
          <w:kern w:val="0"/>
          <w:szCs w:val="24"/>
          <w:lang w:eastAsia="ru-RU"/>
          <w14:ligatures w14:val="none"/>
        </w:rPr>
        <w:t xml:space="preserve"> atšifrējumā S</w:t>
      </w:r>
      <w:r w:rsidR="004F4E32">
        <w:rPr>
          <w:rFonts w:eastAsia="Times New Roman" w:cs="Times New Roman"/>
          <w:kern w:val="0"/>
          <w:szCs w:val="24"/>
          <w:lang w:eastAsia="ru-RU"/>
          <w14:ligatures w14:val="none"/>
        </w:rPr>
        <w:t>abiedrības</w:t>
      </w:r>
      <w:r w:rsidR="005030CA">
        <w:rPr>
          <w:rFonts w:eastAsia="Times New Roman" w:cs="Times New Roman"/>
          <w:kern w:val="0"/>
          <w:szCs w:val="24"/>
          <w:lang w:eastAsia="ru-RU"/>
          <w14:ligatures w14:val="none"/>
        </w:rPr>
        <w:t xml:space="preserve"> bilances aktīvu daļā iegrāmatotas uz S</w:t>
      </w:r>
      <w:r w:rsidR="004F4E32">
        <w:rPr>
          <w:rFonts w:eastAsia="Times New Roman" w:cs="Times New Roman"/>
          <w:kern w:val="0"/>
          <w:szCs w:val="24"/>
          <w:lang w:eastAsia="ru-RU"/>
          <w14:ligatures w14:val="none"/>
        </w:rPr>
        <w:t>abiedrības</w:t>
      </w:r>
      <w:r w:rsidR="005030CA">
        <w:rPr>
          <w:rFonts w:eastAsia="Times New Roman" w:cs="Times New Roman"/>
          <w:kern w:val="0"/>
          <w:szCs w:val="24"/>
          <w:lang w:eastAsia="ru-RU"/>
          <w14:ligatures w14:val="none"/>
        </w:rPr>
        <w:t xml:space="preserve"> vārda reģistrētās kombinētās un grafiskās preču zīmes, atsevišķi iegrāmatota ar preču zīmi saistītā par tās reģistrāciju samaksātā </w:t>
      </w:r>
      <w:r w:rsidR="007D6F74">
        <w:rPr>
          <w:rFonts w:eastAsia="Times New Roman" w:cs="Times New Roman"/>
          <w:kern w:val="0"/>
          <w:szCs w:val="24"/>
          <w:lang w:eastAsia="ru-RU"/>
          <w14:ligatures w14:val="none"/>
        </w:rPr>
        <w:t>v</w:t>
      </w:r>
      <w:r w:rsidR="005030CA">
        <w:rPr>
          <w:rFonts w:eastAsia="Times New Roman" w:cs="Times New Roman"/>
          <w:kern w:val="0"/>
          <w:szCs w:val="24"/>
          <w:lang w:eastAsia="ru-RU"/>
          <w14:ligatures w14:val="none"/>
        </w:rPr>
        <w:t>alsts nodeva. Savukārt S</w:t>
      </w:r>
      <w:r w:rsidR="004F4E32">
        <w:rPr>
          <w:rFonts w:eastAsia="Times New Roman" w:cs="Times New Roman"/>
          <w:kern w:val="0"/>
          <w:szCs w:val="24"/>
          <w:lang w:eastAsia="ru-RU"/>
          <w14:ligatures w14:val="none"/>
        </w:rPr>
        <w:t>abiedrības</w:t>
      </w:r>
      <w:r w:rsidR="005030CA">
        <w:rPr>
          <w:rFonts w:eastAsia="Times New Roman" w:cs="Times New Roman"/>
          <w:kern w:val="0"/>
          <w:szCs w:val="24"/>
          <w:lang w:eastAsia="ru-RU"/>
          <w14:ligatures w14:val="none"/>
        </w:rPr>
        <w:t xml:space="preserve"> 2012. gada 6. novembrī noslēgtā līguma ar </w:t>
      </w:r>
      <w:r w:rsidR="004449EB">
        <w:rPr>
          <w:rFonts w:eastAsia="Times New Roman" w:cs="Times New Roman"/>
          <w:kern w:val="0"/>
          <w:szCs w:val="24"/>
          <w:lang w:eastAsia="ru-RU"/>
          <w14:ligatures w14:val="none"/>
        </w:rPr>
        <w:t>[pers. C]</w:t>
      </w:r>
      <w:r w:rsidR="005030CA">
        <w:rPr>
          <w:rFonts w:eastAsia="Times New Roman" w:cs="Times New Roman"/>
          <w:kern w:val="0"/>
          <w:szCs w:val="24"/>
          <w:lang w:eastAsia="ru-RU"/>
          <w14:ligatures w14:val="none"/>
        </w:rPr>
        <w:t xml:space="preserve"> priekšmets ir preču</w:t>
      </w:r>
      <w:r w:rsidR="00491B47">
        <w:rPr>
          <w:rFonts w:eastAsia="Times New Roman" w:cs="Times New Roman"/>
          <w:kern w:val="0"/>
          <w:szCs w:val="24"/>
          <w:lang w:eastAsia="ru-RU"/>
          <w14:ligatures w14:val="none"/>
        </w:rPr>
        <w:t xml:space="preserve"> zīmes</w:t>
      </w:r>
      <w:r w:rsidR="005030CA">
        <w:rPr>
          <w:rFonts w:eastAsia="Times New Roman" w:cs="Times New Roman"/>
          <w:kern w:val="0"/>
          <w:szCs w:val="24"/>
          <w:lang w:eastAsia="ru-RU"/>
          <w14:ligatures w14:val="none"/>
        </w:rPr>
        <w:t xml:space="preserve"> reģistrācijas dokumentu sagatavošana un iesniegšana Patentu valdē.</w:t>
      </w:r>
      <w:r w:rsidR="00491B47">
        <w:rPr>
          <w:rFonts w:eastAsia="Times New Roman" w:cs="Times New Roman"/>
          <w:kern w:val="0"/>
          <w:szCs w:val="24"/>
          <w:lang w:eastAsia="ru-RU"/>
          <w14:ligatures w14:val="none"/>
        </w:rPr>
        <w:t xml:space="preserve"> Proti, </w:t>
      </w:r>
      <w:r w:rsidR="004449EB">
        <w:rPr>
          <w:rFonts w:eastAsia="Times New Roman" w:cs="Times New Roman"/>
          <w:kern w:val="0"/>
          <w:szCs w:val="24"/>
          <w:lang w:eastAsia="ru-RU"/>
          <w14:ligatures w14:val="none"/>
        </w:rPr>
        <w:t>[pers. </w:t>
      </w:r>
      <w:r w:rsidR="004449EB">
        <w:t>C]</w:t>
      </w:r>
      <w:r w:rsidR="00491B47">
        <w:rPr>
          <w:rFonts w:eastAsia="Times New Roman" w:cs="Times New Roman"/>
          <w:kern w:val="0"/>
          <w:szCs w:val="24"/>
          <w:lang w:eastAsia="ru-RU"/>
          <w14:ligatures w14:val="none"/>
        </w:rPr>
        <w:t xml:space="preserve"> nevis nodeva S</w:t>
      </w:r>
      <w:r w:rsidR="004F4E32">
        <w:rPr>
          <w:rFonts w:eastAsia="Times New Roman" w:cs="Times New Roman"/>
          <w:kern w:val="0"/>
          <w:szCs w:val="24"/>
          <w:lang w:eastAsia="ru-RU"/>
          <w14:ligatures w14:val="none"/>
        </w:rPr>
        <w:t>abiedrībai</w:t>
      </w:r>
      <w:r w:rsidR="00491B47">
        <w:rPr>
          <w:rFonts w:eastAsia="Times New Roman" w:cs="Times New Roman"/>
          <w:kern w:val="0"/>
          <w:szCs w:val="24"/>
          <w:lang w:eastAsia="ru-RU"/>
          <w14:ligatures w14:val="none"/>
        </w:rPr>
        <w:t xml:space="preserve"> par atlīdzību tiesības uz preču zīmi, bet</w:t>
      </w:r>
      <w:r w:rsidR="001815D8">
        <w:rPr>
          <w:rFonts w:eastAsia="Times New Roman" w:cs="Times New Roman"/>
          <w:kern w:val="0"/>
          <w:szCs w:val="24"/>
          <w:lang w:eastAsia="ru-RU"/>
          <w14:ligatures w14:val="none"/>
        </w:rPr>
        <w:t xml:space="preserve"> sagatavoja preču zīmes reģistrācijas dokumentus un pārstāvēja</w:t>
      </w:r>
      <w:r w:rsidR="00491B47">
        <w:rPr>
          <w:rFonts w:eastAsia="Times New Roman" w:cs="Times New Roman"/>
          <w:kern w:val="0"/>
          <w:szCs w:val="24"/>
          <w:lang w:eastAsia="ru-RU"/>
          <w14:ligatures w14:val="none"/>
        </w:rPr>
        <w:t xml:space="preserve"> S</w:t>
      </w:r>
      <w:r w:rsidR="004F4E32">
        <w:rPr>
          <w:rFonts w:eastAsia="Times New Roman" w:cs="Times New Roman"/>
          <w:kern w:val="0"/>
          <w:szCs w:val="24"/>
          <w:lang w:eastAsia="ru-RU"/>
          <w14:ligatures w14:val="none"/>
        </w:rPr>
        <w:t>abiedrīb</w:t>
      </w:r>
      <w:r w:rsidR="007D6F74">
        <w:rPr>
          <w:rFonts w:eastAsia="Times New Roman" w:cs="Times New Roman"/>
          <w:kern w:val="0"/>
          <w:szCs w:val="24"/>
          <w:lang w:eastAsia="ru-RU"/>
          <w14:ligatures w14:val="none"/>
        </w:rPr>
        <w:t>u</w:t>
      </w:r>
      <w:r w:rsidR="00491B47">
        <w:rPr>
          <w:rFonts w:eastAsia="Times New Roman" w:cs="Times New Roman"/>
          <w:kern w:val="0"/>
          <w:szCs w:val="24"/>
          <w:lang w:eastAsia="ru-RU"/>
          <w14:ligatures w14:val="none"/>
        </w:rPr>
        <w:t xml:space="preserve"> preču zīmes reģistrācijas procesā.</w:t>
      </w:r>
      <w:r w:rsidR="005030CA">
        <w:rPr>
          <w:rFonts w:eastAsia="Times New Roman" w:cs="Times New Roman"/>
          <w:kern w:val="0"/>
          <w:szCs w:val="24"/>
          <w:lang w:eastAsia="ru-RU"/>
          <w14:ligatures w14:val="none"/>
        </w:rPr>
        <w:t xml:space="preserve"> </w:t>
      </w:r>
    </w:p>
    <w:p w14:paraId="5953C82F" w14:textId="43651E0F" w:rsidR="000B0489" w:rsidRDefault="000B0489" w:rsidP="004449EB">
      <w:pPr>
        <w:spacing w:after="0" w:line="276" w:lineRule="auto"/>
        <w:ind w:firstLine="720"/>
        <w:jc w:val="both"/>
        <w:rPr>
          <w:color w:val="000000" w:themeColor="text1"/>
        </w:rPr>
      </w:pPr>
      <w:r>
        <w:rPr>
          <w:color w:val="000000" w:themeColor="text1"/>
        </w:rPr>
        <w:t>[6.3] Kasatora apgalvojums, ka apelācijas instances tiesas atzinums par interešu ievērojamu apdraudējumu nav argumentēts ar pierādījumiem, ir nepamatots. No nolēmuma satura redzams, ka apelācijas instances tiesa atzinumu par</w:t>
      </w:r>
      <w:r w:rsidRPr="00D83281">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pārvaldības kārtības un ar likumu aizsargāto S</w:t>
      </w:r>
      <w:r w:rsidR="004F4E32">
        <w:rPr>
          <w:rFonts w:eastAsia="Times New Roman" w:cs="Times New Roman"/>
          <w:kern w:val="0"/>
          <w:szCs w:val="24"/>
          <w:lang w:eastAsia="ru-RU"/>
          <w14:ligatures w14:val="none"/>
        </w:rPr>
        <w:t>abiedrīb</w:t>
      </w:r>
      <w:r w:rsidR="0085407D">
        <w:rPr>
          <w:rFonts w:eastAsia="Times New Roman" w:cs="Times New Roman"/>
          <w:kern w:val="0"/>
          <w:szCs w:val="24"/>
          <w:lang w:eastAsia="ru-RU"/>
          <w14:ligatures w14:val="none"/>
        </w:rPr>
        <w:t>as</w:t>
      </w:r>
      <w:r>
        <w:rPr>
          <w:rFonts w:eastAsia="Times New Roman" w:cs="Times New Roman"/>
          <w:kern w:val="0"/>
          <w:szCs w:val="24"/>
          <w:lang w:eastAsia="ru-RU"/>
          <w14:ligatures w14:val="none"/>
        </w:rPr>
        <w:t xml:space="preserve"> un Latvijas Republikas Veselības ministrijas kā S</w:t>
      </w:r>
      <w:r w:rsidR="004F4E32">
        <w:rPr>
          <w:rFonts w:eastAsia="Times New Roman" w:cs="Times New Roman"/>
          <w:kern w:val="0"/>
          <w:szCs w:val="24"/>
          <w:lang w:eastAsia="ru-RU"/>
          <w14:ligatures w14:val="none"/>
        </w:rPr>
        <w:t>abiedrības</w:t>
      </w:r>
      <w:r>
        <w:rPr>
          <w:rFonts w:eastAsia="Times New Roman" w:cs="Times New Roman"/>
          <w:kern w:val="0"/>
          <w:szCs w:val="24"/>
          <w:lang w:eastAsia="ru-RU"/>
          <w14:ligatures w14:val="none"/>
        </w:rPr>
        <w:t xml:space="preserve"> kapitāla daļu turētāja interešu</w:t>
      </w:r>
      <w:r>
        <w:rPr>
          <w:color w:val="000000" w:themeColor="text1"/>
        </w:rPr>
        <w:t xml:space="preserve"> </w:t>
      </w:r>
      <w:r>
        <w:rPr>
          <w:rFonts w:eastAsia="Times New Roman" w:cs="Times New Roman"/>
          <w:kern w:val="0"/>
          <w:szCs w:val="24"/>
          <w:lang w:eastAsia="ru-RU"/>
          <w14:ligatures w14:val="none"/>
        </w:rPr>
        <w:t>ievērojama apdraudējuma esību</w:t>
      </w:r>
      <w:r>
        <w:rPr>
          <w:color w:val="000000" w:themeColor="text1"/>
        </w:rPr>
        <w:t xml:space="preserve"> ir pamatojusi ar cietušā pārstāves </w:t>
      </w:r>
      <w:r w:rsidR="004449EB">
        <w:rPr>
          <w:color w:val="000000" w:themeColor="text1"/>
        </w:rPr>
        <w:t>[pers. G]</w:t>
      </w:r>
      <w:r>
        <w:rPr>
          <w:color w:val="000000" w:themeColor="text1"/>
        </w:rPr>
        <w:t xml:space="preserve"> un liecinieku </w:t>
      </w:r>
      <w:r w:rsidR="004449EB">
        <w:rPr>
          <w:color w:val="000000" w:themeColor="text1"/>
        </w:rPr>
        <w:t>[pers. </w:t>
      </w:r>
      <w:r w:rsidR="004449EB">
        <w:t>F]</w:t>
      </w:r>
      <w:r>
        <w:rPr>
          <w:color w:val="000000" w:themeColor="text1"/>
        </w:rPr>
        <w:t xml:space="preserve"> un </w:t>
      </w:r>
      <w:r w:rsidR="004449EB">
        <w:rPr>
          <w:color w:val="000000" w:themeColor="text1"/>
        </w:rPr>
        <w:t>[pers. D]</w:t>
      </w:r>
      <w:r>
        <w:rPr>
          <w:color w:val="000000" w:themeColor="text1"/>
        </w:rPr>
        <w:t xml:space="preserve"> liecībām par to, ka pēc </w:t>
      </w:r>
      <w:r w:rsidR="004449EB">
        <w:rPr>
          <w:color w:val="000000" w:themeColor="text1"/>
        </w:rPr>
        <w:t>[pers. </w:t>
      </w:r>
      <w:r w:rsidR="004449EB">
        <w:t>A]</w:t>
      </w:r>
      <w:r>
        <w:rPr>
          <w:color w:val="000000" w:themeColor="text1"/>
        </w:rPr>
        <w:t xml:space="preserve"> nodarījuma atklāšanas un viņas atbrīvošanas no darba atkāpās arī S</w:t>
      </w:r>
      <w:r w:rsidR="004F4E32">
        <w:rPr>
          <w:color w:val="000000" w:themeColor="text1"/>
        </w:rPr>
        <w:t>abiedrības</w:t>
      </w:r>
      <w:r>
        <w:rPr>
          <w:color w:val="000000" w:themeColor="text1"/>
        </w:rPr>
        <w:t xml:space="preserve"> valde kopumā, jo bija zaudēta uzticība. Sabiedrības reputācija bija tiktāl iedragāta, ka neviena persona uz to brīdi negribēja ieņemt valdes priekšsēdētāja amatu</w:t>
      </w:r>
      <w:r w:rsidR="00647412">
        <w:rPr>
          <w:color w:val="000000" w:themeColor="text1"/>
        </w:rPr>
        <w:t>.</w:t>
      </w:r>
      <w:r>
        <w:rPr>
          <w:color w:val="000000" w:themeColor="text1"/>
        </w:rPr>
        <w:t xml:space="preserve"> </w:t>
      </w:r>
      <w:r w:rsidR="00647412">
        <w:rPr>
          <w:color w:val="000000" w:themeColor="text1"/>
        </w:rPr>
        <w:t>T</w:t>
      </w:r>
      <w:r>
        <w:rPr>
          <w:color w:val="000000" w:themeColor="text1"/>
        </w:rPr>
        <w:t>ādējādi tika apdraudēta pilnvērtīga pārvaldības kārtība Sabiedrībā. Notikušais ietekmēja arī kapitāla daļu turētāju – Veselības ministriju</w:t>
      </w:r>
      <w:r w:rsidR="00006ACB">
        <w:rPr>
          <w:color w:val="000000" w:themeColor="text1"/>
        </w:rPr>
        <w:t xml:space="preserve"> –</w:t>
      </w:r>
      <w:r>
        <w:rPr>
          <w:color w:val="000000" w:themeColor="text1"/>
        </w:rPr>
        <w:t>, jo pēc notikušā pilnvaras starp valdes locekļiem tika pārdalītas, proti, mazinājās uzticēšanās valdes priekšsēdētāja amatam. Līgumu par S</w:t>
      </w:r>
      <w:r w:rsidR="004F4E32">
        <w:rPr>
          <w:color w:val="000000" w:themeColor="text1"/>
        </w:rPr>
        <w:t>abiedrības</w:t>
      </w:r>
      <w:r>
        <w:rPr>
          <w:color w:val="000000" w:themeColor="text1"/>
        </w:rPr>
        <w:t xml:space="preserve"> preču zīmes reģistrēšanu </w:t>
      </w:r>
      <w:r w:rsidR="004449EB">
        <w:rPr>
          <w:color w:val="000000" w:themeColor="text1"/>
        </w:rPr>
        <w:t>[pers. A]</w:t>
      </w:r>
      <w:r>
        <w:rPr>
          <w:color w:val="000000" w:themeColor="text1"/>
        </w:rPr>
        <w:t xml:space="preserve"> ar </w:t>
      </w:r>
      <w:r w:rsidR="004449EB">
        <w:rPr>
          <w:color w:val="000000" w:themeColor="text1"/>
        </w:rPr>
        <w:t>[pers. C]</w:t>
      </w:r>
      <w:r>
        <w:rPr>
          <w:color w:val="000000" w:themeColor="text1"/>
        </w:rPr>
        <w:t xml:space="preserve"> noslēdza laikā, kad </w:t>
      </w:r>
      <w:r w:rsidR="004F4E32">
        <w:rPr>
          <w:color w:val="000000" w:themeColor="text1"/>
        </w:rPr>
        <w:lastRenderedPageBreak/>
        <w:t>Sabiedrībai</w:t>
      </w:r>
      <w:r>
        <w:rPr>
          <w:color w:val="000000" w:themeColor="text1"/>
        </w:rPr>
        <w:t xml:space="preserve"> bija negatīvs pamatkapitāls. </w:t>
      </w:r>
      <w:r w:rsidR="004449EB">
        <w:rPr>
          <w:color w:val="000000" w:themeColor="text1"/>
        </w:rPr>
        <w:t>[Pers. A]</w:t>
      </w:r>
      <w:r>
        <w:rPr>
          <w:color w:val="000000" w:themeColor="text1"/>
        </w:rPr>
        <w:t xml:space="preserve"> kā valdes priekšsēdētāja</w:t>
      </w:r>
      <w:r w:rsidR="00006ACB">
        <w:rPr>
          <w:color w:val="000000" w:themeColor="text1"/>
        </w:rPr>
        <w:t>,</w:t>
      </w:r>
      <w:r>
        <w:rPr>
          <w:color w:val="000000" w:themeColor="text1"/>
        </w:rPr>
        <w:t xml:space="preserve"> bez nepieciešamības pieņemot lēmumu par ārpakalpojuma līguma slēgšanu pretēji Sabiedrības interesēm, ņemot vērā situāciju veselības aprūpē, diskreditēja visas Sabiedrības attieksmi pret valdi.</w:t>
      </w:r>
    </w:p>
    <w:p w14:paraId="2913669F" w14:textId="58EB1962" w:rsidR="000B0489" w:rsidRDefault="000B0489" w:rsidP="00097299">
      <w:pPr>
        <w:spacing w:after="0" w:line="276" w:lineRule="auto"/>
        <w:ind w:firstLine="720"/>
        <w:jc w:val="both"/>
        <w:rPr>
          <w:color w:val="000000" w:themeColor="text1"/>
        </w:rPr>
      </w:pPr>
      <w:r>
        <w:rPr>
          <w:color w:val="000000" w:themeColor="text1"/>
        </w:rPr>
        <w:t>[6.4] Ievērojot izklāstīto, Senāts atzīst, ka apelācijas instances tiesa, konstatējot Krimināllikuma 318.</w:t>
      </w:r>
      <w:r w:rsidR="0046537E">
        <w:rPr>
          <w:color w:val="000000" w:themeColor="text1"/>
        </w:rPr>
        <w:t> </w:t>
      </w:r>
      <w:r>
        <w:rPr>
          <w:color w:val="000000" w:themeColor="text1"/>
        </w:rPr>
        <w:t xml:space="preserve">panta otrajā daļā paredzētā noziedzīgā nodarījuma faktiskos apstākļus, nav pieļāvusi aizstāvja kasācijas sūdzībā norādītos Kriminālprocesa likuma pārkāpumus. </w:t>
      </w:r>
    </w:p>
    <w:p w14:paraId="22E2C2C2" w14:textId="7E33971A" w:rsidR="006B0FC6" w:rsidRDefault="006B0FC6" w:rsidP="00097299">
      <w:pPr>
        <w:spacing w:after="0" w:line="276" w:lineRule="auto"/>
        <w:ind w:firstLine="709"/>
        <w:jc w:val="both"/>
        <w:rPr>
          <w:rFonts w:eastAsia="Times New Roman" w:cs="Times New Roman"/>
          <w:kern w:val="0"/>
          <w:szCs w:val="24"/>
          <w:lang w:eastAsia="ru-RU"/>
          <w14:ligatures w14:val="none"/>
        </w:rPr>
      </w:pPr>
    </w:p>
    <w:p w14:paraId="0FCDE79F" w14:textId="5055686F" w:rsidR="00347B36" w:rsidRDefault="00CD6049" w:rsidP="00097299">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w:t>
      </w:r>
      <w:r w:rsidR="000B0489">
        <w:rPr>
          <w:rFonts w:eastAsia="Times New Roman" w:cs="Times New Roman"/>
          <w:kern w:val="0"/>
          <w:szCs w:val="24"/>
          <w:lang w:eastAsia="ru-RU"/>
          <w14:ligatures w14:val="none"/>
        </w:rPr>
        <w:t>7</w:t>
      </w:r>
      <w:r>
        <w:rPr>
          <w:rFonts w:eastAsia="Times New Roman" w:cs="Times New Roman"/>
          <w:kern w:val="0"/>
          <w:szCs w:val="24"/>
          <w:lang w:eastAsia="ru-RU"/>
          <w14:ligatures w14:val="none"/>
        </w:rPr>
        <w:t xml:space="preserve">] </w:t>
      </w:r>
      <w:r w:rsidR="00347B36">
        <w:rPr>
          <w:rFonts w:eastAsia="Times New Roman" w:cs="Times New Roman"/>
          <w:kern w:val="0"/>
          <w:szCs w:val="24"/>
          <w:lang w:eastAsia="ru-RU"/>
          <w14:ligatures w14:val="none"/>
        </w:rPr>
        <w:t xml:space="preserve">Kasatora norāde uz </w:t>
      </w:r>
      <w:r w:rsidR="00347B36" w:rsidRPr="00CC0173">
        <w:rPr>
          <w:color w:val="000000" w:themeColor="text1"/>
        </w:rPr>
        <w:t>likuma „Par Krimināllikuma spēkā stāšanās un piemērošanas kārtību” (turpmāk – PKLS) 23. panta</w:t>
      </w:r>
      <w:r w:rsidR="00347B36">
        <w:rPr>
          <w:color w:val="000000" w:themeColor="text1"/>
        </w:rPr>
        <w:t xml:space="preserve"> nepareizu piemērošanu, ir nepamatota.</w:t>
      </w:r>
    </w:p>
    <w:p w14:paraId="56614E3D" w14:textId="34448802" w:rsidR="0046537E" w:rsidRDefault="00CD6049" w:rsidP="004449EB">
      <w:pPr>
        <w:spacing w:after="0" w:line="276" w:lineRule="auto"/>
        <w:ind w:firstLine="709"/>
        <w:jc w:val="both"/>
        <w:rPr>
          <w:rFonts w:eastAsia="Times New Roman" w:cs="Times New Roman"/>
          <w:kern w:val="0"/>
          <w:szCs w:val="24"/>
          <w:lang w:eastAsia="ru-RU"/>
          <w14:ligatures w14:val="none"/>
        </w:rPr>
      </w:pPr>
      <w:r>
        <w:rPr>
          <w:rFonts w:eastAsia="Times New Roman" w:cs="Times New Roman"/>
          <w:kern w:val="0"/>
          <w:szCs w:val="24"/>
          <w:lang w:eastAsia="ru-RU"/>
          <w14:ligatures w14:val="none"/>
        </w:rPr>
        <w:t>Apelācijas instances tiesa konstatēj</w:t>
      </w:r>
      <w:r w:rsidR="00232C98">
        <w:rPr>
          <w:rFonts w:eastAsia="Times New Roman" w:cs="Times New Roman"/>
          <w:kern w:val="0"/>
          <w:szCs w:val="24"/>
          <w:lang w:eastAsia="ru-RU"/>
          <w14:ligatures w14:val="none"/>
        </w:rPr>
        <w:t>usi</w:t>
      </w:r>
      <w:r>
        <w:rPr>
          <w:rFonts w:eastAsia="Times New Roman" w:cs="Times New Roman"/>
          <w:kern w:val="0"/>
          <w:szCs w:val="24"/>
          <w:lang w:eastAsia="ru-RU"/>
          <w14:ligatures w14:val="none"/>
        </w:rPr>
        <w:t xml:space="preserve">, ka </w:t>
      </w:r>
      <w:r w:rsidR="004449EB">
        <w:rPr>
          <w:rFonts w:eastAsia="Times New Roman" w:cs="Times New Roman"/>
          <w:kern w:val="0"/>
          <w:szCs w:val="24"/>
          <w:lang w:eastAsia="ru-RU"/>
          <w14:ligatures w14:val="none"/>
        </w:rPr>
        <w:t>[pers. </w:t>
      </w:r>
      <w:r w:rsidR="004449EB">
        <w:t>A]</w:t>
      </w:r>
      <w:r>
        <w:rPr>
          <w:rFonts w:eastAsia="Times New Roman" w:cs="Times New Roman"/>
          <w:kern w:val="0"/>
          <w:szCs w:val="24"/>
          <w:lang w:eastAsia="ru-RU"/>
          <w14:ligatures w14:val="none"/>
        </w:rPr>
        <w:t xml:space="preserve"> ar savām noziedzīgajām darbībām ne tikai</w:t>
      </w:r>
      <w:r w:rsidR="00B172D6">
        <w:rPr>
          <w:rFonts w:eastAsia="Times New Roman" w:cs="Times New Roman"/>
          <w:kern w:val="0"/>
          <w:szCs w:val="24"/>
          <w:lang w:eastAsia="ru-RU"/>
          <w14:ligatures w14:val="none"/>
        </w:rPr>
        <w:t xml:space="preserve"> radīja</w:t>
      </w:r>
      <w:r>
        <w:rPr>
          <w:rFonts w:eastAsia="Times New Roman" w:cs="Times New Roman"/>
          <w:kern w:val="0"/>
          <w:szCs w:val="24"/>
          <w:lang w:eastAsia="ru-RU"/>
          <w14:ligatures w14:val="none"/>
        </w:rPr>
        <w:t xml:space="preserve"> materiālu zaudējumu 1821,28 </w:t>
      </w:r>
      <w:proofErr w:type="spellStart"/>
      <w:r w:rsidRPr="0046537E">
        <w:rPr>
          <w:rFonts w:eastAsia="Times New Roman" w:cs="Times New Roman"/>
          <w:i/>
          <w:iCs/>
          <w:kern w:val="0"/>
          <w:szCs w:val="24"/>
          <w:lang w:eastAsia="ru-RU"/>
          <w14:ligatures w14:val="none"/>
        </w:rPr>
        <w:t>euro</w:t>
      </w:r>
      <w:proofErr w:type="spellEnd"/>
      <w:r>
        <w:rPr>
          <w:rFonts w:eastAsia="Times New Roman" w:cs="Times New Roman"/>
          <w:kern w:val="0"/>
          <w:szCs w:val="24"/>
          <w:lang w:eastAsia="ru-RU"/>
          <w14:ligatures w14:val="none"/>
        </w:rPr>
        <w:t xml:space="preserve"> apmērā, bet arī ievērojami apdraudēja pārvaldības kārtību un ar likumu aizsargātās S</w:t>
      </w:r>
      <w:r w:rsidR="0046537E">
        <w:rPr>
          <w:rFonts w:eastAsia="Times New Roman" w:cs="Times New Roman"/>
          <w:kern w:val="0"/>
          <w:szCs w:val="24"/>
          <w:lang w:eastAsia="ru-RU"/>
          <w14:ligatures w14:val="none"/>
        </w:rPr>
        <w:t>abiedrības</w:t>
      </w:r>
      <w:r>
        <w:rPr>
          <w:rFonts w:eastAsia="Times New Roman" w:cs="Times New Roman"/>
          <w:kern w:val="0"/>
          <w:szCs w:val="24"/>
          <w:lang w:eastAsia="ru-RU"/>
          <w14:ligatures w14:val="none"/>
        </w:rPr>
        <w:t xml:space="preserve"> un Latvijas Republikas Veselības ministrijas kā S</w:t>
      </w:r>
      <w:r w:rsidR="0046537E">
        <w:rPr>
          <w:rFonts w:eastAsia="Times New Roman" w:cs="Times New Roman"/>
          <w:kern w:val="0"/>
          <w:szCs w:val="24"/>
          <w:lang w:eastAsia="ru-RU"/>
          <w14:ligatures w14:val="none"/>
        </w:rPr>
        <w:t>abiedrības</w:t>
      </w:r>
      <w:r w:rsidR="00EE5C3C">
        <w:rPr>
          <w:rFonts w:eastAsia="Times New Roman" w:cs="Times New Roman"/>
          <w:kern w:val="0"/>
          <w:szCs w:val="24"/>
          <w:lang w:eastAsia="ru-RU"/>
          <w14:ligatures w14:val="none"/>
        </w:rPr>
        <w:t xml:space="preserve"> kapitāla daļu turētāja intereses, jo cēla neslavu ne tikai S</w:t>
      </w:r>
      <w:r w:rsidR="0046537E">
        <w:rPr>
          <w:rFonts w:eastAsia="Times New Roman" w:cs="Times New Roman"/>
          <w:kern w:val="0"/>
          <w:szCs w:val="24"/>
          <w:lang w:eastAsia="ru-RU"/>
          <w14:ligatures w14:val="none"/>
        </w:rPr>
        <w:t>abiedrības</w:t>
      </w:r>
      <w:r w:rsidR="00B172D6">
        <w:rPr>
          <w:rFonts w:eastAsia="Times New Roman" w:cs="Times New Roman"/>
          <w:kern w:val="0"/>
          <w:szCs w:val="24"/>
          <w:lang w:eastAsia="ru-RU"/>
          <w14:ligatures w14:val="none"/>
        </w:rPr>
        <w:t xml:space="preserve"> valdes priekšsēdētāja amatam, mazināja ticību valsts amatpersonas statusam un veselības aizsardzības nozares darbiniekiem, tai skaitā, amatpersonām, kuras pieņem lēmumus par naudas līdzekļu izmantojumu veselības aizsardzīb</w:t>
      </w:r>
      <w:r w:rsidR="00CC0173">
        <w:rPr>
          <w:rFonts w:eastAsia="Times New Roman" w:cs="Times New Roman"/>
          <w:kern w:val="0"/>
          <w:szCs w:val="24"/>
          <w:lang w:eastAsia="ru-RU"/>
          <w14:ligatures w14:val="none"/>
        </w:rPr>
        <w:t>a</w:t>
      </w:r>
      <w:r w:rsidR="00B172D6">
        <w:rPr>
          <w:rFonts w:eastAsia="Times New Roman" w:cs="Times New Roman"/>
          <w:kern w:val="0"/>
          <w:szCs w:val="24"/>
          <w:lang w:eastAsia="ru-RU"/>
          <w14:ligatures w14:val="none"/>
        </w:rPr>
        <w:t>s nozarē</w:t>
      </w:r>
      <w:r w:rsidR="0028081B">
        <w:rPr>
          <w:rFonts w:eastAsia="Times New Roman" w:cs="Times New Roman"/>
          <w:kern w:val="0"/>
          <w:szCs w:val="24"/>
          <w:lang w:eastAsia="ru-RU"/>
          <w14:ligatures w14:val="none"/>
        </w:rPr>
        <w:t xml:space="preserve"> un</w:t>
      </w:r>
      <w:r w:rsidR="00347B36">
        <w:rPr>
          <w:rFonts w:eastAsia="Times New Roman" w:cs="Times New Roman"/>
          <w:kern w:val="0"/>
          <w:szCs w:val="24"/>
          <w:lang w:eastAsia="ru-RU"/>
          <w14:ligatures w14:val="none"/>
        </w:rPr>
        <w:t xml:space="preserve"> tādējādi nodarīja</w:t>
      </w:r>
      <w:r w:rsidR="00B66941">
        <w:rPr>
          <w:rFonts w:eastAsia="Times New Roman" w:cs="Times New Roman"/>
          <w:kern w:val="0"/>
          <w:szCs w:val="24"/>
          <w:lang w:eastAsia="ru-RU"/>
          <w14:ligatures w14:val="none"/>
        </w:rPr>
        <w:t xml:space="preserve"> </w:t>
      </w:r>
      <w:r>
        <w:rPr>
          <w:rFonts w:eastAsia="Times New Roman" w:cs="Times New Roman"/>
          <w:kern w:val="0"/>
          <w:szCs w:val="24"/>
          <w:lang w:eastAsia="ru-RU"/>
          <w14:ligatures w14:val="none"/>
        </w:rPr>
        <w:t>būtisku kaitējumu pārvaldības kārtībai un ar likumu aizsargātām S</w:t>
      </w:r>
      <w:r w:rsidR="0046537E">
        <w:rPr>
          <w:rFonts w:eastAsia="Times New Roman" w:cs="Times New Roman"/>
          <w:kern w:val="0"/>
          <w:szCs w:val="24"/>
          <w:lang w:eastAsia="ru-RU"/>
          <w14:ligatures w14:val="none"/>
        </w:rPr>
        <w:t>abiedrības</w:t>
      </w:r>
      <w:r>
        <w:rPr>
          <w:rFonts w:eastAsia="Times New Roman" w:cs="Times New Roman"/>
          <w:kern w:val="0"/>
          <w:szCs w:val="24"/>
          <w:lang w:eastAsia="ru-RU"/>
          <w14:ligatures w14:val="none"/>
        </w:rPr>
        <w:t xml:space="preserve"> un Latvijas Republikas Veselības ministrijas </w:t>
      </w:r>
      <w:r w:rsidR="00347B36">
        <w:rPr>
          <w:rFonts w:eastAsia="Times New Roman" w:cs="Times New Roman"/>
          <w:kern w:val="0"/>
          <w:szCs w:val="24"/>
          <w:lang w:eastAsia="ru-RU"/>
          <w14:ligatures w14:val="none"/>
        </w:rPr>
        <w:t>k</w:t>
      </w:r>
      <w:r>
        <w:rPr>
          <w:rFonts w:eastAsia="Times New Roman" w:cs="Times New Roman"/>
          <w:kern w:val="0"/>
          <w:szCs w:val="24"/>
          <w:lang w:eastAsia="ru-RU"/>
          <w14:ligatures w14:val="none"/>
        </w:rPr>
        <w:t>ā S</w:t>
      </w:r>
      <w:r w:rsidR="0046537E">
        <w:rPr>
          <w:rFonts w:eastAsia="Times New Roman" w:cs="Times New Roman"/>
          <w:kern w:val="0"/>
          <w:szCs w:val="24"/>
          <w:lang w:eastAsia="ru-RU"/>
          <w14:ligatures w14:val="none"/>
        </w:rPr>
        <w:t xml:space="preserve">abiedrības </w:t>
      </w:r>
      <w:r>
        <w:rPr>
          <w:rFonts w:eastAsia="Times New Roman" w:cs="Times New Roman"/>
          <w:kern w:val="0"/>
          <w:szCs w:val="24"/>
          <w:lang w:eastAsia="ru-RU"/>
          <w14:ligatures w14:val="none"/>
        </w:rPr>
        <w:t>kapitāla daļu turētāja interesēm</w:t>
      </w:r>
      <w:r w:rsidR="0085407D">
        <w:rPr>
          <w:rFonts w:eastAsia="Times New Roman" w:cs="Times New Roman"/>
          <w:kern w:val="0"/>
          <w:szCs w:val="24"/>
          <w:lang w:eastAsia="ru-RU"/>
          <w14:ligatures w14:val="none"/>
        </w:rPr>
        <w:t>.</w:t>
      </w:r>
      <w:r w:rsidR="00CC0173" w:rsidRPr="00CC0173">
        <w:rPr>
          <w:color w:val="000000" w:themeColor="text1"/>
        </w:rPr>
        <w:t xml:space="preserve"> </w:t>
      </w:r>
    </w:p>
    <w:p w14:paraId="12BEB1E3" w14:textId="77777777" w:rsidR="000E264E" w:rsidRDefault="00CC0173" w:rsidP="00097299">
      <w:pPr>
        <w:spacing w:after="0" w:line="276" w:lineRule="auto"/>
        <w:ind w:firstLine="709"/>
        <w:jc w:val="both"/>
        <w:rPr>
          <w:rFonts w:eastAsia="Times New Roman" w:cs="Times New Roman"/>
          <w:kern w:val="0"/>
          <w:szCs w:val="24"/>
          <w:lang w:eastAsia="ru-RU"/>
          <w14:ligatures w14:val="none"/>
        </w:rPr>
      </w:pPr>
      <w:r w:rsidRPr="00CC0173">
        <w:rPr>
          <w:color w:val="000000" w:themeColor="text1"/>
        </w:rPr>
        <w:t>Atbilstoši PKLS 23. panta pirmajai daļai (likuma redakcijā līdz 2015. gada 2. decembrim) atbildība par Krimināllikumā paredzēto noziedzīgo nodarījumu, ar kuru radīts būtisks kaitējums, iestāj</w:t>
      </w:r>
      <w:r w:rsidR="0046537E">
        <w:rPr>
          <w:color w:val="000000" w:themeColor="text1"/>
        </w:rPr>
        <w:t>ā</w:t>
      </w:r>
      <w:r w:rsidRPr="00CC0173">
        <w:rPr>
          <w:color w:val="000000" w:themeColor="text1"/>
        </w:rPr>
        <w:t>s, ja noziedzīgā nodarījuma rezultātā ne vien nodarīts ievērojams mantiskais zaudējums, bet arī apdraudētas vēl citas ar likumu aizsargātās intereses vai ja šāds apdraudējums ir ievērojams. Savukārt minētā panta otrā daļa noteica, ka par ievērojamu mantisko zaudējumu atzīstams mantiskais zaudējums, kas nodarījuma izdarīšanas brīdī pārsniedz piecu tai laikā Latvijas Republikā noteikto minimālo mēnešalgu kopsummu.</w:t>
      </w:r>
      <w:r w:rsidR="00F2706A" w:rsidRPr="00F2706A">
        <w:rPr>
          <w:color w:val="000000" w:themeColor="text1"/>
        </w:rPr>
        <w:t xml:space="preserve"> Savukārt PKLS 23. panta pirmās daļas 1. punkts (likuma redakcijā no 2015. gada 3. decembra) noteic, ka atbildība par Krimināllikumā paredzēto noziedzīgo nodarījumu, ar kuru radīts būtisks kaitējums, iestājas, ja noziedzīgā nodarījuma rezultātā nodarīts mantisks zaudējums, kas noziedzīga nodarījuma izdarīšanas brīdī nav bijis mazāks par piecu tai laikā Latvijas Republikā noteikto minimālo mēnešalgu kopsummu, un apdraudētas vēl citas ar likumu aizsargātās intereses</w:t>
      </w:r>
      <w:r w:rsidR="00F2706A">
        <w:rPr>
          <w:color w:val="000000" w:themeColor="text1"/>
        </w:rPr>
        <w:t>.</w:t>
      </w:r>
    </w:p>
    <w:p w14:paraId="53E07B53" w14:textId="6F7FCD93" w:rsidR="006E5C20" w:rsidRDefault="00F2706A" w:rsidP="00097299">
      <w:pPr>
        <w:spacing w:after="0" w:line="276" w:lineRule="auto"/>
        <w:ind w:firstLine="709"/>
        <w:jc w:val="both"/>
        <w:rPr>
          <w:rFonts w:eastAsia="Times New Roman" w:cs="Times New Roman"/>
          <w:kern w:val="0"/>
          <w:szCs w:val="24"/>
          <w:lang w:eastAsia="ru-RU"/>
          <w14:ligatures w14:val="none"/>
        </w:rPr>
      </w:pPr>
      <w:r w:rsidRPr="00F2706A">
        <w:rPr>
          <w:color w:val="000000" w:themeColor="text1"/>
        </w:rPr>
        <w:t>No minētā</w:t>
      </w:r>
      <w:r w:rsidR="00233889">
        <w:rPr>
          <w:color w:val="000000" w:themeColor="text1"/>
        </w:rPr>
        <w:t>s</w:t>
      </w:r>
      <w:r w:rsidRPr="00F2706A">
        <w:rPr>
          <w:color w:val="000000" w:themeColor="text1"/>
        </w:rPr>
        <w:t xml:space="preserve"> vēsturiskā</w:t>
      </w:r>
      <w:r w:rsidR="00233889">
        <w:rPr>
          <w:color w:val="000000" w:themeColor="text1"/>
        </w:rPr>
        <w:t>s</w:t>
      </w:r>
      <w:r w:rsidRPr="00F2706A">
        <w:rPr>
          <w:color w:val="000000" w:themeColor="text1"/>
        </w:rPr>
        <w:t xml:space="preserve"> un šobrīd spēkā esošā PKLS 23. panta pirmās daļas 1. punkta</w:t>
      </w:r>
      <w:r w:rsidR="006334FD">
        <w:rPr>
          <w:color w:val="000000" w:themeColor="text1"/>
        </w:rPr>
        <w:t xml:space="preserve"> redakcijas</w:t>
      </w:r>
      <w:r w:rsidRPr="00F2706A">
        <w:rPr>
          <w:color w:val="000000" w:themeColor="text1"/>
        </w:rPr>
        <w:t xml:space="preserve"> redzams, ka būtiska kaitējuma konstatācija, ja nodarīts mantisks zaudējums, kas pārsniedz piecu </w:t>
      </w:r>
      <w:r w:rsidRPr="00F2706A">
        <w:rPr>
          <w:color w:val="000000" w:themeColor="text1"/>
          <w:lang w:val="cs-CZ"/>
        </w:rPr>
        <w:t>tai laikā Latvijas Republikā noteikto minimālo mēnešalgu kopsummu,</w:t>
      </w:r>
      <w:r w:rsidRPr="00F2706A">
        <w:rPr>
          <w:color w:val="000000" w:themeColor="text1"/>
        </w:rPr>
        <w:t xml:space="preserve"> un apdraudētas citas ar likumu aizsargātas intereses, saturiski palikusi nemainīga.</w:t>
      </w:r>
    </w:p>
    <w:p w14:paraId="1EC33F12" w14:textId="6C01ADF2" w:rsidR="004859AA" w:rsidRDefault="00F2706A" w:rsidP="00097299">
      <w:pPr>
        <w:spacing w:after="0" w:line="276" w:lineRule="auto"/>
        <w:ind w:firstLine="709"/>
        <w:jc w:val="both"/>
        <w:rPr>
          <w:rFonts w:eastAsia="Times New Roman" w:cs="Times New Roman"/>
          <w:kern w:val="0"/>
          <w:szCs w:val="24"/>
          <w:lang w:eastAsia="ru-RU"/>
          <w14:ligatures w14:val="none"/>
        </w:rPr>
      </w:pPr>
      <w:r w:rsidRPr="00F2706A">
        <w:rPr>
          <w:color w:val="000000" w:themeColor="text1"/>
        </w:rPr>
        <w:t xml:space="preserve">Senāts, pievienojoties tiesību doktrīnā paustajām atziņām, atbilstoši PKLS 23. panta pirmajai un otrajai daļai (likuma redakcijā līdz 2015. gada 2. decembrim) kā vienu no būtiska kaitējuma veidošanās variantiem ir atzinis, ka noziedzīga nodarījuma rezultātā nodarīts ievērojams mantiskais zaudējums, kas saskaņā ar šā likuma 23. panta otro daļu nodarījuma izdarīšanas brīdī pārsniedz piecu tajā laikā Latvijas Republikā </w:t>
      </w:r>
      <w:r w:rsidRPr="00F2706A">
        <w:rPr>
          <w:color w:val="000000" w:themeColor="text1"/>
        </w:rPr>
        <w:lastRenderedPageBreak/>
        <w:t xml:space="preserve">noteikto minimālo mēnešalgu kopsummu un apdraudētas vēl citas ar likumu aizsargātas intereses un tiesības (sk. </w:t>
      </w:r>
      <w:r w:rsidRPr="00F2706A">
        <w:rPr>
          <w:i/>
          <w:iCs/>
          <w:color w:val="000000" w:themeColor="text1"/>
        </w:rPr>
        <w:t>Senāta 2018. gada 18. jūnija lēmuma lietā Nr. </w:t>
      </w:r>
      <w:r w:rsidR="00565CBE">
        <w:rPr>
          <w:i/>
          <w:iCs/>
          <w:color w:val="000000" w:themeColor="text1"/>
        </w:rPr>
        <w:t>SKK-338/2018,</w:t>
      </w:r>
      <w:r w:rsidR="00565CBE">
        <w:rPr>
          <w:i/>
          <w:iCs/>
          <w:color w:val="0563C1" w:themeColor="hyperlink"/>
          <w:u w:val="single"/>
        </w:rPr>
        <w:t xml:space="preserve"> </w:t>
      </w:r>
      <w:hyperlink r:id="rId7" w:history="1">
        <w:r w:rsidR="00565CBE" w:rsidRPr="00565CBE">
          <w:rPr>
            <w:rStyle w:val="Hyperlink"/>
            <w:i/>
            <w:iCs/>
          </w:rPr>
          <w:t>ECLI:LV:AT:2018</w:t>
        </w:r>
        <w:r w:rsidR="00A80143">
          <w:rPr>
            <w:rStyle w:val="Hyperlink"/>
            <w:i/>
            <w:iCs/>
          </w:rPr>
          <w:t>:</w:t>
        </w:r>
        <w:r w:rsidR="00565CBE" w:rsidRPr="00565CBE">
          <w:rPr>
            <w:rStyle w:val="Hyperlink"/>
            <w:i/>
            <w:iCs/>
          </w:rPr>
          <w:t>0618.1140025315.3.L</w:t>
        </w:r>
      </w:hyperlink>
      <w:r w:rsidRPr="00F2706A">
        <w:rPr>
          <w:i/>
          <w:iCs/>
          <w:color w:val="000000" w:themeColor="text1"/>
        </w:rPr>
        <w:t xml:space="preserve"> 6.4. punktu</w:t>
      </w:r>
      <w:r w:rsidRPr="00F2706A">
        <w:rPr>
          <w:color w:val="000000" w:themeColor="text1"/>
        </w:rPr>
        <w:t xml:space="preserve">, </w:t>
      </w:r>
      <w:r w:rsidRPr="00F2706A">
        <w:rPr>
          <w:i/>
          <w:iCs/>
          <w:color w:val="000000" w:themeColor="text1"/>
        </w:rPr>
        <w:t>2021. gada 9. aprīļa lēmuma lietā Nr. </w:t>
      </w:r>
      <w:r w:rsidR="00565CBE">
        <w:rPr>
          <w:i/>
          <w:iCs/>
          <w:color w:val="000000" w:themeColor="text1"/>
        </w:rPr>
        <w:t>SKK-16/2021</w:t>
      </w:r>
      <w:r w:rsidR="00A60CAC">
        <w:rPr>
          <w:i/>
          <w:iCs/>
          <w:color w:val="000000" w:themeColor="text1"/>
        </w:rPr>
        <w:t>,</w:t>
      </w:r>
      <w:r w:rsidRPr="00F2706A">
        <w:rPr>
          <w:i/>
          <w:iCs/>
          <w:color w:val="000000" w:themeColor="text1"/>
        </w:rPr>
        <w:t xml:space="preserve"> </w:t>
      </w:r>
      <w:hyperlink r:id="rId8" w:history="1">
        <w:r w:rsidR="00565CBE" w:rsidRPr="00565CBE">
          <w:rPr>
            <w:rStyle w:val="Hyperlink"/>
            <w:i/>
            <w:iCs/>
          </w:rPr>
          <w:t>ECLI:LV:AT:2021:0409.12814000415.8.L</w:t>
        </w:r>
      </w:hyperlink>
      <w:r w:rsidR="00565CBE">
        <w:rPr>
          <w:i/>
          <w:iCs/>
          <w:color w:val="000000" w:themeColor="text1"/>
        </w:rPr>
        <w:t xml:space="preserve"> </w:t>
      </w:r>
      <w:r w:rsidRPr="00F2706A">
        <w:rPr>
          <w:i/>
          <w:iCs/>
          <w:color w:val="000000" w:themeColor="text1"/>
        </w:rPr>
        <w:t>7.6. punktu</w:t>
      </w:r>
      <w:r w:rsidRPr="00F2706A">
        <w:rPr>
          <w:color w:val="000000" w:themeColor="text1"/>
        </w:rPr>
        <w:t xml:space="preserve">, </w:t>
      </w:r>
      <w:r w:rsidRPr="00F2706A">
        <w:rPr>
          <w:i/>
          <w:iCs/>
          <w:color w:val="000000" w:themeColor="text1"/>
        </w:rPr>
        <w:t>2023. gada 28. septembra lēmuma lietā Nr. </w:t>
      </w:r>
      <w:r w:rsidR="00565CBE">
        <w:rPr>
          <w:i/>
          <w:iCs/>
          <w:color w:val="000000" w:themeColor="text1"/>
        </w:rPr>
        <w:t xml:space="preserve">SKK-131/2023, </w:t>
      </w:r>
      <w:hyperlink r:id="rId9" w:history="1">
        <w:r w:rsidR="00565CBE" w:rsidRPr="00A60CAC">
          <w:rPr>
            <w:rStyle w:val="Hyperlink"/>
            <w:i/>
            <w:iCs/>
          </w:rPr>
          <w:t>ECLI:LV:AT:2023:0928.11810014307.7.L</w:t>
        </w:r>
      </w:hyperlink>
      <w:r w:rsidR="00565CBE">
        <w:rPr>
          <w:i/>
          <w:iCs/>
          <w:color w:val="000000" w:themeColor="text1"/>
        </w:rPr>
        <w:t xml:space="preserve"> </w:t>
      </w:r>
      <w:r w:rsidRPr="00F2706A">
        <w:rPr>
          <w:i/>
          <w:iCs/>
          <w:color w:val="000000" w:themeColor="text1"/>
        </w:rPr>
        <w:t>16.6. punktu</w:t>
      </w:r>
      <w:r w:rsidRPr="00F2706A">
        <w:rPr>
          <w:color w:val="000000" w:themeColor="text1"/>
        </w:rPr>
        <w:t>).</w:t>
      </w:r>
    </w:p>
    <w:p w14:paraId="6F80E76A" w14:textId="77777777" w:rsidR="004859AA" w:rsidRDefault="00F2706A" w:rsidP="00097299">
      <w:pPr>
        <w:spacing w:after="0" w:line="276" w:lineRule="auto"/>
        <w:ind w:firstLine="709"/>
        <w:jc w:val="both"/>
        <w:rPr>
          <w:rFonts w:eastAsia="Times New Roman" w:cs="Times New Roman"/>
          <w:kern w:val="0"/>
          <w:szCs w:val="24"/>
          <w:lang w:eastAsia="ru-RU"/>
          <w14:ligatures w14:val="none"/>
        </w:rPr>
      </w:pPr>
      <w:r w:rsidRPr="00F2706A">
        <w:rPr>
          <w:color w:val="000000" w:themeColor="text1"/>
        </w:rPr>
        <w:t>Arī 2015. gada 29. oktobrī pieņemtā likumprojekta anotācijā, skaidrojot veiktos grozījumus, norādīts, ka ar likumprojekta grozījumiem PKLS 23. panta pirmās daļas 1. punktā tiek saglabāts pašreizējais būtiska kaitējuma konstatēšanas kumulatīvais kritērijs, t</w:t>
      </w:r>
      <w:r w:rsidR="004859AA">
        <w:rPr>
          <w:color w:val="000000" w:themeColor="text1"/>
        </w:rPr>
        <w:t>as ir</w:t>
      </w:r>
      <w:r w:rsidRPr="00F2706A">
        <w:rPr>
          <w:color w:val="000000" w:themeColor="text1"/>
        </w:rPr>
        <w:t>, kad vienlaikus nepieciešams konstatēt gan mantisku zaudējumu, kas nav mazāks par piecu minimālo mēnešalgu kopsummu, gan arī citu ar likumu aizsargāto interešu apdraudējumu (</w:t>
      </w:r>
      <w:r w:rsidRPr="00F2706A">
        <w:rPr>
          <w:i/>
          <w:iCs/>
          <w:color w:val="000000" w:themeColor="text1"/>
        </w:rPr>
        <w:t>12. Saeimas</w:t>
      </w:r>
      <w:r w:rsidRPr="00F2706A">
        <w:rPr>
          <w:color w:val="000000" w:themeColor="text1"/>
        </w:rPr>
        <w:t xml:space="preserve"> </w:t>
      </w:r>
      <w:r w:rsidRPr="00F2706A">
        <w:rPr>
          <w:i/>
          <w:iCs/>
          <w:color w:val="000000" w:themeColor="text1"/>
        </w:rPr>
        <w:t xml:space="preserve">likumprojekta Nr. 150/Lp12 „Grozījumi likumā „Par Krimināllikuma spēkā stāšanās un piemērošanas kārtību”” </w:t>
      </w:r>
      <w:hyperlink r:id="rId10" w:history="1">
        <w:r w:rsidRPr="00F2706A">
          <w:rPr>
            <w:i/>
            <w:iCs/>
            <w:color w:val="0563C1" w:themeColor="hyperlink"/>
            <w:u w:val="single"/>
          </w:rPr>
          <w:t>anotācija</w:t>
        </w:r>
      </w:hyperlink>
      <w:r w:rsidRPr="00F2706A">
        <w:rPr>
          <w:color w:val="000000" w:themeColor="text1"/>
        </w:rPr>
        <w:t>).</w:t>
      </w:r>
    </w:p>
    <w:p w14:paraId="5805D34C" w14:textId="77777777" w:rsidR="004859AA" w:rsidRDefault="00F2706A" w:rsidP="00097299">
      <w:pPr>
        <w:spacing w:after="0" w:line="276" w:lineRule="auto"/>
        <w:ind w:firstLine="709"/>
        <w:jc w:val="both"/>
        <w:rPr>
          <w:rFonts w:eastAsia="Times New Roman" w:cs="Times New Roman"/>
          <w:kern w:val="0"/>
          <w:szCs w:val="24"/>
          <w:lang w:eastAsia="ru-RU"/>
          <w14:ligatures w14:val="none"/>
        </w:rPr>
      </w:pPr>
      <w:r w:rsidRPr="00F2706A">
        <w:rPr>
          <w:color w:val="000000" w:themeColor="text1"/>
        </w:rPr>
        <w:t>Tādējādi ievērojot minēto, atzīstams, ka PKLS 23. panta pirmās daļas 1. punktā noteiktais būtiska kaitējuma veidošanās variants, ja noziedzīga nodarījuma rezultātā nodarīts mantisks zaudējums, kas nodarījuma izdarīšanas brīdī pārsniedz piecu tajā laikā Latvijas Republikā noteikto minimālo mēnešalgu kopsummu un apdraudētas vēl citas ar likumu aizsargātas intereses un tiesības, arī pēc 2015. gada 3. decembra palicis nemainīg</w:t>
      </w:r>
      <w:r w:rsidR="001C2CA6">
        <w:rPr>
          <w:color w:val="000000" w:themeColor="text1"/>
        </w:rPr>
        <w:t>s.</w:t>
      </w:r>
      <w:r w:rsidR="001C2CA6" w:rsidRPr="001C2CA6">
        <w:rPr>
          <w:color w:val="000000" w:themeColor="text1"/>
        </w:rPr>
        <w:t xml:space="preserve"> </w:t>
      </w:r>
    </w:p>
    <w:p w14:paraId="6561BE45" w14:textId="77777777" w:rsidR="004859AA" w:rsidRDefault="004859AA" w:rsidP="00097299">
      <w:pPr>
        <w:spacing w:after="0" w:line="276" w:lineRule="auto"/>
        <w:ind w:firstLine="709"/>
        <w:jc w:val="both"/>
        <w:rPr>
          <w:rFonts w:eastAsia="Times New Roman" w:cs="Times New Roman"/>
          <w:kern w:val="0"/>
          <w:szCs w:val="24"/>
          <w:lang w:eastAsia="ru-RU"/>
          <w14:ligatures w14:val="none"/>
        </w:rPr>
      </w:pPr>
    </w:p>
    <w:p w14:paraId="13220122" w14:textId="165F3634" w:rsidR="009D69D1" w:rsidRPr="004859AA" w:rsidRDefault="00F919C9" w:rsidP="004449EB">
      <w:pPr>
        <w:spacing w:after="0" w:line="276" w:lineRule="auto"/>
        <w:ind w:firstLine="709"/>
        <w:jc w:val="both"/>
        <w:rPr>
          <w:rFonts w:eastAsia="Times New Roman" w:cs="Times New Roman"/>
          <w:kern w:val="0"/>
          <w:szCs w:val="24"/>
          <w:lang w:eastAsia="ru-RU"/>
          <w14:ligatures w14:val="none"/>
        </w:rPr>
      </w:pPr>
      <w:r>
        <w:rPr>
          <w:color w:val="000000" w:themeColor="text1"/>
        </w:rPr>
        <w:t>[</w:t>
      </w:r>
      <w:r w:rsidR="000E2854">
        <w:rPr>
          <w:color w:val="000000" w:themeColor="text1"/>
        </w:rPr>
        <w:t>8</w:t>
      </w:r>
      <w:r>
        <w:rPr>
          <w:color w:val="000000" w:themeColor="text1"/>
        </w:rPr>
        <w:t xml:space="preserve">] </w:t>
      </w:r>
      <w:r w:rsidR="0051673E">
        <w:rPr>
          <w:color w:val="000000" w:themeColor="text1"/>
        </w:rPr>
        <w:t>Senāts konstatē, ka k</w:t>
      </w:r>
      <w:r w:rsidR="006C4AF2">
        <w:rPr>
          <w:color w:val="000000" w:themeColor="text1"/>
        </w:rPr>
        <w:t xml:space="preserve">asatora </w:t>
      </w:r>
      <w:r w:rsidR="0051673E">
        <w:rPr>
          <w:color w:val="000000" w:themeColor="text1"/>
        </w:rPr>
        <w:t xml:space="preserve">norāde uz Krimināllikuma 177. panta otrajā daļā paredzētā noziedzīgā nodarījuma sastāva subjektīvās puses </w:t>
      </w:r>
      <w:proofErr w:type="spellStart"/>
      <w:r w:rsidR="0051673E">
        <w:rPr>
          <w:color w:val="000000" w:themeColor="text1"/>
        </w:rPr>
        <w:t>neesību</w:t>
      </w:r>
      <w:proofErr w:type="spellEnd"/>
      <w:r w:rsidR="0051673E">
        <w:rPr>
          <w:color w:val="000000" w:themeColor="text1"/>
        </w:rPr>
        <w:t xml:space="preserve"> </w:t>
      </w:r>
      <w:r w:rsidR="004449EB">
        <w:rPr>
          <w:color w:val="000000" w:themeColor="text1"/>
        </w:rPr>
        <w:t>[pers. </w:t>
      </w:r>
      <w:r w:rsidR="004449EB">
        <w:t>A]</w:t>
      </w:r>
      <w:r w:rsidR="0051673E">
        <w:rPr>
          <w:color w:val="000000" w:themeColor="text1"/>
        </w:rPr>
        <w:t xml:space="preserve"> un </w:t>
      </w:r>
      <w:r w:rsidR="004449EB">
        <w:rPr>
          <w:color w:val="000000" w:themeColor="text1"/>
        </w:rPr>
        <w:t>[pers. B]</w:t>
      </w:r>
      <w:r w:rsidR="0051673E">
        <w:rPr>
          <w:color w:val="000000" w:themeColor="text1"/>
        </w:rPr>
        <w:t xml:space="preserve"> nodarījumā ir argumentēts ar nepiekrišanu tiesas veiktajam pierādījumu vērtējumam.</w:t>
      </w:r>
    </w:p>
    <w:p w14:paraId="555050B3" w14:textId="0D57295F" w:rsidR="0051648E" w:rsidRDefault="0051673E" w:rsidP="00B0342E">
      <w:pPr>
        <w:spacing w:after="0" w:line="276" w:lineRule="auto"/>
        <w:ind w:firstLine="720"/>
        <w:jc w:val="both"/>
        <w:rPr>
          <w:color w:val="000000" w:themeColor="text1"/>
        </w:rPr>
      </w:pPr>
      <w:r>
        <w:rPr>
          <w:color w:val="000000" w:themeColor="text1"/>
        </w:rPr>
        <w:t xml:space="preserve">Pamatojoties uz cietušā pārstāves </w:t>
      </w:r>
      <w:r w:rsidR="004449EB">
        <w:rPr>
          <w:color w:val="000000" w:themeColor="text1"/>
        </w:rPr>
        <w:t>[pers. G]</w:t>
      </w:r>
      <w:r>
        <w:rPr>
          <w:color w:val="000000" w:themeColor="text1"/>
        </w:rPr>
        <w:t>, liecinieku</w:t>
      </w:r>
      <w:r w:rsidR="0051648E">
        <w:rPr>
          <w:color w:val="000000" w:themeColor="text1"/>
        </w:rPr>
        <w:t xml:space="preserve"> – Sabiedrības amatpersonu</w:t>
      </w:r>
      <w:r w:rsidR="00B942C8">
        <w:rPr>
          <w:color w:val="000000" w:themeColor="text1"/>
        </w:rPr>
        <w:t xml:space="preserve"> </w:t>
      </w:r>
      <w:r w:rsidR="004449EB">
        <w:rPr>
          <w:color w:val="000000" w:themeColor="text1"/>
        </w:rPr>
        <w:t>[pers. D]</w:t>
      </w:r>
      <w:r w:rsidR="00B942C8" w:rsidRPr="001532F7">
        <w:rPr>
          <w:color w:val="000000" w:themeColor="text1"/>
        </w:rPr>
        <w:t xml:space="preserve">, </w:t>
      </w:r>
      <w:r w:rsidR="004449EB">
        <w:rPr>
          <w:color w:val="000000" w:themeColor="text1"/>
        </w:rPr>
        <w:t>[pers. F]</w:t>
      </w:r>
      <w:r w:rsidR="00B942C8" w:rsidRPr="001532F7">
        <w:rPr>
          <w:color w:val="000000" w:themeColor="text1"/>
        </w:rPr>
        <w:t xml:space="preserve"> un </w:t>
      </w:r>
      <w:r w:rsidR="004449EB">
        <w:rPr>
          <w:color w:val="000000" w:themeColor="text1"/>
        </w:rPr>
        <w:t>[pers. </w:t>
      </w:r>
      <w:r w:rsidR="004449EB">
        <w:t>H]</w:t>
      </w:r>
      <w:r w:rsidR="00233889">
        <w:rPr>
          <w:color w:val="000000" w:themeColor="text1"/>
        </w:rPr>
        <w:t xml:space="preserve"> –</w:t>
      </w:r>
      <w:r w:rsidR="00B942C8">
        <w:rPr>
          <w:color w:val="000000" w:themeColor="text1"/>
        </w:rPr>
        <w:t xml:space="preserve"> liecībām, t</w:t>
      </w:r>
      <w:r w:rsidR="009D69D1">
        <w:rPr>
          <w:color w:val="000000" w:themeColor="text1"/>
        </w:rPr>
        <w:t>iesa konstatējusi, ka preču zīmes reģistrēšana nebija steidzama un to varēja veikt, izmantojot S</w:t>
      </w:r>
      <w:r w:rsidR="00AB596F">
        <w:rPr>
          <w:color w:val="000000" w:themeColor="text1"/>
        </w:rPr>
        <w:t xml:space="preserve">abiedrības </w:t>
      </w:r>
      <w:r w:rsidR="009D69D1">
        <w:rPr>
          <w:color w:val="000000" w:themeColor="text1"/>
        </w:rPr>
        <w:t xml:space="preserve">darbinieku iekšējos resursus. Līgumu ar </w:t>
      </w:r>
      <w:r w:rsidR="00B0342E">
        <w:rPr>
          <w:color w:val="000000" w:themeColor="text1"/>
        </w:rPr>
        <w:t>[pers. </w:t>
      </w:r>
      <w:r w:rsidR="00B0342E">
        <w:t>C]</w:t>
      </w:r>
      <w:r w:rsidR="009D69D1">
        <w:rPr>
          <w:color w:val="000000" w:themeColor="text1"/>
        </w:rPr>
        <w:t xml:space="preserve"> </w:t>
      </w:r>
      <w:r w:rsidR="00B0342E">
        <w:rPr>
          <w:color w:val="000000" w:themeColor="text1"/>
        </w:rPr>
        <w:t>[pers. A]</w:t>
      </w:r>
      <w:r w:rsidR="009D69D1">
        <w:rPr>
          <w:color w:val="000000" w:themeColor="text1"/>
        </w:rPr>
        <w:t xml:space="preserve"> apzināti</w:t>
      </w:r>
      <w:r w:rsidR="00B942C8">
        <w:rPr>
          <w:color w:val="000000" w:themeColor="text1"/>
        </w:rPr>
        <w:t>, ar nepamatotu steidzamību</w:t>
      </w:r>
      <w:r w:rsidR="009D69D1">
        <w:rPr>
          <w:color w:val="000000" w:themeColor="text1"/>
        </w:rPr>
        <w:t xml:space="preserve"> noslēdza daž</w:t>
      </w:r>
      <w:r w:rsidR="006334FD">
        <w:rPr>
          <w:color w:val="000000" w:themeColor="text1"/>
        </w:rPr>
        <w:t>a</w:t>
      </w:r>
      <w:r w:rsidR="009D69D1">
        <w:rPr>
          <w:color w:val="000000" w:themeColor="text1"/>
        </w:rPr>
        <w:t xml:space="preserve">s dienas pirms </w:t>
      </w:r>
      <w:r w:rsidR="00B0342E">
        <w:rPr>
          <w:color w:val="000000" w:themeColor="text1"/>
        </w:rPr>
        <w:t>[pers. C]</w:t>
      </w:r>
      <w:r w:rsidR="009D69D1">
        <w:rPr>
          <w:color w:val="000000" w:themeColor="text1"/>
        </w:rPr>
        <w:t xml:space="preserve"> pieņemšanas darbā S</w:t>
      </w:r>
      <w:r w:rsidR="004859AA">
        <w:rPr>
          <w:color w:val="000000" w:themeColor="text1"/>
        </w:rPr>
        <w:t>abiedrībā</w:t>
      </w:r>
      <w:r w:rsidR="009D69D1">
        <w:rPr>
          <w:color w:val="000000" w:themeColor="text1"/>
        </w:rPr>
        <w:t xml:space="preserve"> amatā, k</w:t>
      </w:r>
      <w:r w:rsidR="00B942C8">
        <w:rPr>
          <w:color w:val="000000" w:themeColor="text1"/>
        </w:rPr>
        <w:t xml:space="preserve">ura pienākumos ietilpa preču zīmes reģistrēšana. Turklāt līgums bija fiktīvs un tika noslēgts apzinoties, ka </w:t>
      </w:r>
      <w:r w:rsidR="00B0342E">
        <w:rPr>
          <w:color w:val="000000" w:themeColor="text1"/>
        </w:rPr>
        <w:t>[pers. C]</w:t>
      </w:r>
      <w:r w:rsidR="00B942C8">
        <w:rPr>
          <w:color w:val="000000" w:themeColor="text1"/>
        </w:rPr>
        <w:t xml:space="preserve"> nepildīs līgumā norādītos darbus un daļu no uz šī līguma pamata no S</w:t>
      </w:r>
      <w:r w:rsidR="004859AA">
        <w:rPr>
          <w:color w:val="000000" w:themeColor="text1"/>
        </w:rPr>
        <w:t>abiedrības</w:t>
      </w:r>
      <w:r w:rsidR="00B942C8">
        <w:rPr>
          <w:color w:val="000000" w:themeColor="text1"/>
        </w:rPr>
        <w:t xml:space="preserve"> saņemtās naudas nodos </w:t>
      </w:r>
      <w:r w:rsidR="00B0342E">
        <w:rPr>
          <w:color w:val="000000" w:themeColor="text1"/>
        </w:rPr>
        <w:t>[pers. A]</w:t>
      </w:r>
      <w:r w:rsidR="00B942C8">
        <w:rPr>
          <w:color w:val="000000" w:themeColor="text1"/>
        </w:rPr>
        <w:t xml:space="preserve"> un </w:t>
      </w:r>
      <w:r w:rsidR="00B0342E">
        <w:rPr>
          <w:color w:val="000000" w:themeColor="text1"/>
        </w:rPr>
        <w:t>[pers. </w:t>
      </w:r>
      <w:r w:rsidR="00B0342E">
        <w:t>B]</w:t>
      </w:r>
      <w:r w:rsidR="00B942C8">
        <w:rPr>
          <w:color w:val="000000" w:themeColor="text1"/>
        </w:rPr>
        <w:t xml:space="preserve"> rīcībā.</w:t>
      </w:r>
    </w:p>
    <w:p w14:paraId="380385A3" w14:textId="6595960E" w:rsidR="000B0489" w:rsidRDefault="000B0489" w:rsidP="00097299">
      <w:pPr>
        <w:spacing w:after="0" w:line="276" w:lineRule="auto"/>
        <w:ind w:firstLine="720"/>
        <w:jc w:val="both"/>
        <w:rPr>
          <w:color w:val="000000" w:themeColor="text1"/>
        </w:rPr>
      </w:pPr>
      <w:r>
        <w:rPr>
          <w:color w:val="000000" w:themeColor="text1"/>
        </w:rPr>
        <w:t>Aizstā</w:t>
      </w:r>
      <w:r w:rsidR="000E2854">
        <w:rPr>
          <w:color w:val="000000" w:themeColor="text1"/>
        </w:rPr>
        <w:t>v</w:t>
      </w:r>
      <w:r>
        <w:rPr>
          <w:color w:val="000000" w:themeColor="text1"/>
        </w:rPr>
        <w:t>ja kasācijas sūdzībā nav norādīts uz Kriminālprocesa likuma būtiskiem pārkāpumiem, kas būtu pieļauti, vērtējot pie</w:t>
      </w:r>
      <w:r w:rsidR="000E2854">
        <w:rPr>
          <w:color w:val="000000" w:themeColor="text1"/>
        </w:rPr>
        <w:t>r</w:t>
      </w:r>
      <w:r>
        <w:rPr>
          <w:color w:val="000000" w:themeColor="text1"/>
        </w:rPr>
        <w:t>ādījumus.</w:t>
      </w:r>
    </w:p>
    <w:p w14:paraId="14D1BD81" w14:textId="5EDE7F6E" w:rsidR="000E2854" w:rsidRDefault="000E2854" w:rsidP="00097299">
      <w:pPr>
        <w:spacing w:after="0" w:line="276" w:lineRule="auto"/>
        <w:ind w:firstLine="720"/>
        <w:jc w:val="both"/>
        <w:rPr>
          <w:color w:val="000000" w:themeColor="text1"/>
        </w:rPr>
      </w:pPr>
      <w:r>
        <w:rPr>
          <w:color w:val="000000" w:themeColor="text1"/>
        </w:rPr>
        <w:t>Saskaņā ar Kriminālprocesa likuma 569.</w:t>
      </w:r>
      <w:r w:rsidR="004859AA">
        <w:rPr>
          <w:color w:val="000000" w:themeColor="text1"/>
        </w:rPr>
        <w:t> </w:t>
      </w:r>
      <w:r>
        <w:rPr>
          <w:color w:val="000000" w:themeColor="text1"/>
        </w:rPr>
        <w:t>panta trešo daļu kasācijas instances tiesa pierādījumus lietā no jauna neizvērtē.</w:t>
      </w:r>
    </w:p>
    <w:p w14:paraId="56A55B22" w14:textId="77777777" w:rsidR="0051648E" w:rsidRDefault="0051648E" w:rsidP="00097299">
      <w:pPr>
        <w:spacing w:after="0" w:line="276" w:lineRule="auto"/>
        <w:ind w:firstLine="720"/>
        <w:jc w:val="both"/>
        <w:rPr>
          <w:color w:val="000000" w:themeColor="text1"/>
        </w:rPr>
      </w:pPr>
    </w:p>
    <w:p w14:paraId="1C79A490" w14:textId="5F2A7EDE" w:rsidR="00EB3A69" w:rsidRDefault="0051648E" w:rsidP="00B0342E">
      <w:pPr>
        <w:spacing w:after="0" w:line="276" w:lineRule="auto"/>
        <w:ind w:firstLine="720"/>
        <w:jc w:val="both"/>
        <w:rPr>
          <w:color w:val="000000" w:themeColor="text1"/>
        </w:rPr>
      </w:pPr>
      <w:r>
        <w:rPr>
          <w:color w:val="000000" w:themeColor="text1"/>
        </w:rPr>
        <w:t>[</w:t>
      </w:r>
      <w:r w:rsidR="00132DC2">
        <w:rPr>
          <w:color w:val="000000" w:themeColor="text1"/>
        </w:rPr>
        <w:t>9</w:t>
      </w:r>
      <w:r>
        <w:rPr>
          <w:color w:val="000000" w:themeColor="text1"/>
        </w:rPr>
        <w:t xml:space="preserve">] Apsūdzētā </w:t>
      </w:r>
      <w:r w:rsidR="00B0342E">
        <w:rPr>
          <w:color w:val="000000" w:themeColor="text1"/>
        </w:rPr>
        <w:t>[pers. C]</w:t>
      </w:r>
      <w:r>
        <w:rPr>
          <w:color w:val="000000" w:themeColor="text1"/>
        </w:rPr>
        <w:t xml:space="preserve"> kasācijas sūdzībā ietvertā norāde uz Kriminālprocesa likuma 405.</w:t>
      </w:r>
      <w:r w:rsidR="00EB3A69">
        <w:rPr>
          <w:color w:val="000000" w:themeColor="text1"/>
        </w:rPr>
        <w:t> </w:t>
      </w:r>
      <w:r>
        <w:rPr>
          <w:color w:val="000000" w:themeColor="text1"/>
        </w:rPr>
        <w:t>panta trešās daļas pārkāpumu ir nepamatota</w:t>
      </w:r>
      <w:r w:rsidR="00EB3A69">
        <w:rPr>
          <w:color w:val="000000" w:themeColor="text1"/>
        </w:rPr>
        <w:t>, turklāt kasācijas sūdzībā šajā daļā ir atkārtoti apelācijas sūdzības argumenti, kuri izvērtēti apelācijas instances tiesas nolēmumā un motivēti noraidīti</w:t>
      </w:r>
      <w:r w:rsidR="00C51AC1">
        <w:rPr>
          <w:color w:val="000000" w:themeColor="text1"/>
        </w:rPr>
        <w:t>. Tiesa atzinusi,</w:t>
      </w:r>
      <w:r w:rsidR="00EB3A69">
        <w:rPr>
          <w:color w:val="000000" w:themeColor="text1"/>
        </w:rPr>
        <w:t xml:space="preserve"> ka</w:t>
      </w:r>
      <w:r w:rsidR="002409F1">
        <w:rPr>
          <w:color w:val="000000" w:themeColor="text1"/>
        </w:rPr>
        <w:t xml:space="preserve"> pirmās instances tiesa,</w:t>
      </w:r>
      <w:r w:rsidR="00EB3A69">
        <w:rPr>
          <w:color w:val="000000" w:themeColor="text1"/>
        </w:rPr>
        <w:t xml:space="preserve"> aizstājot </w:t>
      </w:r>
      <w:r w:rsidR="00C51AC1">
        <w:rPr>
          <w:color w:val="000000" w:themeColor="text1"/>
        </w:rPr>
        <w:t xml:space="preserve">apsūdzībā norādīto apstākli, ka </w:t>
      </w:r>
      <w:r w:rsidR="00B0342E">
        <w:rPr>
          <w:color w:val="000000" w:themeColor="text1"/>
        </w:rPr>
        <w:t>[pers. A]</w:t>
      </w:r>
      <w:r w:rsidR="00C51AC1">
        <w:rPr>
          <w:color w:val="000000" w:themeColor="text1"/>
        </w:rPr>
        <w:t xml:space="preserve"> ar savu māsu </w:t>
      </w:r>
      <w:r w:rsidR="00B0342E">
        <w:rPr>
          <w:color w:val="000000" w:themeColor="text1"/>
        </w:rPr>
        <w:t>[pers. B]</w:t>
      </w:r>
      <w:r w:rsidR="00C51AC1">
        <w:rPr>
          <w:color w:val="000000" w:themeColor="text1"/>
        </w:rPr>
        <w:t xml:space="preserve"> nolēma izkrāpt Sabiedrības naudas līdzekļus savām un savas ģimenes vajadzībām, ar atzinumu, ka </w:t>
      </w:r>
      <w:r w:rsidR="00B0342E">
        <w:rPr>
          <w:color w:val="000000" w:themeColor="text1"/>
        </w:rPr>
        <w:t>[pers. </w:t>
      </w:r>
      <w:r w:rsidR="00B0342E">
        <w:t>A]</w:t>
      </w:r>
      <w:r w:rsidR="00946491">
        <w:rPr>
          <w:color w:val="000000" w:themeColor="text1"/>
        </w:rPr>
        <w:t>,</w:t>
      </w:r>
      <w:r w:rsidR="00C51AC1">
        <w:rPr>
          <w:color w:val="000000" w:themeColor="text1"/>
        </w:rPr>
        <w:t xml:space="preserve"> darbojoties grupā ar savu māsu </w:t>
      </w:r>
      <w:r w:rsidR="00B0342E">
        <w:rPr>
          <w:color w:val="000000" w:themeColor="text1"/>
        </w:rPr>
        <w:t>[pers. </w:t>
      </w:r>
      <w:r w:rsidR="00B0342E">
        <w:t>B]</w:t>
      </w:r>
      <w:r w:rsidR="00946491">
        <w:rPr>
          <w:color w:val="000000" w:themeColor="text1"/>
        </w:rPr>
        <w:t>,</w:t>
      </w:r>
      <w:r w:rsidR="00A53B4A">
        <w:rPr>
          <w:color w:val="000000" w:themeColor="text1"/>
        </w:rPr>
        <w:t xml:space="preserve"> </w:t>
      </w:r>
      <w:r w:rsidR="00C51AC1">
        <w:rPr>
          <w:color w:val="000000" w:themeColor="text1"/>
        </w:rPr>
        <w:t>nolēma izkrāpt Sabiedrības naudas līdzekļus savām un savas māsas vajadzībām, i</w:t>
      </w:r>
      <w:r w:rsidR="007F2F92">
        <w:rPr>
          <w:color w:val="000000" w:themeColor="text1"/>
        </w:rPr>
        <w:t>r pamatoti piemērojusi Kriminālprocesa likuma 455.</w:t>
      </w:r>
      <w:r w:rsidR="00A53B4A">
        <w:rPr>
          <w:color w:val="000000" w:themeColor="text1"/>
        </w:rPr>
        <w:t> </w:t>
      </w:r>
      <w:r w:rsidR="007F2F92">
        <w:rPr>
          <w:color w:val="000000" w:themeColor="text1"/>
        </w:rPr>
        <w:t>panta trešo daļu, kas noteic t</w:t>
      </w:r>
      <w:r w:rsidR="00A53B4A">
        <w:rPr>
          <w:color w:val="000000" w:themeColor="text1"/>
        </w:rPr>
        <w:t>i</w:t>
      </w:r>
      <w:r w:rsidR="007F2F92">
        <w:rPr>
          <w:color w:val="000000" w:themeColor="text1"/>
        </w:rPr>
        <w:t xml:space="preserve">esas tiesības atzīt par pierādītiem no apsūdzības </w:t>
      </w:r>
      <w:r w:rsidR="007F2F92">
        <w:rPr>
          <w:color w:val="000000" w:themeColor="text1"/>
        </w:rPr>
        <w:lastRenderedPageBreak/>
        <w:t>atšķirīgus noziedzīgā nodarījuma faktiskos apstākļus, ja ar to nepasliktinās apsūdzētā stāvoklis un netiek pārkāptas viņa tiesības. Apelācijas instances tiesa atzin</w:t>
      </w:r>
      <w:r w:rsidR="00946491">
        <w:rPr>
          <w:color w:val="000000" w:themeColor="text1"/>
        </w:rPr>
        <w:t>usi</w:t>
      </w:r>
      <w:r w:rsidR="007F2F92">
        <w:rPr>
          <w:color w:val="000000" w:themeColor="text1"/>
        </w:rPr>
        <w:t>, ka pirmās instances tiesa ir ievērojusi minētās tiesību normas nosacījumus, jo</w:t>
      </w:r>
      <w:r w:rsidR="002409F1">
        <w:rPr>
          <w:color w:val="000000" w:themeColor="text1"/>
        </w:rPr>
        <w:t xml:space="preserve"> tiesas spriedumā</w:t>
      </w:r>
      <w:r w:rsidR="007F2F92">
        <w:rPr>
          <w:color w:val="000000" w:themeColor="text1"/>
        </w:rPr>
        <w:t xml:space="preserve"> </w:t>
      </w:r>
      <w:r w:rsidR="009E6704">
        <w:rPr>
          <w:color w:val="000000" w:themeColor="text1"/>
        </w:rPr>
        <w:t>apsūdzība ir tikusi sašaurināta.</w:t>
      </w:r>
    </w:p>
    <w:p w14:paraId="6CD6FE03" w14:textId="0E280C45" w:rsidR="002409F1" w:rsidRDefault="002409F1" w:rsidP="00097299">
      <w:pPr>
        <w:spacing w:after="0" w:line="276" w:lineRule="auto"/>
        <w:ind w:firstLine="720"/>
        <w:jc w:val="both"/>
        <w:rPr>
          <w:color w:val="000000" w:themeColor="text1"/>
        </w:rPr>
      </w:pPr>
      <w:r>
        <w:rPr>
          <w:color w:val="000000" w:themeColor="text1"/>
        </w:rPr>
        <w:t xml:space="preserve">Senāts konstatē, ka apsūdzētā </w:t>
      </w:r>
      <w:r w:rsidR="00B0342E">
        <w:rPr>
          <w:color w:val="000000" w:themeColor="text1"/>
        </w:rPr>
        <w:t>[pers. C]</w:t>
      </w:r>
      <w:r>
        <w:rPr>
          <w:color w:val="000000" w:themeColor="text1"/>
        </w:rPr>
        <w:t xml:space="preserve"> nepiekrišana apelācijas instances tiesas atzinumam nav argumentēta ar norādi uz Krimināllikuma pārkāpumu vai Kriminālprocesa likuma būtisku pārkāpumu.</w:t>
      </w:r>
    </w:p>
    <w:p w14:paraId="0CCDB1C2" w14:textId="77777777" w:rsidR="00132DC2" w:rsidRDefault="00132DC2" w:rsidP="00097299">
      <w:pPr>
        <w:spacing w:after="0" w:line="276" w:lineRule="auto"/>
        <w:ind w:firstLine="720"/>
        <w:jc w:val="both"/>
        <w:rPr>
          <w:color w:val="000000" w:themeColor="text1"/>
        </w:rPr>
      </w:pPr>
    </w:p>
    <w:p w14:paraId="26331C05" w14:textId="20D0DE2D" w:rsidR="00132DC2" w:rsidRDefault="00132DC2" w:rsidP="00B0342E">
      <w:pPr>
        <w:spacing w:after="0" w:line="276" w:lineRule="auto"/>
        <w:ind w:firstLine="720"/>
        <w:jc w:val="both"/>
        <w:rPr>
          <w:color w:val="000000" w:themeColor="text1"/>
        </w:rPr>
      </w:pPr>
      <w:r>
        <w:rPr>
          <w:color w:val="000000" w:themeColor="text1"/>
        </w:rPr>
        <w:t>[10]</w:t>
      </w:r>
      <w:r w:rsidR="002409F1">
        <w:rPr>
          <w:color w:val="000000" w:themeColor="text1"/>
        </w:rPr>
        <w:t xml:space="preserve"> Senāts konstatē, ka apelācijas instances tiesa, izvērtējot </w:t>
      </w:r>
      <w:r w:rsidR="00B0342E">
        <w:rPr>
          <w:color w:val="000000" w:themeColor="text1"/>
        </w:rPr>
        <w:t>[pers. C]</w:t>
      </w:r>
      <w:r w:rsidR="002409F1">
        <w:rPr>
          <w:color w:val="000000" w:themeColor="text1"/>
        </w:rPr>
        <w:t xml:space="preserve"> </w:t>
      </w:r>
      <w:proofErr w:type="spellStart"/>
      <w:r w:rsidR="002409F1">
        <w:rPr>
          <w:color w:val="000000" w:themeColor="text1"/>
        </w:rPr>
        <w:t>pirmstiesas</w:t>
      </w:r>
      <w:proofErr w:type="spellEnd"/>
      <w:r w:rsidR="002409F1">
        <w:rPr>
          <w:color w:val="000000" w:themeColor="text1"/>
        </w:rPr>
        <w:t xml:space="preserve"> </w:t>
      </w:r>
      <w:r w:rsidR="00233889">
        <w:rPr>
          <w:color w:val="000000" w:themeColor="text1"/>
        </w:rPr>
        <w:t>procesā</w:t>
      </w:r>
      <w:r w:rsidR="002409F1">
        <w:rPr>
          <w:color w:val="000000" w:themeColor="text1"/>
        </w:rPr>
        <w:t xml:space="preserve"> sniegtās liecības un paskaidrojumus, ir ņēmusi vērā viņa argumentus par apstākļiem, kuros šīs ziņas sniegtas. Izvērtējot pierādījumus kopsakarā</w:t>
      </w:r>
      <w:r w:rsidR="008838BA">
        <w:rPr>
          <w:color w:val="000000" w:themeColor="text1"/>
        </w:rPr>
        <w:t>, apelācijas instances tiesa atzin</w:t>
      </w:r>
      <w:r w:rsidR="00E42F37">
        <w:rPr>
          <w:color w:val="000000" w:themeColor="text1"/>
        </w:rPr>
        <w:t>usi</w:t>
      </w:r>
      <w:r w:rsidR="008838BA">
        <w:rPr>
          <w:color w:val="000000" w:themeColor="text1"/>
        </w:rPr>
        <w:t xml:space="preserve">, ka </w:t>
      </w:r>
      <w:r w:rsidR="00B0342E">
        <w:rPr>
          <w:color w:val="000000" w:themeColor="text1"/>
        </w:rPr>
        <w:t>[pers. </w:t>
      </w:r>
      <w:r w:rsidR="00B0342E">
        <w:t>C]</w:t>
      </w:r>
      <w:r w:rsidR="008838BA">
        <w:rPr>
          <w:color w:val="000000" w:themeColor="text1"/>
        </w:rPr>
        <w:t xml:space="preserve"> liecībās un paskaidrojumos sniegtās ziņas par noziedzīgā nodarījuma apstākļiem apstiprin</w:t>
      </w:r>
      <w:r w:rsidR="00E42F37">
        <w:rPr>
          <w:color w:val="000000" w:themeColor="text1"/>
        </w:rPr>
        <w:t>a</w:t>
      </w:r>
      <w:r w:rsidR="008838BA">
        <w:rPr>
          <w:color w:val="000000" w:themeColor="text1"/>
        </w:rPr>
        <w:t xml:space="preserve"> cit</w:t>
      </w:r>
      <w:r w:rsidR="00E42F37">
        <w:rPr>
          <w:color w:val="000000" w:themeColor="text1"/>
        </w:rPr>
        <w:t>i</w:t>
      </w:r>
      <w:r w:rsidR="008838BA">
        <w:rPr>
          <w:color w:val="000000" w:themeColor="text1"/>
        </w:rPr>
        <w:t xml:space="preserve"> pierādījumi, </w:t>
      </w:r>
      <w:r w:rsidR="00E42F37">
        <w:rPr>
          <w:color w:val="000000" w:themeColor="text1"/>
        </w:rPr>
        <w:t>un</w:t>
      </w:r>
      <w:r w:rsidR="008838BA">
        <w:rPr>
          <w:color w:val="000000" w:themeColor="text1"/>
        </w:rPr>
        <w:t xml:space="preserve"> nav apstiprinā</w:t>
      </w:r>
      <w:r w:rsidR="00E42F37">
        <w:rPr>
          <w:color w:val="000000" w:themeColor="text1"/>
        </w:rPr>
        <w:t>ta</w:t>
      </w:r>
      <w:r w:rsidR="008838BA">
        <w:rPr>
          <w:color w:val="000000" w:themeColor="text1"/>
        </w:rPr>
        <w:t xml:space="preserve"> </w:t>
      </w:r>
      <w:r w:rsidR="00BA41B5">
        <w:rPr>
          <w:color w:val="000000" w:themeColor="text1"/>
        </w:rPr>
        <w:t>viņa</w:t>
      </w:r>
      <w:r w:rsidR="008838BA">
        <w:rPr>
          <w:color w:val="000000" w:themeColor="text1"/>
        </w:rPr>
        <w:t xml:space="preserve"> versija par ziņu iegūšanu ar viltu. Tiesa ir sniegusi vērtējumu arī </w:t>
      </w:r>
      <w:r w:rsidR="00B0342E">
        <w:rPr>
          <w:color w:val="000000" w:themeColor="text1"/>
        </w:rPr>
        <w:t>[pers. C]</w:t>
      </w:r>
      <w:r w:rsidR="008838BA">
        <w:rPr>
          <w:color w:val="000000" w:themeColor="text1"/>
        </w:rPr>
        <w:t xml:space="preserve"> liecību, kas sniegtas liecinieka statusā, pieļaujamīb</w:t>
      </w:r>
      <w:r w:rsidR="00A53B4A">
        <w:rPr>
          <w:color w:val="000000" w:themeColor="text1"/>
        </w:rPr>
        <w:t>ai</w:t>
      </w:r>
      <w:r w:rsidR="008838BA">
        <w:rPr>
          <w:color w:val="000000" w:themeColor="text1"/>
        </w:rPr>
        <w:t xml:space="preserve"> pierādīšanā. Apelācijas instances tiesa konstatējusi, ka sākotnējos paskaidrojumus lietā </w:t>
      </w:r>
      <w:r w:rsidR="00B0342E">
        <w:rPr>
          <w:color w:val="000000" w:themeColor="text1"/>
        </w:rPr>
        <w:t>[pers. </w:t>
      </w:r>
      <w:r w:rsidR="00B0342E">
        <w:t>C]</w:t>
      </w:r>
      <w:r w:rsidR="008838BA">
        <w:rPr>
          <w:color w:val="000000" w:themeColor="text1"/>
        </w:rPr>
        <w:t xml:space="preserve"> ir sniedzis laikā, kad kriminālprocess nebija uzsākts, paskaidrojumos norādītās ziņas viņš apstiprināja arī paša rakstītajā </w:t>
      </w:r>
      <w:r w:rsidR="008D3C04">
        <w:rPr>
          <w:color w:val="000000" w:themeColor="text1"/>
        </w:rPr>
        <w:t>v</w:t>
      </w:r>
      <w:r w:rsidR="008838BA">
        <w:rPr>
          <w:color w:val="000000" w:themeColor="text1"/>
        </w:rPr>
        <w:t>eselības ministrei adresētajā iesniegumā, kas bija pamats kriminālprocesa uzsākšanai</w:t>
      </w:r>
      <w:r w:rsidR="00BA41B5">
        <w:rPr>
          <w:color w:val="000000" w:themeColor="text1"/>
        </w:rPr>
        <w:t xml:space="preserve"> 2013. gada 12. decembrī</w:t>
      </w:r>
      <w:r w:rsidR="008838BA">
        <w:rPr>
          <w:color w:val="000000" w:themeColor="text1"/>
        </w:rPr>
        <w:t xml:space="preserve"> pēc Krimināllikuma 318.</w:t>
      </w:r>
      <w:r w:rsidR="00BA41B5">
        <w:rPr>
          <w:color w:val="000000" w:themeColor="text1"/>
        </w:rPr>
        <w:t> </w:t>
      </w:r>
      <w:r w:rsidR="008838BA">
        <w:rPr>
          <w:color w:val="000000" w:themeColor="text1"/>
        </w:rPr>
        <w:t>panta otrās daļas. Papildu kvalifikācija pēc Krimināllikuma 177.</w:t>
      </w:r>
      <w:r w:rsidR="00BA41B5">
        <w:rPr>
          <w:color w:val="000000" w:themeColor="text1"/>
        </w:rPr>
        <w:t> </w:t>
      </w:r>
      <w:r w:rsidR="008838BA">
        <w:rPr>
          <w:color w:val="000000" w:themeColor="text1"/>
        </w:rPr>
        <w:t>panta otrās daļas</w:t>
      </w:r>
      <w:r w:rsidR="003B5C6D">
        <w:rPr>
          <w:color w:val="000000" w:themeColor="text1"/>
        </w:rPr>
        <w:t>,</w:t>
      </w:r>
      <w:r w:rsidR="00BA41B5">
        <w:rPr>
          <w:color w:val="000000" w:themeColor="text1"/>
        </w:rPr>
        <w:t xml:space="preserve"> </w:t>
      </w:r>
      <w:r w:rsidR="003B5C6D">
        <w:rPr>
          <w:color w:val="000000" w:themeColor="text1"/>
        </w:rPr>
        <w:t xml:space="preserve">atbilstoši kurai </w:t>
      </w:r>
      <w:r w:rsidR="00B0342E">
        <w:rPr>
          <w:color w:val="000000" w:themeColor="text1"/>
        </w:rPr>
        <w:t>[pers. C]</w:t>
      </w:r>
      <w:r w:rsidR="003B5C6D">
        <w:rPr>
          <w:color w:val="000000" w:themeColor="text1"/>
        </w:rPr>
        <w:t xml:space="preserve"> saukts pie atbildības, </w:t>
      </w:r>
      <w:r w:rsidR="00BA41B5">
        <w:rPr>
          <w:color w:val="000000" w:themeColor="text1"/>
        </w:rPr>
        <w:t xml:space="preserve">tika noteikta tikai 2014. gada 22. jūlijā. </w:t>
      </w:r>
      <w:r w:rsidR="008838BA">
        <w:rPr>
          <w:color w:val="000000" w:themeColor="text1"/>
        </w:rPr>
        <w:t xml:space="preserve">  </w:t>
      </w:r>
    </w:p>
    <w:p w14:paraId="336C0725" w14:textId="77777777" w:rsidR="00A53B4A" w:rsidRDefault="00A53B4A" w:rsidP="00097299">
      <w:pPr>
        <w:spacing w:after="0" w:line="276" w:lineRule="auto"/>
        <w:ind w:firstLine="720"/>
        <w:jc w:val="both"/>
        <w:rPr>
          <w:color w:val="000000" w:themeColor="text1"/>
        </w:rPr>
      </w:pPr>
    </w:p>
    <w:p w14:paraId="54186AB1" w14:textId="024893CB" w:rsidR="00317748" w:rsidRDefault="00BA41B5" w:rsidP="00097299">
      <w:pPr>
        <w:spacing w:after="0" w:line="276" w:lineRule="auto"/>
        <w:ind w:firstLine="720"/>
        <w:jc w:val="both"/>
        <w:rPr>
          <w:color w:val="000000" w:themeColor="text1"/>
        </w:rPr>
      </w:pPr>
      <w:r>
        <w:rPr>
          <w:color w:val="000000" w:themeColor="text1"/>
        </w:rPr>
        <w:t>[11] Kasācijas sūdzībā ietverto norādi uz Kriminālprocesa likuma 12.</w:t>
      </w:r>
      <w:r w:rsidR="00A53B4A">
        <w:rPr>
          <w:color w:val="000000" w:themeColor="text1"/>
        </w:rPr>
        <w:t xml:space="preserve"> </w:t>
      </w:r>
      <w:r>
        <w:rPr>
          <w:color w:val="000000" w:themeColor="text1"/>
        </w:rPr>
        <w:t>un 15. panta pārkāpumu kasators ir argumentējis ar Kriminālprocesa likuma 17. panta pārkāpumu. Senāts atzīst, ka norāde u</w:t>
      </w:r>
      <w:r w:rsidR="00317748">
        <w:rPr>
          <w:color w:val="000000" w:themeColor="text1"/>
        </w:rPr>
        <w:t>z</w:t>
      </w:r>
      <w:r>
        <w:rPr>
          <w:color w:val="000000" w:themeColor="text1"/>
        </w:rPr>
        <w:t xml:space="preserve"> Kriminālprocesa likuma 17.</w:t>
      </w:r>
      <w:r w:rsidR="00317748">
        <w:rPr>
          <w:color w:val="000000" w:themeColor="text1"/>
        </w:rPr>
        <w:t> </w:t>
      </w:r>
      <w:r>
        <w:rPr>
          <w:color w:val="000000" w:themeColor="text1"/>
        </w:rPr>
        <w:t xml:space="preserve">panta pārkāpumu ir nepamatota. </w:t>
      </w:r>
    </w:p>
    <w:p w14:paraId="579B0D76" w14:textId="4B7848A6" w:rsidR="000443B4" w:rsidRDefault="00BA41B5" w:rsidP="00097299">
      <w:pPr>
        <w:spacing w:after="0" w:line="276" w:lineRule="auto"/>
        <w:ind w:firstLine="720"/>
        <w:jc w:val="both"/>
        <w:rPr>
          <w:color w:val="000000" w:themeColor="text1"/>
        </w:rPr>
      </w:pPr>
      <w:r>
        <w:rPr>
          <w:color w:val="000000" w:themeColor="text1"/>
        </w:rPr>
        <w:t>Min</w:t>
      </w:r>
      <w:r w:rsidR="00317748">
        <w:rPr>
          <w:color w:val="000000" w:themeColor="text1"/>
        </w:rPr>
        <w:t xml:space="preserve">ētā tiesību norma noteic, ka cilvēka tiesību ierobežojumu kontroles funkcija </w:t>
      </w:r>
      <w:proofErr w:type="spellStart"/>
      <w:r w:rsidR="00317748">
        <w:rPr>
          <w:color w:val="000000" w:themeColor="text1"/>
        </w:rPr>
        <w:t>pirmstiesas</w:t>
      </w:r>
      <w:proofErr w:type="spellEnd"/>
      <w:r w:rsidR="00317748">
        <w:rPr>
          <w:color w:val="000000" w:themeColor="text1"/>
        </w:rPr>
        <w:t xml:space="preserve"> procesā un a</w:t>
      </w:r>
      <w:r w:rsidR="005B58C7">
        <w:rPr>
          <w:color w:val="000000" w:themeColor="text1"/>
        </w:rPr>
        <w:t>psūdzības</w:t>
      </w:r>
      <w:r w:rsidR="00317748">
        <w:rPr>
          <w:color w:val="000000" w:themeColor="text1"/>
        </w:rPr>
        <w:t xml:space="preserve">, aizstāvības un tiesas spriešanas funkcijas kriminālprocesā ir nodalītas. Argumentējot šīs tiesību normas pārkāpumu, kasators norādījis, ka tiesa pēc savas iniciatīvas ir ieguvusi pierādījumus, jo pretēji prokurores lūgumam nolasīt viņa liecības saskaņā ar Kriminālprocesa likuma 501. panta 4. punktu, tiesa tās pārbaudījusi saskaņā ar Kriminālprocesa likuma 503. panta ceturto daļu. Senāts konstatē, ka 1) tiesā pārbaudītais pierādījums – </w:t>
      </w:r>
      <w:proofErr w:type="spellStart"/>
      <w:r w:rsidR="00317748">
        <w:rPr>
          <w:color w:val="000000" w:themeColor="text1"/>
        </w:rPr>
        <w:t>pirmstiesas</w:t>
      </w:r>
      <w:proofErr w:type="spellEnd"/>
      <w:r w:rsidR="00317748">
        <w:rPr>
          <w:color w:val="000000" w:themeColor="text1"/>
        </w:rPr>
        <w:t xml:space="preserve"> </w:t>
      </w:r>
      <w:r w:rsidR="008D3C04">
        <w:rPr>
          <w:color w:val="000000" w:themeColor="text1"/>
        </w:rPr>
        <w:t>procesā</w:t>
      </w:r>
      <w:r w:rsidR="00317748">
        <w:rPr>
          <w:color w:val="000000" w:themeColor="text1"/>
        </w:rPr>
        <w:t xml:space="preserve"> sniegt</w:t>
      </w:r>
      <w:r w:rsidR="000A4F7E">
        <w:rPr>
          <w:color w:val="000000" w:themeColor="text1"/>
        </w:rPr>
        <w:t>ā</w:t>
      </w:r>
      <w:r w:rsidR="00317748">
        <w:rPr>
          <w:color w:val="000000" w:themeColor="text1"/>
        </w:rPr>
        <w:t xml:space="preserve">s </w:t>
      </w:r>
      <w:r w:rsidR="00B0342E">
        <w:rPr>
          <w:color w:val="000000" w:themeColor="text1"/>
        </w:rPr>
        <w:t>[pers. C]</w:t>
      </w:r>
      <w:r w:rsidR="00317748">
        <w:rPr>
          <w:color w:val="000000" w:themeColor="text1"/>
        </w:rPr>
        <w:t xml:space="preserve"> liecības</w:t>
      </w:r>
      <w:r w:rsidR="000A4F7E">
        <w:rPr>
          <w:color w:val="000000" w:themeColor="text1"/>
        </w:rPr>
        <w:t xml:space="preserve"> –</w:t>
      </w:r>
      <w:r w:rsidR="00317748">
        <w:rPr>
          <w:color w:val="000000" w:themeColor="text1"/>
        </w:rPr>
        <w:t xml:space="preserve"> jau bija iegūts, 2) prokurore bija pieteikusi lūgumu pārbaudīt minētās liecības tiesas izmeklēšanā.</w:t>
      </w:r>
    </w:p>
    <w:p w14:paraId="4B95C30B" w14:textId="77777777" w:rsidR="000A4F7E" w:rsidRDefault="000A4F7E" w:rsidP="00097299">
      <w:pPr>
        <w:spacing w:after="0" w:line="276" w:lineRule="auto"/>
        <w:ind w:firstLine="720"/>
        <w:jc w:val="both"/>
        <w:rPr>
          <w:color w:val="000000" w:themeColor="text1"/>
        </w:rPr>
      </w:pPr>
    </w:p>
    <w:p w14:paraId="7D455C7F" w14:textId="249CFC92" w:rsidR="000A4F7E" w:rsidRPr="00F2706A" w:rsidRDefault="000A4F7E" w:rsidP="00097299">
      <w:pPr>
        <w:spacing w:after="0" w:line="276" w:lineRule="auto"/>
        <w:ind w:firstLine="720"/>
        <w:jc w:val="both"/>
        <w:rPr>
          <w:color w:val="000000" w:themeColor="text1"/>
        </w:rPr>
      </w:pPr>
      <w:r>
        <w:rPr>
          <w:color w:val="000000" w:themeColor="text1"/>
        </w:rPr>
        <w:t>[12] Senāts atzīst, ka kasatora argumenti, kas izklāstīti šī lēmumu [5.2], [5.4], [5.5] un [5.6] punktā nav izskatāmi kasācijas kārtībā, jo tajos atkārtoti apelācijas sūdzības argumenti, kurus apelācijas instances tiesa ir izvērtējusi un motivēti noraidījusi. Šo argumentu ietveršana kasācijas sūdzībā ir saistīta ar</w:t>
      </w:r>
      <w:r w:rsidR="00946491">
        <w:rPr>
          <w:color w:val="000000" w:themeColor="text1"/>
        </w:rPr>
        <w:t xml:space="preserve"> tās</w:t>
      </w:r>
      <w:r>
        <w:rPr>
          <w:color w:val="000000" w:themeColor="text1"/>
        </w:rPr>
        <w:t xml:space="preserve"> autora nepiekrišanu tiesas nolēmumā sniegtajam pierādījumu vērtējumam un nav pamatota ar Kriminālprocesa likuma būtisku pārkāpumu</w:t>
      </w:r>
      <w:r w:rsidR="003D4C96">
        <w:rPr>
          <w:color w:val="000000" w:themeColor="text1"/>
        </w:rPr>
        <w:t>.</w:t>
      </w:r>
    </w:p>
    <w:p w14:paraId="576CA7BA" w14:textId="0116E497" w:rsidR="00EB4943" w:rsidRPr="00EB4943" w:rsidRDefault="00EB4943" w:rsidP="00097299">
      <w:pPr>
        <w:spacing w:after="0" w:line="276" w:lineRule="auto"/>
        <w:jc w:val="both"/>
        <w:rPr>
          <w:rFonts w:eastAsia="Times New Roman" w:cs="Times New Roman"/>
          <w:kern w:val="0"/>
          <w:szCs w:val="24"/>
          <w:lang w:eastAsia="ru-RU"/>
          <w14:ligatures w14:val="none"/>
        </w:rPr>
      </w:pPr>
    </w:p>
    <w:p w14:paraId="79AE69A3" w14:textId="77777777" w:rsidR="00EB4943" w:rsidRPr="00EB4943" w:rsidRDefault="00EB4943" w:rsidP="00EB4943">
      <w:pPr>
        <w:shd w:val="clear" w:color="auto" w:fill="FFFFFF"/>
        <w:spacing w:after="0" w:line="276" w:lineRule="auto"/>
        <w:jc w:val="center"/>
        <w:rPr>
          <w:rFonts w:eastAsia="Times New Roman" w:cs="Times New Roman"/>
          <w:b/>
          <w:kern w:val="0"/>
          <w:szCs w:val="24"/>
          <w:lang w:eastAsia="lv-LV"/>
          <w14:ligatures w14:val="none"/>
        </w:rPr>
      </w:pPr>
      <w:r w:rsidRPr="00EB4943">
        <w:rPr>
          <w:rFonts w:eastAsia="Times New Roman" w:cs="Times New Roman"/>
          <w:b/>
          <w:kern w:val="0"/>
          <w:szCs w:val="24"/>
          <w:lang w:eastAsia="lv-LV"/>
          <w14:ligatures w14:val="none"/>
        </w:rPr>
        <w:t>Rezolutīvā daļa</w:t>
      </w:r>
    </w:p>
    <w:p w14:paraId="33179C4F" w14:textId="77777777" w:rsidR="00EB4943" w:rsidRPr="00EB4943" w:rsidRDefault="00EB4943" w:rsidP="00EB4943">
      <w:pPr>
        <w:shd w:val="clear" w:color="auto" w:fill="FFFFFF"/>
        <w:spacing w:after="0" w:line="276" w:lineRule="auto"/>
        <w:ind w:firstLine="720"/>
        <w:jc w:val="both"/>
        <w:rPr>
          <w:rFonts w:eastAsia="Times New Roman" w:cs="Times New Roman"/>
          <w:kern w:val="0"/>
          <w:szCs w:val="24"/>
          <w:lang w:eastAsia="lv-LV"/>
          <w14:ligatures w14:val="none"/>
        </w:rPr>
      </w:pPr>
    </w:p>
    <w:p w14:paraId="2BD4538C" w14:textId="77777777" w:rsidR="00EB4943" w:rsidRPr="00EB4943" w:rsidRDefault="00EB4943" w:rsidP="00EB4943">
      <w:pPr>
        <w:shd w:val="clear" w:color="auto" w:fill="FFFFFF"/>
        <w:spacing w:after="0" w:line="276" w:lineRule="auto"/>
        <w:ind w:firstLine="720"/>
        <w:jc w:val="both"/>
        <w:rPr>
          <w:rFonts w:eastAsia="Times New Roman" w:cs="Times New Roman"/>
          <w:kern w:val="0"/>
          <w:szCs w:val="24"/>
          <w:lang w:eastAsia="lv-LV"/>
          <w14:ligatures w14:val="none"/>
        </w:rPr>
      </w:pPr>
      <w:r w:rsidRPr="00EB4943">
        <w:rPr>
          <w:rFonts w:eastAsia="Times New Roman" w:cs="Times New Roman"/>
          <w:kern w:val="0"/>
          <w:szCs w:val="24"/>
          <w:lang w:eastAsia="lv-LV"/>
          <w14:ligatures w14:val="none"/>
        </w:rPr>
        <w:t>Pamatojoties uz Kriminālprocesa likuma 585. un 587. pantu, Senāts</w:t>
      </w:r>
    </w:p>
    <w:p w14:paraId="0B95FB54" w14:textId="77777777" w:rsidR="00EB4943" w:rsidRPr="00EB4943" w:rsidRDefault="00EB4943" w:rsidP="00EB4943">
      <w:pPr>
        <w:shd w:val="clear" w:color="auto" w:fill="FFFFFF"/>
        <w:spacing w:after="0" w:line="276" w:lineRule="auto"/>
        <w:ind w:firstLine="720"/>
        <w:jc w:val="both"/>
        <w:rPr>
          <w:rFonts w:eastAsia="Times New Roman" w:cs="Times New Roman"/>
          <w:kern w:val="0"/>
          <w:szCs w:val="24"/>
          <w:lang w:eastAsia="lv-LV"/>
          <w14:ligatures w14:val="none"/>
        </w:rPr>
      </w:pPr>
    </w:p>
    <w:p w14:paraId="13D77459" w14:textId="3C218437" w:rsidR="00EB4943" w:rsidRDefault="00E45A63" w:rsidP="00EB4943">
      <w:pPr>
        <w:shd w:val="clear" w:color="auto" w:fill="FFFFFF"/>
        <w:spacing w:after="0" w:line="276" w:lineRule="auto"/>
        <w:jc w:val="center"/>
        <w:rPr>
          <w:rFonts w:eastAsia="Times New Roman" w:cs="Times New Roman"/>
          <w:b/>
          <w:kern w:val="0"/>
          <w:szCs w:val="24"/>
          <w:lang w:eastAsia="lv-LV"/>
          <w14:ligatures w14:val="none"/>
        </w:rPr>
      </w:pPr>
      <w:r>
        <w:rPr>
          <w:rFonts w:eastAsia="Times New Roman" w:cs="Times New Roman"/>
          <w:b/>
          <w:kern w:val="0"/>
          <w:szCs w:val="24"/>
          <w:lang w:eastAsia="lv-LV"/>
          <w14:ligatures w14:val="none"/>
        </w:rPr>
        <w:t>n</w:t>
      </w:r>
      <w:r w:rsidR="00EB4943" w:rsidRPr="00EB4943">
        <w:rPr>
          <w:rFonts w:eastAsia="Times New Roman" w:cs="Times New Roman"/>
          <w:b/>
          <w:kern w:val="0"/>
          <w:szCs w:val="24"/>
          <w:lang w:eastAsia="lv-LV"/>
          <w14:ligatures w14:val="none"/>
        </w:rPr>
        <w:t>olēma</w:t>
      </w:r>
    </w:p>
    <w:p w14:paraId="407D20B3" w14:textId="77777777" w:rsidR="00E45A63" w:rsidRPr="00EB4943" w:rsidRDefault="00E45A63" w:rsidP="00EB4943">
      <w:pPr>
        <w:shd w:val="clear" w:color="auto" w:fill="FFFFFF"/>
        <w:spacing w:after="0" w:line="276" w:lineRule="auto"/>
        <w:jc w:val="center"/>
        <w:rPr>
          <w:rFonts w:eastAsia="Times New Roman" w:cs="Times New Roman"/>
          <w:b/>
          <w:kern w:val="0"/>
          <w:szCs w:val="24"/>
          <w:lang w:eastAsia="lv-LV"/>
          <w14:ligatures w14:val="none"/>
        </w:rPr>
      </w:pPr>
    </w:p>
    <w:p w14:paraId="03159B6C" w14:textId="2A7A4D00" w:rsidR="00B67E79" w:rsidRPr="00EB4943" w:rsidRDefault="003D4C96" w:rsidP="00B0342E">
      <w:pPr>
        <w:spacing w:after="0" w:line="276" w:lineRule="auto"/>
        <w:ind w:firstLine="720"/>
        <w:jc w:val="both"/>
        <w:rPr>
          <w:rFonts w:asciiTheme="majorBidi" w:eastAsia="Times New Roman" w:hAnsiTheme="majorBidi" w:cstheme="majorBidi"/>
          <w:kern w:val="0"/>
          <w:szCs w:val="24"/>
          <w:lang w:eastAsia="ru-RU"/>
          <w14:ligatures w14:val="none"/>
        </w:rPr>
      </w:pPr>
      <w:r>
        <w:rPr>
          <w:rFonts w:eastAsia="Times New Roman" w:cs="Times New Roman"/>
          <w:kern w:val="0"/>
          <w:szCs w:val="24"/>
          <w:lang w:eastAsia="lv-LV"/>
          <w14:ligatures w14:val="none"/>
        </w:rPr>
        <w:t>atstāt negrozītu</w:t>
      </w:r>
      <w:r w:rsidR="00B67E79">
        <w:rPr>
          <w:rFonts w:eastAsia="Times New Roman" w:cs="Times New Roman"/>
          <w:kern w:val="0"/>
          <w:szCs w:val="24"/>
          <w:lang w:eastAsia="lv-LV"/>
          <w14:ligatures w14:val="none"/>
        </w:rPr>
        <w:t xml:space="preserve"> </w:t>
      </w:r>
      <w:r w:rsidR="00B67E79">
        <w:rPr>
          <w:rFonts w:asciiTheme="majorBidi" w:eastAsia="Times New Roman" w:hAnsiTheme="majorBidi" w:cstheme="majorBidi"/>
          <w:kern w:val="0"/>
          <w:szCs w:val="24"/>
          <w:lang w:eastAsia="ru-RU"/>
          <w14:ligatures w14:val="none"/>
        </w:rPr>
        <w:t>Rīgas</w:t>
      </w:r>
      <w:r w:rsidR="00B67E79" w:rsidRPr="00EB4943">
        <w:rPr>
          <w:rFonts w:asciiTheme="majorBidi" w:eastAsia="Times New Roman" w:hAnsiTheme="majorBidi" w:cstheme="majorBidi"/>
          <w:kern w:val="0"/>
          <w:szCs w:val="24"/>
          <w:lang w:eastAsia="ru-RU"/>
          <w14:ligatures w14:val="none"/>
        </w:rPr>
        <w:t xml:space="preserve"> apgabaltiesas 2022. gada </w:t>
      </w:r>
      <w:r w:rsidR="00B67E79">
        <w:rPr>
          <w:rFonts w:asciiTheme="majorBidi" w:eastAsia="Times New Roman" w:hAnsiTheme="majorBidi" w:cstheme="majorBidi"/>
          <w:kern w:val="0"/>
          <w:szCs w:val="24"/>
          <w:lang w:eastAsia="ru-RU"/>
          <w14:ligatures w14:val="none"/>
        </w:rPr>
        <w:t>30. novembra</w:t>
      </w:r>
      <w:r w:rsidR="00B67E79" w:rsidRPr="00EB4943">
        <w:rPr>
          <w:rFonts w:asciiTheme="majorBidi" w:eastAsia="Times New Roman" w:hAnsiTheme="majorBidi" w:cstheme="majorBidi"/>
          <w:kern w:val="0"/>
          <w:szCs w:val="24"/>
          <w:lang w:eastAsia="ru-RU"/>
          <w14:ligatures w14:val="none"/>
        </w:rPr>
        <w:t xml:space="preserve"> spriedumu</w:t>
      </w:r>
      <w:r>
        <w:rPr>
          <w:rFonts w:eastAsia="Times New Roman" w:cs="Times New Roman"/>
          <w:kern w:val="0"/>
          <w:szCs w:val="24"/>
          <w:lang w:eastAsia="lv-LV"/>
          <w14:ligatures w14:val="none"/>
        </w:rPr>
        <w:t xml:space="preserve">, </w:t>
      </w:r>
      <w:r w:rsidR="00B67E79">
        <w:rPr>
          <w:rFonts w:eastAsia="Times New Roman" w:cs="Times New Roman"/>
          <w:kern w:val="0"/>
          <w:szCs w:val="24"/>
          <w:lang w:eastAsia="lv-LV"/>
          <w14:ligatures w14:val="none"/>
        </w:rPr>
        <w:t xml:space="preserve">bet </w:t>
      </w:r>
      <w:r w:rsidR="00B67E79" w:rsidRPr="00EB4943">
        <w:rPr>
          <w:rFonts w:asciiTheme="majorBidi" w:eastAsia="Times New Roman" w:hAnsiTheme="majorBidi" w:cstheme="majorBidi"/>
          <w:kern w:val="0"/>
          <w:szCs w:val="24"/>
          <w:lang w:eastAsia="ru-RU"/>
          <w14:ligatures w14:val="none"/>
        </w:rPr>
        <w:t>apsūdzēt</w:t>
      </w:r>
      <w:r w:rsidR="00B67E79">
        <w:rPr>
          <w:rFonts w:asciiTheme="majorBidi" w:eastAsia="Times New Roman" w:hAnsiTheme="majorBidi" w:cstheme="majorBidi"/>
          <w:kern w:val="0"/>
          <w:szCs w:val="24"/>
          <w:lang w:eastAsia="ru-RU"/>
          <w14:ligatures w14:val="none"/>
        </w:rPr>
        <w:t xml:space="preserve">o </w:t>
      </w:r>
      <w:r w:rsidR="00B0342E">
        <w:rPr>
          <w:rFonts w:asciiTheme="majorBidi" w:eastAsia="Times New Roman" w:hAnsiTheme="majorBidi" w:cstheme="majorBidi"/>
          <w:kern w:val="0"/>
          <w:szCs w:val="24"/>
          <w:lang w:eastAsia="ru-RU"/>
          <w14:ligatures w14:val="none"/>
        </w:rPr>
        <w:t>[pers. A]</w:t>
      </w:r>
      <w:r w:rsidR="00B67E79">
        <w:rPr>
          <w:rFonts w:asciiTheme="majorBidi" w:eastAsia="Times New Roman" w:hAnsiTheme="majorBidi" w:cstheme="majorBidi"/>
          <w:kern w:val="0"/>
          <w:szCs w:val="24"/>
          <w:lang w:eastAsia="ru-RU"/>
          <w14:ligatures w14:val="none"/>
        </w:rPr>
        <w:t xml:space="preserve">, </w:t>
      </w:r>
      <w:r w:rsidR="00B0342E">
        <w:rPr>
          <w:rFonts w:asciiTheme="majorBidi" w:eastAsia="Times New Roman" w:hAnsiTheme="majorBidi" w:cstheme="majorBidi"/>
          <w:kern w:val="0"/>
          <w:szCs w:val="24"/>
          <w:lang w:eastAsia="ru-RU"/>
          <w14:ligatures w14:val="none"/>
        </w:rPr>
        <w:t>[pers. </w:t>
      </w:r>
      <w:r w:rsidR="00B0342E">
        <w:t>B]</w:t>
      </w:r>
      <w:r w:rsidR="00B67E79" w:rsidRPr="00EB4943">
        <w:rPr>
          <w:rFonts w:asciiTheme="majorBidi" w:eastAsia="Times New Roman" w:hAnsiTheme="majorBidi" w:cstheme="majorBidi"/>
          <w:kern w:val="0"/>
          <w:szCs w:val="24"/>
          <w:lang w:eastAsia="ru-RU"/>
          <w14:ligatures w14:val="none"/>
        </w:rPr>
        <w:t xml:space="preserve"> aizstāvja zvērināta advokāta </w:t>
      </w:r>
      <w:r w:rsidR="00B67E79">
        <w:rPr>
          <w:rFonts w:asciiTheme="majorBidi" w:eastAsia="Times New Roman" w:hAnsiTheme="majorBidi" w:cstheme="majorBidi"/>
          <w:kern w:val="0"/>
          <w:szCs w:val="24"/>
          <w:lang w:eastAsia="ru-RU"/>
          <w14:ligatures w14:val="none"/>
        </w:rPr>
        <w:t xml:space="preserve">Agra Eglīša un apsūdzētā </w:t>
      </w:r>
      <w:r w:rsidR="00B0342E">
        <w:rPr>
          <w:rFonts w:asciiTheme="majorBidi" w:eastAsia="Times New Roman" w:hAnsiTheme="majorBidi" w:cstheme="majorBidi"/>
          <w:kern w:val="0"/>
          <w:szCs w:val="24"/>
          <w:lang w:eastAsia="ru-RU"/>
          <w14:ligatures w14:val="none"/>
        </w:rPr>
        <w:t>[pers. C]</w:t>
      </w:r>
      <w:r w:rsidR="00B67E79" w:rsidRPr="00EB4943">
        <w:rPr>
          <w:rFonts w:asciiTheme="majorBidi" w:eastAsia="Times New Roman" w:hAnsiTheme="majorBidi" w:cstheme="majorBidi"/>
          <w:kern w:val="0"/>
          <w:szCs w:val="24"/>
          <w:lang w:eastAsia="ru-RU"/>
          <w14:ligatures w14:val="none"/>
        </w:rPr>
        <w:t xml:space="preserve"> kasācijas</w:t>
      </w:r>
      <w:r w:rsidR="00B67E79">
        <w:rPr>
          <w:rFonts w:eastAsia="Times New Roman" w:cs="Times New Roman"/>
          <w:kern w:val="0"/>
          <w:szCs w:val="24"/>
          <w:lang w:eastAsia="lv-LV"/>
          <w14:ligatures w14:val="none"/>
        </w:rPr>
        <w:t xml:space="preserve"> </w:t>
      </w:r>
      <w:r>
        <w:rPr>
          <w:rFonts w:eastAsia="Times New Roman" w:cs="Times New Roman"/>
          <w:kern w:val="0"/>
          <w:szCs w:val="24"/>
          <w:lang w:eastAsia="lv-LV"/>
          <w14:ligatures w14:val="none"/>
        </w:rPr>
        <w:t>sūdzības noraidīt</w:t>
      </w:r>
      <w:r w:rsidR="00B67E79" w:rsidRPr="00EB4943">
        <w:rPr>
          <w:rFonts w:asciiTheme="majorBidi" w:eastAsia="Times New Roman" w:hAnsiTheme="majorBidi" w:cstheme="majorBidi"/>
          <w:kern w:val="0"/>
          <w:szCs w:val="24"/>
          <w:lang w:eastAsia="ru-RU"/>
          <w14:ligatures w14:val="none"/>
        </w:rPr>
        <w:t>.</w:t>
      </w:r>
    </w:p>
    <w:p w14:paraId="64C79BFD" w14:textId="77777777" w:rsidR="00EB4943" w:rsidRPr="00EB4943" w:rsidRDefault="00EB4943" w:rsidP="00EB4943">
      <w:pPr>
        <w:shd w:val="clear" w:color="auto" w:fill="FFFFFF"/>
        <w:spacing w:after="0" w:line="276" w:lineRule="auto"/>
        <w:ind w:firstLine="720"/>
        <w:jc w:val="both"/>
        <w:rPr>
          <w:rFonts w:eastAsia="Times New Roman" w:cs="Times New Roman"/>
          <w:kern w:val="0"/>
          <w:szCs w:val="24"/>
          <w:lang w:eastAsia="lv-LV"/>
          <w14:ligatures w14:val="none"/>
        </w:rPr>
      </w:pPr>
    </w:p>
    <w:p w14:paraId="41DBE3DC" w14:textId="6D8BC3AF" w:rsidR="00EB2017" w:rsidRPr="00B0342E" w:rsidRDefault="00EB4943" w:rsidP="00B0342E">
      <w:pPr>
        <w:shd w:val="clear" w:color="auto" w:fill="FFFFFF"/>
        <w:spacing w:after="0" w:line="276" w:lineRule="auto"/>
        <w:ind w:firstLine="720"/>
        <w:jc w:val="both"/>
        <w:rPr>
          <w:rFonts w:eastAsia="Times New Roman" w:cs="Times New Roman"/>
          <w:kern w:val="0"/>
          <w:szCs w:val="24"/>
          <w:lang w:eastAsia="lv-LV"/>
          <w14:ligatures w14:val="none"/>
        </w:rPr>
      </w:pPr>
      <w:r w:rsidRPr="00EB4943">
        <w:rPr>
          <w:rFonts w:eastAsia="Times New Roman" w:cs="Times New Roman"/>
          <w:kern w:val="0"/>
          <w:szCs w:val="24"/>
          <w:lang w:eastAsia="lv-LV"/>
          <w14:ligatures w14:val="none"/>
        </w:rPr>
        <w:t>Lēmums nav pārsūdzams.</w:t>
      </w:r>
    </w:p>
    <w:sectPr w:rsidR="00EB2017" w:rsidRPr="00B0342E" w:rsidSect="00FC4AEB">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4C88" w14:textId="77777777" w:rsidR="00FC4AEB" w:rsidRDefault="00FC4AEB">
      <w:pPr>
        <w:spacing w:after="0" w:line="240" w:lineRule="auto"/>
      </w:pPr>
      <w:r>
        <w:separator/>
      </w:r>
    </w:p>
  </w:endnote>
  <w:endnote w:type="continuationSeparator" w:id="0">
    <w:p w14:paraId="7BA30CA1" w14:textId="77777777" w:rsidR="00FC4AEB" w:rsidRDefault="00FC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9296811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08BCA96" w14:textId="77777777" w:rsidR="008836D3" w:rsidRPr="00A258EE" w:rsidRDefault="00276E33">
            <w:pPr>
              <w:pStyle w:val="Footer"/>
              <w:jc w:val="center"/>
              <w:rPr>
                <w:sz w:val="20"/>
                <w:szCs w:val="20"/>
              </w:rPr>
            </w:pPr>
            <w:r w:rsidRPr="00A258EE">
              <w:rPr>
                <w:sz w:val="20"/>
                <w:szCs w:val="20"/>
              </w:rPr>
              <w:fldChar w:fldCharType="begin"/>
            </w:r>
            <w:r w:rsidRPr="00A258EE">
              <w:rPr>
                <w:sz w:val="20"/>
                <w:szCs w:val="20"/>
              </w:rPr>
              <w:instrText xml:space="preserve"> PAGE </w:instrText>
            </w:r>
            <w:r w:rsidRPr="00A258EE">
              <w:rPr>
                <w:sz w:val="20"/>
                <w:szCs w:val="20"/>
              </w:rPr>
              <w:fldChar w:fldCharType="separate"/>
            </w:r>
            <w:r w:rsidRPr="00A258EE">
              <w:rPr>
                <w:noProof/>
                <w:sz w:val="20"/>
                <w:szCs w:val="20"/>
              </w:rPr>
              <w:t>2</w:t>
            </w:r>
            <w:r w:rsidRPr="00A258EE">
              <w:rPr>
                <w:sz w:val="20"/>
                <w:szCs w:val="20"/>
              </w:rPr>
              <w:fldChar w:fldCharType="end"/>
            </w:r>
            <w:r w:rsidRPr="00A258EE">
              <w:rPr>
                <w:sz w:val="20"/>
                <w:szCs w:val="20"/>
              </w:rPr>
              <w:t xml:space="preserve"> no </w:t>
            </w:r>
            <w:r w:rsidRPr="00A258EE">
              <w:rPr>
                <w:sz w:val="20"/>
                <w:szCs w:val="20"/>
              </w:rPr>
              <w:fldChar w:fldCharType="begin"/>
            </w:r>
            <w:r w:rsidRPr="00A258EE">
              <w:rPr>
                <w:sz w:val="20"/>
                <w:szCs w:val="20"/>
              </w:rPr>
              <w:instrText xml:space="preserve"> NUMPAGES  </w:instrText>
            </w:r>
            <w:r w:rsidRPr="00A258EE">
              <w:rPr>
                <w:sz w:val="20"/>
                <w:szCs w:val="20"/>
              </w:rPr>
              <w:fldChar w:fldCharType="separate"/>
            </w:r>
            <w:r w:rsidRPr="00A258EE">
              <w:rPr>
                <w:noProof/>
                <w:sz w:val="20"/>
                <w:szCs w:val="20"/>
              </w:rPr>
              <w:t>2</w:t>
            </w:r>
            <w:r w:rsidRPr="00A258EE">
              <w:rPr>
                <w:sz w:val="20"/>
                <w:szCs w:val="20"/>
              </w:rPr>
              <w:fldChar w:fldCharType="end"/>
            </w:r>
          </w:p>
        </w:sdtContent>
      </w:sdt>
    </w:sdtContent>
  </w:sdt>
  <w:p w14:paraId="7DE79F66" w14:textId="77777777" w:rsidR="008836D3" w:rsidRDefault="0088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4E91" w14:textId="77777777" w:rsidR="00FC4AEB" w:rsidRDefault="00FC4AEB">
      <w:pPr>
        <w:spacing w:after="0" w:line="240" w:lineRule="auto"/>
      </w:pPr>
      <w:r>
        <w:separator/>
      </w:r>
    </w:p>
  </w:footnote>
  <w:footnote w:type="continuationSeparator" w:id="0">
    <w:p w14:paraId="4425DDF4" w14:textId="77777777" w:rsidR="00FC4AEB" w:rsidRDefault="00FC4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43"/>
    <w:rsid w:val="00006ACB"/>
    <w:rsid w:val="000121DA"/>
    <w:rsid w:val="000443B4"/>
    <w:rsid w:val="00097299"/>
    <w:rsid w:val="000979DB"/>
    <w:rsid w:val="000A4F7E"/>
    <w:rsid w:val="000A7540"/>
    <w:rsid w:val="000B0489"/>
    <w:rsid w:val="000B571C"/>
    <w:rsid w:val="000C76C2"/>
    <w:rsid w:val="000E264E"/>
    <w:rsid w:val="000E2854"/>
    <w:rsid w:val="00126B62"/>
    <w:rsid w:val="00130734"/>
    <w:rsid w:val="00132DC2"/>
    <w:rsid w:val="00141095"/>
    <w:rsid w:val="001532F7"/>
    <w:rsid w:val="0016197D"/>
    <w:rsid w:val="00176B47"/>
    <w:rsid w:val="001815D8"/>
    <w:rsid w:val="00181D5F"/>
    <w:rsid w:val="00192154"/>
    <w:rsid w:val="001A0362"/>
    <w:rsid w:val="001A7132"/>
    <w:rsid w:val="001C2CA6"/>
    <w:rsid w:val="001C5CC2"/>
    <w:rsid w:val="001F07D1"/>
    <w:rsid w:val="001F2056"/>
    <w:rsid w:val="001F4EE7"/>
    <w:rsid w:val="001F7B17"/>
    <w:rsid w:val="00203AA9"/>
    <w:rsid w:val="00221761"/>
    <w:rsid w:val="00230991"/>
    <w:rsid w:val="00232C98"/>
    <w:rsid w:val="00233889"/>
    <w:rsid w:val="00235EBF"/>
    <w:rsid w:val="002409F1"/>
    <w:rsid w:val="0024623A"/>
    <w:rsid w:val="00254847"/>
    <w:rsid w:val="00254DF6"/>
    <w:rsid w:val="00276E33"/>
    <w:rsid w:val="00276F95"/>
    <w:rsid w:val="0028081B"/>
    <w:rsid w:val="00281414"/>
    <w:rsid w:val="00293D21"/>
    <w:rsid w:val="002A376D"/>
    <w:rsid w:val="002D1C27"/>
    <w:rsid w:val="0030675D"/>
    <w:rsid w:val="003105F4"/>
    <w:rsid w:val="00317748"/>
    <w:rsid w:val="00320A18"/>
    <w:rsid w:val="00347B36"/>
    <w:rsid w:val="00385949"/>
    <w:rsid w:val="003A2AEB"/>
    <w:rsid w:val="003B5C6D"/>
    <w:rsid w:val="003C3281"/>
    <w:rsid w:val="003C442F"/>
    <w:rsid w:val="003D4C96"/>
    <w:rsid w:val="003F041E"/>
    <w:rsid w:val="004044D6"/>
    <w:rsid w:val="0040582E"/>
    <w:rsid w:val="00425EC9"/>
    <w:rsid w:val="004307D8"/>
    <w:rsid w:val="004449EB"/>
    <w:rsid w:val="00464D6D"/>
    <w:rsid w:val="004651B3"/>
    <w:rsid w:val="0046537E"/>
    <w:rsid w:val="004859AA"/>
    <w:rsid w:val="00485F9C"/>
    <w:rsid w:val="00491B47"/>
    <w:rsid w:val="00495F36"/>
    <w:rsid w:val="004D3FF2"/>
    <w:rsid w:val="004D54FC"/>
    <w:rsid w:val="004D5859"/>
    <w:rsid w:val="004E0EDA"/>
    <w:rsid w:val="004E3C5B"/>
    <w:rsid w:val="004E4E2E"/>
    <w:rsid w:val="004F4E32"/>
    <w:rsid w:val="00502D01"/>
    <w:rsid w:val="005030CA"/>
    <w:rsid w:val="00506583"/>
    <w:rsid w:val="00512AC9"/>
    <w:rsid w:val="0051648E"/>
    <w:rsid w:val="0051673E"/>
    <w:rsid w:val="00521A3E"/>
    <w:rsid w:val="00527E2F"/>
    <w:rsid w:val="005474D6"/>
    <w:rsid w:val="00565CBE"/>
    <w:rsid w:val="00572ABA"/>
    <w:rsid w:val="005A547B"/>
    <w:rsid w:val="005A6FB3"/>
    <w:rsid w:val="005B58C7"/>
    <w:rsid w:val="005B674D"/>
    <w:rsid w:val="005C37FB"/>
    <w:rsid w:val="005C392E"/>
    <w:rsid w:val="005C7E85"/>
    <w:rsid w:val="005F04A6"/>
    <w:rsid w:val="006334FD"/>
    <w:rsid w:val="006438D6"/>
    <w:rsid w:val="00647412"/>
    <w:rsid w:val="0068072A"/>
    <w:rsid w:val="006943DF"/>
    <w:rsid w:val="006B0FC6"/>
    <w:rsid w:val="006C0B3F"/>
    <w:rsid w:val="006C4AF2"/>
    <w:rsid w:val="006D58D1"/>
    <w:rsid w:val="006E5C20"/>
    <w:rsid w:val="006E624A"/>
    <w:rsid w:val="00770D4E"/>
    <w:rsid w:val="00772DA4"/>
    <w:rsid w:val="007950AE"/>
    <w:rsid w:val="007C3386"/>
    <w:rsid w:val="007C487E"/>
    <w:rsid w:val="007D6F74"/>
    <w:rsid w:val="007E1B0A"/>
    <w:rsid w:val="007E6C22"/>
    <w:rsid w:val="007F2F92"/>
    <w:rsid w:val="008277A6"/>
    <w:rsid w:val="008405A4"/>
    <w:rsid w:val="0085407D"/>
    <w:rsid w:val="00867D5A"/>
    <w:rsid w:val="008836D3"/>
    <w:rsid w:val="008838BA"/>
    <w:rsid w:val="008D3C04"/>
    <w:rsid w:val="008F0E02"/>
    <w:rsid w:val="008F653A"/>
    <w:rsid w:val="009463A7"/>
    <w:rsid w:val="00946491"/>
    <w:rsid w:val="009568EE"/>
    <w:rsid w:val="009824FF"/>
    <w:rsid w:val="00995520"/>
    <w:rsid w:val="009A4E5D"/>
    <w:rsid w:val="009C1C1E"/>
    <w:rsid w:val="009D3A8B"/>
    <w:rsid w:val="009D69D1"/>
    <w:rsid w:val="009E6704"/>
    <w:rsid w:val="00A35195"/>
    <w:rsid w:val="00A37AA0"/>
    <w:rsid w:val="00A421CB"/>
    <w:rsid w:val="00A462C3"/>
    <w:rsid w:val="00A47ADF"/>
    <w:rsid w:val="00A53B4A"/>
    <w:rsid w:val="00A60BC5"/>
    <w:rsid w:val="00A60CAC"/>
    <w:rsid w:val="00A7402C"/>
    <w:rsid w:val="00A755B4"/>
    <w:rsid w:val="00A80143"/>
    <w:rsid w:val="00A96819"/>
    <w:rsid w:val="00AB596F"/>
    <w:rsid w:val="00AF02B5"/>
    <w:rsid w:val="00AF0696"/>
    <w:rsid w:val="00AF1B1E"/>
    <w:rsid w:val="00B0342E"/>
    <w:rsid w:val="00B172D6"/>
    <w:rsid w:val="00B173F4"/>
    <w:rsid w:val="00B66666"/>
    <w:rsid w:val="00B66941"/>
    <w:rsid w:val="00B67E79"/>
    <w:rsid w:val="00B81EBC"/>
    <w:rsid w:val="00B942C8"/>
    <w:rsid w:val="00BA41B5"/>
    <w:rsid w:val="00BA7C24"/>
    <w:rsid w:val="00BB0037"/>
    <w:rsid w:val="00BB77F8"/>
    <w:rsid w:val="00BF2F26"/>
    <w:rsid w:val="00C232A4"/>
    <w:rsid w:val="00C23BF5"/>
    <w:rsid w:val="00C36519"/>
    <w:rsid w:val="00C37040"/>
    <w:rsid w:val="00C51AC1"/>
    <w:rsid w:val="00C8103E"/>
    <w:rsid w:val="00C91DEE"/>
    <w:rsid w:val="00C95CF4"/>
    <w:rsid w:val="00CA0A26"/>
    <w:rsid w:val="00CC0173"/>
    <w:rsid w:val="00CC4411"/>
    <w:rsid w:val="00CD6049"/>
    <w:rsid w:val="00D00C73"/>
    <w:rsid w:val="00D02071"/>
    <w:rsid w:val="00D05C2A"/>
    <w:rsid w:val="00D42488"/>
    <w:rsid w:val="00D44807"/>
    <w:rsid w:val="00D75456"/>
    <w:rsid w:val="00D83281"/>
    <w:rsid w:val="00DA0335"/>
    <w:rsid w:val="00DA19B6"/>
    <w:rsid w:val="00DA27BC"/>
    <w:rsid w:val="00DC7546"/>
    <w:rsid w:val="00DD73AC"/>
    <w:rsid w:val="00E1421C"/>
    <w:rsid w:val="00E218E1"/>
    <w:rsid w:val="00E42F37"/>
    <w:rsid w:val="00E45A63"/>
    <w:rsid w:val="00E642ED"/>
    <w:rsid w:val="00E65A5E"/>
    <w:rsid w:val="00EA1347"/>
    <w:rsid w:val="00EB2017"/>
    <w:rsid w:val="00EB3A69"/>
    <w:rsid w:val="00EB4943"/>
    <w:rsid w:val="00EC1227"/>
    <w:rsid w:val="00EC1BF9"/>
    <w:rsid w:val="00EC2E7E"/>
    <w:rsid w:val="00EE5C3C"/>
    <w:rsid w:val="00EF3A10"/>
    <w:rsid w:val="00F07167"/>
    <w:rsid w:val="00F21362"/>
    <w:rsid w:val="00F2706A"/>
    <w:rsid w:val="00F27447"/>
    <w:rsid w:val="00F77966"/>
    <w:rsid w:val="00F851AA"/>
    <w:rsid w:val="00F919C9"/>
    <w:rsid w:val="00FA3C05"/>
    <w:rsid w:val="00FB1F9E"/>
    <w:rsid w:val="00FC4AEB"/>
    <w:rsid w:val="00FC5CCB"/>
    <w:rsid w:val="00FD3E1D"/>
    <w:rsid w:val="00FF37C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260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4943"/>
    <w:pPr>
      <w:tabs>
        <w:tab w:val="center" w:pos="4153"/>
        <w:tab w:val="right" w:pos="8306"/>
      </w:tabs>
      <w:spacing w:after="0" w:line="240" w:lineRule="auto"/>
    </w:pPr>
    <w:rPr>
      <w:rFonts w:eastAsia="Times New Roman" w:cs="Times New Roman"/>
      <w:kern w:val="0"/>
      <w:szCs w:val="24"/>
      <w:lang w:eastAsia="ru-RU"/>
      <w14:ligatures w14:val="none"/>
    </w:rPr>
  </w:style>
  <w:style w:type="character" w:customStyle="1" w:styleId="FooterChar">
    <w:name w:val="Footer Char"/>
    <w:basedOn w:val="DefaultParagraphFont"/>
    <w:link w:val="Footer"/>
    <w:uiPriority w:val="99"/>
    <w:rsid w:val="00EB4943"/>
    <w:rPr>
      <w:rFonts w:eastAsia="Times New Roman" w:cs="Times New Roman"/>
      <w:kern w:val="0"/>
      <w:szCs w:val="24"/>
      <w:lang w:eastAsia="ru-RU"/>
      <w14:ligatures w14:val="none"/>
    </w:rPr>
  </w:style>
  <w:style w:type="character" w:styleId="CommentReference">
    <w:name w:val="annotation reference"/>
    <w:basedOn w:val="DefaultParagraphFont"/>
    <w:uiPriority w:val="99"/>
    <w:semiHidden/>
    <w:unhideWhenUsed/>
    <w:rsid w:val="000979DB"/>
    <w:rPr>
      <w:sz w:val="16"/>
      <w:szCs w:val="16"/>
    </w:rPr>
  </w:style>
  <w:style w:type="paragraph" w:styleId="CommentText">
    <w:name w:val="annotation text"/>
    <w:basedOn w:val="Normal"/>
    <w:link w:val="CommentTextChar"/>
    <w:uiPriority w:val="99"/>
    <w:semiHidden/>
    <w:unhideWhenUsed/>
    <w:rsid w:val="000979DB"/>
    <w:pPr>
      <w:spacing w:line="240" w:lineRule="auto"/>
    </w:pPr>
    <w:rPr>
      <w:sz w:val="20"/>
      <w:szCs w:val="20"/>
    </w:rPr>
  </w:style>
  <w:style w:type="character" w:customStyle="1" w:styleId="CommentTextChar">
    <w:name w:val="Comment Text Char"/>
    <w:basedOn w:val="DefaultParagraphFont"/>
    <w:link w:val="CommentText"/>
    <w:uiPriority w:val="99"/>
    <w:semiHidden/>
    <w:rsid w:val="000979DB"/>
    <w:rPr>
      <w:sz w:val="20"/>
      <w:szCs w:val="20"/>
    </w:rPr>
  </w:style>
  <w:style w:type="paragraph" w:styleId="CommentSubject">
    <w:name w:val="annotation subject"/>
    <w:basedOn w:val="CommentText"/>
    <w:next w:val="CommentText"/>
    <w:link w:val="CommentSubjectChar"/>
    <w:uiPriority w:val="99"/>
    <w:semiHidden/>
    <w:unhideWhenUsed/>
    <w:rsid w:val="000979DB"/>
    <w:rPr>
      <w:b/>
      <w:bCs/>
    </w:rPr>
  </w:style>
  <w:style w:type="character" w:customStyle="1" w:styleId="CommentSubjectChar">
    <w:name w:val="Comment Subject Char"/>
    <w:basedOn w:val="CommentTextChar"/>
    <w:link w:val="CommentSubject"/>
    <w:uiPriority w:val="99"/>
    <w:semiHidden/>
    <w:rsid w:val="000979DB"/>
    <w:rPr>
      <w:b/>
      <w:bCs/>
      <w:sz w:val="20"/>
      <w:szCs w:val="20"/>
    </w:rPr>
  </w:style>
  <w:style w:type="character" w:styleId="Hyperlink">
    <w:name w:val="Hyperlink"/>
    <w:basedOn w:val="DefaultParagraphFont"/>
    <w:uiPriority w:val="99"/>
    <w:unhideWhenUsed/>
    <w:rsid w:val="00565CBE"/>
    <w:rPr>
      <w:color w:val="0563C1" w:themeColor="hyperlink"/>
      <w:u w:val="single"/>
    </w:rPr>
  </w:style>
  <w:style w:type="character" w:styleId="UnresolvedMention">
    <w:name w:val="Unresolved Mention"/>
    <w:basedOn w:val="DefaultParagraphFont"/>
    <w:uiPriority w:val="99"/>
    <w:semiHidden/>
    <w:unhideWhenUsed/>
    <w:rsid w:val="00565CBE"/>
    <w:rPr>
      <w:color w:val="605E5C"/>
      <w:shd w:val="clear" w:color="auto" w:fill="E1DFDD"/>
    </w:rPr>
  </w:style>
  <w:style w:type="character" w:styleId="FollowedHyperlink">
    <w:name w:val="FollowedHyperlink"/>
    <w:basedOn w:val="DefaultParagraphFont"/>
    <w:uiPriority w:val="99"/>
    <w:semiHidden/>
    <w:unhideWhenUsed/>
    <w:rsid w:val="00565CBE"/>
    <w:rPr>
      <w:color w:val="954F72" w:themeColor="followedHyperlink"/>
      <w:u w:val="single"/>
    </w:rPr>
  </w:style>
  <w:style w:type="paragraph" w:styleId="Header">
    <w:name w:val="header"/>
    <w:basedOn w:val="Normal"/>
    <w:link w:val="HeaderChar"/>
    <w:uiPriority w:val="99"/>
    <w:unhideWhenUsed/>
    <w:rsid w:val="00425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0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nas.tiesas.lv/eTiesasMvc/eclinolemumi/ECLI:LV:AT:2018:0618.11140025315.3.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4597.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titania.saeima.lv/LIVS12/SaeimaLIVS12.nsf/0/656FEC49DBBDB9B0C2257DC50048A4B0?OpenDocument" TargetMode="External"/><Relationship Id="rId4" Type="http://schemas.openxmlformats.org/officeDocument/2006/relationships/footnotes" Target="footnotes.xml"/><Relationship Id="rId9" Type="http://schemas.openxmlformats.org/officeDocument/2006/relationships/hyperlink" Target="https://www.at.gov.lv/downloadlawfile/9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2024-03-07T14:50:00Z</dcterms:created>
  <dcterms:modified xsi:type="dcterms:W3CDTF">2024-03-07T14:50:00Z</dcterms:modified>
</cp:coreProperties>
</file>