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D9525" w14:textId="77777777" w:rsidR="00E9271C" w:rsidRDefault="00E9271C" w:rsidP="00E9271C">
      <w:pPr>
        <w:spacing w:line="276" w:lineRule="auto"/>
        <w:jc w:val="both"/>
        <w:rPr>
          <w:szCs w:val="22"/>
          <w:lang w:eastAsia="en-US"/>
        </w:rPr>
      </w:pPr>
      <w:r>
        <w:rPr>
          <w:rFonts w:ascii="TimesNewRomanPSMT" w:hAnsi="TimesNewRomanPSMT"/>
          <w:b/>
          <w:bCs/>
        </w:rPr>
        <w:t>Biedrības saimnieciskās darbības savienojamība ar biedrības kā bezpeļņas organizācijas būtību</w:t>
      </w:r>
    </w:p>
    <w:p w14:paraId="5A623E47" w14:textId="77777777" w:rsidR="00E9271C" w:rsidRDefault="00E9271C" w:rsidP="00E9271C">
      <w:pPr>
        <w:autoSpaceDE w:val="0"/>
        <w:autoSpaceDN w:val="0"/>
        <w:spacing w:line="276" w:lineRule="auto"/>
        <w:jc w:val="both"/>
        <w:rPr>
          <w:rFonts w:ascii="TimesNewRomanPSMT" w:hAnsi="TimesNewRomanPSMT"/>
          <w:lang w:eastAsia="en-US"/>
        </w:rPr>
      </w:pPr>
      <w:r>
        <w:rPr>
          <w:rFonts w:ascii="TimesNewRomanPSMT" w:hAnsi="TimesNewRomanPSMT"/>
        </w:rPr>
        <w:t>Biedrībai nav liegts papildus tās pamatdarbībai – biedrības statūtos noteikto mērķu īstenošanai – veikt arī saimniecisko darbību, ja vien tā ir saistīta ar biedrības īpašuma izmantošanu un uzturēšanu vai kā citādi vērsta uz biedrības statūtos noteikto mērķu sasniegšanu.</w:t>
      </w:r>
    </w:p>
    <w:p w14:paraId="05FC0941" w14:textId="77777777" w:rsidR="00E9271C" w:rsidRDefault="00E9271C" w:rsidP="00E9271C">
      <w:pPr>
        <w:autoSpaceDE w:val="0"/>
        <w:autoSpaceDN w:val="0"/>
        <w:spacing w:line="276" w:lineRule="auto"/>
        <w:jc w:val="both"/>
        <w:rPr>
          <w:rFonts w:ascii="TimesNewRomanPSMT" w:hAnsi="TimesNewRomanPSMT"/>
        </w:rPr>
      </w:pPr>
      <w:r>
        <w:rPr>
          <w:rFonts w:ascii="TimesNewRomanPSMT" w:hAnsi="TimesNewRomanPSMT"/>
        </w:rPr>
        <w:t>Biedrības pamatdarbībai ir jābūt darbībai, kas vērsta uz biedrības mērķu (kam nav peļņas gūšanas rakstura) īstenošanu. Nav pamata pieņemt, ka noteiktos apstākļos saderīga ar biedrības institūta būtību nevarētu būt šādu mērķu īstenošana saimnieciskās darbības formai raksturīgā veidā, ja vien tas tiek darīts bez peļņas gūšanas rakstura. To, kādā veidā nodrošināma mērķu sasniegšana, lielā mērā nosaka konkrētas darbības jomas specifika.</w:t>
      </w:r>
    </w:p>
    <w:p w14:paraId="0E777516" w14:textId="45E106DE" w:rsidR="00E9271C" w:rsidRPr="00E9271C" w:rsidRDefault="00E9271C" w:rsidP="00E9271C">
      <w:pPr>
        <w:autoSpaceDE w:val="0"/>
        <w:autoSpaceDN w:val="0"/>
        <w:spacing w:line="276" w:lineRule="auto"/>
        <w:jc w:val="both"/>
        <w:rPr>
          <w:rFonts w:ascii="TimesNewRomanPSMT" w:hAnsi="TimesNewRomanPSMT"/>
        </w:rPr>
      </w:pPr>
      <w:r>
        <w:rPr>
          <w:rFonts w:ascii="TimesNewRomanPSMT" w:hAnsi="TimesNewRomanPSMT"/>
        </w:rPr>
        <w:t xml:space="preserve">Vērtējot, vai biedrības pamatdarbība ir atbilstoša tiesību normām un, vai tai pienākas sabiedriskā labuma organizācijas statuss, būtisks ir kopskats uz biedrības veiktās darbības būtību un iegūto finanšu līdzekļu apriti. Tiesību normas neliedz sabiedriskā labuma organizācijai algot darbiniekus, kā arī darbinieku algošanas </w:t>
      </w:r>
      <w:bookmarkStart w:id="0" w:name="_GoBack"/>
      <w:bookmarkEnd w:id="0"/>
      <w:r>
        <w:rPr>
          <w:rFonts w:ascii="TimesNewRomanPSMT" w:hAnsi="TimesNewRomanPSMT"/>
        </w:rPr>
        <w:t>fakts neļauj secināt, ka biedrības darbības vairs nav vērstas uz sabiedriskā labuma mērķiem. Apstākļos, kad mācību organizēšanas rezultātā gūto ienākumu aprite notiek tādējādi, ka tie atkal no jauna tiek ieguldīti mācību organizēšanā (jeb – biedrības statūtos noteiktā mērķa sasniegšanā), nav pamata runāt par tādu pamatdarbību, kas nav vērsta uz statūtos noteiktā mērķa īstenošanu.</w:t>
      </w:r>
    </w:p>
    <w:p w14:paraId="17D37E5F" w14:textId="77777777" w:rsidR="00E9271C" w:rsidRDefault="00E9271C" w:rsidP="00E9271C">
      <w:pPr>
        <w:spacing w:line="276" w:lineRule="auto"/>
        <w:jc w:val="center"/>
        <w:rPr>
          <w:b/>
        </w:rPr>
      </w:pPr>
    </w:p>
    <w:p w14:paraId="5B96512A" w14:textId="463D3E86" w:rsidR="006B7BBC" w:rsidRPr="0049006E" w:rsidRDefault="0049006E" w:rsidP="00E9271C">
      <w:pPr>
        <w:spacing w:line="276" w:lineRule="auto"/>
        <w:jc w:val="center"/>
        <w:rPr>
          <w:b/>
        </w:rPr>
      </w:pPr>
      <w:r w:rsidRPr="0049006E">
        <w:rPr>
          <w:b/>
        </w:rPr>
        <w:t>Latvijas Republikas Senāta</w:t>
      </w:r>
    </w:p>
    <w:p w14:paraId="0D0CFC71" w14:textId="22600453" w:rsidR="0049006E" w:rsidRPr="0049006E" w:rsidRDefault="0049006E" w:rsidP="00E9271C">
      <w:pPr>
        <w:spacing w:line="276" w:lineRule="auto"/>
        <w:jc w:val="center"/>
        <w:rPr>
          <w:b/>
        </w:rPr>
      </w:pPr>
      <w:r w:rsidRPr="0049006E">
        <w:rPr>
          <w:b/>
        </w:rPr>
        <w:t>Administratīvo lietu departamenta</w:t>
      </w:r>
    </w:p>
    <w:p w14:paraId="2F210F98" w14:textId="5892B047" w:rsidR="0049006E" w:rsidRPr="0049006E" w:rsidRDefault="0049006E" w:rsidP="00E9271C">
      <w:pPr>
        <w:spacing w:line="276" w:lineRule="auto"/>
        <w:jc w:val="center"/>
        <w:rPr>
          <w:b/>
        </w:rPr>
      </w:pPr>
      <w:proofErr w:type="gramStart"/>
      <w:r w:rsidRPr="0049006E">
        <w:rPr>
          <w:b/>
        </w:rPr>
        <w:t>2023.gada</w:t>
      </w:r>
      <w:proofErr w:type="gramEnd"/>
      <w:r w:rsidRPr="0049006E">
        <w:rPr>
          <w:b/>
        </w:rPr>
        <w:t xml:space="preserve"> 10.oktobra</w:t>
      </w:r>
    </w:p>
    <w:p w14:paraId="30B4B012" w14:textId="4AA36FFE" w:rsidR="006B7BBC" w:rsidRPr="0049006E" w:rsidRDefault="0089619C" w:rsidP="00E9271C">
      <w:pPr>
        <w:spacing w:line="276" w:lineRule="auto"/>
        <w:jc w:val="center"/>
        <w:rPr>
          <w:b/>
        </w:rPr>
      </w:pPr>
      <w:r w:rsidRPr="0049006E">
        <w:rPr>
          <w:b/>
        </w:rPr>
        <w:t>SPRIEDUMS</w:t>
      </w:r>
    </w:p>
    <w:p w14:paraId="4C58A88A" w14:textId="2DA699C9" w:rsidR="0049006E" w:rsidRDefault="0049006E" w:rsidP="00E9271C">
      <w:pPr>
        <w:spacing w:line="276" w:lineRule="auto"/>
        <w:ind w:firstLine="720"/>
        <w:jc w:val="center"/>
        <w:rPr>
          <w:b/>
        </w:rPr>
      </w:pPr>
      <w:r w:rsidRPr="0049006E">
        <w:rPr>
          <w:b/>
        </w:rPr>
        <w:t>Lieta Nr. </w:t>
      </w:r>
      <w:r w:rsidRPr="0049006E">
        <w:rPr>
          <w:b/>
          <w:lang w:eastAsia="lv-LV"/>
        </w:rPr>
        <w:t xml:space="preserve">A420178219, </w:t>
      </w:r>
      <w:r w:rsidRPr="0049006E">
        <w:rPr>
          <w:b/>
        </w:rPr>
        <w:t>SKA-83/2023</w:t>
      </w:r>
    </w:p>
    <w:p w14:paraId="326DA238" w14:textId="28CE53F4" w:rsidR="00E9271C" w:rsidRPr="0049006E" w:rsidRDefault="00E9271C" w:rsidP="00E9271C">
      <w:pPr>
        <w:spacing w:line="276" w:lineRule="auto"/>
        <w:ind w:firstLine="720"/>
        <w:jc w:val="center"/>
        <w:rPr>
          <w:b/>
        </w:rPr>
      </w:pPr>
      <w:hyperlink r:id="rId7" w:history="1">
        <w:r w:rsidRPr="00E9271C">
          <w:rPr>
            <w:rStyle w:val="Hyperlink"/>
            <w:rFonts w:ascii="TimesNewRomanPSMT" w:eastAsiaTheme="minorHAnsi" w:hAnsi="TimesNewRomanPSMT" w:cs="TimesNewRomanPSMT"/>
            <w:lang w:val="en-US" w:eastAsia="en-US"/>
          </w:rPr>
          <w:t>ECLI</w:t>
        </w:r>
        <w:proofErr w:type="gramStart"/>
        <w:r w:rsidRPr="00E9271C">
          <w:rPr>
            <w:rStyle w:val="Hyperlink"/>
            <w:rFonts w:ascii="TimesNewRomanPSMT" w:eastAsiaTheme="minorHAnsi" w:hAnsi="TimesNewRomanPSMT" w:cs="TimesNewRomanPSMT"/>
            <w:lang w:val="en-US" w:eastAsia="en-US"/>
          </w:rPr>
          <w:t>:LV:AT:2023:1010.A420178219.9.S</w:t>
        </w:r>
        <w:proofErr w:type="gramEnd"/>
      </w:hyperlink>
    </w:p>
    <w:p w14:paraId="2F242BC5" w14:textId="77777777" w:rsidR="006B7BBC" w:rsidRDefault="006B7BBC" w:rsidP="00E9271C">
      <w:pPr>
        <w:spacing w:line="276" w:lineRule="auto"/>
        <w:ind w:firstLine="720"/>
        <w:jc w:val="both"/>
      </w:pPr>
    </w:p>
    <w:p w14:paraId="19AFEF33" w14:textId="79180818" w:rsidR="006B7BBC" w:rsidRDefault="00CD629B" w:rsidP="00E9271C">
      <w:pPr>
        <w:spacing w:line="276" w:lineRule="auto"/>
        <w:ind w:firstLine="720"/>
        <w:jc w:val="both"/>
      </w:pPr>
      <w:r w:rsidRPr="00CD629B">
        <w:t>Senāts</w:t>
      </w:r>
      <w:r w:rsidR="006B7BBC" w:rsidRPr="00CD629B">
        <w:t xml:space="preserve"> šādā sastāvā: senator</w:t>
      </w:r>
      <w:r w:rsidR="0065054A" w:rsidRPr="00CD629B">
        <w:t>e referente</w:t>
      </w:r>
      <w:r w:rsidR="006B7BBC" w:rsidRPr="00CD629B">
        <w:t xml:space="preserve"> </w:t>
      </w:r>
      <w:r w:rsidRPr="00CD629B">
        <w:t>Ilze Freimane</w:t>
      </w:r>
      <w:r w:rsidR="006B7BBC" w:rsidRPr="00CD629B">
        <w:t xml:space="preserve">, </w:t>
      </w:r>
      <w:r w:rsidR="0065054A" w:rsidRPr="00CD629B">
        <w:t xml:space="preserve">senatores </w:t>
      </w:r>
      <w:r w:rsidRPr="00CD629B">
        <w:t>Ieva Višķere un</w:t>
      </w:r>
      <w:r w:rsidR="00B75A4A" w:rsidRPr="00CD629B">
        <w:t xml:space="preserve"> </w:t>
      </w:r>
      <w:r w:rsidRPr="00CD629B">
        <w:t>Rudīte Vīduša</w:t>
      </w:r>
    </w:p>
    <w:p w14:paraId="3049557F" w14:textId="77777777" w:rsidR="003047F5" w:rsidRPr="0082381C" w:rsidRDefault="003047F5" w:rsidP="00E9271C">
      <w:pPr>
        <w:spacing w:line="276" w:lineRule="auto"/>
        <w:ind w:firstLine="720"/>
        <w:jc w:val="both"/>
      </w:pPr>
    </w:p>
    <w:p w14:paraId="45FEDFF2" w14:textId="6A1EA3E7" w:rsidR="003047F5" w:rsidRPr="0082381C" w:rsidRDefault="00941626" w:rsidP="00E9271C">
      <w:pPr>
        <w:spacing w:line="276" w:lineRule="auto"/>
        <w:ind w:firstLine="720"/>
        <w:jc w:val="both"/>
      </w:pPr>
      <w:r w:rsidRPr="00CD629B">
        <w:t xml:space="preserve">rakstveida procesā izskatīja administratīvo lietu, kas ierosināta, pamatojoties uz </w:t>
      </w:r>
      <w:r w:rsidR="00CD629B" w:rsidRPr="00CD629B">
        <w:t xml:space="preserve">biedrības „Latvijas Treneru tālākizglītības centrs” pieteikumu par Valsts ieņēmumu dienesta </w:t>
      </w:r>
      <w:proofErr w:type="gramStart"/>
      <w:r w:rsidR="00CD629B" w:rsidRPr="00CD629B">
        <w:t>2019.gada</w:t>
      </w:r>
      <w:proofErr w:type="gramEnd"/>
      <w:r w:rsidR="00CD629B" w:rsidRPr="00CD629B">
        <w:t xml:space="preserve"> 6.marta lēmuma Nr. 30.6-8.71/95045 atcelšanu,</w:t>
      </w:r>
      <w:r w:rsidRPr="00CD629B">
        <w:t xml:space="preserve"> s</w:t>
      </w:r>
      <w:r w:rsidR="008570F8" w:rsidRPr="00CD629B">
        <w:t>a</w:t>
      </w:r>
      <w:r w:rsidRPr="00CD629B">
        <w:t xml:space="preserve">karā ar </w:t>
      </w:r>
      <w:r w:rsidR="00CD629B" w:rsidRPr="00CD629B">
        <w:t>Valsts ieņēmumu dienesta</w:t>
      </w:r>
      <w:r w:rsidRPr="00CD629B">
        <w:t xml:space="preserve"> kasācijas sūdzību par </w:t>
      </w:r>
      <w:r w:rsidR="002663B3" w:rsidRPr="00CD629B">
        <w:t>Administratīvās apgabal</w:t>
      </w:r>
      <w:r w:rsidRPr="00CD629B">
        <w:t>tiesas</w:t>
      </w:r>
      <w:r w:rsidR="00CD629B" w:rsidRPr="00CD629B">
        <w:t xml:space="preserve"> 2020.gada 2.aprīļa </w:t>
      </w:r>
      <w:r w:rsidRPr="00CD629B">
        <w:t>spriedumu.</w:t>
      </w:r>
    </w:p>
    <w:p w14:paraId="5DE22EF3" w14:textId="77777777" w:rsidR="00A6596A" w:rsidRPr="0082381C" w:rsidRDefault="00A6596A" w:rsidP="00E9271C">
      <w:pPr>
        <w:spacing w:line="276" w:lineRule="auto"/>
        <w:ind w:firstLine="720"/>
        <w:jc w:val="both"/>
      </w:pPr>
    </w:p>
    <w:p w14:paraId="49301551" w14:textId="77777777" w:rsidR="003047F5" w:rsidRPr="00F25115" w:rsidRDefault="003047F5" w:rsidP="00E9271C">
      <w:pPr>
        <w:pStyle w:val="ATpamattesksts"/>
        <w:ind w:firstLine="0"/>
        <w:jc w:val="center"/>
      </w:pPr>
      <w:r w:rsidRPr="00F25115">
        <w:rPr>
          <w:b/>
        </w:rPr>
        <w:t>Aprakstošā</w:t>
      </w:r>
      <w:r w:rsidRPr="00F25115">
        <w:t xml:space="preserve"> </w:t>
      </w:r>
      <w:r w:rsidRPr="00F25115">
        <w:rPr>
          <w:b/>
        </w:rPr>
        <w:t>daļa</w:t>
      </w:r>
    </w:p>
    <w:p w14:paraId="54AE93A0" w14:textId="77777777" w:rsidR="003047F5" w:rsidRPr="00F25115" w:rsidRDefault="003047F5" w:rsidP="00E9271C">
      <w:pPr>
        <w:spacing w:line="276" w:lineRule="auto"/>
        <w:ind w:firstLine="720"/>
        <w:jc w:val="both"/>
      </w:pPr>
    </w:p>
    <w:p w14:paraId="48623ABD" w14:textId="61C72241" w:rsidR="003047F5" w:rsidRPr="00B77A5C" w:rsidRDefault="003047F5" w:rsidP="00E9271C">
      <w:pPr>
        <w:spacing w:line="276" w:lineRule="auto"/>
        <w:ind w:firstLine="720"/>
        <w:jc w:val="both"/>
      </w:pPr>
      <w:r w:rsidRPr="00B77A5C">
        <w:t>[1] </w:t>
      </w:r>
      <w:r w:rsidR="006D2F63" w:rsidRPr="00B77A5C">
        <w:t xml:space="preserve">Ar Finanšu ministrijas </w:t>
      </w:r>
      <w:proofErr w:type="gramStart"/>
      <w:r w:rsidR="006D2F63" w:rsidRPr="00B77A5C">
        <w:t>2005.gada</w:t>
      </w:r>
      <w:proofErr w:type="gramEnd"/>
      <w:r w:rsidR="006D2F63" w:rsidRPr="00B77A5C">
        <w:t xml:space="preserve"> 22.aprīļa lēmumu Nr. 444 pieteicējai biedrībai „Latvijas Treneru tālākizglītības centrs” piešķirts sabiedriskā labuma organizācijas statuss sabiedriskā labuma darbības jomās: izglītības veicināšana un sporta atbalstīšana.</w:t>
      </w:r>
    </w:p>
    <w:p w14:paraId="347FE7A2" w14:textId="1048A1CA" w:rsidR="00976099" w:rsidRPr="00B77A5C" w:rsidRDefault="00976099" w:rsidP="00E9271C">
      <w:pPr>
        <w:spacing w:line="276" w:lineRule="auto"/>
        <w:ind w:firstLine="720"/>
        <w:jc w:val="both"/>
      </w:pPr>
      <w:r w:rsidRPr="00B77A5C">
        <w:t xml:space="preserve">Ar Valsts ieņēmumu dienesta </w:t>
      </w:r>
      <w:proofErr w:type="gramStart"/>
      <w:r w:rsidRPr="00B77A5C">
        <w:t>2019.gada</w:t>
      </w:r>
      <w:proofErr w:type="gramEnd"/>
      <w:r w:rsidRPr="00B77A5C">
        <w:t xml:space="preserve"> 6.marta lēmumu Nr. 30.6-8.71/95045 pieteicējai sabiedriskā labuma organizācijas statuss atņemts</w:t>
      </w:r>
      <w:r w:rsidR="002C4F9C" w:rsidRPr="00B77A5C">
        <w:t>, pamatojoties uz</w:t>
      </w:r>
      <w:r w:rsidRPr="00B77A5C">
        <w:t xml:space="preserve"> Sabiedriskā </w:t>
      </w:r>
      <w:r w:rsidRPr="00B77A5C">
        <w:lastRenderedPageBreak/>
        <w:t>labuma organizāciju likuma 14.panta pirmās daļas 2. un 4.punktu.</w:t>
      </w:r>
      <w:r w:rsidR="008E551F" w:rsidRPr="00B77A5C">
        <w:t xml:space="preserve"> Pieteicēja lēmumu pārsūdzēja administratīvajā tiesā.</w:t>
      </w:r>
    </w:p>
    <w:p w14:paraId="7B7447C9" w14:textId="77777777" w:rsidR="003047F5" w:rsidRPr="00B77A5C" w:rsidRDefault="003047F5" w:rsidP="00E9271C">
      <w:pPr>
        <w:spacing w:line="276" w:lineRule="auto"/>
        <w:ind w:firstLine="720"/>
        <w:jc w:val="both"/>
      </w:pPr>
    </w:p>
    <w:p w14:paraId="2C5FBE7E" w14:textId="2188C677" w:rsidR="008E551F" w:rsidRPr="00B77A5C" w:rsidRDefault="003047F5" w:rsidP="00E9271C">
      <w:pPr>
        <w:spacing w:line="276" w:lineRule="auto"/>
        <w:ind w:firstLine="720"/>
        <w:jc w:val="both"/>
      </w:pPr>
      <w:bookmarkStart w:id="1" w:name="_Hlk144809746"/>
      <w:r w:rsidRPr="00B77A5C">
        <w:t>[2] </w:t>
      </w:r>
      <w:r w:rsidR="008E551F" w:rsidRPr="00B77A5C">
        <w:t>Administratīvā apgabaltiesa, izskatot lietu apelācija</w:t>
      </w:r>
      <w:r w:rsidR="002C4F9C" w:rsidRPr="00B77A5C">
        <w:t>s</w:t>
      </w:r>
      <w:r w:rsidR="008E551F" w:rsidRPr="00B77A5C">
        <w:t xml:space="preserve"> kārtībā, apmierināja pieteikumu un atcēla dienesta lēmumu. Spriedums pamatots ar turpmāk minētajiem argumentiem.</w:t>
      </w:r>
    </w:p>
    <w:p w14:paraId="0D7827B6" w14:textId="376A49B5" w:rsidR="006B7BBC" w:rsidRPr="00B77A5C" w:rsidRDefault="002470BE" w:rsidP="00E9271C">
      <w:pPr>
        <w:spacing w:line="276" w:lineRule="auto"/>
        <w:ind w:firstLine="720"/>
        <w:jc w:val="both"/>
      </w:pPr>
      <w:r w:rsidRPr="00B77A5C">
        <w:t>[</w:t>
      </w:r>
      <w:r w:rsidR="00E95094" w:rsidRPr="00B77A5C">
        <w:t>2.1</w:t>
      </w:r>
      <w:r w:rsidRPr="00B77A5C">
        <w:t>] </w:t>
      </w:r>
      <w:r w:rsidR="00B072CD" w:rsidRPr="00B77A5C">
        <w:t xml:space="preserve">Katrs Sabiedriskā labuma organizāciju likuma </w:t>
      </w:r>
      <w:proofErr w:type="gramStart"/>
      <w:r w:rsidR="00B072CD" w:rsidRPr="00B77A5C">
        <w:t>14.panta</w:t>
      </w:r>
      <w:proofErr w:type="gramEnd"/>
      <w:r w:rsidR="00B072CD" w:rsidRPr="00B77A5C">
        <w:t xml:space="preserve"> pirmās daļas punkts ir patstāvīgs pamats sabiedriskā labuma organizācijas statusa atņemšanai. </w:t>
      </w:r>
      <w:r w:rsidR="00597747" w:rsidRPr="00B77A5C">
        <w:t>Proti</w:t>
      </w:r>
      <w:r w:rsidR="00AD5BBD" w:rsidRPr="00B77A5C">
        <w:t>,</w:t>
      </w:r>
      <w:r w:rsidR="00597747" w:rsidRPr="00B77A5C">
        <w:t xml:space="preserve"> i</w:t>
      </w:r>
      <w:r w:rsidR="00520DA9" w:rsidRPr="00B77A5C">
        <w:t xml:space="preserve">r jākonstatē konkrēti </w:t>
      </w:r>
      <w:r w:rsidR="00744006" w:rsidRPr="00B77A5C">
        <w:t xml:space="preserve">būtiski </w:t>
      </w:r>
      <w:r w:rsidR="00520DA9" w:rsidRPr="00B77A5C">
        <w:t xml:space="preserve">normatīvo aktu (2.punkts) </w:t>
      </w:r>
      <w:r w:rsidR="00930E83" w:rsidRPr="00B77A5C">
        <w:t>vai</w:t>
      </w:r>
      <w:r w:rsidR="00520DA9" w:rsidRPr="00B77A5C">
        <w:t xml:space="preserve"> Sabiedriskā labuma organizāciju likuma (4.punkts) pārkāpum</w:t>
      </w:r>
      <w:r w:rsidR="00744006" w:rsidRPr="00B77A5C">
        <w:t>i</w:t>
      </w:r>
      <w:r w:rsidR="00520DA9" w:rsidRPr="00B77A5C">
        <w:t>.</w:t>
      </w:r>
      <w:r w:rsidR="008576FB" w:rsidRPr="00B77A5C">
        <w:t xml:space="preserve"> J</w:t>
      </w:r>
      <w:r w:rsidR="00520DA9" w:rsidRPr="00B77A5C">
        <w:t xml:space="preserve">ēdziens </w:t>
      </w:r>
      <w:r w:rsidR="002C4F9C" w:rsidRPr="00B77A5C">
        <w:t xml:space="preserve">„būtiski pārkāpumi” </w:t>
      </w:r>
      <w:r w:rsidR="00520DA9" w:rsidRPr="00B77A5C">
        <w:t>dienestam jāpiepilda ar saturu katrā konkrētā gadījumā.</w:t>
      </w:r>
    </w:p>
    <w:p w14:paraId="492AC3D2" w14:textId="48D52828" w:rsidR="005D383C" w:rsidRPr="00B77A5C" w:rsidRDefault="00D3026F" w:rsidP="00E9271C">
      <w:pPr>
        <w:spacing w:line="276" w:lineRule="auto"/>
        <w:ind w:firstLine="720"/>
        <w:jc w:val="both"/>
      </w:pPr>
      <w:r w:rsidRPr="00F336B2">
        <w:t>[</w:t>
      </w:r>
      <w:r w:rsidR="00E95094" w:rsidRPr="00F336B2">
        <w:t>2.2</w:t>
      </w:r>
      <w:r w:rsidRPr="00F336B2">
        <w:t>]</w:t>
      </w:r>
      <w:r w:rsidR="00E20498" w:rsidRPr="00B77A5C">
        <w:t> Administratīv</w:t>
      </w:r>
      <w:r w:rsidR="00901766" w:rsidRPr="00B77A5C">
        <w:t>ā</w:t>
      </w:r>
      <w:r w:rsidR="00E20498" w:rsidRPr="00B77A5C">
        <w:t xml:space="preserve"> akta</w:t>
      </w:r>
      <w:r w:rsidR="00901766" w:rsidRPr="00B77A5C">
        <w:t xml:space="preserve"> </w:t>
      </w:r>
      <w:r w:rsidR="00E20498" w:rsidRPr="00B77A5C">
        <w:t>pamatojums var būt ietverts</w:t>
      </w:r>
      <w:r w:rsidR="00901766" w:rsidRPr="00B77A5C">
        <w:t xml:space="preserve"> vairākos </w:t>
      </w:r>
      <w:r w:rsidR="00E20498" w:rsidRPr="00B77A5C">
        <w:t>dokument</w:t>
      </w:r>
      <w:r w:rsidR="00901766" w:rsidRPr="00B77A5C">
        <w:t>os</w:t>
      </w:r>
      <w:r w:rsidR="00E20498" w:rsidRPr="00B77A5C">
        <w:t>.</w:t>
      </w:r>
      <w:r w:rsidR="00E20498" w:rsidRPr="00B77A5C" w:rsidDel="00D96498">
        <w:t xml:space="preserve"> </w:t>
      </w:r>
      <w:r w:rsidR="00E20498" w:rsidRPr="00B77A5C">
        <w:t xml:space="preserve">Konkrētajā gadījumā </w:t>
      </w:r>
      <w:r w:rsidR="00B13953" w:rsidRPr="00B77A5C">
        <w:t xml:space="preserve">tas </w:t>
      </w:r>
      <w:r w:rsidR="00E20498" w:rsidRPr="00B77A5C">
        <w:t xml:space="preserve">ir </w:t>
      </w:r>
      <w:r w:rsidR="00901766" w:rsidRPr="00B77A5C">
        <w:t xml:space="preserve">arī </w:t>
      </w:r>
      <w:r w:rsidR="00E20498" w:rsidRPr="00B77A5C">
        <w:t xml:space="preserve">tematiskajā pārbaudē par pieteicējas darbību </w:t>
      </w:r>
      <w:proofErr w:type="gramStart"/>
      <w:r w:rsidR="00E20498" w:rsidRPr="00B77A5C">
        <w:t>2017.gadā</w:t>
      </w:r>
      <w:proofErr w:type="gramEnd"/>
      <w:r w:rsidR="00E20498" w:rsidRPr="00B77A5C">
        <w:t xml:space="preserve"> konstatētais</w:t>
      </w:r>
      <w:r w:rsidR="004D2DDD" w:rsidRPr="00B77A5C">
        <w:t>:</w:t>
      </w:r>
      <w:r w:rsidR="00E20498" w:rsidRPr="00B77A5C">
        <w:t xml:space="preserve"> </w:t>
      </w:r>
      <w:r w:rsidR="00B13953" w:rsidRPr="00B77A5C">
        <w:t>d</w:t>
      </w:r>
      <w:r w:rsidR="00BA614E" w:rsidRPr="00B77A5C">
        <w:t>ienests</w:t>
      </w:r>
      <w:r w:rsidR="00B13953" w:rsidRPr="00B77A5C">
        <w:t xml:space="preserve"> </w:t>
      </w:r>
      <w:r w:rsidR="00E1224F" w:rsidRPr="00B77A5C">
        <w:t xml:space="preserve">ir </w:t>
      </w:r>
      <w:r w:rsidR="00B13953" w:rsidRPr="00B77A5C">
        <w:t>atsaucies</w:t>
      </w:r>
      <w:r w:rsidR="007E4B7A" w:rsidRPr="00B77A5C">
        <w:t xml:space="preserve"> uz </w:t>
      </w:r>
      <w:r w:rsidR="00D96498" w:rsidRPr="00B77A5C">
        <w:t>Biedrību un nodibinājumu likuma 2.panta pirmo daļu un 7.pant</w:t>
      </w:r>
      <w:r w:rsidR="00E1224F" w:rsidRPr="00B77A5C">
        <w:t>u, tomēr</w:t>
      </w:r>
      <w:r w:rsidR="00400BF6" w:rsidRPr="00B77A5C">
        <w:t xml:space="preserve"> nav skaidri norādījis, ka pieteicēja ir pieļāvusi būtiskus šo </w:t>
      </w:r>
      <w:r w:rsidR="00E1224F" w:rsidRPr="00B77A5C">
        <w:t xml:space="preserve">tiesību </w:t>
      </w:r>
      <w:r w:rsidR="00400BF6" w:rsidRPr="00B77A5C">
        <w:t>normu pārkāpumus</w:t>
      </w:r>
      <w:r w:rsidR="00CF0B12" w:rsidRPr="00B77A5C">
        <w:t>,</w:t>
      </w:r>
      <w:r w:rsidR="00D96498" w:rsidRPr="00B77A5C">
        <w:t xml:space="preserve"> d</w:t>
      </w:r>
      <w:r w:rsidR="00597747" w:rsidRPr="00B77A5C">
        <w:t>ienesta</w:t>
      </w:r>
      <w:r w:rsidR="00400BF6" w:rsidRPr="00B77A5C">
        <w:t xml:space="preserve"> lēmumā </w:t>
      </w:r>
      <w:r w:rsidR="00597747" w:rsidRPr="00B77A5C">
        <w:t>a</w:t>
      </w:r>
      <w:r w:rsidR="00400BF6" w:rsidRPr="00B77A5C">
        <w:t>tsau</w:t>
      </w:r>
      <w:r w:rsidR="00366E8D" w:rsidRPr="00B77A5C">
        <w:t>ču</w:t>
      </w:r>
      <w:r w:rsidR="00597747" w:rsidRPr="00B77A5C">
        <w:t xml:space="preserve"> </w:t>
      </w:r>
      <w:r w:rsidR="00E1224F" w:rsidRPr="00B77A5C">
        <w:t>uz tām</w:t>
      </w:r>
      <w:r w:rsidR="00400BF6" w:rsidRPr="00B77A5C">
        <w:t xml:space="preserve"> nav.</w:t>
      </w:r>
      <w:r w:rsidR="000A382E" w:rsidRPr="00B77A5C">
        <w:t xml:space="preserve"> </w:t>
      </w:r>
      <w:r w:rsidR="00901766" w:rsidRPr="00B77A5C">
        <w:t>N</w:t>
      </w:r>
      <w:r w:rsidR="000A382E" w:rsidRPr="00B77A5C">
        <w:t>eatbilstība</w:t>
      </w:r>
      <w:r w:rsidR="00B13953" w:rsidRPr="00B77A5C">
        <w:t xml:space="preserve"> minētajām</w:t>
      </w:r>
      <w:r w:rsidR="000A382E" w:rsidRPr="00B77A5C">
        <w:t xml:space="preserve"> </w:t>
      </w:r>
      <w:r w:rsidR="00E1224F" w:rsidRPr="00B77A5C">
        <w:t>tiesību</w:t>
      </w:r>
      <w:r w:rsidR="00B13953" w:rsidRPr="00B77A5C">
        <w:t xml:space="preserve"> normām</w:t>
      </w:r>
      <w:r w:rsidR="000A382E" w:rsidRPr="00B77A5C">
        <w:t xml:space="preserve"> ir izmantota kā argumentācija Sabiedriskā labuma organizāciju likuma normu pārkāpumiem, kas saistīti ar ienākumu, mantas un finanšu līdzekļu izlietošanas ierobežojumiem, un ir pamats Sabiedriskā labuma organizāciju likuma 14.panta pirmās daļas 4.punkta</w:t>
      </w:r>
      <w:r w:rsidR="00527C8B" w:rsidRPr="00B77A5C">
        <w:t xml:space="preserve"> </w:t>
      </w:r>
      <w:r w:rsidR="000A382E" w:rsidRPr="00B77A5C">
        <w:t>piemērošanai.</w:t>
      </w:r>
      <w:r w:rsidR="00400BF6" w:rsidRPr="00B77A5C">
        <w:t xml:space="preserve"> </w:t>
      </w:r>
      <w:r w:rsidR="004D2DDD" w:rsidRPr="00B77A5C">
        <w:t>Līdz ar to s</w:t>
      </w:r>
      <w:r w:rsidR="00451B36" w:rsidRPr="00B77A5C">
        <w:t>aistībā ar Sabiedriskā labuma organizāciju likuma 14.panta pirmās daļas 2.punkta piemērošanu</w:t>
      </w:r>
      <w:r w:rsidR="00527C8B" w:rsidRPr="00B77A5C">
        <w:t xml:space="preserve"> dienesta lēmums nav tiesisks.</w:t>
      </w:r>
    </w:p>
    <w:p w14:paraId="044D122A" w14:textId="6A4611CB" w:rsidR="00D96498" w:rsidRPr="00B77A5C" w:rsidRDefault="005D383C" w:rsidP="00E9271C">
      <w:pPr>
        <w:spacing w:line="276" w:lineRule="auto"/>
        <w:ind w:firstLine="720"/>
        <w:jc w:val="both"/>
      </w:pPr>
      <w:r w:rsidRPr="00B77A5C">
        <w:t>[</w:t>
      </w:r>
      <w:r w:rsidR="00E95094" w:rsidRPr="00B77A5C">
        <w:t>2.3</w:t>
      </w:r>
      <w:r w:rsidRPr="00B77A5C">
        <w:t xml:space="preserve">] Saistībā ar Sabiedriskā labuma organizāciju likuma </w:t>
      </w:r>
      <w:proofErr w:type="gramStart"/>
      <w:r w:rsidRPr="00B77A5C">
        <w:t>14.panta</w:t>
      </w:r>
      <w:proofErr w:type="gramEnd"/>
      <w:r w:rsidRPr="00B77A5C">
        <w:t xml:space="preserve"> pirmās daļas 4.punkta piemērošanu dienests ir norādījis, ka pieteicēja ir pārkāpusi </w:t>
      </w:r>
      <w:r w:rsidR="00F3448F" w:rsidRPr="00B77A5C">
        <w:t>minētā</w:t>
      </w:r>
      <w:r w:rsidRPr="00B77A5C">
        <w:t xml:space="preserve"> likuma 3.pantu</w:t>
      </w:r>
      <w:r w:rsidR="00F3448F" w:rsidRPr="00B77A5C">
        <w:t xml:space="preserve"> (ienākumi jāizlieto darbībām, kurām nav komerciāla rakstura un kuras vērstas uz sabiedriskā labuma darbības nodrošināšanu)</w:t>
      </w:r>
      <w:r w:rsidRPr="00B77A5C">
        <w:t>, 11.panta pirmo daļu</w:t>
      </w:r>
      <w:r w:rsidR="00F3448F" w:rsidRPr="00B77A5C">
        <w:t xml:space="preserve"> (pienākums izlietot mantu un finanšu līdzekļus statūtos norādītajiem mērķiem)</w:t>
      </w:r>
      <w:r w:rsidRPr="00B77A5C">
        <w:t xml:space="preserve"> un 12.pantu</w:t>
      </w:r>
      <w:r w:rsidR="00F3448F" w:rsidRPr="00B77A5C">
        <w:t xml:space="preserve"> (aizliegums sadalīt mantu un finanšu līdzekļus starp valdes locekļiem,</w:t>
      </w:r>
      <w:r w:rsidR="004A7D1F" w:rsidRPr="00B77A5C">
        <w:t xml:space="preserve"> ar tiem</w:t>
      </w:r>
      <w:r w:rsidR="00F3448F" w:rsidRPr="00B77A5C">
        <w:t xml:space="preserve"> saistītām personām, kā arī izmantot līdzekļus</w:t>
      </w:r>
      <w:r w:rsidR="00D96498" w:rsidRPr="00B77A5C">
        <w:t xml:space="preserve"> </w:t>
      </w:r>
      <w:r w:rsidR="00F3448F" w:rsidRPr="00B77A5C">
        <w:t>materiālu labumu</w:t>
      </w:r>
      <w:r w:rsidR="00D96498" w:rsidRPr="00B77A5C">
        <w:t xml:space="preserve"> gūšanai</w:t>
      </w:r>
      <w:r w:rsidR="00F3448F" w:rsidRPr="00B77A5C">
        <w:t>)</w:t>
      </w:r>
      <w:r w:rsidRPr="00B77A5C">
        <w:t>.</w:t>
      </w:r>
    </w:p>
    <w:p w14:paraId="62F16431" w14:textId="1A869452" w:rsidR="005D383C" w:rsidRPr="00B77A5C" w:rsidRDefault="00152898" w:rsidP="00E9271C">
      <w:pPr>
        <w:spacing w:line="276" w:lineRule="auto"/>
        <w:ind w:firstLine="720"/>
        <w:jc w:val="both"/>
      </w:pPr>
      <w:r w:rsidRPr="00B77A5C">
        <w:t>Dienests</w:t>
      </w:r>
      <w:r w:rsidR="00527C8B" w:rsidRPr="00B77A5C">
        <w:t xml:space="preserve"> </w:t>
      </w:r>
      <w:r w:rsidRPr="00B77A5C">
        <w:t>no</w:t>
      </w:r>
      <w:r w:rsidR="00527C8B" w:rsidRPr="00B77A5C">
        <w:t xml:space="preserve"> grāmatvedības dokumentiem </w:t>
      </w:r>
      <w:r w:rsidRPr="00B77A5C">
        <w:t xml:space="preserve">konstatējis, ka </w:t>
      </w:r>
      <w:r w:rsidR="00527C8B" w:rsidRPr="00B77A5C">
        <w:t>pieteicējas darbība ir pakalpojumu sniegšana par maksu, pieteicējas ieņēmumus veido maksa par izglītības programmu un atkārtotu eksāmenu kārtošanu; lielāko daļu no izdevumiem</w:t>
      </w:r>
      <w:r w:rsidRPr="00B77A5C">
        <w:t xml:space="preserve"> (77 %)</w:t>
      </w:r>
      <w:r w:rsidR="00527C8B" w:rsidRPr="00B77A5C">
        <w:t xml:space="preserve"> veido darba algas</w:t>
      </w:r>
      <w:r w:rsidRPr="00B77A5C">
        <w:t>,</w:t>
      </w:r>
      <w:r w:rsidR="00527C8B" w:rsidRPr="00B77A5C">
        <w:t xml:space="preserve"> nodokļi no tām un veselības apdrošināšana</w:t>
      </w:r>
      <w:r w:rsidR="00901766" w:rsidRPr="00B77A5C">
        <w:t>.</w:t>
      </w:r>
      <w:r w:rsidR="00527C8B" w:rsidRPr="00B77A5C">
        <w:t xml:space="preserve"> </w:t>
      </w:r>
      <w:r w:rsidR="00013FD3" w:rsidRPr="00B77A5C">
        <w:t xml:space="preserve">No </w:t>
      </w:r>
      <w:r w:rsidR="00901766" w:rsidRPr="00B77A5C">
        <w:t xml:space="preserve">tā </w:t>
      </w:r>
      <w:r w:rsidR="00013FD3" w:rsidRPr="00B77A5C">
        <w:t>dienests</w:t>
      </w:r>
      <w:r w:rsidRPr="00B77A5C">
        <w:t xml:space="preserve"> secin</w:t>
      </w:r>
      <w:r w:rsidR="00013FD3" w:rsidRPr="00B77A5C">
        <w:t>ājis</w:t>
      </w:r>
      <w:r w:rsidRPr="00B77A5C">
        <w:t xml:space="preserve">, ka </w:t>
      </w:r>
      <w:r w:rsidR="00D72388" w:rsidRPr="00B77A5C">
        <w:t xml:space="preserve">pretēji Biedrību un nodibinājumu likuma 2. un </w:t>
      </w:r>
      <w:proofErr w:type="gramStart"/>
      <w:r w:rsidR="00D72388" w:rsidRPr="00B77A5C">
        <w:t>7.pantam</w:t>
      </w:r>
      <w:proofErr w:type="gramEnd"/>
      <w:r w:rsidR="00983FB0" w:rsidRPr="00B77A5C">
        <w:t xml:space="preserve"> par pieteicējas pamatdarbību ir kļuvusi saimnieciskā darbība</w:t>
      </w:r>
      <w:r w:rsidR="00D96498" w:rsidRPr="00B77A5C">
        <w:t xml:space="preserve"> ar </w:t>
      </w:r>
      <w:r w:rsidR="00983FB0" w:rsidRPr="00B77A5C">
        <w:t>peļņas gūšanas rakstur</w:t>
      </w:r>
      <w:r w:rsidR="00D96498" w:rsidRPr="00B77A5C">
        <w:t>u</w:t>
      </w:r>
      <w:r w:rsidR="00983FB0" w:rsidRPr="00B77A5C">
        <w:t>.</w:t>
      </w:r>
    </w:p>
    <w:p w14:paraId="24F6D127" w14:textId="34253E13" w:rsidR="00060C51" w:rsidRPr="00B77A5C" w:rsidRDefault="00622259" w:rsidP="00E9271C">
      <w:pPr>
        <w:spacing w:line="276" w:lineRule="auto"/>
        <w:ind w:firstLine="720"/>
        <w:jc w:val="both"/>
      </w:pPr>
      <w:r w:rsidRPr="00B77A5C">
        <w:t xml:space="preserve">No </w:t>
      </w:r>
      <w:r w:rsidR="00DC57F7" w:rsidRPr="00B77A5C">
        <w:t xml:space="preserve">Komerclikuma </w:t>
      </w:r>
      <w:proofErr w:type="gramStart"/>
      <w:r w:rsidR="00DC57F7" w:rsidRPr="00B77A5C">
        <w:t>1.panta</w:t>
      </w:r>
      <w:proofErr w:type="gramEnd"/>
      <w:r w:rsidR="00DC57F7" w:rsidRPr="00B77A5C">
        <w:t>, Biedrību un nodibinājumu likuma 2.</w:t>
      </w:r>
      <w:r w:rsidR="00BF3D46">
        <w:t xml:space="preserve"> un</w:t>
      </w:r>
      <w:r w:rsidR="00DC57F7" w:rsidRPr="00B77A5C">
        <w:t xml:space="preserve"> 7.</w:t>
      </w:r>
      <w:r w:rsidR="00D72388" w:rsidRPr="00B77A5C">
        <w:t>panta</w:t>
      </w:r>
      <w:r w:rsidR="00DC57F7" w:rsidRPr="00B77A5C">
        <w:t xml:space="preserve"> </w:t>
      </w:r>
      <w:r w:rsidRPr="00B77A5C">
        <w:t>izriet</w:t>
      </w:r>
      <w:r w:rsidR="00D72388" w:rsidRPr="00B77A5C">
        <w:t>, ka ne katra saimnieciskā darbība ir komercdarbība.</w:t>
      </w:r>
      <w:r w:rsidR="00060C51" w:rsidRPr="00B77A5C">
        <w:t xml:space="preserve"> </w:t>
      </w:r>
      <w:r w:rsidR="00EF7AD7" w:rsidRPr="00B77A5C">
        <w:t>G</w:t>
      </w:r>
      <w:r w:rsidR="00060C51" w:rsidRPr="00B77A5C">
        <w:t xml:space="preserve">alvenais, kas </w:t>
      </w:r>
      <w:r w:rsidR="00152898" w:rsidRPr="00B77A5C">
        <w:t>nošķir minētos jēdzienus</w:t>
      </w:r>
      <w:r w:rsidR="00060C51" w:rsidRPr="00B77A5C">
        <w:t>, ir</w:t>
      </w:r>
      <w:r w:rsidR="00BF3D46">
        <w:t>, vai darbība pamatā tiek veikta peļņas gūšanas nolūkā vai arī, lai sasniegtu biedrības mērķus, kas noteikti biedrības statūtos.</w:t>
      </w:r>
      <w:r w:rsidR="00013FD3" w:rsidRPr="00B77A5C">
        <w:t xml:space="preserve"> </w:t>
      </w:r>
      <w:r w:rsidR="00060C51" w:rsidRPr="00B77A5C">
        <w:t xml:space="preserve">Vienlaikus biedrība </w:t>
      </w:r>
      <w:r w:rsidR="00C14212" w:rsidRPr="00B77A5C">
        <w:t xml:space="preserve">var </w:t>
      </w:r>
      <w:r w:rsidR="00060C51" w:rsidRPr="00B77A5C">
        <w:t xml:space="preserve">gūt </w:t>
      </w:r>
      <w:r w:rsidR="00152898" w:rsidRPr="00B77A5C">
        <w:t xml:space="preserve">arī </w:t>
      </w:r>
      <w:r w:rsidR="00060C51" w:rsidRPr="00B77A5C">
        <w:t>peļņ</w:t>
      </w:r>
      <w:r w:rsidR="00C14212" w:rsidRPr="00B77A5C">
        <w:t>u</w:t>
      </w:r>
      <w:r w:rsidR="00EF7AD7" w:rsidRPr="00B77A5C">
        <w:t xml:space="preserve"> (Biedrību un nodibinājumu likuma </w:t>
      </w:r>
      <w:proofErr w:type="gramStart"/>
      <w:r w:rsidR="00EF7AD7" w:rsidRPr="00B77A5C">
        <w:t>7.panta</w:t>
      </w:r>
      <w:proofErr w:type="gramEnd"/>
      <w:r w:rsidR="00EF7AD7" w:rsidRPr="00B77A5C">
        <w:t xml:space="preserve"> otrā daļa)</w:t>
      </w:r>
      <w:r w:rsidR="00060C51" w:rsidRPr="00B77A5C">
        <w:t>.</w:t>
      </w:r>
    </w:p>
    <w:p w14:paraId="5B7E63DC" w14:textId="628D21F4" w:rsidR="00622259" w:rsidRPr="00B77A5C" w:rsidRDefault="00D72388" w:rsidP="00E9271C">
      <w:pPr>
        <w:spacing w:line="276" w:lineRule="auto"/>
        <w:ind w:firstLine="720"/>
        <w:jc w:val="both"/>
      </w:pPr>
      <w:r w:rsidRPr="00B77A5C">
        <w:t>L</w:t>
      </w:r>
      <w:r w:rsidR="00622259" w:rsidRPr="00B77A5C">
        <w:t>ai secinātu, ka</w:t>
      </w:r>
      <w:r w:rsidR="005C03C2" w:rsidRPr="00B77A5C">
        <w:t xml:space="preserve"> </w:t>
      </w:r>
      <w:r w:rsidR="00622259" w:rsidRPr="00B77A5C">
        <w:t>par biedrības pamatdarbību ir kļuvusi saimnieciskā darbība</w:t>
      </w:r>
      <w:r w:rsidR="00D96498" w:rsidRPr="00B77A5C">
        <w:t xml:space="preserve"> ar </w:t>
      </w:r>
      <w:r w:rsidR="00622259" w:rsidRPr="00B77A5C">
        <w:t>peļņas gūšanas rakstur</w:t>
      </w:r>
      <w:r w:rsidR="00D96498" w:rsidRPr="00B77A5C">
        <w:t>u</w:t>
      </w:r>
      <w:r w:rsidR="00622259" w:rsidRPr="00B77A5C">
        <w:t>,</w:t>
      </w:r>
      <w:r w:rsidR="001A6489" w:rsidRPr="00B77A5C">
        <w:t xml:space="preserve"> </w:t>
      </w:r>
      <w:r w:rsidR="00A257C7" w:rsidRPr="00B77A5C">
        <w:t>jā</w:t>
      </w:r>
      <w:r w:rsidR="00622259" w:rsidRPr="00B77A5C">
        <w:t>novērtē visas</w:t>
      </w:r>
      <w:r w:rsidR="009E4EE5" w:rsidRPr="00B77A5C">
        <w:t xml:space="preserve"> veiktās</w:t>
      </w:r>
      <w:r w:rsidR="00622259" w:rsidRPr="00B77A5C">
        <w:t xml:space="preserve"> darbības kopsakarā, to atbilstīb</w:t>
      </w:r>
      <w:r w:rsidR="00AD5BBD" w:rsidRPr="00B77A5C">
        <w:t>a</w:t>
      </w:r>
      <w:r w:rsidR="00622259" w:rsidRPr="00B77A5C">
        <w:t xml:space="preserve"> biedrības mērķiem, </w:t>
      </w:r>
      <w:r w:rsidR="005C03C2" w:rsidRPr="00B77A5C">
        <w:t xml:space="preserve">kā arī </w:t>
      </w:r>
      <w:r w:rsidR="009E4EE5" w:rsidRPr="00B77A5C">
        <w:t>jānosaka,</w:t>
      </w:r>
      <w:r w:rsidR="005C03C2" w:rsidRPr="00B77A5C">
        <w:t xml:space="preserve"> </w:t>
      </w:r>
      <w:r w:rsidR="00622259" w:rsidRPr="00B77A5C">
        <w:t>ar kādu</w:t>
      </w:r>
      <w:r w:rsidR="00A257C7" w:rsidRPr="00B77A5C">
        <w:t xml:space="preserve"> </w:t>
      </w:r>
      <w:r w:rsidR="00622259" w:rsidRPr="00B77A5C">
        <w:t>mērķi darbība</w:t>
      </w:r>
      <w:r w:rsidR="005C03C2" w:rsidRPr="00B77A5C">
        <w:t>s</w:t>
      </w:r>
      <w:r w:rsidR="00AD5BBD" w:rsidRPr="00B77A5C">
        <w:t xml:space="preserve"> ir veikta</w:t>
      </w:r>
      <w:r w:rsidR="005C03C2" w:rsidRPr="00B77A5C">
        <w:t>s</w:t>
      </w:r>
      <w:r w:rsidR="00622259" w:rsidRPr="00B77A5C">
        <w:t>.</w:t>
      </w:r>
    </w:p>
    <w:p w14:paraId="40AD20A6" w14:textId="6507A2A8" w:rsidR="00CA5FCD" w:rsidRPr="00B77A5C" w:rsidRDefault="003B7E97" w:rsidP="00E9271C">
      <w:pPr>
        <w:spacing w:line="276" w:lineRule="auto"/>
        <w:ind w:firstLine="720"/>
        <w:jc w:val="both"/>
      </w:pPr>
      <w:r>
        <w:t xml:space="preserve">Atbilstoši Biedrību un nodibinājumu likuma 2. un </w:t>
      </w:r>
      <w:proofErr w:type="gramStart"/>
      <w:r>
        <w:t>7.pantā</w:t>
      </w:r>
      <w:proofErr w:type="gramEnd"/>
      <w:r>
        <w:t xml:space="preserve"> noteiktajam biedrību darbības pamatā nav saimnieciskā darbība. Biedrības darbība lielā mērā var būt vērsta uz nemateriālu labumu radīšanu, kas netiek pārvērsti mantiskā izteiksmē. Biedrības darbības mērķu sasniegšana ne vienmēr ir saistīta ar izdevumiem, kas var tikt mantiski novērtēti. </w:t>
      </w:r>
      <w:r>
        <w:lastRenderedPageBreak/>
        <w:t>Biedrība var darboties un sasniegt noteiktos mērķus arī tad, ja tās biedri un personāls iegulda biedrības aktivitāt</w:t>
      </w:r>
      <w:r w:rsidR="00985CA1">
        <w:t>ē</w:t>
      </w:r>
      <w:r>
        <w:t xml:space="preserve">s darba laiku, spēku un zināšanas. </w:t>
      </w:r>
      <w:r w:rsidR="001F1695" w:rsidRPr="00B77A5C">
        <w:t>Līdz ar to</w:t>
      </w:r>
      <w:r w:rsidR="00013FD3" w:rsidRPr="00B77A5C">
        <w:t xml:space="preserve"> </w:t>
      </w:r>
      <w:r w:rsidR="001F1695" w:rsidRPr="00B77A5C">
        <w:t>ieņēmumi</w:t>
      </w:r>
      <w:r w:rsidR="00013FD3" w:rsidRPr="00B77A5C">
        <w:t xml:space="preserve">, </w:t>
      </w:r>
      <w:r w:rsidR="001F1695" w:rsidRPr="00B77A5C">
        <w:t>izdevumi</w:t>
      </w:r>
      <w:r w:rsidR="00013FD3" w:rsidRPr="00B77A5C">
        <w:t xml:space="preserve"> un</w:t>
      </w:r>
      <w:r w:rsidR="001F1695" w:rsidRPr="00B77A5C">
        <w:t xml:space="preserve"> apgrozījums pilnībā neatspoguļo biedrīb</w:t>
      </w:r>
      <w:r w:rsidR="00EF7AD7" w:rsidRPr="00B77A5C">
        <w:t>u</w:t>
      </w:r>
      <w:r w:rsidR="001F1695" w:rsidRPr="00B77A5C">
        <w:t xml:space="preserve"> darbību.</w:t>
      </w:r>
      <w:r w:rsidR="00426FA0" w:rsidRPr="00B77A5C">
        <w:t xml:space="preserve"> </w:t>
      </w:r>
      <w:r w:rsidR="00CE3348" w:rsidRPr="00B77A5C">
        <w:t>Pieteicēja</w:t>
      </w:r>
      <w:r w:rsidR="00CA5FCD" w:rsidRPr="00B77A5C">
        <w:t xml:space="preserve"> </w:t>
      </w:r>
      <w:r w:rsidR="005C03C2" w:rsidRPr="00B77A5C">
        <w:t xml:space="preserve">par maksu ir organizējusi </w:t>
      </w:r>
      <w:r w:rsidR="00CE3348" w:rsidRPr="00B77A5C">
        <w:t>mācības</w:t>
      </w:r>
      <w:r w:rsidR="00013FD3" w:rsidRPr="00B77A5C">
        <w:t>, kas</w:t>
      </w:r>
      <w:r w:rsidR="00CE3348" w:rsidRPr="00B77A5C">
        <w:t xml:space="preserve"> atbilst </w:t>
      </w:r>
      <w:r w:rsidR="006A4025" w:rsidRPr="00B77A5C">
        <w:t xml:space="preserve">pieteicējas </w:t>
      </w:r>
      <w:r w:rsidR="00CE3348" w:rsidRPr="00B77A5C">
        <w:t>statūtos noteiktajam mērķim – nodrošināt Latvijas treneru un citu sporta speciālistu kvalifikācijas atbilstību mūsdienu prasībām.</w:t>
      </w:r>
    </w:p>
    <w:p w14:paraId="0BE7B15C" w14:textId="7BFDC32C" w:rsidR="006A4025" w:rsidRPr="00B77A5C" w:rsidRDefault="00C14212" w:rsidP="00E9271C">
      <w:pPr>
        <w:spacing w:line="276" w:lineRule="auto"/>
        <w:ind w:firstLine="720"/>
        <w:jc w:val="both"/>
      </w:pPr>
      <w:r w:rsidRPr="00B77A5C">
        <w:t>N</w:t>
      </w:r>
      <w:r w:rsidR="00CE3348" w:rsidRPr="00B77A5C">
        <w:t>eformālās izglītības īstenošana var būt biedrības pamatdarbības mērķis un joma, k</w:t>
      </w:r>
      <w:r w:rsidR="00F26058" w:rsidRPr="00B77A5C">
        <w:t>am</w:t>
      </w:r>
      <w:r w:rsidR="00CE3348" w:rsidRPr="00B77A5C">
        <w:t xml:space="preserve"> pamatā nav peļņas gūšanas rakstur</w:t>
      </w:r>
      <w:r w:rsidR="00C7759C" w:rsidRPr="00B77A5C">
        <w:t>a</w:t>
      </w:r>
      <w:r w:rsidRPr="00B77A5C">
        <w:t xml:space="preserve"> (</w:t>
      </w:r>
      <w:r w:rsidR="00CA5FCD" w:rsidRPr="00B77A5C">
        <w:t xml:space="preserve">Ministru kabineta </w:t>
      </w:r>
      <w:proofErr w:type="gramStart"/>
      <w:r w:rsidR="00CA5FCD" w:rsidRPr="00B77A5C">
        <w:t>2015.gada</w:t>
      </w:r>
      <w:proofErr w:type="gramEnd"/>
      <w:r w:rsidR="00CA5FCD" w:rsidRPr="00B77A5C">
        <w:t xml:space="preserve"> 22.decembra noteikumi Nr. 779 „Biedrību un nodibinājumu klasificēšanas noteikumi”</w:t>
      </w:r>
      <w:r w:rsidR="00B3706B">
        <w:t xml:space="preserve"> </w:t>
      </w:r>
      <w:r w:rsidRPr="00B77A5C">
        <w:t>pielikuma 4.4, 5.1., 7.4.punkts)</w:t>
      </w:r>
      <w:r w:rsidR="00CE3348" w:rsidRPr="00B77A5C">
        <w:t>.</w:t>
      </w:r>
    </w:p>
    <w:p w14:paraId="479D3DC5" w14:textId="7AAB065F" w:rsidR="000B77C4" w:rsidRPr="00B77A5C" w:rsidRDefault="00901766" w:rsidP="00E9271C">
      <w:pPr>
        <w:spacing w:line="276" w:lineRule="auto"/>
        <w:ind w:firstLine="720"/>
        <w:jc w:val="both"/>
      </w:pPr>
      <w:r w:rsidRPr="00B77A5C">
        <w:t>Lai gan r</w:t>
      </w:r>
      <w:r w:rsidR="00012927" w:rsidRPr="00B77A5C">
        <w:t>egulāra mācību organizēšana par maksu atbilst saimnieciskās darbības definīcijai</w:t>
      </w:r>
      <w:r w:rsidRPr="00B77A5C">
        <w:t xml:space="preserve">, </w:t>
      </w:r>
      <w:r w:rsidR="00012927" w:rsidRPr="00B77A5C">
        <w:t xml:space="preserve">jāņem vērā, ka </w:t>
      </w:r>
      <w:r w:rsidR="00CA5FCD" w:rsidRPr="00B77A5C">
        <w:t xml:space="preserve">šāda darbība </w:t>
      </w:r>
      <w:r w:rsidR="00402200" w:rsidRPr="00B77A5C">
        <w:t>rada izdevumus</w:t>
      </w:r>
      <w:r w:rsidR="00012927" w:rsidRPr="00B77A5C">
        <w:t xml:space="preserve">. Tā kā </w:t>
      </w:r>
      <w:r w:rsidR="00402200" w:rsidRPr="00B77A5C">
        <w:t>biedru naud</w:t>
      </w:r>
      <w:r w:rsidR="00012927" w:rsidRPr="00B77A5C">
        <w:t>as</w:t>
      </w:r>
      <w:r w:rsidR="00402200" w:rsidRPr="00B77A5C">
        <w:t>, ziedojum</w:t>
      </w:r>
      <w:r w:rsidR="00012927" w:rsidRPr="00B77A5C">
        <w:t>u,</w:t>
      </w:r>
      <w:r w:rsidR="00402200" w:rsidRPr="00B77A5C">
        <w:t xml:space="preserve"> dāvinājum</w:t>
      </w:r>
      <w:r w:rsidR="00012927" w:rsidRPr="00B77A5C">
        <w:t>u</w:t>
      </w:r>
      <w:r w:rsidR="00402200" w:rsidRPr="00B77A5C">
        <w:t xml:space="preserve"> un dotācij</w:t>
      </w:r>
      <w:r w:rsidR="00012927" w:rsidRPr="00B77A5C">
        <w:t>u saņemšana</w:t>
      </w:r>
      <w:r w:rsidR="00402200" w:rsidRPr="00B77A5C">
        <w:t xml:space="preserve"> nav prognozēja</w:t>
      </w:r>
      <w:r w:rsidR="00012927" w:rsidRPr="00B77A5C">
        <w:t>ma</w:t>
      </w:r>
      <w:r w:rsidR="00402200" w:rsidRPr="00B77A5C">
        <w:t>,</w:t>
      </w:r>
      <w:r w:rsidR="00012927" w:rsidRPr="00B77A5C">
        <w:t xml:space="preserve"> tad</w:t>
      </w:r>
      <w:r w:rsidR="00402200" w:rsidRPr="00B77A5C">
        <w:t xml:space="preserve"> izdevum</w:t>
      </w:r>
      <w:r w:rsidR="00D96498" w:rsidRPr="00B77A5C">
        <w:t xml:space="preserve">u </w:t>
      </w:r>
      <w:r w:rsidR="00845E4B" w:rsidRPr="00B77A5C">
        <w:t>seg</w:t>
      </w:r>
      <w:r w:rsidR="00D96498" w:rsidRPr="00B77A5C">
        <w:t>šana</w:t>
      </w:r>
      <w:r w:rsidR="00845E4B" w:rsidRPr="00B77A5C">
        <w:t xml:space="preserve"> </w:t>
      </w:r>
      <w:r w:rsidR="00402200" w:rsidRPr="00B77A5C">
        <w:t>no biedrības darbības rezultātā gūtās atlīdzības</w:t>
      </w:r>
      <w:r w:rsidR="00A81EAE" w:rsidRPr="00B77A5C">
        <w:t xml:space="preserve"> pati par sevi</w:t>
      </w:r>
      <w:r w:rsidR="00402200" w:rsidRPr="00B77A5C">
        <w:t xml:space="preserve"> neliecina, ka </w:t>
      </w:r>
      <w:r w:rsidR="00EF7AD7" w:rsidRPr="00B77A5C">
        <w:t xml:space="preserve">šādu </w:t>
      </w:r>
      <w:r w:rsidR="00402200" w:rsidRPr="00B77A5C">
        <w:t xml:space="preserve">mācību organizēšana </w:t>
      </w:r>
      <w:r w:rsidR="006258B8" w:rsidRPr="00B77A5C">
        <w:t xml:space="preserve">vairs </w:t>
      </w:r>
      <w:r w:rsidR="00402200" w:rsidRPr="00B77A5C">
        <w:t>neatbilst biedrības mērķim.</w:t>
      </w:r>
    </w:p>
    <w:p w14:paraId="12CDCC84" w14:textId="35916E07" w:rsidR="006270D7" w:rsidRPr="00B77A5C" w:rsidRDefault="000B77C4" w:rsidP="00E9271C">
      <w:pPr>
        <w:spacing w:line="276" w:lineRule="auto"/>
        <w:ind w:firstLine="720"/>
        <w:jc w:val="both"/>
      </w:pPr>
      <w:r w:rsidRPr="00B77A5C">
        <w:t>D</w:t>
      </w:r>
      <w:r w:rsidR="006270D7" w:rsidRPr="00B77A5C">
        <w:t>i</w:t>
      </w:r>
      <w:r w:rsidRPr="00B77A5C">
        <w:t>enests</w:t>
      </w:r>
      <w:r w:rsidR="006270D7" w:rsidRPr="00B77A5C">
        <w:t xml:space="preserve"> nav </w:t>
      </w:r>
      <w:r w:rsidR="00013FD3" w:rsidRPr="00B77A5C">
        <w:t>pamatojis</w:t>
      </w:r>
      <w:r w:rsidR="006270D7" w:rsidRPr="00B77A5C">
        <w:t>, ka pieteicēja mācības organizējusi ar mērķi gūt peļņu.</w:t>
      </w:r>
      <w:r w:rsidR="002B6A8D" w:rsidRPr="00B77A5C">
        <w:t xml:space="preserve"> </w:t>
      </w:r>
      <w:r w:rsidR="00E1224F" w:rsidRPr="00B77A5C">
        <w:t xml:space="preserve">Dienests nav pieprasījis papildu informāciju </w:t>
      </w:r>
      <w:r w:rsidR="00426FA0" w:rsidRPr="00B77A5C">
        <w:t>un</w:t>
      </w:r>
      <w:r w:rsidR="00E1224F" w:rsidRPr="00B77A5C">
        <w:t xml:space="preserve"> nav izvērtējis pieteicējas argumentus minētajos aspektos. </w:t>
      </w:r>
      <w:r w:rsidR="0050178E" w:rsidRPr="00B77A5C">
        <w:t>K</w:t>
      </w:r>
      <w:r w:rsidR="006270D7" w:rsidRPr="00B77A5C">
        <w:t>opējā ieņēmumu summa par mācībām, izdevum</w:t>
      </w:r>
      <w:r w:rsidR="00013FD3" w:rsidRPr="00B77A5C">
        <w:t>i</w:t>
      </w:r>
      <w:r w:rsidR="006270D7" w:rsidRPr="00B77A5C">
        <w:t>, kas izlietot</w:t>
      </w:r>
      <w:r w:rsidR="00013FD3" w:rsidRPr="00B77A5C">
        <w:t>i</w:t>
      </w:r>
      <w:r w:rsidR="006270D7" w:rsidRPr="00B77A5C">
        <w:t xml:space="preserve"> darba </w:t>
      </w:r>
      <w:r w:rsidR="005D1B18" w:rsidRPr="00B77A5C">
        <w:t xml:space="preserve">algu </w:t>
      </w:r>
      <w:r w:rsidR="006270D7" w:rsidRPr="00B77A5C">
        <w:t>samaksai un apdrošināšanai, mācību maksas apmērs</w:t>
      </w:r>
      <w:r w:rsidR="0050178E" w:rsidRPr="00B77A5C">
        <w:t xml:space="preserve"> </w:t>
      </w:r>
      <w:r w:rsidR="006270D7" w:rsidRPr="00B77A5C">
        <w:t>bez vērtējuma kopsakarā ar mācību satura atbilstību biedrības mērķiem, līdzīg</w:t>
      </w:r>
      <w:r w:rsidR="00221342" w:rsidRPr="00B77A5C">
        <w:t xml:space="preserve">u </w:t>
      </w:r>
      <w:r w:rsidR="006270D7" w:rsidRPr="00B77A5C">
        <w:t>mācību pieejamību</w:t>
      </w:r>
      <w:r w:rsidR="00013FD3" w:rsidRPr="00B77A5C">
        <w:t xml:space="preserve"> tirgū</w:t>
      </w:r>
      <w:r w:rsidR="006270D7" w:rsidRPr="00B77A5C">
        <w:t>, maksas salīdzinājuma ar mācību organizēšanas faktiskajām izmaksām, nav pietiekami</w:t>
      </w:r>
      <w:r w:rsidR="00221342" w:rsidRPr="00B77A5C">
        <w:t xml:space="preserve"> secinājuma izdarīšanai</w:t>
      </w:r>
      <w:r w:rsidR="006270D7" w:rsidRPr="00B77A5C">
        <w:t>.</w:t>
      </w:r>
      <w:r w:rsidR="00665EAC" w:rsidRPr="00B77A5C">
        <w:t xml:space="preserve"> </w:t>
      </w:r>
      <w:r w:rsidR="005E4857" w:rsidRPr="00B77A5C">
        <w:t>Izvērtējot pieteicējas paskaidrojumu</w:t>
      </w:r>
      <w:r w:rsidR="00C90836" w:rsidRPr="00B77A5C">
        <w:t>s</w:t>
      </w:r>
      <w:r w:rsidR="005E4857" w:rsidRPr="00B77A5C">
        <w:t xml:space="preserve"> par mērķi organizēt kvalitatīva</w:t>
      </w:r>
      <w:r w:rsidR="00221342" w:rsidRPr="00B77A5C">
        <w:t>s</w:t>
      </w:r>
      <w:r w:rsidR="005E4857" w:rsidRPr="00B77A5C">
        <w:t xml:space="preserve"> un aktuāla</w:t>
      </w:r>
      <w:r w:rsidR="00221342" w:rsidRPr="00B77A5C">
        <w:t>s</w:t>
      </w:r>
      <w:r w:rsidR="005E4857" w:rsidRPr="00B77A5C">
        <w:t xml:space="preserve"> mācības,</w:t>
      </w:r>
      <w:r w:rsidR="00C90836" w:rsidRPr="00B77A5C">
        <w:t xml:space="preserve"> par</w:t>
      </w:r>
      <w:r w:rsidR="005E4857" w:rsidRPr="00B77A5C">
        <w:t xml:space="preserve"> pieteicējas iespējām gūt ziedojumus un dotācijas, </w:t>
      </w:r>
      <w:r w:rsidR="00C90836" w:rsidRPr="00B77A5C">
        <w:t xml:space="preserve">par </w:t>
      </w:r>
      <w:r w:rsidR="005E4857" w:rsidRPr="00B77A5C">
        <w:t>maksas noteikšanu mācību organizēšanas izmaks</w:t>
      </w:r>
      <w:r w:rsidR="00C90836" w:rsidRPr="00B77A5C">
        <w:t>u segšanai</w:t>
      </w:r>
      <w:r w:rsidR="005E4857" w:rsidRPr="00B77A5C">
        <w:t xml:space="preserve"> kopsakarā ar ziņām par </w:t>
      </w:r>
      <w:r w:rsidR="00221342" w:rsidRPr="00B77A5C">
        <w:t xml:space="preserve">mācību </w:t>
      </w:r>
      <w:r w:rsidR="005E4857" w:rsidRPr="00B77A5C">
        <w:t xml:space="preserve">saturu un ilgumu, atlīdzības apmēru un mērķi, </w:t>
      </w:r>
      <w:r w:rsidR="00152898" w:rsidRPr="00B77A5C">
        <w:t>nav saskatāms</w:t>
      </w:r>
      <w:r w:rsidR="00D96498" w:rsidRPr="00B77A5C">
        <w:t>,</w:t>
      </w:r>
      <w:r w:rsidR="005E4857" w:rsidRPr="00B77A5C">
        <w:t xml:space="preserve"> ka mācības rīkotas peļņas gūšanas nolūkā. </w:t>
      </w:r>
      <w:r w:rsidR="00E90E1C" w:rsidRPr="00B77A5C">
        <w:t xml:space="preserve">Biedrība ienākumus </w:t>
      </w:r>
      <w:r w:rsidR="00013FD3" w:rsidRPr="00B77A5C">
        <w:t>var</w:t>
      </w:r>
      <w:r w:rsidR="00E90E1C" w:rsidRPr="00B77A5C">
        <w:t xml:space="preserve"> izmantot mērķa sasniegšanai un par darbību biedrībā personas var saņemt atlīdzību (Biedrību un nodibinājumu likuma </w:t>
      </w:r>
      <w:proofErr w:type="gramStart"/>
      <w:r w:rsidR="00E90E1C" w:rsidRPr="00B77A5C">
        <w:t>7.panta</w:t>
      </w:r>
      <w:proofErr w:type="gramEnd"/>
      <w:r w:rsidR="00E90E1C" w:rsidRPr="00B77A5C">
        <w:t xml:space="preserve"> otrā daļa, 9.pants).</w:t>
      </w:r>
      <w:r w:rsidR="0062538C" w:rsidRPr="00B77A5C">
        <w:t xml:space="preserve"> Tiesai nav jāmeklē pierādījumi dienesta viedokļa </w:t>
      </w:r>
      <w:r w:rsidR="00195629">
        <w:t>apliecināšanai</w:t>
      </w:r>
      <w:r w:rsidR="0062538C" w:rsidRPr="00B77A5C">
        <w:t>.</w:t>
      </w:r>
    </w:p>
    <w:p w14:paraId="342D8CCD" w14:textId="0E2059B5" w:rsidR="0062538C" w:rsidRPr="00B77A5C" w:rsidRDefault="000B77C4" w:rsidP="00E9271C">
      <w:pPr>
        <w:spacing w:line="276" w:lineRule="auto"/>
        <w:ind w:firstLine="720"/>
        <w:jc w:val="both"/>
      </w:pPr>
      <w:r w:rsidRPr="00B77A5C">
        <w:t>[</w:t>
      </w:r>
      <w:r w:rsidR="00070E34" w:rsidRPr="00B77A5C">
        <w:t>2.</w:t>
      </w:r>
      <w:r w:rsidR="00CA5FCD" w:rsidRPr="00B77A5C">
        <w:t>4</w:t>
      </w:r>
      <w:r w:rsidRPr="00B77A5C">
        <w:t>] </w:t>
      </w:r>
      <w:r w:rsidR="002B6A8D" w:rsidRPr="00B77A5C">
        <w:t xml:space="preserve">Arī </w:t>
      </w:r>
      <w:r w:rsidR="006270D7" w:rsidRPr="00B77A5C">
        <w:t>dienest</w:t>
      </w:r>
      <w:r w:rsidR="002B6A8D" w:rsidRPr="00B77A5C">
        <w:t>a</w:t>
      </w:r>
      <w:r w:rsidR="006270D7" w:rsidRPr="00B77A5C">
        <w:t xml:space="preserve"> secinājums, ka </w:t>
      </w:r>
      <w:r w:rsidR="005D1B18" w:rsidRPr="00B77A5C">
        <w:t>mācību organizēšana par atlīdzību</w:t>
      </w:r>
      <w:r w:rsidR="002B6A8D" w:rsidRPr="00B77A5C">
        <w:t xml:space="preserve"> </w:t>
      </w:r>
      <w:r w:rsidR="006270D7" w:rsidRPr="00B77A5C">
        <w:t xml:space="preserve">ir kļuvusi par pieteicējas pamatdarbību, </w:t>
      </w:r>
      <w:r w:rsidRPr="00B77A5C">
        <w:t xml:space="preserve">nav </w:t>
      </w:r>
      <w:r w:rsidR="006270D7" w:rsidRPr="00B77A5C">
        <w:t>pamatot</w:t>
      </w:r>
      <w:r w:rsidR="00013FD3" w:rsidRPr="00B77A5C">
        <w:t>s</w:t>
      </w:r>
      <w:r w:rsidR="00152898" w:rsidRPr="00B77A5C">
        <w:t>. D</w:t>
      </w:r>
      <w:r w:rsidR="0062538C" w:rsidRPr="00B77A5C">
        <w:t>ienests nav kopsakarā novērtējis d</w:t>
      </w:r>
      <w:r w:rsidR="006270D7" w:rsidRPr="00B77A5C">
        <w:t>arbības</w:t>
      </w:r>
      <w:r w:rsidR="0050178E" w:rsidRPr="00B77A5C">
        <w:t>, kas veiktas</w:t>
      </w:r>
      <w:r w:rsidR="006270D7" w:rsidRPr="00B77A5C">
        <w:t xml:space="preserve"> </w:t>
      </w:r>
      <w:r w:rsidR="00426FA0" w:rsidRPr="00B77A5C">
        <w:t xml:space="preserve">pieteicējas </w:t>
      </w:r>
      <w:r w:rsidR="006270D7" w:rsidRPr="00B77A5C">
        <w:t>mērķu sasniegšanai</w:t>
      </w:r>
      <w:r w:rsidR="00D96498" w:rsidRPr="00B77A5C">
        <w:t>.</w:t>
      </w:r>
      <w:r w:rsidR="00A81EAE" w:rsidRPr="00B77A5C">
        <w:t xml:space="preserve"> </w:t>
      </w:r>
      <w:r w:rsidR="00D96498" w:rsidRPr="00B77A5C">
        <w:t>P</w:t>
      </w:r>
      <w:r w:rsidR="00FB23AB" w:rsidRPr="00B77A5C">
        <w:t xml:space="preserve">ieteicēja </w:t>
      </w:r>
      <w:r w:rsidR="00426FA0" w:rsidRPr="00B77A5C">
        <w:t xml:space="preserve">ir </w:t>
      </w:r>
      <w:r w:rsidR="00426FA0" w:rsidRPr="00F336B2">
        <w:t>veikusi darbības, tostarp bez atlīdzības, kas</w:t>
      </w:r>
      <w:r w:rsidR="0062538C" w:rsidRPr="00F336B2">
        <w:t xml:space="preserve"> ir vērstas uz biedrības statūtos noteikto mērķu īstenošanu. Līdz ar to tās veido pieteicējas pamatdarbību un nav pamats secinājumam, ka pieteicēja ir nodarbojusies tikai ar saimniecisko darbību, organizējot mācības par maksu.</w:t>
      </w:r>
    </w:p>
    <w:p w14:paraId="40C41304" w14:textId="481A5A21" w:rsidR="00FB23AB" w:rsidRPr="00B77A5C" w:rsidRDefault="003810A9" w:rsidP="00E9271C">
      <w:pPr>
        <w:spacing w:line="276" w:lineRule="auto"/>
        <w:ind w:firstLine="720"/>
        <w:jc w:val="both"/>
      </w:pPr>
      <w:r w:rsidRPr="00B77A5C">
        <w:t>[</w:t>
      </w:r>
      <w:r w:rsidR="00070E34" w:rsidRPr="00B77A5C">
        <w:t>2.</w:t>
      </w:r>
      <w:r w:rsidR="00CA5FCD" w:rsidRPr="00B77A5C">
        <w:t>5</w:t>
      </w:r>
      <w:r w:rsidRPr="00B77A5C">
        <w:t xml:space="preserve">] Attiecībā uz Sabiedriskā labuma organizāciju likuma </w:t>
      </w:r>
      <w:proofErr w:type="gramStart"/>
      <w:r w:rsidRPr="00B77A5C">
        <w:t>3.panta</w:t>
      </w:r>
      <w:proofErr w:type="gramEnd"/>
      <w:r w:rsidRPr="00B77A5C">
        <w:t xml:space="preserve">, 11.panta pirmās daļas un 12.panta pārkāpumiem: </w:t>
      </w:r>
      <w:r w:rsidR="00856313" w:rsidRPr="00B77A5C">
        <w:t>t</w:t>
      </w:r>
      <w:r w:rsidRPr="00B77A5C">
        <w:t xml:space="preserve">ā kā </w:t>
      </w:r>
      <w:r w:rsidR="00856313" w:rsidRPr="00B77A5C">
        <w:t>pieteicēja mācības</w:t>
      </w:r>
      <w:r w:rsidR="00BA4AA6" w:rsidRPr="00B77A5C">
        <w:t xml:space="preserve"> nav</w:t>
      </w:r>
      <w:r w:rsidR="00856313" w:rsidRPr="00B77A5C">
        <w:t xml:space="preserve"> organizējusi peļņas gūšanas nolūkā, nav pamata secināt, ka mācībām ir komerciāls raksturs un ienākumu izlietošana mācību nodrošināšanai neatbilst statūtos noteiktajam mērķim</w:t>
      </w:r>
      <w:r w:rsidR="00BA4AA6" w:rsidRPr="00B77A5C">
        <w:t>.</w:t>
      </w:r>
      <w:r w:rsidR="005B4C92" w:rsidRPr="00B77A5C">
        <w:t xml:space="preserve"> Dienests nav pamatojis arī to, ka pieteicēja būtu pārkāpusi </w:t>
      </w:r>
      <w:r w:rsidR="00FB23AB" w:rsidRPr="00B77A5C">
        <w:t>aizliegumu sadalīt mantu un finanšu līdzekļus starp dibinātājiem, valdes locekļiem, kā arī izmanto</w:t>
      </w:r>
      <w:r w:rsidR="00195629">
        <w:t>jusi</w:t>
      </w:r>
      <w:r w:rsidR="00D96498" w:rsidRPr="00B77A5C">
        <w:t xml:space="preserve"> </w:t>
      </w:r>
      <w:r w:rsidR="00CA5FCD" w:rsidRPr="00B77A5C">
        <w:t xml:space="preserve">tos </w:t>
      </w:r>
      <w:r w:rsidR="00FB23AB" w:rsidRPr="00B77A5C">
        <w:t>labum</w:t>
      </w:r>
      <w:r w:rsidR="00D96498" w:rsidRPr="00B77A5C">
        <w:t>a gūšanai</w:t>
      </w:r>
      <w:r w:rsidR="00FB23AB" w:rsidRPr="00B77A5C">
        <w:t>.</w:t>
      </w:r>
    </w:p>
    <w:p w14:paraId="617D9117" w14:textId="77777777" w:rsidR="00520DA9" w:rsidRPr="00B77A5C" w:rsidRDefault="00520DA9" w:rsidP="00E9271C">
      <w:pPr>
        <w:spacing w:line="276" w:lineRule="auto"/>
        <w:ind w:firstLine="720"/>
        <w:jc w:val="both"/>
      </w:pPr>
    </w:p>
    <w:p w14:paraId="21D969F8" w14:textId="6BA62C92" w:rsidR="003047F5" w:rsidRPr="00B77A5C" w:rsidRDefault="003047F5" w:rsidP="00E9271C">
      <w:pPr>
        <w:spacing w:line="276" w:lineRule="auto"/>
        <w:ind w:firstLine="720"/>
        <w:jc w:val="both"/>
      </w:pPr>
      <w:r w:rsidRPr="00B77A5C">
        <w:t>[</w:t>
      </w:r>
      <w:r w:rsidR="006B7BBC" w:rsidRPr="00B77A5C">
        <w:t>3</w:t>
      </w:r>
      <w:r w:rsidRPr="00B77A5C">
        <w:t>] </w:t>
      </w:r>
      <w:r w:rsidR="005B4C92" w:rsidRPr="00B77A5C">
        <w:t>D</w:t>
      </w:r>
      <w:r w:rsidR="008E551F" w:rsidRPr="00B77A5C">
        <w:t>ienests par apgabaltiesas spriedumu iesniedza kasācijas sūdzību, kas pamatota ar turpmāk minētajiem argumentiem.</w:t>
      </w:r>
    </w:p>
    <w:p w14:paraId="7CBFD497" w14:textId="202CBCF9" w:rsidR="009B18E1" w:rsidRPr="00B77A5C" w:rsidRDefault="009B18E1" w:rsidP="00E9271C">
      <w:pPr>
        <w:spacing w:line="276" w:lineRule="auto"/>
        <w:ind w:firstLine="720"/>
        <w:jc w:val="both"/>
      </w:pPr>
      <w:r w:rsidRPr="00B77A5C">
        <w:t xml:space="preserve">[3.1] Tiesa nav ievērojusi Administratīvā procesa likuma </w:t>
      </w:r>
      <w:proofErr w:type="gramStart"/>
      <w:r w:rsidRPr="00B77A5C">
        <w:t>247.panta</w:t>
      </w:r>
      <w:proofErr w:type="gramEnd"/>
      <w:r w:rsidRPr="00B77A5C">
        <w:t xml:space="preserve"> otro daļu, jo piešķ</w:t>
      </w:r>
      <w:r w:rsidR="00CA5FCD" w:rsidRPr="00B77A5C">
        <w:t>īrusi</w:t>
      </w:r>
      <w:r w:rsidRPr="00B77A5C">
        <w:t xml:space="preserve"> ticamību atsevišķiem paskaidrojumiem un liecībām, nevērtējot tos kopsakarā ar pieteicējas iespējamiem motīviem, lietas apstākļiem, kā arī dienesta argumentāciju.</w:t>
      </w:r>
    </w:p>
    <w:p w14:paraId="71CD7FB8" w14:textId="3F4438C4" w:rsidR="00A94AC9" w:rsidRPr="00B77A5C" w:rsidRDefault="006B7BBC" w:rsidP="00E9271C">
      <w:pPr>
        <w:spacing w:line="276" w:lineRule="auto"/>
        <w:ind w:firstLine="720"/>
        <w:jc w:val="both"/>
      </w:pPr>
      <w:r w:rsidRPr="00B77A5C">
        <w:lastRenderedPageBreak/>
        <w:t>[3.</w:t>
      </w:r>
      <w:r w:rsidR="009B18E1" w:rsidRPr="00B77A5C">
        <w:t>2</w:t>
      </w:r>
      <w:r w:rsidR="003047F5" w:rsidRPr="00B77A5C">
        <w:t>] </w:t>
      </w:r>
      <w:r w:rsidR="00AB1197" w:rsidRPr="00B77A5C">
        <w:t>Tiesa bez ievērības atstājusi</w:t>
      </w:r>
      <w:r w:rsidR="00E0307C">
        <w:t xml:space="preserve"> to</w:t>
      </w:r>
      <w:r w:rsidR="001F69E7" w:rsidRPr="00B77A5C">
        <w:t xml:space="preserve">, </w:t>
      </w:r>
      <w:r w:rsidR="006909E7" w:rsidRPr="00B77A5C">
        <w:t>ka pieteicēja ir pārkāpusi</w:t>
      </w:r>
      <w:r w:rsidR="00AB1197" w:rsidRPr="00B77A5C">
        <w:t xml:space="preserve"> Biedrību un nodibinājumu likuma </w:t>
      </w:r>
      <w:proofErr w:type="gramStart"/>
      <w:r w:rsidR="00AB1197" w:rsidRPr="00B77A5C">
        <w:t>7.panta</w:t>
      </w:r>
      <w:proofErr w:type="gramEnd"/>
      <w:r w:rsidR="00AB1197" w:rsidRPr="00B77A5C">
        <w:t xml:space="preserve"> pirmo daļu</w:t>
      </w:r>
      <w:r w:rsidR="00CA5FCD" w:rsidRPr="00B77A5C">
        <w:t>. P</w:t>
      </w:r>
      <w:r w:rsidR="00AB1197" w:rsidRPr="00B77A5C">
        <w:t>ieteicējas</w:t>
      </w:r>
      <w:r w:rsidR="00586F5B" w:rsidRPr="00B77A5C">
        <w:t xml:space="preserve"> veiktā</w:t>
      </w:r>
      <w:r w:rsidR="006909E7" w:rsidRPr="00B77A5C">
        <w:t xml:space="preserve"> </w:t>
      </w:r>
      <w:r w:rsidR="00AB1197" w:rsidRPr="00B77A5C">
        <w:t>darbība ir kļuvusi par saimniecisko darbību.</w:t>
      </w:r>
      <w:r w:rsidR="009B18E1" w:rsidRPr="00B77A5C">
        <w:t xml:space="preserve"> </w:t>
      </w:r>
      <w:r w:rsidR="002470BE" w:rsidRPr="00B77A5C">
        <w:t xml:space="preserve">Nav strīda, ka pieteicēja </w:t>
      </w:r>
      <w:r w:rsidR="00150F01" w:rsidRPr="00B77A5C">
        <w:t>veicina</w:t>
      </w:r>
      <w:r w:rsidR="002470BE" w:rsidRPr="00B77A5C">
        <w:t xml:space="preserve"> izglītīb</w:t>
      </w:r>
      <w:r w:rsidR="00150F01" w:rsidRPr="00B77A5C">
        <w:t>u un atbalsta</w:t>
      </w:r>
      <w:r w:rsidR="002470BE" w:rsidRPr="00B77A5C">
        <w:t xml:space="preserve"> sport</w:t>
      </w:r>
      <w:r w:rsidR="00150F01" w:rsidRPr="00B77A5C">
        <w:t>u</w:t>
      </w:r>
      <w:r w:rsidR="002470BE" w:rsidRPr="00B77A5C">
        <w:t>, kas atbilst statūtos norādītajiem mērķiem. Tomēr no biedrību darbību regulējošiem normatīvajiem aktiem izriet, ka biedrību pamatdarbības galvenais naudas līdzekļu gūšanas avots ir ziedojumi, dāvinājumi, dotācijas un biedru nauda.</w:t>
      </w:r>
      <w:r w:rsidR="002B6E3E">
        <w:t xml:space="preserve"> Pretēji minētajam</w:t>
      </w:r>
      <w:r w:rsidR="002470BE" w:rsidRPr="00B77A5C">
        <w:t xml:space="preserve"> </w:t>
      </w:r>
      <w:r w:rsidR="002B6E3E">
        <w:t>p</w:t>
      </w:r>
      <w:r w:rsidR="002470BE" w:rsidRPr="00B77A5C">
        <w:t>ieteicējas ieņēmumus veido dalības maksa rīkotajos pasākumos.</w:t>
      </w:r>
    </w:p>
    <w:p w14:paraId="72675C2E" w14:textId="34E87343" w:rsidR="00D425FC" w:rsidRPr="00B77A5C" w:rsidRDefault="006909E7" w:rsidP="00E9271C">
      <w:pPr>
        <w:spacing w:line="276" w:lineRule="auto"/>
        <w:ind w:firstLine="720"/>
        <w:jc w:val="both"/>
      </w:pPr>
      <w:r w:rsidRPr="00B77A5C">
        <w:t>[3.</w:t>
      </w:r>
      <w:r w:rsidR="009B18E1" w:rsidRPr="00B77A5C">
        <w:t>3</w:t>
      </w:r>
      <w:r w:rsidRPr="00B77A5C">
        <w:t>] </w:t>
      </w:r>
      <w:r w:rsidR="008E3C9F" w:rsidRPr="00B77A5C">
        <w:t>L</w:t>
      </w:r>
      <w:r w:rsidRPr="00B77A5C">
        <w:t>ietā nav pierādījumu, ka pieteicēja</w:t>
      </w:r>
      <w:r w:rsidR="00901766" w:rsidRPr="00B77A5C">
        <w:t>s pamatdarbība</w:t>
      </w:r>
      <w:r w:rsidRPr="00B77A5C">
        <w:t xml:space="preserve"> 2017. un turpmākajos gados </w:t>
      </w:r>
      <w:r w:rsidR="00901766" w:rsidRPr="00B77A5C">
        <w:t xml:space="preserve">ir </w:t>
      </w:r>
      <w:r w:rsidR="009B18E1" w:rsidRPr="00B77A5C">
        <w:t>bez</w:t>
      </w:r>
      <w:r w:rsidRPr="00B77A5C">
        <w:t xml:space="preserve"> peļņas gūšanas rakstura.</w:t>
      </w:r>
      <w:r w:rsidR="009B18E1" w:rsidRPr="00B77A5C">
        <w:t xml:space="preserve"> </w:t>
      </w:r>
      <w:proofErr w:type="gramStart"/>
      <w:r w:rsidR="00D425FC" w:rsidRPr="00B77A5C">
        <w:t>2017.gadā</w:t>
      </w:r>
      <w:proofErr w:type="gramEnd"/>
      <w:r w:rsidR="00D425FC" w:rsidRPr="00B77A5C">
        <w:t xml:space="preserve"> pieteicējas izdevum</w:t>
      </w:r>
      <w:r w:rsidR="00D96498" w:rsidRPr="00B77A5C">
        <w:t>u</w:t>
      </w:r>
      <w:r w:rsidR="00D425FC" w:rsidRPr="00B77A5C">
        <w:t xml:space="preserve"> lielākā daļa</w:t>
      </w:r>
      <w:r w:rsidR="00D96498" w:rsidRPr="00B77A5C">
        <w:t xml:space="preserve"> (77 %)</w:t>
      </w:r>
      <w:r w:rsidR="00D425FC" w:rsidRPr="00B77A5C">
        <w:t xml:space="preserve"> novirzīta darba alg</w:t>
      </w:r>
      <w:r w:rsidR="00D96498" w:rsidRPr="00B77A5C">
        <w:t>u</w:t>
      </w:r>
      <w:r w:rsidR="00D425FC" w:rsidRPr="00B77A5C">
        <w:t xml:space="preserve"> </w:t>
      </w:r>
      <w:r w:rsidR="00D96498" w:rsidRPr="00B77A5C">
        <w:t>un</w:t>
      </w:r>
      <w:r w:rsidR="00D425FC" w:rsidRPr="00B77A5C">
        <w:t xml:space="preserve"> nodokļu samaksai</w:t>
      </w:r>
      <w:r w:rsidR="00D96498" w:rsidRPr="00B77A5C">
        <w:t xml:space="preserve">, </w:t>
      </w:r>
      <w:r w:rsidR="00D425FC" w:rsidRPr="00B77A5C">
        <w:t>personāla veselības apdrošināšanai. Tas liecina, ka pieteicēja faktiski ir kļuvusi par darba devēju</w:t>
      </w:r>
      <w:r w:rsidR="00D96498" w:rsidRPr="00B77A5C">
        <w:t xml:space="preserve"> un </w:t>
      </w:r>
      <w:r w:rsidR="00D425FC" w:rsidRPr="00B77A5C">
        <w:t xml:space="preserve">nav ievērojusi Sabiedriskā labuma organizāciju likuma </w:t>
      </w:r>
      <w:proofErr w:type="gramStart"/>
      <w:r w:rsidR="00D425FC" w:rsidRPr="00B77A5C">
        <w:t>11.panta</w:t>
      </w:r>
      <w:proofErr w:type="gramEnd"/>
      <w:r w:rsidR="00D425FC" w:rsidRPr="00B77A5C">
        <w:t xml:space="preserve"> pirmo daļu.</w:t>
      </w:r>
    </w:p>
    <w:p w14:paraId="0F2DD119" w14:textId="21E971B1" w:rsidR="00D425FC" w:rsidRPr="00B77A5C" w:rsidRDefault="00D425FC" w:rsidP="00E9271C">
      <w:pPr>
        <w:spacing w:line="276" w:lineRule="auto"/>
        <w:ind w:firstLine="720"/>
        <w:jc w:val="both"/>
      </w:pPr>
      <w:r w:rsidRPr="00B77A5C">
        <w:t xml:space="preserve">No Senāta </w:t>
      </w:r>
      <w:proofErr w:type="gramStart"/>
      <w:r w:rsidRPr="00B77A5C">
        <w:t>2019.gada</w:t>
      </w:r>
      <w:proofErr w:type="gramEnd"/>
      <w:r w:rsidRPr="00B77A5C">
        <w:t xml:space="preserve"> 31.janvāra sprieduma lietā Nr. SKA-234/2019 kopsakarā ar Biedrību un nodibinājumu likuma 7.panta pirmo daļu un 57.panta pirmās daļas 2.punktu izriet, ka likumdevējs ir centies ierobežot iespēju radīt negodīgu konkurenci. Tiesa nav pievērsusi uzmanību pieteicējas nodomam izmantot sabiedriskā labuma organizācijas statusu, lai samazinātu izdevumus.</w:t>
      </w:r>
    </w:p>
    <w:p w14:paraId="51D5FABC" w14:textId="5F04127B" w:rsidR="003047F5" w:rsidRPr="00B77A5C" w:rsidRDefault="00AB1197" w:rsidP="00E9271C">
      <w:pPr>
        <w:spacing w:line="276" w:lineRule="auto"/>
        <w:ind w:firstLine="720"/>
        <w:jc w:val="both"/>
      </w:pPr>
      <w:r w:rsidRPr="00B77A5C">
        <w:t>[3.</w:t>
      </w:r>
      <w:r w:rsidR="00D425FC" w:rsidRPr="00B77A5C">
        <w:t>4</w:t>
      </w:r>
      <w:r w:rsidRPr="00B77A5C">
        <w:t xml:space="preserve">] Tiesa ir nepareizi interpretējusi Sabiedriskā labuma organizāciju likuma </w:t>
      </w:r>
      <w:proofErr w:type="gramStart"/>
      <w:r w:rsidRPr="00B77A5C">
        <w:t>14.panta</w:t>
      </w:r>
      <w:proofErr w:type="gramEnd"/>
      <w:r w:rsidRPr="00B77A5C">
        <w:t xml:space="preserve"> pirmās daļas 4.punktu. Tiesa norādījusi, ka dienestam jēdziens „būtisks pārkāpums” </w:t>
      </w:r>
      <w:r w:rsidR="001F2AD6" w:rsidRPr="00B77A5C">
        <w:t xml:space="preserve">ir jāpiepilda ar saturu, </w:t>
      </w:r>
      <w:r w:rsidR="002E3215" w:rsidRPr="00B77A5C">
        <w:t>novērtējot</w:t>
      </w:r>
      <w:r w:rsidR="001F2AD6" w:rsidRPr="00B77A5C">
        <w:t xml:space="preserve"> faktisko</w:t>
      </w:r>
      <w:r w:rsidR="002E3215" w:rsidRPr="00B77A5C">
        <w:t>s</w:t>
      </w:r>
      <w:r w:rsidR="001F2AD6" w:rsidRPr="00B77A5C">
        <w:t xml:space="preserve"> apstākļu</w:t>
      </w:r>
      <w:r w:rsidR="002E3215" w:rsidRPr="00B77A5C">
        <w:t>s</w:t>
      </w:r>
      <w:r w:rsidR="001F2AD6" w:rsidRPr="00B77A5C">
        <w:t xml:space="preserve"> katrā konkrē</w:t>
      </w:r>
      <w:r w:rsidR="002E3215" w:rsidRPr="00B77A5C">
        <w:t>t</w:t>
      </w:r>
      <w:r w:rsidR="001F2AD6" w:rsidRPr="00B77A5C">
        <w:t>ā gadījumā</w:t>
      </w:r>
      <w:r w:rsidR="00426FA0" w:rsidRPr="00B77A5C">
        <w:t>, t</w:t>
      </w:r>
      <w:r w:rsidR="001F2AD6" w:rsidRPr="00B77A5C">
        <w:t>aču pati tiesa norād</w:t>
      </w:r>
      <w:r w:rsidR="002E3215" w:rsidRPr="00B77A5C">
        <w:t>ījusi</w:t>
      </w:r>
      <w:r w:rsidR="001F2AD6" w:rsidRPr="00B77A5C">
        <w:t>, ka būtiskums izriet nevis no faktisko apstākļu vērtējuma, bet gan no tā, vai ir pārkāpti citi normatīvie akti.</w:t>
      </w:r>
    </w:p>
    <w:bookmarkEnd w:id="1"/>
    <w:p w14:paraId="17FD50B1" w14:textId="77777777" w:rsidR="006909E7" w:rsidRPr="00B77A5C" w:rsidRDefault="006909E7" w:rsidP="00E9271C">
      <w:pPr>
        <w:spacing w:line="276" w:lineRule="auto"/>
        <w:ind w:firstLine="720"/>
        <w:jc w:val="both"/>
      </w:pPr>
    </w:p>
    <w:p w14:paraId="7ED36D32" w14:textId="1D1B50B0" w:rsidR="006909E7" w:rsidRPr="00B77A5C" w:rsidRDefault="006909E7" w:rsidP="00E9271C">
      <w:pPr>
        <w:spacing w:line="276" w:lineRule="auto"/>
        <w:ind w:firstLine="720"/>
        <w:jc w:val="both"/>
      </w:pPr>
      <w:r w:rsidRPr="00B77A5C">
        <w:t>[</w:t>
      </w:r>
      <w:r w:rsidR="00D425FC" w:rsidRPr="00B77A5C">
        <w:t>4</w:t>
      </w:r>
      <w:r w:rsidRPr="00B77A5C">
        <w:t>] Pieteicēja rakstveida paskaidrojumā norādīja, ka kasācijas sūdzība nav pamatota.</w:t>
      </w:r>
    </w:p>
    <w:p w14:paraId="2E186523" w14:textId="77777777" w:rsidR="00AB1197" w:rsidRDefault="00AB1197" w:rsidP="00E9271C">
      <w:pPr>
        <w:spacing w:line="276" w:lineRule="auto"/>
        <w:ind w:firstLine="720"/>
        <w:jc w:val="both"/>
      </w:pPr>
    </w:p>
    <w:p w14:paraId="1900DA50" w14:textId="73591E20" w:rsidR="003047F5" w:rsidRPr="0082381C" w:rsidRDefault="003047F5" w:rsidP="00E9271C">
      <w:pPr>
        <w:spacing w:line="276" w:lineRule="auto"/>
        <w:jc w:val="center"/>
        <w:rPr>
          <w:b/>
        </w:rPr>
      </w:pPr>
      <w:r w:rsidRPr="0082381C">
        <w:rPr>
          <w:b/>
        </w:rPr>
        <w:t>Motīvu daļa</w:t>
      </w:r>
    </w:p>
    <w:p w14:paraId="1BCD0A25" w14:textId="77777777" w:rsidR="00B922B7" w:rsidRPr="00B77A5C" w:rsidRDefault="00B922B7" w:rsidP="00E9271C">
      <w:pPr>
        <w:spacing w:line="276" w:lineRule="auto"/>
        <w:ind w:firstLine="720"/>
        <w:jc w:val="both"/>
      </w:pPr>
    </w:p>
    <w:p w14:paraId="142B0DC9" w14:textId="7F43FB58" w:rsidR="003A214B" w:rsidRPr="00320E19" w:rsidRDefault="004E02F2" w:rsidP="00E9271C">
      <w:pPr>
        <w:spacing w:line="276" w:lineRule="auto"/>
        <w:ind w:firstLine="720"/>
        <w:jc w:val="both"/>
      </w:pPr>
      <w:r w:rsidRPr="00320E19">
        <w:t>[</w:t>
      </w:r>
      <w:r w:rsidR="00426FA0" w:rsidRPr="00320E19">
        <w:t>5</w:t>
      </w:r>
      <w:r w:rsidR="006478B5" w:rsidRPr="00320E19">
        <w:t>]</w:t>
      </w:r>
      <w:r w:rsidR="003A214B" w:rsidRPr="00320E19">
        <w:t> Lietā vērtējamie apstākļi ir pieteicējas veiktās darbības raksturs.</w:t>
      </w:r>
      <w:r w:rsidR="001E485A" w:rsidRPr="00320E19">
        <w:t xml:space="preserve"> Dienests uzskata, ka apgabaltiesa nepa</w:t>
      </w:r>
      <w:r w:rsidR="00B3706B" w:rsidRPr="00320E19">
        <w:t>matoti</w:t>
      </w:r>
      <w:r w:rsidR="001E485A" w:rsidRPr="00320E19">
        <w:t xml:space="preserve"> nav saskatījusi, ka par pieteicējas pamatdarbību ir kļuvusi saimnieciskā darbība ar peļņas gūšanas raksturu</w:t>
      </w:r>
      <w:r w:rsidR="00E0307C" w:rsidRPr="00320E19">
        <w:t>,</w:t>
      </w:r>
      <w:r w:rsidR="00B3706B" w:rsidRPr="00320E19">
        <w:t xml:space="preserve"> </w:t>
      </w:r>
      <w:r w:rsidR="001E485A" w:rsidRPr="00320E19">
        <w:t xml:space="preserve">un </w:t>
      </w:r>
      <w:r w:rsidR="00B3706B" w:rsidRPr="00320E19">
        <w:t xml:space="preserve">secīgi – </w:t>
      </w:r>
      <w:r w:rsidR="001E485A" w:rsidRPr="00320E19">
        <w:t xml:space="preserve">nepareizi piemērojusi </w:t>
      </w:r>
      <w:r w:rsidR="00F54304" w:rsidRPr="00320E19">
        <w:t>B</w:t>
      </w:r>
      <w:r w:rsidR="001E485A" w:rsidRPr="00320E19">
        <w:t xml:space="preserve">iedrību </w:t>
      </w:r>
      <w:r w:rsidR="00F54304" w:rsidRPr="00320E19">
        <w:t xml:space="preserve">un nodibinājumu likuma </w:t>
      </w:r>
      <w:proofErr w:type="gramStart"/>
      <w:r w:rsidR="00F54304" w:rsidRPr="00320E19">
        <w:t>7.panta</w:t>
      </w:r>
      <w:proofErr w:type="gramEnd"/>
      <w:r w:rsidR="00F54304" w:rsidRPr="00320E19">
        <w:t xml:space="preserve"> pirmo daļu </w:t>
      </w:r>
      <w:r w:rsidR="001E485A" w:rsidRPr="00320E19">
        <w:t>(jo biedrības ar saimniecisko darbību var nodarboties tikai papilddarbības formā).</w:t>
      </w:r>
    </w:p>
    <w:p w14:paraId="397D0AB7" w14:textId="0742BB33" w:rsidR="00105461" w:rsidRPr="00320E19" w:rsidRDefault="004C0C7E" w:rsidP="00E9271C">
      <w:pPr>
        <w:spacing w:line="276" w:lineRule="auto"/>
        <w:ind w:firstLine="720"/>
        <w:jc w:val="both"/>
      </w:pPr>
      <w:r w:rsidRPr="00320E19">
        <w:t>Līdz ar to k</w:t>
      </w:r>
      <w:r w:rsidR="003A214B" w:rsidRPr="00320E19">
        <w:t>asācijas kārtībā noskaidrojams,</w:t>
      </w:r>
      <w:r w:rsidR="00F54304" w:rsidRPr="00320E19">
        <w:t xml:space="preserve"> kādos apstākļos </w:t>
      </w:r>
      <w:r w:rsidR="003A214B" w:rsidRPr="00320E19">
        <w:t xml:space="preserve">biedrības veikta darbība par atlīdzību ir </w:t>
      </w:r>
      <w:r w:rsidR="004D00F8" w:rsidRPr="00320E19">
        <w:t>savienojam</w:t>
      </w:r>
      <w:r w:rsidR="003A214B" w:rsidRPr="00320E19">
        <w:t>a</w:t>
      </w:r>
      <w:r w:rsidR="00105461" w:rsidRPr="00320E19">
        <w:t xml:space="preserve"> </w:t>
      </w:r>
      <w:r w:rsidR="00F54304" w:rsidRPr="00320E19">
        <w:t>ar biedrības institūta būtību.</w:t>
      </w:r>
    </w:p>
    <w:p w14:paraId="251A37E3" w14:textId="77777777" w:rsidR="008458F8" w:rsidRPr="00320E19" w:rsidRDefault="008458F8" w:rsidP="00E9271C">
      <w:pPr>
        <w:spacing w:line="276" w:lineRule="auto"/>
        <w:ind w:firstLine="720"/>
        <w:jc w:val="both"/>
      </w:pPr>
    </w:p>
    <w:p w14:paraId="2A6695CB" w14:textId="49E0CF56" w:rsidR="00F67412" w:rsidRPr="00320E19" w:rsidRDefault="008458F8" w:rsidP="00E9271C">
      <w:pPr>
        <w:spacing w:line="276" w:lineRule="auto"/>
        <w:ind w:firstLine="720"/>
        <w:jc w:val="both"/>
      </w:pPr>
      <w:r w:rsidRPr="00320E19">
        <w:t>[</w:t>
      </w:r>
      <w:r w:rsidR="003A214B" w:rsidRPr="00320E19">
        <w:t>6</w:t>
      </w:r>
      <w:r w:rsidRPr="00320E19">
        <w:t>] </w:t>
      </w:r>
      <w:r w:rsidR="00F67412" w:rsidRPr="00320E19">
        <w:t xml:space="preserve">Saskaņā ar Biedrību un nodibinājumu likuma </w:t>
      </w:r>
      <w:proofErr w:type="gramStart"/>
      <w:r w:rsidR="00F67412" w:rsidRPr="00320E19">
        <w:t>2.panta</w:t>
      </w:r>
      <w:proofErr w:type="gramEnd"/>
      <w:r w:rsidR="00F67412" w:rsidRPr="00320E19">
        <w:t xml:space="preserve"> pirmo daļu biedrība ir brīvprātīga personu apvienība, kas nodibināta, lai sasniegtu statūtos noteikto mērķi, kam nav peļņas gūšanas rakstura. Likuma </w:t>
      </w:r>
      <w:proofErr w:type="gramStart"/>
      <w:r w:rsidR="00F67412" w:rsidRPr="00320E19">
        <w:t>7.panta</w:t>
      </w:r>
      <w:proofErr w:type="gramEnd"/>
      <w:r w:rsidR="00F67412" w:rsidRPr="00320E19">
        <w:t xml:space="preserve"> pirmajā daļā paredzēts, ka biedrība</w:t>
      </w:r>
      <w:r w:rsidR="00760B74" w:rsidRPr="00320E19">
        <w:t xml:space="preserve"> ir</w:t>
      </w:r>
      <w:r w:rsidR="00F67412" w:rsidRPr="00320E19">
        <w:t xml:space="preserve"> tiesīga papilddarbības veidā veikt saimniecisko darbību, kas saistīta ar sava īpašuma uzturēšanu vai izmantošanu, kā arī veikt citu saimniecisko darbību, lai sasniegtu biedrības mērķus. Atbilstoši panta otrajai daļai biedrības ienākumus drīkst izmantot vienīgi statūtos noteiktā mērķa sasniegšanai; peļņu, kas gūta no biedrības veiktās saimnieciskās darbības, nedrīkst sadalīt starp biedrības biedriem.</w:t>
      </w:r>
    </w:p>
    <w:p w14:paraId="1D85EE74" w14:textId="58EE65F5" w:rsidR="00596BC6" w:rsidRPr="00320E19" w:rsidRDefault="00596BC6" w:rsidP="00E9271C">
      <w:pPr>
        <w:spacing w:line="276" w:lineRule="auto"/>
        <w:ind w:firstLine="720"/>
        <w:jc w:val="both"/>
      </w:pPr>
      <w:r w:rsidRPr="00320E19">
        <w:t>Senāts jau ir interpretējis minētās tiesību normas</w:t>
      </w:r>
      <w:r w:rsidR="00B3706B" w:rsidRPr="00320E19">
        <w:t xml:space="preserve"> (un uz šo interpretāciju savas pozīcijas pamatošanai dienests ir atsaucies kasācijas sūdzībā)</w:t>
      </w:r>
      <w:r w:rsidRPr="00320E19">
        <w:t xml:space="preserve">, secinot, ka biedrībai nav </w:t>
      </w:r>
      <w:r w:rsidRPr="00320E19">
        <w:lastRenderedPageBreak/>
        <w:t xml:space="preserve">liegts papildus tās pamatdarbībai – biedrības statūtos noteikto mērķu īstenošanai – veikt arī saimniecisko darbību, ja vien tā ir saistīta ar biedrības īpašuma izmantošanu un uzturēšanu vai kā citādi vērsta uz biedrības statūtos noteikto mērķu sasniegšanu </w:t>
      </w:r>
      <w:proofErr w:type="gramStart"/>
      <w:r w:rsidRPr="00320E19">
        <w:t>(</w:t>
      </w:r>
      <w:proofErr w:type="gramEnd"/>
      <w:r w:rsidRPr="00320E19">
        <w:t>proti, uz ienākumu gūšanu, kas tiek izmantoti biedrības mērķu sasniegšanai). Tiesību normā lietotais vārds „papilddarbība” pats par sevi jau norāda uz to, ka biedrībām saimnieciskā darbība ir pieļaujama papildus pamatdarbībai – darbībai, kas vērsta uz biedrības mērķu īstenošanu. Tāpēc, lai atzītu, ka saimnieciskā darbība tiek veikta kā papildu darbība, būtu nepieciešams konstatēt to, ka biedrība veic pamatdarbību. Pretējā gadījumā ir pamats pieņemt, ka tieši saimnieciskajai darbībai ir pamatdarbības raksturs (</w:t>
      </w:r>
      <w:r w:rsidRPr="00320E19">
        <w:rPr>
          <w:i/>
          <w:iCs/>
        </w:rPr>
        <w:t xml:space="preserve">Senāta 2019.gada 31.janvāra sprieduma lietā Nr. SKA-234/2019, </w:t>
      </w:r>
      <w:hyperlink r:id="rId8" w:history="1">
        <w:r w:rsidR="00B07173" w:rsidRPr="00320E19">
          <w:rPr>
            <w:rStyle w:val="Hyperlink"/>
            <w:i/>
            <w:iCs/>
          </w:rPr>
          <w:t>ECLI:LV:AT:2019:0131.A420299315.2.S</w:t>
        </w:r>
      </w:hyperlink>
      <w:r w:rsidRPr="00320E19">
        <w:rPr>
          <w:i/>
          <w:iCs/>
        </w:rPr>
        <w:t>, 6. un 8.punkts</w:t>
      </w:r>
      <w:r w:rsidRPr="00320E19">
        <w:t>).</w:t>
      </w:r>
    </w:p>
    <w:p w14:paraId="738EFC2E" w14:textId="2E07EA93" w:rsidR="003A214B" w:rsidRPr="00320E19" w:rsidRDefault="003A214B" w:rsidP="00E9271C">
      <w:pPr>
        <w:spacing w:line="276" w:lineRule="auto"/>
        <w:ind w:firstLine="720"/>
        <w:jc w:val="both"/>
      </w:pPr>
    </w:p>
    <w:p w14:paraId="47BE6911" w14:textId="0650FE0E" w:rsidR="00B07173" w:rsidRPr="00320E19" w:rsidRDefault="00596BC6" w:rsidP="00E9271C">
      <w:pPr>
        <w:spacing w:line="276" w:lineRule="auto"/>
        <w:ind w:firstLine="720"/>
        <w:jc w:val="both"/>
      </w:pPr>
      <w:r w:rsidRPr="00320E19">
        <w:t>[7] </w:t>
      </w:r>
      <w:r w:rsidR="00372212" w:rsidRPr="00320E19">
        <w:t>V</w:t>
      </w:r>
      <w:r w:rsidR="006C3A85" w:rsidRPr="00320E19">
        <w:t>isu kasācijas sūdzību caurvij arguments</w:t>
      </w:r>
      <w:r w:rsidR="004A4823" w:rsidRPr="00320E19">
        <w:t xml:space="preserve">, </w:t>
      </w:r>
      <w:r w:rsidR="00E20DBC" w:rsidRPr="00320E19">
        <w:t>ka tiesa nepamatoti nav konstatējusi, ka par pieteicējas pamatdarbību ir kļuvusi saimnieciskā darbība</w:t>
      </w:r>
      <w:r w:rsidR="006C3A85" w:rsidRPr="00320E19">
        <w:t xml:space="preserve"> ar peļņas gūšanas raksturu</w:t>
      </w:r>
      <w:r w:rsidR="00985CA1" w:rsidRPr="00320E19">
        <w:t>,</w:t>
      </w:r>
      <w:r w:rsidR="00E20DBC" w:rsidRPr="00320E19">
        <w:t xml:space="preserve"> </w:t>
      </w:r>
      <w:r w:rsidR="00CD606B" w:rsidRPr="00320E19">
        <w:t>kas</w:t>
      </w:r>
      <w:r w:rsidR="00E20DBC" w:rsidRPr="00320E19">
        <w:t xml:space="preserve"> </w:t>
      </w:r>
      <w:r w:rsidR="006C3A85" w:rsidRPr="00320E19">
        <w:t xml:space="preserve">biedrību gadījumā </w:t>
      </w:r>
      <w:r w:rsidR="00E20DBC" w:rsidRPr="00320E19">
        <w:t xml:space="preserve">var tikt veikta vienīgi kā papilddarbība. </w:t>
      </w:r>
      <w:r w:rsidR="00CD606B" w:rsidRPr="00320E19">
        <w:t>Dienesta argumenta pamatā ir</w:t>
      </w:r>
      <w:r w:rsidR="00E20DBC" w:rsidRPr="00320E19">
        <w:t xml:space="preserve"> šādi apstākļi: </w:t>
      </w:r>
      <w:r w:rsidR="00CD606B" w:rsidRPr="00320E19">
        <w:t>1) pieteicējas ieņēmumus veido tās noteiktā dalības maksa rīkotajos pasākumos (semināri un mācību programmas sporta speciālistiem); 2)</w:t>
      </w:r>
      <w:r w:rsidR="00372212" w:rsidRPr="00320E19">
        <w:t> </w:t>
      </w:r>
      <w:r w:rsidR="00CD606B" w:rsidRPr="00320E19">
        <w:t>lielākā daļa pieteicējas izdevum</w:t>
      </w:r>
      <w:r w:rsidR="00760B74" w:rsidRPr="00320E19">
        <w:t>u</w:t>
      </w:r>
      <w:r w:rsidR="00CD606B" w:rsidRPr="00320E19">
        <w:t xml:space="preserve"> (77 %) novirzīti darba algu</w:t>
      </w:r>
      <w:r w:rsidR="00760B74" w:rsidRPr="00320E19">
        <w:t xml:space="preserve"> un </w:t>
      </w:r>
      <w:r w:rsidR="00CD606B" w:rsidRPr="00320E19">
        <w:t>nodokļu samaksai,</w:t>
      </w:r>
      <w:r w:rsidR="00760B74" w:rsidRPr="00320E19">
        <w:t xml:space="preserve"> kā arī</w:t>
      </w:r>
      <w:r w:rsidR="00CD606B" w:rsidRPr="00320E19">
        <w:t xml:space="preserve"> personāla veselības apdrošināšanai.</w:t>
      </w:r>
    </w:p>
    <w:p w14:paraId="1D044741" w14:textId="676EB2E2" w:rsidR="00372212" w:rsidRPr="00320E19" w:rsidRDefault="00CD606B" w:rsidP="00E9271C">
      <w:pPr>
        <w:spacing w:line="276" w:lineRule="auto"/>
        <w:ind w:firstLine="720"/>
        <w:jc w:val="both"/>
      </w:pPr>
      <w:r w:rsidRPr="00320E19">
        <w:t>Senāts minēto kasācijas sūdzības argumentu atzīst par nepamatotu</w:t>
      </w:r>
      <w:r w:rsidR="009F68CB" w:rsidRPr="00320E19">
        <w:t>.</w:t>
      </w:r>
      <w:r w:rsidR="00B07173" w:rsidRPr="00320E19">
        <w:t xml:space="preserve"> Kā izriet no minētajām Biedrību un nodibinājumu likuma normām</w:t>
      </w:r>
      <w:r w:rsidR="00B3706B" w:rsidRPr="00320E19">
        <w:t xml:space="preserve"> arī</w:t>
      </w:r>
      <w:r w:rsidR="00B07173" w:rsidRPr="00320E19">
        <w:t xml:space="preserve"> </w:t>
      </w:r>
      <w:r w:rsidR="004C0C7E" w:rsidRPr="00320E19">
        <w:t>kopsakarā ar</w:t>
      </w:r>
      <w:r w:rsidR="00B07173" w:rsidRPr="00320E19">
        <w:t xml:space="preserve"> Senāta jau sniegto </w:t>
      </w:r>
      <w:r w:rsidR="004C0C7E" w:rsidRPr="00320E19">
        <w:t xml:space="preserve">šo normu </w:t>
      </w:r>
      <w:r w:rsidR="00B07173" w:rsidRPr="00320E19">
        <w:t>interpretāciju, b</w:t>
      </w:r>
      <w:r w:rsidR="009F68CB" w:rsidRPr="00320E19">
        <w:t>iedrības p</w:t>
      </w:r>
      <w:r w:rsidRPr="00320E19">
        <w:t>amatdarbīb</w:t>
      </w:r>
      <w:r w:rsidR="00C63620" w:rsidRPr="00320E19">
        <w:t>a</w:t>
      </w:r>
      <w:r w:rsidR="004C0C7E" w:rsidRPr="00320E19">
        <w:t>i</w:t>
      </w:r>
      <w:r w:rsidR="00C63620" w:rsidRPr="00320E19">
        <w:t xml:space="preserve"> ir</w:t>
      </w:r>
      <w:r w:rsidR="004C0C7E" w:rsidRPr="00320E19">
        <w:t xml:space="preserve"> jābūt</w:t>
      </w:r>
      <w:r w:rsidR="00C63620" w:rsidRPr="00320E19">
        <w:t xml:space="preserve"> darbība</w:t>
      </w:r>
      <w:r w:rsidR="004C0C7E" w:rsidRPr="00320E19">
        <w:t>i</w:t>
      </w:r>
      <w:r w:rsidRPr="00320E19">
        <w:t>, kas vērsta uz biedrības mērķu</w:t>
      </w:r>
      <w:r w:rsidR="00372212" w:rsidRPr="00320E19">
        <w:t xml:space="preserve"> (k</w:t>
      </w:r>
      <w:r w:rsidR="00B07173" w:rsidRPr="00320E19">
        <w:t>am</w:t>
      </w:r>
      <w:r w:rsidR="00372212" w:rsidRPr="00320E19">
        <w:t xml:space="preserve"> nav peļņas gūšanas rakstura)</w:t>
      </w:r>
      <w:r w:rsidR="00C63620" w:rsidRPr="00320E19">
        <w:t xml:space="preserve"> īstenošanu</w:t>
      </w:r>
      <w:r w:rsidR="006C3A85" w:rsidRPr="00320E19">
        <w:t>.</w:t>
      </w:r>
      <w:r w:rsidR="00372212" w:rsidRPr="00320E19">
        <w:t xml:space="preserve"> </w:t>
      </w:r>
      <w:r w:rsidR="00B07173" w:rsidRPr="00320E19">
        <w:t>Vienlaikus</w:t>
      </w:r>
      <w:r w:rsidR="009963FC" w:rsidRPr="00320E19">
        <w:t xml:space="preserve"> </w:t>
      </w:r>
      <w:r w:rsidR="006044E8" w:rsidRPr="00320E19">
        <w:t xml:space="preserve">nav </w:t>
      </w:r>
      <w:r w:rsidR="004A4823" w:rsidRPr="00320E19">
        <w:t xml:space="preserve">pamata </w:t>
      </w:r>
      <w:r w:rsidR="009F68CB" w:rsidRPr="00320E19">
        <w:t>pieņ</w:t>
      </w:r>
      <w:r w:rsidR="00372212" w:rsidRPr="00320E19">
        <w:t>emt</w:t>
      </w:r>
      <w:r w:rsidR="004A4823" w:rsidRPr="00320E19">
        <w:t>, ka</w:t>
      </w:r>
      <w:r w:rsidR="006C3A85" w:rsidRPr="00320E19">
        <w:t xml:space="preserve"> noteiktos apstākļos</w:t>
      </w:r>
      <w:r w:rsidR="004A4823" w:rsidRPr="00320E19">
        <w:t xml:space="preserve"> </w:t>
      </w:r>
      <w:r w:rsidR="009963FC" w:rsidRPr="00320E19">
        <w:t>saderīg</w:t>
      </w:r>
      <w:r w:rsidR="009F68CB" w:rsidRPr="00320E19">
        <w:t>a</w:t>
      </w:r>
      <w:r w:rsidR="009963FC" w:rsidRPr="00320E19">
        <w:t xml:space="preserve"> ar biedrīb</w:t>
      </w:r>
      <w:r w:rsidR="009F68CB" w:rsidRPr="00320E19">
        <w:t>as</w:t>
      </w:r>
      <w:r w:rsidR="009963FC" w:rsidRPr="00320E19">
        <w:t xml:space="preserve"> institūt</w:t>
      </w:r>
      <w:r w:rsidR="00EC36F1" w:rsidRPr="00320E19">
        <w:t>a</w:t>
      </w:r>
      <w:r w:rsidR="009963FC" w:rsidRPr="00320E19">
        <w:t xml:space="preserve"> būtību</w:t>
      </w:r>
      <w:r w:rsidR="00D54AF4" w:rsidRPr="00320E19">
        <w:t xml:space="preserve"> nevarētu būt </w:t>
      </w:r>
      <w:r w:rsidR="009F68CB" w:rsidRPr="00320E19">
        <w:t>š</w:t>
      </w:r>
      <w:r w:rsidR="006C3A85" w:rsidRPr="00320E19">
        <w:t>ādu</w:t>
      </w:r>
      <w:r w:rsidR="00372212" w:rsidRPr="00320E19">
        <w:t xml:space="preserve"> </w:t>
      </w:r>
      <w:r w:rsidR="009963FC" w:rsidRPr="00320E19">
        <w:t>mērķu īstenošana saimnieciskās darbības formai raksturīgā veidā</w:t>
      </w:r>
      <w:r w:rsidR="00985CA1" w:rsidRPr="00320E19">
        <w:t>, ja vien tas tiek darīts bez peļņas gūšanas rakstura</w:t>
      </w:r>
      <w:r w:rsidR="009963FC" w:rsidRPr="00320E19">
        <w:t>.</w:t>
      </w:r>
      <w:r w:rsidR="00372212" w:rsidRPr="00320E19">
        <w:t xml:space="preserve"> </w:t>
      </w:r>
      <w:r w:rsidR="004C0C7E" w:rsidRPr="00320E19">
        <w:t>T</w:t>
      </w:r>
      <w:r w:rsidR="006C3A85" w:rsidRPr="00320E19">
        <w:t>o, kād</w:t>
      </w:r>
      <w:r w:rsidR="00985CA1" w:rsidRPr="00320E19">
        <w:t>ā veidā nodrošināma mērķu sasniegšana</w:t>
      </w:r>
      <w:r w:rsidR="006C3A85" w:rsidRPr="00320E19">
        <w:t xml:space="preserve">, </w:t>
      </w:r>
      <w:r w:rsidR="00372212" w:rsidRPr="00320E19">
        <w:t>lielā mērā</w:t>
      </w:r>
      <w:r w:rsidR="006C3A85" w:rsidRPr="00320E19">
        <w:t xml:space="preserve"> nosaka k</w:t>
      </w:r>
      <w:r w:rsidR="00043F12" w:rsidRPr="00320E19">
        <w:t>onkrēt</w:t>
      </w:r>
      <w:r w:rsidR="00372212" w:rsidRPr="00320E19">
        <w:t>a</w:t>
      </w:r>
      <w:r w:rsidR="00043F12" w:rsidRPr="00320E19">
        <w:t>s darbības jomas specifika</w:t>
      </w:r>
      <w:r w:rsidR="006C3A85" w:rsidRPr="00320E19">
        <w:t>.</w:t>
      </w:r>
    </w:p>
    <w:p w14:paraId="3FEB929E" w14:textId="38CAEA57" w:rsidR="00CE0381" w:rsidRPr="00320E19" w:rsidRDefault="00F0438D" w:rsidP="00E9271C">
      <w:pPr>
        <w:spacing w:line="276" w:lineRule="auto"/>
        <w:ind w:firstLine="720"/>
        <w:jc w:val="both"/>
      </w:pPr>
      <w:r w:rsidRPr="00320E19">
        <w:t>Dienests</w:t>
      </w:r>
      <w:r w:rsidR="00CE0381" w:rsidRPr="00320E19">
        <w:t xml:space="preserve"> kasācijas sūdzībā</w:t>
      </w:r>
      <w:r w:rsidRPr="00320E19">
        <w:t xml:space="preserve"> nav apšaubījis, ka pieteicēja</w:t>
      </w:r>
      <w:r w:rsidR="0075485A" w:rsidRPr="00320E19">
        <w:t xml:space="preserve">, organizējot mācības un seminārus sporta speciālistiem, </w:t>
      </w:r>
      <w:r w:rsidRPr="00320E19">
        <w:t>darboj</w:t>
      </w:r>
      <w:r w:rsidR="0075485A" w:rsidRPr="00320E19">
        <w:t>as</w:t>
      </w:r>
      <w:r w:rsidRPr="00320E19">
        <w:t xml:space="preserve"> kopēja sabiedrības labuma</w:t>
      </w:r>
      <w:r w:rsidR="00372212" w:rsidRPr="00320E19">
        <w:t xml:space="preserve"> interesēs</w:t>
      </w:r>
      <w:r w:rsidR="00CE0381" w:rsidRPr="00320E19">
        <w:t xml:space="preserve"> un atbilstoši statūtos noteiktajam mērķim</w:t>
      </w:r>
      <w:r w:rsidRPr="00320E19">
        <w:t>.</w:t>
      </w:r>
      <w:r w:rsidR="00CE0381" w:rsidRPr="00320E19">
        <w:t xml:space="preserve"> </w:t>
      </w:r>
      <w:r w:rsidR="00372212" w:rsidRPr="00320E19">
        <w:t>Vienlaikus, k</w:t>
      </w:r>
      <w:r w:rsidRPr="00320E19">
        <w:t>ā to pamatoti ir atzinusi apgabaltiesa, mācību un semināru organizēšana</w:t>
      </w:r>
      <w:r w:rsidR="00A255B8" w:rsidRPr="00320E19">
        <w:t xml:space="preserve"> objektīvi </w:t>
      </w:r>
      <w:r w:rsidR="00372212" w:rsidRPr="00320E19">
        <w:t>rada</w:t>
      </w:r>
      <w:r w:rsidR="00A255B8" w:rsidRPr="00320E19">
        <w:t xml:space="preserve"> izdevum</w:t>
      </w:r>
      <w:r w:rsidR="00372212" w:rsidRPr="00320E19">
        <w:t>u</w:t>
      </w:r>
      <w:r w:rsidR="00CE0381" w:rsidRPr="00320E19">
        <w:t xml:space="preserve">s. Tālab </w:t>
      </w:r>
      <w:r w:rsidR="00E0307C" w:rsidRPr="00320E19">
        <w:t xml:space="preserve">ir </w:t>
      </w:r>
      <w:r w:rsidR="00CE0381" w:rsidRPr="00320E19">
        <w:t xml:space="preserve">likumsakarīgi, ka </w:t>
      </w:r>
      <w:r w:rsidR="00372212" w:rsidRPr="00320E19">
        <w:t xml:space="preserve">pieteicējai savas darbības nodrošināšanai nepieciešami </w:t>
      </w:r>
      <w:r w:rsidR="00CE0381" w:rsidRPr="00320E19">
        <w:t>finanšu resursi</w:t>
      </w:r>
      <w:r w:rsidR="00180AC6" w:rsidRPr="00320E19">
        <w:t>.</w:t>
      </w:r>
    </w:p>
    <w:p w14:paraId="6E4DE3C8" w14:textId="59B461D2" w:rsidR="004C0C7E" w:rsidRPr="00320E19" w:rsidRDefault="00CE0381" w:rsidP="00E9271C">
      <w:pPr>
        <w:spacing w:line="276" w:lineRule="auto"/>
        <w:ind w:firstLine="720"/>
        <w:jc w:val="both"/>
      </w:pPr>
      <w:r w:rsidRPr="00320E19">
        <w:t>P</w:t>
      </w:r>
      <w:r w:rsidR="0075485A" w:rsidRPr="00320E19">
        <w:t>ieteicējas</w:t>
      </w:r>
      <w:r w:rsidRPr="00320E19">
        <w:t xml:space="preserve"> kā jebkuras biedrības</w:t>
      </w:r>
      <w:r w:rsidR="0075485A" w:rsidRPr="00320E19">
        <w:t xml:space="preserve"> </w:t>
      </w:r>
      <w:r w:rsidR="00F0438D" w:rsidRPr="00320E19">
        <w:t>darbība</w:t>
      </w:r>
      <w:r w:rsidRPr="00320E19">
        <w:t xml:space="preserve"> kopumā</w:t>
      </w:r>
      <w:r w:rsidR="0075485A" w:rsidRPr="00320E19">
        <w:t xml:space="preserve"> var tikt nodrošināta ar dažād</w:t>
      </w:r>
      <w:r w:rsidRPr="00320E19">
        <w:t>u</w:t>
      </w:r>
      <w:r w:rsidR="0075485A" w:rsidRPr="00320E19">
        <w:t xml:space="preserve"> </w:t>
      </w:r>
      <w:r w:rsidRPr="00320E19">
        <w:t xml:space="preserve">finanšu </w:t>
      </w:r>
      <w:r w:rsidR="0075485A" w:rsidRPr="00320E19">
        <w:t>līdzekļ</w:t>
      </w:r>
      <w:r w:rsidRPr="00320E19">
        <w:t>u palīdzību</w:t>
      </w:r>
      <w:r w:rsidR="0075485A" w:rsidRPr="00320E19">
        <w:t xml:space="preserve">. Šajā sakarā bez skaidra tiesību normās balstīta pamatojuma dienests kasācijas sūdzībā ir norādījis, ka biedrību pamatdarbības galvenajam </w:t>
      </w:r>
      <w:r w:rsidR="00AD53E3" w:rsidRPr="00320E19">
        <w:t>finansēšanas</w:t>
      </w:r>
      <w:r w:rsidR="0075485A" w:rsidRPr="00320E19">
        <w:t xml:space="preserve"> avotam ir jābūt ziedojumiem, dāvinājumiem, dotācijām un biedru naudai. </w:t>
      </w:r>
      <w:r w:rsidRPr="00320E19">
        <w:t>Senāts v</w:t>
      </w:r>
      <w:r w:rsidR="0075485A" w:rsidRPr="00320E19">
        <w:t xml:space="preserve">ar piekrist, ka biedrībām, </w:t>
      </w:r>
      <w:r w:rsidR="005B286D" w:rsidRPr="00320E19">
        <w:t xml:space="preserve">jo īpaši tām, </w:t>
      </w:r>
      <w:r w:rsidR="0075485A" w:rsidRPr="00320E19">
        <w:t>kurām piešķirts sabiedriskā labuma organizācijas statuss</w:t>
      </w:r>
      <w:r w:rsidR="005B286D" w:rsidRPr="00320E19">
        <w:t>,</w:t>
      </w:r>
      <w:r w:rsidR="0075485A" w:rsidRPr="00320E19">
        <w:t xml:space="preserve"> svarīgs ir finansiālais atbalsts no malas</w:t>
      </w:r>
      <w:r w:rsidRPr="00320E19">
        <w:t>, jo</w:t>
      </w:r>
      <w:r w:rsidR="0075485A" w:rsidRPr="00320E19">
        <w:t xml:space="preserve"> sabiedrības un valsts iesaiste ne tikai palīdz sasniegt biedrības mērķus, bet savā ziņā ir arī rādītājs tam, ka šie mērķi </w:t>
      </w:r>
      <w:r w:rsidR="00CE0307" w:rsidRPr="00320E19">
        <w:t xml:space="preserve">patiešām </w:t>
      </w:r>
      <w:r w:rsidR="005B286D" w:rsidRPr="00320E19">
        <w:t>ir sabiedriski</w:t>
      </w:r>
      <w:r w:rsidR="0075485A" w:rsidRPr="00320E19">
        <w:t xml:space="preserve"> svarīgi. Tomēr uzstādījums, ka biedrīb</w:t>
      </w:r>
      <w:r w:rsidR="00985CA1" w:rsidRPr="00320E19">
        <w:t>as</w:t>
      </w:r>
      <w:r w:rsidR="0075485A" w:rsidRPr="00320E19">
        <w:t xml:space="preserve"> pamatdarbība</w:t>
      </w:r>
      <w:r w:rsidR="00985CA1" w:rsidRPr="00320E19">
        <w:t>i jābūt finansētai</w:t>
      </w:r>
      <w:r w:rsidR="0075485A" w:rsidRPr="00320E19">
        <w:t xml:space="preserve"> </w:t>
      </w:r>
      <w:r w:rsidR="00985CA1" w:rsidRPr="00320E19">
        <w:t>galvenokār</w:t>
      </w:r>
      <w:r w:rsidR="0075485A" w:rsidRPr="00320E19">
        <w:t>t</w:t>
      </w:r>
      <w:r w:rsidR="00985CA1" w:rsidRPr="00320E19">
        <w:t xml:space="preserve"> no</w:t>
      </w:r>
      <w:r w:rsidR="0075485A" w:rsidRPr="00320E19">
        <w:t xml:space="preserve"> ziedojumiem, dāvinājumiem, dotācijām, biedru naud</w:t>
      </w:r>
      <w:r w:rsidR="004C0C7E" w:rsidRPr="00320E19">
        <w:t>a</w:t>
      </w:r>
      <w:r w:rsidR="00AD53E3" w:rsidRPr="00320E19">
        <w:t>s</w:t>
      </w:r>
      <w:r w:rsidR="0075485A" w:rsidRPr="00320E19">
        <w:t>, no normatīvajiem aktiem, kas regulē biedrību, kam piešķirts sabiedriskā labuma organizācijas statuss,</w:t>
      </w:r>
      <w:r w:rsidR="005B286D" w:rsidRPr="00320E19">
        <w:t xml:space="preserve"> darbību</w:t>
      </w:r>
      <w:r w:rsidR="004C0C7E" w:rsidRPr="00320E19">
        <w:t>, neizriet</w:t>
      </w:r>
      <w:r w:rsidR="0075485A" w:rsidRPr="00320E19">
        <w:t>.</w:t>
      </w:r>
      <w:r w:rsidRPr="00320E19">
        <w:t xml:space="preserve"> </w:t>
      </w:r>
      <w:r w:rsidR="00CE0307" w:rsidRPr="00320E19">
        <w:t xml:space="preserve">Līdz ar to tas, ka pieteicējas ienākumus lielākoties veido pieteicējas </w:t>
      </w:r>
      <w:r w:rsidRPr="00320E19">
        <w:t>iekasētā</w:t>
      </w:r>
      <w:r w:rsidR="00CE0307" w:rsidRPr="00320E19">
        <w:t xml:space="preserve"> maksa par mācībām, pats par</w:t>
      </w:r>
      <w:r w:rsidRPr="00320E19">
        <w:t xml:space="preserve"> sevi </w:t>
      </w:r>
      <w:r w:rsidR="00CE0307" w:rsidRPr="00320E19">
        <w:t>neno</w:t>
      </w:r>
      <w:r w:rsidRPr="00320E19">
        <w:t>nāk pretrunā ar</w:t>
      </w:r>
      <w:r w:rsidR="00CE0307" w:rsidRPr="00320E19">
        <w:t xml:space="preserve"> Biedrību un nodibinājumu likuma 7.pant</w:t>
      </w:r>
      <w:r w:rsidRPr="00320E19">
        <w:t>ā noteikto.</w:t>
      </w:r>
      <w:r w:rsidR="004C0C7E" w:rsidRPr="00320E19">
        <w:t xml:space="preserve"> </w:t>
      </w:r>
    </w:p>
    <w:p w14:paraId="606020D6" w14:textId="3A38B706" w:rsidR="0075485A" w:rsidRPr="00320E19" w:rsidRDefault="004C0C7E" w:rsidP="00E9271C">
      <w:pPr>
        <w:spacing w:line="276" w:lineRule="auto"/>
        <w:ind w:firstLine="720"/>
        <w:jc w:val="both"/>
      </w:pPr>
      <w:r w:rsidRPr="00320E19">
        <w:lastRenderedPageBreak/>
        <w:t>Šajā aspektā</w:t>
      </w:r>
      <w:r w:rsidR="00CE0381" w:rsidRPr="00320E19">
        <w:t xml:space="preserve"> </w:t>
      </w:r>
      <w:r w:rsidRPr="00320E19">
        <w:t>b</w:t>
      </w:r>
      <w:r w:rsidR="00CE0307" w:rsidRPr="00320E19">
        <w:t>ūtisks ir kopskats uz</w:t>
      </w:r>
      <w:r w:rsidR="00CE0381" w:rsidRPr="00320E19">
        <w:t xml:space="preserve"> pieteicējas veiktās darbības būtību un</w:t>
      </w:r>
      <w:r w:rsidR="00CE0307" w:rsidRPr="00320E19">
        <w:t xml:space="preserve"> </w:t>
      </w:r>
      <w:r w:rsidRPr="00320E19">
        <w:t>minētajā veidā iegūto</w:t>
      </w:r>
      <w:r w:rsidR="00CE0307" w:rsidRPr="00320E19">
        <w:t xml:space="preserve"> finanšu līdzekļu apriti.</w:t>
      </w:r>
      <w:r w:rsidR="001F685C" w:rsidRPr="00320E19">
        <w:t xml:space="preserve"> </w:t>
      </w:r>
      <w:r w:rsidR="00CE0381" w:rsidRPr="00320E19">
        <w:t>Tā u</w:t>
      </w:r>
      <w:r w:rsidR="00583D97" w:rsidRPr="00320E19">
        <w:t>z</w:t>
      </w:r>
      <w:r w:rsidR="00CE0381" w:rsidRPr="00320E19">
        <w:t xml:space="preserve"> </w:t>
      </w:r>
      <w:r w:rsidR="001F685C" w:rsidRPr="00320E19">
        <w:t xml:space="preserve">izskatāmās </w:t>
      </w:r>
      <w:r w:rsidR="00CE0381" w:rsidRPr="00320E19">
        <w:t>lietas apstākļiem būtībā ir raudzījusies arī apgabaltiesa.</w:t>
      </w:r>
      <w:r w:rsidR="00CE0307" w:rsidRPr="00320E19">
        <w:t xml:space="preserve"> </w:t>
      </w:r>
      <w:r w:rsidR="001F685C" w:rsidRPr="00320E19">
        <w:t>Tiesa ir noskaidrojusi lietā būtiskos apstākļus, proti, ka pieteicējas veiktajai darbībai – mācību organizēšanai par atlīdzību – nav peļņas gūšanas rakstura un gūtie ienākumi izlietoti biedrības statūtos noteiktajam mērķim</w:t>
      </w:r>
      <w:r w:rsidR="00F54304" w:rsidRPr="00320E19">
        <w:t xml:space="preserve"> </w:t>
      </w:r>
      <w:r w:rsidR="001F685C" w:rsidRPr="00320E19">
        <w:t>(</w:t>
      </w:r>
      <w:r w:rsidR="00F54304" w:rsidRPr="00320E19">
        <w:t>mācību organizēšanai</w:t>
      </w:r>
      <w:r w:rsidR="00583D97" w:rsidRPr="00320E19">
        <w:t xml:space="preserve">, </w:t>
      </w:r>
      <w:r w:rsidR="00F54304" w:rsidRPr="00320E19">
        <w:t>tostarp nodarbināto atalgojumam</w:t>
      </w:r>
      <w:r w:rsidR="001F685C" w:rsidRPr="00320E19">
        <w:t>)</w:t>
      </w:r>
      <w:r w:rsidR="00F54304" w:rsidRPr="00320E19">
        <w:t xml:space="preserve">. Šajā sakarā apgabaltiesa pamatoti atsaukusies uz Biedrību un nodibinājumu likuma </w:t>
      </w:r>
      <w:proofErr w:type="gramStart"/>
      <w:r w:rsidR="00F54304" w:rsidRPr="00320E19">
        <w:t>7.panta</w:t>
      </w:r>
      <w:proofErr w:type="gramEnd"/>
      <w:r w:rsidR="00F54304" w:rsidRPr="00320E19">
        <w:t xml:space="preserve"> otro daļu (biedrība ienākumus drīkst izmantot statūtos noteiktā mērķa sasniegšanai) un 9.pantu (persona var saņemt atlīdzību (atalgojumu) par darbību biedrībā</w:t>
      </w:r>
      <w:r w:rsidR="00583D97" w:rsidRPr="00320E19">
        <w:t>)</w:t>
      </w:r>
      <w:r w:rsidR="00F54304" w:rsidRPr="00320E19">
        <w:t xml:space="preserve">. </w:t>
      </w:r>
      <w:r w:rsidR="001F685C" w:rsidRPr="00320E19">
        <w:t>T</w:t>
      </w:r>
      <w:r w:rsidR="00B3706B" w:rsidRPr="00320E19">
        <w:t>ādējādi t</w:t>
      </w:r>
      <w:r w:rsidR="001F685C" w:rsidRPr="00320E19">
        <w:t>iesa pamatoti konstatējusi, ka likums neliedz sabiedriskā labuma organiz</w:t>
      </w:r>
      <w:r w:rsidR="00B3706B" w:rsidRPr="00320E19">
        <w:t>ācijai</w:t>
      </w:r>
      <w:r w:rsidR="001F685C" w:rsidRPr="00320E19">
        <w:t xml:space="preserve"> algot darbiniekus, kā arī darbinieku algošanas fakts neļauj secināt, ka biedrības darbības vairs nav vērstas uz sabiedriskā labuma mērķiem (iespējams, tie var tikt nodrošināti tieši caur darbiniekiem).</w:t>
      </w:r>
      <w:r w:rsidR="00B3706B" w:rsidRPr="00320E19">
        <w:t xml:space="preserve"> </w:t>
      </w:r>
      <w:r w:rsidR="001F685C" w:rsidRPr="00320E19">
        <w:t xml:space="preserve">Senāts vērš uzmanību, ka </w:t>
      </w:r>
      <w:r w:rsidR="00F54304" w:rsidRPr="00320E19">
        <w:t>apstākļos</w:t>
      </w:r>
      <w:r w:rsidR="009A3D2A" w:rsidRPr="00320E19">
        <w:t>,</w:t>
      </w:r>
      <w:r w:rsidR="00F54304" w:rsidRPr="00320E19">
        <w:t xml:space="preserve"> kad mācību organizēšanas rezultātā gūt</w:t>
      </w:r>
      <w:r w:rsidR="00AA0441" w:rsidRPr="00320E19">
        <w:t>o</w:t>
      </w:r>
      <w:r w:rsidR="00F54304" w:rsidRPr="00320E19">
        <w:t xml:space="preserve"> ienākum</w:t>
      </w:r>
      <w:r w:rsidR="00760B74" w:rsidRPr="00320E19">
        <w:t>u aprite notiek</w:t>
      </w:r>
      <w:r w:rsidR="00F54304" w:rsidRPr="00320E19">
        <w:t xml:space="preserve"> tādējādi, ka </w:t>
      </w:r>
      <w:r w:rsidR="00583D97" w:rsidRPr="00320E19">
        <w:t xml:space="preserve">tie </w:t>
      </w:r>
      <w:r w:rsidR="009A3D2A" w:rsidRPr="00320E19">
        <w:t xml:space="preserve">atkal </w:t>
      </w:r>
      <w:r w:rsidR="00583D97" w:rsidRPr="00320E19">
        <w:t>no jauna</w:t>
      </w:r>
      <w:r w:rsidR="009A3D2A" w:rsidRPr="00320E19">
        <w:t xml:space="preserve"> </w:t>
      </w:r>
      <w:r w:rsidR="00F54304" w:rsidRPr="00320E19">
        <w:t>tiek ieguldīti mācību organizēšanā (jeb</w:t>
      </w:r>
      <w:r w:rsidR="00583D97" w:rsidRPr="00320E19">
        <w:t xml:space="preserve"> – pieteicējas</w:t>
      </w:r>
      <w:r w:rsidR="00F54304" w:rsidRPr="00320E19">
        <w:t xml:space="preserve"> </w:t>
      </w:r>
      <w:r w:rsidR="00B3706B" w:rsidRPr="00320E19">
        <w:t xml:space="preserve">statūtos noteiktā </w:t>
      </w:r>
      <w:r w:rsidR="00F54304" w:rsidRPr="00320E19">
        <w:t>mērķ</w:t>
      </w:r>
      <w:r w:rsidR="00B3706B" w:rsidRPr="00320E19">
        <w:t>a</w:t>
      </w:r>
      <w:r w:rsidR="00F54304" w:rsidRPr="00320E19">
        <w:t xml:space="preserve"> sasniegšanā)</w:t>
      </w:r>
      <w:r w:rsidR="0088698A" w:rsidRPr="00320E19">
        <w:t>,</w:t>
      </w:r>
      <w:r w:rsidR="00F54304" w:rsidRPr="00320E19">
        <w:t xml:space="preserve"> nav pamata runāt par </w:t>
      </w:r>
      <w:r w:rsidR="00583D97" w:rsidRPr="00320E19">
        <w:t>tādu pamatdarbību, kas nav vērsta uz statūtos noteikt</w:t>
      </w:r>
      <w:r w:rsidR="00195296" w:rsidRPr="00320E19">
        <w:t>ā</w:t>
      </w:r>
      <w:r w:rsidR="00583D97" w:rsidRPr="00320E19">
        <w:t xml:space="preserve"> mērķ</w:t>
      </w:r>
      <w:r w:rsidR="00B3706B" w:rsidRPr="00320E19">
        <w:t>a</w:t>
      </w:r>
      <w:r w:rsidR="00583D97" w:rsidRPr="00320E19">
        <w:t xml:space="preserve"> </w:t>
      </w:r>
      <w:r w:rsidR="00B3706B" w:rsidRPr="00320E19">
        <w:t>(</w:t>
      </w:r>
      <w:r w:rsidR="00583D97" w:rsidRPr="00320E19">
        <w:t>bez peļņas gūšanas rakstur</w:t>
      </w:r>
      <w:r w:rsidR="00B3706B" w:rsidRPr="00320E19">
        <w:t xml:space="preserve">a) </w:t>
      </w:r>
      <w:r w:rsidR="00583D97" w:rsidRPr="00320E19">
        <w:t xml:space="preserve">īstenošanu. </w:t>
      </w:r>
      <w:r w:rsidR="00F54304" w:rsidRPr="00320E19">
        <w:t xml:space="preserve">Šajā sakarā apgabaltiesa ir </w:t>
      </w:r>
      <w:r w:rsidR="00B3706B" w:rsidRPr="00320E19">
        <w:t>ar</w:t>
      </w:r>
      <w:r w:rsidR="00760B74" w:rsidRPr="00320E19">
        <w:t>ī</w:t>
      </w:r>
      <w:r w:rsidR="00B3706B" w:rsidRPr="00320E19">
        <w:t xml:space="preserve"> </w:t>
      </w:r>
      <w:r w:rsidR="00F54304" w:rsidRPr="00320E19">
        <w:t>pareizi norādījusi uz dienesta kā administratīvo aktu izdodošās iestādes pienākumu pienācīgi pamato</w:t>
      </w:r>
      <w:r w:rsidR="009A3D2A" w:rsidRPr="00320E19">
        <w:t>t</w:t>
      </w:r>
      <w:r w:rsidR="00F54304" w:rsidRPr="00320E19">
        <w:t xml:space="preserve">, ka attiecīgajām personām par darbību biedrībā izmaksātā atlīdzība </w:t>
      </w:r>
      <w:r w:rsidR="009A3D2A" w:rsidRPr="00320E19">
        <w:t xml:space="preserve">ir </w:t>
      </w:r>
      <w:r w:rsidR="00F54304" w:rsidRPr="00320E19">
        <w:t xml:space="preserve">nesamērīga ar </w:t>
      </w:r>
      <w:r w:rsidR="00F54304" w:rsidRPr="00320E19">
        <w:rPr>
          <w:rFonts w:asciiTheme="majorBidi" w:hAnsiTheme="majorBidi" w:cstheme="majorBidi"/>
        </w:rPr>
        <w:t>veiktajiem pienākumiem, biedrības finansiālo stāvokli vai izmaksāta par ar biedrības mērķiem nesaistītām darbībām. Konkrētajā gadījumā</w:t>
      </w:r>
      <w:r w:rsidR="009A3D2A" w:rsidRPr="00320E19">
        <w:rPr>
          <w:rFonts w:asciiTheme="majorBidi" w:hAnsiTheme="majorBidi" w:cstheme="majorBidi"/>
        </w:rPr>
        <w:t>, kā konstatējusi apgabaltiesa,</w:t>
      </w:r>
      <w:r w:rsidR="00F54304" w:rsidRPr="00320E19">
        <w:rPr>
          <w:rFonts w:asciiTheme="majorBidi" w:hAnsiTheme="majorBidi" w:cstheme="majorBidi"/>
        </w:rPr>
        <w:t xml:space="preserve"> dienests</w:t>
      </w:r>
      <w:r w:rsidR="009A3D2A" w:rsidRPr="00320E19">
        <w:rPr>
          <w:rFonts w:asciiTheme="majorBidi" w:hAnsiTheme="majorBidi" w:cstheme="majorBidi"/>
        </w:rPr>
        <w:t xml:space="preserve"> šo pienākumu</w:t>
      </w:r>
      <w:r w:rsidR="00F54304" w:rsidRPr="00320E19">
        <w:rPr>
          <w:rFonts w:asciiTheme="majorBidi" w:hAnsiTheme="majorBidi" w:cstheme="majorBidi"/>
        </w:rPr>
        <w:t xml:space="preserve"> nav iz</w:t>
      </w:r>
      <w:r w:rsidR="00B3706B" w:rsidRPr="00320E19">
        <w:rPr>
          <w:rFonts w:asciiTheme="majorBidi" w:hAnsiTheme="majorBidi" w:cstheme="majorBidi"/>
        </w:rPr>
        <w:t>pildījis</w:t>
      </w:r>
      <w:r w:rsidR="00F54304" w:rsidRPr="00320E19">
        <w:rPr>
          <w:rFonts w:asciiTheme="majorBidi" w:hAnsiTheme="majorBidi" w:cstheme="majorBidi"/>
        </w:rPr>
        <w:t xml:space="preserve">. </w:t>
      </w:r>
      <w:r w:rsidR="009A3D2A" w:rsidRPr="00320E19">
        <w:rPr>
          <w:rFonts w:asciiTheme="majorBidi" w:hAnsiTheme="majorBidi" w:cstheme="majorBidi"/>
        </w:rPr>
        <w:t>Kasācijas sūdzībā nav minē</w:t>
      </w:r>
      <w:r w:rsidR="00B3706B" w:rsidRPr="00320E19">
        <w:rPr>
          <w:rFonts w:asciiTheme="majorBidi" w:hAnsiTheme="majorBidi" w:cstheme="majorBidi"/>
        </w:rPr>
        <w:t>ti</w:t>
      </w:r>
      <w:r w:rsidR="009A3D2A" w:rsidRPr="00320E19">
        <w:rPr>
          <w:rFonts w:asciiTheme="majorBidi" w:hAnsiTheme="majorBidi" w:cstheme="majorBidi"/>
        </w:rPr>
        <w:t xml:space="preserve"> apsvērum</w:t>
      </w:r>
      <w:r w:rsidR="00B3706B" w:rsidRPr="00320E19">
        <w:rPr>
          <w:rFonts w:asciiTheme="majorBidi" w:hAnsiTheme="majorBidi" w:cstheme="majorBidi"/>
        </w:rPr>
        <w:t>i</w:t>
      </w:r>
      <w:r w:rsidR="009A3D2A" w:rsidRPr="00320E19">
        <w:rPr>
          <w:rFonts w:asciiTheme="majorBidi" w:hAnsiTheme="majorBidi" w:cstheme="majorBidi"/>
        </w:rPr>
        <w:t xml:space="preserve">, kas norādītu uz pretējo. </w:t>
      </w:r>
      <w:r w:rsidR="00F54304" w:rsidRPr="00320E19">
        <w:rPr>
          <w:rFonts w:asciiTheme="majorBidi" w:hAnsiTheme="majorBidi" w:cstheme="majorBidi"/>
        </w:rPr>
        <w:t xml:space="preserve">Attiecīgi arī </w:t>
      </w:r>
      <w:r w:rsidR="00B3706B" w:rsidRPr="00320E19">
        <w:rPr>
          <w:rFonts w:asciiTheme="majorBidi" w:hAnsiTheme="majorBidi" w:cstheme="majorBidi"/>
        </w:rPr>
        <w:t>dienesta</w:t>
      </w:r>
      <w:r w:rsidR="00F54304" w:rsidRPr="00320E19">
        <w:rPr>
          <w:rFonts w:asciiTheme="majorBidi" w:hAnsiTheme="majorBidi" w:cstheme="majorBidi"/>
        </w:rPr>
        <w:t xml:space="preserve"> vispārīgā norāde, ka pieteicēja ir kļuvusi par darba devēju un </w:t>
      </w:r>
      <w:r w:rsidR="008F72C6" w:rsidRPr="00320E19">
        <w:rPr>
          <w:rFonts w:asciiTheme="majorBidi" w:hAnsiTheme="majorBidi" w:cstheme="majorBidi"/>
        </w:rPr>
        <w:t xml:space="preserve">tādējādi </w:t>
      </w:r>
      <w:r w:rsidR="00F54304" w:rsidRPr="00320E19">
        <w:rPr>
          <w:rFonts w:asciiTheme="majorBidi" w:hAnsiTheme="majorBidi" w:cstheme="majorBidi"/>
        </w:rPr>
        <w:t>nav ievērojusi Sabiedriskā labuma organizāciju likuma 11.panta pirmo daļu</w:t>
      </w:r>
      <w:r w:rsidR="008F72C6" w:rsidRPr="00320E19">
        <w:rPr>
          <w:rFonts w:asciiTheme="majorBidi" w:hAnsiTheme="majorBidi" w:cstheme="majorBidi"/>
        </w:rPr>
        <w:t>,</w:t>
      </w:r>
      <w:r w:rsidR="00F54304" w:rsidRPr="00320E19">
        <w:rPr>
          <w:rFonts w:asciiTheme="majorBidi" w:hAnsiTheme="majorBidi" w:cstheme="majorBidi"/>
        </w:rPr>
        <w:t xml:space="preserve"> nav pamatota.</w:t>
      </w:r>
    </w:p>
    <w:p w14:paraId="2B956BF6" w14:textId="4AF80AE7" w:rsidR="00AA7FBC" w:rsidRPr="00320E19" w:rsidRDefault="00AA7FBC" w:rsidP="00E9271C">
      <w:pPr>
        <w:spacing w:line="276" w:lineRule="auto"/>
        <w:ind w:firstLine="720"/>
        <w:jc w:val="both"/>
        <w:rPr>
          <w:rFonts w:asciiTheme="majorBidi" w:hAnsiTheme="majorBidi" w:cstheme="majorBidi"/>
        </w:rPr>
      </w:pPr>
    </w:p>
    <w:p w14:paraId="4C9DAFDD" w14:textId="047485EC" w:rsidR="001E251B" w:rsidRPr="00320E19" w:rsidRDefault="00B13CDF" w:rsidP="00E9271C">
      <w:pPr>
        <w:spacing w:line="276" w:lineRule="auto"/>
        <w:ind w:firstLine="720"/>
        <w:jc w:val="both"/>
        <w:rPr>
          <w:rFonts w:asciiTheme="majorBidi" w:hAnsiTheme="majorBidi" w:cstheme="majorBidi"/>
        </w:rPr>
      </w:pPr>
      <w:r w:rsidRPr="00320E19">
        <w:rPr>
          <w:rFonts w:asciiTheme="majorBidi" w:hAnsiTheme="majorBidi" w:cstheme="majorBidi"/>
        </w:rPr>
        <w:t>[</w:t>
      </w:r>
      <w:r w:rsidR="00583D97" w:rsidRPr="00320E19">
        <w:rPr>
          <w:rFonts w:asciiTheme="majorBidi" w:hAnsiTheme="majorBidi" w:cstheme="majorBidi"/>
        </w:rPr>
        <w:t>8</w:t>
      </w:r>
      <w:r w:rsidRPr="00320E19">
        <w:rPr>
          <w:rFonts w:asciiTheme="majorBidi" w:hAnsiTheme="majorBidi" w:cstheme="majorBidi"/>
        </w:rPr>
        <w:t>] </w:t>
      </w:r>
      <w:r w:rsidR="009A3D2A" w:rsidRPr="00320E19">
        <w:rPr>
          <w:rFonts w:asciiTheme="majorBidi" w:hAnsiTheme="majorBidi" w:cstheme="majorBidi"/>
        </w:rPr>
        <w:t>K</w:t>
      </w:r>
      <w:r w:rsidR="00A0281B" w:rsidRPr="00320E19">
        <w:rPr>
          <w:rFonts w:asciiTheme="majorBidi" w:hAnsiTheme="majorBidi" w:cstheme="majorBidi"/>
        </w:rPr>
        <w:t>asācijas sūdzībā norādī</w:t>
      </w:r>
      <w:r w:rsidR="009A3D2A" w:rsidRPr="00320E19">
        <w:rPr>
          <w:rFonts w:asciiTheme="majorBidi" w:hAnsiTheme="majorBidi" w:cstheme="majorBidi"/>
        </w:rPr>
        <w:t>ts</w:t>
      </w:r>
      <w:r w:rsidR="00A0281B" w:rsidRPr="00320E19">
        <w:rPr>
          <w:rFonts w:asciiTheme="majorBidi" w:hAnsiTheme="majorBidi" w:cstheme="majorBidi"/>
        </w:rPr>
        <w:t>, ka</w:t>
      </w:r>
      <w:r w:rsidR="001E251B" w:rsidRPr="00320E19">
        <w:rPr>
          <w:rFonts w:asciiTheme="majorBidi" w:hAnsiTheme="majorBidi" w:cstheme="majorBidi"/>
        </w:rPr>
        <w:t xml:space="preserve"> pieteicēja nav pierādījusi, ka tā 2017. un turpmākajos gados pamatdarbības veidā veic tādas darbības, kam nav peļņas gūšanas rakstur</w:t>
      </w:r>
      <w:r w:rsidR="00B470B9" w:rsidRPr="00320E19">
        <w:rPr>
          <w:rFonts w:asciiTheme="majorBidi" w:hAnsiTheme="majorBidi" w:cstheme="majorBidi"/>
        </w:rPr>
        <w:t>a</w:t>
      </w:r>
      <w:r w:rsidR="00A05979" w:rsidRPr="00320E19">
        <w:rPr>
          <w:rFonts w:asciiTheme="majorBidi" w:hAnsiTheme="majorBidi" w:cstheme="majorBidi"/>
        </w:rPr>
        <w:t xml:space="preserve"> (lietā nav informācijas par veiktajiem pētījumiem, grāmatu izdošanu)</w:t>
      </w:r>
      <w:r w:rsidR="00E11F43" w:rsidRPr="00320E19">
        <w:rPr>
          <w:rFonts w:asciiTheme="majorBidi" w:hAnsiTheme="majorBidi" w:cstheme="majorBidi"/>
        </w:rPr>
        <w:t>.</w:t>
      </w:r>
      <w:r w:rsidR="001E251B" w:rsidRPr="00320E19">
        <w:rPr>
          <w:rFonts w:asciiTheme="majorBidi" w:hAnsiTheme="majorBidi" w:cstheme="majorBidi"/>
        </w:rPr>
        <w:t xml:space="preserve"> </w:t>
      </w:r>
      <w:r w:rsidR="00E11F43" w:rsidRPr="00320E19">
        <w:rPr>
          <w:rFonts w:asciiTheme="majorBidi" w:hAnsiTheme="majorBidi" w:cstheme="majorBidi"/>
        </w:rPr>
        <w:t>T</w:t>
      </w:r>
      <w:r w:rsidR="001E251B" w:rsidRPr="00320E19">
        <w:rPr>
          <w:rFonts w:asciiTheme="majorBidi" w:hAnsiTheme="majorBidi" w:cstheme="majorBidi"/>
        </w:rPr>
        <w:t>iesas izteiktais arguments sprieduma 13.6. un 13.7.punktā n</w:t>
      </w:r>
      <w:r w:rsidR="00E11F43" w:rsidRPr="00320E19">
        <w:rPr>
          <w:rFonts w:asciiTheme="majorBidi" w:hAnsiTheme="majorBidi" w:cstheme="majorBidi"/>
        </w:rPr>
        <w:t>eesot</w:t>
      </w:r>
      <w:r w:rsidR="001E251B" w:rsidRPr="00320E19">
        <w:rPr>
          <w:rFonts w:asciiTheme="majorBidi" w:hAnsiTheme="majorBidi" w:cstheme="majorBidi"/>
        </w:rPr>
        <w:t xml:space="preserve"> pamatots, jo lietā n</w:t>
      </w:r>
      <w:r w:rsidR="000058B9" w:rsidRPr="00320E19">
        <w:rPr>
          <w:rFonts w:asciiTheme="majorBidi" w:hAnsiTheme="majorBidi" w:cstheme="majorBidi"/>
        </w:rPr>
        <w:t>eesot</w:t>
      </w:r>
      <w:r w:rsidR="001E251B" w:rsidRPr="00320E19">
        <w:rPr>
          <w:rFonts w:asciiTheme="majorBidi" w:hAnsiTheme="majorBidi" w:cstheme="majorBidi"/>
        </w:rPr>
        <w:t xml:space="preserve"> pierādījumu pieteicējas veiktajām sagatavošanās darbībām</w:t>
      </w:r>
      <w:r w:rsidR="00E11F43" w:rsidRPr="00320E19">
        <w:rPr>
          <w:rFonts w:asciiTheme="majorBidi" w:hAnsiTheme="majorBidi" w:cstheme="majorBidi"/>
        </w:rPr>
        <w:t>.</w:t>
      </w:r>
    </w:p>
    <w:p w14:paraId="194F604B" w14:textId="51DF0A3D" w:rsidR="003A6202" w:rsidRPr="00320E19" w:rsidRDefault="00583D97" w:rsidP="00E9271C">
      <w:pPr>
        <w:spacing w:line="276" w:lineRule="auto"/>
        <w:ind w:firstLine="720"/>
        <w:jc w:val="both"/>
      </w:pPr>
      <w:r w:rsidRPr="00320E19">
        <w:rPr>
          <w:rFonts w:asciiTheme="majorBidi" w:hAnsiTheme="majorBidi" w:cstheme="majorBidi"/>
        </w:rPr>
        <w:t>Senāts konstatē, ka a</w:t>
      </w:r>
      <w:r w:rsidR="000464CE" w:rsidRPr="00320E19">
        <w:rPr>
          <w:rFonts w:asciiTheme="majorBidi" w:hAnsiTheme="majorBidi" w:cstheme="majorBidi"/>
        </w:rPr>
        <w:t xml:space="preserve">pgabaltiesa sprieduma 13.6.punktā ir </w:t>
      </w:r>
      <w:r w:rsidRPr="00320E19">
        <w:rPr>
          <w:rFonts w:asciiTheme="majorBidi" w:hAnsiTheme="majorBidi" w:cstheme="majorBidi"/>
        </w:rPr>
        <w:t>atzinusi</w:t>
      </w:r>
      <w:r w:rsidR="000464CE" w:rsidRPr="00320E19">
        <w:rPr>
          <w:rFonts w:asciiTheme="majorBidi" w:hAnsiTheme="majorBidi" w:cstheme="majorBidi"/>
        </w:rPr>
        <w:t>, ka dienests nav norādījis konkrēt</w:t>
      </w:r>
      <w:r w:rsidR="00CB0BA6" w:rsidRPr="00320E19">
        <w:rPr>
          <w:rFonts w:asciiTheme="majorBidi" w:hAnsiTheme="majorBidi" w:cstheme="majorBidi"/>
        </w:rPr>
        <w:t>us</w:t>
      </w:r>
      <w:r w:rsidR="000464CE" w:rsidRPr="00320E19">
        <w:rPr>
          <w:rFonts w:asciiTheme="majorBidi" w:hAnsiTheme="majorBidi" w:cstheme="majorBidi"/>
        </w:rPr>
        <w:t xml:space="preserve"> pierādījum</w:t>
      </w:r>
      <w:r w:rsidR="00CB0BA6" w:rsidRPr="00320E19">
        <w:rPr>
          <w:rFonts w:asciiTheme="majorBidi" w:hAnsiTheme="majorBidi" w:cstheme="majorBidi"/>
        </w:rPr>
        <w:t xml:space="preserve">us </w:t>
      </w:r>
      <w:r w:rsidR="009A3D2A" w:rsidRPr="00320E19">
        <w:rPr>
          <w:rFonts w:asciiTheme="majorBidi" w:hAnsiTheme="majorBidi" w:cstheme="majorBidi"/>
        </w:rPr>
        <w:t xml:space="preserve">vai pamatotus apsvērumus </w:t>
      </w:r>
      <w:r w:rsidR="00CB0BA6" w:rsidRPr="00320E19">
        <w:rPr>
          <w:rFonts w:asciiTheme="majorBidi" w:hAnsiTheme="majorBidi" w:cstheme="majorBidi"/>
        </w:rPr>
        <w:t>par to,</w:t>
      </w:r>
      <w:r w:rsidR="000464CE" w:rsidRPr="00320E19">
        <w:rPr>
          <w:rFonts w:asciiTheme="majorBidi" w:hAnsiTheme="majorBidi" w:cstheme="majorBidi"/>
        </w:rPr>
        <w:t xml:space="preserve"> </w:t>
      </w:r>
      <w:r w:rsidR="00CB0BA6" w:rsidRPr="00320E19">
        <w:rPr>
          <w:rFonts w:asciiTheme="majorBidi" w:hAnsiTheme="majorBidi" w:cstheme="majorBidi"/>
        </w:rPr>
        <w:t>ka</w:t>
      </w:r>
      <w:r w:rsidR="000464CE" w:rsidRPr="00320E19">
        <w:rPr>
          <w:rFonts w:asciiTheme="majorBidi" w:hAnsiTheme="majorBidi" w:cstheme="majorBidi"/>
        </w:rPr>
        <w:t xml:space="preserve"> pieteicēja mācības organizējusi ar mērķi gūt peļņu, nevis sasniegt biedrības statūtos noteikto mērķi. S</w:t>
      </w:r>
      <w:r w:rsidR="00CB0BA6" w:rsidRPr="00320E19">
        <w:rPr>
          <w:rFonts w:asciiTheme="majorBidi" w:hAnsiTheme="majorBidi" w:cstheme="majorBidi"/>
        </w:rPr>
        <w:t>prieduma 13.7.punktā tiesa</w:t>
      </w:r>
      <w:r w:rsidR="000D64E0" w:rsidRPr="00320E19">
        <w:rPr>
          <w:rFonts w:asciiTheme="majorBidi" w:hAnsiTheme="majorBidi" w:cstheme="majorBidi"/>
        </w:rPr>
        <w:t xml:space="preserve">, secinot, </w:t>
      </w:r>
      <w:r w:rsidR="000D64E0" w:rsidRPr="00320E19">
        <w:t>ka dienests nav pienācīgi (kopumā) novērtējis pieteicējas veiktās darbības,</w:t>
      </w:r>
      <w:r w:rsidR="00CB0BA6" w:rsidRPr="00320E19">
        <w:rPr>
          <w:rFonts w:asciiTheme="majorBidi" w:hAnsiTheme="majorBidi" w:cstheme="majorBidi"/>
        </w:rPr>
        <w:t xml:space="preserve"> par nepamatotu ir atzinusi</w:t>
      </w:r>
      <w:r w:rsidR="00CB0BA6" w:rsidRPr="00320E19">
        <w:t xml:space="preserve"> dienesta secinājumu, ka mācību organizēšana par maksu ir kļuvusi par pieteicējas pamatdarbību</w:t>
      </w:r>
      <w:r w:rsidR="009A3D2A" w:rsidRPr="00320E19">
        <w:t>. Vienlaikus tiesa ir konstatējusi, ka</w:t>
      </w:r>
      <w:r w:rsidR="00CB0BA6" w:rsidRPr="00320E19">
        <w:t xml:space="preserve"> pieteicēja ir </w:t>
      </w:r>
      <w:r w:rsidR="009A3D2A" w:rsidRPr="00320E19">
        <w:t xml:space="preserve">regulāri saskaņojusi citu personu organizētu mācību programmas; iepriekšējos gados izdevusi treneru rokasgrāmatas un tās izsniegusi arī bez atlīdzības; nodrošinājusi vienas grāmatas bezmaksas lejupielādi, kā arī nodrošina darbu pie jaunas grāmatas izstrādes un sagatavošanas izdošanai; sadarbojas ar citām sporta organizācijām; pieteicēja ir atzīta sporta federācija, tās pārstāvji ir piedalījušies konferencēs; pieteicēja paskaidrojumos norādījusi, ka tā veic pētījumus saistībā ar treneru izglītību Latvijā. Tiesa atzina, ka visas minētās darbības ir </w:t>
      </w:r>
      <w:r w:rsidR="00CB0BA6" w:rsidRPr="00320E19">
        <w:t>vērstas uz statūtos noteikto mērķu īstenošanu un līdz ar to veido pieteicējas pamatdarbību</w:t>
      </w:r>
      <w:r w:rsidR="009A3D2A" w:rsidRPr="00320E19">
        <w:t>,</w:t>
      </w:r>
      <w:r w:rsidR="00B470B9" w:rsidRPr="00320E19">
        <w:t xml:space="preserve"> un nav pamat</w:t>
      </w:r>
      <w:r w:rsidR="009A3D2A" w:rsidRPr="00320E19">
        <w:t>a</w:t>
      </w:r>
      <w:r w:rsidR="00B470B9" w:rsidRPr="00320E19">
        <w:t xml:space="preserve"> secinājumam, ka pieteicēja ir nodarbojusies tikai ar saimniecisko darbību, organizējot mācības par maksu</w:t>
      </w:r>
      <w:r w:rsidRPr="00320E19">
        <w:t xml:space="preserve">. </w:t>
      </w:r>
    </w:p>
    <w:p w14:paraId="35701922" w14:textId="1CFD0029" w:rsidR="00824D7A" w:rsidRPr="00320E19" w:rsidRDefault="00A05979" w:rsidP="00E9271C">
      <w:pPr>
        <w:spacing w:line="276" w:lineRule="auto"/>
        <w:ind w:firstLine="720"/>
        <w:jc w:val="both"/>
      </w:pPr>
      <w:r w:rsidRPr="00320E19">
        <w:lastRenderedPageBreak/>
        <w:t>Senāts šajā sakarā norāda, ka no konstatējuma par to, ka atsevišķas darbības, ko pieteicēja veikusi</w:t>
      </w:r>
      <w:r w:rsidR="008F72C6" w:rsidRPr="00320E19">
        <w:t>,</w:t>
      </w:r>
      <w:r w:rsidRPr="00320E19">
        <w:t xml:space="preserve"> </w:t>
      </w:r>
      <w:proofErr w:type="spellStart"/>
      <w:r w:rsidRPr="00320E19">
        <w:t>citstarp</w:t>
      </w:r>
      <w:proofErr w:type="spellEnd"/>
      <w:r w:rsidR="008F72C6" w:rsidRPr="00320E19">
        <w:t xml:space="preserve"> nesaņemot par to atlīdzību,</w:t>
      </w:r>
      <w:r w:rsidRPr="00320E19">
        <w:t xml:space="preserve"> nevar izdarīt secinājumu, ka šīs darbības</w:t>
      </w:r>
      <w:r w:rsidR="009A3D2A" w:rsidRPr="00320E19">
        <w:t xml:space="preserve"> (nevis mācību organizēšana)</w:t>
      </w:r>
      <w:r w:rsidRPr="00320E19">
        <w:t xml:space="preserve"> </w:t>
      </w:r>
      <w:r w:rsidR="00B14FE7" w:rsidRPr="00320E19">
        <w:t>ir</w:t>
      </w:r>
      <w:r w:rsidRPr="00320E19">
        <w:t xml:space="preserve"> pieteicējas pamatdarbī</w:t>
      </w:r>
      <w:r w:rsidR="00B14FE7" w:rsidRPr="00320E19">
        <w:t>ba</w:t>
      </w:r>
      <w:r w:rsidRPr="00320E19">
        <w:t>. No spriedum</w:t>
      </w:r>
      <w:r w:rsidR="009A3D2A" w:rsidRPr="00320E19">
        <w:t>a</w:t>
      </w:r>
      <w:r w:rsidRPr="00320E19">
        <w:t xml:space="preserve"> kopumā izriet, ka tieši mācību organizēšana par maksu ir </w:t>
      </w:r>
      <w:r w:rsidR="009A3D2A" w:rsidRPr="00320E19">
        <w:t>pieteicējas pamat</w:t>
      </w:r>
      <w:r w:rsidRPr="00320E19">
        <w:t>darbība. Līdz ar to</w:t>
      </w:r>
      <w:r w:rsidR="008F72C6" w:rsidRPr="00320E19">
        <w:t xml:space="preserve"> </w:t>
      </w:r>
      <w:r w:rsidR="00B14FE7" w:rsidRPr="00320E19">
        <w:t>var piekrist kasācijas sūdzībā minētajam tiktāl, ka tiesa</w:t>
      </w:r>
      <w:r w:rsidRPr="00320E19">
        <w:t xml:space="preserve"> ir </w:t>
      </w:r>
      <w:r w:rsidR="00B14FE7" w:rsidRPr="00320E19">
        <w:t>izdarījusi nepamatotu secinājumu par pieteicējas pamatdarbīb</w:t>
      </w:r>
      <w:r w:rsidR="00824D7A" w:rsidRPr="00320E19">
        <w:t>u.</w:t>
      </w:r>
      <w:r w:rsidRPr="00320E19">
        <w:t xml:space="preserve"> </w:t>
      </w:r>
      <w:r w:rsidR="00824D7A" w:rsidRPr="00320E19">
        <w:t>Vienlaikus secināms, ka tiesa kopumā ir novērtējusi izskatāmajā lietā būtiskos apstākļus</w:t>
      </w:r>
      <w:r w:rsidR="0088698A" w:rsidRPr="00320E19">
        <w:t>, lai</w:t>
      </w:r>
      <w:r w:rsidR="00824D7A" w:rsidRPr="00320E19">
        <w:t xml:space="preserve"> </w:t>
      </w:r>
      <w:r w:rsidR="0088698A" w:rsidRPr="00320E19">
        <w:t xml:space="preserve">izdarītu </w:t>
      </w:r>
      <w:r w:rsidR="00824D7A" w:rsidRPr="00320E19">
        <w:t>secinājum</w:t>
      </w:r>
      <w:r w:rsidR="0088698A" w:rsidRPr="00320E19">
        <w:t>u</w:t>
      </w:r>
      <w:r w:rsidR="00824D7A" w:rsidRPr="00320E19">
        <w:t xml:space="preserve"> par pieteicējas veiktās darbības – mācību organizēšanas – raksturu un nozīmi.</w:t>
      </w:r>
    </w:p>
    <w:p w14:paraId="47B646A5" w14:textId="30FBD945" w:rsidR="00824D7A" w:rsidRPr="00320E19" w:rsidRDefault="00824D7A" w:rsidP="00E9271C">
      <w:pPr>
        <w:spacing w:line="276" w:lineRule="auto"/>
        <w:ind w:firstLine="720"/>
        <w:jc w:val="both"/>
      </w:pPr>
      <w:r w:rsidRPr="00320E19">
        <w:t>Savukārt attiecībā uz kasācijas sūdzībā minēto, ka lietā nav informācijas par pieteicējas veiktajiem pētījumiem, grāmatu izdošanu (un citām sagatavošanās darbībām)</w:t>
      </w:r>
      <w:r w:rsidR="0036153C" w:rsidRPr="00320E19">
        <w:t>,</w:t>
      </w:r>
      <w:r w:rsidRPr="00320E19">
        <w:t xml:space="preserve"> Senāts norāda, ka no sprieduma ir redzams, uz kādu pierādījumu un apstākļu kopuma tiesa ir balstījusi secinājumu </w:t>
      </w:r>
      <w:r w:rsidR="008A64A6" w:rsidRPr="00320E19">
        <w:t xml:space="preserve">par pieteicējas veiktajām citām darbībām (bez mācību organizēšanas). </w:t>
      </w:r>
      <w:r w:rsidR="006930AE" w:rsidRPr="00320E19">
        <w:t>Proti, tiesa spriedumā ir atsaukusies uz lietā esošiem rakstveida pierādījumiem un pieteicējas pārstāvja paskaidrojumiem</w:t>
      </w:r>
      <w:r w:rsidR="0036153C" w:rsidRPr="00320E19">
        <w:t>. T</w:t>
      </w:r>
      <w:r w:rsidR="006930AE" w:rsidRPr="00320E19">
        <w:t>ieši</w:t>
      </w:r>
      <w:r w:rsidR="0036153C" w:rsidRPr="00320E19">
        <w:t xml:space="preserve"> lietu pēc būtības izskatošās </w:t>
      </w:r>
      <w:r w:rsidR="006930AE" w:rsidRPr="00320E19">
        <w:t>tiesas kompetencē ir jautājums par pierādījumu pietiekamību</w:t>
      </w:r>
      <w:r w:rsidR="0036153C" w:rsidRPr="00320E19">
        <w:t xml:space="preserve"> (Administratīvā procesa likuma 150.panta ceturtā daļa, 154.panta pirmā daļa). Bez konkrēta pamatojuma, kas norādītu uz pierādījumu nepietiekamību, dienesta argumenti ir</w:t>
      </w:r>
      <w:r w:rsidR="008A64A6" w:rsidRPr="00320E19">
        <w:t xml:space="preserve"> vērst</w:t>
      </w:r>
      <w:r w:rsidR="0036153C" w:rsidRPr="00320E19">
        <w:t>i</w:t>
      </w:r>
      <w:r w:rsidR="008A64A6" w:rsidRPr="00320E19">
        <w:t xml:space="preserve"> uz pierādījumu pārvērtēšanu</w:t>
      </w:r>
      <w:r w:rsidR="0036153C" w:rsidRPr="00320E19">
        <w:t xml:space="preserve">, kas </w:t>
      </w:r>
      <w:r w:rsidR="008A64A6" w:rsidRPr="00320E19">
        <w:t>nav kasācijas instances tiesas kompetenc</w:t>
      </w:r>
      <w:r w:rsidR="0036153C" w:rsidRPr="00320E19">
        <w:t>ē</w:t>
      </w:r>
      <w:r w:rsidR="008A64A6" w:rsidRPr="00320E19">
        <w:t>.</w:t>
      </w:r>
    </w:p>
    <w:p w14:paraId="41B9235E" w14:textId="77777777" w:rsidR="006E0DA4" w:rsidRPr="00320E19" w:rsidRDefault="006E0DA4" w:rsidP="00E9271C">
      <w:pPr>
        <w:spacing w:line="276" w:lineRule="auto"/>
        <w:ind w:firstLine="720"/>
        <w:jc w:val="both"/>
      </w:pPr>
    </w:p>
    <w:p w14:paraId="491EF2F8" w14:textId="48CB04A2" w:rsidR="006E0DA4" w:rsidRPr="00320E19" w:rsidRDefault="006E0DA4" w:rsidP="00E9271C">
      <w:pPr>
        <w:spacing w:line="276" w:lineRule="auto"/>
        <w:ind w:firstLine="720"/>
        <w:jc w:val="both"/>
      </w:pPr>
      <w:r w:rsidRPr="00320E19">
        <w:t>[</w:t>
      </w:r>
      <w:r w:rsidR="004C0C7E" w:rsidRPr="00320E19">
        <w:t>9</w:t>
      </w:r>
      <w:r w:rsidRPr="00320E19">
        <w:t xml:space="preserve">] Kasācijas sūdzībā norādīts arī uz nepareizu Sabiedriskā labuma organizāciju likuma </w:t>
      </w:r>
      <w:proofErr w:type="gramStart"/>
      <w:r w:rsidRPr="00320E19">
        <w:t>14.panta</w:t>
      </w:r>
      <w:proofErr w:type="gramEnd"/>
      <w:r w:rsidRPr="00320E19">
        <w:t xml:space="preserve"> pirmās daļas 4.punkta interpretāciju. Tomēr Senāts nekonstatē, ka apgabaltiesa pēc būtības piemērojusi minēto tiesību normu tā, kā tas nor</w:t>
      </w:r>
      <w:r w:rsidR="00F313A5" w:rsidRPr="00320E19">
        <w:t>ā</w:t>
      </w:r>
      <w:r w:rsidRPr="00320E19">
        <w:t>dīts kasācijas sūdzībā. Pretēji dien</w:t>
      </w:r>
      <w:r w:rsidR="004C0C7E" w:rsidRPr="00320E19">
        <w:t>es</w:t>
      </w:r>
      <w:r w:rsidRPr="00320E19">
        <w:t xml:space="preserve">ta norādītajam tiesa nav atzinusi, ka Sabiedriskā labuma organizāciju </w:t>
      </w:r>
      <w:r w:rsidR="000D64E0" w:rsidRPr="00320E19">
        <w:t xml:space="preserve">likuma </w:t>
      </w:r>
      <w:r w:rsidRPr="00320E19">
        <w:t xml:space="preserve">pārkāpumu būtiskums (kas ir pamats sabiedriskā labuma organizācijas statusa atņemšanai saskaņā ar minēto tiesību normu) ir atkarīgs no tā, vai ir pieļauti vēl arī citu normatīvo aktu pārkāpumi. Spriedumā vērtēts, vai iestāde ir konstatējusi pieteicējas darbībās būtisku Sabiedriskā labuma organizāciju likuma pārkāpumu (minētā likuma </w:t>
      </w:r>
      <w:proofErr w:type="gramStart"/>
      <w:r w:rsidRPr="00320E19">
        <w:t>14.panta</w:t>
      </w:r>
      <w:proofErr w:type="gramEnd"/>
      <w:r w:rsidRPr="00320E19">
        <w:t xml:space="preserve"> pirmās daļas 4.punkts) vai būtisku citu normatīvo aktu pārkāpumu (</w:t>
      </w:r>
      <w:r w:rsidR="0088698A" w:rsidRPr="00320E19">
        <w:t xml:space="preserve">14.panta pirmās </w:t>
      </w:r>
      <w:r w:rsidRPr="00320E19">
        <w:t>daļas 2.punkts). Ne vienu, ne otru pamatu statusa atņemšanai pieteicējai konkrētā gadījuma apstākļos tiesa nav saskatījusi.</w:t>
      </w:r>
    </w:p>
    <w:p w14:paraId="19BA56D0" w14:textId="77777777" w:rsidR="00B77A5C" w:rsidRPr="00320E19" w:rsidRDefault="00B77A5C" w:rsidP="00E9271C">
      <w:pPr>
        <w:spacing w:line="276" w:lineRule="auto"/>
        <w:ind w:firstLine="720"/>
        <w:jc w:val="both"/>
      </w:pPr>
    </w:p>
    <w:p w14:paraId="0502F490" w14:textId="76729631" w:rsidR="00B77A5C" w:rsidRPr="00320E19" w:rsidRDefault="00B77A5C" w:rsidP="00E9271C">
      <w:pPr>
        <w:spacing w:line="276" w:lineRule="auto"/>
        <w:ind w:firstLine="720"/>
        <w:jc w:val="both"/>
      </w:pPr>
      <w:r w:rsidRPr="00320E19">
        <w:t>[10] Apkopojot minēto, kasācijas sūdzībā nav norādīts uz tādiem apsvērumiem, kas būtu pamats sprieduma atcelšanai.</w:t>
      </w:r>
    </w:p>
    <w:p w14:paraId="3F718124" w14:textId="77777777" w:rsidR="00ED56FD" w:rsidRPr="00320E19" w:rsidRDefault="00ED56FD" w:rsidP="00E9271C">
      <w:pPr>
        <w:spacing w:line="276" w:lineRule="auto"/>
        <w:ind w:firstLine="720"/>
        <w:jc w:val="both"/>
      </w:pPr>
    </w:p>
    <w:p w14:paraId="7F133DF8" w14:textId="77777777" w:rsidR="003047F5" w:rsidRPr="0082381C" w:rsidRDefault="003047F5" w:rsidP="00E9271C">
      <w:pPr>
        <w:spacing w:line="276" w:lineRule="auto"/>
        <w:jc w:val="center"/>
        <w:rPr>
          <w:b/>
        </w:rPr>
      </w:pPr>
      <w:r w:rsidRPr="0082381C">
        <w:rPr>
          <w:b/>
        </w:rPr>
        <w:t>Rezolutīvā daļa</w:t>
      </w:r>
    </w:p>
    <w:p w14:paraId="203D55B2" w14:textId="77777777" w:rsidR="003047F5" w:rsidRPr="0082381C" w:rsidRDefault="003047F5" w:rsidP="00E9271C">
      <w:pPr>
        <w:spacing w:line="276" w:lineRule="auto"/>
        <w:ind w:firstLine="720"/>
        <w:jc w:val="both"/>
        <w:rPr>
          <w:bCs/>
          <w:spacing w:val="70"/>
        </w:rPr>
      </w:pPr>
    </w:p>
    <w:p w14:paraId="6C0D5837" w14:textId="01D7B83F" w:rsidR="003047F5" w:rsidRPr="0082381C" w:rsidRDefault="003047F5" w:rsidP="00E9271C">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A05979">
        <w:rPr>
          <w:rFonts w:eastAsiaTheme="minorHAnsi"/>
          <w:lang w:eastAsia="en-US"/>
        </w:rPr>
        <w:t xml:space="preserve">1.punktu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E9271C">
      <w:pPr>
        <w:spacing w:line="276" w:lineRule="auto"/>
        <w:ind w:firstLine="720"/>
        <w:jc w:val="both"/>
      </w:pPr>
    </w:p>
    <w:p w14:paraId="6FE7AC9C" w14:textId="268BB826" w:rsidR="003047F5" w:rsidRPr="0082381C" w:rsidRDefault="003047F5" w:rsidP="00E9271C">
      <w:pPr>
        <w:spacing w:line="276" w:lineRule="auto"/>
        <w:jc w:val="center"/>
        <w:rPr>
          <w:b/>
        </w:rPr>
      </w:pPr>
      <w:r w:rsidRPr="0082381C">
        <w:rPr>
          <w:b/>
        </w:rPr>
        <w:t>nosprieda</w:t>
      </w:r>
    </w:p>
    <w:p w14:paraId="25D5DF80" w14:textId="77777777" w:rsidR="00A6596A" w:rsidRPr="0082381C" w:rsidRDefault="00A6596A" w:rsidP="00E9271C">
      <w:pPr>
        <w:spacing w:line="276" w:lineRule="auto"/>
        <w:ind w:firstLine="720"/>
        <w:jc w:val="center"/>
        <w:rPr>
          <w:b/>
        </w:rPr>
      </w:pPr>
    </w:p>
    <w:p w14:paraId="244C56BE" w14:textId="3F04F42F" w:rsidR="000F3172" w:rsidRDefault="00A05979" w:rsidP="00E9271C">
      <w:pPr>
        <w:spacing w:line="276" w:lineRule="auto"/>
        <w:ind w:firstLine="720"/>
        <w:jc w:val="both"/>
      </w:pPr>
      <w:r>
        <w:t>a</w:t>
      </w:r>
      <w:r w:rsidR="000F3172">
        <w:t xml:space="preserve">tstāt negrozītu Administratīvās </w:t>
      </w:r>
      <w:r w:rsidR="000F3172" w:rsidRPr="00583D97">
        <w:t>apgabaltiesas</w:t>
      </w:r>
      <w:r w:rsidR="000F3172" w:rsidRPr="00A05979">
        <w:t xml:space="preserve"> </w:t>
      </w:r>
      <w:proofErr w:type="gramStart"/>
      <w:r w:rsidRPr="00A05979">
        <w:t>2020.gada</w:t>
      </w:r>
      <w:proofErr w:type="gramEnd"/>
      <w:r w:rsidRPr="00A05979">
        <w:t xml:space="preserve"> 2.aprīļa </w:t>
      </w:r>
      <w:r w:rsidR="000F3172" w:rsidRPr="00A05979">
        <w:t xml:space="preserve">spriedumu, bet </w:t>
      </w:r>
      <w:r w:rsidRPr="00A05979">
        <w:t>Valsts ieņēmumu dienesta</w:t>
      </w:r>
      <w:r w:rsidR="000F3172" w:rsidRPr="00A05979">
        <w:t xml:space="preserve"> kasācijas sūdzību noraidīt</w:t>
      </w:r>
      <w:r w:rsidRPr="00A05979">
        <w:t>.</w:t>
      </w:r>
    </w:p>
    <w:p w14:paraId="1101D42E" w14:textId="77777777" w:rsidR="00A05979" w:rsidRDefault="00A05979" w:rsidP="00E9271C">
      <w:pPr>
        <w:spacing w:line="276" w:lineRule="auto"/>
        <w:ind w:firstLine="720"/>
        <w:jc w:val="both"/>
      </w:pPr>
    </w:p>
    <w:p w14:paraId="1FA8889F" w14:textId="3C1893B4" w:rsidR="000F3172" w:rsidRDefault="00A05979" w:rsidP="00E9271C">
      <w:pPr>
        <w:spacing w:line="276" w:lineRule="auto"/>
        <w:ind w:firstLine="720"/>
        <w:jc w:val="both"/>
      </w:pPr>
      <w:r>
        <w:t>S</w:t>
      </w:r>
      <w:r w:rsidR="000F3172">
        <w:t>priedums nav pārsūdzams.</w:t>
      </w:r>
    </w:p>
    <w:p w14:paraId="4FF9EDC9" w14:textId="6B668850" w:rsidR="006B7BBC" w:rsidRPr="00583D97" w:rsidRDefault="006B7BBC" w:rsidP="0049006E">
      <w:pPr>
        <w:tabs>
          <w:tab w:val="center" w:pos="1276"/>
          <w:tab w:val="center" w:pos="4678"/>
          <w:tab w:val="center" w:pos="8080"/>
        </w:tabs>
        <w:spacing w:line="276" w:lineRule="auto"/>
        <w:jc w:val="both"/>
      </w:pPr>
    </w:p>
    <w:sectPr w:rsidR="006B7BBC" w:rsidRPr="00583D97" w:rsidSect="004B7BFD">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67F38" w14:textId="77777777" w:rsidR="00143817" w:rsidRDefault="00143817" w:rsidP="003047F5">
      <w:r>
        <w:separator/>
      </w:r>
    </w:p>
  </w:endnote>
  <w:endnote w:type="continuationSeparator" w:id="0">
    <w:p w14:paraId="4A97485C" w14:textId="77777777" w:rsidR="00143817" w:rsidRDefault="0014381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E488CB6"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2E7AAD">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2E7AAD">
      <w:rPr>
        <w:rStyle w:val="PageNumber"/>
        <w:noProof/>
        <w:sz w:val="20"/>
        <w:szCs w:val="20"/>
      </w:rPr>
      <w:t>7</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8D5E0" w14:textId="77777777" w:rsidR="00143817" w:rsidRDefault="00143817" w:rsidP="003047F5">
      <w:r>
        <w:separator/>
      </w:r>
    </w:p>
  </w:footnote>
  <w:footnote w:type="continuationSeparator" w:id="0">
    <w:p w14:paraId="5349E0FD" w14:textId="77777777" w:rsidR="00143817" w:rsidRDefault="0014381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8B9"/>
    <w:rsid w:val="00012927"/>
    <w:rsid w:val="00013FD3"/>
    <w:rsid w:val="000353E5"/>
    <w:rsid w:val="00043F12"/>
    <w:rsid w:val="000464CE"/>
    <w:rsid w:val="00060C51"/>
    <w:rsid w:val="00065A79"/>
    <w:rsid w:val="00066D05"/>
    <w:rsid w:val="000708AF"/>
    <w:rsid w:val="00070E34"/>
    <w:rsid w:val="00072833"/>
    <w:rsid w:val="000869C4"/>
    <w:rsid w:val="000A382E"/>
    <w:rsid w:val="000B0A3A"/>
    <w:rsid w:val="000B77C4"/>
    <w:rsid w:val="000D4608"/>
    <w:rsid w:val="000D64E0"/>
    <w:rsid w:val="000F3172"/>
    <w:rsid w:val="00101111"/>
    <w:rsid w:val="00101C89"/>
    <w:rsid w:val="00105461"/>
    <w:rsid w:val="001108D8"/>
    <w:rsid w:val="001149B5"/>
    <w:rsid w:val="001226C2"/>
    <w:rsid w:val="00130E65"/>
    <w:rsid w:val="0013601A"/>
    <w:rsid w:val="00143817"/>
    <w:rsid w:val="0014709E"/>
    <w:rsid w:val="00150F01"/>
    <w:rsid w:val="0015220B"/>
    <w:rsid w:val="00152898"/>
    <w:rsid w:val="0016381F"/>
    <w:rsid w:val="001646E9"/>
    <w:rsid w:val="00166C31"/>
    <w:rsid w:val="00172089"/>
    <w:rsid w:val="00180AC6"/>
    <w:rsid w:val="00182353"/>
    <w:rsid w:val="001837C1"/>
    <w:rsid w:val="00184E9A"/>
    <w:rsid w:val="0019238A"/>
    <w:rsid w:val="00195296"/>
    <w:rsid w:val="00195629"/>
    <w:rsid w:val="00196BAA"/>
    <w:rsid w:val="001A0495"/>
    <w:rsid w:val="001A6489"/>
    <w:rsid w:val="001B1FA6"/>
    <w:rsid w:val="001D4FCC"/>
    <w:rsid w:val="001D75A3"/>
    <w:rsid w:val="001E251B"/>
    <w:rsid w:val="001E3A09"/>
    <w:rsid w:val="001E485A"/>
    <w:rsid w:val="001F1695"/>
    <w:rsid w:val="001F2AD6"/>
    <w:rsid w:val="001F662C"/>
    <w:rsid w:val="001F685C"/>
    <w:rsid w:val="001F69E7"/>
    <w:rsid w:val="00221342"/>
    <w:rsid w:val="00222AA9"/>
    <w:rsid w:val="00236E52"/>
    <w:rsid w:val="00237F92"/>
    <w:rsid w:val="002470BE"/>
    <w:rsid w:val="002474F5"/>
    <w:rsid w:val="00255F3F"/>
    <w:rsid w:val="002620F5"/>
    <w:rsid w:val="002663B3"/>
    <w:rsid w:val="00270FD8"/>
    <w:rsid w:val="0027469B"/>
    <w:rsid w:val="002753DF"/>
    <w:rsid w:val="002831FE"/>
    <w:rsid w:val="00293462"/>
    <w:rsid w:val="002A0AB7"/>
    <w:rsid w:val="002A66F2"/>
    <w:rsid w:val="002B6A8D"/>
    <w:rsid w:val="002B6E3E"/>
    <w:rsid w:val="002C4F9C"/>
    <w:rsid w:val="002D0005"/>
    <w:rsid w:val="002E3215"/>
    <w:rsid w:val="002E7AAD"/>
    <w:rsid w:val="00301A51"/>
    <w:rsid w:val="003047F5"/>
    <w:rsid w:val="00320E19"/>
    <w:rsid w:val="0035346E"/>
    <w:rsid w:val="003562D0"/>
    <w:rsid w:val="003566A4"/>
    <w:rsid w:val="0036153C"/>
    <w:rsid w:val="00366E8D"/>
    <w:rsid w:val="00371428"/>
    <w:rsid w:val="00372212"/>
    <w:rsid w:val="003810A9"/>
    <w:rsid w:val="003A214B"/>
    <w:rsid w:val="003A5B69"/>
    <w:rsid w:val="003A6202"/>
    <w:rsid w:val="003B2F10"/>
    <w:rsid w:val="003B7E97"/>
    <w:rsid w:val="003C1D16"/>
    <w:rsid w:val="003E6AC8"/>
    <w:rsid w:val="003E73F4"/>
    <w:rsid w:val="003F182A"/>
    <w:rsid w:val="003F6E88"/>
    <w:rsid w:val="00400BF6"/>
    <w:rsid w:val="00402200"/>
    <w:rsid w:val="00405BB6"/>
    <w:rsid w:val="00424B84"/>
    <w:rsid w:val="00426FA0"/>
    <w:rsid w:val="0043182C"/>
    <w:rsid w:val="0043387D"/>
    <w:rsid w:val="00437D66"/>
    <w:rsid w:val="004471EB"/>
    <w:rsid w:val="004512CD"/>
    <w:rsid w:val="00451B36"/>
    <w:rsid w:val="00454DBC"/>
    <w:rsid w:val="00476244"/>
    <w:rsid w:val="0049006E"/>
    <w:rsid w:val="00490E36"/>
    <w:rsid w:val="00491DEC"/>
    <w:rsid w:val="004A0332"/>
    <w:rsid w:val="004A4823"/>
    <w:rsid w:val="004A4903"/>
    <w:rsid w:val="004A5C1C"/>
    <w:rsid w:val="004A7D1F"/>
    <w:rsid w:val="004B685C"/>
    <w:rsid w:val="004B7BFD"/>
    <w:rsid w:val="004C0C7E"/>
    <w:rsid w:val="004D00F8"/>
    <w:rsid w:val="004D2DDD"/>
    <w:rsid w:val="004D3D6C"/>
    <w:rsid w:val="004D5AA1"/>
    <w:rsid w:val="004E02F2"/>
    <w:rsid w:val="004E254E"/>
    <w:rsid w:val="0050006C"/>
    <w:rsid w:val="0050178E"/>
    <w:rsid w:val="00505644"/>
    <w:rsid w:val="00514D16"/>
    <w:rsid w:val="00520DA9"/>
    <w:rsid w:val="00521A02"/>
    <w:rsid w:val="00527C8B"/>
    <w:rsid w:val="0053041F"/>
    <w:rsid w:val="005305E3"/>
    <w:rsid w:val="00541E37"/>
    <w:rsid w:val="005430D7"/>
    <w:rsid w:val="00543E46"/>
    <w:rsid w:val="0055174A"/>
    <w:rsid w:val="005567C1"/>
    <w:rsid w:val="0057567A"/>
    <w:rsid w:val="005807D0"/>
    <w:rsid w:val="00580FE0"/>
    <w:rsid w:val="00583D97"/>
    <w:rsid w:val="00586F5B"/>
    <w:rsid w:val="00596BC6"/>
    <w:rsid w:val="00597747"/>
    <w:rsid w:val="005A1ECF"/>
    <w:rsid w:val="005A3E36"/>
    <w:rsid w:val="005B02FC"/>
    <w:rsid w:val="005B286D"/>
    <w:rsid w:val="005B34B5"/>
    <w:rsid w:val="005B4C92"/>
    <w:rsid w:val="005B5FEF"/>
    <w:rsid w:val="005C03C2"/>
    <w:rsid w:val="005C10B0"/>
    <w:rsid w:val="005D1B18"/>
    <w:rsid w:val="005D2BBA"/>
    <w:rsid w:val="005D383C"/>
    <w:rsid w:val="005E22BE"/>
    <w:rsid w:val="005E4857"/>
    <w:rsid w:val="005F43ED"/>
    <w:rsid w:val="006044E8"/>
    <w:rsid w:val="00605F6C"/>
    <w:rsid w:val="00621FB8"/>
    <w:rsid w:val="00622259"/>
    <w:rsid w:val="0062538C"/>
    <w:rsid w:val="006258B8"/>
    <w:rsid w:val="006270D7"/>
    <w:rsid w:val="00632232"/>
    <w:rsid w:val="00641CA9"/>
    <w:rsid w:val="006478B5"/>
    <w:rsid w:val="0065054A"/>
    <w:rsid w:val="00652AAD"/>
    <w:rsid w:val="00665EAC"/>
    <w:rsid w:val="0067284B"/>
    <w:rsid w:val="006741CC"/>
    <w:rsid w:val="00676DAF"/>
    <w:rsid w:val="006909E7"/>
    <w:rsid w:val="00691E59"/>
    <w:rsid w:val="006930AE"/>
    <w:rsid w:val="00697A39"/>
    <w:rsid w:val="006A4025"/>
    <w:rsid w:val="006A6A14"/>
    <w:rsid w:val="006B7BBC"/>
    <w:rsid w:val="006C3A85"/>
    <w:rsid w:val="006C6135"/>
    <w:rsid w:val="006D2F63"/>
    <w:rsid w:val="006D3193"/>
    <w:rsid w:val="006D5AD6"/>
    <w:rsid w:val="006E0DA4"/>
    <w:rsid w:val="006E4B48"/>
    <w:rsid w:val="006F2ABE"/>
    <w:rsid w:val="006F5D3B"/>
    <w:rsid w:val="00701138"/>
    <w:rsid w:val="00717A91"/>
    <w:rsid w:val="00725FDB"/>
    <w:rsid w:val="00726756"/>
    <w:rsid w:val="007413EB"/>
    <w:rsid w:val="00744006"/>
    <w:rsid w:val="00745DF8"/>
    <w:rsid w:val="007527DD"/>
    <w:rsid w:val="0075485A"/>
    <w:rsid w:val="00755182"/>
    <w:rsid w:val="00760B74"/>
    <w:rsid w:val="00766A7E"/>
    <w:rsid w:val="007709C7"/>
    <w:rsid w:val="00772635"/>
    <w:rsid w:val="0077509E"/>
    <w:rsid w:val="0078436B"/>
    <w:rsid w:val="007A0759"/>
    <w:rsid w:val="007A42E6"/>
    <w:rsid w:val="007D1BFB"/>
    <w:rsid w:val="007D520F"/>
    <w:rsid w:val="007E4B7A"/>
    <w:rsid w:val="007F0693"/>
    <w:rsid w:val="00801CD9"/>
    <w:rsid w:val="00813C34"/>
    <w:rsid w:val="00817BBF"/>
    <w:rsid w:val="0082381C"/>
    <w:rsid w:val="00824D7A"/>
    <w:rsid w:val="00833668"/>
    <w:rsid w:val="008412BA"/>
    <w:rsid w:val="008436ED"/>
    <w:rsid w:val="008458F8"/>
    <w:rsid w:val="00845E4B"/>
    <w:rsid w:val="00856313"/>
    <w:rsid w:val="008570F8"/>
    <w:rsid w:val="008576FB"/>
    <w:rsid w:val="00876379"/>
    <w:rsid w:val="00876F21"/>
    <w:rsid w:val="008813EE"/>
    <w:rsid w:val="0088698A"/>
    <w:rsid w:val="008957D4"/>
    <w:rsid w:val="0089619C"/>
    <w:rsid w:val="008A14B7"/>
    <w:rsid w:val="008A1885"/>
    <w:rsid w:val="008A64A6"/>
    <w:rsid w:val="008B4B99"/>
    <w:rsid w:val="008C3728"/>
    <w:rsid w:val="008E3C9F"/>
    <w:rsid w:val="008E551F"/>
    <w:rsid w:val="008F72C6"/>
    <w:rsid w:val="00901766"/>
    <w:rsid w:val="0091073D"/>
    <w:rsid w:val="009229FE"/>
    <w:rsid w:val="00930E83"/>
    <w:rsid w:val="00937400"/>
    <w:rsid w:val="00941626"/>
    <w:rsid w:val="00943546"/>
    <w:rsid w:val="00943F68"/>
    <w:rsid w:val="009639F7"/>
    <w:rsid w:val="0097056C"/>
    <w:rsid w:val="00971E1D"/>
    <w:rsid w:val="00976099"/>
    <w:rsid w:val="00983FB0"/>
    <w:rsid w:val="00984059"/>
    <w:rsid w:val="00985CA1"/>
    <w:rsid w:val="00986091"/>
    <w:rsid w:val="00994E67"/>
    <w:rsid w:val="009963FC"/>
    <w:rsid w:val="009A3D2A"/>
    <w:rsid w:val="009B18E1"/>
    <w:rsid w:val="009C3EB1"/>
    <w:rsid w:val="009C55C1"/>
    <w:rsid w:val="009C5920"/>
    <w:rsid w:val="009D3541"/>
    <w:rsid w:val="009E0FA9"/>
    <w:rsid w:val="009E1CD5"/>
    <w:rsid w:val="009E4EE5"/>
    <w:rsid w:val="009F176B"/>
    <w:rsid w:val="009F2AD7"/>
    <w:rsid w:val="009F68CB"/>
    <w:rsid w:val="00A00062"/>
    <w:rsid w:val="00A014D8"/>
    <w:rsid w:val="00A0281B"/>
    <w:rsid w:val="00A03B28"/>
    <w:rsid w:val="00A05979"/>
    <w:rsid w:val="00A255B8"/>
    <w:rsid w:val="00A257C7"/>
    <w:rsid w:val="00A41ED2"/>
    <w:rsid w:val="00A45E3A"/>
    <w:rsid w:val="00A57710"/>
    <w:rsid w:val="00A6596A"/>
    <w:rsid w:val="00A81EAE"/>
    <w:rsid w:val="00A831F1"/>
    <w:rsid w:val="00A90282"/>
    <w:rsid w:val="00A94AC9"/>
    <w:rsid w:val="00AA0441"/>
    <w:rsid w:val="00AA7FBC"/>
    <w:rsid w:val="00AB1197"/>
    <w:rsid w:val="00AB2CE3"/>
    <w:rsid w:val="00AC1E72"/>
    <w:rsid w:val="00AC6589"/>
    <w:rsid w:val="00AD0FA3"/>
    <w:rsid w:val="00AD53E3"/>
    <w:rsid w:val="00AD5BBD"/>
    <w:rsid w:val="00AE0E3E"/>
    <w:rsid w:val="00AE3966"/>
    <w:rsid w:val="00AF11BB"/>
    <w:rsid w:val="00AF2237"/>
    <w:rsid w:val="00B07173"/>
    <w:rsid w:val="00B072CD"/>
    <w:rsid w:val="00B13953"/>
    <w:rsid w:val="00B13CDF"/>
    <w:rsid w:val="00B14FE7"/>
    <w:rsid w:val="00B35553"/>
    <w:rsid w:val="00B3706B"/>
    <w:rsid w:val="00B43A6B"/>
    <w:rsid w:val="00B4460B"/>
    <w:rsid w:val="00B470B9"/>
    <w:rsid w:val="00B47F0A"/>
    <w:rsid w:val="00B54269"/>
    <w:rsid w:val="00B75A4A"/>
    <w:rsid w:val="00B77A5C"/>
    <w:rsid w:val="00B81CD9"/>
    <w:rsid w:val="00B825D5"/>
    <w:rsid w:val="00B922B7"/>
    <w:rsid w:val="00B935EB"/>
    <w:rsid w:val="00BA4AA6"/>
    <w:rsid w:val="00BA5E5F"/>
    <w:rsid w:val="00BA614E"/>
    <w:rsid w:val="00BB4182"/>
    <w:rsid w:val="00BB5382"/>
    <w:rsid w:val="00BC1E7E"/>
    <w:rsid w:val="00BC3476"/>
    <w:rsid w:val="00BC5832"/>
    <w:rsid w:val="00BE15BF"/>
    <w:rsid w:val="00BE19B5"/>
    <w:rsid w:val="00BE4843"/>
    <w:rsid w:val="00BF0DCA"/>
    <w:rsid w:val="00BF3D46"/>
    <w:rsid w:val="00BF5376"/>
    <w:rsid w:val="00C01FAD"/>
    <w:rsid w:val="00C0338A"/>
    <w:rsid w:val="00C104DF"/>
    <w:rsid w:val="00C14212"/>
    <w:rsid w:val="00C63620"/>
    <w:rsid w:val="00C75D96"/>
    <w:rsid w:val="00C76121"/>
    <w:rsid w:val="00C7759C"/>
    <w:rsid w:val="00C77F77"/>
    <w:rsid w:val="00C83453"/>
    <w:rsid w:val="00C90836"/>
    <w:rsid w:val="00CA2EAF"/>
    <w:rsid w:val="00CA5FCD"/>
    <w:rsid w:val="00CA7E63"/>
    <w:rsid w:val="00CB0BA6"/>
    <w:rsid w:val="00CC2A43"/>
    <w:rsid w:val="00CC6CAE"/>
    <w:rsid w:val="00CD0DA7"/>
    <w:rsid w:val="00CD401A"/>
    <w:rsid w:val="00CD4E5A"/>
    <w:rsid w:val="00CD606B"/>
    <w:rsid w:val="00CD629B"/>
    <w:rsid w:val="00CD62C5"/>
    <w:rsid w:val="00CE0307"/>
    <w:rsid w:val="00CE0381"/>
    <w:rsid w:val="00CE3348"/>
    <w:rsid w:val="00CE67B9"/>
    <w:rsid w:val="00CF0B12"/>
    <w:rsid w:val="00CF522A"/>
    <w:rsid w:val="00D03076"/>
    <w:rsid w:val="00D05F1E"/>
    <w:rsid w:val="00D22271"/>
    <w:rsid w:val="00D27CE6"/>
    <w:rsid w:val="00D3026F"/>
    <w:rsid w:val="00D3210B"/>
    <w:rsid w:val="00D36CCC"/>
    <w:rsid w:val="00D425FC"/>
    <w:rsid w:val="00D54AF4"/>
    <w:rsid w:val="00D7028E"/>
    <w:rsid w:val="00D70F95"/>
    <w:rsid w:val="00D71427"/>
    <w:rsid w:val="00D7177F"/>
    <w:rsid w:val="00D72388"/>
    <w:rsid w:val="00D91353"/>
    <w:rsid w:val="00D95615"/>
    <w:rsid w:val="00D96498"/>
    <w:rsid w:val="00DA02C1"/>
    <w:rsid w:val="00DA09DC"/>
    <w:rsid w:val="00DB2B44"/>
    <w:rsid w:val="00DC5381"/>
    <w:rsid w:val="00DC57F7"/>
    <w:rsid w:val="00DD60CF"/>
    <w:rsid w:val="00E0307C"/>
    <w:rsid w:val="00E06947"/>
    <w:rsid w:val="00E07948"/>
    <w:rsid w:val="00E11F43"/>
    <w:rsid w:val="00E1224F"/>
    <w:rsid w:val="00E1678A"/>
    <w:rsid w:val="00E20498"/>
    <w:rsid w:val="00E20DBC"/>
    <w:rsid w:val="00E21EF8"/>
    <w:rsid w:val="00E27B34"/>
    <w:rsid w:val="00E354D5"/>
    <w:rsid w:val="00E45BDD"/>
    <w:rsid w:val="00E45C72"/>
    <w:rsid w:val="00E5207C"/>
    <w:rsid w:val="00E61403"/>
    <w:rsid w:val="00E61CB9"/>
    <w:rsid w:val="00E66268"/>
    <w:rsid w:val="00E75525"/>
    <w:rsid w:val="00E90C7C"/>
    <w:rsid w:val="00E90E1C"/>
    <w:rsid w:val="00E9271C"/>
    <w:rsid w:val="00E95094"/>
    <w:rsid w:val="00E954DD"/>
    <w:rsid w:val="00EB4143"/>
    <w:rsid w:val="00EB750A"/>
    <w:rsid w:val="00EC07ED"/>
    <w:rsid w:val="00EC36F1"/>
    <w:rsid w:val="00EC421F"/>
    <w:rsid w:val="00ED56FD"/>
    <w:rsid w:val="00EE3AFB"/>
    <w:rsid w:val="00EE683F"/>
    <w:rsid w:val="00EF7AD7"/>
    <w:rsid w:val="00F0438D"/>
    <w:rsid w:val="00F11406"/>
    <w:rsid w:val="00F21E5E"/>
    <w:rsid w:val="00F25115"/>
    <w:rsid w:val="00F26058"/>
    <w:rsid w:val="00F313A5"/>
    <w:rsid w:val="00F336B2"/>
    <w:rsid w:val="00F336D5"/>
    <w:rsid w:val="00F3448F"/>
    <w:rsid w:val="00F43FAD"/>
    <w:rsid w:val="00F52EFC"/>
    <w:rsid w:val="00F54304"/>
    <w:rsid w:val="00F6158E"/>
    <w:rsid w:val="00F620D3"/>
    <w:rsid w:val="00F67412"/>
    <w:rsid w:val="00F6741B"/>
    <w:rsid w:val="00F67926"/>
    <w:rsid w:val="00F72CD5"/>
    <w:rsid w:val="00F800C9"/>
    <w:rsid w:val="00F81367"/>
    <w:rsid w:val="00F85B70"/>
    <w:rsid w:val="00F9393A"/>
    <w:rsid w:val="00F93F5F"/>
    <w:rsid w:val="00F9525D"/>
    <w:rsid w:val="00FB23AB"/>
    <w:rsid w:val="00FB383D"/>
    <w:rsid w:val="00FC0AE5"/>
    <w:rsid w:val="00FC5AE2"/>
    <w:rsid w:val="00FD184E"/>
    <w:rsid w:val="00FD25E0"/>
    <w:rsid w:val="00FF29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4059"/>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B07173"/>
    <w:rPr>
      <w:color w:val="0563C1" w:themeColor="hyperlink"/>
      <w:u w:val="single"/>
    </w:rPr>
  </w:style>
  <w:style w:type="character" w:customStyle="1" w:styleId="UnresolvedMention">
    <w:name w:val="Unresolved Mention"/>
    <w:basedOn w:val="DefaultParagraphFont"/>
    <w:uiPriority w:val="99"/>
    <w:semiHidden/>
    <w:unhideWhenUsed/>
    <w:rsid w:val="00B07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55933">
      <w:bodyDiv w:val="1"/>
      <w:marLeft w:val="0"/>
      <w:marRight w:val="0"/>
      <w:marTop w:val="0"/>
      <w:marBottom w:val="0"/>
      <w:divBdr>
        <w:top w:val="none" w:sz="0" w:space="0" w:color="auto"/>
        <w:left w:val="none" w:sz="0" w:space="0" w:color="auto"/>
        <w:bottom w:val="none" w:sz="0" w:space="0" w:color="auto"/>
        <w:right w:val="none" w:sz="0" w:space="0" w:color="auto"/>
      </w:divBdr>
    </w:div>
    <w:div w:id="604918854">
      <w:bodyDiv w:val="1"/>
      <w:marLeft w:val="0"/>
      <w:marRight w:val="0"/>
      <w:marTop w:val="0"/>
      <w:marBottom w:val="0"/>
      <w:divBdr>
        <w:top w:val="none" w:sz="0" w:space="0" w:color="auto"/>
        <w:left w:val="none" w:sz="0" w:space="0" w:color="auto"/>
        <w:bottom w:val="none" w:sz="0" w:space="0" w:color="auto"/>
        <w:right w:val="none" w:sz="0" w:space="0" w:color="auto"/>
      </w:divBdr>
    </w:div>
    <w:div w:id="809205272">
      <w:bodyDiv w:val="1"/>
      <w:marLeft w:val="0"/>
      <w:marRight w:val="0"/>
      <w:marTop w:val="0"/>
      <w:marBottom w:val="0"/>
      <w:divBdr>
        <w:top w:val="none" w:sz="0" w:space="0" w:color="auto"/>
        <w:left w:val="none" w:sz="0" w:space="0" w:color="auto"/>
        <w:bottom w:val="none" w:sz="0" w:space="0" w:color="auto"/>
        <w:right w:val="none" w:sz="0" w:space="0" w:color="auto"/>
      </w:divBdr>
    </w:div>
    <w:div w:id="865171629">
      <w:bodyDiv w:val="1"/>
      <w:marLeft w:val="0"/>
      <w:marRight w:val="0"/>
      <w:marTop w:val="0"/>
      <w:marBottom w:val="0"/>
      <w:divBdr>
        <w:top w:val="none" w:sz="0" w:space="0" w:color="auto"/>
        <w:left w:val="none" w:sz="0" w:space="0" w:color="auto"/>
        <w:bottom w:val="none" w:sz="0" w:space="0" w:color="auto"/>
        <w:right w:val="none" w:sz="0" w:space="0" w:color="auto"/>
      </w:divBdr>
    </w:div>
    <w:div w:id="9432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730" TargetMode="External"/><Relationship Id="rId3" Type="http://schemas.openxmlformats.org/officeDocument/2006/relationships/settings" Target="settings.xml"/><Relationship Id="rId7" Type="http://schemas.openxmlformats.org/officeDocument/2006/relationships/hyperlink" Target="https://manas.tiesas.lv/eTiesasMvc/nolemumi/pdf/51536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FC41-7F2E-4607-AC96-038EE00A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3426</Words>
  <Characters>19530</Characters>
  <Application>Microsoft Office Word</Application>
  <DocSecurity>0</DocSecurity>
  <Lines>162</Lines>
  <Paragraphs>45</Paragraphs>
  <ScaleCrop>false</ScaleCrop>
  <Company/>
  <LinksUpToDate>false</LinksUpToDate>
  <CharactersWithSpaces>22911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2023-10-19T07:38:00Z</dcterms:created>
  <dcterms:modified xsi:type="dcterms:W3CDTF">2023-10-19T07:38:00Z</dcterms:modified>
</cp:coreProperties>
</file>