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C33AC" w14:textId="77777777" w:rsidR="005B39A5" w:rsidRDefault="005B39A5" w:rsidP="005B39A5">
      <w:pPr>
        <w:autoSpaceDE w:val="0"/>
        <w:autoSpaceDN w:val="0"/>
        <w:spacing w:line="276" w:lineRule="auto"/>
        <w:jc w:val="both"/>
        <w:rPr>
          <w:rFonts w:ascii="TimesNewRomanPSMT" w:hAnsi="TimesNewRomanPSMT"/>
          <w:b/>
          <w:bCs/>
          <w:color w:val="000000"/>
          <w:lang w:eastAsia="en-US"/>
        </w:rPr>
      </w:pPr>
      <w:bookmarkStart w:id="0" w:name="_Hlk37843607"/>
      <w:r>
        <w:rPr>
          <w:rFonts w:ascii="TimesNewRomanPSMT" w:hAnsi="TimesNewRomanPSMT"/>
          <w:b/>
          <w:bCs/>
          <w:color w:val="000000"/>
        </w:rPr>
        <w:t xml:space="preserve">Strīdi par darba tiesisko attiecību izbeigšanu ar akadēmisko personālu nav skatāmi administratīvā procesa kārtībā </w:t>
      </w:r>
    </w:p>
    <w:p w14:paraId="44EC0992" w14:textId="049B02E0" w:rsidR="00447736" w:rsidRPr="005B39A5" w:rsidRDefault="005B39A5" w:rsidP="005B39A5">
      <w:pPr>
        <w:autoSpaceDE w:val="0"/>
        <w:autoSpaceDN w:val="0"/>
        <w:spacing w:line="276" w:lineRule="auto"/>
        <w:jc w:val="both"/>
        <w:rPr>
          <w:rFonts w:ascii="TimesNewRomanPSMT" w:hAnsi="TimesNewRomanPSMT"/>
        </w:rPr>
      </w:pPr>
      <w:r>
        <w:rPr>
          <w:rFonts w:ascii="TimesNewRomanPSMT" w:hAnsi="TimesNewRomanPSMT"/>
        </w:rPr>
        <w:t>Lai arī Augstskolu likums paredz īpašu akadēmiskā personāla ievēlēšanas kārtību, darba tiesisko attiecību izbeigšanas iemesli ir darba tiesisko attiecību jautājums. Darba tiesiskās attiecības ir privāttiesiskas attiecības. Tāpēc strīdi par tām nav skatāmi administratīvā procesa kārtībā, bet ir risināmi civilprocesuālā kārtībā.</w:t>
      </w:r>
    </w:p>
    <w:p w14:paraId="2E37F70A" w14:textId="2C5E2605" w:rsidR="00447736" w:rsidRPr="008F6FF8" w:rsidRDefault="00447736" w:rsidP="005B39A5">
      <w:pPr>
        <w:pStyle w:val="BodyText2"/>
        <w:spacing w:after="0" w:line="276" w:lineRule="auto"/>
        <w:jc w:val="center"/>
      </w:pPr>
    </w:p>
    <w:p w14:paraId="340CFBAC" w14:textId="04D88495" w:rsidR="00447736" w:rsidRPr="005B39A5" w:rsidRDefault="005B39A5" w:rsidP="005B39A5">
      <w:pPr>
        <w:spacing w:line="276" w:lineRule="auto"/>
        <w:jc w:val="center"/>
        <w:rPr>
          <w:b/>
        </w:rPr>
      </w:pPr>
      <w:r w:rsidRPr="005B39A5">
        <w:rPr>
          <w:b/>
        </w:rPr>
        <w:t>Latvijas Republikas Senāta</w:t>
      </w:r>
    </w:p>
    <w:p w14:paraId="25E60848" w14:textId="4734D144" w:rsidR="005B39A5" w:rsidRPr="005B39A5" w:rsidRDefault="005B39A5" w:rsidP="005B39A5">
      <w:pPr>
        <w:spacing w:line="276" w:lineRule="auto"/>
        <w:jc w:val="center"/>
        <w:rPr>
          <w:b/>
        </w:rPr>
      </w:pPr>
      <w:r w:rsidRPr="005B39A5">
        <w:rPr>
          <w:b/>
        </w:rPr>
        <w:t xml:space="preserve">Administratīvo lietu departamenta </w:t>
      </w:r>
    </w:p>
    <w:p w14:paraId="504D01CF" w14:textId="354B2F74" w:rsidR="005B39A5" w:rsidRPr="005B39A5" w:rsidRDefault="005B39A5" w:rsidP="005B39A5">
      <w:pPr>
        <w:spacing w:line="276" w:lineRule="auto"/>
        <w:jc w:val="center"/>
        <w:rPr>
          <w:b/>
        </w:rPr>
      </w:pPr>
      <w:r w:rsidRPr="005B39A5">
        <w:rPr>
          <w:b/>
        </w:rPr>
        <w:t>2023.gada 9.oktobra</w:t>
      </w:r>
    </w:p>
    <w:p w14:paraId="711FC26F" w14:textId="77777777" w:rsidR="00447736" w:rsidRPr="005B39A5" w:rsidRDefault="00447736" w:rsidP="005B39A5">
      <w:pPr>
        <w:spacing w:line="276" w:lineRule="auto"/>
        <w:jc w:val="center"/>
        <w:rPr>
          <w:b/>
        </w:rPr>
      </w:pPr>
      <w:r w:rsidRPr="005B39A5">
        <w:rPr>
          <w:b/>
        </w:rPr>
        <w:t>RĪCĪBAS SĒDES LĒMUMS</w:t>
      </w:r>
    </w:p>
    <w:p w14:paraId="08D378E2" w14:textId="77777777" w:rsidR="005B39A5" w:rsidRPr="005B39A5" w:rsidRDefault="005B39A5" w:rsidP="005B39A5">
      <w:pPr>
        <w:spacing w:line="276" w:lineRule="auto"/>
        <w:jc w:val="center"/>
        <w:rPr>
          <w:b/>
        </w:rPr>
      </w:pPr>
      <w:r w:rsidRPr="005B39A5">
        <w:rPr>
          <w:b/>
        </w:rPr>
        <w:t xml:space="preserve">Lieta </w:t>
      </w:r>
      <w:r w:rsidRPr="005B39A5">
        <w:rPr>
          <w:b/>
        </w:rPr>
        <w:t>Nr. 670010923, SKA</w:t>
      </w:r>
      <w:r w:rsidRPr="005B39A5">
        <w:rPr>
          <w:b/>
        </w:rPr>
        <w:noBreakHyphen/>
        <w:t>931/2023</w:t>
      </w:r>
    </w:p>
    <w:p w14:paraId="71B695BA" w14:textId="6679B9EC" w:rsidR="005B39A5" w:rsidRPr="008F6FF8" w:rsidRDefault="005B39A5" w:rsidP="005B39A5">
      <w:pPr>
        <w:spacing w:line="276" w:lineRule="auto"/>
        <w:jc w:val="center"/>
        <w:rPr>
          <w:b/>
        </w:rPr>
      </w:pPr>
      <w:hyperlink r:id="rId8" w:history="1">
        <w:r w:rsidRPr="005B39A5">
          <w:rPr>
            <w:rStyle w:val="Hyperlink"/>
            <w:rFonts w:ascii="TimesNewRomanPSMT" w:eastAsiaTheme="minorHAnsi" w:hAnsi="TimesNewRomanPSMT" w:cs="TimesNewRomanPSMT"/>
            <w:lang w:val="en-US" w:eastAsia="en-US"/>
          </w:rPr>
          <w:t>ECLI:LV:AT:2023:1009.SKA093123.3.L</w:t>
        </w:r>
      </w:hyperlink>
    </w:p>
    <w:p w14:paraId="356013C1" w14:textId="77777777" w:rsidR="00EF36FB" w:rsidRPr="008F28DA" w:rsidRDefault="00EF36FB" w:rsidP="005B39A5">
      <w:pPr>
        <w:spacing w:line="276" w:lineRule="auto"/>
        <w:jc w:val="center"/>
      </w:pPr>
    </w:p>
    <w:p w14:paraId="3DBC8D65" w14:textId="374FCB7C" w:rsidR="009A6779" w:rsidRPr="00B133A8" w:rsidRDefault="00D91841" w:rsidP="005B39A5">
      <w:pPr>
        <w:autoSpaceDE w:val="0"/>
        <w:autoSpaceDN w:val="0"/>
        <w:adjustRightInd w:val="0"/>
        <w:spacing w:line="276" w:lineRule="auto"/>
        <w:ind w:firstLine="720"/>
        <w:jc w:val="both"/>
      </w:pPr>
      <w:r>
        <w:t>[</w:t>
      </w:r>
      <w:r w:rsidR="007A40BD">
        <w:t>1</w:t>
      </w:r>
      <w:r>
        <w:t>] </w:t>
      </w:r>
      <w:r w:rsidR="00240F76" w:rsidRPr="00EB7A91">
        <w:t xml:space="preserve">Senātā saņemta </w:t>
      </w:r>
      <w:r w:rsidR="009A6779">
        <w:t>pieteicējas</w:t>
      </w:r>
      <w:r w:rsidR="00F42784">
        <w:t xml:space="preserve"> </w:t>
      </w:r>
      <w:r w:rsidR="005B39A5">
        <w:t xml:space="preserve">[pers. A] </w:t>
      </w:r>
      <w:r w:rsidR="00240F76" w:rsidRPr="00EB7A91">
        <w:t xml:space="preserve">blakus sūdzība par Administratīvās rajona tiesas tiesneša </w:t>
      </w:r>
      <w:bookmarkStart w:id="1" w:name="_Hlk83653454"/>
      <w:bookmarkStart w:id="2" w:name="_Hlk83650573"/>
      <w:bookmarkStart w:id="3" w:name="_Hlk118314311"/>
      <w:r w:rsidR="00240F76" w:rsidRPr="00052F07">
        <w:t>202</w:t>
      </w:r>
      <w:r w:rsidR="00DD7E57">
        <w:t>3</w:t>
      </w:r>
      <w:r w:rsidR="00240F76" w:rsidRPr="00052F07">
        <w:t xml:space="preserve">.gada </w:t>
      </w:r>
      <w:bookmarkEnd w:id="1"/>
      <w:bookmarkEnd w:id="2"/>
      <w:r w:rsidR="009A6779">
        <w:t>21</w:t>
      </w:r>
      <w:r w:rsidR="00240F76">
        <w:t>.</w:t>
      </w:r>
      <w:bookmarkEnd w:id="3"/>
      <w:r w:rsidR="009A6779">
        <w:t>augusta</w:t>
      </w:r>
      <w:r w:rsidR="00240F76">
        <w:t xml:space="preserve"> </w:t>
      </w:r>
      <w:r w:rsidR="00240F76" w:rsidRPr="00EB7A91">
        <w:t>lēmumu</w:t>
      </w:r>
      <w:r w:rsidR="00564BB5">
        <w:t>. Ar šo lēmumu,</w:t>
      </w:r>
      <w:r w:rsidR="00DD7E57">
        <w:t xml:space="preserve"> </w:t>
      </w:r>
      <w:r w:rsidR="00DD7E57" w:rsidRPr="00DD7E57">
        <w:t>pamatojoties uz Ad</w:t>
      </w:r>
      <w:bookmarkStart w:id="4" w:name="_GoBack"/>
      <w:bookmarkEnd w:id="4"/>
      <w:r w:rsidR="00DD7E57" w:rsidRPr="00DD7E57">
        <w:t xml:space="preserve">ministratīvā procesa likuma </w:t>
      </w:r>
      <w:r w:rsidR="00DD7E57" w:rsidRPr="00DD7E57">
        <w:lastRenderedPageBreak/>
        <w:t xml:space="preserve">191.panta pirmās daļas </w:t>
      </w:r>
      <w:r w:rsidR="009A6779">
        <w:t>1</w:t>
      </w:r>
      <w:r w:rsidR="00DD7E57" w:rsidRPr="00DD7E57">
        <w:t xml:space="preserve">.punktu, atteikts pieņemt </w:t>
      </w:r>
      <w:r w:rsidR="00DD7E57" w:rsidRPr="00CA7B76">
        <w:rPr>
          <w:color w:val="000000" w:themeColor="text1"/>
        </w:rPr>
        <w:t>pieteicēj</w:t>
      </w:r>
      <w:r w:rsidR="009A6779">
        <w:rPr>
          <w:color w:val="000000" w:themeColor="text1"/>
        </w:rPr>
        <w:t>as</w:t>
      </w:r>
      <w:r w:rsidR="00DD7E57" w:rsidRPr="00CA7B76">
        <w:rPr>
          <w:color w:val="000000" w:themeColor="text1"/>
        </w:rPr>
        <w:t xml:space="preserve"> pieteikumu </w:t>
      </w:r>
      <w:bookmarkStart w:id="5" w:name="_Hlk147323113"/>
      <w:r w:rsidR="00DD7E57" w:rsidRPr="00CA7B76">
        <w:rPr>
          <w:color w:val="000000" w:themeColor="text1"/>
        </w:rPr>
        <w:t xml:space="preserve">par </w:t>
      </w:r>
      <w:bookmarkStart w:id="6" w:name="_Hlk147326238"/>
      <w:r w:rsidR="009A6779">
        <w:t>Ventspils Augstskolas</w:t>
      </w:r>
      <w:bookmarkEnd w:id="6"/>
      <w:r w:rsidR="009A6779">
        <w:t xml:space="preserve"> rektora faktiskās rīcības atzīšanu par prettiesisku un pienākuma uzlikšanu pieņemt lēmumu</w:t>
      </w:r>
      <w:bookmarkEnd w:id="5"/>
      <w:r w:rsidR="009A6779">
        <w:t>.</w:t>
      </w:r>
    </w:p>
    <w:p w14:paraId="1AABAC96" w14:textId="77777777" w:rsidR="00380092" w:rsidRDefault="00380092" w:rsidP="005B39A5">
      <w:pPr>
        <w:autoSpaceDE w:val="0"/>
        <w:autoSpaceDN w:val="0"/>
        <w:adjustRightInd w:val="0"/>
        <w:spacing w:line="276" w:lineRule="auto"/>
        <w:ind w:firstLine="720"/>
        <w:jc w:val="both"/>
      </w:pPr>
    </w:p>
    <w:p w14:paraId="0F18E1EA" w14:textId="298310CE" w:rsidR="00380092" w:rsidRDefault="00380092" w:rsidP="005B39A5">
      <w:pPr>
        <w:autoSpaceDE w:val="0"/>
        <w:autoSpaceDN w:val="0"/>
        <w:adjustRightInd w:val="0"/>
        <w:spacing w:line="276" w:lineRule="auto"/>
        <w:ind w:firstLine="720"/>
        <w:jc w:val="both"/>
      </w:pPr>
      <w:r>
        <w:t>[2] </w:t>
      </w:r>
      <w:r w:rsidR="00564BB5" w:rsidRPr="00564BB5">
        <w:t>Tiesne</w:t>
      </w:r>
      <w:r w:rsidR="00D81EB8">
        <w:t xml:space="preserve">sis lēmumu, ka pieteikums nav izskatāms administratīvā procesa kārtībā, pamatojis ar </w:t>
      </w:r>
      <w:r>
        <w:t>turpmāk minēt</w:t>
      </w:r>
      <w:r w:rsidR="00D81EB8">
        <w:t>ajiem</w:t>
      </w:r>
      <w:r>
        <w:t xml:space="preserve"> argument</w:t>
      </w:r>
      <w:r w:rsidR="00D81EB8">
        <w:t>iem</w:t>
      </w:r>
      <w:r w:rsidR="00DF5D5A">
        <w:t>.</w:t>
      </w:r>
    </w:p>
    <w:p w14:paraId="045A5F1A" w14:textId="292FC605" w:rsidR="00DE17A8" w:rsidRDefault="00380092" w:rsidP="005B39A5">
      <w:pPr>
        <w:autoSpaceDE w:val="0"/>
        <w:autoSpaceDN w:val="0"/>
        <w:adjustRightInd w:val="0"/>
        <w:spacing w:line="276" w:lineRule="auto"/>
        <w:ind w:firstLine="720"/>
        <w:jc w:val="both"/>
      </w:pPr>
      <w:r>
        <w:t>[2.1] A</w:t>
      </w:r>
      <w:r w:rsidR="002509BC" w:rsidRPr="002509BC">
        <w:t>dministratīvo tiesu kontrolei pakļaut</w:t>
      </w:r>
      <w:r w:rsidR="002509BC">
        <w:t xml:space="preserve">s </w:t>
      </w:r>
      <w:r w:rsidR="002509BC" w:rsidRPr="002509BC">
        <w:t>iestādes izdot</w:t>
      </w:r>
      <w:r w:rsidR="002509BC">
        <w:t>s</w:t>
      </w:r>
      <w:r w:rsidR="002509BC" w:rsidRPr="002509BC">
        <w:t xml:space="preserve"> administratīv</w:t>
      </w:r>
      <w:r w:rsidR="002509BC">
        <w:t>ais</w:t>
      </w:r>
      <w:r w:rsidR="002509BC" w:rsidRPr="002509BC">
        <w:t xml:space="preserve"> akt</w:t>
      </w:r>
      <w:r w:rsidR="002509BC">
        <w:t>s</w:t>
      </w:r>
      <w:r w:rsidR="002509BC" w:rsidRPr="002509BC">
        <w:t xml:space="preserve"> </w:t>
      </w:r>
      <w:r w:rsidR="002509BC">
        <w:t xml:space="preserve">un </w:t>
      </w:r>
      <w:r w:rsidR="002509BC" w:rsidRPr="002509BC">
        <w:t>faktisk</w:t>
      </w:r>
      <w:r w:rsidR="002509BC">
        <w:t>ā</w:t>
      </w:r>
      <w:r w:rsidR="002509BC" w:rsidRPr="002509BC">
        <w:t xml:space="preserve"> rīcīb</w:t>
      </w:r>
      <w:r w:rsidR="002509BC">
        <w:t xml:space="preserve">a, nevis </w:t>
      </w:r>
      <w:r w:rsidR="002509BC" w:rsidRPr="0041404B">
        <w:t>personu starpā radušies</w:t>
      </w:r>
      <w:r w:rsidR="002509BC" w:rsidRPr="002509BC">
        <w:t xml:space="preserve"> civiltiesiskie strīdi</w:t>
      </w:r>
      <w:r w:rsidR="002509BC">
        <w:t>.</w:t>
      </w:r>
      <w:r w:rsidR="004A24EB">
        <w:t xml:space="preserve"> </w:t>
      </w:r>
      <w:r w:rsidR="00FC7FD2" w:rsidRPr="00F57336">
        <w:t>Darba tiesiskās attiecības ir civiltiesiskas attiecības, un visi strīdi, kas izriet no darba tiesiska</w:t>
      </w:r>
      <w:r w:rsidR="00FC7FD2" w:rsidRPr="00F57336">
        <w:lastRenderedPageBreak/>
        <w:t>jām attiecībām, ir izskatāmi Civilprocesa likum</w:t>
      </w:r>
      <w:r w:rsidR="00DF5D5A">
        <w:t>ā</w:t>
      </w:r>
      <w:r w:rsidR="00FC7FD2" w:rsidRPr="00F57336">
        <w:t xml:space="preserve"> noteiktajā kārtībā.</w:t>
      </w:r>
      <w:r w:rsidR="0063251D">
        <w:t xml:space="preserve"> </w:t>
      </w:r>
      <w:r w:rsidR="00D81EB8">
        <w:t>Tā kā starp pieteicēju un Ventspils Augstskolu l</w:t>
      </w:r>
      <w:r w:rsidR="00D81EB8" w:rsidRPr="004A24EB">
        <w:t xml:space="preserve">īdz 2023.gada 1.maijam pastāvēja </w:t>
      </w:r>
      <w:r w:rsidR="00D81EB8">
        <w:t xml:space="preserve">uz darba līguma pamata nodibinātas darba tiesiskās attiecības, strīds, kas izriet no šīm attiecībām, nav risināms </w:t>
      </w:r>
      <w:r w:rsidR="004A24EB" w:rsidRPr="004A24EB">
        <w:t>administratīvā procesa kārtībā</w:t>
      </w:r>
      <w:r w:rsidR="004A24EB">
        <w:t>.</w:t>
      </w:r>
    </w:p>
    <w:p w14:paraId="10D69D12" w14:textId="4CAB6FC3" w:rsidR="00384197" w:rsidRDefault="00380092" w:rsidP="005B39A5">
      <w:pPr>
        <w:autoSpaceDE w:val="0"/>
        <w:autoSpaceDN w:val="0"/>
        <w:adjustRightInd w:val="0"/>
        <w:spacing w:line="276" w:lineRule="auto"/>
        <w:ind w:firstLine="720"/>
        <w:jc w:val="both"/>
      </w:pPr>
      <w:r>
        <w:t>[2.2] </w:t>
      </w:r>
      <w:r w:rsidR="002E17F7">
        <w:t xml:space="preserve">No </w:t>
      </w:r>
      <w:r w:rsidR="002E17F7" w:rsidRPr="00DE17A8">
        <w:t>Augstskolu likuma</w:t>
      </w:r>
      <w:r w:rsidR="002E17F7">
        <w:t xml:space="preserve"> regulējuma izriet</w:t>
      </w:r>
      <w:r w:rsidR="00DE17A8">
        <w:t xml:space="preserve">, ka </w:t>
      </w:r>
      <w:r w:rsidR="0026010F" w:rsidRPr="00DE17A8">
        <w:t>no visiem augstskolu koleģiālo institūciju lēmumiem, kas saistīti ar personu ievēlēšanu vai neievēlēšanu amatā, par administratīv</w:t>
      </w:r>
      <w:r>
        <w:t xml:space="preserve">ajiem aktiem </w:t>
      </w:r>
      <w:r w:rsidR="0026010F" w:rsidRPr="00DE17A8">
        <w:t>uzskatām</w:t>
      </w:r>
      <w:r>
        <w:t>i</w:t>
      </w:r>
      <w:r w:rsidR="0026010F" w:rsidRPr="00DE17A8">
        <w:t xml:space="preserve"> vienīgi attiecīgās nozares profesoru padomes lēmum</w:t>
      </w:r>
      <w:r>
        <w:t>i</w:t>
      </w:r>
      <w:r w:rsidR="0026010F" w:rsidRPr="00DE17A8">
        <w:t xml:space="preserve"> par profesoru un asociēto profesoru ievēlēšanu.</w:t>
      </w:r>
      <w:r w:rsidR="0026010F">
        <w:t xml:space="preserve"> </w:t>
      </w:r>
      <w:r w:rsidR="00C31859">
        <w:t>Šādus p</w:t>
      </w:r>
      <w:r w:rsidR="00384197" w:rsidRPr="00DE17A8">
        <w:t>rofesoru padomes lēmum</w:t>
      </w:r>
      <w:r w:rsidR="00384197">
        <w:t>u</w:t>
      </w:r>
      <w:r w:rsidR="00C31859">
        <w:t>s</w:t>
      </w:r>
      <w:r w:rsidR="00384197">
        <w:t xml:space="preserve"> augstskolas personāls var apstrīdēt augstskolas akadēmiskajā </w:t>
      </w:r>
      <w:r w:rsidR="00384197">
        <w:lastRenderedPageBreak/>
        <w:t xml:space="preserve">šķīrējtiesā. </w:t>
      </w:r>
      <w:r w:rsidR="00C31859">
        <w:t xml:space="preserve">Savukārt </w:t>
      </w:r>
      <w:r w:rsidR="00384197">
        <w:t xml:space="preserve">Augstskolas akadēmiskās šķīrējtiesas lēmumu var pārsūdzēt tiesā Administratīvā procesa likumā noteiktajā kārtībā. </w:t>
      </w:r>
      <w:r w:rsidR="002E17F7">
        <w:t>Senāts, jau iepriekš interpretēj</w:t>
      </w:r>
      <w:r w:rsidR="00DF5D5A">
        <w:t>ot</w:t>
      </w:r>
      <w:r w:rsidR="002E17F7">
        <w:t xml:space="preserve"> </w:t>
      </w:r>
      <w:r w:rsidR="002E17F7" w:rsidRPr="00DE17A8">
        <w:t>Augstskolu likuma</w:t>
      </w:r>
      <w:r w:rsidR="002E17F7">
        <w:t xml:space="preserve"> regulējumu,</w:t>
      </w:r>
      <w:r w:rsidR="002E17F7" w:rsidRPr="00DE17A8">
        <w:t xml:space="preserve"> </w:t>
      </w:r>
      <w:r w:rsidR="002E17F7">
        <w:t>atz</w:t>
      </w:r>
      <w:r w:rsidR="00DF5D5A">
        <w:t>in</w:t>
      </w:r>
      <w:r w:rsidR="00D81EB8">
        <w:t>is</w:t>
      </w:r>
      <w:r w:rsidR="00DF5D5A">
        <w:t>, ka tas na</w:t>
      </w:r>
      <w:r w:rsidR="00D3165E" w:rsidRPr="00D3165E">
        <w:t xml:space="preserve">v paplašināms, likumdevēja griba nav bijusi administratīvās tiesas kontrolei pakļaut arī darba strīdus. </w:t>
      </w:r>
      <w:r w:rsidR="00384197">
        <w:t>I</w:t>
      </w:r>
      <w:r w:rsidR="00DE17A8">
        <w:t xml:space="preserve">zskatāmajā gadījumā </w:t>
      </w:r>
      <w:r w:rsidR="00C31859">
        <w:t xml:space="preserve">starp pieteicēju un augstskolu bija noslēgts darba līgums, un tas </w:t>
      </w:r>
      <w:r w:rsidR="00DE17A8" w:rsidRPr="00427314">
        <w:rPr>
          <w:color w:val="000000" w:themeColor="text1"/>
        </w:rPr>
        <w:t>izbeigts ar termiņa notecējumu</w:t>
      </w:r>
      <w:r w:rsidR="00C31859">
        <w:rPr>
          <w:color w:val="000000" w:themeColor="text1"/>
        </w:rPr>
        <w:t xml:space="preserve">. Administratīvie akti </w:t>
      </w:r>
      <w:r w:rsidR="00D3165E" w:rsidRPr="00D3165E">
        <w:t xml:space="preserve">šajā jautājumā </w:t>
      </w:r>
      <w:r w:rsidR="00DE17A8">
        <w:t>nav pieņemti</w:t>
      </w:r>
      <w:r w:rsidR="00D3165E">
        <w:t>.</w:t>
      </w:r>
    </w:p>
    <w:p w14:paraId="32F9320A" w14:textId="2AF88381" w:rsidR="00384197" w:rsidRPr="0009786A" w:rsidRDefault="00380092" w:rsidP="005B39A5">
      <w:pPr>
        <w:autoSpaceDE w:val="0"/>
        <w:autoSpaceDN w:val="0"/>
        <w:adjustRightInd w:val="0"/>
        <w:spacing w:line="276" w:lineRule="auto"/>
        <w:ind w:firstLine="720"/>
        <w:jc w:val="both"/>
        <w:rPr>
          <w:color w:val="000000" w:themeColor="text1"/>
        </w:rPr>
      </w:pPr>
      <w:r>
        <w:t>[2.3] </w:t>
      </w:r>
      <w:r w:rsidR="00F12A18" w:rsidRPr="00B21B93">
        <w:t>Atbilstoši Augstskolu likuma 19.panta pirmaj</w:t>
      </w:r>
      <w:r w:rsidR="00F12A18">
        <w:t>ai</w:t>
      </w:r>
      <w:r w:rsidR="00F12A18" w:rsidRPr="00B21B93">
        <w:t xml:space="preserve"> daļ</w:t>
      </w:r>
      <w:r w:rsidR="00F12A18">
        <w:t xml:space="preserve">ai strīdu, kas izriet no darba tiesiskajām attiecībām, izskatīšana nav </w:t>
      </w:r>
      <w:r w:rsidR="00F12A18" w:rsidRPr="00F12A18">
        <w:t xml:space="preserve">akadēmiskās šķīrējtiesas </w:t>
      </w:r>
      <w:r w:rsidR="00F12A18" w:rsidRPr="00F12A18">
        <w:lastRenderedPageBreak/>
        <w:t>kompetencē</w:t>
      </w:r>
      <w:r w:rsidR="00DF5D5A">
        <w:t>. L</w:t>
      </w:r>
      <w:r w:rsidR="00F12A18">
        <w:t xml:space="preserve">īdz ar to Ventspils Augstskolas rektoram nebija pamata pieteicējas pieteikumu nosūtīt izskatīšanai </w:t>
      </w:r>
      <w:r w:rsidR="00C31859">
        <w:t>A</w:t>
      </w:r>
      <w:r w:rsidR="00F12A18">
        <w:t>ugstskolas akadēmiskajai šķīrējtiesai.</w:t>
      </w:r>
    </w:p>
    <w:p w14:paraId="5D56D7BC" w14:textId="2EF056CE" w:rsidR="00DF5D5A" w:rsidRDefault="00380092" w:rsidP="005B39A5">
      <w:pPr>
        <w:autoSpaceDE w:val="0"/>
        <w:autoSpaceDN w:val="0"/>
        <w:adjustRightInd w:val="0"/>
        <w:spacing w:line="276" w:lineRule="auto"/>
        <w:ind w:firstLine="720"/>
        <w:jc w:val="both"/>
      </w:pPr>
      <w:r>
        <w:t>[2.4] </w:t>
      </w:r>
      <w:r w:rsidR="00F12A18" w:rsidRPr="00F12A18">
        <w:t xml:space="preserve">Pieteikumā paustie iebildumi par attiecīgās procedūras neievērošanu nevar </w:t>
      </w:r>
      <w:r w:rsidR="00C31859">
        <w:t xml:space="preserve">pamatot </w:t>
      </w:r>
      <w:r w:rsidR="00F12A18" w:rsidRPr="00F12A18">
        <w:t>pieteikuma pieņemšan</w:t>
      </w:r>
      <w:r w:rsidR="00C31859">
        <w:t>u</w:t>
      </w:r>
      <w:r w:rsidR="00F12A18">
        <w:t>.</w:t>
      </w:r>
    </w:p>
    <w:p w14:paraId="592737EC" w14:textId="6F1B88BA" w:rsidR="00B76350" w:rsidRDefault="00B76350" w:rsidP="005B39A5">
      <w:pPr>
        <w:autoSpaceDE w:val="0"/>
        <w:autoSpaceDN w:val="0"/>
        <w:adjustRightInd w:val="0"/>
        <w:spacing w:line="276" w:lineRule="auto"/>
        <w:ind w:firstLine="720"/>
        <w:jc w:val="both"/>
      </w:pPr>
    </w:p>
    <w:p w14:paraId="313C5DAE" w14:textId="5984130E" w:rsidR="008D5ACF" w:rsidRPr="00497AFF" w:rsidRDefault="008D5ACF" w:rsidP="005B39A5">
      <w:pPr>
        <w:autoSpaceDE w:val="0"/>
        <w:autoSpaceDN w:val="0"/>
        <w:adjustRightInd w:val="0"/>
        <w:spacing w:line="276" w:lineRule="auto"/>
        <w:ind w:firstLine="720"/>
        <w:jc w:val="both"/>
      </w:pPr>
      <w:r>
        <w:t>[</w:t>
      </w:r>
      <w:r w:rsidR="00380092">
        <w:t>3</w:t>
      </w:r>
      <w:r>
        <w:t>] </w:t>
      </w:r>
      <w:r w:rsidRPr="00497AFF">
        <w:t>Saskaņā ar Administratīvā procesa likuma 320.</w:t>
      </w:r>
      <w:r w:rsidRPr="00497AFF">
        <w:rPr>
          <w:vertAlign w:val="superscript"/>
        </w:rPr>
        <w:t>1</w:t>
      </w:r>
      <w:r>
        <w:t>p</w:t>
      </w:r>
      <w:r w:rsidRPr="00497AFF">
        <w:t>antu senatoru kolēģija var pieņemt vienbalsīgu lēmumu par atteikšanos izskatīt blakus sūdzību, ja tā ir acīmredzami nepamatota.</w:t>
      </w:r>
    </w:p>
    <w:p w14:paraId="73E2BBBE" w14:textId="1F6C4DBC" w:rsidR="008D5ACF" w:rsidRDefault="008D5ACF" w:rsidP="005B39A5">
      <w:pPr>
        <w:autoSpaceDE w:val="0"/>
        <w:autoSpaceDN w:val="0"/>
        <w:adjustRightInd w:val="0"/>
        <w:spacing w:line="276" w:lineRule="auto"/>
        <w:ind w:firstLine="720"/>
        <w:jc w:val="both"/>
      </w:pPr>
      <w:r w:rsidRPr="00497AFF">
        <w:t xml:space="preserve">Izvērtējusi pārsūdzēto rajona tiesas tiesneša lēmumu kopsakarā ar blakus sūdzības argumentiem, </w:t>
      </w:r>
      <w:r w:rsidRPr="00497AFF">
        <w:lastRenderedPageBreak/>
        <w:t>senatoru kolēģija atzīst, ka blakus sūdzība ir acīmredzami nepamatota un tās izskatīšana ir atsakāma.</w:t>
      </w:r>
    </w:p>
    <w:p w14:paraId="46725C5A" w14:textId="77777777" w:rsidR="001161C0" w:rsidRDefault="001161C0" w:rsidP="005B39A5">
      <w:pPr>
        <w:autoSpaceDE w:val="0"/>
        <w:autoSpaceDN w:val="0"/>
        <w:adjustRightInd w:val="0"/>
        <w:spacing w:line="276" w:lineRule="auto"/>
        <w:ind w:firstLine="720"/>
        <w:jc w:val="both"/>
      </w:pPr>
    </w:p>
    <w:p w14:paraId="6885C781" w14:textId="05D03AB3" w:rsidR="00CA0AF5" w:rsidRPr="0035505A" w:rsidRDefault="00497AFF" w:rsidP="005B39A5">
      <w:pPr>
        <w:autoSpaceDE w:val="0"/>
        <w:autoSpaceDN w:val="0"/>
        <w:adjustRightInd w:val="0"/>
        <w:spacing w:line="276" w:lineRule="auto"/>
        <w:ind w:firstLine="720"/>
        <w:jc w:val="both"/>
        <w:rPr>
          <w:color w:val="000000" w:themeColor="text1"/>
        </w:rPr>
      </w:pPr>
      <w:r w:rsidRPr="00802D92">
        <w:rPr>
          <w:color w:val="000000" w:themeColor="text1"/>
        </w:rPr>
        <w:t>[</w:t>
      </w:r>
      <w:r w:rsidR="00380092">
        <w:rPr>
          <w:color w:val="000000" w:themeColor="text1"/>
        </w:rPr>
        <w:t>4</w:t>
      </w:r>
      <w:r w:rsidRPr="00802D92">
        <w:rPr>
          <w:color w:val="000000" w:themeColor="text1"/>
        </w:rPr>
        <w:t>] </w:t>
      </w:r>
      <w:r w:rsidR="00CA0AF5" w:rsidRPr="00CA0AF5">
        <w:rPr>
          <w:color w:val="000000" w:themeColor="text1"/>
        </w:rPr>
        <w:t>Kā pareizi norādīts tiesneša lēmumā, Senāts jau iepriekš atzinis, ka</w:t>
      </w:r>
      <w:r w:rsidR="00CA0AF5">
        <w:rPr>
          <w:color w:val="000000" w:themeColor="text1"/>
        </w:rPr>
        <w:t xml:space="preserve"> </w:t>
      </w:r>
      <w:r w:rsidR="00CD55D4" w:rsidRPr="00CD55D4">
        <w:rPr>
          <w:color w:val="000000" w:themeColor="text1"/>
        </w:rPr>
        <w:t>Augstskolu likuma regulējums nav paplašināms, likumdevēja griba nav bijusi administratīvās tiesas kontrolei pakļaut arī darba strīdus</w:t>
      </w:r>
      <w:r w:rsidR="00CD55D4">
        <w:rPr>
          <w:color w:val="000000" w:themeColor="text1"/>
        </w:rPr>
        <w:t xml:space="preserve"> </w:t>
      </w:r>
      <w:r w:rsidR="00CD55D4" w:rsidRPr="00361279">
        <w:rPr>
          <w:color w:val="000000" w:themeColor="text1"/>
        </w:rPr>
        <w:t>(sal. </w:t>
      </w:r>
      <w:r w:rsidR="00CD55D4" w:rsidRPr="00361279">
        <w:rPr>
          <w:i/>
          <w:iCs/>
          <w:color w:val="000000" w:themeColor="text1"/>
        </w:rPr>
        <w:t xml:space="preserve">Senāta 2013.gada 11.jūnija lēmuma lietā Nr. SKA-609/2013, </w:t>
      </w:r>
      <w:r w:rsidR="00CD55D4" w:rsidRPr="0035505A">
        <w:rPr>
          <w:i/>
          <w:iCs/>
          <w:color w:val="000000" w:themeColor="text1"/>
        </w:rPr>
        <w:t>670006213, 6.punkts</w:t>
      </w:r>
      <w:r w:rsidR="00CD55D4" w:rsidRPr="0035505A">
        <w:rPr>
          <w:color w:val="000000" w:themeColor="text1"/>
        </w:rPr>
        <w:t>).</w:t>
      </w:r>
    </w:p>
    <w:p w14:paraId="75850279" w14:textId="54B4839A" w:rsidR="00380092" w:rsidRDefault="00CD55D4" w:rsidP="005B39A5">
      <w:pPr>
        <w:spacing w:line="276" w:lineRule="auto"/>
        <w:ind w:firstLine="720"/>
        <w:jc w:val="both"/>
      </w:pPr>
      <w:bookmarkStart w:id="7" w:name="_Hlk147353338"/>
      <w:r>
        <w:rPr>
          <w:color w:val="000000" w:themeColor="text1"/>
        </w:rPr>
        <w:t xml:space="preserve">No pieteikuma </w:t>
      </w:r>
      <w:r w:rsidRPr="0027445A">
        <w:rPr>
          <w:color w:val="000000" w:themeColor="text1"/>
        </w:rPr>
        <w:t>nepārprotami izriet, ka pieteicējas mērķis ir panākt, lai administratīvā tiesa izvērtē</w:t>
      </w:r>
      <w:r w:rsidR="005A69FE">
        <w:rPr>
          <w:color w:val="000000" w:themeColor="text1"/>
        </w:rPr>
        <w:t xml:space="preserve"> </w:t>
      </w:r>
      <w:bookmarkStart w:id="8" w:name="_Hlk147404516"/>
      <w:r w:rsidR="005A69FE">
        <w:rPr>
          <w:color w:val="000000" w:themeColor="text1"/>
        </w:rPr>
        <w:t xml:space="preserve">ar </w:t>
      </w:r>
      <w:r w:rsidR="005A69FE" w:rsidRPr="004A24EB">
        <w:t>darba tiesiskajām attiecībām</w:t>
      </w:r>
      <w:r w:rsidR="005A69FE">
        <w:t xml:space="preserve"> saistītu jautājumu</w:t>
      </w:r>
      <w:bookmarkEnd w:id="8"/>
      <w:r w:rsidR="007672DC">
        <w:t>.</w:t>
      </w:r>
      <w:r w:rsidR="005A69FE">
        <w:t xml:space="preserve"> </w:t>
      </w:r>
      <w:r w:rsidR="007672DC">
        <w:t>P</w:t>
      </w:r>
      <w:r w:rsidR="005A69FE">
        <w:t xml:space="preserve">roti, pieteicējas ieskatā augstskola nav ievērojusi </w:t>
      </w:r>
      <w:r w:rsidR="005A69FE" w:rsidRPr="00CD55D4">
        <w:rPr>
          <w:color w:val="000000" w:themeColor="text1"/>
        </w:rPr>
        <w:t>Augstskolu likuma</w:t>
      </w:r>
      <w:r w:rsidR="005A69FE">
        <w:rPr>
          <w:color w:val="000000" w:themeColor="text1"/>
        </w:rPr>
        <w:t xml:space="preserve"> 35.</w:t>
      </w:r>
      <w:r w:rsidR="005A69FE" w:rsidRPr="005A69FE">
        <w:rPr>
          <w:color w:val="000000" w:themeColor="text1"/>
          <w:vertAlign w:val="superscript"/>
        </w:rPr>
        <w:t>1</w:t>
      </w:r>
      <w:r w:rsidR="005A69FE">
        <w:rPr>
          <w:color w:val="000000" w:themeColor="text1"/>
        </w:rPr>
        <w:t xml:space="preserve">panta pirmās daļas 3.punktā </w:t>
      </w:r>
      <w:r w:rsidR="005A69FE">
        <w:rPr>
          <w:color w:val="000000" w:themeColor="text1"/>
        </w:rPr>
        <w:lastRenderedPageBreak/>
        <w:t>noteikto kārtību, kādā tiek izbeigtas darba tiesiskās attiecība</w:t>
      </w:r>
      <w:r w:rsidR="00380092">
        <w:rPr>
          <w:color w:val="000000" w:themeColor="text1"/>
        </w:rPr>
        <w:t>s</w:t>
      </w:r>
      <w:r w:rsidR="005A69FE">
        <w:rPr>
          <w:color w:val="000000" w:themeColor="text1"/>
        </w:rPr>
        <w:t xml:space="preserve"> ar asociēto profesoru, nav pieņēmusi lēmumu par darba tiesisko attiecību izbeigšanu </w:t>
      </w:r>
      <w:r w:rsidR="007C07EC">
        <w:rPr>
          <w:color w:val="000000" w:themeColor="text1"/>
        </w:rPr>
        <w:t xml:space="preserve">un nav informējusi pieteicēju par attiecīgā zinātniskā virziena turpināšanu, līdz ar to </w:t>
      </w:r>
      <w:r w:rsidR="007C07EC">
        <w:t xml:space="preserve">starp </w:t>
      </w:r>
      <w:r w:rsidR="007C07EC" w:rsidRPr="00F57336">
        <w:t>Ventspils Augstskolu</w:t>
      </w:r>
      <w:r w:rsidR="007C07EC">
        <w:t xml:space="preserve"> un </w:t>
      </w:r>
      <w:r w:rsidR="007672DC">
        <w:rPr>
          <w:color w:val="000000" w:themeColor="text1"/>
        </w:rPr>
        <w:t>pieteicēju</w:t>
      </w:r>
      <w:r w:rsidR="007C07EC" w:rsidRPr="005A69FE">
        <w:rPr>
          <w:color w:val="000000" w:themeColor="text1"/>
        </w:rPr>
        <w:t xml:space="preserve"> kā asociēto profesori noslēgtais </w:t>
      </w:r>
      <w:r w:rsidR="007C07EC">
        <w:t xml:space="preserve">darba līgums </w:t>
      </w:r>
      <w:r w:rsidR="00D81EB8">
        <w:t xml:space="preserve">esot </w:t>
      </w:r>
      <w:r w:rsidR="007C07EC">
        <w:t xml:space="preserve">nepamatoti izbeigts </w:t>
      </w:r>
      <w:r w:rsidR="007C07EC" w:rsidRPr="005A69FE">
        <w:t xml:space="preserve">ar termiņa </w:t>
      </w:r>
      <w:r w:rsidR="001644F9">
        <w:t>izbeigšanos</w:t>
      </w:r>
      <w:r w:rsidR="007C07EC">
        <w:t>.</w:t>
      </w:r>
    </w:p>
    <w:p w14:paraId="19898380" w14:textId="4310A28C" w:rsidR="00C31859" w:rsidRDefault="00A91205" w:rsidP="005B39A5">
      <w:pPr>
        <w:spacing w:line="276" w:lineRule="auto"/>
        <w:ind w:firstLine="720"/>
        <w:jc w:val="both"/>
        <w:rPr>
          <w:rFonts w:eastAsiaTheme="minorHAnsi" w:cstheme="minorBidi"/>
          <w:kern w:val="2"/>
          <w:szCs w:val="22"/>
          <w:lang w:eastAsia="en-US"/>
          <w14:ligatures w14:val="standardContextual"/>
        </w:rPr>
      </w:pPr>
      <w:r w:rsidRPr="00CD55D4">
        <w:rPr>
          <w:color w:val="000000" w:themeColor="text1"/>
        </w:rPr>
        <w:t xml:space="preserve">Senatoru kolēģija izskaidro pieteicējai, ka, </w:t>
      </w:r>
      <w:r w:rsidR="00380092">
        <w:rPr>
          <w:color w:val="000000" w:themeColor="text1"/>
        </w:rPr>
        <w:t>lai arī</w:t>
      </w:r>
      <w:r w:rsidRPr="00E752AA">
        <w:t xml:space="preserve"> </w:t>
      </w:r>
      <w:r w:rsidR="00F810AB" w:rsidRPr="00CD55D4">
        <w:rPr>
          <w:color w:val="000000" w:themeColor="text1"/>
        </w:rPr>
        <w:t>Augstskolu</w:t>
      </w:r>
      <w:r w:rsidR="00F810AB" w:rsidRPr="00E752AA">
        <w:t xml:space="preserve"> </w:t>
      </w:r>
      <w:r w:rsidRPr="00E752AA">
        <w:t xml:space="preserve">likums paredz </w:t>
      </w:r>
      <w:r w:rsidR="00C31859">
        <w:t xml:space="preserve">īpašu </w:t>
      </w:r>
      <w:r w:rsidRPr="00E752AA">
        <w:t>akadēmisk</w:t>
      </w:r>
      <w:r w:rsidR="00C31859">
        <w:t>ā</w:t>
      </w:r>
      <w:r w:rsidRPr="00E752AA">
        <w:t xml:space="preserve"> personāl</w:t>
      </w:r>
      <w:r w:rsidR="00C31859">
        <w:t>a</w:t>
      </w:r>
      <w:r w:rsidRPr="00E752AA">
        <w:t xml:space="preserve"> ievēlēšanas kārtīb</w:t>
      </w:r>
      <w:r>
        <w:t xml:space="preserve">u, </w:t>
      </w:r>
      <w:r w:rsidRPr="00A91205">
        <w:rPr>
          <w:color w:val="000000" w:themeColor="text1"/>
        </w:rPr>
        <w:t>darba tiesisko attiecību izbeigšan</w:t>
      </w:r>
      <w:r>
        <w:rPr>
          <w:color w:val="000000" w:themeColor="text1"/>
        </w:rPr>
        <w:t>as</w:t>
      </w:r>
      <w:r w:rsidRPr="00A91205">
        <w:rPr>
          <w:color w:val="000000" w:themeColor="text1"/>
        </w:rPr>
        <w:t xml:space="preserve"> iemesli</w:t>
      </w:r>
      <w:r w:rsidRPr="00CD55D4">
        <w:rPr>
          <w:color w:val="000000" w:themeColor="text1"/>
        </w:rPr>
        <w:t xml:space="preserve"> ir darba tiesisko attiecību jautājums</w:t>
      </w:r>
      <w:r>
        <w:rPr>
          <w:color w:val="000000" w:themeColor="text1"/>
        </w:rPr>
        <w:t>.</w:t>
      </w:r>
      <w:r w:rsidRPr="00A91205">
        <w:t xml:space="preserve"> </w:t>
      </w:r>
      <w:r w:rsidR="00D81EB8">
        <w:t>Kā pareizi norādīts tiesneša lēmumā, d</w:t>
      </w:r>
      <w:r w:rsidR="00E752AA" w:rsidRPr="00E752AA">
        <w:t xml:space="preserve">arba </w:t>
      </w:r>
      <w:r w:rsidR="00E752AA" w:rsidRPr="00E752AA">
        <w:lastRenderedPageBreak/>
        <w:t>tiesiskās attiecības ir privāttiesiskas attiecības</w:t>
      </w:r>
      <w:r w:rsidR="00C31859">
        <w:t>. T</w:t>
      </w:r>
      <w:r w:rsidR="00E752AA" w:rsidRPr="00E752AA">
        <w:t xml:space="preserve">āpēc strīdi par tām nav skatāmi administratīvā procesa kārtībā, bet ir risināmi civilprocesuālā kārtībā, iesniedzot </w:t>
      </w:r>
      <w:r w:rsidR="001644F9">
        <w:t xml:space="preserve">prasības pieteikumu </w:t>
      </w:r>
      <w:r w:rsidR="00E752AA" w:rsidRPr="00E752AA">
        <w:t>vispārējā tiesā pēc savas deklarētās dzīvesvietas, kā arī ievērojot procesuālās prasības (</w:t>
      </w:r>
      <w:r w:rsidR="000F497C">
        <w:t xml:space="preserve">piemēram, </w:t>
      </w:r>
      <w:r w:rsidR="00E752AA" w:rsidRPr="00E752AA">
        <w:rPr>
          <w:i/>
          <w:iCs/>
        </w:rPr>
        <w:t>Senāta 2019.gada 15.jūlija rīcības sēdes lēmuma lietā Nr. SKA-1458/2019, 680033919, 3.punkts un tajā minētais nolēmums</w:t>
      </w:r>
      <w:r w:rsidR="00E752AA" w:rsidRPr="00E752AA">
        <w:t>).</w:t>
      </w:r>
      <w:r w:rsidRPr="00A91205">
        <w:rPr>
          <w:rFonts w:eastAsiaTheme="minorHAnsi" w:cstheme="minorBidi"/>
          <w:kern w:val="2"/>
          <w:szCs w:val="22"/>
          <w:lang w:eastAsia="en-US"/>
          <w14:ligatures w14:val="standardContextual"/>
        </w:rPr>
        <w:t xml:space="preserve"> </w:t>
      </w:r>
    </w:p>
    <w:p w14:paraId="08F76971" w14:textId="3E7F4BED" w:rsidR="00A91205" w:rsidRDefault="00C31859" w:rsidP="005B39A5">
      <w:pPr>
        <w:spacing w:line="276" w:lineRule="auto"/>
        <w:ind w:firstLine="720"/>
        <w:jc w:val="both"/>
      </w:pPr>
      <w:r>
        <w:rPr>
          <w:rFonts w:eastAsiaTheme="minorHAnsi" w:cstheme="minorBidi"/>
          <w:kern w:val="2"/>
          <w:szCs w:val="22"/>
          <w:lang w:eastAsia="en-US"/>
          <w14:ligatures w14:val="standardContextual"/>
        </w:rPr>
        <w:t xml:space="preserve">Ņemot vērā </w:t>
      </w:r>
      <w:r w:rsidR="00A91205" w:rsidRPr="00A91205">
        <w:t>minēto, rajona tiesas tiesnesis pamatoti atzinis, ka</w:t>
      </w:r>
      <w:r w:rsidR="00A91205">
        <w:t xml:space="preserve"> </w:t>
      </w:r>
      <w:r w:rsidR="00A91205" w:rsidRPr="00D65416">
        <w:t>lieta nav izskatāma administratīvā procesa kārtībā</w:t>
      </w:r>
      <w:r w:rsidR="00A91205">
        <w:t>.</w:t>
      </w:r>
    </w:p>
    <w:p w14:paraId="1956BB07" w14:textId="77777777" w:rsidR="00E2219C" w:rsidRDefault="00E2219C" w:rsidP="005B39A5">
      <w:pPr>
        <w:spacing w:line="276" w:lineRule="auto"/>
        <w:ind w:firstLine="720"/>
        <w:jc w:val="both"/>
      </w:pPr>
    </w:p>
    <w:p w14:paraId="6C92D59E" w14:textId="6050A73D" w:rsidR="00E2219C" w:rsidRDefault="00E2219C" w:rsidP="005B39A5">
      <w:pPr>
        <w:spacing w:line="276" w:lineRule="auto"/>
        <w:ind w:firstLine="720"/>
        <w:jc w:val="both"/>
      </w:pPr>
      <w:r>
        <w:lastRenderedPageBreak/>
        <w:t>[</w:t>
      </w:r>
      <w:r w:rsidR="00DA0BF6">
        <w:t>5</w:t>
      </w:r>
      <w:r>
        <w:t>] </w:t>
      </w:r>
      <w:r w:rsidR="00F810AB">
        <w:t>P</w:t>
      </w:r>
      <w:r w:rsidR="00A91205">
        <w:t>ieteicēja blakus sūdzībā norāda</w:t>
      </w:r>
      <w:r w:rsidR="00D65416">
        <w:t xml:space="preserve">, ka </w:t>
      </w:r>
      <w:r w:rsidR="00D65416" w:rsidRPr="00D65416">
        <w:t xml:space="preserve">lieta </w:t>
      </w:r>
      <w:r>
        <w:t xml:space="preserve">jebkurā gadījumā </w:t>
      </w:r>
      <w:r w:rsidR="00D65416" w:rsidRPr="00D65416">
        <w:t xml:space="preserve">jāizskata pēc būtības, </w:t>
      </w:r>
      <w:r>
        <w:t xml:space="preserve">jo tikai tā var </w:t>
      </w:r>
      <w:r w:rsidR="00D65416" w:rsidRPr="00D65416">
        <w:t>objektīvi</w:t>
      </w:r>
      <w:r w:rsidR="00D81EB8">
        <w:t xml:space="preserve"> noskaidrot, vai </w:t>
      </w:r>
      <w:r w:rsidR="00D65416" w:rsidRPr="00D65416">
        <w:t>pieteicēja</w:t>
      </w:r>
      <w:r w:rsidR="00D81EB8">
        <w:t xml:space="preserve">i ir </w:t>
      </w:r>
      <w:r w:rsidR="00D65416" w:rsidRPr="00D65416">
        <w:t>tiesīb</w:t>
      </w:r>
      <w:r w:rsidR="00F649DE">
        <w:t>as</w:t>
      </w:r>
      <w:r w:rsidR="00D65416" w:rsidRPr="00D65416">
        <w:t xml:space="preserve"> vērsties</w:t>
      </w:r>
      <w:r w:rsidR="00D81EB8">
        <w:t xml:space="preserve"> administratīvajā</w:t>
      </w:r>
      <w:r w:rsidR="00D65416" w:rsidRPr="00D65416">
        <w:t xml:space="preserve"> tiesā</w:t>
      </w:r>
      <w:r w:rsidR="00D65416">
        <w:t>.</w:t>
      </w:r>
    </w:p>
    <w:p w14:paraId="2F470729" w14:textId="7DCFA56B" w:rsidR="00A60C4C" w:rsidRDefault="00E2219C" w:rsidP="005B39A5">
      <w:pPr>
        <w:spacing w:line="276" w:lineRule="auto"/>
        <w:ind w:firstLine="720"/>
        <w:jc w:val="both"/>
      </w:pPr>
      <w:r>
        <w:t>Senatoru kolēģi</w:t>
      </w:r>
      <w:r w:rsidR="002D6E12">
        <w:t>ja</w:t>
      </w:r>
      <w:r>
        <w:t xml:space="preserve"> š</w:t>
      </w:r>
      <w:r w:rsidR="00D65416">
        <w:t>ād</w:t>
      </w:r>
      <w:r>
        <w:t>u</w:t>
      </w:r>
      <w:r w:rsidR="00D65416">
        <w:t xml:space="preserve"> viedokli</w:t>
      </w:r>
      <w:r>
        <w:t xml:space="preserve"> atzīst par k</w:t>
      </w:r>
      <w:r w:rsidR="00D65416">
        <w:t>ļūdain</w:t>
      </w:r>
      <w:r>
        <w:t>u</w:t>
      </w:r>
      <w:r w:rsidR="00D65416">
        <w:t xml:space="preserve">. </w:t>
      </w:r>
      <w:r>
        <w:t>To, vai konkrētais pieteikums ir izskatāms administratīvā procesa kārtībā, tiesnesim nebija šķēršļu noskaidrot jau pieteikuma pieļaujamības stadijā</w:t>
      </w:r>
      <w:r w:rsidR="00957231">
        <w:t xml:space="preserve">. Šajā stadijā </w:t>
      </w:r>
      <w:r>
        <w:t>konstatējot, ka pieteikums nav pieļaujams, jo nav izskatāms administratīvā procesa kārtībā, tiesnesim tas bija jāatsaka pieņemt</w:t>
      </w:r>
      <w:r w:rsidR="00DA0BF6">
        <w:t>. Šādu kārtību noteic</w:t>
      </w:r>
      <w:r w:rsidR="00D65416" w:rsidRPr="00D65416">
        <w:t xml:space="preserve"> Administratīvā procesa likuma 191.panta pirmās daļas 1.punkt</w:t>
      </w:r>
      <w:r w:rsidR="00DA0BF6">
        <w:t>s</w:t>
      </w:r>
      <w:r w:rsidR="00D65416" w:rsidRPr="00D65416">
        <w:t xml:space="preserve">, ar kuru </w:t>
      </w:r>
      <w:r w:rsidR="00957231">
        <w:t xml:space="preserve">arī </w:t>
      </w:r>
      <w:r w:rsidR="00D65416" w:rsidRPr="00D65416">
        <w:t>pama</w:t>
      </w:r>
      <w:r w:rsidR="00D65416" w:rsidRPr="00D65416">
        <w:lastRenderedPageBreak/>
        <w:t>tots pārsūdzētais tiesneša lēmums.</w:t>
      </w:r>
      <w:r w:rsidR="00A60C4C">
        <w:t xml:space="preserve"> Pretēji pieteicējas viedoklim minētā jautājuma noskaidrošanai tiesnesim izskatāmajā gadījumā nebija jārosina lieta un konkrētais jautājums nebija jārisina, izskatot lietu pēc būtības, jo jau pieteikuma pieļaujamības stadijā tiesnesis,</w:t>
      </w:r>
      <w:r w:rsidR="007A6018">
        <w:t xml:space="preserve"> iegūstot </w:t>
      </w:r>
      <w:r w:rsidR="00A60C4C">
        <w:t>arī papildu informāciju, konstatēja, ka pieteicēja pieteikumu iesniegusi par darba tiesiskajām attiecībām, kas nav pakļautas administratīvo tiesu kontrolei.</w:t>
      </w:r>
    </w:p>
    <w:p w14:paraId="4922B4BB" w14:textId="22B3CE48" w:rsidR="00D65416" w:rsidRPr="00D65416" w:rsidRDefault="00A60C4C" w:rsidP="005B39A5">
      <w:pPr>
        <w:spacing w:line="276" w:lineRule="auto"/>
        <w:ind w:firstLine="720"/>
        <w:jc w:val="both"/>
        <w:rPr>
          <w:color w:val="000000" w:themeColor="text1"/>
        </w:rPr>
      </w:pPr>
      <w:r>
        <w:t xml:space="preserve">Minētā iemesla dēļ ir kļūdains pieteicējas viedoklis, ka tiesnesis, nepieņemot pieteikumu, neierosinot un neizskatot lietu, ir </w:t>
      </w:r>
      <w:r w:rsidR="00D65416" w:rsidRPr="00A91205">
        <w:rPr>
          <w:color w:val="000000" w:themeColor="text1"/>
        </w:rPr>
        <w:t xml:space="preserve">pieļāvis </w:t>
      </w:r>
      <w:r w:rsidR="00D65416" w:rsidRPr="00D65416">
        <w:t>procesuālo tiesību normu pārkāpumu</w:t>
      </w:r>
      <w:r>
        <w:t>. S</w:t>
      </w:r>
      <w:r w:rsidR="00D65416" w:rsidRPr="00D65416">
        <w:t>enatoru kolēģija</w:t>
      </w:r>
      <w:r>
        <w:t xml:space="preserve"> papildus</w:t>
      </w:r>
      <w:r w:rsidR="00D65416" w:rsidRPr="00D65416">
        <w:t xml:space="preserve"> izskaidro: tas, ka administratīvā tiesa atsaka izskatīt </w:t>
      </w:r>
      <w:r w:rsidR="00D65416" w:rsidRPr="00D65416">
        <w:lastRenderedPageBreak/>
        <w:t xml:space="preserve">pieteikumu, kura izskatīšana neietilpst tās kompetencē, nerada pieteicējas tiesību uz taisnīgu tiesu (Latvijas Republikas Satversmes 92.pants) pārkāpumu. Tiesības uz pieeju tiesai ir izmantojamas procesuālajos likumos noteiktajā kārtībā, kuru pieteicēja izskatāmajā gadījumā, vēršoties administratīvajā tiesā ar konkrēto pieteikumu, nav </w:t>
      </w:r>
      <w:r w:rsidR="00D65416" w:rsidRPr="00D65416">
        <w:rPr>
          <w:color w:val="000000" w:themeColor="text1"/>
        </w:rPr>
        <w:t>ievērojusi.</w:t>
      </w:r>
    </w:p>
    <w:bookmarkEnd w:id="7"/>
    <w:p w14:paraId="608D3486" w14:textId="77777777" w:rsidR="00170AD8" w:rsidRPr="00BA7542" w:rsidRDefault="00170AD8" w:rsidP="005B39A5">
      <w:pPr>
        <w:autoSpaceDE w:val="0"/>
        <w:autoSpaceDN w:val="0"/>
        <w:adjustRightInd w:val="0"/>
        <w:spacing w:line="276" w:lineRule="auto"/>
        <w:ind w:firstLine="720"/>
        <w:jc w:val="both"/>
        <w:rPr>
          <w:color w:val="000000" w:themeColor="text1"/>
        </w:rPr>
      </w:pPr>
    </w:p>
    <w:p w14:paraId="2DA85F74" w14:textId="4198A51C" w:rsidR="00FA689B" w:rsidRDefault="00170AD8" w:rsidP="005B39A5">
      <w:pPr>
        <w:autoSpaceDE w:val="0"/>
        <w:autoSpaceDN w:val="0"/>
        <w:adjustRightInd w:val="0"/>
        <w:spacing w:line="276" w:lineRule="auto"/>
        <w:ind w:firstLine="720"/>
        <w:jc w:val="both"/>
        <w:rPr>
          <w:color w:val="000000" w:themeColor="text1"/>
        </w:rPr>
      </w:pPr>
      <w:r w:rsidRPr="00BA7542">
        <w:rPr>
          <w:color w:val="000000" w:themeColor="text1"/>
        </w:rPr>
        <w:t>[</w:t>
      </w:r>
      <w:r w:rsidR="00DA0BF6">
        <w:rPr>
          <w:color w:val="000000" w:themeColor="text1"/>
        </w:rPr>
        <w:t>6</w:t>
      </w:r>
      <w:r w:rsidRPr="00BA7542">
        <w:rPr>
          <w:color w:val="000000" w:themeColor="text1"/>
        </w:rPr>
        <w:t>] Blakus sūdzībā norādīts, ka viens no pieteicējas prasījumiem ir atzīt par prettiesisku Ventspils Augstskolas rektora faktisko rīcību, ar kuru atteikts nosūtīt izskatīšanai Augstskolas akadēmiskajai šķīrējtiesai pieteicējas pieteikumu</w:t>
      </w:r>
      <w:r w:rsidR="00454C9E" w:rsidRPr="00BA7542">
        <w:rPr>
          <w:color w:val="000000" w:themeColor="text1"/>
        </w:rPr>
        <w:t xml:space="preserve"> par </w:t>
      </w:r>
      <w:r w:rsidR="00FA689B" w:rsidRPr="00BA7542">
        <w:rPr>
          <w:color w:val="000000" w:themeColor="text1"/>
        </w:rPr>
        <w:t xml:space="preserve">Augstskolas rektora faktiskās rīcības atzīšanu par prettiesisku un </w:t>
      </w:r>
      <w:r w:rsidR="00FA689B" w:rsidRPr="00BA7542">
        <w:rPr>
          <w:color w:val="000000" w:themeColor="text1"/>
        </w:rPr>
        <w:lastRenderedPageBreak/>
        <w:t>pienākuma uzlikšanu pieņemt lēmumu</w:t>
      </w:r>
      <w:r w:rsidR="00BA7542" w:rsidRPr="00BA7542">
        <w:rPr>
          <w:color w:val="000000" w:themeColor="text1"/>
        </w:rPr>
        <w:t xml:space="preserve"> </w:t>
      </w:r>
      <w:r w:rsidR="00FA689B" w:rsidRPr="00FA689B">
        <w:rPr>
          <w:color w:val="000000" w:themeColor="text1"/>
        </w:rPr>
        <w:t>par to</w:t>
      </w:r>
      <w:r w:rsidR="00BA7542" w:rsidRPr="00BA7542">
        <w:rPr>
          <w:color w:val="000000" w:themeColor="text1"/>
        </w:rPr>
        <w:t>,</w:t>
      </w:r>
      <w:r w:rsidR="00FA689B" w:rsidRPr="00FA689B">
        <w:rPr>
          <w:color w:val="000000" w:themeColor="text1"/>
        </w:rPr>
        <w:t xml:space="preserve"> vai ar </w:t>
      </w:r>
      <w:r w:rsidR="00BA7542" w:rsidRPr="00BA7542">
        <w:rPr>
          <w:color w:val="000000" w:themeColor="text1"/>
        </w:rPr>
        <w:t xml:space="preserve">pieteicēju </w:t>
      </w:r>
      <w:r w:rsidR="00FA689B" w:rsidRPr="00FA689B">
        <w:rPr>
          <w:color w:val="000000" w:themeColor="text1"/>
        </w:rPr>
        <w:t>darba tiesiskās attiecības tiek turpinātas vai izbeigtas</w:t>
      </w:r>
      <w:r w:rsidR="00DA0BF6">
        <w:rPr>
          <w:color w:val="000000" w:themeColor="text1"/>
        </w:rPr>
        <w:t>.</w:t>
      </w:r>
    </w:p>
    <w:p w14:paraId="391B0F70" w14:textId="7CB75F94" w:rsidR="0035505A" w:rsidRDefault="00683D89" w:rsidP="005B39A5">
      <w:pPr>
        <w:autoSpaceDE w:val="0"/>
        <w:autoSpaceDN w:val="0"/>
        <w:adjustRightInd w:val="0"/>
        <w:spacing w:line="276" w:lineRule="auto"/>
        <w:ind w:firstLine="720"/>
        <w:jc w:val="both"/>
        <w:rPr>
          <w:color w:val="000000" w:themeColor="text1"/>
        </w:rPr>
      </w:pPr>
      <w:r>
        <w:rPr>
          <w:color w:val="000000" w:themeColor="text1"/>
        </w:rPr>
        <w:t xml:space="preserve">Ņemot vērā pieteicējas šajā sakarā paustos apsvērumus, jāsecina, ka </w:t>
      </w:r>
      <w:r w:rsidR="0035505A" w:rsidRPr="007D69AD">
        <w:rPr>
          <w:color w:val="000000" w:themeColor="text1"/>
        </w:rPr>
        <w:t xml:space="preserve">pieteicējas </w:t>
      </w:r>
      <w:r>
        <w:rPr>
          <w:color w:val="000000" w:themeColor="text1"/>
        </w:rPr>
        <w:t>prasījums</w:t>
      </w:r>
      <w:r w:rsidR="0035505A" w:rsidRPr="007D69AD">
        <w:rPr>
          <w:color w:val="000000" w:themeColor="text1"/>
        </w:rPr>
        <w:t xml:space="preserve"> </w:t>
      </w:r>
      <w:r>
        <w:rPr>
          <w:color w:val="000000" w:themeColor="text1"/>
        </w:rPr>
        <w:t xml:space="preserve">atzīt par prettiesisku </w:t>
      </w:r>
      <w:r w:rsidR="0035505A">
        <w:rPr>
          <w:color w:val="000000" w:themeColor="text1"/>
        </w:rPr>
        <w:t>a</w:t>
      </w:r>
      <w:r w:rsidR="0035505A" w:rsidRPr="007D69AD">
        <w:rPr>
          <w:color w:val="000000" w:themeColor="text1"/>
        </w:rPr>
        <w:t>ugstskolas</w:t>
      </w:r>
      <w:r w:rsidR="00DA0BF6">
        <w:rPr>
          <w:color w:val="000000" w:themeColor="text1"/>
        </w:rPr>
        <w:t xml:space="preserve"> rektora</w:t>
      </w:r>
      <w:r w:rsidR="0035505A" w:rsidRPr="007D69AD">
        <w:rPr>
          <w:color w:val="000000" w:themeColor="text1"/>
        </w:rPr>
        <w:t xml:space="preserve"> faktisko rīcību, nepārsūtot </w:t>
      </w:r>
      <w:r w:rsidR="0035505A" w:rsidRPr="00BA7542">
        <w:rPr>
          <w:color w:val="000000" w:themeColor="text1"/>
        </w:rPr>
        <w:t xml:space="preserve">Augstskolas akadēmiskajai šķīrējtiesai </w:t>
      </w:r>
      <w:r w:rsidR="0035505A" w:rsidRPr="00592FF0">
        <w:rPr>
          <w:color w:val="000000" w:themeColor="text1"/>
        </w:rPr>
        <w:t>pieteicējas pieteikumu, nav patstāvīgs prasījums</w:t>
      </w:r>
      <w:r>
        <w:rPr>
          <w:color w:val="000000" w:themeColor="text1"/>
        </w:rPr>
        <w:t>, jo</w:t>
      </w:r>
      <w:r w:rsidR="0035505A" w:rsidRPr="00592FF0">
        <w:rPr>
          <w:color w:val="000000" w:themeColor="text1"/>
        </w:rPr>
        <w:t xml:space="preserve"> pēc būtības šie iebildumi ir nesaraujami saistīti ar prasījumu</w:t>
      </w:r>
      <w:r w:rsidR="00A60C4C">
        <w:rPr>
          <w:color w:val="000000" w:themeColor="text1"/>
        </w:rPr>
        <w:t xml:space="preserve"> par</w:t>
      </w:r>
      <w:r w:rsidR="0035505A" w:rsidRPr="00592FF0">
        <w:rPr>
          <w:color w:val="000000" w:themeColor="text1"/>
        </w:rPr>
        <w:t xml:space="preserve"> </w:t>
      </w:r>
      <w:r w:rsidR="0035505A">
        <w:t>darba tiesiskajā</w:t>
      </w:r>
      <w:r w:rsidR="00A60C4C">
        <w:t>m</w:t>
      </w:r>
      <w:r w:rsidR="0035505A">
        <w:t xml:space="preserve"> attiecībā</w:t>
      </w:r>
      <w:r w:rsidR="00A60C4C">
        <w:t>m</w:t>
      </w:r>
      <w:r w:rsidR="0035505A" w:rsidRPr="0035505A">
        <w:rPr>
          <w:color w:val="000000" w:themeColor="text1"/>
        </w:rPr>
        <w:t xml:space="preserve">. Neatkarīgi no tā, kā pieteicēja izvēlējusies formulēt prasījumu, pēc </w:t>
      </w:r>
      <w:r w:rsidR="0035505A" w:rsidRPr="005B2020">
        <w:rPr>
          <w:color w:val="000000" w:themeColor="text1"/>
        </w:rPr>
        <w:t xml:space="preserve">būtības pieteicēja lūdz administratīvo tiesu vērtēt </w:t>
      </w:r>
      <w:r w:rsidR="00DA0BF6">
        <w:rPr>
          <w:color w:val="000000" w:themeColor="text1"/>
        </w:rPr>
        <w:t xml:space="preserve">ar </w:t>
      </w:r>
      <w:r w:rsidR="0035505A" w:rsidRPr="00D65416">
        <w:rPr>
          <w:color w:val="000000" w:themeColor="text1"/>
        </w:rPr>
        <w:t>darba tiesisk</w:t>
      </w:r>
      <w:r w:rsidR="00DA0BF6">
        <w:rPr>
          <w:color w:val="000000" w:themeColor="text1"/>
        </w:rPr>
        <w:t>ajām</w:t>
      </w:r>
      <w:r w:rsidR="0035505A" w:rsidRPr="00D65416">
        <w:rPr>
          <w:color w:val="000000" w:themeColor="text1"/>
        </w:rPr>
        <w:t xml:space="preserve"> attiecīb</w:t>
      </w:r>
      <w:r w:rsidR="00DA0BF6">
        <w:rPr>
          <w:color w:val="000000" w:themeColor="text1"/>
        </w:rPr>
        <w:t>ām saistītus</w:t>
      </w:r>
      <w:r w:rsidR="0035505A" w:rsidRPr="00D65416">
        <w:rPr>
          <w:color w:val="000000" w:themeColor="text1"/>
        </w:rPr>
        <w:t xml:space="preserve"> jautājum</w:t>
      </w:r>
      <w:r w:rsidR="0035505A" w:rsidRPr="005B2020">
        <w:rPr>
          <w:color w:val="000000" w:themeColor="text1"/>
        </w:rPr>
        <w:t xml:space="preserve">us. Taču, kā tika minēts </w:t>
      </w:r>
      <w:r w:rsidR="00DA0BF6">
        <w:rPr>
          <w:color w:val="000000" w:themeColor="text1"/>
        </w:rPr>
        <w:t xml:space="preserve">jau </w:t>
      </w:r>
      <w:r w:rsidR="0035505A" w:rsidRPr="00F810AB">
        <w:rPr>
          <w:color w:val="000000" w:themeColor="text1"/>
        </w:rPr>
        <w:t xml:space="preserve">iepriekš, </w:t>
      </w:r>
      <w:r w:rsidR="00DA0BF6">
        <w:rPr>
          <w:color w:val="000000" w:themeColor="text1"/>
        </w:rPr>
        <w:t>šie</w:t>
      </w:r>
      <w:r w:rsidR="00A60C4C">
        <w:rPr>
          <w:color w:val="000000" w:themeColor="text1"/>
        </w:rPr>
        <w:t xml:space="preserve"> </w:t>
      </w:r>
      <w:r w:rsidR="0035505A" w:rsidRPr="00F810AB">
        <w:rPr>
          <w:color w:val="000000" w:themeColor="text1"/>
        </w:rPr>
        <w:lastRenderedPageBreak/>
        <w:t>jautājumi nav izskatāmi administratīvā procesa kārtībā.</w:t>
      </w:r>
    </w:p>
    <w:p w14:paraId="58DB545B" w14:textId="77777777" w:rsidR="00C05257" w:rsidRPr="00F810AB" w:rsidRDefault="00C05257" w:rsidP="005B39A5">
      <w:pPr>
        <w:autoSpaceDE w:val="0"/>
        <w:autoSpaceDN w:val="0"/>
        <w:adjustRightInd w:val="0"/>
        <w:spacing w:line="276" w:lineRule="auto"/>
        <w:ind w:firstLine="720"/>
        <w:jc w:val="both"/>
        <w:rPr>
          <w:color w:val="000000" w:themeColor="text1"/>
        </w:rPr>
      </w:pPr>
    </w:p>
    <w:p w14:paraId="2FDECCE5" w14:textId="314F69B5" w:rsidR="00BE2AB4" w:rsidRDefault="00C37ED8" w:rsidP="005B39A5">
      <w:pPr>
        <w:autoSpaceDE w:val="0"/>
        <w:autoSpaceDN w:val="0"/>
        <w:adjustRightInd w:val="0"/>
        <w:spacing w:line="276" w:lineRule="auto"/>
        <w:ind w:firstLine="720"/>
        <w:jc w:val="both"/>
      </w:pPr>
      <w:r>
        <w:t>[</w:t>
      </w:r>
      <w:r w:rsidR="00DA0BF6">
        <w:t>7</w:t>
      </w:r>
      <w:r>
        <w:t>] P</w:t>
      </w:r>
      <w:r w:rsidR="00A60C4C">
        <w:t>apildus minētajam pieteicēja blakus sūdzībā norāda virkni argumentu</w:t>
      </w:r>
      <w:r w:rsidR="00683D89">
        <w:t>, kas</w:t>
      </w:r>
      <w:r w:rsidR="00DA0BF6">
        <w:t xml:space="preserve"> </w:t>
      </w:r>
      <w:r w:rsidR="00A60C4C">
        <w:t xml:space="preserve">ir saistīti ar strīda būtību, proti, vai ir pamatoti izbeigtas </w:t>
      </w:r>
      <w:r w:rsidR="00A60C4C" w:rsidRPr="00A91205">
        <w:rPr>
          <w:color w:val="000000" w:themeColor="text1"/>
        </w:rPr>
        <w:t>darba tiesisk</w:t>
      </w:r>
      <w:r w:rsidR="00A60C4C">
        <w:rPr>
          <w:color w:val="000000" w:themeColor="text1"/>
        </w:rPr>
        <w:t>ās</w:t>
      </w:r>
      <w:r w:rsidR="00A60C4C" w:rsidRPr="00A91205">
        <w:rPr>
          <w:color w:val="000000" w:themeColor="text1"/>
        </w:rPr>
        <w:t xml:space="preserve"> attiecīb</w:t>
      </w:r>
      <w:r w:rsidR="00A60C4C">
        <w:rPr>
          <w:color w:val="000000" w:themeColor="text1"/>
        </w:rPr>
        <w:t xml:space="preserve">as. </w:t>
      </w:r>
      <w:r w:rsidR="0010195E">
        <w:rPr>
          <w:color w:val="000000" w:themeColor="text1"/>
        </w:rPr>
        <w:t xml:space="preserve">Tā kā </w:t>
      </w:r>
      <w:r w:rsidR="00683D89">
        <w:rPr>
          <w:color w:val="000000" w:themeColor="text1"/>
        </w:rPr>
        <w:t>no</w:t>
      </w:r>
      <w:r w:rsidR="0010195E">
        <w:rPr>
          <w:color w:val="000000" w:themeColor="text1"/>
        </w:rPr>
        <w:t xml:space="preserve"> darba tiesiskajām attiecībām </w:t>
      </w:r>
      <w:r w:rsidR="00683D89">
        <w:rPr>
          <w:color w:val="000000" w:themeColor="text1"/>
        </w:rPr>
        <w:t>izrietošs</w:t>
      </w:r>
      <w:r w:rsidR="0010195E">
        <w:rPr>
          <w:color w:val="000000" w:themeColor="text1"/>
        </w:rPr>
        <w:t xml:space="preserve"> strīds nav izskatāms administratīvā procesa kārtībā, pieteicējas apsvērumi, ka darba tiesiskās attiecības izbeigtas nepamatoti, konkrēto pieteikumu nepadara par pieļaujamu.</w:t>
      </w:r>
    </w:p>
    <w:p w14:paraId="13102627" w14:textId="77777777" w:rsidR="008D5ACF" w:rsidRDefault="008D5ACF" w:rsidP="005B39A5">
      <w:pPr>
        <w:autoSpaceDE w:val="0"/>
        <w:autoSpaceDN w:val="0"/>
        <w:adjustRightInd w:val="0"/>
        <w:spacing w:line="276" w:lineRule="auto"/>
        <w:ind w:firstLine="720"/>
        <w:jc w:val="both"/>
        <w:rPr>
          <w:color w:val="000000" w:themeColor="text1"/>
        </w:rPr>
      </w:pPr>
    </w:p>
    <w:p w14:paraId="50CD1C26" w14:textId="1CB95F0D" w:rsidR="00206611" w:rsidRDefault="00206611" w:rsidP="005B39A5">
      <w:pPr>
        <w:spacing w:line="276" w:lineRule="auto"/>
        <w:ind w:firstLine="720"/>
        <w:jc w:val="both"/>
      </w:pPr>
      <w:r w:rsidRPr="00F91755">
        <w:lastRenderedPageBreak/>
        <w:t xml:space="preserve">Pamatojoties uz Administratīvā procesa likuma </w:t>
      </w:r>
      <w:r>
        <w:t>320.</w:t>
      </w:r>
      <w:r w:rsidRPr="00C36A35">
        <w:rPr>
          <w:vertAlign w:val="superscript"/>
        </w:rPr>
        <w:t>1</w:t>
      </w:r>
      <w:r>
        <w:t xml:space="preserve">pantu un </w:t>
      </w:r>
      <w:r w:rsidRPr="00F91755">
        <w:t xml:space="preserve">338.panta </w:t>
      </w:r>
      <w:r>
        <w:t>astoto</w:t>
      </w:r>
      <w:r w:rsidRPr="00F91755">
        <w:t xml:space="preserve"> daļu, senatoru kolēģija</w:t>
      </w:r>
    </w:p>
    <w:p w14:paraId="67BDAF1A" w14:textId="77777777" w:rsidR="00206611" w:rsidRPr="00690F90" w:rsidRDefault="00206611" w:rsidP="005B39A5">
      <w:pPr>
        <w:spacing w:line="276" w:lineRule="auto"/>
        <w:ind w:firstLine="567"/>
        <w:jc w:val="both"/>
        <w:rPr>
          <w:strike/>
        </w:rPr>
      </w:pPr>
    </w:p>
    <w:p w14:paraId="72F3555B" w14:textId="77777777" w:rsidR="00206611" w:rsidRPr="008F6FF8" w:rsidRDefault="00206611" w:rsidP="005B39A5">
      <w:pPr>
        <w:spacing w:line="276" w:lineRule="auto"/>
        <w:jc w:val="center"/>
        <w:rPr>
          <w:b/>
        </w:rPr>
      </w:pPr>
      <w:r w:rsidRPr="008F6FF8">
        <w:rPr>
          <w:b/>
        </w:rPr>
        <w:t>nolēma</w:t>
      </w:r>
    </w:p>
    <w:p w14:paraId="7C1E66E3" w14:textId="77777777" w:rsidR="00206611" w:rsidRPr="008F6FF8" w:rsidRDefault="00206611" w:rsidP="005B39A5">
      <w:pPr>
        <w:spacing w:line="276" w:lineRule="auto"/>
        <w:jc w:val="center"/>
        <w:rPr>
          <w:b/>
        </w:rPr>
      </w:pPr>
    </w:p>
    <w:p w14:paraId="355E02C9" w14:textId="0BC38754" w:rsidR="00206611" w:rsidRPr="003223D9" w:rsidRDefault="00206611" w:rsidP="005B39A5">
      <w:pPr>
        <w:spacing w:line="276" w:lineRule="auto"/>
        <w:ind w:firstLine="720"/>
        <w:jc w:val="both"/>
      </w:pPr>
      <w:r w:rsidRPr="003223D9">
        <w:t>atteikt izskatīt</w:t>
      </w:r>
      <w:r w:rsidR="00DC5623" w:rsidRPr="00DC5623">
        <w:t xml:space="preserve"> </w:t>
      </w:r>
      <w:r w:rsidR="005B39A5">
        <w:t>[pers. A]</w:t>
      </w:r>
      <w:r w:rsidR="00B133A8" w:rsidRPr="00B133A8">
        <w:t xml:space="preserve"> blakus sūdzīb</w:t>
      </w:r>
      <w:r w:rsidR="00B133A8">
        <w:t>u</w:t>
      </w:r>
      <w:r w:rsidR="00B133A8" w:rsidRPr="00B133A8">
        <w:t xml:space="preserve"> par Administratīvās rajona tiesas tiesneša 2023.gada 21.augusta lēmumu</w:t>
      </w:r>
      <w:r w:rsidRPr="003223D9">
        <w:t>.</w:t>
      </w:r>
    </w:p>
    <w:p w14:paraId="729D9748" w14:textId="77777777" w:rsidR="00206611" w:rsidRPr="002347D3" w:rsidRDefault="00206611" w:rsidP="005B39A5">
      <w:pPr>
        <w:spacing w:line="276" w:lineRule="auto"/>
        <w:ind w:firstLine="720"/>
        <w:jc w:val="both"/>
      </w:pPr>
    </w:p>
    <w:p w14:paraId="22C1A330" w14:textId="77777777" w:rsidR="00206611" w:rsidRPr="008F6FF8" w:rsidRDefault="00206611" w:rsidP="005B39A5">
      <w:pPr>
        <w:spacing w:line="276" w:lineRule="auto"/>
        <w:ind w:firstLine="720"/>
        <w:jc w:val="both"/>
      </w:pPr>
      <w:r w:rsidRPr="008F6FF8">
        <w:t>Lēmums nav pārsūdzams.</w:t>
      </w:r>
    </w:p>
    <w:p w14:paraId="799E2FFE" w14:textId="77777777" w:rsidR="00206611" w:rsidRDefault="00206611" w:rsidP="005B39A5">
      <w:pPr>
        <w:tabs>
          <w:tab w:val="left" w:pos="2700"/>
          <w:tab w:val="left" w:pos="6660"/>
        </w:tabs>
        <w:spacing w:line="276" w:lineRule="auto"/>
        <w:ind w:firstLine="720"/>
        <w:rPr>
          <w:color w:val="000000"/>
        </w:rPr>
      </w:pPr>
    </w:p>
    <w:p w14:paraId="01AC0E19" w14:textId="77777777" w:rsidR="00862D76" w:rsidRPr="008F6FF8" w:rsidRDefault="00862D76" w:rsidP="005B39A5">
      <w:pPr>
        <w:tabs>
          <w:tab w:val="left" w:pos="2700"/>
          <w:tab w:val="left" w:pos="6660"/>
        </w:tabs>
        <w:spacing w:line="276" w:lineRule="auto"/>
        <w:ind w:firstLine="567"/>
        <w:rPr>
          <w:color w:val="000000"/>
        </w:rPr>
      </w:pPr>
    </w:p>
    <w:p w14:paraId="3EC2EEE6" w14:textId="77777777" w:rsidR="00D05D8E" w:rsidRPr="008F6FF8" w:rsidRDefault="00D05D8E" w:rsidP="005B39A5">
      <w:pPr>
        <w:tabs>
          <w:tab w:val="left" w:pos="2700"/>
          <w:tab w:val="left" w:pos="6660"/>
        </w:tabs>
        <w:spacing w:line="276" w:lineRule="auto"/>
        <w:ind w:firstLine="567"/>
        <w:rPr>
          <w:color w:val="000000"/>
        </w:rPr>
      </w:pPr>
    </w:p>
    <w:p w14:paraId="644A3E4D" w14:textId="2418EE2F" w:rsidR="00447736" w:rsidRPr="008F6FF8" w:rsidRDefault="00447736" w:rsidP="005B39A5">
      <w:pPr>
        <w:tabs>
          <w:tab w:val="center" w:pos="1276"/>
          <w:tab w:val="center" w:pos="4678"/>
          <w:tab w:val="center" w:pos="8080"/>
        </w:tabs>
        <w:spacing w:line="276" w:lineRule="auto"/>
        <w:jc w:val="both"/>
      </w:pPr>
      <w:r w:rsidRPr="008F6FF8">
        <w:lastRenderedPageBreak/>
        <w:tab/>
        <w:t xml:space="preserve">Senatore </w:t>
      </w:r>
      <w:r w:rsidR="00D05D8E" w:rsidRPr="008F6FF8">
        <w:t>D</w:t>
      </w:r>
      <w:r w:rsidRPr="008F6FF8">
        <w:t>. </w:t>
      </w:r>
      <w:r w:rsidR="00D05D8E" w:rsidRPr="008F6FF8">
        <w:t>Makarova</w:t>
      </w:r>
      <w:r w:rsidR="004B0633">
        <w:t xml:space="preserve">                   </w:t>
      </w:r>
      <w:r w:rsidRPr="008F6FF8">
        <w:t>Senator</w:t>
      </w:r>
      <w:r w:rsidR="00206611">
        <w:t>e</w:t>
      </w:r>
      <w:r w:rsidRPr="008F6FF8">
        <w:t xml:space="preserve"> </w:t>
      </w:r>
      <w:r w:rsidR="00206611">
        <w:t>Dz. Amerika</w:t>
      </w:r>
      <w:r w:rsidRPr="008F6FF8">
        <w:tab/>
      </w:r>
      <w:r w:rsidR="004B0633">
        <w:t xml:space="preserve">    </w:t>
      </w:r>
      <w:r w:rsidRPr="008F6FF8">
        <w:t xml:space="preserve">Senatore </w:t>
      </w:r>
      <w:r w:rsidR="00206611">
        <w:t>V. Krūmiņa</w:t>
      </w:r>
    </w:p>
    <w:p w14:paraId="651BFD6D" w14:textId="61BA39F3" w:rsidR="00447736" w:rsidRPr="00011F86" w:rsidRDefault="00447736" w:rsidP="005B39A5">
      <w:pPr>
        <w:tabs>
          <w:tab w:val="left" w:pos="7797"/>
        </w:tabs>
        <w:spacing w:line="276" w:lineRule="auto"/>
        <w:ind w:left="567"/>
        <w:rPr>
          <w:color w:val="FFFFFF" w:themeColor="background1"/>
        </w:rPr>
      </w:pPr>
      <w:r w:rsidRPr="00011F86">
        <w:rPr>
          <w:color w:val="FFFFFF" w:themeColor="background1"/>
        </w:rPr>
        <w:t>NORAKSTS PAREIZS</w:t>
      </w:r>
      <w:bookmarkEnd w:id="0"/>
    </w:p>
    <w:sectPr w:rsidR="00447736" w:rsidRPr="00011F86" w:rsidSect="006E0592">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2F5FB" w14:textId="77777777" w:rsidR="00D16158" w:rsidRDefault="00D16158">
      <w:r>
        <w:separator/>
      </w:r>
    </w:p>
  </w:endnote>
  <w:endnote w:type="continuationSeparator" w:id="0">
    <w:p w14:paraId="1819828D" w14:textId="77777777" w:rsidR="00D16158" w:rsidRDefault="00D1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E243" w14:textId="77777777" w:rsidR="005C4256" w:rsidRDefault="005C4256" w:rsidP="00353D1D">
    <w:pPr>
      <w:pStyle w:val="Footer"/>
      <w:tabs>
        <w:tab w:val="clear" w:pos="4153"/>
        <w:tab w:val="clear" w:pos="8306"/>
      </w:tabs>
      <w:jc w:val="center"/>
      <w:rPr>
        <w:rStyle w:val="PageNumber"/>
      </w:rPr>
    </w:pPr>
  </w:p>
  <w:p w14:paraId="3AA6EB38" w14:textId="4241A33B" w:rsidR="00522C83" w:rsidRPr="008B608D" w:rsidRDefault="00522C83" w:rsidP="00353D1D">
    <w:pPr>
      <w:pStyle w:val="Footer"/>
      <w:tabs>
        <w:tab w:val="clear" w:pos="4153"/>
        <w:tab w:val="clear" w:pos="8306"/>
      </w:tabs>
      <w:jc w:val="center"/>
      <w:rPr>
        <w:sz w:val="20"/>
        <w:szCs w:val="20"/>
      </w:rPr>
    </w:pPr>
    <w:r w:rsidRPr="008B608D">
      <w:rPr>
        <w:rStyle w:val="PageNumber"/>
        <w:sz w:val="20"/>
        <w:szCs w:val="20"/>
      </w:rPr>
      <w:fldChar w:fldCharType="begin"/>
    </w:r>
    <w:r w:rsidRPr="008B608D">
      <w:rPr>
        <w:rStyle w:val="PageNumber"/>
        <w:sz w:val="20"/>
        <w:szCs w:val="20"/>
      </w:rPr>
      <w:instrText xml:space="preserve">PAGE  </w:instrText>
    </w:r>
    <w:r w:rsidRPr="008B608D">
      <w:rPr>
        <w:rStyle w:val="PageNumber"/>
        <w:sz w:val="20"/>
        <w:szCs w:val="20"/>
      </w:rPr>
      <w:fldChar w:fldCharType="separate"/>
    </w:r>
    <w:r w:rsidR="009B2D36">
      <w:rPr>
        <w:rStyle w:val="PageNumber"/>
        <w:noProof/>
        <w:sz w:val="20"/>
        <w:szCs w:val="20"/>
      </w:rPr>
      <w:t>2</w:t>
    </w:r>
    <w:r w:rsidRPr="008B608D">
      <w:rPr>
        <w:rStyle w:val="PageNumber"/>
        <w:sz w:val="20"/>
        <w:szCs w:val="20"/>
      </w:rPr>
      <w:fldChar w:fldCharType="end"/>
    </w:r>
    <w:r w:rsidRPr="008B608D">
      <w:rPr>
        <w:rStyle w:val="PageNumber"/>
        <w:sz w:val="20"/>
        <w:szCs w:val="20"/>
      </w:rPr>
      <w:t xml:space="preserve"> no </w:t>
    </w:r>
    <w:r w:rsidRPr="008B608D">
      <w:rPr>
        <w:rStyle w:val="PageNumber"/>
        <w:noProof/>
        <w:sz w:val="20"/>
        <w:szCs w:val="20"/>
      </w:rPr>
      <w:fldChar w:fldCharType="begin"/>
    </w:r>
    <w:r w:rsidRPr="008B608D">
      <w:rPr>
        <w:rStyle w:val="PageNumber"/>
        <w:noProof/>
        <w:sz w:val="20"/>
        <w:szCs w:val="20"/>
      </w:rPr>
      <w:instrText xml:space="preserve"> SECTIONPAGES   \* MERGEFORMAT </w:instrText>
    </w:r>
    <w:r w:rsidRPr="008B608D">
      <w:rPr>
        <w:rStyle w:val="PageNumber"/>
        <w:noProof/>
        <w:sz w:val="20"/>
        <w:szCs w:val="20"/>
      </w:rPr>
      <w:fldChar w:fldCharType="separate"/>
    </w:r>
    <w:r w:rsidR="009B2D36">
      <w:rPr>
        <w:rStyle w:val="PageNumber"/>
        <w:noProof/>
        <w:sz w:val="20"/>
        <w:szCs w:val="20"/>
      </w:rPr>
      <w:t>4</w:t>
    </w:r>
    <w:r w:rsidRPr="008B608D">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AF575" w14:textId="77777777" w:rsidR="00D16158" w:rsidRDefault="00D16158">
      <w:r>
        <w:separator/>
      </w:r>
    </w:p>
  </w:footnote>
  <w:footnote w:type="continuationSeparator" w:id="0">
    <w:p w14:paraId="60A89B4C" w14:textId="77777777" w:rsidR="00D16158" w:rsidRDefault="00D16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56C1D"/>
    <w:multiLevelType w:val="hybridMultilevel"/>
    <w:tmpl w:val="5D726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413DD"/>
    <w:multiLevelType w:val="hybridMultilevel"/>
    <w:tmpl w:val="5EF2D9BA"/>
    <w:lvl w:ilvl="0" w:tplc="50E86B16">
      <w:start w:val="1"/>
      <w:numFmt w:val="bullet"/>
      <w:lvlText w:val=""/>
      <w:lvlJc w:val="left"/>
      <w:pPr>
        <w:tabs>
          <w:tab w:val="num" w:pos="720"/>
        </w:tabs>
        <w:ind w:left="720" w:hanging="360"/>
      </w:pPr>
      <w:rPr>
        <w:rFonts w:ascii="Wingdings 3" w:hAnsi="Wingdings 3" w:hint="default"/>
      </w:rPr>
    </w:lvl>
    <w:lvl w:ilvl="1" w:tplc="B2A4B95C" w:tentative="1">
      <w:start w:val="1"/>
      <w:numFmt w:val="bullet"/>
      <w:lvlText w:val=""/>
      <w:lvlJc w:val="left"/>
      <w:pPr>
        <w:tabs>
          <w:tab w:val="num" w:pos="1440"/>
        </w:tabs>
        <w:ind w:left="1440" w:hanging="360"/>
      </w:pPr>
      <w:rPr>
        <w:rFonts w:ascii="Wingdings 3" w:hAnsi="Wingdings 3" w:hint="default"/>
      </w:rPr>
    </w:lvl>
    <w:lvl w:ilvl="2" w:tplc="92FAE3DC" w:tentative="1">
      <w:start w:val="1"/>
      <w:numFmt w:val="bullet"/>
      <w:lvlText w:val=""/>
      <w:lvlJc w:val="left"/>
      <w:pPr>
        <w:tabs>
          <w:tab w:val="num" w:pos="2160"/>
        </w:tabs>
        <w:ind w:left="2160" w:hanging="360"/>
      </w:pPr>
      <w:rPr>
        <w:rFonts w:ascii="Wingdings 3" w:hAnsi="Wingdings 3" w:hint="default"/>
      </w:rPr>
    </w:lvl>
    <w:lvl w:ilvl="3" w:tplc="0096E0C4" w:tentative="1">
      <w:start w:val="1"/>
      <w:numFmt w:val="bullet"/>
      <w:lvlText w:val=""/>
      <w:lvlJc w:val="left"/>
      <w:pPr>
        <w:tabs>
          <w:tab w:val="num" w:pos="2880"/>
        </w:tabs>
        <w:ind w:left="2880" w:hanging="360"/>
      </w:pPr>
      <w:rPr>
        <w:rFonts w:ascii="Wingdings 3" w:hAnsi="Wingdings 3" w:hint="default"/>
      </w:rPr>
    </w:lvl>
    <w:lvl w:ilvl="4" w:tplc="67941FCE" w:tentative="1">
      <w:start w:val="1"/>
      <w:numFmt w:val="bullet"/>
      <w:lvlText w:val=""/>
      <w:lvlJc w:val="left"/>
      <w:pPr>
        <w:tabs>
          <w:tab w:val="num" w:pos="3600"/>
        </w:tabs>
        <w:ind w:left="3600" w:hanging="360"/>
      </w:pPr>
      <w:rPr>
        <w:rFonts w:ascii="Wingdings 3" w:hAnsi="Wingdings 3" w:hint="default"/>
      </w:rPr>
    </w:lvl>
    <w:lvl w:ilvl="5" w:tplc="985C8C12" w:tentative="1">
      <w:start w:val="1"/>
      <w:numFmt w:val="bullet"/>
      <w:lvlText w:val=""/>
      <w:lvlJc w:val="left"/>
      <w:pPr>
        <w:tabs>
          <w:tab w:val="num" w:pos="4320"/>
        </w:tabs>
        <w:ind w:left="4320" w:hanging="360"/>
      </w:pPr>
      <w:rPr>
        <w:rFonts w:ascii="Wingdings 3" w:hAnsi="Wingdings 3" w:hint="default"/>
      </w:rPr>
    </w:lvl>
    <w:lvl w:ilvl="6" w:tplc="138C20E6" w:tentative="1">
      <w:start w:val="1"/>
      <w:numFmt w:val="bullet"/>
      <w:lvlText w:val=""/>
      <w:lvlJc w:val="left"/>
      <w:pPr>
        <w:tabs>
          <w:tab w:val="num" w:pos="5040"/>
        </w:tabs>
        <w:ind w:left="5040" w:hanging="360"/>
      </w:pPr>
      <w:rPr>
        <w:rFonts w:ascii="Wingdings 3" w:hAnsi="Wingdings 3" w:hint="default"/>
      </w:rPr>
    </w:lvl>
    <w:lvl w:ilvl="7" w:tplc="72CA3158" w:tentative="1">
      <w:start w:val="1"/>
      <w:numFmt w:val="bullet"/>
      <w:lvlText w:val=""/>
      <w:lvlJc w:val="left"/>
      <w:pPr>
        <w:tabs>
          <w:tab w:val="num" w:pos="5760"/>
        </w:tabs>
        <w:ind w:left="5760" w:hanging="360"/>
      </w:pPr>
      <w:rPr>
        <w:rFonts w:ascii="Wingdings 3" w:hAnsi="Wingdings 3" w:hint="default"/>
      </w:rPr>
    </w:lvl>
    <w:lvl w:ilvl="8" w:tplc="6310C26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07D2A47"/>
    <w:multiLevelType w:val="hybridMultilevel"/>
    <w:tmpl w:val="1DC8D650"/>
    <w:lvl w:ilvl="0" w:tplc="5F268948">
      <w:start w:val="1"/>
      <w:numFmt w:val="decimal"/>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E257E57"/>
    <w:multiLevelType w:val="hybridMultilevel"/>
    <w:tmpl w:val="6A5831A4"/>
    <w:lvl w:ilvl="0" w:tplc="ECB47030">
      <w:start w:val="1"/>
      <w:numFmt w:val="bullet"/>
      <w:lvlText w:val=""/>
      <w:lvlJc w:val="left"/>
      <w:pPr>
        <w:tabs>
          <w:tab w:val="num" w:pos="720"/>
        </w:tabs>
        <w:ind w:left="720" w:hanging="360"/>
      </w:pPr>
      <w:rPr>
        <w:rFonts w:ascii="Wingdings 3" w:hAnsi="Wingdings 3" w:hint="default"/>
      </w:rPr>
    </w:lvl>
    <w:lvl w:ilvl="1" w:tplc="697E9BEE" w:tentative="1">
      <w:start w:val="1"/>
      <w:numFmt w:val="bullet"/>
      <w:lvlText w:val=""/>
      <w:lvlJc w:val="left"/>
      <w:pPr>
        <w:tabs>
          <w:tab w:val="num" w:pos="1440"/>
        </w:tabs>
        <w:ind w:left="1440" w:hanging="360"/>
      </w:pPr>
      <w:rPr>
        <w:rFonts w:ascii="Wingdings 3" w:hAnsi="Wingdings 3" w:hint="default"/>
      </w:rPr>
    </w:lvl>
    <w:lvl w:ilvl="2" w:tplc="6BAE5E0C" w:tentative="1">
      <w:start w:val="1"/>
      <w:numFmt w:val="bullet"/>
      <w:lvlText w:val=""/>
      <w:lvlJc w:val="left"/>
      <w:pPr>
        <w:tabs>
          <w:tab w:val="num" w:pos="2160"/>
        </w:tabs>
        <w:ind w:left="2160" w:hanging="360"/>
      </w:pPr>
      <w:rPr>
        <w:rFonts w:ascii="Wingdings 3" w:hAnsi="Wingdings 3" w:hint="default"/>
      </w:rPr>
    </w:lvl>
    <w:lvl w:ilvl="3" w:tplc="5808890C" w:tentative="1">
      <w:start w:val="1"/>
      <w:numFmt w:val="bullet"/>
      <w:lvlText w:val=""/>
      <w:lvlJc w:val="left"/>
      <w:pPr>
        <w:tabs>
          <w:tab w:val="num" w:pos="2880"/>
        </w:tabs>
        <w:ind w:left="2880" w:hanging="360"/>
      </w:pPr>
      <w:rPr>
        <w:rFonts w:ascii="Wingdings 3" w:hAnsi="Wingdings 3" w:hint="default"/>
      </w:rPr>
    </w:lvl>
    <w:lvl w:ilvl="4" w:tplc="F78699E2" w:tentative="1">
      <w:start w:val="1"/>
      <w:numFmt w:val="bullet"/>
      <w:lvlText w:val=""/>
      <w:lvlJc w:val="left"/>
      <w:pPr>
        <w:tabs>
          <w:tab w:val="num" w:pos="3600"/>
        </w:tabs>
        <w:ind w:left="3600" w:hanging="360"/>
      </w:pPr>
      <w:rPr>
        <w:rFonts w:ascii="Wingdings 3" w:hAnsi="Wingdings 3" w:hint="default"/>
      </w:rPr>
    </w:lvl>
    <w:lvl w:ilvl="5" w:tplc="05E0CEEE" w:tentative="1">
      <w:start w:val="1"/>
      <w:numFmt w:val="bullet"/>
      <w:lvlText w:val=""/>
      <w:lvlJc w:val="left"/>
      <w:pPr>
        <w:tabs>
          <w:tab w:val="num" w:pos="4320"/>
        </w:tabs>
        <w:ind w:left="4320" w:hanging="360"/>
      </w:pPr>
      <w:rPr>
        <w:rFonts w:ascii="Wingdings 3" w:hAnsi="Wingdings 3" w:hint="default"/>
      </w:rPr>
    </w:lvl>
    <w:lvl w:ilvl="6" w:tplc="33B861FA" w:tentative="1">
      <w:start w:val="1"/>
      <w:numFmt w:val="bullet"/>
      <w:lvlText w:val=""/>
      <w:lvlJc w:val="left"/>
      <w:pPr>
        <w:tabs>
          <w:tab w:val="num" w:pos="5040"/>
        </w:tabs>
        <w:ind w:left="5040" w:hanging="360"/>
      </w:pPr>
      <w:rPr>
        <w:rFonts w:ascii="Wingdings 3" w:hAnsi="Wingdings 3" w:hint="default"/>
      </w:rPr>
    </w:lvl>
    <w:lvl w:ilvl="7" w:tplc="181C6B32" w:tentative="1">
      <w:start w:val="1"/>
      <w:numFmt w:val="bullet"/>
      <w:lvlText w:val=""/>
      <w:lvlJc w:val="left"/>
      <w:pPr>
        <w:tabs>
          <w:tab w:val="num" w:pos="5760"/>
        </w:tabs>
        <w:ind w:left="5760" w:hanging="360"/>
      </w:pPr>
      <w:rPr>
        <w:rFonts w:ascii="Wingdings 3" w:hAnsi="Wingdings 3" w:hint="default"/>
      </w:rPr>
    </w:lvl>
    <w:lvl w:ilvl="8" w:tplc="B72CA9B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21E6250"/>
    <w:multiLevelType w:val="hybridMultilevel"/>
    <w:tmpl w:val="B8182476"/>
    <w:lvl w:ilvl="0" w:tplc="2722A8D6">
      <w:start w:val="1"/>
      <w:numFmt w:val="bullet"/>
      <w:lvlText w:val=""/>
      <w:lvlJc w:val="left"/>
      <w:pPr>
        <w:tabs>
          <w:tab w:val="num" w:pos="720"/>
        </w:tabs>
        <w:ind w:left="720" w:hanging="360"/>
      </w:pPr>
      <w:rPr>
        <w:rFonts w:ascii="Wingdings 3" w:hAnsi="Wingdings 3" w:hint="default"/>
      </w:rPr>
    </w:lvl>
    <w:lvl w:ilvl="1" w:tplc="8A92A304" w:tentative="1">
      <w:start w:val="1"/>
      <w:numFmt w:val="bullet"/>
      <w:lvlText w:val=""/>
      <w:lvlJc w:val="left"/>
      <w:pPr>
        <w:tabs>
          <w:tab w:val="num" w:pos="1440"/>
        </w:tabs>
        <w:ind w:left="1440" w:hanging="360"/>
      </w:pPr>
      <w:rPr>
        <w:rFonts w:ascii="Wingdings 3" w:hAnsi="Wingdings 3" w:hint="default"/>
      </w:rPr>
    </w:lvl>
    <w:lvl w:ilvl="2" w:tplc="43E04846" w:tentative="1">
      <w:start w:val="1"/>
      <w:numFmt w:val="bullet"/>
      <w:lvlText w:val=""/>
      <w:lvlJc w:val="left"/>
      <w:pPr>
        <w:tabs>
          <w:tab w:val="num" w:pos="2160"/>
        </w:tabs>
        <w:ind w:left="2160" w:hanging="360"/>
      </w:pPr>
      <w:rPr>
        <w:rFonts w:ascii="Wingdings 3" w:hAnsi="Wingdings 3" w:hint="default"/>
      </w:rPr>
    </w:lvl>
    <w:lvl w:ilvl="3" w:tplc="2534A25E" w:tentative="1">
      <w:start w:val="1"/>
      <w:numFmt w:val="bullet"/>
      <w:lvlText w:val=""/>
      <w:lvlJc w:val="left"/>
      <w:pPr>
        <w:tabs>
          <w:tab w:val="num" w:pos="2880"/>
        </w:tabs>
        <w:ind w:left="2880" w:hanging="360"/>
      </w:pPr>
      <w:rPr>
        <w:rFonts w:ascii="Wingdings 3" w:hAnsi="Wingdings 3" w:hint="default"/>
      </w:rPr>
    </w:lvl>
    <w:lvl w:ilvl="4" w:tplc="60D895B0" w:tentative="1">
      <w:start w:val="1"/>
      <w:numFmt w:val="bullet"/>
      <w:lvlText w:val=""/>
      <w:lvlJc w:val="left"/>
      <w:pPr>
        <w:tabs>
          <w:tab w:val="num" w:pos="3600"/>
        </w:tabs>
        <w:ind w:left="3600" w:hanging="360"/>
      </w:pPr>
      <w:rPr>
        <w:rFonts w:ascii="Wingdings 3" w:hAnsi="Wingdings 3" w:hint="default"/>
      </w:rPr>
    </w:lvl>
    <w:lvl w:ilvl="5" w:tplc="05E6AC46" w:tentative="1">
      <w:start w:val="1"/>
      <w:numFmt w:val="bullet"/>
      <w:lvlText w:val=""/>
      <w:lvlJc w:val="left"/>
      <w:pPr>
        <w:tabs>
          <w:tab w:val="num" w:pos="4320"/>
        </w:tabs>
        <w:ind w:left="4320" w:hanging="360"/>
      </w:pPr>
      <w:rPr>
        <w:rFonts w:ascii="Wingdings 3" w:hAnsi="Wingdings 3" w:hint="default"/>
      </w:rPr>
    </w:lvl>
    <w:lvl w:ilvl="6" w:tplc="90908178" w:tentative="1">
      <w:start w:val="1"/>
      <w:numFmt w:val="bullet"/>
      <w:lvlText w:val=""/>
      <w:lvlJc w:val="left"/>
      <w:pPr>
        <w:tabs>
          <w:tab w:val="num" w:pos="5040"/>
        </w:tabs>
        <w:ind w:left="5040" w:hanging="360"/>
      </w:pPr>
      <w:rPr>
        <w:rFonts w:ascii="Wingdings 3" w:hAnsi="Wingdings 3" w:hint="default"/>
      </w:rPr>
    </w:lvl>
    <w:lvl w:ilvl="7" w:tplc="66BC8F52" w:tentative="1">
      <w:start w:val="1"/>
      <w:numFmt w:val="bullet"/>
      <w:lvlText w:val=""/>
      <w:lvlJc w:val="left"/>
      <w:pPr>
        <w:tabs>
          <w:tab w:val="num" w:pos="5760"/>
        </w:tabs>
        <w:ind w:left="5760" w:hanging="360"/>
      </w:pPr>
      <w:rPr>
        <w:rFonts w:ascii="Wingdings 3" w:hAnsi="Wingdings 3" w:hint="default"/>
      </w:rPr>
    </w:lvl>
    <w:lvl w:ilvl="8" w:tplc="CD1AF20E"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36"/>
    <w:rsid w:val="00001538"/>
    <w:rsid w:val="000020B3"/>
    <w:rsid w:val="000047E8"/>
    <w:rsid w:val="00004F00"/>
    <w:rsid w:val="000056DC"/>
    <w:rsid w:val="00006807"/>
    <w:rsid w:val="0000680B"/>
    <w:rsid w:val="00010A56"/>
    <w:rsid w:val="00010E56"/>
    <w:rsid w:val="00011F86"/>
    <w:rsid w:val="00014068"/>
    <w:rsid w:val="00016BD4"/>
    <w:rsid w:val="00016F0C"/>
    <w:rsid w:val="00020938"/>
    <w:rsid w:val="0002288F"/>
    <w:rsid w:val="00022F3A"/>
    <w:rsid w:val="0002337F"/>
    <w:rsid w:val="00023644"/>
    <w:rsid w:val="00023F0F"/>
    <w:rsid w:val="00024066"/>
    <w:rsid w:val="00024A11"/>
    <w:rsid w:val="0002579E"/>
    <w:rsid w:val="00025D70"/>
    <w:rsid w:val="00026118"/>
    <w:rsid w:val="00026133"/>
    <w:rsid w:val="0002753A"/>
    <w:rsid w:val="000277FD"/>
    <w:rsid w:val="00027DDE"/>
    <w:rsid w:val="00031837"/>
    <w:rsid w:val="000330E3"/>
    <w:rsid w:val="0003343A"/>
    <w:rsid w:val="00033A74"/>
    <w:rsid w:val="00033A9D"/>
    <w:rsid w:val="0003405C"/>
    <w:rsid w:val="00034214"/>
    <w:rsid w:val="00040FE2"/>
    <w:rsid w:val="00041E46"/>
    <w:rsid w:val="000423B1"/>
    <w:rsid w:val="0004474D"/>
    <w:rsid w:val="00044D17"/>
    <w:rsid w:val="0004559C"/>
    <w:rsid w:val="00046C72"/>
    <w:rsid w:val="00046FCE"/>
    <w:rsid w:val="0004794D"/>
    <w:rsid w:val="00047D1D"/>
    <w:rsid w:val="00051A73"/>
    <w:rsid w:val="00052A44"/>
    <w:rsid w:val="00052AB4"/>
    <w:rsid w:val="00052B50"/>
    <w:rsid w:val="00052F07"/>
    <w:rsid w:val="0005483A"/>
    <w:rsid w:val="00055DAA"/>
    <w:rsid w:val="0005672E"/>
    <w:rsid w:val="00057722"/>
    <w:rsid w:val="00060792"/>
    <w:rsid w:val="000612AC"/>
    <w:rsid w:val="00062F2E"/>
    <w:rsid w:val="00063306"/>
    <w:rsid w:val="0006477E"/>
    <w:rsid w:val="0006534F"/>
    <w:rsid w:val="00065552"/>
    <w:rsid w:val="00066C55"/>
    <w:rsid w:val="00067B8E"/>
    <w:rsid w:val="00067E79"/>
    <w:rsid w:val="000705B9"/>
    <w:rsid w:val="00070C27"/>
    <w:rsid w:val="0007336F"/>
    <w:rsid w:val="0007396F"/>
    <w:rsid w:val="00073FD0"/>
    <w:rsid w:val="00074A30"/>
    <w:rsid w:val="000752E2"/>
    <w:rsid w:val="00075389"/>
    <w:rsid w:val="000766C9"/>
    <w:rsid w:val="00080B91"/>
    <w:rsid w:val="00082FE6"/>
    <w:rsid w:val="000850CD"/>
    <w:rsid w:val="00086E41"/>
    <w:rsid w:val="00087064"/>
    <w:rsid w:val="00087135"/>
    <w:rsid w:val="00087C34"/>
    <w:rsid w:val="000932D6"/>
    <w:rsid w:val="00093912"/>
    <w:rsid w:val="00094449"/>
    <w:rsid w:val="00094DB1"/>
    <w:rsid w:val="000971A7"/>
    <w:rsid w:val="0009786A"/>
    <w:rsid w:val="000A0010"/>
    <w:rsid w:val="000A00AC"/>
    <w:rsid w:val="000A0632"/>
    <w:rsid w:val="000A0A3D"/>
    <w:rsid w:val="000A3C56"/>
    <w:rsid w:val="000A4890"/>
    <w:rsid w:val="000A6282"/>
    <w:rsid w:val="000A6546"/>
    <w:rsid w:val="000A658B"/>
    <w:rsid w:val="000A6FC6"/>
    <w:rsid w:val="000A7B8B"/>
    <w:rsid w:val="000B13F1"/>
    <w:rsid w:val="000B1E57"/>
    <w:rsid w:val="000B2F7B"/>
    <w:rsid w:val="000B47DC"/>
    <w:rsid w:val="000B7B82"/>
    <w:rsid w:val="000C03E1"/>
    <w:rsid w:val="000C2550"/>
    <w:rsid w:val="000C4D1D"/>
    <w:rsid w:val="000C50E9"/>
    <w:rsid w:val="000C5B65"/>
    <w:rsid w:val="000D0C7B"/>
    <w:rsid w:val="000D2687"/>
    <w:rsid w:val="000D48F2"/>
    <w:rsid w:val="000D490F"/>
    <w:rsid w:val="000D4F18"/>
    <w:rsid w:val="000D6115"/>
    <w:rsid w:val="000D6D4F"/>
    <w:rsid w:val="000D7AD1"/>
    <w:rsid w:val="000E00C3"/>
    <w:rsid w:val="000E123C"/>
    <w:rsid w:val="000E1FC7"/>
    <w:rsid w:val="000E20FD"/>
    <w:rsid w:val="000E34BE"/>
    <w:rsid w:val="000E5759"/>
    <w:rsid w:val="000E629F"/>
    <w:rsid w:val="000E6542"/>
    <w:rsid w:val="000E66CE"/>
    <w:rsid w:val="000F04EF"/>
    <w:rsid w:val="000F0C2E"/>
    <w:rsid w:val="000F14CD"/>
    <w:rsid w:val="000F3704"/>
    <w:rsid w:val="000F3A9F"/>
    <w:rsid w:val="000F3DCF"/>
    <w:rsid w:val="000F424E"/>
    <w:rsid w:val="000F497C"/>
    <w:rsid w:val="000F5F06"/>
    <w:rsid w:val="000F6737"/>
    <w:rsid w:val="000F6BF1"/>
    <w:rsid w:val="000F714E"/>
    <w:rsid w:val="000F7592"/>
    <w:rsid w:val="0010195E"/>
    <w:rsid w:val="001021DA"/>
    <w:rsid w:val="00106093"/>
    <w:rsid w:val="00111207"/>
    <w:rsid w:val="00111B46"/>
    <w:rsid w:val="00114D12"/>
    <w:rsid w:val="00115D98"/>
    <w:rsid w:val="001161C0"/>
    <w:rsid w:val="00116689"/>
    <w:rsid w:val="00120D26"/>
    <w:rsid w:val="00121821"/>
    <w:rsid w:val="00122477"/>
    <w:rsid w:val="00122FF2"/>
    <w:rsid w:val="0012335C"/>
    <w:rsid w:val="0012464B"/>
    <w:rsid w:val="001267D0"/>
    <w:rsid w:val="001275BE"/>
    <w:rsid w:val="00127A5A"/>
    <w:rsid w:val="0013131C"/>
    <w:rsid w:val="001334BD"/>
    <w:rsid w:val="001336ED"/>
    <w:rsid w:val="00134D33"/>
    <w:rsid w:val="00135479"/>
    <w:rsid w:val="001358F2"/>
    <w:rsid w:val="00136791"/>
    <w:rsid w:val="0013687D"/>
    <w:rsid w:val="00137476"/>
    <w:rsid w:val="001411E9"/>
    <w:rsid w:val="00141D9A"/>
    <w:rsid w:val="00141F02"/>
    <w:rsid w:val="001431C6"/>
    <w:rsid w:val="001459E8"/>
    <w:rsid w:val="00145E14"/>
    <w:rsid w:val="00147536"/>
    <w:rsid w:val="001477B1"/>
    <w:rsid w:val="00147B89"/>
    <w:rsid w:val="00151BB8"/>
    <w:rsid w:val="00152D03"/>
    <w:rsid w:val="001532F3"/>
    <w:rsid w:val="00154A06"/>
    <w:rsid w:val="00154ECE"/>
    <w:rsid w:val="001551B9"/>
    <w:rsid w:val="001558AF"/>
    <w:rsid w:val="001560D5"/>
    <w:rsid w:val="001569B7"/>
    <w:rsid w:val="001601BC"/>
    <w:rsid w:val="00162583"/>
    <w:rsid w:val="001627D1"/>
    <w:rsid w:val="00163037"/>
    <w:rsid w:val="00163E6E"/>
    <w:rsid w:val="001644F9"/>
    <w:rsid w:val="00165ABC"/>
    <w:rsid w:val="00170022"/>
    <w:rsid w:val="001706BC"/>
    <w:rsid w:val="00170AD8"/>
    <w:rsid w:val="00170D2F"/>
    <w:rsid w:val="00171304"/>
    <w:rsid w:val="0017225C"/>
    <w:rsid w:val="00172DB0"/>
    <w:rsid w:val="00173441"/>
    <w:rsid w:val="00173EC3"/>
    <w:rsid w:val="00176556"/>
    <w:rsid w:val="00176C1B"/>
    <w:rsid w:val="001772BB"/>
    <w:rsid w:val="001775E5"/>
    <w:rsid w:val="00181859"/>
    <w:rsid w:val="0018270E"/>
    <w:rsid w:val="00182C74"/>
    <w:rsid w:val="00183DEF"/>
    <w:rsid w:val="00183E02"/>
    <w:rsid w:val="001849E8"/>
    <w:rsid w:val="00185442"/>
    <w:rsid w:val="00186895"/>
    <w:rsid w:val="00187E56"/>
    <w:rsid w:val="001900C0"/>
    <w:rsid w:val="00191E58"/>
    <w:rsid w:val="00193515"/>
    <w:rsid w:val="00196A99"/>
    <w:rsid w:val="00196C9B"/>
    <w:rsid w:val="0019763D"/>
    <w:rsid w:val="001979F2"/>
    <w:rsid w:val="001A0162"/>
    <w:rsid w:val="001A05E5"/>
    <w:rsid w:val="001A1ABA"/>
    <w:rsid w:val="001A317F"/>
    <w:rsid w:val="001A4022"/>
    <w:rsid w:val="001A4316"/>
    <w:rsid w:val="001A51B2"/>
    <w:rsid w:val="001A5A0A"/>
    <w:rsid w:val="001A71EF"/>
    <w:rsid w:val="001A7BDD"/>
    <w:rsid w:val="001B022A"/>
    <w:rsid w:val="001B1E17"/>
    <w:rsid w:val="001B3C92"/>
    <w:rsid w:val="001B48EC"/>
    <w:rsid w:val="001B4B0C"/>
    <w:rsid w:val="001B520F"/>
    <w:rsid w:val="001B588B"/>
    <w:rsid w:val="001B6E38"/>
    <w:rsid w:val="001B7F30"/>
    <w:rsid w:val="001C1454"/>
    <w:rsid w:val="001C1677"/>
    <w:rsid w:val="001C29EC"/>
    <w:rsid w:val="001C34FF"/>
    <w:rsid w:val="001C7A71"/>
    <w:rsid w:val="001C7ABE"/>
    <w:rsid w:val="001D2607"/>
    <w:rsid w:val="001D2866"/>
    <w:rsid w:val="001D5EA2"/>
    <w:rsid w:val="001D708D"/>
    <w:rsid w:val="001E12B5"/>
    <w:rsid w:val="001E1CC3"/>
    <w:rsid w:val="001E22F4"/>
    <w:rsid w:val="001E2AC9"/>
    <w:rsid w:val="001F10FA"/>
    <w:rsid w:val="001F1C38"/>
    <w:rsid w:val="001F25D7"/>
    <w:rsid w:val="001F274B"/>
    <w:rsid w:val="001F3A90"/>
    <w:rsid w:val="001F4249"/>
    <w:rsid w:val="001F4DCC"/>
    <w:rsid w:val="001F4F43"/>
    <w:rsid w:val="001F57E3"/>
    <w:rsid w:val="001F5F4D"/>
    <w:rsid w:val="001F624E"/>
    <w:rsid w:val="001F64D1"/>
    <w:rsid w:val="001F66FC"/>
    <w:rsid w:val="001F6FF2"/>
    <w:rsid w:val="001F781D"/>
    <w:rsid w:val="001F787E"/>
    <w:rsid w:val="001F7C6F"/>
    <w:rsid w:val="001F7FFC"/>
    <w:rsid w:val="002016B3"/>
    <w:rsid w:val="002033B5"/>
    <w:rsid w:val="0020412D"/>
    <w:rsid w:val="00204A31"/>
    <w:rsid w:val="00205071"/>
    <w:rsid w:val="00205596"/>
    <w:rsid w:val="00206611"/>
    <w:rsid w:val="002077A7"/>
    <w:rsid w:val="00207972"/>
    <w:rsid w:val="002125F3"/>
    <w:rsid w:val="0021418D"/>
    <w:rsid w:val="00216A1D"/>
    <w:rsid w:val="002173A5"/>
    <w:rsid w:val="00220715"/>
    <w:rsid w:val="00220732"/>
    <w:rsid w:val="00221699"/>
    <w:rsid w:val="00221E4C"/>
    <w:rsid w:val="0022273D"/>
    <w:rsid w:val="00223151"/>
    <w:rsid w:val="0022398C"/>
    <w:rsid w:val="00224785"/>
    <w:rsid w:val="00231661"/>
    <w:rsid w:val="002324E1"/>
    <w:rsid w:val="002327CE"/>
    <w:rsid w:val="00232BEF"/>
    <w:rsid w:val="00233454"/>
    <w:rsid w:val="002340F6"/>
    <w:rsid w:val="00236880"/>
    <w:rsid w:val="00237666"/>
    <w:rsid w:val="00240F76"/>
    <w:rsid w:val="0024357D"/>
    <w:rsid w:val="00243EE4"/>
    <w:rsid w:val="00244852"/>
    <w:rsid w:val="0024647E"/>
    <w:rsid w:val="002465A7"/>
    <w:rsid w:val="00246728"/>
    <w:rsid w:val="00247297"/>
    <w:rsid w:val="002509BC"/>
    <w:rsid w:val="002510AD"/>
    <w:rsid w:val="002516F3"/>
    <w:rsid w:val="00251D52"/>
    <w:rsid w:val="0025292F"/>
    <w:rsid w:val="0025442C"/>
    <w:rsid w:val="002564FD"/>
    <w:rsid w:val="00256F88"/>
    <w:rsid w:val="00257E46"/>
    <w:rsid w:val="00257F8A"/>
    <w:rsid w:val="0026010F"/>
    <w:rsid w:val="0026136A"/>
    <w:rsid w:val="00261F2A"/>
    <w:rsid w:val="0026264E"/>
    <w:rsid w:val="00262B92"/>
    <w:rsid w:val="00262BAB"/>
    <w:rsid w:val="00263887"/>
    <w:rsid w:val="00263C15"/>
    <w:rsid w:val="0026457C"/>
    <w:rsid w:val="00264D17"/>
    <w:rsid w:val="00265A2C"/>
    <w:rsid w:val="00266DC2"/>
    <w:rsid w:val="00267706"/>
    <w:rsid w:val="00270451"/>
    <w:rsid w:val="00270F2C"/>
    <w:rsid w:val="00271E85"/>
    <w:rsid w:val="0027291C"/>
    <w:rsid w:val="00273D00"/>
    <w:rsid w:val="002740C3"/>
    <w:rsid w:val="0027422A"/>
    <w:rsid w:val="0027445A"/>
    <w:rsid w:val="00274A03"/>
    <w:rsid w:val="00274A8F"/>
    <w:rsid w:val="00275755"/>
    <w:rsid w:val="00275BAC"/>
    <w:rsid w:val="002760EC"/>
    <w:rsid w:val="00281A91"/>
    <w:rsid w:val="00282E4A"/>
    <w:rsid w:val="00282F3C"/>
    <w:rsid w:val="0028341C"/>
    <w:rsid w:val="00284F7C"/>
    <w:rsid w:val="00287636"/>
    <w:rsid w:val="00287F2B"/>
    <w:rsid w:val="00290D3A"/>
    <w:rsid w:val="002925FA"/>
    <w:rsid w:val="00292C61"/>
    <w:rsid w:val="002939C0"/>
    <w:rsid w:val="00295DE2"/>
    <w:rsid w:val="00296058"/>
    <w:rsid w:val="0029744F"/>
    <w:rsid w:val="002A036B"/>
    <w:rsid w:val="002A29C6"/>
    <w:rsid w:val="002A2B16"/>
    <w:rsid w:val="002A2FF2"/>
    <w:rsid w:val="002A3085"/>
    <w:rsid w:val="002A3C06"/>
    <w:rsid w:val="002A3FE9"/>
    <w:rsid w:val="002A632A"/>
    <w:rsid w:val="002B15C5"/>
    <w:rsid w:val="002B1EED"/>
    <w:rsid w:val="002B259A"/>
    <w:rsid w:val="002B34BF"/>
    <w:rsid w:val="002B4842"/>
    <w:rsid w:val="002B489A"/>
    <w:rsid w:val="002C0C8A"/>
    <w:rsid w:val="002C208B"/>
    <w:rsid w:val="002C2D62"/>
    <w:rsid w:val="002C5F95"/>
    <w:rsid w:val="002C671A"/>
    <w:rsid w:val="002D1CFA"/>
    <w:rsid w:val="002D33ED"/>
    <w:rsid w:val="002D3ECA"/>
    <w:rsid w:val="002D56E5"/>
    <w:rsid w:val="002D596A"/>
    <w:rsid w:val="002D6900"/>
    <w:rsid w:val="002D6E12"/>
    <w:rsid w:val="002D6F7F"/>
    <w:rsid w:val="002E0733"/>
    <w:rsid w:val="002E17F7"/>
    <w:rsid w:val="002E4E4F"/>
    <w:rsid w:val="002E7DBE"/>
    <w:rsid w:val="002F02B2"/>
    <w:rsid w:val="002F07E5"/>
    <w:rsid w:val="002F131D"/>
    <w:rsid w:val="002F1AF5"/>
    <w:rsid w:val="002F20AF"/>
    <w:rsid w:val="002F3311"/>
    <w:rsid w:val="002F5250"/>
    <w:rsid w:val="002F581A"/>
    <w:rsid w:val="002F64E4"/>
    <w:rsid w:val="003001A5"/>
    <w:rsid w:val="003014BE"/>
    <w:rsid w:val="003036D8"/>
    <w:rsid w:val="003041EA"/>
    <w:rsid w:val="00304DAE"/>
    <w:rsid w:val="0030548E"/>
    <w:rsid w:val="0030647B"/>
    <w:rsid w:val="00306DC6"/>
    <w:rsid w:val="00310109"/>
    <w:rsid w:val="00311DBE"/>
    <w:rsid w:val="00312132"/>
    <w:rsid w:val="003129EC"/>
    <w:rsid w:val="003135A2"/>
    <w:rsid w:val="00314D0E"/>
    <w:rsid w:val="00315DA7"/>
    <w:rsid w:val="00316510"/>
    <w:rsid w:val="00320C9D"/>
    <w:rsid w:val="00321A47"/>
    <w:rsid w:val="00322BD2"/>
    <w:rsid w:val="0032598B"/>
    <w:rsid w:val="00330E85"/>
    <w:rsid w:val="00331529"/>
    <w:rsid w:val="00335F4D"/>
    <w:rsid w:val="003373E4"/>
    <w:rsid w:val="00337535"/>
    <w:rsid w:val="00340EF4"/>
    <w:rsid w:val="00341521"/>
    <w:rsid w:val="0034381F"/>
    <w:rsid w:val="003467AD"/>
    <w:rsid w:val="00346942"/>
    <w:rsid w:val="0034766E"/>
    <w:rsid w:val="00347769"/>
    <w:rsid w:val="00347C2D"/>
    <w:rsid w:val="00347C95"/>
    <w:rsid w:val="00351499"/>
    <w:rsid w:val="00351DFC"/>
    <w:rsid w:val="003520BE"/>
    <w:rsid w:val="0035327B"/>
    <w:rsid w:val="003535C6"/>
    <w:rsid w:val="00353D1D"/>
    <w:rsid w:val="00353F7C"/>
    <w:rsid w:val="0035505A"/>
    <w:rsid w:val="003552CE"/>
    <w:rsid w:val="00356AE1"/>
    <w:rsid w:val="00356B5E"/>
    <w:rsid w:val="00356F0B"/>
    <w:rsid w:val="003572F6"/>
    <w:rsid w:val="0035770B"/>
    <w:rsid w:val="00361279"/>
    <w:rsid w:val="003626EA"/>
    <w:rsid w:val="00362E00"/>
    <w:rsid w:val="0036346A"/>
    <w:rsid w:val="00363540"/>
    <w:rsid w:val="00366D56"/>
    <w:rsid w:val="00370473"/>
    <w:rsid w:val="00370BF6"/>
    <w:rsid w:val="00370C22"/>
    <w:rsid w:val="00371060"/>
    <w:rsid w:val="00376EC0"/>
    <w:rsid w:val="003770FF"/>
    <w:rsid w:val="00380092"/>
    <w:rsid w:val="003806C8"/>
    <w:rsid w:val="00380751"/>
    <w:rsid w:val="00380D55"/>
    <w:rsid w:val="0038166E"/>
    <w:rsid w:val="00381825"/>
    <w:rsid w:val="00383385"/>
    <w:rsid w:val="00384197"/>
    <w:rsid w:val="003841B7"/>
    <w:rsid w:val="00384A3D"/>
    <w:rsid w:val="0038523E"/>
    <w:rsid w:val="0038538A"/>
    <w:rsid w:val="00385681"/>
    <w:rsid w:val="00385FD0"/>
    <w:rsid w:val="00386B84"/>
    <w:rsid w:val="003871FA"/>
    <w:rsid w:val="0038732C"/>
    <w:rsid w:val="00387511"/>
    <w:rsid w:val="00387A43"/>
    <w:rsid w:val="00390747"/>
    <w:rsid w:val="00390974"/>
    <w:rsid w:val="00390F98"/>
    <w:rsid w:val="003912F8"/>
    <w:rsid w:val="00391442"/>
    <w:rsid w:val="003917D6"/>
    <w:rsid w:val="003951FE"/>
    <w:rsid w:val="00395B45"/>
    <w:rsid w:val="00395BB6"/>
    <w:rsid w:val="003A0267"/>
    <w:rsid w:val="003A052C"/>
    <w:rsid w:val="003A1C11"/>
    <w:rsid w:val="003A2D22"/>
    <w:rsid w:val="003A40E5"/>
    <w:rsid w:val="003A5692"/>
    <w:rsid w:val="003A713F"/>
    <w:rsid w:val="003A7282"/>
    <w:rsid w:val="003A7F68"/>
    <w:rsid w:val="003B023D"/>
    <w:rsid w:val="003B0A7B"/>
    <w:rsid w:val="003B12E0"/>
    <w:rsid w:val="003B1B74"/>
    <w:rsid w:val="003B28F3"/>
    <w:rsid w:val="003B40DB"/>
    <w:rsid w:val="003B510C"/>
    <w:rsid w:val="003B6F1D"/>
    <w:rsid w:val="003B7634"/>
    <w:rsid w:val="003B7C98"/>
    <w:rsid w:val="003C04C0"/>
    <w:rsid w:val="003C056F"/>
    <w:rsid w:val="003C09BB"/>
    <w:rsid w:val="003C1348"/>
    <w:rsid w:val="003C1E03"/>
    <w:rsid w:val="003C2CFD"/>
    <w:rsid w:val="003C3265"/>
    <w:rsid w:val="003C36E4"/>
    <w:rsid w:val="003C40B0"/>
    <w:rsid w:val="003C7C6A"/>
    <w:rsid w:val="003D0A2F"/>
    <w:rsid w:val="003D0C4B"/>
    <w:rsid w:val="003D0D90"/>
    <w:rsid w:val="003D0EB1"/>
    <w:rsid w:val="003D27DD"/>
    <w:rsid w:val="003D2B32"/>
    <w:rsid w:val="003D3369"/>
    <w:rsid w:val="003D3FEF"/>
    <w:rsid w:val="003D4521"/>
    <w:rsid w:val="003D5066"/>
    <w:rsid w:val="003D58C2"/>
    <w:rsid w:val="003D63D7"/>
    <w:rsid w:val="003D7A13"/>
    <w:rsid w:val="003E1DC5"/>
    <w:rsid w:val="003E21F1"/>
    <w:rsid w:val="003E26B0"/>
    <w:rsid w:val="003E32FD"/>
    <w:rsid w:val="003E35EB"/>
    <w:rsid w:val="003E61A8"/>
    <w:rsid w:val="003F4B02"/>
    <w:rsid w:val="003F4DC8"/>
    <w:rsid w:val="003F517D"/>
    <w:rsid w:val="003F6D0E"/>
    <w:rsid w:val="003F6D3B"/>
    <w:rsid w:val="003F7145"/>
    <w:rsid w:val="003F7A89"/>
    <w:rsid w:val="00400E40"/>
    <w:rsid w:val="00402B1F"/>
    <w:rsid w:val="0040360A"/>
    <w:rsid w:val="00404241"/>
    <w:rsid w:val="00404756"/>
    <w:rsid w:val="00404AFA"/>
    <w:rsid w:val="00407DCF"/>
    <w:rsid w:val="00410796"/>
    <w:rsid w:val="00411229"/>
    <w:rsid w:val="00411567"/>
    <w:rsid w:val="00411EC2"/>
    <w:rsid w:val="0041404B"/>
    <w:rsid w:val="00415207"/>
    <w:rsid w:val="0041565E"/>
    <w:rsid w:val="00420011"/>
    <w:rsid w:val="00420C80"/>
    <w:rsid w:val="004215F7"/>
    <w:rsid w:val="004217B3"/>
    <w:rsid w:val="00421CCD"/>
    <w:rsid w:val="00421D5B"/>
    <w:rsid w:val="00422586"/>
    <w:rsid w:val="004227A7"/>
    <w:rsid w:val="0042289B"/>
    <w:rsid w:val="00423AEB"/>
    <w:rsid w:val="00423E96"/>
    <w:rsid w:val="00424FBE"/>
    <w:rsid w:val="004272A5"/>
    <w:rsid w:val="00427314"/>
    <w:rsid w:val="004301AC"/>
    <w:rsid w:val="00430CE2"/>
    <w:rsid w:val="0043123D"/>
    <w:rsid w:val="00432F51"/>
    <w:rsid w:val="004336BE"/>
    <w:rsid w:val="0043375A"/>
    <w:rsid w:val="00433876"/>
    <w:rsid w:val="00433F7D"/>
    <w:rsid w:val="00434279"/>
    <w:rsid w:val="00434A68"/>
    <w:rsid w:val="0043534D"/>
    <w:rsid w:val="00437A07"/>
    <w:rsid w:val="00440983"/>
    <w:rsid w:val="00442AC2"/>
    <w:rsid w:val="00444B9E"/>
    <w:rsid w:val="00446641"/>
    <w:rsid w:val="004467FF"/>
    <w:rsid w:val="00447736"/>
    <w:rsid w:val="00447C6C"/>
    <w:rsid w:val="004503DE"/>
    <w:rsid w:val="0045156F"/>
    <w:rsid w:val="00453B69"/>
    <w:rsid w:val="00454C9E"/>
    <w:rsid w:val="00454CD8"/>
    <w:rsid w:val="00457A0D"/>
    <w:rsid w:val="004620FF"/>
    <w:rsid w:val="00464C47"/>
    <w:rsid w:val="00466B09"/>
    <w:rsid w:val="00470572"/>
    <w:rsid w:val="00472329"/>
    <w:rsid w:val="0047249C"/>
    <w:rsid w:val="0047249E"/>
    <w:rsid w:val="00473831"/>
    <w:rsid w:val="004738EE"/>
    <w:rsid w:val="00474643"/>
    <w:rsid w:val="00475DD0"/>
    <w:rsid w:val="004769FF"/>
    <w:rsid w:val="00476C87"/>
    <w:rsid w:val="0047764D"/>
    <w:rsid w:val="00477AEA"/>
    <w:rsid w:val="00477DF7"/>
    <w:rsid w:val="00481BD9"/>
    <w:rsid w:val="0048326B"/>
    <w:rsid w:val="00483B4B"/>
    <w:rsid w:val="00483BC6"/>
    <w:rsid w:val="0048447F"/>
    <w:rsid w:val="00484E54"/>
    <w:rsid w:val="00485B00"/>
    <w:rsid w:val="00485D06"/>
    <w:rsid w:val="004901D1"/>
    <w:rsid w:val="00494510"/>
    <w:rsid w:val="0049555A"/>
    <w:rsid w:val="00495764"/>
    <w:rsid w:val="00495F27"/>
    <w:rsid w:val="00496CA3"/>
    <w:rsid w:val="00497AFF"/>
    <w:rsid w:val="004A06D9"/>
    <w:rsid w:val="004A1C14"/>
    <w:rsid w:val="004A22EE"/>
    <w:rsid w:val="004A24EB"/>
    <w:rsid w:val="004A2D7D"/>
    <w:rsid w:val="004A384D"/>
    <w:rsid w:val="004A3C97"/>
    <w:rsid w:val="004A4A0B"/>
    <w:rsid w:val="004A72C5"/>
    <w:rsid w:val="004B0633"/>
    <w:rsid w:val="004B1854"/>
    <w:rsid w:val="004B266E"/>
    <w:rsid w:val="004B30D8"/>
    <w:rsid w:val="004B475E"/>
    <w:rsid w:val="004B49D7"/>
    <w:rsid w:val="004B672F"/>
    <w:rsid w:val="004B68B5"/>
    <w:rsid w:val="004B7494"/>
    <w:rsid w:val="004C09ED"/>
    <w:rsid w:val="004C12DF"/>
    <w:rsid w:val="004C196C"/>
    <w:rsid w:val="004C223F"/>
    <w:rsid w:val="004C25BC"/>
    <w:rsid w:val="004C3810"/>
    <w:rsid w:val="004C3C8D"/>
    <w:rsid w:val="004C46B8"/>
    <w:rsid w:val="004C5E78"/>
    <w:rsid w:val="004C6632"/>
    <w:rsid w:val="004C6A7E"/>
    <w:rsid w:val="004D291B"/>
    <w:rsid w:val="004D35AB"/>
    <w:rsid w:val="004D36FF"/>
    <w:rsid w:val="004D58D0"/>
    <w:rsid w:val="004D67CC"/>
    <w:rsid w:val="004D6D71"/>
    <w:rsid w:val="004D71E9"/>
    <w:rsid w:val="004D7FEA"/>
    <w:rsid w:val="004E0344"/>
    <w:rsid w:val="004E1807"/>
    <w:rsid w:val="004E20AB"/>
    <w:rsid w:val="004E2AFC"/>
    <w:rsid w:val="004E39E1"/>
    <w:rsid w:val="004E4C62"/>
    <w:rsid w:val="004E66A0"/>
    <w:rsid w:val="004F03A3"/>
    <w:rsid w:val="004F08B7"/>
    <w:rsid w:val="004F33DD"/>
    <w:rsid w:val="004F3775"/>
    <w:rsid w:val="004F3B09"/>
    <w:rsid w:val="004F59A8"/>
    <w:rsid w:val="004F7139"/>
    <w:rsid w:val="004F71D0"/>
    <w:rsid w:val="00500716"/>
    <w:rsid w:val="005012D3"/>
    <w:rsid w:val="00502CFA"/>
    <w:rsid w:val="00502D0E"/>
    <w:rsid w:val="00504A4A"/>
    <w:rsid w:val="00504ECB"/>
    <w:rsid w:val="00506411"/>
    <w:rsid w:val="00506726"/>
    <w:rsid w:val="0051062D"/>
    <w:rsid w:val="00512677"/>
    <w:rsid w:val="005126DF"/>
    <w:rsid w:val="00512B90"/>
    <w:rsid w:val="00513C3C"/>
    <w:rsid w:val="0051514A"/>
    <w:rsid w:val="0051714C"/>
    <w:rsid w:val="00517D3B"/>
    <w:rsid w:val="00521261"/>
    <w:rsid w:val="005212A7"/>
    <w:rsid w:val="00521B31"/>
    <w:rsid w:val="00522739"/>
    <w:rsid w:val="00522C83"/>
    <w:rsid w:val="00523AE6"/>
    <w:rsid w:val="0052416D"/>
    <w:rsid w:val="0052485E"/>
    <w:rsid w:val="00524A58"/>
    <w:rsid w:val="00524F58"/>
    <w:rsid w:val="00525049"/>
    <w:rsid w:val="0052776B"/>
    <w:rsid w:val="00527DC3"/>
    <w:rsid w:val="005303F0"/>
    <w:rsid w:val="00530E8B"/>
    <w:rsid w:val="00531337"/>
    <w:rsid w:val="005319C3"/>
    <w:rsid w:val="0053291B"/>
    <w:rsid w:val="00532BA4"/>
    <w:rsid w:val="005351DE"/>
    <w:rsid w:val="00535943"/>
    <w:rsid w:val="00535A75"/>
    <w:rsid w:val="00536D04"/>
    <w:rsid w:val="00537664"/>
    <w:rsid w:val="00537E31"/>
    <w:rsid w:val="00540ECA"/>
    <w:rsid w:val="00543260"/>
    <w:rsid w:val="005447EA"/>
    <w:rsid w:val="005453B5"/>
    <w:rsid w:val="00546806"/>
    <w:rsid w:val="00546D83"/>
    <w:rsid w:val="00550AE0"/>
    <w:rsid w:val="00550CC5"/>
    <w:rsid w:val="0055296B"/>
    <w:rsid w:val="00552D16"/>
    <w:rsid w:val="005533F9"/>
    <w:rsid w:val="00554007"/>
    <w:rsid w:val="00554AA2"/>
    <w:rsid w:val="00554C12"/>
    <w:rsid w:val="00554F77"/>
    <w:rsid w:val="00555AC7"/>
    <w:rsid w:val="00555D7C"/>
    <w:rsid w:val="0055605C"/>
    <w:rsid w:val="005566E5"/>
    <w:rsid w:val="00556C2F"/>
    <w:rsid w:val="00557A2A"/>
    <w:rsid w:val="0056035D"/>
    <w:rsid w:val="00560F0A"/>
    <w:rsid w:val="005614D8"/>
    <w:rsid w:val="00561C36"/>
    <w:rsid w:val="00562A7A"/>
    <w:rsid w:val="00562DAF"/>
    <w:rsid w:val="00563098"/>
    <w:rsid w:val="005637D4"/>
    <w:rsid w:val="005638A6"/>
    <w:rsid w:val="00564BB5"/>
    <w:rsid w:val="00566837"/>
    <w:rsid w:val="0056784D"/>
    <w:rsid w:val="00570218"/>
    <w:rsid w:val="0057027D"/>
    <w:rsid w:val="00570326"/>
    <w:rsid w:val="00570E8E"/>
    <w:rsid w:val="0057266A"/>
    <w:rsid w:val="00573BE5"/>
    <w:rsid w:val="005779BD"/>
    <w:rsid w:val="00577B42"/>
    <w:rsid w:val="00577BF3"/>
    <w:rsid w:val="005803BA"/>
    <w:rsid w:val="005803DA"/>
    <w:rsid w:val="0058173F"/>
    <w:rsid w:val="0058175A"/>
    <w:rsid w:val="005822C6"/>
    <w:rsid w:val="0058252E"/>
    <w:rsid w:val="00583040"/>
    <w:rsid w:val="00583650"/>
    <w:rsid w:val="005838D2"/>
    <w:rsid w:val="00586B0C"/>
    <w:rsid w:val="005907D4"/>
    <w:rsid w:val="005911E0"/>
    <w:rsid w:val="00591351"/>
    <w:rsid w:val="00592A09"/>
    <w:rsid w:val="00592B1F"/>
    <w:rsid w:val="00592FF0"/>
    <w:rsid w:val="0059371C"/>
    <w:rsid w:val="005940A9"/>
    <w:rsid w:val="005951AD"/>
    <w:rsid w:val="00596E83"/>
    <w:rsid w:val="0059729C"/>
    <w:rsid w:val="005A0D57"/>
    <w:rsid w:val="005A0E7D"/>
    <w:rsid w:val="005A203E"/>
    <w:rsid w:val="005A288F"/>
    <w:rsid w:val="005A325F"/>
    <w:rsid w:val="005A4B8B"/>
    <w:rsid w:val="005A57C0"/>
    <w:rsid w:val="005A69FE"/>
    <w:rsid w:val="005A6D26"/>
    <w:rsid w:val="005A70E3"/>
    <w:rsid w:val="005B19F1"/>
    <w:rsid w:val="005B2020"/>
    <w:rsid w:val="005B213D"/>
    <w:rsid w:val="005B39A5"/>
    <w:rsid w:val="005B43AB"/>
    <w:rsid w:val="005B57AA"/>
    <w:rsid w:val="005B70A5"/>
    <w:rsid w:val="005B7938"/>
    <w:rsid w:val="005C0840"/>
    <w:rsid w:val="005C0957"/>
    <w:rsid w:val="005C183F"/>
    <w:rsid w:val="005C1E13"/>
    <w:rsid w:val="005C29CF"/>
    <w:rsid w:val="005C3D31"/>
    <w:rsid w:val="005C4256"/>
    <w:rsid w:val="005C5426"/>
    <w:rsid w:val="005C5FE3"/>
    <w:rsid w:val="005C613F"/>
    <w:rsid w:val="005C666A"/>
    <w:rsid w:val="005C6B6E"/>
    <w:rsid w:val="005D2838"/>
    <w:rsid w:val="005D2C44"/>
    <w:rsid w:val="005D3210"/>
    <w:rsid w:val="005D3388"/>
    <w:rsid w:val="005D458E"/>
    <w:rsid w:val="005D5767"/>
    <w:rsid w:val="005D5AF0"/>
    <w:rsid w:val="005D602E"/>
    <w:rsid w:val="005D6672"/>
    <w:rsid w:val="005D77E4"/>
    <w:rsid w:val="005E003F"/>
    <w:rsid w:val="005E05DE"/>
    <w:rsid w:val="005E1C47"/>
    <w:rsid w:val="005E2935"/>
    <w:rsid w:val="005E3159"/>
    <w:rsid w:val="005E358F"/>
    <w:rsid w:val="005E5B14"/>
    <w:rsid w:val="005E6E1D"/>
    <w:rsid w:val="005E6E62"/>
    <w:rsid w:val="005E7589"/>
    <w:rsid w:val="005E759D"/>
    <w:rsid w:val="005E7FDF"/>
    <w:rsid w:val="005F0855"/>
    <w:rsid w:val="005F1462"/>
    <w:rsid w:val="005F1BA6"/>
    <w:rsid w:val="005F296C"/>
    <w:rsid w:val="005F2C20"/>
    <w:rsid w:val="005F2EC8"/>
    <w:rsid w:val="005F308E"/>
    <w:rsid w:val="005F3B7B"/>
    <w:rsid w:val="005F42BF"/>
    <w:rsid w:val="005F5571"/>
    <w:rsid w:val="005F741D"/>
    <w:rsid w:val="005F7BA0"/>
    <w:rsid w:val="00600772"/>
    <w:rsid w:val="006018FD"/>
    <w:rsid w:val="00602903"/>
    <w:rsid w:val="00603026"/>
    <w:rsid w:val="00603B05"/>
    <w:rsid w:val="00605E49"/>
    <w:rsid w:val="00606628"/>
    <w:rsid w:val="00607019"/>
    <w:rsid w:val="00607556"/>
    <w:rsid w:val="00607D91"/>
    <w:rsid w:val="00611BF5"/>
    <w:rsid w:val="00613416"/>
    <w:rsid w:val="00613530"/>
    <w:rsid w:val="00615252"/>
    <w:rsid w:val="006175AF"/>
    <w:rsid w:val="00617BF1"/>
    <w:rsid w:val="00617F33"/>
    <w:rsid w:val="00625019"/>
    <w:rsid w:val="006259CF"/>
    <w:rsid w:val="006265AC"/>
    <w:rsid w:val="0063251D"/>
    <w:rsid w:val="006333F3"/>
    <w:rsid w:val="0063352D"/>
    <w:rsid w:val="00634165"/>
    <w:rsid w:val="0063486B"/>
    <w:rsid w:val="00634FAC"/>
    <w:rsid w:val="00640544"/>
    <w:rsid w:val="00642BED"/>
    <w:rsid w:val="00644883"/>
    <w:rsid w:val="00646220"/>
    <w:rsid w:val="006467BE"/>
    <w:rsid w:val="00651509"/>
    <w:rsid w:val="00652DA1"/>
    <w:rsid w:val="00652F86"/>
    <w:rsid w:val="006532B8"/>
    <w:rsid w:val="00655962"/>
    <w:rsid w:val="00660404"/>
    <w:rsid w:val="006607DD"/>
    <w:rsid w:val="00660D6E"/>
    <w:rsid w:val="00661A3B"/>
    <w:rsid w:val="006633F7"/>
    <w:rsid w:val="0066416B"/>
    <w:rsid w:val="00664562"/>
    <w:rsid w:val="006658F3"/>
    <w:rsid w:val="0066670E"/>
    <w:rsid w:val="006702E5"/>
    <w:rsid w:val="00671AFE"/>
    <w:rsid w:val="00672899"/>
    <w:rsid w:val="00673058"/>
    <w:rsid w:val="006731AF"/>
    <w:rsid w:val="00673285"/>
    <w:rsid w:val="00675263"/>
    <w:rsid w:val="00675828"/>
    <w:rsid w:val="0067680B"/>
    <w:rsid w:val="006800C9"/>
    <w:rsid w:val="006800F1"/>
    <w:rsid w:val="00680249"/>
    <w:rsid w:val="00683A36"/>
    <w:rsid w:val="00683D89"/>
    <w:rsid w:val="0068615B"/>
    <w:rsid w:val="006863D5"/>
    <w:rsid w:val="00691E89"/>
    <w:rsid w:val="00693234"/>
    <w:rsid w:val="00694319"/>
    <w:rsid w:val="00694F6B"/>
    <w:rsid w:val="00695536"/>
    <w:rsid w:val="00695856"/>
    <w:rsid w:val="00696239"/>
    <w:rsid w:val="006974DF"/>
    <w:rsid w:val="006A119F"/>
    <w:rsid w:val="006A1A94"/>
    <w:rsid w:val="006A230C"/>
    <w:rsid w:val="006A2565"/>
    <w:rsid w:val="006A2609"/>
    <w:rsid w:val="006A38BD"/>
    <w:rsid w:val="006A3B3B"/>
    <w:rsid w:val="006A6A2F"/>
    <w:rsid w:val="006A7019"/>
    <w:rsid w:val="006A7E88"/>
    <w:rsid w:val="006B03D5"/>
    <w:rsid w:val="006B1112"/>
    <w:rsid w:val="006B124C"/>
    <w:rsid w:val="006B1C65"/>
    <w:rsid w:val="006B2E8E"/>
    <w:rsid w:val="006B38E5"/>
    <w:rsid w:val="006B3FE7"/>
    <w:rsid w:val="006B64A9"/>
    <w:rsid w:val="006C05A1"/>
    <w:rsid w:val="006C08F2"/>
    <w:rsid w:val="006C1D68"/>
    <w:rsid w:val="006C487C"/>
    <w:rsid w:val="006C4ADF"/>
    <w:rsid w:val="006C6798"/>
    <w:rsid w:val="006D028C"/>
    <w:rsid w:val="006D02A9"/>
    <w:rsid w:val="006D517E"/>
    <w:rsid w:val="006D5587"/>
    <w:rsid w:val="006D7E14"/>
    <w:rsid w:val="006E0592"/>
    <w:rsid w:val="006E084B"/>
    <w:rsid w:val="006E1E43"/>
    <w:rsid w:val="006E2838"/>
    <w:rsid w:val="006E2CAF"/>
    <w:rsid w:val="006E5000"/>
    <w:rsid w:val="006E5E9C"/>
    <w:rsid w:val="006E7416"/>
    <w:rsid w:val="006E7617"/>
    <w:rsid w:val="006F0290"/>
    <w:rsid w:val="006F0C38"/>
    <w:rsid w:val="006F30AA"/>
    <w:rsid w:val="006F3F59"/>
    <w:rsid w:val="006F4334"/>
    <w:rsid w:val="006F476C"/>
    <w:rsid w:val="006F4FEE"/>
    <w:rsid w:val="006F547B"/>
    <w:rsid w:val="006F5555"/>
    <w:rsid w:val="006F5F71"/>
    <w:rsid w:val="00700B04"/>
    <w:rsid w:val="00700EBF"/>
    <w:rsid w:val="00702721"/>
    <w:rsid w:val="0070348A"/>
    <w:rsid w:val="007037D0"/>
    <w:rsid w:val="00703D28"/>
    <w:rsid w:val="00703E7A"/>
    <w:rsid w:val="00704066"/>
    <w:rsid w:val="007049FC"/>
    <w:rsid w:val="007056B1"/>
    <w:rsid w:val="007065A0"/>
    <w:rsid w:val="007067A4"/>
    <w:rsid w:val="00713254"/>
    <w:rsid w:val="007148EF"/>
    <w:rsid w:val="0071520A"/>
    <w:rsid w:val="007168F9"/>
    <w:rsid w:val="00716C6F"/>
    <w:rsid w:val="00716DC7"/>
    <w:rsid w:val="007173E6"/>
    <w:rsid w:val="00720487"/>
    <w:rsid w:val="00720712"/>
    <w:rsid w:val="007226F5"/>
    <w:rsid w:val="0072497E"/>
    <w:rsid w:val="00725DA9"/>
    <w:rsid w:val="00727452"/>
    <w:rsid w:val="0073008E"/>
    <w:rsid w:val="00732EB0"/>
    <w:rsid w:val="00734C78"/>
    <w:rsid w:val="00737DBE"/>
    <w:rsid w:val="00741040"/>
    <w:rsid w:val="007418DE"/>
    <w:rsid w:val="00741E71"/>
    <w:rsid w:val="00742255"/>
    <w:rsid w:val="00742B53"/>
    <w:rsid w:val="00743175"/>
    <w:rsid w:val="00744251"/>
    <w:rsid w:val="00744D11"/>
    <w:rsid w:val="007460B6"/>
    <w:rsid w:val="00750A46"/>
    <w:rsid w:val="00750E5F"/>
    <w:rsid w:val="007527AD"/>
    <w:rsid w:val="00753B4B"/>
    <w:rsid w:val="00753BE6"/>
    <w:rsid w:val="00753FC2"/>
    <w:rsid w:val="007560D3"/>
    <w:rsid w:val="00762238"/>
    <w:rsid w:val="0076268C"/>
    <w:rsid w:val="0076348A"/>
    <w:rsid w:val="007638F3"/>
    <w:rsid w:val="00763E59"/>
    <w:rsid w:val="00764739"/>
    <w:rsid w:val="00766D7C"/>
    <w:rsid w:val="007672DC"/>
    <w:rsid w:val="007709B5"/>
    <w:rsid w:val="0077141D"/>
    <w:rsid w:val="0077142F"/>
    <w:rsid w:val="0077418F"/>
    <w:rsid w:val="00774CFB"/>
    <w:rsid w:val="007766C0"/>
    <w:rsid w:val="00777D22"/>
    <w:rsid w:val="00782C36"/>
    <w:rsid w:val="007832FD"/>
    <w:rsid w:val="0078375B"/>
    <w:rsid w:val="00783B89"/>
    <w:rsid w:val="007840E9"/>
    <w:rsid w:val="00784CFB"/>
    <w:rsid w:val="007871BF"/>
    <w:rsid w:val="00787293"/>
    <w:rsid w:val="00787AB5"/>
    <w:rsid w:val="0079073A"/>
    <w:rsid w:val="00791067"/>
    <w:rsid w:val="007910D8"/>
    <w:rsid w:val="007939B1"/>
    <w:rsid w:val="00794C23"/>
    <w:rsid w:val="00795975"/>
    <w:rsid w:val="00795F18"/>
    <w:rsid w:val="00796E94"/>
    <w:rsid w:val="007A0B57"/>
    <w:rsid w:val="007A0E63"/>
    <w:rsid w:val="007A13F9"/>
    <w:rsid w:val="007A1903"/>
    <w:rsid w:val="007A40BD"/>
    <w:rsid w:val="007A519D"/>
    <w:rsid w:val="007A6018"/>
    <w:rsid w:val="007B1C74"/>
    <w:rsid w:val="007B1DA9"/>
    <w:rsid w:val="007B25F6"/>
    <w:rsid w:val="007B27F4"/>
    <w:rsid w:val="007B3976"/>
    <w:rsid w:val="007B42B2"/>
    <w:rsid w:val="007B4C54"/>
    <w:rsid w:val="007B5782"/>
    <w:rsid w:val="007B5855"/>
    <w:rsid w:val="007B7173"/>
    <w:rsid w:val="007B71A2"/>
    <w:rsid w:val="007B7427"/>
    <w:rsid w:val="007C07EC"/>
    <w:rsid w:val="007C1811"/>
    <w:rsid w:val="007C30BA"/>
    <w:rsid w:val="007C3A92"/>
    <w:rsid w:val="007C3AAB"/>
    <w:rsid w:val="007C3BD3"/>
    <w:rsid w:val="007C452B"/>
    <w:rsid w:val="007C4B56"/>
    <w:rsid w:val="007C4CB4"/>
    <w:rsid w:val="007C6985"/>
    <w:rsid w:val="007C6DAC"/>
    <w:rsid w:val="007D2552"/>
    <w:rsid w:val="007D4949"/>
    <w:rsid w:val="007D4AC5"/>
    <w:rsid w:val="007D573B"/>
    <w:rsid w:val="007D6526"/>
    <w:rsid w:val="007D667B"/>
    <w:rsid w:val="007D69AD"/>
    <w:rsid w:val="007D70C7"/>
    <w:rsid w:val="007D795D"/>
    <w:rsid w:val="007D7A4B"/>
    <w:rsid w:val="007E0FD4"/>
    <w:rsid w:val="007E26D5"/>
    <w:rsid w:val="007E284E"/>
    <w:rsid w:val="007E34CE"/>
    <w:rsid w:val="007E3770"/>
    <w:rsid w:val="007E3787"/>
    <w:rsid w:val="007E457A"/>
    <w:rsid w:val="007E4D30"/>
    <w:rsid w:val="007E55D7"/>
    <w:rsid w:val="007F02DE"/>
    <w:rsid w:val="007F4247"/>
    <w:rsid w:val="007F53D8"/>
    <w:rsid w:val="007F59A5"/>
    <w:rsid w:val="007F7754"/>
    <w:rsid w:val="008001F5"/>
    <w:rsid w:val="00801A9D"/>
    <w:rsid w:val="0080271C"/>
    <w:rsid w:val="0080296F"/>
    <w:rsid w:val="00802D92"/>
    <w:rsid w:val="00803681"/>
    <w:rsid w:val="008053AD"/>
    <w:rsid w:val="00812BE8"/>
    <w:rsid w:val="00814005"/>
    <w:rsid w:val="00814169"/>
    <w:rsid w:val="00814D23"/>
    <w:rsid w:val="0081504E"/>
    <w:rsid w:val="00815AC9"/>
    <w:rsid w:val="00816627"/>
    <w:rsid w:val="008217DA"/>
    <w:rsid w:val="008235FD"/>
    <w:rsid w:val="00823B69"/>
    <w:rsid w:val="00823BD5"/>
    <w:rsid w:val="00823EAC"/>
    <w:rsid w:val="00825520"/>
    <w:rsid w:val="00825600"/>
    <w:rsid w:val="00826593"/>
    <w:rsid w:val="008273C6"/>
    <w:rsid w:val="00827ECA"/>
    <w:rsid w:val="00830F77"/>
    <w:rsid w:val="008314B6"/>
    <w:rsid w:val="008334A2"/>
    <w:rsid w:val="00834684"/>
    <w:rsid w:val="008348F2"/>
    <w:rsid w:val="00834A4C"/>
    <w:rsid w:val="00836542"/>
    <w:rsid w:val="0083676F"/>
    <w:rsid w:val="00836CD3"/>
    <w:rsid w:val="00836F1C"/>
    <w:rsid w:val="00840447"/>
    <w:rsid w:val="00840AC3"/>
    <w:rsid w:val="00840AED"/>
    <w:rsid w:val="00840DF0"/>
    <w:rsid w:val="008415D0"/>
    <w:rsid w:val="008417BF"/>
    <w:rsid w:val="00843F05"/>
    <w:rsid w:val="00844BAE"/>
    <w:rsid w:val="008450F4"/>
    <w:rsid w:val="00845B52"/>
    <w:rsid w:val="008500D6"/>
    <w:rsid w:val="00850F46"/>
    <w:rsid w:val="00851BB4"/>
    <w:rsid w:val="00851C81"/>
    <w:rsid w:val="00851FB7"/>
    <w:rsid w:val="008521FF"/>
    <w:rsid w:val="00852520"/>
    <w:rsid w:val="00852E91"/>
    <w:rsid w:val="00852E99"/>
    <w:rsid w:val="008534E8"/>
    <w:rsid w:val="00853961"/>
    <w:rsid w:val="00853FE9"/>
    <w:rsid w:val="00854489"/>
    <w:rsid w:val="00854C42"/>
    <w:rsid w:val="00855635"/>
    <w:rsid w:val="00855CF5"/>
    <w:rsid w:val="00856696"/>
    <w:rsid w:val="00856836"/>
    <w:rsid w:val="00856CAC"/>
    <w:rsid w:val="00857616"/>
    <w:rsid w:val="00860230"/>
    <w:rsid w:val="008603AE"/>
    <w:rsid w:val="00860A61"/>
    <w:rsid w:val="00860E47"/>
    <w:rsid w:val="00861FB5"/>
    <w:rsid w:val="008620A2"/>
    <w:rsid w:val="00862D76"/>
    <w:rsid w:val="00864872"/>
    <w:rsid w:val="008673E0"/>
    <w:rsid w:val="00867655"/>
    <w:rsid w:val="0087340B"/>
    <w:rsid w:val="008734C9"/>
    <w:rsid w:val="008751D3"/>
    <w:rsid w:val="0087762E"/>
    <w:rsid w:val="00877BD5"/>
    <w:rsid w:val="008807E3"/>
    <w:rsid w:val="00880B3A"/>
    <w:rsid w:val="008827C9"/>
    <w:rsid w:val="00883081"/>
    <w:rsid w:val="008830BB"/>
    <w:rsid w:val="008833DD"/>
    <w:rsid w:val="00884ACD"/>
    <w:rsid w:val="00884F5E"/>
    <w:rsid w:val="00891451"/>
    <w:rsid w:val="00892A38"/>
    <w:rsid w:val="0089558A"/>
    <w:rsid w:val="008969F7"/>
    <w:rsid w:val="00897906"/>
    <w:rsid w:val="008A08C4"/>
    <w:rsid w:val="008A213A"/>
    <w:rsid w:val="008A2516"/>
    <w:rsid w:val="008A2961"/>
    <w:rsid w:val="008A5A40"/>
    <w:rsid w:val="008A60E1"/>
    <w:rsid w:val="008A61BA"/>
    <w:rsid w:val="008A6761"/>
    <w:rsid w:val="008A7369"/>
    <w:rsid w:val="008B04AC"/>
    <w:rsid w:val="008B49F0"/>
    <w:rsid w:val="008B4AB1"/>
    <w:rsid w:val="008B608D"/>
    <w:rsid w:val="008B660C"/>
    <w:rsid w:val="008B6711"/>
    <w:rsid w:val="008B7C79"/>
    <w:rsid w:val="008C06AD"/>
    <w:rsid w:val="008C2ECB"/>
    <w:rsid w:val="008C31FA"/>
    <w:rsid w:val="008C479F"/>
    <w:rsid w:val="008C5242"/>
    <w:rsid w:val="008C5309"/>
    <w:rsid w:val="008C5B8D"/>
    <w:rsid w:val="008C62E4"/>
    <w:rsid w:val="008C772F"/>
    <w:rsid w:val="008D182D"/>
    <w:rsid w:val="008D18FB"/>
    <w:rsid w:val="008D20A7"/>
    <w:rsid w:val="008D30DF"/>
    <w:rsid w:val="008D3596"/>
    <w:rsid w:val="008D5ACF"/>
    <w:rsid w:val="008D6F63"/>
    <w:rsid w:val="008D7F46"/>
    <w:rsid w:val="008E0229"/>
    <w:rsid w:val="008E0557"/>
    <w:rsid w:val="008E3036"/>
    <w:rsid w:val="008E3E97"/>
    <w:rsid w:val="008E3F13"/>
    <w:rsid w:val="008E471C"/>
    <w:rsid w:val="008E77C6"/>
    <w:rsid w:val="008F28DA"/>
    <w:rsid w:val="008F45F2"/>
    <w:rsid w:val="008F4BBC"/>
    <w:rsid w:val="008F4BFF"/>
    <w:rsid w:val="008F572E"/>
    <w:rsid w:val="008F5765"/>
    <w:rsid w:val="008F6152"/>
    <w:rsid w:val="008F662C"/>
    <w:rsid w:val="008F6FF8"/>
    <w:rsid w:val="008F7806"/>
    <w:rsid w:val="008F7E70"/>
    <w:rsid w:val="00901842"/>
    <w:rsid w:val="0090282E"/>
    <w:rsid w:val="00902B08"/>
    <w:rsid w:val="0090586B"/>
    <w:rsid w:val="00905BDC"/>
    <w:rsid w:val="00907279"/>
    <w:rsid w:val="00907380"/>
    <w:rsid w:val="009079E6"/>
    <w:rsid w:val="00907C11"/>
    <w:rsid w:val="00911831"/>
    <w:rsid w:val="00913823"/>
    <w:rsid w:val="009157D6"/>
    <w:rsid w:val="00915883"/>
    <w:rsid w:val="00916A36"/>
    <w:rsid w:val="0092373C"/>
    <w:rsid w:val="00923F00"/>
    <w:rsid w:val="00926564"/>
    <w:rsid w:val="00926CAA"/>
    <w:rsid w:val="0092784B"/>
    <w:rsid w:val="00930177"/>
    <w:rsid w:val="00930963"/>
    <w:rsid w:val="00933127"/>
    <w:rsid w:val="0093570E"/>
    <w:rsid w:val="009374C8"/>
    <w:rsid w:val="009407B5"/>
    <w:rsid w:val="00941E88"/>
    <w:rsid w:val="0094474E"/>
    <w:rsid w:val="00945848"/>
    <w:rsid w:val="00946ADD"/>
    <w:rsid w:val="00946DEA"/>
    <w:rsid w:val="009476EA"/>
    <w:rsid w:val="0095123E"/>
    <w:rsid w:val="00951485"/>
    <w:rsid w:val="009537AC"/>
    <w:rsid w:val="009537B3"/>
    <w:rsid w:val="00954701"/>
    <w:rsid w:val="00954AAD"/>
    <w:rsid w:val="00954EB4"/>
    <w:rsid w:val="00957231"/>
    <w:rsid w:val="0095752F"/>
    <w:rsid w:val="009605AA"/>
    <w:rsid w:val="00961477"/>
    <w:rsid w:val="00961C3A"/>
    <w:rsid w:val="00961F24"/>
    <w:rsid w:val="00962BBD"/>
    <w:rsid w:val="0096364A"/>
    <w:rsid w:val="0096425A"/>
    <w:rsid w:val="009646B7"/>
    <w:rsid w:val="00964A75"/>
    <w:rsid w:val="00965AD3"/>
    <w:rsid w:val="00965D2C"/>
    <w:rsid w:val="00966449"/>
    <w:rsid w:val="00967A8A"/>
    <w:rsid w:val="00967B04"/>
    <w:rsid w:val="00967D83"/>
    <w:rsid w:val="00970D48"/>
    <w:rsid w:val="00971093"/>
    <w:rsid w:val="00972A33"/>
    <w:rsid w:val="00973D19"/>
    <w:rsid w:val="00974235"/>
    <w:rsid w:val="00974E7F"/>
    <w:rsid w:val="00975B26"/>
    <w:rsid w:val="009764F0"/>
    <w:rsid w:val="00976538"/>
    <w:rsid w:val="009772A3"/>
    <w:rsid w:val="00977956"/>
    <w:rsid w:val="009779C7"/>
    <w:rsid w:val="00980813"/>
    <w:rsid w:val="00980AA5"/>
    <w:rsid w:val="009820A2"/>
    <w:rsid w:val="00982902"/>
    <w:rsid w:val="009830C7"/>
    <w:rsid w:val="00983102"/>
    <w:rsid w:val="0098350A"/>
    <w:rsid w:val="0098404A"/>
    <w:rsid w:val="009842C3"/>
    <w:rsid w:val="00984CD7"/>
    <w:rsid w:val="009862E9"/>
    <w:rsid w:val="009903F8"/>
    <w:rsid w:val="00992B76"/>
    <w:rsid w:val="009935D2"/>
    <w:rsid w:val="009958E2"/>
    <w:rsid w:val="00996709"/>
    <w:rsid w:val="00996AAD"/>
    <w:rsid w:val="009A0079"/>
    <w:rsid w:val="009A0B43"/>
    <w:rsid w:val="009A1BEF"/>
    <w:rsid w:val="009A224F"/>
    <w:rsid w:val="009A2928"/>
    <w:rsid w:val="009A3E14"/>
    <w:rsid w:val="009A5430"/>
    <w:rsid w:val="009A5A56"/>
    <w:rsid w:val="009A6779"/>
    <w:rsid w:val="009A7FB0"/>
    <w:rsid w:val="009B06A5"/>
    <w:rsid w:val="009B136F"/>
    <w:rsid w:val="009B156C"/>
    <w:rsid w:val="009B2210"/>
    <w:rsid w:val="009B2262"/>
    <w:rsid w:val="009B2D36"/>
    <w:rsid w:val="009B48BA"/>
    <w:rsid w:val="009B56D9"/>
    <w:rsid w:val="009B6183"/>
    <w:rsid w:val="009B7A79"/>
    <w:rsid w:val="009B7F30"/>
    <w:rsid w:val="009C02B1"/>
    <w:rsid w:val="009C2AE3"/>
    <w:rsid w:val="009C2B39"/>
    <w:rsid w:val="009C2C95"/>
    <w:rsid w:val="009C3B19"/>
    <w:rsid w:val="009C427C"/>
    <w:rsid w:val="009C4CB8"/>
    <w:rsid w:val="009C60D8"/>
    <w:rsid w:val="009D1BE9"/>
    <w:rsid w:val="009D27E5"/>
    <w:rsid w:val="009D32BD"/>
    <w:rsid w:val="009D3764"/>
    <w:rsid w:val="009D3DB9"/>
    <w:rsid w:val="009D6B82"/>
    <w:rsid w:val="009D7102"/>
    <w:rsid w:val="009D753A"/>
    <w:rsid w:val="009E1BF0"/>
    <w:rsid w:val="009E28DE"/>
    <w:rsid w:val="009E35EF"/>
    <w:rsid w:val="009E4BA9"/>
    <w:rsid w:val="009E4C96"/>
    <w:rsid w:val="009E6AE7"/>
    <w:rsid w:val="009E735E"/>
    <w:rsid w:val="009F019E"/>
    <w:rsid w:val="009F0780"/>
    <w:rsid w:val="009F0F86"/>
    <w:rsid w:val="009F1257"/>
    <w:rsid w:val="009F2E09"/>
    <w:rsid w:val="009F399A"/>
    <w:rsid w:val="009F41D8"/>
    <w:rsid w:val="00A01014"/>
    <w:rsid w:val="00A01514"/>
    <w:rsid w:val="00A01D86"/>
    <w:rsid w:val="00A01F13"/>
    <w:rsid w:val="00A03684"/>
    <w:rsid w:val="00A03D1B"/>
    <w:rsid w:val="00A041FE"/>
    <w:rsid w:val="00A065AB"/>
    <w:rsid w:val="00A07B63"/>
    <w:rsid w:val="00A1073A"/>
    <w:rsid w:val="00A11724"/>
    <w:rsid w:val="00A11BCB"/>
    <w:rsid w:val="00A13972"/>
    <w:rsid w:val="00A143E9"/>
    <w:rsid w:val="00A161E6"/>
    <w:rsid w:val="00A16ACD"/>
    <w:rsid w:val="00A16C35"/>
    <w:rsid w:val="00A17951"/>
    <w:rsid w:val="00A21BE1"/>
    <w:rsid w:val="00A22B79"/>
    <w:rsid w:val="00A22F77"/>
    <w:rsid w:val="00A24439"/>
    <w:rsid w:val="00A2465D"/>
    <w:rsid w:val="00A258A2"/>
    <w:rsid w:val="00A25F15"/>
    <w:rsid w:val="00A2655D"/>
    <w:rsid w:val="00A26786"/>
    <w:rsid w:val="00A3038E"/>
    <w:rsid w:val="00A3254B"/>
    <w:rsid w:val="00A372E5"/>
    <w:rsid w:val="00A37978"/>
    <w:rsid w:val="00A379D2"/>
    <w:rsid w:val="00A4041E"/>
    <w:rsid w:val="00A406E7"/>
    <w:rsid w:val="00A40BF5"/>
    <w:rsid w:val="00A41CE5"/>
    <w:rsid w:val="00A41EDF"/>
    <w:rsid w:val="00A42E76"/>
    <w:rsid w:val="00A43E76"/>
    <w:rsid w:val="00A45A8F"/>
    <w:rsid w:val="00A46271"/>
    <w:rsid w:val="00A46CFD"/>
    <w:rsid w:val="00A47920"/>
    <w:rsid w:val="00A51486"/>
    <w:rsid w:val="00A517A8"/>
    <w:rsid w:val="00A52692"/>
    <w:rsid w:val="00A533F5"/>
    <w:rsid w:val="00A545D3"/>
    <w:rsid w:val="00A55B9D"/>
    <w:rsid w:val="00A564D9"/>
    <w:rsid w:val="00A56596"/>
    <w:rsid w:val="00A568C7"/>
    <w:rsid w:val="00A60C4C"/>
    <w:rsid w:val="00A61A32"/>
    <w:rsid w:val="00A62CA1"/>
    <w:rsid w:val="00A66370"/>
    <w:rsid w:val="00A6673E"/>
    <w:rsid w:val="00A66C18"/>
    <w:rsid w:val="00A66C99"/>
    <w:rsid w:val="00A67552"/>
    <w:rsid w:val="00A7036E"/>
    <w:rsid w:val="00A70CE2"/>
    <w:rsid w:val="00A72AFE"/>
    <w:rsid w:val="00A74699"/>
    <w:rsid w:val="00A750A7"/>
    <w:rsid w:val="00A779A8"/>
    <w:rsid w:val="00A800B0"/>
    <w:rsid w:val="00A808A7"/>
    <w:rsid w:val="00A822F4"/>
    <w:rsid w:val="00A82385"/>
    <w:rsid w:val="00A82B5D"/>
    <w:rsid w:val="00A85557"/>
    <w:rsid w:val="00A8661F"/>
    <w:rsid w:val="00A86A72"/>
    <w:rsid w:val="00A87848"/>
    <w:rsid w:val="00A87B3F"/>
    <w:rsid w:val="00A87DC6"/>
    <w:rsid w:val="00A91205"/>
    <w:rsid w:val="00A916DC"/>
    <w:rsid w:val="00A91C60"/>
    <w:rsid w:val="00A947BE"/>
    <w:rsid w:val="00AA0C06"/>
    <w:rsid w:val="00AA1B8C"/>
    <w:rsid w:val="00AA1E34"/>
    <w:rsid w:val="00AA230B"/>
    <w:rsid w:val="00AA23A7"/>
    <w:rsid w:val="00AA3B6C"/>
    <w:rsid w:val="00AA3E54"/>
    <w:rsid w:val="00AA528B"/>
    <w:rsid w:val="00AA53AB"/>
    <w:rsid w:val="00AA64CE"/>
    <w:rsid w:val="00AA74D6"/>
    <w:rsid w:val="00AA7B4B"/>
    <w:rsid w:val="00AA7B4E"/>
    <w:rsid w:val="00AB181E"/>
    <w:rsid w:val="00AB3392"/>
    <w:rsid w:val="00AB3B94"/>
    <w:rsid w:val="00AB707F"/>
    <w:rsid w:val="00AB74BA"/>
    <w:rsid w:val="00AB784F"/>
    <w:rsid w:val="00AB7D41"/>
    <w:rsid w:val="00AC0310"/>
    <w:rsid w:val="00AC244C"/>
    <w:rsid w:val="00AC270A"/>
    <w:rsid w:val="00AC2A42"/>
    <w:rsid w:val="00AC472C"/>
    <w:rsid w:val="00AC5CF9"/>
    <w:rsid w:val="00AC6098"/>
    <w:rsid w:val="00AD06F5"/>
    <w:rsid w:val="00AD0C2B"/>
    <w:rsid w:val="00AD1891"/>
    <w:rsid w:val="00AD1CC6"/>
    <w:rsid w:val="00AD2208"/>
    <w:rsid w:val="00AD36F8"/>
    <w:rsid w:val="00AD630F"/>
    <w:rsid w:val="00AD6DCB"/>
    <w:rsid w:val="00AE1DA3"/>
    <w:rsid w:val="00AE2D58"/>
    <w:rsid w:val="00AE7699"/>
    <w:rsid w:val="00AF0F16"/>
    <w:rsid w:val="00AF173F"/>
    <w:rsid w:val="00AF1D90"/>
    <w:rsid w:val="00AF22F0"/>
    <w:rsid w:val="00AF4070"/>
    <w:rsid w:val="00AF4207"/>
    <w:rsid w:val="00AF5355"/>
    <w:rsid w:val="00AF6663"/>
    <w:rsid w:val="00AF76B2"/>
    <w:rsid w:val="00B00C5B"/>
    <w:rsid w:val="00B02D1F"/>
    <w:rsid w:val="00B04776"/>
    <w:rsid w:val="00B056FB"/>
    <w:rsid w:val="00B05E23"/>
    <w:rsid w:val="00B06378"/>
    <w:rsid w:val="00B10778"/>
    <w:rsid w:val="00B10807"/>
    <w:rsid w:val="00B1085B"/>
    <w:rsid w:val="00B12CE7"/>
    <w:rsid w:val="00B12D54"/>
    <w:rsid w:val="00B12E29"/>
    <w:rsid w:val="00B133A8"/>
    <w:rsid w:val="00B136ED"/>
    <w:rsid w:val="00B13A4C"/>
    <w:rsid w:val="00B15D39"/>
    <w:rsid w:val="00B202D2"/>
    <w:rsid w:val="00B21423"/>
    <w:rsid w:val="00B21B93"/>
    <w:rsid w:val="00B21CD7"/>
    <w:rsid w:val="00B22113"/>
    <w:rsid w:val="00B2222B"/>
    <w:rsid w:val="00B22B33"/>
    <w:rsid w:val="00B23872"/>
    <w:rsid w:val="00B24AC6"/>
    <w:rsid w:val="00B253A4"/>
    <w:rsid w:val="00B25DA9"/>
    <w:rsid w:val="00B31ECB"/>
    <w:rsid w:val="00B33128"/>
    <w:rsid w:val="00B331DD"/>
    <w:rsid w:val="00B3325D"/>
    <w:rsid w:val="00B34D4E"/>
    <w:rsid w:val="00B350DA"/>
    <w:rsid w:val="00B35901"/>
    <w:rsid w:val="00B36FCA"/>
    <w:rsid w:val="00B37033"/>
    <w:rsid w:val="00B372C2"/>
    <w:rsid w:val="00B3742E"/>
    <w:rsid w:val="00B37A60"/>
    <w:rsid w:val="00B4030F"/>
    <w:rsid w:val="00B40711"/>
    <w:rsid w:val="00B42C21"/>
    <w:rsid w:val="00B42CCD"/>
    <w:rsid w:val="00B43AA5"/>
    <w:rsid w:val="00B43EE2"/>
    <w:rsid w:val="00B43FF3"/>
    <w:rsid w:val="00B44A22"/>
    <w:rsid w:val="00B51EF6"/>
    <w:rsid w:val="00B52154"/>
    <w:rsid w:val="00B52362"/>
    <w:rsid w:val="00B52987"/>
    <w:rsid w:val="00B53687"/>
    <w:rsid w:val="00B536E9"/>
    <w:rsid w:val="00B53FBC"/>
    <w:rsid w:val="00B54AB5"/>
    <w:rsid w:val="00B55DA3"/>
    <w:rsid w:val="00B5790D"/>
    <w:rsid w:val="00B624F0"/>
    <w:rsid w:val="00B6360C"/>
    <w:rsid w:val="00B6424E"/>
    <w:rsid w:val="00B64725"/>
    <w:rsid w:val="00B65078"/>
    <w:rsid w:val="00B65FDD"/>
    <w:rsid w:val="00B66563"/>
    <w:rsid w:val="00B6783C"/>
    <w:rsid w:val="00B702A8"/>
    <w:rsid w:val="00B70BCE"/>
    <w:rsid w:val="00B71B61"/>
    <w:rsid w:val="00B7226E"/>
    <w:rsid w:val="00B723FC"/>
    <w:rsid w:val="00B73254"/>
    <w:rsid w:val="00B738A1"/>
    <w:rsid w:val="00B76350"/>
    <w:rsid w:val="00B7773B"/>
    <w:rsid w:val="00B77D24"/>
    <w:rsid w:val="00B8050B"/>
    <w:rsid w:val="00B81370"/>
    <w:rsid w:val="00B829F9"/>
    <w:rsid w:val="00B84032"/>
    <w:rsid w:val="00B85405"/>
    <w:rsid w:val="00B8686E"/>
    <w:rsid w:val="00B86B4A"/>
    <w:rsid w:val="00B87222"/>
    <w:rsid w:val="00B87987"/>
    <w:rsid w:val="00B919A4"/>
    <w:rsid w:val="00B91E46"/>
    <w:rsid w:val="00B9232D"/>
    <w:rsid w:val="00B92B20"/>
    <w:rsid w:val="00BA021B"/>
    <w:rsid w:val="00BA03FC"/>
    <w:rsid w:val="00BA0858"/>
    <w:rsid w:val="00BA2489"/>
    <w:rsid w:val="00BA319E"/>
    <w:rsid w:val="00BA4CBD"/>
    <w:rsid w:val="00BA4FC0"/>
    <w:rsid w:val="00BA749F"/>
    <w:rsid w:val="00BA7542"/>
    <w:rsid w:val="00BA7753"/>
    <w:rsid w:val="00BB09B8"/>
    <w:rsid w:val="00BB1411"/>
    <w:rsid w:val="00BB2E54"/>
    <w:rsid w:val="00BB4F45"/>
    <w:rsid w:val="00BB55D9"/>
    <w:rsid w:val="00BB5AD9"/>
    <w:rsid w:val="00BC0BFA"/>
    <w:rsid w:val="00BC1646"/>
    <w:rsid w:val="00BC2333"/>
    <w:rsid w:val="00BC26C6"/>
    <w:rsid w:val="00BC3737"/>
    <w:rsid w:val="00BC672A"/>
    <w:rsid w:val="00BC7524"/>
    <w:rsid w:val="00BD0548"/>
    <w:rsid w:val="00BD1430"/>
    <w:rsid w:val="00BD5164"/>
    <w:rsid w:val="00BD66C2"/>
    <w:rsid w:val="00BD709B"/>
    <w:rsid w:val="00BD74B5"/>
    <w:rsid w:val="00BD7B7E"/>
    <w:rsid w:val="00BE05CA"/>
    <w:rsid w:val="00BE0E39"/>
    <w:rsid w:val="00BE19F6"/>
    <w:rsid w:val="00BE2AB4"/>
    <w:rsid w:val="00BE561F"/>
    <w:rsid w:val="00BE6D1F"/>
    <w:rsid w:val="00BE7766"/>
    <w:rsid w:val="00BF0168"/>
    <w:rsid w:val="00BF11A6"/>
    <w:rsid w:val="00BF1FA5"/>
    <w:rsid w:val="00BF3CFC"/>
    <w:rsid w:val="00BF4667"/>
    <w:rsid w:val="00BF50AC"/>
    <w:rsid w:val="00BF7F4D"/>
    <w:rsid w:val="00BF7F4F"/>
    <w:rsid w:val="00C0090F"/>
    <w:rsid w:val="00C00D15"/>
    <w:rsid w:val="00C034C2"/>
    <w:rsid w:val="00C03533"/>
    <w:rsid w:val="00C03BA6"/>
    <w:rsid w:val="00C03E61"/>
    <w:rsid w:val="00C0476C"/>
    <w:rsid w:val="00C05257"/>
    <w:rsid w:val="00C05E97"/>
    <w:rsid w:val="00C07DB4"/>
    <w:rsid w:val="00C102C6"/>
    <w:rsid w:val="00C11339"/>
    <w:rsid w:val="00C127B4"/>
    <w:rsid w:val="00C12C56"/>
    <w:rsid w:val="00C13906"/>
    <w:rsid w:val="00C1696B"/>
    <w:rsid w:val="00C17301"/>
    <w:rsid w:val="00C173ED"/>
    <w:rsid w:val="00C223E7"/>
    <w:rsid w:val="00C235C6"/>
    <w:rsid w:val="00C235E4"/>
    <w:rsid w:val="00C2568E"/>
    <w:rsid w:val="00C30F23"/>
    <w:rsid w:val="00C31859"/>
    <w:rsid w:val="00C31BED"/>
    <w:rsid w:val="00C32FFC"/>
    <w:rsid w:val="00C334C7"/>
    <w:rsid w:val="00C3400F"/>
    <w:rsid w:val="00C37ED8"/>
    <w:rsid w:val="00C40EB8"/>
    <w:rsid w:val="00C41066"/>
    <w:rsid w:val="00C41AC9"/>
    <w:rsid w:val="00C421BA"/>
    <w:rsid w:val="00C44122"/>
    <w:rsid w:val="00C45081"/>
    <w:rsid w:val="00C50DEF"/>
    <w:rsid w:val="00C51C74"/>
    <w:rsid w:val="00C52A0A"/>
    <w:rsid w:val="00C5382C"/>
    <w:rsid w:val="00C53BC8"/>
    <w:rsid w:val="00C54E74"/>
    <w:rsid w:val="00C56423"/>
    <w:rsid w:val="00C57133"/>
    <w:rsid w:val="00C60380"/>
    <w:rsid w:val="00C6054A"/>
    <w:rsid w:val="00C61323"/>
    <w:rsid w:val="00C62360"/>
    <w:rsid w:val="00C629FE"/>
    <w:rsid w:val="00C634F4"/>
    <w:rsid w:val="00C64159"/>
    <w:rsid w:val="00C64B96"/>
    <w:rsid w:val="00C655AF"/>
    <w:rsid w:val="00C65BE6"/>
    <w:rsid w:val="00C65D38"/>
    <w:rsid w:val="00C6667D"/>
    <w:rsid w:val="00C7007D"/>
    <w:rsid w:val="00C70FC1"/>
    <w:rsid w:val="00C723E1"/>
    <w:rsid w:val="00C73D41"/>
    <w:rsid w:val="00C740BD"/>
    <w:rsid w:val="00C7420D"/>
    <w:rsid w:val="00C770C4"/>
    <w:rsid w:val="00C80162"/>
    <w:rsid w:val="00C80E47"/>
    <w:rsid w:val="00C83AC9"/>
    <w:rsid w:val="00C85B9D"/>
    <w:rsid w:val="00C921BF"/>
    <w:rsid w:val="00C925BE"/>
    <w:rsid w:val="00C93C5D"/>
    <w:rsid w:val="00C94B1B"/>
    <w:rsid w:val="00C94ED9"/>
    <w:rsid w:val="00C96161"/>
    <w:rsid w:val="00C96823"/>
    <w:rsid w:val="00C96BB3"/>
    <w:rsid w:val="00CA014C"/>
    <w:rsid w:val="00CA0AF5"/>
    <w:rsid w:val="00CA1944"/>
    <w:rsid w:val="00CA1AC1"/>
    <w:rsid w:val="00CA3E64"/>
    <w:rsid w:val="00CA64C1"/>
    <w:rsid w:val="00CA75AB"/>
    <w:rsid w:val="00CA7671"/>
    <w:rsid w:val="00CA775D"/>
    <w:rsid w:val="00CA7A0E"/>
    <w:rsid w:val="00CA7B76"/>
    <w:rsid w:val="00CB1377"/>
    <w:rsid w:val="00CB4B99"/>
    <w:rsid w:val="00CB566F"/>
    <w:rsid w:val="00CB7B76"/>
    <w:rsid w:val="00CC056D"/>
    <w:rsid w:val="00CC1172"/>
    <w:rsid w:val="00CC276C"/>
    <w:rsid w:val="00CC4895"/>
    <w:rsid w:val="00CC4A20"/>
    <w:rsid w:val="00CC4E5D"/>
    <w:rsid w:val="00CC5606"/>
    <w:rsid w:val="00CC716F"/>
    <w:rsid w:val="00CC775B"/>
    <w:rsid w:val="00CD06FA"/>
    <w:rsid w:val="00CD0C47"/>
    <w:rsid w:val="00CD1456"/>
    <w:rsid w:val="00CD31EE"/>
    <w:rsid w:val="00CD32D2"/>
    <w:rsid w:val="00CD4A24"/>
    <w:rsid w:val="00CD55D4"/>
    <w:rsid w:val="00CD5845"/>
    <w:rsid w:val="00CD6A00"/>
    <w:rsid w:val="00CD73A8"/>
    <w:rsid w:val="00CD7B32"/>
    <w:rsid w:val="00CE1022"/>
    <w:rsid w:val="00CE228D"/>
    <w:rsid w:val="00CE43FE"/>
    <w:rsid w:val="00CE5C9B"/>
    <w:rsid w:val="00CE7162"/>
    <w:rsid w:val="00CF135E"/>
    <w:rsid w:val="00CF630C"/>
    <w:rsid w:val="00CF69A3"/>
    <w:rsid w:val="00CF69CE"/>
    <w:rsid w:val="00D002AB"/>
    <w:rsid w:val="00D00DAB"/>
    <w:rsid w:val="00D01C89"/>
    <w:rsid w:val="00D0240B"/>
    <w:rsid w:val="00D02757"/>
    <w:rsid w:val="00D03F49"/>
    <w:rsid w:val="00D041F3"/>
    <w:rsid w:val="00D052E8"/>
    <w:rsid w:val="00D05D8E"/>
    <w:rsid w:val="00D05EC2"/>
    <w:rsid w:val="00D07B7E"/>
    <w:rsid w:val="00D07DE5"/>
    <w:rsid w:val="00D10658"/>
    <w:rsid w:val="00D11325"/>
    <w:rsid w:val="00D11713"/>
    <w:rsid w:val="00D1243D"/>
    <w:rsid w:val="00D13639"/>
    <w:rsid w:val="00D16158"/>
    <w:rsid w:val="00D16712"/>
    <w:rsid w:val="00D16FEF"/>
    <w:rsid w:val="00D17927"/>
    <w:rsid w:val="00D21EFD"/>
    <w:rsid w:val="00D22145"/>
    <w:rsid w:val="00D22511"/>
    <w:rsid w:val="00D232D4"/>
    <w:rsid w:val="00D246F8"/>
    <w:rsid w:val="00D25213"/>
    <w:rsid w:val="00D2641A"/>
    <w:rsid w:val="00D26F4D"/>
    <w:rsid w:val="00D27A14"/>
    <w:rsid w:val="00D3006A"/>
    <w:rsid w:val="00D30401"/>
    <w:rsid w:val="00D3165E"/>
    <w:rsid w:val="00D3390F"/>
    <w:rsid w:val="00D33A44"/>
    <w:rsid w:val="00D371F1"/>
    <w:rsid w:val="00D41319"/>
    <w:rsid w:val="00D42465"/>
    <w:rsid w:val="00D42E6E"/>
    <w:rsid w:val="00D44DD0"/>
    <w:rsid w:val="00D44E33"/>
    <w:rsid w:val="00D4527A"/>
    <w:rsid w:val="00D4595A"/>
    <w:rsid w:val="00D45BA0"/>
    <w:rsid w:val="00D4628B"/>
    <w:rsid w:val="00D4680D"/>
    <w:rsid w:val="00D5171B"/>
    <w:rsid w:val="00D521F7"/>
    <w:rsid w:val="00D52697"/>
    <w:rsid w:val="00D54016"/>
    <w:rsid w:val="00D541CB"/>
    <w:rsid w:val="00D55D4F"/>
    <w:rsid w:val="00D5702D"/>
    <w:rsid w:val="00D576AC"/>
    <w:rsid w:val="00D6054A"/>
    <w:rsid w:val="00D607E5"/>
    <w:rsid w:val="00D61725"/>
    <w:rsid w:val="00D619AD"/>
    <w:rsid w:val="00D61F3F"/>
    <w:rsid w:val="00D62BA3"/>
    <w:rsid w:val="00D65111"/>
    <w:rsid w:val="00D65416"/>
    <w:rsid w:val="00D65BA2"/>
    <w:rsid w:val="00D65EBF"/>
    <w:rsid w:val="00D671FF"/>
    <w:rsid w:val="00D71958"/>
    <w:rsid w:val="00D720D1"/>
    <w:rsid w:val="00D72F1C"/>
    <w:rsid w:val="00D749AB"/>
    <w:rsid w:val="00D769B9"/>
    <w:rsid w:val="00D776FA"/>
    <w:rsid w:val="00D801FB"/>
    <w:rsid w:val="00D80791"/>
    <w:rsid w:val="00D8146D"/>
    <w:rsid w:val="00D81E49"/>
    <w:rsid w:val="00D81E7F"/>
    <w:rsid w:val="00D81EB8"/>
    <w:rsid w:val="00D85381"/>
    <w:rsid w:val="00D87ADF"/>
    <w:rsid w:val="00D87BA7"/>
    <w:rsid w:val="00D91841"/>
    <w:rsid w:val="00D9210A"/>
    <w:rsid w:val="00D940B7"/>
    <w:rsid w:val="00D94B4D"/>
    <w:rsid w:val="00D95803"/>
    <w:rsid w:val="00DA0BF6"/>
    <w:rsid w:val="00DA16CB"/>
    <w:rsid w:val="00DA2211"/>
    <w:rsid w:val="00DA577D"/>
    <w:rsid w:val="00DA6DC1"/>
    <w:rsid w:val="00DB110E"/>
    <w:rsid w:val="00DB4A7B"/>
    <w:rsid w:val="00DB4DFC"/>
    <w:rsid w:val="00DB5954"/>
    <w:rsid w:val="00DB6603"/>
    <w:rsid w:val="00DC00AF"/>
    <w:rsid w:val="00DC04DD"/>
    <w:rsid w:val="00DC2C91"/>
    <w:rsid w:val="00DC46A1"/>
    <w:rsid w:val="00DC4CFE"/>
    <w:rsid w:val="00DC4EE2"/>
    <w:rsid w:val="00DC5623"/>
    <w:rsid w:val="00DC6DEE"/>
    <w:rsid w:val="00DD4E31"/>
    <w:rsid w:val="00DD5468"/>
    <w:rsid w:val="00DD5D73"/>
    <w:rsid w:val="00DD6F66"/>
    <w:rsid w:val="00DD7E57"/>
    <w:rsid w:val="00DE0C61"/>
    <w:rsid w:val="00DE1510"/>
    <w:rsid w:val="00DE17A8"/>
    <w:rsid w:val="00DE19FE"/>
    <w:rsid w:val="00DE3342"/>
    <w:rsid w:val="00DE402F"/>
    <w:rsid w:val="00DE61B6"/>
    <w:rsid w:val="00DE725E"/>
    <w:rsid w:val="00DF389B"/>
    <w:rsid w:val="00DF3FC0"/>
    <w:rsid w:val="00DF4B1C"/>
    <w:rsid w:val="00DF5D5A"/>
    <w:rsid w:val="00DF7E98"/>
    <w:rsid w:val="00E00C2F"/>
    <w:rsid w:val="00E01286"/>
    <w:rsid w:val="00E02916"/>
    <w:rsid w:val="00E02A10"/>
    <w:rsid w:val="00E02C92"/>
    <w:rsid w:val="00E053BF"/>
    <w:rsid w:val="00E054ED"/>
    <w:rsid w:val="00E07866"/>
    <w:rsid w:val="00E07AD5"/>
    <w:rsid w:val="00E07E11"/>
    <w:rsid w:val="00E128A9"/>
    <w:rsid w:val="00E137E3"/>
    <w:rsid w:val="00E138F5"/>
    <w:rsid w:val="00E13C92"/>
    <w:rsid w:val="00E14DF1"/>
    <w:rsid w:val="00E15514"/>
    <w:rsid w:val="00E167B8"/>
    <w:rsid w:val="00E16E3E"/>
    <w:rsid w:val="00E16FA2"/>
    <w:rsid w:val="00E17E0D"/>
    <w:rsid w:val="00E17F60"/>
    <w:rsid w:val="00E20F31"/>
    <w:rsid w:val="00E21240"/>
    <w:rsid w:val="00E2219C"/>
    <w:rsid w:val="00E22A6A"/>
    <w:rsid w:val="00E23908"/>
    <w:rsid w:val="00E24216"/>
    <w:rsid w:val="00E24440"/>
    <w:rsid w:val="00E24CDA"/>
    <w:rsid w:val="00E25502"/>
    <w:rsid w:val="00E26A72"/>
    <w:rsid w:val="00E279BD"/>
    <w:rsid w:val="00E30F76"/>
    <w:rsid w:val="00E31FF7"/>
    <w:rsid w:val="00E34CA4"/>
    <w:rsid w:val="00E35714"/>
    <w:rsid w:val="00E359BE"/>
    <w:rsid w:val="00E36E8B"/>
    <w:rsid w:val="00E378D2"/>
    <w:rsid w:val="00E41965"/>
    <w:rsid w:val="00E4271A"/>
    <w:rsid w:val="00E42C0E"/>
    <w:rsid w:val="00E43841"/>
    <w:rsid w:val="00E44578"/>
    <w:rsid w:val="00E469C1"/>
    <w:rsid w:val="00E46C2E"/>
    <w:rsid w:val="00E46D19"/>
    <w:rsid w:val="00E5245A"/>
    <w:rsid w:val="00E5327A"/>
    <w:rsid w:val="00E543B9"/>
    <w:rsid w:val="00E54E60"/>
    <w:rsid w:val="00E55A68"/>
    <w:rsid w:val="00E55AA7"/>
    <w:rsid w:val="00E56E48"/>
    <w:rsid w:val="00E60F15"/>
    <w:rsid w:val="00E61036"/>
    <w:rsid w:val="00E633E2"/>
    <w:rsid w:val="00E63427"/>
    <w:rsid w:val="00E6358E"/>
    <w:rsid w:val="00E642FE"/>
    <w:rsid w:val="00E64673"/>
    <w:rsid w:val="00E672E0"/>
    <w:rsid w:val="00E67EA5"/>
    <w:rsid w:val="00E70EF9"/>
    <w:rsid w:val="00E72860"/>
    <w:rsid w:val="00E72A51"/>
    <w:rsid w:val="00E74325"/>
    <w:rsid w:val="00E752AA"/>
    <w:rsid w:val="00E75E4E"/>
    <w:rsid w:val="00E770B6"/>
    <w:rsid w:val="00E80189"/>
    <w:rsid w:val="00E827B1"/>
    <w:rsid w:val="00E8291D"/>
    <w:rsid w:val="00E82BE4"/>
    <w:rsid w:val="00E82F21"/>
    <w:rsid w:val="00E8398F"/>
    <w:rsid w:val="00E83A9E"/>
    <w:rsid w:val="00E849BE"/>
    <w:rsid w:val="00E85074"/>
    <w:rsid w:val="00E862D7"/>
    <w:rsid w:val="00E862E2"/>
    <w:rsid w:val="00E8703E"/>
    <w:rsid w:val="00E876C6"/>
    <w:rsid w:val="00E90292"/>
    <w:rsid w:val="00E9043D"/>
    <w:rsid w:val="00E927D4"/>
    <w:rsid w:val="00E942F4"/>
    <w:rsid w:val="00E944A3"/>
    <w:rsid w:val="00E95446"/>
    <w:rsid w:val="00E96865"/>
    <w:rsid w:val="00E972F4"/>
    <w:rsid w:val="00E97BAE"/>
    <w:rsid w:val="00EA2978"/>
    <w:rsid w:val="00EA3349"/>
    <w:rsid w:val="00EA3EB0"/>
    <w:rsid w:val="00EA4BDB"/>
    <w:rsid w:val="00EA5715"/>
    <w:rsid w:val="00EA59B1"/>
    <w:rsid w:val="00EA60EF"/>
    <w:rsid w:val="00EB0554"/>
    <w:rsid w:val="00EB168B"/>
    <w:rsid w:val="00EB1802"/>
    <w:rsid w:val="00EB2860"/>
    <w:rsid w:val="00EB33EE"/>
    <w:rsid w:val="00EB699F"/>
    <w:rsid w:val="00EB6A97"/>
    <w:rsid w:val="00EB785F"/>
    <w:rsid w:val="00EB7A91"/>
    <w:rsid w:val="00EB7EA2"/>
    <w:rsid w:val="00EC06FF"/>
    <w:rsid w:val="00EC0A70"/>
    <w:rsid w:val="00EC277B"/>
    <w:rsid w:val="00EC3ACB"/>
    <w:rsid w:val="00EC3C5F"/>
    <w:rsid w:val="00EC439B"/>
    <w:rsid w:val="00EC5657"/>
    <w:rsid w:val="00EC5D6B"/>
    <w:rsid w:val="00EC65AE"/>
    <w:rsid w:val="00ED0F68"/>
    <w:rsid w:val="00ED1C14"/>
    <w:rsid w:val="00ED2091"/>
    <w:rsid w:val="00ED45BD"/>
    <w:rsid w:val="00ED69D5"/>
    <w:rsid w:val="00ED7325"/>
    <w:rsid w:val="00ED7468"/>
    <w:rsid w:val="00ED76A1"/>
    <w:rsid w:val="00EE1244"/>
    <w:rsid w:val="00EE2235"/>
    <w:rsid w:val="00EE2C96"/>
    <w:rsid w:val="00EE51CD"/>
    <w:rsid w:val="00EE787F"/>
    <w:rsid w:val="00EE7DD6"/>
    <w:rsid w:val="00EF0424"/>
    <w:rsid w:val="00EF0579"/>
    <w:rsid w:val="00EF19E8"/>
    <w:rsid w:val="00EF2BF9"/>
    <w:rsid w:val="00EF36FB"/>
    <w:rsid w:val="00EF3858"/>
    <w:rsid w:val="00EF4242"/>
    <w:rsid w:val="00EF43CA"/>
    <w:rsid w:val="00EF5517"/>
    <w:rsid w:val="00EF572D"/>
    <w:rsid w:val="00EF5F72"/>
    <w:rsid w:val="00EF7178"/>
    <w:rsid w:val="00EF7AEC"/>
    <w:rsid w:val="00F00586"/>
    <w:rsid w:val="00F00885"/>
    <w:rsid w:val="00F01466"/>
    <w:rsid w:val="00F019BC"/>
    <w:rsid w:val="00F028BD"/>
    <w:rsid w:val="00F02D57"/>
    <w:rsid w:val="00F02DC4"/>
    <w:rsid w:val="00F0353B"/>
    <w:rsid w:val="00F03C10"/>
    <w:rsid w:val="00F0668E"/>
    <w:rsid w:val="00F06727"/>
    <w:rsid w:val="00F11022"/>
    <w:rsid w:val="00F11449"/>
    <w:rsid w:val="00F115F3"/>
    <w:rsid w:val="00F1202D"/>
    <w:rsid w:val="00F12235"/>
    <w:rsid w:val="00F12A18"/>
    <w:rsid w:val="00F13CD0"/>
    <w:rsid w:val="00F14EAA"/>
    <w:rsid w:val="00F169D0"/>
    <w:rsid w:val="00F20776"/>
    <w:rsid w:val="00F20B2A"/>
    <w:rsid w:val="00F217B0"/>
    <w:rsid w:val="00F247BC"/>
    <w:rsid w:val="00F2488C"/>
    <w:rsid w:val="00F31C3E"/>
    <w:rsid w:val="00F32F64"/>
    <w:rsid w:val="00F334FC"/>
    <w:rsid w:val="00F348C8"/>
    <w:rsid w:val="00F3770B"/>
    <w:rsid w:val="00F37C65"/>
    <w:rsid w:val="00F40E31"/>
    <w:rsid w:val="00F410E4"/>
    <w:rsid w:val="00F413EB"/>
    <w:rsid w:val="00F42784"/>
    <w:rsid w:val="00F45500"/>
    <w:rsid w:val="00F465C4"/>
    <w:rsid w:val="00F46939"/>
    <w:rsid w:val="00F47625"/>
    <w:rsid w:val="00F47B2F"/>
    <w:rsid w:val="00F47B42"/>
    <w:rsid w:val="00F50F3E"/>
    <w:rsid w:val="00F54099"/>
    <w:rsid w:val="00F5579A"/>
    <w:rsid w:val="00F57336"/>
    <w:rsid w:val="00F57749"/>
    <w:rsid w:val="00F60659"/>
    <w:rsid w:val="00F60A9C"/>
    <w:rsid w:val="00F62BF2"/>
    <w:rsid w:val="00F63D39"/>
    <w:rsid w:val="00F649DE"/>
    <w:rsid w:val="00F65F53"/>
    <w:rsid w:val="00F6783C"/>
    <w:rsid w:val="00F67C8C"/>
    <w:rsid w:val="00F70838"/>
    <w:rsid w:val="00F73F90"/>
    <w:rsid w:val="00F7438B"/>
    <w:rsid w:val="00F75BF2"/>
    <w:rsid w:val="00F75DB7"/>
    <w:rsid w:val="00F75F8A"/>
    <w:rsid w:val="00F77006"/>
    <w:rsid w:val="00F80DCA"/>
    <w:rsid w:val="00F810AB"/>
    <w:rsid w:val="00F817A2"/>
    <w:rsid w:val="00F8283E"/>
    <w:rsid w:val="00F83209"/>
    <w:rsid w:val="00F83565"/>
    <w:rsid w:val="00F84EB0"/>
    <w:rsid w:val="00F8515A"/>
    <w:rsid w:val="00F8687B"/>
    <w:rsid w:val="00F90FED"/>
    <w:rsid w:val="00F91A59"/>
    <w:rsid w:val="00F927B6"/>
    <w:rsid w:val="00F947AE"/>
    <w:rsid w:val="00F961E6"/>
    <w:rsid w:val="00FA19A0"/>
    <w:rsid w:val="00FA23C9"/>
    <w:rsid w:val="00FA3A17"/>
    <w:rsid w:val="00FA3C11"/>
    <w:rsid w:val="00FA5C6E"/>
    <w:rsid w:val="00FA66A6"/>
    <w:rsid w:val="00FA689B"/>
    <w:rsid w:val="00FA730D"/>
    <w:rsid w:val="00FB073D"/>
    <w:rsid w:val="00FB135F"/>
    <w:rsid w:val="00FB2677"/>
    <w:rsid w:val="00FB3DB6"/>
    <w:rsid w:val="00FB44A4"/>
    <w:rsid w:val="00FB6247"/>
    <w:rsid w:val="00FB666A"/>
    <w:rsid w:val="00FB6EED"/>
    <w:rsid w:val="00FB6FC8"/>
    <w:rsid w:val="00FB74A7"/>
    <w:rsid w:val="00FB76B8"/>
    <w:rsid w:val="00FC12E7"/>
    <w:rsid w:val="00FC130A"/>
    <w:rsid w:val="00FC173A"/>
    <w:rsid w:val="00FC2709"/>
    <w:rsid w:val="00FC3751"/>
    <w:rsid w:val="00FC423A"/>
    <w:rsid w:val="00FC44AB"/>
    <w:rsid w:val="00FC4855"/>
    <w:rsid w:val="00FC4F7A"/>
    <w:rsid w:val="00FC5A37"/>
    <w:rsid w:val="00FC6D2D"/>
    <w:rsid w:val="00FC7572"/>
    <w:rsid w:val="00FC7FD2"/>
    <w:rsid w:val="00FD206F"/>
    <w:rsid w:val="00FD27D7"/>
    <w:rsid w:val="00FD36B7"/>
    <w:rsid w:val="00FD3DE0"/>
    <w:rsid w:val="00FD44B9"/>
    <w:rsid w:val="00FD583C"/>
    <w:rsid w:val="00FD61F8"/>
    <w:rsid w:val="00FD6E4E"/>
    <w:rsid w:val="00FD7C43"/>
    <w:rsid w:val="00FE0A51"/>
    <w:rsid w:val="00FE0C22"/>
    <w:rsid w:val="00FF0AAD"/>
    <w:rsid w:val="00FF1A50"/>
    <w:rsid w:val="00FF1F89"/>
    <w:rsid w:val="00FF21F5"/>
    <w:rsid w:val="00FF2AB1"/>
    <w:rsid w:val="00FF3802"/>
    <w:rsid w:val="00FF4620"/>
    <w:rsid w:val="00FF4685"/>
    <w:rsid w:val="00FF4946"/>
    <w:rsid w:val="00FF4F9C"/>
    <w:rsid w:val="00FF51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A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73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C3A92"/>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7736"/>
    <w:pPr>
      <w:spacing w:after="120" w:line="480" w:lineRule="auto"/>
    </w:pPr>
    <w:rPr>
      <w:lang w:val="x-none"/>
    </w:rPr>
  </w:style>
  <w:style w:type="character" w:customStyle="1" w:styleId="BodyText2Char">
    <w:name w:val="Body Text 2 Char"/>
    <w:basedOn w:val="DefaultParagraphFont"/>
    <w:link w:val="BodyText2"/>
    <w:rsid w:val="0044773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47736"/>
    <w:pPr>
      <w:tabs>
        <w:tab w:val="center" w:pos="4153"/>
        <w:tab w:val="right" w:pos="8306"/>
      </w:tabs>
    </w:pPr>
  </w:style>
  <w:style w:type="character" w:customStyle="1" w:styleId="FooterChar">
    <w:name w:val="Footer Char"/>
    <w:basedOn w:val="DefaultParagraphFont"/>
    <w:link w:val="Footer"/>
    <w:rsid w:val="00447736"/>
    <w:rPr>
      <w:rFonts w:ascii="Times New Roman" w:eastAsia="Times New Roman" w:hAnsi="Times New Roman" w:cs="Times New Roman"/>
      <w:sz w:val="24"/>
      <w:szCs w:val="24"/>
      <w:lang w:eastAsia="ru-RU"/>
    </w:rPr>
  </w:style>
  <w:style w:type="character" w:styleId="PageNumber">
    <w:name w:val="page number"/>
    <w:basedOn w:val="DefaultParagraphFont"/>
    <w:rsid w:val="00447736"/>
  </w:style>
  <w:style w:type="paragraph" w:customStyle="1" w:styleId="ATpamatteksts">
    <w:name w:val="AT pamatteksts"/>
    <w:basedOn w:val="BodyText2"/>
    <w:link w:val="ATpamattekstsChar"/>
    <w:qFormat/>
    <w:rsid w:val="00447736"/>
    <w:pPr>
      <w:spacing w:after="0" w:line="276" w:lineRule="auto"/>
      <w:ind w:firstLine="567"/>
      <w:jc w:val="both"/>
    </w:pPr>
  </w:style>
  <w:style w:type="character" w:customStyle="1" w:styleId="ATpamattekstsChar">
    <w:name w:val="AT pamatteksts Char"/>
    <w:basedOn w:val="BodyText2Char"/>
    <w:link w:val="ATpamatteksts"/>
    <w:rsid w:val="00447736"/>
    <w:rPr>
      <w:rFonts w:ascii="Times New Roman" w:eastAsia="Times New Roman" w:hAnsi="Times New Roman" w:cs="Times New Roman"/>
      <w:sz w:val="24"/>
      <w:szCs w:val="24"/>
      <w:lang w:val="x-none" w:eastAsia="ru-RU"/>
    </w:rPr>
  </w:style>
  <w:style w:type="paragraph" w:customStyle="1" w:styleId="tv213">
    <w:name w:val="tv213"/>
    <w:basedOn w:val="Normal"/>
    <w:rsid w:val="00447736"/>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56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D8"/>
    <w:rPr>
      <w:rFonts w:ascii="Segoe UI" w:eastAsia="Times New Roman" w:hAnsi="Segoe UI" w:cs="Segoe UI"/>
      <w:sz w:val="18"/>
      <w:szCs w:val="18"/>
      <w:lang w:eastAsia="ru-RU"/>
    </w:rPr>
  </w:style>
  <w:style w:type="character" w:customStyle="1" w:styleId="fontsize2">
    <w:name w:val="fontsize2"/>
    <w:basedOn w:val="DefaultParagraphFont"/>
    <w:rsid w:val="00F47B42"/>
  </w:style>
  <w:style w:type="character" w:styleId="Hyperlink">
    <w:name w:val="Hyperlink"/>
    <w:basedOn w:val="DefaultParagraphFont"/>
    <w:uiPriority w:val="99"/>
    <w:unhideWhenUsed/>
    <w:rsid w:val="00F47B42"/>
    <w:rPr>
      <w:color w:val="0000FF"/>
      <w:u w:val="single"/>
    </w:rPr>
  </w:style>
  <w:style w:type="character" w:styleId="CommentReference">
    <w:name w:val="annotation reference"/>
    <w:basedOn w:val="DefaultParagraphFont"/>
    <w:uiPriority w:val="99"/>
    <w:semiHidden/>
    <w:unhideWhenUsed/>
    <w:rsid w:val="004A3C97"/>
    <w:rPr>
      <w:sz w:val="16"/>
      <w:szCs w:val="16"/>
    </w:rPr>
  </w:style>
  <w:style w:type="paragraph" w:styleId="CommentText">
    <w:name w:val="annotation text"/>
    <w:basedOn w:val="Normal"/>
    <w:link w:val="CommentTextChar"/>
    <w:uiPriority w:val="99"/>
    <w:semiHidden/>
    <w:unhideWhenUsed/>
    <w:rsid w:val="004A3C97"/>
    <w:rPr>
      <w:sz w:val="20"/>
      <w:szCs w:val="20"/>
    </w:rPr>
  </w:style>
  <w:style w:type="character" w:customStyle="1" w:styleId="CommentTextChar">
    <w:name w:val="Comment Text Char"/>
    <w:basedOn w:val="DefaultParagraphFont"/>
    <w:link w:val="CommentText"/>
    <w:uiPriority w:val="99"/>
    <w:semiHidden/>
    <w:rsid w:val="004A3C97"/>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3D27DD"/>
    <w:pPr>
      <w:ind w:left="720"/>
      <w:contextualSpacing/>
    </w:pPr>
    <w:rPr>
      <w:lang w:eastAsia="lv-LV"/>
    </w:rPr>
  </w:style>
  <w:style w:type="paragraph" w:styleId="NormalWeb">
    <w:name w:val="Normal (Web)"/>
    <w:basedOn w:val="Normal"/>
    <w:uiPriority w:val="99"/>
    <w:unhideWhenUsed/>
    <w:rsid w:val="003D27DD"/>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A11724"/>
    <w:rPr>
      <w:b/>
      <w:bCs/>
    </w:rPr>
  </w:style>
  <w:style w:type="character" w:customStyle="1" w:styleId="CommentSubjectChar">
    <w:name w:val="Comment Subject Char"/>
    <w:basedOn w:val="CommentTextChar"/>
    <w:link w:val="CommentSubject"/>
    <w:uiPriority w:val="99"/>
    <w:semiHidden/>
    <w:rsid w:val="00A11724"/>
    <w:rPr>
      <w:rFonts w:ascii="Times New Roman" w:eastAsia="Times New Roman" w:hAnsi="Times New Roman" w:cs="Times New Roman"/>
      <w:b/>
      <w:bCs/>
      <w:sz w:val="20"/>
      <w:szCs w:val="20"/>
      <w:lang w:eastAsia="ru-RU"/>
    </w:rPr>
  </w:style>
  <w:style w:type="paragraph" w:customStyle="1" w:styleId="CharChar1CharCharCharCharCharCharCharCharCharCharCharCharCharChar">
    <w:name w:val="Char Char1 Char Char Char Char Char Char Char Char Char Char Char Char Char Char"/>
    <w:basedOn w:val="Normal"/>
    <w:rsid w:val="00823B69"/>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BD5164"/>
    <w:rPr>
      <w:color w:val="954F72" w:themeColor="followedHyperlink"/>
      <w:u w:val="single"/>
    </w:rPr>
  </w:style>
  <w:style w:type="character" w:customStyle="1" w:styleId="UnresolvedMention">
    <w:name w:val="Unresolved Mention"/>
    <w:basedOn w:val="DefaultParagraphFont"/>
    <w:uiPriority w:val="99"/>
    <w:semiHidden/>
    <w:unhideWhenUsed/>
    <w:rsid w:val="002516F3"/>
    <w:rPr>
      <w:color w:val="605E5C"/>
      <w:shd w:val="clear" w:color="auto" w:fill="E1DFDD"/>
    </w:rPr>
  </w:style>
  <w:style w:type="paragraph" w:styleId="Header">
    <w:name w:val="header"/>
    <w:basedOn w:val="Normal"/>
    <w:link w:val="HeaderChar"/>
    <w:uiPriority w:val="99"/>
    <w:unhideWhenUsed/>
    <w:rsid w:val="005C4256"/>
    <w:pPr>
      <w:tabs>
        <w:tab w:val="center" w:pos="4513"/>
        <w:tab w:val="right" w:pos="9026"/>
      </w:tabs>
    </w:pPr>
  </w:style>
  <w:style w:type="character" w:customStyle="1" w:styleId="HeaderChar">
    <w:name w:val="Header Char"/>
    <w:basedOn w:val="DefaultParagraphFont"/>
    <w:link w:val="Header"/>
    <w:uiPriority w:val="99"/>
    <w:rsid w:val="005C4256"/>
    <w:rPr>
      <w:rFonts w:ascii="Times New Roman" w:eastAsia="Times New Roman" w:hAnsi="Times New Roman" w:cs="Times New Roman"/>
      <w:sz w:val="24"/>
      <w:szCs w:val="24"/>
      <w:lang w:eastAsia="ru-RU"/>
    </w:rPr>
  </w:style>
  <w:style w:type="paragraph" w:styleId="Revision">
    <w:name w:val="Revision"/>
    <w:hidden/>
    <w:uiPriority w:val="99"/>
    <w:semiHidden/>
    <w:rsid w:val="00AC244C"/>
    <w:pPr>
      <w:spacing w:after="0"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7C3A92"/>
    <w:rPr>
      <w:rFonts w:ascii="Times New Roman" w:eastAsia="Times New Roman" w:hAnsi="Times New Roman" w:cs="Times New Roman"/>
      <w:b/>
      <w:cap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258">
      <w:bodyDiv w:val="1"/>
      <w:marLeft w:val="0"/>
      <w:marRight w:val="0"/>
      <w:marTop w:val="0"/>
      <w:marBottom w:val="0"/>
      <w:divBdr>
        <w:top w:val="none" w:sz="0" w:space="0" w:color="auto"/>
        <w:left w:val="none" w:sz="0" w:space="0" w:color="auto"/>
        <w:bottom w:val="none" w:sz="0" w:space="0" w:color="auto"/>
        <w:right w:val="none" w:sz="0" w:space="0" w:color="auto"/>
      </w:divBdr>
    </w:div>
    <w:div w:id="36011397">
      <w:bodyDiv w:val="1"/>
      <w:marLeft w:val="0"/>
      <w:marRight w:val="0"/>
      <w:marTop w:val="0"/>
      <w:marBottom w:val="0"/>
      <w:divBdr>
        <w:top w:val="none" w:sz="0" w:space="0" w:color="auto"/>
        <w:left w:val="none" w:sz="0" w:space="0" w:color="auto"/>
        <w:bottom w:val="none" w:sz="0" w:space="0" w:color="auto"/>
        <w:right w:val="none" w:sz="0" w:space="0" w:color="auto"/>
      </w:divBdr>
    </w:div>
    <w:div w:id="116994509">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229314832">
      <w:bodyDiv w:val="1"/>
      <w:marLeft w:val="0"/>
      <w:marRight w:val="0"/>
      <w:marTop w:val="0"/>
      <w:marBottom w:val="0"/>
      <w:divBdr>
        <w:top w:val="none" w:sz="0" w:space="0" w:color="auto"/>
        <w:left w:val="none" w:sz="0" w:space="0" w:color="auto"/>
        <w:bottom w:val="none" w:sz="0" w:space="0" w:color="auto"/>
        <w:right w:val="none" w:sz="0" w:space="0" w:color="auto"/>
      </w:divBdr>
    </w:div>
    <w:div w:id="340394852">
      <w:bodyDiv w:val="1"/>
      <w:marLeft w:val="0"/>
      <w:marRight w:val="0"/>
      <w:marTop w:val="0"/>
      <w:marBottom w:val="0"/>
      <w:divBdr>
        <w:top w:val="none" w:sz="0" w:space="0" w:color="auto"/>
        <w:left w:val="none" w:sz="0" w:space="0" w:color="auto"/>
        <w:bottom w:val="none" w:sz="0" w:space="0" w:color="auto"/>
        <w:right w:val="none" w:sz="0" w:space="0" w:color="auto"/>
      </w:divBdr>
    </w:div>
    <w:div w:id="613943162">
      <w:bodyDiv w:val="1"/>
      <w:marLeft w:val="0"/>
      <w:marRight w:val="0"/>
      <w:marTop w:val="0"/>
      <w:marBottom w:val="0"/>
      <w:divBdr>
        <w:top w:val="none" w:sz="0" w:space="0" w:color="auto"/>
        <w:left w:val="none" w:sz="0" w:space="0" w:color="auto"/>
        <w:bottom w:val="none" w:sz="0" w:space="0" w:color="auto"/>
        <w:right w:val="none" w:sz="0" w:space="0" w:color="auto"/>
      </w:divBdr>
    </w:div>
    <w:div w:id="639000953">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480"/>
          <w:marBottom w:val="240"/>
          <w:divBdr>
            <w:top w:val="none" w:sz="0" w:space="0" w:color="auto"/>
            <w:left w:val="none" w:sz="0" w:space="0" w:color="auto"/>
            <w:bottom w:val="none" w:sz="0" w:space="0" w:color="auto"/>
            <w:right w:val="none" w:sz="0" w:space="0" w:color="auto"/>
          </w:divBdr>
        </w:div>
        <w:div w:id="1851723237">
          <w:marLeft w:val="0"/>
          <w:marRight w:val="0"/>
          <w:marTop w:val="0"/>
          <w:marBottom w:val="567"/>
          <w:divBdr>
            <w:top w:val="none" w:sz="0" w:space="0" w:color="auto"/>
            <w:left w:val="none" w:sz="0" w:space="0" w:color="auto"/>
            <w:bottom w:val="none" w:sz="0" w:space="0" w:color="auto"/>
            <w:right w:val="none" w:sz="0" w:space="0" w:color="auto"/>
          </w:divBdr>
        </w:div>
      </w:divsChild>
    </w:div>
    <w:div w:id="643319436">
      <w:bodyDiv w:val="1"/>
      <w:marLeft w:val="0"/>
      <w:marRight w:val="0"/>
      <w:marTop w:val="0"/>
      <w:marBottom w:val="0"/>
      <w:divBdr>
        <w:top w:val="none" w:sz="0" w:space="0" w:color="auto"/>
        <w:left w:val="none" w:sz="0" w:space="0" w:color="auto"/>
        <w:bottom w:val="none" w:sz="0" w:space="0" w:color="auto"/>
        <w:right w:val="none" w:sz="0" w:space="0" w:color="auto"/>
      </w:divBdr>
    </w:div>
    <w:div w:id="723869400">
      <w:bodyDiv w:val="1"/>
      <w:marLeft w:val="0"/>
      <w:marRight w:val="0"/>
      <w:marTop w:val="0"/>
      <w:marBottom w:val="0"/>
      <w:divBdr>
        <w:top w:val="none" w:sz="0" w:space="0" w:color="auto"/>
        <w:left w:val="none" w:sz="0" w:space="0" w:color="auto"/>
        <w:bottom w:val="none" w:sz="0" w:space="0" w:color="auto"/>
        <w:right w:val="none" w:sz="0" w:space="0" w:color="auto"/>
      </w:divBdr>
    </w:div>
    <w:div w:id="730080267">
      <w:bodyDiv w:val="1"/>
      <w:marLeft w:val="0"/>
      <w:marRight w:val="0"/>
      <w:marTop w:val="0"/>
      <w:marBottom w:val="0"/>
      <w:divBdr>
        <w:top w:val="none" w:sz="0" w:space="0" w:color="auto"/>
        <w:left w:val="none" w:sz="0" w:space="0" w:color="auto"/>
        <w:bottom w:val="none" w:sz="0" w:space="0" w:color="auto"/>
        <w:right w:val="none" w:sz="0" w:space="0" w:color="auto"/>
      </w:divBdr>
    </w:div>
    <w:div w:id="749473887">
      <w:bodyDiv w:val="1"/>
      <w:marLeft w:val="0"/>
      <w:marRight w:val="0"/>
      <w:marTop w:val="0"/>
      <w:marBottom w:val="0"/>
      <w:divBdr>
        <w:top w:val="none" w:sz="0" w:space="0" w:color="auto"/>
        <w:left w:val="none" w:sz="0" w:space="0" w:color="auto"/>
        <w:bottom w:val="none" w:sz="0" w:space="0" w:color="auto"/>
        <w:right w:val="none" w:sz="0" w:space="0" w:color="auto"/>
      </w:divBdr>
    </w:div>
    <w:div w:id="755709549">
      <w:bodyDiv w:val="1"/>
      <w:marLeft w:val="0"/>
      <w:marRight w:val="0"/>
      <w:marTop w:val="0"/>
      <w:marBottom w:val="0"/>
      <w:divBdr>
        <w:top w:val="none" w:sz="0" w:space="0" w:color="auto"/>
        <w:left w:val="none" w:sz="0" w:space="0" w:color="auto"/>
        <w:bottom w:val="none" w:sz="0" w:space="0" w:color="auto"/>
        <w:right w:val="none" w:sz="0" w:space="0" w:color="auto"/>
      </w:divBdr>
    </w:div>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959651146">
      <w:bodyDiv w:val="1"/>
      <w:marLeft w:val="0"/>
      <w:marRight w:val="0"/>
      <w:marTop w:val="0"/>
      <w:marBottom w:val="0"/>
      <w:divBdr>
        <w:top w:val="none" w:sz="0" w:space="0" w:color="auto"/>
        <w:left w:val="none" w:sz="0" w:space="0" w:color="auto"/>
        <w:bottom w:val="none" w:sz="0" w:space="0" w:color="auto"/>
        <w:right w:val="none" w:sz="0" w:space="0" w:color="auto"/>
      </w:divBdr>
    </w:div>
    <w:div w:id="967121744">
      <w:bodyDiv w:val="1"/>
      <w:marLeft w:val="0"/>
      <w:marRight w:val="0"/>
      <w:marTop w:val="0"/>
      <w:marBottom w:val="0"/>
      <w:divBdr>
        <w:top w:val="none" w:sz="0" w:space="0" w:color="auto"/>
        <w:left w:val="none" w:sz="0" w:space="0" w:color="auto"/>
        <w:bottom w:val="none" w:sz="0" w:space="0" w:color="auto"/>
        <w:right w:val="none" w:sz="0" w:space="0" w:color="auto"/>
      </w:divBdr>
    </w:div>
    <w:div w:id="978921760">
      <w:bodyDiv w:val="1"/>
      <w:marLeft w:val="0"/>
      <w:marRight w:val="0"/>
      <w:marTop w:val="0"/>
      <w:marBottom w:val="0"/>
      <w:divBdr>
        <w:top w:val="none" w:sz="0" w:space="0" w:color="auto"/>
        <w:left w:val="none" w:sz="0" w:space="0" w:color="auto"/>
        <w:bottom w:val="none" w:sz="0" w:space="0" w:color="auto"/>
        <w:right w:val="none" w:sz="0" w:space="0" w:color="auto"/>
      </w:divBdr>
    </w:div>
    <w:div w:id="983856039">
      <w:bodyDiv w:val="1"/>
      <w:marLeft w:val="0"/>
      <w:marRight w:val="0"/>
      <w:marTop w:val="0"/>
      <w:marBottom w:val="0"/>
      <w:divBdr>
        <w:top w:val="none" w:sz="0" w:space="0" w:color="auto"/>
        <w:left w:val="none" w:sz="0" w:space="0" w:color="auto"/>
        <w:bottom w:val="none" w:sz="0" w:space="0" w:color="auto"/>
        <w:right w:val="none" w:sz="0" w:space="0" w:color="auto"/>
      </w:divBdr>
      <w:divsChild>
        <w:div w:id="392240386">
          <w:marLeft w:val="547"/>
          <w:marRight w:val="0"/>
          <w:marTop w:val="200"/>
          <w:marBottom w:val="0"/>
          <w:divBdr>
            <w:top w:val="none" w:sz="0" w:space="0" w:color="auto"/>
            <w:left w:val="none" w:sz="0" w:space="0" w:color="auto"/>
            <w:bottom w:val="none" w:sz="0" w:space="0" w:color="auto"/>
            <w:right w:val="none" w:sz="0" w:space="0" w:color="auto"/>
          </w:divBdr>
        </w:div>
        <w:div w:id="557471531">
          <w:marLeft w:val="547"/>
          <w:marRight w:val="0"/>
          <w:marTop w:val="200"/>
          <w:marBottom w:val="0"/>
          <w:divBdr>
            <w:top w:val="none" w:sz="0" w:space="0" w:color="auto"/>
            <w:left w:val="none" w:sz="0" w:space="0" w:color="auto"/>
            <w:bottom w:val="none" w:sz="0" w:space="0" w:color="auto"/>
            <w:right w:val="none" w:sz="0" w:space="0" w:color="auto"/>
          </w:divBdr>
        </w:div>
      </w:divsChild>
    </w:div>
    <w:div w:id="1000230351">
      <w:bodyDiv w:val="1"/>
      <w:marLeft w:val="0"/>
      <w:marRight w:val="0"/>
      <w:marTop w:val="0"/>
      <w:marBottom w:val="0"/>
      <w:divBdr>
        <w:top w:val="none" w:sz="0" w:space="0" w:color="auto"/>
        <w:left w:val="none" w:sz="0" w:space="0" w:color="auto"/>
        <w:bottom w:val="none" w:sz="0" w:space="0" w:color="auto"/>
        <w:right w:val="none" w:sz="0" w:space="0" w:color="auto"/>
      </w:divBdr>
    </w:div>
    <w:div w:id="1059207958">
      <w:bodyDiv w:val="1"/>
      <w:marLeft w:val="0"/>
      <w:marRight w:val="0"/>
      <w:marTop w:val="0"/>
      <w:marBottom w:val="0"/>
      <w:divBdr>
        <w:top w:val="none" w:sz="0" w:space="0" w:color="auto"/>
        <w:left w:val="none" w:sz="0" w:space="0" w:color="auto"/>
        <w:bottom w:val="none" w:sz="0" w:space="0" w:color="auto"/>
        <w:right w:val="none" w:sz="0" w:space="0" w:color="auto"/>
      </w:divBdr>
    </w:div>
    <w:div w:id="1090469349">
      <w:bodyDiv w:val="1"/>
      <w:marLeft w:val="0"/>
      <w:marRight w:val="0"/>
      <w:marTop w:val="0"/>
      <w:marBottom w:val="0"/>
      <w:divBdr>
        <w:top w:val="none" w:sz="0" w:space="0" w:color="auto"/>
        <w:left w:val="none" w:sz="0" w:space="0" w:color="auto"/>
        <w:bottom w:val="none" w:sz="0" w:space="0" w:color="auto"/>
        <w:right w:val="none" w:sz="0" w:space="0" w:color="auto"/>
      </w:divBdr>
    </w:div>
    <w:div w:id="1095787821">
      <w:bodyDiv w:val="1"/>
      <w:marLeft w:val="0"/>
      <w:marRight w:val="0"/>
      <w:marTop w:val="0"/>
      <w:marBottom w:val="0"/>
      <w:divBdr>
        <w:top w:val="none" w:sz="0" w:space="0" w:color="auto"/>
        <w:left w:val="none" w:sz="0" w:space="0" w:color="auto"/>
        <w:bottom w:val="none" w:sz="0" w:space="0" w:color="auto"/>
        <w:right w:val="none" w:sz="0" w:space="0" w:color="auto"/>
      </w:divBdr>
    </w:div>
    <w:div w:id="1100298473">
      <w:bodyDiv w:val="1"/>
      <w:marLeft w:val="0"/>
      <w:marRight w:val="0"/>
      <w:marTop w:val="0"/>
      <w:marBottom w:val="0"/>
      <w:divBdr>
        <w:top w:val="none" w:sz="0" w:space="0" w:color="auto"/>
        <w:left w:val="none" w:sz="0" w:space="0" w:color="auto"/>
        <w:bottom w:val="none" w:sz="0" w:space="0" w:color="auto"/>
        <w:right w:val="none" w:sz="0" w:space="0" w:color="auto"/>
      </w:divBdr>
    </w:div>
    <w:div w:id="1126505981">
      <w:bodyDiv w:val="1"/>
      <w:marLeft w:val="0"/>
      <w:marRight w:val="0"/>
      <w:marTop w:val="0"/>
      <w:marBottom w:val="0"/>
      <w:divBdr>
        <w:top w:val="none" w:sz="0" w:space="0" w:color="auto"/>
        <w:left w:val="none" w:sz="0" w:space="0" w:color="auto"/>
        <w:bottom w:val="none" w:sz="0" w:space="0" w:color="auto"/>
        <w:right w:val="none" w:sz="0" w:space="0" w:color="auto"/>
      </w:divBdr>
    </w:div>
    <w:div w:id="1184517536">
      <w:bodyDiv w:val="1"/>
      <w:marLeft w:val="0"/>
      <w:marRight w:val="0"/>
      <w:marTop w:val="0"/>
      <w:marBottom w:val="0"/>
      <w:divBdr>
        <w:top w:val="none" w:sz="0" w:space="0" w:color="auto"/>
        <w:left w:val="none" w:sz="0" w:space="0" w:color="auto"/>
        <w:bottom w:val="none" w:sz="0" w:space="0" w:color="auto"/>
        <w:right w:val="none" w:sz="0" w:space="0" w:color="auto"/>
      </w:divBdr>
    </w:div>
    <w:div w:id="1299799207">
      <w:bodyDiv w:val="1"/>
      <w:marLeft w:val="0"/>
      <w:marRight w:val="0"/>
      <w:marTop w:val="0"/>
      <w:marBottom w:val="0"/>
      <w:divBdr>
        <w:top w:val="none" w:sz="0" w:space="0" w:color="auto"/>
        <w:left w:val="none" w:sz="0" w:space="0" w:color="auto"/>
        <w:bottom w:val="none" w:sz="0" w:space="0" w:color="auto"/>
        <w:right w:val="none" w:sz="0" w:space="0" w:color="auto"/>
      </w:divBdr>
    </w:div>
    <w:div w:id="1367753159">
      <w:bodyDiv w:val="1"/>
      <w:marLeft w:val="0"/>
      <w:marRight w:val="0"/>
      <w:marTop w:val="0"/>
      <w:marBottom w:val="0"/>
      <w:divBdr>
        <w:top w:val="none" w:sz="0" w:space="0" w:color="auto"/>
        <w:left w:val="none" w:sz="0" w:space="0" w:color="auto"/>
        <w:bottom w:val="none" w:sz="0" w:space="0" w:color="auto"/>
        <w:right w:val="none" w:sz="0" w:space="0" w:color="auto"/>
      </w:divBdr>
    </w:div>
    <w:div w:id="1456099043">
      <w:bodyDiv w:val="1"/>
      <w:marLeft w:val="0"/>
      <w:marRight w:val="0"/>
      <w:marTop w:val="0"/>
      <w:marBottom w:val="0"/>
      <w:divBdr>
        <w:top w:val="none" w:sz="0" w:space="0" w:color="auto"/>
        <w:left w:val="none" w:sz="0" w:space="0" w:color="auto"/>
        <w:bottom w:val="none" w:sz="0" w:space="0" w:color="auto"/>
        <w:right w:val="none" w:sz="0" w:space="0" w:color="auto"/>
      </w:divBdr>
      <w:divsChild>
        <w:div w:id="1934896764">
          <w:marLeft w:val="547"/>
          <w:marRight w:val="0"/>
          <w:marTop w:val="200"/>
          <w:marBottom w:val="0"/>
          <w:divBdr>
            <w:top w:val="none" w:sz="0" w:space="0" w:color="auto"/>
            <w:left w:val="none" w:sz="0" w:space="0" w:color="auto"/>
            <w:bottom w:val="none" w:sz="0" w:space="0" w:color="auto"/>
            <w:right w:val="none" w:sz="0" w:space="0" w:color="auto"/>
          </w:divBdr>
        </w:div>
      </w:divsChild>
    </w:div>
    <w:div w:id="1474299775">
      <w:bodyDiv w:val="1"/>
      <w:marLeft w:val="0"/>
      <w:marRight w:val="0"/>
      <w:marTop w:val="0"/>
      <w:marBottom w:val="0"/>
      <w:divBdr>
        <w:top w:val="none" w:sz="0" w:space="0" w:color="auto"/>
        <w:left w:val="none" w:sz="0" w:space="0" w:color="auto"/>
        <w:bottom w:val="none" w:sz="0" w:space="0" w:color="auto"/>
        <w:right w:val="none" w:sz="0" w:space="0" w:color="auto"/>
      </w:divBdr>
    </w:div>
    <w:div w:id="1663193740">
      <w:bodyDiv w:val="1"/>
      <w:marLeft w:val="0"/>
      <w:marRight w:val="0"/>
      <w:marTop w:val="0"/>
      <w:marBottom w:val="0"/>
      <w:divBdr>
        <w:top w:val="none" w:sz="0" w:space="0" w:color="auto"/>
        <w:left w:val="none" w:sz="0" w:space="0" w:color="auto"/>
        <w:bottom w:val="none" w:sz="0" w:space="0" w:color="auto"/>
        <w:right w:val="none" w:sz="0" w:space="0" w:color="auto"/>
      </w:divBdr>
      <w:divsChild>
        <w:div w:id="870648212">
          <w:marLeft w:val="547"/>
          <w:marRight w:val="0"/>
          <w:marTop w:val="200"/>
          <w:marBottom w:val="0"/>
          <w:divBdr>
            <w:top w:val="none" w:sz="0" w:space="0" w:color="auto"/>
            <w:left w:val="none" w:sz="0" w:space="0" w:color="auto"/>
            <w:bottom w:val="none" w:sz="0" w:space="0" w:color="auto"/>
            <w:right w:val="none" w:sz="0" w:space="0" w:color="auto"/>
          </w:divBdr>
        </w:div>
        <w:div w:id="1999260316">
          <w:marLeft w:val="547"/>
          <w:marRight w:val="0"/>
          <w:marTop w:val="200"/>
          <w:marBottom w:val="0"/>
          <w:divBdr>
            <w:top w:val="none" w:sz="0" w:space="0" w:color="auto"/>
            <w:left w:val="none" w:sz="0" w:space="0" w:color="auto"/>
            <w:bottom w:val="none" w:sz="0" w:space="0" w:color="auto"/>
            <w:right w:val="none" w:sz="0" w:space="0" w:color="auto"/>
          </w:divBdr>
        </w:div>
      </w:divsChild>
    </w:div>
    <w:div w:id="1768040873">
      <w:bodyDiv w:val="1"/>
      <w:marLeft w:val="0"/>
      <w:marRight w:val="0"/>
      <w:marTop w:val="0"/>
      <w:marBottom w:val="0"/>
      <w:divBdr>
        <w:top w:val="none" w:sz="0" w:space="0" w:color="auto"/>
        <w:left w:val="none" w:sz="0" w:space="0" w:color="auto"/>
        <w:bottom w:val="none" w:sz="0" w:space="0" w:color="auto"/>
        <w:right w:val="none" w:sz="0" w:space="0" w:color="auto"/>
      </w:divBdr>
    </w:div>
    <w:div w:id="1792434120">
      <w:bodyDiv w:val="1"/>
      <w:marLeft w:val="0"/>
      <w:marRight w:val="0"/>
      <w:marTop w:val="0"/>
      <w:marBottom w:val="0"/>
      <w:divBdr>
        <w:top w:val="none" w:sz="0" w:space="0" w:color="auto"/>
        <w:left w:val="none" w:sz="0" w:space="0" w:color="auto"/>
        <w:bottom w:val="none" w:sz="0" w:space="0" w:color="auto"/>
        <w:right w:val="none" w:sz="0" w:space="0" w:color="auto"/>
      </w:divBdr>
      <w:divsChild>
        <w:div w:id="631980623">
          <w:marLeft w:val="0"/>
          <w:marRight w:val="0"/>
          <w:marTop w:val="0"/>
          <w:marBottom w:val="0"/>
          <w:divBdr>
            <w:top w:val="none" w:sz="0" w:space="0" w:color="auto"/>
            <w:left w:val="none" w:sz="0" w:space="0" w:color="auto"/>
            <w:bottom w:val="none" w:sz="0" w:space="0" w:color="auto"/>
            <w:right w:val="none" w:sz="0" w:space="0" w:color="auto"/>
          </w:divBdr>
        </w:div>
      </w:divsChild>
    </w:div>
    <w:div w:id="1908375431">
      <w:bodyDiv w:val="1"/>
      <w:marLeft w:val="0"/>
      <w:marRight w:val="0"/>
      <w:marTop w:val="0"/>
      <w:marBottom w:val="0"/>
      <w:divBdr>
        <w:top w:val="none" w:sz="0" w:space="0" w:color="auto"/>
        <w:left w:val="none" w:sz="0" w:space="0" w:color="auto"/>
        <w:bottom w:val="none" w:sz="0" w:space="0" w:color="auto"/>
        <w:right w:val="none" w:sz="0" w:space="0" w:color="auto"/>
      </w:divBdr>
    </w:div>
    <w:div w:id="2037610240">
      <w:bodyDiv w:val="1"/>
      <w:marLeft w:val="0"/>
      <w:marRight w:val="0"/>
      <w:marTop w:val="0"/>
      <w:marBottom w:val="0"/>
      <w:divBdr>
        <w:top w:val="none" w:sz="0" w:space="0" w:color="auto"/>
        <w:left w:val="none" w:sz="0" w:space="0" w:color="auto"/>
        <w:bottom w:val="none" w:sz="0" w:space="0" w:color="auto"/>
        <w:right w:val="none" w:sz="0" w:space="0" w:color="auto"/>
      </w:divBdr>
    </w:div>
    <w:div w:id="211697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57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E4B5-8F03-45CD-AC28-387C1AED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2023-10-30T06:03:00Z</dcterms:created>
  <dcterms:modified xsi:type="dcterms:W3CDTF">2023-10-30T06:04:00Z</dcterms:modified>
</cp:coreProperties>
</file>