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7303" w14:textId="447DB9E9" w:rsidR="00F5470A" w:rsidRDefault="007C7FBF" w:rsidP="007C7FBF">
      <w:pPr>
        <w:spacing w:line="276" w:lineRule="auto"/>
        <w:rPr>
          <w:b/>
          <w:bCs/>
        </w:rPr>
      </w:pPr>
      <w:r>
        <w:rPr>
          <w:b/>
          <w:bCs/>
        </w:rPr>
        <w:t xml:space="preserve">Krimināllikuma 318. panta otrās daļas </w:t>
      </w:r>
      <w:r>
        <w:rPr>
          <w:b/>
          <w:bCs/>
          <w:noProof/>
        </w:rPr>
        <w:t xml:space="preserve">intertemporālā </w:t>
      </w:r>
      <w:r>
        <w:rPr>
          <w:b/>
          <w:bCs/>
        </w:rPr>
        <w:t>piemērošana</w:t>
      </w:r>
    </w:p>
    <w:p w14:paraId="30FCA5CF" w14:textId="77777777" w:rsidR="007C7FBF" w:rsidRPr="001303ED" w:rsidRDefault="007C7FBF" w:rsidP="007C7FBF">
      <w:pPr>
        <w:spacing w:line="276" w:lineRule="auto"/>
      </w:pPr>
    </w:p>
    <w:p w14:paraId="7D16F512" w14:textId="77777777" w:rsidR="007C05B1" w:rsidRPr="007C7FBF" w:rsidRDefault="00F5470A" w:rsidP="00F5470A">
      <w:pPr>
        <w:spacing w:line="276" w:lineRule="auto"/>
        <w:jc w:val="center"/>
        <w:rPr>
          <w:b/>
        </w:rPr>
      </w:pPr>
      <w:r w:rsidRPr="007C7FBF">
        <w:rPr>
          <w:b/>
        </w:rPr>
        <w:t>Latvijas Republikas Senāt</w:t>
      </w:r>
      <w:r w:rsidR="007C05B1" w:rsidRPr="007C7FBF">
        <w:rPr>
          <w:b/>
        </w:rPr>
        <w:t xml:space="preserve">a </w:t>
      </w:r>
    </w:p>
    <w:p w14:paraId="56C691F0" w14:textId="77777777" w:rsidR="007C05B1" w:rsidRPr="007C7FBF" w:rsidRDefault="007C05B1" w:rsidP="00F5470A">
      <w:pPr>
        <w:spacing w:line="276" w:lineRule="auto"/>
        <w:jc w:val="center"/>
        <w:rPr>
          <w:b/>
        </w:rPr>
      </w:pPr>
      <w:r w:rsidRPr="007C7FBF">
        <w:rPr>
          <w:b/>
        </w:rPr>
        <w:t>Krimināllietu departamenta</w:t>
      </w:r>
    </w:p>
    <w:p w14:paraId="1CBC28FC" w14:textId="682B0E0A" w:rsidR="00F5470A" w:rsidRPr="007C7FBF" w:rsidRDefault="007C05B1" w:rsidP="00F5470A">
      <w:pPr>
        <w:spacing w:line="276" w:lineRule="auto"/>
        <w:jc w:val="center"/>
        <w:rPr>
          <w:b/>
        </w:rPr>
      </w:pPr>
      <w:r w:rsidRPr="007C7FBF">
        <w:rPr>
          <w:b/>
          <w:color w:val="000000" w:themeColor="text1"/>
        </w:rPr>
        <w:t>2023. gada 28. septembra</w:t>
      </w:r>
    </w:p>
    <w:p w14:paraId="797D1ECA" w14:textId="77777777" w:rsidR="00F5470A" w:rsidRPr="007C7FBF" w:rsidRDefault="00F5470A" w:rsidP="00F5470A">
      <w:pPr>
        <w:spacing w:line="276" w:lineRule="auto"/>
        <w:jc w:val="center"/>
        <w:rPr>
          <w:b/>
        </w:rPr>
      </w:pPr>
      <w:r w:rsidRPr="007C7FBF">
        <w:rPr>
          <w:b/>
        </w:rPr>
        <w:t>LĒMUMS</w:t>
      </w:r>
    </w:p>
    <w:p w14:paraId="50132404" w14:textId="469ABC2A" w:rsidR="00F5470A" w:rsidRPr="007C7FBF" w:rsidRDefault="007C05B1" w:rsidP="00F5470A">
      <w:pPr>
        <w:spacing w:line="276" w:lineRule="auto"/>
        <w:jc w:val="center"/>
        <w:rPr>
          <w:b/>
        </w:rPr>
      </w:pPr>
      <w:r w:rsidRPr="007C7FBF">
        <w:rPr>
          <w:b/>
        </w:rPr>
        <w:t>Lieta Nr. 11810014307, SKK-131/2023</w:t>
      </w:r>
    </w:p>
    <w:p w14:paraId="6D204226" w14:textId="0FD3F916" w:rsidR="007C7FBF" w:rsidRPr="007C7FBF" w:rsidRDefault="007C7FBF" w:rsidP="00F5470A">
      <w:pPr>
        <w:spacing w:line="276" w:lineRule="auto"/>
        <w:jc w:val="center"/>
        <w:rPr>
          <w:b/>
          <w:color w:val="000000" w:themeColor="text1"/>
        </w:rPr>
      </w:pPr>
      <w:hyperlink r:id="rId6" w:history="1">
        <w:r w:rsidRPr="007C7FBF">
          <w:rPr>
            <w:rStyle w:val="Hyperlink"/>
            <w:shd w:val="clear" w:color="auto" w:fill="FFFFFF"/>
          </w:rPr>
          <w:t>ECLI:LV:AT:2023:0928.11810014307.7.L</w:t>
        </w:r>
      </w:hyperlink>
    </w:p>
    <w:p w14:paraId="09599861" w14:textId="77777777" w:rsidR="00F5470A" w:rsidRPr="00072808" w:rsidRDefault="00F5470A" w:rsidP="00F5470A">
      <w:pPr>
        <w:spacing w:line="276" w:lineRule="auto"/>
        <w:ind w:firstLine="567"/>
        <w:jc w:val="both"/>
        <w:rPr>
          <w:rFonts w:asciiTheme="majorBidi" w:hAnsiTheme="majorBidi" w:cstheme="majorBidi"/>
        </w:rPr>
      </w:pPr>
    </w:p>
    <w:p w14:paraId="613F8868" w14:textId="456EC043" w:rsidR="00421935" w:rsidRPr="00072808" w:rsidRDefault="00F5470A" w:rsidP="00421935">
      <w:pPr>
        <w:spacing w:line="276" w:lineRule="auto"/>
        <w:ind w:firstLine="720"/>
        <w:jc w:val="both"/>
        <w:rPr>
          <w:rFonts w:asciiTheme="majorBidi" w:hAnsiTheme="majorBidi" w:cstheme="majorBidi"/>
        </w:rPr>
      </w:pPr>
      <w:r w:rsidRPr="00072808">
        <w:rPr>
          <w:rFonts w:asciiTheme="majorBidi" w:hAnsiTheme="majorBidi" w:cstheme="majorBidi"/>
        </w:rPr>
        <w:t>Senāts šādā sastāvā: senatore referente Sandra Kaija, senator</w:t>
      </w:r>
      <w:r w:rsidR="00F35A92">
        <w:rPr>
          <w:rFonts w:asciiTheme="majorBidi" w:hAnsiTheme="majorBidi" w:cstheme="majorBidi"/>
        </w:rPr>
        <w:t>i</w:t>
      </w:r>
      <w:r w:rsidRPr="00072808">
        <w:rPr>
          <w:rFonts w:asciiTheme="majorBidi" w:hAnsiTheme="majorBidi" w:cstheme="majorBidi"/>
        </w:rPr>
        <w:t xml:space="preserve"> </w:t>
      </w:r>
      <w:r w:rsidR="00F35A92">
        <w:rPr>
          <w:rFonts w:asciiTheme="majorBidi" w:hAnsiTheme="majorBidi" w:cstheme="majorBidi"/>
        </w:rPr>
        <w:t>Ivars Bičkovičs un A</w:t>
      </w:r>
      <w:r w:rsidR="005C3EA3">
        <w:rPr>
          <w:rFonts w:asciiTheme="majorBidi" w:hAnsiTheme="majorBidi" w:cstheme="majorBidi"/>
        </w:rPr>
        <w:t>rtūrs</w:t>
      </w:r>
      <w:r w:rsidR="00F35A92">
        <w:rPr>
          <w:rFonts w:asciiTheme="majorBidi" w:hAnsiTheme="majorBidi" w:cstheme="majorBidi"/>
        </w:rPr>
        <w:t xml:space="preserve"> </w:t>
      </w:r>
      <w:r w:rsidR="00002854">
        <w:rPr>
          <w:rFonts w:asciiTheme="majorBidi" w:hAnsiTheme="majorBidi" w:cstheme="majorBidi"/>
        </w:rPr>
        <w:t>Freibergs</w:t>
      </w:r>
    </w:p>
    <w:p w14:paraId="6781BD54" w14:textId="77777777" w:rsidR="00421935" w:rsidRPr="00072808" w:rsidRDefault="00421935" w:rsidP="00421935">
      <w:pPr>
        <w:spacing w:line="276" w:lineRule="auto"/>
        <w:ind w:firstLine="720"/>
        <w:jc w:val="both"/>
        <w:rPr>
          <w:rFonts w:asciiTheme="majorBidi" w:hAnsiTheme="majorBidi" w:cstheme="majorBidi"/>
        </w:rPr>
      </w:pPr>
    </w:p>
    <w:p w14:paraId="6D67E64B" w14:textId="51D8688B" w:rsidR="00F5470A" w:rsidRPr="00072808" w:rsidRDefault="00F5470A" w:rsidP="00421935">
      <w:pPr>
        <w:spacing w:line="276" w:lineRule="auto"/>
        <w:ind w:firstLine="720"/>
        <w:jc w:val="both"/>
        <w:rPr>
          <w:rFonts w:asciiTheme="majorBidi" w:hAnsiTheme="majorBidi" w:cstheme="majorBidi"/>
        </w:rPr>
      </w:pPr>
      <w:r w:rsidRPr="00072808">
        <w:rPr>
          <w:rFonts w:asciiTheme="majorBidi" w:hAnsiTheme="majorBidi" w:cstheme="majorBidi"/>
        </w:rPr>
        <w:t xml:space="preserve">izskatīja rakstveida procesā krimināllietu sakarā ar </w:t>
      </w:r>
      <w:r w:rsidR="00B72EE6" w:rsidRPr="00072808">
        <w:rPr>
          <w:rFonts w:asciiTheme="majorBidi" w:hAnsiTheme="majorBidi" w:cstheme="majorBidi"/>
        </w:rPr>
        <w:t>apsūdzēt</w:t>
      </w:r>
      <w:r w:rsidR="007B144F">
        <w:rPr>
          <w:rFonts w:asciiTheme="majorBidi" w:hAnsiTheme="majorBidi" w:cstheme="majorBidi"/>
        </w:rPr>
        <w:t xml:space="preserve">o </w:t>
      </w:r>
      <w:r w:rsidR="007C05B1">
        <w:rPr>
          <w:rFonts w:asciiTheme="majorBidi" w:hAnsiTheme="majorBidi" w:cstheme="majorBidi"/>
        </w:rPr>
        <w:t>[pers. </w:t>
      </w:r>
      <w:r w:rsidR="007C05B1">
        <w:t>A]</w:t>
      </w:r>
      <w:r w:rsidR="007B144F">
        <w:rPr>
          <w:rFonts w:asciiTheme="majorBidi" w:hAnsiTheme="majorBidi" w:cstheme="majorBidi"/>
        </w:rPr>
        <w:t xml:space="preserve">, </w:t>
      </w:r>
      <w:r w:rsidR="007C05B1">
        <w:t>[pers. B]</w:t>
      </w:r>
      <w:r w:rsidR="00043BF3">
        <w:t xml:space="preserve">, </w:t>
      </w:r>
      <w:r w:rsidR="007C05B1">
        <w:t>[pers. C]</w:t>
      </w:r>
      <w:r w:rsidR="00043BF3">
        <w:t xml:space="preserve">, </w:t>
      </w:r>
      <w:r w:rsidR="007C05B1">
        <w:t>[pers. D]</w:t>
      </w:r>
      <w:r w:rsidR="00043BF3">
        <w:t xml:space="preserve">, </w:t>
      </w:r>
      <w:r w:rsidR="007C05B1">
        <w:t>[pers. E]</w:t>
      </w:r>
      <w:r w:rsidR="00043BF3">
        <w:t xml:space="preserve">, </w:t>
      </w:r>
      <w:r w:rsidR="007C05B1">
        <w:t>[pers. F]</w:t>
      </w:r>
      <w:r w:rsidR="00043BF3">
        <w:t xml:space="preserve">, </w:t>
      </w:r>
      <w:r w:rsidR="007C05B1">
        <w:t>[pers. G]</w:t>
      </w:r>
      <w:r w:rsidR="00043BF3">
        <w:t xml:space="preserve">, </w:t>
      </w:r>
      <w:r w:rsidR="007C05B1">
        <w:t>[pers. H]</w:t>
      </w:r>
      <w:r w:rsidR="00043BF3">
        <w:t xml:space="preserve">, </w:t>
      </w:r>
      <w:r w:rsidR="007C05B1">
        <w:t>[pers. I]</w:t>
      </w:r>
      <w:r w:rsidR="00043BF3">
        <w:t xml:space="preserve"> un </w:t>
      </w:r>
      <w:r w:rsidR="007C05B1">
        <w:t>[pers. J]</w:t>
      </w:r>
      <w:r w:rsidR="00043BF3" w:rsidRPr="00072808">
        <w:rPr>
          <w:rFonts w:asciiTheme="majorBidi" w:hAnsiTheme="majorBidi" w:cstheme="majorBidi"/>
        </w:rPr>
        <w:t xml:space="preserve"> </w:t>
      </w:r>
      <w:r w:rsidRPr="00072808">
        <w:rPr>
          <w:rFonts w:asciiTheme="majorBidi" w:hAnsiTheme="majorBidi" w:cstheme="majorBidi"/>
        </w:rPr>
        <w:t xml:space="preserve">kasācijas </w:t>
      </w:r>
      <w:r w:rsidR="00B72EE6" w:rsidRPr="00072808">
        <w:rPr>
          <w:rFonts w:asciiTheme="majorBidi" w:hAnsiTheme="majorBidi" w:cstheme="majorBidi"/>
        </w:rPr>
        <w:t>sūdzīb</w:t>
      </w:r>
      <w:r w:rsidR="00F35A92">
        <w:rPr>
          <w:rFonts w:asciiTheme="majorBidi" w:hAnsiTheme="majorBidi" w:cstheme="majorBidi"/>
        </w:rPr>
        <w:t>ām</w:t>
      </w:r>
      <w:r w:rsidR="00B72EE6" w:rsidRPr="00072808">
        <w:rPr>
          <w:rFonts w:asciiTheme="majorBidi" w:hAnsiTheme="majorBidi" w:cstheme="majorBidi"/>
        </w:rPr>
        <w:t xml:space="preserve"> </w:t>
      </w:r>
      <w:r w:rsidRPr="00072808">
        <w:rPr>
          <w:rFonts w:asciiTheme="majorBidi" w:hAnsiTheme="majorBidi" w:cstheme="majorBidi"/>
        </w:rPr>
        <w:t xml:space="preserve">par </w:t>
      </w:r>
      <w:r w:rsidR="00043BF3">
        <w:rPr>
          <w:rFonts w:asciiTheme="majorBidi" w:hAnsiTheme="majorBidi" w:cstheme="majorBidi"/>
        </w:rPr>
        <w:t>Latgales</w:t>
      </w:r>
      <w:r w:rsidRPr="00072808">
        <w:rPr>
          <w:rFonts w:asciiTheme="majorBidi" w:hAnsiTheme="majorBidi" w:cstheme="majorBidi"/>
        </w:rPr>
        <w:t xml:space="preserve"> apgabaltiesas 2022. gada </w:t>
      </w:r>
      <w:r w:rsidR="00043BF3">
        <w:rPr>
          <w:rFonts w:asciiTheme="majorBidi" w:hAnsiTheme="majorBidi" w:cstheme="majorBidi"/>
        </w:rPr>
        <w:t>26</w:t>
      </w:r>
      <w:r w:rsidRPr="00072808">
        <w:rPr>
          <w:rFonts w:asciiTheme="majorBidi" w:hAnsiTheme="majorBidi" w:cstheme="majorBidi"/>
        </w:rPr>
        <w:t>. </w:t>
      </w:r>
      <w:r w:rsidR="00043BF3">
        <w:rPr>
          <w:rFonts w:asciiTheme="majorBidi" w:hAnsiTheme="majorBidi" w:cstheme="majorBidi"/>
        </w:rPr>
        <w:t>maija</w:t>
      </w:r>
      <w:r w:rsidR="00B72EE6" w:rsidRPr="00072808">
        <w:rPr>
          <w:rFonts w:asciiTheme="majorBidi" w:hAnsiTheme="majorBidi" w:cstheme="majorBidi"/>
        </w:rPr>
        <w:t xml:space="preserve"> </w:t>
      </w:r>
      <w:r w:rsidR="00043BF3">
        <w:rPr>
          <w:rFonts w:asciiTheme="majorBidi" w:hAnsiTheme="majorBidi" w:cstheme="majorBidi"/>
        </w:rPr>
        <w:t>spriedumu</w:t>
      </w:r>
      <w:r w:rsidRPr="00072808">
        <w:rPr>
          <w:rFonts w:asciiTheme="majorBidi" w:hAnsiTheme="majorBidi" w:cstheme="majorBidi"/>
        </w:rPr>
        <w:t>.</w:t>
      </w:r>
    </w:p>
    <w:p w14:paraId="45FAC00F" w14:textId="77777777" w:rsidR="00F5470A" w:rsidRPr="00072808" w:rsidRDefault="00F5470A" w:rsidP="00F5470A">
      <w:pPr>
        <w:spacing w:line="276" w:lineRule="auto"/>
        <w:ind w:firstLine="567"/>
        <w:jc w:val="both"/>
        <w:rPr>
          <w:rFonts w:asciiTheme="majorBidi" w:hAnsiTheme="majorBidi" w:cstheme="majorBidi"/>
        </w:rPr>
      </w:pPr>
    </w:p>
    <w:p w14:paraId="3FA6E02F" w14:textId="77777777" w:rsidR="00F5470A" w:rsidRPr="00072808" w:rsidRDefault="00F5470A" w:rsidP="00F5470A">
      <w:pPr>
        <w:spacing w:line="276" w:lineRule="auto"/>
        <w:jc w:val="center"/>
        <w:rPr>
          <w:rFonts w:asciiTheme="majorBidi" w:hAnsiTheme="majorBidi" w:cstheme="majorBidi"/>
          <w:b/>
        </w:rPr>
      </w:pPr>
      <w:r w:rsidRPr="00072808">
        <w:rPr>
          <w:rFonts w:asciiTheme="majorBidi" w:hAnsiTheme="majorBidi" w:cstheme="majorBidi"/>
          <w:b/>
        </w:rPr>
        <w:t>Aprakstošā daļa</w:t>
      </w:r>
    </w:p>
    <w:p w14:paraId="7FF331A7" w14:textId="77777777" w:rsidR="00F5470A" w:rsidRPr="00072808" w:rsidRDefault="00F5470A" w:rsidP="00F5470A">
      <w:pPr>
        <w:spacing w:line="276" w:lineRule="auto"/>
        <w:ind w:firstLine="567"/>
        <w:jc w:val="both"/>
        <w:rPr>
          <w:rFonts w:asciiTheme="majorBidi" w:hAnsiTheme="majorBidi" w:cstheme="majorBidi"/>
        </w:rPr>
      </w:pPr>
    </w:p>
    <w:p w14:paraId="7BA2B3A5" w14:textId="08A870B3" w:rsidR="00072808" w:rsidRDefault="00072808" w:rsidP="00072808">
      <w:pPr>
        <w:spacing w:line="276" w:lineRule="auto"/>
        <w:ind w:right="-1" w:firstLine="720"/>
        <w:jc w:val="both"/>
      </w:pPr>
      <w:r>
        <w:t xml:space="preserve">[1] Ar </w:t>
      </w:r>
      <w:bookmarkStart w:id="0" w:name="_Hlk129701471"/>
      <w:r>
        <w:t>R</w:t>
      </w:r>
      <w:r w:rsidR="00002854">
        <w:t xml:space="preserve">ēzeknes </w:t>
      </w:r>
      <w:r>
        <w:t>tiesas 20</w:t>
      </w:r>
      <w:r w:rsidR="00002854">
        <w:t>18</w:t>
      </w:r>
      <w:r>
        <w:t xml:space="preserve">. gada </w:t>
      </w:r>
      <w:r w:rsidR="00002854">
        <w:t>9</w:t>
      </w:r>
      <w:r>
        <w:t>.</w:t>
      </w:r>
      <w:r w:rsidR="0018505E">
        <w:t> </w:t>
      </w:r>
      <w:r w:rsidR="00F35A92">
        <w:t>marta</w:t>
      </w:r>
      <w:r>
        <w:t xml:space="preserve"> spriedumu</w:t>
      </w:r>
      <w:bookmarkEnd w:id="0"/>
    </w:p>
    <w:p w14:paraId="2BD2CB09" w14:textId="4AF72442" w:rsidR="00072808" w:rsidRDefault="00E67ECF" w:rsidP="00072808">
      <w:pPr>
        <w:spacing w:line="276" w:lineRule="auto"/>
        <w:ind w:right="-1" w:firstLine="720"/>
        <w:jc w:val="both"/>
      </w:pPr>
      <w:r>
        <w:t>[1.1]</w:t>
      </w:r>
      <w:r w:rsidR="00EF4112">
        <w:t> </w:t>
      </w:r>
      <w:r w:rsidR="007C05B1">
        <w:t>[pers. A]</w:t>
      </w:r>
      <w:r w:rsidR="00072808">
        <w:t xml:space="preserve">, personas kods </w:t>
      </w:r>
      <w:r w:rsidR="007C05B1">
        <w:t>[..]</w:t>
      </w:r>
      <w:r w:rsidR="00072808">
        <w:t>,</w:t>
      </w:r>
    </w:p>
    <w:p w14:paraId="0BDBCB4A" w14:textId="63A7F1F9" w:rsidR="004043C3" w:rsidRDefault="00072808" w:rsidP="004043C3">
      <w:pPr>
        <w:spacing w:line="276" w:lineRule="auto"/>
        <w:ind w:right="-1" w:firstLine="720"/>
        <w:jc w:val="both"/>
      </w:pPr>
      <w:r>
        <w:t xml:space="preserve">atzīts par vainīgu Krimināllikuma </w:t>
      </w:r>
      <w:r w:rsidR="001924C9">
        <w:t>20. panta otrajā daļā un 318. panta otrajā daļā (likuma redakcijā, kas bija spēkā līdz 20</w:t>
      </w:r>
      <w:r w:rsidR="003924E0">
        <w:t>0</w:t>
      </w:r>
      <w:r w:rsidR="001924C9">
        <w:t>6. gada 14. novembrim)</w:t>
      </w:r>
      <w:r>
        <w:t xml:space="preserve"> paredzētajā noziedzīgajā nodarījumā </w:t>
      </w:r>
      <w:bookmarkStart w:id="1" w:name="_Hlk131417785"/>
      <w:r>
        <w:t>un</w:t>
      </w:r>
      <w:r w:rsidR="001924C9">
        <w:t xml:space="preserve">, piemērojot </w:t>
      </w:r>
      <w:proofErr w:type="gramStart"/>
      <w:r w:rsidR="001924C9">
        <w:t>Krimināllikuma 49.</w:t>
      </w:r>
      <w:r w:rsidR="001924C9">
        <w:rPr>
          <w:vertAlign w:val="superscript"/>
        </w:rPr>
        <w:t>1 </w:t>
      </w:r>
      <w:r w:rsidR="001924C9">
        <w:t>panta pirmās daļas 1. punktu,</w:t>
      </w:r>
      <w:proofErr w:type="gramEnd"/>
      <w:r>
        <w:t xml:space="preserve"> sodīts ar brīvības atņemšanu uz </w:t>
      </w:r>
      <w:r w:rsidR="001924C9">
        <w:t>6 mēnešiem</w:t>
      </w:r>
      <w:r w:rsidR="002A3EEF">
        <w:t>.</w:t>
      </w:r>
    </w:p>
    <w:p w14:paraId="2539633E" w14:textId="55C4501C" w:rsidR="001924C9" w:rsidRDefault="001924C9" w:rsidP="004043C3">
      <w:pPr>
        <w:spacing w:line="276" w:lineRule="auto"/>
        <w:ind w:right="-1" w:firstLine="720"/>
        <w:jc w:val="both"/>
        <w:rPr>
          <w:rFonts w:asciiTheme="majorBidi" w:eastAsia="Calibri" w:hAnsiTheme="majorBidi" w:cstheme="majorBidi"/>
          <w:lang w:eastAsia="en-US"/>
        </w:rPr>
      </w:pPr>
      <w:r w:rsidRPr="001924C9">
        <w:rPr>
          <w:rFonts w:asciiTheme="majorBidi" w:eastAsia="Calibri" w:hAnsiTheme="majorBidi" w:cstheme="majorBidi"/>
          <w:lang w:eastAsia="en-US"/>
        </w:rPr>
        <w:t>Saskaņā ar Krimināllikuma 55.</w:t>
      </w:r>
      <w:r>
        <w:rPr>
          <w:rFonts w:asciiTheme="majorBidi" w:eastAsia="Calibri" w:hAnsiTheme="majorBidi" w:cstheme="majorBidi"/>
          <w:lang w:eastAsia="en-US"/>
        </w:rPr>
        <w:t> </w:t>
      </w:r>
      <w:r w:rsidRPr="001924C9">
        <w:rPr>
          <w:rFonts w:asciiTheme="majorBidi" w:eastAsia="Calibri" w:hAnsiTheme="majorBidi" w:cstheme="majorBidi"/>
          <w:lang w:eastAsia="en-US"/>
        </w:rPr>
        <w:t>pant</w:t>
      </w:r>
      <w:r>
        <w:rPr>
          <w:rFonts w:asciiTheme="majorBidi" w:eastAsia="Calibri" w:hAnsiTheme="majorBidi" w:cstheme="majorBidi"/>
          <w:lang w:eastAsia="en-US"/>
        </w:rPr>
        <w:t>a pirmo, otro un trešo daļu</w:t>
      </w:r>
      <w:r w:rsidRPr="001924C9">
        <w:rPr>
          <w:rFonts w:asciiTheme="majorBidi" w:eastAsia="Calibri" w:hAnsiTheme="majorBidi" w:cstheme="majorBidi"/>
          <w:lang w:eastAsia="en-US"/>
        </w:rPr>
        <w:t xml:space="preserve"> </w:t>
      </w:r>
      <w:r w:rsidR="007C05B1">
        <w:rPr>
          <w:rFonts w:asciiTheme="majorBidi" w:eastAsia="Calibri" w:hAnsiTheme="majorBidi" w:cstheme="majorBidi"/>
          <w:lang w:eastAsia="en-US"/>
        </w:rPr>
        <w:t>[pers. A]</w:t>
      </w:r>
      <w:r w:rsidRPr="001924C9">
        <w:rPr>
          <w:rFonts w:asciiTheme="majorBidi" w:eastAsia="Calibri" w:hAnsiTheme="majorBidi" w:cstheme="majorBidi"/>
          <w:lang w:eastAsia="en-US"/>
        </w:rPr>
        <w:t xml:space="preserve"> sods noteikts nosacīti ar pārbaudes laiku uz </w:t>
      </w:r>
      <w:r>
        <w:rPr>
          <w:rFonts w:asciiTheme="majorBidi" w:eastAsia="Calibri" w:hAnsiTheme="majorBidi" w:cstheme="majorBidi"/>
          <w:lang w:eastAsia="en-US"/>
        </w:rPr>
        <w:t>8</w:t>
      </w:r>
      <w:r w:rsidRPr="001924C9">
        <w:rPr>
          <w:rFonts w:asciiTheme="majorBidi" w:eastAsia="Calibri" w:hAnsiTheme="majorBidi" w:cstheme="majorBidi"/>
          <w:lang w:eastAsia="en-US"/>
        </w:rPr>
        <w:t xml:space="preserve"> </w:t>
      </w:r>
      <w:r>
        <w:rPr>
          <w:rFonts w:asciiTheme="majorBidi" w:eastAsia="Calibri" w:hAnsiTheme="majorBidi" w:cstheme="majorBidi"/>
          <w:lang w:eastAsia="en-US"/>
        </w:rPr>
        <w:t>mēnešiem</w:t>
      </w:r>
      <w:r w:rsidRPr="001924C9">
        <w:rPr>
          <w:rFonts w:asciiTheme="majorBidi" w:eastAsia="Calibri" w:hAnsiTheme="majorBidi" w:cstheme="majorBidi"/>
          <w:lang w:eastAsia="en-US"/>
        </w:rPr>
        <w:t xml:space="preserve">. </w:t>
      </w:r>
    </w:p>
    <w:p w14:paraId="36F646D5" w14:textId="1FAD7765" w:rsidR="001924C9" w:rsidRDefault="00E67ECF" w:rsidP="001924C9">
      <w:pPr>
        <w:spacing w:line="276" w:lineRule="auto"/>
        <w:ind w:right="-1" w:firstLine="720"/>
        <w:jc w:val="both"/>
      </w:pPr>
      <w:r>
        <w:t>[1.2]</w:t>
      </w:r>
      <w:r w:rsidR="00EF4112">
        <w:t> </w:t>
      </w:r>
      <w:r w:rsidR="007C7FBF">
        <w:t>[Pers. K]</w:t>
      </w:r>
      <w:r w:rsidR="001924C9">
        <w:t xml:space="preserve">, personas kods </w:t>
      </w:r>
      <w:r w:rsidR="007C7FBF">
        <w:t>[..]</w:t>
      </w:r>
      <w:r w:rsidR="001924C9">
        <w:t>,</w:t>
      </w:r>
    </w:p>
    <w:p w14:paraId="21081A6B" w14:textId="7DD53988" w:rsidR="001924C9" w:rsidRDefault="001924C9" w:rsidP="00BC0948">
      <w:pPr>
        <w:spacing w:line="276" w:lineRule="auto"/>
        <w:ind w:right="-1" w:firstLine="720"/>
        <w:jc w:val="both"/>
      </w:pPr>
      <w:r>
        <w:t>atzīts par vainīgu Krimināllikuma 20. panta otrajā daļā un 318. panta otrajā daļā (likuma redakcijā, kas bija spēkā līdz 20</w:t>
      </w:r>
      <w:r w:rsidR="002D7497">
        <w:t>06</w:t>
      </w:r>
      <w:r>
        <w:t xml:space="preserve">. gada 14. novembrim) paredzētajā noziedzīgajā nodarījumā un, piemērojot </w:t>
      </w:r>
      <w:proofErr w:type="gramStart"/>
      <w:r>
        <w:t>Krimināllikuma 49.</w:t>
      </w:r>
      <w:r>
        <w:rPr>
          <w:vertAlign w:val="superscript"/>
        </w:rPr>
        <w:t>1 </w:t>
      </w:r>
      <w:r>
        <w:t>panta pirmās daļas 1. punktu,</w:t>
      </w:r>
      <w:proofErr w:type="gramEnd"/>
      <w:r>
        <w:t xml:space="preserve"> sodīts ar brīvības atņemšanu uz 6 mēnešiem</w:t>
      </w:r>
      <w:r w:rsidR="00BC0948">
        <w:t>.</w:t>
      </w:r>
    </w:p>
    <w:p w14:paraId="4EEA47D2" w14:textId="57BEFEE4" w:rsidR="001924C9" w:rsidRDefault="001924C9" w:rsidP="001924C9">
      <w:pPr>
        <w:suppressAutoHyphens/>
        <w:autoSpaceDN w:val="0"/>
        <w:spacing w:line="276" w:lineRule="auto"/>
        <w:ind w:firstLine="720"/>
        <w:jc w:val="both"/>
        <w:rPr>
          <w:rFonts w:asciiTheme="majorBidi" w:eastAsia="Calibri" w:hAnsiTheme="majorBidi" w:cstheme="majorBidi"/>
          <w:lang w:eastAsia="en-US"/>
        </w:rPr>
      </w:pPr>
      <w:r w:rsidRPr="001924C9">
        <w:rPr>
          <w:rFonts w:asciiTheme="majorBidi" w:eastAsia="Calibri" w:hAnsiTheme="majorBidi" w:cstheme="majorBidi"/>
          <w:lang w:eastAsia="en-US"/>
        </w:rPr>
        <w:t>Saskaņā ar Krimināllikuma 55.</w:t>
      </w:r>
      <w:r>
        <w:rPr>
          <w:rFonts w:asciiTheme="majorBidi" w:eastAsia="Calibri" w:hAnsiTheme="majorBidi" w:cstheme="majorBidi"/>
          <w:lang w:eastAsia="en-US"/>
        </w:rPr>
        <w:t> </w:t>
      </w:r>
      <w:r w:rsidRPr="001924C9">
        <w:rPr>
          <w:rFonts w:asciiTheme="majorBidi" w:eastAsia="Calibri" w:hAnsiTheme="majorBidi" w:cstheme="majorBidi"/>
          <w:lang w:eastAsia="en-US"/>
        </w:rPr>
        <w:t>pant</w:t>
      </w:r>
      <w:r>
        <w:rPr>
          <w:rFonts w:asciiTheme="majorBidi" w:eastAsia="Calibri" w:hAnsiTheme="majorBidi" w:cstheme="majorBidi"/>
          <w:lang w:eastAsia="en-US"/>
        </w:rPr>
        <w:t>a pirmo, otro un trešo daļu</w:t>
      </w:r>
      <w:r w:rsidRPr="001924C9">
        <w:rPr>
          <w:rFonts w:asciiTheme="majorBidi" w:eastAsia="Calibri" w:hAnsiTheme="majorBidi" w:cstheme="majorBidi"/>
          <w:lang w:eastAsia="en-US"/>
        </w:rPr>
        <w:t xml:space="preserve"> </w:t>
      </w:r>
      <w:r w:rsidR="007C7FBF">
        <w:rPr>
          <w:rFonts w:asciiTheme="majorBidi" w:eastAsia="Calibri" w:hAnsiTheme="majorBidi" w:cstheme="majorBidi"/>
          <w:lang w:eastAsia="en-US"/>
        </w:rPr>
        <w:t>[pers. K]</w:t>
      </w:r>
      <w:r w:rsidR="00BC0948">
        <w:rPr>
          <w:rFonts w:asciiTheme="majorBidi" w:eastAsia="Calibri" w:hAnsiTheme="majorBidi" w:cstheme="majorBidi"/>
          <w:lang w:eastAsia="en-US"/>
        </w:rPr>
        <w:t xml:space="preserve"> </w:t>
      </w:r>
      <w:r w:rsidRPr="001924C9">
        <w:rPr>
          <w:rFonts w:asciiTheme="majorBidi" w:eastAsia="Calibri" w:hAnsiTheme="majorBidi" w:cstheme="majorBidi"/>
          <w:lang w:eastAsia="en-US"/>
        </w:rPr>
        <w:t xml:space="preserve">sods noteikts nosacīti ar pārbaudes laiku uz </w:t>
      </w:r>
      <w:r>
        <w:rPr>
          <w:rFonts w:asciiTheme="majorBidi" w:eastAsia="Calibri" w:hAnsiTheme="majorBidi" w:cstheme="majorBidi"/>
          <w:lang w:eastAsia="en-US"/>
        </w:rPr>
        <w:t>8</w:t>
      </w:r>
      <w:r w:rsidRPr="001924C9">
        <w:rPr>
          <w:rFonts w:asciiTheme="majorBidi" w:eastAsia="Calibri" w:hAnsiTheme="majorBidi" w:cstheme="majorBidi"/>
          <w:lang w:eastAsia="en-US"/>
        </w:rPr>
        <w:t xml:space="preserve"> </w:t>
      </w:r>
      <w:r>
        <w:rPr>
          <w:rFonts w:asciiTheme="majorBidi" w:eastAsia="Calibri" w:hAnsiTheme="majorBidi" w:cstheme="majorBidi"/>
          <w:lang w:eastAsia="en-US"/>
        </w:rPr>
        <w:t>mēnešiem</w:t>
      </w:r>
      <w:r w:rsidRPr="001924C9">
        <w:rPr>
          <w:rFonts w:asciiTheme="majorBidi" w:eastAsia="Calibri" w:hAnsiTheme="majorBidi" w:cstheme="majorBidi"/>
          <w:lang w:eastAsia="en-US"/>
        </w:rPr>
        <w:t xml:space="preserve">. </w:t>
      </w:r>
    </w:p>
    <w:p w14:paraId="58328167" w14:textId="755D06CE" w:rsidR="00BC0948" w:rsidRDefault="00E67ECF" w:rsidP="00BC0948">
      <w:pPr>
        <w:spacing w:line="276" w:lineRule="auto"/>
        <w:ind w:right="-1" w:firstLine="720"/>
        <w:jc w:val="both"/>
      </w:pPr>
      <w:r>
        <w:t>[1.3]</w:t>
      </w:r>
      <w:r w:rsidR="00EF4112">
        <w:t> </w:t>
      </w:r>
      <w:r w:rsidR="007C7FBF">
        <w:t>[Pers. B]</w:t>
      </w:r>
      <w:r w:rsidR="00BC0948">
        <w:t xml:space="preserve">, personas kods </w:t>
      </w:r>
      <w:r w:rsidR="007C7FBF">
        <w:t>[..]</w:t>
      </w:r>
      <w:r w:rsidR="00BC0948">
        <w:t>,</w:t>
      </w:r>
    </w:p>
    <w:p w14:paraId="249B37F1" w14:textId="2905FD2D" w:rsidR="00BC0948" w:rsidRDefault="00BC0948" w:rsidP="00BC0948">
      <w:pPr>
        <w:spacing w:line="276" w:lineRule="auto"/>
        <w:ind w:right="-1" w:firstLine="720"/>
        <w:jc w:val="both"/>
      </w:pPr>
      <w:bookmarkStart w:id="2" w:name="_Hlk137112267"/>
      <w:r>
        <w:t>atzīts par vainīgu Krimināllikuma 318. panta otrajā daļā (likuma redakcijā, kas bija spēkā līdz 20</w:t>
      </w:r>
      <w:r w:rsidR="00320EA9">
        <w:t>0</w:t>
      </w:r>
      <w:r>
        <w:t>6. gada 14. novembrim) paredzētajā noziedzīgajā nodarījumā un, piemērojot Krimināllikuma 49.</w:t>
      </w:r>
      <w:r>
        <w:rPr>
          <w:vertAlign w:val="superscript"/>
        </w:rPr>
        <w:t>1 </w:t>
      </w:r>
      <w:r>
        <w:t xml:space="preserve">panta pirmās daļas 1. punktu, sodīts ar brīvības atņemšanu uz 5 mēnešiem, atņemot tiesības ieņemt valsts amatpersonas amatus Valsts robežsardzē uz 3 gadiem. </w:t>
      </w:r>
    </w:p>
    <w:bookmarkEnd w:id="2"/>
    <w:p w14:paraId="71BDE520" w14:textId="54119BEB" w:rsidR="00BC0948" w:rsidRDefault="00BC0948" w:rsidP="00BC0948">
      <w:pPr>
        <w:suppressAutoHyphens/>
        <w:autoSpaceDN w:val="0"/>
        <w:spacing w:line="276" w:lineRule="auto"/>
        <w:ind w:firstLine="720"/>
        <w:jc w:val="both"/>
        <w:rPr>
          <w:rFonts w:asciiTheme="majorBidi" w:eastAsia="Calibri" w:hAnsiTheme="majorBidi" w:cstheme="majorBidi"/>
          <w:lang w:eastAsia="en-US"/>
        </w:rPr>
      </w:pPr>
      <w:r w:rsidRPr="001924C9">
        <w:rPr>
          <w:rFonts w:asciiTheme="majorBidi" w:eastAsia="Calibri" w:hAnsiTheme="majorBidi" w:cstheme="majorBidi"/>
          <w:lang w:eastAsia="en-US"/>
        </w:rPr>
        <w:t>Saskaņā ar Krimināllikuma 55.</w:t>
      </w:r>
      <w:r>
        <w:rPr>
          <w:rFonts w:asciiTheme="majorBidi" w:eastAsia="Calibri" w:hAnsiTheme="majorBidi" w:cstheme="majorBidi"/>
          <w:lang w:eastAsia="en-US"/>
        </w:rPr>
        <w:t> </w:t>
      </w:r>
      <w:r w:rsidRPr="001924C9">
        <w:rPr>
          <w:rFonts w:asciiTheme="majorBidi" w:eastAsia="Calibri" w:hAnsiTheme="majorBidi" w:cstheme="majorBidi"/>
          <w:lang w:eastAsia="en-US"/>
        </w:rPr>
        <w:t>pant</w:t>
      </w:r>
      <w:r>
        <w:rPr>
          <w:rFonts w:asciiTheme="majorBidi" w:eastAsia="Calibri" w:hAnsiTheme="majorBidi" w:cstheme="majorBidi"/>
          <w:lang w:eastAsia="en-US"/>
        </w:rPr>
        <w:t>a pirmo, otro un trešo daļu</w:t>
      </w:r>
      <w:r w:rsidRPr="001924C9">
        <w:rPr>
          <w:rFonts w:asciiTheme="majorBidi" w:eastAsia="Calibri" w:hAnsiTheme="majorBidi" w:cstheme="majorBidi"/>
          <w:lang w:eastAsia="en-US"/>
        </w:rPr>
        <w:t xml:space="preserve"> </w:t>
      </w:r>
      <w:r w:rsidR="007C7FBF">
        <w:rPr>
          <w:rFonts w:asciiTheme="majorBidi" w:eastAsia="Calibri" w:hAnsiTheme="majorBidi" w:cstheme="majorBidi"/>
          <w:lang w:eastAsia="en-US"/>
        </w:rPr>
        <w:t>[pers. </w:t>
      </w:r>
      <w:r w:rsidR="007C7FBF">
        <w:rPr>
          <w:rFonts w:eastAsia="Calibri"/>
        </w:rPr>
        <w:t>B]</w:t>
      </w:r>
      <w:r>
        <w:rPr>
          <w:rFonts w:asciiTheme="majorBidi" w:eastAsia="Calibri" w:hAnsiTheme="majorBidi" w:cstheme="majorBidi"/>
          <w:lang w:eastAsia="en-US"/>
        </w:rPr>
        <w:t xml:space="preserve"> </w:t>
      </w:r>
      <w:r w:rsidRPr="001924C9">
        <w:rPr>
          <w:rFonts w:asciiTheme="majorBidi" w:eastAsia="Calibri" w:hAnsiTheme="majorBidi" w:cstheme="majorBidi"/>
          <w:lang w:eastAsia="en-US"/>
        </w:rPr>
        <w:t xml:space="preserve">sods noteikts nosacīti ar pārbaudes laiku uz </w:t>
      </w:r>
      <w:r>
        <w:rPr>
          <w:rFonts w:asciiTheme="majorBidi" w:eastAsia="Calibri" w:hAnsiTheme="majorBidi" w:cstheme="majorBidi"/>
          <w:lang w:eastAsia="en-US"/>
        </w:rPr>
        <w:t>7</w:t>
      </w:r>
      <w:r w:rsidRPr="001924C9">
        <w:rPr>
          <w:rFonts w:asciiTheme="majorBidi" w:eastAsia="Calibri" w:hAnsiTheme="majorBidi" w:cstheme="majorBidi"/>
          <w:lang w:eastAsia="en-US"/>
        </w:rPr>
        <w:t xml:space="preserve"> </w:t>
      </w:r>
      <w:r>
        <w:rPr>
          <w:rFonts w:asciiTheme="majorBidi" w:eastAsia="Calibri" w:hAnsiTheme="majorBidi" w:cstheme="majorBidi"/>
          <w:lang w:eastAsia="en-US"/>
        </w:rPr>
        <w:t>mēnešiem</w:t>
      </w:r>
      <w:r w:rsidRPr="001924C9">
        <w:rPr>
          <w:rFonts w:asciiTheme="majorBidi" w:eastAsia="Calibri" w:hAnsiTheme="majorBidi" w:cstheme="majorBidi"/>
          <w:lang w:eastAsia="en-US"/>
        </w:rPr>
        <w:t xml:space="preserve">. </w:t>
      </w:r>
    </w:p>
    <w:p w14:paraId="61DAC4A0" w14:textId="1B78250F" w:rsidR="003924E0" w:rsidRDefault="00E67ECF" w:rsidP="003924E0">
      <w:pPr>
        <w:spacing w:line="276" w:lineRule="auto"/>
        <w:ind w:right="-1" w:firstLine="720"/>
        <w:jc w:val="both"/>
      </w:pPr>
      <w:r>
        <w:t>[1.4]</w:t>
      </w:r>
      <w:r w:rsidR="00EF4112">
        <w:t> </w:t>
      </w:r>
      <w:r w:rsidR="007C7FBF">
        <w:t>[Pers. C]</w:t>
      </w:r>
      <w:r w:rsidR="003924E0">
        <w:t xml:space="preserve">, personas kods </w:t>
      </w:r>
      <w:r w:rsidR="007C7FBF">
        <w:t>[..]</w:t>
      </w:r>
      <w:r w:rsidR="003924E0">
        <w:t>,</w:t>
      </w:r>
    </w:p>
    <w:p w14:paraId="20B60F29" w14:textId="5E3A50C1" w:rsidR="003924E0" w:rsidRDefault="003924E0" w:rsidP="003924E0">
      <w:pPr>
        <w:spacing w:line="276" w:lineRule="auto"/>
        <w:ind w:right="-1" w:firstLine="720"/>
        <w:jc w:val="both"/>
      </w:pPr>
      <w:r>
        <w:t>atzīts par vainīgu Krimināllikuma 318. panta otrajā daļā (likuma redakcijā, kas bija spēkā līdz 2006. gada 14. novembrim) paredzētajā noziedzīgajā nodarījumā un, piemērojot Krimināllikuma 49.</w:t>
      </w:r>
      <w:r>
        <w:rPr>
          <w:vertAlign w:val="superscript"/>
        </w:rPr>
        <w:t>1 </w:t>
      </w:r>
      <w:r>
        <w:t xml:space="preserve">panta pirmās daļas 1. punktu, sodīts ar brīvības </w:t>
      </w:r>
      <w:r>
        <w:lastRenderedPageBreak/>
        <w:t xml:space="preserve">atņemšanu uz 5 mēnešiem, atņemot tiesības ieņemt valsts amatpersonas amatus Valsts robežsardzē uz 3 gadiem. </w:t>
      </w:r>
    </w:p>
    <w:p w14:paraId="2B989754" w14:textId="2169AB2C" w:rsidR="00320EA9" w:rsidRDefault="003924E0" w:rsidP="003924E0">
      <w:pPr>
        <w:suppressAutoHyphens/>
        <w:autoSpaceDN w:val="0"/>
        <w:spacing w:line="276" w:lineRule="auto"/>
        <w:ind w:firstLine="720"/>
        <w:jc w:val="both"/>
        <w:rPr>
          <w:rFonts w:asciiTheme="majorBidi" w:eastAsia="Calibri" w:hAnsiTheme="majorBidi" w:cstheme="majorBidi"/>
          <w:lang w:eastAsia="en-US"/>
        </w:rPr>
      </w:pPr>
      <w:bookmarkStart w:id="3" w:name="_Hlk133324949"/>
      <w:r w:rsidRPr="001924C9">
        <w:rPr>
          <w:rFonts w:asciiTheme="majorBidi" w:eastAsia="Calibri" w:hAnsiTheme="majorBidi" w:cstheme="majorBidi"/>
          <w:lang w:eastAsia="en-US"/>
        </w:rPr>
        <w:t>Saskaņā ar Krimināllikuma 55.</w:t>
      </w:r>
      <w:r>
        <w:rPr>
          <w:rFonts w:asciiTheme="majorBidi" w:eastAsia="Calibri" w:hAnsiTheme="majorBidi" w:cstheme="majorBidi"/>
          <w:lang w:eastAsia="en-US"/>
        </w:rPr>
        <w:t> </w:t>
      </w:r>
      <w:r w:rsidRPr="001924C9">
        <w:rPr>
          <w:rFonts w:asciiTheme="majorBidi" w:eastAsia="Calibri" w:hAnsiTheme="majorBidi" w:cstheme="majorBidi"/>
          <w:lang w:eastAsia="en-US"/>
        </w:rPr>
        <w:t>pant</w:t>
      </w:r>
      <w:r>
        <w:rPr>
          <w:rFonts w:asciiTheme="majorBidi" w:eastAsia="Calibri" w:hAnsiTheme="majorBidi" w:cstheme="majorBidi"/>
          <w:lang w:eastAsia="en-US"/>
        </w:rPr>
        <w:t>a pirmo, otro un trešo daļu</w:t>
      </w:r>
      <w:r w:rsidRPr="001924C9">
        <w:rPr>
          <w:rFonts w:asciiTheme="majorBidi" w:eastAsia="Calibri" w:hAnsiTheme="majorBidi" w:cstheme="majorBidi"/>
          <w:lang w:eastAsia="en-US"/>
        </w:rPr>
        <w:t xml:space="preserve"> </w:t>
      </w:r>
      <w:r w:rsidR="007C7FBF">
        <w:rPr>
          <w:rFonts w:asciiTheme="majorBidi" w:eastAsia="Calibri" w:hAnsiTheme="majorBidi" w:cstheme="majorBidi"/>
          <w:lang w:eastAsia="en-US"/>
        </w:rPr>
        <w:t>[pers. C]</w:t>
      </w:r>
      <w:r>
        <w:rPr>
          <w:rFonts w:asciiTheme="majorBidi" w:eastAsia="Calibri" w:hAnsiTheme="majorBidi" w:cstheme="majorBidi"/>
          <w:lang w:eastAsia="en-US"/>
        </w:rPr>
        <w:t xml:space="preserve"> </w:t>
      </w:r>
      <w:r w:rsidRPr="001924C9">
        <w:rPr>
          <w:rFonts w:asciiTheme="majorBidi" w:eastAsia="Calibri" w:hAnsiTheme="majorBidi" w:cstheme="majorBidi"/>
          <w:lang w:eastAsia="en-US"/>
        </w:rPr>
        <w:t xml:space="preserve">sods noteikts nosacīti ar pārbaudes laiku uz </w:t>
      </w:r>
      <w:r>
        <w:rPr>
          <w:rFonts w:asciiTheme="majorBidi" w:eastAsia="Calibri" w:hAnsiTheme="majorBidi" w:cstheme="majorBidi"/>
          <w:lang w:eastAsia="en-US"/>
        </w:rPr>
        <w:t>7</w:t>
      </w:r>
      <w:r w:rsidRPr="001924C9">
        <w:rPr>
          <w:rFonts w:asciiTheme="majorBidi" w:eastAsia="Calibri" w:hAnsiTheme="majorBidi" w:cstheme="majorBidi"/>
          <w:lang w:eastAsia="en-US"/>
        </w:rPr>
        <w:t xml:space="preserve"> </w:t>
      </w:r>
      <w:r>
        <w:rPr>
          <w:rFonts w:asciiTheme="majorBidi" w:eastAsia="Calibri" w:hAnsiTheme="majorBidi" w:cstheme="majorBidi"/>
          <w:lang w:eastAsia="en-US"/>
        </w:rPr>
        <w:t>mēnešiem</w:t>
      </w:r>
      <w:r w:rsidRPr="001924C9">
        <w:rPr>
          <w:rFonts w:asciiTheme="majorBidi" w:eastAsia="Calibri" w:hAnsiTheme="majorBidi" w:cstheme="majorBidi"/>
          <w:lang w:eastAsia="en-US"/>
        </w:rPr>
        <w:t>.</w:t>
      </w:r>
    </w:p>
    <w:bookmarkEnd w:id="3"/>
    <w:p w14:paraId="65555C7C" w14:textId="18A004AF" w:rsidR="00320EA9" w:rsidRDefault="00E67ECF" w:rsidP="00320EA9">
      <w:pPr>
        <w:spacing w:line="276" w:lineRule="auto"/>
        <w:ind w:right="-1" w:firstLine="720"/>
        <w:jc w:val="both"/>
      </w:pPr>
      <w:r>
        <w:t>[1.5]</w:t>
      </w:r>
      <w:r w:rsidR="00EF4112">
        <w:t> </w:t>
      </w:r>
      <w:r w:rsidR="007C7FBF">
        <w:t>[Pers. D]</w:t>
      </w:r>
      <w:r w:rsidR="00320EA9">
        <w:t xml:space="preserve">, personas kods </w:t>
      </w:r>
      <w:r w:rsidR="007C7FBF">
        <w:t>[..]</w:t>
      </w:r>
      <w:r w:rsidR="00320EA9">
        <w:t>,</w:t>
      </w:r>
    </w:p>
    <w:p w14:paraId="16C9F99C" w14:textId="16160D13" w:rsidR="00320EA9" w:rsidRDefault="00320EA9" w:rsidP="00320EA9">
      <w:pPr>
        <w:spacing w:line="276" w:lineRule="auto"/>
        <w:ind w:right="-1" w:firstLine="720"/>
        <w:jc w:val="both"/>
      </w:pPr>
      <w:r>
        <w:t>atzīts par vainīgu Krimināllikuma 318. panta otrajā daļā (likuma redakcijā, kas bija spēkā līdz 2006. gada 14. novembrim) paredzētajā noziedzīgajā nodarījumā un, piemērojot Krimināllikuma 49.</w:t>
      </w:r>
      <w:r>
        <w:rPr>
          <w:vertAlign w:val="superscript"/>
        </w:rPr>
        <w:t>1 </w:t>
      </w:r>
      <w:r>
        <w:t xml:space="preserve">panta pirmās daļas 1. punktu, sodīts ar piespiedu darbu uz 280 stundām, atņemot tiesības ieņemt valsts amatpersonas amatus Valsts robežsardzē uz 3 gadiem. </w:t>
      </w:r>
    </w:p>
    <w:p w14:paraId="4BA32EA9" w14:textId="13524AD1" w:rsidR="00320EA9" w:rsidRDefault="00E67ECF" w:rsidP="00320EA9">
      <w:pPr>
        <w:spacing w:line="276" w:lineRule="auto"/>
        <w:ind w:right="-1" w:firstLine="720"/>
        <w:jc w:val="both"/>
      </w:pPr>
      <w:bookmarkStart w:id="4" w:name="_Hlk133324855"/>
      <w:r>
        <w:t>[1.6]</w:t>
      </w:r>
      <w:r w:rsidR="00EF4112">
        <w:t> </w:t>
      </w:r>
      <w:r w:rsidR="007C7FBF">
        <w:t>[Pers. E]</w:t>
      </w:r>
      <w:r w:rsidR="00320EA9">
        <w:t xml:space="preserve">, personas kods </w:t>
      </w:r>
      <w:r w:rsidR="007C7FBF">
        <w:t>[..]</w:t>
      </w:r>
      <w:r w:rsidR="00320EA9">
        <w:t>,</w:t>
      </w:r>
    </w:p>
    <w:p w14:paraId="4E41E69B" w14:textId="77777777" w:rsidR="00320EA9" w:rsidRDefault="00320EA9" w:rsidP="00320EA9">
      <w:pPr>
        <w:spacing w:line="276" w:lineRule="auto"/>
        <w:ind w:right="-1" w:firstLine="720"/>
        <w:jc w:val="both"/>
      </w:pPr>
      <w:r>
        <w:t>atzīts par vainīgu Krimināllikuma 318. panta otrajā daļā (likuma redakcijā, kas bija spēkā līdz 2006. gada 14. novembrim) paredzētajā noziedzīgajā nodarījumā un, piemērojot Krimināllikuma 49.</w:t>
      </w:r>
      <w:r>
        <w:rPr>
          <w:vertAlign w:val="superscript"/>
        </w:rPr>
        <w:t>1 </w:t>
      </w:r>
      <w:r>
        <w:t xml:space="preserve">panta pirmās daļas 1. punktu, sodīts ar piespiedu darbu uz 280 stundām, atņemot tiesības ieņemt valsts amatpersonas amatus Valsts robežsardzē uz 3 gadiem. </w:t>
      </w:r>
    </w:p>
    <w:bookmarkEnd w:id="4"/>
    <w:p w14:paraId="0FD98A5A" w14:textId="3F0D519A" w:rsidR="00320EA9" w:rsidRDefault="00E67ECF" w:rsidP="00320EA9">
      <w:pPr>
        <w:spacing w:line="276" w:lineRule="auto"/>
        <w:ind w:right="-1" w:firstLine="720"/>
        <w:jc w:val="both"/>
      </w:pPr>
      <w:r>
        <w:t>[1.7]</w:t>
      </w:r>
      <w:r w:rsidR="00EF4112">
        <w:t> </w:t>
      </w:r>
      <w:r w:rsidR="007C7FBF">
        <w:t>[Pers. F]</w:t>
      </w:r>
      <w:r w:rsidR="00320EA9">
        <w:t xml:space="preserve">, personas kods </w:t>
      </w:r>
      <w:r w:rsidR="007C7FBF">
        <w:t>[..]</w:t>
      </w:r>
      <w:r w:rsidR="00320EA9">
        <w:t>,</w:t>
      </w:r>
    </w:p>
    <w:p w14:paraId="279D45CF" w14:textId="1EF798D2" w:rsidR="00320EA9" w:rsidRDefault="00320EA9" w:rsidP="00320EA9">
      <w:pPr>
        <w:spacing w:line="276" w:lineRule="auto"/>
        <w:ind w:right="-1" w:firstLine="720"/>
        <w:jc w:val="both"/>
      </w:pPr>
      <w:r>
        <w:t>atzīts par vainīgu Krimināllikuma 318. panta otrajā daļā (likuma redakcijā, kas bija spēkā līdz 2006. gada 14. novembrim) paredzētajā noziedzīgajā nodarījumā un, piemērojot Krimināllikuma 49.</w:t>
      </w:r>
      <w:r>
        <w:rPr>
          <w:vertAlign w:val="superscript"/>
        </w:rPr>
        <w:t>1 </w:t>
      </w:r>
      <w:r>
        <w:t xml:space="preserve">panta pirmās daļas 1. punktu, sodīts ar brīvības atņemšanu uz 4 mēnešiem, atņemot tiesības ieņemt valsts amatpersonas amatus Valsts robežsardzē uz 3 gadiem. </w:t>
      </w:r>
    </w:p>
    <w:p w14:paraId="48D1796F" w14:textId="17DBA8B8" w:rsidR="00320EA9" w:rsidRDefault="00320EA9" w:rsidP="00320EA9">
      <w:pPr>
        <w:suppressAutoHyphens/>
        <w:autoSpaceDN w:val="0"/>
        <w:spacing w:line="276" w:lineRule="auto"/>
        <w:ind w:firstLine="720"/>
        <w:jc w:val="both"/>
        <w:rPr>
          <w:rFonts w:asciiTheme="majorBidi" w:eastAsia="Calibri" w:hAnsiTheme="majorBidi" w:cstheme="majorBidi"/>
          <w:lang w:eastAsia="en-US"/>
        </w:rPr>
      </w:pPr>
      <w:r w:rsidRPr="001924C9">
        <w:rPr>
          <w:rFonts w:asciiTheme="majorBidi" w:eastAsia="Calibri" w:hAnsiTheme="majorBidi" w:cstheme="majorBidi"/>
          <w:lang w:eastAsia="en-US"/>
        </w:rPr>
        <w:t>Saskaņā ar Krimināllikuma 55.</w:t>
      </w:r>
      <w:r>
        <w:rPr>
          <w:rFonts w:asciiTheme="majorBidi" w:eastAsia="Calibri" w:hAnsiTheme="majorBidi" w:cstheme="majorBidi"/>
          <w:lang w:eastAsia="en-US"/>
        </w:rPr>
        <w:t> </w:t>
      </w:r>
      <w:r w:rsidRPr="001924C9">
        <w:rPr>
          <w:rFonts w:asciiTheme="majorBidi" w:eastAsia="Calibri" w:hAnsiTheme="majorBidi" w:cstheme="majorBidi"/>
          <w:lang w:eastAsia="en-US"/>
        </w:rPr>
        <w:t>pant</w:t>
      </w:r>
      <w:r>
        <w:rPr>
          <w:rFonts w:asciiTheme="majorBidi" w:eastAsia="Calibri" w:hAnsiTheme="majorBidi" w:cstheme="majorBidi"/>
          <w:lang w:eastAsia="en-US"/>
        </w:rPr>
        <w:t>a pirmo, otro un trešo daļu</w:t>
      </w:r>
      <w:r w:rsidRPr="001924C9">
        <w:rPr>
          <w:rFonts w:asciiTheme="majorBidi" w:eastAsia="Calibri" w:hAnsiTheme="majorBidi" w:cstheme="majorBidi"/>
          <w:lang w:eastAsia="en-US"/>
        </w:rPr>
        <w:t xml:space="preserve"> </w:t>
      </w:r>
      <w:r w:rsidR="007C7FBF">
        <w:rPr>
          <w:rFonts w:asciiTheme="majorBidi" w:eastAsia="Calibri" w:hAnsiTheme="majorBidi" w:cstheme="majorBidi"/>
          <w:lang w:eastAsia="en-US"/>
        </w:rPr>
        <w:t>[pers. </w:t>
      </w:r>
      <w:r w:rsidR="007C7FBF">
        <w:rPr>
          <w:rFonts w:eastAsia="Calibri"/>
        </w:rPr>
        <w:t>F]</w:t>
      </w:r>
      <w:r>
        <w:rPr>
          <w:rFonts w:asciiTheme="majorBidi" w:eastAsia="Calibri" w:hAnsiTheme="majorBidi" w:cstheme="majorBidi"/>
          <w:lang w:eastAsia="en-US"/>
        </w:rPr>
        <w:t xml:space="preserve"> </w:t>
      </w:r>
      <w:r w:rsidRPr="001924C9">
        <w:rPr>
          <w:rFonts w:asciiTheme="majorBidi" w:eastAsia="Calibri" w:hAnsiTheme="majorBidi" w:cstheme="majorBidi"/>
          <w:lang w:eastAsia="en-US"/>
        </w:rPr>
        <w:t xml:space="preserve">sods noteikts nosacīti ar pārbaudes laiku uz </w:t>
      </w:r>
      <w:r>
        <w:rPr>
          <w:rFonts w:asciiTheme="majorBidi" w:eastAsia="Calibri" w:hAnsiTheme="majorBidi" w:cstheme="majorBidi"/>
          <w:lang w:eastAsia="en-US"/>
        </w:rPr>
        <w:t>6</w:t>
      </w:r>
      <w:r w:rsidRPr="001924C9">
        <w:rPr>
          <w:rFonts w:asciiTheme="majorBidi" w:eastAsia="Calibri" w:hAnsiTheme="majorBidi" w:cstheme="majorBidi"/>
          <w:lang w:eastAsia="en-US"/>
        </w:rPr>
        <w:t xml:space="preserve"> </w:t>
      </w:r>
      <w:r>
        <w:rPr>
          <w:rFonts w:asciiTheme="majorBidi" w:eastAsia="Calibri" w:hAnsiTheme="majorBidi" w:cstheme="majorBidi"/>
          <w:lang w:eastAsia="en-US"/>
        </w:rPr>
        <w:t>mēnešiem</w:t>
      </w:r>
      <w:r w:rsidRPr="001924C9">
        <w:rPr>
          <w:rFonts w:asciiTheme="majorBidi" w:eastAsia="Calibri" w:hAnsiTheme="majorBidi" w:cstheme="majorBidi"/>
          <w:lang w:eastAsia="en-US"/>
        </w:rPr>
        <w:t>.</w:t>
      </w:r>
    </w:p>
    <w:p w14:paraId="1374BCF7" w14:textId="54A5FC3D" w:rsidR="00320EA9" w:rsidRDefault="00E67ECF" w:rsidP="00320EA9">
      <w:pPr>
        <w:spacing w:line="276" w:lineRule="auto"/>
        <w:ind w:right="-1" w:firstLine="720"/>
        <w:jc w:val="both"/>
      </w:pPr>
      <w:r>
        <w:t>[1.8]</w:t>
      </w:r>
      <w:r w:rsidR="00EF4112">
        <w:t> </w:t>
      </w:r>
      <w:r w:rsidR="007C7FBF">
        <w:t>[Pers. G]</w:t>
      </w:r>
      <w:r w:rsidR="00320EA9">
        <w:t xml:space="preserve">, personas kods </w:t>
      </w:r>
      <w:r w:rsidR="007C7FBF">
        <w:t>[..]</w:t>
      </w:r>
      <w:r w:rsidR="00320EA9">
        <w:t>,</w:t>
      </w:r>
    </w:p>
    <w:p w14:paraId="008216FE" w14:textId="77777777" w:rsidR="00320EA9" w:rsidRDefault="00320EA9" w:rsidP="00320EA9">
      <w:pPr>
        <w:spacing w:line="276" w:lineRule="auto"/>
        <w:ind w:right="-1" w:firstLine="720"/>
        <w:jc w:val="both"/>
      </w:pPr>
      <w:r>
        <w:t>atzīts par vainīgu Krimināllikuma 318. panta otrajā daļā (likuma redakcijā, kas bija spēkā līdz 2006. gada 14. novembrim) paredzētajā noziedzīgajā nodarījumā un, piemērojot Krimināllikuma 49.</w:t>
      </w:r>
      <w:r>
        <w:rPr>
          <w:vertAlign w:val="superscript"/>
        </w:rPr>
        <w:t>1 </w:t>
      </w:r>
      <w:r>
        <w:t xml:space="preserve">panta pirmās daļas 1. punktu, sodīts ar piespiedu darbu uz 280 stundām, atņemot tiesības ieņemt valsts amatpersonas amatus Valsts robežsardzē uz 3 gadiem. </w:t>
      </w:r>
    </w:p>
    <w:p w14:paraId="279295F9" w14:textId="0485C8EE" w:rsidR="00320EA9" w:rsidRDefault="00E67ECF" w:rsidP="00320EA9">
      <w:pPr>
        <w:spacing w:line="276" w:lineRule="auto"/>
        <w:ind w:right="-1" w:firstLine="720"/>
        <w:jc w:val="both"/>
      </w:pPr>
      <w:r>
        <w:t>[1.9]</w:t>
      </w:r>
      <w:r w:rsidR="00EF4112">
        <w:t> </w:t>
      </w:r>
      <w:r w:rsidR="007C7FBF">
        <w:t>[Pers. H]</w:t>
      </w:r>
      <w:r w:rsidR="00320EA9">
        <w:t xml:space="preserve">, personas kods </w:t>
      </w:r>
      <w:r w:rsidR="007C7FBF">
        <w:t>[..]</w:t>
      </w:r>
      <w:r w:rsidR="00320EA9">
        <w:t>,</w:t>
      </w:r>
    </w:p>
    <w:p w14:paraId="14110F3E" w14:textId="77777777" w:rsidR="00320EA9" w:rsidRDefault="00320EA9" w:rsidP="00320EA9">
      <w:pPr>
        <w:spacing w:line="276" w:lineRule="auto"/>
        <w:ind w:right="-1" w:firstLine="720"/>
        <w:jc w:val="both"/>
      </w:pPr>
      <w:r>
        <w:t>atzīts par vainīgu Krimināllikuma 318. panta otrajā daļā (likuma redakcijā, kas bija spēkā līdz 2006. gada 14. novembrim) paredzētajā noziedzīgajā nodarījumā un, piemērojot Krimināllikuma 49.</w:t>
      </w:r>
      <w:r>
        <w:rPr>
          <w:vertAlign w:val="superscript"/>
        </w:rPr>
        <w:t>1 </w:t>
      </w:r>
      <w:r>
        <w:t>panta pirmās daļas 1. punktu, sodīts ar piespiedu darbu uz 280 stundām, atņemot tiesības ieņemt valsts amatpersonas amatus Valsts robežsardzē uz 3 gadiem.</w:t>
      </w:r>
    </w:p>
    <w:p w14:paraId="7B9813ED" w14:textId="5F1085B9" w:rsidR="00320EA9" w:rsidRDefault="00E67ECF" w:rsidP="00320EA9">
      <w:pPr>
        <w:spacing w:line="276" w:lineRule="auto"/>
        <w:ind w:right="-1" w:firstLine="720"/>
        <w:jc w:val="both"/>
      </w:pPr>
      <w:r>
        <w:t>[1.10]</w:t>
      </w:r>
      <w:r w:rsidR="00EF4112">
        <w:t> </w:t>
      </w:r>
      <w:r w:rsidR="007C7FBF">
        <w:t>[Pers. I]</w:t>
      </w:r>
      <w:r w:rsidR="00320EA9">
        <w:t xml:space="preserve">, personas kods </w:t>
      </w:r>
      <w:r w:rsidR="007C7FBF">
        <w:t>[..]</w:t>
      </w:r>
      <w:r w:rsidR="00320EA9">
        <w:t>,</w:t>
      </w:r>
    </w:p>
    <w:p w14:paraId="144171AC" w14:textId="77777777" w:rsidR="00320EA9" w:rsidRDefault="00320EA9" w:rsidP="00320EA9">
      <w:pPr>
        <w:spacing w:line="276" w:lineRule="auto"/>
        <w:ind w:right="-1" w:firstLine="720"/>
        <w:jc w:val="both"/>
      </w:pPr>
      <w:r>
        <w:t>atzīts par vainīgu Krimināllikuma 318. panta otrajā daļā (likuma redakcijā, kas bija spēkā līdz 2006. gada 14. novembrim) paredzētajā noziedzīgajā nodarījumā un, piemērojot Krimināllikuma 49.</w:t>
      </w:r>
      <w:r>
        <w:rPr>
          <w:vertAlign w:val="superscript"/>
        </w:rPr>
        <w:t>1 </w:t>
      </w:r>
      <w:r>
        <w:t>panta pirmās daļas 1. punktu, sodīts ar piespiedu darbu uz 280 stundām, atņemot tiesības ieņemt valsts amatpersonas amatus Valsts robežsardzē uz 3 gadiem.</w:t>
      </w:r>
    </w:p>
    <w:p w14:paraId="68DB0DE0" w14:textId="1864474B" w:rsidR="0015776F" w:rsidRDefault="00E67ECF" w:rsidP="0015776F">
      <w:pPr>
        <w:spacing w:line="276" w:lineRule="auto"/>
        <w:ind w:right="-1" w:firstLine="720"/>
        <w:jc w:val="both"/>
      </w:pPr>
      <w:r>
        <w:t>[1.11]</w:t>
      </w:r>
      <w:r w:rsidR="00EF4112">
        <w:t> </w:t>
      </w:r>
      <w:r w:rsidR="007C7FBF">
        <w:t>[Pers. J]</w:t>
      </w:r>
      <w:r w:rsidR="0015776F">
        <w:t xml:space="preserve">, personas kods </w:t>
      </w:r>
      <w:r w:rsidR="007C7FBF">
        <w:t>[..]</w:t>
      </w:r>
      <w:r w:rsidR="0015776F">
        <w:t>,</w:t>
      </w:r>
    </w:p>
    <w:p w14:paraId="36B03A9E" w14:textId="7A728381" w:rsidR="0015776F" w:rsidRDefault="0015776F" w:rsidP="0015776F">
      <w:pPr>
        <w:spacing w:line="276" w:lineRule="auto"/>
        <w:ind w:right="-1" w:firstLine="720"/>
        <w:jc w:val="both"/>
      </w:pPr>
      <w:r>
        <w:t>atzīta par vainīgu Krimināllikuma 318. panta otrajā daļā (likuma redakcijā, kas bija spēkā līdz 2006. gada 14. novembrim) paredzētajā noziedzīgajā nodarījumā un, piemērojot Krimināllikuma 49.</w:t>
      </w:r>
      <w:r>
        <w:rPr>
          <w:vertAlign w:val="superscript"/>
        </w:rPr>
        <w:t>1 </w:t>
      </w:r>
      <w:r>
        <w:t xml:space="preserve">panta pirmās daļas 1. punktu, sodīta ar piespiedu darbu </w:t>
      </w:r>
      <w:r>
        <w:lastRenderedPageBreak/>
        <w:t>uz 280 stundām, atņemot tiesības ieņemt valsts amatpersonas amatus Valsts robežsardzē uz 3 gadiem.</w:t>
      </w:r>
    </w:p>
    <w:bookmarkEnd w:id="1"/>
    <w:p w14:paraId="3A285C7F" w14:textId="2D3D233C" w:rsidR="00273898" w:rsidRDefault="00273898" w:rsidP="0015776F">
      <w:pPr>
        <w:spacing w:line="276" w:lineRule="auto"/>
        <w:ind w:right="-1"/>
        <w:jc w:val="both"/>
      </w:pPr>
    </w:p>
    <w:p w14:paraId="2A7E5A72" w14:textId="64220298" w:rsidR="00072808" w:rsidRDefault="00DF32E5" w:rsidP="003C4AEC">
      <w:pPr>
        <w:spacing w:line="276" w:lineRule="auto"/>
        <w:ind w:right="-1" w:firstLine="720"/>
        <w:jc w:val="both"/>
      </w:pPr>
      <w:r>
        <w:t>[2]</w:t>
      </w:r>
      <w:r w:rsidR="00022930">
        <w:t> </w:t>
      </w:r>
      <w:r>
        <w:t xml:space="preserve">Ar </w:t>
      </w:r>
      <w:bookmarkStart w:id="5" w:name="_Hlk129701681"/>
      <w:r w:rsidR="003C4AEC">
        <w:t xml:space="preserve">Rēzeknes tiesas 2018. gada 9. marta </w:t>
      </w:r>
      <w:r w:rsidR="00273898">
        <w:t xml:space="preserve">spriedumu </w:t>
      </w:r>
      <w:bookmarkEnd w:id="5"/>
      <w:r w:rsidR="007C7FBF">
        <w:t>[pers. K]</w:t>
      </w:r>
      <w:r w:rsidR="003C4AEC">
        <w:t xml:space="preserve"> un </w:t>
      </w:r>
      <w:r w:rsidR="007C7FBF">
        <w:t>[pers. A]</w:t>
      </w:r>
      <w:r w:rsidR="003C4AEC">
        <w:t xml:space="preserve"> atzīti par </w:t>
      </w:r>
      <w:proofErr w:type="gramStart"/>
      <w:r w:rsidR="003C4AEC">
        <w:t xml:space="preserve">vainīgiem </w:t>
      </w:r>
      <w:r w:rsidR="004A58F7">
        <w:t xml:space="preserve">un </w:t>
      </w:r>
      <w:r w:rsidR="003C4AEC">
        <w:t>sodīti Krimināllikuma 20. panta otrajā daļā un 318. panta otrajā daļā paredzēt</w:t>
      </w:r>
      <w:r w:rsidR="0025627E">
        <w:t>ā</w:t>
      </w:r>
      <w:r w:rsidR="003C4AEC">
        <w:t xml:space="preserve"> noziedzīg</w:t>
      </w:r>
      <w:r w:rsidR="0025627E">
        <w:t>ā</w:t>
      </w:r>
      <w:r w:rsidR="003C4AEC">
        <w:t xml:space="preserve"> nodarījuma</w:t>
      </w:r>
      <w:proofErr w:type="gramEnd"/>
      <w:r w:rsidR="003C4AEC">
        <w:t xml:space="preserve"> izdarīšanā par to, ka</w:t>
      </w:r>
      <w:r w:rsidR="004A58F7">
        <w:t>,</w:t>
      </w:r>
      <w:r w:rsidR="003C4AEC">
        <w:t xml:space="preserve"> darbojoties personu grupā pēc iepriekšējas vienošanās, organizēja, kontrolēja un vadīja noziedzīgu nodarījumu izdarīšanu, ko izdarīja valsts amatpersonas, ļaunprātīgi izmantojot dienesta stāvokli, mantkārīgā nolūkā, radot būtisku kaitējumu valsts varai un pārvaldes kārtībai, kas izraisīja smagas sekas. </w:t>
      </w:r>
      <w:r w:rsidR="007C7FBF">
        <w:t>[Pers. B]</w:t>
      </w:r>
      <w:r w:rsidR="003C4AEC">
        <w:t xml:space="preserve">, </w:t>
      </w:r>
      <w:r w:rsidR="007C7FBF">
        <w:t>[pers. I]</w:t>
      </w:r>
      <w:r w:rsidR="003C4AEC">
        <w:t xml:space="preserve">, </w:t>
      </w:r>
      <w:r w:rsidR="007C7FBF">
        <w:t>[pers. J]</w:t>
      </w:r>
      <w:r w:rsidR="003C4AEC">
        <w:t xml:space="preserve">, </w:t>
      </w:r>
      <w:r w:rsidR="007C7FBF">
        <w:t>[pers. D]</w:t>
      </w:r>
      <w:r w:rsidR="003C4AEC">
        <w:t xml:space="preserve">, </w:t>
      </w:r>
      <w:r w:rsidR="007C7FBF">
        <w:t>[pers. G]</w:t>
      </w:r>
      <w:r w:rsidR="003C4AEC">
        <w:t xml:space="preserve">, </w:t>
      </w:r>
      <w:r w:rsidR="007C7FBF">
        <w:t>[pers. E]</w:t>
      </w:r>
      <w:r w:rsidR="003C4AEC">
        <w:t xml:space="preserve">, </w:t>
      </w:r>
      <w:r w:rsidR="007C7FBF">
        <w:t>[pers. C]</w:t>
      </w:r>
      <w:r w:rsidR="003C4AEC">
        <w:t xml:space="preserve">, </w:t>
      </w:r>
      <w:r w:rsidR="007C7FBF">
        <w:t>[pers. H]</w:t>
      </w:r>
      <w:r w:rsidR="003C4AEC">
        <w:t xml:space="preserve"> un </w:t>
      </w:r>
      <w:r w:rsidR="007C7FBF">
        <w:t>[pers. F]</w:t>
      </w:r>
      <w:r w:rsidR="003C4AEC">
        <w:t xml:space="preserve"> atzīti par vainīgiem</w:t>
      </w:r>
      <w:r w:rsidR="004A58F7">
        <w:t xml:space="preserve"> un</w:t>
      </w:r>
      <w:r w:rsidR="003C4AEC">
        <w:t xml:space="preserve"> sodīti Krimināllikuma 318. panta otrajā daļā paredzē</w:t>
      </w:r>
      <w:r w:rsidR="0025627E">
        <w:t>t</w:t>
      </w:r>
      <w:r w:rsidR="003C4AEC">
        <w:t xml:space="preserve">ā noziedzīgā nodarījuma izdarīšanā par to, ka, būdami valsts amatpersonas, izdarīja tīšas darbības, ļaunprātīgi izmantojot dienesta stāvokli, un šīs darbības radījušas būtisku kaitējumu valsts varai un pārvaldes kārtībai, kā arī šīs darbības izdarītas mantkārīgā nolūkā un izraisījušas smagas sekas. </w:t>
      </w:r>
    </w:p>
    <w:p w14:paraId="7FBDFDBF" w14:textId="77777777" w:rsidR="00DF32E5" w:rsidRDefault="00DF32E5" w:rsidP="00DF32E5">
      <w:pPr>
        <w:spacing w:line="276" w:lineRule="auto"/>
        <w:ind w:right="-1" w:firstLine="720"/>
        <w:jc w:val="both"/>
      </w:pPr>
    </w:p>
    <w:p w14:paraId="5FD6AA58" w14:textId="209B3AB2" w:rsidR="00AC3ED6" w:rsidRDefault="00072808" w:rsidP="003C4AEC">
      <w:pPr>
        <w:spacing w:line="276" w:lineRule="auto"/>
        <w:ind w:right="-1" w:firstLine="720"/>
        <w:jc w:val="both"/>
      </w:pPr>
      <w:r>
        <w:t>[</w:t>
      </w:r>
      <w:r w:rsidR="00DF32E5">
        <w:t>3</w:t>
      </w:r>
      <w:r>
        <w:t xml:space="preserve">] Ar </w:t>
      </w:r>
      <w:bookmarkStart w:id="6" w:name="_Hlk131421545"/>
      <w:r w:rsidR="003C4AEC">
        <w:t>Latgales</w:t>
      </w:r>
      <w:r>
        <w:t xml:space="preserve"> apgabaltiesas 20</w:t>
      </w:r>
      <w:r w:rsidR="003C4AEC">
        <w:t>19</w:t>
      </w:r>
      <w:r>
        <w:t xml:space="preserve">. gada </w:t>
      </w:r>
      <w:r w:rsidR="003C4AEC">
        <w:t>26</w:t>
      </w:r>
      <w:r>
        <w:t>. </w:t>
      </w:r>
      <w:r w:rsidR="003C4AEC">
        <w:t>marta</w:t>
      </w:r>
      <w:r>
        <w:t xml:space="preserve"> </w:t>
      </w:r>
      <w:bookmarkStart w:id="7" w:name="_Hlk137112201"/>
      <w:bookmarkEnd w:id="6"/>
      <w:r w:rsidR="002D7497">
        <w:t xml:space="preserve">spriedumu </w:t>
      </w:r>
      <w:r w:rsidR="003C4AEC">
        <w:t>Rēzeknes tiesas 2018.</w:t>
      </w:r>
      <w:r w:rsidR="008658ED">
        <w:t> </w:t>
      </w:r>
      <w:r w:rsidR="003C4AEC">
        <w:t>gada 9.</w:t>
      </w:r>
      <w:r w:rsidR="008658ED">
        <w:t> </w:t>
      </w:r>
      <w:r w:rsidR="003C4AEC">
        <w:t xml:space="preserve">marta spriedums atcelts </w:t>
      </w:r>
      <w:bookmarkEnd w:id="7"/>
      <w:r w:rsidR="003C4AEC">
        <w:t xml:space="preserve">par </w:t>
      </w:r>
      <w:r w:rsidR="007C7FBF">
        <w:t>[pers. A]</w:t>
      </w:r>
      <w:r w:rsidR="003C4AEC">
        <w:t xml:space="preserve">, </w:t>
      </w:r>
      <w:r w:rsidR="007C7FBF">
        <w:t>[pers. K]</w:t>
      </w:r>
      <w:r w:rsidR="003C4AEC">
        <w:t xml:space="preserve"> atzīšanu par vainīgiem un sodīšanu par Krimināllikuma 20.</w:t>
      </w:r>
      <w:r w:rsidR="00AC3ED6">
        <w:t> </w:t>
      </w:r>
      <w:r w:rsidR="003C4AEC">
        <w:t>panta otrajā daļā un 318.</w:t>
      </w:r>
      <w:r w:rsidR="00AC3ED6">
        <w:t> </w:t>
      </w:r>
      <w:r w:rsidR="003C4AEC">
        <w:t>panta otrajā daļā paredzētā noziedzīgā nodarījuma izdarīšanu</w:t>
      </w:r>
      <w:r w:rsidR="00C13FA6">
        <w:t>,</w:t>
      </w:r>
      <w:r w:rsidR="003C4AEC">
        <w:t xml:space="preserve"> </w:t>
      </w:r>
      <w:r w:rsidR="007C7FBF">
        <w:t>[pers. B]</w:t>
      </w:r>
      <w:r w:rsidR="003C4AEC">
        <w:t xml:space="preserve">, </w:t>
      </w:r>
      <w:r w:rsidR="007C7FBF">
        <w:t>[pers. C]</w:t>
      </w:r>
      <w:r w:rsidR="003C4AEC">
        <w:t xml:space="preserve">, </w:t>
      </w:r>
      <w:r w:rsidR="007C7FBF">
        <w:t>[pers. D]</w:t>
      </w:r>
      <w:r w:rsidR="003C4AEC">
        <w:t xml:space="preserve">, </w:t>
      </w:r>
      <w:r w:rsidR="007C7FBF">
        <w:t>[pers. E]</w:t>
      </w:r>
      <w:r w:rsidR="003C4AEC">
        <w:t xml:space="preserve">, </w:t>
      </w:r>
      <w:r w:rsidR="007C7FBF">
        <w:t>[pers. F]</w:t>
      </w:r>
      <w:r w:rsidR="003C4AEC">
        <w:t xml:space="preserve">, </w:t>
      </w:r>
      <w:r w:rsidR="007C7FBF">
        <w:t>[pers. G]</w:t>
      </w:r>
      <w:r w:rsidR="003C4AEC">
        <w:t xml:space="preserve">, </w:t>
      </w:r>
      <w:r w:rsidR="007C7FBF">
        <w:t>[pers. I]</w:t>
      </w:r>
      <w:r w:rsidR="003C4AEC">
        <w:t xml:space="preserve">, </w:t>
      </w:r>
      <w:r w:rsidR="007C7FBF">
        <w:t>[pers. J]</w:t>
      </w:r>
      <w:r w:rsidR="003C4AEC">
        <w:t xml:space="preserve">, </w:t>
      </w:r>
      <w:r w:rsidR="007C7FBF">
        <w:t>[pers. H]</w:t>
      </w:r>
      <w:r w:rsidR="003C4AEC">
        <w:t xml:space="preserve"> atzīšanu par vainīgiem un sodīšanu par Krimināllikuma 318.panta otrajā daļā paredzētā noziedzīgā nodarījuma izdarīšanu. </w:t>
      </w:r>
    </w:p>
    <w:p w14:paraId="37CC1DCC" w14:textId="377A2CB8" w:rsidR="00AC3ED6" w:rsidRDefault="007C7FBF" w:rsidP="00AC3ED6">
      <w:pPr>
        <w:spacing w:line="276" w:lineRule="auto"/>
        <w:ind w:right="-1" w:firstLine="720"/>
        <w:jc w:val="both"/>
      </w:pPr>
      <w:r>
        <w:t>[Pers. A]</w:t>
      </w:r>
      <w:r w:rsidR="00CD71B2">
        <w:t xml:space="preserve"> un</w:t>
      </w:r>
      <w:r w:rsidR="00AC3ED6">
        <w:t xml:space="preserve"> </w:t>
      </w:r>
      <w:r>
        <w:t>[pers. K]</w:t>
      </w:r>
      <w:r w:rsidR="003C4AEC">
        <w:t xml:space="preserve"> </w:t>
      </w:r>
      <w:r w:rsidR="00AC3ED6">
        <w:t xml:space="preserve">atzīti par nevainīgiem </w:t>
      </w:r>
      <w:r w:rsidR="003C4AEC">
        <w:t>Krimināllikuma 20.</w:t>
      </w:r>
      <w:r w:rsidR="00AC3ED6">
        <w:t> </w:t>
      </w:r>
      <w:r w:rsidR="003C4AEC">
        <w:t>panta otrajā daļā</w:t>
      </w:r>
      <w:r w:rsidR="00C13FA6">
        <w:t xml:space="preserve"> un</w:t>
      </w:r>
      <w:r w:rsidR="003C4AEC">
        <w:t xml:space="preserve"> 318.</w:t>
      </w:r>
      <w:r w:rsidR="00AC3ED6">
        <w:t> </w:t>
      </w:r>
      <w:r w:rsidR="003C4AEC">
        <w:t xml:space="preserve">panta otrajā daļā </w:t>
      </w:r>
      <w:r w:rsidR="00CD71B2">
        <w:t xml:space="preserve">(likuma redakcijā, kas bija spēkā līdz 2006. gada 14. novembrim) </w:t>
      </w:r>
      <w:r w:rsidR="003C4AEC">
        <w:t>paredzēt</w:t>
      </w:r>
      <w:r w:rsidR="00AC3ED6">
        <w:t>ajā noziedzīgajā nodarījumā</w:t>
      </w:r>
      <w:r w:rsidR="003C4AEC">
        <w:t xml:space="preserve"> un attaisnot</w:t>
      </w:r>
      <w:r w:rsidR="00AC3ED6">
        <w:t>i</w:t>
      </w:r>
      <w:r w:rsidR="003C4AEC">
        <w:t>.</w:t>
      </w:r>
    </w:p>
    <w:p w14:paraId="3B1ED0AB" w14:textId="39BA23C9" w:rsidR="00AC3ED6" w:rsidRDefault="007C7FBF" w:rsidP="00AC3ED6">
      <w:pPr>
        <w:spacing w:line="276" w:lineRule="auto"/>
        <w:ind w:right="-1" w:firstLine="720"/>
        <w:jc w:val="both"/>
      </w:pPr>
      <w:r>
        <w:t>[Pers. B]</w:t>
      </w:r>
      <w:r w:rsidR="00AC3ED6">
        <w:t xml:space="preserve">, </w:t>
      </w:r>
      <w:r>
        <w:t>[Pers. C]</w:t>
      </w:r>
      <w:r w:rsidR="00AC3ED6">
        <w:t xml:space="preserve">, </w:t>
      </w:r>
      <w:r>
        <w:t>[pers. D]</w:t>
      </w:r>
      <w:r w:rsidR="00AC3ED6">
        <w:t xml:space="preserve">, </w:t>
      </w:r>
      <w:r>
        <w:t>[pers. E]</w:t>
      </w:r>
      <w:r w:rsidR="00AC3ED6">
        <w:t xml:space="preserve">, </w:t>
      </w:r>
      <w:r>
        <w:t>[pers. F]</w:t>
      </w:r>
      <w:r w:rsidR="00AC3ED6">
        <w:t xml:space="preserve">, </w:t>
      </w:r>
      <w:r>
        <w:t>[pers. G]</w:t>
      </w:r>
      <w:r w:rsidR="00AC3ED6">
        <w:t xml:space="preserve">, </w:t>
      </w:r>
      <w:r>
        <w:t>[pers. I]</w:t>
      </w:r>
      <w:r w:rsidR="00AC3ED6">
        <w:t xml:space="preserve">, </w:t>
      </w:r>
      <w:r>
        <w:t>[pers. J]</w:t>
      </w:r>
      <w:r w:rsidR="00AC3ED6">
        <w:t xml:space="preserve">, </w:t>
      </w:r>
      <w:r>
        <w:t>[pers. H]</w:t>
      </w:r>
      <w:r w:rsidR="003C4AEC">
        <w:t xml:space="preserve"> </w:t>
      </w:r>
      <w:r w:rsidR="00AC3ED6">
        <w:t xml:space="preserve">atzīti par nevainīgiem Krimināllikuma 318. panta otrajā daļā </w:t>
      </w:r>
      <w:r w:rsidR="00CD71B2">
        <w:t xml:space="preserve">(likuma redakcijā, kas bija spēkā līdz 2006. gada 14. novembrim) </w:t>
      </w:r>
      <w:r w:rsidR="00AC3ED6">
        <w:t>paredzētajā noziedzīgajā nodarījumā un attaisnoti.</w:t>
      </w:r>
    </w:p>
    <w:p w14:paraId="701D418B" w14:textId="77777777" w:rsidR="00AC3ED6" w:rsidRDefault="00AC3ED6" w:rsidP="00AC3ED6">
      <w:pPr>
        <w:spacing w:line="276" w:lineRule="auto"/>
        <w:ind w:right="-1" w:firstLine="720"/>
        <w:jc w:val="both"/>
      </w:pPr>
    </w:p>
    <w:p w14:paraId="2C712938" w14:textId="77CA21B6" w:rsidR="00890CFA" w:rsidRDefault="001A2D00" w:rsidP="00AC3ED6">
      <w:pPr>
        <w:spacing w:line="276" w:lineRule="auto"/>
        <w:ind w:firstLine="720"/>
        <w:jc w:val="both"/>
      </w:pPr>
      <w:r w:rsidRPr="00072808">
        <w:rPr>
          <w:rFonts w:asciiTheme="majorBidi" w:hAnsiTheme="majorBidi" w:cstheme="majorBidi"/>
        </w:rPr>
        <w:t>[4]</w:t>
      </w:r>
      <w:r w:rsidR="00022930">
        <w:rPr>
          <w:rFonts w:asciiTheme="majorBidi" w:hAnsiTheme="majorBidi" w:cstheme="majorBidi"/>
        </w:rPr>
        <w:t> </w:t>
      </w:r>
      <w:r w:rsidR="00AC3ED6">
        <w:rPr>
          <w:rFonts w:asciiTheme="majorBidi" w:hAnsiTheme="majorBidi" w:cstheme="majorBidi"/>
        </w:rPr>
        <w:t xml:space="preserve">Ar Senāta 2020. gada 19. jūnija lēmumu </w:t>
      </w:r>
      <w:r w:rsidR="00C13FA6">
        <w:t>Latgales apgabal</w:t>
      </w:r>
      <w:r w:rsidR="00AC3ED6">
        <w:t>tiesas 20</w:t>
      </w:r>
      <w:r w:rsidR="00C13FA6">
        <w:t>19</w:t>
      </w:r>
      <w:r w:rsidR="00AC3ED6">
        <w:t xml:space="preserve">. gada </w:t>
      </w:r>
      <w:r w:rsidR="00C13FA6">
        <w:t>26</w:t>
      </w:r>
      <w:r w:rsidR="00AC3ED6">
        <w:t>. marta spriedum</w:t>
      </w:r>
      <w:r w:rsidR="00F95AA9">
        <w:t>s atcelts</w:t>
      </w:r>
      <w:r w:rsidR="002056E7">
        <w:t xml:space="preserve"> un lieta nosūtīta jaunai izskatīšanai Latgales apgabaltiesā.</w:t>
      </w:r>
    </w:p>
    <w:p w14:paraId="2BFFACC7" w14:textId="77777777" w:rsidR="00C13FA6" w:rsidRDefault="00C13FA6" w:rsidP="00AC3ED6">
      <w:pPr>
        <w:spacing w:line="276" w:lineRule="auto"/>
        <w:ind w:firstLine="720"/>
        <w:jc w:val="both"/>
      </w:pPr>
    </w:p>
    <w:p w14:paraId="536FF49C" w14:textId="06644BDD" w:rsidR="00CA44D8" w:rsidRDefault="00C13FA6" w:rsidP="00F95AA9">
      <w:pPr>
        <w:spacing w:line="276" w:lineRule="auto"/>
        <w:ind w:firstLine="720"/>
        <w:jc w:val="both"/>
      </w:pPr>
      <w:r>
        <w:t>[5] </w:t>
      </w:r>
      <w:r w:rsidR="00CA44D8">
        <w:t>A</w:t>
      </w:r>
      <w:r w:rsidR="00B01E5D">
        <w:t>tkārtoti iztiesājot krimināllietu apelācija</w:t>
      </w:r>
      <w:r w:rsidR="00990D25">
        <w:t>s</w:t>
      </w:r>
      <w:r w:rsidR="00B01E5D">
        <w:t xml:space="preserve"> kārtībā</w:t>
      </w:r>
      <w:r w:rsidR="00EB1D6C">
        <w:t>,</w:t>
      </w:r>
      <w:r w:rsidR="00B01E5D">
        <w:t xml:space="preserve"> a</w:t>
      </w:r>
      <w:r w:rsidR="00CA44D8">
        <w:t xml:space="preserve">r Latgales apgabaltiesas 2022. gada 26. maija spriedumu Rēzeknes tiesas 2018. gada 9. marta spriedums atcelts. </w:t>
      </w:r>
    </w:p>
    <w:p w14:paraId="2B7824B8" w14:textId="0EB1014F" w:rsidR="00890CFA" w:rsidRDefault="00884ED4" w:rsidP="00AC3ED6">
      <w:pPr>
        <w:spacing w:line="276" w:lineRule="auto"/>
        <w:ind w:firstLine="720"/>
        <w:jc w:val="both"/>
      </w:pPr>
      <w:r>
        <w:t>[5.1]</w:t>
      </w:r>
      <w:r w:rsidR="00EF4112">
        <w:t> </w:t>
      </w:r>
      <w:r w:rsidR="00433D8F">
        <w:t>[Pers. A]</w:t>
      </w:r>
      <w:r w:rsidR="00AC3ED6">
        <w:t xml:space="preserve"> atzīt</w:t>
      </w:r>
      <w:r w:rsidR="00890CFA">
        <w:t>s</w:t>
      </w:r>
      <w:r w:rsidR="00AC3ED6">
        <w:t xml:space="preserve"> par vainīgu Krimināllikuma 20.</w:t>
      </w:r>
      <w:r w:rsidR="00890CFA">
        <w:t> </w:t>
      </w:r>
      <w:r w:rsidR="00AC3ED6">
        <w:t>panta otrajā daļā un 318.</w:t>
      </w:r>
      <w:r w:rsidR="00890CFA">
        <w:t> </w:t>
      </w:r>
      <w:r w:rsidR="00AC3ED6">
        <w:t xml:space="preserve">panta otrajā daļā (likuma redakcijā, kas </w:t>
      </w:r>
      <w:r w:rsidR="004D1647">
        <w:t xml:space="preserve">bija </w:t>
      </w:r>
      <w:r w:rsidR="00AC3ED6">
        <w:t>spēkā līdz 2013.</w:t>
      </w:r>
      <w:r w:rsidR="00890CFA">
        <w:t> </w:t>
      </w:r>
      <w:r w:rsidR="00AC3ED6">
        <w:t>gada 31.</w:t>
      </w:r>
      <w:r w:rsidR="00890CFA">
        <w:t> </w:t>
      </w:r>
      <w:r w:rsidR="00AC3ED6">
        <w:t>martam) paredzēt</w:t>
      </w:r>
      <w:r w:rsidR="00CA44D8">
        <w:t>ajā</w:t>
      </w:r>
      <w:r w:rsidR="00AC3ED6">
        <w:t xml:space="preserve"> noziedzīga</w:t>
      </w:r>
      <w:r w:rsidR="00CA44D8">
        <w:t>jā</w:t>
      </w:r>
      <w:r w:rsidR="00AC3ED6">
        <w:t xml:space="preserve"> nodarījuma un, piemērojot Krimināllikuma 49.</w:t>
      </w:r>
      <w:r w:rsidR="00890CFA">
        <w:rPr>
          <w:vertAlign w:val="superscript"/>
        </w:rPr>
        <w:t>1</w:t>
      </w:r>
      <w:r w:rsidR="00CA44D8">
        <w:t> </w:t>
      </w:r>
      <w:r w:rsidR="00AC3ED6">
        <w:t>panta pirmās daļas 1.</w:t>
      </w:r>
      <w:r w:rsidR="00CA44D8">
        <w:t> </w:t>
      </w:r>
      <w:r w:rsidR="00AC3ED6">
        <w:t>punktu, sodīt</w:t>
      </w:r>
      <w:r w:rsidR="00890CFA">
        <w:t>s</w:t>
      </w:r>
      <w:r w:rsidR="00AC3ED6">
        <w:t xml:space="preserve"> ar </w:t>
      </w:r>
      <w:r w:rsidR="00890CFA">
        <w:t xml:space="preserve">naudas sodu 40 Latvijas Republikā noteikto </w:t>
      </w:r>
      <w:r w:rsidR="00AC3ED6">
        <w:t xml:space="preserve">minimālo mēnešalgu apmērā, </w:t>
      </w:r>
      <w:r w:rsidR="00890CFA">
        <w:t xml:space="preserve">tas ir, </w:t>
      </w:r>
      <w:r w:rsidR="00AC3ED6">
        <w:t>20</w:t>
      </w:r>
      <w:r w:rsidR="009B5D97">
        <w:t> </w:t>
      </w:r>
      <w:r w:rsidR="00AC3ED6">
        <w:t>000</w:t>
      </w:r>
      <w:r w:rsidR="009B5D97">
        <w:t> </w:t>
      </w:r>
      <w:r w:rsidR="00AC3ED6" w:rsidRPr="00890CFA">
        <w:rPr>
          <w:i/>
          <w:iCs/>
        </w:rPr>
        <w:t>euro</w:t>
      </w:r>
      <w:r w:rsidR="00AC3ED6">
        <w:t xml:space="preserve">. </w:t>
      </w:r>
    </w:p>
    <w:p w14:paraId="50178BF5" w14:textId="2C21BDC8" w:rsidR="00890CFA" w:rsidRDefault="00884ED4" w:rsidP="00CA44D8">
      <w:pPr>
        <w:spacing w:line="276" w:lineRule="auto"/>
        <w:ind w:firstLine="720"/>
        <w:jc w:val="both"/>
      </w:pPr>
      <w:r>
        <w:t>[5.2]</w:t>
      </w:r>
      <w:r w:rsidR="00EF4112">
        <w:t> </w:t>
      </w:r>
      <w:r w:rsidR="00433D8F">
        <w:t>[Pers. K]</w:t>
      </w:r>
      <w:r w:rsidR="00AC3ED6">
        <w:t xml:space="preserve"> atzīt</w:t>
      </w:r>
      <w:r w:rsidR="00890CFA">
        <w:t>s</w:t>
      </w:r>
      <w:r w:rsidR="00AC3ED6">
        <w:t xml:space="preserve"> par vainīgu Krimināllikuma 20.</w:t>
      </w:r>
      <w:r w:rsidR="00890CFA">
        <w:t> </w:t>
      </w:r>
      <w:r w:rsidR="00AC3ED6">
        <w:t>panta otrajā daļā un 318.</w:t>
      </w:r>
      <w:r w:rsidR="00890CFA">
        <w:t> </w:t>
      </w:r>
      <w:r w:rsidR="00AC3ED6">
        <w:t xml:space="preserve">panta otrajā daļā (likuma redakcijā, kas </w:t>
      </w:r>
      <w:r w:rsidR="004D1647">
        <w:t xml:space="preserve">bija </w:t>
      </w:r>
      <w:r w:rsidR="00AC3ED6">
        <w:t>spēkā līdz 2013.</w:t>
      </w:r>
      <w:r w:rsidR="00890CFA">
        <w:t> </w:t>
      </w:r>
      <w:r w:rsidR="00AC3ED6">
        <w:t>gada 31.</w:t>
      </w:r>
      <w:r w:rsidR="00890CFA">
        <w:t> </w:t>
      </w:r>
      <w:r w:rsidR="00AC3ED6">
        <w:t>martam) paredzēta</w:t>
      </w:r>
      <w:r w:rsidR="00CA44D8">
        <w:t>jā</w:t>
      </w:r>
      <w:r w:rsidR="00AC3ED6">
        <w:t xml:space="preserve"> noziedzīga</w:t>
      </w:r>
      <w:r w:rsidR="00CA44D8">
        <w:t>jā</w:t>
      </w:r>
      <w:r w:rsidR="00AC3ED6">
        <w:t xml:space="preserve"> nodarījum</w:t>
      </w:r>
      <w:r w:rsidR="00CA44D8">
        <w:t>ā</w:t>
      </w:r>
      <w:r w:rsidR="00AC3ED6">
        <w:t xml:space="preserve"> un, piemērojot Krimināllikuma 49.</w:t>
      </w:r>
      <w:r w:rsidR="00890CFA">
        <w:rPr>
          <w:vertAlign w:val="superscript"/>
        </w:rPr>
        <w:t>1</w:t>
      </w:r>
      <w:r w:rsidR="00CA44D8">
        <w:t> </w:t>
      </w:r>
      <w:r w:rsidR="00AC3ED6">
        <w:t>panta pirmās daļas 1.</w:t>
      </w:r>
      <w:r w:rsidR="00890CFA">
        <w:t> </w:t>
      </w:r>
      <w:r w:rsidR="00AC3ED6">
        <w:t>punktu, sodīt</w:t>
      </w:r>
      <w:r w:rsidR="00890CFA">
        <w:t>s</w:t>
      </w:r>
      <w:r w:rsidR="00AC3ED6">
        <w:t xml:space="preserve"> ar naudas sodu 40 </w:t>
      </w:r>
      <w:r w:rsidR="00890CFA">
        <w:t>Latvijas Republikā noteikto minimālo mēnešalgu</w:t>
      </w:r>
      <w:r w:rsidR="004D1647">
        <w:t xml:space="preserve"> apmērā</w:t>
      </w:r>
      <w:r w:rsidR="00890CFA">
        <w:t xml:space="preserve">, tas ir, </w:t>
      </w:r>
      <w:r w:rsidR="00AC3ED6">
        <w:t>20</w:t>
      </w:r>
      <w:r w:rsidR="009B5D97">
        <w:t> </w:t>
      </w:r>
      <w:r w:rsidR="00AC3ED6">
        <w:t>000</w:t>
      </w:r>
      <w:r w:rsidR="009B5D97">
        <w:t> </w:t>
      </w:r>
      <w:r w:rsidR="00AC3ED6" w:rsidRPr="00890CFA">
        <w:rPr>
          <w:i/>
          <w:iCs/>
        </w:rPr>
        <w:t>euro</w:t>
      </w:r>
      <w:r w:rsidR="00AC3ED6">
        <w:t xml:space="preserve">. </w:t>
      </w:r>
    </w:p>
    <w:p w14:paraId="108E2062" w14:textId="317B5458" w:rsidR="00890CFA" w:rsidRDefault="00884ED4" w:rsidP="00AC3ED6">
      <w:pPr>
        <w:spacing w:line="276" w:lineRule="auto"/>
        <w:ind w:firstLine="720"/>
        <w:jc w:val="both"/>
      </w:pPr>
      <w:r>
        <w:t>[5.3]</w:t>
      </w:r>
      <w:r w:rsidR="00EF4112">
        <w:t> </w:t>
      </w:r>
      <w:r w:rsidR="00433D8F">
        <w:t>[Pers. B]</w:t>
      </w:r>
      <w:r w:rsidR="00AC3ED6">
        <w:t xml:space="preserve"> atzīt</w:t>
      </w:r>
      <w:r w:rsidR="00890CFA">
        <w:t>s</w:t>
      </w:r>
      <w:r w:rsidR="00AC3ED6">
        <w:t xml:space="preserve"> par vainīgu Krimināllikuma 318.</w:t>
      </w:r>
      <w:r w:rsidR="00890CFA">
        <w:t> </w:t>
      </w:r>
      <w:r w:rsidR="00AC3ED6">
        <w:t xml:space="preserve">panta otrajā daļā (likuma redakcijā, kas </w:t>
      </w:r>
      <w:r w:rsidR="00BD4902">
        <w:t xml:space="preserve">bija </w:t>
      </w:r>
      <w:r w:rsidR="00AC3ED6">
        <w:t>spēkā</w:t>
      </w:r>
      <w:r w:rsidR="00BD4902">
        <w:t xml:space="preserve"> </w:t>
      </w:r>
      <w:r w:rsidR="00AC3ED6">
        <w:t>līdz 2013.</w:t>
      </w:r>
      <w:r w:rsidR="00890CFA">
        <w:t> </w:t>
      </w:r>
      <w:r w:rsidR="00AC3ED6">
        <w:t>gada 31.</w:t>
      </w:r>
      <w:r w:rsidR="00890CFA">
        <w:t> </w:t>
      </w:r>
      <w:r w:rsidR="00AC3ED6">
        <w:t>martam) paredzēta</w:t>
      </w:r>
      <w:r w:rsidR="00CA44D8">
        <w:t>jā</w:t>
      </w:r>
      <w:r w:rsidR="00AC3ED6">
        <w:t xml:space="preserve"> noziedzīga</w:t>
      </w:r>
      <w:r w:rsidR="00CA44D8">
        <w:t>jā</w:t>
      </w:r>
      <w:r w:rsidR="00AC3ED6">
        <w:t xml:space="preserve"> nodarījum</w:t>
      </w:r>
      <w:r w:rsidR="00CA44D8">
        <w:t>ā</w:t>
      </w:r>
      <w:r w:rsidR="00AC3ED6">
        <w:t xml:space="preserve"> un, piemērojot Krimināllikuma 49.</w:t>
      </w:r>
      <w:r w:rsidR="00890CFA">
        <w:rPr>
          <w:vertAlign w:val="superscript"/>
        </w:rPr>
        <w:t>1</w:t>
      </w:r>
      <w:r w:rsidR="00CA44D8">
        <w:t> </w:t>
      </w:r>
      <w:r w:rsidR="00AC3ED6">
        <w:t>panta pirmās daļas 1.</w:t>
      </w:r>
      <w:r w:rsidR="00890CFA">
        <w:t> </w:t>
      </w:r>
      <w:r w:rsidR="00AC3ED6">
        <w:t>punktu, sodīt</w:t>
      </w:r>
      <w:r w:rsidR="00890CFA">
        <w:t>s</w:t>
      </w:r>
      <w:r w:rsidR="00AC3ED6">
        <w:t xml:space="preserve"> ar naudas sodu 35 </w:t>
      </w:r>
      <w:r w:rsidR="00890CFA">
        <w:t xml:space="preserve">Latvijas Republikā noteikto </w:t>
      </w:r>
      <w:r w:rsidR="00AC3ED6">
        <w:t xml:space="preserve">minimālo mēnešalgu apmērā, </w:t>
      </w:r>
      <w:r w:rsidR="00890CFA">
        <w:t>tas ir,</w:t>
      </w:r>
      <w:r w:rsidR="00CA44D8">
        <w:t xml:space="preserve"> </w:t>
      </w:r>
      <w:r w:rsidR="00AC3ED6">
        <w:t>17</w:t>
      </w:r>
      <w:r w:rsidR="009B5D97">
        <w:t> </w:t>
      </w:r>
      <w:r w:rsidR="00AC3ED6">
        <w:t>500</w:t>
      </w:r>
      <w:r w:rsidR="009B5D97">
        <w:t> </w:t>
      </w:r>
      <w:r w:rsidR="00AC3ED6" w:rsidRPr="00890CFA">
        <w:rPr>
          <w:i/>
          <w:iCs/>
        </w:rPr>
        <w:t>euro</w:t>
      </w:r>
      <w:r w:rsidR="00AC3ED6">
        <w:t xml:space="preserve">, atņemot tiesības ieņemt valsts amatpersonas amatus Valsts robežsardzē uz 3 gadiem. </w:t>
      </w:r>
    </w:p>
    <w:p w14:paraId="2FE29F01" w14:textId="3CA03A2F" w:rsidR="00FB63D6" w:rsidRDefault="00884ED4" w:rsidP="00CA44D8">
      <w:pPr>
        <w:spacing w:line="276" w:lineRule="auto"/>
        <w:ind w:firstLine="720"/>
        <w:jc w:val="both"/>
      </w:pPr>
      <w:r>
        <w:t>[5.4]</w:t>
      </w:r>
      <w:r w:rsidR="00EF4112">
        <w:t> </w:t>
      </w:r>
      <w:r w:rsidR="00433D8F">
        <w:t>[Pers. C]</w:t>
      </w:r>
      <w:r w:rsidR="00AC3ED6">
        <w:t xml:space="preserve"> atzīt</w:t>
      </w:r>
      <w:r w:rsidR="00890CFA">
        <w:t>s</w:t>
      </w:r>
      <w:r w:rsidR="00AC3ED6">
        <w:t xml:space="preserve"> par vainīgu Krimināllikuma 318.</w:t>
      </w:r>
      <w:r w:rsidR="00890CFA">
        <w:t> </w:t>
      </w:r>
      <w:r w:rsidR="00AC3ED6">
        <w:t xml:space="preserve">panta otrajā daļā (likuma redakcijā, kas </w:t>
      </w:r>
      <w:r w:rsidR="00BD4902">
        <w:t xml:space="preserve">bija </w:t>
      </w:r>
      <w:r w:rsidR="00AC3ED6">
        <w:t>spēkā līdz 2013.</w:t>
      </w:r>
      <w:r w:rsidR="00890CFA">
        <w:t> </w:t>
      </w:r>
      <w:r w:rsidR="00AC3ED6">
        <w:t>gada 31.</w:t>
      </w:r>
      <w:r w:rsidR="00890CFA">
        <w:t> </w:t>
      </w:r>
      <w:r w:rsidR="00AC3ED6">
        <w:t>martam) paredzēta</w:t>
      </w:r>
      <w:r w:rsidR="00CA44D8">
        <w:t>jā</w:t>
      </w:r>
      <w:r w:rsidR="00AC3ED6">
        <w:t xml:space="preserve"> noziedzīga</w:t>
      </w:r>
      <w:r w:rsidR="00CA44D8">
        <w:t>jā</w:t>
      </w:r>
      <w:r w:rsidR="00AC3ED6">
        <w:t xml:space="preserve"> nodarījum</w:t>
      </w:r>
      <w:r w:rsidR="00CA44D8">
        <w:t>ā</w:t>
      </w:r>
      <w:r w:rsidR="00AC3ED6">
        <w:t xml:space="preserve"> un, piemērojot Krimināllikuma 49.</w:t>
      </w:r>
      <w:r w:rsidR="00890CFA">
        <w:rPr>
          <w:vertAlign w:val="superscript"/>
        </w:rPr>
        <w:t>1</w:t>
      </w:r>
      <w:r w:rsidR="00CA44D8">
        <w:t> </w:t>
      </w:r>
      <w:r w:rsidR="00AC3ED6">
        <w:t>panta pirmās daļas 1.</w:t>
      </w:r>
      <w:r w:rsidR="00890CFA">
        <w:t> </w:t>
      </w:r>
      <w:r w:rsidR="00AC3ED6">
        <w:t>punktu, sodīt</w:t>
      </w:r>
      <w:r w:rsidR="00890CFA">
        <w:t>s</w:t>
      </w:r>
      <w:r w:rsidR="00AC3ED6">
        <w:t xml:space="preserve"> ar naudas sodu 30 </w:t>
      </w:r>
      <w:r w:rsidR="00890CFA">
        <w:t xml:space="preserve">Latvijas Republikā noteikto </w:t>
      </w:r>
      <w:r w:rsidR="00AC3ED6">
        <w:t xml:space="preserve">minimālo mēnešalgu apmērā, </w:t>
      </w:r>
      <w:r w:rsidR="00890CFA">
        <w:t>tas ir,</w:t>
      </w:r>
      <w:r w:rsidR="00AC3ED6">
        <w:t xml:space="preserve"> 15</w:t>
      </w:r>
      <w:r w:rsidR="009B5D97">
        <w:t> </w:t>
      </w:r>
      <w:r w:rsidR="00AC3ED6">
        <w:t>000</w:t>
      </w:r>
      <w:r w:rsidR="009B5D97">
        <w:t> </w:t>
      </w:r>
      <w:r w:rsidR="00AC3ED6" w:rsidRPr="00890CFA">
        <w:rPr>
          <w:i/>
          <w:iCs/>
        </w:rPr>
        <w:t>euro</w:t>
      </w:r>
      <w:r w:rsidR="00AC3ED6">
        <w:t>, atņemot tiesības ieņemt valsts amatpersonas amatus Valsts robežsardzē uz 3 gadiem.</w:t>
      </w:r>
    </w:p>
    <w:p w14:paraId="362F030E" w14:textId="198ADFF6" w:rsidR="00FB63D6" w:rsidRDefault="00884ED4" w:rsidP="00AC3ED6">
      <w:pPr>
        <w:spacing w:line="276" w:lineRule="auto"/>
        <w:ind w:firstLine="720"/>
        <w:jc w:val="both"/>
      </w:pPr>
      <w:r>
        <w:t>[5.5]</w:t>
      </w:r>
      <w:r w:rsidR="00EF4112">
        <w:t> </w:t>
      </w:r>
      <w:r w:rsidR="00433D8F">
        <w:t>[Pers. D]</w:t>
      </w:r>
      <w:r w:rsidR="00AC3ED6">
        <w:t xml:space="preserve"> atzīt</w:t>
      </w:r>
      <w:r w:rsidR="00FB63D6">
        <w:t>s</w:t>
      </w:r>
      <w:r w:rsidR="00AC3ED6">
        <w:t xml:space="preserve"> par vainīgu Krimināllikuma 318.</w:t>
      </w:r>
      <w:r w:rsidR="00FB63D6">
        <w:t> </w:t>
      </w:r>
      <w:r w:rsidR="00AC3ED6">
        <w:t>panta otrajā daļā (likuma redakcijā, kas</w:t>
      </w:r>
      <w:r w:rsidR="00BD4902">
        <w:t xml:space="preserve"> bija</w:t>
      </w:r>
      <w:r w:rsidR="00AC3ED6">
        <w:t xml:space="preserve"> spēkā līdz 2013.</w:t>
      </w:r>
      <w:r w:rsidR="00CA44D8">
        <w:t> </w:t>
      </w:r>
      <w:r w:rsidR="00AC3ED6">
        <w:t>gada 31.</w:t>
      </w:r>
      <w:r w:rsidR="00CA44D8">
        <w:t> </w:t>
      </w:r>
      <w:r w:rsidR="00AC3ED6">
        <w:t>martam) paredzēta</w:t>
      </w:r>
      <w:r w:rsidR="00CA44D8">
        <w:t>jā</w:t>
      </w:r>
      <w:r w:rsidR="00AC3ED6">
        <w:t xml:space="preserve"> noziedzīga</w:t>
      </w:r>
      <w:r w:rsidR="00CA44D8">
        <w:t>jā</w:t>
      </w:r>
      <w:r w:rsidR="00AC3ED6">
        <w:t xml:space="preserve"> nodarījum</w:t>
      </w:r>
      <w:r w:rsidR="00CA44D8">
        <w:t>ā</w:t>
      </w:r>
      <w:r w:rsidR="00AC3ED6">
        <w:t xml:space="preserve"> un, piemērojot Krimināllikuma 49.</w:t>
      </w:r>
      <w:r w:rsidR="00FB63D6">
        <w:rPr>
          <w:vertAlign w:val="superscript"/>
        </w:rPr>
        <w:t>1</w:t>
      </w:r>
      <w:r w:rsidR="00FB63D6">
        <w:t> </w:t>
      </w:r>
      <w:r w:rsidR="00AC3ED6">
        <w:t>panta pirmās daļas 1.</w:t>
      </w:r>
      <w:r w:rsidR="00FB63D6">
        <w:t> </w:t>
      </w:r>
      <w:r w:rsidR="00AC3ED6">
        <w:t>punktu, sodīt</w:t>
      </w:r>
      <w:r w:rsidR="00FB63D6">
        <w:t>s</w:t>
      </w:r>
      <w:r w:rsidR="00AC3ED6">
        <w:t xml:space="preserve"> ar naudas sodu 15 </w:t>
      </w:r>
      <w:r w:rsidR="00FB63D6">
        <w:t xml:space="preserve">Latvijas Republikā noteikto </w:t>
      </w:r>
      <w:r w:rsidR="00AC3ED6">
        <w:t xml:space="preserve">minimālo mēnešalgu apmērā, </w:t>
      </w:r>
      <w:r w:rsidR="00FB63D6">
        <w:t xml:space="preserve">tas ir, </w:t>
      </w:r>
      <w:r w:rsidR="00AC3ED6">
        <w:t>7500</w:t>
      </w:r>
      <w:r w:rsidR="009B5D97">
        <w:t> </w:t>
      </w:r>
      <w:r w:rsidR="00AC3ED6" w:rsidRPr="00FB63D6">
        <w:rPr>
          <w:i/>
          <w:iCs/>
        </w:rPr>
        <w:t>euro</w:t>
      </w:r>
      <w:r w:rsidR="00AC3ED6">
        <w:t>, atņemot tiesības ieņemt valsts amatpersonas amatus Valsts robežsardzē uz 2 gadiem.</w:t>
      </w:r>
    </w:p>
    <w:p w14:paraId="5A50F020" w14:textId="7833841E" w:rsidR="00FB63D6" w:rsidRDefault="00884ED4" w:rsidP="00AC3ED6">
      <w:pPr>
        <w:spacing w:line="276" w:lineRule="auto"/>
        <w:ind w:firstLine="720"/>
        <w:jc w:val="both"/>
      </w:pPr>
      <w:r>
        <w:t>[5.6]</w:t>
      </w:r>
      <w:r w:rsidR="00EF4112">
        <w:t> </w:t>
      </w:r>
      <w:r w:rsidR="00433D8F">
        <w:t>[Pers. E]</w:t>
      </w:r>
      <w:r w:rsidR="00AC3ED6">
        <w:t xml:space="preserve"> atzīt</w:t>
      </w:r>
      <w:r w:rsidR="00FB63D6">
        <w:t>s</w:t>
      </w:r>
      <w:r w:rsidR="00AC3ED6">
        <w:t xml:space="preserve"> par vainīgu Krimināllikuma 318.</w:t>
      </w:r>
      <w:r w:rsidR="00FB63D6">
        <w:t> </w:t>
      </w:r>
      <w:r w:rsidR="00AC3ED6">
        <w:t xml:space="preserve">panta otrajā daļā (likuma redakcijā, kas </w:t>
      </w:r>
      <w:r w:rsidR="00BD4902">
        <w:t xml:space="preserve">bija </w:t>
      </w:r>
      <w:r w:rsidR="00AC3ED6">
        <w:t>spēkā līdz 2013.</w:t>
      </w:r>
      <w:r w:rsidR="00FB63D6">
        <w:t> </w:t>
      </w:r>
      <w:r w:rsidR="00AC3ED6">
        <w:t>gada 31.</w:t>
      </w:r>
      <w:r w:rsidR="00FB63D6">
        <w:t> </w:t>
      </w:r>
      <w:r w:rsidR="00AC3ED6">
        <w:t>martam) paredzēt</w:t>
      </w:r>
      <w:r w:rsidR="00CA44D8">
        <w:t>ajā</w:t>
      </w:r>
      <w:r w:rsidR="00AC3ED6">
        <w:t xml:space="preserve"> noziedzīga</w:t>
      </w:r>
      <w:r w:rsidR="00CA44D8">
        <w:t>jā</w:t>
      </w:r>
      <w:r w:rsidR="00AC3ED6">
        <w:t xml:space="preserve"> nodarījum</w:t>
      </w:r>
      <w:r w:rsidR="00CA44D8">
        <w:t>ā</w:t>
      </w:r>
      <w:r w:rsidR="00AC3ED6">
        <w:t xml:space="preserve"> un, piemērojot Krimināllikuma 49.</w:t>
      </w:r>
      <w:r w:rsidR="00FB63D6">
        <w:rPr>
          <w:vertAlign w:val="superscript"/>
        </w:rPr>
        <w:t>1</w:t>
      </w:r>
      <w:r w:rsidR="00FB63D6">
        <w:t> </w:t>
      </w:r>
      <w:r w:rsidR="00AC3ED6">
        <w:t>panta pirmās daļas 1.</w:t>
      </w:r>
      <w:r w:rsidR="00FB63D6">
        <w:t> </w:t>
      </w:r>
      <w:r w:rsidR="00AC3ED6">
        <w:t>punktu, sodīt</w:t>
      </w:r>
      <w:r w:rsidR="00FB63D6">
        <w:t>s</w:t>
      </w:r>
      <w:r w:rsidR="00AC3ED6">
        <w:t xml:space="preserve"> ar naudas sodu 15 </w:t>
      </w:r>
      <w:r w:rsidR="00FB63D6">
        <w:t xml:space="preserve">Latvijas Republikā noteikto </w:t>
      </w:r>
      <w:r w:rsidR="00AC3ED6">
        <w:t xml:space="preserve">minimālo mēnešalgu apmērā, </w:t>
      </w:r>
      <w:r w:rsidR="00FB63D6">
        <w:t xml:space="preserve">tas ir, </w:t>
      </w:r>
      <w:r w:rsidR="00AC3ED6">
        <w:t>7500</w:t>
      </w:r>
      <w:r w:rsidR="009B5D97">
        <w:t> </w:t>
      </w:r>
      <w:r w:rsidR="00AC3ED6" w:rsidRPr="00FB63D6">
        <w:rPr>
          <w:i/>
          <w:iCs/>
        </w:rPr>
        <w:t>euro</w:t>
      </w:r>
      <w:r w:rsidR="00AC3ED6">
        <w:t xml:space="preserve">, atņemot tiesības ieņemt valsts amatpersonas amatus Valsts robežsardzē uz 2 gadiem. </w:t>
      </w:r>
    </w:p>
    <w:p w14:paraId="3A3B4E84" w14:textId="06327936" w:rsidR="00FB63D6" w:rsidRDefault="00884ED4" w:rsidP="00AC3ED6">
      <w:pPr>
        <w:spacing w:line="276" w:lineRule="auto"/>
        <w:ind w:firstLine="720"/>
        <w:jc w:val="both"/>
      </w:pPr>
      <w:r>
        <w:t>[5.7]</w:t>
      </w:r>
      <w:r w:rsidR="001006EF">
        <w:t> </w:t>
      </w:r>
      <w:r w:rsidR="00433D8F">
        <w:t>[Pers. F]</w:t>
      </w:r>
      <w:r w:rsidR="00AC3ED6">
        <w:t xml:space="preserve"> atzīt</w:t>
      </w:r>
      <w:r w:rsidR="00FB63D6">
        <w:t>s</w:t>
      </w:r>
      <w:r w:rsidR="00AC3ED6">
        <w:t xml:space="preserve"> par vainīgu Krimināllikuma 318.</w:t>
      </w:r>
      <w:r w:rsidR="00FB63D6">
        <w:t> </w:t>
      </w:r>
      <w:r w:rsidR="00AC3ED6">
        <w:t xml:space="preserve">panta otrajā daļā (likuma redakcijā, kas </w:t>
      </w:r>
      <w:r w:rsidR="00BD4902">
        <w:t xml:space="preserve">bija </w:t>
      </w:r>
      <w:r w:rsidR="00AC3ED6">
        <w:t>spēkā līdz 2013.</w:t>
      </w:r>
      <w:r w:rsidR="00FB63D6">
        <w:t> </w:t>
      </w:r>
      <w:r w:rsidR="00AC3ED6">
        <w:t>gada 31.</w:t>
      </w:r>
      <w:r w:rsidR="00FB63D6">
        <w:t> </w:t>
      </w:r>
      <w:r w:rsidR="00AC3ED6">
        <w:t>martam) paredzēta</w:t>
      </w:r>
      <w:r w:rsidR="009B5D97">
        <w:t>jā</w:t>
      </w:r>
      <w:r w:rsidR="00AC3ED6">
        <w:t xml:space="preserve"> noziedzīga</w:t>
      </w:r>
      <w:r w:rsidR="009B5D97">
        <w:t>jā</w:t>
      </w:r>
      <w:r w:rsidR="00AC3ED6">
        <w:t xml:space="preserve"> nodarījum</w:t>
      </w:r>
      <w:r w:rsidR="009B5D97">
        <w:t>ā</w:t>
      </w:r>
      <w:r w:rsidR="00AC3ED6">
        <w:t xml:space="preserve"> un, piemērojot Krimināllikuma 49.</w:t>
      </w:r>
      <w:r w:rsidR="00FB63D6">
        <w:rPr>
          <w:vertAlign w:val="superscript"/>
        </w:rPr>
        <w:t>1</w:t>
      </w:r>
      <w:r w:rsidR="00FB63D6">
        <w:t> </w:t>
      </w:r>
      <w:r w:rsidR="00AC3ED6">
        <w:t>panta pirmās daļas 1.</w:t>
      </w:r>
      <w:r w:rsidR="00FB63D6">
        <w:t> </w:t>
      </w:r>
      <w:r w:rsidR="00AC3ED6">
        <w:t>punktu, sodīt</w:t>
      </w:r>
      <w:r w:rsidR="00FB63D6">
        <w:t>s</w:t>
      </w:r>
      <w:r w:rsidR="00AC3ED6">
        <w:t xml:space="preserve"> ar naudas sodu 20 </w:t>
      </w:r>
      <w:r w:rsidR="00FB63D6">
        <w:t xml:space="preserve">Latvijas Republikā noteikto </w:t>
      </w:r>
      <w:r w:rsidR="00AC3ED6">
        <w:t xml:space="preserve">minimālo mēnešalgu apmērā, </w:t>
      </w:r>
      <w:r w:rsidR="00FB63D6">
        <w:t>tas ir,</w:t>
      </w:r>
      <w:r w:rsidR="00AC3ED6">
        <w:t xml:space="preserve"> 10</w:t>
      </w:r>
      <w:r w:rsidR="009B5D97">
        <w:t> </w:t>
      </w:r>
      <w:r w:rsidR="00AC3ED6">
        <w:t>000</w:t>
      </w:r>
      <w:r w:rsidR="009B5D97">
        <w:t> </w:t>
      </w:r>
      <w:r w:rsidR="00AC3ED6" w:rsidRPr="00FB63D6">
        <w:rPr>
          <w:i/>
          <w:iCs/>
        </w:rPr>
        <w:t>euro</w:t>
      </w:r>
      <w:r w:rsidR="00AC3ED6">
        <w:t>, atņemot tiesības ieņemt valsts amatpersonas amatus Valsts robežsardzē uz 2 gadiem.</w:t>
      </w:r>
    </w:p>
    <w:p w14:paraId="7AE643C5" w14:textId="54D4DC62" w:rsidR="00FB63D6" w:rsidRDefault="00884ED4" w:rsidP="00AC3ED6">
      <w:pPr>
        <w:spacing w:line="276" w:lineRule="auto"/>
        <w:ind w:firstLine="720"/>
        <w:jc w:val="both"/>
      </w:pPr>
      <w:r>
        <w:t>[5.8]</w:t>
      </w:r>
      <w:r w:rsidR="001006EF">
        <w:t> </w:t>
      </w:r>
      <w:r w:rsidR="00433D8F">
        <w:t>[Pers. G]</w:t>
      </w:r>
      <w:r w:rsidR="00AC3ED6">
        <w:t xml:space="preserve"> atzīt</w:t>
      </w:r>
      <w:r w:rsidR="00FB63D6">
        <w:t>s</w:t>
      </w:r>
      <w:r w:rsidR="00AC3ED6">
        <w:t xml:space="preserve"> par vainīgu Krimināllikuma 318.</w:t>
      </w:r>
      <w:r w:rsidR="00FB63D6">
        <w:t> </w:t>
      </w:r>
      <w:r w:rsidR="00AC3ED6">
        <w:t xml:space="preserve">panta otrajā daļā (likuma redakcijā, kas </w:t>
      </w:r>
      <w:r w:rsidR="00BD4902">
        <w:t xml:space="preserve">bija </w:t>
      </w:r>
      <w:r w:rsidR="00AC3ED6">
        <w:t>spēkā līdz 2013.</w:t>
      </w:r>
      <w:r w:rsidR="00FB63D6">
        <w:t> </w:t>
      </w:r>
      <w:r w:rsidR="00AC3ED6">
        <w:t>gada 31.</w:t>
      </w:r>
      <w:r w:rsidR="00FB63D6">
        <w:t> </w:t>
      </w:r>
      <w:r w:rsidR="00AC3ED6">
        <w:t>martam) paredzēta</w:t>
      </w:r>
      <w:r w:rsidR="009B5D97">
        <w:t>jā</w:t>
      </w:r>
      <w:r w:rsidR="00AC3ED6">
        <w:t xml:space="preserve"> noziedzīga</w:t>
      </w:r>
      <w:r w:rsidR="009B5D97">
        <w:t>jā</w:t>
      </w:r>
      <w:r w:rsidR="00AC3ED6">
        <w:t xml:space="preserve"> nodarījum</w:t>
      </w:r>
      <w:r w:rsidR="009B5D97">
        <w:t>ā</w:t>
      </w:r>
      <w:r w:rsidR="00AC3ED6">
        <w:t xml:space="preserve"> un, piemērojot Krimināllikuma 49.</w:t>
      </w:r>
      <w:r w:rsidR="00FB63D6">
        <w:rPr>
          <w:vertAlign w:val="superscript"/>
        </w:rPr>
        <w:t>1</w:t>
      </w:r>
      <w:r w:rsidR="00FB63D6">
        <w:t> </w:t>
      </w:r>
      <w:r w:rsidR="00AC3ED6">
        <w:t>panta pirmās daļas 1.</w:t>
      </w:r>
      <w:r w:rsidR="00FB63D6">
        <w:t> </w:t>
      </w:r>
      <w:r w:rsidR="00AC3ED6">
        <w:t>punktu, sodīt</w:t>
      </w:r>
      <w:r w:rsidR="00FB63D6">
        <w:t>s</w:t>
      </w:r>
      <w:r w:rsidR="00AC3ED6">
        <w:t xml:space="preserve"> ar naudas sodu 10 </w:t>
      </w:r>
      <w:r w:rsidR="00FB63D6">
        <w:t xml:space="preserve">Latvijas Republikā noteikto </w:t>
      </w:r>
      <w:r w:rsidR="00AC3ED6">
        <w:t xml:space="preserve">minimālo mēnešalgu apmērā, </w:t>
      </w:r>
      <w:r w:rsidR="00F95AA9">
        <w:t>tas ir,</w:t>
      </w:r>
      <w:r w:rsidR="00AC3ED6">
        <w:t xml:space="preserve"> 5000</w:t>
      </w:r>
      <w:r w:rsidR="00FB63D6">
        <w:t> </w:t>
      </w:r>
      <w:r w:rsidR="00AC3ED6" w:rsidRPr="00FB63D6">
        <w:rPr>
          <w:i/>
          <w:iCs/>
        </w:rPr>
        <w:t>euro</w:t>
      </w:r>
      <w:r w:rsidR="00AC3ED6">
        <w:t xml:space="preserve">, atņemot tiesības ieņemt valsts amatpersonas amatus Valsts robežsardzē uz 2 gadiem. </w:t>
      </w:r>
    </w:p>
    <w:p w14:paraId="192B1888" w14:textId="2FCF45F7" w:rsidR="00FB63D6" w:rsidRDefault="00884ED4" w:rsidP="00AC3ED6">
      <w:pPr>
        <w:spacing w:line="276" w:lineRule="auto"/>
        <w:ind w:firstLine="720"/>
        <w:jc w:val="both"/>
      </w:pPr>
      <w:r>
        <w:t>[5.9]</w:t>
      </w:r>
      <w:r w:rsidR="001006EF">
        <w:t> </w:t>
      </w:r>
      <w:r w:rsidR="00433D8F">
        <w:t>[Pers. H]</w:t>
      </w:r>
      <w:r w:rsidR="00AC3ED6">
        <w:t xml:space="preserve"> atzīt</w:t>
      </w:r>
      <w:r w:rsidR="00FB63D6">
        <w:t>s</w:t>
      </w:r>
      <w:r w:rsidR="00AC3ED6">
        <w:t xml:space="preserve"> par vainīgu Krimināllikuma 318.</w:t>
      </w:r>
      <w:r w:rsidR="00EB1D6C">
        <w:t> </w:t>
      </w:r>
      <w:r w:rsidR="00AC3ED6">
        <w:t xml:space="preserve">panta otrajā daļā (likuma redakcijā, kas </w:t>
      </w:r>
      <w:r w:rsidR="00BD4902">
        <w:t xml:space="preserve">bija </w:t>
      </w:r>
      <w:r w:rsidR="00AC3ED6">
        <w:t>spēkā līdz 2013.</w:t>
      </w:r>
      <w:r w:rsidR="00F95AA9">
        <w:t> </w:t>
      </w:r>
      <w:r w:rsidR="00AC3ED6">
        <w:t>gada 31.</w:t>
      </w:r>
      <w:r w:rsidR="00F95AA9">
        <w:t> </w:t>
      </w:r>
      <w:r w:rsidR="00AC3ED6">
        <w:t xml:space="preserve">martam) </w:t>
      </w:r>
      <w:r w:rsidR="009B5D97">
        <w:t xml:space="preserve">paredzētajā </w:t>
      </w:r>
      <w:r w:rsidR="00AC3ED6">
        <w:t>noziedzīga</w:t>
      </w:r>
      <w:r w:rsidR="009B5D97">
        <w:t>jā</w:t>
      </w:r>
      <w:r w:rsidR="00AC3ED6">
        <w:t xml:space="preserve"> nodarījum</w:t>
      </w:r>
      <w:r w:rsidR="009B5D97">
        <w:t>ā</w:t>
      </w:r>
      <w:r w:rsidR="00AC3ED6">
        <w:t xml:space="preserve"> un, piemērojot Krimināllikuma 49.</w:t>
      </w:r>
      <w:r w:rsidR="00FB63D6">
        <w:rPr>
          <w:vertAlign w:val="superscript"/>
        </w:rPr>
        <w:t xml:space="preserve">1 </w:t>
      </w:r>
      <w:r w:rsidR="00FB63D6">
        <w:t> </w:t>
      </w:r>
      <w:r w:rsidR="00AC3ED6">
        <w:t>panta pirmās daļas 1.</w:t>
      </w:r>
      <w:r w:rsidR="00FB63D6">
        <w:t> </w:t>
      </w:r>
      <w:r w:rsidR="00AC3ED6">
        <w:t>punktu, sodīt</w:t>
      </w:r>
      <w:r w:rsidR="00FB63D6">
        <w:t>s</w:t>
      </w:r>
      <w:r w:rsidR="00AC3ED6">
        <w:t xml:space="preserve"> ar naudas sodu 10 </w:t>
      </w:r>
      <w:r w:rsidR="00FB63D6">
        <w:t>Latvijas Republikā noteikto</w:t>
      </w:r>
      <w:r w:rsidR="00AC3ED6">
        <w:t xml:space="preserve"> minimālo mēnešalgu apmērā, </w:t>
      </w:r>
      <w:r w:rsidR="00FB63D6">
        <w:t>tas ir,</w:t>
      </w:r>
      <w:r w:rsidR="00AC3ED6">
        <w:t xml:space="preserve"> 5000</w:t>
      </w:r>
      <w:r w:rsidR="009B5D97">
        <w:t> </w:t>
      </w:r>
      <w:r w:rsidR="00AC3ED6" w:rsidRPr="00FB63D6">
        <w:rPr>
          <w:i/>
          <w:iCs/>
        </w:rPr>
        <w:t>euro</w:t>
      </w:r>
      <w:r w:rsidR="00AC3ED6">
        <w:t xml:space="preserve">, atņemot tiesības ieņemt valsts amatpersonas amatus Valsts robežsardzē uz 2 gadiem. </w:t>
      </w:r>
    </w:p>
    <w:p w14:paraId="17159D53" w14:textId="760777CD" w:rsidR="00FB63D6" w:rsidRDefault="00884ED4" w:rsidP="00AC3ED6">
      <w:pPr>
        <w:spacing w:line="276" w:lineRule="auto"/>
        <w:ind w:firstLine="720"/>
        <w:jc w:val="both"/>
      </w:pPr>
      <w:r>
        <w:t>[5.10]</w:t>
      </w:r>
      <w:r w:rsidR="001006EF">
        <w:t> </w:t>
      </w:r>
      <w:r w:rsidR="00433D8F">
        <w:t>[Pers. I]</w:t>
      </w:r>
      <w:r w:rsidR="00AC3ED6">
        <w:t xml:space="preserve"> atzīt</w:t>
      </w:r>
      <w:r w:rsidR="00FB63D6">
        <w:t>s</w:t>
      </w:r>
      <w:r w:rsidR="00AC3ED6">
        <w:t xml:space="preserve"> par vainīgu Krimināllikuma 318.</w:t>
      </w:r>
      <w:r w:rsidR="00FB63D6">
        <w:t> </w:t>
      </w:r>
      <w:r w:rsidR="00AC3ED6">
        <w:t xml:space="preserve">panta otrajā daļā (likuma redakcijā, kas </w:t>
      </w:r>
      <w:r w:rsidR="00BD4902">
        <w:t xml:space="preserve">bija </w:t>
      </w:r>
      <w:r w:rsidR="00AC3ED6">
        <w:t>spēkā līdz 2013.</w:t>
      </w:r>
      <w:r w:rsidR="00FB63D6">
        <w:t> </w:t>
      </w:r>
      <w:r w:rsidR="00AC3ED6">
        <w:t>gada 31.</w:t>
      </w:r>
      <w:r w:rsidR="00FB63D6">
        <w:t> </w:t>
      </w:r>
      <w:r w:rsidR="00AC3ED6">
        <w:t>martam) paredzēta</w:t>
      </w:r>
      <w:r w:rsidR="009B5D97">
        <w:t>jā</w:t>
      </w:r>
      <w:r w:rsidR="00AC3ED6">
        <w:t xml:space="preserve"> noziedzīga</w:t>
      </w:r>
      <w:r w:rsidR="009B5D97">
        <w:t>jā</w:t>
      </w:r>
      <w:r w:rsidR="00AC3ED6">
        <w:t xml:space="preserve"> nodarījum</w:t>
      </w:r>
      <w:r w:rsidR="009B5D97">
        <w:t>ā</w:t>
      </w:r>
      <w:r w:rsidR="00AC3ED6">
        <w:t xml:space="preserve"> un, piemērojot Krimināllikuma 49.</w:t>
      </w:r>
      <w:r w:rsidR="00FB63D6">
        <w:rPr>
          <w:vertAlign w:val="superscript"/>
        </w:rPr>
        <w:t>1</w:t>
      </w:r>
      <w:r w:rsidR="00FB63D6">
        <w:t> </w:t>
      </w:r>
      <w:r w:rsidR="00AC3ED6">
        <w:t>panta pirmās daļas 1.</w:t>
      </w:r>
      <w:r w:rsidR="00FB63D6">
        <w:t> </w:t>
      </w:r>
      <w:r w:rsidR="00AC3ED6">
        <w:t>punktu, sodīt</w:t>
      </w:r>
      <w:r w:rsidR="00FB63D6">
        <w:t>s</w:t>
      </w:r>
      <w:r w:rsidR="00AC3ED6">
        <w:t xml:space="preserve"> ar naudas sodu 10 </w:t>
      </w:r>
      <w:r w:rsidR="00FB63D6">
        <w:t xml:space="preserve">Latvijas Republikā noteikto </w:t>
      </w:r>
      <w:r w:rsidR="00AC3ED6">
        <w:t xml:space="preserve">minimālo mēnešalgu apmērā, </w:t>
      </w:r>
      <w:r w:rsidR="00FB63D6">
        <w:t>tas ir,</w:t>
      </w:r>
      <w:r w:rsidR="00AC3ED6">
        <w:t xml:space="preserve"> 5000</w:t>
      </w:r>
      <w:r w:rsidR="009B5D97">
        <w:t> </w:t>
      </w:r>
      <w:r w:rsidR="00AC3ED6" w:rsidRPr="00FB63D6">
        <w:rPr>
          <w:i/>
          <w:iCs/>
        </w:rPr>
        <w:t>euro</w:t>
      </w:r>
      <w:r w:rsidR="00AC3ED6">
        <w:t xml:space="preserve">, atņemot tiesības ieņemt valsts amatpersonas amatus Valsts robežsardzē uz 2 gadiem. </w:t>
      </w:r>
    </w:p>
    <w:p w14:paraId="709CACD9" w14:textId="53DFCBDC" w:rsidR="00FB63D6" w:rsidRDefault="00884ED4" w:rsidP="00AC3ED6">
      <w:pPr>
        <w:spacing w:line="276" w:lineRule="auto"/>
        <w:ind w:firstLine="720"/>
        <w:jc w:val="both"/>
      </w:pPr>
      <w:r>
        <w:t>[5.11]</w:t>
      </w:r>
      <w:r w:rsidR="001006EF">
        <w:t> </w:t>
      </w:r>
      <w:r w:rsidR="00433D8F">
        <w:t>[Pers. J]</w:t>
      </w:r>
      <w:r w:rsidR="00AC3ED6">
        <w:t xml:space="preserve"> atzīt</w:t>
      </w:r>
      <w:r w:rsidR="00FB63D6">
        <w:t>a</w:t>
      </w:r>
      <w:r w:rsidR="00AC3ED6">
        <w:t xml:space="preserve"> par vainīgu Krimināllikuma 318.</w:t>
      </w:r>
      <w:r w:rsidR="00FB63D6">
        <w:t> </w:t>
      </w:r>
      <w:r w:rsidR="00AC3ED6">
        <w:t xml:space="preserve">panta otrajā daļā (likuma redakcijā, kas </w:t>
      </w:r>
      <w:r w:rsidR="00BD4902">
        <w:t xml:space="preserve">bija </w:t>
      </w:r>
      <w:r w:rsidR="00AC3ED6">
        <w:t>spēkā līdz 2013.</w:t>
      </w:r>
      <w:r w:rsidR="00FB63D6">
        <w:t> </w:t>
      </w:r>
      <w:r w:rsidR="00AC3ED6">
        <w:t>gada 31.</w:t>
      </w:r>
      <w:r w:rsidR="00FB63D6">
        <w:t> </w:t>
      </w:r>
      <w:r w:rsidR="00AC3ED6">
        <w:t>martam) paredzēta</w:t>
      </w:r>
      <w:r w:rsidR="009B5D97">
        <w:t>jā</w:t>
      </w:r>
      <w:r w:rsidR="00AC3ED6">
        <w:t xml:space="preserve"> noziedzīga</w:t>
      </w:r>
      <w:r w:rsidR="009B5D97">
        <w:t>jā</w:t>
      </w:r>
      <w:r w:rsidR="00AC3ED6">
        <w:t xml:space="preserve"> nodarījum</w:t>
      </w:r>
      <w:r w:rsidR="009B5D97">
        <w:t>ā</w:t>
      </w:r>
      <w:r w:rsidR="00AC3ED6">
        <w:t xml:space="preserve"> un, piemērojot Krimināllikuma 49.</w:t>
      </w:r>
      <w:r w:rsidR="00FB63D6">
        <w:rPr>
          <w:vertAlign w:val="superscript"/>
        </w:rPr>
        <w:t>1 </w:t>
      </w:r>
      <w:r w:rsidR="00AC3ED6">
        <w:t>panta pirmās daļas 1.</w:t>
      </w:r>
      <w:r w:rsidR="00FB63D6">
        <w:t> </w:t>
      </w:r>
      <w:r w:rsidR="00AC3ED6">
        <w:t>punktu, sodīt</w:t>
      </w:r>
      <w:r w:rsidR="00FB63D6">
        <w:t>a</w:t>
      </w:r>
      <w:r w:rsidR="00AC3ED6">
        <w:t xml:space="preserve"> ar naudas sodu 10 </w:t>
      </w:r>
      <w:r w:rsidR="00FB63D6">
        <w:t>Latvijas Republikā noteikto</w:t>
      </w:r>
      <w:r w:rsidR="00AC3ED6">
        <w:t xml:space="preserve"> minimālo mēnešalgu apmērā, </w:t>
      </w:r>
      <w:r w:rsidR="00FB63D6">
        <w:t xml:space="preserve">tas ir, </w:t>
      </w:r>
      <w:r w:rsidR="00AC3ED6">
        <w:t>5000</w:t>
      </w:r>
      <w:r w:rsidR="009B5D97">
        <w:t> </w:t>
      </w:r>
      <w:r w:rsidR="00AC3ED6" w:rsidRPr="00FB63D6">
        <w:rPr>
          <w:i/>
          <w:iCs/>
        </w:rPr>
        <w:t>euro</w:t>
      </w:r>
      <w:r w:rsidR="00AC3ED6">
        <w:t xml:space="preserve">, atņemot tiesības ieņemt valsts amatpersonas amatus Valsts robežsardzē uz 2 gadiem. </w:t>
      </w:r>
    </w:p>
    <w:p w14:paraId="04FF7555" w14:textId="1FE517C3" w:rsidR="001131DF" w:rsidRDefault="009B5D97" w:rsidP="00FB63D6">
      <w:pPr>
        <w:spacing w:line="276" w:lineRule="auto"/>
        <w:ind w:firstLine="720"/>
        <w:jc w:val="both"/>
      </w:pPr>
      <w:r>
        <w:t>N</w:t>
      </w:r>
      <w:r w:rsidR="00AC3ED6">
        <w:t xml:space="preserve">o </w:t>
      </w:r>
      <w:r w:rsidR="00433D8F">
        <w:t>[pers. E]</w:t>
      </w:r>
      <w:r w:rsidR="00AC3ED6">
        <w:t xml:space="preserve"> valsts labā </w:t>
      </w:r>
      <w:r>
        <w:t xml:space="preserve">piedzīti </w:t>
      </w:r>
      <w:r w:rsidR="00AC3ED6">
        <w:t>procesuāl</w:t>
      </w:r>
      <w:r w:rsidR="00FB63D6">
        <w:t>ie</w:t>
      </w:r>
      <w:r w:rsidR="00AC3ED6">
        <w:t xml:space="preserve"> izdevum</w:t>
      </w:r>
      <w:r w:rsidR="00FB63D6">
        <w:t>i</w:t>
      </w:r>
      <w:r w:rsidR="00AC3ED6">
        <w:t xml:space="preserve"> 820</w:t>
      </w:r>
      <w:r>
        <w:t> </w:t>
      </w:r>
      <w:r w:rsidR="00AC3ED6" w:rsidRPr="00FB63D6">
        <w:rPr>
          <w:i/>
          <w:iCs/>
        </w:rPr>
        <w:t>euro</w:t>
      </w:r>
      <w:r w:rsidR="00AC3ED6">
        <w:t xml:space="preserve"> par aizstāvja sniegto juridisko palīdzību apelācijas instances tiesā</w:t>
      </w:r>
      <w:r w:rsidR="00FB63D6">
        <w:t>.</w:t>
      </w:r>
    </w:p>
    <w:p w14:paraId="6E1758DE" w14:textId="77777777" w:rsidR="006C205C" w:rsidRDefault="006C205C" w:rsidP="00FB63D6">
      <w:pPr>
        <w:spacing w:line="276" w:lineRule="auto"/>
        <w:ind w:firstLine="720"/>
        <w:jc w:val="both"/>
      </w:pPr>
    </w:p>
    <w:p w14:paraId="2A976904" w14:textId="1E01A504" w:rsidR="006C205C" w:rsidRDefault="009B5D97" w:rsidP="00FB63D6">
      <w:pPr>
        <w:spacing w:line="276" w:lineRule="auto"/>
        <w:ind w:firstLine="720"/>
        <w:jc w:val="both"/>
      </w:pPr>
      <w:r>
        <w:t>[6] </w:t>
      </w:r>
      <w:r>
        <w:rPr>
          <w:rFonts w:asciiTheme="majorBidi" w:hAnsiTheme="majorBidi" w:cstheme="majorBidi"/>
        </w:rPr>
        <w:t>A</w:t>
      </w:r>
      <w:r w:rsidRPr="00072808">
        <w:rPr>
          <w:rFonts w:asciiTheme="majorBidi" w:hAnsiTheme="majorBidi" w:cstheme="majorBidi"/>
        </w:rPr>
        <w:t>psūdzēt</w:t>
      </w:r>
      <w:r>
        <w:rPr>
          <w:rFonts w:asciiTheme="majorBidi" w:hAnsiTheme="majorBidi" w:cstheme="majorBidi"/>
        </w:rPr>
        <w:t xml:space="preserve">ie </w:t>
      </w:r>
      <w:r w:rsidR="00433D8F">
        <w:rPr>
          <w:rFonts w:asciiTheme="majorBidi" w:hAnsiTheme="majorBidi" w:cstheme="majorBidi"/>
        </w:rPr>
        <w:t>[pers. A]</w:t>
      </w:r>
      <w:r>
        <w:rPr>
          <w:rFonts w:asciiTheme="majorBidi" w:hAnsiTheme="majorBidi" w:cstheme="majorBidi"/>
        </w:rPr>
        <w:t xml:space="preserve">, </w:t>
      </w:r>
      <w:r w:rsidR="00433D8F">
        <w:t>[pers. B]</w:t>
      </w:r>
      <w:r>
        <w:t xml:space="preserve">, </w:t>
      </w:r>
      <w:r w:rsidR="00433D8F">
        <w:t>[pers. C]</w:t>
      </w:r>
      <w:r>
        <w:t xml:space="preserve">, </w:t>
      </w:r>
      <w:r w:rsidR="00433D8F">
        <w:t>[pers. D]</w:t>
      </w:r>
      <w:r>
        <w:t xml:space="preserve">, </w:t>
      </w:r>
      <w:r w:rsidR="00433D8F">
        <w:t>[pers. E]</w:t>
      </w:r>
      <w:r>
        <w:t xml:space="preserve">, </w:t>
      </w:r>
      <w:r w:rsidR="00433D8F">
        <w:t>[pers. F]</w:t>
      </w:r>
      <w:r>
        <w:t xml:space="preserve">, </w:t>
      </w:r>
      <w:r w:rsidR="00433D8F">
        <w:t>[pers. G]</w:t>
      </w:r>
      <w:r>
        <w:t xml:space="preserve">, </w:t>
      </w:r>
      <w:r w:rsidR="00433D8F">
        <w:t>[pers. H]</w:t>
      </w:r>
      <w:r>
        <w:t xml:space="preserve">, </w:t>
      </w:r>
      <w:r w:rsidR="00433D8F">
        <w:t>[pers. I]</w:t>
      </w:r>
      <w:r>
        <w:t xml:space="preserve"> un </w:t>
      </w:r>
      <w:r w:rsidR="00433D8F">
        <w:t>[pers. J]</w:t>
      </w:r>
      <w:r w:rsidRPr="00072808">
        <w:rPr>
          <w:rFonts w:asciiTheme="majorBidi" w:hAnsiTheme="majorBidi" w:cstheme="majorBidi"/>
        </w:rPr>
        <w:t xml:space="preserve"> </w:t>
      </w:r>
      <w:r>
        <w:rPr>
          <w:rFonts w:asciiTheme="majorBidi" w:hAnsiTheme="majorBidi" w:cstheme="majorBidi"/>
        </w:rPr>
        <w:t xml:space="preserve">iesnieguši </w:t>
      </w:r>
      <w:r w:rsidRPr="00072808">
        <w:rPr>
          <w:rFonts w:asciiTheme="majorBidi" w:hAnsiTheme="majorBidi" w:cstheme="majorBidi"/>
        </w:rPr>
        <w:t>kasācijas sūdzīb</w:t>
      </w:r>
      <w:r>
        <w:rPr>
          <w:rFonts w:asciiTheme="majorBidi" w:hAnsiTheme="majorBidi" w:cstheme="majorBidi"/>
        </w:rPr>
        <w:t>as</w:t>
      </w:r>
      <w:r w:rsidRPr="00072808">
        <w:rPr>
          <w:rFonts w:asciiTheme="majorBidi" w:hAnsiTheme="majorBidi" w:cstheme="majorBidi"/>
        </w:rPr>
        <w:t xml:space="preserve"> par </w:t>
      </w:r>
      <w:r>
        <w:rPr>
          <w:rFonts w:asciiTheme="majorBidi" w:hAnsiTheme="majorBidi" w:cstheme="majorBidi"/>
        </w:rPr>
        <w:t>Latgales</w:t>
      </w:r>
      <w:r w:rsidRPr="00072808">
        <w:rPr>
          <w:rFonts w:asciiTheme="majorBidi" w:hAnsiTheme="majorBidi" w:cstheme="majorBidi"/>
        </w:rPr>
        <w:t xml:space="preserve"> apgabaltiesas 2022. gada </w:t>
      </w:r>
      <w:r>
        <w:rPr>
          <w:rFonts w:asciiTheme="majorBidi" w:hAnsiTheme="majorBidi" w:cstheme="majorBidi"/>
        </w:rPr>
        <w:t>26</w:t>
      </w:r>
      <w:r w:rsidRPr="00072808">
        <w:rPr>
          <w:rFonts w:asciiTheme="majorBidi" w:hAnsiTheme="majorBidi" w:cstheme="majorBidi"/>
        </w:rPr>
        <w:t>. </w:t>
      </w:r>
      <w:r>
        <w:rPr>
          <w:rFonts w:asciiTheme="majorBidi" w:hAnsiTheme="majorBidi" w:cstheme="majorBidi"/>
        </w:rPr>
        <w:t>maija</w:t>
      </w:r>
      <w:r w:rsidRPr="00072808">
        <w:rPr>
          <w:rFonts w:asciiTheme="majorBidi" w:hAnsiTheme="majorBidi" w:cstheme="majorBidi"/>
        </w:rPr>
        <w:t xml:space="preserve"> </w:t>
      </w:r>
      <w:r>
        <w:rPr>
          <w:rFonts w:asciiTheme="majorBidi" w:hAnsiTheme="majorBidi" w:cstheme="majorBidi"/>
        </w:rPr>
        <w:t>spriedumu</w:t>
      </w:r>
      <w:r w:rsidRPr="00072808">
        <w:rPr>
          <w:rFonts w:asciiTheme="majorBidi" w:hAnsiTheme="majorBidi" w:cstheme="majorBidi"/>
        </w:rPr>
        <w:t>.</w:t>
      </w:r>
    </w:p>
    <w:p w14:paraId="60AFD869" w14:textId="77777777" w:rsidR="00C821F9" w:rsidRDefault="00C821F9" w:rsidP="00FB63D6">
      <w:pPr>
        <w:spacing w:line="276" w:lineRule="auto"/>
        <w:ind w:firstLine="720"/>
        <w:jc w:val="both"/>
      </w:pPr>
    </w:p>
    <w:p w14:paraId="05BC1137" w14:textId="3AFAAC55" w:rsidR="006B1047" w:rsidRDefault="00C821F9" w:rsidP="006B1047">
      <w:pPr>
        <w:spacing w:line="276" w:lineRule="auto"/>
        <w:ind w:firstLine="720"/>
        <w:jc w:val="both"/>
      </w:pPr>
      <w:r>
        <w:t>[</w:t>
      </w:r>
      <w:r w:rsidR="009B5D97">
        <w:t>7</w:t>
      </w:r>
      <w:r>
        <w:t xml:space="preserve">] Apsūdzētais </w:t>
      </w:r>
      <w:bookmarkStart w:id="8" w:name="_Hlk138685701"/>
      <w:r w:rsidR="00433D8F">
        <w:t>[pers. A]</w:t>
      </w:r>
      <w:r>
        <w:t xml:space="preserve"> </w:t>
      </w:r>
      <w:bookmarkEnd w:id="8"/>
      <w:r>
        <w:t>kasācijas sūdzībā lūdz atcelt Latgales apgabaltiesas 2022. gada 2</w:t>
      </w:r>
      <w:r w:rsidR="00BB7B82">
        <w:t>6</w:t>
      </w:r>
      <w:r>
        <w:t>. maija spriedumu un nosūtīt lietu jaunai izskatīšanai apelācijas instances tiesā.</w:t>
      </w:r>
    </w:p>
    <w:p w14:paraId="46AEE7C4" w14:textId="42FD2D35" w:rsidR="00C821F9" w:rsidRDefault="00C821F9" w:rsidP="006B1047">
      <w:pPr>
        <w:spacing w:line="276" w:lineRule="auto"/>
        <w:ind w:firstLine="720"/>
        <w:jc w:val="both"/>
      </w:pPr>
      <w:r>
        <w:t xml:space="preserve">Apelācijas instances tiesa pieļāvusi </w:t>
      </w:r>
      <w:bookmarkStart w:id="9" w:name="_Hlk133399959"/>
      <w:r w:rsidR="00440F8C">
        <w:t xml:space="preserve">Kriminālprocesa likuma 574. panta 1. punktā norādīto Krimināllikuma </w:t>
      </w:r>
      <w:r w:rsidR="00BB7B82">
        <w:t xml:space="preserve">pārkāpumu </w:t>
      </w:r>
      <w:r w:rsidR="00440F8C">
        <w:t xml:space="preserve">un </w:t>
      </w:r>
      <w:r>
        <w:t xml:space="preserve">Kriminālprocesa likuma </w:t>
      </w:r>
      <w:bookmarkEnd w:id="9"/>
      <w:r>
        <w:t>575.</w:t>
      </w:r>
      <w:r w:rsidR="00196C08">
        <w:t> </w:t>
      </w:r>
      <w:r>
        <w:t>panta pirmās daļas 3.</w:t>
      </w:r>
      <w:r w:rsidR="00196C08">
        <w:t> </w:t>
      </w:r>
      <w:r>
        <w:t xml:space="preserve">punktā </w:t>
      </w:r>
      <w:r w:rsidR="009A0FE5">
        <w:t>norādīto pārkāpumu</w:t>
      </w:r>
      <w:r w:rsidR="00DB57F8">
        <w:t>.</w:t>
      </w:r>
      <w:r w:rsidR="009A0FE5">
        <w:t xml:space="preserve"> </w:t>
      </w:r>
      <w:bookmarkStart w:id="10" w:name="_Hlk133408241"/>
      <w:r>
        <w:t>Tiesas spriedums neatbilst Kriminālprocesa likuma 511.</w:t>
      </w:r>
      <w:r w:rsidR="00196C08">
        <w:t> </w:t>
      </w:r>
      <w:r>
        <w:t>panta un 512.</w:t>
      </w:r>
      <w:r w:rsidR="00196C08">
        <w:t> </w:t>
      </w:r>
      <w:r>
        <w:t>panta otrās daļas prasībām.</w:t>
      </w:r>
    </w:p>
    <w:p w14:paraId="0BCF115C" w14:textId="0DC3B068" w:rsidR="00440F8C" w:rsidRDefault="00440F8C" w:rsidP="00C821F9">
      <w:pPr>
        <w:spacing w:line="276" w:lineRule="auto"/>
        <w:ind w:firstLine="720"/>
        <w:jc w:val="both"/>
      </w:pPr>
      <w:r>
        <w:t>Kasācijas sūdzība pamatota ar šādiem argumentiem.</w:t>
      </w:r>
    </w:p>
    <w:bookmarkEnd w:id="10"/>
    <w:p w14:paraId="515D6E55" w14:textId="24BE8C4F" w:rsidR="00C821F9" w:rsidRPr="00835D88" w:rsidRDefault="00C821F9" w:rsidP="00884ED4">
      <w:pPr>
        <w:spacing w:line="276" w:lineRule="auto"/>
        <w:ind w:firstLine="720"/>
        <w:jc w:val="both"/>
      </w:pPr>
      <w:r>
        <w:t>[</w:t>
      </w:r>
      <w:r w:rsidR="009B5D97">
        <w:t>7</w:t>
      </w:r>
      <w:r>
        <w:t>.1] </w:t>
      </w:r>
      <w:bookmarkStart w:id="11" w:name="_Hlk144197818"/>
      <w:bookmarkStart w:id="12" w:name="_Hlk137113498"/>
      <w:r w:rsidR="0012015D">
        <w:t>A</w:t>
      </w:r>
      <w:r w:rsidR="00196C08">
        <w:t>pelācijas instances tiesa</w:t>
      </w:r>
      <w:r w:rsidR="0012015D">
        <w:t>,</w:t>
      </w:r>
      <w:r w:rsidR="00196C08">
        <w:t xml:space="preserve"> lietu izskat</w:t>
      </w:r>
      <w:r w:rsidR="0012015D">
        <w:t>ot</w:t>
      </w:r>
      <w:r w:rsidR="00196C08">
        <w:t xml:space="preserve"> bez </w:t>
      </w:r>
      <w:bookmarkStart w:id="13" w:name="_Hlk133402876"/>
      <w:r w:rsidR="00433D8F">
        <w:t>[pers. A]</w:t>
      </w:r>
      <w:r w:rsidR="00196C08">
        <w:t xml:space="preserve"> </w:t>
      </w:r>
      <w:bookmarkEnd w:id="13"/>
      <w:r w:rsidR="00196C08">
        <w:t>klātbūtnes un apspriežu istabā groz</w:t>
      </w:r>
      <w:r w:rsidR="0012015D">
        <w:t>ot</w:t>
      </w:r>
      <w:r w:rsidR="00196C08">
        <w:t xml:space="preserve"> apsūdzību</w:t>
      </w:r>
      <w:r w:rsidR="009A0FE5">
        <w:t xml:space="preserve"> – </w:t>
      </w:r>
      <w:r w:rsidR="00196C08">
        <w:t>no</w:t>
      </w:r>
      <w:r w:rsidR="009A0FE5">
        <w:t>rād</w:t>
      </w:r>
      <w:r w:rsidR="0012015D">
        <w:t>ot</w:t>
      </w:r>
      <w:r w:rsidR="009A0FE5">
        <w:t xml:space="preserve"> </w:t>
      </w:r>
      <w:r w:rsidR="00196C08">
        <w:t>citus noziedzīg</w:t>
      </w:r>
      <w:r w:rsidR="009B5D97">
        <w:t>a</w:t>
      </w:r>
      <w:r w:rsidR="00196C08">
        <w:t xml:space="preserve"> nodarījum</w:t>
      </w:r>
      <w:r w:rsidR="009B5D97">
        <w:t>a</w:t>
      </w:r>
      <w:r w:rsidR="00196C08">
        <w:t xml:space="preserve"> izdarīšanas faktiskos apstākļus, ir pārkāpusi Kriminālprocesa likuma 498. pantu, jo nav noskaidrojusi apsūdzētā attieksmi pret grozīto apsūdzību</w:t>
      </w:r>
      <w:bookmarkEnd w:id="11"/>
      <w:r w:rsidR="00F95AA9">
        <w:t>.</w:t>
      </w:r>
      <w:r w:rsidR="00EB2B5D">
        <w:t xml:space="preserve"> </w:t>
      </w:r>
    </w:p>
    <w:p w14:paraId="2808EFA9" w14:textId="3BA1ED0A" w:rsidR="00C42BB7" w:rsidRDefault="0012015D" w:rsidP="00C42BB7">
      <w:pPr>
        <w:spacing w:line="276" w:lineRule="auto"/>
        <w:ind w:firstLine="720"/>
        <w:jc w:val="both"/>
        <w:rPr>
          <w:rFonts w:asciiTheme="majorBidi" w:hAnsiTheme="majorBidi" w:cstheme="majorBidi"/>
          <w:color w:val="000000" w:themeColor="text1"/>
          <w:shd w:val="clear" w:color="auto" w:fill="FFFFFF"/>
        </w:rPr>
      </w:pPr>
      <w:bookmarkStart w:id="14" w:name="_Hlk144197837"/>
      <w:bookmarkEnd w:id="12"/>
      <w:r>
        <w:t xml:space="preserve">Grozot apsūdzību apspriežu istabā </w:t>
      </w:r>
      <w:r w:rsidR="00EB2B5D">
        <w:t>saskaņā ar</w:t>
      </w:r>
      <w:r w:rsidR="00C42BB7">
        <w:t xml:space="preserve"> </w:t>
      </w:r>
      <w:r w:rsidR="00196C08">
        <w:t>Kriminālprocesa likuma 455.</w:t>
      </w:r>
      <w:r w:rsidR="00FC29C0">
        <w:t> </w:t>
      </w:r>
      <w:r w:rsidR="00196C08">
        <w:t>panta treš</w:t>
      </w:r>
      <w:r w:rsidR="00EB2B5D">
        <w:t>o</w:t>
      </w:r>
      <w:r w:rsidR="00196C08">
        <w:t xml:space="preserve"> daļ</w:t>
      </w:r>
      <w:r w:rsidR="00EB2B5D">
        <w:t>u</w:t>
      </w:r>
      <w:r w:rsidR="00196C08">
        <w:t xml:space="preserve">, </w:t>
      </w:r>
      <w:r w:rsidR="00C42BB7">
        <w:t xml:space="preserve">apelācijas instances tiesa apsūdzētajam </w:t>
      </w:r>
      <w:r w:rsidR="00FC29C0">
        <w:t xml:space="preserve">liegusi tiesības uz </w:t>
      </w:r>
      <w:r>
        <w:t>taisnīgu tiesu</w:t>
      </w:r>
      <w:r w:rsidR="00EB2B5D">
        <w:t xml:space="preserve">, ko paredz </w:t>
      </w:r>
      <w:r>
        <w:t>Kriminālprocesa likuma 15. pant</w:t>
      </w:r>
      <w:r w:rsidR="00EB2B5D">
        <w:t>s</w:t>
      </w:r>
      <w:proofErr w:type="gramStart"/>
      <w:r w:rsidR="00EB2B5D">
        <w:t xml:space="preserve">, </w:t>
      </w:r>
      <w:r>
        <w:t xml:space="preserve">un tiesības uz </w:t>
      </w:r>
      <w:r w:rsidR="00FC29C0">
        <w:t>aizstāvību</w:t>
      </w:r>
      <w:proofErr w:type="gramEnd"/>
      <w:r w:rsidR="00EB2B5D">
        <w:t>, ko paredz</w:t>
      </w:r>
      <w:r w:rsidR="00FC29C0">
        <w:t xml:space="preserve"> Kriminālprocesa likuma 20. panta pirm</w:t>
      </w:r>
      <w:r w:rsidR="00EB2B5D">
        <w:t>ā</w:t>
      </w:r>
      <w:r w:rsidR="00FC29C0">
        <w:t xml:space="preserve"> daļa. Tiesa ir pārkāpusi arī Kriminālprocesa likuma 463. panta pirmo daļu, kas noteic, ka </w:t>
      </w:r>
      <w:r w:rsidR="00FC29C0" w:rsidRPr="00FC29C0">
        <w:rPr>
          <w:rFonts w:asciiTheme="majorBidi" w:hAnsiTheme="majorBidi" w:cstheme="majorBidi"/>
          <w:color w:val="000000" w:themeColor="text1"/>
          <w:shd w:val="clear" w:color="auto" w:fill="FFFFFF"/>
        </w:rPr>
        <w:t>apsūdzētā piedalīšanās krimināllietas iztiesāšanā ir obligāta</w:t>
      </w:r>
      <w:r w:rsidR="00C42BB7">
        <w:rPr>
          <w:rFonts w:asciiTheme="majorBidi" w:hAnsiTheme="majorBidi" w:cstheme="majorBidi"/>
          <w:color w:val="000000" w:themeColor="text1"/>
          <w:shd w:val="clear" w:color="auto" w:fill="FFFFFF"/>
        </w:rPr>
        <w:t>, īpaši</w:t>
      </w:r>
      <w:r w:rsidR="00314DCA">
        <w:rPr>
          <w:rFonts w:asciiTheme="majorBidi" w:hAnsiTheme="majorBidi" w:cstheme="majorBidi"/>
          <w:color w:val="000000" w:themeColor="text1"/>
          <w:shd w:val="clear" w:color="auto" w:fill="FFFFFF"/>
        </w:rPr>
        <w:t>, ja</w:t>
      </w:r>
      <w:r w:rsidR="00C42BB7">
        <w:rPr>
          <w:rFonts w:asciiTheme="majorBidi" w:hAnsiTheme="majorBidi" w:cstheme="majorBidi"/>
          <w:color w:val="000000" w:themeColor="text1"/>
          <w:shd w:val="clear" w:color="auto" w:fill="FFFFFF"/>
        </w:rPr>
        <w:t xml:space="preserve"> tiek grozīta apsūdzība un nav nodrošināta iespēja ar to iepazīties un paust savu attieksmi</w:t>
      </w:r>
      <w:r w:rsidR="00EB2B5D">
        <w:rPr>
          <w:rFonts w:asciiTheme="majorBidi" w:hAnsiTheme="majorBidi" w:cstheme="majorBidi"/>
          <w:color w:val="000000" w:themeColor="text1"/>
          <w:shd w:val="clear" w:color="auto" w:fill="FFFFFF"/>
        </w:rPr>
        <w:t xml:space="preserve"> pret to</w:t>
      </w:r>
      <w:r w:rsidR="00C42BB7">
        <w:rPr>
          <w:rFonts w:asciiTheme="majorBidi" w:hAnsiTheme="majorBidi" w:cstheme="majorBidi"/>
          <w:color w:val="000000" w:themeColor="text1"/>
          <w:shd w:val="clear" w:color="auto" w:fill="FFFFFF"/>
        </w:rPr>
        <w:t>.</w:t>
      </w:r>
    </w:p>
    <w:bookmarkEnd w:id="14"/>
    <w:p w14:paraId="11ACA177" w14:textId="37641620" w:rsidR="00C43F16" w:rsidRPr="002944E4" w:rsidRDefault="00FC29C0" w:rsidP="00EB2B5D">
      <w:pPr>
        <w:spacing w:line="276" w:lineRule="auto"/>
        <w:ind w:firstLine="720"/>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w:t>
      </w:r>
      <w:r w:rsidR="00D6639C">
        <w:rPr>
          <w:rFonts w:asciiTheme="majorBidi" w:hAnsiTheme="majorBidi" w:cstheme="majorBidi"/>
          <w:color w:val="000000" w:themeColor="text1"/>
          <w:shd w:val="clear" w:color="auto" w:fill="FFFFFF"/>
        </w:rPr>
        <w:t>7</w:t>
      </w:r>
      <w:r>
        <w:rPr>
          <w:rFonts w:asciiTheme="majorBidi" w:hAnsiTheme="majorBidi" w:cstheme="majorBidi"/>
          <w:color w:val="000000" w:themeColor="text1"/>
          <w:shd w:val="clear" w:color="auto" w:fill="FFFFFF"/>
        </w:rPr>
        <w:t>.2] Apelācijas instances tiesa ir izslēgusi no apsūdzības noziedzīga nodarījuma kvalificējošo pazīmi – smagas sekas</w:t>
      </w:r>
      <w:r w:rsidR="009673AA">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 taču vienlaikus tiesa ir atstājusi noziedzīga nodarījuma kvalificējošo pazīmi – būtisk</w:t>
      </w:r>
      <w:r w:rsidR="00C42BB7">
        <w:rPr>
          <w:rFonts w:asciiTheme="majorBidi" w:hAnsiTheme="majorBidi" w:cstheme="majorBidi"/>
          <w:color w:val="000000" w:themeColor="text1"/>
          <w:shd w:val="clear" w:color="auto" w:fill="FFFFFF"/>
        </w:rPr>
        <w:t>u</w:t>
      </w:r>
      <w:r>
        <w:rPr>
          <w:rFonts w:asciiTheme="majorBidi" w:hAnsiTheme="majorBidi" w:cstheme="majorBidi"/>
          <w:color w:val="000000" w:themeColor="text1"/>
          <w:shd w:val="clear" w:color="auto" w:fill="FFFFFF"/>
        </w:rPr>
        <w:t xml:space="preserve"> kaitējumu.</w:t>
      </w:r>
      <w:r w:rsidR="00C43F16">
        <w:rPr>
          <w:rFonts w:asciiTheme="majorBidi" w:hAnsiTheme="majorBidi" w:cstheme="majorBidi"/>
          <w:color w:val="000000" w:themeColor="text1"/>
          <w:shd w:val="clear" w:color="auto" w:fill="FFFFFF"/>
        </w:rPr>
        <w:t xml:space="preserve"> Izslēdzot kvalificējošo pazīmi – smagas sekas</w:t>
      </w:r>
      <w:r w:rsidR="00C42BB7">
        <w:rPr>
          <w:rFonts w:asciiTheme="majorBidi" w:hAnsiTheme="majorBidi" w:cstheme="majorBidi"/>
          <w:color w:val="000000" w:themeColor="text1"/>
          <w:shd w:val="clear" w:color="auto" w:fill="FFFFFF"/>
        </w:rPr>
        <w:t xml:space="preserve"> –</w:t>
      </w:r>
      <w:r w:rsidR="00C43F16">
        <w:rPr>
          <w:rFonts w:asciiTheme="majorBidi" w:hAnsiTheme="majorBidi" w:cstheme="majorBidi"/>
          <w:color w:val="000000" w:themeColor="text1"/>
          <w:shd w:val="clear" w:color="auto" w:fill="FFFFFF"/>
        </w:rPr>
        <w:t>, tiesa atzinusi, ka ar noziedzīg</w:t>
      </w:r>
      <w:r w:rsidR="00C42BB7">
        <w:rPr>
          <w:rFonts w:asciiTheme="majorBidi" w:hAnsiTheme="majorBidi" w:cstheme="majorBidi"/>
          <w:color w:val="000000" w:themeColor="text1"/>
          <w:shd w:val="clear" w:color="auto" w:fill="FFFFFF"/>
        </w:rPr>
        <w:t>u</w:t>
      </w:r>
      <w:r w:rsidR="00C43F16">
        <w:rPr>
          <w:rFonts w:asciiTheme="majorBidi" w:hAnsiTheme="majorBidi" w:cstheme="majorBidi"/>
          <w:color w:val="000000" w:themeColor="text1"/>
          <w:shd w:val="clear" w:color="auto" w:fill="FFFFFF"/>
        </w:rPr>
        <w:t xml:space="preserve"> nodarījumu nav nodarīts nevienai personai mantiskais zaudējums </w:t>
      </w:r>
      <w:r w:rsidR="009673AA">
        <w:rPr>
          <w:rFonts w:asciiTheme="majorBidi" w:hAnsiTheme="majorBidi" w:cstheme="majorBidi"/>
          <w:color w:val="000000" w:themeColor="text1"/>
          <w:shd w:val="clear" w:color="auto" w:fill="FFFFFF"/>
        </w:rPr>
        <w:t xml:space="preserve">ne </w:t>
      </w:r>
      <w:r w:rsidR="00C43F16">
        <w:rPr>
          <w:rFonts w:asciiTheme="majorBidi" w:hAnsiTheme="majorBidi" w:cstheme="majorBidi"/>
          <w:color w:val="000000" w:themeColor="text1"/>
          <w:shd w:val="clear" w:color="auto" w:fill="FFFFFF"/>
        </w:rPr>
        <w:t>50 Latvijas Republikā noteikt</w:t>
      </w:r>
      <w:r w:rsidR="002944E4">
        <w:rPr>
          <w:rFonts w:asciiTheme="majorBidi" w:hAnsiTheme="majorBidi" w:cstheme="majorBidi"/>
          <w:color w:val="000000" w:themeColor="text1"/>
          <w:shd w:val="clear" w:color="auto" w:fill="FFFFFF"/>
        </w:rPr>
        <w:t>o</w:t>
      </w:r>
      <w:r w:rsidR="00C43F16">
        <w:rPr>
          <w:rFonts w:asciiTheme="majorBidi" w:hAnsiTheme="majorBidi" w:cstheme="majorBidi"/>
          <w:color w:val="000000" w:themeColor="text1"/>
          <w:shd w:val="clear" w:color="auto" w:fill="FFFFFF"/>
        </w:rPr>
        <w:t xml:space="preserve"> minimāl</w:t>
      </w:r>
      <w:r w:rsidR="002944E4">
        <w:rPr>
          <w:rFonts w:asciiTheme="majorBidi" w:hAnsiTheme="majorBidi" w:cstheme="majorBidi"/>
          <w:color w:val="000000" w:themeColor="text1"/>
          <w:shd w:val="clear" w:color="auto" w:fill="FFFFFF"/>
        </w:rPr>
        <w:t>o</w:t>
      </w:r>
      <w:r w:rsidR="00C43F16">
        <w:rPr>
          <w:rFonts w:asciiTheme="majorBidi" w:hAnsiTheme="majorBidi" w:cstheme="majorBidi"/>
          <w:color w:val="000000" w:themeColor="text1"/>
          <w:shd w:val="clear" w:color="auto" w:fill="FFFFFF"/>
        </w:rPr>
        <w:t xml:space="preserve"> mēnešalg</w:t>
      </w:r>
      <w:r w:rsidR="002944E4">
        <w:rPr>
          <w:rFonts w:asciiTheme="majorBidi" w:hAnsiTheme="majorBidi" w:cstheme="majorBidi"/>
          <w:color w:val="000000" w:themeColor="text1"/>
          <w:shd w:val="clear" w:color="auto" w:fill="FFFFFF"/>
        </w:rPr>
        <w:t>u</w:t>
      </w:r>
      <w:r w:rsidR="00C43F16">
        <w:rPr>
          <w:rFonts w:asciiTheme="majorBidi" w:hAnsiTheme="majorBidi" w:cstheme="majorBidi"/>
          <w:color w:val="000000" w:themeColor="text1"/>
          <w:shd w:val="clear" w:color="auto" w:fill="FFFFFF"/>
        </w:rPr>
        <w:t xml:space="preserve"> apmēr</w:t>
      </w:r>
      <w:r w:rsidR="002944E4">
        <w:rPr>
          <w:rFonts w:asciiTheme="majorBidi" w:hAnsiTheme="majorBidi" w:cstheme="majorBidi"/>
          <w:color w:val="000000" w:themeColor="text1"/>
          <w:shd w:val="clear" w:color="auto" w:fill="FFFFFF"/>
        </w:rPr>
        <w:t>ā</w:t>
      </w:r>
      <w:r w:rsidR="00C43F16">
        <w:rPr>
          <w:rFonts w:asciiTheme="majorBidi" w:hAnsiTheme="majorBidi" w:cstheme="majorBidi"/>
          <w:color w:val="000000" w:themeColor="text1"/>
          <w:shd w:val="clear" w:color="auto" w:fill="FFFFFF"/>
        </w:rPr>
        <w:t xml:space="preserve">, kas izraisa smagas sekas, </w:t>
      </w:r>
      <w:r w:rsidR="009673AA">
        <w:rPr>
          <w:rFonts w:asciiTheme="majorBidi" w:hAnsiTheme="majorBidi" w:cstheme="majorBidi"/>
          <w:color w:val="000000" w:themeColor="text1"/>
          <w:shd w:val="clear" w:color="auto" w:fill="FFFFFF"/>
        </w:rPr>
        <w:t>ne</w:t>
      </w:r>
      <w:r w:rsidR="00EB2B5D">
        <w:rPr>
          <w:rFonts w:asciiTheme="majorBidi" w:hAnsiTheme="majorBidi" w:cstheme="majorBidi"/>
          <w:color w:val="000000" w:themeColor="text1"/>
          <w:shd w:val="clear" w:color="auto" w:fill="FFFFFF"/>
        </w:rPr>
        <w:t xml:space="preserve"> </w:t>
      </w:r>
      <w:r w:rsidR="00C43F16">
        <w:rPr>
          <w:rFonts w:asciiTheme="majorBidi" w:hAnsiTheme="majorBidi" w:cstheme="majorBidi"/>
          <w:color w:val="000000" w:themeColor="text1"/>
          <w:shd w:val="clear" w:color="auto" w:fill="FFFFFF"/>
        </w:rPr>
        <w:t>5 Latvijas Republikā noteikt</w:t>
      </w:r>
      <w:r w:rsidR="002944E4">
        <w:rPr>
          <w:rFonts w:asciiTheme="majorBidi" w:hAnsiTheme="majorBidi" w:cstheme="majorBidi"/>
          <w:color w:val="000000" w:themeColor="text1"/>
          <w:shd w:val="clear" w:color="auto" w:fill="FFFFFF"/>
        </w:rPr>
        <w:t>o</w:t>
      </w:r>
      <w:r w:rsidR="00C43F16">
        <w:rPr>
          <w:rFonts w:asciiTheme="majorBidi" w:hAnsiTheme="majorBidi" w:cstheme="majorBidi"/>
          <w:color w:val="000000" w:themeColor="text1"/>
          <w:shd w:val="clear" w:color="auto" w:fill="FFFFFF"/>
        </w:rPr>
        <w:t xml:space="preserve"> minimāl</w:t>
      </w:r>
      <w:r w:rsidR="002944E4">
        <w:rPr>
          <w:rFonts w:asciiTheme="majorBidi" w:hAnsiTheme="majorBidi" w:cstheme="majorBidi"/>
          <w:color w:val="000000" w:themeColor="text1"/>
          <w:shd w:val="clear" w:color="auto" w:fill="FFFFFF"/>
        </w:rPr>
        <w:t>o</w:t>
      </w:r>
      <w:r w:rsidR="00C43F16">
        <w:rPr>
          <w:rFonts w:asciiTheme="majorBidi" w:hAnsiTheme="majorBidi" w:cstheme="majorBidi"/>
          <w:color w:val="000000" w:themeColor="text1"/>
          <w:shd w:val="clear" w:color="auto" w:fill="FFFFFF"/>
        </w:rPr>
        <w:t xml:space="preserve"> mēnešalg</w:t>
      </w:r>
      <w:r w:rsidR="002944E4">
        <w:rPr>
          <w:rFonts w:asciiTheme="majorBidi" w:hAnsiTheme="majorBidi" w:cstheme="majorBidi"/>
          <w:color w:val="000000" w:themeColor="text1"/>
          <w:shd w:val="clear" w:color="auto" w:fill="FFFFFF"/>
        </w:rPr>
        <w:t>u</w:t>
      </w:r>
      <w:r w:rsidR="00C43F16">
        <w:rPr>
          <w:rFonts w:asciiTheme="majorBidi" w:hAnsiTheme="majorBidi" w:cstheme="majorBidi"/>
          <w:color w:val="000000" w:themeColor="text1"/>
          <w:shd w:val="clear" w:color="auto" w:fill="FFFFFF"/>
        </w:rPr>
        <w:t xml:space="preserve"> apmēr</w:t>
      </w:r>
      <w:r w:rsidR="002944E4">
        <w:rPr>
          <w:rFonts w:asciiTheme="majorBidi" w:hAnsiTheme="majorBidi" w:cstheme="majorBidi"/>
          <w:color w:val="000000" w:themeColor="text1"/>
          <w:shd w:val="clear" w:color="auto" w:fill="FFFFFF"/>
        </w:rPr>
        <w:t>ā</w:t>
      </w:r>
      <w:r w:rsidR="00C43F16">
        <w:rPr>
          <w:rFonts w:asciiTheme="majorBidi" w:hAnsiTheme="majorBidi" w:cstheme="majorBidi"/>
          <w:color w:val="000000" w:themeColor="text1"/>
          <w:shd w:val="clear" w:color="auto" w:fill="FFFFFF"/>
        </w:rPr>
        <w:t xml:space="preserve">, kas ir būtisks kaitējums. </w:t>
      </w:r>
      <w:bookmarkStart w:id="15" w:name="_Hlk137117906"/>
      <w:r w:rsidR="00EB2B5D">
        <w:rPr>
          <w:rFonts w:asciiTheme="majorBidi" w:hAnsiTheme="majorBidi" w:cstheme="majorBidi"/>
          <w:color w:val="000000" w:themeColor="text1"/>
          <w:shd w:val="clear" w:color="auto" w:fill="FFFFFF"/>
        </w:rPr>
        <w:t>Norādāms, ka noziedzīga nodarījuma kvalificējošā pazīme – b</w:t>
      </w:r>
      <w:r w:rsidR="00C43F16">
        <w:rPr>
          <w:rFonts w:asciiTheme="majorBidi" w:hAnsiTheme="majorBidi" w:cstheme="majorBidi"/>
          <w:color w:val="000000" w:themeColor="text1"/>
          <w:shd w:val="clear" w:color="auto" w:fill="FFFFFF"/>
        </w:rPr>
        <w:t>ūtisks kaitējums</w:t>
      </w:r>
      <w:r w:rsidR="00EB2B5D">
        <w:rPr>
          <w:rFonts w:asciiTheme="majorBidi" w:hAnsiTheme="majorBidi" w:cstheme="majorBidi"/>
          <w:color w:val="000000" w:themeColor="text1"/>
          <w:shd w:val="clear" w:color="auto" w:fill="FFFFFF"/>
        </w:rPr>
        <w:t xml:space="preserve"> –</w:t>
      </w:r>
      <w:r w:rsidR="00C43F16">
        <w:rPr>
          <w:rFonts w:asciiTheme="majorBidi" w:hAnsiTheme="majorBidi" w:cstheme="majorBidi"/>
          <w:color w:val="000000" w:themeColor="text1"/>
          <w:shd w:val="clear" w:color="auto" w:fill="FFFFFF"/>
        </w:rPr>
        <w:t xml:space="preserve"> likuma</w:t>
      </w:r>
      <w:proofErr w:type="gramStart"/>
      <w:r w:rsidR="00C43F16">
        <w:rPr>
          <w:rFonts w:asciiTheme="majorBidi" w:hAnsiTheme="majorBidi" w:cstheme="majorBidi"/>
          <w:color w:val="000000" w:themeColor="text1"/>
          <w:shd w:val="clear" w:color="auto" w:fill="FFFFFF"/>
        </w:rPr>
        <w:t xml:space="preserve"> </w:t>
      </w:r>
      <w:r w:rsidR="00C43F16">
        <w:rPr>
          <w:rFonts w:eastAsia="Calibri"/>
          <w:lang w:eastAsia="en-US"/>
        </w:rPr>
        <w:t>,,</w:t>
      </w:r>
      <w:bookmarkStart w:id="16" w:name="_Hlk143595267"/>
      <w:proofErr w:type="gramEnd"/>
      <w:r w:rsidR="00C43F16">
        <w:rPr>
          <w:rFonts w:eastAsia="Calibri"/>
          <w:lang w:eastAsia="en-US"/>
        </w:rPr>
        <w:t>Par Krimināllikuma spēkā stāšanās un piemērošanas kārtību</w:t>
      </w:r>
      <w:bookmarkEnd w:id="16"/>
      <w:r w:rsidR="00C43F16">
        <w:rPr>
          <w:rFonts w:eastAsia="Calibri"/>
          <w:lang w:eastAsia="en-US"/>
        </w:rPr>
        <w:t xml:space="preserve">” 23. panta izpratnē noziedzīga nodarījuma izdarīšanas brīdī </w:t>
      </w:r>
      <w:r w:rsidR="00C43F16" w:rsidRPr="009673AA">
        <w:rPr>
          <w:rFonts w:eastAsia="Calibri"/>
          <w:lang w:eastAsia="en-US"/>
        </w:rPr>
        <w:t>piemērojam</w:t>
      </w:r>
      <w:r w:rsidR="00EB2B5D" w:rsidRPr="009673AA">
        <w:rPr>
          <w:rFonts w:eastAsia="Calibri"/>
          <w:lang w:eastAsia="en-US"/>
        </w:rPr>
        <w:t>a</w:t>
      </w:r>
      <w:r w:rsidR="00C43F16" w:rsidRPr="009673AA">
        <w:rPr>
          <w:rFonts w:eastAsia="Calibri"/>
          <w:lang w:eastAsia="en-US"/>
        </w:rPr>
        <w:t xml:space="preserve"> </w:t>
      </w:r>
      <w:r w:rsidR="00C43F16">
        <w:rPr>
          <w:rFonts w:eastAsia="Calibri"/>
          <w:lang w:eastAsia="en-US"/>
        </w:rPr>
        <w:t xml:space="preserve">tikai tad, ja </w:t>
      </w:r>
      <w:r w:rsidR="00C42BB7">
        <w:rPr>
          <w:rFonts w:eastAsia="Calibri"/>
          <w:lang w:eastAsia="en-US"/>
        </w:rPr>
        <w:t xml:space="preserve">ir </w:t>
      </w:r>
      <w:r w:rsidR="00C43F16">
        <w:rPr>
          <w:rFonts w:eastAsia="Calibri"/>
          <w:lang w:eastAsia="en-US"/>
        </w:rPr>
        <w:t xml:space="preserve">konstatēti divi nosacījumi: būtisks kaitējums un citu ar likumu aizsargātu interešu un tiesību apdraudējums. </w:t>
      </w:r>
      <w:bookmarkEnd w:id="15"/>
      <w:r w:rsidR="00C43F16">
        <w:rPr>
          <w:rFonts w:eastAsia="Calibri"/>
          <w:lang w:eastAsia="en-US"/>
        </w:rPr>
        <w:t>Konkrētajā gadījumā</w:t>
      </w:r>
      <w:r w:rsidR="00C42BB7">
        <w:rPr>
          <w:rFonts w:eastAsia="Calibri"/>
          <w:lang w:eastAsia="en-US"/>
        </w:rPr>
        <w:t xml:space="preserve"> lietā </w:t>
      </w:r>
      <w:r w:rsidR="00C43F16">
        <w:rPr>
          <w:rFonts w:eastAsia="Calibri"/>
          <w:lang w:eastAsia="en-US"/>
        </w:rPr>
        <w:t>nav konstatēts būtisks kaitējums.</w:t>
      </w:r>
    </w:p>
    <w:p w14:paraId="30EBD78A" w14:textId="08E378B8" w:rsidR="00C43F16" w:rsidRDefault="00C43F16" w:rsidP="00C43F16">
      <w:pPr>
        <w:spacing w:line="276" w:lineRule="auto"/>
        <w:ind w:firstLine="720"/>
        <w:jc w:val="both"/>
      </w:pPr>
      <w:r>
        <w:rPr>
          <w:rFonts w:eastAsia="Calibri"/>
          <w:lang w:eastAsia="en-US"/>
        </w:rPr>
        <w:t>[</w:t>
      </w:r>
      <w:r w:rsidR="00D6639C">
        <w:rPr>
          <w:rFonts w:eastAsia="Calibri"/>
          <w:lang w:eastAsia="en-US"/>
        </w:rPr>
        <w:t>7</w:t>
      </w:r>
      <w:r>
        <w:rPr>
          <w:rFonts w:eastAsia="Calibri"/>
          <w:lang w:eastAsia="en-US"/>
        </w:rPr>
        <w:t>.3] Apelācijas instances tiesa pārkāpusi Krimināllikuma 41.</w:t>
      </w:r>
      <w:r w:rsidR="002944E4">
        <w:rPr>
          <w:rFonts w:eastAsia="Calibri"/>
          <w:lang w:eastAsia="en-US"/>
        </w:rPr>
        <w:t> </w:t>
      </w:r>
      <w:r>
        <w:rPr>
          <w:rFonts w:eastAsia="Calibri"/>
          <w:lang w:eastAsia="en-US"/>
        </w:rPr>
        <w:t>panta otro</w:t>
      </w:r>
      <w:r w:rsidR="00C42BB7">
        <w:rPr>
          <w:rFonts w:eastAsia="Calibri"/>
          <w:lang w:eastAsia="en-US"/>
        </w:rPr>
        <w:t xml:space="preserve"> un</w:t>
      </w:r>
      <w:r>
        <w:rPr>
          <w:rFonts w:eastAsia="Calibri"/>
          <w:lang w:eastAsia="en-US"/>
        </w:rPr>
        <w:t xml:space="preserve"> ceturto daļu, jo nav izvērtējusi </w:t>
      </w:r>
      <w:r w:rsidR="00433D8F">
        <w:t>[pers. A]</w:t>
      </w:r>
      <w:r>
        <w:t xml:space="preserve"> mantisko stāvokli un iespējas gūt ienākumus naudas soda samaksai.</w:t>
      </w:r>
    </w:p>
    <w:p w14:paraId="3D60B812" w14:textId="76AB0299" w:rsidR="00FF65CD" w:rsidRDefault="00FF65CD" w:rsidP="00C43F16">
      <w:pPr>
        <w:spacing w:line="276" w:lineRule="auto"/>
        <w:ind w:firstLine="720"/>
        <w:jc w:val="both"/>
      </w:pPr>
      <w:r>
        <w:t xml:space="preserve">[7.4] Turklāt tiesa nav ievērojusi </w:t>
      </w:r>
      <w:r w:rsidRPr="00835D88">
        <w:t>Krimināllikuma 46. panta trešās daļas nosacījumus, nosakot sodu.</w:t>
      </w:r>
    </w:p>
    <w:p w14:paraId="58E4B80C" w14:textId="77777777" w:rsidR="00FC29C0" w:rsidRPr="00FC29C0" w:rsidRDefault="00FC29C0" w:rsidP="00DF4E97">
      <w:pPr>
        <w:spacing w:line="276" w:lineRule="auto"/>
        <w:jc w:val="both"/>
      </w:pPr>
    </w:p>
    <w:p w14:paraId="6F089185" w14:textId="52B16F6B" w:rsidR="0052288F" w:rsidRDefault="001131DF" w:rsidP="0052288F">
      <w:pPr>
        <w:spacing w:line="276" w:lineRule="auto"/>
        <w:ind w:firstLine="720"/>
        <w:jc w:val="both"/>
      </w:pPr>
      <w:r>
        <w:rPr>
          <w:rFonts w:asciiTheme="majorBidi" w:hAnsiTheme="majorBidi" w:cstheme="majorBidi"/>
        </w:rPr>
        <w:t>[</w:t>
      </w:r>
      <w:r w:rsidR="00D6639C">
        <w:rPr>
          <w:rFonts w:asciiTheme="majorBidi" w:hAnsiTheme="majorBidi" w:cstheme="majorBidi"/>
        </w:rPr>
        <w:t>8</w:t>
      </w:r>
      <w:r>
        <w:rPr>
          <w:rFonts w:asciiTheme="majorBidi" w:hAnsiTheme="majorBidi" w:cstheme="majorBidi"/>
        </w:rPr>
        <w:t>] </w:t>
      </w:r>
      <w:r w:rsidR="002E3054">
        <w:rPr>
          <w:rFonts w:asciiTheme="majorBidi" w:hAnsiTheme="majorBidi" w:cstheme="majorBidi"/>
        </w:rPr>
        <w:t>Apsūdzēt</w:t>
      </w:r>
      <w:r w:rsidR="005266AC">
        <w:rPr>
          <w:rFonts w:asciiTheme="majorBidi" w:hAnsiTheme="majorBidi" w:cstheme="majorBidi"/>
        </w:rPr>
        <w:t>ais</w:t>
      </w:r>
      <w:r w:rsidR="0052288F">
        <w:rPr>
          <w:rFonts w:asciiTheme="majorBidi" w:hAnsiTheme="majorBidi" w:cstheme="majorBidi"/>
        </w:rPr>
        <w:t xml:space="preserve"> </w:t>
      </w:r>
      <w:bookmarkStart w:id="17" w:name="_Hlk144197880"/>
      <w:r w:rsidR="00433D8F">
        <w:rPr>
          <w:rFonts w:asciiTheme="majorBidi" w:hAnsiTheme="majorBidi" w:cstheme="majorBidi"/>
        </w:rPr>
        <w:t>[pers. D]</w:t>
      </w:r>
      <w:r w:rsidR="0052288F">
        <w:rPr>
          <w:rFonts w:asciiTheme="majorBidi" w:hAnsiTheme="majorBidi" w:cstheme="majorBidi"/>
        </w:rPr>
        <w:t xml:space="preserve"> </w:t>
      </w:r>
      <w:bookmarkStart w:id="18" w:name="_Hlk133478978"/>
      <w:bookmarkEnd w:id="17"/>
      <w:r w:rsidR="0052288F">
        <w:rPr>
          <w:rFonts w:asciiTheme="majorBidi" w:hAnsiTheme="majorBidi" w:cstheme="majorBidi"/>
        </w:rPr>
        <w:t xml:space="preserve">kasācijas sūdzībā lūdz atcelt </w:t>
      </w:r>
      <w:r w:rsidR="0052288F">
        <w:t>Latgales apgabaltiesas 2022. gada 26. maija spriedumu un lietu nosūtīt jaunai izskatīšanai</w:t>
      </w:r>
      <w:r w:rsidR="00BB7B82">
        <w:t xml:space="preserve"> apelācijas instances tiesā.</w:t>
      </w:r>
    </w:p>
    <w:p w14:paraId="7FDC30FE" w14:textId="12C74F40" w:rsidR="00BB7B82" w:rsidRPr="0052288F" w:rsidRDefault="0052288F" w:rsidP="005F36F1">
      <w:pPr>
        <w:spacing w:line="276" w:lineRule="auto"/>
        <w:ind w:firstLine="720"/>
        <w:contextualSpacing/>
        <w:jc w:val="both"/>
        <w:rPr>
          <w:rFonts w:eastAsia="Calibri"/>
          <w:lang w:eastAsia="en-US"/>
        </w:rPr>
      </w:pPr>
      <w:r>
        <w:t xml:space="preserve">Apelācijas instances tiesa ir </w:t>
      </w:r>
      <w:r w:rsidR="00851D31">
        <w:rPr>
          <w:rFonts w:eastAsia="Calibri"/>
          <w:lang w:eastAsia="en-US"/>
        </w:rPr>
        <w:t>pieļāvusi</w:t>
      </w:r>
      <w:r w:rsidRPr="0052288F">
        <w:rPr>
          <w:rFonts w:eastAsia="Calibri"/>
          <w:lang w:eastAsia="en-US"/>
        </w:rPr>
        <w:t xml:space="preserve"> Kriminālprocesa likuma 574. panta 2. punkt</w:t>
      </w:r>
      <w:r w:rsidR="00F412E9">
        <w:rPr>
          <w:rFonts w:eastAsia="Calibri"/>
          <w:lang w:eastAsia="en-US"/>
        </w:rPr>
        <w:t>ā norādīto</w:t>
      </w:r>
      <w:r w:rsidR="00851D31">
        <w:rPr>
          <w:rFonts w:eastAsia="Calibri"/>
          <w:lang w:eastAsia="en-US"/>
        </w:rPr>
        <w:t xml:space="preserve"> pārkāpumu</w:t>
      </w:r>
      <w:r w:rsidRPr="0052288F">
        <w:rPr>
          <w:rFonts w:eastAsia="Calibri"/>
          <w:lang w:eastAsia="en-US"/>
        </w:rPr>
        <w:t xml:space="preserve">, </w:t>
      </w:r>
      <w:r w:rsidR="00BB7B82">
        <w:rPr>
          <w:rFonts w:eastAsia="Calibri"/>
          <w:lang w:eastAsia="en-US"/>
        </w:rPr>
        <w:t xml:space="preserve">nepareizi piemērojot </w:t>
      </w:r>
      <w:r>
        <w:rPr>
          <w:rFonts w:eastAsia="Calibri"/>
          <w:lang w:eastAsia="en-US"/>
        </w:rPr>
        <w:t>1998.</w:t>
      </w:r>
      <w:r w:rsidR="004A58F7">
        <w:rPr>
          <w:rFonts w:eastAsia="Calibri"/>
          <w:lang w:eastAsia="en-US"/>
        </w:rPr>
        <w:t> </w:t>
      </w:r>
      <w:r>
        <w:rPr>
          <w:rFonts w:eastAsia="Calibri"/>
          <w:lang w:eastAsia="en-US"/>
        </w:rPr>
        <w:t>gada 15. oktobra likuma</w:t>
      </w:r>
      <w:proofErr w:type="gramStart"/>
      <w:r w:rsidR="00BB7B82">
        <w:rPr>
          <w:rFonts w:eastAsia="Calibri"/>
          <w:lang w:eastAsia="en-US"/>
        </w:rPr>
        <w:t xml:space="preserve"> </w:t>
      </w:r>
      <w:r>
        <w:rPr>
          <w:rFonts w:eastAsia="Calibri"/>
          <w:lang w:eastAsia="en-US"/>
        </w:rPr>
        <w:t>,,</w:t>
      </w:r>
      <w:proofErr w:type="gramEnd"/>
      <w:r>
        <w:rPr>
          <w:rFonts w:eastAsia="Calibri"/>
          <w:lang w:eastAsia="en-US"/>
        </w:rPr>
        <w:t>Par Krimināllikuma spēkā stāšanās un piemērošanas kārtību” 23.</w:t>
      </w:r>
      <w:r w:rsidR="004A58F7">
        <w:rPr>
          <w:rFonts w:eastAsia="Calibri"/>
          <w:lang w:eastAsia="en-US"/>
        </w:rPr>
        <w:t> </w:t>
      </w:r>
      <w:r>
        <w:rPr>
          <w:rFonts w:eastAsia="Calibri"/>
          <w:lang w:eastAsia="en-US"/>
        </w:rPr>
        <w:t>panta pirm</w:t>
      </w:r>
      <w:r w:rsidR="00BB7B82">
        <w:rPr>
          <w:rFonts w:eastAsia="Calibri"/>
          <w:lang w:eastAsia="en-US"/>
        </w:rPr>
        <w:t xml:space="preserve">o, </w:t>
      </w:r>
      <w:r>
        <w:rPr>
          <w:rFonts w:eastAsia="Calibri"/>
          <w:lang w:eastAsia="en-US"/>
        </w:rPr>
        <w:t>otr</w:t>
      </w:r>
      <w:r w:rsidR="00BB7B82">
        <w:rPr>
          <w:rFonts w:eastAsia="Calibri"/>
          <w:lang w:eastAsia="en-US"/>
        </w:rPr>
        <w:t>o</w:t>
      </w:r>
      <w:r>
        <w:rPr>
          <w:rFonts w:eastAsia="Calibri"/>
          <w:lang w:eastAsia="en-US"/>
        </w:rPr>
        <w:t xml:space="preserve"> daļ</w:t>
      </w:r>
      <w:r w:rsidR="00BB7B82">
        <w:rPr>
          <w:rFonts w:eastAsia="Calibri"/>
          <w:lang w:eastAsia="en-US"/>
        </w:rPr>
        <w:t>u</w:t>
      </w:r>
      <w:r>
        <w:rPr>
          <w:rFonts w:eastAsia="Calibri"/>
          <w:lang w:eastAsia="en-US"/>
        </w:rPr>
        <w:t xml:space="preserve"> </w:t>
      </w:r>
      <w:r w:rsidR="00BB7B82">
        <w:rPr>
          <w:rFonts w:eastAsia="Calibri"/>
          <w:lang w:eastAsia="en-US"/>
        </w:rPr>
        <w:t xml:space="preserve">un </w:t>
      </w:r>
      <w:r w:rsidRPr="0052288F">
        <w:rPr>
          <w:rFonts w:eastAsia="Calibri"/>
          <w:lang w:eastAsia="en-US"/>
        </w:rPr>
        <w:t xml:space="preserve">Krimināllikuma </w:t>
      </w:r>
      <w:r>
        <w:rPr>
          <w:rFonts w:eastAsia="Calibri"/>
          <w:lang w:eastAsia="en-US"/>
        </w:rPr>
        <w:t>318. panta pirm</w:t>
      </w:r>
      <w:r w:rsidR="00BB7B82">
        <w:rPr>
          <w:rFonts w:eastAsia="Calibri"/>
          <w:lang w:eastAsia="en-US"/>
        </w:rPr>
        <w:t>o</w:t>
      </w:r>
      <w:r>
        <w:rPr>
          <w:rFonts w:eastAsia="Calibri"/>
          <w:lang w:eastAsia="en-US"/>
        </w:rPr>
        <w:t xml:space="preserve"> un otr</w:t>
      </w:r>
      <w:r w:rsidR="00BB7B82">
        <w:rPr>
          <w:rFonts w:eastAsia="Calibri"/>
          <w:lang w:eastAsia="en-US"/>
        </w:rPr>
        <w:t>o</w:t>
      </w:r>
      <w:r>
        <w:rPr>
          <w:rFonts w:eastAsia="Calibri"/>
          <w:lang w:eastAsia="en-US"/>
        </w:rPr>
        <w:t xml:space="preserve"> daļ</w:t>
      </w:r>
      <w:r w:rsidR="00BB7B82">
        <w:rPr>
          <w:rFonts w:eastAsia="Calibri"/>
          <w:lang w:eastAsia="en-US"/>
        </w:rPr>
        <w:t>u</w:t>
      </w:r>
      <w:r w:rsidRPr="0052288F">
        <w:rPr>
          <w:rFonts w:eastAsia="Calibri"/>
          <w:lang w:eastAsia="en-US"/>
        </w:rPr>
        <w:t>.</w:t>
      </w:r>
      <w:r w:rsidR="003F5825">
        <w:rPr>
          <w:rFonts w:eastAsia="Calibri"/>
          <w:lang w:eastAsia="en-US"/>
        </w:rPr>
        <w:t xml:space="preserve"> </w:t>
      </w:r>
      <w:bookmarkEnd w:id="18"/>
      <w:r w:rsidR="003F5825">
        <w:rPr>
          <w:rFonts w:eastAsia="Calibri"/>
          <w:lang w:eastAsia="en-US"/>
        </w:rPr>
        <w:t>Turklāt tiesa Krimināllikuma 5.</w:t>
      </w:r>
      <w:r w:rsidR="00F73E8B">
        <w:rPr>
          <w:rFonts w:eastAsia="Calibri"/>
          <w:lang w:eastAsia="en-US"/>
        </w:rPr>
        <w:t> </w:t>
      </w:r>
      <w:r w:rsidR="003F5825">
        <w:rPr>
          <w:rFonts w:eastAsia="Calibri"/>
          <w:lang w:eastAsia="en-US"/>
        </w:rPr>
        <w:t>pantu nepamatoti nav attiecinājusi uz likuma „Par Krimināllikuma spēkā stāšanās un piemērošanas kārtību” 23.</w:t>
      </w:r>
      <w:r w:rsidR="00F73E8B">
        <w:rPr>
          <w:rFonts w:eastAsia="Calibri"/>
          <w:lang w:eastAsia="en-US"/>
        </w:rPr>
        <w:t> </w:t>
      </w:r>
      <w:r w:rsidR="003F5825">
        <w:rPr>
          <w:rFonts w:eastAsia="Calibri"/>
          <w:lang w:eastAsia="en-US"/>
        </w:rPr>
        <w:t>panta pirmās daļas redakciju, kas bija spēkā inkriminētā noziedzīgā nodarījuma izdarīšanas laikā.</w:t>
      </w:r>
    </w:p>
    <w:p w14:paraId="45B899D5" w14:textId="067C268B" w:rsidR="009F5852" w:rsidRDefault="009F5852" w:rsidP="008F03B3">
      <w:pPr>
        <w:spacing w:line="276" w:lineRule="auto"/>
        <w:ind w:firstLine="720"/>
        <w:jc w:val="both"/>
      </w:pPr>
      <w:bookmarkStart w:id="19" w:name="_Hlk133486829"/>
      <w:r>
        <w:t>Krimināllikuma 318.</w:t>
      </w:r>
      <w:r w:rsidR="008E7E7C">
        <w:t> </w:t>
      </w:r>
      <w:r>
        <w:t>panta pirmajā daļā paredzētā</w:t>
      </w:r>
      <w:r w:rsidR="000A7CF5">
        <w:t xml:space="preserve"> </w:t>
      </w:r>
      <w:r>
        <w:t xml:space="preserve">noziedzīgā nodarījuma sastāvs ir materiāls </w:t>
      </w:r>
      <w:proofErr w:type="gramStart"/>
      <w:r>
        <w:t>un</w:t>
      </w:r>
      <w:proofErr w:type="gramEnd"/>
      <w:r>
        <w:t xml:space="preserve"> kā obligātu nosacījumu </w:t>
      </w:r>
      <w:r w:rsidR="00F73E8B">
        <w:t xml:space="preserve">inkriminētā </w:t>
      </w:r>
      <w:r w:rsidR="005922FC">
        <w:t xml:space="preserve">noziedzīgā nodarījuma izdarīšanas laikā </w:t>
      </w:r>
      <w:r>
        <w:t>paredz</w:t>
      </w:r>
      <w:r w:rsidR="005922FC">
        <w:t>ēja</w:t>
      </w:r>
      <w:r>
        <w:t xml:space="preserve"> </w:t>
      </w:r>
      <w:r w:rsidR="000A7CF5">
        <w:t xml:space="preserve">noteiktu </w:t>
      </w:r>
      <w:r>
        <w:t>sek</w:t>
      </w:r>
      <w:r w:rsidR="000A7CF5">
        <w:t>u iestāšanos, proti,</w:t>
      </w:r>
      <w:r>
        <w:t xml:space="preserve"> būtisk</w:t>
      </w:r>
      <w:r w:rsidR="000A7CF5">
        <w:t>u</w:t>
      </w:r>
      <w:r>
        <w:t xml:space="preserve"> kaitējum</w:t>
      </w:r>
      <w:r w:rsidR="000A7CF5">
        <w:t>u</w:t>
      </w:r>
      <w:r>
        <w:t xml:space="preserve">, </w:t>
      </w:r>
      <w:r w:rsidR="005922FC">
        <w:t>kurš sevī ietver gan ievērojama mantisk</w:t>
      </w:r>
      <w:r w:rsidR="00055132">
        <w:t>a</w:t>
      </w:r>
      <w:r w:rsidR="005922FC">
        <w:t xml:space="preserve"> zaudējuma, gan citu interešu apdraudējum</w:t>
      </w:r>
      <w:r w:rsidR="000A7CF5">
        <w:t>u</w:t>
      </w:r>
      <w:r>
        <w:t xml:space="preserve">. </w:t>
      </w:r>
      <w:bookmarkEnd w:id="19"/>
      <w:r w:rsidR="0078046F">
        <w:t>A</w:t>
      </w:r>
      <w:r w:rsidR="008E7E7C">
        <w:t>pelācijas instances tiesas spriedumā ir norādītas citas, no apsūdzības atšķirīgas sekas, kuras turklāt neatbilst minēto likumu normu prasībām un neveido Krimināllikuma 318.</w:t>
      </w:r>
      <w:r w:rsidR="003F5825">
        <w:t> </w:t>
      </w:r>
      <w:r w:rsidR="008E7E7C">
        <w:t xml:space="preserve">panta otrajā daļā paredzētā </w:t>
      </w:r>
      <w:r w:rsidR="003F5825">
        <w:t>noziedzīgā nodarījuma sastāvu.</w:t>
      </w:r>
      <w:r w:rsidR="00806CBF" w:rsidRPr="00806CBF">
        <w:t xml:space="preserve"> </w:t>
      </w:r>
      <w:r w:rsidR="00806CBF">
        <w:t>No apelācijas instances tiesas sprieduma n</w:t>
      </w:r>
      <w:r w:rsidR="005266AC">
        <w:t>av saprotams</w:t>
      </w:r>
      <w:r w:rsidR="00806CBF">
        <w:t xml:space="preserve">, kuru likuma redakciju tiesa ir piemērojusi būtiska kaitējuma konstatēšanai </w:t>
      </w:r>
      <w:r w:rsidR="00433D8F">
        <w:t>[pers. D]</w:t>
      </w:r>
      <w:r w:rsidR="00806CBF">
        <w:t xml:space="preserve"> un pārējo </w:t>
      </w:r>
      <w:proofErr w:type="spellStart"/>
      <w:r w:rsidR="00806CBF">
        <w:t>līdzapsūdzēto</w:t>
      </w:r>
      <w:proofErr w:type="spellEnd"/>
      <w:r w:rsidR="00806CBF">
        <w:t xml:space="preserve"> darbībās, jo pašreiz spēkā esošā likuma </w:t>
      </w:r>
      <w:r w:rsidR="00806CBF">
        <w:rPr>
          <w:rFonts w:eastAsia="Calibri"/>
          <w:lang w:eastAsia="en-US"/>
        </w:rPr>
        <w:t>„Par Krimināllikuma spēkā stāšanās un piemērošanas kārtību” 23. panta pirmajā daļā paredzēto seku apjoms ir nodalīts un paplašināts.</w:t>
      </w:r>
    </w:p>
    <w:p w14:paraId="16F34CDC" w14:textId="1CAE15AC" w:rsidR="009F5852" w:rsidRDefault="009F5852" w:rsidP="009F5852">
      <w:pPr>
        <w:spacing w:line="276" w:lineRule="auto"/>
        <w:ind w:firstLine="720"/>
        <w:jc w:val="both"/>
      </w:pPr>
      <w:r>
        <w:t>Krimināllikuma 318.</w:t>
      </w:r>
      <w:r w:rsidR="008E7E7C">
        <w:t> </w:t>
      </w:r>
      <w:r>
        <w:t>panta otrajā daļā paredzēt</w:t>
      </w:r>
      <w:r w:rsidR="00806CBF">
        <w:t>a</w:t>
      </w:r>
      <w:r>
        <w:t xml:space="preserve"> atbildība par mantkārīgā nolūkā izdarītām tīšām darbībām, ļaunprātīgi izmantojot dienesta stāvokli, </w:t>
      </w:r>
      <w:r w:rsidR="005266AC">
        <w:t xml:space="preserve">kas </w:t>
      </w:r>
      <w:r>
        <w:t>iestājas tikai tad, ja šādas darbības radījušas būtisku kaitējumu valsts varai vai pārvaldības kārtībai vai ar likumu aizsargātām personas tiesībām un interesēm.</w:t>
      </w:r>
      <w:r w:rsidR="004851ED">
        <w:t xml:space="preserve"> </w:t>
      </w:r>
      <w:r w:rsidR="00BE374B">
        <w:t>Nekonstatējot mantiska zaudējuma nodarīšanu kādai personai, bet konstatējot tikai vienu būtiskā kaitējuma obligāto elementu – citu ar likumu aizsargātu interešu un tiesību ievērojamu apdraudējumu –</w:t>
      </w:r>
      <w:proofErr w:type="gramStart"/>
      <w:r w:rsidR="00BE374B">
        <w:t xml:space="preserve"> </w:t>
      </w:r>
      <w:r w:rsidR="003F5825">
        <w:t>,</w:t>
      </w:r>
      <w:r w:rsidR="005266AC">
        <w:t xml:space="preserve"> </w:t>
      </w:r>
      <w:proofErr w:type="gramEnd"/>
      <w:r w:rsidR="00BE374B">
        <w:t>nav pierādīts likuma ,,Par Krimināllikuma spēkā stāšanās un piemērošanas kārtību” 23.</w:t>
      </w:r>
      <w:r w:rsidR="008B247F">
        <w:t> </w:t>
      </w:r>
      <w:r w:rsidR="00BE374B">
        <w:t>panta pirmajā un otrajā daļā paredzētais kritērijs būtiskā kaitējuma kā Krimināllikuma 318. panta pirmās daļas objektīvās puses sastāva atzīšanai.</w:t>
      </w:r>
      <w:r>
        <w:t xml:space="preserve"> </w:t>
      </w:r>
      <w:bookmarkStart w:id="20" w:name="_Hlk144198009"/>
      <w:r>
        <w:t>Līdz ar to apelācijas instances tiesai nebija likumīga pamata atzīt par pierādītu Krimināllikuma 318.</w:t>
      </w:r>
      <w:r w:rsidR="003F5825">
        <w:t> </w:t>
      </w:r>
      <w:r>
        <w:t>panta otrajā daļā paredzēto noziedzīgo nodarījumu ar kvalificējošo apstākli – mantkārīgs nolūks – , un lietā saskaņā ar Kriminālprocesa likuma 519.</w:t>
      </w:r>
      <w:r w:rsidR="008B247F">
        <w:t> </w:t>
      </w:r>
      <w:r>
        <w:t>panta 1.</w:t>
      </w:r>
      <w:r w:rsidR="008B247F">
        <w:t> </w:t>
      </w:r>
      <w:r>
        <w:t>punktu bija taisāms attaisnojošs spriedums.</w:t>
      </w:r>
    </w:p>
    <w:p w14:paraId="46A4C4DD" w14:textId="77777777" w:rsidR="00DF4E97" w:rsidRDefault="00DF4E97" w:rsidP="009F5852">
      <w:pPr>
        <w:spacing w:line="276" w:lineRule="auto"/>
        <w:ind w:firstLine="720"/>
        <w:jc w:val="both"/>
      </w:pPr>
    </w:p>
    <w:bookmarkEnd w:id="20"/>
    <w:p w14:paraId="2558FCCA" w14:textId="720CE642" w:rsidR="00DF4E97" w:rsidRDefault="00DF4E97" w:rsidP="00DF4E97">
      <w:pPr>
        <w:spacing w:line="276" w:lineRule="auto"/>
        <w:ind w:firstLine="720"/>
        <w:jc w:val="both"/>
      </w:pPr>
      <w:r>
        <w:t>[</w:t>
      </w:r>
      <w:r w:rsidR="00D6639C">
        <w:t>9</w:t>
      </w:r>
      <w:r>
        <w:t>] </w:t>
      </w:r>
      <w:bookmarkStart w:id="21" w:name="_Hlk133496829"/>
      <w:r>
        <w:t xml:space="preserve">Apsūdzētais </w:t>
      </w:r>
      <w:bookmarkStart w:id="22" w:name="_Hlk144198064"/>
      <w:r w:rsidR="00433D8F">
        <w:t>[pers. E]</w:t>
      </w:r>
      <w:r>
        <w:t xml:space="preserve"> </w:t>
      </w:r>
      <w:bookmarkEnd w:id="22"/>
      <w:r>
        <w:t xml:space="preserve">kasācijas sūdzībā </w:t>
      </w:r>
      <w:r>
        <w:rPr>
          <w:rFonts w:asciiTheme="majorBidi" w:hAnsiTheme="majorBidi" w:cstheme="majorBidi"/>
        </w:rPr>
        <w:t xml:space="preserve">lūdz atcelt </w:t>
      </w:r>
      <w:r>
        <w:t xml:space="preserve">Latgales apgabaltiesas 2022. gada 26. maija spriedumu daļā par viņa atzīšanu par vainīgu Krimināllikuma 318. panta otrajā daļā paredzētajā noziedzīgajā nodarījumā un nosūtīt lietu jaunai izskatīšanai. </w:t>
      </w:r>
    </w:p>
    <w:p w14:paraId="5636DAEE" w14:textId="081FE5F4" w:rsidR="006B5E38" w:rsidRDefault="0058372A" w:rsidP="006B5E38">
      <w:pPr>
        <w:spacing w:line="276" w:lineRule="auto"/>
        <w:ind w:firstLine="720"/>
        <w:jc w:val="both"/>
      </w:pPr>
      <w:r>
        <w:t>Apelācijas instances tiesa pārkāpusi Kriminālprocesa likuma 124.</w:t>
      </w:r>
      <w:r w:rsidR="006B5E38">
        <w:t> </w:t>
      </w:r>
      <w:r>
        <w:t>panta piekto daļu, 127.</w:t>
      </w:r>
      <w:r w:rsidR="006B5E38">
        <w:t> </w:t>
      </w:r>
      <w:r>
        <w:t>panta otro daļu, 129.</w:t>
      </w:r>
      <w:r w:rsidR="006B5E38">
        <w:t> </w:t>
      </w:r>
      <w:r>
        <w:t>pantu, 527.</w:t>
      </w:r>
      <w:r w:rsidR="006B5E38">
        <w:t> </w:t>
      </w:r>
      <w:r>
        <w:t>panta pirmo, otro daļu, kas atzīstami par būtiskiem pārkāpumiem Kriminālprocesa likuma 575.</w:t>
      </w:r>
      <w:r w:rsidR="004D2DAE">
        <w:t> </w:t>
      </w:r>
      <w:r>
        <w:t xml:space="preserve">panta trešās daļas izpratnē. </w:t>
      </w:r>
      <w:r w:rsidR="006B5E38">
        <w:t>Tiesas spriedums n</w:t>
      </w:r>
      <w:r w:rsidR="00EE2D57">
        <w:t>av tiesisks un pamatots atbilstoši</w:t>
      </w:r>
      <w:r w:rsidR="006B5E38">
        <w:t xml:space="preserve"> Kriminālprocesa likuma 511. panta </w:t>
      </w:r>
      <w:r w:rsidR="00EC1250">
        <w:t xml:space="preserve">otrās daļas </w:t>
      </w:r>
      <w:r w:rsidR="006B5E38">
        <w:t xml:space="preserve">un 512. panta </w:t>
      </w:r>
      <w:r w:rsidR="00EE2D57">
        <w:t>pirmās</w:t>
      </w:r>
      <w:r w:rsidR="006B5E38">
        <w:t xml:space="preserve"> daļas prasībām.</w:t>
      </w:r>
    </w:p>
    <w:p w14:paraId="746B864E" w14:textId="0274896B" w:rsidR="00806CBF" w:rsidRDefault="00806CBF" w:rsidP="006B5E38">
      <w:pPr>
        <w:spacing w:line="276" w:lineRule="auto"/>
        <w:ind w:firstLine="720"/>
        <w:jc w:val="both"/>
      </w:pPr>
      <w:r>
        <w:t>Kasācijas sūdzība pamatota ar šādiem argumentiem.</w:t>
      </w:r>
    </w:p>
    <w:bookmarkEnd w:id="21"/>
    <w:p w14:paraId="553034B6" w14:textId="4451F958" w:rsidR="006B5E38" w:rsidRDefault="006B5E38" w:rsidP="006B5E38">
      <w:pPr>
        <w:spacing w:line="276" w:lineRule="auto"/>
        <w:ind w:firstLine="720"/>
        <w:jc w:val="both"/>
      </w:pPr>
      <w:r>
        <w:t>[</w:t>
      </w:r>
      <w:r w:rsidR="00D6639C">
        <w:t>9</w:t>
      </w:r>
      <w:r>
        <w:t>.1]</w:t>
      </w:r>
      <w:r w:rsidR="00806CBF">
        <w:t> </w:t>
      </w:r>
      <w:r>
        <w:t xml:space="preserve">Apelācijas instances tiesa atzinusi par pierādītiem tādus </w:t>
      </w:r>
      <w:r w:rsidR="00433D8F">
        <w:t>[pers. E]</w:t>
      </w:r>
      <w:r>
        <w:t xml:space="preserve"> inkriminētos noziedzīgā nodarījuma </w:t>
      </w:r>
      <w:r w:rsidR="00877F9F">
        <w:t xml:space="preserve">faktiskos </w:t>
      </w:r>
      <w:r>
        <w:t xml:space="preserve">apstākļus, kas ir pretēji krimināllietas materiālos </w:t>
      </w:r>
      <w:r w:rsidR="00650727">
        <w:t>esošiem un tiesas sēdē pārbaudītiem pierādījumiem.</w:t>
      </w:r>
    </w:p>
    <w:p w14:paraId="4914780C" w14:textId="50585C2D" w:rsidR="006B5E38" w:rsidRDefault="00650727" w:rsidP="001B4EBD">
      <w:pPr>
        <w:spacing w:line="276" w:lineRule="auto"/>
        <w:ind w:firstLine="720"/>
        <w:jc w:val="both"/>
      </w:pPr>
      <w:r>
        <w:t>[</w:t>
      </w:r>
      <w:r w:rsidR="00D6639C">
        <w:t>9</w:t>
      </w:r>
      <w:r>
        <w:t>.1.1] </w:t>
      </w:r>
      <w:r w:rsidR="00433D8F">
        <w:t>[Pers. E]</w:t>
      </w:r>
      <w:r w:rsidR="006B5E38">
        <w:t xml:space="preserve"> nepamatoti atzīts par vainīgu un sodīts </w:t>
      </w:r>
      <w:r w:rsidR="00F412E9">
        <w:t xml:space="preserve">par </w:t>
      </w:r>
      <w:r w:rsidR="006B5E38">
        <w:t>Krimināllikuma 318.</w:t>
      </w:r>
      <w:r w:rsidR="004D2DAE">
        <w:t> </w:t>
      </w:r>
      <w:r w:rsidR="006B5E38">
        <w:t>panta otrajā daļā paredzēt</w:t>
      </w:r>
      <w:r w:rsidR="00F412E9">
        <w:t>ā</w:t>
      </w:r>
      <w:r w:rsidR="006B5E38">
        <w:t xml:space="preserve"> noziedzīg</w:t>
      </w:r>
      <w:r w:rsidR="00F412E9">
        <w:t>ā</w:t>
      </w:r>
      <w:r w:rsidR="006B5E38">
        <w:t xml:space="preserve"> nodarījum</w:t>
      </w:r>
      <w:r w:rsidR="00F412E9">
        <w:t>a izdarīšanu</w:t>
      </w:r>
      <w:r w:rsidR="006B5E38">
        <w:t xml:space="preserve">, jo lietā nav pierādījumu, ka </w:t>
      </w:r>
      <w:r w:rsidR="00433D8F">
        <w:t>[pers. E]</w:t>
      </w:r>
      <w:r w:rsidR="006B5E38">
        <w:t xml:space="preserve"> kādam savas maiņas robežsargam būtu devis noziedzīgu rīkojumu ielaist Valsts robežsardzes </w:t>
      </w:r>
      <w:r w:rsidR="00433D8F">
        <w:t>[</w:t>
      </w:r>
      <w:r w:rsidR="00C5319C">
        <w:t>Nosaukums</w:t>
      </w:r>
      <w:r w:rsidR="00433D8F">
        <w:t>]</w:t>
      </w:r>
      <w:r w:rsidR="006B5E38">
        <w:t xml:space="preserve"> pārvaldes </w:t>
      </w:r>
      <w:r w:rsidR="00433D8F">
        <w:t>[</w:t>
      </w:r>
      <w:r w:rsidR="00C5319C">
        <w:t>Nosaukums</w:t>
      </w:r>
      <w:r w:rsidR="00433D8F">
        <w:t>]</w:t>
      </w:r>
      <w:r w:rsidR="006B5E38">
        <w:t xml:space="preserve"> I kategorijas robežkontroles punkta </w:t>
      </w:r>
      <w:r w:rsidR="001B4EBD">
        <w:t xml:space="preserve">(turpmāk tekstā – RKP) </w:t>
      </w:r>
      <w:r w:rsidR="006B5E38">
        <w:t>teritorijā ārpus rindas kravas automašīn</w:t>
      </w:r>
      <w:r w:rsidR="00877F9F">
        <w:t>as</w:t>
      </w:r>
      <w:r w:rsidR="006B5E38">
        <w:t>.</w:t>
      </w:r>
    </w:p>
    <w:p w14:paraId="2650E74D" w14:textId="3F0937F0" w:rsidR="00723074" w:rsidRDefault="00650727" w:rsidP="00B6463B">
      <w:pPr>
        <w:spacing w:line="276" w:lineRule="auto"/>
        <w:ind w:firstLine="720"/>
        <w:jc w:val="both"/>
      </w:pPr>
      <w:r>
        <w:t>[</w:t>
      </w:r>
      <w:r w:rsidR="00D6639C">
        <w:t>9</w:t>
      </w:r>
      <w:r>
        <w:t>.1.2] Apelācijas instances tiesas spriedumā norādītajos telefonsarunu audioierakstu atšifrējumos un</w:t>
      </w:r>
      <w:r w:rsidR="00FF65CD">
        <w:t xml:space="preserve"> Valsts policijas Galvenās Kriminālpolicijas pārvaldes vecākās inspektores</w:t>
      </w:r>
      <w:r>
        <w:t xml:space="preserve"> izziņā ar pievienotajiem materiāliem nav apsūdzētā </w:t>
      </w:r>
      <w:r w:rsidR="00433D8F">
        <w:t>[pers. E]</w:t>
      </w:r>
      <w:r>
        <w:t xml:space="preserve"> uzvārd</w:t>
      </w:r>
      <w:r w:rsidR="00B6463B">
        <w:t>a</w:t>
      </w:r>
      <w:r w:rsidR="00D43280">
        <w:t>, līdz</w:t>
      </w:r>
      <w:proofErr w:type="gramStart"/>
      <w:r w:rsidR="00D43280">
        <w:t xml:space="preserve"> ar ko saskaņā ar Kriminālprocesa likuma 127.</w:t>
      </w:r>
      <w:r w:rsidR="00723074">
        <w:t> </w:t>
      </w:r>
      <w:r w:rsidR="00D43280">
        <w:t xml:space="preserve">panta otro daļu tiesa nevarēja minētās ziņas izmantot kā </w:t>
      </w:r>
      <w:r w:rsidR="008A01EB">
        <w:t>pierādījumus</w:t>
      </w:r>
      <w:proofErr w:type="gramEnd"/>
      <w:r w:rsidR="008A01EB">
        <w:t xml:space="preserve"> </w:t>
      </w:r>
      <w:r w:rsidR="00433D8F">
        <w:t>[pers. E]</w:t>
      </w:r>
      <w:r w:rsidR="00D43280">
        <w:t xml:space="preserve"> vai</w:t>
      </w:r>
      <w:r w:rsidR="008A01EB">
        <w:t>nīgumam</w:t>
      </w:r>
      <w:r w:rsidR="00D43280">
        <w:t xml:space="preserve">. </w:t>
      </w:r>
      <w:r w:rsidR="00723074">
        <w:t>2006.</w:t>
      </w:r>
      <w:r w:rsidR="00C4597B">
        <w:t> </w:t>
      </w:r>
      <w:r w:rsidR="00723074">
        <w:t>gada 7. un 22.</w:t>
      </w:r>
      <w:r w:rsidR="00877F9F">
        <w:t> </w:t>
      </w:r>
      <w:r w:rsidR="00723074">
        <w:t xml:space="preserve">aprīlī, pildot savus tiešos pienākumus, norīkojuma laikā </w:t>
      </w:r>
      <w:r w:rsidR="00433D8F">
        <w:t>[pers. E]</w:t>
      </w:r>
      <w:r w:rsidR="00723074">
        <w:t xml:space="preserve"> izmantojis savu telefonu un 22.</w:t>
      </w:r>
      <w:r w:rsidR="00B6463B">
        <w:t> </w:t>
      </w:r>
      <w:r w:rsidR="00723074">
        <w:t xml:space="preserve">aprīlī saņēmis īsziņu – </w:t>
      </w:r>
      <w:r w:rsidR="008A01EB">
        <w:t>,,</w:t>
      </w:r>
      <w:r w:rsidR="00433D8F">
        <w:t>[četri cipari]</w:t>
      </w:r>
      <w:r w:rsidR="008A01EB">
        <w:t>”</w:t>
      </w:r>
      <w:r w:rsidR="00C4597B">
        <w:t>, taču tiesa nepamatoti šīs ziņas izmantojusi pierādīšanas priekšmetā ietilpstošo apstākļu es</w:t>
      </w:r>
      <w:r w:rsidR="00B6463B">
        <w:t>ības</w:t>
      </w:r>
      <w:r w:rsidR="00C4597B">
        <w:t xml:space="preserve"> pamatošanai.</w:t>
      </w:r>
    </w:p>
    <w:p w14:paraId="303594CE" w14:textId="5BAAD47D" w:rsidR="00650727" w:rsidRDefault="00650727" w:rsidP="00C4597B">
      <w:pPr>
        <w:spacing w:line="276" w:lineRule="auto"/>
        <w:ind w:firstLine="720"/>
        <w:jc w:val="both"/>
      </w:pPr>
      <w:r>
        <w:t>Valsts robežsardzes 2008.</w:t>
      </w:r>
      <w:r w:rsidR="004D2DAE">
        <w:t> </w:t>
      </w:r>
      <w:r>
        <w:t>gada 28.</w:t>
      </w:r>
      <w:r w:rsidR="004D2DAE">
        <w:t> </w:t>
      </w:r>
      <w:r>
        <w:t>marta lēmumā Nr.</w:t>
      </w:r>
      <w:r w:rsidR="004D2DAE">
        <w:t> </w:t>
      </w:r>
      <w:r>
        <w:t xml:space="preserve">53 par disciplinārlietas izbeigšanu pret </w:t>
      </w:r>
      <w:r w:rsidR="00433D8F">
        <w:t>[pers. E]</w:t>
      </w:r>
      <w:r>
        <w:t>, kuru tiesa izmanto kā pierādījumu, minēts, ka 2006.</w:t>
      </w:r>
      <w:r w:rsidR="004D2DAE">
        <w:t> </w:t>
      </w:r>
      <w:r>
        <w:t>gada 7.</w:t>
      </w:r>
      <w:r w:rsidR="004D2DAE">
        <w:t> </w:t>
      </w:r>
      <w:r>
        <w:t xml:space="preserve">aprīlī ārpus rindas apsūdzētā norīkojuma laikā Latvijas Republikas robežu šķērsoja vairākas kravas mašīnas, taču </w:t>
      </w:r>
      <w:r w:rsidR="000A7CF5">
        <w:t xml:space="preserve">šajā lēmumā </w:t>
      </w:r>
      <w:r>
        <w:t xml:space="preserve">minētie transportlīdzekļi </w:t>
      </w:r>
      <w:proofErr w:type="gramStart"/>
      <w:r w:rsidR="00433D8F">
        <w:t>[</w:t>
      </w:r>
      <w:proofErr w:type="gramEnd"/>
      <w:r w:rsidR="00433D8F">
        <w:t>pers. E]</w:t>
      </w:r>
      <w:r>
        <w:t xml:space="preserve"> </w:t>
      </w:r>
      <w:r w:rsidR="00C4597B">
        <w:t xml:space="preserve">apsūdzībā </w:t>
      </w:r>
      <w:r>
        <w:t xml:space="preserve">nav </w:t>
      </w:r>
      <w:r w:rsidR="00C4597B">
        <w:t>inkrimin</w:t>
      </w:r>
      <w:r>
        <w:t>ēti un līdz ar to neietilpst pierādīšanas priek</w:t>
      </w:r>
      <w:r w:rsidR="001B4EBD">
        <w:t>šme</w:t>
      </w:r>
      <w:r>
        <w:t>tā. Minētajā datumā tiesa nav konstatējusi, ka būtu izdarīts noziedzīgs nodarījums. Vien</w:t>
      </w:r>
      <w:r w:rsidR="001B4EBD">
        <w:t>l</w:t>
      </w:r>
      <w:r>
        <w:t xml:space="preserve">aikus </w:t>
      </w:r>
      <w:r w:rsidR="00C4597B">
        <w:t>līdzīga</w:t>
      </w:r>
      <w:r>
        <w:t xml:space="preserve"> situācija ir 2006.</w:t>
      </w:r>
      <w:r w:rsidR="004D2DAE">
        <w:t> </w:t>
      </w:r>
      <w:r>
        <w:t>gada 22.</w:t>
      </w:r>
      <w:r w:rsidR="004D2DAE">
        <w:t> </w:t>
      </w:r>
      <w:r>
        <w:t>aprīlī sakarā ar saņemto īsziņu ,,</w:t>
      </w:r>
      <w:r w:rsidR="00433D8F">
        <w:t>[četri cipari]</w:t>
      </w:r>
      <w:r>
        <w:t xml:space="preserve">”, kad </w:t>
      </w:r>
      <w:r w:rsidR="00DC5AA3">
        <w:t>[</w:t>
      </w:r>
      <w:r w:rsidR="00C5319C">
        <w:t>Nosaukums</w:t>
      </w:r>
      <w:r w:rsidR="00DC5AA3">
        <w:t>]</w:t>
      </w:r>
      <w:r>
        <w:t xml:space="preserve"> RKP teritorijā </w:t>
      </w:r>
      <w:r w:rsidR="001B4EBD">
        <w:t xml:space="preserve">iebraucis kravas transportlīdzeklis, </w:t>
      </w:r>
      <w:r w:rsidR="00B6463B">
        <w:t xml:space="preserve">ar </w:t>
      </w:r>
      <w:r w:rsidR="001B4EBD">
        <w:t>valsts reģistrācijas numurzīm</w:t>
      </w:r>
      <w:r w:rsidR="00B6463B">
        <w:t>i</w:t>
      </w:r>
      <w:r w:rsidR="001B4EBD">
        <w:t xml:space="preserve"> </w:t>
      </w:r>
      <w:r w:rsidR="0072373A">
        <w:t>[</w:t>
      </w:r>
      <w:r w:rsidR="00DC5AA3">
        <w:t>valsts reģistrācijas numurs</w:t>
      </w:r>
      <w:r w:rsidR="0072373A">
        <w:t xml:space="preserve"> 1]</w:t>
      </w:r>
      <w:r w:rsidR="001B4EBD">
        <w:t xml:space="preserve">, kurš arī nav minēts sprieduma konstatējošā daļā un līdz ar to neietilpst pierādīšanas priekšmetā. </w:t>
      </w:r>
      <w:r w:rsidR="00C4597B">
        <w:t xml:space="preserve">Iepriekš minētie pierādījumi nav attiecināmi uz </w:t>
      </w:r>
      <w:r w:rsidR="0072373A">
        <w:t>[pers. E]</w:t>
      </w:r>
      <w:r w:rsidR="00C4597B">
        <w:t xml:space="preserve"> apsūdzību.</w:t>
      </w:r>
    </w:p>
    <w:p w14:paraId="3D76E9CB" w14:textId="0896E8C7" w:rsidR="00EE2D57" w:rsidRDefault="001B4EBD" w:rsidP="00B6463B">
      <w:pPr>
        <w:spacing w:line="276" w:lineRule="auto"/>
        <w:ind w:firstLine="720"/>
        <w:jc w:val="both"/>
      </w:pPr>
      <w:bookmarkStart w:id="23" w:name="_Hlk145664199"/>
      <w:r>
        <w:t>[</w:t>
      </w:r>
      <w:r w:rsidR="00D6639C">
        <w:t>9</w:t>
      </w:r>
      <w:r>
        <w:t>.1.3] </w:t>
      </w:r>
      <w:bookmarkStart w:id="24" w:name="_Hlk145669111"/>
      <w:r w:rsidR="00B6463B">
        <w:t>A</w:t>
      </w:r>
      <w:r w:rsidR="00EE2D57">
        <w:t>psūdzēt</w:t>
      </w:r>
      <w:r w:rsidR="00BD06B8">
        <w:t>ie</w:t>
      </w:r>
      <w:r w:rsidR="00EE2D57">
        <w:t xml:space="preserve"> </w:t>
      </w:r>
      <w:r w:rsidR="0072373A">
        <w:t>[pers. I]</w:t>
      </w:r>
      <w:r w:rsidR="00EE2D57">
        <w:t xml:space="preserve">, </w:t>
      </w:r>
      <w:r w:rsidR="0072373A">
        <w:t>[pers. J]</w:t>
      </w:r>
      <w:r w:rsidR="00EE2D57">
        <w:t xml:space="preserve"> un </w:t>
      </w:r>
      <w:r w:rsidR="0072373A">
        <w:t>[pers. H]</w:t>
      </w:r>
      <w:r w:rsidR="00EE2D57">
        <w:t xml:space="preserve"> pirmstiesas procesā </w:t>
      </w:r>
      <w:r w:rsidR="00B6463B">
        <w:t xml:space="preserve">nav snieguši liecības par </w:t>
      </w:r>
      <w:r w:rsidR="0072373A">
        <w:t>[pers. E]</w:t>
      </w:r>
      <w:r w:rsidR="00866553">
        <w:t>.</w:t>
      </w:r>
    </w:p>
    <w:bookmarkEnd w:id="23"/>
    <w:bookmarkEnd w:id="24"/>
    <w:p w14:paraId="71702F46" w14:textId="0927D5AB" w:rsidR="001B4EBD" w:rsidRDefault="00EE2D57" w:rsidP="00650727">
      <w:pPr>
        <w:spacing w:line="276" w:lineRule="auto"/>
        <w:ind w:firstLine="720"/>
        <w:jc w:val="both"/>
      </w:pPr>
      <w:r>
        <w:t>[</w:t>
      </w:r>
      <w:r w:rsidR="00D6639C">
        <w:t>9</w:t>
      </w:r>
      <w:r>
        <w:t>.1.4] </w:t>
      </w:r>
      <w:bookmarkStart w:id="25" w:name="_Hlk145662959"/>
      <w:r w:rsidR="001B4EBD">
        <w:t>Apelācijas instances tiesas spriedum</w:t>
      </w:r>
      <w:r>
        <w:t>a</w:t>
      </w:r>
      <w:r w:rsidR="001B4EBD">
        <w:t xml:space="preserve"> konstatējošā daļā 2006.</w:t>
      </w:r>
      <w:r w:rsidR="004D2DAE">
        <w:t> </w:t>
      </w:r>
      <w:r w:rsidR="001B4EBD">
        <w:t>gada 2.</w:t>
      </w:r>
      <w:r w:rsidR="004D2DAE">
        <w:t> </w:t>
      </w:r>
      <w:r w:rsidR="001B4EBD">
        <w:t>aprīļa</w:t>
      </w:r>
      <w:r w:rsidR="00C742F7">
        <w:t xml:space="preserve"> nodarījumā </w:t>
      </w:r>
      <w:r w:rsidR="001B4EBD">
        <w:t xml:space="preserve">nepamatoti divreiz </w:t>
      </w:r>
      <w:r w:rsidR="00EF4112">
        <w:t>norādīts</w:t>
      </w:r>
      <w:r w:rsidR="001B4EBD">
        <w:t xml:space="preserve"> transportlīdzeklis, </w:t>
      </w:r>
      <w:r w:rsidR="00B6463B">
        <w:t xml:space="preserve">ar </w:t>
      </w:r>
      <w:r w:rsidR="001B4EBD">
        <w:t xml:space="preserve">valsts reģistrācijas </w:t>
      </w:r>
      <w:r w:rsidR="001B4EBD" w:rsidRPr="00C742F7">
        <w:t>numurzīm</w:t>
      </w:r>
      <w:r w:rsidR="00B6463B">
        <w:t>i</w:t>
      </w:r>
      <w:r w:rsidR="001B4EBD" w:rsidRPr="00482697">
        <w:rPr>
          <w:color w:val="000000" w:themeColor="text1"/>
        </w:rPr>
        <w:t xml:space="preserve"> </w:t>
      </w:r>
      <w:r w:rsidR="00DC5AA3">
        <w:t>[valsts reģistrācijas numurs 2]</w:t>
      </w:r>
      <w:r w:rsidR="001B4EBD">
        <w:t>.</w:t>
      </w:r>
      <w:bookmarkEnd w:id="25"/>
    </w:p>
    <w:p w14:paraId="6ED607AD" w14:textId="77777777" w:rsidR="003245DE" w:rsidRDefault="003245DE" w:rsidP="001B4EBD">
      <w:pPr>
        <w:spacing w:line="276" w:lineRule="auto"/>
        <w:ind w:firstLine="720"/>
        <w:jc w:val="both"/>
      </w:pPr>
    </w:p>
    <w:p w14:paraId="456C33F2" w14:textId="00150F1C" w:rsidR="003245DE" w:rsidRDefault="003245DE" w:rsidP="003245DE">
      <w:pPr>
        <w:spacing w:line="276" w:lineRule="auto"/>
        <w:ind w:firstLine="720"/>
        <w:jc w:val="both"/>
      </w:pPr>
      <w:r>
        <w:t>[</w:t>
      </w:r>
      <w:r w:rsidR="00D6639C">
        <w:t>10</w:t>
      </w:r>
      <w:r>
        <w:t>]</w:t>
      </w:r>
      <w:r w:rsidR="00EE2D57">
        <w:t> </w:t>
      </w:r>
      <w:r>
        <w:t xml:space="preserve">Apsūdzētais </w:t>
      </w:r>
      <w:bookmarkStart w:id="26" w:name="_Hlk144198160"/>
      <w:r w:rsidR="00DC5AA3">
        <w:t>[pers. F]</w:t>
      </w:r>
      <w:r>
        <w:t xml:space="preserve"> </w:t>
      </w:r>
      <w:bookmarkEnd w:id="26"/>
      <w:r>
        <w:t xml:space="preserve">kasācijas sūdzībā </w:t>
      </w:r>
      <w:r>
        <w:rPr>
          <w:rFonts w:asciiTheme="majorBidi" w:hAnsiTheme="majorBidi" w:cstheme="majorBidi"/>
        </w:rPr>
        <w:t xml:space="preserve">lūdz </w:t>
      </w:r>
      <w:bookmarkStart w:id="27" w:name="_Hlk133492063"/>
      <w:r>
        <w:rPr>
          <w:rFonts w:asciiTheme="majorBidi" w:hAnsiTheme="majorBidi" w:cstheme="majorBidi"/>
        </w:rPr>
        <w:t xml:space="preserve">atcelt </w:t>
      </w:r>
      <w:r>
        <w:t>Latgales apgabaltiesas 2022. gada 26. maija spriedumu un lietu nosūtīt jaunai izskatīšanai.</w:t>
      </w:r>
    </w:p>
    <w:bookmarkEnd w:id="27"/>
    <w:p w14:paraId="7F52B697" w14:textId="427A70D3" w:rsidR="003245DE" w:rsidRDefault="003245DE" w:rsidP="003245DE">
      <w:pPr>
        <w:spacing w:line="276" w:lineRule="auto"/>
        <w:ind w:firstLine="720"/>
        <w:jc w:val="both"/>
        <w:rPr>
          <w:rFonts w:eastAsia="Calibri"/>
          <w:lang w:eastAsia="en-US"/>
        </w:rPr>
      </w:pPr>
      <w:r>
        <w:t xml:space="preserve">Apelācijas instances tiesa ir </w:t>
      </w:r>
      <w:r w:rsidRPr="0052288F">
        <w:rPr>
          <w:rFonts w:eastAsia="Calibri"/>
          <w:lang w:eastAsia="en-US"/>
        </w:rPr>
        <w:t xml:space="preserve">pieļāvusi Kriminālprocesa likuma 574. panta 2. punktā norādīto pārkāpumu, </w:t>
      </w:r>
      <w:r w:rsidR="007C6D58">
        <w:rPr>
          <w:rFonts w:eastAsia="Calibri"/>
          <w:lang w:eastAsia="en-US"/>
        </w:rPr>
        <w:t xml:space="preserve">nepareizi piemērojot </w:t>
      </w:r>
      <w:r>
        <w:rPr>
          <w:rFonts w:eastAsia="Calibri"/>
          <w:lang w:eastAsia="en-US"/>
        </w:rPr>
        <w:t>1998. gada 15. oktobra likuma</w:t>
      </w:r>
      <w:proofErr w:type="gramStart"/>
      <w:r>
        <w:rPr>
          <w:rFonts w:eastAsia="Calibri"/>
          <w:lang w:eastAsia="en-US"/>
        </w:rPr>
        <w:t xml:space="preserve"> ,,</w:t>
      </w:r>
      <w:proofErr w:type="gramEnd"/>
      <w:r>
        <w:rPr>
          <w:rFonts w:eastAsia="Calibri"/>
          <w:lang w:eastAsia="en-US"/>
        </w:rPr>
        <w:t>Par Krimināllikuma spēkā stāšanās un piemērošanas kārtību” 23. panta pirm</w:t>
      </w:r>
      <w:r w:rsidR="007C6D58">
        <w:rPr>
          <w:rFonts w:eastAsia="Calibri"/>
          <w:lang w:eastAsia="en-US"/>
        </w:rPr>
        <w:t>o</w:t>
      </w:r>
      <w:r>
        <w:rPr>
          <w:rFonts w:eastAsia="Calibri"/>
          <w:lang w:eastAsia="en-US"/>
        </w:rPr>
        <w:t>, otr</w:t>
      </w:r>
      <w:r w:rsidR="007C6D58">
        <w:rPr>
          <w:rFonts w:eastAsia="Calibri"/>
          <w:lang w:eastAsia="en-US"/>
        </w:rPr>
        <w:t>o</w:t>
      </w:r>
      <w:r>
        <w:rPr>
          <w:rFonts w:eastAsia="Calibri"/>
          <w:lang w:eastAsia="en-US"/>
        </w:rPr>
        <w:t xml:space="preserve"> daļ</w:t>
      </w:r>
      <w:r w:rsidR="007C6D58">
        <w:rPr>
          <w:rFonts w:eastAsia="Calibri"/>
          <w:lang w:eastAsia="en-US"/>
        </w:rPr>
        <w:t>u</w:t>
      </w:r>
      <w:r>
        <w:rPr>
          <w:rFonts w:eastAsia="Calibri"/>
          <w:lang w:eastAsia="en-US"/>
        </w:rPr>
        <w:t xml:space="preserve"> un </w:t>
      </w:r>
      <w:r w:rsidRPr="0052288F">
        <w:rPr>
          <w:rFonts w:eastAsia="Calibri"/>
          <w:lang w:eastAsia="en-US"/>
        </w:rPr>
        <w:t xml:space="preserve">Krimināllikuma </w:t>
      </w:r>
      <w:r>
        <w:rPr>
          <w:rFonts w:eastAsia="Calibri"/>
          <w:lang w:eastAsia="en-US"/>
        </w:rPr>
        <w:t>318. panta pirm</w:t>
      </w:r>
      <w:r w:rsidR="007C6D58">
        <w:rPr>
          <w:rFonts w:eastAsia="Calibri"/>
          <w:lang w:eastAsia="en-US"/>
        </w:rPr>
        <w:t>o</w:t>
      </w:r>
      <w:r>
        <w:rPr>
          <w:rFonts w:eastAsia="Calibri"/>
          <w:lang w:eastAsia="en-US"/>
        </w:rPr>
        <w:t xml:space="preserve"> un otr</w:t>
      </w:r>
      <w:r w:rsidR="007C6D58">
        <w:rPr>
          <w:rFonts w:eastAsia="Calibri"/>
          <w:lang w:eastAsia="en-US"/>
        </w:rPr>
        <w:t>o daļu</w:t>
      </w:r>
      <w:r w:rsidR="00FE06E6">
        <w:rPr>
          <w:rFonts w:eastAsia="Calibri"/>
          <w:lang w:eastAsia="en-US"/>
        </w:rPr>
        <w:t xml:space="preserve">, kā arī </w:t>
      </w:r>
      <w:r w:rsidR="007C6D58">
        <w:rPr>
          <w:rFonts w:eastAsia="Calibri"/>
          <w:lang w:eastAsia="en-US"/>
        </w:rPr>
        <w:t>nav ievērojusi</w:t>
      </w:r>
      <w:r w:rsidR="00FE06E6">
        <w:rPr>
          <w:rFonts w:eastAsia="Calibri"/>
          <w:lang w:eastAsia="en-US"/>
        </w:rPr>
        <w:t xml:space="preserve"> Kriminālprocesa likuma 512. panta otrās daļas un 527. panta pirmās, otrās daļas prasības, kas atzīstami par būtiskiem pārkāpumiem Kriminālprocesa likuma 575.</w:t>
      </w:r>
      <w:r w:rsidR="00A91F80">
        <w:rPr>
          <w:rFonts w:eastAsia="Calibri"/>
          <w:lang w:eastAsia="en-US"/>
        </w:rPr>
        <w:t> </w:t>
      </w:r>
      <w:r w:rsidR="00FE06E6">
        <w:rPr>
          <w:rFonts w:eastAsia="Calibri"/>
          <w:lang w:eastAsia="en-US"/>
        </w:rPr>
        <w:t xml:space="preserve">panta trešās daļas izpratnē. </w:t>
      </w:r>
    </w:p>
    <w:p w14:paraId="1350094C" w14:textId="51D30688" w:rsidR="007C6D58" w:rsidRDefault="007C6D58" w:rsidP="003245DE">
      <w:pPr>
        <w:spacing w:line="276" w:lineRule="auto"/>
        <w:ind w:firstLine="720"/>
        <w:jc w:val="both"/>
        <w:rPr>
          <w:rFonts w:eastAsia="Calibri"/>
          <w:lang w:eastAsia="en-US"/>
        </w:rPr>
      </w:pPr>
      <w:r>
        <w:rPr>
          <w:rFonts w:eastAsia="Calibri"/>
          <w:lang w:eastAsia="en-US"/>
        </w:rPr>
        <w:t>Kasācijas sūdzība pamatota ar šādiem argumentiem.</w:t>
      </w:r>
    </w:p>
    <w:p w14:paraId="1775FDE6" w14:textId="0BEEF7B2" w:rsidR="00D423B5" w:rsidRDefault="00D423B5" w:rsidP="00D423B5">
      <w:pPr>
        <w:spacing w:line="276" w:lineRule="auto"/>
        <w:ind w:firstLine="720"/>
        <w:jc w:val="both"/>
        <w:rPr>
          <w:rFonts w:eastAsia="Calibri"/>
          <w:lang w:eastAsia="en-US"/>
        </w:rPr>
      </w:pPr>
      <w:r>
        <w:rPr>
          <w:rFonts w:eastAsia="Calibri"/>
          <w:lang w:eastAsia="en-US"/>
        </w:rPr>
        <w:t>[</w:t>
      </w:r>
      <w:r w:rsidR="00D6639C">
        <w:rPr>
          <w:rFonts w:eastAsia="Calibri"/>
          <w:lang w:eastAsia="en-US"/>
        </w:rPr>
        <w:t>10.1</w:t>
      </w:r>
      <w:r>
        <w:rPr>
          <w:rFonts w:eastAsia="Calibri"/>
          <w:lang w:eastAsia="en-US"/>
        </w:rPr>
        <w:t xml:space="preserve">] Apelācijas instances tiesas spriedumā nav pamatojuma, kuras </w:t>
      </w:r>
      <w:bookmarkStart w:id="28" w:name="_Hlk138690836"/>
      <w:r w:rsidR="00DC5AA3">
        <w:rPr>
          <w:rFonts w:eastAsia="Calibri"/>
          <w:lang w:eastAsia="en-US"/>
        </w:rPr>
        <w:t>[pers. </w:t>
      </w:r>
      <w:r w:rsidR="00DC5AA3">
        <w:rPr>
          <w:rFonts w:eastAsia="Calibri"/>
        </w:rPr>
        <w:t>F]</w:t>
      </w:r>
      <w:r>
        <w:rPr>
          <w:rFonts w:eastAsia="Calibri"/>
          <w:lang w:eastAsia="en-US"/>
        </w:rPr>
        <w:t xml:space="preserve"> </w:t>
      </w:r>
      <w:bookmarkEnd w:id="28"/>
      <w:r>
        <w:rPr>
          <w:rFonts w:eastAsia="Calibri"/>
          <w:lang w:eastAsia="en-US"/>
        </w:rPr>
        <w:t>darbības ir vērtējamas kā Ministru kabineta 2001. gada 10. jūlija noteikumu Nr. 310</w:t>
      </w:r>
      <w:proofErr w:type="gramStart"/>
      <w:r>
        <w:rPr>
          <w:rFonts w:eastAsia="Calibri"/>
          <w:lang w:eastAsia="en-US"/>
        </w:rPr>
        <w:t xml:space="preserve"> ,,</w:t>
      </w:r>
      <w:proofErr w:type="gramEnd"/>
      <w:r>
        <w:rPr>
          <w:rFonts w:eastAsia="Calibri"/>
          <w:lang w:eastAsia="en-US"/>
        </w:rPr>
        <w:t>Kārtība, kādā personas šķērso Latvijas Republikas robežu” 9., 15., 21. punktu prasību pārkāpums.</w:t>
      </w:r>
    </w:p>
    <w:p w14:paraId="63ACF377" w14:textId="122B96C9" w:rsidR="00894E9C" w:rsidRPr="00EA51EA" w:rsidRDefault="00FE06E6" w:rsidP="00CB5A52">
      <w:pPr>
        <w:spacing w:line="276" w:lineRule="auto"/>
        <w:ind w:firstLine="720"/>
        <w:jc w:val="both"/>
        <w:rPr>
          <w:rFonts w:eastAsia="Calibri"/>
          <w:lang w:eastAsia="en-US"/>
        </w:rPr>
      </w:pPr>
      <w:r>
        <w:rPr>
          <w:rFonts w:eastAsia="Calibri"/>
          <w:lang w:eastAsia="en-US"/>
        </w:rPr>
        <w:t>[</w:t>
      </w:r>
      <w:r w:rsidR="00D6639C">
        <w:rPr>
          <w:rFonts w:eastAsia="Calibri"/>
          <w:lang w:eastAsia="en-US"/>
        </w:rPr>
        <w:t>10</w:t>
      </w:r>
      <w:r>
        <w:rPr>
          <w:rFonts w:eastAsia="Calibri"/>
          <w:lang w:eastAsia="en-US"/>
        </w:rPr>
        <w:t>.</w:t>
      </w:r>
      <w:r w:rsidR="00D6639C">
        <w:rPr>
          <w:rFonts w:eastAsia="Calibri"/>
          <w:lang w:eastAsia="en-US"/>
        </w:rPr>
        <w:t>2</w:t>
      </w:r>
      <w:r>
        <w:rPr>
          <w:rFonts w:eastAsia="Calibri"/>
          <w:lang w:eastAsia="en-US"/>
        </w:rPr>
        <w:t>]</w:t>
      </w:r>
      <w:r w:rsidR="00443F2C">
        <w:rPr>
          <w:rFonts w:eastAsia="Calibri"/>
          <w:lang w:eastAsia="en-US"/>
        </w:rPr>
        <w:t> </w:t>
      </w:r>
      <w:r w:rsidR="00BD05A2" w:rsidRPr="00EA51EA">
        <w:rPr>
          <w:rFonts w:eastAsia="Calibri"/>
          <w:lang w:eastAsia="en-US"/>
        </w:rPr>
        <w:t xml:space="preserve">Atzīstot par </w:t>
      </w:r>
      <w:proofErr w:type="gramStart"/>
      <w:r w:rsidR="00BD05A2" w:rsidRPr="00EA51EA">
        <w:rPr>
          <w:rFonts w:eastAsia="Calibri"/>
          <w:lang w:eastAsia="en-US"/>
        </w:rPr>
        <w:t xml:space="preserve">pierādītu </w:t>
      </w:r>
      <w:r w:rsidR="000F245A" w:rsidRPr="00EA51EA">
        <w:rPr>
          <w:rFonts w:eastAsia="Calibri"/>
          <w:lang w:eastAsia="en-US"/>
        </w:rPr>
        <w:t>kvalificējošā apstākļa</w:t>
      </w:r>
      <w:proofErr w:type="gramEnd"/>
      <w:r w:rsidR="000F245A" w:rsidRPr="00EA51EA">
        <w:rPr>
          <w:rFonts w:eastAsia="Calibri"/>
          <w:lang w:eastAsia="en-US"/>
        </w:rPr>
        <w:t xml:space="preserve"> – </w:t>
      </w:r>
      <w:r w:rsidR="00BD05A2" w:rsidRPr="00EA51EA">
        <w:rPr>
          <w:rFonts w:eastAsia="Calibri"/>
          <w:lang w:eastAsia="en-US"/>
        </w:rPr>
        <w:t>būtisk</w:t>
      </w:r>
      <w:r w:rsidR="00613276">
        <w:rPr>
          <w:rFonts w:eastAsia="Calibri"/>
          <w:lang w:eastAsia="en-US"/>
        </w:rPr>
        <w:t>s</w:t>
      </w:r>
      <w:r w:rsidR="00BD05A2" w:rsidRPr="00EA51EA">
        <w:rPr>
          <w:rFonts w:eastAsia="Calibri"/>
          <w:lang w:eastAsia="en-US"/>
        </w:rPr>
        <w:t xml:space="preserve"> kaitējum</w:t>
      </w:r>
      <w:r w:rsidR="00613276">
        <w:rPr>
          <w:rFonts w:eastAsia="Calibri"/>
          <w:lang w:eastAsia="en-US"/>
        </w:rPr>
        <w:t>s</w:t>
      </w:r>
      <w:r w:rsidR="00EA51EA" w:rsidRPr="00EA51EA">
        <w:rPr>
          <w:rFonts w:eastAsia="Calibri"/>
          <w:lang w:eastAsia="en-US"/>
        </w:rPr>
        <w:t xml:space="preserve"> – </w:t>
      </w:r>
      <w:r w:rsidR="00BD05A2" w:rsidRPr="00EA51EA">
        <w:rPr>
          <w:rFonts w:eastAsia="Calibri"/>
          <w:lang w:eastAsia="en-US"/>
        </w:rPr>
        <w:t>es</w:t>
      </w:r>
      <w:r w:rsidR="00EA51EA" w:rsidRPr="00EA51EA">
        <w:rPr>
          <w:rFonts w:eastAsia="Calibri"/>
          <w:lang w:eastAsia="en-US"/>
        </w:rPr>
        <w:t>ību</w:t>
      </w:r>
      <w:r w:rsidR="00BD05A2" w:rsidRPr="00EA51EA">
        <w:rPr>
          <w:rFonts w:eastAsia="Calibri"/>
          <w:lang w:eastAsia="en-US"/>
        </w:rPr>
        <w:t>,</w:t>
      </w:r>
      <w:r w:rsidR="00613276">
        <w:rPr>
          <w:rFonts w:eastAsia="Calibri"/>
          <w:lang w:eastAsia="en-US"/>
        </w:rPr>
        <w:t xml:space="preserve"> </w:t>
      </w:r>
      <w:r w:rsidR="00DC5AA3">
        <w:rPr>
          <w:rFonts w:eastAsia="Calibri"/>
          <w:lang w:eastAsia="en-US"/>
        </w:rPr>
        <w:t>[pers. </w:t>
      </w:r>
      <w:r w:rsidR="00DC5AA3">
        <w:rPr>
          <w:rFonts w:eastAsia="Calibri"/>
        </w:rPr>
        <w:t>F]</w:t>
      </w:r>
      <w:r w:rsidR="00613276">
        <w:rPr>
          <w:rFonts w:eastAsia="Calibri"/>
          <w:lang w:eastAsia="en-US"/>
        </w:rPr>
        <w:t xml:space="preserve"> un </w:t>
      </w:r>
      <w:proofErr w:type="spellStart"/>
      <w:r w:rsidR="00613276">
        <w:rPr>
          <w:rFonts w:eastAsia="Calibri"/>
          <w:lang w:eastAsia="en-US"/>
        </w:rPr>
        <w:t>līdzapsūdzēto</w:t>
      </w:r>
      <w:proofErr w:type="spellEnd"/>
      <w:r w:rsidR="00613276">
        <w:rPr>
          <w:rFonts w:eastAsia="Calibri"/>
          <w:lang w:eastAsia="en-US"/>
        </w:rPr>
        <w:t xml:space="preserve"> darbībās,</w:t>
      </w:r>
      <w:r w:rsidR="00BD05A2" w:rsidRPr="00EA51EA">
        <w:rPr>
          <w:rFonts w:eastAsia="Calibri"/>
          <w:lang w:eastAsia="en-US"/>
        </w:rPr>
        <w:t xml:space="preserve"> </w:t>
      </w:r>
      <w:r w:rsidR="00BD05A2">
        <w:rPr>
          <w:rFonts w:eastAsia="Calibri"/>
          <w:lang w:eastAsia="en-US"/>
        </w:rPr>
        <w:t xml:space="preserve">apelācijas instances tiesa </w:t>
      </w:r>
      <w:r w:rsidR="00955185">
        <w:rPr>
          <w:rFonts w:eastAsia="Calibri"/>
          <w:lang w:eastAsia="en-US"/>
        </w:rPr>
        <w:t xml:space="preserve">ir pieņēmusi pretrunīgu un lietā esošajiem pierādījumiem neatbilstošu spriedumu. </w:t>
      </w:r>
      <w:r w:rsidR="00D423B5">
        <w:rPr>
          <w:rFonts w:eastAsia="Calibri"/>
          <w:lang w:eastAsia="en-US"/>
        </w:rPr>
        <w:t xml:space="preserve">Nav pietiekami tikai norādīt būtiska kaitējuma esību </w:t>
      </w:r>
      <w:r w:rsidR="00DC5AA3">
        <w:rPr>
          <w:rFonts w:eastAsia="Calibri"/>
          <w:lang w:eastAsia="en-US"/>
        </w:rPr>
        <w:t>[pers. F]</w:t>
      </w:r>
      <w:r w:rsidR="00D423B5">
        <w:rPr>
          <w:rFonts w:eastAsia="Calibri"/>
          <w:lang w:eastAsia="en-US"/>
        </w:rPr>
        <w:t xml:space="preserve"> darbībās,</w:t>
      </w:r>
      <w:r w:rsidR="00955185">
        <w:rPr>
          <w:rFonts w:eastAsia="Calibri"/>
          <w:lang w:eastAsia="en-US"/>
        </w:rPr>
        <w:t xml:space="preserve"> nepieciešams norādīt </w:t>
      </w:r>
      <w:r w:rsidR="00D423B5">
        <w:rPr>
          <w:rFonts w:eastAsia="Calibri"/>
          <w:lang w:eastAsia="en-US"/>
        </w:rPr>
        <w:t xml:space="preserve">arī </w:t>
      </w:r>
      <w:r w:rsidR="00955185">
        <w:rPr>
          <w:rFonts w:eastAsia="Calibri"/>
          <w:lang w:eastAsia="en-US"/>
        </w:rPr>
        <w:t>pierādījumus, kas objektīvi apliecinātu šāda kaitējuma esību, kā arī to, kā kaitējums izpaud</w:t>
      </w:r>
      <w:r w:rsidR="00D423B5">
        <w:rPr>
          <w:rFonts w:eastAsia="Calibri"/>
          <w:lang w:eastAsia="en-US"/>
        </w:rPr>
        <w:t>ies</w:t>
      </w:r>
      <w:r w:rsidR="00955185">
        <w:rPr>
          <w:rFonts w:eastAsia="Calibri"/>
          <w:lang w:eastAsia="en-US"/>
        </w:rPr>
        <w:t>, ņemot vērā apelācijas instances tiesas atzinumu, ka nevienai personai netika nodarīts nekāds mantisks zaudējums.</w:t>
      </w:r>
    </w:p>
    <w:p w14:paraId="2F273B35" w14:textId="5DB47071" w:rsidR="000D4B36" w:rsidRDefault="00291745" w:rsidP="00894E9C">
      <w:pPr>
        <w:spacing w:line="276" w:lineRule="auto"/>
        <w:ind w:firstLine="720"/>
        <w:jc w:val="both"/>
        <w:rPr>
          <w:rFonts w:eastAsia="Calibri"/>
          <w:lang w:eastAsia="en-US"/>
        </w:rPr>
      </w:pPr>
      <w:r>
        <w:rPr>
          <w:rFonts w:eastAsia="Calibri"/>
          <w:lang w:eastAsia="en-US"/>
        </w:rPr>
        <w:t>A</w:t>
      </w:r>
      <w:r w:rsidR="000D4B36">
        <w:rPr>
          <w:rFonts w:eastAsia="Calibri"/>
          <w:lang w:eastAsia="en-US"/>
        </w:rPr>
        <w:t>pelācijas instances tiesas</w:t>
      </w:r>
      <w:r>
        <w:rPr>
          <w:rFonts w:eastAsia="Calibri"/>
          <w:lang w:eastAsia="en-US"/>
        </w:rPr>
        <w:t xml:space="preserve"> spriedums ir</w:t>
      </w:r>
      <w:r w:rsidR="000D4B36">
        <w:rPr>
          <w:rFonts w:eastAsia="Calibri"/>
          <w:lang w:eastAsia="en-US"/>
        </w:rPr>
        <w:t xml:space="preserve"> pretrunīg</w:t>
      </w:r>
      <w:r>
        <w:rPr>
          <w:rFonts w:eastAsia="Calibri"/>
          <w:lang w:eastAsia="en-US"/>
        </w:rPr>
        <w:t>s</w:t>
      </w:r>
      <w:r w:rsidR="00482697">
        <w:rPr>
          <w:rFonts w:eastAsia="Calibri"/>
          <w:lang w:eastAsia="en-US"/>
        </w:rPr>
        <w:t xml:space="preserve">. </w:t>
      </w:r>
      <w:r>
        <w:rPr>
          <w:rFonts w:eastAsia="Calibri"/>
          <w:lang w:eastAsia="en-US"/>
        </w:rPr>
        <w:t>T</w:t>
      </w:r>
      <w:r w:rsidR="000D4B36">
        <w:rPr>
          <w:rFonts w:eastAsia="Calibri"/>
          <w:lang w:eastAsia="en-US"/>
        </w:rPr>
        <w:t>iesa pamatoti atzinusi,</w:t>
      </w:r>
      <w:r w:rsidR="001661C3">
        <w:rPr>
          <w:rFonts w:eastAsia="Calibri"/>
          <w:lang w:eastAsia="en-US"/>
        </w:rPr>
        <w:t xml:space="preserve"> ka</w:t>
      </w:r>
      <w:r w:rsidR="000D4B36">
        <w:rPr>
          <w:rFonts w:eastAsia="Calibri"/>
          <w:lang w:eastAsia="en-US"/>
        </w:rPr>
        <w:t xml:space="preserve"> nav pierādīts apsūdzībā norādītais kvalificējošais apstāklis – smagas sekas</w:t>
      </w:r>
      <w:r w:rsidR="008C5605">
        <w:rPr>
          <w:rFonts w:eastAsia="Calibri"/>
          <w:lang w:eastAsia="en-US"/>
        </w:rPr>
        <w:t xml:space="preserve"> –</w:t>
      </w:r>
      <w:r w:rsidR="000F245A">
        <w:rPr>
          <w:rFonts w:eastAsia="Calibri"/>
          <w:lang w:eastAsia="en-US"/>
        </w:rPr>
        <w:t xml:space="preserve">, </w:t>
      </w:r>
      <w:r>
        <w:rPr>
          <w:rFonts w:eastAsia="Calibri"/>
          <w:lang w:eastAsia="en-US"/>
        </w:rPr>
        <w:t>taču</w:t>
      </w:r>
      <w:r w:rsidR="000F245A">
        <w:rPr>
          <w:rFonts w:eastAsia="Calibri"/>
          <w:lang w:eastAsia="en-US"/>
        </w:rPr>
        <w:t xml:space="preserve"> </w:t>
      </w:r>
      <w:r w:rsidR="000D4B36">
        <w:rPr>
          <w:rFonts w:eastAsia="Calibri"/>
          <w:lang w:eastAsia="en-US"/>
        </w:rPr>
        <w:t>būtiska kaitējuma kā kvalificējoš</w:t>
      </w:r>
      <w:r w:rsidR="00894E9C">
        <w:rPr>
          <w:rFonts w:eastAsia="Calibri"/>
          <w:lang w:eastAsia="en-US"/>
        </w:rPr>
        <w:t>ā</w:t>
      </w:r>
      <w:r w:rsidR="000D4B36">
        <w:rPr>
          <w:rFonts w:eastAsia="Calibri"/>
          <w:lang w:eastAsia="en-US"/>
        </w:rPr>
        <w:t xml:space="preserve"> apstākļa atzīšana</w:t>
      </w:r>
      <w:r>
        <w:rPr>
          <w:rFonts w:eastAsia="Calibri"/>
          <w:lang w:eastAsia="en-US"/>
        </w:rPr>
        <w:t>i</w:t>
      </w:r>
      <w:r w:rsidR="002944E4">
        <w:rPr>
          <w:rFonts w:eastAsia="Calibri"/>
          <w:lang w:eastAsia="en-US"/>
        </w:rPr>
        <w:t xml:space="preserve"> </w:t>
      </w:r>
      <w:r w:rsidR="00DC5AA3">
        <w:rPr>
          <w:rFonts w:eastAsia="Calibri"/>
          <w:lang w:eastAsia="en-US"/>
        </w:rPr>
        <w:t>[pers. F]</w:t>
      </w:r>
      <w:r w:rsidR="000D4B36">
        <w:rPr>
          <w:rFonts w:eastAsia="Calibri"/>
          <w:lang w:eastAsia="en-US"/>
        </w:rPr>
        <w:t xml:space="preserve"> darbībās bija jākonstatē ne tikai materiālā labuma saņemšana par kādu dienesta darbību, bet arī mantiska zaudējuma (ievērojamā apmērā) nodarīšana kādai personai un vēl citu ar likumu aizsargātu interešu un tiesību ievērojams apdraudējums. Pretējā gadījumā tiesas atzinums neatbilst likuma „Par Krimināllikuma spēkā stāšanās un piemērošanas kārtību” 23.</w:t>
      </w:r>
      <w:r w:rsidR="00443F2C">
        <w:rPr>
          <w:rFonts w:eastAsia="Calibri"/>
          <w:lang w:eastAsia="en-US"/>
        </w:rPr>
        <w:t> </w:t>
      </w:r>
      <w:r w:rsidR="000D4B36">
        <w:rPr>
          <w:rFonts w:eastAsia="Calibri"/>
          <w:lang w:eastAsia="en-US"/>
        </w:rPr>
        <w:t>panta pirmaj</w:t>
      </w:r>
      <w:r w:rsidR="00894E9C">
        <w:rPr>
          <w:rFonts w:eastAsia="Calibri"/>
          <w:lang w:eastAsia="en-US"/>
        </w:rPr>
        <w:t>ā</w:t>
      </w:r>
      <w:r>
        <w:rPr>
          <w:rFonts w:eastAsia="Calibri"/>
          <w:lang w:eastAsia="en-US"/>
        </w:rPr>
        <w:t xml:space="preserve"> un</w:t>
      </w:r>
      <w:r w:rsidR="000D4B36">
        <w:rPr>
          <w:rFonts w:eastAsia="Calibri"/>
          <w:lang w:eastAsia="en-US"/>
        </w:rPr>
        <w:t xml:space="preserve"> otra</w:t>
      </w:r>
      <w:r w:rsidR="00894E9C">
        <w:rPr>
          <w:rFonts w:eastAsia="Calibri"/>
          <w:lang w:eastAsia="en-US"/>
        </w:rPr>
        <w:t>jā</w:t>
      </w:r>
      <w:r w:rsidR="000D4B36">
        <w:rPr>
          <w:rFonts w:eastAsia="Calibri"/>
          <w:lang w:eastAsia="en-US"/>
        </w:rPr>
        <w:t xml:space="preserve"> daļ</w:t>
      </w:r>
      <w:r w:rsidR="00894E9C">
        <w:rPr>
          <w:rFonts w:eastAsia="Calibri"/>
          <w:lang w:eastAsia="en-US"/>
        </w:rPr>
        <w:t>ā noteiktajam.</w:t>
      </w:r>
    </w:p>
    <w:p w14:paraId="4D38D857" w14:textId="0B878926" w:rsidR="00C07372" w:rsidRDefault="000D4B36" w:rsidP="00C07372">
      <w:pPr>
        <w:spacing w:line="276" w:lineRule="auto"/>
        <w:ind w:firstLine="720"/>
        <w:jc w:val="both"/>
      </w:pPr>
      <w:r>
        <w:t>Krimināllikuma 318. panta pirmajā daļā paredzētā noziedzīgā nodarījuma sastāvs ir materiāls un kā obligātu nosacījumu paredz seku – būtisk</w:t>
      </w:r>
      <w:r w:rsidR="00613276">
        <w:t>s</w:t>
      </w:r>
      <w:r>
        <w:t xml:space="preserve"> kaitējum</w:t>
      </w:r>
      <w:r w:rsidR="00613276">
        <w:t>s</w:t>
      </w:r>
      <w:r>
        <w:t xml:space="preserve"> –, iestāšanos.</w:t>
      </w:r>
      <w:r w:rsidRPr="000D4B36">
        <w:t xml:space="preserve"> </w:t>
      </w:r>
      <w:r w:rsidR="00894E9C">
        <w:t>K</w:t>
      </w:r>
      <w:r>
        <w:t>onstatējot tikai vienu būtiskā kaitējuma obligāto elementu – citu ar likumu aizsargātu interešu un tiesību ievērojamu apdraudējumu –, nav pierādīts ar likuma</w:t>
      </w:r>
      <w:proofErr w:type="gramStart"/>
      <w:r>
        <w:t xml:space="preserve"> ,,</w:t>
      </w:r>
      <w:proofErr w:type="gramEnd"/>
      <w:r>
        <w:t>Par Krimināllikuma spēkā stāšanās un piemērošanas kārtību” 23. panta pirmajā un otrajā daļā paredzētais kritērijs būtisk</w:t>
      </w:r>
      <w:r w:rsidR="00500793">
        <w:t>a</w:t>
      </w:r>
      <w:r>
        <w:t xml:space="preserve"> kaitējuma kā Krimināllikuma 318. panta pirmās daļas objektīvās puses sastāva atzīšanai. Līdz ar to apelācijas instances tiesai nebija likumīga pamata atzīt par pierādītu Krimināllikuma 318. panta otrajā daļā paredzēto noziedzīgo nodarījumu ar kvalificējošo apstākli – mantkārīgs nolūks –,</w:t>
      </w:r>
      <w:r w:rsidR="0079571B">
        <w:t xml:space="preserve"> </w:t>
      </w:r>
      <w:r>
        <w:t>un lietā saskaņā ar Kriminālprocesa likuma 519. panta 1. punktu bija taisāms attaisnojošs spriedums.</w:t>
      </w:r>
    </w:p>
    <w:p w14:paraId="551C3439" w14:textId="77777777" w:rsidR="005D2B73" w:rsidRDefault="005D2B73" w:rsidP="007B144F">
      <w:pPr>
        <w:spacing w:line="276" w:lineRule="auto"/>
        <w:jc w:val="both"/>
      </w:pPr>
    </w:p>
    <w:p w14:paraId="6305703E" w14:textId="04988E7B" w:rsidR="00EC1250" w:rsidRDefault="005D2B73" w:rsidP="00EC1250">
      <w:pPr>
        <w:spacing w:line="276" w:lineRule="auto"/>
        <w:ind w:firstLine="720"/>
        <w:jc w:val="both"/>
      </w:pPr>
      <w:r>
        <w:t>[</w:t>
      </w:r>
      <w:r w:rsidR="00D6639C">
        <w:t>11</w:t>
      </w:r>
      <w:r>
        <w:t>] </w:t>
      </w:r>
      <w:r w:rsidR="00EC1250">
        <w:t xml:space="preserve">Apsūdzētais </w:t>
      </w:r>
      <w:r w:rsidR="00DC5AA3">
        <w:t>[pers. H]</w:t>
      </w:r>
      <w:r w:rsidR="00EC1250">
        <w:t xml:space="preserve"> kasācijas sūdzībā </w:t>
      </w:r>
      <w:r w:rsidR="00EC1250">
        <w:rPr>
          <w:rFonts w:asciiTheme="majorBidi" w:hAnsiTheme="majorBidi" w:cstheme="majorBidi"/>
        </w:rPr>
        <w:t xml:space="preserve">lūdz atcelt </w:t>
      </w:r>
      <w:r w:rsidR="00EC1250">
        <w:t xml:space="preserve">Latgales apgabaltiesas 2022. gada 26. maija spriedumu daļā par viņa atzīšanu par vainīgu Krimināllikuma 318. panta otrajā daļā paredzētajā noziedzīgajā nodarījumā un nosūtīt lietu jaunai izskatīšanai. </w:t>
      </w:r>
    </w:p>
    <w:p w14:paraId="62AFE8D1" w14:textId="41A5B6EA" w:rsidR="00EC1250" w:rsidRDefault="00EC1250" w:rsidP="00EC1250">
      <w:pPr>
        <w:spacing w:line="276" w:lineRule="auto"/>
        <w:ind w:firstLine="720"/>
        <w:jc w:val="both"/>
      </w:pPr>
      <w:r>
        <w:t xml:space="preserve">Apelācijas instances tiesa pārkāpusi Kriminālprocesa likuma 124. panta piekto daļu, 527. panta pirmo, otro daļu, kas atzīstami par būtiskiem pārkāpumiem Kriminālprocesa likuma 575. panta trešās daļas izpratnē. </w:t>
      </w:r>
      <w:r w:rsidR="00291745">
        <w:t>Šāds t</w:t>
      </w:r>
      <w:r>
        <w:t xml:space="preserve">iesas spriedums </w:t>
      </w:r>
      <w:r w:rsidR="001661C3">
        <w:t>atbilstoši</w:t>
      </w:r>
      <w:r>
        <w:t xml:space="preserve"> Kriminālprocesa likuma 511. panta otr</w:t>
      </w:r>
      <w:r w:rsidR="001661C3">
        <w:t>ās</w:t>
      </w:r>
      <w:r>
        <w:t xml:space="preserve"> daļ</w:t>
      </w:r>
      <w:r w:rsidR="001661C3">
        <w:t xml:space="preserve">as </w:t>
      </w:r>
      <w:r>
        <w:t xml:space="preserve">un 512. panta </w:t>
      </w:r>
      <w:r w:rsidR="001661C3">
        <w:t>pirmās</w:t>
      </w:r>
      <w:r>
        <w:t xml:space="preserve"> daļas prasībām</w:t>
      </w:r>
      <w:r w:rsidR="00CB5A52" w:rsidRPr="00CB5A52">
        <w:t xml:space="preserve"> </w:t>
      </w:r>
      <w:r w:rsidR="00CB5A52">
        <w:t>nav tiesisks un pamatots</w:t>
      </w:r>
      <w:r>
        <w:t>.</w:t>
      </w:r>
    </w:p>
    <w:p w14:paraId="22223AE4" w14:textId="61298C9E" w:rsidR="00224C17" w:rsidRDefault="00317D82" w:rsidP="00224C17">
      <w:pPr>
        <w:spacing w:line="276" w:lineRule="auto"/>
        <w:ind w:firstLine="720"/>
        <w:jc w:val="both"/>
      </w:pPr>
      <w:r>
        <w:t xml:space="preserve">Apelācijas instances tiesa atzinusi par pierādītiem tādus </w:t>
      </w:r>
      <w:r w:rsidR="00DC5AA3">
        <w:t>[pers. H]</w:t>
      </w:r>
      <w:r>
        <w:t xml:space="preserve"> inkriminētos noziedzīgā nodarījuma apstākļus, kas </w:t>
      </w:r>
      <w:r w:rsidR="00224C17">
        <w:t xml:space="preserve">ir pretēji </w:t>
      </w:r>
      <w:r w:rsidR="004478B5">
        <w:t>k</w:t>
      </w:r>
      <w:r w:rsidR="00224C17">
        <w:t>rimināllietas materiālos esošajiem un tiesas sēdē pārbaudītajiem pierādījumiem.</w:t>
      </w:r>
      <w:r w:rsidR="004478B5">
        <w:t xml:space="preserve">  </w:t>
      </w:r>
    </w:p>
    <w:p w14:paraId="6F4E2270" w14:textId="03E539D3" w:rsidR="00215775" w:rsidRDefault="00DC5AA3" w:rsidP="00DC155C">
      <w:pPr>
        <w:spacing w:line="276" w:lineRule="auto"/>
        <w:ind w:firstLine="720"/>
        <w:jc w:val="both"/>
      </w:pPr>
      <w:r>
        <w:t>[Pers. H]</w:t>
      </w:r>
      <w:r w:rsidR="00224C17">
        <w:t xml:space="preserve"> saskaņā ar RKP</w:t>
      </w:r>
      <w:proofErr w:type="gramStart"/>
      <w:r w:rsidR="00224C17">
        <w:t xml:space="preserve"> </w:t>
      </w:r>
      <w:r w:rsidR="00EA51EA">
        <w:t>,,</w:t>
      </w:r>
      <w:proofErr w:type="gramEnd"/>
      <w:r>
        <w:t>[Nosaukums]</w:t>
      </w:r>
      <w:r w:rsidR="00EA51EA">
        <w:t>”</w:t>
      </w:r>
      <w:r w:rsidR="00224C17">
        <w:t xml:space="preserve"> maiņas robežapsardzības uzdevumu Nr. 312-182 savus dienesta pienākumus 2006.</w:t>
      </w:r>
      <w:r w:rsidR="00EA51EA">
        <w:t> </w:t>
      </w:r>
      <w:r w:rsidR="00224C17">
        <w:t>gada 1.</w:t>
      </w:r>
      <w:r w:rsidR="00EA51EA">
        <w:t> </w:t>
      </w:r>
      <w:r w:rsidR="00224C17">
        <w:t>aprīlī pildījis darba maiņā no plkst. 7.30</w:t>
      </w:r>
      <w:r w:rsidR="0072348C">
        <w:t xml:space="preserve"> līdz plkst. </w:t>
      </w:r>
      <w:r w:rsidR="00224C17">
        <w:t xml:space="preserve">19.30. </w:t>
      </w:r>
      <w:bookmarkStart w:id="29" w:name="_Hlk145662987"/>
      <w:r w:rsidR="00224C17">
        <w:t>Proti, tiesa minētajā</w:t>
      </w:r>
      <w:r w:rsidR="00C742F7">
        <w:t xml:space="preserve"> nodarījumā</w:t>
      </w:r>
      <w:r w:rsidR="00224C17">
        <w:t xml:space="preserve"> par pierādītiem atzinusi tādus faktiskos nozie</w:t>
      </w:r>
      <w:r w:rsidR="00EA51EA">
        <w:t>dzīgā nodarījuma</w:t>
      </w:r>
      <w:r w:rsidR="00224C17">
        <w:t xml:space="preserve"> objektīvo pusi raksturojošos apstākļus, kādus </w:t>
      </w:r>
      <w:r>
        <w:t>[pers. H]</w:t>
      </w:r>
      <w:r w:rsidR="00224C17">
        <w:t xml:space="preserve"> n</w:t>
      </w:r>
      <w:r w:rsidR="00215775">
        <w:t>av varējis</w:t>
      </w:r>
      <w:r w:rsidR="00224C17">
        <w:t xml:space="preserve"> izdarīt, jo apsūdzībā norādītajā laikā nav atradies darbā un nav pildījis dienesta pienākumus. </w:t>
      </w:r>
    </w:p>
    <w:p w14:paraId="72B9C03C" w14:textId="3AAB3B69" w:rsidR="00DC155C" w:rsidRDefault="00215775" w:rsidP="00215775">
      <w:pPr>
        <w:spacing w:line="276" w:lineRule="auto"/>
        <w:ind w:firstLine="720"/>
        <w:jc w:val="both"/>
      </w:pPr>
      <w:r>
        <w:t>Papildus iepriekš minētajam apsūdzētajam ir inkriminēt</w:t>
      </w:r>
      <w:r w:rsidR="00500793">
        <w:t>i</w:t>
      </w:r>
      <w:r>
        <w:t xml:space="preserve"> vēl seš</w:t>
      </w:r>
      <w:r w:rsidR="00C742F7">
        <w:t xml:space="preserve">i </w:t>
      </w:r>
      <w:r w:rsidR="0072348C">
        <w:t xml:space="preserve">noziedzīgi </w:t>
      </w:r>
      <w:r w:rsidR="00C742F7">
        <w:t>nodarījumi</w:t>
      </w:r>
      <w:r>
        <w:t xml:space="preserve"> – </w:t>
      </w:r>
      <w:bookmarkEnd w:id="29"/>
      <w:r>
        <w:t>2006.</w:t>
      </w:r>
      <w:r w:rsidR="003B686E">
        <w:t> </w:t>
      </w:r>
      <w:r>
        <w:t>gada 9., 10., 13., 17., 22. un 25.</w:t>
      </w:r>
      <w:r w:rsidR="003B686E">
        <w:t> </w:t>
      </w:r>
      <w:r>
        <w:t>aprīlī</w:t>
      </w:r>
      <w:r w:rsidR="0072348C">
        <w:t xml:space="preserve">. </w:t>
      </w:r>
      <w:r>
        <w:t>Lietas materiālos nav pierādījumu, ka 2006.</w:t>
      </w:r>
      <w:r w:rsidR="003B686E">
        <w:t> </w:t>
      </w:r>
      <w:r>
        <w:t>gada 22.</w:t>
      </w:r>
      <w:r w:rsidR="007B144F">
        <w:t> </w:t>
      </w:r>
      <w:r>
        <w:t xml:space="preserve">aprīlī, pildot dienesta pienākumus, </w:t>
      </w:r>
      <w:r w:rsidR="00DC5AA3">
        <w:t>[pers. H]</w:t>
      </w:r>
      <w:r>
        <w:t xml:space="preserve"> būtu izmantojis personīgos sakaru līdzekļus</w:t>
      </w:r>
      <w:proofErr w:type="gramStart"/>
      <w:r>
        <w:t xml:space="preserve"> vai citādā veidā sazinājies ar organizētājiem, nodrošinot kravas transportlīdzekļa iebraukšanu</w:t>
      </w:r>
      <w:proofErr w:type="gramEnd"/>
      <w:r>
        <w:t xml:space="preserve"> </w:t>
      </w:r>
      <w:r w:rsidR="00DC5AA3">
        <w:t>[Nosaukums]</w:t>
      </w:r>
      <w:r w:rsidR="00200AD8">
        <w:t xml:space="preserve"> RKP teritorijā. </w:t>
      </w:r>
      <w:r w:rsidR="00224C17">
        <w:t>Savukārt 2006.</w:t>
      </w:r>
      <w:r w:rsidR="004478B5">
        <w:t> </w:t>
      </w:r>
      <w:r w:rsidR="00224C17">
        <w:t>gada 9., 10., 13., 17.</w:t>
      </w:r>
      <w:r>
        <w:t xml:space="preserve"> </w:t>
      </w:r>
      <w:r w:rsidR="00224C17">
        <w:t>un 25.</w:t>
      </w:r>
      <w:r w:rsidR="004478B5">
        <w:t> </w:t>
      </w:r>
      <w:r w:rsidR="00224C17">
        <w:t xml:space="preserve">aprīlī savus dienesta pienākumus </w:t>
      </w:r>
      <w:r w:rsidR="00200AD8">
        <w:t xml:space="preserve">apsūdzētais </w:t>
      </w:r>
      <w:r w:rsidR="00224C17">
        <w:t xml:space="preserve">pildījis dažādos posteņos, kuros nav iespējams nodrošināt kravas transportlīdzekļu iebraukšanu </w:t>
      </w:r>
      <w:r w:rsidR="00DC5AA3">
        <w:t>[Nosaukums]</w:t>
      </w:r>
      <w:r w:rsidR="00EA51EA">
        <w:t xml:space="preserve"> </w:t>
      </w:r>
      <w:r w:rsidR="00224C17">
        <w:t xml:space="preserve">RKP teritorijā, jo dienesta pienākumu apjoms ir pavisam cits un nav saistīts ar transportlīdzekļu ielaišanu </w:t>
      </w:r>
      <w:proofErr w:type="gramStart"/>
      <w:r w:rsidR="00DC5AA3">
        <w:t>[</w:t>
      </w:r>
      <w:proofErr w:type="gramEnd"/>
      <w:r w:rsidR="00DC5AA3">
        <w:t>Nosaukums]</w:t>
      </w:r>
      <w:r w:rsidR="00224C17">
        <w:t xml:space="preserve"> RKP</w:t>
      </w:r>
      <w:r w:rsidR="00125BC8">
        <w:t xml:space="preserve">. </w:t>
      </w:r>
      <w:r w:rsidR="00DC155C">
        <w:t>Turklāt 2006. gada 17. aprīlī savus dienesta pienākumus pildījis</w:t>
      </w:r>
      <w:r w:rsidR="004478B5">
        <w:t xml:space="preserve"> postenī, kas atrodas pretējā </w:t>
      </w:r>
      <w:r w:rsidR="00DC5AA3">
        <w:t>[Nosaukums]</w:t>
      </w:r>
      <w:r w:rsidR="004478B5">
        <w:t xml:space="preserve"> RKP pusē un līdz ar to nekādi nevarēja ietekmēt transportlīdzekļu iebraukšanu </w:t>
      </w:r>
      <w:r w:rsidR="00DC5AA3">
        <w:t>[Nosaukums]</w:t>
      </w:r>
      <w:r w:rsidR="00EA51EA">
        <w:t xml:space="preserve"> </w:t>
      </w:r>
      <w:r w:rsidR="004478B5">
        <w:t xml:space="preserve">RKP teritorijā. </w:t>
      </w:r>
    </w:p>
    <w:p w14:paraId="1FAFD55E" w14:textId="3C4B6011" w:rsidR="004C27C4" w:rsidRPr="00C4070E" w:rsidRDefault="004478B5" w:rsidP="007B144F">
      <w:pPr>
        <w:spacing w:line="276" w:lineRule="auto"/>
        <w:ind w:firstLine="720"/>
        <w:jc w:val="both"/>
      </w:pPr>
      <w:bookmarkStart w:id="30" w:name="_Hlk137121496"/>
      <w:r w:rsidRPr="00C4070E">
        <w:t xml:space="preserve">Ņemot vērā iepriekš minēto, pierādīšanas gaitā nav izslēgtas saprātīgas šaubas par </w:t>
      </w:r>
      <w:bookmarkStart w:id="31" w:name="_Hlk144201217"/>
      <w:r w:rsidR="00DC5AA3">
        <w:t>[pers. H]</w:t>
      </w:r>
      <w:r w:rsidRPr="00C4070E">
        <w:t xml:space="preserve"> </w:t>
      </w:r>
      <w:bookmarkEnd w:id="31"/>
      <w:r w:rsidRPr="00C4070E">
        <w:t>apsūdzībā norādīto apstākļu esību</w:t>
      </w:r>
      <w:r w:rsidR="00C4070E" w:rsidRPr="00C4070E">
        <w:t xml:space="preserve"> (vainīgumu)</w:t>
      </w:r>
      <w:r w:rsidRPr="00C4070E">
        <w:t>.</w:t>
      </w:r>
    </w:p>
    <w:bookmarkEnd w:id="30"/>
    <w:p w14:paraId="60E01F4C" w14:textId="77777777" w:rsidR="00D6639C" w:rsidRDefault="00D6639C" w:rsidP="007B144F">
      <w:pPr>
        <w:spacing w:line="276" w:lineRule="auto"/>
        <w:ind w:firstLine="720"/>
        <w:jc w:val="both"/>
      </w:pPr>
    </w:p>
    <w:p w14:paraId="0E8899D0" w14:textId="5D8AFCA3" w:rsidR="004C27C4" w:rsidRDefault="004C27C4" w:rsidP="004478B5">
      <w:pPr>
        <w:spacing w:line="276" w:lineRule="auto"/>
        <w:ind w:firstLine="720"/>
        <w:jc w:val="both"/>
      </w:pPr>
      <w:r>
        <w:t>[1</w:t>
      </w:r>
      <w:r w:rsidR="00D6639C">
        <w:t>2</w:t>
      </w:r>
      <w:r>
        <w:t>] </w:t>
      </w:r>
      <w:r w:rsidR="000D545A">
        <w:t xml:space="preserve">Apsūdzētais </w:t>
      </w:r>
      <w:r w:rsidR="00DC5AA3">
        <w:t>[pers. I]</w:t>
      </w:r>
      <w:r w:rsidR="000D545A">
        <w:t xml:space="preserve"> kasācijas sūdzībā lūdz atcelt Latgales apgabaltiesas 2022. gada 26. maija spriedumu un lietu nosūtīt jaunai izskatīšanai apelācijas instances tiesā.</w:t>
      </w:r>
    </w:p>
    <w:p w14:paraId="62B56863" w14:textId="1E4547FC" w:rsidR="003B686E" w:rsidRDefault="003B686E" w:rsidP="003B686E">
      <w:pPr>
        <w:spacing w:line="276" w:lineRule="auto"/>
        <w:ind w:firstLine="720"/>
        <w:jc w:val="both"/>
      </w:pPr>
      <w:r>
        <w:t>Apelācijas instances tiesa ir pārkāpusi Krimināllikuma 1.</w:t>
      </w:r>
      <w:r w:rsidR="00A739A3">
        <w:t> </w:t>
      </w:r>
      <w:r>
        <w:t>pantu</w:t>
      </w:r>
      <w:r w:rsidR="00A739A3">
        <w:t>, kā arī pārkāpusi Kriminālprocesa likuma 511.</w:t>
      </w:r>
      <w:r w:rsidR="00F72170">
        <w:t> </w:t>
      </w:r>
      <w:r w:rsidR="00F047D6">
        <w:t>panta otro daļu</w:t>
      </w:r>
      <w:r w:rsidR="00A739A3">
        <w:t>, 512. pantu</w:t>
      </w:r>
      <w:r w:rsidR="00F047D6">
        <w:t xml:space="preserve"> un</w:t>
      </w:r>
      <w:r w:rsidR="00A739A3">
        <w:t xml:space="preserve"> 564. panta ceturto daļu</w:t>
      </w:r>
      <w:r w:rsidR="00F047D6">
        <w:t>, kas atzīstami par būtiskiem pārkāpumiem Kriminālprocesa likuma 575. panta trešās daļas izpratnē.</w:t>
      </w:r>
    </w:p>
    <w:p w14:paraId="7539C93F" w14:textId="014E4417" w:rsidR="00F047D6" w:rsidRDefault="00F047D6" w:rsidP="003B686E">
      <w:pPr>
        <w:spacing w:line="276" w:lineRule="auto"/>
        <w:ind w:firstLine="720"/>
        <w:jc w:val="both"/>
      </w:pPr>
      <w:r>
        <w:t>Kasācijas sūdzība pamatota ar šādiem argumentiem.</w:t>
      </w:r>
    </w:p>
    <w:p w14:paraId="01B725EB" w14:textId="4FFA1E36" w:rsidR="00DA53B1" w:rsidRDefault="00F047D6" w:rsidP="004A2034">
      <w:pPr>
        <w:spacing w:line="276" w:lineRule="auto"/>
        <w:ind w:firstLine="720"/>
        <w:jc w:val="both"/>
      </w:pPr>
      <w:r>
        <w:t>[1</w:t>
      </w:r>
      <w:r w:rsidR="00D6639C">
        <w:t>2</w:t>
      </w:r>
      <w:r>
        <w:t>.1] </w:t>
      </w:r>
      <w:r w:rsidR="000D545A">
        <w:t>Apelācijas instances tiesa, kvalificējot noziedzīgo nodarījumu, nav pareizi piemērojusi Krimināllikuma 318.</w:t>
      </w:r>
      <w:r w:rsidR="00C90E3E">
        <w:t> </w:t>
      </w:r>
      <w:r w:rsidR="000D545A">
        <w:t>panta otro daļu</w:t>
      </w:r>
      <w:r>
        <w:t>.</w:t>
      </w:r>
      <w:r w:rsidR="000D545A">
        <w:t xml:space="preserve"> </w:t>
      </w:r>
      <w:r w:rsidR="00DA53B1">
        <w:t xml:space="preserve">Atbilstoši </w:t>
      </w:r>
      <w:r w:rsidR="00D57695">
        <w:t>likuma</w:t>
      </w:r>
      <w:proofErr w:type="gramStart"/>
      <w:r w:rsidR="00D57695">
        <w:t xml:space="preserve"> ,,</w:t>
      </w:r>
      <w:proofErr w:type="gramEnd"/>
      <w:r w:rsidR="00D57695">
        <w:t>Par Krimināllikuma spēkā stāšanās un piemērošanas kārtību” 23.</w:t>
      </w:r>
      <w:r w:rsidR="00DA53B1">
        <w:t> </w:t>
      </w:r>
      <w:r w:rsidR="00D57695">
        <w:t xml:space="preserve">panta </w:t>
      </w:r>
      <w:r w:rsidR="00DA53B1">
        <w:t>pirmās daļas nosacījumiem, kas bija spēkā apsūdzētajiem inkriminētā noziedzīg</w:t>
      </w:r>
      <w:r w:rsidR="003B686E">
        <w:t>ā</w:t>
      </w:r>
      <w:r w:rsidR="00DA53B1">
        <w:t xml:space="preserve"> nodarījuma izdarīšanas laikā, nav pierādīta Krimināllikuma 318.</w:t>
      </w:r>
      <w:r w:rsidR="001C1AFB">
        <w:t> </w:t>
      </w:r>
      <w:r w:rsidR="00DA53B1">
        <w:t xml:space="preserve">panta pirmajā daļā paredzētā obligātā pazīme – būtisks kaitējums, līdz ar to tiesa nonākusi pie kļūdaina secinājuma, ka </w:t>
      </w:r>
      <w:r w:rsidR="00DC5AA3">
        <w:t>[pers. I]</w:t>
      </w:r>
      <w:r w:rsidR="00DA53B1">
        <w:t xml:space="preserve"> </w:t>
      </w:r>
      <w:r w:rsidR="001C1AFB">
        <w:t xml:space="preserve">atzīstams par vainīgu </w:t>
      </w:r>
      <w:r w:rsidR="00DA53B1">
        <w:t>Krimināllikuma 318.</w:t>
      </w:r>
      <w:r w:rsidR="001C1AFB">
        <w:t> </w:t>
      </w:r>
      <w:r w:rsidR="00DA53B1">
        <w:t>panta otr</w:t>
      </w:r>
      <w:r w:rsidR="001C1AFB">
        <w:t>ajā</w:t>
      </w:r>
      <w:r w:rsidR="00DA53B1">
        <w:t xml:space="preserve"> daļ</w:t>
      </w:r>
      <w:r w:rsidR="001C1AFB">
        <w:t>ā paredzēt</w:t>
      </w:r>
      <w:r w:rsidR="003B686E">
        <w:t>ā</w:t>
      </w:r>
      <w:r w:rsidR="001C1AFB">
        <w:t xml:space="preserve"> noziedzīgā nodarījuma izdarīšanā.</w:t>
      </w:r>
    </w:p>
    <w:p w14:paraId="3C8832E0" w14:textId="6B3AF802" w:rsidR="0085614B" w:rsidRDefault="0085614B" w:rsidP="00834CDC">
      <w:pPr>
        <w:spacing w:line="276" w:lineRule="auto"/>
        <w:ind w:firstLine="720"/>
        <w:jc w:val="both"/>
      </w:pPr>
      <w:bookmarkStart w:id="32" w:name="_Hlk144201296"/>
      <w:r>
        <w:t>[1</w:t>
      </w:r>
      <w:r w:rsidR="00D6639C">
        <w:t>2</w:t>
      </w:r>
      <w:r>
        <w:t>.</w:t>
      </w:r>
      <w:r w:rsidR="004A2034">
        <w:t>2</w:t>
      </w:r>
      <w:r>
        <w:t>] Apelācijas instances tiesa sniegusi atšķirīgu no apsūdzības un pirmās instances tiesas spriedumā norādīto noziedzīgā nodarījuma aprakstu</w:t>
      </w:r>
      <w:r w:rsidR="000465CD">
        <w:t xml:space="preserve">. </w:t>
      </w:r>
      <w:r w:rsidR="00BB5EF2">
        <w:t>A</w:t>
      </w:r>
      <w:r w:rsidR="000465CD">
        <w:t xml:space="preserve">pelācijas instances tiesa, apsūdzībā iekļaujot jaunas darbības, kuras nav bijušas līdzšinējā noziedzīgā nodarījuma aprakstā, </w:t>
      </w:r>
      <w:r w:rsidR="00BB5EF2">
        <w:t>proti</w:t>
      </w:r>
      <w:r w:rsidR="000465CD">
        <w:t xml:space="preserve">, saņemot no </w:t>
      </w:r>
      <w:r w:rsidR="00DC5AA3">
        <w:t>[pers. A]</w:t>
      </w:r>
      <w:r w:rsidR="000465CD">
        <w:t xml:space="preserve"> un </w:t>
      </w:r>
      <w:r w:rsidR="00DC5AA3">
        <w:t>[pers. B]</w:t>
      </w:r>
      <w:r w:rsidR="000465CD">
        <w:t xml:space="preserve"> sarakstus par kravas transportlīdzekļiem</w:t>
      </w:r>
      <w:r w:rsidR="00834CDC">
        <w:t>, kas ielaižami</w:t>
      </w:r>
      <w:r w:rsidR="000465CD">
        <w:t xml:space="preserve"> </w:t>
      </w:r>
      <w:r w:rsidR="00DC5AA3">
        <w:t>[Nosaukums]</w:t>
      </w:r>
      <w:r w:rsidR="000465CD">
        <w:t xml:space="preserve"> RKP</w:t>
      </w:r>
      <w:r w:rsidR="00834CDC">
        <w:t xml:space="preserve"> teritorijā</w:t>
      </w:r>
      <w:r w:rsidR="000465CD">
        <w:t xml:space="preserve"> ārpus rindas</w:t>
      </w:r>
      <w:r w:rsidR="00BB5EF2">
        <w:t>,</w:t>
      </w:r>
      <w:r w:rsidR="00FB7FB3">
        <w:t xml:space="preserve"> </w:t>
      </w:r>
      <w:r w:rsidR="00DC5AA3">
        <w:t>[pers. I]</w:t>
      </w:r>
      <w:r w:rsidR="00510ADF">
        <w:t xml:space="preserve"> kā maiņas vecākais ir devis </w:t>
      </w:r>
      <w:r w:rsidR="00BE21C1">
        <w:t>norādījumu</w:t>
      </w:r>
      <w:r w:rsidR="000465CD">
        <w:t xml:space="preserve">s </w:t>
      </w:r>
      <w:r w:rsidR="00BE21C1">
        <w:t>sargam pie barjeras</w:t>
      </w:r>
      <w:r w:rsidR="000465CD">
        <w:t xml:space="preserve"> ielaist </w:t>
      </w:r>
      <w:proofErr w:type="gramStart"/>
      <w:r w:rsidR="00DC5AA3">
        <w:t>[</w:t>
      </w:r>
      <w:proofErr w:type="gramEnd"/>
      <w:r w:rsidR="00DC5AA3">
        <w:t>Nosaukums]</w:t>
      </w:r>
      <w:r w:rsidR="000465CD">
        <w:t xml:space="preserve"> RKP teritorijā ārpus rindas kravas automašīnas, par to saņemot atlīdzību. </w:t>
      </w:r>
      <w:r w:rsidR="00834CDC">
        <w:t>Ņemot vērā iepriekš minēto,</w:t>
      </w:r>
      <w:r w:rsidR="00834CDC" w:rsidRPr="00834CDC">
        <w:t xml:space="preserve"> </w:t>
      </w:r>
      <w:r w:rsidR="00DC5AA3">
        <w:t>[pers. I]</w:t>
      </w:r>
      <w:r w:rsidR="00834CDC">
        <w:t xml:space="preserve"> tika liegtas tiesības uz aizstāvību saskaņā ar </w:t>
      </w:r>
      <w:r w:rsidR="00BE21C1">
        <w:t>Kriminālprocesa likuma 20.</w:t>
      </w:r>
      <w:r w:rsidR="00F72170">
        <w:t> </w:t>
      </w:r>
      <w:r w:rsidR="00BE21C1">
        <w:t>pant</w:t>
      </w:r>
      <w:r w:rsidR="00834CDC">
        <w:t>u.</w:t>
      </w:r>
    </w:p>
    <w:bookmarkEnd w:id="32"/>
    <w:p w14:paraId="45C17684" w14:textId="6DB59E4B" w:rsidR="00C4070E" w:rsidRDefault="00BE21C1" w:rsidP="00BB5EF2">
      <w:pPr>
        <w:spacing w:line="276" w:lineRule="auto"/>
        <w:ind w:firstLine="720"/>
        <w:jc w:val="both"/>
      </w:pPr>
      <w:r>
        <w:t xml:space="preserve">Lietā nav pierādījumu par jebkāda veida </w:t>
      </w:r>
      <w:r w:rsidR="00DC5AA3">
        <w:t>[pers. I]</w:t>
      </w:r>
      <w:r w:rsidR="007F2C2E">
        <w:t xml:space="preserve"> </w:t>
      </w:r>
      <w:r>
        <w:t>kontaktēšanos ar</w:t>
      </w:r>
      <w:r w:rsidR="00BB5EF2">
        <w:t xml:space="preserve"> </w:t>
      </w:r>
      <w:r w:rsidR="00DC5AA3">
        <w:t>[pers. A]</w:t>
      </w:r>
      <w:r>
        <w:t xml:space="preserve"> un </w:t>
      </w:r>
      <w:r w:rsidR="00DC5AA3">
        <w:t>[pers. K]</w:t>
      </w:r>
      <w:r>
        <w:t xml:space="preserve">, kā arī </w:t>
      </w:r>
      <w:r w:rsidRPr="00CA6BEA">
        <w:t>neviena</w:t>
      </w:r>
      <w:r>
        <w:t xml:space="preserve"> persona </w:t>
      </w:r>
      <w:r w:rsidR="00BB5EF2">
        <w:t xml:space="preserve">(domājams – citi apsūdzētie) </w:t>
      </w:r>
      <w:r>
        <w:t>savās liecībās nav norādīju</w:t>
      </w:r>
      <w:r w:rsidR="00BB5EF2">
        <w:t>š</w:t>
      </w:r>
      <w:r>
        <w:t xml:space="preserve">i, ka apsūdzētais būtu devis kādai robežsardzes amatpersonai rīkojumus par kravas transportlīdzekļu iebraukšanu </w:t>
      </w:r>
      <w:r w:rsidR="00DC5AA3">
        <w:t>[Nosaukums]</w:t>
      </w:r>
      <w:r>
        <w:t xml:space="preserve"> RKP teritorijā ārpus rindas. </w:t>
      </w:r>
      <w:bookmarkStart w:id="33" w:name="_Hlk137121519"/>
    </w:p>
    <w:p w14:paraId="2891FA41" w14:textId="5462214F" w:rsidR="00A26AF2" w:rsidRDefault="00C4070E" w:rsidP="00BB5EF2">
      <w:pPr>
        <w:spacing w:line="276" w:lineRule="auto"/>
        <w:ind w:firstLine="720"/>
        <w:jc w:val="both"/>
      </w:pPr>
      <w:r>
        <w:t>[12.</w:t>
      </w:r>
      <w:r w:rsidR="004A2034">
        <w:t>3</w:t>
      </w:r>
      <w:r>
        <w:t>] </w:t>
      </w:r>
      <w:r w:rsidR="00B66988" w:rsidRPr="00C4070E">
        <w:t xml:space="preserve">Kā </w:t>
      </w:r>
      <w:r w:rsidR="00603ACB" w:rsidRPr="00C4070E">
        <w:t xml:space="preserve">uz </w:t>
      </w:r>
      <w:r w:rsidR="00B66988" w:rsidRPr="00C4070E">
        <w:t xml:space="preserve">pierādījumu </w:t>
      </w:r>
      <w:r w:rsidR="00A26AF2" w:rsidRPr="00C4070E">
        <w:t xml:space="preserve">par </w:t>
      </w:r>
      <w:r w:rsidR="00DC5AA3">
        <w:t>[pers. I]</w:t>
      </w:r>
      <w:r w:rsidR="00B66988" w:rsidRPr="00C4070E">
        <w:t xml:space="preserve"> prettiesisk</w:t>
      </w:r>
      <w:r w:rsidR="00A26AF2" w:rsidRPr="00C4070E">
        <w:t>ajām</w:t>
      </w:r>
      <w:r w:rsidR="00B66988" w:rsidRPr="00C4070E">
        <w:t xml:space="preserve"> darbīb</w:t>
      </w:r>
      <w:r w:rsidR="00A26AF2" w:rsidRPr="00C4070E">
        <w:t>ām apelācijas instances tiesa atsau</w:t>
      </w:r>
      <w:r w:rsidR="00F72170" w:rsidRPr="00C4070E">
        <w:t>kusies</w:t>
      </w:r>
      <w:r w:rsidR="00A26AF2" w:rsidRPr="00C4070E">
        <w:t xml:space="preserve"> uz Valsts robežsardzes 2008.</w:t>
      </w:r>
      <w:r w:rsidR="00F72170" w:rsidRPr="00C4070E">
        <w:t> </w:t>
      </w:r>
      <w:r w:rsidR="00A26AF2" w:rsidRPr="00C4070E">
        <w:t>gada 28.</w:t>
      </w:r>
      <w:r w:rsidR="00F72170" w:rsidRPr="00C4070E">
        <w:t> </w:t>
      </w:r>
      <w:r w:rsidR="00A26AF2" w:rsidRPr="00C4070E">
        <w:t>marta lēmumu Nr.</w:t>
      </w:r>
      <w:r w:rsidR="00335A18" w:rsidRPr="00C4070E">
        <w:t> </w:t>
      </w:r>
      <w:r w:rsidR="00A26AF2" w:rsidRPr="00C4070E">
        <w:t xml:space="preserve">56 par disciplinārlietas izbeigšanu pret </w:t>
      </w:r>
      <w:r w:rsidR="001D7CA8">
        <w:t>[pers. I]</w:t>
      </w:r>
      <w:r w:rsidR="00A26AF2" w:rsidRPr="00C4070E">
        <w:t>.</w:t>
      </w:r>
      <w:r w:rsidR="00A26AF2">
        <w:t xml:space="preserve"> </w:t>
      </w:r>
      <w:bookmarkEnd w:id="33"/>
      <w:r w:rsidR="00A26AF2">
        <w:t>Tomēr tiesa nav vērtējusi, ka neviens no šajā lēmumā norādītajiem kravas transportlīdzekļiem, kuri</w:t>
      </w:r>
      <w:r w:rsidR="00B55265">
        <w:t xml:space="preserve"> </w:t>
      </w:r>
      <w:r w:rsidR="00A26AF2">
        <w:t>fiksēt</w:t>
      </w:r>
      <w:r w:rsidR="00B55265">
        <w:t>i</w:t>
      </w:r>
      <w:r w:rsidR="00A26AF2">
        <w:t xml:space="preserve"> īsziņu saziņ</w:t>
      </w:r>
      <w:r w:rsidR="00B55265">
        <w:t>ā</w:t>
      </w:r>
      <w:r w:rsidR="00A26AF2">
        <w:t xml:space="preserve">, nav norādīts spriedumā norādītajā noziedzīga nodarījuma aprakstā par datumiem, kad apsūdzētajam inkriminēta konkrētu kravas transportlīdzekļu ielaišana </w:t>
      </w:r>
      <w:r w:rsidR="001D7CA8">
        <w:t>[Nosaukums]</w:t>
      </w:r>
      <w:r w:rsidR="00A26AF2">
        <w:t xml:space="preserve"> RKP teritorijā ārpus rindas.</w:t>
      </w:r>
    </w:p>
    <w:p w14:paraId="3B8A4470" w14:textId="652482FB" w:rsidR="00335A18" w:rsidRDefault="00335A18" w:rsidP="00335A18">
      <w:pPr>
        <w:spacing w:line="276" w:lineRule="auto"/>
        <w:ind w:firstLine="720"/>
        <w:jc w:val="both"/>
      </w:pPr>
      <w:r>
        <w:t>[1</w:t>
      </w:r>
      <w:r w:rsidR="00D6639C">
        <w:t>2</w:t>
      </w:r>
      <w:r>
        <w:t>.</w:t>
      </w:r>
      <w:r w:rsidR="004A2034">
        <w:t>4</w:t>
      </w:r>
      <w:r>
        <w:t>] </w:t>
      </w:r>
      <w:r w:rsidR="00A26AF2">
        <w:t>Apelācijas instances tiesa ir izvērtējusi apstākļus, atzīstot par iespējamu noteikt vieglāku sodu naudas soda veid</w:t>
      </w:r>
      <w:r w:rsidR="004A2034">
        <w:t>ā</w:t>
      </w:r>
      <w:r w:rsidR="00BB5EF2">
        <w:t>. T</w:t>
      </w:r>
      <w:r w:rsidR="00A26AF2">
        <w:t xml:space="preserve">aču tiesa nav </w:t>
      </w:r>
      <w:r w:rsidR="00BB5EF2">
        <w:t xml:space="preserve">izvērtējusi </w:t>
      </w:r>
      <w:r w:rsidR="001D7CA8">
        <w:t>[pers. I]</w:t>
      </w:r>
      <w:r w:rsidR="00A26AF2">
        <w:t xml:space="preserve"> mantisko stāvokli</w:t>
      </w:r>
      <w:r w:rsidR="00BB5EF2">
        <w:t xml:space="preserve"> </w:t>
      </w:r>
      <w:r w:rsidR="000E0D6C">
        <w:t xml:space="preserve">un iespējas nekavējoties samaksāt naudas sodu </w:t>
      </w:r>
      <w:r w:rsidR="00BB5EF2">
        <w:t>atbilstoši Krimināllikuma 41.</w:t>
      </w:r>
      <w:r w:rsidR="000E0D6C">
        <w:t> </w:t>
      </w:r>
      <w:r w:rsidR="00BB5EF2">
        <w:t>panta</w:t>
      </w:r>
      <w:r w:rsidR="000E0D6C">
        <w:t xml:space="preserve"> otrajai un ceturtajai daļai. </w:t>
      </w:r>
      <w:r w:rsidR="00A26AF2">
        <w:t xml:space="preserve">Tiesa ir tikai norādījusi, ka </w:t>
      </w:r>
      <w:r w:rsidR="001D7CA8">
        <w:t>[pers. I]</w:t>
      </w:r>
      <w:r w:rsidR="00A26AF2">
        <w:t xml:space="preserve"> </w:t>
      </w:r>
      <w:r w:rsidR="00D00FD4">
        <w:t>ir darb</w:t>
      </w:r>
      <w:r w:rsidR="007F2C2E">
        <w:t>s</w:t>
      </w:r>
      <w:r w:rsidR="00D00FD4">
        <w:t>pējīga persona, precējies un viņa apgādībā ir divi nepilngadīgi bērni, taču nav vērtējusi lietā iegūtos pierādījumus, ka viņa sieva un viens no bērniem ir invalīdi, kas prasa papildu līdzekļus viņu pamatvajadzību nodrošināšanai.</w:t>
      </w:r>
      <w:r>
        <w:t xml:space="preserve"> </w:t>
      </w:r>
    </w:p>
    <w:p w14:paraId="2520AF4B" w14:textId="02011DFD" w:rsidR="00BE21C1" w:rsidRDefault="00335A18" w:rsidP="000E0D6C">
      <w:pPr>
        <w:spacing w:line="276" w:lineRule="auto"/>
        <w:ind w:firstLine="720"/>
        <w:jc w:val="both"/>
      </w:pPr>
      <w:r>
        <w:t xml:space="preserve">Turklāt tiesa nav vērtējusi, ka saskaņā ar spriedumā norādīto noziedzīgā nodarījuma aprakstu kopā ar </w:t>
      </w:r>
      <w:r w:rsidR="001D7CA8">
        <w:t>[pers. D]</w:t>
      </w:r>
      <w:r>
        <w:t xml:space="preserve"> saņēmis </w:t>
      </w:r>
      <w:r w:rsidR="000E0D6C">
        <w:t xml:space="preserve">materiālu labumu – </w:t>
      </w:r>
      <w:r>
        <w:t>3557,18 </w:t>
      </w:r>
      <w:r w:rsidRPr="00335A18">
        <w:rPr>
          <w:i/>
          <w:iCs/>
        </w:rPr>
        <w:t>euro</w:t>
      </w:r>
      <w:r>
        <w:t xml:space="preserve">, </w:t>
      </w:r>
      <w:r w:rsidR="00603ACB">
        <w:t>savukārt</w:t>
      </w:r>
      <w:r w:rsidR="000E0D6C">
        <w:t xml:space="preserve"> sev individuāli – </w:t>
      </w:r>
      <w:r>
        <w:t>284,57 </w:t>
      </w:r>
      <w:r w:rsidRPr="00335A18">
        <w:rPr>
          <w:i/>
          <w:iCs/>
        </w:rPr>
        <w:t>euro</w:t>
      </w:r>
      <w:r>
        <w:t>.</w:t>
      </w:r>
    </w:p>
    <w:p w14:paraId="52327275" w14:textId="77777777" w:rsidR="00D6639C" w:rsidRDefault="00D6639C" w:rsidP="000E0D6C">
      <w:pPr>
        <w:spacing w:line="276" w:lineRule="auto"/>
        <w:ind w:firstLine="720"/>
        <w:jc w:val="both"/>
      </w:pPr>
    </w:p>
    <w:p w14:paraId="66ADEDBA" w14:textId="61FAFC60" w:rsidR="007B144F" w:rsidRDefault="007B144F" w:rsidP="007B144F">
      <w:pPr>
        <w:spacing w:line="276" w:lineRule="auto"/>
        <w:ind w:firstLine="720"/>
        <w:jc w:val="both"/>
      </w:pPr>
      <w:bookmarkStart w:id="34" w:name="_Hlk144201496"/>
      <w:r>
        <w:t>[1</w:t>
      </w:r>
      <w:r w:rsidR="00D6639C">
        <w:t>3</w:t>
      </w:r>
      <w:r>
        <w:t xml:space="preserve">] Apsūdzētie </w:t>
      </w:r>
      <w:bookmarkStart w:id="35" w:name="_Hlk138686564"/>
      <w:r w:rsidR="001D7CA8">
        <w:t>[pers. C]</w:t>
      </w:r>
      <w:r>
        <w:t xml:space="preserve">, </w:t>
      </w:r>
      <w:r w:rsidR="001D7CA8">
        <w:t>[pers. B]</w:t>
      </w:r>
      <w:r>
        <w:t xml:space="preserve">, </w:t>
      </w:r>
      <w:r w:rsidR="001D7CA8">
        <w:t>[pers. G]</w:t>
      </w:r>
      <w:r>
        <w:t xml:space="preserve">, </w:t>
      </w:r>
      <w:r w:rsidR="001D7CA8">
        <w:t>[pers. J]</w:t>
      </w:r>
      <w:r>
        <w:t xml:space="preserve"> iesnieguši </w:t>
      </w:r>
      <w:bookmarkEnd w:id="35"/>
      <w:r>
        <w:t xml:space="preserve">identiska satura kasācijas sūdzības, kurās lūdz </w:t>
      </w:r>
      <w:r>
        <w:rPr>
          <w:rFonts w:asciiTheme="majorBidi" w:hAnsiTheme="majorBidi" w:cstheme="majorBidi"/>
        </w:rPr>
        <w:t xml:space="preserve">atcelt </w:t>
      </w:r>
      <w:r>
        <w:t>Latgales apgabaltiesas 2022. gada 26. maija spriedumu un lietu nosūtīt jaunai izskatīšanai.</w:t>
      </w:r>
    </w:p>
    <w:p w14:paraId="3985EE19" w14:textId="585D9ED5" w:rsidR="007B144F" w:rsidRDefault="007B144F" w:rsidP="007B144F">
      <w:pPr>
        <w:spacing w:line="276" w:lineRule="auto"/>
        <w:ind w:firstLine="720"/>
        <w:jc w:val="both"/>
      </w:pPr>
      <w:r>
        <w:t>Apelācijas instances tiesa pieļāvusi Kriminālprocesa likuma 575. panta pirmās daļas 3. punkt</w:t>
      </w:r>
      <w:r w:rsidR="00603ACB">
        <w:t>a pārkāpumu</w:t>
      </w:r>
      <w:r>
        <w:t xml:space="preserve"> un Kriminālprocesa likuma 574. panta 1. punktā norādīto Krimināllikuma pārkāpumu. Tiesas spriedums neatbilst Kriminālprocesa likuma 511. panta un 512. panta otrās daļas prasībām.</w:t>
      </w:r>
    </w:p>
    <w:p w14:paraId="620BF811" w14:textId="77777777" w:rsidR="007B144F" w:rsidRDefault="007B144F" w:rsidP="007B144F">
      <w:pPr>
        <w:spacing w:line="276" w:lineRule="auto"/>
        <w:ind w:firstLine="720"/>
        <w:jc w:val="both"/>
      </w:pPr>
      <w:r>
        <w:t>Kasācijas sūdzības pamatotas ar šādiem argumentiem.</w:t>
      </w:r>
    </w:p>
    <w:p w14:paraId="14805785" w14:textId="26620529" w:rsidR="007B144F" w:rsidRDefault="007B144F" w:rsidP="007B144F">
      <w:pPr>
        <w:spacing w:line="276" w:lineRule="auto"/>
        <w:ind w:firstLine="720"/>
        <w:jc w:val="both"/>
      </w:pPr>
      <w:r>
        <w:t>[1</w:t>
      </w:r>
      <w:r w:rsidR="00D6639C">
        <w:t>3</w:t>
      </w:r>
      <w:r>
        <w:t xml:space="preserve">.1] Apelācijas instances tiesa, apspriežu istabā grozot apsūdzību un </w:t>
      </w:r>
      <w:r w:rsidR="00AD4DF1">
        <w:t xml:space="preserve">atzīstot par pierādītiem </w:t>
      </w:r>
      <w:r>
        <w:t>citus noziedzīgu nodarījumu izdarīšanas faktiskos apstākļus, ir pārkāpusi Kriminālprocesa likuma 498. pantu, jo nav noskaidrojusi apsūdzēto attieksmi pret grozīto apsūdzību. Atbilstoši Kriminālprocesa likuma 455. panta trešajai daļai, grozot apsūdzību apspriežu istabā un nenoskaidrojot apsūdzēt</w:t>
      </w:r>
      <w:r w:rsidR="00603ACB">
        <w:t>o</w:t>
      </w:r>
      <w:r>
        <w:t xml:space="preserve"> attieksmi pret grozīto apsūdzību, tiesa ir liegusi tiesības uz taisnīgu tiesu</w:t>
      </w:r>
      <w:r w:rsidR="00603ACB">
        <w:t>, ko paredz</w:t>
      </w:r>
      <w:r>
        <w:t xml:space="preserve"> Kriminālprocesa likuma 15. pant</w:t>
      </w:r>
      <w:r w:rsidR="00603ACB">
        <w:t>s</w:t>
      </w:r>
      <w:r>
        <w:t xml:space="preserve"> un tiesības uz aizstāvību</w:t>
      </w:r>
      <w:r w:rsidR="00603ACB">
        <w:t xml:space="preserve">, ko paredz </w:t>
      </w:r>
      <w:r>
        <w:t>Kriminālprocesa likuma 20. panta pirm</w:t>
      </w:r>
      <w:r w:rsidR="00603ACB">
        <w:t>ā</w:t>
      </w:r>
      <w:r>
        <w:t xml:space="preserve"> daļa.</w:t>
      </w:r>
    </w:p>
    <w:bookmarkEnd w:id="34"/>
    <w:p w14:paraId="1AAA585F" w14:textId="7CD787EE" w:rsidR="007B144F" w:rsidRPr="008C5605" w:rsidRDefault="007B144F" w:rsidP="00AD4DF1">
      <w:pPr>
        <w:spacing w:line="276" w:lineRule="auto"/>
        <w:ind w:firstLine="720"/>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[1</w:t>
      </w:r>
      <w:r w:rsidR="00D6639C">
        <w:rPr>
          <w:rFonts w:asciiTheme="majorBidi" w:hAnsiTheme="majorBidi" w:cstheme="majorBidi"/>
          <w:color w:val="000000" w:themeColor="text1"/>
          <w:shd w:val="clear" w:color="auto" w:fill="FFFFFF"/>
        </w:rPr>
        <w:t>3</w:t>
      </w:r>
      <w:r>
        <w:rPr>
          <w:rFonts w:asciiTheme="majorBidi" w:hAnsiTheme="majorBidi" w:cstheme="majorBidi"/>
          <w:color w:val="000000" w:themeColor="text1"/>
          <w:shd w:val="clear" w:color="auto" w:fill="FFFFFF"/>
        </w:rPr>
        <w:t>.2] Apelācijas instances tiesa ir izslēgusi no apsūdzības noziedzīga nodarījuma kvalificējošo pazīmi – smagas sekas</w:t>
      </w:r>
      <w:r w:rsidR="00603ACB">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 taču vienlaikus ir atstājusi noziedzīga nodarījuma kvalificējošo pazīmi – būtisk</w:t>
      </w:r>
      <w:r w:rsidR="0076500A">
        <w:rPr>
          <w:rFonts w:asciiTheme="majorBidi" w:hAnsiTheme="majorBidi" w:cstheme="majorBidi"/>
          <w:color w:val="000000" w:themeColor="text1"/>
          <w:shd w:val="clear" w:color="auto" w:fill="FFFFFF"/>
        </w:rPr>
        <w:t>s</w:t>
      </w:r>
      <w:r>
        <w:rPr>
          <w:rFonts w:asciiTheme="majorBidi" w:hAnsiTheme="majorBidi" w:cstheme="majorBidi"/>
          <w:color w:val="000000" w:themeColor="text1"/>
          <w:shd w:val="clear" w:color="auto" w:fill="FFFFFF"/>
        </w:rPr>
        <w:t xml:space="preserve"> kaitējum</w:t>
      </w:r>
      <w:r w:rsidR="0076500A">
        <w:rPr>
          <w:rFonts w:asciiTheme="majorBidi" w:hAnsiTheme="majorBidi" w:cstheme="majorBidi"/>
          <w:color w:val="000000" w:themeColor="text1"/>
          <w:shd w:val="clear" w:color="auto" w:fill="FFFFFF"/>
        </w:rPr>
        <w:t>s</w:t>
      </w:r>
      <w:r>
        <w:rPr>
          <w:rFonts w:asciiTheme="majorBidi" w:hAnsiTheme="majorBidi" w:cstheme="majorBidi"/>
          <w:color w:val="000000" w:themeColor="text1"/>
          <w:shd w:val="clear" w:color="auto" w:fill="FFFFFF"/>
        </w:rPr>
        <w:t>. Izslēdzot kvalificējošo pazīmi – smagas sekas</w:t>
      </w:r>
      <w:r w:rsidR="002967E8">
        <w:rPr>
          <w:rFonts w:asciiTheme="majorBidi" w:hAnsiTheme="majorBidi" w:cstheme="majorBidi"/>
          <w:color w:val="000000" w:themeColor="text1"/>
          <w:shd w:val="clear" w:color="auto" w:fill="FFFFFF"/>
        </w:rPr>
        <w:t xml:space="preserve"> </w:t>
      </w:r>
      <w:r w:rsidR="00AD4DF1">
        <w:rPr>
          <w:rFonts w:asciiTheme="majorBidi" w:hAnsiTheme="majorBidi" w:cstheme="majorBidi"/>
          <w:color w:val="000000" w:themeColor="text1"/>
          <w:shd w:val="clear" w:color="auto" w:fill="FFFFFF"/>
        </w:rPr>
        <w:t>–,</w:t>
      </w:r>
      <w:r>
        <w:rPr>
          <w:rFonts w:asciiTheme="majorBidi" w:hAnsiTheme="majorBidi" w:cstheme="majorBidi"/>
          <w:color w:val="000000" w:themeColor="text1"/>
          <w:shd w:val="clear" w:color="auto" w:fill="FFFFFF"/>
        </w:rPr>
        <w:t xml:space="preserve"> tiesa atzinusi, ka ar noziedzīgo nodarījumu nevienai personai</w:t>
      </w:r>
      <w:r w:rsidR="004A2034">
        <w:rPr>
          <w:rFonts w:asciiTheme="majorBidi" w:hAnsiTheme="majorBidi" w:cstheme="majorBidi"/>
          <w:color w:val="000000" w:themeColor="text1"/>
          <w:shd w:val="clear" w:color="auto" w:fill="FFFFFF"/>
        </w:rPr>
        <w:t xml:space="preserve"> nav nodarīts</w:t>
      </w:r>
      <w:r>
        <w:rPr>
          <w:rFonts w:asciiTheme="majorBidi" w:hAnsiTheme="majorBidi" w:cstheme="majorBidi"/>
          <w:color w:val="000000" w:themeColor="text1"/>
          <w:shd w:val="clear" w:color="auto" w:fill="FFFFFF"/>
        </w:rPr>
        <w:t xml:space="preserve"> mantisks zaudējums </w:t>
      </w:r>
      <w:r w:rsidR="004A2034">
        <w:rPr>
          <w:rFonts w:asciiTheme="majorBidi" w:hAnsiTheme="majorBidi" w:cstheme="majorBidi"/>
          <w:color w:val="000000" w:themeColor="text1"/>
          <w:shd w:val="clear" w:color="auto" w:fill="FFFFFF"/>
        </w:rPr>
        <w:t xml:space="preserve">ne </w:t>
      </w:r>
      <w:r>
        <w:rPr>
          <w:rFonts w:asciiTheme="majorBidi" w:hAnsiTheme="majorBidi" w:cstheme="majorBidi"/>
          <w:color w:val="000000" w:themeColor="text1"/>
          <w:shd w:val="clear" w:color="auto" w:fill="FFFFFF"/>
        </w:rPr>
        <w:t>50 Latvijas Republikā noteikto minimālo mēnešalg</w:t>
      </w:r>
      <w:r w:rsidR="004A2034">
        <w:rPr>
          <w:rFonts w:asciiTheme="majorBidi" w:hAnsiTheme="majorBidi" w:cstheme="majorBidi"/>
          <w:color w:val="000000" w:themeColor="text1"/>
          <w:shd w:val="clear" w:color="auto" w:fill="FFFFFF"/>
        </w:rPr>
        <w:t>u</w:t>
      </w:r>
      <w:r>
        <w:rPr>
          <w:rFonts w:asciiTheme="majorBidi" w:hAnsiTheme="majorBidi" w:cstheme="majorBidi"/>
          <w:color w:val="000000" w:themeColor="text1"/>
          <w:shd w:val="clear" w:color="auto" w:fill="FFFFFF"/>
        </w:rPr>
        <w:t xml:space="preserve"> apmērā, kas izraisa smagas sekas, </w:t>
      </w:r>
      <w:r w:rsidR="004A2034">
        <w:rPr>
          <w:rFonts w:asciiTheme="majorBidi" w:hAnsiTheme="majorBidi" w:cstheme="majorBidi"/>
          <w:color w:val="000000" w:themeColor="text1"/>
          <w:shd w:val="clear" w:color="auto" w:fill="FFFFFF"/>
        </w:rPr>
        <w:t xml:space="preserve">ne </w:t>
      </w:r>
      <w:r>
        <w:rPr>
          <w:rFonts w:asciiTheme="majorBidi" w:hAnsiTheme="majorBidi" w:cstheme="majorBidi"/>
          <w:color w:val="000000" w:themeColor="text1"/>
          <w:shd w:val="clear" w:color="auto" w:fill="FFFFFF"/>
        </w:rPr>
        <w:t>5 Latvijas Republikā noteikto minimālo mēnešalgu apmērā, kas ir būtisks kaitējums. Noziedzīgā nodarījuma kvalificējošā pazīme – būtisks kaitējums</w:t>
      </w:r>
      <w:r w:rsidR="00603ACB">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 xml:space="preserve"> likuma</w:t>
      </w:r>
      <w:proofErr w:type="gramStart"/>
      <w:r>
        <w:rPr>
          <w:rFonts w:asciiTheme="majorBidi" w:hAnsiTheme="majorBidi" w:cstheme="majorBidi"/>
          <w:color w:val="000000" w:themeColor="text1"/>
          <w:shd w:val="clear" w:color="auto" w:fill="FFFFFF"/>
        </w:rPr>
        <w:t xml:space="preserve"> </w:t>
      </w:r>
      <w:r>
        <w:rPr>
          <w:rFonts w:eastAsia="Calibri"/>
          <w:lang w:eastAsia="en-US"/>
        </w:rPr>
        <w:t>,,</w:t>
      </w:r>
      <w:proofErr w:type="gramEnd"/>
      <w:r>
        <w:rPr>
          <w:rFonts w:eastAsia="Calibri"/>
          <w:lang w:eastAsia="en-US"/>
        </w:rPr>
        <w:t xml:space="preserve">Par Krimināllikuma spēkā stāšanās un piemērošanas kārtību” 23. panta izpratnē noziedzīga nodarījuma izdarīšanas brīdī piemērojama tikai tad, ja konstatēti divi nosacījumi: būtisks kaitējums un citu ar likumu aizsargātu interešu un tiesību apdraudējums. Konkrētajā gadījumā būtisks kaitējums nav konstatēts. </w:t>
      </w:r>
      <w:r w:rsidRPr="008C5605">
        <w:rPr>
          <w:rFonts w:asciiTheme="majorBidi" w:hAnsiTheme="majorBidi" w:cstheme="majorBidi"/>
          <w:color w:val="000000" w:themeColor="text1"/>
          <w:shd w:val="clear" w:color="auto" w:fill="FFFFFF"/>
        </w:rPr>
        <w:t>Tiesas spriedumā kvalificējošās pazīmes – būtisks kaitējums – analīze nav veikta atbilstoši likuma redakcijai, kura bija spēkā noziedzīga nodarījuma izdarīšanas brīdī.</w:t>
      </w:r>
    </w:p>
    <w:p w14:paraId="2059EDBE" w14:textId="0DA5BB0C" w:rsidR="001006EF" w:rsidRPr="00182106" w:rsidRDefault="007B144F" w:rsidP="00182106">
      <w:pPr>
        <w:spacing w:line="276" w:lineRule="auto"/>
        <w:ind w:firstLine="720"/>
        <w:jc w:val="both"/>
      </w:pPr>
      <w:bookmarkStart w:id="36" w:name="_Hlk145598790"/>
      <w:r w:rsidRPr="001006EF">
        <w:rPr>
          <w:rFonts w:eastAsia="Calibri"/>
          <w:lang w:eastAsia="en-US"/>
        </w:rPr>
        <w:t>[1</w:t>
      </w:r>
      <w:r w:rsidR="00D6639C" w:rsidRPr="001006EF">
        <w:rPr>
          <w:rFonts w:eastAsia="Calibri"/>
          <w:lang w:eastAsia="en-US"/>
        </w:rPr>
        <w:t>3</w:t>
      </w:r>
      <w:r w:rsidRPr="001006EF">
        <w:rPr>
          <w:rFonts w:eastAsia="Calibri"/>
          <w:lang w:eastAsia="en-US"/>
        </w:rPr>
        <w:t>.3] </w:t>
      </w:r>
      <w:bookmarkStart w:id="37" w:name="_Hlk145664008"/>
      <w:r w:rsidR="00182106">
        <w:t>A</w:t>
      </w:r>
      <w:r w:rsidR="001006EF" w:rsidRPr="001006EF">
        <w:t>pelācijas instances tiesa</w:t>
      </w:r>
      <w:r w:rsidR="007C64A6">
        <w:t>s secinājumi</w:t>
      </w:r>
      <w:r w:rsidR="001006EF" w:rsidRPr="001006EF">
        <w:t xml:space="preserve"> balstī</w:t>
      </w:r>
      <w:r w:rsidR="007C64A6">
        <w:t>ti</w:t>
      </w:r>
      <w:r w:rsidR="001006EF" w:rsidRPr="001006EF">
        <w:t xml:space="preserve"> uz neizprotamu matemātisku aprēķinu par naudas summām, kas saņemtas no izmeklēšanā nenoskaidrotām personām par katru ārpus rindas šķērsojušu kravas transportlīdzekli. Tiesa arī nav ņēmusi vērā, ka neviens liecinieks </w:t>
      </w:r>
      <w:r w:rsidR="00182106">
        <w:t xml:space="preserve">– kravas automašīnas vadītājs – </w:t>
      </w:r>
      <w:r w:rsidR="001006EF" w:rsidRPr="001006EF">
        <w:t xml:space="preserve">nav liecinājis par kādu konkrētu datumu apsūdzībā, konkrētu personu, kurai būtu maksāta atlīdzība atbilstoši apsūdzībai. Minētais neatbilst Kriminālprocesa likuma </w:t>
      </w:r>
      <w:proofErr w:type="gramStart"/>
      <w:r w:rsidR="001006EF" w:rsidRPr="001006EF">
        <w:t>124. – 130.</w:t>
      </w:r>
      <w:proofErr w:type="gramEnd"/>
      <w:r w:rsidR="001006EF" w:rsidRPr="001006EF">
        <w:t> panta prasībām par pierādījumu pieļaujamību, attiecināmību un ticamību.</w:t>
      </w:r>
    </w:p>
    <w:bookmarkEnd w:id="37"/>
    <w:bookmarkEnd w:id="36"/>
    <w:p w14:paraId="4E348E3A" w14:textId="75063DCC" w:rsidR="007B144F" w:rsidRDefault="007B144F" w:rsidP="001006EF">
      <w:pPr>
        <w:spacing w:line="276" w:lineRule="auto"/>
        <w:ind w:firstLine="720"/>
        <w:jc w:val="both"/>
      </w:pPr>
      <w:r>
        <w:rPr>
          <w:rFonts w:eastAsia="Calibri"/>
          <w:lang w:eastAsia="en-US"/>
        </w:rPr>
        <w:t>[1</w:t>
      </w:r>
      <w:r w:rsidR="00D6639C">
        <w:rPr>
          <w:rFonts w:eastAsia="Calibri"/>
          <w:lang w:eastAsia="en-US"/>
        </w:rPr>
        <w:t>3</w:t>
      </w:r>
      <w:r>
        <w:rPr>
          <w:rFonts w:eastAsia="Calibri"/>
          <w:lang w:eastAsia="en-US"/>
        </w:rPr>
        <w:t>.4] Apelācijas instances tiesa nav ievērojusi Krimināllikuma 41. panta otro</w:t>
      </w:r>
      <w:r w:rsidR="00182106">
        <w:rPr>
          <w:rFonts w:eastAsia="Calibri"/>
          <w:lang w:eastAsia="en-US"/>
        </w:rPr>
        <w:t xml:space="preserve"> un</w:t>
      </w:r>
      <w:r>
        <w:rPr>
          <w:rFonts w:eastAsia="Calibri"/>
          <w:lang w:eastAsia="en-US"/>
        </w:rPr>
        <w:t xml:space="preserve"> ceturto daļu, jo nav izvērtējusi </w:t>
      </w:r>
      <w:r w:rsidR="001D7CA8">
        <w:t>[pers. C]</w:t>
      </w:r>
      <w:r>
        <w:t xml:space="preserve">, </w:t>
      </w:r>
      <w:r w:rsidR="001D7CA8">
        <w:t>[pers. B]</w:t>
      </w:r>
      <w:r>
        <w:t xml:space="preserve"> </w:t>
      </w:r>
      <w:r w:rsidR="001D7CA8">
        <w:t>[pers. G]</w:t>
      </w:r>
      <w:r>
        <w:t xml:space="preserve">, </w:t>
      </w:r>
      <w:r w:rsidR="001D7CA8">
        <w:t>[pers. J]</w:t>
      </w:r>
      <w:r>
        <w:t xml:space="preserve"> mantisko stāvokli un iespējas gūt ienākumus naudas soda samaksai.</w:t>
      </w:r>
    </w:p>
    <w:p w14:paraId="4D5FC801" w14:textId="2BB3CD25" w:rsidR="00877F9D" w:rsidRDefault="00877F9D">
      <w:pPr>
        <w:spacing w:after="160" w:line="259" w:lineRule="auto"/>
      </w:pPr>
    </w:p>
    <w:p w14:paraId="4CB46A35" w14:textId="174AEECD" w:rsidR="00F5470A" w:rsidRPr="00072808" w:rsidRDefault="00F5470A" w:rsidP="001A2D00">
      <w:pPr>
        <w:spacing w:line="276" w:lineRule="auto"/>
        <w:jc w:val="center"/>
        <w:rPr>
          <w:rFonts w:asciiTheme="majorBidi" w:hAnsiTheme="majorBidi" w:cstheme="majorBidi"/>
          <w:b/>
        </w:rPr>
      </w:pPr>
      <w:r w:rsidRPr="00072808">
        <w:rPr>
          <w:rFonts w:asciiTheme="majorBidi" w:hAnsiTheme="majorBidi" w:cstheme="majorBidi"/>
          <w:b/>
        </w:rPr>
        <w:t>Motīvu daļa</w:t>
      </w:r>
    </w:p>
    <w:p w14:paraId="405B5B68" w14:textId="77777777" w:rsidR="00F5470A" w:rsidRPr="00072808" w:rsidRDefault="00F5470A" w:rsidP="00F5470A">
      <w:pPr>
        <w:spacing w:line="276" w:lineRule="auto"/>
        <w:rPr>
          <w:rFonts w:asciiTheme="majorBidi" w:hAnsiTheme="majorBidi" w:cstheme="majorBidi"/>
        </w:rPr>
      </w:pPr>
    </w:p>
    <w:p w14:paraId="73A149AA" w14:textId="06DC20A8" w:rsidR="00644B89" w:rsidRDefault="00F5470A" w:rsidP="00644B89">
      <w:pPr>
        <w:spacing w:line="276" w:lineRule="auto"/>
        <w:ind w:firstLine="720"/>
        <w:jc w:val="both"/>
        <w:rPr>
          <w:color w:val="000000"/>
          <w:lang w:eastAsia="lv-LV" w:bidi="lv-LV"/>
        </w:rPr>
      </w:pPr>
      <w:r w:rsidRPr="006727B5">
        <w:rPr>
          <w:rFonts w:asciiTheme="majorBidi" w:hAnsiTheme="majorBidi" w:cstheme="majorBidi"/>
        </w:rPr>
        <w:t>[</w:t>
      </w:r>
      <w:r w:rsidR="00D6639C">
        <w:rPr>
          <w:rFonts w:asciiTheme="majorBidi" w:hAnsiTheme="majorBidi" w:cstheme="majorBidi"/>
        </w:rPr>
        <w:t>14</w:t>
      </w:r>
      <w:r w:rsidRPr="006727B5">
        <w:rPr>
          <w:rFonts w:asciiTheme="majorBidi" w:hAnsiTheme="majorBidi" w:cstheme="majorBidi"/>
        </w:rPr>
        <w:t>] </w:t>
      </w:r>
      <w:r w:rsidR="00644B89" w:rsidRPr="00A731E5">
        <w:t>Senāts</w:t>
      </w:r>
      <w:r w:rsidR="00644B89" w:rsidRPr="00A731E5">
        <w:rPr>
          <w:bCs/>
        </w:rPr>
        <w:t xml:space="preserve"> konstatē, ka kasācijas instances tiesas kompetencē izskatāmajā lietā </w:t>
      </w:r>
      <w:r w:rsidR="00CE3B39">
        <w:rPr>
          <w:bCs/>
        </w:rPr>
        <w:t xml:space="preserve">vispirms </w:t>
      </w:r>
      <w:r w:rsidR="00644B89" w:rsidRPr="00A731E5">
        <w:rPr>
          <w:bCs/>
        </w:rPr>
        <w:t>ir atbildēt</w:t>
      </w:r>
      <w:r w:rsidR="00644B89">
        <w:rPr>
          <w:bCs/>
        </w:rPr>
        <w:t>:</w:t>
      </w:r>
      <w:r w:rsidR="00644B89" w:rsidRPr="00A731E5">
        <w:rPr>
          <w:bCs/>
        </w:rPr>
        <w:t> </w:t>
      </w:r>
      <w:r w:rsidR="00644B89">
        <w:rPr>
          <w:bCs/>
        </w:rPr>
        <w:t>1)</w:t>
      </w:r>
      <w:r w:rsidR="00CB4B41">
        <w:rPr>
          <w:color w:val="000000"/>
          <w:lang w:eastAsia="lv-LV" w:bidi="lv-LV"/>
        </w:rPr>
        <w:t> </w:t>
      </w:r>
      <w:r w:rsidR="00644B89">
        <w:rPr>
          <w:color w:val="000000"/>
          <w:lang w:eastAsia="lv-LV" w:bidi="lv-LV"/>
        </w:rPr>
        <w:t xml:space="preserve">vai apelācijas instances tiesa, sniedzot jaunu noziedzīgā nodarījuma aprakstu, ir ievērojusi </w:t>
      </w:r>
      <w:r w:rsidR="00644B89" w:rsidRPr="00A731E5">
        <w:rPr>
          <w:color w:val="000000"/>
          <w:lang w:eastAsia="lv-LV" w:bidi="lv-LV"/>
        </w:rPr>
        <w:t>Kriminālprocesa likuma</w:t>
      </w:r>
      <w:r w:rsidR="00644B89">
        <w:rPr>
          <w:color w:val="000000"/>
          <w:lang w:eastAsia="lv-LV" w:bidi="lv-LV"/>
        </w:rPr>
        <w:t xml:space="preserve"> 527. panta pirmo daļu; 2</w:t>
      </w:r>
      <w:r w:rsidR="00644B89" w:rsidRPr="000B497D">
        <w:rPr>
          <w:color w:val="000000"/>
          <w:lang w:eastAsia="lv-LV" w:bidi="lv-LV"/>
        </w:rPr>
        <w:t>)</w:t>
      </w:r>
      <w:r w:rsidR="00CB4B41">
        <w:rPr>
          <w:color w:val="000000"/>
          <w:lang w:eastAsia="lv-LV" w:bidi="lv-LV"/>
        </w:rPr>
        <w:t> </w:t>
      </w:r>
      <w:r w:rsidR="00644B89" w:rsidRPr="000B497D">
        <w:rPr>
          <w:rFonts w:asciiTheme="majorBidi" w:hAnsiTheme="majorBidi" w:cstheme="majorBidi"/>
        </w:rPr>
        <w:t xml:space="preserve">vai apelācijas instances tiesa </w:t>
      </w:r>
      <w:r w:rsidR="00644B89" w:rsidRPr="00307A0C">
        <w:rPr>
          <w:rFonts w:asciiTheme="majorBidi" w:hAnsiTheme="majorBidi" w:cstheme="majorBidi"/>
        </w:rPr>
        <w:t>pamatoti apsūdzētajiem inkriminētajā nodarījumā konstatējusi Krimināllikuma 318. panta otrajā daļā paredzētā noziedzīgā nodarījuma sastāva pazīmi – būtisk</w:t>
      </w:r>
      <w:r w:rsidR="00FF65CD">
        <w:rPr>
          <w:rFonts w:asciiTheme="majorBidi" w:hAnsiTheme="majorBidi" w:cstheme="majorBidi"/>
        </w:rPr>
        <w:t>u</w:t>
      </w:r>
      <w:r w:rsidR="00644B89" w:rsidRPr="00307A0C">
        <w:rPr>
          <w:rFonts w:asciiTheme="majorBidi" w:hAnsiTheme="majorBidi" w:cstheme="majorBidi"/>
        </w:rPr>
        <w:t xml:space="preserve"> kaitējumu</w:t>
      </w:r>
      <w:r w:rsidR="00DB7845">
        <w:rPr>
          <w:color w:val="000000"/>
          <w:lang w:eastAsia="lv-LV" w:bidi="lv-LV"/>
        </w:rPr>
        <w:t>.</w:t>
      </w:r>
    </w:p>
    <w:p w14:paraId="0D93FF7D" w14:textId="77777777" w:rsidR="00644B89" w:rsidRDefault="00644B89" w:rsidP="00644B89">
      <w:pPr>
        <w:spacing w:line="276" w:lineRule="auto"/>
        <w:ind w:firstLine="720"/>
        <w:jc w:val="both"/>
        <w:rPr>
          <w:color w:val="000000"/>
          <w:lang w:eastAsia="lv-LV" w:bidi="lv-LV"/>
        </w:rPr>
      </w:pPr>
    </w:p>
    <w:p w14:paraId="01BD144A" w14:textId="297F72F6" w:rsidR="00644B89" w:rsidRDefault="00644B89" w:rsidP="00644B89">
      <w:pPr>
        <w:spacing w:line="276" w:lineRule="auto"/>
        <w:ind w:firstLine="720"/>
        <w:jc w:val="both"/>
      </w:pPr>
      <w:r>
        <w:rPr>
          <w:color w:val="000000"/>
          <w:lang w:eastAsia="lv-LV" w:bidi="lv-LV"/>
        </w:rPr>
        <w:t>[15]</w:t>
      </w:r>
      <w:r w:rsidR="00CB4B41">
        <w:rPr>
          <w:color w:val="000000"/>
          <w:lang w:eastAsia="lv-LV" w:bidi="lv-LV"/>
        </w:rPr>
        <w:t> </w:t>
      </w:r>
      <w:r>
        <w:t>Apelācijas instances tiesa atcēlusi pirmās instances tiesas 2018. gada 9. marta spriedumu pilnībā</w:t>
      </w:r>
      <w:proofErr w:type="gramStart"/>
      <w:r>
        <w:t xml:space="preserve"> un</w:t>
      </w:r>
      <w:proofErr w:type="gramEnd"/>
      <w:r>
        <w:t xml:space="preserve"> taisījusi pēc būtības jaunu spriedumu, tādēļ saskaņā ar Kriminālprocesa likuma 564. panta astoto daļu apelācijas instances tiesas sprieduma aprakstošajai daļai, motīvu daļai un rezolutīvajai daļai jāatbilst prasībām, kādas šajā likumā noteiktas pirmās instances tiesas spriedumam. </w:t>
      </w:r>
    </w:p>
    <w:p w14:paraId="4DBFFEFF" w14:textId="1DBAF213" w:rsidR="00644B89" w:rsidRPr="00E55A76" w:rsidRDefault="00644B89" w:rsidP="00644B89">
      <w:pPr>
        <w:spacing w:line="276" w:lineRule="auto"/>
        <w:ind w:firstLine="720"/>
        <w:jc w:val="both"/>
        <w:rPr>
          <w:rFonts w:asciiTheme="majorBidi" w:hAnsiTheme="majorBidi" w:cstheme="majorBidi"/>
          <w:color w:val="000000" w:themeColor="text1"/>
          <w:shd w:val="clear" w:color="auto" w:fill="FFFFFF"/>
        </w:rPr>
      </w:pPr>
      <w:r>
        <w:t>[15.1]</w:t>
      </w:r>
      <w:r w:rsidR="00CB4B41">
        <w:t> </w:t>
      </w:r>
      <w:r w:rsidRPr="00E55A76">
        <w:rPr>
          <w:rFonts w:asciiTheme="majorBidi" w:hAnsiTheme="majorBidi" w:cstheme="majorBidi"/>
          <w:color w:val="000000" w:themeColor="text1"/>
        </w:rPr>
        <w:t>Kriminālprocesa likuma 564.</w:t>
      </w:r>
      <w:r>
        <w:rPr>
          <w:rFonts w:asciiTheme="majorBidi" w:hAnsiTheme="majorBidi" w:cstheme="majorBidi"/>
          <w:color w:val="000000" w:themeColor="text1"/>
        </w:rPr>
        <w:t> </w:t>
      </w:r>
      <w:r w:rsidRPr="00E55A76">
        <w:rPr>
          <w:rFonts w:asciiTheme="majorBidi" w:hAnsiTheme="majorBidi" w:cstheme="majorBidi"/>
          <w:color w:val="000000" w:themeColor="text1"/>
        </w:rPr>
        <w:t>pantā norādītas prasības apelācijas instances tiesas nolēmuma saturam</w:t>
      </w:r>
      <w:r>
        <w:rPr>
          <w:rFonts w:asciiTheme="majorBidi" w:hAnsiTheme="majorBidi" w:cstheme="majorBidi"/>
          <w:color w:val="000000" w:themeColor="text1"/>
        </w:rPr>
        <w:t>.</w:t>
      </w:r>
      <w:r w:rsidRPr="00E55A76">
        <w:rPr>
          <w:rFonts w:asciiTheme="majorBidi" w:hAnsiTheme="majorBidi" w:cstheme="majorBidi"/>
          <w:color w:val="000000" w:themeColor="text1"/>
        </w:rPr>
        <w:t xml:space="preserve"> </w:t>
      </w:r>
      <w:r>
        <w:rPr>
          <w:rFonts w:asciiTheme="majorBidi" w:hAnsiTheme="majorBidi" w:cstheme="majorBidi"/>
          <w:color w:val="000000" w:themeColor="text1"/>
        </w:rPr>
        <w:t>Š</w:t>
      </w:r>
      <w:r w:rsidRPr="00E55A76">
        <w:rPr>
          <w:rFonts w:asciiTheme="majorBidi" w:hAnsiTheme="majorBidi" w:cstheme="majorBidi"/>
          <w:color w:val="000000" w:themeColor="text1"/>
        </w:rPr>
        <w:t>ā panta piektā daļa noteic, ka, ja apelācijas instances tiesa</w:t>
      </w:r>
      <w:r w:rsidRPr="00E55A76">
        <w:rPr>
          <w:rFonts w:asciiTheme="majorBidi" w:hAnsiTheme="majorBidi" w:cstheme="majorBidi"/>
          <w:color w:val="000000" w:themeColor="text1"/>
          <w:shd w:val="clear" w:color="auto" w:fill="FFFFFF"/>
        </w:rPr>
        <w:t xml:space="preserve"> konstatē tādus noziedzīga nodarījuma apstākļus, kas atšķiras no pirmās instances tiesas spriedumā norādītajiem apstākļiem, tā sniedz jaunu noziedzīga nodarījuma aprakstu.</w:t>
      </w:r>
      <w:r>
        <w:rPr>
          <w:rFonts w:asciiTheme="majorBidi" w:hAnsiTheme="majorBidi" w:cstheme="majorBidi"/>
          <w:color w:val="000000" w:themeColor="text1"/>
          <w:shd w:val="clear" w:color="auto" w:fill="FFFFFF"/>
        </w:rPr>
        <w:t xml:space="preserve"> </w:t>
      </w:r>
      <w:r w:rsidRPr="000A67D6">
        <w:rPr>
          <w:rFonts w:asciiTheme="majorBidi" w:hAnsiTheme="majorBidi" w:cstheme="majorBidi"/>
          <w:color w:val="000000" w:themeColor="text1"/>
          <w:shd w:val="clear" w:color="auto" w:fill="FFFFFF"/>
        </w:rPr>
        <w:t>Savukārt šā panta astotā daļa noteic, ka, ja apelācijas instances tiesa taisa pēc būtības jaunu spriedumu, tā aprakstošajai daļai, motīvu daļai un rezolutīvajai daļai jāatbilst prasībām, kādas šajā likumā noteiktas pirmās instances tiesas spriedumam.</w:t>
      </w:r>
    </w:p>
    <w:p w14:paraId="59A66B9B" w14:textId="73282182" w:rsidR="00644B89" w:rsidRDefault="00644B89" w:rsidP="00644B89">
      <w:pPr>
        <w:spacing w:line="276" w:lineRule="auto"/>
        <w:ind w:firstLine="720"/>
        <w:jc w:val="both"/>
        <w:rPr>
          <w:shd w:val="clear" w:color="auto" w:fill="FFFFFF"/>
        </w:rPr>
      </w:pPr>
      <w:r>
        <w:t xml:space="preserve">Kriminālprocesa likuma 527. panta pirmajā daļā noteikts, ka notiesājoša sprieduma </w:t>
      </w:r>
      <w:r w:rsidRPr="007574BD">
        <w:rPr>
          <w:shd w:val="clear" w:color="auto" w:fill="FFFFFF"/>
        </w:rPr>
        <w:t xml:space="preserve">aprakstošajā daļā sniedz </w:t>
      </w:r>
      <w:r w:rsidR="00473106" w:rsidRPr="007574BD">
        <w:rPr>
          <w:shd w:val="clear" w:color="auto" w:fill="FFFFFF"/>
        </w:rPr>
        <w:t>pierādītā noziedzīgā nodarījuma</w:t>
      </w:r>
      <w:r w:rsidRPr="007574BD">
        <w:rPr>
          <w:shd w:val="clear" w:color="auto" w:fill="FFFFFF"/>
        </w:rPr>
        <w:t xml:space="preserve"> aprakstu un juridisko kvalifikāciju, minot tā izdarīšanas laiku, vietu, izdarīšanas veidu, apsūdzētā vainas formu, motīvus un šā nodarījuma sekas.</w:t>
      </w:r>
    </w:p>
    <w:p w14:paraId="607B0A86" w14:textId="259BE4D4" w:rsidR="00644B89" w:rsidRDefault="00644B89" w:rsidP="00644B89">
      <w:pPr>
        <w:spacing w:line="276" w:lineRule="auto"/>
        <w:ind w:firstLine="720"/>
        <w:jc w:val="both"/>
      </w:pPr>
      <w:r>
        <w:t>Saskaņā ar Kriminālprocesa likuma 511. panta otro daļu spriedumam jābūt tiesiskam un pamatotam.</w:t>
      </w:r>
      <w:r>
        <w:rPr>
          <w:b/>
        </w:rPr>
        <w:t xml:space="preserve"> </w:t>
      </w:r>
      <w:r>
        <w:t>Atbilstoši Kriminālprocesa likuma 512. panta pirmajai daļai tiesa, taisot spriedumu, pamatojas uz materiālo un procesuālo tiesību normām. Saskaņā ar šā panta otro daļu tiesa spriedumu pamato ar pierādījumiem, kuri pārbaudīti tiesas sēdē;</w:t>
      </w:r>
      <w:r w:rsidRPr="007574BD">
        <w:t xml:space="preserve"> pierādījumiem, kurus saskaņā ar šā likuma 125.</w:t>
      </w:r>
      <w:r w:rsidR="00CB4B41">
        <w:t> </w:t>
      </w:r>
      <w:r w:rsidRPr="007574BD">
        <w:t>panta noteikumiem nav nepieciešams pārbaudīt;</w:t>
      </w:r>
      <w:r>
        <w:t xml:space="preserve"> </w:t>
      </w:r>
      <w:r w:rsidRPr="007574BD">
        <w:t>rakstveida pierādījumiem un dokumentiem, kuri norādīti lēmumā par krimināllietas nodošanu tiesai; ziņām, kas fiksētas konkrētajā kriminālprocesā agrāk sniegtajās liecībās, ja aizstāvība piekritusi šo liecību izmantošanai;</w:t>
      </w:r>
      <w:r>
        <w:t xml:space="preserve"> </w:t>
      </w:r>
      <w:r w:rsidRPr="007574BD">
        <w:t>personas, kura tiesas sēdē sniedza liecības, konkrētajā pirmstiesas kriminālprocesā sniegtajām ziņām.</w:t>
      </w:r>
    </w:p>
    <w:p w14:paraId="6B4FA220" w14:textId="77777777" w:rsidR="00644B89" w:rsidRDefault="00644B89" w:rsidP="00644B89">
      <w:pPr>
        <w:spacing w:line="276" w:lineRule="auto"/>
        <w:ind w:firstLine="720"/>
        <w:jc w:val="both"/>
      </w:pPr>
      <w:r>
        <w:t xml:space="preserve">Savukārt Kriminālprocesa likuma 564. panta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14:paraId="690B9198" w14:textId="77777777" w:rsidR="00644B89" w:rsidRDefault="00644B89" w:rsidP="00644B89">
      <w:pPr>
        <w:spacing w:line="276" w:lineRule="auto"/>
        <w:ind w:firstLine="720"/>
        <w:jc w:val="both"/>
      </w:pPr>
      <w:r>
        <w:t>Senāts atzīst, ka apelācijas instances tiesa, iztiesājot lietu, minētās tiesību normas nav ievērojusi.</w:t>
      </w:r>
    </w:p>
    <w:p w14:paraId="7BDD6AAD" w14:textId="684428A5" w:rsidR="00644B89" w:rsidRPr="00D06173" w:rsidRDefault="00644B89" w:rsidP="00644B89">
      <w:pPr>
        <w:spacing w:line="276" w:lineRule="auto"/>
        <w:ind w:firstLine="720"/>
        <w:jc w:val="both"/>
      </w:pPr>
      <w:r>
        <w:t>[15.2]</w:t>
      </w:r>
      <w:r w:rsidR="00CB4B41">
        <w:t> </w:t>
      </w:r>
      <w:r>
        <w:rPr>
          <w:rFonts w:asciiTheme="majorBidi" w:hAnsiTheme="majorBidi" w:cstheme="majorBidi"/>
        </w:rPr>
        <w:t xml:space="preserve">Apelācijas instances tiesa, Kriminālprocesa likuma 455. panta trešās daļas kārtībā </w:t>
      </w:r>
      <w:r w:rsidRPr="00C84AA2">
        <w:rPr>
          <w:rFonts w:asciiTheme="majorBidi" w:hAnsiTheme="majorBidi" w:cstheme="majorBidi"/>
        </w:rPr>
        <w:t>atzīs</w:t>
      </w:r>
      <w:r>
        <w:rPr>
          <w:rFonts w:asciiTheme="majorBidi" w:hAnsiTheme="majorBidi" w:cstheme="majorBidi"/>
        </w:rPr>
        <w:t>tot</w:t>
      </w:r>
      <w:r w:rsidRPr="00C84AA2">
        <w:rPr>
          <w:rFonts w:asciiTheme="majorBidi" w:hAnsiTheme="majorBidi" w:cstheme="majorBidi"/>
        </w:rPr>
        <w:t xml:space="preserve"> par pierādītiem</w:t>
      </w:r>
      <w:r>
        <w:rPr>
          <w:rFonts w:asciiTheme="majorBidi" w:hAnsiTheme="majorBidi" w:cstheme="majorBidi"/>
        </w:rPr>
        <w:t xml:space="preserve"> </w:t>
      </w:r>
      <w:r w:rsidRPr="004724A3">
        <w:rPr>
          <w:rFonts w:asciiTheme="majorBidi" w:hAnsiTheme="majorBidi" w:cstheme="majorBidi"/>
          <w:shd w:val="clear" w:color="auto" w:fill="FFFFFF"/>
        </w:rPr>
        <w:t>tādus noziedzīga nodarījuma apstākļus, kas atšķiras no pirmās instances tiesas spriedumā norādītajiem apstākļiem,</w:t>
      </w:r>
      <w:r>
        <w:rPr>
          <w:rFonts w:asciiTheme="majorBidi" w:hAnsiTheme="majorBidi" w:cstheme="majorBidi"/>
        </w:rPr>
        <w:t xml:space="preserve"> tai skaitā konstatējusi, ka </w:t>
      </w:r>
      <w:r w:rsidRPr="00F217A7">
        <w:rPr>
          <w:rFonts w:asciiTheme="majorBidi" w:hAnsiTheme="majorBidi" w:cstheme="majorBidi"/>
        </w:rPr>
        <w:t>2006.</w:t>
      </w:r>
      <w:r>
        <w:rPr>
          <w:rFonts w:asciiTheme="majorBidi" w:hAnsiTheme="majorBidi" w:cstheme="majorBidi"/>
        </w:rPr>
        <w:t> </w:t>
      </w:r>
      <w:r w:rsidRPr="00F217A7">
        <w:rPr>
          <w:rFonts w:asciiTheme="majorBidi" w:hAnsiTheme="majorBidi" w:cstheme="majorBidi"/>
        </w:rPr>
        <w:t>gada 1.</w:t>
      </w:r>
      <w:r>
        <w:rPr>
          <w:rFonts w:asciiTheme="majorBidi" w:hAnsiTheme="majorBidi" w:cstheme="majorBidi"/>
        </w:rPr>
        <w:t> </w:t>
      </w:r>
      <w:r w:rsidRPr="00F217A7">
        <w:rPr>
          <w:rFonts w:asciiTheme="majorBidi" w:hAnsiTheme="majorBidi" w:cstheme="majorBidi"/>
        </w:rPr>
        <w:t>aprīlī no plkst.</w:t>
      </w:r>
      <w:r>
        <w:rPr>
          <w:rFonts w:asciiTheme="majorBidi" w:hAnsiTheme="majorBidi" w:cstheme="majorBidi"/>
        </w:rPr>
        <w:t> </w:t>
      </w:r>
      <w:r w:rsidRPr="00F217A7">
        <w:rPr>
          <w:rFonts w:asciiTheme="majorBidi" w:hAnsiTheme="majorBidi" w:cstheme="majorBidi"/>
        </w:rPr>
        <w:t>19.30 līdz</w:t>
      </w:r>
      <w:r>
        <w:rPr>
          <w:rFonts w:asciiTheme="majorBidi" w:hAnsiTheme="majorBidi" w:cstheme="majorBidi"/>
        </w:rPr>
        <w:t xml:space="preserve"> </w:t>
      </w:r>
      <w:r w:rsidRPr="00F217A7">
        <w:rPr>
          <w:rFonts w:asciiTheme="majorBidi" w:hAnsiTheme="majorBidi" w:cstheme="majorBidi"/>
        </w:rPr>
        <w:t>2006.</w:t>
      </w:r>
      <w:r>
        <w:rPr>
          <w:rFonts w:asciiTheme="majorBidi" w:hAnsiTheme="majorBidi" w:cstheme="majorBidi"/>
        </w:rPr>
        <w:t> </w:t>
      </w:r>
      <w:r w:rsidRPr="00F217A7">
        <w:rPr>
          <w:rFonts w:asciiTheme="majorBidi" w:hAnsiTheme="majorBidi" w:cstheme="majorBidi"/>
        </w:rPr>
        <w:t xml:space="preserve">gada </w:t>
      </w:r>
      <w:r>
        <w:rPr>
          <w:rFonts w:asciiTheme="majorBidi" w:hAnsiTheme="majorBidi" w:cstheme="majorBidi"/>
        </w:rPr>
        <w:t xml:space="preserve">2. aprīļa </w:t>
      </w:r>
      <w:r w:rsidRPr="00F217A7">
        <w:rPr>
          <w:rFonts w:asciiTheme="majorBidi" w:hAnsiTheme="majorBidi" w:cstheme="majorBidi"/>
        </w:rPr>
        <w:t>plkst.</w:t>
      </w:r>
      <w:r w:rsidR="00B55265">
        <w:rPr>
          <w:rFonts w:asciiTheme="majorBidi" w:hAnsiTheme="majorBidi" w:cstheme="majorBidi"/>
        </w:rPr>
        <w:t xml:space="preserve"> </w:t>
      </w:r>
      <w:r w:rsidRPr="00F217A7">
        <w:rPr>
          <w:rFonts w:asciiTheme="majorBidi" w:hAnsiTheme="majorBidi" w:cstheme="majorBidi"/>
        </w:rPr>
        <w:t>8.30 saskaņā ar robežas</w:t>
      </w:r>
      <w:r>
        <w:rPr>
          <w:rFonts w:asciiTheme="majorBidi" w:hAnsiTheme="majorBidi" w:cstheme="majorBidi"/>
        </w:rPr>
        <w:t xml:space="preserve"> </w:t>
      </w:r>
      <w:r w:rsidRPr="00F217A7">
        <w:rPr>
          <w:rFonts w:asciiTheme="majorBidi" w:hAnsiTheme="majorBidi" w:cstheme="majorBidi"/>
        </w:rPr>
        <w:t xml:space="preserve">kontroles punkta maiņas robežapsardzības uzdevumu </w:t>
      </w:r>
      <w:bookmarkStart w:id="38" w:name="_Hlk143857589"/>
      <w:r w:rsidR="001D7CA8">
        <w:rPr>
          <w:rFonts w:asciiTheme="majorBidi" w:hAnsiTheme="majorBidi" w:cstheme="majorBidi"/>
        </w:rPr>
        <w:t>[Nosaukums]</w:t>
      </w:r>
      <w:r w:rsidRPr="00F217A7">
        <w:rPr>
          <w:rFonts w:asciiTheme="majorBidi" w:hAnsiTheme="majorBidi" w:cstheme="majorBidi"/>
        </w:rPr>
        <w:t xml:space="preserve"> RKP </w:t>
      </w:r>
      <w:bookmarkEnd w:id="38"/>
      <w:r w:rsidRPr="00F217A7">
        <w:rPr>
          <w:rFonts w:asciiTheme="majorBidi" w:hAnsiTheme="majorBidi" w:cstheme="majorBidi"/>
        </w:rPr>
        <w:t>dienesta pienākumus</w:t>
      </w:r>
      <w:r>
        <w:rPr>
          <w:rFonts w:asciiTheme="majorBidi" w:hAnsiTheme="majorBidi" w:cstheme="majorBidi"/>
        </w:rPr>
        <w:t xml:space="preserve"> postenī – sargs pie barjeras – pildīja arī apsūdzētais </w:t>
      </w:r>
      <w:r w:rsidR="001D7CA8">
        <w:rPr>
          <w:rFonts w:asciiTheme="majorBidi" w:hAnsiTheme="majorBidi" w:cstheme="majorBidi"/>
        </w:rPr>
        <w:t>[pers. H]</w:t>
      </w:r>
      <w:r>
        <w:rPr>
          <w:rFonts w:asciiTheme="majorBidi" w:hAnsiTheme="majorBidi" w:cstheme="majorBidi"/>
        </w:rPr>
        <w:t xml:space="preserve">. </w:t>
      </w:r>
    </w:p>
    <w:p w14:paraId="785275B7" w14:textId="2916FEFB" w:rsidR="00644B89" w:rsidRPr="006D1AF6" w:rsidRDefault="00644B89" w:rsidP="006D1AF6">
      <w:pPr>
        <w:spacing w:line="276" w:lineRule="auto"/>
        <w:ind w:firstLine="720"/>
        <w:jc w:val="both"/>
        <w:rPr>
          <w:rFonts w:asciiTheme="majorBidi" w:hAnsiTheme="majorBidi" w:cstheme="majorBidi"/>
        </w:rPr>
      </w:pPr>
      <w:r>
        <w:rPr>
          <w:rFonts w:asciiTheme="majorBidi" w:hAnsiTheme="majorBidi" w:cstheme="majorBidi"/>
        </w:rPr>
        <w:t>Vienlaikus apelācijas instances tiesa spriedumā atbilstoši krimināllietas materiāliem (</w:t>
      </w:r>
      <w:r w:rsidRPr="0048426F">
        <w:rPr>
          <w:i/>
          <w:iCs/>
        </w:rPr>
        <w:t>lietas</w:t>
      </w:r>
      <w:r>
        <w:t xml:space="preserve"> </w:t>
      </w:r>
      <w:r w:rsidRPr="001104ED">
        <w:rPr>
          <w:i/>
          <w:iCs/>
        </w:rPr>
        <w:t>2</w:t>
      </w:r>
      <w:r>
        <w:rPr>
          <w:i/>
          <w:iCs/>
        </w:rPr>
        <w:t>0</w:t>
      </w:r>
      <w:r w:rsidRPr="001104ED">
        <w:rPr>
          <w:i/>
          <w:iCs/>
        </w:rPr>
        <w:t xml:space="preserve">. sējuma </w:t>
      </w:r>
      <w:r>
        <w:rPr>
          <w:i/>
          <w:iCs/>
        </w:rPr>
        <w:t>362.-367</w:t>
      </w:r>
      <w:r w:rsidRPr="001104ED">
        <w:rPr>
          <w:i/>
          <w:iCs/>
        </w:rPr>
        <w:t>.</w:t>
      </w:r>
      <w:r w:rsidRPr="00712BB6">
        <w:rPr>
          <w:i/>
        </w:rPr>
        <w:t> lapa</w:t>
      </w:r>
      <w:r>
        <w:rPr>
          <w:rFonts w:asciiTheme="majorBidi" w:hAnsiTheme="majorBidi" w:cstheme="majorBidi"/>
        </w:rPr>
        <w:t xml:space="preserve">) konstatējusi, ka </w:t>
      </w:r>
      <w:r w:rsidR="001D7CA8">
        <w:rPr>
          <w:rFonts w:asciiTheme="majorBidi" w:hAnsiTheme="majorBidi" w:cstheme="majorBidi"/>
        </w:rPr>
        <w:t>[Nosaukums]</w:t>
      </w:r>
      <w:r w:rsidRPr="00F217A7">
        <w:rPr>
          <w:rFonts w:asciiTheme="majorBidi" w:hAnsiTheme="majorBidi" w:cstheme="majorBidi"/>
        </w:rPr>
        <w:t xml:space="preserve"> RKP </w:t>
      </w:r>
      <w:r>
        <w:rPr>
          <w:rFonts w:asciiTheme="majorBidi" w:hAnsiTheme="majorBidi" w:cstheme="majorBidi"/>
        </w:rPr>
        <w:t>2006. gada 1. aprīlī</w:t>
      </w:r>
      <w:r w:rsidRPr="00785596">
        <w:rPr>
          <w:rFonts w:asciiTheme="majorBidi" w:hAnsiTheme="majorBidi" w:cstheme="majorBidi"/>
        </w:rPr>
        <w:t xml:space="preserve"> </w:t>
      </w:r>
      <w:r w:rsidRPr="00F217A7">
        <w:rPr>
          <w:rFonts w:asciiTheme="majorBidi" w:hAnsiTheme="majorBidi" w:cstheme="majorBidi"/>
        </w:rPr>
        <w:t>no</w:t>
      </w:r>
      <w:r w:rsidRPr="00785596">
        <w:rPr>
          <w:rFonts w:asciiTheme="majorBidi" w:hAnsiTheme="majorBidi" w:cstheme="majorBidi"/>
        </w:rPr>
        <w:t xml:space="preserve"> plkst.</w:t>
      </w:r>
      <w:r>
        <w:rPr>
          <w:rFonts w:asciiTheme="majorBidi" w:hAnsiTheme="majorBidi" w:cstheme="majorBidi"/>
        </w:rPr>
        <w:t> </w:t>
      </w:r>
      <w:r w:rsidRPr="00785596">
        <w:rPr>
          <w:rFonts w:asciiTheme="majorBidi" w:hAnsiTheme="majorBidi" w:cstheme="majorBidi"/>
        </w:rPr>
        <w:t>7</w:t>
      </w:r>
      <w:r>
        <w:rPr>
          <w:rFonts w:asciiTheme="majorBidi" w:hAnsiTheme="majorBidi" w:cstheme="majorBidi"/>
        </w:rPr>
        <w:t>.</w:t>
      </w:r>
      <w:r w:rsidRPr="00785596">
        <w:rPr>
          <w:rFonts w:asciiTheme="majorBidi" w:hAnsiTheme="majorBidi" w:cstheme="majorBidi"/>
        </w:rPr>
        <w:t>30</w:t>
      </w:r>
      <w:r>
        <w:rPr>
          <w:rFonts w:asciiTheme="majorBidi" w:hAnsiTheme="majorBidi" w:cstheme="majorBidi"/>
        </w:rPr>
        <w:t xml:space="preserve"> </w:t>
      </w:r>
      <w:r w:rsidRPr="00F217A7">
        <w:rPr>
          <w:rFonts w:asciiTheme="majorBidi" w:hAnsiTheme="majorBidi" w:cstheme="majorBidi"/>
        </w:rPr>
        <w:t>līdz</w:t>
      </w:r>
      <w:r>
        <w:rPr>
          <w:rFonts w:asciiTheme="majorBidi" w:hAnsiTheme="majorBidi" w:cstheme="majorBidi"/>
        </w:rPr>
        <w:t xml:space="preserve"> plkst.</w:t>
      </w:r>
      <w:r w:rsidR="00A60294">
        <w:rPr>
          <w:rFonts w:asciiTheme="majorBidi" w:hAnsiTheme="majorBidi" w:cstheme="majorBidi"/>
        </w:rPr>
        <w:t> </w:t>
      </w:r>
      <w:r w:rsidRPr="00785596">
        <w:rPr>
          <w:rFonts w:asciiTheme="majorBidi" w:hAnsiTheme="majorBidi" w:cstheme="majorBidi"/>
        </w:rPr>
        <w:t>19</w:t>
      </w:r>
      <w:r>
        <w:rPr>
          <w:rFonts w:asciiTheme="majorBidi" w:hAnsiTheme="majorBidi" w:cstheme="majorBidi"/>
        </w:rPr>
        <w:t>.</w:t>
      </w:r>
      <w:r w:rsidRPr="00785596">
        <w:rPr>
          <w:rFonts w:asciiTheme="majorBidi" w:hAnsiTheme="majorBidi" w:cstheme="majorBidi"/>
        </w:rPr>
        <w:t>30 robežapsardzības uzdevuma</w:t>
      </w:r>
      <w:r>
        <w:rPr>
          <w:rFonts w:asciiTheme="majorBidi" w:hAnsiTheme="majorBidi" w:cstheme="majorBidi"/>
        </w:rPr>
        <w:t xml:space="preserve"> </w:t>
      </w:r>
      <w:r w:rsidRPr="00785596">
        <w:rPr>
          <w:rFonts w:asciiTheme="majorBidi" w:hAnsiTheme="majorBidi" w:cstheme="majorBidi"/>
        </w:rPr>
        <w:t>Nr.</w:t>
      </w:r>
      <w:r>
        <w:rPr>
          <w:rFonts w:asciiTheme="majorBidi" w:hAnsiTheme="majorBidi" w:cstheme="majorBidi"/>
        </w:rPr>
        <w:t> </w:t>
      </w:r>
      <w:r w:rsidRPr="00785596">
        <w:rPr>
          <w:rFonts w:asciiTheme="majorBidi" w:hAnsiTheme="majorBidi" w:cstheme="majorBidi"/>
        </w:rPr>
        <w:t xml:space="preserve">312-182 maiņā </w:t>
      </w:r>
      <w:r>
        <w:rPr>
          <w:rFonts w:asciiTheme="majorBidi" w:hAnsiTheme="majorBidi" w:cstheme="majorBidi"/>
        </w:rPr>
        <w:t>dienesta pienākumus pildīja</w:t>
      </w:r>
      <w:r w:rsidRPr="00785596">
        <w:rPr>
          <w:rFonts w:asciiTheme="majorBidi" w:hAnsiTheme="majorBidi" w:cstheme="majorBidi"/>
        </w:rPr>
        <w:t xml:space="preserve"> robežsargi </w:t>
      </w:r>
      <w:proofErr w:type="gramStart"/>
      <w:r w:rsidR="001D7CA8">
        <w:rPr>
          <w:rFonts w:asciiTheme="majorBidi" w:hAnsiTheme="majorBidi" w:cstheme="majorBidi"/>
        </w:rPr>
        <w:t>[</w:t>
      </w:r>
      <w:proofErr w:type="gramEnd"/>
      <w:r w:rsidR="001D7CA8">
        <w:rPr>
          <w:rFonts w:asciiTheme="majorBidi" w:hAnsiTheme="majorBidi" w:cstheme="majorBidi"/>
        </w:rPr>
        <w:t>pers. </w:t>
      </w:r>
      <w:r w:rsidR="001D7CA8">
        <w:t>C]</w:t>
      </w:r>
      <w:r w:rsidRPr="00785596">
        <w:rPr>
          <w:rFonts w:asciiTheme="majorBidi" w:hAnsiTheme="majorBidi" w:cstheme="majorBidi"/>
        </w:rPr>
        <w:t xml:space="preserve"> un </w:t>
      </w:r>
      <w:r w:rsidR="001D7CA8">
        <w:rPr>
          <w:rFonts w:asciiTheme="majorBidi" w:hAnsiTheme="majorBidi" w:cstheme="majorBidi"/>
        </w:rPr>
        <w:t>[pers.</w:t>
      </w:r>
      <w:r w:rsidR="001D7CA8">
        <w:t> H]</w:t>
      </w:r>
      <w:r>
        <w:rPr>
          <w:rFonts w:asciiTheme="majorBidi" w:hAnsiTheme="majorBidi" w:cstheme="majorBidi"/>
        </w:rPr>
        <w:t xml:space="preserve">. Savukārt maiņā </w:t>
      </w:r>
      <w:r w:rsidRPr="00F217A7">
        <w:rPr>
          <w:rFonts w:asciiTheme="majorBidi" w:hAnsiTheme="majorBidi" w:cstheme="majorBidi"/>
        </w:rPr>
        <w:t>2006.</w:t>
      </w:r>
      <w:r>
        <w:rPr>
          <w:rFonts w:asciiTheme="majorBidi" w:hAnsiTheme="majorBidi" w:cstheme="majorBidi"/>
        </w:rPr>
        <w:t> </w:t>
      </w:r>
      <w:r w:rsidRPr="00F217A7">
        <w:rPr>
          <w:rFonts w:asciiTheme="majorBidi" w:hAnsiTheme="majorBidi" w:cstheme="majorBidi"/>
        </w:rPr>
        <w:t>gada 1.</w:t>
      </w:r>
      <w:r>
        <w:rPr>
          <w:rFonts w:asciiTheme="majorBidi" w:hAnsiTheme="majorBidi" w:cstheme="majorBidi"/>
        </w:rPr>
        <w:t> </w:t>
      </w:r>
      <w:r w:rsidRPr="00F217A7">
        <w:rPr>
          <w:rFonts w:asciiTheme="majorBidi" w:hAnsiTheme="majorBidi" w:cstheme="majorBidi"/>
        </w:rPr>
        <w:t>aprīlī no plkst.</w:t>
      </w:r>
      <w:r>
        <w:rPr>
          <w:rFonts w:asciiTheme="majorBidi" w:hAnsiTheme="majorBidi" w:cstheme="majorBidi"/>
        </w:rPr>
        <w:t> </w:t>
      </w:r>
      <w:r w:rsidRPr="00F217A7">
        <w:rPr>
          <w:rFonts w:asciiTheme="majorBidi" w:hAnsiTheme="majorBidi" w:cstheme="majorBidi"/>
        </w:rPr>
        <w:t>19.30 līdz</w:t>
      </w:r>
      <w:r>
        <w:rPr>
          <w:rFonts w:asciiTheme="majorBidi" w:hAnsiTheme="majorBidi" w:cstheme="majorBidi"/>
        </w:rPr>
        <w:t xml:space="preserve"> </w:t>
      </w:r>
      <w:r w:rsidRPr="00F217A7">
        <w:rPr>
          <w:rFonts w:asciiTheme="majorBidi" w:hAnsiTheme="majorBidi" w:cstheme="majorBidi"/>
        </w:rPr>
        <w:t>2006.</w:t>
      </w:r>
      <w:r>
        <w:rPr>
          <w:rFonts w:asciiTheme="majorBidi" w:hAnsiTheme="majorBidi" w:cstheme="majorBidi"/>
        </w:rPr>
        <w:t> </w:t>
      </w:r>
      <w:r w:rsidRPr="00F217A7">
        <w:rPr>
          <w:rFonts w:asciiTheme="majorBidi" w:hAnsiTheme="majorBidi" w:cstheme="majorBidi"/>
        </w:rPr>
        <w:t xml:space="preserve">gada </w:t>
      </w:r>
      <w:r>
        <w:rPr>
          <w:rFonts w:asciiTheme="majorBidi" w:hAnsiTheme="majorBidi" w:cstheme="majorBidi"/>
        </w:rPr>
        <w:t xml:space="preserve">2. aprīļa </w:t>
      </w:r>
      <w:r w:rsidRPr="00F217A7">
        <w:rPr>
          <w:rFonts w:asciiTheme="majorBidi" w:hAnsiTheme="majorBidi" w:cstheme="majorBidi"/>
        </w:rPr>
        <w:t>plkst.</w:t>
      </w:r>
      <w:r w:rsidR="00A60294">
        <w:rPr>
          <w:rFonts w:asciiTheme="majorBidi" w:hAnsiTheme="majorBidi" w:cstheme="majorBidi"/>
        </w:rPr>
        <w:t> </w:t>
      </w:r>
      <w:r w:rsidRPr="00F217A7">
        <w:rPr>
          <w:rFonts w:asciiTheme="majorBidi" w:hAnsiTheme="majorBidi" w:cstheme="majorBidi"/>
        </w:rPr>
        <w:t>8.30</w:t>
      </w:r>
      <w:r w:rsidR="006D1AF6">
        <w:rPr>
          <w:rFonts w:asciiTheme="majorBidi" w:hAnsiTheme="majorBidi" w:cstheme="majorBidi"/>
        </w:rPr>
        <w:t xml:space="preserve"> –</w:t>
      </w:r>
      <w:r>
        <w:rPr>
          <w:rFonts w:asciiTheme="majorBidi" w:hAnsiTheme="majorBidi" w:cstheme="majorBidi"/>
        </w:rPr>
        <w:t xml:space="preserve"> </w:t>
      </w:r>
      <w:r w:rsidRPr="00E15A1F">
        <w:rPr>
          <w:rFonts w:ascii="TimesNewRomanPSMT" w:eastAsiaTheme="minorHAnsi" w:hAnsi="TimesNewRomanPSMT" w:cs="TimesNewRomanPSMT"/>
          <w14:ligatures w14:val="standardContextual"/>
        </w:rPr>
        <w:t xml:space="preserve">robežsargi </w:t>
      </w:r>
      <w:r w:rsidR="001D7CA8">
        <w:rPr>
          <w:rFonts w:ascii="TimesNewRomanPSMT" w:eastAsiaTheme="minorHAnsi" w:hAnsi="TimesNewRomanPSMT" w:cs="TimesNewRomanPSMT"/>
          <w14:ligatures w14:val="standardContextual"/>
        </w:rPr>
        <w:t>[pers. F]</w:t>
      </w:r>
      <w:r w:rsidRPr="00E15A1F">
        <w:rPr>
          <w:rFonts w:ascii="TimesNewRomanPSMT" w:eastAsiaTheme="minorHAnsi" w:hAnsi="TimesNewRomanPSMT" w:cs="TimesNewRomanPSMT"/>
          <w14:ligatures w14:val="standardContextual"/>
        </w:rPr>
        <w:t xml:space="preserve"> un </w:t>
      </w:r>
      <w:r w:rsidR="001D7CA8">
        <w:rPr>
          <w:rFonts w:ascii="TimesNewRomanPSMT" w:eastAsiaTheme="minorHAnsi" w:hAnsi="TimesNewRomanPSMT" w:cs="TimesNewRomanPSMT"/>
          <w14:ligatures w14:val="standardContextual"/>
        </w:rPr>
        <w:t>[pers. </w:t>
      </w:r>
      <w:r w:rsidR="001D7CA8">
        <w:rPr>
          <w:rFonts w:eastAsiaTheme="minorHAnsi"/>
        </w:rPr>
        <w:t>J]</w:t>
      </w:r>
      <w:r w:rsidRPr="00E15A1F">
        <w:rPr>
          <w:rFonts w:ascii="TimesNewRomanPSMT" w:eastAsiaTheme="minorHAnsi" w:hAnsi="TimesNewRomanPSMT" w:cs="TimesNewRomanPSMT"/>
          <w14:ligatures w14:val="standardContextual"/>
        </w:rPr>
        <w:t xml:space="preserve"> </w:t>
      </w:r>
      <w:r>
        <w:rPr>
          <w:rFonts w:asciiTheme="majorBidi" w:hAnsiTheme="majorBidi" w:cstheme="majorBidi"/>
        </w:rPr>
        <w:t>(</w:t>
      </w:r>
      <w:r w:rsidRPr="0048426F">
        <w:rPr>
          <w:i/>
          <w:iCs/>
        </w:rPr>
        <w:t>lietas</w:t>
      </w:r>
      <w:r>
        <w:t xml:space="preserve"> </w:t>
      </w:r>
      <w:r w:rsidRPr="001104ED">
        <w:rPr>
          <w:i/>
          <w:iCs/>
        </w:rPr>
        <w:t>2</w:t>
      </w:r>
      <w:r>
        <w:rPr>
          <w:i/>
          <w:iCs/>
        </w:rPr>
        <w:t>0</w:t>
      </w:r>
      <w:r w:rsidRPr="001104ED">
        <w:rPr>
          <w:i/>
          <w:iCs/>
        </w:rPr>
        <w:t xml:space="preserve">. sējuma </w:t>
      </w:r>
      <w:r>
        <w:rPr>
          <w:i/>
          <w:iCs/>
        </w:rPr>
        <w:t>356.-361</w:t>
      </w:r>
      <w:r w:rsidRPr="001104ED">
        <w:rPr>
          <w:i/>
          <w:iCs/>
        </w:rPr>
        <w:t>.</w:t>
      </w:r>
      <w:r w:rsidRPr="00712BB6">
        <w:rPr>
          <w:i/>
        </w:rPr>
        <w:t> lapa</w:t>
      </w:r>
      <w:r>
        <w:rPr>
          <w:rFonts w:asciiTheme="majorBidi" w:hAnsiTheme="majorBidi" w:cstheme="majorBidi"/>
        </w:rPr>
        <w:t xml:space="preserve">) </w:t>
      </w:r>
      <w:r w:rsidRPr="00E15A1F">
        <w:rPr>
          <w:rFonts w:ascii="TimesNewRomanPSMT" w:eastAsiaTheme="minorHAnsi" w:hAnsi="TimesNewRomanPSMT" w:cs="TimesNewRomanPSMT"/>
          <w14:ligatures w14:val="standardContextual"/>
        </w:rPr>
        <w:t>atbilstoši maiņas robežapsardzības uzdevuma</w:t>
      </w:r>
      <w:r>
        <w:rPr>
          <w:rFonts w:ascii="TimesNewRomanPSMT" w:eastAsiaTheme="minorHAnsi" w:hAnsi="TimesNewRomanPSMT" w:cs="TimesNewRomanPSMT"/>
          <w14:ligatures w14:val="standardContextual"/>
        </w:rPr>
        <w:t xml:space="preserve">m </w:t>
      </w:r>
      <w:r w:rsidRPr="00E15A1F">
        <w:rPr>
          <w:rFonts w:ascii="TimesNewRomanPSMT" w:eastAsiaTheme="minorHAnsi" w:hAnsi="TimesNewRomanPSMT" w:cs="TimesNewRomanPSMT"/>
          <w14:ligatures w14:val="standardContextual"/>
        </w:rPr>
        <w:t>Nr.</w:t>
      </w:r>
      <w:r w:rsidR="00B55265">
        <w:rPr>
          <w:rFonts w:ascii="TimesNewRomanPSMT" w:eastAsiaTheme="minorHAnsi" w:hAnsi="TimesNewRomanPSMT" w:cs="TimesNewRomanPSMT"/>
          <w14:ligatures w14:val="standardContextual"/>
        </w:rPr>
        <w:t> </w:t>
      </w:r>
      <w:r w:rsidRPr="00E15A1F">
        <w:rPr>
          <w:rFonts w:ascii="TimesNewRomanPSMT" w:eastAsiaTheme="minorHAnsi" w:hAnsi="TimesNewRomanPSMT" w:cs="TimesNewRomanPSMT"/>
          <w14:ligatures w14:val="standardContextual"/>
        </w:rPr>
        <w:t>312-183</w:t>
      </w:r>
      <w:r>
        <w:rPr>
          <w:rFonts w:ascii="TimesNewRomanPSMT" w:eastAsiaTheme="minorHAnsi" w:hAnsi="TimesNewRomanPSMT" w:cs="TimesNewRomanPSMT"/>
          <w14:ligatures w14:val="standardContextual"/>
        </w:rPr>
        <w:t>.</w:t>
      </w:r>
    </w:p>
    <w:p w14:paraId="0E7AEBE3" w14:textId="2F7500B6" w:rsidR="00644B89" w:rsidRDefault="00644B89" w:rsidP="00644B89">
      <w:pPr>
        <w:spacing w:line="276" w:lineRule="auto"/>
        <w:ind w:firstLine="709"/>
        <w:jc w:val="both"/>
      </w:pPr>
      <w:r>
        <w:rPr>
          <w:bCs/>
        </w:rPr>
        <w:t xml:space="preserve">Senāts jau iepriekš ir norādījis, ka </w:t>
      </w:r>
      <w:r w:rsidRPr="0009221A">
        <w:t>Kriminālprocesa likumā ietvertā prasība par sprieduma pamatotību ir saistīta ar sprieduma satura pareizību pēc būtības un attiecas uz tiesas atzinumiem, motīviem un nolēmumiem spriedumā. Visiem tiesas atzinumiem par noziedzīgā nodarījuma apstākļiem, kurus tiesa ietvērusi pierādītā noziedzīgā nodarījuma aprakstā, jābūt pamatotiem ar lietā iegūtajiem pierādījumiem atbilstoši Kriminālprocesa likuma 124.</w:t>
      </w:r>
      <w:r>
        <w:t> </w:t>
      </w:r>
      <w:r w:rsidRPr="0009221A">
        <w:t>panta piektajā daļā norādītajam pierādīšanas standartam</w:t>
      </w:r>
      <w:r>
        <w:t xml:space="preserve"> </w:t>
      </w:r>
      <w:proofErr w:type="gramStart"/>
      <w:r w:rsidRPr="008261C6">
        <w:t>(</w:t>
      </w:r>
      <w:proofErr w:type="gramEnd"/>
      <w:r w:rsidRPr="008261C6">
        <w:rPr>
          <w:i/>
        </w:rPr>
        <w:t>Senāta 20</w:t>
      </w:r>
      <w:r>
        <w:rPr>
          <w:i/>
        </w:rPr>
        <w:t>21</w:t>
      </w:r>
      <w:r w:rsidRPr="008261C6">
        <w:rPr>
          <w:i/>
        </w:rPr>
        <w:t>.</w:t>
      </w:r>
      <w:r>
        <w:rPr>
          <w:i/>
        </w:rPr>
        <w:t> </w:t>
      </w:r>
      <w:r w:rsidRPr="008261C6">
        <w:rPr>
          <w:i/>
        </w:rPr>
        <w:t xml:space="preserve">gada </w:t>
      </w:r>
      <w:r>
        <w:rPr>
          <w:i/>
        </w:rPr>
        <w:t>2</w:t>
      </w:r>
      <w:r w:rsidRPr="008261C6">
        <w:rPr>
          <w:i/>
        </w:rPr>
        <w:t>6.</w:t>
      </w:r>
      <w:r>
        <w:rPr>
          <w:i/>
        </w:rPr>
        <w:t> februā</w:t>
      </w:r>
      <w:r w:rsidRPr="008261C6">
        <w:rPr>
          <w:i/>
        </w:rPr>
        <w:t>ra lēmum</w:t>
      </w:r>
      <w:r>
        <w:rPr>
          <w:i/>
        </w:rPr>
        <w:t>s</w:t>
      </w:r>
      <w:r w:rsidRPr="008261C6">
        <w:rPr>
          <w:i/>
        </w:rPr>
        <w:t xml:space="preserve"> lietā Nr. </w:t>
      </w:r>
      <w:r w:rsidRPr="002115E1">
        <w:rPr>
          <w:i/>
        </w:rPr>
        <w:t>SKK</w:t>
      </w:r>
      <w:r w:rsidRPr="002115E1">
        <w:rPr>
          <w:i/>
        </w:rPr>
        <w:noBreakHyphen/>
        <w:t>4/2021</w:t>
      </w:r>
      <w:r>
        <w:rPr>
          <w:i/>
        </w:rPr>
        <w:t>,</w:t>
      </w:r>
      <w:r w:rsidRPr="002115E1">
        <w:rPr>
          <w:i/>
          <w:iCs/>
        </w:rPr>
        <w:t xml:space="preserve"> </w:t>
      </w:r>
      <w:r w:rsidRPr="002115E1">
        <w:rPr>
          <w:bCs/>
          <w:i/>
          <w:iCs/>
        </w:rPr>
        <w:t xml:space="preserve">15830014213, </w:t>
      </w:r>
      <w:hyperlink r:id="rId7" w:history="1">
        <w:r w:rsidRPr="002115E1">
          <w:rPr>
            <w:rStyle w:val="Hyperlink"/>
            <w:i/>
            <w:iCs/>
            <w:shd w:val="clear" w:color="auto" w:fill="FFFFFF"/>
          </w:rPr>
          <w:t>ECLI:LV:AT:2021:0226.15830014213.11.L</w:t>
        </w:r>
      </w:hyperlink>
      <w:r w:rsidRPr="002115E1">
        <w:rPr>
          <w:i/>
          <w:iCs/>
          <w:color w:val="000000"/>
          <w:shd w:val="clear" w:color="auto" w:fill="FFFFFF"/>
        </w:rPr>
        <w:t xml:space="preserve">, </w:t>
      </w:r>
      <w:r w:rsidRPr="002115E1">
        <w:rPr>
          <w:i/>
          <w:iCs/>
        </w:rPr>
        <w:t>9.1.</w:t>
      </w:r>
      <w:r>
        <w:rPr>
          <w:i/>
          <w:iCs/>
        </w:rPr>
        <w:t> </w:t>
      </w:r>
      <w:r w:rsidRPr="002115E1">
        <w:rPr>
          <w:i/>
          <w:iCs/>
        </w:rPr>
        <w:t>p</w:t>
      </w:r>
      <w:r>
        <w:rPr>
          <w:i/>
          <w:iCs/>
        </w:rPr>
        <w:t>unkts</w:t>
      </w:r>
      <w:r>
        <w:t>)</w:t>
      </w:r>
      <w:r w:rsidRPr="0009221A">
        <w:t>.</w:t>
      </w:r>
    </w:p>
    <w:p w14:paraId="1CB8276D" w14:textId="417C92E4" w:rsidR="00644B89" w:rsidRDefault="00644B89" w:rsidP="00644B89">
      <w:pPr>
        <w:spacing w:line="276" w:lineRule="auto"/>
        <w:ind w:firstLine="720"/>
        <w:jc w:val="both"/>
      </w:pPr>
      <w:r>
        <w:t xml:space="preserve">Līdz ar to Senāts atzīst, ka apelācijas instances tiesas spriedums ir pretrunīgs, jo tā motīvu daļā ir ietverti savstarpēji izslēdzoši atzinumi par </w:t>
      </w:r>
      <w:r w:rsidR="001D7CA8">
        <w:rPr>
          <w:rFonts w:asciiTheme="majorBidi" w:hAnsiTheme="majorBidi" w:cstheme="majorBidi"/>
        </w:rPr>
        <w:t>[pers. H]</w:t>
      </w:r>
      <w:r>
        <w:rPr>
          <w:rFonts w:asciiTheme="majorBidi" w:hAnsiTheme="majorBidi" w:cstheme="majorBidi"/>
        </w:rPr>
        <w:t xml:space="preserve"> </w:t>
      </w:r>
      <w:r>
        <w:t xml:space="preserve">izdarītā noziedzīgā nodarījuma laiku. </w:t>
      </w:r>
      <w:r w:rsidRPr="00B14FBB">
        <w:t xml:space="preserve">Par tiesisku un pamatotu nav atzīstams notiesājošs spriedums, kurā sniegts </w:t>
      </w:r>
      <w:r>
        <w:t xml:space="preserve">tāds </w:t>
      </w:r>
      <w:r w:rsidRPr="00B14FBB">
        <w:t>noziedzīga nodarījuma apraksts</w:t>
      </w:r>
      <w:r>
        <w:t xml:space="preserve">, kas ir pretrunā ar </w:t>
      </w:r>
      <w:r w:rsidRPr="00B14FBB">
        <w:t>sprieduma motīvu daļā konstatēt</w:t>
      </w:r>
      <w:r>
        <w:t>o</w:t>
      </w:r>
      <w:r w:rsidRPr="00B14FBB">
        <w:t>.</w:t>
      </w:r>
    </w:p>
    <w:p w14:paraId="5FCD50C5" w14:textId="661A53E4" w:rsidR="00644B89" w:rsidRDefault="00644B89" w:rsidP="00644B89">
      <w:pPr>
        <w:spacing w:line="276" w:lineRule="auto"/>
        <w:ind w:firstLine="720"/>
        <w:jc w:val="both"/>
      </w:pPr>
      <w:r>
        <w:t xml:space="preserve">Senāta judikatūrā ir izteikta atziņa, ka pretrunīgs tiesas spriedums nav atzīstams par atbilstošu Kriminālprocesa likuma 511., 512. panta prasībām </w:t>
      </w:r>
      <w:proofErr w:type="gramStart"/>
      <w:r>
        <w:t>(</w:t>
      </w:r>
      <w:proofErr w:type="gramEnd"/>
      <w:r w:rsidR="00B55265">
        <w:rPr>
          <w:i/>
          <w:iCs/>
        </w:rPr>
        <w:t xml:space="preserve">Senāta </w:t>
      </w:r>
      <w:r w:rsidRPr="007E519F">
        <w:rPr>
          <w:i/>
          <w:iCs/>
        </w:rPr>
        <w:t>2018.</w:t>
      </w:r>
      <w:r>
        <w:rPr>
          <w:i/>
          <w:iCs/>
        </w:rPr>
        <w:t> </w:t>
      </w:r>
      <w:r w:rsidRPr="007E519F">
        <w:rPr>
          <w:i/>
          <w:iCs/>
        </w:rPr>
        <w:t>gada 19.</w:t>
      </w:r>
      <w:r>
        <w:rPr>
          <w:i/>
          <w:iCs/>
        </w:rPr>
        <w:t> </w:t>
      </w:r>
      <w:r w:rsidRPr="007E519F">
        <w:rPr>
          <w:i/>
          <w:iCs/>
        </w:rPr>
        <w:t>jūlija lēmum</w:t>
      </w:r>
      <w:r w:rsidR="00791E0F">
        <w:rPr>
          <w:i/>
          <w:iCs/>
        </w:rPr>
        <w:t>a</w:t>
      </w:r>
      <w:r w:rsidRPr="007E519F">
        <w:rPr>
          <w:i/>
          <w:iCs/>
        </w:rPr>
        <w:t xml:space="preserve"> lietā Nr.</w:t>
      </w:r>
      <w:r w:rsidR="00B55265">
        <w:rPr>
          <w:i/>
          <w:iCs/>
        </w:rPr>
        <w:t> </w:t>
      </w:r>
      <w:hyperlink r:id="rId8" w:history="1">
        <w:r w:rsidRPr="00791E0F">
          <w:rPr>
            <w:rStyle w:val="Hyperlink"/>
            <w:i/>
            <w:iCs/>
          </w:rPr>
          <w:t>SKK-362/2018</w:t>
        </w:r>
      </w:hyperlink>
      <w:r w:rsidR="00B55265">
        <w:rPr>
          <w:i/>
          <w:iCs/>
        </w:rPr>
        <w:t>,</w:t>
      </w:r>
      <w:r w:rsidR="00791E0F">
        <w:rPr>
          <w:i/>
          <w:iCs/>
        </w:rPr>
        <w:t xml:space="preserve"> </w:t>
      </w:r>
      <w:r w:rsidRPr="007E519F">
        <w:rPr>
          <w:i/>
          <w:iCs/>
        </w:rPr>
        <w:t>ECLI:LV:AT:2018:0719.11331060914.6.L,</w:t>
      </w:r>
      <w:r w:rsidR="00791E0F" w:rsidRPr="00791E0F">
        <w:rPr>
          <w:i/>
          <w:iCs/>
        </w:rPr>
        <w:t xml:space="preserve"> </w:t>
      </w:r>
      <w:r w:rsidR="00791E0F">
        <w:rPr>
          <w:i/>
          <w:iCs/>
        </w:rPr>
        <w:t>9.4. punkts,</w:t>
      </w:r>
      <w:r w:rsidRPr="007E519F">
        <w:rPr>
          <w:i/>
          <w:iCs/>
        </w:rPr>
        <w:t xml:space="preserve"> </w:t>
      </w:r>
      <w:r w:rsidR="00B55265">
        <w:rPr>
          <w:i/>
          <w:iCs/>
        </w:rPr>
        <w:t xml:space="preserve">Senāta </w:t>
      </w:r>
      <w:r w:rsidRPr="007E519F">
        <w:rPr>
          <w:i/>
          <w:iCs/>
        </w:rPr>
        <w:t>2016.</w:t>
      </w:r>
      <w:r w:rsidR="00CB4B41">
        <w:rPr>
          <w:i/>
          <w:iCs/>
        </w:rPr>
        <w:t> </w:t>
      </w:r>
      <w:r w:rsidRPr="007E519F">
        <w:rPr>
          <w:i/>
          <w:iCs/>
        </w:rPr>
        <w:t>gada 17.</w:t>
      </w:r>
      <w:r w:rsidR="00B55265">
        <w:rPr>
          <w:i/>
          <w:iCs/>
        </w:rPr>
        <w:t> </w:t>
      </w:r>
      <w:r w:rsidRPr="007E519F">
        <w:rPr>
          <w:i/>
          <w:iCs/>
        </w:rPr>
        <w:t>maija lēmums lietā Nr.</w:t>
      </w:r>
      <w:r w:rsidR="00B55265">
        <w:rPr>
          <w:i/>
          <w:iCs/>
        </w:rPr>
        <w:t> </w:t>
      </w:r>
      <w:hyperlink r:id="rId9" w:history="1">
        <w:r w:rsidRPr="00791E0F">
          <w:rPr>
            <w:rStyle w:val="Hyperlink"/>
            <w:i/>
            <w:iCs/>
          </w:rPr>
          <w:t>SKK-318/2016</w:t>
        </w:r>
      </w:hyperlink>
      <w:r w:rsidR="00B55265">
        <w:rPr>
          <w:i/>
          <w:iCs/>
        </w:rPr>
        <w:t>,</w:t>
      </w:r>
      <w:r w:rsidRPr="007E519F">
        <w:rPr>
          <w:i/>
          <w:iCs/>
        </w:rPr>
        <w:t>11100017814</w:t>
      </w:r>
      <w:r>
        <w:t>).</w:t>
      </w:r>
    </w:p>
    <w:p w14:paraId="62A07D0A" w14:textId="0DC84A28" w:rsidR="00644B89" w:rsidRDefault="00644B89" w:rsidP="00644B89">
      <w:pPr>
        <w:spacing w:line="276" w:lineRule="auto"/>
        <w:ind w:firstLine="720"/>
        <w:jc w:val="both"/>
        <w:rPr>
          <w:rFonts w:asciiTheme="majorBidi" w:hAnsiTheme="majorBidi" w:cstheme="majorBidi"/>
        </w:rPr>
      </w:pPr>
      <w:r>
        <w:rPr>
          <w:rFonts w:asciiTheme="majorBidi" w:hAnsiTheme="majorBidi" w:cstheme="majorBidi"/>
        </w:rPr>
        <w:t xml:space="preserve">Senāts konstatē, ka apelācijas instances tiesa, atzīstot, ka apsūdzētais </w:t>
      </w:r>
      <w:r w:rsidR="001D7CA8">
        <w:rPr>
          <w:rFonts w:asciiTheme="majorBidi" w:hAnsiTheme="majorBidi" w:cstheme="majorBidi"/>
        </w:rPr>
        <w:t>[pers. </w:t>
      </w:r>
      <w:r w:rsidR="001D7CA8">
        <w:t>H]</w:t>
      </w:r>
      <w:r>
        <w:rPr>
          <w:rFonts w:asciiTheme="majorBidi" w:hAnsiTheme="majorBidi" w:cstheme="majorBidi"/>
        </w:rPr>
        <w:t xml:space="preserve"> 2006. gada 1. aprīlī dienesta pienākumus pildījis </w:t>
      </w:r>
      <w:r w:rsidRPr="003475FC">
        <w:rPr>
          <w:rFonts w:asciiTheme="majorBidi" w:hAnsiTheme="majorBidi" w:cstheme="majorBidi"/>
        </w:rPr>
        <w:t>no plkst. 19.30</w:t>
      </w:r>
      <w:proofErr w:type="gramStart"/>
      <w:r w:rsidRPr="003475FC">
        <w:rPr>
          <w:rFonts w:asciiTheme="majorBidi" w:hAnsiTheme="majorBidi" w:cstheme="majorBidi"/>
        </w:rPr>
        <w:t xml:space="preserve"> līdz </w:t>
      </w:r>
      <w:r>
        <w:rPr>
          <w:rFonts w:asciiTheme="majorBidi" w:hAnsiTheme="majorBidi" w:cstheme="majorBidi"/>
        </w:rPr>
        <w:t xml:space="preserve">2. aprīļa </w:t>
      </w:r>
      <w:r w:rsidRPr="003475FC">
        <w:rPr>
          <w:rFonts w:asciiTheme="majorBidi" w:hAnsiTheme="majorBidi" w:cstheme="majorBidi"/>
        </w:rPr>
        <w:t>plkst.</w:t>
      </w:r>
      <w:r w:rsidR="00A60294">
        <w:rPr>
          <w:rFonts w:asciiTheme="majorBidi" w:hAnsiTheme="majorBidi" w:cstheme="majorBidi"/>
        </w:rPr>
        <w:t> </w:t>
      </w:r>
      <w:r w:rsidRPr="003475FC">
        <w:rPr>
          <w:rFonts w:asciiTheme="majorBidi" w:hAnsiTheme="majorBidi" w:cstheme="majorBidi"/>
        </w:rPr>
        <w:t>8.30 pretēji Kriminālprocesa likuma 512.</w:t>
      </w:r>
      <w:r>
        <w:rPr>
          <w:rFonts w:asciiTheme="majorBidi" w:hAnsiTheme="majorBidi" w:cstheme="majorBidi"/>
        </w:rPr>
        <w:t> </w:t>
      </w:r>
      <w:r w:rsidRPr="003475FC">
        <w:rPr>
          <w:rFonts w:asciiTheme="majorBidi" w:hAnsiTheme="majorBidi" w:cstheme="majorBidi"/>
        </w:rPr>
        <w:t>panta otrās daļas un 564.</w:t>
      </w:r>
      <w:r>
        <w:rPr>
          <w:rFonts w:asciiTheme="majorBidi" w:hAnsiTheme="majorBidi" w:cstheme="majorBidi"/>
        </w:rPr>
        <w:t> </w:t>
      </w:r>
      <w:r w:rsidRPr="003475FC">
        <w:rPr>
          <w:rFonts w:asciiTheme="majorBidi" w:hAnsiTheme="majorBidi" w:cstheme="majorBidi"/>
        </w:rPr>
        <w:t xml:space="preserve">panta </w:t>
      </w:r>
      <w:bookmarkStart w:id="39" w:name="_Hlk143865618"/>
      <w:r w:rsidRPr="003475FC">
        <w:rPr>
          <w:rFonts w:asciiTheme="majorBidi" w:hAnsiTheme="majorBidi" w:cstheme="majorBidi"/>
        </w:rPr>
        <w:t>ceturtās</w:t>
      </w:r>
      <w:bookmarkEnd w:id="39"/>
      <w:r w:rsidRPr="003475FC">
        <w:rPr>
          <w:rFonts w:asciiTheme="majorBidi" w:hAnsiTheme="majorBidi" w:cstheme="majorBidi"/>
        </w:rPr>
        <w:t xml:space="preserve"> daļas prasībām</w:t>
      </w:r>
      <w:r>
        <w:rPr>
          <w:rFonts w:asciiTheme="majorBidi" w:hAnsiTheme="majorBidi" w:cstheme="majorBidi"/>
        </w:rPr>
        <w:t xml:space="preserve"> </w:t>
      </w:r>
      <w:r w:rsidRPr="003475FC">
        <w:rPr>
          <w:rFonts w:asciiTheme="majorBidi" w:hAnsiTheme="majorBidi" w:cstheme="majorBidi"/>
        </w:rPr>
        <w:t>spriedumā nav norādījusi</w:t>
      </w:r>
      <w:proofErr w:type="gramEnd"/>
      <w:r w:rsidRPr="003475FC">
        <w:rPr>
          <w:rFonts w:asciiTheme="majorBidi" w:hAnsiTheme="majorBidi" w:cstheme="majorBidi"/>
        </w:rPr>
        <w:t>, kādi pierādījumi apstiprina</w:t>
      </w:r>
      <w:r>
        <w:rPr>
          <w:rFonts w:asciiTheme="majorBidi" w:hAnsiTheme="majorBidi" w:cstheme="majorBidi"/>
        </w:rPr>
        <w:t xml:space="preserve"> </w:t>
      </w:r>
      <w:r w:rsidRPr="003475FC">
        <w:rPr>
          <w:rFonts w:asciiTheme="majorBidi" w:hAnsiTheme="majorBidi" w:cstheme="majorBidi"/>
        </w:rPr>
        <w:t>šādu apelācijas instances tiesas</w:t>
      </w:r>
      <w:r>
        <w:rPr>
          <w:rFonts w:asciiTheme="majorBidi" w:hAnsiTheme="majorBidi" w:cstheme="majorBidi"/>
        </w:rPr>
        <w:t xml:space="preserve"> </w:t>
      </w:r>
      <w:r w:rsidRPr="003475FC">
        <w:rPr>
          <w:rFonts w:asciiTheme="majorBidi" w:hAnsiTheme="majorBidi" w:cstheme="majorBidi"/>
        </w:rPr>
        <w:t>atzinumu.</w:t>
      </w:r>
      <w:r>
        <w:rPr>
          <w:rFonts w:asciiTheme="majorBidi" w:hAnsiTheme="majorBidi" w:cstheme="majorBidi"/>
        </w:rPr>
        <w:t xml:space="preserve"> </w:t>
      </w:r>
    </w:p>
    <w:p w14:paraId="41E9E2EA" w14:textId="77777777" w:rsidR="00644B89" w:rsidRDefault="00644B89" w:rsidP="00644B89">
      <w:pPr>
        <w:spacing w:line="276" w:lineRule="auto"/>
        <w:ind w:firstLine="720"/>
        <w:jc w:val="both"/>
      </w:pPr>
      <w:r>
        <w:t>Ievērojot minēto, Senāts atzīst, ka apelācijas instances tiesas spriedums neatbilst iepriekšminēto Kriminālprocesa likuma normu prasībām par tiesisku un pamatotu spriedumu. Tiesas pieļautie tiesību normu pārkāpumi atzīstami par Kriminālprocesa likuma būtiskiem pārkāpumiem šā likuma 575. panta trešās daļas izpratnē, kas noveduši pie nelikumīga nolēmuma. Minētā iemesla dēļ apelācijas instances tiesas spriedums ir atceļams un lieta nosūtāma jaunai izskatīšanai apelācijas instances tiesā.</w:t>
      </w:r>
    </w:p>
    <w:p w14:paraId="44B315A1" w14:textId="52E96138" w:rsidR="00644B89" w:rsidRPr="00BD0CF1" w:rsidRDefault="00644B89" w:rsidP="00644B89">
      <w:pPr>
        <w:spacing w:line="276" w:lineRule="auto"/>
        <w:ind w:firstLine="720"/>
        <w:jc w:val="both"/>
      </w:pPr>
      <w:r>
        <w:rPr>
          <w:rFonts w:asciiTheme="majorBidi" w:hAnsiTheme="majorBidi" w:cstheme="majorBidi"/>
        </w:rPr>
        <w:t xml:space="preserve">Ievērojot, ka apsūdzētie </w:t>
      </w:r>
      <w:r w:rsidR="001D7CA8">
        <w:rPr>
          <w:rFonts w:asciiTheme="majorBidi" w:hAnsiTheme="majorBidi" w:cstheme="majorBidi"/>
        </w:rPr>
        <w:t>[pers. A]</w:t>
      </w:r>
      <w:r w:rsidRPr="004F1708">
        <w:rPr>
          <w:rFonts w:asciiTheme="majorBidi" w:hAnsiTheme="majorBidi" w:cstheme="majorBidi"/>
        </w:rPr>
        <w:t xml:space="preserve">, </w:t>
      </w:r>
      <w:r w:rsidR="001D7CA8">
        <w:rPr>
          <w:rFonts w:asciiTheme="majorBidi" w:hAnsiTheme="majorBidi" w:cstheme="majorBidi"/>
        </w:rPr>
        <w:t>[pers. K]</w:t>
      </w:r>
      <w:r w:rsidRPr="004F1708">
        <w:rPr>
          <w:rFonts w:asciiTheme="majorBidi" w:hAnsiTheme="majorBidi" w:cstheme="majorBidi"/>
        </w:rPr>
        <w:t xml:space="preserve">, </w:t>
      </w:r>
      <w:r w:rsidR="001D7CA8">
        <w:rPr>
          <w:rFonts w:asciiTheme="majorBidi" w:hAnsiTheme="majorBidi" w:cstheme="majorBidi"/>
        </w:rPr>
        <w:t>[pers. </w:t>
      </w:r>
      <w:r w:rsidR="001D7CA8">
        <w:t>B]</w:t>
      </w:r>
      <w:r w:rsidRPr="004F1708">
        <w:rPr>
          <w:rFonts w:asciiTheme="majorBidi" w:hAnsiTheme="majorBidi" w:cstheme="majorBidi"/>
        </w:rPr>
        <w:t xml:space="preserve">, </w:t>
      </w:r>
      <w:r w:rsidR="001D7CA8">
        <w:rPr>
          <w:rFonts w:asciiTheme="majorBidi" w:hAnsiTheme="majorBidi" w:cstheme="majorBidi"/>
        </w:rPr>
        <w:t>[pers. C]</w:t>
      </w:r>
      <w:r>
        <w:rPr>
          <w:rFonts w:asciiTheme="majorBidi" w:hAnsiTheme="majorBidi" w:cstheme="majorBidi"/>
        </w:rPr>
        <w:t>,</w:t>
      </w:r>
      <w:r w:rsidRPr="004F1708">
        <w:rPr>
          <w:rFonts w:asciiTheme="majorBidi" w:hAnsiTheme="majorBidi" w:cstheme="majorBidi"/>
        </w:rPr>
        <w:t xml:space="preserve"> </w:t>
      </w:r>
      <w:r w:rsidR="001D7CA8">
        <w:rPr>
          <w:rFonts w:asciiTheme="majorBidi" w:hAnsiTheme="majorBidi" w:cstheme="majorBidi"/>
        </w:rPr>
        <w:t>[pers. D]</w:t>
      </w:r>
      <w:r w:rsidRPr="004F1708">
        <w:rPr>
          <w:rFonts w:asciiTheme="majorBidi" w:hAnsiTheme="majorBidi" w:cstheme="majorBidi"/>
        </w:rPr>
        <w:t xml:space="preserve">, </w:t>
      </w:r>
      <w:r w:rsidR="001D7CA8">
        <w:rPr>
          <w:rFonts w:asciiTheme="majorBidi" w:hAnsiTheme="majorBidi" w:cstheme="majorBidi"/>
        </w:rPr>
        <w:t>[pers. J]</w:t>
      </w:r>
      <w:r w:rsidRPr="004F1708">
        <w:rPr>
          <w:rFonts w:asciiTheme="majorBidi" w:hAnsiTheme="majorBidi" w:cstheme="majorBidi"/>
        </w:rPr>
        <w:t xml:space="preserve">, </w:t>
      </w:r>
      <w:r w:rsidR="001D7CA8">
        <w:rPr>
          <w:rFonts w:asciiTheme="majorBidi" w:hAnsiTheme="majorBidi" w:cstheme="majorBidi"/>
        </w:rPr>
        <w:t>[pers. </w:t>
      </w:r>
      <w:r w:rsidR="001D7CA8">
        <w:t>I]</w:t>
      </w:r>
      <w:r w:rsidRPr="004F1708">
        <w:rPr>
          <w:rFonts w:asciiTheme="majorBidi" w:hAnsiTheme="majorBidi" w:cstheme="majorBidi"/>
        </w:rPr>
        <w:t xml:space="preserve">, </w:t>
      </w:r>
      <w:r w:rsidR="001D7CA8">
        <w:rPr>
          <w:rFonts w:asciiTheme="majorBidi" w:hAnsiTheme="majorBidi" w:cstheme="majorBidi"/>
        </w:rPr>
        <w:t>[pers. </w:t>
      </w:r>
      <w:r w:rsidR="001D7CA8">
        <w:t>G]</w:t>
      </w:r>
      <w:r w:rsidRPr="004F1708">
        <w:rPr>
          <w:rFonts w:asciiTheme="majorBidi" w:hAnsiTheme="majorBidi" w:cstheme="majorBidi"/>
        </w:rPr>
        <w:t xml:space="preserve">, </w:t>
      </w:r>
      <w:r w:rsidR="001D7CA8">
        <w:rPr>
          <w:rFonts w:asciiTheme="majorBidi" w:hAnsiTheme="majorBidi" w:cstheme="majorBidi"/>
        </w:rPr>
        <w:t>[pers. E]</w:t>
      </w:r>
      <w:r w:rsidRPr="004F1708">
        <w:rPr>
          <w:rFonts w:asciiTheme="majorBidi" w:hAnsiTheme="majorBidi" w:cstheme="majorBidi"/>
        </w:rPr>
        <w:t xml:space="preserve">, </w:t>
      </w:r>
      <w:r w:rsidR="001D7CA8">
        <w:rPr>
          <w:rFonts w:asciiTheme="majorBidi" w:hAnsiTheme="majorBidi" w:cstheme="majorBidi"/>
        </w:rPr>
        <w:t>[pers. F]</w:t>
      </w:r>
      <w:r>
        <w:rPr>
          <w:rFonts w:asciiTheme="majorBidi" w:hAnsiTheme="majorBidi" w:cstheme="majorBidi"/>
        </w:rPr>
        <w:t xml:space="preserve"> </w:t>
      </w:r>
      <w:r w:rsidRPr="004F1708">
        <w:rPr>
          <w:rFonts w:asciiTheme="majorBidi" w:hAnsiTheme="majorBidi" w:cstheme="majorBidi"/>
        </w:rPr>
        <w:t xml:space="preserve">un </w:t>
      </w:r>
      <w:r w:rsidR="001D7CA8">
        <w:rPr>
          <w:rFonts w:asciiTheme="majorBidi" w:hAnsiTheme="majorBidi" w:cstheme="majorBidi"/>
        </w:rPr>
        <w:t>[pers. </w:t>
      </w:r>
      <w:r w:rsidR="001D7CA8">
        <w:t>H]</w:t>
      </w:r>
      <w:r w:rsidRPr="004F1708">
        <w:rPr>
          <w:rFonts w:asciiTheme="majorBidi" w:hAnsiTheme="majorBidi" w:cstheme="majorBidi"/>
        </w:rPr>
        <w:t xml:space="preserve"> ir atzīti par vainīgiem</w:t>
      </w:r>
      <w:r>
        <w:rPr>
          <w:rFonts w:asciiTheme="majorBidi" w:hAnsiTheme="majorBidi" w:cstheme="majorBidi"/>
        </w:rPr>
        <w:t xml:space="preserve"> </w:t>
      </w:r>
      <w:r w:rsidRPr="004F1708">
        <w:rPr>
          <w:rFonts w:asciiTheme="majorBidi" w:hAnsiTheme="majorBidi" w:cstheme="majorBidi"/>
        </w:rPr>
        <w:t xml:space="preserve">noziedzīgā nodarījumā, kuram </w:t>
      </w:r>
      <w:r w:rsidR="00FF65CD">
        <w:rPr>
          <w:rFonts w:asciiTheme="majorBidi" w:hAnsiTheme="majorBidi" w:cstheme="majorBidi"/>
        </w:rPr>
        <w:t>sniegts</w:t>
      </w:r>
      <w:r w:rsidRPr="004F1708">
        <w:rPr>
          <w:rFonts w:asciiTheme="majorBidi" w:hAnsiTheme="majorBidi" w:cstheme="majorBidi"/>
        </w:rPr>
        <w:t xml:space="preserve"> kopīgs noziedzīgā nodarījuma apraksts, Senāts atzīst, ka apelācijas instances tiesas </w:t>
      </w:r>
      <w:r>
        <w:rPr>
          <w:rFonts w:asciiTheme="majorBidi" w:hAnsiTheme="majorBidi" w:cstheme="majorBidi"/>
        </w:rPr>
        <w:t>spriedums</w:t>
      </w:r>
      <w:r w:rsidRPr="004F1708">
        <w:rPr>
          <w:rFonts w:asciiTheme="majorBidi" w:hAnsiTheme="majorBidi" w:cstheme="majorBidi"/>
        </w:rPr>
        <w:t xml:space="preserve"> atceļams pilnībā.</w:t>
      </w:r>
    </w:p>
    <w:p w14:paraId="2551AD89" w14:textId="77777777" w:rsidR="00644B89" w:rsidRDefault="00644B89" w:rsidP="00644B89">
      <w:pPr>
        <w:spacing w:line="276" w:lineRule="auto"/>
        <w:ind w:firstLine="720"/>
        <w:jc w:val="both"/>
      </w:pPr>
    </w:p>
    <w:p w14:paraId="0ACE0591" w14:textId="4FBC49C9" w:rsidR="0021066F"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0359AF">
        <w:rPr>
          <w:rFonts w:asciiTheme="majorBidi" w:hAnsiTheme="majorBidi" w:cstheme="majorBidi"/>
          <w:lang w:bidi="lv-LV"/>
        </w:rPr>
        <w:t>[16]</w:t>
      </w:r>
      <w:r w:rsidR="00CB4B41">
        <w:rPr>
          <w:rFonts w:asciiTheme="majorBidi" w:hAnsiTheme="majorBidi" w:cstheme="majorBidi"/>
          <w:lang w:bidi="lv-LV"/>
        </w:rPr>
        <w:t> </w:t>
      </w:r>
      <w:r>
        <w:rPr>
          <w:rFonts w:asciiTheme="majorBidi" w:hAnsiTheme="majorBidi" w:cstheme="majorBidi"/>
        </w:rPr>
        <w:t xml:space="preserve">Lai </w:t>
      </w:r>
      <w:r w:rsidRPr="00475638">
        <w:rPr>
          <w:rFonts w:asciiTheme="majorBidi" w:hAnsiTheme="majorBidi" w:cstheme="majorBidi"/>
        </w:rPr>
        <w:t>noskaidrotu, vai apelācijas instances tiesa ir veikusi</w:t>
      </w:r>
      <w:r>
        <w:rPr>
          <w:rFonts w:asciiTheme="majorBidi" w:hAnsiTheme="majorBidi" w:cstheme="majorBidi"/>
        </w:rPr>
        <w:t xml:space="preserve"> </w:t>
      </w:r>
      <w:proofErr w:type="gramStart"/>
      <w:r>
        <w:rPr>
          <w:rFonts w:asciiTheme="majorBidi" w:hAnsiTheme="majorBidi" w:cstheme="majorBidi"/>
        </w:rPr>
        <w:t>pareizu Krimināllikuma 318. panta otrās daļas</w:t>
      </w:r>
      <w:proofErr w:type="gramEnd"/>
      <w:r>
        <w:rPr>
          <w:rFonts w:asciiTheme="majorBidi" w:hAnsiTheme="majorBidi" w:cstheme="majorBidi"/>
        </w:rPr>
        <w:t xml:space="preserve"> </w:t>
      </w:r>
      <w:proofErr w:type="spellStart"/>
      <w:r>
        <w:rPr>
          <w:rFonts w:asciiTheme="majorBidi" w:hAnsiTheme="majorBidi" w:cstheme="majorBidi"/>
        </w:rPr>
        <w:t>intertemporālo</w:t>
      </w:r>
      <w:proofErr w:type="spellEnd"/>
      <w:r>
        <w:rPr>
          <w:rFonts w:asciiTheme="majorBidi" w:hAnsiTheme="majorBidi" w:cstheme="majorBidi"/>
        </w:rPr>
        <w:t xml:space="preserve"> piemērošanu</w:t>
      </w:r>
      <w:r w:rsidR="00B61F32">
        <w:rPr>
          <w:rFonts w:asciiTheme="majorBidi" w:hAnsiTheme="majorBidi" w:cstheme="majorBidi"/>
        </w:rPr>
        <w:t>, konstatējot būtisko kaitējumu</w:t>
      </w:r>
      <w:r>
        <w:rPr>
          <w:rFonts w:asciiTheme="majorBidi" w:hAnsiTheme="majorBidi" w:cstheme="majorBidi"/>
        </w:rPr>
        <w:t>, jāņem vērā Krimināllikuma spēks laikā.</w:t>
      </w:r>
    </w:p>
    <w:p w14:paraId="26CBB88E" w14:textId="1F9B9FD9" w:rsidR="0021066F" w:rsidRPr="00CB4B41" w:rsidRDefault="0021066F" w:rsidP="00CB4B41">
      <w:pPr>
        <w:pStyle w:val="NormalWeb"/>
        <w:widowControl w:val="0"/>
        <w:shd w:val="clear" w:color="auto" w:fill="FFFFFF"/>
        <w:spacing w:before="0" w:beforeAutospacing="0" w:after="0" w:afterAutospacing="0" w:line="276" w:lineRule="auto"/>
        <w:ind w:firstLine="720"/>
        <w:jc w:val="both"/>
        <w:rPr>
          <w:color w:val="000000" w:themeColor="text1"/>
        </w:rPr>
      </w:pPr>
      <w:r>
        <w:rPr>
          <w:rFonts w:asciiTheme="majorBidi" w:hAnsiTheme="majorBidi" w:cstheme="majorBidi"/>
        </w:rPr>
        <w:t>[16.1]</w:t>
      </w:r>
      <w:r w:rsidR="00CB4B41">
        <w:rPr>
          <w:rFonts w:asciiTheme="majorBidi" w:hAnsiTheme="majorBidi" w:cstheme="majorBidi"/>
        </w:rPr>
        <w:t> </w:t>
      </w:r>
      <w:r w:rsidRPr="00876424">
        <w:rPr>
          <w:rFonts w:asciiTheme="majorBidi" w:hAnsiTheme="majorBidi" w:cstheme="majorBidi"/>
        </w:rPr>
        <w:t>Ar pirmās instances tiesas 201</w:t>
      </w:r>
      <w:r>
        <w:rPr>
          <w:rFonts w:asciiTheme="majorBidi" w:hAnsiTheme="majorBidi" w:cstheme="majorBidi"/>
        </w:rPr>
        <w:t>8</w:t>
      </w:r>
      <w:r w:rsidRPr="00876424">
        <w:rPr>
          <w:rFonts w:asciiTheme="majorBidi" w:hAnsiTheme="majorBidi" w:cstheme="majorBidi"/>
        </w:rPr>
        <w:t>.</w:t>
      </w:r>
      <w:r>
        <w:rPr>
          <w:rFonts w:asciiTheme="majorBidi" w:hAnsiTheme="majorBidi" w:cstheme="majorBidi"/>
        </w:rPr>
        <w:t> </w:t>
      </w:r>
      <w:r w:rsidRPr="00876424">
        <w:rPr>
          <w:rFonts w:asciiTheme="majorBidi" w:hAnsiTheme="majorBidi" w:cstheme="majorBidi"/>
        </w:rPr>
        <w:t xml:space="preserve">gada </w:t>
      </w:r>
      <w:r>
        <w:rPr>
          <w:rFonts w:asciiTheme="majorBidi" w:hAnsiTheme="majorBidi" w:cstheme="majorBidi"/>
        </w:rPr>
        <w:t>9</w:t>
      </w:r>
      <w:r w:rsidRPr="00876424">
        <w:rPr>
          <w:rFonts w:asciiTheme="majorBidi" w:hAnsiTheme="majorBidi" w:cstheme="majorBidi"/>
        </w:rPr>
        <w:t>.</w:t>
      </w:r>
      <w:r>
        <w:rPr>
          <w:rFonts w:asciiTheme="majorBidi" w:hAnsiTheme="majorBidi" w:cstheme="majorBidi"/>
        </w:rPr>
        <w:t> </w:t>
      </w:r>
      <w:r w:rsidRPr="00876424">
        <w:rPr>
          <w:rFonts w:asciiTheme="majorBidi" w:hAnsiTheme="majorBidi" w:cstheme="majorBidi"/>
        </w:rPr>
        <w:t xml:space="preserve">marta spriedumu </w:t>
      </w:r>
      <w:r w:rsidR="001D7CA8">
        <w:t>[pers. B]</w:t>
      </w:r>
      <w:r w:rsidR="009B56A4">
        <w:t xml:space="preserve">, </w:t>
      </w:r>
      <w:r w:rsidR="001D7CA8">
        <w:t>[pers. I]</w:t>
      </w:r>
      <w:r w:rsidR="009B56A4">
        <w:t xml:space="preserve">, </w:t>
      </w:r>
      <w:r w:rsidR="001D7CA8">
        <w:t>[pers. J]</w:t>
      </w:r>
      <w:r w:rsidR="009B56A4">
        <w:t xml:space="preserve">, </w:t>
      </w:r>
      <w:r w:rsidR="001D7CA8">
        <w:t>[pers. D]</w:t>
      </w:r>
      <w:r w:rsidR="009B56A4">
        <w:t xml:space="preserve">, </w:t>
      </w:r>
      <w:r w:rsidR="001D7CA8">
        <w:t>[pers. G]</w:t>
      </w:r>
      <w:r w:rsidR="009B56A4">
        <w:t xml:space="preserve">, </w:t>
      </w:r>
      <w:r w:rsidR="001D7CA8">
        <w:t>[pers. E]</w:t>
      </w:r>
      <w:r w:rsidR="009B56A4">
        <w:t xml:space="preserve">, </w:t>
      </w:r>
      <w:r w:rsidR="001D7CA8">
        <w:t>[pers. C]</w:t>
      </w:r>
      <w:r w:rsidR="009B56A4">
        <w:t xml:space="preserve">, </w:t>
      </w:r>
      <w:r w:rsidR="001D7CA8">
        <w:t>[pers. H]</w:t>
      </w:r>
      <w:r w:rsidR="009B56A4">
        <w:t xml:space="preserve"> un </w:t>
      </w:r>
      <w:r w:rsidR="001D7CA8">
        <w:t>[pers. F]</w:t>
      </w:r>
      <w:r w:rsidR="009B56A4">
        <w:rPr>
          <w:rFonts w:asciiTheme="majorBidi" w:hAnsiTheme="majorBidi" w:cstheme="majorBidi"/>
          <w:color w:val="000000" w:themeColor="text1"/>
        </w:rPr>
        <w:t xml:space="preserve"> </w:t>
      </w:r>
      <w:r w:rsidRPr="009B56A4">
        <w:rPr>
          <w:rFonts w:asciiTheme="majorBidi" w:hAnsiTheme="majorBidi" w:cstheme="majorBidi"/>
          <w:color w:val="000000" w:themeColor="text1"/>
        </w:rPr>
        <w:t>atzīt</w:t>
      </w:r>
      <w:r w:rsidR="002967E8">
        <w:rPr>
          <w:rFonts w:asciiTheme="majorBidi" w:hAnsiTheme="majorBidi" w:cstheme="majorBidi"/>
          <w:color w:val="000000" w:themeColor="text1"/>
        </w:rPr>
        <w:t>i</w:t>
      </w:r>
      <w:r>
        <w:rPr>
          <w:rFonts w:asciiTheme="majorBidi" w:hAnsiTheme="majorBidi" w:cstheme="majorBidi"/>
        </w:rPr>
        <w:t xml:space="preserve"> </w:t>
      </w:r>
      <w:r w:rsidRPr="00876424">
        <w:rPr>
          <w:rFonts w:asciiTheme="majorBidi" w:hAnsiTheme="majorBidi" w:cstheme="majorBidi"/>
        </w:rPr>
        <w:t>par vainīg</w:t>
      </w:r>
      <w:r w:rsidR="002967E8">
        <w:rPr>
          <w:rFonts w:asciiTheme="majorBidi" w:hAnsiTheme="majorBidi" w:cstheme="majorBidi"/>
        </w:rPr>
        <w:t>iem</w:t>
      </w:r>
      <w:r>
        <w:rPr>
          <w:rFonts w:asciiTheme="majorBidi" w:hAnsiTheme="majorBidi" w:cstheme="majorBidi"/>
        </w:rPr>
        <w:t xml:space="preserve"> </w:t>
      </w:r>
      <w:r w:rsidRPr="00876424">
        <w:rPr>
          <w:rFonts w:asciiTheme="majorBidi" w:hAnsiTheme="majorBidi" w:cstheme="majorBidi"/>
        </w:rPr>
        <w:t>un sodīt</w:t>
      </w:r>
      <w:r w:rsidR="002967E8">
        <w:rPr>
          <w:rFonts w:asciiTheme="majorBidi" w:hAnsiTheme="majorBidi" w:cstheme="majorBidi"/>
        </w:rPr>
        <w:t>i</w:t>
      </w:r>
      <w:r w:rsidRPr="00876424">
        <w:rPr>
          <w:rFonts w:asciiTheme="majorBidi" w:hAnsiTheme="majorBidi" w:cstheme="majorBidi"/>
        </w:rPr>
        <w:t xml:space="preserve"> pēc Krimināllikuma 318.</w:t>
      </w:r>
      <w:r>
        <w:rPr>
          <w:rFonts w:asciiTheme="majorBidi" w:hAnsiTheme="majorBidi" w:cstheme="majorBidi"/>
        </w:rPr>
        <w:t> </w:t>
      </w:r>
      <w:r w:rsidRPr="00876424">
        <w:rPr>
          <w:rFonts w:asciiTheme="majorBidi" w:hAnsiTheme="majorBidi" w:cstheme="majorBidi"/>
        </w:rPr>
        <w:t xml:space="preserve">panta otrās daļas (likuma redakcijā līdz </w:t>
      </w:r>
      <w:r>
        <w:rPr>
          <w:rFonts w:asciiTheme="majorBidi" w:hAnsiTheme="majorBidi" w:cstheme="majorBidi"/>
        </w:rPr>
        <w:t>2006. gada 14.</w:t>
      </w:r>
      <w:r w:rsidR="00957F9F">
        <w:rPr>
          <w:rFonts w:asciiTheme="majorBidi" w:hAnsiTheme="majorBidi" w:cstheme="majorBidi"/>
        </w:rPr>
        <w:t> </w:t>
      </w:r>
      <w:r>
        <w:rPr>
          <w:rFonts w:asciiTheme="majorBidi" w:hAnsiTheme="majorBidi" w:cstheme="majorBidi"/>
        </w:rPr>
        <w:t>novembrim</w:t>
      </w:r>
      <w:r w:rsidRPr="00876424">
        <w:rPr>
          <w:rFonts w:asciiTheme="majorBidi" w:hAnsiTheme="majorBidi" w:cstheme="majorBidi"/>
        </w:rPr>
        <w:t>) par to, ka viņ</w:t>
      </w:r>
      <w:r w:rsidR="0034325F">
        <w:rPr>
          <w:rFonts w:asciiTheme="majorBidi" w:hAnsiTheme="majorBidi" w:cstheme="majorBidi"/>
        </w:rPr>
        <w:t>i</w:t>
      </w:r>
      <w:r w:rsidRPr="00876424">
        <w:rPr>
          <w:rFonts w:asciiTheme="majorBidi" w:hAnsiTheme="majorBidi" w:cstheme="majorBidi"/>
        </w:rPr>
        <w:t xml:space="preserve">, </w:t>
      </w:r>
      <w:r w:rsidR="009B56A4">
        <w:t>būdam</w:t>
      </w:r>
      <w:r w:rsidR="0034325F">
        <w:t>i</w:t>
      </w:r>
      <w:r w:rsidR="009B56A4">
        <w:t xml:space="preserve"> valsts amatpersonas, izdarīja tīšas darbības, ļaunprātīgi izmantojot dienesta stāvokli, un šīs darbības radījušas būtisku kaitējumu valsts varai un pārvaldes kārtībai, kā arī šīs darbības izdarītas mantkārīgā nolūkā un izraisījušas smagas sekas</w:t>
      </w:r>
      <w:r w:rsidR="006D1AF6">
        <w:t xml:space="preserve">, </w:t>
      </w:r>
      <w:r w:rsidR="001D7CA8">
        <w:t>[pers. K]</w:t>
      </w:r>
      <w:r w:rsidR="00CB4B41">
        <w:t xml:space="preserve"> un </w:t>
      </w:r>
      <w:r w:rsidR="001D7CA8">
        <w:t>[pers. A]</w:t>
      </w:r>
      <w:r w:rsidR="00CB4B41">
        <w:t xml:space="preserve"> </w:t>
      </w:r>
      <w:r w:rsidR="00CB4B41" w:rsidRPr="009B56A4">
        <w:rPr>
          <w:rFonts w:asciiTheme="majorBidi" w:hAnsiTheme="majorBidi" w:cstheme="majorBidi"/>
          <w:color w:val="000000" w:themeColor="text1"/>
        </w:rPr>
        <w:t>atzīt</w:t>
      </w:r>
      <w:r w:rsidR="00B91194">
        <w:rPr>
          <w:rFonts w:asciiTheme="majorBidi" w:hAnsiTheme="majorBidi" w:cstheme="majorBidi"/>
          <w:color w:val="000000" w:themeColor="text1"/>
        </w:rPr>
        <w:t>i</w:t>
      </w:r>
      <w:r w:rsidR="00CB4B41">
        <w:rPr>
          <w:rFonts w:asciiTheme="majorBidi" w:hAnsiTheme="majorBidi" w:cstheme="majorBidi"/>
        </w:rPr>
        <w:t xml:space="preserve"> </w:t>
      </w:r>
      <w:r w:rsidR="00CB4B41" w:rsidRPr="00876424">
        <w:rPr>
          <w:rFonts w:asciiTheme="majorBidi" w:hAnsiTheme="majorBidi" w:cstheme="majorBidi"/>
        </w:rPr>
        <w:t>par vainīg</w:t>
      </w:r>
      <w:r w:rsidR="00B91194">
        <w:rPr>
          <w:rFonts w:asciiTheme="majorBidi" w:hAnsiTheme="majorBidi" w:cstheme="majorBidi"/>
        </w:rPr>
        <w:t>iem</w:t>
      </w:r>
      <w:r w:rsidR="00CB4B41">
        <w:rPr>
          <w:rFonts w:asciiTheme="majorBidi" w:hAnsiTheme="majorBidi" w:cstheme="majorBidi"/>
        </w:rPr>
        <w:t xml:space="preserve"> </w:t>
      </w:r>
      <w:r w:rsidR="00CB4B41" w:rsidRPr="00876424">
        <w:rPr>
          <w:rFonts w:asciiTheme="majorBidi" w:hAnsiTheme="majorBidi" w:cstheme="majorBidi"/>
        </w:rPr>
        <w:t>un sodīt</w:t>
      </w:r>
      <w:r w:rsidR="00B91194">
        <w:rPr>
          <w:rFonts w:asciiTheme="majorBidi" w:hAnsiTheme="majorBidi" w:cstheme="majorBidi"/>
        </w:rPr>
        <w:t>i</w:t>
      </w:r>
      <w:r w:rsidR="00CB4B41" w:rsidRPr="00876424">
        <w:rPr>
          <w:rFonts w:asciiTheme="majorBidi" w:hAnsiTheme="majorBidi" w:cstheme="majorBidi"/>
        </w:rPr>
        <w:t xml:space="preserve"> pēc Krimināllikuma </w:t>
      </w:r>
      <w:r w:rsidR="00CB4B41">
        <w:rPr>
          <w:rFonts w:asciiTheme="majorBidi" w:hAnsiTheme="majorBidi" w:cstheme="majorBidi"/>
        </w:rPr>
        <w:t>20. panta otrās daļas</w:t>
      </w:r>
      <w:r w:rsidR="00B91194">
        <w:rPr>
          <w:rFonts w:asciiTheme="majorBidi" w:hAnsiTheme="majorBidi" w:cstheme="majorBidi"/>
        </w:rPr>
        <w:t xml:space="preserve"> un</w:t>
      </w:r>
      <w:r w:rsidR="00CB4B41">
        <w:rPr>
          <w:rFonts w:asciiTheme="majorBidi" w:hAnsiTheme="majorBidi" w:cstheme="majorBidi"/>
        </w:rPr>
        <w:t xml:space="preserve"> </w:t>
      </w:r>
      <w:r w:rsidR="00CB4B41" w:rsidRPr="00876424">
        <w:rPr>
          <w:rFonts w:asciiTheme="majorBidi" w:hAnsiTheme="majorBidi" w:cstheme="majorBidi"/>
        </w:rPr>
        <w:t>318.</w:t>
      </w:r>
      <w:r w:rsidR="00CB4B41">
        <w:rPr>
          <w:rFonts w:asciiTheme="majorBidi" w:hAnsiTheme="majorBidi" w:cstheme="majorBidi"/>
        </w:rPr>
        <w:t> </w:t>
      </w:r>
      <w:r w:rsidR="00CB4B41" w:rsidRPr="00876424">
        <w:rPr>
          <w:rFonts w:asciiTheme="majorBidi" w:hAnsiTheme="majorBidi" w:cstheme="majorBidi"/>
        </w:rPr>
        <w:t xml:space="preserve">panta otrās daļas (likuma redakcijā līdz </w:t>
      </w:r>
      <w:r w:rsidR="00CB4B41">
        <w:rPr>
          <w:rFonts w:asciiTheme="majorBidi" w:hAnsiTheme="majorBidi" w:cstheme="majorBidi"/>
        </w:rPr>
        <w:t>2006. gada 14. novembrim</w:t>
      </w:r>
      <w:r w:rsidR="00CB4B41" w:rsidRPr="00876424">
        <w:rPr>
          <w:rFonts w:asciiTheme="majorBidi" w:hAnsiTheme="majorBidi" w:cstheme="majorBidi"/>
        </w:rPr>
        <w:t>)</w:t>
      </w:r>
      <w:r w:rsidR="0034325F">
        <w:rPr>
          <w:rFonts w:asciiTheme="majorBidi" w:hAnsiTheme="majorBidi" w:cstheme="majorBidi"/>
        </w:rPr>
        <w:t xml:space="preserve"> par to, ka</w:t>
      </w:r>
      <w:r w:rsidR="00CB4B41">
        <w:t>, darbojoties personu grupā pēc iepriekšējas vienošanās, organizēja, kontrolēja un vadīja noziedzīgu nodarījumu izdarīšanu, ko izdarīja valsts amatpersonas, ļaunprātīgi izmantojot dienesta stāvokli, mantkārīgā nolūkā, radot būtisku kaitējumu valsts varai un pārvaldes kārtībai, kas izraisīja smagas sekas</w:t>
      </w:r>
      <w:r w:rsidR="00CB4B41">
        <w:rPr>
          <w:rFonts w:asciiTheme="majorBidi" w:hAnsiTheme="majorBidi" w:cstheme="majorBidi"/>
          <w:color w:val="000000" w:themeColor="text1"/>
        </w:rPr>
        <w:t>.</w:t>
      </w:r>
    </w:p>
    <w:p w14:paraId="7073F154" w14:textId="006D3C2A" w:rsidR="0021066F" w:rsidRPr="00475638"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0359AF">
        <w:rPr>
          <w:rFonts w:asciiTheme="majorBidi" w:hAnsiTheme="majorBidi" w:cstheme="majorBidi"/>
        </w:rPr>
        <w:t xml:space="preserve">Krimināllikuma 318. panta pirmajā daļā, likuma redakcijā, kas bija spēkā </w:t>
      </w:r>
      <w:r w:rsidRPr="00475638">
        <w:rPr>
          <w:rFonts w:asciiTheme="majorBidi" w:hAnsiTheme="majorBidi" w:cstheme="majorBidi"/>
        </w:rPr>
        <w:t>noziedzīgā nodarījuma izdarīšanas brīdī, proti, līdz 2006. gada 14.</w:t>
      </w:r>
      <w:r w:rsidR="004369C7">
        <w:rPr>
          <w:rFonts w:asciiTheme="majorBidi" w:hAnsiTheme="majorBidi" w:cstheme="majorBidi"/>
        </w:rPr>
        <w:t> </w:t>
      </w:r>
      <w:r w:rsidRPr="00475638">
        <w:rPr>
          <w:rFonts w:asciiTheme="majorBidi" w:hAnsiTheme="majorBidi" w:cstheme="majorBidi"/>
        </w:rPr>
        <w:t>novembrim, bija paredzēta kriminālatbildība par valsts amatpersonas izdarītām tīšām darbībām, ļaunprātīgi izmantojot dienesta stāvokli, ja šīs darbības radījušas būtisku kaitējumu valsts varai vai pārvaldes kārtībai vai ar likumu aizsargātām personas interesēm. Savukārt minētā panta otrajā daļā bija paredzēta kriminālatbildība par šā panta pirmajā daļā paredzētajām darbībām, ja tās izraisījušas smagas sekas vai ja tās izdarītas mantkārīgā nolūkā.</w:t>
      </w:r>
    </w:p>
    <w:p w14:paraId="2AFE2A3D" w14:textId="5BA5BCCE" w:rsidR="0021066F" w:rsidRPr="00475638"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475638">
        <w:rPr>
          <w:rFonts w:asciiTheme="majorBidi" w:hAnsiTheme="majorBidi" w:cstheme="majorBidi"/>
        </w:rPr>
        <w:t>[16.2]</w:t>
      </w:r>
      <w:r w:rsidR="00D4204F">
        <w:rPr>
          <w:rFonts w:asciiTheme="majorBidi" w:hAnsiTheme="majorBidi" w:cstheme="majorBidi"/>
        </w:rPr>
        <w:t> </w:t>
      </w:r>
      <w:r w:rsidRPr="00475638">
        <w:rPr>
          <w:rFonts w:asciiTheme="majorBidi" w:hAnsiTheme="majorBidi" w:cstheme="majorBidi"/>
        </w:rPr>
        <w:t>Savukārt apelācijas instances tiesa ar 2022. gada 26.</w:t>
      </w:r>
      <w:r w:rsidR="006D1AF6">
        <w:rPr>
          <w:rFonts w:asciiTheme="majorBidi" w:hAnsiTheme="majorBidi" w:cstheme="majorBidi"/>
        </w:rPr>
        <w:t> </w:t>
      </w:r>
      <w:r w:rsidRPr="00475638">
        <w:rPr>
          <w:rFonts w:asciiTheme="majorBidi" w:hAnsiTheme="majorBidi" w:cstheme="majorBidi"/>
        </w:rPr>
        <w:t xml:space="preserve">maija spriedumu </w:t>
      </w:r>
      <w:r w:rsidRPr="00473106">
        <w:rPr>
          <w:rFonts w:asciiTheme="majorBidi" w:hAnsiTheme="majorBidi" w:cstheme="majorBidi"/>
        </w:rPr>
        <w:t xml:space="preserve">minētās personas </w:t>
      </w:r>
      <w:r w:rsidRPr="00475638">
        <w:rPr>
          <w:rFonts w:asciiTheme="majorBidi" w:hAnsiTheme="majorBidi" w:cstheme="majorBidi"/>
        </w:rPr>
        <w:t>atzinusi par vainīgām un sodījusi atbilstoši Krimināllikuma 2012. gada 13. decembra redakcijai.</w:t>
      </w:r>
    </w:p>
    <w:p w14:paraId="73A73069" w14:textId="5444A687" w:rsidR="0021066F" w:rsidRPr="00475638"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475638">
        <w:rPr>
          <w:rFonts w:asciiTheme="majorBidi" w:hAnsiTheme="majorBidi" w:cstheme="majorBidi"/>
        </w:rPr>
        <w:t>Ar 2012. gada 13. decembra likumu</w:t>
      </w:r>
      <w:proofErr w:type="gramStart"/>
      <w:r w:rsidRPr="00475638">
        <w:rPr>
          <w:rFonts w:asciiTheme="majorBidi" w:hAnsiTheme="majorBidi" w:cstheme="majorBidi"/>
        </w:rPr>
        <w:t xml:space="preserve"> </w:t>
      </w:r>
      <w:r w:rsidR="00D4204F">
        <w:rPr>
          <w:rFonts w:asciiTheme="majorBidi" w:hAnsiTheme="majorBidi" w:cstheme="majorBidi"/>
        </w:rPr>
        <w:t>,,</w:t>
      </w:r>
      <w:proofErr w:type="gramEnd"/>
      <w:r w:rsidRPr="00475638">
        <w:rPr>
          <w:rFonts w:asciiTheme="majorBidi" w:hAnsiTheme="majorBidi" w:cstheme="majorBidi"/>
        </w:rPr>
        <w:t xml:space="preserve">Grozījumi Krimināllikumā”, kas stājās spēkā 2013. gada 1. aprīlī, Krimināllikuma 318. panta pirmajā daļā tika noteikta kriminālatbildība par valsts amatpersonas izdarītām tīšam darbībām, ļaunprātīgi izmantojot dienesta stāvokli, ja šīs darbības radījušas būtisku kaitējumu valsts varai vai pārvaldības kārtībai vai ar likumu aizsargātām personas interesēm. Savukārt </w:t>
      </w:r>
      <w:r w:rsidR="00B91194">
        <w:rPr>
          <w:rFonts w:asciiTheme="majorBidi" w:hAnsiTheme="majorBidi" w:cstheme="majorBidi"/>
        </w:rPr>
        <w:t xml:space="preserve">Krimināllikuma </w:t>
      </w:r>
      <w:r w:rsidRPr="00475638">
        <w:rPr>
          <w:rFonts w:asciiTheme="majorBidi" w:hAnsiTheme="majorBidi" w:cstheme="majorBidi"/>
        </w:rPr>
        <w:t>318.</w:t>
      </w:r>
      <w:r w:rsidR="00CB4B41">
        <w:rPr>
          <w:rFonts w:asciiTheme="majorBidi" w:hAnsiTheme="majorBidi" w:cstheme="majorBidi"/>
        </w:rPr>
        <w:t> </w:t>
      </w:r>
      <w:r w:rsidRPr="00475638">
        <w:rPr>
          <w:rFonts w:asciiTheme="majorBidi" w:hAnsiTheme="majorBidi" w:cstheme="majorBidi"/>
        </w:rPr>
        <w:t>panta otrajā daļā paredzēta kriminālatbildība par šā panta pirmajā daļā paredzēto noziedzīgo nodarījumu, ja tas izdarīts mantkārīgā nolūkā.</w:t>
      </w:r>
    </w:p>
    <w:p w14:paraId="1CB84C0B" w14:textId="4854EE45" w:rsidR="0021066F"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[16.3]</w:t>
      </w:r>
      <w:r w:rsidR="00D4204F">
        <w:rPr>
          <w:rFonts w:asciiTheme="majorBidi" w:hAnsiTheme="majorBidi" w:cstheme="majorBidi"/>
        </w:rPr>
        <w:t> </w:t>
      </w:r>
      <w:r>
        <w:rPr>
          <w:rFonts w:asciiTheme="majorBidi" w:hAnsiTheme="majorBidi" w:cstheme="majorBidi"/>
        </w:rPr>
        <w:t xml:space="preserve">Saskaņā ar </w:t>
      </w:r>
      <w:r w:rsidRPr="00876424">
        <w:rPr>
          <w:rFonts w:asciiTheme="majorBidi" w:hAnsiTheme="majorBidi" w:cstheme="majorBidi"/>
        </w:rPr>
        <w:t>Krimināllikuma 5.</w:t>
      </w:r>
      <w:r>
        <w:rPr>
          <w:rFonts w:asciiTheme="majorBidi" w:hAnsiTheme="majorBidi" w:cstheme="majorBidi"/>
        </w:rPr>
        <w:t> </w:t>
      </w:r>
      <w:r w:rsidRPr="00876424">
        <w:rPr>
          <w:rFonts w:asciiTheme="majorBidi" w:hAnsiTheme="majorBidi" w:cstheme="majorBidi"/>
        </w:rPr>
        <w:t>panta pirm</w:t>
      </w:r>
      <w:r>
        <w:rPr>
          <w:rFonts w:asciiTheme="majorBidi" w:hAnsiTheme="majorBidi" w:cstheme="majorBidi"/>
        </w:rPr>
        <w:t>o</w:t>
      </w:r>
      <w:r w:rsidRPr="00876424">
        <w:rPr>
          <w:rFonts w:asciiTheme="majorBidi" w:hAnsiTheme="majorBidi" w:cstheme="majorBidi"/>
        </w:rPr>
        <w:t xml:space="preserve"> daļ</w:t>
      </w:r>
      <w:r>
        <w:rPr>
          <w:rFonts w:asciiTheme="majorBidi" w:hAnsiTheme="majorBidi" w:cstheme="majorBidi"/>
        </w:rPr>
        <w:t xml:space="preserve">u </w:t>
      </w:r>
      <w:r w:rsidRPr="00876424">
        <w:rPr>
          <w:rFonts w:asciiTheme="majorBidi" w:hAnsiTheme="majorBidi" w:cstheme="majorBidi"/>
        </w:rPr>
        <w:t>nodarījuma (darbības vai bezdarbības) noziedzīgumu un sodāmību nosaka likums, kas bijis spēkā šā nodarījuma izdarīšanas laikā.</w:t>
      </w:r>
    </w:p>
    <w:p w14:paraId="6549F698" w14:textId="6DA545A6" w:rsidR="0021066F"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Arī atbilstoši </w:t>
      </w:r>
      <w:r w:rsidRPr="00876424">
        <w:rPr>
          <w:rFonts w:asciiTheme="majorBidi" w:hAnsiTheme="majorBidi" w:cstheme="majorBidi"/>
        </w:rPr>
        <w:t>2012.</w:t>
      </w:r>
      <w:r>
        <w:rPr>
          <w:rFonts w:asciiTheme="majorBidi" w:hAnsiTheme="majorBidi" w:cstheme="majorBidi"/>
        </w:rPr>
        <w:t> </w:t>
      </w:r>
      <w:r w:rsidRPr="00876424">
        <w:rPr>
          <w:rFonts w:asciiTheme="majorBidi" w:hAnsiTheme="majorBidi" w:cstheme="majorBidi"/>
        </w:rPr>
        <w:t>gada 13.</w:t>
      </w:r>
      <w:r>
        <w:rPr>
          <w:rFonts w:asciiTheme="majorBidi" w:hAnsiTheme="majorBidi" w:cstheme="majorBidi"/>
        </w:rPr>
        <w:t> </w:t>
      </w:r>
      <w:r w:rsidRPr="00876424">
        <w:rPr>
          <w:rFonts w:asciiTheme="majorBidi" w:hAnsiTheme="majorBidi" w:cstheme="majorBidi"/>
        </w:rPr>
        <w:t>decembra likuma</w:t>
      </w:r>
      <w:proofErr w:type="gramStart"/>
      <w:r w:rsidRPr="00876424">
        <w:rPr>
          <w:rFonts w:asciiTheme="majorBidi" w:hAnsiTheme="majorBidi" w:cstheme="majorBidi"/>
        </w:rPr>
        <w:t xml:space="preserve"> </w:t>
      </w:r>
      <w:r w:rsidR="00D4204F">
        <w:rPr>
          <w:rFonts w:asciiTheme="majorBidi" w:hAnsiTheme="majorBidi" w:cstheme="majorBidi"/>
        </w:rPr>
        <w:t>,,</w:t>
      </w:r>
      <w:proofErr w:type="gramEnd"/>
      <w:r w:rsidRPr="00876424">
        <w:rPr>
          <w:rFonts w:asciiTheme="majorBidi" w:hAnsiTheme="majorBidi" w:cstheme="majorBidi"/>
        </w:rPr>
        <w:t>Grozījumi Krimināllikumā” pārejas noteikumu 1.</w:t>
      </w:r>
      <w:r>
        <w:rPr>
          <w:rFonts w:asciiTheme="majorBidi" w:hAnsiTheme="majorBidi" w:cstheme="majorBidi"/>
        </w:rPr>
        <w:t> </w:t>
      </w:r>
      <w:r w:rsidRPr="00876424">
        <w:rPr>
          <w:rFonts w:asciiTheme="majorBidi" w:hAnsiTheme="majorBidi" w:cstheme="majorBidi"/>
        </w:rPr>
        <w:t>punkt</w:t>
      </w:r>
      <w:r w:rsidR="00B91194">
        <w:rPr>
          <w:rFonts w:asciiTheme="majorBidi" w:hAnsiTheme="majorBidi" w:cstheme="majorBidi"/>
        </w:rPr>
        <w:t>am</w:t>
      </w:r>
      <w:r w:rsidRPr="00876424">
        <w:rPr>
          <w:rFonts w:asciiTheme="majorBidi" w:hAnsiTheme="majorBidi" w:cstheme="majorBidi"/>
        </w:rPr>
        <w:t xml:space="preserve"> personas, kuras izdarījušas noziedzīgu nodarījumu līdz šā likuma spēkā stāšanās dienai, saucamas pie kriminālatbildības saskaņā ar Krimināllikuma normām, kuras bija spēkā šā nodarījuma izdarīšanas laikā, turklāt ņemot vērā, ka kriminālatbildība par noziedzīgu nodarījumu nevar iestāties, ja pēc šā likuma spēkā stāšanās dienas Krimināllikumā par to nav paredzēta kriminālatbildība</w:t>
      </w:r>
      <w:r>
        <w:rPr>
          <w:rFonts w:asciiTheme="majorBidi" w:hAnsiTheme="majorBidi" w:cstheme="majorBidi"/>
        </w:rPr>
        <w:t>.</w:t>
      </w:r>
    </w:p>
    <w:p w14:paraId="618612B0" w14:textId="77777777" w:rsidR="0021066F" w:rsidRDefault="0021066F" w:rsidP="0021066F">
      <w:pPr>
        <w:pStyle w:val="NormalWeb"/>
        <w:widowControl w:val="0"/>
        <w:shd w:val="clear" w:color="auto" w:fill="FFFFFF"/>
        <w:spacing w:before="0" w:beforeAutospacing="0" w:after="0" w:afterAutospacing="0" w:line="276" w:lineRule="auto"/>
        <w:ind w:firstLine="720"/>
        <w:jc w:val="both"/>
        <w:rPr>
          <w:shd w:val="clear" w:color="auto" w:fill="FFFFFF"/>
        </w:rPr>
      </w:pPr>
      <w:r w:rsidRPr="00C44539">
        <w:t>Krimināllikuma 5. panta otrā daļa noteic, ka l</w:t>
      </w:r>
      <w:r w:rsidRPr="00C44539">
        <w:rPr>
          <w:shd w:val="clear" w:color="auto" w:fill="FFFFFF"/>
        </w:rPr>
        <w:t>ikumam, kas atzīst nodarījumu par nesodāmu, mīkstina sodu vai ir citādi labvēlīgs personai, ja vien attiecīgajā likumā nav noteikts citādi, ir atpakaļejošs spēks, proti, tas attiecas uz nodarījumiem, kas izdarīti pirms attiecīgā likuma spēkā stāšanās, kā arī uz personu, kura izcieš sodu vai izcietusi sodu, bet kurai saglabājusies sodāmīb</w:t>
      </w:r>
      <w:r>
        <w:rPr>
          <w:shd w:val="clear" w:color="auto" w:fill="FFFFFF"/>
        </w:rPr>
        <w:t>a.</w:t>
      </w:r>
    </w:p>
    <w:p w14:paraId="6F87D23C" w14:textId="77777777" w:rsidR="0021066F"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876424">
        <w:rPr>
          <w:rFonts w:asciiTheme="majorBidi" w:hAnsiTheme="majorBidi" w:cstheme="majorBidi"/>
        </w:rPr>
        <w:t xml:space="preserve">Ņemot vērā, ka starp noziedzīgā nodarījuma izdarīšanu un sprieduma taisīšanu </w:t>
      </w:r>
      <w:r>
        <w:rPr>
          <w:rFonts w:asciiTheme="majorBidi" w:hAnsiTheme="majorBidi" w:cstheme="majorBidi"/>
        </w:rPr>
        <w:t xml:space="preserve">apelācijas instances tiesā </w:t>
      </w:r>
      <w:r w:rsidRPr="00876424">
        <w:rPr>
          <w:rFonts w:asciiTheme="majorBidi" w:hAnsiTheme="majorBidi" w:cstheme="majorBidi"/>
        </w:rPr>
        <w:t xml:space="preserve">Krimināllikuma </w:t>
      </w:r>
      <w:r>
        <w:rPr>
          <w:rFonts w:asciiTheme="majorBidi" w:hAnsiTheme="majorBidi" w:cstheme="majorBidi"/>
        </w:rPr>
        <w:t>318</w:t>
      </w:r>
      <w:r w:rsidRPr="00876424">
        <w:rPr>
          <w:rFonts w:asciiTheme="majorBidi" w:hAnsiTheme="majorBidi" w:cstheme="majorBidi"/>
        </w:rPr>
        <w:t>.</w:t>
      </w:r>
      <w:r>
        <w:rPr>
          <w:rFonts w:asciiTheme="majorBidi" w:hAnsiTheme="majorBidi" w:cstheme="majorBidi"/>
        </w:rPr>
        <w:t> </w:t>
      </w:r>
      <w:r w:rsidRPr="00876424">
        <w:rPr>
          <w:rFonts w:asciiTheme="majorBidi" w:hAnsiTheme="majorBidi" w:cstheme="majorBidi"/>
        </w:rPr>
        <w:t xml:space="preserve">panta otrās daļas redakcija ir grozīta, jāvērtē, vai šajā gadījumā </w:t>
      </w:r>
      <w:r>
        <w:rPr>
          <w:rFonts w:asciiTheme="majorBidi" w:hAnsiTheme="majorBidi" w:cstheme="majorBidi"/>
        </w:rPr>
        <w:t xml:space="preserve">apelācijas instances tiesa pamatoti piemēroja </w:t>
      </w:r>
      <w:r w:rsidRPr="00876424">
        <w:rPr>
          <w:rFonts w:asciiTheme="majorBidi" w:hAnsiTheme="majorBidi" w:cstheme="majorBidi"/>
        </w:rPr>
        <w:t>Krimināllikuma 5.</w:t>
      </w:r>
      <w:r>
        <w:rPr>
          <w:rFonts w:asciiTheme="majorBidi" w:hAnsiTheme="majorBidi" w:cstheme="majorBidi"/>
        </w:rPr>
        <w:t> </w:t>
      </w:r>
      <w:r w:rsidRPr="00876424">
        <w:rPr>
          <w:rFonts w:asciiTheme="majorBidi" w:hAnsiTheme="majorBidi" w:cstheme="majorBidi"/>
        </w:rPr>
        <w:t>panta otr</w:t>
      </w:r>
      <w:r>
        <w:rPr>
          <w:rFonts w:asciiTheme="majorBidi" w:hAnsiTheme="majorBidi" w:cstheme="majorBidi"/>
        </w:rPr>
        <w:t>o</w:t>
      </w:r>
      <w:r w:rsidRPr="00876424">
        <w:rPr>
          <w:rFonts w:asciiTheme="majorBidi" w:hAnsiTheme="majorBidi" w:cstheme="majorBidi"/>
        </w:rPr>
        <w:t xml:space="preserve"> daļ</w:t>
      </w:r>
      <w:r>
        <w:rPr>
          <w:rFonts w:asciiTheme="majorBidi" w:hAnsiTheme="majorBidi" w:cstheme="majorBidi"/>
        </w:rPr>
        <w:t>u</w:t>
      </w:r>
      <w:r w:rsidRPr="00876424">
        <w:rPr>
          <w:rFonts w:asciiTheme="majorBidi" w:hAnsiTheme="majorBidi" w:cstheme="majorBidi"/>
        </w:rPr>
        <w:t xml:space="preserve">, kura noteic atpakaļejošu spēku vienīgi labvēlīgākam likumam. </w:t>
      </w:r>
    </w:p>
    <w:p w14:paraId="48994201" w14:textId="53664AE2" w:rsidR="0021066F" w:rsidRPr="006A2FAE" w:rsidRDefault="0021066F" w:rsidP="00D4204F">
      <w:pPr>
        <w:spacing w:line="276" w:lineRule="auto"/>
        <w:ind w:firstLine="720"/>
        <w:jc w:val="both"/>
        <w:rPr>
          <w:rFonts w:asciiTheme="majorBidi" w:hAnsiTheme="majorBidi" w:cstheme="majorBidi"/>
        </w:rPr>
      </w:pPr>
      <w:r w:rsidRPr="00C44539">
        <w:rPr>
          <w:rFonts w:asciiTheme="majorBidi" w:hAnsiTheme="majorBidi" w:cstheme="majorBidi"/>
        </w:rPr>
        <w:t>Senāts jau iepriekš ir atzinis, ka Krimināllikuma 5.</w:t>
      </w:r>
      <w:r>
        <w:rPr>
          <w:rFonts w:asciiTheme="majorBidi" w:hAnsiTheme="majorBidi" w:cstheme="majorBidi"/>
        </w:rPr>
        <w:t> </w:t>
      </w:r>
      <w:r w:rsidRPr="00C44539">
        <w:rPr>
          <w:rFonts w:asciiTheme="majorBidi" w:hAnsiTheme="majorBidi" w:cstheme="majorBidi"/>
        </w:rPr>
        <w:t xml:space="preserve">panta otrā daļa noteic atpakaļejošu spēku vienīgi labvēlīgākam likumam. </w:t>
      </w:r>
      <w:r w:rsidRPr="006A2FAE">
        <w:rPr>
          <w:rFonts w:asciiTheme="majorBidi" w:hAnsiTheme="majorBidi" w:cstheme="majorBidi"/>
        </w:rPr>
        <w:t>Par labvēlīgāku likumu nav uzskatāma iepriekšējā stāvokļa precizēšana. Tikai tad, ja tiesa konstatē, ka radīts jauns tiesiskais stāvoklis, tai jāveic likumu salīdzināšana. Konstatējot, ka neviena no likuma redakcijām nav labvēlīgāka, piemērojama nodarījuma izdarīšanas laikā spēkā esošā likuma norma (</w:t>
      </w:r>
      <w:r w:rsidR="00D4204F" w:rsidRPr="00D4204F">
        <w:rPr>
          <w:rFonts w:asciiTheme="majorBidi" w:hAnsiTheme="majorBidi" w:cstheme="majorBidi"/>
          <w:i/>
          <w:iCs/>
        </w:rPr>
        <w:t>Senāta 2020.</w:t>
      </w:r>
      <w:r w:rsidR="00D4204F">
        <w:rPr>
          <w:rFonts w:asciiTheme="majorBidi" w:hAnsiTheme="majorBidi" w:cstheme="majorBidi"/>
          <w:i/>
          <w:iCs/>
        </w:rPr>
        <w:t> </w:t>
      </w:r>
      <w:r w:rsidR="00D4204F" w:rsidRPr="00D4204F">
        <w:rPr>
          <w:rFonts w:asciiTheme="majorBidi" w:hAnsiTheme="majorBidi" w:cstheme="majorBidi"/>
          <w:i/>
          <w:iCs/>
        </w:rPr>
        <w:t>gada 30.</w:t>
      </w:r>
      <w:r w:rsidR="00D4204F">
        <w:rPr>
          <w:rFonts w:asciiTheme="majorBidi" w:hAnsiTheme="majorBidi" w:cstheme="majorBidi"/>
          <w:i/>
          <w:iCs/>
        </w:rPr>
        <w:t> </w:t>
      </w:r>
      <w:r w:rsidR="00D4204F" w:rsidRPr="00D4204F">
        <w:rPr>
          <w:rFonts w:asciiTheme="majorBidi" w:hAnsiTheme="majorBidi" w:cstheme="majorBidi"/>
          <w:i/>
          <w:iCs/>
        </w:rPr>
        <w:t>oktobra lēmuma lietā Nr. </w:t>
      </w:r>
      <w:hyperlink r:id="rId10" w:history="1">
        <w:r w:rsidR="00D4204F" w:rsidRPr="00D4204F">
          <w:rPr>
            <w:rStyle w:val="Hyperlink"/>
            <w:rFonts w:asciiTheme="majorBidi" w:hAnsiTheme="majorBidi" w:cstheme="majorBidi"/>
            <w:i/>
            <w:iCs/>
          </w:rPr>
          <w:t>SKK-59/2020</w:t>
        </w:r>
      </w:hyperlink>
      <w:r w:rsidR="00D4204F" w:rsidRPr="00D4204F">
        <w:rPr>
          <w:rFonts w:asciiTheme="majorBidi" w:hAnsiTheme="majorBidi" w:cstheme="majorBidi"/>
          <w:i/>
          <w:iCs/>
        </w:rPr>
        <w:t xml:space="preserve">, </w:t>
      </w:r>
      <w:hyperlink r:id="rId11" w:history="1">
        <w:r w:rsidR="00D4204F" w:rsidRPr="00D4204F">
          <w:rPr>
            <w:rStyle w:val="Hyperlink"/>
            <w:bCs/>
            <w:i/>
            <w:iCs/>
            <w:color w:val="000000" w:themeColor="text1"/>
            <w:u w:val="none"/>
            <w:shd w:val="clear" w:color="auto" w:fill="FFFFFF"/>
          </w:rPr>
          <w:t>ECLI:LV:AT:2020:1030.3870001003.3.L</w:t>
        </w:r>
      </w:hyperlink>
      <w:r w:rsidR="00D4204F" w:rsidRPr="00D4204F">
        <w:rPr>
          <w:i/>
          <w:iCs/>
          <w:color w:val="000000" w:themeColor="text1"/>
        </w:rPr>
        <w:t>, 31.1. punkts</w:t>
      </w:r>
      <w:r w:rsidR="00D4204F">
        <w:rPr>
          <w:color w:val="000000" w:themeColor="text1"/>
        </w:rPr>
        <w:t>).</w:t>
      </w:r>
    </w:p>
    <w:p w14:paraId="3A860418" w14:textId="50C76AD7" w:rsidR="0021066F" w:rsidRPr="00876424" w:rsidRDefault="0021066F" w:rsidP="0021066F">
      <w:pPr>
        <w:spacing w:line="276" w:lineRule="auto"/>
        <w:ind w:firstLine="720"/>
        <w:jc w:val="both"/>
        <w:rPr>
          <w:rFonts w:asciiTheme="majorBidi" w:hAnsiTheme="majorBidi" w:cstheme="majorBidi"/>
        </w:rPr>
      </w:pPr>
      <w:r>
        <w:rPr>
          <w:rFonts w:asciiTheme="majorBidi" w:hAnsiTheme="majorBidi" w:cstheme="majorBidi"/>
          <w:color w:val="101820"/>
        </w:rPr>
        <w:t>[16.4]</w:t>
      </w:r>
      <w:r w:rsidR="006A3225">
        <w:rPr>
          <w:rFonts w:asciiTheme="majorBidi" w:hAnsiTheme="majorBidi" w:cstheme="majorBidi"/>
          <w:color w:val="101820"/>
        </w:rPr>
        <w:t> </w:t>
      </w:r>
      <w:r w:rsidRPr="00876424">
        <w:rPr>
          <w:rFonts w:asciiTheme="majorBidi" w:hAnsiTheme="majorBidi" w:cstheme="majorBidi"/>
          <w:color w:val="101820"/>
        </w:rPr>
        <w:t xml:space="preserve">Lai </w:t>
      </w:r>
      <w:r w:rsidRPr="00876424">
        <w:rPr>
          <w:rFonts w:asciiTheme="majorBidi" w:hAnsiTheme="majorBidi" w:cstheme="majorBidi"/>
        </w:rPr>
        <w:t>noskaidrotu, vai likuma grozījumi ir jauna tiesiskā stāvokļa radīšana vai iepriekšējā tiesiskā stāvokļa precizēšana, jāizvērtē noziedzīgā nodarījuma sastāvs.</w:t>
      </w:r>
    </w:p>
    <w:p w14:paraId="4257DD7E" w14:textId="77777777" w:rsidR="0021066F" w:rsidRDefault="0021066F" w:rsidP="0021066F">
      <w:pPr>
        <w:spacing w:line="276" w:lineRule="auto"/>
        <w:ind w:firstLine="720"/>
        <w:jc w:val="both"/>
        <w:rPr>
          <w:rFonts w:asciiTheme="majorBidi" w:hAnsiTheme="majorBidi" w:cstheme="majorBidi"/>
        </w:rPr>
      </w:pPr>
      <w:r w:rsidRPr="00876424">
        <w:rPr>
          <w:rFonts w:asciiTheme="majorBidi" w:hAnsiTheme="majorBidi" w:cstheme="majorBidi"/>
        </w:rPr>
        <w:t>Saskaņā ar Krimināllikuma 1.</w:t>
      </w:r>
      <w:r>
        <w:rPr>
          <w:rFonts w:asciiTheme="majorBidi" w:hAnsiTheme="majorBidi" w:cstheme="majorBidi"/>
        </w:rPr>
        <w:t> </w:t>
      </w:r>
      <w:r w:rsidRPr="00876424">
        <w:rPr>
          <w:rFonts w:asciiTheme="majorBidi" w:hAnsiTheme="majorBidi" w:cstheme="majorBidi"/>
        </w:rPr>
        <w:t xml:space="preserve">panta pirmo daļu pie kriminālatbildības saucama un sodāma tikai tāda persona, kura ir vainīga noziedzīga nodarījuma izdarīšanā, tas ir, kura ar nodomu (tīši) vai aiz neuzmanības izdarījusi šajā likumā paredzētu nodarījumu, kuram ir visas noziedzīgā nodarījuma sastāva pazīmes. </w:t>
      </w:r>
    </w:p>
    <w:p w14:paraId="3FD8FD45" w14:textId="1653A4E2" w:rsidR="0021066F" w:rsidRPr="00A23C2F" w:rsidRDefault="0021066F" w:rsidP="0021066F">
      <w:pPr>
        <w:spacing w:line="276" w:lineRule="auto"/>
        <w:ind w:firstLine="720"/>
        <w:jc w:val="both"/>
        <w:rPr>
          <w:rFonts w:asciiTheme="majorBidi" w:hAnsiTheme="majorBidi" w:cstheme="majorBidi"/>
          <w:color w:val="000000" w:themeColor="text1"/>
        </w:rPr>
      </w:pPr>
      <w:r w:rsidRPr="00876424">
        <w:rPr>
          <w:rFonts w:asciiTheme="majorBidi" w:hAnsiTheme="majorBidi" w:cstheme="majorBidi"/>
        </w:rPr>
        <w:t xml:space="preserve">Noziedzīga nodarījuma sastāvs ir noziedzīgā nodarījuma kvalifikācijas pamats. Lai pareizi kvalificētu noziedzīgu nodarījumu, ir jākonstatē pilnīga atbilstība starp noziedzīgā nodarījuma faktiskajām pazīmēm, kuras tiek atspoguļotas apsūdzībā, un Krimināllikuma normā paredzētā konkrētā noziedzīgā nodarījuma sastāva pazīmēm. Tikai tajā gadījumā, kad noziedzīgā nodarījuma faktiskās pazīmes sakrīt ar konkrētā noziedzīgā nodarījuma sastāva pazīmēm, kas paredzētas Krimināllikumā, ir pamats atzīt, ka ir izdarīts noziedzīgs nodarījums un to pareizi kvalificēt. Ja kaut vai pēc vienas pazīmes šādu sakritību nav iespējams konstatēt, jāatzīst, ka personas darbībā vai bezdarbībā nav </w:t>
      </w:r>
      <w:r w:rsidRPr="00A23C2F">
        <w:rPr>
          <w:rFonts w:asciiTheme="majorBidi" w:hAnsiTheme="majorBidi" w:cstheme="majorBidi"/>
          <w:color w:val="000000" w:themeColor="text1"/>
        </w:rPr>
        <w:t xml:space="preserve">konkrētā noziedzīgā nodarījuma sastāva </w:t>
      </w:r>
      <w:proofErr w:type="gramStart"/>
      <w:r w:rsidRPr="00A23C2F">
        <w:rPr>
          <w:rFonts w:asciiTheme="majorBidi" w:hAnsiTheme="majorBidi" w:cstheme="majorBidi"/>
          <w:color w:val="000000" w:themeColor="text1"/>
        </w:rPr>
        <w:t>(</w:t>
      </w:r>
      <w:proofErr w:type="gramEnd"/>
      <w:r w:rsidRPr="00A23C2F">
        <w:rPr>
          <w:rFonts w:asciiTheme="majorBidi" w:hAnsiTheme="majorBidi" w:cstheme="majorBidi"/>
          <w:i/>
          <w:color w:val="000000" w:themeColor="text1"/>
        </w:rPr>
        <w:t xml:space="preserve">Krastiņš U., </w:t>
      </w:r>
      <w:proofErr w:type="spellStart"/>
      <w:r w:rsidRPr="00A23C2F">
        <w:rPr>
          <w:rFonts w:asciiTheme="majorBidi" w:hAnsiTheme="majorBidi" w:cstheme="majorBidi"/>
          <w:i/>
          <w:color w:val="000000" w:themeColor="text1"/>
        </w:rPr>
        <w:t>Liholaja</w:t>
      </w:r>
      <w:proofErr w:type="spellEnd"/>
      <w:r w:rsidRPr="00A23C2F">
        <w:rPr>
          <w:rFonts w:asciiTheme="majorBidi" w:hAnsiTheme="majorBidi" w:cstheme="majorBidi"/>
          <w:i/>
          <w:color w:val="000000" w:themeColor="text1"/>
        </w:rPr>
        <w:t> V., Niedre A. Krimināltiesības. Vispārīgā un Sevišķā daļa. Rīga: TNA, 1999, 26.</w:t>
      </w:r>
      <w:r w:rsidR="00D4204F" w:rsidRPr="00A23C2F">
        <w:rPr>
          <w:rFonts w:asciiTheme="majorBidi" w:hAnsiTheme="majorBidi" w:cstheme="majorBidi"/>
          <w:i/>
          <w:color w:val="000000" w:themeColor="text1"/>
        </w:rPr>
        <w:t> </w:t>
      </w:r>
      <w:r w:rsidRPr="00A23C2F">
        <w:rPr>
          <w:rFonts w:asciiTheme="majorBidi" w:hAnsiTheme="majorBidi" w:cstheme="majorBidi"/>
          <w:i/>
          <w:color w:val="000000" w:themeColor="text1"/>
        </w:rPr>
        <w:t>lpp.</w:t>
      </w:r>
      <w:r w:rsidRPr="00A23C2F">
        <w:rPr>
          <w:rFonts w:asciiTheme="majorBidi" w:hAnsiTheme="majorBidi" w:cstheme="majorBidi"/>
          <w:color w:val="000000" w:themeColor="text1"/>
        </w:rPr>
        <w:t>)</w:t>
      </w:r>
      <w:r w:rsidRPr="00A23C2F">
        <w:rPr>
          <w:rFonts w:asciiTheme="majorBidi" w:hAnsiTheme="majorBidi" w:cstheme="majorBidi"/>
          <w:i/>
          <w:color w:val="000000" w:themeColor="text1"/>
        </w:rPr>
        <w:t>.</w:t>
      </w:r>
      <w:r w:rsidRPr="00A23C2F">
        <w:rPr>
          <w:rFonts w:asciiTheme="majorBidi" w:hAnsiTheme="majorBidi" w:cstheme="majorBidi"/>
          <w:color w:val="000000" w:themeColor="text1"/>
        </w:rPr>
        <w:t xml:space="preserve"> </w:t>
      </w:r>
    </w:p>
    <w:p w14:paraId="02791963" w14:textId="77777777" w:rsidR="0021066F" w:rsidRPr="00A23C2F" w:rsidRDefault="0021066F" w:rsidP="0021066F">
      <w:pPr>
        <w:spacing w:line="276" w:lineRule="auto"/>
        <w:ind w:firstLine="720"/>
        <w:jc w:val="both"/>
        <w:rPr>
          <w:rFonts w:asciiTheme="majorBidi" w:hAnsiTheme="majorBidi" w:cstheme="majorBidi"/>
          <w:color w:val="000000" w:themeColor="text1"/>
        </w:rPr>
      </w:pPr>
      <w:r w:rsidRPr="00A23C2F">
        <w:rPr>
          <w:rFonts w:asciiTheme="majorBidi" w:hAnsiTheme="majorBidi" w:cstheme="majorBidi"/>
          <w:color w:val="000000" w:themeColor="text1"/>
        </w:rPr>
        <w:t xml:space="preserve">Noziedzīgā nodarījuma sastāvu veido četri noziedzīgā nodarījuma sastāva elementi – noziedzīgā nodarījuma objekts, noziedzīgā nodarījuma objektīvā puse, noziedzīgā nodarījuma subjekts un noziedzīgā nodarījuma subjektīvā puse. </w:t>
      </w:r>
    </w:p>
    <w:p w14:paraId="4C1AE2C4" w14:textId="2A369003" w:rsidR="0021066F" w:rsidRPr="00A23C2F"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A23C2F">
        <w:rPr>
          <w:rFonts w:asciiTheme="majorBidi" w:hAnsiTheme="majorBidi" w:cstheme="majorBidi"/>
          <w:color w:val="000000" w:themeColor="text1"/>
        </w:rPr>
        <w:t>[16.5]</w:t>
      </w:r>
      <w:r w:rsidR="006A3225" w:rsidRPr="00A23C2F">
        <w:rPr>
          <w:rFonts w:asciiTheme="majorBidi" w:hAnsiTheme="majorBidi" w:cstheme="majorBidi"/>
          <w:color w:val="000000" w:themeColor="text1"/>
        </w:rPr>
        <w:t> </w:t>
      </w:r>
      <w:r w:rsidRPr="00A23C2F">
        <w:rPr>
          <w:rFonts w:asciiTheme="majorBidi" w:hAnsiTheme="majorBidi" w:cstheme="majorBidi"/>
          <w:color w:val="000000" w:themeColor="text1"/>
        </w:rPr>
        <w:t xml:space="preserve">Lai personu sauktu pie kriminālatbildības pēc Krimināllikuma 318. panta otrās daļas 2012. gada 13. decembra likuma redakcijā, kā to jau agrāk ir atzinis Senāts, nepieciešams konstatēt, ka ir izdarīts šā panta pirmajā daļā paredzētais noziedzīgais nodarījums, </w:t>
      </w:r>
      <w:r w:rsidRPr="00A23C2F">
        <w:rPr>
          <w:color w:val="000000" w:themeColor="text1"/>
        </w:rPr>
        <w:t xml:space="preserve">tas ir, darbības, ļaunprātīgi izmantojot dienesta stāvokli, kas radījušas būtisku kaitējumu valsts varai un pārvaldes kārtībai vai ar likumu aizsargātām personas interesēm, turklāt tam jābūt izdarītam mantkārīgā nolūkā </w:t>
      </w:r>
      <w:r w:rsidRPr="00A23C2F">
        <w:rPr>
          <w:rFonts w:asciiTheme="majorBidi" w:hAnsiTheme="majorBidi" w:cstheme="majorBidi"/>
          <w:color w:val="000000" w:themeColor="text1"/>
        </w:rPr>
        <w:t>(</w:t>
      </w:r>
      <w:r w:rsidR="00D4204F" w:rsidRPr="00A23C2F">
        <w:rPr>
          <w:rFonts w:asciiTheme="majorBidi" w:hAnsiTheme="majorBidi" w:cstheme="majorBidi"/>
          <w:i/>
          <w:iCs/>
          <w:color w:val="000000" w:themeColor="text1"/>
        </w:rPr>
        <w:t>Senāta 2016.</w:t>
      </w:r>
      <w:r w:rsidR="006A3225" w:rsidRPr="00A23C2F">
        <w:rPr>
          <w:rFonts w:asciiTheme="majorBidi" w:hAnsiTheme="majorBidi" w:cstheme="majorBidi"/>
          <w:i/>
          <w:iCs/>
          <w:color w:val="000000" w:themeColor="text1"/>
        </w:rPr>
        <w:t> </w:t>
      </w:r>
      <w:r w:rsidR="00D4204F" w:rsidRPr="00A23C2F">
        <w:rPr>
          <w:rFonts w:asciiTheme="majorBidi" w:hAnsiTheme="majorBidi" w:cstheme="majorBidi"/>
          <w:i/>
          <w:iCs/>
          <w:color w:val="000000" w:themeColor="text1"/>
        </w:rPr>
        <w:t xml:space="preserve">gada </w:t>
      </w:r>
      <w:r w:rsidR="006A3225" w:rsidRPr="00A23C2F">
        <w:rPr>
          <w:rFonts w:asciiTheme="majorBidi" w:hAnsiTheme="majorBidi" w:cstheme="majorBidi"/>
          <w:i/>
          <w:iCs/>
          <w:color w:val="000000" w:themeColor="text1"/>
        </w:rPr>
        <w:t>5.</w:t>
      </w:r>
      <w:r w:rsidR="004369C7" w:rsidRPr="00A23C2F">
        <w:rPr>
          <w:rFonts w:asciiTheme="majorBidi" w:hAnsiTheme="majorBidi" w:cstheme="majorBidi"/>
          <w:i/>
          <w:iCs/>
          <w:color w:val="000000" w:themeColor="text1"/>
        </w:rPr>
        <w:t> </w:t>
      </w:r>
      <w:r w:rsidR="006A3225" w:rsidRPr="00A23C2F">
        <w:rPr>
          <w:rFonts w:asciiTheme="majorBidi" w:hAnsiTheme="majorBidi" w:cstheme="majorBidi"/>
          <w:i/>
          <w:iCs/>
          <w:color w:val="000000" w:themeColor="text1"/>
        </w:rPr>
        <w:t>maija lēmums lietā Nr. </w:t>
      </w:r>
      <w:hyperlink r:id="rId12" w:history="1">
        <w:r w:rsidRPr="00A23C2F">
          <w:rPr>
            <w:rStyle w:val="Hyperlink"/>
            <w:rFonts w:asciiTheme="majorBidi" w:hAnsiTheme="majorBidi" w:cstheme="majorBidi"/>
            <w:i/>
            <w:iCs/>
            <w:color w:val="000000" w:themeColor="text1"/>
          </w:rPr>
          <w:t>SKK-</w:t>
        </w:r>
        <w:r w:rsidR="006A3225" w:rsidRPr="00A23C2F">
          <w:rPr>
            <w:rStyle w:val="Hyperlink"/>
            <w:rFonts w:asciiTheme="majorBidi" w:hAnsiTheme="majorBidi" w:cstheme="majorBidi"/>
            <w:i/>
            <w:iCs/>
            <w:color w:val="000000" w:themeColor="text1"/>
          </w:rPr>
          <w:t>J-</w:t>
        </w:r>
        <w:r w:rsidRPr="00A23C2F">
          <w:rPr>
            <w:rStyle w:val="Hyperlink"/>
            <w:rFonts w:asciiTheme="majorBidi" w:hAnsiTheme="majorBidi" w:cstheme="majorBidi"/>
            <w:i/>
            <w:iCs/>
            <w:color w:val="000000" w:themeColor="text1"/>
          </w:rPr>
          <w:t>58/2016</w:t>
        </w:r>
      </w:hyperlink>
      <w:r w:rsidR="006A3225" w:rsidRPr="00A23C2F">
        <w:rPr>
          <w:rFonts w:asciiTheme="majorBidi" w:hAnsiTheme="majorBidi" w:cstheme="majorBidi"/>
          <w:i/>
          <w:iCs/>
          <w:color w:val="000000" w:themeColor="text1"/>
        </w:rPr>
        <w:t xml:space="preserve">, </w:t>
      </w:r>
      <w:r w:rsidR="006A3225" w:rsidRPr="00A23C2F">
        <w:rPr>
          <w:i/>
          <w:iCs/>
          <w:color w:val="000000" w:themeColor="text1"/>
        </w:rPr>
        <w:t>11905008614</w:t>
      </w:r>
      <w:r w:rsidRPr="00A23C2F">
        <w:rPr>
          <w:rFonts w:asciiTheme="majorBidi" w:hAnsiTheme="majorBidi" w:cstheme="majorBidi"/>
          <w:color w:val="000000" w:themeColor="text1"/>
        </w:rPr>
        <w:t>).</w:t>
      </w:r>
    </w:p>
    <w:p w14:paraId="3E7A4D46" w14:textId="77777777" w:rsidR="0021066F" w:rsidRPr="00A23C2F"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A23C2F">
        <w:rPr>
          <w:rFonts w:asciiTheme="majorBidi" w:hAnsiTheme="majorBidi" w:cstheme="majorBidi"/>
          <w:color w:val="000000" w:themeColor="text1"/>
        </w:rPr>
        <w:t>Senāts atzīst, ka grozījumi Krimināllikumā ir radījuši jaunu tiesisko stāvokli un apelācijas instances tiesa pamatoti piemērojusi Krimināllikuma 5. panta otrās daļas nosacījumus.</w:t>
      </w:r>
    </w:p>
    <w:p w14:paraId="74F348A0" w14:textId="47D96F3F" w:rsidR="0021066F" w:rsidRPr="00A23C2F"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A23C2F">
        <w:rPr>
          <w:rFonts w:asciiTheme="majorBidi" w:hAnsiTheme="majorBidi" w:cstheme="majorBidi"/>
          <w:color w:val="000000" w:themeColor="text1"/>
        </w:rPr>
        <w:t>[16.6]</w:t>
      </w:r>
      <w:r w:rsidR="006A3225" w:rsidRPr="00A23C2F">
        <w:rPr>
          <w:rFonts w:asciiTheme="majorBidi" w:hAnsiTheme="majorBidi" w:cstheme="majorBidi"/>
          <w:color w:val="000000" w:themeColor="text1"/>
        </w:rPr>
        <w:t> </w:t>
      </w:r>
      <w:r w:rsidRPr="00A23C2F">
        <w:rPr>
          <w:rFonts w:asciiTheme="majorBidi" w:hAnsiTheme="majorBidi" w:cstheme="majorBidi"/>
          <w:color w:val="000000" w:themeColor="text1"/>
        </w:rPr>
        <w:t xml:space="preserve">Izskatāmajā lietā būtisks kaitējums ir Krimināllikuma 318. pantā paredzētā noziedzīgā nodarījuma sastāva obligāta pazīme. </w:t>
      </w:r>
    </w:p>
    <w:p w14:paraId="343605EE" w14:textId="450ADB58" w:rsidR="0021066F" w:rsidRPr="00A23C2F"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A23C2F">
        <w:rPr>
          <w:rFonts w:asciiTheme="majorBidi" w:hAnsiTheme="majorBidi" w:cstheme="majorBidi"/>
          <w:color w:val="000000" w:themeColor="text1"/>
        </w:rPr>
        <w:t xml:space="preserve">Senāts ir </w:t>
      </w:r>
      <w:r w:rsidR="0034325F">
        <w:rPr>
          <w:rFonts w:asciiTheme="majorBidi" w:hAnsiTheme="majorBidi" w:cstheme="majorBidi"/>
          <w:color w:val="000000" w:themeColor="text1"/>
        </w:rPr>
        <w:t>norādījis</w:t>
      </w:r>
      <w:r w:rsidRPr="00A23C2F">
        <w:rPr>
          <w:rFonts w:asciiTheme="majorBidi" w:hAnsiTheme="majorBidi" w:cstheme="majorBidi"/>
          <w:color w:val="000000" w:themeColor="text1"/>
        </w:rPr>
        <w:t xml:space="preserve">, ka būtisks kaitējums ir vērtējuma jēdziens. Tāpat Senāts, atsaucoties uz tiesību zinātnē pausto, iepriekš ir atzinis, ka vērtējuma jēdziena satura atklāšanā svarīga nozīme ir interešu apdraudējuma veidam (izpausmei, raksturam), kā arī tam, cik smagi interese apdraudēta, darbības vai bezdarbības raksturam, intereses nesēja (personas, pret kuru vērsts apdraudējums) īpašībām, kā arī tam, kā tas uztvēris konkrēto interešu apdraudējumu </w:t>
      </w:r>
      <w:r w:rsidRPr="00A23C2F">
        <w:rPr>
          <w:rFonts w:asciiTheme="majorBidi" w:hAnsiTheme="majorBidi" w:cstheme="majorBidi"/>
          <w:iCs/>
          <w:color w:val="000000" w:themeColor="text1"/>
        </w:rPr>
        <w:t>(</w:t>
      </w:r>
      <w:r w:rsidRPr="00A23C2F">
        <w:rPr>
          <w:rFonts w:asciiTheme="majorBidi" w:hAnsiTheme="majorBidi" w:cstheme="majorBidi"/>
          <w:i/>
          <w:color w:val="000000" w:themeColor="text1"/>
        </w:rPr>
        <w:t>Senāta 2016. gada 29. septembra lēmums lietā Nr. </w:t>
      </w:r>
      <w:hyperlink r:id="rId13" w:history="1">
        <w:r w:rsidRPr="00A23C2F">
          <w:rPr>
            <w:rStyle w:val="Hyperlink"/>
            <w:rFonts w:asciiTheme="majorBidi" w:hAnsiTheme="majorBidi" w:cstheme="majorBidi"/>
            <w:i/>
            <w:color w:val="000000" w:themeColor="text1"/>
          </w:rPr>
          <w:t>SKK</w:t>
        </w:r>
        <w:r w:rsidRPr="00A23C2F">
          <w:rPr>
            <w:rStyle w:val="Hyperlink"/>
            <w:rFonts w:asciiTheme="majorBidi" w:hAnsiTheme="majorBidi" w:cstheme="majorBidi"/>
            <w:i/>
            <w:color w:val="000000" w:themeColor="text1"/>
          </w:rPr>
          <w:noBreakHyphen/>
          <w:t>190/2016</w:t>
        </w:r>
      </w:hyperlink>
      <w:r w:rsidRPr="00A23C2F">
        <w:rPr>
          <w:rFonts w:asciiTheme="majorBidi" w:hAnsiTheme="majorBidi" w:cstheme="majorBidi"/>
          <w:i/>
          <w:color w:val="000000" w:themeColor="text1"/>
        </w:rPr>
        <w:t xml:space="preserve">, 11816003310, 2023. gada 20. jūnija lēmuma lietā Nr. SKK-52/2023, </w:t>
      </w:r>
      <w:hyperlink r:id="rId14" w:history="1">
        <w:r w:rsidRPr="00A23C2F">
          <w:rPr>
            <w:rStyle w:val="Hyperlink"/>
            <w:rFonts w:asciiTheme="majorBidi" w:hAnsiTheme="majorBidi" w:cstheme="majorBidi"/>
            <w:i/>
            <w:color w:val="000000" w:themeColor="text1"/>
          </w:rPr>
          <w:t>ECLI:LV:AT:2023:0620.11816016518.6.L</w:t>
        </w:r>
      </w:hyperlink>
      <w:r w:rsidRPr="00A23C2F">
        <w:rPr>
          <w:rFonts w:asciiTheme="majorBidi" w:hAnsiTheme="majorBidi" w:cstheme="majorBidi"/>
          <w:i/>
          <w:color w:val="000000" w:themeColor="text1"/>
        </w:rPr>
        <w:t>, 7.4. punkts</w:t>
      </w:r>
      <w:r w:rsidRPr="00A23C2F">
        <w:rPr>
          <w:rFonts w:asciiTheme="majorBidi" w:hAnsiTheme="majorBidi" w:cstheme="majorBidi"/>
          <w:iCs/>
          <w:color w:val="000000" w:themeColor="text1"/>
        </w:rPr>
        <w:t>)</w:t>
      </w:r>
      <w:r w:rsidRPr="00A23C2F">
        <w:rPr>
          <w:rFonts w:asciiTheme="majorBidi" w:hAnsiTheme="majorBidi" w:cstheme="majorBidi"/>
          <w:color w:val="000000" w:themeColor="text1"/>
        </w:rPr>
        <w:t xml:space="preserve">. </w:t>
      </w:r>
    </w:p>
    <w:p w14:paraId="178E5334" w14:textId="695FB549" w:rsidR="0021066F" w:rsidRPr="00A23C2F"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i/>
          <w:iCs/>
          <w:color w:val="000000" w:themeColor="text1"/>
        </w:rPr>
      </w:pPr>
      <w:r w:rsidRPr="00A23C2F">
        <w:rPr>
          <w:rFonts w:asciiTheme="majorBidi" w:hAnsiTheme="majorBidi" w:cstheme="majorBidi"/>
          <w:color w:val="000000" w:themeColor="text1"/>
        </w:rPr>
        <w:t xml:space="preserve">Ievērojot, ka būtisks kaitējums ir vērtējuma jēdziens, Senāta kompetencē ir pārbaudīt, vai apelācijas instances tiesas atzinums par būtiska kaitējuma konstatēšanu atbilst Krimināllikumam un vai tiesas lēmums atbilst Kriminālprocesa likumā izvirzītajām prasībām </w:t>
      </w:r>
      <w:proofErr w:type="gramStart"/>
      <w:r w:rsidRPr="00A23C2F">
        <w:rPr>
          <w:rFonts w:asciiTheme="majorBidi" w:hAnsiTheme="majorBidi" w:cstheme="majorBidi"/>
          <w:color w:val="000000" w:themeColor="text1"/>
        </w:rPr>
        <w:t>(</w:t>
      </w:r>
      <w:proofErr w:type="gramEnd"/>
      <w:r w:rsidRPr="00A23C2F">
        <w:rPr>
          <w:rFonts w:asciiTheme="majorBidi" w:hAnsiTheme="majorBidi" w:cstheme="majorBidi"/>
          <w:i/>
          <w:iCs/>
          <w:color w:val="000000" w:themeColor="text1"/>
        </w:rPr>
        <w:t>Senāta</w:t>
      </w:r>
      <w:r w:rsidRPr="00A23C2F">
        <w:rPr>
          <w:rFonts w:asciiTheme="majorBidi" w:hAnsiTheme="majorBidi" w:cstheme="majorBidi"/>
          <w:color w:val="000000" w:themeColor="text1"/>
        </w:rPr>
        <w:t xml:space="preserve"> </w:t>
      </w:r>
      <w:r w:rsidRPr="00A23C2F">
        <w:rPr>
          <w:rFonts w:asciiTheme="majorBidi" w:hAnsiTheme="majorBidi" w:cstheme="majorBidi"/>
          <w:i/>
          <w:iCs/>
          <w:color w:val="000000" w:themeColor="text1"/>
        </w:rPr>
        <w:t xml:space="preserve">2022. gada 6. janvāra lēmuma lietā Nr. SKK-68/2022, </w:t>
      </w:r>
      <w:hyperlink r:id="rId15" w:history="1">
        <w:r w:rsidRPr="00A23C2F">
          <w:rPr>
            <w:rStyle w:val="Hyperlink"/>
            <w:rFonts w:asciiTheme="majorBidi" w:hAnsiTheme="majorBidi" w:cstheme="majorBidi"/>
            <w:i/>
            <w:iCs/>
            <w:color w:val="000000" w:themeColor="text1"/>
          </w:rPr>
          <w:t>ECLI:LV:AT:2022:0106.11860001718.4.L</w:t>
        </w:r>
      </w:hyperlink>
      <w:r w:rsidRPr="00A23C2F">
        <w:rPr>
          <w:rFonts w:asciiTheme="majorBidi" w:hAnsiTheme="majorBidi" w:cstheme="majorBidi"/>
          <w:i/>
          <w:iCs/>
          <w:color w:val="000000" w:themeColor="text1"/>
        </w:rPr>
        <w:t>, 7. punkts</w:t>
      </w:r>
      <w:r w:rsidRPr="00A23C2F">
        <w:rPr>
          <w:rFonts w:asciiTheme="majorBidi" w:hAnsiTheme="majorBidi" w:cstheme="majorBidi"/>
          <w:color w:val="000000" w:themeColor="text1"/>
        </w:rPr>
        <w:t>)</w:t>
      </w:r>
      <w:r w:rsidRPr="00A23C2F">
        <w:rPr>
          <w:rFonts w:asciiTheme="majorBidi" w:hAnsiTheme="majorBidi" w:cstheme="majorBidi"/>
          <w:i/>
          <w:iCs/>
          <w:color w:val="000000" w:themeColor="text1"/>
        </w:rPr>
        <w:t>.</w:t>
      </w:r>
    </w:p>
    <w:p w14:paraId="4A1AC044" w14:textId="3A405D41" w:rsidR="0021066F" w:rsidRPr="00A23C2F" w:rsidRDefault="0021066F" w:rsidP="0021066F">
      <w:pPr>
        <w:pStyle w:val="NormalWeb"/>
        <w:widowControl w:val="0"/>
        <w:shd w:val="clear" w:color="auto" w:fill="FFFFFF"/>
        <w:spacing w:before="0" w:beforeAutospacing="0" w:after="0" w:afterAutospacing="0" w:line="276" w:lineRule="auto"/>
        <w:ind w:firstLine="720"/>
        <w:jc w:val="both"/>
        <w:rPr>
          <w:color w:val="000000" w:themeColor="text1"/>
        </w:rPr>
      </w:pPr>
      <w:r w:rsidRPr="00A23C2F">
        <w:rPr>
          <w:color w:val="000000" w:themeColor="text1"/>
        </w:rPr>
        <w:t>Būtiska kaitējuma kritēriji norādīti likuma</w:t>
      </w:r>
      <w:proofErr w:type="gramStart"/>
      <w:r w:rsidRPr="00A23C2F">
        <w:rPr>
          <w:color w:val="000000" w:themeColor="text1"/>
        </w:rPr>
        <w:t xml:space="preserve"> </w:t>
      </w:r>
      <w:r w:rsidR="00C57CB6" w:rsidRPr="00A23C2F">
        <w:rPr>
          <w:color w:val="000000" w:themeColor="text1"/>
        </w:rPr>
        <w:t>,,</w:t>
      </w:r>
      <w:proofErr w:type="gramEnd"/>
      <w:r w:rsidRPr="00A23C2F">
        <w:rPr>
          <w:color w:val="000000" w:themeColor="text1"/>
        </w:rPr>
        <w:t>Par Krimināllikuma spēkā stāšanās un piemērošanas kārtību</w:t>
      </w:r>
      <w:bookmarkStart w:id="40" w:name="txt_3"/>
      <w:r w:rsidR="00C57CB6" w:rsidRPr="00A23C2F">
        <w:rPr>
          <w:color w:val="000000" w:themeColor="text1"/>
        </w:rPr>
        <w:t>”</w:t>
      </w:r>
      <w:bookmarkEnd w:id="40"/>
      <w:r w:rsidR="007771EE">
        <w:rPr>
          <w:color w:val="000000" w:themeColor="text1"/>
        </w:rPr>
        <w:t xml:space="preserve"> </w:t>
      </w:r>
      <w:r w:rsidRPr="00A23C2F">
        <w:rPr>
          <w:color w:val="000000" w:themeColor="text1"/>
        </w:rPr>
        <w:t>23.</w:t>
      </w:r>
      <w:r w:rsidR="00C57CB6" w:rsidRPr="00A23C2F">
        <w:rPr>
          <w:color w:val="000000" w:themeColor="text1"/>
        </w:rPr>
        <w:t> </w:t>
      </w:r>
      <w:r w:rsidRPr="00A23C2F">
        <w:rPr>
          <w:color w:val="000000" w:themeColor="text1"/>
        </w:rPr>
        <w:t>panta pirmajā daļā, kurā gan noziedzīgā nodarījuma izdarīšanas brīdī, gan laikā līdz 2013. gada 1. aprīlim, bija noteikts, ka atbildība par Krimināllikumā paredzēto noziedzīgo nodarījumu, ar kuru radīts būtisks kaitējums, iestājas, ja noziedzīgā nodarījuma rezultātā ne vien nodarīts ievērojams mantiskais zaudējums, bet arī apdraudētas vēl citas ar likumu aizsargātās intereses un tiesības vai ja šāds apdraudējums ir ievērojams.</w:t>
      </w:r>
    </w:p>
    <w:p w14:paraId="7F4ECA64" w14:textId="147297F4" w:rsidR="0021066F" w:rsidRPr="00A23C2F" w:rsidRDefault="0021066F" w:rsidP="0021066F">
      <w:pPr>
        <w:pStyle w:val="NormalWeb"/>
        <w:widowControl w:val="0"/>
        <w:shd w:val="clear" w:color="auto" w:fill="FFFFFF"/>
        <w:spacing w:before="0" w:beforeAutospacing="0" w:after="0" w:afterAutospacing="0" w:line="276" w:lineRule="auto"/>
        <w:ind w:firstLine="720"/>
        <w:jc w:val="both"/>
        <w:rPr>
          <w:color w:val="000000" w:themeColor="text1"/>
        </w:rPr>
      </w:pPr>
      <w:r w:rsidRPr="00A23C2F">
        <w:rPr>
          <w:color w:val="000000" w:themeColor="text1"/>
        </w:rPr>
        <w:t>Tādējādi likumdevējs bija paredzējis divus būtiska kaitējuma veidošanās variantus: 1) noziedzīga nodarījuma rezultātā nodarīts ievērojams mantiskais zaudējums, kas saskaņā ar likuma</w:t>
      </w:r>
      <w:proofErr w:type="gramStart"/>
      <w:r w:rsidRPr="00A23C2F">
        <w:rPr>
          <w:color w:val="000000" w:themeColor="text1"/>
        </w:rPr>
        <w:t xml:space="preserve"> </w:t>
      </w:r>
      <w:r w:rsidR="00C57CB6" w:rsidRPr="00A23C2F">
        <w:rPr>
          <w:color w:val="000000" w:themeColor="text1"/>
        </w:rPr>
        <w:t>,,</w:t>
      </w:r>
      <w:proofErr w:type="gramEnd"/>
      <w:r w:rsidRPr="00A23C2F">
        <w:rPr>
          <w:color w:val="000000" w:themeColor="text1"/>
        </w:rPr>
        <w:t>Par Krimināllikuma spēkā stāšanās un piemērošanas kārtību</w:t>
      </w:r>
      <w:r w:rsidR="00C57CB6" w:rsidRPr="00A23C2F">
        <w:rPr>
          <w:color w:val="000000" w:themeColor="text1"/>
        </w:rPr>
        <w:t>”</w:t>
      </w:r>
      <w:r w:rsidRPr="00A23C2F">
        <w:rPr>
          <w:color w:val="000000" w:themeColor="text1"/>
        </w:rPr>
        <w:t xml:space="preserve"> 23.</w:t>
      </w:r>
      <w:r w:rsidR="00C57CB6" w:rsidRPr="00A23C2F">
        <w:rPr>
          <w:color w:val="000000" w:themeColor="text1"/>
        </w:rPr>
        <w:t> </w:t>
      </w:r>
      <w:r w:rsidRPr="00A23C2F">
        <w:rPr>
          <w:color w:val="000000" w:themeColor="text1"/>
        </w:rPr>
        <w:t>panta otro daļu nodarījuma izdarīšanas brīdī pārsniedz piecu tajā laikā Latvijas Republikā noteikto minimālo mēnešalgu kopsummu, un apdraudētas vēl citas ar likumu aizsargātas intereses un tiesības, vai 2) apdraudētas tikai citas ar likumu aizsargātas intereses un tiesības, taču šāds apdraudējums ir ievērojams.</w:t>
      </w:r>
    </w:p>
    <w:p w14:paraId="2790790C" w14:textId="3854C5CC" w:rsidR="00D335CC" w:rsidRDefault="0021066F" w:rsidP="006B1047">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A23C2F">
        <w:rPr>
          <w:rFonts w:asciiTheme="majorBidi" w:hAnsiTheme="majorBidi" w:cstheme="majorBidi"/>
          <w:color w:val="000000" w:themeColor="text1"/>
        </w:rPr>
        <w:t>Iztiesājot krimināllietu, apelācijas instances tiesa konstatējusi otro būtiskā kaitējuma veidošanās variantu, atzīstot, ka</w:t>
      </w:r>
      <w:r w:rsidR="00514F05" w:rsidRPr="00A23C2F">
        <w:rPr>
          <w:rFonts w:asciiTheme="majorBidi" w:hAnsiTheme="majorBidi" w:cstheme="majorBidi"/>
          <w:color w:val="000000" w:themeColor="text1"/>
        </w:rPr>
        <w:t xml:space="preserve"> ar savām darbībām </w:t>
      </w:r>
      <w:r w:rsidR="000F795F">
        <w:rPr>
          <w:rFonts w:asciiTheme="majorBidi" w:hAnsiTheme="majorBidi" w:cstheme="majorBidi"/>
          <w:color w:val="000000" w:themeColor="text1"/>
        </w:rPr>
        <w:t>[pers. K]</w:t>
      </w:r>
      <w:r w:rsidR="00514F05" w:rsidRPr="00A23C2F">
        <w:rPr>
          <w:rFonts w:asciiTheme="majorBidi" w:hAnsiTheme="majorBidi" w:cstheme="majorBidi"/>
          <w:color w:val="000000" w:themeColor="text1"/>
        </w:rPr>
        <w:t xml:space="preserve"> un </w:t>
      </w:r>
      <w:r w:rsidR="000F795F">
        <w:rPr>
          <w:rFonts w:asciiTheme="majorBidi" w:hAnsiTheme="majorBidi" w:cstheme="majorBidi"/>
        </w:rPr>
        <w:t>[pers. A]</w:t>
      </w:r>
      <w:r w:rsidR="00514F05" w:rsidRPr="00514F05">
        <w:rPr>
          <w:rFonts w:asciiTheme="majorBidi" w:hAnsiTheme="majorBidi" w:cstheme="majorBidi"/>
        </w:rPr>
        <w:t xml:space="preserve"> izdarīja noziedzīgu</w:t>
      </w:r>
      <w:r w:rsidR="00514F05">
        <w:rPr>
          <w:rFonts w:asciiTheme="majorBidi" w:hAnsiTheme="majorBidi" w:cstheme="majorBidi"/>
        </w:rPr>
        <w:t xml:space="preserve"> </w:t>
      </w:r>
      <w:r w:rsidR="00514F05" w:rsidRPr="00514F05">
        <w:rPr>
          <w:rFonts w:asciiTheme="majorBidi" w:hAnsiTheme="majorBidi" w:cstheme="majorBidi"/>
        </w:rPr>
        <w:t>nodarījumu atbildība, par kuru paredzēta Krimināllikuma 20.</w:t>
      </w:r>
      <w:r w:rsidR="00514F05">
        <w:rPr>
          <w:rFonts w:asciiTheme="majorBidi" w:hAnsiTheme="majorBidi" w:cstheme="majorBidi"/>
        </w:rPr>
        <w:t> </w:t>
      </w:r>
      <w:r w:rsidR="00514F05" w:rsidRPr="00514F05">
        <w:rPr>
          <w:rFonts w:asciiTheme="majorBidi" w:hAnsiTheme="majorBidi" w:cstheme="majorBidi"/>
        </w:rPr>
        <w:t>panta otrajā daļā un 318.</w:t>
      </w:r>
      <w:r w:rsidR="00514F05">
        <w:rPr>
          <w:rFonts w:asciiTheme="majorBidi" w:hAnsiTheme="majorBidi" w:cstheme="majorBidi"/>
        </w:rPr>
        <w:t> </w:t>
      </w:r>
      <w:r w:rsidR="00514F05" w:rsidRPr="00514F05">
        <w:rPr>
          <w:rFonts w:asciiTheme="majorBidi" w:hAnsiTheme="majorBidi" w:cstheme="majorBidi"/>
        </w:rPr>
        <w:t>panta</w:t>
      </w:r>
      <w:r w:rsidR="00514F05">
        <w:rPr>
          <w:rFonts w:asciiTheme="majorBidi" w:hAnsiTheme="majorBidi" w:cstheme="majorBidi"/>
        </w:rPr>
        <w:t xml:space="preserve"> </w:t>
      </w:r>
      <w:r w:rsidR="00514F05" w:rsidRPr="00514F05">
        <w:rPr>
          <w:rFonts w:asciiTheme="majorBidi" w:hAnsiTheme="majorBidi" w:cstheme="majorBidi"/>
        </w:rPr>
        <w:t xml:space="preserve">otrajā daļā </w:t>
      </w:r>
      <w:proofErr w:type="gramStart"/>
      <w:r w:rsidR="00514F05" w:rsidRPr="00514F05">
        <w:rPr>
          <w:rFonts w:asciiTheme="majorBidi" w:hAnsiTheme="majorBidi" w:cstheme="majorBidi"/>
        </w:rPr>
        <w:t>(</w:t>
      </w:r>
      <w:proofErr w:type="gramEnd"/>
      <w:r w:rsidR="00514F05" w:rsidRPr="00514F05">
        <w:rPr>
          <w:rFonts w:asciiTheme="majorBidi" w:hAnsiTheme="majorBidi" w:cstheme="majorBidi"/>
        </w:rPr>
        <w:t>likuma redakcijā līdz 2013.</w:t>
      </w:r>
      <w:r w:rsidR="00514F05">
        <w:rPr>
          <w:rFonts w:asciiTheme="majorBidi" w:hAnsiTheme="majorBidi" w:cstheme="majorBidi"/>
        </w:rPr>
        <w:t> </w:t>
      </w:r>
      <w:r w:rsidR="00514F05" w:rsidRPr="00514F05">
        <w:rPr>
          <w:rFonts w:asciiTheme="majorBidi" w:hAnsiTheme="majorBidi" w:cstheme="majorBidi"/>
        </w:rPr>
        <w:t>gada 31.</w:t>
      </w:r>
      <w:r w:rsidR="00514F05">
        <w:rPr>
          <w:rFonts w:asciiTheme="majorBidi" w:hAnsiTheme="majorBidi" w:cstheme="majorBidi"/>
        </w:rPr>
        <w:t> </w:t>
      </w:r>
      <w:r w:rsidR="00514F05" w:rsidRPr="00514F05">
        <w:rPr>
          <w:rFonts w:asciiTheme="majorBidi" w:hAnsiTheme="majorBidi" w:cstheme="majorBidi"/>
        </w:rPr>
        <w:t xml:space="preserve">martam), bet </w:t>
      </w:r>
      <w:r w:rsidR="000F795F">
        <w:rPr>
          <w:rFonts w:asciiTheme="majorBidi" w:hAnsiTheme="majorBidi" w:cstheme="majorBidi"/>
        </w:rPr>
        <w:t>[pers. B]</w:t>
      </w:r>
      <w:r w:rsidR="00514F05" w:rsidRPr="00514F05">
        <w:rPr>
          <w:rFonts w:asciiTheme="majorBidi" w:hAnsiTheme="majorBidi" w:cstheme="majorBidi"/>
        </w:rPr>
        <w:t xml:space="preserve">, </w:t>
      </w:r>
      <w:r w:rsidR="000F795F">
        <w:rPr>
          <w:rFonts w:asciiTheme="majorBidi" w:hAnsiTheme="majorBidi" w:cstheme="majorBidi"/>
        </w:rPr>
        <w:t>[pers. </w:t>
      </w:r>
      <w:r w:rsidR="000F795F">
        <w:t>I]</w:t>
      </w:r>
      <w:r w:rsidR="00514F05" w:rsidRPr="00514F05">
        <w:rPr>
          <w:rFonts w:asciiTheme="majorBidi" w:hAnsiTheme="majorBidi" w:cstheme="majorBidi"/>
        </w:rPr>
        <w:t xml:space="preserve">, </w:t>
      </w:r>
      <w:r w:rsidR="000F795F">
        <w:rPr>
          <w:rFonts w:asciiTheme="majorBidi" w:hAnsiTheme="majorBidi" w:cstheme="majorBidi"/>
        </w:rPr>
        <w:t>[pers. J]</w:t>
      </w:r>
      <w:r w:rsidR="00514F05" w:rsidRPr="00514F05">
        <w:rPr>
          <w:rFonts w:asciiTheme="majorBidi" w:hAnsiTheme="majorBidi" w:cstheme="majorBidi"/>
        </w:rPr>
        <w:t xml:space="preserve">, </w:t>
      </w:r>
      <w:r w:rsidR="000F795F">
        <w:rPr>
          <w:rFonts w:asciiTheme="majorBidi" w:hAnsiTheme="majorBidi" w:cstheme="majorBidi"/>
        </w:rPr>
        <w:t>[pers. D]</w:t>
      </w:r>
      <w:r w:rsidR="00514F05" w:rsidRPr="00514F05">
        <w:rPr>
          <w:rFonts w:asciiTheme="majorBidi" w:hAnsiTheme="majorBidi" w:cstheme="majorBidi"/>
        </w:rPr>
        <w:t xml:space="preserve">, </w:t>
      </w:r>
      <w:r w:rsidR="000F795F">
        <w:rPr>
          <w:rFonts w:asciiTheme="majorBidi" w:hAnsiTheme="majorBidi" w:cstheme="majorBidi"/>
        </w:rPr>
        <w:t>[pers. G]</w:t>
      </w:r>
      <w:r w:rsidR="00514F05" w:rsidRPr="00514F05">
        <w:rPr>
          <w:rFonts w:asciiTheme="majorBidi" w:hAnsiTheme="majorBidi" w:cstheme="majorBidi"/>
        </w:rPr>
        <w:t xml:space="preserve">, </w:t>
      </w:r>
      <w:r w:rsidR="000F795F">
        <w:rPr>
          <w:rFonts w:asciiTheme="majorBidi" w:hAnsiTheme="majorBidi" w:cstheme="majorBidi"/>
        </w:rPr>
        <w:t>[pers. E]</w:t>
      </w:r>
      <w:r w:rsidR="00514F05" w:rsidRPr="00514F05">
        <w:rPr>
          <w:rFonts w:asciiTheme="majorBidi" w:hAnsiTheme="majorBidi" w:cstheme="majorBidi"/>
        </w:rPr>
        <w:t xml:space="preserve">, </w:t>
      </w:r>
      <w:r w:rsidR="000F795F">
        <w:rPr>
          <w:rFonts w:asciiTheme="majorBidi" w:hAnsiTheme="majorBidi" w:cstheme="majorBidi"/>
        </w:rPr>
        <w:t>[pers. C]</w:t>
      </w:r>
      <w:r w:rsidR="00514F05" w:rsidRPr="00514F05">
        <w:rPr>
          <w:rFonts w:asciiTheme="majorBidi" w:hAnsiTheme="majorBidi" w:cstheme="majorBidi"/>
        </w:rPr>
        <w:t xml:space="preserve">, </w:t>
      </w:r>
      <w:r w:rsidR="000F795F">
        <w:rPr>
          <w:rFonts w:asciiTheme="majorBidi" w:hAnsiTheme="majorBidi" w:cstheme="majorBidi"/>
        </w:rPr>
        <w:t>[pers. H]</w:t>
      </w:r>
      <w:r w:rsidR="00514F05" w:rsidRPr="00514F05">
        <w:rPr>
          <w:rFonts w:asciiTheme="majorBidi" w:hAnsiTheme="majorBidi" w:cstheme="majorBidi"/>
        </w:rPr>
        <w:t xml:space="preserve"> un </w:t>
      </w:r>
      <w:r w:rsidR="000F795F">
        <w:rPr>
          <w:rFonts w:asciiTheme="majorBidi" w:hAnsiTheme="majorBidi" w:cstheme="majorBidi"/>
        </w:rPr>
        <w:t>[pers. F]</w:t>
      </w:r>
      <w:r w:rsidR="00514F05" w:rsidRPr="00514F05">
        <w:rPr>
          <w:rFonts w:asciiTheme="majorBidi" w:hAnsiTheme="majorBidi" w:cstheme="majorBidi"/>
        </w:rPr>
        <w:t xml:space="preserve"> izdarīja noziedzīgu nodarījumu, atbildība,</w:t>
      </w:r>
      <w:r w:rsidR="00514F05">
        <w:rPr>
          <w:rFonts w:asciiTheme="majorBidi" w:hAnsiTheme="majorBidi" w:cstheme="majorBidi"/>
        </w:rPr>
        <w:t xml:space="preserve"> </w:t>
      </w:r>
      <w:r w:rsidR="00514F05" w:rsidRPr="00514F05">
        <w:rPr>
          <w:rFonts w:asciiTheme="majorBidi" w:hAnsiTheme="majorBidi" w:cstheme="majorBidi"/>
        </w:rPr>
        <w:t>par kuru paredzēta Krimināllikuma 318.</w:t>
      </w:r>
      <w:r w:rsidR="00514F05">
        <w:rPr>
          <w:rFonts w:asciiTheme="majorBidi" w:hAnsiTheme="majorBidi" w:cstheme="majorBidi"/>
        </w:rPr>
        <w:t> </w:t>
      </w:r>
      <w:r w:rsidR="00514F05" w:rsidRPr="00514F05">
        <w:rPr>
          <w:rFonts w:asciiTheme="majorBidi" w:hAnsiTheme="majorBidi" w:cstheme="majorBidi"/>
        </w:rPr>
        <w:t>panta otrajā daļā (likuma redakcijā līdz 2013.gada</w:t>
      </w:r>
      <w:r w:rsidR="00514F05">
        <w:rPr>
          <w:rFonts w:asciiTheme="majorBidi" w:hAnsiTheme="majorBidi" w:cstheme="majorBidi"/>
        </w:rPr>
        <w:t xml:space="preserve"> </w:t>
      </w:r>
      <w:r w:rsidR="00514F05" w:rsidRPr="00514F05">
        <w:rPr>
          <w:rFonts w:asciiTheme="majorBidi" w:hAnsiTheme="majorBidi" w:cstheme="majorBidi"/>
        </w:rPr>
        <w:t xml:space="preserve">31.martam), </w:t>
      </w:r>
      <w:r w:rsidR="00475638">
        <w:rPr>
          <w:rFonts w:asciiTheme="majorBidi" w:hAnsiTheme="majorBidi" w:cstheme="majorBidi"/>
        </w:rPr>
        <w:t xml:space="preserve">par </w:t>
      </w:r>
      <w:r w:rsidR="00514F05" w:rsidRPr="00514F05">
        <w:rPr>
          <w:rFonts w:asciiTheme="majorBidi" w:hAnsiTheme="majorBidi" w:cstheme="majorBidi"/>
        </w:rPr>
        <w:t>valsts amatpersonas izdarītā</w:t>
      </w:r>
      <w:r w:rsidR="00475638">
        <w:rPr>
          <w:rFonts w:asciiTheme="majorBidi" w:hAnsiTheme="majorBidi" w:cstheme="majorBidi"/>
        </w:rPr>
        <w:t>m</w:t>
      </w:r>
      <w:r w:rsidR="00514F05" w:rsidRPr="00514F05">
        <w:rPr>
          <w:rFonts w:asciiTheme="majorBidi" w:hAnsiTheme="majorBidi" w:cstheme="majorBidi"/>
        </w:rPr>
        <w:t xml:space="preserve"> tīšā</w:t>
      </w:r>
      <w:r w:rsidR="00475638">
        <w:rPr>
          <w:rFonts w:asciiTheme="majorBidi" w:hAnsiTheme="majorBidi" w:cstheme="majorBidi"/>
        </w:rPr>
        <w:t>m</w:t>
      </w:r>
      <w:r w:rsidR="00514F05" w:rsidRPr="00514F05">
        <w:rPr>
          <w:rFonts w:asciiTheme="majorBidi" w:hAnsiTheme="majorBidi" w:cstheme="majorBidi"/>
        </w:rPr>
        <w:t xml:space="preserve"> darbīb</w:t>
      </w:r>
      <w:r w:rsidR="00475638">
        <w:rPr>
          <w:rFonts w:asciiTheme="majorBidi" w:hAnsiTheme="majorBidi" w:cstheme="majorBidi"/>
        </w:rPr>
        <w:t>ām</w:t>
      </w:r>
      <w:r w:rsidR="00514F05" w:rsidRPr="00514F05">
        <w:rPr>
          <w:rFonts w:asciiTheme="majorBidi" w:hAnsiTheme="majorBidi" w:cstheme="majorBidi"/>
        </w:rPr>
        <w:t>,</w:t>
      </w:r>
      <w:r w:rsidR="00514F05">
        <w:rPr>
          <w:rFonts w:asciiTheme="majorBidi" w:hAnsiTheme="majorBidi" w:cstheme="majorBidi"/>
        </w:rPr>
        <w:t xml:space="preserve"> </w:t>
      </w:r>
      <w:r w:rsidR="00514F05" w:rsidRPr="00514F05">
        <w:rPr>
          <w:rFonts w:asciiTheme="majorBidi" w:hAnsiTheme="majorBidi" w:cstheme="majorBidi"/>
        </w:rPr>
        <w:t>izmantojot dienesta stāvokli, rad</w:t>
      </w:r>
      <w:r w:rsidR="00475638">
        <w:rPr>
          <w:rFonts w:asciiTheme="majorBidi" w:hAnsiTheme="majorBidi" w:cstheme="majorBidi"/>
        </w:rPr>
        <w:t>ot</w:t>
      </w:r>
      <w:r w:rsidR="00514F05" w:rsidRPr="00514F05">
        <w:rPr>
          <w:rFonts w:asciiTheme="majorBidi" w:hAnsiTheme="majorBidi" w:cstheme="majorBidi"/>
        </w:rPr>
        <w:t xml:space="preserve"> būtisku kaitējumu valsts varai un pārvaldības kārtībai</w:t>
      </w:r>
      <w:r w:rsidR="00475638">
        <w:rPr>
          <w:rFonts w:asciiTheme="majorBidi" w:hAnsiTheme="majorBidi" w:cstheme="majorBidi"/>
        </w:rPr>
        <w:t xml:space="preserve">, turklāt </w:t>
      </w:r>
      <w:r w:rsidR="00514F05" w:rsidRPr="00514F05">
        <w:rPr>
          <w:rFonts w:asciiTheme="majorBidi" w:hAnsiTheme="majorBidi" w:cstheme="majorBidi"/>
        </w:rPr>
        <w:t>darbības izdarītas mantkārīgā nolūkā.</w:t>
      </w:r>
      <w:r w:rsidR="00514F05">
        <w:rPr>
          <w:rFonts w:asciiTheme="majorBidi" w:hAnsiTheme="majorBidi" w:cstheme="majorBidi"/>
        </w:rPr>
        <w:t xml:space="preserve"> </w:t>
      </w:r>
    </w:p>
    <w:p w14:paraId="0CB7486E" w14:textId="55CC753C" w:rsidR="0021066F" w:rsidRDefault="00D335CC" w:rsidP="00514F05">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 xml:space="preserve">Izskaidrojot </w:t>
      </w:r>
      <w:r>
        <w:t>ievērojamā apdraudējuma būtību, t</w:t>
      </w:r>
      <w:r w:rsidR="0021066F">
        <w:rPr>
          <w:rFonts w:asciiTheme="majorBidi" w:hAnsiTheme="majorBidi" w:cstheme="majorBidi"/>
        </w:rPr>
        <w:t>iesa norādījusi, ka a</w:t>
      </w:r>
      <w:r w:rsidR="0021066F" w:rsidRPr="00876424">
        <w:rPr>
          <w:rFonts w:asciiTheme="majorBidi" w:hAnsiTheme="majorBidi" w:cstheme="majorBidi"/>
        </w:rPr>
        <w:t>psūdzētie robežsargi</w:t>
      </w:r>
      <w:r w:rsidRPr="00D335CC">
        <w:rPr>
          <w:rFonts w:asciiTheme="majorBidi" w:hAnsiTheme="majorBidi" w:cstheme="majorBidi"/>
        </w:rPr>
        <w:t>, būdami Valsts robežsardzes amatpersonas</w:t>
      </w:r>
      <w:r w:rsidRPr="00876424">
        <w:rPr>
          <w:rFonts w:asciiTheme="majorBidi" w:hAnsiTheme="majorBidi" w:cstheme="majorBidi"/>
        </w:rPr>
        <w:t>,</w:t>
      </w:r>
      <w:r w:rsidR="0021066F" w:rsidRPr="00876424">
        <w:rPr>
          <w:rFonts w:asciiTheme="majorBidi" w:hAnsiTheme="majorBidi" w:cstheme="majorBidi"/>
        </w:rPr>
        <w:t xml:space="preserve"> rīkojoties pretēji Valsts robežsardzes uzdevumiem un mērķiem, apdraudēja valsts politiskās un ekonomiskās intereses. Kā valsts iedzīvotājiem, tā ārvalstu kravu pārvadātajiem, kravu saņēmējiem un autovadītājiem radīja priekšstatu, ka Valsts robežsardze ir pērkama un tajā ir augsts korupcijas līmenis, Valsts robežsardzes amatpersonas sadarbojas ar noziedzīgiem grupējumiem, lai gūtu sev mantisku labumu. Valsts robežsardze nenodrošina vienlīdzīgu attieksmi pret visiem kravu pārvadātajiem un personām, kuras šķērso Eiropas Savienības ārējo robežu. Prioritāte robežas šķērsošanā tiek nodrošināta par samaksu. Valsts robežsardzes amatpersonām nepiemīt patriotisms, jo tās netur godā un cieņā ne savu amatu, ne valsti. Tādā veidā apsūdzētie ar savām prettiesiskajām darbībām diskreditēja Valsts robežsardzi kā valsts pārvaldes institūciju nacionālā un starptautiskā līmenī, līdz ar to nodarīja būtisk</w:t>
      </w:r>
      <w:r w:rsidR="00FF65CD">
        <w:rPr>
          <w:rFonts w:asciiTheme="majorBidi" w:hAnsiTheme="majorBidi" w:cstheme="majorBidi"/>
        </w:rPr>
        <w:t>u</w:t>
      </w:r>
      <w:r w:rsidR="0021066F" w:rsidRPr="00876424">
        <w:rPr>
          <w:rFonts w:asciiTheme="majorBidi" w:hAnsiTheme="majorBidi" w:cstheme="majorBidi"/>
        </w:rPr>
        <w:t xml:space="preserve"> kaitējumu valsts varai un pārvaldes kārtībai.</w:t>
      </w:r>
    </w:p>
    <w:p w14:paraId="6E625F3A" w14:textId="34C819BD" w:rsidR="0021066F" w:rsidRPr="00876424" w:rsidRDefault="0021066F" w:rsidP="008D73FD">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876424">
        <w:rPr>
          <w:rFonts w:asciiTheme="majorBidi" w:hAnsiTheme="majorBidi" w:cstheme="majorBidi"/>
        </w:rPr>
        <w:t xml:space="preserve">Tiesa ar krimināllietas materiālos esošajām ziņām par faktiem pamatojusi, ka apsūdzētie nodrošināja kravas transportlīdzekļu iebraukšanu ārpus rindas </w:t>
      </w:r>
      <w:r w:rsidR="000F795F">
        <w:rPr>
          <w:rFonts w:asciiTheme="majorBidi" w:hAnsiTheme="majorBidi" w:cstheme="majorBidi"/>
        </w:rPr>
        <w:t>[Nosaukums]</w:t>
      </w:r>
      <w:r w:rsidRPr="00876424">
        <w:rPr>
          <w:rFonts w:asciiTheme="majorBidi" w:hAnsiTheme="majorBidi" w:cstheme="majorBidi"/>
        </w:rPr>
        <w:t xml:space="preserve"> RKP, saņemot materiālu labumu 100</w:t>
      </w:r>
      <w:r w:rsidR="00C57CB6">
        <w:rPr>
          <w:rFonts w:asciiTheme="majorBidi" w:hAnsiTheme="majorBidi" w:cstheme="majorBidi"/>
        </w:rPr>
        <w:t> </w:t>
      </w:r>
      <w:r w:rsidRPr="00876424">
        <w:rPr>
          <w:rFonts w:asciiTheme="majorBidi" w:hAnsiTheme="majorBidi" w:cstheme="majorBidi"/>
        </w:rPr>
        <w:t>ASV dolāru vai 100</w:t>
      </w:r>
      <w:r w:rsidR="00C57CB6">
        <w:rPr>
          <w:rFonts w:asciiTheme="majorBidi" w:hAnsiTheme="majorBidi" w:cstheme="majorBidi"/>
        </w:rPr>
        <w:t> </w:t>
      </w:r>
      <w:proofErr w:type="spellStart"/>
      <w:r w:rsidRPr="00876424">
        <w:rPr>
          <w:rFonts w:asciiTheme="majorBidi" w:hAnsiTheme="majorBidi" w:cstheme="majorBidi"/>
          <w:i/>
          <w:iCs/>
        </w:rPr>
        <w:t>euro</w:t>
      </w:r>
      <w:proofErr w:type="spellEnd"/>
      <w:r w:rsidRPr="00876424">
        <w:rPr>
          <w:rFonts w:asciiTheme="majorBidi" w:hAnsiTheme="majorBidi" w:cstheme="majorBidi"/>
        </w:rPr>
        <w:t xml:space="preserve"> par katru </w:t>
      </w:r>
      <w:r w:rsidR="000F795F">
        <w:rPr>
          <w:rFonts w:asciiTheme="majorBidi" w:hAnsiTheme="majorBidi" w:cstheme="majorBidi"/>
        </w:rPr>
        <w:t>[Nosaukums]</w:t>
      </w:r>
      <w:r w:rsidRPr="00876424">
        <w:rPr>
          <w:rFonts w:asciiTheme="majorBidi" w:hAnsiTheme="majorBidi" w:cstheme="majorBidi"/>
        </w:rPr>
        <w:t xml:space="preserve"> RKP ārpus rindas iebraukušo transportlīdzekli. </w:t>
      </w:r>
      <w:r>
        <w:rPr>
          <w:rFonts w:asciiTheme="majorBidi" w:hAnsiTheme="majorBidi" w:cstheme="majorBidi"/>
        </w:rPr>
        <w:t>Tiesa atzinusi, ka m</w:t>
      </w:r>
      <w:r w:rsidRPr="00876424">
        <w:rPr>
          <w:rFonts w:asciiTheme="majorBidi" w:hAnsiTheme="majorBidi" w:cstheme="majorBidi"/>
        </w:rPr>
        <w:t>inēto materiālo labumu pieņemšana liecina par to, ka apsūdzētie ļaunprātīgi dienesta stāvokli izmantoja mantkārīgos nolūkos.</w:t>
      </w:r>
    </w:p>
    <w:p w14:paraId="4EEC27E9" w14:textId="01797862" w:rsidR="0021066F" w:rsidRPr="00876424"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876424">
        <w:rPr>
          <w:rFonts w:asciiTheme="majorBidi" w:hAnsiTheme="majorBidi" w:cstheme="majorBidi"/>
        </w:rPr>
        <w:t xml:space="preserve">Tiesa konstatējusi, ka tiesas sēdē pārbaudītie pierādījumi apstiprina, ka noziedzīgā nodarījuma organizētāji zināja, ka robežsargi rīkosies viņiem piešķirtās valsts varas ietvaros, bet tajā pašā laikā viņu interesēs izdarīs darbības, kas pretējas Valsts robežsardzes mērķiem un uzdevumiem. Arī apsūdzētie robežsargi apzinājās, ka viņu darbības, ielaižot ārpus rindas organizētāju norādītos kravas transportlīdzekļus </w:t>
      </w:r>
      <w:r w:rsidR="000F795F">
        <w:rPr>
          <w:rFonts w:asciiTheme="majorBidi" w:hAnsiTheme="majorBidi" w:cstheme="majorBidi"/>
        </w:rPr>
        <w:t>[Nosaukums]</w:t>
      </w:r>
      <w:r w:rsidRPr="00876424">
        <w:rPr>
          <w:rFonts w:asciiTheme="majorBidi" w:hAnsiTheme="majorBidi" w:cstheme="majorBidi"/>
        </w:rPr>
        <w:t xml:space="preserve"> RKP, par ko tiek saņemts materiālais labums, ir juridiski nepieņemamas un nepieļaujamas.</w:t>
      </w:r>
    </w:p>
    <w:p w14:paraId="14E0F672" w14:textId="3A984696" w:rsidR="0021066F" w:rsidRDefault="0021066F" w:rsidP="006B1047">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r w:rsidRPr="00A66EF7">
        <w:rPr>
          <w:rFonts w:asciiTheme="majorBidi" w:hAnsiTheme="majorBidi" w:cstheme="majorBidi"/>
        </w:rPr>
        <w:t>Ņemot</w:t>
      </w:r>
      <w:r>
        <w:rPr>
          <w:rFonts w:asciiTheme="majorBidi" w:hAnsiTheme="majorBidi" w:cstheme="majorBidi"/>
        </w:rPr>
        <w:t xml:space="preserve"> </w:t>
      </w:r>
      <w:r w:rsidRPr="00A66EF7">
        <w:rPr>
          <w:rFonts w:asciiTheme="majorBidi" w:hAnsiTheme="majorBidi" w:cstheme="majorBidi"/>
        </w:rPr>
        <w:t>vērā iepriekš minēto,</w:t>
      </w:r>
      <w:r w:rsidR="005D0661">
        <w:rPr>
          <w:rFonts w:asciiTheme="majorBidi" w:hAnsiTheme="majorBidi" w:cstheme="majorBidi"/>
        </w:rPr>
        <w:t xml:space="preserve"> </w:t>
      </w:r>
      <w:r w:rsidRPr="00A66EF7">
        <w:rPr>
          <w:rFonts w:asciiTheme="majorBidi" w:hAnsiTheme="majorBidi" w:cstheme="majorBidi"/>
        </w:rPr>
        <w:t xml:space="preserve">Senāts konstatē, ka apelācijas instances tiesa būtisku kaitējumu, kas izskatāmā lietā izpaudies kā ievērojams apdraudējums, ir vērtējusi atbilstoši krimināllietas materiāliem. Tiesa ir izklāstījusi, kāpēc kaitējums sakarā ar radīto apdraudējumu </w:t>
      </w:r>
      <w:r w:rsidR="006B1047" w:rsidRPr="00514F05">
        <w:rPr>
          <w:rFonts w:asciiTheme="majorBidi" w:hAnsiTheme="majorBidi" w:cstheme="majorBidi"/>
        </w:rPr>
        <w:t>valsts varai un pārvaldības kārtībai</w:t>
      </w:r>
      <w:r w:rsidR="006B1047">
        <w:rPr>
          <w:rFonts w:asciiTheme="majorBidi" w:hAnsiTheme="majorBidi" w:cstheme="majorBidi"/>
        </w:rPr>
        <w:t xml:space="preserve"> </w:t>
      </w:r>
      <w:r w:rsidRPr="00A66EF7">
        <w:rPr>
          <w:rFonts w:asciiTheme="majorBidi" w:hAnsiTheme="majorBidi" w:cstheme="majorBidi"/>
        </w:rPr>
        <w:t>ir vērtējams kā būtisks. Līdz ar to Senāts atzīst, ka apelācijas instances tiesa būtiska kaitējuma esību ir izvērtējusi un atbilstoši Kriminālprocesa likuma 564. panta ceturtās daļas prasībām pamatojusi ar lietā iegūtajiem pierādījumiem, ievērojot tiesību doktrīnā un judikatūrā paustās atziņas par tā vērtējuma kritērijiem.</w:t>
      </w:r>
    </w:p>
    <w:p w14:paraId="2600ED83" w14:textId="77777777" w:rsidR="00133566" w:rsidRDefault="005D0661" w:rsidP="00133566">
      <w:pPr>
        <w:pStyle w:val="NormalWeb"/>
        <w:widowControl w:val="0"/>
        <w:shd w:val="clear" w:color="auto" w:fill="FFFFFF"/>
        <w:spacing w:before="0" w:beforeAutospacing="0" w:after="0" w:afterAutospacing="0" w:line="276" w:lineRule="auto"/>
        <w:ind w:firstLine="720"/>
        <w:jc w:val="both"/>
      </w:pPr>
      <w:r>
        <w:t xml:space="preserve">Senāts atzīst, ka, pretēji apsūdzēto kasācijas sūdzībās norādītajam argumentam, lai konstatētu </w:t>
      </w:r>
      <w:r w:rsidRPr="000359AF">
        <w:rPr>
          <w:rFonts w:asciiTheme="majorBidi" w:hAnsiTheme="majorBidi" w:cstheme="majorBidi"/>
        </w:rPr>
        <w:t>dienesta stāvokļa ļaunprātīgu izmantošanu mantkārīgā nolūkā, kas izdarīta līdz 20</w:t>
      </w:r>
      <w:r>
        <w:rPr>
          <w:rFonts w:asciiTheme="majorBidi" w:hAnsiTheme="majorBidi" w:cstheme="majorBidi"/>
        </w:rPr>
        <w:t>13</w:t>
      </w:r>
      <w:r w:rsidRPr="000359AF">
        <w:rPr>
          <w:rFonts w:asciiTheme="majorBidi" w:hAnsiTheme="majorBidi" w:cstheme="majorBidi"/>
        </w:rPr>
        <w:t xml:space="preserve">. gada </w:t>
      </w:r>
      <w:r>
        <w:rPr>
          <w:rFonts w:asciiTheme="majorBidi" w:hAnsiTheme="majorBidi" w:cstheme="majorBidi"/>
        </w:rPr>
        <w:t xml:space="preserve">1. aprīlim, </w:t>
      </w:r>
      <w:r>
        <w:t xml:space="preserve">ja tiek konstatēts ievērojams citu </w:t>
      </w:r>
      <w:r w:rsidRPr="0019287B">
        <w:rPr>
          <w:color w:val="101820"/>
        </w:rPr>
        <w:t>likumu aizsargāt</w:t>
      </w:r>
      <w:r>
        <w:rPr>
          <w:color w:val="101820"/>
        </w:rPr>
        <w:t xml:space="preserve">u </w:t>
      </w:r>
      <w:r>
        <w:t>interešu un tiesību apdraudējums, tiesai papildus nav jākonstatē noziedzīga nodarījuma rezultātā nodarītais mantiskais zaudējums.</w:t>
      </w:r>
    </w:p>
    <w:p w14:paraId="205AD796" w14:textId="77777777" w:rsidR="00133566" w:rsidRDefault="00133566" w:rsidP="00133566">
      <w:pPr>
        <w:pStyle w:val="NormalWeb"/>
        <w:widowControl w:val="0"/>
        <w:shd w:val="clear" w:color="auto" w:fill="FFFFFF"/>
        <w:spacing w:before="0" w:beforeAutospacing="0" w:after="0" w:afterAutospacing="0" w:line="276" w:lineRule="auto"/>
        <w:ind w:firstLine="720"/>
        <w:jc w:val="both"/>
      </w:pPr>
    </w:p>
    <w:p w14:paraId="38D7FC5B" w14:textId="59E34978" w:rsidR="00DB7845" w:rsidRDefault="005D0661" w:rsidP="009B0B1F">
      <w:pPr>
        <w:spacing w:line="276" w:lineRule="auto"/>
        <w:ind w:firstLine="709"/>
        <w:jc w:val="both"/>
      </w:pPr>
      <w:r>
        <w:t>[17]</w:t>
      </w:r>
      <w:r w:rsidR="006A3225">
        <w:t> </w:t>
      </w:r>
      <w:r w:rsidR="00DB7845" w:rsidRPr="00E668EA">
        <w:t>Ievērojot to, ka apelācijas instances tiesas spriedums tiek atcelts pilnībā un lieta apelācijas kārtībā jāizskata no jauna atbilstoši Kriminālprocesa likuma 53.</w:t>
      </w:r>
      <w:r w:rsidR="006A3225">
        <w:t> </w:t>
      </w:r>
      <w:r w:rsidR="00DB7845" w:rsidRPr="00E668EA">
        <w:t>nodaļas prasībām, pārējie apsūdzēt</w:t>
      </w:r>
      <w:r w:rsidR="00DB7845">
        <w:t>o</w:t>
      </w:r>
      <w:r w:rsidR="00DB7845" w:rsidRPr="00E668EA">
        <w:t xml:space="preserve"> kasācijas sūdzībās norādītie argumenti netiek izvērtēti, jo tie</w:t>
      </w:r>
      <w:r w:rsidR="00B91194">
        <w:t xml:space="preserve"> ir</w:t>
      </w:r>
      <w:r w:rsidR="009B0B1F">
        <w:t xml:space="preserve"> </w:t>
      </w:r>
      <w:r w:rsidR="00DB7845" w:rsidRPr="00E668EA">
        <w:t>saistīti ar lietas faktisko apstākļu noskaidrošanu un to juridisko novērtēšanu, kā arī ar pierādījumu vērtēšanu.</w:t>
      </w:r>
    </w:p>
    <w:p w14:paraId="62C2558C" w14:textId="53EB46F0" w:rsidR="006F0CBB" w:rsidRDefault="00DB7845" w:rsidP="006F0CBB">
      <w:pPr>
        <w:spacing w:line="276" w:lineRule="auto"/>
        <w:ind w:firstLine="709"/>
        <w:jc w:val="both"/>
        <w:rPr>
          <w:shd w:val="clear" w:color="auto" w:fill="FFFFFF"/>
        </w:rPr>
      </w:pPr>
      <w:r>
        <w:t xml:space="preserve">Ņemot vērā, ka </w:t>
      </w:r>
      <w:r w:rsidR="006F0CBB" w:rsidRPr="00E8476A">
        <w:t xml:space="preserve">lietā nav iesniegts prokurora protests, </w:t>
      </w:r>
      <w:r w:rsidR="006F0CBB" w:rsidRPr="00E668EA">
        <w:t>apelācijas instances tiesa</w:t>
      </w:r>
      <w:r w:rsidR="006F0CBB">
        <w:t xml:space="preserve">, skatot lietu no jauna, nevar </w:t>
      </w:r>
      <w:r w:rsidR="006F0CBB" w:rsidRPr="00E8476A">
        <w:rPr>
          <w:shd w:val="clear" w:color="auto" w:fill="FFFFFF"/>
        </w:rPr>
        <w:t>pasliktināt apsūdzēt</w:t>
      </w:r>
      <w:r w:rsidR="006F0CBB">
        <w:rPr>
          <w:shd w:val="clear" w:color="auto" w:fill="FFFFFF"/>
        </w:rPr>
        <w:t>o</w:t>
      </w:r>
      <w:r w:rsidR="006F0CBB" w:rsidRPr="00E8476A">
        <w:rPr>
          <w:shd w:val="clear" w:color="auto" w:fill="FFFFFF"/>
        </w:rPr>
        <w:t xml:space="preserve"> stāvo</w:t>
      </w:r>
      <w:r w:rsidR="0036316A">
        <w:rPr>
          <w:shd w:val="clear" w:color="auto" w:fill="FFFFFF"/>
        </w:rPr>
        <w:t>kli.</w:t>
      </w:r>
    </w:p>
    <w:p w14:paraId="6B7017FD" w14:textId="77777777" w:rsidR="006F0CBB" w:rsidRDefault="006F0CBB" w:rsidP="006F0CBB">
      <w:pPr>
        <w:spacing w:line="276" w:lineRule="auto"/>
        <w:ind w:firstLine="709"/>
        <w:jc w:val="both"/>
        <w:rPr>
          <w:shd w:val="clear" w:color="auto" w:fill="FFFFFF"/>
        </w:rPr>
      </w:pPr>
    </w:p>
    <w:p w14:paraId="0FC6BDB0" w14:textId="45114952" w:rsidR="006F0CBB" w:rsidRPr="00AD0D61" w:rsidRDefault="00DB7845" w:rsidP="006F0CBB">
      <w:pPr>
        <w:spacing w:line="276" w:lineRule="auto"/>
        <w:ind w:firstLine="709"/>
        <w:jc w:val="both"/>
      </w:pPr>
      <w:r w:rsidRPr="00B44FDE">
        <w:rPr>
          <w:bCs/>
        </w:rPr>
        <w:t>[</w:t>
      </w:r>
      <w:r w:rsidR="006F0CBB">
        <w:rPr>
          <w:bCs/>
        </w:rPr>
        <w:t>18</w:t>
      </w:r>
      <w:r w:rsidR="006F0CBB" w:rsidRPr="009E5E41">
        <w:rPr>
          <w:bCs/>
        </w:rPr>
        <w:t>] </w:t>
      </w:r>
      <w:r w:rsidR="006F0CBB">
        <w:t>A</w:t>
      </w:r>
      <w:r w:rsidR="006F0CBB" w:rsidRPr="00AD0D61">
        <w:t>pelācijas instances tiesā apsūdzētaj</w:t>
      </w:r>
      <w:r w:rsidR="006F0CBB">
        <w:t>iem</w:t>
      </w:r>
      <w:r w:rsidR="006F0CBB" w:rsidRPr="00AD0D61">
        <w:t xml:space="preserve"> drošības līdzeklis nebija piemērots. Arī </w:t>
      </w:r>
      <w:r w:rsidR="006F0CBB">
        <w:t xml:space="preserve">Senāts </w:t>
      </w:r>
      <w:r w:rsidR="006F0CBB" w:rsidRPr="00AD0D61">
        <w:t>nesaskata pamatu šobrīd piemērot apsūdzētaj</w:t>
      </w:r>
      <w:r w:rsidR="006F0CBB">
        <w:t>iem</w:t>
      </w:r>
      <w:r w:rsidR="006F0CBB" w:rsidRPr="00AD0D61">
        <w:t xml:space="preserve"> drošības līdzekli.</w:t>
      </w:r>
    </w:p>
    <w:p w14:paraId="74D22B39" w14:textId="77777777" w:rsidR="0021066F" w:rsidRDefault="0021066F" w:rsidP="0021066F">
      <w:pPr>
        <w:pStyle w:val="NormalWeb"/>
        <w:widowControl w:val="0"/>
        <w:shd w:val="clear" w:color="auto" w:fill="FFFFFF"/>
        <w:spacing w:before="0" w:beforeAutospacing="0" w:after="0" w:afterAutospacing="0" w:line="276" w:lineRule="auto"/>
        <w:ind w:firstLine="720"/>
        <w:jc w:val="both"/>
        <w:rPr>
          <w:rFonts w:asciiTheme="majorBidi" w:hAnsiTheme="majorBidi" w:cstheme="majorBidi"/>
        </w:rPr>
      </w:pPr>
    </w:p>
    <w:p w14:paraId="25EDA5A8" w14:textId="77777777" w:rsidR="00B72EE6" w:rsidRPr="00072808" w:rsidRDefault="00B72EE6" w:rsidP="00B72EE6">
      <w:pPr>
        <w:tabs>
          <w:tab w:val="left" w:pos="709"/>
        </w:tabs>
        <w:spacing w:line="276" w:lineRule="auto"/>
        <w:jc w:val="center"/>
        <w:rPr>
          <w:rFonts w:asciiTheme="majorBidi" w:hAnsiTheme="majorBidi" w:cstheme="majorBidi"/>
        </w:rPr>
      </w:pPr>
      <w:r w:rsidRPr="00072808">
        <w:rPr>
          <w:rFonts w:asciiTheme="majorBidi" w:hAnsiTheme="majorBidi" w:cstheme="majorBidi"/>
          <w:b/>
        </w:rPr>
        <w:t>Rezolutīvā daļa</w:t>
      </w:r>
    </w:p>
    <w:p w14:paraId="0CB55858" w14:textId="77777777" w:rsidR="00F5470A" w:rsidRPr="00072808" w:rsidRDefault="00F5470A" w:rsidP="00F5470A">
      <w:pPr>
        <w:spacing w:line="276" w:lineRule="auto"/>
        <w:jc w:val="center"/>
        <w:rPr>
          <w:rFonts w:asciiTheme="majorBidi" w:hAnsiTheme="majorBidi" w:cstheme="majorBidi"/>
          <w:b/>
          <w:color w:val="000000" w:themeColor="text1"/>
        </w:rPr>
      </w:pPr>
    </w:p>
    <w:p w14:paraId="240AE869" w14:textId="3E63BF3A" w:rsidR="00F5470A" w:rsidRDefault="00F5470A" w:rsidP="00F5470A">
      <w:pPr>
        <w:spacing w:line="276" w:lineRule="auto"/>
        <w:ind w:firstLine="720"/>
        <w:jc w:val="both"/>
        <w:rPr>
          <w:rFonts w:asciiTheme="majorBidi" w:hAnsiTheme="majorBidi" w:cstheme="majorBidi"/>
          <w:color w:val="000000" w:themeColor="text1"/>
        </w:rPr>
      </w:pPr>
      <w:r w:rsidRPr="00072808">
        <w:rPr>
          <w:rFonts w:asciiTheme="majorBidi" w:hAnsiTheme="majorBidi" w:cstheme="majorBidi"/>
          <w:color w:val="000000" w:themeColor="text1"/>
        </w:rPr>
        <w:t xml:space="preserve">Pamatojoties uz Kriminālprocesa likuma 585. un 587. panta pirmās daļas </w:t>
      </w:r>
      <w:r w:rsidR="007475A1">
        <w:rPr>
          <w:rFonts w:asciiTheme="majorBidi" w:hAnsiTheme="majorBidi" w:cstheme="majorBidi"/>
          <w:color w:val="000000" w:themeColor="text1"/>
        </w:rPr>
        <w:t>2</w:t>
      </w:r>
      <w:r w:rsidRPr="00072808">
        <w:rPr>
          <w:rFonts w:asciiTheme="majorBidi" w:hAnsiTheme="majorBidi" w:cstheme="majorBidi"/>
          <w:color w:val="000000" w:themeColor="text1"/>
        </w:rPr>
        <w:t>. punktu, Senāts</w:t>
      </w:r>
    </w:p>
    <w:p w14:paraId="0DAD0B63" w14:textId="77777777" w:rsidR="006F0CBB" w:rsidRPr="00072808" w:rsidRDefault="006F0CBB" w:rsidP="00F5470A">
      <w:pPr>
        <w:spacing w:line="276" w:lineRule="auto"/>
        <w:ind w:firstLine="720"/>
        <w:jc w:val="both"/>
        <w:rPr>
          <w:rFonts w:asciiTheme="majorBidi" w:hAnsiTheme="majorBidi" w:cstheme="majorBidi"/>
          <w:color w:val="000000" w:themeColor="text1"/>
        </w:rPr>
      </w:pPr>
    </w:p>
    <w:p w14:paraId="0A6EF11A" w14:textId="77777777" w:rsidR="00F5470A" w:rsidRPr="00072808" w:rsidRDefault="00F5470A" w:rsidP="00F5470A">
      <w:pPr>
        <w:spacing w:line="276" w:lineRule="auto"/>
        <w:jc w:val="center"/>
        <w:rPr>
          <w:rFonts w:asciiTheme="majorBidi" w:hAnsiTheme="majorBidi" w:cstheme="majorBidi"/>
          <w:b/>
          <w:color w:val="000000" w:themeColor="text1"/>
        </w:rPr>
      </w:pPr>
      <w:r w:rsidRPr="00072808">
        <w:rPr>
          <w:rFonts w:asciiTheme="majorBidi" w:hAnsiTheme="majorBidi" w:cstheme="majorBidi"/>
          <w:b/>
          <w:color w:val="000000" w:themeColor="text1"/>
        </w:rPr>
        <w:t>nolēma</w:t>
      </w:r>
    </w:p>
    <w:p w14:paraId="5D243774" w14:textId="77777777" w:rsidR="00F5470A" w:rsidRPr="00072808" w:rsidRDefault="00F5470A" w:rsidP="00F5470A">
      <w:pPr>
        <w:spacing w:line="276" w:lineRule="auto"/>
        <w:jc w:val="center"/>
        <w:rPr>
          <w:rFonts w:asciiTheme="majorBidi" w:hAnsiTheme="majorBidi" w:cstheme="majorBidi"/>
          <w:b/>
          <w:color w:val="000000" w:themeColor="text1"/>
        </w:rPr>
      </w:pPr>
    </w:p>
    <w:p w14:paraId="31469E01" w14:textId="56450E9E" w:rsidR="005C3F49" w:rsidRDefault="007475A1" w:rsidP="007475A1">
      <w:pPr>
        <w:autoSpaceDE w:val="0"/>
        <w:autoSpaceDN w:val="0"/>
        <w:adjustRightInd w:val="0"/>
        <w:spacing w:line="276" w:lineRule="auto"/>
        <w:ind w:firstLine="720"/>
        <w:jc w:val="both"/>
        <w:rPr>
          <w:rFonts w:asciiTheme="majorBidi" w:eastAsiaTheme="minorHAnsi" w:hAnsiTheme="majorBidi" w:cstheme="majorBidi"/>
          <w:lang w:eastAsia="en-US"/>
        </w:rPr>
      </w:pPr>
      <w:r w:rsidRPr="007475A1">
        <w:rPr>
          <w:rFonts w:asciiTheme="majorBidi" w:eastAsiaTheme="minorHAnsi" w:hAnsiTheme="majorBidi" w:cstheme="majorBidi"/>
          <w:lang w:eastAsia="en-US"/>
        </w:rPr>
        <w:t>atcelt</w:t>
      </w:r>
      <w:r w:rsidR="00AE54DA" w:rsidRPr="007475A1">
        <w:rPr>
          <w:rFonts w:asciiTheme="majorBidi" w:eastAsiaTheme="minorHAnsi" w:hAnsiTheme="majorBidi" w:cstheme="majorBidi"/>
          <w:lang w:eastAsia="en-US"/>
        </w:rPr>
        <w:t xml:space="preserve"> </w:t>
      </w:r>
      <w:r w:rsidRPr="007475A1">
        <w:rPr>
          <w:rFonts w:asciiTheme="majorBidi" w:eastAsiaTheme="minorHAnsi" w:hAnsiTheme="majorBidi" w:cstheme="majorBidi"/>
          <w:lang w:eastAsia="en-US"/>
        </w:rPr>
        <w:t xml:space="preserve">pilnībā </w:t>
      </w:r>
      <w:r w:rsidR="00AE54DA" w:rsidRPr="007475A1">
        <w:rPr>
          <w:rFonts w:asciiTheme="majorBidi" w:eastAsiaTheme="minorHAnsi" w:hAnsiTheme="majorBidi" w:cstheme="majorBidi"/>
          <w:lang w:eastAsia="en-US"/>
        </w:rPr>
        <w:t xml:space="preserve">Latgales apgabaltiesas 2022. gada 26. maija </w:t>
      </w:r>
      <w:r w:rsidR="00326FFE" w:rsidRPr="007475A1">
        <w:rPr>
          <w:rFonts w:asciiTheme="majorBidi" w:eastAsiaTheme="minorHAnsi" w:hAnsiTheme="majorBidi" w:cstheme="majorBidi"/>
          <w:lang w:eastAsia="en-US"/>
        </w:rPr>
        <w:t>spriedumu</w:t>
      </w:r>
      <w:r w:rsidRPr="007475A1">
        <w:rPr>
          <w:rFonts w:asciiTheme="majorBidi" w:eastAsiaTheme="minorHAnsi" w:hAnsiTheme="majorBidi" w:cstheme="majorBidi"/>
          <w:lang w:eastAsia="en-US"/>
        </w:rPr>
        <w:t xml:space="preserve"> un</w:t>
      </w:r>
      <w:r>
        <w:rPr>
          <w:rFonts w:asciiTheme="majorBidi" w:eastAsiaTheme="minorHAnsi" w:hAnsiTheme="majorBidi" w:cstheme="majorBidi"/>
          <w:lang w:eastAsia="en-US"/>
        </w:rPr>
        <w:t xml:space="preserve"> </w:t>
      </w:r>
      <w:r w:rsidRPr="007475A1">
        <w:rPr>
          <w:rFonts w:asciiTheme="majorBidi" w:eastAsiaTheme="minorHAnsi" w:hAnsiTheme="majorBidi" w:cstheme="majorBidi"/>
          <w:lang w:eastAsia="en-US"/>
        </w:rPr>
        <w:t>nosūtīt lietu jaunai izskatīšanai Latgales apgabalties</w:t>
      </w:r>
      <w:r>
        <w:rPr>
          <w:rFonts w:asciiTheme="majorBidi" w:eastAsiaTheme="minorHAnsi" w:hAnsiTheme="majorBidi" w:cstheme="majorBidi"/>
          <w:lang w:eastAsia="en-US"/>
        </w:rPr>
        <w:t>ā</w:t>
      </w:r>
      <w:r w:rsidR="008D345A">
        <w:rPr>
          <w:rFonts w:asciiTheme="majorBidi" w:eastAsiaTheme="minorHAnsi" w:hAnsiTheme="majorBidi" w:cstheme="majorBidi"/>
          <w:lang w:eastAsia="en-US"/>
        </w:rPr>
        <w:t>.</w:t>
      </w:r>
    </w:p>
    <w:p w14:paraId="3C829375" w14:textId="77777777" w:rsidR="006F0CBB" w:rsidRDefault="006F0CBB" w:rsidP="007475A1">
      <w:pPr>
        <w:autoSpaceDE w:val="0"/>
        <w:autoSpaceDN w:val="0"/>
        <w:adjustRightInd w:val="0"/>
        <w:spacing w:line="276" w:lineRule="auto"/>
        <w:ind w:firstLine="720"/>
        <w:jc w:val="both"/>
        <w:rPr>
          <w:rFonts w:asciiTheme="majorBidi" w:eastAsiaTheme="minorHAnsi" w:hAnsiTheme="majorBidi" w:cstheme="majorBidi"/>
          <w:lang w:eastAsia="en-US"/>
        </w:rPr>
      </w:pPr>
    </w:p>
    <w:p w14:paraId="08896A86" w14:textId="2C0BF862" w:rsidR="006428AA" w:rsidRPr="000F795F" w:rsidRDefault="005C3F49" w:rsidP="000F795F">
      <w:pPr>
        <w:spacing w:line="276" w:lineRule="auto"/>
        <w:ind w:right="-1" w:firstLine="720"/>
        <w:jc w:val="both"/>
        <w:rPr>
          <w:rFonts w:asciiTheme="majorBidi" w:eastAsiaTheme="minorHAnsi" w:hAnsiTheme="majorBidi" w:cstheme="majorBidi"/>
          <w:lang w:eastAsia="en-US"/>
        </w:rPr>
      </w:pPr>
      <w:r w:rsidRPr="00072808">
        <w:rPr>
          <w:rFonts w:asciiTheme="majorBidi" w:eastAsiaTheme="minorHAnsi" w:hAnsiTheme="majorBidi" w:cstheme="majorBidi"/>
          <w:lang w:eastAsia="en-US"/>
        </w:rPr>
        <w:t>Lēmums nav pārsūdzams.</w:t>
      </w:r>
    </w:p>
    <w:p w14:paraId="13371D61" w14:textId="29FEAF9B" w:rsidR="00F26C4B" w:rsidRPr="006428AA" w:rsidRDefault="00F26C4B" w:rsidP="00F5470A">
      <w:pPr>
        <w:spacing w:after="60"/>
        <w:outlineLvl w:val="2"/>
        <w:rPr>
          <w:rFonts w:ascii="RobustaTLPro-Medium" w:hAnsi="RobustaTLPro-Medium"/>
          <w:color w:val="1C1C1C"/>
          <w:sz w:val="27"/>
          <w:szCs w:val="27"/>
        </w:rPr>
      </w:pPr>
    </w:p>
    <w:sectPr w:rsidR="00F26C4B" w:rsidRPr="006428AA" w:rsidSect="006379A1">
      <w:footerReference w:type="default" r:id="rId1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3BC7" w14:textId="77777777" w:rsidR="00DE19DA" w:rsidRDefault="00DE19DA">
      <w:r>
        <w:separator/>
      </w:r>
    </w:p>
  </w:endnote>
  <w:endnote w:type="continuationSeparator" w:id="0">
    <w:p w14:paraId="75651691" w14:textId="77777777" w:rsidR="00DE19DA" w:rsidRDefault="00DE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RobustaTLPro-Medium">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1D6C6C81" w14:textId="77777777" w:rsidR="00B01E5D" w:rsidRPr="00DA0153" w:rsidRDefault="00421935">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3DD4" w14:textId="77777777" w:rsidR="00DE19DA" w:rsidRDefault="00DE19DA">
      <w:r>
        <w:separator/>
      </w:r>
    </w:p>
  </w:footnote>
  <w:footnote w:type="continuationSeparator" w:id="0">
    <w:p w14:paraId="1699DAA2" w14:textId="77777777" w:rsidR="00DE19DA" w:rsidRDefault="00DE1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0A"/>
    <w:rsid w:val="000022A1"/>
    <w:rsid w:val="00002854"/>
    <w:rsid w:val="00010419"/>
    <w:rsid w:val="00022930"/>
    <w:rsid w:val="00041203"/>
    <w:rsid w:val="00043BF3"/>
    <w:rsid w:val="000465CD"/>
    <w:rsid w:val="00055132"/>
    <w:rsid w:val="00056727"/>
    <w:rsid w:val="00063190"/>
    <w:rsid w:val="00063B4D"/>
    <w:rsid w:val="00072808"/>
    <w:rsid w:val="00073ADA"/>
    <w:rsid w:val="00080E06"/>
    <w:rsid w:val="000A7CF5"/>
    <w:rsid w:val="000B572C"/>
    <w:rsid w:val="000D4B36"/>
    <w:rsid w:val="000D545A"/>
    <w:rsid w:val="000E0D6C"/>
    <w:rsid w:val="000E2BB7"/>
    <w:rsid w:val="000E2FC9"/>
    <w:rsid w:val="000F245A"/>
    <w:rsid w:val="000F795F"/>
    <w:rsid w:val="001006EF"/>
    <w:rsid w:val="001131DF"/>
    <w:rsid w:val="0012015D"/>
    <w:rsid w:val="00124EAA"/>
    <w:rsid w:val="00125BC8"/>
    <w:rsid w:val="00133566"/>
    <w:rsid w:val="00147DEE"/>
    <w:rsid w:val="00152137"/>
    <w:rsid w:val="001522E5"/>
    <w:rsid w:val="00155748"/>
    <w:rsid w:val="001566F4"/>
    <w:rsid w:val="00157356"/>
    <w:rsid w:val="0015776F"/>
    <w:rsid w:val="001605E4"/>
    <w:rsid w:val="00164430"/>
    <w:rsid w:val="001661C3"/>
    <w:rsid w:val="001670DE"/>
    <w:rsid w:val="00170825"/>
    <w:rsid w:val="00182106"/>
    <w:rsid w:val="0018505E"/>
    <w:rsid w:val="00185F1E"/>
    <w:rsid w:val="001924C9"/>
    <w:rsid w:val="00196C08"/>
    <w:rsid w:val="001A2700"/>
    <w:rsid w:val="001A29A9"/>
    <w:rsid w:val="001A2D00"/>
    <w:rsid w:val="001A5435"/>
    <w:rsid w:val="001B4EBD"/>
    <w:rsid w:val="001C1AFB"/>
    <w:rsid w:val="001D76E4"/>
    <w:rsid w:val="001D7CA8"/>
    <w:rsid w:val="001E13AA"/>
    <w:rsid w:val="001E3032"/>
    <w:rsid w:val="001E743A"/>
    <w:rsid w:val="00200439"/>
    <w:rsid w:val="00200820"/>
    <w:rsid w:val="00200AD8"/>
    <w:rsid w:val="002056E7"/>
    <w:rsid w:val="00206CE7"/>
    <w:rsid w:val="0021066F"/>
    <w:rsid w:val="00210F7B"/>
    <w:rsid w:val="00215775"/>
    <w:rsid w:val="0022053C"/>
    <w:rsid w:val="00224C17"/>
    <w:rsid w:val="002559C0"/>
    <w:rsid w:val="0025627E"/>
    <w:rsid w:val="00273898"/>
    <w:rsid w:val="00291745"/>
    <w:rsid w:val="002944E4"/>
    <w:rsid w:val="002967E8"/>
    <w:rsid w:val="002A3EEF"/>
    <w:rsid w:val="002B3860"/>
    <w:rsid w:val="002B4BAE"/>
    <w:rsid w:val="002C0CE1"/>
    <w:rsid w:val="002D7497"/>
    <w:rsid w:val="002E3054"/>
    <w:rsid w:val="002E63D7"/>
    <w:rsid w:val="002E7A61"/>
    <w:rsid w:val="002F090F"/>
    <w:rsid w:val="00301033"/>
    <w:rsid w:val="00307A0C"/>
    <w:rsid w:val="00311F01"/>
    <w:rsid w:val="00312CBF"/>
    <w:rsid w:val="00314DCA"/>
    <w:rsid w:val="00317D82"/>
    <w:rsid w:val="00320EA9"/>
    <w:rsid w:val="0032109F"/>
    <w:rsid w:val="00321569"/>
    <w:rsid w:val="003245DE"/>
    <w:rsid w:val="00326FFE"/>
    <w:rsid w:val="00335A18"/>
    <w:rsid w:val="0034325F"/>
    <w:rsid w:val="0034527B"/>
    <w:rsid w:val="003475FC"/>
    <w:rsid w:val="00362E22"/>
    <w:rsid w:val="0036316A"/>
    <w:rsid w:val="003702F6"/>
    <w:rsid w:val="0037450C"/>
    <w:rsid w:val="0037637F"/>
    <w:rsid w:val="003808C1"/>
    <w:rsid w:val="00386F65"/>
    <w:rsid w:val="003924E0"/>
    <w:rsid w:val="00395C21"/>
    <w:rsid w:val="003B5510"/>
    <w:rsid w:val="003B686E"/>
    <w:rsid w:val="003C4AEC"/>
    <w:rsid w:val="003C5DC8"/>
    <w:rsid w:val="003D4BEC"/>
    <w:rsid w:val="003E1BD4"/>
    <w:rsid w:val="003E2955"/>
    <w:rsid w:val="003F5825"/>
    <w:rsid w:val="003F5D93"/>
    <w:rsid w:val="003F658E"/>
    <w:rsid w:val="003F6A99"/>
    <w:rsid w:val="004043C3"/>
    <w:rsid w:val="004107E3"/>
    <w:rsid w:val="004111FA"/>
    <w:rsid w:val="00411960"/>
    <w:rsid w:val="004146BE"/>
    <w:rsid w:val="00421935"/>
    <w:rsid w:val="00425701"/>
    <w:rsid w:val="004263DA"/>
    <w:rsid w:val="00433D8F"/>
    <w:rsid w:val="00436838"/>
    <w:rsid w:val="004369C7"/>
    <w:rsid w:val="00440F8C"/>
    <w:rsid w:val="00443F2C"/>
    <w:rsid w:val="00444548"/>
    <w:rsid w:val="004478B5"/>
    <w:rsid w:val="004602BD"/>
    <w:rsid w:val="00466796"/>
    <w:rsid w:val="004704F3"/>
    <w:rsid w:val="00473106"/>
    <w:rsid w:val="00473226"/>
    <w:rsid w:val="00475638"/>
    <w:rsid w:val="00480BB5"/>
    <w:rsid w:val="00482697"/>
    <w:rsid w:val="004851ED"/>
    <w:rsid w:val="004879D2"/>
    <w:rsid w:val="00491C46"/>
    <w:rsid w:val="004A2034"/>
    <w:rsid w:val="004A2321"/>
    <w:rsid w:val="004A281C"/>
    <w:rsid w:val="004A31FB"/>
    <w:rsid w:val="004A58F7"/>
    <w:rsid w:val="004B1582"/>
    <w:rsid w:val="004C27C4"/>
    <w:rsid w:val="004C4C4B"/>
    <w:rsid w:val="004D1647"/>
    <w:rsid w:val="004D2DAE"/>
    <w:rsid w:val="004D4A1A"/>
    <w:rsid w:val="004D74B6"/>
    <w:rsid w:val="004F1708"/>
    <w:rsid w:val="004F3FFF"/>
    <w:rsid w:val="004F6A4C"/>
    <w:rsid w:val="005003AD"/>
    <w:rsid w:val="00500793"/>
    <w:rsid w:val="00503423"/>
    <w:rsid w:val="005068B6"/>
    <w:rsid w:val="00510ADF"/>
    <w:rsid w:val="00513806"/>
    <w:rsid w:val="00514F05"/>
    <w:rsid w:val="0052288F"/>
    <w:rsid w:val="005266AC"/>
    <w:rsid w:val="005514F4"/>
    <w:rsid w:val="00571B87"/>
    <w:rsid w:val="00583067"/>
    <w:rsid w:val="0058372A"/>
    <w:rsid w:val="005922FC"/>
    <w:rsid w:val="005C3EA3"/>
    <w:rsid w:val="005C3F49"/>
    <w:rsid w:val="005D0661"/>
    <w:rsid w:val="005D2B73"/>
    <w:rsid w:val="005D569C"/>
    <w:rsid w:val="005D7CA9"/>
    <w:rsid w:val="005E0092"/>
    <w:rsid w:val="005F36F1"/>
    <w:rsid w:val="005F65E0"/>
    <w:rsid w:val="005F722A"/>
    <w:rsid w:val="00603ACB"/>
    <w:rsid w:val="00606E78"/>
    <w:rsid w:val="00612CCA"/>
    <w:rsid w:val="00613276"/>
    <w:rsid w:val="006428AA"/>
    <w:rsid w:val="00644B89"/>
    <w:rsid w:val="00650727"/>
    <w:rsid w:val="006727B5"/>
    <w:rsid w:val="006813DC"/>
    <w:rsid w:val="00686299"/>
    <w:rsid w:val="006A1D0A"/>
    <w:rsid w:val="006A3225"/>
    <w:rsid w:val="006A4A15"/>
    <w:rsid w:val="006A774F"/>
    <w:rsid w:val="006A7DD0"/>
    <w:rsid w:val="006B1047"/>
    <w:rsid w:val="006B5E38"/>
    <w:rsid w:val="006C205C"/>
    <w:rsid w:val="006C3A56"/>
    <w:rsid w:val="006C6AF1"/>
    <w:rsid w:val="006D01B0"/>
    <w:rsid w:val="006D1AF6"/>
    <w:rsid w:val="006D1FCD"/>
    <w:rsid w:val="006F0CBB"/>
    <w:rsid w:val="006F3F8B"/>
    <w:rsid w:val="00707E1E"/>
    <w:rsid w:val="0071018B"/>
    <w:rsid w:val="00720017"/>
    <w:rsid w:val="00723074"/>
    <w:rsid w:val="0072348C"/>
    <w:rsid w:val="0072373A"/>
    <w:rsid w:val="00740373"/>
    <w:rsid w:val="00740E56"/>
    <w:rsid w:val="007426B0"/>
    <w:rsid w:val="007475A1"/>
    <w:rsid w:val="007506D9"/>
    <w:rsid w:val="00752284"/>
    <w:rsid w:val="0075372B"/>
    <w:rsid w:val="00761DAE"/>
    <w:rsid w:val="0076500A"/>
    <w:rsid w:val="00766496"/>
    <w:rsid w:val="00770633"/>
    <w:rsid w:val="0077391C"/>
    <w:rsid w:val="00776681"/>
    <w:rsid w:val="007771EE"/>
    <w:rsid w:val="0078046F"/>
    <w:rsid w:val="00785596"/>
    <w:rsid w:val="00791E0F"/>
    <w:rsid w:val="00792248"/>
    <w:rsid w:val="0079312A"/>
    <w:rsid w:val="0079571B"/>
    <w:rsid w:val="007A0A72"/>
    <w:rsid w:val="007A198D"/>
    <w:rsid w:val="007B144F"/>
    <w:rsid w:val="007C05B1"/>
    <w:rsid w:val="007C64A6"/>
    <w:rsid w:val="007C6D58"/>
    <w:rsid w:val="007C7FBF"/>
    <w:rsid w:val="007E0251"/>
    <w:rsid w:val="007E63C3"/>
    <w:rsid w:val="007F2C2E"/>
    <w:rsid w:val="007F62E6"/>
    <w:rsid w:val="00806CBF"/>
    <w:rsid w:val="00822082"/>
    <w:rsid w:val="00822D54"/>
    <w:rsid w:val="00834CDC"/>
    <w:rsid w:val="00835D88"/>
    <w:rsid w:val="00841A93"/>
    <w:rsid w:val="00843545"/>
    <w:rsid w:val="00845B58"/>
    <w:rsid w:val="00851D31"/>
    <w:rsid w:val="008548D7"/>
    <w:rsid w:val="0085614B"/>
    <w:rsid w:val="008658ED"/>
    <w:rsid w:val="00866553"/>
    <w:rsid w:val="00866F74"/>
    <w:rsid w:val="00867423"/>
    <w:rsid w:val="00873DEB"/>
    <w:rsid w:val="00876F54"/>
    <w:rsid w:val="00877F9D"/>
    <w:rsid w:val="00877F9F"/>
    <w:rsid w:val="00882136"/>
    <w:rsid w:val="00884ED4"/>
    <w:rsid w:val="00890CFA"/>
    <w:rsid w:val="00892508"/>
    <w:rsid w:val="00894E9C"/>
    <w:rsid w:val="00897854"/>
    <w:rsid w:val="008A01EB"/>
    <w:rsid w:val="008B247F"/>
    <w:rsid w:val="008C121F"/>
    <w:rsid w:val="008C5605"/>
    <w:rsid w:val="008D32D9"/>
    <w:rsid w:val="008D345A"/>
    <w:rsid w:val="008D73FD"/>
    <w:rsid w:val="008E7BD3"/>
    <w:rsid w:val="008E7E7C"/>
    <w:rsid w:val="008F03B3"/>
    <w:rsid w:val="009074A1"/>
    <w:rsid w:val="009152A3"/>
    <w:rsid w:val="00917828"/>
    <w:rsid w:val="00917D4C"/>
    <w:rsid w:val="0092426B"/>
    <w:rsid w:val="00936070"/>
    <w:rsid w:val="00955185"/>
    <w:rsid w:val="00957F9F"/>
    <w:rsid w:val="00963FB1"/>
    <w:rsid w:val="009673AA"/>
    <w:rsid w:val="009756B9"/>
    <w:rsid w:val="00977A90"/>
    <w:rsid w:val="00983237"/>
    <w:rsid w:val="00990D25"/>
    <w:rsid w:val="009A0FE5"/>
    <w:rsid w:val="009A597D"/>
    <w:rsid w:val="009B0B1F"/>
    <w:rsid w:val="009B56A4"/>
    <w:rsid w:val="009B5D97"/>
    <w:rsid w:val="009D015E"/>
    <w:rsid w:val="009D5E31"/>
    <w:rsid w:val="009D79C3"/>
    <w:rsid w:val="009E3B31"/>
    <w:rsid w:val="009E7578"/>
    <w:rsid w:val="009F5852"/>
    <w:rsid w:val="00A07E91"/>
    <w:rsid w:val="00A23C2F"/>
    <w:rsid w:val="00A26AF2"/>
    <w:rsid w:val="00A41492"/>
    <w:rsid w:val="00A41B73"/>
    <w:rsid w:val="00A43312"/>
    <w:rsid w:val="00A60294"/>
    <w:rsid w:val="00A64F16"/>
    <w:rsid w:val="00A739A3"/>
    <w:rsid w:val="00A8327A"/>
    <w:rsid w:val="00A91F80"/>
    <w:rsid w:val="00AC0E29"/>
    <w:rsid w:val="00AC3ED6"/>
    <w:rsid w:val="00AD1808"/>
    <w:rsid w:val="00AD4DF1"/>
    <w:rsid w:val="00AD5025"/>
    <w:rsid w:val="00AE54DA"/>
    <w:rsid w:val="00AE6AB6"/>
    <w:rsid w:val="00AF0D6A"/>
    <w:rsid w:val="00AF45BE"/>
    <w:rsid w:val="00B01E5D"/>
    <w:rsid w:val="00B12733"/>
    <w:rsid w:val="00B221FB"/>
    <w:rsid w:val="00B27888"/>
    <w:rsid w:val="00B43C14"/>
    <w:rsid w:val="00B55265"/>
    <w:rsid w:val="00B61F32"/>
    <w:rsid w:val="00B6463B"/>
    <w:rsid w:val="00B66988"/>
    <w:rsid w:val="00B678C2"/>
    <w:rsid w:val="00B67E8A"/>
    <w:rsid w:val="00B72EE6"/>
    <w:rsid w:val="00B866AA"/>
    <w:rsid w:val="00B91194"/>
    <w:rsid w:val="00BA2E99"/>
    <w:rsid w:val="00BB5EF2"/>
    <w:rsid w:val="00BB7B82"/>
    <w:rsid w:val="00BC0948"/>
    <w:rsid w:val="00BC3487"/>
    <w:rsid w:val="00BD05A2"/>
    <w:rsid w:val="00BD06B8"/>
    <w:rsid w:val="00BD4902"/>
    <w:rsid w:val="00BE21C1"/>
    <w:rsid w:val="00BE374B"/>
    <w:rsid w:val="00BF180D"/>
    <w:rsid w:val="00BF72A9"/>
    <w:rsid w:val="00C07372"/>
    <w:rsid w:val="00C10BA9"/>
    <w:rsid w:val="00C13FA6"/>
    <w:rsid w:val="00C14421"/>
    <w:rsid w:val="00C30091"/>
    <w:rsid w:val="00C30D5B"/>
    <w:rsid w:val="00C37418"/>
    <w:rsid w:val="00C377CE"/>
    <w:rsid w:val="00C4070E"/>
    <w:rsid w:val="00C41202"/>
    <w:rsid w:val="00C4263C"/>
    <w:rsid w:val="00C42BB7"/>
    <w:rsid w:val="00C42D39"/>
    <w:rsid w:val="00C43F16"/>
    <w:rsid w:val="00C4597B"/>
    <w:rsid w:val="00C50151"/>
    <w:rsid w:val="00C5319C"/>
    <w:rsid w:val="00C57CB6"/>
    <w:rsid w:val="00C742F7"/>
    <w:rsid w:val="00C749E1"/>
    <w:rsid w:val="00C821F9"/>
    <w:rsid w:val="00C84AA2"/>
    <w:rsid w:val="00C87FDD"/>
    <w:rsid w:val="00C90E3E"/>
    <w:rsid w:val="00C93611"/>
    <w:rsid w:val="00CA1DB2"/>
    <w:rsid w:val="00CA2FD9"/>
    <w:rsid w:val="00CA43F1"/>
    <w:rsid w:val="00CA44D8"/>
    <w:rsid w:val="00CA6BEA"/>
    <w:rsid w:val="00CB1B96"/>
    <w:rsid w:val="00CB4B41"/>
    <w:rsid w:val="00CB5A52"/>
    <w:rsid w:val="00CC42CD"/>
    <w:rsid w:val="00CD71B2"/>
    <w:rsid w:val="00CE3B39"/>
    <w:rsid w:val="00CE545C"/>
    <w:rsid w:val="00CF1EE6"/>
    <w:rsid w:val="00D00FD4"/>
    <w:rsid w:val="00D10AF9"/>
    <w:rsid w:val="00D22612"/>
    <w:rsid w:val="00D25479"/>
    <w:rsid w:val="00D335CC"/>
    <w:rsid w:val="00D409A4"/>
    <w:rsid w:val="00D4204F"/>
    <w:rsid w:val="00D423B5"/>
    <w:rsid w:val="00D43280"/>
    <w:rsid w:val="00D54D36"/>
    <w:rsid w:val="00D57695"/>
    <w:rsid w:val="00D65F1A"/>
    <w:rsid w:val="00D6639C"/>
    <w:rsid w:val="00D7607E"/>
    <w:rsid w:val="00D91E45"/>
    <w:rsid w:val="00D93168"/>
    <w:rsid w:val="00DA1833"/>
    <w:rsid w:val="00DA53B1"/>
    <w:rsid w:val="00DB0DB4"/>
    <w:rsid w:val="00DB57F8"/>
    <w:rsid w:val="00DB7845"/>
    <w:rsid w:val="00DC155C"/>
    <w:rsid w:val="00DC5AA3"/>
    <w:rsid w:val="00DE0925"/>
    <w:rsid w:val="00DE19DA"/>
    <w:rsid w:val="00DE616E"/>
    <w:rsid w:val="00DE6C77"/>
    <w:rsid w:val="00DF32E5"/>
    <w:rsid w:val="00DF3EA3"/>
    <w:rsid w:val="00DF4E97"/>
    <w:rsid w:val="00E21EFF"/>
    <w:rsid w:val="00E34350"/>
    <w:rsid w:val="00E343FC"/>
    <w:rsid w:val="00E46547"/>
    <w:rsid w:val="00E60CDA"/>
    <w:rsid w:val="00E67ECF"/>
    <w:rsid w:val="00E84ADC"/>
    <w:rsid w:val="00E85444"/>
    <w:rsid w:val="00E94281"/>
    <w:rsid w:val="00E94636"/>
    <w:rsid w:val="00EA51EA"/>
    <w:rsid w:val="00EA6EBD"/>
    <w:rsid w:val="00EB1D6C"/>
    <w:rsid w:val="00EB2B5D"/>
    <w:rsid w:val="00EC1250"/>
    <w:rsid w:val="00EC74A9"/>
    <w:rsid w:val="00EE2D57"/>
    <w:rsid w:val="00EF0504"/>
    <w:rsid w:val="00EF0E42"/>
    <w:rsid w:val="00EF1D5F"/>
    <w:rsid w:val="00EF3C15"/>
    <w:rsid w:val="00EF4112"/>
    <w:rsid w:val="00EF6690"/>
    <w:rsid w:val="00F047D6"/>
    <w:rsid w:val="00F075C7"/>
    <w:rsid w:val="00F15E37"/>
    <w:rsid w:val="00F217A7"/>
    <w:rsid w:val="00F26C4B"/>
    <w:rsid w:val="00F3359E"/>
    <w:rsid w:val="00F35A92"/>
    <w:rsid w:val="00F36C44"/>
    <w:rsid w:val="00F412E9"/>
    <w:rsid w:val="00F47CE9"/>
    <w:rsid w:val="00F51FE1"/>
    <w:rsid w:val="00F5470A"/>
    <w:rsid w:val="00F57DB8"/>
    <w:rsid w:val="00F72170"/>
    <w:rsid w:val="00F734A7"/>
    <w:rsid w:val="00F73E8B"/>
    <w:rsid w:val="00F74253"/>
    <w:rsid w:val="00F90AED"/>
    <w:rsid w:val="00F95AA9"/>
    <w:rsid w:val="00FA6BB4"/>
    <w:rsid w:val="00FB63D6"/>
    <w:rsid w:val="00FB6503"/>
    <w:rsid w:val="00FB7FB3"/>
    <w:rsid w:val="00FC29C0"/>
    <w:rsid w:val="00FC7752"/>
    <w:rsid w:val="00FE06E6"/>
    <w:rsid w:val="00FF2FEC"/>
    <w:rsid w:val="00FF6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D7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0A"/>
    <w:pPr>
      <w:spacing w:after="0" w:line="240" w:lineRule="auto"/>
    </w:pPr>
    <w:rPr>
      <w:rFonts w:eastAsia="Times New Roman" w:cs="Times New Roman"/>
      <w:kern w:val="0"/>
      <w:szCs w:val="24"/>
      <w:lang w:val="lv-LV" w:eastAsia="ru-RU"/>
      <w14:ligatures w14:val="none"/>
    </w:rPr>
  </w:style>
  <w:style w:type="paragraph" w:styleId="Heading3">
    <w:name w:val="heading 3"/>
    <w:basedOn w:val="Normal"/>
    <w:link w:val="Heading3Char"/>
    <w:uiPriority w:val="9"/>
    <w:qFormat/>
    <w:rsid w:val="00F5470A"/>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470A"/>
    <w:rPr>
      <w:rFonts w:eastAsia="Times New Roman" w:cs="Times New Roman"/>
      <w:b/>
      <w:bCs/>
      <w:kern w:val="0"/>
      <w:sz w:val="27"/>
      <w:szCs w:val="27"/>
      <w14:ligatures w14:val="none"/>
    </w:rPr>
  </w:style>
  <w:style w:type="character" w:styleId="Hyperlink">
    <w:name w:val="Hyperlink"/>
    <w:basedOn w:val="DefaultParagraphFont"/>
    <w:uiPriority w:val="99"/>
    <w:unhideWhenUsed/>
    <w:rsid w:val="00F5470A"/>
    <w:rPr>
      <w:color w:val="0000FF"/>
      <w:u w:val="single"/>
    </w:rPr>
  </w:style>
  <w:style w:type="paragraph" w:styleId="BodyText2">
    <w:name w:val="Body Text 2"/>
    <w:basedOn w:val="Normal"/>
    <w:link w:val="BodyText2Char"/>
    <w:semiHidden/>
    <w:unhideWhenUsed/>
    <w:rsid w:val="00F5470A"/>
    <w:pPr>
      <w:spacing w:after="120" w:line="480" w:lineRule="auto"/>
    </w:pPr>
    <w:rPr>
      <w:lang w:val="x-none"/>
    </w:rPr>
  </w:style>
  <w:style w:type="character" w:customStyle="1" w:styleId="BodyText2Char">
    <w:name w:val="Body Text 2 Char"/>
    <w:basedOn w:val="DefaultParagraphFont"/>
    <w:link w:val="BodyText2"/>
    <w:semiHidden/>
    <w:rsid w:val="00F5470A"/>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F5470A"/>
    <w:pPr>
      <w:tabs>
        <w:tab w:val="center" w:pos="4153"/>
        <w:tab w:val="right" w:pos="8306"/>
      </w:tabs>
    </w:pPr>
  </w:style>
  <w:style w:type="character" w:customStyle="1" w:styleId="FooterChar">
    <w:name w:val="Footer Char"/>
    <w:basedOn w:val="DefaultParagraphFont"/>
    <w:link w:val="Footer"/>
    <w:uiPriority w:val="99"/>
    <w:rsid w:val="00F5470A"/>
    <w:rPr>
      <w:rFonts w:eastAsia="Times New Roman" w:cs="Times New Roman"/>
      <w:kern w:val="0"/>
      <w:szCs w:val="24"/>
      <w:lang w:val="lv-LV" w:eastAsia="ru-RU"/>
      <w14:ligatures w14:val="none"/>
    </w:rPr>
  </w:style>
  <w:style w:type="table" w:styleId="TableGrid">
    <w:name w:val="Table Grid"/>
    <w:basedOn w:val="TableNormal"/>
    <w:uiPriority w:val="39"/>
    <w:rsid w:val="00F5470A"/>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70A"/>
    <w:rPr>
      <w:sz w:val="16"/>
      <w:szCs w:val="16"/>
    </w:rPr>
  </w:style>
  <w:style w:type="paragraph" w:styleId="Header">
    <w:name w:val="header"/>
    <w:basedOn w:val="Normal"/>
    <w:link w:val="HeaderChar"/>
    <w:uiPriority w:val="99"/>
    <w:unhideWhenUsed/>
    <w:rsid w:val="00F5470A"/>
    <w:pPr>
      <w:tabs>
        <w:tab w:val="center" w:pos="4680"/>
        <w:tab w:val="right" w:pos="9360"/>
      </w:tabs>
    </w:pPr>
  </w:style>
  <w:style w:type="character" w:customStyle="1" w:styleId="HeaderChar">
    <w:name w:val="Header Char"/>
    <w:basedOn w:val="DefaultParagraphFont"/>
    <w:link w:val="Header"/>
    <w:uiPriority w:val="99"/>
    <w:rsid w:val="00F5470A"/>
    <w:rPr>
      <w:rFonts w:eastAsia="Times New Roman" w:cs="Times New Roman"/>
      <w:kern w:val="0"/>
      <w:szCs w:val="24"/>
      <w:lang w:val="lv-LV" w:eastAsia="ru-RU"/>
      <w14:ligatures w14:val="none"/>
    </w:rPr>
  </w:style>
  <w:style w:type="paragraph" w:styleId="CommentText">
    <w:name w:val="annotation text"/>
    <w:basedOn w:val="Normal"/>
    <w:link w:val="CommentTextChar"/>
    <w:uiPriority w:val="99"/>
    <w:unhideWhenUsed/>
    <w:rsid w:val="00F5470A"/>
    <w:rPr>
      <w:sz w:val="20"/>
      <w:szCs w:val="20"/>
    </w:rPr>
  </w:style>
  <w:style w:type="character" w:customStyle="1" w:styleId="CommentTextChar">
    <w:name w:val="Comment Text Char"/>
    <w:basedOn w:val="DefaultParagraphFont"/>
    <w:link w:val="CommentText"/>
    <w:uiPriority w:val="99"/>
    <w:rsid w:val="00F5470A"/>
    <w:rPr>
      <w:rFonts w:eastAsia="Times New Roman" w:cs="Times New Roman"/>
      <w:kern w:val="0"/>
      <w:sz w:val="20"/>
      <w:szCs w:val="20"/>
      <w:lang w:val="lv-LV" w:eastAsia="ru-RU"/>
      <w14:ligatures w14:val="none"/>
    </w:rPr>
  </w:style>
  <w:style w:type="paragraph" w:customStyle="1" w:styleId="tv213">
    <w:name w:val="tv213"/>
    <w:basedOn w:val="Normal"/>
    <w:rsid w:val="00B72EE6"/>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B72EE6"/>
    <w:rPr>
      <w:b/>
      <w:bCs/>
    </w:rPr>
  </w:style>
  <w:style w:type="character" w:customStyle="1" w:styleId="CommentSubjectChar">
    <w:name w:val="Comment Subject Char"/>
    <w:basedOn w:val="CommentTextChar"/>
    <w:link w:val="CommentSubject"/>
    <w:uiPriority w:val="99"/>
    <w:semiHidden/>
    <w:rsid w:val="00B72EE6"/>
    <w:rPr>
      <w:rFonts w:eastAsia="Times New Roman" w:cs="Times New Roman"/>
      <w:b/>
      <w:bCs/>
      <w:kern w:val="0"/>
      <w:sz w:val="20"/>
      <w:szCs w:val="20"/>
      <w:lang w:val="lv-LV" w:eastAsia="ru-RU"/>
      <w14:ligatures w14:val="none"/>
    </w:rPr>
  </w:style>
  <w:style w:type="paragraph" w:customStyle="1" w:styleId="Default">
    <w:name w:val="Default"/>
    <w:rsid w:val="00B72EE6"/>
    <w:pPr>
      <w:autoSpaceDE w:val="0"/>
      <w:autoSpaceDN w:val="0"/>
      <w:adjustRightInd w:val="0"/>
      <w:spacing w:after="0" w:line="240" w:lineRule="auto"/>
    </w:pPr>
    <w:rPr>
      <w:rFonts w:cs="Times New Roman"/>
      <w:color w:val="000000"/>
      <w:kern w:val="0"/>
      <w:szCs w:val="24"/>
    </w:rPr>
  </w:style>
  <w:style w:type="character" w:styleId="UnresolvedMention">
    <w:name w:val="Unresolved Mention"/>
    <w:basedOn w:val="DefaultParagraphFont"/>
    <w:uiPriority w:val="99"/>
    <w:semiHidden/>
    <w:unhideWhenUsed/>
    <w:rsid w:val="00E94636"/>
    <w:rPr>
      <w:color w:val="605E5C"/>
      <w:shd w:val="clear" w:color="auto" w:fill="E1DFDD"/>
    </w:rPr>
  </w:style>
  <w:style w:type="character" w:styleId="FollowedHyperlink">
    <w:name w:val="FollowedHyperlink"/>
    <w:basedOn w:val="DefaultParagraphFont"/>
    <w:uiPriority w:val="99"/>
    <w:semiHidden/>
    <w:unhideWhenUsed/>
    <w:rsid w:val="00E94636"/>
    <w:rPr>
      <w:color w:val="954F72" w:themeColor="followedHyperlink"/>
      <w:u w:val="single"/>
    </w:rPr>
  </w:style>
  <w:style w:type="paragraph" w:styleId="Revision">
    <w:name w:val="Revision"/>
    <w:hidden/>
    <w:uiPriority w:val="99"/>
    <w:semiHidden/>
    <w:rsid w:val="00E67ECF"/>
    <w:pPr>
      <w:spacing w:after="0" w:line="240" w:lineRule="auto"/>
    </w:pPr>
    <w:rPr>
      <w:rFonts w:eastAsia="Times New Roman" w:cs="Times New Roman"/>
      <w:kern w:val="0"/>
      <w:szCs w:val="24"/>
      <w:lang w:val="lv-LV" w:eastAsia="ru-RU"/>
      <w14:ligatures w14:val="none"/>
    </w:rPr>
  </w:style>
  <w:style w:type="paragraph" w:styleId="NormalWeb">
    <w:name w:val="Normal (Web)"/>
    <w:basedOn w:val="Normal"/>
    <w:uiPriority w:val="99"/>
    <w:rsid w:val="00210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0527">
      <w:bodyDiv w:val="1"/>
      <w:marLeft w:val="0"/>
      <w:marRight w:val="0"/>
      <w:marTop w:val="0"/>
      <w:marBottom w:val="0"/>
      <w:divBdr>
        <w:top w:val="none" w:sz="0" w:space="0" w:color="auto"/>
        <w:left w:val="none" w:sz="0" w:space="0" w:color="auto"/>
        <w:bottom w:val="none" w:sz="0" w:space="0" w:color="auto"/>
        <w:right w:val="none" w:sz="0" w:space="0" w:color="auto"/>
      </w:divBdr>
    </w:div>
    <w:div w:id="471488044">
      <w:bodyDiv w:val="1"/>
      <w:marLeft w:val="0"/>
      <w:marRight w:val="0"/>
      <w:marTop w:val="0"/>
      <w:marBottom w:val="0"/>
      <w:divBdr>
        <w:top w:val="none" w:sz="0" w:space="0" w:color="auto"/>
        <w:left w:val="none" w:sz="0" w:space="0" w:color="auto"/>
        <w:bottom w:val="none" w:sz="0" w:space="0" w:color="auto"/>
        <w:right w:val="none" w:sz="0" w:space="0" w:color="auto"/>
      </w:divBdr>
      <w:divsChild>
        <w:div w:id="801777412">
          <w:marLeft w:val="0"/>
          <w:marRight w:val="0"/>
          <w:marTop w:val="100"/>
          <w:marBottom w:val="100"/>
          <w:divBdr>
            <w:top w:val="none" w:sz="0" w:space="0" w:color="auto"/>
            <w:left w:val="none" w:sz="0" w:space="0" w:color="auto"/>
            <w:bottom w:val="none" w:sz="0" w:space="0" w:color="auto"/>
            <w:right w:val="none" w:sz="0" w:space="0" w:color="auto"/>
          </w:divBdr>
          <w:divsChild>
            <w:div w:id="512690134">
              <w:marLeft w:val="0"/>
              <w:marRight w:val="0"/>
              <w:marTop w:val="0"/>
              <w:marBottom w:val="0"/>
              <w:divBdr>
                <w:top w:val="none" w:sz="0" w:space="0" w:color="auto"/>
                <w:left w:val="none" w:sz="0" w:space="0" w:color="auto"/>
                <w:bottom w:val="none" w:sz="0" w:space="0" w:color="auto"/>
                <w:right w:val="none" w:sz="0" w:space="0" w:color="auto"/>
              </w:divBdr>
              <w:divsChild>
                <w:div w:id="3183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7327">
          <w:marLeft w:val="0"/>
          <w:marRight w:val="0"/>
          <w:marTop w:val="210"/>
          <w:marBottom w:val="0"/>
          <w:divBdr>
            <w:top w:val="none" w:sz="0" w:space="0" w:color="auto"/>
            <w:left w:val="none" w:sz="0" w:space="0" w:color="auto"/>
            <w:bottom w:val="none" w:sz="0" w:space="0" w:color="auto"/>
            <w:right w:val="none" w:sz="0" w:space="0" w:color="auto"/>
          </w:divBdr>
          <w:divsChild>
            <w:div w:id="1429502238">
              <w:marLeft w:val="0"/>
              <w:marRight w:val="0"/>
              <w:marTop w:val="0"/>
              <w:marBottom w:val="0"/>
              <w:divBdr>
                <w:top w:val="none" w:sz="0" w:space="0" w:color="auto"/>
                <w:left w:val="none" w:sz="0" w:space="0" w:color="auto"/>
                <w:bottom w:val="none" w:sz="0" w:space="0" w:color="auto"/>
                <w:right w:val="none" w:sz="0" w:space="0" w:color="auto"/>
              </w:divBdr>
            </w:div>
            <w:div w:id="5275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93161">
      <w:bodyDiv w:val="1"/>
      <w:marLeft w:val="0"/>
      <w:marRight w:val="0"/>
      <w:marTop w:val="0"/>
      <w:marBottom w:val="0"/>
      <w:divBdr>
        <w:top w:val="none" w:sz="0" w:space="0" w:color="auto"/>
        <w:left w:val="none" w:sz="0" w:space="0" w:color="auto"/>
        <w:bottom w:val="none" w:sz="0" w:space="0" w:color="auto"/>
        <w:right w:val="none" w:sz="0" w:space="0" w:color="auto"/>
      </w:divBdr>
    </w:div>
    <w:div w:id="995912499">
      <w:bodyDiv w:val="1"/>
      <w:marLeft w:val="0"/>
      <w:marRight w:val="0"/>
      <w:marTop w:val="0"/>
      <w:marBottom w:val="0"/>
      <w:divBdr>
        <w:top w:val="none" w:sz="0" w:space="0" w:color="auto"/>
        <w:left w:val="none" w:sz="0" w:space="0" w:color="auto"/>
        <w:bottom w:val="none" w:sz="0" w:space="0" w:color="auto"/>
        <w:right w:val="none" w:sz="0" w:space="0" w:color="auto"/>
      </w:divBdr>
    </w:div>
    <w:div w:id="1230775468">
      <w:bodyDiv w:val="1"/>
      <w:marLeft w:val="0"/>
      <w:marRight w:val="0"/>
      <w:marTop w:val="0"/>
      <w:marBottom w:val="0"/>
      <w:divBdr>
        <w:top w:val="none" w:sz="0" w:space="0" w:color="auto"/>
        <w:left w:val="none" w:sz="0" w:space="0" w:color="auto"/>
        <w:bottom w:val="none" w:sz="0" w:space="0" w:color="auto"/>
        <w:right w:val="none" w:sz="0" w:space="0" w:color="auto"/>
      </w:divBdr>
    </w:div>
    <w:div w:id="1471826883">
      <w:bodyDiv w:val="1"/>
      <w:marLeft w:val="0"/>
      <w:marRight w:val="0"/>
      <w:marTop w:val="0"/>
      <w:marBottom w:val="0"/>
      <w:divBdr>
        <w:top w:val="none" w:sz="0" w:space="0" w:color="auto"/>
        <w:left w:val="none" w:sz="0" w:space="0" w:color="auto"/>
        <w:bottom w:val="none" w:sz="0" w:space="0" w:color="auto"/>
        <w:right w:val="none" w:sz="0" w:space="0" w:color="auto"/>
      </w:divBdr>
    </w:div>
    <w:div w:id="17399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572" TargetMode="External"/><Relationship Id="rId13" Type="http://schemas.openxmlformats.org/officeDocument/2006/relationships/hyperlink" Target="https://www.at.gov.lv/downloadlawfile/364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nas.tiesas.lv/eTiesasMvc/nolemumi/pdf/440664.pdf" TargetMode="External"/><Relationship Id="rId12" Type="http://schemas.openxmlformats.org/officeDocument/2006/relationships/hyperlink" Target="file:///C:\Users\kristinelaganovska.AT\AppData\Local\Microsoft\Windows\INetCache\Content.Outlook\NG3TIMGQ\1190500861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manas.tiesas.lv/eTiesasMvc/nolemumi/pdf/514527.pdf" TargetMode="External"/><Relationship Id="rId11" Type="http://schemas.openxmlformats.org/officeDocument/2006/relationships/hyperlink" Target="https://manas.tiesas.lv/eTiesasMvc/nolemumi/pdf/424100.pdf" TargetMode="External"/><Relationship Id="rId5" Type="http://schemas.openxmlformats.org/officeDocument/2006/relationships/endnotes" Target="endnotes.xml"/><Relationship Id="rId15" Type="http://schemas.openxmlformats.org/officeDocument/2006/relationships/hyperlink" Target="https://manas.tiesas.lv/eTiesasMvc/nolemumi/pdf/467791.pdf" TargetMode="External"/><Relationship Id="rId10" Type="http://schemas.openxmlformats.org/officeDocument/2006/relationships/hyperlink" Target="https://www.at.gov.lv/downloadlawfile/7007" TargetMode="External"/><Relationship Id="rId4" Type="http://schemas.openxmlformats.org/officeDocument/2006/relationships/footnotes" Target="footnotes.xml"/><Relationship Id="rId9" Type="http://schemas.openxmlformats.org/officeDocument/2006/relationships/hyperlink" Target="https://www.at.gov.lv/downloadlawfile/3618" TargetMode="External"/><Relationship Id="rId14" Type="http://schemas.openxmlformats.org/officeDocument/2006/relationships/hyperlink" Target="https://manas.tiesas.lv/eTiesasMvc/nolemumi/pdf/5096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34301</Words>
  <Characters>19553</Characters>
  <Application>Microsoft Office Word</Application>
  <DocSecurity>0</DocSecurity>
  <Lines>162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2023-10-13T07:36:00Z</dcterms:created>
  <dcterms:modified xsi:type="dcterms:W3CDTF">2023-10-13T07:36:00Z</dcterms:modified>
</cp:coreProperties>
</file>