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DA330" w14:textId="77777777" w:rsidR="00236309" w:rsidRDefault="00236309" w:rsidP="00236309">
      <w:pPr>
        <w:autoSpaceDE w:val="0"/>
        <w:autoSpaceDN w:val="0"/>
        <w:spacing w:line="276" w:lineRule="auto"/>
        <w:jc w:val="both"/>
        <w:rPr>
          <w:b/>
          <w:bCs/>
          <w:color w:val="000000"/>
          <w:lang w:eastAsia="en-US"/>
        </w:rPr>
      </w:pPr>
      <w:r>
        <w:rPr>
          <w:b/>
          <w:bCs/>
          <w:color w:val="000000"/>
        </w:rPr>
        <w:t xml:space="preserve">Brīvības atņemšanas sods neietekmē personas īpašuma tiesības un tiesības uz atlīdzinājumu </w:t>
      </w:r>
    </w:p>
    <w:p w14:paraId="065A7D13" w14:textId="6C0BC6D2" w:rsidR="00236309" w:rsidRDefault="00236309" w:rsidP="00236309">
      <w:pPr>
        <w:autoSpaceDE w:val="0"/>
        <w:autoSpaceDN w:val="0"/>
        <w:spacing w:line="276" w:lineRule="auto"/>
        <w:jc w:val="both"/>
      </w:pPr>
      <w:r>
        <w:t>Brīvības atņemšanas sods neapšaubāmi saistīts ar vairākiem pamattiesību ierobežojumiem, kuriem ir leģitīms mērķis, ieskaitot īpašuma lietošanas tiesību ierobežojumus. Taču arī tad, ja persona nevar sev piederošo mantu lietot ar brīvības atņemšanu saistīto ierobežojumu dēļ, tas nenozīmē, ka tā zaudē īpašuma tiesības uz šo mantu. Tas, ka valsts ieslodzījumā esošai personai nepieciešamības gadījumā nodrošina apģērbu, nevar tikt uzskatīts par zaudējumu atlīdzinājumu par personas nozaudēto apģērbu, kas tika izņemts kā lietiskais pierādījums krimināllietā un tika nozaudēts iestādes nepienācīgas rūpības dēļ. Apģērbs atbilstoši tiesību normām tiek nodrošināts visām ieslodzītajām personām, kam tas nepieciešams, nevis kā kompensācija par nodarītajiem zaudējumiem, un nenonāk ieslodzītās personas īpašumā.</w:t>
      </w:r>
    </w:p>
    <w:p w14:paraId="587D06FC" w14:textId="77777777" w:rsidR="00236309" w:rsidRDefault="00236309" w:rsidP="00236309">
      <w:pPr>
        <w:autoSpaceDE w:val="0"/>
        <w:autoSpaceDN w:val="0"/>
        <w:spacing w:line="276" w:lineRule="auto"/>
        <w:jc w:val="both"/>
      </w:pPr>
    </w:p>
    <w:p w14:paraId="4F81DD85" w14:textId="77777777" w:rsidR="00236309" w:rsidRDefault="00236309" w:rsidP="00236309">
      <w:pPr>
        <w:autoSpaceDE w:val="0"/>
        <w:autoSpaceDN w:val="0"/>
        <w:spacing w:line="276" w:lineRule="auto"/>
        <w:jc w:val="both"/>
        <w:rPr>
          <w:b/>
          <w:bCs/>
          <w:color w:val="000000"/>
        </w:rPr>
      </w:pPr>
      <w:r>
        <w:rPr>
          <w:b/>
          <w:bCs/>
          <w:color w:val="000000"/>
        </w:rPr>
        <w:t>Zaudējumu atlīdzinājums sakarā ar policijas rīcības rezultātā kriminālprocesā pazaudētām mantām</w:t>
      </w:r>
    </w:p>
    <w:p w14:paraId="441C0757" w14:textId="77777777" w:rsidR="00236309" w:rsidRDefault="00236309" w:rsidP="00236309">
      <w:pPr>
        <w:autoSpaceDE w:val="0"/>
        <w:autoSpaceDN w:val="0"/>
        <w:spacing w:line="276" w:lineRule="auto"/>
        <w:jc w:val="both"/>
      </w:pPr>
      <w:r>
        <w:t>Kriminālprocesa likuma 188.pantā noteiktā izņemšanas kārtība paredz, ka izmeklēšanas darbības veicējs izņemtos priekšmetus vai dokumentus apraksta izņemšanas protokolā. Tātad tas ir likumā noteikts iestādes pienākums – aprakstīt kriminālprocesā izņemto priekšmetu pazīmes īpašā procesuālajā dokumentā. Tāpēc nav pamatoti pieprasīt, ka pierādījumus par izņemto mantu specifiskajām īpašībām un vērtību var nodrošināt tikai persona, kurai mantas tika izņemtas.  Izņemto priekšmetu pazīmju fiksēšana ir policijas pienākums, kas noteikts ar likumu, un tai ir pienākums izņemtos priekšmetus atdot tādā stāvoklī, kādā tie saņemti.</w:t>
      </w:r>
    </w:p>
    <w:p w14:paraId="02526E26" w14:textId="77777777" w:rsidR="00236309" w:rsidRDefault="00236309" w:rsidP="00236309">
      <w:pPr>
        <w:autoSpaceDE w:val="0"/>
        <w:autoSpaceDN w:val="0"/>
        <w:spacing w:line="276" w:lineRule="auto"/>
        <w:jc w:val="both"/>
      </w:pPr>
      <w:r>
        <w:t>Ja iestāde nav pildījusi savu likumā noteikto pienākumu aprakstīt izņemtos priekšmetus, un tāpēc tai trūkst pierādījumu par izņemto mantu īpašībām un vērtību, tiesai ir jāvērtē personas prasījums, ievērojot vispārējo pieredzi attiecībā uz pazaudētajiem priekšmetiem pielīdzināmu priekšmetu vērtību un šaubas tulkojot par labu pieteicējam, ja vien iestāde nevar pierādīt, ka viņa prasījums ir nepamatots.</w:t>
      </w:r>
    </w:p>
    <w:p w14:paraId="2F585D9B" w14:textId="77777777" w:rsidR="00236309" w:rsidRDefault="00236309" w:rsidP="00236309">
      <w:pPr>
        <w:autoSpaceDE w:val="0"/>
        <w:autoSpaceDN w:val="0"/>
        <w:spacing w:line="276" w:lineRule="auto"/>
        <w:jc w:val="both"/>
      </w:pPr>
      <w:r>
        <w:t>Situācijā, kad persona nevar precīzi noteikt nozaudēto mantu vērtību, tiesa, izvērtējot lietā esošos pierādījumus un pienācīgi atspoguļojot šo vērtējumu spriedumā, zaudējumu apmēru nosaka pati, pamatojoties uz lietā esošajiem pierādījumiem, saprātīgi vērtējot vispārējo pieredzi un konkrētā gadījuma apstākļus.</w:t>
      </w:r>
    </w:p>
    <w:p w14:paraId="3079BE86" w14:textId="1AD74A05" w:rsidR="009C0BA3" w:rsidRPr="003A4FDE" w:rsidRDefault="009C0BA3" w:rsidP="00236309">
      <w:pPr>
        <w:pStyle w:val="BodyText2"/>
        <w:spacing w:after="0" w:line="276" w:lineRule="auto"/>
      </w:pPr>
    </w:p>
    <w:p w14:paraId="051DD6A0" w14:textId="0F4E08E7" w:rsidR="00772A7C" w:rsidRPr="00236309" w:rsidRDefault="00236309" w:rsidP="00236309">
      <w:pPr>
        <w:spacing w:line="276" w:lineRule="auto"/>
        <w:jc w:val="center"/>
        <w:rPr>
          <w:b/>
        </w:rPr>
      </w:pPr>
      <w:r w:rsidRPr="00236309">
        <w:rPr>
          <w:b/>
        </w:rPr>
        <w:t>Latvijas Republikas Senāta</w:t>
      </w:r>
    </w:p>
    <w:p w14:paraId="2D1EBD39" w14:textId="030C891F" w:rsidR="00236309" w:rsidRPr="00236309" w:rsidRDefault="00236309" w:rsidP="00236309">
      <w:pPr>
        <w:spacing w:line="276" w:lineRule="auto"/>
        <w:jc w:val="center"/>
        <w:rPr>
          <w:b/>
        </w:rPr>
      </w:pPr>
      <w:r w:rsidRPr="00236309">
        <w:rPr>
          <w:b/>
        </w:rPr>
        <w:t>Administratīvo lietu departamenta</w:t>
      </w:r>
    </w:p>
    <w:p w14:paraId="0B3172C4" w14:textId="12F51B6B" w:rsidR="00236309" w:rsidRPr="00236309" w:rsidRDefault="00236309" w:rsidP="00236309">
      <w:pPr>
        <w:spacing w:line="276" w:lineRule="auto"/>
        <w:jc w:val="center"/>
        <w:rPr>
          <w:b/>
        </w:rPr>
      </w:pPr>
      <w:r w:rsidRPr="00236309">
        <w:rPr>
          <w:b/>
        </w:rPr>
        <w:t>2022.gada 16.novembra</w:t>
      </w:r>
    </w:p>
    <w:p w14:paraId="78A8A624" w14:textId="62A74334" w:rsidR="009C0BA3" w:rsidRPr="00236309" w:rsidRDefault="009C0BA3" w:rsidP="00236309">
      <w:pPr>
        <w:spacing w:line="276" w:lineRule="auto"/>
        <w:jc w:val="center"/>
        <w:rPr>
          <w:b/>
        </w:rPr>
      </w:pPr>
      <w:r w:rsidRPr="00236309">
        <w:rPr>
          <w:b/>
        </w:rPr>
        <w:t>SPRIEDUMS</w:t>
      </w:r>
    </w:p>
    <w:p w14:paraId="302E3A4E" w14:textId="77777777" w:rsidR="00236309" w:rsidRPr="00236309" w:rsidRDefault="00236309" w:rsidP="00236309">
      <w:pPr>
        <w:spacing w:line="276" w:lineRule="auto"/>
        <w:jc w:val="center"/>
        <w:rPr>
          <w:b/>
        </w:rPr>
      </w:pPr>
      <w:r w:rsidRPr="00236309">
        <w:rPr>
          <w:b/>
        </w:rPr>
        <w:t>Lieta Nr. </w:t>
      </w:r>
      <w:r w:rsidRPr="00236309">
        <w:rPr>
          <w:b/>
          <w:lang w:eastAsia="lv-LV"/>
        </w:rPr>
        <w:t xml:space="preserve">A420162817, </w:t>
      </w:r>
      <w:r w:rsidRPr="00236309">
        <w:rPr>
          <w:b/>
        </w:rPr>
        <w:t>SKA-80/2022</w:t>
      </w:r>
    </w:p>
    <w:p w14:paraId="35B9B3A9" w14:textId="3DCAD91E" w:rsidR="00236309" w:rsidRPr="00236309" w:rsidRDefault="00236309" w:rsidP="00236309">
      <w:pPr>
        <w:spacing w:line="276" w:lineRule="auto"/>
        <w:jc w:val="center"/>
        <w:rPr>
          <w:b/>
        </w:rPr>
      </w:pPr>
      <w:hyperlink r:id="rId7" w:history="1">
        <w:r w:rsidRPr="00236309">
          <w:rPr>
            <w:rStyle w:val="Hyperlink"/>
            <w:rFonts w:ascii="TimesNewRomanPSMT" w:eastAsiaTheme="minorHAnsi" w:hAnsi="TimesNewRomanPSMT" w:cs="TimesNewRomanPSMT"/>
            <w:lang w:val="en-US" w:eastAsia="en-US"/>
          </w:rPr>
          <w:t>ECLI:LV:AT:2022:1116.A420162817.15.S</w:t>
        </w:r>
      </w:hyperlink>
      <w:r w:rsidRPr="00236309">
        <w:rPr>
          <w:rFonts w:ascii="TimesNewRomanPSMT" w:eastAsiaTheme="minorHAnsi" w:hAnsi="TimesNewRomanPSMT" w:cs="TimesNewRomanPSMT"/>
          <w:color w:val="000081"/>
          <w:lang w:val="en-US" w:eastAsia="en-US"/>
        </w:rPr>
        <w:t xml:space="preserve"> </w:t>
      </w:r>
    </w:p>
    <w:p w14:paraId="13994BDA" w14:textId="77777777" w:rsidR="00C52066" w:rsidRPr="003A4FDE" w:rsidRDefault="00C52066" w:rsidP="00236309">
      <w:pPr>
        <w:spacing w:line="276" w:lineRule="auto"/>
        <w:ind w:firstLine="567"/>
        <w:jc w:val="both"/>
      </w:pPr>
    </w:p>
    <w:p w14:paraId="5AE13377" w14:textId="0F51598A" w:rsidR="00C52066" w:rsidRPr="003A4FDE" w:rsidRDefault="00C52066" w:rsidP="00236309">
      <w:pPr>
        <w:spacing w:line="276" w:lineRule="auto"/>
        <w:ind w:firstLine="567"/>
        <w:jc w:val="both"/>
      </w:pPr>
      <w:r w:rsidRPr="003A4FDE">
        <w:t>Tiesa šādā sastāvā: senator</w:t>
      </w:r>
      <w:r w:rsidR="00E67E19" w:rsidRPr="003A4FDE">
        <w:t>es</w:t>
      </w:r>
      <w:r w:rsidRPr="003A4FDE">
        <w:t xml:space="preserve"> </w:t>
      </w:r>
      <w:r w:rsidR="00E67E19" w:rsidRPr="003A4FDE">
        <w:t>Anita Ko</w:t>
      </w:r>
      <w:r w:rsidR="00492BE7">
        <w:t>va</w:t>
      </w:r>
      <w:r w:rsidR="00E67E19" w:rsidRPr="003A4FDE">
        <w:t>ļevska</w:t>
      </w:r>
      <w:r w:rsidRPr="003A4FDE">
        <w:t xml:space="preserve">, </w:t>
      </w:r>
      <w:r w:rsidR="00E67E19" w:rsidRPr="003A4FDE">
        <w:t>Dzintra Amerika</w:t>
      </w:r>
      <w:r w:rsidRPr="003A4FDE">
        <w:t xml:space="preserve">, </w:t>
      </w:r>
      <w:r w:rsidR="00E67E19" w:rsidRPr="003A4FDE">
        <w:t>Ieva Višķere</w:t>
      </w:r>
    </w:p>
    <w:p w14:paraId="0385EBD7" w14:textId="77777777" w:rsidR="00E67E19" w:rsidRPr="003A4FDE" w:rsidRDefault="00E67E19" w:rsidP="00236309">
      <w:pPr>
        <w:spacing w:line="276" w:lineRule="auto"/>
      </w:pPr>
    </w:p>
    <w:p w14:paraId="43B54317" w14:textId="764B0A6D" w:rsidR="00E67E19" w:rsidRPr="003A4FDE" w:rsidRDefault="00E67E19" w:rsidP="00236309">
      <w:pPr>
        <w:spacing w:line="276" w:lineRule="auto"/>
        <w:ind w:firstLine="567"/>
        <w:jc w:val="both"/>
      </w:pPr>
      <w:r w:rsidRPr="003A4FDE">
        <w:t xml:space="preserve">rakstveida procesā izskatīja administratīvo lietu, </w:t>
      </w:r>
      <w:r w:rsidR="00236309">
        <w:t xml:space="preserve">kas ierosināta, pamatojoties uz [pers. A] </w:t>
      </w:r>
      <w:r w:rsidRPr="003A4FDE">
        <w:t xml:space="preserve">pieteikumu par labvēlīgāka administratīvā akta izdošanu, ar kuru tiktu noteikts </w:t>
      </w:r>
      <w:r w:rsidR="00667554">
        <w:t xml:space="preserve">nemantiskā </w:t>
      </w:r>
      <w:r w:rsidR="003A46C6">
        <w:t xml:space="preserve">(morālā) </w:t>
      </w:r>
      <w:r w:rsidRPr="003A4FDE">
        <w:t xml:space="preserve">kaitējuma atlīdzinājums lielākā apmērā un zaudējumu atlīdzinājums, sakarā ar </w:t>
      </w:r>
      <w:r w:rsidR="00236309">
        <w:t>[pers. A]</w:t>
      </w:r>
      <w:r w:rsidR="00236309">
        <w:t xml:space="preserve"> </w:t>
      </w:r>
      <w:r w:rsidRPr="003A4FDE">
        <w:t>kasācijas sūdzību par Administratīvās apgabaltiesas 2019.gada 25.aprīļa spriedumu.</w:t>
      </w:r>
    </w:p>
    <w:p w14:paraId="742F1F8C" w14:textId="77777777" w:rsidR="00E67E19" w:rsidRPr="003A4FDE" w:rsidRDefault="00E67E19" w:rsidP="00236309">
      <w:pPr>
        <w:spacing w:line="276" w:lineRule="auto"/>
        <w:ind w:firstLine="720"/>
        <w:jc w:val="both"/>
      </w:pPr>
    </w:p>
    <w:p w14:paraId="1BDB94BC" w14:textId="4EDA2CAE" w:rsidR="00E67E19" w:rsidRPr="003A4FDE" w:rsidRDefault="00E67E19" w:rsidP="00236309">
      <w:pPr>
        <w:spacing w:line="276" w:lineRule="auto"/>
        <w:jc w:val="center"/>
        <w:rPr>
          <w:b/>
          <w:bCs/>
        </w:rPr>
      </w:pPr>
      <w:r w:rsidRPr="003A4FDE">
        <w:rPr>
          <w:b/>
          <w:bCs/>
        </w:rPr>
        <w:t>Aprakstošā daļa</w:t>
      </w:r>
    </w:p>
    <w:p w14:paraId="22F0DB91" w14:textId="77777777" w:rsidR="00E67E19" w:rsidRPr="003A4FDE" w:rsidRDefault="00E67E19" w:rsidP="00236309">
      <w:pPr>
        <w:spacing w:line="276" w:lineRule="auto"/>
        <w:jc w:val="center"/>
        <w:rPr>
          <w:b/>
          <w:bCs/>
        </w:rPr>
      </w:pPr>
    </w:p>
    <w:p w14:paraId="51E5BFCC" w14:textId="35716A22" w:rsidR="00E67E19" w:rsidRPr="003A4FDE" w:rsidRDefault="00E67E19" w:rsidP="00236309">
      <w:pPr>
        <w:spacing w:line="276" w:lineRule="auto"/>
        <w:ind w:firstLine="567"/>
        <w:jc w:val="both"/>
      </w:pPr>
      <w:r w:rsidRPr="003A4FDE">
        <w:t>[1]</w:t>
      </w:r>
      <w:r w:rsidR="00E559F5">
        <w:t> </w:t>
      </w:r>
      <w:r w:rsidRPr="003A4FDE">
        <w:t xml:space="preserve">Pieteicējs </w:t>
      </w:r>
      <w:r w:rsidR="00236309">
        <w:t>[pers. A]</w:t>
      </w:r>
      <w:r w:rsidR="00236309">
        <w:t xml:space="preserve"> </w:t>
      </w:r>
      <w:r w:rsidRPr="003A4FDE">
        <w:t xml:space="preserve">2016.gada 22.augustā vērsās Valsts policijā ar iesniegumu, kurā lūdza atzīt par prettiesisku iestādes faktisko rīcību, proti, viņa mantu nozaudēšanu, kā arī atlīdzināt viņam nodarīto </w:t>
      </w:r>
      <w:r w:rsidR="003A46C6">
        <w:t>nemantisko (</w:t>
      </w:r>
      <w:r w:rsidRPr="003A4FDE">
        <w:t>morālo</w:t>
      </w:r>
      <w:r w:rsidR="003A46C6">
        <w:t>)</w:t>
      </w:r>
      <w:r w:rsidRPr="003A4FDE">
        <w:t xml:space="preserve"> kaitējumu un zaudējumus. </w:t>
      </w:r>
      <w:r w:rsidR="00A30375" w:rsidRPr="003A4FDE">
        <w:t>Pieteicēja m</w:t>
      </w:r>
      <w:r w:rsidRPr="003A4FDE">
        <w:t xml:space="preserve">antas – ziemas virsjaka, kurpes un mobilais tālrunis – bija izņemtas kā lietiskie pierādījumi kriminālprocesā, un, pamatojoties uz Rīgas pilsētas Latgales priekšpilsētas 2015.gada 4.marta spriedumu krimināllietā, kurš stājās spēkā 2016.gada 8.janvārī, tās bija jāatdod pieteicējam, taču tas netika izdarīts. Pieteicējs zaudējumu prasījumu pamatoja arī ar to, ka mobilā tālruņa atmiņā glabājās internetbankas pieejas kodi un paroles viņa kontam Lielbritānijas bankā „Nationwide”, kurā viņam tika ieskaitīts sociālais pabalsts un kuram viņš bez šiem kodiem un parolēm nevar piekļūt. </w:t>
      </w:r>
      <w:r w:rsidR="00667554">
        <w:t>Nemantiskā (m</w:t>
      </w:r>
      <w:r w:rsidRPr="003A4FDE">
        <w:t>orālā</w:t>
      </w:r>
      <w:r w:rsidR="00667554">
        <w:t>)</w:t>
      </w:r>
      <w:r w:rsidRPr="003A4FDE">
        <w:t xml:space="preserve"> kaitējuma prasījumu pieteicējs citstarp pamatoja ar to, ka līdz ar mobilo tālruni ir zudusi viņa bērna mātes kontaktinformācija Lielbritānijā, līdz ar to viņš ir zaudējis visus kontaktus ar šo sievieti un abu kopīgo bērnu.</w:t>
      </w:r>
    </w:p>
    <w:p w14:paraId="75FBC43B" w14:textId="3EE4C1B3" w:rsidR="00E67E19" w:rsidRPr="003A4FDE" w:rsidRDefault="00E67E19" w:rsidP="00236309">
      <w:pPr>
        <w:spacing w:line="276" w:lineRule="auto"/>
        <w:ind w:firstLine="567"/>
        <w:jc w:val="both"/>
      </w:pPr>
      <w:r w:rsidRPr="003A4FDE">
        <w:lastRenderedPageBreak/>
        <w:t>Ar Valsts policijas (turpmāk – policija) 2016.gada 22.decembra lēmumu (turpmāk</w:t>
      </w:r>
      <w:r w:rsidR="00EF53CA">
        <w:t> </w:t>
      </w:r>
      <w:r w:rsidRPr="003A4FDE">
        <w:t>– policijas lēmums) tika konstatēta prettiesiska policijas rīcība, nevērīgi glabājot pieteicēja personiskās mantas – kriminālprocesā izņemtos lietiskos pierādījumus – un nozaudējot tās. Policija daļēji apmierināja pieteicēja prasījumu</w:t>
      </w:r>
      <w:r w:rsidR="00A30375" w:rsidRPr="003A4FDE">
        <w:t>, atzīstot, ka</w:t>
      </w:r>
      <w:r w:rsidRPr="003A4FDE">
        <w:t xml:space="preserve"> </w:t>
      </w:r>
      <w:r w:rsidR="00A30375" w:rsidRPr="003A4FDE">
        <w:t xml:space="preserve">pieteicējam ar iestādes faktisko rīcību – nevērīgu mantu glabāšanu – ir nodarīts vidēji smags </w:t>
      </w:r>
      <w:r w:rsidR="008659AE">
        <w:t>nemantiskais (</w:t>
      </w:r>
      <w:r w:rsidR="00A30375" w:rsidRPr="003A4FDE">
        <w:t>morālais</w:t>
      </w:r>
      <w:r w:rsidR="008659AE">
        <w:t>)</w:t>
      </w:r>
      <w:r w:rsidR="00A30375" w:rsidRPr="003A4FDE">
        <w:t xml:space="preserve"> kaitējums, </w:t>
      </w:r>
      <w:r w:rsidRPr="003A4FDE">
        <w:t xml:space="preserve">un </w:t>
      </w:r>
      <w:r w:rsidR="00A30375" w:rsidRPr="003A4FDE">
        <w:t xml:space="preserve">par to </w:t>
      </w:r>
      <w:r w:rsidRPr="003A4FDE">
        <w:t>atlīdzināja 250 </w:t>
      </w:r>
      <w:r w:rsidRPr="003A4FDE">
        <w:rPr>
          <w:i/>
          <w:iCs/>
        </w:rPr>
        <w:t>euro</w:t>
      </w:r>
      <w:r w:rsidR="00A30375" w:rsidRPr="003A4FDE">
        <w:t>.</w:t>
      </w:r>
      <w:r w:rsidRPr="003A4FDE">
        <w:t xml:space="preserve"> Policija norādīja, ka pieteicējs nav iesniedzis nevienu pierādījumu par nozaudēto mantu vērtību, kā arī, pārbaudot krimināllietas materiālus, policija nav konstatējusi nekādus </w:t>
      </w:r>
      <w:r w:rsidR="004B7955" w:rsidRPr="003A4FDE">
        <w:t xml:space="preserve">šo mantu – </w:t>
      </w:r>
      <w:r w:rsidRPr="003A4FDE">
        <w:t>mobil</w:t>
      </w:r>
      <w:r w:rsidR="004B7955" w:rsidRPr="003A4FDE">
        <w:t>ā</w:t>
      </w:r>
      <w:r w:rsidRPr="003A4FDE">
        <w:t xml:space="preserve"> telefon</w:t>
      </w:r>
      <w:r w:rsidR="004B7955" w:rsidRPr="003A4FDE">
        <w:t>a</w:t>
      </w:r>
      <w:r w:rsidRPr="003A4FDE">
        <w:t xml:space="preserve"> </w:t>
      </w:r>
      <w:r w:rsidR="004B7955" w:rsidRPr="003A4FDE">
        <w:t>„Nokia”</w:t>
      </w:r>
      <w:r w:rsidRPr="003A4FDE">
        <w:t xml:space="preserve"> un apģērb</w:t>
      </w:r>
      <w:r w:rsidR="004B7955" w:rsidRPr="003A4FDE">
        <w:t xml:space="preserve">a – </w:t>
      </w:r>
      <w:r w:rsidRPr="003A4FDE">
        <w:t>identificējošus datus (piemēram, IMEI kods, modelis, nosaukums, izmērs u.</w:t>
      </w:r>
      <w:r w:rsidR="00492BE7">
        <w:t> </w:t>
      </w:r>
      <w:r w:rsidRPr="003A4FDE">
        <w:t>c.). Tā kā informāciju par nozaudēto mantu vērtību nebija iespējams iegūt, policija uzskatīja, ka nav iespējams piemērot Kriminālprocesa likuma 240.panta piekto daļu un Valsts pārvaldes iestāžu nodarīto zaudējumu atlīdzināšanas likuma (turpmāk – Zaudējumu atlīdzināšanas likums) 12.panta ceturto daļu, tāpēc noraidīja pieteicēja prasījumu daļā par zaudējumu atlīdz</w:t>
      </w:r>
      <w:r w:rsidR="002E3C33">
        <w:t>inā</w:t>
      </w:r>
      <w:r w:rsidR="00F63F90">
        <w:t>jumu</w:t>
      </w:r>
      <w:r w:rsidRPr="003A4FDE">
        <w:t>. Policija neatzina</w:t>
      </w:r>
      <w:r w:rsidR="004B7955" w:rsidRPr="003A4FDE">
        <w:t xml:space="preserve"> savu </w:t>
      </w:r>
      <w:r w:rsidRPr="003A4FDE">
        <w:t>vain</w:t>
      </w:r>
      <w:r w:rsidR="004B7955" w:rsidRPr="003A4FDE">
        <w:t>u</w:t>
      </w:r>
      <w:r w:rsidRPr="003A4FDE">
        <w:t xml:space="preserve"> internetbankas kod</w:t>
      </w:r>
      <w:r w:rsidR="004B7955" w:rsidRPr="003A4FDE">
        <w:t>u</w:t>
      </w:r>
      <w:r w:rsidRPr="003A4FDE">
        <w:t xml:space="preserve"> un paro</w:t>
      </w:r>
      <w:r w:rsidR="004B7955" w:rsidRPr="003A4FDE">
        <w:t>ļu nozaudēšanā</w:t>
      </w:r>
      <w:r w:rsidRPr="003A4FDE">
        <w:t xml:space="preserve">, </w:t>
      </w:r>
      <w:r w:rsidR="003A3EC2" w:rsidRPr="003A4FDE">
        <w:t xml:space="preserve">jo kriminālprocesā pieteicējam netika izņemtas, piemēram, bankas kartes vai cita veida </w:t>
      </w:r>
      <w:r w:rsidR="003A3EC2" w:rsidRPr="003A4FDE">
        <w:lastRenderedPageBreak/>
        <w:t xml:space="preserve">informācija, kas saistīta ar viņa kontu bankā „Nationwide”, </w:t>
      </w:r>
      <w:r w:rsidRPr="003A4FDE">
        <w:t xml:space="preserve">kā arī apšaubīja pieteicēja </w:t>
      </w:r>
      <w:r w:rsidR="003A3EC2" w:rsidRPr="003A4FDE">
        <w:t>apgalvojumu, ka viņš</w:t>
      </w:r>
      <w:r w:rsidRPr="003A4FDE">
        <w:t xml:space="preserve"> </w:t>
      </w:r>
      <w:r w:rsidR="003A3EC2" w:rsidRPr="003A4FDE">
        <w:t>zaudējis visus kontaktus ar</w:t>
      </w:r>
      <w:r w:rsidRPr="003A4FDE">
        <w:t xml:space="preserve"> ģimen</w:t>
      </w:r>
      <w:r w:rsidR="003A3EC2" w:rsidRPr="003A4FDE">
        <w:t>i</w:t>
      </w:r>
      <w:r w:rsidRPr="003A4FDE">
        <w:t xml:space="preserve"> mobilā telefona nozaudēšanas dēļ. </w:t>
      </w:r>
    </w:p>
    <w:p w14:paraId="56A40471" w14:textId="7D7B7047" w:rsidR="00E67E19" w:rsidRPr="003A4FDE" w:rsidRDefault="00E67E19" w:rsidP="00236309">
      <w:pPr>
        <w:spacing w:line="276" w:lineRule="auto"/>
        <w:ind w:firstLine="567"/>
        <w:jc w:val="both"/>
      </w:pPr>
      <w:r w:rsidRPr="003A4FDE">
        <w:t xml:space="preserve">Pieteicējs vērsās tiesā, lūdzot izdot labvēlīgāku administratīvo aktu, ar kuru tiktu noteikts </w:t>
      </w:r>
      <w:r w:rsidR="00667554">
        <w:t>nemantiskā</w:t>
      </w:r>
      <w:r w:rsidR="00EF53CA">
        <w:t xml:space="preserve"> (morālā)</w:t>
      </w:r>
      <w:r w:rsidRPr="003A4FDE">
        <w:t xml:space="preserve"> kaitējuma atlīdzinājums lielākā apmērā</w:t>
      </w:r>
      <w:r w:rsidR="00EF53CA">
        <w:t> </w:t>
      </w:r>
      <w:r w:rsidRPr="003A4FDE">
        <w:t>– 7114</w:t>
      </w:r>
      <w:r w:rsidR="00492BE7">
        <w:t> </w:t>
      </w:r>
      <w:r w:rsidRPr="003A4FDE">
        <w:rPr>
          <w:i/>
          <w:iCs/>
        </w:rPr>
        <w:t>euro</w:t>
      </w:r>
      <w:r w:rsidRPr="003A4FDE">
        <w:t>, kā arī zaudējumu atlīdzinājums 3760</w:t>
      </w:r>
      <w:r w:rsidR="00492BE7">
        <w:t> </w:t>
      </w:r>
      <w:r w:rsidRPr="003A4FDE">
        <w:rPr>
          <w:i/>
          <w:iCs/>
        </w:rPr>
        <w:t>euro</w:t>
      </w:r>
      <w:r w:rsidRPr="003A4FDE">
        <w:t xml:space="preserve"> (250</w:t>
      </w:r>
      <w:r w:rsidR="00492BE7">
        <w:t> </w:t>
      </w:r>
      <w:r w:rsidRPr="003A4FDE">
        <w:rPr>
          <w:i/>
          <w:iCs/>
        </w:rPr>
        <w:t>euro</w:t>
      </w:r>
      <w:r w:rsidRPr="003A4FDE">
        <w:t xml:space="preserve"> par mobilo tālruni „Nokia”, 180</w:t>
      </w:r>
      <w:r w:rsidR="00492BE7">
        <w:t> </w:t>
      </w:r>
      <w:r w:rsidRPr="003A4FDE">
        <w:rPr>
          <w:i/>
          <w:iCs/>
        </w:rPr>
        <w:t>euro</w:t>
      </w:r>
      <w:r w:rsidRPr="003A4FDE">
        <w:t xml:space="preserve"> par ziemas virsjaku, 80</w:t>
      </w:r>
      <w:r w:rsidR="00492BE7">
        <w:t> </w:t>
      </w:r>
      <w:r w:rsidRPr="003A4FDE">
        <w:rPr>
          <w:i/>
          <w:iCs/>
        </w:rPr>
        <w:t>euro</w:t>
      </w:r>
      <w:r w:rsidRPr="003A4FDE">
        <w:t xml:space="preserve"> par kurpēm, 3250</w:t>
      </w:r>
      <w:r w:rsidR="00492BE7">
        <w:t> </w:t>
      </w:r>
      <w:r w:rsidRPr="003A4FDE">
        <w:rPr>
          <w:i/>
          <w:iCs/>
        </w:rPr>
        <w:t>euro</w:t>
      </w:r>
      <w:r w:rsidRPr="003A4FDE">
        <w:t>, kas atradušies bankas „Nationwide”</w:t>
      </w:r>
      <w:r w:rsidR="00EC6CDF" w:rsidRPr="003A4FDE">
        <w:t xml:space="preserve"> </w:t>
      </w:r>
      <w:r w:rsidRPr="003A4FDE">
        <w:t>kontā), kopā 10</w:t>
      </w:r>
      <w:r w:rsidR="00492BE7">
        <w:t> </w:t>
      </w:r>
      <w:r w:rsidRPr="003A4FDE">
        <w:t>874 </w:t>
      </w:r>
      <w:r w:rsidRPr="003A4FDE">
        <w:rPr>
          <w:i/>
          <w:iCs/>
        </w:rPr>
        <w:t>euro</w:t>
      </w:r>
      <w:r w:rsidRPr="003A4FDE">
        <w:t>.</w:t>
      </w:r>
    </w:p>
    <w:p w14:paraId="6035CB19" w14:textId="77777777" w:rsidR="00EC6CDF" w:rsidRPr="003A4FDE" w:rsidRDefault="00EC6CDF" w:rsidP="00236309">
      <w:pPr>
        <w:spacing w:line="276" w:lineRule="auto"/>
        <w:ind w:firstLine="567"/>
        <w:jc w:val="both"/>
      </w:pPr>
    </w:p>
    <w:p w14:paraId="6D4B4A60" w14:textId="2840564C" w:rsidR="00E67E19" w:rsidRPr="003A4FDE" w:rsidRDefault="00E67E19" w:rsidP="00236309">
      <w:pPr>
        <w:spacing w:line="276" w:lineRule="auto"/>
        <w:ind w:firstLine="567"/>
        <w:jc w:val="both"/>
      </w:pPr>
      <w:r w:rsidRPr="003A4FDE">
        <w:t xml:space="preserve">[2] Administratīvā apgabaltiesa, pievienojoties Administratīvās rajona tiesas spriedumā norādītajai motivācijai, ar </w:t>
      </w:r>
      <w:r w:rsidRPr="00492BE7">
        <w:t>201</w:t>
      </w:r>
      <w:r w:rsidR="00492BE7" w:rsidRPr="00492BE7">
        <w:t>9</w:t>
      </w:r>
      <w:r w:rsidRPr="00492BE7">
        <w:t xml:space="preserve">.gada </w:t>
      </w:r>
      <w:r w:rsidR="00492BE7" w:rsidRPr="00492BE7">
        <w:t>25.aprīļa</w:t>
      </w:r>
      <w:r w:rsidRPr="003A4FDE">
        <w:t xml:space="preserve"> spriedumu pieteikumu noraidīja. Spriedums pamatots ar turpmāk minētajiem argumentiem.</w:t>
      </w:r>
    </w:p>
    <w:p w14:paraId="07AFDC7C" w14:textId="77777777" w:rsidR="00CE7340" w:rsidRPr="003A4FDE" w:rsidRDefault="00E67E19" w:rsidP="00236309">
      <w:pPr>
        <w:spacing w:line="276" w:lineRule="auto"/>
        <w:ind w:firstLine="567"/>
        <w:jc w:val="both"/>
      </w:pPr>
      <w:r w:rsidRPr="003A4FDE">
        <w:t>[2.1] Lietā nav strīda par to, ka policijas faktiskā rīcība ir bijusi prettiesiska; tas atzīts ar policijas lēmumu. Līdz ar to nav jāvērtē pieteicēja mantu nozaudēšanas apstākļi.</w:t>
      </w:r>
    </w:p>
    <w:p w14:paraId="7C713138" w14:textId="0AF43E74" w:rsidR="00E67E19" w:rsidRPr="003A4FDE" w:rsidRDefault="00CE7340" w:rsidP="00236309">
      <w:pPr>
        <w:spacing w:line="276" w:lineRule="auto"/>
        <w:ind w:firstLine="567"/>
        <w:jc w:val="both"/>
      </w:pPr>
      <w:r w:rsidRPr="003A4FDE">
        <w:t>[2.2]</w:t>
      </w:r>
      <w:r w:rsidR="00492BE7">
        <w:t> </w:t>
      </w:r>
      <w:r w:rsidR="00E67E19" w:rsidRPr="003A4FDE">
        <w:t xml:space="preserve">Pieteicēja viedoklis, ka viņa personiskās mantas ir nozagtas, ir nepamatots. </w:t>
      </w:r>
      <w:r w:rsidR="00CE68B1" w:rsidRPr="003A4FDE">
        <w:t>Iespējams, pieteicējs, zin</w:t>
      </w:r>
      <w:r w:rsidRPr="003A4FDE">
        <w:t>ādams</w:t>
      </w:r>
      <w:r w:rsidR="00CE68B1" w:rsidRPr="003A4FDE">
        <w:t>, ka izņemto mantu specifiskās īpašības kriminālproces</w:t>
      </w:r>
      <w:r w:rsidR="003A46C6">
        <w:t>ā</w:t>
      </w:r>
      <w:r w:rsidR="00CE68B1" w:rsidRPr="003A4FDE">
        <w:t xml:space="preserve"> nav fiksētas, mēģina iegūt lielāku labumu. </w:t>
      </w:r>
      <w:r w:rsidR="00E67E19" w:rsidRPr="003A4FDE">
        <w:t xml:space="preserve">Policijas darbinieki nav pietiekami rūpīgi reģistrējuši, glabājuši un atdevuši </w:t>
      </w:r>
      <w:r w:rsidR="00E67E19" w:rsidRPr="003A4FDE">
        <w:lastRenderedPageBreak/>
        <w:t>pieteicējam viņa mantas. Par šādu iestādes darbinieku kļūdu piešķirts atlīdzinājums 250</w:t>
      </w:r>
      <w:r w:rsidR="00492BE7">
        <w:t> </w:t>
      </w:r>
      <w:r w:rsidR="00E67E19" w:rsidRPr="003A4FDE">
        <w:rPr>
          <w:i/>
          <w:iCs/>
        </w:rPr>
        <w:t>euro</w:t>
      </w:r>
      <w:r w:rsidR="00E67E19" w:rsidRPr="003A4FDE">
        <w:t xml:space="preserve"> apmērā, un šī summa sedz pieteicējam radušās neērtības saistībā ar virsjakas, kurpju un mobilā tālruņa atlikušās vērtības zaudēšanu. Turklāt </w:t>
      </w:r>
      <w:r w:rsidRPr="003A4FDE">
        <w:t>jā</w:t>
      </w:r>
      <w:r w:rsidR="00E67E19" w:rsidRPr="003A4FDE">
        <w:t>ņem vērā, ka pieteicēja pamatvajadzības attiecībā uz apģērbu ieslodzījumā pēc vajadzības tiek nodrošinātas no valsts budžeta līdzekļiem, kas uzskatāms par zināma veida materiālo atlīdzinājumu par nozaudētajām mantām.</w:t>
      </w:r>
      <w:r w:rsidRPr="003A4FDE">
        <w:t xml:space="preserve"> Papildus konstatējams, ka kriminālprocesā izņemtās mantas pieteicējam apcietinājuma laikā nebija nepieciešamas, jo pieteicējs ir lūdzis tās nodot radiniecei.</w:t>
      </w:r>
    </w:p>
    <w:p w14:paraId="06D2AD0E" w14:textId="6D8481A7" w:rsidR="00CE7340" w:rsidRPr="003A4FDE" w:rsidRDefault="00E67E19" w:rsidP="00236309">
      <w:pPr>
        <w:spacing w:line="276" w:lineRule="auto"/>
        <w:ind w:firstLine="567"/>
        <w:jc w:val="both"/>
      </w:pPr>
      <w:r w:rsidRPr="003A4FDE">
        <w:t>[2.</w:t>
      </w:r>
      <w:r w:rsidR="00CE7340" w:rsidRPr="003A4FDE">
        <w:t>3</w:t>
      </w:r>
      <w:r w:rsidRPr="003A4FDE">
        <w:t xml:space="preserve">] Mantas, kas izņemtas kriminālprocesā, nav identificējamas, jo lietisko pierādījumu sarakstā nav konkretizētas virsjakas un kurpju specifiskās īpašības, proti, materiāls, izmērs, kvalitāte, zīmols. Tiesa, salīdzinot apskates protokolam pievienoto fotofiksāciju ar attēlu interneta vietnē, secinājusi, ka pieteicējam izņemts mobilais tālrunis „Nokia 101”. Pieteicējs nav norādījis nozaudēto mantu īpašības, pēc kurām tās būtu iespējams nešaubīgi identificēt, līdz ar to tiesa nevar noteikt tām pat aptuvenu vērtību. Tāpēc nav iespējams izpildīt Zaudējumu atlīdzināšanas likuma 12.panta ceturtajā daļā noteikto, ka gadījumā, ja nav iespējams noteikt precīzu mantiskā </w:t>
      </w:r>
      <w:r w:rsidRPr="003A4FDE">
        <w:lastRenderedPageBreak/>
        <w:t>zaudējuma apmēru, tiesa novērtē zaudējumu kopumā vai atsevišķas tā sastāvdaļas; novērtējot zaudējumu, tiesa saprātīgi ievēro vispārējo pieredzi un konkrētā gadījuma apstākļus.</w:t>
      </w:r>
    </w:p>
    <w:p w14:paraId="1D7A245C" w14:textId="13399A4E" w:rsidR="00E67E19" w:rsidRPr="003A4FDE" w:rsidRDefault="00CE7340" w:rsidP="00236309">
      <w:pPr>
        <w:spacing w:line="276" w:lineRule="auto"/>
        <w:ind w:firstLine="567"/>
        <w:jc w:val="both"/>
      </w:pPr>
      <w:r w:rsidRPr="003A4FDE">
        <w:t>[2.4]</w:t>
      </w:r>
      <w:r w:rsidR="004F0261" w:rsidRPr="003A4FDE">
        <w:t xml:space="preserve"> </w:t>
      </w:r>
      <w:r w:rsidR="00E67E19" w:rsidRPr="003A4FDE">
        <w:t>Atbilstoši Administratīvā procesa likuma 150.panta trešajai daļai jebkurš fakts, ko pieteicējs apgalvo, ir jāapstiprina ar pierādījumiem. Turklāt pierādījumus par pieteicēja mantu vērtību, kā arī specifiskajām īpašībām var nodrošināt tikai pats pieteicējs, ja viņam ir saglabājušies šādi pierādījumi. Ne policija, ne tiesa šādus pierādījumus nespēj iegūt bez pieteicēja līdzdarbošanās. Lietā esošos pierādījumus pirmās instances tiesa ir pārbaudījusi un novērtējusi pareizi.</w:t>
      </w:r>
    </w:p>
    <w:p w14:paraId="71D1B05D" w14:textId="1FBF7D97" w:rsidR="00E67E19" w:rsidRPr="003A4FDE" w:rsidRDefault="00E67E19" w:rsidP="00236309">
      <w:pPr>
        <w:spacing w:line="276" w:lineRule="auto"/>
        <w:ind w:firstLine="567"/>
        <w:jc w:val="both"/>
      </w:pPr>
      <w:r w:rsidRPr="003A4FDE">
        <w:t>[2.</w:t>
      </w:r>
      <w:r w:rsidR="00CE7340" w:rsidRPr="003A4FDE">
        <w:t>5</w:t>
      </w:r>
      <w:r w:rsidRPr="003A4FDE">
        <w:t xml:space="preserve">] </w:t>
      </w:r>
      <w:r w:rsidR="00667554">
        <w:t>Nav</w:t>
      </w:r>
      <w:r w:rsidRPr="003A4FDE">
        <w:t xml:space="preserve"> konstatē</w:t>
      </w:r>
      <w:r w:rsidR="00667554">
        <w:t>jams</w:t>
      </w:r>
      <w:r w:rsidRPr="003A4FDE">
        <w:t>, ka pieteicējam būtu nodarīts personisks kaitējums</w:t>
      </w:r>
      <w:r w:rsidR="00667554">
        <w:t>.</w:t>
      </w:r>
      <w:r w:rsidRPr="003A4FDE">
        <w:t xml:space="preserve"> </w:t>
      </w:r>
      <w:r w:rsidR="00667554">
        <w:t xml:space="preserve">Pieteicējam nav nosakāms </w:t>
      </w:r>
      <w:r w:rsidR="00EF53CA">
        <w:t xml:space="preserve">arī </w:t>
      </w:r>
      <w:r w:rsidRPr="003A4FDE">
        <w:t>morālā kaitējuma atlīdzinājums 7114</w:t>
      </w:r>
      <w:r w:rsidR="003A46C6">
        <w:t> </w:t>
      </w:r>
      <w:r w:rsidRPr="003A4FDE">
        <w:rPr>
          <w:i/>
          <w:iCs/>
        </w:rPr>
        <w:t>euro</w:t>
      </w:r>
      <w:r w:rsidRPr="003A4FDE">
        <w:t xml:space="preserve">, jo dažu pieteicēja lietošanai faktiski nevajadzīgu (pieteicējs mantas vēlējās nodot radiniecei, turklāt uz mūžu notiesātai personai nav atļauts glabāt mobilo telefonu vai tā sastāvdaļas) un lietotu atvietojamu mantu iespējama nozaudēšana seku ziņā nevar radīt smagu morālo kaitējumu. </w:t>
      </w:r>
    </w:p>
    <w:p w14:paraId="1467E2EA" w14:textId="2C704D5B" w:rsidR="00E67E19" w:rsidRPr="003A4FDE" w:rsidRDefault="00E67E19" w:rsidP="00236309">
      <w:pPr>
        <w:spacing w:line="276" w:lineRule="auto"/>
        <w:ind w:firstLine="567"/>
        <w:jc w:val="both"/>
      </w:pPr>
      <w:r w:rsidRPr="003A4FDE">
        <w:t>[2.</w:t>
      </w:r>
      <w:r w:rsidR="007C3903" w:rsidRPr="003A4FDE">
        <w:t>6</w:t>
      </w:r>
      <w:r w:rsidRPr="003A4FDE">
        <w:t xml:space="preserve">] </w:t>
      </w:r>
      <w:r w:rsidR="000D2A75">
        <w:t>T</w:t>
      </w:r>
      <w:r w:rsidR="000D2A75" w:rsidRPr="003A4FDE">
        <w:t xml:space="preserve">iesa </w:t>
      </w:r>
      <w:r w:rsidRPr="003A4FDE">
        <w:t>ir izvērtējusi visus pieteicēja argumentus, bet pamatojum</w:t>
      </w:r>
      <w:r w:rsidR="000D2A75">
        <w:t>s tiek sniegts</w:t>
      </w:r>
      <w:r w:rsidRPr="003A4FDE">
        <w:t xml:space="preserve"> tikai par tiem, kuriem ir nozīme no tiesību viedokļa. Pārējiem pieteicēja argumentiem nav nozīmes izskatāmajā gadījumā, un no to rakstveida iztirzāšanas nav atkarīgs lietas izskatīšanas rezultāts.</w:t>
      </w:r>
    </w:p>
    <w:p w14:paraId="17A21E5A" w14:textId="77777777" w:rsidR="00CE7340" w:rsidRPr="003A4FDE" w:rsidRDefault="00CE7340" w:rsidP="00236309">
      <w:pPr>
        <w:spacing w:line="276" w:lineRule="auto"/>
        <w:ind w:firstLine="567"/>
        <w:jc w:val="both"/>
      </w:pPr>
    </w:p>
    <w:p w14:paraId="7078D9AF" w14:textId="7D483BAF" w:rsidR="00E67E19" w:rsidRPr="003A4FDE" w:rsidRDefault="00E67E19" w:rsidP="00236309">
      <w:pPr>
        <w:spacing w:line="276" w:lineRule="auto"/>
        <w:ind w:firstLine="567"/>
        <w:jc w:val="both"/>
      </w:pPr>
      <w:bookmarkStart w:id="0" w:name="_Hlk116388424"/>
      <w:r w:rsidRPr="003A4FDE">
        <w:t>[3] Pieteicējs par apgabaltiesas spriedumu iesniedza kasācijas sūdzību, izsakot turpmāk minētos iebildumus.</w:t>
      </w:r>
    </w:p>
    <w:p w14:paraId="674414FE" w14:textId="3AE49067" w:rsidR="00E67E19" w:rsidRPr="003A4FDE" w:rsidRDefault="00E67E19" w:rsidP="00236309">
      <w:pPr>
        <w:spacing w:line="276" w:lineRule="auto"/>
        <w:ind w:firstLine="567"/>
        <w:jc w:val="both"/>
      </w:pPr>
      <w:r w:rsidRPr="003A4FDE">
        <w:t>[3.1]</w:t>
      </w:r>
      <w:r w:rsidR="00AD782C">
        <w:t> </w:t>
      </w:r>
      <w:r w:rsidRPr="003A4FDE">
        <w:t>Apgabaltiesa i</w:t>
      </w:r>
      <w:r w:rsidR="00AD782C">
        <w:t>r i</w:t>
      </w:r>
      <w:r w:rsidRPr="003A4FDE">
        <w:t>gnorējusi Zaudējumu atlīdzināšanas likuma 14.panta pirmās daļas prasības</w:t>
      </w:r>
      <w:r w:rsidR="00DD44FB" w:rsidRPr="003A4FDE">
        <w:t xml:space="preserve"> attiecībā uz personiskā un morālā kaitējuma noteikšanas kritērijiem.</w:t>
      </w:r>
    </w:p>
    <w:p w14:paraId="39E64F62" w14:textId="65B0E646" w:rsidR="00E67E19" w:rsidRPr="003A4FDE" w:rsidRDefault="00E67E19" w:rsidP="00236309">
      <w:pPr>
        <w:spacing w:line="276" w:lineRule="auto"/>
        <w:ind w:firstLine="567"/>
        <w:jc w:val="both"/>
      </w:pPr>
      <w:r w:rsidRPr="003A4FDE">
        <w:t>[3.2]</w:t>
      </w:r>
      <w:r w:rsidR="00AD782C">
        <w:t> </w:t>
      </w:r>
      <w:r w:rsidRPr="003A4FDE">
        <w:t>Apgabaltiesa i</w:t>
      </w:r>
      <w:r w:rsidR="00AD782C">
        <w:t>r i</w:t>
      </w:r>
      <w:r w:rsidRPr="003A4FDE">
        <w:t>gnorējusi Administratīvā procesa likuma 97.pant</w:t>
      </w:r>
      <w:r w:rsidR="00DD44FB" w:rsidRPr="003A4FDE">
        <w:t>u</w:t>
      </w:r>
      <w:r w:rsidR="008659AE">
        <w:t xml:space="preserve">, atbilstoši kuram, </w:t>
      </w:r>
      <w:r w:rsidRPr="003A4FDE">
        <w:t>nosakot mantiskā kaitējuma un personiskā kaitējuma priekšnosacījumus un atlīdzinājuma apmēru, piemēro civiltiesību principus, ja likumā nav noteikts citādi.</w:t>
      </w:r>
    </w:p>
    <w:p w14:paraId="4763FC50" w14:textId="76BEBE96" w:rsidR="00E67E19" w:rsidRPr="003A4FDE" w:rsidRDefault="00E67E19" w:rsidP="00236309">
      <w:pPr>
        <w:spacing w:line="276" w:lineRule="auto"/>
        <w:ind w:firstLine="567"/>
        <w:jc w:val="both"/>
      </w:pPr>
      <w:r w:rsidRPr="003A4FDE">
        <w:t>[3.3]</w:t>
      </w:r>
      <w:r w:rsidR="00AD782C">
        <w:t> </w:t>
      </w:r>
      <w:r w:rsidRPr="003A4FDE">
        <w:t>Sprieduma rezolutīvā daļa nevar tikt formulēta tikai un vienīgi kā pieteikuma noraidījums</w:t>
      </w:r>
      <w:r w:rsidR="006A5BA8" w:rsidRPr="003A4FDE">
        <w:t>. Tiesai ir jāatzīst un sprieduma rezolutīvajā daļā</w:t>
      </w:r>
      <w:r w:rsidRPr="003A4FDE">
        <w:t xml:space="preserve"> jāformulē šādi apstākļi:</w:t>
      </w:r>
      <w:r w:rsidR="00DD44FB" w:rsidRPr="003A4FDE">
        <w:t xml:space="preserve"> </w:t>
      </w:r>
      <w:r w:rsidRPr="003A4FDE">
        <w:t xml:space="preserve">policijas faktiskā rīcība ir radījusi būtisku, smagu pieteicēja tiesību aizskārumu, </w:t>
      </w:r>
      <w:r w:rsidR="006A5BA8" w:rsidRPr="003A4FDE">
        <w:t xml:space="preserve">jo </w:t>
      </w:r>
      <w:r w:rsidRPr="003A4FDE">
        <w:t>pārkāp</w:t>
      </w:r>
      <w:r w:rsidR="006A5BA8" w:rsidRPr="003A4FDE">
        <w:t>ts</w:t>
      </w:r>
      <w:r w:rsidRPr="003A4FDE">
        <w:t xml:space="preserve"> Eiropas Cilvēktiesību un pamatbrīvību</w:t>
      </w:r>
      <w:r w:rsidR="00AD782C">
        <w:t xml:space="preserve"> aizsardzības</w:t>
      </w:r>
      <w:r w:rsidRPr="003A4FDE">
        <w:t xml:space="preserve"> konvencijas </w:t>
      </w:r>
      <w:r w:rsidR="006A5BA8" w:rsidRPr="003A4FDE">
        <w:t xml:space="preserve">8.pants, 13.pants un </w:t>
      </w:r>
      <w:r w:rsidRPr="003A4FDE">
        <w:t>Pirmā protokola 1.pant</w:t>
      </w:r>
      <w:r w:rsidR="006A5BA8" w:rsidRPr="003A4FDE">
        <w:t xml:space="preserve">s, kā arī </w:t>
      </w:r>
      <w:r w:rsidR="00EC454E">
        <w:t xml:space="preserve">Latvijas Republikas </w:t>
      </w:r>
      <w:r w:rsidRPr="003A4FDE">
        <w:t xml:space="preserve">Satversmes </w:t>
      </w:r>
      <w:r w:rsidR="00EC454E">
        <w:t xml:space="preserve">(turpmāk – Satversme) </w:t>
      </w:r>
      <w:r w:rsidRPr="003A4FDE">
        <w:t>105.pant</w:t>
      </w:r>
      <w:r w:rsidR="006A5BA8" w:rsidRPr="003A4FDE">
        <w:t>s</w:t>
      </w:r>
      <w:r w:rsidRPr="003A4FDE">
        <w:t>;</w:t>
      </w:r>
      <w:r w:rsidR="00DD44FB" w:rsidRPr="003A4FDE">
        <w:t xml:space="preserve"> </w:t>
      </w:r>
      <w:r w:rsidRPr="003A4FDE">
        <w:t>prettiesiskā policijas faktiskā rīcība ir ilgusi vairāk nekā divus gadus un nav pārtraukta līdz pat šim brīdim</w:t>
      </w:r>
      <w:r w:rsidR="00AD782C">
        <w:t xml:space="preserve"> – </w:t>
      </w:r>
      <w:r w:rsidRPr="003A4FDE">
        <w:t>pieteicēja personiskās mantas tā arī nav atdotas un nav atlīdzināta to vērtība;</w:t>
      </w:r>
      <w:r w:rsidR="00DD44FB" w:rsidRPr="003A4FDE">
        <w:t xml:space="preserve"> </w:t>
      </w:r>
      <w:r w:rsidRPr="003A4FDE">
        <w:t xml:space="preserve">ir konstatējama cēloņsakarība starp </w:t>
      </w:r>
      <w:r w:rsidRPr="003A4FDE">
        <w:lastRenderedPageBreak/>
        <w:t>prettiesisko policijas faktisko rīcību un tās radītajām neatgriezeniskajām sekām</w:t>
      </w:r>
      <w:r w:rsidR="00AD782C">
        <w:t xml:space="preserve"> – </w:t>
      </w:r>
      <w:r w:rsidR="00722877">
        <w:t xml:space="preserve">zaudējumiem un </w:t>
      </w:r>
      <w:r w:rsidRPr="003A4FDE">
        <w:t xml:space="preserve">smagu </w:t>
      </w:r>
      <w:r w:rsidR="000D2A75">
        <w:t>nemantisko</w:t>
      </w:r>
      <w:r w:rsidR="00EF53CA">
        <w:t xml:space="preserve"> (morālo) </w:t>
      </w:r>
      <w:r w:rsidRPr="003A4FDE">
        <w:t xml:space="preserve">kaitējumu </w:t>
      </w:r>
      <w:r w:rsidR="006A5BA8" w:rsidRPr="003A4FDE">
        <w:t>(pilnībā zaudēti sakari ar ģimeni)</w:t>
      </w:r>
      <w:r w:rsidRPr="003A4FDE">
        <w:t>.</w:t>
      </w:r>
      <w:r w:rsidR="000D2A75">
        <w:t xml:space="preserve"> </w:t>
      </w:r>
      <w:r w:rsidRPr="003A4FDE">
        <w:t>Visi šie apstākļi ir pierādīti un atzīti policijas lēmumā, tātad jāatzīst arī tiesai un jādefinē sprieduma rezolutīvajā daļā.</w:t>
      </w:r>
    </w:p>
    <w:p w14:paraId="5619B3EB" w14:textId="0F2054AE" w:rsidR="00E67E19" w:rsidRPr="003A4FDE" w:rsidRDefault="00E67E19" w:rsidP="00236309">
      <w:pPr>
        <w:spacing w:line="276" w:lineRule="auto"/>
        <w:ind w:firstLine="567"/>
        <w:jc w:val="both"/>
      </w:pPr>
      <w:r w:rsidRPr="003A4FDE">
        <w:t>[3.</w:t>
      </w:r>
      <w:r w:rsidR="00722877">
        <w:t>4</w:t>
      </w:r>
      <w:r w:rsidRPr="003A4FDE">
        <w:t>]</w:t>
      </w:r>
      <w:r w:rsidR="00AD782C">
        <w:t> </w:t>
      </w:r>
      <w:r w:rsidR="000D2A75">
        <w:t>Tiesai ir j</w:t>
      </w:r>
      <w:r w:rsidRPr="003A4FDE">
        <w:t>āatzīst pieteicēja tiesības uz atlīdzinājumu un jāuzliek policijai par pienākumu atlīdzināt pieteicējam 10</w:t>
      </w:r>
      <w:r w:rsidR="00AD782C">
        <w:t> </w:t>
      </w:r>
      <w:r w:rsidRPr="003A4FDE">
        <w:t>874</w:t>
      </w:r>
      <w:r w:rsidR="00AD782C">
        <w:t> </w:t>
      </w:r>
      <w:r w:rsidRPr="003A4FDE">
        <w:rPr>
          <w:i/>
          <w:iCs/>
        </w:rPr>
        <w:t>euro</w:t>
      </w:r>
      <w:r w:rsidRPr="003A4FDE">
        <w:t>.</w:t>
      </w:r>
    </w:p>
    <w:p w14:paraId="23C66659" w14:textId="77777777" w:rsidR="00DD44FB" w:rsidRPr="003A4FDE" w:rsidRDefault="00DD44FB" w:rsidP="00236309">
      <w:pPr>
        <w:spacing w:line="276" w:lineRule="auto"/>
        <w:ind w:firstLine="567"/>
        <w:jc w:val="both"/>
      </w:pPr>
    </w:p>
    <w:bookmarkEnd w:id="0"/>
    <w:p w14:paraId="33181A76" w14:textId="781FA0CD" w:rsidR="00E67E19" w:rsidRPr="003A4FDE" w:rsidRDefault="00E67E19" w:rsidP="00236309">
      <w:pPr>
        <w:spacing w:line="276" w:lineRule="auto"/>
        <w:ind w:firstLine="567"/>
        <w:jc w:val="both"/>
      </w:pPr>
      <w:r w:rsidRPr="003A4FDE">
        <w:t xml:space="preserve">[4] Policija paskaidrojumā norādījusi, ka piekrīt apgabaltiesas sprieduma motivācijai, uzskata to par likumīgu un pamatotu, bet pieteicēja kasācijas sūdzību – par nepamatotu un </w:t>
      </w:r>
      <w:r w:rsidR="00AD782C">
        <w:t>noraidāmu</w:t>
      </w:r>
      <w:r w:rsidRPr="003A4FDE">
        <w:t>.</w:t>
      </w:r>
    </w:p>
    <w:p w14:paraId="3EBBDD69" w14:textId="77777777" w:rsidR="00E67E19" w:rsidRPr="003A4FDE" w:rsidRDefault="00E67E19" w:rsidP="00236309">
      <w:pPr>
        <w:spacing w:line="276" w:lineRule="auto"/>
        <w:ind w:firstLine="567"/>
        <w:jc w:val="both"/>
      </w:pPr>
    </w:p>
    <w:p w14:paraId="2B07CF9A" w14:textId="59C97BE0" w:rsidR="00DD44FB" w:rsidRPr="003A4FDE" w:rsidRDefault="00E67E19" w:rsidP="00236309">
      <w:pPr>
        <w:spacing w:line="276" w:lineRule="auto"/>
        <w:jc w:val="center"/>
        <w:rPr>
          <w:b/>
          <w:bCs/>
        </w:rPr>
      </w:pPr>
      <w:r w:rsidRPr="003A4FDE">
        <w:rPr>
          <w:b/>
          <w:bCs/>
        </w:rPr>
        <w:t>Motīvu daļa</w:t>
      </w:r>
    </w:p>
    <w:p w14:paraId="247D45AF" w14:textId="77777777" w:rsidR="00660A4E" w:rsidRPr="003A4FDE" w:rsidRDefault="00660A4E" w:rsidP="00236309">
      <w:pPr>
        <w:spacing w:line="276" w:lineRule="auto"/>
        <w:ind w:firstLine="567"/>
        <w:jc w:val="both"/>
      </w:pPr>
    </w:p>
    <w:p w14:paraId="015709DC" w14:textId="07DCBDAD" w:rsidR="00E67E19" w:rsidRDefault="00E67E19" w:rsidP="00236309">
      <w:pPr>
        <w:spacing w:line="276" w:lineRule="auto"/>
        <w:ind w:firstLine="567"/>
        <w:jc w:val="both"/>
      </w:pPr>
      <w:r w:rsidRPr="003A4FDE">
        <w:t>[</w:t>
      </w:r>
      <w:r w:rsidR="00362634">
        <w:t>5</w:t>
      </w:r>
      <w:r w:rsidRPr="003A4FDE">
        <w:t>]</w:t>
      </w:r>
      <w:r w:rsidR="00AD782C">
        <w:t> </w:t>
      </w:r>
      <w:r w:rsidR="00362634">
        <w:t xml:space="preserve">Pieteicējs ir vērsies tiesā, lūdzot atlīdzināt savu mantu vērtību. </w:t>
      </w:r>
      <w:r w:rsidR="008659AE">
        <w:t>Apgabaltiesa ir atzinusi, ka lietā nav strīda par to</w:t>
      </w:r>
      <w:r w:rsidRPr="003A4FDE">
        <w:t xml:space="preserve">, ka policijas faktiskā rīcība, nozaudējot </w:t>
      </w:r>
      <w:r w:rsidR="00FC49A0">
        <w:t xml:space="preserve">kriminālprocesā izņemtās </w:t>
      </w:r>
      <w:r w:rsidRPr="003A4FDE">
        <w:t>pieteicēja mantas</w:t>
      </w:r>
      <w:r w:rsidR="00FC49A0">
        <w:t xml:space="preserve">, </w:t>
      </w:r>
      <w:r w:rsidR="00660A4E" w:rsidRPr="003A4FDE">
        <w:t>bija</w:t>
      </w:r>
      <w:r w:rsidRPr="003A4FDE">
        <w:t xml:space="preserve"> prettiesiska. </w:t>
      </w:r>
      <w:r w:rsidR="00333F2E">
        <w:t xml:space="preserve">Tomēr tiesa pieteicēja prasījumu atlīdzināt pazudušo mantu vērtību ir </w:t>
      </w:r>
      <w:r w:rsidR="00333F2E">
        <w:lastRenderedPageBreak/>
        <w:t xml:space="preserve">noraidījusi, pamatojoties uz trim argumentiem: </w:t>
      </w:r>
      <w:r w:rsidR="00333F2E" w:rsidRPr="003A4FDE">
        <w:t xml:space="preserve">zaudējumi nav jāatlīdzina, jo pieteicējam izņemtās mantas </w:t>
      </w:r>
      <w:r w:rsidR="00333F2E">
        <w:t>nav</w:t>
      </w:r>
      <w:r w:rsidR="00333F2E" w:rsidRPr="003A4FDE">
        <w:t xml:space="preserve"> nepieciešamas</w:t>
      </w:r>
      <w:r w:rsidR="00333F2E">
        <w:t xml:space="preserve">; </w:t>
      </w:r>
      <w:r w:rsidR="00333F2E" w:rsidRPr="003A4FDE">
        <w:t>pieteicējam piešķirtais morālā kaitējuma atlīdzinājums 250</w:t>
      </w:r>
      <w:r w:rsidR="00AD782C">
        <w:t> </w:t>
      </w:r>
      <w:r w:rsidR="00333F2E" w:rsidRPr="003A4FDE">
        <w:rPr>
          <w:i/>
          <w:iCs/>
        </w:rPr>
        <w:t>euro</w:t>
      </w:r>
      <w:r w:rsidR="00333F2E" w:rsidRPr="003A4FDE">
        <w:t xml:space="preserve"> apmērā sedz viņam radušās neērtības saistībā ar virsjakas, kurpju un mobilā tālruņa atlikušās vērtības zaudēšanu</w:t>
      </w:r>
      <w:r w:rsidR="00333F2E">
        <w:t xml:space="preserve">; </w:t>
      </w:r>
      <w:r w:rsidR="00333F2E" w:rsidRPr="003A4FDE">
        <w:t xml:space="preserve">tā kā pieteicējs nav norādījis savu mantu īpašības, pēc kurām tās nešaubīgi varētu identificēt, tiesai nav iespējams noteikt pat aptuvenu to vērtību un līdz ar to nav arī iespējams </w:t>
      </w:r>
      <w:r w:rsidR="00457FE0">
        <w:t>noteikt atlīdzināmo zaudējumu apmēru.</w:t>
      </w:r>
    </w:p>
    <w:p w14:paraId="01338BA7" w14:textId="593DB2EA" w:rsidR="00457FE0" w:rsidRPr="003A4FDE" w:rsidRDefault="00457FE0" w:rsidP="00236309">
      <w:pPr>
        <w:spacing w:line="276" w:lineRule="auto"/>
        <w:ind w:firstLine="567"/>
        <w:jc w:val="both"/>
      </w:pPr>
      <w:r>
        <w:t>Senāts atzīst, ka turpmāk minēto iemeslu dēļ šie apgabaltiesas argumenti ir kļūdaini.</w:t>
      </w:r>
    </w:p>
    <w:p w14:paraId="3CDD2C7A" w14:textId="77777777" w:rsidR="002426AD" w:rsidRPr="003A4FDE" w:rsidRDefault="002426AD" w:rsidP="00236309">
      <w:pPr>
        <w:spacing w:line="276" w:lineRule="auto"/>
        <w:ind w:firstLine="567"/>
        <w:jc w:val="both"/>
      </w:pPr>
    </w:p>
    <w:p w14:paraId="721E28C5" w14:textId="318B3DDB" w:rsidR="0059326F" w:rsidRDefault="00E67E19" w:rsidP="00236309">
      <w:pPr>
        <w:pStyle w:val="tv213"/>
        <w:shd w:val="clear" w:color="auto" w:fill="FFFFFF"/>
        <w:spacing w:before="0" w:beforeAutospacing="0" w:after="0" w:afterAutospacing="0" w:line="276" w:lineRule="auto"/>
        <w:ind w:firstLine="567"/>
        <w:jc w:val="both"/>
      </w:pPr>
      <w:r w:rsidRPr="003A4FDE">
        <w:t>[</w:t>
      </w:r>
      <w:r w:rsidR="00457FE0">
        <w:t>6</w:t>
      </w:r>
      <w:r w:rsidRPr="003A4FDE">
        <w:t>]</w:t>
      </w:r>
      <w:r w:rsidR="00AD782C">
        <w:t> </w:t>
      </w:r>
      <w:r w:rsidR="006002D8">
        <w:t xml:space="preserve">Personas tiesības uz atlīdzinājumu par tai nepamatoti no valsts puses nodarītu tiesību aizskārumu ir cilvēktiesības, kas Latvijā konstitucionālā līmenī ir nostiprinātas </w:t>
      </w:r>
      <w:r w:rsidR="001A36D1">
        <w:t>Satversmes 92.pant</w:t>
      </w:r>
      <w:r w:rsidR="006002D8">
        <w:t>a</w:t>
      </w:r>
      <w:r w:rsidR="001C3798">
        <w:t xml:space="preserve"> </w:t>
      </w:r>
      <w:r w:rsidR="006002D8">
        <w:t>trešajā teikumā: „N</w:t>
      </w:r>
      <w:r w:rsidR="0096444B" w:rsidRPr="00350AED">
        <w:t>epamatota tiesību aizskāruma gadījumā ikvienam ir tiesības uz atbilstīgu atlīdzinājumu.</w:t>
      </w:r>
      <w:r w:rsidR="00FC49A0">
        <w:t>”</w:t>
      </w:r>
      <w:r w:rsidR="008228D2">
        <w:t xml:space="preserve"> </w:t>
      </w:r>
      <w:r w:rsidR="005F02DF" w:rsidRPr="005F02DF">
        <w:t xml:space="preserve">Satversmes tiesa, interpretējot minēto normu, ir atzinusi, ka cilvēka pamattiesību aizsardzība kā viena no tiesiskas valsts svarīgākajām garantijām nosaka valsts pienākumu nodrošināt efektīvu aizsardzību ikvienam, kura tiesības ir pārkāptas. Šī norma ietver vispārēju garantiju </w:t>
      </w:r>
      <w:r w:rsidR="00AD782C">
        <w:t>–</w:t>
      </w:r>
      <w:r w:rsidR="005F02DF" w:rsidRPr="005F02DF">
        <w:t xml:space="preserve"> ja valsts ir pārkāpusi indivīda tiesības, tam ir tiesības uz atlīdzību</w:t>
      </w:r>
      <w:r w:rsidR="005F02DF">
        <w:t xml:space="preserve"> (</w:t>
      </w:r>
      <w:r w:rsidR="005F02DF" w:rsidRPr="005F02DF">
        <w:rPr>
          <w:i/>
          <w:iCs/>
        </w:rPr>
        <w:t xml:space="preserve">Satversmes tiesas </w:t>
      </w:r>
      <w:r w:rsidR="005F02DF" w:rsidRPr="005F02DF">
        <w:rPr>
          <w:i/>
          <w:iCs/>
        </w:rPr>
        <w:lastRenderedPageBreak/>
        <w:t>2012.gada 6.jūnija sprieduma lietā Nr.</w:t>
      </w:r>
      <w:r w:rsidR="00AD782C">
        <w:rPr>
          <w:i/>
          <w:iCs/>
        </w:rPr>
        <w:t> </w:t>
      </w:r>
      <w:r w:rsidR="005F02DF" w:rsidRPr="005F02DF">
        <w:rPr>
          <w:i/>
          <w:iCs/>
        </w:rPr>
        <w:t>2011-21-01 6.punkts</w:t>
      </w:r>
      <w:r w:rsidR="005F02DF">
        <w:t>)</w:t>
      </w:r>
      <w:r w:rsidR="005F02DF" w:rsidRPr="005F02DF">
        <w:t>.</w:t>
      </w:r>
      <w:r w:rsidR="005F02DF">
        <w:t xml:space="preserve"> </w:t>
      </w:r>
      <w:r w:rsidR="0096444B">
        <w:t>Arī</w:t>
      </w:r>
      <w:r w:rsidR="0096444B" w:rsidRPr="003A4FDE">
        <w:t xml:space="preserve"> </w:t>
      </w:r>
      <w:r w:rsidR="000B540D" w:rsidRPr="003A4FDE">
        <w:t>Administratīvā procesa likuma 92.pant</w:t>
      </w:r>
      <w:r w:rsidR="0096444B">
        <w:t>s noteic, ka</w:t>
      </w:r>
      <w:r w:rsidR="000B540D" w:rsidRPr="003A4FDE">
        <w:t xml:space="preserve"> ikviens ir tiesīgs prasīt atbilstīgu atlīdzinājumu par zaudējum</w:t>
      </w:r>
      <w:r w:rsidR="00350AED">
        <w:t>u,</w:t>
      </w:r>
      <w:r w:rsidR="000B540D" w:rsidRPr="003A4FDE">
        <w:t xml:space="preserve"> kas viņam nodarīts ar iestādes faktisko rīcību, un atbilstoši Administratīvā procesa likuma 94.pantam </w:t>
      </w:r>
      <w:r w:rsidR="00F10428" w:rsidRPr="003A4FDE">
        <w:t>atlīdzināšanas pienākumu attiecīgais publisko tiesību subjekts var izpildīt, atjaunojot stāvokli, kāds pastāvēja pirms zaudējuma nodarīšanas, vai, ja tas nav iespējams, samaksājot atbilstīgu atlīdzinājumu naudā.</w:t>
      </w:r>
    </w:p>
    <w:p w14:paraId="42F03515" w14:textId="77777777" w:rsidR="00457FE0" w:rsidRPr="003A4FDE" w:rsidRDefault="00457FE0" w:rsidP="00236309">
      <w:pPr>
        <w:pStyle w:val="tv213"/>
        <w:shd w:val="clear" w:color="auto" w:fill="FFFFFF"/>
        <w:spacing w:before="0" w:beforeAutospacing="0" w:after="0" w:afterAutospacing="0" w:line="276" w:lineRule="auto"/>
        <w:ind w:firstLine="567"/>
        <w:jc w:val="both"/>
      </w:pPr>
    </w:p>
    <w:p w14:paraId="4C003A1C" w14:textId="73F606D1" w:rsidR="002426AD" w:rsidRPr="003A4FDE" w:rsidRDefault="004A3559" w:rsidP="00236309">
      <w:pPr>
        <w:spacing w:line="276" w:lineRule="auto"/>
        <w:ind w:firstLine="567"/>
        <w:jc w:val="both"/>
      </w:pPr>
      <w:r w:rsidRPr="003A4FDE">
        <w:t>[7]</w:t>
      </w:r>
      <w:r w:rsidR="00AD782C">
        <w:t> </w:t>
      </w:r>
      <w:r w:rsidR="00E67E19" w:rsidRPr="003A4FDE">
        <w:t>Nevietā ir apgabaltiesas apsvērum</w:t>
      </w:r>
      <w:r w:rsidR="00D465AC">
        <w:t>s</w:t>
      </w:r>
      <w:r w:rsidR="00E67E19" w:rsidRPr="003A4FDE">
        <w:t>, ka zaudējumi nav jāatlīdzina, jo</w:t>
      </w:r>
      <w:r w:rsidR="009755DD" w:rsidRPr="003A4FDE">
        <w:t xml:space="preserve"> </w:t>
      </w:r>
      <w:r w:rsidR="00E67E19" w:rsidRPr="003A4FDE">
        <w:t xml:space="preserve">pieteicējam izņemtās mantas </w:t>
      </w:r>
      <w:r w:rsidR="00F5481B">
        <w:t>nav</w:t>
      </w:r>
      <w:r w:rsidR="00E67E19" w:rsidRPr="003A4FDE">
        <w:t xml:space="preserve"> nepieciešamas: mobilo tālruni viņš ieslodzījuma vietā nevar lietot, savukārt apģērbu vajadzības gadījumā nodrošina valsts, kas </w:t>
      </w:r>
      <w:r w:rsidR="002426AD" w:rsidRPr="003A4FDE">
        <w:t xml:space="preserve">esot </w:t>
      </w:r>
      <w:r w:rsidR="00E67E19" w:rsidRPr="003A4FDE">
        <w:t>uzskatāms par daļēju atlīdzinājumu</w:t>
      </w:r>
      <w:r w:rsidR="00856697">
        <w:t>. T</w:t>
      </w:r>
      <w:r w:rsidR="00E67E19" w:rsidRPr="003A4FDE">
        <w:t xml:space="preserve">urklāt pieteicējs </w:t>
      </w:r>
      <w:r w:rsidR="00856697">
        <w:t xml:space="preserve">esot </w:t>
      </w:r>
      <w:r w:rsidR="00E67E19" w:rsidRPr="003A4FDE">
        <w:t>vēlējies nodot šīs mantas savai radiniecei.</w:t>
      </w:r>
    </w:p>
    <w:p w14:paraId="4555CA27" w14:textId="5FAFCED5" w:rsidR="00E67E19" w:rsidRPr="003A4FDE" w:rsidRDefault="00E67E19" w:rsidP="00236309">
      <w:pPr>
        <w:spacing w:line="276" w:lineRule="auto"/>
        <w:ind w:firstLine="567"/>
        <w:jc w:val="both"/>
      </w:pPr>
      <w:r w:rsidRPr="003A4FDE">
        <w:t>Brīvības atņemšanas sods neapšaubāmi saistīts ar vairāk</w:t>
      </w:r>
      <w:r w:rsidR="005B5BA2" w:rsidRPr="003A4FDE">
        <w:t>iem</w:t>
      </w:r>
      <w:r w:rsidRPr="003A4FDE">
        <w:t xml:space="preserve"> pamattiesību ierobežojum</w:t>
      </w:r>
      <w:r w:rsidR="005B5BA2" w:rsidRPr="003A4FDE">
        <w:t>iem</w:t>
      </w:r>
      <w:r w:rsidRPr="003A4FDE">
        <w:t>, k</w:t>
      </w:r>
      <w:r w:rsidR="005B5BA2" w:rsidRPr="003A4FDE">
        <w:t>urie</w:t>
      </w:r>
      <w:r w:rsidRPr="003A4FDE">
        <w:t>m ir leģitīms mērķis, ieskaitot īpašuma lietošanas tiesību ierobežojumu</w:t>
      </w:r>
      <w:r w:rsidR="005B5BA2" w:rsidRPr="003A4FDE">
        <w:t>s</w:t>
      </w:r>
      <w:r w:rsidRPr="003A4FDE">
        <w:t xml:space="preserve">. Taču, izņemot gadījumus, kad </w:t>
      </w:r>
      <w:r w:rsidR="009755DD" w:rsidRPr="003A4FDE">
        <w:t>tiek piemērots papildsods</w:t>
      </w:r>
      <w:r w:rsidR="00D465AC">
        <w:t> </w:t>
      </w:r>
      <w:r w:rsidR="009755DD" w:rsidRPr="003A4FDE">
        <w:t>– mantas konfiskācija</w:t>
      </w:r>
      <w:r w:rsidR="00D465AC">
        <w:t>,</w:t>
      </w:r>
      <w:r w:rsidR="004A3559" w:rsidRPr="003A4FDE">
        <w:t xml:space="preserve"> </w:t>
      </w:r>
      <w:r w:rsidRPr="003A4FDE">
        <w:t>brīvības atņemšanas sods neietekmē</w:t>
      </w:r>
      <w:r w:rsidR="004A3559" w:rsidRPr="003A4FDE">
        <w:t xml:space="preserve"> personas īpašuma tiesības</w:t>
      </w:r>
      <w:r w:rsidRPr="003A4FDE">
        <w:t xml:space="preserve">. </w:t>
      </w:r>
      <w:r w:rsidR="00ED5141" w:rsidRPr="003A4FDE">
        <w:t xml:space="preserve">Arī </w:t>
      </w:r>
      <w:r w:rsidR="000D2A75">
        <w:t xml:space="preserve">tad, </w:t>
      </w:r>
      <w:r w:rsidR="00ED5141" w:rsidRPr="003A4FDE">
        <w:t xml:space="preserve">ja persona nevar sev piederošo mantu lietot ar brīvības </w:t>
      </w:r>
      <w:r w:rsidR="00ED5141" w:rsidRPr="003A4FDE">
        <w:lastRenderedPageBreak/>
        <w:t>atņemšanu sa</w:t>
      </w:r>
      <w:r w:rsidR="00D465AC">
        <w:t>i</w:t>
      </w:r>
      <w:r w:rsidR="00ED5141" w:rsidRPr="003A4FDE">
        <w:t xml:space="preserve">stīto ierobežojumu dēļ, tas nenozīmē, ka tā zaudē īpašuma tiesības uz šo mantu. </w:t>
      </w:r>
      <w:r w:rsidR="00D465AC">
        <w:t>Satversmes 105.panta trešais teikums noteic, ka ī</w:t>
      </w:r>
      <w:r w:rsidR="00D465AC" w:rsidRPr="00561F93">
        <w:t>pašuma tiesības var ierobežot vienīgi saskaņā ar likumu</w:t>
      </w:r>
      <w:r w:rsidR="00A21E97">
        <w:t>, un</w:t>
      </w:r>
      <w:r w:rsidR="00D465AC" w:rsidRPr="003A4FDE">
        <w:t xml:space="preserve"> </w:t>
      </w:r>
      <w:r w:rsidR="00A21E97">
        <w:t>n</w:t>
      </w:r>
      <w:r w:rsidRPr="003A4FDE">
        <w:t xml:space="preserve">e Civillikums, ne citi normatīvie akti neparedz, ka </w:t>
      </w:r>
      <w:r w:rsidR="00ED5141" w:rsidRPr="003A4FDE">
        <w:t xml:space="preserve">tiesības prasīt zaudējumu </w:t>
      </w:r>
      <w:r w:rsidRPr="003A4FDE">
        <w:t>atlīdz</w:t>
      </w:r>
      <w:r w:rsidR="002E3C33">
        <w:t>inājumu</w:t>
      </w:r>
      <w:r w:rsidRPr="003A4FDE">
        <w:t xml:space="preserve"> par prettiesiskas darbības </w:t>
      </w:r>
      <w:r w:rsidR="00ED5141" w:rsidRPr="003A4FDE">
        <w:t xml:space="preserve">vai bezdarbības </w:t>
      </w:r>
      <w:r w:rsidRPr="003A4FDE">
        <w:t xml:space="preserve">dēļ </w:t>
      </w:r>
      <w:r w:rsidR="004A3559" w:rsidRPr="003A4FDE">
        <w:t>rad</w:t>
      </w:r>
      <w:r w:rsidR="00F9254D">
        <w:t>ītiem</w:t>
      </w:r>
      <w:r w:rsidR="004A3559" w:rsidRPr="003A4FDE">
        <w:t xml:space="preserve"> zaudējumiem</w:t>
      </w:r>
      <w:r w:rsidR="004D3A76" w:rsidRPr="003A4FDE">
        <w:t xml:space="preserve"> – mantas samazinājumu –</w:t>
      </w:r>
      <w:r w:rsidRPr="003A4FDE">
        <w:t xml:space="preserve"> būtu </w:t>
      </w:r>
      <w:r w:rsidR="00D0094F" w:rsidRPr="003A4FDE">
        <w:t>atkarīgas no tā</w:t>
      </w:r>
      <w:r w:rsidRPr="003A4FDE">
        <w:t xml:space="preserve">, </w:t>
      </w:r>
      <w:r w:rsidR="004D3A76" w:rsidRPr="003A4FDE">
        <w:t>ko</w:t>
      </w:r>
      <w:r w:rsidRPr="003A4FDE">
        <w:t xml:space="preserve"> persona, kurai </w:t>
      </w:r>
      <w:r w:rsidR="004D3A76" w:rsidRPr="003A4FDE">
        <w:t>šī manta</w:t>
      </w:r>
      <w:r w:rsidRPr="003A4FDE">
        <w:t xml:space="preserve"> pieder, vēlas vai var </w:t>
      </w:r>
      <w:r w:rsidR="004D3A76" w:rsidRPr="003A4FDE">
        <w:t>ar to darīt</w:t>
      </w:r>
      <w:r w:rsidR="002426AD" w:rsidRPr="003A4FDE">
        <w:t>, ieskaitot</w:t>
      </w:r>
      <w:r w:rsidR="00FA23F7">
        <w:t xml:space="preserve"> šīs</w:t>
      </w:r>
      <w:r w:rsidR="002426AD" w:rsidRPr="003A4FDE">
        <w:t xml:space="preserve"> </w:t>
      </w:r>
      <w:r w:rsidR="00FA23F7">
        <w:t xml:space="preserve">mantas </w:t>
      </w:r>
      <w:r w:rsidR="002426AD" w:rsidRPr="003A4FDE">
        <w:t>nodo</w:t>
      </w:r>
      <w:r w:rsidR="00FA23F7">
        <w:t>šanu</w:t>
      </w:r>
      <w:r w:rsidR="002426AD" w:rsidRPr="003A4FDE">
        <w:t xml:space="preserve"> citai personai</w:t>
      </w:r>
      <w:r w:rsidR="00A21E97">
        <w:t>.</w:t>
      </w:r>
    </w:p>
    <w:p w14:paraId="21081E58" w14:textId="0A8635F9" w:rsidR="002C4880" w:rsidRDefault="005B5BA2" w:rsidP="00236309">
      <w:pPr>
        <w:spacing w:line="276" w:lineRule="auto"/>
        <w:ind w:firstLine="567"/>
        <w:jc w:val="both"/>
      </w:pPr>
      <w:r w:rsidRPr="003A4FDE">
        <w:t>Tas, ka valsts ieslodzījumā esošai personai nepieciešamības gadījumā nodrošina apģērbu, nevar tikt uzskatīts par zaudējumu atlīdz</w:t>
      </w:r>
      <w:r w:rsidR="002E3C33">
        <w:t>inājumu</w:t>
      </w:r>
      <w:r w:rsidR="008D2FA8" w:rsidRPr="003A4FDE">
        <w:t xml:space="preserve">. Apģērbs atbilstoši </w:t>
      </w:r>
      <w:r w:rsidR="008D2FA8" w:rsidRPr="00672A77">
        <w:t xml:space="preserve">Ministru kabineta </w:t>
      </w:r>
      <w:r w:rsidR="00672A77" w:rsidRPr="00672A77">
        <w:t xml:space="preserve">2006.gada 19.decembra </w:t>
      </w:r>
      <w:r w:rsidR="008D2FA8" w:rsidRPr="00672A77">
        <w:t xml:space="preserve">noteikumiem </w:t>
      </w:r>
      <w:r w:rsidR="00672A77" w:rsidRPr="00672A77">
        <w:t>Nr. 1022 „Par ieslodzīto personu uztura un sadzīves vajadzību materiālā nodrošinājuma normām”</w:t>
      </w:r>
      <w:r w:rsidR="008D2FA8" w:rsidRPr="00672A77">
        <w:t xml:space="preserve"> tiek </w:t>
      </w:r>
      <w:r w:rsidR="008D2FA8" w:rsidRPr="003A4FDE">
        <w:t>nodrošināts visām ieslodzītajām personām, kam tas nepieciešams, nevis kā kompensācija par nodarītajiem zaudējumiem, un nenonāk ieslodzītās personas īpašumā</w:t>
      </w:r>
      <w:r w:rsidR="002C4880" w:rsidRPr="003A4FDE">
        <w:t>.</w:t>
      </w:r>
    </w:p>
    <w:p w14:paraId="00569F59" w14:textId="77777777" w:rsidR="00A21E97" w:rsidRPr="003A4FDE" w:rsidRDefault="00A21E97" w:rsidP="00236309">
      <w:pPr>
        <w:spacing w:line="276" w:lineRule="auto"/>
        <w:ind w:firstLine="567"/>
        <w:jc w:val="both"/>
      </w:pPr>
    </w:p>
    <w:p w14:paraId="1B58251B" w14:textId="302BFAD1" w:rsidR="002C4880" w:rsidRPr="003A4FDE" w:rsidRDefault="002C4880" w:rsidP="00236309">
      <w:pPr>
        <w:spacing w:line="276" w:lineRule="auto"/>
        <w:ind w:firstLine="567"/>
        <w:jc w:val="both"/>
      </w:pPr>
      <w:r w:rsidRPr="003A4FDE">
        <w:lastRenderedPageBreak/>
        <w:t>[</w:t>
      </w:r>
      <w:r w:rsidR="00A21E97">
        <w:t>8</w:t>
      </w:r>
      <w:r w:rsidRPr="003A4FDE">
        <w:t>]</w:t>
      </w:r>
      <w:r w:rsidR="00672A77">
        <w:t> </w:t>
      </w:r>
      <w:r w:rsidRPr="003A4FDE">
        <w:t xml:space="preserve">Apgabaltiesa kļūdaini secinājusi, ka pieteicējam piešķirtais </w:t>
      </w:r>
      <w:r w:rsidR="002864F2" w:rsidRPr="003A4FDE">
        <w:t xml:space="preserve">morālā kaitējuma </w:t>
      </w:r>
      <w:r w:rsidRPr="003A4FDE">
        <w:t>atlīdzinājums 250</w:t>
      </w:r>
      <w:r w:rsidR="00672A77">
        <w:t> </w:t>
      </w:r>
      <w:r w:rsidRPr="003A4FDE">
        <w:rPr>
          <w:i/>
          <w:iCs/>
        </w:rPr>
        <w:t>euro</w:t>
      </w:r>
      <w:r w:rsidRPr="003A4FDE">
        <w:t xml:space="preserve"> sedz virsjakas, kurpju un mobilā tālruņa vērtību. </w:t>
      </w:r>
      <w:r w:rsidR="00FC2ACF" w:rsidRPr="003A4FDE">
        <w:t>Morālais kaitējums Zaudējumu atlīdzināšanas likuma izpratnē ir personiskais kaitējums, kas izpaužas kā fiziskās personas ciešanas, kuras tai izraisījis būtisks šīs personas tiesību vai ar likumu aizsargāto interešu prettiesisks aizskārums. P</w:t>
      </w:r>
      <w:r w:rsidR="002864F2" w:rsidRPr="003A4FDE">
        <w:t>olicija ir atzinusi, ka attiecībā uz pieteicēju aizskartas Satversmes 105.pantā garantētās tiesības uz īpašumu</w:t>
      </w:r>
      <w:r w:rsidR="00672A77">
        <w:t>,</w:t>
      </w:r>
      <w:r w:rsidR="002864F2" w:rsidRPr="003A4FDE">
        <w:t xml:space="preserve"> un aizskāruma smagumu palielina tas, ka to izdarījušas tiesību aizsardzības institūcijas, kā arī tas, ka aizskārums nav novērsts ilgākā laika posmā arī pēc vairākkārtējām pieteicēja sūdzībām.</w:t>
      </w:r>
      <w:r w:rsidR="00FC2ACF" w:rsidRPr="003A4FDE">
        <w:t xml:space="preserve"> Proti, morālā kaitējuma atlīdz</w:t>
      </w:r>
      <w:r w:rsidR="002E3C33">
        <w:t>inājums</w:t>
      </w:r>
      <w:r w:rsidR="00FC2ACF" w:rsidRPr="003A4FDE">
        <w:t xml:space="preserve"> 250 </w:t>
      </w:r>
      <w:r w:rsidR="00FC2ACF" w:rsidRPr="003A4FDE">
        <w:rPr>
          <w:i/>
          <w:iCs/>
        </w:rPr>
        <w:t>euro</w:t>
      </w:r>
      <w:r w:rsidR="00FC2ACF" w:rsidRPr="003A4FDE">
        <w:t xml:space="preserve"> </w:t>
      </w:r>
      <w:r w:rsidR="00672A77">
        <w:t>p</w:t>
      </w:r>
      <w:r w:rsidR="00FC2ACF" w:rsidRPr="003A4FDE">
        <w:t xml:space="preserve">ieteicējam </w:t>
      </w:r>
      <w:r w:rsidR="00A21E97">
        <w:t xml:space="preserve">ir </w:t>
      </w:r>
      <w:r w:rsidR="00FC2ACF" w:rsidRPr="003A4FDE">
        <w:t>izmaksāt</w:t>
      </w:r>
      <w:r w:rsidR="00672A77">
        <w:t>s</w:t>
      </w:r>
      <w:r w:rsidR="00FC2ACF" w:rsidRPr="003A4FDE">
        <w:t xml:space="preserve"> par viņa tiesību aizskārumu, nevis kā virsjakas, kurpju un mobilā tālruņa vērtīb</w:t>
      </w:r>
      <w:r w:rsidR="00F47D67" w:rsidRPr="003A4FDE">
        <w:t>as atlīdzinājums</w:t>
      </w:r>
      <w:r w:rsidR="00FC2ACF" w:rsidRPr="003A4FDE">
        <w:t>. Gluži otrādi, policija pieteicēja prasījumu daļā par zaudējumu atlīdz</w:t>
      </w:r>
      <w:r w:rsidR="00F63F90">
        <w:t>inājumu</w:t>
      </w:r>
      <w:r w:rsidR="00FC2ACF" w:rsidRPr="003A4FDE">
        <w:t xml:space="preserve"> ir nepārprotami noraidījusi.</w:t>
      </w:r>
    </w:p>
    <w:p w14:paraId="5CDD1FE7" w14:textId="2A1DD80E" w:rsidR="002C4880" w:rsidRPr="003A4FDE" w:rsidRDefault="002C4880" w:rsidP="00236309">
      <w:pPr>
        <w:spacing w:line="276" w:lineRule="auto"/>
        <w:ind w:firstLine="567"/>
        <w:jc w:val="both"/>
      </w:pPr>
    </w:p>
    <w:p w14:paraId="276C8801" w14:textId="062478E0" w:rsidR="00C11656" w:rsidRPr="003A4FDE" w:rsidRDefault="002C4880" w:rsidP="00236309">
      <w:pPr>
        <w:pStyle w:val="tv213"/>
        <w:shd w:val="clear" w:color="auto" w:fill="FFFFFF"/>
        <w:spacing w:before="0" w:beforeAutospacing="0" w:after="0" w:afterAutospacing="0" w:line="276" w:lineRule="auto"/>
        <w:ind w:firstLine="567"/>
        <w:jc w:val="both"/>
      </w:pPr>
      <w:r w:rsidRPr="003A4FDE">
        <w:t>[</w:t>
      </w:r>
      <w:r w:rsidR="004A4C8E">
        <w:t>9</w:t>
      </w:r>
      <w:r w:rsidRPr="003A4FDE">
        <w:t>]</w:t>
      </w:r>
      <w:r w:rsidR="00672A77">
        <w:t> </w:t>
      </w:r>
      <w:r w:rsidRPr="003A4FDE">
        <w:t xml:space="preserve">Lietā nav strīda, ka pieteicējam </w:t>
      </w:r>
      <w:r w:rsidR="00F47D67" w:rsidRPr="003A4FDE">
        <w:t xml:space="preserve">ir </w:t>
      </w:r>
      <w:r w:rsidRPr="003A4FDE">
        <w:t>nodarīti zaudējumi</w:t>
      </w:r>
      <w:r w:rsidR="00056852" w:rsidRPr="003A4FDE">
        <w:t>, tātad</w:t>
      </w:r>
      <w:r w:rsidR="00A21E97">
        <w:t>, ņemot vērā iepriekšminēto,</w:t>
      </w:r>
      <w:r w:rsidR="00056852" w:rsidRPr="003A4FDE">
        <w:t xml:space="preserve"> tie ir jāatlīdzina</w:t>
      </w:r>
      <w:r w:rsidR="0026477D" w:rsidRPr="003A4FDE">
        <w:t xml:space="preserve">. </w:t>
      </w:r>
      <w:r w:rsidR="00F9254D">
        <w:t>A</w:t>
      </w:r>
      <w:r w:rsidRPr="003A4FDE">
        <w:t>pgabaltiesa ir kļūdaini secinājusi</w:t>
      </w:r>
      <w:r w:rsidR="00672A77">
        <w:t>:</w:t>
      </w:r>
      <w:r w:rsidR="00522F42" w:rsidRPr="003A4FDE">
        <w:t xml:space="preserve"> tā kā pieteicējs nav norādījis savu mantu īpašī</w:t>
      </w:r>
      <w:r w:rsidR="00522F42" w:rsidRPr="003A4FDE">
        <w:lastRenderedPageBreak/>
        <w:t>bas, pēc kurām tās nešaubīgi varētu identificēt,</w:t>
      </w:r>
      <w:r w:rsidR="009C60F6" w:rsidRPr="003A4FDE">
        <w:t xml:space="preserve"> </w:t>
      </w:r>
      <w:r w:rsidR="00522F42" w:rsidRPr="003A4FDE">
        <w:t>tiesai nav iespējams noteikt pat aptuvenu to vērtību un līdz ar to nav arī iespējams izpildīt Zaudējumu atlīdzināšanas likuma 12.panta ceturtajā daļā noteikto</w:t>
      </w:r>
      <w:r w:rsidR="00672A77">
        <w:t xml:space="preserve"> (</w:t>
      </w:r>
      <w:r w:rsidR="00D671BB" w:rsidRPr="003A4FDE">
        <w:t>ja nav iespējams noteikt precīzu zaudējuma apmēru, iestāde vai tiesa novērtē zaudējumu kopumā vai atsevišķas tā sastāvdaļas</w:t>
      </w:r>
      <w:r w:rsidR="009C60F6" w:rsidRPr="003A4FDE">
        <w:t>; n</w:t>
      </w:r>
      <w:r w:rsidR="00D671BB" w:rsidRPr="003A4FDE">
        <w:t>ovērtējot zaudējumu, iestāde vai tiesa saprātīgi ievēro vispārējo pieredzi un konkrētā gadījuma apstākļus</w:t>
      </w:r>
      <w:r w:rsidR="00672A77">
        <w:t>)</w:t>
      </w:r>
      <w:r w:rsidR="00D671BB" w:rsidRPr="003A4FDE">
        <w:t>.</w:t>
      </w:r>
    </w:p>
    <w:p w14:paraId="6FA24719" w14:textId="403DD7FB" w:rsidR="00856697" w:rsidRDefault="00FF7854" w:rsidP="00236309">
      <w:pPr>
        <w:pStyle w:val="tv213"/>
        <w:shd w:val="clear" w:color="auto" w:fill="FFFFFF"/>
        <w:spacing w:before="0" w:beforeAutospacing="0" w:after="0" w:afterAutospacing="0" w:line="276" w:lineRule="auto"/>
        <w:ind w:firstLine="567"/>
        <w:jc w:val="both"/>
      </w:pPr>
      <w:r w:rsidRPr="003A4FDE">
        <w:t xml:space="preserve">Apgabaltiesa ir atsaukusies uz Administratīvā procesa likuma 150.panta trešo daļu, norādot, ka jebkurš fakts, ko pieteicējs apgalvo, ir jāapstiprina ar pierādījumiem. Tomēr </w:t>
      </w:r>
      <w:r w:rsidR="005519B9" w:rsidRPr="003A4FDE">
        <w:t xml:space="preserve">tas, ko </w:t>
      </w:r>
      <w:r w:rsidR="00A21E97">
        <w:t>šī norma</w:t>
      </w:r>
      <w:r w:rsidRPr="003A4FDE">
        <w:t xml:space="preserve"> noteic</w:t>
      </w:r>
      <w:r w:rsidR="005519B9" w:rsidRPr="003A4FDE">
        <w:t>, ir</w:t>
      </w:r>
      <w:r w:rsidR="00C14FE0" w:rsidRPr="003A4FDE">
        <w:t xml:space="preserve"> pieteicēja līdzdarbības pienākum</w:t>
      </w:r>
      <w:r w:rsidR="005519B9" w:rsidRPr="003A4FDE">
        <w:t>s</w:t>
      </w:r>
      <w:r w:rsidR="009C60F6" w:rsidRPr="003A4FDE">
        <w:t>:</w:t>
      </w:r>
      <w:r w:rsidRPr="003A4FDE">
        <w:t xml:space="preserve"> </w:t>
      </w:r>
      <w:r w:rsidR="00C14FE0" w:rsidRPr="003A4FDE">
        <w:t>viņam</w:t>
      </w:r>
      <w:r w:rsidRPr="003A4FDE">
        <w:t xml:space="preserve"> atbilstoši savām iespējām jāpiedalās pierādījumu savākšanā. Tiesa </w:t>
      </w:r>
      <w:r w:rsidR="00C14FE0" w:rsidRPr="003A4FDE">
        <w:t xml:space="preserve">nav pamatojusi, kādas pieteicējam bija </w:t>
      </w:r>
      <w:r w:rsidR="00B35E11" w:rsidRPr="003A4FDE">
        <w:t xml:space="preserve">iespējas </w:t>
      </w:r>
      <w:r w:rsidR="00C14FE0" w:rsidRPr="003A4FDE">
        <w:t xml:space="preserve">savākt pierādījumus par konkrēto mantu vērtību un kāpēc </w:t>
      </w:r>
      <w:r w:rsidR="00FD6495" w:rsidRPr="003A4FDE">
        <w:t xml:space="preserve">tiesa </w:t>
      </w:r>
      <w:r w:rsidR="00C14FE0" w:rsidRPr="003A4FDE">
        <w:t xml:space="preserve">uzskata, ka viņš šīs iespējas nav izmantojis. Senāta ieskatā </w:t>
      </w:r>
      <w:r w:rsidR="00B35E11" w:rsidRPr="003A4FDE">
        <w:t>nebūtu pamatoti prasīt, lai pieteicējs būtu</w:t>
      </w:r>
      <w:r w:rsidR="005519B9" w:rsidRPr="003A4FDE">
        <w:t xml:space="preserve"> iepriekš</w:t>
      </w:r>
      <w:r w:rsidR="00B35E11" w:rsidRPr="003A4FDE">
        <w:t xml:space="preserve"> paredzējis, ka konkrētās mantas tiks izņemtas kā iespējami pierādījumi kriminālprocesā, bet vēlāk prettiesiskas policijas faktiskās rīcības dēļ netiks viņam atdotas, tādēļ būtu laikus nodrošinājies ar pierādījumiem par šo mantu īpašībām. </w:t>
      </w:r>
      <w:r w:rsidR="00FD6495" w:rsidRPr="003A4FDE">
        <w:t>Pieteicēja iespējas savākt pierādījumus ir samazinātas arī tāpēc, ka viņš atrodas brīvības atņemšanas iestādē.</w:t>
      </w:r>
    </w:p>
    <w:p w14:paraId="01422152" w14:textId="553A7EAD" w:rsidR="00856697" w:rsidRDefault="00856697" w:rsidP="00236309">
      <w:pPr>
        <w:pStyle w:val="tv213"/>
        <w:shd w:val="clear" w:color="auto" w:fill="FFFFFF"/>
        <w:spacing w:before="0" w:beforeAutospacing="0" w:after="0" w:afterAutospacing="0" w:line="276" w:lineRule="auto"/>
        <w:ind w:firstLine="567"/>
        <w:jc w:val="both"/>
      </w:pPr>
      <w:r>
        <w:lastRenderedPageBreak/>
        <w:t>Jāņem arī vērā, ka</w:t>
      </w:r>
      <w:r w:rsidR="009C60F6" w:rsidRPr="003A4FDE">
        <w:t xml:space="preserve"> Kriminālprocesa likum</w:t>
      </w:r>
      <w:r w:rsidR="00A21E97">
        <w:t>a 188.pantā</w:t>
      </w:r>
      <w:r w:rsidR="009C60F6" w:rsidRPr="003A4FDE">
        <w:t xml:space="preserve"> noteiktā izņemšanas kārtība paredz, ka izmeklēšanas darbības veicējs izņemtos priekšmetus vai dokumentus apraksta izņemšanas protokolā. Tātad tas ir </w:t>
      </w:r>
      <w:r w:rsidR="00C11656" w:rsidRPr="003A4FDE">
        <w:t xml:space="preserve">likumā noteikts </w:t>
      </w:r>
      <w:r w:rsidR="009C60F6" w:rsidRPr="003A4FDE">
        <w:t>i</w:t>
      </w:r>
      <w:r w:rsidR="00E7576F" w:rsidRPr="003A4FDE">
        <w:t>estādes pienākums – aprakstīt kriminālprocesā izņemto priekšmetu pazīmes īpašā procesuālajā dokumentā</w:t>
      </w:r>
      <w:r w:rsidR="00881D68">
        <w:t>. T</w:t>
      </w:r>
      <w:r w:rsidR="00F9254D">
        <w:t xml:space="preserve">āpēc </w:t>
      </w:r>
      <w:r w:rsidR="00E7576F" w:rsidRPr="003A4FDE">
        <w:t xml:space="preserve">nav pamatots apgabaltiesas secinājums, ka pierādījumus par izņemto mantu specifiskajām īpašībām un vērtību var nodrošināt tikai pieteicējs un </w:t>
      </w:r>
      <w:r w:rsidR="00F9254D">
        <w:t xml:space="preserve">ka </w:t>
      </w:r>
      <w:r w:rsidR="00E7576F" w:rsidRPr="003A4FDE">
        <w:t>ne iestāde, ne tiesa tos nespēj iegūt bez pieteicēja līdzdarbošanās.</w:t>
      </w:r>
      <w:r w:rsidR="00964F79" w:rsidRPr="003A4FDE">
        <w:t xml:space="preserve"> </w:t>
      </w:r>
      <w:r w:rsidR="00D0409E" w:rsidRPr="003A4FDE">
        <w:t xml:space="preserve">Gluži otrādi, izņemto priekšmetu pazīmju fiksēšana ir </w:t>
      </w:r>
      <w:r w:rsidR="009F2C6C">
        <w:t>policijas</w:t>
      </w:r>
      <w:r w:rsidR="009F2C6C" w:rsidRPr="003A4FDE">
        <w:t xml:space="preserve"> </w:t>
      </w:r>
      <w:r w:rsidR="00D0409E" w:rsidRPr="003A4FDE">
        <w:t>pienākums, kas noteikts ar likumu</w:t>
      </w:r>
      <w:r w:rsidR="00071FCF" w:rsidRPr="003A4FDE">
        <w:t xml:space="preserve">, un </w:t>
      </w:r>
      <w:r w:rsidR="009F2C6C">
        <w:t>tai</w:t>
      </w:r>
      <w:r w:rsidR="009F2C6C" w:rsidRPr="003A4FDE">
        <w:t xml:space="preserve"> </w:t>
      </w:r>
      <w:r w:rsidR="00071FCF" w:rsidRPr="003A4FDE">
        <w:t>ir pienākums izņemtos priekšmetus atdot tādā stāvoklī, kādā tie saņemti</w:t>
      </w:r>
      <w:r w:rsidR="00D0409E" w:rsidRPr="003A4FDE">
        <w:t>.</w:t>
      </w:r>
    </w:p>
    <w:p w14:paraId="2AC3AFC4" w14:textId="77777777" w:rsidR="00856697" w:rsidRDefault="00856697" w:rsidP="00236309">
      <w:pPr>
        <w:pStyle w:val="tv213"/>
        <w:shd w:val="clear" w:color="auto" w:fill="FFFFFF"/>
        <w:spacing w:before="0" w:beforeAutospacing="0" w:after="0" w:afterAutospacing="0" w:line="276" w:lineRule="auto"/>
        <w:ind w:firstLine="567"/>
        <w:jc w:val="both"/>
      </w:pPr>
    </w:p>
    <w:p w14:paraId="7464292C" w14:textId="769EACAC" w:rsidR="00FF7854" w:rsidRPr="003A4FDE" w:rsidRDefault="00856697" w:rsidP="00236309">
      <w:pPr>
        <w:pStyle w:val="tv213"/>
        <w:shd w:val="clear" w:color="auto" w:fill="FFFFFF"/>
        <w:spacing w:before="0" w:beforeAutospacing="0" w:after="0" w:afterAutospacing="0" w:line="276" w:lineRule="auto"/>
        <w:ind w:firstLine="567"/>
        <w:jc w:val="both"/>
      </w:pPr>
      <w:r>
        <w:t>[10]</w:t>
      </w:r>
      <w:r w:rsidR="00672A77">
        <w:t> </w:t>
      </w:r>
      <w:r w:rsidR="00964F79" w:rsidRPr="003A4FDE">
        <w:t>Arī Eiropas Cilvēktiesību tiesa</w:t>
      </w:r>
      <w:r w:rsidR="00D0409E" w:rsidRPr="003A4FDE">
        <w:t xml:space="preserve"> </w:t>
      </w:r>
      <w:r w:rsidR="00071FCF" w:rsidRPr="003A4FDE">
        <w:t xml:space="preserve">ir atzinusi, ka </w:t>
      </w:r>
      <w:r w:rsidR="00A167A4">
        <w:t>no tiesībām uz īpašumu</w:t>
      </w:r>
      <w:r w:rsidR="00071FCF" w:rsidRPr="003A4FDE">
        <w:t xml:space="preserve"> iestādēm </w:t>
      </w:r>
      <w:r w:rsidR="00A167A4">
        <w:t xml:space="preserve">izriet </w:t>
      </w:r>
      <w:r w:rsidR="00071FCF" w:rsidRPr="003A4FDE">
        <w:t>pienākum</w:t>
      </w:r>
      <w:r w:rsidR="00A167A4">
        <w:t>s</w:t>
      </w:r>
      <w:r w:rsidR="00071FCF" w:rsidRPr="003A4FDE">
        <w:t xml:space="preserve"> </w:t>
      </w:r>
      <w:r w:rsidR="00597A34" w:rsidRPr="003A4FDE">
        <w:t xml:space="preserve">ar pienācīgu rūpību </w:t>
      </w:r>
      <w:r w:rsidR="00071FCF" w:rsidRPr="003A4FDE">
        <w:t xml:space="preserve">saglabāt </w:t>
      </w:r>
      <w:r w:rsidR="00597A34" w:rsidRPr="003A4FDE">
        <w:t>priekšmetus, kas apcietinātajām personām uz laiku konfiscēti vai izņemti</w:t>
      </w:r>
      <w:r w:rsidR="005C7E10" w:rsidRPr="003A4FDE">
        <w:t>,</w:t>
      </w:r>
      <w:r w:rsidR="0037084A">
        <w:t xml:space="preserve"> kā arī pienākums </w:t>
      </w:r>
      <w:r w:rsidR="0037084A" w:rsidRPr="0037084A">
        <w:t>veikt</w:t>
      </w:r>
      <w:r w:rsidR="009F2C6C" w:rsidRPr="0037084A">
        <w:t xml:space="preserve"> </w:t>
      </w:r>
      <w:r w:rsidR="005C7E10" w:rsidRPr="0037084A">
        <w:t>īpašuma un tā stāvokļa inventarizāciju konfiskācijas brīdī un atdo</w:t>
      </w:r>
      <w:r w:rsidR="0037084A" w:rsidRPr="0037084A">
        <w:t>šanas</w:t>
      </w:r>
      <w:r w:rsidR="005C7E10" w:rsidRPr="0037084A">
        <w:t xml:space="preserve"> atpakaļ īpašniekam</w:t>
      </w:r>
      <w:r w:rsidR="0037084A">
        <w:t xml:space="preserve"> brīdī</w:t>
      </w:r>
      <w:r w:rsidR="005C7E10" w:rsidRPr="003A4FDE">
        <w:t>.</w:t>
      </w:r>
      <w:r w:rsidR="00597A34" w:rsidRPr="003A4FDE">
        <w:t xml:space="preserve"> Apstākļos, k</w:t>
      </w:r>
      <w:r w:rsidR="005F02DF">
        <w:t>ad</w:t>
      </w:r>
      <w:r w:rsidR="00597A34" w:rsidRPr="003A4FDE">
        <w:t xml:space="preserve"> </w:t>
      </w:r>
      <w:r w:rsidR="005F02DF">
        <w:t xml:space="preserve">daļa no </w:t>
      </w:r>
      <w:r w:rsidR="00597A34" w:rsidRPr="003A4FDE">
        <w:t xml:space="preserve">kriminālprocesā </w:t>
      </w:r>
      <w:r w:rsidR="00057076" w:rsidRPr="003A4FDE">
        <w:t>uz laiku konfiscēt</w:t>
      </w:r>
      <w:r w:rsidR="005F02DF">
        <w:t xml:space="preserve">ajiem </w:t>
      </w:r>
      <w:r w:rsidR="00597A34" w:rsidRPr="003A4FDE">
        <w:t>priekšmeti</w:t>
      </w:r>
      <w:r w:rsidR="005F02DF">
        <w:t>em</w:t>
      </w:r>
      <w:r w:rsidR="00597A34" w:rsidRPr="003A4FDE">
        <w:t xml:space="preserve"> tika sabojāti</w:t>
      </w:r>
      <w:r w:rsidR="005F02DF">
        <w:t xml:space="preserve"> un daļa </w:t>
      </w:r>
      <w:r w:rsidR="005F02DF" w:rsidRPr="003A4FDE">
        <w:t>–</w:t>
      </w:r>
      <w:r w:rsidR="005F02DF">
        <w:t xml:space="preserve"> pazaudēti</w:t>
      </w:r>
      <w:r w:rsidR="00597A34" w:rsidRPr="003A4FDE">
        <w:t xml:space="preserve">, bet nacionālā tiesa noraidīja iesniedzēja prasību izmaksāt kompensāciju par šo kaitējumu, </w:t>
      </w:r>
      <w:r w:rsidR="00057076" w:rsidRPr="003A4FDE">
        <w:t xml:space="preserve">jo iesniedzējs nebija pierādījis, ka konfiscētie </w:t>
      </w:r>
      <w:r w:rsidR="00057076" w:rsidRPr="003A4FDE">
        <w:lastRenderedPageBreak/>
        <w:t xml:space="preserve">priekšmeti ir sabojāti vai pazaudēti, </w:t>
      </w:r>
      <w:r w:rsidR="00597A34" w:rsidRPr="003A4FDE">
        <w:t xml:space="preserve">Eiropas Cilvēktiesību tiesa uzskatīja, ka pierādīšanas pienākums </w:t>
      </w:r>
      <w:r w:rsidR="00057076" w:rsidRPr="003A4FDE">
        <w:t xml:space="preserve">attiecībā uz </w:t>
      </w:r>
      <w:r w:rsidR="005C7E10" w:rsidRPr="003A4FDE">
        <w:t xml:space="preserve">īpašuma stāvokli </w:t>
      </w:r>
      <w:r w:rsidR="0037084A">
        <w:t>tā izņemšanas</w:t>
      </w:r>
      <w:r w:rsidR="005C7E10" w:rsidRPr="003A4FDE">
        <w:t xml:space="preserve"> </w:t>
      </w:r>
      <w:r w:rsidR="0037084A">
        <w:t xml:space="preserve">un atdošanas </w:t>
      </w:r>
      <w:r w:rsidR="005C7E10" w:rsidRPr="003A4FDE">
        <w:t xml:space="preserve">brīdī gulstas uz iestādēm, kas bija atbildīgas par šo īpašumu, kamēr tas bija konfiscēts, nevis </w:t>
      </w:r>
      <w:r w:rsidR="009F2C6C">
        <w:t xml:space="preserve">uz </w:t>
      </w:r>
      <w:r w:rsidR="009F2C6C" w:rsidRPr="003A4FDE">
        <w:t>iesniedzēj</w:t>
      </w:r>
      <w:r w:rsidR="009F2C6C">
        <w:t>u</w:t>
      </w:r>
      <w:r w:rsidR="005C7E10" w:rsidRPr="003A4FDE">
        <w:t xml:space="preserve">. </w:t>
      </w:r>
      <w:r w:rsidR="00672A77">
        <w:t>T</w:t>
      </w:r>
      <w:r w:rsidR="00881D68" w:rsidRPr="00881D68">
        <w:t xml:space="preserve">iesa </w:t>
      </w:r>
      <w:r w:rsidR="00881D68">
        <w:t>norādīja, ka v</w:t>
      </w:r>
      <w:r w:rsidR="005449D7" w:rsidRPr="003A4FDE">
        <w:t xml:space="preserve">alsts tiesību aktiem ir jānodrošina iespēja uzsākt tiesvedību pret valsti, lai saņemtu kompensāciju par zaudējumiem, kas radušies, ja īpašums nav saglabāts salīdzinoši labā stāvoklī, </w:t>
      </w:r>
      <w:r w:rsidR="005C504C">
        <w:t>turklāt</w:t>
      </w:r>
      <w:r w:rsidR="005449D7" w:rsidRPr="003A4FDE">
        <w:t xml:space="preserve"> šai procedūrai jābūt efektīvai. </w:t>
      </w:r>
      <w:r w:rsidR="005C7E10" w:rsidRPr="003A4FDE">
        <w:t xml:space="preserve">Līdz ar to </w:t>
      </w:r>
      <w:r w:rsidR="00881D68" w:rsidRPr="00881D68">
        <w:t xml:space="preserve">Eiropas Cilvēktiesību tiesa </w:t>
      </w:r>
      <w:r w:rsidR="00881D68">
        <w:t xml:space="preserve">atzina, ka </w:t>
      </w:r>
      <w:r w:rsidR="005C7E10" w:rsidRPr="003A4FDE">
        <w:t xml:space="preserve">nacionālā tiesa, neņemot vērā iestāžu atbildību un nedodot iesniedzējam iespēju saņemt </w:t>
      </w:r>
      <w:r w:rsidR="0037084A">
        <w:t>atlīdzinājumu par bojāto un pazaudēto īpašumu</w:t>
      </w:r>
      <w:r w:rsidR="005C7E10" w:rsidRPr="003A4FDE">
        <w:t xml:space="preserve">, bija pārkāpusi </w:t>
      </w:r>
      <w:r w:rsidR="00A167A4">
        <w:t xml:space="preserve">tiesības uz īpašumu </w:t>
      </w:r>
      <w:r w:rsidR="00A167A4" w:rsidRPr="003A4FDE">
        <w:t>(</w:t>
      </w:r>
      <w:r w:rsidR="00A167A4" w:rsidRPr="009F2C6C">
        <w:rPr>
          <w:i/>
          <w:iCs/>
        </w:rPr>
        <w:t>Eiropas Cilvēktiesību tiesas 2010.gada 13</w:t>
      </w:r>
      <w:r w:rsidR="00672A77">
        <w:rPr>
          <w:i/>
          <w:iCs/>
        </w:rPr>
        <w:t>.</w:t>
      </w:r>
      <w:r w:rsidR="00A167A4" w:rsidRPr="009F2C6C">
        <w:rPr>
          <w:i/>
          <w:iCs/>
        </w:rPr>
        <w:t>jūlija sprieduma lietā „</w:t>
      </w:r>
      <w:r w:rsidR="00A167A4" w:rsidRPr="00EC454E">
        <w:rPr>
          <w:i/>
          <w:iCs/>
        </w:rPr>
        <w:t>Tendam c. Espagne</w:t>
      </w:r>
      <w:r w:rsidR="00A167A4" w:rsidRPr="009F2C6C">
        <w:rPr>
          <w:i/>
          <w:iCs/>
        </w:rPr>
        <w:t xml:space="preserve">”, </w:t>
      </w:r>
      <w:r w:rsidR="00672A77">
        <w:rPr>
          <w:i/>
          <w:iCs/>
        </w:rPr>
        <w:t>iesnieguma</w:t>
      </w:r>
      <w:r w:rsidR="00A167A4" w:rsidRPr="009F2C6C">
        <w:rPr>
          <w:i/>
          <w:iCs/>
        </w:rPr>
        <w:t xml:space="preserve"> Nr.</w:t>
      </w:r>
      <w:r w:rsidR="00672A77">
        <w:rPr>
          <w:i/>
          <w:iCs/>
        </w:rPr>
        <w:t> </w:t>
      </w:r>
      <w:r w:rsidR="00A167A4" w:rsidRPr="009F2C6C">
        <w:rPr>
          <w:i/>
          <w:iCs/>
        </w:rPr>
        <w:t>25720/05, 50.</w:t>
      </w:r>
      <w:r w:rsidR="00672A77">
        <w:rPr>
          <w:i/>
          <w:iCs/>
        </w:rPr>
        <w:t>–</w:t>
      </w:r>
      <w:r w:rsidR="00A167A4" w:rsidRPr="009F2C6C">
        <w:rPr>
          <w:i/>
          <w:iCs/>
        </w:rPr>
        <w:t>57.punkts</w:t>
      </w:r>
      <w:r w:rsidR="00A167A4" w:rsidRPr="003A4FDE">
        <w:t>)</w:t>
      </w:r>
      <w:r w:rsidR="005C7E10" w:rsidRPr="003A4FDE">
        <w:t>.</w:t>
      </w:r>
    </w:p>
    <w:p w14:paraId="17995F4E" w14:textId="77777777" w:rsidR="00881D68" w:rsidRDefault="00881D68" w:rsidP="00236309">
      <w:pPr>
        <w:pStyle w:val="tv213"/>
        <w:shd w:val="clear" w:color="auto" w:fill="FFFFFF"/>
        <w:spacing w:before="0" w:beforeAutospacing="0" w:after="0" w:afterAutospacing="0" w:line="276" w:lineRule="auto"/>
        <w:ind w:firstLine="567"/>
        <w:jc w:val="both"/>
      </w:pPr>
    </w:p>
    <w:p w14:paraId="35410CD1" w14:textId="398E6869" w:rsidR="00881D68" w:rsidRDefault="00881D68" w:rsidP="00236309">
      <w:pPr>
        <w:pStyle w:val="tv213"/>
        <w:shd w:val="clear" w:color="auto" w:fill="FFFFFF"/>
        <w:spacing w:before="0" w:beforeAutospacing="0" w:after="0" w:afterAutospacing="0" w:line="276" w:lineRule="auto"/>
        <w:ind w:firstLine="567"/>
        <w:jc w:val="both"/>
      </w:pPr>
      <w:r>
        <w:t>[11]</w:t>
      </w:r>
      <w:r w:rsidR="00E33766">
        <w:t> </w:t>
      </w:r>
      <w:r w:rsidR="00CE15BE">
        <w:t xml:space="preserve">Atbilstoši Civillikuma </w:t>
      </w:r>
      <w:r w:rsidR="002A1A49">
        <w:t>1779</w:t>
      </w:r>
      <w:r w:rsidR="00CE15BE">
        <w:t>.</w:t>
      </w:r>
      <w:r w:rsidR="00E33766">
        <w:t xml:space="preserve"> </w:t>
      </w:r>
      <w:r w:rsidR="00CE15BE">
        <w:t>un</w:t>
      </w:r>
      <w:r w:rsidR="002A1A49">
        <w:t xml:space="preserve"> </w:t>
      </w:r>
      <w:r w:rsidR="00CE15BE">
        <w:t>1792.pantam k</w:t>
      </w:r>
      <w:r w:rsidR="003A4FDE" w:rsidRPr="003A4FDE">
        <w:t>atram ir pienākums atlīdzināt zaudējumus, ko tas ar savu darbību vai bezdarbību ir nodarījis, un, ja zaudējumu atlīdzības prasījums izriet no darbības, kas pati par sevi bijusi prettiesīga, tad zaudējuma vērtējums samērojams ar priekšmeta vērtību zaudējuma nodarīšanas laikā</w:t>
      </w:r>
      <w:r w:rsidR="003A4FDE">
        <w:t>.</w:t>
      </w:r>
      <w:r w:rsidRPr="00881D68">
        <w:t xml:space="preserve"> </w:t>
      </w:r>
      <w:r>
        <w:t xml:space="preserve">Savukārt atbilstoši </w:t>
      </w:r>
      <w:r w:rsidRPr="00881D68">
        <w:t>Zaudējumu atlīdzināšanas likuma 12.panta ceturtaj</w:t>
      </w:r>
      <w:r>
        <w:t>ai</w:t>
      </w:r>
      <w:r w:rsidRPr="00881D68">
        <w:t xml:space="preserve"> daļ</w:t>
      </w:r>
      <w:r>
        <w:t>ai,</w:t>
      </w:r>
      <w:r w:rsidRPr="00881D68">
        <w:t xml:space="preserve"> ja nav iespējams noteikt precīzu zaudējuma apmēru, iestāde vai tiesa </w:t>
      </w:r>
      <w:r w:rsidRPr="00881D68">
        <w:lastRenderedPageBreak/>
        <w:t>novērtē zaudējumu kopumā vai atsevišķas tā sastāvdaļas; novērtējot zaudējumu, iestāde vai tiesa saprātīgi ievēro vispārējo pieredzi un konkrētā gadījuma apstākļus.</w:t>
      </w:r>
    </w:p>
    <w:p w14:paraId="4F41252A" w14:textId="27485BAA" w:rsidR="00CE15BE" w:rsidRDefault="00AE75C1" w:rsidP="00236309">
      <w:pPr>
        <w:pStyle w:val="tv213"/>
        <w:shd w:val="clear" w:color="auto" w:fill="FFFFFF"/>
        <w:spacing w:before="0" w:beforeAutospacing="0" w:after="0" w:afterAutospacing="0" w:line="276" w:lineRule="auto"/>
        <w:ind w:firstLine="567"/>
        <w:jc w:val="both"/>
      </w:pPr>
      <w:r>
        <w:t>Līdz ar to, j</w:t>
      </w:r>
      <w:r w:rsidR="003A4FDE">
        <w:t>a iestāde nav pildījusi savu likumā noteikto pienākumu aprakstīt izņemtos priekšmetus</w:t>
      </w:r>
      <w:r w:rsidR="00E33766">
        <w:t>,</w:t>
      </w:r>
      <w:r w:rsidR="003A4FDE">
        <w:t xml:space="preserve"> un tāpēc tai </w:t>
      </w:r>
      <w:r w:rsidR="003A4FDE" w:rsidRPr="003A4FDE">
        <w:t>trūkst pierādījumu par izņemto mantu īpašībām un vērtību</w:t>
      </w:r>
      <w:r w:rsidR="003A4FDE">
        <w:t xml:space="preserve">, </w:t>
      </w:r>
      <w:r w:rsidR="005449D7" w:rsidRPr="003A4FDE">
        <w:t xml:space="preserve">tiesai </w:t>
      </w:r>
      <w:r w:rsidR="00AE5F6A" w:rsidRPr="003A4FDE">
        <w:t>ir jāvērtē</w:t>
      </w:r>
      <w:r w:rsidR="00385030" w:rsidRPr="003A4FDE">
        <w:t xml:space="preserve"> pieteicēja prasījums, ievērojot vispārējo pieredzi attiecībā uz pazaudētajiem priekšmetiem pielīdzināmu priekšmetu vērtību un šaubas tulkojot par labu pieteicējam, j</w:t>
      </w:r>
      <w:r w:rsidR="003A4FDE" w:rsidRPr="003A4FDE">
        <w:t xml:space="preserve">a </w:t>
      </w:r>
      <w:r w:rsidR="003A4FDE">
        <w:t xml:space="preserve">vien </w:t>
      </w:r>
      <w:r w:rsidR="003A4FDE" w:rsidRPr="003A4FDE">
        <w:t>iestāde nevar pierādīt, ka viņa prasījums ir nepamatots.</w:t>
      </w:r>
    </w:p>
    <w:p w14:paraId="519999D8" w14:textId="4B86911F" w:rsidR="005449D7" w:rsidRDefault="00AE75C1" w:rsidP="00236309">
      <w:pPr>
        <w:pStyle w:val="tv213"/>
        <w:shd w:val="clear" w:color="auto" w:fill="FFFFFF"/>
        <w:spacing w:before="0" w:beforeAutospacing="0" w:after="0" w:afterAutospacing="0" w:line="276" w:lineRule="auto"/>
        <w:ind w:firstLine="567"/>
        <w:jc w:val="both"/>
      </w:pPr>
      <w:r>
        <w:t>Saistībā ar a</w:t>
      </w:r>
      <w:r w:rsidR="00CE15BE">
        <w:t>pgabaltiesa</w:t>
      </w:r>
      <w:r w:rsidR="00E33766">
        <w:t>s</w:t>
      </w:r>
      <w:r w:rsidR="00CE15BE">
        <w:t xml:space="preserve"> spriedumā </w:t>
      </w:r>
      <w:r>
        <w:t>secināto</w:t>
      </w:r>
      <w:r w:rsidR="00CE15BE">
        <w:t xml:space="preserve">, ka </w:t>
      </w:r>
      <w:r w:rsidR="004140DD">
        <w:t xml:space="preserve">krimināllietā </w:t>
      </w:r>
      <w:r w:rsidR="00CE15BE">
        <w:t xml:space="preserve">izņemtais tālrunis nav </w:t>
      </w:r>
      <w:r w:rsidR="004140DD">
        <w:t>modelis „Nokia Lumia”, kā apgalvo pieteicējs, bet modelis „Nokia 101”</w:t>
      </w:r>
      <w:r>
        <w:t>,</w:t>
      </w:r>
      <w:r w:rsidR="004140DD">
        <w:t xml:space="preserve"> Senāts </w:t>
      </w:r>
      <w:r>
        <w:t>atzīst, ka t</w:t>
      </w:r>
      <w:r w:rsidR="004140DD">
        <w:t xml:space="preserve">iesa, </w:t>
      </w:r>
      <w:r w:rsidR="00071B84">
        <w:t>iz</w:t>
      </w:r>
      <w:r w:rsidR="004140DD">
        <w:t>vērtējot lietā esošos pierādījumus</w:t>
      </w:r>
      <w:r>
        <w:t xml:space="preserve"> un pienācīgi atspoguļojot šo vērtējumu spriedumā</w:t>
      </w:r>
      <w:r w:rsidR="004140DD">
        <w:t>, var nepiešķirt ticamību kādiem pieteicēja paskaidrojumiem, piemēram, p</w:t>
      </w:r>
      <w:r w:rsidR="00350948">
        <w:t>ar mobilā tālruņa modeli</w:t>
      </w:r>
      <w:r>
        <w:t>. T</w:t>
      </w:r>
      <w:r w:rsidR="004140DD">
        <w:t xml:space="preserve">aču </w:t>
      </w:r>
      <w:r>
        <w:t>a</w:t>
      </w:r>
      <w:r w:rsidR="004140DD">
        <w:t>rī tad, ja pierād</w:t>
      </w:r>
      <w:r w:rsidR="00071B84">
        <w:t>ījumi liecina</w:t>
      </w:r>
      <w:r w:rsidR="004140DD">
        <w:t>, ka tālruņa modelis ir cits, nekā norādījis pieteicējs, zaudējumu atlīdzināšanas pienākums</w:t>
      </w:r>
      <w:r w:rsidR="00071B84">
        <w:t xml:space="preserve"> nezūd,</w:t>
      </w:r>
      <w:r w:rsidR="004140DD">
        <w:t xml:space="preserve"> un to apmēr</w:t>
      </w:r>
      <w:r w:rsidR="00071B84">
        <w:t>u</w:t>
      </w:r>
      <w:r w:rsidR="004140DD">
        <w:t xml:space="preserve"> </w:t>
      </w:r>
      <w:r w:rsidR="00071B84">
        <w:t>tiesa</w:t>
      </w:r>
      <w:r w:rsidR="00E33766">
        <w:t>i</w:t>
      </w:r>
      <w:r w:rsidR="00071B84">
        <w:t xml:space="preserve"> </w:t>
      </w:r>
      <w:r>
        <w:t>jā</w:t>
      </w:r>
      <w:r w:rsidR="00071B84">
        <w:t xml:space="preserve">nosaka, pamatojoties uz šiem pierādījumiem un saprātīgi vērtējot </w:t>
      </w:r>
      <w:r w:rsidR="00071B84" w:rsidRPr="00071B84">
        <w:t>vispārējo pieredzi un konkrētā gadījuma apstākļus</w:t>
      </w:r>
      <w:r w:rsidR="00071B84">
        <w:t>.</w:t>
      </w:r>
    </w:p>
    <w:p w14:paraId="237FBDA5" w14:textId="77777777" w:rsidR="00071B84" w:rsidRDefault="00071B84" w:rsidP="00236309">
      <w:pPr>
        <w:pStyle w:val="tv213"/>
        <w:shd w:val="clear" w:color="auto" w:fill="FFFFFF"/>
        <w:spacing w:before="0" w:beforeAutospacing="0" w:after="0" w:afterAutospacing="0" w:line="276" w:lineRule="auto"/>
        <w:ind w:firstLine="567"/>
        <w:jc w:val="both"/>
      </w:pPr>
    </w:p>
    <w:p w14:paraId="64C3E4BB" w14:textId="33A34373" w:rsidR="005C504C" w:rsidRDefault="005C504C" w:rsidP="00236309">
      <w:pPr>
        <w:pStyle w:val="tv213"/>
        <w:shd w:val="clear" w:color="auto" w:fill="FFFFFF"/>
        <w:spacing w:before="0" w:beforeAutospacing="0" w:after="0" w:afterAutospacing="0" w:line="276" w:lineRule="auto"/>
        <w:ind w:firstLine="567"/>
        <w:jc w:val="both"/>
      </w:pPr>
      <w:r>
        <w:lastRenderedPageBreak/>
        <w:t>[</w:t>
      </w:r>
      <w:r w:rsidR="00770BFD">
        <w:t>1</w:t>
      </w:r>
      <w:r w:rsidR="00881D68">
        <w:t>2</w:t>
      </w:r>
      <w:r>
        <w:t xml:space="preserve">] </w:t>
      </w:r>
      <w:r w:rsidR="00AE75C1">
        <w:t>Ievērojot iepriekš minēto,</w:t>
      </w:r>
      <w:r w:rsidR="00F17816">
        <w:t xml:space="preserve"> apgabaltiesas spriedums </w:t>
      </w:r>
      <w:r w:rsidR="000D0E46">
        <w:t xml:space="preserve">daļā par </w:t>
      </w:r>
      <w:r w:rsidR="00F17816" w:rsidRPr="003A4FDE">
        <w:t>zaudējumu atlīdz</w:t>
      </w:r>
      <w:r w:rsidR="00F63F90">
        <w:t>inājumu</w:t>
      </w:r>
      <w:r w:rsidR="00F17816">
        <w:t xml:space="preserve"> par policijas </w:t>
      </w:r>
      <w:r w:rsidR="00770BFD">
        <w:t xml:space="preserve">prettiesiskās </w:t>
      </w:r>
      <w:r w:rsidR="00F17816">
        <w:t>faktiskās rīcības dēļ pazaudētajām mantām ir atceļams.</w:t>
      </w:r>
    </w:p>
    <w:p w14:paraId="570F6E83" w14:textId="77777777" w:rsidR="00F17816" w:rsidRDefault="00F17816" w:rsidP="00236309">
      <w:pPr>
        <w:pStyle w:val="tv213"/>
        <w:shd w:val="clear" w:color="auto" w:fill="FFFFFF"/>
        <w:spacing w:before="0" w:beforeAutospacing="0" w:after="0" w:afterAutospacing="0" w:line="276" w:lineRule="auto"/>
        <w:ind w:firstLine="567"/>
        <w:jc w:val="both"/>
      </w:pPr>
    </w:p>
    <w:p w14:paraId="40AA1290" w14:textId="47F5E167" w:rsidR="0034354D" w:rsidRDefault="0034354D" w:rsidP="00236309">
      <w:pPr>
        <w:pStyle w:val="tv213"/>
        <w:shd w:val="clear" w:color="auto" w:fill="FFFFFF"/>
        <w:spacing w:before="0" w:beforeAutospacing="0" w:after="0" w:afterAutospacing="0" w:line="276" w:lineRule="auto"/>
        <w:ind w:firstLine="567"/>
        <w:jc w:val="both"/>
      </w:pPr>
      <w:r>
        <w:t>[</w:t>
      </w:r>
      <w:r w:rsidR="00071B84">
        <w:t>1</w:t>
      </w:r>
      <w:r w:rsidR="00881D68">
        <w:t>3</w:t>
      </w:r>
      <w:r>
        <w:t>]</w:t>
      </w:r>
      <w:r w:rsidR="00E33766">
        <w:t> </w:t>
      </w:r>
      <w:r>
        <w:t>A</w:t>
      </w:r>
      <w:r w:rsidR="005C504C">
        <w:t>t</w:t>
      </w:r>
      <w:r>
        <w:t>tiecībā uz zaudējumiem, kas pieteicējam varētu būt radušies, pazūdot mobilajā tālrunī saglabātajām bankas „Nationwide” internetbankas parolēm</w:t>
      </w:r>
      <w:r w:rsidR="008758BE">
        <w:t>,</w:t>
      </w:r>
      <w:r w:rsidR="00ED50F0">
        <w:t xml:space="preserve"> apgabal</w:t>
      </w:r>
      <w:r w:rsidR="00C20708">
        <w:t xml:space="preserve">tiesa </w:t>
      </w:r>
      <w:r w:rsidR="00ED50F0">
        <w:t>ir pa</w:t>
      </w:r>
      <w:r w:rsidR="00F17816">
        <w:t xml:space="preserve">matoti </w:t>
      </w:r>
      <w:r w:rsidR="00C213C2">
        <w:t>atzinusi</w:t>
      </w:r>
      <w:r w:rsidR="00F17816">
        <w:t xml:space="preserve">, </w:t>
      </w:r>
      <w:r w:rsidR="00ED50F0">
        <w:t>ka nav konstatējama cēloņsakarība starp pieteicējam</w:t>
      </w:r>
      <w:r w:rsidR="00F17816">
        <w:t>, iespējams,</w:t>
      </w:r>
      <w:r w:rsidR="004A62B6">
        <w:t xml:space="preserve"> </w:t>
      </w:r>
      <w:r w:rsidR="00F17816">
        <w:t>radītajiem</w:t>
      </w:r>
      <w:r w:rsidR="00ED50F0">
        <w:t xml:space="preserve"> zaudējumiem un policijas </w:t>
      </w:r>
      <w:r w:rsidR="00770BFD">
        <w:t xml:space="preserve">prettiesisko </w:t>
      </w:r>
      <w:r w:rsidR="00ED50F0">
        <w:t xml:space="preserve">faktisko </w:t>
      </w:r>
      <w:r w:rsidR="00B06998">
        <w:t>rīcību. P</w:t>
      </w:r>
      <w:r>
        <w:t>ieteicēj</w:t>
      </w:r>
      <w:r w:rsidR="00ED50F0">
        <w:t xml:space="preserve">s nav pamatojis, kāpēc viņš uzskata, ka, nozaudējot internetbankas paroles, ir zuduši </w:t>
      </w:r>
      <w:r w:rsidR="00B06998">
        <w:t xml:space="preserve">arī </w:t>
      </w:r>
      <w:r w:rsidR="00ED50F0">
        <w:t>viņam</w:t>
      </w:r>
      <w:r>
        <w:t xml:space="preserve"> piederošie līdzekļi, kas atrodas kontā</w:t>
      </w:r>
      <w:r w:rsidR="00B06998">
        <w:t>. Ja šādi līdzekļi pieteicēja kontā atrodas, pieteicējam būtu jāpamato,</w:t>
      </w:r>
      <w:r w:rsidR="00ED50F0">
        <w:t xml:space="preserve"> kāpēc tos nav</w:t>
      </w:r>
      <w:r>
        <w:t xml:space="preserve"> iespējams atgūt</w:t>
      </w:r>
      <w:r w:rsidR="00C20708">
        <w:t xml:space="preserve"> citā veidā.</w:t>
      </w:r>
      <w:r w:rsidR="00B06998">
        <w:t xml:space="preserve"> </w:t>
      </w:r>
      <w:r w:rsidR="00E33766">
        <w:t xml:space="preserve">Tādējādi </w:t>
      </w:r>
      <w:r w:rsidR="00B06998">
        <w:t xml:space="preserve">Senāts nesaskata, ka apgabaltiesa būtu </w:t>
      </w:r>
      <w:r w:rsidR="00071B84">
        <w:t>pieļāvusi kādu tiesību normu pārkāpumu</w:t>
      </w:r>
      <w:r w:rsidR="00B06998">
        <w:t xml:space="preserve">, </w:t>
      </w:r>
      <w:r w:rsidR="00071B84">
        <w:t>noraidot prasību daļā par</w:t>
      </w:r>
      <w:r w:rsidR="00B06998">
        <w:t xml:space="preserve"> zaudējumu atlīdz</w:t>
      </w:r>
      <w:r w:rsidR="00F63F90">
        <w:t>inājumu</w:t>
      </w:r>
      <w:r w:rsidR="00B06998">
        <w:t xml:space="preserve"> sakarā ar internetbankas paroļu zudumu.</w:t>
      </w:r>
    </w:p>
    <w:p w14:paraId="29FD8AFF" w14:textId="7ECA1A32" w:rsidR="004A62B6" w:rsidRDefault="004A62B6" w:rsidP="00236309">
      <w:pPr>
        <w:pStyle w:val="tv213"/>
        <w:shd w:val="clear" w:color="auto" w:fill="FFFFFF"/>
        <w:spacing w:before="0" w:beforeAutospacing="0" w:after="0" w:afterAutospacing="0" w:line="276" w:lineRule="auto"/>
        <w:ind w:firstLine="567"/>
        <w:jc w:val="both"/>
      </w:pPr>
    </w:p>
    <w:p w14:paraId="56BDD214" w14:textId="7D8E9751" w:rsidR="00AE75C1" w:rsidRDefault="004A62B6" w:rsidP="00236309">
      <w:pPr>
        <w:pStyle w:val="tv213"/>
        <w:shd w:val="clear" w:color="auto" w:fill="FFFFFF"/>
        <w:tabs>
          <w:tab w:val="left" w:pos="7460"/>
        </w:tabs>
        <w:spacing w:before="0" w:beforeAutospacing="0" w:after="0" w:afterAutospacing="0" w:line="276" w:lineRule="auto"/>
        <w:ind w:firstLine="567"/>
        <w:jc w:val="both"/>
      </w:pPr>
      <w:r>
        <w:lastRenderedPageBreak/>
        <w:t>[</w:t>
      </w:r>
      <w:r w:rsidR="008758BE">
        <w:t>1</w:t>
      </w:r>
      <w:r w:rsidR="00881D68">
        <w:t>4</w:t>
      </w:r>
      <w:r>
        <w:t>]</w:t>
      </w:r>
      <w:r w:rsidR="00E33766">
        <w:t> </w:t>
      </w:r>
      <w:r w:rsidR="00AE75C1">
        <w:t>Saistībā ar</w:t>
      </w:r>
      <w:r w:rsidR="00622FC8">
        <w:t xml:space="preserve"> prasījumu par </w:t>
      </w:r>
      <w:r w:rsidR="00EC454E">
        <w:t>nemantiskā</w:t>
      </w:r>
      <w:r w:rsidR="008758BE">
        <w:t xml:space="preserve"> (morālā)</w:t>
      </w:r>
      <w:r w:rsidR="00622FC8">
        <w:t xml:space="preserve"> kaitējuma atlīdz</w:t>
      </w:r>
      <w:r w:rsidR="00AE75C1">
        <w:t>inā</w:t>
      </w:r>
      <w:r w:rsidR="00F63F90">
        <w:t>jum</w:t>
      </w:r>
      <w:r w:rsidR="00AE75C1">
        <w:t>u pieteicējs kasācijas sūdzībā ir norādījis</w:t>
      </w:r>
      <w:r w:rsidR="008758BE">
        <w:t xml:space="preserve">, ka </w:t>
      </w:r>
      <w:r w:rsidR="001769A8">
        <w:t>nav noteikts atbilstīgs atlīdzinājums, jo tiesa nav ņēmusi vērā kaitējumu, kas</w:t>
      </w:r>
      <w:r w:rsidR="00E33766" w:rsidRPr="00E33766">
        <w:t xml:space="preserve"> </w:t>
      </w:r>
      <w:r w:rsidR="00E33766">
        <w:t>nodarīts</w:t>
      </w:r>
      <w:r w:rsidR="001769A8">
        <w:t>, nozaudējot mobilo tālruni ar pieteicēja bērna mātes kontaktiem</w:t>
      </w:r>
      <w:r w:rsidR="00E33766">
        <w:t xml:space="preserve"> un līdz ar to </w:t>
      </w:r>
      <w:r w:rsidR="001769A8">
        <w:t>aizskarot viņa tiesības uz ģimenes dzīvi.</w:t>
      </w:r>
    </w:p>
    <w:p w14:paraId="409F2F88" w14:textId="56790410" w:rsidR="00985490" w:rsidRDefault="00FD5414" w:rsidP="00236309">
      <w:pPr>
        <w:pStyle w:val="tv213"/>
        <w:shd w:val="clear" w:color="auto" w:fill="FFFFFF"/>
        <w:tabs>
          <w:tab w:val="left" w:pos="7460"/>
        </w:tabs>
        <w:spacing w:before="0" w:beforeAutospacing="0" w:after="0" w:afterAutospacing="0" w:line="276" w:lineRule="auto"/>
        <w:ind w:firstLine="567"/>
        <w:jc w:val="both"/>
      </w:pPr>
      <w:r>
        <w:t xml:space="preserve">No lietas materiāliem izriet, ka </w:t>
      </w:r>
      <w:r w:rsidR="009A4F98">
        <w:t xml:space="preserve">pirmās instances tiesa bija konstatējusi, ka viens no nemantiskā (morālā) kaitējuma </w:t>
      </w:r>
      <w:r w:rsidR="00F10B7E">
        <w:t>atlīdz</w:t>
      </w:r>
      <w:r w:rsidR="00F63F90">
        <w:t>inājuma</w:t>
      </w:r>
      <w:r w:rsidR="00F10B7E">
        <w:t xml:space="preserve"> </w:t>
      </w:r>
      <w:r w:rsidR="009A4F98">
        <w:t>prasījuma pamatiem, ko norād</w:t>
      </w:r>
      <w:r w:rsidR="00726DDF">
        <w:t>ījis</w:t>
      </w:r>
      <w:r w:rsidR="009A4F98">
        <w:t xml:space="preserve"> pieteicējs, ir saziņas iespēju zudums ar sievieti, ar kuru viņam ir kopīgs bērns. </w:t>
      </w:r>
      <w:r w:rsidR="00E16459">
        <w:t>T</w:t>
      </w:r>
      <w:r w:rsidR="00726DDF">
        <w:t>aču ne pirmās instances tiesa, ne apgabaltiesa šo</w:t>
      </w:r>
      <w:r w:rsidR="00E16459">
        <w:t xml:space="preserve"> pieteicēja argumentu</w:t>
      </w:r>
      <w:r w:rsidR="00726DDF">
        <w:t xml:space="preserve"> nav vērtēju</w:t>
      </w:r>
      <w:r w:rsidR="00770BFD">
        <w:t>si</w:t>
      </w:r>
      <w:r w:rsidR="00726DDF">
        <w:t>, kā arī nav pamatoju</w:t>
      </w:r>
      <w:r w:rsidR="00770BFD">
        <w:t>si</w:t>
      </w:r>
      <w:r w:rsidR="00E16459">
        <w:t xml:space="preserve">, kāpēc </w:t>
      </w:r>
      <w:r w:rsidR="00F10B7E">
        <w:t>tam</w:t>
      </w:r>
      <w:r w:rsidR="00E16459">
        <w:t xml:space="preserve"> izskatāmajā gadījumā nav nozīmes.</w:t>
      </w:r>
    </w:p>
    <w:p w14:paraId="35F05736" w14:textId="79307407" w:rsidR="00985490" w:rsidRDefault="00985490" w:rsidP="00236309">
      <w:pPr>
        <w:pStyle w:val="tv213"/>
        <w:shd w:val="clear" w:color="auto" w:fill="FFFFFF"/>
        <w:tabs>
          <w:tab w:val="left" w:pos="7460"/>
        </w:tabs>
        <w:spacing w:before="0" w:beforeAutospacing="0" w:after="0" w:afterAutospacing="0" w:line="276" w:lineRule="auto"/>
        <w:ind w:firstLine="567"/>
        <w:jc w:val="both"/>
      </w:pPr>
      <w:r>
        <w:t xml:space="preserve">Senāts jau ir skaidrojis, ka </w:t>
      </w:r>
      <w:r w:rsidRPr="00985490">
        <w:t xml:space="preserve">no tiesībām uz taisnīgu tiesu izriet </w:t>
      </w:r>
      <w:r>
        <w:t>t</w:t>
      </w:r>
      <w:r w:rsidRPr="00985490">
        <w:t>iesas pienākums motivēt savu nolēmumu</w:t>
      </w:r>
      <w:r>
        <w:t>. Lai arī tas nenozīmē</w:t>
      </w:r>
      <w:r w:rsidRPr="00985490">
        <w:t xml:space="preserve">, ka tiesai ir pienākums detalizēti atbildēt uz jebkuru procesa dalībnieka argumentu, </w:t>
      </w:r>
      <w:r>
        <w:t>t</w:t>
      </w:r>
      <w:r w:rsidRPr="00985490">
        <w:t xml:space="preserve">omēr nolēmuma pamatojumam jābūt tādam, lai procesa dalībnieki saprastu, ka to argumenti ir sadzirdēti. </w:t>
      </w:r>
      <w:r>
        <w:t>Līdz ar to</w:t>
      </w:r>
      <w:r w:rsidRPr="00985490">
        <w:t xml:space="preserve"> tiesas spriedumā noteikti būtu jāsniedz vērtējums tiem procesa dalībnieka argumentiem, kuri ir būtiski un/vai kurus procesa dalībnieks pats izvir</w:t>
      </w:r>
      <w:r w:rsidRPr="00985490">
        <w:lastRenderedPageBreak/>
        <w:t>zījis kā galvenos savas pozīcijas pamatošanai. Savukārt par būtiskiem atzīstami tādi procesa dalībnieka argumenti, kuri, ja tiktu atzīti par pamatotiem, ietekmētu lietas rezultātu (</w:t>
      </w:r>
      <w:r w:rsidRPr="00985490">
        <w:rPr>
          <w:i/>
          <w:iCs/>
        </w:rPr>
        <w:t>Senāta 2020.gada 3.marta sprieduma lietā Nr.</w:t>
      </w:r>
      <w:r w:rsidR="00E33766">
        <w:rPr>
          <w:i/>
          <w:iCs/>
        </w:rPr>
        <w:t> </w:t>
      </w:r>
      <w:r w:rsidRPr="00985490">
        <w:rPr>
          <w:i/>
          <w:iCs/>
        </w:rPr>
        <w:t>SKA-167/2020</w:t>
      </w:r>
      <w:r w:rsidR="00E559F5">
        <w:rPr>
          <w:i/>
          <w:iCs/>
        </w:rPr>
        <w:t xml:space="preserve"> </w:t>
      </w:r>
      <w:r w:rsidR="00E33766" w:rsidRPr="00E559F5">
        <w:rPr>
          <w:i/>
          <w:iCs/>
        </w:rPr>
        <w:t>(</w:t>
      </w:r>
      <w:hyperlink r:id="rId8" w:history="1">
        <w:r w:rsidR="00E559F5" w:rsidRPr="00E559F5">
          <w:rPr>
            <w:rStyle w:val="Hyperlink"/>
            <w:i/>
            <w:iCs/>
            <w:color w:val="auto"/>
            <w:u w:val="none"/>
          </w:rPr>
          <w:t>ECLI:LV:AT:2020:0303.A420266916.4.S</w:t>
        </w:r>
      </w:hyperlink>
      <w:r w:rsidR="00E33766">
        <w:rPr>
          <w:i/>
          <w:iCs/>
        </w:rPr>
        <w:t>)</w:t>
      </w:r>
      <w:r w:rsidRPr="00985490">
        <w:rPr>
          <w:i/>
          <w:iCs/>
        </w:rPr>
        <w:t xml:space="preserve"> 22.punkts</w:t>
      </w:r>
      <w:r w:rsidRPr="00985490">
        <w:t>).</w:t>
      </w:r>
    </w:p>
    <w:p w14:paraId="538A3143" w14:textId="530901FB" w:rsidR="00CE0A9D" w:rsidRPr="00030E63" w:rsidRDefault="00985490" w:rsidP="00236309">
      <w:pPr>
        <w:pStyle w:val="tv213"/>
        <w:shd w:val="clear" w:color="auto" w:fill="FFFFFF"/>
        <w:tabs>
          <w:tab w:val="left" w:pos="7460"/>
        </w:tabs>
        <w:spacing w:before="0" w:beforeAutospacing="0" w:after="0" w:afterAutospacing="0" w:line="276" w:lineRule="auto"/>
        <w:ind w:firstLine="567"/>
        <w:jc w:val="both"/>
      </w:pPr>
      <w:r>
        <w:t xml:space="preserve">Ja tiesa atzītu par pamatotu pieteicēja argumentu, ka mobilā tālruņa nozaudēšanas rezultātā ir </w:t>
      </w:r>
      <w:r w:rsidR="00F10B7E">
        <w:t xml:space="preserve">aizskartas </w:t>
      </w:r>
      <w:r>
        <w:t>arī viņa</w:t>
      </w:r>
      <w:r w:rsidR="00F10B7E">
        <w:t xml:space="preserve"> tiesības uz ģimenes dzīvi, tas varētu ietekmēt nemantiskā (morālā) kaitējuma atlīdz</w:t>
      </w:r>
      <w:r w:rsidR="00F63F90">
        <w:t>inājuma</w:t>
      </w:r>
      <w:r w:rsidR="00F10B7E">
        <w:t xml:space="preserve"> apmēru</w:t>
      </w:r>
      <w:r>
        <w:t>. Līdz ar to</w:t>
      </w:r>
      <w:r w:rsidR="00F10B7E">
        <w:t xml:space="preserve"> tiesai </w:t>
      </w:r>
      <w:r>
        <w:t>spriedumā bija jāsniedz vērtējums</w:t>
      </w:r>
      <w:r w:rsidR="00F10B7E">
        <w:t xml:space="preserve"> </w:t>
      </w:r>
      <w:r w:rsidR="00770BFD">
        <w:t xml:space="preserve">arī </w:t>
      </w:r>
      <w:r w:rsidR="00F10B7E">
        <w:t>ši</w:t>
      </w:r>
      <w:r>
        <w:t>m</w:t>
      </w:r>
      <w:r w:rsidR="00F10B7E">
        <w:t xml:space="preserve"> pieteicēja argument</w:t>
      </w:r>
      <w:r>
        <w:t>am</w:t>
      </w:r>
      <w:r w:rsidR="00F63F90">
        <w:t>, turklāt pat tad, ja tā š</w:t>
      </w:r>
      <w:r w:rsidR="00E559F5">
        <w:t>o</w:t>
      </w:r>
      <w:r w:rsidR="00F63F90">
        <w:t xml:space="preserve"> argumentu uzskatīja par nepamatotu</w:t>
      </w:r>
      <w:r>
        <w:t xml:space="preserve">. Tā kā spriedumā šāds vērtējums nav sniegts, </w:t>
      </w:r>
      <w:r w:rsidR="00CE0A9D">
        <w:t xml:space="preserve">apgabaltiesas spriedums </w:t>
      </w:r>
      <w:r>
        <w:t xml:space="preserve">ir atceļams arī </w:t>
      </w:r>
      <w:r w:rsidR="00CE0A9D">
        <w:t>daļā par nemantiskā (morālā) kaitējuma</w:t>
      </w:r>
      <w:r w:rsidR="00CE0A9D" w:rsidRPr="003A4FDE">
        <w:t xml:space="preserve"> atlīdz</w:t>
      </w:r>
      <w:r w:rsidR="00A167A4">
        <w:t>inā</w:t>
      </w:r>
      <w:r w:rsidR="00F63F90">
        <w:t>jum</w:t>
      </w:r>
      <w:r w:rsidR="00A167A4">
        <w:t>u</w:t>
      </w:r>
      <w:r w:rsidR="00CE0A9D">
        <w:t>.</w:t>
      </w:r>
    </w:p>
    <w:p w14:paraId="1501106D" w14:textId="77777777" w:rsidR="000009AF" w:rsidRDefault="000009AF" w:rsidP="00236309">
      <w:pPr>
        <w:pStyle w:val="tv213"/>
        <w:shd w:val="clear" w:color="auto" w:fill="FFFFFF"/>
        <w:tabs>
          <w:tab w:val="left" w:pos="7460"/>
        </w:tabs>
        <w:spacing w:before="0" w:beforeAutospacing="0" w:after="0" w:afterAutospacing="0" w:line="276" w:lineRule="auto"/>
        <w:ind w:firstLine="567"/>
        <w:jc w:val="both"/>
      </w:pPr>
    </w:p>
    <w:p w14:paraId="5E5F596C" w14:textId="494E6934" w:rsidR="002A19C6" w:rsidRDefault="000559D9" w:rsidP="00236309">
      <w:pPr>
        <w:spacing w:line="276" w:lineRule="auto"/>
        <w:ind w:firstLine="567"/>
        <w:jc w:val="both"/>
      </w:pPr>
      <w:r>
        <w:t>[1</w:t>
      </w:r>
      <w:r w:rsidR="00881D68">
        <w:t>5</w:t>
      </w:r>
      <w:r>
        <w:t>]</w:t>
      </w:r>
      <w:r w:rsidR="00E559F5">
        <w:t> </w:t>
      </w:r>
      <w:r w:rsidR="00666C27">
        <w:t>P</w:t>
      </w:r>
      <w:r>
        <w:t>ieteicēj</w:t>
      </w:r>
      <w:r w:rsidR="00770BFD">
        <w:t>s</w:t>
      </w:r>
      <w:r>
        <w:t xml:space="preserve"> kasācijas </w:t>
      </w:r>
      <w:r w:rsidR="00666C27">
        <w:t>sūdzībā ir norādījis, ka apgabaltiesa ir pieļāvusi procesuālu pārkāpumu, jo</w:t>
      </w:r>
      <w:r w:rsidR="00836741">
        <w:t xml:space="preserve"> sprieduma rezolutīvajā daļā </w:t>
      </w:r>
      <w:r w:rsidR="002A19C6">
        <w:t>nav konstatējusi virkni</w:t>
      </w:r>
      <w:r w:rsidR="00836741" w:rsidRPr="003A4FDE">
        <w:t xml:space="preserve"> apstākļ</w:t>
      </w:r>
      <w:r w:rsidR="002A19C6">
        <w:t>u</w:t>
      </w:r>
      <w:r w:rsidR="00836741" w:rsidRPr="003A4FDE">
        <w:t>: policijas faktiskā rīcība ir radījusi būtisku, smagu pieteicēja tiesību aizskārumu, jo pārkāpts Eiropas Cilvēktiesību un pa</w:t>
      </w:r>
      <w:r w:rsidR="00836741" w:rsidRPr="003A4FDE">
        <w:lastRenderedPageBreak/>
        <w:t>matbrīvību</w:t>
      </w:r>
      <w:r w:rsidR="00E559F5">
        <w:t xml:space="preserve"> aizsardzības</w:t>
      </w:r>
      <w:r w:rsidR="00836741" w:rsidRPr="003A4FDE">
        <w:t xml:space="preserve"> konvencijas 8.pants, 13.pants un Pirmā protokola 1.pants, kā arī Satversmes 105.pants; prettiesiskā policijas faktiskā rīcība ir ilgusi vairāk nekā divus gadus un nav pārtraukta līdz pat šim brīdim</w:t>
      </w:r>
      <w:r w:rsidR="00E559F5">
        <w:t xml:space="preserve"> –</w:t>
      </w:r>
      <w:r w:rsidR="00836741" w:rsidRPr="003A4FDE">
        <w:t xml:space="preserve"> pieteicēja personiskās mantas tā arī nav atdotas un nav atlīdzināta to vērtība; ir konstatējama cēloņsakarība starp prettiesisko policijas faktisko rīcību un tās radītajām neatgriezeniskajām sekām</w:t>
      </w:r>
      <w:r w:rsidR="00E559F5">
        <w:t xml:space="preserve"> –</w:t>
      </w:r>
      <w:r w:rsidR="00836741" w:rsidRPr="003A4FDE">
        <w:t xml:space="preserve"> </w:t>
      </w:r>
      <w:r w:rsidR="00836741">
        <w:t xml:space="preserve">zaudējumiem un </w:t>
      </w:r>
      <w:r w:rsidR="00836741" w:rsidRPr="003A4FDE">
        <w:t>smagu morālo kaitējumu (pilnībā zaudēti sakari ar ģimeni)</w:t>
      </w:r>
      <w:r w:rsidR="002A19C6">
        <w:t>. Pieteicējs ir lūdzis Senātu tos konstatēt</w:t>
      </w:r>
      <w:r w:rsidR="00770BFD">
        <w:t xml:space="preserve"> sprieduma rezolutīvajā daļā</w:t>
      </w:r>
      <w:r w:rsidR="002A19C6">
        <w:t>.</w:t>
      </w:r>
    </w:p>
    <w:p w14:paraId="1340044A" w14:textId="35DDA8B0" w:rsidR="00E559F5" w:rsidRDefault="002A19C6" w:rsidP="00236309">
      <w:pPr>
        <w:spacing w:line="276" w:lineRule="auto"/>
        <w:ind w:firstLine="567"/>
        <w:jc w:val="both"/>
      </w:pPr>
      <w:r>
        <w:t>A</w:t>
      </w:r>
      <w:r w:rsidR="00F979DE">
        <w:t>tbilstoši Administratīvā procesa likuma 251.panta</w:t>
      </w:r>
      <w:r>
        <w:t xml:space="preserve"> sestajai daļai</w:t>
      </w:r>
      <w:r w:rsidR="00236FC3">
        <w:t xml:space="preserve"> </w:t>
      </w:r>
      <w:r w:rsidR="00770BFD">
        <w:t xml:space="preserve">sprieduma </w:t>
      </w:r>
      <w:r w:rsidR="00F979DE" w:rsidRPr="004B20B6">
        <w:t>rezolutīvajā daļā norāda</w:t>
      </w:r>
      <w:r w:rsidR="00770BFD">
        <w:t>, vai</w:t>
      </w:r>
      <w:r w:rsidR="00F979DE" w:rsidRPr="004B20B6">
        <w:t xml:space="preserve"> pieteikum</w:t>
      </w:r>
      <w:r w:rsidR="00770BFD">
        <w:t>s</w:t>
      </w:r>
      <w:r w:rsidR="00F979DE" w:rsidRPr="004B20B6">
        <w:t xml:space="preserve"> </w:t>
      </w:r>
      <w:r w:rsidR="00770BFD" w:rsidRPr="004B20B6">
        <w:t>apmierinā</w:t>
      </w:r>
      <w:r w:rsidR="00770BFD">
        <w:t>ms</w:t>
      </w:r>
      <w:r w:rsidR="00770BFD" w:rsidRPr="004B20B6">
        <w:t xml:space="preserve"> </w:t>
      </w:r>
      <w:r w:rsidR="00F979DE" w:rsidRPr="004B20B6">
        <w:t xml:space="preserve">pilnībā vai daļā vai </w:t>
      </w:r>
      <w:r w:rsidR="00770BFD" w:rsidRPr="004B20B6">
        <w:t>noraid</w:t>
      </w:r>
      <w:r w:rsidR="00770BFD">
        <w:t>āms</w:t>
      </w:r>
      <w:r w:rsidR="00770BFD" w:rsidRPr="004B20B6">
        <w:t xml:space="preserve"> </w:t>
      </w:r>
      <w:r w:rsidR="00F979DE" w:rsidRPr="004B20B6">
        <w:t>pilnībā vai daļā</w:t>
      </w:r>
      <w:r w:rsidR="00770BFD">
        <w:t xml:space="preserve">, kā arī </w:t>
      </w:r>
      <w:r w:rsidR="00F979DE" w:rsidRPr="004B20B6">
        <w:t>sprieduma būtību</w:t>
      </w:r>
      <w:r w:rsidR="00236FC3" w:rsidRPr="004B20B6">
        <w:t xml:space="preserve"> (piemēram, uzlikt par pienākumu izdot labvēlīgāku administratīvo aktu)</w:t>
      </w:r>
      <w:r w:rsidR="00F979DE" w:rsidRPr="004B20B6">
        <w:t>. Turklāt norāda, kam jāmaksā valsts nodeva, kā arī sprieduma pārsūdzēšanas termiņu un kārtību.</w:t>
      </w:r>
      <w:r w:rsidR="00236FC3" w:rsidRPr="004B20B6">
        <w:t xml:space="preserve"> </w:t>
      </w:r>
      <w:r>
        <w:t xml:space="preserve">Apgabaltiesa šīs tiesību normas prasības ir izpildījusi un sprieduma rezolutīvajā daļā ir norādījusi, ka </w:t>
      </w:r>
      <w:r w:rsidR="00CE0A9D">
        <w:t>noraida p</w:t>
      </w:r>
      <w:r w:rsidR="00E559F5">
        <w:t>ieteicēja</w:t>
      </w:r>
      <w:r w:rsidR="00CE0A9D">
        <w:t xml:space="preserve"> </w:t>
      </w:r>
      <w:r>
        <w:t xml:space="preserve">pieteikumu </w:t>
      </w:r>
      <w:r w:rsidR="00CE0A9D">
        <w:t>par labvēlīgāka administratīvā akta izdošanu, ar kuru noteiktu zaudējumu atlīdz</w:t>
      </w:r>
      <w:r w:rsidR="00F63F90">
        <w:t>inājumu</w:t>
      </w:r>
      <w:r w:rsidR="00CE0A9D">
        <w:t xml:space="preserve"> un morālā kaitējuma atlīdz</w:t>
      </w:r>
      <w:r w:rsidR="00F63F90">
        <w:t>inājumu</w:t>
      </w:r>
      <w:r w:rsidR="00CE0A9D">
        <w:t xml:space="preserve"> lielākā apmērā</w:t>
      </w:r>
      <w:r>
        <w:t>,</w:t>
      </w:r>
      <w:r w:rsidR="00CE0A9D">
        <w:t xml:space="preserve"> uzliek p</w:t>
      </w:r>
      <w:r w:rsidR="00E559F5">
        <w:t>ieteicējam</w:t>
      </w:r>
      <w:r w:rsidR="00CE0A9D">
        <w:t xml:space="preserve"> pienākumu atmaksāt valsts nodevu</w:t>
      </w:r>
      <w:r w:rsidR="00770BFD">
        <w:t>,</w:t>
      </w:r>
      <w:r w:rsidR="00CE0A9D">
        <w:t xml:space="preserve"> kā arī</w:t>
      </w:r>
      <w:r>
        <w:t xml:space="preserve"> </w:t>
      </w:r>
      <w:r w:rsidR="000B5DE7">
        <w:t xml:space="preserve">ir </w:t>
      </w:r>
      <w:r w:rsidR="00770BFD">
        <w:t xml:space="preserve">izskaidrojusi </w:t>
      </w:r>
      <w:r>
        <w:t xml:space="preserve">sprieduma pārsūdzēšanas kārtību un termiņus. </w:t>
      </w:r>
      <w:r w:rsidR="00236FC3" w:rsidRPr="004B20B6">
        <w:t xml:space="preserve">Savukārt argumentus, kāpēc tiesa pieteikumu uzskatījusi par pamatotu vai nepamatotu </w:t>
      </w:r>
      <w:r w:rsidR="00236FC3" w:rsidRPr="004B20B6">
        <w:lastRenderedPageBreak/>
        <w:t xml:space="preserve">(proti, piemēroto tiesību normu, konstatēto lietas tiesisko un faktisko apstākļu un pierādījumu, kā arī procesa dalībnieku argumentu analīzi) tiesa norāda sprieduma motīvu daļā. Līdz ar to </w:t>
      </w:r>
      <w:r>
        <w:t>nav pamatots pieteicēja arguments, ka apgabaltiesa ir pieļāvusi procesuālu pārkāpumu sprieduma rezolutīvās daļas formulēšanā.</w:t>
      </w:r>
    </w:p>
    <w:p w14:paraId="701D19EC" w14:textId="6053EE9D" w:rsidR="00DE7424" w:rsidRPr="00A61869" w:rsidRDefault="002A19C6" w:rsidP="00236309">
      <w:pPr>
        <w:spacing w:line="276" w:lineRule="auto"/>
        <w:ind w:firstLine="567"/>
        <w:jc w:val="both"/>
      </w:pPr>
      <w:r>
        <w:t>Savukārt Senāts kā kasācijas instance lietu pēc būtības neskata un līdz ar to ne sprieduma motīvu, ne rezolutīvajā daļā par pieteikuma apmierināšanu vai noraidīšanu nelemj. Atbilstoši A</w:t>
      </w:r>
      <w:r w:rsidR="00DE7424">
        <w:t>dministratīvā procesa likuma</w:t>
      </w:r>
      <w:r>
        <w:t xml:space="preserve"> 348.panta pirmajai daļai un 349.panta piektajai daļai</w:t>
      </w:r>
      <w:r w:rsidR="00DE7424">
        <w:t xml:space="preserve"> </w:t>
      </w:r>
      <w:r w:rsidR="000B5DE7">
        <w:t>Senāts kā kasācijas instances tiesa</w:t>
      </w:r>
      <w:r w:rsidR="00DE7424">
        <w:t xml:space="preserve"> rezolutīvajā daļā norāda, kāda veida spriedumu tas pieņem: </w:t>
      </w:r>
      <w:r w:rsidR="00DE7424" w:rsidRPr="00A61869">
        <w:t>atstāt spriedumu negrozītu, bet kasācijas sūdzību noraidīt; atcelt spriedumu pilnībā vai daļā un nosūtīt lietu jaunai izskatīšanai apelācijas instances vai pirmās instances tiesai; atcelt spriedumu pilnībā vai daļā un izbeigt tiesvedību vai arī atstāt pieteikumu bez izskatīšanas, ja apelācijas instances tiesa nav ievērojusi Administratīvā procesa likuma </w:t>
      </w:r>
      <w:hyperlink r:id="rId9" w:anchor="p278" w:history="1">
        <w:r w:rsidR="00DE7424" w:rsidRPr="00A61869">
          <w:t>278. </w:t>
        </w:r>
      </w:hyperlink>
      <w:r w:rsidR="00DE7424" w:rsidRPr="00A61869">
        <w:t>vai </w:t>
      </w:r>
      <w:hyperlink r:id="rId10" w:anchor="p282" w:history="1">
        <w:r w:rsidR="00DE7424" w:rsidRPr="00A61869">
          <w:t>282.panta</w:t>
        </w:r>
      </w:hyperlink>
      <w:r w:rsidR="00DE7424" w:rsidRPr="00A61869">
        <w:t> noteikumus.</w:t>
      </w:r>
      <w:r w:rsidR="00A167A4">
        <w:t xml:space="preserve"> Līdz ar to arī Senātam nav pamata sprieduma rezolutīvajā daļā konstatēt pieteicēja norādītos apstākļus.</w:t>
      </w:r>
    </w:p>
    <w:p w14:paraId="37F7DD5A" w14:textId="528DE121" w:rsidR="000559D9" w:rsidRDefault="000559D9" w:rsidP="00236309">
      <w:pPr>
        <w:spacing w:line="276" w:lineRule="auto"/>
        <w:ind w:firstLine="567"/>
        <w:jc w:val="both"/>
      </w:pPr>
    </w:p>
    <w:p w14:paraId="60165C71" w14:textId="77777777" w:rsidR="00B746AB" w:rsidRPr="00A61869" w:rsidRDefault="00B746AB" w:rsidP="00236309">
      <w:pPr>
        <w:spacing w:line="276" w:lineRule="auto"/>
        <w:ind w:hanging="142"/>
        <w:jc w:val="center"/>
        <w:rPr>
          <w:b/>
          <w:bCs/>
        </w:rPr>
      </w:pPr>
      <w:bookmarkStart w:id="1" w:name="p1773"/>
      <w:bookmarkStart w:id="2" w:name="p-42076"/>
      <w:bookmarkEnd w:id="1"/>
      <w:bookmarkEnd w:id="2"/>
      <w:r w:rsidRPr="00A61869">
        <w:rPr>
          <w:b/>
          <w:bCs/>
        </w:rPr>
        <w:t>Rezolutīvā daļa</w:t>
      </w:r>
    </w:p>
    <w:p w14:paraId="0DE093FE" w14:textId="77777777" w:rsidR="002C5489" w:rsidRDefault="002C5489" w:rsidP="00236309">
      <w:pPr>
        <w:spacing w:line="276" w:lineRule="auto"/>
        <w:jc w:val="both"/>
      </w:pPr>
    </w:p>
    <w:p w14:paraId="0277456F" w14:textId="2F0B0BF8" w:rsidR="00DE7424" w:rsidRDefault="002C5489" w:rsidP="00236309">
      <w:pPr>
        <w:spacing w:line="276" w:lineRule="auto"/>
        <w:ind w:firstLine="567"/>
        <w:jc w:val="both"/>
      </w:pPr>
      <w:r>
        <w:t>Pamatojoties uz Administratīvā procesa likuma 348.panta pirmās daļas 2.punktu un 351.pantu, Senāts</w:t>
      </w:r>
    </w:p>
    <w:p w14:paraId="4704AB58" w14:textId="77777777" w:rsidR="00DE7424" w:rsidRDefault="00DE7424" w:rsidP="00236309">
      <w:pPr>
        <w:spacing w:line="276" w:lineRule="auto"/>
        <w:ind w:firstLine="567"/>
        <w:jc w:val="both"/>
      </w:pPr>
    </w:p>
    <w:p w14:paraId="2C1E0E79" w14:textId="06236CDE" w:rsidR="00DE7424" w:rsidRPr="00A61869" w:rsidRDefault="00DE7424" w:rsidP="00236309">
      <w:pPr>
        <w:spacing w:line="276" w:lineRule="auto"/>
        <w:jc w:val="center"/>
        <w:rPr>
          <w:b/>
          <w:bCs/>
        </w:rPr>
      </w:pPr>
      <w:r w:rsidRPr="00A61869">
        <w:rPr>
          <w:b/>
          <w:bCs/>
        </w:rPr>
        <w:t>n</w:t>
      </w:r>
      <w:r w:rsidR="002C5489" w:rsidRPr="00A61869">
        <w:rPr>
          <w:b/>
          <w:bCs/>
        </w:rPr>
        <w:t>osprieda</w:t>
      </w:r>
    </w:p>
    <w:p w14:paraId="2AE3F180" w14:textId="77777777" w:rsidR="00DE7424" w:rsidRDefault="00DE7424" w:rsidP="00236309">
      <w:pPr>
        <w:spacing w:line="276" w:lineRule="auto"/>
        <w:ind w:firstLine="567"/>
        <w:jc w:val="both"/>
      </w:pPr>
    </w:p>
    <w:p w14:paraId="3AF65BF4" w14:textId="55D6E81C" w:rsidR="00A61869" w:rsidRDefault="002C5489" w:rsidP="00236309">
      <w:pPr>
        <w:spacing w:line="276" w:lineRule="auto"/>
        <w:ind w:firstLine="567"/>
        <w:jc w:val="both"/>
      </w:pPr>
      <w:r>
        <w:t xml:space="preserve">atcelt Administratīvās apgabaltiesas </w:t>
      </w:r>
      <w:r w:rsidRPr="003A4FDE">
        <w:t>2019.gada 25.aprīļa spriedumu</w:t>
      </w:r>
      <w:r>
        <w:t xml:space="preserve"> daļā</w:t>
      </w:r>
      <w:r w:rsidR="00A167A4">
        <w:t xml:space="preserve"> par</w:t>
      </w:r>
      <w:r>
        <w:t xml:space="preserve"> </w:t>
      </w:r>
      <w:r w:rsidRPr="003A4FDE">
        <w:t>zaudējumu atlīdz</w:t>
      </w:r>
      <w:r w:rsidR="00A167A4">
        <w:t>inā</w:t>
      </w:r>
      <w:r w:rsidR="00F63F90">
        <w:t>jumu</w:t>
      </w:r>
      <w:r w:rsidR="00A167A4">
        <w:t xml:space="preserve"> </w:t>
      </w:r>
      <w:r>
        <w:t xml:space="preserve">par policijas faktiskās rīcības dēļ pazaudētajām mantām, </w:t>
      </w:r>
      <w:r w:rsidRPr="00C52DC9">
        <w:t>kā arī daļā par</w:t>
      </w:r>
      <w:r w:rsidR="00DE7424" w:rsidRPr="00C52DC9">
        <w:t xml:space="preserve"> nemantiskā</w:t>
      </w:r>
      <w:r w:rsidRPr="00C52DC9">
        <w:t xml:space="preserve"> </w:t>
      </w:r>
      <w:r w:rsidR="00945869" w:rsidRPr="00C52DC9">
        <w:t>kaitējuma atlīdz</w:t>
      </w:r>
      <w:r w:rsidR="00A167A4" w:rsidRPr="00C52DC9">
        <w:t>inā</w:t>
      </w:r>
      <w:r w:rsidR="00F63F90" w:rsidRPr="00C52DC9">
        <w:t>jumu</w:t>
      </w:r>
      <w:r w:rsidR="00945869">
        <w:t xml:space="preserve"> un a</w:t>
      </w:r>
      <w:r>
        <w:t>tceltajā daļā</w:t>
      </w:r>
      <w:r w:rsidR="00945869">
        <w:t xml:space="preserve"> </w:t>
      </w:r>
      <w:r>
        <w:t xml:space="preserve">nosūtīt </w:t>
      </w:r>
      <w:r w:rsidR="000B5DE7">
        <w:t xml:space="preserve">lietu </w:t>
      </w:r>
      <w:r>
        <w:t>jaunai</w:t>
      </w:r>
      <w:r w:rsidR="00945869">
        <w:t xml:space="preserve"> </w:t>
      </w:r>
      <w:r>
        <w:t>izskatīšanai</w:t>
      </w:r>
      <w:r w:rsidR="00945869">
        <w:t xml:space="preserve"> </w:t>
      </w:r>
      <w:r>
        <w:t>Administratīvaj</w:t>
      </w:r>
      <w:r w:rsidR="000B5DE7">
        <w:t>ai</w:t>
      </w:r>
      <w:r w:rsidR="00945869">
        <w:t xml:space="preserve"> </w:t>
      </w:r>
      <w:r>
        <w:t>apgabalties</w:t>
      </w:r>
      <w:r w:rsidR="000B5DE7">
        <w:t>ai</w:t>
      </w:r>
      <w:r w:rsidR="00A61869">
        <w:t>;</w:t>
      </w:r>
    </w:p>
    <w:p w14:paraId="45327A42" w14:textId="1C616EBE" w:rsidR="002C5489" w:rsidRDefault="00A167A4" w:rsidP="00236309">
      <w:pPr>
        <w:spacing w:line="276" w:lineRule="auto"/>
        <w:ind w:firstLine="567"/>
        <w:jc w:val="both"/>
      </w:pPr>
      <w:r>
        <w:t xml:space="preserve">atstāt negrozītu spriedumu </w:t>
      </w:r>
      <w:r w:rsidR="002C5489">
        <w:t>daļā</w:t>
      </w:r>
      <w:r>
        <w:t xml:space="preserve"> par</w:t>
      </w:r>
      <w:r w:rsidR="00945869">
        <w:t xml:space="preserve"> zaudējumu atlīdz</w:t>
      </w:r>
      <w:r>
        <w:t>inā</w:t>
      </w:r>
      <w:r w:rsidR="00F63F90">
        <w:t>jumu</w:t>
      </w:r>
      <w:r w:rsidR="00945869">
        <w:t xml:space="preserve"> saistībā ar internetbankas paroļu zudumu</w:t>
      </w:r>
      <w:r>
        <w:t>.</w:t>
      </w:r>
    </w:p>
    <w:p w14:paraId="4649900D" w14:textId="5637FCE1" w:rsidR="00A61869" w:rsidRDefault="00A61869" w:rsidP="00236309">
      <w:pPr>
        <w:spacing w:line="276" w:lineRule="auto"/>
        <w:ind w:firstLine="567"/>
        <w:jc w:val="both"/>
      </w:pPr>
      <w:r>
        <w:t>Spriedums nav pārsūdzams.</w:t>
      </w:r>
    </w:p>
    <w:p w14:paraId="3036C567" w14:textId="77777777" w:rsidR="00A61869" w:rsidRPr="003A4FDE" w:rsidRDefault="00A61869" w:rsidP="00236309">
      <w:pPr>
        <w:spacing w:line="276" w:lineRule="auto"/>
        <w:ind w:firstLine="567"/>
        <w:jc w:val="both"/>
      </w:pPr>
    </w:p>
    <w:p w14:paraId="755B6710" w14:textId="4E8DCEB1" w:rsidR="00945869" w:rsidRDefault="00945869" w:rsidP="00236309">
      <w:pPr>
        <w:spacing w:line="276" w:lineRule="auto"/>
        <w:jc w:val="both"/>
      </w:pPr>
      <w:bookmarkStart w:id="3" w:name="_GoBack"/>
      <w:bookmarkEnd w:id="3"/>
    </w:p>
    <w:p w14:paraId="313F3C23" w14:textId="77777777" w:rsidR="00945869" w:rsidRDefault="00945869" w:rsidP="00236309">
      <w:pPr>
        <w:spacing w:line="276" w:lineRule="auto"/>
        <w:ind w:firstLine="567"/>
        <w:jc w:val="both"/>
      </w:pPr>
    </w:p>
    <w:sectPr w:rsidR="00945869" w:rsidSect="00C52DC9">
      <w:footerReference w:type="default" r:id="rId11"/>
      <w:pgSz w:w="11906" w:h="16838"/>
      <w:pgMar w:top="1134" w:right="1134" w:bottom="119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B96F3" w14:textId="77777777" w:rsidR="00423EA7" w:rsidRDefault="00423EA7" w:rsidP="00E12AD0">
      <w:r>
        <w:separator/>
      </w:r>
    </w:p>
  </w:endnote>
  <w:endnote w:type="continuationSeparator" w:id="0">
    <w:p w14:paraId="61C9F864" w14:textId="77777777" w:rsidR="00423EA7" w:rsidRDefault="00423EA7"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337382"/>
      <w:docPartObj>
        <w:docPartGallery w:val="Page Numbers (Bottom of Page)"/>
        <w:docPartUnique/>
      </w:docPartObj>
    </w:sdtPr>
    <w:sdtEndPr/>
    <w:sdtContent>
      <w:sdt>
        <w:sdtPr>
          <w:id w:val="1728636285"/>
          <w:docPartObj>
            <w:docPartGallery w:val="Page Numbers (Top of Page)"/>
            <w:docPartUnique/>
          </w:docPartObj>
        </w:sdtPr>
        <w:sdtEndPr/>
        <w:sdtContent>
          <w:p w14:paraId="50C6C8EF" w14:textId="32626D2F" w:rsidR="00C52DC9" w:rsidRDefault="00C52DC9">
            <w:pPr>
              <w:pStyle w:val="Footer"/>
              <w:jc w:val="center"/>
            </w:pPr>
            <w:r w:rsidRPr="00C52DC9">
              <w:fldChar w:fldCharType="begin"/>
            </w:r>
            <w:r w:rsidRPr="00C52DC9">
              <w:instrText xml:space="preserve"> PAGE </w:instrText>
            </w:r>
            <w:r w:rsidRPr="00C52DC9">
              <w:fldChar w:fldCharType="separate"/>
            </w:r>
            <w:r w:rsidR="00F13322">
              <w:rPr>
                <w:noProof/>
              </w:rPr>
              <w:t>2</w:t>
            </w:r>
            <w:r w:rsidRPr="00C52DC9">
              <w:fldChar w:fldCharType="end"/>
            </w:r>
            <w:r w:rsidRPr="00C52DC9">
              <w:t xml:space="preserve"> </w:t>
            </w:r>
            <w:r>
              <w:t xml:space="preserve">no </w:t>
            </w:r>
            <w:r w:rsidR="00F13322">
              <w:rPr>
                <w:noProof/>
              </w:rPr>
              <w:fldChar w:fldCharType="begin"/>
            </w:r>
            <w:r w:rsidR="00F13322">
              <w:rPr>
                <w:noProof/>
              </w:rPr>
              <w:instrText xml:space="preserve"> NUMPAGES  </w:instrText>
            </w:r>
            <w:r w:rsidR="00F13322">
              <w:rPr>
                <w:noProof/>
              </w:rPr>
              <w:fldChar w:fldCharType="separate"/>
            </w:r>
            <w:r w:rsidR="00F13322">
              <w:rPr>
                <w:noProof/>
              </w:rPr>
              <w:t>8</w:t>
            </w:r>
            <w:r w:rsidR="00F13322">
              <w:rPr>
                <w:noProof/>
              </w:rPr>
              <w:fldChar w:fldCharType="end"/>
            </w:r>
          </w:p>
        </w:sdtContent>
      </w:sdt>
    </w:sdtContent>
  </w:sdt>
  <w:p w14:paraId="1CDAFC87" w14:textId="77777777" w:rsidR="00C52DC9" w:rsidRDefault="00C52D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FE2A0" w14:textId="77777777" w:rsidR="00423EA7" w:rsidRDefault="00423EA7" w:rsidP="00E12AD0">
      <w:r>
        <w:separator/>
      </w:r>
    </w:p>
  </w:footnote>
  <w:footnote w:type="continuationSeparator" w:id="0">
    <w:p w14:paraId="08CE4464" w14:textId="77777777" w:rsidR="00423EA7" w:rsidRDefault="00423EA7" w:rsidP="00E1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3E"/>
    <w:rsid w:val="000009AF"/>
    <w:rsid w:val="00030E63"/>
    <w:rsid w:val="00032A35"/>
    <w:rsid w:val="00040E1E"/>
    <w:rsid w:val="000559D9"/>
    <w:rsid w:val="00056852"/>
    <w:rsid w:val="00057076"/>
    <w:rsid w:val="00071B84"/>
    <w:rsid w:val="00071FCF"/>
    <w:rsid w:val="00074426"/>
    <w:rsid w:val="00081B1C"/>
    <w:rsid w:val="00082DED"/>
    <w:rsid w:val="000B540D"/>
    <w:rsid w:val="000B5DE7"/>
    <w:rsid w:val="000D0E46"/>
    <w:rsid w:val="000D2A75"/>
    <w:rsid w:val="000D743E"/>
    <w:rsid w:val="000E2F2D"/>
    <w:rsid w:val="000F1E2C"/>
    <w:rsid w:val="000F43E4"/>
    <w:rsid w:val="001339DF"/>
    <w:rsid w:val="0016754C"/>
    <w:rsid w:val="001769A8"/>
    <w:rsid w:val="001A36D1"/>
    <w:rsid w:val="001B6FCE"/>
    <w:rsid w:val="001C3798"/>
    <w:rsid w:val="001E52A1"/>
    <w:rsid w:val="00200432"/>
    <w:rsid w:val="00200DDE"/>
    <w:rsid w:val="00200E74"/>
    <w:rsid w:val="00203762"/>
    <w:rsid w:val="00231655"/>
    <w:rsid w:val="00236309"/>
    <w:rsid w:val="00236FC3"/>
    <w:rsid w:val="002426AD"/>
    <w:rsid w:val="0026477D"/>
    <w:rsid w:val="002864F2"/>
    <w:rsid w:val="002A19C6"/>
    <w:rsid w:val="002A1A49"/>
    <w:rsid w:val="002C4880"/>
    <w:rsid w:val="002C5489"/>
    <w:rsid w:val="002E0B28"/>
    <w:rsid w:val="002E3C33"/>
    <w:rsid w:val="002F28F0"/>
    <w:rsid w:val="0030147D"/>
    <w:rsid w:val="00333F2E"/>
    <w:rsid w:val="0034354D"/>
    <w:rsid w:val="00350948"/>
    <w:rsid w:val="00350AED"/>
    <w:rsid w:val="00362634"/>
    <w:rsid w:val="0037084A"/>
    <w:rsid w:val="003811C6"/>
    <w:rsid w:val="00385030"/>
    <w:rsid w:val="003A3EC2"/>
    <w:rsid w:val="003A46C6"/>
    <w:rsid w:val="003A4FDE"/>
    <w:rsid w:val="003B1394"/>
    <w:rsid w:val="003C0136"/>
    <w:rsid w:val="003E5F4A"/>
    <w:rsid w:val="004140DD"/>
    <w:rsid w:val="00423EA7"/>
    <w:rsid w:val="00457FE0"/>
    <w:rsid w:val="00466620"/>
    <w:rsid w:val="00490E4D"/>
    <w:rsid w:val="00492BE7"/>
    <w:rsid w:val="004A2D0E"/>
    <w:rsid w:val="004A3559"/>
    <w:rsid w:val="004A4C8E"/>
    <w:rsid w:val="004A62B6"/>
    <w:rsid w:val="004B20B6"/>
    <w:rsid w:val="004B7955"/>
    <w:rsid w:val="004C16F5"/>
    <w:rsid w:val="004D3A76"/>
    <w:rsid w:val="004F0261"/>
    <w:rsid w:val="004F41FE"/>
    <w:rsid w:val="00502B51"/>
    <w:rsid w:val="00522F42"/>
    <w:rsid w:val="005335EA"/>
    <w:rsid w:val="005449D7"/>
    <w:rsid w:val="005519B9"/>
    <w:rsid w:val="0055593C"/>
    <w:rsid w:val="00563786"/>
    <w:rsid w:val="00587628"/>
    <w:rsid w:val="0059326F"/>
    <w:rsid w:val="00597A34"/>
    <w:rsid w:val="005B5BA2"/>
    <w:rsid w:val="005C504C"/>
    <w:rsid w:val="005C7E10"/>
    <w:rsid w:val="005F02DF"/>
    <w:rsid w:val="006002D8"/>
    <w:rsid w:val="00606650"/>
    <w:rsid w:val="00622FC8"/>
    <w:rsid w:val="00660A4E"/>
    <w:rsid w:val="00666C27"/>
    <w:rsid w:val="00667554"/>
    <w:rsid w:val="00672A77"/>
    <w:rsid w:val="0068033C"/>
    <w:rsid w:val="00682CAF"/>
    <w:rsid w:val="006A5BA8"/>
    <w:rsid w:val="006B5776"/>
    <w:rsid w:val="006B5B11"/>
    <w:rsid w:val="00711BF4"/>
    <w:rsid w:val="00714003"/>
    <w:rsid w:val="007210AA"/>
    <w:rsid w:val="00722877"/>
    <w:rsid w:val="00726DDF"/>
    <w:rsid w:val="0075590A"/>
    <w:rsid w:val="00755F30"/>
    <w:rsid w:val="00770BFD"/>
    <w:rsid w:val="00772A7C"/>
    <w:rsid w:val="00784B2A"/>
    <w:rsid w:val="00787F77"/>
    <w:rsid w:val="007C2D26"/>
    <w:rsid w:val="007C3903"/>
    <w:rsid w:val="007E0DE2"/>
    <w:rsid w:val="007F6FD4"/>
    <w:rsid w:val="00802007"/>
    <w:rsid w:val="0081068A"/>
    <w:rsid w:val="008228D2"/>
    <w:rsid w:val="00836741"/>
    <w:rsid w:val="00856697"/>
    <w:rsid w:val="008659AE"/>
    <w:rsid w:val="008758BE"/>
    <w:rsid w:val="00881D68"/>
    <w:rsid w:val="008B4F40"/>
    <w:rsid w:val="008D2FA8"/>
    <w:rsid w:val="00945869"/>
    <w:rsid w:val="00950106"/>
    <w:rsid w:val="0096444B"/>
    <w:rsid w:val="00964F79"/>
    <w:rsid w:val="009755DD"/>
    <w:rsid w:val="009770B6"/>
    <w:rsid w:val="00985490"/>
    <w:rsid w:val="00994FBB"/>
    <w:rsid w:val="009A4F98"/>
    <w:rsid w:val="009B5D0E"/>
    <w:rsid w:val="009C0BA3"/>
    <w:rsid w:val="009C2E83"/>
    <w:rsid w:val="009C60F6"/>
    <w:rsid w:val="009C7108"/>
    <w:rsid w:val="009E1A36"/>
    <w:rsid w:val="009F2C6C"/>
    <w:rsid w:val="00A167A4"/>
    <w:rsid w:val="00A21E97"/>
    <w:rsid w:val="00A30375"/>
    <w:rsid w:val="00A33031"/>
    <w:rsid w:val="00A55618"/>
    <w:rsid w:val="00A61869"/>
    <w:rsid w:val="00A61F86"/>
    <w:rsid w:val="00A63477"/>
    <w:rsid w:val="00AD782C"/>
    <w:rsid w:val="00AE5F6A"/>
    <w:rsid w:val="00AE642E"/>
    <w:rsid w:val="00AE75C1"/>
    <w:rsid w:val="00AF1E86"/>
    <w:rsid w:val="00AF7215"/>
    <w:rsid w:val="00B06998"/>
    <w:rsid w:val="00B35E11"/>
    <w:rsid w:val="00B414D3"/>
    <w:rsid w:val="00B746AB"/>
    <w:rsid w:val="00B75ECE"/>
    <w:rsid w:val="00B80627"/>
    <w:rsid w:val="00C11656"/>
    <w:rsid w:val="00C14FE0"/>
    <w:rsid w:val="00C2025B"/>
    <w:rsid w:val="00C20708"/>
    <w:rsid w:val="00C213C2"/>
    <w:rsid w:val="00C52066"/>
    <w:rsid w:val="00C52DC9"/>
    <w:rsid w:val="00C826B6"/>
    <w:rsid w:val="00CE0A9D"/>
    <w:rsid w:val="00CE15BE"/>
    <w:rsid w:val="00CE68B1"/>
    <w:rsid w:val="00CE7340"/>
    <w:rsid w:val="00CF1A8E"/>
    <w:rsid w:val="00D0094F"/>
    <w:rsid w:val="00D0409E"/>
    <w:rsid w:val="00D062F2"/>
    <w:rsid w:val="00D11C90"/>
    <w:rsid w:val="00D26458"/>
    <w:rsid w:val="00D44916"/>
    <w:rsid w:val="00D465AC"/>
    <w:rsid w:val="00D60EEA"/>
    <w:rsid w:val="00D671BB"/>
    <w:rsid w:val="00D67877"/>
    <w:rsid w:val="00DC494F"/>
    <w:rsid w:val="00DD44FB"/>
    <w:rsid w:val="00DE7424"/>
    <w:rsid w:val="00E0103F"/>
    <w:rsid w:val="00E11820"/>
    <w:rsid w:val="00E12AD0"/>
    <w:rsid w:val="00E16459"/>
    <w:rsid w:val="00E230F8"/>
    <w:rsid w:val="00E33766"/>
    <w:rsid w:val="00E51F77"/>
    <w:rsid w:val="00E546BE"/>
    <w:rsid w:val="00E559F5"/>
    <w:rsid w:val="00E57E1E"/>
    <w:rsid w:val="00E67E19"/>
    <w:rsid w:val="00E7576F"/>
    <w:rsid w:val="00E85B48"/>
    <w:rsid w:val="00EA0190"/>
    <w:rsid w:val="00EB0133"/>
    <w:rsid w:val="00EB4FA3"/>
    <w:rsid w:val="00EC454E"/>
    <w:rsid w:val="00EC6CDF"/>
    <w:rsid w:val="00ED0FCC"/>
    <w:rsid w:val="00ED50F0"/>
    <w:rsid w:val="00ED5141"/>
    <w:rsid w:val="00EF53CA"/>
    <w:rsid w:val="00EF6DC3"/>
    <w:rsid w:val="00F0347F"/>
    <w:rsid w:val="00F04E77"/>
    <w:rsid w:val="00F10428"/>
    <w:rsid w:val="00F10B7E"/>
    <w:rsid w:val="00F13322"/>
    <w:rsid w:val="00F17816"/>
    <w:rsid w:val="00F47D67"/>
    <w:rsid w:val="00F5481B"/>
    <w:rsid w:val="00F602C0"/>
    <w:rsid w:val="00F623D0"/>
    <w:rsid w:val="00F63F90"/>
    <w:rsid w:val="00F9254D"/>
    <w:rsid w:val="00F979DE"/>
    <w:rsid w:val="00FA23F7"/>
    <w:rsid w:val="00FB255E"/>
    <w:rsid w:val="00FC2ACF"/>
    <w:rsid w:val="00FC49A0"/>
    <w:rsid w:val="00FD2BEE"/>
    <w:rsid w:val="00FD5414"/>
    <w:rsid w:val="00FD6495"/>
    <w:rsid w:val="00FF785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B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593C"/>
    <w:pPr>
      <w:spacing w:after="0"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DefaultParagraphFont"/>
    <w:uiPriority w:val="99"/>
    <w:semiHidden/>
    <w:unhideWhenUsed/>
    <w:rsid w:val="00E55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085722">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691834126">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 w:id="1795755071">
      <w:bodyDiv w:val="1"/>
      <w:marLeft w:val="0"/>
      <w:marRight w:val="0"/>
      <w:marTop w:val="0"/>
      <w:marBottom w:val="0"/>
      <w:divBdr>
        <w:top w:val="none" w:sz="0" w:space="0" w:color="auto"/>
        <w:left w:val="none" w:sz="0" w:space="0" w:color="auto"/>
        <w:bottom w:val="none" w:sz="0" w:space="0" w:color="auto"/>
        <w:right w:val="none" w:sz="0" w:space="0" w:color="auto"/>
      </w:divBdr>
    </w:div>
    <w:div w:id="2125154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303.A420266916.4.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nolemumi/pdf/49120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55567" TargetMode="External"/><Relationship Id="rId4" Type="http://schemas.openxmlformats.org/officeDocument/2006/relationships/webSettings" Target="webSettings.xml"/><Relationship Id="rId9" Type="http://schemas.openxmlformats.org/officeDocument/2006/relationships/hyperlink" Target="https://likumi.lv/ta/id/55567"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8CAAE-726D-42CB-B926-969C5F00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4154</Words>
  <Characters>23682</Characters>
  <Application>Microsoft Office Word</Application>
  <DocSecurity>0</DocSecurity>
  <Lines>197</Lines>
  <Paragraphs>55</Paragraphs>
  <ScaleCrop>false</ScaleCrop>
  <Company/>
  <LinksUpToDate>false</LinksUpToDate>
  <CharactersWithSpaces>27781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2023-07-07T09:34:00Z</dcterms:created>
  <dcterms:modified xsi:type="dcterms:W3CDTF">2023-07-07T09:34:00Z</dcterms:modified>
</cp:coreProperties>
</file>