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03069" w14:textId="5E20DEF9" w:rsidR="00A21E70" w:rsidRPr="00A21E70" w:rsidRDefault="00A21E70" w:rsidP="00E2319E">
      <w:pPr>
        <w:shd w:val="clear" w:color="auto" w:fill="FFFFFF"/>
        <w:spacing w:line="276" w:lineRule="auto"/>
        <w:jc w:val="both"/>
        <w:rPr>
          <w:b/>
          <w:bCs/>
          <w:color w:val="000000"/>
          <w:shd w:val="clear" w:color="auto" w:fill="FFFFFF"/>
          <w:lang w:eastAsia="en-US"/>
        </w:rPr>
      </w:pPr>
      <w:r>
        <w:rPr>
          <w:b/>
          <w:bCs/>
          <w:color w:val="000000"/>
          <w:shd w:val="clear" w:color="auto" w:fill="FFFFFF"/>
        </w:rPr>
        <w:t>Papildsprieduma taisīšana</w:t>
      </w:r>
      <w:bookmarkStart w:id="0" w:name="_GoBack"/>
      <w:bookmarkEnd w:id="0"/>
    </w:p>
    <w:p w14:paraId="5AEC59D1" w14:textId="4775D20E" w:rsidR="00A21E70" w:rsidRDefault="00A21E70" w:rsidP="00E2319E">
      <w:pPr>
        <w:spacing w:line="276" w:lineRule="auto"/>
        <w:jc w:val="both"/>
        <w:rPr>
          <w:szCs w:val="22"/>
          <w:lang w:eastAsia="en-US"/>
        </w:rPr>
      </w:pPr>
      <w:r>
        <w:t xml:space="preserve">Ja sprieduma rezolutīvā daļa ir neskaidri formulēta un sprieduma motīvu daļā nav nekāda pamatojuma par attiecīgo pieteicēja prasījumu, tad lietā faktiski nav pilna tiesas sprieduma, kas, izskatot lietu kasācijas kārtībā, var būt pamats sprieduma atcelšanai un lietas nosūtīšanai jaunai izskatīšanai. Taču Administratīvā procesa likuma </w:t>
      </w:r>
      <w:proofErr w:type="gramStart"/>
      <w:r>
        <w:t>261.pants</w:t>
      </w:r>
      <w:proofErr w:type="gramEnd"/>
      <w:r>
        <w:t xml:space="preserve"> dod iespēju novērst šādu sprieduma nepilnību, taisot papildspriedumu, ja tam nav objektīvu šķēršļu. Šāda iespēja tiesai ir jāizmanto, jo tas sekmē administratīvā procesa efektivitāti un nodrošina procesuālās ekonomijas principa ievērošanu.</w:t>
      </w:r>
    </w:p>
    <w:p w14:paraId="2CF457E8" w14:textId="5FE1464F" w:rsidR="003047F5" w:rsidRPr="00C078FD" w:rsidRDefault="003047F5" w:rsidP="00E2319E">
      <w:pPr>
        <w:pStyle w:val="BodyText2"/>
        <w:spacing w:after="0" w:line="276" w:lineRule="auto"/>
      </w:pPr>
    </w:p>
    <w:p w14:paraId="7E49D5FA" w14:textId="47C716AE" w:rsidR="00E2319E" w:rsidRPr="00E2319E" w:rsidRDefault="006F5D3B" w:rsidP="00E2319E">
      <w:pPr>
        <w:spacing w:before="120" w:line="276" w:lineRule="auto"/>
        <w:jc w:val="center"/>
        <w:rPr>
          <w:b/>
        </w:rPr>
      </w:pPr>
      <w:r w:rsidRPr="00E2319E">
        <w:rPr>
          <w:b/>
        </w:rPr>
        <w:t xml:space="preserve">Latvijas Republikas </w:t>
      </w:r>
      <w:r w:rsidR="00E2319E" w:rsidRPr="00E2319E">
        <w:rPr>
          <w:b/>
        </w:rPr>
        <w:t>Senāta</w:t>
      </w:r>
      <w:r w:rsidR="00E2319E" w:rsidRPr="00E2319E">
        <w:rPr>
          <w:b/>
        </w:rPr>
        <w:br/>
        <w:t>Administratīvo lietu departamenta</w:t>
      </w:r>
      <w:r w:rsidR="00E2319E" w:rsidRPr="00E2319E">
        <w:rPr>
          <w:b/>
        </w:rPr>
        <w:br/>
        <w:t>2023.gada 21.aprīļa</w:t>
      </w:r>
    </w:p>
    <w:p w14:paraId="104E534D" w14:textId="1D69774B" w:rsidR="00E2319E" w:rsidRPr="00E2319E" w:rsidRDefault="003047F5" w:rsidP="00E2319E">
      <w:pPr>
        <w:spacing w:line="276" w:lineRule="auto"/>
        <w:jc w:val="center"/>
        <w:rPr>
          <w:b/>
        </w:rPr>
      </w:pPr>
      <w:r w:rsidRPr="00E2319E">
        <w:rPr>
          <w:b/>
        </w:rPr>
        <w:t>LĒMUMS</w:t>
      </w:r>
      <w:r w:rsidR="00E2319E" w:rsidRPr="00E2319E">
        <w:rPr>
          <w:b/>
        </w:rPr>
        <w:br/>
      </w:r>
      <w:r w:rsidR="00E2319E" w:rsidRPr="00E2319E">
        <w:rPr>
          <w:b/>
        </w:rPr>
        <w:t>Lieta Nr. A420202421, SKA-590/2023</w:t>
      </w:r>
    </w:p>
    <w:p w14:paraId="1B019AD9" w14:textId="0360EB21" w:rsidR="003047F5" w:rsidRPr="00E2319E" w:rsidRDefault="00E2319E" w:rsidP="00E2319E">
      <w:pPr>
        <w:spacing w:line="276" w:lineRule="auto"/>
        <w:jc w:val="center"/>
        <w:rPr>
          <w:b/>
        </w:rPr>
      </w:pPr>
      <w:hyperlink r:id="rId7" w:history="1">
        <w:r w:rsidRPr="00E2319E">
          <w:rPr>
            <w:rStyle w:val="Hyperlink"/>
            <w:rFonts w:eastAsiaTheme="minorHAnsi"/>
            <w:lang w:val="en-US" w:eastAsia="en-US"/>
          </w:rPr>
          <w:t>ECLI</w:t>
        </w:r>
        <w:proofErr w:type="gramStart"/>
        <w:r w:rsidRPr="00E2319E">
          <w:rPr>
            <w:rStyle w:val="Hyperlink"/>
            <w:rFonts w:eastAsiaTheme="minorHAnsi"/>
            <w:lang w:val="en-US" w:eastAsia="en-US"/>
          </w:rPr>
          <w:t>:LV:AT:2023:0420.A420252821.9.L</w:t>
        </w:r>
        <w:proofErr w:type="gramEnd"/>
      </w:hyperlink>
    </w:p>
    <w:p w14:paraId="7E08797B" w14:textId="77777777" w:rsidR="003047F5" w:rsidRPr="00C078FD" w:rsidRDefault="003047F5" w:rsidP="00E2319E">
      <w:pPr>
        <w:spacing w:line="276" w:lineRule="auto"/>
        <w:jc w:val="center"/>
      </w:pPr>
    </w:p>
    <w:p w14:paraId="26297293" w14:textId="5A491F77" w:rsidR="00A6596A" w:rsidRPr="00C73593" w:rsidRDefault="00E550A6" w:rsidP="00E2319E">
      <w:pPr>
        <w:spacing w:line="276" w:lineRule="auto"/>
        <w:ind w:firstLine="720"/>
        <w:jc w:val="both"/>
      </w:pPr>
      <w:r>
        <w:t>Senāts</w:t>
      </w:r>
      <w:r w:rsidR="0015480A" w:rsidRPr="00C73593">
        <w:t xml:space="preserve"> šādā sastāvā: senator</w:t>
      </w:r>
      <w:r w:rsidR="001926C0">
        <w:t>e</w:t>
      </w:r>
      <w:r w:rsidR="009C46F8">
        <w:t xml:space="preserve"> referente</w:t>
      </w:r>
      <w:r w:rsidR="00C078FD" w:rsidRPr="00C73593">
        <w:t xml:space="preserve"> Anita Kovaļevska, </w:t>
      </w:r>
      <w:r w:rsidR="009C46F8">
        <w:t>senatori Vēsma Kakste</w:t>
      </w:r>
      <w:r w:rsidR="001926C0">
        <w:t xml:space="preserve">, </w:t>
      </w:r>
      <w:r w:rsidR="009C46F8">
        <w:t>Jānis Pleps</w:t>
      </w:r>
    </w:p>
    <w:p w14:paraId="2807957F" w14:textId="77777777" w:rsidR="003047F5" w:rsidRPr="00C73593" w:rsidRDefault="003047F5" w:rsidP="00E2319E">
      <w:pPr>
        <w:spacing w:line="276" w:lineRule="auto"/>
        <w:ind w:firstLine="720"/>
        <w:jc w:val="both"/>
      </w:pPr>
    </w:p>
    <w:p w14:paraId="0B4E3F9B" w14:textId="4D48E696" w:rsidR="003A5F51" w:rsidRDefault="009F6F33" w:rsidP="00E2319E">
      <w:pPr>
        <w:spacing w:line="276" w:lineRule="auto"/>
        <w:ind w:firstLine="720"/>
        <w:jc w:val="both"/>
      </w:pPr>
      <w:r w:rsidRPr="00C73593">
        <w:t xml:space="preserve">rakstveida procesā izskatīja </w:t>
      </w:r>
      <w:r w:rsidR="00E550A6">
        <w:t>kooperatīvās sabiedrības „Meiju ceļš”</w:t>
      </w:r>
      <w:r w:rsidR="001F40A0" w:rsidRPr="00C73593">
        <w:t xml:space="preserve"> blakus sūdzību </w:t>
      </w:r>
      <w:r w:rsidR="00C73593" w:rsidRPr="00C73593">
        <w:t xml:space="preserve">par Administratīvās </w:t>
      </w:r>
      <w:r w:rsidR="00E550A6">
        <w:t>apgabaltiesas</w:t>
      </w:r>
      <w:r w:rsidR="00CA18BB">
        <w:t xml:space="preserve"> </w:t>
      </w:r>
      <w:proofErr w:type="gramStart"/>
      <w:r w:rsidR="00C73593" w:rsidRPr="00C73593">
        <w:t>202</w:t>
      </w:r>
      <w:r w:rsidR="00E550A6">
        <w:t>3.gada</w:t>
      </w:r>
      <w:proofErr w:type="gramEnd"/>
      <w:r w:rsidR="00E550A6">
        <w:t xml:space="preserve"> 6.februāra</w:t>
      </w:r>
      <w:r w:rsidR="00C73593" w:rsidRPr="00C73593">
        <w:t xml:space="preserve"> lēmumu</w:t>
      </w:r>
      <w:r w:rsidR="006F3A20">
        <w:t xml:space="preserve"> daļā</w:t>
      </w:r>
      <w:r w:rsidR="00C73593" w:rsidRPr="00C73593">
        <w:t xml:space="preserve">, ar kuru </w:t>
      </w:r>
      <w:r w:rsidR="009C46F8">
        <w:t xml:space="preserve">atteikts </w:t>
      </w:r>
      <w:r w:rsidR="00E550A6">
        <w:t>taisīt papildspriedumu</w:t>
      </w:r>
      <w:r w:rsidR="00670AE6" w:rsidRPr="00945B1E">
        <w:t>.</w:t>
      </w:r>
    </w:p>
    <w:p w14:paraId="1F4311A9" w14:textId="77777777" w:rsidR="00E550A6" w:rsidRPr="00C078FD" w:rsidRDefault="00E550A6" w:rsidP="00E2319E">
      <w:pPr>
        <w:spacing w:line="276" w:lineRule="auto"/>
        <w:ind w:firstLine="720"/>
        <w:jc w:val="both"/>
      </w:pPr>
    </w:p>
    <w:p w14:paraId="49301551" w14:textId="77777777" w:rsidR="003047F5" w:rsidRPr="00C078FD" w:rsidRDefault="003047F5" w:rsidP="00E2319E">
      <w:pPr>
        <w:spacing w:line="276" w:lineRule="auto"/>
        <w:jc w:val="center"/>
        <w:rPr>
          <w:b/>
        </w:rPr>
      </w:pPr>
      <w:r w:rsidRPr="00C078FD">
        <w:rPr>
          <w:b/>
        </w:rPr>
        <w:t>Aprakstošā daļa</w:t>
      </w:r>
    </w:p>
    <w:p w14:paraId="54AE93A0" w14:textId="77777777" w:rsidR="003047F5" w:rsidRPr="00C078FD" w:rsidRDefault="003047F5" w:rsidP="00E2319E">
      <w:pPr>
        <w:spacing w:line="276" w:lineRule="auto"/>
        <w:ind w:firstLine="567"/>
        <w:jc w:val="both"/>
      </w:pPr>
    </w:p>
    <w:p w14:paraId="67C46991" w14:textId="77777777" w:rsidR="00164CA5" w:rsidRPr="00A71B04" w:rsidRDefault="003047F5" w:rsidP="00E2319E">
      <w:pPr>
        <w:spacing w:line="276" w:lineRule="auto"/>
        <w:ind w:firstLine="720"/>
        <w:jc w:val="both"/>
        <w:rPr>
          <w:color w:val="000000" w:themeColor="text1"/>
        </w:rPr>
      </w:pPr>
      <w:r w:rsidRPr="00A71B04">
        <w:rPr>
          <w:color w:val="000000" w:themeColor="text1"/>
        </w:rPr>
        <w:t>[1]</w:t>
      </w:r>
      <w:r w:rsidR="00247860" w:rsidRPr="00A71B04">
        <w:rPr>
          <w:color w:val="000000" w:themeColor="text1"/>
        </w:rPr>
        <w:t> </w:t>
      </w:r>
      <w:r w:rsidR="00164CA5" w:rsidRPr="00A71B04">
        <w:rPr>
          <w:color w:val="000000" w:themeColor="text1"/>
        </w:rPr>
        <w:t xml:space="preserve">Ar Administratīvās apgabaltiesas </w:t>
      </w:r>
      <w:proofErr w:type="gramStart"/>
      <w:r w:rsidR="00164CA5" w:rsidRPr="00A71B04">
        <w:rPr>
          <w:color w:val="000000" w:themeColor="text1"/>
        </w:rPr>
        <w:t>2022.gada</w:t>
      </w:r>
      <w:proofErr w:type="gramEnd"/>
      <w:r w:rsidR="00164CA5" w:rsidRPr="00A71B04">
        <w:rPr>
          <w:color w:val="000000" w:themeColor="text1"/>
        </w:rPr>
        <w:t xml:space="preserve"> 15.decembra spriedumu nolemts:</w:t>
      </w:r>
    </w:p>
    <w:p w14:paraId="52D1FAE0" w14:textId="77777777" w:rsidR="00164CA5" w:rsidRPr="00A71B04" w:rsidRDefault="00164CA5" w:rsidP="00E2319E">
      <w:pPr>
        <w:spacing w:line="276" w:lineRule="auto"/>
        <w:ind w:firstLine="720"/>
        <w:jc w:val="both"/>
        <w:rPr>
          <w:color w:val="000000" w:themeColor="text1"/>
        </w:rPr>
      </w:pPr>
      <w:r w:rsidRPr="00A71B04">
        <w:rPr>
          <w:color w:val="000000" w:themeColor="text1"/>
        </w:rPr>
        <w:t xml:space="preserve">1) apmierināt pieteicējas – kooperatīvās sabiedrības „Meiju ceļš – pieteikumu par Patērētāju tiesību aizsardzības centra </w:t>
      </w:r>
      <w:proofErr w:type="gramStart"/>
      <w:r w:rsidRPr="00A71B04">
        <w:rPr>
          <w:color w:val="000000" w:themeColor="text1"/>
        </w:rPr>
        <w:t>2021.gada</w:t>
      </w:r>
      <w:proofErr w:type="gramEnd"/>
      <w:r w:rsidRPr="00A71B04">
        <w:rPr>
          <w:color w:val="000000" w:themeColor="text1"/>
        </w:rPr>
        <w:t xml:space="preserve"> 7.maija lēmuma Nr. 11-pk atzīšanu par spēkā neesošu vai atcelšanu un zaudējumu 10 000 </w:t>
      </w:r>
      <w:proofErr w:type="spellStart"/>
      <w:r w:rsidRPr="00A71B04">
        <w:rPr>
          <w:i/>
          <w:iCs/>
          <w:color w:val="000000" w:themeColor="text1"/>
        </w:rPr>
        <w:t>euro</w:t>
      </w:r>
      <w:proofErr w:type="spellEnd"/>
      <w:r w:rsidRPr="00A71B04">
        <w:rPr>
          <w:color w:val="000000" w:themeColor="text1"/>
        </w:rPr>
        <w:t xml:space="preserve"> atlīdzinājumu daļā;</w:t>
      </w:r>
    </w:p>
    <w:p w14:paraId="3102CFF3" w14:textId="77777777" w:rsidR="00164CA5" w:rsidRPr="00A71B04" w:rsidRDefault="00164CA5" w:rsidP="00E2319E">
      <w:pPr>
        <w:spacing w:line="276" w:lineRule="auto"/>
        <w:ind w:firstLine="720"/>
        <w:jc w:val="both"/>
        <w:rPr>
          <w:color w:val="000000" w:themeColor="text1"/>
        </w:rPr>
      </w:pPr>
      <w:r w:rsidRPr="00A71B04">
        <w:rPr>
          <w:color w:val="000000" w:themeColor="text1"/>
        </w:rPr>
        <w:t xml:space="preserve">2) atcelt Patērētāju tiesību aizsardzības centra </w:t>
      </w:r>
      <w:proofErr w:type="gramStart"/>
      <w:r w:rsidRPr="00A71B04">
        <w:rPr>
          <w:color w:val="000000" w:themeColor="text1"/>
        </w:rPr>
        <w:t>2021.gada</w:t>
      </w:r>
      <w:proofErr w:type="gramEnd"/>
      <w:r w:rsidRPr="00A71B04">
        <w:rPr>
          <w:color w:val="000000" w:themeColor="text1"/>
        </w:rPr>
        <w:t xml:space="preserve"> 7.maija lēmumu Nr. 11-pk daļā, ar kuru pieteicējai uzlikta soda nauda 10 000 </w:t>
      </w:r>
      <w:proofErr w:type="spellStart"/>
      <w:r w:rsidRPr="00A71B04">
        <w:rPr>
          <w:i/>
          <w:iCs/>
          <w:color w:val="000000" w:themeColor="text1"/>
        </w:rPr>
        <w:t>euro</w:t>
      </w:r>
      <w:proofErr w:type="spellEnd"/>
      <w:r w:rsidRPr="00A71B04">
        <w:rPr>
          <w:color w:val="000000" w:themeColor="text1"/>
        </w:rPr>
        <w:t>;</w:t>
      </w:r>
    </w:p>
    <w:p w14:paraId="146A7488" w14:textId="77777777" w:rsidR="00C672A6" w:rsidRPr="00A71B04" w:rsidRDefault="00164CA5" w:rsidP="00E2319E">
      <w:pPr>
        <w:spacing w:line="276" w:lineRule="auto"/>
        <w:ind w:firstLine="720"/>
        <w:jc w:val="both"/>
        <w:rPr>
          <w:color w:val="000000" w:themeColor="text1"/>
        </w:rPr>
      </w:pPr>
      <w:r w:rsidRPr="00A71B04">
        <w:rPr>
          <w:color w:val="000000" w:themeColor="text1"/>
        </w:rPr>
        <w:t>3) uzdot Patērētāju tiesību aizsardzības centram izdot jaunu administratīvo aktu, ņemot vērā spriedumā konstatētos apstākļus</w:t>
      </w:r>
      <w:r w:rsidR="00C672A6" w:rsidRPr="00A71B04">
        <w:rPr>
          <w:color w:val="000000" w:themeColor="text1"/>
        </w:rPr>
        <w:t>;</w:t>
      </w:r>
    </w:p>
    <w:p w14:paraId="64C6BD1F" w14:textId="3CDEE650" w:rsidR="00164CA5" w:rsidRPr="00A71B04" w:rsidRDefault="00C672A6" w:rsidP="00E2319E">
      <w:pPr>
        <w:spacing w:line="276" w:lineRule="auto"/>
        <w:ind w:firstLine="720"/>
        <w:jc w:val="both"/>
        <w:rPr>
          <w:color w:val="000000" w:themeColor="text1"/>
        </w:rPr>
      </w:pPr>
      <w:r w:rsidRPr="00A71B04">
        <w:rPr>
          <w:color w:val="000000" w:themeColor="text1"/>
        </w:rPr>
        <w:t>4) piespriest no Latvijas Republikas par labu pieteicējai tās samaksāto valsts nodevu 90 </w:t>
      </w:r>
      <w:proofErr w:type="spellStart"/>
      <w:r w:rsidRPr="00A71B04">
        <w:rPr>
          <w:i/>
          <w:iCs/>
          <w:color w:val="000000" w:themeColor="text1"/>
        </w:rPr>
        <w:t>euro</w:t>
      </w:r>
      <w:proofErr w:type="spellEnd"/>
      <w:r w:rsidR="00164CA5" w:rsidRPr="00A71B04">
        <w:rPr>
          <w:color w:val="000000" w:themeColor="text1"/>
        </w:rPr>
        <w:t>.</w:t>
      </w:r>
    </w:p>
    <w:p w14:paraId="3E081931" w14:textId="4233717D" w:rsidR="00B422A1" w:rsidRDefault="00B422A1" w:rsidP="00E2319E">
      <w:pPr>
        <w:spacing w:line="276" w:lineRule="auto"/>
        <w:ind w:firstLineChars="720" w:firstLine="1728"/>
        <w:jc w:val="both"/>
      </w:pPr>
    </w:p>
    <w:p w14:paraId="44141189" w14:textId="0345C688" w:rsidR="00B60266" w:rsidRDefault="00B422A1" w:rsidP="00E2319E">
      <w:pPr>
        <w:spacing w:line="276" w:lineRule="auto"/>
        <w:ind w:firstLine="720"/>
        <w:jc w:val="both"/>
      </w:pPr>
      <w:r>
        <w:t>[</w:t>
      </w:r>
      <w:r w:rsidR="00C816D5">
        <w:t>2</w:t>
      </w:r>
      <w:r>
        <w:t>]</w:t>
      </w:r>
      <w:r w:rsidRPr="005D5DD2">
        <w:t> </w:t>
      </w:r>
      <w:r w:rsidR="00164CA5">
        <w:t>Apgabaltiesā saņemts pieteicējas lūgums par papildsprieduma taisīšanu, kas pamatots ar to, ka apgabaltiesa</w:t>
      </w:r>
      <w:r w:rsidR="005E0DE2">
        <w:t>, lai gan spriedumā ir norādījusi, ka spriedums tiek taisīts arī par zaudējumu 10 000 </w:t>
      </w:r>
      <w:proofErr w:type="spellStart"/>
      <w:r w:rsidR="005E0DE2" w:rsidRPr="005E0DE2">
        <w:rPr>
          <w:i/>
          <w:iCs/>
        </w:rPr>
        <w:t>euro</w:t>
      </w:r>
      <w:proofErr w:type="spellEnd"/>
      <w:r w:rsidR="005E0DE2">
        <w:t xml:space="preserve"> atlīdzinā</w:t>
      </w:r>
      <w:r w:rsidR="00A71B04">
        <w:t>šanu</w:t>
      </w:r>
      <w:r w:rsidR="005E0DE2">
        <w:t>,</w:t>
      </w:r>
      <w:r w:rsidR="00164CA5">
        <w:t xml:space="preserve"> ne sprieduma rezolutīvajā, ne motīvu daļā </w:t>
      </w:r>
      <w:r w:rsidR="005E0DE2">
        <w:t>šo prasījumu nav izlēmusi</w:t>
      </w:r>
      <w:r w:rsidR="00060DD4">
        <w:t>.</w:t>
      </w:r>
    </w:p>
    <w:p w14:paraId="2AF59601" w14:textId="77777777" w:rsidR="00F83221" w:rsidRPr="00C078FD" w:rsidRDefault="00F83221" w:rsidP="00E2319E">
      <w:pPr>
        <w:spacing w:line="276" w:lineRule="auto"/>
        <w:ind w:firstLine="720"/>
        <w:jc w:val="both"/>
      </w:pPr>
    </w:p>
    <w:p w14:paraId="1416FD9A" w14:textId="5AECD7AE" w:rsidR="005E0DE2" w:rsidRDefault="005F1028" w:rsidP="00E2319E">
      <w:pPr>
        <w:spacing w:line="276" w:lineRule="auto"/>
        <w:ind w:firstLine="720"/>
        <w:jc w:val="both"/>
      </w:pPr>
      <w:r w:rsidRPr="00C078FD">
        <w:t>[</w:t>
      </w:r>
      <w:r w:rsidR="00C816D5">
        <w:t>3</w:t>
      </w:r>
      <w:r w:rsidRPr="00C078FD">
        <w:t>]</w:t>
      </w:r>
      <w:r w:rsidR="0006185C">
        <w:t> </w:t>
      </w:r>
      <w:r w:rsidR="00B465FE">
        <w:t>A</w:t>
      </w:r>
      <w:r w:rsidR="00B4677B">
        <w:t>r A</w:t>
      </w:r>
      <w:r w:rsidR="00B465FE">
        <w:t>dministratīv</w:t>
      </w:r>
      <w:r w:rsidR="0006185C">
        <w:t>ā</w:t>
      </w:r>
      <w:r w:rsidR="00B4677B">
        <w:t>s</w:t>
      </w:r>
      <w:r w:rsidR="00B465FE">
        <w:t xml:space="preserve"> </w:t>
      </w:r>
      <w:r w:rsidR="005E0DE2">
        <w:t>apgabaltiesas</w:t>
      </w:r>
      <w:r w:rsidR="00E9283C">
        <w:t xml:space="preserve"> </w:t>
      </w:r>
      <w:proofErr w:type="gramStart"/>
      <w:r w:rsidR="005E0DE2">
        <w:t>2023.gada</w:t>
      </w:r>
      <w:proofErr w:type="gramEnd"/>
      <w:r w:rsidR="005E0DE2">
        <w:t xml:space="preserve"> 6.februāra</w:t>
      </w:r>
      <w:r w:rsidR="004C026B">
        <w:t xml:space="preserve"> </w:t>
      </w:r>
      <w:r w:rsidR="004C026B" w:rsidRPr="00814F3A">
        <w:t xml:space="preserve">lēmumu </w:t>
      </w:r>
      <w:r w:rsidR="005E0DE2">
        <w:t>papildsprieduma taisīšana atteikta, pamatojot to ar turpmāk minēto.</w:t>
      </w:r>
    </w:p>
    <w:p w14:paraId="17360024" w14:textId="108FEEB4" w:rsidR="00F83221" w:rsidRDefault="005E0DE2" w:rsidP="00E2319E">
      <w:pPr>
        <w:spacing w:line="276" w:lineRule="auto"/>
        <w:ind w:firstLine="720"/>
        <w:jc w:val="both"/>
      </w:pPr>
      <w:r>
        <w:t xml:space="preserve">[3.1] Sprieduma rezolutīvajā daļā ir norādīts, ka pieteikums tiek apmierināts daļā, proti, daļā par pieteicējai uzlikto soda naudu. Tādējādi no sprieduma rezolutīvās daļas </w:t>
      </w:r>
      <w:r>
        <w:lastRenderedPageBreak/>
        <w:t>skaidri izriet, ka pārējā daļā pieteikums, tostarp arī prasījums par zaudējumu atlīdzināšanu, ir noraidīts. Līdz ar to šis prasījums ir izlemts sprieduma rezolutīvajā daļā.</w:t>
      </w:r>
    </w:p>
    <w:p w14:paraId="1034EE54" w14:textId="74B2AC7C" w:rsidR="005E0DE2" w:rsidRDefault="005E0DE2" w:rsidP="00E2319E">
      <w:pPr>
        <w:spacing w:line="276" w:lineRule="auto"/>
        <w:ind w:firstLine="720"/>
        <w:jc w:val="both"/>
      </w:pPr>
      <w:r>
        <w:t>[3.2] Ievērojot, ka pieteicēja ne pirmās instances tiesā, ne apgabaltiesā nav sniegusi argumentus un pierādījumus par zaudējumu atlīdzināšanas prasījumu, sprieduma motīvu daļa neietver šādu argumentu vai pierādījumu analīzi. Vienlaikus apgabaltiesa ir pievienojusies pirmās instances tiesas sprieduma motivācijai</w:t>
      </w:r>
      <w:r w:rsidR="00AE094F">
        <w:t xml:space="preserve">, tādēļ sprieduma motīvu daļā varēja nenorādīt Administratīvā procesa likuma </w:t>
      </w:r>
      <w:proofErr w:type="gramStart"/>
      <w:r w:rsidR="00AE094F">
        <w:t>251.panta</w:t>
      </w:r>
      <w:proofErr w:type="gramEnd"/>
      <w:r w:rsidR="00AE094F">
        <w:t xml:space="preserve"> piektajā daļā </w:t>
      </w:r>
      <w:r w:rsidR="0001081D">
        <w:t xml:space="preserve">ietvertos </w:t>
      </w:r>
      <w:r w:rsidR="00AE094F">
        <w:t>apsvērumus.</w:t>
      </w:r>
    </w:p>
    <w:p w14:paraId="4A5DBCD7" w14:textId="77777777" w:rsidR="008A234C" w:rsidRDefault="008A234C" w:rsidP="00E2319E">
      <w:pPr>
        <w:spacing w:line="276" w:lineRule="auto"/>
        <w:ind w:firstLineChars="720" w:firstLine="1728"/>
        <w:jc w:val="both"/>
      </w:pPr>
    </w:p>
    <w:p w14:paraId="63300E39" w14:textId="3FAB75D3" w:rsidR="00622744" w:rsidRDefault="00B465FE" w:rsidP="00E2319E">
      <w:pPr>
        <w:spacing w:line="276" w:lineRule="auto"/>
        <w:ind w:firstLine="720"/>
        <w:jc w:val="both"/>
      </w:pPr>
      <w:r>
        <w:t>[</w:t>
      </w:r>
      <w:r w:rsidR="00C816D5">
        <w:t>4</w:t>
      </w:r>
      <w:r>
        <w:t xml:space="preserve">] Par minēto </w:t>
      </w:r>
      <w:r w:rsidR="00AE094F">
        <w:t>apgabaltiesas</w:t>
      </w:r>
      <w:r w:rsidR="0094698D">
        <w:t xml:space="preserve"> l</w:t>
      </w:r>
      <w:r>
        <w:t xml:space="preserve">ēmumu </w:t>
      </w:r>
      <w:r w:rsidR="004426EA">
        <w:t>pieteicēj</w:t>
      </w:r>
      <w:r w:rsidR="00AE094F">
        <w:t xml:space="preserve">a </w:t>
      </w:r>
      <w:r>
        <w:t xml:space="preserve">iesniedza blakus sūdzību, </w:t>
      </w:r>
      <w:r w:rsidR="002D1AE8">
        <w:t>norādo</w:t>
      </w:r>
      <w:r w:rsidR="00AD6765">
        <w:t xml:space="preserve">t, ka </w:t>
      </w:r>
      <w:r w:rsidR="00AE094F">
        <w:t xml:space="preserve">apgabaltiesai bija pienākums taisīt papildspriedumu, jo pieteicējas prasījums par zaudējumu atlīdzinājumu </w:t>
      </w:r>
      <w:r w:rsidR="001E3EF4">
        <w:t xml:space="preserve">spriedumā </w:t>
      </w:r>
      <w:r w:rsidR="00AE094F">
        <w:t>nav izlemts.</w:t>
      </w:r>
      <w:r w:rsidR="003F2A29">
        <w:t xml:space="preserve"> </w:t>
      </w:r>
    </w:p>
    <w:p w14:paraId="51D5FABC" w14:textId="77777777" w:rsidR="003047F5" w:rsidRPr="00C078FD" w:rsidRDefault="003047F5" w:rsidP="00E2319E">
      <w:pPr>
        <w:spacing w:line="276" w:lineRule="auto"/>
        <w:jc w:val="both"/>
      </w:pPr>
    </w:p>
    <w:p w14:paraId="1900DA50" w14:textId="77777777" w:rsidR="003047F5" w:rsidRPr="00C078FD" w:rsidRDefault="003047F5" w:rsidP="00E2319E">
      <w:pPr>
        <w:spacing w:line="276" w:lineRule="auto"/>
        <w:jc w:val="center"/>
        <w:rPr>
          <w:b/>
        </w:rPr>
      </w:pPr>
      <w:r w:rsidRPr="00C078FD">
        <w:rPr>
          <w:b/>
        </w:rPr>
        <w:t>Motīvu daļa</w:t>
      </w:r>
    </w:p>
    <w:p w14:paraId="50C3E4A3" w14:textId="77777777" w:rsidR="003047F5" w:rsidRPr="00C078FD" w:rsidRDefault="003047F5" w:rsidP="00E2319E">
      <w:pPr>
        <w:spacing w:line="276" w:lineRule="auto"/>
        <w:ind w:firstLine="567"/>
        <w:jc w:val="both"/>
      </w:pPr>
    </w:p>
    <w:p w14:paraId="29822E30" w14:textId="77777777" w:rsidR="006A2508" w:rsidRDefault="009D5E4B" w:rsidP="00E2319E">
      <w:pPr>
        <w:spacing w:line="276" w:lineRule="auto"/>
        <w:ind w:firstLine="720"/>
        <w:jc w:val="both"/>
      </w:pPr>
      <w:r>
        <w:t>[</w:t>
      </w:r>
      <w:r w:rsidR="00992D8E">
        <w:t>5</w:t>
      </w:r>
      <w:r>
        <w:t>] </w:t>
      </w:r>
      <w:r w:rsidR="00AE094F">
        <w:t>Blakus sūdzības izskatīšanas ietvaros izšķirams jautājums, vai apgabaltiesa pamatoti atteikusies taisīt papildspriedumu</w:t>
      </w:r>
      <w:r w:rsidR="006A2508">
        <w:t>.</w:t>
      </w:r>
    </w:p>
    <w:p w14:paraId="1D4A7AB1" w14:textId="77777777" w:rsidR="00F230FA" w:rsidRDefault="00F230FA" w:rsidP="00E2319E">
      <w:pPr>
        <w:spacing w:line="276" w:lineRule="auto"/>
        <w:ind w:firstLine="720"/>
        <w:jc w:val="both"/>
      </w:pPr>
    </w:p>
    <w:p w14:paraId="1B7E9FAA" w14:textId="086AEDBD" w:rsidR="007C1483" w:rsidRDefault="00F230FA" w:rsidP="00E2319E">
      <w:pPr>
        <w:spacing w:line="276" w:lineRule="auto"/>
        <w:ind w:firstLine="720"/>
        <w:jc w:val="both"/>
      </w:pPr>
      <w:r>
        <w:t>[</w:t>
      </w:r>
      <w:r w:rsidR="00992D8E">
        <w:t>6</w:t>
      </w:r>
      <w:r>
        <w:t>]</w:t>
      </w:r>
      <w:r w:rsidR="00DC6DD0">
        <w:t xml:space="preserve"> Administratīvā procesa likuma </w:t>
      </w:r>
      <w:proofErr w:type="gramStart"/>
      <w:r w:rsidR="00DC6DD0">
        <w:t>261.panta</w:t>
      </w:r>
      <w:proofErr w:type="gramEnd"/>
      <w:r w:rsidR="00DC6DD0">
        <w:t xml:space="preserve"> pirmā</w:t>
      </w:r>
      <w:r w:rsidR="007C1483">
        <w:t>s</w:t>
      </w:r>
      <w:r w:rsidR="00DC6DD0">
        <w:t xml:space="preserve"> daļa</w:t>
      </w:r>
      <w:r w:rsidR="007C1483">
        <w:t>s 1.punkts</w:t>
      </w:r>
      <w:r w:rsidR="00DC6DD0">
        <w:t xml:space="preserve"> noteic, ka tiesa, kas taisījusi lietā spriedumu, var pēc savas iniciatīvas vai administratīvā procesa dalībnieka pieteikuma taisīt papildspriedumu, ja</w:t>
      </w:r>
      <w:r w:rsidR="007C1483">
        <w:t xml:space="preserve"> </w:t>
      </w:r>
      <w:r w:rsidR="00DC6DD0">
        <w:t>nav taisīts spriedums par kādu no prasījumiem, par kuru bija iesniegti pierādījumi un par kuru, ja lieta izskatīta mutvārdu procesā, administratīvā procesa dalībnieki ir devuši paskaidrojumus</w:t>
      </w:r>
      <w:r w:rsidR="007C1483">
        <w:t>. Proti, papildspriedumu taisa gadījumā, ja sprieduma rezolutīvajā daļā nav izspriests kāds no prasījumiem, par kuriem administratīvā lieta ierosināta (</w:t>
      </w:r>
      <w:r w:rsidR="007C1483" w:rsidRPr="007C1483">
        <w:rPr>
          <w:i/>
          <w:iCs/>
        </w:rPr>
        <w:t xml:space="preserve">Senāta 2019.gada 8.marta lēmuma lietā Nr. SKA-1051/2019, </w:t>
      </w:r>
      <w:hyperlink r:id="rId8" w:history="1">
        <w:r w:rsidR="007C1483" w:rsidRPr="007C1483">
          <w:rPr>
            <w:rStyle w:val="Hyperlink"/>
            <w:i/>
            <w:iCs/>
            <w:color w:val="auto"/>
            <w:u w:val="none"/>
          </w:rPr>
          <w:t>ECLI:LV:AT:2019:0308.A42930909.11.L</w:t>
        </w:r>
      </w:hyperlink>
      <w:r w:rsidR="007C1483" w:rsidRPr="007C1483">
        <w:rPr>
          <w:i/>
          <w:iCs/>
        </w:rPr>
        <w:t>, 2.punkts</w:t>
      </w:r>
      <w:r w:rsidR="007C1483">
        <w:t>).</w:t>
      </w:r>
      <w:r w:rsidR="006A2508">
        <w:t> </w:t>
      </w:r>
    </w:p>
    <w:p w14:paraId="24CB1ADC" w14:textId="668F6DEB" w:rsidR="007C1483" w:rsidRDefault="00AF7995" w:rsidP="00E2319E">
      <w:pPr>
        <w:spacing w:line="276" w:lineRule="auto"/>
        <w:ind w:firstLine="720"/>
        <w:jc w:val="both"/>
      </w:pPr>
      <w:r>
        <w:t>A</w:t>
      </w:r>
      <w:r w:rsidR="007C1483">
        <w:t>pgabaltiesa uzskata, ka pieteicējas prasījums par zaudējumu atlīdzinājumu sprieduma rezolutīvajā daļā ir izlemts, tādēļ nav konstatējams pamats papildsprieduma taisīšanai. Savukārt pieteicēja norāda, ka šis prasījums nav izlemts ne sprieduma rezolutīvajā, ne motīvu daļā.</w:t>
      </w:r>
    </w:p>
    <w:p w14:paraId="1EE914DA" w14:textId="77777777" w:rsidR="007C1483" w:rsidRDefault="007C1483" w:rsidP="00E2319E">
      <w:pPr>
        <w:spacing w:line="276" w:lineRule="auto"/>
        <w:ind w:firstLine="720"/>
        <w:jc w:val="both"/>
      </w:pPr>
    </w:p>
    <w:p w14:paraId="36DCD7CF" w14:textId="0F075CB1" w:rsidR="00AE094F" w:rsidRDefault="005F21AF" w:rsidP="00E2319E">
      <w:pPr>
        <w:spacing w:line="276" w:lineRule="auto"/>
        <w:ind w:firstLine="720"/>
        <w:jc w:val="both"/>
      </w:pPr>
      <w:r>
        <w:t>[7] </w:t>
      </w:r>
      <w:r w:rsidR="006A2508">
        <w:t xml:space="preserve">Izvērtējot apgabaltiesas </w:t>
      </w:r>
      <w:proofErr w:type="gramStart"/>
      <w:r w:rsidR="006A2508">
        <w:t>2022.gada</w:t>
      </w:r>
      <w:proofErr w:type="gramEnd"/>
      <w:r w:rsidR="006A2508">
        <w:t xml:space="preserve"> 15.decembra sprieduma </w:t>
      </w:r>
      <w:r w:rsidR="0086199C">
        <w:t>rezolutīvo daļu</w:t>
      </w:r>
      <w:r w:rsidR="006A2508">
        <w:t>, Senāts</w:t>
      </w:r>
      <w:r w:rsidR="0086199C">
        <w:t xml:space="preserve"> atzīst, ka tajā nav tieši norādīts, ka pieteicēj</w:t>
      </w:r>
      <w:r w:rsidR="005729C1">
        <w:t>a</w:t>
      </w:r>
      <w:r w:rsidR="0086199C">
        <w:t xml:space="preserve">s pieteikums daļā par zaudējumu atlīdzinājumu tiek noraidīts. Apgabaltiesa faktiski norādījusi, ka pieteikumu apmierina daļā, tālāk norādot šo daļu, taču </w:t>
      </w:r>
      <w:r w:rsidR="002332ED">
        <w:t xml:space="preserve">par </w:t>
      </w:r>
      <w:r w:rsidR="0086199C">
        <w:t>pārējo daļu nekādas konkrētas norādes (piemēram, „pārējā daļā pieteikumu noraidīt”) sprieduma rezolutīvajā daļā nav ietvertas.</w:t>
      </w:r>
    </w:p>
    <w:p w14:paraId="4423E65B" w14:textId="0DABFDE8" w:rsidR="00E47D2E" w:rsidRDefault="0086199C" w:rsidP="00E2319E">
      <w:pPr>
        <w:spacing w:line="276" w:lineRule="auto"/>
        <w:ind w:firstLine="720"/>
        <w:jc w:val="both"/>
      </w:pPr>
      <w:r>
        <w:t>Senāts piekrīt apgabaltiesai, ka vispārīgi no šādas sprieduma rezolutīvās daļas</w:t>
      </w:r>
      <w:r w:rsidR="0035378A">
        <w:t xml:space="preserve">, kurā norādīts, </w:t>
      </w:r>
      <w:r w:rsidR="008F4C58">
        <w:t xml:space="preserve">kādā </w:t>
      </w:r>
      <w:r w:rsidR="0035378A">
        <w:t>daļā pieteikums apmierināts,</w:t>
      </w:r>
      <w:r>
        <w:t xml:space="preserve"> būtu iespējams secināt, k</w:t>
      </w:r>
      <w:r w:rsidR="0035378A">
        <w:t>a pārējā daļā pieteikums noraidīts</w:t>
      </w:r>
      <w:r w:rsidR="00AA60D2">
        <w:t>.</w:t>
      </w:r>
      <w:r w:rsidR="0035378A">
        <w:t xml:space="preserve"> </w:t>
      </w:r>
      <w:r w:rsidR="00AA60D2">
        <w:t>Vienlaikus Senāts norāda, ka šādu sprieduma rezolutīvās daļas interpretāciju</w:t>
      </w:r>
      <w:r w:rsidR="00C57BA9">
        <w:t xml:space="preserve"> vajadzētu apstiprināt vismaz </w:t>
      </w:r>
      <w:r w:rsidR="0035378A">
        <w:t>sprieduma motīvu daļ</w:t>
      </w:r>
      <w:r w:rsidR="00C57BA9">
        <w:t>ai</w:t>
      </w:r>
      <w:r w:rsidR="00AA60D2">
        <w:t>, proti, tajā apgabaltiesai būtu bijis nepārprotami jāpauž sava attieksme arī p</w:t>
      </w:r>
      <w:r w:rsidR="003014BD">
        <w:t>ret</w:t>
      </w:r>
      <w:r w:rsidR="00AA60D2">
        <w:t xml:space="preserve"> šo pieteikuma daļu</w:t>
      </w:r>
      <w:r w:rsidR="0035378A">
        <w:t>. T</w:t>
      </w:r>
      <w:r w:rsidR="002332ED">
        <w:t>aču</w:t>
      </w:r>
      <w:r w:rsidR="0035378A">
        <w:t xml:space="preserve"> </w:t>
      </w:r>
      <w:r w:rsidR="009343E3">
        <w:t xml:space="preserve">šajā gadījumā </w:t>
      </w:r>
      <w:r w:rsidR="0035378A">
        <w:t xml:space="preserve">sprieduma motīvu </w:t>
      </w:r>
      <w:r w:rsidR="00ED5EB3">
        <w:t>daļā</w:t>
      </w:r>
      <w:r w:rsidR="0035378A">
        <w:t xml:space="preserve">, kā pamatoti norāda pieteicēja, </w:t>
      </w:r>
      <w:r w:rsidR="00ED5EB3">
        <w:t xml:space="preserve">nav </w:t>
      </w:r>
      <w:r w:rsidR="0035378A">
        <w:t>nekād</w:t>
      </w:r>
      <w:r w:rsidR="00ED5EB3">
        <w:t>a</w:t>
      </w:r>
      <w:r w:rsidR="0035378A">
        <w:t xml:space="preserve"> vērtējum</w:t>
      </w:r>
      <w:r w:rsidR="00ED5EB3">
        <w:t>a</w:t>
      </w:r>
      <w:r w:rsidR="0035378A">
        <w:t xml:space="preserve"> par pieteicējas zaudējumu atlīdzinājuma prasījumu. </w:t>
      </w:r>
    </w:p>
    <w:p w14:paraId="3388FB21" w14:textId="5FA7683F" w:rsidR="00B42CF2" w:rsidRDefault="005729C1" w:rsidP="00E2319E">
      <w:pPr>
        <w:spacing w:line="276" w:lineRule="auto"/>
        <w:ind w:firstLine="720"/>
        <w:jc w:val="both"/>
      </w:pPr>
      <w:r>
        <w:t>A</w:t>
      </w:r>
      <w:r w:rsidR="002332ED">
        <w:t xml:space="preserve">pgabaltiesa pārsūdzētajā lēmumā </w:t>
      </w:r>
      <w:r>
        <w:t>skaidro</w:t>
      </w:r>
      <w:r w:rsidR="002332ED">
        <w:t xml:space="preserve">, ka pievienojās </w:t>
      </w:r>
      <w:r>
        <w:t>pirmās instances tiesas</w:t>
      </w:r>
      <w:r w:rsidR="002332ED">
        <w:t xml:space="preserve"> motivācijai, tāpēc varēja neko </w:t>
      </w:r>
      <w:r>
        <w:t xml:space="preserve">vairāk </w:t>
      </w:r>
      <w:r w:rsidR="002332ED">
        <w:t>nenorādīt</w:t>
      </w:r>
      <w:r>
        <w:t>. Tomēr</w:t>
      </w:r>
      <w:r w:rsidR="002332ED">
        <w:t xml:space="preserve"> šāds arguments ir acīmredzami nepamatots. Kā izriet no lietas materiāliem, </w:t>
      </w:r>
      <w:r>
        <w:t xml:space="preserve">pirmās instances tiesa pieteicējas pieteikumu </w:t>
      </w:r>
      <w:r>
        <w:lastRenderedPageBreak/>
        <w:t>pilnībā noraidīja, norādot, ka, nekonstatējot pārsūdzētā lēmuma prettiesiskumu, zaudējumu atlīdzinājuma prasījuma kā pakārtota prasījuma</w:t>
      </w:r>
      <w:r w:rsidR="00A71B04">
        <w:t xml:space="preserve"> apmierināšanai</w:t>
      </w:r>
      <w:r>
        <w:t xml:space="preserve"> nav pamata. Savukārt apgabaltiesa pieteikumu ir daļēji apmierinājusi</w:t>
      </w:r>
      <w:r w:rsidR="00263A1F">
        <w:t xml:space="preserve">, un tas pats par sevi būtu pamats pārskatīt pirmās instances tiesas secinājumus </w:t>
      </w:r>
      <w:r w:rsidR="004F73E1">
        <w:t xml:space="preserve">šajā </w:t>
      </w:r>
      <w:r w:rsidR="00263A1F">
        <w:t xml:space="preserve">daļā </w:t>
      </w:r>
      <w:r w:rsidR="004F73E1">
        <w:t xml:space="preserve">un sniegt vērtējumu </w:t>
      </w:r>
      <w:r w:rsidR="00263A1F">
        <w:t>par zaudējumu atlīdzinājuma prasījumu.</w:t>
      </w:r>
      <w:r w:rsidR="00753283">
        <w:t xml:space="preserve"> Turklāt apgabaltiesa sprieduma 6.punktā ir arī skaidri formulējusi, kurā daļā pievienojas pirmās instances sprieduma pamatojumam</w:t>
      </w:r>
      <w:r w:rsidR="00854FE7">
        <w:t>, proti,</w:t>
      </w:r>
      <w:r w:rsidR="00753283">
        <w:t xml:space="preserve"> </w:t>
      </w:r>
      <w:r w:rsidR="00854FE7">
        <w:t xml:space="preserve">tikai </w:t>
      </w:r>
      <w:r w:rsidR="00753283">
        <w:t xml:space="preserve">par pieteicējas īstenoto komercpraksi, nenorādot, ka pievienojas arī daļā par pieteicējas zaudējumu atlīdzinājuma prasījumu. </w:t>
      </w:r>
      <w:r w:rsidR="00263A1F">
        <w:t>Tāpat arī tas, ka pieteicēja konkrētā prasījuma pamatošanai nav sniegusi papildu pamatojumu un pierādījumus, pats par sevi nevarētu būt pamats šo prasījumu vispār neizvērtēt.</w:t>
      </w:r>
    </w:p>
    <w:p w14:paraId="0B7B56E5" w14:textId="3C3A0B86" w:rsidR="00E47D2E" w:rsidRDefault="00E47D2E" w:rsidP="00E2319E">
      <w:pPr>
        <w:spacing w:line="276" w:lineRule="auto"/>
        <w:ind w:firstLine="720"/>
        <w:jc w:val="both"/>
      </w:pPr>
      <w:r>
        <w:t>Tādējādi</w:t>
      </w:r>
      <w:r w:rsidR="00DB0B8C">
        <w:t xml:space="preserve"> neskaidri formulētā sprieduma rezolutīvā daļa kopsakarā ar jebkāda pamatojuma trūkumu </w:t>
      </w:r>
      <w:r w:rsidR="0047272F">
        <w:t xml:space="preserve">sprieduma </w:t>
      </w:r>
      <w:r w:rsidR="00DB0B8C">
        <w:t>motīvu daļā liecina par to, ka apgabaltiesa nav taisījusi spriedumu par pieteicējas zaudējumu atlīdzinājuma prasījumu</w:t>
      </w:r>
      <w:r w:rsidR="00B42CF2">
        <w:t>.</w:t>
      </w:r>
      <w:r w:rsidR="006A41DE">
        <w:t xml:space="preserve"> </w:t>
      </w:r>
      <w:r w:rsidR="006A41DE" w:rsidRPr="00D253D1">
        <w:t>Vienlaikus tas nozīmē arī to, ka</w:t>
      </w:r>
      <w:r w:rsidR="00156E79" w:rsidRPr="00D253D1">
        <w:t xml:space="preserve"> lietā faktiski nav pilna tiesas sprieduma, kas</w:t>
      </w:r>
      <w:r w:rsidR="00043FDE" w:rsidRPr="00D253D1">
        <w:t>, izskatot lietu kasācijas kārtībā,</w:t>
      </w:r>
      <w:r w:rsidR="006A41DE" w:rsidRPr="00D253D1">
        <w:t xml:space="preserve"> var</w:t>
      </w:r>
      <w:r w:rsidR="00440105" w:rsidRPr="00D253D1">
        <w:t xml:space="preserve"> būt pamat</w:t>
      </w:r>
      <w:r w:rsidR="006A41DE" w:rsidRPr="00D253D1">
        <w:t>s</w:t>
      </w:r>
      <w:r w:rsidR="00440105" w:rsidRPr="00D253D1">
        <w:t xml:space="preserve"> sprieduma atcelšanai un lietas nosūtīšanai jaunai izskatīšanai</w:t>
      </w:r>
      <w:r w:rsidR="00156E79" w:rsidRPr="00D253D1">
        <w:t>.</w:t>
      </w:r>
      <w:r w:rsidR="002C246A" w:rsidRPr="00D253D1">
        <w:t xml:space="preserve"> </w:t>
      </w:r>
      <w:r w:rsidR="006A41DE" w:rsidRPr="00D253D1">
        <w:t>Taču Administratīvā procesa likums dod iespēju novērst šādu sprieduma nepilnību, taisot papildspriedumu, ja tam nav objektīvu šķēršļu. Šāda iespēja tiesai ir jāizmanto, jo tas</w:t>
      </w:r>
      <w:r w:rsidR="00B90D2B" w:rsidRPr="00D253D1">
        <w:t xml:space="preserve"> sekmē administratīvā procesa efektivitāti un </w:t>
      </w:r>
      <w:r w:rsidR="00043FDE" w:rsidRPr="00D253D1">
        <w:t>nodrošina</w:t>
      </w:r>
      <w:r w:rsidR="00B90D2B" w:rsidRPr="00D253D1">
        <w:t xml:space="preserve"> </w:t>
      </w:r>
      <w:r w:rsidR="009562CD" w:rsidRPr="00D253D1">
        <w:t xml:space="preserve">procesuālās ekonomijas principa </w:t>
      </w:r>
      <w:r w:rsidR="00043FDE" w:rsidRPr="00D253D1">
        <w:t>ievērošanu</w:t>
      </w:r>
      <w:r w:rsidR="008D3A35" w:rsidRPr="00D253D1">
        <w:t xml:space="preserve">. </w:t>
      </w:r>
      <w:r w:rsidR="00B42CF2" w:rsidRPr="00D253D1">
        <w:t>Tādēļ apgabaltiesa nepamatoti attei</w:t>
      </w:r>
      <w:r w:rsidR="00B42CF2">
        <w:t>kusi papildsprieduma taisīšanu.</w:t>
      </w:r>
    </w:p>
    <w:p w14:paraId="2FB6557F" w14:textId="77777777" w:rsidR="00B42CF2" w:rsidRDefault="00B42CF2" w:rsidP="00E2319E">
      <w:pPr>
        <w:spacing w:line="276" w:lineRule="auto"/>
        <w:ind w:firstLine="720"/>
        <w:jc w:val="both"/>
      </w:pPr>
    </w:p>
    <w:p w14:paraId="754ECD8E" w14:textId="4D69C6BF" w:rsidR="00AE094F" w:rsidRDefault="00B42CF2" w:rsidP="00E2319E">
      <w:pPr>
        <w:spacing w:line="276" w:lineRule="auto"/>
        <w:ind w:firstLine="720"/>
        <w:jc w:val="both"/>
      </w:pPr>
      <w:r>
        <w:t xml:space="preserve">[8] </w:t>
      </w:r>
      <w:r w:rsidR="00AE094F">
        <w:t>Ņemot vērā minēto, pārsūdzētais apgabaltiesas lēmums daļā, ar kuru atteikts taisīt papildspriedumu, ir atceļams</w:t>
      </w:r>
      <w:r w:rsidR="001E3EF4">
        <w:t xml:space="preserve"> un pieteicējas lūgums par</w:t>
      </w:r>
      <w:r w:rsidR="00A46C48">
        <w:t xml:space="preserve"> papildsprieduma taisīšanu nododams atkārtotai izskatīšanai apgabaltiesai.</w:t>
      </w:r>
    </w:p>
    <w:p w14:paraId="179CCB92" w14:textId="5B1CB423" w:rsidR="00AC429A" w:rsidRPr="00992D8E" w:rsidRDefault="00AC429A" w:rsidP="00E2319E">
      <w:pPr>
        <w:spacing w:line="276" w:lineRule="auto"/>
        <w:jc w:val="both"/>
      </w:pPr>
    </w:p>
    <w:p w14:paraId="7F133DF8" w14:textId="345CD262" w:rsidR="003047F5" w:rsidRPr="00992D8E" w:rsidRDefault="003047F5" w:rsidP="00E2319E">
      <w:pPr>
        <w:spacing w:line="276" w:lineRule="auto"/>
        <w:jc w:val="center"/>
        <w:rPr>
          <w:b/>
        </w:rPr>
      </w:pPr>
      <w:r w:rsidRPr="00992D8E">
        <w:rPr>
          <w:b/>
        </w:rPr>
        <w:t>Rezolutīvā daļa</w:t>
      </w:r>
    </w:p>
    <w:p w14:paraId="203D55B2" w14:textId="77777777" w:rsidR="003047F5" w:rsidRPr="00992D8E" w:rsidRDefault="003047F5" w:rsidP="00E2319E">
      <w:pPr>
        <w:spacing w:line="276" w:lineRule="auto"/>
        <w:ind w:firstLine="567"/>
        <w:jc w:val="both"/>
        <w:rPr>
          <w:bCs/>
          <w:spacing w:val="70"/>
        </w:rPr>
      </w:pPr>
    </w:p>
    <w:p w14:paraId="1ACCEE7A" w14:textId="1E2CBE37" w:rsidR="00766A62" w:rsidRPr="00992D8E" w:rsidRDefault="00766A62" w:rsidP="00E2319E">
      <w:pPr>
        <w:spacing w:line="276" w:lineRule="auto"/>
        <w:ind w:firstLine="720"/>
        <w:jc w:val="both"/>
      </w:pPr>
      <w:r w:rsidRPr="00992D8E">
        <w:t>Pamatojoties uz Administratīvā procesa likuma 129.</w:t>
      </w:r>
      <w:proofErr w:type="gramStart"/>
      <w:r w:rsidRPr="00992D8E">
        <w:rPr>
          <w:vertAlign w:val="superscript"/>
        </w:rPr>
        <w:t>1</w:t>
      </w:r>
      <w:r w:rsidRPr="00992D8E">
        <w:t>panta</w:t>
      </w:r>
      <w:proofErr w:type="gramEnd"/>
      <w:r w:rsidRPr="00992D8E">
        <w:t xml:space="preserve"> pirmās daļas 1.punktu</w:t>
      </w:r>
      <w:r w:rsidR="00E9283C" w:rsidRPr="00992D8E">
        <w:t xml:space="preserve">, </w:t>
      </w:r>
      <w:r w:rsidRPr="00992D8E">
        <w:t xml:space="preserve">323.panta pirmās daļas </w:t>
      </w:r>
      <w:r w:rsidR="00E9283C" w:rsidRPr="00992D8E">
        <w:t>3</w:t>
      </w:r>
      <w:r w:rsidRPr="00992D8E">
        <w:t>.punktu un 324.panta pirmo daļu, Senāts</w:t>
      </w:r>
    </w:p>
    <w:p w14:paraId="2A1662EE" w14:textId="77777777" w:rsidR="00162744" w:rsidRPr="00992D8E" w:rsidRDefault="00162744" w:rsidP="00E2319E">
      <w:pPr>
        <w:spacing w:line="276" w:lineRule="auto"/>
        <w:ind w:firstLine="567"/>
        <w:jc w:val="both"/>
      </w:pPr>
    </w:p>
    <w:p w14:paraId="6FE7AC9C" w14:textId="300CCC17" w:rsidR="003047F5" w:rsidRPr="00992D8E" w:rsidRDefault="003047F5" w:rsidP="00E2319E">
      <w:pPr>
        <w:spacing w:line="276" w:lineRule="auto"/>
        <w:jc w:val="center"/>
        <w:rPr>
          <w:b/>
        </w:rPr>
      </w:pPr>
      <w:r w:rsidRPr="00992D8E">
        <w:rPr>
          <w:b/>
        </w:rPr>
        <w:t>nolēma</w:t>
      </w:r>
    </w:p>
    <w:p w14:paraId="25D5DF80" w14:textId="77777777" w:rsidR="00A6596A" w:rsidRPr="00992D8E" w:rsidRDefault="00A6596A" w:rsidP="00E2319E">
      <w:pPr>
        <w:spacing w:line="276" w:lineRule="auto"/>
        <w:jc w:val="center"/>
        <w:rPr>
          <w:b/>
        </w:rPr>
      </w:pPr>
    </w:p>
    <w:p w14:paraId="2AB34B40" w14:textId="77777777" w:rsidR="006F3A20" w:rsidRDefault="00621C93" w:rsidP="00E2319E">
      <w:pPr>
        <w:spacing w:line="276" w:lineRule="auto"/>
        <w:ind w:firstLine="720"/>
        <w:jc w:val="both"/>
      </w:pPr>
      <w:r w:rsidRPr="00992D8E">
        <w:t xml:space="preserve">apmierināt </w:t>
      </w:r>
      <w:r w:rsidR="006F3A20">
        <w:t>kooperatīvās sabiedrības „Meiju ceļš”</w:t>
      </w:r>
      <w:r w:rsidRPr="00992D8E">
        <w:t xml:space="preserve"> blakus sūdzību</w:t>
      </w:r>
      <w:r w:rsidR="006F3A20">
        <w:t>;</w:t>
      </w:r>
    </w:p>
    <w:p w14:paraId="697A4697" w14:textId="49C4F88D" w:rsidR="00766A62" w:rsidRPr="00992D8E" w:rsidRDefault="00766A62" w:rsidP="00E2319E">
      <w:pPr>
        <w:spacing w:line="276" w:lineRule="auto"/>
        <w:ind w:firstLine="720"/>
        <w:jc w:val="both"/>
      </w:pPr>
      <w:r w:rsidRPr="00992D8E">
        <w:t xml:space="preserve">atcelt Administratīvās </w:t>
      </w:r>
      <w:r w:rsidR="006F3A20">
        <w:t>apgabaltiesas</w:t>
      </w:r>
      <w:r w:rsidR="00CA18BB" w:rsidRPr="00992D8E">
        <w:t xml:space="preserve"> </w:t>
      </w:r>
      <w:proofErr w:type="gramStart"/>
      <w:r w:rsidR="006F3A20">
        <w:t>2023.gada</w:t>
      </w:r>
      <w:proofErr w:type="gramEnd"/>
      <w:r w:rsidR="006F3A20">
        <w:t xml:space="preserve"> 6.februāra</w:t>
      </w:r>
      <w:r w:rsidRPr="00992D8E">
        <w:t xml:space="preserve"> lēmumu</w:t>
      </w:r>
      <w:r w:rsidR="006F3A20">
        <w:t xml:space="preserve"> daļā, ar kuru atteikts taisīt papildspriedumu, un nodot kooperatīvās sabiedrības „Meiju ceļš” lūgumu par papildsprieduma taisīšanu atkārtotai izskatīšanai Administratīvajai apgabaltiesai</w:t>
      </w:r>
      <w:r w:rsidR="00CA18BB" w:rsidRPr="00992D8E">
        <w:t>;</w:t>
      </w:r>
    </w:p>
    <w:p w14:paraId="18EBEAAC" w14:textId="290AB623" w:rsidR="00A6596A" w:rsidRPr="00992D8E" w:rsidRDefault="00C4396B" w:rsidP="00E2319E">
      <w:pPr>
        <w:spacing w:line="276" w:lineRule="auto"/>
        <w:ind w:firstLine="720"/>
        <w:jc w:val="both"/>
      </w:pPr>
      <w:r w:rsidRPr="00992D8E">
        <w:t>a</w:t>
      </w:r>
      <w:r w:rsidR="00766A62" w:rsidRPr="00992D8E">
        <w:t xml:space="preserve">tmaksāt </w:t>
      </w:r>
      <w:r w:rsidR="006F3A20">
        <w:t>kooperatīvajai sabiedrībai „Meiju ceļš”</w:t>
      </w:r>
      <w:r w:rsidR="00766A62" w:rsidRPr="00992D8E">
        <w:t xml:space="preserve"> drošības naudu 15 </w:t>
      </w:r>
      <w:proofErr w:type="spellStart"/>
      <w:r w:rsidR="00766A62" w:rsidRPr="00992D8E">
        <w:rPr>
          <w:i/>
          <w:iCs/>
        </w:rPr>
        <w:t>euro</w:t>
      </w:r>
      <w:proofErr w:type="spellEnd"/>
      <w:r w:rsidR="00766A62" w:rsidRPr="00992D8E">
        <w:t>.</w:t>
      </w:r>
    </w:p>
    <w:p w14:paraId="2B1B9C93" w14:textId="77777777" w:rsidR="00492BCD" w:rsidRPr="003F1B00" w:rsidRDefault="00492BCD" w:rsidP="00E2319E">
      <w:pPr>
        <w:spacing w:line="276" w:lineRule="auto"/>
        <w:ind w:firstLine="720"/>
        <w:jc w:val="both"/>
      </w:pPr>
    </w:p>
    <w:p w14:paraId="048556DB" w14:textId="2E9221F5" w:rsidR="00A6596A" w:rsidRDefault="00A6596A" w:rsidP="00E2319E">
      <w:pPr>
        <w:spacing w:line="276" w:lineRule="auto"/>
        <w:ind w:firstLine="720"/>
        <w:jc w:val="both"/>
      </w:pPr>
      <w:r w:rsidRPr="003F1B00">
        <w:t>Lēmums nav pārsūdzams.</w:t>
      </w:r>
    </w:p>
    <w:p w14:paraId="372D7A5D" w14:textId="11344C80" w:rsidR="00BF1801" w:rsidRDefault="00BF1801" w:rsidP="00E2319E">
      <w:pPr>
        <w:spacing w:line="276" w:lineRule="auto"/>
        <w:jc w:val="both"/>
      </w:pPr>
    </w:p>
    <w:p w14:paraId="1E67931C" w14:textId="6A019E60" w:rsidR="00BF1801" w:rsidRDefault="00BF1801" w:rsidP="00BF1801">
      <w:pPr>
        <w:spacing w:line="276" w:lineRule="auto"/>
        <w:jc w:val="both"/>
      </w:pPr>
    </w:p>
    <w:p w14:paraId="5B25AABB" w14:textId="34D9FF55" w:rsidR="00BF1801" w:rsidRDefault="00BF1801" w:rsidP="00BF1801">
      <w:pPr>
        <w:spacing w:line="276" w:lineRule="auto"/>
        <w:jc w:val="both"/>
      </w:pPr>
    </w:p>
    <w:p w14:paraId="2A253D3E" w14:textId="77777777" w:rsidR="00BF1801" w:rsidRDefault="00BF1801" w:rsidP="00BF1801">
      <w:pPr>
        <w:spacing w:line="276" w:lineRule="auto"/>
        <w:jc w:val="both"/>
      </w:pPr>
    </w:p>
    <w:p w14:paraId="4B4C74F8" w14:textId="39737434" w:rsidR="00F43FAD" w:rsidRPr="003F1B00" w:rsidRDefault="00F43FAD" w:rsidP="00BF1801">
      <w:pPr>
        <w:tabs>
          <w:tab w:val="center" w:pos="1276"/>
          <w:tab w:val="center" w:pos="4678"/>
          <w:tab w:val="center" w:pos="8080"/>
        </w:tabs>
        <w:spacing w:line="276" w:lineRule="auto"/>
        <w:jc w:val="both"/>
      </w:pPr>
    </w:p>
    <w:sectPr w:rsidR="00F43FAD" w:rsidRPr="003F1B00" w:rsidSect="00E550A6">
      <w:footerReference w:type="default" r:id="rId9"/>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93715" w14:textId="77777777" w:rsidR="00B00556" w:rsidRDefault="00B00556" w:rsidP="003047F5">
      <w:r>
        <w:separator/>
      </w:r>
    </w:p>
  </w:endnote>
  <w:endnote w:type="continuationSeparator" w:id="0">
    <w:p w14:paraId="3A0F991D" w14:textId="77777777" w:rsidR="00B00556" w:rsidRDefault="00B0055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075D24F4" w:rsidR="00505381" w:rsidRPr="009C46F8" w:rsidRDefault="00505381" w:rsidP="00F43FAD">
    <w:pPr>
      <w:pStyle w:val="Footer"/>
      <w:tabs>
        <w:tab w:val="clear" w:pos="4153"/>
        <w:tab w:val="clear" w:pos="8306"/>
      </w:tabs>
      <w:jc w:val="center"/>
      <w:rPr>
        <w:sz w:val="20"/>
        <w:szCs w:val="20"/>
      </w:rPr>
    </w:pPr>
    <w:r w:rsidRPr="009C46F8">
      <w:rPr>
        <w:rStyle w:val="PageNumber"/>
        <w:sz w:val="20"/>
        <w:szCs w:val="20"/>
      </w:rPr>
      <w:fldChar w:fldCharType="begin"/>
    </w:r>
    <w:r w:rsidRPr="009C46F8">
      <w:rPr>
        <w:rStyle w:val="PageNumber"/>
        <w:sz w:val="20"/>
        <w:szCs w:val="20"/>
      </w:rPr>
      <w:instrText xml:space="preserve">PAGE  </w:instrText>
    </w:r>
    <w:r w:rsidRPr="009C46F8">
      <w:rPr>
        <w:rStyle w:val="PageNumber"/>
        <w:sz w:val="20"/>
        <w:szCs w:val="20"/>
      </w:rPr>
      <w:fldChar w:fldCharType="separate"/>
    </w:r>
    <w:r w:rsidR="002D0256">
      <w:rPr>
        <w:rStyle w:val="PageNumber"/>
        <w:noProof/>
        <w:sz w:val="20"/>
        <w:szCs w:val="20"/>
      </w:rPr>
      <w:t>3</w:t>
    </w:r>
    <w:r w:rsidRPr="009C46F8">
      <w:rPr>
        <w:rStyle w:val="PageNumber"/>
        <w:sz w:val="20"/>
        <w:szCs w:val="20"/>
      </w:rPr>
      <w:fldChar w:fldCharType="end"/>
    </w:r>
    <w:r w:rsidRPr="009C46F8">
      <w:rPr>
        <w:rStyle w:val="PageNumber"/>
        <w:sz w:val="20"/>
        <w:szCs w:val="20"/>
      </w:rPr>
      <w:t xml:space="preserve"> no </w:t>
    </w:r>
    <w:r w:rsidRPr="009C46F8">
      <w:rPr>
        <w:rStyle w:val="PageNumber"/>
        <w:noProof/>
        <w:sz w:val="20"/>
        <w:szCs w:val="20"/>
      </w:rPr>
      <w:fldChar w:fldCharType="begin"/>
    </w:r>
    <w:r w:rsidRPr="009C46F8">
      <w:rPr>
        <w:rStyle w:val="PageNumber"/>
        <w:noProof/>
        <w:sz w:val="20"/>
        <w:szCs w:val="20"/>
      </w:rPr>
      <w:instrText xml:space="preserve"> SECTIONPAGES   \* MERGEFORMAT </w:instrText>
    </w:r>
    <w:r w:rsidRPr="009C46F8">
      <w:rPr>
        <w:rStyle w:val="PageNumber"/>
        <w:noProof/>
        <w:sz w:val="20"/>
        <w:szCs w:val="20"/>
      </w:rPr>
      <w:fldChar w:fldCharType="separate"/>
    </w:r>
    <w:r w:rsidR="002D0256">
      <w:rPr>
        <w:rStyle w:val="PageNumber"/>
        <w:noProof/>
        <w:sz w:val="20"/>
        <w:szCs w:val="20"/>
      </w:rPr>
      <w:t>3</w:t>
    </w:r>
    <w:r w:rsidRPr="009C46F8">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A662B" w14:textId="77777777" w:rsidR="00B00556" w:rsidRDefault="00B00556" w:rsidP="003047F5">
      <w:r>
        <w:separator/>
      </w:r>
    </w:p>
  </w:footnote>
  <w:footnote w:type="continuationSeparator" w:id="0">
    <w:p w14:paraId="73FA1704" w14:textId="77777777" w:rsidR="00B00556" w:rsidRDefault="00B00556"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26B"/>
    <w:rsid w:val="000009E0"/>
    <w:rsid w:val="00000DCB"/>
    <w:rsid w:val="0000391B"/>
    <w:rsid w:val="00004030"/>
    <w:rsid w:val="00005900"/>
    <w:rsid w:val="00006B48"/>
    <w:rsid w:val="0001081D"/>
    <w:rsid w:val="00012848"/>
    <w:rsid w:val="000137A9"/>
    <w:rsid w:val="00017016"/>
    <w:rsid w:val="00020265"/>
    <w:rsid w:val="000208B5"/>
    <w:rsid w:val="000234C9"/>
    <w:rsid w:val="00025EAF"/>
    <w:rsid w:val="00027335"/>
    <w:rsid w:val="000307FF"/>
    <w:rsid w:val="0003118A"/>
    <w:rsid w:val="000332F4"/>
    <w:rsid w:val="0003340B"/>
    <w:rsid w:val="0003496A"/>
    <w:rsid w:val="00034DF6"/>
    <w:rsid w:val="00036DF6"/>
    <w:rsid w:val="000377B6"/>
    <w:rsid w:val="00037D1F"/>
    <w:rsid w:val="00040EF6"/>
    <w:rsid w:val="00043FDE"/>
    <w:rsid w:val="0004556F"/>
    <w:rsid w:val="00046CC9"/>
    <w:rsid w:val="00047235"/>
    <w:rsid w:val="0005011F"/>
    <w:rsid w:val="0005111A"/>
    <w:rsid w:val="00051602"/>
    <w:rsid w:val="000517B3"/>
    <w:rsid w:val="000539C6"/>
    <w:rsid w:val="000547F4"/>
    <w:rsid w:val="00057355"/>
    <w:rsid w:val="00060DD4"/>
    <w:rsid w:val="000611CC"/>
    <w:rsid w:val="0006185C"/>
    <w:rsid w:val="00062151"/>
    <w:rsid w:val="00062C77"/>
    <w:rsid w:val="000641DF"/>
    <w:rsid w:val="00067EF7"/>
    <w:rsid w:val="0007058B"/>
    <w:rsid w:val="00070BB9"/>
    <w:rsid w:val="000711E5"/>
    <w:rsid w:val="0007249A"/>
    <w:rsid w:val="00074C52"/>
    <w:rsid w:val="0008255D"/>
    <w:rsid w:val="00084A8B"/>
    <w:rsid w:val="00090763"/>
    <w:rsid w:val="00092BB9"/>
    <w:rsid w:val="00093711"/>
    <w:rsid w:val="00093DDF"/>
    <w:rsid w:val="00095685"/>
    <w:rsid w:val="00095A18"/>
    <w:rsid w:val="00095AEA"/>
    <w:rsid w:val="0009626D"/>
    <w:rsid w:val="000966E2"/>
    <w:rsid w:val="00096ABF"/>
    <w:rsid w:val="000A1D86"/>
    <w:rsid w:val="000A1DE3"/>
    <w:rsid w:val="000A4BAB"/>
    <w:rsid w:val="000B0A3A"/>
    <w:rsid w:val="000B1784"/>
    <w:rsid w:val="000B18D2"/>
    <w:rsid w:val="000B2BC0"/>
    <w:rsid w:val="000B403A"/>
    <w:rsid w:val="000B494A"/>
    <w:rsid w:val="000B58F6"/>
    <w:rsid w:val="000B6C6B"/>
    <w:rsid w:val="000C08BC"/>
    <w:rsid w:val="000C3386"/>
    <w:rsid w:val="000C3ABF"/>
    <w:rsid w:val="000C4C65"/>
    <w:rsid w:val="000D0865"/>
    <w:rsid w:val="000D3B4C"/>
    <w:rsid w:val="000D4965"/>
    <w:rsid w:val="000D4DD7"/>
    <w:rsid w:val="000E0DD3"/>
    <w:rsid w:val="000E3C9C"/>
    <w:rsid w:val="000E3F49"/>
    <w:rsid w:val="000E56DC"/>
    <w:rsid w:val="000E5D37"/>
    <w:rsid w:val="000E6506"/>
    <w:rsid w:val="000E76A6"/>
    <w:rsid w:val="000E7EDF"/>
    <w:rsid w:val="000F0BF2"/>
    <w:rsid w:val="000F0CE8"/>
    <w:rsid w:val="000F0F0C"/>
    <w:rsid w:val="000F144E"/>
    <w:rsid w:val="000F56CF"/>
    <w:rsid w:val="00101ADA"/>
    <w:rsid w:val="00106034"/>
    <w:rsid w:val="00106ABC"/>
    <w:rsid w:val="00110554"/>
    <w:rsid w:val="001108D8"/>
    <w:rsid w:val="00111880"/>
    <w:rsid w:val="00112DFA"/>
    <w:rsid w:val="00113708"/>
    <w:rsid w:val="001137FB"/>
    <w:rsid w:val="001153E8"/>
    <w:rsid w:val="001162D3"/>
    <w:rsid w:val="00117502"/>
    <w:rsid w:val="00120997"/>
    <w:rsid w:val="00123CC5"/>
    <w:rsid w:val="001247DF"/>
    <w:rsid w:val="00125EF8"/>
    <w:rsid w:val="00125FEE"/>
    <w:rsid w:val="00127E5F"/>
    <w:rsid w:val="00130121"/>
    <w:rsid w:val="00130819"/>
    <w:rsid w:val="00132F3F"/>
    <w:rsid w:val="00134034"/>
    <w:rsid w:val="0013545D"/>
    <w:rsid w:val="001439A1"/>
    <w:rsid w:val="00143B45"/>
    <w:rsid w:val="001447C2"/>
    <w:rsid w:val="001476B7"/>
    <w:rsid w:val="0015102E"/>
    <w:rsid w:val="0015140B"/>
    <w:rsid w:val="00151F15"/>
    <w:rsid w:val="0015480A"/>
    <w:rsid w:val="001555DC"/>
    <w:rsid w:val="00156E79"/>
    <w:rsid w:val="00160BE3"/>
    <w:rsid w:val="001611DA"/>
    <w:rsid w:val="00162744"/>
    <w:rsid w:val="001646E9"/>
    <w:rsid w:val="00164CA5"/>
    <w:rsid w:val="00165531"/>
    <w:rsid w:val="00166036"/>
    <w:rsid w:val="00170BAD"/>
    <w:rsid w:val="00173F11"/>
    <w:rsid w:val="0017515B"/>
    <w:rsid w:val="001810F4"/>
    <w:rsid w:val="00181109"/>
    <w:rsid w:val="00183310"/>
    <w:rsid w:val="001877B8"/>
    <w:rsid w:val="0019238A"/>
    <w:rsid w:val="001926C0"/>
    <w:rsid w:val="0019546C"/>
    <w:rsid w:val="00197163"/>
    <w:rsid w:val="001A0495"/>
    <w:rsid w:val="001A26AA"/>
    <w:rsid w:val="001A2A87"/>
    <w:rsid w:val="001A2BD5"/>
    <w:rsid w:val="001A3C66"/>
    <w:rsid w:val="001A780C"/>
    <w:rsid w:val="001C3558"/>
    <w:rsid w:val="001C3BD9"/>
    <w:rsid w:val="001C528A"/>
    <w:rsid w:val="001C58AB"/>
    <w:rsid w:val="001C7F9A"/>
    <w:rsid w:val="001D0B47"/>
    <w:rsid w:val="001D29E6"/>
    <w:rsid w:val="001D2A38"/>
    <w:rsid w:val="001D569B"/>
    <w:rsid w:val="001D59E4"/>
    <w:rsid w:val="001E0F24"/>
    <w:rsid w:val="001E11A7"/>
    <w:rsid w:val="001E1FD0"/>
    <w:rsid w:val="001E290A"/>
    <w:rsid w:val="001E3A09"/>
    <w:rsid w:val="001E3EF4"/>
    <w:rsid w:val="001E773E"/>
    <w:rsid w:val="001F0011"/>
    <w:rsid w:val="001F18B0"/>
    <w:rsid w:val="001F1E7A"/>
    <w:rsid w:val="001F3948"/>
    <w:rsid w:val="001F3D6D"/>
    <w:rsid w:val="001F40A0"/>
    <w:rsid w:val="001F4186"/>
    <w:rsid w:val="001F50FF"/>
    <w:rsid w:val="002000E4"/>
    <w:rsid w:val="00200C59"/>
    <w:rsid w:val="00201A94"/>
    <w:rsid w:val="002045EC"/>
    <w:rsid w:val="00205FD4"/>
    <w:rsid w:val="0021045F"/>
    <w:rsid w:val="0021095B"/>
    <w:rsid w:val="00212276"/>
    <w:rsid w:val="002143DD"/>
    <w:rsid w:val="00214BF9"/>
    <w:rsid w:val="00215222"/>
    <w:rsid w:val="00215658"/>
    <w:rsid w:val="00216940"/>
    <w:rsid w:val="00223F3C"/>
    <w:rsid w:val="00225380"/>
    <w:rsid w:val="0022647C"/>
    <w:rsid w:val="00230389"/>
    <w:rsid w:val="002309A7"/>
    <w:rsid w:val="002313BD"/>
    <w:rsid w:val="00231DB0"/>
    <w:rsid w:val="002332ED"/>
    <w:rsid w:val="002341BA"/>
    <w:rsid w:val="00236BC1"/>
    <w:rsid w:val="00237F92"/>
    <w:rsid w:val="002458A1"/>
    <w:rsid w:val="00245BA1"/>
    <w:rsid w:val="00247860"/>
    <w:rsid w:val="00247BA2"/>
    <w:rsid w:val="002503C6"/>
    <w:rsid w:val="00251991"/>
    <w:rsid w:val="00251D13"/>
    <w:rsid w:val="00253148"/>
    <w:rsid w:val="00254FE8"/>
    <w:rsid w:val="00256D56"/>
    <w:rsid w:val="00257C32"/>
    <w:rsid w:val="0026107F"/>
    <w:rsid w:val="00262350"/>
    <w:rsid w:val="0026275C"/>
    <w:rsid w:val="00262ABE"/>
    <w:rsid w:val="00263A1F"/>
    <w:rsid w:val="00263FE5"/>
    <w:rsid w:val="00266398"/>
    <w:rsid w:val="002673FF"/>
    <w:rsid w:val="00267440"/>
    <w:rsid w:val="00270987"/>
    <w:rsid w:val="00270AA6"/>
    <w:rsid w:val="00271F5D"/>
    <w:rsid w:val="002722B7"/>
    <w:rsid w:val="0027469B"/>
    <w:rsid w:val="002764DF"/>
    <w:rsid w:val="00277CA1"/>
    <w:rsid w:val="0028311C"/>
    <w:rsid w:val="00283B84"/>
    <w:rsid w:val="002865B6"/>
    <w:rsid w:val="00290418"/>
    <w:rsid w:val="00291EEF"/>
    <w:rsid w:val="00292779"/>
    <w:rsid w:val="00292FBE"/>
    <w:rsid w:val="00293462"/>
    <w:rsid w:val="00294A2A"/>
    <w:rsid w:val="00294C88"/>
    <w:rsid w:val="0029501F"/>
    <w:rsid w:val="00295E77"/>
    <w:rsid w:val="00297100"/>
    <w:rsid w:val="00297E11"/>
    <w:rsid w:val="002B18C3"/>
    <w:rsid w:val="002B2946"/>
    <w:rsid w:val="002B2A34"/>
    <w:rsid w:val="002B2D30"/>
    <w:rsid w:val="002B790E"/>
    <w:rsid w:val="002C108F"/>
    <w:rsid w:val="002C11C2"/>
    <w:rsid w:val="002C246A"/>
    <w:rsid w:val="002C26D9"/>
    <w:rsid w:val="002C400D"/>
    <w:rsid w:val="002C543B"/>
    <w:rsid w:val="002C61AC"/>
    <w:rsid w:val="002C66DD"/>
    <w:rsid w:val="002C7ACB"/>
    <w:rsid w:val="002D0256"/>
    <w:rsid w:val="002D1AE8"/>
    <w:rsid w:val="002D2089"/>
    <w:rsid w:val="002D27ED"/>
    <w:rsid w:val="002D42FB"/>
    <w:rsid w:val="002D58C5"/>
    <w:rsid w:val="002D6DD7"/>
    <w:rsid w:val="002D7493"/>
    <w:rsid w:val="002D7611"/>
    <w:rsid w:val="002E0E38"/>
    <w:rsid w:val="002E19C0"/>
    <w:rsid w:val="002E2747"/>
    <w:rsid w:val="002E4B02"/>
    <w:rsid w:val="002E7F3D"/>
    <w:rsid w:val="002F09B0"/>
    <w:rsid w:val="002F32F7"/>
    <w:rsid w:val="002F3CA3"/>
    <w:rsid w:val="002F47F7"/>
    <w:rsid w:val="002F6064"/>
    <w:rsid w:val="003014BD"/>
    <w:rsid w:val="00301A51"/>
    <w:rsid w:val="00302C14"/>
    <w:rsid w:val="00303704"/>
    <w:rsid w:val="00304601"/>
    <w:rsid w:val="00304696"/>
    <w:rsid w:val="003047F5"/>
    <w:rsid w:val="00310FBD"/>
    <w:rsid w:val="003135C6"/>
    <w:rsid w:val="00313724"/>
    <w:rsid w:val="0031390C"/>
    <w:rsid w:val="003151A2"/>
    <w:rsid w:val="00315E10"/>
    <w:rsid w:val="00316ABB"/>
    <w:rsid w:val="003203F9"/>
    <w:rsid w:val="003217EB"/>
    <w:rsid w:val="00324269"/>
    <w:rsid w:val="00324F6E"/>
    <w:rsid w:val="003300A2"/>
    <w:rsid w:val="0033025F"/>
    <w:rsid w:val="00332160"/>
    <w:rsid w:val="00337502"/>
    <w:rsid w:val="003405F0"/>
    <w:rsid w:val="00342F49"/>
    <w:rsid w:val="00345179"/>
    <w:rsid w:val="003454D5"/>
    <w:rsid w:val="003464C7"/>
    <w:rsid w:val="0035043D"/>
    <w:rsid w:val="00351A97"/>
    <w:rsid w:val="003528DB"/>
    <w:rsid w:val="0035346E"/>
    <w:rsid w:val="0035378A"/>
    <w:rsid w:val="00355CCD"/>
    <w:rsid w:val="00364D54"/>
    <w:rsid w:val="00367039"/>
    <w:rsid w:val="003678AB"/>
    <w:rsid w:val="00370520"/>
    <w:rsid w:val="0037157D"/>
    <w:rsid w:val="00380FF9"/>
    <w:rsid w:val="00382749"/>
    <w:rsid w:val="0038595A"/>
    <w:rsid w:val="0038690A"/>
    <w:rsid w:val="00391471"/>
    <w:rsid w:val="00391E95"/>
    <w:rsid w:val="003934E8"/>
    <w:rsid w:val="00393674"/>
    <w:rsid w:val="00395115"/>
    <w:rsid w:val="00396947"/>
    <w:rsid w:val="003975DA"/>
    <w:rsid w:val="00397C7E"/>
    <w:rsid w:val="003A05E7"/>
    <w:rsid w:val="003A0FB4"/>
    <w:rsid w:val="003A2728"/>
    <w:rsid w:val="003A3423"/>
    <w:rsid w:val="003A47F8"/>
    <w:rsid w:val="003A5503"/>
    <w:rsid w:val="003A5F51"/>
    <w:rsid w:val="003B1452"/>
    <w:rsid w:val="003B1763"/>
    <w:rsid w:val="003B4FA2"/>
    <w:rsid w:val="003B578F"/>
    <w:rsid w:val="003B644B"/>
    <w:rsid w:val="003B788D"/>
    <w:rsid w:val="003C46CA"/>
    <w:rsid w:val="003C48E6"/>
    <w:rsid w:val="003C52FF"/>
    <w:rsid w:val="003C5334"/>
    <w:rsid w:val="003C6B4D"/>
    <w:rsid w:val="003D150F"/>
    <w:rsid w:val="003D5EC4"/>
    <w:rsid w:val="003D6449"/>
    <w:rsid w:val="003D649E"/>
    <w:rsid w:val="003D660B"/>
    <w:rsid w:val="003E0A17"/>
    <w:rsid w:val="003E1A24"/>
    <w:rsid w:val="003E2301"/>
    <w:rsid w:val="003E2FCE"/>
    <w:rsid w:val="003E5291"/>
    <w:rsid w:val="003E533F"/>
    <w:rsid w:val="003E6333"/>
    <w:rsid w:val="003E7280"/>
    <w:rsid w:val="003E73F4"/>
    <w:rsid w:val="003F1B00"/>
    <w:rsid w:val="003F279F"/>
    <w:rsid w:val="003F2A29"/>
    <w:rsid w:val="003F43BB"/>
    <w:rsid w:val="003F4FDD"/>
    <w:rsid w:val="003F53F7"/>
    <w:rsid w:val="003F6B78"/>
    <w:rsid w:val="003F767F"/>
    <w:rsid w:val="00400D65"/>
    <w:rsid w:val="00401737"/>
    <w:rsid w:val="00402030"/>
    <w:rsid w:val="00410164"/>
    <w:rsid w:val="00410425"/>
    <w:rsid w:val="00410705"/>
    <w:rsid w:val="00411959"/>
    <w:rsid w:val="00413497"/>
    <w:rsid w:val="00415AA0"/>
    <w:rsid w:val="004166D6"/>
    <w:rsid w:val="004200B5"/>
    <w:rsid w:val="00424B84"/>
    <w:rsid w:val="004302B3"/>
    <w:rsid w:val="0043182C"/>
    <w:rsid w:val="00433FFF"/>
    <w:rsid w:val="0043616A"/>
    <w:rsid w:val="004379A5"/>
    <w:rsid w:val="00440105"/>
    <w:rsid w:val="004426EA"/>
    <w:rsid w:val="00444463"/>
    <w:rsid w:val="004446AE"/>
    <w:rsid w:val="004452A2"/>
    <w:rsid w:val="00453299"/>
    <w:rsid w:val="00454C15"/>
    <w:rsid w:val="00454DDD"/>
    <w:rsid w:val="00460260"/>
    <w:rsid w:val="004612A2"/>
    <w:rsid w:val="004636C9"/>
    <w:rsid w:val="00471D43"/>
    <w:rsid w:val="0047272F"/>
    <w:rsid w:val="00472924"/>
    <w:rsid w:val="00474D61"/>
    <w:rsid w:val="004750CC"/>
    <w:rsid w:val="004754C8"/>
    <w:rsid w:val="004809F6"/>
    <w:rsid w:val="00480EFD"/>
    <w:rsid w:val="00483E9D"/>
    <w:rsid w:val="00485207"/>
    <w:rsid w:val="004852E6"/>
    <w:rsid w:val="0048680C"/>
    <w:rsid w:val="004870A6"/>
    <w:rsid w:val="00487472"/>
    <w:rsid w:val="00487B73"/>
    <w:rsid w:val="00487C2C"/>
    <w:rsid w:val="00491DEC"/>
    <w:rsid w:val="00492BCD"/>
    <w:rsid w:val="004936F8"/>
    <w:rsid w:val="00497AC3"/>
    <w:rsid w:val="004A0DEF"/>
    <w:rsid w:val="004A3B25"/>
    <w:rsid w:val="004A4903"/>
    <w:rsid w:val="004B06C4"/>
    <w:rsid w:val="004B47CD"/>
    <w:rsid w:val="004B6AC7"/>
    <w:rsid w:val="004C026B"/>
    <w:rsid w:val="004D1A88"/>
    <w:rsid w:val="004D1BEA"/>
    <w:rsid w:val="004D2F98"/>
    <w:rsid w:val="004D394E"/>
    <w:rsid w:val="004D4886"/>
    <w:rsid w:val="004E1653"/>
    <w:rsid w:val="004E1D2D"/>
    <w:rsid w:val="004E2A29"/>
    <w:rsid w:val="004E5146"/>
    <w:rsid w:val="004E58D8"/>
    <w:rsid w:val="004E5BD2"/>
    <w:rsid w:val="004E71F9"/>
    <w:rsid w:val="004E721A"/>
    <w:rsid w:val="004F1F8C"/>
    <w:rsid w:val="004F423E"/>
    <w:rsid w:val="004F5008"/>
    <w:rsid w:val="004F73E1"/>
    <w:rsid w:val="004F794B"/>
    <w:rsid w:val="004F7B24"/>
    <w:rsid w:val="00500E05"/>
    <w:rsid w:val="00500F58"/>
    <w:rsid w:val="00501654"/>
    <w:rsid w:val="005024EB"/>
    <w:rsid w:val="00503BBA"/>
    <w:rsid w:val="00504BC4"/>
    <w:rsid w:val="00505381"/>
    <w:rsid w:val="0050688D"/>
    <w:rsid w:val="005105DC"/>
    <w:rsid w:val="00514A63"/>
    <w:rsid w:val="00521A02"/>
    <w:rsid w:val="0052600B"/>
    <w:rsid w:val="00527D55"/>
    <w:rsid w:val="00530F7E"/>
    <w:rsid w:val="00531041"/>
    <w:rsid w:val="0053310E"/>
    <w:rsid w:val="00534FC8"/>
    <w:rsid w:val="005359EA"/>
    <w:rsid w:val="00535AF2"/>
    <w:rsid w:val="00536ECD"/>
    <w:rsid w:val="00540999"/>
    <w:rsid w:val="00540B4E"/>
    <w:rsid w:val="00541C26"/>
    <w:rsid w:val="00543E46"/>
    <w:rsid w:val="00544179"/>
    <w:rsid w:val="00550C1A"/>
    <w:rsid w:val="005541A3"/>
    <w:rsid w:val="00554408"/>
    <w:rsid w:val="005546F1"/>
    <w:rsid w:val="0055538F"/>
    <w:rsid w:val="0055657A"/>
    <w:rsid w:val="0055668E"/>
    <w:rsid w:val="00560242"/>
    <w:rsid w:val="005628D9"/>
    <w:rsid w:val="00562B5F"/>
    <w:rsid w:val="00562F71"/>
    <w:rsid w:val="00562F9A"/>
    <w:rsid w:val="0056336C"/>
    <w:rsid w:val="00565B65"/>
    <w:rsid w:val="005665F5"/>
    <w:rsid w:val="00571E95"/>
    <w:rsid w:val="0057286D"/>
    <w:rsid w:val="005729C1"/>
    <w:rsid w:val="0057714A"/>
    <w:rsid w:val="00580219"/>
    <w:rsid w:val="0058068D"/>
    <w:rsid w:val="00580C1E"/>
    <w:rsid w:val="00582ABD"/>
    <w:rsid w:val="005855B9"/>
    <w:rsid w:val="0058575A"/>
    <w:rsid w:val="00585BC9"/>
    <w:rsid w:val="00590AE2"/>
    <w:rsid w:val="00594CAE"/>
    <w:rsid w:val="00595D33"/>
    <w:rsid w:val="005978D5"/>
    <w:rsid w:val="005A4E37"/>
    <w:rsid w:val="005A52C0"/>
    <w:rsid w:val="005B1316"/>
    <w:rsid w:val="005B3F39"/>
    <w:rsid w:val="005B4004"/>
    <w:rsid w:val="005B42DC"/>
    <w:rsid w:val="005B4D81"/>
    <w:rsid w:val="005B6DB6"/>
    <w:rsid w:val="005B7443"/>
    <w:rsid w:val="005C10C5"/>
    <w:rsid w:val="005C208B"/>
    <w:rsid w:val="005C258B"/>
    <w:rsid w:val="005C3FA6"/>
    <w:rsid w:val="005C5F05"/>
    <w:rsid w:val="005C63C0"/>
    <w:rsid w:val="005C73BB"/>
    <w:rsid w:val="005D0355"/>
    <w:rsid w:val="005D0693"/>
    <w:rsid w:val="005D08A1"/>
    <w:rsid w:val="005D422D"/>
    <w:rsid w:val="005D5DD2"/>
    <w:rsid w:val="005D7BB4"/>
    <w:rsid w:val="005E0DE2"/>
    <w:rsid w:val="005E0F8D"/>
    <w:rsid w:val="005E189D"/>
    <w:rsid w:val="005E1C2F"/>
    <w:rsid w:val="005E1F83"/>
    <w:rsid w:val="005E3C9E"/>
    <w:rsid w:val="005F07F7"/>
    <w:rsid w:val="005F0AA6"/>
    <w:rsid w:val="005F0C84"/>
    <w:rsid w:val="005F1028"/>
    <w:rsid w:val="005F1BD2"/>
    <w:rsid w:val="005F21AF"/>
    <w:rsid w:val="005F396E"/>
    <w:rsid w:val="005F6619"/>
    <w:rsid w:val="00600EA6"/>
    <w:rsid w:val="00603321"/>
    <w:rsid w:val="00603D44"/>
    <w:rsid w:val="00607573"/>
    <w:rsid w:val="00616DE8"/>
    <w:rsid w:val="0061754F"/>
    <w:rsid w:val="00617877"/>
    <w:rsid w:val="00621C93"/>
    <w:rsid w:val="00622744"/>
    <w:rsid w:val="006239AC"/>
    <w:rsid w:val="00625610"/>
    <w:rsid w:val="00626830"/>
    <w:rsid w:val="00626A15"/>
    <w:rsid w:val="006278EC"/>
    <w:rsid w:val="006347BF"/>
    <w:rsid w:val="00637EFE"/>
    <w:rsid w:val="00641A20"/>
    <w:rsid w:val="0064282A"/>
    <w:rsid w:val="00642986"/>
    <w:rsid w:val="00644B28"/>
    <w:rsid w:val="0064679B"/>
    <w:rsid w:val="00650A5F"/>
    <w:rsid w:val="0065475C"/>
    <w:rsid w:val="00655B70"/>
    <w:rsid w:val="0065691C"/>
    <w:rsid w:val="006572BB"/>
    <w:rsid w:val="00660995"/>
    <w:rsid w:val="00661373"/>
    <w:rsid w:val="00663CA5"/>
    <w:rsid w:val="00666CCE"/>
    <w:rsid w:val="00666E78"/>
    <w:rsid w:val="006708E7"/>
    <w:rsid w:val="00670AE6"/>
    <w:rsid w:val="00670B86"/>
    <w:rsid w:val="00672522"/>
    <w:rsid w:val="006726F2"/>
    <w:rsid w:val="00673D98"/>
    <w:rsid w:val="00674BC7"/>
    <w:rsid w:val="00680916"/>
    <w:rsid w:val="00683747"/>
    <w:rsid w:val="00685079"/>
    <w:rsid w:val="006856DF"/>
    <w:rsid w:val="0069306C"/>
    <w:rsid w:val="00694D58"/>
    <w:rsid w:val="00696F83"/>
    <w:rsid w:val="006A043E"/>
    <w:rsid w:val="006A04C3"/>
    <w:rsid w:val="006A13BB"/>
    <w:rsid w:val="006A2508"/>
    <w:rsid w:val="006A41DE"/>
    <w:rsid w:val="006A6AC5"/>
    <w:rsid w:val="006A6F6C"/>
    <w:rsid w:val="006B0293"/>
    <w:rsid w:val="006B08B6"/>
    <w:rsid w:val="006C0943"/>
    <w:rsid w:val="006C16E0"/>
    <w:rsid w:val="006C52C9"/>
    <w:rsid w:val="006C5E8D"/>
    <w:rsid w:val="006C6CFA"/>
    <w:rsid w:val="006C6E36"/>
    <w:rsid w:val="006C7C76"/>
    <w:rsid w:val="006D08C0"/>
    <w:rsid w:val="006D15BF"/>
    <w:rsid w:val="006D5DD7"/>
    <w:rsid w:val="006D63AE"/>
    <w:rsid w:val="006D6D9F"/>
    <w:rsid w:val="006D7325"/>
    <w:rsid w:val="006E01A9"/>
    <w:rsid w:val="006E087A"/>
    <w:rsid w:val="006E0DA7"/>
    <w:rsid w:val="006E47D5"/>
    <w:rsid w:val="006E6063"/>
    <w:rsid w:val="006E60E6"/>
    <w:rsid w:val="006E6AD5"/>
    <w:rsid w:val="006F3A20"/>
    <w:rsid w:val="006F52E7"/>
    <w:rsid w:val="006F5D3B"/>
    <w:rsid w:val="006F7581"/>
    <w:rsid w:val="007014C1"/>
    <w:rsid w:val="007017F2"/>
    <w:rsid w:val="00703AD8"/>
    <w:rsid w:val="007059A6"/>
    <w:rsid w:val="00707E82"/>
    <w:rsid w:val="007143CE"/>
    <w:rsid w:val="00714C50"/>
    <w:rsid w:val="00714EF2"/>
    <w:rsid w:val="00715C93"/>
    <w:rsid w:val="00715DD5"/>
    <w:rsid w:val="00716AFC"/>
    <w:rsid w:val="00717265"/>
    <w:rsid w:val="007205F7"/>
    <w:rsid w:val="007267D7"/>
    <w:rsid w:val="00726CBF"/>
    <w:rsid w:val="00727EBA"/>
    <w:rsid w:val="00730B73"/>
    <w:rsid w:val="00731094"/>
    <w:rsid w:val="00731A51"/>
    <w:rsid w:val="00733EBA"/>
    <w:rsid w:val="007352EB"/>
    <w:rsid w:val="00735B6E"/>
    <w:rsid w:val="00735D9E"/>
    <w:rsid w:val="00736136"/>
    <w:rsid w:val="00740F13"/>
    <w:rsid w:val="00740F44"/>
    <w:rsid w:val="0074141A"/>
    <w:rsid w:val="00746A1A"/>
    <w:rsid w:val="00746B01"/>
    <w:rsid w:val="007509E2"/>
    <w:rsid w:val="00753151"/>
    <w:rsid w:val="00753283"/>
    <w:rsid w:val="007566CD"/>
    <w:rsid w:val="00760DBC"/>
    <w:rsid w:val="00760FC3"/>
    <w:rsid w:val="00762A9F"/>
    <w:rsid w:val="007636EC"/>
    <w:rsid w:val="00766A62"/>
    <w:rsid w:val="00767A8F"/>
    <w:rsid w:val="00770439"/>
    <w:rsid w:val="00771D29"/>
    <w:rsid w:val="00772B71"/>
    <w:rsid w:val="00772CB1"/>
    <w:rsid w:val="00774D3B"/>
    <w:rsid w:val="00777347"/>
    <w:rsid w:val="007816FD"/>
    <w:rsid w:val="007828D8"/>
    <w:rsid w:val="0078728E"/>
    <w:rsid w:val="00787A6A"/>
    <w:rsid w:val="00796E60"/>
    <w:rsid w:val="00797B70"/>
    <w:rsid w:val="007A08B1"/>
    <w:rsid w:val="007A5734"/>
    <w:rsid w:val="007A6936"/>
    <w:rsid w:val="007A79E5"/>
    <w:rsid w:val="007B1BBA"/>
    <w:rsid w:val="007B66BA"/>
    <w:rsid w:val="007B7CC5"/>
    <w:rsid w:val="007C1483"/>
    <w:rsid w:val="007C352B"/>
    <w:rsid w:val="007C3CD3"/>
    <w:rsid w:val="007C695A"/>
    <w:rsid w:val="007C7845"/>
    <w:rsid w:val="007C7981"/>
    <w:rsid w:val="007D2D6B"/>
    <w:rsid w:val="007D56C4"/>
    <w:rsid w:val="007D5D1D"/>
    <w:rsid w:val="007E3267"/>
    <w:rsid w:val="007E5727"/>
    <w:rsid w:val="007E687E"/>
    <w:rsid w:val="007E7A24"/>
    <w:rsid w:val="007F0124"/>
    <w:rsid w:val="007F212B"/>
    <w:rsid w:val="007F2E58"/>
    <w:rsid w:val="007F5270"/>
    <w:rsid w:val="007F5DE0"/>
    <w:rsid w:val="007F6EDB"/>
    <w:rsid w:val="00802A81"/>
    <w:rsid w:val="00803937"/>
    <w:rsid w:val="00803CBB"/>
    <w:rsid w:val="008050D5"/>
    <w:rsid w:val="008114C2"/>
    <w:rsid w:val="00814F3A"/>
    <w:rsid w:val="0082290A"/>
    <w:rsid w:val="00825C10"/>
    <w:rsid w:val="00831BC0"/>
    <w:rsid w:val="00834176"/>
    <w:rsid w:val="00835BBF"/>
    <w:rsid w:val="008376DD"/>
    <w:rsid w:val="00837E90"/>
    <w:rsid w:val="00837EA7"/>
    <w:rsid w:val="0084169C"/>
    <w:rsid w:val="008465D9"/>
    <w:rsid w:val="008467FB"/>
    <w:rsid w:val="00847011"/>
    <w:rsid w:val="00852639"/>
    <w:rsid w:val="0085277B"/>
    <w:rsid w:val="008533CC"/>
    <w:rsid w:val="00854FE7"/>
    <w:rsid w:val="008575F3"/>
    <w:rsid w:val="00861230"/>
    <w:rsid w:val="0086131B"/>
    <w:rsid w:val="0086199C"/>
    <w:rsid w:val="0086214C"/>
    <w:rsid w:val="008638AA"/>
    <w:rsid w:val="0086469B"/>
    <w:rsid w:val="00870EDA"/>
    <w:rsid w:val="00871287"/>
    <w:rsid w:val="00873B5E"/>
    <w:rsid w:val="00876C09"/>
    <w:rsid w:val="00877251"/>
    <w:rsid w:val="008779BC"/>
    <w:rsid w:val="008819E7"/>
    <w:rsid w:val="00883EED"/>
    <w:rsid w:val="00884D63"/>
    <w:rsid w:val="00886722"/>
    <w:rsid w:val="00892B91"/>
    <w:rsid w:val="0089578A"/>
    <w:rsid w:val="008961DE"/>
    <w:rsid w:val="00896DE8"/>
    <w:rsid w:val="00897152"/>
    <w:rsid w:val="008A01AA"/>
    <w:rsid w:val="008A08F9"/>
    <w:rsid w:val="008A234C"/>
    <w:rsid w:val="008B1034"/>
    <w:rsid w:val="008B216C"/>
    <w:rsid w:val="008B5DF2"/>
    <w:rsid w:val="008B6B4F"/>
    <w:rsid w:val="008B79E0"/>
    <w:rsid w:val="008C0729"/>
    <w:rsid w:val="008C61E7"/>
    <w:rsid w:val="008C72F4"/>
    <w:rsid w:val="008C746F"/>
    <w:rsid w:val="008D12D6"/>
    <w:rsid w:val="008D3A35"/>
    <w:rsid w:val="008D51D2"/>
    <w:rsid w:val="008E0461"/>
    <w:rsid w:val="008E1BCA"/>
    <w:rsid w:val="008E1FBE"/>
    <w:rsid w:val="008E34ED"/>
    <w:rsid w:val="008E569F"/>
    <w:rsid w:val="008E73C7"/>
    <w:rsid w:val="008F1A12"/>
    <w:rsid w:val="008F4C58"/>
    <w:rsid w:val="008F5CE6"/>
    <w:rsid w:val="008F5FAF"/>
    <w:rsid w:val="008F6BA7"/>
    <w:rsid w:val="008F7BF9"/>
    <w:rsid w:val="0090320F"/>
    <w:rsid w:val="00904200"/>
    <w:rsid w:val="0090455C"/>
    <w:rsid w:val="00906B79"/>
    <w:rsid w:val="00914417"/>
    <w:rsid w:val="00914CDD"/>
    <w:rsid w:val="00915A43"/>
    <w:rsid w:val="00917987"/>
    <w:rsid w:val="00921203"/>
    <w:rsid w:val="009229FE"/>
    <w:rsid w:val="0092339D"/>
    <w:rsid w:val="00925230"/>
    <w:rsid w:val="0092591F"/>
    <w:rsid w:val="00925FE7"/>
    <w:rsid w:val="009261C2"/>
    <w:rsid w:val="00927F50"/>
    <w:rsid w:val="00930038"/>
    <w:rsid w:val="009343E3"/>
    <w:rsid w:val="00934735"/>
    <w:rsid w:val="00934D7B"/>
    <w:rsid w:val="00941649"/>
    <w:rsid w:val="00942BC3"/>
    <w:rsid w:val="009457C3"/>
    <w:rsid w:val="00945A44"/>
    <w:rsid w:val="00945B1E"/>
    <w:rsid w:val="009468D4"/>
    <w:rsid w:val="0094698D"/>
    <w:rsid w:val="00953B59"/>
    <w:rsid w:val="0095488B"/>
    <w:rsid w:val="00955542"/>
    <w:rsid w:val="009562CD"/>
    <w:rsid w:val="0095746C"/>
    <w:rsid w:val="00960637"/>
    <w:rsid w:val="00961D9C"/>
    <w:rsid w:val="0096236F"/>
    <w:rsid w:val="009638D6"/>
    <w:rsid w:val="009639F7"/>
    <w:rsid w:val="00963E7E"/>
    <w:rsid w:val="00964708"/>
    <w:rsid w:val="009660A3"/>
    <w:rsid w:val="00966D2E"/>
    <w:rsid w:val="0097186C"/>
    <w:rsid w:val="0097231F"/>
    <w:rsid w:val="009725D3"/>
    <w:rsid w:val="00972D4D"/>
    <w:rsid w:val="009732B5"/>
    <w:rsid w:val="00974D80"/>
    <w:rsid w:val="00975373"/>
    <w:rsid w:val="009764FE"/>
    <w:rsid w:val="0097690D"/>
    <w:rsid w:val="00980BBB"/>
    <w:rsid w:val="00983645"/>
    <w:rsid w:val="009861C8"/>
    <w:rsid w:val="00992119"/>
    <w:rsid w:val="00992D8E"/>
    <w:rsid w:val="009930BE"/>
    <w:rsid w:val="00994A61"/>
    <w:rsid w:val="00996227"/>
    <w:rsid w:val="009A1C6E"/>
    <w:rsid w:val="009A3347"/>
    <w:rsid w:val="009A604B"/>
    <w:rsid w:val="009A73DE"/>
    <w:rsid w:val="009B0760"/>
    <w:rsid w:val="009B446F"/>
    <w:rsid w:val="009B7AE4"/>
    <w:rsid w:val="009C1DAF"/>
    <w:rsid w:val="009C39DD"/>
    <w:rsid w:val="009C3E18"/>
    <w:rsid w:val="009C43D1"/>
    <w:rsid w:val="009C46F8"/>
    <w:rsid w:val="009C47B0"/>
    <w:rsid w:val="009C4B3C"/>
    <w:rsid w:val="009D29DE"/>
    <w:rsid w:val="009D54C2"/>
    <w:rsid w:val="009D5E4B"/>
    <w:rsid w:val="009D6D53"/>
    <w:rsid w:val="009E0538"/>
    <w:rsid w:val="009E0C22"/>
    <w:rsid w:val="009E3D4B"/>
    <w:rsid w:val="009E5EEC"/>
    <w:rsid w:val="009F0A3A"/>
    <w:rsid w:val="009F0A8D"/>
    <w:rsid w:val="009F1945"/>
    <w:rsid w:val="009F29F9"/>
    <w:rsid w:val="009F5446"/>
    <w:rsid w:val="009F6765"/>
    <w:rsid w:val="009F6F33"/>
    <w:rsid w:val="00A00062"/>
    <w:rsid w:val="00A00A63"/>
    <w:rsid w:val="00A00ED0"/>
    <w:rsid w:val="00A025F4"/>
    <w:rsid w:val="00A03611"/>
    <w:rsid w:val="00A038DC"/>
    <w:rsid w:val="00A04AC6"/>
    <w:rsid w:val="00A068F9"/>
    <w:rsid w:val="00A10B0C"/>
    <w:rsid w:val="00A113F3"/>
    <w:rsid w:val="00A114FF"/>
    <w:rsid w:val="00A11851"/>
    <w:rsid w:val="00A11C2A"/>
    <w:rsid w:val="00A2082D"/>
    <w:rsid w:val="00A20A70"/>
    <w:rsid w:val="00A21E70"/>
    <w:rsid w:val="00A22088"/>
    <w:rsid w:val="00A243B7"/>
    <w:rsid w:val="00A24A4B"/>
    <w:rsid w:val="00A2519A"/>
    <w:rsid w:val="00A25BC6"/>
    <w:rsid w:val="00A26957"/>
    <w:rsid w:val="00A279E6"/>
    <w:rsid w:val="00A31AA8"/>
    <w:rsid w:val="00A31B13"/>
    <w:rsid w:val="00A3452A"/>
    <w:rsid w:val="00A3526A"/>
    <w:rsid w:val="00A41C05"/>
    <w:rsid w:val="00A41CBF"/>
    <w:rsid w:val="00A440A1"/>
    <w:rsid w:val="00A441B0"/>
    <w:rsid w:val="00A442AC"/>
    <w:rsid w:val="00A44BF8"/>
    <w:rsid w:val="00A4597E"/>
    <w:rsid w:val="00A46322"/>
    <w:rsid w:val="00A46476"/>
    <w:rsid w:val="00A46C48"/>
    <w:rsid w:val="00A47C48"/>
    <w:rsid w:val="00A50516"/>
    <w:rsid w:val="00A52011"/>
    <w:rsid w:val="00A535CB"/>
    <w:rsid w:val="00A563E6"/>
    <w:rsid w:val="00A56863"/>
    <w:rsid w:val="00A62604"/>
    <w:rsid w:val="00A65496"/>
    <w:rsid w:val="00A6596A"/>
    <w:rsid w:val="00A7008E"/>
    <w:rsid w:val="00A71B04"/>
    <w:rsid w:val="00A725A4"/>
    <w:rsid w:val="00A73723"/>
    <w:rsid w:val="00A74430"/>
    <w:rsid w:val="00A76444"/>
    <w:rsid w:val="00A77650"/>
    <w:rsid w:val="00A82A7C"/>
    <w:rsid w:val="00A831F1"/>
    <w:rsid w:val="00A835B2"/>
    <w:rsid w:val="00A840AB"/>
    <w:rsid w:val="00A86619"/>
    <w:rsid w:val="00A905BA"/>
    <w:rsid w:val="00A90ABE"/>
    <w:rsid w:val="00A92CC0"/>
    <w:rsid w:val="00A957F5"/>
    <w:rsid w:val="00A96D0F"/>
    <w:rsid w:val="00A97927"/>
    <w:rsid w:val="00AA60D2"/>
    <w:rsid w:val="00AB2B32"/>
    <w:rsid w:val="00AC3C3D"/>
    <w:rsid w:val="00AC429A"/>
    <w:rsid w:val="00AC4356"/>
    <w:rsid w:val="00AC5B6A"/>
    <w:rsid w:val="00AC6A61"/>
    <w:rsid w:val="00AD4CA1"/>
    <w:rsid w:val="00AD6021"/>
    <w:rsid w:val="00AD6765"/>
    <w:rsid w:val="00AD76A3"/>
    <w:rsid w:val="00AD7D32"/>
    <w:rsid w:val="00AE0819"/>
    <w:rsid w:val="00AE094F"/>
    <w:rsid w:val="00AE112E"/>
    <w:rsid w:val="00AE1D74"/>
    <w:rsid w:val="00AE262B"/>
    <w:rsid w:val="00AE42A7"/>
    <w:rsid w:val="00AE4847"/>
    <w:rsid w:val="00AE513C"/>
    <w:rsid w:val="00AE60F5"/>
    <w:rsid w:val="00AF1B7C"/>
    <w:rsid w:val="00AF41F3"/>
    <w:rsid w:val="00AF7995"/>
    <w:rsid w:val="00B00556"/>
    <w:rsid w:val="00B00EE0"/>
    <w:rsid w:val="00B00FAB"/>
    <w:rsid w:val="00B01108"/>
    <w:rsid w:val="00B047D4"/>
    <w:rsid w:val="00B102FD"/>
    <w:rsid w:val="00B12658"/>
    <w:rsid w:val="00B12E1F"/>
    <w:rsid w:val="00B13EF8"/>
    <w:rsid w:val="00B14039"/>
    <w:rsid w:val="00B140BF"/>
    <w:rsid w:val="00B2112D"/>
    <w:rsid w:val="00B21C54"/>
    <w:rsid w:val="00B23330"/>
    <w:rsid w:val="00B25EAA"/>
    <w:rsid w:val="00B2644F"/>
    <w:rsid w:val="00B276FA"/>
    <w:rsid w:val="00B32D2F"/>
    <w:rsid w:val="00B337A9"/>
    <w:rsid w:val="00B34AC0"/>
    <w:rsid w:val="00B3577F"/>
    <w:rsid w:val="00B37418"/>
    <w:rsid w:val="00B37C37"/>
    <w:rsid w:val="00B422A1"/>
    <w:rsid w:val="00B42CF2"/>
    <w:rsid w:val="00B445BB"/>
    <w:rsid w:val="00B4585A"/>
    <w:rsid w:val="00B465FE"/>
    <w:rsid w:val="00B4677B"/>
    <w:rsid w:val="00B47291"/>
    <w:rsid w:val="00B4776C"/>
    <w:rsid w:val="00B51C58"/>
    <w:rsid w:val="00B55C73"/>
    <w:rsid w:val="00B57FD4"/>
    <w:rsid w:val="00B60266"/>
    <w:rsid w:val="00B602E7"/>
    <w:rsid w:val="00B60EB5"/>
    <w:rsid w:val="00B63D9D"/>
    <w:rsid w:val="00B65F3A"/>
    <w:rsid w:val="00B6644B"/>
    <w:rsid w:val="00B7411D"/>
    <w:rsid w:val="00B75903"/>
    <w:rsid w:val="00B8011A"/>
    <w:rsid w:val="00B84082"/>
    <w:rsid w:val="00B90D2B"/>
    <w:rsid w:val="00B926C3"/>
    <w:rsid w:val="00B92F86"/>
    <w:rsid w:val="00B93BD9"/>
    <w:rsid w:val="00B93E5C"/>
    <w:rsid w:val="00B94037"/>
    <w:rsid w:val="00BA22BA"/>
    <w:rsid w:val="00BA3315"/>
    <w:rsid w:val="00BA4069"/>
    <w:rsid w:val="00BA407C"/>
    <w:rsid w:val="00BA6A71"/>
    <w:rsid w:val="00BB0FD5"/>
    <w:rsid w:val="00BB23D0"/>
    <w:rsid w:val="00BB3A36"/>
    <w:rsid w:val="00BB4182"/>
    <w:rsid w:val="00BB5949"/>
    <w:rsid w:val="00BB606E"/>
    <w:rsid w:val="00BB60CD"/>
    <w:rsid w:val="00BC1206"/>
    <w:rsid w:val="00BC21CD"/>
    <w:rsid w:val="00BC2BBE"/>
    <w:rsid w:val="00BC34AF"/>
    <w:rsid w:val="00BC410A"/>
    <w:rsid w:val="00BC4268"/>
    <w:rsid w:val="00BD0052"/>
    <w:rsid w:val="00BD00C6"/>
    <w:rsid w:val="00BD382F"/>
    <w:rsid w:val="00BD4C53"/>
    <w:rsid w:val="00BD799B"/>
    <w:rsid w:val="00BE0866"/>
    <w:rsid w:val="00BE1D83"/>
    <w:rsid w:val="00BE39C4"/>
    <w:rsid w:val="00BE639C"/>
    <w:rsid w:val="00BF1801"/>
    <w:rsid w:val="00BF4511"/>
    <w:rsid w:val="00BF4DBC"/>
    <w:rsid w:val="00BF6B22"/>
    <w:rsid w:val="00C00C05"/>
    <w:rsid w:val="00C02596"/>
    <w:rsid w:val="00C05798"/>
    <w:rsid w:val="00C06C2A"/>
    <w:rsid w:val="00C06DC9"/>
    <w:rsid w:val="00C06FA1"/>
    <w:rsid w:val="00C078FD"/>
    <w:rsid w:val="00C1697F"/>
    <w:rsid w:val="00C20A04"/>
    <w:rsid w:val="00C264E5"/>
    <w:rsid w:val="00C27CFD"/>
    <w:rsid w:val="00C31AED"/>
    <w:rsid w:val="00C36B06"/>
    <w:rsid w:val="00C36DAC"/>
    <w:rsid w:val="00C37AB3"/>
    <w:rsid w:val="00C40E01"/>
    <w:rsid w:val="00C42840"/>
    <w:rsid w:val="00C4396B"/>
    <w:rsid w:val="00C4430B"/>
    <w:rsid w:val="00C44BD2"/>
    <w:rsid w:val="00C45919"/>
    <w:rsid w:val="00C50173"/>
    <w:rsid w:val="00C50951"/>
    <w:rsid w:val="00C509BD"/>
    <w:rsid w:val="00C52126"/>
    <w:rsid w:val="00C52CA8"/>
    <w:rsid w:val="00C53AE5"/>
    <w:rsid w:val="00C53FD7"/>
    <w:rsid w:val="00C57479"/>
    <w:rsid w:val="00C57BA9"/>
    <w:rsid w:val="00C603EF"/>
    <w:rsid w:val="00C62C2F"/>
    <w:rsid w:val="00C66B9F"/>
    <w:rsid w:val="00C672A6"/>
    <w:rsid w:val="00C704B5"/>
    <w:rsid w:val="00C7280B"/>
    <w:rsid w:val="00C73593"/>
    <w:rsid w:val="00C7524F"/>
    <w:rsid w:val="00C814D8"/>
    <w:rsid w:val="00C8158B"/>
    <w:rsid w:val="00C816D5"/>
    <w:rsid w:val="00C8798B"/>
    <w:rsid w:val="00C920EF"/>
    <w:rsid w:val="00C92E9D"/>
    <w:rsid w:val="00C93DC6"/>
    <w:rsid w:val="00C9799A"/>
    <w:rsid w:val="00CA18BB"/>
    <w:rsid w:val="00CA1C94"/>
    <w:rsid w:val="00CA4F3C"/>
    <w:rsid w:val="00CA5DA3"/>
    <w:rsid w:val="00CA7480"/>
    <w:rsid w:val="00CB0145"/>
    <w:rsid w:val="00CB0E20"/>
    <w:rsid w:val="00CB26EF"/>
    <w:rsid w:val="00CB2799"/>
    <w:rsid w:val="00CB2B32"/>
    <w:rsid w:val="00CB5049"/>
    <w:rsid w:val="00CB5F8F"/>
    <w:rsid w:val="00CC0C47"/>
    <w:rsid w:val="00CC1B5E"/>
    <w:rsid w:val="00CC619E"/>
    <w:rsid w:val="00CD0D59"/>
    <w:rsid w:val="00CE097B"/>
    <w:rsid w:val="00CE1AFA"/>
    <w:rsid w:val="00CE5B47"/>
    <w:rsid w:val="00CF012B"/>
    <w:rsid w:val="00CF2161"/>
    <w:rsid w:val="00CF3204"/>
    <w:rsid w:val="00CF3A50"/>
    <w:rsid w:val="00CF3A56"/>
    <w:rsid w:val="00CF6BCF"/>
    <w:rsid w:val="00CF7AE3"/>
    <w:rsid w:val="00D02B77"/>
    <w:rsid w:val="00D04321"/>
    <w:rsid w:val="00D10538"/>
    <w:rsid w:val="00D11753"/>
    <w:rsid w:val="00D11760"/>
    <w:rsid w:val="00D12BE9"/>
    <w:rsid w:val="00D143EC"/>
    <w:rsid w:val="00D15C48"/>
    <w:rsid w:val="00D21212"/>
    <w:rsid w:val="00D22778"/>
    <w:rsid w:val="00D2311F"/>
    <w:rsid w:val="00D253D1"/>
    <w:rsid w:val="00D25D78"/>
    <w:rsid w:val="00D26609"/>
    <w:rsid w:val="00D26D00"/>
    <w:rsid w:val="00D2739C"/>
    <w:rsid w:val="00D30BEA"/>
    <w:rsid w:val="00D3210B"/>
    <w:rsid w:val="00D33774"/>
    <w:rsid w:val="00D3608D"/>
    <w:rsid w:val="00D41218"/>
    <w:rsid w:val="00D46373"/>
    <w:rsid w:val="00D5179F"/>
    <w:rsid w:val="00D553F5"/>
    <w:rsid w:val="00D57C86"/>
    <w:rsid w:val="00D634CD"/>
    <w:rsid w:val="00D65707"/>
    <w:rsid w:val="00D7028E"/>
    <w:rsid w:val="00D7174D"/>
    <w:rsid w:val="00D73E4F"/>
    <w:rsid w:val="00D7485C"/>
    <w:rsid w:val="00D75B79"/>
    <w:rsid w:val="00D777CE"/>
    <w:rsid w:val="00D77971"/>
    <w:rsid w:val="00D865C3"/>
    <w:rsid w:val="00D87A4C"/>
    <w:rsid w:val="00D924C3"/>
    <w:rsid w:val="00D940FF"/>
    <w:rsid w:val="00D94288"/>
    <w:rsid w:val="00DA37C2"/>
    <w:rsid w:val="00DA440F"/>
    <w:rsid w:val="00DA64EB"/>
    <w:rsid w:val="00DA6C9A"/>
    <w:rsid w:val="00DA6E0A"/>
    <w:rsid w:val="00DB0B8C"/>
    <w:rsid w:val="00DB0BBC"/>
    <w:rsid w:val="00DB15E9"/>
    <w:rsid w:val="00DB5EB4"/>
    <w:rsid w:val="00DC0422"/>
    <w:rsid w:val="00DC2218"/>
    <w:rsid w:val="00DC2996"/>
    <w:rsid w:val="00DC3079"/>
    <w:rsid w:val="00DC47ED"/>
    <w:rsid w:val="00DC6DD0"/>
    <w:rsid w:val="00DC71E7"/>
    <w:rsid w:val="00DD14B0"/>
    <w:rsid w:val="00DD2430"/>
    <w:rsid w:val="00DD5A9D"/>
    <w:rsid w:val="00DD7AAB"/>
    <w:rsid w:val="00DE25A7"/>
    <w:rsid w:val="00DE4EE1"/>
    <w:rsid w:val="00DE6A6F"/>
    <w:rsid w:val="00DE6B99"/>
    <w:rsid w:val="00DF17BB"/>
    <w:rsid w:val="00DF1EE8"/>
    <w:rsid w:val="00DF514B"/>
    <w:rsid w:val="00DF5338"/>
    <w:rsid w:val="00DF667E"/>
    <w:rsid w:val="00E04EEA"/>
    <w:rsid w:val="00E110C5"/>
    <w:rsid w:val="00E11244"/>
    <w:rsid w:val="00E13D9F"/>
    <w:rsid w:val="00E1777D"/>
    <w:rsid w:val="00E2045F"/>
    <w:rsid w:val="00E20C43"/>
    <w:rsid w:val="00E22FD2"/>
    <w:rsid w:val="00E2319E"/>
    <w:rsid w:val="00E240A8"/>
    <w:rsid w:val="00E2414A"/>
    <w:rsid w:val="00E243FD"/>
    <w:rsid w:val="00E253CC"/>
    <w:rsid w:val="00E25F53"/>
    <w:rsid w:val="00E30FB7"/>
    <w:rsid w:val="00E330B8"/>
    <w:rsid w:val="00E332D4"/>
    <w:rsid w:val="00E34C68"/>
    <w:rsid w:val="00E34D14"/>
    <w:rsid w:val="00E37B42"/>
    <w:rsid w:val="00E4188A"/>
    <w:rsid w:val="00E4194B"/>
    <w:rsid w:val="00E45F3E"/>
    <w:rsid w:val="00E47CB6"/>
    <w:rsid w:val="00E47D2E"/>
    <w:rsid w:val="00E50FF8"/>
    <w:rsid w:val="00E5203F"/>
    <w:rsid w:val="00E550A6"/>
    <w:rsid w:val="00E561C0"/>
    <w:rsid w:val="00E63923"/>
    <w:rsid w:val="00E66204"/>
    <w:rsid w:val="00E66256"/>
    <w:rsid w:val="00E70CB7"/>
    <w:rsid w:val="00E73D89"/>
    <w:rsid w:val="00E75C23"/>
    <w:rsid w:val="00E75C83"/>
    <w:rsid w:val="00E771CE"/>
    <w:rsid w:val="00E814F5"/>
    <w:rsid w:val="00E84569"/>
    <w:rsid w:val="00E854DD"/>
    <w:rsid w:val="00E86B01"/>
    <w:rsid w:val="00E87AF4"/>
    <w:rsid w:val="00E90864"/>
    <w:rsid w:val="00E92112"/>
    <w:rsid w:val="00E9283C"/>
    <w:rsid w:val="00E94517"/>
    <w:rsid w:val="00E960AA"/>
    <w:rsid w:val="00E96FDF"/>
    <w:rsid w:val="00E97AF4"/>
    <w:rsid w:val="00EA13A5"/>
    <w:rsid w:val="00EA3862"/>
    <w:rsid w:val="00EA4387"/>
    <w:rsid w:val="00EA6732"/>
    <w:rsid w:val="00EA719A"/>
    <w:rsid w:val="00EB0C2F"/>
    <w:rsid w:val="00EB34DD"/>
    <w:rsid w:val="00EB3C74"/>
    <w:rsid w:val="00EB4F39"/>
    <w:rsid w:val="00EB5949"/>
    <w:rsid w:val="00EB5B0B"/>
    <w:rsid w:val="00EB648E"/>
    <w:rsid w:val="00EB6883"/>
    <w:rsid w:val="00EC4177"/>
    <w:rsid w:val="00EC49AF"/>
    <w:rsid w:val="00ED279F"/>
    <w:rsid w:val="00ED335E"/>
    <w:rsid w:val="00ED3A13"/>
    <w:rsid w:val="00ED3DC6"/>
    <w:rsid w:val="00ED466F"/>
    <w:rsid w:val="00ED5EB3"/>
    <w:rsid w:val="00ED7A46"/>
    <w:rsid w:val="00EE07B2"/>
    <w:rsid w:val="00EE1E95"/>
    <w:rsid w:val="00EE22D3"/>
    <w:rsid w:val="00EE3A01"/>
    <w:rsid w:val="00EE4F18"/>
    <w:rsid w:val="00EE683F"/>
    <w:rsid w:val="00EF122B"/>
    <w:rsid w:val="00EF5CA6"/>
    <w:rsid w:val="00F064BF"/>
    <w:rsid w:val="00F066BB"/>
    <w:rsid w:val="00F06F47"/>
    <w:rsid w:val="00F077E6"/>
    <w:rsid w:val="00F104FC"/>
    <w:rsid w:val="00F10A0E"/>
    <w:rsid w:val="00F13D33"/>
    <w:rsid w:val="00F142B2"/>
    <w:rsid w:val="00F17052"/>
    <w:rsid w:val="00F21C05"/>
    <w:rsid w:val="00F226F6"/>
    <w:rsid w:val="00F230FA"/>
    <w:rsid w:val="00F24213"/>
    <w:rsid w:val="00F2487E"/>
    <w:rsid w:val="00F27080"/>
    <w:rsid w:val="00F27769"/>
    <w:rsid w:val="00F30B92"/>
    <w:rsid w:val="00F363DC"/>
    <w:rsid w:val="00F43FAD"/>
    <w:rsid w:val="00F441E9"/>
    <w:rsid w:val="00F469E6"/>
    <w:rsid w:val="00F51E09"/>
    <w:rsid w:val="00F537D7"/>
    <w:rsid w:val="00F5481C"/>
    <w:rsid w:val="00F5619C"/>
    <w:rsid w:val="00F564E5"/>
    <w:rsid w:val="00F56B01"/>
    <w:rsid w:val="00F61EEC"/>
    <w:rsid w:val="00F6433D"/>
    <w:rsid w:val="00F644C8"/>
    <w:rsid w:val="00F64FB2"/>
    <w:rsid w:val="00F6765D"/>
    <w:rsid w:val="00F7254D"/>
    <w:rsid w:val="00F72553"/>
    <w:rsid w:val="00F74755"/>
    <w:rsid w:val="00F749A1"/>
    <w:rsid w:val="00F765F1"/>
    <w:rsid w:val="00F814AC"/>
    <w:rsid w:val="00F83221"/>
    <w:rsid w:val="00F843FA"/>
    <w:rsid w:val="00F8510C"/>
    <w:rsid w:val="00F851EC"/>
    <w:rsid w:val="00F865E0"/>
    <w:rsid w:val="00F91864"/>
    <w:rsid w:val="00F9289F"/>
    <w:rsid w:val="00F955AB"/>
    <w:rsid w:val="00FA1E86"/>
    <w:rsid w:val="00FA524C"/>
    <w:rsid w:val="00FA56BF"/>
    <w:rsid w:val="00FA5F98"/>
    <w:rsid w:val="00FA6F98"/>
    <w:rsid w:val="00FB476A"/>
    <w:rsid w:val="00FB7102"/>
    <w:rsid w:val="00FB7250"/>
    <w:rsid w:val="00FB7FB2"/>
    <w:rsid w:val="00FC007C"/>
    <w:rsid w:val="00FC1DD8"/>
    <w:rsid w:val="00FC35E0"/>
    <w:rsid w:val="00FC42D2"/>
    <w:rsid w:val="00FC5963"/>
    <w:rsid w:val="00FC5AE2"/>
    <w:rsid w:val="00FD018D"/>
    <w:rsid w:val="00FD0872"/>
    <w:rsid w:val="00FD1348"/>
    <w:rsid w:val="00FD1E1A"/>
    <w:rsid w:val="00FD471A"/>
    <w:rsid w:val="00FD4F85"/>
    <w:rsid w:val="00FE0489"/>
    <w:rsid w:val="00FE198D"/>
    <w:rsid w:val="00FE686C"/>
    <w:rsid w:val="00FF1D80"/>
    <w:rsid w:val="00FF2025"/>
    <w:rsid w:val="00FF300E"/>
    <w:rsid w:val="00FF45AE"/>
    <w:rsid w:val="00FF5669"/>
    <w:rsid w:val="00FF7AF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7EA7"/>
    <w:rPr>
      <w:color w:val="0563C1" w:themeColor="hyperlink"/>
      <w:u w:val="single"/>
    </w:rPr>
  </w:style>
  <w:style w:type="character" w:customStyle="1" w:styleId="UnresolvedMention">
    <w:name w:val="Unresolved Mention"/>
    <w:basedOn w:val="DefaultParagraphFont"/>
    <w:uiPriority w:val="99"/>
    <w:semiHidden/>
    <w:unhideWhenUsed/>
    <w:rsid w:val="00837EA7"/>
    <w:rPr>
      <w:color w:val="605E5C"/>
      <w:shd w:val="clear" w:color="auto" w:fill="E1DFDD"/>
    </w:rPr>
  </w:style>
  <w:style w:type="paragraph" w:styleId="Revision">
    <w:name w:val="Revision"/>
    <w:hidden/>
    <w:uiPriority w:val="99"/>
    <w:semiHidden/>
    <w:rsid w:val="00D7485C"/>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392520">
      <w:bodyDiv w:val="1"/>
      <w:marLeft w:val="0"/>
      <w:marRight w:val="0"/>
      <w:marTop w:val="0"/>
      <w:marBottom w:val="0"/>
      <w:divBdr>
        <w:top w:val="none" w:sz="0" w:space="0" w:color="auto"/>
        <w:left w:val="none" w:sz="0" w:space="0" w:color="auto"/>
        <w:bottom w:val="none" w:sz="0" w:space="0" w:color="auto"/>
        <w:right w:val="none" w:sz="0" w:space="0" w:color="auto"/>
      </w:divBdr>
    </w:div>
    <w:div w:id="202690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308.A42930909.11.L" TargetMode="External"/><Relationship Id="rId3" Type="http://schemas.openxmlformats.org/officeDocument/2006/relationships/settings" Target="settings.xml"/><Relationship Id="rId7" Type="http://schemas.openxmlformats.org/officeDocument/2006/relationships/hyperlink" Target="https://manas.tiesas.lv/eTiesasMvc/nolemumi/pdf/505086.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1C667-2778-4075-97AD-C920FA36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2023-06-19T13:28:00Z</dcterms:created>
  <dcterms:modified xsi:type="dcterms:W3CDTF">2023-06-19T13:29:00Z</dcterms:modified>
</cp:coreProperties>
</file>