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E4B3" w14:textId="77777777" w:rsidR="00F7683B" w:rsidRPr="005C4FB4" w:rsidRDefault="00F7683B" w:rsidP="00F7683B">
      <w:pPr>
        <w:spacing w:line="276" w:lineRule="auto"/>
        <w:jc w:val="both"/>
        <w:rPr>
          <w:b/>
          <w:bCs/>
        </w:rPr>
      </w:pPr>
      <w:r>
        <w:rPr>
          <w:b/>
          <w:bCs/>
        </w:rPr>
        <w:t>Soda pastiprināšana apelācijas instances tiesā, izskatot lietu no jauna, ja kasācijas instances tiesa atcēlusi apelācijas instances tiesas nolēmumu Kriminālprocesa likuma 566. panta pārkāpuma dēļ</w:t>
      </w:r>
    </w:p>
    <w:p w14:paraId="16498178" w14:textId="77777777" w:rsidR="00F7683B" w:rsidRDefault="00F7683B" w:rsidP="00F7683B">
      <w:pPr>
        <w:autoSpaceDE w:val="0"/>
        <w:autoSpaceDN w:val="0"/>
        <w:spacing w:line="276" w:lineRule="auto"/>
        <w:jc w:val="both"/>
      </w:pPr>
      <w:r>
        <w:t>Ir nošķirami gadījumi, kad lieta pēc izskatīšanas kasācijas kārtībā tiek nosūtīta apelācijas instances tiesai atkārtotai izskatīšanai pēc būtības, no gadījumiem, kad kasācijas kārtībā tiek atzīts, ka, skatot lietu pirmo reizi apelācijas instances tiesā, tiesa pieļāvusi Kriminālprocesa likuma 566. panta pārkāpumu un nepamatoti nav izskatījusi lietu pēc būtības.</w:t>
      </w:r>
    </w:p>
    <w:p w14:paraId="7920C7C1" w14:textId="1CF8954A" w:rsidR="00012A73" w:rsidRDefault="00F7683B" w:rsidP="00F7683B">
      <w:pPr>
        <w:spacing w:line="276" w:lineRule="auto"/>
        <w:jc w:val="both"/>
        <w:rPr>
          <w:rFonts w:asciiTheme="majorBidi" w:hAnsiTheme="majorBidi" w:cstheme="majorBidi"/>
        </w:rPr>
      </w:pPr>
      <w:r w:rsidRPr="001C13A2">
        <w:t>Ja kasācijas instances tiesa atcēlusi apelācijas instances tiesas nolēmumu Kriminālprocesa likuma 566. panta pārkāpuma dēļ, apelācijas instances tiesa, izskatot lietu no jauna, var noteikt apsūdzētajam smagāku sodu, nekā to bija noteikusi pirmās instances tiesa, ja šī iemesla dēļ bija iesniegts apelācijas protests vai cietušā apelācijas sūdzība vai ja pēc prokurora protesta vai cietušā sūdzības apsūdzība grozīta uz smagāku.</w:t>
      </w:r>
    </w:p>
    <w:p w14:paraId="55893D09" w14:textId="26C56FC7" w:rsidR="00B80627" w:rsidRPr="00AB3F73" w:rsidRDefault="00B80627" w:rsidP="00F7683B">
      <w:pPr>
        <w:spacing w:line="276" w:lineRule="auto"/>
        <w:jc w:val="both"/>
        <w:rPr>
          <w:rFonts w:asciiTheme="majorBidi" w:hAnsiTheme="majorBidi" w:cstheme="majorBidi"/>
        </w:rPr>
      </w:pPr>
    </w:p>
    <w:p w14:paraId="55E28E36" w14:textId="77777777" w:rsidR="00F7683B" w:rsidRDefault="00F7683B" w:rsidP="00F7683B">
      <w:pPr>
        <w:autoSpaceDE w:val="0"/>
        <w:autoSpaceDN w:val="0"/>
        <w:spacing w:line="276" w:lineRule="auto"/>
        <w:jc w:val="both"/>
        <w:rPr>
          <w:b/>
          <w:bCs/>
        </w:rPr>
      </w:pPr>
      <w:r>
        <w:rPr>
          <w:b/>
          <w:bCs/>
        </w:rPr>
        <w:t>Tiesību uz taisnīgu tiesu nodrošināšana, izlemjot kriminālprocesā iesaistītās personas lūgumu par ekspertīzes noteikšanu</w:t>
      </w:r>
    </w:p>
    <w:p w14:paraId="340C74C2" w14:textId="6F76910B" w:rsidR="009770B6" w:rsidRPr="00AB3F73" w:rsidRDefault="00F7683B" w:rsidP="00F7683B">
      <w:pPr>
        <w:spacing w:line="276" w:lineRule="auto"/>
        <w:jc w:val="both"/>
        <w:rPr>
          <w:rFonts w:asciiTheme="majorBidi" w:hAnsiTheme="majorBidi" w:cstheme="majorBidi"/>
        </w:rPr>
      </w:pPr>
      <w:r>
        <w:t>Izlemjot kriminālprocesā iesaistītās personas lūgumu par ekspertīzes noteikšanu, tiesai ir jāpanāk taisnīgs līdzsvars starp dažādiem tiesību uz taisnīgu tiesu elementiem. Lietas virzībai nevajadzīgu izmeklēšanas darbību veikšana var neattaisnoti novilcināt procesu, tādējādi nepamatoti ierobežojot taisnīgas tiesas elementu – lietas izskatīšanu saprātīgā termiņā.</w:t>
      </w:r>
    </w:p>
    <w:p w14:paraId="3079BE86" w14:textId="289675F8" w:rsidR="009C0BA3" w:rsidRPr="00AB3F73" w:rsidRDefault="009C0BA3" w:rsidP="00C117FB">
      <w:pPr>
        <w:pStyle w:val="BodyText2"/>
        <w:spacing w:after="0" w:line="276" w:lineRule="auto"/>
        <w:jc w:val="center"/>
        <w:rPr>
          <w:rFonts w:asciiTheme="majorBidi" w:hAnsiTheme="majorBidi" w:cstheme="majorBidi"/>
          <w:lang w:val="lv-LV"/>
        </w:rPr>
      </w:pPr>
    </w:p>
    <w:p w14:paraId="21C9BF49" w14:textId="77777777" w:rsidR="00F7683B" w:rsidRPr="00F7683B" w:rsidRDefault="005C50AA" w:rsidP="005C50AA">
      <w:pPr>
        <w:spacing w:line="276" w:lineRule="auto"/>
        <w:jc w:val="center"/>
        <w:rPr>
          <w:b/>
        </w:rPr>
      </w:pPr>
      <w:r w:rsidRPr="00F7683B">
        <w:rPr>
          <w:b/>
        </w:rPr>
        <w:t>Latvijas Republikas Senāt</w:t>
      </w:r>
      <w:r w:rsidR="00F7683B" w:rsidRPr="00F7683B">
        <w:rPr>
          <w:b/>
        </w:rPr>
        <w:t xml:space="preserve">a </w:t>
      </w:r>
    </w:p>
    <w:p w14:paraId="420B1BFC" w14:textId="77777777" w:rsidR="00F7683B" w:rsidRPr="00F7683B" w:rsidRDefault="00F7683B" w:rsidP="005C50AA">
      <w:pPr>
        <w:spacing w:line="276" w:lineRule="auto"/>
        <w:jc w:val="center"/>
        <w:rPr>
          <w:b/>
        </w:rPr>
      </w:pPr>
      <w:r w:rsidRPr="00F7683B">
        <w:rPr>
          <w:b/>
        </w:rPr>
        <w:t>Krimināllietu departamenta</w:t>
      </w:r>
    </w:p>
    <w:p w14:paraId="70A5295D" w14:textId="49183DE3" w:rsidR="005C50AA" w:rsidRPr="00F7683B" w:rsidRDefault="00F7683B" w:rsidP="005C50AA">
      <w:pPr>
        <w:spacing w:line="276" w:lineRule="auto"/>
        <w:jc w:val="center"/>
        <w:rPr>
          <w:b/>
        </w:rPr>
      </w:pPr>
      <w:r w:rsidRPr="00F7683B">
        <w:rPr>
          <w:b/>
        </w:rPr>
        <w:t>2023. gada 22. marta</w:t>
      </w:r>
    </w:p>
    <w:p w14:paraId="0B30C927" w14:textId="77777777" w:rsidR="005C50AA" w:rsidRPr="00F7683B" w:rsidRDefault="005C50AA" w:rsidP="005C50AA">
      <w:pPr>
        <w:spacing w:line="276" w:lineRule="auto"/>
        <w:jc w:val="center"/>
        <w:rPr>
          <w:b/>
        </w:rPr>
      </w:pPr>
      <w:r w:rsidRPr="00F7683B">
        <w:rPr>
          <w:b/>
        </w:rPr>
        <w:t>LĒMUMS</w:t>
      </w:r>
    </w:p>
    <w:p w14:paraId="69A19417" w14:textId="7F5DEB92" w:rsidR="005C50AA" w:rsidRPr="00F7683B" w:rsidRDefault="00F7683B" w:rsidP="005C50AA">
      <w:pPr>
        <w:spacing w:line="276" w:lineRule="auto"/>
        <w:jc w:val="center"/>
      </w:pPr>
      <w:r w:rsidRPr="00F7683B">
        <w:rPr>
          <w:b/>
        </w:rPr>
        <w:t>Lieta Nr. 15830009115, SKK-24/2023</w:t>
      </w:r>
    </w:p>
    <w:p w14:paraId="5914217D" w14:textId="11DCBC6B" w:rsidR="00F7683B" w:rsidRPr="00F7683B" w:rsidRDefault="00F7683B" w:rsidP="005C50AA">
      <w:pPr>
        <w:spacing w:line="276" w:lineRule="auto"/>
        <w:jc w:val="center"/>
        <w:rPr>
          <w:b/>
        </w:rPr>
      </w:pPr>
      <w:hyperlink r:id="rId7" w:history="1">
        <w:r w:rsidRPr="00F7683B">
          <w:rPr>
            <w:rStyle w:val="Hyperlink"/>
            <w:shd w:val="clear" w:color="auto" w:fill="FFFFFF"/>
          </w:rPr>
          <w:t>ECLI:LV:AT:2023:0322.15830009115.9.L</w:t>
        </w:r>
      </w:hyperlink>
    </w:p>
    <w:p w14:paraId="76BB15A9" w14:textId="77777777" w:rsidR="005C50AA" w:rsidRDefault="005C50AA" w:rsidP="005C50AA">
      <w:pPr>
        <w:spacing w:line="276" w:lineRule="auto"/>
        <w:ind w:firstLine="567"/>
        <w:jc w:val="both"/>
      </w:pPr>
    </w:p>
    <w:p w14:paraId="023AF666" w14:textId="77777777" w:rsidR="005C50AA" w:rsidRDefault="005C50AA" w:rsidP="006B6D89">
      <w:pPr>
        <w:spacing w:line="276" w:lineRule="auto"/>
        <w:ind w:firstLine="720"/>
        <w:jc w:val="both"/>
      </w:pPr>
      <w:r>
        <w:t>Senāts šādā sastāvā</w:t>
      </w:r>
      <w:r w:rsidRPr="007E0DE2">
        <w:t xml:space="preserve">: </w:t>
      </w:r>
      <w:r>
        <w:t>senatore referente Sandra Kaija, senatori Ivars Bičkovičs un Inguna Radzeviča</w:t>
      </w:r>
    </w:p>
    <w:p w14:paraId="2B0B603A" w14:textId="77777777" w:rsidR="005C50AA" w:rsidRDefault="005C50AA" w:rsidP="005C50AA">
      <w:pPr>
        <w:spacing w:line="276" w:lineRule="auto"/>
        <w:ind w:firstLine="567"/>
        <w:jc w:val="both"/>
      </w:pPr>
    </w:p>
    <w:p w14:paraId="6E775B40" w14:textId="30E12DAE" w:rsidR="005C50AA" w:rsidRPr="00D70DCE" w:rsidRDefault="005C50AA" w:rsidP="006B6D89">
      <w:pPr>
        <w:spacing w:line="276" w:lineRule="auto"/>
        <w:ind w:firstLine="720"/>
        <w:jc w:val="both"/>
      </w:pPr>
      <w:r w:rsidRPr="00694E60">
        <w:t xml:space="preserve">rakstveida procesā </w:t>
      </w:r>
      <w:r>
        <w:t xml:space="preserve">izskatīja </w:t>
      </w:r>
      <w:r w:rsidRPr="00694E60">
        <w:t xml:space="preserve">krimināllietu sakarā ar </w:t>
      </w:r>
      <w:r>
        <w:t xml:space="preserve">apsūdzētā </w:t>
      </w:r>
      <w:r w:rsidR="00D015E7">
        <w:t>[pers. A]</w:t>
      </w:r>
      <w:r>
        <w:t xml:space="preserve"> </w:t>
      </w:r>
      <w:bookmarkStart w:id="0" w:name="_Hlk129269250"/>
      <w:r>
        <w:t>(</w:t>
      </w:r>
      <w:r w:rsidR="00D015E7">
        <w:rPr>
          <w:i/>
          <w:iCs/>
        </w:rPr>
        <w:t>[pers. A]</w:t>
      </w:r>
      <w:r>
        <w:t>)</w:t>
      </w:r>
      <w:bookmarkEnd w:id="0"/>
      <w:r>
        <w:t xml:space="preserve"> aizstāvja zvērināta advokāta Artūra Zvejsalnieka kasācijas sūdzību </w:t>
      </w:r>
      <w:r w:rsidRPr="00EA5EAB">
        <w:t xml:space="preserve">par </w:t>
      </w:r>
      <w:r>
        <w:t xml:space="preserve">Kurzemes </w:t>
      </w:r>
      <w:r w:rsidRPr="00EA5EAB">
        <w:t>apgabaltiesas 202</w:t>
      </w:r>
      <w:r>
        <w:t>1</w:t>
      </w:r>
      <w:r w:rsidRPr="00EA5EAB">
        <w:t>.</w:t>
      </w:r>
      <w:r>
        <w:t> </w:t>
      </w:r>
      <w:r w:rsidRPr="00EA5EAB">
        <w:t xml:space="preserve">gada </w:t>
      </w:r>
      <w:r>
        <w:t>3</w:t>
      </w:r>
      <w:r w:rsidRPr="00EA5EAB">
        <w:t>.</w:t>
      </w:r>
      <w:r>
        <w:t> decembra</w:t>
      </w:r>
      <w:r w:rsidRPr="00EA5EAB">
        <w:t xml:space="preserve"> spriedumu</w:t>
      </w:r>
      <w:r w:rsidRPr="00D70DCE">
        <w:t>.</w:t>
      </w:r>
    </w:p>
    <w:p w14:paraId="73F49058" w14:textId="77777777" w:rsidR="005C50AA" w:rsidRDefault="005C50AA" w:rsidP="005C50AA">
      <w:pPr>
        <w:spacing w:line="276" w:lineRule="auto"/>
        <w:ind w:firstLine="567"/>
        <w:jc w:val="both"/>
      </w:pPr>
    </w:p>
    <w:p w14:paraId="085287F8" w14:textId="77777777" w:rsidR="005C50AA" w:rsidRDefault="005C50AA" w:rsidP="005C50AA">
      <w:pPr>
        <w:spacing w:line="276" w:lineRule="auto"/>
        <w:jc w:val="center"/>
        <w:rPr>
          <w:b/>
        </w:rPr>
      </w:pPr>
      <w:r w:rsidRPr="00694E60">
        <w:rPr>
          <w:b/>
        </w:rPr>
        <w:t>Aprakstošā daļa</w:t>
      </w:r>
    </w:p>
    <w:p w14:paraId="6136DC48" w14:textId="77777777" w:rsidR="005C50AA" w:rsidRDefault="005C50AA" w:rsidP="005C50AA">
      <w:pPr>
        <w:spacing w:line="276" w:lineRule="auto"/>
        <w:ind w:firstLine="567"/>
        <w:jc w:val="center"/>
        <w:rPr>
          <w:b/>
        </w:rPr>
      </w:pPr>
    </w:p>
    <w:p w14:paraId="10AD8FEC" w14:textId="10386118" w:rsidR="005C50AA" w:rsidRDefault="005C50AA" w:rsidP="006B6D89">
      <w:pPr>
        <w:spacing w:line="276" w:lineRule="auto"/>
        <w:ind w:firstLine="720"/>
        <w:jc w:val="both"/>
      </w:pPr>
      <w:r w:rsidRPr="00EA5EAB">
        <w:t>[1]</w:t>
      </w:r>
      <w:r w:rsidR="000C5F96">
        <w:t> </w:t>
      </w:r>
      <w:r>
        <w:t>Ar Kurzemes rajona tiesas 2018. gada 12. marta spriedumu</w:t>
      </w:r>
    </w:p>
    <w:p w14:paraId="6D771B6F" w14:textId="1402E3F9" w:rsidR="005C50AA" w:rsidRDefault="00D015E7" w:rsidP="006B6D89">
      <w:pPr>
        <w:spacing w:line="276" w:lineRule="auto"/>
        <w:ind w:firstLine="720"/>
        <w:jc w:val="both"/>
      </w:pPr>
      <w:r>
        <w:t>[pers. A]</w:t>
      </w:r>
      <w:r w:rsidR="005C50AA">
        <w:t xml:space="preserve">, personas kods </w:t>
      </w:r>
      <w:r>
        <w:t>[..]</w:t>
      </w:r>
      <w:r w:rsidR="005C50AA">
        <w:t>,</w:t>
      </w:r>
    </w:p>
    <w:p w14:paraId="0D647534" w14:textId="090FB575" w:rsidR="005C50AA" w:rsidRDefault="005C50AA" w:rsidP="006B6D89">
      <w:pPr>
        <w:spacing w:line="276" w:lineRule="auto"/>
        <w:ind w:firstLine="720"/>
        <w:jc w:val="both"/>
      </w:pPr>
      <w:r>
        <w:t xml:space="preserve">atzīts par vainīgu </w:t>
      </w:r>
      <w:bookmarkStart w:id="1" w:name="_Hlk121319357"/>
      <w:r>
        <w:t>Krimināllikuma 218. panta otrajā daļā paredzētajā noziedzīgajā nodarījumā</w:t>
      </w:r>
      <w:bookmarkEnd w:id="1"/>
      <w:r>
        <w:t xml:space="preserve"> (</w:t>
      </w:r>
      <w:r w:rsidR="006C626B">
        <w:t xml:space="preserve">attiecībā uz </w:t>
      </w:r>
      <w:r>
        <w:t>SIA</w:t>
      </w:r>
      <w:proofErr w:type="gramStart"/>
      <w:r>
        <w:t xml:space="preserve"> ,,</w:t>
      </w:r>
      <w:proofErr w:type="gramEnd"/>
      <w:r w:rsidR="00D015E7">
        <w:t>[Nosaukums A]</w:t>
      </w:r>
      <w:r>
        <w:t xml:space="preserve">”) un </w:t>
      </w:r>
      <w:r w:rsidRPr="00694E60">
        <w:t>sodīts ar</w:t>
      </w:r>
      <w:r>
        <w:t xml:space="preserve"> naudas sodu 10 Latvijas Republikā noteikto minimālo mēnešalgu apmērā, tas ir, 4300 </w:t>
      </w:r>
      <w:r w:rsidRPr="00D70DCE">
        <w:rPr>
          <w:i/>
        </w:rPr>
        <w:t>euro</w:t>
      </w:r>
      <w:r>
        <w:t>;</w:t>
      </w:r>
    </w:p>
    <w:p w14:paraId="61F0F360" w14:textId="5E512783" w:rsidR="005C50AA" w:rsidRDefault="005C50AA" w:rsidP="006B6D89">
      <w:pPr>
        <w:spacing w:line="276" w:lineRule="auto"/>
        <w:ind w:firstLine="720"/>
        <w:jc w:val="both"/>
      </w:pPr>
      <w:r>
        <w:t>atzīts par vainīgu Krimināllikuma 218.</w:t>
      </w:r>
      <w:r w:rsidR="000C5F96">
        <w:t> </w:t>
      </w:r>
      <w:r>
        <w:t>panta otrajā daļā paredzētajā noziedzīgajā nodarījumā (</w:t>
      </w:r>
      <w:r w:rsidR="006C626B">
        <w:t xml:space="preserve">attiecībā uz </w:t>
      </w:r>
      <w:r>
        <w:t>SIA</w:t>
      </w:r>
      <w:proofErr w:type="gramStart"/>
      <w:r>
        <w:t xml:space="preserve"> ,,</w:t>
      </w:r>
      <w:proofErr w:type="gramEnd"/>
      <w:r w:rsidR="00D015E7">
        <w:t>[Nosaukums B]</w:t>
      </w:r>
      <w:r>
        <w:t xml:space="preserve">”) un </w:t>
      </w:r>
      <w:r w:rsidRPr="00694E60">
        <w:t>sodīts ar</w:t>
      </w:r>
      <w:r>
        <w:t xml:space="preserve"> </w:t>
      </w:r>
      <w:bookmarkStart w:id="2" w:name="_Hlk121473500"/>
      <w:r>
        <w:t>naudas sodu 10 Latvijas Republikā noteikto minimālo mēnešalgu apmērā, tas ir, 4300 </w:t>
      </w:r>
      <w:r w:rsidRPr="00D70DCE">
        <w:rPr>
          <w:i/>
        </w:rPr>
        <w:t>euro</w:t>
      </w:r>
      <w:r>
        <w:t>.</w:t>
      </w:r>
    </w:p>
    <w:bookmarkEnd w:id="2"/>
    <w:p w14:paraId="73B59F82" w14:textId="3E8FD352" w:rsidR="005C50AA" w:rsidRDefault="005C50AA" w:rsidP="006B6D89">
      <w:pPr>
        <w:spacing w:line="276" w:lineRule="auto"/>
        <w:ind w:firstLine="720"/>
        <w:jc w:val="both"/>
      </w:pPr>
      <w:r w:rsidRPr="00346DF3">
        <w:rPr>
          <w:rFonts w:asciiTheme="majorBidi" w:eastAsia="Calibri" w:hAnsiTheme="majorBidi" w:cstheme="majorBidi"/>
        </w:rPr>
        <w:t>Saskaņā ar Krimināllikuma 50.</w:t>
      </w:r>
      <w:r>
        <w:rPr>
          <w:rFonts w:asciiTheme="majorBidi" w:eastAsia="Calibri" w:hAnsiTheme="majorBidi" w:cstheme="majorBidi"/>
        </w:rPr>
        <w:t> </w:t>
      </w:r>
      <w:r w:rsidRPr="00346DF3">
        <w:rPr>
          <w:rFonts w:asciiTheme="majorBidi" w:eastAsia="Calibri" w:hAnsiTheme="majorBidi" w:cstheme="majorBidi"/>
        </w:rPr>
        <w:t>panta p</w:t>
      </w:r>
      <w:r>
        <w:rPr>
          <w:rFonts w:asciiTheme="majorBidi" w:eastAsia="Calibri" w:hAnsiTheme="majorBidi" w:cstheme="majorBidi"/>
        </w:rPr>
        <w:t>irmo</w:t>
      </w:r>
      <w:r w:rsidRPr="00346DF3">
        <w:rPr>
          <w:rFonts w:asciiTheme="majorBidi" w:eastAsia="Calibri" w:hAnsiTheme="majorBidi" w:cstheme="majorBidi"/>
        </w:rPr>
        <w:t xml:space="preserve"> daļu galīgais sods </w:t>
      </w:r>
      <w:r w:rsidR="00D015E7">
        <w:rPr>
          <w:rFonts w:asciiTheme="majorBidi" w:eastAsia="Calibri" w:hAnsiTheme="majorBidi" w:cstheme="majorBidi"/>
        </w:rPr>
        <w:t>[pers. </w:t>
      </w:r>
      <w:r w:rsidR="00D015E7">
        <w:rPr>
          <w:rFonts w:eastAsia="Calibri"/>
        </w:rPr>
        <w:t>A]</w:t>
      </w:r>
      <w:r>
        <w:rPr>
          <w:rFonts w:asciiTheme="majorBidi" w:eastAsia="Calibri" w:hAnsiTheme="majorBidi" w:cstheme="majorBidi"/>
        </w:rPr>
        <w:t xml:space="preserve"> </w:t>
      </w:r>
      <w:r w:rsidRPr="00346DF3">
        <w:rPr>
          <w:rFonts w:asciiTheme="majorBidi" w:eastAsia="Calibri" w:hAnsiTheme="majorBidi" w:cstheme="majorBidi"/>
        </w:rPr>
        <w:t xml:space="preserve">noteikts </w:t>
      </w:r>
      <w:r>
        <w:t>naudas sods 15 Latvijas Republikā noteikto minimālo mēnešalgu apmērā, tas ir, 6450 </w:t>
      </w:r>
      <w:r w:rsidRPr="00D70DCE">
        <w:rPr>
          <w:i/>
        </w:rPr>
        <w:t>euro</w:t>
      </w:r>
      <w:r>
        <w:t>.</w:t>
      </w:r>
    </w:p>
    <w:p w14:paraId="19B5452D" w14:textId="521DB55D" w:rsidR="005C50AA" w:rsidRDefault="005C50AA" w:rsidP="006B6D89">
      <w:pPr>
        <w:spacing w:line="276" w:lineRule="auto"/>
        <w:ind w:firstLine="720"/>
        <w:jc w:val="both"/>
      </w:pPr>
      <w:r>
        <w:t xml:space="preserve">No </w:t>
      </w:r>
      <w:r w:rsidR="00D015E7">
        <w:t>[pers. A]</w:t>
      </w:r>
      <w:r>
        <w:t xml:space="preserve"> valsts </w:t>
      </w:r>
      <w:proofErr w:type="gramStart"/>
      <w:r>
        <w:t>labā piedzīta kaitējuma</w:t>
      </w:r>
      <w:proofErr w:type="gramEnd"/>
      <w:r>
        <w:t xml:space="preserve"> kompensācija </w:t>
      </w:r>
      <w:r w:rsidRPr="003756DD">
        <w:t>223</w:t>
      </w:r>
      <w:r w:rsidR="003756DD">
        <w:t> </w:t>
      </w:r>
      <w:r w:rsidRPr="003756DD">
        <w:t>779</w:t>
      </w:r>
      <w:r>
        <w:t>,93 </w:t>
      </w:r>
      <w:r w:rsidRPr="00C94352">
        <w:rPr>
          <w:i/>
          <w:iCs/>
        </w:rPr>
        <w:t>euro</w:t>
      </w:r>
      <w:r>
        <w:t>.</w:t>
      </w:r>
    </w:p>
    <w:p w14:paraId="5A2B8811" w14:textId="5BFC4AB4" w:rsidR="005C50AA" w:rsidRDefault="005C50AA" w:rsidP="006B6D89">
      <w:pPr>
        <w:spacing w:line="276" w:lineRule="auto"/>
        <w:ind w:firstLine="720"/>
        <w:jc w:val="both"/>
      </w:pPr>
      <w:bookmarkStart w:id="3" w:name="_Hlk128044331"/>
      <w:r>
        <w:t>Kriminālprocess daļā par piespiedu ietekmēšanas līdzekļa piemērošanu maksātnespējīgajām SIA</w:t>
      </w:r>
      <w:proofErr w:type="gramStart"/>
      <w:r>
        <w:t xml:space="preserve"> ,,</w:t>
      </w:r>
      <w:proofErr w:type="gramEnd"/>
      <w:r w:rsidR="00D015E7">
        <w:t>[Nosaukums A]</w:t>
      </w:r>
      <w:r>
        <w:t>” un SIA ,,</w:t>
      </w:r>
      <w:r w:rsidR="00D015E7">
        <w:t>[Nosaukums B]</w:t>
      </w:r>
      <w:r>
        <w:t>” izbeigts.</w:t>
      </w:r>
    </w:p>
    <w:bookmarkEnd w:id="3"/>
    <w:p w14:paraId="530FE145" w14:textId="77777777" w:rsidR="005C50AA" w:rsidRDefault="005C50AA" w:rsidP="005C50AA">
      <w:pPr>
        <w:spacing w:line="276" w:lineRule="auto"/>
        <w:ind w:firstLine="567"/>
        <w:jc w:val="both"/>
      </w:pPr>
    </w:p>
    <w:p w14:paraId="2341FFE4" w14:textId="5C04722D" w:rsidR="005C50AA" w:rsidRDefault="005C50AA" w:rsidP="006B6D89">
      <w:pPr>
        <w:spacing w:line="276" w:lineRule="auto"/>
        <w:ind w:firstLine="720"/>
        <w:jc w:val="both"/>
      </w:pPr>
      <w:r>
        <w:t>[2]</w:t>
      </w:r>
      <w:r w:rsidR="000C5F96">
        <w:t> </w:t>
      </w:r>
      <w:r>
        <w:t xml:space="preserve">Ar pirmās instances tiesas spriedumu </w:t>
      </w:r>
      <w:r w:rsidR="00C6080D">
        <w:t>[pers. A]</w:t>
      </w:r>
      <w:r>
        <w:t xml:space="preserve"> atzīts par vainīgu un sodīts par divu </w:t>
      </w:r>
      <w:r w:rsidRPr="00E20C70">
        <w:t xml:space="preserve">Krimināllikuma </w:t>
      </w:r>
      <w:r>
        <w:t>218. panta otr</w:t>
      </w:r>
      <w:r w:rsidRPr="00E20C70">
        <w:t>ajā daļā paredzēt</w:t>
      </w:r>
      <w:r>
        <w:t>o</w:t>
      </w:r>
      <w:r w:rsidRPr="00E20C70">
        <w:t xml:space="preserve"> noziedzīg</w:t>
      </w:r>
      <w:r>
        <w:t>o</w:t>
      </w:r>
      <w:r w:rsidRPr="00E20C70">
        <w:t xml:space="preserve"> nodarījum</w:t>
      </w:r>
      <w:r>
        <w:t>u</w:t>
      </w:r>
      <w:r w:rsidRPr="00E20C70">
        <w:t xml:space="preserve"> izdarīšanu</w:t>
      </w:r>
      <w:r>
        <w:t>,</w:t>
      </w:r>
      <w:r w:rsidR="00207D6E">
        <w:t xml:space="preserve"> proti, </w:t>
      </w:r>
      <w:r>
        <w:t>par izvairīšanos no nodokļu nomaksas, nodarot zaudējumus valstij lielā apmērā.</w:t>
      </w:r>
    </w:p>
    <w:p w14:paraId="36028FEA" w14:textId="77777777" w:rsidR="005C50AA" w:rsidRDefault="005C50AA" w:rsidP="005C50AA">
      <w:pPr>
        <w:spacing w:line="276" w:lineRule="auto"/>
        <w:ind w:firstLine="567"/>
        <w:jc w:val="both"/>
      </w:pPr>
    </w:p>
    <w:p w14:paraId="1B57E5CB" w14:textId="702D62C7" w:rsidR="005C50AA" w:rsidRDefault="005C50AA" w:rsidP="006B6D89">
      <w:pPr>
        <w:spacing w:line="276" w:lineRule="auto"/>
        <w:ind w:firstLine="720"/>
        <w:jc w:val="both"/>
      </w:pPr>
      <w:r>
        <w:t>[3]</w:t>
      </w:r>
      <w:r w:rsidR="000C5F96">
        <w:t> </w:t>
      </w:r>
      <w:r>
        <w:t xml:space="preserve">Ar Kurzemes apgabaltiesas 2019. gada 8. marta lēmumu, iztiesājot lietu sakarā ar Talsu rajona prokuratūras prokurores Māras Jansones apelācijas protestu un apsūdzētā </w:t>
      </w:r>
      <w:r w:rsidR="00C6080D">
        <w:t>[pers. A]</w:t>
      </w:r>
      <w:r>
        <w:t xml:space="preserve"> un viņa aizstāvja A. Zvejsalnieka apelācijas sūdzībām, </w:t>
      </w:r>
      <w:r>
        <w:lastRenderedPageBreak/>
        <w:t>Kurzemes rajona tiesas 2018. gada 12. marta spriedums atcelts</w:t>
      </w:r>
      <w:proofErr w:type="gramStart"/>
      <w:r>
        <w:t xml:space="preserve"> un</w:t>
      </w:r>
      <w:proofErr w:type="gramEnd"/>
      <w:r>
        <w:t xml:space="preserve"> lieta nosūtīta jaunai izskatīšanai pirmās instances tiesā.</w:t>
      </w:r>
    </w:p>
    <w:p w14:paraId="161751CC" w14:textId="77777777" w:rsidR="005C50AA" w:rsidRDefault="005C50AA" w:rsidP="005C50AA">
      <w:pPr>
        <w:spacing w:line="276" w:lineRule="auto"/>
        <w:ind w:firstLine="567"/>
        <w:jc w:val="both"/>
      </w:pPr>
    </w:p>
    <w:p w14:paraId="17A9C9AA" w14:textId="65AFA58F" w:rsidR="005C50AA" w:rsidRDefault="005C50AA" w:rsidP="006B6D89">
      <w:pPr>
        <w:spacing w:line="276" w:lineRule="auto"/>
        <w:ind w:firstLine="720"/>
        <w:jc w:val="both"/>
      </w:pPr>
      <w:r>
        <w:t>[4]</w:t>
      </w:r>
      <w:r w:rsidR="000C5F96">
        <w:t> </w:t>
      </w:r>
      <w:r>
        <w:t>Ar Senāta 2019. gada 17. decembra lēmumu</w:t>
      </w:r>
      <w:r w:rsidR="007B1857">
        <w:t xml:space="preserve">, izskatot lietu sakarā ar apsūdzētā </w:t>
      </w:r>
      <w:r w:rsidR="00C6080D">
        <w:t>[pers. A]</w:t>
      </w:r>
      <w:r w:rsidR="007B1857">
        <w:t xml:space="preserve"> aizstāvja A. Zvejsalnieka</w:t>
      </w:r>
      <w:r>
        <w:t xml:space="preserve"> </w:t>
      </w:r>
      <w:r w:rsidR="007B1857">
        <w:t xml:space="preserve">kasācijas sūdzību, </w:t>
      </w:r>
      <w:r>
        <w:t>Kurzemes apgabaltiesas 2019. gada 8. marta lēmums atcelts</w:t>
      </w:r>
      <w:proofErr w:type="gramStart"/>
      <w:r>
        <w:t xml:space="preserve"> un</w:t>
      </w:r>
      <w:proofErr w:type="gramEnd"/>
      <w:r>
        <w:t xml:space="preserve"> lieta nosūtīta jaunai izskatīšanai Kurzemes apgabaltiesā.</w:t>
      </w:r>
    </w:p>
    <w:p w14:paraId="67AA4E54" w14:textId="77777777" w:rsidR="005C50AA" w:rsidRDefault="005C50AA" w:rsidP="005C50AA">
      <w:pPr>
        <w:spacing w:line="276" w:lineRule="auto"/>
        <w:ind w:firstLine="567"/>
        <w:jc w:val="both"/>
      </w:pPr>
    </w:p>
    <w:p w14:paraId="0B8BE8FA" w14:textId="2CE51454" w:rsidR="005C50AA" w:rsidRDefault="005C50AA" w:rsidP="006B6D89">
      <w:pPr>
        <w:spacing w:line="276" w:lineRule="auto"/>
        <w:ind w:firstLine="720"/>
        <w:jc w:val="both"/>
      </w:pPr>
      <w:r>
        <w:t>[5]</w:t>
      </w:r>
      <w:r w:rsidR="000C5F96">
        <w:t> </w:t>
      </w:r>
      <w:r>
        <w:t xml:space="preserve">Ar Kurzemes apgabaltiesas 2021. gada 3. decembra spriedumu, iztiesājot lietu sakarā ar Talsu rajona prokuratūras prokurores M. Jansones apelācijas protestu, apsūdzētā </w:t>
      </w:r>
      <w:r w:rsidR="00C6080D">
        <w:t>[pers. A]</w:t>
      </w:r>
      <w:r>
        <w:t xml:space="preserve"> un viņa aizstāvja A. Zvejsalnieka apelācijas sūdzībām, Kurzemes rajona tiesas 2018. gada 12. marta spriedums atcelts.</w:t>
      </w:r>
    </w:p>
    <w:p w14:paraId="117566FC" w14:textId="41B6E6D5" w:rsidR="005C50AA" w:rsidRDefault="00C6080D" w:rsidP="006B6D89">
      <w:pPr>
        <w:spacing w:line="276" w:lineRule="auto"/>
        <w:ind w:firstLine="720"/>
        <w:jc w:val="both"/>
      </w:pPr>
      <w:r>
        <w:t>[Pers. A]</w:t>
      </w:r>
      <w:r w:rsidR="005C50AA">
        <w:t xml:space="preserve"> atzīts par vainīgu Krimināllikuma 218. panta otrajā daļā (likuma redakcijā no 2013. gada 1. aprīļa) paredzētajā noziedzīgajā nodarījumā (</w:t>
      </w:r>
      <w:r w:rsidR="00E010EA">
        <w:t>attiecībā uz</w:t>
      </w:r>
      <w:r w:rsidR="005C50AA">
        <w:t xml:space="preserve"> SIA „</w:t>
      </w:r>
      <w:r>
        <w:t>[Nosaukums A]</w:t>
      </w:r>
      <w:r w:rsidR="005C50AA">
        <w:t xml:space="preserve">”) un, </w:t>
      </w:r>
      <w:bookmarkStart w:id="4" w:name="_Hlk121480144"/>
      <w:r w:rsidR="005C50AA">
        <w:t>piemērojot Krimināllikuma 49.</w:t>
      </w:r>
      <w:r w:rsidR="005C50AA">
        <w:rPr>
          <w:vertAlign w:val="superscript"/>
        </w:rPr>
        <w:t>1 </w:t>
      </w:r>
      <w:r w:rsidR="005C50AA">
        <w:t>panta pirmās daļas 1. punktu</w:t>
      </w:r>
      <w:bookmarkEnd w:id="4"/>
      <w:r w:rsidR="005C50AA">
        <w:t>, sodīts ar brīvības atņemšanu uz 1 gadu, atņemot tiesības uz visu veidu komercdarbību uz 3 gadiem;</w:t>
      </w:r>
    </w:p>
    <w:p w14:paraId="5FFC92CF" w14:textId="7BC98579" w:rsidR="005C50AA" w:rsidRDefault="005C50AA" w:rsidP="006B6D89">
      <w:pPr>
        <w:spacing w:line="276" w:lineRule="auto"/>
        <w:ind w:firstLine="720"/>
        <w:jc w:val="both"/>
      </w:pPr>
      <w:r>
        <w:t>atzīts par vainīgu Krimināllikuma 218. panta otrajā daļā (likuma redakcijā no 2013. gada 1. aprīļa) paredzētajā noziedzīgajā nodarījumā (</w:t>
      </w:r>
      <w:r w:rsidR="00E010EA">
        <w:t>attiecībā uz</w:t>
      </w:r>
      <w:r>
        <w:t xml:space="preserve"> SIA „</w:t>
      </w:r>
      <w:r w:rsidR="00C6080D">
        <w:t>[Nosaukums B]</w:t>
      </w:r>
      <w:r>
        <w:t>”) un, piemērojot Krimināllikuma 49.</w:t>
      </w:r>
      <w:r>
        <w:rPr>
          <w:vertAlign w:val="superscript"/>
        </w:rPr>
        <w:t>1 </w:t>
      </w:r>
      <w:r>
        <w:t xml:space="preserve">panta pirmās daļas 1. punktu, sodīts ar brīvības atņemšanu uz 4 mēnešiem, atņemot tiesības uz visu veidu komercdarbību uz 2 gadiem. </w:t>
      </w:r>
    </w:p>
    <w:p w14:paraId="7798F10D" w14:textId="08FB3F98" w:rsidR="005C50AA" w:rsidRDefault="005C50AA" w:rsidP="006B6D89">
      <w:pPr>
        <w:spacing w:line="276" w:lineRule="auto"/>
        <w:ind w:firstLine="720"/>
        <w:jc w:val="both"/>
      </w:pPr>
      <w:r>
        <w:t xml:space="preserve">Saskaņā ar Krimināllikuma 50. panta pirmo un trešo daļu galīgais sods </w:t>
      </w:r>
      <w:r w:rsidR="00C6080D">
        <w:t>[pers. A]</w:t>
      </w:r>
      <w:r>
        <w:t xml:space="preserve"> </w:t>
      </w:r>
      <w:proofErr w:type="gramStart"/>
      <w:r>
        <w:t>noteikts brīvības atņemšana uz 1 gadu 1 mēnesi</w:t>
      </w:r>
      <w:proofErr w:type="gramEnd"/>
      <w:r>
        <w:t xml:space="preserve">, atņemot tiesības uz visu veidu komercdarbību uz 4 gadiem. </w:t>
      </w:r>
    </w:p>
    <w:p w14:paraId="41648878" w14:textId="376AFC15" w:rsidR="005C50AA" w:rsidRDefault="005C50AA" w:rsidP="006B6D89">
      <w:pPr>
        <w:spacing w:line="276" w:lineRule="auto"/>
        <w:ind w:firstLine="720"/>
        <w:jc w:val="both"/>
      </w:pPr>
      <w:r>
        <w:t xml:space="preserve">No </w:t>
      </w:r>
      <w:r w:rsidR="00C6080D">
        <w:t>[pers. A]</w:t>
      </w:r>
      <w:r>
        <w:t xml:space="preserve"> valsts labā piedzīta mantiskā kaitējuma kompensācija</w:t>
      </w:r>
      <w:r w:rsidR="00207D6E">
        <w:t xml:space="preserve"> </w:t>
      </w:r>
      <w:r>
        <w:t>214</w:t>
      </w:r>
      <w:r w:rsidR="003756DD">
        <w:t> </w:t>
      </w:r>
      <w:r>
        <w:t>149,91 </w:t>
      </w:r>
      <w:r w:rsidRPr="00093E4F">
        <w:rPr>
          <w:i/>
          <w:iCs/>
        </w:rPr>
        <w:t>euro</w:t>
      </w:r>
      <w:r w:rsidRPr="008E48EF">
        <w:t>.</w:t>
      </w:r>
    </w:p>
    <w:p w14:paraId="48D42A1A" w14:textId="606A2AC1" w:rsidR="005C50AA" w:rsidRDefault="005C50AA" w:rsidP="006B6D89">
      <w:pPr>
        <w:spacing w:line="276" w:lineRule="auto"/>
        <w:ind w:firstLine="720"/>
        <w:jc w:val="both"/>
      </w:pPr>
      <w:bookmarkStart w:id="5" w:name="_Hlk124758981"/>
      <w:r>
        <w:t>Kriminālprocesā arestēt</w:t>
      </w:r>
      <w:r w:rsidR="006C626B">
        <w:t>o</w:t>
      </w:r>
      <w:r>
        <w:t xml:space="preserve"> mant</w:t>
      </w:r>
      <w:r w:rsidR="006C626B">
        <w:t>u</w:t>
      </w:r>
      <w:r>
        <w:t xml:space="preserve"> – transportlīdzekļ</w:t>
      </w:r>
      <w:r w:rsidR="006C626B">
        <w:t>us</w:t>
      </w:r>
      <w:r>
        <w:t xml:space="preserve"> </w:t>
      </w:r>
      <w:r w:rsidRPr="008111AF">
        <w:t xml:space="preserve">VW </w:t>
      </w:r>
      <w:proofErr w:type="spellStart"/>
      <w:r w:rsidRPr="008111AF">
        <w:t>Passat</w:t>
      </w:r>
      <w:proofErr w:type="spellEnd"/>
      <w:r>
        <w:t>, reģistrācijas numur</w:t>
      </w:r>
      <w:r w:rsidR="007A110C">
        <w:t>zīme</w:t>
      </w:r>
      <w:r>
        <w:t xml:space="preserve"> </w:t>
      </w:r>
      <w:r w:rsidR="00C6080D">
        <w:t>[..]</w:t>
      </w:r>
      <w:r>
        <w:t>,</w:t>
      </w:r>
      <w:r w:rsidR="0075344B">
        <w:t xml:space="preserve"> </w:t>
      </w:r>
      <w:r w:rsidRPr="008111AF">
        <w:t xml:space="preserve">Renault </w:t>
      </w:r>
      <w:proofErr w:type="spellStart"/>
      <w:r w:rsidRPr="008111AF">
        <w:t>Megane</w:t>
      </w:r>
      <w:proofErr w:type="spellEnd"/>
      <w:r>
        <w:t>, reģistrācijas numur</w:t>
      </w:r>
      <w:r w:rsidR="007A110C">
        <w:t>zīme</w:t>
      </w:r>
      <w:r>
        <w:t xml:space="preserve"> </w:t>
      </w:r>
      <w:r w:rsidR="00C6080D">
        <w:t>[..]</w:t>
      </w:r>
      <w:r>
        <w:t xml:space="preserve">, </w:t>
      </w:r>
      <w:r w:rsidRPr="008111AF">
        <w:t xml:space="preserve">Renault </w:t>
      </w:r>
      <w:proofErr w:type="spellStart"/>
      <w:r w:rsidRPr="008111AF">
        <w:t>Megane</w:t>
      </w:r>
      <w:proofErr w:type="spellEnd"/>
      <w:r>
        <w:t>, reģistrācijas numur</w:t>
      </w:r>
      <w:r w:rsidR="007A110C">
        <w:t>zīme</w:t>
      </w:r>
      <w:r>
        <w:t xml:space="preserve"> </w:t>
      </w:r>
      <w:r w:rsidR="00436DF9">
        <w:t>[..]</w:t>
      </w:r>
      <w:r>
        <w:t xml:space="preserve">, </w:t>
      </w:r>
      <w:r w:rsidRPr="00A532D9">
        <w:rPr>
          <w:color w:val="000000" w:themeColor="text1"/>
        </w:rPr>
        <w:t xml:space="preserve">dzīvokli </w:t>
      </w:r>
      <w:bookmarkEnd w:id="5"/>
      <w:r w:rsidR="00436DF9">
        <w:rPr>
          <w:color w:val="000000" w:themeColor="text1"/>
        </w:rPr>
        <w:t>[adrese]</w:t>
      </w:r>
      <w:r w:rsidRPr="00A532D9">
        <w:rPr>
          <w:color w:val="000000" w:themeColor="text1"/>
        </w:rPr>
        <w:t>, zemes gabal</w:t>
      </w:r>
      <w:r w:rsidR="006C626B">
        <w:rPr>
          <w:color w:val="000000" w:themeColor="text1"/>
        </w:rPr>
        <w:t>u</w:t>
      </w:r>
      <w:r w:rsidRPr="00A532D9">
        <w:rPr>
          <w:color w:val="000000" w:themeColor="text1"/>
        </w:rPr>
        <w:t xml:space="preserve"> </w:t>
      </w:r>
      <w:r w:rsidR="00436DF9">
        <w:rPr>
          <w:color w:val="000000" w:themeColor="text1"/>
        </w:rPr>
        <w:t>[adrese]</w:t>
      </w:r>
      <w:r w:rsidRPr="00A532D9">
        <w:rPr>
          <w:color w:val="000000" w:themeColor="text1"/>
        </w:rPr>
        <w:t xml:space="preserve"> un </w:t>
      </w:r>
      <w:proofErr w:type="spellStart"/>
      <w:r w:rsidRPr="00A532D9">
        <w:rPr>
          <w:color w:val="000000" w:themeColor="text1"/>
        </w:rPr>
        <w:t>nekustam</w:t>
      </w:r>
      <w:r w:rsidR="006C626B">
        <w:rPr>
          <w:color w:val="000000" w:themeColor="text1"/>
        </w:rPr>
        <w:t>amo</w:t>
      </w:r>
      <w:proofErr w:type="spellEnd"/>
      <w:r w:rsidRPr="00A532D9">
        <w:rPr>
          <w:color w:val="000000" w:themeColor="text1"/>
        </w:rPr>
        <w:t xml:space="preserve"> īpašum</w:t>
      </w:r>
      <w:r w:rsidR="006C626B">
        <w:rPr>
          <w:color w:val="000000" w:themeColor="text1"/>
        </w:rPr>
        <w:t>u</w:t>
      </w:r>
      <w:r w:rsidRPr="00A532D9">
        <w:rPr>
          <w:color w:val="000000" w:themeColor="text1"/>
        </w:rPr>
        <w:t xml:space="preserve"> </w:t>
      </w:r>
      <w:r w:rsidR="00436DF9">
        <w:rPr>
          <w:color w:val="000000" w:themeColor="text1"/>
        </w:rPr>
        <w:t>[adrese]</w:t>
      </w:r>
      <w:r>
        <w:t xml:space="preserve"> – </w:t>
      </w:r>
      <w:r w:rsidR="00D22CCE">
        <w:t xml:space="preserve">nolemts </w:t>
      </w:r>
      <w:r>
        <w:t xml:space="preserve">realizēt un </w:t>
      </w:r>
      <w:r w:rsidR="006C626B">
        <w:t>izmantot</w:t>
      </w:r>
      <w:r>
        <w:t xml:space="preserve"> piedzītās mantiskā</w:t>
      </w:r>
      <w:r w:rsidR="006C626B">
        <w:t>s</w:t>
      </w:r>
      <w:r>
        <w:t xml:space="preserve"> kaitējuma kompensācijas </w:t>
      </w:r>
      <w:r w:rsidR="00207D6E">
        <w:t>samaksai</w:t>
      </w:r>
      <w:r>
        <w:t xml:space="preserve">. </w:t>
      </w:r>
    </w:p>
    <w:p w14:paraId="0E5FFE5E" w14:textId="22E61D66" w:rsidR="005C50AA" w:rsidRDefault="005C50AA" w:rsidP="006B6D89">
      <w:pPr>
        <w:spacing w:line="276" w:lineRule="auto"/>
        <w:ind w:firstLine="720"/>
        <w:jc w:val="both"/>
      </w:pPr>
      <w:r>
        <w:t xml:space="preserve">Atcelts arests </w:t>
      </w:r>
      <w:r w:rsidR="00436DF9">
        <w:t>[pers. A]</w:t>
      </w:r>
      <w:r>
        <w:t xml:space="preserve"> piederošajām kapitāldaļām uzņēmumos</w:t>
      </w:r>
      <w:r w:rsidR="00942EF5">
        <w:t>, proti,</w:t>
      </w:r>
      <w:r>
        <w:t xml:space="preserve"> SIA „</w:t>
      </w:r>
      <w:r w:rsidR="00436DF9">
        <w:t>[Nosaukums A]</w:t>
      </w:r>
      <w:r>
        <w:t>” –</w:t>
      </w:r>
      <w:r w:rsidR="00207D6E">
        <w:t xml:space="preserve"> </w:t>
      </w:r>
      <w:r>
        <w:t>672</w:t>
      </w:r>
      <w:r w:rsidR="00942EF5">
        <w:t xml:space="preserve"> kapitāldaļām</w:t>
      </w:r>
      <w:r>
        <w:t>, SIA „</w:t>
      </w:r>
      <w:r w:rsidR="00436DF9">
        <w:t>[Nosaukums B]</w:t>
      </w:r>
      <w:r>
        <w:t>” –</w:t>
      </w:r>
      <w:r w:rsidR="00207D6E">
        <w:t xml:space="preserve"> </w:t>
      </w:r>
      <w:r>
        <w:t>6</w:t>
      </w:r>
      <w:r w:rsidR="006C626B">
        <w:t xml:space="preserve"> kapitāldaļām</w:t>
      </w:r>
      <w:r>
        <w:t>, SIA „</w:t>
      </w:r>
      <w:r w:rsidR="00436DF9">
        <w:t>[Nosaukums C]</w:t>
      </w:r>
      <w:r>
        <w:t>” – 20</w:t>
      </w:r>
      <w:r w:rsidR="006C626B">
        <w:t xml:space="preserve"> kapitāldaļām</w:t>
      </w:r>
      <w:r>
        <w:t>, SIA „</w:t>
      </w:r>
      <w:r w:rsidR="00436DF9">
        <w:t>[Nosaukums D]</w:t>
      </w:r>
      <w:r>
        <w:t>” –</w:t>
      </w:r>
      <w:r w:rsidR="00CD1CA0">
        <w:t xml:space="preserve"> </w:t>
      </w:r>
      <w:r>
        <w:t>10</w:t>
      </w:r>
      <w:r w:rsidR="006C626B">
        <w:t xml:space="preserve"> kapitāldaļām </w:t>
      </w:r>
      <w:r w:rsidR="00942EF5">
        <w:t xml:space="preserve"> un</w:t>
      </w:r>
      <w:r w:rsidR="00E010EA">
        <w:t xml:space="preserve"> </w:t>
      </w:r>
      <w:r>
        <w:t>SIA „</w:t>
      </w:r>
      <w:r w:rsidR="00436DF9">
        <w:t>[Nosaukums E]</w:t>
      </w:r>
      <w:r>
        <w:t>” –</w:t>
      </w:r>
      <w:r w:rsidR="00CD1CA0">
        <w:t xml:space="preserve"> </w:t>
      </w:r>
      <w:r>
        <w:t>100</w:t>
      </w:r>
      <w:r w:rsidR="006C626B">
        <w:t xml:space="preserve"> kapitāldaļām</w:t>
      </w:r>
      <w:r>
        <w:t xml:space="preserve">. </w:t>
      </w:r>
    </w:p>
    <w:p w14:paraId="7F52EA37" w14:textId="06C36716" w:rsidR="00D53C4C" w:rsidRDefault="00D53C4C" w:rsidP="006B6D89">
      <w:pPr>
        <w:spacing w:line="276" w:lineRule="auto"/>
        <w:ind w:firstLine="720"/>
        <w:jc w:val="both"/>
      </w:pPr>
      <w:r>
        <w:t>Kriminālprocess daļā par piespiedu ietekmēšanas līdzekļa piemērošanu maksātnespējīgajām SIA</w:t>
      </w:r>
      <w:proofErr w:type="gramStart"/>
      <w:r>
        <w:t xml:space="preserve"> ,,</w:t>
      </w:r>
      <w:proofErr w:type="gramEnd"/>
      <w:r w:rsidR="00E47819">
        <w:t>[Nosaukums A]</w:t>
      </w:r>
      <w:r>
        <w:t>” un SIA ,,</w:t>
      </w:r>
      <w:r w:rsidR="00E47819">
        <w:t>[Nosaukums B]</w:t>
      </w:r>
      <w:r>
        <w:t>” izbeigts.</w:t>
      </w:r>
    </w:p>
    <w:p w14:paraId="15E55275" w14:textId="77777777" w:rsidR="005C50AA" w:rsidRDefault="005C50AA" w:rsidP="00D53C4C">
      <w:pPr>
        <w:spacing w:line="276" w:lineRule="auto"/>
        <w:jc w:val="both"/>
      </w:pPr>
    </w:p>
    <w:p w14:paraId="1999121F" w14:textId="5469ACA3" w:rsidR="005C50AA" w:rsidRPr="00772A67" w:rsidRDefault="005C50AA" w:rsidP="006B6D89">
      <w:pPr>
        <w:spacing w:line="276" w:lineRule="auto"/>
        <w:ind w:firstLine="720"/>
        <w:jc w:val="both"/>
        <w:rPr>
          <w:b/>
          <w:bCs/>
        </w:rPr>
      </w:pPr>
      <w:r>
        <w:t>[</w:t>
      </w:r>
      <w:r w:rsidR="006B05C9">
        <w:t>6</w:t>
      </w:r>
      <w:r>
        <w:t>]</w:t>
      </w:r>
      <w:r w:rsidR="006B05C9">
        <w:t> </w:t>
      </w:r>
      <w:r>
        <w:t>Par apelācijas instances tiesas spriedumu kasācijas sūdzību iesniedzis apsūdzētā</w:t>
      </w:r>
      <w:r w:rsidRPr="00EE199F">
        <w:t xml:space="preserve"> </w:t>
      </w:r>
      <w:r w:rsidR="00E47819">
        <w:t>[pers. A]</w:t>
      </w:r>
      <w:r>
        <w:t xml:space="preserve"> aizstāvis A. Zvejsalnieks, </w:t>
      </w:r>
      <w:proofErr w:type="gramStart"/>
      <w:r>
        <w:t>lūdzot atcelt Kurzemes apgabaltiesas 2021. gada 3. decembra spriedumu pilnībā</w:t>
      </w:r>
      <w:proofErr w:type="gramEnd"/>
      <w:r>
        <w:t xml:space="preserve"> un nosūtīt lietu jaunai izskatīšanai apelācijas instances tiesā. </w:t>
      </w:r>
    </w:p>
    <w:p w14:paraId="2058EAE8" w14:textId="77777777" w:rsidR="005C50AA" w:rsidRDefault="005C50AA" w:rsidP="006B6D89">
      <w:pPr>
        <w:spacing w:line="276" w:lineRule="auto"/>
        <w:ind w:firstLine="720"/>
        <w:jc w:val="both"/>
      </w:pPr>
      <w:r w:rsidRPr="00694E60">
        <w:t xml:space="preserve">Kasācijas </w:t>
      </w:r>
      <w:r>
        <w:t>sūdzību</w:t>
      </w:r>
      <w:r w:rsidRPr="00694E60">
        <w:t xml:space="preserve"> </w:t>
      </w:r>
      <w:r>
        <w:t>aizstāvis pamatojis</w:t>
      </w:r>
      <w:r w:rsidRPr="00694E60">
        <w:t xml:space="preserve"> ar </w:t>
      </w:r>
      <w:r>
        <w:t>šādiem argumentiem.</w:t>
      </w:r>
    </w:p>
    <w:p w14:paraId="117BDA63" w14:textId="4640CF47" w:rsidR="002C5151" w:rsidRDefault="005C50AA" w:rsidP="006B6D89">
      <w:pPr>
        <w:spacing w:line="276" w:lineRule="auto"/>
        <w:ind w:firstLine="720"/>
        <w:jc w:val="both"/>
      </w:pPr>
      <w:bookmarkStart w:id="6" w:name="_Hlk129098036"/>
      <w:r>
        <w:t>[</w:t>
      </w:r>
      <w:r w:rsidR="006B05C9">
        <w:t>6</w:t>
      </w:r>
      <w:r>
        <w:t>.1] </w:t>
      </w:r>
      <w:r w:rsidR="00FF0DC3">
        <w:t xml:space="preserve">Apelācijas instances tiesa pieļāvusi Kriminālprocesa likuma 591. panta otrās daļas pārkāpumu, atzīstot </w:t>
      </w:r>
      <w:r w:rsidR="00CF5A82">
        <w:t>[pers. A]</w:t>
      </w:r>
      <w:r w:rsidR="00FF0DC3">
        <w:t xml:space="preserve"> </w:t>
      </w:r>
      <w:r w:rsidR="00FF0DC3" w:rsidRPr="00390D68">
        <w:t>par vainīgu</w:t>
      </w:r>
      <w:r w:rsidR="00390D68">
        <w:t xml:space="preserve"> Krimināllikuma 218. panta otrajā </w:t>
      </w:r>
      <w:r w:rsidR="00390D68">
        <w:lastRenderedPageBreak/>
        <w:t xml:space="preserve">daļā paredzētajos noziedzīgajos nodarījumos </w:t>
      </w:r>
      <w:r w:rsidR="00FF0DC3">
        <w:t xml:space="preserve">un </w:t>
      </w:r>
      <w:proofErr w:type="gramStart"/>
      <w:r w:rsidR="00FF0DC3">
        <w:t>piespriežot viņam bargāku sodu nekā pirmās instances</w:t>
      </w:r>
      <w:proofErr w:type="gramEnd"/>
      <w:r w:rsidR="00FF0DC3">
        <w:t xml:space="preserve"> tiesā, pēc tam, kad lieta atkārtoti skatīta apelācijas instances tiesā</w:t>
      </w:r>
      <w:r w:rsidR="002C5151">
        <w:t>.</w:t>
      </w:r>
    </w:p>
    <w:p w14:paraId="540DA6D9" w14:textId="60712E5A" w:rsidR="002C5151" w:rsidRDefault="002C5151" w:rsidP="006B6D89">
      <w:pPr>
        <w:spacing w:line="276" w:lineRule="auto"/>
        <w:ind w:firstLine="720"/>
        <w:jc w:val="both"/>
      </w:pPr>
      <w:r>
        <w:t xml:space="preserve">Par Kurzemes apgabaltiesas 2019. gada 8. marta lēmumu aizstāvis bija iesniedzis </w:t>
      </w:r>
      <w:r w:rsidR="006635B8">
        <w:t>kasācijas</w:t>
      </w:r>
      <w:r>
        <w:t xml:space="preserve"> sūdzību, savukārt kasācijas protests lietā netika iesniegts. Līdz ar to, iztiesājot lietu sakarā ar aizstāvja</w:t>
      </w:r>
      <w:proofErr w:type="gramStart"/>
      <w:r>
        <w:t xml:space="preserve">  </w:t>
      </w:r>
      <w:proofErr w:type="gramEnd"/>
      <w:r w:rsidR="006635B8">
        <w:t xml:space="preserve">kasācijas </w:t>
      </w:r>
      <w:r>
        <w:t>sūdzību, tiesa ir pasliktinājusi apsūdzētā stāvokli</w:t>
      </w:r>
      <w:r w:rsidR="006B05C9">
        <w:t>.</w:t>
      </w:r>
    </w:p>
    <w:p w14:paraId="70817CA2" w14:textId="5B029D72" w:rsidR="002C5151" w:rsidRDefault="002C5151" w:rsidP="006B6D89">
      <w:pPr>
        <w:spacing w:line="276" w:lineRule="auto"/>
        <w:ind w:firstLine="720"/>
        <w:jc w:val="both"/>
      </w:pPr>
      <w:r>
        <w:t>[</w:t>
      </w:r>
      <w:r w:rsidR="006B05C9">
        <w:t>6</w:t>
      </w:r>
      <w:r>
        <w:t>.2</w:t>
      </w:r>
      <w:r w:rsidR="006B05C9">
        <w:t>] </w:t>
      </w:r>
      <w:r w:rsidR="00A61B19">
        <w:t>Prokuroram g</w:t>
      </w:r>
      <w:r>
        <w:t>rozot apsūdzību apelācijas instances ties</w:t>
      </w:r>
      <w:r w:rsidR="00A61B19">
        <w:t>ā,</w:t>
      </w:r>
      <w:r>
        <w:t xml:space="preserve"> </w:t>
      </w:r>
      <w:r w:rsidR="00A61B19">
        <w:t xml:space="preserve">pieļauts </w:t>
      </w:r>
      <w:r>
        <w:t>Kriminālprocesa likuma 562. panta pārkāpum</w:t>
      </w:r>
      <w:r w:rsidR="00A61B19">
        <w:t>s</w:t>
      </w:r>
      <w:r>
        <w:t>.</w:t>
      </w:r>
      <w:r w:rsidR="000520FA">
        <w:t xml:space="preserve"> </w:t>
      </w:r>
      <w:proofErr w:type="gramStart"/>
      <w:r w:rsidR="000520FA">
        <w:t>Lietu izskatot</w:t>
      </w:r>
      <w:proofErr w:type="gramEnd"/>
      <w:r w:rsidR="000520FA">
        <w:t xml:space="preserve"> apelācijas instances tiesā pirmo reizi, valsts apsūdzība </w:t>
      </w:r>
      <w:r w:rsidR="000520FA" w:rsidRPr="00C103D5">
        <w:t>n</w:t>
      </w:r>
      <w:r w:rsidR="007A110C" w:rsidRPr="00C103D5">
        <w:t>av norādījusi</w:t>
      </w:r>
      <w:r w:rsidR="000520FA">
        <w:t xml:space="preserve"> uz nepieciešamību grozīt apsūdzību. Savukārt, atkārtoti izskatot lietu apelācijas instancē, 2021. gada 8. martā prokurors ievērojami papildināj</w:t>
      </w:r>
      <w:r w:rsidR="00E010EA">
        <w:t>is</w:t>
      </w:r>
      <w:r w:rsidR="000520FA">
        <w:t xml:space="preserve"> </w:t>
      </w:r>
      <w:r w:rsidR="006635B8">
        <w:t xml:space="preserve">sākotnējo </w:t>
      </w:r>
      <w:r w:rsidR="000520FA">
        <w:t>apsūdzību.</w:t>
      </w:r>
    </w:p>
    <w:p w14:paraId="4289D3E0" w14:textId="57F922F1" w:rsidR="000520FA" w:rsidRPr="000520FA" w:rsidRDefault="000520FA" w:rsidP="006B6D89">
      <w:pPr>
        <w:spacing w:line="276" w:lineRule="auto"/>
        <w:ind w:firstLine="720"/>
        <w:jc w:val="both"/>
      </w:pPr>
      <w:r>
        <w:t>Kā izriet no Augstākās tiesas 2017. gada 2. februāra lēmumā lietā Nr.</w:t>
      </w:r>
      <w:r w:rsidR="00275B7F">
        <w:t> </w:t>
      </w:r>
      <w:r>
        <w:t xml:space="preserve">SKK-27/2017, 2008. gada 2. jūnija lēmumā lietā Nr. SKK-269/2008, 2010. gada 12. oktobra lēmumā lietā Nr. SKK-492/2010, 2011. gada 9. jūnija lēmumā lietā Nr. SKK-201/2011 </w:t>
      </w:r>
      <w:r w:rsidR="00942EF5">
        <w:t xml:space="preserve">paustajām atziņām, </w:t>
      </w:r>
      <w:r>
        <w:t xml:space="preserve">izšķiroša </w:t>
      </w:r>
      <w:r w:rsidRPr="000520FA">
        <w:t xml:space="preserve">nozīme ir faktam, ka jaunajā apsūdzībā papildus ir norādīti </w:t>
      </w:r>
      <w:r w:rsidR="00942EF5">
        <w:t xml:space="preserve">tādi </w:t>
      </w:r>
      <w:r w:rsidRPr="000520FA">
        <w:t>faktiskie apstākļi, kād</w:t>
      </w:r>
      <w:r w:rsidR="00264754">
        <w:t>i</w:t>
      </w:r>
      <w:r w:rsidRPr="000520FA">
        <w:t xml:space="preserve"> nebija </w:t>
      </w:r>
      <w:r w:rsidR="00D63DF3">
        <w:t xml:space="preserve">iekļauti </w:t>
      </w:r>
      <w:r w:rsidRPr="000520FA">
        <w:t>iepriekšējā apsūdzībā</w:t>
      </w:r>
      <w:r w:rsidR="00264754">
        <w:t>.</w:t>
      </w:r>
      <w:r w:rsidR="00041761">
        <w:t xml:space="preserve"> Apsūdzības</w:t>
      </w:r>
      <w:r w:rsidRPr="000520FA">
        <w:t xml:space="preserve"> papildināšana</w:t>
      </w:r>
      <w:r w:rsidR="00041761">
        <w:t xml:space="preserve"> ar šiem apstākļiem</w:t>
      </w:r>
      <w:r w:rsidRPr="000520FA">
        <w:t>, kā arī noziedzīgā nodarījuma juridiskās kvalifikācijas maiņa konkrētajā gadījumā atzīstama par apsūdzēt</w:t>
      </w:r>
      <w:r w:rsidR="006635B8">
        <w:t xml:space="preserve">ā </w:t>
      </w:r>
      <w:r w:rsidRPr="000520FA">
        <w:t>stāvokļa nelikumīgu pasliktināšanu</w:t>
      </w:r>
      <w:r>
        <w:t>.</w:t>
      </w:r>
    </w:p>
    <w:p w14:paraId="520F4922" w14:textId="0B31F189" w:rsidR="000520FA" w:rsidRDefault="005C50AA" w:rsidP="006B6D89">
      <w:pPr>
        <w:spacing w:line="276" w:lineRule="auto"/>
        <w:ind w:firstLine="720"/>
        <w:jc w:val="both"/>
      </w:pPr>
      <w:r>
        <w:t>Apelācijas instances tiesa</w:t>
      </w:r>
      <w:r w:rsidR="000520FA">
        <w:t xml:space="preserve"> nepamatoti atzinusi, ka tās konstatētie noziedzīgā nodarījuma faktiskie apstākļi attiecībā uz </w:t>
      </w:r>
      <w:proofErr w:type="gramStart"/>
      <w:r w:rsidR="000520FA">
        <w:t>abiem noziedzīgajiem nodarījumiem</w:t>
      </w:r>
      <w:proofErr w:type="gramEnd"/>
      <w:r w:rsidR="000520FA">
        <w:t xml:space="preserve"> neietekmē apsūdzētā tiesības uz aizstāvību, kā arī neietekmē apsūdzības apjomu un noziedzīgā nodarījuma kvalifikāciju.</w:t>
      </w:r>
      <w:r w:rsidR="000520FA" w:rsidRPr="00853524">
        <w:t xml:space="preserve"> </w:t>
      </w:r>
      <w:r w:rsidR="000520FA">
        <w:t>2021. gada 8. marta apsūdzība ir daudz plašāka par apsūdzību 2017. gada 20. janvāra un 2017. gada 30. marta lēmumos par lietas nodošanu tiesai. Ja apsūdzība attiecībā uz SIA ,,</w:t>
      </w:r>
      <w:r w:rsidR="00CF5A82">
        <w:t>[Nosaukums A]</w:t>
      </w:r>
      <w:r w:rsidR="000520FA">
        <w:t>” bija formulēta uz nepilnām 3 lappusē</w:t>
      </w:r>
      <w:r w:rsidR="00C35E42">
        <w:t>m</w:t>
      </w:r>
      <w:r w:rsidR="000520FA">
        <w:t>, tad 2021. gada 8. marta</w:t>
      </w:r>
      <w:r w:rsidR="003A39D4">
        <w:t xml:space="preserve"> apsūdzība jau </w:t>
      </w:r>
      <w:r w:rsidR="00264754">
        <w:t>formulēta</w:t>
      </w:r>
      <w:r w:rsidR="00E010EA">
        <w:t xml:space="preserve"> </w:t>
      </w:r>
      <w:r w:rsidR="003A39D4">
        <w:t>uz gandrīz 12 lappusēm. Savukārt attiecībā uz SIA ,,</w:t>
      </w:r>
      <w:r w:rsidR="003A39D4" w:rsidRPr="003A39D4">
        <w:t xml:space="preserve"> </w:t>
      </w:r>
      <w:r w:rsidR="00951D58">
        <w:t>[Nosaukums B]</w:t>
      </w:r>
      <w:r w:rsidR="003A39D4">
        <w:t>”</w:t>
      </w:r>
      <w:r w:rsidR="00E010EA">
        <w:t xml:space="preserve"> – </w:t>
      </w:r>
      <w:r w:rsidR="00C35E42">
        <w:t>attiecīgi no 2,5 uz vairāk nekā 15 lappusēm. Tādējādi ievērojami mainīts noziedzīgā nodarījuma apraksts.</w:t>
      </w:r>
    </w:p>
    <w:p w14:paraId="0E527765" w14:textId="1E9D44C7" w:rsidR="005C50AA" w:rsidRDefault="00D74530" w:rsidP="006B6D89">
      <w:pPr>
        <w:spacing w:line="276" w:lineRule="auto"/>
        <w:ind w:firstLine="720"/>
        <w:jc w:val="both"/>
      </w:pPr>
      <w:r>
        <w:t xml:space="preserve">Turklāt tiesa </w:t>
      </w:r>
      <w:r w:rsidR="00CF782B">
        <w:t xml:space="preserve">pati </w:t>
      </w:r>
      <w:r>
        <w:t xml:space="preserve">papildinājusi </w:t>
      </w:r>
      <w:r w:rsidR="00CF782B">
        <w:t xml:space="preserve">apsūdzību, jo ne lēmumā par lietas nodošanu tiesai, ne </w:t>
      </w:r>
      <w:r>
        <w:t xml:space="preserve">2021. gada 8. martā grozītajā apsūdzībā nav norādīta Krimināllikuma redakcija, pēc kādas </w:t>
      </w:r>
      <w:r w:rsidR="00951D58">
        <w:t>[pers. A]</w:t>
      </w:r>
      <w:r>
        <w:t xml:space="preserve"> tiek saukts pie kriminālatbildības.</w:t>
      </w:r>
    </w:p>
    <w:p w14:paraId="2F4558EF" w14:textId="32A1677C" w:rsidR="003756DD" w:rsidRDefault="005C50AA" w:rsidP="003756DD">
      <w:pPr>
        <w:spacing w:line="276" w:lineRule="auto"/>
        <w:ind w:firstLine="720"/>
        <w:jc w:val="both"/>
      </w:pPr>
      <w:r>
        <w:t>[</w:t>
      </w:r>
      <w:r w:rsidR="006B05C9">
        <w:t>6</w:t>
      </w:r>
      <w:r>
        <w:t>.</w:t>
      </w:r>
      <w:r w:rsidR="00C35E42">
        <w:t>3</w:t>
      </w:r>
      <w:r>
        <w:t>] </w:t>
      </w:r>
      <w:bookmarkStart w:id="7" w:name="_Hlk121480303"/>
      <w:r>
        <w:t xml:space="preserve">Apelācijas instances tiesa nepamatoti noraidījusi aizstāvības lūgumu noteikt grāmatvedības ekspertīzi, tādējādi ierobežojot </w:t>
      </w:r>
      <w:r w:rsidR="00951D58">
        <w:t>[pers. A]</w:t>
      </w:r>
      <w:r>
        <w:t xml:space="preserve"> iespējas </w:t>
      </w:r>
      <w:r w:rsidRPr="00BC115F">
        <w:t>iegūt pierādījumus</w:t>
      </w:r>
      <w:r w:rsidR="003756DD">
        <w:t>.</w:t>
      </w:r>
    </w:p>
    <w:p w14:paraId="2B7FDB8E" w14:textId="5AA6EAAE" w:rsidR="003756DD" w:rsidRDefault="005C50AA" w:rsidP="003756DD">
      <w:pPr>
        <w:spacing w:line="276" w:lineRule="auto"/>
        <w:ind w:firstLine="720"/>
        <w:jc w:val="both"/>
        <w:rPr>
          <w:color w:val="000000" w:themeColor="text1"/>
        </w:rPr>
      </w:pPr>
      <w:r>
        <w:t>A</w:t>
      </w:r>
      <w:r w:rsidR="00CA0C08">
        <w:t>tbilstoši a</w:t>
      </w:r>
      <w:r>
        <w:t>psūdzībā</w:t>
      </w:r>
      <w:r w:rsidR="00CA0C08">
        <w:t xml:space="preserve"> norādītajam SIA „</w:t>
      </w:r>
      <w:r w:rsidR="00951D58">
        <w:t>[Nosaukums A]</w:t>
      </w:r>
      <w:r w:rsidR="00CA0C08">
        <w:t>” un SIA „</w:t>
      </w:r>
      <w:r w:rsidR="00951D58">
        <w:t>[Nosaukums B]</w:t>
      </w:r>
      <w:r w:rsidR="00CA0C08">
        <w:t>” rīcībā ir bijis pietiekami</w:t>
      </w:r>
      <w:r w:rsidR="00264754">
        <w:t xml:space="preserve"> daudz</w:t>
      </w:r>
      <w:r w:rsidR="00CA0C08">
        <w:t xml:space="preserve"> naudas līdzekļu, lai veiktu nodokļu maksājumus pilnā apmērā. </w:t>
      </w:r>
      <w:r w:rsidR="00564462">
        <w:t>A</w:t>
      </w:r>
      <w:r>
        <w:t xml:space="preserve">pelācijas instances tiesas spriedumā nav veikta analīze par </w:t>
      </w:r>
      <w:r w:rsidR="00CA0C08">
        <w:t>abu uzņ</w:t>
      </w:r>
      <w:r w:rsidR="00275B7F">
        <w:t>ē</w:t>
      </w:r>
      <w:r w:rsidR="00CA0C08">
        <w:t>mumu</w:t>
      </w:r>
      <w:r w:rsidR="00275B7F">
        <w:t xml:space="preserve"> </w:t>
      </w:r>
      <w:r>
        <w:t xml:space="preserve">rīcībā esošo naudas līdzekļu izlietojumu, tai skaitā nav veikts aprēķins, vai pēc darba </w:t>
      </w:r>
      <w:r w:rsidR="00564462">
        <w:t xml:space="preserve">algas </w:t>
      </w:r>
      <w:r>
        <w:t xml:space="preserve">izmaksas un citu darbinieku prasījumu apmierināšanas minētajiem uzņēmumiem </w:t>
      </w:r>
      <w:r w:rsidR="00564462">
        <w:t xml:space="preserve">ir </w:t>
      </w:r>
      <w:r>
        <w:t xml:space="preserve">bijusi iespēja veikt nodokļu maksājumus pilnā apmērā. Tiesai bija jāņem vērā Augstākās tiesas 2020. gada 22. maija lēmumā lietā Nr. SKK-17/2020 </w:t>
      </w:r>
      <w:r>
        <w:rPr>
          <w:color w:val="000000" w:themeColor="text1"/>
        </w:rPr>
        <w:t>secinātais</w:t>
      </w:r>
      <w:r w:rsidRPr="00BC115F">
        <w:rPr>
          <w:color w:val="000000" w:themeColor="text1"/>
        </w:rPr>
        <w:t>, ka nodokļu nomaksai ir prioritāra nozīme</w:t>
      </w:r>
      <w:r w:rsidR="00CA0C08">
        <w:rPr>
          <w:color w:val="000000" w:themeColor="text1"/>
        </w:rPr>
        <w:t>,</w:t>
      </w:r>
      <w:r w:rsidRPr="00BC115F">
        <w:rPr>
          <w:color w:val="000000" w:themeColor="text1"/>
        </w:rPr>
        <w:t xml:space="preserve"> un vienīgais izņēmums no šī nosacījuma attiecināms uz darbinieku prasījumiem atbilstoši darba tiesiskajām attiecībām un prasījumiem atlīdzināt kaitējumu, kas nodarīts sakropļojuma vai cita veselības bojājuma rezultātā, kā arī sakarā ar apgādnieka zaudējumu.</w:t>
      </w:r>
    </w:p>
    <w:p w14:paraId="5637FF22" w14:textId="7BFFFB99" w:rsidR="003756DD" w:rsidRDefault="00564462" w:rsidP="003756DD">
      <w:pPr>
        <w:spacing w:line="276" w:lineRule="auto"/>
        <w:ind w:firstLine="720"/>
        <w:jc w:val="both"/>
      </w:pPr>
      <w:r>
        <w:t xml:space="preserve">Turklāt atbilstoši </w:t>
      </w:r>
      <w:bookmarkStart w:id="8" w:name="_Hlk121477782"/>
      <w:r w:rsidR="005C50AA">
        <w:t>Augtākās tiesas 2019. gada 31. oktobra lēmumā lietā Nr. SKK-373/2019</w:t>
      </w:r>
      <w:bookmarkEnd w:id="8"/>
      <w:r w:rsidR="005C50AA">
        <w:t xml:space="preserve"> </w:t>
      </w:r>
      <w:r>
        <w:t>norādītajam</w:t>
      </w:r>
      <w:r w:rsidR="005C50AA">
        <w:t>, ir vērtējams arī laika posms, kurā notikusi izvairīšanās no nodokļu nomaksas. Proti, bija jāizvērtē, vai visā apsūdzībā norādītajā laika posmā SIA „</w:t>
      </w:r>
      <w:r w:rsidR="00951D58">
        <w:t>[Nosaukums</w:t>
      </w:r>
      <w:r w:rsidR="0031344C">
        <w:t> </w:t>
      </w:r>
      <w:r w:rsidR="00951D58">
        <w:t>A]</w:t>
      </w:r>
      <w:r w:rsidR="005C50AA">
        <w:t>” un SIA „</w:t>
      </w:r>
      <w:r w:rsidR="00951D58">
        <w:t>[Nosaukums B]</w:t>
      </w:r>
      <w:r w:rsidR="005C50AA">
        <w:t xml:space="preserve">” pastāvēja objektīva iespēja pilnībā veikt nodokļu maksājumus. </w:t>
      </w:r>
      <w:r w:rsidR="00CA0C08">
        <w:t>Neveicot grāmatvedības ekspertīzi</w:t>
      </w:r>
      <w:r w:rsidR="002D42C6">
        <w:t>,</w:t>
      </w:r>
      <w:r w:rsidR="00CA0C08">
        <w:t xml:space="preserve"> šos apstākļus nav iesp</w:t>
      </w:r>
      <w:r w:rsidR="002D42C6">
        <w:t>ē</w:t>
      </w:r>
      <w:r w:rsidR="00CA0C08">
        <w:t xml:space="preserve">jams noskaidrot, tādējādi nevar pārliecināties par </w:t>
      </w:r>
      <w:r w:rsidR="00CA0C08" w:rsidRPr="00CA0C08">
        <w:t>Krimināllikuma 218. pant</w:t>
      </w:r>
      <w:r w:rsidR="00CA0C08">
        <w:t xml:space="preserve">a otrajā daļā </w:t>
      </w:r>
      <w:r w:rsidR="002D42C6">
        <w:t>paredzētā noziedzīgā nodarījuma sastāva esību</w:t>
      </w:r>
      <w:r w:rsidR="003756DD">
        <w:t>.</w:t>
      </w:r>
    </w:p>
    <w:p w14:paraId="2C00C218" w14:textId="089654FC" w:rsidR="003756DD" w:rsidRDefault="002D42C6" w:rsidP="003756DD">
      <w:pPr>
        <w:spacing w:line="276" w:lineRule="auto"/>
        <w:ind w:firstLine="720"/>
        <w:jc w:val="both"/>
      </w:pPr>
      <w:r>
        <w:t>[</w:t>
      </w:r>
      <w:r w:rsidR="006B05C9">
        <w:t>6</w:t>
      </w:r>
      <w:r>
        <w:t>.4] </w:t>
      </w:r>
      <w:r w:rsidR="008F7921" w:rsidRPr="008F7921">
        <w:t xml:space="preserve">Apelācijas instances tiesa </w:t>
      </w:r>
      <w:r w:rsidR="00CF257A">
        <w:t>ne</w:t>
      </w:r>
      <w:r w:rsidR="008F7921" w:rsidRPr="008F7921">
        <w:t xml:space="preserve">pareizi tulkojusi Krimināllikuma 218. pantu, jo </w:t>
      </w:r>
      <w:r w:rsidR="00951D58">
        <w:t>[pers. A]</w:t>
      </w:r>
      <w:r w:rsidR="008F7921" w:rsidRPr="008F7921">
        <w:t xml:space="preserve"> rīcībā nav konstatējama ļaunprātīga rīcība, proti, nodokļa parāda esība nav pamats personas saukšanai pie kriminālatbildības pēc Krimināllikuma 218.</w:t>
      </w:r>
      <w:r w:rsidR="00AD17D1">
        <w:t> </w:t>
      </w:r>
      <w:r w:rsidR="008F7921" w:rsidRPr="008F7921">
        <w:t>panta otrās daļas.</w:t>
      </w:r>
      <w:r w:rsidR="00264754">
        <w:t xml:space="preserve"> </w:t>
      </w:r>
      <w:r w:rsidR="00951D58">
        <w:t>[Pers. A]</w:t>
      </w:r>
      <w:r>
        <w:t xml:space="preserve"> bija tiesības paļauties, ka, ne</w:t>
      </w:r>
      <w:r w:rsidR="00A61B19">
        <w:t>pastāvot</w:t>
      </w:r>
      <w:r>
        <w:t xml:space="preserve"> likuma</w:t>
      </w:r>
      <w:proofErr w:type="gramStart"/>
      <w:r>
        <w:t xml:space="preserve"> ,,</w:t>
      </w:r>
      <w:proofErr w:type="gramEnd"/>
      <w:r>
        <w:t>Par nodokļiem un nodevām” 60. pantā noteiktajiem apstākļiem, no viņa personīgi netiks veikta kavēto nodokļu maksājumu piedziņa. Turklāt šāda tiesiskā paļāvība izriet arī no Maksātnespējas likuma 72.</w:t>
      </w:r>
      <w:r>
        <w:rPr>
          <w:vertAlign w:val="superscript"/>
        </w:rPr>
        <w:t>1 </w:t>
      </w:r>
      <w:r>
        <w:t>panta, Komerclikuma 169. panta un 170. panta noteikumiem, kas nosaka un ierobežo valdes locekļu atbildību. Neievērojot speciālo tiesību normu – likuma</w:t>
      </w:r>
      <w:proofErr w:type="gramStart"/>
      <w:r>
        <w:t xml:space="preserve"> ,,</w:t>
      </w:r>
      <w:proofErr w:type="gramEnd"/>
      <w:r>
        <w:t>Par nodokļiem un nodevām” 60.</w:t>
      </w:r>
      <w:r w:rsidR="00E010EA">
        <w:t> </w:t>
      </w:r>
      <w:r>
        <w:t>pantu –, tiek nepamatoti paplašināti tulkotas Krimināllikuma 218.</w:t>
      </w:r>
      <w:r w:rsidR="00AD17D1">
        <w:t> </w:t>
      </w:r>
      <w:r>
        <w:t>panta normas</w:t>
      </w:r>
      <w:r w:rsidR="003756DD">
        <w:t>.</w:t>
      </w:r>
    </w:p>
    <w:p w14:paraId="0A8EBE87" w14:textId="01402FEF" w:rsidR="008B37CF" w:rsidRDefault="002D42C6" w:rsidP="008B37CF">
      <w:pPr>
        <w:spacing w:line="276" w:lineRule="auto"/>
        <w:ind w:firstLine="720"/>
        <w:jc w:val="both"/>
      </w:pPr>
      <w:r>
        <w:t>Turklāt neviens normatīvs akts nenosaka, ka nodokļu maksājumiem ir prioritāte p</w:t>
      </w:r>
      <w:r w:rsidR="002B0303">
        <w:t>ā</w:t>
      </w:r>
      <w:r>
        <w:t>r citiem maksājumiem.</w:t>
      </w:r>
      <w:r w:rsidR="008F7921">
        <w:t xml:space="preserve"> Atsevišķos gadījumus vērtējamas ne tikai darba samaksas izmaksas un citu darbinieku prasījumu apmierināšana, bet arī cit</w:t>
      </w:r>
      <w:r w:rsidR="00B94D31">
        <w:t>u</w:t>
      </w:r>
      <w:r w:rsidR="008F7921">
        <w:t xml:space="preserve"> intere</w:t>
      </w:r>
      <w:r w:rsidR="00B94D31">
        <w:t>šu</w:t>
      </w:r>
      <w:r w:rsidR="008F7921">
        <w:t xml:space="preserve"> esība, kas var būt vienlīdzīga vai pat prioritāra attiecībā uz nodokļu nomaksu. Tiesai bija jāņem vērā arī SIA „</w:t>
      </w:r>
      <w:r w:rsidR="00951D58">
        <w:t>[Nosaukums B]</w:t>
      </w:r>
      <w:r w:rsidR="008F7921">
        <w:t>” specifiskais darbības veids, proti, apkures nodrošināšana</w:t>
      </w:r>
      <w:r w:rsidR="00B127AD" w:rsidRPr="00B127AD">
        <w:rPr>
          <w:color w:val="000000" w:themeColor="text1"/>
        </w:rPr>
        <w:t xml:space="preserve"> </w:t>
      </w:r>
      <w:r w:rsidR="00951D58">
        <w:t>[..]</w:t>
      </w:r>
      <w:r w:rsidR="005709D6">
        <w:t xml:space="preserve"> pagastā</w:t>
      </w:r>
      <w:r w:rsidR="008F7921">
        <w:t>. Šajā gadīju</w:t>
      </w:r>
      <w:r w:rsidR="008F7921" w:rsidRPr="005709D6">
        <w:t>m</w:t>
      </w:r>
      <w:r w:rsidR="0012171F" w:rsidRPr="005709D6">
        <w:t>ā</w:t>
      </w:r>
      <w:r w:rsidR="008F7921">
        <w:t xml:space="preserve"> izejvielu neiepirkšana, dodot priekšroku nodokļu nomaksai, </w:t>
      </w:r>
      <w:proofErr w:type="gramStart"/>
      <w:r w:rsidR="008F7921">
        <w:t>iespējams</w:t>
      </w:r>
      <w:proofErr w:type="gramEnd"/>
      <w:r w:rsidR="008F7921">
        <w:t xml:space="preserve"> novestu pie apkures pārtraukšanas. Šajā gadījumā tiktu aizskartas ne</w:t>
      </w:r>
      <w:r w:rsidR="002B0303">
        <w:t xml:space="preserve"> </w:t>
      </w:r>
      <w:r w:rsidR="008F7921">
        <w:t>tikai uzņēmuma iespējas turpināt uzņēmējdarbību, bet arī konkrēt</w:t>
      </w:r>
      <w:r w:rsidR="002B0303">
        <w:t>ās</w:t>
      </w:r>
      <w:r w:rsidR="008F7921">
        <w:t xml:space="preserve"> apdzīvot</w:t>
      </w:r>
      <w:r w:rsidR="002B0303">
        <w:t>ā</w:t>
      </w:r>
      <w:r w:rsidR="008F7921">
        <w:t>s vietas iedzīvotāju intereses. Līdz ar to ir izvērtējams</w:t>
      </w:r>
      <w:r w:rsidR="002B0303">
        <w:t>,</w:t>
      </w:r>
      <w:r w:rsidR="008F7921">
        <w:t xml:space="preserve"> vai šādos apstākļos valsts tiesības saņemt nodokļu maksājumus prevalē pār konkrētās pašvaldības iedzīvotāju tiesībām saņemt būtiski svarīgu komunālo pakalpojumu – apkuri</w:t>
      </w:r>
      <w:r w:rsidR="008B37CF">
        <w:t>.</w:t>
      </w:r>
    </w:p>
    <w:p w14:paraId="070C9D9F" w14:textId="1DB33019" w:rsidR="008B37CF" w:rsidRDefault="00D74530" w:rsidP="008B37CF">
      <w:pPr>
        <w:spacing w:line="276" w:lineRule="auto"/>
        <w:ind w:firstLine="720"/>
        <w:jc w:val="both"/>
      </w:pPr>
      <w:r>
        <w:t>Turklāt a</w:t>
      </w:r>
      <w:r w:rsidR="00761750">
        <w:t>ttiecībā uz SIA „</w:t>
      </w:r>
      <w:r w:rsidR="00951D58">
        <w:t>[Nosaukums A]</w:t>
      </w:r>
      <w:r w:rsidR="00761750">
        <w:t>” tika iesniegts maksātnespējas pieteikums. Ties</w:t>
      </w:r>
      <w:r>
        <w:t>a</w:t>
      </w:r>
      <w:r w:rsidR="00761750">
        <w:t xml:space="preserve"> </w:t>
      </w:r>
      <w:r w:rsidR="002B0303">
        <w:t xml:space="preserve">nav sniegusi </w:t>
      </w:r>
      <w:r w:rsidR="00761750">
        <w:t xml:space="preserve">vērtējumu apsūdzētā </w:t>
      </w:r>
      <w:r w:rsidR="00951D58">
        <w:t>[pers. A]</w:t>
      </w:r>
      <w:r w:rsidR="006973CF">
        <w:t xml:space="preserve"> liecībās sniegtajām ziņām par</w:t>
      </w:r>
      <w:r>
        <w:t xml:space="preserve"> objektīvām grūtībām, veicot uzņēmējdarbību, tādējādi pieļaujot </w:t>
      </w:r>
      <w:proofErr w:type="spellStart"/>
      <w:r w:rsidR="005C50AA">
        <w:t>Krimināprocesa</w:t>
      </w:r>
      <w:proofErr w:type="spellEnd"/>
      <w:r w:rsidR="005C50AA">
        <w:t xml:space="preserve"> likuma 564.</w:t>
      </w:r>
      <w:r w:rsidR="00AD17D1">
        <w:t> </w:t>
      </w:r>
      <w:r w:rsidR="005C50AA">
        <w:t>panta ceturtās daļas pārkāpumu</w:t>
      </w:r>
      <w:bookmarkEnd w:id="7"/>
      <w:r w:rsidR="008B37CF">
        <w:t>.</w:t>
      </w:r>
    </w:p>
    <w:p w14:paraId="17C1D562" w14:textId="349B5147" w:rsidR="008B37CF" w:rsidRDefault="005C50AA" w:rsidP="008B37CF">
      <w:pPr>
        <w:spacing w:line="276" w:lineRule="auto"/>
        <w:ind w:firstLine="720"/>
        <w:jc w:val="both"/>
      </w:pPr>
      <w:r>
        <w:t>[</w:t>
      </w:r>
      <w:r w:rsidR="006B05C9">
        <w:t>6</w:t>
      </w:r>
      <w:r>
        <w:t>.</w:t>
      </w:r>
      <w:r w:rsidR="00CF782B">
        <w:t>5</w:t>
      </w:r>
      <w:r>
        <w:t>]</w:t>
      </w:r>
      <w:bookmarkStart w:id="9" w:name="_Hlk124498904"/>
      <w:r>
        <w:t> Apelācijas instances tiesa nav motivējusi, kāpēc sods, piemērojot Krimināllikuma 49.</w:t>
      </w:r>
      <w:r>
        <w:rPr>
          <w:vertAlign w:val="superscript"/>
        </w:rPr>
        <w:t>1 </w:t>
      </w:r>
      <w:r>
        <w:t xml:space="preserve">panta pirmās daļas 1. punktu, samazināts spriedumā norādītajā apjomā, turklāt </w:t>
      </w:r>
      <w:r w:rsidR="00041761">
        <w:t xml:space="preserve">apsūdzētajam </w:t>
      </w:r>
      <w:r>
        <w:t xml:space="preserve">noteikts bargākais no Krimināllikuma 218. panta otrajā daļā paredzētajiem </w:t>
      </w:r>
      <w:r w:rsidRPr="00BC115F">
        <w:t>sod</w:t>
      </w:r>
      <w:r w:rsidR="002B0303">
        <w:t>a veid</w:t>
      </w:r>
      <w:r w:rsidRPr="00BC115F">
        <w:t>iem, proti, brīvības atņemšana</w:t>
      </w:r>
      <w:bookmarkEnd w:id="6"/>
      <w:bookmarkEnd w:id="9"/>
      <w:r w:rsidR="008B37CF">
        <w:t>.</w:t>
      </w:r>
    </w:p>
    <w:p w14:paraId="01496A31" w14:textId="77777777" w:rsidR="008B37CF" w:rsidRDefault="008B37CF" w:rsidP="008B37CF">
      <w:pPr>
        <w:spacing w:line="276" w:lineRule="auto"/>
        <w:ind w:firstLine="720"/>
        <w:jc w:val="both"/>
      </w:pPr>
    </w:p>
    <w:p w14:paraId="5E746D53" w14:textId="77777777" w:rsidR="008B37CF" w:rsidRDefault="00B44AAB" w:rsidP="008B37CF">
      <w:pPr>
        <w:spacing w:line="276" w:lineRule="auto"/>
        <w:ind w:firstLine="720"/>
        <w:jc w:val="center"/>
        <w:rPr>
          <w:b/>
          <w:bCs/>
        </w:rPr>
      </w:pPr>
      <w:r w:rsidRPr="00AB3F73">
        <w:rPr>
          <w:b/>
          <w:bCs/>
        </w:rPr>
        <w:t>Motīvu daļ</w:t>
      </w:r>
      <w:r w:rsidR="008B37CF">
        <w:rPr>
          <w:b/>
          <w:bCs/>
        </w:rPr>
        <w:t>a</w:t>
      </w:r>
    </w:p>
    <w:p w14:paraId="093BB5ED" w14:textId="77777777" w:rsidR="008B37CF" w:rsidRDefault="008B37CF" w:rsidP="008B37CF">
      <w:pPr>
        <w:spacing w:line="276" w:lineRule="auto"/>
        <w:ind w:firstLine="720"/>
        <w:jc w:val="center"/>
        <w:rPr>
          <w:b/>
          <w:bCs/>
        </w:rPr>
      </w:pPr>
    </w:p>
    <w:p w14:paraId="67527940" w14:textId="61632B2A" w:rsidR="00173C6A" w:rsidRDefault="00986AEF" w:rsidP="00173C6A">
      <w:pPr>
        <w:spacing w:line="276" w:lineRule="auto"/>
        <w:ind w:firstLine="720"/>
        <w:jc w:val="both"/>
        <w:rPr>
          <w:bCs/>
        </w:rPr>
      </w:pPr>
      <w:r w:rsidRPr="00A75C15">
        <w:rPr>
          <w:rFonts w:asciiTheme="majorBidi" w:hAnsiTheme="majorBidi" w:cstheme="majorBidi"/>
        </w:rPr>
        <w:t>[</w:t>
      </w:r>
      <w:r w:rsidR="00E010EA">
        <w:rPr>
          <w:rFonts w:asciiTheme="majorBidi" w:hAnsiTheme="majorBidi" w:cstheme="majorBidi"/>
        </w:rPr>
        <w:t>7</w:t>
      </w:r>
      <w:r w:rsidRPr="00A75C15">
        <w:rPr>
          <w:rFonts w:asciiTheme="majorBidi" w:hAnsiTheme="majorBidi" w:cstheme="majorBidi"/>
        </w:rPr>
        <w:t>]</w:t>
      </w:r>
      <w:r w:rsidR="002E277F" w:rsidRPr="00A75C15">
        <w:rPr>
          <w:rFonts w:asciiTheme="majorBidi" w:hAnsiTheme="majorBidi" w:cstheme="majorBidi"/>
        </w:rPr>
        <w:t> </w:t>
      </w:r>
      <w:r w:rsidR="00864E83" w:rsidRPr="00A75C15">
        <w:t>Senāts konstatē, ka</w:t>
      </w:r>
      <w:r w:rsidR="00B968C8" w:rsidRPr="00A75C15">
        <w:t xml:space="preserve"> </w:t>
      </w:r>
      <w:r w:rsidR="00864E83" w:rsidRPr="00A75C15">
        <w:t xml:space="preserve">kasācijas instances tiesas kompetencē </w:t>
      </w:r>
      <w:r w:rsidR="00A75C15" w:rsidRPr="00A75C15">
        <w:rPr>
          <w:bCs/>
        </w:rPr>
        <w:t xml:space="preserve">ir </w:t>
      </w:r>
      <w:r w:rsidR="00C103D5">
        <w:rPr>
          <w:bCs/>
        </w:rPr>
        <w:t>atbildēt</w:t>
      </w:r>
      <w:r w:rsidR="00A75C15" w:rsidRPr="00A75C15">
        <w:rPr>
          <w:bCs/>
        </w:rPr>
        <w:t xml:space="preserve">: 1) vai </w:t>
      </w:r>
      <w:r w:rsidR="007679BF" w:rsidRPr="00A75C15">
        <w:rPr>
          <w:color w:val="000000" w:themeColor="text1"/>
        </w:rPr>
        <w:t>apelācijas instances tiesa</w:t>
      </w:r>
      <w:r w:rsidR="00041761" w:rsidRPr="007A5492">
        <w:t xml:space="preserve">, </w:t>
      </w:r>
      <w:r w:rsidR="00226880" w:rsidRPr="007A5492">
        <w:t xml:space="preserve">pastiprinot pirmās instances tiesas noteikto </w:t>
      </w:r>
      <w:r w:rsidR="007679BF" w:rsidRPr="007A5492">
        <w:t xml:space="preserve">sodu, </w:t>
      </w:r>
      <w:r w:rsidR="00765D2E" w:rsidRPr="007A5492">
        <w:t>ir</w:t>
      </w:r>
      <w:r w:rsidR="007679BF" w:rsidRPr="007A5492">
        <w:t xml:space="preserve"> pieļāvusi </w:t>
      </w:r>
      <w:r w:rsidR="00B209BF" w:rsidRPr="00A75C15">
        <w:t xml:space="preserve">Kriminālprocesa likuma </w:t>
      </w:r>
      <w:r w:rsidR="007679BF" w:rsidRPr="00A75C15">
        <w:t>591.</w:t>
      </w:r>
      <w:r w:rsidR="00182489" w:rsidRPr="00A75C15">
        <w:t> </w:t>
      </w:r>
      <w:r w:rsidR="007679BF" w:rsidRPr="00A75C15">
        <w:t xml:space="preserve">panta </w:t>
      </w:r>
      <w:r w:rsidR="00765D2E" w:rsidRPr="00A75C15">
        <w:t>otrās daļas pārkāpumu</w:t>
      </w:r>
      <w:r w:rsidR="00147321" w:rsidRPr="00A75C15">
        <w:t xml:space="preserve"> un pasliktinājusi aps</w:t>
      </w:r>
      <w:r w:rsidR="00A13F6E" w:rsidRPr="00A75C15">
        <w:t>ū</w:t>
      </w:r>
      <w:r w:rsidR="00147321" w:rsidRPr="00A75C15">
        <w:t>dzētā stāvokli</w:t>
      </w:r>
      <w:r w:rsidR="00A75C15" w:rsidRPr="00A75C15">
        <w:t xml:space="preserve">; </w:t>
      </w:r>
      <w:r w:rsidR="00A75C15" w:rsidRPr="00A04C70">
        <w:t>2)</w:t>
      </w:r>
      <w:r w:rsidR="00F55D9E">
        <w:t> </w:t>
      </w:r>
      <w:r w:rsidR="00A75C15" w:rsidRPr="00A04C70">
        <w:rPr>
          <w:bCs/>
        </w:rPr>
        <w:t>vai</w:t>
      </w:r>
      <w:r w:rsidR="00C103D5">
        <w:rPr>
          <w:bCs/>
        </w:rPr>
        <w:t>,</w:t>
      </w:r>
      <w:r w:rsidR="00A75C15" w:rsidRPr="00A04C70">
        <w:rPr>
          <w:bCs/>
        </w:rPr>
        <w:t xml:space="preserve"> </w:t>
      </w:r>
      <w:r w:rsidR="00A04C70" w:rsidRPr="00C103D5">
        <w:rPr>
          <w:bCs/>
        </w:rPr>
        <w:t xml:space="preserve">grozot apsūdzību </w:t>
      </w:r>
      <w:r w:rsidR="00A75C15" w:rsidRPr="00C103D5">
        <w:rPr>
          <w:bCs/>
        </w:rPr>
        <w:t>apelācijas instances ties</w:t>
      </w:r>
      <w:r w:rsidR="00A04C70" w:rsidRPr="00C103D5">
        <w:rPr>
          <w:bCs/>
        </w:rPr>
        <w:t>ā</w:t>
      </w:r>
      <w:r w:rsidR="00C103D5">
        <w:rPr>
          <w:bCs/>
        </w:rPr>
        <w:t>,</w:t>
      </w:r>
      <w:r w:rsidR="00A04C70">
        <w:rPr>
          <w:bCs/>
        </w:rPr>
        <w:t xml:space="preserve"> ir pārkāptas apsūdzētā tiesības</w:t>
      </w:r>
      <w:r w:rsidR="000F7822">
        <w:rPr>
          <w:bCs/>
        </w:rPr>
        <w:t xml:space="preserve"> uz aizstāvību</w:t>
      </w:r>
      <w:r w:rsidR="00A75C15" w:rsidRPr="00A04C70">
        <w:rPr>
          <w:bCs/>
        </w:rPr>
        <w:t xml:space="preserve">, </w:t>
      </w:r>
      <w:r w:rsidR="00A04C70">
        <w:rPr>
          <w:bCs/>
        </w:rPr>
        <w:t>3)</w:t>
      </w:r>
      <w:r w:rsidR="00F55D9E">
        <w:rPr>
          <w:bCs/>
        </w:rPr>
        <w:t> </w:t>
      </w:r>
      <w:r w:rsidR="00041761">
        <w:rPr>
          <w:bCs/>
        </w:rPr>
        <w:t>vai</w:t>
      </w:r>
      <w:r w:rsidR="00C103D5">
        <w:rPr>
          <w:bCs/>
        </w:rPr>
        <w:t>,</w:t>
      </w:r>
      <w:r w:rsidR="00041761">
        <w:rPr>
          <w:bCs/>
        </w:rPr>
        <w:t xml:space="preserve"> </w:t>
      </w:r>
      <w:r w:rsidR="00A75C15" w:rsidRPr="00C103D5">
        <w:rPr>
          <w:bCs/>
        </w:rPr>
        <w:t>izvērtējot lietā iegūtos pierādījumus</w:t>
      </w:r>
      <w:r w:rsidR="00C103D5">
        <w:rPr>
          <w:bCs/>
        </w:rPr>
        <w:t>,</w:t>
      </w:r>
      <w:r w:rsidR="00A04C70">
        <w:rPr>
          <w:bCs/>
        </w:rPr>
        <w:t xml:space="preserve"> </w:t>
      </w:r>
      <w:r w:rsidR="00A04C70" w:rsidRPr="00A04C70">
        <w:rPr>
          <w:bCs/>
        </w:rPr>
        <w:t>apelācijas instances ties</w:t>
      </w:r>
      <w:r w:rsidR="00A04C70">
        <w:rPr>
          <w:bCs/>
        </w:rPr>
        <w:t>a</w:t>
      </w:r>
      <w:r w:rsidR="00A75C15" w:rsidRPr="00A04C70">
        <w:rPr>
          <w:bCs/>
        </w:rPr>
        <w:t xml:space="preserve"> ir ievērojusi Kriminālprocesa likumā noteiktās prasības; </w:t>
      </w:r>
      <w:r w:rsidR="00A04C70">
        <w:rPr>
          <w:bCs/>
        </w:rPr>
        <w:t>4</w:t>
      </w:r>
      <w:r w:rsidR="00A75C15" w:rsidRPr="00A04C70">
        <w:rPr>
          <w:bCs/>
        </w:rPr>
        <w:t>) vai apelācijas instances tiesa pareizi piemērojusi Krimināllikumu, kvalificējot noziedzīgos nodarījumus un nosakot apsūdzētajam sodu</w:t>
      </w:r>
      <w:r w:rsidR="00173C6A">
        <w:rPr>
          <w:bCs/>
        </w:rPr>
        <w:t>.</w:t>
      </w:r>
    </w:p>
    <w:p w14:paraId="2323C29B" w14:textId="77777777" w:rsidR="00F96402" w:rsidRDefault="00F96402" w:rsidP="00173C6A">
      <w:pPr>
        <w:spacing w:line="276" w:lineRule="auto"/>
        <w:ind w:firstLine="720"/>
        <w:jc w:val="both"/>
        <w:rPr>
          <w:bCs/>
        </w:rPr>
      </w:pPr>
    </w:p>
    <w:p w14:paraId="12AA2F1D" w14:textId="77777777" w:rsidR="00173C6A" w:rsidRDefault="00A04C70" w:rsidP="00173C6A">
      <w:pPr>
        <w:spacing w:line="276" w:lineRule="auto"/>
        <w:ind w:firstLine="720"/>
        <w:jc w:val="both"/>
      </w:pPr>
      <w:r>
        <w:t>[</w:t>
      </w:r>
      <w:r w:rsidR="00AB782D">
        <w:t>8</w:t>
      </w:r>
      <w:r>
        <w:t>]</w:t>
      </w:r>
      <w:bookmarkStart w:id="10" w:name="_Hlk124511716"/>
      <w:r w:rsidR="006B6D89">
        <w:t> </w:t>
      </w:r>
      <w:r w:rsidRPr="00286F04">
        <w:t xml:space="preserve">Senāts atzīst, ka apelācijas instances tiesa, izskatot </w:t>
      </w:r>
      <w:r>
        <w:t xml:space="preserve">lietu no jauna, nav pieļāvusi </w:t>
      </w:r>
      <w:r w:rsidRPr="00286F04">
        <w:t>Kriminālprocesa likuma 591. panta</w:t>
      </w:r>
      <w:r>
        <w:t xml:space="preserve"> otrās daļas</w:t>
      </w:r>
      <w:r w:rsidRPr="00286F04">
        <w:t xml:space="preserve"> pārkāpumu</w:t>
      </w:r>
      <w:bookmarkEnd w:id="10"/>
      <w:r w:rsidR="00173C6A">
        <w:t>.</w:t>
      </w:r>
    </w:p>
    <w:p w14:paraId="188FD236" w14:textId="4AFCDA64" w:rsidR="00173C6A" w:rsidRDefault="00CA3AA0" w:rsidP="00173C6A">
      <w:pPr>
        <w:spacing w:line="276" w:lineRule="auto"/>
        <w:ind w:firstLine="720"/>
        <w:jc w:val="both"/>
      </w:pPr>
      <w:r w:rsidRPr="00AB3F73">
        <w:t>[</w:t>
      </w:r>
      <w:r w:rsidR="00AB782D">
        <w:t>8</w:t>
      </w:r>
      <w:r w:rsidRPr="00AB3F73">
        <w:t>.1]</w:t>
      </w:r>
      <w:r w:rsidR="00CC4A01">
        <w:t xml:space="preserve"> </w:t>
      </w:r>
      <w:r w:rsidR="002E277F">
        <w:t> </w:t>
      </w:r>
      <w:r w:rsidR="00FD5D28">
        <w:t>Senāts konstatē, ka p</w:t>
      </w:r>
      <w:r w:rsidRPr="00AB3F73">
        <w:t>ar pirmās instances tiesas spriedumu tika iesniegts</w:t>
      </w:r>
      <w:r>
        <w:t xml:space="preserve"> arī</w:t>
      </w:r>
      <w:r w:rsidRPr="00AB3F73">
        <w:t xml:space="preserve"> apelācijas protests</w:t>
      </w:r>
      <w:r w:rsidR="00FD5D28">
        <w:t xml:space="preserve"> </w:t>
      </w:r>
      <w:r w:rsidRPr="00AB3F73">
        <w:t>par to, ka spriedums nav likumīgs un pamatots par</w:t>
      </w:r>
      <w:r w:rsidR="00F55D9E">
        <w:t xml:space="preserve">: </w:t>
      </w:r>
      <w:r w:rsidR="00853FBC">
        <w:t>1)</w:t>
      </w:r>
      <w:r w:rsidR="00F55D9E">
        <w:t> </w:t>
      </w:r>
      <w:r w:rsidRPr="00AB3F73">
        <w:t>procesa izbeigšanu daļā par piespiedu ietekmēšanas līdzekļa piemērošanu maksātnespēj</w:t>
      </w:r>
      <w:r w:rsidRPr="00CF782B">
        <w:t>īgajām</w:t>
      </w:r>
      <w:r w:rsidRPr="00AB3F73">
        <w:t xml:space="preserve"> SIA „</w:t>
      </w:r>
      <w:r w:rsidR="00951D58">
        <w:t>[Nosaukums A]</w:t>
      </w:r>
      <w:r w:rsidRPr="00AB3F73">
        <w:t>” un SIA „</w:t>
      </w:r>
      <w:r w:rsidR="00951D58">
        <w:t>[Nosaukums B]</w:t>
      </w:r>
      <w:r w:rsidRPr="00AB3F73">
        <w:t>”</w:t>
      </w:r>
      <w:r w:rsidR="00F96402">
        <w:t>,</w:t>
      </w:r>
      <w:r>
        <w:t xml:space="preserve"> </w:t>
      </w:r>
      <w:r w:rsidR="0038133F">
        <w:t>2)</w:t>
      </w:r>
      <w:r w:rsidR="00F55D9E">
        <w:t> </w:t>
      </w:r>
      <w:r w:rsidRPr="00AB3F73">
        <w:t>atsauces uz likuma „Par grāmatvedību” 2.</w:t>
      </w:r>
      <w:r>
        <w:t> </w:t>
      </w:r>
      <w:r w:rsidRPr="00AB3F73">
        <w:t>panta trešās daļas un 7.</w:t>
      </w:r>
      <w:r>
        <w:t> </w:t>
      </w:r>
      <w:r w:rsidRPr="00AB3F73">
        <w:t xml:space="preserve">panta prasību </w:t>
      </w:r>
      <w:r w:rsidRPr="0038133F">
        <w:t>nepildīšanu</w:t>
      </w:r>
      <w:r w:rsidR="00094AD1">
        <w:t xml:space="preserve"> un </w:t>
      </w:r>
      <w:r w:rsidRPr="00AB3F73">
        <w:t xml:space="preserve">apraksta par apsūdzētā </w:t>
      </w:r>
      <w:r w:rsidR="00951D58">
        <w:t>[pers. A]</w:t>
      </w:r>
      <w:r w:rsidRPr="00AB3F73">
        <w:t xml:space="preserve"> rīcību ar </w:t>
      </w:r>
      <w:r w:rsidR="00094AD1">
        <w:t xml:space="preserve">abu </w:t>
      </w:r>
      <w:r w:rsidRPr="00AB3F73">
        <w:t>uzņēmumu naudas līdzekļiem izslēgšanu no apsūdzības, kā arī</w:t>
      </w:r>
      <w:r w:rsidR="008D5B8F">
        <w:t xml:space="preserve"> par</w:t>
      </w:r>
      <w:r w:rsidRPr="00AB3F73">
        <w:t xml:space="preserve"> </w:t>
      </w:r>
      <w:r w:rsidR="00094AD1">
        <w:t>3</w:t>
      </w:r>
      <w:r w:rsidR="0038133F">
        <w:t>)</w:t>
      </w:r>
      <w:r w:rsidR="00F55D9E">
        <w:t> </w:t>
      </w:r>
      <w:r w:rsidRPr="00AB3F73">
        <w:t xml:space="preserve">apsūdzētajam noteikto sodu. Protestā lūgts atcelt pirmās instances tiesas spriedumu un </w:t>
      </w:r>
      <w:r w:rsidR="008D5B8F">
        <w:t xml:space="preserve">atzīt apsūdzēto par vainīgu </w:t>
      </w:r>
      <w:r w:rsidRPr="00AB3F73">
        <w:t>ab</w:t>
      </w:r>
      <w:r w:rsidR="008D5B8F">
        <w:t>os</w:t>
      </w:r>
      <w:r w:rsidRPr="00AB3F73">
        <w:t xml:space="preserve"> Krimināllikuma 218.</w:t>
      </w:r>
      <w:r>
        <w:t> </w:t>
      </w:r>
      <w:r w:rsidRPr="00AB3F73">
        <w:t>panta otrajā daļā paredzētaj</w:t>
      </w:r>
      <w:r w:rsidR="008D5B8F">
        <w:t>os</w:t>
      </w:r>
      <w:r w:rsidRPr="00AB3F73">
        <w:t xml:space="preserve"> noziedzīg</w:t>
      </w:r>
      <w:r w:rsidR="008D5B8F">
        <w:t>ajos</w:t>
      </w:r>
      <w:r w:rsidRPr="00AB3F73">
        <w:t xml:space="preserve"> nodarījum</w:t>
      </w:r>
      <w:r w:rsidR="008D5B8F">
        <w:t>os</w:t>
      </w:r>
      <w:r w:rsidRPr="00AB3F73">
        <w:t xml:space="preserve"> tādos faktiskajos apstākļos, kā to norādījusi prokurore. Turklāt protestā lūgts par abiem noziedzīgajiem nodarījumiem noteikt apsūdzētajam bargāku sodu</w:t>
      </w:r>
      <w:r w:rsidR="00094AD1">
        <w:t xml:space="preserve"> –</w:t>
      </w:r>
      <w:r w:rsidRPr="00AB3F73">
        <w:t xml:space="preserve"> brīvības atņemšanu</w:t>
      </w:r>
      <w:r w:rsidR="00094AD1">
        <w:t xml:space="preserve"> –, kā arī piemērot papildsodu</w:t>
      </w:r>
      <w:r w:rsidR="00173C6A">
        <w:t>.</w:t>
      </w:r>
    </w:p>
    <w:p w14:paraId="6766C512" w14:textId="755D8E67" w:rsidR="00173C6A" w:rsidRDefault="00CA3AA0" w:rsidP="00173C6A">
      <w:pPr>
        <w:spacing w:line="276" w:lineRule="auto"/>
        <w:ind w:firstLine="720"/>
        <w:jc w:val="both"/>
      </w:pPr>
      <w:r w:rsidRPr="00AB3F73">
        <w:t xml:space="preserve">Ar apelācijas instances tiesas </w:t>
      </w:r>
      <w:bookmarkStart w:id="11" w:name="_Hlk125032355"/>
      <w:r w:rsidRPr="00AB3F73">
        <w:t>2019.</w:t>
      </w:r>
      <w:r>
        <w:t> </w:t>
      </w:r>
      <w:r w:rsidRPr="00AB3F73">
        <w:t>gada 8.</w:t>
      </w:r>
      <w:r>
        <w:t> </w:t>
      </w:r>
      <w:r w:rsidRPr="00AB3F73">
        <w:t>marta lēmumu</w:t>
      </w:r>
      <w:bookmarkEnd w:id="11"/>
      <w:r w:rsidR="00E86330">
        <w:t>,</w:t>
      </w:r>
      <w:r w:rsidR="008D5B8F">
        <w:t xml:space="preserve"> uzskatot, ka lietā pieļauts</w:t>
      </w:r>
      <w:r w:rsidR="00E86330" w:rsidRPr="00AB3F73">
        <w:t xml:space="preserve"> Kriminālprocesa likuma būtisk</w:t>
      </w:r>
      <w:r w:rsidR="008D5B8F">
        <w:t>s</w:t>
      </w:r>
      <w:r w:rsidR="00E86330" w:rsidRPr="00AB3F73">
        <w:t xml:space="preserve"> pārkāpum</w:t>
      </w:r>
      <w:r w:rsidR="008D5B8F">
        <w:t>s</w:t>
      </w:r>
      <w:r w:rsidR="00905278">
        <w:t xml:space="preserve">, </w:t>
      </w:r>
      <w:r w:rsidR="00E86330" w:rsidRPr="00AB3F73">
        <w:t>Kurzemes rajona tiesas 2018.</w:t>
      </w:r>
      <w:r w:rsidR="00E86330">
        <w:t> </w:t>
      </w:r>
      <w:r w:rsidR="00E86330" w:rsidRPr="00AB3F73">
        <w:t>gada 12.</w:t>
      </w:r>
      <w:r w:rsidR="00E86330">
        <w:t> </w:t>
      </w:r>
      <w:r w:rsidR="00E86330" w:rsidRPr="00AB3F73">
        <w:t xml:space="preserve">marta spriedums </w:t>
      </w:r>
      <w:r w:rsidRPr="00AB3F73">
        <w:t xml:space="preserve">pilnībā atcelts un krimināllieta nosūtīta jaunai izskatīšanai </w:t>
      </w:r>
      <w:r w:rsidRPr="00286F04">
        <w:t xml:space="preserve">pirmās instances tiesā. </w:t>
      </w:r>
      <w:r w:rsidR="00167FF8">
        <w:t xml:space="preserve">Prokurores apelācijas protests nav </w:t>
      </w:r>
      <w:r w:rsidR="00167FF8" w:rsidRPr="00C103D5">
        <w:t>izskatīts,</w:t>
      </w:r>
      <w:r w:rsidR="00167FF8">
        <w:t xml:space="preserve"> kā arī prokurore protestu nav atsaukusi</w:t>
      </w:r>
      <w:r w:rsidR="00173C6A">
        <w:t>.</w:t>
      </w:r>
    </w:p>
    <w:p w14:paraId="3FFF110A" w14:textId="1A6DB2C3" w:rsidR="00173C6A" w:rsidRDefault="00CA3AA0" w:rsidP="00173C6A">
      <w:pPr>
        <w:spacing w:line="276" w:lineRule="auto"/>
        <w:ind w:firstLine="720"/>
        <w:jc w:val="both"/>
      </w:pPr>
      <w:r w:rsidRPr="00286F04">
        <w:t>Savukārt ar Senāta 2019. gada 17. decembra lēmumu,</w:t>
      </w:r>
      <w:r w:rsidR="00286F04" w:rsidRPr="00286F04">
        <w:t xml:space="preserve"> iztiesājot lietu sakarā ar apsūdzētā </w:t>
      </w:r>
      <w:r w:rsidR="00951D58">
        <w:t>[pers. A]</w:t>
      </w:r>
      <w:r w:rsidR="00286F04" w:rsidRPr="00286F04">
        <w:t xml:space="preserve"> aizstāvja A. Zvejsalnieka </w:t>
      </w:r>
      <w:r w:rsidR="006635B8">
        <w:t>kasācijas</w:t>
      </w:r>
      <w:r w:rsidR="00286F04" w:rsidRPr="00286F04">
        <w:t xml:space="preserve"> sūdzību,</w:t>
      </w:r>
      <w:r w:rsidRPr="00286F04">
        <w:t xml:space="preserve"> atzīstot, ka apelācijas instances tiesa bez tiesiska pamatojuma</w:t>
      </w:r>
      <w:r w:rsidR="00BF12F9">
        <w:t xml:space="preserve"> nav izskatījusi l</w:t>
      </w:r>
      <w:r w:rsidRPr="00286F04">
        <w:t>ietu pēc būtības, pilnībā atcelts Kurzemes apgabaltiesas 2019. gada 8. marta lēmums un lieta nosūtīta jaunai izskatīšanai apelācijas instances tiesā.</w:t>
      </w:r>
    </w:p>
    <w:p w14:paraId="3D16CD52" w14:textId="0F8FE2A6" w:rsidR="00173C6A" w:rsidRDefault="00286F04" w:rsidP="00173C6A">
      <w:pPr>
        <w:spacing w:line="276" w:lineRule="auto"/>
        <w:ind w:firstLine="720"/>
        <w:jc w:val="both"/>
      </w:pPr>
      <w:r w:rsidRPr="00286F04">
        <w:t xml:space="preserve">Lieta no jauna apelācijas instances tiesā </w:t>
      </w:r>
      <w:r w:rsidR="00BF12F9">
        <w:t>iztiesāta T</w:t>
      </w:r>
      <w:r w:rsidRPr="00286F04">
        <w:t xml:space="preserve">alsu rajona prokuratūras prokurores M. Jansones apelācijas protestā, apsūdzētā </w:t>
      </w:r>
      <w:r w:rsidR="00951D58">
        <w:t>[pers. A]</w:t>
      </w:r>
      <w:r w:rsidRPr="00286F04">
        <w:t xml:space="preserve"> un viņa aizstāvja A. Zvejsalnieka apelācijas sūdzībās izteikto prasību apjomā un ietvaros. </w:t>
      </w:r>
      <w:r w:rsidR="00FD5D28" w:rsidRPr="00BF12F9">
        <w:t>Ar Kurzemes apgabaltiesas 2021.</w:t>
      </w:r>
      <w:r w:rsidR="00CD14B5">
        <w:t> </w:t>
      </w:r>
      <w:r w:rsidR="00FD5D28" w:rsidRPr="00BF12F9">
        <w:t>gada 3.</w:t>
      </w:r>
      <w:r w:rsidR="00CD14B5">
        <w:t> </w:t>
      </w:r>
      <w:r w:rsidR="00FD5D28" w:rsidRPr="00BF12F9">
        <w:t>decembra spriedumu</w:t>
      </w:r>
      <w:r w:rsidRPr="00BF12F9">
        <w:t xml:space="preserve"> </w:t>
      </w:r>
      <w:r w:rsidR="00FD5D28" w:rsidRPr="00BF12F9">
        <w:t>Kurzemes rajona tiesas 2018.</w:t>
      </w:r>
      <w:r w:rsidR="008A668E" w:rsidRPr="00BF12F9">
        <w:t> </w:t>
      </w:r>
      <w:r w:rsidR="00FD5D28" w:rsidRPr="00BF12F9">
        <w:t>gada 12.</w:t>
      </w:r>
      <w:r w:rsidR="008A668E" w:rsidRPr="00BF12F9">
        <w:t> </w:t>
      </w:r>
      <w:r w:rsidR="00FD5D28" w:rsidRPr="00BF12F9">
        <w:t>marta spriedums atcelts</w:t>
      </w:r>
      <w:r w:rsidR="00173C6A">
        <w:t>.</w:t>
      </w:r>
    </w:p>
    <w:p w14:paraId="23631C75" w14:textId="77777777" w:rsidR="00F14B97" w:rsidRDefault="00147321" w:rsidP="00F14B97">
      <w:pPr>
        <w:spacing w:line="276" w:lineRule="auto"/>
        <w:ind w:firstLine="720"/>
        <w:jc w:val="both"/>
        <w:rPr>
          <w:rFonts w:asciiTheme="majorBidi" w:hAnsiTheme="majorBidi" w:cstheme="majorBidi"/>
          <w:shd w:val="clear" w:color="auto" w:fill="FFFFFF"/>
        </w:rPr>
      </w:pPr>
      <w:r w:rsidRPr="00AB3F73">
        <w:t>[</w:t>
      </w:r>
      <w:r w:rsidR="00AB782D">
        <w:t>8</w:t>
      </w:r>
      <w:r w:rsidRPr="00AB3F73">
        <w:t>.</w:t>
      </w:r>
      <w:r>
        <w:t>2</w:t>
      </w:r>
      <w:r w:rsidRPr="00AB3F73">
        <w:t>]</w:t>
      </w:r>
      <w:r>
        <w:t xml:space="preserve"> </w:t>
      </w:r>
      <w:r w:rsidR="008A668E">
        <w:t> </w:t>
      </w:r>
      <w:r>
        <w:t>Kriminālprocesa likuma 591.</w:t>
      </w:r>
      <w:r w:rsidR="00FC758F">
        <w:t> </w:t>
      </w:r>
      <w:r>
        <w:t>panta otrā daļa noteic, ka s</w:t>
      </w:r>
      <w:r w:rsidRPr="00CA3AA0">
        <w:rPr>
          <w:rFonts w:asciiTheme="majorBidi" w:hAnsiTheme="majorBidi" w:cstheme="majorBidi"/>
          <w:color w:val="000000" w:themeColor="text1"/>
          <w:shd w:val="clear" w:color="auto" w:fill="FFFFFF"/>
        </w:rPr>
        <w:t xml:space="preserve">oda pastiprināšana vai likuma piemērošana par smagāku noziedzīgu nodarījumu, izskatot lietu no jauna, pieļaujama tikai tad, ja spriedums atcelts soda mīkstuma dēļ vai sakarā ar to, ka pēc prokurora protesta vai pēc cietušā sūdzības bija nepieciešams piemērot likumu par smagāku </w:t>
      </w:r>
      <w:r w:rsidRPr="00774EDD">
        <w:rPr>
          <w:rFonts w:asciiTheme="majorBidi" w:hAnsiTheme="majorBidi" w:cstheme="majorBidi"/>
          <w:shd w:val="clear" w:color="auto" w:fill="FFFFFF"/>
        </w:rPr>
        <w:t>noziedzīgu nodarījumu</w:t>
      </w:r>
      <w:r w:rsidR="00F14B97">
        <w:rPr>
          <w:rFonts w:asciiTheme="majorBidi" w:hAnsiTheme="majorBidi" w:cstheme="majorBidi"/>
          <w:shd w:val="clear" w:color="auto" w:fill="FFFFFF"/>
        </w:rPr>
        <w:t>.</w:t>
      </w:r>
    </w:p>
    <w:p w14:paraId="20C7EB4D" w14:textId="77777777" w:rsidR="00F52CF2" w:rsidRDefault="00371A18" w:rsidP="00F52CF2">
      <w:pPr>
        <w:spacing w:line="276" w:lineRule="auto"/>
        <w:ind w:firstLine="720"/>
        <w:jc w:val="both"/>
      </w:pPr>
      <w:r w:rsidRPr="00774EDD">
        <w:t>Tādējādi</w:t>
      </w:r>
      <w:r w:rsidR="00147321" w:rsidRPr="00774EDD">
        <w:t xml:space="preserve"> apsūdzētā stāvokļa pasliktināšana pēc pirmās instances tiesas sprieduma ir iespējama tikai likumā noteiktajos gadījumos un kārtībā, ja par pirmās instances tiesas spriedumu iesniegts prokurora protests vai cietušā sūdzība</w:t>
      </w:r>
      <w:r w:rsidRPr="00774EDD">
        <w:t>.</w:t>
      </w:r>
      <w:bookmarkStart w:id="12" w:name="_Hlk124771903"/>
    </w:p>
    <w:p w14:paraId="079B1326" w14:textId="733058B4" w:rsidR="00371A18" w:rsidRPr="00774EDD" w:rsidRDefault="00371A18" w:rsidP="00F52CF2">
      <w:pPr>
        <w:spacing w:line="276" w:lineRule="auto"/>
        <w:ind w:firstLine="720"/>
        <w:jc w:val="both"/>
      </w:pPr>
      <w:r w:rsidRPr="00094AD1">
        <w:t>Senāts atzīst, ka ir nošķirami gadījumi, kad lieta pēc izskatīšanas kasācijas kārtībā tiek nosūtīta apelācijas instances tiesai atkārtotai izskatīšanai pēc būtības, no gadījumiem, kad kasācijas kārtībā tiek atzīts, ka, skatot lietu pirmo</w:t>
      </w:r>
      <w:r w:rsidR="00BF12F9" w:rsidRPr="00094AD1">
        <w:t xml:space="preserve"> </w:t>
      </w:r>
      <w:r w:rsidRPr="00094AD1">
        <w:t>reiz</w:t>
      </w:r>
      <w:r w:rsidR="00BF12F9" w:rsidRPr="00094AD1">
        <w:t>i</w:t>
      </w:r>
      <w:r w:rsidR="00804F86" w:rsidRPr="00094AD1">
        <w:t xml:space="preserve"> </w:t>
      </w:r>
      <w:r w:rsidRPr="00094AD1">
        <w:t>apelācijas instances ties</w:t>
      </w:r>
      <w:r w:rsidR="00804F86" w:rsidRPr="00094AD1">
        <w:t>ā, tiesa</w:t>
      </w:r>
      <w:r w:rsidRPr="00094AD1">
        <w:t xml:space="preserve"> pieļāvusi Kriminālprocesa likuma 566. panta pārkāpumu un nepamatoti nav izskatījusi lietu pēc būtības.</w:t>
      </w:r>
      <w:r w:rsidRPr="00774EDD">
        <w:t xml:space="preserve"> </w:t>
      </w:r>
    </w:p>
    <w:p w14:paraId="00DB62D2" w14:textId="38FA3A91" w:rsidR="00774EDD" w:rsidRPr="00774EDD" w:rsidRDefault="00774EDD" w:rsidP="00774EDD">
      <w:pPr>
        <w:spacing w:line="276" w:lineRule="auto"/>
        <w:ind w:firstLine="720"/>
        <w:jc w:val="both"/>
      </w:pPr>
      <w:bookmarkStart w:id="13" w:name="_Hlk124511665"/>
      <w:r w:rsidRPr="00774EDD">
        <w:t>Senāts atzīst</w:t>
      </w:r>
      <w:r w:rsidR="00B91BD0" w:rsidRPr="00774EDD">
        <w:t xml:space="preserve">, ka pirmās instances tiesas spriedums tika atcelts </w:t>
      </w:r>
      <w:r w:rsidRPr="00774EDD">
        <w:t xml:space="preserve">arī </w:t>
      </w:r>
      <w:r w:rsidR="00B91BD0" w:rsidRPr="00774EDD">
        <w:t xml:space="preserve">soda mīkstuma dēļ, pamatojoties uz prokurores </w:t>
      </w:r>
      <w:r w:rsidRPr="00774EDD">
        <w:t xml:space="preserve">apelācijas </w:t>
      </w:r>
      <w:r w:rsidR="00B91BD0" w:rsidRPr="00774EDD">
        <w:t>protestu</w:t>
      </w:r>
      <w:r w:rsidRPr="00774EDD">
        <w:t>, tādējādi apsūdzēt</w:t>
      </w:r>
      <w:r w:rsidR="00385FBB">
        <w:t>ajam noteiktā s</w:t>
      </w:r>
      <w:r w:rsidR="00385FBB" w:rsidRPr="00CA3AA0">
        <w:rPr>
          <w:rFonts w:asciiTheme="majorBidi" w:hAnsiTheme="majorBidi" w:cstheme="majorBidi"/>
          <w:color w:val="000000" w:themeColor="text1"/>
          <w:shd w:val="clear" w:color="auto" w:fill="FFFFFF"/>
        </w:rPr>
        <w:t xml:space="preserve">oda pastiprināšana </w:t>
      </w:r>
      <w:r w:rsidRPr="00774EDD">
        <w:t>notikusi</w:t>
      </w:r>
      <w:r w:rsidR="008451E0">
        <w:t>,</w:t>
      </w:r>
      <w:r w:rsidRPr="00774EDD">
        <w:t xml:space="preserve"> </w:t>
      </w:r>
      <w:r w:rsidR="00F65BAE">
        <w:t>ievērojot</w:t>
      </w:r>
      <w:r w:rsidRPr="00774EDD">
        <w:t xml:space="preserve"> likumā noteikt</w:t>
      </w:r>
      <w:r w:rsidR="00F65BAE">
        <w:t>o</w:t>
      </w:r>
      <w:r w:rsidRPr="00774EDD">
        <w:t xml:space="preserve"> kārtīb</w:t>
      </w:r>
      <w:r w:rsidR="00F65BAE">
        <w:t>u</w:t>
      </w:r>
      <w:r w:rsidRPr="00774EDD">
        <w:t>.</w:t>
      </w:r>
    </w:p>
    <w:bookmarkEnd w:id="12"/>
    <w:bookmarkEnd w:id="13"/>
    <w:p w14:paraId="2EACD2FE" w14:textId="40DE8E38" w:rsidR="00CA3AA0" w:rsidRDefault="00CA3AA0" w:rsidP="00765D2E">
      <w:pPr>
        <w:spacing w:line="276" w:lineRule="auto"/>
        <w:ind w:firstLine="567"/>
        <w:jc w:val="both"/>
        <w:rPr>
          <w:highlight w:val="yellow"/>
        </w:rPr>
      </w:pPr>
    </w:p>
    <w:p w14:paraId="2989C34E" w14:textId="77777777" w:rsidR="001A4C1A" w:rsidRPr="00AB3F73" w:rsidRDefault="001A4C1A" w:rsidP="001A4C1A">
      <w:pPr>
        <w:spacing w:line="276" w:lineRule="auto"/>
        <w:ind w:firstLine="720"/>
        <w:jc w:val="both"/>
      </w:pPr>
    </w:p>
    <w:p w14:paraId="7D0B85ED" w14:textId="359192C2" w:rsidR="00C034BC" w:rsidRPr="00AB3F73" w:rsidRDefault="009D3B60" w:rsidP="00A61B19">
      <w:pPr>
        <w:spacing w:line="276" w:lineRule="auto"/>
        <w:ind w:firstLine="720"/>
        <w:jc w:val="both"/>
      </w:pPr>
      <w:r w:rsidRPr="00AB3F73">
        <w:t>[</w:t>
      </w:r>
      <w:r w:rsidR="00AB782D">
        <w:t>9</w:t>
      </w:r>
      <w:r w:rsidRPr="00AB3F73">
        <w:t>]</w:t>
      </w:r>
      <w:r w:rsidR="006B6D89">
        <w:t> </w:t>
      </w:r>
      <w:r w:rsidRPr="00AB3F73">
        <w:t xml:space="preserve">Senāts </w:t>
      </w:r>
      <w:r w:rsidR="00CA5FED" w:rsidRPr="00AB3F73">
        <w:t xml:space="preserve">atzīst par nepamatotiem apsūdzētā </w:t>
      </w:r>
      <w:r w:rsidR="00951D58">
        <w:t>[pers. A]</w:t>
      </w:r>
      <w:r w:rsidR="00CA5FED" w:rsidRPr="00AB3F73">
        <w:t xml:space="preserve"> aizstāvja A. Zvejsalnieka kasācijas </w:t>
      </w:r>
      <w:r w:rsidR="00CA5FED" w:rsidRPr="00F02E48">
        <w:t xml:space="preserve">sūdzībā paustos iebildumus, ka </w:t>
      </w:r>
      <w:r w:rsidR="00F02E48" w:rsidRPr="00F02E48">
        <w:t>apelācijas instances ties</w:t>
      </w:r>
      <w:r w:rsidR="00A61B19">
        <w:t>ā</w:t>
      </w:r>
      <w:r w:rsidR="00F02E48" w:rsidRPr="00F02E48">
        <w:t xml:space="preserve"> </w:t>
      </w:r>
      <w:r w:rsidR="00A61B19">
        <w:t xml:space="preserve">prokuroram </w:t>
      </w:r>
      <w:r w:rsidR="00A61B19" w:rsidRPr="00AB3F73">
        <w:t>grozot apsūdzību</w:t>
      </w:r>
      <w:r w:rsidR="00A61B19">
        <w:t xml:space="preserve">, tādējādi </w:t>
      </w:r>
      <w:r w:rsidR="00A61B19" w:rsidRPr="00AB3F73">
        <w:t>ievērojami paplašin</w:t>
      </w:r>
      <w:r w:rsidR="00A61B19">
        <w:t>ot</w:t>
      </w:r>
      <w:r w:rsidR="00A61B19" w:rsidRPr="00AB3F73">
        <w:t xml:space="preserve"> noziedzīga nodarījuma aprakst</w:t>
      </w:r>
      <w:r w:rsidR="00A61B19">
        <w:t xml:space="preserve">u, </w:t>
      </w:r>
      <w:r w:rsidR="00F02E48" w:rsidRPr="00F02E48">
        <w:t>pārkāp</w:t>
      </w:r>
      <w:r w:rsidR="00A61B19">
        <w:t>ts</w:t>
      </w:r>
      <w:r w:rsidR="00F02E48" w:rsidRPr="00F02E48">
        <w:t xml:space="preserve"> Kriminālprocesa likuma 562. pant</w:t>
      </w:r>
      <w:r w:rsidR="00A61B19">
        <w:t>s.</w:t>
      </w:r>
    </w:p>
    <w:p w14:paraId="5C854303" w14:textId="69BA3153" w:rsidR="00170AA4" w:rsidRPr="00AB3F73" w:rsidRDefault="00F80435" w:rsidP="004A1A49">
      <w:pPr>
        <w:spacing w:line="276" w:lineRule="auto"/>
        <w:ind w:firstLine="720"/>
        <w:jc w:val="both"/>
      </w:pPr>
      <w:r w:rsidRPr="00F80435">
        <w:t>[</w:t>
      </w:r>
      <w:r w:rsidR="00AB782D">
        <w:t>9</w:t>
      </w:r>
      <w:r w:rsidRPr="00F80435">
        <w:t>.1]</w:t>
      </w:r>
      <w:r w:rsidR="006B6D89">
        <w:t> </w:t>
      </w:r>
      <w:r w:rsidR="00660C6B" w:rsidRPr="00AB3F73">
        <w:t>Senāts atzīst, ka a</w:t>
      </w:r>
      <w:r w:rsidR="00170AA4" w:rsidRPr="00AB3F73">
        <w:t xml:space="preserve">izstāvja kasācijas sūdzībā nav </w:t>
      </w:r>
      <w:r w:rsidR="00660C6B" w:rsidRPr="00AB3F73">
        <w:t xml:space="preserve">pamatots, kā </w:t>
      </w:r>
      <w:r w:rsidR="00D97EC1" w:rsidRPr="00AB3F73">
        <w:t>kasācijas instances tiesas lēmumos</w:t>
      </w:r>
      <w:r w:rsidR="00B20295" w:rsidRPr="00AB3F73">
        <w:t xml:space="preserve"> lietās Nr. SKK-27/2017, SKK-269/2008, SKK-492/2010 un SKK-201/2011 </w:t>
      </w:r>
      <w:r w:rsidR="00D97EC1" w:rsidRPr="00AB3F73">
        <w:t xml:space="preserve">paustās </w:t>
      </w:r>
      <w:r w:rsidR="00660C6B" w:rsidRPr="00AB3F73">
        <w:t xml:space="preserve">atziņas attiecināmas uz </w:t>
      </w:r>
      <w:r w:rsidR="004670EF">
        <w:t>izskatāmo</w:t>
      </w:r>
      <w:r w:rsidR="00660C6B" w:rsidRPr="00AB3F73">
        <w:t xml:space="preserve"> lietu un</w:t>
      </w:r>
      <w:r w:rsidR="00170AA4" w:rsidRPr="00AB3F73">
        <w:t xml:space="preserve"> kuri no grozītajās apsūdzībās norādītajiem apstākļiem atzīstami par smagākiem</w:t>
      </w:r>
      <w:r w:rsidR="004A1A49">
        <w:t xml:space="preserve"> vai tādiem, </w:t>
      </w:r>
      <w:r w:rsidR="00170AA4" w:rsidRPr="00AB3F73">
        <w:t>kas</w:t>
      </w:r>
      <w:r w:rsidR="004A1A49">
        <w:t xml:space="preserve"> </w:t>
      </w:r>
      <w:r w:rsidR="00170AA4" w:rsidRPr="00AB3F73">
        <w:t>apsūdzētajam nebija zināmi</w:t>
      </w:r>
      <w:r w:rsidR="004A1A49">
        <w:t>.</w:t>
      </w:r>
    </w:p>
    <w:p w14:paraId="7B3C7F04" w14:textId="3BC0DCE7" w:rsidR="00D97EC1" w:rsidRPr="00AB3F73" w:rsidRDefault="00F02E48" w:rsidP="00D97EC1">
      <w:pPr>
        <w:spacing w:line="276" w:lineRule="auto"/>
        <w:ind w:firstLine="720"/>
        <w:jc w:val="both"/>
      </w:pPr>
      <w:r w:rsidRPr="00AB3F73">
        <w:t>[</w:t>
      </w:r>
      <w:r w:rsidR="00AB782D">
        <w:t>9</w:t>
      </w:r>
      <w:r>
        <w:t>.2</w:t>
      </w:r>
      <w:r w:rsidRPr="00AB3F73">
        <w:t>]</w:t>
      </w:r>
      <w:r w:rsidR="006B6D89">
        <w:t> </w:t>
      </w:r>
      <w:r w:rsidR="00D97EC1" w:rsidRPr="00AB3F73">
        <w:t xml:space="preserve">Senāts </w:t>
      </w:r>
      <w:r>
        <w:t>jau iepriekš ir norādījis</w:t>
      </w:r>
      <w:r w:rsidR="00D97EC1" w:rsidRPr="00AB3F73">
        <w:t>, ka apsūdzības grozīšana ir pieļaujama arī apelācijas instances tiesā, pastāvot attiecīgajiem priekšnoteikumiem. Proti, ja netiek pasliktināts apsūdzētā stāvoklis un netiek pārkāptas viņa tiesības uz aizstāvību (</w:t>
      </w:r>
      <w:bookmarkStart w:id="14" w:name="_Hlk137802440"/>
      <w:r w:rsidR="009C11F4">
        <w:rPr>
          <w:i/>
          <w:iCs/>
        </w:rPr>
        <w:t xml:space="preserve">Senāta </w:t>
      </w:r>
      <w:r w:rsidR="00D97EC1" w:rsidRPr="00AB3F73">
        <w:rPr>
          <w:i/>
          <w:iCs/>
        </w:rPr>
        <w:t>2021.</w:t>
      </w:r>
      <w:r w:rsidR="00594B1D">
        <w:rPr>
          <w:i/>
          <w:iCs/>
        </w:rPr>
        <w:t> </w:t>
      </w:r>
      <w:r w:rsidR="00D97EC1" w:rsidRPr="00AB3F73">
        <w:rPr>
          <w:i/>
          <w:iCs/>
        </w:rPr>
        <w:t>gada 16.</w:t>
      </w:r>
      <w:r w:rsidR="00594B1D">
        <w:rPr>
          <w:i/>
          <w:iCs/>
        </w:rPr>
        <w:t> </w:t>
      </w:r>
      <w:r w:rsidR="00D97EC1" w:rsidRPr="00AB3F73">
        <w:rPr>
          <w:i/>
          <w:iCs/>
        </w:rPr>
        <w:t>februāra lēmum</w:t>
      </w:r>
      <w:r w:rsidR="00B0254B">
        <w:rPr>
          <w:i/>
          <w:iCs/>
        </w:rPr>
        <w:t>a</w:t>
      </w:r>
      <w:r w:rsidR="00D97EC1" w:rsidRPr="00AB3F73">
        <w:rPr>
          <w:i/>
          <w:iCs/>
        </w:rPr>
        <w:t xml:space="preserve"> lietā Nr. SKK-15/2021</w:t>
      </w:r>
      <w:r w:rsidR="00B0254B">
        <w:rPr>
          <w:i/>
          <w:iCs/>
        </w:rPr>
        <w:t xml:space="preserve">, </w:t>
      </w:r>
      <w:hyperlink r:id="rId8" w:history="1">
        <w:r w:rsidR="00D97EC1" w:rsidRPr="00334CFF">
          <w:rPr>
            <w:rStyle w:val="Hyperlink"/>
            <w:i/>
            <w:iCs/>
          </w:rPr>
          <w:t>ECLI:LV:AT:2021:0216.15830022112.7.L</w:t>
        </w:r>
      </w:hyperlink>
      <w:r w:rsidR="00B0254B">
        <w:rPr>
          <w:i/>
          <w:iCs/>
        </w:rPr>
        <w:t>,</w:t>
      </w:r>
      <w:bookmarkEnd w:id="14"/>
      <w:r w:rsidR="00B0254B">
        <w:rPr>
          <w:i/>
          <w:iCs/>
        </w:rPr>
        <w:t xml:space="preserve"> </w:t>
      </w:r>
      <w:r w:rsidR="00334CFF">
        <w:rPr>
          <w:i/>
          <w:iCs/>
        </w:rPr>
        <w:t>16.2. punkts</w:t>
      </w:r>
      <w:r w:rsidR="00D97EC1" w:rsidRPr="00AB3F73">
        <w:t>).</w:t>
      </w:r>
    </w:p>
    <w:p w14:paraId="1E3F45C4" w14:textId="0D6A80B8" w:rsidR="00DE108B" w:rsidRDefault="00D97EC1" w:rsidP="00DE108B">
      <w:pPr>
        <w:spacing w:line="276" w:lineRule="auto"/>
        <w:ind w:firstLine="720"/>
        <w:jc w:val="both"/>
      </w:pPr>
      <w:r w:rsidRPr="00AB3F73">
        <w:t>No Kriminālprocesa likuma 562.</w:t>
      </w:r>
      <w:r w:rsidR="00594B1D">
        <w:t> </w:t>
      </w:r>
      <w:r w:rsidRPr="00AB3F73">
        <w:t>panta otrās daļas secināms, ka tiesai katrā konkrēt</w:t>
      </w:r>
      <w:r w:rsidR="00AB643C">
        <w:t>ajā</w:t>
      </w:r>
      <w:r w:rsidRPr="00AB3F73">
        <w:t xml:space="preserve"> lietā ir jāvērtē, vai apsūdzība kopumā tiek grozīta uz smagāku vai vieglāku, vadoties no kriminālprocesa pamatprincipiem un nepārkāpjot apsūdzētā tiesības uz aizstāvību </w:t>
      </w:r>
      <w:proofErr w:type="gramStart"/>
      <w:r w:rsidRPr="00AB3F73">
        <w:t>(</w:t>
      </w:r>
      <w:bookmarkStart w:id="15" w:name="_Hlk137802545"/>
      <w:proofErr w:type="gramEnd"/>
      <w:r w:rsidR="009C11F4">
        <w:rPr>
          <w:i/>
          <w:iCs/>
        </w:rPr>
        <w:t>Senāta</w:t>
      </w:r>
      <w:r w:rsidR="009C11F4" w:rsidRPr="00AB3F73">
        <w:rPr>
          <w:i/>
          <w:iCs/>
        </w:rPr>
        <w:t xml:space="preserve"> </w:t>
      </w:r>
      <w:r w:rsidRPr="00AB3F73">
        <w:rPr>
          <w:i/>
          <w:iCs/>
        </w:rPr>
        <w:t>2021.</w:t>
      </w:r>
      <w:r w:rsidR="00594B1D">
        <w:rPr>
          <w:i/>
          <w:iCs/>
        </w:rPr>
        <w:t> </w:t>
      </w:r>
      <w:r w:rsidRPr="00AB3F73">
        <w:rPr>
          <w:i/>
          <w:iCs/>
        </w:rPr>
        <w:t>gada 26.</w:t>
      </w:r>
      <w:r w:rsidR="00594B1D">
        <w:rPr>
          <w:i/>
          <w:iCs/>
        </w:rPr>
        <w:t> </w:t>
      </w:r>
      <w:r w:rsidRPr="00AB3F73">
        <w:rPr>
          <w:i/>
          <w:iCs/>
        </w:rPr>
        <w:t>marta lēmum</w:t>
      </w:r>
      <w:r w:rsidR="00B0254B">
        <w:rPr>
          <w:i/>
          <w:iCs/>
        </w:rPr>
        <w:t>a</w:t>
      </w:r>
      <w:r w:rsidRPr="00AB3F73">
        <w:rPr>
          <w:i/>
          <w:iCs/>
        </w:rPr>
        <w:t xml:space="preserve"> lietā Nr. SKK-J-13/2021</w:t>
      </w:r>
      <w:r w:rsidR="00B0254B">
        <w:rPr>
          <w:i/>
          <w:iCs/>
        </w:rPr>
        <w:t xml:space="preserve">, </w:t>
      </w:r>
      <w:hyperlink r:id="rId9" w:history="1">
        <w:r w:rsidRPr="00334CFF">
          <w:rPr>
            <w:rStyle w:val="Hyperlink"/>
            <w:i/>
            <w:iCs/>
          </w:rPr>
          <w:t>ECLI:LV:AT:2021:0326.11815006413.4.L</w:t>
        </w:r>
      </w:hyperlink>
      <w:bookmarkEnd w:id="15"/>
      <w:r w:rsidR="00B0254B">
        <w:rPr>
          <w:i/>
          <w:iCs/>
        </w:rPr>
        <w:t xml:space="preserve">, </w:t>
      </w:r>
      <w:r w:rsidR="00334CFF">
        <w:rPr>
          <w:i/>
          <w:iCs/>
        </w:rPr>
        <w:t>14. punkts</w:t>
      </w:r>
      <w:r w:rsidRPr="00AB3F73">
        <w:t>).</w:t>
      </w:r>
    </w:p>
    <w:p w14:paraId="47EC49DE" w14:textId="2B49546E" w:rsidR="00994180" w:rsidRDefault="00DE108B" w:rsidP="00994180">
      <w:pPr>
        <w:spacing w:line="276" w:lineRule="auto"/>
        <w:ind w:firstLine="720"/>
        <w:jc w:val="both"/>
      </w:pPr>
      <w:r w:rsidRPr="00AB3F73">
        <w:t>[</w:t>
      </w:r>
      <w:r w:rsidR="00AB782D">
        <w:t>9</w:t>
      </w:r>
      <w:r w:rsidR="00A43088">
        <w:t>.</w:t>
      </w:r>
      <w:r w:rsidR="00F02E48">
        <w:t>3</w:t>
      </w:r>
      <w:r w:rsidRPr="00AB3F73">
        <w:t>]</w:t>
      </w:r>
      <w:r>
        <w:t xml:space="preserve"> </w:t>
      </w:r>
      <w:r w:rsidRPr="00AB3F73">
        <w:t xml:space="preserve">Senāts atzīst, ka apelācijas instances tiesa ir vērtējusi un </w:t>
      </w:r>
      <w:r w:rsidR="00F65BAE">
        <w:t xml:space="preserve">pamatoti </w:t>
      </w:r>
      <w:r w:rsidRPr="00AB3F73">
        <w:t xml:space="preserve">atzinusi, ka grozītā apsūdzība nav atzīstama par </w:t>
      </w:r>
      <w:proofErr w:type="gramStart"/>
      <w:r w:rsidRPr="00AB3F73">
        <w:t>smagāku</w:t>
      </w:r>
      <w:r w:rsidR="00994180">
        <w:t xml:space="preserve">, </w:t>
      </w:r>
      <w:r w:rsidRPr="00AB3F73">
        <w:t>apsūdzētā</w:t>
      </w:r>
      <w:proofErr w:type="gramEnd"/>
      <w:r w:rsidRPr="00AB3F73">
        <w:t xml:space="preserve"> stāvoklis netiek pasliktināts</w:t>
      </w:r>
      <w:r w:rsidR="00994180">
        <w:t>, kā arī netiek pārkāptas apsūdzētā tiesības uz aizstāvību.</w:t>
      </w:r>
    </w:p>
    <w:p w14:paraId="5793B337" w14:textId="0591F867" w:rsidR="00A925F3" w:rsidRPr="00DE108B" w:rsidRDefault="00DE108B" w:rsidP="00A925F3">
      <w:pPr>
        <w:spacing w:line="276" w:lineRule="auto"/>
        <w:ind w:firstLine="720"/>
        <w:jc w:val="both"/>
      </w:pPr>
      <w:r>
        <w:t>A</w:t>
      </w:r>
      <w:r w:rsidR="0019592B" w:rsidRPr="00AB3F73">
        <w:t xml:space="preserve">pelācijas instances tiesa </w:t>
      </w:r>
      <w:r w:rsidR="00994180">
        <w:t>konstatējusi</w:t>
      </w:r>
      <w:r w:rsidR="0019592B" w:rsidRPr="00AB3F73">
        <w:t>, ka</w:t>
      </w:r>
      <w:r w:rsidR="00A925F3">
        <w:t xml:space="preserve"> </w:t>
      </w:r>
      <w:r w:rsidR="00A925F3" w:rsidRPr="00AB3F73">
        <w:t xml:space="preserve">apsūdzētais </w:t>
      </w:r>
      <w:bookmarkStart w:id="16" w:name="_Hlk124773263"/>
      <w:r w:rsidR="00951D58">
        <w:t>[pers. A]</w:t>
      </w:r>
      <w:r w:rsidR="00A925F3" w:rsidRPr="00AB3F73">
        <w:t xml:space="preserve"> </w:t>
      </w:r>
      <w:bookmarkEnd w:id="16"/>
      <w:r w:rsidR="00A925F3" w:rsidRPr="00AB3F73">
        <w:t xml:space="preserve">kā valdes loceklis ar tiesībām pārstāvēt sabiedrību atsevišķi </w:t>
      </w:r>
      <w:r w:rsidR="00A925F3" w:rsidRPr="00C103D5">
        <w:t>nodrošināja,</w:t>
      </w:r>
      <w:r w:rsidR="00A925F3" w:rsidRPr="00AB3F73">
        <w:t xml:space="preserve"> ka nodokļu administrācijai noteiktā kārtībā tiek iesniegtas SIA „</w:t>
      </w:r>
      <w:r w:rsidR="00951D58">
        <w:t>[Nosaukums A]</w:t>
      </w:r>
      <w:r w:rsidR="00A925F3" w:rsidRPr="00AB3F73">
        <w:t>” un SIA „</w:t>
      </w:r>
      <w:r w:rsidR="00951D58">
        <w:t>[Nosaukums B]</w:t>
      </w:r>
      <w:r w:rsidR="00A925F3" w:rsidRPr="00AB3F73">
        <w:t xml:space="preserve">” nodokļu deklarācijas, ziņojumi un pārskati par dažādu maksājamo nodokļu veidiem, norādot deklarējamos </w:t>
      </w:r>
      <w:proofErr w:type="spellStart"/>
      <w:r w:rsidR="00A925F3" w:rsidRPr="00AB3F73">
        <w:t>pe</w:t>
      </w:r>
      <w:proofErr w:type="spellEnd"/>
      <w:r w:rsidR="00C00E4F">
        <w:t xml:space="preserve"> </w:t>
      </w:r>
      <w:proofErr w:type="spellStart"/>
      <w:r w:rsidR="00A925F3" w:rsidRPr="00AB3F73">
        <w:t>riodus</w:t>
      </w:r>
      <w:proofErr w:type="spellEnd"/>
      <w:r w:rsidR="00A925F3" w:rsidRPr="00AB3F73">
        <w:t xml:space="preserve"> un summas. </w:t>
      </w:r>
      <w:r w:rsidR="00A925F3">
        <w:t>G</w:t>
      </w:r>
      <w:r w:rsidR="0019592B" w:rsidRPr="00AB3F73">
        <w:t xml:space="preserve">rozot apsūdzību, tajā konkretizēts katra nodokļu veida aprēķins par katru deklarēto periodu, </w:t>
      </w:r>
      <w:r w:rsidR="00F02E48" w:rsidRPr="00AB3F73">
        <w:t>norādītas nenomaksāto nodokļu summas</w:t>
      </w:r>
      <w:r w:rsidR="00A925F3">
        <w:t xml:space="preserve">. Tiesa </w:t>
      </w:r>
      <w:proofErr w:type="spellStart"/>
      <w:r w:rsidR="00A925F3">
        <w:t>konstējusi</w:t>
      </w:r>
      <w:proofErr w:type="spellEnd"/>
      <w:r w:rsidR="00A925F3">
        <w:t>, ka a</w:t>
      </w:r>
      <w:r w:rsidR="0019592B" w:rsidRPr="00AB3F73">
        <w:t>psūdzība satur inkriminēt</w:t>
      </w:r>
      <w:r w:rsidR="00A925F3">
        <w:t>o</w:t>
      </w:r>
      <w:r w:rsidR="0019592B" w:rsidRPr="00AB3F73">
        <w:t xml:space="preserve"> noziedzīg</w:t>
      </w:r>
      <w:r w:rsidR="00A925F3">
        <w:t>o</w:t>
      </w:r>
      <w:r w:rsidR="0019592B" w:rsidRPr="00AB3F73">
        <w:t xml:space="preserve"> nodarījum</w:t>
      </w:r>
      <w:r w:rsidR="00A925F3">
        <w:t>u</w:t>
      </w:r>
      <w:r w:rsidR="0019592B" w:rsidRPr="00AB3F73">
        <w:t xml:space="preserve"> sastāva pazīmju aprakstu, aptverot faktiskos apstākļus, kādi lietā tika </w:t>
      </w:r>
      <w:r w:rsidR="0019592B" w:rsidRPr="00DE108B">
        <w:t>noskaidroti</w:t>
      </w:r>
      <w:r w:rsidR="00A925F3">
        <w:t xml:space="preserve"> un kas </w:t>
      </w:r>
      <w:r w:rsidR="00A925F3" w:rsidRPr="00DE108B">
        <w:t>apsūdzētajam</w:t>
      </w:r>
      <w:r w:rsidR="00A925F3">
        <w:t xml:space="preserve"> </w:t>
      </w:r>
      <w:r w:rsidR="0019592B" w:rsidRPr="00DE108B">
        <w:t>bija zināmi pirms apsūdzības grozīšanas, t</w:t>
      </w:r>
      <w:r w:rsidR="00A925F3">
        <w:t>urklāt š</w:t>
      </w:r>
      <w:r w:rsidR="0019592B" w:rsidRPr="00DE108B">
        <w:t xml:space="preserve">ie </w:t>
      </w:r>
      <w:r w:rsidR="00A925F3">
        <w:t xml:space="preserve">apstākļi </w:t>
      </w:r>
      <w:r w:rsidR="0019592B" w:rsidRPr="00DE108B">
        <w:t>nav uzskatāmi par smagākiem nekā iepriekšējā apsūdzībā norādītie.</w:t>
      </w:r>
      <w:r w:rsidR="00A925F3">
        <w:t xml:space="preserve"> Ņemot vērā iepriekš minēto, apelācijas instances tiesa atzinusi, ka grozītajā apsūdzībā norādītie</w:t>
      </w:r>
      <w:r w:rsidR="00A925F3" w:rsidRPr="00DE108B">
        <w:t xml:space="preserve"> noziedzīga nodarījuma faktiskie apstākļi attiecībā uz abiem noziedzīgajiem nodarīju</w:t>
      </w:r>
      <w:r w:rsidR="00A925F3" w:rsidRPr="008647EC">
        <w:t xml:space="preserve">miem neietekmē apsūdzētā </w:t>
      </w:r>
      <w:r w:rsidR="00A925F3" w:rsidRPr="00DE108B">
        <w:t>tiesības uz aizstāvību, kā arī neietekmē apsūdzības apjomu un kvalifikāciju.</w:t>
      </w:r>
    </w:p>
    <w:p w14:paraId="2623CE13" w14:textId="36E2BC97" w:rsidR="00DE108B" w:rsidRDefault="00343A8B" w:rsidP="00A87E7C">
      <w:pPr>
        <w:spacing w:line="276" w:lineRule="auto"/>
        <w:ind w:firstLine="720"/>
        <w:jc w:val="both"/>
      </w:pPr>
      <w:r w:rsidRPr="00DE108B">
        <w:t xml:space="preserve">Apelācijas instances tiesa konstatējusi, ka </w:t>
      </w:r>
      <w:r w:rsidR="009C463A">
        <w:t xml:space="preserve">pirmās instances tiesas </w:t>
      </w:r>
      <w:r w:rsidRPr="00DE108B">
        <w:t>2017.</w:t>
      </w:r>
      <w:r w:rsidR="00594B1D" w:rsidRPr="00DE108B">
        <w:t> </w:t>
      </w:r>
      <w:r w:rsidRPr="00DE108B">
        <w:t>gada 23.</w:t>
      </w:r>
      <w:r w:rsidR="00594B1D" w:rsidRPr="00DE108B">
        <w:t> </w:t>
      </w:r>
      <w:r w:rsidRPr="00DE108B">
        <w:t xml:space="preserve">augusta </w:t>
      </w:r>
      <w:r w:rsidRPr="00AB3F73">
        <w:t>sēdē pēc tam, kad prokurore izklāstījusi apsūdzību, apsūdzētais tiesai paskaidrojis, ka viņam nav saprotams</w:t>
      </w:r>
      <w:r w:rsidR="008E2141">
        <w:t>,</w:t>
      </w:r>
      <w:r w:rsidRPr="00AB3F73">
        <w:t xml:space="preserve"> par ko viņš tiek apsūdzēts. Pēc minētā paziņojuma tiesa sākotnēji izskaidrojusi apsūdzības būtību, </w:t>
      </w:r>
      <w:r w:rsidR="009C463A">
        <w:t xml:space="preserve">bet </w:t>
      </w:r>
      <w:r w:rsidRPr="00AB3F73">
        <w:t xml:space="preserve">pēc </w:t>
      </w:r>
      <w:r w:rsidR="009C463A">
        <w:t>tam</w:t>
      </w:r>
      <w:r w:rsidRPr="00AB3F73">
        <w:t xml:space="preserve"> paziņo</w:t>
      </w:r>
      <w:r w:rsidR="009C463A">
        <w:t>jusi</w:t>
      </w:r>
      <w:r w:rsidRPr="00AB3F73">
        <w:t xml:space="preserve"> </w:t>
      </w:r>
      <w:r w:rsidR="009C463A">
        <w:t xml:space="preserve">lietā </w:t>
      </w:r>
      <w:r w:rsidRPr="00AB3F73">
        <w:t>pārtraukum</w:t>
      </w:r>
      <w:r w:rsidR="009C463A">
        <w:t>u</w:t>
      </w:r>
      <w:r w:rsidRPr="00AB3F73">
        <w:t>, dodot aizstāvim un prokurorei iespēju apsūdzētajam izskaidrot apsūdzības būtību. Pēc pārtraukuma</w:t>
      </w:r>
      <w:r w:rsidR="00F14B97">
        <w:t xml:space="preserve"> </w:t>
      </w:r>
      <w:r w:rsidRPr="00AB3F73">
        <w:t xml:space="preserve">uz tiesas uzdotajiem jautājumiem apsūdzētais paskaidrojis, ka apsūdzība viņam ir saprotama, savu vainu neatzīst. </w:t>
      </w:r>
    </w:p>
    <w:p w14:paraId="0BBB197C" w14:textId="26D08004" w:rsidR="00DE108B" w:rsidRDefault="00A87E7C" w:rsidP="00A87E7C">
      <w:pPr>
        <w:spacing w:line="276" w:lineRule="auto"/>
        <w:ind w:firstLine="720"/>
        <w:jc w:val="both"/>
      </w:pPr>
      <w:r>
        <w:t>A</w:t>
      </w:r>
      <w:r w:rsidRPr="00A87E7C">
        <w:t xml:space="preserve">pelācijas instances </w:t>
      </w:r>
      <w:r w:rsidR="00DC2296">
        <w:t xml:space="preserve">tiesas </w:t>
      </w:r>
      <w:r w:rsidR="00DC2296" w:rsidRPr="00AB3F73">
        <w:t>2021.</w:t>
      </w:r>
      <w:r w:rsidR="00DC2296">
        <w:t> </w:t>
      </w:r>
      <w:r w:rsidR="00DC2296" w:rsidRPr="00AB3F73">
        <w:t>gada 30.</w:t>
      </w:r>
      <w:r w:rsidR="00DC2296">
        <w:t> </w:t>
      </w:r>
      <w:r w:rsidR="00DC2296" w:rsidRPr="00AB3F73">
        <w:t>marta</w:t>
      </w:r>
      <w:proofErr w:type="gramStart"/>
      <w:r w:rsidR="00DC2296" w:rsidRPr="00AB3F73">
        <w:t xml:space="preserve"> </w:t>
      </w:r>
      <w:r w:rsidR="00DC2296">
        <w:t xml:space="preserve"> </w:t>
      </w:r>
      <w:proofErr w:type="gramEnd"/>
      <w:r w:rsidR="00DC2296">
        <w:t xml:space="preserve">sēdē </w:t>
      </w:r>
      <w:r w:rsidR="00343A8B" w:rsidRPr="00AB3F73">
        <w:t>p</w:t>
      </w:r>
      <w:r w:rsidR="009C463A">
        <w:t>ar</w:t>
      </w:r>
      <w:r w:rsidR="00343A8B" w:rsidRPr="00AB3F73">
        <w:t xml:space="preserve"> prokurora</w:t>
      </w:r>
      <w:r w:rsidR="00B94D31">
        <w:t xml:space="preserve"> </w:t>
      </w:r>
      <w:r w:rsidR="00343A8B" w:rsidRPr="00AB3F73">
        <w:t>grozīt</w:t>
      </w:r>
      <w:r w:rsidR="009C463A">
        <w:t>o</w:t>
      </w:r>
      <w:r w:rsidR="00343A8B" w:rsidRPr="00AB3F73">
        <w:t xml:space="preserve"> apsūdzīb</w:t>
      </w:r>
      <w:r w:rsidR="009C463A">
        <w:t>u</w:t>
      </w:r>
      <w:r w:rsidR="00800EF0">
        <w:t xml:space="preserve"> </w:t>
      </w:r>
      <w:r w:rsidR="00610D01">
        <w:t>[pers. A]</w:t>
      </w:r>
      <w:r w:rsidR="00DC2296" w:rsidRPr="00275DA5">
        <w:t xml:space="preserve"> </w:t>
      </w:r>
      <w:r w:rsidR="00343A8B" w:rsidRPr="00AB3F73">
        <w:t>paskaidroj</w:t>
      </w:r>
      <w:r w:rsidR="00DE108B">
        <w:t>is</w:t>
      </w:r>
      <w:r w:rsidR="00343A8B" w:rsidRPr="00AB3F73">
        <w:t>, ka apsūdzība viņam ir saprotama, savu vainu neatzīst. Atbilstoši aizstāvja izteiktajam lūgumam tiesa nolēma dot papildu laiku aizstāvībai, lai iepazītos ar iesniegtajiem apsūdzības grozījumiem</w:t>
      </w:r>
      <w:r w:rsidR="00800EF0">
        <w:t xml:space="preserve">. </w:t>
      </w:r>
      <w:r w:rsidR="00343A8B" w:rsidRPr="00AB3F73">
        <w:t>2021.</w:t>
      </w:r>
      <w:r w:rsidR="00594B1D">
        <w:t> </w:t>
      </w:r>
      <w:r w:rsidR="00343A8B" w:rsidRPr="00AB3F73">
        <w:t>gada 23.</w:t>
      </w:r>
      <w:r w:rsidR="00594B1D">
        <w:t> </w:t>
      </w:r>
      <w:r w:rsidR="00343A8B" w:rsidRPr="00AB3F73">
        <w:t>aprīļa tiesas sēdē apsūdzētais vēlreiz apstiprināj</w:t>
      </w:r>
      <w:r w:rsidR="00DE108B">
        <w:t>is</w:t>
      </w:r>
      <w:r w:rsidR="00343A8B" w:rsidRPr="00AB3F73">
        <w:t xml:space="preserve"> savu iepriekš pausto</w:t>
      </w:r>
      <w:r w:rsidR="0019607D">
        <w:t xml:space="preserve"> attieksmi</w:t>
      </w:r>
      <w:r w:rsidR="00343A8B" w:rsidRPr="00AB3F73">
        <w:t xml:space="preserve"> pret apsūdzību. </w:t>
      </w:r>
    </w:p>
    <w:p w14:paraId="6FC9CDE6" w14:textId="575625AF" w:rsidR="008427E7" w:rsidRDefault="00343A8B" w:rsidP="008427E7">
      <w:pPr>
        <w:spacing w:line="276" w:lineRule="auto"/>
        <w:ind w:firstLine="720"/>
        <w:jc w:val="both"/>
      </w:pPr>
      <w:r w:rsidRPr="00AB3F73">
        <w:t>Apelācijas instances tiesa atzin</w:t>
      </w:r>
      <w:r w:rsidR="00DE108B">
        <w:t>usi</w:t>
      </w:r>
      <w:r w:rsidRPr="00AB3F73">
        <w:t>, ka apsūdzētajam ir saprotams</w:t>
      </w:r>
      <w:r w:rsidR="00BE0711" w:rsidRPr="00AB3F73">
        <w:t>,</w:t>
      </w:r>
      <w:r w:rsidRPr="00AB3F73">
        <w:t xml:space="preserve"> par kādām prettiesiskām darbībām viņš tiek apsūdzēts, savu attieksmi pret apsūdzību </w:t>
      </w:r>
      <w:r w:rsidR="00610D01">
        <w:t>[pers. A]</w:t>
      </w:r>
      <w:r w:rsidR="00A05E15" w:rsidRPr="00275DA5">
        <w:t xml:space="preserve"> </w:t>
      </w:r>
      <w:r w:rsidRPr="00AB3F73">
        <w:t>ir paudis,</w:t>
      </w:r>
      <w:r w:rsidR="0019607D">
        <w:t xml:space="preserve"> </w:t>
      </w:r>
      <w:r w:rsidRPr="00AB3F73">
        <w:t>vainu viņam inkriminētaj</w:t>
      </w:r>
      <w:r w:rsidR="0019607D">
        <w:t>os noziedzīgajos nodarījumos</w:t>
      </w:r>
      <w:r w:rsidRPr="00AB3F73">
        <w:t xml:space="preserve"> nav atzinis</w:t>
      </w:r>
      <w:r w:rsidR="0019607D">
        <w:t>. Apsūdzētais</w:t>
      </w:r>
      <w:r w:rsidRPr="00AB3F73">
        <w:t xml:space="preserve"> izmantojis tiesības sniegt liecības, </w:t>
      </w:r>
      <w:proofErr w:type="gramStart"/>
      <w:r w:rsidRPr="00AB3F73">
        <w:t>no</w:t>
      </w:r>
      <w:r w:rsidR="0019607D">
        <w:t xml:space="preserve">rādot, </w:t>
      </w:r>
      <w:r w:rsidRPr="00AB3F73">
        <w:t>ka viņam nav bijis nolūka</w:t>
      </w:r>
      <w:proofErr w:type="gramEnd"/>
      <w:r w:rsidRPr="00AB3F73">
        <w:t xml:space="preserve"> izvairīties no nodokļu nomaksas, nodokļi pilnā apmērā nav samaksāti uzņēmējdarbībā radušos problēmu </w:t>
      </w:r>
      <w:r w:rsidR="0019607D">
        <w:t>un</w:t>
      </w:r>
      <w:r w:rsidRPr="00AB3F73">
        <w:t xml:space="preserve"> naudas līdzekļu trūkuma dēļ.</w:t>
      </w:r>
    </w:p>
    <w:p w14:paraId="34F917EF" w14:textId="09656C52" w:rsidR="00762FB6" w:rsidRDefault="005F4E4C" w:rsidP="00A17153">
      <w:pPr>
        <w:spacing w:line="276" w:lineRule="auto"/>
        <w:ind w:firstLine="720"/>
        <w:jc w:val="both"/>
      </w:pPr>
      <w:r w:rsidRPr="00683594">
        <w:t>Apelācijas instances tiesa, salīdzinot pirmstiesas kriminālprocesā celt</w:t>
      </w:r>
      <w:r w:rsidR="0019607D" w:rsidRPr="00683594">
        <w:t>o</w:t>
      </w:r>
      <w:r w:rsidRPr="00683594">
        <w:t xml:space="preserve"> apsūdzīb</w:t>
      </w:r>
      <w:r w:rsidR="0019607D" w:rsidRPr="00683594">
        <w:t>u</w:t>
      </w:r>
      <w:r w:rsidRPr="00683594">
        <w:t xml:space="preserve"> un apelācijas instances tiesā grozīt</w:t>
      </w:r>
      <w:r w:rsidR="0019607D" w:rsidRPr="00683594">
        <w:t>o</w:t>
      </w:r>
      <w:r w:rsidR="00DC43F9" w:rsidRPr="00683594">
        <w:t xml:space="preserve"> apsūdzīb</w:t>
      </w:r>
      <w:r w:rsidR="0019607D" w:rsidRPr="00683594">
        <w:t>u</w:t>
      </w:r>
      <w:r w:rsidR="00FA77F1" w:rsidRPr="00683594">
        <w:t>,</w:t>
      </w:r>
      <w:r w:rsidR="00FA77F1" w:rsidRPr="00AB3F73">
        <w:t xml:space="preserve"> </w:t>
      </w:r>
      <w:r w:rsidR="005709D6" w:rsidRPr="00DE108B">
        <w:t>atzinus</w:t>
      </w:r>
      <w:r w:rsidR="005709D6">
        <w:t>i</w:t>
      </w:r>
      <w:r w:rsidR="002F09AA">
        <w:t>, ka</w:t>
      </w:r>
      <w:r w:rsidR="005709D6">
        <w:t xml:space="preserve"> grozītā apsūdzība </w:t>
      </w:r>
      <w:r w:rsidR="005709D6" w:rsidRPr="00FA77F1">
        <w:t>ir labvēlīg</w:t>
      </w:r>
      <w:r w:rsidR="005709D6">
        <w:t xml:space="preserve">āka </w:t>
      </w:r>
      <w:r w:rsidR="005709D6" w:rsidRPr="00FA77F1">
        <w:t>apsūdzētaja</w:t>
      </w:r>
      <w:r w:rsidR="005709D6">
        <w:t>m</w:t>
      </w:r>
      <w:r w:rsidR="00C7173E">
        <w:t>.</w:t>
      </w:r>
      <w:r w:rsidR="005709D6">
        <w:t xml:space="preserve"> </w:t>
      </w:r>
      <w:r w:rsidR="00C7173E">
        <w:t>Tiesa par pierādītu atzinusi</w:t>
      </w:r>
      <w:r w:rsidR="00BF5A46">
        <w:t>, ka</w:t>
      </w:r>
      <w:r w:rsidR="00C7173E">
        <w:t xml:space="preserve"> </w:t>
      </w:r>
      <w:r w:rsidR="00C7173E" w:rsidRPr="00FA77F1">
        <w:t>apsūdzēt</w:t>
      </w:r>
      <w:r w:rsidR="00C7173E">
        <w:t xml:space="preserve">ā </w:t>
      </w:r>
      <w:r w:rsidR="00C7173E" w:rsidRPr="00FA77F1">
        <w:t>izvairī</w:t>
      </w:r>
      <w:r w:rsidR="00C7173E">
        <w:t>šan</w:t>
      </w:r>
      <w:r w:rsidR="00BF5A46">
        <w:t>ā</w:t>
      </w:r>
      <w:r w:rsidR="00C7173E">
        <w:t xml:space="preserve">s </w:t>
      </w:r>
      <w:r w:rsidR="00C7173E" w:rsidRPr="00FA77F1">
        <w:t xml:space="preserve">no </w:t>
      </w:r>
      <w:r w:rsidR="00762FB6">
        <w:t xml:space="preserve">noteiktu </w:t>
      </w:r>
      <w:r w:rsidR="00C7173E" w:rsidRPr="00FA77F1">
        <w:t>nodok</w:t>
      </w:r>
      <w:r w:rsidR="00C7173E">
        <w:t xml:space="preserve">ļa </w:t>
      </w:r>
      <w:r w:rsidR="00BF5A46">
        <w:t xml:space="preserve">nomaksas </w:t>
      </w:r>
      <w:r w:rsidR="00BF5A46" w:rsidRPr="00AB3F73">
        <w:t>attiecībā uz SIA „</w:t>
      </w:r>
      <w:r w:rsidR="00610D01">
        <w:t>[Nosaukums A]</w:t>
      </w:r>
      <w:r w:rsidR="00BF5A46" w:rsidRPr="00AB3F73">
        <w:t>”</w:t>
      </w:r>
      <w:r w:rsidR="00BF5A46">
        <w:t xml:space="preserve"> notikusi </w:t>
      </w:r>
      <w:r w:rsidR="00C7173E">
        <w:t xml:space="preserve">īsākā laika posmā, </w:t>
      </w:r>
      <w:r w:rsidR="002D55B5">
        <w:t>t.sk.</w:t>
      </w:r>
      <w:r w:rsidR="008F4002">
        <w:t>:</w:t>
      </w:r>
      <w:proofErr w:type="gramStart"/>
      <w:r w:rsidR="00C7173E">
        <w:t xml:space="preserve"> </w:t>
      </w:r>
      <w:r w:rsidR="003B1EFD">
        <w:t xml:space="preserve">    </w:t>
      </w:r>
      <w:proofErr w:type="gramEnd"/>
      <w:r w:rsidR="00762FB6">
        <w:t>1)</w:t>
      </w:r>
      <w:r w:rsidR="003B1EFD">
        <w:t> </w:t>
      </w:r>
      <w:r w:rsidR="00762FB6" w:rsidRPr="00FA77F1">
        <w:t>izvairī</w:t>
      </w:r>
      <w:r w:rsidR="00762FB6">
        <w:t xml:space="preserve">šanās </w:t>
      </w:r>
      <w:r w:rsidR="00762FB6" w:rsidRPr="00FA77F1">
        <w:t>no dabas resursu</w:t>
      </w:r>
      <w:r w:rsidR="00762FB6">
        <w:t xml:space="preserve"> </w:t>
      </w:r>
      <w:r w:rsidR="00762FB6" w:rsidRPr="00FA77F1">
        <w:t>nodok</w:t>
      </w:r>
      <w:r w:rsidR="00762FB6">
        <w:t xml:space="preserve">ļa nomaksas – </w:t>
      </w:r>
      <w:r w:rsidR="00C7173E">
        <w:t xml:space="preserve">līdz </w:t>
      </w:r>
      <w:r w:rsidR="00C7173E" w:rsidRPr="00FA77F1">
        <w:t>2015.</w:t>
      </w:r>
      <w:r w:rsidR="00C7173E">
        <w:t> </w:t>
      </w:r>
      <w:r w:rsidR="00C7173E" w:rsidRPr="00FA77F1">
        <w:t>gad</w:t>
      </w:r>
      <w:r w:rsidR="00C7173E" w:rsidRPr="00762FB6">
        <w:t>a 21. janvārim</w:t>
      </w:r>
      <w:r w:rsidR="00B94D31">
        <w:t xml:space="preserve"> </w:t>
      </w:r>
      <w:r w:rsidR="00A17153">
        <w:t>(</w:t>
      </w:r>
      <w:r w:rsidR="00C7173E" w:rsidRPr="00762FB6">
        <w:t>sākotnēji</w:t>
      </w:r>
      <w:r w:rsidR="00A17153">
        <w:t xml:space="preserve"> – līdz</w:t>
      </w:r>
      <w:r w:rsidR="00C7173E" w:rsidRPr="00762FB6">
        <w:t xml:space="preserve">  2</w:t>
      </w:r>
      <w:r w:rsidR="002F09AA" w:rsidRPr="00762FB6">
        <w:t>015. gada 10. septembrim</w:t>
      </w:r>
      <w:r w:rsidR="00762FB6" w:rsidRPr="00762FB6">
        <w:t>; 2)</w:t>
      </w:r>
      <w:r w:rsidR="003B1EFD">
        <w:t> </w:t>
      </w:r>
      <w:r w:rsidR="00762FB6" w:rsidRPr="00762FB6">
        <w:t>izvairīšanās no</w:t>
      </w:r>
      <w:r w:rsidR="00334CFF">
        <w:t xml:space="preserve"> Valsts sociālās apdrošināšanas obligātās iemaksas </w:t>
      </w:r>
      <w:r w:rsidR="00762FB6" w:rsidRPr="00762FB6">
        <w:t>nomaksas –</w:t>
      </w:r>
      <w:r w:rsidR="00334CFF">
        <w:t xml:space="preserve"> </w:t>
      </w:r>
      <w:r w:rsidR="00762FB6" w:rsidRPr="00762FB6">
        <w:t>no 2012. gada decembra (sākotnēji – no 2012. gada februāra); 3)</w:t>
      </w:r>
      <w:r w:rsidR="003B1EFD">
        <w:t> </w:t>
      </w:r>
      <w:r w:rsidR="00A17153">
        <w:t xml:space="preserve">izvairīšanās </w:t>
      </w:r>
      <w:r w:rsidR="00762FB6" w:rsidRPr="00762FB6">
        <w:t>no riska nodevas nomaksas – no 2013. gada augusta (sākotnēji – no 2012. gada februāra)</w:t>
      </w:r>
      <w:r w:rsidR="002D55B5">
        <w:t>.</w:t>
      </w:r>
      <w:r w:rsidR="008A1891">
        <w:t xml:space="preserve"> Savukārt attiecībā uz </w:t>
      </w:r>
      <w:r w:rsidR="008A1891" w:rsidRPr="008A1891">
        <w:t>SIA „</w:t>
      </w:r>
      <w:r w:rsidR="00610D01">
        <w:t>[Nosaukums B]</w:t>
      </w:r>
      <w:r w:rsidR="008A1891" w:rsidRPr="008A1891">
        <w:t>” tiesa konstatējusi īsāku laika periodu, kad apsūdzētais  izvairījās no nodokļu nomaksas, attiecībā uz visiem nodokļiem atbilstoši prokurora grozītajai apsūdzībai</w:t>
      </w:r>
      <w:r w:rsidR="008A1891">
        <w:t>.</w:t>
      </w:r>
    </w:p>
    <w:p w14:paraId="45718F22" w14:textId="05B6057C" w:rsidR="00994180" w:rsidRDefault="008677A0" w:rsidP="00994180">
      <w:pPr>
        <w:spacing w:line="276" w:lineRule="auto"/>
        <w:ind w:firstLine="720"/>
        <w:jc w:val="both"/>
      </w:pPr>
      <w:r w:rsidRPr="00762FB6">
        <w:t>Apelācijas instances tiesa</w:t>
      </w:r>
      <w:r w:rsidR="00FA77F1" w:rsidRPr="00762FB6">
        <w:t xml:space="preserve"> arī norād</w:t>
      </w:r>
      <w:r w:rsidRPr="00762FB6">
        <w:t>ījusi</w:t>
      </w:r>
      <w:r w:rsidR="00FA77F1" w:rsidRPr="00762FB6">
        <w:t>, ka maksājamo nodokļu apmērs izriet no SIA</w:t>
      </w:r>
      <w:r w:rsidR="00E00FFA" w:rsidRPr="00762FB6">
        <w:t> </w:t>
      </w:r>
      <w:r w:rsidR="00FA77F1" w:rsidRPr="00762FB6">
        <w:t>„</w:t>
      </w:r>
      <w:r w:rsidR="00610D01">
        <w:t>[Nosaukums A]</w:t>
      </w:r>
      <w:r w:rsidR="00FA77F1" w:rsidRPr="00762FB6">
        <w:t xml:space="preserve">” </w:t>
      </w:r>
      <w:r w:rsidR="008A1891">
        <w:t xml:space="preserve">un </w:t>
      </w:r>
      <w:r w:rsidR="008A1891" w:rsidRPr="008A1891">
        <w:t>SIA „</w:t>
      </w:r>
      <w:r w:rsidR="00610D01">
        <w:t>[Nosaukums B]</w:t>
      </w:r>
      <w:r w:rsidR="008A1891" w:rsidRPr="008A1891">
        <w:t xml:space="preserve">” </w:t>
      </w:r>
      <w:r w:rsidR="00FA77F1" w:rsidRPr="00762FB6">
        <w:t xml:space="preserve">iesniegtajām nodokļu deklarācijām, ziņojumiem un pārskatiem, tādējādi apsūdzētajam deklarēto un nenomaksāto nodokļu apmērs bija zināms, jo </w:t>
      </w:r>
      <w:r w:rsidR="00610D01">
        <w:t>[pers. A]</w:t>
      </w:r>
      <w:r w:rsidR="00FA77F1" w:rsidRPr="00762FB6">
        <w:t xml:space="preserve"> bija minēt</w:t>
      </w:r>
      <w:r w:rsidR="00A17153">
        <w:t>o</w:t>
      </w:r>
      <w:r w:rsidR="00FA77F1" w:rsidRPr="00762FB6">
        <w:t xml:space="preserve"> uzņēmum</w:t>
      </w:r>
      <w:r w:rsidR="00A17153">
        <w:t>u</w:t>
      </w:r>
      <w:r w:rsidR="00FA77F1" w:rsidRPr="00762FB6">
        <w:t xml:space="preserve"> valdes loceklis ar tiesībām pārstāvēt sabiedrību atsevišķi, kura pienākums attiecīgi bija ne tikai atbildēt par grāmatvedības kārtošanu, bet arī </w:t>
      </w:r>
      <w:r w:rsidR="00A17153">
        <w:t xml:space="preserve">laikus </w:t>
      </w:r>
      <w:r w:rsidR="00FA77F1" w:rsidRPr="00762FB6">
        <w:t>aprēķināt maksājamo (iemaksājamo) nodokļu summas un noteiktajā termiņā un pilnā apmērā nomaksāt nodokļus un nodevas.</w:t>
      </w:r>
      <w:r w:rsidR="0090778D">
        <w:t xml:space="preserve"> </w:t>
      </w:r>
      <w:r w:rsidR="00A97F36" w:rsidRPr="008A1891">
        <w:t>Tiesa atzinusi, ka a</w:t>
      </w:r>
      <w:r w:rsidR="00E00FFA" w:rsidRPr="008A1891">
        <w:t xml:space="preserve">r </w:t>
      </w:r>
      <w:r w:rsidR="00E742D9" w:rsidRPr="008A1891">
        <w:t>grozīto apsūdzību</w:t>
      </w:r>
      <w:r w:rsidR="00E33906" w:rsidRPr="008A1891">
        <w:t xml:space="preserve"> ne</w:t>
      </w:r>
      <w:r w:rsidR="00FE4169" w:rsidRPr="008A1891">
        <w:t>dz</w:t>
      </w:r>
      <w:r w:rsidR="00E33906" w:rsidRPr="008A1891">
        <w:t xml:space="preserve"> </w:t>
      </w:r>
      <w:r w:rsidR="00E00FFA" w:rsidRPr="008A1891">
        <w:t>attiecībā uz SIA „</w:t>
      </w:r>
      <w:r w:rsidR="00610D01">
        <w:t>[Nosaukums A]</w:t>
      </w:r>
      <w:r w:rsidR="00E00FFA" w:rsidRPr="008A1891">
        <w:t xml:space="preserve">”, </w:t>
      </w:r>
      <w:r w:rsidR="00E742D9" w:rsidRPr="008A1891">
        <w:t>ne</w:t>
      </w:r>
      <w:r w:rsidR="00FE4169" w:rsidRPr="008A1891">
        <w:t>dz</w:t>
      </w:r>
      <w:r w:rsidR="00E00FFA" w:rsidRPr="008A1891">
        <w:t xml:space="preserve"> attiecībā uz SIA</w:t>
      </w:r>
      <w:r w:rsidR="00A97F36" w:rsidRPr="008A1891">
        <w:t> </w:t>
      </w:r>
      <w:r w:rsidR="00E00FFA" w:rsidRPr="008A1891">
        <w:t>„</w:t>
      </w:r>
      <w:r w:rsidR="00610D01">
        <w:t>[Nosaukums B]</w:t>
      </w:r>
      <w:r w:rsidR="00E00FFA" w:rsidRPr="008A1891">
        <w:t>”</w:t>
      </w:r>
      <w:r w:rsidR="00DC0B09">
        <w:t>,</w:t>
      </w:r>
      <w:r w:rsidR="00E00FFA" w:rsidRPr="008A1891">
        <w:t xml:space="preserve"> apsūdzētā stāvoklis netiek pasliktināts</w:t>
      </w:r>
      <w:r w:rsidR="00FE4169" w:rsidRPr="008A1891">
        <w:t xml:space="preserve">. </w:t>
      </w:r>
      <w:r w:rsidR="00DC0B09">
        <w:t>G</w:t>
      </w:r>
      <w:r w:rsidR="00E00FFA" w:rsidRPr="008A1891">
        <w:t xml:space="preserve">an </w:t>
      </w:r>
      <w:r w:rsidR="00DC0B09">
        <w:t>par</w:t>
      </w:r>
      <w:r w:rsidR="00E00FFA" w:rsidRPr="008A1891">
        <w:t xml:space="preserve"> </w:t>
      </w:r>
      <w:r w:rsidR="00DC0B09">
        <w:t xml:space="preserve">izvairīšanos no </w:t>
      </w:r>
      <w:r w:rsidR="00E00FFA" w:rsidRPr="008A1891">
        <w:t>atsevišķ</w:t>
      </w:r>
      <w:r w:rsidR="00DC0B09">
        <w:t>u</w:t>
      </w:r>
      <w:r w:rsidR="00E00FFA" w:rsidRPr="008A1891">
        <w:t xml:space="preserve"> nodokļ</w:t>
      </w:r>
      <w:r w:rsidR="00DC0B09">
        <w:t>u nomaksas</w:t>
      </w:r>
      <w:r w:rsidR="00E00FFA" w:rsidRPr="008A1891">
        <w:t xml:space="preserve">, gan </w:t>
      </w:r>
      <w:r w:rsidR="00DC0B09">
        <w:t xml:space="preserve">par </w:t>
      </w:r>
      <w:r w:rsidR="00E00FFA" w:rsidRPr="008A1891">
        <w:t xml:space="preserve">valstij </w:t>
      </w:r>
      <w:r w:rsidR="00DC0B09" w:rsidRPr="008A1891">
        <w:t xml:space="preserve">kopumā </w:t>
      </w:r>
      <w:r w:rsidR="00E00FFA" w:rsidRPr="008A1891">
        <w:t xml:space="preserve">nodarīto kaitējumu </w:t>
      </w:r>
      <w:r w:rsidR="00610D01">
        <w:t>[pers. A]</w:t>
      </w:r>
      <w:r w:rsidR="00DC0B09" w:rsidRPr="00762FB6">
        <w:t xml:space="preserve"> </w:t>
      </w:r>
      <w:r w:rsidR="00DC0B09">
        <w:t>apsūdzēts</w:t>
      </w:r>
      <w:r w:rsidR="00E00FFA" w:rsidRPr="008A1891">
        <w:t xml:space="preserve"> tādā pašā apmērā, kā tas norādīts pirmstiesas </w:t>
      </w:r>
      <w:r w:rsidR="00E33906" w:rsidRPr="008A1891">
        <w:t>procesā</w:t>
      </w:r>
      <w:r w:rsidR="00E00FFA" w:rsidRPr="008A1891">
        <w:t xml:space="preserve"> izsniegtajā apsūdzībā. </w:t>
      </w:r>
    </w:p>
    <w:p w14:paraId="7938DE71" w14:textId="6E0EB639" w:rsidR="00050B5F" w:rsidRPr="00994180" w:rsidRDefault="00020AE1" w:rsidP="00994180">
      <w:pPr>
        <w:spacing w:line="276" w:lineRule="auto"/>
        <w:ind w:firstLine="720"/>
        <w:jc w:val="both"/>
        <w:rPr>
          <w:highlight w:val="yellow"/>
        </w:rPr>
      </w:pPr>
      <w:r w:rsidRPr="00AB3F73">
        <w:t>Senātam nav pamata apšaubīt apelācijas instances tiesas atzinumus šajā daļā.</w:t>
      </w:r>
    </w:p>
    <w:p w14:paraId="54E19F75" w14:textId="20F40B8E" w:rsidR="00A43088" w:rsidRDefault="00A43088" w:rsidP="00A43088">
      <w:pPr>
        <w:spacing w:line="276" w:lineRule="auto"/>
        <w:ind w:firstLine="720"/>
        <w:jc w:val="both"/>
        <w:rPr>
          <w:rFonts w:asciiTheme="majorBidi" w:hAnsiTheme="majorBidi" w:cstheme="majorBidi"/>
        </w:rPr>
      </w:pPr>
      <w:r>
        <w:t>[</w:t>
      </w:r>
      <w:r w:rsidR="00AB782D">
        <w:t>9</w:t>
      </w:r>
      <w:r>
        <w:t>.</w:t>
      </w:r>
      <w:r w:rsidR="00AB782D">
        <w:t>4</w:t>
      </w:r>
      <w:r>
        <w:t>]</w:t>
      </w:r>
      <w:r w:rsidR="008F4002">
        <w:t> </w:t>
      </w:r>
      <w:r w:rsidRPr="00AB3F73">
        <w:t>Senāts atzīst</w:t>
      </w:r>
      <w:r>
        <w:t xml:space="preserve">, ka </w:t>
      </w:r>
      <w:r w:rsidRPr="00AB3F73">
        <w:t xml:space="preserve">apsūdzētā </w:t>
      </w:r>
      <w:r w:rsidR="00610D01">
        <w:t>[pers. A]</w:t>
      </w:r>
      <w:r w:rsidRPr="00AB3F73">
        <w:t xml:space="preserve"> aizstāv</w:t>
      </w:r>
      <w:r>
        <w:t>is nav pamatojis, kā</w:t>
      </w:r>
      <w:proofErr w:type="gramStart"/>
      <w:r>
        <w:t xml:space="preserve"> </w:t>
      </w:r>
      <w:r w:rsidRPr="00AB3F73">
        <w:t xml:space="preserve"> </w:t>
      </w:r>
      <w:proofErr w:type="gramEnd"/>
      <w:r w:rsidRPr="00AB3F73">
        <w:t xml:space="preserve">Krimināllikuma </w:t>
      </w:r>
      <w:r w:rsidR="00A17153">
        <w:t xml:space="preserve">218. panta otrās daļas </w:t>
      </w:r>
      <w:r w:rsidRPr="00AB3F73">
        <w:t>redakcij</w:t>
      </w:r>
      <w:r>
        <w:t>as</w:t>
      </w:r>
      <w:r w:rsidRPr="00AB3F73">
        <w:t>, pēc k</w:t>
      </w:r>
      <w:r w:rsidR="00A17153">
        <w:t>uras</w:t>
      </w:r>
      <w:r w:rsidRPr="00AB3F73">
        <w:t xml:space="preserve"> apsūdzētais tiek saukts pie kriminālatbildības</w:t>
      </w:r>
      <w:r>
        <w:t xml:space="preserve">, norādīšana spriedumā </w:t>
      </w:r>
      <w:r w:rsidRPr="00D30A70">
        <w:rPr>
          <w:rFonts w:asciiTheme="majorBidi" w:hAnsiTheme="majorBidi" w:cstheme="majorBidi"/>
        </w:rPr>
        <w:t>noved</w:t>
      </w:r>
      <w:r>
        <w:rPr>
          <w:rFonts w:asciiTheme="majorBidi" w:hAnsiTheme="majorBidi" w:cstheme="majorBidi"/>
        </w:rPr>
        <w:t>usi</w:t>
      </w:r>
      <w:r w:rsidRPr="00D30A70">
        <w:rPr>
          <w:rFonts w:asciiTheme="majorBidi" w:hAnsiTheme="majorBidi" w:cstheme="majorBidi"/>
        </w:rPr>
        <w:t xml:space="preserve"> pie nelikumīga nolēmuma.</w:t>
      </w:r>
    </w:p>
    <w:p w14:paraId="6CAE45B0" w14:textId="77777777" w:rsidR="00DE108B" w:rsidRDefault="00DE108B" w:rsidP="00CA5FED">
      <w:pPr>
        <w:spacing w:line="276" w:lineRule="auto"/>
        <w:ind w:firstLine="720"/>
        <w:jc w:val="both"/>
      </w:pPr>
    </w:p>
    <w:p w14:paraId="28F104DC" w14:textId="353DD3CE" w:rsidR="00A758E4" w:rsidRPr="00AB3F73" w:rsidRDefault="00677672" w:rsidP="00A758E4">
      <w:pPr>
        <w:spacing w:line="276" w:lineRule="auto"/>
        <w:ind w:firstLine="720"/>
        <w:jc w:val="both"/>
      </w:pPr>
      <w:r w:rsidRPr="00C40DD5">
        <w:t>[</w:t>
      </w:r>
      <w:r w:rsidR="008F4002">
        <w:t>10</w:t>
      </w:r>
      <w:r w:rsidRPr="00C40DD5">
        <w:t>]</w:t>
      </w:r>
      <w:r w:rsidR="008F4002">
        <w:t> </w:t>
      </w:r>
      <w:r w:rsidR="0098016F" w:rsidRPr="00C40DD5">
        <w:t>Senāts atzīst par nepamatotiem</w:t>
      </w:r>
      <w:r w:rsidR="0098016F" w:rsidRPr="00AB3F73">
        <w:t xml:space="preserve"> apsūdzētā </w:t>
      </w:r>
      <w:r w:rsidR="00610D01">
        <w:t>[pers. A]</w:t>
      </w:r>
      <w:r w:rsidR="0098016F" w:rsidRPr="00AB3F73">
        <w:t xml:space="preserve"> aizstāvja iebildumus, ka apelācijas instances ties</w:t>
      </w:r>
      <w:r w:rsidR="00BE0711" w:rsidRPr="00AB3F73">
        <w:t>a</w:t>
      </w:r>
      <w:proofErr w:type="gramStart"/>
      <w:r w:rsidR="0098016F" w:rsidRPr="00AB3F73">
        <w:t xml:space="preserve"> </w:t>
      </w:r>
      <w:r w:rsidR="00A758E4" w:rsidRPr="00AB3F73">
        <w:t>nepamatoti noraidījusi aizstāvības lūgumu par grāmatvedības ekspertīz</w:t>
      </w:r>
      <w:r w:rsidR="0096716D">
        <w:t>es noteikšanu</w:t>
      </w:r>
      <w:proofErr w:type="gramEnd"/>
      <w:r w:rsidR="00A758E4" w:rsidRPr="00AB3F73">
        <w:t>, kā arī</w:t>
      </w:r>
      <w:r w:rsidR="0096716D">
        <w:t>, ka</w:t>
      </w:r>
      <w:r w:rsidR="00A758E4" w:rsidRPr="00AB3F73">
        <w:t xml:space="preserve"> tiesa</w:t>
      </w:r>
      <w:r w:rsidR="00C40DD5">
        <w:t xml:space="preserve"> n</w:t>
      </w:r>
      <w:r w:rsidR="00A758E4" w:rsidRPr="00AB3F73">
        <w:t>av vērtē</w:t>
      </w:r>
      <w:r w:rsidR="00C40DD5">
        <w:t>jusi</w:t>
      </w:r>
      <w:r w:rsidR="00A758E4" w:rsidRPr="00AB3F73">
        <w:t xml:space="preserve"> SIA „</w:t>
      </w:r>
      <w:r w:rsidR="00610D01">
        <w:t>[Nosaukums A]</w:t>
      </w:r>
      <w:r w:rsidR="00A758E4" w:rsidRPr="00AB3F73">
        <w:t>” un SIA „</w:t>
      </w:r>
      <w:r w:rsidR="00610D01">
        <w:t>[Nosaukums B]</w:t>
      </w:r>
      <w:r w:rsidR="00A758E4" w:rsidRPr="00AB3F73">
        <w:t>” rīcībā esošo naudas līdzekļu izlietojum</w:t>
      </w:r>
      <w:r w:rsidR="00C40DD5">
        <w:t>u</w:t>
      </w:r>
      <w:r w:rsidR="00A758E4" w:rsidRPr="00AB3F73">
        <w:t>.</w:t>
      </w:r>
    </w:p>
    <w:p w14:paraId="33CA4A9E" w14:textId="48F97928" w:rsidR="006727DA" w:rsidRPr="007A5492" w:rsidRDefault="002D0759" w:rsidP="000978EE">
      <w:pPr>
        <w:spacing w:line="276" w:lineRule="auto"/>
        <w:ind w:firstLine="720"/>
        <w:jc w:val="both"/>
      </w:pPr>
      <w:r w:rsidRPr="00AB3F73">
        <w:t>[</w:t>
      </w:r>
      <w:r w:rsidR="008F4002">
        <w:t>10</w:t>
      </w:r>
      <w:r w:rsidRPr="00AB3F73">
        <w:t>.1]</w:t>
      </w:r>
      <w:r w:rsidR="007801ED">
        <w:t> </w:t>
      </w:r>
      <w:r w:rsidR="00AE2CF2" w:rsidRPr="00AB3F73">
        <w:t xml:space="preserve">Senāts konstatē, ka apsūdzētā </w:t>
      </w:r>
      <w:r w:rsidR="00610D01">
        <w:t>[pers. A]</w:t>
      </w:r>
      <w:r w:rsidR="00AE2CF2" w:rsidRPr="00AB3F73">
        <w:t xml:space="preserve"> aizstāv</w:t>
      </w:r>
      <w:r w:rsidR="0096716D">
        <w:t>is</w:t>
      </w:r>
      <w:r w:rsidR="00AE2CF2" w:rsidRPr="00AB3F73">
        <w:t xml:space="preserve"> A. Zvejsalniek</w:t>
      </w:r>
      <w:r w:rsidR="0096716D">
        <w:t>s izteicis</w:t>
      </w:r>
      <w:r w:rsidR="00AE2CF2" w:rsidRPr="00AB3F73">
        <w:t xml:space="preserve"> lūgumu par grāmatvedības ekspertīzes </w:t>
      </w:r>
      <w:r w:rsidR="00682E43" w:rsidRPr="00AB3F73">
        <w:t>no</w:t>
      </w:r>
      <w:r w:rsidR="00C40DD5">
        <w:t>teik</w:t>
      </w:r>
      <w:r w:rsidR="00682E43" w:rsidRPr="00AB3F73">
        <w:t>šanu</w:t>
      </w:r>
      <w:r w:rsidR="0096716D">
        <w:t xml:space="preserve">, </w:t>
      </w:r>
      <w:r w:rsidR="00682E43" w:rsidRPr="00AB3F73">
        <w:t>lai noskaidrot</w:t>
      </w:r>
      <w:r w:rsidR="0096716D">
        <w:t>u</w:t>
      </w:r>
      <w:r w:rsidR="00682E43" w:rsidRPr="00AB3F73">
        <w:t xml:space="preserve"> SIA „</w:t>
      </w:r>
      <w:r w:rsidR="00610D01">
        <w:t>[Nosaukums A]</w:t>
      </w:r>
      <w:r w:rsidR="00682E43" w:rsidRPr="00AB3F73">
        <w:t xml:space="preserve">” </w:t>
      </w:r>
      <w:r w:rsidR="00682E43" w:rsidRPr="007A5492">
        <w:t>un SIA „</w:t>
      </w:r>
      <w:r w:rsidR="00610D01">
        <w:t>[Nosaukums B]</w:t>
      </w:r>
      <w:r w:rsidR="00682E43" w:rsidRPr="007A5492">
        <w:t xml:space="preserve">” rīcībā esošo naudas līdzekļu izlietojumu. </w:t>
      </w:r>
    </w:p>
    <w:p w14:paraId="10E51ECB" w14:textId="660CC8A5" w:rsidR="00846AA8" w:rsidRPr="007A5492" w:rsidRDefault="006727DA" w:rsidP="00A61B19">
      <w:pPr>
        <w:spacing w:line="276" w:lineRule="auto"/>
        <w:ind w:firstLine="680"/>
        <w:jc w:val="both"/>
      </w:pPr>
      <w:r w:rsidRPr="00B00ED7">
        <w:t>No apelācijas instances tiesas sēdes protokol</w:t>
      </w:r>
      <w:r w:rsidR="002632B7" w:rsidRPr="00B00ED7">
        <w:t>a</w:t>
      </w:r>
      <w:r w:rsidRPr="00B00ED7">
        <w:t xml:space="preserve"> un skaņu ieraksta</w:t>
      </w:r>
      <w:r w:rsidR="00275DA5" w:rsidRPr="00B00ED7">
        <w:t xml:space="preserve"> konstatējams</w:t>
      </w:r>
      <w:r w:rsidRPr="00B00ED7">
        <w:t>, ka apelācijas instances tiesa šo lūgumu ir izvērtējusi un argumentēti noraidījusi</w:t>
      </w:r>
      <w:r w:rsidR="00A61B19" w:rsidRPr="00B00ED7">
        <w:t>.</w:t>
      </w:r>
      <w:r w:rsidR="00F40270" w:rsidRPr="007A5492">
        <w:t xml:space="preserve"> </w:t>
      </w:r>
    </w:p>
    <w:p w14:paraId="0588330F" w14:textId="3A4AD09A" w:rsidR="00ED71E6" w:rsidRPr="007A5492" w:rsidRDefault="001D3700" w:rsidP="001D3700">
      <w:pPr>
        <w:spacing w:line="276" w:lineRule="auto"/>
        <w:ind w:firstLine="680"/>
        <w:jc w:val="both"/>
      </w:pPr>
      <w:r w:rsidRPr="007A5492">
        <w:t>Eiropas Cilvēktiesību tiesa ir atzinusi, ka prasība par taisnīgu tiesu neuzliek tiesai pienākumu noteikt ekspertīzi vai veikt jebkuru citu izmeklēšanas darbību tikai tāpēc, ka procesā iesaistītā persona to ir lūgusi. Nacionālajām tiesām ir jāizlemj, vai attiecīgo pierādījumu ir nepieciešams</w:t>
      </w:r>
      <w:proofErr w:type="gramStart"/>
      <w:r w:rsidRPr="007A5492">
        <w:t xml:space="preserve"> vai ieteicams pārbaudīt tiesas procesā</w:t>
      </w:r>
      <w:proofErr w:type="gramEnd"/>
      <w:r w:rsidR="007A5492" w:rsidRPr="007A5492">
        <w:t xml:space="preserve"> </w:t>
      </w:r>
      <w:r w:rsidRPr="007A5492">
        <w:t>(</w:t>
      </w:r>
      <w:bookmarkStart w:id="17" w:name="_Hlk137802712"/>
      <w:r w:rsidR="00ED71E6" w:rsidRPr="007A5492">
        <w:rPr>
          <w:i/>
          <w:iCs/>
        </w:rPr>
        <w:t>Eiropas Cilvēktiesību tiesas</w:t>
      </w:r>
      <w:r w:rsidR="00ED71E6" w:rsidRPr="007A5492">
        <w:t xml:space="preserve"> </w:t>
      </w:r>
      <w:r w:rsidR="00ED71E6" w:rsidRPr="007A5492">
        <w:rPr>
          <w:i/>
          <w:iCs/>
        </w:rPr>
        <w:t>2016. gada 12. maija sprieduma lietā „</w:t>
      </w:r>
      <w:proofErr w:type="spellStart"/>
      <w:r w:rsidR="00ED71E6" w:rsidRPr="007A5492">
        <w:rPr>
          <w:i/>
          <w:iCs/>
        </w:rPr>
        <w:t>Poletan</w:t>
      </w:r>
      <w:proofErr w:type="spellEnd"/>
      <w:r w:rsidR="00ED71E6" w:rsidRPr="007A5492">
        <w:rPr>
          <w:i/>
          <w:iCs/>
        </w:rPr>
        <w:t xml:space="preserve"> </w:t>
      </w:r>
      <w:proofErr w:type="spellStart"/>
      <w:r w:rsidR="00ED71E6" w:rsidRPr="007A5492">
        <w:rPr>
          <w:i/>
          <w:iCs/>
        </w:rPr>
        <w:t>and</w:t>
      </w:r>
      <w:proofErr w:type="spellEnd"/>
      <w:r w:rsidR="00ED71E6" w:rsidRPr="007A5492">
        <w:rPr>
          <w:i/>
          <w:iCs/>
        </w:rPr>
        <w:t xml:space="preserve"> </w:t>
      </w:r>
      <w:proofErr w:type="spellStart"/>
      <w:r w:rsidR="00ED71E6" w:rsidRPr="007A5492">
        <w:rPr>
          <w:i/>
          <w:iCs/>
        </w:rPr>
        <w:t>Azirovik</w:t>
      </w:r>
      <w:proofErr w:type="spellEnd"/>
      <w:r w:rsidR="00ED71E6" w:rsidRPr="007A5492">
        <w:rPr>
          <w:i/>
          <w:iCs/>
        </w:rPr>
        <w:t xml:space="preserve"> v. </w:t>
      </w:r>
      <w:proofErr w:type="spellStart"/>
      <w:r w:rsidR="00ED71E6" w:rsidRPr="007A5492">
        <w:rPr>
          <w:i/>
          <w:iCs/>
        </w:rPr>
        <w:t>former</w:t>
      </w:r>
      <w:proofErr w:type="spellEnd"/>
      <w:r w:rsidR="00ED71E6" w:rsidRPr="007A5492">
        <w:rPr>
          <w:i/>
          <w:iCs/>
        </w:rPr>
        <w:t xml:space="preserve"> </w:t>
      </w:r>
      <w:proofErr w:type="spellStart"/>
      <w:r w:rsidR="00ED71E6" w:rsidRPr="007A5492">
        <w:rPr>
          <w:i/>
          <w:iCs/>
        </w:rPr>
        <w:t>Yugoslav</w:t>
      </w:r>
      <w:proofErr w:type="spellEnd"/>
      <w:r w:rsidR="00ED71E6" w:rsidRPr="007A5492">
        <w:rPr>
          <w:i/>
          <w:iCs/>
        </w:rPr>
        <w:t xml:space="preserve"> </w:t>
      </w:r>
      <w:proofErr w:type="spellStart"/>
      <w:r w:rsidR="00ED71E6" w:rsidRPr="007A5492">
        <w:rPr>
          <w:i/>
          <w:iCs/>
        </w:rPr>
        <w:t>Republic</w:t>
      </w:r>
      <w:proofErr w:type="spellEnd"/>
      <w:r w:rsidR="00ED71E6" w:rsidRPr="007A5492">
        <w:rPr>
          <w:i/>
          <w:iCs/>
        </w:rPr>
        <w:t xml:space="preserve"> </w:t>
      </w:r>
      <w:proofErr w:type="spellStart"/>
      <w:r w:rsidR="00ED71E6" w:rsidRPr="007A5492">
        <w:rPr>
          <w:i/>
          <w:iCs/>
        </w:rPr>
        <w:t>of</w:t>
      </w:r>
      <w:proofErr w:type="spellEnd"/>
      <w:r w:rsidR="00ED71E6" w:rsidRPr="007A5492">
        <w:rPr>
          <w:i/>
          <w:iCs/>
        </w:rPr>
        <w:t xml:space="preserve"> </w:t>
      </w:r>
      <w:proofErr w:type="spellStart"/>
      <w:r w:rsidR="00ED71E6" w:rsidRPr="007A5492">
        <w:rPr>
          <w:i/>
          <w:iCs/>
        </w:rPr>
        <w:t>Macedonia</w:t>
      </w:r>
      <w:proofErr w:type="spellEnd"/>
      <w:r w:rsidR="00ED71E6" w:rsidRPr="007A5492">
        <w:rPr>
          <w:i/>
          <w:iCs/>
        </w:rPr>
        <w:t xml:space="preserve">”, iesnieguma </w:t>
      </w:r>
      <w:hyperlink r:id="rId10" w:anchor="{%22tabview%22:[%22document%22],%22itemid%22:[%22001-162704%22]}" w:history="1">
        <w:r w:rsidR="00ED71E6" w:rsidRPr="007A5492">
          <w:rPr>
            <w:rStyle w:val="Hyperlink"/>
            <w:i/>
            <w:iCs/>
            <w:color w:val="auto"/>
          </w:rPr>
          <w:t>Nr. 26711/07</w:t>
        </w:r>
      </w:hyperlink>
      <w:r w:rsidR="00ED71E6" w:rsidRPr="007A5492">
        <w:rPr>
          <w:i/>
          <w:iCs/>
        </w:rPr>
        <w:t xml:space="preserve">, 32786/10, 34278/10, </w:t>
      </w:r>
      <w:bookmarkEnd w:id="17"/>
      <w:r w:rsidR="00ED71E6" w:rsidRPr="007A5492">
        <w:rPr>
          <w:i/>
          <w:iCs/>
        </w:rPr>
        <w:t>95.punkts</w:t>
      </w:r>
      <w:r w:rsidR="00ED71E6" w:rsidRPr="007A5492">
        <w:t>).</w:t>
      </w:r>
    </w:p>
    <w:p w14:paraId="4AE67494" w14:textId="7192DC6F" w:rsidR="000978EE" w:rsidRDefault="001D3700" w:rsidP="000978EE">
      <w:pPr>
        <w:spacing w:line="276" w:lineRule="auto"/>
        <w:ind w:firstLine="720"/>
        <w:jc w:val="both"/>
      </w:pPr>
      <w:r>
        <w:t xml:space="preserve">Arī </w:t>
      </w:r>
      <w:r w:rsidR="000978EE" w:rsidRPr="00641738">
        <w:t>Senāts iepriekš paudis atziņu, ka apsūdzēto personu vai viņu aizstāvju pieteikto lūgumu motivēta noraidīšana lietas iztiesāšanas laikā nav vērtējama kā apsūdzētā tiesību ierobežošana, jo atbilstoši Kriminālprocesa likuma 496.</w:t>
      </w:r>
      <w:r w:rsidR="009B593D">
        <w:t> </w:t>
      </w:r>
      <w:r w:rsidR="000978EE" w:rsidRPr="00641738">
        <w:t>panta otrās daļas nosacījumiem tiesai prokurora, cietušā, apsūdzētā vai viņa aizstāvja lūgumi ir jāizvērtē un jāizlemj, bet tai nav obligāta pienākuma šos lūgumus apmierināt (</w:t>
      </w:r>
      <w:bookmarkStart w:id="18" w:name="_Hlk137813048"/>
      <w:r w:rsidR="009C11F4">
        <w:rPr>
          <w:i/>
          <w:iCs/>
        </w:rPr>
        <w:t>Senāta</w:t>
      </w:r>
      <w:r w:rsidR="009C11F4" w:rsidRPr="00641738">
        <w:rPr>
          <w:i/>
          <w:iCs/>
        </w:rPr>
        <w:t xml:space="preserve"> </w:t>
      </w:r>
      <w:r w:rsidR="000978EE" w:rsidRPr="00641738">
        <w:rPr>
          <w:i/>
          <w:iCs/>
        </w:rPr>
        <w:t>2011.</w:t>
      </w:r>
      <w:r w:rsidR="000978EE">
        <w:rPr>
          <w:i/>
          <w:iCs/>
        </w:rPr>
        <w:t> </w:t>
      </w:r>
      <w:r w:rsidR="000978EE" w:rsidRPr="00641738">
        <w:rPr>
          <w:i/>
          <w:iCs/>
        </w:rPr>
        <w:t>gada 28.</w:t>
      </w:r>
      <w:r w:rsidR="000978EE">
        <w:rPr>
          <w:i/>
          <w:iCs/>
        </w:rPr>
        <w:t> </w:t>
      </w:r>
      <w:r w:rsidR="000978EE" w:rsidRPr="00641738">
        <w:rPr>
          <w:i/>
          <w:iCs/>
        </w:rPr>
        <w:t>marta lēmums lietā Nr.</w:t>
      </w:r>
      <w:r w:rsidR="000978EE">
        <w:rPr>
          <w:i/>
          <w:iCs/>
        </w:rPr>
        <w:t> </w:t>
      </w:r>
      <w:hyperlink r:id="rId11" w:history="1">
        <w:r w:rsidR="000978EE" w:rsidRPr="00845AC9">
          <w:rPr>
            <w:rStyle w:val="Hyperlink"/>
            <w:i/>
            <w:iCs/>
          </w:rPr>
          <w:t>SKK-163/2011</w:t>
        </w:r>
      </w:hyperlink>
      <w:r w:rsidR="00845AC9">
        <w:rPr>
          <w:i/>
          <w:iCs/>
        </w:rPr>
        <w:t xml:space="preserve">, </w:t>
      </w:r>
      <w:r w:rsidR="000978EE" w:rsidRPr="00641738">
        <w:rPr>
          <w:i/>
          <w:iCs/>
        </w:rPr>
        <w:t>11810021908, 2015.</w:t>
      </w:r>
      <w:r w:rsidR="000978EE">
        <w:rPr>
          <w:i/>
          <w:iCs/>
        </w:rPr>
        <w:t> </w:t>
      </w:r>
      <w:r w:rsidR="000978EE" w:rsidRPr="00641738">
        <w:rPr>
          <w:i/>
          <w:iCs/>
        </w:rPr>
        <w:t>gada 17.</w:t>
      </w:r>
      <w:r w:rsidR="000978EE">
        <w:rPr>
          <w:i/>
          <w:iCs/>
        </w:rPr>
        <w:t> </w:t>
      </w:r>
      <w:r w:rsidR="000978EE" w:rsidRPr="00641738">
        <w:rPr>
          <w:i/>
          <w:iCs/>
        </w:rPr>
        <w:t>septembra lēmums lietā Nr. </w:t>
      </w:r>
      <w:hyperlink r:id="rId12" w:history="1">
        <w:r w:rsidR="000978EE" w:rsidRPr="00845AC9">
          <w:rPr>
            <w:rStyle w:val="Hyperlink"/>
            <w:i/>
            <w:iCs/>
          </w:rPr>
          <w:t>SKK-473/2015</w:t>
        </w:r>
      </w:hyperlink>
      <w:r w:rsidR="00845AC9">
        <w:rPr>
          <w:i/>
          <w:iCs/>
        </w:rPr>
        <w:t xml:space="preserve">, </w:t>
      </w:r>
      <w:r w:rsidR="000978EE" w:rsidRPr="00641738">
        <w:rPr>
          <w:i/>
          <w:iCs/>
        </w:rPr>
        <w:t>11096124414</w:t>
      </w:r>
      <w:r w:rsidR="003568B7">
        <w:rPr>
          <w:i/>
          <w:iCs/>
        </w:rPr>
        <w:t>,</w:t>
      </w:r>
      <w:r w:rsidR="000978EE">
        <w:rPr>
          <w:i/>
          <w:iCs/>
        </w:rPr>
        <w:t xml:space="preserve"> </w:t>
      </w:r>
      <w:r w:rsidR="000978EE" w:rsidRPr="00C8006D">
        <w:rPr>
          <w:i/>
          <w:iCs/>
        </w:rPr>
        <w:t>2021.</w:t>
      </w:r>
      <w:r w:rsidR="000978EE">
        <w:rPr>
          <w:i/>
          <w:iCs/>
        </w:rPr>
        <w:t> </w:t>
      </w:r>
      <w:r w:rsidR="000978EE" w:rsidRPr="00C8006D">
        <w:rPr>
          <w:i/>
          <w:iCs/>
        </w:rPr>
        <w:t>gada 29.</w:t>
      </w:r>
      <w:r w:rsidR="000978EE">
        <w:rPr>
          <w:i/>
          <w:iCs/>
        </w:rPr>
        <w:t> </w:t>
      </w:r>
      <w:r w:rsidR="000978EE" w:rsidRPr="00C8006D">
        <w:rPr>
          <w:i/>
          <w:iCs/>
        </w:rPr>
        <w:t>decembra lēmum</w:t>
      </w:r>
      <w:r w:rsidR="00845AC9">
        <w:rPr>
          <w:i/>
          <w:iCs/>
        </w:rPr>
        <w:t>a</w:t>
      </w:r>
      <w:r w:rsidR="000978EE" w:rsidRPr="00C8006D">
        <w:rPr>
          <w:i/>
          <w:iCs/>
        </w:rPr>
        <w:t xml:space="preserve"> lietā Nr. SKK-76/2021</w:t>
      </w:r>
      <w:r w:rsidR="009B593D">
        <w:rPr>
          <w:i/>
          <w:iCs/>
        </w:rPr>
        <w:t xml:space="preserve">, </w:t>
      </w:r>
      <w:hyperlink r:id="rId13" w:history="1">
        <w:r w:rsidR="000978EE" w:rsidRPr="00845AC9">
          <w:rPr>
            <w:rStyle w:val="Hyperlink"/>
            <w:i/>
            <w:iCs/>
          </w:rPr>
          <w:t>ECLI:LV:AT:2021:1229.11270001618.5.L</w:t>
        </w:r>
      </w:hyperlink>
      <w:r w:rsidR="009B593D">
        <w:rPr>
          <w:i/>
          <w:iCs/>
        </w:rPr>
        <w:t>,</w:t>
      </w:r>
      <w:r w:rsidR="00845AC9">
        <w:rPr>
          <w:i/>
          <w:iCs/>
        </w:rPr>
        <w:t xml:space="preserve"> 8.3. punkts</w:t>
      </w:r>
      <w:r w:rsidR="000978EE" w:rsidRPr="00641738">
        <w:t>).</w:t>
      </w:r>
      <w:bookmarkEnd w:id="18"/>
      <w:r w:rsidR="000978EE">
        <w:t xml:space="preserve"> </w:t>
      </w:r>
    </w:p>
    <w:p w14:paraId="5332D9F6" w14:textId="77777777" w:rsidR="00ED71E6" w:rsidRDefault="000978EE" w:rsidP="00ED71E6">
      <w:pPr>
        <w:spacing w:line="276" w:lineRule="auto"/>
        <w:ind w:firstLine="720"/>
        <w:jc w:val="both"/>
      </w:pPr>
      <w:r>
        <w:t>Savukārt j</w:t>
      </w:r>
      <w:r w:rsidRPr="00AB3F73">
        <w:t xml:space="preserve">autājuma izlemšana par pierādījumu pietiekamību un ticamību ir tiesas kompetencē un vienīgi tiesa var noteikt, kuriem pierādījumiem ir nozīme lietā būtisku apstākļu noskaidrošanā, bet kuriem nav šādas nozīmes. Tiesai nav saistošs procesā iesaistīto personu viedoklis par kāda konkrēta pierādījuma iegūšanas nepieciešamību. Vienlaikus tiesai, noraidot procesā iesaistītās personas lūgumu par liecinieku aicināšanu vai kādu pierādījumu pievienošanu lietas materiāliem, ir jānodrošina, lai tiktu ievērotas lūguma pieteicēja tiesības uz taisnīgu tiesu </w:t>
      </w:r>
      <w:proofErr w:type="gramStart"/>
      <w:r w:rsidRPr="00AB3F73">
        <w:t>(</w:t>
      </w:r>
      <w:bookmarkStart w:id="19" w:name="_Hlk137813249"/>
      <w:proofErr w:type="gramEnd"/>
      <w:r w:rsidR="009C11F4">
        <w:rPr>
          <w:i/>
          <w:iCs/>
        </w:rPr>
        <w:t>Senāta</w:t>
      </w:r>
      <w:r w:rsidR="009C11F4" w:rsidRPr="00AB3F73">
        <w:rPr>
          <w:i/>
          <w:iCs/>
        </w:rPr>
        <w:t xml:space="preserve"> </w:t>
      </w:r>
      <w:r w:rsidRPr="00AB3F73">
        <w:rPr>
          <w:i/>
          <w:iCs/>
        </w:rPr>
        <w:t>2020.</w:t>
      </w:r>
      <w:r w:rsidR="00E27EDB">
        <w:rPr>
          <w:i/>
          <w:iCs/>
        </w:rPr>
        <w:t> </w:t>
      </w:r>
      <w:r w:rsidRPr="00AB3F73">
        <w:rPr>
          <w:i/>
          <w:iCs/>
        </w:rPr>
        <w:t>gada 6.</w:t>
      </w:r>
      <w:r w:rsidR="00E27EDB">
        <w:rPr>
          <w:i/>
          <w:iCs/>
        </w:rPr>
        <w:t> </w:t>
      </w:r>
      <w:r w:rsidRPr="00AB3F73">
        <w:rPr>
          <w:i/>
          <w:iCs/>
        </w:rPr>
        <w:t>oktobra lēmum</w:t>
      </w:r>
      <w:r w:rsidR="00222999">
        <w:rPr>
          <w:i/>
          <w:iCs/>
        </w:rPr>
        <w:t>a</w:t>
      </w:r>
      <w:r w:rsidRPr="00AB3F73">
        <w:rPr>
          <w:i/>
          <w:iCs/>
        </w:rPr>
        <w:t xml:space="preserve"> lietā Nr. SKK-77/2020</w:t>
      </w:r>
      <w:r w:rsidR="009B593D">
        <w:rPr>
          <w:i/>
          <w:iCs/>
        </w:rPr>
        <w:t xml:space="preserve">, </w:t>
      </w:r>
      <w:hyperlink r:id="rId14" w:history="1">
        <w:r w:rsidRPr="00845AC9">
          <w:rPr>
            <w:rStyle w:val="Hyperlink"/>
            <w:i/>
            <w:iCs/>
          </w:rPr>
          <w:t>ECLI:LV:AT:2020:1006.11181005715.6.L</w:t>
        </w:r>
      </w:hyperlink>
      <w:r w:rsidR="009B593D">
        <w:rPr>
          <w:i/>
          <w:iCs/>
        </w:rPr>
        <w:t>,</w:t>
      </w:r>
      <w:r w:rsidR="00222999">
        <w:rPr>
          <w:i/>
          <w:iCs/>
        </w:rPr>
        <w:t xml:space="preserve"> 6.4. punkts</w:t>
      </w:r>
      <w:r>
        <w:rPr>
          <w:i/>
          <w:iCs/>
        </w:rPr>
        <w:t>, 2021.gada 29.</w:t>
      </w:r>
      <w:r w:rsidR="00E27EDB">
        <w:rPr>
          <w:i/>
          <w:iCs/>
        </w:rPr>
        <w:t> </w:t>
      </w:r>
      <w:r>
        <w:rPr>
          <w:i/>
          <w:iCs/>
        </w:rPr>
        <w:t>decembra lēmum</w:t>
      </w:r>
      <w:r w:rsidR="00222999">
        <w:rPr>
          <w:i/>
          <w:iCs/>
        </w:rPr>
        <w:t>a</w:t>
      </w:r>
      <w:r>
        <w:rPr>
          <w:i/>
          <w:iCs/>
        </w:rPr>
        <w:t xml:space="preserve"> lietā Nr. SKK-76/2021</w:t>
      </w:r>
      <w:r w:rsidR="009B593D">
        <w:rPr>
          <w:i/>
          <w:iCs/>
        </w:rPr>
        <w:t xml:space="preserve">, </w:t>
      </w:r>
      <w:hyperlink r:id="rId15" w:history="1">
        <w:r w:rsidRPr="00222999">
          <w:rPr>
            <w:rStyle w:val="Hyperlink"/>
            <w:i/>
            <w:iCs/>
          </w:rPr>
          <w:t>ECLI:LV:AT:2021:1229.11270001618.5.L</w:t>
        </w:r>
      </w:hyperlink>
      <w:r w:rsidR="009B593D">
        <w:rPr>
          <w:i/>
          <w:iCs/>
        </w:rPr>
        <w:t>,</w:t>
      </w:r>
      <w:r w:rsidR="00222999">
        <w:rPr>
          <w:i/>
          <w:iCs/>
        </w:rPr>
        <w:t xml:space="preserve"> 8.3. punkts</w:t>
      </w:r>
      <w:r w:rsidRPr="00AB3F73">
        <w:t>)</w:t>
      </w:r>
      <w:bookmarkEnd w:id="19"/>
      <w:r w:rsidRPr="00AB3F73">
        <w:t xml:space="preserve">. </w:t>
      </w:r>
    </w:p>
    <w:p w14:paraId="6B0F6320" w14:textId="097E73F3" w:rsidR="008D3B56" w:rsidRPr="007A5492" w:rsidRDefault="001D3700" w:rsidP="00ED71E6">
      <w:pPr>
        <w:spacing w:line="276" w:lineRule="auto"/>
        <w:ind w:firstLine="720"/>
        <w:jc w:val="both"/>
      </w:pPr>
      <w:r w:rsidRPr="007A5492">
        <w:t xml:space="preserve">Senāts konstatē, ka apelācijas instances tiesa ekspertīzes noteikšanu </w:t>
      </w:r>
      <w:r w:rsidR="00ED71E6" w:rsidRPr="007A5492">
        <w:t xml:space="preserve">nav </w:t>
      </w:r>
      <w:r w:rsidRPr="007A5492">
        <w:t xml:space="preserve">atzinusi par </w:t>
      </w:r>
      <w:r w:rsidR="00ED71E6" w:rsidRPr="007A5492">
        <w:t>nepieciešamu krimināltiesisko attiecību taisnīgam noregulējumam</w:t>
      </w:r>
      <w:r w:rsidRPr="007A5492">
        <w:t xml:space="preserve">, norādot, ka lietā esošie materiāli ir pietiekami attiecīgā jautājuma izvērtēšanai. Tādējādi </w:t>
      </w:r>
      <w:r w:rsidRPr="007A5492">
        <w:rPr>
          <w:rFonts w:asciiTheme="majorBidi" w:hAnsiTheme="majorBidi" w:cstheme="majorBidi"/>
        </w:rPr>
        <w:t>apsūdzētā tiesības uz taisnīgu tiesu nav pārkāptas.</w:t>
      </w:r>
    </w:p>
    <w:p w14:paraId="746F9A38" w14:textId="647EEFE9" w:rsidR="00ED71E6" w:rsidRPr="007A5492" w:rsidRDefault="001D3700" w:rsidP="00ED71E6">
      <w:pPr>
        <w:spacing w:line="276" w:lineRule="auto"/>
        <w:ind w:firstLine="720"/>
        <w:jc w:val="both"/>
      </w:pPr>
      <w:r w:rsidRPr="007A5492">
        <w:t xml:space="preserve">Turklāt Senāts norāda, ka </w:t>
      </w:r>
      <w:r w:rsidR="008D3B56" w:rsidRPr="007A5492">
        <w:t>tiesai ir jāpanāk taisnīgs līdzsvars starp dažādiem tiesību uz taisnīgu tiesu elementiem. L</w:t>
      </w:r>
      <w:r w:rsidRPr="007A5492">
        <w:t>ietas virzībai nevajadzīgu izmeklēšanas darbību veikšana var neattaisnoti novilcināt procesu</w:t>
      </w:r>
      <w:r w:rsidR="008D3B56" w:rsidRPr="007A5492">
        <w:t xml:space="preserve">, tādējādi nepamatoti </w:t>
      </w:r>
      <w:proofErr w:type="spellStart"/>
      <w:r w:rsidR="008D3B56" w:rsidRPr="007A5492">
        <w:t>ierobožojot</w:t>
      </w:r>
      <w:proofErr w:type="spellEnd"/>
      <w:r w:rsidR="008D3B56" w:rsidRPr="007A5492">
        <w:t xml:space="preserve"> citu taisnīgas tiesas elementu – lietas izskatīšan</w:t>
      </w:r>
      <w:r w:rsidR="007A5492" w:rsidRPr="007A5492">
        <w:t>u</w:t>
      </w:r>
      <w:r w:rsidR="008D3B56" w:rsidRPr="007A5492">
        <w:t xml:space="preserve"> saprātīgā termiņā.</w:t>
      </w:r>
    </w:p>
    <w:p w14:paraId="4A92DBEF" w14:textId="4DAD435C" w:rsidR="00BD7F02" w:rsidRPr="00ED71E6" w:rsidRDefault="00AF0134" w:rsidP="00ED71E6">
      <w:pPr>
        <w:spacing w:line="276" w:lineRule="auto"/>
        <w:ind w:firstLine="720"/>
        <w:jc w:val="both"/>
        <w:rPr>
          <w:color w:val="000000" w:themeColor="text1"/>
        </w:rPr>
      </w:pPr>
      <w:r w:rsidRPr="00AB3F73">
        <w:t>[</w:t>
      </w:r>
      <w:r w:rsidR="008F4002">
        <w:t>10</w:t>
      </w:r>
      <w:r w:rsidRPr="00AB3F73">
        <w:t>.</w:t>
      </w:r>
      <w:r w:rsidR="002D0759" w:rsidRPr="00AB3F73">
        <w:t>2</w:t>
      </w:r>
      <w:r w:rsidRPr="00AB3F73">
        <w:t>]</w:t>
      </w:r>
      <w:r w:rsidR="007801ED">
        <w:t> </w:t>
      </w:r>
      <w:r w:rsidR="009F1AD1" w:rsidRPr="00AB3F73">
        <w:t xml:space="preserve">Senāts </w:t>
      </w:r>
      <w:r w:rsidR="00BE0CF0">
        <w:t>konstatē</w:t>
      </w:r>
      <w:r w:rsidR="009F1AD1" w:rsidRPr="00AB3F73">
        <w:t xml:space="preserve">, ka </w:t>
      </w:r>
      <w:r w:rsidR="005E1580">
        <w:t xml:space="preserve">apelācijas instances tiesa ir izvērtējusi </w:t>
      </w:r>
      <w:r w:rsidR="009F1AD1" w:rsidRPr="00AB3F73">
        <w:t>SIA „</w:t>
      </w:r>
      <w:r w:rsidR="00610D01">
        <w:t>[Nosaukums A]</w:t>
      </w:r>
      <w:r w:rsidR="009F1AD1" w:rsidRPr="00AB3F73">
        <w:t>” un SIA „</w:t>
      </w:r>
      <w:r w:rsidR="00610D01">
        <w:t>[Nosaukums B]</w:t>
      </w:r>
      <w:r w:rsidR="009F1AD1" w:rsidRPr="00AB3F73">
        <w:t>” rīcībā esoš</w:t>
      </w:r>
      <w:r w:rsidR="005E1580">
        <w:t xml:space="preserve">o </w:t>
      </w:r>
      <w:r w:rsidR="009F1AD1" w:rsidRPr="00AB3F73">
        <w:t>naudas līdzekļ</w:t>
      </w:r>
      <w:r w:rsidR="005E1580">
        <w:t>u izlietojumu.</w:t>
      </w:r>
    </w:p>
    <w:p w14:paraId="735862A1" w14:textId="43FE6725" w:rsidR="00AF0134" w:rsidRPr="00AB3F73" w:rsidRDefault="005E1580" w:rsidP="006373EC">
      <w:pPr>
        <w:spacing w:line="276" w:lineRule="auto"/>
        <w:ind w:firstLine="720"/>
        <w:jc w:val="both"/>
      </w:pPr>
      <w:r>
        <w:t>Atbilstoši</w:t>
      </w:r>
      <w:proofErr w:type="gramStart"/>
      <w:r>
        <w:t xml:space="preserve">  </w:t>
      </w:r>
      <w:proofErr w:type="gramEnd"/>
      <w:r>
        <w:t>pierādīt</w:t>
      </w:r>
      <w:r w:rsidR="009674CE">
        <w:t>ā</w:t>
      </w:r>
      <w:r>
        <w:t xml:space="preserve"> noziedzīgā nodarījuma aprakstam tiesa konstatējusi, ka </w:t>
      </w:r>
      <w:r w:rsidR="00AF0134" w:rsidRPr="00AB3F73">
        <w:t>no 2012.</w:t>
      </w:r>
      <w:r w:rsidR="00594B1D">
        <w:t> </w:t>
      </w:r>
      <w:r w:rsidR="00AF0134" w:rsidRPr="00AB3F73">
        <w:t>gada 1.</w:t>
      </w:r>
      <w:r w:rsidR="00594B1D">
        <w:t> </w:t>
      </w:r>
      <w:r w:rsidR="00AF0134" w:rsidRPr="00AB3F73">
        <w:t>februāra līdz 2015.</w:t>
      </w:r>
      <w:r w:rsidR="00594B1D">
        <w:t> </w:t>
      </w:r>
      <w:r w:rsidR="00AF0134" w:rsidRPr="00AB3F73">
        <w:t>gada 10.</w:t>
      </w:r>
      <w:r w:rsidR="00594B1D">
        <w:t> </w:t>
      </w:r>
      <w:r w:rsidR="00AF0134" w:rsidRPr="00AB3F73">
        <w:t xml:space="preserve">septembrim </w:t>
      </w:r>
      <w:r w:rsidR="00610D01">
        <w:t>[pers. A]</w:t>
      </w:r>
      <w:r w:rsidR="00AF0134" w:rsidRPr="00AB3F73">
        <w:t xml:space="preserve"> no SIA „</w:t>
      </w:r>
      <w:r w:rsidR="00610D01">
        <w:t>[Nosaukums A]</w:t>
      </w:r>
      <w:r w:rsidR="00AF0134" w:rsidRPr="00AB3F73">
        <w:t xml:space="preserve">” bankas kontiem </w:t>
      </w:r>
      <w:r w:rsidRPr="00AB3F73">
        <w:t xml:space="preserve">naudas līdzekļus </w:t>
      </w:r>
      <w:r w:rsidR="00AF0134" w:rsidRPr="00AB3F73">
        <w:t>pārskaitīja uz savu fiziskās personas kontu</w:t>
      </w:r>
      <w:r>
        <w:t xml:space="preserve">, </w:t>
      </w:r>
      <w:r w:rsidR="00AF0134" w:rsidRPr="00AB3F73">
        <w:t xml:space="preserve">izņēma skaidrā naudā kopumā 665 233,59 </w:t>
      </w:r>
      <w:r w:rsidR="005F7A3E" w:rsidRPr="00AB3F73">
        <w:rPr>
          <w:i/>
          <w:iCs/>
        </w:rPr>
        <w:t>euro</w:t>
      </w:r>
      <w:r w:rsidR="0085488E">
        <w:rPr>
          <w:i/>
          <w:iCs/>
        </w:rPr>
        <w:t>,</w:t>
      </w:r>
      <w:r w:rsidR="00AF0134" w:rsidRPr="00AB3F73">
        <w:t xml:space="preserve"> </w:t>
      </w:r>
      <w:r>
        <w:t xml:space="preserve">kā arī </w:t>
      </w:r>
      <w:r w:rsidR="00AF0134" w:rsidRPr="00AB3F73">
        <w:t>aizdeva uzņēmuma naudas līdzekļus</w:t>
      </w:r>
      <w:r w:rsidR="003B5FC1">
        <w:t xml:space="preserve"> trešajām </w:t>
      </w:r>
      <w:r w:rsidR="00AF0134" w:rsidRPr="00AB3F73">
        <w:t>personām</w:t>
      </w:r>
      <w:r>
        <w:t xml:space="preserve"> –</w:t>
      </w:r>
      <w:r w:rsidR="00AF0134" w:rsidRPr="00AB3F73">
        <w:t xml:space="preserve"> </w:t>
      </w:r>
      <w:r w:rsidR="00610D01">
        <w:t>[pers. B]</w:t>
      </w:r>
      <w:r w:rsidR="00AF0134" w:rsidRPr="00AB3F73">
        <w:t xml:space="preserve"> 380</w:t>
      </w:r>
      <w:r w:rsidR="00B94D31">
        <w:t> </w:t>
      </w:r>
      <w:r w:rsidR="00AF0134" w:rsidRPr="00AB3F73">
        <w:t>200</w:t>
      </w:r>
      <w:r w:rsidR="00B94D31">
        <w:t xml:space="preserve"> </w:t>
      </w:r>
      <w:r w:rsidR="00AF0134" w:rsidRPr="00AB3F73">
        <w:t>SEK jeb 40</w:t>
      </w:r>
      <w:r w:rsidR="00D800E1" w:rsidRPr="00AB3F73">
        <w:t> </w:t>
      </w:r>
      <w:r w:rsidR="00AF0134" w:rsidRPr="00AB3F73">
        <w:t>264,76</w:t>
      </w:r>
      <w:r w:rsidR="00B6406F">
        <w:t> </w:t>
      </w:r>
      <w:r w:rsidR="005F7A3E" w:rsidRPr="00AB3F73">
        <w:rPr>
          <w:i/>
          <w:iCs/>
        </w:rPr>
        <w:t>euro</w:t>
      </w:r>
      <w:r w:rsidR="005F7A3E" w:rsidRPr="00AB3F73">
        <w:t xml:space="preserve"> </w:t>
      </w:r>
      <w:r w:rsidR="00594B1D">
        <w:t>u</w:t>
      </w:r>
      <w:r w:rsidR="00AF0134" w:rsidRPr="00AB3F73">
        <w:t>n Zviedrijas Karalistes uzņēmumam AB „</w:t>
      </w:r>
      <w:r w:rsidR="00610D01">
        <w:t>[Nosaukums F]</w:t>
      </w:r>
      <w:r w:rsidR="00AF0134" w:rsidRPr="00AB3F73">
        <w:t>” 16</w:t>
      </w:r>
      <w:r w:rsidR="00A27CAD">
        <w:t> </w:t>
      </w:r>
      <w:r w:rsidR="00AF0134" w:rsidRPr="00AB3F73">
        <w:t>000</w:t>
      </w:r>
      <w:r w:rsidR="005F7A3E" w:rsidRPr="00AB3F73">
        <w:t> </w:t>
      </w:r>
      <w:r w:rsidR="00AF0134" w:rsidRPr="00AB3F73">
        <w:t>SEK</w:t>
      </w:r>
      <w:r w:rsidR="00BD7F02">
        <w:t xml:space="preserve"> jeb </w:t>
      </w:r>
      <w:r w:rsidR="00BD7F02" w:rsidRPr="00BD7F02">
        <w:rPr>
          <w:rFonts w:ascii="TimesNewRomanPSMT" w:eastAsiaTheme="minorHAnsi" w:hAnsi="TimesNewRomanPSMT" w:cs="TimesNewRomanPSMT"/>
          <w:lang w:eastAsia="en-US"/>
        </w:rPr>
        <w:t>16</w:t>
      </w:r>
      <w:r w:rsidR="00BD7F02">
        <w:rPr>
          <w:rFonts w:ascii="TimesNewRomanPSMT" w:eastAsiaTheme="minorHAnsi" w:hAnsi="TimesNewRomanPSMT" w:cs="TimesNewRomanPSMT"/>
          <w:lang w:eastAsia="en-US"/>
        </w:rPr>
        <w:t> </w:t>
      </w:r>
      <w:r w:rsidR="00BD7F02" w:rsidRPr="00BD7F02">
        <w:rPr>
          <w:rFonts w:ascii="TimesNewRomanPSMT" w:eastAsiaTheme="minorHAnsi" w:hAnsi="TimesNewRomanPSMT" w:cs="TimesNewRomanPSMT"/>
          <w:lang w:eastAsia="en-US"/>
        </w:rPr>
        <w:t>613,02</w:t>
      </w:r>
      <w:r w:rsidR="00BD7F02" w:rsidRPr="00BD7F02">
        <w:t xml:space="preserve"> </w:t>
      </w:r>
      <w:r w:rsidR="00BD7F02">
        <w:t> </w:t>
      </w:r>
      <w:r w:rsidR="00BD7F02" w:rsidRPr="00AB3F73">
        <w:rPr>
          <w:i/>
          <w:iCs/>
        </w:rPr>
        <w:t>euro</w:t>
      </w:r>
      <w:r w:rsidR="00BD7F02">
        <w:rPr>
          <w:i/>
          <w:iCs/>
        </w:rPr>
        <w:t xml:space="preserve"> </w:t>
      </w:r>
      <w:r w:rsidR="00BD7F02">
        <w:t>–,</w:t>
      </w:r>
      <w:r w:rsidR="00BD7F02" w:rsidRPr="00AB3F73">
        <w:t xml:space="preserve"> </w:t>
      </w:r>
      <w:r w:rsidR="00AF0134" w:rsidRPr="00AB3F73">
        <w:t xml:space="preserve">iegādājās iekārtas un izejmateriālus (mantu) vismaz </w:t>
      </w:r>
      <w:r w:rsidR="00BD7F02">
        <w:t xml:space="preserve">par </w:t>
      </w:r>
      <w:r w:rsidR="00AF0134" w:rsidRPr="00AB3F73">
        <w:t>376</w:t>
      </w:r>
      <w:r w:rsidR="00D800E1" w:rsidRPr="00AB3F73">
        <w:t> </w:t>
      </w:r>
      <w:r w:rsidR="00AF0134" w:rsidRPr="00AB3F73">
        <w:t>384,84</w:t>
      </w:r>
      <w:r w:rsidR="005F7A3E" w:rsidRPr="00AB3F73">
        <w:t> </w:t>
      </w:r>
      <w:r w:rsidR="005F7A3E" w:rsidRPr="00AB3F73">
        <w:rPr>
          <w:i/>
          <w:iCs/>
        </w:rPr>
        <w:t>euro</w:t>
      </w:r>
      <w:r w:rsidR="00AF0134" w:rsidRPr="00AB3F73">
        <w:t>, kā arī sabiedrības līdzekļus izmantoja citām vajadzībām</w:t>
      </w:r>
      <w:r w:rsidR="00BD7F02">
        <w:t xml:space="preserve">. </w:t>
      </w:r>
    </w:p>
    <w:p w14:paraId="0B8A91BD" w14:textId="61317AB2" w:rsidR="00AF0134" w:rsidRPr="00B94D31" w:rsidRDefault="00BD7F02" w:rsidP="00047AC8">
      <w:pPr>
        <w:spacing w:line="276" w:lineRule="auto"/>
        <w:ind w:firstLine="720"/>
        <w:jc w:val="both"/>
      </w:pPr>
      <w:r>
        <w:t>Tiesa arī konstatējusi, ka</w:t>
      </w:r>
      <w:r w:rsidR="00AF0134" w:rsidRPr="00AB3F73">
        <w:t xml:space="preserve"> </w:t>
      </w:r>
      <w:r w:rsidR="00610D01">
        <w:t>[pers. A]</w:t>
      </w:r>
      <w:r w:rsidR="00AF0134" w:rsidRPr="00AB3F73">
        <w:t xml:space="preserve"> laika posmā no 2009.</w:t>
      </w:r>
      <w:r w:rsidR="00941E85">
        <w:t> </w:t>
      </w:r>
      <w:r w:rsidR="00AF0134" w:rsidRPr="00AB3F73">
        <w:t>gada 15.</w:t>
      </w:r>
      <w:r w:rsidR="00941E85">
        <w:t> </w:t>
      </w:r>
      <w:r w:rsidR="00AF0134" w:rsidRPr="00AB3F73">
        <w:t>decembra līdz 2013.</w:t>
      </w:r>
      <w:r w:rsidR="00941E85">
        <w:t> </w:t>
      </w:r>
      <w:r w:rsidR="00AF0134" w:rsidRPr="00AB3F73">
        <w:t>gada 31.</w:t>
      </w:r>
      <w:r w:rsidR="00941E85">
        <w:t> </w:t>
      </w:r>
      <w:r w:rsidR="00AF0134" w:rsidRPr="00AB3F73">
        <w:t>decembrim no SIA</w:t>
      </w:r>
      <w:r w:rsidR="00E74E29" w:rsidRPr="00AB3F73">
        <w:t> </w:t>
      </w:r>
      <w:r w:rsidR="00AF0134" w:rsidRPr="00AB3F73">
        <w:t>„</w:t>
      </w:r>
      <w:r w:rsidR="00610D01">
        <w:t>[Nosaukums B]</w:t>
      </w:r>
      <w:r w:rsidR="00AF0134" w:rsidRPr="00AB3F73">
        <w:t xml:space="preserve">” bankas kontiem </w:t>
      </w:r>
      <w:r w:rsidR="00F30F52" w:rsidRPr="00AB3F73">
        <w:t xml:space="preserve">naudas līdzekļus </w:t>
      </w:r>
      <w:r w:rsidR="00AF0134" w:rsidRPr="00AB3F73">
        <w:t>pārskaitīja uz savu fiziskās personas kontu</w:t>
      </w:r>
      <w:r w:rsidR="00F30F52">
        <w:t xml:space="preserve">, </w:t>
      </w:r>
      <w:r w:rsidR="00AF0134" w:rsidRPr="00AB3F73">
        <w:t>izņēma skaidrā naudā kopumā 56 046,91</w:t>
      </w:r>
      <w:r w:rsidR="00AC0949">
        <w:t> </w:t>
      </w:r>
      <w:r w:rsidR="005F7A3E" w:rsidRPr="00AB3F73">
        <w:rPr>
          <w:i/>
          <w:iCs/>
        </w:rPr>
        <w:t>euro</w:t>
      </w:r>
      <w:r w:rsidR="00AF0134" w:rsidRPr="00AB3F73">
        <w:t xml:space="preserve">, aizdeva uzņēmuma naudas līdzekļus </w:t>
      </w:r>
      <w:r w:rsidR="0085488E">
        <w:t xml:space="preserve">trešajai </w:t>
      </w:r>
      <w:r w:rsidR="00AF0134" w:rsidRPr="00AB3F73">
        <w:t>personai</w:t>
      </w:r>
      <w:r w:rsidR="00F30F52">
        <w:t xml:space="preserve"> – </w:t>
      </w:r>
      <w:r w:rsidR="00AF0134" w:rsidRPr="00AB3F73">
        <w:t>SIA</w:t>
      </w:r>
      <w:r w:rsidR="00B312B6" w:rsidRPr="00AB3F73">
        <w:t> </w:t>
      </w:r>
      <w:r w:rsidR="00AF0134" w:rsidRPr="00AB3F73">
        <w:t>„</w:t>
      </w:r>
      <w:r w:rsidR="00610D01">
        <w:t>[Nosaukums A]</w:t>
      </w:r>
      <w:r w:rsidR="00AF0134" w:rsidRPr="00AB3F73">
        <w:t>”</w:t>
      </w:r>
      <w:r w:rsidR="00047AC8">
        <w:t xml:space="preserve"> –</w:t>
      </w:r>
      <w:r w:rsidR="00AF0134" w:rsidRPr="00AB3F73">
        <w:t xml:space="preserve"> 81</w:t>
      </w:r>
      <w:r w:rsidR="00D800E1" w:rsidRPr="00AB3F73">
        <w:t> </w:t>
      </w:r>
      <w:r w:rsidR="00AF0134" w:rsidRPr="00AB3F73">
        <w:t xml:space="preserve">046,78 </w:t>
      </w:r>
      <w:proofErr w:type="spellStart"/>
      <w:r w:rsidR="005F7A3E" w:rsidRPr="00AB3F73">
        <w:rPr>
          <w:i/>
          <w:iCs/>
        </w:rPr>
        <w:t>euro</w:t>
      </w:r>
      <w:proofErr w:type="spellEnd"/>
      <w:r w:rsidR="00F30F52">
        <w:rPr>
          <w:i/>
          <w:iCs/>
        </w:rPr>
        <w:t xml:space="preserve"> </w:t>
      </w:r>
      <w:r w:rsidR="00AF0134" w:rsidRPr="00AB3F73">
        <w:t>, kā arī laika posmā no 2008.</w:t>
      </w:r>
      <w:r w:rsidR="00941E85">
        <w:t> </w:t>
      </w:r>
      <w:r w:rsidR="00AF0134" w:rsidRPr="00AB3F73">
        <w:t>gada maija līdz 2015.</w:t>
      </w:r>
      <w:r w:rsidR="00941E85">
        <w:t> </w:t>
      </w:r>
      <w:r w:rsidR="00AF0134" w:rsidRPr="00AB3F73">
        <w:t>gada 7.</w:t>
      </w:r>
      <w:r w:rsidR="00941E85">
        <w:t> </w:t>
      </w:r>
      <w:r w:rsidR="00AF0134" w:rsidRPr="00AB3F73">
        <w:t>aprīlim sabiedrības līdzekļus izmantoja citām vajadzībām</w:t>
      </w:r>
      <w:r w:rsidR="00FE4169">
        <w:t>.</w:t>
      </w:r>
      <w:r w:rsidR="00AF0134" w:rsidRPr="00AB3F73">
        <w:t xml:space="preserve"> </w:t>
      </w:r>
    </w:p>
    <w:p w14:paraId="0C8243D2" w14:textId="774CB2E1" w:rsidR="00AD570E" w:rsidRPr="00F80435" w:rsidRDefault="008E568D" w:rsidP="00AD570E">
      <w:pPr>
        <w:spacing w:line="276" w:lineRule="auto"/>
        <w:ind w:firstLine="720"/>
        <w:jc w:val="both"/>
      </w:pPr>
      <w:r w:rsidRPr="00AB3F73">
        <w:t>[</w:t>
      </w:r>
      <w:r w:rsidR="008F4002">
        <w:t>10</w:t>
      </w:r>
      <w:r w:rsidRPr="00AB3F73">
        <w:t>.</w:t>
      </w:r>
      <w:r w:rsidR="002D0759" w:rsidRPr="00AB3F73">
        <w:t>3</w:t>
      </w:r>
      <w:r w:rsidRPr="00AB3F73">
        <w:t>]</w:t>
      </w:r>
      <w:r w:rsidR="007801ED">
        <w:t> </w:t>
      </w:r>
      <w:r w:rsidR="00AD570E" w:rsidRPr="00F80435">
        <w:t xml:space="preserve">Senāts konstatē, ka apelācijas instances tiesa ir </w:t>
      </w:r>
      <w:r w:rsidR="00AD570E">
        <w:t>iz</w:t>
      </w:r>
      <w:r w:rsidR="00AD570E" w:rsidRPr="00F80435">
        <w:t>vērtējusi, vai tiesas spriedumā norādītajā laika posmā SIA „</w:t>
      </w:r>
      <w:r w:rsidR="00610D01">
        <w:t>[Nosaukums A]</w:t>
      </w:r>
      <w:r w:rsidR="00AD570E" w:rsidRPr="00F80435">
        <w:t>” un SIA „</w:t>
      </w:r>
      <w:r w:rsidR="00610D01">
        <w:t>[Nosaukums B]</w:t>
      </w:r>
      <w:r w:rsidR="00AD570E" w:rsidRPr="00F80435">
        <w:t xml:space="preserve">” rīcībā esošie naudas līdzekļi bija pietiekami un vai pastāvēja objektīva iespēja pilnībā veikt nodokļu maksājumus. </w:t>
      </w:r>
    </w:p>
    <w:p w14:paraId="7874BB0C" w14:textId="2F9A4E98" w:rsidR="00731863" w:rsidRPr="00AB3F73" w:rsidRDefault="00A758E4" w:rsidP="00731863">
      <w:pPr>
        <w:spacing w:line="276" w:lineRule="auto"/>
        <w:ind w:firstLine="720"/>
        <w:jc w:val="both"/>
      </w:pPr>
      <w:r w:rsidRPr="00AB3F73">
        <w:t>Apelācijas instances tiesa</w:t>
      </w:r>
      <w:r w:rsidR="00731863" w:rsidRPr="00AB3F73">
        <w:t>, vērtējot SIA</w:t>
      </w:r>
      <w:r w:rsidR="001210D9">
        <w:t xml:space="preserve"> </w:t>
      </w:r>
      <w:r w:rsidR="00731863" w:rsidRPr="00AB3F73">
        <w:t>„</w:t>
      </w:r>
      <w:r w:rsidR="00610D01">
        <w:t>[Nosaukums A]</w:t>
      </w:r>
      <w:r w:rsidR="00731863" w:rsidRPr="00AB3F73">
        <w:t>” un SIA</w:t>
      </w:r>
      <w:r w:rsidR="001210D9">
        <w:t xml:space="preserve"> </w:t>
      </w:r>
      <w:r w:rsidR="00731863" w:rsidRPr="00AB3F73">
        <w:t>„</w:t>
      </w:r>
      <w:r w:rsidR="00610D01">
        <w:t>[Nosaukums B]</w:t>
      </w:r>
      <w:r w:rsidR="00731863" w:rsidRPr="00AB3F73">
        <w:t xml:space="preserve">” rīcībā esošo naudas līdzekļu pietiekamību, </w:t>
      </w:r>
      <w:r w:rsidRPr="00AB3F73">
        <w:t>atzinusi</w:t>
      </w:r>
      <w:r w:rsidR="00731863" w:rsidRPr="00AB3F73">
        <w:t>, ka lietā iegūtie pierādījumi norāda</w:t>
      </w:r>
      <w:r w:rsidR="000C741E" w:rsidRPr="00AB3F73">
        <w:t xml:space="preserve">, </w:t>
      </w:r>
      <w:r w:rsidR="00731863" w:rsidRPr="00AB3F73">
        <w:t>ka uzņēmumiem bija pietiekami naudas līdzekļ</w:t>
      </w:r>
      <w:r w:rsidR="00167BF1">
        <w:t>u</w:t>
      </w:r>
      <w:r w:rsidR="00731863" w:rsidRPr="00AB3F73">
        <w:t>, lai nomaksātu nodokļus, taču apsūdzētais naudas līdzekļus novirzījis citiem mērķiem.</w:t>
      </w:r>
    </w:p>
    <w:p w14:paraId="24239950" w14:textId="600EDF52" w:rsidR="00731863" w:rsidRPr="00AB3F73" w:rsidRDefault="00CA6779" w:rsidP="00173C6A">
      <w:pPr>
        <w:spacing w:line="276" w:lineRule="auto"/>
        <w:ind w:firstLine="720"/>
        <w:jc w:val="both"/>
      </w:pPr>
      <w:bookmarkStart w:id="20" w:name="_Hlk129254691"/>
      <w:r>
        <w:t>A</w:t>
      </w:r>
      <w:r w:rsidR="00731863" w:rsidRPr="00AB3F73">
        <w:t>pelācijas instances tiesa</w:t>
      </w:r>
      <w:r w:rsidR="000F7822">
        <w:t xml:space="preserve"> atzinusi par pamatotu pirmās instances tiesas konstatēto,</w:t>
      </w:r>
      <w:r w:rsidR="00731863" w:rsidRPr="00AB3F73">
        <w:t xml:space="preserve"> ka </w:t>
      </w:r>
      <w:bookmarkEnd w:id="20"/>
      <w:r w:rsidR="00731863" w:rsidRPr="00AB3F73">
        <w:t xml:space="preserve">no </w:t>
      </w:r>
      <w:r w:rsidR="001210D9" w:rsidRPr="00AB3F73">
        <w:t>SIA „</w:t>
      </w:r>
      <w:r w:rsidR="00610D01">
        <w:t>[Nosaukums A]</w:t>
      </w:r>
      <w:r w:rsidR="001210D9" w:rsidRPr="00AB3F73">
        <w:t>”</w:t>
      </w:r>
      <w:r w:rsidR="001210D9">
        <w:t xml:space="preserve"> </w:t>
      </w:r>
      <w:r w:rsidR="00731863" w:rsidRPr="00AB3F73">
        <w:t xml:space="preserve">kontu apgrozījuma kopsavilkuma </w:t>
      </w:r>
      <w:r w:rsidR="00731863" w:rsidRPr="0085488E">
        <w:t>par 2012</w:t>
      </w:r>
      <w:r w:rsidR="00AC0949">
        <w:t>.–</w:t>
      </w:r>
      <w:r w:rsidR="00731863" w:rsidRPr="0085488E">
        <w:t>2015.</w:t>
      </w:r>
      <w:r w:rsidR="005E5B96" w:rsidRPr="0085488E">
        <w:t> </w:t>
      </w:r>
      <w:r w:rsidR="00731863" w:rsidRPr="0085488E">
        <w:t xml:space="preserve">gadu redzams, ka </w:t>
      </w:r>
      <w:r w:rsidR="00610D01">
        <w:t>[pers. A]</w:t>
      </w:r>
      <w:r w:rsidR="00731863" w:rsidRPr="0085488E">
        <w:t xml:space="preserve"> no dažādiem uzņēmuma kontiem skaidrā naudā izņēmis un</w:t>
      </w:r>
      <w:r w:rsidR="00731863" w:rsidRPr="00AB3F73">
        <w:t xml:space="preserve"> savā kontā ieskaitījis 665</w:t>
      </w:r>
      <w:r w:rsidR="005F7A3E" w:rsidRPr="00AB3F73">
        <w:t> </w:t>
      </w:r>
      <w:r w:rsidR="00731863" w:rsidRPr="00AB3F73">
        <w:t xml:space="preserve">233,59 </w:t>
      </w:r>
      <w:r w:rsidR="00731863" w:rsidRPr="00AB3F73">
        <w:rPr>
          <w:i/>
          <w:iCs/>
        </w:rPr>
        <w:t>euro</w:t>
      </w:r>
      <w:r w:rsidR="00731863" w:rsidRPr="00AB3F73">
        <w:t xml:space="preserve">, bet debeta apgrozījums, </w:t>
      </w:r>
      <w:r w:rsidR="00731863" w:rsidRPr="006A02DD">
        <w:t xml:space="preserve">sākot ar 2000 </w:t>
      </w:r>
      <w:r w:rsidR="00731863" w:rsidRPr="006A02DD">
        <w:rPr>
          <w:i/>
          <w:iCs/>
        </w:rPr>
        <w:t>euro</w:t>
      </w:r>
      <w:r w:rsidR="00731863" w:rsidRPr="006A02DD">
        <w:t xml:space="preserve"> vienā maksājumā dažādiem saņēmējiem, ir 3</w:t>
      </w:r>
      <w:r w:rsidR="00E74E29" w:rsidRPr="006A02DD">
        <w:t> </w:t>
      </w:r>
      <w:r w:rsidR="00731863" w:rsidRPr="006A02DD">
        <w:t>163</w:t>
      </w:r>
      <w:r w:rsidR="00E74E29" w:rsidRPr="006A02DD">
        <w:t> </w:t>
      </w:r>
      <w:r w:rsidR="00731863" w:rsidRPr="006A02DD">
        <w:t xml:space="preserve">927,35 </w:t>
      </w:r>
      <w:r w:rsidR="00731863" w:rsidRPr="006A02DD">
        <w:rPr>
          <w:i/>
          <w:iCs/>
        </w:rPr>
        <w:t>euro</w:t>
      </w:r>
      <w:r w:rsidR="006A02DD" w:rsidRPr="006A02DD">
        <w:t xml:space="preserve">. </w:t>
      </w:r>
      <w:bookmarkStart w:id="21" w:name="_Hlk129254723"/>
      <w:r w:rsidR="006A02DD" w:rsidRPr="006A02DD">
        <w:t>T</w:t>
      </w:r>
      <w:r w:rsidR="00731863" w:rsidRPr="006A02DD">
        <w:t>urklāt 201</w:t>
      </w:r>
      <w:r w:rsidR="00731863" w:rsidRPr="00AB3F73">
        <w:t>2.</w:t>
      </w:r>
      <w:r w:rsidR="005E5B96">
        <w:t> </w:t>
      </w:r>
      <w:r w:rsidR="00731863" w:rsidRPr="00AB3F73">
        <w:t>gada 3.</w:t>
      </w:r>
      <w:r w:rsidR="005E5B96">
        <w:t> </w:t>
      </w:r>
      <w:r w:rsidR="00731863" w:rsidRPr="00AB3F73">
        <w:t xml:space="preserve">decembrī  </w:t>
      </w:r>
      <w:r w:rsidR="00610D01">
        <w:t>[pers. A]</w:t>
      </w:r>
      <w:r w:rsidR="000F7822">
        <w:t xml:space="preserve"> no </w:t>
      </w:r>
      <w:r w:rsidR="000F7822" w:rsidRPr="00AB3F73">
        <w:t>SIA „</w:t>
      </w:r>
      <w:r w:rsidR="00610D01">
        <w:t>[Nosaukums A]</w:t>
      </w:r>
      <w:r w:rsidR="000F7822" w:rsidRPr="00AB3F73">
        <w:t>”</w:t>
      </w:r>
      <w:r w:rsidR="000F7822">
        <w:t xml:space="preserve"> piederošajiem naudas līdzekļiem</w:t>
      </w:r>
      <w:r w:rsidR="000F7822" w:rsidRPr="00AB3F73">
        <w:t xml:space="preserve"> </w:t>
      </w:r>
      <w:r w:rsidR="00731863" w:rsidRPr="00AB3F73">
        <w:t xml:space="preserve">ir aizdevis SEK </w:t>
      </w:r>
      <w:r w:rsidR="00731863" w:rsidRPr="006A02DD">
        <w:t>380</w:t>
      </w:r>
      <w:r w:rsidR="006A02DD">
        <w:t> </w:t>
      </w:r>
      <w:r w:rsidR="00731863" w:rsidRPr="006A02DD">
        <w:t>200</w:t>
      </w:r>
      <w:r w:rsidR="00731863" w:rsidRPr="00AB3F73">
        <w:t xml:space="preserve"> </w:t>
      </w:r>
      <w:bookmarkEnd w:id="21"/>
      <w:r w:rsidR="00731863" w:rsidRPr="00AB3F73">
        <w:t>(40</w:t>
      </w:r>
      <w:r w:rsidR="00E74E29" w:rsidRPr="00AB3F73">
        <w:t> </w:t>
      </w:r>
      <w:r w:rsidR="00731863" w:rsidRPr="00AB3F73">
        <w:t>264,76</w:t>
      </w:r>
      <w:r w:rsidR="00E74E29" w:rsidRPr="00AB3F73">
        <w:t xml:space="preserve"> </w:t>
      </w:r>
      <w:proofErr w:type="spellStart"/>
      <w:r w:rsidR="00E74E29" w:rsidRPr="00AB3F73">
        <w:rPr>
          <w:i/>
          <w:iCs/>
        </w:rPr>
        <w:t>euro</w:t>
      </w:r>
      <w:proofErr w:type="spellEnd"/>
      <w:r w:rsidR="00731863" w:rsidRPr="00AB3F73">
        <w:t xml:space="preserve">) savam dēlam </w:t>
      </w:r>
      <w:r w:rsidR="00610D01">
        <w:t>[pers. </w:t>
      </w:r>
      <w:r w:rsidR="00153A6A">
        <w:t>B</w:t>
      </w:r>
      <w:r w:rsidR="00610D01">
        <w:t>]</w:t>
      </w:r>
      <w:r w:rsidR="006A02DD">
        <w:t xml:space="preserve">. Tiesa, pamatojoties uz </w:t>
      </w:r>
      <w:r w:rsidR="00731863" w:rsidRPr="00AB3F73">
        <w:t>apsūdzētā un liecinieku liecībām</w:t>
      </w:r>
      <w:r w:rsidR="006A02DD">
        <w:t xml:space="preserve">, kā arī </w:t>
      </w:r>
      <w:r w:rsidR="00731863" w:rsidRPr="00AB3F73">
        <w:t xml:space="preserve"> dokumentiem</w:t>
      </w:r>
      <w:r w:rsidR="00047AC8">
        <w:t>,</w:t>
      </w:r>
      <w:r w:rsidR="00731863" w:rsidRPr="00AB3F73">
        <w:t xml:space="preserve"> </w:t>
      </w:r>
      <w:r w:rsidR="006A02DD">
        <w:t>atzinusi</w:t>
      </w:r>
      <w:r w:rsidR="00731863" w:rsidRPr="00AB3F73">
        <w:t>, ka SIA „</w:t>
      </w:r>
      <w:r w:rsidR="00610D01">
        <w:t>[Nosaukums A]</w:t>
      </w:r>
      <w:r w:rsidR="00731863" w:rsidRPr="00AB3F73">
        <w:t xml:space="preserve">” un </w:t>
      </w:r>
      <w:r w:rsidR="00610D01">
        <w:t>[pers. A]</w:t>
      </w:r>
      <w:r w:rsidR="00731863" w:rsidRPr="00AB3F73">
        <w:t xml:space="preserve"> rīcībā bija pietiek</w:t>
      </w:r>
      <w:r w:rsidR="000F7822">
        <w:t>ami daudz</w:t>
      </w:r>
      <w:r w:rsidR="00731863" w:rsidRPr="00AB3F73">
        <w:t xml:space="preserve"> naudas līdzekļu, lai maksātu algas, slēgtu līgumus par 10 juridiskiem pakalpojumiem, nodotu ievērojamus naudas līdzekļus sava bērna mātei </w:t>
      </w:r>
      <w:r w:rsidR="00610D01">
        <w:t>[pers. C]</w:t>
      </w:r>
      <w:r w:rsidR="00731863" w:rsidRPr="00AB3F73">
        <w:t>, ražotu produkciju un lielos daudzumos iepirktu metālu ar SIA „</w:t>
      </w:r>
      <w:r w:rsidR="00610D01">
        <w:t>[Nosaukums A]</w:t>
      </w:r>
      <w:r w:rsidR="00731863" w:rsidRPr="00AB3F73">
        <w:t>” pamatdarbību nesaistītu metāla konstrukciju izgatavošanai.</w:t>
      </w:r>
    </w:p>
    <w:p w14:paraId="2F259820" w14:textId="17C59F5B" w:rsidR="00731863" w:rsidRPr="00AB3F73" w:rsidRDefault="000620E0" w:rsidP="00AC0949">
      <w:pPr>
        <w:spacing w:line="276" w:lineRule="auto"/>
        <w:ind w:firstLine="720"/>
        <w:jc w:val="both"/>
      </w:pPr>
      <w:r>
        <w:t>Tiesa</w:t>
      </w:r>
      <w:r w:rsidR="006A02DD">
        <w:t xml:space="preserve"> arī</w:t>
      </w:r>
      <w:r>
        <w:t xml:space="preserve"> atzinusi, ka</w:t>
      </w:r>
      <w:r w:rsidR="00731863" w:rsidRPr="00AB3F73">
        <w:t xml:space="preserve"> no SIA „</w:t>
      </w:r>
      <w:r w:rsidR="00610D01">
        <w:t>[Nosaukums B]</w:t>
      </w:r>
      <w:r w:rsidR="00731863" w:rsidRPr="00AB3F73">
        <w:t xml:space="preserve">” kontu apgrozījuma kopsavilkuma par </w:t>
      </w:r>
      <w:proofErr w:type="gramStart"/>
      <w:r w:rsidR="00731863" w:rsidRPr="00AB3F73">
        <w:t>2009</w:t>
      </w:r>
      <w:r w:rsidR="004F0A84" w:rsidRPr="00AB3F73">
        <w:t>.</w:t>
      </w:r>
      <w:r w:rsidR="00AC0949">
        <w:t xml:space="preserve">– </w:t>
      </w:r>
      <w:r w:rsidR="00731863" w:rsidRPr="00AB3F73">
        <w:t>2013.</w:t>
      </w:r>
      <w:proofErr w:type="gramEnd"/>
      <w:r w:rsidR="005E5B96">
        <w:t> </w:t>
      </w:r>
      <w:r w:rsidR="00731863" w:rsidRPr="00AB3F73">
        <w:t xml:space="preserve">gadu </w:t>
      </w:r>
      <w:r w:rsidR="001210D9">
        <w:t>konstatējams</w:t>
      </w:r>
      <w:r w:rsidR="00731863" w:rsidRPr="00AB3F73">
        <w:t xml:space="preserve">, ka </w:t>
      </w:r>
      <w:r w:rsidR="00610D01">
        <w:t>[pers. A]</w:t>
      </w:r>
      <w:r w:rsidR="00731863" w:rsidRPr="00AB3F73">
        <w:t xml:space="preserve"> no dažādiem uzņēmuma kontiem skaidrā</w:t>
      </w:r>
      <w:r w:rsidR="00D944DA" w:rsidRPr="00AB3F73">
        <w:t xml:space="preserve"> </w:t>
      </w:r>
      <w:r w:rsidR="00731863" w:rsidRPr="00AB3F73">
        <w:t>naudā izņēmis un savā kontā ieskaitījis 56</w:t>
      </w:r>
      <w:r w:rsidR="00E74E29" w:rsidRPr="00AB3F73">
        <w:t> </w:t>
      </w:r>
      <w:r w:rsidR="00731863" w:rsidRPr="00AB3F73">
        <w:t>046,91</w:t>
      </w:r>
      <w:r w:rsidR="00B86C3C">
        <w:t> </w:t>
      </w:r>
      <w:r w:rsidR="00731863" w:rsidRPr="00AB3F73">
        <w:rPr>
          <w:i/>
          <w:iCs/>
        </w:rPr>
        <w:t>euro</w:t>
      </w:r>
      <w:r w:rsidR="006A02DD">
        <w:t>,</w:t>
      </w:r>
      <w:r w:rsidR="00731863" w:rsidRPr="00AB3F73">
        <w:t xml:space="preserve"> izsniedzis aizdevumus</w:t>
      </w:r>
      <w:r w:rsidR="00D944DA" w:rsidRPr="00AB3F73">
        <w:t xml:space="preserve"> </w:t>
      </w:r>
      <w:r w:rsidR="00731863" w:rsidRPr="00AB3F73">
        <w:t>81</w:t>
      </w:r>
      <w:r w:rsidR="00E74E29" w:rsidRPr="00AB3F73">
        <w:t> </w:t>
      </w:r>
      <w:r w:rsidR="00731863" w:rsidRPr="00AB3F73">
        <w:t xml:space="preserve">046,78 </w:t>
      </w:r>
      <w:r w:rsidR="00731863" w:rsidRPr="00AB3F73">
        <w:rPr>
          <w:i/>
          <w:iCs/>
        </w:rPr>
        <w:t>euro</w:t>
      </w:r>
      <w:r w:rsidR="00731863" w:rsidRPr="00AB3F73">
        <w:t xml:space="preserve"> apmērā</w:t>
      </w:r>
      <w:r w:rsidR="006A02DD">
        <w:t xml:space="preserve">. </w:t>
      </w:r>
      <w:r w:rsidR="006A02DD" w:rsidRPr="006A02DD">
        <w:t>Savukārt u</w:t>
      </w:r>
      <w:r w:rsidR="00731863" w:rsidRPr="006A02DD">
        <w:t xml:space="preserve">zņēmuma bilancē debets </w:t>
      </w:r>
      <w:r w:rsidR="001210D9" w:rsidRPr="006A02DD">
        <w:t>603 759,35 </w:t>
      </w:r>
      <w:r w:rsidR="001210D9" w:rsidRPr="006A02DD">
        <w:rPr>
          <w:i/>
          <w:iCs/>
        </w:rPr>
        <w:t>euro</w:t>
      </w:r>
      <w:r w:rsidR="001210D9" w:rsidRPr="006A02DD">
        <w:t xml:space="preserve"> </w:t>
      </w:r>
      <w:r w:rsidR="00731863" w:rsidRPr="006A02DD">
        <w:t>bijis atbilstošs kredītam</w:t>
      </w:r>
      <w:r w:rsidR="00731863" w:rsidRPr="006A02DD">
        <w:rPr>
          <w:i/>
          <w:iCs/>
        </w:rPr>
        <w:t xml:space="preserve">. </w:t>
      </w:r>
      <w:r w:rsidR="006A02DD">
        <w:t xml:space="preserve">Tiesa </w:t>
      </w:r>
      <w:r w:rsidR="00731863" w:rsidRPr="006A02DD">
        <w:t>secinā</w:t>
      </w:r>
      <w:r w:rsidR="006A02DD">
        <w:t>jusi</w:t>
      </w:r>
      <w:r w:rsidR="00731863" w:rsidRPr="006A02DD">
        <w:t>, ka SIA „</w:t>
      </w:r>
      <w:r w:rsidR="00610D01">
        <w:t>[Nosaukums B]</w:t>
      </w:r>
      <w:r w:rsidR="00731863" w:rsidRPr="006A02DD">
        <w:t xml:space="preserve">” un </w:t>
      </w:r>
      <w:r w:rsidR="00610D01">
        <w:t>[pers. A]</w:t>
      </w:r>
      <w:r w:rsidR="00D944DA" w:rsidRPr="006A02DD">
        <w:t xml:space="preserve"> </w:t>
      </w:r>
      <w:r w:rsidR="00731863" w:rsidRPr="006A02DD">
        <w:t>rīcībā bija pietiek</w:t>
      </w:r>
      <w:r w:rsidR="006635B8">
        <w:t>ami</w:t>
      </w:r>
      <w:r w:rsidR="00731863" w:rsidRPr="006A02DD">
        <w:t xml:space="preserve"> daudz naudas līdzekļu, lai pārskaitītu naudu sev, maksātu algas</w:t>
      </w:r>
      <w:r w:rsidR="00D944DA" w:rsidRPr="006A02DD">
        <w:t xml:space="preserve"> </w:t>
      </w:r>
      <w:r w:rsidR="00731863" w:rsidRPr="006A02DD">
        <w:t>darbiniekiem, norēķinātos</w:t>
      </w:r>
      <w:r w:rsidR="00731863" w:rsidRPr="00AB3F73">
        <w:t xml:space="preserve"> par izejvielām un aizdotu naudu citiem uzņēmumiem.</w:t>
      </w:r>
    </w:p>
    <w:p w14:paraId="37224319" w14:textId="1144C748" w:rsidR="00A758E4" w:rsidRPr="00AB3F73" w:rsidRDefault="00D944DA" w:rsidP="006A02DD">
      <w:pPr>
        <w:spacing w:line="276" w:lineRule="auto"/>
        <w:ind w:firstLine="720"/>
        <w:jc w:val="both"/>
      </w:pPr>
      <w:r w:rsidRPr="00AB3F73">
        <w:t>Apelācijas instances tiesa pievienojusies pirmās instances tiesas atzinumam</w:t>
      </w:r>
      <w:r w:rsidR="00731863" w:rsidRPr="00AB3F73">
        <w:t>, ka nav saskatāmi objektīvi iemesli tam,</w:t>
      </w:r>
      <w:r w:rsidRPr="00AB3F73">
        <w:t xml:space="preserve"> </w:t>
      </w:r>
      <w:r w:rsidR="00731863" w:rsidRPr="00AB3F73">
        <w:t xml:space="preserve">kādēļ apsūdzētais nebūtu bijis spējīgs nodrošināt likumā paredzēto nodokļu un nodevu nomaksu attiecībā uz </w:t>
      </w:r>
      <w:r w:rsidR="006A02DD" w:rsidRPr="00AB3F73">
        <w:t>SIA „</w:t>
      </w:r>
      <w:r w:rsidR="00610D01">
        <w:t>[Nosaukums A]</w:t>
      </w:r>
      <w:r w:rsidR="006A02DD" w:rsidRPr="00AB3F73">
        <w:t>”</w:t>
      </w:r>
      <w:r w:rsidR="006A02DD">
        <w:t xml:space="preserve"> un </w:t>
      </w:r>
      <w:r w:rsidR="00731863" w:rsidRPr="00AB3F73">
        <w:t>SIA „</w:t>
      </w:r>
      <w:r w:rsidR="00610D01">
        <w:t>[Nosaukums B]</w:t>
      </w:r>
      <w:r w:rsidR="00731863" w:rsidRPr="00AB3F73">
        <w:t>”.</w:t>
      </w:r>
    </w:p>
    <w:p w14:paraId="09C57D04" w14:textId="76FA3324" w:rsidR="00D944DA" w:rsidRPr="006373EC" w:rsidRDefault="000620E0" w:rsidP="006373EC">
      <w:pPr>
        <w:spacing w:line="276" w:lineRule="auto"/>
        <w:ind w:firstLine="720"/>
        <w:jc w:val="both"/>
        <w:rPr>
          <w:b/>
          <w:bCs/>
        </w:rPr>
      </w:pPr>
      <w:r>
        <w:t>A</w:t>
      </w:r>
      <w:r w:rsidR="00F97EFE" w:rsidRPr="00AB3F73">
        <w:t>pelācijas instances tiesa atzinusi, ka nav izšķirošas nozīmes maksātnespējīgās SIA „</w:t>
      </w:r>
      <w:r w:rsidR="00610D01">
        <w:t>[Nosaukums A]</w:t>
      </w:r>
      <w:r w:rsidR="00F97EFE" w:rsidRPr="00AB3F73">
        <w:t>” pārstāves,</w:t>
      </w:r>
      <w:r w:rsidR="00A97F36" w:rsidRPr="00AB3F73">
        <w:t xml:space="preserve"> </w:t>
      </w:r>
      <w:r w:rsidR="00F97EFE" w:rsidRPr="00AB3F73">
        <w:t xml:space="preserve">maksātnespējas administratores </w:t>
      </w:r>
      <w:r w:rsidR="00610D01">
        <w:t>[pers. D]</w:t>
      </w:r>
      <w:r w:rsidR="00F97EFE" w:rsidRPr="00AB3F73">
        <w:t xml:space="preserve">, grāmatvedes </w:t>
      </w:r>
      <w:r w:rsidR="00610D01">
        <w:t>[pers. E]</w:t>
      </w:r>
      <w:r w:rsidR="00F97EFE" w:rsidRPr="00AB3F73">
        <w:t xml:space="preserve"> un zvērinātas revidentes </w:t>
      </w:r>
      <w:r w:rsidR="003F27B5">
        <w:t>[pers. F]</w:t>
      </w:r>
      <w:r w:rsidR="00F97EFE" w:rsidRPr="00AB3F73">
        <w:t xml:space="preserve"> apelācijas instances tiesas sēdē liecinātajam, ka apsūdzētā rīcība uzņēmuma vadīšanā kopumā bijusi saimnieciska.</w:t>
      </w:r>
    </w:p>
    <w:p w14:paraId="22893F33" w14:textId="44C4B1B4" w:rsidR="005F7A3E" w:rsidRPr="00F80435" w:rsidRDefault="000620E0" w:rsidP="00644B5B">
      <w:pPr>
        <w:spacing w:line="276" w:lineRule="auto"/>
        <w:ind w:firstLine="720"/>
        <w:jc w:val="both"/>
      </w:pPr>
      <w:r w:rsidRPr="00F80435">
        <w:t>Senāts atzīst, ka</w:t>
      </w:r>
      <w:r w:rsidR="000C741E" w:rsidRPr="00F80435">
        <w:t xml:space="preserve"> nav pamata apšaubīt apelācijas instances tiesas atzinumus šajā daļā.</w:t>
      </w:r>
    </w:p>
    <w:p w14:paraId="48E230F0" w14:textId="77777777" w:rsidR="00644B5B" w:rsidRPr="00F80435" w:rsidRDefault="00644B5B" w:rsidP="00644B5B">
      <w:pPr>
        <w:spacing w:line="276" w:lineRule="auto"/>
        <w:ind w:firstLine="720"/>
        <w:jc w:val="both"/>
      </w:pPr>
    </w:p>
    <w:p w14:paraId="1AE4A912" w14:textId="6A635398" w:rsidR="00262907" w:rsidRPr="00F80435" w:rsidRDefault="00127458" w:rsidP="00262907">
      <w:pPr>
        <w:spacing w:line="276" w:lineRule="auto"/>
        <w:ind w:firstLine="720"/>
        <w:jc w:val="both"/>
      </w:pPr>
      <w:r w:rsidRPr="00AD570E">
        <w:t>[</w:t>
      </w:r>
      <w:r w:rsidR="008F4002">
        <w:t>11</w:t>
      </w:r>
      <w:r w:rsidRPr="00AD570E">
        <w:t>]</w:t>
      </w:r>
      <w:r w:rsidR="008F4002">
        <w:t> </w:t>
      </w:r>
      <w:r w:rsidR="00262907" w:rsidRPr="00AD570E">
        <w:t xml:space="preserve">Senāts atzīst par nepamatotiem apsūdzētā </w:t>
      </w:r>
      <w:r w:rsidR="003F27B5">
        <w:t>[pers. A]</w:t>
      </w:r>
      <w:r w:rsidR="00262907" w:rsidRPr="00AD570E">
        <w:t xml:space="preserve"> aizstāvja</w:t>
      </w:r>
      <w:r w:rsidR="00262907" w:rsidRPr="00F80435">
        <w:t xml:space="preserve"> iebildumus</w:t>
      </w:r>
      <w:r w:rsidR="005646F7">
        <w:t xml:space="preserve"> </w:t>
      </w:r>
      <w:r w:rsidR="00AD570E">
        <w:t>par</w:t>
      </w:r>
      <w:r w:rsidR="005646F7">
        <w:t xml:space="preserve"> </w:t>
      </w:r>
      <w:r w:rsidR="00AD570E">
        <w:t>Krimināllikuma 218. panta otrās daļas nepareizu piemērošanu.</w:t>
      </w:r>
      <w:r w:rsidR="00262907" w:rsidRPr="00F80435">
        <w:t xml:space="preserve"> </w:t>
      </w:r>
    </w:p>
    <w:p w14:paraId="6E85EB94" w14:textId="20546A1F" w:rsidR="00262907" w:rsidRPr="00AB3F73" w:rsidRDefault="009C28B5" w:rsidP="00526FE8">
      <w:pPr>
        <w:spacing w:line="276" w:lineRule="auto"/>
        <w:ind w:firstLine="720"/>
        <w:jc w:val="both"/>
      </w:pPr>
      <w:r w:rsidRPr="00F80435">
        <w:t>[</w:t>
      </w:r>
      <w:r w:rsidR="008F4002">
        <w:t>11</w:t>
      </w:r>
      <w:r w:rsidRPr="00F80435">
        <w:t>.1]</w:t>
      </w:r>
      <w:r w:rsidR="008F4002">
        <w:t> </w:t>
      </w:r>
      <w:r w:rsidR="00526FE8" w:rsidRPr="00F80435">
        <w:t>Senāt</w:t>
      </w:r>
      <w:r w:rsidR="000620E0" w:rsidRPr="00F80435">
        <w:t>s</w:t>
      </w:r>
      <w:r w:rsidR="00526FE8" w:rsidRPr="00F80435">
        <w:t xml:space="preserve"> </w:t>
      </w:r>
      <w:r w:rsidR="00E73DA2" w:rsidRPr="00F80435">
        <w:t>ir</w:t>
      </w:r>
      <w:r w:rsidR="00526FE8" w:rsidRPr="00F80435">
        <w:t xml:space="preserve"> atz</w:t>
      </w:r>
      <w:r w:rsidR="00E73DA2" w:rsidRPr="00F80435">
        <w:t>inis</w:t>
      </w:r>
      <w:r w:rsidR="00526FE8" w:rsidRPr="00F80435">
        <w:t>, ka, pieļaujot bezdarbību, kas veido Krimināllikuma 218.</w:t>
      </w:r>
      <w:r w:rsidR="00644B5B" w:rsidRPr="00F80435">
        <w:t> </w:t>
      </w:r>
      <w:r w:rsidR="00526FE8" w:rsidRPr="00F80435">
        <w:t xml:space="preserve">pantā paredzētā nozieguma objektīvo pusi, persona tāpat apzinās, ka šādas rīcības rezultātā valsts vai pašvaldība nesaņems attiecīgo maksājumu summu un tādējādi tiks nodarīti zaudējumi. Vainīgā psihiskā attieksme pret valstij vai pašvaldībai nodarītā zaudējuma apmēru nevar ietekmēt noziedzīgā nodarījuma subjektīvās puses izvērtējumu kopumā, ko raksturo tiešs nodoms un nosaka personas vēlēšanās izvairīties no nodokļu vai citu maksājumu nomaksas, veicot prettiesiskas darbības vai pieļaujot bezdarbības aktus un apdraudot valsts un tautsaimniecības intereses nodokļu iekasēšanas jomā </w:t>
      </w:r>
      <w:proofErr w:type="gramStart"/>
      <w:r w:rsidR="00526FE8" w:rsidRPr="00F80435">
        <w:t>(</w:t>
      </w:r>
      <w:bookmarkStart w:id="22" w:name="_Hlk137813392"/>
      <w:proofErr w:type="gramEnd"/>
      <w:r w:rsidR="009C11F4" w:rsidRPr="00F80435">
        <w:rPr>
          <w:i/>
          <w:iCs/>
        </w:rPr>
        <w:t xml:space="preserve">Senāta </w:t>
      </w:r>
      <w:r w:rsidR="00526FE8" w:rsidRPr="00F80435">
        <w:rPr>
          <w:i/>
          <w:iCs/>
        </w:rPr>
        <w:t>2019.</w:t>
      </w:r>
      <w:r w:rsidR="005E5B96" w:rsidRPr="00F80435">
        <w:rPr>
          <w:i/>
          <w:iCs/>
        </w:rPr>
        <w:t> </w:t>
      </w:r>
      <w:r w:rsidR="00526FE8" w:rsidRPr="00F80435">
        <w:rPr>
          <w:i/>
          <w:iCs/>
        </w:rPr>
        <w:t>gada 31.</w:t>
      </w:r>
      <w:r w:rsidR="005E5B96" w:rsidRPr="00F80435">
        <w:rPr>
          <w:i/>
          <w:iCs/>
        </w:rPr>
        <w:t> </w:t>
      </w:r>
      <w:r w:rsidR="00526FE8" w:rsidRPr="00F80435">
        <w:rPr>
          <w:i/>
          <w:iCs/>
        </w:rPr>
        <w:t>oktobra lēmum</w:t>
      </w:r>
      <w:r w:rsidR="00644B5B" w:rsidRPr="00F80435">
        <w:rPr>
          <w:i/>
          <w:iCs/>
        </w:rPr>
        <w:t>a</w:t>
      </w:r>
      <w:r w:rsidR="00526FE8" w:rsidRPr="00F80435">
        <w:rPr>
          <w:i/>
          <w:iCs/>
        </w:rPr>
        <w:t xml:space="preserve"> </w:t>
      </w:r>
      <w:r w:rsidR="00526FE8" w:rsidRPr="00AB3F73">
        <w:rPr>
          <w:i/>
          <w:iCs/>
        </w:rPr>
        <w:t>lietā Nr. SKK-373/2019</w:t>
      </w:r>
      <w:r w:rsidR="00644B5B">
        <w:rPr>
          <w:i/>
          <w:iCs/>
        </w:rPr>
        <w:t>,</w:t>
      </w:r>
      <w:r w:rsidR="00526FE8" w:rsidRPr="00AB3F73">
        <w:rPr>
          <w:i/>
          <w:iCs/>
        </w:rPr>
        <w:t xml:space="preserve"> </w:t>
      </w:r>
      <w:hyperlink r:id="rId16" w:history="1">
        <w:r w:rsidR="00526FE8" w:rsidRPr="00DC63FA">
          <w:rPr>
            <w:rStyle w:val="Hyperlink"/>
            <w:i/>
            <w:iCs/>
          </w:rPr>
          <w:t>ECLI:LV:AT:2019:1031.15830020813.4.L</w:t>
        </w:r>
      </w:hyperlink>
      <w:r w:rsidR="00644B5B">
        <w:rPr>
          <w:i/>
          <w:iCs/>
        </w:rPr>
        <w:t>,</w:t>
      </w:r>
      <w:r w:rsidR="00DC63FA">
        <w:rPr>
          <w:i/>
          <w:iCs/>
        </w:rPr>
        <w:t xml:space="preserve"> 9. punkts</w:t>
      </w:r>
      <w:r w:rsidR="00526FE8" w:rsidRPr="00AB3F73">
        <w:t>).</w:t>
      </w:r>
      <w:bookmarkEnd w:id="22"/>
    </w:p>
    <w:p w14:paraId="71C9DE4A" w14:textId="0127FA16" w:rsidR="00526FE8" w:rsidRPr="00AB3F73" w:rsidRDefault="006B619E" w:rsidP="006F510D">
      <w:pPr>
        <w:spacing w:line="276" w:lineRule="auto"/>
        <w:ind w:firstLine="720"/>
        <w:jc w:val="both"/>
      </w:pPr>
      <w:r>
        <w:t>Lai personu sauktu pie kriminālatbildības pēc Krimināllikuma 218.</w:t>
      </w:r>
      <w:r w:rsidR="005E5B96">
        <w:t> </w:t>
      </w:r>
      <w:r>
        <w:t xml:space="preserve">panta par izvairīšanos no nodokļu nomaksas, kas izpaudusies kā bezdarbība, </w:t>
      </w:r>
      <w:r w:rsidR="0067397D" w:rsidRPr="00AB3F73">
        <w:t>ir konstatējam</w:t>
      </w:r>
      <w:r>
        <w:t>s</w:t>
      </w:r>
      <w:r w:rsidR="00526FE8" w:rsidRPr="00AB3F73">
        <w:t xml:space="preserve">, </w:t>
      </w:r>
      <w:r>
        <w:t>ka apsūdzētais</w:t>
      </w:r>
      <w:r w:rsidR="00526FE8" w:rsidRPr="00AB3F73">
        <w:t xml:space="preserve"> </w:t>
      </w:r>
      <w:r w:rsidR="00673AC6" w:rsidRPr="00673AC6">
        <w:t>tīši bez</w:t>
      </w:r>
      <w:r w:rsidR="00673AC6">
        <w:t xml:space="preserve"> </w:t>
      </w:r>
      <w:r w:rsidR="00673AC6" w:rsidRPr="00673AC6">
        <w:t>attaisnojoša</w:t>
      </w:r>
      <w:r w:rsidR="00673AC6">
        <w:t xml:space="preserve"> </w:t>
      </w:r>
      <w:r w:rsidR="00673AC6" w:rsidRPr="00673AC6">
        <w:t xml:space="preserve">iemesla normatīvajos aktos noteiktajos termiņos un pilnā apmērā valsts budžetā neiemaksāja aprēķinātās nodokļu un nodevu summas, lai gan šajā laika periodā </w:t>
      </w:r>
      <w:r>
        <w:t xml:space="preserve">nodokļu maksātāja </w:t>
      </w:r>
      <w:r w:rsidR="00673AC6" w:rsidRPr="00673AC6">
        <w:t xml:space="preserve">rīcībā bija </w:t>
      </w:r>
      <w:r w:rsidR="00E34AD5">
        <w:t xml:space="preserve">pietiekami </w:t>
      </w:r>
      <w:r w:rsidR="00673AC6" w:rsidRPr="00673AC6">
        <w:t>naudas līdzekļi</w:t>
      </w:r>
      <w:r w:rsidR="00E34AD5">
        <w:t xml:space="preserve">, lai izpildītu nodokļu vai nodevu samaksas pienākumu </w:t>
      </w:r>
      <w:r w:rsidR="0067397D" w:rsidRPr="00AB3F73">
        <w:t>(</w:t>
      </w:r>
      <w:bookmarkStart w:id="23" w:name="_Hlk137813702"/>
      <w:r w:rsidR="009C11F4">
        <w:rPr>
          <w:i/>
          <w:iCs/>
        </w:rPr>
        <w:t>Senāta</w:t>
      </w:r>
      <w:r w:rsidR="009C11F4" w:rsidRPr="00E73DA2">
        <w:rPr>
          <w:i/>
          <w:iCs/>
        </w:rPr>
        <w:t xml:space="preserve"> </w:t>
      </w:r>
      <w:r w:rsidR="00E73DA2" w:rsidRPr="00E73DA2">
        <w:rPr>
          <w:i/>
          <w:iCs/>
        </w:rPr>
        <w:t>2021.</w:t>
      </w:r>
      <w:r w:rsidR="005E5B96">
        <w:rPr>
          <w:i/>
          <w:iCs/>
        </w:rPr>
        <w:t> </w:t>
      </w:r>
      <w:r w:rsidR="00E73DA2" w:rsidRPr="00E73DA2">
        <w:rPr>
          <w:i/>
          <w:iCs/>
        </w:rPr>
        <w:t>gada 15.</w:t>
      </w:r>
      <w:r w:rsidR="005E5B96">
        <w:rPr>
          <w:i/>
          <w:iCs/>
        </w:rPr>
        <w:t> </w:t>
      </w:r>
      <w:r w:rsidR="00E73DA2" w:rsidRPr="00E73DA2">
        <w:rPr>
          <w:i/>
          <w:iCs/>
        </w:rPr>
        <w:t>decembra lēmum</w:t>
      </w:r>
      <w:r w:rsidR="00644B5B">
        <w:rPr>
          <w:i/>
          <w:iCs/>
        </w:rPr>
        <w:t>a</w:t>
      </w:r>
      <w:r w:rsidR="00E73DA2" w:rsidRPr="00E73DA2">
        <w:rPr>
          <w:i/>
          <w:iCs/>
        </w:rPr>
        <w:t xml:space="preserve"> lietā Nr.</w:t>
      </w:r>
      <w:r w:rsidR="00E73DA2">
        <w:rPr>
          <w:i/>
          <w:iCs/>
        </w:rPr>
        <w:t> </w:t>
      </w:r>
      <w:r w:rsidR="00E73DA2" w:rsidRPr="00E73DA2">
        <w:rPr>
          <w:i/>
          <w:iCs/>
        </w:rPr>
        <w:t>SKK-97/2021</w:t>
      </w:r>
      <w:r w:rsidR="009B1B0E">
        <w:rPr>
          <w:i/>
          <w:iCs/>
        </w:rPr>
        <w:t xml:space="preserve">, </w:t>
      </w:r>
      <w:hyperlink r:id="rId17" w:history="1">
        <w:r w:rsidR="00E73DA2" w:rsidRPr="00DC63FA">
          <w:rPr>
            <w:rStyle w:val="Hyperlink"/>
            <w:i/>
            <w:iCs/>
          </w:rPr>
          <w:t>ECLI:LV:AT:2021:1215.15830017116.5.L</w:t>
        </w:r>
      </w:hyperlink>
      <w:r w:rsidR="009B1B0E">
        <w:rPr>
          <w:i/>
          <w:iCs/>
        </w:rPr>
        <w:t>,</w:t>
      </w:r>
      <w:r w:rsidR="00DC63FA">
        <w:rPr>
          <w:i/>
          <w:iCs/>
        </w:rPr>
        <w:t xml:space="preserve"> 7.3.1. punkts</w:t>
      </w:r>
      <w:r w:rsidR="00E73DA2">
        <w:rPr>
          <w:i/>
          <w:iCs/>
        </w:rPr>
        <w:t xml:space="preserve">; </w:t>
      </w:r>
      <w:r w:rsidR="0067397D" w:rsidRPr="00AB3F73">
        <w:rPr>
          <w:i/>
          <w:iCs/>
        </w:rPr>
        <w:t>2020.</w:t>
      </w:r>
      <w:r w:rsidR="005E5B96">
        <w:rPr>
          <w:i/>
          <w:iCs/>
        </w:rPr>
        <w:t> </w:t>
      </w:r>
      <w:r w:rsidR="0067397D" w:rsidRPr="00AB3F73">
        <w:rPr>
          <w:i/>
          <w:iCs/>
        </w:rPr>
        <w:t>gada 22.</w:t>
      </w:r>
      <w:r w:rsidR="005E5B96">
        <w:rPr>
          <w:i/>
          <w:iCs/>
        </w:rPr>
        <w:t> </w:t>
      </w:r>
      <w:r w:rsidR="0067397D" w:rsidRPr="00AB3F73">
        <w:rPr>
          <w:i/>
          <w:iCs/>
        </w:rPr>
        <w:t>maija lēmum</w:t>
      </w:r>
      <w:r w:rsidR="00644B5B">
        <w:rPr>
          <w:i/>
          <w:iCs/>
        </w:rPr>
        <w:t>a</w:t>
      </w:r>
      <w:r w:rsidR="0067397D" w:rsidRPr="00AB3F73">
        <w:rPr>
          <w:i/>
          <w:iCs/>
        </w:rPr>
        <w:t xml:space="preserve"> lietā Nr.</w:t>
      </w:r>
      <w:r w:rsidR="00E73DA2">
        <w:rPr>
          <w:i/>
          <w:iCs/>
        </w:rPr>
        <w:t> </w:t>
      </w:r>
      <w:r w:rsidR="0067397D" w:rsidRPr="00AB3F73">
        <w:rPr>
          <w:i/>
          <w:iCs/>
        </w:rPr>
        <w:t>SKK</w:t>
      </w:r>
      <w:r w:rsidR="00E73DA2">
        <w:rPr>
          <w:i/>
          <w:iCs/>
        </w:rPr>
        <w:noBreakHyphen/>
      </w:r>
      <w:r w:rsidR="0067397D" w:rsidRPr="00AB3F73">
        <w:rPr>
          <w:i/>
          <w:iCs/>
        </w:rPr>
        <w:t>17/2020</w:t>
      </w:r>
      <w:r w:rsidR="009B1B0E">
        <w:rPr>
          <w:i/>
          <w:iCs/>
        </w:rPr>
        <w:t xml:space="preserve">, </w:t>
      </w:r>
      <w:hyperlink r:id="rId18" w:history="1">
        <w:r w:rsidR="0067397D" w:rsidRPr="00DC63FA">
          <w:rPr>
            <w:rStyle w:val="Hyperlink"/>
            <w:i/>
            <w:iCs/>
          </w:rPr>
          <w:t>ECLI:LV:AT:2020:0522.15830014115.4.L</w:t>
        </w:r>
      </w:hyperlink>
      <w:r w:rsidR="009B1B0E">
        <w:rPr>
          <w:i/>
          <w:iCs/>
        </w:rPr>
        <w:t>,</w:t>
      </w:r>
      <w:r w:rsidR="006F510D">
        <w:rPr>
          <w:i/>
          <w:iCs/>
        </w:rPr>
        <w:t xml:space="preserve"> 6.2. punkts)</w:t>
      </w:r>
      <w:r w:rsidR="0067397D" w:rsidRPr="00AB3F73">
        <w:t xml:space="preserve">; </w:t>
      </w:r>
      <w:r w:rsidR="00C36A25" w:rsidRPr="00AB3F73">
        <w:rPr>
          <w:i/>
          <w:iCs/>
        </w:rPr>
        <w:t>2018.</w:t>
      </w:r>
      <w:r w:rsidR="005E5B96">
        <w:rPr>
          <w:i/>
          <w:iCs/>
        </w:rPr>
        <w:t> </w:t>
      </w:r>
      <w:r w:rsidR="00C36A25" w:rsidRPr="00AB3F73">
        <w:rPr>
          <w:i/>
          <w:iCs/>
        </w:rPr>
        <w:t>gada 16.</w:t>
      </w:r>
      <w:r w:rsidR="005E5B96">
        <w:rPr>
          <w:i/>
          <w:iCs/>
        </w:rPr>
        <w:t> </w:t>
      </w:r>
      <w:r w:rsidR="00C36A25" w:rsidRPr="00AB3F73">
        <w:rPr>
          <w:i/>
          <w:iCs/>
        </w:rPr>
        <w:t>janvāra lēmum</w:t>
      </w:r>
      <w:r w:rsidR="007801ED">
        <w:rPr>
          <w:i/>
          <w:iCs/>
        </w:rPr>
        <w:t>a</w:t>
      </w:r>
      <w:r w:rsidR="00C36A25" w:rsidRPr="00AB3F73">
        <w:rPr>
          <w:i/>
          <w:iCs/>
        </w:rPr>
        <w:t xml:space="preserve"> lietā Nr. SKK</w:t>
      </w:r>
      <w:r w:rsidR="00673AC6">
        <w:rPr>
          <w:i/>
          <w:iCs/>
        </w:rPr>
        <w:noBreakHyphen/>
      </w:r>
      <w:r w:rsidR="00C36A25" w:rsidRPr="00AB3F73">
        <w:rPr>
          <w:i/>
          <w:iCs/>
        </w:rPr>
        <w:t>4/2018</w:t>
      </w:r>
      <w:r w:rsidR="00644B5B">
        <w:rPr>
          <w:i/>
          <w:iCs/>
        </w:rPr>
        <w:t xml:space="preserve">, </w:t>
      </w:r>
      <w:hyperlink r:id="rId19" w:history="1">
        <w:r w:rsidR="00C36A25" w:rsidRPr="006F510D">
          <w:rPr>
            <w:rStyle w:val="Hyperlink"/>
            <w:i/>
            <w:iCs/>
          </w:rPr>
          <w:t>ECLI:LV:AT:2018:0116.15830003512.2.L</w:t>
        </w:r>
      </w:hyperlink>
      <w:r w:rsidR="00644B5B">
        <w:rPr>
          <w:i/>
          <w:iCs/>
        </w:rPr>
        <w:t>,</w:t>
      </w:r>
      <w:r w:rsidR="006F510D">
        <w:rPr>
          <w:i/>
          <w:iCs/>
        </w:rPr>
        <w:t xml:space="preserve"> 11.3. punkts</w:t>
      </w:r>
      <w:bookmarkEnd w:id="23"/>
      <w:r w:rsidR="00C36A25" w:rsidRPr="00AB3F73">
        <w:t>).</w:t>
      </w:r>
    </w:p>
    <w:p w14:paraId="464A88C9" w14:textId="2FBBA471" w:rsidR="00262907" w:rsidRPr="00AB3F73" w:rsidRDefault="00262907" w:rsidP="00262907">
      <w:pPr>
        <w:spacing w:line="276" w:lineRule="auto"/>
        <w:ind w:firstLine="720"/>
        <w:jc w:val="both"/>
      </w:pPr>
      <w:r w:rsidRPr="00AB3F73">
        <w:t xml:space="preserve">Apelācijas instances tiesa atzinusi, ka </w:t>
      </w:r>
      <w:r w:rsidR="00AD570E">
        <w:t>p</w:t>
      </w:r>
      <w:r w:rsidRPr="00262907">
        <w:t>amats uzņēmum</w:t>
      </w:r>
      <w:r w:rsidR="00AD570E">
        <w:t>a</w:t>
      </w:r>
      <w:r w:rsidRPr="00262907">
        <w:t xml:space="preserve"> atbildīg</w:t>
      </w:r>
      <w:r w:rsidR="00AD570E">
        <w:t>ās</w:t>
      </w:r>
      <w:r w:rsidRPr="00262907">
        <w:t xml:space="preserve"> person</w:t>
      </w:r>
      <w:r w:rsidR="00AD570E">
        <w:t>as</w:t>
      </w:r>
      <w:r w:rsidRPr="00AB3F73">
        <w:t xml:space="preserve"> </w:t>
      </w:r>
      <w:r w:rsidRPr="00262907">
        <w:t>saukšanai pie kriminālatbildības rodams apstākļos, kad uzņēmumam ir ne tikai</w:t>
      </w:r>
      <w:r w:rsidRPr="00AB3F73">
        <w:t xml:space="preserve"> </w:t>
      </w:r>
      <w:r w:rsidRPr="00262907">
        <w:t>nodokļu parādi, bet konstatējams, ka uzņēmumam arī bijuši pietiekami naudas</w:t>
      </w:r>
      <w:r w:rsidRPr="00AB3F73">
        <w:t xml:space="preserve"> </w:t>
      </w:r>
      <w:r w:rsidRPr="00262907">
        <w:t>līdzekļi, lai nodokļu parādus nomaksātu. Tieši minēto apstākļu dēļ apsūdzētais saukts</w:t>
      </w:r>
      <w:r w:rsidRPr="00AB3F73">
        <w:t xml:space="preserve"> </w:t>
      </w:r>
      <w:r w:rsidRPr="00262907">
        <w:t>pie kriminālatbildības, jo viņa darbībās saskatāma apzināta ļaunprātīga rīcība, tas ir,</w:t>
      </w:r>
      <w:r w:rsidRPr="00AB3F73">
        <w:t xml:space="preserve"> </w:t>
      </w:r>
      <w:proofErr w:type="gramStart"/>
      <w:r w:rsidRPr="00262907">
        <w:t>lai gan apsūdzētā vadītajiem uzņēmumiem bija pietiekami</w:t>
      </w:r>
      <w:proofErr w:type="gramEnd"/>
      <w:r w:rsidRPr="00262907">
        <w:t xml:space="preserve"> naudas līdzekļ</w:t>
      </w:r>
      <w:r w:rsidR="006373EC">
        <w:t>u</w:t>
      </w:r>
      <w:r w:rsidRPr="00262907">
        <w:t>, lai</w:t>
      </w:r>
      <w:r w:rsidRPr="00AB3F73">
        <w:t xml:space="preserve"> </w:t>
      </w:r>
      <w:r w:rsidRPr="00262907">
        <w:t>nomaksātu uzņēmumu deklarētos nodokļus, apsūdzētais nodokļus pilnā apmērā</w:t>
      </w:r>
      <w:r w:rsidRPr="00AB3F73">
        <w:t xml:space="preserve"> </w:t>
      </w:r>
      <w:r w:rsidRPr="00262907">
        <w:t>nenomaksāja, izvēloties naudas līdzekļus novirzīt citiem maksājumiem pēc saviem</w:t>
      </w:r>
      <w:r w:rsidRPr="00AB3F73">
        <w:t xml:space="preserve"> ieskatiem.</w:t>
      </w:r>
    </w:p>
    <w:p w14:paraId="1956DE3F" w14:textId="0A6D4A35" w:rsidR="00614B65" w:rsidRDefault="00614B65" w:rsidP="003A0751">
      <w:pPr>
        <w:spacing w:line="276" w:lineRule="auto"/>
        <w:ind w:firstLine="720"/>
        <w:jc w:val="both"/>
      </w:pPr>
      <w:r w:rsidRPr="00AB3F73">
        <w:t>Tiesa</w:t>
      </w:r>
      <w:r w:rsidR="003A0751">
        <w:t xml:space="preserve"> pretēji aizstāvja kasācijas sūdzībā norādītajam </w:t>
      </w:r>
      <w:r w:rsidRPr="00AB3F73">
        <w:t xml:space="preserve">ir </w:t>
      </w:r>
      <w:r w:rsidR="003A0751">
        <w:t>iz</w:t>
      </w:r>
      <w:r w:rsidRPr="00AB3F73">
        <w:t xml:space="preserve">vērtējusi apsūdzētā </w:t>
      </w:r>
      <w:r w:rsidR="003F27B5">
        <w:t>[pers. A]</w:t>
      </w:r>
      <w:r w:rsidRPr="00AB3F73">
        <w:t xml:space="preserve"> liecības par uzņēmējdarbības apstākļiem, </w:t>
      </w:r>
      <w:r w:rsidRPr="003A0751">
        <w:t>kā arī</w:t>
      </w:r>
      <w:r w:rsidRPr="00AB3F73">
        <w:t xml:space="preserve"> atzinusi, ka izskatāmajā lietā nozīme ir nevis apstākļiem, kas ietekmējuši uzņēmumu saimniecisko darbību, bet gan tam, </w:t>
      </w:r>
      <w:proofErr w:type="gramStart"/>
      <w:r w:rsidRPr="00614B65">
        <w:t>vai uzņēmumiem bija</w:t>
      </w:r>
      <w:proofErr w:type="gramEnd"/>
      <w:r w:rsidRPr="00614B65">
        <w:t xml:space="preserve"> pietiekami naudas līdzekļi, lai nomaksātu nodokļu parādus</w:t>
      </w:r>
      <w:r w:rsidR="00AD06F6" w:rsidRPr="00AB3F73">
        <w:t xml:space="preserve">. </w:t>
      </w:r>
    </w:p>
    <w:p w14:paraId="25044057" w14:textId="77777777" w:rsidR="002121A6" w:rsidRPr="00AB3F73" w:rsidRDefault="002121A6" w:rsidP="002121A6">
      <w:pPr>
        <w:spacing w:line="276" w:lineRule="auto"/>
        <w:ind w:firstLine="720"/>
        <w:jc w:val="both"/>
      </w:pPr>
      <w:r w:rsidRPr="00AB3F73">
        <w:t xml:space="preserve">Senātam nav pamata apšaubīt apelācijas instances tiesas atzinumus šajā daļā. </w:t>
      </w:r>
    </w:p>
    <w:p w14:paraId="6FC16AB0" w14:textId="3AA922F5" w:rsidR="00E61973" w:rsidRPr="00AB3F73" w:rsidRDefault="002121A6" w:rsidP="00C36A25">
      <w:pPr>
        <w:spacing w:line="276" w:lineRule="auto"/>
        <w:ind w:firstLine="720"/>
        <w:jc w:val="both"/>
      </w:pPr>
      <w:r w:rsidRPr="003A0751">
        <w:t>[</w:t>
      </w:r>
      <w:r w:rsidR="008F4002">
        <w:t>11</w:t>
      </w:r>
      <w:r w:rsidRPr="003A0751">
        <w:t>.2]</w:t>
      </w:r>
      <w:r w:rsidR="007801ED">
        <w:t> </w:t>
      </w:r>
      <w:r w:rsidR="009C28B5" w:rsidRPr="003A0751">
        <w:t>Senāts</w:t>
      </w:r>
      <w:r w:rsidR="009C28B5" w:rsidRPr="00AB3F73">
        <w:t xml:space="preserve"> atzīst par nepamatotiem a</w:t>
      </w:r>
      <w:r w:rsidR="00C36A25" w:rsidRPr="00AB3F73">
        <w:t xml:space="preserve">psūdzētā </w:t>
      </w:r>
      <w:r w:rsidR="003F27B5">
        <w:t>[pers. A]</w:t>
      </w:r>
      <w:r w:rsidR="00C36A25" w:rsidRPr="00AB3F73">
        <w:t xml:space="preserve"> aizstāvja kasācijas sūdzībā paust</w:t>
      </w:r>
      <w:r w:rsidR="009C28B5" w:rsidRPr="00AB3F73">
        <w:t xml:space="preserve">os iebildumus, ka </w:t>
      </w:r>
      <w:r w:rsidR="00E61973" w:rsidRPr="00AB3F73">
        <w:t xml:space="preserve">nokavēto nodokļu samaksas piedziņu no apsūdzētā liedz </w:t>
      </w:r>
      <w:r w:rsidR="003A0751">
        <w:t>speciālā</w:t>
      </w:r>
      <w:r w:rsidR="00047AC8">
        <w:t>s</w:t>
      </w:r>
      <w:r w:rsidR="003A0751">
        <w:t xml:space="preserve"> norma</w:t>
      </w:r>
      <w:r w:rsidR="00047AC8">
        <w:t>s</w:t>
      </w:r>
      <w:r w:rsidR="003A0751">
        <w:t xml:space="preserve">, proti, </w:t>
      </w:r>
      <w:r w:rsidR="00E61973" w:rsidRPr="00AB3F73">
        <w:t>likuma „Par nodokļiem un nodevām” 60.</w:t>
      </w:r>
      <w:r w:rsidR="005E5B96">
        <w:t> </w:t>
      </w:r>
      <w:r w:rsidR="00E61973" w:rsidRPr="00AB3F73">
        <w:t>panta nosacījumi, kā arī Maksātnespējas likuma 72.</w:t>
      </w:r>
      <w:r w:rsidR="00E61973" w:rsidRPr="00AB3F73">
        <w:rPr>
          <w:vertAlign w:val="superscript"/>
        </w:rPr>
        <w:t>1 </w:t>
      </w:r>
      <w:r w:rsidR="00E61973" w:rsidRPr="00AB3F73">
        <w:t>panta noteikumi un Komerclikuma 169. un 170.</w:t>
      </w:r>
      <w:r w:rsidR="005E5B96">
        <w:t> </w:t>
      </w:r>
      <w:r w:rsidR="00E61973" w:rsidRPr="00AB3F73">
        <w:t xml:space="preserve">panta nosacījumi. </w:t>
      </w:r>
    </w:p>
    <w:p w14:paraId="20893765" w14:textId="50FFAD67" w:rsidR="00946D74" w:rsidRPr="00AB3F73" w:rsidRDefault="00E61973" w:rsidP="00E61973">
      <w:pPr>
        <w:spacing w:line="276" w:lineRule="auto"/>
        <w:ind w:firstLine="720"/>
        <w:jc w:val="both"/>
      </w:pPr>
      <w:r w:rsidRPr="00AB3F73">
        <w:t xml:space="preserve">Senāts norāda, ka kaitējuma kompensācijas piedziņu </w:t>
      </w:r>
      <w:r w:rsidR="00946D74" w:rsidRPr="00AB3F73">
        <w:t xml:space="preserve">no noziedzīgā nodarījumā vainīgās personas </w:t>
      </w:r>
      <w:r w:rsidRPr="00AB3F73">
        <w:t xml:space="preserve">regulē Kriminālprocesa likums. </w:t>
      </w:r>
      <w:r w:rsidR="00A87E7C">
        <w:t>Š</w:t>
      </w:r>
      <w:r w:rsidR="002121A6">
        <w:t>ā</w:t>
      </w:r>
      <w:r w:rsidRPr="00AB3F73">
        <w:t xml:space="preserve"> likuma 353.</w:t>
      </w:r>
      <w:r w:rsidR="005E5B96">
        <w:t> </w:t>
      </w:r>
      <w:r w:rsidRPr="00AB3F73">
        <w:t xml:space="preserve">panta pirmā daļa nosaka, ka pienākumu samaksāt kompensāciju var uzlikt </w:t>
      </w:r>
      <w:r w:rsidRPr="00E61973">
        <w:t>pilngadīgam apsūdzētajam, kas atzīts par vainīgu noziedzīga nodarījuma izdarīšanā</w:t>
      </w:r>
      <w:r w:rsidRPr="00AB3F73">
        <w:t xml:space="preserve">. </w:t>
      </w:r>
    </w:p>
    <w:p w14:paraId="4D54927E" w14:textId="2B1E2FDD" w:rsidR="00E61973" w:rsidRPr="00E61973" w:rsidRDefault="00E61973" w:rsidP="00E61973">
      <w:pPr>
        <w:spacing w:line="276" w:lineRule="auto"/>
        <w:ind w:firstLine="720"/>
        <w:jc w:val="both"/>
      </w:pPr>
      <w:r w:rsidRPr="00AB3F73">
        <w:t xml:space="preserve">Apelācijas instances tiesa, atzīstot apsūdzēto </w:t>
      </w:r>
      <w:r w:rsidR="003F27B5">
        <w:t>[pers. A]</w:t>
      </w:r>
      <w:r w:rsidRPr="00AB3F73">
        <w:t xml:space="preserve"> par vainīgu divu Krimināllikuma 218.</w:t>
      </w:r>
      <w:r w:rsidR="005E5B96">
        <w:t> </w:t>
      </w:r>
      <w:r w:rsidRPr="00AB3F73">
        <w:t>panta otrajā daļā paredzēto nozie</w:t>
      </w:r>
      <w:r w:rsidR="00CA6779">
        <w:t>dzīgo nodarīju</w:t>
      </w:r>
      <w:r w:rsidRPr="00AB3F73">
        <w:t xml:space="preserve">mu izdarīšanā, ir pamatoti no viņa piedzinusi valsts </w:t>
      </w:r>
      <w:r w:rsidR="00946D74" w:rsidRPr="00AB3F73">
        <w:t>labā</w:t>
      </w:r>
      <w:r w:rsidRPr="00AB3F73">
        <w:t xml:space="preserve"> pieteikto kaitējuma kompensāciju.</w:t>
      </w:r>
    </w:p>
    <w:p w14:paraId="6A275E7D" w14:textId="6182A7EC" w:rsidR="00A87E7C" w:rsidRPr="00A87E7C" w:rsidRDefault="009C28B5" w:rsidP="0084659B">
      <w:pPr>
        <w:spacing w:line="276" w:lineRule="auto"/>
        <w:ind w:firstLine="720"/>
        <w:jc w:val="both"/>
      </w:pPr>
      <w:r w:rsidRPr="00AB3F73">
        <w:t>[</w:t>
      </w:r>
      <w:r w:rsidR="006B6D89">
        <w:t>11</w:t>
      </w:r>
      <w:r w:rsidR="0093404F">
        <w:t>.3</w:t>
      </w:r>
      <w:r w:rsidRPr="00AB3F73">
        <w:t>]</w:t>
      </w:r>
      <w:r w:rsidR="007801ED">
        <w:t> </w:t>
      </w:r>
      <w:r w:rsidR="00BC76D4" w:rsidRPr="00AB3F73">
        <w:t xml:space="preserve">Senāts ir atzinis, ka nodokļu nomaksai ir obligāts raksturs, proti, iestājoties aprēķināto nodokļu nomaksas termiņam, nodokļu maksātājam ir pienākums samaksāt aprēķinātos nodokļus un nodevas pilnā apmērā. Turklāt nodokļu nomaksai ir prioritāra nozīme, un vienīgais izņēmums no šī nosacījuma attiecināms uz darbinieku prasījumiem atbilstoši darba tiesiskajām attiecībām un prasījumiem atlīdzināt kaitējumu, kas nodarīts sakropļojuma vai cita veselības bojājuma rezultātā, kā arī sakarā ar apgādnieka zaudējumu. Sabiedrības intereses saņemt budžetā nodokļu maksājumus laikus un pilnā apjomā prevalē pār indivīda interesēm komercdarbības nodrošināšanā, jo efektīva nodokļu iekasēšana ir viens no svarīgākajiem priekšnosacījumiem, lai valsts spētu pildīt savas funkcijas un pienākumus pret sabiedrību </w:t>
      </w:r>
      <w:proofErr w:type="gramStart"/>
      <w:r w:rsidR="00BC76D4" w:rsidRPr="00AB3F73">
        <w:t>(</w:t>
      </w:r>
      <w:bookmarkStart w:id="24" w:name="_Hlk137813950"/>
      <w:proofErr w:type="gramEnd"/>
      <w:r w:rsidR="009C11F4">
        <w:rPr>
          <w:i/>
          <w:iCs/>
        </w:rPr>
        <w:t>Senāta</w:t>
      </w:r>
      <w:r w:rsidR="009C11F4" w:rsidRPr="00AB3F73">
        <w:rPr>
          <w:i/>
          <w:iCs/>
        </w:rPr>
        <w:t xml:space="preserve"> </w:t>
      </w:r>
      <w:r w:rsidR="00BC76D4" w:rsidRPr="00AB3F73">
        <w:rPr>
          <w:i/>
          <w:iCs/>
        </w:rPr>
        <w:t>2021.</w:t>
      </w:r>
      <w:r w:rsidR="005E5B96">
        <w:rPr>
          <w:i/>
          <w:iCs/>
        </w:rPr>
        <w:t> </w:t>
      </w:r>
      <w:r w:rsidR="00BC76D4" w:rsidRPr="00AB3F73">
        <w:rPr>
          <w:i/>
          <w:iCs/>
        </w:rPr>
        <w:t>gada 15.</w:t>
      </w:r>
      <w:r w:rsidR="005E5B96">
        <w:rPr>
          <w:i/>
          <w:iCs/>
        </w:rPr>
        <w:t> </w:t>
      </w:r>
      <w:r w:rsidR="00BC76D4" w:rsidRPr="00AB3F73">
        <w:rPr>
          <w:i/>
          <w:iCs/>
        </w:rPr>
        <w:t>decembra lēmum</w:t>
      </w:r>
      <w:r w:rsidR="005F49EB">
        <w:rPr>
          <w:i/>
          <w:iCs/>
        </w:rPr>
        <w:t>a</w:t>
      </w:r>
      <w:r w:rsidR="00BC76D4" w:rsidRPr="00AB3F73">
        <w:rPr>
          <w:i/>
          <w:iCs/>
        </w:rPr>
        <w:t xml:space="preserve"> lietā Nr. SKK-97/2021</w:t>
      </w:r>
      <w:r w:rsidR="009B1B0E">
        <w:rPr>
          <w:i/>
          <w:iCs/>
        </w:rPr>
        <w:t xml:space="preserve">, </w:t>
      </w:r>
      <w:hyperlink r:id="rId20" w:history="1">
        <w:r w:rsidR="00BC76D4" w:rsidRPr="005F49EB">
          <w:rPr>
            <w:rStyle w:val="Hyperlink"/>
            <w:i/>
            <w:iCs/>
          </w:rPr>
          <w:t>ECLI:LV:AT:2021:1215.15830017116.5.L</w:t>
        </w:r>
      </w:hyperlink>
      <w:r w:rsidR="005F49EB">
        <w:rPr>
          <w:i/>
          <w:iCs/>
        </w:rPr>
        <w:t>,</w:t>
      </w:r>
      <w:r w:rsidR="00E5559F">
        <w:rPr>
          <w:i/>
          <w:iCs/>
        </w:rPr>
        <w:t xml:space="preserve"> 7.3.3. punkts)</w:t>
      </w:r>
      <w:r w:rsidR="00BC76D4" w:rsidRPr="00AB3F73">
        <w:rPr>
          <w:i/>
          <w:iCs/>
        </w:rPr>
        <w:t>; 2020.</w:t>
      </w:r>
      <w:r w:rsidR="005E5B96">
        <w:rPr>
          <w:i/>
          <w:iCs/>
        </w:rPr>
        <w:t> </w:t>
      </w:r>
      <w:r w:rsidR="00BC76D4" w:rsidRPr="00AB3F73">
        <w:rPr>
          <w:i/>
          <w:iCs/>
        </w:rPr>
        <w:t>gada 22.</w:t>
      </w:r>
      <w:r w:rsidR="005E5B96">
        <w:rPr>
          <w:i/>
          <w:iCs/>
        </w:rPr>
        <w:t> </w:t>
      </w:r>
      <w:r w:rsidR="00BC76D4" w:rsidRPr="00AB3F73">
        <w:rPr>
          <w:i/>
          <w:iCs/>
        </w:rPr>
        <w:t>maija lēmum</w:t>
      </w:r>
      <w:r w:rsidR="00E5559F">
        <w:rPr>
          <w:i/>
          <w:iCs/>
        </w:rPr>
        <w:t>a</w:t>
      </w:r>
      <w:r w:rsidR="00BC76D4" w:rsidRPr="00AB3F73">
        <w:rPr>
          <w:i/>
          <w:iCs/>
        </w:rPr>
        <w:t xml:space="preserve"> lietā Nr. SKK-17/2020</w:t>
      </w:r>
      <w:r w:rsidR="009B1B0E">
        <w:rPr>
          <w:i/>
          <w:iCs/>
        </w:rPr>
        <w:t xml:space="preserve">, </w:t>
      </w:r>
      <w:hyperlink r:id="rId21" w:history="1">
        <w:r w:rsidR="00BC76D4" w:rsidRPr="00E5559F">
          <w:rPr>
            <w:rStyle w:val="Hyperlink"/>
            <w:bCs/>
            <w:i/>
            <w:iCs/>
          </w:rPr>
          <w:t>ECLI:LV:AT:2020:0522.15830014115.4.L</w:t>
        </w:r>
      </w:hyperlink>
      <w:r w:rsidR="009B1B0E">
        <w:rPr>
          <w:i/>
          <w:iCs/>
        </w:rPr>
        <w:t>,</w:t>
      </w:r>
      <w:r w:rsidR="00E5559F">
        <w:rPr>
          <w:i/>
          <w:iCs/>
        </w:rPr>
        <w:t xml:space="preserve"> 6.2. punkts</w:t>
      </w:r>
      <w:r w:rsidR="00BC76D4" w:rsidRPr="00AB3F73">
        <w:t>).</w:t>
      </w:r>
      <w:r w:rsidR="00603F74" w:rsidRPr="00AB3F73">
        <w:t xml:space="preserve"> </w:t>
      </w:r>
      <w:r w:rsidR="00A87E7C" w:rsidRPr="00A87E7C">
        <w:t>Tāpēc nav izšķirošas nozīmes, kādām saimnieciskām darbībām apsūdzētais iztērēja viņa rīcībā esošos naudas līdzekļus (</w:t>
      </w:r>
      <w:r w:rsidR="009C11F4">
        <w:rPr>
          <w:i/>
          <w:iCs/>
        </w:rPr>
        <w:t>Senāta</w:t>
      </w:r>
      <w:r w:rsidR="009C11F4" w:rsidRPr="00A87E7C">
        <w:rPr>
          <w:i/>
          <w:iCs/>
        </w:rPr>
        <w:t xml:space="preserve"> </w:t>
      </w:r>
      <w:r w:rsidR="00A87E7C" w:rsidRPr="00A87E7C">
        <w:rPr>
          <w:i/>
          <w:iCs/>
        </w:rPr>
        <w:t>2022.</w:t>
      </w:r>
      <w:r w:rsidR="005E5B96">
        <w:rPr>
          <w:i/>
          <w:iCs/>
        </w:rPr>
        <w:t> </w:t>
      </w:r>
      <w:r w:rsidR="00A87E7C" w:rsidRPr="00A87E7C">
        <w:rPr>
          <w:i/>
          <w:iCs/>
        </w:rPr>
        <w:t>gada 20.</w:t>
      </w:r>
      <w:r w:rsidR="005E5B96">
        <w:rPr>
          <w:i/>
          <w:iCs/>
        </w:rPr>
        <w:t> </w:t>
      </w:r>
      <w:r w:rsidR="00A87E7C" w:rsidRPr="00A87E7C">
        <w:rPr>
          <w:i/>
          <w:iCs/>
        </w:rPr>
        <w:t>janvāra lēmum</w:t>
      </w:r>
      <w:r w:rsidR="006B6D89">
        <w:rPr>
          <w:i/>
          <w:iCs/>
        </w:rPr>
        <w:t>a</w:t>
      </w:r>
      <w:r w:rsidR="00A87E7C" w:rsidRPr="00A87E7C">
        <w:rPr>
          <w:i/>
          <w:iCs/>
        </w:rPr>
        <w:t xml:space="preserve"> lietā Nr. SKK-12/2022</w:t>
      </w:r>
      <w:r w:rsidR="009B1B0E">
        <w:rPr>
          <w:i/>
          <w:iCs/>
        </w:rPr>
        <w:t xml:space="preserve">, </w:t>
      </w:r>
      <w:hyperlink r:id="rId22" w:history="1">
        <w:r w:rsidR="00A87E7C" w:rsidRPr="00E5559F">
          <w:rPr>
            <w:rStyle w:val="Hyperlink"/>
            <w:i/>
            <w:iCs/>
          </w:rPr>
          <w:t>ECLI:LV:AT:2022:0120.15830204510.4.L</w:t>
        </w:r>
      </w:hyperlink>
      <w:r w:rsidR="009B1B0E">
        <w:rPr>
          <w:i/>
          <w:iCs/>
        </w:rPr>
        <w:t>,</w:t>
      </w:r>
      <w:r w:rsidR="0084659B">
        <w:rPr>
          <w:i/>
          <w:iCs/>
        </w:rPr>
        <w:t xml:space="preserve"> 6.3.</w:t>
      </w:r>
      <w:r w:rsidR="006B6D89">
        <w:rPr>
          <w:i/>
          <w:iCs/>
        </w:rPr>
        <w:t> </w:t>
      </w:r>
      <w:r w:rsidR="0084659B">
        <w:rPr>
          <w:i/>
          <w:iCs/>
        </w:rPr>
        <w:t>punkts</w:t>
      </w:r>
      <w:r w:rsidR="00A87E7C" w:rsidRPr="00A87E7C">
        <w:t>).</w:t>
      </w:r>
      <w:bookmarkEnd w:id="24"/>
    </w:p>
    <w:p w14:paraId="7BB9981F" w14:textId="522BE19E" w:rsidR="000254AD" w:rsidRPr="00AB3F73" w:rsidRDefault="000254AD" w:rsidP="000254AD">
      <w:pPr>
        <w:spacing w:line="276" w:lineRule="auto"/>
        <w:ind w:firstLine="720"/>
        <w:jc w:val="both"/>
      </w:pPr>
      <w:r w:rsidRPr="00AB3F73">
        <w:t>Nodokļu maksātāju pienākumi noteikti likuma „Par nodokļiem un nodevām” 15.</w:t>
      </w:r>
      <w:r w:rsidR="005E5B96">
        <w:t> </w:t>
      </w:r>
      <w:r w:rsidRPr="00AB3F73">
        <w:t>pantā. Šā panta pirmajā daļā reglamentēti nodokļu maksātāju vispārīgie pienākumi</w:t>
      </w:r>
      <w:r w:rsidR="008F4CEB">
        <w:t xml:space="preserve">. </w:t>
      </w:r>
      <w:proofErr w:type="gramStart"/>
      <w:r w:rsidR="008F4CEB">
        <w:t>Š</w:t>
      </w:r>
      <w:r w:rsidRPr="00AB3F73">
        <w:t>ā panta pirmās daļas 1. un 2.</w:t>
      </w:r>
      <w:r w:rsidR="005E5B96">
        <w:t> </w:t>
      </w:r>
      <w:r w:rsidRPr="00AB3F73">
        <w:t>punktā noteikts</w:t>
      </w:r>
      <w:proofErr w:type="gramEnd"/>
      <w:r w:rsidRPr="00AB3F73">
        <w:t xml:space="preserve"> pienākums aprēķināt maksājamo (iemaksājamo) nodokļu summas un noteiktajā</w:t>
      </w:r>
      <w:r w:rsidR="00AD06F6" w:rsidRPr="00AB3F73">
        <w:t xml:space="preserve"> </w:t>
      </w:r>
      <w:r w:rsidRPr="00AB3F73">
        <w:t>termiņā un pilnā</w:t>
      </w:r>
      <w:r w:rsidR="00AD06F6" w:rsidRPr="00AB3F73">
        <w:t xml:space="preserve"> </w:t>
      </w:r>
      <w:r w:rsidRPr="00AB3F73">
        <w:t xml:space="preserve">apmērā nomaksāt nodokļus un nodevas. </w:t>
      </w:r>
      <w:r w:rsidR="009F1B79">
        <w:t>Noteiktos gadījumos p</w:t>
      </w:r>
      <w:r w:rsidRPr="00AB3F73">
        <w:t xml:space="preserve">ar izvairīšanos no nodokļu nomaksas likumdevējs ir noteicis kriminālatbildību. </w:t>
      </w:r>
    </w:p>
    <w:p w14:paraId="1A8F3795" w14:textId="3F901BAF" w:rsidR="000254AD" w:rsidRPr="00AB3F73" w:rsidRDefault="000254AD" w:rsidP="000254AD">
      <w:pPr>
        <w:spacing w:line="276" w:lineRule="auto"/>
        <w:ind w:firstLine="720"/>
        <w:jc w:val="both"/>
      </w:pPr>
      <w:r w:rsidRPr="003A0751">
        <w:t>Apelācijas instances tiesa atzinusi, ka nodokļu nomaksai ir obligāts raksturs – iestājoties aprēķināto nodokļu nomaksas termiņam, nodokļu maksātājam ir pienākums samaksāt aprēķinātos nodokļus un nodevas pilnā apmērā.</w:t>
      </w:r>
    </w:p>
    <w:p w14:paraId="45F54526" w14:textId="27E6BC9B" w:rsidR="00127458" w:rsidRPr="00AB3F73" w:rsidRDefault="00603F74" w:rsidP="00BC76D4">
      <w:pPr>
        <w:spacing w:line="276" w:lineRule="auto"/>
        <w:ind w:firstLine="720"/>
        <w:jc w:val="both"/>
      </w:pPr>
      <w:r w:rsidRPr="00AB3F73">
        <w:t xml:space="preserve">Senāts konstatē, ka apelācijas instances tiesa </w:t>
      </w:r>
      <w:r w:rsidR="000254AD" w:rsidRPr="00AB3F73">
        <w:t>judikatūrā paustās</w:t>
      </w:r>
      <w:r w:rsidRPr="00AB3F73">
        <w:t xml:space="preserve"> atziņas ir ievērojusi. Aizstāvja iebildumi ir saistīti ar </w:t>
      </w:r>
      <w:r w:rsidR="00E35676">
        <w:t>atšķirīgu</w:t>
      </w:r>
      <w:proofErr w:type="gramStart"/>
      <w:r w:rsidR="00E35676">
        <w:t xml:space="preserve"> </w:t>
      </w:r>
      <w:r w:rsidRPr="00AB3F73">
        <w:t xml:space="preserve"> </w:t>
      </w:r>
      <w:proofErr w:type="gramEnd"/>
      <w:r w:rsidRPr="00AB3F73">
        <w:t xml:space="preserve">izpratni par nodokļu </w:t>
      </w:r>
      <w:r w:rsidR="000254AD" w:rsidRPr="00AB3F73">
        <w:t>maksātāj</w:t>
      </w:r>
      <w:r w:rsidR="008F4CEB">
        <w:t>a</w:t>
      </w:r>
      <w:r w:rsidRPr="00AB3F73">
        <w:t xml:space="preserve"> pienākum</w:t>
      </w:r>
      <w:r w:rsidR="000254AD" w:rsidRPr="00AB3F73">
        <w:t xml:space="preserve">u </w:t>
      </w:r>
      <w:r w:rsidRPr="00AB3F73">
        <w:t>izpildi, kas nevar būt pamats apelācijas instances tiesas sprieduma atcelšanai.</w:t>
      </w:r>
    </w:p>
    <w:p w14:paraId="63A96F40" w14:textId="77777777" w:rsidR="000254AD" w:rsidRPr="00AB3F73" w:rsidRDefault="000254AD" w:rsidP="00BC76D4">
      <w:pPr>
        <w:spacing w:line="276" w:lineRule="auto"/>
        <w:ind w:firstLine="720"/>
        <w:jc w:val="both"/>
      </w:pPr>
    </w:p>
    <w:p w14:paraId="1923599A" w14:textId="59647E70" w:rsidR="00EB5004" w:rsidRPr="00DC0EC4" w:rsidRDefault="009F1B79" w:rsidP="00DC0EC4">
      <w:pPr>
        <w:spacing w:line="276" w:lineRule="auto"/>
        <w:ind w:firstLine="720"/>
        <w:jc w:val="both"/>
      </w:pPr>
      <w:r w:rsidRPr="00DC0EC4">
        <w:t>[</w:t>
      </w:r>
      <w:r w:rsidR="00A43088" w:rsidRPr="00DC0EC4">
        <w:t>1</w:t>
      </w:r>
      <w:r w:rsidR="006B6D89">
        <w:t>2</w:t>
      </w:r>
      <w:r w:rsidRPr="00DC0EC4">
        <w:t>]</w:t>
      </w:r>
      <w:r w:rsidR="00173C6A">
        <w:t> </w:t>
      </w:r>
      <w:r w:rsidR="00DC0EC4" w:rsidRPr="00DC0EC4">
        <w:t>Senāts atzīst par nepamatotu aizstāvja norādīto, ka apelācijas instances tiesa nav pamatojusi soda samazinājumu, piemērojot Krimināllikuma 49.</w:t>
      </w:r>
      <w:r w:rsidR="00DC0EC4" w:rsidRPr="00DC0EC4">
        <w:rPr>
          <w:vertAlign w:val="superscript"/>
        </w:rPr>
        <w:t>1 </w:t>
      </w:r>
      <w:r w:rsidR="00DC0EC4" w:rsidRPr="00DC0EC4">
        <w:t xml:space="preserve">panta nosacījumus. </w:t>
      </w:r>
    </w:p>
    <w:p w14:paraId="7C313AB0" w14:textId="2F8CC9A3" w:rsidR="00EB5004" w:rsidRPr="00DC0EC4" w:rsidRDefault="00EB5004" w:rsidP="00EB5004">
      <w:pPr>
        <w:widowControl w:val="0"/>
        <w:spacing w:line="276" w:lineRule="auto"/>
        <w:ind w:firstLine="709"/>
        <w:jc w:val="both"/>
      </w:pPr>
      <w:r w:rsidRPr="00DC0EC4">
        <w:t>Pirms pieņemt lēmumu par sodu, tiesai katrā konkrētā gadījumā jāizvērtē norādītie Krimināllikumā paredzētie sodu ietekmējošie apstākļi un apstākļi, kas raksturo kriminālprocesa nepamatotu novilcināšanu. Likumā paredzēto iespēju piemērošana ir saistīta ar to sodu, kurš būtu nosakāms, neņemot vērā kriminālprocesa neattaisnotu novilcināšanu (</w:t>
      </w:r>
      <w:bookmarkStart w:id="25" w:name="_Hlk137814197"/>
      <w:r w:rsidRPr="00DC0EC4">
        <w:rPr>
          <w:i/>
          <w:iCs/>
        </w:rPr>
        <w:t xml:space="preserve">Augstākās tiesas </w:t>
      </w:r>
      <w:proofErr w:type="gramStart"/>
      <w:r w:rsidRPr="00DC0EC4">
        <w:rPr>
          <w:i/>
          <w:iCs/>
        </w:rPr>
        <w:t>2012.gada</w:t>
      </w:r>
      <w:proofErr w:type="gramEnd"/>
      <w:r w:rsidRPr="00DC0EC4">
        <w:rPr>
          <w:i/>
          <w:iCs/>
        </w:rPr>
        <w:t xml:space="preserve"> 31.oktobra lēmums lietā Nr. </w:t>
      </w:r>
      <w:hyperlink r:id="rId23" w:history="1">
        <w:r w:rsidRPr="001F5C22">
          <w:rPr>
            <w:rStyle w:val="Hyperlink"/>
            <w:i/>
            <w:iCs/>
          </w:rPr>
          <w:t>SKK-480/2012</w:t>
        </w:r>
      </w:hyperlink>
      <w:r w:rsidR="00262074">
        <w:rPr>
          <w:i/>
          <w:iCs/>
        </w:rPr>
        <w:t xml:space="preserve">, </w:t>
      </w:r>
      <w:r w:rsidRPr="00DC0EC4">
        <w:rPr>
          <w:i/>
          <w:iCs/>
        </w:rPr>
        <w:t>11089200909</w:t>
      </w:r>
      <w:bookmarkEnd w:id="25"/>
      <w:r w:rsidRPr="00DC0EC4">
        <w:t>).</w:t>
      </w:r>
    </w:p>
    <w:p w14:paraId="3F77C93F" w14:textId="3AC9B4E3" w:rsidR="00702BA0" w:rsidRDefault="00EB5004" w:rsidP="00E311D4">
      <w:pPr>
        <w:widowControl w:val="0"/>
        <w:spacing w:line="276" w:lineRule="auto"/>
        <w:ind w:firstLine="709"/>
        <w:jc w:val="both"/>
      </w:pPr>
      <w:r w:rsidRPr="00DC0EC4">
        <w:t>Senāts konstatē, ka apelācijas instances tiesa</w:t>
      </w:r>
      <w:r w:rsidR="00DC0EC4">
        <w:t xml:space="preserve">, ņemot vērā arī iesniegto apelācijas protestu, </w:t>
      </w:r>
      <w:r w:rsidRPr="00DC0EC4">
        <w:t>spriedumā ir secinājusi, ka izskatāmajā lietā Krimināllikuma 35.</w:t>
      </w:r>
      <w:r w:rsidR="00BF00A0">
        <w:t> </w:t>
      </w:r>
      <w:r w:rsidRPr="00DC0EC4">
        <w:t>panta otrajā daļā definēto soda mērķi var panākt</w:t>
      </w:r>
      <w:proofErr w:type="gramStart"/>
      <w:r w:rsidRPr="00DC0EC4">
        <w:t xml:space="preserve"> vienīgi sodot</w:t>
      </w:r>
      <w:proofErr w:type="gramEnd"/>
      <w:r w:rsidRPr="00DC0EC4">
        <w:t xml:space="preserve"> </w:t>
      </w:r>
      <w:r w:rsidR="003F27B5">
        <w:t>[pers. A]</w:t>
      </w:r>
      <w:r w:rsidR="00DC0EC4" w:rsidRPr="00AB3F73">
        <w:t xml:space="preserve"> </w:t>
      </w:r>
      <w:r w:rsidRPr="00DC0EC4">
        <w:t>ar brīvības atņemšanu</w:t>
      </w:r>
      <w:r w:rsidR="00E311D4">
        <w:t>.</w:t>
      </w:r>
      <w:r w:rsidRPr="00DC0EC4">
        <w:t xml:space="preserve"> </w:t>
      </w:r>
      <w:r w:rsidR="00E311D4">
        <w:t>T</w:t>
      </w:r>
      <w:r w:rsidR="00E311D4" w:rsidRPr="00702BA0">
        <w:rPr>
          <w:iCs/>
        </w:rPr>
        <w:t>iesa spriedumā izklāstījusi, kādu sod</w:t>
      </w:r>
      <w:r w:rsidR="00E311D4">
        <w:rPr>
          <w:iCs/>
        </w:rPr>
        <w:t xml:space="preserve">a mēru </w:t>
      </w:r>
      <w:r w:rsidR="00E311D4" w:rsidRPr="00702BA0">
        <w:rPr>
          <w:iCs/>
        </w:rPr>
        <w:t xml:space="preserve">tā </w:t>
      </w:r>
      <w:r w:rsidR="000F7822">
        <w:rPr>
          <w:iCs/>
        </w:rPr>
        <w:t xml:space="preserve">bija plānojusi </w:t>
      </w:r>
      <w:r w:rsidR="00E311D4">
        <w:rPr>
          <w:iCs/>
        </w:rPr>
        <w:t>apsūdzētajam</w:t>
      </w:r>
      <w:r w:rsidR="00E311D4" w:rsidRPr="00702BA0">
        <w:rPr>
          <w:iCs/>
        </w:rPr>
        <w:t xml:space="preserve"> sākotnēji piespriest</w:t>
      </w:r>
      <w:r w:rsidR="00E311D4">
        <w:rPr>
          <w:iCs/>
        </w:rPr>
        <w:t xml:space="preserve">. Savukārt, </w:t>
      </w:r>
      <w:r w:rsidRPr="00DC0EC4">
        <w:t>motivēti atz</w:t>
      </w:r>
      <w:r w:rsidR="00E311D4">
        <w:t xml:space="preserve">īstot, </w:t>
      </w:r>
      <w:r w:rsidRPr="00DC0EC4">
        <w:t xml:space="preserve">ka nav ievērotas apsūdzētā </w:t>
      </w:r>
      <w:r w:rsidR="003F27B5">
        <w:t>[pers. A]</w:t>
      </w:r>
      <w:r w:rsidR="00DC0EC4">
        <w:t xml:space="preserve"> </w:t>
      </w:r>
      <w:r w:rsidRPr="00DC0EC4">
        <w:t>tiesības uz kriminālprocesa pabeigšanu saprātīgā termiņā</w:t>
      </w:r>
      <w:r w:rsidR="00E311D4">
        <w:t xml:space="preserve">, </w:t>
      </w:r>
      <w:r w:rsidRPr="00DC0EC4">
        <w:t>tiesa</w:t>
      </w:r>
      <w:r w:rsidR="00E311D4">
        <w:t xml:space="preserve"> to</w:t>
      </w:r>
      <w:r w:rsidRPr="00DC0EC4">
        <w:t xml:space="preserve"> atbilstoši Krimināllikumā 49.</w:t>
      </w:r>
      <w:r w:rsidRPr="00DC0EC4">
        <w:rPr>
          <w:vertAlign w:val="superscript"/>
        </w:rPr>
        <w:t>1 </w:t>
      </w:r>
      <w:r w:rsidRPr="00DC0EC4">
        <w:t>panta pirmās daļas 1.</w:t>
      </w:r>
      <w:r w:rsidR="007801ED">
        <w:t> </w:t>
      </w:r>
      <w:r w:rsidRPr="00DC0EC4">
        <w:t xml:space="preserve">punktam ņēmusi vērā, </w:t>
      </w:r>
      <w:r w:rsidR="00DC0EC4">
        <w:t>sa</w:t>
      </w:r>
      <w:r w:rsidR="00702BA0">
        <w:t>m</w:t>
      </w:r>
      <w:r w:rsidR="00DC0EC4">
        <w:t xml:space="preserve">azinot </w:t>
      </w:r>
      <w:r w:rsidR="00DC0EC4" w:rsidRPr="00702BA0">
        <w:rPr>
          <w:rFonts w:asciiTheme="majorBidi" w:hAnsiTheme="majorBidi" w:cstheme="majorBidi"/>
        </w:rPr>
        <w:t xml:space="preserve">piespriesto brīvības atņemšanas </w:t>
      </w:r>
      <w:r w:rsidRPr="00702BA0">
        <w:t>sodu</w:t>
      </w:r>
      <w:r w:rsidR="00DC0EC4" w:rsidRPr="00702BA0">
        <w:t xml:space="preserve"> par katru apsūdzētajam inkriminēto</w:t>
      </w:r>
      <w:proofErr w:type="gramStart"/>
      <w:r w:rsidR="00DC0EC4" w:rsidRPr="00702BA0">
        <w:t xml:space="preserve">  </w:t>
      </w:r>
      <w:proofErr w:type="gramEnd"/>
      <w:r w:rsidR="00DC0EC4" w:rsidRPr="00702BA0">
        <w:t>noziedzīgo nodarījumu.</w:t>
      </w:r>
      <w:r w:rsidR="00E311D4">
        <w:t xml:space="preserve"> </w:t>
      </w:r>
    </w:p>
    <w:p w14:paraId="471ECE5C" w14:textId="48502940" w:rsidR="00E311D4" w:rsidRDefault="00E311D4" w:rsidP="00E311D4">
      <w:pPr>
        <w:widowControl w:val="0"/>
        <w:spacing w:line="276" w:lineRule="auto"/>
        <w:ind w:firstLine="709"/>
        <w:jc w:val="both"/>
      </w:pPr>
      <w:r>
        <w:t xml:space="preserve">Tādējādi no apelācijas instances tiesas sprieduma nepārprotami konstatējams, kādus apstākļus tiesa ņēmusi vērā, atzīstot </w:t>
      </w:r>
      <w:r w:rsidR="003F27B5">
        <w:t>[pers. A]</w:t>
      </w:r>
      <w:r>
        <w:t xml:space="preserve"> tiesību uz kriminālprocesa pabeigšanu saprātīgā termiņā pārkāpumu, un kā izpaudusies soda mīkstināšana.</w:t>
      </w:r>
    </w:p>
    <w:p w14:paraId="7581C629" w14:textId="77770486" w:rsidR="00E311D4" w:rsidRDefault="00E311D4" w:rsidP="00E311D4">
      <w:pPr>
        <w:widowControl w:val="0"/>
        <w:spacing w:line="276" w:lineRule="auto"/>
        <w:ind w:firstLine="709"/>
        <w:jc w:val="both"/>
      </w:pPr>
    </w:p>
    <w:p w14:paraId="5BD23BF3" w14:textId="44341842" w:rsidR="00A75C15" w:rsidRDefault="00A75C15" w:rsidP="00A75C15">
      <w:pPr>
        <w:spacing w:line="276" w:lineRule="auto"/>
        <w:ind w:firstLine="720"/>
        <w:jc w:val="both"/>
      </w:pPr>
      <w:r>
        <w:t>[1</w:t>
      </w:r>
      <w:r w:rsidR="003D501F">
        <w:t>3</w:t>
      </w:r>
      <w:r>
        <w:t>]</w:t>
      </w:r>
      <w:r w:rsidR="00173C6A">
        <w:t> </w:t>
      </w:r>
      <w:r w:rsidRPr="00AB3F73">
        <w:t xml:space="preserve">Senāts konstatē, ka apelācijas instances tiesa, atkārtoti iztiesājot krimināllietu, nav pieļāvusi Krimināllikuma pārkāpumus vai Kriminālprocesa likuma būtiskus pārkāpumus. Arī apsūdzētā </w:t>
      </w:r>
      <w:bookmarkStart w:id="26" w:name="_Hlk124512136"/>
      <w:r w:rsidR="003F27B5">
        <w:t>[pers.</w:t>
      </w:r>
      <w:r w:rsidR="003B101B">
        <w:t> </w:t>
      </w:r>
      <w:r w:rsidR="003F27B5">
        <w:t>A]</w:t>
      </w:r>
      <w:r w:rsidRPr="00AB3F73">
        <w:t xml:space="preserve"> </w:t>
      </w:r>
      <w:bookmarkEnd w:id="26"/>
      <w:r w:rsidRPr="00AB3F73">
        <w:t>aizstāvja A. Zvejsalnieka kasācijas sūdzībā nav izklāstīti tādi argumenti, kas varētu būt par pamatu apelācijas instances tiesas sprieduma atcelšanai.</w:t>
      </w:r>
    </w:p>
    <w:p w14:paraId="57A68DA6" w14:textId="1496C523" w:rsidR="00983AA7" w:rsidRPr="00AB3F73" w:rsidRDefault="00A75C15" w:rsidP="00A75C15">
      <w:pPr>
        <w:spacing w:line="276" w:lineRule="auto"/>
        <w:ind w:firstLine="720"/>
        <w:jc w:val="both"/>
      </w:pPr>
      <w:r>
        <w:t xml:space="preserve">Ievērojot iepriekš minēto, </w:t>
      </w:r>
      <w:r w:rsidR="00983AA7" w:rsidRPr="00AB3F73">
        <w:rPr>
          <w:rFonts w:asciiTheme="majorBidi" w:hAnsiTheme="majorBidi" w:cstheme="majorBidi"/>
        </w:rPr>
        <w:t>Senāts atzīst, ka Kurzemes apgabaltiesas 2021.</w:t>
      </w:r>
      <w:r w:rsidR="00983AA7">
        <w:rPr>
          <w:rFonts w:asciiTheme="majorBidi" w:hAnsiTheme="majorBidi" w:cstheme="majorBidi"/>
        </w:rPr>
        <w:t> </w:t>
      </w:r>
      <w:r w:rsidR="00983AA7" w:rsidRPr="00AB3F73">
        <w:rPr>
          <w:rFonts w:asciiTheme="majorBidi" w:hAnsiTheme="majorBidi" w:cstheme="majorBidi"/>
        </w:rPr>
        <w:t>gada 3.</w:t>
      </w:r>
      <w:r w:rsidR="00983AA7">
        <w:rPr>
          <w:rFonts w:asciiTheme="majorBidi" w:hAnsiTheme="majorBidi" w:cstheme="majorBidi"/>
        </w:rPr>
        <w:t> </w:t>
      </w:r>
      <w:r w:rsidR="00983AA7" w:rsidRPr="00AB3F73">
        <w:rPr>
          <w:rFonts w:asciiTheme="majorBidi" w:hAnsiTheme="majorBidi" w:cstheme="majorBidi"/>
        </w:rPr>
        <w:t xml:space="preserve">decembra spriedums ir atstājams negrozīts, bet apsūdzētā </w:t>
      </w:r>
      <w:r w:rsidR="003F27B5">
        <w:rPr>
          <w:rFonts w:asciiTheme="majorBidi" w:hAnsiTheme="majorBidi" w:cstheme="majorBidi"/>
        </w:rPr>
        <w:t>[pers. A]</w:t>
      </w:r>
      <w:r w:rsidR="00983AA7" w:rsidRPr="00AB3F73">
        <w:rPr>
          <w:rFonts w:asciiTheme="majorBidi" w:hAnsiTheme="majorBidi" w:cstheme="majorBidi"/>
        </w:rPr>
        <w:t xml:space="preserve"> aizstāvja A.</w:t>
      </w:r>
      <w:r w:rsidR="00983AA7" w:rsidRPr="00AB3F73">
        <w:t> Zvejsalnieka kasācijas sūdzība noraidāma.</w:t>
      </w:r>
    </w:p>
    <w:p w14:paraId="2A11A5D0" w14:textId="77777777" w:rsidR="00A22D85" w:rsidRPr="00AB3F73" w:rsidRDefault="00A22D85" w:rsidP="00E27EDB">
      <w:pPr>
        <w:spacing w:line="276" w:lineRule="auto"/>
        <w:jc w:val="both"/>
      </w:pPr>
    </w:p>
    <w:p w14:paraId="6D7D97E8" w14:textId="77777777" w:rsidR="00D2129D" w:rsidRPr="00AB3F73" w:rsidRDefault="00D2129D" w:rsidP="00E27EDB">
      <w:pPr>
        <w:tabs>
          <w:tab w:val="left" w:pos="1134"/>
          <w:tab w:val="left" w:pos="1276"/>
        </w:tabs>
        <w:spacing w:line="276" w:lineRule="auto"/>
        <w:jc w:val="center"/>
        <w:rPr>
          <w:rFonts w:asciiTheme="majorBidi" w:hAnsiTheme="majorBidi" w:cstheme="majorBidi"/>
        </w:rPr>
      </w:pPr>
      <w:r w:rsidRPr="00AB3F73">
        <w:rPr>
          <w:rFonts w:asciiTheme="majorBidi" w:hAnsiTheme="majorBidi" w:cstheme="majorBidi"/>
          <w:b/>
        </w:rPr>
        <w:t>Rezolutīvā daļa</w:t>
      </w:r>
    </w:p>
    <w:p w14:paraId="06398E54" w14:textId="77777777" w:rsidR="00D2129D" w:rsidRPr="00AB3F73" w:rsidRDefault="00D2129D" w:rsidP="00892630">
      <w:pPr>
        <w:pStyle w:val="tv213"/>
        <w:spacing w:before="0" w:beforeAutospacing="0" w:after="0" w:afterAutospacing="0" w:line="276" w:lineRule="auto"/>
        <w:ind w:firstLine="720"/>
        <w:jc w:val="both"/>
        <w:rPr>
          <w:rFonts w:asciiTheme="majorBidi" w:hAnsiTheme="majorBidi" w:cstheme="majorBidi"/>
        </w:rPr>
      </w:pPr>
    </w:p>
    <w:p w14:paraId="6023D224" w14:textId="5F42436F" w:rsidR="00E27EDB" w:rsidRPr="00AB3F73" w:rsidRDefault="00D2129D" w:rsidP="004A2093">
      <w:pPr>
        <w:pStyle w:val="tv213"/>
        <w:spacing w:before="0" w:beforeAutospacing="0" w:after="0" w:afterAutospacing="0" w:line="276" w:lineRule="auto"/>
        <w:ind w:firstLine="720"/>
        <w:jc w:val="both"/>
        <w:rPr>
          <w:rFonts w:asciiTheme="majorBidi" w:hAnsiTheme="majorBidi" w:cstheme="majorBidi"/>
        </w:rPr>
      </w:pPr>
      <w:bookmarkStart w:id="27" w:name="Dropdown14"/>
      <w:r w:rsidRPr="00AB3F73">
        <w:rPr>
          <w:rFonts w:asciiTheme="majorBidi" w:hAnsiTheme="majorBidi" w:cstheme="majorBidi"/>
        </w:rPr>
        <w:t>Pamatojoties uz Kriminālprocesa likuma 585. un 587.</w:t>
      </w:r>
      <w:r w:rsidR="00A64894">
        <w:rPr>
          <w:rFonts w:asciiTheme="majorBidi" w:hAnsiTheme="majorBidi" w:cstheme="majorBidi"/>
        </w:rPr>
        <w:t> </w:t>
      </w:r>
      <w:r w:rsidRPr="00AB3F73">
        <w:rPr>
          <w:rFonts w:asciiTheme="majorBidi" w:hAnsiTheme="majorBidi" w:cstheme="majorBidi"/>
        </w:rPr>
        <w:t>pant</w:t>
      </w:r>
      <w:r w:rsidR="00401D79" w:rsidRPr="00AB3F73">
        <w:rPr>
          <w:rFonts w:asciiTheme="majorBidi" w:hAnsiTheme="majorBidi" w:cstheme="majorBidi"/>
        </w:rPr>
        <w:t xml:space="preserve">a pirmās daļas </w:t>
      </w:r>
      <w:r w:rsidR="004E376C" w:rsidRPr="00AB3F73">
        <w:rPr>
          <w:rFonts w:asciiTheme="majorBidi" w:hAnsiTheme="majorBidi" w:cstheme="majorBidi"/>
        </w:rPr>
        <w:t>1</w:t>
      </w:r>
      <w:r w:rsidR="00401D79" w:rsidRPr="00AB3F73">
        <w:rPr>
          <w:rFonts w:asciiTheme="majorBidi" w:hAnsiTheme="majorBidi" w:cstheme="majorBidi"/>
        </w:rPr>
        <w:t>.punktu</w:t>
      </w:r>
      <w:r w:rsidRPr="00AB3F73">
        <w:rPr>
          <w:rFonts w:asciiTheme="majorBidi" w:hAnsiTheme="majorBidi" w:cstheme="majorBidi"/>
        </w:rPr>
        <w:t xml:space="preserve">, </w:t>
      </w:r>
      <w:r w:rsidR="005E5B96">
        <w:rPr>
          <w:rFonts w:asciiTheme="majorBidi" w:hAnsiTheme="majorBidi" w:cstheme="majorBidi"/>
        </w:rPr>
        <w:t>Senāts</w:t>
      </w:r>
    </w:p>
    <w:bookmarkEnd w:id="27"/>
    <w:p w14:paraId="26634E5F" w14:textId="156476FB" w:rsidR="00D2129D" w:rsidRPr="00AB3F73" w:rsidRDefault="00D2129D" w:rsidP="00E27EDB">
      <w:pPr>
        <w:pStyle w:val="tv213"/>
        <w:spacing w:before="0" w:beforeAutospacing="0" w:after="0" w:afterAutospacing="0" w:line="276" w:lineRule="auto"/>
        <w:jc w:val="center"/>
        <w:rPr>
          <w:rFonts w:asciiTheme="majorBidi" w:hAnsiTheme="majorBidi" w:cstheme="majorBidi"/>
          <w:b/>
        </w:rPr>
      </w:pPr>
      <w:r w:rsidRPr="00AB3F73">
        <w:rPr>
          <w:rFonts w:asciiTheme="majorBidi" w:hAnsiTheme="majorBidi" w:cstheme="majorBidi"/>
          <w:b/>
        </w:rPr>
        <w:t>nolēma</w:t>
      </w:r>
    </w:p>
    <w:p w14:paraId="4AC25FD6" w14:textId="08115A6C" w:rsidR="00D2129D" w:rsidRPr="00AB3F73" w:rsidRDefault="00D2129D" w:rsidP="00892630">
      <w:pPr>
        <w:pStyle w:val="tv213"/>
        <w:spacing w:before="0" w:beforeAutospacing="0" w:after="0" w:afterAutospacing="0" w:line="276" w:lineRule="auto"/>
        <w:ind w:firstLine="720"/>
        <w:jc w:val="center"/>
        <w:rPr>
          <w:rFonts w:asciiTheme="majorBidi" w:hAnsiTheme="majorBidi" w:cstheme="majorBidi"/>
          <w:b/>
        </w:rPr>
      </w:pPr>
    </w:p>
    <w:p w14:paraId="74406AD4" w14:textId="78873CE6" w:rsidR="00EA3234" w:rsidRDefault="004E376C" w:rsidP="00D72F71">
      <w:pPr>
        <w:pStyle w:val="tv213"/>
        <w:spacing w:before="0" w:beforeAutospacing="0" w:after="0" w:afterAutospacing="0" w:line="276" w:lineRule="auto"/>
        <w:ind w:firstLine="720"/>
        <w:jc w:val="both"/>
        <w:rPr>
          <w:rFonts w:asciiTheme="majorBidi" w:hAnsiTheme="majorBidi" w:cstheme="majorBidi"/>
          <w:bCs/>
        </w:rPr>
      </w:pPr>
      <w:r w:rsidRPr="00AB3F73">
        <w:rPr>
          <w:rFonts w:asciiTheme="majorBidi" w:hAnsiTheme="majorBidi" w:cstheme="majorBidi"/>
          <w:bCs/>
        </w:rPr>
        <w:t>atstāt negrozītu Kurzemes apgabaltiesas 2021.</w:t>
      </w:r>
      <w:r w:rsidR="005E5B96">
        <w:rPr>
          <w:rFonts w:asciiTheme="majorBidi" w:hAnsiTheme="majorBidi" w:cstheme="majorBidi"/>
          <w:bCs/>
        </w:rPr>
        <w:t> </w:t>
      </w:r>
      <w:r w:rsidRPr="00AB3F73">
        <w:rPr>
          <w:rFonts w:asciiTheme="majorBidi" w:hAnsiTheme="majorBidi" w:cstheme="majorBidi"/>
          <w:bCs/>
        </w:rPr>
        <w:t>gada 3.</w:t>
      </w:r>
      <w:r w:rsidR="005E5B96">
        <w:rPr>
          <w:rFonts w:asciiTheme="majorBidi" w:hAnsiTheme="majorBidi" w:cstheme="majorBidi"/>
          <w:bCs/>
        </w:rPr>
        <w:t> </w:t>
      </w:r>
      <w:r w:rsidRPr="00AB3F73">
        <w:rPr>
          <w:rFonts w:asciiTheme="majorBidi" w:hAnsiTheme="majorBidi" w:cstheme="majorBidi"/>
          <w:bCs/>
        </w:rPr>
        <w:t xml:space="preserve">decembra spriedumu, bet apsūdzētā </w:t>
      </w:r>
      <w:r w:rsidR="003F27B5">
        <w:rPr>
          <w:rFonts w:asciiTheme="majorBidi" w:hAnsiTheme="majorBidi" w:cstheme="majorBidi"/>
        </w:rPr>
        <w:t>[pers. </w:t>
      </w:r>
      <w:r w:rsidR="003F27B5">
        <w:t>A]</w:t>
      </w:r>
      <w:r w:rsidR="007801ED">
        <w:rPr>
          <w:rFonts w:asciiTheme="majorBidi" w:hAnsiTheme="majorBidi" w:cstheme="majorBidi"/>
        </w:rPr>
        <w:t xml:space="preserve"> </w:t>
      </w:r>
      <w:r w:rsidR="007801ED">
        <w:t>(</w:t>
      </w:r>
      <w:r w:rsidR="003F27B5">
        <w:rPr>
          <w:i/>
          <w:iCs/>
        </w:rPr>
        <w:t>[pers. A]</w:t>
      </w:r>
      <w:r w:rsidR="007801ED">
        <w:t>)</w:t>
      </w:r>
      <w:r w:rsidR="00941E85" w:rsidRPr="00AB3F73">
        <w:rPr>
          <w:rFonts w:asciiTheme="majorBidi" w:hAnsiTheme="majorBidi" w:cstheme="majorBidi"/>
        </w:rPr>
        <w:t xml:space="preserve"> aizstāvja Artūra Zvejsalnieka</w:t>
      </w:r>
      <w:r w:rsidR="00941E85" w:rsidRPr="00AB3F73">
        <w:rPr>
          <w:rFonts w:asciiTheme="majorBidi" w:hAnsiTheme="majorBidi" w:cstheme="majorBidi"/>
          <w:bCs/>
        </w:rPr>
        <w:t xml:space="preserve"> </w:t>
      </w:r>
      <w:r w:rsidR="00D72F71" w:rsidRPr="00AB3F73">
        <w:rPr>
          <w:rFonts w:asciiTheme="majorBidi" w:hAnsiTheme="majorBidi" w:cstheme="majorBidi"/>
          <w:bCs/>
        </w:rPr>
        <w:t>kasācijas sūdzību noraidīt.</w:t>
      </w:r>
    </w:p>
    <w:p w14:paraId="41975D74" w14:textId="77777777" w:rsidR="004A2093" w:rsidRPr="00AB3F73" w:rsidRDefault="004A2093" w:rsidP="00D72F71">
      <w:pPr>
        <w:pStyle w:val="tv213"/>
        <w:spacing w:before="0" w:beforeAutospacing="0" w:after="0" w:afterAutospacing="0" w:line="276" w:lineRule="auto"/>
        <w:ind w:firstLine="720"/>
        <w:jc w:val="both"/>
        <w:rPr>
          <w:rFonts w:asciiTheme="majorBidi" w:hAnsiTheme="majorBidi" w:cstheme="majorBidi"/>
          <w:bCs/>
        </w:rPr>
      </w:pPr>
    </w:p>
    <w:p w14:paraId="22A5B5FD" w14:textId="2E3D02D4" w:rsidR="009C0BA3" w:rsidRPr="00AB3F73" w:rsidRDefault="00D2129D" w:rsidP="003F27B5">
      <w:pPr>
        <w:pStyle w:val="tv213"/>
        <w:spacing w:before="0" w:beforeAutospacing="0" w:after="0" w:afterAutospacing="0" w:line="276" w:lineRule="auto"/>
        <w:ind w:firstLine="720"/>
        <w:jc w:val="both"/>
        <w:rPr>
          <w:rFonts w:asciiTheme="majorBidi" w:hAnsiTheme="majorBidi" w:cstheme="majorBidi"/>
        </w:rPr>
      </w:pPr>
      <w:r w:rsidRPr="00AB3F73">
        <w:rPr>
          <w:rFonts w:asciiTheme="majorBidi" w:hAnsiTheme="majorBidi" w:cstheme="majorBidi"/>
          <w:color w:val="000000"/>
        </w:rPr>
        <w:t>Lēmums nav pārsūdzams.</w:t>
      </w:r>
    </w:p>
    <w:sectPr w:rsidR="009C0BA3" w:rsidRPr="00AB3F73" w:rsidSect="00594B1D">
      <w:footerReference w:type="default" r:id="rId24"/>
      <w:footerReference w:type="first" r:id="rId25"/>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DFF5" w14:textId="77777777" w:rsidR="009E7496" w:rsidRDefault="009E7496" w:rsidP="00E12AD0">
      <w:r>
        <w:separator/>
      </w:r>
    </w:p>
  </w:endnote>
  <w:endnote w:type="continuationSeparator" w:id="0">
    <w:p w14:paraId="4DAAF355" w14:textId="77777777" w:rsidR="009E7496" w:rsidRDefault="009E7496"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38492"/>
      <w:docPartObj>
        <w:docPartGallery w:val="Page Numbers (Bottom of Page)"/>
        <w:docPartUnique/>
      </w:docPartObj>
    </w:sdtPr>
    <w:sdtEndPr>
      <w:rPr>
        <w:noProof/>
        <w:sz w:val="20"/>
        <w:szCs w:val="20"/>
      </w:rPr>
    </w:sdtEndPr>
    <w:sdtContent>
      <w:p w14:paraId="64B92185" w14:textId="0CC3AB83" w:rsidR="00331EF7" w:rsidRPr="00992EBD" w:rsidRDefault="00331EF7" w:rsidP="002B3EDF">
        <w:pPr>
          <w:pStyle w:val="Footer"/>
          <w:ind w:right="360"/>
          <w:jc w:val="center"/>
          <w:rPr>
            <w:sz w:val="20"/>
            <w:szCs w:val="20"/>
          </w:rPr>
        </w:pPr>
        <w:r w:rsidRPr="00992EBD">
          <w:rPr>
            <w:rStyle w:val="PageNumber"/>
            <w:sz w:val="20"/>
            <w:szCs w:val="20"/>
          </w:rPr>
          <w:fldChar w:fldCharType="begin"/>
        </w:r>
        <w:r w:rsidRPr="00992EBD">
          <w:rPr>
            <w:rStyle w:val="PageNumber"/>
            <w:sz w:val="20"/>
            <w:szCs w:val="20"/>
          </w:rPr>
          <w:instrText xml:space="preserve">PAGE  </w:instrText>
        </w:r>
        <w:r w:rsidRPr="00992EBD">
          <w:rPr>
            <w:rStyle w:val="PageNumber"/>
            <w:sz w:val="20"/>
            <w:szCs w:val="20"/>
          </w:rPr>
          <w:fldChar w:fldCharType="separate"/>
        </w:r>
        <w:r w:rsidRPr="00992EBD">
          <w:rPr>
            <w:rStyle w:val="PageNumber"/>
            <w:sz w:val="20"/>
            <w:szCs w:val="20"/>
          </w:rPr>
          <w:t>8</w:t>
        </w:r>
        <w:r w:rsidRPr="00992EBD">
          <w:rPr>
            <w:rStyle w:val="PageNumber"/>
            <w:sz w:val="20"/>
            <w:szCs w:val="20"/>
          </w:rPr>
          <w:fldChar w:fldCharType="end"/>
        </w:r>
        <w:r w:rsidRPr="00992EBD">
          <w:rPr>
            <w:rStyle w:val="PageNumber"/>
            <w:sz w:val="20"/>
            <w:szCs w:val="20"/>
          </w:rPr>
          <w:t xml:space="preserve"> no </w:t>
        </w:r>
        <w:r w:rsidRPr="00992EBD">
          <w:rPr>
            <w:rStyle w:val="PageNumber"/>
            <w:noProof/>
            <w:sz w:val="20"/>
            <w:szCs w:val="20"/>
          </w:rPr>
          <w:fldChar w:fldCharType="begin"/>
        </w:r>
        <w:r w:rsidRPr="00992EBD">
          <w:rPr>
            <w:rStyle w:val="PageNumber"/>
            <w:noProof/>
            <w:sz w:val="20"/>
            <w:szCs w:val="20"/>
          </w:rPr>
          <w:instrText xml:space="preserve"> SECTIONPAGES   \* MERGEFORMAT </w:instrText>
        </w:r>
        <w:r w:rsidRPr="00992EBD">
          <w:rPr>
            <w:rStyle w:val="PageNumber"/>
            <w:noProof/>
            <w:sz w:val="20"/>
            <w:szCs w:val="20"/>
          </w:rPr>
          <w:fldChar w:fldCharType="separate"/>
        </w:r>
        <w:r w:rsidR="008740C1">
          <w:rPr>
            <w:rStyle w:val="PageNumber"/>
            <w:noProof/>
            <w:sz w:val="20"/>
            <w:szCs w:val="20"/>
          </w:rPr>
          <w:t>12</w:t>
        </w:r>
        <w:r w:rsidRPr="00992EBD">
          <w:rPr>
            <w:rStyle w:val="PageNumbe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5306" w14:textId="276234E6" w:rsidR="00037B4F" w:rsidRPr="00037B4F" w:rsidRDefault="00037B4F" w:rsidP="00037B4F">
    <w:pPr>
      <w:pStyle w:val="Footer"/>
      <w:jc w:val="center"/>
      <w:rPr>
        <w:sz w:val="20"/>
        <w:szCs w:val="20"/>
      </w:rPr>
    </w:pPr>
    <w:r w:rsidRPr="00037B4F">
      <w:rPr>
        <w:sz w:val="20"/>
        <w:szCs w:val="20"/>
      </w:rPr>
      <w:t>1 no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D864E" w14:textId="77777777" w:rsidR="009E7496" w:rsidRDefault="009E7496" w:rsidP="00E12AD0">
      <w:r>
        <w:separator/>
      </w:r>
    </w:p>
  </w:footnote>
  <w:footnote w:type="continuationSeparator" w:id="0">
    <w:p w14:paraId="2076435E" w14:textId="77777777" w:rsidR="009E7496" w:rsidRDefault="009E7496" w:rsidP="00E1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B1272"/>
    <w:multiLevelType w:val="hybridMultilevel"/>
    <w:tmpl w:val="11D8E2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4674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76BE"/>
    <w:rsid w:val="00012A73"/>
    <w:rsid w:val="00015E3A"/>
    <w:rsid w:val="000166D4"/>
    <w:rsid w:val="00020690"/>
    <w:rsid w:val="00020AE1"/>
    <w:rsid w:val="00020E2C"/>
    <w:rsid w:val="00021D2D"/>
    <w:rsid w:val="00021F22"/>
    <w:rsid w:val="000220C9"/>
    <w:rsid w:val="000244C7"/>
    <w:rsid w:val="000254AD"/>
    <w:rsid w:val="00035F37"/>
    <w:rsid w:val="00037B4F"/>
    <w:rsid w:val="000401D2"/>
    <w:rsid w:val="00041761"/>
    <w:rsid w:val="00044160"/>
    <w:rsid w:val="00045DDD"/>
    <w:rsid w:val="00046361"/>
    <w:rsid w:val="00047AC8"/>
    <w:rsid w:val="00050B5F"/>
    <w:rsid w:val="00050B90"/>
    <w:rsid w:val="000520FA"/>
    <w:rsid w:val="00053C1C"/>
    <w:rsid w:val="00055AF5"/>
    <w:rsid w:val="000601CE"/>
    <w:rsid w:val="000607DB"/>
    <w:rsid w:val="00061651"/>
    <w:rsid w:val="00061D80"/>
    <w:rsid w:val="000620E0"/>
    <w:rsid w:val="00063E50"/>
    <w:rsid w:val="00066206"/>
    <w:rsid w:val="000702C5"/>
    <w:rsid w:val="00074426"/>
    <w:rsid w:val="00082DED"/>
    <w:rsid w:val="00082F2C"/>
    <w:rsid w:val="00083048"/>
    <w:rsid w:val="00083BBF"/>
    <w:rsid w:val="00084530"/>
    <w:rsid w:val="000848ED"/>
    <w:rsid w:val="00092750"/>
    <w:rsid w:val="00092C5C"/>
    <w:rsid w:val="00094AD1"/>
    <w:rsid w:val="000978EE"/>
    <w:rsid w:val="000A1377"/>
    <w:rsid w:val="000A2D4A"/>
    <w:rsid w:val="000A41B3"/>
    <w:rsid w:val="000B221A"/>
    <w:rsid w:val="000B39F0"/>
    <w:rsid w:val="000B3CB3"/>
    <w:rsid w:val="000B6619"/>
    <w:rsid w:val="000C1A98"/>
    <w:rsid w:val="000C27DA"/>
    <w:rsid w:val="000C321B"/>
    <w:rsid w:val="000C3287"/>
    <w:rsid w:val="000C3B5B"/>
    <w:rsid w:val="000C453B"/>
    <w:rsid w:val="000C5F96"/>
    <w:rsid w:val="000C741E"/>
    <w:rsid w:val="000D743E"/>
    <w:rsid w:val="000E2232"/>
    <w:rsid w:val="000E2F2D"/>
    <w:rsid w:val="000F23A4"/>
    <w:rsid w:val="000F4AB1"/>
    <w:rsid w:val="000F4ACA"/>
    <w:rsid w:val="000F4CC8"/>
    <w:rsid w:val="000F6EF8"/>
    <w:rsid w:val="000F7822"/>
    <w:rsid w:val="00103FDA"/>
    <w:rsid w:val="00104D1E"/>
    <w:rsid w:val="00106C6E"/>
    <w:rsid w:val="00106DF3"/>
    <w:rsid w:val="001210D9"/>
    <w:rsid w:val="0012171F"/>
    <w:rsid w:val="001244AE"/>
    <w:rsid w:val="00125501"/>
    <w:rsid w:val="0012644C"/>
    <w:rsid w:val="00127458"/>
    <w:rsid w:val="001275D0"/>
    <w:rsid w:val="001303DC"/>
    <w:rsid w:val="0013098D"/>
    <w:rsid w:val="00131A6A"/>
    <w:rsid w:val="001339DF"/>
    <w:rsid w:val="0013641A"/>
    <w:rsid w:val="00137285"/>
    <w:rsid w:val="0013779E"/>
    <w:rsid w:val="00145446"/>
    <w:rsid w:val="00147321"/>
    <w:rsid w:val="00150EFC"/>
    <w:rsid w:val="001515F8"/>
    <w:rsid w:val="001531C7"/>
    <w:rsid w:val="00153517"/>
    <w:rsid w:val="00153A6A"/>
    <w:rsid w:val="00155115"/>
    <w:rsid w:val="00156CB9"/>
    <w:rsid w:val="00157FBA"/>
    <w:rsid w:val="00163E56"/>
    <w:rsid w:val="0016444A"/>
    <w:rsid w:val="001653EB"/>
    <w:rsid w:val="0016754C"/>
    <w:rsid w:val="00167BF1"/>
    <w:rsid w:val="00167FF8"/>
    <w:rsid w:val="0017094F"/>
    <w:rsid w:val="00170AA4"/>
    <w:rsid w:val="00173C6A"/>
    <w:rsid w:val="0017625C"/>
    <w:rsid w:val="00177007"/>
    <w:rsid w:val="0017789A"/>
    <w:rsid w:val="00182489"/>
    <w:rsid w:val="0019024C"/>
    <w:rsid w:val="0019592B"/>
    <w:rsid w:val="0019607D"/>
    <w:rsid w:val="00197001"/>
    <w:rsid w:val="00197DF4"/>
    <w:rsid w:val="001A1012"/>
    <w:rsid w:val="001A23CC"/>
    <w:rsid w:val="001A4C1A"/>
    <w:rsid w:val="001B2CF6"/>
    <w:rsid w:val="001B2E6E"/>
    <w:rsid w:val="001B518D"/>
    <w:rsid w:val="001B5C1E"/>
    <w:rsid w:val="001C3EF7"/>
    <w:rsid w:val="001C5572"/>
    <w:rsid w:val="001C6676"/>
    <w:rsid w:val="001D2BC5"/>
    <w:rsid w:val="001D3700"/>
    <w:rsid w:val="001D4A12"/>
    <w:rsid w:val="001D6696"/>
    <w:rsid w:val="001D72D2"/>
    <w:rsid w:val="001E13D5"/>
    <w:rsid w:val="001E463C"/>
    <w:rsid w:val="001E52A1"/>
    <w:rsid w:val="001F16D3"/>
    <w:rsid w:val="001F2AD7"/>
    <w:rsid w:val="001F5C22"/>
    <w:rsid w:val="00200769"/>
    <w:rsid w:val="00200E74"/>
    <w:rsid w:val="0020348D"/>
    <w:rsid w:val="00203762"/>
    <w:rsid w:val="00203A32"/>
    <w:rsid w:val="002056B4"/>
    <w:rsid w:val="00207BB8"/>
    <w:rsid w:val="00207D6E"/>
    <w:rsid w:val="00207E44"/>
    <w:rsid w:val="002121A6"/>
    <w:rsid w:val="002141CD"/>
    <w:rsid w:val="00215BCF"/>
    <w:rsid w:val="00216484"/>
    <w:rsid w:val="0021705E"/>
    <w:rsid w:val="002205B1"/>
    <w:rsid w:val="002205C5"/>
    <w:rsid w:val="00221DF8"/>
    <w:rsid w:val="00222999"/>
    <w:rsid w:val="00224AA4"/>
    <w:rsid w:val="00225D3D"/>
    <w:rsid w:val="00225DF8"/>
    <w:rsid w:val="00226880"/>
    <w:rsid w:val="00227B62"/>
    <w:rsid w:val="0023151F"/>
    <w:rsid w:val="00232713"/>
    <w:rsid w:val="00232A11"/>
    <w:rsid w:val="00232FBD"/>
    <w:rsid w:val="0023726B"/>
    <w:rsid w:val="0024346E"/>
    <w:rsid w:val="00245B12"/>
    <w:rsid w:val="002473BA"/>
    <w:rsid w:val="0024744F"/>
    <w:rsid w:val="00247A91"/>
    <w:rsid w:val="00251428"/>
    <w:rsid w:val="00262074"/>
    <w:rsid w:val="00262907"/>
    <w:rsid w:val="002632B7"/>
    <w:rsid w:val="00264754"/>
    <w:rsid w:val="0026773B"/>
    <w:rsid w:val="00270AC1"/>
    <w:rsid w:val="00271FC2"/>
    <w:rsid w:val="00272C23"/>
    <w:rsid w:val="00275567"/>
    <w:rsid w:val="00275B7F"/>
    <w:rsid w:val="00275DA5"/>
    <w:rsid w:val="0027714F"/>
    <w:rsid w:val="00277EE3"/>
    <w:rsid w:val="00284263"/>
    <w:rsid w:val="00285C19"/>
    <w:rsid w:val="00286F04"/>
    <w:rsid w:val="00287355"/>
    <w:rsid w:val="0029189F"/>
    <w:rsid w:val="002923A4"/>
    <w:rsid w:val="0029780F"/>
    <w:rsid w:val="002A0932"/>
    <w:rsid w:val="002A7205"/>
    <w:rsid w:val="002B0303"/>
    <w:rsid w:val="002B1653"/>
    <w:rsid w:val="002B18EF"/>
    <w:rsid w:val="002B3C19"/>
    <w:rsid w:val="002B3EDF"/>
    <w:rsid w:val="002B4A95"/>
    <w:rsid w:val="002C19D0"/>
    <w:rsid w:val="002C1EC0"/>
    <w:rsid w:val="002C2463"/>
    <w:rsid w:val="002C3D36"/>
    <w:rsid w:val="002C5151"/>
    <w:rsid w:val="002C6042"/>
    <w:rsid w:val="002D0759"/>
    <w:rsid w:val="002D2AD7"/>
    <w:rsid w:val="002D42C6"/>
    <w:rsid w:val="002D5172"/>
    <w:rsid w:val="002D55B5"/>
    <w:rsid w:val="002D745F"/>
    <w:rsid w:val="002D77DF"/>
    <w:rsid w:val="002E06BB"/>
    <w:rsid w:val="002E0B28"/>
    <w:rsid w:val="002E2510"/>
    <w:rsid w:val="002E277F"/>
    <w:rsid w:val="002E78A3"/>
    <w:rsid w:val="002F09AA"/>
    <w:rsid w:val="002F141A"/>
    <w:rsid w:val="002F3140"/>
    <w:rsid w:val="002F73A8"/>
    <w:rsid w:val="00300E5C"/>
    <w:rsid w:val="003119DB"/>
    <w:rsid w:val="0031344C"/>
    <w:rsid w:val="00314396"/>
    <w:rsid w:val="00314716"/>
    <w:rsid w:val="00320E7B"/>
    <w:rsid w:val="00321E49"/>
    <w:rsid w:val="0032245A"/>
    <w:rsid w:val="00322939"/>
    <w:rsid w:val="00323613"/>
    <w:rsid w:val="00324AFC"/>
    <w:rsid w:val="00326C55"/>
    <w:rsid w:val="0033163D"/>
    <w:rsid w:val="0033196C"/>
    <w:rsid w:val="00331EF7"/>
    <w:rsid w:val="00334CFF"/>
    <w:rsid w:val="003373F6"/>
    <w:rsid w:val="003412DD"/>
    <w:rsid w:val="00343A8B"/>
    <w:rsid w:val="003444C8"/>
    <w:rsid w:val="00344B79"/>
    <w:rsid w:val="00345931"/>
    <w:rsid w:val="00346B4E"/>
    <w:rsid w:val="0035013B"/>
    <w:rsid w:val="003524AD"/>
    <w:rsid w:val="00353570"/>
    <w:rsid w:val="0035590E"/>
    <w:rsid w:val="003568B7"/>
    <w:rsid w:val="00363B23"/>
    <w:rsid w:val="00364FA0"/>
    <w:rsid w:val="00366B59"/>
    <w:rsid w:val="00367D2E"/>
    <w:rsid w:val="00371A18"/>
    <w:rsid w:val="003745C3"/>
    <w:rsid w:val="003756DD"/>
    <w:rsid w:val="0038133F"/>
    <w:rsid w:val="00385A48"/>
    <w:rsid w:val="00385FBB"/>
    <w:rsid w:val="00390D68"/>
    <w:rsid w:val="003938A6"/>
    <w:rsid w:val="00393B40"/>
    <w:rsid w:val="0039714E"/>
    <w:rsid w:val="003A0751"/>
    <w:rsid w:val="003A12B6"/>
    <w:rsid w:val="003A39D4"/>
    <w:rsid w:val="003A4DF7"/>
    <w:rsid w:val="003A5924"/>
    <w:rsid w:val="003B101B"/>
    <w:rsid w:val="003B1394"/>
    <w:rsid w:val="003B1EFD"/>
    <w:rsid w:val="003B3DBD"/>
    <w:rsid w:val="003B5AD3"/>
    <w:rsid w:val="003B5FC1"/>
    <w:rsid w:val="003B7CC7"/>
    <w:rsid w:val="003C1CD7"/>
    <w:rsid w:val="003C275A"/>
    <w:rsid w:val="003C328C"/>
    <w:rsid w:val="003C3A54"/>
    <w:rsid w:val="003C5B5E"/>
    <w:rsid w:val="003D00E3"/>
    <w:rsid w:val="003D07BD"/>
    <w:rsid w:val="003D364E"/>
    <w:rsid w:val="003D3E75"/>
    <w:rsid w:val="003D501F"/>
    <w:rsid w:val="003E010C"/>
    <w:rsid w:val="003E1F3D"/>
    <w:rsid w:val="003E4A9A"/>
    <w:rsid w:val="003E4EDC"/>
    <w:rsid w:val="003E571C"/>
    <w:rsid w:val="003E7902"/>
    <w:rsid w:val="003F0820"/>
    <w:rsid w:val="003F27B5"/>
    <w:rsid w:val="003F7D24"/>
    <w:rsid w:val="00401D79"/>
    <w:rsid w:val="00410199"/>
    <w:rsid w:val="004117B1"/>
    <w:rsid w:val="00413B84"/>
    <w:rsid w:val="004142B9"/>
    <w:rsid w:val="00414B79"/>
    <w:rsid w:val="004207FD"/>
    <w:rsid w:val="00420BD4"/>
    <w:rsid w:val="00422849"/>
    <w:rsid w:val="00423C87"/>
    <w:rsid w:val="0042431F"/>
    <w:rsid w:val="00425360"/>
    <w:rsid w:val="00430853"/>
    <w:rsid w:val="004313BE"/>
    <w:rsid w:val="004367B5"/>
    <w:rsid w:val="00436DF9"/>
    <w:rsid w:val="0043737F"/>
    <w:rsid w:val="004375CE"/>
    <w:rsid w:val="00440347"/>
    <w:rsid w:val="00440E8D"/>
    <w:rsid w:val="00442167"/>
    <w:rsid w:val="00442340"/>
    <w:rsid w:val="004543CC"/>
    <w:rsid w:val="004606D1"/>
    <w:rsid w:val="00463FC8"/>
    <w:rsid w:val="004645F8"/>
    <w:rsid w:val="00465B01"/>
    <w:rsid w:val="00466620"/>
    <w:rsid w:val="004670EF"/>
    <w:rsid w:val="00472B86"/>
    <w:rsid w:val="004747D7"/>
    <w:rsid w:val="00476318"/>
    <w:rsid w:val="004767C0"/>
    <w:rsid w:val="00476B0C"/>
    <w:rsid w:val="00480620"/>
    <w:rsid w:val="00480913"/>
    <w:rsid w:val="00487420"/>
    <w:rsid w:val="00487F8B"/>
    <w:rsid w:val="00495672"/>
    <w:rsid w:val="00495A2C"/>
    <w:rsid w:val="00495D34"/>
    <w:rsid w:val="004A1A49"/>
    <w:rsid w:val="004A2093"/>
    <w:rsid w:val="004A23A6"/>
    <w:rsid w:val="004A3286"/>
    <w:rsid w:val="004A79C8"/>
    <w:rsid w:val="004B09E7"/>
    <w:rsid w:val="004B4DE2"/>
    <w:rsid w:val="004B56FE"/>
    <w:rsid w:val="004C0CD1"/>
    <w:rsid w:val="004C16F5"/>
    <w:rsid w:val="004C6B5B"/>
    <w:rsid w:val="004D09A5"/>
    <w:rsid w:val="004D2359"/>
    <w:rsid w:val="004D390C"/>
    <w:rsid w:val="004E005C"/>
    <w:rsid w:val="004E1421"/>
    <w:rsid w:val="004E26C7"/>
    <w:rsid w:val="004E376C"/>
    <w:rsid w:val="004E5229"/>
    <w:rsid w:val="004E53E5"/>
    <w:rsid w:val="004E6A5A"/>
    <w:rsid w:val="004E6EA4"/>
    <w:rsid w:val="004F0A84"/>
    <w:rsid w:val="004F41FE"/>
    <w:rsid w:val="004F449C"/>
    <w:rsid w:val="004F6AA0"/>
    <w:rsid w:val="00500CCE"/>
    <w:rsid w:val="00505422"/>
    <w:rsid w:val="00507943"/>
    <w:rsid w:val="0051049A"/>
    <w:rsid w:val="00512111"/>
    <w:rsid w:val="005142F8"/>
    <w:rsid w:val="005153F6"/>
    <w:rsid w:val="0052196B"/>
    <w:rsid w:val="00521A80"/>
    <w:rsid w:val="00522D09"/>
    <w:rsid w:val="0052320F"/>
    <w:rsid w:val="00524F07"/>
    <w:rsid w:val="0052557B"/>
    <w:rsid w:val="005265A1"/>
    <w:rsid w:val="00526CFF"/>
    <w:rsid w:val="00526FE8"/>
    <w:rsid w:val="00532B8A"/>
    <w:rsid w:val="00540434"/>
    <w:rsid w:val="00546D6E"/>
    <w:rsid w:val="0055045A"/>
    <w:rsid w:val="00551255"/>
    <w:rsid w:val="00552334"/>
    <w:rsid w:val="005539F6"/>
    <w:rsid w:val="00554980"/>
    <w:rsid w:val="00564462"/>
    <w:rsid w:val="005646F7"/>
    <w:rsid w:val="005709D6"/>
    <w:rsid w:val="00573A4A"/>
    <w:rsid w:val="005742FB"/>
    <w:rsid w:val="005777A6"/>
    <w:rsid w:val="00582B64"/>
    <w:rsid w:val="00584163"/>
    <w:rsid w:val="00584B57"/>
    <w:rsid w:val="00587B45"/>
    <w:rsid w:val="00594B1D"/>
    <w:rsid w:val="005963E3"/>
    <w:rsid w:val="005A5684"/>
    <w:rsid w:val="005A7C75"/>
    <w:rsid w:val="005B7161"/>
    <w:rsid w:val="005C50AA"/>
    <w:rsid w:val="005C756A"/>
    <w:rsid w:val="005D0157"/>
    <w:rsid w:val="005D388D"/>
    <w:rsid w:val="005D3977"/>
    <w:rsid w:val="005D4F6C"/>
    <w:rsid w:val="005D5D1C"/>
    <w:rsid w:val="005E147A"/>
    <w:rsid w:val="005E1580"/>
    <w:rsid w:val="005E5B96"/>
    <w:rsid w:val="005E6290"/>
    <w:rsid w:val="005F2159"/>
    <w:rsid w:val="005F219E"/>
    <w:rsid w:val="005F41BF"/>
    <w:rsid w:val="005F49EB"/>
    <w:rsid w:val="005F4E4C"/>
    <w:rsid w:val="005F7997"/>
    <w:rsid w:val="005F7A3E"/>
    <w:rsid w:val="006023C7"/>
    <w:rsid w:val="00603F74"/>
    <w:rsid w:val="006061D3"/>
    <w:rsid w:val="00606650"/>
    <w:rsid w:val="0060781D"/>
    <w:rsid w:val="00610CD9"/>
    <w:rsid w:val="00610D01"/>
    <w:rsid w:val="00610EFC"/>
    <w:rsid w:val="00612CD9"/>
    <w:rsid w:val="00614186"/>
    <w:rsid w:val="00614B65"/>
    <w:rsid w:val="0061611C"/>
    <w:rsid w:val="00621137"/>
    <w:rsid w:val="00624241"/>
    <w:rsid w:val="00627C6E"/>
    <w:rsid w:val="00630A7F"/>
    <w:rsid w:val="0063550F"/>
    <w:rsid w:val="00637001"/>
    <w:rsid w:val="006373EC"/>
    <w:rsid w:val="00641738"/>
    <w:rsid w:val="00643602"/>
    <w:rsid w:val="00643F46"/>
    <w:rsid w:val="006445A4"/>
    <w:rsid w:val="006446A3"/>
    <w:rsid w:val="00644B5B"/>
    <w:rsid w:val="00644D1A"/>
    <w:rsid w:val="00644F54"/>
    <w:rsid w:val="00645EAD"/>
    <w:rsid w:val="00647E93"/>
    <w:rsid w:val="006513FD"/>
    <w:rsid w:val="00651B16"/>
    <w:rsid w:val="0065338C"/>
    <w:rsid w:val="00655B69"/>
    <w:rsid w:val="00660C6B"/>
    <w:rsid w:val="006621D2"/>
    <w:rsid w:val="006635B8"/>
    <w:rsid w:val="00664410"/>
    <w:rsid w:val="0066456A"/>
    <w:rsid w:val="00670183"/>
    <w:rsid w:val="00670743"/>
    <w:rsid w:val="006727DA"/>
    <w:rsid w:val="0067397D"/>
    <w:rsid w:val="00673AC6"/>
    <w:rsid w:val="006749FA"/>
    <w:rsid w:val="00677411"/>
    <w:rsid w:val="00677672"/>
    <w:rsid w:val="00680232"/>
    <w:rsid w:val="0068033C"/>
    <w:rsid w:val="006810A2"/>
    <w:rsid w:val="00681354"/>
    <w:rsid w:val="00682C4B"/>
    <w:rsid w:val="00682CAF"/>
    <w:rsid w:val="00682E43"/>
    <w:rsid w:val="00683594"/>
    <w:rsid w:val="00683941"/>
    <w:rsid w:val="006849E3"/>
    <w:rsid w:val="006954DD"/>
    <w:rsid w:val="00695A5C"/>
    <w:rsid w:val="00695FE8"/>
    <w:rsid w:val="006973CF"/>
    <w:rsid w:val="0069799A"/>
    <w:rsid w:val="006A02DD"/>
    <w:rsid w:val="006A0886"/>
    <w:rsid w:val="006A1053"/>
    <w:rsid w:val="006A4C5E"/>
    <w:rsid w:val="006B05C9"/>
    <w:rsid w:val="006B062E"/>
    <w:rsid w:val="006B457E"/>
    <w:rsid w:val="006B5B11"/>
    <w:rsid w:val="006B619E"/>
    <w:rsid w:val="006B6D89"/>
    <w:rsid w:val="006B6E3E"/>
    <w:rsid w:val="006C0527"/>
    <w:rsid w:val="006C3618"/>
    <w:rsid w:val="006C4CB5"/>
    <w:rsid w:val="006C626B"/>
    <w:rsid w:val="006C6572"/>
    <w:rsid w:val="006D0168"/>
    <w:rsid w:val="006D11C2"/>
    <w:rsid w:val="006D4F13"/>
    <w:rsid w:val="006D5570"/>
    <w:rsid w:val="006D6658"/>
    <w:rsid w:val="006E0272"/>
    <w:rsid w:val="006E1D40"/>
    <w:rsid w:val="006E2489"/>
    <w:rsid w:val="006E3DA8"/>
    <w:rsid w:val="006E58F8"/>
    <w:rsid w:val="006F510D"/>
    <w:rsid w:val="006F51EC"/>
    <w:rsid w:val="006F6C4C"/>
    <w:rsid w:val="00701FBC"/>
    <w:rsid w:val="00702BA0"/>
    <w:rsid w:val="007045A2"/>
    <w:rsid w:val="007054E8"/>
    <w:rsid w:val="00707E96"/>
    <w:rsid w:val="00711E6B"/>
    <w:rsid w:val="00714003"/>
    <w:rsid w:val="00716F88"/>
    <w:rsid w:val="00717A7B"/>
    <w:rsid w:val="00722641"/>
    <w:rsid w:val="0072322E"/>
    <w:rsid w:val="00724EEB"/>
    <w:rsid w:val="007257CD"/>
    <w:rsid w:val="00730BBA"/>
    <w:rsid w:val="00731652"/>
    <w:rsid w:val="00731863"/>
    <w:rsid w:val="00733F33"/>
    <w:rsid w:val="00735DD7"/>
    <w:rsid w:val="007378DF"/>
    <w:rsid w:val="00741406"/>
    <w:rsid w:val="00741E3D"/>
    <w:rsid w:val="007440E3"/>
    <w:rsid w:val="007460CE"/>
    <w:rsid w:val="00747AE6"/>
    <w:rsid w:val="00750093"/>
    <w:rsid w:val="00752A4B"/>
    <w:rsid w:val="0075344B"/>
    <w:rsid w:val="00755835"/>
    <w:rsid w:val="0075769A"/>
    <w:rsid w:val="00761750"/>
    <w:rsid w:val="007625AC"/>
    <w:rsid w:val="00762FB6"/>
    <w:rsid w:val="00763B82"/>
    <w:rsid w:val="00765D2E"/>
    <w:rsid w:val="00766354"/>
    <w:rsid w:val="007679BF"/>
    <w:rsid w:val="00770338"/>
    <w:rsid w:val="00771093"/>
    <w:rsid w:val="00772A7C"/>
    <w:rsid w:val="00773C4F"/>
    <w:rsid w:val="00774EDD"/>
    <w:rsid w:val="007801ED"/>
    <w:rsid w:val="00780899"/>
    <w:rsid w:val="0078124B"/>
    <w:rsid w:val="00781CBD"/>
    <w:rsid w:val="007828AB"/>
    <w:rsid w:val="007845D8"/>
    <w:rsid w:val="0078568E"/>
    <w:rsid w:val="007877CA"/>
    <w:rsid w:val="00787F77"/>
    <w:rsid w:val="007907B5"/>
    <w:rsid w:val="007927EE"/>
    <w:rsid w:val="007929D2"/>
    <w:rsid w:val="00794818"/>
    <w:rsid w:val="00794CA1"/>
    <w:rsid w:val="00796CED"/>
    <w:rsid w:val="007A110C"/>
    <w:rsid w:val="007A5289"/>
    <w:rsid w:val="007A5492"/>
    <w:rsid w:val="007A77CD"/>
    <w:rsid w:val="007B0C7C"/>
    <w:rsid w:val="007B1857"/>
    <w:rsid w:val="007B1A8D"/>
    <w:rsid w:val="007B46AC"/>
    <w:rsid w:val="007C0084"/>
    <w:rsid w:val="007C4BEC"/>
    <w:rsid w:val="007D19A2"/>
    <w:rsid w:val="007D1BA4"/>
    <w:rsid w:val="007D42CE"/>
    <w:rsid w:val="007E01BA"/>
    <w:rsid w:val="007E0DE2"/>
    <w:rsid w:val="007E0E37"/>
    <w:rsid w:val="007E30D5"/>
    <w:rsid w:val="007E3B99"/>
    <w:rsid w:val="007F2E8E"/>
    <w:rsid w:val="007F3028"/>
    <w:rsid w:val="007F4CE2"/>
    <w:rsid w:val="00800EF0"/>
    <w:rsid w:val="0080336C"/>
    <w:rsid w:val="00804F86"/>
    <w:rsid w:val="00810059"/>
    <w:rsid w:val="008103EF"/>
    <w:rsid w:val="008135D5"/>
    <w:rsid w:val="00824397"/>
    <w:rsid w:val="008247B2"/>
    <w:rsid w:val="00830135"/>
    <w:rsid w:val="00832C7D"/>
    <w:rsid w:val="00832FE3"/>
    <w:rsid w:val="0083300D"/>
    <w:rsid w:val="00833C05"/>
    <w:rsid w:val="00834CC4"/>
    <w:rsid w:val="00836F4C"/>
    <w:rsid w:val="008406B1"/>
    <w:rsid w:val="008427E7"/>
    <w:rsid w:val="0084432D"/>
    <w:rsid w:val="00844CC7"/>
    <w:rsid w:val="008451E0"/>
    <w:rsid w:val="00845AC9"/>
    <w:rsid w:val="0084659B"/>
    <w:rsid w:val="00846AA8"/>
    <w:rsid w:val="00853FBC"/>
    <w:rsid w:val="0085488E"/>
    <w:rsid w:val="0085787F"/>
    <w:rsid w:val="00863FE6"/>
    <w:rsid w:val="008647EC"/>
    <w:rsid w:val="00864E83"/>
    <w:rsid w:val="008652F3"/>
    <w:rsid w:val="008666D3"/>
    <w:rsid w:val="008677A0"/>
    <w:rsid w:val="0087125D"/>
    <w:rsid w:val="0087383C"/>
    <w:rsid w:val="008740C1"/>
    <w:rsid w:val="008752F8"/>
    <w:rsid w:val="00877F90"/>
    <w:rsid w:val="00882791"/>
    <w:rsid w:val="0088306C"/>
    <w:rsid w:val="00890522"/>
    <w:rsid w:val="008919BF"/>
    <w:rsid w:val="00892630"/>
    <w:rsid w:val="0089446C"/>
    <w:rsid w:val="00895654"/>
    <w:rsid w:val="008969C0"/>
    <w:rsid w:val="008A1891"/>
    <w:rsid w:val="008A2259"/>
    <w:rsid w:val="008A3BDB"/>
    <w:rsid w:val="008A668E"/>
    <w:rsid w:val="008A735D"/>
    <w:rsid w:val="008B005E"/>
    <w:rsid w:val="008B020A"/>
    <w:rsid w:val="008B37CF"/>
    <w:rsid w:val="008B473D"/>
    <w:rsid w:val="008B4F40"/>
    <w:rsid w:val="008C1154"/>
    <w:rsid w:val="008C75B1"/>
    <w:rsid w:val="008D0323"/>
    <w:rsid w:val="008D2376"/>
    <w:rsid w:val="008D3B56"/>
    <w:rsid w:val="008D3CA8"/>
    <w:rsid w:val="008D5B8F"/>
    <w:rsid w:val="008E1321"/>
    <w:rsid w:val="008E2141"/>
    <w:rsid w:val="008E3397"/>
    <w:rsid w:val="008E568D"/>
    <w:rsid w:val="008F330F"/>
    <w:rsid w:val="008F4002"/>
    <w:rsid w:val="008F4B52"/>
    <w:rsid w:val="008F4CEB"/>
    <w:rsid w:val="008F7921"/>
    <w:rsid w:val="00900BD1"/>
    <w:rsid w:val="0090217B"/>
    <w:rsid w:val="00903335"/>
    <w:rsid w:val="00905278"/>
    <w:rsid w:val="00906E36"/>
    <w:rsid w:val="0090778D"/>
    <w:rsid w:val="00912B8F"/>
    <w:rsid w:val="00916C65"/>
    <w:rsid w:val="009203FD"/>
    <w:rsid w:val="00921DB9"/>
    <w:rsid w:val="009224E4"/>
    <w:rsid w:val="00924068"/>
    <w:rsid w:val="00925274"/>
    <w:rsid w:val="00926983"/>
    <w:rsid w:val="009277DC"/>
    <w:rsid w:val="00931632"/>
    <w:rsid w:val="009339E2"/>
    <w:rsid w:val="0093404F"/>
    <w:rsid w:val="00935687"/>
    <w:rsid w:val="00935A7E"/>
    <w:rsid w:val="00941E85"/>
    <w:rsid w:val="009422D2"/>
    <w:rsid w:val="00942EF5"/>
    <w:rsid w:val="009462AE"/>
    <w:rsid w:val="00946D74"/>
    <w:rsid w:val="00947053"/>
    <w:rsid w:val="00947551"/>
    <w:rsid w:val="00950106"/>
    <w:rsid w:val="00951D58"/>
    <w:rsid w:val="00954E9A"/>
    <w:rsid w:val="00954EDD"/>
    <w:rsid w:val="00955616"/>
    <w:rsid w:val="00961220"/>
    <w:rsid w:val="00961FAA"/>
    <w:rsid w:val="00963BF2"/>
    <w:rsid w:val="009657E3"/>
    <w:rsid w:val="0096716D"/>
    <w:rsid w:val="009674CE"/>
    <w:rsid w:val="009754F2"/>
    <w:rsid w:val="009770B6"/>
    <w:rsid w:val="0098016F"/>
    <w:rsid w:val="00980C6D"/>
    <w:rsid w:val="009814C6"/>
    <w:rsid w:val="00981BDD"/>
    <w:rsid w:val="00983AA7"/>
    <w:rsid w:val="00986AEF"/>
    <w:rsid w:val="00992EBD"/>
    <w:rsid w:val="00994180"/>
    <w:rsid w:val="009973B5"/>
    <w:rsid w:val="009977E3"/>
    <w:rsid w:val="00997F77"/>
    <w:rsid w:val="009A128B"/>
    <w:rsid w:val="009A3888"/>
    <w:rsid w:val="009A4A2A"/>
    <w:rsid w:val="009A6CD0"/>
    <w:rsid w:val="009B1B0E"/>
    <w:rsid w:val="009B2A8F"/>
    <w:rsid w:val="009B593D"/>
    <w:rsid w:val="009B5970"/>
    <w:rsid w:val="009B757A"/>
    <w:rsid w:val="009C0BA3"/>
    <w:rsid w:val="009C11F4"/>
    <w:rsid w:val="009C28B5"/>
    <w:rsid w:val="009C435B"/>
    <w:rsid w:val="009C463A"/>
    <w:rsid w:val="009C4742"/>
    <w:rsid w:val="009C7108"/>
    <w:rsid w:val="009D3B60"/>
    <w:rsid w:val="009D47F5"/>
    <w:rsid w:val="009D4E78"/>
    <w:rsid w:val="009D786B"/>
    <w:rsid w:val="009E2E67"/>
    <w:rsid w:val="009E549A"/>
    <w:rsid w:val="009E5A8C"/>
    <w:rsid w:val="009E70D8"/>
    <w:rsid w:val="009E7496"/>
    <w:rsid w:val="009E76E6"/>
    <w:rsid w:val="009F1AD1"/>
    <w:rsid w:val="009F1B79"/>
    <w:rsid w:val="009F20DF"/>
    <w:rsid w:val="009F3461"/>
    <w:rsid w:val="009F3664"/>
    <w:rsid w:val="009F5B5E"/>
    <w:rsid w:val="009F5B80"/>
    <w:rsid w:val="009F5F9A"/>
    <w:rsid w:val="00A0363E"/>
    <w:rsid w:val="00A045FF"/>
    <w:rsid w:val="00A04C70"/>
    <w:rsid w:val="00A05E15"/>
    <w:rsid w:val="00A11A79"/>
    <w:rsid w:val="00A11B9F"/>
    <w:rsid w:val="00A11F8B"/>
    <w:rsid w:val="00A13F6E"/>
    <w:rsid w:val="00A152AE"/>
    <w:rsid w:val="00A17153"/>
    <w:rsid w:val="00A22D85"/>
    <w:rsid w:val="00A27CAD"/>
    <w:rsid w:val="00A31FC1"/>
    <w:rsid w:val="00A33031"/>
    <w:rsid w:val="00A36733"/>
    <w:rsid w:val="00A373DB"/>
    <w:rsid w:val="00A4017D"/>
    <w:rsid w:val="00A43088"/>
    <w:rsid w:val="00A45CF9"/>
    <w:rsid w:val="00A47AB3"/>
    <w:rsid w:val="00A50361"/>
    <w:rsid w:val="00A51737"/>
    <w:rsid w:val="00A5180F"/>
    <w:rsid w:val="00A5281E"/>
    <w:rsid w:val="00A61B19"/>
    <w:rsid w:val="00A62F24"/>
    <w:rsid w:val="00A63477"/>
    <w:rsid w:val="00A64894"/>
    <w:rsid w:val="00A73C5A"/>
    <w:rsid w:val="00A744EA"/>
    <w:rsid w:val="00A758E4"/>
    <w:rsid w:val="00A75C15"/>
    <w:rsid w:val="00A776EF"/>
    <w:rsid w:val="00A843B9"/>
    <w:rsid w:val="00A84BD3"/>
    <w:rsid w:val="00A8728B"/>
    <w:rsid w:val="00A87E7C"/>
    <w:rsid w:val="00A90517"/>
    <w:rsid w:val="00A90845"/>
    <w:rsid w:val="00A925F3"/>
    <w:rsid w:val="00A93C31"/>
    <w:rsid w:val="00A97CCE"/>
    <w:rsid w:val="00A97F36"/>
    <w:rsid w:val="00AA1FD2"/>
    <w:rsid w:val="00AA22E7"/>
    <w:rsid w:val="00AA5097"/>
    <w:rsid w:val="00AA52D5"/>
    <w:rsid w:val="00AA52E1"/>
    <w:rsid w:val="00AA5825"/>
    <w:rsid w:val="00AA58AD"/>
    <w:rsid w:val="00AA6693"/>
    <w:rsid w:val="00AB2536"/>
    <w:rsid w:val="00AB31E2"/>
    <w:rsid w:val="00AB33B0"/>
    <w:rsid w:val="00AB3F73"/>
    <w:rsid w:val="00AB62CB"/>
    <w:rsid w:val="00AB643C"/>
    <w:rsid w:val="00AB782D"/>
    <w:rsid w:val="00AC0949"/>
    <w:rsid w:val="00AC365F"/>
    <w:rsid w:val="00AC420A"/>
    <w:rsid w:val="00AC5224"/>
    <w:rsid w:val="00AD06F6"/>
    <w:rsid w:val="00AD17D1"/>
    <w:rsid w:val="00AD188F"/>
    <w:rsid w:val="00AD18DE"/>
    <w:rsid w:val="00AD4423"/>
    <w:rsid w:val="00AD4888"/>
    <w:rsid w:val="00AD570E"/>
    <w:rsid w:val="00AE0BB6"/>
    <w:rsid w:val="00AE2CF2"/>
    <w:rsid w:val="00AE3D7F"/>
    <w:rsid w:val="00AE48A5"/>
    <w:rsid w:val="00AE53FF"/>
    <w:rsid w:val="00AE5F86"/>
    <w:rsid w:val="00AE6291"/>
    <w:rsid w:val="00AE642E"/>
    <w:rsid w:val="00AE658A"/>
    <w:rsid w:val="00AF0134"/>
    <w:rsid w:val="00AF0E00"/>
    <w:rsid w:val="00AF329D"/>
    <w:rsid w:val="00AF6F95"/>
    <w:rsid w:val="00B00ED7"/>
    <w:rsid w:val="00B01DAA"/>
    <w:rsid w:val="00B0254B"/>
    <w:rsid w:val="00B025B4"/>
    <w:rsid w:val="00B04933"/>
    <w:rsid w:val="00B054C6"/>
    <w:rsid w:val="00B069C9"/>
    <w:rsid w:val="00B0736A"/>
    <w:rsid w:val="00B1103A"/>
    <w:rsid w:val="00B127AD"/>
    <w:rsid w:val="00B14695"/>
    <w:rsid w:val="00B20295"/>
    <w:rsid w:val="00B209BF"/>
    <w:rsid w:val="00B21606"/>
    <w:rsid w:val="00B312B6"/>
    <w:rsid w:val="00B341B7"/>
    <w:rsid w:val="00B37A86"/>
    <w:rsid w:val="00B438DD"/>
    <w:rsid w:val="00B44AAB"/>
    <w:rsid w:val="00B50ED6"/>
    <w:rsid w:val="00B51393"/>
    <w:rsid w:val="00B54F2E"/>
    <w:rsid w:val="00B567FA"/>
    <w:rsid w:val="00B56C00"/>
    <w:rsid w:val="00B57425"/>
    <w:rsid w:val="00B57858"/>
    <w:rsid w:val="00B60026"/>
    <w:rsid w:val="00B6406F"/>
    <w:rsid w:val="00B6427B"/>
    <w:rsid w:val="00B71FDE"/>
    <w:rsid w:val="00B75ECE"/>
    <w:rsid w:val="00B77E85"/>
    <w:rsid w:val="00B80627"/>
    <w:rsid w:val="00B83D72"/>
    <w:rsid w:val="00B850E0"/>
    <w:rsid w:val="00B86087"/>
    <w:rsid w:val="00B865CD"/>
    <w:rsid w:val="00B86C3C"/>
    <w:rsid w:val="00B87369"/>
    <w:rsid w:val="00B87B94"/>
    <w:rsid w:val="00B90181"/>
    <w:rsid w:val="00B90923"/>
    <w:rsid w:val="00B90CBA"/>
    <w:rsid w:val="00B91BD0"/>
    <w:rsid w:val="00B92ABE"/>
    <w:rsid w:val="00B94D31"/>
    <w:rsid w:val="00B968C8"/>
    <w:rsid w:val="00B96C94"/>
    <w:rsid w:val="00BA0CE8"/>
    <w:rsid w:val="00BA1A4D"/>
    <w:rsid w:val="00BA5A08"/>
    <w:rsid w:val="00BA6A87"/>
    <w:rsid w:val="00BA6F7D"/>
    <w:rsid w:val="00BA7FDB"/>
    <w:rsid w:val="00BB37E4"/>
    <w:rsid w:val="00BB6526"/>
    <w:rsid w:val="00BB7BB6"/>
    <w:rsid w:val="00BC199E"/>
    <w:rsid w:val="00BC1AEF"/>
    <w:rsid w:val="00BC76D4"/>
    <w:rsid w:val="00BD0468"/>
    <w:rsid w:val="00BD162A"/>
    <w:rsid w:val="00BD30D9"/>
    <w:rsid w:val="00BD6565"/>
    <w:rsid w:val="00BD7F02"/>
    <w:rsid w:val="00BE0711"/>
    <w:rsid w:val="00BE0CF0"/>
    <w:rsid w:val="00BE26E5"/>
    <w:rsid w:val="00BE2C3B"/>
    <w:rsid w:val="00BE3715"/>
    <w:rsid w:val="00BE6D02"/>
    <w:rsid w:val="00BE77C2"/>
    <w:rsid w:val="00BF00A0"/>
    <w:rsid w:val="00BF12F9"/>
    <w:rsid w:val="00BF5A46"/>
    <w:rsid w:val="00BF619A"/>
    <w:rsid w:val="00C00E4F"/>
    <w:rsid w:val="00C0243D"/>
    <w:rsid w:val="00C034BC"/>
    <w:rsid w:val="00C05F6F"/>
    <w:rsid w:val="00C0766C"/>
    <w:rsid w:val="00C103D5"/>
    <w:rsid w:val="00C10911"/>
    <w:rsid w:val="00C117FB"/>
    <w:rsid w:val="00C171B0"/>
    <w:rsid w:val="00C2025B"/>
    <w:rsid w:val="00C2098A"/>
    <w:rsid w:val="00C20C20"/>
    <w:rsid w:val="00C22ED8"/>
    <w:rsid w:val="00C23BDE"/>
    <w:rsid w:val="00C249E1"/>
    <w:rsid w:val="00C259C6"/>
    <w:rsid w:val="00C26712"/>
    <w:rsid w:val="00C26B0B"/>
    <w:rsid w:val="00C30854"/>
    <w:rsid w:val="00C31298"/>
    <w:rsid w:val="00C3144F"/>
    <w:rsid w:val="00C31540"/>
    <w:rsid w:val="00C31EB5"/>
    <w:rsid w:val="00C35E42"/>
    <w:rsid w:val="00C36A25"/>
    <w:rsid w:val="00C36F63"/>
    <w:rsid w:val="00C376C8"/>
    <w:rsid w:val="00C37E1F"/>
    <w:rsid w:val="00C40D5C"/>
    <w:rsid w:val="00C40DD5"/>
    <w:rsid w:val="00C43C3D"/>
    <w:rsid w:val="00C45EB9"/>
    <w:rsid w:val="00C509AF"/>
    <w:rsid w:val="00C513A9"/>
    <w:rsid w:val="00C52066"/>
    <w:rsid w:val="00C52164"/>
    <w:rsid w:val="00C52719"/>
    <w:rsid w:val="00C53DCC"/>
    <w:rsid w:val="00C567FE"/>
    <w:rsid w:val="00C6080D"/>
    <w:rsid w:val="00C654B6"/>
    <w:rsid w:val="00C66BCE"/>
    <w:rsid w:val="00C672EA"/>
    <w:rsid w:val="00C7173E"/>
    <w:rsid w:val="00C725A2"/>
    <w:rsid w:val="00C76346"/>
    <w:rsid w:val="00C8006D"/>
    <w:rsid w:val="00C83ED6"/>
    <w:rsid w:val="00C85042"/>
    <w:rsid w:val="00C861C5"/>
    <w:rsid w:val="00C9221C"/>
    <w:rsid w:val="00C973DD"/>
    <w:rsid w:val="00CA0C08"/>
    <w:rsid w:val="00CA3AA0"/>
    <w:rsid w:val="00CA4B7A"/>
    <w:rsid w:val="00CA4E38"/>
    <w:rsid w:val="00CA5FED"/>
    <w:rsid w:val="00CA6779"/>
    <w:rsid w:val="00CB26B5"/>
    <w:rsid w:val="00CB5917"/>
    <w:rsid w:val="00CC4A01"/>
    <w:rsid w:val="00CC657D"/>
    <w:rsid w:val="00CC6C83"/>
    <w:rsid w:val="00CC769C"/>
    <w:rsid w:val="00CC771A"/>
    <w:rsid w:val="00CD14B5"/>
    <w:rsid w:val="00CD1CA0"/>
    <w:rsid w:val="00CD2F1B"/>
    <w:rsid w:val="00CD45FD"/>
    <w:rsid w:val="00CD72F8"/>
    <w:rsid w:val="00CE1588"/>
    <w:rsid w:val="00CE480B"/>
    <w:rsid w:val="00CE57ED"/>
    <w:rsid w:val="00CE5810"/>
    <w:rsid w:val="00CE746A"/>
    <w:rsid w:val="00CF09E7"/>
    <w:rsid w:val="00CF1A8E"/>
    <w:rsid w:val="00CF257A"/>
    <w:rsid w:val="00CF56FB"/>
    <w:rsid w:val="00CF5A82"/>
    <w:rsid w:val="00CF6483"/>
    <w:rsid w:val="00CF772D"/>
    <w:rsid w:val="00CF782B"/>
    <w:rsid w:val="00D00CDB"/>
    <w:rsid w:val="00D015E7"/>
    <w:rsid w:val="00D04567"/>
    <w:rsid w:val="00D062F2"/>
    <w:rsid w:val="00D06D12"/>
    <w:rsid w:val="00D07459"/>
    <w:rsid w:val="00D1124B"/>
    <w:rsid w:val="00D11C90"/>
    <w:rsid w:val="00D13CA7"/>
    <w:rsid w:val="00D149DB"/>
    <w:rsid w:val="00D16BC4"/>
    <w:rsid w:val="00D2129D"/>
    <w:rsid w:val="00D22424"/>
    <w:rsid w:val="00D22C27"/>
    <w:rsid w:val="00D22CCE"/>
    <w:rsid w:val="00D236A6"/>
    <w:rsid w:val="00D246A4"/>
    <w:rsid w:val="00D370D8"/>
    <w:rsid w:val="00D424B8"/>
    <w:rsid w:val="00D42893"/>
    <w:rsid w:val="00D43C47"/>
    <w:rsid w:val="00D43D35"/>
    <w:rsid w:val="00D4451B"/>
    <w:rsid w:val="00D45184"/>
    <w:rsid w:val="00D47EE0"/>
    <w:rsid w:val="00D507C7"/>
    <w:rsid w:val="00D53C4C"/>
    <w:rsid w:val="00D569CA"/>
    <w:rsid w:val="00D57913"/>
    <w:rsid w:val="00D60EEA"/>
    <w:rsid w:val="00D63DF3"/>
    <w:rsid w:val="00D656F4"/>
    <w:rsid w:val="00D65970"/>
    <w:rsid w:val="00D6673E"/>
    <w:rsid w:val="00D6770F"/>
    <w:rsid w:val="00D67877"/>
    <w:rsid w:val="00D72B63"/>
    <w:rsid w:val="00D72F71"/>
    <w:rsid w:val="00D73C48"/>
    <w:rsid w:val="00D74530"/>
    <w:rsid w:val="00D76201"/>
    <w:rsid w:val="00D779AD"/>
    <w:rsid w:val="00D800E1"/>
    <w:rsid w:val="00D811A7"/>
    <w:rsid w:val="00D82544"/>
    <w:rsid w:val="00D8375D"/>
    <w:rsid w:val="00D90C26"/>
    <w:rsid w:val="00D90DA9"/>
    <w:rsid w:val="00D944DA"/>
    <w:rsid w:val="00D94EF0"/>
    <w:rsid w:val="00D96D71"/>
    <w:rsid w:val="00D97EC1"/>
    <w:rsid w:val="00DA17CF"/>
    <w:rsid w:val="00DA43F2"/>
    <w:rsid w:val="00DA50C0"/>
    <w:rsid w:val="00DB2BB5"/>
    <w:rsid w:val="00DB5F7F"/>
    <w:rsid w:val="00DB68EC"/>
    <w:rsid w:val="00DB6E25"/>
    <w:rsid w:val="00DC034E"/>
    <w:rsid w:val="00DC0B09"/>
    <w:rsid w:val="00DC0EC4"/>
    <w:rsid w:val="00DC1926"/>
    <w:rsid w:val="00DC2296"/>
    <w:rsid w:val="00DC2A6E"/>
    <w:rsid w:val="00DC43F9"/>
    <w:rsid w:val="00DC5DBD"/>
    <w:rsid w:val="00DC60DE"/>
    <w:rsid w:val="00DC63FA"/>
    <w:rsid w:val="00DD000F"/>
    <w:rsid w:val="00DD1A53"/>
    <w:rsid w:val="00DE108B"/>
    <w:rsid w:val="00DE15AC"/>
    <w:rsid w:val="00DE1FFE"/>
    <w:rsid w:val="00DE3DE8"/>
    <w:rsid w:val="00DE735F"/>
    <w:rsid w:val="00DE7F1C"/>
    <w:rsid w:val="00DF0C06"/>
    <w:rsid w:val="00DF1983"/>
    <w:rsid w:val="00DF1EE1"/>
    <w:rsid w:val="00DF3297"/>
    <w:rsid w:val="00DF5CE9"/>
    <w:rsid w:val="00DF6442"/>
    <w:rsid w:val="00DF668C"/>
    <w:rsid w:val="00DF7344"/>
    <w:rsid w:val="00DF735B"/>
    <w:rsid w:val="00E00FFA"/>
    <w:rsid w:val="00E010EA"/>
    <w:rsid w:val="00E02091"/>
    <w:rsid w:val="00E040AE"/>
    <w:rsid w:val="00E07B06"/>
    <w:rsid w:val="00E07DAD"/>
    <w:rsid w:val="00E10DDF"/>
    <w:rsid w:val="00E11ABF"/>
    <w:rsid w:val="00E12AD0"/>
    <w:rsid w:val="00E17DA2"/>
    <w:rsid w:val="00E2023F"/>
    <w:rsid w:val="00E208FC"/>
    <w:rsid w:val="00E2189E"/>
    <w:rsid w:val="00E230F8"/>
    <w:rsid w:val="00E239DF"/>
    <w:rsid w:val="00E27EDB"/>
    <w:rsid w:val="00E30FDA"/>
    <w:rsid w:val="00E311D4"/>
    <w:rsid w:val="00E335FF"/>
    <w:rsid w:val="00E33906"/>
    <w:rsid w:val="00E34AD5"/>
    <w:rsid w:val="00E35676"/>
    <w:rsid w:val="00E35ABC"/>
    <w:rsid w:val="00E41273"/>
    <w:rsid w:val="00E41AF8"/>
    <w:rsid w:val="00E46285"/>
    <w:rsid w:val="00E47819"/>
    <w:rsid w:val="00E47A8B"/>
    <w:rsid w:val="00E50CF5"/>
    <w:rsid w:val="00E51191"/>
    <w:rsid w:val="00E54B48"/>
    <w:rsid w:val="00E5559F"/>
    <w:rsid w:val="00E579BE"/>
    <w:rsid w:val="00E60AC5"/>
    <w:rsid w:val="00E61973"/>
    <w:rsid w:val="00E62A4B"/>
    <w:rsid w:val="00E6413D"/>
    <w:rsid w:val="00E6567A"/>
    <w:rsid w:val="00E66934"/>
    <w:rsid w:val="00E67340"/>
    <w:rsid w:val="00E674BB"/>
    <w:rsid w:val="00E7224E"/>
    <w:rsid w:val="00E729EF"/>
    <w:rsid w:val="00E73433"/>
    <w:rsid w:val="00E73D0F"/>
    <w:rsid w:val="00E73DA2"/>
    <w:rsid w:val="00E73E17"/>
    <w:rsid w:val="00E742D9"/>
    <w:rsid w:val="00E74E29"/>
    <w:rsid w:val="00E806CC"/>
    <w:rsid w:val="00E80A2B"/>
    <w:rsid w:val="00E83A6B"/>
    <w:rsid w:val="00E84136"/>
    <w:rsid w:val="00E84AD5"/>
    <w:rsid w:val="00E85B48"/>
    <w:rsid w:val="00E85B6D"/>
    <w:rsid w:val="00E86330"/>
    <w:rsid w:val="00E867E6"/>
    <w:rsid w:val="00E86D44"/>
    <w:rsid w:val="00E92B6B"/>
    <w:rsid w:val="00E93042"/>
    <w:rsid w:val="00E93B5E"/>
    <w:rsid w:val="00E94F2B"/>
    <w:rsid w:val="00E9638A"/>
    <w:rsid w:val="00E96F6A"/>
    <w:rsid w:val="00EA3234"/>
    <w:rsid w:val="00EA539B"/>
    <w:rsid w:val="00EA62F9"/>
    <w:rsid w:val="00EA753C"/>
    <w:rsid w:val="00EA7910"/>
    <w:rsid w:val="00EB1592"/>
    <w:rsid w:val="00EB1D1A"/>
    <w:rsid w:val="00EB2ADC"/>
    <w:rsid w:val="00EB5004"/>
    <w:rsid w:val="00EB7A18"/>
    <w:rsid w:val="00EC019E"/>
    <w:rsid w:val="00EC1402"/>
    <w:rsid w:val="00EC1637"/>
    <w:rsid w:val="00EC2507"/>
    <w:rsid w:val="00EC63D4"/>
    <w:rsid w:val="00ED3373"/>
    <w:rsid w:val="00ED71E6"/>
    <w:rsid w:val="00EE5B84"/>
    <w:rsid w:val="00EF1422"/>
    <w:rsid w:val="00EF2C23"/>
    <w:rsid w:val="00EF6DC3"/>
    <w:rsid w:val="00F02E48"/>
    <w:rsid w:val="00F0347F"/>
    <w:rsid w:val="00F042F9"/>
    <w:rsid w:val="00F04E77"/>
    <w:rsid w:val="00F11B1D"/>
    <w:rsid w:val="00F12D2B"/>
    <w:rsid w:val="00F14B97"/>
    <w:rsid w:val="00F16178"/>
    <w:rsid w:val="00F164DB"/>
    <w:rsid w:val="00F22928"/>
    <w:rsid w:val="00F23D74"/>
    <w:rsid w:val="00F2663F"/>
    <w:rsid w:val="00F30F52"/>
    <w:rsid w:val="00F32621"/>
    <w:rsid w:val="00F369C8"/>
    <w:rsid w:val="00F40270"/>
    <w:rsid w:val="00F40B93"/>
    <w:rsid w:val="00F41AF1"/>
    <w:rsid w:val="00F43272"/>
    <w:rsid w:val="00F463E3"/>
    <w:rsid w:val="00F46DC7"/>
    <w:rsid w:val="00F47581"/>
    <w:rsid w:val="00F52CF2"/>
    <w:rsid w:val="00F542CB"/>
    <w:rsid w:val="00F54601"/>
    <w:rsid w:val="00F55D9E"/>
    <w:rsid w:val="00F602C0"/>
    <w:rsid w:val="00F621F9"/>
    <w:rsid w:val="00F623D0"/>
    <w:rsid w:val="00F64137"/>
    <w:rsid w:val="00F646A5"/>
    <w:rsid w:val="00F64FC6"/>
    <w:rsid w:val="00F65BAE"/>
    <w:rsid w:val="00F66DC4"/>
    <w:rsid w:val="00F7193F"/>
    <w:rsid w:val="00F71C16"/>
    <w:rsid w:val="00F73477"/>
    <w:rsid w:val="00F74E3D"/>
    <w:rsid w:val="00F7683B"/>
    <w:rsid w:val="00F772A0"/>
    <w:rsid w:val="00F779D7"/>
    <w:rsid w:val="00F80435"/>
    <w:rsid w:val="00F81260"/>
    <w:rsid w:val="00F857D0"/>
    <w:rsid w:val="00F87186"/>
    <w:rsid w:val="00F9047E"/>
    <w:rsid w:val="00F9076F"/>
    <w:rsid w:val="00F92F94"/>
    <w:rsid w:val="00F932C5"/>
    <w:rsid w:val="00F95B95"/>
    <w:rsid w:val="00F96402"/>
    <w:rsid w:val="00F97EFE"/>
    <w:rsid w:val="00FA56D3"/>
    <w:rsid w:val="00FA706D"/>
    <w:rsid w:val="00FA74D6"/>
    <w:rsid w:val="00FA77F1"/>
    <w:rsid w:val="00FB0380"/>
    <w:rsid w:val="00FB089B"/>
    <w:rsid w:val="00FB374D"/>
    <w:rsid w:val="00FB3EC2"/>
    <w:rsid w:val="00FB6CB1"/>
    <w:rsid w:val="00FC13E5"/>
    <w:rsid w:val="00FC3E10"/>
    <w:rsid w:val="00FC5983"/>
    <w:rsid w:val="00FC5DBB"/>
    <w:rsid w:val="00FC5F50"/>
    <w:rsid w:val="00FC758F"/>
    <w:rsid w:val="00FC759B"/>
    <w:rsid w:val="00FD1D12"/>
    <w:rsid w:val="00FD4304"/>
    <w:rsid w:val="00FD5D28"/>
    <w:rsid w:val="00FE0CFB"/>
    <w:rsid w:val="00FE1D51"/>
    <w:rsid w:val="00FE1F77"/>
    <w:rsid w:val="00FE2278"/>
    <w:rsid w:val="00FE3002"/>
    <w:rsid w:val="00FE4169"/>
    <w:rsid w:val="00FE6317"/>
    <w:rsid w:val="00FE6A59"/>
    <w:rsid w:val="00FF0DC3"/>
    <w:rsid w:val="00FF0DD7"/>
    <w:rsid w:val="00FF72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UnresolvedMention">
    <w:name w:val="Unresolved Mention"/>
    <w:basedOn w:val="DefaultParagraphFont"/>
    <w:uiPriority w:val="99"/>
    <w:semiHidden/>
    <w:unhideWhenUsed/>
    <w:rsid w:val="003A4DF7"/>
    <w:rPr>
      <w:color w:val="605E5C"/>
      <w:shd w:val="clear" w:color="auto" w:fill="E1DFDD"/>
    </w:rPr>
  </w:style>
  <w:style w:type="paragraph" w:styleId="Revision">
    <w:name w:val="Revision"/>
    <w:hidden/>
    <w:uiPriority w:val="99"/>
    <w:semiHidden/>
    <w:rsid w:val="00AA22E7"/>
    <w:pPr>
      <w:spacing w:after="0" w:line="240" w:lineRule="auto"/>
    </w:pPr>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unhideWhenUsed/>
    <w:rsid w:val="000254AD"/>
    <w:rPr>
      <w:color w:val="954F72" w:themeColor="followedHyperlink"/>
      <w:u w:val="single"/>
    </w:rPr>
  </w:style>
  <w:style w:type="paragraph" w:customStyle="1" w:styleId="MediumGrid1-Accent21">
    <w:name w:val="Medium Grid 1 - Accent 21"/>
    <w:basedOn w:val="Normal"/>
    <w:uiPriority w:val="34"/>
    <w:qFormat/>
    <w:rsid w:val="00702BA0"/>
    <w:pPr>
      <w:ind w:left="720"/>
      <w:contextualSpacing/>
    </w:pPr>
    <w:rPr>
      <w:rFonts w:ascii="Cambria" w:eastAsia="MS Mincho" w:hAnsi="Cambria"/>
      <w:lang w:eastAsia="en-US"/>
    </w:rPr>
  </w:style>
  <w:style w:type="paragraph" w:styleId="FootnoteText">
    <w:name w:val="footnote text"/>
    <w:basedOn w:val="Normal"/>
    <w:link w:val="FootnoteTextChar"/>
    <w:unhideWhenUsed/>
    <w:rsid w:val="0012644C"/>
    <w:rPr>
      <w:rFonts w:ascii="Cambria" w:eastAsia="MS Mincho" w:hAnsi="Cambria"/>
      <w:lang w:eastAsia="x-none"/>
    </w:rPr>
  </w:style>
  <w:style w:type="character" w:customStyle="1" w:styleId="FootnoteTextChar">
    <w:name w:val="Footnote Text Char"/>
    <w:basedOn w:val="DefaultParagraphFont"/>
    <w:link w:val="FootnoteText"/>
    <w:rsid w:val="0012644C"/>
    <w:rPr>
      <w:rFonts w:ascii="Cambria" w:eastAsia="MS Mincho" w:hAnsi="Cambria" w:cs="Times New Roman"/>
      <w:sz w:val="24"/>
      <w:szCs w:val="24"/>
      <w:lang w:eastAsia="x-none"/>
    </w:rPr>
  </w:style>
  <w:style w:type="character" w:styleId="FootnoteReference">
    <w:name w:val="footnote reference"/>
    <w:unhideWhenUsed/>
    <w:rsid w:val="001264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21672">
      <w:bodyDiv w:val="1"/>
      <w:marLeft w:val="0"/>
      <w:marRight w:val="0"/>
      <w:marTop w:val="0"/>
      <w:marBottom w:val="0"/>
      <w:divBdr>
        <w:top w:val="none" w:sz="0" w:space="0" w:color="auto"/>
        <w:left w:val="none" w:sz="0" w:space="0" w:color="auto"/>
        <w:bottom w:val="none" w:sz="0" w:space="0" w:color="auto"/>
        <w:right w:val="none" w:sz="0" w:space="0" w:color="auto"/>
      </w:divBdr>
    </w:div>
    <w:div w:id="414595082">
      <w:bodyDiv w:val="1"/>
      <w:marLeft w:val="0"/>
      <w:marRight w:val="0"/>
      <w:marTop w:val="0"/>
      <w:marBottom w:val="0"/>
      <w:divBdr>
        <w:top w:val="none" w:sz="0" w:space="0" w:color="auto"/>
        <w:left w:val="none" w:sz="0" w:space="0" w:color="auto"/>
        <w:bottom w:val="none" w:sz="0" w:space="0" w:color="auto"/>
        <w:right w:val="none" w:sz="0" w:space="0" w:color="auto"/>
      </w:divBdr>
    </w:div>
    <w:div w:id="660044632">
      <w:bodyDiv w:val="1"/>
      <w:marLeft w:val="0"/>
      <w:marRight w:val="0"/>
      <w:marTop w:val="0"/>
      <w:marBottom w:val="0"/>
      <w:divBdr>
        <w:top w:val="none" w:sz="0" w:space="0" w:color="auto"/>
        <w:left w:val="none" w:sz="0" w:space="0" w:color="auto"/>
        <w:bottom w:val="none" w:sz="0" w:space="0" w:color="auto"/>
        <w:right w:val="none" w:sz="0" w:space="0" w:color="auto"/>
      </w:divBdr>
    </w:div>
    <w:div w:id="784153298">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97534700">
      <w:bodyDiv w:val="1"/>
      <w:marLeft w:val="0"/>
      <w:marRight w:val="0"/>
      <w:marTop w:val="0"/>
      <w:marBottom w:val="0"/>
      <w:divBdr>
        <w:top w:val="none" w:sz="0" w:space="0" w:color="auto"/>
        <w:left w:val="none" w:sz="0" w:space="0" w:color="auto"/>
        <w:bottom w:val="none" w:sz="0" w:space="0" w:color="auto"/>
        <w:right w:val="none" w:sz="0" w:space="0" w:color="auto"/>
      </w:divBdr>
    </w:div>
    <w:div w:id="1013610594">
      <w:bodyDiv w:val="1"/>
      <w:marLeft w:val="0"/>
      <w:marRight w:val="0"/>
      <w:marTop w:val="0"/>
      <w:marBottom w:val="0"/>
      <w:divBdr>
        <w:top w:val="none" w:sz="0" w:space="0" w:color="auto"/>
        <w:left w:val="none" w:sz="0" w:space="0" w:color="auto"/>
        <w:bottom w:val="none" w:sz="0" w:space="0" w:color="auto"/>
        <w:right w:val="none" w:sz="0" w:space="0" w:color="auto"/>
      </w:divBdr>
    </w:div>
    <w:div w:id="1150827167">
      <w:bodyDiv w:val="1"/>
      <w:marLeft w:val="0"/>
      <w:marRight w:val="0"/>
      <w:marTop w:val="0"/>
      <w:marBottom w:val="0"/>
      <w:divBdr>
        <w:top w:val="none" w:sz="0" w:space="0" w:color="auto"/>
        <w:left w:val="none" w:sz="0" w:space="0" w:color="auto"/>
        <w:bottom w:val="none" w:sz="0" w:space="0" w:color="auto"/>
        <w:right w:val="none" w:sz="0" w:space="0" w:color="auto"/>
      </w:divBdr>
    </w:div>
    <w:div w:id="1192379884">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249266334">
      <w:bodyDiv w:val="1"/>
      <w:marLeft w:val="0"/>
      <w:marRight w:val="0"/>
      <w:marTop w:val="0"/>
      <w:marBottom w:val="0"/>
      <w:divBdr>
        <w:top w:val="none" w:sz="0" w:space="0" w:color="auto"/>
        <w:left w:val="none" w:sz="0" w:space="0" w:color="auto"/>
        <w:bottom w:val="none" w:sz="0" w:space="0" w:color="auto"/>
        <w:right w:val="none" w:sz="0" w:space="0" w:color="auto"/>
      </w:divBdr>
    </w:div>
    <w:div w:id="1367677311">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384063858">
      <w:bodyDiv w:val="1"/>
      <w:marLeft w:val="0"/>
      <w:marRight w:val="0"/>
      <w:marTop w:val="0"/>
      <w:marBottom w:val="0"/>
      <w:divBdr>
        <w:top w:val="none" w:sz="0" w:space="0" w:color="auto"/>
        <w:left w:val="none" w:sz="0" w:space="0" w:color="auto"/>
        <w:bottom w:val="none" w:sz="0" w:space="0" w:color="auto"/>
        <w:right w:val="none" w:sz="0" w:space="0" w:color="auto"/>
      </w:divBdr>
    </w:div>
    <w:div w:id="1529873919">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7044" TargetMode="External"/><Relationship Id="rId13" Type="http://schemas.openxmlformats.org/officeDocument/2006/relationships/hyperlink" Target="https://manas.tiesas.lv/eTiesasMvc/nolemumi/pdf/467073.pdf" TargetMode="External"/><Relationship Id="rId18" Type="http://schemas.openxmlformats.org/officeDocument/2006/relationships/hyperlink" Target="https://www.at.gov.lv/downloadlawfile/660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t.gov.lv/downloadlawfile/6608" TargetMode="External"/><Relationship Id="rId7" Type="http://schemas.openxmlformats.org/officeDocument/2006/relationships/hyperlink" Target="https://manas.tiesas.lv/eTiesasMvc/nolemumi/pdf/502083.pdf" TargetMode="External"/><Relationship Id="rId12" Type="http://schemas.openxmlformats.org/officeDocument/2006/relationships/hyperlink" Target="https://www.at.gov.lv/downloadlawfile/3671" TargetMode="External"/><Relationship Id="rId17" Type="http://schemas.openxmlformats.org/officeDocument/2006/relationships/hyperlink" Target="https://manas.tiesas.lv/eTiesasMvc/nolemumi/pdf/465775.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at.gov.lv/downloadlawfile/6043" TargetMode="External"/><Relationship Id="rId20" Type="http://schemas.openxmlformats.org/officeDocument/2006/relationships/hyperlink" Target="https://manas.tiesas.lv/eTiesasMvc/nolemumi/pdf/46577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gov.lv/downloadlawfile/392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anas.tiesas.lv/eTiesasMvc/nolemumi/pdf/467073.pdf" TargetMode="External"/><Relationship Id="rId23" Type="http://schemas.openxmlformats.org/officeDocument/2006/relationships/hyperlink" Target="https://www.at.gov.lv/downloadlawfile/3881" TargetMode="External"/><Relationship Id="rId10" Type="http://schemas.openxmlformats.org/officeDocument/2006/relationships/hyperlink" Target="https://hudoc.echr.coe.int/eng" TargetMode="External"/><Relationship Id="rId19" Type="http://schemas.openxmlformats.org/officeDocument/2006/relationships/hyperlink" Target="https://www.at.gov.lv/downloadlawfile/5382" TargetMode="External"/><Relationship Id="rId4" Type="http://schemas.openxmlformats.org/officeDocument/2006/relationships/webSettings" Target="webSettings.xml"/><Relationship Id="rId9" Type="http://schemas.openxmlformats.org/officeDocument/2006/relationships/hyperlink" Target="https://www.at.gov.lv/downloadlawfile/7189" TargetMode="External"/><Relationship Id="rId14" Type="http://schemas.openxmlformats.org/officeDocument/2006/relationships/hyperlink" Target="https://www.at.gov.lv/downloadlawfile/6770" TargetMode="External"/><Relationship Id="rId22" Type="http://schemas.openxmlformats.org/officeDocument/2006/relationships/hyperlink" Target="https://www.at.gov.lv/downloadlawfile/8221"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25011</Words>
  <Characters>14257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2023-06-16T11:20:00Z</dcterms:created>
  <dcterms:modified xsi:type="dcterms:W3CDTF">2023-06-16T11:20:00Z</dcterms:modified>
</cp:coreProperties>
</file>