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FA1A2" w14:textId="287372FA" w:rsidR="008F4731" w:rsidRDefault="00977DAC" w:rsidP="00977DAC">
      <w:pPr>
        <w:spacing w:after="0" w:line="276" w:lineRule="auto"/>
        <w:ind w:right="-1"/>
        <w:jc w:val="both"/>
        <w:rPr>
          <w:b/>
          <w:bCs/>
        </w:rPr>
      </w:pPr>
      <w:r>
        <w:rPr>
          <w:b/>
          <w:bCs/>
        </w:rPr>
        <w:t>Tiesību uz repliku liegšana kā Kriminālprocesa likuma 575. panta pirmās daļas 5. punkta pārkāpums</w:t>
      </w:r>
    </w:p>
    <w:p w14:paraId="700EB676" w14:textId="2426B0CD" w:rsidR="00977DAC" w:rsidRPr="00380B47" w:rsidRDefault="00977DAC" w:rsidP="00977DAC">
      <w:pPr>
        <w:spacing w:after="0" w:line="276" w:lineRule="auto"/>
        <w:ind w:right="-1"/>
        <w:jc w:val="both"/>
        <w:rPr>
          <w:rFonts w:eastAsia="Times New Roman" w:cs="Times New Roman"/>
          <w:szCs w:val="24"/>
          <w:lang w:eastAsia="ru-RU"/>
        </w:rPr>
      </w:pPr>
      <w:r>
        <w:t>Liedzot aizstāvībai tiesības uz repliku, ja tā izteikusi vēlmi īstenot šīs tiesības, tiek pieļauts Kriminālprocesa likuma 575.</w:t>
      </w:r>
      <w:r w:rsidR="00AD38FE">
        <w:t> </w:t>
      </w:r>
      <w:r>
        <w:t>panta pirmās daļas 5.</w:t>
      </w:r>
      <w:r w:rsidR="00AD38FE">
        <w:t> </w:t>
      </w:r>
      <w:r>
        <w:t>punkta pārkāpums, kas katrā ziņā izraisa tiesas nolēmuma atcelšanu.</w:t>
      </w:r>
    </w:p>
    <w:p w14:paraId="4E05C390" w14:textId="5D422579" w:rsidR="008F4731" w:rsidRPr="00380B47" w:rsidRDefault="008F4731" w:rsidP="00977DAC">
      <w:pPr>
        <w:spacing w:after="0" w:line="276" w:lineRule="auto"/>
        <w:ind w:right="-1"/>
        <w:rPr>
          <w:rFonts w:eastAsia="Times New Roman" w:cs="Times New Roman"/>
          <w:szCs w:val="24"/>
          <w:lang w:eastAsia="ru-RU"/>
        </w:rPr>
      </w:pPr>
    </w:p>
    <w:p w14:paraId="69D2191A" w14:textId="77777777" w:rsidR="00977DAC" w:rsidRPr="00977DAC" w:rsidRDefault="008F4731" w:rsidP="005156E7">
      <w:pPr>
        <w:spacing w:after="0" w:line="276" w:lineRule="auto"/>
        <w:ind w:right="-1"/>
        <w:jc w:val="center"/>
        <w:rPr>
          <w:rFonts w:eastAsia="Times New Roman" w:cs="Times New Roman"/>
          <w:b/>
          <w:szCs w:val="24"/>
          <w:lang w:eastAsia="ru-RU"/>
        </w:rPr>
      </w:pPr>
      <w:r w:rsidRPr="00977DAC">
        <w:rPr>
          <w:rFonts w:eastAsia="Times New Roman" w:cs="Times New Roman"/>
          <w:b/>
          <w:szCs w:val="24"/>
          <w:lang w:eastAsia="ru-RU"/>
        </w:rPr>
        <w:t>Latvijas Republikas Senāt</w:t>
      </w:r>
      <w:r w:rsidR="00977DAC" w:rsidRPr="00977DAC">
        <w:rPr>
          <w:rFonts w:eastAsia="Times New Roman" w:cs="Times New Roman"/>
          <w:b/>
          <w:szCs w:val="24"/>
          <w:lang w:eastAsia="ru-RU"/>
        </w:rPr>
        <w:t xml:space="preserve">a </w:t>
      </w:r>
    </w:p>
    <w:p w14:paraId="118B702F" w14:textId="6D74ACF5" w:rsidR="008F4731" w:rsidRPr="00977DAC" w:rsidRDefault="00977DAC" w:rsidP="00977DAC">
      <w:pPr>
        <w:spacing w:after="0" w:line="276" w:lineRule="auto"/>
        <w:ind w:right="-1"/>
        <w:jc w:val="center"/>
        <w:rPr>
          <w:rFonts w:eastAsia="Times New Roman" w:cs="Times New Roman"/>
          <w:b/>
          <w:szCs w:val="24"/>
          <w:lang w:eastAsia="ru-RU"/>
        </w:rPr>
      </w:pPr>
      <w:r w:rsidRPr="00977DAC">
        <w:rPr>
          <w:rFonts w:eastAsia="Times New Roman" w:cs="Times New Roman"/>
          <w:b/>
          <w:szCs w:val="24"/>
          <w:lang w:eastAsia="ru-RU"/>
        </w:rPr>
        <w:t>Krimināllietu departamenta</w:t>
      </w:r>
    </w:p>
    <w:p w14:paraId="4116ECD8" w14:textId="1E33B4BB" w:rsidR="00977DAC" w:rsidRPr="00977DAC" w:rsidRDefault="007375B6" w:rsidP="005156E7">
      <w:pPr>
        <w:spacing w:after="0" w:line="276" w:lineRule="auto"/>
        <w:ind w:right="-1"/>
        <w:jc w:val="center"/>
        <w:rPr>
          <w:rFonts w:eastAsia="Times New Roman" w:cs="Times New Roman"/>
          <w:b/>
          <w:szCs w:val="24"/>
          <w:lang w:eastAsia="ru-RU"/>
        </w:rPr>
      </w:pPr>
      <w:r w:rsidRPr="00977DAC">
        <w:rPr>
          <w:rFonts w:eastAsia="Times New Roman" w:cs="Times New Roman"/>
          <w:b/>
          <w:szCs w:val="24"/>
          <w:lang w:eastAsia="ru-RU"/>
        </w:rPr>
        <w:t>2022.</w:t>
      </w:r>
      <w:r w:rsidR="00AD38FE">
        <w:rPr>
          <w:rFonts w:eastAsia="Times New Roman" w:cs="Times New Roman"/>
          <w:b/>
          <w:szCs w:val="24"/>
          <w:lang w:eastAsia="ru-RU"/>
        </w:rPr>
        <w:t> </w:t>
      </w:r>
      <w:r w:rsidR="008F4731" w:rsidRPr="00977DAC">
        <w:rPr>
          <w:rFonts w:eastAsia="Times New Roman" w:cs="Times New Roman"/>
          <w:b/>
          <w:szCs w:val="24"/>
          <w:lang w:eastAsia="ru-RU"/>
        </w:rPr>
        <w:t xml:space="preserve">gada </w:t>
      </w:r>
      <w:r w:rsidR="00EE1D1F" w:rsidRPr="00977DAC">
        <w:rPr>
          <w:rFonts w:eastAsia="Times New Roman" w:cs="Times New Roman"/>
          <w:b/>
          <w:szCs w:val="24"/>
          <w:lang w:eastAsia="ru-RU"/>
        </w:rPr>
        <w:t>1</w:t>
      </w:r>
      <w:r w:rsidR="008D1010" w:rsidRPr="00977DAC">
        <w:rPr>
          <w:rFonts w:eastAsia="Times New Roman" w:cs="Times New Roman"/>
          <w:b/>
          <w:szCs w:val="24"/>
          <w:lang w:eastAsia="ru-RU"/>
        </w:rPr>
        <w:t>4</w:t>
      </w:r>
      <w:r w:rsidR="00EE1D1F" w:rsidRPr="00977DAC">
        <w:rPr>
          <w:rFonts w:eastAsia="Times New Roman" w:cs="Times New Roman"/>
          <w:b/>
          <w:szCs w:val="24"/>
          <w:lang w:eastAsia="ru-RU"/>
        </w:rPr>
        <w:t>.</w:t>
      </w:r>
      <w:r w:rsidR="00AD38FE">
        <w:rPr>
          <w:rFonts w:eastAsia="Times New Roman" w:cs="Times New Roman"/>
          <w:b/>
          <w:szCs w:val="24"/>
          <w:lang w:eastAsia="ru-RU"/>
        </w:rPr>
        <w:t> </w:t>
      </w:r>
      <w:r w:rsidR="000B1946" w:rsidRPr="00977DAC">
        <w:rPr>
          <w:rFonts w:eastAsia="Times New Roman" w:cs="Times New Roman"/>
          <w:b/>
          <w:szCs w:val="24"/>
          <w:lang w:eastAsia="ru-RU"/>
        </w:rPr>
        <w:t>decembr</w:t>
      </w:r>
      <w:r w:rsidR="00977DAC" w:rsidRPr="00977DAC">
        <w:rPr>
          <w:rFonts w:eastAsia="Times New Roman" w:cs="Times New Roman"/>
          <w:b/>
          <w:szCs w:val="24"/>
          <w:lang w:eastAsia="ru-RU"/>
        </w:rPr>
        <w:t xml:space="preserve">a </w:t>
      </w:r>
    </w:p>
    <w:p w14:paraId="63F06912" w14:textId="1198E644" w:rsidR="00977DAC" w:rsidRPr="00977DAC" w:rsidRDefault="00977DAC" w:rsidP="005156E7">
      <w:pPr>
        <w:spacing w:after="0" w:line="276" w:lineRule="auto"/>
        <w:ind w:right="-1"/>
        <w:jc w:val="center"/>
        <w:rPr>
          <w:rFonts w:eastAsia="Times New Roman" w:cs="Times New Roman"/>
          <w:b/>
          <w:szCs w:val="24"/>
          <w:lang w:eastAsia="ru-RU"/>
        </w:rPr>
      </w:pPr>
      <w:r w:rsidRPr="00977DAC">
        <w:rPr>
          <w:rFonts w:eastAsia="Times New Roman" w:cs="Times New Roman"/>
          <w:b/>
          <w:szCs w:val="24"/>
          <w:lang w:eastAsia="ru-RU"/>
        </w:rPr>
        <w:t>LĒMUMS</w:t>
      </w:r>
      <w:r w:rsidR="005B451E">
        <w:rPr>
          <w:rStyle w:val="FootnoteReference"/>
          <w:rFonts w:eastAsia="Times New Roman" w:cs="Times New Roman"/>
          <w:b/>
          <w:szCs w:val="24"/>
          <w:lang w:eastAsia="ru-RU"/>
        </w:rPr>
        <w:footnoteReference w:id="1"/>
      </w:r>
      <w:r w:rsidRPr="00977DAC">
        <w:rPr>
          <w:rFonts w:eastAsia="Times New Roman" w:cs="Times New Roman"/>
          <w:b/>
          <w:szCs w:val="24"/>
          <w:lang w:eastAsia="ru-RU"/>
        </w:rPr>
        <w:t xml:space="preserve"> </w:t>
      </w:r>
    </w:p>
    <w:p w14:paraId="2D5B6389" w14:textId="303D1306" w:rsidR="008F4731" w:rsidRPr="00977DAC" w:rsidRDefault="00977DAC" w:rsidP="005156E7">
      <w:pPr>
        <w:spacing w:after="0" w:line="276" w:lineRule="auto"/>
        <w:ind w:right="-1"/>
        <w:jc w:val="center"/>
        <w:rPr>
          <w:rFonts w:eastAsia="Times New Roman" w:cs="Times New Roman"/>
          <w:b/>
          <w:szCs w:val="24"/>
          <w:lang w:eastAsia="ru-RU"/>
        </w:rPr>
      </w:pPr>
      <w:r w:rsidRPr="00977DAC">
        <w:rPr>
          <w:rFonts w:eastAsia="Times New Roman" w:cs="Times New Roman"/>
          <w:b/>
          <w:szCs w:val="24"/>
          <w:lang w:eastAsia="ru-RU"/>
        </w:rPr>
        <w:t>Lieta Nr. </w:t>
      </w:r>
      <w:r w:rsidRPr="00977DAC">
        <w:rPr>
          <w:rFonts w:eastAsia="Times New Roman" w:cs="Times New Roman"/>
          <w:b/>
          <w:szCs w:val="24"/>
          <w:lang w:eastAsia="lv-LV"/>
        </w:rPr>
        <w:t xml:space="preserve">15830006012, </w:t>
      </w:r>
      <w:r w:rsidRPr="00977DAC">
        <w:rPr>
          <w:rFonts w:eastAsia="Times New Roman" w:cs="Times New Roman"/>
          <w:b/>
          <w:szCs w:val="24"/>
          <w:lang w:eastAsia="ru-RU"/>
        </w:rPr>
        <w:t>SKK</w:t>
      </w:r>
      <w:r w:rsidR="00AD38FE">
        <w:rPr>
          <w:rFonts w:eastAsia="Times New Roman" w:cs="Times New Roman"/>
          <w:b/>
          <w:szCs w:val="24"/>
          <w:lang w:eastAsia="ru-RU"/>
        </w:rPr>
        <w:noBreakHyphen/>
      </w:r>
      <w:r w:rsidRPr="00977DAC">
        <w:rPr>
          <w:rFonts w:eastAsia="Times New Roman" w:cs="Times New Roman"/>
          <w:b/>
          <w:szCs w:val="24"/>
          <w:lang w:eastAsia="ru-RU"/>
        </w:rPr>
        <w:t>96/2022</w:t>
      </w:r>
    </w:p>
    <w:p w14:paraId="0E545F6F" w14:textId="78877C71" w:rsidR="00977DAC" w:rsidRPr="00977DAC" w:rsidRDefault="001F0CDA" w:rsidP="005156E7">
      <w:pPr>
        <w:spacing w:after="0" w:line="276" w:lineRule="auto"/>
        <w:ind w:right="-1"/>
        <w:jc w:val="center"/>
        <w:rPr>
          <w:rFonts w:eastAsia="Times New Roman" w:cs="Times New Roman"/>
          <w:bCs/>
          <w:szCs w:val="24"/>
          <w:lang w:eastAsia="ru-RU"/>
        </w:rPr>
      </w:pPr>
      <w:hyperlink r:id="rId8" w:history="1">
        <w:r w:rsidR="00977DAC" w:rsidRPr="00356AC9">
          <w:rPr>
            <w:rStyle w:val="Hyperlink"/>
            <w:rFonts w:cs="Times New Roman"/>
            <w:bCs/>
            <w:szCs w:val="24"/>
            <w:shd w:val="clear" w:color="auto" w:fill="FFFFFF"/>
          </w:rPr>
          <w:t>ECLI:LV:AT:2022:1214.15830006012.4.L</w:t>
        </w:r>
      </w:hyperlink>
    </w:p>
    <w:p w14:paraId="26065BE8" w14:textId="77777777" w:rsidR="008F4731" w:rsidRPr="00380B47" w:rsidRDefault="008F4731" w:rsidP="005156E7">
      <w:pPr>
        <w:spacing w:after="0" w:line="276" w:lineRule="auto"/>
        <w:ind w:right="-1" w:firstLine="567"/>
        <w:jc w:val="both"/>
        <w:rPr>
          <w:rFonts w:eastAsia="Times New Roman" w:cs="Times New Roman"/>
          <w:szCs w:val="24"/>
          <w:lang w:eastAsia="ru-RU"/>
        </w:rPr>
      </w:pPr>
    </w:p>
    <w:p w14:paraId="5D00A4A7" w14:textId="420AF7BC" w:rsidR="008F4731" w:rsidRPr="00380B47" w:rsidRDefault="008F4731"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Tiesa šādā sastāvā: senatori Aija Branta, </w:t>
      </w:r>
      <w:r w:rsidR="00916F2E" w:rsidRPr="00380B47">
        <w:rPr>
          <w:rFonts w:eastAsia="Times New Roman" w:cs="Times New Roman"/>
          <w:szCs w:val="24"/>
          <w:lang w:eastAsia="ru-RU"/>
        </w:rPr>
        <w:t>Art</w:t>
      </w:r>
      <w:r w:rsidR="00867F0A" w:rsidRPr="00380B47">
        <w:rPr>
          <w:rFonts w:eastAsia="Times New Roman" w:cs="Times New Roman"/>
          <w:szCs w:val="24"/>
          <w:lang w:eastAsia="ru-RU"/>
        </w:rPr>
        <w:t>ū</w:t>
      </w:r>
      <w:r w:rsidR="00916F2E" w:rsidRPr="00380B47">
        <w:rPr>
          <w:rFonts w:eastAsia="Times New Roman" w:cs="Times New Roman"/>
          <w:szCs w:val="24"/>
          <w:lang w:eastAsia="ru-RU"/>
        </w:rPr>
        <w:t>rs Freibergs</w:t>
      </w:r>
      <w:r w:rsidRPr="00380B47">
        <w:rPr>
          <w:rFonts w:eastAsia="Times New Roman" w:cs="Times New Roman"/>
          <w:szCs w:val="24"/>
          <w:lang w:eastAsia="ru-RU"/>
        </w:rPr>
        <w:t>, Aivars Uminskis</w:t>
      </w:r>
      <w:r w:rsidR="007375B6" w:rsidRPr="00380B47">
        <w:rPr>
          <w:rFonts w:eastAsia="Times New Roman" w:cs="Times New Roman"/>
          <w:szCs w:val="24"/>
          <w:lang w:eastAsia="ru-RU"/>
        </w:rPr>
        <w:t>,</w:t>
      </w:r>
    </w:p>
    <w:p w14:paraId="7CB97E8B" w14:textId="77777777" w:rsidR="008F4731" w:rsidRPr="00380B47" w:rsidRDefault="008F4731" w:rsidP="005156E7">
      <w:pPr>
        <w:spacing w:after="0" w:line="276" w:lineRule="auto"/>
        <w:ind w:right="-1" w:firstLine="709"/>
        <w:jc w:val="both"/>
        <w:rPr>
          <w:rFonts w:eastAsia="Times New Roman" w:cs="Times New Roman"/>
          <w:szCs w:val="24"/>
          <w:lang w:eastAsia="ru-RU"/>
        </w:rPr>
      </w:pPr>
    </w:p>
    <w:p w14:paraId="6B6B0D0D" w14:textId="7EE6EB88" w:rsidR="00916F2E" w:rsidRPr="00380B47" w:rsidRDefault="008F4731"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izskatīja rakstveida procesā krimināllietu sakarā ar </w:t>
      </w:r>
      <w:bookmarkStart w:id="0" w:name="_Hlk108533050"/>
      <w:bookmarkStart w:id="1" w:name="_Hlk45528273"/>
      <w:r w:rsidRPr="00380B47">
        <w:rPr>
          <w:rFonts w:eastAsia="Times New Roman" w:cs="Times New Roman"/>
          <w:szCs w:val="24"/>
          <w:lang w:eastAsia="ru-RU"/>
        </w:rPr>
        <w:t>apsūdzētā</w:t>
      </w:r>
      <w:r w:rsidR="00916F2E" w:rsidRPr="00380B47">
        <w:rPr>
          <w:rFonts w:eastAsia="Times New Roman" w:cs="Times New Roman"/>
          <w:szCs w:val="24"/>
          <w:lang w:eastAsia="ru-RU"/>
        </w:rPr>
        <w:t xml:space="preserve"> </w:t>
      </w:r>
      <w:r w:rsidR="00803801">
        <w:rPr>
          <w:rFonts w:eastAsia="Times New Roman" w:cs="Times New Roman"/>
          <w:szCs w:val="24"/>
          <w:lang w:eastAsia="ru-RU"/>
        </w:rPr>
        <w:t>[pers. A]</w:t>
      </w:r>
      <w:r w:rsidR="00FA6D99" w:rsidRPr="00380B47">
        <w:rPr>
          <w:rFonts w:eastAsia="Times New Roman" w:cs="Times New Roman"/>
          <w:szCs w:val="24"/>
          <w:lang w:eastAsia="ru-RU"/>
        </w:rPr>
        <w:t xml:space="preserve">, apsūdzētā </w:t>
      </w:r>
      <w:r w:rsidR="00803801">
        <w:rPr>
          <w:rFonts w:eastAsia="Times New Roman" w:cs="Times New Roman"/>
          <w:szCs w:val="24"/>
          <w:lang w:eastAsia="ru-RU"/>
        </w:rPr>
        <w:t>[pers. B]</w:t>
      </w:r>
      <w:r w:rsidR="00916F2E" w:rsidRPr="00380B47">
        <w:rPr>
          <w:rFonts w:eastAsia="Times New Roman" w:cs="Times New Roman"/>
          <w:szCs w:val="24"/>
          <w:lang w:eastAsia="ru-RU"/>
        </w:rPr>
        <w:t xml:space="preserve">, apsūdzētā </w:t>
      </w:r>
      <w:r w:rsidR="00803801">
        <w:rPr>
          <w:rFonts w:eastAsia="Times New Roman" w:cs="Times New Roman"/>
          <w:szCs w:val="24"/>
          <w:lang w:eastAsia="ru-RU"/>
        </w:rPr>
        <w:t>[pers. A]</w:t>
      </w:r>
      <w:r w:rsidR="00916F2E" w:rsidRPr="00380B47">
        <w:rPr>
          <w:rFonts w:eastAsia="Times New Roman" w:cs="Times New Roman"/>
          <w:szCs w:val="24"/>
          <w:lang w:eastAsia="ru-RU"/>
        </w:rPr>
        <w:t xml:space="preserve"> aizstāvju Laura </w:t>
      </w:r>
      <w:proofErr w:type="spellStart"/>
      <w:r w:rsidR="00916F2E" w:rsidRPr="00380B47">
        <w:rPr>
          <w:rFonts w:eastAsia="Times New Roman" w:cs="Times New Roman"/>
          <w:szCs w:val="24"/>
          <w:lang w:eastAsia="ru-RU"/>
        </w:rPr>
        <w:t>Matisāna</w:t>
      </w:r>
      <w:proofErr w:type="spellEnd"/>
      <w:r w:rsidR="00916F2E" w:rsidRPr="00380B47">
        <w:rPr>
          <w:rFonts w:eastAsia="Times New Roman" w:cs="Times New Roman"/>
          <w:szCs w:val="24"/>
          <w:lang w:eastAsia="ru-RU"/>
        </w:rPr>
        <w:t xml:space="preserve"> un Sanda Sproģa, apsūdzētā </w:t>
      </w:r>
      <w:r w:rsidR="00803801">
        <w:rPr>
          <w:rFonts w:eastAsia="Times New Roman" w:cs="Times New Roman"/>
          <w:szCs w:val="24"/>
          <w:lang w:eastAsia="ru-RU"/>
        </w:rPr>
        <w:t>[pers. C]</w:t>
      </w:r>
      <w:r w:rsidR="00916F2E" w:rsidRPr="00380B47">
        <w:rPr>
          <w:rFonts w:eastAsia="Times New Roman" w:cs="Times New Roman"/>
          <w:szCs w:val="24"/>
          <w:lang w:eastAsia="ru-RU"/>
        </w:rPr>
        <w:t xml:space="preserve"> aizstāvja Aivara Purmaļa un cietušā Valsts ieņēmumu dienesta</w:t>
      </w:r>
      <w:r w:rsidR="00702999" w:rsidRPr="00380B47">
        <w:rPr>
          <w:rFonts w:eastAsia="Times New Roman" w:cs="Times New Roman"/>
          <w:szCs w:val="24"/>
          <w:lang w:eastAsia="ru-RU"/>
        </w:rPr>
        <w:t xml:space="preserve"> (turpmāk arī – VID) </w:t>
      </w:r>
      <w:r w:rsidR="00916F2E" w:rsidRPr="00380B47">
        <w:rPr>
          <w:rFonts w:eastAsia="Times New Roman" w:cs="Times New Roman"/>
          <w:szCs w:val="24"/>
          <w:lang w:eastAsia="ru-RU"/>
        </w:rPr>
        <w:t xml:space="preserve">kasācijas sūdzībām par Kurzemes apgabaltiesas </w:t>
      </w:r>
      <w:proofErr w:type="gramStart"/>
      <w:r w:rsidR="00916F2E" w:rsidRPr="00380B47">
        <w:rPr>
          <w:rFonts w:eastAsia="Times New Roman" w:cs="Times New Roman"/>
          <w:szCs w:val="24"/>
          <w:lang w:eastAsia="ru-RU"/>
        </w:rPr>
        <w:t>2021.gada</w:t>
      </w:r>
      <w:proofErr w:type="gramEnd"/>
      <w:r w:rsidR="00916F2E" w:rsidRPr="00380B47">
        <w:rPr>
          <w:rFonts w:eastAsia="Times New Roman" w:cs="Times New Roman"/>
          <w:szCs w:val="24"/>
          <w:lang w:eastAsia="ru-RU"/>
        </w:rPr>
        <w:t xml:space="preserve"> 19.maija spriedumu.</w:t>
      </w:r>
    </w:p>
    <w:bookmarkEnd w:id="0"/>
    <w:bookmarkEnd w:id="1"/>
    <w:p w14:paraId="5E4E6E4B" w14:textId="77777777" w:rsidR="008F4731" w:rsidRPr="00380B47" w:rsidRDefault="008F4731" w:rsidP="005156E7">
      <w:pPr>
        <w:spacing w:after="0" w:line="276" w:lineRule="auto"/>
        <w:ind w:right="-1" w:firstLine="709"/>
        <w:jc w:val="both"/>
        <w:rPr>
          <w:rFonts w:eastAsia="Times New Roman" w:cs="Times New Roman"/>
          <w:szCs w:val="24"/>
          <w:lang w:eastAsia="ru-RU"/>
        </w:rPr>
      </w:pPr>
    </w:p>
    <w:p w14:paraId="01EA0D64" w14:textId="77777777" w:rsidR="008F4731" w:rsidRPr="00380B47" w:rsidRDefault="008F4731" w:rsidP="005156E7">
      <w:pPr>
        <w:spacing w:after="0" w:line="276" w:lineRule="auto"/>
        <w:ind w:right="-1"/>
        <w:jc w:val="center"/>
        <w:rPr>
          <w:rFonts w:eastAsia="Times New Roman" w:cs="Times New Roman"/>
          <w:b/>
          <w:szCs w:val="24"/>
          <w:lang w:eastAsia="ru-RU"/>
        </w:rPr>
      </w:pPr>
      <w:r w:rsidRPr="00380B47">
        <w:rPr>
          <w:rFonts w:eastAsia="Times New Roman" w:cs="Times New Roman"/>
          <w:b/>
          <w:szCs w:val="24"/>
          <w:lang w:eastAsia="ru-RU"/>
        </w:rPr>
        <w:t>Aprakstošā daļa</w:t>
      </w:r>
    </w:p>
    <w:p w14:paraId="0B105626" w14:textId="77777777" w:rsidR="008F4731" w:rsidRPr="00380B47" w:rsidRDefault="008F4731" w:rsidP="005156E7">
      <w:pPr>
        <w:spacing w:after="0" w:line="276" w:lineRule="auto"/>
        <w:ind w:right="-1" w:firstLine="709"/>
        <w:jc w:val="both"/>
        <w:rPr>
          <w:rFonts w:eastAsia="Times New Roman" w:cs="Times New Roman"/>
          <w:szCs w:val="24"/>
          <w:lang w:eastAsia="ru-RU"/>
        </w:rPr>
      </w:pPr>
    </w:p>
    <w:p w14:paraId="08608BB4" w14:textId="20A73F45" w:rsidR="00916F2E" w:rsidRPr="00380B47" w:rsidRDefault="007375B6"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[1]</w:t>
      </w:r>
      <w:r w:rsidR="00376104" w:rsidRPr="00380B47">
        <w:rPr>
          <w:rFonts w:eastAsia="Times New Roman" w:cs="Times New Roman"/>
          <w:szCs w:val="24"/>
          <w:lang w:eastAsia="ru-RU"/>
        </w:rPr>
        <w:t> </w:t>
      </w:r>
      <w:r w:rsidR="008F4731" w:rsidRPr="00380B47">
        <w:rPr>
          <w:rFonts w:eastAsia="Times New Roman" w:cs="Times New Roman"/>
          <w:szCs w:val="24"/>
          <w:lang w:eastAsia="ru-RU"/>
        </w:rPr>
        <w:t xml:space="preserve">Ar </w:t>
      </w:r>
      <w:r w:rsidR="00DC32A2" w:rsidRPr="00380B47">
        <w:rPr>
          <w:rFonts w:eastAsia="Times New Roman" w:cs="Times New Roman"/>
          <w:szCs w:val="24"/>
          <w:lang w:eastAsia="ru-RU"/>
        </w:rPr>
        <w:t xml:space="preserve">Kurzemes rajona tiesas </w:t>
      </w:r>
      <w:proofErr w:type="gramStart"/>
      <w:r w:rsidR="00DC32A2" w:rsidRPr="00380B47">
        <w:rPr>
          <w:rFonts w:eastAsia="Times New Roman" w:cs="Times New Roman"/>
          <w:szCs w:val="24"/>
          <w:lang w:eastAsia="ru-RU"/>
        </w:rPr>
        <w:t>2020.gada</w:t>
      </w:r>
      <w:proofErr w:type="gramEnd"/>
      <w:r w:rsidR="00DC32A2" w:rsidRPr="00380B47">
        <w:rPr>
          <w:rFonts w:eastAsia="Times New Roman" w:cs="Times New Roman"/>
          <w:szCs w:val="24"/>
          <w:lang w:eastAsia="ru-RU"/>
        </w:rPr>
        <w:t xml:space="preserve"> 15.jūnija spriedumu</w:t>
      </w:r>
    </w:p>
    <w:p w14:paraId="38A967AC" w14:textId="67311CB6" w:rsidR="00DC32A2" w:rsidRPr="00380B47" w:rsidRDefault="00376104"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[1.1] </w:t>
      </w:r>
      <w:r w:rsidR="00803801">
        <w:rPr>
          <w:rFonts w:eastAsia="Times New Roman" w:cs="Times New Roman"/>
          <w:szCs w:val="24"/>
          <w:lang w:eastAsia="ru-RU"/>
        </w:rPr>
        <w:t>[pers. C]</w:t>
      </w:r>
      <w:r w:rsidR="00FA6D99" w:rsidRPr="00380B47">
        <w:rPr>
          <w:rFonts w:eastAsia="Times New Roman" w:cs="Times New Roman"/>
          <w:szCs w:val="24"/>
          <w:lang w:eastAsia="ru-RU"/>
        </w:rPr>
        <w:t xml:space="preserve">, personas kods </w:t>
      </w:r>
      <w:r w:rsidR="00803801">
        <w:rPr>
          <w:rFonts w:eastAsia="Times New Roman" w:cs="Times New Roman"/>
          <w:szCs w:val="24"/>
          <w:lang w:eastAsia="ru-RU"/>
        </w:rPr>
        <w:t>[..]</w:t>
      </w:r>
      <w:r w:rsidR="00421E7D" w:rsidRPr="00380B47">
        <w:rPr>
          <w:rFonts w:eastAsia="Times New Roman" w:cs="Times New Roman"/>
          <w:szCs w:val="24"/>
          <w:lang w:eastAsia="ru-RU"/>
        </w:rPr>
        <w:t>,</w:t>
      </w:r>
    </w:p>
    <w:p w14:paraId="2C516A7F" w14:textId="0530C3D5" w:rsidR="00421E7D" w:rsidRPr="00380B47" w:rsidRDefault="00421E7D"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atzīts par vainīgu Krimināllikuma </w:t>
      </w:r>
      <w:proofErr w:type="gramStart"/>
      <w:r w:rsidRPr="00380B47">
        <w:rPr>
          <w:rFonts w:eastAsia="Times New Roman" w:cs="Times New Roman"/>
          <w:szCs w:val="24"/>
          <w:lang w:eastAsia="ru-RU"/>
        </w:rPr>
        <w:t>177.panta</w:t>
      </w:r>
      <w:proofErr w:type="gramEnd"/>
      <w:r w:rsidRPr="00380B47">
        <w:rPr>
          <w:rFonts w:eastAsia="Times New Roman" w:cs="Times New Roman"/>
          <w:szCs w:val="24"/>
          <w:lang w:eastAsia="ru-RU"/>
        </w:rPr>
        <w:t xml:space="preserve"> trešajā daļā (likuma redakcijā līdz 2013.gada</w:t>
      </w:r>
      <w:r w:rsidR="00987C70" w:rsidRPr="00380B47">
        <w:rPr>
          <w:rFonts w:eastAsia="Times New Roman" w:cs="Times New Roman"/>
          <w:szCs w:val="24"/>
          <w:lang w:eastAsia="ru-RU"/>
        </w:rPr>
        <w:t xml:space="preserve"> 31.martam</w:t>
      </w:r>
      <w:r w:rsidRPr="00380B47">
        <w:rPr>
          <w:rFonts w:eastAsia="Times New Roman" w:cs="Times New Roman"/>
          <w:szCs w:val="24"/>
          <w:lang w:eastAsia="ru-RU"/>
        </w:rPr>
        <w:t>) paredzētajā noziedzīgajā nodarījumā un sodīts ar brīvības atņemšanu uz 3</w:t>
      </w:r>
      <w:r w:rsidR="00D53216" w:rsidRPr="00380B47">
        <w:rPr>
          <w:rFonts w:eastAsia="Times New Roman" w:cs="Times New Roman"/>
          <w:szCs w:val="24"/>
          <w:lang w:eastAsia="ru-RU"/>
        </w:rPr>
        <w:t> </w:t>
      </w:r>
      <w:r w:rsidRPr="00380B47">
        <w:rPr>
          <w:rFonts w:eastAsia="Times New Roman" w:cs="Times New Roman"/>
          <w:szCs w:val="24"/>
          <w:lang w:eastAsia="ru-RU"/>
        </w:rPr>
        <w:t>gadiem;</w:t>
      </w:r>
    </w:p>
    <w:p w14:paraId="19EA0D7C" w14:textId="31D1917D" w:rsidR="00421E7D" w:rsidRPr="00380B47" w:rsidRDefault="00421E7D"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atzīts par vainīgu Krimināllikuma </w:t>
      </w:r>
      <w:proofErr w:type="gramStart"/>
      <w:r w:rsidRPr="00380B47">
        <w:rPr>
          <w:rFonts w:eastAsia="Times New Roman" w:cs="Times New Roman"/>
          <w:szCs w:val="24"/>
          <w:lang w:eastAsia="ru-RU"/>
        </w:rPr>
        <w:t>218.panta</w:t>
      </w:r>
      <w:proofErr w:type="gramEnd"/>
      <w:r w:rsidRPr="00380B47">
        <w:rPr>
          <w:rFonts w:eastAsia="Times New Roman" w:cs="Times New Roman"/>
          <w:szCs w:val="24"/>
          <w:lang w:eastAsia="ru-RU"/>
        </w:rPr>
        <w:t xml:space="preserve"> otrajā daļā (likuma redakcijā līdz 2013.gada 31.martam) paredzētajā noziedzīgajā nodarījumā un sodīts ar brīvības atņemšanu uz 2</w:t>
      </w:r>
      <w:r w:rsidR="00D53216" w:rsidRPr="00380B47">
        <w:rPr>
          <w:rFonts w:eastAsia="Times New Roman" w:cs="Times New Roman"/>
          <w:szCs w:val="24"/>
          <w:lang w:eastAsia="ru-RU"/>
        </w:rPr>
        <w:t> </w:t>
      </w:r>
      <w:r w:rsidRPr="00380B47">
        <w:rPr>
          <w:rFonts w:eastAsia="Times New Roman" w:cs="Times New Roman"/>
          <w:szCs w:val="24"/>
          <w:lang w:eastAsia="ru-RU"/>
        </w:rPr>
        <w:t>gadiem</w:t>
      </w:r>
      <w:r w:rsidR="009D7FE3" w:rsidRPr="00380B47">
        <w:rPr>
          <w:rFonts w:eastAsia="Times New Roman" w:cs="Times New Roman"/>
          <w:szCs w:val="24"/>
          <w:lang w:eastAsia="ru-RU"/>
        </w:rPr>
        <w:t>, atņemot</w:t>
      </w:r>
      <w:r w:rsidRPr="00380B47">
        <w:rPr>
          <w:rFonts w:eastAsia="Times New Roman" w:cs="Times New Roman"/>
          <w:szCs w:val="24"/>
          <w:lang w:eastAsia="ru-RU"/>
        </w:rPr>
        <w:t xml:space="preserve"> tiesīb</w:t>
      </w:r>
      <w:r w:rsidR="009D7FE3" w:rsidRPr="00380B47">
        <w:rPr>
          <w:rFonts w:eastAsia="Times New Roman" w:cs="Times New Roman"/>
          <w:szCs w:val="24"/>
          <w:lang w:eastAsia="ru-RU"/>
        </w:rPr>
        <w:t>as</w:t>
      </w:r>
      <w:r w:rsidRPr="00380B47">
        <w:rPr>
          <w:rFonts w:eastAsia="Times New Roman" w:cs="Times New Roman"/>
          <w:szCs w:val="24"/>
          <w:lang w:eastAsia="ru-RU"/>
        </w:rPr>
        <w:t xml:space="preserve"> veikt uzņēmējdarbību uz 3</w:t>
      </w:r>
      <w:r w:rsidR="00D53216" w:rsidRPr="00380B47">
        <w:rPr>
          <w:rFonts w:eastAsia="Times New Roman" w:cs="Times New Roman"/>
          <w:szCs w:val="24"/>
          <w:lang w:eastAsia="ru-RU"/>
        </w:rPr>
        <w:t> </w:t>
      </w:r>
      <w:r w:rsidRPr="00380B47">
        <w:rPr>
          <w:rFonts w:eastAsia="Times New Roman" w:cs="Times New Roman"/>
          <w:szCs w:val="24"/>
          <w:lang w:eastAsia="ru-RU"/>
        </w:rPr>
        <w:t>gadiem.</w:t>
      </w:r>
    </w:p>
    <w:p w14:paraId="00F49F27" w14:textId="1298AFEC" w:rsidR="00421E7D" w:rsidRPr="00380B47" w:rsidRDefault="00421E7D"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Saskaņā ar Krimināllikuma </w:t>
      </w:r>
      <w:proofErr w:type="gramStart"/>
      <w:r w:rsidRPr="00380B47">
        <w:rPr>
          <w:rFonts w:eastAsia="Times New Roman" w:cs="Times New Roman"/>
          <w:szCs w:val="24"/>
          <w:lang w:eastAsia="ru-RU"/>
        </w:rPr>
        <w:t>50.panta</w:t>
      </w:r>
      <w:proofErr w:type="gramEnd"/>
      <w:r w:rsidRPr="00380B47">
        <w:rPr>
          <w:rFonts w:eastAsia="Times New Roman" w:cs="Times New Roman"/>
          <w:szCs w:val="24"/>
          <w:lang w:eastAsia="ru-RU"/>
        </w:rPr>
        <w:t xml:space="preserve"> pirmo </w:t>
      </w:r>
      <w:r w:rsidR="000B1946" w:rsidRPr="00380B47">
        <w:rPr>
          <w:rFonts w:eastAsia="Times New Roman" w:cs="Times New Roman"/>
          <w:szCs w:val="24"/>
          <w:lang w:eastAsia="ru-RU"/>
        </w:rPr>
        <w:t>un trešo daļu g</w:t>
      </w:r>
      <w:r w:rsidRPr="00380B47">
        <w:rPr>
          <w:rFonts w:eastAsia="Times New Roman" w:cs="Times New Roman"/>
          <w:szCs w:val="24"/>
          <w:lang w:eastAsia="ru-RU"/>
        </w:rPr>
        <w:t xml:space="preserve">alīgais sods </w:t>
      </w:r>
      <w:r w:rsidR="00803801">
        <w:rPr>
          <w:rFonts w:eastAsia="Times New Roman" w:cs="Times New Roman"/>
          <w:szCs w:val="24"/>
          <w:lang w:eastAsia="ru-RU"/>
        </w:rPr>
        <w:t>[pers. C]</w:t>
      </w:r>
      <w:r w:rsidRPr="00380B47">
        <w:rPr>
          <w:rFonts w:eastAsia="Times New Roman" w:cs="Times New Roman"/>
          <w:szCs w:val="24"/>
          <w:lang w:eastAsia="ru-RU"/>
        </w:rPr>
        <w:t xml:space="preserve"> noteikts</w:t>
      </w:r>
      <w:r w:rsidR="004D6600" w:rsidRPr="00380B47">
        <w:rPr>
          <w:rFonts w:eastAsia="Times New Roman" w:cs="Times New Roman"/>
          <w:szCs w:val="24"/>
          <w:lang w:eastAsia="ru-RU"/>
        </w:rPr>
        <w:t xml:space="preserve"> –</w:t>
      </w:r>
      <w:r w:rsidRPr="00380B47">
        <w:rPr>
          <w:rFonts w:eastAsia="Times New Roman" w:cs="Times New Roman"/>
          <w:szCs w:val="24"/>
          <w:lang w:eastAsia="ru-RU"/>
        </w:rPr>
        <w:t xml:space="preserve"> </w:t>
      </w:r>
      <w:r w:rsidR="001D01A1" w:rsidRPr="00380B47">
        <w:rPr>
          <w:rFonts w:eastAsia="Times New Roman" w:cs="Times New Roman"/>
          <w:szCs w:val="24"/>
          <w:lang w:eastAsia="ru-RU"/>
        </w:rPr>
        <w:t>b</w:t>
      </w:r>
      <w:r w:rsidRPr="00380B47">
        <w:rPr>
          <w:rFonts w:eastAsia="Times New Roman" w:cs="Times New Roman"/>
          <w:szCs w:val="24"/>
          <w:lang w:eastAsia="ru-RU"/>
        </w:rPr>
        <w:t>rīvības atņemšana uz 3</w:t>
      </w:r>
      <w:r w:rsidR="00D53216" w:rsidRPr="00380B47">
        <w:rPr>
          <w:rFonts w:eastAsia="Times New Roman" w:cs="Times New Roman"/>
          <w:szCs w:val="24"/>
          <w:lang w:eastAsia="ru-RU"/>
        </w:rPr>
        <w:t> </w:t>
      </w:r>
      <w:r w:rsidRPr="00380B47">
        <w:rPr>
          <w:rFonts w:eastAsia="Times New Roman" w:cs="Times New Roman"/>
          <w:szCs w:val="24"/>
          <w:lang w:eastAsia="ru-RU"/>
        </w:rPr>
        <w:t>gadiem 6</w:t>
      </w:r>
      <w:r w:rsidR="00D53216" w:rsidRPr="00380B47">
        <w:rPr>
          <w:rFonts w:eastAsia="Times New Roman" w:cs="Times New Roman"/>
          <w:szCs w:val="24"/>
          <w:lang w:eastAsia="ru-RU"/>
        </w:rPr>
        <w:t> </w:t>
      </w:r>
      <w:r w:rsidRPr="00380B47">
        <w:rPr>
          <w:rFonts w:eastAsia="Times New Roman" w:cs="Times New Roman"/>
          <w:szCs w:val="24"/>
          <w:lang w:eastAsia="ru-RU"/>
        </w:rPr>
        <w:t>mēnešiem</w:t>
      </w:r>
      <w:r w:rsidR="009D7FE3" w:rsidRPr="00380B47">
        <w:rPr>
          <w:rFonts w:eastAsia="Times New Roman" w:cs="Times New Roman"/>
          <w:szCs w:val="24"/>
          <w:lang w:eastAsia="ru-RU"/>
        </w:rPr>
        <w:t xml:space="preserve">, atņemot </w:t>
      </w:r>
      <w:r w:rsidRPr="00380B47">
        <w:rPr>
          <w:rFonts w:eastAsia="Times New Roman" w:cs="Times New Roman"/>
          <w:szCs w:val="24"/>
          <w:lang w:eastAsia="ru-RU"/>
        </w:rPr>
        <w:t>tiesīb</w:t>
      </w:r>
      <w:r w:rsidR="009D7FE3" w:rsidRPr="00380B47">
        <w:rPr>
          <w:rFonts w:eastAsia="Times New Roman" w:cs="Times New Roman"/>
          <w:szCs w:val="24"/>
          <w:lang w:eastAsia="ru-RU"/>
        </w:rPr>
        <w:t>as</w:t>
      </w:r>
      <w:r w:rsidRPr="00380B47">
        <w:rPr>
          <w:rFonts w:eastAsia="Times New Roman" w:cs="Times New Roman"/>
          <w:szCs w:val="24"/>
          <w:lang w:eastAsia="ru-RU"/>
        </w:rPr>
        <w:t xml:space="preserve"> veikt uzņēmējdarbību uz </w:t>
      </w:r>
      <w:r w:rsidR="009D7FE3" w:rsidRPr="00380B47">
        <w:rPr>
          <w:rFonts w:eastAsia="Times New Roman" w:cs="Times New Roman"/>
          <w:szCs w:val="24"/>
          <w:lang w:eastAsia="ru-RU"/>
        </w:rPr>
        <w:t>3</w:t>
      </w:r>
      <w:r w:rsidR="00D53216" w:rsidRPr="00380B47">
        <w:rPr>
          <w:rFonts w:eastAsia="Times New Roman" w:cs="Times New Roman"/>
          <w:szCs w:val="24"/>
          <w:lang w:eastAsia="ru-RU"/>
        </w:rPr>
        <w:t> </w:t>
      </w:r>
      <w:r w:rsidR="00FA6D99" w:rsidRPr="00380B47">
        <w:rPr>
          <w:rFonts w:eastAsia="Times New Roman" w:cs="Times New Roman"/>
          <w:szCs w:val="24"/>
          <w:lang w:eastAsia="ru-RU"/>
        </w:rPr>
        <w:t>gadiem.</w:t>
      </w:r>
    </w:p>
    <w:p w14:paraId="11314399" w14:textId="781024FA" w:rsidR="009D7FE3" w:rsidRPr="00380B47" w:rsidRDefault="009D7FE3"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w:t>
      </w:r>
      <w:r w:rsidR="005B3E8F" w:rsidRPr="00380B47">
        <w:rPr>
          <w:rFonts w:eastAsia="Times New Roman" w:cs="Times New Roman"/>
          <w:szCs w:val="24"/>
          <w:lang w:eastAsia="ru-RU"/>
        </w:rPr>
        <w:t>1.2</w:t>
      </w:r>
      <w:r w:rsidRPr="00380B47">
        <w:rPr>
          <w:rFonts w:eastAsia="Times New Roman" w:cs="Times New Roman"/>
          <w:szCs w:val="24"/>
          <w:lang w:eastAsia="ru-RU"/>
        </w:rPr>
        <w:t>]</w:t>
      </w:r>
      <w:r w:rsidR="00376104" w:rsidRPr="00380B47">
        <w:rPr>
          <w:rFonts w:eastAsia="Times New Roman" w:cs="Times New Roman"/>
          <w:szCs w:val="24"/>
          <w:lang w:eastAsia="ru-RU"/>
        </w:rPr>
        <w:t> </w:t>
      </w:r>
      <w:r w:rsidR="00803801">
        <w:rPr>
          <w:rFonts w:eastAsia="Times New Roman" w:cs="Times New Roman"/>
          <w:szCs w:val="24"/>
          <w:lang w:eastAsia="ru-RU"/>
        </w:rPr>
        <w:t>[Pers. B]</w:t>
      </w:r>
      <w:r w:rsidR="00FA6D99" w:rsidRPr="00380B47">
        <w:rPr>
          <w:rFonts w:eastAsia="Times New Roman" w:cs="Times New Roman"/>
          <w:szCs w:val="24"/>
          <w:lang w:eastAsia="ru-RU"/>
        </w:rPr>
        <w:t xml:space="preserve">, personas kods </w:t>
      </w:r>
      <w:r w:rsidR="00803801">
        <w:rPr>
          <w:rFonts w:eastAsia="Times New Roman" w:cs="Times New Roman"/>
          <w:szCs w:val="24"/>
          <w:lang w:eastAsia="ru-RU"/>
        </w:rPr>
        <w:t>[..]</w:t>
      </w:r>
      <w:r w:rsidR="005B3E8F" w:rsidRPr="00380B47">
        <w:rPr>
          <w:rFonts w:eastAsia="Times New Roman" w:cs="Times New Roman"/>
          <w:szCs w:val="24"/>
          <w:lang w:eastAsia="ru-RU"/>
        </w:rPr>
        <w:t>,</w:t>
      </w:r>
    </w:p>
    <w:p w14:paraId="0630BE69" w14:textId="2821F4BD" w:rsidR="005B3E8F" w:rsidRPr="00380B47" w:rsidRDefault="005B3E8F"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atzīts par vainīgu Krimināllikuma </w:t>
      </w:r>
      <w:proofErr w:type="gramStart"/>
      <w:r w:rsidRPr="00380B47">
        <w:rPr>
          <w:rFonts w:eastAsia="Times New Roman" w:cs="Times New Roman"/>
          <w:szCs w:val="24"/>
          <w:lang w:eastAsia="ru-RU"/>
        </w:rPr>
        <w:t>20.panta</w:t>
      </w:r>
      <w:proofErr w:type="gramEnd"/>
      <w:r w:rsidRPr="00380B47">
        <w:rPr>
          <w:rFonts w:eastAsia="Times New Roman" w:cs="Times New Roman"/>
          <w:szCs w:val="24"/>
          <w:lang w:eastAsia="ru-RU"/>
        </w:rPr>
        <w:t xml:space="preserve"> ceturtajā daļā un 177.panta trešajā daļā (likuma redakcijā līdz 2013.gada 31.martam) paredzētajā noziedzīgajā nodarījumā un sodīts ar brīvības atņemšanu uz 2</w:t>
      </w:r>
      <w:r w:rsidR="00D53216" w:rsidRPr="00380B47">
        <w:rPr>
          <w:rFonts w:eastAsia="Times New Roman" w:cs="Times New Roman"/>
          <w:szCs w:val="24"/>
          <w:lang w:eastAsia="ru-RU"/>
        </w:rPr>
        <w:t> </w:t>
      </w:r>
      <w:r w:rsidRPr="00380B47">
        <w:rPr>
          <w:rFonts w:eastAsia="Times New Roman" w:cs="Times New Roman"/>
          <w:szCs w:val="24"/>
          <w:lang w:eastAsia="ru-RU"/>
        </w:rPr>
        <w:t>gadiem;</w:t>
      </w:r>
    </w:p>
    <w:p w14:paraId="5AC45F44" w14:textId="5C48F07A" w:rsidR="005B3E8F" w:rsidRPr="00380B47" w:rsidRDefault="005B3E8F"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atzīts par vainīgu Krimināllikuma </w:t>
      </w:r>
      <w:proofErr w:type="gramStart"/>
      <w:r w:rsidRPr="00380B47">
        <w:rPr>
          <w:rFonts w:eastAsia="Times New Roman" w:cs="Times New Roman"/>
          <w:szCs w:val="24"/>
          <w:lang w:eastAsia="ru-RU"/>
        </w:rPr>
        <w:t>20.panta</w:t>
      </w:r>
      <w:proofErr w:type="gramEnd"/>
      <w:r w:rsidRPr="00380B47">
        <w:rPr>
          <w:rFonts w:eastAsia="Times New Roman" w:cs="Times New Roman"/>
          <w:szCs w:val="24"/>
          <w:lang w:eastAsia="ru-RU"/>
        </w:rPr>
        <w:t xml:space="preserve"> ceturtajā daļā un 218.panta otrajā daļā (likuma redakcijā līdz 2013.gada 31.martam) paredzētajā noziedzīgajā nodarījumā un so</w:t>
      </w:r>
      <w:r w:rsidR="00D53216" w:rsidRPr="00380B47">
        <w:rPr>
          <w:rFonts w:eastAsia="Times New Roman" w:cs="Times New Roman"/>
          <w:szCs w:val="24"/>
          <w:lang w:eastAsia="ru-RU"/>
        </w:rPr>
        <w:t>dīts ar brīvības atņemšanu uz 1 </w:t>
      </w:r>
      <w:r w:rsidRPr="00380B47">
        <w:rPr>
          <w:rFonts w:eastAsia="Times New Roman" w:cs="Times New Roman"/>
          <w:szCs w:val="24"/>
          <w:lang w:eastAsia="ru-RU"/>
        </w:rPr>
        <w:t xml:space="preserve">gadu, atņemot tiesības veikt </w:t>
      </w:r>
      <w:r w:rsidR="00D53216" w:rsidRPr="00380B47">
        <w:rPr>
          <w:rFonts w:eastAsia="Times New Roman" w:cs="Times New Roman"/>
          <w:szCs w:val="24"/>
          <w:lang w:eastAsia="ru-RU"/>
        </w:rPr>
        <w:t>uzņēmējdarbību uz 2 </w:t>
      </w:r>
      <w:r w:rsidRPr="00380B47">
        <w:rPr>
          <w:rFonts w:eastAsia="Times New Roman" w:cs="Times New Roman"/>
          <w:szCs w:val="24"/>
          <w:lang w:eastAsia="ru-RU"/>
        </w:rPr>
        <w:t>gadiem.</w:t>
      </w:r>
    </w:p>
    <w:p w14:paraId="019A73F6" w14:textId="2BBC361E" w:rsidR="005B3E8F" w:rsidRPr="00380B47" w:rsidRDefault="005B3E8F" w:rsidP="005156E7">
      <w:pPr>
        <w:spacing w:after="0" w:line="276" w:lineRule="auto"/>
        <w:ind w:right="-1" w:firstLine="709"/>
        <w:jc w:val="both"/>
        <w:rPr>
          <w:rFonts w:eastAsia="Times New Roman" w:cs="Times New Roman"/>
          <w:szCs w:val="24"/>
          <w:lang w:eastAsia="ru-RU"/>
        </w:rPr>
      </w:pPr>
      <w:bookmarkStart w:id="2" w:name="_Hlk117001614"/>
      <w:r w:rsidRPr="00380B47">
        <w:rPr>
          <w:rFonts w:eastAsia="Times New Roman" w:cs="Times New Roman"/>
          <w:szCs w:val="24"/>
          <w:lang w:eastAsia="ru-RU"/>
        </w:rPr>
        <w:t xml:space="preserve">Saskaņā ar Krimināllikuma </w:t>
      </w:r>
      <w:proofErr w:type="gramStart"/>
      <w:r w:rsidRPr="00380B47">
        <w:rPr>
          <w:rFonts w:eastAsia="Times New Roman" w:cs="Times New Roman"/>
          <w:szCs w:val="24"/>
          <w:lang w:eastAsia="ru-RU"/>
        </w:rPr>
        <w:t>50.panta</w:t>
      </w:r>
      <w:proofErr w:type="gramEnd"/>
      <w:r w:rsidRPr="00380B47">
        <w:rPr>
          <w:rFonts w:eastAsia="Times New Roman" w:cs="Times New Roman"/>
          <w:szCs w:val="24"/>
          <w:lang w:eastAsia="ru-RU"/>
        </w:rPr>
        <w:t xml:space="preserve"> pirmo un trešo daļu galīgais sods </w:t>
      </w:r>
      <w:r w:rsidR="00803801">
        <w:rPr>
          <w:rFonts w:eastAsia="Times New Roman" w:cs="Times New Roman"/>
          <w:szCs w:val="24"/>
          <w:lang w:eastAsia="ru-RU"/>
        </w:rPr>
        <w:t>[pers. B]</w:t>
      </w:r>
      <w:r w:rsidRPr="00380B47">
        <w:rPr>
          <w:rFonts w:eastAsia="Times New Roman" w:cs="Times New Roman"/>
          <w:szCs w:val="24"/>
          <w:lang w:eastAsia="ru-RU"/>
        </w:rPr>
        <w:t xml:space="preserve"> noteikts</w:t>
      </w:r>
      <w:r w:rsidR="004D6600" w:rsidRPr="00380B47">
        <w:rPr>
          <w:rFonts w:eastAsia="Times New Roman" w:cs="Times New Roman"/>
          <w:szCs w:val="24"/>
          <w:lang w:eastAsia="ru-RU"/>
        </w:rPr>
        <w:t xml:space="preserve"> –</w:t>
      </w:r>
      <w:r w:rsidRPr="00380B47">
        <w:rPr>
          <w:rFonts w:eastAsia="Times New Roman" w:cs="Times New Roman"/>
          <w:szCs w:val="24"/>
          <w:lang w:eastAsia="ru-RU"/>
        </w:rPr>
        <w:t xml:space="preserve"> brīvības atņemšana uz 2</w:t>
      </w:r>
      <w:r w:rsidR="00D53216" w:rsidRPr="00380B47">
        <w:rPr>
          <w:rFonts w:eastAsia="Times New Roman" w:cs="Times New Roman"/>
          <w:szCs w:val="24"/>
          <w:lang w:eastAsia="ru-RU"/>
        </w:rPr>
        <w:t> </w:t>
      </w:r>
      <w:r w:rsidRPr="00380B47">
        <w:rPr>
          <w:rFonts w:eastAsia="Times New Roman" w:cs="Times New Roman"/>
          <w:szCs w:val="24"/>
          <w:lang w:eastAsia="ru-RU"/>
        </w:rPr>
        <w:t>gadiem 6</w:t>
      </w:r>
      <w:r w:rsidR="00D53216" w:rsidRPr="00380B47">
        <w:rPr>
          <w:rFonts w:eastAsia="Times New Roman" w:cs="Times New Roman"/>
          <w:szCs w:val="24"/>
          <w:lang w:eastAsia="ru-RU"/>
        </w:rPr>
        <w:t> </w:t>
      </w:r>
      <w:r w:rsidRPr="00380B47">
        <w:rPr>
          <w:rFonts w:eastAsia="Times New Roman" w:cs="Times New Roman"/>
          <w:szCs w:val="24"/>
          <w:lang w:eastAsia="ru-RU"/>
        </w:rPr>
        <w:t>mēnešiem, atņemot tiesības veikt uzņēmējdarbību uz 2</w:t>
      </w:r>
      <w:r w:rsidR="00D53216" w:rsidRPr="00380B47">
        <w:rPr>
          <w:rFonts w:eastAsia="Times New Roman" w:cs="Times New Roman"/>
          <w:szCs w:val="24"/>
          <w:lang w:eastAsia="ru-RU"/>
        </w:rPr>
        <w:t> </w:t>
      </w:r>
      <w:r w:rsidRPr="00380B47">
        <w:rPr>
          <w:rFonts w:eastAsia="Times New Roman" w:cs="Times New Roman"/>
          <w:szCs w:val="24"/>
          <w:lang w:eastAsia="ru-RU"/>
        </w:rPr>
        <w:t>gadiem.</w:t>
      </w:r>
    </w:p>
    <w:bookmarkEnd w:id="2"/>
    <w:p w14:paraId="2A223C28" w14:textId="4820E360" w:rsidR="005B3E8F" w:rsidRPr="00380B47" w:rsidRDefault="00376104"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[1.3] </w:t>
      </w:r>
      <w:r w:rsidR="00803801">
        <w:rPr>
          <w:rFonts w:eastAsia="Times New Roman" w:cs="Times New Roman"/>
          <w:szCs w:val="24"/>
          <w:lang w:eastAsia="ru-RU"/>
        </w:rPr>
        <w:t>[Pers. </w:t>
      </w:r>
      <w:r w:rsidR="00803801">
        <w:t>A]</w:t>
      </w:r>
      <w:r w:rsidR="00FA6D99" w:rsidRPr="00380B47">
        <w:rPr>
          <w:rFonts w:eastAsia="Times New Roman" w:cs="Times New Roman"/>
          <w:szCs w:val="24"/>
          <w:lang w:eastAsia="ru-RU"/>
        </w:rPr>
        <w:t xml:space="preserve">, personas kods </w:t>
      </w:r>
      <w:r w:rsidR="00803801">
        <w:rPr>
          <w:rFonts w:eastAsia="Times New Roman" w:cs="Times New Roman"/>
          <w:szCs w:val="24"/>
          <w:lang w:eastAsia="ru-RU"/>
        </w:rPr>
        <w:t>[..]</w:t>
      </w:r>
      <w:r w:rsidR="005B3E8F" w:rsidRPr="00380B47">
        <w:rPr>
          <w:rFonts w:eastAsia="Times New Roman" w:cs="Times New Roman"/>
          <w:szCs w:val="24"/>
          <w:lang w:eastAsia="ru-RU"/>
        </w:rPr>
        <w:t xml:space="preserve">, </w:t>
      </w:r>
    </w:p>
    <w:p w14:paraId="54401A9A" w14:textId="0242353C" w:rsidR="005B3E8F" w:rsidRPr="00380B47" w:rsidRDefault="005B3E8F" w:rsidP="005156E7">
      <w:pPr>
        <w:spacing w:after="0" w:line="276" w:lineRule="auto"/>
        <w:ind w:right="-1" w:firstLine="709"/>
        <w:jc w:val="both"/>
        <w:rPr>
          <w:rFonts w:eastAsia="Times New Roman" w:cs="Times New Roman"/>
          <w:szCs w:val="24"/>
          <w:lang w:eastAsia="ru-RU"/>
        </w:rPr>
      </w:pPr>
      <w:bookmarkStart w:id="3" w:name="_Hlk117001692"/>
      <w:r w:rsidRPr="00380B47">
        <w:rPr>
          <w:rFonts w:eastAsia="Times New Roman" w:cs="Times New Roman"/>
          <w:szCs w:val="24"/>
          <w:lang w:eastAsia="ru-RU"/>
        </w:rPr>
        <w:lastRenderedPageBreak/>
        <w:t xml:space="preserve">atzīts par vainīgu Krimināllikuma </w:t>
      </w:r>
      <w:proofErr w:type="gramStart"/>
      <w:r w:rsidRPr="00380B47">
        <w:rPr>
          <w:rFonts w:eastAsia="Times New Roman" w:cs="Times New Roman"/>
          <w:szCs w:val="24"/>
          <w:lang w:eastAsia="ru-RU"/>
        </w:rPr>
        <w:t>20.panta</w:t>
      </w:r>
      <w:proofErr w:type="gramEnd"/>
      <w:r w:rsidRPr="00380B47">
        <w:rPr>
          <w:rFonts w:eastAsia="Times New Roman" w:cs="Times New Roman"/>
          <w:szCs w:val="24"/>
          <w:lang w:eastAsia="ru-RU"/>
        </w:rPr>
        <w:t xml:space="preserve"> ceturtajā daļā un 177.panta trešajā daļā (likuma redakcijā līdz 2013.gada 31.martam) paredzētajā noziedzīgajā nodarījumā un so</w:t>
      </w:r>
      <w:r w:rsidR="00D53216" w:rsidRPr="00380B47">
        <w:rPr>
          <w:rFonts w:eastAsia="Times New Roman" w:cs="Times New Roman"/>
          <w:szCs w:val="24"/>
          <w:lang w:eastAsia="ru-RU"/>
        </w:rPr>
        <w:t>dīts ar brīvības atņemšanu uz 2 </w:t>
      </w:r>
      <w:r w:rsidRPr="00380B47">
        <w:rPr>
          <w:rFonts w:eastAsia="Times New Roman" w:cs="Times New Roman"/>
          <w:szCs w:val="24"/>
          <w:lang w:eastAsia="ru-RU"/>
        </w:rPr>
        <w:t>gadiem;</w:t>
      </w:r>
    </w:p>
    <w:p w14:paraId="15662405" w14:textId="41BCF967" w:rsidR="005B3E8F" w:rsidRPr="00380B47" w:rsidRDefault="005B3E8F"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atzīts par vainīgu </w:t>
      </w:r>
      <w:r w:rsidR="00C84A9B" w:rsidRPr="00380B47">
        <w:rPr>
          <w:rFonts w:eastAsia="Times New Roman" w:cs="Times New Roman"/>
          <w:szCs w:val="24"/>
          <w:lang w:eastAsia="ru-RU"/>
        </w:rPr>
        <w:t xml:space="preserve">Krimināllikuma </w:t>
      </w:r>
      <w:proofErr w:type="gramStart"/>
      <w:r w:rsidR="00C84A9B" w:rsidRPr="00380B47">
        <w:rPr>
          <w:rFonts w:eastAsia="Times New Roman" w:cs="Times New Roman"/>
          <w:szCs w:val="24"/>
          <w:lang w:eastAsia="ru-RU"/>
        </w:rPr>
        <w:t>20.panta</w:t>
      </w:r>
      <w:proofErr w:type="gramEnd"/>
      <w:r w:rsidR="00C84A9B" w:rsidRPr="00380B47">
        <w:rPr>
          <w:rFonts w:eastAsia="Times New Roman" w:cs="Times New Roman"/>
          <w:szCs w:val="24"/>
          <w:lang w:eastAsia="ru-RU"/>
        </w:rPr>
        <w:t xml:space="preserve"> ceturtajā daļā un 218.panta otrajā daļā (likuma redakcijā līdz 2013.gada 31.martam) paredzētajā noziedzīgajā nodarījumā un so</w:t>
      </w:r>
      <w:r w:rsidR="00D53216" w:rsidRPr="00380B47">
        <w:rPr>
          <w:rFonts w:eastAsia="Times New Roman" w:cs="Times New Roman"/>
          <w:szCs w:val="24"/>
          <w:lang w:eastAsia="ru-RU"/>
        </w:rPr>
        <w:t>dīts ar brīvības atņemšanu uz 1 </w:t>
      </w:r>
      <w:r w:rsidR="00C84A9B" w:rsidRPr="00380B47">
        <w:rPr>
          <w:rFonts w:eastAsia="Times New Roman" w:cs="Times New Roman"/>
          <w:szCs w:val="24"/>
          <w:lang w:eastAsia="ru-RU"/>
        </w:rPr>
        <w:t xml:space="preserve">gadu, atņemot tiesības veikt </w:t>
      </w:r>
      <w:r w:rsidR="00D53216" w:rsidRPr="00380B47">
        <w:rPr>
          <w:rFonts w:eastAsia="Times New Roman" w:cs="Times New Roman"/>
          <w:szCs w:val="24"/>
          <w:lang w:eastAsia="ru-RU"/>
        </w:rPr>
        <w:t>uzņēmējdarbību uz 2 </w:t>
      </w:r>
      <w:r w:rsidR="00C84A9B" w:rsidRPr="00380B47">
        <w:rPr>
          <w:rFonts w:eastAsia="Times New Roman" w:cs="Times New Roman"/>
          <w:szCs w:val="24"/>
          <w:lang w:eastAsia="ru-RU"/>
        </w:rPr>
        <w:t>gadiem.</w:t>
      </w:r>
    </w:p>
    <w:p w14:paraId="74524AE5" w14:textId="1E23049F" w:rsidR="00C84A9B" w:rsidRPr="00380B47" w:rsidRDefault="00C84A9B"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Saskaņā ar Krimināllikuma </w:t>
      </w:r>
      <w:proofErr w:type="gramStart"/>
      <w:r w:rsidRPr="00380B47">
        <w:rPr>
          <w:rFonts w:eastAsia="Times New Roman" w:cs="Times New Roman"/>
          <w:szCs w:val="24"/>
          <w:lang w:eastAsia="ru-RU"/>
        </w:rPr>
        <w:t>50.panta</w:t>
      </w:r>
      <w:proofErr w:type="gramEnd"/>
      <w:r w:rsidRPr="00380B47">
        <w:rPr>
          <w:rFonts w:eastAsia="Times New Roman" w:cs="Times New Roman"/>
          <w:szCs w:val="24"/>
          <w:lang w:eastAsia="ru-RU"/>
        </w:rPr>
        <w:t xml:space="preserve"> pirmo un trešo daļu galīgais sods </w:t>
      </w:r>
      <w:r w:rsidR="00803801">
        <w:rPr>
          <w:rFonts w:eastAsia="Times New Roman" w:cs="Times New Roman"/>
          <w:szCs w:val="24"/>
          <w:lang w:eastAsia="ru-RU"/>
        </w:rPr>
        <w:t>[pers. A]</w:t>
      </w:r>
      <w:r w:rsidRPr="00380B47">
        <w:rPr>
          <w:rFonts w:eastAsia="Times New Roman" w:cs="Times New Roman"/>
          <w:szCs w:val="24"/>
          <w:lang w:eastAsia="ru-RU"/>
        </w:rPr>
        <w:t xml:space="preserve"> noteikts</w:t>
      </w:r>
      <w:r w:rsidR="004D6600" w:rsidRPr="00380B47">
        <w:rPr>
          <w:rFonts w:eastAsia="Times New Roman" w:cs="Times New Roman"/>
          <w:szCs w:val="24"/>
          <w:lang w:eastAsia="ru-RU"/>
        </w:rPr>
        <w:t xml:space="preserve"> –</w:t>
      </w:r>
      <w:r w:rsidR="00D53216" w:rsidRPr="00380B47">
        <w:rPr>
          <w:rFonts w:eastAsia="Times New Roman" w:cs="Times New Roman"/>
          <w:szCs w:val="24"/>
          <w:lang w:eastAsia="ru-RU"/>
        </w:rPr>
        <w:t xml:space="preserve"> brīvības atņemšana uz 2 gadiem 6 </w:t>
      </w:r>
      <w:r w:rsidRPr="00380B47">
        <w:rPr>
          <w:rFonts w:eastAsia="Times New Roman" w:cs="Times New Roman"/>
          <w:szCs w:val="24"/>
          <w:lang w:eastAsia="ru-RU"/>
        </w:rPr>
        <w:t>mēnešiem, atņemot tie</w:t>
      </w:r>
      <w:r w:rsidR="00D53216" w:rsidRPr="00380B47">
        <w:rPr>
          <w:rFonts w:eastAsia="Times New Roman" w:cs="Times New Roman"/>
          <w:szCs w:val="24"/>
          <w:lang w:eastAsia="ru-RU"/>
        </w:rPr>
        <w:t>sības veikt uzņēmējdarbību uz 2 </w:t>
      </w:r>
      <w:r w:rsidRPr="00380B47">
        <w:rPr>
          <w:rFonts w:eastAsia="Times New Roman" w:cs="Times New Roman"/>
          <w:szCs w:val="24"/>
          <w:lang w:eastAsia="ru-RU"/>
        </w:rPr>
        <w:t>gadiem.</w:t>
      </w:r>
    </w:p>
    <w:bookmarkEnd w:id="3"/>
    <w:p w14:paraId="44D6106A" w14:textId="106BF6C6" w:rsidR="00C84A9B" w:rsidRPr="00380B47" w:rsidRDefault="00376104"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[1.4] </w:t>
      </w:r>
      <w:r w:rsidR="00937F50" w:rsidRPr="00380B47">
        <w:rPr>
          <w:rFonts w:eastAsia="Times New Roman" w:cs="Times New Roman"/>
          <w:szCs w:val="24"/>
          <w:lang w:eastAsia="ru-RU"/>
        </w:rPr>
        <w:t xml:space="preserve">No </w:t>
      </w:r>
      <w:r w:rsidR="00803801">
        <w:rPr>
          <w:rFonts w:eastAsia="Times New Roman" w:cs="Times New Roman"/>
          <w:szCs w:val="24"/>
          <w:lang w:eastAsia="ru-RU"/>
        </w:rPr>
        <w:t>[pers. C]</w:t>
      </w:r>
      <w:r w:rsidR="00937F50" w:rsidRPr="00380B47">
        <w:rPr>
          <w:rFonts w:eastAsia="Times New Roman" w:cs="Times New Roman"/>
          <w:szCs w:val="24"/>
          <w:lang w:eastAsia="ru-RU"/>
        </w:rPr>
        <w:t xml:space="preserve">, </w:t>
      </w:r>
      <w:r w:rsidR="00803801">
        <w:rPr>
          <w:rFonts w:eastAsia="Times New Roman" w:cs="Times New Roman"/>
          <w:szCs w:val="24"/>
          <w:lang w:eastAsia="ru-RU"/>
        </w:rPr>
        <w:t>[pers. B]</w:t>
      </w:r>
      <w:r w:rsidR="00C84A9B" w:rsidRPr="00380B47">
        <w:rPr>
          <w:rFonts w:eastAsia="Times New Roman" w:cs="Times New Roman"/>
          <w:szCs w:val="24"/>
          <w:lang w:eastAsia="ru-RU"/>
        </w:rPr>
        <w:t xml:space="preserve"> un </w:t>
      </w:r>
      <w:r w:rsidR="00803801">
        <w:rPr>
          <w:rFonts w:eastAsia="Times New Roman" w:cs="Times New Roman"/>
          <w:szCs w:val="24"/>
          <w:lang w:eastAsia="ru-RU"/>
        </w:rPr>
        <w:t>[pers. A]</w:t>
      </w:r>
      <w:r w:rsidR="00C84A9B" w:rsidRPr="00380B47">
        <w:rPr>
          <w:rFonts w:eastAsia="Times New Roman" w:cs="Times New Roman"/>
          <w:szCs w:val="24"/>
          <w:lang w:eastAsia="ru-RU"/>
        </w:rPr>
        <w:t xml:space="preserve"> valsts labā solidāri piedzīta kaitējuma kompensācija 388 235,09 </w:t>
      </w:r>
      <w:proofErr w:type="spellStart"/>
      <w:r w:rsidR="00C84A9B" w:rsidRPr="00380B47">
        <w:rPr>
          <w:rFonts w:eastAsia="Times New Roman" w:cs="Times New Roman"/>
          <w:i/>
          <w:iCs/>
          <w:szCs w:val="24"/>
          <w:lang w:eastAsia="ru-RU"/>
        </w:rPr>
        <w:t>euro</w:t>
      </w:r>
      <w:proofErr w:type="spellEnd"/>
      <w:r w:rsidR="00C84A9B" w:rsidRPr="00380B47">
        <w:rPr>
          <w:rFonts w:eastAsia="Times New Roman" w:cs="Times New Roman"/>
          <w:szCs w:val="24"/>
          <w:lang w:eastAsia="ru-RU"/>
        </w:rPr>
        <w:t>.</w:t>
      </w:r>
    </w:p>
    <w:p w14:paraId="17F5A9DB" w14:textId="524FB529" w:rsidR="00C84A9B" w:rsidRPr="00380B47" w:rsidRDefault="00937F50"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No </w:t>
      </w:r>
      <w:r w:rsidR="00803801">
        <w:rPr>
          <w:rFonts w:eastAsia="Times New Roman" w:cs="Times New Roman"/>
          <w:szCs w:val="24"/>
          <w:lang w:eastAsia="ru-RU"/>
        </w:rPr>
        <w:t>[pers. C]</w:t>
      </w:r>
      <w:r w:rsidRPr="00380B47">
        <w:rPr>
          <w:rFonts w:eastAsia="Times New Roman" w:cs="Times New Roman"/>
          <w:szCs w:val="24"/>
          <w:lang w:eastAsia="ru-RU"/>
        </w:rPr>
        <w:t xml:space="preserve"> un </w:t>
      </w:r>
      <w:r w:rsidR="00803801">
        <w:rPr>
          <w:rFonts w:eastAsia="Times New Roman" w:cs="Times New Roman"/>
          <w:szCs w:val="24"/>
          <w:lang w:eastAsia="ru-RU"/>
        </w:rPr>
        <w:t>[pers. B]</w:t>
      </w:r>
      <w:r w:rsidR="00C84A9B" w:rsidRPr="00380B47">
        <w:rPr>
          <w:rFonts w:eastAsia="Times New Roman" w:cs="Times New Roman"/>
          <w:szCs w:val="24"/>
          <w:lang w:eastAsia="ru-RU"/>
        </w:rPr>
        <w:t xml:space="preserve"> valsts labā solidāri piedzīta kaitējuma kompensācija 100 485,34 </w:t>
      </w:r>
      <w:proofErr w:type="spellStart"/>
      <w:r w:rsidR="00C84A9B" w:rsidRPr="00380B47">
        <w:rPr>
          <w:rFonts w:eastAsia="Times New Roman" w:cs="Times New Roman"/>
          <w:i/>
          <w:iCs/>
          <w:szCs w:val="24"/>
          <w:lang w:eastAsia="ru-RU"/>
        </w:rPr>
        <w:t>euro</w:t>
      </w:r>
      <w:proofErr w:type="spellEnd"/>
      <w:r w:rsidR="00C84A9B" w:rsidRPr="00380B47">
        <w:rPr>
          <w:rFonts w:eastAsia="Times New Roman" w:cs="Times New Roman"/>
          <w:szCs w:val="24"/>
          <w:lang w:eastAsia="ru-RU"/>
        </w:rPr>
        <w:t>.</w:t>
      </w:r>
    </w:p>
    <w:p w14:paraId="1E1E3A8A" w14:textId="65D0D10F" w:rsidR="00C84A9B" w:rsidRPr="00380B47" w:rsidRDefault="00C84A9B" w:rsidP="005156E7">
      <w:pPr>
        <w:spacing w:after="0" w:line="276" w:lineRule="auto"/>
        <w:ind w:right="-1" w:firstLine="709"/>
        <w:jc w:val="both"/>
        <w:rPr>
          <w:rFonts w:eastAsia="Times New Roman" w:cs="Times New Roman"/>
          <w:szCs w:val="24"/>
          <w:lang w:eastAsia="ru-RU"/>
        </w:rPr>
      </w:pPr>
    </w:p>
    <w:p w14:paraId="2150C1E0" w14:textId="003E0DC8" w:rsidR="00C84A9B" w:rsidRPr="00380B47" w:rsidRDefault="00376104"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[2] </w:t>
      </w:r>
      <w:r w:rsidR="00F44BB4" w:rsidRPr="00380B47">
        <w:rPr>
          <w:rFonts w:eastAsia="Times New Roman" w:cs="Times New Roman"/>
          <w:szCs w:val="24"/>
          <w:lang w:eastAsia="ru-RU"/>
        </w:rPr>
        <w:t xml:space="preserve">Ar </w:t>
      </w:r>
      <w:bookmarkStart w:id="4" w:name="_Hlk117760705"/>
      <w:r w:rsidR="00F44BB4" w:rsidRPr="00380B47">
        <w:rPr>
          <w:rFonts w:eastAsia="Times New Roman" w:cs="Times New Roman"/>
          <w:szCs w:val="24"/>
          <w:lang w:eastAsia="ru-RU"/>
        </w:rPr>
        <w:t xml:space="preserve">Kurzemes rajona tiesas </w:t>
      </w:r>
      <w:proofErr w:type="gramStart"/>
      <w:r w:rsidR="00F44BB4" w:rsidRPr="00380B47">
        <w:rPr>
          <w:rFonts w:eastAsia="Times New Roman" w:cs="Times New Roman"/>
          <w:szCs w:val="24"/>
          <w:lang w:eastAsia="ru-RU"/>
        </w:rPr>
        <w:t>2020.gada</w:t>
      </w:r>
      <w:proofErr w:type="gramEnd"/>
      <w:r w:rsidR="00F44BB4" w:rsidRPr="00380B47">
        <w:rPr>
          <w:rFonts w:eastAsia="Times New Roman" w:cs="Times New Roman"/>
          <w:szCs w:val="24"/>
          <w:lang w:eastAsia="ru-RU"/>
        </w:rPr>
        <w:t xml:space="preserve"> 15.jūnija spriedumu</w:t>
      </w:r>
      <w:r w:rsidR="00EF69F3" w:rsidRPr="00380B47">
        <w:rPr>
          <w:rFonts w:eastAsia="Times New Roman" w:cs="Times New Roman"/>
          <w:szCs w:val="24"/>
          <w:lang w:eastAsia="ru-RU"/>
        </w:rPr>
        <w:t xml:space="preserve"> </w:t>
      </w:r>
      <w:bookmarkEnd w:id="4"/>
      <w:r w:rsidR="00803801">
        <w:rPr>
          <w:rFonts w:eastAsia="Times New Roman" w:cs="Times New Roman"/>
          <w:szCs w:val="24"/>
          <w:lang w:eastAsia="ru-RU"/>
        </w:rPr>
        <w:t>[pers. C]</w:t>
      </w:r>
      <w:r w:rsidR="00EF69F3" w:rsidRPr="00380B47">
        <w:rPr>
          <w:rFonts w:eastAsia="Times New Roman" w:cs="Times New Roman"/>
          <w:szCs w:val="24"/>
          <w:lang w:eastAsia="ru-RU"/>
        </w:rPr>
        <w:t xml:space="preserve"> atzīts par vainīgu un sodīts pēc Krimināllikuma 177.panta trešās daļas (likuma redakcijā līdz 2013.gada 31.martam) par svešas mantas iegūšanu lielā apmērā ar viltu</w:t>
      </w:r>
      <w:r w:rsidR="00EE26F3" w:rsidRPr="00380B47">
        <w:rPr>
          <w:rFonts w:eastAsia="Times New Roman" w:cs="Times New Roman"/>
          <w:szCs w:val="24"/>
          <w:lang w:eastAsia="ru-RU"/>
        </w:rPr>
        <w:t xml:space="preserve">. Savukārt </w:t>
      </w:r>
      <w:r w:rsidR="00803801">
        <w:rPr>
          <w:rFonts w:eastAsia="Times New Roman" w:cs="Times New Roman"/>
          <w:szCs w:val="24"/>
          <w:lang w:eastAsia="ru-RU"/>
        </w:rPr>
        <w:t>[pers. B]</w:t>
      </w:r>
      <w:r w:rsidR="00EF69F3" w:rsidRPr="00380B47">
        <w:rPr>
          <w:rFonts w:eastAsia="Times New Roman" w:cs="Times New Roman"/>
          <w:szCs w:val="24"/>
          <w:lang w:eastAsia="ru-RU"/>
        </w:rPr>
        <w:t xml:space="preserve"> un </w:t>
      </w:r>
      <w:r w:rsidR="00803801">
        <w:rPr>
          <w:rFonts w:eastAsia="Times New Roman" w:cs="Times New Roman"/>
          <w:szCs w:val="24"/>
          <w:lang w:eastAsia="ru-RU"/>
        </w:rPr>
        <w:t>[pers. C]</w:t>
      </w:r>
      <w:r w:rsidR="00EF69F3" w:rsidRPr="00380B47">
        <w:rPr>
          <w:rFonts w:eastAsia="Times New Roman" w:cs="Times New Roman"/>
          <w:szCs w:val="24"/>
          <w:lang w:eastAsia="ru-RU"/>
        </w:rPr>
        <w:t xml:space="preserve"> atzīti par vainīgiem un sodīti pēc Krimināllikuma </w:t>
      </w:r>
      <w:proofErr w:type="gramStart"/>
      <w:r w:rsidR="001E4FD9" w:rsidRPr="00380B47">
        <w:rPr>
          <w:rFonts w:eastAsia="Times New Roman" w:cs="Times New Roman"/>
          <w:szCs w:val="24"/>
          <w:lang w:eastAsia="ru-RU"/>
        </w:rPr>
        <w:t>20.panta</w:t>
      </w:r>
      <w:proofErr w:type="gramEnd"/>
      <w:r w:rsidR="001E4FD9" w:rsidRPr="00380B47">
        <w:rPr>
          <w:rFonts w:eastAsia="Times New Roman" w:cs="Times New Roman"/>
          <w:szCs w:val="24"/>
          <w:lang w:eastAsia="ru-RU"/>
        </w:rPr>
        <w:t xml:space="preserve"> ceturtās daļas un 177.panta trešās daļas (likuma redakcijā līdz 2013.gada 31.martam) par to, ka atbalstīja svešas mantas </w:t>
      </w:r>
      <w:r w:rsidR="00EE26F3" w:rsidRPr="00380B47">
        <w:rPr>
          <w:rFonts w:eastAsia="Times New Roman" w:cs="Times New Roman"/>
          <w:szCs w:val="24"/>
          <w:lang w:eastAsia="ru-RU"/>
        </w:rPr>
        <w:t>iegūšanu lielā apmērā ar viltu.</w:t>
      </w:r>
    </w:p>
    <w:p w14:paraId="2C51D416" w14:textId="4D6EC740" w:rsidR="001E4FD9" w:rsidRPr="00380B47" w:rsidRDefault="001E4FD9"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Turklāt ar minēto spriedumu </w:t>
      </w:r>
      <w:r w:rsidR="00803801">
        <w:rPr>
          <w:rFonts w:eastAsia="Times New Roman" w:cs="Times New Roman"/>
          <w:szCs w:val="24"/>
          <w:lang w:eastAsia="ru-RU"/>
        </w:rPr>
        <w:t>[pers. C]</w:t>
      </w:r>
      <w:r w:rsidRPr="00380B47">
        <w:rPr>
          <w:rFonts w:eastAsia="Times New Roman" w:cs="Times New Roman"/>
          <w:szCs w:val="24"/>
          <w:lang w:eastAsia="ru-RU"/>
        </w:rPr>
        <w:t xml:space="preserve"> atzīts par vainīgu un sodīts pēc Krimināllikuma </w:t>
      </w:r>
      <w:proofErr w:type="gramStart"/>
      <w:r w:rsidRPr="00380B47">
        <w:rPr>
          <w:rFonts w:eastAsia="Times New Roman" w:cs="Times New Roman"/>
          <w:szCs w:val="24"/>
          <w:lang w:eastAsia="ru-RU"/>
        </w:rPr>
        <w:t>218.panta</w:t>
      </w:r>
      <w:proofErr w:type="gramEnd"/>
      <w:r w:rsidRPr="00380B47">
        <w:rPr>
          <w:rFonts w:eastAsia="Times New Roman" w:cs="Times New Roman"/>
          <w:szCs w:val="24"/>
          <w:lang w:eastAsia="ru-RU"/>
        </w:rPr>
        <w:t xml:space="preserve"> otrās daļas (likuma redakcijā līdz 2013.gada 31.martam) par izvairīšanos no nodokļu nomaksas, samazinot ar nodokli apliekamos objektus</w:t>
      </w:r>
      <w:r w:rsidR="00857852" w:rsidRPr="00380B47">
        <w:rPr>
          <w:rFonts w:eastAsia="Times New Roman" w:cs="Times New Roman"/>
          <w:szCs w:val="24"/>
          <w:lang w:eastAsia="ru-RU"/>
        </w:rPr>
        <w:t xml:space="preserve">, ar to </w:t>
      </w:r>
      <w:r w:rsidRPr="00380B47">
        <w:rPr>
          <w:rFonts w:eastAsia="Times New Roman" w:cs="Times New Roman"/>
          <w:szCs w:val="24"/>
          <w:lang w:eastAsia="ru-RU"/>
        </w:rPr>
        <w:t xml:space="preserve">nodarot valstij zaudējumus lielā apmērā. Savukārt </w:t>
      </w:r>
      <w:r w:rsidR="00803801">
        <w:rPr>
          <w:rFonts w:eastAsia="Times New Roman" w:cs="Times New Roman"/>
          <w:szCs w:val="24"/>
          <w:lang w:eastAsia="ru-RU"/>
        </w:rPr>
        <w:t>[pers. B]</w:t>
      </w:r>
      <w:r w:rsidRPr="00380B47">
        <w:rPr>
          <w:rFonts w:eastAsia="Times New Roman" w:cs="Times New Roman"/>
          <w:szCs w:val="24"/>
          <w:lang w:eastAsia="ru-RU"/>
        </w:rPr>
        <w:t xml:space="preserve"> un </w:t>
      </w:r>
      <w:r w:rsidR="00803801">
        <w:rPr>
          <w:rFonts w:eastAsia="Times New Roman" w:cs="Times New Roman"/>
          <w:szCs w:val="24"/>
          <w:lang w:eastAsia="ru-RU"/>
        </w:rPr>
        <w:t>[pers. A]</w:t>
      </w:r>
      <w:r w:rsidRPr="00380B47">
        <w:rPr>
          <w:rFonts w:eastAsia="Times New Roman" w:cs="Times New Roman"/>
          <w:szCs w:val="24"/>
          <w:lang w:eastAsia="ru-RU"/>
        </w:rPr>
        <w:t xml:space="preserve"> atzīti par vainīgiem un sodīti pēc Krimināllikuma </w:t>
      </w:r>
      <w:proofErr w:type="gramStart"/>
      <w:r w:rsidRPr="00380B47">
        <w:rPr>
          <w:rFonts w:eastAsia="Times New Roman" w:cs="Times New Roman"/>
          <w:szCs w:val="24"/>
          <w:lang w:eastAsia="ru-RU"/>
        </w:rPr>
        <w:t>20.panta</w:t>
      </w:r>
      <w:proofErr w:type="gramEnd"/>
      <w:r w:rsidRPr="00380B47">
        <w:rPr>
          <w:rFonts w:eastAsia="Times New Roman" w:cs="Times New Roman"/>
          <w:szCs w:val="24"/>
          <w:lang w:eastAsia="ru-RU"/>
        </w:rPr>
        <w:t xml:space="preserve"> ceturtās daļas un 218.panta otrās daļas (likuma redakcijā līdz 2013.gada 31.martam) par to, ka viņi atbalstīja izvairīšanos no nodokļu nomaksas, samazinot ar nodokli apliekamos objektus</w:t>
      </w:r>
      <w:r w:rsidR="00857852" w:rsidRPr="00380B47">
        <w:rPr>
          <w:rFonts w:eastAsia="Times New Roman" w:cs="Times New Roman"/>
          <w:szCs w:val="24"/>
          <w:lang w:eastAsia="ru-RU"/>
        </w:rPr>
        <w:t>,</w:t>
      </w:r>
      <w:r w:rsidRPr="00380B47">
        <w:rPr>
          <w:rFonts w:eastAsia="Times New Roman" w:cs="Times New Roman"/>
          <w:szCs w:val="24"/>
          <w:lang w:eastAsia="ru-RU"/>
        </w:rPr>
        <w:t xml:space="preserve"> </w:t>
      </w:r>
      <w:r w:rsidR="00857852" w:rsidRPr="00380B47">
        <w:rPr>
          <w:rFonts w:eastAsia="Times New Roman" w:cs="Times New Roman"/>
          <w:szCs w:val="24"/>
          <w:lang w:eastAsia="ru-RU"/>
        </w:rPr>
        <w:t xml:space="preserve">ar to </w:t>
      </w:r>
      <w:r w:rsidRPr="00380B47">
        <w:rPr>
          <w:rFonts w:eastAsia="Times New Roman" w:cs="Times New Roman"/>
          <w:szCs w:val="24"/>
          <w:lang w:eastAsia="ru-RU"/>
        </w:rPr>
        <w:t>nodarot valstij zaudējumus lielā apmērā.</w:t>
      </w:r>
    </w:p>
    <w:p w14:paraId="6DB22C39" w14:textId="67576783" w:rsidR="001D01A1" w:rsidRPr="00380B47" w:rsidRDefault="001D01A1" w:rsidP="005156E7">
      <w:pPr>
        <w:spacing w:after="0" w:line="276" w:lineRule="auto"/>
        <w:ind w:right="-1" w:firstLine="709"/>
        <w:jc w:val="both"/>
        <w:rPr>
          <w:rFonts w:eastAsia="Times New Roman" w:cs="Times New Roman"/>
          <w:szCs w:val="24"/>
          <w:lang w:eastAsia="ru-RU"/>
        </w:rPr>
      </w:pPr>
    </w:p>
    <w:p w14:paraId="1F2B0082" w14:textId="42BB506B" w:rsidR="001D01A1" w:rsidRPr="00380B47" w:rsidRDefault="00376104"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[3] </w:t>
      </w:r>
      <w:r w:rsidR="00EE26F3" w:rsidRPr="00380B47">
        <w:rPr>
          <w:rFonts w:eastAsia="Times New Roman" w:cs="Times New Roman"/>
          <w:szCs w:val="24"/>
          <w:lang w:eastAsia="ru-RU"/>
        </w:rPr>
        <w:t xml:space="preserve">Ar </w:t>
      </w:r>
      <w:r w:rsidR="001D01A1" w:rsidRPr="00380B47">
        <w:rPr>
          <w:rFonts w:eastAsia="Times New Roman" w:cs="Times New Roman"/>
          <w:szCs w:val="24"/>
          <w:lang w:eastAsia="ru-RU"/>
        </w:rPr>
        <w:t xml:space="preserve">Kurzemes apgabaltiesas </w:t>
      </w:r>
      <w:proofErr w:type="gramStart"/>
      <w:r w:rsidR="001D01A1" w:rsidRPr="00380B47">
        <w:rPr>
          <w:rFonts w:eastAsia="Times New Roman" w:cs="Times New Roman"/>
          <w:szCs w:val="24"/>
          <w:lang w:eastAsia="ru-RU"/>
        </w:rPr>
        <w:t>2021.gada</w:t>
      </w:r>
      <w:proofErr w:type="gramEnd"/>
      <w:r w:rsidR="001D01A1" w:rsidRPr="00380B47">
        <w:rPr>
          <w:rFonts w:eastAsia="Times New Roman" w:cs="Times New Roman"/>
          <w:szCs w:val="24"/>
          <w:lang w:eastAsia="ru-RU"/>
        </w:rPr>
        <w:t xml:space="preserve"> 19.maija spriedumu, iztiesājot krimināllietu sakarā ar apsūdzētā </w:t>
      </w:r>
      <w:r w:rsidR="00803801">
        <w:rPr>
          <w:rFonts w:eastAsia="Times New Roman" w:cs="Times New Roman"/>
          <w:szCs w:val="24"/>
          <w:lang w:eastAsia="ru-RU"/>
        </w:rPr>
        <w:t>[pers. C]</w:t>
      </w:r>
      <w:r w:rsidR="001D01A1" w:rsidRPr="00380B47">
        <w:rPr>
          <w:rFonts w:eastAsia="Times New Roman" w:cs="Times New Roman"/>
          <w:szCs w:val="24"/>
          <w:lang w:eastAsia="ru-RU"/>
        </w:rPr>
        <w:t xml:space="preserve"> aizstāvja A. Purmaļa, apsūdzētā </w:t>
      </w:r>
      <w:r w:rsidR="00803801">
        <w:rPr>
          <w:rFonts w:eastAsia="Times New Roman" w:cs="Times New Roman"/>
          <w:szCs w:val="24"/>
          <w:lang w:eastAsia="ru-RU"/>
        </w:rPr>
        <w:t>[pers. A]</w:t>
      </w:r>
      <w:r w:rsidR="001D01A1" w:rsidRPr="00380B47">
        <w:rPr>
          <w:rFonts w:eastAsia="Times New Roman" w:cs="Times New Roman"/>
          <w:szCs w:val="24"/>
          <w:lang w:eastAsia="ru-RU"/>
        </w:rPr>
        <w:t xml:space="preserve"> un viņa aizstāvja </w:t>
      </w:r>
      <w:r w:rsidR="00EE26F3" w:rsidRPr="00380B47">
        <w:rPr>
          <w:rFonts w:eastAsia="Times New Roman" w:cs="Times New Roman"/>
          <w:szCs w:val="24"/>
          <w:lang w:eastAsia="ru-RU"/>
        </w:rPr>
        <w:t xml:space="preserve">S. Sproģa, apsūdzētā </w:t>
      </w:r>
      <w:r w:rsidR="00803801">
        <w:rPr>
          <w:rFonts w:eastAsia="Times New Roman" w:cs="Times New Roman"/>
          <w:szCs w:val="24"/>
          <w:lang w:eastAsia="ru-RU"/>
        </w:rPr>
        <w:t>[pers. B]</w:t>
      </w:r>
      <w:r w:rsidR="001D01A1" w:rsidRPr="00380B47">
        <w:rPr>
          <w:rFonts w:eastAsia="Times New Roman" w:cs="Times New Roman"/>
          <w:szCs w:val="24"/>
          <w:lang w:eastAsia="ru-RU"/>
        </w:rPr>
        <w:t xml:space="preserve"> un viņa aizstāvja I</w:t>
      </w:r>
      <w:r w:rsidR="00B45FAE" w:rsidRPr="00380B47">
        <w:rPr>
          <w:rFonts w:eastAsia="Times New Roman" w:cs="Times New Roman"/>
          <w:szCs w:val="24"/>
          <w:lang w:eastAsia="ru-RU"/>
        </w:rPr>
        <w:t xml:space="preserve">gora </w:t>
      </w:r>
      <w:proofErr w:type="spellStart"/>
      <w:r w:rsidR="001D01A1" w:rsidRPr="00380B47">
        <w:rPr>
          <w:rFonts w:eastAsia="Times New Roman" w:cs="Times New Roman"/>
          <w:szCs w:val="24"/>
          <w:lang w:eastAsia="ru-RU"/>
        </w:rPr>
        <w:t>Jakušonoka</w:t>
      </w:r>
      <w:proofErr w:type="spellEnd"/>
      <w:r w:rsidR="001D01A1" w:rsidRPr="00380B47">
        <w:rPr>
          <w:rFonts w:eastAsia="Times New Roman" w:cs="Times New Roman"/>
          <w:szCs w:val="24"/>
          <w:lang w:eastAsia="ru-RU"/>
        </w:rPr>
        <w:t xml:space="preserve"> apelācijas sūdzībām, Kurzemes rajona tiesas 2020.gada 15.jūnija spriedums atcelts.</w:t>
      </w:r>
    </w:p>
    <w:p w14:paraId="3F92255F" w14:textId="71C68DE2" w:rsidR="009179E1" w:rsidRPr="00380B47" w:rsidRDefault="00376104"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[3.1] </w:t>
      </w:r>
      <w:r w:rsidR="009179E1" w:rsidRPr="00380B47">
        <w:rPr>
          <w:rFonts w:eastAsia="Times New Roman" w:cs="Times New Roman"/>
          <w:szCs w:val="24"/>
          <w:lang w:eastAsia="ru-RU"/>
        </w:rPr>
        <w:t xml:space="preserve">Ar minēto spriedumu </w:t>
      </w:r>
      <w:r w:rsidR="00803801">
        <w:rPr>
          <w:rFonts w:eastAsia="Times New Roman" w:cs="Times New Roman"/>
          <w:szCs w:val="24"/>
          <w:lang w:eastAsia="ru-RU"/>
        </w:rPr>
        <w:t>[pers. C]</w:t>
      </w:r>
    </w:p>
    <w:p w14:paraId="2C6D107F" w14:textId="58EC67EB" w:rsidR="001D01A1" w:rsidRPr="00380B47" w:rsidRDefault="001D01A1"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atzīts par vainīgu Krimināllikuma </w:t>
      </w:r>
      <w:proofErr w:type="gramStart"/>
      <w:r w:rsidRPr="00380B47">
        <w:rPr>
          <w:rFonts w:eastAsia="Times New Roman" w:cs="Times New Roman"/>
          <w:szCs w:val="24"/>
          <w:lang w:eastAsia="ru-RU"/>
        </w:rPr>
        <w:t>177.panta</w:t>
      </w:r>
      <w:proofErr w:type="gramEnd"/>
      <w:r w:rsidRPr="00380B47">
        <w:rPr>
          <w:rFonts w:eastAsia="Times New Roman" w:cs="Times New Roman"/>
          <w:szCs w:val="24"/>
          <w:lang w:eastAsia="ru-RU"/>
        </w:rPr>
        <w:t xml:space="preserve"> trešajā daļā (likuma redakcijā līdz 2013.gada 31.martam) paredzētajā noziedzīgajā nodarījumā un sodīts ar brīvības atņemšanu uz 3</w:t>
      </w:r>
      <w:r w:rsidR="00D53216" w:rsidRPr="00380B47">
        <w:rPr>
          <w:rFonts w:eastAsia="Times New Roman" w:cs="Times New Roman"/>
          <w:szCs w:val="24"/>
          <w:lang w:eastAsia="ru-RU"/>
        </w:rPr>
        <w:t> </w:t>
      </w:r>
      <w:r w:rsidRPr="00380B47">
        <w:rPr>
          <w:rFonts w:eastAsia="Times New Roman" w:cs="Times New Roman"/>
          <w:szCs w:val="24"/>
          <w:lang w:eastAsia="ru-RU"/>
        </w:rPr>
        <w:t>gadiem;</w:t>
      </w:r>
    </w:p>
    <w:p w14:paraId="121C8197" w14:textId="2BB2707A" w:rsidR="001D01A1" w:rsidRPr="00380B47" w:rsidRDefault="001D01A1"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atzīts par vainīgu Krimināllikuma </w:t>
      </w:r>
      <w:proofErr w:type="gramStart"/>
      <w:r w:rsidRPr="00380B47">
        <w:rPr>
          <w:rFonts w:eastAsia="Times New Roman" w:cs="Times New Roman"/>
          <w:szCs w:val="24"/>
          <w:lang w:eastAsia="ru-RU"/>
        </w:rPr>
        <w:t>218.panta</w:t>
      </w:r>
      <w:proofErr w:type="gramEnd"/>
      <w:r w:rsidRPr="00380B47">
        <w:rPr>
          <w:rFonts w:eastAsia="Times New Roman" w:cs="Times New Roman"/>
          <w:szCs w:val="24"/>
          <w:lang w:eastAsia="ru-RU"/>
        </w:rPr>
        <w:t xml:space="preserve"> otrajā daļā (likuma redakcijā līdz 2013.gada 31.martam) paredzētajā noziedzīgajā nodarījumā un so</w:t>
      </w:r>
      <w:r w:rsidR="00D53216" w:rsidRPr="00380B47">
        <w:rPr>
          <w:rFonts w:eastAsia="Times New Roman" w:cs="Times New Roman"/>
          <w:szCs w:val="24"/>
          <w:lang w:eastAsia="ru-RU"/>
        </w:rPr>
        <w:t>dīts ar brīvības atņemšanu uz 1 gadu 10 </w:t>
      </w:r>
      <w:r w:rsidRPr="00380B47">
        <w:rPr>
          <w:rFonts w:eastAsia="Times New Roman" w:cs="Times New Roman"/>
          <w:szCs w:val="24"/>
          <w:lang w:eastAsia="ru-RU"/>
        </w:rPr>
        <w:t>mēnešiem, atņemot tiesības veikt uzņēmējdarbību uz 3</w:t>
      </w:r>
      <w:r w:rsidR="00D53216" w:rsidRPr="00380B47">
        <w:rPr>
          <w:rFonts w:eastAsia="Times New Roman" w:cs="Times New Roman"/>
          <w:szCs w:val="24"/>
          <w:lang w:eastAsia="ru-RU"/>
        </w:rPr>
        <w:t> </w:t>
      </w:r>
      <w:r w:rsidRPr="00380B47">
        <w:rPr>
          <w:rFonts w:eastAsia="Times New Roman" w:cs="Times New Roman"/>
          <w:szCs w:val="24"/>
          <w:lang w:eastAsia="ru-RU"/>
        </w:rPr>
        <w:t>gadiem.</w:t>
      </w:r>
    </w:p>
    <w:p w14:paraId="6AA4311B" w14:textId="34A15AF6" w:rsidR="00691829" w:rsidRPr="00380B47" w:rsidRDefault="001D01A1"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Saskaņā ar Krimināllikuma </w:t>
      </w:r>
      <w:proofErr w:type="gramStart"/>
      <w:r w:rsidRPr="00380B47">
        <w:rPr>
          <w:rFonts w:eastAsia="Times New Roman" w:cs="Times New Roman"/>
          <w:szCs w:val="24"/>
          <w:lang w:eastAsia="ru-RU"/>
        </w:rPr>
        <w:t>50.panta</w:t>
      </w:r>
      <w:proofErr w:type="gramEnd"/>
      <w:r w:rsidRPr="00380B47">
        <w:rPr>
          <w:rFonts w:eastAsia="Times New Roman" w:cs="Times New Roman"/>
          <w:szCs w:val="24"/>
          <w:lang w:eastAsia="ru-RU"/>
        </w:rPr>
        <w:t xml:space="preserve"> pirmo un trešo daļu galīgais sods </w:t>
      </w:r>
      <w:r w:rsidR="00803801">
        <w:rPr>
          <w:rFonts w:eastAsia="Times New Roman" w:cs="Times New Roman"/>
          <w:szCs w:val="24"/>
          <w:lang w:eastAsia="ru-RU"/>
        </w:rPr>
        <w:t>[pers. C]</w:t>
      </w:r>
      <w:r w:rsidRPr="00380B47">
        <w:rPr>
          <w:rFonts w:eastAsia="Times New Roman" w:cs="Times New Roman"/>
          <w:szCs w:val="24"/>
          <w:lang w:eastAsia="ru-RU"/>
        </w:rPr>
        <w:t xml:space="preserve"> noteikts </w:t>
      </w:r>
      <w:r w:rsidR="00D53216" w:rsidRPr="00380B47">
        <w:rPr>
          <w:rFonts w:eastAsia="Times New Roman" w:cs="Times New Roman"/>
          <w:szCs w:val="24"/>
          <w:lang w:eastAsia="ru-RU"/>
        </w:rPr>
        <w:t xml:space="preserve">– </w:t>
      </w:r>
      <w:r w:rsidRPr="00380B47">
        <w:rPr>
          <w:rFonts w:eastAsia="Times New Roman" w:cs="Times New Roman"/>
          <w:szCs w:val="24"/>
          <w:lang w:eastAsia="ru-RU"/>
        </w:rPr>
        <w:t>brīvības atņemšana uz 3</w:t>
      </w:r>
      <w:r w:rsidR="00D53216" w:rsidRPr="00380B47">
        <w:rPr>
          <w:rFonts w:eastAsia="Times New Roman" w:cs="Times New Roman"/>
          <w:szCs w:val="24"/>
          <w:lang w:eastAsia="ru-RU"/>
        </w:rPr>
        <w:t> </w:t>
      </w:r>
      <w:r w:rsidRPr="00380B47">
        <w:rPr>
          <w:rFonts w:eastAsia="Times New Roman" w:cs="Times New Roman"/>
          <w:szCs w:val="24"/>
          <w:lang w:eastAsia="ru-RU"/>
        </w:rPr>
        <w:t xml:space="preserve">gadiem </w:t>
      </w:r>
      <w:r w:rsidR="00D53216" w:rsidRPr="00380B47">
        <w:rPr>
          <w:rFonts w:eastAsia="Times New Roman" w:cs="Times New Roman"/>
          <w:szCs w:val="24"/>
          <w:lang w:eastAsia="ru-RU"/>
        </w:rPr>
        <w:t>4 </w:t>
      </w:r>
      <w:r w:rsidRPr="00380B47">
        <w:rPr>
          <w:rFonts w:eastAsia="Times New Roman" w:cs="Times New Roman"/>
          <w:szCs w:val="24"/>
          <w:lang w:eastAsia="ru-RU"/>
        </w:rPr>
        <w:t>mēnešiem, atņemot tiesības veikt uzņēmējdarbību uz 3</w:t>
      </w:r>
      <w:r w:rsidR="00D53216" w:rsidRPr="00380B47">
        <w:rPr>
          <w:rFonts w:eastAsia="Times New Roman" w:cs="Times New Roman"/>
          <w:szCs w:val="24"/>
          <w:lang w:eastAsia="ru-RU"/>
        </w:rPr>
        <w:t> </w:t>
      </w:r>
      <w:r w:rsidR="00A16AA0">
        <w:rPr>
          <w:rFonts w:eastAsia="Times New Roman" w:cs="Times New Roman"/>
          <w:szCs w:val="24"/>
          <w:lang w:eastAsia="ru-RU"/>
        </w:rPr>
        <w:t>gadiem.</w:t>
      </w:r>
    </w:p>
    <w:p w14:paraId="5E64C549" w14:textId="4633C719" w:rsidR="004911ED" w:rsidRPr="00803801" w:rsidRDefault="00EE26F3" w:rsidP="005156E7">
      <w:pPr>
        <w:spacing w:after="0" w:line="276" w:lineRule="auto"/>
        <w:ind w:right="-1" w:firstLine="709"/>
        <w:jc w:val="both"/>
      </w:pPr>
      <w:r w:rsidRPr="00380B47">
        <w:rPr>
          <w:rFonts w:eastAsia="Times New Roman" w:cs="Times New Roman"/>
          <w:szCs w:val="24"/>
          <w:lang w:eastAsia="ru-RU"/>
        </w:rPr>
        <w:t>[3.2]</w:t>
      </w:r>
      <w:r w:rsidR="00376104" w:rsidRPr="00380B47">
        <w:rPr>
          <w:rFonts w:eastAsia="Times New Roman" w:cs="Times New Roman"/>
          <w:szCs w:val="24"/>
          <w:lang w:eastAsia="ru-RU"/>
        </w:rPr>
        <w:t> </w:t>
      </w:r>
      <w:r w:rsidR="004911ED" w:rsidRPr="00380B47">
        <w:rPr>
          <w:rFonts w:eastAsia="Times New Roman" w:cs="Times New Roman"/>
          <w:szCs w:val="24"/>
          <w:lang w:eastAsia="ru-RU"/>
        </w:rPr>
        <w:t xml:space="preserve">Ar minēto spriedumu </w:t>
      </w:r>
      <w:r w:rsidR="00803801">
        <w:rPr>
          <w:rFonts w:eastAsia="Times New Roman" w:cs="Times New Roman"/>
          <w:szCs w:val="24"/>
          <w:lang w:eastAsia="ru-RU"/>
        </w:rPr>
        <w:t>[pers. </w:t>
      </w:r>
      <w:r w:rsidR="00803801">
        <w:t>B]</w:t>
      </w:r>
    </w:p>
    <w:p w14:paraId="51249BBB" w14:textId="55029040" w:rsidR="00691829" w:rsidRPr="00380B47" w:rsidRDefault="00691829"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lastRenderedPageBreak/>
        <w:t xml:space="preserve">atzīts par vainīgu Krimināllikuma </w:t>
      </w:r>
      <w:proofErr w:type="gramStart"/>
      <w:r w:rsidRPr="00380B47">
        <w:rPr>
          <w:rFonts w:eastAsia="Times New Roman" w:cs="Times New Roman"/>
          <w:szCs w:val="24"/>
          <w:lang w:eastAsia="ru-RU"/>
        </w:rPr>
        <w:t>20.panta</w:t>
      </w:r>
      <w:proofErr w:type="gramEnd"/>
      <w:r w:rsidRPr="00380B47">
        <w:rPr>
          <w:rFonts w:eastAsia="Times New Roman" w:cs="Times New Roman"/>
          <w:szCs w:val="24"/>
          <w:lang w:eastAsia="ru-RU"/>
        </w:rPr>
        <w:t xml:space="preserve"> ceturtajā daļā un 177.panta trešajā daļā (likuma redakcijā līdz 2013.gada 31.martam) paredzētajā noziedzīgajā nodarījumā un sodīts ar brīvības atņemšanu uz 2 gadiem;</w:t>
      </w:r>
    </w:p>
    <w:p w14:paraId="28DB0C74" w14:textId="2DADF241" w:rsidR="00691829" w:rsidRPr="00380B47" w:rsidRDefault="00691829"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atzīts par vainīgu Krimināllikuma </w:t>
      </w:r>
      <w:proofErr w:type="gramStart"/>
      <w:r w:rsidRPr="00380B47">
        <w:rPr>
          <w:rFonts w:eastAsia="Times New Roman" w:cs="Times New Roman"/>
          <w:szCs w:val="24"/>
          <w:lang w:eastAsia="ru-RU"/>
        </w:rPr>
        <w:t>20.panta</w:t>
      </w:r>
      <w:proofErr w:type="gramEnd"/>
      <w:r w:rsidRPr="00380B47">
        <w:rPr>
          <w:rFonts w:eastAsia="Times New Roman" w:cs="Times New Roman"/>
          <w:szCs w:val="24"/>
          <w:lang w:eastAsia="ru-RU"/>
        </w:rPr>
        <w:t xml:space="preserve"> ceturtajā daļā un 218.panta otrajā daļā (likuma redakcijā līdz 2013.gada 31.martam) paredzētajā noziedzīgajā nodarījumā un sodīts ar brīvības atņemšanu uz 10 mēnešiem, atņemot tie</w:t>
      </w:r>
      <w:r w:rsidR="00D53216" w:rsidRPr="00380B47">
        <w:rPr>
          <w:rFonts w:eastAsia="Times New Roman" w:cs="Times New Roman"/>
          <w:szCs w:val="24"/>
          <w:lang w:eastAsia="ru-RU"/>
        </w:rPr>
        <w:t>sības veikt uzņēmējdarbību uz 2 </w:t>
      </w:r>
      <w:r w:rsidRPr="00380B47">
        <w:rPr>
          <w:rFonts w:eastAsia="Times New Roman" w:cs="Times New Roman"/>
          <w:szCs w:val="24"/>
          <w:lang w:eastAsia="ru-RU"/>
        </w:rPr>
        <w:t>gadiem.</w:t>
      </w:r>
    </w:p>
    <w:p w14:paraId="0D15007C" w14:textId="519AEBF1" w:rsidR="00691829" w:rsidRPr="00380B47" w:rsidRDefault="00691829"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Saskaņā ar Krimināllikuma </w:t>
      </w:r>
      <w:proofErr w:type="gramStart"/>
      <w:r w:rsidRPr="00380B47">
        <w:rPr>
          <w:rFonts w:eastAsia="Times New Roman" w:cs="Times New Roman"/>
          <w:szCs w:val="24"/>
          <w:lang w:eastAsia="ru-RU"/>
        </w:rPr>
        <w:t>50.panta</w:t>
      </w:r>
      <w:proofErr w:type="gramEnd"/>
      <w:r w:rsidRPr="00380B47">
        <w:rPr>
          <w:rFonts w:eastAsia="Times New Roman" w:cs="Times New Roman"/>
          <w:szCs w:val="24"/>
          <w:lang w:eastAsia="ru-RU"/>
        </w:rPr>
        <w:t xml:space="preserve"> pirmo un trešo daļu galīgais sods </w:t>
      </w:r>
      <w:r w:rsidR="00803801">
        <w:rPr>
          <w:rFonts w:eastAsia="Times New Roman" w:cs="Times New Roman"/>
          <w:szCs w:val="24"/>
          <w:lang w:eastAsia="ru-RU"/>
        </w:rPr>
        <w:t>[pers. B]</w:t>
      </w:r>
      <w:r w:rsidRPr="00380B47">
        <w:rPr>
          <w:rFonts w:eastAsia="Times New Roman" w:cs="Times New Roman"/>
          <w:szCs w:val="24"/>
          <w:lang w:eastAsia="ru-RU"/>
        </w:rPr>
        <w:t xml:space="preserve"> noteikts</w:t>
      </w:r>
      <w:r w:rsidR="004D6600" w:rsidRPr="00380B47">
        <w:rPr>
          <w:rFonts w:eastAsia="Times New Roman" w:cs="Times New Roman"/>
          <w:szCs w:val="24"/>
          <w:lang w:eastAsia="ru-RU"/>
        </w:rPr>
        <w:t xml:space="preserve"> –</w:t>
      </w:r>
      <w:r w:rsidRPr="00380B47">
        <w:rPr>
          <w:rFonts w:eastAsia="Times New Roman" w:cs="Times New Roman"/>
          <w:szCs w:val="24"/>
          <w:lang w:eastAsia="ru-RU"/>
        </w:rPr>
        <w:t xml:space="preserve"> brīvības atņemšana uz 2 gadiem 4 mēnešiem, atņemot tiesības veikt uzņēmējdarbību uz 2 gadiem.</w:t>
      </w:r>
    </w:p>
    <w:p w14:paraId="21C5CAD6" w14:textId="73814DC2" w:rsidR="004911ED" w:rsidRPr="00380B47" w:rsidRDefault="00376104"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[3.3] </w:t>
      </w:r>
      <w:r w:rsidR="004911ED" w:rsidRPr="00380B47">
        <w:rPr>
          <w:rFonts w:eastAsia="Times New Roman" w:cs="Times New Roman"/>
          <w:szCs w:val="24"/>
          <w:lang w:eastAsia="ru-RU"/>
        </w:rPr>
        <w:t xml:space="preserve">Ar minēto spriedumu </w:t>
      </w:r>
      <w:r w:rsidR="00803801">
        <w:rPr>
          <w:rFonts w:eastAsia="Times New Roman" w:cs="Times New Roman"/>
          <w:szCs w:val="24"/>
          <w:lang w:eastAsia="ru-RU"/>
        </w:rPr>
        <w:t>[pers. A]</w:t>
      </w:r>
    </w:p>
    <w:p w14:paraId="64AF66E9" w14:textId="03657C21" w:rsidR="00691829" w:rsidRPr="00380B47" w:rsidRDefault="00691829"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atzīts par vainīgu Krimināllikuma </w:t>
      </w:r>
      <w:proofErr w:type="gramStart"/>
      <w:r w:rsidRPr="00380B47">
        <w:rPr>
          <w:rFonts w:eastAsia="Times New Roman" w:cs="Times New Roman"/>
          <w:szCs w:val="24"/>
          <w:lang w:eastAsia="ru-RU"/>
        </w:rPr>
        <w:t>20.panta</w:t>
      </w:r>
      <w:proofErr w:type="gramEnd"/>
      <w:r w:rsidRPr="00380B47">
        <w:rPr>
          <w:rFonts w:eastAsia="Times New Roman" w:cs="Times New Roman"/>
          <w:szCs w:val="24"/>
          <w:lang w:eastAsia="ru-RU"/>
        </w:rPr>
        <w:t xml:space="preserve"> ceturtajā daļā un 177.panta trešajā daļā (likuma redakcijā līdz 2013.gada 31.martam) paredzētajā noziedzīgajā nodarījumā un so</w:t>
      </w:r>
      <w:r w:rsidR="00D53216" w:rsidRPr="00380B47">
        <w:rPr>
          <w:rFonts w:eastAsia="Times New Roman" w:cs="Times New Roman"/>
          <w:szCs w:val="24"/>
          <w:lang w:eastAsia="ru-RU"/>
        </w:rPr>
        <w:t>dīts ar brīvības atņemšanu uz 2 </w:t>
      </w:r>
      <w:r w:rsidRPr="00380B47">
        <w:rPr>
          <w:rFonts w:eastAsia="Times New Roman" w:cs="Times New Roman"/>
          <w:szCs w:val="24"/>
          <w:lang w:eastAsia="ru-RU"/>
        </w:rPr>
        <w:t>gadiem;</w:t>
      </w:r>
    </w:p>
    <w:p w14:paraId="380BDE53" w14:textId="5E99AD2A" w:rsidR="00691829" w:rsidRPr="00380B47" w:rsidRDefault="00691829"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atzīts par vainīgu Krimināllikuma </w:t>
      </w:r>
      <w:proofErr w:type="gramStart"/>
      <w:r w:rsidRPr="00380B47">
        <w:rPr>
          <w:rFonts w:eastAsia="Times New Roman" w:cs="Times New Roman"/>
          <w:szCs w:val="24"/>
          <w:lang w:eastAsia="ru-RU"/>
        </w:rPr>
        <w:t>20.panta</w:t>
      </w:r>
      <w:proofErr w:type="gramEnd"/>
      <w:r w:rsidRPr="00380B47">
        <w:rPr>
          <w:rFonts w:eastAsia="Times New Roman" w:cs="Times New Roman"/>
          <w:szCs w:val="24"/>
          <w:lang w:eastAsia="ru-RU"/>
        </w:rPr>
        <w:t xml:space="preserve"> ceturtajā daļā un 218.panta otrajā daļā (likuma redakcijā līdz 2013.gada 31.martam) paredzētajā noziedzīgajā nodarījumā un sodīts ar brīvības atņemšanu uz 9 mēnešiem, atņemot t</w:t>
      </w:r>
      <w:r w:rsidR="00D53216" w:rsidRPr="00380B47">
        <w:rPr>
          <w:rFonts w:eastAsia="Times New Roman" w:cs="Times New Roman"/>
          <w:szCs w:val="24"/>
          <w:lang w:eastAsia="ru-RU"/>
        </w:rPr>
        <w:t>iesības veikt uzņēmējdarbību uz 2 </w:t>
      </w:r>
      <w:r w:rsidRPr="00380B47">
        <w:rPr>
          <w:rFonts w:eastAsia="Times New Roman" w:cs="Times New Roman"/>
          <w:szCs w:val="24"/>
          <w:lang w:eastAsia="ru-RU"/>
        </w:rPr>
        <w:t>gadiem.</w:t>
      </w:r>
    </w:p>
    <w:p w14:paraId="3A5CDC49" w14:textId="5F8F3420" w:rsidR="00691829" w:rsidRPr="00380B47" w:rsidRDefault="00691829"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Saskaņā ar Krimināllikuma </w:t>
      </w:r>
      <w:proofErr w:type="gramStart"/>
      <w:r w:rsidRPr="00380B47">
        <w:rPr>
          <w:rFonts w:eastAsia="Times New Roman" w:cs="Times New Roman"/>
          <w:szCs w:val="24"/>
          <w:lang w:eastAsia="ru-RU"/>
        </w:rPr>
        <w:t>50.panta</w:t>
      </w:r>
      <w:proofErr w:type="gramEnd"/>
      <w:r w:rsidRPr="00380B47">
        <w:rPr>
          <w:rFonts w:eastAsia="Times New Roman" w:cs="Times New Roman"/>
          <w:szCs w:val="24"/>
          <w:lang w:eastAsia="ru-RU"/>
        </w:rPr>
        <w:t xml:space="preserve"> pirmo un trešo daļu galīgais sods </w:t>
      </w:r>
      <w:r w:rsidR="00803801">
        <w:rPr>
          <w:rFonts w:eastAsia="Times New Roman" w:cs="Times New Roman"/>
          <w:szCs w:val="24"/>
          <w:lang w:eastAsia="ru-RU"/>
        </w:rPr>
        <w:t>[pers. A]</w:t>
      </w:r>
      <w:r w:rsidRPr="00380B47">
        <w:rPr>
          <w:rFonts w:eastAsia="Times New Roman" w:cs="Times New Roman"/>
          <w:szCs w:val="24"/>
          <w:lang w:eastAsia="ru-RU"/>
        </w:rPr>
        <w:t xml:space="preserve"> noteikts</w:t>
      </w:r>
      <w:r w:rsidR="004D6600" w:rsidRPr="00380B47">
        <w:rPr>
          <w:rFonts w:eastAsia="Times New Roman" w:cs="Times New Roman"/>
          <w:szCs w:val="24"/>
          <w:lang w:eastAsia="ru-RU"/>
        </w:rPr>
        <w:t xml:space="preserve"> –</w:t>
      </w:r>
      <w:r w:rsidR="00D53216" w:rsidRPr="00380B47">
        <w:rPr>
          <w:rFonts w:eastAsia="Times New Roman" w:cs="Times New Roman"/>
          <w:szCs w:val="24"/>
          <w:lang w:eastAsia="ru-RU"/>
        </w:rPr>
        <w:t xml:space="preserve"> brīvības atņemšana uz 2 gadiem 3 </w:t>
      </w:r>
      <w:r w:rsidRPr="00380B47">
        <w:rPr>
          <w:rFonts w:eastAsia="Times New Roman" w:cs="Times New Roman"/>
          <w:szCs w:val="24"/>
          <w:lang w:eastAsia="ru-RU"/>
        </w:rPr>
        <w:t>mēnešiem, atņemot tiesības veikt</w:t>
      </w:r>
      <w:r w:rsidR="00D53216" w:rsidRPr="00380B47">
        <w:rPr>
          <w:rFonts w:eastAsia="Times New Roman" w:cs="Times New Roman"/>
          <w:szCs w:val="24"/>
          <w:lang w:eastAsia="ru-RU"/>
        </w:rPr>
        <w:t xml:space="preserve"> uzņēmējdarbību uz 2 </w:t>
      </w:r>
      <w:r w:rsidRPr="00380B47">
        <w:rPr>
          <w:rFonts w:eastAsia="Times New Roman" w:cs="Times New Roman"/>
          <w:szCs w:val="24"/>
          <w:lang w:eastAsia="ru-RU"/>
        </w:rPr>
        <w:t>gadiem.</w:t>
      </w:r>
    </w:p>
    <w:p w14:paraId="7AA4B0D5" w14:textId="3FCDEC4F" w:rsidR="00691829" w:rsidRPr="00380B47" w:rsidRDefault="00376104"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[3.4] </w:t>
      </w:r>
      <w:r w:rsidR="00D53216" w:rsidRPr="00380B47">
        <w:rPr>
          <w:rFonts w:eastAsia="Times New Roman" w:cs="Times New Roman"/>
          <w:szCs w:val="24"/>
          <w:lang w:eastAsia="ru-RU"/>
        </w:rPr>
        <w:t xml:space="preserve">No </w:t>
      </w:r>
      <w:r w:rsidR="00803801">
        <w:rPr>
          <w:rFonts w:eastAsia="Times New Roman" w:cs="Times New Roman"/>
          <w:szCs w:val="24"/>
          <w:lang w:eastAsia="ru-RU"/>
        </w:rPr>
        <w:t>[pers. C]</w:t>
      </w:r>
      <w:r w:rsidR="00D53216" w:rsidRPr="00380B47">
        <w:rPr>
          <w:rFonts w:eastAsia="Times New Roman" w:cs="Times New Roman"/>
          <w:szCs w:val="24"/>
          <w:lang w:eastAsia="ru-RU"/>
        </w:rPr>
        <w:t xml:space="preserve">, </w:t>
      </w:r>
      <w:r w:rsidR="00803801">
        <w:rPr>
          <w:rFonts w:eastAsia="Times New Roman" w:cs="Times New Roman"/>
          <w:szCs w:val="24"/>
          <w:lang w:eastAsia="ru-RU"/>
        </w:rPr>
        <w:t>[pers. B]</w:t>
      </w:r>
      <w:r w:rsidR="00691829" w:rsidRPr="00380B47">
        <w:rPr>
          <w:rFonts w:eastAsia="Times New Roman" w:cs="Times New Roman"/>
          <w:szCs w:val="24"/>
          <w:lang w:eastAsia="ru-RU"/>
        </w:rPr>
        <w:t xml:space="preserve"> un </w:t>
      </w:r>
      <w:r w:rsidR="00803801">
        <w:rPr>
          <w:rFonts w:eastAsia="Times New Roman" w:cs="Times New Roman"/>
          <w:szCs w:val="24"/>
          <w:lang w:eastAsia="ru-RU"/>
        </w:rPr>
        <w:t>[pers. A]</w:t>
      </w:r>
      <w:r w:rsidR="00691829" w:rsidRPr="00380B47">
        <w:rPr>
          <w:rFonts w:eastAsia="Times New Roman" w:cs="Times New Roman"/>
          <w:szCs w:val="24"/>
          <w:lang w:eastAsia="ru-RU"/>
        </w:rPr>
        <w:t xml:space="preserve"> valsts labā solidāri piedzīta kaitējuma kompensācija 312 </w:t>
      </w:r>
      <w:r w:rsidR="002264FB" w:rsidRPr="00380B47">
        <w:rPr>
          <w:rFonts w:eastAsia="Times New Roman" w:cs="Times New Roman"/>
          <w:szCs w:val="24"/>
          <w:lang w:eastAsia="ru-RU"/>
        </w:rPr>
        <w:t>130</w:t>
      </w:r>
      <w:r w:rsidR="00691829" w:rsidRPr="00380B47">
        <w:rPr>
          <w:rFonts w:eastAsia="Times New Roman" w:cs="Times New Roman"/>
          <w:szCs w:val="24"/>
          <w:lang w:eastAsia="ru-RU"/>
        </w:rPr>
        <w:t>,</w:t>
      </w:r>
      <w:r w:rsidR="002264FB" w:rsidRPr="00380B47">
        <w:rPr>
          <w:rFonts w:eastAsia="Times New Roman" w:cs="Times New Roman"/>
          <w:szCs w:val="24"/>
          <w:lang w:eastAsia="ru-RU"/>
        </w:rPr>
        <w:t>1</w:t>
      </w:r>
      <w:r w:rsidR="00691829" w:rsidRPr="00380B47">
        <w:rPr>
          <w:rFonts w:eastAsia="Times New Roman" w:cs="Times New Roman"/>
          <w:szCs w:val="24"/>
          <w:lang w:eastAsia="ru-RU"/>
        </w:rPr>
        <w:t>9 </w:t>
      </w:r>
      <w:proofErr w:type="spellStart"/>
      <w:r w:rsidR="00691829" w:rsidRPr="00380B47">
        <w:rPr>
          <w:rFonts w:eastAsia="Times New Roman" w:cs="Times New Roman"/>
          <w:i/>
          <w:iCs/>
          <w:szCs w:val="24"/>
          <w:lang w:eastAsia="ru-RU"/>
        </w:rPr>
        <w:t>euro</w:t>
      </w:r>
      <w:proofErr w:type="spellEnd"/>
      <w:r w:rsidR="00691829" w:rsidRPr="00380B47">
        <w:rPr>
          <w:rFonts w:eastAsia="Times New Roman" w:cs="Times New Roman"/>
          <w:szCs w:val="24"/>
          <w:lang w:eastAsia="ru-RU"/>
        </w:rPr>
        <w:t>.</w:t>
      </w:r>
    </w:p>
    <w:p w14:paraId="1B20CC99" w14:textId="44FC061E" w:rsidR="00691829" w:rsidRPr="00380B47" w:rsidRDefault="00691829"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No </w:t>
      </w:r>
      <w:r w:rsidR="00803801">
        <w:rPr>
          <w:rFonts w:eastAsia="Times New Roman" w:cs="Times New Roman"/>
          <w:szCs w:val="24"/>
          <w:lang w:eastAsia="ru-RU"/>
        </w:rPr>
        <w:t>[pers. C]</w:t>
      </w:r>
      <w:r w:rsidRPr="00380B47">
        <w:rPr>
          <w:rFonts w:eastAsia="Times New Roman" w:cs="Times New Roman"/>
          <w:szCs w:val="24"/>
          <w:lang w:eastAsia="ru-RU"/>
        </w:rPr>
        <w:t xml:space="preserve"> un </w:t>
      </w:r>
      <w:r w:rsidR="00803801">
        <w:rPr>
          <w:rFonts w:eastAsia="Times New Roman" w:cs="Times New Roman"/>
          <w:szCs w:val="24"/>
          <w:lang w:eastAsia="ru-RU"/>
        </w:rPr>
        <w:t>[pers. </w:t>
      </w:r>
      <w:r w:rsidR="00803801">
        <w:t>B]</w:t>
      </w:r>
      <w:r w:rsidRPr="00380B47">
        <w:rPr>
          <w:rFonts w:eastAsia="Times New Roman" w:cs="Times New Roman"/>
          <w:szCs w:val="24"/>
          <w:lang w:eastAsia="ru-RU"/>
        </w:rPr>
        <w:t xml:space="preserve"> valsts labā solidāri piedzīta kaitējuma kompensācija 100 485,34 </w:t>
      </w:r>
      <w:proofErr w:type="spellStart"/>
      <w:r w:rsidRPr="00380B47">
        <w:rPr>
          <w:rFonts w:eastAsia="Times New Roman" w:cs="Times New Roman"/>
          <w:i/>
          <w:iCs/>
          <w:szCs w:val="24"/>
          <w:lang w:eastAsia="ru-RU"/>
        </w:rPr>
        <w:t>euro</w:t>
      </w:r>
      <w:proofErr w:type="spellEnd"/>
      <w:r w:rsidRPr="00380B47">
        <w:rPr>
          <w:rFonts w:eastAsia="Times New Roman" w:cs="Times New Roman"/>
          <w:szCs w:val="24"/>
          <w:lang w:eastAsia="ru-RU"/>
        </w:rPr>
        <w:t>.</w:t>
      </w:r>
    </w:p>
    <w:p w14:paraId="13E1F7B2" w14:textId="6DD21067" w:rsidR="00691829" w:rsidRPr="00380B47" w:rsidRDefault="002264FB"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Valsts ieņēmumu dienesta pieteikt</w:t>
      </w:r>
      <w:r w:rsidR="004911ED" w:rsidRPr="00380B47">
        <w:rPr>
          <w:rFonts w:eastAsia="Times New Roman" w:cs="Times New Roman"/>
          <w:szCs w:val="24"/>
          <w:lang w:eastAsia="ru-RU"/>
        </w:rPr>
        <w:t>ā</w:t>
      </w:r>
      <w:r w:rsidRPr="00380B47">
        <w:rPr>
          <w:rFonts w:eastAsia="Times New Roman" w:cs="Times New Roman"/>
          <w:szCs w:val="24"/>
          <w:lang w:eastAsia="ru-RU"/>
        </w:rPr>
        <w:t xml:space="preserve"> kaitējuma kompensācij</w:t>
      </w:r>
      <w:r w:rsidR="004911ED" w:rsidRPr="00380B47">
        <w:rPr>
          <w:rFonts w:eastAsia="Times New Roman" w:cs="Times New Roman"/>
          <w:szCs w:val="24"/>
          <w:lang w:eastAsia="ru-RU"/>
        </w:rPr>
        <w:t>a</w:t>
      </w:r>
      <w:r w:rsidRPr="00380B47">
        <w:rPr>
          <w:rFonts w:eastAsia="Times New Roman" w:cs="Times New Roman"/>
          <w:szCs w:val="24"/>
          <w:lang w:eastAsia="ru-RU"/>
        </w:rPr>
        <w:t xml:space="preserve"> 76 104,90 </w:t>
      </w:r>
      <w:proofErr w:type="spellStart"/>
      <w:r w:rsidRPr="00380B47">
        <w:rPr>
          <w:rFonts w:eastAsia="Times New Roman" w:cs="Times New Roman"/>
          <w:i/>
          <w:iCs/>
          <w:szCs w:val="24"/>
          <w:lang w:eastAsia="ru-RU"/>
        </w:rPr>
        <w:t>euro</w:t>
      </w:r>
      <w:proofErr w:type="spellEnd"/>
      <w:r w:rsidRPr="00380B47">
        <w:rPr>
          <w:rFonts w:eastAsia="Times New Roman" w:cs="Times New Roman"/>
          <w:szCs w:val="24"/>
          <w:lang w:eastAsia="ru-RU"/>
        </w:rPr>
        <w:t xml:space="preserve"> </w:t>
      </w:r>
      <w:r w:rsidR="004911ED" w:rsidRPr="00380B47">
        <w:rPr>
          <w:rFonts w:eastAsia="Times New Roman" w:cs="Times New Roman"/>
          <w:szCs w:val="24"/>
          <w:lang w:eastAsia="ru-RU"/>
        </w:rPr>
        <w:t>nav noteikta.</w:t>
      </w:r>
    </w:p>
    <w:p w14:paraId="0CC4A787" w14:textId="1989E18B" w:rsidR="00691829" w:rsidRPr="00380B47" w:rsidRDefault="00691829" w:rsidP="005156E7">
      <w:pPr>
        <w:spacing w:after="0" w:line="276" w:lineRule="auto"/>
        <w:ind w:right="-1" w:firstLine="709"/>
        <w:jc w:val="both"/>
        <w:rPr>
          <w:rFonts w:eastAsia="Times New Roman" w:cs="Times New Roman"/>
          <w:szCs w:val="24"/>
          <w:lang w:eastAsia="ru-RU"/>
        </w:rPr>
      </w:pPr>
    </w:p>
    <w:p w14:paraId="599E4199" w14:textId="49EA5D46" w:rsidR="00CB151C" w:rsidRPr="00380B47" w:rsidRDefault="00376104"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[4] </w:t>
      </w:r>
      <w:r w:rsidR="00CB151C" w:rsidRPr="00380B47">
        <w:rPr>
          <w:rFonts w:eastAsia="Times New Roman" w:cs="Times New Roman"/>
          <w:szCs w:val="24"/>
          <w:lang w:eastAsia="ru-RU"/>
        </w:rPr>
        <w:t xml:space="preserve">Par Kurzemes apgabaltiesas </w:t>
      </w:r>
      <w:proofErr w:type="gramStart"/>
      <w:r w:rsidR="00CB151C" w:rsidRPr="00380B47">
        <w:rPr>
          <w:rFonts w:eastAsia="Times New Roman" w:cs="Times New Roman"/>
          <w:szCs w:val="24"/>
          <w:lang w:eastAsia="ru-RU"/>
        </w:rPr>
        <w:t>2021.gada</w:t>
      </w:r>
      <w:proofErr w:type="gramEnd"/>
      <w:r w:rsidR="00CB151C" w:rsidRPr="00380B47">
        <w:rPr>
          <w:rFonts w:eastAsia="Times New Roman" w:cs="Times New Roman"/>
          <w:szCs w:val="24"/>
          <w:lang w:eastAsia="ru-RU"/>
        </w:rPr>
        <w:t xml:space="preserve"> 19.maija spriedumu </w:t>
      </w:r>
      <w:r w:rsidR="008D1010" w:rsidRPr="00380B47">
        <w:rPr>
          <w:rFonts w:eastAsia="Times New Roman" w:cs="Times New Roman"/>
          <w:szCs w:val="24"/>
          <w:lang w:eastAsia="ru-RU"/>
        </w:rPr>
        <w:t>Valsts ieņēm</w:t>
      </w:r>
      <w:r w:rsidR="00702999" w:rsidRPr="00380B47">
        <w:rPr>
          <w:rFonts w:eastAsia="Times New Roman" w:cs="Times New Roman"/>
          <w:szCs w:val="24"/>
          <w:lang w:eastAsia="ru-RU"/>
        </w:rPr>
        <w:t>umu dienests</w:t>
      </w:r>
      <w:r w:rsidR="008D1010" w:rsidRPr="00380B47">
        <w:rPr>
          <w:rFonts w:eastAsia="Times New Roman" w:cs="Times New Roman"/>
          <w:szCs w:val="24"/>
          <w:lang w:eastAsia="ru-RU"/>
        </w:rPr>
        <w:t xml:space="preserve">, </w:t>
      </w:r>
      <w:r w:rsidR="00C82062" w:rsidRPr="00380B47">
        <w:rPr>
          <w:rFonts w:eastAsia="Times New Roman" w:cs="Times New Roman"/>
          <w:szCs w:val="24"/>
          <w:lang w:eastAsia="ru-RU"/>
        </w:rPr>
        <w:t xml:space="preserve">apsūdzētais </w:t>
      </w:r>
      <w:r w:rsidR="00803801">
        <w:rPr>
          <w:rFonts w:eastAsia="Times New Roman" w:cs="Times New Roman"/>
          <w:szCs w:val="24"/>
          <w:lang w:eastAsia="ru-RU"/>
        </w:rPr>
        <w:t>[pers. B]</w:t>
      </w:r>
      <w:r w:rsidR="004911ED" w:rsidRPr="00380B47">
        <w:rPr>
          <w:rFonts w:eastAsia="Times New Roman" w:cs="Times New Roman"/>
          <w:szCs w:val="24"/>
          <w:lang w:eastAsia="ru-RU"/>
        </w:rPr>
        <w:t xml:space="preserve">, </w:t>
      </w:r>
      <w:r w:rsidR="00CB151C" w:rsidRPr="00380B47">
        <w:rPr>
          <w:rFonts w:eastAsia="Times New Roman" w:cs="Times New Roman"/>
          <w:szCs w:val="24"/>
          <w:lang w:eastAsia="ru-RU"/>
        </w:rPr>
        <w:t>apsūdzēt</w:t>
      </w:r>
      <w:r w:rsidR="004911ED" w:rsidRPr="00380B47">
        <w:rPr>
          <w:rFonts w:eastAsia="Times New Roman" w:cs="Times New Roman"/>
          <w:szCs w:val="24"/>
          <w:lang w:eastAsia="ru-RU"/>
        </w:rPr>
        <w:t>ais</w:t>
      </w:r>
      <w:r w:rsidR="00CB151C" w:rsidRPr="00380B47">
        <w:rPr>
          <w:rFonts w:eastAsia="Times New Roman" w:cs="Times New Roman"/>
          <w:szCs w:val="24"/>
          <w:lang w:eastAsia="ru-RU"/>
        </w:rPr>
        <w:t xml:space="preserve"> </w:t>
      </w:r>
      <w:r w:rsidR="00803801">
        <w:rPr>
          <w:rFonts w:eastAsia="Times New Roman" w:cs="Times New Roman"/>
          <w:szCs w:val="24"/>
          <w:lang w:eastAsia="ru-RU"/>
        </w:rPr>
        <w:t>[pers. A]</w:t>
      </w:r>
      <w:r w:rsidR="004911ED" w:rsidRPr="00380B47">
        <w:rPr>
          <w:rFonts w:eastAsia="Times New Roman" w:cs="Times New Roman"/>
          <w:szCs w:val="24"/>
          <w:lang w:eastAsia="ru-RU"/>
        </w:rPr>
        <w:t xml:space="preserve"> un viņa aizstāvji L. </w:t>
      </w:r>
      <w:proofErr w:type="spellStart"/>
      <w:r w:rsidR="004911ED" w:rsidRPr="00380B47">
        <w:rPr>
          <w:rFonts w:eastAsia="Times New Roman" w:cs="Times New Roman"/>
          <w:szCs w:val="24"/>
          <w:lang w:eastAsia="ru-RU"/>
        </w:rPr>
        <w:t>Matisāns</w:t>
      </w:r>
      <w:proofErr w:type="spellEnd"/>
      <w:r w:rsidR="004911ED" w:rsidRPr="00380B47">
        <w:rPr>
          <w:rFonts w:eastAsia="Times New Roman" w:cs="Times New Roman"/>
          <w:szCs w:val="24"/>
          <w:lang w:eastAsia="ru-RU"/>
        </w:rPr>
        <w:t xml:space="preserve"> un S. Sproģis un apsūdzētā </w:t>
      </w:r>
      <w:r w:rsidR="00803801">
        <w:rPr>
          <w:rFonts w:eastAsia="Times New Roman" w:cs="Times New Roman"/>
          <w:szCs w:val="24"/>
          <w:lang w:eastAsia="ru-RU"/>
        </w:rPr>
        <w:t>[pers. C]</w:t>
      </w:r>
      <w:r w:rsidR="00CB151C" w:rsidRPr="00380B47">
        <w:rPr>
          <w:rFonts w:eastAsia="Times New Roman" w:cs="Times New Roman"/>
          <w:szCs w:val="24"/>
          <w:lang w:eastAsia="ru-RU"/>
        </w:rPr>
        <w:t xml:space="preserve"> aizstāvis A. Purmalis iesnieguši kasācijas sūdzības.</w:t>
      </w:r>
    </w:p>
    <w:p w14:paraId="1BF1A624" w14:textId="207F7AA3" w:rsidR="00CB151C" w:rsidRPr="00380B47" w:rsidRDefault="00CB151C" w:rsidP="005156E7">
      <w:pPr>
        <w:spacing w:after="0" w:line="276" w:lineRule="auto"/>
        <w:ind w:right="-1" w:firstLine="709"/>
        <w:jc w:val="both"/>
        <w:rPr>
          <w:rFonts w:eastAsia="Times New Roman" w:cs="Times New Roman"/>
          <w:szCs w:val="24"/>
          <w:lang w:eastAsia="ru-RU"/>
        </w:rPr>
      </w:pPr>
    </w:p>
    <w:p w14:paraId="55908499" w14:textId="5F368C88" w:rsidR="00CB151C" w:rsidRPr="00380B47" w:rsidRDefault="00376104"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[5] </w:t>
      </w:r>
      <w:r w:rsidR="00EC4F4F" w:rsidRPr="00380B47">
        <w:rPr>
          <w:rFonts w:eastAsia="Times New Roman" w:cs="Times New Roman"/>
          <w:szCs w:val="24"/>
          <w:lang w:eastAsia="ru-RU"/>
        </w:rPr>
        <w:t>Valsts ieņēmumu dienest</w:t>
      </w:r>
      <w:r w:rsidR="004D6600" w:rsidRPr="00380B47">
        <w:rPr>
          <w:rFonts w:eastAsia="Times New Roman" w:cs="Times New Roman"/>
          <w:szCs w:val="24"/>
          <w:lang w:eastAsia="ru-RU"/>
        </w:rPr>
        <w:t>s</w:t>
      </w:r>
      <w:r w:rsidR="00EC4F4F" w:rsidRPr="00380B47">
        <w:rPr>
          <w:rFonts w:eastAsia="Times New Roman" w:cs="Times New Roman"/>
          <w:szCs w:val="24"/>
          <w:lang w:eastAsia="ru-RU"/>
        </w:rPr>
        <w:t xml:space="preserve"> kasācijas sūdzīb</w:t>
      </w:r>
      <w:r w:rsidR="00EE1D1F" w:rsidRPr="00380B47">
        <w:rPr>
          <w:rFonts w:eastAsia="Times New Roman" w:cs="Times New Roman"/>
          <w:szCs w:val="24"/>
          <w:lang w:eastAsia="ru-RU"/>
        </w:rPr>
        <w:t>ā</w:t>
      </w:r>
      <w:r w:rsidR="00EC4F4F" w:rsidRPr="00380B47">
        <w:rPr>
          <w:rFonts w:eastAsia="Times New Roman" w:cs="Times New Roman"/>
          <w:szCs w:val="24"/>
          <w:lang w:eastAsia="ru-RU"/>
        </w:rPr>
        <w:t xml:space="preserve"> lū</w:t>
      </w:r>
      <w:r w:rsidR="00AD098A" w:rsidRPr="00380B47">
        <w:rPr>
          <w:rFonts w:eastAsia="Times New Roman" w:cs="Times New Roman"/>
          <w:szCs w:val="24"/>
          <w:lang w:eastAsia="ru-RU"/>
        </w:rPr>
        <w:t>dz atcelt apelācijas instances tiesas spriedumu</w:t>
      </w:r>
      <w:r w:rsidR="00302009" w:rsidRPr="00380B47">
        <w:rPr>
          <w:rFonts w:eastAsia="Times New Roman" w:cs="Times New Roman"/>
          <w:szCs w:val="24"/>
          <w:lang w:eastAsia="ru-RU"/>
        </w:rPr>
        <w:t xml:space="preserve"> daļā par </w:t>
      </w:r>
      <w:r w:rsidR="003C7464" w:rsidRPr="00380B47">
        <w:rPr>
          <w:rFonts w:eastAsia="Times New Roman" w:cs="Times New Roman"/>
          <w:szCs w:val="24"/>
          <w:lang w:eastAsia="ru-RU"/>
        </w:rPr>
        <w:t>kaitējuma kompensācijas 76 104,90 </w:t>
      </w:r>
      <w:proofErr w:type="spellStart"/>
      <w:r w:rsidR="003C7464" w:rsidRPr="00380B47">
        <w:rPr>
          <w:rFonts w:eastAsia="Times New Roman" w:cs="Times New Roman"/>
          <w:i/>
          <w:iCs/>
          <w:szCs w:val="24"/>
          <w:lang w:eastAsia="ru-RU"/>
        </w:rPr>
        <w:t>euro</w:t>
      </w:r>
      <w:proofErr w:type="spellEnd"/>
      <w:r w:rsidR="003C7464" w:rsidRPr="00380B47">
        <w:rPr>
          <w:rFonts w:eastAsia="Times New Roman" w:cs="Times New Roman"/>
          <w:szCs w:val="24"/>
          <w:lang w:eastAsia="ru-RU"/>
        </w:rPr>
        <w:t xml:space="preserve"> nenoteikšanu, par apsūdzētajam </w:t>
      </w:r>
      <w:r w:rsidR="00803801">
        <w:rPr>
          <w:rFonts w:eastAsia="Times New Roman" w:cs="Times New Roman"/>
          <w:szCs w:val="24"/>
          <w:lang w:eastAsia="ru-RU"/>
        </w:rPr>
        <w:t>[pers. C]</w:t>
      </w:r>
      <w:r w:rsidR="003C7464" w:rsidRPr="00380B47">
        <w:rPr>
          <w:rFonts w:eastAsia="Times New Roman" w:cs="Times New Roman"/>
          <w:szCs w:val="24"/>
          <w:lang w:eastAsia="ru-RU"/>
        </w:rPr>
        <w:t xml:space="preserve"> noteikto sodu pēc Krimināllikuma </w:t>
      </w:r>
      <w:proofErr w:type="gramStart"/>
      <w:r w:rsidR="003C7464" w:rsidRPr="00380B47">
        <w:rPr>
          <w:rFonts w:eastAsia="Times New Roman" w:cs="Times New Roman"/>
          <w:szCs w:val="24"/>
          <w:lang w:eastAsia="ru-RU"/>
        </w:rPr>
        <w:t>218.panta</w:t>
      </w:r>
      <w:proofErr w:type="gramEnd"/>
      <w:r w:rsidR="003C7464" w:rsidRPr="00380B47">
        <w:rPr>
          <w:rFonts w:eastAsia="Times New Roman" w:cs="Times New Roman"/>
          <w:szCs w:val="24"/>
          <w:lang w:eastAsia="ru-RU"/>
        </w:rPr>
        <w:t xml:space="preserve"> otrās daļas u</w:t>
      </w:r>
      <w:r w:rsidR="00C82062" w:rsidRPr="00380B47">
        <w:rPr>
          <w:rFonts w:eastAsia="Times New Roman" w:cs="Times New Roman"/>
          <w:szCs w:val="24"/>
          <w:lang w:eastAsia="ru-RU"/>
        </w:rPr>
        <w:t xml:space="preserve">n par apsūdzētajiem </w:t>
      </w:r>
      <w:r w:rsidR="00803801">
        <w:rPr>
          <w:rFonts w:eastAsia="Times New Roman" w:cs="Times New Roman"/>
          <w:szCs w:val="24"/>
          <w:lang w:eastAsia="ru-RU"/>
        </w:rPr>
        <w:t>[pers. B]</w:t>
      </w:r>
      <w:r w:rsidR="003C7464" w:rsidRPr="00380B47">
        <w:rPr>
          <w:rFonts w:eastAsia="Times New Roman" w:cs="Times New Roman"/>
          <w:szCs w:val="24"/>
          <w:lang w:eastAsia="ru-RU"/>
        </w:rPr>
        <w:t xml:space="preserve"> un </w:t>
      </w:r>
      <w:r w:rsidR="00803801">
        <w:rPr>
          <w:rFonts w:eastAsia="Times New Roman" w:cs="Times New Roman"/>
          <w:szCs w:val="24"/>
          <w:lang w:eastAsia="ru-RU"/>
        </w:rPr>
        <w:t>[pers. A]</w:t>
      </w:r>
      <w:r w:rsidR="003C7464" w:rsidRPr="00380B47">
        <w:rPr>
          <w:rFonts w:eastAsia="Times New Roman" w:cs="Times New Roman"/>
          <w:szCs w:val="24"/>
          <w:lang w:eastAsia="ru-RU"/>
        </w:rPr>
        <w:t xml:space="preserve"> noteikto sodu pēc Krimināllikuma 20.panta ceturtās daļas un 218.panta otrās daļas</w:t>
      </w:r>
      <w:r w:rsidR="000B1946" w:rsidRPr="00380B47">
        <w:rPr>
          <w:rFonts w:eastAsia="Times New Roman" w:cs="Times New Roman"/>
          <w:szCs w:val="24"/>
          <w:lang w:eastAsia="ru-RU"/>
        </w:rPr>
        <w:t xml:space="preserve"> un</w:t>
      </w:r>
      <w:r w:rsidR="003C7464" w:rsidRPr="00380B47">
        <w:rPr>
          <w:rFonts w:eastAsia="Times New Roman" w:cs="Times New Roman"/>
          <w:szCs w:val="24"/>
          <w:lang w:eastAsia="ru-RU"/>
        </w:rPr>
        <w:t xml:space="preserve"> atceltajā daļā lietu nosūt</w:t>
      </w:r>
      <w:r w:rsidR="000B1946" w:rsidRPr="00380B47">
        <w:rPr>
          <w:rFonts w:eastAsia="Times New Roman" w:cs="Times New Roman"/>
          <w:szCs w:val="24"/>
          <w:lang w:eastAsia="ru-RU"/>
        </w:rPr>
        <w:t>īt</w:t>
      </w:r>
      <w:r w:rsidR="003C7464" w:rsidRPr="00380B47">
        <w:rPr>
          <w:rFonts w:eastAsia="Times New Roman" w:cs="Times New Roman"/>
          <w:szCs w:val="24"/>
          <w:lang w:eastAsia="ru-RU"/>
        </w:rPr>
        <w:t xml:space="preserve"> jaunai izskatīšanai apelācijas </w:t>
      </w:r>
      <w:r w:rsidR="00C82062" w:rsidRPr="00380B47">
        <w:rPr>
          <w:rFonts w:eastAsia="Times New Roman" w:cs="Times New Roman"/>
          <w:szCs w:val="24"/>
          <w:lang w:eastAsia="ru-RU"/>
        </w:rPr>
        <w:t>instances tiesā.</w:t>
      </w:r>
    </w:p>
    <w:p w14:paraId="40E99D9F" w14:textId="100B3AA1" w:rsidR="00DD0359" w:rsidRPr="00380B47" w:rsidRDefault="00CB2864" w:rsidP="005156E7">
      <w:pPr>
        <w:spacing w:after="0" w:line="276" w:lineRule="auto"/>
        <w:ind w:firstLine="709"/>
        <w:jc w:val="both"/>
        <w:rPr>
          <w:rFonts w:eastAsia="Times New Roman" w:cs="Times New Roman"/>
          <w:szCs w:val="24"/>
          <w:lang w:eastAsia="ru-RU"/>
        </w:rPr>
      </w:pPr>
      <w:r>
        <w:rPr>
          <w:rFonts w:eastAsia="Times New Roman" w:cs="Times New Roman"/>
          <w:szCs w:val="24"/>
          <w:lang w:eastAsia="ru-RU"/>
        </w:rPr>
        <w:t>[..]</w:t>
      </w:r>
    </w:p>
    <w:p w14:paraId="2D471182" w14:textId="1A77728F" w:rsidR="00B059A0" w:rsidRPr="00380B47" w:rsidRDefault="00B059A0" w:rsidP="005156E7">
      <w:pPr>
        <w:spacing w:after="0" w:line="276" w:lineRule="auto"/>
        <w:ind w:firstLine="709"/>
        <w:jc w:val="both"/>
        <w:rPr>
          <w:rFonts w:eastAsia="Times New Roman" w:cs="Times New Roman"/>
          <w:szCs w:val="24"/>
          <w:lang w:eastAsia="ru-RU"/>
        </w:rPr>
      </w:pPr>
    </w:p>
    <w:p w14:paraId="7372929E" w14:textId="7A239B03" w:rsidR="00B059A0" w:rsidRDefault="00376104"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[6] </w:t>
      </w:r>
      <w:r w:rsidR="00DF0C0A" w:rsidRPr="00380B47">
        <w:rPr>
          <w:rFonts w:eastAsia="Times New Roman" w:cs="Times New Roman"/>
          <w:szCs w:val="24"/>
          <w:lang w:eastAsia="ru-RU"/>
        </w:rPr>
        <w:t xml:space="preserve">Apsūdzētā </w:t>
      </w:r>
      <w:r w:rsidR="00803801">
        <w:rPr>
          <w:rFonts w:eastAsia="Times New Roman" w:cs="Times New Roman"/>
          <w:szCs w:val="24"/>
          <w:lang w:eastAsia="ru-RU"/>
        </w:rPr>
        <w:t>[pers. A]</w:t>
      </w:r>
      <w:r w:rsidR="00BD1DD9" w:rsidRPr="00380B47">
        <w:rPr>
          <w:rFonts w:eastAsia="Times New Roman" w:cs="Times New Roman"/>
          <w:szCs w:val="24"/>
          <w:lang w:eastAsia="ru-RU"/>
        </w:rPr>
        <w:t xml:space="preserve"> aizstāvis S. Sproģis kasācijas sūdzībā lūdz</w:t>
      </w:r>
      <w:r w:rsidR="007C7D57" w:rsidRPr="00380B47">
        <w:rPr>
          <w:rFonts w:eastAsia="Times New Roman" w:cs="Times New Roman"/>
          <w:szCs w:val="24"/>
          <w:lang w:eastAsia="ru-RU"/>
        </w:rPr>
        <w:t xml:space="preserve"> apelācijas instances tiesas</w:t>
      </w:r>
      <w:r w:rsidR="00BD1DD9" w:rsidRPr="00380B47">
        <w:rPr>
          <w:rFonts w:eastAsia="Times New Roman" w:cs="Times New Roman"/>
          <w:szCs w:val="24"/>
          <w:lang w:eastAsia="ru-RU"/>
        </w:rPr>
        <w:t xml:space="preserve"> spriedumu </w:t>
      </w:r>
      <w:r w:rsidR="00952BD1" w:rsidRPr="00380B47">
        <w:rPr>
          <w:rFonts w:eastAsia="Times New Roman" w:cs="Times New Roman"/>
          <w:szCs w:val="24"/>
          <w:lang w:eastAsia="ru-RU"/>
        </w:rPr>
        <w:t xml:space="preserve">atcelt </w:t>
      </w:r>
      <w:r w:rsidR="006D4064" w:rsidRPr="00380B47">
        <w:rPr>
          <w:rFonts w:eastAsia="Times New Roman" w:cs="Times New Roman"/>
          <w:noProof/>
          <w:szCs w:val="24"/>
          <w:lang w:eastAsia="ru-RU"/>
        </w:rPr>
        <w:t>pilnībā</w:t>
      </w:r>
      <w:r w:rsidR="00952BD1" w:rsidRPr="00380B47">
        <w:rPr>
          <w:rFonts w:eastAsia="Times New Roman" w:cs="Times New Roman"/>
          <w:noProof/>
          <w:szCs w:val="24"/>
          <w:lang w:eastAsia="ru-RU"/>
        </w:rPr>
        <w:t xml:space="preserve"> </w:t>
      </w:r>
      <w:r w:rsidR="00BD1DD9" w:rsidRPr="00380B47">
        <w:rPr>
          <w:rFonts w:eastAsia="Times New Roman" w:cs="Times New Roman"/>
          <w:noProof/>
          <w:szCs w:val="24"/>
          <w:lang w:eastAsia="ru-RU"/>
        </w:rPr>
        <w:t>un nosūtīt</w:t>
      </w:r>
      <w:r w:rsidR="00BD1DD9" w:rsidRPr="00380B47">
        <w:rPr>
          <w:rFonts w:eastAsia="Times New Roman" w:cs="Times New Roman"/>
          <w:szCs w:val="24"/>
          <w:lang w:eastAsia="ru-RU"/>
        </w:rPr>
        <w:t xml:space="preserve"> lietu jaunai izskatīšanai pirmās instances tiesā.</w:t>
      </w:r>
    </w:p>
    <w:p w14:paraId="41459671" w14:textId="77777777" w:rsidR="007746DA" w:rsidRPr="00380B47" w:rsidRDefault="007746DA" w:rsidP="007746DA">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 xml:space="preserve">Iztiesājot lietu, apelācijas instances tiesa ir pieļāvusi Kriminālprocesa likuma </w:t>
      </w:r>
      <w:proofErr w:type="gramStart"/>
      <w:r w:rsidRPr="00380B47">
        <w:rPr>
          <w:rFonts w:eastAsia="Times New Roman" w:cs="Times New Roman"/>
          <w:szCs w:val="24"/>
          <w:lang w:eastAsia="ru-RU"/>
        </w:rPr>
        <w:t>128.panta</w:t>
      </w:r>
      <w:proofErr w:type="gramEnd"/>
      <w:r w:rsidRPr="00380B47">
        <w:rPr>
          <w:rFonts w:eastAsia="Times New Roman" w:cs="Times New Roman"/>
          <w:szCs w:val="24"/>
          <w:lang w:eastAsia="ru-RU"/>
        </w:rPr>
        <w:t xml:space="preserve"> otrās daļas, 511.panta otrās daļas, 512.panta otrās daļas un 527.panta pārkāpumus. Turklāt tiesa ir nepareizi piemērojusi Krimināllikuma Vispārīgās un Sevišķās daļas pantus.</w:t>
      </w:r>
    </w:p>
    <w:p w14:paraId="42FEBA80" w14:textId="25A95401" w:rsidR="007746DA" w:rsidRPr="00380B47" w:rsidRDefault="007746DA" w:rsidP="007746DA">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Kasācijas sūdzību aizstāvis S. Sproģis pamatojis ar turpmāk norādītajiem argumentiem.</w:t>
      </w:r>
    </w:p>
    <w:p w14:paraId="017DFA4F" w14:textId="3BFBDB1F" w:rsidR="003E7642" w:rsidRPr="00380B47" w:rsidRDefault="00930372" w:rsidP="005156E7">
      <w:pPr>
        <w:spacing w:after="0" w:line="276" w:lineRule="auto"/>
        <w:ind w:firstLine="709"/>
        <w:jc w:val="both"/>
        <w:rPr>
          <w:rFonts w:eastAsia="Times New Roman" w:cs="Times New Roman"/>
          <w:szCs w:val="24"/>
          <w:lang w:eastAsia="ru-RU"/>
        </w:rPr>
      </w:pPr>
      <w:r>
        <w:rPr>
          <w:rFonts w:eastAsia="Times New Roman" w:cs="Times New Roman"/>
          <w:szCs w:val="24"/>
          <w:lang w:eastAsia="ru-RU"/>
        </w:rPr>
        <w:t>[..]</w:t>
      </w:r>
    </w:p>
    <w:p w14:paraId="62189AB2" w14:textId="7FBC7535" w:rsidR="0080489D" w:rsidRPr="00380B47" w:rsidRDefault="00376104"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[6.5] </w:t>
      </w:r>
      <w:r w:rsidR="00E075D7" w:rsidRPr="00380B47">
        <w:rPr>
          <w:rFonts w:eastAsia="Times New Roman" w:cs="Times New Roman"/>
          <w:szCs w:val="24"/>
          <w:lang w:eastAsia="ru-RU"/>
        </w:rPr>
        <w:t>Pirmās instances tiesas</w:t>
      </w:r>
      <w:r w:rsidR="00352075" w:rsidRPr="00380B47">
        <w:rPr>
          <w:rFonts w:eastAsia="Times New Roman" w:cs="Times New Roman"/>
          <w:szCs w:val="24"/>
          <w:lang w:eastAsia="ru-RU"/>
        </w:rPr>
        <w:t xml:space="preserve"> </w:t>
      </w:r>
      <w:proofErr w:type="gramStart"/>
      <w:r w:rsidR="0080489D" w:rsidRPr="00380B47">
        <w:rPr>
          <w:rFonts w:eastAsia="Times New Roman" w:cs="Times New Roman"/>
          <w:szCs w:val="24"/>
          <w:lang w:eastAsia="ru-RU"/>
        </w:rPr>
        <w:t>2020.gada</w:t>
      </w:r>
      <w:proofErr w:type="gramEnd"/>
      <w:r w:rsidR="0080489D" w:rsidRPr="00380B47">
        <w:rPr>
          <w:rFonts w:eastAsia="Times New Roman" w:cs="Times New Roman"/>
          <w:szCs w:val="24"/>
          <w:lang w:eastAsia="ru-RU"/>
        </w:rPr>
        <w:t xml:space="preserve"> 18.maij</w:t>
      </w:r>
      <w:r w:rsidR="00E075D7" w:rsidRPr="00380B47">
        <w:rPr>
          <w:rFonts w:eastAsia="Times New Roman" w:cs="Times New Roman"/>
          <w:szCs w:val="24"/>
          <w:lang w:eastAsia="ru-RU"/>
        </w:rPr>
        <w:t xml:space="preserve">a tiesas sēdē </w:t>
      </w:r>
      <w:r w:rsidR="0031723D" w:rsidRPr="00380B47">
        <w:rPr>
          <w:rFonts w:eastAsia="Times New Roman" w:cs="Times New Roman"/>
          <w:szCs w:val="24"/>
          <w:lang w:eastAsia="ru-RU"/>
        </w:rPr>
        <w:t>aizstāvība izteikusi</w:t>
      </w:r>
      <w:r w:rsidR="00E075D7" w:rsidRPr="00380B47">
        <w:rPr>
          <w:rFonts w:eastAsia="Times New Roman" w:cs="Times New Roman"/>
          <w:szCs w:val="24"/>
          <w:lang w:eastAsia="ru-RU"/>
        </w:rPr>
        <w:t xml:space="preserve"> vēlmi</w:t>
      </w:r>
      <w:r w:rsidR="0080489D" w:rsidRPr="00380B47">
        <w:rPr>
          <w:rFonts w:eastAsia="Times New Roman" w:cs="Times New Roman"/>
          <w:szCs w:val="24"/>
          <w:lang w:eastAsia="ru-RU"/>
        </w:rPr>
        <w:t xml:space="preserve"> </w:t>
      </w:r>
      <w:r w:rsidR="00352075" w:rsidRPr="00380B47">
        <w:rPr>
          <w:rFonts w:eastAsia="Times New Roman" w:cs="Times New Roman"/>
          <w:szCs w:val="24"/>
          <w:lang w:eastAsia="ru-RU"/>
        </w:rPr>
        <w:t>īstenot</w:t>
      </w:r>
      <w:r w:rsidR="0080489D" w:rsidRPr="00380B47">
        <w:rPr>
          <w:rFonts w:eastAsia="Times New Roman" w:cs="Times New Roman"/>
          <w:szCs w:val="24"/>
          <w:lang w:eastAsia="ru-RU"/>
        </w:rPr>
        <w:t xml:space="preserve"> tiesības uz repliku</w:t>
      </w:r>
      <w:r w:rsidR="00E075D7" w:rsidRPr="00380B47">
        <w:rPr>
          <w:rFonts w:eastAsia="Times New Roman" w:cs="Times New Roman"/>
          <w:szCs w:val="24"/>
          <w:lang w:eastAsia="ru-RU"/>
        </w:rPr>
        <w:t>. Replik</w:t>
      </w:r>
      <w:r w:rsidR="00FC2842" w:rsidRPr="00380B47">
        <w:rPr>
          <w:rFonts w:eastAsia="Times New Roman" w:cs="Times New Roman"/>
          <w:szCs w:val="24"/>
          <w:lang w:eastAsia="ru-RU"/>
        </w:rPr>
        <w:t>a</w:t>
      </w:r>
      <w:r w:rsidR="00E075D7" w:rsidRPr="00380B47">
        <w:rPr>
          <w:rFonts w:eastAsia="Times New Roman" w:cs="Times New Roman"/>
          <w:szCs w:val="24"/>
          <w:lang w:eastAsia="ru-RU"/>
        </w:rPr>
        <w:t xml:space="preserve"> </w:t>
      </w:r>
      <w:r w:rsidR="0080489D" w:rsidRPr="00380B47">
        <w:rPr>
          <w:rFonts w:eastAsia="Times New Roman" w:cs="Times New Roman"/>
          <w:szCs w:val="24"/>
          <w:lang w:eastAsia="ru-RU"/>
        </w:rPr>
        <w:t>iesnie</w:t>
      </w:r>
      <w:r w:rsidR="00FC2842" w:rsidRPr="00380B47">
        <w:rPr>
          <w:rFonts w:eastAsia="Times New Roman" w:cs="Times New Roman"/>
          <w:szCs w:val="24"/>
          <w:lang w:eastAsia="ru-RU"/>
        </w:rPr>
        <w:t xml:space="preserve">gta </w:t>
      </w:r>
      <w:r w:rsidR="0080489D" w:rsidRPr="00380B47">
        <w:rPr>
          <w:rFonts w:eastAsia="Times New Roman" w:cs="Times New Roman"/>
          <w:szCs w:val="24"/>
          <w:lang w:eastAsia="ru-RU"/>
        </w:rPr>
        <w:t>rakstveidā</w:t>
      </w:r>
      <w:r w:rsidR="00365CAB" w:rsidRPr="00380B47">
        <w:rPr>
          <w:rFonts w:eastAsia="Times New Roman" w:cs="Times New Roman"/>
          <w:szCs w:val="24"/>
          <w:lang w:eastAsia="ru-RU"/>
        </w:rPr>
        <w:t>. Savukārt,</w:t>
      </w:r>
      <w:r w:rsidR="0080489D" w:rsidRPr="00380B47">
        <w:rPr>
          <w:rFonts w:eastAsia="Times New Roman" w:cs="Times New Roman"/>
          <w:szCs w:val="24"/>
          <w:lang w:eastAsia="ru-RU"/>
        </w:rPr>
        <w:t xml:space="preserve"> lai </w:t>
      </w:r>
      <w:r w:rsidR="00365CAB" w:rsidRPr="00380B47">
        <w:rPr>
          <w:rFonts w:eastAsia="Times New Roman" w:cs="Times New Roman"/>
          <w:szCs w:val="24"/>
          <w:lang w:eastAsia="ru-RU"/>
        </w:rPr>
        <w:t>iesniegto repliku</w:t>
      </w:r>
      <w:r w:rsidR="0080489D" w:rsidRPr="00380B47">
        <w:rPr>
          <w:rFonts w:eastAsia="Times New Roman" w:cs="Times New Roman"/>
          <w:szCs w:val="24"/>
          <w:lang w:eastAsia="ru-RU"/>
        </w:rPr>
        <w:t xml:space="preserve"> papildināt</w:t>
      </w:r>
      <w:r w:rsidR="00365CAB" w:rsidRPr="00380B47">
        <w:rPr>
          <w:rFonts w:eastAsia="Times New Roman" w:cs="Times New Roman"/>
          <w:szCs w:val="24"/>
          <w:lang w:eastAsia="ru-RU"/>
        </w:rPr>
        <w:t>u</w:t>
      </w:r>
      <w:r w:rsidR="0080489D" w:rsidRPr="00380B47">
        <w:rPr>
          <w:rFonts w:eastAsia="Times New Roman" w:cs="Times New Roman"/>
          <w:szCs w:val="24"/>
          <w:lang w:eastAsia="ru-RU"/>
        </w:rPr>
        <w:t xml:space="preserve"> ar argumentiem saistībā ar </w:t>
      </w:r>
      <w:r w:rsidR="00FB4FF6" w:rsidRPr="00380B47">
        <w:rPr>
          <w:rFonts w:eastAsia="Times New Roman" w:cs="Times New Roman"/>
          <w:szCs w:val="24"/>
          <w:lang w:eastAsia="ru-RU"/>
        </w:rPr>
        <w:t>pārējo procesā iesaistīto personu debašu runu</w:t>
      </w:r>
      <w:r w:rsidR="0080489D" w:rsidRPr="00380B47">
        <w:rPr>
          <w:rFonts w:eastAsia="Times New Roman" w:cs="Times New Roman"/>
          <w:szCs w:val="24"/>
          <w:lang w:eastAsia="ru-RU"/>
        </w:rPr>
        <w:t>,</w:t>
      </w:r>
      <w:r w:rsidR="00F80F0F" w:rsidRPr="00380B47">
        <w:rPr>
          <w:rFonts w:eastAsia="Times New Roman" w:cs="Times New Roman"/>
          <w:szCs w:val="24"/>
          <w:lang w:eastAsia="ru-RU"/>
        </w:rPr>
        <w:t xml:space="preserve"> aizstāvis</w:t>
      </w:r>
      <w:r w:rsidR="0080489D" w:rsidRPr="00380B47">
        <w:rPr>
          <w:rFonts w:eastAsia="Times New Roman" w:cs="Times New Roman"/>
          <w:szCs w:val="24"/>
          <w:lang w:eastAsia="ru-RU"/>
        </w:rPr>
        <w:t xml:space="preserve"> </w:t>
      </w:r>
      <w:r w:rsidR="00E075D7" w:rsidRPr="00380B47">
        <w:rPr>
          <w:rFonts w:eastAsia="Times New Roman" w:cs="Times New Roman"/>
          <w:szCs w:val="24"/>
          <w:lang w:eastAsia="ru-RU"/>
        </w:rPr>
        <w:t>vēlējies izmantot tiesības teikt repliku</w:t>
      </w:r>
      <w:r w:rsidR="0080489D" w:rsidRPr="00380B47">
        <w:rPr>
          <w:rFonts w:eastAsia="Times New Roman" w:cs="Times New Roman"/>
          <w:szCs w:val="24"/>
          <w:lang w:eastAsia="ru-RU"/>
        </w:rPr>
        <w:t>.</w:t>
      </w:r>
    </w:p>
    <w:p w14:paraId="154DC111" w14:textId="61DBE0F5" w:rsidR="00960FEF" w:rsidRPr="00380B47" w:rsidRDefault="009B1597"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Pirmās instances tiesa</w:t>
      </w:r>
      <w:r w:rsidR="00E075D7" w:rsidRPr="00380B47">
        <w:rPr>
          <w:rFonts w:eastAsia="Times New Roman" w:cs="Times New Roman"/>
          <w:szCs w:val="24"/>
          <w:lang w:eastAsia="ru-RU"/>
        </w:rPr>
        <w:t>, liedzot viņam tiesības uz repliku, pieļāvusi būtisku kriminālprocesuāl</w:t>
      </w:r>
      <w:r w:rsidR="00FB4FF6" w:rsidRPr="00380B47">
        <w:rPr>
          <w:rFonts w:eastAsia="Times New Roman" w:cs="Times New Roman"/>
          <w:szCs w:val="24"/>
          <w:lang w:eastAsia="ru-RU"/>
        </w:rPr>
        <w:t>o normu</w:t>
      </w:r>
      <w:r w:rsidRPr="00380B47">
        <w:rPr>
          <w:rFonts w:eastAsia="Times New Roman" w:cs="Times New Roman"/>
          <w:szCs w:val="24"/>
          <w:lang w:eastAsia="ru-RU"/>
        </w:rPr>
        <w:t xml:space="preserve"> pārkāpumu. </w:t>
      </w:r>
      <w:r w:rsidR="00FB4FF6" w:rsidRPr="00380B47">
        <w:rPr>
          <w:rFonts w:eastAsia="Times New Roman" w:cs="Times New Roman"/>
          <w:szCs w:val="24"/>
          <w:lang w:eastAsia="ru-RU"/>
        </w:rPr>
        <w:t>A</w:t>
      </w:r>
      <w:r w:rsidRPr="00380B47">
        <w:rPr>
          <w:rFonts w:eastAsia="Times New Roman" w:cs="Times New Roman"/>
          <w:szCs w:val="24"/>
          <w:lang w:eastAsia="ru-RU"/>
        </w:rPr>
        <w:t xml:space="preserve">pelācijas instances tiesa, konstatējot pirmās instances tiesas </w:t>
      </w:r>
      <w:r w:rsidR="00FB4FF6" w:rsidRPr="00380B47">
        <w:rPr>
          <w:rFonts w:eastAsia="Times New Roman" w:cs="Times New Roman"/>
          <w:szCs w:val="24"/>
          <w:lang w:eastAsia="ru-RU"/>
        </w:rPr>
        <w:t xml:space="preserve">pieļauto </w:t>
      </w:r>
      <w:r w:rsidR="00FC2842" w:rsidRPr="00380B47">
        <w:rPr>
          <w:rFonts w:eastAsia="Times New Roman" w:cs="Times New Roman"/>
          <w:szCs w:val="24"/>
          <w:lang w:eastAsia="ru-RU"/>
        </w:rPr>
        <w:t xml:space="preserve">kriminālprocesa </w:t>
      </w:r>
      <w:r w:rsidRPr="00380B47">
        <w:rPr>
          <w:rFonts w:eastAsia="Times New Roman" w:cs="Times New Roman"/>
          <w:szCs w:val="24"/>
          <w:lang w:eastAsia="ru-RU"/>
        </w:rPr>
        <w:t xml:space="preserve">pārkāpumu, nepamatoti </w:t>
      </w:r>
      <w:r w:rsidR="00E075D7" w:rsidRPr="00380B47">
        <w:rPr>
          <w:rFonts w:eastAsia="Times New Roman" w:cs="Times New Roman"/>
          <w:szCs w:val="24"/>
          <w:lang w:eastAsia="ru-RU"/>
        </w:rPr>
        <w:t>to nav atzinusi par būtisku</w:t>
      </w:r>
      <w:r w:rsidR="00FB4FF6" w:rsidRPr="00380B47">
        <w:rPr>
          <w:rFonts w:eastAsia="Times New Roman" w:cs="Times New Roman"/>
          <w:szCs w:val="24"/>
          <w:lang w:eastAsia="ru-RU"/>
        </w:rPr>
        <w:t xml:space="preserve"> un tādu, kas nav novēršams apelācijas instances tiesā, un pretēji Kriminālprocesa likuma </w:t>
      </w:r>
      <w:proofErr w:type="gramStart"/>
      <w:r w:rsidR="00FB4FF6" w:rsidRPr="00380B47">
        <w:rPr>
          <w:rFonts w:eastAsia="Times New Roman" w:cs="Times New Roman"/>
          <w:szCs w:val="24"/>
          <w:lang w:eastAsia="ru-RU"/>
        </w:rPr>
        <w:t>566.pantā</w:t>
      </w:r>
      <w:proofErr w:type="gramEnd"/>
      <w:r w:rsidR="00FB4FF6" w:rsidRPr="00380B47">
        <w:rPr>
          <w:rFonts w:eastAsia="Times New Roman" w:cs="Times New Roman"/>
          <w:szCs w:val="24"/>
          <w:lang w:eastAsia="ru-RU"/>
        </w:rPr>
        <w:t xml:space="preserve"> noteiktajam nav nosūtījusi</w:t>
      </w:r>
      <w:r w:rsidRPr="00380B47">
        <w:rPr>
          <w:rFonts w:eastAsia="Times New Roman" w:cs="Times New Roman"/>
          <w:szCs w:val="24"/>
          <w:lang w:eastAsia="ru-RU"/>
        </w:rPr>
        <w:t xml:space="preserve"> lietu jaunai izska</w:t>
      </w:r>
      <w:r w:rsidR="00061CBA" w:rsidRPr="00380B47">
        <w:rPr>
          <w:rFonts w:eastAsia="Times New Roman" w:cs="Times New Roman"/>
          <w:szCs w:val="24"/>
          <w:lang w:eastAsia="ru-RU"/>
        </w:rPr>
        <w:t>tīšanai pirmās instances tiesā.</w:t>
      </w:r>
    </w:p>
    <w:p w14:paraId="1225CB3E" w14:textId="5A9A94CF" w:rsidR="00406A63" w:rsidRPr="00380B47" w:rsidRDefault="00930372" w:rsidP="005156E7">
      <w:pPr>
        <w:spacing w:after="0" w:line="276" w:lineRule="auto"/>
        <w:ind w:firstLine="709"/>
        <w:jc w:val="both"/>
        <w:rPr>
          <w:rFonts w:eastAsia="Times New Roman" w:cs="Times New Roman"/>
          <w:szCs w:val="24"/>
          <w:lang w:eastAsia="ru-RU"/>
        </w:rPr>
      </w:pPr>
      <w:r>
        <w:rPr>
          <w:rFonts w:eastAsia="Times New Roman" w:cs="Times New Roman"/>
          <w:szCs w:val="24"/>
          <w:lang w:eastAsia="ru-RU"/>
        </w:rPr>
        <w:t>[..]</w:t>
      </w:r>
    </w:p>
    <w:p w14:paraId="42E3EE14" w14:textId="3D373933" w:rsidR="00E11E55" w:rsidRPr="00380B47" w:rsidRDefault="00E11E55" w:rsidP="005156E7">
      <w:pPr>
        <w:spacing w:after="0" w:line="276" w:lineRule="auto"/>
        <w:ind w:firstLine="709"/>
        <w:jc w:val="both"/>
        <w:rPr>
          <w:rFonts w:eastAsia="Times New Roman" w:cs="Times New Roman"/>
          <w:szCs w:val="24"/>
          <w:lang w:eastAsia="ru-RU"/>
        </w:rPr>
      </w:pPr>
    </w:p>
    <w:p w14:paraId="2749C87D" w14:textId="36A712C0" w:rsidR="00474250" w:rsidRPr="00380B47" w:rsidRDefault="00376104"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[7] </w:t>
      </w:r>
      <w:r w:rsidR="00DF6718" w:rsidRPr="00380B47">
        <w:rPr>
          <w:rFonts w:eastAsia="Times New Roman" w:cs="Times New Roman"/>
          <w:szCs w:val="24"/>
          <w:lang w:eastAsia="ru-RU"/>
        </w:rPr>
        <w:t xml:space="preserve">Apsūdzētā </w:t>
      </w:r>
      <w:r w:rsidR="00E12726">
        <w:rPr>
          <w:rFonts w:eastAsia="Times New Roman" w:cs="Times New Roman"/>
          <w:szCs w:val="24"/>
          <w:lang w:eastAsia="ru-RU"/>
        </w:rPr>
        <w:t>[pers. </w:t>
      </w:r>
      <w:r w:rsidR="00E12726">
        <w:t>A]</w:t>
      </w:r>
      <w:r w:rsidR="006D4064" w:rsidRPr="00380B47">
        <w:rPr>
          <w:rFonts w:eastAsia="Times New Roman" w:cs="Times New Roman"/>
          <w:szCs w:val="24"/>
          <w:lang w:eastAsia="ru-RU"/>
        </w:rPr>
        <w:t xml:space="preserve"> aizstāvis L. </w:t>
      </w:r>
      <w:proofErr w:type="spellStart"/>
      <w:r w:rsidR="006D4064" w:rsidRPr="00380B47">
        <w:rPr>
          <w:rFonts w:eastAsia="Times New Roman" w:cs="Times New Roman"/>
          <w:szCs w:val="24"/>
          <w:lang w:eastAsia="ru-RU"/>
        </w:rPr>
        <w:t>Matisāns</w:t>
      </w:r>
      <w:proofErr w:type="spellEnd"/>
      <w:r w:rsidR="006D4064" w:rsidRPr="00380B47">
        <w:rPr>
          <w:rFonts w:eastAsia="Times New Roman" w:cs="Times New Roman"/>
          <w:szCs w:val="24"/>
          <w:lang w:eastAsia="ru-RU"/>
        </w:rPr>
        <w:t xml:space="preserve"> kasācijas sūdzībā lūdz </w:t>
      </w:r>
      <w:r w:rsidR="00DF6718" w:rsidRPr="00380B47">
        <w:rPr>
          <w:rFonts w:eastAsia="Times New Roman" w:cs="Times New Roman"/>
          <w:szCs w:val="24"/>
          <w:lang w:eastAsia="ru-RU"/>
        </w:rPr>
        <w:t>apelācijas instances tiesas</w:t>
      </w:r>
      <w:r w:rsidR="006D4064" w:rsidRPr="00380B47">
        <w:rPr>
          <w:rFonts w:eastAsia="Times New Roman" w:cs="Times New Roman"/>
          <w:szCs w:val="24"/>
          <w:lang w:eastAsia="ru-RU"/>
        </w:rPr>
        <w:t xml:space="preserve"> spriedumu atcelt daļā par </w:t>
      </w:r>
      <w:r w:rsidR="00E12726">
        <w:rPr>
          <w:rFonts w:eastAsia="Times New Roman" w:cs="Times New Roman"/>
          <w:szCs w:val="24"/>
          <w:lang w:eastAsia="ru-RU"/>
        </w:rPr>
        <w:t>[pers. A]</w:t>
      </w:r>
      <w:r w:rsidR="006D4064" w:rsidRPr="00380B47">
        <w:rPr>
          <w:rFonts w:eastAsia="Times New Roman" w:cs="Times New Roman"/>
          <w:szCs w:val="24"/>
          <w:lang w:eastAsia="ru-RU"/>
        </w:rPr>
        <w:t xml:space="preserve"> atzīšanu par vainīgu un sodīšanu pēc Krimināllikuma </w:t>
      </w:r>
      <w:proofErr w:type="gramStart"/>
      <w:r w:rsidR="006D4064" w:rsidRPr="00380B47">
        <w:rPr>
          <w:rFonts w:eastAsia="Times New Roman" w:cs="Times New Roman"/>
          <w:szCs w:val="24"/>
          <w:lang w:eastAsia="ru-RU"/>
        </w:rPr>
        <w:t>20.panta</w:t>
      </w:r>
      <w:proofErr w:type="gramEnd"/>
      <w:r w:rsidR="006D4064" w:rsidRPr="00380B47">
        <w:rPr>
          <w:rFonts w:eastAsia="Times New Roman" w:cs="Times New Roman"/>
          <w:szCs w:val="24"/>
          <w:lang w:eastAsia="ru-RU"/>
        </w:rPr>
        <w:t xml:space="preserve"> ceturtās daļas un 177.panta trešās daļas, kā arī pēc Krimināllikuma 20.panta ceturtās daļas un 218.panta otrās daļas</w:t>
      </w:r>
      <w:r w:rsidR="00474250" w:rsidRPr="00380B47">
        <w:rPr>
          <w:rFonts w:eastAsia="Times New Roman" w:cs="Times New Roman"/>
          <w:szCs w:val="24"/>
          <w:lang w:eastAsia="ru-RU"/>
        </w:rPr>
        <w:t xml:space="preserve"> un nosūtīt lietu jaunai izskatīšanai apelācijas instances tiesā</w:t>
      </w:r>
      <w:r w:rsidR="00787787" w:rsidRPr="00380B47">
        <w:rPr>
          <w:rFonts w:eastAsia="Times New Roman" w:cs="Times New Roman"/>
          <w:szCs w:val="24"/>
          <w:lang w:eastAsia="ru-RU"/>
        </w:rPr>
        <w:t xml:space="preserve"> sakarā ar tiesas pieļautajiem Kriminālprocesa likuma un </w:t>
      </w:r>
      <w:r w:rsidR="00900011" w:rsidRPr="00380B47">
        <w:rPr>
          <w:rFonts w:eastAsia="Times New Roman" w:cs="Times New Roman"/>
          <w:szCs w:val="24"/>
          <w:lang w:eastAsia="ru-RU"/>
        </w:rPr>
        <w:t>Eiropas Cilvēka tiesību un pamatbrīvību aizsardzības konvencijas (turpmāk arī – Konvencija) 6.panta pirm</w:t>
      </w:r>
      <w:r w:rsidR="00787787" w:rsidRPr="00380B47">
        <w:rPr>
          <w:rFonts w:eastAsia="Times New Roman" w:cs="Times New Roman"/>
          <w:szCs w:val="24"/>
          <w:lang w:eastAsia="ru-RU"/>
        </w:rPr>
        <w:t>ās daļas</w:t>
      </w:r>
      <w:r w:rsidR="00900011" w:rsidRPr="00380B47">
        <w:rPr>
          <w:rFonts w:eastAsia="Times New Roman" w:cs="Times New Roman"/>
          <w:szCs w:val="24"/>
          <w:lang w:eastAsia="ru-RU"/>
        </w:rPr>
        <w:t xml:space="preserve"> un Latvijas Republikas Satversmes 92.pant</w:t>
      </w:r>
      <w:r w:rsidR="00787787" w:rsidRPr="00380B47">
        <w:rPr>
          <w:rFonts w:eastAsia="Times New Roman" w:cs="Times New Roman"/>
          <w:szCs w:val="24"/>
          <w:lang w:eastAsia="ru-RU"/>
        </w:rPr>
        <w:t>a pārkāpumiem, kas atzīstami par būtiskiem pārkāpumiem Kriminālprocesa likuma 575.panta trešās daļas izpratnē.</w:t>
      </w:r>
    </w:p>
    <w:p w14:paraId="563596CE" w14:textId="05ADEE32" w:rsidR="00C46EE7" w:rsidRPr="00380B47" w:rsidRDefault="00930372" w:rsidP="005156E7">
      <w:pPr>
        <w:spacing w:after="0" w:line="276" w:lineRule="auto"/>
        <w:ind w:firstLine="709"/>
        <w:jc w:val="both"/>
        <w:rPr>
          <w:rFonts w:eastAsia="Times New Roman" w:cs="Times New Roman"/>
          <w:szCs w:val="24"/>
          <w:lang w:eastAsia="ru-RU"/>
        </w:rPr>
      </w:pPr>
      <w:r>
        <w:rPr>
          <w:rFonts w:eastAsia="Times New Roman" w:cs="Times New Roman"/>
          <w:szCs w:val="24"/>
          <w:lang w:eastAsia="ru-RU"/>
        </w:rPr>
        <w:t>[..]</w:t>
      </w:r>
    </w:p>
    <w:p w14:paraId="5F38DAB1" w14:textId="232AA4F3" w:rsidR="004C7440" w:rsidRPr="00380B47" w:rsidRDefault="004C7440" w:rsidP="005156E7">
      <w:pPr>
        <w:spacing w:after="0" w:line="276" w:lineRule="auto"/>
        <w:ind w:firstLine="709"/>
        <w:jc w:val="both"/>
        <w:rPr>
          <w:rFonts w:eastAsia="Times New Roman" w:cs="Times New Roman"/>
          <w:szCs w:val="24"/>
          <w:lang w:eastAsia="ru-RU"/>
        </w:rPr>
      </w:pPr>
    </w:p>
    <w:p w14:paraId="3606C04A" w14:textId="3804DAA7" w:rsidR="004C7440" w:rsidRPr="00380B47" w:rsidRDefault="004C7440"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[8]</w:t>
      </w:r>
      <w:r w:rsidR="00376104" w:rsidRPr="00380B47">
        <w:rPr>
          <w:rFonts w:eastAsia="Times New Roman" w:cs="Times New Roman"/>
          <w:szCs w:val="24"/>
          <w:lang w:eastAsia="ru-RU"/>
        </w:rPr>
        <w:t> </w:t>
      </w:r>
      <w:r w:rsidR="00C86CF7" w:rsidRPr="00380B47">
        <w:rPr>
          <w:rFonts w:eastAsia="Times New Roman" w:cs="Times New Roman"/>
          <w:szCs w:val="24"/>
          <w:lang w:eastAsia="ru-RU"/>
        </w:rPr>
        <w:t xml:space="preserve">Apsūdzētais </w:t>
      </w:r>
      <w:r w:rsidR="00E12726">
        <w:rPr>
          <w:rFonts w:eastAsia="Times New Roman" w:cs="Times New Roman"/>
          <w:szCs w:val="24"/>
          <w:lang w:eastAsia="ru-RU"/>
        </w:rPr>
        <w:t>[pers. A]</w:t>
      </w:r>
      <w:r w:rsidR="00FF7D1D" w:rsidRPr="00380B47">
        <w:rPr>
          <w:rFonts w:eastAsia="Times New Roman" w:cs="Times New Roman"/>
          <w:szCs w:val="24"/>
          <w:lang w:eastAsia="ru-RU"/>
        </w:rPr>
        <w:t xml:space="preserve"> kasācijas sūdzībā lūdz atcelt </w:t>
      </w:r>
      <w:r w:rsidR="00C86CF7" w:rsidRPr="00380B47">
        <w:rPr>
          <w:rFonts w:eastAsia="Times New Roman" w:cs="Times New Roman"/>
          <w:szCs w:val="24"/>
          <w:lang w:eastAsia="ru-RU"/>
        </w:rPr>
        <w:t>apelācijas instances tiesas</w:t>
      </w:r>
      <w:r w:rsidR="00FF7D1D" w:rsidRPr="00380B47">
        <w:rPr>
          <w:rFonts w:eastAsia="Times New Roman" w:cs="Times New Roman"/>
          <w:szCs w:val="24"/>
          <w:lang w:eastAsia="ru-RU"/>
        </w:rPr>
        <w:t xml:space="preserve"> spriedumu daļā par viņa atzīšanu par vainīgu un sodīšanu un nosūtīt lietu jaunai izskatīšanai apelācijas instances tiesā.</w:t>
      </w:r>
    </w:p>
    <w:p w14:paraId="4A61E31E" w14:textId="5F400D76" w:rsidR="00AF43B9" w:rsidRPr="00380B47" w:rsidRDefault="00930372" w:rsidP="005156E7">
      <w:pPr>
        <w:spacing w:after="0" w:line="276" w:lineRule="auto"/>
        <w:ind w:firstLine="709"/>
        <w:jc w:val="both"/>
        <w:rPr>
          <w:rFonts w:eastAsia="Times New Roman" w:cs="Times New Roman"/>
          <w:szCs w:val="24"/>
          <w:lang w:eastAsia="ru-RU"/>
        </w:rPr>
      </w:pPr>
      <w:r>
        <w:rPr>
          <w:rFonts w:eastAsia="Times New Roman" w:cs="Times New Roman"/>
          <w:szCs w:val="24"/>
          <w:lang w:eastAsia="ru-RU"/>
        </w:rPr>
        <w:t>[..]</w:t>
      </w:r>
    </w:p>
    <w:p w14:paraId="308AE9E1" w14:textId="5C3B20B2" w:rsidR="00CE115E" w:rsidRPr="00380B47" w:rsidRDefault="00CE115E" w:rsidP="005156E7">
      <w:pPr>
        <w:spacing w:after="0" w:line="276" w:lineRule="auto"/>
        <w:ind w:firstLine="709"/>
        <w:jc w:val="both"/>
        <w:rPr>
          <w:rFonts w:eastAsia="Times New Roman" w:cs="Times New Roman"/>
          <w:szCs w:val="24"/>
          <w:lang w:eastAsia="ru-RU"/>
        </w:rPr>
      </w:pPr>
    </w:p>
    <w:p w14:paraId="63624333" w14:textId="6420C795" w:rsidR="00CE115E" w:rsidRPr="00380B47" w:rsidRDefault="00376104"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[9] </w:t>
      </w:r>
      <w:r w:rsidR="00AF43B9" w:rsidRPr="00380B47">
        <w:rPr>
          <w:rFonts w:eastAsia="Times New Roman" w:cs="Times New Roman"/>
          <w:szCs w:val="24"/>
          <w:lang w:eastAsia="ru-RU"/>
        </w:rPr>
        <w:t xml:space="preserve">Apsūdzētais </w:t>
      </w:r>
      <w:r w:rsidR="00E12726">
        <w:rPr>
          <w:rFonts w:eastAsia="Times New Roman" w:cs="Times New Roman"/>
          <w:szCs w:val="24"/>
          <w:lang w:eastAsia="ru-RU"/>
        </w:rPr>
        <w:t>[pers. B]</w:t>
      </w:r>
      <w:r w:rsidR="002467EE" w:rsidRPr="00380B47">
        <w:rPr>
          <w:rFonts w:eastAsia="Times New Roman" w:cs="Times New Roman"/>
          <w:szCs w:val="24"/>
          <w:lang w:eastAsia="ru-RU"/>
        </w:rPr>
        <w:t xml:space="preserve"> kasācijas sūdzībā lūdz atcelt Kurzemes rajona tiesas </w:t>
      </w:r>
      <w:proofErr w:type="gramStart"/>
      <w:r w:rsidR="002467EE" w:rsidRPr="00380B47">
        <w:rPr>
          <w:rFonts w:eastAsia="Times New Roman" w:cs="Times New Roman"/>
          <w:szCs w:val="24"/>
          <w:lang w:eastAsia="ru-RU"/>
        </w:rPr>
        <w:t>2020.gada</w:t>
      </w:r>
      <w:proofErr w:type="gramEnd"/>
      <w:r w:rsidR="002467EE" w:rsidRPr="00380B47">
        <w:rPr>
          <w:rFonts w:eastAsia="Times New Roman" w:cs="Times New Roman"/>
          <w:szCs w:val="24"/>
          <w:lang w:eastAsia="ru-RU"/>
        </w:rPr>
        <w:t xml:space="preserve"> 15.jūnija spriedumu un Kurzemes apgabaltiesas 2021.gada 19.maija spriedumu daļā par viņa atzīšanu par vainīgu</w:t>
      </w:r>
      <w:r w:rsidR="00AF43B9" w:rsidRPr="00380B47">
        <w:rPr>
          <w:rFonts w:eastAsia="Times New Roman" w:cs="Times New Roman"/>
          <w:szCs w:val="24"/>
          <w:lang w:eastAsia="ru-RU"/>
        </w:rPr>
        <w:t xml:space="preserve"> </w:t>
      </w:r>
      <w:r w:rsidR="006037AF" w:rsidRPr="00380B47">
        <w:rPr>
          <w:rFonts w:eastAsia="Times New Roman" w:cs="Times New Roman"/>
          <w:szCs w:val="24"/>
          <w:lang w:eastAsia="ru-RU"/>
        </w:rPr>
        <w:t xml:space="preserve">pēc </w:t>
      </w:r>
      <w:r w:rsidR="002467EE" w:rsidRPr="00380B47">
        <w:rPr>
          <w:rFonts w:eastAsia="Times New Roman" w:cs="Times New Roman"/>
          <w:szCs w:val="24"/>
          <w:lang w:eastAsia="ru-RU"/>
        </w:rPr>
        <w:t>Krimināllikuma 20.panta ceturtās daļas un 177.panta trešās daļas</w:t>
      </w:r>
      <w:r w:rsidR="00F61611" w:rsidRPr="00380B47">
        <w:rPr>
          <w:rFonts w:eastAsia="Times New Roman" w:cs="Times New Roman"/>
          <w:szCs w:val="24"/>
          <w:lang w:eastAsia="ru-RU"/>
        </w:rPr>
        <w:t xml:space="preserve"> un</w:t>
      </w:r>
      <w:r w:rsidR="002467EE" w:rsidRPr="00380B47">
        <w:rPr>
          <w:rFonts w:eastAsia="Times New Roman" w:cs="Times New Roman"/>
          <w:szCs w:val="24"/>
          <w:lang w:eastAsia="ru-RU"/>
        </w:rPr>
        <w:t xml:space="preserve"> Krimināllikuma 20.panta ceturtās daļas un 218.panta otrās daļas un sodīšanu, kā arī daļā par kaitējuma kompensācij</w:t>
      </w:r>
      <w:r w:rsidR="00AF43B9" w:rsidRPr="00380B47">
        <w:rPr>
          <w:rFonts w:eastAsia="Times New Roman" w:cs="Times New Roman"/>
          <w:szCs w:val="24"/>
          <w:lang w:eastAsia="ru-RU"/>
        </w:rPr>
        <w:t>as piedziņu</w:t>
      </w:r>
      <w:r w:rsidR="002467EE" w:rsidRPr="00380B47">
        <w:rPr>
          <w:rFonts w:eastAsia="Times New Roman" w:cs="Times New Roman"/>
          <w:szCs w:val="24"/>
          <w:lang w:eastAsia="ru-RU"/>
        </w:rPr>
        <w:t xml:space="preserve"> un lietu nosūtīt jaunai izskatīšanai. </w:t>
      </w:r>
    </w:p>
    <w:p w14:paraId="18DD6CAB" w14:textId="491C4CB9" w:rsidR="002467EE" w:rsidRPr="00380B47" w:rsidRDefault="002467EE"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 xml:space="preserve">Apelācijas instances tiesa ir nepareizi piemērojusi Krimināllikuma pantus, kvalificējot </w:t>
      </w:r>
      <w:r w:rsidR="00A112A8" w:rsidRPr="00380B47">
        <w:rPr>
          <w:rFonts w:eastAsia="Times New Roman" w:cs="Times New Roman"/>
          <w:szCs w:val="24"/>
          <w:lang w:eastAsia="ru-RU"/>
        </w:rPr>
        <w:t xml:space="preserve">noziedzīgos </w:t>
      </w:r>
      <w:r w:rsidRPr="00380B47">
        <w:rPr>
          <w:rFonts w:eastAsia="Times New Roman" w:cs="Times New Roman"/>
          <w:szCs w:val="24"/>
          <w:lang w:eastAsia="ru-RU"/>
        </w:rPr>
        <w:t xml:space="preserve">nodarījumus, kā arī pieļāvusi Kriminālprocesa likuma būtiskus pārkāpumus šā likuma </w:t>
      </w:r>
      <w:proofErr w:type="gramStart"/>
      <w:r w:rsidRPr="00380B47">
        <w:rPr>
          <w:rFonts w:eastAsia="Times New Roman" w:cs="Times New Roman"/>
          <w:szCs w:val="24"/>
          <w:lang w:eastAsia="ru-RU"/>
        </w:rPr>
        <w:t>5</w:t>
      </w:r>
      <w:r w:rsidR="00A112A8" w:rsidRPr="00380B47">
        <w:rPr>
          <w:rFonts w:eastAsia="Times New Roman" w:cs="Times New Roman"/>
          <w:szCs w:val="24"/>
          <w:lang w:eastAsia="ru-RU"/>
        </w:rPr>
        <w:t>75.panta</w:t>
      </w:r>
      <w:proofErr w:type="gramEnd"/>
      <w:r w:rsidR="00A112A8" w:rsidRPr="00380B47">
        <w:rPr>
          <w:rFonts w:eastAsia="Times New Roman" w:cs="Times New Roman"/>
          <w:szCs w:val="24"/>
          <w:lang w:eastAsia="ru-RU"/>
        </w:rPr>
        <w:t xml:space="preserve"> trešās daļas izpratnē.</w:t>
      </w:r>
    </w:p>
    <w:p w14:paraId="2A719BF0" w14:textId="459DF277" w:rsidR="000D44E6" w:rsidRDefault="00930372" w:rsidP="005156E7">
      <w:pPr>
        <w:spacing w:after="0" w:line="276" w:lineRule="auto"/>
        <w:ind w:firstLine="709"/>
        <w:jc w:val="both"/>
        <w:rPr>
          <w:rFonts w:eastAsia="Times New Roman" w:cs="Times New Roman"/>
          <w:szCs w:val="24"/>
          <w:lang w:eastAsia="ru-RU"/>
        </w:rPr>
      </w:pPr>
      <w:r>
        <w:rPr>
          <w:rFonts w:eastAsia="Times New Roman" w:cs="Times New Roman"/>
          <w:szCs w:val="24"/>
          <w:lang w:eastAsia="ru-RU"/>
        </w:rPr>
        <w:t>[..]</w:t>
      </w:r>
    </w:p>
    <w:p w14:paraId="576BA009" w14:textId="13356F20" w:rsidR="00CF79E5" w:rsidRDefault="00CF79E5"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 xml:space="preserve">[9.3] Pirmās instances tiesa pieļāvusi Kriminālprocesa likuma 461. un </w:t>
      </w:r>
      <w:proofErr w:type="gramStart"/>
      <w:r w:rsidRPr="00380B47">
        <w:rPr>
          <w:rFonts w:eastAsia="Times New Roman" w:cs="Times New Roman"/>
          <w:szCs w:val="24"/>
          <w:lang w:eastAsia="ru-RU"/>
        </w:rPr>
        <w:t>507.panta</w:t>
      </w:r>
      <w:proofErr w:type="gramEnd"/>
      <w:r w:rsidRPr="00380B47">
        <w:rPr>
          <w:rFonts w:eastAsia="Times New Roman" w:cs="Times New Roman"/>
          <w:szCs w:val="24"/>
          <w:lang w:eastAsia="ru-RU"/>
        </w:rPr>
        <w:t xml:space="preserve"> pārkāpumus, kas noveduši pie tiesību uz aizstāvību pārkāpuma. Savukārt apelācijas instances tiesa pirmās instances tiesas pieļautos pārkāpumus nepamatoti atzinusi par nebūtiskiem</w:t>
      </w:r>
      <w:r>
        <w:rPr>
          <w:rFonts w:eastAsia="Times New Roman" w:cs="Times New Roman"/>
          <w:szCs w:val="24"/>
          <w:lang w:eastAsia="ru-RU"/>
        </w:rPr>
        <w:t>.</w:t>
      </w:r>
    </w:p>
    <w:p w14:paraId="03F4DF38" w14:textId="23EF8580" w:rsidR="00CF79E5" w:rsidRPr="00380B47" w:rsidRDefault="00CF79E5" w:rsidP="005156E7">
      <w:pPr>
        <w:spacing w:after="0" w:line="276" w:lineRule="auto"/>
        <w:ind w:firstLine="709"/>
        <w:jc w:val="both"/>
        <w:rPr>
          <w:rFonts w:eastAsia="Times New Roman" w:cs="Times New Roman"/>
          <w:szCs w:val="24"/>
          <w:lang w:eastAsia="ru-RU"/>
        </w:rPr>
      </w:pPr>
      <w:r>
        <w:rPr>
          <w:rFonts w:eastAsia="Times New Roman" w:cs="Times New Roman"/>
          <w:szCs w:val="24"/>
          <w:lang w:eastAsia="ru-RU"/>
        </w:rPr>
        <w:t>[..]</w:t>
      </w:r>
    </w:p>
    <w:p w14:paraId="4CC46302" w14:textId="00F32B14" w:rsidR="003A6BE7" w:rsidRPr="00380B47" w:rsidRDefault="003A6BE7" w:rsidP="005156E7">
      <w:pPr>
        <w:spacing w:after="0" w:line="276" w:lineRule="auto"/>
        <w:ind w:firstLine="709"/>
        <w:jc w:val="both"/>
        <w:rPr>
          <w:rFonts w:eastAsia="Times New Roman" w:cs="Times New Roman"/>
          <w:szCs w:val="24"/>
          <w:lang w:eastAsia="ru-RU"/>
        </w:rPr>
      </w:pPr>
    </w:p>
    <w:p w14:paraId="3EA07FFD" w14:textId="4CCF1ECF" w:rsidR="001B02E5" w:rsidRPr="00380B47" w:rsidRDefault="00376104"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[10] </w:t>
      </w:r>
      <w:r w:rsidR="000D44E6" w:rsidRPr="00380B47">
        <w:rPr>
          <w:rFonts w:eastAsia="Times New Roman" w:cs="Times New Roman"/>
          <w:szCs w:val="24"/>
          <w:lang w:eastAsia="ru-RU"/>
        </w:rPr>
        <w:t xml:space="preserve">Apsūdzētā </w:t>
      </w:r>
      <w:r w:rsidR="00E12726">
        <w:rPr>
          <w:rFonts w:eastAsia="Times New Roman" w:cs="Times New Roman"/>
          <w:szCs w:val="24"/>
          <w:lang w:eastAsia="ru-RU"/>
        </w:rPr>
        <w:t>[pers. C]</w:t>
      </w:r>
      <w:r w:rsidR="001B02E5" w:rsidRPr="00380B47">
        <w:rPr>
          <w:rFonts w:eastAsia="Times New Roman" w:cs="Times New Roman"/>
          <w:szCs w:val="24"/>
          <w:lang w:eastAsia="ru-RU"/>
        </w:rPr>
        <w:t xml:space="preserve"> aizstāvis A. Purmalis kasācijas sūdzībā lūdz</w:t>
      </w:r>
      <w:r w:rsidR="000D44E6" w:rsidRPr="00380B47">
        <w:rPr>
          <w:rFonts w:eastAsia="Times New Roman" w:cs="Times New Roman"/>
          <w:szCs w:val="24"/>
          <w:lang w:eastAsia="ru-RU"/>
        </w:rPr>
        <w:t xml:space="preserve"> apelācijas instances tiesas</w:t>
      </w:r>
      <w:r w:rsidR="002F6025" w:rsidRPr="00380B47">
        <w:rPr>
          <w:rFonts w:eastAsia="Times New Roman" w:cs="Times New Roman"/>
          <w:szCs w:val="24"/>
          <w:lang w:eastAsia="ru-RU"/>
        </w:rPr>
        <w:t xml:space="preserve"> spriedumu atcelt pilnībā un nos</w:t>
      </w:r>
      <w:r w:rsidR="006F2498" w:rsidRPr="00380B47">
        <w:rPr>
          <w:rFonts w:eastAsia="Times New Roman" w:cs="Times New Roman"/>
          <w:szCs w:val="24"/>
          <w:lang w:eastAsia="ru-RU"/>
        </w:rPr>
        <w:t>ūtīt lietu jaunai izskatīšanai.</w:t>
      </w:r>
    </w:p>
    <w:p w14:paraId="6DE72458" w14:textId="2803531B" w:rsidR="002F6025" w:rsidRPr="00380B47" w:rsidRDefault="002F6025"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 xml:space="preserve">Apelācijas instances tiesas spriedums neatbilst Kriminālprocesa likuma </w:t>
      </w:r>
      <w:proofErr w:type="gramStart"/>
      <w:r w:rsidRPr="00380B47">
        <w:rPr>
          <w:rFonts w:eastAsia="Times New Roman" w:cs="Times New Roman"/>
          <w:szCs w:val="24"/>
          <w:lang w:eastAsia="ru-RU"/>
        </w:rPr>
        <w:t>511.panta</w:t>
      </w:r>
      <w:proofErr w:type="gramEnd"/>
      <w:r w:rsidRPr="00380B47">
        <w:rPr>
          <w:rFonts w:eastAsia="Times New Roman" w:cs="Times New Roman"/>
          <w:szCs w:val="24"/>
          <w:lang w:eastAsia="ru-RU"/>
        </w:rPr>
        <w:t xml:space="preserve"> otrās daļas, 512.panta, 527.panta un 564.panta ceturtās daļas prasībām.</w:t>
      </w:r>
    </w:p>
    <w:p w14:paraId="015E6F37" w14:textId="61F6E834" w:rsidR="002F6025" w:rsidRPr="00380B47" w:rsidRDefault="002F6025"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Kasācijas sūdzīb</w:t>
      </w:r>
      <w:r w:rsidR="000D44E6" w:rsidRPr="00380B47">
        <w:rPr>
          <w:rFonts w:eastAsia="Times New Roman" w:cs="Times New Roman"/>
          <w:szCs w:val="24"/>
          <w:lang w:eastAsia="ru-RU"/>
        </w:rPr>
        <w:t>u aizstāvis pamatojis ar</w:t>
      </w:r>
      <w:r w:rsidRPr="00380B47">
        <w:rPr>
          <w:rFonts w:eastAsia="Times New Roman" w:cs="Times New Roman"/>
          <w:szCs w:val="24"/>
          <w:lang w:eastAsia="ru-RU"/>
        </w:rPr>
        <w:t xml:space="preserve"> turpmāk norādīt</w:t>
      </w:r>
      <w:r w:rsidR="000D44E6" w:rsidRPr="00380B47">
        <w:rPr>
          <w:rFonts w:eastAsia="Times New Roman" w:cs="Times New Roman"/>
          <w:szCs w:val="24"/>
          <w:lang w:eastAsia="ru-RU"/>
        </w:rPr>
        <w:t>ajiem</w:t>
      </w:r>
      <w:r w:rsidR="006F2498" w:rsidRPr="00380B47">
        <w:rPr>
          <w:rFonts w:eastAsia="Times New Roman" w:cs="Times New Roman"/>
          <w:szCs w:val="24"/>
          <w:lang w:eastAsia="ru-RU"/>
        </w:rPr>
        <w:t xml:space="preserve"> argumentiem.</w:t>
      </w:r>
    </w:p>
    <w:p w14:paraId="4BCA7980" w14:textId="236C489C" w:rsidR="00830125" w:rsidRPr="00380B47" w:rsidRDefault="00376104"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[10.1] </w:t>
      </w:r>
      <w:r w:rsidR="00830125" w:rsidRPr="00380B47">
        <w:rPr>
          <w:rFonts w:eastAsia="Times New Roman" w:cs="Times New Roman"/>
          <w:szCs w:val="24"/>
          <w:lang w:eastAsia="ru-RU"/>
        </w:rPr>
        <w:t>A</w:t>
      </w:r>
      <w:r w:rsidR="00BF5C03" w:rsidRPr="00380B47">
        <w:rPr>
          <w:rFonts w:eastAsia="Times New Roman" w:cs="Times New Roman"/>
          <w:szCs w:val="24"/>
          <w:lang w:eastAsia="ru-RU"/>
        </w:rPr>
        <w:t>pelācijas instances tiesa</w:t>
      </w:r>
      <w:r w:rsidR="00841638" w:rsidRPr="00380B47">
        <w:rPr>
          <w:rFonts w:eastAsia="Times New Roman" w:cs="Times New Roman"/>
          <w:szCs w:val="24"/>
          <w:lang w:eastAsia="ru-RU"/>
        </w:rPr>
        <w:t>,</w:t>
      </w:r>
      <w:r w:rsidR="00BF5C03" w:rsidRPr="00380B47">
        <w:rPr>
          <w:rFonts w:eastAsia="Times New Roman" w:cs="Times New Roman"/>
          <w:szCs w:val="24"/>
          <w:lang w:eastAsia="ru-RU"/>
        </w:rPr>
        <w:t xml:space="preserve"> </w:t>
      </w:r>
      <w:r w:rsidR="00830125" w:rsidRPr="00380B47">
        <w:rPr>
          <w:rFonts w:eastAsia="Times New Roman" w:cs="Times New Roman"/>
          <w:szCs w:val="24"/>
          <w:lang w:eastAsia="ru-RU"/>
        </w:rPr>
        <w:t xml:space="preserve">spriedumā </w:t>
      </w:r>
      <w:r w:rsidR="00BF5C03" w:rsidRPr="00380B47">
        <w:rPr>
          <w:rFonts w:eastAsia="Times New Roman" w:cs="Times New Roman"/>
          <w:szCs w:val="24"/>
          <w:lang w:eastAsia="ru-RU"/>
        </w:rPr>
        <w:t>konstatēj</w:t>
      </w:r>
      <w:r w:rsidR="00830125" w:rsidRPr="00380B47">
        <w:rPr>
          <w:rFonts w:eastAsia="Times New Roman" w:cs="Times New Roman"/>
          <w:szCs w:val="24"/>
          <w:lang w:eastAsia="ru-RU"/>
        </w:rPr>
        <w:t>ot</w:t>
      </w:r>
      <w:r w:rsidR="00BF5C03" w:rsidRPr="00380B47">
        <w:rPr>
          <w:rFonts w:eastAsia="Times New Roman" w:cs="Times New Roman"/>
          <w:szCs w:val="24"/>
          <w:lang w:eastAsia="ru-RU"/>
        </w:rPr>
        <w:t xml:space="preserve"> </w:t>
      </w:r>
      <w:r w:rsidR="000D44E6" w:rsidRPr="00380B47">
        <w:rPr>
          <w:rFonts w:eastAsia="Times New Roman" w:cs="Times New Roman"/>
          <w:szCs w:val="24"/>
          <w:lang w:eastAsia="ru-RU"/>
        </w:rPr>
        <w:t>Kriminālprocesa likuma</w:t>
      </w:r>
      <w:r w:rsidR="00830125" w:rsidRPr="00380B47">
        <w:rPr>
          <w:rFonts w:eastAsia="Times New Roman" w:cs="Times New Roman"/>
          <w:szCs w:val="24"/>
          <w:lang w:eastAsia="ru-RU"/>
        </w:rPr>
        <w:t xml:space="preserve"> </w:t>
      </w:r>
      <w:proofErr w:type="gramStart"/>
      <w:r w:rsidR="00830125" w:rsidRPr="00380B47">
        <w:rPr>
          <w:rFonts w:eastAsia="Times New Roman" w:cs="Times New Roman"/>
          <w:szCs w:val="24"/>
          <w:lang w:eastAsia="ru-RU"/>
        </w:rPr>
        <w:t>461.panta</w:t>
      </w:r>
      <w:proofErr w:type="gramEnd"/>
      <w:r w:rsidR="00830125" w:rsidRPr="00380B47">
        <w:rPr>
          <w:rFonts w:eastAsia="Times New Roman" w:cs="Times New Roman"/>
          <w:szCs w:val="24"/>
          <w:lang w:eastAsia="ru-RU"/>
        </w:rPr>
        <w:t xml:space="preserve"> otrās daļas pārkāpumu, nav atzinusi apsūdzētā tiesību </w:t>
      </w:r>
      <w:r w:rsidR="0091131B" w:rsidRPr="00380B47">
        <w:rPr>
          <w:rFonts w:eastAsia="Times New Roman" w:cs="Times New Roman"/>
          <w:szCs w:val="24"/>
          <w:lang w:eastAsia="ru-RU"/>
        </w:rPr>
        <w:t xml:space="preserve">uz </w:t>
      </w:r>
      <w:r w:rsidR="00830125" w:rsidRPr="00380B47">
        <w:rPr>
          <w:rFonts w:eastAsia="Times New Roman" w:cs="Times New Roman"/>
          <w:szCs w:val="24"/>
          <w:lang w:eastAsia="ru-RU"/>
        </w:rPr>
        <w:t>aizstāvību un tiesī</w:t>
      </w:r>
      <w:r w:rsidR="006F2498" w:rsidRPr="00380B47">
        <w:rPr>
          <w:rFonts w:eastAsia="Times New Roman" w:cs="Times New Roman"/>
          <w:szCs w:val="24"/>
          <w:lang w:eastAsia="ru-RU"/>
        </w:rPr>
        <w:t>bu uz taisnīgu tiesu pārkāpumu.</w:t>
      </w:r>
    </w:p>
    <w:p w14:paraId="7EA49CF5" w14:textId="6FA9F259" w:rsidR="00830125" w:rsidRPr="00380B47" w:rsidRDefault="00830125"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 xml:space="preserve">Pamatojums apsūdzības grozīšanai </w:t>
      </w:r>
      <w:proofErr w:type="gramStart"/>
      <w:r w:rsidRPr="00380B47">
        <w:rPr>
          <w:rFonts w:eastAsia="Times New Roman" w:cs="Times New Roman"/>
          <w:szCs w:val="24"/>
          <w:lang w:eastAsia="ru-RU"/>
        </w:rPr>
        <w:t>2019.gada</w:t>
      </w:r>
      <w:proofErr w:type="gramEnd"/>
      <w:r w:rsidRPr="00380B47">
        <w:rPr>
          <w:rFonts w:eastAsia="Times New Roman" w:cs="Times New Roman"/>
          <w:szCs w:val="24"/>
          <w:lang w:eastAsia="ru-RU"/>
        </w:rPr>
        <w:t xml:space="preserve"> 20.septembrī neatbilst Kriminālprocesa likuma 461.panta otrās daļas prasībām, jo likums pieļauj apsūdzības grozīšanu uz vieglāku, ja nemainās noziedzīgā nodarījuma faktiskie apstākļi. Vienlaikus apsūdzība grozāma līdz brīdim, kad tiesa aiziet taisīt spriedumu, bet pārējos gadījumos – līdz tiesas izmeklēšanas pabeigšanai. Lai gan tiesas izmeklēšana lietā tika pabeigta </w:t>
      </w:r>
      <w:proofErr w:type="gramStart"/>
      <w:r w:rsidRPr="00380B47">
        <w:rPr>
          <w:rFonts w:eastAsia="Times New Roman" w:cs="Times New Roman"/>
          <w:szCs w:val="24"/>
          <w:lang w:eastAsia="ru-RU"/>
        </w:rPr>
        <w:t>2019.gada</w:t>
      </w:r>
      <w:proofErr w:type="gramEnd"/>
      <w:r w:rsidRPr="00380B47">
        <w:rPr>
          <w:rFonts w:eastAsia="Times New Roman" w:cs="Times New Roman"/>
          <w:szCs w:val="24"/>
          <w:lang w:eastAsia="ru-RU"/>
        </w:rPr>
        <w:t xml:space="preserve"> 18.februārī, ar 20.septembra lēmumu noziedzīgo nodarījumu faktisko apstākļu apraksts</w:t>
      </w:r>
      <w:r w:rsidR="0091131B" w:rsidRPr="00380B47">
        <w:rPr>
          <w:rFonts w:eastAsia="Times New Roman" w:cs="Times New Roman"/>
          <w:szCs w:val="24"/>
          <w:lang w:eastAsia="ru-RU"/>
        </w:rPr>
        <w:t xml:space="preserve"> tika būtiski grozīts</w:t>
      </w:r>
      <w:r w:rsidRPr="00380B47">
        <w:rPr>
          <w:rFonts w:eastAsia="Times New Roman" w:cs="Times New Roman"/>
          <w:szCs w:val="24"/>
          <w:lang w:eastAsia="ru-RU"/>
        </w:rPr>
        <w:t>.</w:t>
      </w:r>
    </w:p>
    <w:p w14:paraId="4615BCE7" w14:textId="1659F58B" w:rsidR="00830125" w:rsidRPr="00380B47" w:rsidRDefault="00830125"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 xml:space="preserve">Pirmās instances tiesa pieļāvusi arī Kriminālprocesa likuma </w:t>
      </w:r>
      <w:proofErr w:type="gramStart"/>
      <w:r w:rsidRPr="00380B47">
        <w:rPr>
          <w:rFonts w:eastAsia="Times New Roman" w:cs="Times New Roman"/>
          <w:szCs w:val="24"/>
          <w:lang w:eastAsia="ru-RU"/>
        </w:rPr>
        <w:t>496.panta</w:t>
      </w:r>
      <w:proofErr w:type="gramEnd"/>
      <w:r w:rsidRPr="00380B47">
        <w:rPr>
          <w:rFonts w:eastAsia="Times New Roman" w:cs="Times New Roman"/>
          <w:szCs w:val="24"/>
          <w:lang w:eastAsia="ru-RU"/>
        </w:rPr>
        <w:t xml:space="preserve"> otrās daļas pārkāpumu</w:t>
      </w:r>
      <w:r w:rsidR="0091131B" w:rsidRPr="00380B47">
        <w:rPr>
          <w:rFonts w:eastAsia="Times New Roman" w:cs="Times New Roman"/>
          <w:szCs w:val="24"/>
          <w:lang w:eastAsia="ru-RU"/>
        </w:rPr>
        <w:t>, 2019.gada 30.septembra tiesas sēdē pēc prokurora pieteiktā lūguma par tiesas izmeklēšanas atjaunošanu apsūdzības grozīšanai neuzklausot procesā iesaistīto personu viedokli, aicinot apsūdzētos parakstīties par grozītās apsūdzības saņemšanu. Turklāt</w:t>
      </w:r>
      <w:r w:rsidR="00E13CA1" w:rsidRPr="00380B47">
        <w:rPr>
          <w:rFonts w:eastAsia="Times New Roman" w:cs="Times New Roman"/>
          <w:szCs w:val="24"/>
          <w:lang w:eastAsia="ru-RU"/>
        </w:rPr>
        <w:t>,</w:t>
      </w:r>
      <w:r w:rsidR="0091131B" w:rsidRPr="00380B47">
        <w:rPr>
          <w:rFonts w:eastAsia="Times New Roman" w:cs="Times New Roman"/>
          <w:szCs w:val="24"/>
          <w:lang w:eastAsia="ru-RU"/>
        </w:rPr>
        <w:t xml:space="preserve"> neuzklausot procesā iesaistīto personu viedokli, pirmās instances tiesa izlēm</w:t>
      </w:r>
      <w:r w:rsidR="00841638" w:rsidRPr="00380B47">
        <w:rPr>
          <w:rFonts w:eastAsia="Times New Roman" w:cs="Times New Roman"/>
          <w:szCs w:val="24"/>
          <w:lang w:eastAsia="ru-RU"/>
        </w:rPr>
        <w:t>usi</w:t>
      </w:r>
      <w:r w:rsidR="0091131B" w:rsidRPr="00380B47">
        <w:rPr>
          <w:rFonts w:eastAsia="Times New Roman" w:cs="Times New Roman"/>
          <w:szCs w:val="24"/>
          <w:lang w:eastAsia="ru-RU"/>
        </w:rPr>
        <w:t xml:space="preserve"> jautājumu par apsūdzības liecinieku liecību nolasīšanu saskaņā ar Kriminālprocesa likuma </w:t>
      </w:r>
      <w:proofErr w:type="gramStart"/>
      <w:r w:rsidR="0091131B" w:rsidRPr="00380B47">
        <w:rPr>
          <w:rFonts w:eastAsia="Times New Roman" w:cs="Times New Roman"/>
          <w:szCs w:val="24"/>
          <w:lang w:eastAsia="ru-RU"/>
        </w:rPr>
        <w:t>501.panta</w:t>
      </w:r>
      <w:proofErr w:type="gramEnd"/>
      <w:r w:rsidR="0091131B" w:rsidRPr="00380B47">
        <w:rPr>
          <w:rFonts w:eastAsia="Times New Roman" w:cs="Times New Roman"/>
          <w:szCs w:val="24"/>
          <w:lang w:eastAsia="ru-RU"/>
        </w:rPr>
        <w:t xml:space="preserve"> nosacījumiem.</w:t>
      </w:r>
    </w:p>
    <w:p w14:paraId="4B7230B2" w14:textId="17F43B17" w:rsidR="0091131B" w:rsidRPr="00380B47" w:rsidRDefault="00376104"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[10.2] </w:t>
      </w:r>
      <w:r w:rsidR="0091131B" w:rsidRPr="00380B47">
        <w:rPr>
          <w:rFonts w:eastAsia="Times New Roman" w:cs="Times New Roman"/>
          <w:szCs w:val="24"/>
          <w:lang w:eastAsia="ru-RU"/>
        </w:rPr>
        <w:t xml:space="preserve">Ierobežojot aizstāvības tiesības uz repliku, pirmās instances tiesa pieļāvusi </w:t>
      </w:r>
      <w:r w:rsidR="00BD5AAF" w:rsidRPr="00380B47">
        <w:rPr>
          <w:rFonts w:eastAsia="Times New Roman" w:cs="Times New Roman"/>
          <w:szCs w:val="24"/>
          <w:lang w:eastAsia="ru-RU"/>
        </w:rPr>
        <w:t>K</w:t>
      </w:r>
      <w:r w:rsidR="0091131B" w:rsidRPr="00380B47">
        <w:rPr>
          <w:rFonts w:eastAsia="Times New Roman" w:cs="Times New Roman"/>
          <w:szCs w:val="24"/>
          <w:lang w:eastAsia="ru-RU"/>
        </w:rPr>
        <w:t xml:space="preserve">riminālprocesa likuma </w:t>
      </w:r>
      <w:proofErr w:type="gramStart"/>
      <w:r w:rsidR="0091131B" w:rsidRPr="00380B47">
        <w:rPr>
          <w:rFonts w:eastAsia="Times New Roman" w:cs="Times New Roman"/>
          <w:szCs w:val="24"/>
          <w:lang w:eastAsia="ru-RU"/>
        </w:rPr>
        <w:t>507.panta</w:t>
      </w:r>
      <w:proofErr w:type="gramEnd"/>
      <w:r w:rsidR="0091131B" w:rsidRPr="00380B47">
        <w:rPr>
          <w:rFonts w:eastAsia="Times New Roman" w:cs="Times New Roman"/>
          <w:szCs w:val="24"/>
          <w:lang w:eastAsia="ru-RU"/>
        </w:rPr>
        <w:t xml:space="preserve"> pārkāpumu.</w:t>
      </w:r>
    </w:p>
    <w:p w14:paraId="12B1FBFC" w14:textId="183BDE99" w:rsidR="009511CF" w:rsidRPr="00380B47" w:rsidRDefault="00BD5AAF"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Savukārt apelācijas instances tiesa, atzīstot pirmās instances tiesas pieļaut</w:t>
      </w:r>
      <w:r w:rsidR="00841638" w:rsidRPr="00380B47">
        <w:rPr>
          <w:rFonts w:eastAsia="Times New Roman" w:cs="Times New Roman"/>
          <w:szCs w:val="24"/>
          <w:lang w:eastAsia="ru-RU"/>
        </w:rPr>
        <w:t>os</w:t>
      </w:r>
      <w:r w:rsidRPr="00380B47">
        <w:rPr>
          <w:rFonts w:eastAsia="Times New Roman" w:cs="Times New Roman"/>
          <w:szCs w:val="24"/>
          <w:lang w:eastAsia="ru-RU"/>
        </w:rPr>
        <w:t xml:space="preserve"> Kriminālprocesa likuma normu pārkāpumus, tos nav atzinusi par būtiskiem pārkāpumiem </w:t>
      </w:r>
      <w:r w:rsidR="00171C7A" w:rsidRPr="00380B47">
        <w:rPr>
          <w:rFonts w:eastAsia="Times New Roman" w:cs="Times New Roman"/>
          <w:szCs w:val="24"/>
          <w:lang w:eastAsia="ru-RU"/>
        </w:rPr>
        <w:t>šā</w:t>
      </w:r>
      <w:r w:rsidRPr="00380B47">
        <w:rPr>
          <w:rFonts w:eastAsia="Times New Roman" w:cs="Times New Roman"/>
          <w:szCs w:val="24"/>
          <w:lang w:eastAsia="ru-RU"/>
        </w:rPr>
        <w:t xml:space="preserve"> likuma </w:t>
      </w:r>
      <w:proofErr w:type="gramStart"/>
      <w:r w:rsidRPr="00380B47">
        <w:rPr>
          <w:rFonts w:eastAsia="Times New Roman" w:cs="Times New Roman"/>
          <w:szCs w:val="24"/>
          <w:lang w:eastAsia="ru-RU"/>
        </w:rPr>
        <w:t>575.panta</w:t>
      </w:r>
      <w:proofErr w:type="gramEnd"/>
      <w:r w:rsidRPr="00380B47">
        <w:rPr>
          <w:rFonts w:eastAsia="Times New Roman" w:cs="Times New Roman"/>
          <w:szCs w:val="24"/>
          <w:lang w:eastAsia="ru-RU"/>
        </w:rPr>
        <w:t xml:space="preserve"> trešās daļas izpratnē un lietu nav nosūtījusi jaunai izskatīšanai</w:t>
      </w:r>
      <w:r w:rsidR="00841638" w:rsidRPr="00380B47">
        <w:rPr>
          <w:rFonts w:eastAsia="Times New Roman" w:cs="Times New Roman"/>
          <w:szCs w:val="24"/>
          <w:lang w:eastAsia="ru-RU"/>
        </w:rPr>
        <w:t xml:space="preserve"> pirmās instances tiesā</w:t>
      </w:r>
      <w:r w:rsidRPr="00380B47">
        <w:rPr>
          <w:rFonts w:eastAsia="Times New Roman" w:cs="Times New Roman"/>
          <w:szCs w:val="24"/>
          <w:lang w:eastAsia="ru-RU"/>
        </w:rPr>
        <w:t xml:space="preserve"> atbilstoši Kriminālprocesa likuma 566.pantā noteiktajam.</w:t>
      </w:r>
    </w:p>
    <w:p w14:paraId="6A8BBB36" w14:textId="3205C750" w:rsidR="00B826DC" w:rsidRPr="00380B47" w:rsidRDefault="00616168" w:rsidP="005156E7">
      <w:pPr>
        <w:spacing w:after="0" w:line="276" w:lineRule="auto"/>
        <w:ind w:firstLine="709"/>
        <w:jc w:val="both"/>
        <w:rPr>
          <w:rFonts w:eastAsia="Times New Roman" w:cs="Times New Roman"/>
          <w:szCs w:val="24"/>
          <w:lang w:eastAsia="ru-RU"/>
        </w:rPr>
      </w:pPr>
      <w:r>
        <w:rPr>
          <w:rFonts w:eastAsia="Times New Roman" w:cs="Times New Roman"/>
          <w:szCs w:val="24"/>
          <w:lang w:eastAsia="ru-RU"/>
        </w:rPr>
        <w:t>[..]</w:t>
      </w:r>
    </w:p>
    <w:p w14:paraId="451C70A0" w14:textId="6F19901A" w:rsidR="004E5B51" w:rsidRPr="00380B47" w:rsidRDefault="004E5B51" w:rsidP="005156E7">
      <w:pPr>
        <w:spacing w:after="0" w:line="276" w:lineRule="auto"/>
        <w:ind w:firstLine="709"/>
        <w:jc w:val="both"/>
        <w:rPr>
          <w:rFonts w:eastAsia="Times New Roman" w:cs="Times New Roman"/>
          <w:szCs w:val="24"/>
          <w:lang w:eastAsia="ru-RU"/>
        </w:rPr>
      </w:pPr>
    </w:p>
    <w:p w14:paraId="13E9E3BD" w14:textId="77777777" w:rsidR="004E5B51" w:rsidRPr="00380B47" w:rsidRDefault="004E5B51" w:rsidP="005156E7">
      <w:pPr>
        <w:spacing w:after="0" w:line="276" w:lineRule="auto"/>
        <w:ind w:right="-1"/>
        <w:jc w:val="center"/>
        <w:rPr>
          <w:rFonts w:eastAsia="Times New Roman" w:cs="Times New Roman"/>
          <w:b/>
          <w:szCs w:val="24"/>
          <w:lang w:eastAsia="ru-RU"/>
        </w:rPr>
      </w:pPr>
      <w:r w:rsidRPr="00380B47">
        <w:rPr>
          <w:rFonts w:eastAsia="Times New Roman" w:cs="Times New Roman"/>
          <w:b/>
          <w:szCs w:val="24"/>
          <w:lang w:eastAsia="ru-RU"/>
        </w:rPr>
        <w:t>Motīvu daļa</w:t>
      </w:r>
    </w:p>
    <w:p w14:paraId="0ED27FFD" w14:textId="77777777" w:rsidR="004E5B51" w:rsidRPr="00380B47" w:rsidRDefault="004E5B51" w:rsidP="005156E7">
      <w:pPr>
        <w:spacing w:after="0" w:line="276" w:lineRule="auto"/>
        <w:ind w:right="-1" w:firstLine="709"/>
        <w:jc w:val="both"/>
        <w:rPr>
          <w:rFonts w:eastAsia="Times New Roman" w:cs="Times New Roman"/>
          <w:szCs w:val="24"/>
          <w:lang w:eastAsia="ru-RU"/>
        </w:rPr>
      </w:pPr>
    </w:p>
    <w:p w14:paraId="3C84B479" w14:textId="56D2DD86" w:rsidR="004E5B51" w:rsidRPr="00380B47" w:rsidRDefault="004E5B51"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 xml:space="preserve">[11] Senāts atzīst, ka Kurzemes apgabaltiesas </w:t>
      </w:r>
      <w:proofErr w:type="gramStart"/>
      <w:r w:rsidRPr="00380B47">
        <w:rPr>
          <w:rFonts w:eastAsia="Times New Roman" w:cs="Times New Roman"/>
          <w:szCs w:val="24"/>
          <w:lang w:eastAsia="ru-RU"/>
        </w:rPr>
        <w:t>2021.gada</w:t>
      </w:r>
      <w:proofErr w:type="gramEnd"/>
      <w:r w:rsidRPr="00380B47">
        <w:rPr>
          <w:rFonts w:eastAsia="Times New Roman" w:cs="Times New Roman"/>
          <w:szCs w:val="24"/>
          <w:lang w:eastAsia="ru-RU"/>
        </w:rPr>
        <w:t xml:space="preserve"> 19.maija spriedums</w:t>
      </w:r>
      <w:r w:rsidR="008D1574" w:rsidRPr="00380B47">
        <w:rPr>
          <w:rFonts w:eastAsia="Times New Roman" w:cs="Times New Roman"/>
          <w:szCs w:val="24"/>
          <w:lang w:eastAsia="ru-RU"/>
        </w:rPr>
        <w:t xml:space="preserve"> un Kurzemes rajona tiesas 2020.gada 15.jūnija spriedums</w:t>
      </w:r>
      <w:r w:rsidRPr="00380B47">
        <w:rPr>
          <w:rFonts w:eastAsia="Times New Roman" w:cs="Times New Roman"/>
          <w:szCs w:val="24"/>
          <w:lang w:eastAsia="ru-RU"/>
        </w:rPr>
        <w:t xml:space="preserve"> atceļam</w:t>
      </w:r>
      <w:r w:rsidR="008D1574" w:rsidRPr="00380B47">
        <w:rPr>
          <w:rFonts w:eastAsia="Times New Roman" w:cs="Times New Roman"/>
          <w:szCs w:val="24"/>
          <w:lang w:eastAsia="ru-RU"/>
        </w:rPr>
        <w:t>i</w:t>
      </w:r>
      <w:r w:rsidRPr="00380B47">
        <w:rPr>
          <w:rFonts w:eastAsia="Times New Roman" w:cs="Times New Roman"/>
          <w:szCs w:val="24"/>
          <w:lang w:eastAsia="ru-RU"/>
        </w:rPr>
        <w:t xml:space="preserve"> pilnībā un lieta nosūtāma jaunai izskatīšanai </w:t>
      </w:r>
      <w:r w:rsidR="008D1574" w:rsidRPr="00380B47">
        <w:rPr>
          <w:rFonts w:eastAsia="Times New Roman" w:cs="Times New Roman"/>
          <w:szCs w:val="24"/>
          <w:lang w:eastAsia="ru-RU"/>
        </w:rPr>
        <w:t>pirmās instances tiesā.</w:t>
      </w:r>
    </w:p>
    <w:p w14:paraId="1741CD69" w14:textId="5271EED7" w:rsidR="005B4E44" w:rsidRPr="00380B47" w:rsidRDefault="005B4E44" w:rsidP="005156E7">
      <w:pPr>
        <w:spacing w:after="0" w:line="276" w:lineRule="auto"/>
        <w:ind w:right="-1" w:firstLine="709"/>
        <w:jc w:val="both"/>
        <w:rPr>
          <w:rFonts w:eastAsia="Times New Roman" w:cs="Times New Roman"/>
          <w:szCs w:val="24"/>
          <w:lang w:eastAsia="ru-RU"/>
        </w:rPr>
      </w:pPr>
    </w:p>
    <w:p w14:paraId="77E482B2" w14:textId="7C289DBE" w:rsidR="005B4E44" w:rsidRPr="00380B47" w:rsidRDefault="005B4E44"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[12] </w:t>
      </w:r>
      <w:r w:rsidR="00985458" w:rsidRPr="00380B47">
        <w:rPr>
          <w:rFonts w:eastAsia="Times New Roman" w:cs="Times New Roman"/>
          <w:szCs w:val="24"/>
          <w:lang w:eastAsia="ru-RU"/>
        </w:rPr>
        <w:t>Senāts atzīst par pamatotu</w:t>
      </w:r>
      <w:r w:rsidR="00CD1AE7" w:rsidRPr="00380B47">
        <w:rPr>
          <w:rFonts w:eastAsia="Times New Roman" w:cs="Times New Roman"/>
          <w:szCs w:val="24"/>
          <w:lang w:eastAsia="ru-RU"/>
        </w:rPr>
        <w:t xml:space="preserve"> </w:t>
      </w:r>
      <w:r w:rsidR="00C4402F" w:rsidRPr="00380B47">
        <w:rPr>
          <w:rFonts w:eastAsia="Times New Roman" w:cs="Times New Roman"/>
          <w:szCs w:val="24"/>
          <w:lang w:eastAsia="ru-RU"/>
        </w:rPr>
        <w:t xml:space="preserve">apsūdzētā </w:t>
      </w:r>
      <w:r w:rsidR="00A07594">
        <w:rPr>
          <w:rFonts w:eastAsia="Times New Roman" w:cs="Times New Roman"/>
          <w:szCs w:val="24"/>
          <w:lang w:eastAsia="ru-RU"/>
        </w:rPr>
        <w:t>[pers. A]</w:t>
      </w:r>
      <w:r w:rsidR="00C4402F" w:rsidRPr="00380B47">
        <w:rPr>
          <w:rFonts w:eastAsia="Times New Roman" w:cs="Times New Roman"/>
          <w:szCs w:val="24"/>
          <w:lang w:eastAsia="ru-RU"/>
        </w:rPr>
        <w:t xml:space="preserve"> </w:t>
      </w:r>
      <w:r w:rsidR="00CD1AE7" w:rsidRPr="00380B47">
        <w:rPr>
          <w:rFonts w:eastAsia="Times New Roman" w:cs="Times New Roman"/>
          <w:szCs w:val="24"/>
          <w:lang w:eastAsia="ru-RU"/>
        </w:rPr>
        <w:t>aizstāvj</w:t>
      </w:r>
      <w:r w:rsidR="00C4402F" w:rsidRPr="00380B47">
        <w:rPr>
          <w:rFonts w:eastAsia="Times New Roman" w:cs="Times New Roman"/>
          <w:szCs w:val="24"/>
          <w:lang w:eastAsia="ru-RU"/>
        </w:rPr>
        <w:t>a</w:t>
      </w:r>
      <w:r w:rsidR="008170B7" w:rsidRPr="00380B47">
        <w:rPr>
          <w:rFonts w:eastAsia="Times New Roman" w:cs="Times New Roman"/>
          <w:szCs w:val="24"/>
          <w:lang w:eastAsia="ru-RU"/>
        </w:rPr>
        <w:t xml:space="preserve"> S. Sproģa</w:t>
      </w:r>
      <w:r w:rsidR="00C4402F" w:rsidRPr="00380B47">
        <w:rPr>
          <w:rFonts w:eastAsia="Times New Roman" w:cs="Times New Roman"/>
          <w:szCs w:val="24"/>
          <w:lang w:eastAsia="ru-RU"/>
        </w:rPr>
        <w:t>,</w:t>
      </w:r>
      <w:r w:rsidR="008170B7" w:rsidRPr="00380B47">
        <w:rPr>
          <w:rFonts w:eastAsia="Times New Roman" w:cs="Times New Roman"/>
          <w:szCs w:val="24"/>
          <w:lang w:eastAsia="ru-RU"/>
        </w:rPr>
        <w:t xml:space="preserve"> </w:t>
      </w:r>
      <w:r w:rsidR="00C4402F" w:rsidRPr="00380B47">
        <w:rPr>
          <w:rFonts w:eastAsia="Times New Roman" w:cs="Times New Roman"/>
          <w:szCs w:val="24"/>
          <w:lang w:eastAsia="ru-RU"/>
        </w:rPr>
        <w:t xml:space="preserve">apsūdzētā </w:t>
      </w:r>
      <w:r w:rsidR="00A07594">
        <w:rPr>
          <w:rFonts w:eastAsia="Times New Roman" w:cs="Times New Roman"/>
          <w:szCs w:val="24"/>
          <w:lang w:eastAsia="ru-RU"/>
        </w:rPr>
        <w:t>[pers. C]</w:t>
      </w:r>
      <w:r w:rsidR="00C4402F" w:rsidRPr="00380B47">
        <w:rPr>
          <w:rFonts w:eastAsia="Times New Roman" w:cs="Times New Roman"/>
          <w:szCs w:val="24"/>
          <w:lang w:eastAsia="ru-RU"/>
        </w:rPr>
        <w:t xml:space="preserve"> aizstāvja </w:t>
      </w:r>
      <w:r w:rsidR="008170B7" w:rsidRPr="00380B47">
        <w:rPr>
          <w:rFonts w:eastAsia="Times New Roman" w:cs="Times New Roman"/>
          <w:szCs w:val="24"/>
          <w:lang w:eastAsia="ru-RU"/>
        </w:rPr>
        <w:t>A. Purmaļa</w:t>
      </w:r>
      <w:r w:rsidR="00C4402F" w:rsidRPr="00380B47">
        <w:rPr>
          <w:rFonts w:eastAsia="Times New Roman" w:cs="Times New Roman"/>
          <w:szCs w:val="24"/>
          <w:lang w:eastAsia="ru-RU"/>
        </w:rPr>
        <w:t xml:space="preserve"> un</w:t>
      </w:r>
      <w:r w:rsidR="0035098A" w:rsidRPr="00380B47">
        <w:rPr>
          <w:rFonts w:eastAsia="Times New Roman" w:cs="Times New Roman"/>
          <w:szCs w:val="24"/>
          <w:lang w:eastAsia="ru-RU"/>
        </w:rPr>
        <w:t xml:space="preserve"> apsūdzētā </w:t>
      </w:r>
      <w:r w:rsidR="00A07594">
        <w:rPr>
          <w:rFonts w:eastAsia="Times New Roman" w:cs="Times New Roman"/>
          <w:szCs w:val="24"/>
          <w:lang w:eastAsia="ru-RU"/>
        </w:rPr>
        <w:t>[pers. B]</w:t>
      </w:r>
      <w:r w:rsidR="00985458" w:rsidRPr="00380B47">
        <w:rPr>
          <w:rFonts w:eastAsia="Times New Roman" w:cs="Times New Roman"/>
          <w:szCs w:val="24"/>
          <w:lang w:eastAsia="ru-RU"/>
        </w:rPr>
        <w:t xml:space="preserve"> kasācijas sūdzībās norādīto, ka izskatāmajā lietā, liedzot aizstāv</w:t>
      </w:r>
      <w:r w:rsidR="00431710" w:rsidRPr="00380B47">
        <w:rPr>
          <w:rFonts w:eastAsia="Times New Roman" w:cs="Times New Roman"/>
          <w:szCs w:val="24"/>
          <w:lang w:eastAsia="ru-RU"/>
        </w:rPr>
        <w:t>ībai</w:t>
      </w:r>
      <w:r w:rsidR="00985458" w:rsidRPr="00380B47">
        <w:rPr>
          <w:rFonts w:eastAsia="Times New Roman" w:cs="Times New Roman"/>
          <w:szCs w:val="24"/>
          <w:lang w:eastAsia="ru-RU"/>
        </w:rPr>
        <w:t xml:space="preserve"> tiesības </w:t>
      </w:r>
      <w:r w:rsidR="002E1564" w:rsidRPr="00380B47">
        <w:rPr>
          <w:rFonts w:eastAsia="Times New Roman" w:cs="Times New Roman"/>
          <w:szCs w:val="24"/>
          <w:lang w:eastAsia="ru-RU"/>
        </w:rPr>
        <w:t>izteikt</w:t>
      </w:r>
      <w:r w:rsidR="00985458" w:rsidRPr="00380B47">
        <w:rPr>
          <w:rFonts w:eastAsia="Times New Roman" w:cs="Times New Roman"/>
          <w:szCs w:val="24"/>
          <w:lang w:eastAsia="ru-RU"/>
        </w:rPr>
        <w:t xml:space="preserve"> repliku, pirmās instances tiesa</w:t>
      </w:r>
      <w:r w:rsidR="00AC411A" w:rsidRPr="00380B47">
        <w:rPr>
          <w:rFonts w:eastAsia="Times New Roman" w:cs="Times New Roman"/>
          <w:szCs w:val="24"/>
          <w:lang w:eastAsia="ru-RU"/>
        </w:rPr>
        <w:t xml:space="preserve"> ir</w:t>
      </w:r>
      <w:r w:rsidR="00985458" w:rsidRPr="00380B47">
        <w:rPr>
          <w:rFonts w:eastAsia="Times New Roman" w:cs="Times New Roman"/>
          <w:szCs w:val="24"/>
          <w:lang w:eastAsia="ru-RU"/>
        </w:rPr>
        <w:t xml:space="preserve"> nepamatoti ierobežojusi </w:t>
      </w:r>
      <w:r w:rsidR="00C4402F" w:rsidRPr="00380B47">
        <w:rPr>
          <w:rFonts w:eastAsia="Times New Roman" w:cs="Times New Roman"/>
          <w:szCs w:val="24"/>
          <w:lang w:eastAsia="ru-RU"/>
        </w:rPr>
        <w:t xml:space="preserve">apsūdzēto </w:t>
      </w:r>
      <w:r w:rsidR="00985458" w:rsidRPr="00380B47">
        <w:rPr>
          <w:rFonts w:eastAsia="Times New Roman" w:cs="Times New Roman"/>
          <w:szCs w:val="24"/>
          <w:lang w:eastAsia="ru-RU"/>
        </w:rPr>
        <w:t>tiesības uz aizstāvību.</w:t>
      </w:r>
    </w:p>
    <w:p w14:paraId="263B055C" w14:textId="377E9E87" w:rsidR="00725FC3" w:rsidRPr="00380B47" w:rsidRDefault="009975D1"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[12.1] </w:t>
      </w:r>
      <w:r w:rsidR="00AA6625" w:rsidRPr="00380B47">
        <w:rPr>
          <w:rFonts w:eastAsia="Times New Roman" w:cs="Times New Roman"/>
          <w:szCs w:val="24"/>
          <w:lang w:eastAsia="ru-RU"/>
        </w:rPr>
        <w:t xml:space="preserve">No pirmās instances tiesas </w:t>
      </w:r>
      <w:proofErr w:type="gramStart"/>
      <w:r w:rsidR="00DF2D54" w:rsidRPr="00380B47">
        <w:rPr>
          <w:rFonts w:eastAsia="Times New Roman" w:cs="Times New Roman"/>
          <w:szCs w:val="24"/>
          <w:lang w:eastAsia="ru-RU"/>
        </w:rPr>
        <w:t>2020.gada</w:t>
      </w:r>
      <w:proofErr w:type="gramEnd"/>
      <w:r w:rsidR="00DF2D54" w:rsidRPr="00380B47">
        <w:rPr>
          <w:rFonts w:eastAsia="Times New Roman" w:cs="Times New Roman"/>
          <w:szCs w:val="24"/>
          <w:lang w:eastAsia="ru-RU"/>
        </w:rPr>
        <w:t xml:space="preserve"> 11.maija sēdes protokola </w:t>
      </w:r>
      <w:r w:rsidR="00C4402F" w:rsidRPr="00380B47">
        <w:rPr>
          <w:rFonts w:eastAsia="Times New Roman" w:cs="Times New Roman"/>
          <w:szCs w:val="24"/>
          <w:lang w:eastAsia="ru-RU"/>
        </w:rPr>
        <w:t>konstatējams</w:t>
      </w:r>
      <w:r w:rsidR="00DF2D54" w:rsidRPr="00380B47">
        <w:rPr>
          <w:rFonts w:eastAsia="Times New Roman" w:cs="Times New Roman"/>
          <w:szCs w:val="24"/>
          <w:lang w:eastAsia="ru-RU"/>
        </w:rPr>
        <w:t xml:space="preserve">, ka šajā tiesas sēdē prokurors Juris </w:t>
      </w:r>
      <w:proofErr w:type="spellStart"/>
      <w:r w:rsidR="00DF2D54" w:rsidRPr="00380B47">
        <w:rPr>
          <w:rFonts w:eastAsia="Times New Roman" w:cs="Times New Roman"/>
          <w:szCs w:val="24"/>
          <w:lang w:eastAsia="ru-RU"/>
        </w:rPr>
        <w:t>Siders</w:t>
      </w:r>
      <w:proofErr w:type="spellEnd"/>
      <w:r w:rsidR="00DF2D54" w:rsidRPr="00380B47">
        <w:rPr>
          <w:rFonts w:eastAsia="Times New Roman" w:cs="Times New Roman"/>
          <w:szCs w:val="24"/>
          <w:lang w:eastAsia="ru-RU"/>
        </w:rPr>
        <w:t xml:space="preserve">, VID pārstāve </w:t>
      </w:r>
      <w:r w:rsidR="00A07594">
        <w:rPr>
          <w:rFonts w:eastAsia="Times New Roman" w:cs="Times New Roman"/>
          <w:szCs w:val="24"/>
          <w:lang w:eastAsia="ru-RU"/>
        </w:rPr>
        <w:t>[pers. </w:t>
      </w:r>
      <w:r w:rsidR="00CB425D">
        <w:rPr>
          <w:rFonts w:eastAsia="Times New Roman" w:cs="Times New Roman"/>
          <w:szCs w:val="24"/>
          <w:lang w:eastAsia="ru-RU"/>
        </w:rPr>
        <w:t>D</w:t>
      </w:r>
      <w:r w:rsidR="00A07594">
        <w:rPr>
          <w:rFonts w:eastAsia="Times New Roman" w:cs="Times New Roman"/>
          <w:szCs w:val="24"/>
          <w:lang w:eastAsia="ru-RU"/>
        </w:rPr>
        <w:t>]</w:t>
      </w:r>
      <w:r w:rsidR="00DF2D54" w:rsidRPr="00380B47">
        <w:rPr>
          <w:rFonts w:eastAsia="Times New Roman" w:cs="Times New Roman"/>
          <w:szCs w:val="24"/>
          <w:lang w:eastAsia="ru-RU"/>
        </w:rPr>
        <w:t xml:space="preserve"> un apsūdzētā </w:t>
      </w:r>
      <w:r w:rsidR="00A07594">
        <w:rPr>
          <w:rFonts w:eastAsia="Times New Roman" w:cs="Times New Roman"/>
          <w:szCs w:val="24"/>
          <w:lang w:eastAsia="ru-RU"/>
        </w:rPr>
        <w:t>[pers. A]</w:t>
      </w:r>
      <w:r w:rsidR="00DF2D54" w:rsidRPr="00380B47">
        <w:rPr>
          <w:rFonts w:eastAsia="Times New Roman" w:cs="Times New Roman"/>
          <w:szCs w:val="24"/>
          <w:lang w:eastAsia="ru-RU"/>
        </w:rPr>
        <w:t xml:space="preserve"> aizstāvis S. Sproģis </w:t>
      </w:r>
      <w:r w:rsidR="00C66D11" w:rsidRPr="00380B47">
        <w:rPr>
          <w:rFonts w:eastAsia="Times New Roman" w:cs="Times New Roman"/>
          <w:szCs w:val="24"/>
          <w:lang w:eastAsia="ru-RU"/>
        </w:rPr>
        <w:t>izteikušies tiesas debatēs</w:t>
      </w:r>
      <w:r w:rsidR="00DF2D54" w:rsidRPr="00380B47">
        <w:rPr>
          <w:rFonts w:eastAsia="Times New Roman" w:cs="Times New Roman"/>
          <w:szCs w:val="24"/>
          <w:lang w:eastAsia="ru-RU"/>
        </w:rPr>
        <w:t xml:space="preserve"> (</w:t>
      </w:r>
      <w:r w:rsidR="00DF2D54" w:rsidRPr="00380B47">
        <w:rPr>
          <w:rFonts w:eastAsia="Times New Roman" w:cs="Times New Roman"/>
          <w:i/>
          <w:iCs/>
          <w:szCs w:val="24"/>
          <w:lang w:eastAsia="ru-RU"/>
        </w:rPr>
        <w:t xml:space="preserve">pirmās instances tiesas 2020.gada 11.maija sēdes </w:t>
      </w:r>
      <w:proofErr w:type="spellStart"/>
      <w:r w:rsidR="00DF2D54" w:rsidRPr="00380B47">
        <w:rPr>
          <w:rFonts w:eastAsia="Times New Roman" w:cs="Times New Roman"/>
          <w:i/>
          <w:iCs/>
          <w:szCs w:val="24"/>
          <w:lang w:eastAsia="ru-RU"/>
        </w:rPr>
        <w:t>audioprotokols</w:t>
      </w:r>
      <w:proofErr w:type="spellEnd"/>
      <w:r w:rsidR="00DF2D54" w:rsidRPr="00380B47">
        <w:rPr>
          <w:rFonts w:eastAsia="Times New Roman" w:cs="Times New Roman"/>
          <w:i/>
          <w:iCs/>
          <w:szCs w:val="24"/>
          <w:lang w:eastAsia="ru-RU"/>
        </w:rPr>
        <w:t>, 00:24:31–04:08:54</w:t>
      </w:r>
      <w:r w:rsidR="00DF2D54" w:rsidRPr="00380B47">
        <w:rPr>
          <w:rFonts w:eastAsia="Times New Roman" w:cs="Times New Roman"/>
          <w:szCs w:val="24"/>
          <w:lang w:eastAsia="ru-RU"/>
        </w:rPr>
        <w:t xml:space="preserve">). Savukārt no </w:t>
      </w:r>
      <w:r w:rsidR="00AA6625" w:rsidRPr="00380B47">
        <w:rPr>
          <w:rFonts w:eastAsia="Times New Roman" w:cs="Times New Roman"/>
          <w:szCs w:val="24"/>
          <w:lang w:eastAsia="ru-RU"/>
        </w:rPr>
        <w:t xml:space="preserve">2020.gada 18.maija tiesas sēdes protokola </w:t>
      </w:r>
      <w:r w:rsidR="006B4203" w:rsidRPr="00380B47">
        <w:rPr>
          <w:rFonts w:eastAsia="Times New Roman" w:cs="Times New Roman"/>
          <w:szCs w:val="24"/>
          <w:lang w:eastAsia="ru-RU"/>
        </w:rPr>
        <w:t>konstatējams</w:t>
      </w:r>
      <w:r w:rsidR="00AA6625" w:rsidRPr="00380B47">
        <w:rPr>
          <w:rFonts w:eastAsia="Times New Roman" w:cs="Times New Roman"/>
          <w:szCs w:val="24"/>
          <w:lang w:eastAsia="ru-RU"/>
        </w:rPr>
        <w:t>, ka</w:t>
      </w:r>
      <w:r w:rsidR="00BB221E" w:rsidRPr="00380B47">
        <w:rPr>
          <w:rFonts w:eastAsia="Times New Roman" w:cs="Times New Roman"/>
          <w:szCs w:val="24"/>
          <w:lang w:eastAsia="ru-RU"/>
        </w:rPr>
        <w:t xml:space="preserve"> </w:t>
      </w:r>
      <w:r w:rsidR="00DF2D54" w:rsidRPr="00380B47">
        <w:rPr>
          <w:rFonts w:eastAsia="Times New Roman" w:cs="Times New Roman"/>
          <w:szCs w:val="24"/>
          <w:lang w:eastAsia="ru-RU"/>
        </w:rPr>
        <w:t>šajā</w:t>
      </w:r>
      <w:r w:rsidR="00BB221E" w:rsidRPr="00380B47">
        <w:rPr>
          <w:rFonts w:eastAsia="Times New Roman" w:cs="Times New Roman"/>
          <w:szCs w:val="24"/>
          <w:lang w:eastAsia="ru-RU"/>
        </w:rPr>
        <w:t xml:space="preserve"> tiesas sēdē </w:t>
      </w:r>
      <w:r w:rsidR="00DF2D54" w:rsidRPr="00380B47">
        <w:rPr>
          <w:rFonts w:eastAsia="Times New Roman" w:cs="Times New Roman"/>
          <w:szCs w:val="24"/>
          <w:lang w:eastAsia="ru-RU"/>
        </w:rPr>
        <w:t xml:space="preserve">debašu runas teikuši </w:t>
      </w:r>
      <w:r w:rsidR="00BB221E" w:rsidRPr="00380B47">
        <w:rPr>
          <w:rFonts w:eastAsia="Times New Roman" w:cs="Times New Roman"/>
          <w:szCs w:val="24"/>
          <w:lang w:eastAsia="ru-RU"/>
        </w:rPr>
        <w:t xml:space="preserve">apsūdzētā </w:t>
      </w:r>
      <w:r w:rsidR="00A07594">
        <w:rPr>
          <w:rFonts w:eastAsia="Times New Roman" w:cs="Times New Roman"/>
          <w:szCs w:val="24"/>
          <w:lang w:eastAsia="ru-RU"/>
        </w:rPr>
        <w:t>[pers. C]</w:t>
      </w:r>
      <w:r w:rsidR="00BB221E" w:rsidRPr="00380B47">
        <w:rPr>
          <w:rFonts w:eastAsia="Times New Roman" w:cs="Times New Roman"/>
          <w:szCs w:val="24"/>
          <w:lang w:eastAsia="ru-RU"/>
        </w:rPr>
        <w:t xml:space="preserve"> aizstāvis A. Purmalis</w:t>
      </w:r>
      <w:r w:rsidR="00E36259" w:rsidRPr="00380B47">
        <w:rPr>
          <w:rFonts w:eastAsia="Times New Roman" w:cs="Times New Roman"/>
          <w:szCs w:val="24"/>
          <w:lang w:eastAsia="ru-RU"/>
        </w:rPr>
        <w:t xml:space="preserve"> un</w:t>
      </w:r>
      <w:r w:rsidR="0035098A" w:rsidRPr="00380B47">
        <w:rPr>
          <w:rFonts w:eastAsia="Times New Roman" w:cs="Times New Roman"/>
          <w:szCs w:val="24"/>
          <w:lang w:eastAsia="ru-RU"/>
        </w:rPr>
        <w:t xml:space="preserve"> </w:t>
      </w:r>
      <w:r w:rsidR="00A07594">
        <w:rPr>
          <w:rFonts w:eastAsia="Times New Roman" w:cs="Times New Roman"/>
          <w:szCs w:val="24"/>
          <w:lang w:eastAsia="ru-RU"/>
        </w:rPr>
        <w:t>[pers. B]</w:t>
      </w:r>
      <w:r w:rsidR="00BB221E" w:rsidRPr="00380B47">
        <w:rPr>
          <w:rFonts w:eastAsia="Times New Roman" w:cs="Times New Roman"/>
          <w:szCs w:val="24"/>
          <w:lang w:eastAsia="ru-RU"/>
        </w:rPr>
        <w:t xml:space="preserve"> aizstāvis I. </w:t>
      </w:r>
      <w:proofErr w:type="spellStart"/>
      <w:r w:rsidR="00BB221E" w:rsidRPr="00380B47">
        <w:rPr>
          <w:rFonts w:eastAsia="Times New Roman" w:cs="Times New Roman"/>
          <w:szCs w:val="24"/>
          <w:lang w:eastAsia="ru-RU"/>
        </w:rPr>
        <w:t>Jakušonoks</w:t>
      </w:r>
      <w:proofErr w:type="spellEnd"/>
      <w:r w:rsidR="00BB221E" w:rsidRPr="00380B47">
        <w:rPr>
          <w:rFonts w:eastAsia="Times New Roman" w:cs="Times New Roman"/>
          <w:szCs w:val="24"/>
          <w:lang w:eastAsia="ru-RU"/>
        </w:rPr>
        <w:t xml:space="preserve"> </w:t>
      </w:r>
      <w:r w:rsidR="00DF2D54" w:rsidRPr="00380B47">
        <w:rPr>
          <w:rFonts w:eastAsia="Times New Roman" w:cs="Times New Roman"/>
          <w:szCs w:val="24"/>
          <w:lang w:eastAsia="ru-RU"/>
        </w:rPr>
        <w:t>(</w:t>
      </w:r>
      <w:r w:rsidR="00E36259" w:rsidRPr="00380B47">
        <w:rPr>
          <w:rFonts w:eastAsia="Times New Roman" w:cs="Times New Roman"/>
          <w:i/>
          <w:iCs/>
          <w:szCs w:val="24"/>
          <w:lang w:eastAsia="ru-RU"/>
        </w:rPr>
        <w:t xml:space="preserve">pirmās instances tiesas 2020.gada 18.maija sēdes </w:t>
      </w:r>
      <w:proofErr w:type="spellStart"/>
      <w:r w:rsidR="00E36259" w:rsidRPr="00380B47">
        <w:rPr>
          <w:rFonts w:eastAsia="Times New Roman" w:cs="Times New Roman"/>
          <w:i/>
          <w:iCs/>
          <w:szCs w:val="24"/>
          <w:lang w:eastAsia="ru-RU"/>
        </w:rPr>
        <w:t>audioprotokols</w:t>
      </w:r>
      <w:proofErr w:type="spellEnd"/>
      <w:r w:rsidR="00E36259" w:rsidRPr="00380B47">
        <w:rPr>
          <w:rFonts w:eastAsia="Times New Roman" w:cs="Times New Roman"/>
          <w:i/>
          <w:iCs/>
          <w:szCs w:val="24"/>
          <w:lang w:eastAsia="ru-RU"/>
        </w:rPr>
        <w:t>, 00:00:11–01:40:09</w:t>
      </w:r>
      <w:r w:rsidR="00E36259" w:rsidRPr="00380B47">
        <w:rPr>
          <w:rFonts w:eastAsia="Times New Roman" w:cs="Times New Roman"/>
          <w:szCs w:val="24"/>
          <w:lang w:eastAsia="ru-RU"/>
        </w:rPr>
        <w:t>)</w:t>
      </w:r>
      <w:r w:rsidR="00CD7200" w:rsidRPr="00380B47">
        <w:rPr>
          <w:rFonts w:eastAsia="Times New Roman" w:cs="Times New Roman"/>
          <w:szCs w:val="24"/>
          <w:lang w:eastAsia="ru-RU"/>
        </w:rPr>
        <w:t>.</w:t>
      </w:r>
    </w:p>
    <w:p w14:paraId="1CE219C6" w14:textId="193D0A0E" w:rsidR="00B677BC" w:rsidRPr="00380B47" w:rsidRDefault="00070688" w:rsidP="005156E7">
      <w:pPr>
        <w:spacing w:after="0" w:line="276" w:lineRule="auto"/>
        <w:ind w:right="-1" w:firstLine="709"/>
        <w:jc w:val="both"/>
        <w:rPr>
          <w:rFonts w:cs="Times New Roman"/>
          <w:szCs w:val="24"/>
        </w:rPr>
      </w:pPr>
      <w:r w:rsidRPr="00380B47">
        <w:rPr>
          <w:rFonts w:eastAsia="Times New Roman" w:cs="Times New Roman"/>
          <w:szCs w:val="24"/>
          <w:lang w:eastAsia="ru-RU"/>
        </w:rPr>
        <w:t xml:space="preserve">Vienlaikus no pirmās instances tiesas </w:t>
      </w:r>
      <w:proofErr w:type="gramStart"/>
      <w:r w:rsidRPr="00380B47">
        <w:rPr>
          <w:rFonts w:eastAsia="Times New Roman" w:cs="Times New Roman"/>
          <w:szCs w:val="24"/>
          <w:lang w:eastAsia="ru-RU"/>
        </w:rPr>
        <w:t>2020.gada</w:t>
      </w:r>
      <w:proofErr w:type="gramEnd"/>
      <w:r w:rsidRPr="00380B47">
        <w:rPr>
          <w:rFonts w:eastAsia="Times New Roman" w:cs="Times New Roman"/>
          <w:szCs w:val="24"/>
          <w:lang w:eastAsia="ru-RU"/>
        </w:rPr>
        <w:t xml:space="preserve"> 18.maija sēdes protokola </w:t>
      </w:r>
      <w:r w:rsidR="006B4203" w:rsidRPr="00380B47">
        <w:rPr>
          <w:rFonts w:eastAsia="Times New Roman" w:cs="Times New Roman"/>
          <w:szCs w:val="24"/>
          <w:lang w:eastAsia="ru-RU"/>
        </w:rPr>
        <w:t>konstatējams</w:t>
      </w:r>
      <w:r w:rsidRPr="00380B47">
        <w:rPr>
          <w:rFonts w:eastAsia="Times New Roman" w:cs="Times New Roman"/>
          <w:szCs w:val="24"/>
          <w:lang w:eastAsia="ru-RU"/>
        </w:rPr>
        <w:t>, ka pēc tiesas debatēm tiesa devusi iespēju prokuroram izteikt repliku</w:t>
      </w:r>
      <w:r w:rsidR="006B4203" w:rsidRPr="00380B47">
        <w:rPr>
          <w:rFonts w:eastAsia="Times New Roman" w:cs="Times New Roman"/>
          <w:szCs w:val="24"/>
          <w:lang w:eastAsia="ru-RU"/>
        </w:rPr>
        <w:t>.</w:t>
      </w:r>
      <w:r w:rsidR="00B677BC" w:rsidRPr="00380B47">
        <w:rPr>
          <w:rFonts w:eastAsia="Times New Roman" w:cs="Times New Roman"/>
          <w:szCs w:val="24"/>
          <w:lang w:eastAsia="ru-RU"/>
        </w:rPr>
        <w:t xml:space="preserve"> No tiesībām uz repliku prokurors J. </w:t>
      </w:r>
      <w:proofErr w:type="spellStart"/>
      <w:r w:rsidR="00B677BC" w:rsidRPr="00380B47">
        <w:rPr>
          <w:rFonts w:eastAsia="Times New Roman" w:cs="Times New Roman"/>
          <w:szCs w:val="24"/>
          <w:lang w:eastAsia="ru-RU"/>
        </w:rPr>
        <w:t>Siders</w:t>
      </w:r>
      <w:proofErr w:type="spellEnd"/>
      <w:r w:rsidR="00B677BC" w:rsidRPr="00380B47">
        <w:rPr>
          <w:rFonts w:eastAsia="Times New Roman" w:cs="Times New Roman"/>
          <w:szCs w:val="24"/>
          <w:lang w:eastAsia="ru-RU"/>
        </w:rPr>
        <w:t xml:space="preserve"> atteicies.</w:t>
      </w:r>
      <w:r w:rsidR="00DE2EAD" w:rsidRPr="00380B47">
        <w:rPr>
          <w:rFonts w:cs="Times New Roman"/>
          <w:szCs w:val="24"/>
        </w:rPr>
        <w:t xml:space="preserve"> </w:t>
      </w:r>
      <w:r w:rsidR="00B677BC" w:rsidRPr="00380B47">
        <w:rPr>
          <w:rFonts w:cs="Times New Roman"/>
          <w:szCs w:val="24"/>
        </w:rPr>
        <w:t>Uzklausot</w:t>
      </w:r>
      <w:r w:rsidR="00DE2EAD" w:rsidRPr="00380B47">
        <w:rPr>
          <w:rFonts w:cs="Times New Roman"/>
          <w:szCs w:val="24"/>
        </w:rPr>
        <w:t xml:space="preserve"> </w:t>
      </w:r>
      <w:r w:rsidR="00B71782" w:rsidRPr="00380B47">
        <w:rPr>
          <w:rFonts w:cs="Times New Roman"/>
          <w:szCs w:val="24"/>
        </w:rPr>
        <w:t>procesā iesaistīto personu viedokli</w:t>
      </w:r>
      <w:r w:rsidR="00DE2EAD" w:rsidRPr="00380B47">
        <w:rPr>
          <w:rFonts w:cs="Times New Roman"/>
          <w:szCs w:val="24"/>
        </w:rPr>
        <w:t>, tiesa</w:t>
      </w:r>
      <w:r w:rsidR="00B677BC" w:rsidRPr="00380B47">
        <w:rPr>
          <w:rFonts w:cs="Times New Roman"/>
          <w:szCs w:val="24"/>
        </w:rPr>
        <w:t xml:space="preserve"> n</w:t>
      </w:r>
      <w:r w:rsidR="00B71782" w:rsidRPr="00380B47">
        <w:rPr>
          <w:rFonts w:cs="Times New Roman"/>
          <w:szCs w:val="24"/>
        </w:rPr>
        <w:t>oraidījusi</w:t>
      </w:r>
      <w:r w:rsidR="00DE2EAD" w:rsidRPr="00380B47">
        <w:rPr>
          <w:rFonts w:cs="Times New Roman"/>
          <w:szCs w:val="24"/>
        </w:rPr>
        <w:t xml:space="preserve"> iespēju aizstāvjiem izteikt repliku </w:t>
      </w:r>
      <w:r w:rsidR="00DE2EAD" w:rsidRPr="00380B47">
        <w:rPr>
          <w:rFonts w:eastAsia="Times New Roman" w:cs="Times New Roman"/>
          <w:szCs w:val="24"/>
          <w:lang w:eastAsia="ru-RU"/>
        </w:rPr>
        <w:t>(</w:t>
      </w:r>
      <w:r w:rsidR="00DE2EAD" w:rsidRPr="00380B47">
        <w:rPr>
          <w:rFonts w:eastAsia="Times New Roman" w:cs="Times New Roman"/>
          <w:i/>
          <w:iCs/>
          <w:szCs w:val="24"/>
          <w:lang w:eastAsia="ru-RU"/>
        </w:rPr>
        <w:t xml:space="preserve">pirmās instances tiesas </w:t>
      </w:r>
      <w:proofErr w:type="gramStart"/>
      <w:r w:rsidR="00DE2EAD" w:rsidRPr="00380B47">
        <w:rPr>
          <w:rFonts w:eastAsia="Times New Roman" w:cs="Times New Roman"/>
          <w:i/>
          <w:iCs/>
          <w:szCs w:val="24"/>
          <w:lang w:eastAsia="ru-RU"/>
        </w:rPr>
        <w:t>2020.gada</w:t>
      </w:r>
      <w:proofErr w:type="gramEnd"/>
      <w:r w:rsidR="00DE2EAD" w:rsidRPr="00380B47">
        <w:rPr>
          <w:rFonts w:eastAsia="Times New Roman" w:cs="Times New Roman"/>
          <w:i/>
          <w:iCs/>
          <w:szCs w:val="24"/>
          <w:lang w:eastAsia="ru-RU"/>
        </w:rPr>
        <w:t xml:space="preserve"> 18.maija sēdes </w:t>
      </w:r>
      <w:proofErr w:type="spellStart"/>
      <w:r w:rsidR="00DE2EAD" w:rsidRPr="00380B47">
        <w:rPr>
          <w:rFonts w:eastAsia="Times New Roman" w:cs="Times New Roman"/>
          <w:i/>
          <w:iCs/>
          <w:szCs w:val="24"/>
          <w:lang w:eastAsia="ru-RU"/>
        </w:rPr>
        <w:t>audioprotokols</w:t>
      </w:r>
      <w:proofErr w:type="spellEnd"/>
      <w:r w:rsidR="00DE2EAD" w:rsidRPr="00380B47">
        <w:rPr>
          <w:rFonts w:eastAsia="Times New Roman" w:cs="Times New Roman"/>
          <w:i/>
          <w:iCs/>
          <w:szCs w:val="24"/>
          <w:lang w:eastAsia="ru-RU"/>
        </w:rPr>
        <w:t>, 01:40:13–01:47:15</w:t>
      </w:r>
      <w:r w:rsidR="00DE2EAD" w:rsidRPr="00380B47">
        <w:rPr>
          <w:rFonts w:cs="Times New Roman"/>
          <w:szCs w:val="24"/>
        </w:rPr>
        <w:t>).</w:t>
      </w:r>
      <w:r w:rsidR="00887305" w:rsidRPr="00380B47">
        <w:rPr>
          <w:rFonts w:cs="Times New Roman"/>
          <w:szCs w:val="24"/>
        </w:rPr>
        <w:t xml:space="preserve"> </w:t>
      </w:r>
      <w:r w:rsidR="00E15E03" w:rsidRPr="00380B47">
        <w:rPr>
          <w:rFonts w:cs="Times New Roman"/>
          <w:szCs w:val="24"/>
        </w:rPr>
        <w:t>T</w:t>
      </w:r>
      <w:r w:rsidR="00887305" w:rsidRPr="00380B47">
        <w:rPr>
          <w:rFonts w:cs="Times New Roman"/>
          <w:szCs w:val="24"/>
        </w:rPr>
        <w:t xml:space="preserve">iesas sēdē </w:t>
      </w:r>
      <w:proofErr w:type="gramStart"/>
      <w:r w:rsidR="00887305" w:rsidRPr="00380B47">
        <w:rPr>
          <w:rFonts w:cs="Times New Roman"/>
          <w:szCs w:val="24"/>
        </w:rPr>
        <w:t>2020.gada</w:t>
      </w:r>
      <w:proofErr w:type="gramEnd"/>
      <w:r w:rsidR="00887305" w:rsidRPr="00380B47">
        <w:rPr>
          <w:rFonts w:cs="Times New Roman"/>
          <w:szCs w:val="24"/>
        </w:rPr>
        <w:t xml:space="preserve"> 8.jūnijā piedalījies cits prokurors – Kristaps Bresis –, kurš arī atteicies no tiesībām izteikt repliku</w:t>
      </w:r>
      <w:r w:rsidR="00431710" w:rsidRPr="00380B47">
        <w:rPr>
          <w:rFonts w:cs="Times New Roman"/>
          <w:szCs w:val="24"/>
        </w:rPr>
        <w:t>, un</w:t>
      </w:r>
      <w:r w:rsidR="00887305" w:rsidRPr="00380B47">
        <w:rPr>
          <w:rFonts w:cs="Times New Roman"/>
          <w:szCs w:val="24"/>
        </w:rPr>
        <w:t xml:space="preserve"> tiesa aicinājusi apsūdzētos izteikties pēdējā vārdā (</w:t>
      </w:r>
      <w:r w:rsidR="00887305" w:rsidRPr="00380B47">
        <w:rPr>
          <w:rFonts w:cs="Times New Roman"/>
          <w:i/>
          <w:iCs/>
          <w:szCs w:val="24"/>
        </w:rPr>
        <w:t xml:space="preserve">pirmās instances tiesas 2020.gada 8.jūnija sēdes </w:t>
      </w:r>
      <w:proofErr w:type="spellStart"/>
      <w:r w:rsidR="00887305" w:rsidRPr="00380B47">
        <w:rPr>
          <w:rFonts w:cs="Times New Roman"/>
          <w:i/>
          <w:iCs/>
          <w:szCs w:val="24"/>
        </w:rPr>
        <w:t>audioprotokols</w:t>
      </w:r>
      <w:proofErr w:type="spellEnd"/>
      <w:r w:rsidR="00887305" w:rsidRPr="00380B47">
        <w:rPr>
          <w:rFonts w:cs="Times New Roman"/>
          <w:i/>
          <w:iCs/>
          <w:szCs w:val="24"/>
        </w:rPr>
        <w:t>, 00:00:26–00:00:37</w:t>
      </w:r>
      <w:r w:rsidR="00887305" w:rsidRPr="00380B47">
        <w:rPr>
          <w:rFonts w:cs="Times New Roman"/>
          <w:szCs w:val="24"/>
        </w:rPr>
        <w:t>).</w:t>
      </w:r>
    </w:p>
    <w:p w14:paraId="479FDB9E" w14:textId="4CEB8D71" w:rsidR="008F5576" w:rsidRPr="00380B47" w:rsidRDefault="009975D1" w:rsidP="005156E7">
      <w:pPr>
        <w:spacing w:after="0" w:line="276" w:lineRule="auto"/>
        <w:ind w:right="-1" w:firstLine="709"/>
        <w:jc w:val="both"/>
        <w:rPr>
          <w:rFonts w:eastAsia="Times New Roman" w:cs="Times New Roman"/>
          <w:szCs w:val="24"/>
          <w:lang w:eastAsia="ru-RU"/>
        </w:rPr>
      </w:pPr>
      <w:r w:rsidRPr="00380B47">
        <w:rPr>
          <w:rFonts w:eastAsia="Times New Roman" w:cs="Times New Roman"/>
          <w:szCs w:val="24"/>
          <w:lang w:eastAsia="ru-RU"/>
        </w:rPr>
        <w:t>[12.2]</w:t>
      </w:r>
      <w:r w:rsidR="00575C54" w:rsidRPr="00380B47">
        <w:rPr>
          <w:rFonts w:eastAsia="Times New Roman" w:cs="Times New Roman"/>
          <w:szCs w:val="24"/>
          <w:lang w:eastAsia="ru-RU"/>
        </w:rPr>
        <w:t xml:space="preserve"> Apelācijas instances tiesa, </w:t>
      </w:r>
      <w:r w:rsidR="00431710" w:rsidRPr="00380B47">
        <w:rPr>
          <w:rFonts w:eastAsia="Times New Roman" w:cs="Times New Roman"/>
          <w:szCs w:val="24"/>
          <w:lang w:eastAsia="ru-RU"/>
        </w:rPr>
        <w:t>konstatējot</w:t>
      </w:r>
      <w:r w:rsidR="00575C54" w:rsidRPr="00380B47">
        <w:rPr>
          <w:rFonts w:eastAsia="Times New Roman" w:cs="Times New Roman"/>
          <w:szCs w:val="24"/>
          <w:lang w:eastAsia="ru-RU"/>
        </w:rPr>
        <w:t xml:space="preserve">, ka pirmās instances tiesa ir pieļāvusi Kriminālprocesa likuma </w:t>
      </w:r>
      <w:proofErr w:type="gramStart"/>
      <w:r w:rsidR="00575C54" w:rsidRPr="00380B47">
        <w:rPr>
          <w:rFonts w:eastAsia="Times New Roman" w:cs="Times New Roman"/>
          <w:szCs w:val="24"/>
          <w:lang w:eastAsia="ru-RU"/>
        </w:rPr>
        <w:t>507.panta</w:t>
      </w:r>
      <w:proofErr w:type="gramEnd"/>
      <w:r w:rsidR="00575C54" w:rsidRPr="00380B47">
        <w:rPr>
          <w:rFonts w:eastAsia="Times New Roman" w:cs="Times New Roman"/>
          <w:szCs w:val="24"/>
          <w:lang w:eastAsia="ru-RU"/>
        </w:rPr>
        <w:t xml:space="preserve"> pirmās daļas pārkāpumu, vienlaikus atzinusi, ka minētais pārkāpums nav </w:t>
      </w:r>
      <w:r w:rsidR="00431710" w:rsidRPr="00380B47">
        <w:rPr>
          <w:rFonts w:eastAsia="Times New Roman" w:cs="Times New Roman"/>
          <w:szCs w:val="24"/>
          <w:lang w:eastAsia="ru-RU"/>
        </w:rPr>
        <w:t>uzskatāms</w:t>
      </w:r>
      <w:r w:rsidR="00575C54" w:rsidRPr="00380B47">
        <w:rPr>
          <w:rFonts w:eastAsia="Times New Roman" w:cs="Times New Roman"/>
          <w:szCs w:val="24"/>
          <w:lang w:eastAsia="ru-RU"/>
        </w:rPr>
        <w:t xml:space="preserve"> par Kriminālprocesa likuma būtisku pārkāpumu šā likuma 575.panta trešās daļas izpratnē, kas novedis pie nelikumīga nolēmuma. </w:t>
      </w:r>
      <w:r w:rsidR="00431710" w:rsidRPr="00380B47">
        <w:rPr>
          <w:rFonts w:eastAsia="Times New Roman" w:cs="Times New Roman"/>
          <w:szCs w:val="24"/>
          <w:lang w:eastAsia="ru-RU"/>
        </w:rPr>
        <w:t>Pamatojot savu atzinumu, apelācijas instances</w:t>
      </w:r>
      <w:r w:rsidR="00575C54" w:rsidRPr="00380B47">
        <w:rPr>
          <w:rFonts w:eastAsia="Times New Roman" w:cs="Times New Roman"/>
          <w:szCs w:val="24"/>
          <w:lang w:eastAsia="ru-RU"/>
        </w:rPr>
        <w:t xml:space="preserve"> tiesa norādījusi</w:t>
      </w:r>
      <w:r w:rsidR="00155BCA" w:rsidRPr="00380B47">
        <w:rPr>
          <w:rFonts w:eastAsia="Times New Roman" w:cs="Times New Roman"/>
          <w:szCs w:val="24"/>
          <w:lang w:eastAsia="ru-RU"/>
        </w:rPr>
        <w:t>, ka apelācijas sūdzībā nav pamatots, kā t</w:t>
      </w:r>
      <w:r w:rsidR="00575C54" w:rsidRPr="00380B47">
        <w:rPr>
          <w:rFonts w:eastAsia="Times New Roman" w:cs="Times New Roman"/>
          <w:szCs w:val="24"/>
          <w:lang w:eastAsia="ru-RU"/>
        </w:rPr>
        <w:t xml:space="preserve">iesību </w:t>
      </w:r>
      <w:r w:rsidR="008D6C35" w:rsidRPr="00380B47">
        <w:rPr>
          <w:rFonts w:eastAsia="Times New Roman" w:cs="Times New Roman"/>
          <w:szCs w:val="24"/>
          <w:lang w:eastAsia="ru-RU"/>
        </w:rPr>
        <w:t xml:space="preserve">uz repliku </w:t>
      </w:r>
      <w:r w:rsidR="00575C54" w:rsidRPr="00380B47">
        <w:rPr>
          <w:rFonts w:eastAsia="Times New Roman" w:cs="Times New Roman"/>
          <w:szCs w:val="24"/>
          <w:lang w:eastAsia="ru-RU"/>
        </w:rPr>
        <w:t xml:space="preserve">liegšana </w:t>
      </w:r>
      <w:r w:rsidR="00155BCA" w:rsidRPr="00380B47">
        <w:rPr>
          <w:rFonts w:eastAsia="Times New Roman" w:cs="Times New Roman"/>
          <w:szCs w:val="24"/>
          <w:lang w:eastAsia="ru-RU"/>
        </w:rPr>
        <w:t>ietekmēj</w:t>
      </w:r>
      <w:r w:rsidR="00575C54" w:rsidRPr="00380B47">
        <w:rPr>
          <w:rFonts w:eastAsia="Times New Roman" w:cs="Times New Roman"/>
          <w:szCs w:val="24"/>
          <w:lang w:eastAsia="ru-RU"/>
        </w:rPr>
        <w:t>usi</w:t>
      </w:r>
      <w:r w:rsidR="00155BCA" w:rsidRPr="00380B47">
        <w:rPr>
          <w:rFonts w:eastAsia="Times New Roman" w:cs="Times New Roman"/>
          <w:szCs w:val="24"/>
          <w:lang w:eastAsia="ru-RU"/>
        </w:rPr>
        <w:t xml:space="preserve"> apsūdzēto tiesības uz aizstāvību vai aizstāvju tiesības sniegt juridisko palīdzību apsūdzētajiem</w:t>
      </w:r>
      <w:r w:rsidR="00575C54" w:rsidRPr="00380B47">
        <w:rPr>
          <w:rFonts w:eastAsia="Times New Roman" w:cs="Times New Roman"/>
          <w:szCs w:val="24"/>
          <w:lang w:eastAsia="ru-RU"/>
        </w:rPr>
        <w:t>.</w:t>
      </w:r>
    </w:p>
    <w:p w14:paraId="401817E2" w14:textId="0F61678C" w:rsidR="00BD380C" w:rsidRPr="00380B47" w:rsidRDefault="00555C50" w:rsidP="005156E7">
      <w:pPr>
        <w:autoSpaceDE w:val="0"/>
        <w:autoSpaceDN w:val="0"/>
        <w:adjustRightInd w:val="0"/>
        <w:spacing w:after="0" w:line="276" w:lineRule="auto"/>
        <w:ind w:firstLine="709"/>
        <w:jc w:val="both"/>
        <w:rPr>
          <w:rFonts w:cs="Times New Roman"/>
          <w:szCs w:val="24"/>
        </w:rPr>
      </w:pPr>
      <w:r w:rsidRPr="00380B47">
        <w:rPr>
          <w:rFonts w:eastAsia="Times New Roman" w:cs="Times New Roman"/>
          <w:szCs w:val="24"/>
          <w:lang w:eastAsia="ru-RU"/>
        </w:rPr>
        <w:t>[12.</w:t>
      </w:r>
      <w:r w:rsidR="00575C54" w:rsidRPr="00380B47">
        <w:rPr>
          <w:rFonts w:eastAsia="Times New Roman" w:cs="Times New Roman"/>
          <w:szCs w:val="24"/>
          <w:lang w:eastAsia="ru-RU"/>
        </w:rPr>
        <w:t>3</w:t>
      </w:r>
      <w:r w:rsidRPr="00380B47">
        <w:rPr>
          <w:rFonts w:eastAsia="Times New Roman" w:cs="Times New Roman"/>
          <w:szCs w:val="24"/>
          <w:lang w:eastAsia="ru-RU"/>
        </w:rPr>
        <w:t>] </w:t>
      </w:r>
      <w:r w:rsidR="00BD380C" w:rsidRPr="00380B47">
        <w:rPr>
          <w:rFonts w:cs="Times New Roman"/>
          <w:szCs w:val="24"/>
        </w:rPr>
        <w:t xml:space="preserve">Eiropas Cilvēktiesību tiesa ir norādījusi, ka </w:t>
      </w:r>
      <w:r w:rsidR="00BD380C" w:rsidRPr="00380B47">
        <w:rPr>
          <w:rFonts w:eastAsia="Times New Roman" w:cs="Times New Roman"/>
          <w:iCs/>
          <w:szCs w:val="24"/>
          <w:lang w:eastAsia="lv-LV"/>
        </w:rPr>
        <w:t>Eiropas Cilvēka tiesību un pamatbrīvību aizsardzības konvencijas</w:t>
      </w:r>
      <w:r w:rsidR="00453976" w:rsidRPr="00380B47">
        <w:rPr>
          <w:rFonts w:eastAsia="Times New Roman" w:cs="Times New Roman"/>
          <w:iCs/>
          <w:szCs w:val="24"/>
          <w:lang w:eastAsia="lv-LV"/>
        </w:rPr>
        <w:t xml:space="preserve"> </w:t>
      </w:r>
      <w:proofErr w:type="gramStart"/>
      <w:r w:rsidR="00BD380C" w:rsidRPr="00380B47">
        <w:rPr>
          <w:rFonts w:eastAsia="Times New Roman" w:cs="Times New Roman"/>
          <w:iCs/>
          <w:szCs w:val="24"/>
          <w:lang w:eastAsia="lv-LV"/>
        </w:rPr>
        <w:t>6.pantā</w:t>
      </w:r>
      <w:proofErr w:type="gramEnd"/>
      <w:r w:rsidR="00BD380C" w:rsidRPr="00380B47">
        <w:rPr>
          <w:rFonts w:eastAsia="Times New Roman" w:cs="Times New Roman"/>
          <w:iCs/>
          <w:szCs w:val="24"/>
          <w:lang w:eastAsia="lv-LV"/>
        </w:rPr>
        <w:t xml:space="preserve"> garantētās t</w:t>
      </w:r>
      <w:r w:rsidR="00BD380C" w:rsidRPr="00380B47">
        <w:rPr>
          <w:rFonts w:cs="Times New Roman"/>
          <w:szCs w:val="24"/>
        </w:rPr>
        <w:t>iesības uz sacīkstes procesu nozīmē, ka krimināllietā apsūdzības uzturētājam un apsūdzētajam ir jā</w:t>
      </w:r>
      <w:r w:rsidR="00431710" w:rsidRPr="00380B47">
        <w:rPr>
          <w:rFonts w:cs="Times New Roman"/>
          <w:szCs w:val="24"/>
        </w:rPr>
        <w:t>nodrošina iespēja</w:t>
      </w:r>
      <w:r w:rsidR="00BD380C" w:rsidRPr="00380B47">
        <w:rPr>
          <w:rFonts w:cs="Times New Roman"/>
          <w:szCs w:val="24"/>
        </w:rPr>
        <w:t xml:space="preserve"> uzzināt un izteikties par otras puses secinājumiem un iesniegtajiem pierādījumiem (</w:t>
      </w:r>
      <w:r w:rsidR="00BD380C" w:rsidRPr="00380B47">
        <w:rPr>
          <w:rFonts w:cs="Times New Roman"/>
          <w:i/>
          <w:szCs w:val="24"/>
        </w:rPr>
        <w:t>Eiropas Cilvēktiesību tiesas</w:t>
      </w:r>
      <w:r w:rsidR="008D6C35" w:rsidRPr="00380B47">
        <w:rPr>
          <w:rFonts w:cs="Times New Roman"/>
          <w:i/>
          <w:szCs w:val="24"/>
        </w:rPr>
        <w:t xml:space="preserve"> (Lielā palāta)</w:t>
      </w:r>
      <w:r w:rsidR="00BD380C" w:rsidRPr="00380B47">
        <w:rPr>
          <w:rFonts w:cs="Times New Roman"/>
          <w:i/>
          <w:szCs w:val="24"/>
        </w:rPr>
        <w:t xml:space="preserve"> 2018.gada 18.decembra sprieduma lietā</w:t>
      </w:r>
      <w:r w:rsidR="00BD380C" w:rsidRPr="00380B47">
        <w:rPr>
          <w:rFonts w:cs="Times New Roman"/>
          <w:i/>
          <w:iCs/>
          <w:szCs w:val="24"/>
        </w:rPr>
        <w:t xml:space="preserve"> </w:t>
      </w:r>
      <w:r w:rsidR="00BD380C" w:rsidRPr="00380B47">
        <w:rPr>
          <w:rFonts w:eastAsia="Times New Roman" w:cs="Times New Roman"/>
          <w:i/>
          <w:iCs/>
          <w:szCs w:val="24"/>
          <w:lang w:eastAsia="ru-RU"/>
        </w:rPr>
        <w:t>,,</w:t>
      </w:r>
      <w:proofErr w:type="spellStart"/>
      <w:r w:rsidR="00BD380C" w:rsidRPr="00380B47">
        <w:rPr>
          <w:rFonts w:cs="Times New Roman"/>
          <w:i/>
          <w:iCs/>
          <w:szCs w:val="24"/>
        </w:rPr>
        <w:t>Murtazaliyeva</w:t>
      </w:r>
      <w:proofErr w:type="spellEnd"/>
      <w:r w:rsidR="00BD380C" w:rsidRPr="00380B47">
        <w:rPr>
          <w:rFonts w:cs="Times New Roman"/>
          <w:i/>
          <w:iCs/>
          <w:szCs w:val="24"/>
        </w:rPr>
        <w:t xml:space="preserve"> v. </w:t>
      </w:r>
      <w:proofErr w:type="spellStart"/>
      <w:r w:rsidR="00BD380C" w:rsidRPr="00380B47">
        <w:rPr>
          <w:rFonts w:cs="Times New Roman"/>
          <w:i/>
          <w:iCs/>
          <w:szCs w:val="24"/>
        </w:rPr>
        <w:t>Russia</w:t>
      </w:r>
      <w:proofErr w:type="spellEnd"/>
      <w:r w:rsidR="00BD380C" w:rsidRPr="00380B47">
        <w:rPr>
          <w:rFonts w:cs="Times New Roman"/>
          <w:i/>
          <w:iCs/>
          <w:szCs w:val="24"/>
        </w:rPr>
        <w:t>”</w:t>
      </w:r>
      <w:r w:rsidR="00BD380C" w:rsidRPr="00380B47">
        <w:rPr>
          <w:rFonts w:cs="Times New Roman"/>
          <w:i/>
          <w:szCs w:val="24"/>
        </w:rPr>
        <w:t>, iesnieguma Nr. 36658/05, 91.punkts</w:t>
      </w:r>
      <w:r w:rsidR="00BD380C" w:rsidRPr="00380B47">
        <w:rPr>
          <w:rFonts w:cs="Times New Roman"/>
          <w:szCs w:val="24"/>
        </w:rPr>
        <w:t>).</w:t>
      </w:r>
    </w:p>
    <w:p w14:paraId="3CDD25FE" w14:textId="357E0DFC" w:rsidR="00E16B76" w:rsidRPr="00380B47" w:rsidRDefault="008457DD" w:rsidP="005156E7">
      <w:pPr>
        <w:autoSpaceDE w:val="0"/>
        <w:autoSpaceDN w:val="0"/>
        <w:adjustRightInd w:val="0"/>
        <w:spacing w:after="0" w:line="276" w:lineRule="auto"/>
        <w:ind w:firstLine="720"/>
        <w:jc w:val="both"/>
        <w:rPr>
          <w:rFonts w:eastAsia="Times New Roman" w:cs="Times New Roman"/>
          <w:szCs w:val="24"/>
          <w:lang w:eastAsia="ru-RU"/>
        </w:rPr>
      </w:pPr>
      <w:r w:rsidRPr="00380B47">
        <w:rPr>
          <w:rFonts w:eastAsia="Times New Roman" w:cs="Times New Roman"/>
          <w:szCs w:val="24"/>
          <w:lang w:eastAsia="ru-RU"/>
        </w:rPr>
        <w:t>Senāt</w:t>
      </w:r>
      <w:r w:rsidR="003C1E32" w:rsidRPr="00380B47">
        <w:rPr>
          <w:rFonts w:eastAsia="Times New Roman" w:cs="Times New Roman"/>
          <w:szCs w:val="24"/>
          <w:lang w:eastAsia="ru-RU"/>
        </w:rPr>
        <w:t>s</w:t>
      </w:r>
      <w:r w:rsidR="008F5576" w:rsidRPr="00380B47">
        <w:rPr>
          <w:rFonts w:eastAsia="Times New Roman" w:cs="Times New Roman"/>
          <w:szCs w:val="24"/>
          <w:lang w:eastAsia="ru-RU"/>
        </w:rPr>
        <w:t xml:space="preserve">, </w:t>
      </w:r>
      <w:r w:rsidRPr="00380B47">
        <w:rPr>
          <w:rFonts w:eastAsia="Times New Roman" w:cs="Times New Roman"/>
          <w:szCs w:val="24"/>
          <w:lang w:eastAsia="ru-RU"/>
        </w:rPr>
        <w:t>analizē</w:t>
      </w:r>
      <w:r w:rsidR="003C1E32" w:rsidRPr="00380B47">
        <w:rPr>
          <w:rFonts w:eastAsia="Times New Roman" w:cs="Times New Roman"/>
          <w:szCs w:val="24"/>
          <w:lang w:eastAsia="ru-RU"/>
        </w:rPr>
        <w:t>j</w:t>
      </w:r>
      <w:r w:rsidR="008F5576" w:rsidRPr="00380B47">
        <w:rPr>
          <w:rFonts w:eastAsia="Times New Roman" w:cs="Times New Roman"/>
          <w:szCs w:val="24"/>
          <w:lang w:eastAsia="ru-RU"/>
        </w:rPr>
        <w:t>ot</w:t>
      </w:r>
      <w:r w:rsidRPr="00380B47">
        <w:rPr>
          <w:rFonts w:eastAsia="Times New Roman" w:cs="Times New Roman"/>
          <w:szCs w:val="24"/>
          <w:lang w:eastAsia="ru-RU"/>
        </w:rPr>
        <w:t xml:space="preserve"> tiesību uz repliku satur</w:t>
      </w:r>
      <w:r w:rsidR="003C1E32" w:rsidRPr="00380B47">
        <w:rPr>
          <w:rFonts w:eastAsia="Times New Roman" w:cs="Times New Roman"/>
          <w:szCs w:val="24"/>
          <w:lang w:eastAsia="ru-RU"/>
        </w:rPr>
        <w:t>u</w:t>
      </w:r>
      <w:r w:rsidRPr="00380B47">
        <w:rPr>
          <w:rFonts w:eastAsia="Times New Roman" w:cs="Times New Roman"/>
          <w:szCs w:val="24"/>
          <w:lang w:eastAsia="ru-RU"/>
        </w:rPr>
        <w:t xml:space="preserve"> un nozīm</w:t>
      </w:r>
      <w:r w:rsidR="003C1E32" w:rsidRPr="00380B47">
        <w:rPr>
          <w:rFonts w:eastAsia="Times New Roman" w:cs="Times New Roman"/>
          <w:szCs w:val="24"/>
          <w:lang w:eastAsia="ru-RU"/>
        </w:rPr>
        <w:t>i</w:t>
      </w:r>
      <w:r w:rsidR="00847459" w:rsidRPr="00380B47">
        <w:rPr>
          <w:rFonts w:eastAsia="Times New Roman" w:cs="Times New Roman"/>
          <w:szCs w:val="24"/>
          <w:lang w:eastAsia="ru-RU"/>
        </w:rPr>
        <w:t xml:space="preserve"> tiesību uz aizstāvību īstenošanā</w:t>
      </w:r>
      <w:r w:rsidR="008F5576" w:rsidRPr="00380B47">
        <w:rPr>
          <w:rFonts w:eastAsia="Times New Roman" w:cs="Times New Roman"/>
          <w:szCs w:val="24"/>
          <w:lang w:eastAsia="ru-RU"/>
        </w:rPr>
        <w:t>,</w:t>
      </w:r>
      <w:r w:rsidR="00981D34" w:rsidRPr="00380B47">
        <w:rPr>
          <w:rFonts w:eastAsia="Times New Roman" w:cs="Times New Roman"/>
          <w:szCs w:val="24"/>
          <w:lang w:eastAsia="ru-RU"/>
        </w:rPr>
        <w:t xml:space="preserve"> norādījis, ka, s</w:t>
      </w:r>
      <w:r w:rsidRPr="00380B47">
        <w:rPr>
          <w:rFonts w:eastAsia="Times New Roman" w:cs="Times New Roman"/>
          <w:szCs w:val="24"/>
          <w:lang w:eastAsia="ru-RU"/>
        </w:rPr>
        <w:t xml:space="preserve">istēmiski analizējot Kriminālprocesa likuma </w:t>
      </w:r>
      <w:proofErr w:type="gramStart"/>
      <w:r w:rsidRPr="00380B47">
        <w:rPr>
          <w:rFonts w:eastAsia="Times New Roman" w:cs="Times New Roman"/>
          <w:szCs w:val="24"/>
          <w:lang w:eastAsia="ru-RU"/>
        </w:rPr>
        <w:t>505.pant</w:t>
      </w:r>
      <w:r w:rsidR="00981D34" w:rsidRPr="00380B47">
        <w:rPr>
          <w:rFonts w:eastAsia="Times New Roman" w:cs="Times New Roman"/>
          <w:szCs w:val="24"/>
          <w:lang w:eastAsia="ru-RU"/>
        </w:rPr>
        <w:t>ā</w:t>
      </w:r>
      <w:proofErr w:type="gramEnd"/>
      <w:r w:rsidRPr="00380B47">
        <w:rPr>
          <w:rFonts w:eastAsia="Times New Roman" w:cs="Times New Roman"/>
          <w:szCs w:val="24"/>
          <w:lang w:eastAsia="ru-RU"/>
        </w:rPr>
        <w:t>, 506.panta</w:t>
      </w:r>
      <w:r w:rsidR="00306FD9" w:rsidRPr="00380B47">
        <w:rPr>
          <w:rFonts w:eastAsia="Times New Roman" w:cs="Times New Roman"/>
          <w:szCs w:val="24"/>
          <w:lang w:eastAsia="ru-RU"/>
        </w:rPr>
        <w:t xml:space="preserve"> pirm</w:t>
      </w:r>
      <w:r w:rsidR="00981D34" w:rsidRPr="00380B47">
        <w:rPr>
          <w:rFonts w:eastAsia="Times New Roman" w:cs="Times New Roman"/>
          <w:szCs w:val="24"/>
          <w:lang w:eastAsia="ru-RU"/>
        </w:rPr>
        <w:t>ajā</w:t>
      </w:r>
      <w:r w:rsidR="00306FD9" w:rsidRPr="00380B47">
        <w:rPr>
          <w:rFonts w:eastAsia="Times New Roman" w:cs="Times New Roman"/>
          <w:szCs w:val="24"/>
          <w:lang w:eastAsia="ru-RU"/>
        </w:rPr>
        <w:t xml:space="preserve"> un treš</w:t>
      </w:r>
      <w:r w:rsidR="00981D34" w:rsidRPr="00380B47">
        <w:rPr>
          <w:rFonts w:eastAsia="Times New Roman" w:cs="Times New Roman"/>
          <w:szCs w:val="24"/>
          <w:lang w:eastAsia="ru-RU"/>
        </w:rPr>
        <w:t>ajā</w:t>
      </w:r>
      <w:r w:rsidR="00306FD9" w:rsidRPr="00380B47">
        <w:rPr>
          <w:rFonts w:eastAsia="Times New Roman" w:cs="Times New Roman"/>
          <w:szCs w:val="24"/>
          <w:lang w:eastAsia="ru-RU"/>
        </w:rPr>
        <w:t xml:space="preserve"> daļ</w:t>
      </w:r>
      <w:r w:rsidR="00981D34" w:rsidRPr="00380B47">
        <w:rPr>
          <w:rFonts w:eastAsia="Times New Roman" w:cs="Times New Roman"/>
          <w:szCs w:val="24"/>
          <w:lang w:eastAsia="ru-RU"/>
        </w:rPr>
        <w:t>ā</w:t>
      </w:r>
      <w:r w:rsidR="00306FD9" w:rsidRPr="00380B47">
        <w:rPr>
          <w:rFonts w:eastAsia="Times New Roman" w:cs="Times New Roman"/>
          <w:szCs w:val="24"/>
          <w:lang w:eastAsia="ru-RU"/>
        </w:rPr>
        <w:t>, 507.panta pirm</w:t>
      </w:r>
      <w:r w:rsidR="00981D34" w:rsidRPr="00380B47">
        <w:rPr>
          <w:rFonts w:eastAsia="Times New Roman" w:cs="Times New Roman"/>
          <w:szCs w:val="24"/>
          <w:lang w:eastAsia="ru-RU"/>
        </w:rPr>
        <w:t>ajā</w:t>
      </w:r>
      <w:r w:rsidR="00306FD9" w:rsidRPr="00380B47">
        <w:rPr>
          <w:rFonts w:eastAsia="Times New Roman" w:cs="Times New Roman"/>
          <w:szCs w:val="24"/>
          <w:lang w:eastAsia="ru-RU"/>
        </w:rPr>
        <w:t xml:space="preserve"> un otr</w:t>
      </w:r>
      <w:r w:rsidR="00981D34" w:rsidRPr="00380B47">
        <w:rPr>
          <w:rFonts w:eastAsia="Times New Roman" w:cs="Times New Roman"/>
          <w:szCs w:val="24"/>
          <w:lang w:eastAsia="ru-RU"/>
        </w:rPr>
        <w:t>ajā</w:t>
      </w:r>
      <w:r w:rsidR="00306FD9" w:rsidRPr="00380B47">
        <w:rPr>
          <w:rFonts w:eastAsia="Times New Roman" w:cs="Times New Roman"/>
          <w:szCs w:val="24"/>
          <w:lang w:eastAsia="ru-RU"/>
        </w:rPr>
        <w:t xml:space="preserve"> daļ</w:t>
      </w:r>
      <w:r w:rsidR="00981D34" w:rsidRPr="00380B47">
        <w:rPr>
          <w:rFonts w:eastAsia="Times New Roman" w:cs="Times New Roman"/>
          <w:szCs w:val="24"/>
          <w:lang w:eastAsia="ru-RU"/>
        </w:rPr>
        <w:t>ā</w:t>
      </w:r>
      <w:r w:rsidR="00306FD9" w:rsidRPr="00380B47">
        <w:rPr>
          <w:rFonts w:eastAsia="Times New Roman" w:cs="Times New Roman"/>
          <w:szCs w:val="24"/>
          <w:lang w:eastAsia="ru-RU"/>
        </w:rPr>
        <w:t>, kā arī 508.panta pirm</w:t>
      </w:r>
      <w:r w:rsidR="00981D34" w:rsidRPr="00380B47">
        <w:rPr>
          <w:rFonts w:eastAsia="Times New Roman" w:cs="Times New Roman"/>
          <w:szCs w:val="24"/>
          <w:lang w:eastAsia="ru-RU"/>
        </w:rPr>
        <w:t>ajā</w:t>
      </w:r>
      <w:r w:rsidR="00306FD9" w:rsidRPr="00380B47">
        <w:rPr>
          <w:rFonts w:eastAsia="Times New Roman" w:cs="Times New Roman"/>
          <w:szCs w:val="24"/>
          <w:lang w:eastAsia="ru-RU"/>
        </w:rPr>
        <w:t xml:space="preserve"> daļ</w:t>
      </w:r>
      <w:r w:rsidR="00981D34" w:rsidRPr="00380B47">
        <w:rPr>
          <w:rFonts w:eastAsia="Times New Roman" w:cs="Times New Roman"/>
          <w:szCs w:val="24"/>
          <w:lang w:eastAsia="ru-RU"/>
        </w:rPr>
        <w:t>ā noteikto</w:t>
      </w:r>
      <w:r w:rsidR="00306FD9" w:rsidRPr="00380B47">
        <w:rPr>
          <w:rFonts w:eastAsia="Times New Roman" w:cs="Times New Roman"/>
          <w:szCs w:val="24"/>
          <w:lang w:eastAsia="ru-RU"/>
        </w:rPr>
        <w:t xml:space="preserve">, </w:t>
      </w:r>
      <w:r w:rsidR="00017A9B" w:rsidRPr="00380B47">
        <w:rPr>
          <w:rFonts w:eastAsia="Times New Roman" w:cs="Times New Roman"/>
          <w:szCs w:val="24"/>
          <w:lang w:eastAsia="ru-RU"/>
        </w:rPr>
        <w:t>secināms</w:t>
      </w:r>
      <w:r w:rsidR="00306FD9" w:rsidRPr="00380B47">
        <w:rPr>
          <w:rFonts w:eastAsia="Times New Roman" w:cs="Times New Roman"/>
          <w:szCs w:val="24"/>
          <w:lang w:eastAsia="ru-RU"/>
        </w:rPr>
        <w:t>, ka</w:t>
      </w:r>
      <w:r w:rsidR="00E15E03" w:rsidRPr="00380B47">
        <w:rPr>
          <w:rFonts w:eastAsia="Times New Roman" w:cs="Times New Roman"/>
          <w:szCs w:val="24"/>
          <w:lang w:eastAsia="ru-RU"/>
        </w:rPr>
        <w:t>, lai arī tiesas debašu runas un replikas priekšmeti ir atšķirīgi,</w:t>
      </w:r>
      <w:r w:rsidR="00306FD9" w:rsidRPr="00380B47">
        <w:rPr>
          <w:rFonts w:eastAsia="Times New Roman" w:cs="Times New Roman"/>
          <w:szCs w:val="24"/>
          <w:lang w:eastAsia="ru-RU"/>
        </w:rPr>
        <w:t xml:space="preserve"> </w:t>
      </w:r>
      <w:r w:rsidR="00616925" w:rsidRPr="00380B47">
        <w:rPr>
          <w:rFonts w:eastAsia="Times New Roman" w:cs="Times New Roman"/>
          <w:szCs w:val="24"/>
          <w:lang w:eastAsia="ru-RU"/>
        </w:rPr>
        <w:t>replika ir nesaraujami saistīta ar tiesas debašu runu</w:t>
      </w:r>
      <w:r w:rsidR="00322FED" w:rsidRPr="00380B47">
        <w:rPr>
          <w:rFonts w:eastAsia="Times New Roman" w:cs="Times New Roman"/>
          <w:szCs w:val="24"/>
          <w:lang w:eastAsia="ru-RU"/>
        </w:rPr>
        <w:t xml:space="preserve">. </w:t>
      </w:r>
      <w:r w:rsidR="00113DE5" w:rsidRPr="00380B47">
        <w:rPr>
          <w:rFonts w:eastAsia="Times New Roman" w:cs="Times New Roman"/>
          <w:szCs w:val="24"/>
          <w:lang w:eastAsia="ru-RU"/>
        </w:rPr>
        <w:t>T</w:t>
      </w:r>
      <w:r w:rsidR="008F5576" w:rsidRPr="00380B47">
        <w:rPr>
          <w:rFonts w:eastAsia="Times New Roman" w:cs="Times New Roman"/>
          <w:szCs w:val="24"/>
          <w:lang w:eastAsia="ru-RU"/>
        </w:rPr>
        <w:t>urklāt t</w:t>
      </w:r>
      <w:r w:rsidR="00113DE5" w:rsidRPr="00380B47">
        <w:rPr>
          <w:rFonts w:eastAsia="Times New Roman" w:cs="Times New Roman"/>
          <w:szCs w:val="24"/>
          <w:lang w:eastAsia="ru-RU"/>
        </w:rPr>
        <w:t>iesīb</w:t>
      </w:r>
      <w:r w:rsidR="00322FED" w:rsidRPr="00380B47">
        <w:rPr>
          <w:rFonts w:eastAsia="Times New Roman" w:cs="Times New Roman"/>
          <w:szCs w:val="24"/>
          <w:lang w:eastAsia="ru-RU"/>
        </w:rPr>
        <w:t xml:space="preserve">u </w:t>
      </w:r>
      <w:r w:rsidR="00113DE5" w:rsidRPr="00380B47">
        <w:rPr>
          <w:rFonts w:eastAsia="Times New Roman" w:cs="Times New Roman"/>
          <w:szCs w:val="24"/>
          <w:lang w:eastAsia="ru-RU"/>
        </w:rPr>
        <w:t xml:space="preserve">uzstāties tiesas debatēs </w:t>
      </w:r>
      <w:r w:rsidR="00322FED" w:rsidRPr="00380B47">
        <w:rPr>
          <w:rFonts w:eastAsia="Times New Roman" w:cs="Times New Roman"/>
          <w:szCs w:val="24"/>
          <w:lang w:eastAsia="ru-RU"/>
        </w:rPr>
        <w:t>un</w:t>
      </w:r>
      <w:r w:rsidR="00113DE5" w:rsidRPr="00380B47">
        <w:rPr>
          <w:rFonts w:eastAsia="Times New Roman" w:cs="Times New Roman"/>
          <w:szCs w:val="24"/>
          <w:lang w:eastAsia="ru-RU"/>
        </w:rPr>
        <w:t xml:space="preserve"> tiesību</w:t>
      </w:r>
      <w:r w:rsidR="00322FED" w:rsidRPr="00380B47">
        <w:rPr>
          <w:rFonts w:eastAsia="Times New Roman" w:cs="Times New Roman"/>
          <w:szCs w:val="24"/>
          <w:lang w:eastAsia="ru-RU"/>
        </w:rPr>
        <w:t xml:space="preserve"> uz repliku</w:t>
      </w:r>
      <w:r w:rsidR="00113DE5" w:rsidRPr="00380B47">
        <w:rPr>
          <w:rFonts w:eastAsia="Times New Roman" w:cs="Times New Roman"/>
          <w:szCs w:val="24"/>
          <w:lang w:eastAsia="ru-RU"/>
        </w:rPr>
        <w:t xml:space="preserve"> īstenošana ir saistāma ar Kriminālprocesa likuma 20.pantā nostiprināto kriminālprocesa pamatprincipu – tiesībām uz aizstāvību. Liedzot apsūdzētajam vai viņa aizstāvim īstenot tiesības uzstāties tiesas debatēs, kā arī izteikt repliku, ja apsūdzētais vai aizstāvis izteicis šādu vēlmi, tiek ierobežotas tiesības uz aizstāvību, kā arī tiesības uz taisnīgu tiesu kopumā</w:t>
      </w:r>
      <w:r w:rsidR="00616925" w:rsidRPr="00380B47">
        <w:rPr>
          <w:rFonts w:eastAsia="Times New Roman" w:cs="Times New Roman"/>
          <w:szCs w:val="24"/>
          <w:lang w:eastAsia="ru-RU"/>
        </w:rPr>
        <w:t xml:space="preserve"> (</w:t>
      </w:r>
      <w:r w:rsidR="00616925" w:rsidRPr="00380B47">
        <w:rPr>
          <w:rFonts w:eastAsia="Times New Roman" w:cs="Times New Roman"/>
          <w:i/>
          <w:iCs/>
          <w:szCs w:val="24"/>
          <w:lang w:eastAsia="ru-RU"/>
        </w:rPr>
        <w:t>Augstākās tiesas 2021.gada 14.decembra lēmums lietā Nr. SKK-147/2021 (</w:t>
      </w:r>
      <w:r w:rsidR="00113DE5" w:rsidRPr="00380B47">
        <w:rPr>
          <w:rFonts w:eastAsia="Times New Roman" w:cs="Times New Roman"/>
          <w:i/>
          <w:iCs/>
          <w:szCs w:val="24"/>
          <w:lang w:eastAsia="ru-RU"/>
        </w:rPr>
        <w:t>ECLI:LV:AT:2021:1214.11517054313.3.L</w:t>
      </w:r>
      <w:r w:rsidR="00616925" w:rsidRPr="00380B47">
        <w:rPr>
          <w:rFonts w:eastAsia="Times New Roman" w:cs="Times New Roman"/>
          <w:i/>
          <w:iCs/>
          <w:szCs w:val="24"/>
          <w:lang w:eastAsia="ru-RU"/>
        </w:rPr>
        <w:t>)</w:t>
      </w:r>
      <w:r w:rsidR="00616925" w:rsidRPr="00380B47">
        <w:rPr>
          <w:rFonts w:eastAsia="Times New Roman" w:cs="Times New Roman"/>
          <w:szCs w:val="24"/>
          <w:lang w:eastAsia="ru-RU"/>
        </w:rPr>
        <w:t>)</w:t>
      </w:r>
      <w:r w:rsidR="00113DE5" w:rsidRPr="00380B47">
        <w:rPr>
          <w:rFonts w:eastAsia="Times New Roman" w:cs="Times New Roman"/>
          <w:szCs w:val="24"/>
          <w:lang w:eastAsia="ru-RU"/>
        </w:rPr>
        <w:t>.</w:t>
      </w:r>
    </w:p>
    <w:p w14:paraId="6AEA7CEA" w14:textId="329DFA71" w:rsidR="007B7695" w:rsidRPr="00380B47" w:rsidRDefault="004A1851" w:rsidP="005156E7">
      <w:pPr>
        <w:autoSpaceDE w:val="0"/>
        <w:autoSpaceDN w:val="0"/>
        <w:adjustRightInd w:val="0"/>
        <w:spacing w:after="0" w:line="276" w:lineRule="auto"/>
        <w:ind w:firstLine="720"/>
        <w:jc w:val="both"/>
        <w:rPr>
          <w:rFonts w:cs="Times New Roman"/>
          <w:szCs w:val="24"/>
        </w:rPr>
      </w:pPr>
      <w:r w:rsidRPr="00380B47">
        <w:rPr>
          <w:rFonts w:cs="Times New Roman"/>
          <w:szCs w:val="24"/>
        </w:rPr>
        <w:t>Senāts norāda, ka t</w:t>
      </w:r>
      <w:r w:rsidR="007B7695" w:rsidRPr="00380B47">
        <w:rPr>
          <w:rFonts w:cs="Times New Roman"/>
          <w:szCs w:val="24"/>
        </w:rPr>
        <w:t>iesības uzstāties tiesas debatēs un tiesības uz repliku aizstāvis vai apsūdzētais īsteno atkarībā no savas gribas, proti, gan apsūdzētais, gan aizstāvis var atteikties izmantot kādas no savām tiesībām, un šāda atteikšanās neveido tiesību aizskārumu. Vienlaikus šādu tiesību nepamatota ierobežošana vai liegšana pēc būtības neapšaubāmi skar tiesību uz aizstāvību īstenošanu un ierobežo tiesības uz taisnīgu tiesu.</w:t>
      </w:r>
      <w:r w:rsidRPr="00380B47">
        <w:rPr>
          <w:rFonts w:cs="Times New Roman"/>
          <w:szCs w:val="24"/>
        </w:rPr>
        <w:t xml:space="preserve"> Savukārt </w:t>
      </w:r>
      <w:r w:rsidR="00E15E03" w:rsidRPr="00380B47">
        <w:rPr>
          <w:rFonts w:cs="Times New Roman"/>
          <w:szCs w:val="24"/>
        </w:rPr>
        <w:t xml:space="preserve">Kriminālprocesa likuma </w:t>
      </w:r>
      <w:proofErr w:type="gramStart"/>
      <w:r w:rsidR="00E15E03" w:rsidRPr="00380B47">
        <w:rPr>
          <w:rFonts w:cs="Times New Roman"/>
          <w:szCs w:val="24"/>
        </w:rPr>
        <w:t>15.pantā</w:t>
      </w:r>
      <w:proofErr w:type="gramEnd"/>
      <w:r w:rsidR="00E15E03" w:rsidRPr="00380B47">
        <w:rPr>
          <w:rFonts w:cs="Times New Roman"/>
          <w:szCs w:val="24"/>
        </w:rPr>
        <w:t xml:space="preserve"> noteiktās tiesības</w:t>
      </w:r>
      <w:r w:rsidRPr="00380B47">
        <w:rPr>
          <w:rFonts w:cs="Times New Roman"/>
          <w:szCs w:val="24"/>
        </w:rPr>
        <w:t xml:space="preserve"> uz taisnīgu tiesu</w:t>
      </w:r>
      <w:r w:rsidR="00E15E03" w:rsidRPr="00380B47">
        <w:rPr>
          <w:rFonts w:cs="Times New Roman"/>
          <w:szCs w:val="24"/>
        </w:rPr>
        <w:t xml:space="preserve"> ir kriminālprocesa pamatprincips, kas nav pakļaujams</w:t>
      </w:r>
      <w:r w:rsidR="00017A9B" w:rsidRPr="00380B47">
        <w:rPr>
          <w:rFonts w:cs="Times New Roman"/>
          <w:szCs w:val="24"/>
        </w:rPr>
        <w:t xml:space="preserve"> </w:t>
      </w:r>
      <w:r w:rsidR="00E15E03" w:rsidRPr="00380B47">
        <w:rPr>
          <w:rFonts w:cs="Times New Roman"/>
          <w:szCs w:val="24"/>
        </w:rPr>
        <w:t>ierobežojumiem.</w:t>
      </w:r>
    </w:p>
    <w:p w14:paraId="302BC436" w14:textId="2FD1CA46" w:rsidR="007B7695" w:rsidRPr="00380B47" w:rsidRDefault="007B7695"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 xml:space="preserve">No pirmās instances tiesas </w:t>
      </w:r>
      <w:proofErr w:type="gramStart"/>
      <w:r w:rsidRPr="00380B47">
        <w:rPr>
          <w:rFonts w:eastAsia="Times New Roman" w:cs="Times New Roman"/>
          <w:szCs w:val="24"/>
          <w:lang w:eastAsia="ru-RU"/>
        </w:rPr>
        <w:t>2020.gada</w:t>
      </w:r>
      <w:proofErr w:type="gramEnd"/>
      <w:r w:rsidRPr="00380B47">
        <w:rPr>
          <w:rFonts w:eastAsia="Times New Roman" w:cs="Times New Roman"/>
          <w:szCs w:val="24"/>
          <w:lang w:eastAsia="ru-RU"/>
        </w:rPr>
        <w:t xml:space="preserve"> 18.maija sēdes protokola konstatējams, ka aizstāvji izteikuši vēlmi īstenot Kriminālprocesa likuma 507.panta pirmajā daļā noteiktās tiesības uz repliku.</w:t>
      </w:r>
    </w:p>
    <w:p w14:paraId="07C0E59A" w14:textId="0D94D95A" w:rsidR="00AC0AA7" w:rsidRPr="00380B47" w:rsidRDefault="00AC0AA7"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 xml:space="preserve">Liedzot aizstāvībai tiesības uz repliku situācijā, kad </w:t>
      </w:r>
      <w:r w:rsidR="008D6C35" w:rsidRPr="00380B47">
        <w:rPr>
          <w:rFonts w:eastAsia="Times New Roman" w:cs="Times New Roman"/>
          <w:szCs w:val="24"/>
          <w:lang w:eastAsia="ru-RU"/>
        </w:rPr>
        <w:t>aizstāvība bija izteikusi vēlmi</w:t>
      </w:r>
      <w:r w:rsidR="00E15E03" w:rsidRPr="00380B47">
        <w:rPr>
          <w:rFonts w:eastAsia="Times New Roman" w:cs="Times New Roman"/>
          <w:szCs w:val="24"/>
          <w:lang w:eastAsia="ru-RU"/>
        </w:rPr>
        <w:t xml:space="preserve"> īstenot likumā noteiktās tiesības</w:t>
      </w:r>
      <w:r w:rsidRPr="00380B47">
        <w:rPr>
          <w:rFonts w:eastAsia="Times New Roman" w:cs="Times New Roman"/>
          <w:szCs w:val="24"/>
          <w:lang w:eastAsia="ru-RU"/>
        </w:rPr>
        <w:t xml:space="preserve">, pirmās instances tiesa ir pieļāvusi Kriminālprocesa likuma </w:t>
      </w:r>
      <w:proofErr w:type="gramStart"/>
      <w:r w:rsidRPr="00380B47">
        <w:rPr>
          <w:rFonts w:eastAsia="Times New Roman" w:cs="Times New Roman"/>
          <w:szCs w:val="24"/>
          <w:lang w:eastAsia="ru-RU"/>
        </w:rPr>
        <w:t>575.panta</w:t>
      </w:r>
      <w:proofErr w:type="gramEnd"/>
      <w:r w:rsidRPr="00380B47">
        <w:rPr>
          <w:rFonts w:eastAsia="Times New Roman" w:cs="Times New Roman"/>
          <w:szCs w:val="24"/>
          <w:lang w:eastAsia="ru-RU"/>
        </w:rPr>
        <w:t xml:space="preserve"> pirmās daļas 5.punkta pārkāpumu.</w:t>
      </w:r>
    </w:p>
    <w:p w14:paraId="790F7F99" w14:textId="22631D00" w:rsidR="009415D9" w:rsidRPr="00380B47" w:rsidRDefault="009415D9"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 xml:space="preserve">Savukārt apelācijas instances tiesa, atzīstot, ka pirmās instances tiesas pieļautais Kriminālprocesa likuma </w:t>
      </w:r>
      <w:proofErr w:type="gramStart"/>
      <w:r w:rsidRPr="00380B47">
        <w:rPr>
          <w:rFonts w:eastAsia="Times New Roman" w:cs="Times New Roman"/>
          <w:szCs w:val="24"/>
          <w:lang w:eastAsia="ru-RU"/>
        </w:rPr>
        <w:t>507.panta</w:t>
      </w:r>
      <w:proofErr w:type="gramEnd"/>
      <w:r w:rsidRPr="00380B47">
        <w:rPr>
          <w:rFonts w:eastAsia="Times New Roman" w:cs="Times New Roman"/>
          <w:szCs w:val="24"/>
          <w:lang w:eastAsia="ru-RU"/>
        </w:rPr>
        <w:t xml:space="preserve"> pirmās daļas pārkāpums nav novedis pie nelikumīga nolēmuma, nav ņēmusi vērā Kriminālprocesa likuma 575.panta pirmās daļas 5.punktā noteikto, ka gadījumā, ja apsūdzētajam nav dots vārds aizstāvības runai, atzīstams, ka pieļauts Kriminālprocesa likuma būtisks pārkāpums, kas katrā ziņā izraisa tiesas nolēmuma atcelšanu.</w:t>
      </w:r>
    </w:p>
    <w:p w14:paraId="02B40F4F" w14:textId="34ED4DF9" w:rsidR="004A1851" w:rsidRPr="00380B47" w:rsidRDefault="009415D9"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 xml:space="preserve">Kriminālprocesa likuma </w:t>
      </w:r>
      <w:proofErr w:type="gramStart"/>
      <w:r w:rsidRPr="00380B47">
        <w:rPr>
          <w:rFonts w:eastAsia="Times New Roman" w:cs="Times New Roman"/>
          <w:szCs w:val="24"/>
          <w:lang w:eastAsia="ru-RU"/>
        </w:rPr>
        <w:t>566.pants</w:t>
      </w:r>
      <w:proofErr w:type="gramEnd"/>
      <w:r w:rsidRPr="00380B47">
        <w:rPr>
          <w:rFonts w:eastAsia="Times New Roman" w:cs="Times New Roman"/>
          <w:szCs w:val="24"/>
          <w:lang w:eastAsia="ru-RU"/>
        </w:rPr>
        <w:t xml:space="preserve"> noteic, ka gadījumā, ja apelācijas instances tiesa, izskatot lietu, konstatē šā liku</w:t>
      </w:r>
      <w:r w:rsidR="000719E5" w:rsidRPr="00380B47">
        <w:rPr>
          <w:rFonts w:eastAsia="Times New Roman" w:cs="Times New Roman"/>
          <w:szCs w:val="24"/>
          <w:lang w:eastAsia="ru-RU"/>
        </w:rPr>
        <w:t xml:space="preserve">ma </w:t>
      </w:r>
      <w:r w:rsidRPr="00380B47">
        <w:rPr>
          <w:rFonts w:eastAsia="Times New Roman" w:cs="Times New Roman"/>
          <w:szCs w:val="24"/>
          <w:lang w:eastAsia="ru-RU"/>
        </w:rPr>
        <w:t xml:space="preserve">pārkāpumu, kas katrā ziņā izraisa sprieduma atcelšanu vai kādu citu būtisku šā likuma pārkāpumu, kuru tā pati nevar novērst, nepārkāpjot apsūdzētā tiesības uz aizstāvību, tā [..] pieņem lēmumu par pirmās instances tiesas </w:t>
      </w:r>
      <w:r w:rsidR="00017A9B" w:rsidRPr="00380B47">
        <w:rPr>
          <w:rFonts w:eastAsia="Times New Roman" w:cs="Times New Roman"/>
          <w:szCs w:val="24"/>
          <w:lang w:eastAsia="ru-RU"/>
        </w:rPr>
        <w:t>no</w:t>
      </w:r>
      <w:r w:rsidRPr="00380B47">
        <w:rPr>
          <w:rFonts w:eastAsia="Times New Roman" w:cs="Times New Roman"/>
          <w:szCs w:val="24"/>
          <w:lang w:eastAsia="ru-RU"/>
        </w:rPr>
        <w:t>lēmuma atcelšanu</w:t>
      </w:r>
      <w:r w:rsidR="004A1851" w:rsidRPr="00380B47">
        <w:rPr>
          <w:rFonts w:eastAsia="Times New Roman" w:cs="Times New Roman"/>
          <w:szCs w:val="24"/>
          <w:lang w:eastAsia="ru-RU"/>
        </w:rPr>
        <w:t xml:space="preserve"> pilnībā vai kādā tā daļā un lietas nosūtīšanu jaunai izskatīšanai pirmās instances tiesā.</w:t>
      </w:r>
    </w:p>
    <w:p w14:paraId="195E5FD7" w14:textId="352FBCA2" w:rsidR="004A1851" w:rsidRPr="00380B47" w:rsidRDefault="00017A9B"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Senāts konstatē, ka i</w:t>
      </w:r>
      <w:r w:rsidR="004A1851" w:rsidRPr="00380B47">
        <w:rPr>
          <w:rFonts w:eastAsia="Times New Roman" w:cs="Times New Roman"/>
          <w:szCs w:val="24"/>
          <w:lang w:eastAsia="ru-RU"/>
        </w:rPr>
        <w:t xml:space="preserve">zskatāmajā lietā apelācijas instances tiesa nepamatoti nav konstatējusi Kriminālprocesa likuma </w:t>
      </w:r>
      <w:proofErr w:type="gramStart"/>
      <w:r w:rsidR="004A1851" w:rsidRPr="00380B47">
        <w:rPr>
          <w:rFonts w:eastAsia="Times New Roman" w:cs="Times New Roman"/>
          <w:szCs w:val="24"/>
          <w:lang w:eastAsia="ru-RU"/>
        </w:rPr>
        <w:t>575.panta</w:t>
      </w:r>
      <w:proofErr w:type="gramEnd"/>
      <w:r w:rsidR="004A1851" w:rsidRPr="00380B47">
        <w:rPr>
          <w:rFonts w:eastAsia="Times New Roman" w:cs="Times New Roman"/>
          <w:szCs w:val="24"/>
          <w:lang w:eastAsia="ru-RU"/>
        </w:rPr>
        <w:t xml:space="preserve"> pirmās daļas 5.punkta pārkāpumu un pretēji šā likuma 566.pantā noteiktajam lietu nav nosūtījusi jaunai izskatīšanai pirmās instances ties</w:t>
      </w:r>
      <w:r w:rsidR="00174CFF" w:rsidRPr="00380B47">
        <w:rPr>
          <w:rFonts w:eastAsia="Times New Roman" w:cs="Times New Roman"/>
          <w:szCs w:val="24"/>
          <w:lang w:eastAsia="ru-RU"/>
        </w:rPr>
        <w:t>ā</w:t>
      </w:r>
      <w:r w:rsidR="005C73B7" w:rsidRPr="00380B47">
        <w:rPr>
          <w:rFonts w:eastAsia="Times New Roman" w:cs="Times New Roman"/>
          <w:szCs w:val="24"/>
          <w:lang w:eastAsia="ru-RU"/>
        </w:rPr>
        <w:t>.</w:t>
      </w:r>
    </w:p>
    <w:p w14:paraId="39F50C25" w14:textId="28B05DCC" w:rsidR="002C3956" w:rsidRPr="00380B47" w:rsidRDefault="009415D9"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Līdz ar to Senāts atzīst, ka konstatētie pārkāpumi</w:t>
      </w:r>
      <w:r w:rsidR="00644F0A" w:rsidRPr="00380B47">
        <w:rPr>
          <w:rFonts w:eastAsia="Times New Roman" w:cs="Times New Roman"/>
          <w:szCs w:val="24"/>
          <w:lang w:eastAsia="ru-RU"/>
        </w:rPr>
        <w:t xml:space="preserve"> ir pamats </w:t>
      </w:r>
      <w:r w:rsidR="004A1851" w:rsidRPr="00380B47">
        <w:rPr>
          <w:rFonts w:eastAsia="Times New Roman" w:cs="Times New Roman"/>
          <w:szCs w:val="24"/>
          <w:lang w:eastAsia="ru-RU"/>
        </w:rPr>
        <w:t xml:space="preserve">apelācijas instances tiesas un </w:t>
      </w:r>
      <w:r w:rsidR="00644F0A" w:rsidRPr="00380B47">
        <w:rPr>
          <w:rFonts w:eastAsia="Times New Roman" w:cs="Times New Roman"/>
          <w:szCs w:val="24"/>
          <w:lang w:eastAsia="ru-RU"/>
        </w:rPr>
        <w:t>pirmās instances</w:t>
      </w:r>
      <w:r w:rsidR="00002A21" w:rsidRPr="00380B47">
        <w:rPr>
          <w:rFonts w:eastAsia="Times New Roman" w:cs="Times New Roman"/>
          <w:szCs w:val="24"/>
          <w:lang w:eastAsia="ru-RU"/>
        </w:rPr>
        <w:t xml:space="preserve"> tiesas</w:t>
      </w:r>
      <w:r w:rsidR="00644F0A" w:rsidRPr="00380B47">
        <w:rPr>
          <w:rFonts w:eastAsia="Times New Roman" w:cs="Times New Roman"/>
          <w:szCs w:val="24"/>
          <w:lang w:eastAsia="ru-RU"/>
        </w:rPr>
        <w:t xml:space="preserve"> spriedumu atcelšanai un lietas nosūtīšanai jaunai izskatīšanai pirmās instances tiesā.</w:t>
      </w:r>
    </w:p>
    <w:p w14:paraId="076EE237" w14:textId="77777777" w:rsidR="002C3956" w:rsidRPr="00380B47" w:rsidRDefault="002C3956" w:rsidP="005156E7">
      <w:pPr>
        <w:spacing w:after="0" w:line="276" w:lineRule="auto"/>
        <w:ind w:firstLine="709"/>
        <w:jc w:val="both"/>
        <w:rPr>
          <w:rFonts w:eastAsia="Times New Roman" w:cs="Times New Roman"/>
          <w:szCs w:val="24"/>
          <w:lang w:eastAsia="ru-RU"/>
        </w:rPr>
      </w:pPr>
    </w:p>
    <w:p w14:paraId="6FCE66D9" w14:textId="2B50A6BF" w:rsidR="00936277" w:rsidRPr="00380B47" w:rsidRDefault="008152E1"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[13]</w:t>
      </w:r>
      <w:r w:rsidR="00F234CA" w:rsidRPr="00380B47">
        <w:rPr>
          <w:rFonts w:eastAsia="Times New Roman" w:cs="Times New Roman"/>
          <w:szCs w:val="24"/>
          <w:lang w:eastAsia="ru-RU"/>
        </w:rPr>
        <w:t> Senāts atzīst</w:t>
      </w:r>
      <w:r w:rsidR="00936277" w:rsidRPr="00380B47">
        <w:rPr>
          <w:rFonts w:eastAsia="Times New Roman" w:cs="Times New Roman"/>
          <w:szCs w:val="24"/>
          <w:lang w:eastAsia="ru-RU"/>
        </w:rPr>
        <w:t xml:space="preserve"> par nepamatotu kasācijas sūdzībās pausto viedokli, ka apelācijas instances tiesa</w:t>
      </w:r>
      <w:r w:rsidR="00017A9B" w:rsidRPr="00380B47">
        <w:rPr>
          <w:rFonts w:eastAsia="Times New Roman" w:cs="Times New Roman"/>
          <w:szCs w:val="24"/>
          <w:lang w:eastAsia="ru-RU"/>
        </w:rPr>
        <w:t>i</w:t>
      </w:r>
      <w:r w:rsidR="00174CFF" w:rsidRPr="00380B47">
        <w:rPr>
          <w:rFonts w:eastAsia="Times New Roman" w:cs="Times New Roman"/>
          <w:szCs w:val="24"/>
          <w:lang w:eastAsia="ru-RU"/>
        </w:rPr>
        <w:t xml:space="preserve">, konstatējot Kriminālprocesa likuma </w:t>
      </w:r>
      <w:proofErr w:type="gramStart"/>
      <w:r w:rsidR="00174CFF" w:rsidRPr="00380B47">
        <w:rPr>
          <w:rFonts w:eastAsia="Times New Roman" w:cs="Times New Roman"/>
          <w:szCs w:val="24"/>
          <w:lang w:eastAsia="ru-RU"/>
        </w:rPr>
        <w:t>461.panta</w:t>
      </w:r>
      <w:proofErr w:type="gramEnd"/>
      <w:r w:rsidR="00174CFF" w:rsidRPr="00380B47">
        <w:rPr>
          <w:rFonts w:eastAsia="Times New Roman" w:cs="Times New Roman"/>
          <w:szCs w:val="24"/>
          <w:lang w:eastAsia="ru-RU"/>
        </w:rPr>
        <w:t xml:space="preserve"> otrās daļas pārkāpumu, </w:t>
      </w:r>
      <w:r w:rsidR="00017A9B" w:rsidRPr="00380B47">
        <w:rPr>
          <w:rFonts w:eastAsia="Times New Roman" w:cs="Times New Roman"/>
          <w:szCs w:val="24"/>
          <w:lang w:eastAsia="ru-RU"/>
        </w:rPr>
        <w:t>bija jāatceļ</w:t>
      </w:r>
      <w:r w:rsidR="00174CFF" w:rsidRPr="00380B47">
        <w:rPr>
          <w:rFonts w:eastAsia="Times New Roman" w:cs="Times New Roman"/>
          <w:szCs w:val="24"/>
          <w:lang w:eastAsia="ru-RU"/>
        </w:rPr>
        <w:t xml:space="preserve"> pirmās instances tiesas spriedum</w:t>
      </w:r>
      <w:r w:rsidR="00017A9B" w:rsidRPr="00380B47">
        <w:rPr>
          <w:rFonts w:eastAsia="Times New Roman" w:cs="Times New Roman"/>
          <w:szCs w:val="24"/>
          <w:lang w:eastAsia="ru-RU"/>
        </w:rPr>
        <w:t>s</w:t>
      </w:r>
      <w:r w:rsidR="00174CFF" w:rsidRPr="00380B47">
        <w:rPr>
          <w:rFonts w:eastAsia="Times New Roman" w:cs="Times New Roman"/>
          <w:szCs w:val="24"/>
          <w:lang w:eastAsia="ru-RU"/>
        </w:rPr>
        <w:t xml:space="preserve"> un atbilstoši Kriminālprocesa likuma 566.pantā noteiktajam </w:t>
      </w:r>
      <w:r w:rsidR="00017A9B" w:rsidRPr="00380B47">
        <w:rPr>
          <w:rFonts w:eastAsia="Times New Roman" w:cs="Times New Roman"/>
          <w:szCs w:val="24"/>
          <w:lang w:eastAsia="ru-RU"/>
        </w:rPr>
        <w:t xml:space="preserve">jānosūta </w:t>
      </w:r>
      <w:r w:rsidR="00174CFF" w:rsidRPr="00380B47">
        <w:rPr>
          <w:rFonts w:eastAsia="Times New Roman" w:cs="Times New Roman"/>
          <w:szCs w:val="24"/>
          <w:lang w:eastAsia="ru-RU"/>
        </w:rPr>
        <w:t>liet</w:t>
      </w:r>
      <w:r w:rsidR="00017A9B" w:rsidRPr="00380B47">
        <w:rPr>
          <w:rFonts w:eastAsia="Times New Roman" w:cs="Times New Roman"/>
          <w:szCs w:val="24"/>
          <w:lang w:eastAsia="ru-RU"/>
        </w:rPr>
        <w:t>a</w:t>
      </w:r>
      <w:r w:rsidR="00174CFF" w:rsidRPr="00380B47">
        <w:rPr>
          <w:rFonts w:eastAsia="Times New Roman" w:cs="Times New Roman"/>
          <w:szCs w:val="24"/>
          <w:lang w:eastAsia="ru-RU"/>
        </w:rPr>
        <w:t xml:space="preserve"> jaunai izskatīšanai pirmās instances tiesā.</w:t>
      </w:r>
    </w:p>
    <w:p w14:paraId="50B3C00F" w14:textId="74D29BB5" w:rsidR="00EE5E9D" w:rsidRPr="00380B47" w:rsidRDefault="00D76616"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[13.1] </w:t>
      </w:r>
      <w:r w:rsidR="00002A21" w:rsidRPr="00380B47">
        <w:rPr>
          <w:rFonts w:eastAsia="Times New Roman" w:cs="Times New Roman"/>
          <w:szCs w:val="24"/>
          <w:lang w:eastAsia="ru-RU"/>
        </w:rPr>
        <w:t>Senāts konstatē, ka p</w:t>
      </w:r>
      <w:r w:rsidR="00EE5E9D" w:rsidRPr="00380B47">
        <w:rPr>
          <w:rFonts w:eastAsia="Times New Roman" w:cs="Times New Roman"/>
          <w:szCs w:val="24"/>
          <w:lang w:eastAsia="ru-RU"/>
        </w:rPr>
        <w:t xml:space="preserve">irmstiesas </w:t>
      </w:r>
      <w:r w:rsidR="00041238" w:rsidRPr="00380B47">
        <w:rPr>
          <w:rFonts w:eastAsia="Times New Roman" w:cs="Times New Roman"/>
          <w:szCs w:val="24"/>
          <w:lang w:eastAsia="ru-RU"/>
        </w:rPr>
        <w:t xml:space="preserve">procesā </w:t>
      </w:r>
      <w:r w:rsidR="00174CFF" w:rsidRPr="00380B47">
        <w:rPr>
          <w:rFonts w:eastAsia="Times New Roman" w:cs="Times New Roman"/>
          <w:szCs w:val="24"/>
          <w:lang w:eastAsia="ru-RU"/>
        </w:rPr>
        <w:t xml:space="preserve">apsūdzētajiem </w:t>
      </w:r>
      <w:r w:rsidR="00A07594">
        <w:rPr>
          <w:rFonts w:eastAsia="Times New Roman" w:cs="Times New Roman"/>
          <w:szCs w:val="24"/>
          <w:lang w:eastAsia="ru-RU"/>
        </w:rPr>
        <w:t>[pers. C]</w:t>
      </w:r>
      <w:r w:rsidR="00041238" w:rsidRPr="00380B47">
        <w:rPr>
          <w:rFonts w:eastAsia="Times New Roman" w:cs="Times New Roman"/>
          <w:szCs w:val="24"/>
          <w:lang w:eastAsia="ru-RU"/>
        </w:rPr>
        <w:t xml:space="preserve">, </w:t>
      </w:r>
      <w:r w:rsidR="00A07594">
        <w:rPr>
          <w:rFonts w:eastAsia="Times New Roman" w:cs="Times New Roman"/>
          <w:szCs w:val="24"/>
          <w:lang w:eastAsia="ru-RU"/>
        </w:rPr>
        <w:t>[pers. B]</w:t>
      </w:r>
      <w:r w:rsidR="00041238" w:rsidRPr="00380B47">
        <w:rPr>
          <w:rFonts w:eastAsia="Times New Roman" w:cs="Times New Roman"/>
          <w:szCs w:val="24"/>
          <w:lang w:eastAsia="ru-RU"/>
        </w:rPr>
        <w:t xml:space="preserve"> un </w:t>
      </w:r>
      <w:r w:rsidR="00A07594">
        <w:rPr>
          <w:rFonts w:eastAsia="Times New Roman" w:cs="Times New Roman"/>
          <w:szCs w:val="24"/>
          <w:lang w:eastAsia="ru-RU"/>
        </w:rPr>
        <w:t>[pers. A]</w:t>
      </w:r>
      <w:r w:rsidR="00041238" w:rsidRPr="00380B47">
        <w:rPr>
          <w:rFonts w:eastAsia="Times New Roman" w:cs="Times New Roman"/>
          <w:szCs w:val="24"/>
          <w:lang w:eastAsia="ru-RU"/>
        </w:rPr>
        <w:t xml:space="preserve"> celta apsūdzība pēc Krimināllikuma </w:t>
      </w:r>
      <w:proofErr w:type="gramStart"/>
      <w:r w:rsidR="00041238" w:rsidRPr="00380B47">
        <w:rPr>
          <w:rFonts w:eastAsia="Times New Roman" w:cs="Times New Roman"/>
          <w:szCs w:val="24"/>
          <w:lang w:eastAsia="ru-RU"/>
        </w:rPr>
        <w:t>177.panta</w:t>
      </w:r>
      <w:proofErr w:type="gramEnd"/>
      <w:r w:rsidR="00041238" w:rsidRPr="00380B47">
        <w:rPr>
          <w:rFonts w:eastAsia="Times New Roman" w:cs="Times New Roman"/>
          <w:szCs w:val="24"/>
          <w:lang w:eastAsia="ru-RU"/>
        </w:rPr>
        <w:t xml:space="preserve"> trešās daļas </w:t>
      </w:r>
      <w:r w:rsidR="00266AED" w:rsidRPr="00380B47">
        <w:rPr>
          <w:rFonts w:eastAsia="Times New Roman" w:cs="Times New Roman"/>
          <w:szCs w:val="24"/>
          <w:lang w:eastAsia="ru-RU"/>
        </w:rPr>
        <w:t xml:space="preserve">par to, ka viņi </w:t>
      </w:r>
      <w:r w:rsidR="00037B51" w:rsidRPr="00380B47">
        <w:rPr>
          <w:rFonts w:eastAsia="Times New Roman" w:cs="Times New Roman"/>
          <w:szCs w:val="24"/>
          <w:lang w:eastAsia="ru-RU"/>
        </w:rPr>
        <w:t>personu grupā pēc iepriekšējas vienošanās ar viltu ieguva svešu mantu lielā apmērā</w:t>
      </w:r>
      <w:r w:rsidR="009E1C2B" w:rsidRPr="00380B47">
        <w:rPr>
          <w:rFonts w:eastAsia="Times New Roman" w:cs="Times New Roman"/>
          <w:szCs w:val="24"/>
          <w:lang w:eastAsia="ru-RU"/>
        </w:rPr>
        <w:t xml:space="preserve">. Turklāt </w:t>
      </w:r>
      <w:r w:rsidR="00A07594">
        <w:rPr>
          <w:rFonts w:eastAsia="Times New Roman" w:cs="Times New Roman"/>
          <w:szCs w:val="24"/>
          <w:lang w:eastAsia="ru-RU"/>
        </w:rPr>
        <w:t>[pers. C]</w:t>
      </w:r>
      <w:r w:rsidR="005C73B7" w:rsidRPr="00380B47">
        <w:rPr>
          <w:rFonts w:eastAsia="Times New Roman" w:cs="Times New Roman"/>
          <w:szCs w:val="24"/>
          <w:lang w:eastAsia="ru-RU"/>
        </w:rPr>
        <w:t xml:space="preserve"> un </w:t>
      </w:r>
      <w:r w:rsidR="00A07594">
        <w:rPr>
          <w:rFonts w:eastAsia="Times New Roman" w:cs="Times New Roman"/>
          <w:szCs w:val="24"/>
          <w:lang w:eastAsia="ru-RU"/>
        </w:rPr>
        <w:t>[pers. B]</w:t>
      </w:r>
      <w:r w:rsidR="00831CD8" w:rsidRPr="00380B47">
        <w:rPr>
          <w:rFonts w:eastAsia="Times New Roman" w:cs="Times New Roman"/>
          <w:szCs w:val="24"/>
          <w:lang w:eastAsia="ru-RU"/>
        </w:rPr>
        <w:t xml:space="preserve"> </w:t>
      </w:r>
      <w:r w:rsidR="009E1C2B" w:rsidRPr="00380B47">
        <w:rPr>
          <w:rFonts w:eastAsia="Times New Roman" w:cs="Times New Roman"/>
          <w:szCs w:val="24"/>
          <w:lang w:eastAsia="ru-RU"/>
        </w:rPr>
        <w:t xml:space="preserve">celta apsūdzība divu </w:t>
      </w:r>
      <w:r w:rsidR="00174CFF" w:rsidRPr="00380B47">
        <w:rPr>
          <w:rFonts w:eastAsia="Times New Roman" w:cs="Times New Roman"/>
          <w:szCs w:val="24"/>
          <w:lang w:eastAsia="ru-RU"/>
        </w:rPr>
        <w:t xml:space="preserve">Krimināllikuma </w:t>
      </w:r>
      <w:proofErr w:type="gramStart"/>
      <w:r w:rsidR="00174CFF" w:rsidRPr="00380B47">
        <w:rPr>
          <w:rFonts w:eastAsia="Times New Roman" w:cs="Times New Roman"/>
          <w:szCs w:val="24"/>
          <w:lang w:eastAsia="ru-RU"/>
        </w:rPr>
        <w:t>218.panta</w:t>
      </w:r>
      <w:proofErr w:type="gramEnd"/>
      <w:r w:rsidR="00174CFF" w:rsidRPr="00380B47">
        <w:rPr>
          <w:rFonts w:eastAsia="Times New Roman" w:cs="Times New Roman"/>
          <w:szCs w:val="24"/>
          <w:lang w:eastAsia="ru-RU"/>
        </w:rPr>
        <w:t xml:space="preserve"> otrajā daļā paredzēto </w:t>
      </w:r>
      <w:r w:rsidR="009E1C2B" w:rsidRPr="00380B47">
        <w:rPr>
          <w:rFonts w:eastAsia="Times New Roman" w:cs="Times New Roman"/>
          <w:szCs w:val="24"/>
          <w:lang w:eastAsia="ru-RU"/>
        </w:rPr>
        <w:t>noziedzīg</w:t>
      </w:r>
      <w:r w:rsidR="00174CFF" w:rsidRPr="00380B47">
        <w:rPr>
          <w:rFonts w:eastAsia="Times New Roman" w:cs="Times New Roman"/>
          <w:szCs w:val="24"/>
          <w:lang w:eastAsia="ru-RU"/>
        </w:rPr>
        <w:t>o</w:t>
      </w:r>
      <w:r w:rsidR="009E1C2B" w:rsidRPr="00380B47">
        <w:rPr>
          <w:rFonts w:eastAsia="Times New Roman" w:cs="Times New Roman"/>
          <w:szCs w:val="24"/>
          <w:lang w:eastAsia="ru-RU"/>
        </w:rPr>
        <w:t xml:space="preserve"> nodarījumu izdarīšanā</w:t>
      </w:r>
      <w:r w:rsidR="00831CD8" w:rsidRPr="00380B47">
        <w:rPr>
          <w:rFonts w:eastAsia="Times New Roman" w:cs="Times New Roman"/>
          <w:szCs w:val="24"/>
          <w:lang w:eastAsia="ru-RU"/>
        </w:rPr>
        <w:t xml:space="preserve">, bet </w:t>
      </w:r>
      <w:r w:rsidR="00A07594">
        <w:rPr>
          <w:rFonts w:eastAsia="Times New Roman" w:cs="Times New Roman"/>
          <w:szCs w:val="24"/>
          <w:lang w:eastAsia="ru-RU"/>
        </w:rPr>
        <w:t>[pers. A]</w:t>
      </w:r>
      <w:r w:rsidR="00831CD8" w:rsidRPr="00380B47">
        <w:rPr>
          <w:rFonts w:eastAsia="Times New Roman" w:cs="Times New Roman"/>
          <w:szCs w:val="24"/>
          <w:lang w:eastAsia="ru-RU"/>
        </w:rPr>
        <w:t xml:space="preserve"> viena </w:t>
      </w:r>
      <w:r w:rsidR="00174CFF" w:rsidRPr="00380B47">
        <w:rPr>
          <w:rFonts w:eastAsia="Times New Roman" w:cs="Times New Roman"/>
          <w:szCs w:val="24"/>
          <w:lang w:eastAsia="ru-RU"/>
        </w:rPr>
        <w:t xml:space="preserve">šajā pantā paredzētā </w:t>
      </w:r>
      <w:r w:rsidR="00831CD8" w:rsidRPr="00380B47">
        <w:rPr>
          <w:rFonts w:eastAsia="Times New Roman" w:cs="Times New Roman"/>
          <w:szCs w:val="24"/>
          <w:lang w:eastAsia="ru-RU"/>
        </w:rPr>
        <w:t>noziedzīg</w:t>
      </w:r>
      <w:r w:rsidR="00174CFF" w:rsidRPr="00380B47">
        <w:rPr>
          <w:rFonts w:eastAsia="Times New Roman" w:cs="Times New Roman"/>
          <w:szCs w:val="24"/>
          <w:lang w:eastAsia="ru-RU"/>
        </w:rPr>
        <w:t>ā</w:t>
      </w:r>
      <w:r w:rsidR="00831CD8" w:rsidRPr="00380B47">
        <w:rPr>
          <w:rFonts w:eastAsia="Times New Roman" w:cs="Times New Roman"/>
          <w:szCs w:val="24"/>
          <w:lang w:eastAsia="ru-RU"/>
        </w:rPr>
        <w:t xml:space="preserve"> nodarījuma izdarīšanā</w:t>
      </w:r>
      <w:r w:rsidR="009E1C2B" w:rsidRPr="00380B47">
        <w:rPr>
          <w:rFonts w:eastAsia="Times New Roman" w:cs="Times New Roman"/>
          <w:szCs w:val="24"/>
          <w:lang w:eastAsia="ru-RU"/>
        </w:rPr>
        <w:t>.</w:t>
      </w:r>
    </w:p>
    <w:p w14:paraId="29BA82F8" w14:textId="6C4F60C2" w:rsidR="000D009F" w:rsidRPr="00380B47" w:rsidRDefault="00D94765"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 xml:space="preserve">No pirmās instances tiesas </w:t>
      </w:r>
      <w:proofErr w:type="gramStart"/>
      <w:r w:rsidRPr="00380B47">
        <w:rPr>
          <w:rFonts w:eastAsia="Times New Roman" w:cs="Times New Roman"/>
          <w:szCs w:val="24"/>
          <w:lang w:eastAsia="ru-RU"/>
        </w:rPr>
        <w:t>20</w:t>
      </w:r>
      <w:r w:rsidR="00200152" w:rsidRPr="00380B47">
        <w:rPr>
          <w:rFonts w:eastAsia="Times New Roman" w:cs="Times New Roman"/>
          <w:szCs w:val="24"/>
          <w:lang w:eastAsia="ru-RU"/>
        </w:rPr>
        <w:t>19</w:t>
      </w:r>
      <w:r w:rsidRPr="00380B47">
        <w:rPr>
          <w:rFonts w:eastAsia="Times New Roman" w:cs="Times New Roman"/>
          <w:szCs w:val="24"/>
          <w:lang w:eastAsia="ru-RU"/>
        </w:rPr>
        <w:t>.gada</w:t>
      </w:r>
      <w:proofErr w:type="gramEnd"/>
      <w:r w:rsidRPr="00380B47">
        <w:rPr>
          <w:rFonts w:eastAsia="Times New Roman" w:cs="Times New Roman"/>
          <w:szCs w:val="24"/>
          <w:lang w:eastAsia="ru-RU"/>
        </w:rPr>
        <w:t xml:space="preserve"> 18.</w:t>
      </w:r>
      <w:r w:rsidR="00200152" w:rsidRPr="00380B47">
        <w:rPr>
          <w:rFonts w:eastAsia="Times New Roman" w:cs="Times New Roman"/>
          <w:szCs w:val="24"/>
          <w:lang w:eastAsia="ru-RU"/>
        </w:rPr>
        <w:t>februāra</w:t>
      </w:r>
      <w:r w:rsidRPr="00380B47">
        <w:rPr>
          <w:rFonts w:eastAsia="Times New Roman" w:cs="Times New Roman"/>
          <w:szCs w:val="24"/>
          <w:lang w:eastAsia="ru-RU"/>
        </w:rPr>
        <w:t xml:space="preserve"> sēdes protokola </w:t>
      </w:r>
      <w:r w:rsidR="00E316AC" w:rsidRPr="00380B47">
        <w:rPr>
          <w:rFonts w:eastAsia="Times New Roman" w:cs="Times New Roman"/>
          <w:szCs w:val="24"/>
          <w:lang w:eastAsia="ru-RU"/>
        </w:rPr>
        <w:t>konstatējams</w:t>
      </w:r>
      <w:r w:rsidR="00200152" w:rsidRPr="00380B47">
        <w:rPr>
          <w:rFonts w:eastAsia="Times New Roman" w:cs="Times New Roman"/>
          <w:szCs w:val="24"/>
          <w:lang w:eastAsia="ru-RU"/>
        </w:rPr>
        <w:t>, ka prokurors J. </w:t>
      </w:r>
      <w:proofErr w:type="spellStart"/>
      <w:r w:rsidR="00200152" w:rsidRPr="00380B47">
        <w:rPr>
          <w:rFonts w:eastAsia="Times New Roman" w:cs="Times New Roman"/>
          <w:szCs w:val="24"/>
          <w:lang w:eastAsia="ru-RU"/>
        </w:rPr>
        <w:t>Siders</w:t>
      </w:r>
      <w:proofErr w:type="spellEnd"/>
      <w:r w:rsidR="00E27A8D" w:rsidRPr="00380B47">
        <w:rPr>
          <w:rFonts w:eastAsia="Times New Roman" w:cs="Times New Roman"/>
          <w:szCs w:val="24"/>
          <w:lang w:eastAsia="ru-RU"/>
        </w:rPr>
        <w:t xml:space="preserve"> saskaņā ar Kriminālprocesa likuma 461.panta pirmo daļu un 462.panta otro daļu</w:t>
      </w:r>
      <w:r w:rsidR="007D7203" w:rsidRPr="00380B47">
        <w:rPr>
          <w:rFonts w:eastAsia="Times New Roman" w:cs="Times New Roman"/>
          <w:szCs w:val="24"/>
          <w:lang w:eastAsia="ru-RU"/>
        </w:rPr>
        <w:t xml:space="preserve"> grozījis apsūdzību</w:t>
      </w:r>
      <w:r w:rsidR="00BE2787" w:rsidRPr="00380B47">
        <w:rPr>
          <w:rFonts w:eastAsia="Times New Roman" w:cs="Times New Roman"/>
          <w:szCs w:val="24"/>
          <w:lang w:eastAsia="ru-RU"/>
        </w:rPr>
        <w:t>, tiesas s</w:t>
      </w:r>
      <w:r w:rsidR="005C73B7" w:rsidRPr="00380B47">
        <w:rPr>
          <w:rFonts w:eastAsia="Times New Roman" w:cs="Times New Roman"/>
          <w:szCs w:val="24"/>
          <w:lang w:eastAsia="ru-RU"/>
        </w:rPr>
        <w:t xml:space="preserve">ēdē pamatojot grozīto apsūdzību. </w:t>
      </w:r>
      <w:r w:rsidR="00304A8C" w:rsidRPr="00380B47">
        <w:rPr>
          <w:rFonts w:eastAsia="Times New Roman" w:cs="Times New Roman"/>
          <w:szCs w:val="24"/>
          <w:lang w:eastAsia="ru-RU"/>
        </w:rPr>
        <w:t xml:space="preserve">Prokurors norādījis, ka </w:t>
      </w:r>
      <w:r w:rsidR="00A07594">
        <w:rPr>
          <w:rFonts w:eastAsia="Times New Roman" w:cs="Times New Roman"/>
          <w:szCs w:val="24"/>
          <w:lang w:eastAsia="ru-RU"/>
        </w:rPr>
        <w:t>[pers. C]</w:t>
      </w:r>
      <w:r w:rsidR="00304A8C" w:rsidRPr="00380B47">
        <w:rPr>
          <w:rFonts w:eastAsia="Times New Roman" w:cs="Times New Roman"/>
          <w:szCs w:val="24"/>
          <w:lang w:eastAsia="ru-RU"/>
        </w:rPr>
        <w:t xml:space="preserve"> celtā apsūdzība tiek grozīta sakarā ar </w:t>
      </w:r>
      <w:r w:rsidR="00174CFF" w:rsidRPr="00380B47">
        <w:rPr>
          <w:rFonts w:eastAsia="Times New Roman" w:cs="Times New Roman"/>
          <w:szCs w:val="24"/>
          <w:lang w:eastAsia="ru-RU"/>
        </w:rPr>
        <w:t xml:space="preserve">Krimināllikuma </w:t>
      </w:r>
      <w:proofErr w:type="gramStart"/>
      <w:r w:rsidR="00174CFF" w:rsidRPr="00380B47">
        <w:rPr>
          <w:rFonts w:eastAsia="Times New Roman" w:cs="Times New Roman"/>
          <w:szCs w:val="24"/>
          <w:lang w:eastAsia="ru-RU"/>
        </w:rPr>
        <w:t>218.panta</w:t>
      </w:r>
      <w:proofErr w:type="gramEnd"/>
      <w:r w:rsidR="00174CFF" w:rsidRPr="00380B47">
        <w:rPr>
          <w:rFonts w:eastAsia="Times New Roman" w:cs="Times New Roman"/>
          <w:szCs w:val="24"/>
          <w:lang w:eastAsia="ru-RU"/>
        </w:rPr>
        <w:t xml:space="preserve"> otrajā daļā paredzēt</w:t>
      </w:r>
      <w:r w:rsidR="008D6C35" w:rsidRPr="00380B47">
        <w:rPr>
          <w:rFonts w:eastAsia="Times New Roman" w:cs="Times New Roman"/>
          <w:szCs w:val="24"/>
          <w:lang w:eastAsia="ru-RU"/>
        </w:rPr>
        <w:t>o</w:t>
      </w:r>
      <w:r w:rsidR="00174CFF" w:rsidRPr="00380B47">
        <w:rPr>
          <w:rFonts w:eastAsia="Times New Roman" w:cs="Times New Roman"/>
          <w:szCs w:val="24"/>
          <w:lang w:eastAsia="ru-RU"/>
        </w:rPr>
        <w:t xml:space="preserve"> </w:t>
      </w:r>
      <w:r w:rsidR="00304A8C" w:rsidRPr="00380B47">
        <w:rPr>
          <w:rFonts w:eastAsia="Times New Roman" w:cs="Times New Roman"/>
          <w:szCs w:val="24"/>
          <w:lang w:eastAsia="ru-RU"/>
        </w:rPr>
        <w:t>noziedzīg</w:t>
      </w:r>
      <w:r w:rsidR="008D6C35" w:rsidRPr="00380B47">
        <w:rPr>
          <w:rFonts w:eastAsia="Times New Roman" w:cs="Times New Roman"/>
          <w:szCs w:val="24"/>
          <w:lang w:eastAsia="ru-RU"/>
        </w:rPr>
        <w:t>o</w:t>
      </w:r>
      <w:r w:rsidR="00002A21" w:rsidRPr="00380B47">
        <w:rPr>
          <w:rFonts w:eastAsia="Times New Roman" w:cs="Times New Roman"/>
          <w:szCs w:val="24"/>
          <w:lang w:eastAsia="ru-RU"/>
        </w:rPr>
        <w:t xml:space="preserve"> </w:t>
      </w:r>
      <w:r w:rsidR="00304A8C" w:rsidRPr="00380B47">
        <w:rPr>
          <w:rFonts w:eastAsia="Times New Roman" w:cs="Times New Roman"/>
          <w:szCs w:val="24"/>
          <w:lang w:eastAsia="ru-RU"/>
        </w:rPr>
        <w:t>nodarījum</w:t>
      </w:r>
      <w:r w:rsidR="00002A21" w:rsidRPr="00380B47">
        <w:rPr>
          <w:rFonts w:eastAsia="Times New Roman" w:cs="Times New Roman"/>
          <w:szCs w:val="24"/>
          <w:lang w:eastAsia="ru-RU"/>
        </w:rPr>
        <w:t>u</w:t>
      </w:r>
      <w:r w:rsidR="00304A8C" w:rsidRPr="00380B47">
        <w:rPr>
          <w:rFonts w:eastAsia="Times New Roman" w:cs="Times New Roman"/>
          <w:szCs w:val="24"/>
          <w:lang w:eastAsia="ru-RU"/>
        </w:rPr>
        <w:t xml:space="preserve"> faktisko apstākļu maiņu, nemainot</w:t>
      </w:r>
      <w:r w:rsidR="00174CFF" w:rsidRPr="00380B47">
        <w:rPr>
          <w:rFonts w:eastAsia="Times New Roman" w:cs="Times New Roman"/>
          <w:szCs w:val="24"/>
          <w:lang w:eastAsia="ru-RU"/>
        </w:rPr>
        <w:t xml:space="preserve"> to</w:t>
      </w:r>
      <w:r w:rsidR="00304A8C" w:rsidRPr="00380B47">
        <w:rPr>
          <w:rFonts w:eastAsia="Times New Roman" w:cs="Times New Roman"/>
          <w:szCs w:val="24"/>
          <w:lang w:eastAsia="ru-RU"/>
        </w:rPr>
        <w:t xml:space="preserve"> kvalifikāciju</w:t>
      </w:r>
      <w:r w:rsidR="00174CFF" w:rsidRPr="00380B47">
        <w:rPr>
          <w:rFonts w:eastAsia="Times New Roman" w:cs="Times New Roman"/>
          <w:szCs w:val="24"/>
          <w:lang w:eastAsia="ru-RU"/>
        </w:rPr>
        <w:t>. S</w:t>
      </w:r>
      <w:r w:rsidR="00304A8C" w:rsidRPr="00380B47">
        <w:rPr>
          <w:rFonts w:eastAsia="Times New Roman" w:cs="Times New Roman"/>
          <w:szCs w:val="24"/>
          <w:lang w:eastAsia="ru-RU"/>
        </w:rPr>
        <w:t>av</w:t>
      </w:r>
      <w:r w:rsidR="005C73B7" w:rsidRPr="00380B47">
        <w:rPr>
          <w:rFonts w:eastAsia="Times New Roman" w:cs="Times New Roman"/>
          <w:szCs w:val="24"/>
          <w:lang w:eastAsia="ru-RU"/>
        </w:rPr>
        <w:t xml:space="preserve">ukārt apsūdzētajiem </w:t>
      </w:r>
      <w:r w:rsidR="00A07594">
        <w:rPr>
          <w:rFonts w:eastAsia="Times New Roman" w:cs="Times New Roman"/>
          <w:szCs w:val="24"/>
          <w:lang w:eastAsia="ru-RU"/>
        </w:rPr>
        <w:t>[pers. B]</w:t>
      </w:r>
      <w:r w:rsidR="00304A8C" w:rsidRPr="00380B47">
        <w:rPr>
          <w:rFonts w:eastAsia="Times New Roman" w:cs="Times New Roman"/>
          <w:szCs w:val="24"/>
          <w:lang w:eastAsia="ru-RU"/>
        </w:rPr>
        <w:t xml:space="preserve"> un </w:t>
      </w:r>
      <w:r w:rsidR="00A07594">
        <w:rPr>
          <w:rFonts w:eastAsia="Times New Roman" w:cs="Times New Roman"/>
          <w:szCs w:val="24"/>
          <w:lang w:eastAsia="ru-RU"/>
        </w:rPr>
        <w:t>[pers. A]</w:t>
      </w:r>
      <w:r w:rsidR="00304A8C" w:rsidRPr="00380B47">
        <w:rPr>
          <w:rFonts w:eastAsia="Times New Roman" w:cs="Times New Roman"/>
          <w:szCs w:val="24"/>
          <w:lang w:eastAsia="ru-RU"/>
        </w:rPr>
        <w:t xml:space="preserve"> celtās apsūdzības grozītas sakarā ar to, ka viņu darbības kvalificē</w:t>
      </w:r>
      <w:r w:rsidR="00174CFF" w:rsidRPr="00380B47">
        <w:rPr>
          <w:rFonts w:eastAsia="Times New Roman" w:cs="Times New Roman"/>
          <w:szCs w:val="24"/>
          <w:lang w:eastAsia="ru-RU"/>
        </w:rPr>
        <w:t>tas</w:t>
      </w:r>
      <w:r w:rsidR="00304A8C" w:rsidRPr="00380B47">
        <w:rPr>
          <w:rFonts w:eastAsia="Times New Roman" w:cs="Times New Roman"/>
          <w:szCs w:val="24"/>
          <w:lang w:eastAsia="ru-RU"/>
        </w:rPr>
        <w:t xml:space="preserve"> kā Krimināllikuma </w:t>
      </w:r>
      <w:proofErr w:type="gramStart"/>
      <w:r w:rsidR="00304A8C" w:rsidRPr="00380B47">
        <w:rPr>
          <w:rFonts w:eastAsia="Times New Roman" w:cs="Times New Roman"/>
          <w:szCs w:val="24"/>
          <w:lang w:eastAsia="ru-RU"/>
        </w:rPr>
        <w:t>177.panta</w:t>
      </w:r>
      <w:proofErr w:type="gramEnd"/>
      <w:r w:rsidR="00304A8C" w:rsidRPr="00380B47">
        <w:rPr>
          <w:rFonts w:eastAsia="Times New Roman" w:cs="Times New Roman"/>
          <w:szCs w:val="24"/>
          <w:lang w:eastAsia="ru-RU"/>
        </w:rPr>
        <w:t xml:space="preserve"> trešajā daļā un Krimināllikuma 218.panta otrajā daļā paredzēto noziedzīg</w:t>
      </w:r>
      <w:r w:rsidR="00174CFF" w:rsidRPr="00380B47">
        <w:rPr>
          <w:rFonts w:eastAsia="Times New Roman" w:cs="Times New Roman"/>
          <w:szCs w:val="24"/>
          <w:lang w:eastAsia="ru-RU"/>
        </w:rPr>
        <w:t>o</w:t>
      </w:r>
      <w:r w:rsidR="00304A8C" w:rsidRPr="00380B47">
        <w:rPr>
          <w:rFonts w:eastAsia="Times New Roman" w:cs="Times New Roman"/>
          <w:szCs w:val="24"/>
          <w:lang w:eastAsia="ru-RU"/>
        </w:rPr>
        <w:t xml:space="preserve"> nodarījumu atbalstīšana. </w:t>
      </w:r>
      <w:r w:rsidR="00E27A8D" w:rsidRPr="00380B47">
        <w:rPr>
          <w:rFonts w:eastAsia="Times New Roman" w:cs="Times New Roman"/>
          <w:szCs w:val="24"/>
          <w:lang w:eastAsia="ru-RU"/>
        </w:rPr>
        <w:t>Apsūdzētie tiesa</w:t>
      </w:r>
      <w:r w:rsidR="007D7203" w:rsidRPr="00380B47">
        <w:rPr>
          <w:rFonts w:eastAsia="Times New Roman" w:cs="Times New Roman"/>
          <w:szCs w:val="24"/>
          <w:lang w:eastAsia="ru-RU"/>
        </w:rPr>
        <w:t>s</w:t>
      </w:r>
      <w:r w:rsidR="00E27A8D" w:rsidRPr="00380B47">
        <w:rPr>
          <w:rFonts w:eastAsia="Times New Roman" w:cs="Times New Roman"/>
          <w:szCs w:val="24"/>
          <w:lang w:eastAsia="ru-RU"/>
        </w:rPr>
        <w:t xml:space="preserve"> sēdē parakstījušies par grozītās apsūdzības saņemšanu, un tiesa </w:t>
      </w:r>
      <w:r w:rsidR="00E316AC" w:rsidRPr="00380B47">
        <w:rPr>
          <w:rFonts w:eastAsia="Times New Roman" w:cs="Times New Roman"/>
          <w:szCs w:val="24"/>
          <w:lang w:eastAsia="ru-RU"/>
        </w:rPr>
        <w:t xml:space="preserve">procesā iesaistītajām personām </w:t>
      </w:r>
      <w:r w:rsidR="00304A8C" w:rsidRPr="00380B47">
        <w:rPr>
          <w:rFonts w:eastAsia="Times New Roman" w:cs="Times New Roman"/>
          <w:szCs w:val="24"/>
          <w:lang w:eastAsia="ru-RU"/>
        </w:rPr>
        <w:t xml:space="preserve">devusi laiku </w:t>
      </w:r>
      <w:r w:rsidR="00E27A8D" w:rsidRPr="00380B47">
        <w:rPr>
          <w:rFonts w:eastAsia="Times New Roman" w:cs="Times New Roman"/>
          <w:szCs w:val="24"/>
          <w:lang w:eastAsia="ru-RU"/>
        </w:rPr>
        <w:t>iepazīties ar grozīto apsūdzību</w:t>
      </w:r>
      <w:r w:rsidR="000D009F" w:rsidRPr="00380B47">
        <w:rPr>
          <w:rFonts w:eastAsia="Times New Roman" w:cs="Times New Roman"/>
          <w:szCs w:val="24"/>
          <w:lang w:eastAsia="ru-RU"/>
        </w:rPr>
        <w:t xml:space="preserve"> (</w:t>
      </w:r>
      <w:r w:rsidR="000D009F" w:rsidRPr="00380B47">
        <w:rPr>
          <w:rFonts w:eastAsia="Times New Roman" w:cs="Times New Roman"/>
          <w:i/>
          <w:iCs/>
          <w:szCs w:val="24"/>
          <w:lang w:eastAsia="ru-RU"/>
        </w:rPr>
        <w:t xml:space="preserve">pirmās instances tiesas </w:t>
      </w:r>
      <w:proofErr w:type="gramStart"/>
      <w:r w:rsidR="000D009F" w:rsidRPr="00380B47">
        <w:rPr>
          <w:rFonts w:eastAsia="Times New Roman" w:cs="Times New Roman"/>
          <w:i/>
          <w:iCs/>
          <w:szCs w:val="24"/>
          <w:lang w:eastAsia="ru-RU"/>
        </w:rPr>
        <w:t>2019.gada</w:t>
      </w:r>
      <w:proofErr w:type="gramEnd"/>
      <w:r w:rsidR="000D009F" w:rsidRPr="00380B47">
        <w:rPr>
          <w:rFonts w:eastAsia="Times New Roman" w:cs="Times New Roman"/>
          <w:i/>
          <w:iCs/>
          <w:szCs w:val="24"/>
          <w:lang w:eastAsia="ru-RU"/>
        </w:rPr>
        <w:t xml:space="preserve"> 18.februāra sēdes </w:t>
      </w:r>
      <w:proofErr w:type="spellStart"/>
      <w:r w:rsidR="000D009F" w:rsidRPr="00380B47">
        <w:rPr>
          <w:rFonts w:eastAsia="Times New Roman" w:cs="Times New Roman"/>
          <w:i/>
          <w:iCs/>
          <w:szCs w:val="24"/>
          <w:lang w:eastAsia="ru-RU"/>
        </w:rPr>
        <w:t>audioprotokols</w:t>
      </w:r>
      <w:proofErr w:type="spellEnd"/>
      <w:r w:rsidR="000D009F" w:rsidRPr="00380B47">
        <w:rPr>
          <w:rFonts w:eastAsia="Times New Roman" w:cs="Times New Roman"/>
          <w:i/>
          <w:iCs/>
          <w:szCs w:val="24"/>
          <w:lang w:eastAsia="ru-RU"/>
        </w:rPr>
        <w:t>, 00:16:04–00:20:12</w:t>
      </w:r>
      <w:r w:rsidR="000D009F" w:rsidRPr="00380B47">
        <w:rPr>
          <w:rFonts w:eastAsia="Times New Roman" w:cs="Times New Roman"/>
          <w:szCs w:val="24"/>
          <w:lang w:eastAsia="ru-RU"/>
        </w:rPr>
        <w:t>)</w:t>
      </w:r>
      <w:r w:rsidR="00E27A8D" w:rsidRPr="00380B47">
        <w:rPr>
          <w:rFonts w:eastAsia="Times New Roman" w:cs="Times New Roman"/>
          <w:szCs w:val="24"/>
          <w:lang w:eastAsia="ru-RU"/>
        </w:rPr>
        <w:t>.</w:t>
      </w:r>
    </w:p>
    <w:p w14:paraId="0BE6AA40" w14:textId="1A6B2BF9" w:rsidR="00936277" w:rsidRPr="00380B47" w:rsidRDefault="00E316AC"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T</w:t>
      </w:r>
      <w:r w:rsidR="00304A8C" w:rsidRPr="00380B47">
        <w:rPr>
          <w:rFonts w:eastAsia="Times New Roman" w:cs="Times New Roman"/>
          <w:szCs w:val="24"/>
          <w:lang w:eastAsia="ru-RU"/>
        </w:rPr>
        <w:t>iesas sēdē</w:t>
      </w:r>
      <w:r w:rsidR="000D009F" w:rsidRPr="00380B47">
        <w:rPr>
          <w:rFonts w:eastAsia="Times New Roman" w:cs="Times New Roman"/>
          <w:szCs w:val="24"/>
          <w:lang w:eastAsia="ru-RU"/>
        </w:rPr>
        <w:t xml:space="preserve"> </w:t>
      </w:r>
      <w:proofErr w:type="gramStart"/>
      <w:r w:rsidR="000D009F" w:rsidRPr="00380B47">
        <w:rPr>
          <w:rFonts w:eastAsia="Times New Roman" w:cs="Times New Roman"/>
          <w:szCs w:val="24"/>
          <w:lang w:eastAsia="ru-RU"/>
        </w:rPr>
        <w:t>2019.gada</w:t>
      </w:r>
      <w:proofErr w:type="gramEnd"/>
      <w:r w:rsidR="000D009F" w:rsidRPr="00380B47">
        <w:rPr>
          <w:rFonts w:eastAsia="Times New Roman" w:cs="Times New Roman"/>
          <w:szCs w:val="24"/>
          <w:lang w:eastAsia="ru-RU"/>
        </w:rPr>
        <w:t xml:space="preserve"> 23.aprīlī prokurors J. </w:t>
      </w:r>
      <w:proofErr w:type="spellStart"/>
      <w:r w:rsidR="000D009F" w:rsidRPr="00380B47">
        <w:rPr>
          <w:rFonts w:eastAsia="Times New Roman" w:cs="Times New Roman"/>
          <w:szCs w:val="24"/>
          <w:lang w:eastAsia="ru-RU"/>
        </w:rPr>
        <w:t>Siders</w:t>
      </w:r>
      <w:proofErr w:type="spellEnd"/>
      <w:r w:rsidR="000D009F" w:rsidRPr="00380B47">
        <w:rPr>
          <w:rFonts w:eastAsia="Times New Roman" w:cs="Times New Roman"/>
          <w:szCs w:val="24"/>
          <w:lang w:eastAsia="ru-RU"/>
        </w:rPr>
        <w:t xml:space="preserve"> mutiski grozījis apsūdzību sa</w:t>
      </w:r>
      <w:r w:rsidR="00017A9B" w:rsidRPr="00380B47">
        <w:rPr>
          <w:rFonts w:eastAsia="Times New Roman" w:cs="Times New Roman"/>
          <w:szCs w:val="24"/>
          <w:lang w:eastAsia="ru-RU"/>
        </w:rPr>
        <w:t>karā</w:t>
      </w:r>
      <w:r w:rsidR="000D009F" w:rsidRPr="00380B47">
        <w:rPr>
          <w:rFonts w:eastAsia="Times New Roman" w:cs="Times New Roman"/>
          <w:szCs w:val="24"/>
          <w:lang w:eastAsia="ru-RU"/>
        </w:rPr>
        <w:t xml:space="preserve"> ar faktisko apstākļu maiņu, no apsūdzības pēc Krimināllikuma 218.panta otrās daļas, kā arī no apsūdzībām par šī noziedzīgā nodarījuma atbalstīšanu pēdējās rindkopas iz</w:t>
      </w:r>
      <w:r w:rsidR="00BE2787" w:rsidRPr="00380B47">
        <w:rPr>
          <w:rFonts w:eastAsia="Times New Roman" w:cs="Times New Roman"/>
          <w:szCs w:val="24"/>
          <w:lang w:eastAsia="ru-RU"/>
        </w:rPr>
        <w:t>slēdzot</w:t>
      </w:r>
      <w:r w:rsidR="000D009F" w:rsidRPr="00380B47">
        <w:rPr>
          <w:rFonts w:eastAsia="Times New Roman" w:cs="Times New Roman"/>
          <w:szCs w:val="24"/>
          <w:lang w:eastAsia="ru-RU"/>
        </w:rPr>
        <w:t xml:space="preserve"> norād</w:t>
      </w:r>
      <w:r w:rsidR="00200A87" w:rsidRPr="00380B47">
        <w:rPr>
          <w:rFonts w:eastAsia="Times New Roman" w:cs="Times New Roman"/>
          <w:szCs w:val="24"/>
          <w:lang w:eastAsia="ru-RU"/>
        </w:rPr>
        <w:t>i</w:t>
      </w:r>
      <w:r w:rsidR="000D009F" w:rsidRPr="00380B47">
        <w:rPr>
          <w:rFonts w:eastAsia="Times New Roman" w:cs="Times New Roman"/>
          <w:szCs w:val="24"/>
          <w:lang w:eastAsia="ru-RU"/>
        </w:rPr>
        <w:t xml:space="preserve"> par </w:t>
      </w:r>
      <w:r w:rsidR="0089098D" w:rsidRPr="00380B47">
        <w:rPr>
          <w:rFonts w:eastAsia="Times New Roman" w:cs="Times New Roman"/>
          <w:szCs w:val="24"/>
          <w:lang w:eastAsia="ru-RU"/>
        </w:rPr>
        <w:t xml:space="preserve">valstij nodarīto materiālo zaudējumu </w:t>
      </w:r>
      <w:r w:rsidR="000D009F" w:rsidRPr="00380B47">
        <w:rPr>
          <w:rFonts w:eastAsia="Times New Roman" w:cs="Times New Roman"/>
          <w:szCs w:val="24"/>
          <w:lang w:eastAsia="ru-RU"/>
        </w:rPr>
        <w:t xml:space="preserve">kopējo summu, </w:t>
      </w:r>
      <w:r w:rsidR="0089098D" w:rsidRPr="00380B47">
        <w:rPr>
          <w:rFonts w:eastAsia="Times New Roman" w:cs="Times New Roman"/>
          <w:szCs w:val="24"/>
          <w:lang w:eastAsia="ru-RU"/>
        </w:rPr>
        <w:t>un</w:t>
      </w:r>
      <w:r w:rsidR="005C73B7" w:rsidRPr="00380B47">
        <w:rPr>
          <w:rFonts w:eastAsia="Times New Roman" w:cs="Times New Roman"/>
          <w:szCs w:val="24"/>
          <w:lang w:eastAsia="ru-RU"/>
        </w:rPr>
        <w:t xml:space="preserve"> iepriekš norādīto 388 235,08 </w:t>
      </w:r>
      <w:proofErr w:type="spellStart"/>
      <w:r w:rsidR="00174CFF" w:rsidRPr="00380B47">
        <w:rPr>
          <w:rFonts w:eastAsia="Times New Roman" w:cs="Times New Roman"/>
          <w:i/>
          <w:iCs/>
          <w:szCs w:val="24"/>
          <w:lang w:eastAsia="ru-RU"/>
        </w:rPr>
        <w:t>euro</w:t>
      </w:r>
      <w:proofErr w:type="spellEnd"/>
      <w:r w:rsidR="0089098D" w:rsidRPr="00380B47">
        <w:rPr>
          <w:rFonts w:eastAsia="Times New Roman" w:cs="Times New Roman"/>
          <w:szCs w:val="24"/>
          <w:lang w:eastAsia="ru-RU"/>
        </w:rPr>
        <w:t xml:space="preserve"> vietā apsūdzībā ietver</w:t>
      </w:r>
      <w:r w:rsidR="00200A87" w:rsidRPr="00380B47">
        <w:rPr>
          <w:rFonts w:eastAsia="Times New Roman" w:cs="Times New Roman"/>
          <w:szCs w:val="24"/>
          <w:lang w:eastAsia="ru-RU"/>
        </w:rPr>
        <w:t>ot</w:t>
      </w:r>
      <w:r w:rsidR="0089098D" w:rsidRPr="00380B47">
        <w:rPr>
          <w:rFonts w:eastAsia="Times New Roman" w:cs="Times New Roman"/>
          <w:szCs w:val="24"/>
          <w:lang w:eastAsia="ru-RU"/>
        </w:rPr>
        <w:t xml:space="preserve"> norād</w:t>
      </w:r>
      <w:r w:rsidR="00200A87" w:rsidRPr="00380B47">
        <w:rPr>
          <w:rFonts w:eastAsia="Times New Roman" w:cs="Times New Roman"/>
          <w:szCs w:val="24"/>
          <w:lang w:eastAsia="ru-RU"/>
        </w:rPr>
        <w:t>i</w:t>
      </w:r>
      <w:r w:rsidR="00BE2787" w:rsidRPr="00380B47">
        <w:rPr>
          <w:rFonts w:eastAsia="Times New Roman" w:cs="Times New Roman"/>
          <w:szCs w:val="24"/>
          <w:lang w:eastAsia="ru-RU"/>
        </w:rPr>
        <w:t xml:space="preserve"> par valstij nodarī</w:t>
      </w:r>
      <w:r w:rsidR="00125649" w:rsidRPr="00380B47">
        <w:rPr>
          <w:rFonts w:eastAsia="Times New Roman" w:cs="Times New Roman"/>
          <w:szCs w:val="24"/>
          <w:lang w:eastAsia="ru-RU"/>
        </w:rPr>
        <w:t>tajiem zaudējumiem</w:t>
      </w:r>
      <w:r w:rsidR="0089098D" w:rsidRPr="00380B47">
        <w:rPr>
          <w:rFonts w:eastAsia="Times New Roman" w:cs="Times New Roman"/>
          <w:szCs w:val="24"/>
          <w:lang w:eastAsia="ru-RU"/>
        </w:rPr>
        <w:t xml:space="preserve"> 318 870,97 </w:t>
      </w:r>
      <w:proofErr w:type="spellStart"/>
      <w:r w:rsidR="0089098D" w:rsidRPr="00380B47">
        <w:rPr>
          <w:rFonts w:eastAsia="Times New Roman" w:cs="Times New Roman"/>
          <w:i/>
          <w:iCs/>
          <w:szCs w:val="24"/>
          <w:lang w:eastAsia="ru-RU"/>
        </w:rPr>
        <w:t>euro</w:t>
      </w:r>
      <w:proofErr w:type="spellEnd"/>
      <w:r w:rsidR="00125649" w:rsidRPr="00380B47">
        <w:rPr>
          <w:rFonts w:eastAsia="Times New Roman" w:cs="Times New Roman"/>
          <w:szCs w:val="24"/>
          <w:lang w:eastAsia="ru-RU"/>
        </w:rPr>
        <w:t xml:space="preserve"> apmērā</w:t>
      </w:r>
      <w:r w:rsidR="005D5FE5" w:rsidRPr="00380B47">
        <w:rPr>
          <w:rFonts w:eastAsia="Times New Roman" w:cs="Times New Roman"/>
          <w:szCs w:val="24"/>
          <w:lang w:eastAsia="ru-RU"/>
        </w:rPr>
        <w:t xml:space="preserve"> (</w:t>
      </w:r>
      <w:r w:rsidR="005D5FE5" w:rsidRPr="00380B47">
        <w:rPr>
          <w:rFonts w:eastAsia="Times New Roman" w:cs="Times New Roman"/>
          <w:i/>
          <w:iCs/>
          <w:szCs w:val="24"/>
          <w:lang w:eastAsia="ru-RU"/>
        </w:rPr>
        <w:t xml:space="preserve">pirmās instances tiesas 2019.gada 23.aprīļa sēdes </w:t>
      </w:r>
      <w:proofErr w:type="spellStart"/>
      <w:r w:rsidR="005D5FE5" w:rsidRPr="00380B47">
        <w:rPr>
          <w:rFonts w:eastAsia="Times New Roman" w:cs="Times New Roman"/>
          <w:i/>
          <w:iCs/>
          <w:szCs w:val="24"/>
          <w:lang w:eastAsia="ru-RU"/>
        </w:rPr>
        <w:t>audioprotokols</w:t>
      </w:r>
      <w:proofErr w:type="spellEnd"/>
      <w:r w:rsidR="005D5FE5" w:rsidRPr="00380B47">
        <w:rPr>
          <w:rFonts w:eastAsia="Times New Roman" w:cs="Times New Roman"/>
          <w:i/>
          <w:iCs/>
          <w:szCs w:val="24"/>
          <w:lang w:eastAsia="ru-RU"/>
        </w:rPr>
        <w:t>, 00:04:28–00:08:26</w:t>
      </w:r>
      <w:r w:rsidR="005D5FE5" w:rsidRPr="00380B47">
        <w:rPr>
          <w:rFonts w:eastAsia="Times New Roman" w:cs="Times New Roman"/>
          <w:szCs w:val="24"/>
          <w:lang w:eastAsia="ru-RU"/>
        </w:rPr>
        <w:t>). Šajā tiesas sēdē tiesa nolēmusi pabeigt tiesas</w:t>
      </w:r>
      <w:r w:rsidR="000332E7" w:rsidRPr="00380B47">
        <w:rPr>
          <w:rFonts w:eastAsia="Times New Roman" w:cs="Times New Roman"/>
          <w:szCs w:val="24"/>
          <w:lang w:eastAsia="ru-RU"/>
        </w:rPr>
        <w:t xml:space="preserve"> izmeklēšanu.</w:t>
      </w:r>
    </w:p>
    <w:p w14:paraId="3867282F" w14:textId="6408044A" w:rsidR="006524F1" w:rsidRPr="00380B47" w:rsidRDefault="005D5FE5"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 xml:space="preserve">No krimināllietas materiāliem </w:t>
      </w:r>
      <w:r w:rsidR="00200A87" w:rsidRPr="00380B47">
        <w:rPr>
          <w:rFonts w:eastAsia="Times New Roman" w:cs="Times New Roman"/>
          <w:szCs w:val="24"/>
          <w:lang w:eastAsia="ru-RU"/>
        </w:rPr>
        <w:t>konstatējams</w:t>
      </w:r>
      <w:r w:rsidRPr="00380B47">
        <w:rPr>
          <w:rFonts w:eastAsia="Times New Roman" w:cs="Times New Roman"/>
          <w:szCs w:val="24"/>
          <w:lang w:eastAsia="ru-RU"/>
        </w:rPr>
        <w:t xml:space="preserve">, ka </w:t>
      </w:r>
      <w:proofErr w:type="gramStart"/>
      <w:r w:rsidRPr="00380B47">
        <w:rPr>
          <w:rFonts w:eastAsia="Times New Roman" w:cs="Times New Roman"/>
          <w:szCs w:val="24"/>
          <w:lang w:eastAsia="ru-RU"/>
        </w:rPr>
        <w:t>2019.gada</w:t>
      </w:r>
      <w:proofErr w:type="gramEnd"/>
      <w:r w:rsidRPr="00380B47">
        <w:rPr>
          <w:rFonts w:eastAsia="Times New Roman" w:cs="Times New Roman"/>
          <w:szCs w:val="24"/>
          <w:lang w:eastAsia="ru-RU"/>
        </w:rPr>
        <w:t xml:space="preserve"> 2</w:t>
      </w:r>
      <w:r w:rsidR="000332E7" w:rsidRPr="00380B47">
        <w:rPr>
          <w:rFonts w:eastAsia="Times New Roman" w:cs="Times New Roman"/>
          <w:szCs w:val="24"/>
          <w:lang w:eastAsia="ru-RU"/>
        </w:rPr>
        <w:t>3</w:t>
      </w:r>
      <w:r w:rsidRPr="00380B47">
        <w:rPr>
          <w:rFonts w:eastAsia="Times New Roman" w:cs="Times New Roman"/>
          <w:szCs w:val="24"/>
          <w:lang w:eastAsia="ru-RU"/>
        </w:rPr>
        <w:t>.septembrī lietas dalībniekiem nosūtīt</w:t>
      </w:r>
      <w:r w:rsidR="00BD02A5" w:rsidRPr="00380B47">
        <w:rPr>
          <w:rFonts w:eastAsia="Times New Roman" w:cs="Times New Roman"/>
          <w:szCs w:val="24"/>
          <w:lang w:eastAsia="ru-RU"/>
        </w:rPr>
        <w:t>a</w:t>
      </w:r>
      <w:r w:rsidRPr="00380B47">
        <w:rPr>
          <w:rFonts w:eastAsia="Times New Roman" w:cs="Times New Roman"/>
          <w:szCs w:val="24"/>
          <w:lang w:eastAsia="ru-RU"/>
        </w:rPr>
        <w:t xml:space="preserve"> prokurora J. </w:t>
      </w:r>
      <w:proofErr w:type="spellStart"/>
      <w:r w:rsidRPr="00380B47">
        <w:rPr>
          <w:rFonts w:eastAsia="Times New Roman" w:cs="Times New Roman"/>
          <w:szCs w:val="24"/>
          <w:lang w:eastAsia="ru-RU"/>
        </w:rPr>
        <w:t>Sidera</w:t>
      </w:r>
      <w:proofErr w:type="spellEnd"/>
      <w:r w:rsidRPr="00380B47">
        <w:rPr>
          <w:rFonts w:eastAsia="Times New Roman" w:cs="Times New Roman"/>
          <w:szCs w:val="24"/>
          <w:lang w:eastAsia="ru-RU"/>
        </w:rPr>
        <w:t xml:space="preserve"> 2</w:t>
      </w:r>
      <w:r w:rsidR="000332E7" w:rsidRPr="00380B47">
        <w:rPr>
          <w:rFonts w:eastAsia="Times New Roman" w:cs="Times New Roman"/>
          <w:szCs w:val="24"/>
          <w:lang w:eastAsia="ru-RU"/>
        </w:rPr>
        <w:t>0</w:t>
      </w:r>
      <w:r w:rsidR="00125649" w:rsidRPr="00380B47">
        <w:rPr>
          <w:rFonts w:eastAsia="Times New Roman" w:cs="Times New Roman"/>
          <w:szCs w:val="24"/>
          <w:lang w:eastAsia="ru-RU"/>
        </w:rPr>
        <w:t>.septembrī</w:t>
      </w:r>
      <w:r w:rsidRPr="00380B47">
        <w:rPr>
          <w:rFonts w:eastAsia="Times New Roman" w:cs="Times New Roman"/>
          <w:szCs w:val="24"/>
          <w:lang w:eastAsia="ru-RU"/>
        </w:rPr>
        <w:t xml:space="preserve"> </w:t>
      </w:r>
      <w:r w:rsidR="006524F1" w:rsidRPr="00380B47">
        <w:rPr>
          <w:rFonts w:eastAsia="Times New Roman" w:cs="Times New Roman"/>
          <w:szCs w:val="24"/>
          <w:lang w:eastAsia="ru-RU"/>
        </w:rPr>
        <w:t>grozītā apsūdzība</w:t>
      </w:r>
      <w:r w:rsidR="00125649" w:rsidRPr="00380B47">
        <w:rPr>
          <w:rFonts w:eastAsia="Times New Roman" w:cs="Times New Roman"/>
          <w:szCs w:val="24"/>
          <w:lang w:eastAsia="ru-RU"/>
        </w:rPr>
        <w:t xml:space="preserve">. Grozītajā apsūdzībā pēc Krimināllikuma </w:t>
      </w:r>
      <w:proofErr w:type="gramStart"/>
      <w:r w:rsidR="00125649" w:rsidRPr="00380B47">
        <w:rPr>
          <w:rFonts w:eastAsia="Times New Roman" w:cs="Times New Roman"/>
          <w:szCs w:val="24"/>
          <w:lang w:eastAsia="ru-RU"/>
        </w:rPr>
        <w:t>177.panta</w:t>
      </w:r>
      <w:proofErr w:type="gramEnd"/>
      <w:r w:rsidR="00125649" w:rsidRPr="00380B47">
        <w:rPr>
          <w:rFonts w:eastAsia="Times New Roman" w:cs="Times New Roman"/>
          <w:szCs w:val="24"/>
          <w:lang w:eastAsia="ru-RU"/>
        </w:rPr>
        <w:t xml:space="preserve"> trešās daļas izslēgta kvalificējošā pazīme – personu grupa pēc iepriekšējas vienošanās –, bet apsūdzētaji</w:t>
      </w:r>
      <w:r w:rsidR="005C73B7" w:rsidRPr="00380B47">
        <w:rPr>
          <w:rFonts w:eastAsia="Times New Roman" w:cs="Times New Roman"/>
          <w:szCs w:val="24"/>
          <w:lang w:eastAsia="ru-RU"/>
        </w:rPr>
        <w:t xml:space="preserve">em </w:t>
      </w:r>
      <w:r w:rsidR="00A07594">
        <w:rPr>
          <w:rFonts w:eastAsia="Times New Roman" w:cs="Times New Roman"/>
          <w:szCs w:val="24"/>
          <w:lang w:eastAsia="ru-RU"/>
        </w:rPr>
        <w:t>[pers. C]</w:t>
      </w:r>
      <w:r w:rsidR="005C73B7" w:rsidRPr="00380B47">
        <w:rPr>
          <w:rFonts w:eastAsia="Times New Roman" w:cs="Times New Roman"/>
          <w:szCs w:val="24"/>
          <w:lang w:eastAsia="ru-RU"/>
        </w:rPr>
        <w:t xml:space="preserve"> un </w:t>
      </w:r>
      <w:r w:rsidR="00A07594">
        <w:rPr>
          <w:rFonts w:eastAsia="Times New Roman" w:cs="Times New Roman"/>
          <w:szCs w:val="24"/>
          <w:lang w:eastAsia="ru-RU"/>
        </w:rPr>
        <w:t>[pers. </w:t>
      </w:r>
      <w:r w:rsidR="00A07594">
        <w:t>B]</w:t>
      </w:r>
      <w:r w:rsidR="005C73B7" w:rsidRPr="00380B47">
        <w:rPr>
          <w:rFonts w:eastAsia="Times New Roman" w:cs="Times New Roman"/>
          <w:szCs w:val="24"/>
          <w:lang w:eastAsia="ru-RU"/>
        </w:rPr>
        <w:t xml:space="preserve"> no apsūdzības izslēgts</w:t>
      </w:r>
      <w:r w:rsidR="00125649" w:rsidRPr="00380B47">
        <w:rPr>
          <w:rFonts w:eastAsia="Times New Roman" w:cs="Times New Roman"/>
          <w:szCs w:val="24"/>
          <w:lang w:eastAsia="ru-RU"/>
        </w:rPr>
        <w:t xml:space="preserve"> viens noziedzīgais nodarījums pēc Krimināllikuma 218.panta otrās daļas. </w:t>
      </w:r>
      <w:r w:rsidR="00A17155" w:rsidRPr="00380B47">
        <w:rPr>
          <w:rFonts w:eastAsia="Times New Roman" w:cs="Times New Roman"/>
          <w:szCs w:val="24"/>
          <w:lang w:eastAsia="ru-RU"/>
        </w:rPr>
        <w:t>A</w:t>
      </w:r>
      <w:r w:rsidR="002757BA" w:rsidRPr="00380B47">
        <w:rPr>
          <w:rFonts w:eastAsia="Times New Roman" w:cs="Times New Roman"/>
          <w:szCs w:val="24"/>
          <w:lang w:eastAsia="ru-RU"/>
        </w:rPr>
        <w:t>tbilstoši prokurora J. </w:t>
      </w:r>
      <w:proofErr w:type="spellStart"/>
      <w:r w:rsidR="002757BA" w:rsidRPr="00380B47">
        <w:rPr>
          <w:rFonts w:eastAsia="Times New Roman" w:cs="Times New Roman"/>
          <w:szCs w:val="24"/>
          <w:lang w:eastAsia="ru-RU"/>
        </w:rPr>
        <w:t>Sidera</w:t>
      </w:r>
      <w:proofErr w:type="spellEnd"/>
      <w:r w:rsidR="002757BA" w:rsidRPr="00380B47">
        <w:rPr>
          <w:rFonts w:eastAsia="Times New Roman" w:cs="Times New Roman"/>
          <w:szCs w:val="24"/>
          <w:lang w:eastAsia="ru-RU"/>
        </w:rPr>
        <w:t xml:space="preserve"> </w:t>
      </w:r>
      <w:proofErr w:type="gramStart"/>
      <w:r w:rsidR="002757BA" w:rsidRPr="00380B47">
        <w:rPr>
          <w:rFonts w:eastAsia="Times New Roman" w:cs="Times New Roman"/>
          <w:szCs w:val="24"/>
          <w:lang w:eastAsia="ru-RU"/>
        </w:rPr>
        <w:t>2019.gada</w:t>
      </w:r>
      <w:proofErr w:type="gramEnd"/>
      <w:r w:rsidR="002757BA" w:rsidRPr="00380B47">
        <w:rPr>
          <w:rFonts w:eastAsia="Times New Roman" w:cs="Times New Roman"/>
          <w:szCs w:val="24"/>
          <w:lang w:eastAsia="ru-RU"/>
        </w:rPr>
        <w:t xml:space="preserve"> 30.septembra tiesa</w:t>
      </w:r>
      <w:r w:rsidR="00BD02A5" w:rsidRPr="00380B47">
        <w:rPr>
          <w:rFonts w:eastAsia="Times New Roman" w:cs="Times New Roman"/>
          <w:szCs w:val="24"/>
          <w:lang w:eastAsia="ru-RU"/>
        </w:rPr>
        <w:t>s</w:t>
      </w:r>
      <w:r w:rsidR="002757BA" w:rsidRPr="00380B47">
        <w:rPr>
          <w:rFonts w:eastAsia="Times New Roman" w:cs="Times New Roman"/>
          <w:szCs w:val="24"/>
          <w:lang w:eastAsia="ru-RU"/>
        </w:rPr>
        <w:t xml:space="preserve"> sēdē norādītajam iepriekš </w:t>
      </w:r>
      <w:r w:rsidR="0035579D" w:rsidRPr="00380B47">
        <w:rPr>
          <w:rFonts w:eastAsia="Times New Roman" w:cs="Times New Roman"/>
          <w:szCs w:val="24"/>
          <w:lang w:eastAsia="ru-RU"/>
        </w:rPr>
        <w:t xml:space="preserve">celtā </w:t>
      </w:r>
      <w:r w:rsidR="002757BA" w:rsidRPr="00380B47">
        <w:rPr>
          <w:rFonts w:eastAsia="Times New Roman" w:cs="Times New Roman"/>
          <w:szCs w:val="24"/>
          <w:lang w:eastAsia="ru-RU"/>
        </w:rPr>
        <w:t xml:space="preserve">apsūdzība pēc Krimināllikuma 218.panta otrās daļas </w:t>
      </w:r>
      <w:r w:rsidR="00C7301D" w:rsidRPr="00380B47">
        <w:rPr>
          <w:rFonts w:eastAsia="Times New Roman" w:cs="Times New Roman"/>
          <w:szCs w:val="24"/>
          <w:lang w:eastAsia="ru-RU"/>
        </w:rPr>
        <w:t xml:space="preserve">nepamatoti </w:t>
      </w:r>
      <w:r w:rsidR="002757BA" w:rsidRPr="00380B47">
        <w:rPr>
          <w:rFonts w:eastAsia="Times New Roman" w:cs="Times New Roman"/>
          <w:szCs w:val="24"/>
          <w:lang w:eastAsia="ru-RU"/>
        </w:rPr>
        <w:t>bij</w:t>
      </w:r>
      <w:r w:rsidR="000332E7" w:rsidRPr="00380B47">
        <w:rPr>
          <w:rFonts w:eastAsia="Times New Roman" w:cs="Times New Roman"/>
          <w:szCs w:val="24"/>
          <w:lang w:eastAsia="ru-RU"/>
        </w:rPr>
        <w:t>usi</w:t>
      </w:r>
      <w:r w:rsidR="002757BA" w:rsidRPr="00380B47">
        <w:rPr>
          <w:rFonts w:eastAsia="Times New Roman" w:cs="Times New Roman"/>
          <w:szCs w:val="24"/>
          <w:lang w:eastAsia="ru-RU"/>
        </w:rPr>
        <w:t xml:space="preserve"> sadalīta</w:t>
      </w:r>
      <w:r w:rsidR="00C7301D" w:rsidRPr="00380B47">
        <w:rPr>
          <w:rFonts w:eastAsia="Times New Roman" w:cs="Times New Roman"/>
          <w:szCs w:val="24"/>
          <w:lang w:eastAsia="ru-RU"/>
        </w:rPr>
        <w:t xml:space="preserve"> divos noziedzīgos nodarījumos, lai gan </w:t>
      </w:r>
      <w:r w:rsidR="000332E7" w:rsidRPr="00380B47">
        <w:rPr>
          <w:rFonts w:eastAsia="Times New Roman" w:cs="Times New Roman"/>
          <w:szCs w:val="24"/>
          <w:lang w:eastAsia="ru-RU"/>
        </w:rPr>
        <w:t>apsūdzēto</w:t>
      </w:r>
      <w:r w:rsidR="00C7301D" w:rsidRPr="00380B47">
        <w:rPr>
          <w:rFonts w:eastAsia="Times New Roman" w:cs="Times New Roman"/>
          <w:szCs w:val="24"/>
          <w:lang w:eastAsia="ru-RU"/>
        </w:rPr>
        <w:t xml:space="preserve"> darbības bija pamats kvalificēt kā vien</w:t>
      </w:r>
      <w:r w:rsidR="00017A9B" w:rsidRPr="00380B47">
        <w:rPr>
          <w:rFonts w:eastAsia="Times New Roman" w:cs="Times New Roman"/>
          <w:szCs w:val="24"/>
          <w:lang w:eastAsia="ru-RU"/>
        </w:rPr>
        <w:t>otu</w:t>
      </w:r>
      <w:r w:rsidR="00C7301D" w:rsidRPr="00380B47">
        <w:rPr>
          <w:rFonts w:eastAsia="Times New Roman" w:cs="Times New Roman"/>
          <w:szCs w:val="24"/>
          <w:lang w:eastAsia="ru-RU"/>
        </w:rPr>
        <w:t xml:space="preserve"> </w:t>
      </w:r>
      <w:r w:rsidR="00017A9B" w:rsidRPr="00380B47">
        <w:rPr>
          <w:rFonts w:eastAsia="Times New Roman" w:cs="Times New Roman"/>
          <w:szCs w:val="24"/>
          <w:lang w:eastAsia="ru-RU"/>
        </w:rPr>
        <w:t xml:space="preserve">Krimināllikuma 218.pantā paredzēto </w:t>
      </w:r>
      <w:r w:rsidR="00C7301D" w:rsidRPr="00380B47">
        <w:rPr>
          <w:rFonts w:eastAsia="Times New Roman" w:cs="Times New Roman"/>
          <w:szCs w:val="24"/>
          <w:lang w:eastAsia="ru-RU"/>
        </w:rPr>
        <w:t>noziedzīgo nodarījumu.</w:t>
      </w:r>
      <w:r w:rsidR="002757BA" w:rsidRPr="00380B47">
        <w:rPr>
          <w:rFonts w:eastAsia="Times New Roman" w:cs="Times New Roman"/>
          <w:szCs w:val="24"/>
          <w:lang w:eastAsia="ru-RU"/>
        </w:rPr>
        <w:t xml:space="preserve"> </w:t>
      </w:r>
      <w:r w:rsidR="00C7301D" w:rsidRPr="00380B47">
        <w:rPr>
          <w:rFonts w:eastAsia="Times New Roman" w:cs="Times New Roman"/>
          <w:szCs w:val="24"/>
          <w:lang w:eastAsia="ru-RU"/>
        </w:rPr>
        <w:t>P</w:t>
      </w:r>
      <w:r w:rsidR="002757BA" w:rsidRPr="00380B47">
        <w:rPr>
          <w:rFonts w:eastAsia="Times New Roman" w:cs="Times New Roman"/>
          <w:szCs w:val="24"/>
          <w:lang w:eastAsia="ru-RU"/>
        </w:rPr>
        <w:t xml:space="preserve">rokurors </w:t>
      </w:r>
      <w:r w:rsidR="00C7301D" w:rsidRPr="00380B47">
        <w:rPr>
          <w:rFonts w:eastAsia="Times New Roman" w:cs="Times New Roman"/>
          <w:szCs w:val="24"/>
          <w:lang w:eastAsia="ru-RU"/>
        </w:rPr>
        <w:t>arī</w:t>
      </w:r>
      <w:r w:rsidR="006524F1" w:rsidRPr="00380B47">
        <w:rPr>
          <w:rFonts w:eastAsia="Times New Roman" w:cs="Times New Roman"/>
          <w:szCs w:val="24"/>
          <w:lang w:eastAsia="ru-RU"/>
        </w:rPr>
        <w:t xml:space="preserve"> lūdzis atjaunot tiesas izmeklēšanu</w:t>
      </w:r>
      <w:r w:rsidR="002757BA" w:rsidRPr="00380B47">
        <w:rPr>
          <w:rFonts w:eastAsia="Times New Roman" w:cs="Times New Roman"/>
          <w:szCs w:val="24"/>
          <w:lang w:eastAsia="ru-RU"/>
        </w:rPr>
        <w:t>. Apsūdzētie parakstījušies par apsūdzīb</w:t>
      </w:r>
      <w:r w:rsidR="00A17155" w:rsidRPr="00380B47">
        <w:rPr>
          <w:rFonts w:eastAsia="Times New Roman" w:cs="Times New Roman"/>
          <w:szCs w:val="24"/>
          <w:lang w:eastAsia="ru-RU"/>
        </w:rPr>
        <w:t>as</w:t>
      </w:r>
      <w:r w:rsidR="002757BA" w:rsidRPr="00380B47">
        <w:rPr>
          <w:rFonts w:eastAsia="Times New Roman" w:cs="Times New Roman"/>
          <w:szCs w:val="24"/>
          <w:lang w:eastAsia="ru-RU"/>
        </w:rPr>
        <w:t xml:space="preserve"> saņemšanu</w:t>
      </w:r>
      <w:r w:rsidR="00A17155" w:rsidRPr="00380B47">
        <w:rPr>
          <w:rFonts w:eastAsia="Times New Roman" w:cs="Times New Roman"/>
          <w:szCs w:val="24"/>
          <w:lang w:eastAsia="ru-RU"/>
        </w:rPr>
        <w:t>,</w:t>
      </w:r>
      <w:r w:rsidR="002757BA" w:rsidRPr="00380B47">
        <w:rPr>
          <w:rFonts w:eastAsia="Times New Roman" w:cs="Times New Roman"/>
          <w:szCs w:val="24"/>
          <w:lang w:eastAsia="ru-RU"/>
        </w:rPr>
        <w:t xml:space="preserve"> un tiesa </w:t>
      </w:r>
      <w:r w:rsidR="00C7301D" w:rsidRPr="00380B47">
        <w:rPr>
          <w:rFonts w:eastAsia="Times New Roman" w:cs="Times New Roman"/>
          <w:szCs w:val="24"/>
          <w:lang w:eastAsia="ru-RU"/>
        </w:rPr>
        <w:t xml:space="preserve">procesā iesaistītajām personām </w:t>
      </w:r>
      <w:r w:rsidR="002757BA" w:rsidRPr="00380B47">
        <w:rPr>
          <w:rFonts w:eastAsia="Times New Roman" w:cs="Times New Roman"/>
          <w:szCs w:val="24"/>
          <w:lang w:eastAsia="ru-RU"/>
        </w:rPr>
        <w:t>devusi laiku</w:t>
      </w:r>
      <w:r w:rsidR="005D1E55" w:rsidRPr="00380B47">
        <w:rPr>
          <w:rFonts w:eastAsia="Times New Roman" w:cs="Times New Roman"/>
          <w:szCs w:val="24"/>
          <w:lang w:eastAsia="ru-RU"/>
        </w:rPr>
        <w:t xml:space="preserve"> </w:t>
      </w:r>
      <w:r w:rsidR="00A17155" w:rsidRPr="00380B47">
        <w:rPr>
          <w:rFonts w:eastAsia="Times New Roman" w:cs="Times New Roman"/>
          <w:szCs w:val="24"/>
          <w:lang w:eastAsia="ru-RU"/>
        </w:rPr>
        <w:t>iepazīties</w:t>
      </w:r>
      <w:r w:rsidR="005D1E55" w:rsidRPr="00380B47">
        <w:rPr>
          <w:rFonts w:eastAsia="Times New Roman" w:cs="Times New Roman"/>
          <w:szCs w:val="24"/>
          <w:lang w:eastAsia="ru-RU"/>
        </w:rPr>
        <w:t xml:space="preserve"> ar grozīto apsūdzību</w:t>
      </w:r>
      <w:r w:rsidR="00A17155" w:rsidRPr="00380B47">
        <w:rPr>
          <w:rFonts w:eastAsia="Times New Roman" w:cs="Times New Roman"/>
          <w:szCs w:val="24"/>
          <w:lang w:eastAsia="ru-RU"/>
        </w:rPr>
        <w:t xml:space="preserve"> (</w:t>
      </w:r>
      <w:r w:rsidR="00A17155" w:rsidRPr="00380B47">
        <w:rPr>
          <w:rFonts w:eastAsia="Times New Roman" w:cs="Times New Roman"/>
          <w:i/>
          <w:iCs/>
          <w:szCs w:val="24"/>
          <w:lang w:eastAsia="ru-RU"/>
        </w:rPr>
        <w:t xml:space="preserve">pirmās instances tiesas </w:t>
      </w:r>
      <w:proofErr w:type="gramStart"/>
      <w:r w:rsidR="00A17155" w:rsidRPr="00380B47">
        <w:rPr>
          <w:rFonts w:eastAsia="Times New Roman" w:cs="Times New Roman"/>
          <w:i/>
          <w:iCs/>
          <w:szCs w:val="24"/>
          <w:lang w:eastAsia="ru-RU"/>
        </w:rPr>
        <w:t>2019.gada</w:t>
      </w:r>
      <w:proofErr w:type="gramEnd"/>
      <w:r w:rsidR="00A17155" w:rsidRPr="00380B47">
        <w:rPr>
          <w:rFonts w:eastAsia="Times New Roman" w:cs="Times New Roman"/>
          <w:i/>
          <w:iCs/>
          <w:szCs w:val="24"/>
          <w:lang w:eastAsia="ru-RU"/>
        </w:rPr>
        <w:t xml:space="preserve"> 30.septembra sēdes </w:t>
      </w:r>
      <w:proofErr w:type="spellStart"/>
      <w:r w:rsidR="00A17155" w:rsidRPr="00380B47">
        <w:rPr>
          <w:rFonts w:eastAsia="Times New Roman" w:cs="Times New Roman"/>
          <w:i/>
          <w:iCs/>
          <w:szCs w:val="24"/>
          <w:lang w:eastAsia="ru-RU"/>
        </w:rPr>
        <w:t>audioprotokols</w:t>
      </w:r>
      <w:proofErr w:type="spellEnd"/>
      <w:r w:rsidR="00A17155" w:rsidRPr="00380B47">
        <w:rPr>
          <w:rFonts w:eastAsia="Times New Roman" w:cs="Times New Roman"/>
          <w:i/>
          <w:iCs/>
          <w:szCs w:val="24"/>
          <w:lang w:eastAsia="ru-RU"/>
        </w:rPr>
        <w:t>, 00:01:02–00:06:00</w:t>
      </w:r>
      <w:r w:rsidR="00A17155" w:rsidRPr="00380B47">
        <w:rPr>
          <w:rFonts w:eastAsia="Times New Roman" w:cs="Times New Roman"/>
          <w:szCs w:val="24"/>
          <w:lang w:eastAsia="ru-RU"/>
        </w:rPr>
        <w:t>).</w:t>
      </w:r>
    </w:p>
    <w:p w14:paraId="00456AD2" w14:textId="6B84DAC9" w:rsidR="00936277" w:rsidRPr="00380B47" w:rsidRDefault="00D76616"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[13.2] </w:t>
      </w:r>
      <w:r w:rsidR="006451AF" w:rsidRPr="00380B47">
        <w:rPr>
          <w:rFonts w:eastAsia="Times New Roman" w:cs="Times New Roman"/>
          <w:szCs w:val="24"/>
          <w:lang w:eastAsia="ru-RU"/>
        </w:rPr>
        <w:t>Apelācijas instances tiesa spriedumā atzinusi, ka</w:t>
      </w:r>
      <w:r w:rsidR="00E83F5F" w:rsidRPr="00380B47">
        <w:rPr>
          <w:rFonts w:eastAsia="Times New Roman" w:cs="Times New Roman"/>
          <w:szCs w:val="24"/>
          <w:lang w:eastAsia="ru-RU"/>
        </w:rPr>
        <w:t xml:space="preserve"> </w:t>
      </w:r>
      <w:proofErr w:type="gramStart"/>
      <w:r w:rsidR="00F94B24" w:rsidRPr="00380B47">
        <w:rPr>
          <w:rFonts w:eastAsia="Times New Roman" w:cs="Times New Roman"/>
          <w:szCs w:val="24"/>
          <w:lang w:eastAsia="ru-RU"/>
        </w:rPr>
        <w:t>2019.gada</w:t>
      </w:r>
      <w:proofErr w:type="gramEnd"/>
      <w:r w:rsidR="00F94B24" w:rsidRPr="00380B47">
        <w:rPr>
          <w:rFonts w:eastAsia="Times New Roman" w:cs="Times New Roman"/>
          <w:szCs w:val="24"/>
          <w:lang w:eastAsia="ru-RU"/>
        </w:rPr>
        <w:t xml:space="preserve"> 20.septembrī prokurors saskaņā ar Kriminālprocesa likuma 461.panta otrajā daļā noteikto nebija tiesīgs iesniegt apsūdzības grozījumus, jo </w:t>
      </w:r>
      <w:r w:rsidR="00E83F5F" w:rsidRPr="00380B47">
        <w:rPr>
          <w:rFonts w:eastAsia="Times New Roman" w:cs="Times New Roman"/>
          <w:szCs w:val="24"/>
          <w:lang w:eastAsia="ru-RU"/>
        </w:rPr>
        <w:t>tiesas izmeklēšana bija pabeigta 23.aprīlī</w:t>
      </w:r>
      <w:r w:rsidR="005274D5" w:rsidRPr="00380B47">
        <w:rPr>
          <w:rFonts w:eastAsia="Times New Roman" w:cs="Times New Roman"/>
          <w:szCs w:val="24"/>
          <w:lang w:eastAsia="ru-RU"/>
        </w:rPr>
        <w:t>, t</w:t>
      </w:r>
      <w:r w:rsidR="000332E7" w:rsidRPr="00380B47">
        <w:rPr>
          <w:rFonts w:eastAsia="Times New Roman" w:cs="Times New Roman"/>
          <w:szCs w:val="24"/>
          <w:lang w:eastAsia="ru-RU"/>
        </w:rPr>
        <w:t>urklāt</w:t>
      </w:r>
      <w:r w:rsidR="006451AF" w:rsidRPr="00380B47">
        <w:rPr>
          <w:rFonts w:eastAsia="Times New Roman" w:cs="Times New Roman"/>
          <w:szCs w:val="24"/>
          <w:lang w:eastAsia="ru-RU"/>
        </w:rPr>
        <w:t xml:space="preserve"> apsūdzībā tika grozīti noziedzīg</w:t>
      </w:r>
      <w:r w:rsidR="005274D5" w:rsidRPr="00380B47">
        <w:rPr>
          <w:rFonts w:eastAsia="Times New Roman" w:cs="Times New Roman"/>
          <w:szCs w:val="24"/>
          <w:lang w:eastAsia="ru-RU"/>
        </w:rPr>
        <w:t>ā</w:t>
      </w:r>
      <w:r w:rsidR="006451AF" w:rsidRPr="00380B47">
        <w:rPr>
          <w:rFonts w:eastAsia="Times New Roman" w:cs="Times New Roman"/>
          <w:szCs w:val="24"/>
          <w:lang w:eastAsia="ru-RU"/>
        </w:rPr>
        <w:t xml:space="preserve"> nodarījuma faktiskie apstākļi. Līdz ar to </w:t>
      </w:r>
      <w:r w:rsidR="000332E7" w:rsidRPr="00380B47">
        <w:rPr>
          <w:rFonts w:eastAsia="Times New Roman" w:cs="Times New Roman"/>
          <w:szCs w:val="24"/>
          <w:lang w:eastAsia="ru-RU"/>
        </w:rPr>
        <w:t xml:space="preserve">apelācijas instances tiesa </w:t>
      </w:r>
      <w:r w:rsidR="005274D5" w:rsidRPr="00380B47">
        <w:rPr>
          <w:rFonts w:eastAsia="Times New Roman" w:cs="Times New Roman"/>
          <w:szCs w:val="24"/>
          <w:lang w:eastAsia="ru-RU"/>
        </w:rPr>
        <w:t xml:space="preserve">konstatējusi </w:t>
      </w:r>
      <w:r w:rsidR="006451AF" w:rsidRPr="00380B47">
        <w:rPr>
          <w:rFonts w:eastAsia="Times New Roman" w:cs="Times New Roman"/>
          <w:szCs w:val="24"/>
          <w:lang w:eastAsia="ru-RU"/>
        </w:rPr>
        <w:t>pirmās instances tiesa</w:t>
      </w:r>
      <w:r w:rsidR="000332E7" w:rsidRPr="00380B47">
        <w:rPr>
          <w:rFonts w:eastAsia="Times New Roman" w:cs="Times New Roman"/>
          <w:szCs w:val="24"/>
          <w:lang w:eastAsia="ru-RU"/>
        </w:rPr>
        <w:t>s pieļautu</w:t>
      </w:r>
      <w:r w:rsidR="00995E20" w:rsidRPr="00380B47">
        <w:rPr>
          <w:rFonts w:eastAsia="Times New Roman" w:cs="Times New Roman"/>
          <w:szCs w:val="24"/>
          <w:lang w:eastAsia="ru-RU"/>
        </w:rPr>
        <w:t xml:space="preserve"> Kriminālproces</w:t>
      </w:r>
      <w:r w:rsidR="00D703A3" w:rsidRPr="00380B47">
        <w:rPr>
          <w:rFonts w:eastAsia="Times New Roman" w:cs="Times New Roman"/>
          <w:szCs w:val="24"/>
          <w:lang w:eastAsia="ru-RU"/>
        </w:rPr>
        <w:t>a likumā</w:t>
      </w:r>
      <w:r w:rsidR="00995E20" w:rsidRPr="00380B47">
        <w:rPr>
          <w:rFonts w:eastAsia="Times New Roman" w:cs="Times New Roman"/>
          <w:szCs w:val="24"/>
          <w:lang w:eastAsia="ru-RU"/>
        </w:rPr>
        <w:t xml:space="preserve"> noteikt</w:t>
      </w:r>
      <w:r w:rsidR="008D6C35" w:rsidRPr="00380B47">
        <w:rPr>
          <w:rFonts w:eastAsia="Times New Roman" w:cs="Times New Roman"/>
          <w:szCs w:val="24"/>
          <w:lang w:eastAsia="ru-RU"/>
        </w:rPr>
        <w:t>ās</w:t>
      </w:r>
      <w:r w:rsidR="00995E20" w:rsidRPr="00380B47">
        <w:rPr>
          <w:rFonts w:eastAsia="Times New Roman" w:cs="Times New Roman"/>
          <w:szCs w:val="24"/>
          <w:lang w:eastAsia="ru-RU"/>
        </w:rPr>
        <w:t xml:space="preserve"> kārtīb</w:t>
      </w:r>
      <w:r w:rsidR="008D6C35" w:rsidRPr="00380B47">
        <w:rPr>
          <w:rFonts w:eastAsia="Times New Roman" w:cs="Times New Roman"/>
          <w:szCs w:val="24"/>
          <w:lang w:eastAsia="ru-RU"/>
        </w:rPr>
        <w:t>as</w:t>
      </w:r>
      <w:r w:rsidR="000332E7" w:rsidRPr="00380B47">
        <w:rPr>
          <w:rFonts w:eastAsia="Times New Roman" w:cs="Times New Roman"/>
          <w:szCs w:val="24"/>
          <w:lang w:eastAsia="ru-RU"/>
        </w:rPr>
        <w:t xml:space="preserve"> apsūdzības grozīšanai</w:t>
      </w:r>
      <w:r w:rsidR="008D6C35" w:rsidRPr="00380B47">
        <w:rPr>
          <w:rFonts w:eastAsia="Times New Roman" w:cs="Times New Roman"/>
          <w:szCs w:val="24"/>
          <w:lang w:eastAsia="ru-RU"/>
        </w:rPr>
        <w:t xml:space="preserve"> p</w:t>
      </w:r>
      <w:r w:rsidR="001B069B" w:rsidRPr="00380B47">
        <w:rPr>
          <w:rFonts w:eastAsia="Times New Roman" w:cs="Times New Roman"/>
          <w:szCs w:val="24"/>
          <w:lang w:eastAsia="ru-RU"/>
        </w:rPr>
        <w:t>ā</w:t>
      </w:r>
      <w:r w:rsidR="008D6C35" w:rsidRPr="00380B47">
        <w:rPr>
          <w:rFonts w:eastAsia="Times New Roman" w:cs="Times New Roman"/>
          <w:szCs w:val="24"/>
          <w:lang w:eastAsia="ru-RU"/>
        </w:rPr>
        <w:t>rkāpumu</w:t>
      </w:r>
      <w:r w:rsidR="000332E7" w:rsidRPr="00380B47">
        <w:rPr>
          <w:rFonts w:eastAsia="Times New Roman" w:cs="Times New Roman"/>
          <w:szCs w:val="24"/>
          <w:lang w:eastAsia="ru-RU"/>
        </w:rPr>
        <w:t>. Vienlaikus apelācijas instances tiesa atzinusi, ka</w:t>
      </w:r>
      <w:r w:rsidR="00995E20" w:rsidRPr="00380B47">
        <w:rPr>
          <w:rFonts w:eastAsia="Times New Roman" w:cs="Times New Roman"/>
          <w:szCs w:val="24"/>
          <w:lang w:eastAsia="ru-RU"/>
        </w:rPr>
        <w:t xml:space="preserve"> minētais pārkāpums nav novedis pie nelikumīga nolēmuma Kriminālprocesa likuma </w:t>
      </w:r>
      <w:proofErr w:type="gramStart"/>
      <w:r w:rsidR="00995E20" w:rsidRPr="00380B47">
        <w:rPr>
          <w:rFonts w:eastAsia="Times New Roman" w:cs="Times New Roman"/>
          <w:szCs w:val="24"/>
          <w:lang w:eastAsia="ru-RU"/>
        </w:rPr>
        <w:t>575.panta</w:t>
      </w:r>
      <w:proofErr w:type="gramEnd"/>
      <w:r w:rsidR="00995E20" w:rsidRPr="00380B47">
        <w:rPr>
          <w:rFonts w:eastAsia="Times New Roman" w:cs="Times New Roman"/>
          <w:szCs w:val="24"/>
          <w:lang w:eastAsia="ru-RU"/>
        </w:rPr>
        <w:t xml:space="preserve"> trešās daļas izpratnē</w:t>
      </w:r>
      <w:r w:rsidR="00E83F5F" w:rsidRPr="00380B47">
        <w:rPr>
          <w:rFonts w:eastAsia="Times New Roman" w:cs="Times New Roman"/>
          <w:szCs w:val="24"/>
          <w:lang w:eastAsia="ru-RU"/>
        </w:rPr>
        <w:t xml:space="preserve"> </w:t>
      </w:r>
      <w:r w:rsidR="000332E7" w:rsidRPr="00380B47">
        <w:rPr>
          <w:rFonts w:eastAsia="Times New Roman" w:cs="Times New Roman"/>
          <w:szCs w:val="24"/>
          <w:lang w:eastAsia="ru-RU"/>
        </w:rPr>
        <w:t>un</w:t>
      </w:r>
      <w:r w:rsidR="00E83F5F" w:rsidRPr="00380B47">
        <w:rPr>
          <w:rFonts w:eastAsia="Times New Roman" w:cs="Times New Roman"/>
          <w:szCs w:val="24"/>
          <w:lang w:eastAsia="ru-RU"/>
        </w:rPr>
        <w:t xml:space="preserve"> nav izraisījis tiesību uz aizstāvību vai tiesību uz taisnīgu tiesu pārkāpumu</w:t>
      </w:r>
      <w:r w:rsidR="00995E20" w:rsidRPr="00380B47">
        <w:rPr>
          <w:rFonts w:eastAsia="Times New Roman" w:cs="Times New Roman"/>
          <w:szCs w:val="24"/>
          <w:lang w:eastAsia="ru-RU"/>
        </w:rPr>
        <w:t>.</w:t>
      </w:r>
    </w:p>
    <w:p w14:paraId="17B7D859" w14:textId="7C5D14A3" w:rsidR="00D27194" w:rsidRPr="00380B47" w:rsidRDefault="00D27194"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Apelācijas instances tiesa</w:t>
      </w:r>
      <w:r w:rsidR="00017A9B" w:rsidRPr="00380B47">
        <w:rPr>
          <w:rFonts w:eastAsia="Times New Roman" w:cs="Times New Roman"/>
          <w:szCs w:val="24"/>
          <w:lang w:eastAsia="ru-RU"/>
        </w:rPr>
        <w:t>,</w:t>
      </w:r>
      <w:r w:rsidRPr="00380B47">
        <w:rPr>
          <w:rFonts w:eastAsia="Times New Roman" w:cs="Times New Roman"/>
          <w:szCs w:val="24"/>
          <w:lang w:eastAsia="ru-RU"/>
        </w:rPr>
        <w:t xml:space="preserve"> </w:t>
      </w:r>
      <w:r w:rsidR="003015F9" w:rsidRPr="00380B47">
        <w:rPr>
          <w:rFonts w:eastAsia="Times New Roman" w:cs="Times New Roman"/>
          <w:szCs w:val="24"/>
          <w:lang w:eastAsia="ru-RU"/>
        </w:rPr>
        <w:t>izvērtējot lietā konstatēto</w:t>
      </w:r>
      <w:r w:rsidRPr="00380B47">
        <w:rPr>
          <w:rFonts w:eastAsia="Times New Roman" w:cs="Times New Roman"/>
          <w:szCs w:val="24"/>
          <w:lang w:eastAsia="ru-RU"/>
        </w:rPr>
        <w:t>,</w:t>
      </w:r>
      <w:r w:rsidR="003015F9" w:rsidRPr="00380B47">
        <w:rPr>
          <w:rFonts w:eastAsia="Times New Roman" w:cs="Times New Roman"/>
          <w:szCs w:val="24"/>
          <w:lang w:eastAsia="ru-RU"/>
        </w:rPr>
        <w:t xml:space="preserve"> proti,</w:t>
      </w:r>
      <w:r w:rsidRPr="00380B47">
        <w:rPr>
          <w:rFonts w:eastAsia="Times New Roman" w:cs="Times New Roman"/>
          <w:szCs w:val="24"/>
          <w:lang w:eastAsia="ru-RU"/>
        </w:rPr>
        <w:t xml:space="preserve"> </w:t>
      </w:r>
      <w:proofErr w:type="gramStart"/>
      <w:r w:rsidR="00F94B24" w:rsidRPr="00380B47">
        <w:rPr>
          <w:rFonts w:eastAsia="Times New Roman" w:cs="Times New Roman"/>
          <w:szCs w:val="24"/>
          <w:lang w:eastAsia="ru-RU"/>
        </w:rPr>
        <w:t>2019.gada</w:t>
      </w:r>
      <w:proofErr w:type="gramEnd"/>
      <w:r w:rsidR="00F94B24" w:rsidRPr="00380B47">
        <w:rPr>
          <w:rFonts w:eastAsia="Times New Roman" w:cs="Times New Roman"/>
          <w:szCs w:val="24"/>
          <w:lang w:eastAsia="ru-RU"/>
        </w:rPr>
        <w:t xml:space="preserve"> 30.septembra tiesas sēdē</w:t>
      </w:r>
      <w:r w:rsidR="004430BF" w:rsidRPr="00380B47">
        <w:rPr>
          <w:rFonts w:eastAsia="Times New Roman" w:cs="Times New Roman"/>
          <w:szCs w:val="24"/>
          <w:lang w:eastAsia="ru-RU"/>
        </w:rPr>
        <w:t xml:space="preserve"> </w:t>
      </w:r>
      <w:r w:rsidR="00F94B24" w:rsidRPr="00380B47">
        <w:rPr>
          <w:rFonts w:eastAsia="Times New Roman" w:cs="Times New Roman"/>
          <w:szCs w:val="24"/>
          <w:lang w:eastAsia="ru-RU"/>
        </w:rPr>
        <w:t>apsūdzēt</w:t>
      </w:r>
      <w:r w:rsidR="003015F9" w:rsidRPr="00380B47">
        <w:rPr>
          <w:rFonts w:eastAsia="Times New Roman" w:cs="Times New Roman"/>
          <w:szCs w:val="24"/>
          <w:lang w:eastAsia="ru-RU"/>
        </w:rPr>
        <w:t>o</w:t>
      </w:r>
      <w:r w:rsidR="00F94B24" w:rsidRPr="00380B47">
        <w:rPr>
          <w:rFonts w:eastAsia="Times New Roman" w:cs="Times New Roman"/>
          <w:szCs w:val="24"/>
          <w:lang w:eastAsia="ru-RU"/>
        </w:rPr>
        <w:t xml:space="preserve"> un </w:t>
      </w:r>
      <w:r w:rsidR="00C7301D" w:rsidRPr="00380B47">
        <w:rPr>
          <w:rFonts w:eastAsia="Times New Roman" w:cs="Times New Roman"/>
          <w:szCs w:val="24"/>
          <w:lang w:eastAsia="ru-RU"/>
        </w:rPr>
        <w:t xml:space="preserve">viņu </w:t>
      </w:r>
      <w:r w:rsidR="00F94B24" w:rsidRPr="00380B47">
        <w:rPr>
          <w:rFonts w:eastAsia="Times New Roman" w:cs="Times New Roman"/>
          <w:szCs w:val="24"/>
          <w:lang w:eastAsia="ru-RU"/>
        </w:rPr>
        <w:t>aizstāvj</w:t>
      </w:r>
      <w:r w:rsidR="003015F9" w:rsidRPr="00380B47">
        <w:rPr>
          <w:rFonts w:eastAsia="Times New Roman" w:cs="Times New Roman"/>
          <w:szCs w:val="24"/>
          <w:lang w:eastAsia="ru-RU"/>
        </w:rPr>
        <w:t>u pausto viedokli</w:t>
      </w:r>
      <w:r w:rsidR="00F94B24" w:rsidRPr="00380B47">
        <w:rPr>
          <w:rFonts w:eastAsia="Times New Roman" w:cs="Times New Roman"/>
          <w:szCs w:val="24"/>
          <w:lang w:eastAsia="ru-RU"/>
        </w:rPr>
        <w:t>,</w:t>
      </w:r>
      <w:r w:rsidR="004430BF" w:rsidRPr="00380B47">
        <w:rPr>
          <w:rFonts w:eastAsia="Times New Roman" w:cs="Times New Roman"/>
          <w:szCs w:val="24"/>
          <w:lang w:eastAsia="ru-RU"/>
        </w:rPr>
        <w:t xml:space="preserve"> </w:t>
      </w:r>
      <w:r w:rsidR="00F94B24" w:rsidRPr="00380B47">
        <w:rPr>
          <w:rFonts w:eastAsia="Times New Roman" w:cs="Times New Roman"/>
          <w:szCs w:val="24"/>
          <w:lang w:eastAsia="ru-RU"/>
        </w:rPr>
        <w:t xml:space="preserve">ka </w:t>
      </w:r>
      <w:r w:rsidR="000332E7" w:rsidRPr="00380B47">
        <w:rPr>
          <w:rFonts w:eastAsia="Times New Roman" w:cs="Times New Roman"/>
          <w:szCs w:val="24"/>
          <w:lang w:eastAsia="ru-RU"/>
        </w:rPr>
        <w:t xml:space="preserve">tiesas noteiktais laiks līdz </w:t>
      </w:r>
      <w:r w:rsidR="00C7301D" w:rsidRPr="00380B47">
        <w:rPr>
          <w:rFonts w:eastAsia="Times New Roman" w:cs="Times New Roman"/>
          <w:szCs w:val="24"/>
          <w:lang w:eastAsia="ru-RU"/>
        </w:rPr>
        <w:t>2019.gada 7.oktobri</w:t>
      </w:r>
      <w:r w:rsidR="000332E7" w:rsidRPr="00380B47">
        <w:rPr>
          <w:rFonts w:eastAsia="Times New Roman" w:cs="Times New Roman"/>
          <w:szCs w:val="24"/>
          <w:lang w:eastAsia="ru-RU"/>
        </w:rPr>
        <w:t>m</w:t>
      </w:r>
      <w:r w:rsidR="00C7301D" w:rsidRPr="00380B47">
        <w:rPr>
          <w:rFonts w:eastAsia="Times New Roman" w:cs="Times New Roman"/>
          <w:szCs w:val="24"/>
          <w:lang w:eastAsia="ru-RU"/>
        </w:rPr>
        <w:t xml:space="preserve"> ir pietiekams, lai iepazītos ar grozīto apsūdzību un sagatavotos iespējamām tiesas debatēm</w:t>
      </w:r>
      <w:r w:rsidR="003015F9" w:rsidRPr="00380B47">
        <w:rPr>
          <w:rFonts w:eastAsia="Times New Roman" w:cs="Times New Roman"/>
          <w:szCs w:val="24"/>
          <w:lang w:eastAsia="ru-RU"/>
        </w:rPr>
        <w:t xml:space="preserve">, kā arī to, ka </w:t>
      </w:r>
      <w:r w:rsidR="00F94B24" w:rsidRPr="00380B47">
        <w:rPr>
          <w:rFonts w:eastAsia="Times New Roman" w:cs="Times New Roman"/>
          <w:szCs w:val="24"/>
          <w:lang w:eastAsia="ru-RU"/>
        </w:rPr>
        <w:t xml:space="preserve"> tiesas sēde 2019.gada 7.oktobrī nav notikusi</w:t>
      </w:r>
      <w:r w:rsidR="004430BF" w:rsidRPr="00380B47">
        <w:rPr>
          <w:rFonts w:eastAsia="Times New Roman" w:cs="Times New Roman"/>
          <w:szCs w:val="24"/>
          <w:lang w:eastAsia="ru-RU"/>
        </w:rPr>
        <w:t>, un</w:t>
      </w:r>
      <w:r w:rsidR="001F2F2D" w:rsidRPr="00380B47">
        <w:rPr>
          <w:rFonts w:eastAsia="Times New Roman" w:cs="Times New Roman"/>
          <w:szCs w:val="24"/>
          <w:lang w:eastAsia="ru-RU"/>
        </w:rPr>
        <w:t xml:space="preserve"> tiesas</w:t>
      </w:r>
      <w:r w:rsidR="004430BF" w:rsidRPr="00380B47">
        <w:rPr>
          <w:rFonts w:eastAsia="Times New Roman" w:cs="Times New Roman"/>
          <w:szCs w:val="24"/>
          <w:lang w:eastAsia="ru-RU"/>
        </w:rPr>
        <w:t xml:space="preserve"> d</w:t>
      </w:r>
      <w:r w:rsidR="00F94B24" w:rsidRPr="00380B47">
        <w:rPr>
          <w:rFonts w:eastAsia="Times New Roman" w:cs="Times New Roman"/>
          <w:szCs w:val="24"/>
          <w:lang w:eastAsia="ru-RU"/>
        </w:rPr>
        <w:t xml:space="preserve">ebates uzsāktas </w:t>
      </w:r>
      <w:r w:rsidR="000332E7" w:rsidRPr="00380B47">
        <w:rPr>
          <w:rFonts w:eastAsia="Times New Roman" w:cs="Times New Roman"/>
          <w:szCs w:val="24"/>
          <w:lang w:eastAsia="ru-RU"/>
        </w:rPr>
        <w:t xml:space="preserve">tikai </w:t>
      </w:r>
      <w:r w:rsidR="00F94B24" w:rsidRPr="00380B47">
        <w:rPr>
          <w:rFonts w:eastAsia="Times New Roman" w:cs="Times New Roman"/>
          <w:szCs w:val="24"/>
          <w:lang w:eastAsia="ru-RU"/>
        </w:rPr>
        <w:t>2020.gada 11.maijā</w:t>
      </w:r>
      <w:r w:rsidR="003015F9" w:rsidRPr="00380B47">
        <w:rPr>
          <w:rFonts w:eastAsia="Times New Roman" w:cs="Times New Roman"/>
          <w:szCs w:val="24"/>
          <w:lang w:eastAsia="ru-RU"/>
        </w:rPr>
        <w:t>,</w:t>
      </w:r>
      <w:r w:rsidR="00F94B24" w:rsidRPr="00380B47">
        <w:rPr>
          <w:rFonts w:eastAsia="Times New Roman" w:cs="Times New Roman"/>
          <w:szCs w:val="24"/>
          <w:lang w:eastAsia="ru-RU"/>
        </w:rPr>
        <w:t xml:space="preserve"> </w:t>
      </w:r>
      <w:r w:rsidR="00C7301D" w:rsidRPr="00380B47">
        <w:rPr>
          <w:rFonts w:eastAsia="Times New Roman" w:cs="Times New Roman"/>
          <w:szCs w:val="24"/>
          <w:lang w:eastAsia="ru-RU"/>
        </w:rPr>
        <w:t>atzinusi</w:t>
      </w:r>
      <w:r w:rsidR="00F94B24" w:rsidRPr="00380B47">
        <w:rPr>
          <w:rFonts w:eastAsia="Times New Roman" w:cs="Times New Roman"/>
          <w:szCs w:val="24"/>
          <w:lang w:eastAsia="ru-RU"/>
        </w:rPr>
        <w:t xml:space="preserve">, ka </w:t>
      </w:r>
      <w:r w:rsidR="00C7301D" w:rsidRPr="00380B47">
        <w:rPr>
          <w:rFonts w:eastAsia="Times New Roman" w:cs="Times New Roman"/>
          <w:szCs w:val="24"/>
          <w:lang w:eastAsia="ru-RU"/>
        </w:rPr>
        <w:t xml:space="preserve">pirmās instances </w:t>
      </w:r>
      <w:r w:rsidR="00F94B24" w:rsidRPr="00380B47">
        <w:rPr>
          <w:rFonts w:eastAsia="Times New Roman" w:cs="Times New Roman"/>
          <w:szCs w:val="24"/>
          <w:lang w:eastAsia="ru-RU"/>
        </w:rPr>
        <w:t>tiesa noskaidrojusi un respektējusi</w:t>
      </w:r>
      <w:r w:rsidR="004430BF" w:rsidRPr="00380B47">
        <w:rPr>
          <w:rFonts w:eastAsia="Times New Roman" w:cs="Times New Roman"/>
          <w:szCs w:val="24"/>
          <w:lang w:eastAsia="ru-RU"/>
        </w:rPr>
        <w:t xml:space="preserve"> </w:t>
      </w:r>
      <w:r w:rsidR="00F94B24" w:rsidRPr="00380B47">
        <w:rPr>
          <w:rFonts w:eastAsia="Times New Roman" w:cs="Times New Roman"/>
          <w:szCs w:val="24"/>
          <w:lang w:eastAsia="ru-RU"/>
        </w:rPr>
        <w:t xml:space="preserve">apsūdzēto un </w:t>
      </w:r>
      <w:r w:rsidR="00C7301D" w:rsidRPr="00380B47">
        <w:rPr>
          <w:rFonts w:eastAsia="Times New Roman" w:cs="Times New Roman"/>
          <w:szCs w:val="24"/>
          <w:lang w:eastAsia="ru-RU"/>
        </w:rPr>
        <w:t xml:space="preserve">viņu </w:t>
      </w:r>
      <w:r w:rsidR="00F94B24" w:rsidRPr="00380B47">
        <w:rPr>
          <w:rFonts w:eastAsia="Times New Roman" w:cs="Times New Roman"/>
          <w:szCs w:val="24"/>
          <w:lang w:eastAsia="ru-RU"/>
        </w:rPr>
        <w:t xml:space="preserve">aizstāvju viedokli par iespēju sagatavoties </w:t>
      </w:r>
      <w:r w:rsidR="00C7301D" w:rsidRPr="00380B47">
        <w:rPr>
          <w:rFonts w:eastAsia="Times New Roman" w:cs="Times New Roman"/>
          <w:szCs w:val="24"/>
          <w:lang w:eastAsia="ru-RU"/>
        </w:rPr>
        <w:t xml:space="preserve">tiesas </w:t>
      </w:r>
      <w:r w:rsidR="00F94B24" w:rsidRPr="00380B47">
        <w:rPr>
          <w:rFonts w:eastAsia="Times New Roman" w:cs="Times New Roman"/>
          <w:szCs w:val="24"/>
          <w:lang w:eastAsia="ru-RU"/>
        </w:rPr>
        <w:t>debatēm</w:t>
      </w:r>
      <w:r w:rsidR="004430BF" w:rsidRPr="00380B47">
        <w:rPr>
          <w:rFonts w:eastAsia="Times New Roman" w:cs="Times New Roman"/>
          <w:szCs w:val="24"/>
          <w:lang w:eastAsia="ru-RU"/>
        </w:rPr>
        <w:t>.</w:t>
      </w:r>
    </w:p>
    <w:p w14:paraId="34097924" w14:textId="42A9CA90" w:rsidR="00CC3BC2" w:rsidRPr="00380B47" w:rsidRDefault="00D76616"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[13.3]</w:t>
      </w:r>
      <w:r w:rsidR="005F6AE5" w:rsidRPr="00380B47">
        <w:rPr>
          <w:rFonts w:eastAsia="Times New Roman" w:cs="Times New Roman"/>
          <w:szCs w:val="24"/>
          <w:lang w:eastAsia="ru-RU"/>
        </w:rPr>
        <w:t> </w:t>
      </w:r>
      <w:r w:rsidR="00544235" w:rsidRPr="00380B47">
        <w:rPr>
          <w:rFonts w:eastAsia="Times New Roman" w:cs="Times New Roman"/>
          <w:szCs w:val="24"/>
          <w:lang w:eastAsia="ru-RU"/>
        </w:rPr>
        <w:t xml:space="preserve">Kriminālprocesa likuma </w:t>
      </w:r>
      <w:proofErr w:type="gramStart"/>
      <w:r w:rsidR="00544235" w:rsidRPr="00380B47">
        <w:rPr>
          <w:rFonts w:eastAsia="Times New Roman" w:cs="Times New Roman"/>
          <w:szCs w:val="24"/>
          <w:lang w:eastAsia="ru-RU"/>
        </w:rPr>
        <w:t>461.panta</w:t>
      </w:r>
      <w:proofErr w:type="gramEnd"/>
      <w:r w:rsidR="00544235" w:rsidRPr="00380B47">
        <w:rPr>
          <w:rFonts w:eastAsia="Times New Roman" w:cs="Times New Roman"/>
          <w:szCs w:val="24"/>
          <w:lang w:eastAsia="ru-RU"/>
        </w:rPr>
        <w:t xml:space="preserve"> pirmajā daļā noteikts, ka gadījumā, ja krimināllietas iztiesāšanas gaitā prokurors atzīst, ka celtā un izsniegtā apsūdzība ir grozāma uz vieglāku vai smagāku vai arī apsūdzība grozāma sakarā ar noziedzīga nodarījuma faktisko apstākļu maiņu, nemainoties šā nodarījuma kvalifikācijai, viņa pienākums ir grozīt apsūdzību, motivējot to. Savukārt minētā panta otrajā daļā noteikts, ka prokurors var grozīt apsūdzību uz vieglāku, ja nemainās noziedzīga nodarījuma faktiskie apstākļi, līdz brīdim, kad tiesa aiziet taisīt spriedumu, bet pārējos gadījumos — līdz tiesas izmeklēšanas pabeigšanai.</w:t>
      </w:r>
    </w:p>
    <w:p w14:paraId="0CABDA56" w14:textId="2556F73B" w:rsidR="0013774A" w:rsidRPr="00380B47" w:rsidRDefault="003015F9"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Kaut</w:t>
      </w:r>
      <w:r w:rsidR="008220E3" w:rsidRPr="00380B47">
        <w:rPr>
          <w:rFonts w:eastAsia="Times New Roman" w:cs="Times New Roman"/>
          <w:szCs w:val="24"/>
          <w:lang w:eastAsia="ru-RU"/>
        </w:rPr>
        <w:t xml:space="preserve"> arī</w:t>
      </w:r>
      <w:r w:rsidR="0013774A" w:rsidRPr="00380B47">
        <w:rPr>
          <w:rFonts w:eastAsia="Times New Roman" w:cs="Times New Roman"/>
          <w:szCs w:val="24"/>
          <w:lang w:eastAsia="ru-RU"/>
        </w:rPr>
        <w:t xml:space="preserve"> prokurors</w:t>
      </w:r>
      <w:r w:rsidR="008220E3" w:rsidRPr="00380B47">
        <w:rPr>
          <w:rFonts w:eastAsia="Times New Roman" w:cs="Times New Roman"/>
          <w:szCs w:val="24"/>
          <w:lang w:eastAsia="ru-RU"/>
        </w:rPr>
        <w:t xml:space="preserve"> grozījis</w:t>
      </w:r>
      <w:r w:rsidR="0013774A" w:rsidRPr="00380B47">
        <w:rPr>
          <w:rFonts w:eastAsia="Times New Roman" w:cs="Times New Roman"/>
          <w:szCs w:val="24"/>
          <w:lang w:eastAsia="ru-RU"/>
        </w:rPr>
        <w:t xml:space="preserve"> </w:t>
      </w:r>
      <w:r w:rsidRPr="00380B47">
        <w:rPr>
          <w:rFonts w:eastAsia="Times New Roman" w:cs="Times New Roman"/>
          <w:szCs w:val="24"/>
          <w:lang w:eastAsia="ru-RU"/>
        </w:rPr>
        <w:t xml:space="preserve">apsūdzību </w:t>
      </w:r>
      <w:proofErr w:type="gramStart"/>
      <w:r w:rsidR="0013774A" w:rsidRPr="00380B47">
        <w:rPr>
          <w:rFonts w:eastAsia="Times New Roman" w:cs="Times New Roman"/>
          <w:szCs w:val="24"/>
          <w:lang w:eastAsia="ru-RU"/>
        </w:rPr>
        <w:t>2019.gada</w:t>
      </w:r>
      <w:proofErr w:type="gramEnd"/>
      <w:r w:rsidR="0013774A" w:rsidRPr="00380B47">
        <w:rPr>
          <w:rFonts w:eastAsia="Times New Roman" w:cs="Times New Roman"/>
          <w:szCs w:val="24"/>
          <w:lang w:eastAsia="ru-RU"/>
        </w:rPr>
        <w:t xml:space="preserve"> 20.septembrī, tas ir, pēc tiesas izmeklēšanas pabeigšanas</w:t>
      </w:r>
      <w:r w:rsidR="008220E3" w:rsidRPr="00380B47">
        <w:rPr>
          <w:rFonts w:eastAsia="Times New Roman" w:cs="Times New Roman"/>
          <w:szCs w:val="24"/>
          <w:lang w:eastAsia="ru-RU"/>
        </w:rPr>
        <w:t xml:space="preserve">, </w:t>
      </w:r>
      <w:r w:rsidRPr="00380B47">
        <w:rPr>
          <w:rFonts w:eastAsia="Times New Roman" w:cs="Times New Roman"/>
          <w:szCs w:val="24"/>
          <w:lang w:eastAsia="ru-RU"/>
        </w:rPr>
        <w:t xml:space="preserve">Senāts atzīst, ka </w:t>
      </w:r>
      <w:r w:rsidR="0035579D" w:rsidRPr="00380B47">
        <w:rPr>
          <w:rFonts w:eastAsia="Times New Roman" w:cs="Times New Roman"/>
          <w:szCs w:val="24"/>
          <w:lang w:eastAsia="ru-RU"/>
        </w:rPr>
        <w:t>izskatāmajā lietā</w:t>
      </w:r>
      <w:r w:rsidR="008220E3" w:rsidRPr="00380B47">
        <w:rPr>
          <w:rFonts w:eastAsia="Times New Roman" w:cs="Times New Roman"/>
          <w:szCs w:val="24"/>
          <w:lang w:eastAsia="ru-RU"/>
        </w:rPr>
        <w:t xml:space="preserve"> </w:t>
      </w:r>
      <w:r w:rsidRPr="00380B47">
        <w:rPr>
          <w:rFonts w:eastAsia="Times New Roman" w:cs="Times New Roman"/>
          <w:szCs w:val="24"/>
          <w:lang w:eastAsia="ru-RU"/>
        </w:rPr>
        <w:t xml:space="preserve">pieļautais </w:t>
      </w:r>
      <w:r w:rsidR="008220E3" w:rsidRPr="00380B47">
        <w:rPr>
          <w:rFonts w:eastAsia="Times New Roman" w:cs="Times New Roman"/>
          <w:szCs w:val="24"/>
          <w:lang w:eastAsia="ru-RU"/>
        </w:rPr>
        <w:t xml:space="preserve">Kriminālprocesa likuma 461.panta otrās daļas pārkāpums nav izraisījis tiesību uz aizstāvību </w:t>
      </w:r>
      <w:r w:rsidRPr="00380B47">
        <w:rPr>
          <w:rFonts w:eastAsia="Times New Roman" w:cs="Times New Roman"/>
          <w:szCs w:val="24"/>
          <w:lang w:eastAsia="ru-RU"/>
        </w:rPr>
        <w:t>un</w:t>
      </w:r>
      <w:r w:rsidR="008220E3" w:rsidRPr="00380B47">
        <w:rPr>
          <w:rFonts w:eastAsia="Times New Roman" w:cs="Times New Roman"/>
          <w:szCs w:val="24"/>
          <w:lang w:eastAsia="ru-RU"/>
        </w:rPr>
        <w:t xml:space="preserve"> tiesību uz taisnīgu tiesu pārkāpumu.</w:t>
      </w:r>
    </w:p>
    <w:p w14:paraId="5D1CC428" w14:textId="360D82F8" w:rsidR="00327BA1" w:rsidRPr="00380B47" w:rsidRDefault="00327BA1"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 xml:space="preserve">Atbilstoši Kriminālprocesa likuma </w:t>
      </w:r>
      <w:proofErr w:type="gramStart"/>
      <w:r w:rsidRPr="00380B47">
        <w:rPr>
          <w:rFonts w:eastAsia="Times New Roman" w:cs="Times New Roman"/>
          <w:szCs w:val="24"/>
          <w:lang w:eastAsia="ru-RU"/>
        </w:rPr>
        <w:t>20.panta</w:t>
      </w:r>
      <w:proofErr w:type="gramEnd"/>
      <w:r w:rsidRPr="00380B47">
        <w:rPr>
          <w:rFonts w:eastAsia="Times New Roman" w:cs="Times New Roman"/>
          <w:szCs w:val="24"/>
          <w:lang w:eastAsia="ru-RU"/>
        </w:rPr>
        <w:t xml:space="preserve"> pirmajai daļai katrai personai, par kuru izteikts pieņēmums vai apgalvojums, ka tā izdarījusi noziedzīgu nodarījumu, ir tiesības uz aizstāvību, tas ir, tiesības zināt, kāda nodarījuma izdarīšanā to tur aizdomās vai apsūdz, un izvēlēties savu aizstāvības pozīciju.</w:t>
      </w:r>
    </w:p>
    <w:p w14:paraId="00166DB2" w14:textId="366D0B43" w:rsidR="00327BA1" w:rsidRPr="00380B47" w:rsidRDefault="008D6C35" w:rsidP="005156E7">
      <w:pPr>
        <w:spacing w:after="0" w:line="276" w:lineRule="auto"/>
        <w:ind w:firstLine="709"/>
        <w:jc w:val="both"/>
        <w:rPr>
          <w:rFonts w:eastAsia="Times New Roman" w:cs="Times New Roman"/>
          <w:szCs w:val="24"/>
          <w:lang w:eastAsia="ru-RU"/>
        </w:rPr>
      </w:pPr>
      <w:r w:rsidRPr="00380B47">
        <w:rPr>
          <w:rFonts w:cs="Times New Roman"/>
          <w:szCs w:val="24"/>
        </w:rPr>
        <w:t xml:space="preserve">Eiropas Cilvēktiesību tiesa, izskatot iesniegumus par </w:t>
      </w:r>
      <w:r w:rsidR="00376104" w:rsidRPr="00380B47">
        <w:rPr>
          <w:rFonts w:cs="Times New Roman"/>
          <w:szCs w:val="24"/>
        </w:rPr>
        <w:t xml:space="preserve">Konvencijas </w:t>
      </w:r>
      <w:proofErr w:type="gramStart"/>
      <w:r w:rsidRPr="00380B47">
        <w:rPr>
          <w:rFonts w:cs="Times New Roman"/>
          <w:szCs w:val="24"/>
        </w:rPr>
        <w:t>6.pantā</w:t>
      </w:r>
      <w:proofErr w:type="gramEnd"/>
      <w:r w:rsidRPr="00380B47">
        <w:rPr>
          <w:rFonts w:cs="Times New Roman"/>
          <w:szCs w:val="24"/>
        </w:rPr>
        <w:t xml:space="preserve"> noteikto tiesību uz taisnīgu tiesu pārkāpumiem, vairākkārt paudusi viedokli, ka tiesības uz taisnīgu tiesu sevī ietver ne tikai tiesības nekavējoties un detalizēti tikt informētam par viņam izvirzītās apsūdzības raksturu un iemeslu, bet arī tiesības uz attiecīgu laiku un līdzekļiem, lai sagatavotu savu aizstāvību, ka apsūdzētajam ir tiesības tikt informētam ne tikai par viņa izdarītajām darbībām un uz to balstītajām apsūdzībām, bet arī par šo darbību juridisko vērtējumu (</w:t>
      </w:r>
      <w:r w:rsidRPr="00380B47">
        <w:rPr>
          <w:rFonts w:cs="Times New Roman"/>
          <w:i/>
          <w:iCs/>
          <w:szCs w:val="24"/>
        </w:rPr>
        <w:t xml:space="preserve">Eiropas Cilvēktiesību tiesas </w:t>
      </w:r>
      <w:r w:rsidR="009A1925">
        <w:rPr>
          <w:rFonts w:cs="Times New Roman"/>
          <w:i/>
          <w:iCs/>
          <w:szCs w:val="24"/>
        </w:rPr>
        <w:t>2005.gada 20.janvāra sprieduma</w:t>
      </w:r>
      <w:r w:rsidR="007C4637" w:rsidRPr="00380B47">
        <w:rPr>
          <w:rFonts w:cs="Times New Roman"/>
          <w:i/>
          <w:iCs/>
          <w:szCs w:val="24"/>
        </w:rPr>
        <w:t xml:space="preserve"> lietā „</w:t>
      </w:r>
      <w:proofErr w:type="spellStart"/>
      <w:r w:rsidR="007C4637" w:rsidRPr="00380B47">
        <w:rPr>
          <w:rFonts w:cs="Times New Roman"/>
          <w:i/>
          <w:iCs/>
          <w:szCs w:val="24"/>
        </w:rPr>
        <w:t>Mayzit</w:t>
      </w:r>
      <w:proofErr w:type="spellEnd"/>
      <w:r w:rsidR="007C4637" w:rsidRPr="00380B47">
        <w:rPr>
          <w:rFonts w:cs="Times New Roman"/>
          <w:i/>
          <w:iCs/>
          <w:szCs w:val="24"/>
        </w:rPr>
        <w:t xml:space="preserve"> v. </w:t>
      </w:r>
      <w:proofErr w:type="spellStart"/>
      <w:r w:rsidR="007C4637" w:rsidRPr="00380B47">
        <w:rPr>
          <w:rFonts w:cs="Times New Roman"/>
          <w:i/>
          <w:iCs/>
          <w:szCs w:val="24"/>
        </w:rPr>
        <w:t>Russia</w:t>
      </w:r>
      <w:proofErr w:type="spellEnd"/>
      <w:r w:rsidR="007C4637" w:rsidRPr="00380B47">
        <w:rPr>
          <w:rFonts w:cs="Times New Roman"/>
          <w:i/>
          <w:iCs/>
          <w:szCs w:val="24"/>
        </w:rPr>
        <w:t>”, iesnieguma Nr. 63378/00, 79.punkts</w:t>
      </w:r>
      <w:r w:rsidR="007C4637">
        <w:rPr>
          <w:rFonts w:cs="Times New Roman"/>
          <w:i/>
          <w:iCs/>
          <w:szCs w:val="24"/>
        </w:rPr>
        <w:t xml:space="preserve">; </w:t>
      </w:r>
      <w:r w:rsidR="007C4637" w:rsidRPr="00380B47">
        <w:rPr>
          <w:rFonts w:cs="Times New Roman"/>
          <w:i/>
          <w:iCs/>
          <w:szCs w:val="24"/>
        </w:rPr>
        <w:t>2000.gada 25.jūlija sprieduma lietā „</w:t>
      </w:r>
      <w:proofErr w:type="spellStart"/>
      <w:r w:rsidR="007C4637" w:rsidRPr="00380B47">
        <w:rPr>
          <w:rFonts w:cs="Times New Roman"/>
          <w:i/>
          <w:iCs/>
          <w:szCs w:val="24"/>
        </w:rPr>
        <w:t>Mattocia</w:t>
      </w:r>
      <w:proofErr w:type="spellEnd"/>
      <w:r w:rsidR="007C4637" w:rsidRPr="00380B47">
        <w:rPr>
          <w:rFonts w:cs="Times New Roman"/>
          <w:i/>
          <w:iCs/>
          <w:szCs w:val="24"/>
        </w:rPr>
        <w:t xml:space="preserve"> v. </w:t>
      </w:r>
      <w:proofErr w:type="spellStart"/>
      <w:r w:rsidR="007C4637" w:rsidRPr="00380B47">
        <w:rPr>
          <w:rFonts w:cs="Times New Roman"/>
          <w:i/>
          <w:iCs/>
          <w:szCs w:val="24"/>
        </w:rPr>
        <w:t>Italy</w:t>
      </w:r>
      <w:proofErr w:type="spellEnd"/>
      <w:r w:rsidR="007C4637" w:rsidRPr="00380B47">
        <w:rPr>
          <w:rFonts w:cs="Times New Roman"/>
          <w:i/>
          <w:iCs/>
          <w:szCs w:val="24"/>
        </w:rPr>
        <w:t>”, Nr. 23969/94, 58.punkts</w:t>
      </w:r>
      <w:r w:rsidR="007C4637">
        <w:rPr>
          <w:rFonts w:cs="Times New Roman"/>
          <w:i/>
          <w:iCs/>
          <w:szCs w:val="24"/>
        </w:rPr>
        <w:t>,</w:t>
      </w:r>
      <w:r w:rsidR="007C4637" w:rsidRPr="00380B47">
        <w:rPr>
          <w:rFonts w:cs="Times New Roman"/>
          <w:i/>
          <w:iCs/>
          <w:szCs w:val="24"/>
        </w:rPr>
        <w:t xml:space="preserve"> </w:t>
      </w:r>
      <w:r w:rsidR="007C4637">
        <w:rPr>
          <w:rFonts w:cs="Times New Roman"/>
          <w:i/>
          <w:iCs/>
          <w:szCs w:val="24"/>
        </w:rPr>
        <w:t>Lielā</w:t>
      </w:r>
      <w:r w:rsidR="001D584B">
        <w:rPr>
          <w:rFonts w:cs="Times New Roman"/>
          <w:i/>
          <w:iCs/>
          <w:szCs w:val="24"/>
        </w:rPr>
        <w:t>s</w:t>
      </w:r>
      <w:r w:rsidR="007C4637">
        <w:rPr>
          <w:rFonts w:cs="Times New Roman"/>
          <w:i/>
          <w:iCs/>
          <w:szCs w:val="24"/>
        </w:rPr>
        <w:t xml:space="preserve"> palāta</w:t>
      </w:r>
      <w:r w:rsidR="001D584B">
        <w:rPr>
          <w:rFonts w:cs="Times New Roman"/>
          <w:i/>
          <w:iCs/>
          <w:szCs w:val="24"/>
        </w:rPr>
        <w:t>s</w:t>
      </w:r>
      <w:r w:rsidR="007C4637">
        <w:rPr>
          <w:rFonts w:cs="Times New Roman"/>
          <w:i/>
          <w:iCs/>
          <w:szCs w:val="24"/>
        </w:rPr>
        <w:t xml:space="preserve"> </w:t>
      </w:r>
      <w:r w:rsidRPr="00380B47">
        <w:rPr>
          <w:rFonts w:cs="Times New Roman"/>
          <w:i/>
          <w:iCs/>
          <w:szCs w:val="24"/>
        </w:rPr>
        <w:t>1999.gada 25.marta</w:t>
      </w:r>
      <w:r w:rsidR="006F1626" w:rsidRPr="00380B47">
        <w:rPr>
          <w:rFonts w:cs="Times New Roman"/>
          <w:i/>
          <w:iCs/>
          <w:szCs w:val="24"/>
        </w:rPr>
        <w:t xml:space="preserve"> </w:t>
      </w:r>
      <w:r w:rsidRPr="00380B47">
        <w:rPr>
          <w:rFonts w:cs="Times New Roman"/>
          <w:i/>
          <w:iCs/>
          <w:szCs w:val="24"/>
        </w:rPr>
        <w:t>sprieduma lietā „</w:t>
      </w:r>
      <w:proofErr w:type="spellStart"/>
      <w:r w:rsidRPr="00380B47">
        <w:rPr>
          <w:rFonts w:cs="Times New Roman"/>
          <w:i/>
          <w:iCs/>
          <w:szCs w:val="24"/>
        </w:rPr>
        <w:t>Pélissier</w:t>
      </w:r>
      <w:proofErr w:type="spellEnd"/>
      <w:r w:rsidRPr="00380B47">
        <w:rPr>
          <w:rFonts w:cs="Times New Roman"/>
          <w:i/>
          <w:iCs/>
          <w:szCs w:val="24"/>
        </w:rPr>
        <w:t xml:space="preserve"> </w:t>
      </w:r>
      <w:proofErr w:type="spellStart"/>
      <w:r w:rsidRPr="00380B47">
        <w:rPr>
          <w:rFonts w:cs="Times New Roman"/>
          <w:i/>
          <w:iCs/>
          <w:szCs w:val="24"/>
        </w:rPr>
        <w:t>and</w:t>
      </w:r>
      <w:proofErr w:type="spellEnd"/>
      <w:r w:rsidRPr="00380B47">
        <w:rPr>
          <w:rFonts w:cs="Times New Roman"/>
          <w:i/>
          <w:iCs/>
          <w:szCs w:val="24"/>
        </w:rPr>
        <w:t xml:space="preserve"> </w:t>
      </w:r>
      <w:proofErr w:type="spellStart"/>
      <w:r w:rsidRPr="00380B47">
        <w:rPr>
          <w:rFonts w:cs="Times New Roman"/>
          <w:i/>
          <w:iCs/>
          <w:szCs w:val="24"/>
        </w:rPr>
        <w:t>Sassi</w:t>
      </w:r>
      <w:proofErr w:type="spellEnd"/>
      <w:r w:rsidRPr="00380B47">
        <w:rPr>
          <w:rFonts w:cs="Times New Roman"/>
          <w:i/>
          <w:iCs/>
          <w:szCs w:val="24"/>
        </w:rPr>
        <w:t xml:space="preserve"> v. </w:t>
      </w:r>
      <w:proofErr w:type="spellStart"/>
      <w:r w:rsidRPr="00380B47">
        <w:rPr>
          <w:rFonts w:cs="Times New Roman"/>
          <w:i/>
          <w:iCs/>
          <w:szCs w:val="24"/>
        </w:rPr>
        <w:t>France</w:t>
      </w:r>
      <w:proofErr w:type="spellEnd"/>
      <w:r w:rsidRPr="00380B47">
        <w:rPr>
          <w:rFonts w:cs="Times New Roman"/>
          <w:i/>
          <w:iCs/>
          <w:szCs w:val="24"/>
        </w:rPr>
        <w:t>”, iesniegu</w:t>
      </w:r>
      <w:r w:rsidR="007C4637">
        <w:rPr>
          <w:rFonts w:cs="Times New Roman"/>
          <w:i/>
          <w:iCs/>
          <w:szCs w:val="24"/>
        </w:rPr>
        <w:t>ma Nr. 25444/94, 51.,52.punkts</w:t>
      </w:r>
      <w:r w:rsidR="001D584B">
        <w:rPr>
          <w:rFonts w:cs="Times New Roman"/>
          <w:szCs w:val="24"/>
        </w:rPr>
        <w:t>).</w:t>
      </w:r>
    </w:p>
    <w:p w14:paraId="0340F689" w14:textId="0C866846" w:rsidR="002C3956" w:rsidRPr="00380B47" w:rsidRDefault="005F65F9" w:rsidP="005156E7">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 xml:space="preserve">Apelācijas instances tiesa ir konstatējusi, ka pirmās instances tiesa </w:t>
      </w:r>
      <w:proofErr w:type="gramStart"/>
      <w:r w:rsidRPr="00380B47">
        <w:rPr>
          <w:rFonts w:eastAsia="Times New Roman" w:cs="Times New Roman"/>
          <w:szCs w:val="24"/>
          <w:lang w:eastAsia="ru-RU"/>
        </w:rPr>
        <w:t>2019.gada</w:t>
      </w:r>
      <w:proofErr w:type="gramEnd"/>
      <w:r w:rsidRPr="00380B47">
        <w:rPr>
          <w:rFonts w:eastAsia="Times New Roman" w:cs="Times New Roman"/>
          <w:szCs w:val="24"/>
          <w:lang w:eastAsia="ru-RU"/>
        </w:rPr>
        <w:t xml:space="preserve"> 30.septembra tiesas sēdē pēc prokurora lūguma ir atjaunojusi tiesas izmeklēšanu, atzinusi, ka i</w:t>
      </w:r>
      <w:r w:rsidR="00200A87" w:rsidRPr="00380B47">
        <w:rPr>
          <w:rFonts w:eastAsia="Times New Roman" w:cs="Times New Roman"/>
          <w:szCs w:val="24"/>
          <w:lang w:eastAsia="ru-RU"/>
        </w:rPr>
        <w:t>zskatām</w:t>
      </w:r>
      <w:r w:rsidR="008F651C" w:rsidRPr="00380B47">
        <w:rPr>
          <w:rFonts w:eastAsia="Times New Roman" w:cs="Times New Roman"/>
          <w:szCs w:val="24"/>
          <w:lang w:eastAsia="ru-RU"/>
        </w:rPr>
        <w:t>ajā lietā</w:t>
      </w:r>
      <w:r w:rsidR="00DD1A3C" w:rsidRPr="00380B47">
        <w:rPr>
          <w:rFonts w:eastAsia="Times New Roman" w:cs="Times New Roman"/>
          <w:szCs w:val="24"/>
          <w:lang w:eastAsia="ru-RU"/>
        </w:rPr>
        <w:t xml:space="preserve"> </w:t>
      </w:r>
      <w:r w:rsidRPr="00380B47">
        <w:rPr>
          <w:rFonts w:eastAsia="Times New Roman" w:cs="Times New Roman"/>
          <w:szCs w:val="24"/>
          <w:lang w:eastAsia="ru-RU"/>
        </w:rPr>
        <w:t>apsūdzētajiem un viņu aizstāvjiem ir dots laiks, gan iepazīties ar grozīto apsūdzību, gan sagatavoties aizstāvībai.</w:t>
      </w:r>
      <w:r w:rsidR="00457E81" w:rsidRPr="00380B47">
        <w:rPr>
          <w:rFonts w:eastAsia="Times New Roman" w:cs="Times New Roman"/>
          <w:szCs w:val="24"/>
          <w:lang w:eastAsia="ru-RU"/>
        </w:rPr>
        <w:t xml:space="preserve"> Savukārt</w:t>
      </w:r>
      <w:r w:rsidR="00867E2A" w:rsidRPr="00380B47">
        <w:rPr>
          <w:rFonts w:eastAsia="Times New Roman" w:cs="Times New Roman"/>
          <w:szCs w:val="24"/>
          <w:lang w:eastAsia="ru-RU"/>
        </w:rPr>
        <w:t xml:space="preserve"> </w:t>
      </w:r>
      <w:r w:rsidR="00457E81" w:rsidRPr="00380B47">
        <w:rPr>
          <w:rFonts w:eastAsia="Times New Roman" w:cs="Times New Roman"/>
          <w:szCs w:val="24"/>
          <w:lang w:eastAsia="ru-RU"/>
        </w:rPr>
        <w:t>k</w:t>
      </w:r>
      <w:r w:rsidR="00DD1A3C" w:rsidRPr="00380B47">
        <w:rPr>
          <w:rFonts w:eastAsia="Times New Roman" w:cs="Times New Roman"/>
          <w:szCs w:val="24"/>
          <w:lang w:eastAsia="ru-RU"/>
        </w:rPr>
        <w:t xml:space="preserve">asācijas sūdzībās nav </w:t>
      </w:r>
      <w:r w:rsidR="00394447" w:rsidRPr="00380B47">
        <w:rPr>
          <w:rFonts w:eastAsia="Times New Roman" w:cs="Times New Roman"/>
          <w:szCs w:val="24"/>
          <w:lang w:eastAsia="ru-RU"/>
        </w:rPr>
        <w:t>norādīti argu</w:t>
      </w:r>
      <w:r w:rsidR="00200A87" w:rsidRPr="00380B47">
        <w:rPr>
          <w:rFonts w:eastAsia="Times New Roman" w:cs="Times New Roman"/>
          <w:szCs w:val="24"/>
          <w:lang w:eastAsia="ru-RU"/>
        </w:rPr>
        <w:t xml:space="preserve">menti, </w:t>
      </w:r>
      <w:r w:rsidR="00394447" w:rsidRPr="00380B47">
        <w:rPr>
          <w:rFonts w:eastAsia="Times New Roman" w:cs="Times New Roman"/>
          <w:szCs w:val="24"/>
          <w:lang w:eastAsia="ru-RU"/>
        </w:rPr>
        <w:t>ka</w:t>
      </w:r>
      <w:r w:rsidR="0035579D" w:rsidRPr="00380B47">
        <w:rPr>
          <w:rFonts w:eastAsia="Times New Roman" w:cs="Times New Roman"/>
          <w:szCs w:val="24"/>
          <w:lang w:eastAsia="ru-RU"/>
        </w:rPr>
        <w:t xml:space="preserve">s pamatotu sūdzībās </w:t>
      </w:r>
      <w:r w:rsidR="00457E81" w:rsidRPr="00380B47">
        <w:rPr>
          <w:rFonts w:eastAsia="Times New Roman" w:cs="Times New Roman"/>
          <w:szCs w:val="24"/>
          <w:lang w:eastAsia="ru-RU"/>
        </w:rPr>
        <w:t>izteikto</w:t>
      </w:r>
      <w:r w:rsidR="0035579D" w:rsidRPr="00380B47">
        <w:rPr>
          <w:rFonts w:eastAsia="Times New Roman" w:cs="Times New Roman"/>
          <w:szCs w:val="24"/>
          <w:lang w:eastAsia="ru-RU"/>
        </w:rPr>
        <w:t xml:space="preserve"> apgalvojumu par apsūdzēto tiesību uz aizstāvību pārkāpumu, tiesai pieņemot</w:t>
      </w:r>
      <w:r w:rsidR="00394447" w:rsidRPr="00380B47">
        <w:rPr>
          <w:rFonts w:eastAsia="Times New Roman" w:cs="Times New Roman"/>
          <w:szCs w:val="24"/>
          <w:lang w:eastAsia="ru-RU"/>
        </w:rPr>
        <w:t xml:space="preserve"> </w:t>
      </w:r>
      <w:proofErr w:type="gramStart"/>
      <w:r w:rsidR="0035579D" w:rsidRPr="00380B47">
        <w:rPr>
          <w:rFonts w:eastAsia="Times New Roman" w:cs="Times New Roman"/>
          <w:szCs w:val="24"/>
          <w:lang w:eastAsia="ru-RU"/>
        </w:rPr>
        <w:t>2019.gada</w:t>
      </w:r>
      <w:proofErr w:type="gramEnd"/>
      <w:r w:rsidR="0035579D" w:rsidRPr="00380B47">
        <w:rPr>
          <w:rFonts w:eastAsia="Times New Roman" w:cs="Times New Roman"/>
          <w:szCs w:val="24"/>
          <w:lang w:eastAsia="ru-RU"/>
        </w:rPr>
        <w:t xml:space="preserve"> 20.</w:t>
      </w:r>
      <w:r w:rsidR="0063116D" w:rsidRPr="00380B47">
        <w:rPr>
          <w:rFonts w:eastAsia="Times New Roman" w:cs="Times New Roman"/>
          <w:szCs w:val="24"/>
          <w:lang w:eastAsia="ru-RU"/>
        </w:rPr>
        <w:t xml:space="preserve">septembra </w:t>
      </w:r>
      <w:r w:rsidR="008D1010" w:rsidRPr="00380B47">
        <w:rPr>
          <w:rFonts w:eastAsia="Times New Roman" w:cs="Times New Roman"/>
          <w:szCs w:val="24"/>
          <w:lang w:eastAsia="ru-RU"/>
        </w:rPr>
        <w:t>apsūdzības grozījumus un atjaunojot tiesas izmeklēšanu</w:t>
      </w:r>
      <w:r w:rsidR="00394447" w:rsidRPr="00380B47">
        <w:rPr>
          <w:rFonts w:eastAsia="Times New Roman" w:cs="Times New Roman"/>
          <w:szCs w:val="24"/>
          <w:lang w:eastAsia="ru-RU"/>
        </w:rPr>
        <w:t>.</w:t>
      </w:r>
    </w:p>
    <w:p w14:paraId="278C58D1" w14:textId="77777777" w:rsidR="000750C1" w:rsidRPr="00380B47" w:rsidRDefault="000750C1" w:rsidP="005156E7">
      <w:pPr>
        <w:spacing w:after="0" w:line="276" w:lineRule="auto"/>
        <w:jc w:val="both"/>
        <w:rPr>
          <w:rFonts w:eastAsia="Times New Roman" w:cs="Times New Roman"/>
          <w:szCs w:val="24"/>
          <w:lang w:eastAsia="ru-RU"/>
        </w:rPr>
      </w:pPr>
    </w:p>
    <w:p w14:paraId="40C2FCD0" w14:textId="315D8F1F" w:rsidR="002C3956" w:rsidRPr="00380B47" w:rsidRDefault="0003056C" w:rsidP="00716288">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[14] </w:t>
      </w:r>
      <w:r w:rsidR="002C3956" w:rsidRPr="00380B47">
        <w:rPr>
          <w:rFonts w:eastAsia="Times New Roman" w:cs="Times New Roman"/>
          <w:szCs w:val="24"/>
          <w:lang w:eastAsia="ru-RU"/>
        </w:rPr>
        <w:t xml:space="preserve">Ievērojot to, ka </w:t>
      </w:r>
      <w:r w:rsidR="009179E1" w:rsidRPr="00380B47">
        <w:rPr>
          <w:rFonts w:eastAsia="Times New Roman" w:cs="Times New Roman"/>
          <w:szCs w:val="24"/>
          <w:lang w:eastAsia="ru-RU"/>
        </w:rPr>
        <w:t xml:space="preserve">apelācijas instances tiesas spriedums un pirmās instances tiesas spriedums tiek atcelti pilnībā un lieta pirmās instances tiesā jāiztiesā no jauna atbilstoši Kriminālprocesa likuma </w:t>
      </w:r>
      <w:r w:rsidR="00171C7A" w:rsidRPr="00380B47">
        <w:rPr>
          <w:rFonts w:eastAsia="Times New Roman" w:cs="Times New Roman"/>
          <w:szCs w:val="24"/>
          <w:lang w:eastAsia="ru-RU"/>
        </w:rPr>
        <w:t>9</w:t>
      </w:r>
      <w:r w:rsidR="009179E1" w:rsidRPr="00380B47">
        <w:rPr>
          <w:rFonts w:eastAsia="Times New Roman" w:cs="Times New Roman"/>
          <w:szCs w:val="24"/>
          <w:lang w:eastAsia="ru-RU"/>
        </w:rPr>
        <w:t>.nodaļas prasībām, pārējie kasācijas sūdzībās izteiktie argumenti, kas saistīti ar lietā iegūto pierādījumu ticamības un pietiekamības vērtējumu, izvērtējami pirmās instances tiesā.</w:t>
      </w:r>
    </w:p>
    <w:p w14:paraId="071CBC7F" w14:textId="7478195F" w:rsidR="00DB4160" w:rsidRPr="00380B47" w:rsidRDefault="00DB4160" w:rsidP="00716288">
      <w:pPr>
        <w:spacing w:after="0" w:line="276" w:lineRule="auto"/>
        <w:ind w:firstLine="709"/>
        <w:jc w:val="both"/>
        <w:rPr>
          <w:rFonts w:eastAsia="Times New Roman" w:cs="Times New Roman"/>
          <w:szCs w:val="24"/>
          <w:lang w:eastAsia="ru-RU"/>
        </w:rPr>
      </w:pPr>
    </w:p>
    <w:p w14:paraId="3E723C0D" w14:textId="665F8348" w:rsidR="00DB4160" w:rsidRPr="00380B47" w:rsidRDefault="00DB4160" w:rsidP="00716288">
      <w:pPr>
        <w:spacing w:after="0" w:line="276" w:lineRule="auto"/>
        <w:ind w:firstLine="709"/>
        <w:jc w:val="both"/>
        <w:rPr>
          <w:rFonts w:eastAsia="Times New Roman" w:cs="Times New Roman"/>
          <w:szCs w:val="24"/>
          <w:lang w:eastAsia="ru-RU"/>
        </w:rPr>
      </w:pPr>
      <w:r w:rsidRPr="00380B47">
        <w:rPr>
          <w:rFonts w:eastAsia="Times New Roman" w:cs="Times New Roman"/>
          <w:szCs w:val="24"/>
          <w:lang w:eastAsia="ru-RU"/>
        </w:rPr>
        <w:t xml:space="preserve">[15] Apsūdzētajiem </w:t>
      </w:r>
      <w:r w:rsidR="003015F9" w:rsidRPr="00380B47">
        <w:rPr>
          <w:rFonts w:eastAsia="Times New Roman" w:cs="Times New Roman"/>
          <w:szCs w:val="24"/>
          <w:lang w:eastAsia="ru-RU"/>
        </w:rPr>
        <w:t xml:space="preserve">nav piemērots </w:t>
      </w:r>
      <w:r w:rsidRPr="00380B47">
        <w:rPr>
          <w:rFonts w:eastAsia="Times New Roman" w:cs="Times New Roman"/>
          <w:szCs w:val="24"/>
          <w:lang w:eastAsia="ru-RU"/>
        </w:rPr>
        <w:t xml:space="preserve">drošības līdzeklis. </w:t>
      </w:r>
      <w:r w:rsidR="00431ADB" w:rsidRPr="00380B47">
        <w:rPr>
          <w:rFonts w:eastAsia="Times New Roman" w:cs="Times New Roman"/>
          <w:szCs w:val="24"/>
          <w:lang w:eastAsia="ru-RU"/>
        </w:rPr>
        <w:t>Senāts</w:t>
      </w:r>
      <w:r w:rsidRPr="00380B47">
        <w:rPr>
          <w:rFonts w:eastAsia="Times New Roman" w:cs="Times New Roman"/>
          <w:szCs w:val="24"/>
          <w:lang w:eastAsia="ru-RU"/>
        </w:rPr>
        <w:t xml:space="preserve"> atzīst, ka</w:t>
      </w:r>
      <w:r w:rsidR="00431ADB" w:rsidRPr="00380B47">
        <w:rPr>
          <w:rFonts w:eastAsia="Times New Roman" w:cs="Times New Roman"/>
          <w:szCs w:val="24"/>
          <w:lang w:eastAsia="ru-RU"/>
        </w:rPr>
        <w:t xml:space="preserve"> drošības līdzekļa piemērošanai apsūdzētajiem</w:t>
      </w:r>
      <w:r w:rsidR="0063116D" w:rsidRPr="00380B47">
        <w:rPr>
          <w:rFonts w:eastAsia="Times New Roman" w:cs="Times New Roman"/>
          <w:szCs w:val="24"/>
          <w:lang w:eastAsia="ru-RU"/>
        </w:rPr>
        <w:t xml:space="preserve"> </w:t>
      </w:r>
      <w:r w:rsidR="00A07594">
        <w:rPr>
          <w:rFonts w:eastAsia="Times New Roman" w:cs="Times New Roman"/>
          <w:szCs w:val="24"/>
          <w:lang w:eastAsia="ru-RU"/>
        </w:rPr>
        <w:t>[pers. C]</w:t>
      </w:r>
      <w:r w:rsidR="0063116D" w:rsidRPr="00380B47">
        <w:rPr>
          <w:rFonts w:eastAsia="Times New Roman" w:cs="Times New Roman"/>
          <w:szCs w:val="24"/>
          <w:lang w:eastAsia="ru-RU"/>
        </w:rPr>
        <w:t xml:space="preserve">, </w:t>
      </w:r>
      <w:r w:rsidR="00A07594">
        <w:rPr>
          <w:rFonts w:eastAsia="Times New Roman" w:cs="Times New Roman"/>
          <w:szCs w:val="24"/>
          <w:lang w:eastAsia="ru-RU"/>
        </w:rPr>
        <w:t>[pers. B]</w:t>
      </w:r>
      <w:r w:rsidRPr="00380B47">
        <w:rPr>
          <w:rFonts w:eastAsia="Times New Roman" w:cs="Times New Roman"/>
          <w:szCs w:val="24"/>
          <w:lang w:eastAsia="ru-RU"/>
        </w:rPr>
        <w:t xml:space="preserve"> un </w:t>
      </w:r>
      <w:r w:rsidR="00A07594">
        <w:rPr>
          <w:rFonts w:eastAsia="Times New Roman" w:cs="Times New Roman"/>
          <w:szCs w:val="24"/>
          <w:lang w:eastAsia="ru-RU"/>
        </w:rPr>
        <w:t>[pers. A]</w:t>
      </w:r>
      <w:r w:rsidR="00431ADB" w:rsidRPr="00380B47">
        <w:rPr>
          <w:rFonts w:eastAsia="Times New Roman" w:cs="Times New Roman"/>
          <w:szCs w:val="24"/>
          <w:lang w:eastAsia="ru-RU"/>
        </w:rPr>
        <w:t xml:space="preserve"> šajā kriminālprocesa stadijā nav tiesiska pamata.</w:t>
      </w:r>
    </w:p>
    <w:p w14:paraId="719D8EAD" w14:textId="77777777" w:rsidR="000719E5" w:rsidRPr="00380B47" w:rsidRDefault="000719E5" w:rsidP="00716288">
      <w:pPr>
        <w:spacing w:after="0" w:line="276" w:lineRule="auto"/>
        <w:ind w:firstLine="709"/>
        <w:jc w:val="both"/>
        <w:rPr>
          <w:rFonts w:eastAsia="Times New Roman" w:cs="Times New Roman"/>
          <w:szCs w:val="24"/>
          <w:lang w:eastAsia="ru-RU"/>
        </w:rPr>
      </w:pPr>
    </w:p>
    <w:p w14:paraId="45EC3276" w14:textId="61DA7071" w:rsidR="005173DF" w:rsidRPr="00380B47" w:rsidRDefault="005173DF" w:rsidP="005156E7">
      <w:pPr>
        <w:spacing w:after="0" w:line="276" w:lineRule="auto"/>
        <w:ind w:right="-1"/>
        <w:jc w:val="center"/>
        <w:rPr>
          <w:rFonts w:eastAsia="Times New Roman" w:cs="Times New Roman"/>
          <w:b/>
          <w:szCs w:val="24"/>
          <w:lang w:eastAsia="ru-RU"/>
        </w:rPr>
      </w:pPr>
      <w:r w:rsidRPr="00380B47">
        <w:rPr>
          <w:rFonts w:eastAsia="Times New Roman" w:cs="Times New Roman"/>
          <w:b/>
          <w:szCs w:val="24"/>
          <w:lang w:eastAsia="ru-RU"/>
        </w:rPr>
        <w:t>Rezolutīvā daļa</w:t>
      </w:r>
    </w:p>
    <w:p w14:paraId="2EA1F8B4" w14:textId="77777777" w:rsidR="0063116D" w:rsidRPr="00380B47" w:rsidRDefault="0063116D" w:rsidP="005156E7">
      <w:pPr>
        <w:spacing w:after="0" w:line="276" w:lineRule="auto"/>
        <w:ind w:right="-1"/>
        <w:jc w:val="center"/>
        <w:rPr>
          <w:rFonts w:eastAsia="Times New Roman" w:cs="Times New Roman"/>
          <w:b/>
          <w:szCs w:val="24"/>
          <w:lang w:eastAsia="ru-RU"/>
        </w:rPr>
      </w:pPr>
    </w:p>
    <w:p w14:paraId="1158B75B" w14:textId="36D6FA81" w:rsidR="005173DF" w:rsidRPr="00380B47" w:rsidRDefault="005173DF" w:rsidP="005156E7">
      <w:pPr>
        <w:spacing w:after="0" w:line="276" w:lineRule="auto"/>
        <w:ind w:right="-1" w:firstLine="720"/>
        <w:jc w:val="both"/>
        <w:rPr>
          <w:rFonts w:eastAsia="Times New Roman" w:cs="Times New Roman"/>
          <w:szCs w:val="24"/>
          <w:lang w:eastAsia="ru-RU"/>
        </w:rPr>
      </w:pPr>
      <w:r w:rsidRPr="00380B47">
        <w:rPr>
          <w:rFonts w:eastAsia="Times New Roman" w:cs="Times New Roman"/>
          <w:szCs w:val="24"/>
          <w:lang w:eastAsia="ru-RU"/>
        </w:rPr>
        <w:t xml:space="preserve">Pamatojoties uz Kriminālprocesa likuma </w:t>
      </w:r>
      <w:proofErr w:type="gramStart"/>
      <w:r w:rsidRPr="00380B47">
        <w:rPr>
          <w:rFonts w:eastAsia="Times New Roman" w:cs="Times New Roman"/>
          <w:szCs w:val="24"/>
          <w:lang w:eastAsia="ru-RU"/>
        </w:rPr>
        <w:t>585.pantu</w:t>
      </w:r>
      <w:proofErr w:type="gramEnd"/>
      <w:r w:rsidRPr="00380B47">
        <w:rPr>
          <w:rFonts w:eastAsia="Times New Roman" w:cs="Times New Roman"/>
          <w:szCs w:val="24"/>
          <w:lang w:eastAsia="ru-RU"/>
        </w:rPr>
        <w:t xml:space="preserve"> un 587.panta pirmās daļas 2.punktu,</w:t>
      </w:r>
    </w:p>
    <w:p w14:paraId="137ED369" w14:textId="77777777" w:rsidR="005173DF" w:rsidRPr="00380B47" w:rsidRDefault="005173DF" w:rsidP="005156E7">
      <w:pPr>
        <w:spacing w:after="0" w:line="276" w:lineRule="auto"/>
        <w:ind w:right="-1"/>
        <w:jc w:val="both"/>
        <w:rPr>
          <w:rFonts w:eastAsia="Times New Roman" w:cs="Times New Roman"/>
          <w:b/>
          <w:szCs w:val="24"/>
          <w:lang w:eastAsia="ru-RU"/>
        </w:rPr>
      </w:pPr>
      <w:r w:rsidRPr="00380B47">
        <w:rPr>
          <w:rFonts w:eastAsia="Times New Roman" w:cs="Times New Roman"/>
          <w:szCs w:val="24"/>
          <w:lang w:eastAsia="ru-RU"/>
        </w:rPr>
        <w:t>tiesa</w:t>
      </w:r>
    </w:p>
    <w:p w14:paraId="096E1356" w14:textId="77777777" w:rsidR="001D584B" w:rsidRDefault="001D584B" w:rsidP="005156E7">
      <w:pPr>
        <w:tabs>
          <w:tab w:val="left" w:pos="3969"/>
        </w:tabs>
        <w:spacing w:after="0" w:line="276" w:lineRule="auto"/>
        <w:ind w:right="-1"/>
        <w:jc w:val="center"/>
        <w:rPr>
          <w:rFonts w:eastAsia="Times New Roman" w:cs="Times New Roman"/>
          <w:b/>
          <w:szCs w:val="24"/>
          <w:lang w:eastAsia="ru-RU"/>
        </w:rPr>
      </w:pPr>
    </w:p>
    <w:p w14:paraId="0C308DB6" w14:textId="23F099B1" w:rsidR="005173DF" w:rsidRPr="00380B47" w:rsidRDefault="005173DF" w:rsidP="005156E7">
      <w:pPr>
        <w:tabs>
          <w:tab w:val="left" w:pos="3969"/>
        </w:tabs>
        <w:spacing w:after="0" w:line="276" w:lineRule="auto"/>
        <w:ind w:right="-1"/>
        <w:jc w:val="center"/>
        <w:rPr>
          <w:rFonts w:eastAsia="Times New Roman" w:cs="Times New Roman"/>
          <w:b/>
          <w:szCs w:val="24"/>
          <w:lang w:eastAsia="ru-RU"/>
        </w:rPr>
      </w:pPr>
      <w:r w:rsidRPr="00380B47">
        <w:rPr>
          <w:rFonts w:eastAsia="Times New Roman" w:cs="Times New Roman"/>
          <w:b/>
          <w:szCs w:val="24"/>
          <w:lang w:eastAsia="ru-RU"/>
        </w:rPr>
        <w:t>nolēma:</w:t>
      </w:r>
    </w:p>
    <w:p w14:paraId="7C3E5A05" w14:textId="77777777" w:rsidR="00987EEC" w:rsidRPr="00380B47" w:rsidRDefault="00987EEC" w:rsidP="005156E7">
      <w:pPr>
        <w:tabs>
          <w:tab w:val="left" w:pos="3969"/>
        </w:tabs>
        <w:spacing w:after="0" w:line="276" w:lineRule="auto"/>
        <w:ind w:right="-1"/>
        <w:jc w:val="center"/>
        <w:rPr>
          <w:rFonts w:eastAsia="Times New Roman" w:cs="Times New Roman"/>
          <w:b/>
          <w:szCs w:val="24"/>
          <w:lang w:eastAsia="ru-RU"/>
        </w:rPr>
      </w:pPr>
    </w:p>
    <w:p w14:paraId="3DB93058" w14:textId="6192B916" w:rsidR="005173DF" w:rsidRPr="009058E5" w:rsidRDefault="005173DF" w:rsidP="005156E7">
      <w:pPr>
        <w:spacing w:after="0" w:line="276" w:lineRule="auto"/>
        <w:ind w:right="-1" w:firstLine="720"/>
        <w:jc w:val="both"/>
        <w:rPr>
          <w:rFonts w:eastAsia="Times New Roman" w:cs="Times New Roman"/>
          <w:bCs/>
          <w:szCs w:val="24"/>
          <w:lang w:eastAsia="ru-RU"/>
        </w:rPr>
      </w:pPr>
      <w:r w:rsidRPr="009058E5">
        <w:rPr>
          <w:rFonts w:eastAsia="Times New Roman" w:cs="Times New Roman"/>
          <w:bCs/>
          <w:szCs w:val="24"/>
          <w:lang w:eastAsia="ru-RU"/>
        </w:rPr>
        <w:t>atcelt pilnībā</w:t>
      </w:r>
      <w:r w:rsidRPr="009058E5">
        <w:rPr>
          <w:rFonts w:cs="Times New Roman"/>
          <w:szCs w:val="24"/>
        </w:rPr>
        <w:t xml:space="preserve"> </w:t>
      </w:r>
      <w:r w:rsidRPr="009058E5">
        <w:rPr>
          <w:rFonts w:eastAsia="Times New Roman" w:cs="Times New Roman"/>
          <w:bCs/>
          <w:szCs w:val="24"/>
          <w:lang w:eastAsia="ru-RU"/>
        </w:rPr>
        <w:t xml:space="preserve">Kurzemes apgabaltiesas </w:t>
      </w:r>
      <w:proofErr w:type="gramStart"/>
      <w:r w:rsidRPr="009058E5">
        <w:rPr>
          <w:rFonts w:eastAsia="Times New Roman" w:cs="Times New Roman"/>
          <w:bCs/>
          <w:szCs w:val="24"/>
          <w:lang w:eastAsia="ru-RU"/>
        </w:rPr>
        <w:t>2021.gada</w:t>
      </w:r>
      <w:proofErr w:type="gramEnd"/>
      <w:r w:rsidRPr="009058E5">
        <w:rPr>
          <w:rFonts w:eastAsia="Times New Roman" w:cs="Times New Roman"/>
          <w:bCs/>
          <w:szCs w:val="24"/>
          <w:lang w:eastAsia="ru-RU"/>
        </w:rPr>
        <w:t xml:space="preserve"> 19.maija spriedumu un Kurzemes rajona tiesas 2020.gada 15.jūnija spriedumu.</w:t>
      </w:r>
      <w:r w:rsidR="00DB4160" w:rsidRPr="009058E5">
        <w:rPr>
          <w:rFonts w:eastAsia="Times New Roman" w:cs="Times New Roman"/>
          <w:bCs/>
          <w:szCs w:val="24"/>
          <w:lang w:eastAsia="ru-RU"/>
        </w:rPr>
        <w:t xml:space="preserve"> </w:t>
      </w:r>
      <w:r w:rsidRPr="009058E5">
        <w:rPr>
          <w:rFonts w:eastAsia="Times New Roman" w:cs="Times New Roman"/>
          <w:bCs/>
          <w:szCs w:val="24"/>
          <w:lang w:eastAsia="ru-RU"/>
        </w:rPr>
        <w:t>Lietu nosūtīt jaunai izskatīšanai Kurzemes rajona tiesā.</w:t>
      </w:r>
    </w:p>
    <w:p w14:paraId="024B9489" w14:textId="23BD01A5" w:rsidR="005173DF" w:rsidRPr="009058E5" w:rsidRDefault="005173DF" w:rsidP="005156E7">
      <w:pPr>
        <w:spacing w:after="0" w:line="276" w:lineRule="auto"/>
        <w:ind w:right="-1" w:firstLine="720"/>
        <w:jc w:val="both"/>
        <w:rPr>
          <w:rFonts w:eastAsia="Times New Roman" w:cs="Times New Roman"/>
          <w:szCs w:val="24"/>
          <w:lang w:eastAsia="ru-RU"/>
        </w:rPr>
      </w:pPr>
      <w:r w:rsidRPr="009058E5">
        <w:rPr>
          <w:rFonts w:eastAsia="Times New Roman" w:cs="Times New Roman"/>
          <w:szCs w:val="24"/>
          <w:lang w:eastAsia="ru-RU"/>
        </w:rPr>
        <w:t>Lēmums nav pārsūdzams.</w:t>
      </w:r>
    </w:p>
    <w:sectPr w:rsidR="005173DF" w:rsidRPr="009058E5" w:rsidSect="00CB6A2B">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25412" w14:textId="77777777" w:rsidR="00B57F67" w:rsidRDefault="00B57F67">
      <w:pPr>
        <w:spacing w:after="0" w:line="240" w:lineRule="auto"/>
      </w:pPr>
      <w:r>
        <w:separator/>
      </w:r>
    </w:p>
  </w:endnote>
  <w:endnote w:type="continuationSeparator" w:id="0">
    <w:p w14:paraId="5C5FDB22" w14:textId="77777777" w:rsidR="00B57F67" w:rsidRDefault="00B5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83A4" w14:textId="77777777" w:rsidR="00356AC9" w:rsidRDefault="00356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595327"/>
      <w:docPartObj>
        <w:docPartGallery w:val="Page Numbers (Bottom of Page)"/>
        <w:docPartUnique/>
      </w:docPartObj>
    </w:sdtPr>
    <w:sdtEndPr/>
    <w:sdtContent>
      <w:sdt>
        <w:sdtPr>
          <w:id w:val="1728636285"/>
          <w:docPartObj>
            <w:docPartGallery w:val="Page Numbers (Top of Page)"/>
            <w:docPartUnique/>
          </w:docPartObj>
        </w:sdtPr>
        <w:sdtEndPr/>
        <w:sdtContent>
          <w:p w14:paraId="76E69052" w14:textId="59890062" w:rsidR="00B57F67" w:rsidRDefault="00B57F67" w:rsidP="00EE26F3">
            <w:pPr>
              <w:pStyle w:val="Footer"/>
              <w:jc w:val="center"/>
            </w:pPr>
            <w:r w:rsidRPr="007D4617">
              <w:fldChar w:fldCharType="begin"/>
            </w:r>
            <w:r w:rsidRPr="007D4617">
              <w:instrText xml:space="preserve"> PAGE </w:instrText>
            </w:r>
            <w:r w:rsidRPr="007D4617">
              <w:fldChar w:fldCharType="separate"/>
            </w:r>
            <w:r w:rsidR="00A52DE2">
              <w:rPr>
                <w:noProof/>
              </w:rPr>
              <w:t>2</w:t>
            </w:r>
            <w:r w:rsidRPr="007D4617">
              <w:fldChar w:fldCharType="end"/>
            </w:r>
            <w:r w:rsidRPr="007D4617">
              <w:t xml:space="preserve"> no </w:t>
            </w:r>
            <w:r w:rsidRPr="007D4617">
              <w:fldChar w:fldCharType="begin"/>
            </w:r>
            <w:r w:rsidRPr="007D4617">
              <w:instrText xml:space="preserve"> NUMPAGES  </w:instrText>
            </w:r>
            <w:r w:rsidRPr="007D4617">
              <w:fldChar w:fldCharType="separate"/>
            </w:r>
            <w:r w:rsidR="00A52DE2">
              <w:rPr>
                <w:noProof/>
              </w:rPr>
              <w:t>19</w:t>
            </w:r>
            <w:r w:rsidRPr="007D4617">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69B9" w14:textId="77777777" w:rsidR="00356AC9" w:rsidRDefault="00356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BF0D3" w14:textId="77777777" w:rsidR="00B57F67" w:rsidRDefault="00B57F67">
      <w:pPr>
        <w:spacing w:after="0" w:line="240" w:lineRule="auto"/>
      </w:pPr>
      <w:r>
        <w:separator/>
      </w:r>
    </w:p>
  </w:footnote>
  <w:footnote w:type="continuationSeparator" w:id="0">
    <w:p w14:paraId="7923D12B" w14:textId="77777777" w:rsidR="00B57F67" w:rsidRDefault="00B57F67">
      <w:pPr>
        <w:spacing w:after="0" w:line="240" w:lineRule="auto"/>
      </w:pPr>
      <w:r>
        <w:continuationSeparator/>
      </w:r>
    </w:p>
  </w:footnote>
  <w:footnote w:id="1">
    <w:p w14:paraId="31C68390" w14:textId="71755B75" w:rsidR="005B451E" w:rsidRDefault="005B451E">
      <w:pPr>
        <w:pStyle w:val="FootnoteText"/>
      </w:pPr>
      <w:r>
        <w:rPr>
          <w:rStyle w:val="FootnoteReference"/>
        </w:rPr>
        <w:footnoteRef/>
      </w:r>
      <w:r>
        <w:t xml:space="preserve"> Publicēti izvilkumi no nolēmuma.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238D" w14:textId="77777777" w:rsidR="00356AC9" w:rsidRDefault="00356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4834" w14:textId="00DF49BC" w:rsidR="00356AC9" w:rsidRPr="00356AC9" w:rsidRDefault="00356AC9" w:rsidP="00BF3077">
    <w:pPr>
      <w:pStyle w:val="Header"/>
      <w:jc w:val="cent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7A1D" w14:textId="77777777" w:rsidR="00356AC9" w:rsidRDefault="00356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3A85"/>
    <w:multiLevelType w:val="hybridMultilevel"/>
    <w:tmpl w:val="D5523C5C"/>
    <w:lvl w:ilvl="0" w:tplc="F26248B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83D7536"/>
    <w:multiLevelType w:val="hybridMultilevel"/>
    <w:tmpl w:val="EFE01E6C"/>
    <w:lvl w:ilvl="0" w:tplc="049C2078">
      <w:start w:val="1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04355690">
    <w:abstractNumId w:val="1"/>
  </w:num>
  <w:num w:numId="2" w16cid:durableId="137916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731"/>
    <w:rsid w:val="00002A21"/>
    <w:rsid w:val="00010EA5"/>
    <w:rsid w:val="0001294C"/>
    <w:rsid w:val="000174AB"/>
    <w:rsid w:val="00017A9B"/>
    <w:rsid w:val="00020707"/>
    <w:rsid w:val="00022121"/>
    <w:rsid w:val="0003056C"/>
    <w:rsid w:val="00032590"/>
    <w:rsid w:val="00032A3D"/>
    <w:rsid w:val="000332E7"/>
    <w:rsid w:val="00035626"/>
    <w:rsid w:val="00037B51"/>
    <w:rsid w:val="00041238"/>
    <w:rsid w:val="00042676"/>
    <w:rsid w:val="00045669"/>
    <w:rsid w:val="0004617D"/>
    <w:rsid w:val="00061CBA"/>
    <w:rsid w:val="00064A1E"/>
    <w:rsid w:val="00070606"/>
    <w:rsid w:val="00070688"/>
    <w:rsid w:val="000719E5"/>
    <w:rsid w:val="00071E4E"/>
    <w:rsid w:val="0007248C"/>
    <w:rsid w:val="000750C1"/>
    <w:rsid w:val="000878DD"/>
    <w:rsid w:val="000879DB"/>
    <w:rsid w:val="000A307C"/>
    <w:rsid w:val="000A6F83"/>
    <w:rsid w:val="000B1946"/>
    <w:rsid w:val="000B7E90"/>
    <w:rsid w:val="000C46BA"/>
    <w:rsid w:val="000C51BA"/>
    <w:rsid w:val="000D009F"/>
    <w:rsid w:val="000D44E6"/>
    <w:rsid w:val="000E224E"/>
    <w:rsid w:val="000E22ED"/>
    <w:rsid w:val="000E568D"/>
    <w:rsid w:val="000E63B5"/>
    <w:rsid w:val="0010346D"/>
    <w:rsid w:val="00106C06"/>
    <w:rsid w:val="00113DE5"/>
    <w:rsid w:val="00120BBC"/>
    <w:rsid w:val="00121D07"/>
    <w:rsid w:val="00125649"/>
    <w:rsid w:val="00127F1F"/>
    <w:rsid w:val="001302F6"/>
    <w:rsid w:val="00133128"/>
    <w:rsid w:val="0013774A"/>
    <w:rsid w:val="00140CA9"/>
    <w:rsid w:val="001463ED"/>
    <w:rsid w:val="00146CFF"/>
    <w:rsid w:val="00151049"/>
    <w:rsid w:val="00155BCA"/>
    <w:rsid w:val="00156CB0"/>
    <w:rsid w:val="0016660B"/>
    <w:rsid w:val="00171933"/>
    <w:rsid w:val="00171A19"/>
    <w:rsid w:val="00171C7A"/>
    <w:rsid w:val="00174CFF"/>
    <w:rsid w:val="001807DB"/>
    <w:rsid w:val="00184337"/>
    <w:rsid w:val="00192051"/>
    <w:rsid w:val="00192B5B"/>
    <w:rsid w:val="00193686"/>
    <w:rsid w:val="001A1BEC"/>
    <w:rsid w:val="001A52A4"/>
    <w:rsid w:val="001A7823"/>
    <w:rsid w:val="001B02E5"/>
    <w:rsid w:val="001B069B"/>
    <w:rsid w:val="001B174F"/>
    <w:rsid w:val="001B578C"/>
    <w:rsid w:val="001B5D6C"/>
    <w:rsid w:val="001B7330"/>
    <w:rsid w:val="001C0294"/>
    <w:rsid w:val="001C1D8E"/>
    <w:rsid w:val="001C233C"/>
    <w:rsid w:val="001D01A1"/>
    <w:rsid w:val="001D584B"/>
    <w:rsid w:val="001D5DAB"/>
    <w:rsid w:val="001E4FD9"/>
    <w:rsid w:val="001F0CDA"/>
    <w:rsid w:val="001F2B1D"/>
    <w:rsid w:val="001F2F2D"/>
    <w:rsid w:val="001F7742"/>
    <w:rsid w:val="00200152"/>
    <w:rsid w:val="00200A87"/>
    <w:rsid w:val="00204BF9"/>
    <w:rsid w:val="002123A6"/>
    <w:rsid w:val="00214848"/>
    <w:rsid w:val="0021567E"/>
    <w:rsid w:val="0022061B"/>
    <w:rsid w:val="002264FB"/>
    <w:rsid w:val="002353A0"/>
    <w:rsid w:val="002359C5"/>
    <w:rsid w:val="00237460"/>
    <w:rsid w:val="002467EE"/>
    <w:rsid w:val="002577FC"/>
    <w:rsid w:val="00260CE9"/>
    <w:rsid w:val="00264E05"/>
    <w:rsid w:val="00266AED"/>
    <w:rsid w:val="00267A56"/>
    <w:rsid w:val="002707E1"/>
    <w:rsid w:val="002726A6"/>
    <w:rsid w:val="002757BA"/>
    <w:rsid w:val="0027640E"/>
    <w:rsid w:val="00277E80"/>
    <w:rsid w:val="0028067B"/>
    <w:rsid w:val="00280896"/>
    <w:rsid w:val="002851F2"/>
    <w:rsid w:val="00286D53"/>
    <w:rsid w:val="002B643A"/>
    <w:rsid w:val="002C1D72"/>
    <w:rsid w:val="002C3956"/>
    <w:rsid w:val="002D0FF7"/>
    <w:rsid w:val="002D2B26"/>
    <w:rsid w:val="002D691B"/>
    <w:rsid w:val="002D73BC"/>
    <w:rsid w:val="002E0BFA"/>
    <w:rsid w:val="002E109D"/>
    <w:rsid w:val="002E1564"/>
    <w:rsid w:val="002F3DD6"/>
    <w:rsid w:val="002F56B7"/>
    <w:rsid w:val="002F6025"/>
    <w:rsid w:val="00300A0F"/>
    <w:rsid w:val="003015F9"/>
    <w:rsid w:val="00301CDB"/>
    <w:rsid w:val="00301DAE"/>
    <w:rsid w:val="00302009"/>
    <w:rsid w:val="00304A8C"/>
    <w:rsid w:val="00306789"/>
    <w:rsid w:val="00306FD9"/>
    <w:rsid w:val="0031530F"/>
    <w:rsid w:val="00315E9B"/>
    <w:rsid w:val="00316007"/>
    <w:rsid w:val="0031723D"/>
    <w:rsid w:val="00322FED"/>
    <w:rsid w:val="0032358D"/>
    <w:rsid w:val="00327BA1"/>
    <w:rsid w:val="00327FB0"/>
    <w:rsid w:val="003307FF"/>
    <w:rsid w:val="0033408E"/>
    <w:rsid w:val="003412B2"/>
    <w:rsid w:val="00342FAF"/>
    <w:rsid w:val="00346BE8"/>
    <w:rsid w:val="00347669"/>
    <w:rsid w:val="0035098A"/>
    <w:rsid w:val="00352075"/>
    <w:rsid w:val="0035579D"/>
    <w:rsid w:val="00356AC9"/>
    <w:rsid w:val="00361C6D"/>
    <w:rsid w:val="00361C86"/>
    <w:rsid w:val="00362C25"/>
    <w:rsid w:val="00365CAB"/>
    <w:rsid w:val="00370487"/>
    <w:rsid w:val="003722DD"/>
    <w:rsid w:val="00372EAF"/>
    <w:rsid w:val="00374F2A"/>
    <w:rsid w:val="00376104"/>
    <w:rsid w:val="00380B47"/>
    <w:rsid w:val="0038112C"/>
    <w:rsid w:val="003942FF"/>
    <w:rsid w:val="00394447"/>
    <w:rsid w:val="003A193D"/>
    <w:rsid w:val="003A6BE7"/>
    <w:rsid w:val="003B7DBC"/>
    <w:rsid w:val="003C1E32"/>
    <w:rsid w:val="003C42F4"/>
    <w:rsid w:val="003C7464"/>
    <w:rsid w:val="003D448D"/>
    <w:rsid w:val="003E7642"/>
    <w:rsid w:val="00400B2C"/>
    <w:rsid w:val="00405194"/>
    <w:rsid w:val="00406A63"/>
    <w:rsid w:val="00414A8F"/>
    <w:rsid w:val="0041732B"/>
    <w:rsid w:val="00420CEF"/>
    <w:rsid w:val="00421E7D"/>
    <w:rsid w:val="0042506F"/>
    <w:rsid w:val="00425A73"/>
    <w:rsid w:val="00431710"/>
    <w:rsid w:val="00431ADB"/>
    <w:rsid w:val="004327A0"/>
    <w:rsid w:val="00436E40"/>
    <w:rsid w:val="0044299D"/>
    <w:rsid w:val="00442A20"/>
    <w:rsid w:val="004430BF"/>
    <w:rsid w:val="00453976"/>
    <w:rsid w:val="00453CE4"/>
    <w:rsid w:val="00455752"/>
    <w:rsid w:val="00457E81"/>
    <w:rsid w:val="00461F85"/>
    <w:rsid w:val="00463033"/>
    <w:rsid w:val="00463CE8"/>
    <w:rsid w:val="00464F4F"/>
    <w:rsid w:val="004674AA"/>
    <w:rsid w:val="00471B43"/>
    <w:rsid w:val="00474250"/>
    <w:rsid w:val="004829D3"/>
    <w:rsid w:val="00483B2D"/>
    <w:rsid w:val="00484874"/>
    <w:rsid w:val="00484E30"/>
    <w:rsid w:val="004873B3"/>
    <w:rsid w:val="004909EC"/>
    <w:rsid w:val="004911ED"/>
    <w:rsid w:val="00492567"/>
    <w:rsid w:val="004A1851"/>
    <w:rsid w:val="004A4587"/>
    <w:rsid w:val="004B2211"/>
    <w:rsid w:val="004C7440"/>
    <w:rsid w:val="004D45AF"/>
    <w:rsid w:val="004D5208"/>
    <w:rsid w:val="004D6600"/>
    <w:rsid w:val="004E125F"/>
    <w:rsid w:val="004E4BD4"/>
    <w:rsid w:val="004E5B51"/>
    <w:rsid w:val="00506CA2"/>
    <w:rsid w:val="0050779A"/>
    <w:rsid w:val="00513C5E"/>
    <w:rsid w:val="005156E7"/>
    <w:rsid w:val="00516BA7"/>
    <w:rsid w:val="005173DF"/>
    <w:rsid w:val="00522EE8"/>
    <w:rsid w:val="005274D5"/>
    <w:rsid w:val="00532641"/>
    <w:rsid w:val="00534757"/>
    <w:rsid w:val="00544235"/>
    <w:rsid w:val="0054429E"/>
    <w:rsid w:val="0054430E"/>
    <w:rsid w:val="00545A96"/>
    <w:rsid w:val="0055549E"/>
    <w:rsid w:val="00555C50"/>
    <w:rsid w:val="00556CDD"/>
    <w:rsid w:val="00563C44"/>
    <w:rsid w:val="00565F47"/>
    <w:rsid w:val="00567FFC"/>
    <w:rsid w:val="00575C54"/>
    <w:rsid w:val="00577078"/>
    <w:rsid w:val="005845B6"/>
    <w:rsid w:val="00587F88"/>
    <w:rsid w:val="005909AC"/>
    <w:rsid w:val="00591608"/>
    <w:rsid w:val="005927F2"/>
    <w:rsid w:val="00593DDE"/>
    <w:rsid w:val="0059497D"/>
    <w:rsid w:val="00596A8D"/>
    <w:rsid w:val="005A5B69"/>
    <w:rsid w:val="005A5FFA"/>
    <w:rsid w:val="005A699F"/>
    <w:rsid w:val="005B200B"/>
    <w:rsid w:val="005B3B8D"/>
    <w:rsid w:val="005B3E8F"/>
    <w:rsid w:val="005B451E"/>
    <w:rsid w:val="005B4E44"/>
    <w:rsid w:val="005C363A"/>
    <w:rsid w:val="005C3D9D"/>
    <w:rsid w:val="005C590A"/>
    <w:rsid w:val="005C73B7"/>
    <w:rsid w:val="005C7C00"/>
    <w:rsid w:val="005D1E55"/>
    <w:rsid w:val="005D3F22"/>
    <w:rsid w:val="005D5FE5"/>
    <w:rsid w:val="005D6F66"/>
    <w:rsid w:val="005E05F0"/>
    <w:rsid w:val="005F063F"/>
    <w:rsid w:val="005F3EB5"/>
    <w:rsid w:val="005F65F9"/>
    <w:rsid w:val="005F6AE5"/>
    <w:rsid w:val="006037AF"/>
    <w:rsid w:val="00603DE3"/>
    <w:rsid w:val="00611B49"/>
    <w:rsid w:val="00616168"/>
    <w:rsid w:val="00616925"/>
    <w:rsid w:val="00624838"/>
    <w:rsid w:val="0062588B"/>
    <w:rsid w:val="006258AF"/>
    <w:rsid w:val="00627CD5"/>
    <w:rsid w:val="006306B6"/>
    <w:rsid w:val="0063116D"/>
    <w:rsid w:val="00634706"/>
    <w:rsid w:val="006417E5"/>
    <w:rsid w:val="0064208F"/>
    <w:rsid w:val="00644F0A"/>
    <w:rsid w:val="006451AF"/>
    <w:rsid w:val="006524F1"/>
    <w:rsid w:val="00660662"/>
    <w:rsid w:val="006643E6"/>
    <w:rsid w:val="00676D6F"/>
    <w:rsid w:val="0068137A"/>
    <w:rsid w:val="00682B5E"/>
    <w:rsid w:val="00685EFA"/>
    <w:rsid w:val="00691829"/>
    <w:rsid w:val="0069382A"/>
    <w:rsid w:val="00693DE6"/>
    <w:rsid w:val="0069405B"/>
    <w:rsid w:val="00694DEC"/>
    <w:rsid w:val="00695606"/>
    <w:rsid w:val="006A5AE1"/>
    <w:rsid w:val="006B1B98"/>
    <w:rsid w:val="006B2237"/>
    <w:rsid w:val="006B4203"/>
    <w:rsid w:val="006B5FED"/>
    <w:rsid w:val="006C5F4D"/>
    <w:rsid w:val="006D06A8"/>
    <w:rsid w:val="006D09EB"/>
    <w:rsid w:val="006D4064"/>
    <w:rsid w:val="006D782A"/>
    <w:rsid w:val="006F1626"/>
    <w:rsid w:val="006F19A3"/>
    <w:rsid w:val="006F2498"/>
    <w:rsid w:val="006F47BD"/>
    <w:rsid w:val="006F7E73"/>
    <w:rsid w:val="00702999"/>
    <w:rsid w:val="00711AB1"/>
    <w:rsid w:val="00716288"/>
    <w:rsid w:val="00717426"/>
    <w:rsid w:val="00720C16"/>
    <w:rsid w:val="00723499"/>
    <w:rsid w:val="00725FC3"/>
    <w:rsid w:val="00730C9B"/>
    <w:rsid w:val="00735AFA"/>
    <w:rsid w:val="007375B6"/>
    <w:rsid w:val="007401DA"/>
    <w:rsid w:val="0074441A"/>
    <w:rsid w:val="00750BFB"/>
    <w:rsid w:val="00762C2C"/>
    <w:rsid w:val="0076362B"/>
    <w:rsid w:val="007655CA"/>
    <w:rsid w:val="0076598F"/>
    <w:rsid w:val="007746DA"/>
    <w:rsid w:val="0077562C"/>
    <w:rsid w:val="00780063"/>
    <w:rsid w:val="00782604"/>
    <w:rsid w:val="00785946"/>
    <w:rsid w:val="007865EE"/>
    <w:rsid w:val="00787787"/>
    <w:rsid w:val="00790F22"/>
    <w:rsid w:val="00797DAB"/>
    <w:rsid w:val="007A64EB"/>
    <w:rsid w:val="007B7695"/>
    <w:rsid w:val="007C2F18"/>
    <w:rsid w:val="007C3457"/>
    <w:rsid w:val="007C37B2"/>
    <w:rsid w:val="007C4637"/>
    <w:rsid w:val="007C7D57"/>
    <w:rsid w:val="007D0C94"/>
    <w:rsid w:val="007D4C9F"/>
    <w:rsid w:val="007D7203"/>
    <w:rsid w:val="007F0368"/>
    <w:rsid w:val="007F532C"/>
    <w:rsid w:val="007F60BE"/>
    <w:rsid w:val="00802E4D"/>
    <w:rsid w:val="00803801"/>
    <w:rsid w:val="0080489D"/>
    <w:rsid w:val="00806148"/>
    <w:rsid w:val="0081159E"/>
    <w:rsid w:val="008152E1"/>
    <w:rsid w:val="00815C8D"/>
    <w:rsid w:val="00815E2F"/>
    <w:rsid w:val="008170B7"/>
    <w:rsid w:val="00821857"/>
    <w:rsid w:val="00821C13"/>
    <w:rsid w:val="008220E3"/>
    <w:rsid w:val="00830125"/>
    <w:rsid w:val="00831CD8"/>
    <w:rsid w:val="00836762"/>
    <w:rsid w:val="00841638"/>
    <w:rsid w:val="008457DD"/>
    <w:rsid w:val="00845E54"/>
    <w:rsid w:val="00847459"/>
    <w:rsid w:val="00852113"/>
    <w:rsid w:val="00857852"/>
    <w:rsid w:val="00857A41"/>
    <w:rsid w:val="00860FD2"/>
    <w:rsid w:val="00861108"/>
    <w:rsid w:val="00861E93"/>
    <w:rsid w:val="00862838"/>
    <w:rsid w:val="00863AE8"/>
    <w:rsid w:val="00867E2A"/>
    <w:rsid w:val="00867F0A"/>
    <w:rsid w:val="00871052"/>
    <w:rsid w:val="0087519C"/>
    <w:rsid w:val="00887305"/>
    <w:rsid w:val="008908F0"/>
    <w:rsid w:val="0089098D"/>
    <w:rsid w:val="008916CA"/>
    <w:rsid w:val="0089799E"/>
    <w:rsid w:val="008A4243"/>
    <w:rsid w:val="008B23B4"/>
    <w:rsid w:val="008B2E28"/>
    <w:rsid w:val="008B6B22"/>
    <w:rsid w:val="008B6C20"/>
    <w:rsid w:val="008C4C8B"/>
    <w:rsid w:val="008D1010"/>
    <w:rsid w:val="008D1574"/>
    <w:rsid w:val="008D625B"/>
    <w:rsid w:val="008D69FE"/>
    <w:rsid w:val="008D6C35"/>
    <w:rsid w:val="008E3809"/>
    <w:rsid w:val="008E412B"/>
    <w:rsid w:val="008E422B"/>
    <w:rsid w:val="008F0D52"/>
    <w:rsid w:val="008F131D"/>
    <w:rsid w:val="008F4731"/>
    <w:rsid w:val="008F5576"/>
    <w:rsid w:val="008F651C"/>
    <w:rsid w:val="00900011"/>
    <w:rsid w:val="0090071F"/>
    <w:rsid w:val="009058E5"/>
    <w:rsid w:val="00910135"/>
    <w:rsid w:val="0091131B"/>
    <w:rsid w:val="00912BE2"/>
    <w:rsid w:val="00916E3F"/>
    <w:rsid w:val="00916F2E"/>
    <w:rsid w:val="009179E1"/>
    <w:rsid w:val="0092068D"/>
    <w:rsid w:val="009244AC"/>
    <w:rsid w:val="009258B1"/>
    <w:rsid w:val="00926066"/>
    <w:rsid w:val="00927DFF"/>
    <w:rsid w:val="00930372"/>
    <w:rsid w:val="00936277"/>
    <w:rsid w:val="00936937"/>
    <w:rsid w:val="00937F50"/>
    <w:rsid w:val="009415D9"/>
    <w:rsid w:val="00942B8E"/>
    <w:rsid w:val="00946E52"/>
    <w:rsid w:val="009511CF"/>
    <w:rsid w:val="00952BD1"/>
    <w:rsid w:val="0095654F"/>
    <w:rsid w:val="0095799B"/>
    <w:rsid w:val="00960FEF"/>
    <w:rsid w:val="00967E38"/>
    <w:rsid w:val="009743D9"/>
    <w:rsid w:val="00976432"/>
    <w:rsid w:val="00977DAC"/>
    <w:rsid w:val="00981D34"/>
    <w:rsid w:val="00985458"/>
    <w:rsid w:val="00986FBD"/>
    <w:rsid w:val="00987C70"/>
    <w:rsid w:val="00987EEC"/>
    <w:rsid w:val="009918E9"/>
    <w:rsid w:val="00994F30"/>
    <w:rsid w:val="00995E20"/>
    <w:rsid w:val="009975D1"/>
    <w:rsid w:val="009A02A9"/>
    <w:rsid w:val="009A1925"/>
    <w:rsid w:val="009A1F64"/>
    <w:rsid w:val="009A3688"/>
    <w:rsid w:val="009B03E4"/>
    <w:rsid w:val="009B1597"/>
    <w:rsid w:val="009B387A"/>
    <w:rsid w:val="009D2AD3"/>
    <w:rsid w:val="009D38C2"/>
    <w:rsid w:val="009D4422"/>
    <w:rsid w:val="009D7FE3"/>
    <w:rsid w:val="009E1C2B"/>
    <w:rsid w:val="009E56FC"/>
    <w:rsid w:val="009F7756"/>
    <w:rsid w:val="00A00337"/>
    <w:rsid w:val="00A07594"/>
    <w:rsid w:val="00A10E1E"/>
    <w:rsid w:val="00A112A8"/>
    <w:rsid w:val="00A12BDE"/>
    <w:rsid w:val="00A130C3"/>
    <w:rsid w:val="00A14E70"/>
    <w:rsid w:val="00A16AA0"/>
    <w:rsid w:val="00A17155"/>
    <w:rsid w:val="00A1791E"/>
    <w:rsid w:val="00A30AFA"/>
    <w:rsid w:val="00A359BC"/>
    <w:rsid w:val="00A405C0"/>
    <w:rsid w:val="00A438DD"/>
    <w:rsid w:val="00A50298"/>
    <w:rsid w:val="00A52DE2"/>
    <w:rsid w:val="00A53A1E"/>
    <w:rsid w:val="00A55935"/>
    <w:rsid w:val="00A6071B"/>
    <w:rsid w:val="00A6094A"/>
    <w:rsid w:val="00A646E0"/>
    <w:rsid w:val="00A665E5"/>
    <w:rsid w:val="00A74A82"/>
    <w:rsid w:val="00A77D86"/>
    <w:rsid w:val="00A92841"/>
    <w:rsid w:val="00A963E5"/>
    <w:rsid w:val="00AA2E3D"/>
    <w:rsid w:val="00AA451C"/>
    <w:rsid w:val="00AA50DF"/>
    <w:rsid w:val="00AA6625"/>
    <w:rsid w:val="00AB6389"/>
    <w:rsid w:val="00AC0AA7"/>
    <w:rsid w:val="00AC411A"/>
    <w:rsid w:val="00AC52FE"/>
    <w:rsid w:val="00AD04C6"/>
    <w:rsid w:val="00AD098A"/>
    <w:rsid w:val="00AD1C87"/>
    <w:rsid w:val="00AD38FE"/>
    <w:rsid w:val="00AD49DD"/>
    <w:rsid w:val="00AD5118"/>
    <w:rsid w:val="00AE1844"/>
    <w:rsid w:val="00AE385C"/>
    <w:rsid w:val="00AE70CE"/>
    <w:rsid w:val="00AF1515"/>
    <w:rsid w:val="00AF43B9"/>
    <w:rsid w:val="00AF686A"/>
    <w:rsid w:val="00B059A0"/>
    <w:rsid w:val="00B05B78"/>
    <w:rsid w:val="00B13B8D"/>
    <w:rsid w:val="00B16193"/>
    <w:rsid w:val="00B30720"/>
    <w:rsid w:val="00B41D80"/>
    <w:rsid w:val="00B43D25"/>
    <w:rsid w:val="00B44618"/>
    <w:rsid w:val="00B45FAE"/>
    <w:rsid w:val="00B47390"/>
    <w:rsid w:val="00B51A3F"/>
    <w:rsid w:val="00B52573"/>
    <w:rsid w:val="00B57F67"/>
    <w:rsid w:val="00B64702"/>
    <w:rsid w:val="00B648D0"/>
    <w:rsid w:val="00B65126"/>
    <w:rsid w:val="00B677BC"/>
    <w:rsid w:val="00B71782"/>
    <w:rsid w:val="00B71D0C"/>
    <w:rsid w:val="00B73A93"/>
    <w:rsid w:val="00B810D1"/>
    <w:rsid w:val="00B826DC"/>
    <w:rsid w:val="00B864AE"/>
    <w:rsid w:val="00B92143"/>
    <w:rsid w:val="00B9354B"/>
    <w:rsid w:val="00B96F6C"/>
    <w:rsid w:val="00B97785"/>
    <w:rsid w:val="00BA1AAA"/>
    <w:rsid w:val="00BA47A4"/>
    <w:rsid w:val="00BA6983"/>
    <w:rsid w:val="00BB221E"/>
    <w:rsid w:val="00BB7848"/>
    <w:rsid w:val="00BC41A3"/>
    <w:rsid w:val="00BC4626"/>
    <w:rsid w:val="00BD02A5"/>
    <w:rsid w:val="00BD1DD9"/>
    <w:rsid w:val="00BD380C"/>
    <w:rsid w:val="00BD5AAF"/>
    <w:rsid w:val="00BD73B6"/>
    <w:rsid w:val="00BD76D7"/>
    <w:rsid w:val="00BE1258"/>
    <w:rsid w:val="00BE1E1F"/>
    <w:rsid w:val="00BE2787"/>
    <w:rsid w:val="00BE2F42"/>
    <w:rsid w:val="00BE5021"/>
    <w:rsid w:val="00BE6E71"/>
    <w:rsid w:val="00BF3077"/>
    <w:rsid w:val="00BF5C03"/>
    <w:rsid w:val="00C028EB"/>
    <w:rsid w:val="00C02ABC"/>
    <w:rsid w:val="00C065A0"/>
    <w:rsid w:val="00C12371"/>
    <w:rsid w:val="00C12AFA"/>
    <w:rsid w:val="00C217CB"/>
    <w:rsid w:val="00C34836"/>
    <w:rsid w:val="00C41DD1"/>
    <w:rsid w:val="00C42660"/>
    <w:rsid w:val="00C4402F"/>
    <w:rsid w:val="00C46109"/>
    <w:rsid w:val="00C46EE7"/>
    <w:rsid w:val="00C51EF5"/>
    <w:rsid w:val="00C546E0"/>
    <w:rsid w:val="00C63CE8"/>
    <w:rsid w:val="00C66D11"/>
    <w:rsid w:val="00C70140"/>
    <w:rsid w:val="00C71CB9"/>
    <w:rsid w:val="00C7301D"/>
    <w:rsid w:val="00C737FD"/>
    <w:rsid w:val="00C7585C"/>
    <w:rsid w:val="00C80A0B"/>
    <w:rsid w:val="00C82062"/>
    <w:rsid w:val="00C82681"/>
    <w:rsid w:val="00C84A9B"/>
    <w:rsid w:val="00C86CF7"/>
    <w:rsid w:val="00C92F8C"/>
    <w:rsid w:val="00C960DC"/>
    <w:rsid w:val="00CA027B"/>
    <w:rsid w:val="00CA0821"/>
    <w:rsid w:val="00CA3994"/>
    <w:rsid w:val="00CB151C"/>
    <w:rsid w:val="00CB2864"/>
    <w:rsid w:val="00CB4171"/>
    <w:rsid w:val="00CB425D"/>
    <w:rsid w:val="00CB6A2B"/>
    <w:rsid w:val="00CB75C0"/>
    <w:rsid w:val="00CC3BC2"/>
    <w:rsid w:val="00CC5084"/>
    <w:rsid w:val="00CD012D"/>
    <w:rsid w:val="00CD1AE7"/>
    <w:rsid w:val="00CD3A87"/>
    <w:rsid w:val="00CD7200"/>
    <w:rsid w:val="00CD7A6F"/>
    <w:rsid w:val="00CE115E"/>
    <w:rsid w:val="00CE6E51"/>
    <w:rsid w:val="00CF2038"/>
    <w:rsid w:val="00CF4E52"/>
    <w:rsid w:val="00CF5120"/>
    <w:rsid w:val="00CF7799"/>
    <w:rsid w:val="00CF79E5"/>
    <w:rsid w:val="00D010B4"/>
    <w:rsid w:val="00D24568"/>
    <w:rsid w:val="00D27194"/>
    <w:rsid w:val="00D3235B"/>
    <w:rsid w:val="00D32FA5"/>
    <w:rsid w:val="00D40495"/>
    <w:rsid w:val="00D45E09"/>
    <w:rsid w:val="00D518A2"/>
    <w:rsid w:val="00D5251D"/>
    <w:rsid w:val="00D53216"/>
    <w:rsid w:val="00D53317"/>
    <w:rsid w:val="00D567C9"/>
    <w:rsid w:val="00D56F64"/>
    <w:rsid w:val="00D64407"/>
    <w:rsid w:val="00D703A3"/>
    <w:rsid w:val="00D750A7"/>
    <w:rsid w:val="00D76616"/>
    <w:rsid w:val="00D81651"/>
    <w:rsid w:val="00D82310"/>
    <w:rsid w:val="00D82C3C"/>
    <w:rsid w:val="00D86269"/>
    <w:rsid w:val="00D94765"/>
    <w:rsid w:val="00D96AAA"/>
    <w:rsid w:val="00D97C5C"/>
    <w:rsid w:val="00DA1E9D"/>
    <w:rsid w:val="00DB4160"/>
    <w:rsid w:val="00DB59CC"/>
    <w:rsid w:val="00DB6F61"/>
    <w:rsid w:val="00DC32A2"/>
    <w:rsid w:val="00DC3F74"/>
    <w:rsid w:val="00DC771D"/>
    <w:rsid w:val="00DD0359"/>
    <w:rsid w:val="00DD1A3C"/>
    <w:rsid w:val="00DD4325"/>
    <w:rsid w:val="00DE0D0D"/>
    <w:rsid w:val="00DE2EAD"/>
    <w:rsid w:val="00DF0C0A"/>
    <w:rsid w:val="00DF2D54"/>
    <w:rsid w:val="00DF4397"/>
    <w:rsid w:val="00DF6718"/>
    <w:rsid w:val="00E01E9A"/>
    <w:rsid w:val="00E0526A"/>
    <w:rsid w:val="00E070A1"/>
    <w:rsid w:val="00E075D7"/>
    <w:rsid w:val="00E10C9C"/>
    <w:rsid w:val="00E11E55"/>
    <w:rsid w:val="00E12726"/>
    <w:rsid w:val="00E131D9"/>
    <w:rsid w:val="00E13CA1"/>
    <w:rsid w:val="00E15E03"/>
    <w:rsid w:val="00E16B76"/>
    <w:rsid w:val="00E17BF9"/>
    <w:rsid w:val="00E20A35"/>
    <w:rsid w:val="00E22251"/>
    <w:rsid w:val="00E23DF8"/>
    <w:rsid w:val="00E25F4E"/>
    <w:rsid w:val="00E2670E"/>
    <w:rsid w:val="00E27A8D"/>
    <w:rsid w:val="00E316AC"/>
    <w:rsid w:val="00E31B21"/>
    <w:rsid w:val="00E34378"/>
    <w:rsid w:val="00E36259"/>
    <w:rsid w:val="00E40F70"/>
    <w:rsid w:val="00E44E6B"/>
    <w:rsid w:val="00E50830"/>
    <w:rsid w:val="00E54DEB"/>
    <w:rsid w:val="00E60572"/>
    <w:rsid w:val="00E64615"/>
    <w:rsid w:val="00E71D06"/>
    <w:rsid w:val="00E77902"/>
    <w:rsid w:val="00E80EC7"/>
    <w:rsid w:val="00E814DB"/>
    <w:rsid w:val="00E83DAF"/>
    <w:rsid w:val="00E83F5F"/>
    <w:rsid w:val="00E8796A"/>
    <w:rsid w:val="00E90AA1"/>
    <w:rsid w:val="00E90BC4"/>
    <w:rsid w:val="00EA3A05"/>
    <w:rsid w:val="00EA51E0"/>
    <w:rsid w:val="00EB093F"/>
    <w:rsid w:val="00EB3961"/>
    <w:rsid w:val="00EB74A0"/>
    <w:rsid w:val="00EC0EA0"/>
    <w:rsid w:val="00EC240D"/>
    <w:rsid w:val="00EC4F4F"/>
    <w:rsid w:val="00ED177F"/>
    <w:rsid w:val="00EE1D1F"/>
    <w:rsid w:val="00EE26F3"/>
    <w:rsid w:val="00EE5E9D"/>
    <w:rsid w:val="00EE6680"/>
    <w:rsid w:val="00EE6E7F"/>
    <w:rsid w:val="00EF16C7"/>
    <w:rsid w:val="00EF46F9"/>
    <w:rsid w:val="00EF69F3"/>
    <w:rsid w:val="00F00F5C"/>
    <w:rsid w:val="00F01D43"/>
    <w:rsid w:val="00F01EFA"/>
    <w:rsid w:val="00F067B5"/>
    <w:rsid w:val="00F122EC"/>
    <w:rsid w:val="00F13EAB"/>
    <w:rsid w:val="00F153D4"/>
    <w:rsid w:val="00F160A6"/>
    <w:rsid w:val="00F175E2"/>
    <w:rsid w:val="00F212C8"/>
    <w:rsid w:val="00F23420"/>
    <w:rsid w:val="00F234CA"/>
    <w:rsid w:val="00F24F92"/>
    <w:rsid w:val="00F32B57"/>
    <w:rsid w:val="00F33103"/>
    <w:rsid w:val="00F44767"/>
    <w:rsid w:val="00F44BB4"/>
    <w:rsid w:val="00F54DC0"/>
    <w:rsid w:val="00F55DA3"/>
    <w:rsid w:val="00F61611"/>
    <w:rsid w:val="00F63072"/>
    <w:rsid w:val="00F67593"/>
    <w:rsid w:val="00F67C19"/>
    <w:rsid w:val="00F7386A"/>
    <w:rsid w:val="00F73B8D"/>
    <w:rsid w:val="00F74308"/>
    <w:rsid w:val="00F74C4B"/>
    <w:rsid w:val="00F77FEC"/>
    <w:rsid w:val="00F80F0F"/>
    <w:rsid w:val="00F83B2D"/>
    <w:rsid w:val="00F84DF4"/>
    <w:rsid w:val="00F85F26"/>
    <w:rsid w:val="00F906D7"/>
    <w:rsid w:val="00F94B24"/>
    <w:rsid w:val="00FA6D99"/>
    <w:rsid w:val="00FB177C"/>
    <w:rsid w:val="00FB3628"/>
    <w:rsid w:val="00FB4FF6"/>
    <w:rsid w:val="00FC2842"/>
    <w:rsid w:val="00FC42C9"/>
    <w:rsid w:val="00FC4FE8"/>
    <w:rsid w:val="00FC5965"/>
    <w:rsid w:val="00FD35A1"/>
    <w:rsid w:val="00FD492D"/>
    <w:rsid w:val="00FD6DE9"/>
    <w:rsid w:val="00FF1284"/>
    <w:rsid w:val="00FF7D1D"/>
    <w:rsid w:val="00FF7D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5345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1A1"/>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4731"/>
    <w:pPr>
      <w:spacing w:after="0" w:line="240" w:lineRule="auto"/>
    </w:pPr>
    <w:rPr>
      <w:rFonts w:asciiTheme="minorHAnsi" w:hAnsiTheme="minorHAnsi"/>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4731"/>
    <w:pPr>
      <w:tabs>
        <w:tab w:val="center" w:pos="4680"/>
        <w:tab w:val="right" w:pos="9360"/>
      </w:tabs>
      <w:spacing w:after="0" w:line="240" w:lineRule="auto"/>
    </w:pPr>
    <w:rPr>
      <w:rFonts w:eastAsia="Times New Roman" w:cs="Times New Roman"/>
      <w:szCs w:val="24"/>
      <w:lang w:eastAsia="ru-RU"/>
    </w:rPr>
  </w:style>
  <w:style w:type="character" w:customStyle="1" w:styleId="HeaderChar">
    <w:name w:val="Header Char"/>
    <w:basedOn w:val="DefaultParagraphFont"/>
    <w:link w:val="Header"/>
    <w:uiPriority w:val="99"/>
    <w:rsid w:val="008F4731"/>
    <w:rPr>
      <w:rFonts w:eastAsia="Times New Roman" w:cs="Times New Roman"/>
      <w:szCs w:val="24"/>
      <w:lang w:val="lv-LV" w:eastAsia="ru-RU"/>
    </w:rPr>
  </w:style>
  <w:style w:type="paragraph" w:styleId="Footer">
    <w:name w:val="footer"/>
    <w:basedOn w:val="Normal"/>
    <w:link w:val="FooterChar"/>
    <w:uiPriority w:val="99"/>
    <w:unhideWhenUsed/>
    <w:rsid w:val="008F4731"/>
    <w:pPr>
      <w:tabs>
        <w:tab w:val="center" w:pos="4680"/>
        <w:tab w:val="right" w:pos="9360"/>
      </w:tabs>
      <w:spacing w:after="0" w:line="240" w:lineRule="auto"/>
    </w:pPr>
    <w:rPr>
      <w:rFonts w:eastAsia="Times New Roman" w:cs="Times New Roman"/>
      <w:szCs w:val="24"/>
      <w:lang w:eastAsia="ru-RU"/>
    </w:rPr>
  </w:style>
  <w:style w:type="character" w:customStyle="1" w:styleId="FooterChar">
    <w:name w:val="Footer Char"/>
    <w:basedOn w:val="DefaultParagraphFont"/>
    <w:link w:val="Footer"/>
    <w:uiPriority w:val="99"/>
    <w:rsid w:val="008F4731"/>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8F4731"/>
    <w:rPr>
      <w:sz w:val="16"/>
      <w:szCs w:val="16"/>
    </w:rPr>
  </w:style>
  <w:style w:type="paragraph" w:styleId="CommentText">
    <w:name w:val="annotation text"/>
    <w:basedOn w:val="Normal"/>
    <w:link w:val="CommentTextChar"/>
    <w:uiPriority w:val="99"/>
    <w:semiHidden/>
    <w:unhideWhenUsed/>
    <w:rsid w:val="008F4731"/>
    <w:pPr>
      <w:spacing w:after="0" w:line="240" w:lineRule="auto"/>
    </w:pPr>
    <w:rPr>
      <w:rFonts w:eastAsia="Times New Roman" w:cs="Times New Roman"/>
      <w:sz w:val="20"/>
      <w:szCs w:val="20"/>
      <w:lang w:eastAsia="ru-RU"/>
    </w:rPr>
  </w:style>
  <w:style w:type="character" w:customStyle="1" w:styleId="CommentTextChar">
    <w:name w:val="Comment Text Char"/>
    <w:basedOn w:val="DefaultParagraphFont"/>
    <w:link w:val="CommentText"/>
    <w:uiPriority w:val="99"/>
    <w:semiHidden/>
    <w:rsid w:val="008F4731"/>
    <w:rPr>
      <w:rFonts w:eastAsia="Times New Roman" w:cs="Times New Roman"/>
      <w:sz w:val="20"/>
      <w:szCs w:val="20"/>
      <w:lang w:val="lv-LV" w:eastAsia="ru-RU"/>
    </w:rPr>
  </w:style>
  <w:style w:type="paragraph" w:styleId="ListParagraph">
    <w:name w:val="List Paragraph"/>
    <w:basedOn w:val="Normal"/>
    <w:uiPriority w:val="34"/>
    <w:qFormat/>
    <w:rsid w:val="008F131D"/>
    <w:pPr>
      <w:ind w:left="720"/>
      <w:contextualSpacing/>
    </w:pPr>
  </w:style>
  <w:style w:type="paragraph" w:styleId="CommentSubject">
    <w:name w:val="annotation subject"/>
    <w:basedOn w:val="CommentText"/>
    <w:next w:val="CommentText"/>
    <w:link w:val="CommentSubjectChar"/>
    <w:uiPriority w:val="99"/>
    <w:semiHidden/>
    <w:unhideWhenUsed/>
    <w:rsid w:val="00E814DB"/>
    <w:pPr>
      <w:spacing w:after="16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E814DB"/>
    <w:rPr>
      <w:rFonts w:eastAsia="Times New Roman" w:cs="Times New Roman"/>
      <w:b/>
      <w:bCs/>
      <w:sz w:val="20"/>
      <w:szCs w:val="20"/>
      <w:lang w:val="lv-LV" w:eastAsia="ru-RU"/>
    </w:rPr>
  </w:style>
  <w:style w:type="paragraph" w:styleId="Revision">
    <w:name w:val="Revision"/>
    <w:hidden/>
    <w:uiPriority w:val="99"/>
    <w:semiHidden/>
    <w:rsid w:val="004D6600"/>
    <w:pPr>
      <w:spacing w:after="0" w:line="240" w:lineRule="auto"/>
    </w:pPr>
    <w:rPr>
      <w:lang w:val="lv-LV"/>
    </w:rPr>
  </w:style>
  <w:style w:type="paragraph" w:styleId="BalloonText">
    <w:name w:val="Balloon Text"/>
    <w:basedOn w:val="Normal"/>
    <w:link w:val="BalloonTextChar"/>
    <w:uiPriority w:val="99"/>
    <w:semiHidden/>
    <w:unhideWhenUsed/>
    <w:rsid w:val="007375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5B6"/>
    <w:rPr>
      <w:rFonts w:ascii="Segoe UI" w:hAnsi="Segoe UI" w:cs="Segoe UI"/>
      <w:sz w:val="18"/>
      <w:szCs w:val="18"/>
      <w:lang w:val="lv-LV"/>
    </w:rPr>
  </w:style>
  <w:style w:type="character" w:styleId="Hyperlink">
    <w:name w:val="Hyperlink"/>
    <w:basedOn w:val="DefaultParagraphFont"/>
    <w:uiPriority w:val="99"/>
    <w:unhideWhenUsed/>
    <w:rsid w:val="00356AC9"/>
    <w:rPr>
      <w:color w:val="0563C1" w:themeColor="hyperlink"/>
      <w:u w:val="single"/>
    </w:rPr>
  </w:style>
  <w:style w:type="character" w:styleId="UnresolvedMention">
    <w:name w:val="Unresolved Mention"/>
    <w:basedOn w:val="DefaultParagraphFont"/>
    <w:uiPriority w:val="99"/>
    <w:semiHidden/>
    <w:unhideWhenUsed/>
    <w:rsid w:val="00356AC9"/>
    <w:rPr>
      <w:color w:val="605E5C"/>
      <w:shd w:val="clear" w:color="auto" w:fill="E1DFDD"/>
    </w:rPr>
  </w:style>
  <w:style w:type="paragraph" w:styleId="FootnoteText">
    <w:name w:val="footnote text"/>
    <w:basedOn w:val="Normal"/>
    <w:link w:val="FootnoteTextChar"/>
    <w:uiPriority w:val="99"/>
    <w:semiHidden/>
    <w:unhideWhenUsed/>
    <w:rsid w:val="005B4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451E"/>
    <w:rPr>
      <w:sz w:val="20"/>
      <w:szCs w:val="20"/>
      <w:lang w:val="lv-LV"/>
    </w:rPr>
  </w:style>
  <w:style w:type="character" w:styleId="FootnoteReference">
    <w:name w:val="footnote reference"/>
    <w:basedOn w:val="DefaultParagraphFont"/>
    <w:uiPriority w:val="99"/>
    <w:semiHidden/>
    <w:unhideWhenUsed/>
    <w:rsid w:val="005B451E"/>
    <w:rPr>
      <w:vertAlign w:val="superscript"/>
    </w:rPr>
  </w:style>
  <w:style w:type="character" w:styleId="FollowedHyperlink">
    <w:name w:val="FollowedHyperlink"/>
    <w:basedOn w:val="DefaultParagraphFont"/>
    <w:uiPriority w:val="99"/>
    <w:semiHidden/>
    <w:unhideWhenUsed/>
    <w:rsid w:val="009764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4078.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29CDD-B99C-447E-881F-87232EBF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17353</Words>
  <Characters>9892</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2023-01-31T09:04:00Z</dcterms:created>
  <dcterms:modified xsi:type="dcterms:W3CDTF">2023-01-31T09:04:00Z</dcterms:modified>
</cp:coreProperties>
</file>