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3A7E6" w14:textId="77777777" w:rsidR="00BE1146" w:rsidRDefault="00BE1146" w:rsidP="00211A2C">
      <w:pPr>
        <w:spacing w:line="276" w:lineRule="auto"/>
        <w:rPr>
          <w:rFonts w:ascii="Calibri" w:hAnsi="Calibri" w:cs="Calibri"/>
          <w:lang w:eastAsia="en-US"/>
        </w:rPr>
      </w:pPr>
      <w:r>
        <w:rPr>
          <w:rFonts w:ascii="TimesNewRomanPSMT" w:hAnsi="TimesNewRomanPSMT" w:cs="Calibri"/>
          <w:b/>
          <w:bCs/>
        </w:rPr>
        <w:t>Aizsardzība no vides piesārņošanas – trokšņa</w:t>
      </w:r>
    </w:p>
    <w:p w14:paraId="4D3D2275" w14:textId="77777777" w:rsidR="00BE1146" w:rsidRDefault="00BE1146" w:rsidP="00211A2C">
      <w:pPr>
        <w:spacing w:line="276" w:lineRule="auto"/>
        <w:jc w:val="both"/>
        <w:rPr>
          <w:rFonts w:ascii="Calibri" w:hAnsi="Calibri" w:cs="Calibri"/>
        </w:rPr>
      </w:pPr>
      <w:r>
        <w:rPr>
          <w:rFonts w:ascii="TimesNewRomanPSMT" w:hAnsi="TimesNewRomanPSMT" w:cs="Calibri"/>
        </w:rPr>
        <w:t xml:space="preserve">Lai īstenotu Latvijas Republikas Satversmē garantētās tiesības uz valsts aizsardzību no trokšņa (Satversmes 111. un </w:t>
      </w:r>
      <w:proofErr w:type="gramStart"/>
      <w:r>
        <w:rPr>
          <w:rFonts w:ascii="TimesNewRomanPSMT" w:hAnsi="TimesNewRomanPSMT" w:cs="Calibri"/>
        </w:rPr>
        <w:t>115.pants</w:t>
      </w:r>
      <w:proofErr w:type="gramEnd"/>
      <w:r>
        <w:rPr>
          <w:rFonts w:ascii="TimesNewRomanPSMT" w:hAnsi="TimesNewRomanPSMT" w:cs="Calibri"/>
        </w:rPr>
        <w:t>), likumdevējs, ieviešot arī Eiropas Savienības tiesību normu prasības, likumā „Par piesārņojumu” ir noteicis virkni prasību, kuras piesārņojuma novēršanas jomā jāņem vērā operatoram, veicot piesārņojošas darbības, tostarp arī trokšņa emisijas robežvērtību ievērošanu, kas jo īpaši ir vērsta uz preventīvās darbības principa nodrošināšanu.</w:t>
      </w:r>
    </w:p>
    <w:p w14:paraId="1D254981" w14:textId="77777777" w:rsidR="00BE1146" w:rsidRDefault="00BE1146" w:rsidP="00211A2C">
      <w:pPr>
        <w:spacing w:line="276" w:lineRule="auto"/>
        <w:rPr>
          <w:rFonts w:ascii="Calibri" w:hAnsi="Calibri" w:cs="Calibri"/>
        </w:rPr>
      </w:pPr>
      <w:r>
        <w:rPr>
          <w:rFonts w:ascii="Arial" w:hAnsi="Arial" w:cs="Arial"/>
        </w:rPr>
        <w:t> </w:t>
      </w:r>
    </w:p>
    <w:p w14:paraId="3A81A278" w14:textId="77777777" w:rsidR="00BE1146" w:rsidRDefault="00BE1146" w:rsidP="00211A2C">
      <w:pPr>
        <w:spacing w:line="276" w:lineRule="auto"/>
        <w:rPr>
          <w:rFonts w:ascii="Calibri" w:hAnsi="Calibri" w:cs="Calibri"/>
        </w:rPr>
      </w:pPr>
      <w:r>
        <w:rPr>
          <w:rFonts w:ascii="TimesNewRomanPSMT" w:hAnsi="TimesNewRomanPSMT" w:cs="Calibri"/>
          <w:b/>
          <w:bCs/>
        </w:rPr>
        <w:t>Vides trokšņa robežlielumu novērtēšana</w:t>
      </w:r>
    </w:p>
    <w:p w14:paraId="0B5F665A" w14:textId="4E5749AC" w:rsidR="00BE1146" w:rsidRDefault="00BE1146" w:rsidP="00211A2C">
      <w:pPr>
        <w:spacing w:line="276" w:lineRule="auto"/>
        <w:jc w:val="both"/>
        <w:rPr>
          <w:rFonts w:ascii="Calibri" w:hAnsi="Calibri" w:cs="Calibri"/>
        </w:rPr>
      </w:pPr>
      <w:r>
        <w:rPr>
          <w:rFonts w:ascii="TimesNewRomanPSMT" w:hAnsi="TimesNewRomanPSMT" w:cs="Calibri"/>
        </w:rPr>
        <w:t xml:space="preserve">Ministru kabineta </w:t>
      </w:r>
      <w:proofErr w:type="gramStart"/>
      <w:r>
        <w:rPr>
          <w:rFonts w:ascii="TimesNewRomanPSMT" w:hAnsi="TimesNewRomanPSMT" w:cs="Calibri"/>
        </w:rPr>
        <w:t>2014.gada</w:t>
      </w:r>
      <w:proofErr w:type="gramEnd"/>
      <w:r>
        <w:rPr>
          <w:rFonts w:ascii="TimesNewRomanPSMT" w:hAnsi="TimesNewRomanPSMT" w:cs="Calibri"/>
        </w:rPr>
        <w:t xml:space="preserve"> 7.janvāra noteikumu Nr.</w:t>
      </w:r>
      <w:r>
        <w:rPr>
          <w:rFonts w:ascii="TimesNewRomanPSMT" w:hAnsi="TimesNewRomanPSMT" w:cs="Calibri"/>
          <w:b/>
          <w:bCs/>
          <w:color w:val="0070C0"/>
        </w:rPr>
        <w:t> </w:t>
      </w:r>
      <w:r>
        <w:rPr>
          <w:rFonts w:ascii="TimesNewRomanPSMT" w:hAnsi="TimesNewRomanPSMT" w:cs="Calibri"/>
        </w:rPr>
        <w:t>16 „Trokšņa novērtēšanas un pārvaldības kārtība”</w:t>
      </w:r>
      <w:r>
        <w:rPr>
          <w:rFonts w:ascii="Arial" w:hAnsi="Arial" w:cs="Arial"/>
        </w:rPr>
        <w:t xml:space="preserve"> </w:t>
      </w:r>
      <w:r>
        <w:rPr>
          <w:rFonts w:ascii="TimesNewRomanPSMT" w:hAnsi="TimesNewRomanPSMT" w:cs="Calibri"/>
        </w:rPr>
        <w:t>2.pielikuma 1.punkts noteic gan to, kurus no normā diferencētajiem trokšņa</w:t>
      </w:r>
      <w:r>
        <w:rPr>
          <w:rFonts w:ascii="Arial" w:hAnsi="Arial" w:cs="Arial"/>
        </w:rPr>
        <w:t xml:space="preserve"> </w:t>
      </w:r>
      <w:r>
        <w:rPr>
          <w:rFonts w:ascii="TimesNewRomanPSMT" w:hAnsi="TimesNewRomanPSMT" w:cs="Calibri"/>
        </w:rPr>
        <w:t>robežlielumiem ir jāņem vērā, veicot vides trokšņa līmeņa atbilstības novērtējumu, gan to uz</w:t>
      </w:r>
      <w:r>
        <w:rPr>
          <w:rFonts w:ascii="Arial" w:hAnsi="Arial" w:cs="Arial"/>
        </w:rPr>
        <w:t xml:space="preserve"> </w:t>
      </w:r>
      <w:r>
        <w:rPr>
          <w:rFonts w:ascii="TimesNewRomanPSMT" w:hAnsi="TimesNewRomanPSMT" w:cs="Calibri"/>
        </w:rPr>
        <w:t>kurām teritorijām robežlīmeņu ievērošanas prasības vispār ir attiecināmas. Noteikumu 2.pielikuma 3.2.apakšpunkts savukārt vien precizē vietu attiecīgajā teritorijā, kurā troksnis</w:t>
      </w:r>
      <w:r>
        <w:rPr>
          <w:rFonts w:ascii="Arial" w:hAnsi="Arial" w:cs="Arial"/>
        </w:rPr>
        <w:t xml:space="preserve"> </w:t>
      </w:r>
      <w:r>
        <w:rPr>
          <w:rFonts w:ascii="TimesNewRomanPSMT" w:hAnsi="TimesNewRomanPSMT" w:cs="Calibri"/>
        </w:rPr>
        <w:t xml:space="preserve">tiek mērīts. Tā kā </w:t>
      </w:r>
      <w:r w:rsidR="001D179E">
        <w:rPr>
          <w:rFonts w:ascii="TimesNewRomanPSMT" w:hAnsi="TimesNewRomanPSMT" w:cs="Calibri"/>
        </w:rPr>
        <w:t xml:space="preserve">minēto </w:t>
      </w:r>
      <w:r>
        <w:rPr>
          <w:rFonts w:ascii="TimesNewRomanPSMT" w:hAnsi="TimesNewRomanPSMT" w:cs="Calibri"/>
        </w:rPr>
        <w:t>noteikumu 2.pielikuma 1.punktā ir noteikti trokšņa robežlielumi</w:t>
      </w:r>
      <w:r>
        <w:rPr>
          <w:rFonts w:ascii="Arial" w:hAnsi="Arial" w:cs="Arial"/>
        </w:rPr>
        <w:t xml:space="preserve"> </w:t>
      </w:r>
      <w:r>
        <w:rPr>
          <w:rFonts w:ascii="TimesNewRomanPSMT" w:hAnsi="TimesNewRomanPSMT" w:cs="Calibri"/>
        </w:rPr>
        <w:t>attiecībā uz dažādām teritorijām (tostarp jauktu apbūvi), ja vien tajā atbilstoši teritorijas</w:t>
      </w:r>
      <w:r>
        <w:rPr>
          <w:rFonts w:ascii="Arial" w:hAnsi="Arial" w:cs="Arial"/>
        </w:rPr>
        <w:t xml:space="preserve"> </w:t>
      </w:r>
      <w:r>
        <w:rPr>
          <w:rFonts w:ascii="TimesNewRomanPSMT" w:hAnsi="TimesNewRomanPSMT" w:cs="Calibri"/>
        </w:rPr>
        <w:t>plānošanas dokumentiem ir paredzēta arī dzīvojamā apbūve, trokšņa mērījumi veicami</w:t>
      </w:r>
      <w:r>
        <w:rPr>
          <w:rFonts w:ascii="Arial" w:hAnsi="Arial" w:cs="Arial"/>
        </w:rPr>
        <w:t xml:space="preserve"> </w:t>
      </w:r>
      <w:r>
        <w:rPr>
          <w:rFonts w:ascii="TimesNewRomanPSMT" w:hAnsi="TimesNewRomanPSMT" w:cs="Calibri"/>
        </w:rPr>
        <w:t>dzīvojamās apbūves teritorijā, kas Kadastra informācijas sistēmā reģistrēta kā apbūves zeme,</w:t>
      </w:r>
      <w:r>
        <w:rPr>
          <w:rFonts w:ascii="Arial" w:hAnsi="Arial" w:cs="Arial"/>
        </w:rPr>
        <w:t xml:space="preserve"> </w:t>
      </w:r>
      <w:r>
        <w:rPr>
          <w:rFonts w:ascii="TimesNewRomanPSMT" w:hAnsi="TimesNewRomanPSMT" w:cs="Calibri"/>
        </w:rPr>
        <w:t>un 2 m attālumā no fasādes, kura ir visvairāk pakļauta trokšņa iedarbībai. Noteikums par</w:t>
      </w:r>
      <w:r>
        <w:rPr>
          <w:rFonts w:ascii="Arial" w:hAnsi="Arial" w:cs="Arial"/>
        </w:rPr>
        <w:t xml:space="preserve"> </w:t>
      </w:r>
      <w:r>
        <w:rPr>
          <w:rFonts w:ascii="TimesNewRomanPSMT" w:hAnsi="TimesNewRomanPSMT" w:cs="Calibri"/>
        </w:rPr>
        <w:t>trokšņu mērījumu veikšanu teritorijā, kas ir zeme zem dzīvojamo ēku pagalmiem, attiecināms</w:t>
      </w:r>
      <w:r w:rsidR="001D179E">
        <w:rPr>
          <w:rFonts w:ascii="Calibri" w:hAnsi="Calibri" w:cs="Calibri"/>
        </w:rPr>
        <w:t xml:space="preserve"> </w:t>
      </w:r>
      <w:r>
        <w:rPr>
          <w:rFonts w:ascii="TimesNewRomanPSMT" w:hAnsi="TimesNewRomanPSMT" w:cs="Calibri"/>
        </w:rPr>
        <w:t>uz viensētām.</w:t>
      </w:r>
    </w:p>
    <w:p w14:paraId="4F83F1C8" w14:textId="77777777" w:rsidR="00BE1146" w:rsidRDefault="00BE1146" w:rsidP="00211A2C">
      <w:pPr>
        <w:spacing w:line="276" w:lineRule="auto"/>
        <w:rPr>
          <w:rFonts w:ascii="Calibri" w:hAnsi="Calibri" w:cs="Calibri"/>
        </w:rPr>
      </w:pPr>
      <w:r>
        <w:rPr>
          <w:rFonts w:ascii="TimesNewRomanPSMT" w:hAnsi="TimesNewRomanPSMT" w:cs="Calibri"/>
          <w:b/>
          <w:bCs/>
        </w:rPr>
        <w:t> </w:t>
      </w:r>
    </w:p>
    <w:p w14:paraId="13DF662B" w14:textId="77777777" w:rsidR="00BE1146" w:rsidRDefault="00BE1146" w:rsidP="00211A2C">
      <w:pPr>
        <w:spacing w:line="276" w:lineRule="auto"/>
        <w:rPr>
          <w:rFonts w:ascii="Calibri" w:hAnsi="Calibri" w:cs="Calibri"/>
        </w:rPr>
      </w:pPr>
      <w:r>
        <w:rPr>
          <w:rFonts w:ascii="TimesNewRomanPSMT" w:hAnsi="TimesNewRomanPSMT" w:cs="Calibri"/>
          <w:b/>
          <w:bCs/>
        </w:rPr>
        <w:t>Vides trokšņa robežlielums rūpniecības apbūves teritorijā esošai dzīvojamai mājai</w:t>
      </w:r>
    </w:p>
    <w:p w14:paraId="3DFA456E" w14:textId="77777777" w:rsidR="00BE1146" w:rsidRPr="00BE1146" w:rsidRDefault="00BE1146" w:rsidP="00211A2C">
      <w:pPr>
        <w:pStyle w:val="ListParagraph"/>
        <w:numPr>
          <w:ilvl w:val="0"/>
          <w:numId w:val="9"/>
        </w:numPr>
        <w:spacing w:line="276" w:lineRule="auto"/>
        <w:jc w:val="both"/>
        <w:rPr>
          <w:rFonts w:ascii="Calibri" w:hAnsi="Calibri" w:cs="Calibri"/>
        </w:rPr>
      </w:pPr>
      <w:bookmarkStart w:id="0" w:name="_GoBack"/>
      <w:r w:rsidRPr="00BE1146">
        <w:rPr>
          <w:rFonts w:ascii="TimesNewRomanPSMT" w:hAnsi="TimesNewRomanPSMT" w:cs="Calibri"/>
        </w:rPr>
        <w:t xml:space="preserve">Lai arī attiecībā uz rūpniecības apbūves teritoriju Ministru kabineta </w:t>
      </w:r>
      <w:proofErr w:type="gramStart"/>
      <w:r w:rsidRPr="00BE1146">
        <w:rPr>
          <w:rFonts w:ascii="TimesNewRomanPSMT" w:hAnsi="TimesNewRomanPSMT" w:cs="Calibri"/>
        </w:rPr>
        <w:t>2014.gada</w:t>
      </w:r>
      <w:proofErr w:type="gramEnd"/>
      <w:r w:rsidRPr="00BE1146">
        <w:rPr>
          <w:rFonts w:ascii="TimesNewRomanPSMT" w:hAnsi="TimesNewRomanPSMT" w:cs="Calibri"/>
        </w:rPr>
        <w:t xml:space="preserve"> 7.janvāra noteikumos Nr.</w:t>
      </w:r>
      <w:r w:rsidRPr="00BE1146">
        <w:rPr>
          <w:rFonts w:ascii="TimesNewRomanPSMT" w:hAnsi="TimesNewRomanPSMT" w:cs="Calibri"/>
          <w:b/>
          <w:bCs/>
          <w:color w:val="0070C0"/>
        </w:rPr>
        <w:t> </w:t>
      </w:r>
      <w:r w:rsidRPr="00BE1146">
        <w:rPr>
          <w:rFonts w:ascii="TimesNewRomanPSMT" w:hAnsi="TimesNewRomanPSMT" w:cs="Calibri"/>
        </w:rPr>
        <w:t>16 „Trokšņa novērtēšanas un pārvaldības kārtība” trokšņa robežlielumi nav noteikti, situācijā, kurā rūpniecības apbūves teritorijā atrodas dzīvojamā māja, ir piemērojami minēto noteikumu 2.pielikuma 1.1.apakšpunktā noteiktie vides trokšņa robežlielumi, kas ir tieši paredzēti individuālo dzīvojamo māju apbūves teritorijai.</w:t>
      </w:r>
    </w:p>
    <w:p w14:paraId="490C3B22" w14:textId="45467230" w:rsidR="00BE1146" w:rsidRPr="00BE1146" w:rsidRDefault="00BE1146" w:rsidP="00211A2C">
      <w:pPr>
        <w:pStyle w:val="ListParagraph"/>
        <w:spacing w:line="276" w:lineRule="auto"/>
        <w:ind w:left="360"/>
        <w:jc w:val="both"/>
        <w:rPr>
          <w:rFonts w:ascii="Calibri" w:hAnsi="Calibri" w:cs="Calibri"/>
        </w:rPr>
      </w:pPr>
      <w:r w:rsidRPr="00BE1146">
        <w:rPr>
          <w:rFonts w:ascii="TimesNewRomanPSMT" w:hAnsi="TimesNewRomanPSMT" w:cs="Calibri"/>
        </w:rPr>
        <w:t xml:space="preserve">Noteikumu piemērošana pēc analoģijas nepieciešama, lai neatstātu šādu māju iedzīvotājus bez tiesiskās aizsardzības un nodrošinātu Latvijas Republikas Satversmes 111. un </w:t>
      </w:r>
      <w:proofErr w:type="gramStart"/>
      <w:r w:rsidRPr="00BE1146">
        <w:rPr>
          <w:rFonts w:ascii="TimesNewRomanPSMT" w:hAnsi="TimesNewRomanPSMT" w:cs="Calibri"/>
        </w:rPr>
        <w:t>115.pantā</w:t>
      </w:r>
      <w:proofErr w:type="gramEnd"/>
      <w:r w:rsidRPr="00BE1146">
        <w:rPr>
          <w:rFonts w:ascii="TimesNewRomanPSMT" w:hAnsi="TimesNewRomanPSMT" w:cs="Calibri"/>
        </w:rPr>
        <w:t xml:space="preserve"> paredzēto tiesību uz valsts aizsardzību no vides piesārņojuma efektīvu īstenošanu, tostarp preventīvās darbības principa ievērošanu. Šāds gadījums atzīstams par netipisku, proti, tāds, kuru tiesību akta izdevējs nav paredzējis un attiecīgi arī nav noregulējis.</w:t>
      </w:r>
    </w:p>
    <w:p w14:paraId="7A121566" w14:textId="77777777" w:rsidR="00BE1146" w:rsidRPr="00BE1146" w:rsidRDefault="00BE1146" w:rsidP="00211A2C">
      <w:pPr>
        <w:pStyle w:val="ListParagraph"/>
        <w:numPr>
          <w:ilvl w:val="0"/>
          <w:numId w:val="9"/>
        </w:numPr>
        <w:spacing w:line="276" w:lineRule="auto"/>
        <w:jc w:val="both"/>
        <w:rPr>
          <w:rFonts w:ascii="Calibri" w:hAnsi="Calibri" w:cs="Calibri"/>
        </w:rPr>
      </w:pPr>
      <w:r>
        <w:rPr>
          <w:rFonts w:ascii="TimesNewRomanPSMT" w:hAnsi="TimesNewRomanPSMT" w:cs="Calibri"/>
        </w:rPr>
        <w:t>Viens no teritorijas plānošanas uzdevumiem ir garantēt tiesības izmantot un attīstīt nekustamo īpašumu saskaņā ar teritorijas plānojumu.</w:t>
      </w:r>
    </w:p>
    <w:p w14:paraId="0CA12772" w14:textId="77777777" w:rsidR="00BE1146" w:rsidRDefault="00BE1146" w:rsidP="00211A2C">
      <w:pPr>
        <w:pStyle w:val="ListParagraph"/>
        <w:spacing w:line="276" w:lineRule="auto"/>
        <w:ind w:left="360"/>
        <w:jc w:val="both"/>
        <w:rPr>
          <w:rFonts w:ascii="TimesNewRomanPSMT" w:hAnsi="TimesNewRomanPSMT" w:cs="Calibri"/>
        </w:rPr>
      </w:pPr>
      <w:r w:rsidRPr="00BE1146">
        <w:rPr>
          <w:rFonts w:ascii="TimesNewRomanPSMT" w:hAnsi="TimesNewRomanPSMT" w:cs="Calibri"/>
        </w:rPr>
        <w:t>Troksnis, kas rodas rūpniecības darbības zonās, ir viena no vides problēmām, kas var būtiski ietekmēt apdzīvotas vietas. Šādā gadījumā saduras dažādas intereses – rūpnieciskā attīstība, no vienas puses, un vides un veselības aizsardzība, no otras puses. Lai aizsargātu cilvēku veselību un nodrošinātu dzīvošanai labvēlīgu vidi, rūpniecības apbūves teritorijā vispārīgi nebūtu pieļaujama dzīvojamā apbūve. Šāda pieeja vienlaikus aizsargātu arī tās personas, kas atbilstoši teritorijas plānojumam vēlas īstenot rūpniecisko darbību.</w:t>
      </w:r>
    </w:p>
    <w:p w14:paraId="1EDD60BE" w14:textId="1D72E7C1" w:rsidR="00BE1146" w:rsidRPr="00BE1146" w:rsidRDefault="00BE1146" w:rsidP="00211A2C">
      <w:pPr>
        <w:pStyle w:val="ListParagraph"/>
        <w:spacing w:line="276" w:lineRule="auto"/>
        <w:ind w:left="360"/>
        <w:jc w:val="both"/>
        <w:rPr>
          <w:rFonts w:ascii="Calibri" w:hAnsi="Calibri" w:cs="Calibri"/>
        </w:rPr>
      </w:pPr>
      <w:r w:rsidRPr="00BE1146">
        <w:rPr>
          <w:rFonts w:ascii="TimesNewRomanPSMT" w:hAnsi="TimesNewRomanPSMT" w:cs="Calibri"/>
        </w:rPr>
        <w:t>Pašvaldības ziņā ir rūpēties, lai teritorijas plānošanas procesā panāktu visu iesaistīto pušu interešu taisnīgu līdzsvarošanu.</w:t>
      </w:r>
    </w:p>
    <w:p w14:paraId="48A1F2D5" w14:textId="0BE37EB9" w:rsidR="00BE1146" w:rsidRPr="00211A2C" w:rsidRDefault="00BE1146" w:rsidP="00211A2C">
      <w:pPr>
        <w:pStyle w:val="ListParagraph"/>
        <w:numPr>
          <w:ilvl w:val="0"/>
          <w:numId w:val="9"/>
        </w:numPr>
        <w:spacing w:line="276" w:lineRule="auto"/>
        <w:jc w:val="both"/>
        <w:rPr>
          <w:rFonts w:ascii="Calibri" w:hAnsi="Calibri" w:cs="Calibri"/>
        </w:rPr>
      </w:pPr>
      <w:r>
        <w:rPr>
          <w:rFonts w:ascii="TimesNewRomanPSMT" w:hAnsi="TimesNewRomanPSMT" w:cs="Calibri"/>
        </w:rPr>
        <w:t xml:space="preserve">Rēzeknes speciālās ekonomiskās zonas teritorija ir Rēzeknes novada un Rēzeknes </w:t>
      </w:r>
      <w:proofErr w:type="spellStart"/>
      <w:r>
        <w:rPr>
          <w:rFonts w:ascii="TimesNewRomanPSMT" w:hAnsi="TimesNewRomanPSMT" w:cs="Calibri"/>
        </w:rPr>
        <w:t>valstspilsētas</w:t>
      </w:r>
      <w:proofErr w:type="spellEnd"/>
      <w:r>
        <w:rPr>
          <w:rFonts w:ascii="TimesNewRomanPSMT" w:hAnsi="TimesNewRomanPSMT" w:cs="Calibri"/>
        </w:rPr>
        <w:t xml:space="preserve"> teritorijas daļa, kas izveidota ar mērķi sekmēt ekonomisko attīstību, piesaistot ieguldījumus ražošanas un infrastruktūras attīstībai un radot jaunas darba vietas. Rēzeknes novada un Rēzeknes </w:t>
      </w:r>
      <w:proofErr w:type="spellStart"/>
      <w:r>
        <w:rPr>
          <w:rFonts w:ascii="TimesNewRomanPSMT" w:hAnsi="TimesNewRomanPSMT" w:cs="Calibri"/>
        </w:rPr>
        <w:t>valstspilsētas</w:t>
      </w:r>
      <w:proofErr w:type="spellEnd"/>
      <w:r>
        <w:rPr>
          <w:rFonts w:ascii="TimesNewRomanPSMT" w:hAnsi="TimesNewRomanPSMT" w:cs="Calibri"/>
        </w:rPr>
        <w:t xml:space="preserve"> pašvaldības ir atbildīgas par to, </w:t>
      </w:r>
      <w:proofErr w:type="gramStart"/>
      <w:r>
        <w:rPr>
          <w:rFonts w:ascii="TimesNewRomanPSMT" w:hAnsi="TimesNewRomanPSMT" w:cs="Calibri"/>
        </w:rPr>
        <w:t xml:space="preserve">lai zonas teritorija tiktu </w:t>
      </w:r>
      <w:r>
        <w:rPr>
          <w:rFonts w:ascii="TimesNewRomanPSMT" w:hAnsi="TimesNewRomanPSMT" w:cs="Calibri"/>
        </w:rPr>
        <w:lastRenderedPageBreak/>
        <w:t>attīstīta atbilstoši likumā paredzētajam mērķim un no abām pašvaldībām sagaidāma integrēta pieeja un mērķtiecīga savstarpējo interešu saskaņošana nolūkā nodrošināt to teritorijas attīstības prioritāti, kuras dēļ abu pašvaldību teritoriju daļas ir</w:t>
      </w:r>
      <w:proofErr w:type="gramEnd"/>
      <w:r>
        <w:rPr>
          <w:rFonts w:ascii="TimesNewRomanPSMT" w:hAnsi="TimesNewRomanPSMT" w:cs="Calibri"/>
        </w:rPr>
        <w:t xml:space="preserve"> iekļautas zonā, proti, lai veicinātu</w:t>
      </w:r>
      <w:r w:rsidR="00211A2C">
        <w:rPr>
          <w:rFonts w:ascii="TimesNewRomanPSMT" w:hAnsi="TimesNewRomanPSMT" w:cs="Calibri"/>
        </w:rPr>
        <w:t xml:space="preserve"> </w:t>
      </w:r>
      <w:r w:rsidRPr="00211A2C">
        <w:rPr>
          <w:rFonts w:ascii="TimesNewRomanPSMT" w:hAnsi="TimesNewRomanPSMT" w:cs="Calibri"/>
        </w:rPr>
        <w:t>konkrētā reģiona attīstību. Pašvaldību kā publisko tiesību subjektu rīcības brīvības ārējo ietvaru noteic teritorijas plānošanas principi (ilgtspēja, interešu saskaņotība u.c.), gan arī Rēzeknes speciālās ekonomiskās zonas likumā ietvertie mērķi un uzdevumi.</w:t>
      </w:r>
    </w:p>
    <w:bookmarkEnd w:id="0"/>
    <w:p w14:paraId="49BEB914" w14:textId="5C319873" w:rsidR="008309C5" w:rsidRPr="00AD7692" w:rsidRDefault="008309C5" w:rsidP="00211A2C">
      <w:pPr>
        <w:pStyle w:val="BodyText2"/>
        <w:spacing w:after="0" w:line="276" w:lineRule="auto"/>
        <w:rPr>
          <w:color w:val="000000" w:themeColor="text1"/>
        </w:rPr>
      </w:pPr>
    </w:p>
    <w:p w14:paraId="713B8401" w14:textId="0805DE37" w:rsidR="008309C5" w:rsidRPr="00BE1146" w:rsidRDefault="00BE1146" w:rsidP="00211A2C">
      <w:pPr>
        <w:spacing w:line="276" w:lineRule="auto"/>
        <w:jc w:val="center"/>
        <w:rPr>
          <w:b/>
          <w:color w:val="000000" w:themeColor="text1"/>
        </w:rPr>
      </w:pPr>
      <w:r w:rsidRPr="00BE1146">
        <w:rPr>
          <w:b/>
          <w:color w:val="000000" w:themeColor="text1"/>
        </w:rPr>
        <w:t>Latvijas Republikas Senāta</w:t>
      </w:r>
    </w:p>
    <w:p w14:paraId="56975E34" w14:textId="79DACA4D" w:rsidR="00BE1146" w:rsidRPr="00BE1146" w:rsidRDefault="00BE1146" w:rsidP="00211A2C">
      <w:pPr>
        <w:spacing w:line="276" w:lineRule="auto"/>
        <w:jc w:val="center"/>
        <w:rPr>
          <w:b/>
          <w:color w:val="000000" w:themeColor="text1"/>
        </w:rPr>
      </w:pPr>
      <w:r w:rsidRPr="00BE1146">
        <w:rPr>
          <w:b/>
          <w:color w:val="000000" w:themeColor="text1"/>
        </w:rPr>
        <w:t xml:space="preserve">Administratīvo lietu departamenta </w:t>
      </w:r>
    </w:p>
    <w:p w14:paraId="3A4EBDF9" w14:textId="598FEBCD" w:rsidR="00BE1146" w:rsidRPr="00BE1146" w:rsidRDefault="00BE1146" w:rsidP="00211A2C">
      <w:pPr>
        <w:spacing w:line="276" w:lineRule="auto"/>
        <w:jc w:val="center"/>
        <w:rPr>
          <w:b/>
          <w:color w:val="000000" w:themeColor="text1"/>
        </w:rPr>
      </w:pPr>
      <w:proofErr w:type="gramStart"/>
      <w:r w:rsidRPr="00BE1146">
        <w:rPr>
          <w:b/>
          <w:color w:val="000000" w:themeColor="text1"/>
        </w:rPr>
        <w:t>2022.gada</w:t>
      </w:r>
      <w:proofErr w:type="gramEnd"/>
      <w:r w:rsidRPr="00BE1146">
        <w:rPr>
          <w:b/>
          <w:color w:val="000000" w:themeColor="text1"/>
        </w:rPr>
        <w:t xml:space="preserve"> 22.decembra </w:t>
      </w:r>
    </w:p>
    <w:p w14:paraId="1344036A" w14:textId="4352C463" w:rsidR="008309C5" w:rsidRPr="00BE1146" w:rsidRDefault="004F4115" w:rsidP="00211A2C">
      <w:pPr>
        <w:spacing w:line="276" w:lineRule="auto"/>
        <w:jc w:val="center"/>
        <w:rPr>
          <w:b/>
          <w:color w:val="000000" w:themeColor="text1"/>
        </w:rPr>
      </w:pPr>
      <w:r w:rsidRPr="00BE1146">
        <w:rPr>
          <w:b/>
          <w:color w:val="000000" w:themeColor="text1"/>
        </w:rPr>
        <w:t>SPRIEDUMS</w:t>
      </w:r>
    </w:p>
    <w:p w14:paraId="586AE37E" w14:textId="77777777" w:rsidR="00BE1146" w:rsidRPr="00BE1146" w:rsidRDefault="00BE1146" w:rsidP="00211A2C">
      <w:pPr>
        <w:spacing w:line="276" w:lineRule="auto"/>
        <w:jc w:val="center"/>
        <w:rPr>
          <w:b/>
          <w:color w:val="000000" w:themeColor="text1"/>
        </w:rPr>
      </w:pPr>
      <w:r w:rsidRPr="00BE1146">
        <w:rPr>
          <w:b/>
          <w:color w:val="000000" w:themeColor="text1"/>
        </w:rPr>
        <w:t>Lieta Nr. A420162919, SKA-278/2022</w:t>
      </w:r>
    </w:p>
    <w:p w14:paraId="4A21653F" w14:textId="09A29966" w:rsidR="008309C5" w:rsidRPr="00BE1146" w:rsidRDefault="001D179E" w:rsidP="00211A2C">
      <w:pPr>
        <w:spacing w:line="276" w:lineRule="auto"/>
        <w:jc w:val="center"/>
        <w:rPr>
          <w:color w:val="000000" w:themeColor="text1"/>
        </w:rPr>
      </w:pPr>
      <w:hyperlink r:id="rId8" w:history="1">
        <w:r w:rsidR="00BE1146" w:rsidRPr="00BE1146">
          <w:rPr>
            <w:rStyle w:val="Hyperlink"/>
          </w:rPr>
          <w:t>ECLI:LV:AT:2022:1222.A420162919.10.S</w:t>
        </w:r>
      </w:hyperlink>
      <w:r w:rsidR="00BE1146" w:rsidRPr="00BE1146">
        <w:rPr>
          <w:color w:val="000000" w:themeColor="text1"/>
        </w:rPr>
        <w:t xml:space="preserve"> </w:t>
      </w:r>
    </w:p>
    <w:p w14:paraId="17A64340" w14:textId="77777777" w:rsidR="00BE1146" w:rsidRPr="00AD7692" w:rsidRDefault="00BE1146" w:rsidP="00211A2C">
      <w:pPr>
        <w:spacing w:line="276" w:lineRule="auto"/>
        <w:jc w:val="center"/>
        <w:rPr>
          <w:color w:val="000000" w:themeColor="text1"/>
        </w:rPr>
      </w:pPr>
    </w:p>
    <w:p w14:paraId="3D250691" w14:textId="4912DD31" w:rsidR="008309C5" w:rsidRPr="00AD7692" w:rsidRDefault="00155D2C" w:rsidP="00211A2C">
      <w:pPr>
        <w:spacing w:line="276" w:lineRule="auto"/>
        <w:ind w:firstLine="567"/>
        <w:jc w:val="both"/>
        <w:rPr>
          <w:color w:val="000000" w:themeColor="text1"/>
        </w:rPr>
      </w:pPr>
      <w:r w:rsidRPr="00AD7692">
        <w:rPr>
          <w:color w:val="000000" w:themeColor="text1"/>
        </w:rPr>
        <w:t>T</w:t>
      </w:r>
      <w:r w:rsidR="008309C5" w:rsidRPr="00AD7692">
        <w:rPr>
          <w:color w:val="000000" w:themeColor="text1"/>
        </w:rPr>
        <w:t>iesa šādā sastāvā:</w:t>
      </w:r>
      <w:r w:rsidR="00BB6D6C" w:rsidRPr="00AD7692">
        <w:rPr>
          <w:color w:val="000000" w:themeColor="text1"/>
        </w:rPr>
        <w:t xml:space="preserve"> </w:t>
      </w:r>
      <w:r w:rsidR="008309C5" w:rsidRPr="00AD7692">
        <w:rPr>
          <w:color w:val="000000" w:themeColor="text1"/>
        </w:rPr>
        <w:t>se</w:t>
      </w:r>
      <w:r w:rsidR="00861BBD" w:rsidRPr="00AD7692">
        <w:rPr>
          <w:color w:val="000000" w:themeColor="text1"/>
        </w:rPr>
        <w:t>nator</w:t>
      </w:r>
      <w:r w:rsidR="004A3F4B" w:rsidRPr="00AD7692">
        <w:rPr>
          <w:color w:val="000000" w:themeColor="text1"/>
        </w:rPr>
        <w:t>es</w:t>
      </w:r>
      <w:r w:rsidR="00861BBD" w:rsidRPr="00AD7692">
        <w:rPr>
          <w:color w:val="000000" w:themeColor="text1"/>
        </w:rPr>
        <w:t xml:space="preserve"> </w:t>
      </w:r>
      <w:r w:rsidR="004A3F4B" w:rsidRPr="00AD7692">
        <w:rPr>
          <w:color w:val="000000" w:themeColor="text1"/>
        </w:rPr>
        <w:t xml:space="preserve">Lauma </w:t>
      </w:r>
      <w:proofErr w:type="spellStart"/>
      <w:r w:rsidR="004A3F4B" w:rsidRPr="00AD7692">
        <w:rPr>
          <w:color w:val="000000" w:themeColor="text1"/>
        </w:rPr>
        <w:t>Paegļkalna</w:t>
      </w:r>
      <w:proofErr w:type="spellEnd"/>
      <w:r w:rsidR="00861BBD" w:rsidRPr="00AD7692">
        <w:rPr>
          <w:color w:val="000000" w:themeColor="text1"/>
        </w:rPr>
        <w:t xml:space="preserve">, </w:t>
      </w:r>
      <w:r w:rsidR="00942623">
        <w:rPr>
          <w:color w:val="000000" w:themeColor="text1"/>
        </w:rPr>
        <w:t>Vēsma Kakste</w:t>
      </w:r>
      <w:r w:rsidR="00223B4B" w:rsidRPr="00AD7692">
        <w:rPr>
          <w:color w:val="000000" w:themeColor="text1"/>
        </w:rPr>
        <w:t>,</w:t>
      </w:r>
      <w:r w:rsidR="00861BBD" w:rsidRPr="00AD7692">
        <w:rPr>
          <w:color w:val="000000" w:themeColor="text1"/>
        </w:rPr>
        <w:t xml:space="preserve"> </w:t>
      </w:r>
      <w:r w:rsidR="004A3F4B" w:rsidRPr="00AD7692">
        <w:rPr>
          <w:color w:val="000000" w:themeColor="text1"/>
        </w:rPr>
        <w:t>Rudīte Vīduša</w:t>
      </w:r>
    </w:p>
    <w:p w14:paraId="5079C13E" w14:textId="77777777" w:rsidR="008309C5" w:rsidRPr="00AD7692" w:rsidRDefault="008309C5" w:rsidP="00211A2C">
      <w:pPr>
        <w:spacing w:line="276" w:lineRule="auto"/>
        <w:ind w:firstLine="567"/>
        <w:jc w:val="both"/>
        <w:rPr>
          <w:color w:val="000000" w:themeColor="text1"/>
        </w:rPr>
      </w:pPr>
    </w:p>
    <w:p w14:paraId="69F735D2" w14:textId="5004B206" w:rsidR="008309C5" w:rsidRPr="00AD7692" w:rsidRDefault="008309C5" w:rsidP="00211A2C">
      <w:pPr>
        <w:spacing w:line="276" w:lineRule="auto"/>
        <w:ind w:firstLine="567"/>
        <w:jc w:val="both"/>
        <w:rPr>
          <w:color w:val="000000" w:themeColor="text1"/>
        </w:rPr>
      </w:pPr>
      <w:r w:rsidRPr="00AD7692">
        <w:rPr>
          <w:color w:val="000000" w:themeColor="text1"/>
        </w:rPr>
        <w:t xml:space="preserve">rakstveida procesā izskatīja </w:t>
      </w:r>
      <w:r w:rsidR="004A3F4B" w:rsidRPr="00AD7692">
        <w:rPr>
          <w:color w:val="000000" w:themeColor="text1"/>
        </w:rPr>
        <w:t>Rēzeknes speciālās ekonomiskās zonas SIA</w:t>
      </w:r>
      <w:r w:rsidR="003548E4" w:rsidRPr="00AD7692">
        <w:rPr>
          <w:color w:val="000000" w:themeColor="text1"/>
        </w:rPr>
        <w:t> </w:t>
      </w:r>
      <w:r w:rsidR="004A3F4B" w:rsidRPr="00AD7692">
        <w:rPr>
          <w:color w:val="000000" w:themeColor="text1"/>
        </w:rPr>
        <w:t>„</w:t>
      </w:r>
      <w:proofErr w:type="spellStart"/>
      <w:r w:rsidR="004A3F4B" w:rsidRPr="00AD7692">
        <w:rPr>
          <w:color w:val="000000" w:themeColor="text1"/>
        </w:rPr>
        <w:t>NewFuels</w:t>
      </w:r>
      <w:proofErr w:type="spellEnd"/>
      <w:r w:rsidR="004A3F4B" w:rsidRPr="00AD7692">
        <w:rPr>
          <w:color w:val="000000" w:themeColor="text1"/>
        </w:rPr>
        <w:t>”</w:t>
      </w:r>
      <w:r w:rsidRPr="00AD7692">
        <w:rPr>
          <w:color w:val="000000" w:themeColor="text1"/>
        </w:rPr>
        <w:t xml:space="preserve"> kasācijas sūdzību par Ad</w:t>
      </w:r>
      <w:r w:rsidR="00715961" w:rsidRPr="00AD7692">
        <w:rPr>
          <w:color w:val="000000" w:themeColor="text1"/>
        </w:rPr>
        <w:t xml:space="preserve">ministratīvās apgabaltiesas </w:t>
      </w:r>
      <w:proofErr w:type="gramStart"/>
      <w:r w:rsidR="00715961" w:rsidRPr="00AD7692">
        <w:rPr>
          <w:color w:val="000000" w:themeColor="text1"/>
        </w:rPr>
        <w:t>20</w:t>
      </w:r>
      <w:r w:rsidR="004A3F4B" w:rsidRPr="00AD7692">
        <w:rPr>
          <w:color w:val="000000" w:themeColor="text1"/>
        </w:rPr>
        <w:t>20</w:t>
      </w:r>
      <w:r w:rsidRPr="00AD7692">
        <w:rPr>
          <w:color w:val="000000" w:themeColor="text1"/>
        </w:rPr>
        <w:t>.gada</w:t>
      </w:r>
      <w:proofErr w:type="gramEnd"/>
      <w:r w:rsidRPr="00AD7692">
        <w:rPr>
          <w:color w:val="000000" w:themeColor="text1"/>
        </w:rPr>
        <w:t xml:space="preserve"> </w:t>
      </w:r>
      <w:r w:rsidR="004A3F4B" w:rsidRPr="00AD7692">
        <w:rPr>
          <w:color w:val="000000" w:themeColor="text1"/>
        </w:rPr>
        <w:t>13.jūlija</w:t>
      </w:r>
      <w:r w:rsidRPr="00AD7692">
        <w:rPr>
          <w:color w:val="000000" w:themeColor="text1"/>
        </w:rPr>
        <w:t xml:space="preserve"> spriedumu administratīvajā lietā, kas ierosināta, pamatojoties uz </w:t>
      </w:r>
      <w:r w:rsidR="004A3F4B" w:rsidRPr="00AD7692">
        <w:rPr>
          <w:color w:val="000000" w:themeColor="text1"/>
        </w:rPr>
        <w:t xml:space="preserve">Rēzeknes speciālās ekonomiskās zonas </w:t>
      </w:r>
      <w:r w:rsidR="004A3F4B" w:rsidRPr="00BE0D10">
        <w:rPr>
          <w:color w:val="000000" w:themeColor="text1"/>
        </w:rPr>
        <w:t>SIA</w:t>
      </w:r>
      <w:r w:rsidR="003548E4" w:rsidRPr="00BE0D10">
        <w:rPr>
          <w:color w:val="000000" w:themeColor="text1"/>
        </w:rPr>
        <w:t> </w:t>
      </w:r>
      <w:r w:rsidR="004A3F4B" w:rsidRPr="00BE0D10">
        <w:rPr>
          <w:color w:val="000000" w:themeColor="text1"/>
        </w:rPr>
        <w:t>„</w:t>
      </w:r>
      <w:proofErr w:type="spellStart"/>
      <w:r w:rsidR="004A3F4B" w:rsidRPr="00BE0D10">
        <w:rPr>
          <w:color w:val="000000" w:themeColor="text1"/>
        </w:rPr>
        <w:t>NewFuels</w:t>
      </w:r>
      <w:proofErr w:type="spellEnd"/>
      <w:r w:rsidR="004A3F4B" w:rsidRPr="00BE0D10">
        <w:rPr>
          <w:color w:val="000000" w:themeColor="text1"/>
        </w:rPr>
        <w:t xml:space="preserve">” </w:t>
      </w:r>
      <w:r w:rsidRPr="00BE0D10">
        <w:rPr>
          <w:color w:val="000000" w:themeColor="text1"/>
        </w:rPr>
        <w:t xml:space="preserve">pieteikumu par </w:t>
      </w:r>
      <w:r w:rsidR="004A3F4B" w:rsidRPr="00BE0D10">
        <w:rPr>
          <w:color w:val="000000" w:themeColor="text1"/>
        </w:rPr>
        <w:t>atļaujas B</w:t>
      </w:r>
      <w:r w:rsidR="003548E4" w:rsidRPr="00BE0D10">
        <w:rPr>
          <w:color w:val="000000" w:themeColor="text1"/>
        </w:rPr>
        <w:t> </w:t>
      </w:r>
      <w:r w:rsidR="004A3F4B" w:rsidRPr="00BE0D10">
        <w:rPr>
          <w:color w:val="000000" w:themeColor="text1"/>
        </w:rPr>
        <w:t xml:space="preserve">kategorijas piesārņojošās darbības veikšanai </w:t>
      </w:r>
      <w:r w:rsidR="00C126DF" w:rsidRPr="00BE0D10">
        <w:rPr>
          <w:color w:val="000000" w:themeColor="text1"/>
        </w:rPr>
        <w:t>14</w:t>
      </w:r>
      <w:r w:rsidR="007B447E" w:rsidRPr="00BE0D10">
        <w:rPr>
          <w:color w:val="000000" w:themeColor="text1"/>
        </w:rPr>
        <w:t xml:space="preserve">.punkta </w:t>
      </w:r>
      <w:r w:rsidR="004A3F4B" w:rsidRPr="00BE0D10">
        <w:rPr>
          <w:color w:val="000000" w:themeColor="text1"/>
        </w:rPr>
        <w:t>atcelšanu.</w:t>
      </w:r>
    </w:p>
    <w:p w14:paraId="4BD8B25F" w14:textId="77777777" w:rsidR="008309C5" w:rsidRPr="00AD7692" w:rsidRDefault="008309C5" w:rsidP="00211A2C">
      <w:pPr>
        <w:spacing w:line="276" w:lineRule="auto"/>
        <w:ind w:firstLine="567"/>
        <w:jc w:val="both"/>
        <w:rPr>
          <w:color w:val="000000" w:themeColor="text1"/>
        </w:rPr>
      </w:pPr>
    </w:p>
    <w:p w14:paraId="533FD4BB" w14:textId="77777777" w:rsidR="008309C5" w:rsidRPr="00AD7692" w:rsidRDefault="008309C5" w:rsidP="00211A2C">
      <w:pPr>
        <w:spacing w:line="276" w:lineRule="auto"/>
        <w:jc w:val="center"/>
        <w:rPr>
          <w:b/>
          <w:color w:val="000000" w:themeColor="text1"/>
        </w:rPr>
      </w:pPr>
      <w:r w:rsidRPr="00AD7692">
        <w:rPr>
          <w:b/>
          <w:color w:val="000000" w:themeColor="text1"/>
        </w:rPr>
        <w:t>Aprakstošā daļa</w:t>
      </w:r>
    </w:p>
    <w:p w14:paraId="52D0EB31" w14:textId="77777777" w:rsidR="008309C5" w:rsidRPr="00AD7692" w:rsidRDefault="008309C5" w:rsidP="00211A2C">
      <w:pPr>
        <w:spacing w:line="276" w:lineRule="auto"/>
        <w:ind w:firstLine="567"/>
        <w:jc w:val="both"/>
        <w:rPr>
          <w:color w:val="000000" w:themeColor="text1"/>
        </w:rPr>
      </w:pPr>
    </w:p>
    <w:p w14:paraId="4E604C26" w14:textId="4F0CB81E" w:rsidR="00483AA7" w:rsidRPr="00037DFC" w:rsidRDefault="00483AA7" w:rsidP="00211A2C">
      <w:pPr>
        <w:spacing w:line="276" w:lineRule="auto"/>
        <w:ind w:firstLine="567"/>
        <w:jc w:val="both"/>
        <w:rPr>
          <w:color w:val="000000" w:themeColor="text1"/>
        </w:rPr>
      </w:pPr>
      <w:r w:rsidRPr="00037DFC">
        <w:rPr>
          <w:color w:val="000000" w:themeColor="text1"/>
        </w:rPr>
        <w:t>[1] Pieteicējas Rēzeknes speciālās ekonomiskās zonas SIA „</w:t>
      </w:r>
      <w:proofErr w:type="spellStart"/>
      <w:r w:rsidRPr="00037DFC">
        <w:rPr>
          <w:color w:val="000000" w:themeColor="text1"/>
        </w:rPr>
        <w:t>NewFuels</w:t>
      </w:r>
      <w:proofErr w:type="spellEnd"/>
      <w:r w:rsidRPr="00037DFC">
        <w:rPr>
          <w:color w:val="000000" w:themeColor="text1"/>
        </w:rPr>
        <w:t xml:space="preserve">” ražotne koka granulu ražošanai atrodas Rēzeknes speciālajā ekonomiskajā zonā (turpmāk – </w:t>
      </w:r>
      <w:r w:rsidR="00FD4D27">
        <w:rPr>
          <w:color w:val="000000" w:themeColor="text1"/>
        </w:rPr>
        <w:t>zona</w:t>
      </w:r>
      <w:r w:rsidRPr="00037DFC">
        <w:rPr>
          <w:color w:val="000000" w:themeColor="text1"/>
        </w:rPr>
        <w:t>), rūpniecības apbūves teritorijā. Minētajā teritorijā atrodas arī citai personai piederošs nekustamais īpašums, kura sastāv</w:t>
      </w:r>
      <w:r w:rsidR="00211A2C">
        <w:rPr>
          <w:color w:val="000000" w:themeColor="text1"/>
        </w:rPr>
        <w:t>ā ir arī dzīvojamā māja [Nosaukums B]</w:t>
      </w:r>
      <w:r w:rsidRPr="00037DFC">
        <w:rPr>
          <w:color w:val="000000" w:themeColor="text1"/>
        </w:rPr>
        <w:t>.</w:t>
      </w:r>
    </w:p>
    <w:p w14:paraId="5F562D1D" w14:textId="77777777" w:rsidR="00483AA7" w:rsidRPr="00037DFC" w:rsidRDefault="00483AA7" w:rsidP="00211A2C">
      <w:pPr>
        <w:spacing w:line="276" w:lineRule="auto"/>
        <w:ind w:firstLine="567"/>
        <w:jc w:val="both"/>
        <w:rPr>
          <w:color w:val="000000" w:themeColor="text1"/>
        </w:rPr>
      </w:pPr>
    </w:p>
    <w:p w14:paraId="10AAD10E" w14:textId="22650B3D" w:rsidR="00220C75" w:rsidRPr="00037DFC" w:rsidRDefault="00483AA7" w:rsidP="00211A2C">
      <w:pPr>
        <w:spacing w:line="276" w:lineRule="auto"/>
        <w:ind w:firstLine="567"/>
        <w:jc w:val="both"/>
        <w:rPr>
          <w:color w:val="000000" w:themeColor="text1"/>
        </w:rPr>
      </w:pPr>
      <w:r w:rsidRPr="00037DFC">
        <w:rPr>
          <w:color w:val="000000" w:themeColor="text1"/>
        </w:rPr>
        <w:t xml:space="preserve">[2] Pieteicējai koka granulu ražošanai </w:t>
      </w:r>
      <w:proofErr w:type="gramStart"/>
      <w:r w:rsidRPr="00037DFC">
        <w:rPr>
          <w:color w:val="000000" w:themeColor="text1"/>
        </w:rPr>
        <w:t>2010.gada</w:t>
      </w:r>
      <w:proofErr w:type="gramEnd"/>
      <w:r w:rsidRPr="00037DFC">
        <w:rPr>
          <w:color w:val="000000" w:themeColor="text1"/>
        </w:rPr>
        <w:t xml:space="preserve"> 10.martā izsniegta atļauja B kategorijas piesārņojošai darbībai. </w:t>
      </w:r>
      <w:r w:rsidR="0009757D">
        <w:rPr>
          <w:color w:val="000000" w:themeColor="text1"/>
        </w:rPr>
        <w:t>Atļauja vair</w:t>
      </w:r>
      <w:r w:rsidR="00220C75">
        <w:rPr>
          <w:color w:val="000000" w:themeColor="text1"/>
        </w:rPr>
        <w:t>ākkārt pārskatīta</w:t>
      </w:r>
      <w:r w:rsidR="008B7979">
        <w:rPr>
          <w:color w:val="000000" w:themeColor="text1"/>
        </w:rPr>
        <w:t>,</w:t>
      </w:r>
      <w:r w:rsidR="00220C75">
        <w:rPr>
          <w:color w:val="000000" w:themeColor="text1"/>
        </w:rPr>
        <w:t xml:space="preserve"> un tajā izvirzīti jauni nosacījumi, tostarp 14.punktā</w:t>
      </w:r>
      <w:r w:rsidR="008B7979">
        <w:rPr>
          <w:color w:val="000000" w:themeColor="text1"/>
        </w:rPr>
        <w:t xml:space="preserve"> paredzot, ka</w:t>
      </w:r>
      <w:r w:rsidR="00220C75">
        <w:rPr>
          <w:color w:val="000000" w:themeColor="text1"/>
        </w:rPr>
        <w:t xml:space="preserve"> </w:t>
      </w:r>
      <w:r w:rsidRPr="00037DFC">
        <w:rPr>
          <w:color w:val="000000" w:themeColor="text1"/>
        </w:rPr>
        <w:t xml:space="preserve">pieteicējai ražotnes darbībā jāievēro Ministru kabineta </w:t>
      </w:r>
      <w:proofErr w:type="gramStart"/>
      <w:r w:rsidRPr="00037DFC">
        <w:rPr>
          <w:color w:val="000000" w:themeColor="text1"/>
        </w:rPr>
        <w:t>2014.gada</w:t>
      </w:r>
      <w:proofErr w:type="gramEnd"/>
      <w:r w:rsidRPr="00037DFC">
        <w:rPr>
          <w:color w:val="000000" w:themeColor="text1"/>
        </w:rPr>
        <w:t xml:space="preserve"> 7.janvāra noteikumu Nr. 16 „Trokšņa novērtēšanas un pārvaldības kārtība” (turpmāk – Trokšņa noteikumi) 2.pielikumā noteiktie robežlielumi un attiecībā pret dzīvojamo māju </w:t>
      </w:r>
      <w:r w:rsidR="00211A2C">
        <w:rPr>
          <w:color w:val="000000" w:themeColor="text1"/>
        </w:rPr>
        <w:t xml:space="preserve">[Nosaukums B] </w:t>
      </w:r>
      <w:r w:rsidRPr="00037DFC">
        <w:rPr>
          <w:color w:val="000000" w:themeColor="text1"/>
        </w:rPr>
        <w:t>noteiktā termiņā jāidentificē un pastāvīgi jāveic atbilstoši trokšņa mazināšanas pasākumi, kā arī iedzīvotāju pamatotu sūdzību gadījumā jāidentificē iemesli trokšņa līmeņa pārsniegumiem un jāveic jauni trokšņa mazināšanas pasākumi.</w:t>
      </w:r>
      <w:r w:rsidR="00BE5844">
        <w:rPr>
          <w:color w:val="000000" w:themeColor="text1"/>
        </w:rPr>
        <w:t xml:space="preserve"> </w:t>
      </w:r>
      <w:r w:rsidR="00220C75">
        <w:rPr>
          <w:color w:val="000000" w:themeColor="text1"/>
        </w:rPr>
        <w:t xml:space="preserve">Pieteicēja </w:t>
      </w:r>
      <w:r w:rsidR="00BE5844">
        <w:rPr>
          <w:color w:val="000000" w:themeColor="text1"/>
        </w:rPr>
        <w:t>minētos nosacījumus apstrīdēja.</w:t>
      </w:r>
    </w:p>
    <w:p w14:paraId="0AEDB072" w14:textId="2E2E1B21" w:rsidR="00483AA7" w:rsidRPr="00037DFC" w:rsidRDefault="00483AA7" w:rsidP="00211A2C">
      <w:pPr>
        <w:spacing w:line="276" w:lineRule="auto"/>
        <w:ind w:firstLine="567"/>
        <w:jc w:val="both"/>
        <w:rPr>
          <w:color w:val="000000" w:themeColor="text1"/>
        </w:rPr>
      </w:pPr>
      <w:r w:rsidRPr="00037DFC">
        <w:rPr>
          <w:color w:val="000000" w:themeColor="text1"/>
        </w:rPr>
        <w:t xml:space="preserve">Vides pārraudzības valsts birojs ar </w:t>
      </w:r>
      <w:proofErr w:type="gramStart"/>
      <w:r w:rsidRPr="00037DFC">
        <w:rPr>
          <w:color w:val="000000" w:themeColor="text1"/>
        </w:rPr>
        <w:t>2019.gada</w:t>
      </w:r>
      <w:proofErr w:type="gramEnd"/>
      <w:r w:rsidRPr="00037DFC">
        <w:rPr>
          <w:color w:val="000000" w:themeColor="text1"/>
        </w:rPr>
        <w:t xml:space="preserve"> 11.februāra lēmumu Nr. 10</w:t>
      </w:r>
      <w:r w:rsidRPr="00037DFC">
        <w:rPr>
          <w:color w:val="000000" w:themeColor="text1"/>
        </w:rPr>
        <w:noBreakHyphen/>
        <w:t>04/3 atļaujas 14.punktu atstāja negrozītu. Pieteicēja iesniedza administratīvajā tiesā pieteikumu par atļaujas 14.punkta</w:t>
      </w:r>
      <w:r w:rsidR="00822715" w:rsidRPr="00037DFC">
        <w:rPr>
          <w:color w:val="000000" w:themeColor="text1"/>
        </w:rPr>
        <w:t xml:space="preserve"> izvirzīto nosacījumu</w:t>
      </w:r>
      <w:r w:rsidRPr="00037DFC">
        <w:rPr>
          <w:color w:val="000000" w:themeColor="text1"/>
        </w:rPr>
        <w:t xml:space="preserve"> atcelšanu.</w:t>
      </w:r>
    </w:p>
    <w:p w14:paraId="5B96C8A0" w14:textId="77777777" w:rsidR="00483AA7" w:rsidRPr="00037DFC" w:rsidRDefault="00483AA7" w:rsidP="00211A2C">
      <w:pPr>
        <w:spacing w:line="276" w:lineRule="auto"/>
        <w:ind w:firstLine="567"/>
        <w:jc w:val="both"/>
        <w:rPr>
          <w:color w:val="000000" w:themeColor="text1"/>
        </w:rPr>
      </w:pPr>
    </w:p>
    <w:p w14:paraId="429B7957" w14:textId="61210B76" w:rsidR="00483AA7" w:rsidRPr="00037DFC" w:rsidRDefault="00037DFC" w:rsidP="00211A2C">
      <w:pPr>
        <w:spacing w:line="276" w:lineRule="auto"/>
        <w:ind w:firstLine="567"/>
        <w:jc w:val="both"/>
        <w:rPr>
          <w:color w:val="000000" w:themeColor="text1"/>
        </w:rPr>
      </w:pPr>
      <w:r>
        <w:rPr>
          <w:color w:val="000000" w:themeColor="text1"/>
        </w:rPr>
        <w:t>[3</w:t>
      </w:r>
      <w:r w:rsidR="00483AA7" w:rsidRPr="00037DFC">
        <w:rPr>
          <w:color w:val="000000" w:themeColor="text1"/>
        </w:rPr>
        <w:t xml:space="preserve">] Administratīvā apgabaltiesa, </w:t>
      </w:r>
      <w:r w:rsidR="00715784">
        <w:rPr>
          <w:color w:val="000000" w:themeColor="text1"/>
        </w:rPr>
        <w:t xml:space="preserve">izskatot lietu apelācijas kārtībā, pieteikumu noraidīja. </w:t>
      </w:r>
      <w:r w:rsidR="00483AA7" w:rsidRPr="00037DFC">
        <w:rPr>
          <w:color w:val="000000" w:themeColor="text1"/>
        </w:rPr>
        <w:t>Spriedums</w:t>
      </w:r>
      <w:r w:rsidR="00715784">
        <w:rPr>
          <w:color w:val="000000" w:themeColor="text1"/>
        </w:rPr>
        <w:t xml:space="preserve">, </w:t>
      </w:r>
      <w:r w:rsidR="00715784" w:rsidRPr="00037DFC">
        <w:rPr>
          <w:color w:val="000000" w:themeColor="text1"/>
        </w:rPr>
        <w:t>pievienojoties pirmās instances tiesas sprieduma motīvu daļai,</w:t>
      </w:r>
      <w:r w:rsidR="00483AA7" w:rsidRPr="00037DFC">
        <w:rPr>
          <w:color w:val="000000" w:themeColor="text1"/>
        </w:rPr>
        <w:t xml:space="preserve"> pamatots ar turpmāk minētajiem argumentiem.</w:t>
      </w:r>
    </w:p>
    <w:p w14:paraId="618AE8ED" w14:textId="3B80A7A5" w:rsidR="00483AA7" w:rsidRPr="00037DFC" w:rsidRDefault="00037DFC" w:rsidP="00211A2C">
      <w:pPr>
        <w:spacing w:line="276" w:lineRule="auto"/>
        <w:ind w:firstLine="567"/>
        <w:jc w:val="both"/>
        <w:rPr>
          <w:color w:val="000000" w:themeColor="text1"/>
        </w:rPr>
      </w:pPr>
      <w:r>
        <w:rPr>
          <w:color w:val="000000" w:themeColor="text1"/>
        </w:rPr>
        <w:lastRenderedPageBreak/>
        <w:t>[3</w:t>
      </w:r>
      <w:r w:rsidR="00483AA7" w:rsidRPr="00037DFC">
        <w:rPr>
          <w:color w:val="000000" w:themeColor="text1"/>
        </w:rPr>
        <w:t xml:space="preserve">.1] Dzīvojamai mājai </w:t>
      </w:r>
      <w:r w:rsidR="00211A2C">
        <w:rPr>
          <w:color w:val="000000" w:themeColor="text1"/>
        </w:rPr>
        <w:t xml:space="preserve">[Nosaukums </w:t>
      </w:r>
      <w:proofErr w:type="spellStart"/>
      <w:r w:rsidR="00211A2C">
        <w:rPr>
          <w:color w:val="000000" w:themeColor="text1"/>
        </w:rPr>
        <w:t>B]</w:t>
      </w:r>
      <w:r w:rsidR="00483AA7" w:rsidRPr="00037DFC">
        <w:rPr>
          <w:color w:val="000000" w:themeColor="text1"/>
        </w:rPr>
        <w:t>piekrītošajam</w:t>
      </w:r>
      <w:proofErr w:type="spellEnd"/>
      <w:r w:rsidR="00483AA7" w:rsidRPr="00037DFC">
        <w:rPr>
          <w:color w:val="000000" w:themeColor="text1"/>
        </w:rPr>
        <w:t xml:space="preserve"> zemesgabalam noteikts lietošanas veids „zeme zem ēkām”. Tā kā rūpniecības teritorijā ir arī dzīvojamā apbūve, kas Kadastra informācijas sistēmā reģistrēta kā apbūves zeme vai zeme zem dzīvojamo ēku pagalmiem, tad vides trokšņa līmeņa robežlielumi attiecībā uz dzīvojamo māju </w:t>
      </w:r>
      <w:r w:rsidR="00211A2C">
        <w:rPr>
          <w:color w:val="000000" w:themeColor="text1"/>
        </w:rPr>
        <w:t xml:space="preserve">[Nosaukums B] </w:t>
      </w:r>
      <w:r w:rsidR="00483AA7" w:rsidRPr="00037DFC">
        <w:rPr>
          <w:color w:val="000000" w:themeColor="text1"/>
        </w:rPr>
        <w:t>nosakāmi atbilstoši Trokšņa noteikumu 2.pielikuma 3.2.</w:t>
      </w:r>
      <w:r w:rsidR="00BE0D10" w:rsidRPr="00037DFC">
        <w:rPr>
          <w:color w:val="000000" w:themeColor="text1"/>
        </w:rPr>
        <w:t>apakš</w:t>
      </w:r>
      <w:r w:rsidR="00483AA7" w:rsidRPr="00037DFC">
        <w:rPr>
          <w:color w:val="000000" w:themeColor="text1"/>
        </w:rPr>
        <w:t>punktam kopsakarā ar pielikuma 1.1.</w:t>
      </w:r>
      <w:r w:rsidR="00BE0D10" w:rsidRPr="00037DFC">
        <w:rPr>
          <w:color w:val="000000" w:themeColor="text1"/>
        </w:rPr>
        <w:t>apakš</w:t>
      </w:r>
      <w:r w:rsidR="00483AA7" w:rsidRPr="00037DFC">
        <w:rPr>
          <w:color w:val="000000" w:themeColor="text1"/>
        </w:rPr>
        <w:t>punktu. Šī teritorija atbilst 1.1.apakšpunktā raksturotajai apbūves teritorijas izmantošanas funkcijai.</w:t>
      </w:r>
    </w:p>
    <w:p w14:paraId="2916C2A3" w14:textId="677D4A5F" w:rsidR="00483AA7" w:rsidRPr="00037DFC" w:rsidRDefault="00037DFC" w:rsidP="00211A2C">
      <w:pPr>
        <w:spacing w:line="276" w:lineRule="auto"/>
        <w:ind w:firstLine="567"/>
        <w:jc w:val="both"/>
        <w:rPr>
          <w:color w:val="000000" w:themeColor="text1"/>
        </w:rPr>
      </w:pPr>
      <w:r>
        <w:rPr>
          <w:color w:val="000000" w:themeColor="text1"/>
        </w:rPr>
        <w:t>[3</w:t>
      </w:r>
      <w:r w:rsidR="00483AA7" w:rsidRPr="00037DFC">
        <w:rPr>
          <w:color w:val="000000" w:themeColor="text1"/>
        </w:rPr>
        <w:t xml:space="preserve">.2] Dzīvojamā māja </w:t>
      </w:r>
      <w:r w:rsidR="00211A2C">
        <w:rPr>
          <w:color w:val="000000" w:themeColor="text1"/>
        </w:rPr>
        <w:t xml:space="preserve">[Nosaukums B] </w:t>
      </w:r>
      <w:r w:rsidR="00483AA7" w:rsidRPr="00037DFC">
        <w:rPr>
          <w:color w:val="000000" w:themeColor="text1"/>
        </w:rPr>
        <w:t>ir pieņemta ekspluatācijā, tā ir reģistrēta Kadastra informācijas sistēmā, un īpašumtiesības uz to ir reģistrētas zemesgrāmatā. Tas apstiprina dzīvojamās mājas statusu. Vēlāks teritorijas plānojums mājas ekspluatāciju un statusu neietekmē. Lietā nav pārvērtējams būvniecības process, kurā pieņemtie lēmumi atbilstošā kārtībā nav apstrīdēti.</w:t>
      </w:r>
    </w:p>
    <w:p w14:paraId="6935A853" w14:textId="3E0F4B41" w:rsidR="00483AA7" w:rsidRPr="00037DFC" w:rsidRDefault="00037DFC" w:rsidP="00211A2C">
      <w:pPr>
        <w:spacing w:line="276" w:lineRule="auto"/>
        <w:ind w:firstLine="567"/>
        <w:jc w:val="both"/>
        <w:rPr>
          <w:color w:val="000000" w:themeColor="text1"/>
        </w:rPr>
      </w:pPr>
      <w:r>
        <w:rPr>
          <w:color w:val="000000" w:themeColor="text1"/>
        </w:rPr>
        <w:t>[3</w:t>
      </w:r>
      <w:r w:rsidR="00483AA7" w:rsidRPr="00037DFC">
        <w:rPr>
          <w:color w:val="000000" w:themeColor="text1"/>
        </w:rPr>
        <w:t>.3] Vides trokšņa robežlielumi noteikti, lai aizsargātu cilvēka veselību no nevēlama vai kaitīga cilvēka darbības radīta āra trokšņa. Trokšņa noteikumi jāpiemēro, lai netiktu aizskartas cilvēka pamattiesības. Pieteicējai uzliktie pienākumi nav nesamērīgi, jo pieteicēja var veikt saimniecisko darbību, ievērojot vides prasības un dzīvojamās mājas esību netālu no trokšņa avota.</w:t>
      </w:r>
    </w:p>
    <w:p w14:paraId="4A87726F" w14:textId="77777777" w:rsidR="00483AA7" w:rsidRPr="00037DFC" w:rsidRDefault="00483AA7" w:rsidP="00211A2C">
      <w:pPr>
        <w:spacing w:line="276" w:lineRule="auto"/>
        <w:ind w:firstLine="567"/>
        <w:jc w:val="both"/>
        <w:rPr>
          <w:color w:val="000000" w:themeColor="text1"/>
        </w:rPr>
      </w:pPr>
    </w:p>
    <w:p w14:paraId="493DF6F2" w14:textId="457CF90E" w:rsidR="00483AA7" w:rsidRPr="00037DFC" w:rsidRDefault="00037DFC" w:rsidP="00211A2C">
      <w:pPr>
        <w:spacing w:line="276" w:lineRule="auto"/>
        <w:ind w:firstLine="567"/>
        <w:jc w:val="both"/>
        <w:rPr>
          <w:color w:val="000000" w:themeColor="text1"/>
        </w:rPr>
      </w:pPr>
      <w:r>
        <w:rPr>
          <w:color w:val="000000" w:themeColor="text1"/>
        </w:rPr>
        <w:t>[4</w:t>
      </w:r>
      <w:r w:rsidR="00483AA7" w:rsidRPr="00037DFC">
        <w:rPr>
          <w:color w:val="000000" w:themeColor="text1"/>
        </w:rPr>
        <w:t>] Par apgabaltiesas spriedumu pieteicēja iesniedza kasācijas sūdzību, kas pamatota ar turpmāk minētajiem argumentiem.</w:t>
      </w:r>
    </w:p>
    <w:p w14:paraId="69378DF5" w14:textId="418A4041" w:rsidR="00483AA7" w:rsidRPr="00037DFC" w:rsidRDefault="00037DFC" w:rsidP="00211A2C">
      <w:pPr>
        <w:spacing w:line="276" w:lineRule="auto"/>
        <w:ind w:firstLine="567"/>
        <w:jc w:val="both"/>
        <w:rPr>
          <w:color w:val="000000" w:themeColor="text1"/>
        </w:rPr>
      </w:pPr>
      <w:r>
        <w:rPr>
          <w:color w:val="000000" w:themeColor="text1"/>
        </w:rPr>
        <w:t>[4</w:t>
      </w:r>
      <w:r w:rsidR="00483AA7" w:rsidRPr="00037DFC">
        <w:rPr>
          <w:color w:val="000000" w:themeColor="text1"/>
        </w:rPr>
        <w:t>.1] Tiesa nepareizi piemēroja Trokšņa noteikumu 2.pielikuma 3.2.</w:t>
      </w:r>
      <w:r w:rsidR="00BE0D10" w:rsidRPr="00037DFC">
        <w:rPr>
          <w:color w:val="000000" w:themeColor="text1"/>
        </w:rPr>
        <w:t>apakš</w:t>
      </w:r>
      <w:r w:rsidR="00483AA7" w:rsidRPr="00037DFC">
        <w:rPr>
          <w:color w:val="000000" w:themeColor="text1"/>
        </w:rPr>
        <w:t>punktu. Norma attiecināma uz gadījumiem, kad būve tiesiski reģistrēta uz zemes, kur tās atrašanos pieļauj teritorijas plānojums. Tiesa nepārliecinājās par teritorijas plānojumā noteikto zemes izmantošanas veidu.</w:t>
      </w:r>
    </w:p>
    <w:p w14:paraId="134DED5D" w14:textId="57173141" w:rsidR="00483AA7" w:rsidRPr="00037DFC" w:rsidRDefault="00483AA7" w:rsidP="00211A2C">
      <w:pPr>
        <w:spacing w:line="276" w:lineRule="auto"/>
        <w:ind w:firstLine="567"/>
        <w:jc w:val="both"/>
        <w:rPr>
          <w:color w:val="000000" w:themeColor="text1"/>
        </w:rPr>
      </w:pPr>
      <w:r w:rsidRPr="00037DFC">
        <w:rPr>
          <w:color w:val="000000" w:themeColor="text1"/>
        </w:rPr>
        <w:t>Tiesa arī nav ievērojusi Trokšņa noteikumu 2.pielikuma 3.3.</w:t>
      </w:r>
      <w:r w:rsidR="00BE0D10" w:rsidRPr="00037DFC">
        <w:rPr>
          <w:color w:val="000000" w:themeColor="text1"/>
        </w:rPr>
        <w:t>apakš</w:t>
      </w:r>
      <w:r w:rsidRPr="00037DFC">
        <w:rPr>
          <w:color w:val="000000" w:themeColor="text1"/>
        </w:rPr>
        <w:t>punktu. Vides trokšņa robežlielumi attiecas uz teritorijām, kurās atbilstoši primārajam teritorijas izmantošanas veidam ir reģistrēta zeme, kurā ir atļauta dzīvojamā apbūve. Ja rūpnieciskās apbūves teritorijās piemērotu tiesību normas, kas ir tieši attiecināmas uz dzīvojamās apbūves teritorijām, tad tiesību normas, kas nosaka dažādus teritorijas izmantošanas veidus, zaudētu jēgu.</w:t>
      </w:r>
    </w:p>
    <w:p w14:paraId="2F97B7D7" w14:textId="10FFAC0B" w:rsidR="00483AA7" w:rsidRPr="00037DFC" w:rsidRDefault="00037DFC" w:rsidP="00211A2C">
      <w:pPr>
        <w:spacing w:line="276" w:lineRule="auto"/>
        <w:ind w:firstLine="567"/>
        <w:jc w:val="both"/>
        <w:rPr>
          <w:color w:val="000000" w:themeColor="text1"/>
        </w:rPr>
      </w:pPr>
      <w:r>
        <w:rPr>
          <w:color w:val="000000" w:themeColor="text1"/>
        </w:rPr>
        <w:t>[4</w:t>
      </w:r>
      <w:r w:rsidR="00483AA7" w:rsidRPr="00037DFC">
        <w:rPr>
          <w:color w:val="000000" w:themeColor="text1"/>
        </w:rPr>
        <w:t xml:space="preserve">.2] Tiesa nav pamatojusi, kādēļ gadījumā, kad tiek izdots nelabvēlīgs administratīvais akts, </w:t>
      </w:r>
      <w:proofErr w:type="gramStart"/>
      <w:r w:rsidR="00483AA7" w:rsidRPr="00037DFC">
        <w:rPr>
          <w:color w:val="000000" w:themeColor="text1"/>
        </w:rPr>
        <w:t>pēc analoģijas piemērojams Trokšņa noteikumu</w:t>
      </w:r>
      <w:proofErr w:type="gramEnd"/>
      <w:r w:rsidR="00483AA7" w:rsidRPr="00037DFC">
        <w:rPr>
          <w:color w:val="000000" w:themeColor="text1"/>
        </w:rPr>
        <w:t xml:space="preserve"> 2.pielikuma 1.1.</w:t>
      </w:r>
      <w:r w:rsidR="00BE0D10" w:rsidRPr="00037DFC">
        <w:rPr>
          <w:color w:val="000000" w:themeColor="text1"/>
        </w:rPr>
        <w:t>apakš</w:t>
      </w:r>
      <w:r w:rsidR="00483AA7" w:rsidRPr="00037DFC">
        <w:rPr>
          <w:color w:val="000000" w:themeColor="text1"/>
        </w:rPr>
        <w:t>punkts. Neviena no 2.pielikuma 1.punkta teritorijām nav rūpniecības apbūves teritorija. Attiecīgi tajās nav noteikti vides trokšņa robežlielumi.</w:t>
      </w:r>
    </w:p>
    <w:p w14:paraId="6A748FA4" w14:textId="5F10A5ED" w:rsidR="00483AA7" w:rsidRPr="00037DFC" w:rsidRDefault="00483AA7" w:rsidP="00211A2C">
      <w:pPr>
        <w:spacing w:line="276" w:lineRule="auto"/>
        <w:ind w:firstLine="567"/>
        <w:jc w:val="both"/>
        <w:rPr>
          <w:color w:val="000000" w:themeColor="text1"/>
        </w:rPr>
      </w:pPr>
      <w:r w:rsidRPr="00037DFC">
        <w:rPr>
          <w:color w:val="000000" w:themeColor="text1"/>
        </w:rPr>
        <w:t>Tiesa arī prettiesiski papildināja administratīvo aktu, jo 2.pielikuma 1.1.</w:t>
      </w:r>
      <w:r w:rsidR="00BE0D10" w:rsidRPr="00037DFC">
        <w:rPr>
          <w:color w:val="000000" w:themeColor="text1"/>
        </w:rPr>
        <w:t>apakš</w:t>
      </w:r>
      <w:r w:rsidRPr="00037DFC">
        <w:rPr>
          <w:color w:val="000000" w:themeColor="text1"/>
        </w:rPr>
        <w:t>punkts nebija daļa no atļaujas satura. Iestāde pirmo reizi uz to norādīja apelācijas instances tiesā.</w:t>
      </w:r>
    </w:p>
    <w:p w14:paraId="14B76CEF" w14:textId="00CC430B" w:rsidR="00483AA7" w:rsidRPr="00037DFC" w:rsidRDefault="00037DFC" w:rsidP="00211A2C">
      <w:pPr>
        <w:spacing w:line="276" w:lineRule="auto"/>
        <w:ind w:firstLine="567"/>
        <w:jc w:val="both"/>
        <w:rPr>
          <w:color w:val="000000" w:themeColor="text1"/>
        </w:rPr>
      </w:pPr>
      <w:r>
        <w:rPr>
          <w:color w:val="000000" w:themeColor="text1"/>
        </w:rPr>
        <w:t>[4</w:t>
      </w:r>
      <w:r w:rsidR="00483AA7" w:rsidRPr="00037DFC">
        <w:rPr>
          <w:color w:val="000000" w:themeColor="text1"/>
        </w:rPr>
        <w:t>.3] Pieteicēja varēja tiesiski paļauties, ka strīdus tiesību normas neaptver dzīvojamo apbūvi, kas atrodas rūpniecības apbūves teritorijā. Tiesai bija jānodrošina, ka pieteicējas iegūtās tiesības tiek saglabātas.</w:t>
      </w:r>
    </w:p>
    <w:p w14:paraId="5BDAC4F2" w14:textId="7D908A8A" w:rsidR="00483AA7" w:rsidRPr="00037DFC" w:rsidRDefault="00037DFC" w:rsidP="00211A2C">
      <w:pPr>
        <w:spacing w:line="276" w:lineRule="auto"/>
        <w:ind w:firstLine="567"/>
        <w:jc w:val="both"/>
        <w:rPr>
          <w:color w:val="000000" w:themeColor="text1"/>
        </w:rPr>
      </w:pPr>
      <w:r>
        <w:rPr>
          <w:color w:val="000000" w:themeColor="text1"/>
        </w:rPr>
        <w:t>[4</w:t>
      </w:r>
      <w:r w:rsidR="00483AA7" w:rsidRPr="00037DFC">
        <w:rPr>
          <w:color w:val="000000" w:themeColor="text1"/>
        </w:rPr>
        <w:t>.4] Tiesa nevērtēja pieteicējas argumentus par termina „zeme zem ēkām un pagalmiem” interpretāciju, tā vietā bez pamatojuma lietojot terminu „zeme zem ēkām”. Tiesa nav arī kopsakarā iztulkojusi vairākas tiesību normas un nav analizējusi</w:t>
      </w:r>
      <w:r w:rsidR="00483AA7" w:rsidRPr="00037DFC" w:rsidDel="0000649D">
        <w:rPr>
          <w:color w:val="000000" w:themeColor="text1"/>
        </w:rPr>
        <w:t xml:space="preserve"> </w:t>
      </w:r>
      <w:r w:rsidR="00483AA7" w:rsidRPr="00037DFC">
        <w:rPr>
          <w:color w:val="000000" w:themeColor="text1"/>
        </w:rPr>
        <w:t>pieteicējas argumentus par vides trokšņa robežlielumiem un to kategorijām.</w:t>
      </w:r>
    </w:p>
    <w:p w14:paraId="72C253A0" w14:textId="355AC984" w:rsidR="00483AA7" w:rsidRPr="00037DFC" w:rsidRDefault="00037DFC" w:rsidP="00211A2C">
      <w:pPr>
        <w:spacing w:line="276" w:lineRule="auto"/>
        <w:ind w:firstLine="567"/>
        <w:jc w:val="both"/>
        <w:rPr>
          <w:color w:val="000000" w:themeColor="text1"/>
        </w:rPr>
      </w:pPr>
      <w:r>
        <w:rPr>
          <w:color w:val="000000" w:themeColor="text1"/>
        </w:rPr>
        <w:t>[4</w:t>
      </w:r>
      <w:r w:rsidR="00483AA7" w:rsidRPr="00037DFC">
        <w:rPr>
          <w:color w:val="000000" w:themeColor="text1"/>
        </w:rPr>
        <w:t xml:space="preserve">.5] Apelācijas instances tiesa pievienojās pirmās instances tiesas sprieduma motīviem, taču spriedumos ir pretrunas. Tiesa pievienojās motivācijai, ka, novērtējot vides trokšņa robežlielumus, ņem vērā teritorijas plānojumā noteikto galveno (primāro) teritorijas izmantošanas veidu. Vienlaikus tiesa par nepamatotu atzina argumentu, ka pieteicēja, ievērojot </w:t>
      </w:r>
      <w:r w:rsidR="00483AA7" w:rsidRPr="00037DFC">
        <w:rPr>
          <w:color w:val="000000" w:themeColor="text1"/>
        </w:rPr>
        <w:lastRenderedPageBreak/>
        <w:t>teritorijas plānojumā noteiktā galvenā (primārā) teritorijas izmantošanas veida vides trokšņa robežlielumus, var neņemt vērā dzīvojamo māju.</w:t>
      </w:r>
    </w:p>
    <w:p w14:paraId="240F078E" w14:textId="77777777" w:rsidR="00483AA7" w:rsidRPr="00037DFC" w:rsidRDefault="00483AA7" w:rsidP="00211A2C">
      <w:pPr>
        <w:spacing w:line="276" w:lineRule="auto"/>
        <w:ind w:firstLine="567"/>
        <w:jc w:val="both"/>
        <w:rPr>
          <w:color w:val="000000" w:themeColor="text1"/>
        </w:rPr>
      </w:pPr>
      <w:r w:rsidRPr="00037DFC">
        <w:rPr>
          <w:color w:val="000000" w:themeColor="text1"/>
        </w:rPr>
        <w:t>Tiesa arī neanalizēja apelācijas sūdzībā papildus norādīto argumentāciju par strīdus tiesību normu interpretāciju.</w:t>
      </w:r>
    </w:p>
    <w:p w14:paraId="6FA191BF" w14:textId="2C14D3E6" w:rsidR="00483AA7" w:rsidRPr="00037DFC" w:rsidRDefault="00037DFC" w:rsidP="00211A2C">
      <w:pPr>
        <w:spacing w:line="276" w:lineRule="auto"/>
        <w:ind w:firstLine="567"/>
        <w:jc w:val="both"/>
        <w:rPr>
          <w:color w:val="000000" w:themeColor="text1"/>
        </w:rPr>
      </w:pPr>
      <w:r>
        <w:rPr>
          <w:color w:val="000000" w:themeColor="text1"/>
        </w:rPr>
        <w:t>[4</w:t>
      </w:r>
      <w:r w:rsidR="00483AA7" w:rsidRPr="00037DFC">
        <w:rPr>
          <w:color w:val="000000" w:themeColor="text1"/>
        </w:rPr>
        <w:t>.6] Tiesa patvaļīgi secināja, ka pieteicēja ir spējīga samērīgi turpināt darbību, ja uz to tiek attiecināti vides trokšņa robežlielumi. Tiesai bija jāveic samērīguma tests.</w:t>
      </w:r>
    </w:p>
    <w:p w14:paraId="24615150" w14:textId="137CB315" w:rsidR="00483AA7" w:rsidRPr="00037DFC" w:rsidRDefault="00037DFC" w:rsidP="00211A2C">
      <w:pPr>
        <w:spacing w:line="276" w:lineRule="auto"/>
        <w:ind w:firstLine="567"/>
        <w:jc w:val="both"/>
        <w:rPr>
          <w:color w:val="000000" w:themeColor="text1"/>
        </w:rPr>
      </w:pPr>
      <w:r>
        <w:rPr>
          <w:color w:val="000000" w:themeColor="text1"/>
        </w:rPr>
        <w:t>[4</w:t>
      </w:r>
      <w:r w:rsidR="00483AA7" w:rsidRPr="00037DFC">
        <w:rPr>
          <w:color w:val="000000" w:themeColor="text1"/>
        </w:rPr>
        <w:t>.7] Tiesa atzina, ka pašvaldība ir</w:t>
      </w:r>
      <w:proofErr w:type="gramStart"/>
      <w:r w:rsidR="00483AA7" w:rsidRPr="00037DFC">
        <w:rPr>
          <w:color w:val="000000" w:themeColor="text1"/>
        </w:rPr>
        <w:t xml:space="preserve"> pieļāvusi teritorijas plānošanas kļūdas</w:t>
      </w:r>
      <w:proofErr w:type="gramEnd"/>
      <w:r w:rsidR="00483AA7" w:rsidRPr="00037DFC">
        <w:rPr>
          <w:color w:val="000000" w:themeColor="text1"/>
        </w:rPr>
        <w:t xml:space="preserve">, jo teritorijās, kurās nav jāievēro vides trokšņa robežlielumi, atrodas dzīvojamā māja. </w:t>
      </w:r>
      <w:r w:rsidR="003E46DA">
        <w:rPr>
          <w:color w:val="000000" w:themeColor="text1"/>
        </w:rPr>
        <w:t xml:space="preserve">Tomēr tiesa nepamatoja, </w:t>
      </w:r>
      <w:proofErr w:type="gramStart"/>
      <w:r w:rsidR="003E46DA">
        <w:rPr>
          <w:color w:val="000000" w:themeColor="text1"/>
        </w:rPr>
        <w:t>kāpēc šī</w:t>
      </w:r>
      <w:r w:rsidR="00483AA7" w:rsidRPr="00037DFC">
        <w:rPr>
          <w:color w:val="000000" w:themeColor="text1"/>
        </w:rPr>
        <w:t>s kļūdas dēļ būtu pieļaujams</w:t>
      </w:r>
      <w:proofErr w:type="gramEnd"/>
      <w:r w:rsidR="00483AA7" w:rsidRPr="00037DFC">
        <w:rPr>
          <w:color w:val="000000" w:themeColor="text1"/>
        </w:rPr>
        <w:t xml:space="preserve"> pasliktināt pieteicējas tiesisko stāvokli.</w:t>
      </w:r>
    </w:p>
    <w:p w14:paraId="44792688" w14:textId="58CEF56D" w:rsidR="00483AA7" w:rsidRPr="00037DFC" w:rsidRDefault="00037DFC" w:rsidP="00211A2C">
      <w:pPr>
        <w:spacing w:line="276" w:lineRule="auto"/>
        <w:ind w:firstLine="567"/>
        <w:jc w:val="both"/>
        <w:rPr>
          <w:color w:val="000000" w:themeColor="text1"/>
        </w:rPr>
      </w:pPr>
      <w:r>
        <w:rPr>
          <w:color w:val="000000" w:themeColor="text1"/>
        </w:rPr>
        <w:t>[4</w:t>
      </w:r>
      <w:r w:rsidR="00483AA7" w:rsidRPr="00037DFC">
        <w:rPr>
          <w:color w:val="000000" w:themeColor="text1"/>
        </w:rPr>
        <w:t xml:space="preserve">.8] Tiesa neņēma vērā atziņas, kas izteiktas Senāta </w:t>
      </w:r>
      <w:proofErr w:type="gramStart"/>
      <w:r w:rsidR="00483AA7" w:rsidRPr="00037DFC">
        <w:rPr>
          <w:color w:val="000000" w:themeColor="text1"/>
        </w:rPr>
        <w:t>2020.gada</w:t>
      </w:r>
      <w:proofErr w:type="gramEnd"/>
      <w:r w:rsidR="00483AA7" w:rsidRPr="00037DFC">
        <w:rPr>
          <w:color w:val="000000" w:themeColor="text1"/>
        </w:rPr>
        <w:t xml:space="preserve"> 13.februāra spriedumā lietā Nr. SKA</w:t>
      </w:r>
      <w:r w:rsidR="00483AA7" w:rsidRPr="00037DFC">
        <w:rPr>
          <w:color w:val="000000" w:themeColor="text1"/>
        </w:rPr>
        <w:noBreakHyphen/>
        <w:t xml:space="preserve">158/2020 </w:t>
      </w:r>
      <w:r w:rsidR="00483AA7" w:rsidRPr="00037DFC">
        <w:t>(</w:t>
      </w:r>
      <w:hyperlink r:id="rId9" w:history="1">
        <w:r w:rsidR="00483AA7" w:rsidRPr="00037DFC">
          <w:rPr>
            <w:rStyle w:val="Hyperlink"/>
            <w:color w:val="auto"/>
            <w:u w:val="none"/>
          </w:rPr>
          <w:t>ECLI:LV:AT:2020:0213.A420159017.7.S</w:t>
        </w:r>
      </w:hyperlink>
      <w:r w:rsidR="00483AA7" w:rsidRPr="00037DFC">
        <w:t xml:space="preserve">). </w:t>
      </w:r>
      <w:r w:rsidR="00483AA7" w:rsidRPr="00037DFC">
        <w:rPr>
          <w:color w:val="000000" w:themeColor="text1"/>
        </w:rPr>
        <w:t>Tiesai bija jāvērtē arī tie jautājumi, kas saistīti ar dzīvojamās mājas statusa tiesiskumu.</w:t>
      </w:r>
    </w:p>
    <w:p w14:paraId="76C7F948" w14:textId="77777777" w:rsidR="00483AA7" w:rsidRPr="00037DFC" w:rsidRDefault="00483AA7" w:rsidP="00211A2C">
      <w:pPr>
        <w:spacing w:line="276" w:lineRule="auto"/>
        <w:ind w:firstLine="567"/>
        <w:jc w:val="both"/>
        <w:rPr>
          <w:color w:val="000000" w:themeColor="text1"/>
        </w:rPr>
      </w:pPr>
    </w:p>
    <w:p w14:paraId="70B3431A" w14:textId="18F75709" w:rsidR="00483AA7" w:rsidRPr="00037DFC" w:rsidRDefault="00037DFC" w:rsidP="00211A2C">
      <w:pPr>
        <w:spacing w:line="276" w:lineRule="auto"/>
        <w:ind w:firstLine="567"/>
        <w:jc w:val="both"/>
        <w:rPr>
          <w:color w:val="000000" w:themeColor="text1"/>
        </w:rPr>
      </w:pPr>
      <w:r>
        <w:rPr>
          <w:color w:val="000000" w:themeColor="text1"/>
        </w:rPr>
        <w:t>[5</w:t>
      </w:r>
      <w:r w:rsidR="00483AA7" w:rsidRPr="00037DFC">
        <w:rPr>
          <w:color w:val="000000" w:themeColor="text1"/>
        </w:rPr>
        <w:t>] Birojs rakstveida paskaidrojumā norādīja, ka Trokšņa noteikumu 2.pielikuma 3.2</w:t>
      </w:r>
      <w:r w:rsidR="001F1730" w:rsidRPr="00037DFC">
        <w:rPr>
          <w:color w:val="000000" w:themeColor="text1"/>
        </w:rPr>
        <w:t>.</w:t>
      </w:r>
      <w:r w:rsidR="00BE0D10" w:rsidRPr="00037DFC">
        <w:rPr>
          <w:color w:val="000000" w:themeColor="text1"/>
        </w:rPr>
        <w:t>apakš</w:t>
      </w:r>
      <w:r w:rsidR="00483AA7" w:rsidRPr="00037DFC">
        <w:rPr>
          <w:color w:val="000000" w:themeColor="text1"/>
        </w:rPr>
        <w:t>punkts ir piemērojams arī, ja teritorijas plānojums neparedz galveno (primāro) teritorijas izmantošanu, kas atbilst 2.pielikuma 1.punktā noteiktajiem trokšņa robežlielumiem, bet teritorijā šāda izmantošana iepriekš ir uzsākta. Interpretācija, ka, mainot teritorijas atļauto izmantošanas veidu, nav jāpiemēro trokšņa robežlielumi, novestu pie neilgtspējīgas teritorijas attīstības plānošanas un trokšņa pārvaldības.</w:t>
      </w:r>
    </w:p>
    <w:p w14:paraId="282237B4" w14:textId="77777777" w:rsidR="00483AA7" w:rsidRPr="00037DFC" w:rsidRDefault="00483AA7" w:rsidP="00211A2C">
      <w:pPr>
        <w:spacing w:line="276" w:lineRule="auto"/>
        <w:ind w:firstLine="567"/>
        <w:jc w:val="both"/>
        <w:rPr>
          <w:color w:val="000000" w:themeColor="text1"/>
        </w:rPr>
      </w:pPr>
    </w:p>
    <w:p w14:paraId="43BFC696" w14:textId="2670F9EB" w:rsidR="00483AA7" w:rsidRPr="00037DFC" w:rsidRDefault="00037DFC" w:rsidP="00211A2C">
      <w:pPr>
        <w:spacing w:line="276" w:lineRule="auto"/>
        <w:ind w:firstLine="567"/>
        <w:jc w:val="both"/>
      </w:pPr>
      <w:r>
        <w:t>[6</w:t>
      </w:r>
      <w:r w:rsidR="00483AA7" w:rsidRPr="00037DFC">
        <w:t xml:space="preserve">] Pēc Senāta lūguma viedokli lietā sniedza Rēzeknes </w:t>
      </w:r>
      <w:proofErr w:type="spellStart"/>
      <w:r w:rsidR="00483AA7" w:rsidRPr="00037DFC">
        <w:t>valstspilsētas</w:t>
      </w:r>
      <w:proofErr w:type="spellEnd"/>
      <w:r w:rsidR="00483AA7" w:rsidRPr="00037DFC">
        <w:t xml:space="preserve"> pašvaldība un Rēzeknes novada pašvaldība.</w:t>
      </w:r>
    </w:p>
    <w:p w14:paraId="2F324C4C" w14:textId="61749CD9" w:rsidR="00483AA7" w:rsidRPr="00037DFC" w:rsidRDefault="00037DFC" w:rsidP="00211A2C">
      <w:pPr>
        <w:spacing w:line="276" w:lineRule="auto"/>
        <w:ind w:firstLine="567"/>
        <w:jc w:val="both"/>
      </w:pPr>
      <w:r>
        <w:t>[6</w:t>
      </w:r>
      <w:r w:rsidR="00483AA7" w:rsidRPr="00037DFC">
        <w:t xml:space="preserve">.1] Rēzeknes novada pašvaldība norādīja, ka dzīvojamās mājas īpašniekiem ir radusies tiesiskā paļāvība, jo jau pirms teritorijas plānojuma spēkā stāšanās tika uzsākta teritorijas likumīga izmantošana. Izstrādājot teritorijas plānojumu, ir ievērots tiesiskās paļāvības un pēctecības princips – teritorijā nebija un nav atļauta dzīvojamā apbūve kā jauna teritorijas izmantošana. Pieteicēja, uzsākot darbību </w:t>
      </w:r>
      <w:r w:rsidR="00FD4D27">
        <w:t>zonas</w:t>
      </w:r>
      <w:r w:rsidR="00483AA7" w:rsidRPr="00037DFC">
        <w:t xml:space="preserve"> teritorijā, zināja par dzīvojamo māju. Pašvaldība var ieteikt pusēm vienoties par nekustamā īpašuma </w:t>
      </w:r>
      <w:r w:rsidR="00211A2C">
        <w:rPr>
          <w:color w:val="000000" w:themeColor="text1"/>
        </w:rPr>
        <w:t xml:space="preserve">[Nosaukums B] </w:t>
      </w:r>
      <w:r w:rsidR="00483AA7" w:rsidRPr="00037DFC">
        <w:t>atsavināšanu</w:t>
      </w:r>
      <w:r w:rsidR="00715784">
        <w:t>,</w:t>
      </w:r>
      <w:r w:rsidR="00483AA7" w:rsidRPr="00037DFC">
        <w:t xml:space="preserve"> vai pieteicēja var turpināt saimniecisko darbību, veicot nepieciešamos trokšņu pārvaldīšanas pasākumus.</w:t>
      </w:r>
    </w:p>
    <w:p w14:paraId="37A5D75A" w14:textId="00F39161" w:rsidR="00483AA7" w:rsidRPr="00037DFC" w:rsidRDefault="00037DFC" w:rsidP="00211A2C">
      <w:pPr>
        <w:spacing w:line="276" w:lineRule="auto"/>
        <w:ind w:firstLine="567"/>
        <w:jc w:val="both"/>
      </w:pPr>
      <w:r>
        <w:t>[6</w:t>
      </w:r>
      <w:r w:rsidR="00483AA7" w:rsidRPr="00037DFC">
        <w:t xml:space="preserve">.2] Rēzeknes </w:t>
      </w:r>
      <w:proofErr w:type="spellStart"/>
      <w:r w:rsidR="00483AA7" w:rsidRPr="00037DFC">
        <w:t>valstspilsētas</w:t>
      </w:r>
      <w:proofErr w:type="spellEnd"/>
      <w:r w:rsidR="00483AA7" w:rsidRPr="00037DFC">
        <w:t xml:space="preserve"> pašvaldība norādīja, ka būvvaldei pirms būvatļaujas dzīvojamās mājas </w:t>
      </w:r>
      <w:r w:rsidR="00211A2C">
        <w:rPr>
          <w:color w:val="000000" w:themeColor="text1"/>
        </w:rPr>
        <w:t xml:space="preserve">[Nosaukums B] </w:t>
      </w:r>
      <w:r w:rsidR="00483AA7" w:rsidRPr="00037DFC">
        <w:t>rekonstrukcijai izdošanas bija jāizvērtē, vai būs iespējams līdzās pastāvēt atšķirīgiem infrastruktūras objektiem ar dažādām funkcijām. Dzīvojamās mājas īpašniekiem bija zināms par ražošanas uzņēmumu. Ja pašvaldība teritoriju ir noteikusi kā „Jauktas ražošanas, tehniskās un komunālās saimniecības apbūves teritoriju”, tā ir izvērtējusi riskus attiecībā uz šo un blakus esošo teritoriju, kā arī noteikusi, kurai no dažādajām interesēm ir prioritāte. Komersanti, kas šādā teritorijā plāno uzsākt darbību, paļaujas uz noteiktu teritorijas izmantošanu. Nebūtu pieļaujams, ka tiek ierobežota komercdarbība teritorijā, kas kā prioritāra ir noteikta komersantu interesēs.</w:t>
      </w:r>
    </w:p>
    <w:p w14:paraId="70436611" w14:textId="77777777" w:rsidR="00483AA7" w:rsidRPr="00037DFC" w:rsidRDefault="00483AA7" w:rsidP="00211A2C">
      <w:pPr>
        <w:spacing w:line="276" w:lineRule="auto"/>
        <w:ind w:firstLine="567"/>
        <w:jc w:val="both"/>
      </w:pPr>
    </w:p>
    <w:p w14:paraId="64AF9A3A" w14:textId="7E715D70" w:rsidR="00483AA7" w:rsidRPr="00037DFC" w:rsidRDefault="00483AA7" w:rsidP="00211A2C">
      <w:pPr>
        <w:spacing w:line="276" w:lineRule="auto"/>
        <w:ind w:firstLine="567"/>
        <w:jc w:val="both"/>
      </w:pPr>
      <w:r w:rsidRPr="00037DFC">
        <w:t>[</w:t>
      </w:r>
      <w:r w:rsidR="00037DFC">
        <w:t>7</w:t>
      </w:r>
      <w:r w:rsidRPr="00037DFC">
        <w:t xml:space="preserve">] Pieteicēja par pašvaldību viedokļiem norādīja, ka ar Rēzeknes speciālās ekonomiskās zonas likumu (turpmāk – </w:t>
      </w:r>
      <w:r w:rsidR="00FD4D27">
        <w:t>Zonas</w:t>
      </w:r>
      <w:r w:rsidRPr="00037DFC">
        <w:t xml:space="preserve"> likums) jebkurai personai ir noteikts pienākums atzīt un ievērot </w:t>
      </w:r>
      <w:r w:rsidR="00FD4D27">
        <w:t>zonas</w:t>
      </w:r>
      <w:r w:rsidRPr="00037DFC">
        <w:t xml:space="preserve"> komersantiem piešķirtos izņēmumus (priekšrocības), paciešot savu tiesību ierobežojumu. Pašvaldību norādītie risinājumi ir īstenojami vien par pieteicējas finanšu līdzekļiem.</w:t>
      </w:r>
    </w:p>
    <w:p w14:paraId="64F1A141" w14:textId="77777777" w:rsidR="0009439A" w:rsidRPr="00AD7692" w:rsidRDefault="0009439A" w:rsidP="00211A2C">
      <w:pPr>
        <w:spacing w:line="276" w:lineRule="auto"/>
        <w:ind w:firstLine="567"/>
        <w:jc w:val="both"/>
        <w:rPr>
          <w:color w:val="000000" w:themeColor="text1"/>
        </w:rPr>
      </w:pPr>
    </w:p>
    <w:p w14:paraId="42EF0576" w14:textId="04B652E5" w:rsidR="00BC1F33" w:rsidRPr="00AD7692" w:rsidRDefault="00A16D1B" w:rsidP="00211A2C">
      <w:pPr>
        <w:spacing w:line="276" w:lineRule="auto"/>
        <w:jc w:val="center"/>
        <w:rPr>
          <w:b/>
          <w:color w:val="000000" w:themeColor="text1"/>
        </w:rPr>
      </w:pPr>
      <w:r w:rsidRPr="00AD7692">
        <w:rPr>
          <w:b/>
          <w:color w:val="000000" w:themeColor="text1"/>
        </w:rPr>
        <w:t>Motīvu daļa</w:t>
      </w:r>
    </w:p>
    <w:p w14:paraId="0F0DF8A9" w14:textId="77777777" w:rsidR="009C7621" w:rsidRPr="00037DFC" w:rsidRDefault="009C7621" w:rsidP="00211A2C">
      <w:pPr>
        <w:spacing w:line="276" w:lineRule="auto"/>
        <w:ind w:firstLine="567"/>
        <w:jc w:val="both"/>
        <w:rPr>
          <w:color w:val="000000" w:themeColor="text1"/>
        </w:rPr>
      </w:pPr>
    </w:p>
    <w:p w14:paraId="3E64BC74" w14:textId="0FA0AA05" w:rsidR="008F7FAC" w:rsidRPr="00037DFC" w:rsidRDefault="00037DFC" w:rsidP="00211A2C">
      <w:pPr>
        <w:spacing w:line="276" w:lineRule="auto"/>
        <w:ind w:firstLine="567"/>
        <w:jc w:val="both"/>
        <w:rPr>
          <w:rFonts w:asciiTheme="majorBidi" w:hAnsiTheme="majorBidi" w:cstheme="majorBidi"/>
        </w:rPr>
      </w:pPr>
      <w:r>
        <w:rPr>
          <w:rFonts w:asciiTheme="majorBidi" w:hAnsiTheme="majorBidi" w:cstheme="majorBidi"/>
          <w:color w:val="000000" w:themeColor="text1"/>
        </w:rPr>
        <w:t>[8</w:t>
      </w:r>
      <w:r w:rsidR="008F7FAC" w:rsidRPr="00037DFC">
        <w:rPr>
          <w:rFonts w:asciiTheme="majorBidi" w:hAnsiTheme="majorBidi" w:cstheme="majorBidi"/>
          <w:color w:val="000000" w:themeColor="text1"/>
        </w:rPr>
        <w:t xml:space="preserve">] Lietā izšķirami divi strīdus jautājumi. Vispirms noskaidrojams, vai </w:t>
      </w:r>
      <w:r w:rsidR="008F7FAC" w:rsidRPr="00037DFC">
        <w:rPr>
          <w:color w:val="000000" w:themeColor="text1"/>
        </w:rPr>
        <w:t xml:space="preserve">Trokšņa </w:t>
      </w:r>
      <w:r w:rsidR="008F7FAC" w:rsidRPr="00037DFC">
        <w:rPr>
          <w:rFonts w:asciiTheme="majorBidi" w:hAnsiTheme="majorBidi" w:cstheme="majorBidi"/>
          <w:color w:val="000000" w:themeColor="text1"/>
        </w:rPr>
        <w:t xml:space="preserve">noteikumu 2.pielikuma 1.punktā noteiktie vides trokšņa robežlielumi ir attiecināmi uz </w:t>
      </w:r>
      <w:r w:rsidR="008F7FAC" w:rsidRPr="00037DFC">
        <w:rPr>
          <w:rFonts w:asciiTheme="majorBidi" w:hAnsiTheme="majorBidi" w:cstheme="majorBidi"/>
        </w:rPr>
        <w:t xml:space="preserve">dzīvojamo māju, kas atrodas rūpniecības apbūves teritorijā. </w:t>
      </w:r>
      <w:r w:rsidR="000B2626" w:rsidRPr="00037DFC">
        <w:rPr>
          <w:rFonts w:asciiTheme="majorBidi" w:hAnsiTheme="majorBidi" w:cstheme="majorBidi"/>
        </w:rPr>
        <w:t>Secīgi pārbaudāms, vai pienākums ievērot vides trokšņa robežlielumus pamatoti noteikts pieteicējai kā piesārņojošās darbības veicējai.</w:t>
      </w:r>
    </w:p>
    <w:p w14:paraId="399E7A6B" w14:textId="65ACD873" w:rsidR="008F7FAC" w:rsidRPr="00037DFC" w:rsidRDefault="008F7FAC" w:rsidP="00211A2C">
      <w:pPr>
        <w:spacing w:line="276" w:lineRule="auto"/>
        <w:ind w:firstLine="567"/>
        <w:jc w:val="both"/>
        <w:rPr>
          <w:rFonts w:asciiTheme="majorBidi" w:hAnsiTheme="majorBidi" w:cstheme="majorBidi"/>
          <w:color w:val="000000" w:themeColor="text1"/>
          <w:highlight w:val="yellow"/>
        </w:rPr>
      </w:pPr>
    </w:p>
    <w:p w14:paraId="58445946" w14:textId="5EBF5D58" w:rsidR="00EF789A" w:rsidRPr="00EF789A" w:rsidRDefault="00EF789A" w:rsidP="00211A2C">
      <w:pPr>
        <w:spacing w:line="276" w:lineRule="auto"/>
        <w:jc w:val="center"/>
        <w:rPr>
          <w:rFonts w:asciiTheme="majorBidi" w:hAnsiTheme="majorBidi" w:cstheme="majorBidi"/>
          <w:color w:val="000000" w:themeColor="text1"/>
        </w:rPr>
      </w:pPr>
      <w:r w:rsidRPr="00EF789A">
        <w:rPr>
          <w:rFonts w:asciiTheme="majorBidi" w:hAnsiTheme="majorBidi" w:cstheme="majorBidi"/>
          <w:color w:val="000000" w:themeColor="text1"/>
        </w:rPr>
        <w:t>I</w:t>
      </w:r>
    </w:p>
    <w:p w14:paraId="1F2ADC14" w14:textId="77777777" w:rsidR="00EF789A" w:rsidRDefault="00EF789A" w:rsidP="00211A2C">
      <w:pPr>
        <w:spacing w:line="276" w:lineRule="auto"/>
        <w:jc w:val="center"/>
        <w:rPr>
          <w:rFonts w:asciiTheme="majorBidi" w:hAnsiTheme="majorBidi" w:cstheme="majorBidi"/>
          <w:i/>
          <w:iCs/>
        </w:rPr>
      </w:pPr>
      <w:r w:rsidRPr="00EF789A">
        <w:rPr>
          <w:rFonts w:asciiTheme="majorBidi" w:hAnsiTheme="majorBidi" w:cstheme="majorBidi"/>
          <w:i/>
          <w:iCs/>
          <w:color w:val="000000" w:themeColor="text1"/>
        </w:rPr>
        <w:t xml:space="preserve">Par vides trokšņa robežlielumu attiecināmību uz </w:t>
      </w:r>
      <w:r w:rsidRPr="00EF789A">
        <w:rPr>
          <w:rFonts w:asciiTheme="majorBidi" w:hAnsiTheme="majorBidi" w:cstheme="majorBidi"/>
          <w:i/>
          <w:iCs/>
        </w:rPr>
        <w:t xml:space="preserve">dzīvojamo māju, </w:t>
      </w:r>
    </w:p>
    <w:p w14:paraId="6E6CE2C4" w14:textId="445F82D4" w:rsidR="00EF789A" w:rsidRPr="00EF789A" w:rsidRDefault="00EF789A" w:rsidP="00211A2C">
      <w:pPr>
        <w:spacing w:line="276" w:lineRule="auto"/>
        <w:jc w:val="center"/>
        <w:rPr>
          <w:rFonts w:asciiTheme="majorBidi" w:hAnsiTheme="majorBidi" w:cstheme="majorBidi"/>
          <w:i/>
          <w:iCs/>
          <w:color w:val="000000" w:themeColor="text1"/>
          <w:highlight w:val="yellow"/>
        </w:rPr>
      </w:pPr>
      <w:r w:rsidRPr="00EF789A">
        <w:rPr>
          <w:rFonts w:asciiTheme="majorBidi" w:hAnsiTheme="majorBidi" w:cstheme="majorBidi"/>
          <w:i/>
          <w:iCs/>
        </w:rPr>
        <w:t>kas atrodas rūpniecības apbūves teritorijā</w:t>
      </w:r>
    </w:p>
    <w:p w14:paraId="2AEA8F13" w14:textId="77777777" w:rsidR="00EF789A" w:rsidRPr="008F7FAC" w:rsidRDefault="00EF789A" w:rsidP="00211A2C">
      <w:pPr>
        <w:spacing w:line="276" w:lineRule="auto"/>
        <w:ind w:firstLine="567"/>
        <w:jc w:val="both"/>
        <w:rPr>
          <w:rFonts w:asciiTheme="majorBidi" w:hAnsiTheme="majorBidi" w:cstheme="majorBidi"/>
          <w:color w:val="000000" w:themeColor="text1"/>
          <w:highlight w:val="yellow"/>
        </w:rPr>
      </w:pPr>
    </w:p>
    <w:p w14:paraId="428873FC" w14:textId="32F89CD4" w:rsidR="00231026" w:rsidRPr="00AD7692" w:rsidRDefault="00F76139" w:rsidP="00211A2C">
      <w:pPr>
        <w:spacing w:line="276" w:lineRule="auto"/>
        <w:ind w:firstLine="567"/>
        <w:jc w:val="both"/>
        <w:rPr>
          <w:rFonts w:asciiTheme="majorBidi" w:hAnsiTheme="majorBidi" w:cstheme="majorBidi"/>
          <w:color w:val="000000" w:themeColor="text1"/>
        </w:rPr>
      </w:pPr>
      <w:r w:rsidRPr="00037DFC">
        <w:rPr>
          <w:rFonts w:asciiTheme="majorBidi" w:hAnsiTheme="majorBidi" w:cstheme="majorBidi"/>
          <w:color w:val="000000" w:themeColor="text1"/>
        </w:rPr>
        <w:t>[</w:t>
      </w:r>
      <w:r w:rsidR="00037DFC">
        <w:rPr>
          <w:rFonts w:asciiTheme="majorBidi" w:hAnsiTheme="majorBidi" w:cstheme="majorBidi"/>
          <w:color w:val="000000" w:themeColor="text1"/>
        </w:rPr>
        <w:t>9</w:t>
      </w:r>
      <w:r w:rsidRPr="00037DFC">
        <w:rPr>
          <w:rFonts w:asciiTheme="majorBidi" w:hAnsiTheme="majorBidi" w:cstheme="majorBidi"/>
          <w:color w:val="000000" w:themeColor="text1"/>
        </w:rPr>
        <w:t>] </w:t>
      </w:r>
      <w:r w:rsidR="008628A5" w:rsidRPr="00037DFC">
        <w:rPr>
          <w:rFonts w:asciiTheme="majorBidi" w:hAnsiTheme="majorBidi" w:cstheme="majorBidi"/>
          <w:color w:val="000000" w:themeColor="text1"/>
        </w:rPr>
        <w:t>M</w:t>
      </w:r>
      <w:r w:rsidR="00394020" w:rsidRPr="00037DFC">
        <w:rPr>
          <w:rFonts w:asciiTheme="majorBidi" w:hAnsiTheme="majorBidi" w:cstheme="majorBidi"/>
          <w:color w:val="000000" w:themeColor="text1"/>
        </w:rPr>
        <w:t>ūsdienās</w:t>
      </w:r>
      <w:r w:rsidR="00394020" w:rsidRPr="00AD7692">
        <w:rPr>
          <w:rFonts w:asciiTheme="majorBidi" w:hAnsiTheme="majorBidi" w:cstheme="majorBidi"/>
          <w:color w:val="000000" w:themeColor="text1"/>
        </w:rPr>
        <w:t xml:space="preserve"> </w:t>
      </w:r>
      <w:r w:rsidR="007F751B" w:rsidRPr="00AD7692">
        <w:rPr>
          <w:rFonts w:asciiTheme="majorBidi" w:hAnsiTheme="majorBidi" w:cstheme="majorBidi"/>
          <w:color w:val="000000" w:themeColor="text1"/>
        </w:rPr>
        <w:t>troksnis ir atzīts par nozīmīgu cilvēka dzīves kvalitāti un veselību ietekmējošu faktoru (</w:t>
      </w:r>
      <w:r w:rsidR="007F751B" w:rsidRPr="00AD7692">
        <w:rPr>
          <w:rFonts w:asciiTheme="majorBidi" w:hAnsiTheme="majorBidi" w:cstheme="majorBidi"/>
          <w:i/>
          <w:iCs/>
          <w:color w:val="000000" w:themeColor="text1"/>
        </w:rPr>
        <w:t xml:space="preserve">Satversmes tiesas </w:t>
      </w:r>
      <w:proofErr w:type="gramStart"/>
      <w:r w:rsidR="007F751B" w:rsidRPr="00AD7692">
        <w:rPr>
          <w:rFonts w:asciiTheme="majorBidi" w:hAnsiTheme="majorBidi" w:cstheme="majorBidi"/>
          <w:i/>
          <w:iCs/>
          <w:color w:val="000000" w:themeColor="text1"/>
        </w:rPr>
        <w:t>2009.gada</w:t>
      </w:r>
      <w:proofErr w:type="gramEnd"/>
      <w:r w:rsidR="007F751B" w:rsidRPr="00AD7692">
        <w:rPr>
          <w:rFonts w:asciiTheme="majorBidi" w:hAnsiTheme="majorBidi" w:cstheme="majorBidi"/>
          <w:i/>
          <w:iCs/>
          <w:color w:val="000000" w:themeColor="text1"/>
        </w:rPr>
        <w:t xml:space="preserve"> 19.novembra sprieduma lietā Nr.</w:t>
      </w:r>
      <w:r w:rsidR="00600EBE" w:rsidRPr="00AD7692">
        <w:rPr>
          <w:rFonts w:asciiTheme="majorBidi" w:hAnsiTheme="majorBidi" w:cstheme="majorBidi"/>
          <w:i/>
          <w:iCs/>
          <w:color w:val="000000" w:themeColor="text1"/>
        </w:rPr>
        <w:t> </w:t>
      </w:r>
      <w:r w:rsidR="007F751B" w:rsidRPr="00AD7692">
        <w:rPr>
          <w:rFonts w:asciiTheme="majorBidi" w:hAnsiTheme="majorBidi" w:cstheme="majorBidi"/>
          <w:i/>
          <w:iCs/>
          <w:color w:val="000000" w:themeColor="text1"/>
        </w:rPr>
        <w:t>2009-09-03 16.2.punkts</w:t>
      </w:r>
      <w:r w:rsidR="007F751B" w:rsidRPr="00AD7692">
        <w:rPr>
          <w:rFonts w:asciiTheme="majorBidi" w:hAnsiTheme="majorBidi" w:cstheme="majorBidi"/>
          <w:color w:val="000000" w:themeColor="text1"/>
        </w:rPr>
        <w:t xml:space="preserve">). </w:t>
      </w:r>
      <w:r w:rsidR="00FE4FC4" w:rsidRPr="00AD7692">
        <w:rPr>
          <w:rFonts w:asciiTheme="majorBidi" w:hAnsiTheme="majorBidi" w:cstheme="majorBidi"/>
          <w:color w:val="000000" w:themeColor="text1"/>
        </w:rPr>
        <w:t>P</w:t>
      </w:r>
      <w:r w:rsidR="00231026" w:rsidRPr="00AD7692">
        <w:rPr>
          <w:rFonts w:asciiTheme="majorBidi" w:hAnsiTheme="majorBidi" w:cstheme="majorBidi"/>
          <w:color w:val="000000" w:themeColor="text1"/>
        </w:rPr>
        <w:t>ersonām ir konstitucionāla ranga tiesības uz valsts aizsardzību no trokšņa</w:t>
      </w:r>
      <w:r w:rsidR="00B702B6">
        <w:rPr>
          <w:rFonts w:asciiTheme="majorBidi" w:hAnsiTheme="majorBidi" w:cstheme="majorBidi"/>
          <w:color w:val="000000" w:themeColor="text1"/>
        </w:rPr>
        <w:t>.</w:t>
      </w:r>
      <w:r w:rsidR="00FE4FC4" w:rsidRPr="00AD7692">
        <w:rPr>
          <w:rFonts w:asciiTheme="majorBidi" w:hAnsiTheme="majorBidi" w:cstheme="majorBidi"/>
          <w:color w:val="000000" w:themeColor="text1"/>
        </w:rPr>
        <w:t xml:space="preserve"> </w:t>
      </w:r>
    </w:p>
    <w:p w14:paraId="5EEB9C87" w14:textId="2D06C148" w:rsidR="00B702B6" w:rsidRDefault="00B702B6" w:rsidP="00211A2C">
      <w:pPr>
        <w:spacing w:line="276" w:lineRule="auto"/>
        <w:ind w:firstLine="567"/>
        <w:jc w:val="both"/>
        <w:rPr>
          <w:rFonts w:asciiTheme="majorBidi" w:hAnsiTheme="majorBidi" w:cstheme="majorBidi"/>
          <w:color w:val="000000" w:themeColor="text1"/>
        </w:rPr>
      </w:pPr>
      <w:r w:rsidRPr="00AD7692">
        <w:rPr>
          <w:rFonts w:asciiTheme="majorBidi" w:hAnsiTheme="majorBidi" w:cstheme="majorBidi"/>
          <w:color w:val="000000" w:themeColor="text1"/>
        </w:rPr>
        <w:t xml:space="preserve">Latvijas Republikas Satversmes (turpmāk – Satversme) </w:t>
      </w:r>
      <w:proofErr w:type="gramStart"/>
      <w:r w:rsidR="0061293A" w:rsidRPr="00AD7692">
        <w:rPr>
          <w:rFonts w:asciiTheme="majorBidi" w:hAnsiTheme="majorBidi" w:cstheme="majorBidi"/>
          <w:color w:val="000000" w:themeColor="text1"/>
        </w:rPr>
        <w:t>111.pant</w:t>
      </w:r>
      <w:r w:rsidR="00F575C2" w:rsidRPr="00AD7692">
        <w:rPr>
          <w:rFonts w:asciiTheme="majorBidi" w:hAnsiTheme="majorBidi" w:cstheme="majorBidi"/>
          <w:color w:val="000000" w:themeColor="text1"/>
        </w:rPr>
        <w:t>ā</w:t>
      </w:r>
      <w:proofErr w:type="gramEnd"/>
      <w:r w:rsidR="00773A0D" w:rsidRPr="00AD7692">
        <w:rPr>
          <w:rFonts w:asciiTheme="majorBidi" w:hAnsiTheme="majorBidi" w:cstheme="majorBidi"/>
          <w:color w:val="000000" w:themeColor="text1"/>
        </w:rPr>
        <w:t xml:space="preserve"> </w:t>
      </w:r>
      <w:r w:rsidR="00F575C2" w:rsidRPr="00AD7692">
        <w:rPr>
          <w:rFonts w:asciiTheme="majorBidi" w:hAnsiTheme="majorBidi" w:cstheme="majorBidi"/>
          <w:color w:val="000000" w:themeColor="text1"/>
        </w:rPr>
        <w:t>noteikts</w:t>
      </w:r>
      <w:r w:rsidR="0061293A" w:rsidRPr="00AD7692">
        <w:rPr>
          <w:rFonts w:asciiTheme="majorBidi" w:hAnsiTheme="majorBidi" w:cstheme="majorBidi"/>
          <w:color w:val="000000" w:themeColor="text1"/>
        </w:rPr>
        <w:t>, ka valsts aizsargā cilvēku veselību</w:t>
      </w:r>
      <w:r w:rsidR="00B60EA4">
        <w:rPr>
          <w:rFonts w:asciiTheme="majorBidi" w:hAnsiTheme="majorBidi" w:cstheme="majorBidi"/>
          <w:color w:val="000000" w:themeColor="text1"/>
        </w:rPr>
        <w:t>. K</w:t>
      </w:r>
      <w:r w:rsidR="00486EB0" w:rsidRPr="00AD7692">
        <w:rPr>
          <w:rFonts w:asciiTheme="majorBidi" w:hAnsiTheme="majorBidi" w:cstheme="majorBidi"/>
          <w:color w:val="000000" w:themeColor="text1"/>
        </w:rPr>
        <w:t xml:space="preserve">ā </w:t>
      </w:r>
      <w:r w:rsidR="00EA3192" w:rsidRPr="00AD7692">
        <w:rPr>
          <w:rFonts w:asciiTheme="majorBidi" w:hAnsiTheme="majorBidi" w:cstheme="majorBidi"/>
          <w:color w:val="000000" w:themeColor="text1"/>
        </w:rPr>
        <w:t>atzinusi</w:t>
      </w:r>
      <w:r w:rsidR="00486EB0" w:rsidRPr="00AD7692">
        <w:rPr>
          <w:rFonts w:asciiTheme="majorBidi" w:hAnsiTheme="majorBidi" w:cstheme="majorBidi"/>
          <w:color w:val="000000" w:themeColor="text1"/>
        </w:rPr>
        <w:t xml:space="preserve"> Satversmes tiesa</w:t>
      </w:r>
      <w:r w:rsidR="0061293A" w:rsidRPr="00AD7692">
        <w:rPr>
          <w:rFonts w:asciiTheme="majorBidi" w:hAnsiTheme="majorBidi" w:cstheme="majorBidi"/>
          <w:color w:val="000000" w:themeColor="text1"/>
        </w:rPr>
        <w:t>,</w:t>
      </w:r>
      <w:r w:rsidR="00EA3192" w:rsidRPr="00AD7692">
        <w:rPr>
          <w:rFonts w:asciiTheme="majorBidi" w:hAnsiTheme="majorBidi" w:cstheme="majorBidi"/>
          <w:color w:val="000000" w:themeColor="text1"/>
        </w:rPr>
        <w:t xml:space="preserve"> </w:t>
      </w:r>
      <w:r w:rsidR="00C43CE6" w:rsidRPr="00AD7692">
        <w:rPr>
          <w:rFonts w:asciiTheme="majorBidi" w:hAnsiTheme="majorBidi" w:cstheme="majorBidi"/>
          <w:color w:val="000000" w:themeColor="text1"/>
        </w:rPr>
        <w:t>norma</w:t>
      </w:r>
      <w:r w:rsidR="00773A0D" w:rsidRPr="00AD7692">
        <w:rPr>
          <w:rFonts w:asciiTheme="majorBidi" w:hAnsiTheme="majorBidi" w:cstheme="majorBidi"/>
          <w:color w:val="000000" w:themeColor="text1"/>
        </w:rPr>
        <w:t xml:space="preserve"> ietver </w:t>
      </w:r>
      <w:r>
        <w:rPr>
          <w:rFonts w:asciiTheme="majorBidi" w:hAnsiTheme="majorBidi" w:cstheme="majorBidi"/>
          <w:color w:val="000000" w:themeColor="text1"/>
        </w:rPr>
        <w:t>gan</w:t>
      </w:r>
      <w:r w:rsidR="003008F4" w:rsidRPr="00AD7692">
        <w:rPr>
          <w:rFonts w:asciiTheme="majorBidi" w:hAnsiTheme="majorBidi" w:cstheme="majorBidi"/>
          <w:color w:val="000000" w:themeColor="text1"/>
        </w:rPr>
        <w:t xml:space="preserve"> </w:t>
      </w:r>
      <w:r w:rsidR="0061293A" w:rsidRPr="00AD7692">
        <w:rPr>
          <w:rFonts w:asciiTheme="majorBidi" w:hAnsiTheme="majorBidi" w:cstheme="majorBidi"/>
          <w:color w:val="000000" w:themeColor="text1"/>
        </w:rPr>
        <w:t>valsts pienākum</w:t>
      </w:r>
      <w:r w:rsidR="00773A0D" w:rsidRPr="00AD7692">
        <w:rPr>
          <w:rFonts w:asciiTheme="majorBidi" w:hAnsiTheme="majorBidi" w:cstheme="majorBidi"/>
          <w:color w:val="000000" w:themeColor="text1"/>
        </w:rPr>
        <w:t>u</w:t>
      </w:r>
      <w:r w:rsidR="0061293A" w:rsidRPr="00AD7692">
        <w:rPr>
          <w:rFonts w:asciiTheme="majorBidi" w:hAnsiTheme="majorBidi" w:cstheme="majorBidi"/>
          <w:color w:val="000000" w:themeColor="text1"/>
        </w:rPr>
        <w:t xml:space="preserve"> </w:t>
      </w:r>
      <w:r w:rsidR="003008F4" w:rsidRPr="00AD7692">
        <w:rPr>
          <w:rFonts w:asciiTheme="majorBidi" w:hAnsiTheme="majorBidi" w:cstheme="majorBidi"/>
          <w:color w:val="000000" w:themeColor="text1"/>
        </w:rPr>
        <w:t xml:space="preserve">aizsargāt un </w:t>
      </w:r>
      <w:r w:rsidR="0061293A" w:rsidRPr="00AD7692">
        <w:rPr>
          <w:rFonts w:asciiTheme="majorBidi" w:hAnsiTheme="majorBidi" w:cstheme="majorBidi"/>
          <w:color w:val="000000" w:themeColor="text1"/>
        </w:rPr>
        <w:t>nodrošināt personas tiesības uz veselību</w:t>
      </w:r>
      <w:r w:rsidR="00C43CE6" w:rsidRPr="00AD7692">
        <w:rPr>
          <w:rFonts w:asciiTheme="majorBidi" w:hAnsiTheme="majorBidi" w:cstheme="majorBidi"/>
          <w:color w:val="000000" w:themeColor="text1"/>
        </w:rPr>
        <w:t>, t.i.</w:t>
      </w:r>
      <w:r w:rsidR="0061293A" w:rsidRPr="00AD7692">
        <w:rPr>
          <w:rFonts w:asciiTheme="majorBidi" w:hAnsiTheme="majorBidi" w:cstheme="majorBidi"/>
          <w:color w:val="000000" w:themeColor="text1"/>
        </w:rPr>
        <w:t>,</w:t>
      </w:r>
      <w:r w:rsidR="003008F4" w:rsidRPr="00AD7692">
        <w:rPr>
          <w:rFonts w:asciiTheme="majorBidi" w:hAnsiTheme="majorBidi" w:cstheme="majorBidi"/>
          <w:color w:val="000000" w:themeColor="text1"/>
        </w:rPr>
        <w:t xml:space="preserve"> </w:t>
      </w:r>
      <w:r w:rsidR="00394020" w:rsidRPr="00AD7692">
        <w:rPr>
          <w:rFonts w:asciiTheme="majorBidi" w:hAnsiTheme="majorBidi" w:cstheme="majorBidi"/>
          <w:color w:val="000000" w:themeColor="text1"/>
        </w:rPr>
        <w:t xml:space="preserve">valsts </w:t>
      </w:r>
      <w:r w:rsidR="003008F4" w:rsidRPr="00AD7692">
        <w:rPr>
          <w:rFonts w:asciiTheme="majorBidi" w:hAnsiTheme="majorBidi" w:cstheme="majorBidi"/>
          <w:color w:val="000000" w:themeColor="text1"/>
        </w:rPr>
        <w:t xml:space="preserve">pienākumu aizsargāt personu no citu privātpersonu iejaukšanās tās pamattiesību īstenošanā, </w:t>
      </w:r>
      <w:r w:rsidR="00F575C2" w:rsidRPr="00AD7692">
        <w:rPr>
          <w:rFonts w:asciiTheme="majorBidi" w:hAnsiTheme="majorBidi" w:cstheme="majorBidi"/>
          <w:color w:val="000000" w:themeColor="text1"/>
        </w:rPr>
        <w:t>gan</w:t>
      </w:r>
      <w:r w:rsidR="003008F4" w:rsidRPr="00AD7692">
        <w:rPr>
          <w:rFonts w:asciiTheme="majorBidi" w:hAnsiTheme="majorBidi" w:cstheme="majorBidi"/>
          <w:color w:val="000000" w:themeColor="text1"/>
        </w:rPr>
        <w:t xml:space="preserve"> </w:t>
      </w:r>
      <w:r w:rsidR="00C43CE6" w:rsidRPr="00AD7692">
        <w:rPr>
          <w:rFonts w:asciiTheme="majorBidi" w:hAnsiTheme="majorBidi" w:cstheme="majorBidi"/>
          <w:color w:val="000000" w:themeColor="text1"/>
        </w:rPr>
        <w:t>pienākumu veikt</w:t>
      </w:r>
      <w:r w:rsidR="0061293A" w:rsidRPr="00AD7692">
        <w:rPr>
          <w:rFonts w:asciiTheme="majorBidi" w:hAnsiTheme="majorBidi" w:cstheme="majorBidi"/>
          <w:color w:val="000000" w:themeColor="text1"/>
        </w:rPr>
        <w:t xml:space="preserve"> konkrēt</w:t>
      </w:r>
      <w:r w:rsidR="00C43CE6" w:rsidRPr="00AD7692">
        <w:rPr>
          <w:rFonts w:asciiTheme="majorBidi" w:hAnsiTheme="majorBidi" w:cstheme="majorBidi"/>
          <w:color w:val="000000" w:themeColor="text1"/>
        </w:rPr>
        <w:t>us</w:t>
      </w:r>
      <w:r w:rsidR="0061293A" w:rsidRPr="00AD7692">
        <w:rPr>
          <w:rFonts w:asciiTheme="majorBidi" w:hAnsiTheme="majorBidi" w:cstheme="majorBidi"/>
          <w:color w:val="000000" w:themeColor="text1"/>
        </w:rPr>
        <w:t xml:space="preserve"> pasākum</w:t>
      </w:r>
      <w:r w:rsidR="00C43CE6" w:rsidRPr="00AD7692">
        <w:rPr>
          <w:rFonts w:asciiTheme="majorBidi" w:hAnsiTheme="majorBidi" w:cstheme="majorBidi"/>
          <w:color w:val="000000" w:themeColor="text1"/>
        </w:rPr>
        <w:t>us</w:t>
      </w:r>
      <w:r w:rsidR="003008F4" w:rsidRPr="00AD7692">
        <w:rPr>
          <w:rFonts w:asciiTheme="majorBidi" w:hAnsiTheme="majorBidi" w:cstheme="majorBidi"/>
          <w:color w:val="000000" w:themeColor="text1"/>
        </w:rPr>
        <w:t>, lai persona varētu īstenot savas tiesības uz veselību</w:t>
      </w:r>
      <w:r w:rsidR="00773A0D" w:rsidRPr="00AD7692">
        <w:rPr>
          <w:rFonts w:asciiTheme="majorBidi" w:hAnsiTheme="majorBidi" w:cstheme="majorBidi"/>
          <w:color w:val="000000" w:themeColor="text1"/>
        </w:rPr>
        <w:t xml:space="preserve">. </w:t>
      </w:r>
      <w:r w:rsidR="00B60EA4">
        <w:rPr>
          <w:rFonts w:asciiTheme="majorBidi" w:hAnsiTheme="majorBidi" w:cstheme="majorBidi"/>
          <w:color w:val="000000" w:themeColor="text1"/>
        </w:rPr>
        <w:t>Minētais</w:t>
      </w:r>
      <w:r w:rsidR="00773A0D" w:rsidRPr="00AD7692">
        <w:rPr>
          <w:rFonts w:asciiTheme="majorBidi" w:hAnsiTheme="majorBidi" w:cstheme="majorBidi"/>
          <w:color w:val="000000" w:themeColor="text1"/>
        </w:rPr>
        <w:t xml:space="preserve"> nozīmē pienākumu aizsargāt vienu personu grupu no citas personu grupas darbību rezultātā radītas kaitīgas ietekmes uz veselību.</w:t>
      </w:r>
      <w:r w:rsidR="00C43CE6" w:rsidRPr="00AD7692">
        <w:rPr>
          <w:rFonts w:asciiTheme="majorBidi" w:hAnsiTheme="majorBidi" w:cstheme="majorBidi"/>
          <w:color w:val="000000" w:themeColor="text1"/>
        </w:rPr>
        <w:t xml:space="preserve"> </w:t>
      </w:r>
      <w:r w:rsidR="00EA3192" w:rsidRPr="00AD7692">
        <w:rPr>
          <w:rFonts w:asciiTheme="majorBidi" w:hAnsiTheme="majorBidi" w:cstheme="majorBidi"/>
          <w:color w:val="000000" w:themeColor="text1"/>
        </w:rPr>
        <w:t>Turklāt t</w:t>
      </w:r>
      <w:r w:rsidR="00773A0D" w:rsidRPr="00AD7692">
        <w:rPr>
          <w:rFonts w:asciiTheme="majorBidi" w:hAnsiTheme="majorBidi" w:cstheme="majorBidi"/>
          <w:color w:val="000000" w:themeColor="text1"/>
        </w:rPr>
        <w:t>iesības uz veselību ietver arī tiesības uz veselīgiem vides apstākļiem</w:t>
      </w:r>
      <w:r w:rsidR="00C43CE6" w:rsidRPr="00AD7692" w:rsidDel="00C70763">
        <w:rPr>
          <w:rFonts w:asciiTheme="majorBidi" w:hAnsiTheme="majorBidi" w:cstheme="majorBidi"/>
          <w:color w:val="000000" w:themeColor="text1"/>
        </w:rPr>
        <w:t xml:space="preserve"> </w:t>
      </w:r>
      <w:r w:rsidR="0061293A" w:rsidRPr="00AD7692" w:rsidDel="00C70763">
        <w:rPr>
          <w:rFonts w:asciiTheme="majorBidi" w:hAnsiTheme="majorBidi" w:cstheme="majorBidi"/>
          <w:color w:val="000000" w:themeColor="text1"/>
        </w:rPr>
        <w:t>(</w:t>
      </w:r>
      <w:r w:rsidR="00394020" w:rsidRPr="00AD7692" w:rsidDel="00C70763">
        <w:rPr>
          <w:rFonts w:asciiTheme="majorBidi" w:hAnsiTheme="majorBidi" w:cstheme="majorBidi"/>
          <w:color w:val="000000" w:themeColor="text1"/>
        </w:rPr>
        <w:t>sal. </w:t>
      </w:r>
      <w:r w:rsidR="00773A0D" w:rsidRPr="00AD7692" w:rsidDel="00C70763">
        <w:rPr>
          <w:rFonts w:asciiTheme="majorBidi" w:hAnsiTheme="majorBidi" w:cstheme="majorBidi"/>
          <w:i/>
          <w:iCs/>
          <w:color w:val="000000" w:themeColor="text1"/>
        </w:rPr>
        <w:t>Satversmes tiesas</w:t>
      </w:r>
      <w:r w:rsidR="00C43CE6" w:rsidRPr="00AD7692" w:rsidDel="00C70763">
        <w:rPr>
          <w:rFonts w:asciiTheme="majorBidi" w:hAnsiTheme="majorBidi" w:cstheme="majorBidi"/>
          <w:i/>
          <w:iCs/>
          <w:color w:val="000000" w:themeColor="text1"/>
        </w:rPr>
        <w:t xml:space="preserve"> </w:t>
      </w:r>
      <w:proofErr w:type="gramStart"/>
      <w:r w:rsidR="00C43CE6" w:rsidRPr="00AD7692" w:rsidDel="00C70763">
        <w:rPr>
          <w:rFonts w:asciiTheme="majorBidi" w:hAnsiTheme="majorBidi" w:cstheme="majorBidi"/>
          <w:i/>
          <w:iCs/>
          <w:color w:val="000000" w:themeColor="text1"/>
        </w:rPr>
        <w:t>2017.</w:t>
      </w:r>
      <w:r w:rsidR="0061293A" w:rsidRPr="00AD7692" w:rsidDel="00C70763">
        <w:rPr>
          <w:rFonts w:asciiTheme="majorBidi" w:hAnsiTheme="majorBidi" w:cstheme="majorBidi"/>
          <w:i/>
          <w:iCs/>
          <w:color w:val="000000" w:themeColor="text1"/>
        </w:rPr>
        <w:t>gada</w:t>
      </w:r>
      <w:proofErr w:type="gramEnd"/>
      <w:r w:rsidR="0061293A" w:rsidRPr="00AD7692" w:rsidDel="00C70763">
        <w:rPr>
          <w:rFonts w:asciiTheme="majorBidi" w:hAnsiTheme="majorBidi" w:cstheme="majorBidi"/>
          <w:i/>
          <w:iCs/>
          <w:color w:val="000000" w:themeColor="text1"/>
        </w:rPr>
        <w:t xml:space="preserve"> </w:t>
      </w:r>
      <w:r w:rsidR="00C43CE6" w:rsidRPr="00AD7692" w:rsidDel="00C70763">
        <w:rPr>
          <w:rFonts w:asciiTheme="majorBidi" w:hAnsiTheme="majorBidi" w:cstheme="majorBidi"/>
          <w:i/>
          <w:iCs/>
          <w:color w:val="000000" w:themeColor="text1"/>
        </w:rPr>
        <w:t>1</w:t>
      </w:r>
      <w:r w:rsidR="0061293A" w:rsidRPr="00AD7692" w:rsidDel="00C70763">
        <w:rPr>
          <w:rFonts w:asciiTheme="majorBidi" w:hAnsiTheme="majorBidi" w:cstheme="majorBidi"/>
          <w:i/>
          <w:iCs/>
          <w:color w:val="000000" w:themeColor="text1"/>
        </w:rPr>
        <w:t>9.</w:t>
      </w:r>
      <w:r w:rsidR="00C43CE6" w:rsidRPr="00AD7692" w:rsidDel="00C70763">
        <w:rPr>
          <w:rFonts w:asciiTheme="majorBidi" w:hAnsiTheme="majorBidi" w:cstheme="majorBidi"/>
          <w:i/>
          <w:iCs/>
          <w:color w:val="000000" w:themeColor="text1"/>
        </w:rPr>
        <w:t xml:space="preserve">decembra </w:t>
      </w:r>
      <w:r w:rsidR="0061293A" w:rsidRPr="00AD7692" w:rsidDel="00C70763">
        <w:rPr>
          <w:rFonts w:asciiTheme="majorBidi" w:hAnsiTheme="majorBidi" w:cstheme="majorBidi"/>
          <w:i/>
          <w:iCs/>
          <w:color w:val="000000" w:themeColor="text1"/>
        </w:rPr>
        <w:t>sprieduma lietā Nr.</w:t>
      </w:r>
      <w:r w:rsidR="00600EBE" w:rsidRPr="00AD7692" w:rsidDel="00C70763">
        <w:rPr>
          <w:rFonts w:asciiTheme="majorBidi" w:hAnsiTheme="majorBidi" w:cstheme="majorBidi"/>
          <w:i/>
          <w:iCs/>
          <w:color w:val="000000" w:themeColor="text1"/>
        </w:rPr>
        <w:t> </w:t>
      </w:r>
      <w:r w:rsidR="0061293A" w:rsidRPr="00AD7692" w:rsidDel="00C70763">
        <w:rPr>
          <w:rFonts w:asciiTheme="majorBidi" w:hAnsiTheme="majorBidi" w:cstheme="majorBidi"/>
          <w:i/>
          <w:iCs/>
          <w:color w:val="000000" w:themeColor="text1"/>
        </w:rPr>
        <w:t>20</w:t>
      </w:r>
      <w:r w:rsidR="00C43CE6" w:rsidRPr="00AD7692" w:rsidDel="00C70763">
        <w:rPr>
          <w:rFonts w:asciiTheme="majorBidi" w:hAnsiTheme="majorBidi" w:cstheme="majorBidi"/>
          <w:i/>
          <w:iCs/>
          <w:color w:val="000000" w:themeColor="text1"/>
        </w:rPr>
        <w:t>17</w:t>
      </w:r>
      <w:r w:rsidR="0061293A" w:rsidRPr="00AD7692" w:rsidDel="00C70763">
        <w:rPr>
          <w:rFonts w:asciiTheme="majorBidi" w:hAnsiTheme="majorBidi" w:cstheme="majorBidi"/>
          <w:i/>
          <w:iCs/>
          <w:color w:val="000000" w:themeColor="text1"/>
        </w:rPr>
        <w:t>-</w:t>
      </w:r>
      <w:r w:rsidR="00C43CE6" w:rsidRPr="00AD7692" w:rsidDel="00C70763">
        <w:rPr>
          <w:rFonts w:asciiTheme="majorBidi" w:hAnsiTheme="majorBidi" w:cstheme="majorBidi"/>
          <w:i/>
          <w:iCs/>
          <w:color w:val="000000" w:themeColor="text1"/>
        </w:rPr>
        <w:t>02</w:t>
      </w:r>
      <w:r w:rsidR="0061293A" w:rsidRPr="00AD7692" w:rsidDel="00C70763">
        <w:rPr>
          <w:rFonts w:asciiTheme="majorBidi" w:hAnsiTheme="majorBidi" w:cstheme="majorBidi"/>
          <w:i/>
          <w:iCs/>
          <w:color w:val="000000" w:themeColor="text1"/>
        </w:rPr>
        <w:t xml:space="preserve">-03 </w:t>
      </w:r>
      <w:r w:rsidR="00C43CE6" w:rsidRPr="00AD7692" w:rsidDel="00C70763">
        <w:rPr>
          <w:rFonts w:asciiTheme="majorBidi" w:hAnsiTheme="majorBidi" w:cstheme="majorBidi"/>
          <w:i/>
          <w:iCs/>
          <w:color w:val="000000" w:themeColor="text1"/>
        </w:rPr>
        <w:t>16.</w:t>
      </w:r>
      <w:r w:rsidR="0061293A" w:rsidRPr="00AD7692" w:rsidDel="00C70763">
        <w:rPr>
          <w:rFonts w:asciiTheme="majorBidi" w:hAnsiTheme="majorBidi" w:cstheme="majorBidi"/>
          <w:i/>
          <w:iCs/>
          <w:color w:val="000000" w:themeColor="text1"/>
        </w:rPr>
        <w:t>punkt</w:t>
      </w:r>
      <w:r w:rsidR="00C43CE6" w:rsidRPr="00AD7692" w:rsidDel="00C70763">
        <w:rPr>
          <w:rFonts w:asciiTheme="majorBidi" w:hAnsiTheme="majorBidi" w:cstheme="majorBidi"/>
          <w:i/>
          <w:iCs/>
          <w:color w:val="000000" w:themeColor="text1"/>
        </w:rPr>
        <w:t>s un t</w:t>
      </w:r>
      <w:r w:rsidR="003008F4" w:rsidRPr="00AD7692" w:rsidDel="00C70763">
        <w:rPr>
          <w:rFonts w:asciiTheme="majorBidi" w:hAnsiTheme="majorBidi" w:cstheme="majorBidi"/>
          <w:i/>
          <w:iCs/>
          <w:color w:val="000000" w:themeColor="text1"/>
        </w:rPr>
        <w:t>ajā</w:t>
      </w:r>
      <w:r w:rsidR="00C43CE6" w:rsidRPr="00AD7692" w:rsidDel="00C70763">
        <w:rPr>
          <w:rFonts w:asciiTheme="majorBidi" w:hAnsiTheme="majorBidi" w:cstheme="majorBidi"/>
          <w:i/>
          <w:iCs/>
          <w:color w:val="000000" w:themeColor="text1"/>
        </w:rPr>
        <w:t xml:space="preserve"> minētā judikatūra</w:t>
      </w:r>
      <w:r w:rsidR="0061293A" w:rsidRPr="00AD7692" w:rsidDel="00C70763">
        <w:rPr>
          <w:rFonts w:asciiTheme="majorBidi" w:hAnsiTheme="majorBidi" w:cstheme="majorBidi"/>
          <w:color w:val="000000" w:themeColor="text1"/>
        </w:rPr>
        <w:t>)</w:t>
      </w:r>
      <w:r w:rsidR="0061293A" w:rsidRPr="00AD7692">
        <w:rPr>
          <w:rFonts w:asciiTheme="majorBidi" w:hAnsiTheme="majorBidi" w:cstheme="majorBidi"/>
          <w:color w:val="000000" w:themeColor="text1"/>
        </w:rPr>
        <w:t>.</w:t>
      </w:r>
    </w:p>
    <w:p w14:paraId="561E53D3" w14:textId="77777777" w:rsidR="00B702B6" w:rsidRDefault="00D07611" w:rsidP="00211A2C">
      <w:pPr>
        <w:spacing w:line="276" w:lineRule="auto"/>
        <w:ind w:firstLine="567"/>
        <w:jc w:val="both"/>
        <w:rPr>
          <w:rFonts w:asciiTheme="majorBidi" w:hAnsiTheme="majorBidi" w:cstheme="majorBidi"/>
          <w:color w:val="000000" w:themeColor="text1"/>
        </w:rPr>
      </w:pPr>
      <w:r>
        <w:rPr>
          <w:rFonts w:asciiTheme="majorBidi" w:hAnsiTheme="majorBidi" w:cstheme="majorBidi"/>
          <w:color w:val="000000" w:themeColor="text1"/>
        </w:rPr>
        <w:t>Arī</w:t>
      </w:r>
      <w:r w:rsidR="00464DC2" w:rsidRPr="00AD7692">
        <w:rPr>
          <w:rFonts w:asciiTheme="majorBidi" w:hAnsiTheme="majorBidi" w:cstheme="majorBidi"/>
          <w:color w:val="000000" w:themeColor="text1"/>
        </w:rPr>
        <w:t xml:space="preserve"> </w:t>
      </w:r>
      <w:r w:rsidR="00773A0D" w:rsidRPr="00AD7692">
        <w:rPr>
          <w:rFonts w:asciiTheme="majorBidi" w:hAnsiTheme="majorBidi" w:cstheme="majorBidi"/>
          <w:color w:val="000000" w:themeColor="text1"/>
        </w:rPr>
        <w:t>Satversmes</w:t>
      </w:r>
      <w:r w:rsidR="00464DC2" w:rsidRPr="00AD7692">
        <w:rPr>
          <w:rFonts w:asciiTheme="majorBidi" w:hAnsiTheme="majorBidi" w:cstheme="majorBidi"/>
          <w:color w:val="000000" w:themeColor="text1"/>
        </w:rPr>
        <w:t xml:space="preserve"> </w:t>
      </w:r>
      <w:proofErr w:type="gramStart"/>
      <w:r w:rsidR="00773A0D" w:rsidRPr="00AD7692">
        <w:rPr>
          <w:rFonts w:asciiTheme="majorBidi" w:hAnsiTheme="majorBidi" w:cstheme="majorBidi"/>
          <w:color w:val="000000" w:themeColor="text1"/>
        </w:rPr>
        <w:t>115.pants</w:t>
      </w:r>
      <w:proofErr w:type="gramEnd"/>
      <w:r w:rsidR="00773A0D" w:rsidRPr="00AD7692">
        <w:rPr>
          <w:rFonts w:asciiTheme="majorBidi" w:hAnsiTheme="majorBidi" w:cstheme="majorBidi"/>
          <w:color w:val="000000" w:themeColor="text1"/>
        </w:rPr>
        <w:t>, ka</w:t>
      </w:r>
      <w:r>
        <w:rPr>
          <w:rFonts w:asciiTheme="majorBidi" w:hAnsiTheme="majorBidi" w:cstheme="majorBidi"/>
          <w:color w:val="000000" w:themeColor="text1"/>
        </w:rPr>
        <w:t>s</w:t>
      </w:r>
      <w:r w:rsidR="00773A0D" w:rsidRPr="00AD7692">
        <w:rPr>
          <w:rFonts w:asciiTheme="majorBidi" w:hAnsiTheme="majorBidi" w:cstheme="majorBidi"/>
          <w:color w:val="000000" w:themeColor="text1"/>
        </w:rPr>
        <w:t xml:space="preserve"> aizsargā ikviena tiesības dzīvot labvēlīgā vidē, </w:t>
      </w:r>
      <w:r w:rsidR="00C43CE6" w:rsidRPr="00AD7692">
        <w:rPr>
          <w:rFonts w:asciiTheme="majorBidi" w:hAnsiTheme="majorBidi" w:cstheme="majorBidi"/>
          <w:color w:val="000000" w:themeColor="text1"/>
        </w:rPr>
        <w:t>paredz valsts pienākumu aizsargāt personu gan no faktiski jau notiekošām darbībām, kas var radīt draudus cilvēku veselībai vai videi, gan arī no šādām nākotnē paredzētām darbībām. Troksnis kā vidi piesārņojoša darbība ir aplūkojams</w:t>
      </w:r>
      <w:r w:rsidR="00464DC2" w:rsidRPr="00AD7692">
        <w:rPr>
          <w:rFonts w:asciiTheme="majorBidi" w:hAnsiTheme="majorBidi" w:cstheme="majorBidi"/>
          <w:color w:val="000000" w:themeColor="text1"/>
        </w:rPr>
        <w:t xml:space="preserve"> </w:t>
      </w:r>
      <w:r w:rsidR="00394020" w:rsidRPr="00AD7692">
        <w:rPr>
          <w:rFonts w:asciiTheme="majorBidi" w:hAnsiTheme="majorBidi" w:cstheme="majorBidi"/>
          <w:color w:val="000000" w:themeColor="text1"/>
        </w:rPr>
        <w:t xml:space="preserve">arī </w:t>
      </w:r>
      <w:r w:rsidR="00C43CE6" w:rsidRPr="00AD7692">
        <w:rPr>
          <w:rFonts w:asciiTheme="majorBidi" w:hAnsiTheme="majorBidi" w:cstheme="majorBidi"/>
          <w:color w:val="000000" w:themeColor="text1"/>
        </w:rPr>
        <w:t>Satversmes</w:t>
      </w:r>
      <w:r w:rsidR="00464DC2" w:rsidRPr="00AD7692">
        <w:rPr>
          <w:rFonts w:asciiTheme="majorBidi" w:hAnsiTheme="majorBidi" w:cstheme="majorBidi"/>
          <w:color w:val="000000" w:themeColor="text1"/>
        </w:rPr>
        <w:t xml:space="preserve"> </w:t>
      </w:r>
      <w:proofErr w:type="gramStart"/>
      <w:r w:rsidR="00C43CE6" w:rsidRPr="00AD7692">
        <w:rPr>
          <w:rFonts w:asciiTheme="majorBidi" w:hAnsiTheme="majorBidi" w:cstheme="majorBidi"/>
          <w:color w:val="000000" w:themeColor="text1"/>
        </w:rPr>
        <w:t>115.panta</w:t>
      </w:r>
      <w:proofErr w:type="gramEnd"/>
      <w:r w:rsidR="00464DC2" w:rsidRPr="00AD7692">
        <w:rPr>
          <w:rFonts w:asciiTheme="majorBidi" w:hAnsiTheme="majorBidi" w:cstheme="majorBidi"/>
          <w:color w:val="000000" w:themeColor="text1"/>
        </w:rPr>
        <w:t xml:space="preserve"> </w:t>
      </w:r>
      <w:r w:rsidR="00C43CE6" w:rsidRPr="00AD7692">
        <w:rPr>
          <w:rFonts w:asciiTheme="majorBidi" w:hAnsiTheme="majorBidi" w:cstheme="majorBidi"/>
          <w:color w:val="000000" w:themeColor="text1"/>
        </w:rPr>
        <w:t>kontekstā</w:t>
      </w:r>
      <w:r w:rsidR="00EA3192" w:rsidRPr="00AD7692">
        <w:rPr>
          <w:rFonts w:asciiTheme="majorBidi" w:hAnsiTheme="majorBidi" w:cstheme="majorBidi"/>
          <w:color w:val="000000" w:themeColor="text1"/>
        </w:rPr>
        <w:t xml:space="preserve"> (</w:t>
      </w:r>
      <w:r w:rsidR="00EA3192" w:rsidRPr="00AD7692">
        <w:rPr>
          <w:rFonts w:asciiTheme="majorBidi" w:hAnsiTheme="majorBidi" w:cstheme="majorBidi"/>
          <w:i/>
          <w:iCs/>
          <w:color w:val="000000" w:themeColor="text1"/>
        </w:rPr>
        <w:t>turpat</w:t>
      </w:r>
      <w:r w:rsidR="00EA3192" w:rsidRPr="00AD7692">
        <w:rPr>
          <w:rFonts w:asciiTheme="majorBidi" w:hAnsiTheme="majorBidi" w:cstheme="majorBidi"/>
          <w:color w:val="000000" w:themeColor="text1"/>
        </w:rPr>
        <w:t>).</w:t>
      </w:r>
    </w:p>
    <w:p w14:paraId="504F4D8D" w14:textId="138AFD26" w:rsidR="00FC1E70" w:rsidRPr="00AD7692" w:rsidRDefault="00FC1E70" w:rsidP="00211A2C">
      <w:pPr>
        <w:spacing w:line="276" w:lineRule="auto"/>
        <w:ind w:firstLine="567"/>
        <w:jc w:val="both"/>
        <w:rPr>
          <w:rFonts w:asciiTheme="majorBidi" w:hAnsiTheme="majorBidi" w:cstheme="majorBidi"/>
          <w:color w:val="000000" w:themeColor="text1"/>
        </w:rPr>
      </w:pPr>
      <w:r w:rsidRPr="00AD7692">
        <w:rPr>
          <w:rFonts w:asciiTheme="majorBidi" w:hAnsiTheme="majorBidi" w:cstheme="majorBidi"/>
          <w:color w:val="000000" w:themeColor="text1"/>
        </w:rPr>
        <w:t xml:space="preserve">Ņemot vērā to, ka troksnis kā vides piesārņojums ietekmē tās vides kvalitāti, kurā persona uzturas, un, izplatoties apkārtējā vidē, var nodarīt kaitējumu personas veselībai, tiesības dzīvot labvēlīgā vidē ietver arī tiesības uz veselīgiem vides apstākļiem. Līdz ar to gan Satversmes </w:t>
      </w:r>
      <w:proofErr w:type="gramStart"/>
      <w:r w:rsidRPr="00AD7692">
        <w:rPr>
          <w:rFonts w:asciiTheme="majorBidi" w:hAnsiTheme="majorBidi" w:cstheme="majorBidi"/>
          <w:color w:val="000000" w:themeColor="text1"/>
        </w:rPr>
        <w:t>11</w:t>
      </w:r>
      <w:r w:rsidR="00F575C2" w:rsidRPr="00AD7692">
        <w:rPr>
          <w:rFonts w:asciiTheme="majorBidi" w:hAnsiTheme="majorBidi" w:cstheme="majorBidi"/>
          <w:color w:val="000000" w:themeColor="text1"/>
        </w:rPr>
        <w:t>5</w:t>
      </w:r>
      <w:r w:rsidRPr="00AD7692">
        <w:rPr>
          <w:rFonts w:asciiTheme="majorBidi" w:hAnsiTheme="majorBidi" w:cstheme="majorBidi"/>
          <w:color w:val="000000" w:themeColor="text1"/>
        </w:rPr>
        <w:t>.pants</w:t>
      </w:r>
      <w:proofErr w:type="gramEnd"/>
      <w:r w:rsidRPr="00AD7692">
        <w:rPr>
          <w:rFonts w:asciiTheme="majorBidi" w:hAnsiTheme="majorBidi" w:cstheme="majorBidi"/>
          <w:color w:val="000000" w:themeColor="text1"/>
        </w:rPr>
        <w:t>, gan 11</w:t>
      </w:r>
      <w:r w:rsidR="00F575C2" w:rsidRPr="00AD7692">
        <w:rPr>
          <w:rFonts w:asciiTheme="majorBidi" w:hAnsiTheme="majorBidi" w:cstheme="majorBidi"/>
          <w:color w:val="000000" w:themeColor="text1"/>
        </w:rPr>
        <w:t>1</w:t>
      </w:r>
      <w:r w:rsidRPr="00AD7692">
        <w:rPr>
          <w:rFonts w:asciiTheme="majorBidi" w:hAnsiTheme="majorBidi" w:cstheme="majorBidi"/>
          <w:color w:val="000000" w:themeColor="text1"/>
        </w:rPr>
        <w:t>.pants</w:t>
      </w:r>
      <w:r w:rsidR="005544F8" w:rsidRPr="00AD7692">
        <w:rPr>
          <w:rFonts w:asciiTheme="majorBidi" w:hAnsiTheme="majorBidi" w:cstheme="majorBidi"/>
          <w:color w:val="000000" w:themeColor="text1"/>
        </w:rPr>
        <w:t>,</w:t>
      </w:r>
      <w:r w:rsidRPr="00AD7692">
        <w:rPr>
          <w:rFonts w:asciiTheme="majorBidi" w:hAnsiTheme="majorBidi" w:cstheme="majorBidi"/>
          <w:color w:val="000000" w:themeColor="text1"/>
        </w:rPr>
        <w:t xml:space="preserve"> lai arī tajos ir atšķirīgi noteikts valsts pienākums personas veselības aizsardzības jomā</w:t>
      </w:r>
      <w:r w:rsidR="005544F8" w:rsidRPr="00AD7692">
        <w:rPr>
          <w:rFonts w:asciiTheme="majorBidi" w:hAnsiTheme="majorBidi" w:cstheme="majorBidi"/>
          <w:color w:val="000000" w:themeColor="text1"/>
        </w:rPr>
        <w:t>,</w:t>
      </w:r>
      <w:r w:rsidRPr="00AD7692">
        <w:rPr>
          <w:rFonts w:asciiTheme="majorBidi" w:hAnsiTheme="majorBidi" w:cstheme="majorBidi"/>
          <w:color w:val="000000" w:themeColor="text1"/>
        </w:rPr>
        <w:t xml:space="preserve"> abi noteic valsts pienākumu aizsargāt personas veselību no vides piesārņojuma – trokšņa (</w:t>
      </w:r>
      <w:r w:rsidRPr="00AD7692">
        <w:rPr>
          <w:rFonts w:asciiTheme="majorBidi" w:hAnsiTheme="majorBidi" w:cstheme="majorBidi"/>
          <w:i/>
          <w:iCs/>
          <w:color w:val="000000" w:themeColor="text1"/>
        </w:rPr>
        <w:t>turpat</w:t>
      </w:r>
      <w:r w:rsidRPr="00AD7692">
        <w:rPr>
          <w:rFonts w:asciiTheme="majorBidi" w:hAnsiTheme="majorBidi" w:cstheme="majorBidi"/>
          <w:color w:val="000000" w:themeColor="text1"/>
        </w:rPr>
        <w:t>).</w:t>
      </w:r>
    </w:p>
    <w:p w14:paraId="74178DCA" w14:textId="3B2BC646" w:rsidR="009D6846" w:rsidRPr="00AD7692" w:rsidRDefault="009D6846" w:rsidP="00211A2C">
      <w:pPr>
        <w:spacing w:line="276" w:lineRule="auto"/>
        <w:ind w:firstLine="567"/>
        <w:jc w:val="both"/>
        <w:rPr>
          <w:rFonts w:asciiTheme="majorBidi" w:hAnsiTheme="majorBidi" w:cstheme="majorBidi"/>
          <w:color w:val="000000" w:themeColor="text1"/>
        </w:rPr>
      </w:pPr>
    </w:p>
    <w:p w14:paraId="1E07C871" w14:textId="0C415BBD" w:rsidR="00AA6769" w:rsidRPr="00AD7692" w:rsidRDefault="00663AD2" w:rsidP="00211A2C">
      <w:pPr>
        <w:spacing w:line="276" w:lineRule="auto"/>
        <w:ind w:firstLine="567"/>
        <w:jc w:val="both"/>
        <w:rPr>
          <w:rFonts w:asciiTheme="majorBidi" w:hAnsiTheme="majorBidi" w:cstheme="majorBidi"/>
          <w:color w:val="000000" w:themeColor="text1"/>
        </w:rPr>
      </w:pPr>
      <w:r w:rsidRPr="00AD7692">
        <w:rPr>
          <w:rFonts w:asciiTheme="majorBidi" w:hAnsiTheme="majorBidi" w:cstheme="majorBidi"/>
          <w:color w:val="000000" w:themeColor="text1"/>
        </w:rPr>
        <w:t>[</w:t>
      </w:r>
      <w:r w:rsidR="00037DFC">
        <w:rPr>
          <w:rFonts w:asciiTheme="majorBidi" w:hAnsiTheme="majorBidi" w:cstheme="majorBidi"/>
          <w:color w:val="000000" w:themeColor="text1"/>
        </w:rPr>
        <w:t>10</w:t>
      </w:r>
      <w:r w:rsidRPr="00AD7692">
        <w:rPr>
          <w:rFonts w:asciiTheme="majorBidi" w:hAnsiTheme="majorBidi" w:cstheme="majorBidi"/>
          <w:color w:val="000000" w:themeColor="text1"/>
        </w:rPr>
        <w:t>]</w:t>
      </w:r>
      <w:r w:rsidR="00DB749C" w:rsidRPr="00AD7692">
        <w:rPr>
          <w:rFonts w:asciiTheme="majorBidi" w:hAnsiTheme="majorBidi" w:cstheme="majorBidi"/>
          <w:color w:val="000000" w:themeColor="text1"/>
        </w:rPr>
        <w:t> </w:t>
      </w:r>
      <w:r w:rsidR="00F91944" w:rsidRPr="00AD7692">
        <w:rPr>
          <w:rFonts w:asciiTheme="majorBidi" w:hAnsiTheme="majorBidi" w:cstheme="majorBidi"/>
          <w:color w:val="000000" w:themeColor="text1"/>
        </w:rPr>
        <w:t>M</w:t>
      </w:r>
      <w:r w:rsidR="00486EB0" w:rsidRPr="00AD7692">
        <w:rPr>
          <w:rFonts w:asciiTheme="majorBidi" w:hAnsiTheme="majorBidi" w:cstheme="majorBidi"/>
          <w:color w:val="000000" w:themeColor="text1"/>
        </w:rPr>
        <w:t>inēto tiesību satu</w:t>
      </w:r>
      <w:r w:rsidR="00AA6769" w:rsidRPr="00AD7692">
        <w:rPr>
          <w:color w:val="000000" w:themeColor="text1"/>
        </w:rPr>
        <w:t>r</w:t>
      </w:r>
      <w:r w:rsidR="00170D82" w:rsidRPr="00AD7692">
        <w:rPr>
          <w:color w:val="000000" w:themeColor="text1"/>
        </w:rPr>
        <w:t xml:space="preserve">u </w:t>
      </w:r>
      <w:r w:rsidR="002C0FD3" w:rsidRPr="00AD7692">
        <w:rPr>
          <w:color w:val="000000" w:themeColor="text1"/>
        </w:rPr>
        <w:t xml:space="preserve">noteic </w:t>
      </w:r>
      <w:r w:rsidR="00170D82" w:rsidRPr="00AD7692">
        <w:rPr>
          <w:color w:val="000000" w:themeColor="text1"/>
        </w:rPr>
        <w:t>a</w:t>
      </w:r>
      <w:r w:rsidR="00AA6769" w:rsidRPr="00AD7692">
        <w:rPr>
          <w:color w:val="000000" w:themeColor="text1"/>
        </w:rPr>
        <w:t xml:space="preserve">rī </w:t>
      </w:r>
      <w:r w:rsidR="00A2073E" w:rsidRPr="00AD7692">
        <w:rPr>
          <w:color w:val="000000" w:themeColor="text1"/>
        </w:rPr>
        <w:t>valsts</w:t>
      </w:r>
      <w:r w:rsidR="00AA6769" w:rsidRPr="00AD7692">
        <w:rPr>
          <w:color w:val="000000" w:themeColor="text1"/>
        </w:rPr>
        <w:t xml:space="preserve"> dalīb</w:t>
      </w:r>
      <w:r w:rsidR="00170D82" w:rsidRPr="00AD7692">
        <w:rPr>
          <w:color w:val="000000" w:themeColor="text1"/>
        </w:rPr>
        <w:t>a</w:t>
      </w:r>
      <w:r w:rsidR="00AA6769" w:rsidRPr="00AD7692">
        <w:rPr>
          <w:color w:val="000000" w:themeColor="text1"/>
        </w:rPr>
        <w:t xml:space="preserve"> Eiropas Savienībā, kuras</w:t>
      </w:r>
      <w:r w:rsidR="00AA6769" w:rsidRPr="00AD7692">
        <w:rPr>
          <w:rFonts w:asciiTheme="majorBidi" w:hAnsiTheme="majorBidi" w:cstheme="majorBidi"/>
          <w:color w:val="000000" w:themeColor="text1"/>
        </w:rPr>
        <w:t xml:space="preserve"> politika attiecībā uz vidi tiecas sasniegt augstu cilvēku veselības un vides aizsardzības līmeni. </w:t>
      </w:r>
      <w:r w:rsidR="00170D82" w:rsidRPr="00AD7692">
        <w:rPr>
          <w:rFonts w:asciiTheme="majorBidi" w:hAnsiTheme="majorBidi" w:cstheme="majorBidi"/>
          <w:color w:val="000000" w:themeColor="text1"/>
        </w:rPr>
        <w:t>Jāņem vērā, ka š</w:t>
      </w:r>
      <w:r w:rsidR="00F91944" w:rsidRPr="00AD7692">
        <w:rPr>
          <w:rFonts w:asciiTheme="majorBidi" w:hAnsiTheme="majorBidi" w:cstheme="majorBidi"/>
          <w:color w:val="000000" w:themeColor="text1"/>
        </w:rPr>
        <w:t xml:space="preserve">īs </w:t>
      </w:r>
      <w:r w:rsidR="00AA6769" w:rsidRPr="00AD7692">
        <w:rPr>
          <w:rFonts w:asciiTheme="majorBidi" w:hAnsiTheme="majorBidi" w:cstheme="majorBidi"/>
          <w:color w:val="000000" w:themeColor="text1"/>
        </w:rPr>
        <w:t xml:space="preserve">politikas īstenošana pamatojas uz </w:t>
      </w:r>
      <w:r w:rsidR="00B60EA4">
        <w:rPr>
          <w:rFonts w:asciiTheme="majorBidi" w:hAnsiTheme="majorBidi" w:cstheme="majorBidi"/>
          <w:color w:val="000000" w:themeColor="text1"/>
        </w:rPr>
        <w:t>noteiktiem</w:t>
      </w:r>
      <w:r w:rsidR="00AA6769" w:rsidRPr="00AD7692">
        <w:rPr>
          <w:rFonts w:asciiTheme="majorBidi" w:hAnsiTheme="majorBidi" w:cstheme="majorBidi"/>
          <w:color w:val="000000" w:themeColor="text1"/>
        </w:rPr>
        <w:t xml:space="preserve"> principiem</w:t>
      </w:r>
      <w:r w:rsidR="00AB7761">
        <w:rPr>
          <w:rFonts w:asciiTheme="majorBidi" w:hAnsiTheme="majorBidi" w:cstheme="majorBidi"/>
          <w:color w:val="000000" w:themeColor="text1"/>
        </w:rPr>
        <w:t>:</w:t>
      </w:r>
      <w:r w:rsidR="00AA6769" w:rsidRPr="00AD7692">
        <w:rPr>
          <w:rFonts w:asciiTheme="majorBidi" w:hAnsiTheme="majorBidi" w:cstheme="majorBidi"/>
          <w:color w:val="000000" w:themeColor="text1"/>
        </w:rPr>
        <w:t xml:space="preserve"> uz piesardzības un preventīvās darbības principu, uz principu, ka videi nodarīts kaitējums jālabo, </w:t>
      </w:r>
      <w:proofErr w:type="spellStart"/>
      <w:r w:rsidR="00AA6769" w:rsidRPr="00AD7692">
        <w:rPr>
          <w:rFonts w:asciiTheme="majorBidi" w:hAnsiTheme="majorBidi" w:cstheme="majorBidi"/>
          <w:color w:val="000000" w:themeColor="text1"/>
        </w:rPr>
        <w:t>pirmām</w:t>
      </w:r>
      <w:proofErr w:type="spellEnd"/>
      <w:r w:rsidR="000B1D41" w:rsidRPr="00AD7692">
        <w:rPr>
          <w:rFonts w:asciiTheme="majorBidi" w:hAnsiTheme="majorBidi" w:cstheme="majorBidi"/>
          <w:color w:val="000000" w:themeColor="text1"/>
        </w:rPr>
        <w:t xml:space="preserve"> </w:t>
      </w:r>
      <w:r w:rsidR="00AA6769" w:rsidRPr="00AD7692">
        <w:rPr>
          <w:rFonts w:asciiTheme="majorBidi" w:hAnsiTheme="majorBidi" w:cstheme="majorBidi"/>
          <w:color w:val="000000" w:themeColor="text1"/>
        </w:rPr>
        <w:t xml:space="preserve">kārtām novēršot tā cēloni, un uz principu, ka piesārņotājs </w:t>
      </w:r>
      <w:r w:rsidR="00AA28A2" w:rsidRPr="00AD7692">
        <w:rPr>
          <w:rFonts w:asciiTheme="majorBidi" w:hAnsiTheme="majorBidi" w:cstheme="majorBidi"/>
          <w:color w:val="000000" w:themeColor="text1"/>
        </w:rPr>
        <w:t xml:space="preserve">maksā </w:t>
      </w:r>
      <w:r w:rsidR="00AA6769" w:rsidRPr="00AD7692">
        <w:rPr>
          <w:rFonts w:asciiTheme="majorBidi" w:hAnsiTheme="majorBidi" w:cstheme="majorBidi"/>
          <w:color w:val="000000" w:themeColor="text1"/>
        </w:rPr>
        <w:t>(</w:t>
      </w:r>
      <w:r w:rsidR="00AA6769" w:rsidRPr="00AD7692">
        <w:rPr>
          <w:rFonts w:asciiTheme="majorBidi" w:hAnsiTheme="majorBidi" w:cstheme="majorBidi"/>
          <w:i/>
          <w:iCs/>
          <w:color w:val="000000" w:themeColor="text1"/>
        </w:rPr>
        <w:t xml:space="preserve">Līguma par Eiropas Savienības darbību </w:t>
      </w:r>
      <w:proofErr w:type="gramStart"/>
      <w:r w:rsidR="00AA6769" w:rsidRPr="00AD7692">
        <w:rPr>
          <w:rFonts w:asciiTheme="majorBidi" w:hAnsiTheme="majorBidi" w:cstheme="majorBidi"/>
          <w:i/>
          <w:iCs/>
          <w:color w:val="000000" w:themeColor="text1"/>
        </w:rPr>
        <w:t>191.panta</w:t>
      </w:r>
      <w:proofErr w:type="gramEnd"/>
      <w:r w:rsidR="00AA6769" w:rsidRPr="00AD7692">
        <w:rPr>
          <w:rFonts w:asciiTheme="majorBidi" w:hAnsiTheme="majorBidi" w:cstheme="majorBidi"/>
          <w:i/>
          <w:iCs/>
          <w:color w:val="000000" w:themeColor="text1"/>
        </w:rPr>
        <w:t xml:space="preserve"> 1. un 2.punkts</w:t>
      </w:r>
      <w:r w:rsidR="00AA6769" w:rsidRPr="00AD7692">
        <w:rPr>
          <w:rFonts w:asciiTheme="majorBidi" w:hAnsiTheme="majorBidi" w:cstheme="majorBidi"/>
          <w:color w:val="000000" w:themeColor="text1"/>
        </w:rPr>
        <w:t>).</w:t>
      </w:r>
    </w:p>
    <w:p w14:paraId="1FEC9CA2" w14:textId="426908D9" w:rsidR="00B07100" w:rsidRDefault="00AA6769" w:rsidP="00211A2C">
      <w:pPr>
        <w:spacing w:line="276" w:lineRule="auto"/>
        <w:ind w:firstLine="567"/>
        <w:jc w:val="both"/>
        <w:rPr>
          <w:rFonts w:asciiTheme="majorBidi" w:hAnsiTheme="majorBidi" w:cstheme="majorBidi"/>
          <w:color w:val="000000" w:themeColor="text1"/>
        </w:rPr>
      </w:pPr>
      <w:r w:rsidRPr="00AD7692">
        <w:rPr>
          <w:rFonts w:asciiTheme="majorBidi" w:hAnsiTheme="majorBidi" w:cstheme="majorBidi"/>
          <w:color w:val="000000" w:themeColor="text1"/>
        </w:rPr>
        <w:t xml:space="preserve">Viens no </w:t>
      </w:r>
      <w:r w:rsidR="000B1D41" w:rsidRPr="00AD7692">
        <w:rPr>
          <w:rFonts w:asciiTheme="majorBidi" w:hAnsiTheme="majorBidi" w:cstheme="majorBidi"/>
          <w:color w:val="000000" w:themeColor="text1"/>
        </w:rPr>
        <w:t>Eiropas Savienības</w:t>
      </w:r>
      <w:r w:rsidRPr="00AD7692">
        <w:rPr>
          <w:rFonts w:asciiTheme="majorBidi" w:hAnsiTheme="majorBidi" w:cstheme="majorBidi"/>
          <w:color w:val="000000" w:themeColor="text1"/>
        </w:rPr>
        <w:t xml:space="preserve"> vides politikas mērķiem ir prettrokšņa aizsardzība, kuras pamatprasības </w:t>
      </w:r>
      <w:r w:rsidRPr="00AD7692">
        <w:rPr>
          <w:color w:val="000000" w:themeColor="text1"/>
        </w:rPr>
        <w:t xml:space="preserve">noteiktas Eiropas Parlamenta un Padomes </w:t>
      </w:r>
      <w:proofErr w:type="gramStart"/>
      <w:r w:rsidRPr="00AD7692">
        <w:rPr>
          <w:color w:val="000000" w:themeColor="text1"/>
        </w:rPr>
        <w:t>2002.gada</w:t>
      </w:r>
      <w:proofErr w:type="gramEnd"/>
      <w:r w:rsidRPr="00AD7692">
        <w:rPr>
          <w:color w:val="000000" w:themeColor="text1"/>
        </w:rPr>
        <w:t xml:space="preserve"> 25.jūnija direktīv</w:t>
      </w:r>
      <w:r w:rsidR="000B1D41" w:rsidRPr="00AD7692">
        <w:rPr>
          <w:color w:val="000000" w:themeColor="text1"/>
        </w:rPr>
        <w:t>ā</w:t>
      </w:r>
      <w:r w:rsidRPr="00AD7692">
        <w:rPr>
          <w:color w:val="000000" w:themeColor="text1"/>
        </w:rPr>
        <w:t xml:space="preserve"> 2002/49/EK </w:t>
      </w:r>
      <w:r w:rsidR="002A5717">
        <w:rPr>
          <w:color w:val="000000" w:themeColor="text1"/>
        </w:rPr>
        <w:t>p</w:t>
      </w:r>
      <w:r w:rsidRPr="00AD7692">
        <w:rPr>
          <w:color w:val="000000" w:themeColor="text1"/>
        </w:rPr>
        <w:t>ar vides trokšņa novērtēšanu un pārvaldību. Atbilstoši</w:t>
      </w:r>
      <w:r w:rsidR="000B1D41" w:rsidRPr="00AD7692">
        <w:rPr>
          <w:color w:val="000000" w:themeColor="text1"/>
        </w:rPr>
        <w:t xml:space="preserve"> </w:t>
      </w:r>
      <w:proofErr w:type="gramStart"/>
      <w:r w:rsidRPr="00AD7692">
        <w:rPr>
          <w:color w:val="000000" w:themeColor="text1"/>
        </w:rPr>
        <w:t>1.pantam</w:t>
      </w:r>
      <w:proofErr w:type="gramEnd"/>
      <w:r w:rsidRPr="00AD7692">
        <w:rPr>
          <w:color w:val="000000" w:themeColor="text1"/>
        </w:rPr>
        <w:t xml:space="preserve"> </w:t>
      </w:r>
      <w:r w:rsidR="000B1D41" w:rsidRPr="00AD7692">
        <w:rPr>
          <w:color w:val="000000" w:themeColor="text1"/>
        </w:rPr>
        <w:t xml:space="preserve">direktīvas </w:t>
      </w:r>
      <w:r w:rsidRPr="00AD7692">
        <w:rPr>
          <w:color w:val="000000" w:themeColor="text1"/>
        </w:rPr>
        <w:t xml:space="preserve">mērķis ir </w:t>
      </w:r>
      <w:r w:rsidRPr="00AD7692">
        <w:rPr>
          <w:rFonts w:asciiTheme="majorBidi" w:hAnsiTheme="majorBidi" w:cstheme="majorBidi"/>
          <w:color w:val="000000" w:themeColor="text1"/>
        </w:rPr>
        <w:t xml:space="preserve">formulēt kopēju pieeju, lai prioritārās jomās nepieļautu, novērstu vai samazinātu kaitīgās sekas, kas rodas, iedarbojoties vides troksnim, kā arī samazinātu troksni, ko izraisa galvenie trokšņa avoti. Direktīva jo sevišķi tiecas ieviest preventīvās darbības principu, </w:t>
      </w:r>
      <w:proofErr w:type="gramStart"/>
      <w:r w:rsidRPr="00AD7692">
        <w:rPr>
          <w:rFonts w:asciiTheme="majorBidi" w:hAnsiTheme="majorBidi" w:cstheme="majorBidi"/>
          <w:color w:val="000000" w:themeColor="text1"/>
        </w:rPr>
        <w:t xml:space="preserve">dalībvalstīm </w:t>
      </w:r>
      <w:r w:rsidRPr="00AD7692">
        <w:rPr>
          <w:rFonts w:asciiTheme="majorBidi" w:hAnsiTheme="majorBidi" w:cstheme="majorBidi"/>
          <w:color w:val="000000" w:themeColor="text1"/>
        </w:rPr>
        <w:lastRenderedPageBreak/>
        <w:t xml:space="preserve">nosakot konkrētus </w:t>
      </w:r>
      <w:r w:rsidR="00AB7761">
        <w:rPr>
          <w:rFonts w:asciiTheme="majorBidi" w:hAnsiTheme="majorBidi" w:cstheme="majorBidi"/>
          <w:color w:val="000000" w:themeColor="text1"/>
        </w:rPr>
        <w:t>rādītājus</w:t>
      </w:r>
      <w:r w:rsidRPr="00AD7692">
        <w:rPr>
          <w:rFonts w:asciiTheme="majorBidi" w:hAnsiTheme="majorBidi" w:cstheme="majorBidi"/>
          <w:color w:val="000000" w:themeColor="text1"/>
        </w:rPr>
        <w:t xml:space="preserve"> attiecībā uz vides </w:t>
      </w:r>
      <w:r w:rsidR="00A2073E" w:rsidRPr="00AD7692">
        <w:rPr>
          <w:rFonts w:asciiTheme="majorBidi" w:hAnsiTheme="majorBidi" w:cstheme="majorBidi"/>
          <w:color w:val="000000" w:themeColor="text1"/>
        </w:rPr>
        <w:t>trokšņa</w:t>
      </w:r>
      <w:proofErr w:type="gramEnd"/>
      <w:r w:rsidR="00A2073E" w:rsidRPr="00AD7692">
        <w:rPr>
          <w:rFonts w:asciiTheme="majorBidi" w:hAnsiTheme="majorBidi" w:cstheme="majorBidi"/>
          <w:color w:val="000000" w:themeColor="text1"/>
        </w:rPr>
        <w:t xml:space="preserve"> robežvērtībām</w:t>
      </w:r>
      <w:r w:rsidRPr="00AD7692">
        <w:rPr>
          <w:rFonts w:asciiTheme="majorBidi" w:hAnsiTheme="majorBidi" w:cstheme="majorBidi"/>
          <w:color w:val="000000" w:themeColor="text1"/>
        </w:rPr>
        <w:t xml:space="preserve"> (</w:t>
      </w:r>
      <w:r w:rsidRPr="00AD7692">
        <w:rPr>
          <w:rFonts w:asciiTheme="majorBidi" w:hAnsiTheme="majorBidi" w:cstheme="majorBidi"/>
          <w:i/>
          <w:iCs/>
          <w:color w:val="000000" w:themeColor="text1"/>
        </w:rPr>
        <w:t xml:space="preserve">direktīvas </w:t>
      </w:r>
      <w:r w:rsidR="00B21598">
        <w:rPr>
          <w:rFonts w:asciiTheme="majorBidi" w:hAnsiTheme="majorBidi" w:cstheme="majorBidi"/>
          <w:i/>
          <w:iCs/>
          <w:color w:val="000000" w:themeColor="text1"/>
        </w:rPr>
        <w:t xml:space="preserve">preambulas </w:t>
      </w:r>
      <w:r w:rsidRPr="00AD7692">
        <w:rPr>
          <w:rFonts w:asciiTheme="majorBidi" w:hAnsiTheme="majorBidi" w:cstheme="majorBidi"/>
          <w:i/>
          <w:iCs/>
          <w:color w:val="000000" w:themeColor="text1"/>
        </w:rPr>
        <w:t>8.apsvērums</w:t>
      </w:r>
      <w:r w:rsidRPr="00AD7692">
        <w:rPr>
          <w:rFonts w:asciiTheme="majorBidi" w:hAnsiTheme="majorBidi" w:cstheme="majorBidi"/>
          <w:color w:val="000000" w:themeColor="text1"/>
        </w:rPr>
        <w:t>).</w:t>
      </w:r>
      <w:r w:rsidR="00F91944" w:rsidRPr="00AD7692">
        <w:rPr>
          <w:rFonts w:asciiTheme="majorBidi" w:hAnsiTheme="majorBidi" w:cstheme="majorBidi"/>
          <w:color w:val="000000" w:themeColor="text1"/>
        </w:rPr>
        <w:t xml:space="preserve"> A</w:t>
      </w:r>
      <w:r w:rsidRPr="00AD7692">
        <w:rPr>
          <w:rFonts w:asciiTheme="majorBidi" w:hAnsiTheme="majorBidi" w:cstheme="majorBidi"/>
          <w:color w:val="000000" w:themeColor="text1"/>
        </w:rPr>
        <w:t>tšķirībā no piesardzības principa, kas ļauj veikt tūlītējus aizsardzības pasākumus</w:t>
      </w:r>
      <w:r w:rsidR="00170D82" w:rsidRPr="00AD7692">
        <w:rPr>
          <w:rFonts w:asciiTheme="majorBidi" w:hAnsiTheme="majorBidi" w:cstheme="majorBidi"/>
          <w:color w:val="000000" w:themeColor="text1"/>
        </w:rPr>
        <w:t xml:space="preserve"> situācijā</w:t>
      </w:r>
      <w:r w:rsidRPr="00AD7692">
        <w:rPr>
          <w:rFonts w:asciiTheme="majorBidi" w:hAnsiTheme="majorBidi" w:cstheme="majorBidi"/>
          <w:color w:val="000000" w:themeColor="text1"/>
        </w:rPr>
        <w:t xml:space="preserve">, </w:t>
      </w:r>
      <w:r w:rsidR="00170D82" w:rsidRPr="00AD7692">
        <w:rPr>
          <w:rFonts w:asciiTheme="majorBidi" w:hAnsiTheme="majorBidi" w:cstheme="majorBidi"/>
          <w:color w:val="000000" w:themeColor="text1"/>
        </w:rPr>
        <w:t>kad</w:t>
      </w:r>
      <w:r w:rsidRPr="00AD7692">
        <w:rPr>
          <w:rFonts w:asciiTheme="majorBidi" w:hAnsiTheme="majorBidi" w:cstheme="majorBidi"/>
          <w:color w:val="000000" w:themeColor="text1"/>
        </w:rPr>
        <w:t xml:space="preserve"> pastāv neskaidrības par riska esību vai tā pakāpi attiecībā uz cilvēku veselību, negaidot to, kad šo risku faktiskā esība un nopietnība ir pilnībā pierādīta, preventīvās darbības princips ļauj veikt nepieciešamos pasākumus, kas novērš</w:t>
      </w:r>
      <w:r w:rsidR="00A2073E" w:rsidRPr="00AD7692">
        <w:rPr>
          <w:rFonts w:asciiTheme="majorBidi" w:hAnsiTheme="majorBidi" w:cstheme="majorBidi"/>
          <w:color w:val="000000" w:themeColor="text1"/>
        </w:rPr>
        <w:t xml:space="preserve"> </w:t>
      </w:r>
      <w:r w:rsidR="00AE3C8F" w:rsidRPr="00AD7692">
        <w:rPr>
          <w:rFonts w:asciiTheme="majorBidi" w:hAnsiTheme="majorBidi" w:cstheme="majorBidi"/>
          <w:color w:val="000000" w:themeColor="text1"/>
        </w:rPr>
        <w:t xml:space="preserve">jau </w:t>
      </w:r>
      <w:r w:rsidRPr="00AD7692">
        <w:rPr>
          <w:rFonts w:asciiTheme="majorBidi" w:hAnsiTheme="majorBidi" w:cstheme="majorBidi"/>
          <w:color w:val="000000" w:themeColor="text1"/>
        </w:rPr>
        <w:t xml:space="preserve">zināmo risku, kas var </w:t>
      </w:r>
      <w:r w:rsidR="005F1019" w:rsidRPr="00AD7692">
        <w:rPr>
          <w:rFonts w:asciiTheme="majorBidi" w:hAnsiTheme="majorBidi" w:cstheme="majorBidi"/>
          <w:color w:val="000000" w:themeColor="text1"/>
        </w:rPr>
        <w:t xml:space="preserve">noteikti </w:t>
      </w:r>
      <w:r w:rsidRPr="00AD7692">
        <w:rPr>
          <w:rFonts w:asciiTheme="majorBidi" w:hAnsiTheme="majorBidi" w:cstheme="majorBidi"/>
          <w:color w:val="000000" w:themeColor="text1"/>
        </w:rPr>
        <w:t>iestāties, tādējādi</w:t>
      </w:r>
      <w:r w:rsidR="00170D82" w:rsidRPr="00AD7692">
        <w:rPr>
          <w:rFonts w:asciiTheme="majorBidi" w:hAnsiTheme="majorBidi" w:cstheme="majorBidi"/>
          <w:color w:val="000000" w:themeColor="text1"/>
        </w:rPr>
        <w:t xml:space="preserve"> </w:t>
      </w:r>
      <w:r w:rsidRPr="00AD7692">
        <w:rPr>
          <w:rFonts w:asciiTheme="majorBidi" w:hAnsiTheme="majorBidi" w:cstheme="majorBidi"/>
          <w:color w:val="000000" w:themeColor="text1"/>
        </w:rPr>
        <w:t xml:space="preserve">nepieļaujot piesārņojuma vai kaitējuma rašanos </w:t>
      </w:r>
      <w:r w:rsidR="005F1019">
        <w:rPr>
          <w:rFonts w:asciiTheme="majorBidi" w:hAnsiTheme="majorBidi" w:cstheme="majorBidi"/>
          <w:color w:val="000000" w:themeColor="text1"/>
        </w:rPr>
        <w:t xml:space="preserve">jau </w:t>
      </w:r>
      <w:r w:rsidR="00A2073E" w:rsidRPr="00AD7692">
        <w:rPr>
          <w:rFonts w:asciiTheme="majorBidi" w:hAnsiTheme="majorBidi" w:cstheme="majorBidi"/>
          <w:color w:val="000000" w:themeColor="text1"/>
        </w:rPr>
        <w:t xml:space="preserve">no paša sākuma </w:t>
      </w:r>
      <w:r w:rsidRPr="00AD7692">
        <w:rPr>
          <w:rFonts w:asciiTheme="majorBidi" w:hAnsiTheme="majorBidi" w:cstheme="majorBidi"/>
          <w:color w:val="000000" w:themeColor="text1"/>
        </w:rPr>
        <w:t>(sal.</w:t>
      </w:r>
      <w:r w:rsidR="00A2073E" w:rsidRPr="00AD7692">
        <w:rPr>
          <w:rFonts w:asciiTheme="majorBidi" w:hAnsiTheme="majorBidi" w:cstheme="majorBidi"/>
          <w:color w:val="000000" w:themeColor="text1"/>
        </w:rPr>
        <w:t> </w:t>
      </w:r>
      <w:r w:rsidRPr="00AD7692">
        <w:rPr>
          <w:rFonts w:asciiTheme="majorBidi" w:hAnsiTheme="majorBidi" w:cstheme="majorBidi"/>
          <w:i/>
          <w:iCs/>
          <w:color w:val="000000" w:themeColor="text1"/>
        </w:rPr>
        <w:t>Eiropas Savienības Tiesas 2005.gada 26.aprīļa sprieduma lietā „</w:t>
      </w:r>
      <w:proofErr w:type="spellStart"/>
      <w:r w:rsidRPr="00AD7692">
        <w:rPr>
          <w:rFonts w:asciiTheme="majorBidi" w:hAnsiTheme="majorBidi" w:cstheme="majorBidi"/>
          <w:i/>
          <w:iCs/>
          <w:color w:val="000000" w:themeColor="text1"/>
        </w:rPr>
        <w:t>Commission</w:t>
      </w:r>
      <w:proofErr w:type="spellEnd"/>
      <w:r w:rsidRPr="00AD7692">
        <w:rPr>
          <w:rFonts w:asciiTheme="majorBidi" w:hAnsiTheme="majorBidi" w:cstheme="majorBidi"/>
          <w:i/>
          <w:iCs/>
          <w:color w:val="000000" w:themeColor="text1"/>
        </w:rPr>
        <w:t xml:space="preserve"> v </w:t>
      </w:r>
      <w:proofErr w:type="spellStart"/>
      <w:r w:rsidRPr="00AD7692">
        <w:rPr>
          <w:rFonts w:asciiTheme="majorBidi" w:hAnsiTheme="majorBidi" w:cstheme="majorBidi"/>
          <w:i/>
          <w:iCs/>
          <w:color w:val="000000" w:themeColor="text1"/>
        </w:rPr>
        <w:t>Ireland</w:t>
      </w:r>
      <w:proofErr w:type="spellEnd"/>
      <w:r w:rsidRPr="00AD7692">
        <w:rPr>
          <w:rFonts w:asciiTheme="majorBidi" w:hAnsiTheme="majorBidi" w:cstheme="majorBidi"/>
          <w:i/>
          <w:iCs/>
          <w:color w:val="000000" w:themeColor="text1"/>
        </w:rPr>
        <w:t>” C</w:t>
      </w:r>
      <w:r w:rsidRPr="00AD7692">
        <w:rPr>
          <w:rFonts w:asciiTheme="majorBidi" w:hAnsiTheme="majorBidi" w:cstheme="majorBidi"/>
          <w:i/>
          <w:iCs/>
          <w:color w:val="000000" w:themeColor="text1"/>
        </w:rPr>
        <w:noBreakHyphen/>
        <w:t>494/01, ECLI:EU:C:2005:250, 165.punkts</w:t>
      </w:r>
      <w:r w:rsidRPr="00AD7692">
        <w:rPr>
          <w:rFonts w:asciiTheme="majorBidi" w:hAnsiTheme="majorBidi" w:cstheme="majorBidi"/>
          <w:color w:val="000000" w:themeColor="text1"/>
        </w:rPr>
        <w:t>).</w:t>
      </w:r>
    </w:p>
    <w:p w14:paraId="755C7136" w14:textId="77777777" w:rsidR="00F1657C" w:rsidRPr="00AD7692" w:rsidRDefault="00F1657C" w:rsidP="00211A2C">
      <w:pPr>
        <w:spacing w:line="276" w:lineRule="auto"/>
        <w:ind w:firstLine="567"/>
        <w:jc w:val="both"/>
        <w:rPr>
          <w:rFonts w:asciiTheme="majorBidi" w:hAnsiTheme="majorBidi" w:cstheme="majorBidi"/>
          <w:color w:val="000000" w:themeColor="text1"/>
        </w:rPr>
      </w:pPr>
    </w:p>
    <w:p w14:paraId="1E763A59" w14:textId="52854698" w:rsidR="006B4EFC" w:rsidRDefault="00F575C2" w:rsidP="00211A2C">
      <w:pPr>
        <w:spacing w:line="276" w:lineRule="auto"/>
        <w:ind w:firstLine="567"/>
        <w:jc w:val="both"/>
        <w:rPr>
          <w:rFonts w:asciiTheme="majorBidi" w:hAnsiTheme="majorBidi" w:cstheme="majorBidi"/>
          <w:color w:val="000000" w:themeColor="text1"/>
        </w:rPr>
      </w:pPr>
      <w:r w:rsidRPr="00AD7692">
        <w:rPr>
          <w:rFonts w:asciiTheme="majorBidi" w:hAnsiTheme="majorBidi" w:cstheme="majorBidi"/>
          <w:color w:val="000000" w:themeColor="text1"/>
        </w:rPr>
        <w:t>[1</w:t>
      </w:r>
      <w:r w:rsidR="00037DFC">
        <w:rPr>
          <w:rFonts w:asciiTheme="majorBidi" w:hAnsiTheme="majorBidi" w:cstheme="majorBidi"/>
          <w:color w:val="000000" w:themeColor="text1"/>
        </w:rPr>
        <w:t>1</w:t>
      </w:r>
      <w:r w:rsidRPr="00AD7692">
        <w:rPr>
          <w:rFonts w:asciiTheme="majorBidi" w:hAnsiTheme="majorBidi" w:cstheme="majorBidi"/>
          <w:color w:val="000000" w:themeColor="text1"/>
        </w:rPr>
        <w:t>]</w:t>
      </w:r>
      <w:r w:rsidR="0009439A" w:rsidRPr="00AD7692">
        <w:rPr>
          <w:rFonts w:asciiTheme="majorBidi" w:hAnsiTheme="majorBidi" w:cstheme="majorBidi"/>
          <w:color w:val="000000" w:themeColor="text1"/>
        </w:rPr>
        <w:t> </w:t>
      </w:r>
      <w:r w:rsidR="00D23271">
        <w:rPr>
          <w:rFonts w:asciiTheme="majorBidi" w:hAnsiTheme="majorBidi" w:cstheme="majorBidi"/>
          <w:color w:val="000000" w:themeColor="text1"/>
        </w:rPr>
        <w:t>Senāts konstatē, ka, l</w:t>
      </w:r>
      <w:r w:rsidR="00261D1B" w:rsidRPr="00AD7692">
        <w:rPr>
          <w:color w:val="000000" w:themeColor="text1"/>
        </w:rPr>
        <w:t>ai īstenot</w:t>
      </w:r>
      <w:r w:rsidR="00D23271">
        <w:rPr>
          <w:color w:val="000000" w:themeColor="text1"/>
        </w:rPr>
        <w:t>u</w:t>
      </w:r>
      <w:r w:rsidR="00261D1B" w:rsidRPr="00AD7692">
        <w:rPr>
          <w:color w:val="000000" w:themeColor="text1"/>
        </w:rPr>
        <w:t xml:space="preserve"> </w:t>
      </w:r>
      <w:r w:rsidR="00DB143C">
        <w:rPr>
          <w:color w:val="000000" w:themeColor="text1"/>
        </w:rPr>
        <w:t xml:space="preserve">Satversmē garantētās </w:t>
      </w:r>
      <w:r w:rsidR="00261D1B" w:rsidRPr="00AD7692">
        <w:rPr>
          <w:color w:val="000000" w:themeColor="text1"/>
        </w:rPr>
        <w:t>tiesības uz valsts aizsardzību no trokšņa, likumdevējs</w:t>
      </w:r>
      <w:r w:rsidR="000B1D41" w:rsidRPr="00AD7692">
        <w:rPr>
          <w:color w:val="000000" w:themeColor="text1"/>
        </w:rPr>
        <w:t>,</w:t>
      </w:r>
      <w:r w:rsidR="00635CCA">
        <w:rPr>
          <w:color w:val="000000" w:themeColor="text1"/>
        </w:rPr>
        <w:t xml:space="preserve"> </w:t>
      </w:r>
      <w:r w:rsidR="000B1D41" w:rsidRPr="00AD7692">
        <w:rPr>
          <w:color w:val="000000" w:themeColor="text1"/>
        </w:rPr>
        <w:t>ieviešot</w:t>
      </w:r>
      <w:r w:rsidR="00AE3C8F" w:rsidRPr="00AD7692">
        <w:rPr>
          <w:color w:val="000000" w:themeColor="text1"/>
        </w:rPr>
        <w:t xml:space="preserve"> arī </w:t>
      </w:r>
      <w:r w:rsidR="00AB7761">
        <w:rPr>
          <w:color w:val="000000" w:themeColor="text1"/>
        </w:rPr>
        <w:t xml:space="preserve">iepriekš </w:t>
      </w:r>
      <w:r w:rsidR="00AE3C8F" w:rsidRPr="00AD7692">
        <w:rPr>
          <w:color w:val="000000" w:themeColor="text1"/>
        </w:rPr>
        <w:t>minētās</w:t>
      </w:r>
      <w:r w:rsidR="008F46B2" w:rsidRPr="00AD7692">
        <w:rPr>
          <w:color w:val="000000" w:themeColor="text1"/>
        </w:rPr>
        <w:t xml:space="preserve"> </w:t>
      </w:r>
      <w:r w:rsidR="00AE3C8F" w:rsidRPr="00AD7692">
        <w:rPr>
          <w:color w:val="000000" w:themeColor="text1"/>
        </w:rPr>
        <w:t>d</w:t>
      </w:r>
      <w:r w:rsidR="000B1D41" w:rsidRPr="00AD7692">
        <w:rPr>
          <w:rFonts w:asciiTheme="majorBidi" w:hAnsiTheme="majorBidi" w:cstheme="majorBidi"/>
          <w:color w:val="000000" w:themeColor="text1"/>
        </w:rPr>
        <w:t>irektīv</w:t>
      </w:r>
      <w:r w:rsidR="00AE3C8F" w:rsidRPr="00AD7692">
        <w:rPr>
          <w:rFonts w:asciiTheme="majorBidi" w:hAnsiTheme="majorBidi" w:cstheme="majorBidi"/>
          <w:color w:val="000000" w:themeColor="text1"/>
        </w:rPr>
        <w:t>as prasības,</w:t>
      </w:r>
      <w:r w:rsidR="000B1D41" w:rsidRPr="00AD7692">
        <w:rPr>
          <w:color w:val="000000" w:themeColor="text1"/>
        </w:rPr>
        <w:t xml:space="preserve"> </w:t>
      </w:r>
      <w:r w:rsidR="00261D1B" w:rsidRPr="00AD7692">
        <w:rPr>
          <w:color w:val="000000" w:themeColor="text1"/>
        </w:rPr>
        <w:t>likumā „Par piesārņojumu”</w:t>
      </w:r>
      <w:r w:rsidR="00857E98" w:rsidRPr="00AD7692">
        <w:rPr>
          <w:color w:val="000000" w:themeColor="text1"/>
        </w:rPr>
        <w:t xml:space="preserve"> </w:t>
      </w:r>
      <w:r w:rsidR="00261D1B" w:rsidRPr="00AD7692">
        <w:rPr>
          <w:color w:val="000000" w:themeColor="text1"/>
        </w:rPr>
        <w:t>ir noteicis</w:t>
      </w:r>
      <w:r w:rsidR="008F46B2" w:rsidRPr="00AD7692">
        <w:rPr>
          <w:color w:val="000000" w:themeColor="text1"/>
        </w:rPr>
        <w:t xml:space="preserve"> </w:t>
      </w:r>
      <w:r w:rsidR="00DB143C">
        <w:rPr>
          <w:color w:val="000000" w:themeColor="text1"/>
        </w:rPr>
        <w:t>virkni</w:t>
      </w:r>
      <w:r w:rsidR="00AE3C8F" w:rsidRPr="00AD7692">
        <w:rPr>
          <w:color w:val="000000" w:themeColor="text1"/>
        </w:rPr>
        <w:t xml:space="preserve"> </w:t>
      </w:r>
      <w:r w:rsidR="00261D1B" w:rsidRPr="00AD7692">
        <w:rPr>
          <w:color w:val="000000" w:themeColor="text1"/>
        </w:rPr>
        <w:t>prasīb</w:t>
      </w:r>
      <w:r w:rsidR="00DB143C">
        <w:rPr>
          <w:color w:val="000000" w:themeColor="text1"/>
        </w:rPr>
        <w:t>u</w:t>
      </w:r>
      <w:r w:rsidR="00261D1B" w:rsidRPr="00AD7692">
        <w:rPr>
          <w:color w:val="000000" w:themeColor="text1"/>
        </w:rPr>
        <w:t>, kuras piesārņojuma novēršanas jomā jāņem vērā operatoram, veicot piesārņojošas darbības</w:t>
      </w:r>
      <w:r w:rsidR="000B1D41" w:rsidRPr="00AD7692">
        <w:rPr>
          <w:rFonts w:asciiTheme="majorBidi" w:hAnsiTheme="majorBidi" w:cstheme="majorBidi"/>
          <w:color w:val="000000" w:themeColor="text1"/>
        </w:rPr>
        <w:t>.</w:t>
      </w:r>
      <w:r w:rsidR="000B1D41" w:rsidRPr="00AD7692">
        <w:rPr>
          <w:color w:val="000000" w:themeColor="text1"/>
        </w:rPr>
        <w:t xml:space="preserve"> </w:t>
      </w:r>
      <w:r w:rsidR="007751CC" w:rsidRPr="00AD7692">
        <w:rPr>
          <w:color w:val="000000" w:themeColor="text1"/>
        </w:rPr>
        <w:t xml:space="preserve">Atbilstoši likuma </w:t>
      </w:r>
      <w:proofErr w:type="gramStart"/>
      <w:r w:rsidR="007751CC" w:rsidRPr="00AD7692">
        <w:rPr>
          <w:color w:val="000000" w:themeColor="text1"/>
        </w:rPr>
        <w:t>11.panta</w:t>
      </w:r>
      <w:proofErr w:type="gramEnd"/>
      <w:r w:rsidR="007751CC" w:rsidRPr="00AD7692">
        <w:rPr>
          <w:color w:val="000000" w:themeColor="text1"/>
        </w:rPr>
        <w:t xml:space="preserve"> pirmās daļas 2.punktam </w:t>
      </w:r>
      <w:r w:rsidR="008F46B2" w:rsidRPr="00AD7692">
        <w:rPr>
          <w:color w:val="000000" w:themeColor="text1"/>
        </w:rPr>
        <w:t xml:space="preserve">šīs </w:t>
      </w:r>
      <w:r w:rsidR="006B4EFC" w:rsidRPr="00AD7692">
        <w:rPr>
          <w:color w:val="000000" w:themeColor="text1"/>
        </w:rPr>
        <w:t>prasības</w:t>
      </w:r>
      <w:r w:rsidR="007751CC" w:rsidRPr="00AD7692">
        <w:rPr>
          <w:color w:val="000000" w:themeColor="text1"/>
        </w:rPr>
        <w:t xml:space="preserve"> ietver arī trokšņa emisijas robežvērtību ievērošanu</w:t>
      </w:r>
      <w:r w:rsidR="00635CCA">
        <w:rPr>
          <w:color w:val="000000" w:themeColor="text1"/>
        </w:rPr>
        <w:t>, kas jo īpaši</w:t>
      </w:r>
      <w:r w:rsidR="00DB143C">
        <w:rPr>
          <w:color w:val="000000" w:themeColor="text1"/>
        </w:rPr>
        <w:t xml:space="preserve"> ir</w:t>
      </w:r>
      <w:r w:rsidR="00635CCA">
        <w:rPr>
          <w:color w:val="000000" w:themeColor="text1"/>
        </w:rPr>
        <w:t xml:space="preserve"> vēr</w:t>
      </w:r>
      <w:r w:rsidR="00DB143C">
        <w:rPr>
          <w:color w:val="000000" w:themeColor="text1"/>
        </w:rPr>
        <w:t>s</w:t>
      </w:r>
      <w:r w:rsidR="00635CCA">
        <w:rPr>
          <w:color w:val="000000" w:themeColor="text1"/>
        </w:rPr>
        <w:t>t</w:t>
      </w:r>
      <w:r w:rsidR="00F1657C">
        <w:rPr>
          <w:color w:val="000000" w:themeColor="text1"/>
        </w:rPr>
        <w:t>a</w:t>
      </w:r>
      <w:r w:rsidR="00635CCA">
        <w:rPr>
          <w:color w:val="000000" w:themeColor="text1"/>
        </w:rPr>
        <w:t xml:space="preserve"> uz</w:t>
      </w:r>
      <w:r w:rsidR="00635CCA" w:rsidRPr="00635CCA">
        <w:rPr>
          <w:color w:val="000000" w:themeColor="text1"/>
        </w:rPr>
        <w:t xml:space="preserve"> </w:t>
      </w:r>
      <w:r w:rsidR="00635CCA" w:rsidRPr="00635CCA">
        <w:rPr>
          <w:rFonts w:asciiTheme="majorBidi" w:hAnsiTheme="majorBidi" w:cstheme="majorBidi"/>
          <w:color w:val="000000" w:themeColor="text1"/>
        </w:rPr>
        <w:t>preventīvās darbības princip</w:t>
      </w:r>
      <w:r w:rsidR="00635CCA">
        <w:rPr>
          <w:rFonts w:asciiTheme="majorBidi" w:hAnsiTheme="majorBidi" w:cstheme="majorBidi"/>
          <w:color w:val="000000" w:themeColor="text1"/>
        </w:rPr>
        <w:t xml:space="preserve">a </w:t>
      </w:r>
      <w:r w:rsidR="00DB143C">
        <w:rPr>
          <w:rFonts w:asciiTheme="majorBidi" w:hAnsiTheme="majorBidi" w:cstheme="majorBidi"/>
          <w:color w:val="000000" w:themeColor="text1"/>
        </w:rPr>
        <w:t>nodrošināšanu</w:t>
      </w:r>
      <w:r w:rsidR="00635CCA">
        <w:rPr>
          <w:rFonts w:asciiTheme="majorBidi" w:hAnsiTheme="majorBidi" w:cstheme="majorBidi"/>
          <w:color w:val="000000" w:themeColor="text1"/>
        </w:rPr>
        <w:t>.</w:t>
      </w:r>
    </w:p>
    <w:p w14:paraId="654A0074" w14:textId="073EABCA" w:rsidR="009E1950" w:rsidRDefault="009E1950" w:rsidP="00211A2C">
      <w:pPr>
        <w:spacing w:line="276" w:lineRule="auto"/>
        <w:ind w:firstLine="567"/>
        <w:jc w:val="both"/>
        <w:rPr>
          <w:rFonts w:asciiTheme="majorBidi" w:hAnsiTheme="majorBidi" w:cstheme="majorBidi"/>
          <w:color w:val="000000" w:themeColor="text1"/>
        </w:rPr>
      </w:pPr>
    </w:p>
    <w:p w14:paraId="5CAEE6D4" w14:textId="3D4A3C33" w:rsidR="009E1950" w:rsidRDefault="009E1950" w:rsidP="00211A2C">
      <w:pPr>
        <w:spacing w:line="276" w:lineRule="auto"/>
        <w:ind w:firstLine="567"/>
        <w:jc w:val="both"/>
        <w:rPr>
          <w:rFonts w:asciiTheme="majorBidi" w:hAnsiTheme="majorBidi" w:cstheme="majorBidi"/>
        </w:rPr>
      </w:pPr>
      <w:r w:rsidRPr="00A30A8D">
        <w:rPr>
          <w:rFonts w:asciiTheme="majorBidi" w:hAnsiTheme="majorBidi" w:cstheme="majorBidi"/>
        </w:rPr>
        <w:t>[1</w:t>
      </w:r>
      <w:r w:rsidR="00037DFC">
        <w:rPr>
          <w:rFonts w:asciiTheme="majorBidi" w:hAnsiTheme="majorBidi" w:cstheme="majorBidi"/>
        </w:rPr>
        <w:t>2]</w:t>
      </w:r>
      <w:r w:rsidRPr="00A30A8D">
        <w:rPr>
          <w:rFonts w:asciiTheme="majorBidi" w:hAnsiTheme="majorBidi" w:cstheme="majorBidi"/>
        </w:rPr>
        <w:t> </w:t>
      </w:r>
      <w:r>
        <w:rPr>
          <w:rFonts w:asciiTheme="majorBidi" w:hAnsiTheme="majorBidi" w:cstheme="majorBidi"/>
          <w:color w:val="000000" w:themeColor="text1"/>
        </w:rPr>
        <w:t>L</w:t>
      </w:r>
      <w:r>
        <w:rPr>
          <w:rFonts w:asciiTheme="majorBidi" w:hAnsiTheme="majorBidi" w:cstheme="majorBidi"/>
        </w:rPr>
        <w:t xml:space="preserve">ietā nav strīda, ka </w:t>
      </w:r>
      <w:r w:rsidRPr="0004661B">
        <w:rPr>
          <w:rFonts w:asciiTheme="majorBidi" w:hAnsiTheme="majorBidi" w:cstheme="majorBidi"/>
        </w:rPr>
        <w:t>rūpniecības apbūves teritorijā</w:t>
      </w:r>
      <w:r w:rsidRPr="001C236D">
        <w:rPr>
          <w:rFonts w:asciiTheme="majorBidi" w:hAnsiTheme="majorBidi" w:cstheme="majorBidi"/>
        </w:rPr>
        <w:t xml:space="preserve"> </w:t>
      </w:r>
      <w:r w:rsidRPr="0004661B">
        <w:rPr>
          <w:rFonts w:asciiTheme="majorBidi" w:hAnsiTheme="majorBidi" w:cstheme="majorBidi"/>
        </w:rPr>
        <w:t>atrodas</w:t>
      </w:r>
      <w:r w:rsidRPr="001C236D">
        <w:rPr>
          <w:rFonts w:asciiTheme="majorBidi" w:hAnsiTheme="majorBidi" w:cstheme="majorBidi"/>
        </w:rPr>
        <w:t xml:space="preserve"> </w:t>
      </w:r>
      <w:r>
        <w:rPr>
          <w:rFonts w:asciiTheme="majorBidi" w:hAnsiTheme="majorBidi" w:cstheme="majorBidi"/>
        </w:rPr>
        <w:t>dzīvojamā māja</w:t>
      </w:r>
      <w:r w:rsidRPr="0004661B">
        <w:rPr>
          <w:rFonts w:asciiTheme="majorBidi" w:hAnsiTheme="majorBidi" w:cstheme="majorBidi"/>
        </w:rPr>
        <w:t xml:space="preserve">. </w:t>
      </w:r>
      <w:r>
        <w:rPr>
          <w:rFonts w:asciiTheme="majorBidi" w:hAnsiTheme="majorBidi" w:cstheme="majorBidi"/>
        </w:rPr>
        <w:t xml:space="preserve">Dzīvojamā māja </w:t>
      </w:r>
      <w:r w:rsidR="00211A2C">
        <w:rPr>
          <w:color w:val="000000" w:themeColor="text1"/>
        </w:rPr>
        <w:t xml:space="preserve">[Nosaukums B] </w:t>
      </w:r>
      <w:r>
        <w:rPr>
          <w:rFonts w:asciiTheme="majorBidi" w:hAnsiTheme="majorBidi" w:cstheme="majorBidi"/>
        </w:rPr>
        <w:t xml:space="preserve">atrodas 170 m attālumā no pieteicējas šķeldotāja, tādējādi dzīvojamās mājas iemītnieki ir pakļauti pieteicējas radītā trokšņa </w:t>
      </w:r>
      <w:r w:rsidRPr="001F1730">
        <w:rPr>
          <w:rFonts w:asciiTheme="majorBidi" w:hAnsiTheme="majorBidi" w:cstheme="majorBidi"/>
        </w:rPr>
        <w:t>ietekmei</w:t>
      </w:r>
      <w:r w:rsidRPr="00E83CD7">
        <w:rPr>
          <w:rFonts w:asciiTheme="majorBidi" w:hAnsiTheme="majorBidi" w:cstheme="majorBidi"/>
        </w:rPr>
        <w:t xml:space="preserve"> (</w:t>
      </w:r>
      <w:r w:rsidRPr="009D2FC0">
        <w:rPr>
          <w:rFonts w:asciiTheme="majorBidi" w:hAnsiTheme="majorBidi" w:cstheme="majorBidi"/>
          <w:i/>
          <w:iCs/>
        </w:rPr>
        <w:t>apgabaltiesas sprieduma 13., 14. un 18.punkts</w:t>
      </w:r>
      <w:r w:rsidRPr="009D2FC0">
        <w:rPr>
          <w:rFonts w:asciiTheme="majorBidi" w:hAnsiTheme="majorBidi" w:cstheme="majorBidi"/>
        </w:rPr>
        <w:t>).</w:t>
      </w:r>
    </w:p>
    <w:p w14:paraId="3CDA4342" w14:textId="63715DC0" w:rsidR="009E1950" w:rsidRDefault="009E1950" w:rsidP="00211A2C">
      <w:pPr>
        <w:spacing w:line="276" w:lineRule="auto"/>
        <w:ind w:firstLine="567"/>
        <w:jc w:val="both"/>
        <w:rPr>
          <w:color w:val="000000" w:themeColor="text1"/>
        </w:rPr>
      </w:pPr>
      <w:proofErr w:type="spellStart"/>
      <w:r w:rsidRPr="0004661B">
        <w:rPr>
          <w:rFonts w:asciiTheme="majorBidi" w:hAnsiTheme="majorBidi" w:cstheme="majorBidi"/>
          <w:color w:val="000000" w:themeColor="text1"/>
        </w:rPr>
        <w:t>Kasatore</w:t>
      </w:r>
      <w:proofErr w:type="spellEnd"/>
      <w:r w:rsidRPr="0004661B">
        <w:rPr>
          <w:rFonts w:asciiTheme="majorBidi" w:hAnsiTheme="majorBidi" w:cstheme="majorBidi"/>
          <w:color w:val="000000" w:themeColor="text1"/>
        </w:rPr>
        <w:t xml:space="preserve"> norāda, ka tiesai bija jāņem vērā pašvaldības teritorijas plānojumā noteiktais galvenais (primārais) teritorijas izmantošanas veids – rūpniecības apbūves teritorija –, kurā vispār nav noteikti vides trokšņa robežlielumi.</w:t>
      </w:r>
    </w:p>
    <w:p w14:paraId="7A064FA2" w14:textId="77777777" w:rsidR="00EF789A" w:rsidRDefault="00EF789A" w:rsidP="00211A2C">
      <w:pPr>
        <w:spacing w:line="276" w:lineRule="auto"/>
        <w:ind w:firstLine="567"/>
        <w:jc w:val="both"/>
        <w:rPr>
          <w:color w:val="000000" w:themeColor="text1"/>
        </w:rPr>
      </w:pPr>
    </w:p>
    <w:p w14:paraId="5938F2C1" w14:textId="235B2FB8" w:rsidR="00D05857" w:rsidRDefault="009E1950" w:rsidP="00211A2C">
      <w:pPr>
        <w:spacing w:line="276" w:lineRule="auto"/>
        <w:ind w:firstLine="567"/>
        <w:jc w:val="both"/>
        <w:rPr>
          <w:rFonts w:asciiTheme="majorBidi" w:hAnsiTheme="majorBidi" w:cstheme="majorBidi"/>
          <w:color w:val="000000" w:themeColor="text1"/>
        </w:rPr>
      </w:pPr>
      <w:r>
        <w:rPr>
          <w:color w:val="000000" w:themeColor="text1"/>
        </w:rPr>
        <w:t>[1</w:t>
      </w:r>
      <w:r w:rsidR="00037DFC">
        <w:rPr>
          <w:color w:val="000000" w:themeColor="text1"/>
        </w:rPr>
        <w:t>3</w:t>
      </w:r>
      <w:r>
        <w:rPr>
          <w:color w:val="000000" w:themeColor="text1"/>
        </w:rPr>
        <w:t>] </w:t>
      </w:r>
      <w:r w:rsidR="00DB143C">
        <w:rPr>
          <w:color w:val="000000" w:themeColor="text1"/>
        </w:rPr>
        <w:t>Pamatojoties uz</w:t>
      </w:r>
      <w:r w:rsidR="00482863" w:rsidRPr="00AD7692">
        <w:rPr>
          <w:color w:val="000000" w:themeColor="text1"/>
        </w:rPr>
        <w:t xml:space="preserve"> </w:t>
      </w:r>
      <w:r w:rsidR="00DB143C">
        <w:rPr>
          <w:color w:val="000000" w:themeColor="text1"/>
        </w:rPr>
        <w:t xml:space="preserve">likuma </w:t>
      </w:r>
      <w:r w:rsidRPr="00AD7692">
        <w:rPr>
          <w:color w:val="000000" w:themeColor="text1"/>
        </w:rPr>
        <w:t xml:space="preserve">„Par piesārņojumu” </w:t>
      </w:r>
      <w:r w:rsidR="00636D82" w:rsidRPr="00AD7692">
        <w:rPr>
          <w:color w:val="000000" w:themeColor="text1"/>
        </w:rPr>
        <w:t>18.</w:t>
      </w:r>
      <w:proofErr w:type="gramStart"/>
      <w:r w:rsidR="00636D82" w:rsidRPr="00DB143C">
        <w:rPr>
          <w:color w:val="000000" w:themeColor="text1"/>
          <w:vertAlign w:val="superscript"/>
        </w:rPr>
        <w:t>1</w:t>
      </w:r>
      <w:r w:rsidR="00636D82" w:rsidRPr="00AD7692">
        <w:rPr>
          <w:color w:val="000000" w:themeColor="text1"/>
        </w:rPr>
        <w:t>panta</w:t>
      </w:r>
      <w:proofErr w:type="gramEnd"/>
      <w:r w:rsidR="00636D82" w:rsidRPr="00AD7692">
        <w:rPr>
          <w:color w:val="000000" w:themeColor="text1"/>
        </w:rPr>
        <w:t xml:space="preserve"> tre</w:t>
      </w:r>
      <w:r w:rsidR="00551339" w:rsidRPr="00AD7692">
        <w:rPr>
          <w:color w:val="000000" w:themeColor="text1"/>
        </w:rPr>
        <w:t>š</w:t>
      </w:r>
      <w:r w:rsidR="00DB143C">
        <w:rPr>
          <w:color w:val="000000" w:themeColor="text1"/>
        </w:rPr>
        <w:t>o</w:t>
      </w:r>
      <w:r w:rsidR="00551339" w:rsidRPr="00AD7692">
        <w:rPr>
          <w:color w:val="000000" w:themeColor="text1"/>
        </w:rPr>
        <w:t xml:space="preserve"> daļ</w:t>
      </w:r>
      <w:r w:rsidR="00DB143C">
        <w:rPr>
          <w:color w:val="000000" w:themeColor="text1"/>
        </w:rPr>
        <w:t xml:space="preserve">u, </w:t>
      </w:r>
      <w:r w:rsidR="006B4EFC" w:rsidRPr="00DB143C">
        <w:rPr>
          <w:color w:val="000000" w:themeColor="text1"/>
        </w:rPr>
        <w:t xml:space="preserve">Ministru kabinets ir pieņēmis </w:t>
      </w:r>
      <w:r w:rsidR="00CC20E5">
        <w:rPr>
          <w:color w:val="000000" w:themeColor="text1"/>
        </w:rPr>
        <w:t xml:space="preserve">Trokšņa </w:t>
      </w:r>
      <w:r w:rsidR="006B4EFC" w:rsidRPr="00DB143C">
        <w:rPr>
          <w:color w:val="000000" w:themeColor="text1"/>
        </w:rPr>
        <w:t>noteikumus</w:t>
      </w:r>
      <w:r w:rsidR="00B02026">
        <w:rPr>
          <w:color w:val="000000" w:themeColor="text1"/>
        </w:rPr>
        <w:t xml:space="preserve">. </w:t>
      </w:r>
      <w:r w:rsidR="00CD4A62">
        <w:rPr>
          <w:color w:val="000000" w:themeColor="text1"/>
        </w:rPr>
        <w:t>Viens no n</w:t>
      </w:r>
      <w:r w:rsidR="00B02026">
        <w:rPr>
          <w:color w:val="000000" w:themeColor="text1"/>
        </w:rPr>
        <w:t>oteikumu</w:t>
      </w:r>
      <w:r w:rsidR="00DB143C" w:rsidRPr="00DB143C">
        <w:rPr>
          <w:color w:val="000000" w:themeColor="text1"/>
        </w:rPr>
        <w:t xml:space="preserve"> mērķi</w:t>
      </w:r>
      <w:r w:rsidR="00CD4A62">
        <w:rPr>
          <w:color w:val="000000" w:themeColor="text1"/>
        </w:rPr>
        <w:t>em</w:t>
      </w:r>
      <w:r w:rsidR="00DB143C" w:rsidRPr="00DB143C">
        <w:rPr>
          <w:color w:val="000000" w:themeColor="text1"/>
        </w:rPr>
        <w:t xml:space="preserve"> ir</w:t>
      </w:r>
      <w:r w:rsidR="00B02026">
        <w:rPr>
          <w:color w:val="000000" w:themeColor="text1"/>
        </w:rPr>
        <w:t xml:space="preserve"> </w:t>
      </w:r>
      <w:r w:rsidR="00DB143C" w:rsidRPr="00DB143C">
        <w:rPr>
          <w:color w:val="000000" w:themeColor="text1"/>
        </w:rPr>
        <w:t xml:space="preserve">noteikt </w:t>
      </w:r>
      <w:r w:rsidR="00B02026">
        <w:rPr>
          <w:rFonts w:asciiTheme="majorBidi" w:hAnsiTheme="majorBidi" w:cstheme="majorBidi"/>
          <w:color w:val="000000" w:themeColor="text1"/>
        </w:rPr>
        <w:t>v</w:t>
      </w:r>
      <w:r w:rsidR="00B02026" w:rsidRPr="00AD7692">
        <w:rPr>
          <w:rFonts w:asciiTheme="majorBidi" w:hAnsiTheme="majorBidi" w:cstheme="majorBidi"/>
          <w:color w:val="000000" w:themeColor="text1"/>
        </w:rPr>
        <w:t xml:space="preserve">ides trokšņa </w:t>
      </w:r>
      <w:r w:rsidR="00DB143C" w:rsidRPr="00DB143C">
        <w:rPr>
          <w:color w:val="000000" w:themeColor="text1"/>
        </w:rPr>
        <w:t>novērtēšanas un pārvaldības kārtību</w:t>
      </w:r>
      <w:r w:rsidR="00CD4A62">
        <w:rPr>
          <w:color w:val="000000" w:themeColor="text1"/>
        </w:rPr>
        <w:t xml:space="preserve"> (</w:t>
      </w:r>
      <w:r w:rsidR="00BA602B">
        <w:rPr>
          <w:color w:val="000000" w:themeColor="text1"/>
        </w:rPr>
        <w:t>1.3.apakšpunk</w:t>
      </w:r>
      <w:r w:rsidR="001F1730">
        <w:rPr>
          <w:color w:val="000000" w:themeColor="text1"/>
        </w:rPr>
        <w:t>ts</w:t>
      </w:r>
      <w:r w:rsidR="00BA602B">
        <w:rPr>
          <w:color w:val="000000" w:themeColor="text1"/>
        </w:rPr>
        <w:t>)</w:t>
      </w:r>
      <w:r w:rsidR="00DB143C">
        <w:rPr>
          <w:color w:val="000000" w:themeColor="text1"/>
        </w:rPr>
        <w:t xml:space="preserve">. </w:t>
      </w:r>
      <w:r w:rsidR="00121468">
        <w:rPr>
          <w:color w:val="000000" w:themeColor="text1"/>
        </w:rPr>
        <w:t xml:space="preserve">Vides troksnis ir </w:t>
      </w:r>
      <w:r w:rsidR="00121468" w:rsidRPr="00AD7692">
        <w:rPr>
          <w:rFonts w:asciiTheme="majorBidi" w:hAnsiTheme="majorBidi" w:cstheme="majorBidi"/>
          <w:color w:val="000000" w:themeColor="text1"/>
        </w:rPr>
        <w:t xml:space="preserve">nevēlams vai kaitīgs cilvēka darbības radīts āra troksnis, kas rodas </w:t>
      </w:r>
      <w:r w:rsidR="00121468">
        <w:rPr>
          <w:rFonts w:asciiTheme="majorBidi" w:hAnsiTheme="majorBidi" w:cstheme="majorBidi"/>
          <w:color w:val="000000" w:themeColor="text1"/>
        </w:rPr>
        <w:t xml:space="preserve">arī </w:t>
      </w:r>
      <w:r w:rsidR="00121468" w:rsidRPr="00AD7692">
        <w:rPr>
          <w:rFonts w:asciiTheme="majorBidi" w:hAnsiTheme="majorBidi" w:cstheme="majorBidi"/>
          <w:color w:val="000000" w:themeColor="text1"/>
        </w:rPr>
        <w:t>rūpnieciskās darbības zonās</w:t>
      </w:r>
      <w:r w:rsidR="00121468" w:rsidRPr="007D7B6F">
        <w:rPr>
          <w:rFonts w:asciiTheme="majorBidi" w:hAnsiTheme="majorBidi" w:cstheme="majorBidi"/>
          <w:color w:val="000000" w:themeColor="text1"/>
        </w:rPr>
        <w:t xml:space="preserve"> </w:t>
      </w:r>
      <w:r w:rsidR="00121468">
        <w:rPr>
          <w:rFonts w:asciiTheme="majorBidi" w:hAnsiTheme="majorBidi" w:cstheme="majorBidi"/>
          <w:color w:val="000000" w:themeColor="text1"/>
        </w:rPr>
        <w:t>(</w:t>
      </w:r>
      <w:r w:rsidR="00121468" w:rsidRPr="00D05857">
        <w:rPr>
          <w:rFonts w:asciiTheme="majorBidi" w:hAnsiTheme="majorBidi" w:cstheme="majorBidi"/>
          <w:color w:val="000000" w:themeColor="text1"/>
        </w:rPr>
        <w:t xml:space="preserve">likuma „Par piesārņojumu” </w:t>
      </w:r>
      <w:proofErr w:type="gramStart"/>
      <w:r w:rsidR="00121468" w:rsidRPr="00D05857">
        <w:rPr>
          <w:rFonts w:asciiTheme="majorBidi" w:hAnsiTheme="majorBidi" w:cstheme="majorBidi"/>
          <w:color w:val="000000" w:themeColor="text1"/>
        </w:rPr>
        <w:t>1.panta</w:t>
      </w:r>
      <w:proofErr w:type="gramEnd"/>
      <w:r w:rsidR="00121468" w:rsidRPr="00D05857">
        <w:rPr>
          <w:rFonts w:asciiTheme="majorBidi" w:hAnsiTheme="majorBidi" w:cstheme="majorBidi"/>
          <w:color w:val="000000" w:themeColor="text1"/>
        </w:rPr>
        <w:t xml:space="preserve"> 16.punkts</w:t>
      </w:r>
      <w:r w:rsidR="00121468">
        <w:rPr>
          <w:rFonts w:asciiTheme="majorBidi" w:hAnsiTheme="majorBidi" w:cstheme="majorBidi"/>
          <w:color w:val="000000" w:themeColor="text1"/>
        </w:rPr>
        <w:t>).</w:t>
      </w:r>
    </w:p>
    <w:p w14:paraId="0A3A7D51" w14:textId="48409B2A" w:rsidR="00E81E90" w:rsidRDefault="00CC20E5" w:rsidP="00211A2C">
      <w:pPr>
        <w:spacing w:line="276" w:lineRule="auto"/>
        <w:ind w:firstLine="567"/>
        <w:jc w:val="both"/>
        <w:rPr>
          <w:rFonts w:asciiTheme="majorBidi" w:hAnsiTheme="majorBidi" w:cstheme="majorBidi"/>
          <w:color w:val="000000" w:themeColor="text1"/>
        </w:rPr>
      </w:pPr>
      <w:r>
        <w:rPr>
          <w:color w:val="000000" w:themeColor="text1"/>
        </w:rPr>
        <w:t xml:space="preserve">Trokšņa </w:t>
      </w:r>
      <w:r w:rsidR="00F76139" w:rsidRPr="00AD7692">
        <w:rPr>
          <w:rFonts w:asciiTheme="majorBidi" w:hAnsiTheme="majorBidi" w:cstheme="majorBidi"/>
          <w:color w:val="000000" w:themeColor="text1"/>
        </w:rPr>
        <w:t>noteikumu 2.</w:t>
      </w:r>
      <w:hyperlink r:id="rId10" w:anchor="piel2" w:history="1"/>
      <w:r w:rsidR="00F76139" w:rsidRPr="00AD7692">
        <w:rPr>
          <w:rFonts w:asciiTheme="majorBidi" w:hAnsiTheme="majorBidi" w:cstheme="majorBidi"/>
          <w:color w:val="000000" w:themeColor="text1"/>
        </w:rPr>
        <w:t>pielikum</w:t>
      </w:r>
      <w:r w:rsidR="00E94D06">
        <w:rPr>
          <w:rFonts w:asciiTheme="majorBidi" w:hAnsiTheme="majorBidi" w:cstheme="majorBidi"/>
          <w:color w:val="000000" w:themeColor="text1"/>
        </w:rPr>
        <w:t>a</w:t>
      </w:r>
      <w:r w:rsidR="00B02026">
        <w:rPr>
          <w:rFonts w:asciiTheme="majorBidi" w:hAnsiTheme="majorBidi" w:cstheme="majorBidi"/>
          <w:color w:val="000000" w:themeColor="text1"/>
        </w:rPr>
        <w:t xml:space="preserve"> 1.punktā</w:t>
      </w:r>
      <w:r w:rsidR="0088333C">
        <w:rPr>
          <w:rFonts w:asciiTheme="majorBidi" w:hAnsiTheme="majorBidi" w:cstheme="majorBidi"/>
          <w:color w:val="000000" w:themeColor="text1"/>
        </w:rPr>
        <w:t xml:space="preserve"> </w:t>
      </w:r>
      <w:r w:rsidR="00730734">
        <w:rPr>
          <w:rFonts w:asciiTheme="majorBidi" w:hAnsiTheme="majorBidi" w:cstheme="majorBidi"/>
          <w:color w:val="000000" w:themeColor="text1"/>
        </w:rPr>
        <w:t>konkretizēti</w:t>
      </w:r>
      <w:r w:rsidR="00730734">
        <w:rPr>
          <w:color w:val="000000" w:themeColor="text1"/>
        </w:rPr>
        <w:t xml:space="preserve"> </w:t>
      </w:r>
      <w:r w:rsidR="00730734">
        <w:rPr>
          <w:rFonts w:asciiTheme="majorBidi" w:hAnsiTheme="majorBidi" w:cstheme="majorBidi"/>
          <w:color w:val="000000" w:themeColor="text1"/>
        </w:rPr>
        <w:t>robežlielumi</w:t>
      </w:r>
      <w:r w:rsidR="009E35E7">
        <w:rPr>
          <w:rFonts w:asciiTheme="majorBidi" w:hAnsiTheme="majorBidi" w:cstheme="majorBidi"/>
          <w:color w:val="000000" w:themeColor="text1"/>
        </w:rPr>
        <w:t xml:space="preserve"> </w:t>
      </w:r>
      <w:r w:rsidR="009E35E7" w:rsidRPr="00AD7692">
        <w:rPr>
          <w:rFonts w:asciiTheme="majorBidi" w:hAnsiTheme="majorBidi" w:cstheme="majorBidi"/>
          <w:color w:val="000000" w:themeColor="text1"/>
        </w:rPr>
        <w:t>(</w:t>
      </w:r>
      <w:proofErr w:type="spellStart"/>
      <w:r w:rsidR="009E35E7" w:rsidRPr="00AD7692">
        <w:rPr>
          <w:rFonts w:asciiTheme="majorBidi" w:hAnsiTheme="majorBidi" w:cstheme="majorBidi"/>
          <w:color w:val="000000" w:themeColor="text1"/>
          <w:lang w:eastAsia="lv-LV"/>
        </w:rPr>
        <w:t>L</w:t>
      </w:r>
      <w:r w:rsidR="009E35E7" w:rsidRPr="00AD7692">
        <w:rPr>
          <w:rFonts w:asciiTheme="majorBidi" w:hAnsiTheme="majorBidi" w:cstheme="majorBidi"/>
          <w:color w:val="000000" w:themeColor="text1"/>
          <w:bdr w:val="none" w:sz="0" w:space="0" w:color="auto" w:frame="1"/>
          <w:vertAlign w:val="subscript"/>
          <w:lang w:eastAsia="lv-LV"/>
        </w:rPr>
        <w:t>diena</w:t>
      </w:r>
      <w:proofErr w:type="spellEnd"/>
      <w:r w:rsidR="009E35E7" w:rsidRPr="00AD7692">
        <w:rPr>
          <w:rFonts w:asciiTheme="majorBidi" w:hAnsiTheme="majorBidi" w:cstheme="majorBidi"/>
          <w:color w:val="000000" w:themeColor="text1"/>
          <w:bdr w:val="none" w:sz="0" w:space="0" w:color="auto" w:frame="1"/>
          <w:vertAlign w:val="subscript"/>
          <w:lang w:eastAsia="lv-LV"/>
        </w:rPr>
        <w:t xml:space="preserve">, </w:t>
      </w:r>
      <w:proofErr w:type="spellStart"/>
      <w:r w:rsidR="009E35E7" w:rsidRPr="00AD7692">
        <w:rPr>
          <w:rFonts w:asciiTheme="majorBidi" w:hAnsiTheme="majorBidi" w:cstheme="majorBidi"/>
          <w:color w:val="000000" w:themeColor="text1"/>
          <w:lang w:eastAsia="lv-LV"/>
        </w:rPr>
        <w:t>L</w:t>
      </w:r>
      <w:r w:rsidR="009E35E7" w:rsidRPr="00AD7692">
        <w:rPr>
          <w:rFonts w:asciiTheme="majorBidi" w:hAnsiTheme="majorBidi" w:cstheme="majorBidi"/>
          <w:color w:val="000000" w:themeColor="text1"/>
          <w:bdr w:val="none" w:sz="0" w:space="0" w:color="auto" w:frame="1"/>
          <w:vertAlign w:val="subscript"/>
          <w:lang w:eastAsia="lv-LV"/>
        </w:rPr>
        <w:t>vakars</w:t>
      </w:r>
      <w:proofErr w:type="spellEnd"/>
      <w:r w:rsidR="009E35E7" w:rsidRPr="00AD7692">
        <w:rPr>
          <w:rFonts w:asciiTheme="majorBidi" w:hAnsiTheme="majorBidi" w:cstheme="majorBidi"/>
          <w:color w:val="000000" w:themeColor="text1"/>
          <w:bdr w:val="none" w:sz="0" w:space="0" w:color="auto" w:frame="1"/>
          <w:vertAlign w:val="subscript"/>
          <w:lang w:eastAsia="lv-LV"/>
        </w:rPr>
        <w:t xml:space="preserve">, </w:t>
      </w:r>
      <w:proofErr w:type="spellStart"/>
      <w:r w:rsidR="009E35E7" w:rsidRPr="00AD7692">
        <w:rPr>
          <w:rFonts w:asciiTheme="majorBidi" w:hAnsiTheme="majorBidi" w:cstheme="majorBidi"/>
          <w:color w:val="000000" w:themeColor="text1"/>
          <w:lang w:eastAsia="lv-LV"/>
        </w:rPr>
        <w:t>L</w:t>
      </w:r>
      <w:r w:rsidR="009E35E7" w:rsidRPr="00AD7692">
        <w:rPr>
          <w:rFonts w:asciiTheme="majorBidi" w:hAnsiTheme="majorBidi" w:cstheme="majorBidi"/>
          <w:color w:val="000000" w:themeColor="text1"/>
          <w:bdr w:val="none" w:sz="0" w:space="0" w:color="auto" w:frame="1"/>
          <w:vertAlign w:val="subscript"/>
          <w:lang w:eastAsia="lv-LV"/>
        </w:rPr>
        <w:t>nakts</w:t>
      </w:r>
      <w:proofErr w:type="spellEnd"/>
      <w:r w:rsidR="009E35E7" w:rsidRPr="00AD7692">
        <w:rPr>
          <w:rFonts w:asciiTheme="majorBidi" w:hAnsiTheme="majorBidi" w:cstheme="majorBidi"/>
          <w:color w:val="000000" w:themeColor="text1"/>
        </w:rPr>
        <w:t>)</w:t>
      </w:r>
      <w:r w:rsidR="00730734">
        <w:rPr>
          <w:color w:val="000000" w:themeColor="text1"/>
        </w:rPr>
        <w:t xml:space="preserve">, </w:t>
      </w:r>
      <w:r w:rsidR="00E50871">
        <w:rPr>
          <w:color w:val="000000" w:themeColor="text1"/>
        </w:rPr>
        <w:t xml:space="preserve">tiesību normā </w:t>
      </w:r>
      <w:r w:rsidR="00730734">
        <w:rPr>
          <w:color w:val="000000" w:themeColor="text1"/>
        </w:rPr>
        <w:t>noteikt</w:t>
      </w:r>
      <w:r w:rsidR="00E50871">
        <w:rPr>
          <w:color w:val="000000" w:themeColor="text1"/>
        </w:rPr>
        <w:t>ā</w:t>
      </w:r>
      <w:r w:rsidR="00730734">
        <w:rPr>
          <w:color w:val="000000" w:themeColor="text1"/>
        </w:rPr>
        <w:t xml:space="preserve">s trokšņa robežvērtības </w:t>
      </w:r>
      <w:r w:rsidR="0088333C">
        <w:rPr>
          <w:rFonts w:asciiTheme="majorBidi" w:hAnsiTheme="majorBidi" w:cstheme="majorBidi"/>
          <w:color w:val="000000" w:themeColor="text1"/>
        </w:rPr>
        <w:t>attiecin</w:t>
      </w:r>
      <w:r w:rsidR="00730734">
        <w:rPr>
          <w:rFonts w:asciiTheme="majorBidi" w:hAnsiTheme="majorBidi" w:cstheme="majorBidi"/>
          <w:color w:val="000000" w:themeColor="text1"/>
        </w:rPr>
        <w:t>ot</w:t>
      </w:r>
      <w:r w:rsidR="0088333C">
        <w:rPr>
          <w:rFonts w:asciiTheme="majorBidi" w:hAnsiTheme="majorBidi" w:cstheme="majorBidi"/>
          <w:color w:val="000000" w:themeColor="text1"/>
        </w:rPr>
        <w:t xml:space="preserve"> uz konkrētām a</w:t>
      </w:r>
      <w:r w:rsidR="0088333C" w:rsidRPr="0088333C">
        <w:rPr>
          <w:rFonts w:asciiTheme="majorBidi" w:hAnsiTheme="majorBidi" w:cstheme="majorBidi"/>
          <w:color w:val="000000" w:themeColor="text1"/>
        </w:rPr>
        <w:t>pbūves teritorij</w:t>
      </w:r>
      <w:r w:rsidR="0088333C">
        <w:rPr>
          <w:rFonts w:asciiTheme="majorBidi" w:hAnsiTheme="majorBidi" w:cstheme="majorBidi"/>
          <w:color w:val="000000" w:themeColor="text1"/>
        </w:rPr>
        <w:t xml:space="preserve">ām: </w:t>
      </w:r>
      <w:r w:rsidR="00115DD3" w:rsidRPr="00115DD3">
        <w:rPr>
          <w:color w:val="000000" w:themeColor="text1"/>
        </w:rPr>
        <w:t xml:space="preserve">individuālo (savrupmāju, mazstāvu vai viensētu) </w:t>
      </w:r>
      <w:r w:rsidR="00E81E90" w:rsidRPr="00115DD3">
        <w:rPr>
          <w:color w:val="000000" w:themeColor="text1"/>
        </w:rPr>
        <w:t xml:space="preserve">dzīvojamo māju </w:t>
      </w:r>
      <w:r w:rsidR="00115DD3" w:rsidRPr="00115DD3">
        <w:rPr>
          <w:color w:val="000000" w:themeColor="text1"/>
        </w:rPr>
        <w:t xml:space="preserve">un daudzstāvu </w:t>
      </w:r>
      <w:r w:rsidR="00E81E90" w:rsidRPr="00115DD3">
        <w:rPr>
          <w:color w:val="000000" w:themeColor="text1"/>
        </w:rPr>
        <w:t>dzīvojam</w:t>
      </w:r>
      <w:r w:rsidR="00E81E90">
        <w:rPr>
          <w:color w:val="000000" w:themeColor="text1"/>
        </w:rPr>
        <w:t xml:space="preserve">ās </w:t>
      </w:r>
      <w:r w:rsidR="00115DD3" w:rsidRPr="00115DD3">
        <w:rPr>
          <w:color w:val="000000" w:themeColor="text1"/>
        </w:rPr>
        <w:t>apbūves, bērnu iestāžu, ārstniecības, veselības un sociālās aprūpes iestāžu apbūves teritorij</w:t>
      </w:r>
      <w:r w:rsidR="00730734">
        <w:rPr>
          <w:color w:val="000000" w:themeColor="text1"/>
        </w:rPr>
        <w:t>a</w:t>
      </w:r>
      <w:r w:rsidR="00115DD3" w:rsidRPr="00115DD3">
        <w:rPr>
          <w:color w:val="000000" w:themeColor="text1"/>
        </w:rPr>
        <w:t>, publiskās apbūves (sabiedrisko un pārvaldes objektu teritorija, tai skaitā kultūras iestāžu, izglītības un zinātnes</w:t>
      </w:r>
      <w:r w:rsidR="00115DD3">
        <w:rPr>
          <w:color w:val="000000" w:themeColor="text1"/>
        </w:rPr>
        <w:t xml:space="preserve"> </w:t>
      </w:r>
      <w:r w:rsidR="00115DD3" w:rsidRPr="00115DD3">
        <w:rPr>
          <w:color w:val="000000" w:themeColor="text1"/>
        </w:rPr>
        <w:t>iestāžu, valsts un pašvaldību pār</w:t>
      </w:r>
      <w:r w:rsidR="00115DD3">
        <w:rPr>
          <w:color w:val="000000" w:themeColor="text1"/>
        </w:rPr>
        <w:t xml:space="preserve">valdes iestāžu un viesnīcu </w:t>
      </w:r>
      <w:r w:rsidR="00E81E90" w:rsidRPr="00115DD3">
        <w:rPr>
          <w:color w:val="000000" w:themeColor="text1"/>
        </w:rPr>
        <w:t>teritorij</w:t>
      </w:r>
      <w:r w:rsidR="00E50871">
        <w:rPr>
          <w:color w:val="000000" w:themeColor="text1"/>
        </w:rPr>
        <w:t>a</w:t>
      </w:r>
      <w:r w:rsidR="00E81E90">
        <w:rPr>
          <w:color w:val="000000" w:themeColor="text1"/>
        </w:rPr>
        <w:t>)</w:t>
      </w:r>
      <w:r w:rsidR="00E81E90" w:rsidRPr="00115DD3">
        <w:rPr>
          <w:color w:val="000000" w:themeColor="text1"/>
        </w:rPr>
        <w:t xml:space="preserve"> </w:t>
      </w:r>
      <w:r w:rsidR="00E81E90">
        <w:rPr>
          <w:color w:val="000000" w:themeColor="text1"/>
        </w:rPr>
        <w:t xml:space="preserve">un </w:t>
      </w:r>
      <w:r w:rsidR="00E81E90" w:rsidRPr="00115DD3">
        <w:rPr>
          <w:color w:val="000000" w:themeColor="text1"/>
        </w:rPr>
        <w:t>jauktas apbūves, tajā skaitā tirdzniecības un pakalpojumu būvju</w:t>
      </w:r>
      <w:r w:rsidR="00E81E90">
        <w:rPr>
          <w:color w:val="000000" w:themeColor="text1"/>
        </w:rPr>
        <w:t xml:space="preserve">, </w:t>
      </w:r>
      <w:r w:rsidR="00E81E90" w:rsidRPr="00115DD3">
        <w:rPr>
          <w:color w:val="000000" w:themeColor="text1"/>
        </w:rPr>
        <w:t>teritorij</w:t>
      </w:r>
      <w:r w:rsidR="00730734">
        <w:rPr>
          <w:color w:val="000000" w:themeColor="text1"/>
        </w:rPr>
        <w:t>a</w:t>
      </w:r>
      <w:r w:rsidR="00E81E90">
        <w:rPr>
          <w:color w:val="000000" w:themeColor="text1"/>
        </w:rPr>
        <w:t xml:space="preserve"> </w:t>
      </w:r>
      <w:r w:rsidR="00E81E90" w:rsidRPr="00115DD3">
        <w:rPr>
          <w:color w:val="000000" w:themeColor="text1"/>
        </w:rPr>
        <w:t xml:space="preserve">(ar dzīvojamo apbūvi), </w:t>
      </w:r>
      <w:r w:rsidR="00115DD3" w:rsidRPr="00115DD3">
        <w:rPr>
          <w:color w:val="000000" w:themeColor="text1"/>
        </w:rPr>
        <w:t>kā arī</w:t>
      </w:r>
      <w:r w:rsidR="00115DD3">
        <w:rPr>
          <w:color w:val="000000" w:themeColor="text1"/>
        </w:rPr>
        <w:t xml:space="preserve"> </w:t>
      </w:r>
      <w:r w:rsidR="00115DD3" w:rsidRPr="00115DD3">
        <w:rPr>
          <w:color w:val="000000" w:themeColor="text1"/>
        </w:rPr>
        <w:t>klus</w:t>
      </w:r>
      <w:r w:rsidR="00730734">
        <w:rPr>
          <w:color w:val="000000" w:themeColor="text1"/>
        </w:rPr>
        <w:t>ie</w:t>
      </w:r>
      <w:r w:rsidR="00115DD3" w:rsidRPr="00115DD3">
        <w:rPr>
          <w:color w:val="000000" w:themeColor="text1"/>
        </w:rPr>
        <w:t xml:space="preserve"> rajon</w:t>
      </w:r>
      <w:r w:rsidR="00730734">
        <w:rPr>
          <w:color w:val="000000" w:themeColor="text1"/>
        </w:rPr>
        <w:t>i</w:t>
      </w:r>
      <w:r w:rsidR="00115DD3" w:rsidRPr="00115DD3">
        <w:rPr>
          <w:color w:val="000000" w:themeColor="text1"/>
        </w:rPr>
        <w:t xml:space="preserve"> apdzīvotās vietās</w:t>
      </w:r>
      <w:r w:rsidR="00115DD3">
        <w:rPr>
          <w:color w:val="000000" w:themeColor="text1"/>
        </w:rPr>
        <w:t>.</w:t>
      </w:r>
      <w:r w:rsidR="00E81E90">
        <w:rPr>
          <w:color w:val="000000" w:themeColor="text1"/>
        </w:rPr>
        <w:t xml:space="preserve"> </w:t>
      </w:r>
      <w:r w:rsidR="00FA4A80" w:rsidRPr="00E94D06">
        <w:rPr>
          <w:rFonts w:asciiTheme="majorBidi" w:hAnsiTheme="majorBidi" w:cstheme="majorBidi"/>
          <w:color w:val="000000" w:themeColor="text1"/>
        </w:rPr>
        <w:t>Vides trokšņa līmeņa atbilstību trokšņa robežlielumiem novērtē teritorijā, kura ietver dzīvojamo apbūvi, kas reģistrēta Nekustamā īpašuma valsts kadastra informācijas sistēmā kā apbūves zeme vai zeme zem dzīvojamo ēku pagalmiem, kā arī 2</w:t>
      </w:r>
      <w:r w:rsidR="00E50871">
        <w:rPr>
          <w:rFonts w:asciiTheme="majorBidi" w:hAnsiTheme="majorBidi" w:cstheme="majorBidi"/>
          <w:color w:val="000000" w:themeColor="text1"/>
        </w:rPr>
        <w:t> </w:t>
      </w:r>
      <w:r w:rsidR="00FA4A80" w:rsidRPr="00E94D06">
        <w:rPr>
          <w:rFonts w:asciiTheme="majorBidi" w:hAnsiTheme="majorBidi" w:cstheme="majorBidi"/>
          <w:color w:val="000000" w:themeColor="text1"/>
        </w:rPr>
        <w:t>m attālumā no fasādes, kura ir visvairāk pakļauta trokšņa iedarbībai</w:t>
      </w:r>
      <w:r w:rsidR="00FA4A80">
        <w:rPr>
          <w:rFonts w:asciiTheme="majorBidi" w:hAnsiTheme="majorBidi" w:cstheme="majorBidi"/>
          <w:color w:val="000000" w:themeColor="text1"/>
        </w:rPr>
        <w:t xml:space="preserve"> (2.pielikuma 3.2.</w:t>
      </w:r>
      <w:r w:rsidR="00BE0D10">
        <w:rPr>
          <w:rFonts w:asciiTheme="majorBidi" w:hAnsiTheme="majorBidi" w:cstheme="majorBidi"/>
          <w:color w:val="000000" w:themeColor="text1"/>
        </w:rPr>
        <w:t>apakš</w:t>
      </w:r>
      <w:r w:rsidR="00FA4A80">
        <w:rPr>
          <w:rFonts w:asciiTheme="majorBidi" w:hAnsiTheme="majorBidi" w:cstheme="majorBidi"/>
          <w:color w:val="000000" w:themeColor="text1"/>
        </w:rPr>
        <w:t>punkts)</w:t>
      </w:r>
      <w:r w:rsidR="00FA4A80" w:rsidRPr="00E94D06">
        <w:rPr>
          <w:rFonts w:asciiTheme="majorBidi" w:hAnsiTheme="majorBidi" w:cstheme="majorBidi"/>
          <w:color w:val="000000" w:themeColor="text1"/>
        </w:rPr>
        <w:t>.</w:t>
      </w:r>
      <w:r w:rsidR="00FA4A80">
        <w:rPr>
          <w:rFonts w:asciiTheme="majorBidi" w:hAnsiTheme="majorBidi" w:cstheme="majorBidi"/>
          <w:color w:val="000000" w:themeColor="text1"/>
        </w:rPr>
        <w:t xml:space="preserve"> </w:t>
      </w:r>
      <w:r w:rsidR="00E81E90" w:rsidRPr="00E94D06">
        <w:rPr>
          <w:rFonts w:asciiTheme="majorBidi" w:hAnsiTheme="majorBidi" w:cstheme="majorBidi"/>
          <w:color w:val="000000" w:themeColor="text1"/>
        </w:rPr>
        <w:t>Novērtējot vides trokšņa robežlielumus, ņem vērā pašvaldības teritorijas plānojumā noteikto galveno (primāro) teritorijas izmantošanas veidu, kas atbilst attiecīgajai šā pielikuma 1. un 2.punktā minētajai apbūves teritorijas izmantošanas funkcijai</w:t>
      </w:r>
      <w:r w:rsidR="00E81E90">
        <w:rPr>
          <w:rFonts w:asciiTheme="majorBidi" w:hAnsiTheme="majorBidi" w:cstheme="majorBidi"/>
          <w:color w:val="000000" w:themeColor="text1"/>
        </w:rPr>
        <w:t xml:space="preserve"> (2.pielikuma </w:t>
      </w:r>
      <w:r w:rsidR="00E81E90" w:rsidRPr="00E94D06">
        <w:rPr>
          <w:rFonts w:asciiTheme="majorBidi" w:hAnsiTheme="majorBidi" w:cstheme="majorBidi"/>
          <w:color w:val="000000" w:themeColor="text1"/>
        </w:rPr>
        <w:t>3.3.</w:t>
      </w:r>
      <w:r w:rsidR="00BE0D10">
        <w:rPr>
          <w:rFonts w:asciiTheme="majorBidi" w:hAnsiTheme="majorBidi" w:cstheme="majorBidi"/>
          <w:color w:val="000000" w:themeColor="text1"/>
        </w:rPr>
        <w:t>apakš</w:t>
      </w:r>
      <w:r w:rsidR="00E81E90">
        <w:rPr>
          <w:rFonts w:asciiTheme="majorBidi" w:hAnsiTheme="majorBidi" w:cstheme="majorBidi"/>
          <w:color w:val="000000" w:themeColor="text1"/>
        </w:rPr>
        <w:t>punkts)</w:t>
      </w:r>
      <w:r w:rsidR="00E81E90" w:rsidRPr="00E94D06">
        <w:rPr>
          <w:rFonts w:asciiTheme="majorBidi" w:hAnsiTheme="majorBidi" w:cstheme="majorBidi"/>
          <w:color w:val="000000" w:themeColor="text1"/>
        </w:rPr>
        <w:t>.</w:t>
      </w:r>
    </w:p>
    <w:p w14:paraId="59690483" w14:textId="7C42732B" w:rsidR="00F76139" w:rsidRDefault="00822790" w:rsidP="00211A2C">
      <w:pPr>
        <w:spacing w:line="276" w:lineRule="auto"/>
        <w:ind w:firstLine="567"/>
        <w:jc w:val="both"/>
        <w:rPr>
          <w:rFonts w:asciiTheme="majorBidi" w:hAnsiTheme="majorBidi" w:cstheme="majorBidi"/>
        </w:rPr>
      </w:pPr>
      <w:r>
        <w:rPr>
          <w:color w:val="000000" w:themeColor="text1"/>
        </w:rPr>
        <w:t xml:space="preserve">Trokšņa </w:t>
      </w:r>
      <w:r>
        <w:rPr>
          <w:rFonts w:asciiTheme="majorBidi" w:hAnsiTheme="majorBidi" w:cstheme="majorBidi"/>
          <w:color w:val="000000" w:themeColor="text1"/>
        </w:rPr>
        <w:t>n</w:t>
      </w:r>
      <w:r w:rsidR="00F76139" w:rsidRPr="00AD7692">
        <w:rPr>
          <w:rFonts w:asciiTheme="majorBidi" w:hAnsiTheme="majorBidi" w:cstheme="majorBidi"/>
          <w:color w:val="000000" w:themeColor="text1"/>
        </w:rPr>
        <w:t xml:space="preserve">oteikumu anotācijā skaidrots, ka </w:t>
      </w:r>
      <w:r w:rsidR="007D56B5" w:rsidRPr="00AD7692">
        <w:rPr>
          <w:rFonts w:asciiTheme="majorBidi" w:hAnsiTheme="majorBidi" w:cstheme="majorBidi"/>
          <w:color w:val="000000" w:themeColor="text1"/>
          <w:lang w:eastAsia="lv-LV"/>
        </w:rPr>
        <w:t xml:space="preserve">noteikumos </w:t>
      </w:r>
      <w:r w:rsidR="004D5FFE" w:rsidRPr="00AD7692">
        <w:rPr>
          <w:rFonts w:asciiTheme="majorBidi" w:hAnsiTheme="majorBidi" w:cstheme="majorBidi"/>
          <w:color w:val="000000" w:themeColor="text1"/>
        </w:rPr>
        <w:t>iekļauti</w:t>
      </w:r>
      <w:r w:rsidR="00F76139" w:rsidRPr="00AD7692">
        <w:rPr>
          <w:rFonts w:asciiTheme="majorBidi" w:hAnsiTheme="majorBidi" w:cstheme="majorBidi"/>
          <w:color w:val="000000" w:themeColor="text1"/>
        </w:rPr>
        <w:t xml:space="preserve"> nosacījumi vides trokšņa robežlielumu novērtēšanai, ievērojot </w:t>
      </w:r>
      <w:r w:rsidR="00F76139" w:rsidRPr="00953FB1">
        <w:rPr>
          <w:rFonts w:asciiTheme="majorBidi" w:hAnsiTheme="majorBidi" w:cstheme="majorBidi"/>
          <w:color w:val="000000" w:themeColor="text1"/>
        </w:rPr>
        <w:t>dzīvojamās apbūves teritorijas</w:t>
      </w:r>
      <w:r w:rsidR="00F76139" w:rsidRPr="00AD7692">
        <w:rPr>
          <w:rFonts w:asciiTheme="majorBidi" w:hAnsiTheme="majorBidi" w:cstheme="majorBidi"/>
          <w:color w:val="000000" w:themeColor="text1"/>
        </w:rPr>
        <w:t xml:space="preserve"> un pašvaldības teritorijas </w:t>
      </w:r>
      <w:r w:rsidR="00F76139" w:rsidRPr="00AD7692">
        <w:rPr>
          <w:rFonts w:asciiTheme="majorBidi" w:hAnsiTheme="majorBidi" w:cstheme="majorBidi"/>
          <w:color w:val="000000" w:themeColor="text1"/>
        </w:rPr>
        <w:lastRenderedPageBreak/>
        <w:t xml:space="preserve">plānojumā noteikto galveno (primāro) teritorijas izmantošanas veidu, kas atbilstu 2.pielikumā minētajai apbūves teritorijas izmantošanas funkcijai. Noteikts arī, ka vides trokšņa līmeņa atbilstību trokšņa robežlielumiem novērtē </w:t>
      </w:r>
      <w:r w:rsidR="00F76139" w:rsidRPr="00953FB1">
        <w:rPr>
          <w:rFonts w:asciiTheme="majorBidi" w:hAnsiTheme="majorBidi" w:cstheme="majorBidi"/>
          <w:color w:val="000000" w:themeColor="text1"/>
        </w:rPr>
        <w:t>dzīvojamās apbūves teritorijā</w:t>
      </w:r>
      <w:r w:rsidR="00F76139" w:rsidRPr="00AD7692">
        <w:rPr>
          <w:rFonts w:asciiTheme="majorBidi" w:hAnsiTheme="majorBidi" w:cstheme="majorBidi"/>
          <w:color w:val="000000" w:themeColor="text1"/>
        </w:rPr>
        <w:t xml:space="preserve">, kas reģistrēta Kadastra informācijas sistēmā kā </w:t>
      </w:r>
      <w:r w:rsidR="00F76139" w:rsidRPr="00953FB1">
        <w:rPr>
          <w:rFonts w:asciiTheme="majorBidi" w:hAnsiTheme="majorBidi" w:cstheme="majorBidi"/>
          <w:color w:val="000000" w:themeColor="text1"/>
        </w:rPr>
        <w:t>apbūves zeme</w:t>
      </w:r>
      <w:r w:rsidR="00F76139" w:rsidRPr="00AD7692">
        <w:rPr>
          <w:rFonts w:asciiTheme="majorBidi" w:hAnsiTheme="majorBidi" w:cstheme="majorBidi"/>
          <w:color w:val="000000" w:themeColor="text1"/>
        </w:rPr>
        <w:t xml:space="preserve">, un 2 m attālumā no fasādes, kura ir visvairāk </w:t>
      </w:r>
      <w:r w:rsidR="00F76139" w:rsidRPr="006E66CC">
        <w:rPr>
          <w:rFonts w:asciiTheme="majorBidi" w:hAnsiTheme="majorBidi" w:cstheme="majorBidi"/>
        </w:rPr>
        <w:t>pakļauta trokšņa iedarbībai</w:t>
      </w:r>
      <w:r w:rsidR="00F76139" w:rsidRPr="006E66CC">
        <w:rPr>
          <w:rFonts w:asciiTheme="majorBidi" w:hAnsiTheme="majorBidi" w:cstheme="majorBidi"/>
          <w:i/>
          <w:iCs/>
        </w:rPr>
        <w:t>.</w:t>
      </w:r>
      <w:r w:rsidR="00F76139" w:rsidRPr="006E66CC">
        <w:rPr>
          <w:rFonts w:asciiTheme="majorBidi" w:hAnsiTheme="majorBidi" w:cstheme="majorBidi"/>
        </w:rPr>
        <w:t xml:space="preserve"> </w:t>
      </w:r>
      <w:r w:rsidR="00471513" w:rsidRPr="006E66CC">
        <w:rPr>
          <w:rFonts w:asciiTheme="majorBidi" w:hAnsiTheme="majorBidi" w:cstheme="majorBidi"/>
        </w:rPr>
        <w:t xml:space="preserve">Noteikumu </w:t>
      </w:r>
      <w:r w:rsidR="00F76139" w:rsidRPr="006E66CC">
        <w:rPr>
          <w:rFonts w:asciiTheme="majorBidi" w:hAnsiTheme="majorBidi" w:cstheme="majorBidi"/>
        </w:rPr>
        <w:t>2.pielikumā pie apbūves teritorijām ir iekļautas arī viensētas. Attiecīgi</w:t>
      </w:r>
      <w:r w:rsidR="00953FB1">
        <w:rPr>
          <w:rFonts w:asciiTheme="majorBidi" w:hAnsiTheme="majorBidi" w:cstheme="majorBidi"/>
        </w:rPr>
        <w:t xml:space="preserve"> noteikumos</w:t>
      </w:r>
      <w:r w:rsidR="00F76139" w:rsidRPr="006E66CC">
        <w:rPr>
          <w:rFonts w:asciiTheme="majorBidi" w:hAnsiTheme="majorBidi" w:cstheme="majorBidi"/>
        </w:rPr>
        <w:t xml:space="preserve"> ir iekļauts papildinājums, ka troksnis šādā gadījumā viensētām tiek novērtēts teritorijā, kas ir </w:t>
      </w:r>
      <w:r w:rsidR="00F76139" w:rsidRPr="00021686">
        <w:rPr>
          <w:rFonts w:asciiTheme="majorBidi" w:hAnsiTheme="majorBidi" w:cstheme="majorBidi"/>
        </w:rPr>
        <w:t>zeme zem dzīvojamo ēku pagalmiem</w:t>
      </w:r>
      <w:r w:rsidR="00F76139" w:rsidRPr="006E66CC">
        <w:rPr>
          <w:rFonts w:asciiTheme="majorBidi" w:hAnsiTheme="majorBidi" w:cstheme="majorBidi"/>
        </w:rPr>
        <w:t xml:space="preserve"> </w:t>
      </w:r>
      <w:proofErr w:type="gramStart"/>
      <w:r w:rsidR="00F76139" w:rsidRPr="006E66CC">
        <w:rPr>
          <w:rFonts w:asciiTheme="majorBidi" w:hAnsiTheme="majorBidi" w:cstheme="majorBidi"/>
        </w:rPr>
        <w:t>(</w:t>
      </w:r>
      <w:proofErr w:type="gramEnd"/>
      <w:r w:rsidR="000D1AD5" w:rsidRPr="006E66CC">
        <w:rPr>
          <w:rFonts w:asciiTheme="majorBidi" w:hAnsiTheme="majorBidi" w:cstheme="majorBidi"/>
        </w:rPr>
        <w:t>sal. </w:t>
      </w:r>
      <w:r w:rsidR="00F76139" w:rsidRPr="006E66CC">
        <w:rPr>
          <w:rFonts w:asciiTheme="majorBidi" w:hAnsiTheme="majorBidi" w:cstheme="majorBidi"/>
          <w:i/>
          <w:iCs/>
        </w:rPr>
        <w:t>Ministru kabineta noteikumu projekta (Nr. VSS-1104, TA</w:t>
      </w:r>
      <w:r w:rsidR="000D1AD5" w:rsidRPr="006E66CC">
        <w:rPr>
          <w:rFonts w:asciiTheme="majorBidi" w:hAnsiTheme="majorBidi" w:cstheme="majorBidi"/>
          <w:i/>
          <w:iCs/>
        </w:rPr>
        <w:noBreakHyphen/>
      </w:r>
      <w:r w:rsidR="00F76139" w:rsidRPr="006E66CC">
        <w:rPr>
          <w:rFonts w:asciiTheme="majorBidi" w:hAnsiTheme="majorBidi" w:cstheme="majorBidi"/>
          <w:i/>
          <w:iCs/>
        </w:rPr>
        <w:t>304) „Trokšņa novērtēšanas un pārvaldības kārtība” sākotnējās ietekmes novērtējuma ziņojums (anotācija), pieejam</w:t>
      </w:r>
      <w:r w:rsidR="001F1730">
        <w:rPr>
          <w:rFonts w:asciiTheme="majorBidi" w:hAnsiTheme="majorBidi" w:cstheme="majorBidi"/>
          <w:i/>
          <w:iCs/>
        </w:rPr>
        <w:t>s</w:t>
      </w:r>
      <w:r w:rsidR="00F76139" w:rsidRPr="006E66CC">
        <w:rPr>
          <w:rFonts w:asciiTheme="majorBidi" w:hAnsiTheme="majorBidi" w:cstheme="majorBidi"/>
          <w:i/>
          <w:iCs/>
        </w:rPr>
        <w:t xml:space="preserve">: </w:t>
      </w:r>
      <w:r w:rsidR="00A30A8D" w:rsidRPr="00A30A8D">
        <w:rPr>
          <w:rFonts w:asciiTheme="majorBidi" w:hAnsiTheme="majorBidi" w:cstheme="majorBidi"/>
          <w:i/>
          <w:iCs/>
        </w:rPr>
        <w:t>http://tap.mk.gov.lv</w:t>
      </w:r>
      <w:r w:rsidR="00F76139" w:rsidRPr="006E66CC">
        <w:rPr>
          <w:rFonts w:asciiTheme="majorBidi" w:hAnsiTheme="majorBidi" w:cstheme="majorBidi"/>
        </w:rPr>
        <w:t>).</w:t>
      </w:r>
    </w:p>
    <w:p w14:paraId="0A5CCF23" w14:textId="1C4923D9" w:rsidR="0004661B" w:rsidRPr="0004661B" w:rsidRDefault="00D349C1" w:rsidP="00211A2C">
      <w:pPr>
        <w:spacing w:line="276" w:lineRule="auto"/>
        <w:ind w:firstLine="567"/>
        <w:jc w:val="both"/>
        <w:rPr>
          <w:rFonts w:asciiTheme="majorBidi" w:hAnsiTheme="majorBidi" w:cstheme="majorBidi"/>
        </w:rPr>
      </w:pPr>
      <w:r>
        <w:rPr>
          <w:rFonts w:asciiTheme="majorBidi" w:hAnsiTheme="majorBidi" w:cstheme="majorBidi"/>
        </w:rPr>
        <w:t>Tādējādi no</w:t>
      </w:r>
      <w:r w:rsidR="0016456D" w:rsidRPr="006E66CC">
        <w:rPr>
          <w:rFonts w:asciiTheme="majorBidi" w:hAnsiTheme="majorBidi" w:cstheme="majorBidi"/>
        </w:rPr>
        <w:t xml:space="preserve"> minētā izriet </w:t>
      </w:r>
      <w:r w:rsidR="00A30A8D">
        <w:rPr>
          <w:rFonts w:asciiTheme="majorBidi" w:hAnsiTheme="majorBidi" w:cstheme="majorBidi"/>
        </w:rPr>
        <w:t>tiesību</w:t>
      </w:r>
      <w:r w:rsidR="0016456D" w:rsidRPr="006E66CC">
        <w:rPr>
          <w:rFonts w:asciiTheme="majorBidi" w:hAnsiTheme="majorBidi" w:cstheme="majorBidi"/>
        </w:rPr>
        <w:t xml:space="preserve"> akta izdevēja nolūks </w:t>
      </w:r>
      <w:r w:rsidR="008539C8">
        <w:rPr>
          <w:rFonts w:asciiTheme="majorBidi" w:hAnsiTheme="majorBidi" w:cstheme="majorBidi"/>
        </w:rPr>
        <w:t>vērtēt</w:t>
      </w:r>
      <w:r w:rsidR="008539C8" w:rsidRPr="006E66CC">
        <w:rPr>
          <w:rFonts w:asciiTheme="majorBidi" w:hAnsiTheme="majorBidi" w:cstheme="majorBidi"/>
        </w:rPr>
        <w:t xml:space="preserve"> </w:t>
      </w:r>
      <w:r w:rsidR="0016456D" w:rsidRPr="006E66CC">
        <w:rPr>
          <w:rFonts w:asciiTheme="majorBidi" w:hAnsiTheme="majorBidi" w:cstheme="majorBidi"/>
        </w:rPr>
        <w:t>vides trokšņa robežlielumu</w:t>
      </w:r>
      <w:r w:rsidR="008539C8">
        <w:rPr>
          <w:rFonts w:asciiTheme="majorBidi" w:hAnsiTheme="majorBidi" w:cstheme="majorBidi"/>
        </w:rPr>
        <w:t>s</w:t>
      </w:r>
      <w:r w:rsidR="0016456D" w:rsidRPr="006E66CC">
        <w:rPr>
          <w:rFonts w:asciiTheme="majorBidi" w:hAnsiTheme="majorBidi" w:cstheme="majorBidi"/>
        </w:rPr>
        <w:t xml:space="preserve"> </w:t>
      </w:r>
      <w:r w:rsidR="00A30A8D">
        <w:rPr>
          <w:color w:val="000000" w:themeColor="text1"/>
        </w:rPr>
        <w:t xml:space="preserve">tādās teritorijās, </w:t>
      </w:r>
      <w:r w:rsidR="001705C6" w:rsidRPr="0004661B">
        <w:rPr>
          <w:rFonts w:asciiTheme="majorBidi" w:hAnsiTheme="majorBidi" w:cstheme="majorBidi"/>
          <w:color w:val="000000" w:themeColor="text1"/>
        </w:rPr>
        <w:t xml:space="preserve">kas atbilst attiecīgajai </w:t>
      </w:r>
      <w:r w:rsidR="001705C6">
        <w:rPr>
          <w:color w:val="000000" w:themeColor="text1"/>
        </w:rPr>
        <w:t xml:space="preserve">Trokšņa </w:t>
      </w:r>
      <w:r w:rsidR="001705C6" w:rsidRPr="00AD7692">
        <w:rPr>
          <w:rFonts w:asciiTheme="majorBidi" w:hAnsiTheme="majorBidi" w:cstheme="majorBidi"/>
          <w:color w:val="000000" w:themeColor="text1"/>
        </w:rPr>
        <w:t>noteikumu</w:t>
      </w:r>
      <w:r w:rsidR="001705C6">
        <w:rPr>
          <w:rFonts w:asciiTheme="majorBidi" w:hAnsiTheme="majorBidi" w:cstheme="majorBidi"/>
          <w:color w:val="000000" w:themeColor="text1"/>
        </w:rPr>
        <w:t xml:space="preserve"> 2.</w:t>
      </w:r>
      <w:r w:rsidR="001705C6" w:rsidRPr="0004661B">
        <w:rPr>
          <w:rFonts w:asciiTheme="majorBidi" w:hAnsiTheme="majorBidi" w:cstheme="majorBidi"/>
          <w:color w:val="000000" w:themeColor="text1"/>
        </w:rPr>
        <w:t>pielikuma 1.punktā minētajai apbūves teritorijas izmantošanas funkcijai</w:t>
      </w:r>
      <w:r w:rsidR="001705C6">
        <w:rPr>
          <w:rFonts w:asciiTheme="majorBidi" w:hAnsiTheme="majorBidi" w:cstheme="majorBidi"/>
          <w:color w:val="000000" w:themeColor="text1"/>
        </w:rPr>
        <w:t xml:space="preserve"> un</w:t>
      </w:r>
      <w:r w:rsidR="001705C6">
        <w:rPr>
          <w:color w:val="000000" w:themeColor="text1"/>
        </w:rPr>
        <w:t xml:space="preserve"> </w:t>
      </w:r>
      <w:r w:rsidR="00A30A8D">
        <w:rPr>
          <w:color w:val="000000" w:themeColor="text1"/>
        </w:rPr>
        <w:t xml:space="preserve">kur </w:t>
      </w:r>
      <w:r w:rsidR="0004661B">
        <w:rPr>
          <w:color w:val="000000" w:themeColor="text1"/>
        </w:rPr>
        <w:t>galvenā (</w:t>
      </w:r>
      <w:r w:rsidR="00A30A8D">
        <w:rPr>
          <w:color w:val="000000" w:themeColor="text1"/>
        </w:rPr>
        <w:t>primārā</w:t>
      </w:r>
      <w:r w:rsidR="0004661B">
        <w:rPr>
          <w:color w:val="000000" w:themeColor="text1"/>
        </w:rPr>
        <w:t>)</w:t>
      </w:r>
      <w:r w:rsidR="00A30A8D">
        <w:rPr>
          <w:color w:val="000000" w:themeColor="text1"/>
        </w:rPr>
        <w:t xml:space="preserve"> izmantošana atbilstoši </w:t>
      </w:r>
      <w:r w:rsidR="00A30A8D" w:rsidRPr="00E94D06">
        <w:rPr>
          <w:rFonts w:asciiTheme="majorBidi" w:hAnsiTheme="majorBidi" w:cstheme="majorBidi"/>
          <w:color w:val="000000" w:themeColor="text1"/>
        </w:rPr>
        <w:t>pašvaldības teritorijas plānojumā noteikt</w:t>
      </w:r>
      <w:r w:rsidR="00A30A8D">
        <w:rPr>
          <w:rFonts w:asciiTheme="majorBidi" w:hAnsiTheme="majorBidi" w:cstheme="majorBidi"/>
          <w:color w:val="000000" w:themeColor="text1"/>
        </w:rPr>
        <w:t>ajam</w:t>
      </w:r>
      <w:r w:rsidR="00A30A8D" w:rsidRPr="00E94D06">
        <w:rPr>
          <w:rFonts w:asciiTheme="majorBidi" w:hAnsiTheme="majorBidi" w:cstheme="majorBidi"/>
          <w:color w:val="000000" w:themeColor="text1"/>
        </w:rPr>
        <w:t xml:space="preserve"> </w:t>
      </w:r>
      <w:r w:rsidR="00A30A8D">
        <w:rPr>
          <w:color w:val="000000" w:themeColor="text1"/>
        </w:rPr>
        <w:t>ir dzīvojamā apbūve</w:t>
      </w:r>
      <w:r w:rsidR="0004661B" w:rsidRPr="0004661B">
        <w:rPr>
          <w:rFonts w:asciiTheme="majorBidi" w:hAnsiTheme="majorBidi" w:cstheme="majorBidi"/>
          <w:color w:val="000000" w:themeColor="text1"/>
        </w:rPr>
        <w:t>.</w:t>
      </w:r>
      <w:r w:rsidR="00A30A8D">
        <w:rPr>
          <w:color w:val="000000" w:themeColor="text1"/>
        </w:rPr>
        <w:t xml:space="preserve"> </w:t>
      </w:r>
      <w:r w:rsidR="00D23271">
        <w:rPr>
          <w:color w:val="000000" w:themeColor="text1"/>
        </w:rPr>
        <w:t xml:space="preserve">Citiem vārdiem, </w:t>
      </w:r>
      <w:r w:rsidR="00F429E1" w:rsidRPr="0004661B">
        <w:rPr>
          <w:rFonts w:asciiTheme="majorBidi" w:hAnsiTheme="majorBidi" w:cstheme="majorBidi"/>
          <w:color w:val="000000" w:themeColor="text1"/>
        </w:rPr>
        <w:t>2.pielikuma 1.punkt</w:t>
      </w:r>
      <w:r w:rsidR="00F429E1">
        <w:rPr>
          <w:rFonts w:asciiTheme="majorBidi" w:hAnsiTheme="majorBidi" w:cstheme="majorBidi"/>
          <w:color w:val="000000" w:themeColor="text1"/>
        </w:rPr>
        <w:t>s</w:t>
      </w:r>
      <w:r w:rsidR="00F429E1" w:rsidRPr="0004661B">
        <w:rPr>
          <w:rFonts w:asciiTheme="majorBidi" w:hAnsiTheme="majorBidi" w:cstheme="majorBidi"/>
          <w:color w:val="000000" w:themeColor="text1"/>
        </w:rPr>
        <w:t xml:space="preserve"> </w:t>
      </w:r>
      <w:r w:rsidR="0004661B" w:rsidRPr="0004661B">
        <w:rPr>
          <w:rFonts w:asciiTheme="majorBidi" w:hAnsiTheme="majorBidi" w:cstheme="majorBidi"/>
          <w:color w:val="000000" w:themeColor="text1"/>
        </w:rPr>
        <w:t xml:space="preserve">pēc būtības noteic </w:t>
      </w:r>
      <w:r w:rsidR="00C04B0D">
        <w:rPr>
          <w:rFonts w:asciiTheme="majorBidi" w:hAnsiTheme="majorBidi" w:cstheme="majorBidi"/>
          <w:color w:val="000000" w:themeColor="text1"/>
        </w:rPr>
        <w:t xml:space="preserve">gan </w:t>
      </w:r>
      <w:r w:rsidR="0004661B" w:rsidRPr="0004661B">
        <w:rPr>
          <w:rFonts w:asciiTheme="majorBidi" w:hAnsiTheme="majorBidi" w:cstheme="majorBidi"/>
          <w:color w:val="000000" w:themeColor="text1"/>
        </w:rPr>
        <w:t xml:space="preserve">to, kurus no </w:t>
      </w:r>
      <w:r w:rsidR="00F429E1" w:rsidRPr="0004661B">
        <w:rPr>
          <w:rFonts w:asciiTheme="majorBidi" w:hAnsiTheme="majorBidi" w:cstheme="majorBidi"/>
          <w:color w:val="000000" w:themeColor="text1"/>
        </w:rPr>
        <w:t>norm</w:t>
      </w:r>
      <w:r w:rsidR="00F429E1">
        <w:rPr>
          <w:rFonts w:asciiTheme="majorBidi" w:hAnsiTheme="majorBidi" w:cstheme="majorBidi"/>
          <w:color w:val="000000" w:themeColor="text1"/>
        </w:rPr>
        <w:t>ā</w:t>
      </w:r>
      <w:r w:rsidR="00F429E1" w:rsidRPr="0004661B">
        <w:rPr>
          <w:rFonts w:asciiTheme="majorBidi" w:hAnsiTheme="majorBidi" w:cstheme="majorBidi"/>
          <w:color w:val="000000" w:themeColor="text1"/>
        </w:rPr>
        <w:t xml:space="preserve"> </w:t>
      </w:r>
      <w:r w:rsidR="0004661B" w:rsidRPr="0004661B">
        <w:rPr>
          <w:rFonts w:asciiTheme="majorBidi" w:hAnsiTheme="majorBidi" w:cstheme="majorBidi"/>
          <w:color w:val="000000" w:themeColor="text1"/>
        </w:rPr>
        <w:t>diferencētajiem trokšņa robežlielumiem ir jāņem vērā, veicot vides trokšņa līmeņa atbilstības novērtējumu</w:t>
      </w:r>
      <w:r w:rsidR="00C04B0D">
        <w:rPr>
          <w:rFonts w:asciiTheme="majorBidi" w:hAnsiTheme="majorBidi" w:cstheme="majorBidi"/>
          <w:color w:val="000000" w:themeColor="text1"/>
        </w:rPr>
        <w:t xml:space="preserve">, gan to </w:t>
      </w:r>
      <w:r w:rsidR="00F429E1">
        <w:rPr>
          <w:rFonts w:asciiTheme="majorBidi" w:hAnsiTheme="majorBidi" w:cstheme="majorBidi"/>
          <w:color w:val="000000" w:themeColor="text1"/>
        </w:rPr>
        <w:t xml:space="preserve">uz </w:t>
      </w:r>
      <w:r w:rsidR="00C04B0D">
        <w:rPr>
          <w:rFonts w:asciiTheme="majorBidi" w:hAnsiTheme="majorBidi" w:cstheme="majorBidi"/>
          <w:color w:val="000000" w:themeColor="text1"/>
        </w:rPr>
        <w:t>kurām teritorijām robežlīmeņu ievērošanas prasības vispār ir attiecināmas</w:t>
      </w:r>
      <w:r w:rsidR="0004661B" w:rsidRPr="0004661B">
        <w:rPr>
          <w:rFonts w:asciiTheme="majorBidi" w:hAnsiTheme="majorBidi" w:cstheme="majorBidi"/>
          <w:color w:val="000000" w:themeColor="text1"/>
        </w:rPr>
        <w:t xml:space="preserve">. </w:t>
      </w:r>
      <w:r w:rsidR="0036088F">
        <w:rPr>
          <w:rFonts w:asciiTheme="majorBidi" w:hAnsiTheme="majorBidi" w:cstheme="majorBidi"/>
          <w:color w:val="000000" w:themeColor="text1"/>
        </w:rPr>
        <w:t xml:space="preserve">Noteikumu </w:t>
      </w:r>
      <w:r w:rsidR="00A30A8D">
        <w:rPr>
          <w:rFonts w:asciiTheme="majorBidi" w:hAnsiTheme="majorBidi" w:cstheme="majorBidi"/>
          <w:color w:val="000000" w:themeColor="text1"/>
        </w:rPr>
        <w:t>2.pielikuma 3.2.</w:t>
      </w:r>
      <w:r w:rsidR="00BE0D10">
        <w:rPr>
          <w:rFonts w:asciiTheme="majorBidi" w:hAnsiTheme="majorBidi" w:cstheme="majorBidi"/>
          <w:color w:val="000000" w:themeColor="text1"/>
        </w:rPr>
        <w:t>apakš</w:t>
      </w:r>
      <w:r w:rsidR="00A30A8D">
        <w:rPr>
          <w:rFonts w:asciiTheme="majorBidi" w:hAnsiTheme="majorBidi" w:cstheme="majorBidi"/>
          <w:color w:val="000000" w:themeColor="text1"/>
        </w:rPr>
        <w:t xml:space="preserve">punkts savukārt </w:t>
      </w:r>
      <w:r w:rsidR="001705C6">
        <w:rPr>
          <w:rFonts w:asciiTheme="majorBidi" w:hAnsiTheme="majorBidi" w:cstheme="majorBidi"/>
          <w:color w:val="000000" w:themeColor="text1"/>
        </w:rPr>
        <w:t xml:space="preserve">vien </w:t>
      </w:r>
      <w:r w:rsidR="000B2626">
        <w:rPr>
          <w:rFonts w:asciiTheme="majorBidi" w:hAnsiTheme="majorBidi" w:cstheme="majorBidi"/>
          <w:color w:val="000000" w:themeColor="text1"/>
        </w:rPr>
        <w:t xml:space="preserve">precizē </w:t>
      </w:r>
      <w:r w:rsidR="00F429E1">
        <w:rPr>
          <w:rFonts w:asciiTheme="majorBidi" w:hAnsiTheme="majorBidi" w:cstheme="majorBidi"/>
          <w:color w:val="000000" w:themeColor="text1"/>
        </w:rPr>
        <w:t>vietu attiecīgajā teritorijā</w:t>
      </w:r>
      <w:r w:rsidR="00A30A8D">
        <w:rPr>
          <w:rFonts w:asciiTheme="majorBidi" w:hAnsiTheme="majorBidi" w:cstheme="majorBidi"/>
          <w:color w:val="000000" w:themeColor="text1"/>
        </w:rPr>
        <w:t>, kur</w:t>
      </w:r>
      <w:r w:rsidR="00F429E1">
        <w:rPr>
          <w:rFonts w:asciiTheme="majorBidi" w:hAnsiTheme="majorBidi" w:cstheme="majorBidi"/>
          <w:color w:val="000000" w:themeColor="text1"/>
        </w:rPr>
        <w:t>ā</w:t>
      </w:r>
      <w:r w:rsidR="00A30A8D">
        <w:rPr>
          <w:rFonts w:asciiTheme="majorBidi" w:hAnsiTheme="majorBidi" w:cstheme="majorBidi"/>
          <w:color w:val="000000" w:themeColor="text1"/>
        </w:rPr>
        <w:t xml:space="preserve"> troksnis tiek mērīts</w:t>
      </w:r>
      <w:r w:rsidR="0004661B">
        <w:rPr>
          <w:rFonts w:asciiTheme="majorBidi" w:hAnsiTheme="majorBidi" w:cstheme="majorBidi"/>
          <w:color w:val="000000" w:themeColor="text1"/>
        </w:rPr>
        <w:t xml:space="preserve">. Tā kā </w:t>
      </w:r>
      <w:r w:rsidR="0004661B">
        <w:rPr>
          <w:color w:val="000000" w:themeColor="text1"/>
        </w:rPr>
        <w:t xml:space="preserve">Trokšņa </w:t>
      </w:r>
      <w:r w:rsidR="0004661B" w:rsidRPr="00AD7692">
        <w:rPr>
          <w:rFonts w:asciiTheme="majorBidi" w:hAnsiTheme="majorBidi" w:cstheme="majorBidi"/>
          <w:color w:val="000000" w:themeColor="text1"/>
        </w:rPr>
        <w:t>noteikumu 2.</w:t>
      </w:r>
      <w:hyperlink r:id="rId11" w:anchor="piel2" w:history="1"/>
      <w:r w:rsidR="0004661B" w:rsidRPr="00AD7692">
        <w:rPr>
          <w:rFonts w:asciiTheme="majorBidi" w:hAnsiTheme="majorBidi" w:cstheme="majorBidi"/>
          <w:color w:val="000000" w:themeColor="text1"/>
        </w:rPr>
        <w:t>pielikum</w:t>
      </w:r>
      <w:r w:rsidR="0004661B">
        <w:rPr>
          <w:rFonts w:asciiTheme="majorBidi" w:hAnsiTheme="majorBidi" w:cstheme="majorBidi"/>
          <w:color w:val="000000" w:themeColor="text1"/>
        </w:rPr>
        <w:t xml:space="preserve">a 1.punktā ir noteikti trokšņa robežlielumi attiecībā uz dažādām teritorijām (tostarp jauktu apbūvi), ja vien tajā atbilstoši teritorijas plānošanas dokumentiem ir paredzēta arī dzīvojamā apbūve, trokšņa </w:t>
      </w:r>
      <w:r w:rsidR="0004661B" w:rsidRPr="0004661B">
        <w:rPr>
          <w:rFonts w:asciiTheme="majorBidi" w:hAnsiTheme="majorBidi" w:cstheme="majorBidi"/>
          <w:color w:val="000000" w:themeColor="text1"/>
        </w:rPr>
        <w:t xml:space="preserve">mērījumi veicami </w:t>
      </w:r>
      <w:r w:rsidR="0016456D" w:rsidRPr="0004661B">
        <w:rPr>
          <w:rFonts w:asciiTheme="majorBidi" w:hAnsiTheme="majorBidi" w:cstheme="majorBidi"/>
        </w:rPr>
        <w:t>dzīvojamās apbūves teritorijā, kas Kadastra informācijas sistēmā reģistrēta kā apbūves zeme</w:t>
      </w:r>
      <w:r w:rsidR="0004661B" w:rsidRPr="0004661B">
        <w:rPr>
          <w:rFonts w:asciiTheme="majorBidi" w:hAnsiTheme="majorBidi" w:cstheme="majorBidi"/>
        </w:rPr>
        <w:t xml:space="preserve">, </w:t>
      </w:r>
      <w:r w:rsidR="0004661B" w:rsidRPr="0004661B">
        <w:rPr>
          <w:rFonts w:asciiTheme="majorBidi" w:hAnsiTheme="majorBidi" w:cstheme="majorBidi"/>
          <w:color w:val="000000" w:themeColor="text1"/>
        </w:rPr>
        <w:t xml:space="preserve">un 2 m attālumā no fasādes, kura ir visvairāk </w:t>
      </w:r>
      <w:r w:rsidR="0004661B" w:rsidRPr="0004661B">
        <w:rPr>
          <w:rFonts w:asciiTheme="majorBidi" w:hAnsiTheme="majorBidi" w:cstheme="majorBidi"/>
        </w:rPr>
        <w:t>pakļauta trokšņa iedarbībai.</w:t>
      </w:r>
      <w:r w:rsidR="0004661B">
        <w:rPr>
          <w:rFonts w:asciiTheme="majorBidi" w:hAnsiTheme="majorBidi" w:cstheme="majorBidi"/>
        </w:rPr>
        <w:t xml:space="preserve"> Noteikums par trokšņu mērījumu veikšanu teritorijā, </w:t>
      </w:r>
      <w:r w:rsidR="0004661B" w:rsidRPr="006E66CC">
        <w:rPr>
          <w:rFonts w:asciiTheme="majorBidi" w:hAnsiTheme="majorBidi" w:cstheme="majorBidi"/>
        </w:rPr>
        <w:t xml:space="preserve">kas ir </w:t>
      </w:r>
      <w:r w:rsidR="0004661B" w:rsidRPr="00021686">
        <w:rPr>
          <w:rFonts w:asciiTheme="majorBidi" w:hAnsiTheme="majorBidi" w:cstheme="majorBidi"/>
        </w:rPr>
        <w:t>zeme zem dzīvojamo ēku pagalmiem</w:t>
      </w:r>
      <w:r w:rsidR="0004661B">
        <w:rPr>
          <w:rFonts w:asciiTheme="majorBidi" w:hAnsiTheme="majorBidi" w:cstheme="majorBidi"/>
        </w:rPr>
        <w:t>, attiecināms uz viensētām.</w:t>
      </w:r>
    </w:p>
    <w:p w14:paraId="3A1A14FE" w14:textId="7723E0E2" w:rsidR="0016456D" w:rsidRDefault="00FD6B9D" w:rsidP="00211A2C">
      <w:pPr>
        <w:spacing w:line="276" w:lineRule="auto"/>
        <w:ind w:firstLine="567"/>
        <w:jc w:val="both"/>
        <w:rPr>
          <w:rFonts w:asciiTheme="majorBidi" w:hAnsiTheme="majorBidi" w:cstheme="majorBidi"/>
        </w:rPr>
      </w:pPr>
      <w:r>
        <w:rPr>
          <w:rFonts w:asciiTheme="majorBidi" w:hAnsiTheme="majorBidi" w:cstheme="majorBidi"/>
          <w:color w:val="000000" w:themeColor="text1"/>
        </w:rPr>
        <w:t>A</w:t>
      </w:r>
      <w:r>
        <w:rPr>
          <w:color w:val="000000" w:themeColor="text1"/>
        </w:rPr>
        <w:t xml:space="preserve">ttiecībā uz </w:t>
      </w:r>
      <w:r w:rsidRPr="00E81E90">
        <w:rPr>
          <w:color w:val="000000" w:themeColor="text1"/>
        </w:rPr>
        <w:t>rūpniecības apbūves teritoriju</w:t>
      </w:r>
      <w:r>
        <w:rPr>
          <w:color w:val="000000" w:themeColor="text1"/>
        </w:rPr>
        <w:t xml:space="preserve"> Trokšņa </w:t>
      </w:r>
      <w:r w:rsidRPr="00AD7692">
        <w:rPr>
          <w:rFonts w:asciiTheme="majorBidi" w:hAnsiTheme="majorBidi" w:cstheme="majorBidi"/>
          <w:color w:val="000000" w:themeColor="text1"/>
        </w:rPr>
        <w:t>noteikum</w:t>
      </w:r>
      <w:r>
        <w:rPr>
          <w:rFonts w:asciiTheme="majorBidi" w:hAnsiTheme="majorBidi" w:cstheme="majorBidi"/>
          <w:color w:val="000000" w:themeColor="text1"/>
        </w:rPr>
        <w:t xml:space="preserve">os </w:t>
      </w:r>
      <w:r>
        <w:rPr>
          <w:color w:val="000000" w:themeColor="text1"/>
        </w:rPr>
        <w:t>trokšņa robežlielumi nav noteikti. Tādējādi ne prasība par ievērojamiem minimālajiem robežlielumiem (2.pielikuma 1.punkts), ne arī par to, kurā vietā veicami mērījumi (2.pielikuma 3.2.</w:t>
      </w:r>
      <w:r w:rsidR="00BE0D10">
        <w:rPr>
          <w:color w:val="000000" w:themeColor="text1"/>
        </w:rPr>
        <w:t>apakš</w:t>
      </w:r>
      <w:r>
        <w:rPr>
          <w:color w:val="000000" w:themeColor="text1"/>
        </w:rPr>
        <w:t>punkts), uz rūpniecības apbūves teritorijām vispārīgi nav attiecināma.</w:t>
      </w:r>
      <w:r w:rsidR="00592D95">
        <w:rPr>
          <w:color w:val="000000" w:themeColor="text1"/>
        </w:rPr>
        <w:t xml:space="preserve"> </w:t>
      </w:r>
      <w:r w:rsidR="00592D95">
        <w:rPr>
          <w:rFonts w:asciiTheme="majorBidi" w:hAnsiTheme="majorBidi" w:cstheme="majorBidi"/>
          <w:color w:val="000000" w:themeColor="text1"/>
        </w:rPr>
        <w:t xml:space="preserve">Ņemot vērā minēto, </w:t>
      </w:r>
      <w:r w:rsidR="00592D95" w:rsidRPr="006E66CC">
        <w:rPr>
          <w:rFonts w:asciiTheme="majorBidi" w:hAnsiTheme="majorBidi" w:cstheme="majorBidi"/>
        </w:rPr>
        <w:t xml:space="preserve">apgabaltiesa </w:t>
      </w:r>
      <w:r w:rsidR="00592D95">
        <w:rPr>
          <w:rFonts w:asciiTheme="majorBidi" w:hAnsiTheme="majorBidi" w:cstheme="majorBidi"/>
        </w:rPr>
        <w:t>ir</w:t>
      </w:r>
      <w:proofErr w:type="gramStart"/>
      <w:r w:rsidR="00592D95">
        <w:rPr>
          <w:rFonts w:asciiTheme="majorBidi" w:hAnsiTheme="majorBidi" w:cstheme="majorBidi"/>
        </w:rPr>
        <w:t xml:space="preserve"> kļūdaini interpretējusi tiesību normas un nepareizi atzinusi</w:t>
      </w:r>
      <w:proofErr w:type="gramEnd"/>
      <w:r w:rsidR="00592D95">
        <w:rPr>
          <w:rFonts w:asciiTheme="majorBidi" w:hAnsiTheme="majorBidi" w:cstheme="majorBidi"/>
        </w:rPr>
        <w:t>, ka konkrētais</w:t>
      </w:r>
      <w:r w:rsidR="00592D95" w:rsidRPr="006E66CC">
        <w:rPr>
          <w:rFonts w:asciiTheme="majorBidi" w:hAnsiTheme="majorBidi" w:cstheme="majorBidi"/>
        </w:rPr>
        <w:t xml:space="preserve"> gadījums atbilst </w:t>
      </w:r>
      <w:r w:rsidR="00592D95">
        <w:rPr>
          <w:color w:val="000000" w:themeColor="text1"/>
        </w:rPr>
        <w:t xml:space="preserve">Trokšņa </w:t>
      </w:r>
      <w:r w:rsidR="00592D95" w:rsidRPr="006E66CC">
        <w:rPr>
          <w:rFonts w:asciiTheme="majorBidi" w:hAnsiTheme="majorBidi" w:cstheme="majorBidi"/>
        </w:rPr>
        <w:t>noteikumu 2.pielikuma 3.2.</w:t>
      </w:r>
      <w:r w:rsidR="00BE0D10">
        <w:rPr>
          <w:rFonts w:asciiTheme="majorBidi" w:hAnsiTheme="majorBidi" w:cstheme="majorBidi"/>
        </w:rPr>
        <w:t>apakš</w:t>
      </w:r>
      <w:r w:rsidR="00592D95" w:rsidRPr="006E66CC">
        <w:rPr>
          <w:rFonts w:asciiTheme="majorBidi" w:hAnsiTheme="majorBidi" w:cstheme="majorBidi"/>
        </w:rPr>
        <w:t>punktā paredzētajam tiesiskajam sastāvam</w:t>
      </w:r>
      <w:r w:rsidR="00592D95">
        <w:rPr>
          <w:rFonts w:asciiTheme="majorBidi" w:hAnsiTheme="majorBidi" w:cstheme="majorBidi"/>
        </w:rPr>
        <w:t>.</w:t>
      </w:r>
    </w:p>
    <w:p w14:paraId="585F5640" w14:textId="77777777" w:rsidR="00592D95" w:rsidRDefault="00592D95" w:rsidP="00211A2C">
      <w:pPr>
        <w:spacing w:line="276" w:lineRule="auto"/>
        <w:ind w:firstLine="567"/>
        <w:jc w:val="both"/>
        <w:rPr>
          <w:color w:val="000000" w:themeColor="text1"/>
        </w:rPr>
      </w:pPr>
    </w:p>
    <w:p w14:paraId="3E383BAF" w14:textId="195B8DD6" w:rsidR="009E1950" w:rsidRPr="001A15F7" w:rsidRDefault="00592D95" w:rsidP="00211A2C">
      <w:pPr>
        <w:spacing w:line="276" w:lineRule="auto"/>
        <w:ind w:firstLine="567"/>
        <w:jc w:val="both"/>
        <w:rPr>
          <w:rFonts w:asciiTheme="majorBidi" w:hAnsiTheme="majorBidi" w:cstheme="majorBidi"/>
        </w:rPr>
      </w:pPr>
      <w:r>
        <w:rPr>
          <w:rFonts w:asciiTheme="majorBidi" w:hAnsiTheme="majorBidi" w:cstheme="majorBidi"/>
          <w:color w:val="000000" w:themeColor="text1"/>
        </w:rPr>
        <w:t>[</w:t>
      </w:r>
      <w:r w:rsidR="0022687A">
        <w:rPr>
          <w:rFonts w:asciiTheme="majorBidi" w:hAnsiTheme="majorBidi" w:cstheme="majorBidi"/>
          <w:color w:val="000000" w:themeColor="text1"/>
        </w:rPr>
        <w:t>1</w:t>
      </w:r>
      <w:r w:rsidR="00037DFC">
        <w:rPr>
          <w:rFonts w:asciiTheme="majorBidi" w:hAnsiTheme="majorBidi" w:cstheme="majorBidi"/>
          <w:color w:val="000000" w:themeColor="text1"/>
        </w:rPr>
        <w:t>4</w:t>
      </w:r>
      <w:r>
        <w:rPr>
          <w:rFonts w:asciiTheme="majorBidi" w:hAnsiTheme="majorBidi" w:cstheme="majorBidi"/>
          <w:color w:val="000000" w:themeColor="text1"/>
        </w:rPr>
        <w:t>] </w:t>
      </w:r>
      <w:r w:rsidR="001F1730">
        <w:rPr>
          <w:rFonts w:asciiTheme="majorBidi" w:hAnsiTheme="majorBidi" w:cstheme="majorBidi"/>
          <w:color w:val="000000" w:themeColor="text1"/>
        </w:rPr>
        <w:t xml:space="preserve">Vienlaikus </w:t>
      </w:r>
      <w:r w:rsidR="007124A3">
        <w:rPr>
          <w:rFonts w:asciiTheme="majorBidi" w:hAnsiTheme="majorBidi" w:cstheme="majorBidi"/>
          <w:color w:val="000000" w:themeColor="text1"/>
        </w:rPr>
        <w:t>Senāts paskaidro, ka izskatāmais gadījums ir</w:t>
      </w:r>
      <w:r w:rsidR="007124A3">
        <w:rPr>
          <w:color w:val="000000" w:themeColor="text1"/>
        </w:rPr>
        <w:t xml:space="preserve"> netipisks, proti, kā tāds, </w:t>
      </w:r>
      <w:r w:rsidR="007124A3" w:rsidRPr="0004661B">
        <w:rPr>
          <w:rFonts w:asciiTheme="majorBidi" w:hAnsiTheme="majorBidi" w:cstheme="majorBidi"/>
        </w:rPr>
        <w:t>kuru tiesību akta izdevējs nav paredzē</w:t>
      </w:r>
      <w:r w:rsidR="007124A3">
        <w:rPr>
          <w:rFonts w:asciiTheme="majorBidi" w:hAnsiTheme="majorBidi" w:cstheme="majorBidi"/>
        </w:rPr>
        <w:t>jis</w:t>
      </w:r>
      <w:r w:rsidR="007124A3" w:rsidRPr="0004661B">
        <w:rPr>
          <w:rFonts w:asciiTheme="majorBidi" w:hAnsiTheme="majorBidi" w:cstheme="majorBidi"/>
        </w:rPr>
        <w:t xml:space="preserve"> un attiecīgi arī </w:t>
      </w:r>
      <w:r w:rsidR="007124A3">
        <w:rPr>
          <w:rFonts w:asciiTheme="majorBidi" w:hAnsiTheme="majorBidi" w:cstheme="majorBidi"/>
        </w:rPr>
        <w:t xml:space="preserve">nav </w:t>
      </w:r>
      <w:r w:rsidR="007124A3" w:rsidRPr="0004661B">
        <w:rPr>
          <w:rFonts w:asciiTheme="majorBidi" w:hAnsiTheme="majorBidi" w:cstheme="majorBidi"/>
        </w:rPr>
        <w:t>noregulē</w:t>
      </w:r>
      <w:r w:rsidR="007124A3">
        <w:rPr>
          <w:rFonts w:asciiTheme="majorBidi" w:hAnsiTheme="majorBidi" w:cstheme="majorBidi"/>
        </w:rPr>
        <w:t>jis</w:t>
      </w:r>
      <w:r w:rsidR="007124A3" w:rsidRPr="0004661B">
        <w:rPr>
          <w:rFonts w:asciiTheme="majorBidi" w:hAnsiTheme="majorBidi" w:cstheme="majorBidi"/>
        </w:rPr>
        <w:t>.</w:t>
      </w:r>
      <w:r w:rsidR="007124A3">
        <w:rPr>
          <w:rFonts w:asciiTheme="majorBidi" w:hAnsiTheme="majorBidi" w:cstheme="majorBidi"/>
        </w:rPr>
        <w:t xml:space="preserve"> </w:t>
      </w:r>
      <w:r w:rsidR="00C67402">
        <w:rPr>
          <w:rFonts w:asciiTheme="majorBidi" w:hAnsiTheme="majorBidi" w:cstheme="majorBidi"/>
          <w:color w:val="000000" w:themeColor="text1"/>
        </w:rPr>
        <w:t xml:space="preserve">Senāts jau iepriekš atzīmēja </w:t>
      </w:r>
      <w:r w:rsidR="00C67402" w:rsidRPr="00E94D06">
        <w:rPr>
          <w:rFonts w:asciiTheme="majorBidi" w:hAnsiTheme="majorBidi" w:cstheme="majorBidi"/>
          <w:color w:val="000000" w:themeColor="text1"/>
        </w:rPr>
        <w:t>Satversmē aizsargāt</w:t>
      </w:r>
      <w:r w:rsidR="00C67402">
        <w:rPr>
          <w:rFonts w:asciiTheme="majorBidi" w:hAnsiTheme="majorBidi" w:cstheme="majorBidi"/>
          <w:color w:val="000000" w:themeColor="text1"/>
        </w:rPr>
        <w:t>o</w:t>
      </w:r>
      <w:r w:rsidR="00C67402" w:rsidRPr="00E94D06">
        <w:rPr>
          <w:rFonts w:asciiTheme="majorBidi" w:hAnsiTheme="majorBidi" w:cstheme="majorBidi"/>
          <w:color w:val="000000" w:themeColor="text1"/>
        </w:rPr>
        <w:t xml:space="preserve"> tiesīb</w:t>
      </w:r>
      <w:r w:rsidR="00C67402">
        <w:rPr>
          <w:rFonts w:asciiTheme="majorBidi" w:hAnsiTheme="majorBidi" w:cstheme="majorBidi"/>
          <w:color w:val="000000" w:themeColor="text1"/>
        </w:rPr>
        <w:t>u</w:t>
      </w:r>
      <w:r w:rsidR="00C67402" w:rsidRPr="00E94D06">
        <w:rPr>
          <w:rFonts w:asciiTheme="majorBidi" w:hAnsiTheme="majorBidi" w:cstheme="majorBidi"/>
          <w:color w:val="000000" w:themeColor="text1"/>
        </w:rPr>
        <w:t xml:space="preserve"> uz veselību un labvēlīgu vidi </w:t>
      </w:r>
      <w:r w:rsidR="00C67402">
        <w:rPr>
          <w:rFonts w:asciiTheme="majorBidi" w:hAnsiTheme="majorBidi" w:cstheme="majorBidi"/>
          <w:color w:val="000000" w:themeColor="text1"/>
        </w:rPr>
        <w:t>nozīmīgumu. N</w:t>
      </w:r>
      <w:r w:rsidR="00C67402" w:rsidRPr="00E94D06">
        <w:rPr>
          <w:rFonts w:asciiTheme="majorBidi" w:hAnsiTheme="majorBidi" w:cstheme="majorBidi"/>
          <w:color w:val="000000" w:themeColor="text1"/>
        </w:rPr>
        <w:t>evienai personai nav jācieš no trokšņa</w:t>
      </w:r>
      <w:r w:rsidR="00C67402">
        <w:rPr>
          <w:rFonts w:asciiTheme="majorBidi" w:hAnsiTheme="majorBidi" w:cstheme="majorBidi"/>
          <w:color w:val="000000" w:themeColor="text1"/>
        </w:rPr>
        <w:t>.</w:t>
      </w:r>
      <w:r w:rsidR="00FD6B9D">
        <w:rPr>
          <w:rFonts w:asciiTheme="majorBidi" w:hAnsiTheme="majorBidi" w:cstheme="majorBidi"/>
          <w:color w:val="000000" w:themeColor="text1"/>
        </w:rPr>
        <w:t xml:space="preserve"> </w:t>
      </w:r>
      <w:r w:rsidR="007124A3">
        <w:rPr>
          <w:rFonts w:asciiTheme="majorBidi" w:hAnsiTheme="majorBidi" w:cstheme="majorBidi"/>
        </w:rPr>
        <w:t>Tālab p</w:t>
      </w:r>
      <w:r w:rsidR="007124A3">
        <w:rPr>
          <w:rFonts w:asciiTheme="majorBidi" w:hAnsiTheme="majorBidi" w:cstheme="majorBidi"/>
          <w:color w:val="000000" w:themeColor="text1"/>
        </w:rPr>
        <w:t xml:space="preserve">rivātpersonu, kuras </w:t>
      </w:r>
      <w:r w:rsidR="007124A3" w:rsidRPr="00E94D06">
        <w:rPr>
          <w:rFonts w:asciiTheme="majorBidi" w:hAnsiTheme="majorBidi" w:cstheme="majorBidi"/>
          <w:color w:val="000000" w:themeColor="text1"/>
        </w:rPr>
        <w:t>dzīvojamā māja</w:t>
      </w:r>
      <w:r w:rsidR="007124A3">
        <w:rPr>
          <w:rFonts w:asciiTheme="majorBidi" w:hAnsiTheme="majorBidi" w:cstheme="majorBidi"/>
          <w:color w:val="000000" w:themeColor="text1"/>
        </w:rPr>
        <w:t xml:space="preserve"> </w:t>
      </w:r>
      <w:r w:rsidR="007124A3">
        <w:rPr>
          <w:rFonts w:asciiTheme="majorBidi" w:hAnsiTheme="majorBidi" w:cstheme="majorBidi"/>
        </w:rPr>
        <w:t>kādu</w:t>
      </w:r>
      <w:r w:rsidR="007124A3" w:rsidRPr="00E94D06">
        <w:rPr>
          <w:rFonts w:asciiTheme="majorBidi" w:hAnsiTheme="majorBidi" w:cstheme="majorBidi"/>
          <w:color w:val="000000" w:themeColor="text1"/>
        </w:rPr>
        <w:t xml:space="preserve"> apstākļu dēļ atrodas rūpnieciskās apbūves teritorijā</w:t>
      </w:r>
      <w:r w:rsidR="007124A3">
        <w:rPr>
          <w:rFonts w:asciiTheme="majorBidi" w:hAnsiTheme="majorBidi" w:cstheme="majorBidi"/>
          <w:color w:val="000000" w:themeColor="text1"/>
        </w:rPr>
        <w:t>, nav pamata atstāt bez tiesiskās aizsardzības. L</w:t>
      </w:r>
      <w:r w:rsidR="009E1950">
        <w:rPr>
          <w:rFonts w:asciiTheme="majorBidi" w:hAnsiTheme="majorBidi" w:cstheme="majorBidi"/>
        </w:rPr>
        <w:t xml:space="preserve">ai nodrošinātu Satversmes 111. un </w:t>
      </w:r>
      <w:proofErr w:type="gramStart"/>
      <w:r w:rsidR="009E1950">
        <w:rPr>
          <w:rFonts w:asciiTheme="majorBidi" w:hAnsiTheme="majorBidi" w:cstheme="majorBidi"/>
        </w:rPr>
        <w:t>115.pantā</w:t>
      </w:r>
      <w:proofErr w:type="gramEnd"/>
      <w:r w:rsidR="009E1950">
        <w:rPr>
          <w:rFonts w:asciiTheme="majorBidi" w:hAnsiTheme="majorBidi" w:cstheme="majorBidi"/>
        </w:rPr>
        <w:t xml:space="preserve"> paredzēto tiesību uz valsts aizsardzību </w:t>
      </w:r>
      <w:r w:rsidR="009E1950" w:rsidRPr="001A15F7">
        <w:rPr>
          <w:rFonts w:asciiTheme="majorBidi" w:hAnsiTheme="majorBidi" w:cstheme="majorBidi"/>
        </w:rPr>
        <w:t>no vides piesārņojuma</w:t>
      </w:r>
      <w:r w:rsidR="009E1950" w:rsidRPr="00A95D8F">
        <w:rPr>
          <w:rFonts w:asciiTheme="majorBidi" w:hAnsiTheme="majorBidi" w:cstheme="majorBidi"/>
        </w:rPr>
        <w:t xml:space="preserve"> </w:t>
      </w:r>
      <w:r w:rsidR="009E1950" w:rsidRPr="001A15F7">
        <w:rPr>
          <w:rFonts w:asciiTheme="majorBidi" w:hAnsiTheme="majorBidi" w:cstheme="majorBidi"/>
        </w:rPr>
        <w:t>efektīvu īstenošanu, tostarp preventīvās darbības princip</w:t>
      </w:r>
      <w:r w:rsidR="009E1950">
        <w:rPr>
          <w:rFonts w:asciiTheme="majorBidi" w:hAnsiTheme="majorBidi" w:cstheme="majorBidi"/>
        </w:rPr>
        <w:t>a ievērošanu</w:t>
      </w:r>
      <w:r w:rsidR="009E1950" w:rsidRPr="001A15F7">
        <w:rPr>
          <w:rFonts w:asciiTheme="majorBidi" w:hAnsiTheme="majorBidi" w:cstheme="majorBidi"/>
        </w:rPr>
        <w:t xml:space="preserve">, lietā ir piemērojami </w:t>
      </w:r>
      <w:r w:rsidR="009E1950">
        <w:rPr>
          <w:color w:val="000000" w:themeColor="text1"/>
        </w:rPr>
        <w:t xml:space="preserve">Trokšņa </w:t>
      </w:r>
      <w:r w:rsidR="009E1950" w:rsidRPr="001A15F7">
        <w:rPr>
          <w:rFonts w:asciiTheme="majorBidi" w:hAnsiTheme="majorBidi" w:cstheme="majorBidi"/>
        </w:rPr>
        <w:t>noteikumu 2.pielikuma 1.1.</w:t>
      </w:r>
      <w:r w:rsidR="00BE0D10">
        <w:rPr>
          <w:rFonts w:asciiTheme="majorBidi" w:hAnsiTheme="majorBidi" w:cstheme="majorBidi"/>
        </w:rPr>
        <w:t>apakš</w:t>
      </w:r>
      <w:r w:rsidR="009E1950" w:rsidRPr="001A15F7">
        <w:rPr>
          <w:rFonts w:asciiTheme="majorBidi" w:hAnsiTheme="majorBidi" w:cstheme="majorBidi"/>
        </w:rPr>
        <w:t>punktā noteiktie vides trokšņa robežlielumi, kas ir tieši paredzēti individuālo dzīvojamo māju apbūves teritorijai.</w:t>
      </w:r>
    </w:p>
    <w:p w14:paraId="56E85E81" w14:textId="67154353" w:rsidR="00FD6B9D" w:rsidRDefault="007124A3" w:rsidP="00211A2C">
      <w:pPr>
        <w:spacing w:line="276" w:lineRule="auto"/>
        <w:ind w:firstLine="567"/>
        <w:jc w:val="both"/>
        <w:rPr>
          <w:rFonts w:asciiTheme="majorBidi" w:hAnsiTheme="majorBidi" w:cstheme="majorBidi"/>
        </w:rPr>
      </w:pPr>
      <w:r>
        <w:rPr>
          <w:rFonts w:asciiTheme="majorBidi" w:hAnsiTheme="majorBidi" w:cstheme="majorBidi"/>
        </w:rPr>
        <w:t>Tādējādi</w:t>
      </w:r>
      <w:r w:rsidR="009E35E7">
        <w:rPr>
          <w:rFonts w:asciiTheme="majorBidi" w:hAnsiTheme="majorBidi" w:cstheme="majorBidi"/>
        </w:rPr>
        <w:t xml:space="preserve"> apgabaltiesas secinājums, ka trokšņa līmeņa robežlielumi </w:t>
      </w:r>
      <w:r w:rsidR="00592D95">
        <w:rPr>
          <w:rFonts w:asciiTheme="majorBidi" w:hAnsiTheme="majorBidi" w:cstheme="majorBidi"/>
        </w:rPr>
        <w:t xml:space="preserve">tādos apstākļos kā izskatāmajā lietā </w:t>
      </w:r>
      <w:r w:rsidR="009E35E7">
        <w:rPr>
          <w:rFonts w:asciiTheme="majorBidi" w:hAnsiTheme="majorBidi" w:cstheme="majorBidi"/>
        </w:rPr>
        <w:t xml:space="preserve">ir nosakāmi atbilstoši </w:t>
      </w:r>
      <w:r w:rsidR="001F1730">
        <w:rPr>
          <w:rFonts w:asciiTheme="majorBidi" w:hAnsiTheme="majorBidi" w:cstheme="majorBidi"/>
        </w:rPr>
        <w:t xml:space="preserve">Trokšņa noteikumu </w:t>
      </w:r>
      <w:r w:rsidR="009E35E7">
        <w:rPr>
          <w:rFonts w:asciiTheme="majorBidi" w:hAnsiTheme="majorBidi" w:cstheme="majorBidi"/>
        </w:rPr>
        <w:t>2.pielikuma 1.1.</w:t>
      </w:r>
      <w:r w:rsidR="00BE0D10">
        <w:rPr>
          <w:rFonts w:asciiTheme="majorBidi" w:hAnsiTheme="majorBidi" w:cstheme="majorBidi"/>
        </w:rPr>
        <w:t>apakš</w:t>
      </w:r>
      <w:r w:rsidR="00037DFC">
        <w:rPr>
          <w:rFonts w:asciiTheme="majorBidi" w:hAnsiTheme="majorBidi" w:cstheme="majorBidi"/>
        </w:rPr>
        <w:t>punktam, vispārīgi ir pareizs.</w:t>
      </w:r>
    </w:p>
    <w:p w14:paraId="14DD05F3" w14:textId="551FD7C2" w:rsidR="00EF789A" w:rsidRDefault="00EF789A" w:rsidP="00211A2C">
      <w:pPr>
        <w:spacing w:line="276" w:lineRule="auto"/>
        <w:ind w:firstLine="567"/>
        <w:jc w:val="both"/>
        <w:rPr>
          <w:rFonts w:asciiTheme="majorBidi" w:hAnsiTheme="majorBidi" w:cstheme="majorBidi"/>
        </w:rPr>
      </w:pPr>
    </w:p>
    <w:p w14:paraId="41A51301" w14:textId="2B2DCD71" w:rsidR="00EF789A" w:rsidRDefault="00EF789A" w:rsidP="00211A2C">
      <w:pPr>
        <w:spacing w:line="276" w:lineRule="auto"/>
        <w:jc w:val="center"/>
        <w:rPr>
          <w:rFonts w:asciiTheme="majorBidi" w:hAnsiTheme="majorBidi" w:cstheme="majorBidi"/>
        </w:rPr>
      </w:pPr>
      <w:r>
        <w:rPr>
          <w:rFonts w:asciiTheme="majorBidi" w:hAnsiTheme="majorBidi" w:cstheme="majorBidi"/>
        </w:rPr>
        <w:t>II</w:t>
      </w:r>
    </w:p>
    <w:p w14:paraId="206F0B16" w14:textId="77777777" w:rsidR="00EF789A" w:rsidRPr="00257FD9" w:rsidRDefault="00EF789A" w:rsidP="00211A2C">
      <w:pPr>
        <w:spacing w:line="276" w:lineRule="auto"/>
        <w:jc w:val="center"/>
        <w:rPr>
          <w:rFonts w:asciiTheme="majorBidi" w:hAnsiTheme="majorBidi" w:cstheme="majorBidi"/>
          <w:i/>
          <w:iCs/>
          <w:color w:val="000000" w:themeColor="text1"/>
        </w:rPr>
      </w:pPr>
      <w:r w:rsidRPr="00257FD9">
        <w:rPr>
          <w:rFonts w:asciiTheme="majorBidi" w:hAnsiTheme="majorBidi" w:cstheme="majorBidi"/>
          <w:i/>
          <w:iCs/>
          <w:color w:val="000000" w:themeColor="text1"/>
        </w:rPr>
        <w:t>Par</w:t>
      </w:r>
      <w:r>
        <w:rPr>
          <w:rFonts w:asciiTheme="majorBidi" w:hAnsiTheme="majorBidi" w:cstheme="majorBidi"/>
          <w:i/>
          <w:iCs/>
          <w:color w:val="000000" w:themeColor="text1"/>
        </w:rPr>
        <w:t xml:space="preserve"> pieteicējai noteiktā</w:t>
      </w:r>
      <w:r w:rsidRPr="00257FD9">
        <w:rPr>
          <w:rFonts w:asciiTheme="majorBidi" w:hAnsiTheme="majorBidi" w:cstheme="majorBidi"/>
          <w:i/>
          <w:iCs/>
          <w:color w:val="000000" w:themeColor="text1"/>
        </w:rPr>
        <w:t xml:space="preserve"> pienākum</w:t>
      </w:r>
      <w:r>
        <w:rPr>
          <w:rFonts w:asciiTheme="majorBidi" w:hAnsiTheme="majorBidi" w:cstheme="majorBidi"/>
          <w:i/>
          <w:iCs/>
          <w:color w:val="000000" w:themeColor="text1"/>
        </w:rPr>
        <w:t>a pamatotību</w:t>
      </w:r>
    </w:p>
    <w:p w14:paraId="424B1D00" w14:textId="77777777" w:rsidR="009E1950" w:rsidRDefault="009E1950" w:rsidP="00211A2C">
      <w:pPr>
        <w:spacing w:line="276" w:lineRule="auto"/>
        <w:ind w:firstLine="567"/>
        <w:jc w:val="both"/>
        <w:rPr>
          <w:rFonts w:asciiTheme="majorBidi" w:hAnsiTheme="majorBidi" w:cstheme="majorBidi"/>
          <w:color w:val="000000" w:themeColor="text1"/>
        </w:rPr>
      </w:pPr>
    </w:p>
    <w:p w14:paraId="3F6C0217" w14:textId="685D0CE7" w:rsidR="00C67402" w:rsidRPr="00037DFC" w:rsidRDefault="00C67402" w:rsidP="00211A2C">
      <w:pPr>
        <w:spacing w:line="276" w:lineRule="auto"/>
        <w:ind w:firstLine="567"/>
        <w:jc w:val="both"/>
        <w:rPr>
          <w:rFonts w:asciiTheme="majorBidi" w:hAnsiTheme="majorBidi" w:cstheme="majorBidi"/>
          <w:color w:val="000000" w:themeColor="text1"/>
        </w:rPr>
      </w:pPr>
      <w:r w:rsidRPr="00037DFC">
        <w:rPr>
          <w:rFonts w:asciiTheme="majorBidi" w:hAnsiTheme="majorBidi" w:cstheme="majorBidi"/>
          <w:color w:val="000000" w:themeColor="text1"/>
        </w:rPr>
        <w:lastRenderedPageBreak/>
        <w:t>[1</w:t>
      </w:r>
      <w:r w:rsidR="00037DFC">
        <w:rPr>
          <w:rFonts w:asciiTheme="majorBidi" w:hAnsiTheme="majorBidi" w:cstheme="majorBidi"/>
          <w:color w:val="000000" w:themeColor="text1"/>
        </w:rPr>
        <w:t>5</w:t>
      </w:r>
      <w:r w:rsidRPr="00037DFC">
        <w:rPr>
          <w:rFonts w:asciiTheme="majorBidi" w:hAnsiTheme="majorBidi" w:cstheme="majorBidi"/>
          <w:color w:val="000000" w:themeColor="text1"/>
        </w:rPr>
        <w:t>] Atbilstoši Trokšņa noteikumu 13.punktam par trokšņa robežlielumu pārsniegšanu ir atbildīga persona, kuras īpašumā, lietošanā vai valdījumā esošā trokšņa avota darbības dēļ ir pārsniegti trokšņa robežlielumi. Tātad tiesību normu izdevējs ir atzinis, ka personai, kuras darbība rada trokšņa robežlielumu pārsniegumu, ir jānodrošina pasākumi, lai novērstu kaitīgās sekas. Tā kā trokšņa avots ir pieteicējas ražošanas objekts, pienākums nodrošināt trokšņa mazināšanas pasākumus ir uzlikts tieši pieteicējai.</w:t>
      </w:r>
    </w:p>
    <w:p w14:paraId="1AF34687" w14:textId="3DB22AFC" w:rsidR="003751BA" w:rsidRPr="00037DFC" w:rsidRDefault="00504BF1" w:rsidP="00211A2C">
      <w:pPr>
        <w:spacing w:line="276" w:lineRule="auto"/>
        <w:ind w:firstLine="567"/>
        <w:jc w:val="both"/>
        <w:rPr>
          <w:lang w:eastAsia="lv-LV"/>
        </w:rPr>
      </w:pPr>
      <w:r w:rsidRPr="00037DFC">
        <w:rPr>
          <w:rFonts w:asciiTheme="majorBidi" w:hAnsiTheme="majorBidi" w:cstheme="majorBidi"/>
          <w:color w:val="000000" w:themeColor="text1"/>
        </w:rPr>
        <w:t xml:space="preserve">Vispārīgi šāds pienākums, </w:t>
      </w:r>
      <w:r w:rsidRPr="00037DFC">
        <w:t xml:space="preserve">ievērojot principu, ka piesārņotājs maksā, būtu pamatots. Taču Senāts jau noskaidroja, ka konkrētā gadījuma apstākļi ir netipiski. </w:t>
      </w:r>
      <w:r w:rsidR="003751BA" w:rsidRPr="00037DFC">
        <w:rPr>
          <w:lang w:eastAsia="lv-LV"/>
        </w:rPr>
        <w:t>Šajā sakarā Senāts</w:t>
      </w:r>
      <w:r w:rsidR="0006711A" w:rsidRPr="00037DFC">
        <w:rPr>
          <w:lang w:eastAsia="lv-LV"/>
        </w:rPr>
        <w:t xml:space="preserve"> </w:t>
      </w:r>
      <w:r w:rsidR="003751BA" w:rsidRPr="00037DFC">
        <w:rPr>
          <w:lang w:eastAsia="lv-LV"/>
        </w:rPr>
        <w:t xml:space="preserve">uzsver, ka nevienas tiesību normas piemērošana nevar būt </w:t>
      </w:r>
      <w:proofErr w:type="spellStart"/>
      <w:r w:rsidR="003751BA" w:rsidRPr="00037DFC">
        <w:rPr>
          <w:lang w:eastAsia="lv-LV"/>
        </w:rPr>
        <w:t>pašmērķīga</w:t>
      </w:r>
      <w:proofErr w:type="spellEnd"/>
      <w:r w:rsidR="00CE0E28" w:rsidRPr="00037DFC">
        <w:rPr>
          <w:lang w:eastAsia="lv-LV"/>
        </w:rPr>
        <w:t xml:space="preserve">. </w:t>
      </w:r>
      <w:r w:rsidR="003751BA" w:rsidRPr="00037DFC">
        <w:rPr>
          <w:lang w:eastAsia="lv-LV"/>
        </w:rPr>
        <w:t>Pārbaudot iestādes lēmuma tiesiskumu, arī tiesai ir jānodrošina taisnīgums, nepieļaujot formālu tiesību normu piemērošanu, ignorējot faktiskos apstākļus (</w:t>
      </w:r>
      <w:r w:rsidR="0006711A" w:rsidRPr="00037DFC">
        <w:rPr>
          <w:lang w:eastAsia="lv-LV"/>
        </w:rPr>
        <w:t>sal. </w:t>
      </w:r>
      <w:r w:rsidR="003751BA" w:rsidRPr="00037DFC">
        <w:rPr>
          <w:i/>
          <w:iCs/>
          <w:lang w:eastAsia="lv-LV"/>
        </w:rPr>
        <w:t xml:space="preserve">Senāta </w:t>
      </w:r>
      <w:proofErr w:type="gramStart"/>
      <w:r w:rsidR="003751BA" w:rsidRPr="00037DFC">
        <w:rPr>
          <w:i/>
          <w:iCs/>
          <w:lang w:eastAsia="lv-LV"/>
        </w:rPr>
        <w:t>2020.gada</w:t>
      </w:r>
      <w:proofErr w:type="gramEnd"/>
      <w:r w:rsidR="003751BA" w:rsidRPr="00037DFC">
        <w:rPr>
          <w:i/>
          <w:iCs/>
          <w:lang w:eastAsia="lv-LV"/>
        </w:rPr>
        <w:t xml:space="preserve"> 5.novembra sprieduma lietā Nr. SKA-207/2020 (</w:t>
      </w:r>
      <w:hyperlink r:id="rId12" w:history="1">
        <w:r w:rsidR="009D7938" w:rsidRPr="00F2060B">
          <w:rPr>
            <w:rStyle w:val="Hyperlink"/>
            <w:i/>
            <w:iCs/>
            <w:color w:val="auto"/>
            <w:u w:val="none"/>
            <w:lang w:eastAsia="lv-LV"/>
          </w:rPr>
          <w:t>ECLI:LV:AT:2020:1105.A420316316.8.S</w:t>
        </w:r>
      </w:hyperlink>
      <w:r w:rsidR="009D7938" w:rsidRPr="00037DFC">
        <w:rPr>
          <w:i/>
          <w:iCs/>
          <w:lang w:eastAsia="lv-LV"/>
        </w:rPr>
        <w:t xml:space="preserve"> </w:t>
      </w:r>
      <w:r w:rsidR="003751BA" w:rsidRPr="00037DFC">
        <w:rPr>
          <w:i/>
          <w:iCs/>
          <w:lang w:eastAsia="lv-LV"/>
        </w:rPr>
        <w:t>) 10.punkts</w:t>
      </w:r>
      <w:r w:rsidR="003751BA" w:rsidRPr="00037DFC">
        <w:rPr>
          <w:lang w:eastAsia="lv-LV"/>
        </w:rPr>
        <w:t>).</w:t>
      </w:r>
    </w:p>
    <w:p w14:paraId="6A0D586A" w14:textId="48CF7AA4" w:rsidR="00805E0A" w:rsidRPr="00037DFC" w:rsidRDefault="00805E0A" w:rsidP="00211A2C">
      <w:pPr>
        <w:spacing w:line="276" w:lineRule="auto"/>
        <w:ind w:firstLine="567"/>
        <w:jc w:val="both"/>
        <w:rPr>
          <w:color w:val="000000" w:themeColor="text1"/>
        </w:rPr>
      </w:pPr>
    </w:p>
    <w:p w14:paraId="4A5AB370" w14:textId="7727E4B4" w:rsidR="00116B66" w:rsidRPr="00037DFC" w:rsidRDefault="00C67402" w:rsidP="00211A2C">
      <w:pPr>
        <w:spacing w:line="276" w:lineRule="auto"/>
        <w:ind w:firstLine="567"/>
        <w:jc w:val="both"/>
        <w:rPr>
          <w:rFonts w:asciiTheme="majorBidi" w:hAnsiTheme="majorBidi" w:cstheme="majorBidi"/>
          <w:color w:val="000000" w:themeColor="text1"/>
        </w:rPr>
      </w:pPr>
      <w:r w:rsidRPr="00037DFC">
        <w:rPr>
          <w:rFonts w:asciiTheme="majorBidi" w:hAnsiTheme="majorBidi" w:cstheme="majorBidi"/>
          <w:color w:val="000000" w:themeColor="text1"/>
        </w:rPr>
        <w:t>[1</w:t>
      </w:r>
      <w:r w:rsidR="00037DFC">
        <w:rPr>
          <w:rFonts w:asciiTheme="majorBidi" w:hAnsiTheme="majorBidi" w:cstheme="majorBidi"/>
          <w:color w:val="000000" w:themeColor="text1"/>
        </w:rPr>
        <w:t>6</w:t>
      </w:r>
      <w:r w:rsidRPr="00037DFC">
        <w:rPr>
          <w:rFonts w:asciiTheme="majorBidi" w:hAnsiTheme="majorBidi" w:cstheme="majorBidi"/>
          <w:color w:val="000000" w:themeColor="text1"/>
        </w:rPr>
        <w:t>] </w:t>
      </w:r>
      <w:proofErr w:type="spellStart"/>
      <w:r w:rsidR="00116B66" w:rsidRPr="00037DFC">
        <w:rPr>
          <w:rFonts w:asciiTheme="majorBidi" w:hAnsiTheme="majorBidi" w:cstheme="majorBidi"/>
          <w:color w:val="000000" w:themeColor="text1"/>
        </w:rPr>
        <w:t>Ka</w:t>
      </w:r>
      <w:r w:rsidR="00BD0A38" w:rsidRPr="00037DFC">
        <w:rPr>
          <w:rFonts w:asciiTheme="majorBidi" w:hAnsiTheme="majorBidi" w:cstheme="majorBidi"/>
          <w:color w:val="000000" w:themeColor="text1"/>
        </w:rPr>
        <w:t>satore</w:t>
      </w:r>
      <w:proofErr w:type="spellEnd"/>
      <w:r w:rsidR="00BD0A38" w:rsidRPr="00037DFC">
        <w:rPr>
          <w:rFonts w:asciiTheme="majorBidi" w:hAnsiTheme="majorBidi" w:cstheme="majorBidi"/>
          <w:color w:val="000000" w:themeColor="text1"/>
        </w:rPr>
        <w:t xml:space="preserve"> nepiekrīt uzliktajam pienākumam, jo</w:t>
      </w:r>
      <w:r w:rsidR="00BF40F5">
        <w:rPr>
          <w:rFonts w:asciiTheme="majorBidi" w:hAnsiTheme="majorBidi" w:cstheme="majorBidi"/>
          <w:color w:val="000000" w:themeColor="text1"/>
        </w:rPr>
        <w:t xml:space="preserve"> tās ieskatā</w:t>
      </w:r>
      <w:r w:rsidR="00BD0A38" w:rsidRPr="00037DFC">
        <w:rPr>
          <w:rFonts w:asciiTheme="majorBidi" w:hAnsiTheme="majorBidi" w:cstheme="majorBidi"/>
          <w:color w:val="000000" w:themeColor="text1"/>
        </w:rPr>
        <w:t xml:space="preserve"> dzīvojamā māja ir uzbūvēta prettiesiski. K</w:t>
      </w:r>
      <w:r w:rsidR="00257FE6" w:rsidRPr="00037DFC">
        <w:rPr>
          <w:rFonts w:asciiTheme="majorBidi" w:hAnsiTheme="majorBidi" w:cstheme="majorBidi"/>
          <w:color w:val="000000" w:themeColor="text1"/>
        </w:rPr>
        <w:t>a</w:t>
      </w:r>
      <w:r w:rsidR="00116B66" w:rsidRPr="00037DFC">
        <w:rPr>
          <w:rFonts w:asciiTheme="majorBidi" w:hAnsiTheme="majorBidi" w:cstheme="majorBidi"/>
          <w:color w:val="000000" w:themeColor="text1"/>
        </w:rPr>
        <w:t>sācijas sūdzībā norādīts, ka, lai uzbūvētu un ekspluatētu ēku, tai ir jāatbilst atļautajam zemes izmantošanas veidam.</w:t>
      </w:r>
    </w:p>
    <w:p w14:paraId="3DFB40FA" w14:textId="0B770E46" w:rsidR="00116B66" w:rsidRPr="00037DFC" w:rsidRDefault="00116B66" w:rsidP="00211A2C">
      <w:pPr>
        <w:spacing w:line="276" w:lineRule="auto"/>
        <w:ind w:firstLine="567"/>
        <w:jc w:val="both"/>
        <w:rPr>
          <w:rFonts w:asciiTheme="majorBidi" w:hAnsiTheme="majorBidi" w:cstheme="majorBidi"/>
          <w:color w:val="000000" w:themeColor="text1"/>
        </w:rPr>
      </w:pPr>
      <w:r w:rsidRPr="00037DFC">
        <w:rPr>
          <w:rFonts w:asciiTheme="majorBidi" w:hAnsiTheme="majorBidi" w:cstheme="majorBidi"/>
          <w:color w:val="000000" w:themeColor="text1"/>
        </w:rPr>
        <w:t xml:space="preserve">Senāts vērš uzmanību, ka </w:t>
      </w:r>
      <w:r w:rsidR="00E27F55" w:rsidRPr="00037DFC">
        <w:rPr>
          <w:rFonts w:asciiTheme="majorBidi" w:hAnsiTheme="majorBidi" w:cstheme="majorBidi"/>
          <w:color w:val="000000" w:themeColor="text1"/>
        </w:rPr>
        <w:t>a</w:t>
      </w:r>
      <w:r w:rsidR="00BD0A38" w:rsidRPr="00037DFC">
        <w:rPr>
          <w:rFonts w:asciiTheme="majorBidi" w:hAnsiTheme="majorBidi" w:cstheme="majorBidi"/>
          <w:color w:val="000000" w:themeColor="text1"/>
        </w:rPr>
        <w:t>r ēkas pieņemšanu</w:t>
      </w:r>
      <w:r w:rsidRPr="00037DFC">
        <w:rPr>
          <w:rFonts w:asciiTheme="majorBidi" w:hAnsiTheme="majorBidi" w:cstheme="majorBidi"/>
          <w:color w:val="000000" w:themeColor="text1"/>
        </w:rPr>
        <w:t xml:space="preserve"> ekspluatācijā būvniecības process </w:t>
      </w:r>
      <w:r w:rsidR="00BD0A38" w:rsidRPr="00037DFC">
        <w:rPr>
          <w:rFonts w:asciiTheme="majorBidi" w:hAnsiTheme="majorBidi" w:cstheme="majorBidi"/>
          <w:color w:val="000000" w:themeColor="text1"/>
        </w:rPr>
        <w:t xml:space="preserve">ir </w:t>
      </w:r>
      <w:r w:rsidRPr="00037DFC">
        <w:rPr>
          <w:rFonts w:asciiTheme="majorBidi" w:hAnsiTheme="majorBidi" w:cstheme="majorBidi"/>
          <w:color w:val="000000" w:themeColor="text1"/>
        </w:rPr>
        <w:t>noslēdz</w:t>
      </w:r>
      <w:r w:rsidR="00BD0A38" w:rsidRPr="00037DFC">
        <w:rPr>
          <w:rFonts w:asciiTheme="majorBidi" w:hAnsiTheme="majorBidi" w:cstheme="majorBidi"/>
          <w:color w:val="000000" w:themeColor="text1"/>
        </w:rPr>
        <w:t>ies, un</w:t>
      </w:r>
      <w:r w:rsidRPr="00037DFC">
        <w:rPr>
          <w:rFonts w:asciiTheme="majorBidi" w:hAnsiTheme="majorBidi" w:cstheme="majorBidi"/>
          <w:color w:val="000000" w:themeColor="text1"/>
        </w:rPr>
        <w:t>, stājoties spēkā šādam lēmumam, tā vai iepriekš veiktā būvniecības procesa tiesiskums</w:t>
      </w:r>
      <w:r w:rsidR="00CE0E28" w:rsidRPr="00037DFC">
        <w:rPr>
          <w:rFonts w:asciiTheme="majorBidi" w:hAnsiTheme="majorBidi" w:cstheme="majorBidi"/>
          <w:color w:val="000000" w:themeColor="text1"/>
        </w:rPr>
        <w:t xml:space="preserve"> </w:t>
      </w:r>
      <w:r w:rsidRPr="00037DFC">
        <w:rPr>
          <w:rFonts w:asciiTheme="majorBidi" w:hAnsiTheme="majorBidi" w:cstheme="majorBidi"/>
          <w:color w:val="000000" w:themeColor="text1"/>
        </w:rPr>
        <w:t xml:space="preserve">nav pārvērtējams. </w:t>
      </w:r>
      <w:r w:rsidR="00E27F55" w:rsidRPr="00037DFC">
        <w:rPr>
          <w:rFonts w:asciiTheme="majorBidi" w:hAnsiTheme="majorBidi" w:cstheme="majorBidi"/>
          <w:color w:val="000000" w:themeColor="text1"/>
        </w:rPr>
        <w:t xml:space="preserve">Taču Senāts </w:t>
      </w:r>
      <w:r w:rsidR="00BE7F52" w:rsidRPr="00037DFC">
        <w:rPr>
          <w:rFonts w:asciiTheme="majorBidi" w:hAnsiTheme="majorBidi" w:cstheme="majorBidi"/>
          <w:color w:val="000000" w:themeColor="text1"/>
        </w:rPr>
        <w:t>atzīst</w:t>
      </w:r>
      <w:r w:rsidR="00E27F55" w:rsidRPr="00037DFC">
        <w:rPr>
          <w:rFonts w:asciiTheme="majorBidi" w:hAnsiTheme="majorBidi" w:cstheme="majorBidi"/>
          <w:color w:val="000000" w:themeColor="text1"/>
        </w:rPr>
        <w:t xml:space="preserve">, ka izskatāmās lietas apstākļi ir tādi, ka nav pamata aprobežoties tikai ar to, ka dzīvojamās mājas </w:t>
      </w:r>
      <w:r w:rsidR="00211A2C">
        <w:rPr>
          <w:color w:val="000000" w:themeColor="text1"/>
        </w:rPr>
        <w:t xml:space="preserve">[Nosaukums B] </w:t>
      </w:r>
      <w:r w:rsidR="00E27F55" w:rsidRPr="00037DFC">
        <w:rPr>
          <w:rFonts w:asciiTheme="majorBidi" w:hAnsiTheme="majorBidi" w:cstheme="majorBidi"/>
          <w:color w:val="000000" w:themeColor="text1"/>
        </w:rPr>
        <w:t>īpašnie</w:t>
      </w:r>
      <w:r w:rsidR="00AF7752" w:rsidRPr="00037DFC">
        <w:rPr>
          <w:rFonts w:asciiTheme="majorBidi" w:hAnsiTheme="majorBidi" w:cstheme="majorBidi"/>
          <w:color w:val="000000" w:themeColor="text1"/>
        </w:rPr>
        <w:t>kam</w:t>
      </w:r>
      <w:r w:rsidR="00E27F55" w:rsidRPr="00037DFC">
        <w:rPr>
          <w:rFonts w:asciiTheme="majorBidi" w:hAnsiTheme="majorBidi" w:cstheme="majorBidi"/>
          <w:color w:val="000000" w:themeColor="text1"/>
        </w:rPr>
        <w:t xml:space="preserve"> bija izsniegta būvatļauja, būvniecības process ir noslēdzies, pieteicēja būvatļauju nepārsūdzēja, līdz ar to pieteicējai vienīgajai ir jāpacieš sekas, kas no tā radušās.</w:t>
      </w:r>
      <w:r w:rsidR="00A5457F" w:rsidRPr="00037DFC">
        <w:rPr>
          <w:rFonts w:asciiTheme="majorBidi" w:hAnsiTheme="majorBidi" w:cstheme="majorBidi"/>
          <w:color w:val="000000" w:themeColor="text1"/>
        </w:rPr>
        <w:t xml:space="preserve"> </w:t>
      </w:r>
      <w:r w:rsidR="00424EA1" w:rsidRPr="00037DFC">
        <w:rPr>
          <w:rFonts w:asciiTheme="majorBidi" w:hAnsiTheme="majorBidi" w:cstheme="majorBidi"/>
          <w:color w:val="000000" w:themeColor="text1"/>
        </w:rPr>
        <w:t xml:space="preserve">Senāts piekrīt </w:t>
      </w:r>
      <w:proofErr w:type="spellStart"/>
      <w:r w:rsidR="00BE7F52" w:rsidRPr="00037DFC">
        <w:rPr>
          <w:rFonts w:asciiTheme="majorBidi" w:hAnsiTheme="majorBidi" w:cstheme="majorBidi"/>
          <w:color w:val="000000" w:themeColor="text1"/>
        </w:rPr>
        <w:t>kasatorei</w:t>
      </w:r>
      <w:proofErr w:type="spellEnd"/>
      <w:r w:rsidR="00424EA1" w:rsidRPr="00037DFC">
        <w:rPr>
          <w:rFonts w:asciiTheme="majorBidi" w:hAnsiTheme="majorBidi" w:cstheme="majorBidi"/>
          <w:color w:val="000000" w:themeColor="text1"/>
        </w:rPr>
        <w:t xml:space="preserve">, ka tiesa </w:t>
      </w:r>
      <w:r w:rsidR="00F24B3E" w:rsidRPr="00037DFC">
        <w:rPr>
          <w:rFonts w:asciiTheme="majorBidi" w:hAnsiTheme="majorBidi" w:cstheme="majorBidi"/>
          <w:color w:val="000000" w:themeColor="text1"/>
        </w:rPr>
        <w:t xml:space="preserve">– </w:t>
      </w:r>
      <w:r w:rsidR="00424EA1" w:rsidRPr="00037DFC">
        <w:rPr>
          <w:rFonts w:asciiTheme="majorBidi" w:hAnsiTheme="majorBidi" w:cstheme="majorBidi"/>
          <w:color w:val="000000" w:themeColor="text1"/>
        </w:rPr>
        <w:t>atzīstot, ka pašvaldība ir pieļāvusi plānošanas kļūdu, pieļaujot, ka teritorijā, attiecībā uz kuru nav jāievēro trokšņa robežlielumi, atrodas dzīvojamā māja</w:t>
      </w:r>
      <w:r w:rsidR="00F24B3E" w:rsidRPr="00037DFC">
        <w:rPr>
          <w:rFonts w:asciiTheme="majorBidi" w:hAnsiTheme="majorBidi" w:cstheme="majorBidi"/>
          <w:color w:val="000000" w:themeColor="text1"/>
        </w:rPr>
        <w:t xml:space="preserve"> – </w:t>
      </w:r>
      <w:r w:rsidR="00424EA1" w:rsidRPr="00037DFC">
        <w:rPr>
          <w:rFonts w:asciiTheme="majorBidi" w:hAnsiTheme="majorBidi" w:cstheme="majorBidi"/>
          <w:color w:val="000000" w:themeColor="text1"/>
        </w:rPr>
        <w:t xml:space="preserve">nav pievērsusies vērtējumam, kurā brīdī no teritorijas plānojuma izrietošās apbūves tiesības un to likumīgo izmantošanu ir uzsākusi katra no konkrētajā situācijā nonākušajām privātpersonām. </w:t>
      </w:r>
      <w:r w:rsidR="00F24B3E" w:rsidRPr="00037DFC">
        <w:rPr>
          <w:rFonts w:asciiTheme="majorBidi" w:hAnsiTheme="majorBidi" w:cstheme="majorBidi"/>
          <w:color w:val="000000" w:themeColor="text1"/>
        </w:rPr>
        <w:t xml:space="preserve">Kā redzams, pieteicēja apelācijas sūdzībā ir izvērsti skaidrojusi apstākļus, kādos savu juridisko statusu ieguvusi dzīvojamā māja </w:t>
      </w:r>
      <w:r w:rsidR="00211A2C">
        <w:rPr>
          <w:color w:val="000000" w:themeColor="text1"/>
        </w:rPr>
        <w:t>[Nosaukums B]</w:t>
      </w:r>
      <w:r w:rsidR="00211A2C" w:rsidRPr="00037DFC">
        <w:rPr>
          <w:rFonts w:asciiTheme="majorBidi" w:hAnsiTheme="majorBidi" w:cstheme="majorBidi"/>
          <w:color w:val="000000" w:themeColor="text1"/>
        </w:rPr>
        <w:t xml:space="preserve"> </w:t>
      </w:r>
      <w:r w:rsidR="00F24B3E" w:rsidRPr="00037DFC">
        <w:rPr>
          <w:rFonts w:asciiTheme="majorBidi" w:hAnsiTheme="majorBidi" w:cstheme="majorBidi"/>
          <w:color w:val="000000" w:themeColor="text1"/>
        </w:rPr>
        <w:t xml:space="preserve">(proti, tikai 2011.gada 15.jūlijā būvvalde izsniegusi plānošanas un arhitektūras uzdevumu, bet 6.septembrī – būvatļauju dzīvojamās mājas un saimniecības ēku rekonstrukcijai) kopsakarā ar to, ka pieteicēja ražošanu uzsākusi jau 2010.gada 10.martā, kad pieteicējai izsniegta B kategorijas atļauja piesārņojošās darbības veikšanai. </w:t>
      </w:r>
      <w:r w:rsidR="00846933" w:rsidRPr="00037DFC">
        <w:rPr>
          <w:rFonts w:asciiTheme="majorBidi" w:hAnsiTheme="majorBidi" w:cstheme="majorBidi"/>
          <w:color w:val="000000" w:themeColor="text1"/>
        </w:rPr>
        <w:t xml:space="preserve">Arī Rēzeknes </w:t>
      </w:r>
      <w:proofErr w:type="spellStart"/>
      <w:r w:rsidR="00846933" w:rsidRPr="00037DFC">
        <w:rPr>
          <w:rFonts w:asciiTheme="majorBidi" w:hAnsiTheme="majorBidi" w:cstheme="majorBidi"/>
          <w:color w:val="000000" w:themeColor="text1"/>
        </w:rPr>
        <w:t>valstspilsētas</w:t>
      </w:r>
      <w:proofErr w:type="spellEnd"/>
      <w:r w:rsidR="00846933" w:rsidRPr="00037DFC">
        <w:rPr>
          <w:rFonts w:asciiTheme="majorBidi" w:hAnsiTheme="majorBidi" w:cstheme="majorBidi"/>
          <w:color w:val="000000" w:themeColor="text1"/>
        </w:rPr>
        <w:t xml:space="preserve"> pašvaldība Senātam ir sniegusi viedokli, ka dzīvojamās mājas </w:t>
      </w:r>
      <w:r w:rsidR="00211A2C">
        <w:rPr>
          <w:color w:val="000000" w:themeColor="text1"/>
        </w:rPr>
        <w:t xml:space="preserve">[Nosaukums B] </w:t>
      </w:r>
      <w:r w:rsidR="00846933" w:rsidRPr="00037DFC">
        <w:rPr>
          <w:rFonts w:asciiTheme="majorBidi" w:hAnsiTheme="majorBidi" w:cstheme="majorBidi"/>
          <w:color w:val="000000" w:themeColor="text1"/>
        </w:rPr>
        <w:t xml:space="preserve">īpašniekiem </w:t>
      </w:r>
      <w:r w:rsidR="00846933" w:rsidRPr="00037DFC">
        <w:t xml:space="preserve">bija zināms, ka blakus teritorijā atrodas ražošanas uzņēmums. Ja tā ir, kā norāda pieteicēja un Rēzeknes </w:t>
      </w:r>
      <w:proofErr w:type="spellStart"/>
      <w:r w:rsidR="00BF40F5">
        <w:t>valsts</w:t>
      </w:r>
      <w:r w:rsidR="00846933" w:rsidRPr="00037DFC">
        <w:t>pilsētas</w:t>
      </w:r>
      <w:proofErr w:type="spellEnd"/>
      <w:r w:rsidR="00846933" w:rsidRPr="00037DFC">
        <w:t xml:space="preserve"> pašvaldība (kas, kā minēts, tiesai jānoskaidro), arī dzīvojamās mājas īpašniekam bija jāapzinās riski un apstākļi, kas var radīt neērtības dzīvošanai minētajā teritorijā. </w:t>
      </w:r>
      <w:r w:rsidR="009A2209" w:rsidRPr="00037DFC">
        <w:rPr>
          <w:rFonts w:asciiTheme="majorBidi" w:hAnsiTheme="majorBidi" w:cstheme="majorBidi"/>
          <w:color w:val="000000" w:themeColor="text1"/>
        </w:rPr>
        <w:t>T</w:t>
      </w:r>
      <w:r w:rsidR="00A5457F" w:rsidRPr="00037DFC">
        <w:rPr>
          <w:rFonts w:asciiTheme="majorBidi" w:hAnsiTheme="majorBidi" w:cstheme="majorBidi"/>
          <w:color w:val="000000" w:themeColor="text1"/>
        </w:rPr>
        <w:t xml:space="preserve">iesa </w:t>
      </w:r>
      <w:r w:rsidR="00BE7F52" w:rsidRPr="00037DFC">
        <w:rPr>
          <w:rFonts w:asciiTheme="majorBidi" w:hAnsiTheme="majorBidi" w:cstheme="majorBidi"/>
          <w:color w:val="000000" w:themeColor="text1"/>
        </w:rPr>
        <w:t xml:space="preserve">arī </w:t>
      </w:r>
      <w:r w:rsidR="00A5457F" w:rsidRPr="00037DFC">
        <w:rPr>
          <w:rFonts w:asciiTheme="majorBidi" w:hAnsiTheme="majorBidi" w:cstheme="majorBidi"/>
          <w:color w:val="000000" w:themeColor="text1"/>
        </w:rPr>
        <w:t xml:space="preserve">nav </w:t>
      </w:r>
      <w:r w:rsidR="00E83CD7" w:rsidRPr="00037DFC">
        <w:rPr>
          <w:rFonts w:asciiTheme="majorBidi" w:hAnsiTheme="majorBidi" w:cstheme="majorBidi"/>
          <w:color w:val="000000" w:themeColor="text1"/>
        </w:rPr>
        <w:t>argumentējusi</w:t>
      </w:r>
      <w:r w:rsidR="00A5457F" w:rsidRPr="00037DFC">
        <w:rPr>
          <w:rFonts w:asciiTheme="majorBidi" w:hAnsiTheme="majorBidi" w:cstheme="majorBidi"/>
          <w:color w:val="000000" w:themeColor="text1"/>
        </w:rPr>
        <w:t>, kāpēc dzīvojamās apbūves esība prevalē pār pieteicējas tiesiski iegūtām tiesībām īstenot rūpniecisko darbību rūpniecības apbūves teritorijā</w:t>
      </w:r>
      <w:r w:rsidR="009A2209" w:rsidRPr="00037DFC">
        <w:rPr>
          <w:rFonts w:asciiTheme="majorBidi" w:hAnsiTheme="majorBidi" w:cstheme="majorBidi"/>
          <w:color w:val="000000" w:themeColor="text1"/>
        </w:rPr>
        <w:t xml:space="preserve"> apstākļos, kad</w:t>
      </w:r>
      <w:r w:rsidR="00EF789A" w:rsidRPr="00037DFC">
        <w:rPr>
          <w:rFonts w:asciiTheme="majorBidi" w:hAnsiTheme="majorBidi" w:cstheme="majorBidi"/>
          <w:color w:val="000000" w:themeColor="text1"/>
        </w:rPr>
        <w:t xml:space="preserve"> </w:t>
      </w:r>
      <w:bookmarkStart w:id="1" w:name="_Hlk120791132"/>
      <w:r w:rsidR="00E27F55" w:rsidRPr="00037DFC">
        <w:rPr>
          <w:rFonts w:asciiTheme="majorBidi" w:hAnsiTheme="majorBidi" w:cstheme="majorBidi"/>
          <w:color w:val="000000" w:themeColor="text1"/>
        </w:rPr>
        <w:t>pašvaldība</w:t>
      </w:r>
      <w:r w:rsidR="00EF789A" w:rsidRPr="00037DFC">
        <w:rPr>
          <w:rFonts w:asciiTheme="majorBidi" w:hAnsiTheme="majorBidi" w:cstheme="majorBidi"/>
          <w:color w:val="000000" w:themeColor="text1"/>
        </w:rPr>
        <w:t xml:space="preserve"> </w:t>
      </w:r>
      <w:r w:rsidR="00E27F55" w:rsidRPr="00037DFC">
        <w:rPr>
          <w:rFonts w:asciiTheme="majorBidi" w:hAnsiTheme="majorBidi" w:cstheme="majorBidi"/>
          <w:color w:val="000000" w:themeColor="text1"/>
        </w:rPr>
        <w:t>s</w:t>
      </w:r>
      <w:r w:rsidR="00EF789A" w:rsidRPr="00037DFC">
        <w:rPr>
          <w:rFonts w:asciiTheme="majorBidi" w:hAnsiTheme="majorBidi" w:cstheme="majorBidi"/>
          <w:color w:val="000000" w:themeColor="text1"/>
        </w:rPr>
        <w:t>avos</w:t>
      </w:r>
      <w:r w:rsidR="00E27F55" w:rsidRPr="00037DFC">
        <w:rPr>
          <w:rFonts w:asciiTheme="majorBidi" w:hAnsiTheme="majorBidi" w:cstheme="majorBidi"/>
          <w:color w:val="000000" w:themeColor="text1"/>
        </w:rPr>
        <w:t xml:space="preserve"> plānošanas dokumentos pieļāvusi diametrāli pretēju atļauto izmantošanu (dzīvojamo apbūvi rūpniecības teritorijā)</w:t>
      </w:r>
      <w:bookmarkEnd w:id="1"/>
      <w:r w:rsidR="009A2209" w:rsidRPr="00037DFC">
        <w:rPr>
          <w:rFonts w:asciiTheme="majorBidi" w:hAnsiTheme="majorBidi" w:cstheme="majorBidi"/>
          <w:color w:val="000000" w:themeColor="text1"/>
        </w:rPr>
        <w:t>.</w:t>
      </w:r>
    </w:p>
    <w:p w14:paraId="3FF22976" w14:textId="49290F72" w:rsidR="00EF789A" w:rsidRPr="00037DFC" w:rsidRDefault="00EF789A" w:rsidP="00211A2C">
      <w:pPr>
        <w:spacing w:line="276" w:lineRule="auto"/>
        <w:ind w:firstLine="567"/>
        <w:jc w:val="both"/>
        <w:rPr>
          <w:rFonts w:asciiTheme="majorBidi" w:hAnsiTheme="majorBidi" w:cstheme="majorBidi"/>
          <w:color w:val="000000" w:themeColor="text1"/>
        </w:rPr>
      </w:pPr>
    </w:p>
    <w:p w14:paraId="3B1D07E5" w14:textId="7B606A10" w:rsidR="009A2209" w:rsidRPr="00037DFC" w:rsidRDefault="009A2209" w:rsidP="00211A2C">
      <w:pPr>
        <w:spacing w:line="276" w:lineRule="auto"/>
        <w:ind w:firstLine="567"/>
        <w:jc w:val="both"/>
        <w:rPr>
          <w:rFonts w:asciiTheme="majorBidi" w:hAnsiTheme="majorBidi" w:cstheme="majorBidi"/>
          <w:color w:val="000000" w:themeColor="text1"/>
        </w:rPr>
      </w:pPr>
      <w:r w:rsidRPr="00037DFC">
        <w:rPr>
          <w:rFonts w:asciiTheme="majorBidi" w:hAnsiTheme="majorBidi" w:cstheme="majorBidi"/>
          <w:color w:val="000000" w:themeColor="text1"/>
        </w:rPr>
        <w:t>[</w:t>
      </w:r>
      <w:r w:rsidR="00244DCE" w:rsidRPr="00037DFC">
        <w:rPr>
          <w:rFonts w:asciiTheme="majorBidi" w:hAnsiTheme="majorBidi" w:cstheme="majorBidi"/>
          <w:color w:val="000000" w:themeColor="text1"/>
        </w:rPr>
        <w:t>1</w:t>
      </w:r>
      <w:r w:rsidR="00037DFC">
        <w:rPr>
          <w:rFonts w:asciiTheme="majorBidi" w:hAnsiTheme="majorBidi" w:cstheme="majorBidi"/>
          <w:color w:val="000000" w:themeColor="text1"/>
        </w:rPr>
        <w:t>7</w:t>
      </w:r>
      <w:r w:rsidRPr="00037DFC">
        <w:rPr>
          <w:rFonts w:asciiTheme="majorBidi" w:hAnsiTheme="majorBidi" w:cstheme="majorBidi"/>
          <w:color w:val="000000" w:themeColor="text1"/>
        </w:rPr>
        <w:t>] Nenoliedzami, troksnis, kas rodas rūpniecības darbības zonās, ir viena no vides problēmām, kas var būtiski ietekmēt apdzīvotas vietas. Šādā gadījumā saduras dažādas intereses</w:t>
      </w:r>
      <w:r w:rsidR="00E83CD7" w:rsidRPr="00037DFC">
        <w:rPr>
          <w:rFonts w:asciiTheme="majorBidi" w:hAnsiTheme="majorBidi" w:cstheme="majorBidi"/>
          <w:color w:val="000000" w:themeColor="text1"/>
        </w:rPr>
        <w:t xml:space="preserve"> </w:t>
      </w:r>
      <w:r w:rsidRPr="00037DFC">
        <w:rPr>
          <w:rFonts w:asciiTheme="majorBidi" w:hAnsiTheme="majorBidi" w:cstheme="majorBidi"/>
          <w:color w:val="000000" w:themeColor="text1"/>
        </w:rPr>
        <w:t xml:space="preserve">– rūpnieciskā attīstība, no vienas puses, un vides un veselības aizsardzība, no otras puses. Līdz ar to Senāts piekrīt </w:t>
      </w:r>
      <w:proofErr w:type="spellStart"/>
      <w:r w:rsidRPr="00037DFC">
        <w:rPr>
          <w:rFonts w:asciiTheme="majorBidi" w:hAnsiTheme="majorBidi" w:cstheme="majorBidi"/>
          <w:color w:val="000000" w:themeColor="text1"/>
        </w:rPr>
        <w:t>kasatore</w:t>
      </w:r>
      <w:r w:rsidR="00E83CD7" w:rsidRPr="00037DFC">
        <w:rPr>
          <w:rFonts w:asciiTheme="majorBidi" w:hAnsiTheme="majorBidi" w:cstheme="majorBidi"/>
          <w:color w:val="000000" w:themeColor="text1"/>
        </w:rPr>
        <w:t>i</w:t>
      </w:r>
      <w:proofErr w:type="spellEnd"/>
      <w:r w:rsidR="00E83CD7" w:rsidRPr="00037DFC">
        <w:rPr>
          <w:rFonts w:asciiTheme="majorBidi" w:hAnsiTheme="majorBidi" w:cstheme="majorBidi"/>
          <w:color w:val="000000" w:themeColor="text1"/>
        </w:rPr>
        <w:t xml:space="preserve">: </w:t>
      </w:r>
      <w:r w:rsidRPr="00037DFC">
        <w:rPr>
          <w:rFonts w:asciiTheme="majorBidi" w:hAnsiTheme="majorBidi" w:cstheme="majorBidi"/>
          <w:color w:val="000000" w:themeColor="text1"/>
        </w:rPr>
        <w:t xml:space="preserve">lai aizsargātu cilvēku veselību un nodrošinātu dzīvošanai labvēlīgu vidi, rūpniecības apbūves teritorijā vispārīgi nebūtu pieļaujama dzīvojamā </w:t>
      </w:r>
      <w:r w:rsidRPr="00037DFC">
        <w:rPr>
          <w:rFonts w:asciiTheme="majorBidi" w:hAnsiTheme="majorBidi" w:cstheme="majorBidi"/>
          <w:color w:val="000000" w:themeColor="text1"/>
        </w:rPr>
        <w:lastRenderedPageBreak/>
        <w:t>apbūve. Šāda pieeja vienlaikus aizsargātu arī tās personas, kas atbilstoši teritorijas plānojumam vēlas īstenot rūpniecisko darbību.</w:t>
      </w:r>
    </w:p>
    <w:p w14:paraId="6149749E" w14:textId="732D185C" w:rsidR="00A67572" w:rsidRPr="00037DFC" w:rsidRDefault="00A67572" w:rsidP="00211A2C">
      <w:pPr>
        <w:spacing w:line="276" w:lineRule="auto"/>
        <w:ind w:firstLine="567"/>
        <w:jc w:val="both"/>
        <w:rPr>
          <w:rFonts w:asciiTheme="majorBidi" w:hAnsiTheme="majorBidi" w:cstheme="majorBidi"/>
          <w:color w:val="000000" w:themeColor="text1"/>
        </w:rPr>
      </w:pPr>
      <w:r w:rsidRPr="00037DFC">
        <w:rPr>
          <w:rFonts w:asciiTheme="majorBidi" w:hAnsiTheme="majorBidi" w:cstheme="majorBidi"/>
          <w:color w:val="000000" w:themeColor="text1"/>
        </w:rPr>
        <w:t>Pašvaldības teritorijas plānojums kā ārējs normatīvais akts dod tiesības saņemt būvatļaujas un īstenot konkrētus projektus. Teritorijas plānojums ir pamats jebkādām darbībām ar zemi, tostarp būvniecībai, jo jebkura būvniecības iecere vispirms tiek vērtēta pēc atbilstības vietējās pašvaldības teritorijas plānojumam (</w:t>
      </w:r>
      <w:r w:rsidRPr="00037DFC">
        <w:rPr>
          <w:rFonts w:asciiTheme="majorBidi" w:hAnsiTheme="majorBidi" w:cstheme="majorBidi"/>
          <w:i/>
          <w:iCs/>
          <w:color w:val="000000" w:themeColor="text1"/>
        </w:rPr>
        <w:t xml:space="preserve">Satversmes tiesas </w:t>
      </w:r>
      <w:proofErr w:type="gramStart"/>
      <w:r w:rsidRPr="00037DFC">
        <w:rPr>
          <w:rFonts w:asciiTheme="majorBidi" w:hAnsiTheme="majorBidi" w:cstheme="majorBidi"/>
          <w:i/>
          <w:iCs/>
          <w:color w:val="000000" w:themeColor="text1"/>
        </w:rPr>
        <w:t>2008.gada</w:t>
      </w:r>
      <w:proofErr w:type="gramEnd"/>
      <w:r w:rsidRPr="00037DFC">
        <w:rPr>
          <w:rFonts w:asciiTheme="majorBidi" w:hAnsiTheme="majorBidi" w:cstheme="majorBidi"/>
          <w:i/>
          <w:iCs/>
          <w:color w:val="000000" w:themeColor="text1"/>
        </w:rPr>
        <w:t xml:space="preserve"> 17.janvāra sprieduma lietā Nr. 2007-11-03 24.1.punkts</w:t>
      </w:r>
      <w:r w:rsidRPr="00037DFC">
        <w:rPr>
          <w:rFonts w:asciiTheme="majorBidi" w:hAnsiTheme="majorBidi" w:cstheme="majorBidi"/>
          <w:color w:val="000000" w:themeColor="text1"/>
        </w:rPr>
        <w:t xml:space="preserve">). Tieši tālab viens no teritorijas plānošanas uzdevumiem ir garantēt tiesības izmantot un attīstīt nekustamo īpašumu saskaņā ar teritorijas plānojumu (Teritorijas plānošanas likuma, kas bija spēkā </w:t>
      </w:r>
      <w:r w:rsidRPr="00037DFC">
        <w:t>Rēzeknes novada Vērēmu pagasta teritorijas plānojuma 2006.–</w:t>
      </w:r>
      <w:proofErr w:type="gramStart"/>
      <w:r w:rsidRPr="00037DFC">
        <w:t>2018.gadam</w:t>
      </w:r>
      <w:proofErr w:type="gramEnd"/>
      <w:r w:rsidRPr="00037DFC">
        <w:t xml:space="preserve"> izstrādes laikā</w:t>
      </w:r>
      <w:r w:rsidRPr="00037DFC">
        <w:rPr>
          <w:rFonts w:asciiTheme="majorBidi" w:hAnsiTheme="majorBidi" w:cstheme="majorBidi"/>
          <w:color w:val="000000" w:themeColor="text1"/>
        </w:rPr>
        <w:t>, 4.pants).</w:t>
      </w:r>
    </w:p>
    <w:p w14:paraId="0F3EB79C" w14:textId="5600E49B" w:rsidR="00A67572" w:rsidRPr="00037DFC" w:rsidRDefault="00A67572" w:rsidP="00211A2C">
      <w:pPr>
        <w:spacing w:line="276" w:lineRule="auto"/>
        <w:ind w:firstLine="567"/>
        <w:jc w:val="both"/>
        <w:rPr>
          <w:rFonts w:asciiTheme="majorBidi" w:hAnsiTheme="majorBidi" w:cstheme="majorBidi"/>
          <w:color w:val="000000" w:themeColor="text1"/>
        </w:rPr>
      </w:pPr>
      <w:r w:rsidRPr="00037DFC">
        <w:rPr>
          <w:rFonts w:asciiTheme="majorBidi" w:hAnsiTheme="majorBidi" w:cstheme="majorBidi"/>
          <w:color w:val="000000" w:themeColor="text1"/>
        </w:rPr>
        <w:t>Vietējās pašvaldības teritorijas plānojuma izstrādāšana ir process, kura mērķis ir identificēt un izsvērt dažādas intereses un noteikt, kurām no tām piešķirama prioritāte. Šajā procesā ir jāpanāk visu iesaistīto pušu interešu taisnīga līdzsvarošana un ieinteresētās sabiedrības interešu nodrošināšana (</w:t>
      </w:r>
      <w:r w:rsidRPr="00037DFC">
        <w:rPr>
          <w:rFonts w:asciiTheme="majorBidi" w:hAnsiTheme="majorBidi" w:cstheme="majorBidi"/>
          <w:i/>
          <w:iCs/>
          <w:color w:val="000000" w:themeColor="text1"/>
        </w:rPr>
        <w:t xml:space="preserve">Satversmes tiesas </w:t>
      </w:r>
      <w:proofErr w:type="gramStart"/>
      <w:r w:rsidRPr="00037DFC">
        <w:rPr>
          <w:rFonts w:asciiTheme="majorBidi" w:hAnsiTheme="majorBidi" w:cstheme="majorBidi"/>
          <w:i/>
          <w:iCs/>
          <w:color w:val="000000" w:themeColor="text1"/>
        </w:rPr>
        <w:t>2004.gada</w:t>
      </w:r>
      <w:proofErr w:type="gramEnd"/>
      <w:r w:rsidRPr="00037DFC">
        <w:rPr>
          <w:rFonts w:asciiTheme="majorBidi" w:hAnsiTheme="majorBidi" w:cstheme="majorBidi"/>
          <w:i/>
          <w:iCs/>
          <w:color w:val="000000" w:themeColor="text1"/>
        </w:rPr>
        <w:t xml:space="preserve"> 9.marta sprieduma lietā Nr. 2003-16-05 secinājumu daļas 5.1.punkts</w:t>
      </w:r>
      <w:r w:rsidRPr="00037DFC">
        <w:rPr>
          <w:rFonts w:asciiTheme="majorBidi" w:hAnsiTheme="majorBidi" w:cstheme="majorBidi"/>
          <w:color w:val="000000" w:themeColor="text1"/>
        </w:rPr>
        <w:t>). Teritorijas plānošanai īpaši būtiska nozīme ir situācijā, kad nepieciešams kompleksi atrisināt visus jautājumus, ja blakus pastāv kvalitatīvi un kvantitatīvi atšķirīgi infrastruktūras objekti ar dažādām funkcijām (</w:t>
      </w:r>
      <w:r w:rsidRPr="00037DFC">
        <w:rPr>
          <w:rFonts w:asciiTheme="majorBidi" w:hAnsiTheme="majorBidi" w:cstheme="majorBidi"/>
          <w:i/>
          <w:iCs/>
          <w:color w:val="000000" w:themeColor="text1"/>
        </w:rPr>
        <w:t>Satversmes tiesas 2008.gada 11.novembra lēmuma par tiesvedības izbeigšanu lietā Nr. 2008</w:t>
      </w:r>
      <w:r w:rsidRPr="00037DFC">
        <w:rPr>
          <w:rFonts w:asciiTheme="majorBidi" w:hAnsiTheme="majorBidi" w:cstheme="majorBidi"/>
          <w:i/>
          <w:iCs/>
          <w:color w:val="000000" w:themeColor="text1"/>
        </w:rPr>
        <w:noBreakHyphen/>
        <w:t>24-03 10.punkts</w:t>
      </w:r>
      <w:r w:rsidRPr="00037DFC">
        <w:rPr>
          <w:rFonts w:asciiTheme="majorBidi" w:hAnsiTheme="majorBidi" w:cstheme="majorBidi"/>
          <w:color w:val="000000" w:themeColor="text1"/>
        </w:rPr>
        <w:t>). Tādējādi pašvaldības ziņā ir rūpēties, lai teritorijas plānošanas procesā panāktu visu iesaistīto pušu interešu taisnīgu līdzsvarošanu.</w:t>
      </w:r>
    </w:p>
    <w:p w14:paraId="6BF042B6" w14:textId="77777777" w:rsidR="00C67402" w:rsidRPr="00037DFC" w:rsidRDefault="00C67402" w:rsidP="00211A2C">
      <w:pPr>
        <w:spacing w:line="276" w:lineRule="auto"/>
        <w:ind w:firstLine="567"/>
        <w:jc w:val="both"/>
        <w:rPr>
          <w:rFonts w:asciiTheme="majorBidi" w:hAnsiTheme="majorBidi" w:cstheme="majorBidi"/>
          <w:color w:val="000000" w:themeColor="text1"/>
        </w:rPr>
      </w:pPr>
    </w:p>
    <w:p w14:paraId="5AA0C722" w14:textId="5034A1BF" w:rsidR="00F4661F" w:rsidRPr="00037DFC" w:rsidRDefault="009A2209" w:rsidP="00211A2C">
      <w:pPr>
        <w:spacing w:line="276" w:lineRule="auto"/>
        <w:ind w:firstLine="567"/>
        <w:jc w:val="both"/>
      </w:pPr>
      <w:r w:rsidRPr="00037DFC">
        <w:rPr>
          <w:rFonts w:asciiTheme="majorBidi" w:hAnsiTheme="majorBidi" w:cstheme="majorBidi"/>
          <w:color w:val="000000" w:themeColor="text1"/>
        </w:rPr>
        <w:t>[</w:t>
      </w:r>
      <w:r w:rsidR="00E83CD7" w:rsidRPr="00037DFC">
        <w:rPr>
          <w:rFonts w:asciiTheme="majorBidi" w:hAnsiTheme="majorBidi" w:cstheme="majorBidi"/>
          <w:color w:val="000000" w:themeColor="text1"/>
        </w:rPr>
        <w:t>1</w:t>
      </w:r>
      <w:r w:rsidR="00037DFC">
        <w:rPr>
          <w:rFonts w:asciiTheme="majorBidi" w:hAnsiTheme="majorBidi" w:cstheme="majorBidi"/>
          <w:color w:val="000000" w:themeColor="text1"/>
        </w:rPr>
        <w:t>8</w:t>
      </w:r>
      <w:r w:rsidRPr="00037DFC">
        <w:rPr>
          <w:rFonts w:asciiTheme="majorBidi" w:hAnsiTheme="majorBidi" w:cstheme="majorBidi"/>
          <w:color w:val="000000" w:themeColor="text1"/>
        </w:rPr>
        <w:t>] </w:t>
      </w:r>
      <w:r w:rsidR="00A67572" w:rsidRPr="00037DFC">
        <w:rPr>
          <w:rFonts w:asciiTheme="majorBidi" w:hAnsiTheme="majorBidi" w:cstheme="majorBidi"/>
          <w:color w:val="000000" w:themeColor="text1"/>
        </w:rPr>
        <w:t>Turklāt p</w:t>
      </w:r>
      <w:r w:rsidR="00A32045" w:rsidRPr="00037DFC">
        <w:rPr>
          <w:rFonts w:asciiTheme="majorBidi" w:hAnsiTheme="majorBidi" w:cstheme="majorBidi"/>
          <w:color w:val="000000" w:themeColor="text1"/>
        </w:rPr>
        <w:t xml:space="preserve">ieteicējas ražotne un arī dzīvojamā māja </w:t>
      </w:r>
      <w:r w:rsidR="00211A2C">
        <w:rPr>
          <w:color w:val="000000" w:themeColor="text1"/>
        </w:rPr>
        <w:t xml:space="preserve">[Nosaukums B] </w:t>
      </w:r>
      <w:r w:rsidR="00037DFC">
        <w:rPr>
          <w:rFonts w:asciiTheme="majorBidi" w:hAnsiTheme="majorBidi" w:cstheme="majorBidi"/>
          <w:color w:val="000000" w:themeColor="text1"/>
        </w:rPr>
        <w:t xml:space="preserve">atrodas </w:t>
      </w:r>
      <w:r w:rsidR="00FD4D27">
        <w:rPr>
          <w:rFonts w:asciiTheme="majorBidi" w:hAnsiTheme="majorBidi" w:cstheme="majorBidi"/>
          <w:color w:val="000000" w:themeColor="text1"/>
        </w:rPr>
        <w:t>zonas</w:t>
      </w:r>
      <w:r w:rsidR="00037DFC">
        <w:rPr>
          <w:rFonts w:asciiTheme="majorBidi" w:hAnsiTheme="majorBidi" w:cstheme="majorBidi"/>
          <w:color w:val="000000" w:themeColor="text1"/>
        </w:rPr>
        <w:t xml:space="preserve"> teritorijā.</w:t>
      </w:r>
    </w:p>
    <w:p w14:paraId="117F83D5" w14:textId="7C07BE64" w:rsidR="007B213F" w:rsidRPr="00037DFC" w:rsidRDefault="00D5335B" w:rsidP="00211A2C">
      <w:pPr>
        <w:spacing w:line="276" w:lineRule="auto"/>
        <w:ind w:firstLine="567"/>
        <w:jc w:val="both"/>
        <w:rPr>
          <w:rFonts w:asciiTheme="majorBidi" w:hAnsiTheme="majorBidi" w:cstheme="majorBidi"/>
          <w:color w:val="000000" w:themeColor="text1"/>
        </w:rPr>
      </w:pPr>
      <w:r w:rsidRPr="00037DFC">
        <w:t xml:space="preserve">Ar mērķi veicināt tirdzniecību, attīstīt rūpniecību un satiksmi, kā arī preču eksportu un importu caur Latviju </w:t>
      </w:r>
      <w:proofErr w:type="gramStart"/>
      <w:r w:rsidRPr="00037DFC">
        <w:t>1997.gada</w:t>
      </w:r>
      <w:proofErr w:type="gramEnd"/>
      <w:r w:rsidRPr="00037DFC">
        <w:t xml:space="preserve"> 1.oktobrī tika pieņemts </w:t>
      </w:r>
      <w:r w:rsidR="00FD4D27">
        <w:t xml:space="preserve">Zonas </w:t>
      </w:r>
      <w:r w:rsidR="00805E0A" w:rsidRPr="00037DFC">
        <w:t>likums</w:t>
      </w:r>
      <w:r w:rsidRPr="00037DFC">
        <w:t xml:space="preserve">. </w:t>
      </w:r>
      <w:r w:rsidR="00FD4D27">
        <w:t xml:space="preserve">Zonas </w:t>
      </w:r>
      <w:r w:rsidR="00805E0A" w:rsidRPr="00037DFC">
        <w:t xml:space="preserve">teritorija </w:t>
      </w:r>
      <w:r w:rsidRPr="00037DFC">
        <w:t xml:space="preserve">ir </w:t>
      </w:r>
      <w:r w:rsidR="00805E0A" w:rsidRPr="00037DFC">
        <w:t xml:space="preserve">Rēzeknes novada un Rēzeknes </w:t>
      </w:r>
      <w:proofErr w:type="spellStart"/>
      <w:r w:rsidR="00805E0A" w:rsidRPr="00037DFC">
        <w:t>valstspilsētas</w:t>
      </w:r>
      <w:proofErr w:type="spellEnd"/>
      <w:r w:rsidR="00805E0A" w:rsidRPr="00037DFC">
        <w:t xml:space="preserve"> teritorijas daļa,</w:t>
      </w:r>
      <w:r w:rsidRPr="00037DFC">
        <w:t xml:space="preserve"> kas izveidota </w:t>
      </w:r>
      <w:r w:rsidR="007B213F" w:rsidRPr="00037DFC">
        <w:t>ar mērķi sekmēt ekonomisko attīstību,</w:t>
      </w:r>
      <w:r w:rsidR="00805E0A" w:rsidRPr="00037DFC">
        <w:t xml:space="preserve"> piesaist</w:t>
      </w:r>
      <w:r w:rsidR="007B213F" w:rsidRPr="00037DFC">
        <w:t>o</w:t>
      </w:r>
      <w:r w:rsidR="00805E0A" w:rsidRPr="00037DFC">
        <w:t>t ieguldījumus ražošanas un infrastruktūras attīstībai un</w:t>
      </w:r>
      <w:r w:rsidR="007B213F" w:rsidRPr="00037DFC">
        <w:t xml:space="preserve"> radot</w:t>
      </w:r>
      <w:r w:rsidR="00805E0A" w:rsidRPr="00037DFC">
        <w:t xml:space="preserve"> jaun</w:t>
      </w:r>
      <w:r w:rsidR="007B213F" w:rsidRPr="00037DFC">
        <w:t>as</w:t>
      </w:r>
      <w:r w:rsidR="00805E0A" w:rsidRPr="00037DFC">
        <w:t xml:space="preserve"> darba viet</w:t>
      </w:r>
      <w:r w:rsidR="007B213F" w:rsidRPr="00037DFC">
        <w:t>as</w:t>
      </w:r>
      <w:r w:rsidR="00805E0A" w:rsidRPr="00037DFC">
        <w:t>. Šai zonai jāveicina Rēzeknes, Rēzeknes novada un visa Latgales reģiona attīstība (</w:t>
      </w:r>
      <w:proofErr w:type="gramStart"/>
      <w:r w:rsidR="00805E0A" w:rsidRPr="00037DFC">
        <w:t>3.pants</w:t>
      </w:r>
      <w:proofErr w:type="gramEnd"/>
      <w:r w:rsidR="00805E0A" w:rsidRPr="00037DFC">
        <w:t>).</w:t>
      </w:r>
      <w:r w:rsidR="00846933" w:rsidRPr="00037DFC">
        <w:t xml:space="preserve"> </w:t>
      </w:r>
      <w:r w:rsidR="00FD4D27">
        <w:t>Zonas</w:t>
      </w:r>
      <w:r w:rsidR="00FD4D27" w:rsidRPr="00037DFC">
        <w:t xml:space="preserve"> </w:t>
      </w:r>
      <w:r w:rsidR="00846933" w:rsidRPr="00037DFC">
        <w:t xml:space="preserve">pārvaldes pārraudzību īsteno pašvaldību kopīgi izveidota iestāde – </w:t>
      </w:r>
      <w:r w:rsidR="00FD4D27" w:rsidRPr="00171CA3">
        <w:t xml:space="preserve">zonas </w:t>
      </w:r>
      <w:r w:rsidR="00846933" w:rsidRPr="00171CA3">
        <w:t>pārvalde (</w:t>
      </w:r>
      <w:proofErr w:type="gramStart"/>
      <w:r w:rsidR="00846933" w:rsidRPr="00171CA3">
        <w:t>8.panta</w:t>
      </w:r>
      <w:proofErr w:type="gramEnd"/>
      <w:r w:rsidR="00846933" w:rsidRPr="00037DFC">
        <w:t xml:space="preserve"> pirmā daļa)</w:t>
      </w:r>
      <w:r w:rsidR="007B213F" w:rsidRPr="00037DFC">
        <w:t xml:space="preserve">. </w:t>
      </w:r>
      <w:r w:rsidR="00FD4D27">
        <w:t xml:space="preserve">Zonas </w:t>
      </w:r>
      <w:r w:rsidR="007B213F" w:rsidRPr="00037DFC">
        <w:t xml:space="preserve">augstākā kolektīvā uzraudzības un pārvaldes institūcija </w:t>
      </w:r>
      <w:r w:rsidR="00F03C6D" w:rsidRPr="00037DFC">
        <w:t xml:space="preserve">ir </w:t>
      </w:r>
      <w:r w:rsidR="00FD4D27">
        <w:t>zonas</w:t>
      </w:r>
      <w:r w:rsidR="00FD4D27" w:rsidRPr="00037DFC">
        <w:t xml:space="preserve"> </w:t>
      </w:r>
      <w:r w:rsidR="007B213F" w:rsidRPr="00037DFC">
        <w:t>pārvaldes uzraudzības padome</w:t>
      </w:r>
      <w:r w:rsidR="00F03C6D" w:rsidRPr="00037DFC">
        <w:t>, kuras sastāvā tiek deleģēti šo padomi veidojošo pašvaldību domju priekšsēdētāju vietnieki vai citas amatpersonas (</w:t>
      </w:r>
      <w:proofErr w:type="gramStart"/>
      <w:r w:rsidR="00F03C6D" w:rsidRPr="00037DFC">
        <w:t>9.panta</w:t>
      </w:r>
      <w:proofErr w:type="gramEnd"/>
      <w:r w:rsidR="00F03C6D" w:rsidRPr="00037DFC">
        <w:t xml:space="preserve"> pirmā, otrā daļa)</w:t>
      </w:r>
      <w:r w:rsidR="007B213F" w:rsidRPr="00037DFC">
        <w:t>.</w:t>
      </w:r>
      <w:r w:rsidR="00F03C6D" w:rsidRPr="00037DFC">
        <w:t xml:space="preserve"> U</w:t>
      </w:r>
      <w:r w:rsidR="007B213F" w:rsidRPr="00037DFC">
        <w:rPr>
          <w:rFonts w:asciiTheme="majorBidi" w:hAnsiTheme="majorBidi" w:cstheme="majorBidi"/>
          <w:color w:val="000000" w:themeColor="text1"/>
        </w:rPr>
        <w:t>zraudzības padome</w:t>
      </w:r>
      <w:r w:rsidR="00F03C6D" w:rsidRPr="00037DFC">
        <w:rPr>
          <w:rFonts w:asciiTheme="majorBidi" w:hAnsiTheme="majorBidi" w:cstheme="majorBidi"/>
          <w:color w:val="000000" w:themeColor="text1"/>
        </w:rPr>
        <w:t xml:space="preserve"> </w:t>
      </w:r>
      <w:r w:rsidR="007B213F" w:rsidRPr="00037DFC">
        <w:rPr>
          <w:rFonts w:asciiTheme="majorBidi" w:hAnsiTheme="majorBidi" w:cstheme="majorBidi"/>
          <w:color w:val="000000" w:themeColor="text1"/>
        </w:rPr>
        <w:t xml:space="preserve">apstiprina </w:t>
      </w:r>
      <w:r w:rsidR="00FD4D27">
        <w:rPr>
          <w:rFonts w:asciiTheme="majorBidi" w:hAnsiTheme="majorBidi" w:cstheme="majorBidi"/>
          <w:color w:val="000000" w:themeColor="text1"/>
        </w:rPr>
        <w:t>zonas</w:t>
      </w:r>
      <w:r w:rsidR="00FD4D27" w:rsidRPr="00037DFC">
        <w:rPr>
          <w:rFonts w:asciiTheme="majorBidi" w:hAnsiTheme="majorBidi" w:cstheme="majorBidi"/>
          <w:color w:val="000000" w:themeColor="text1"/>
        </w:rPr>
        <w:t xml:space="preserve"> </w:t>
      </w:r>
      <w:r w:rsidR="007B213F" w:rsidRPr="00037DFC">
        <w:rPr>
          <w:rFonts w:asciiTheme="majorBidi" w:hAnsiTheme="majorBidi" w:cstheme="majorBidi"/>
          <w:color w:val="000000" w:themeColor="text1"/>
        </w:rPr>
        <w:t>attīstības plānu saskaņā ar šo likumu, valsts, pašvaldību un sabiedrības interesēm</w:t>
      </w:r>
      <w:r w:rsidR="00F03C6D" w:rsidRPr="00037DFC">
        <w:rPr>
          <w:rFonts w:asciiTheme="majorBidi" w:hAnsiTheme="majorBidi" w:cstheme="majorBidi"/>
          <w:color w:val="000000" w:themeColor="text1"/>
        </w:rPr>
        <w:t xml:space="preserve"> (</w:t>
      </w:r>
      <w:proofErr w:type="gramStart"/>
      <w:r w:rsidR="00F03C6D" w:rsidRPr="00037DFC">
        <w:rPr>
          <w:rFonts w:asciiTheme="majorBidi" w:hAnsiTheme="majorBidi" w:cstheme="majorBidi"/>
          <w:color w:val="000000" w:themeColor="text1"/>
        </w:rPr>
        <w:t>10.panta</w:t>
      </w:r>
      <w:proofErr w:type="gramEnd"/>
      <w:r w:rsidR="00F03C6D" w:rsidRPr="00037DFC">
        <w:rPr>
          <w:rFonts w:asciiTheme="majorBidi" w:hAnsiTheme="majorBidi" w:cstheme="majorBidi"/>
          <w:color w:val="000000" w:themeColor="text1"/>
        </w:rPr>
        <w:t xml:space="preserve"> pirmās daļas 1.punkts).</w:t>
      </w:r>
    </w:p>
    <w:p w14:paraId="3D9445C2" w14:textId="765315A2" w:rsidR="00805E0A" w:rsidRPr="00037DFC" w:rsidRDefault="00805E0A" w:rsidP="00211A2C">
      <w:pPr>
        <w:spacing w:line="276" w:lineRule="auto"/>
        <w:ind w:firstLine="567"/>
        <w:jc w:val="both"/>
      </w:pPr>
      <w:r w:rsidRPr="00037DFC">
        <w:t xml:space="preserve">No minētā izriet, ka Rēzeknes novada un Rēzeknes </w:t>
      </w:r>
      <w:proofErr w:type="spellStart"/>
      <w:r w:rsidRPr="00037DFC">
        <w:t>valstspilsētas</w:t>
      </w:r>
      <w:proofErr w:type="spellEnd"/>
      <w:r w:rsidRPr="00037DFC">
        <w:t xml:space="preserve"> pašvaldība</w:t>
      </w:r>
      <w:r w:rsidR="00006E83" w:rsidRPr="00037DFC">
        <w:t>s</w:t>
      </w:r>
      <w:r w:rsidRPr="00037DFC">
        <w:t xml:space="preserve"> ir </w:t>
      </w:r>
      <w:r w:rsidR="007B213F" w:rsidRPr="00037DFC">
        <w:t>atbildīgas par to</w:t>
      </w:r>
      <w:r w:rsidRPr="00037DFC">
        <w:t xml:space="preserve">, lai </w:t>
      </w:r>
      <w:r w:rsidR="00FD4D27">
        <w:t>zonas</w:t>
      </w:r>
      <w:r w:rsidR="00FD4D27" w:rsidRPr="00037DFC">
        <w:t xml:space="preserve"> </w:t>
      </w:r>
      <w:r w:rsidRPr="00037DFC">
        <w:t>teritorija tiktu attīstīta atbilstoši likumā paredzētajam mērķim</w:t>
      </w:r>
      <w:r w:rsidR="007B213F" w:rsidRPr="00037DFC">
        <w:t>. P</w:t>
      </w:r>
      <w:r w:rsidRPr="00037DFC">
        <w:t xml:space="preserve">ašvaldībām, plānojot teritorijas attīstību, jau kopš </w:t>
      </w:r>
      <w:proofErr w:type="gramStart"/>
      <w:r w:rsidRPr="00037DFC">
        <w:t>1997.gada</w:t>
      </w:r>
      <w:proofErr w:type="gramEnd"/>
      <w:r w:rsidRPr="00037DFC">
        <w:t xml:space="preserve"> bija jāņem vērā likumā noteiktie teritorijas attīstības virzieni</w:t>
      </w:r>
      <w:r w:rsidR="00323817" w:rsidRPr="00037DFC">
        <w:t xml:space="preserve"> un atbilstoši šiem virzieniem jāizstrādā </w:t>
      </w:r>
      <w:r w:rsidR="00FD4D27">
        <w:t>zonas</w:t>
      </w:r>
      <w:r w:rsidR="00FD4D27" w:rsidRPr="00037DFC">
        <w:t xml:space="preserve"> </w:t>
      </w:r>
      <w:r w:rsidR="00323817" w:rsidRPr="00037DFC">
        <w:t>attīstības plāns, kurā izvirzītajiem attīstības mērķiem pakārtoti jāsaskaņo pašvaldību teritorijas plāni</w:t>
      </w:r>
      <w:r w:rsidRPr="00037DFC">
        <w:t xml:space="preserve">. </w:t>
      </w:r>
    </w:p>
    <w:p w14:paraId="7C44F346" w14:textId="77777777" w:rsidR="00805E0A" w:rsidRPr="00037DFC" w:rsidRDefault="00805E0A" w:rsidP="00211A2C">
      <w:pPr>
        <w:spacing w:line="276" w:lineRule="auto"/>
        <w:ind w:firstLine="567"/>
        <w:jc w:val="both"/>
      </w:pPr>
    </w:p>
    <w:p w14:paraId="7C35AF6D" w14:textId="1842C8F8" w:rsidR="00805E0A" w:rsidRPr="00037DFC" w:rsidRDefault="00805E0A" w:rsidP="00211A2C">
      <w:pPr>
        <w:spacing w:line="276" w:lineRule="auto"/>
        <w:ind w:firstLine="567"/>
        <w:jc w:val="both"/>
      </w:pPr>
      <w:r w:rsidRPr="00037DFC">
        <w:rPr>
          <w:rFonts w:asciiTheme="majorBidi" w:hAnsiTheme="majorBidi" w:cstheme="majorBidi"/>
          <w:color w:val="000000" w:themeColor="text1"/>
        </w:rPr>
        <w:t>[</w:t>
      </w:r>
      <w:r w:rsidR="00E83CD7" w:rsidRPr="00037DFC">
        <w:rPr>
          <w:rFonts w:asciiTheme="majorBidi" w:hAnsiTheme="majorBidi" w:cstheme="majorBidi"/>
          <w:color w:val="000000" w:themeColor="text1"/>
        </w:rPr>
        <w:t>1</w:t>
      </w:r>
      <w:r w:rsidR="00037DFC">
        <w:rPr>
          <w:rFonts w:asciiTheme="majorBidi" w:hAnsiTheme="majorBidi" w:cstheme="majorBidi"/>
          <w:color w:val="000000" w:themeColor="text1"/>
        </w:rPr>
        <w:t>9</w:t>
      </w:r>
      <w:r w:rsidRPr="00037DFC">
        <w:rPr>
          <w:rFonts w:asciiTheme="majorBidi" w:hAnsiTheme="majorBidi" w:cstheme="majorBidi"/>
          <w:color w:val="000000" w:themeColor="text1"/>
        </w:rPr>
        <w:t>] </w:t>
      </w:r>
      <w:r w:rsidRPr="00037DFC">
        <w:t xml:space="preserve">Senāta vērtējumā nebūtu pieļaujama situācija, kad rūpnieciskās apbūves teritorijā tiktu būtiski ietekmēta ražošanas darbība tā iemesla dēļ, ka pieguļošās pašvaldības teritorijā ir atļauta tāda teritorijas izmantošana, kas pēc būtības nav savietojama ar rūpniecisko darbību. Tā kā </w:t>
      </w:r>
      <w:r w:rsidR="00FD4D27">
        <w:t>zonas</w:t>
      </w:r>
      <w:r w:rsidR="00FD4D27" w:rsidRPr="00037DFC">
        <w:t xml:space="preserve"> </w:t>
      </w:r>
      <w:r w:rsidRPr="00037DFC">
        <w:t xml:space="preserve">teritorija aptver abas pašvaldības, kuras turklāt izveidojušas kopīgu iestādi šīs teritorijas pārvaldīšanai, tad attiecīgi no abām pašvaldībām bija sagaidāma integrēta pieeja un mērķtiecīga savstarpējo interešu saskaņošana nolūkā nodrošināt to teritorijas attīstības </w:t>
      </w:r>
      <w:r w:rsidRPr="00037DFC">
        <w:lastRenderedPageBreak/>
        <w:t xml:space="preserve">prioritāti, kuras dēļ abu pašvaldību teritoriju daļas ir iekļautas </w:t>
      </w:r>
      <w:r w:rsidR="00FD4D27">
        <w:t>zonā</w:t>
      </w:r>
      <w:r w:rsidRPr="00037DFC">
        <w:t>, proti, lai veicinātu konkrētā reģiona attīstību.</w:t>
      </w:r>
      <w:r w:rsidR="00A25868" w:rsidRPr="00037DFC">
        <w:t xml:space="preserve"> Tādējādi arī tad, kad pašvaldībām vispār vēl nebija izstrādāti un pieņemti teritorijas plānojumi, pašvaldību kā publisko tiesību subjektu rīcības brīvības ārējo ietvaru noteica teritorijas plānošanas principi</w:t>
      </w:r>
      <w:r w:rsidR="0058673D" w:rsidRPr="00037DFC">
        <w:t xml:space="preserve"> (ilgtspēja, interešu saskaņotība u.c.)</w:t>
      </w:r>
      <w:r w:rsidR="00A25868" w:rsidRPr="00037DFC">
        <w:t xml:space="preserve">, gan arī </w:t>
      </w:r>
      <w:r w:rsidR="00FD4D27">
        <w:t>Zonas</w:t>
      </w:r>
      <w:r w:rsidR="00FD4D27" w:rsidRPr="00037DFC">
        <w:t xml:space="preserve"> </w:t>
      </w:r>
      <w:r w:rsidR="00A25868" w:rsidRPr="00037DFC">
        <w:t>likumā ietvertie mērķi un uzdevumi.</w:t>
      </w:r>
    </w:p>
    <w:p w14:paraId="3D3456E2" w14:textId="77108D98" w:rsidR="009D2FC0" w:rsidRPr="00037DFC" w:rsidRDefault="00805E0A" w:rsidP="00211A2C">
      <w:pPr>
        <w:spacing w:line="276" w:lineRule="auto"/>
        <w:ind w:firstLine="567"/>
        <w:jc w:val="both"/>
      </w:pPr>
      <w:r w:rsidRPr="00037DFC">
        <w:t xml:space="preserve">Izskatāmās lietas apstākļi liecina, ka teritorijas plānošanas procesā acīmredzami nav bijusi pietiekami izvērtēta atbilstība ne </w:t>
      </w:r>
      <w:r w:rsidR="00FD4D27">
        <w:t>Zonas</w:t>
      </w:r>
      <w:r w:rsidR="00FD4D27" w:rsidRPr="00037DFC">
        <w:t xml:space="preserve"> </w:t>
      </w:r>
      <w:r w:rsidRPr="00037DFC">
        <w:t xml:space="preserve">likumā noteiktajiem teritorijas attīstības virzieniem, ne arī teritorijas plānošanas principiem. Lai nodrošinātu teritorijas ilgtspējīgu attīstību, pašvaldībām teritorijas plānošanā bija jāņem vērā plašs apstākļu kopums, tostarp jāievēro, kāda ir pieguļošo pašvaldību teritoriju attīstība. Tālab secināms, ka apstākļos, kad tika attīstīta </w:t>
      </w:r>
      <w:r w:rsidR="00FD4D27">
        <w:t>zona</w:t>
      </w:r>
      <w:r w:rsidRPr="00037DFC">
        <w:t xml:space="preserve"> ar tai atbilstīgu teritorijas izmantošanas veidu – rūpniecisko apbūvi</w:t>
      </w:r>
      <w:r w:rsidR="00E83CD7" w:rsidRPr="00037DFC">
        <w:t xml:space="preserve"> –</w:t>
      </w:r>
      <w:r w:rsidRPr="00037DFC">
        <w:t>,</w:t>
      </w:r>
      <w:r w:rsidR="00E83CD7" w:rsidRPr="00037DFC">
        <w:t xml:space="preserve"> </w:t>
      </w:r>
      <w:r w:rsidRPr="00037DFC">
        <w:t>šajā teritorijā esoš</w:t>
      </w:r>
      <w:r w:rsidR="00E83CD7" w:rsidRPr="00037DFC">
        <w:t>aj</w:t>
      </w:r>
      <w:r w:rsidRPr="00037DFC">
        <w:t>iem uzņēmumiem</w:t>
      </w:r>
      <w:r w:rsidR="00E83CD7" w:rsidRPr="00037DFC">
        <w:t xml:space="preserve"> netika nodrošinātas</w:t>
      </w:r>
      <w:r w:rsidRPr="00037DFC">
        <w:t xml:space="preserve"> tiesības attīstīt nekustamo īpašumu atbilstoši teritorijas izmantošanas mērķim.</w:t>
      </w:r>
      <w:r w:rsidR="00414F34" w:rsidRPr="00037DFC">
        <w:t xml:space="preserve"> </w:t>
      </w:r>
      <w:r w:rsidR="00E83CD7" w:rsidRPr="00037DFC">
        <w:t>Vienlaikus bez ievērības nevar atstāt</w:t>
      </w:r>
      <w:r w:rsidR="00414F34" w:rsidRPr="00037DFC">
        <w:t xml:space="preserve">, ka atbilstoši teritorijas plānojumam pašvaldība </w:t>
      </w:r>
      <w:r w:rsidR="009D2FC0" w:rsidRPr="00037DFC">
        <w:t>attiecīgajā teritorijā</w:t>
      </w:r>
      <w:r w:rsidR="009D2FC0" w:rsidRPr="00037DFC" w:rsidDel="00E83CD7">
        <w:t xml:space="preserve"> </w:t>
      </w:r>
      <w:r w:rsidR="00414F34" w:rsidRPr="00037DFC">
        <w:t>atļāva</w:t>
      </w:r>
      <w:r w:rsidR="009D2FC0" w:rsidRPr="00037DFC">
        <w:t xml:space="preserve"> būvēt</w:t>
      </w:r>
      <w:r w:rsidR="00414F34" w:rsidRPr="00037DFC">
        <w:t xml:space="preserve"> dzīvojam</w:t>
      </w:r>
      <w:r w:rsidR="009D2FC0" w:rsidRPr="00037DFC">
        <w:t>o māju</w:t>
      </w:r>
      <w:r w:rsidR="00414F34" w:rsidRPr="00037DFC">
        <w:t xml:space="preserve">, </w:t>
      </w:r>
      <w:r w:rsidR="009D2FC0" w:rsidRPr="00037DFC">
        <w:t xml:space="preserve">un tālab </w:t>
      </w:r>
      <w:r w:rsidR="00561E07" w:rsidRPr="00037DFC">
        <w:t>ir</w:t>
      </w:r>
      <w:r w:rsidR="00414F34" w:rsidRPr="00037DFC">
        <w:t xml:space="preserve"> </w:t>
      </w:r>
      <w:r w:rsidR="009D2FC0" w:rsidRPr="00037DFC">
        <w:t>jā</w:t>
      </w:r>
      <w:r w:rsidR="00414F34" w:rsidRPr="00037DFC">
        <w:t>respektē arī dzīvojamās mājas īpašnieka intereses.</w:t>
      </w:r>
    </w:p>
    <w:p w14:paraId="053E7B17" w14:textId="77777777" w:rsidR="00805E0A" w:rsidRPr="00037DFC" w:rsidRDefault="00805E0A" w:rsidP="00211A2C">
      <w:pPr>
        <w:spacing w:line="276" w:lineRule="auto"/>
        <w:ind w:firstLine="567"/>
        <w:jc w:val="both"/>
      </w:pPr>
    </w:p>
    <w:p w14:paraId="4904D940" w14:textId="7643A9EB" w:rsidR="00805E0A" w:rsidRPr="00037DFC" w:rsidRDefault="00037DFC" w:rsidP="00211A2C">
      <w:pPr>
        <w:spacing w:line="276" w:lineRule="auto"/>
        <w:ind w:firstLine="567"/>
        <w:jc w:val="both"/>
      </w:pPr>
      <w:r>
        <w:t>[20</w:t>
      </w:r>
      <w:r w:rsidR="00805E0A" w:rsidRPr="00037DFC">
        <w:t xml:space="preserve">] Tā kā pastāv kolīzija starp atšķirīgām interesēm, kuras atbilstoši interešu saskaņotības principam pašvaldībām bija jālīdzsvaro jau teritorijas plānošanas gaitā, Senāts vērš uzmanību arī uz pašvaldību līdzatbildību. </w:t>
      </w:r>
      <w:r w:rsidR="009D2FC0" w:rsidRPr="00037DFC">
        <w:t>K</w:t>
      </w:r>
      <w:r w:rsidR="00504BF1" w:rsidRPr="00037DFC">
        <w:t xml:space="preserve">onkrētā situācija ir radusies tādas teritorijas plānošanas rezultātā, kad plānošanas dokumenta atbilstība teritorijas plānošanas attīstības principiem teritorijas plānošanas procesā nav bijusi pietiekami izsvērta un izvērtēta. </w:t>
      </w:r>
    </w:p>
    <w:p w14:paraId="7119DCCE" w14:textId="5CB11CA4" w:rsidR="003751BA" w:rsidRPr="00037DFC" w:rsidRDefault="003751BA" w:rsidP="00211A2C">
      <w:pPr>
        <w:spacing w:line="276" w:lineRule="auto"/>
        <w:ind w:firstLine="567"/>
        <w:jc w:val="both"/>
        <w:rPr>
          <w:color w:val="000000" w:themeColor="text1"/>
        </w:rPr>
      </w:pPr>
      <w:r w:rsidRPr="00037DFC">
        <w:rPr>
          <w:color w:val="000000" w:themeColor="text1"/>
        </w:rPr>
        <w:t>A</w:t>
      </w:r>
      <w:r w:rsidR="00805E0A" w:rsidRPr="00037DFC">
        <w:rPr>
          <w:color w:val="000000" w:themeColor="text1"/>
        </w:rPr>
        <w:t xml:space="preserve">pelācijas instances tiesa minētos apstākļus spriedumā nav vērtējusi, tostarp nav </w:t>
      </w:r>
      <w:proofErr w:type="gramStart"/>
      <w:r w:rsidR="00805E0A" w:rsidRPr="00037DFC">
        <w:rPr>
          <w:color w:val="000000" w:themeColor="text1"/>
        </w:rPr>
        <w:t>noskaidrojusi ne uzliktā pienākuma izpildes iespējamos risinājumus</w:t>
      </w:r>
      <w:proofErr w:type="gramEnd"/>
      <w:r w:rsidR="009D7938" w:rsidRPr="00037DFC">
        <w:rPr>
          <w:color w:val="000000" w:themeColor="text1"/>
        </w:rPr>
        <w:t xml:space="preserve"> (</w:t>
      </w:r>
      <w:r w:rsidR="00805E0A" w:rsidRPr="00037DFC">
        <w:rPr>
          <w:color w:val="000000" w:themeColor="text1"/>
        </w:rPr>
        <w:t xml:space="preserve">nav konkretizējusi </w:t>
      </w:r>
      <w:r w:rsidR="009D7938" w:rsidRPr="00037DFC">
        <w:rPr>
          <w:color w:val="000000" w:themeColor="text1"/>
        </w:rPr>
        <w:t xml:space="preserve">tā </w:t>
      </w:r>
      <w:r w:rsidR="00805E0A" w:rsidRPr="00037DFC">
        <w:rPr>
          <w:color w:val="000000" w:themeColor="text1"/>
        </w:rPr>
        <w:t>saturu</w:t>
      </w:r>
      <w:r w:rsidR="009D7938" w:rsidRPr="00037DFC">
        <w:rPr>
          <w:color w:val="000000" w:themeColor="text1"/>
        </w:rPr>
        <w:t>)</w:t>
      </w:r>
      <w:r w:rsidR="00805E0A" w:rsidRPr="00037DFC">
        <w:rPr>
          <w:color w:val="000000" w:themeColor="text1"/>
        </w:rPr>
        <w:t>, ne arī vērtējusi šā pienākuma izpildes samērīgumu ar pieteicējas iespējām</w:t>
      </w:r>
      <w:r w:rsidRPr="00037DFC">
        <w:rPr>
          <w:color w:val="000000" w:themeColor="text1"/>
        </w:rPr>
        <w:t xml:space="preserve">. </w:t>
      </w:r>
    </w:p>
    <w:p w14:paraId="7638F8B8" w14:textId="77777777" w:rsidR="003751BA" w:rsidRPr="00037DFC" w:rsidRDefault="003751BA" w:rsidP="00211A2C">
      <w:pPr>
        <w:spacing w:line="276" w:lineRule="auto"/>
        <w:ind w:firstLine="567"/>
        <w:jc w:val="both"/>
        <w:rPr>
          <w:color w:val="000000" w:themeColor="text1"/>
        </w:rPr>
      </w:pPr>
    </w:p>
    <w:p w14:paraId="6BA052A8" w14:textId="11A49F90" w:rsidR="009D7938" w:rsidRPr="00037DFC" w:rsidRDefault="003751BA" w:rsidP="00211A2C">
      <w:pPr>
        <w:spacing w:line="276" w:lineRule="auto"/>
        <w:ind w:firstLine="567"/>
        <w:jc w:val="both"/>
        <w:rPr>
          <w:color w:val="000000" w:themeColor="text1"/>
        </w:rPr>
      </w:pPr>
      <w:r w:rsidRPr="00037DFC">
        <w:rPr>
          <w:color w:val="000000" w:themeColor="text1"/>
        </w:rPr>
        <w:t>[</w:t>
      </w:r>
      <w:r w:rsidR="00244DCE" w:rsidRPr="00037DFC">
        <w:rPr>
          <w:color w:val="000000" w:themeColor="text1"/>
        </w:rPr>
        <w:t>2</w:t>
      </w:r>
      <w:r w:rsidR="00037DFC">
        <w:rPr>
          <w:color w:val="000000" w:themeColor="text1"/>
        </w:rPr>
        <w:t>1</w:t>
      </w:r>
      <w:r w:rsidRPr="00037DFC">
        <w:rPr>
          <w:color w:val="000000" w:themeColor="text1"/>
        </w:rPr>
        <w:t>] Apkopojot minēto</w:t>
      </w:r>
      <w:r w:rsidR="00805E0A" w:rsidRPr="00037DFC">
        <w:rPr>
          <w:color w:val="000000" w:themeColor="text1"/>
        </w:rPr>
        <w:t>, Senāts atzīst, ka apgabaltiesas spriedum</w:t>
      </w:r>
      <w:r w:rsidR="00244DCE" w:rsidRPr="00037DFC">
        <w:rPr>
          <w:color w:val="000000" w:themeColor="text1"/>
        </w:rPr>
        <w:t>s ir</w:t>
      </w:r>
      <w:r w:rsidR="00805E0A" w:rsidRPr="00037DFC">
        <w:rPr>
          <w:color w:val="000000" w:themeColor="text1"/>
        </w:rPr>
        <w:t xml:space="preserve"> atce</w:t>
      </w:r>
      <w:r w:rsidR="00244DCE" w:rsidRPr="00037DFC">
        <w:rPr>
          <w:color w:val="000000" w:themeColor="text1"/>
        </w:rPr>
        <w:t>ļams</w:t>
      </w:r>
      <w:r w:rsidR="009D2FC0" w:rsidRPr="00037DFC">
        <w:rPr>
          <w:color w:val="000000" w:themeColor="text1"/>
        </w:rPr>
        <w:t xml:space="preserve"> un lieta nosūtāma jaunai izskatīšanai.</w:t>
      </w:r>
    </w:p>
    <w:p w14:paraId="15772B8E" w14:textId="244942AB" w:rsidR="009A2209" w:rsidRDefault="009A2209" w:rsidP="00211A2C">
      <w:pPr>
        <w:spacing w:line="276" w:lineRule="auto"/>
        <w:jc w:val="both"/>
        <w:rPr>
          <w:rFonts w:asciiTheme="majorBidi" w:hAnsiTheme="majorBidi" w:cstheme="majorBidi"/>
          <w:color w:val="000000" w:themeColor="text1"/>
        </w:rPr>
      </w:pPr>
    </w:p>
    <w:p w14:paraId="7E69BB18" w14:textId="77777777" w:rsidR="0049149D" w:rsidRPr="00AD7692" w:rsidRDefault="0049149D" w:rsidP="00211A2C">
      <w:pPr>
        <w:spacing w:line="276" w:lineRule="auto"/>
        <w:jc w:val="center"/>
        <w:rPr>
          <w:b/>
          <w:color w:val="000000" w:themeColor="text1"/>
        </w:rPr>
      </w:pPr>
      <w:r w:rsidRPr="00AD7692">
        <w:rPr>
          <w:b/>
          <w:color w:val="000000" w:themeColor="text1"/>
        </w:rPr>
        <w:t>Rezolutīvā daļa</w:t>
      </w:r>
    </w:p>
    <w:p w14:paraId="393B72B8" w14:textId="77777777" w:rsidR="0049149D" w:rsidRPr="00045F7F" w:rsidRDefault="0049149D" w:rsidP="00211A2C">
      <w:pPr>
        <w:spacing w:line="276" w:lineRule="auto"/>
        <w:ind w:firstLine="567"/>
        <w:jc w:val="both"/>
      </w:pPr>
    </w:p>
    <w:p w14:paraId="38ACBF02" w14:textId="278A7E20" w:rsidR="0049149D" w:rsidRPr="00045F7F" w:rsidRDefault="0049149D" w:rsidP="00211A2C">
      <w:pPr>
        <w:spacing w:line="276" w:lineRule="auto"/>
        <w:ind w:firstLine="567"/>
        <w:jc w:val="both"/>
      </w:pPr>
      <w:r w:rsidRPr="00045F7F">
        <w:t xml:space="preserve">Pamatojoties uz Administratīvā procesa likuma </w:t>
      </w:r>
      <w:r w:rsidR="00045F7F" w:rsidRPr="00045F7F">
        <w:rPr>
          <w:rFonts w:eastAsiaTheme="minorHAnsi"/>
          <w:lang w:eastAsia="en-US"/>
        </w:rPr>
        <w:t>129.</w:t>
      </w:r>
      <w:proofErr w:type="gramStart"/>
      <w:r w:rsidR="00045F7F" w:rsidRPr="00045F7F">
        <w:rPr>
          <w:rFonts w:eastAsiaTheme="minorHAnsi"/>
          <w:vertAlign w:val="superscript"/>
          <w:lang w:eastAsia="en-US"/>
        </w:rPr>
        <w:t>1</w:t>
      </w:r>
      <w:r w:rsidR="00045F7F" w:rsidRPr="00045F7F">
        <w:rPr>
          <w:rFonts w:eastAsiaTheme="minorHAnsi"/>
          <w:lang w:eastAsia="en-US"/>
        </w:rPr>
        <w:t>panta</w:t>
      </w:r>
      <w:proofErr w:type="gramEnd"/>
      <w:r w:rsidR="00045F7F" w:rsidRPr="00045F7F">
        <w:rPr>
          <w:rFonts w:eastAsiaTheme="minorHAnsi"/>
          <w:lang w:eastAsia="en-US"/>
        </w:rPr>
        <w:t xml:space="preserve"> pirmās daļas 1.punktu,</w:t>
      </w:r>
      <w:r w:rsidR="00045F7F" w:rsidRPr="00045F7F">
        <w:t xml:space="preserve"> </w:t>
      </w:r>
      <w:r w:rsidRPr="00045F7F">
        <w:t xml:space="preserve">348.panta pirmās daļas </w:t>
      </w:r>
      <w:r w:rsidR="001A2AE0" w:rsidRPr="00045F7F">
        <w:t>2</w:t>
      </w:r>
      <w:r w:rsidRPr="00045F7F">
        <w:t>.punktu un 351.pantu, Senāts</w:t>
      </w:r>
    </w:p>
    <w:p w14:paraId="5628721D" w14:textId="77777777" w:rsidR="0049149D" w:rsidRPr="00045F7F" w:rsidRDefault="0049149D" w:rsidP="00211A2C">
      <w:pPr>
        <w:spacing w:line="276" w:lineRule="auto"/>
        <w:ind w:firstLine="567"/>
        <w:jc w:val="both"/>
      </w:pPr>
    </w:p>
    <w:p w14:paraId="68AE99D3" w14:textId="77777777" w:rsidR="0049149D" w:rsidRPr="00045F7F" w:rsidRDefault="0049149D" w:rsidP="00211A2C">
      <w:pPr>
        <w:spacing w:line="276" w:lineRule="auto"/>
        <w:jc w:val="center"/>
        <w:rPr>
          <w:b/>
          <w:bCs/>
          <w:spacing w:val="70"/>
        </w:rPr>
      </w:pPr>
      <w:r w:rsidRPr="00045F7F">
        <w:rPr>
          <w:b/>
        </w:rPr>
        <w:t>nosprieda</w:t>
      </w:r>
    </w:p>
    <w:p w14:paraId="0D5024F3" w14:textId="77777777" w:rsidR="0049149D" w:rsidRPr="00045F7F" w:rsidRDefault="0049149D" w:rsidP="00211A2C">
      <w:pPr>
        <w:spacing w:line="276" w:lineRule="auto"/>
        <w:ind w:firstLine="567"/>
        <w:jc w:val="both"/>
      </w:pPr>
    </w:p>
    <w:p w14:paraId="56A623F7" w14:textId="505804F4" w:rsidR="0049149D" w:rsidRPr="00045F7F" w:rsidRDefault="001A2AE0" w:rsidP="00211A2C">
      <w:pPr>
        <w:spacing w:line="276" w:lineRule="auto"/>
        <w:ind w:firstLine="567"/>
        <w:jc w:val="both"/>
      </w:pPr>
      <w:r w:rsidRPr="00045F7F">
        <w:t>atcelt</w:t>
      </w:r>
      <w:r w:rsidR="0049149D" w:rsidRPr="00045F7F">
        <w:t xml:space="preserve"> Administratīvās apgabaltiesas </w:t>
      </w:r>
      <w:proofErr w:type="gramStart"/>
      <w:r w:rsidR="0049149D" w:rsidRPr="00045F7F">
        <w:t>2020.gada</w:t>
      </w:r>
      <w:proofErr w:type="gramEnd"/>
      <w:r w:rsidR="0049149D" w:rsidRPr="00045F7F">
        <w:t xml:space="preserve"> 13.jūlija spriedumu </w:t>
      </w:r>
      <w:r w:rsidRPr="00045F7F">
        <w:t>un nosūtīt lietu jaunai izskatīšanai apelācijas instances tiesai;</w:t>
      </w:r>
    </w:p>
    <w:p w14:paraId="5BC2EED0" w14:textId="2C1F9F69" w:rsidR="00045F7F" w:rsidRPr="00045F7F" w:rsidRDefault="00045F7F" w:rsidP="00211A2C">
      <w:pPr>
        <w:spacing w:line="276" w:lineRule="auto"/>
        <w:ind w:firstLine="567"/>
        <w:jc w:val="both"/>
      </w:pPr>
      <w:r w:rsidRPr="00045F7F">
        <w:t xml:space="preserve">atmaksāt Rēzeknes </w:t>
      </w:r>
      <w:r w:rsidR="00171CA3">
        <w:t>speciālās ekonomiskās zonas SIA </w:t>
      </w:r>
      <w:r w:rsidRPr="00045F7F">
        <w:t>„</w:t>
      </w:r>
      <w:proofErr w:type="spellStart"/>
      <w:r w:rsidRPr="00045F7F">
        <w:t>NewFuels</w:t>
      </w:r>
      <w:proofErr w:type="spellEnd"/>
      <w:r w:rsidRPr="00045F7F">
        <w:t>” drošības naudu 70</w:t>
      </w:r>
      <w:r w:rsidR="0026157E">
        <w:t> </w:t>
      </w:r>
      <w:proofErr w:type="spellStart"/>
      <w:r w:rsidRPr="00045F7F">
        <w:rPr>
          <w:i/>
        </w:rPr>
        <w:t>euro</w:t>
      </w:r>
      <w:proofErr w:type="spellEnd"/>
      <w:r w:rsidRPr="00045F7F">
        <w:t>.</w:t>
      </w:r>
    </w:p>
    <w:p w14:paraId="78B43C37" w14:textId="22F40827" w:rsidR="00FA7B30" w:rsidRPr="00045F7F" w:rsidRDefault="00FA7B30" w:rsidP="00211A2C">
      <w:pPr>
        <w:pStyle w:val="NoSpacing"/>
        <w:tabs>
          <w:tab w:val="center" w:pos="4536"/>
          <w:tab w:val="right" w:pos="9071"/>
        </w:tabs>
        <w:spacing w:line="276" w:lineRule="auto"/>
        <w:ind w:firstLine="567"/>
        <w:jc w:val="both"/>
        <w:rPr>
          <w:rFonts w:eastAsia="Times New Roman" w:cs="Times New Roman"/>
          <w:szCs w:val="24"/>
          <w:lang w:eastAsia="ru-RU"/>
        </w:rPr>
      </w:pPr>
      <w:r w:rsidRPr="00045F7F">
        <w:rPr>
          <w:rFonts w:eastAsia="Times New Roman" w:cs="Times New Roman"/>
          <w:szCs w:val="24"/>
          <w:lang w:eastAsia="ru-RU"/>
        </w:rPr>
        <w:t>Spriedums nav pārsūdzams.</w:t>
      </w:r>
    </w:p>
    <w:p w14:paraId="4D211DBB" w14:textId="09EC940C" w:rsidR="00C6001B" w:rsidRDefault="00C6001B" w:rsidP="00211A2C">
      <w:pPr>
        <w:spacing w:line="276" w:lineRule="auto"/>
        <w:ind w:firstLine="567"/>
        <w:jc w:val="both"/>
        <w:rPr>
          <w:color w:val="000000" w:themeColor="text1"/>
        </w:rPr>
      </w:pPr>
    </w:p>
    <w:p w14:paraId="53F83E4A" w14:textId="4DEEDC3F" w:rsidR="00DE4C43" w:rsidRDefault="00DE4C43" w:rsidP="00211A2C">
      <w:pPr>
        <w:spacing w:line="276" w:lineRule="auto"/>
        <w:ind w:firstLine="567"/>
        <w:jc w:val="both"/>
        <w:rPr>
          <w:color w:val="000000" w:themeColor="text1"/>
        </w:rPr>
      </w:pPr>
    </w:p>
    <w:p w14:paraId="5F844363" w14:textId="77777777" w:rsidR="00DE4C43" w:rsidRPr="00AD7692" w:rsidRDefault="00DE4C43" w:rsidP="00211A2C">
      <w:pPr>
        <w:spacing w:line="276" w:lineRule="auto"/>
        <w:ind w:firstLine="567"/>
        <w:jc w:val="both"/>
        <w:rPr>
          <w:color w:val="000000" w:themeColor="text1"/>
        </w:rPr>
      </w:pPr>
    </w:p>
    <w:p w14:paraId="378F540C" w14:textId="77777777" w:rsidR="005D6F6A" w:rsidRPr="00AD7692" w:rsidRDefault="005D6F6A" w:rsidP="000D5EDD">
      <w:pPr>
        <w:tabs>
          <w:tab w:val="center" w:pos="4678"/>
          <w:tab w:val="right" w:pos="9071"/>
        </w:tabs>
        <w:spacing w:line="276" w:lineRule="auto"/>
        <w:ind w:firstLine="567"/>
        <w:jc w:val="both"/>
        <w:rPr>
          <w:color w:val="000000" w:themeColor="text1"/>
        </w:rPr>
      </w:pPr>
    </w:p>
    <w:p w14:paraId="6CBDBC6A" w14:textId="12B692FB" w:rsidR="00B37879" w:rsidRDefault="00B37879" w:rsidP="00B90646">
      <w:pPr>
        <w:tabs>
          <w:tab w:val="center" w:pos="4678"/>
          <w:tab w:val="right" w:pos="9071"/>
        </w:tabs>
        <w:spacing w:line="276" w:lineRule="auto"/>
        <w:ind w:firstLine="567"/>
        <w:jc w:val="both"/>
        <w:rPr>
          <w:color w:val="000000" w:themeColor="text1"/>
        </w:rPr>
      </w:pPr>
    </w:p>
    <w:sectPr w:rsidR="00B37879" w:rsidSect="00C65080">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24483" w14:textId="77777777" w:rsidR="00E83CD7" w:rsidRDefault="00E83CD7" w:rsidP="00C61D6C">
      <w:r>
        <w:separator/>
      </w:r>
    </w:p>
  </w:endnote>
  <w:endnote w:type="continuationSeparator" w:id="0">
    <w:p w14:paraId="175EF2AF" w14:textId="77777777" w:rsidR="00E83CD7" w:rsidRDefault="00E83CD7" w:rsidP="00C61D6C">
      <w:r>
        <w:continuationSeparator/>
      </w:r>
    </w:p>
  </w:endnote>
  <w:endnote w:type="continuationNotice" w:id="1">
    <w:p w14:paraId="42CFDA47" w14:textId="77777777" w:rsidR="00E83CD7" w:rsidRDefault="00E83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nion Pro">
    <w:altName w:val="Cambria"/>
    <w:panose1 w:val="00000000000000000000"/>
    <w:charset w:val="EE"/>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1EB3C" w14:textId="6A000268" w:rsidR="00E83CD7" w:rsidRDefault="00E83CD7" w:rsidP="00D269CE">
    <w:pPr>
      <w:tabs>
        <w:tab w:val="center" w:pos="4153"/>
        <w:tab w:val="right" w:pos="8306"/>
      </w:tabs>
      <w:jc w:val="center"/>
    </w:pPr>
    <w:r w:rsidRPr="00DF325E">
      <w:fldChar w:fldCharType="begin"/>
    </w:r>
    <w:r w:rsidRPr="00DF325E">
      <w:instrText xml:space="preserve">PAGE  </w:instrText>
    </w:r>
    <w:r w:rsidRPr="00DF325E">
      <w:fldChar w:fldCharType="separate"/>
    </w:r>
    <w:r w:rsidR="001D179E">
      <w:rPr>
        <w:noProof/>
      </w:rPr>
      <w:t>2</w:t>
    </w:r>
    <w:r w:rsidRPr="00DF325E">
      <w:fldChar w:fldCharType="end"/>
    </w:r>
    <w:r w:rsidRPr="00DF325E">
      <w:t xml:space="preserve"> no </w:t>
    </w:r>
    <w:r>
      <w:rPr>
        <w:noProof/>
      </w:rPr>
      <w:fldChar w:fldCharType="begin"/>
    </w:r>
    <w:r>
      <w:rPr>
        <w:noProof/>
      </w:rPr>
      <w:instrText xml:space="preserve"> SECTIONPAGES   \* MERGEFORMAT </w:instrText>
    </w:r>
    <w:r>
      <w:rPr>
        <w:noProof/>
      </w:rPr>
      <w:fldChar w:fldCharType="separate"/>
    </w:r>
    <w:r w:rsidR="001D179E">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5C863" w14:textId="77777777" w:rsidR="00E83CD7" w:rsidRDefault="00E83CD7" w:rsidP="00C61D6C">
      <w:r>
        <w:separator/>
      </w:r>
    </w:p>
  </w:footnote>
  <w:footnote w:type="continuationSeparator" w:id="0">
    <w:p w14:paraId="172C8DC8" w14:textId="77777777" w:rsidR="00E83CD7" w:rsidRDefault="00E83CD7" w:rsidP="00C61D6C">
      <w:r>
        <w:continuationSeparator/>
      </w:r>
    </w:p>
  </w:footnote>
  <w:footnote w:type="continuationNotice" w:id="1">
    <w:p w14:paraId="1ACBDCE5" w14:textId="77777777" w:rsidR="00E83CD7" w:rsidRDefault="00E83C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3B47"/>
    <w:multiLevelType w:val="multilevel"/>
    <w:tmpl w:val="C6C402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EFA3ACE"/>
    <w:multiLevelType w:val="hybridMultilevel"/>
    <w:tmpl w:val="302216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825FAA"/>
    <w:multiLevelType w:val="hybridMultilevel"/>
    <w:tmpl w:val="83EA243C"/>
    <w:lvl w:ilvl="0" w:tplc="1F66DA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EE32CED"/>
    <w:multiLevelType w:val="hybridMultilevel"/>
    <w:tmpl w:val="A9DABF18"/>
    <w:lvl w:ilvl="0" w:tplc="D4D6D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0464576"/>
    <w:multiLevelType w:val="hybridMultilevel"/>
    <w:tmpl w:val="3C6EB930"/>
    <w:lvl w:ilvl="0" w:tplc="450C4B68">
      <w:start w:val="1"/>
      <w:numFmt w:val="decimal"/>
      <w:lvlText w:val="%1."/>
      <w:lvlJc w:val="left"/>
      <w:pPr>
        <w:ind w:left="360" w:hanging="360"/>
      </w:pPr>
      <w:rPr>
        <w:rFonts w:ascii="TimesNewRomanPSMT" w:hAnsi="TimesNewRomanPSM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0B1E62"/>
    <w:multiLevelType w:val="hybridMultilevel"/>
    <w:tmpl w:val="B39865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7A5F2F"/>
    <w:multiLevelType w:val="hybridMultilevel"/>
    <w:tmpl w:val="7E5865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13D9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754293D"/>
    <w:multiLevelType w:val="multilevel"/>
    <w:tmpl w:val="7F7058B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3"/>
  </w:num>
  <w:num w:numId="3">
    <w:abstractNumId w:val="6"/>
  </w:num>
  <w:num w:numId="4">
    <w:abstractNumId w:val="1"/>
  </w:num>
  <w:num w:numId="5">
    <w:abstractNumId w:val="8"/>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0A"/>
    <w:rsid w:val="00000A71"/>
    <w:rsid w:val="0000135A"/>
    <w:rsid w:val="000015CF"/>
    <w:rsid w:val="00001735"/>
    <w:rsid w:val="00001BDF"/>
    <w:rsid w:val="00002445"/>
    <w:rsid w:val="00002828"/>
    <w:rsid w:val="00003B11"/>
    <w:rsid w:val="00003E8B"/>
    <w:rsid w:val="0000451B"/>
    <w:rsid w:val="00004587"/>
    <w:rsid w:val="00005583"/>
    <w:rsid w:val="00005980"/>
    <w:rsid w:val="00005FA9"/>
    <w:rsid w:val="00006E83"/>
    <w:rsid w:val="000070FE"/>
    <w:rsid w:val="00007E9D"/>
    <w:rsid w:val="00010660"/>
    <w:rsid w:val="0001104A"/>
    <w:rsid w:val="00011649"/>
    <w:rsid w:val="00012736"/>
    <w:rsid w:val="0001381F"/>
    <w:rsid w:val="00013B0C"/>
    <w:rsid w:val="00013BE3"/>
    <w:rsid w:val="000140E3"/>
    <w:rsid w:val="00014DD2"/>
    <w:rsid w:val="00016E1C"/>
    <w:rsid w:val="00017188"/>
    <w:rsid w:val="00020F1A"/>
    <w:rsid w:val="00021686"/>
    <w:rsid w:val="000225F6"/>
    <w:rsid w:val="00023E58"/>
    <w:rsid w:val="00024E60"/>
    <w:rsid w:val="00025537"/>
    <w:rsid w:val="00025645"/>
    <w:rsid w:val="00026E96"/>
    <w:rsid w:val="00027447"/>
    <w:rsid w:val="00027EB4"/>
    <w:rsid w:val="000309A0"/>
    <w:rsid w:val="0003152A"/>
    <w:rsid w:val="0003345E"/>
    <w:rsid w:val="000335B4"/>
    <w:rsid w:val="0003442C"/>
    <w:rsid w:val="00034F34"/>
    <w:rsid w:val="00035B20"/>
    <w:rsid w:val="00036C56"/>
    <w:rsid w:val="00037DFC"/>
    <w:rsid w:val="00040348"/>
    <w:rsid w:val="000419FF"/>
    <w:rsid w:val="00043ABE"/>
    <w:rsid w:val="00044AD4"/>
    <w:rsid w:val="000459ED"/>
    <w:rsid w:val="00045F7F"/>
    <w:rsid w:val="0004629A"/>
    <w:rsid w:val="000462BA"/>
    <w:rsid w:val="0004661B"/>
    <w:rsid w:val="000467DF"/>
    <w:rsid w:val="0004718A"/>
    <w:rsid w:val="00050035"/>
    <w:rsid w:val="0005088B"/>
    <w:rsid w:val="00051483"/>
    <w:rsid w:val="00052728"/>
    <w:rsid w:val="00052781"/>
    <w:rsid w:val="00052E63"/>
    <w:rsid w:val="0005339F"/>
    <w:rsid w:val="000538FD"/>
    <w:rsid w:val="00055877"/>
    <w:rsid w:val="0005677E"/>
    <w:rsid w:val="00056C73"/>
    <w:rsid w:val="0005729D"/>
    <w:rsid w:val="00061EC4"/>
    <w:rsid w:val="00061F22"/>
    <w:rsid w:val="000635CC"/>
    <w:rsid w:val="00063DB4"/>
    <w:rsid w:val="0006414F"/>
    <w:rsid w:val="0006432C"/>
    <w:rsid w:val="00064723"/>
    <w:rsid w:val="00065913"/>
    <w:rsid w:val="0006633E"/>
    <w:rsid w:val="00066E06"/>
    <w:rsid w:val="00067057"/>
    <w:rsid w:val="0006711A"/>
    <w:rsid w:val="00071B27"/>
    <w:rsid w:val="000722C3"/>
    <w:rsid w:val="00074090"/>
    <w:rsid w:val="00074BC6"/>
    <w:rsid w:val="000750A8"/>
    <w:rsid w:val="000750BB"/>
    <w:rsid w:val="00075AF5"/>
    <w:rsid w:val="00076C47"/>
    <w:rsid w:val="00077EE3"/>
    <w:rsid w:val="00080C3F"/>
    <w:rsid w:val="00080EA9"/>
    <w:rsid w:val="00081DC5"/>
    <w:rsid w:val="00082744"/>
    <w:rsid w:val="00085856"/>
    <w:rsid w:val="00086015"/>
    <w:rsid w:val="0008664C"/>
    <w:rsid w:val="000909B5"/>
    <w:rsid w:val="00091832"/>
    <w:rsid w:val="000922C9"/>
    <w:rsid w:val="000932D1"/>
    <w:rsid w:val="00093C4D"/>
    <w:rsid w:val="0009439A"/>
    <w:rsid w:val="00094660"/>
    <w:rsid w:val="00096006"/>
    <w:rsid w:val="0009757D"/>
    <w:rsid w:val="000A03B0"/>
    <w:rsid w:val="000A0CE2"/>
    <w:rsid w:val="000A15D0"/>
    <w:rsid w:val="000A3BCA"/>
    <w:rsid w:val="000A50D0"/>
    <w:rsid w:val="000A5AA4"/>
    <w:rsid w:val="000A6094"/>
    <w:rsid w:val="000A71D0"/>
    <w:rsid w:val="000A74FE"/>
    <w:rsid w:val="000A7691"/>
    <w:rsid w:val="000A7E2B"/>
    <w:rsid w:val="000B0348"/>
    <w:rsid w:val="000B0488"/>
    <w:rsid w:val="000B04A2"/>
    <w:rsid w:val="000B09FC"/>
    <w:rsid w:val="000B1D41"/>
    <w:rsid w:val="000B2626"/>
    <w:rsid w:val="000B27E5"/>
    <w:rsid w:val="000B390E"/>
    <w:rsid w:val="000B439B"/>
    <w:rsid w:val="000B59D5"/>
    <w:rsid w:val="000B6C60"/>
    <w:rsid w:val="000B6E77"/>
    <w:rsid w:val="000C1CFF"/>
    <w:rsid w:val="000C2840"/>
    <w:rsid w:val="000C3750"/>
    <w:rsid w:val="000C4C7D"/>
    <w:rsid w:val="000C691A"/>
    <w:rsid w:val="000C6965"/>
    <w:rsid w:val="000C7C35"/>
    <w:rsid w:val="000C7EB6"/>
    <w:rsid w:val="000D1AD5"/>
    <w:rsid w:val="000D3D97"/>
    <w:rsid w:val="000D4168"/>
    <w:rsid w:val="000D5B7E"/>
    <w:rsid w:val="000D5EDD"/>
    <w:rsid w:val="000D7976"/>
    <w:rsid w:val="000D7B57"/>
    <w:rsid w:val="000D7E0D"/>
    <w:rsid w:val="000E06C9"/>
    <w:rsid w:val="000E0B82"/>
    <w:rsid w:val="000E37E9"/>
    <w:rsid w:val="000E43E5"/>
    <w:rsid w:val="000E6F48"/>
    <w:rsid w:val="000F2C45"/>
    <w:rsid w:val="000F2D4A"/>
    <w:rsid w:val="000F3629"/>
    <w:rsid w:val="000F4582"/>
    <w:rsid w:val="000F495B"/>
    <w:rsid w:val="000F6EBE"/>
    <w:rsid w:val="000F7C51"/>
    <w:rsid w:val="00100436"/>
    <w:rsid w:val="001010FD"/>
    <w:rsid w:val="00101886"/>
    <w:rsid w:val="0010236D"/>
    <w:rsid w:val="00102F42"/>
    <w:rsid w:val="0010561A"/>
    <w:rsid w:val="00106132"/>
    <w:rsid w:val="001064EE"/>
    <w:rsid w:val="00106B2D"/>
    <w:rsid w:val="00107DC9"/>
    <w:rsid w:val="0011027D"/>
    <w:rsid w:val="0011153F"/>
    <w:rsid w:val="00111981"/>
    <w:rsid w:val="001121A8"/>
    <w:rsid w:val="0011294A"/>
    <w:rsid w:val="0011360F"/>
    <w:rsid w:val="00114C81"/>
    <w:rsid w:val="00115DD3"/>
    <w:rsid w:val="00116641"/>
    <w:rsid w:val="00116B66"/>
    <w:rsid w:val="00117A48"/>
    <w:rsid w:val="00121468"/>
    <w:rsid w:val="001217E8"/>
    <w:rsid w:val="00121D29"/>
    <w:rsid w:val="0012231F"/>
    <w:rsid w:val="00122495"/>
    <w:rsid w:val="00123B9D"/>
    <w:rsid w:val="00130F62"/>
    <w:rsid w:val="00132B4D"/>
    <w:rsid w:val="00132FB2"/>
    <w:rsid w:val="001370B7"/>
    <w:rsid w:val="00137520"/>
    <w:rsid w:val="00140FD0"/>
    <w:rsid w:val="00143221"/>
    <w:rsid w:val="00144140"/>
    <w:rsid w:val="0014462A"/>
    <w:rsid w:val="0014507D"/>
    <w:rsid w:val="00145AEE"/>
    <w:rsid w:val="00146587"/>
    <w:rsid w:val="00146E8E"/>
    <w:rsid w:val="00147974"/>
    <w:rsid w:val="00147D8B"/>
    <w:rsid w:val="0015014D"/>
    <w:rsid w:val="00150684"/>
    <w:rsid w:val="001506CA"/>
    <w:rsid w:val="00150709"/>
    <w:rsid w:val="00154B5B"/>
    <w:rsid w:val="00155B04"/>
    <w:rsid w:val="00155D2C"/>
    <w:rsid w:val="0015677B"/>
    <w:rsid w:val="00157513"/>
    <w:rsid w:val="00160E38"/>
    <w:rsid w:val="001612D7"/>
    <w:rsid w:val="00162BCB"/>
    <w:rsid w:val="00163CC4"/>
    <w:rsid w:val="00163DF3"/>
    <w:rsid w:val="0016456D"/>
    <w:rsid w:val="00164E2A"/>
    <w:rsid w:val="00165784"/>
    <w:rsid w:val="00166209"/>
    <w:rsid w:val="00166933"/>
    <w:rsid w:val="001678DD"/>
    <w:rsid w:val="00167D6C"/>
    <w:rsid w:val="001705C6"/>
    <w:rsid w:val="00170D82"/>
    <w:rsid w:val="0017162C"/>
    <w:rsid w:val="00171CA3"/>
    <w:rsid w:val="001733FC"/>
    <w:rsid w:val="00173C40"/>
    <w:rsid w:val="00174608"/>
    <w:rsid w:val="00175B48"/>
    <w:rsid w:val="0017703C"/>
    <w:rsid w:val="001771ED"/>
    <w:rsid w:val="001776E9"/>
    <w:rsid w:val="00177C81"/>
    <w:rsid w:val="00180BF7"/>
    <w:rsid w:val="001820AD"/>
    <w:rsid w:val="00182661"/>
    <w:rsid w:val="00183638"/>
    <w:rsid w:val="00183C20"/>
    <w:rsid w:val="00183DCB"/>
    <w:rsid w:val="00183F85"/>
    <w:rsid w:val="00191178"/>
    <w:rsid w:val="00191958"/>
    <w:rsid w:val="001929A0"/>
    <w:rsid w:val="00192DFB"/>
    <w:rsid w:val="00195839"/>
    <w:rsid w:val="00196A1A"/>
    <w:rsid w:val="00197067"/>
    <w:rsid w:val="001974E2"/>
    <w:rsid w:val="001A0529"/>
    <w:rsid w:val="001A11EC"/>
    <w:rsid w:val="001A15F7"/>
    <w:rsid w:val="001A2AE0"/>
    <w:rsid w:val="001A2B95"/>
    <w:rsid w:val="001A3145"/>
    <w:rsid w:val="001A392A"/>
    <w:rsid w:val="001A3E9E"/>
    <w:rsid w:val="001A492B"/>
    <w:rsid w:val="001A4BBE"/>
    <w:rsid w:val="001A516B"/>
    <w:rsid w:val="001A54C4"/>
    <w:rsid w:val="001A5612"/>
    <w:rsid w:val="001A7BB4"/>
    <w:rsid w:val="001A7CC2"/>
    <w:rsid w:val="001B1287"/>
    <w:rsid w:val="001B1734"/>
    <w:rsid w:val="001B276A"/>
    <w:rsid w:val="001B34A1"/>
    <w:rsid w:val="001B3558"/>
    <w:rsid w:val="001B4E42"/>
    <w:rsid w:val="001B653F"/>
    <w:rsid w:val="001C0702"/>
    <w:rsid w:val="001C17ED"/>
    <w:rsid w:val="001C236D"/>
    <w:rsid w:val="001C3B70"/>
    <w:rsid w:val="001C3DDD"/>
    <w:rsid w:val="001C4DB2"/>
    <w:rsid w:val="001C6E94"/>
    <w:rsid w:val="001D0B76"/>
    <w:rsid w:val="001D1301"/>
    <w:rsid w:val="001D179E"/>
    <w:rsid w:val="001D2754"/>
    <w:rsid w:val="001D277D"/>
    <w:rsid w:val="001D2DB4"/>
    <w:rsid w:val="001D4EC3"/>
    <w:rsid w:val="001D5004"/>
    <w:rsid w:val="001D6696"/>
    <w:rsid w:val="001D6D9E"/>
    <w:rsid w:val="001E1BBC"/>
    <w:rsid w:val="001E2354"/>
    <w:rsid w:val="001E27E4"/>
    <w:rsid w:val="001E2F1E"/>
    <w:rsid w:val="001E38D2"/>
    <w:rsid w:val="001E3AB7"/>
    <w:rsid w:val="001E424D"/>
    <w:rsid w:val="001E46BA"/>
    <w:rsid w:val="001E62FB"/>
    <w:rsid w:val="001E6336"/>
    <w:rsid w:val="001E63C3"/>
    <w:rsid w:val="001E6DB2"/>
    <w:rsid w:val="001E7107"/>
    <w:rsid w:val="001E743A"/>
    <w:rsid w:val="001E7931"/>
    <w:rsid w:val="001E7D46"/>
    <w:rsid w:val="001F1730"/>
    <w:rsid w:val="001F188C"/>
    <w:rsid w:val="001F22DD"/>
    <w:rsid w:val="001F2C67"/>
    <w:rsid w:val="001F3736"/>
    <w:rsid w:val="001F57DD"/>
    <w:rsid w:val="001F5FAE"/>
    <w:rsid w:val="001F6463"/>
    <w:rsid w:val="001F6CA7"/>
    <w:rsid w:val="001F7228"/>
    <w:rsid w:val="001F7A30"/>
    <w:rsid w:val="0020062B"/>
    <w:rsid w:val="00200F88"/>
    <w:rsid w:val="002019EF"/>
    <w:rsid w:val="002026E1"/>
    <w:rsid w:val="00204BD7"/>
    <w:rsid w:val="00205932"/>
    <w:rsid w:val="00205A9A"/>
    <w:rsid w:val="002064E0"/>
    <w:rsid w:val="00206A2C"/>
    <w:rsid w:val="0020773C"/>
    <w:rsid w:val="00207AA7"/>
    <w:rsid w:val="0021028F"/>
    <w:rsid w:val="002110C4"/>
    <w:rsid w:val="00211A2C"/>
    <w:rsid w:val="00212C3A"/>
    <w:rsid w:val="002136F8"/>
    <w:rsid w:val="00213949"/>
    <w:rsid w:val="00214179"/>
    <w:rsid w:val="00214461"/>
    <w:rsid w:val="00215045"/>
    <w:rsid w:val="00215826"/>
    <w:rsid w:val="00215B31"/>
    <w:rsid w:val="0021660D"/>
    <w:rsid w:val="0021687C"/>
    <w:rsid w:val="00216B7E"/>
    <w:rsid w:val="00216BA3"/>
    <w:rsid w:val="00216D88"/>
    <w:rsid w:val="0022000B"/>
    <w:rsid w:val="00220C75"/>
    <w:rsid w:val="002221C3"/>
    <w:rsid w:val="0022340D"/>
    <w:rsid w:val="00223521"/>
    <w:rsid w:val="00223807"/>
    <w:rsid w:val="00223B4B"/>
    <w:rsid w:val="0022561F"/>
    <w:rsid w:val="0022687A"/>
    <w:rsid w:val="00226980"/>
    <w:rsid w:val="00227006"/>
    <w:rsid w:val="00230428"/>
    <w:rsid w:val="002305FD"/>
    <w:rsid w:val="00230A7D"/>
    <w:rsid w:val="00231026"/>
    <w:rsid w:val="002323A3"/>
    <w:rsid w:val="00232518"/>
    <w:rsid w:val="0023263B"/>
    <w:rsid w:val="00233F85"/>
    <w:rsid w:val="00234582"/>
    <w:rsid w:val="0023521D"/>
    <w:rsid w:val="0023640B"/>
    <w:rsid w:val="002376CD"/>
    <w:rsid w:val="00240DB4"/>
    <w:rsid w:val="0024282C"/>
    <w:rsid w:val="00242C7D"/>
    <w:rsid w:val="00244959"/>
    <w:rsid w:val="00244DCE"/>
    <w:rsid w:val="00246F4A"/>
    <w:rsid w:val="00247637"/>
    <w:rsid w:val="0025033E"/>
    <w:rsid w:val="0025297B"/>
    <w:rsid w:val="002533B9"/>
    <w:rsid w:val="00253491"/>
    <w:rsid w:val="00253607"/>
    <w:rsid w:val="00253660"/>
    <w:rsid w:val="002540C1"/>
    <w:rsid w:val="00255015"/>
    <w:rsid w:val="002554BE"/>
    <w:rsid w:val="00257FD9"/>
    <w:rsid w:val="00257FE6"/>
    <w:rsid w:val="0026157E"/>
    <w:rsid w:val="002615FC"/>
    <w:rsid w:val="00261D1B"/>
    <w:rsid w:val="002624B5"/>
    <w:rsid w:val="00263687"/>
    <w:rsid w:val="00263749"/>
    <w:rsid w:val="00263CBF"/>
    <w:rsid w:val="00263D59"/>
    <w:rsid w:val="002677B6"/>
    <w:rsid w:val="002700E9"/>
    <w:rsid w:val="002719E2"/>
    <w:rsid w:val="002722F5"/>
    <w:rsid w:val="002724FE"/>
    <w:rsid w:val="00273B56"/>
    <w:rsid w:val="00273C85"/>
    <w:rsid w:val="002744B8"/>
    <w:rsid w:val="00274BE8"/>
    <w:rsid w:val="00275583"/>
    <w:rsid w:val="00275740"/>
    <w:rsid w:val="002761BC"/>
    <w:rsid w:val="002766B0"/>
    <w:rsid w:val="0027697E"/>
    <w:rsid w:val="00277F39"/>
    <w:rsid w:val="002800FB"/>
    <w:rsid w:val="00281ED4"/>
    <w:rsid w:val="0028202E"/>
    <w:rsid w:val="00282B5A"/>
    <w:rsid w:val="00285685"/>
    <w:rsid w:val="00286A9B"/>
    <w:rsid w:val="00287C4B"/>
    <w:rsid w:val="00290056"/>
    <w:rsid w:val="002909F4"/>
    <w:rsid w:val="00291825"/>
    <w:rsid w:val="00293405"/>
    <w:rsid w:val="0029412D"/>
    <w:rsid w:val="00294161"/>
    <w:rsid w:val="002942A3"/>
    <w:rsid w:val="00294429"/>
    <w:rsid w:val="002948B8"/>
    <w:rsid w:val="00295B1E"/>
    <w:rsid w:val="00296368"/>
    <w:rsid w:val="0029659F"/>
    <w:rsid w:val="00297B47"/>
    <w:rsid w:val="00297B6D"/>
    <w:rsid w:val="00297BE4"/>
    <w:rsid w:val="002A1427"/>
    <w:rsid w:val="002A18A9"/>
    <w:rsid w:val="002A24AF"/>
    <w:rsid w:val="002A29EC"/>
    <w:rsid w:val="002A2EEA"/>
    <w:rsid w:val="002A4987"/>
    <w:rsid w:val="002A4D23"/>
    <w:rsid w:val="002A5717"/>
    <w:rsid w:val="002A6297"/>
    <w:rsid w:val="002A6753"/>
    <w:rsid w:val="002A691A"/>
    <w:rsid w:val="002A7E95"/>
    <w:rsid w:val="002B0E95"/>
    <w:rsid w:val="002B132D"/>
    <w:rsid w:val="002B1A7C"/>
    <w:rsid w:val="002B1ED0"/>
    <w:rsid w:val="002B351A"/>
    <w:rsid w:val="002B6FEE"/>
    <w:rsid w:val="002B7D20"/>
    <w:rsid w:val="002B7FBD"/>
    <w:rsid w:val="002C0063"/>
    <w:rsid w:val="002C0CBF"/>
    <w:rsid w:val="002C0FD3"/>
    <w:rsid w:val="002C2438"/>
    <w:rsid w:val="002C2891"/>
    <w:rsid w:val="002C2D08"/>
    <w:rsid w:val="002C31FF"/>
    <w:rsid w:val="002C3E11"/>
    <w:rsid w:val="002C42B7"/>
    <w:rsid w:val="002C44FE"/>
    <w:rsid w:val="002C4D57"/>
    <w:rsid w:val="002C5103"/>
    <w:rsid w:val="002C6233"/>
    <w:rsid w:val="002C656A"/>
    <w:rsid w:val="002C7444"/>
    <w:rsid w:val="002D0343"/>
    <w:rsid w:val="002D0D56"/>
    <w:rsid w:val="002D1175"/>
    <w:rsid w:val="002D3411"/>
    <w:rsid w:val="002D3D6D"/>
    <w:rsid w:val="002D4B5A"/>
    <w:rsid w:val="002D4D5E"/>
    <w:rsid w:val="002D5628"/>
    <w:rsid w:val="002D5644"/>
    <w:rsid w:val="002D5809"/>
    <w:rsid w:val="002D6297"/>
    <w:rsid w:val="002D66B1"/>
    <w:rsid w:val="002D679B"/>
    <w:rsid w:val="002D68DE"/>
    <w:rsid w:val="002D72A2"/>
    <w:rsid w:val="002D791B"/>
    <w:rsid w:val="002E037B"/>
    <w:rsid w:val="002E106A"/>
    <w:rsid w:val="002E1477"/>
    <w:rsid w:val="002E1B23"/>
    <w:rsid w:val="002E3C96"/>
    <w:rsid w:val="002E48F1"/>
    <w:rsid w:val="002E508E"/>
    <w:rsid w:val="002E67D3"/>
    <w:rsid w:val="002E6D98"/>
    <w:rsid w:val="002F07FA"/>
    <w:rsid w:val="002F0AAC"/>
    <w:rsid w:val="002F10FB"/>
    <w:rsid w:val="002F147E"/>
    <w:rsid w:val="002F34F1"/>
    <w:rsid w:val="002F4926"/>
    <w:rsid w:val="002F5ECC"/>
    <w:rsid w:val="002F698D"/>
    <w:rsid w:val="002F6A0A"/>
    <w:rsid w:val="002F6D3F"/>
    <w:rsid w:val="00300796"/>
    <w:rsid w:val="003008F4"/>
    <w:rsid w:val="003009DC"/>
    <w:rsid w:val="00301AFC"/>
    <w:rsid w:val="00301B06"/>
    <w:rsid w:val="00302CCE"/>
    <w:rsid w:val="003037EA"/>
    <w:rsid w:val="00304276"/>
    <w:rsid w:val="00304DC4"/>
    <w:rsid w:val="00305A8D"/>
    <w:rsid w:val="00306BDB"/>
    <w:rsid w:val="00306DF1"/>
    <w:rsid w:val="00310852"/>
    <w:rsid w:val="003118D3"/>
    <w:rsid w:val="00312CD0"/>
    <w:rsid w:val="00313454"/>
    <w:rsid w:val="003136AD"/>
    <w:rsid w:val="0031429A"/>
    <w:rsid w:val="00314DAA"/>
    <w:rsid w:val="00314EDD"/>
    <w:rsid w:val="003150E5"/>
    <w:rsid w:val="0031581C"/>
    <w:rsid w:val="0031581F"/>
    <w:rsid w:val="0031627B"/>
    <w:rsid w:val="0031652C"/>
    <w:rsid w:val="0031677A"/>
    <w:rsid w:val="0031696A"/>
    <w:rsid w:val="00316D05"/>
    <w:rsid w:val="0031746E"/>
    <w:rsid w:val="0031790B"/>
    <w:rsid w:val="00317C2E"/>
    <w:rsid w:val="00317D2C"/>
    <w:rsid w:val="003204F3"/>
    <w:rsid w:val="00320616"/>
    <w:rsid w:val="00320730"/>
    <w:rsid w:val="00321C0E"/>
    <w:rsid w:val="00322F24"/>
    <w:rsid w:val="00323817"/>
    <w:rsid w:val="0032495D"/>
    <w:rsid w:val="00325C34"/>
    <w:rsid w:val="00325E2A"/>
    <w:rsid w:val="00325E60"/>
    <w:rsid w:val="003276C0"/>
    <w:rsid w:val="003303F3"/>
    <w:rsid w:val="00330E8D"/>
    <w:rsid w:val="0033102B"/>
    <w:rsid w:val="003314BE"/>
    <w:rsid w:val="00332412"/>
    <w:rsid w:val="00332735"/>
    <w:rsid w:val="00333980"/>
    <w:rsid w:val="00334637"/>
    <w:rsid w:val="00334918"/>
    <w:rsid w:val="00334B3E"/>
    <w:rsid w:val="003369FE"/>
    <w:rsid w:val="003372A6"/>
    <w:rsid w:val="00340E24"/>
    <w:rsid w:val="003412A4"/>
    <w:rsid w:val="003422A1"/>
    <w:rsid w:val="0034419D"/>
    <w:rsid w:val="003469D8"/>
    <w:rsid w:val="0034741F"/>
    <w:rsid w:val="00347A85"/>
    <w:rsid w:val="003503D3"/>
    <w:rsid w:val="00350E4A"/>
    <w:rsid w:val="0035106E"/>
    <w:rsid w:val="00352EA5"/>
    <w:rsid w:val="00352F24"/>
    <w:rsid w:val="0035365A"/>
    <w:rsid w:val="00353D4A"/>
    <w:rsid w:val="003548E4"/>
    <w:rsid w:val="00354A0F"/>
    <w:rsid w:val="003561BF"/>
    <w:rsid w:val="003564A4"/>
    <w:rsid w:val="00356984"/>
    <w:rsid w:val="003578E1"/>
    <w:rsid w:val="00360152"/>
    <w:rsid w:val="00360547"/>
    <w:rsid w:val="0036088F"/>
    <w:rsid w:val="0036191F"/>
    <w:rsid w:val="0036296C"/>
    <w:rsid w:val="00362B41"/>
    <w:rsid w:val="0036366B"/>
    <w:rsid w:val="00363C60"/>
    <w:rsid w:val="00364C9B"/>
    <w:rsid w:val="00364F98"/>
    <w:rsid w:val="00365DFC"/>
    <w:rsid w:val="00366D27"/>
    <w:rsid w:val="003704A5"/>
    <w:rsid w:val="003706E5"/>
    <w:rsid w:val="003751BA"/>
    <w:rsid w:val="00375537"/>
    <w:rsid w:val="003760B6"/>
    <w:rsid w:val="0037611B"/>
    <w:rsid w:val="0037624A"/>
    <w:rsid w:val="0037680B"/>
    <w:rsid w:val="00377B22"/>
    <w:rsid w:val="003803E5"/>
    <w:rsid w:val="003806EF"/>
    <w:rsid w:val="00381B1D"/>
    <w:rsid w:val="00382534"/>
    <w:rsid w:val="00383221"/>
    <w:rsid w:val="003836BF"/>
    <w:rsid w:val="0038370D"/>
    <w:rsid w:val="00383FE4"/>
    <w:rsid w:val="0038691F"/>
    <w:rsid w:val="00386CAC"/>
    <w:rsid w:val="00387647"/>
    <w:rsid w:val="00392051"/>
    <w:rsid w:val="00392324"/>
    <w:rsid w:val="00392851"/>
    <w:rsid w:val="00394020"/>
    <w:rsid w:val="003948CA"/>
    <w:rsid w:val="00394AB7"/>
    <w:rsid w:val="00394E6D"/>
    <w:rsid w:val="0039530E"/>
    <w:rsid w:val="00395D2E"/>
    <w:rsid w:val="00396456"/>
    <w:rsid w:val="003A0036"/>
    <w:rsid w:val="003A1954"/>
    <w:rsid w:val="003A2857"/>
    <w:rsid w:val="003A2870"/>
    <w:rsid w:val="003A3842"/>
    <w:rsid w:val="003A3DBA"/>
    <w:rsid w:val="003A45FD"/>
    <w:rsid w:val="003A4A7A"/>
    <w:rsid w:val="003A4E81"/>
    <w:rsid w:val="003A6181"/>
    <w:rsid w:val="003A655D"/>
    <w:rsid w:val="003A6939"/>
    <w:rsid w:val="003A6EFB"/>
    <w:rsid w:val="003A7638"/>
    <w:rsid w:val="003A7D7C"/>
    <w:rsid w:val="003B10C8"/>
    <w:rsid w:val="003B1F25"/>
    <w:rsid w:val="003B26F4"/>
    <w:rsid w:val="003B37C9"/>
    <w:rsid w:val="003B3AD7"/>
    <w:rsid w:val="003B404A"/>
    <w:rsid w:val="003B43FE"/>
    <w:rsid w:val="003B5032"/>
    <w:rsid w:val="003B51AF"/>
    <w:rsid w:val="003B7138"/>
    <w:rsid w:val="003C017E"/>
    <w:rsid w:val="003C0C10"/>
    <w:rsid w:val="003C0EC2"/>
    <w:rsid w:val="003C2424"/>
    <w:rsid w:val="003C2EDC"/>
    <w:rsid w:val="003C3A75"/>
    <w:rsid w:val="003C3CAA"/>
    <w:rsid w:val="003C5F7C"/>
    <w:rsid w:val="003C6022"/>
    <w:rsid w:val="003C6662"/>
    <w:rsid w:val="003C7F2A"/>
    <w:rsid w:val="003D08A2"/>
    <w:rsid w:val="003D1460"/>
    <w:rsid w:val="003D3932"/>
    <w:rsid w:val="003D57CC"/>
    <w:rsid w:val="003D5863"/>
    <w:rsid w:val="003D5DA7"/>
    <w:rsid w:val="003D5DC2"/>
    <w:rsid w:val="003D6BA5"/>
    <w:rsid w:val="003D7A8D"/>
    <w:rsid w:val="003E0189"/>
    <w:rsid w:val="003E31A1"/>
    <w:rsid w:val="003E423F"/>
    <w:rsid w:val="003E46DA"/>
    <w:rsid w:val="003E6B30"/>
    <w:rsid w:val="003E6D46"/>
    <w:rsid w:val="003E7FC7"/>
    <w:rsid w:val="003F14E8"/>
    <w:rsid w:val="003F15AD"/>
    <w:rsid w:val="003F1ADE"/>
    <w:rsid w:val="003F1C3E"/>
    <w:rsid w:val="003F2C21"/>
    <w:rsid w:val="003F3729"/>
    <w:rsid w:val="003F3986"/>
    <w:rsid w:val="003F3D2F"/>
    <w:rsid w:val="003F59E1"/>
    <w:rsid w:val="003F5B27"/>
    <w:rsid w:val="003F63A8"/>
    <w:rsid w:val="00401643"/>
    <w:rsid w:val="00401C56"/>
    <w:rsid w:val="004030E3"/>
    <w:rsid w:val="00404F0E"/>
    <w:rsid w:val="00405000"/>
    <w:rsid w:val="0040512D"/>
    <w:rsid w:val="0040612B"/>
    <w:rsid w:val="00406D7A"/>
    <w:rsid w:val="0040704D"/>
    <w:rsid w:val="004079D7"/>
    <w:rsid w:val="00407ED9"/>
    <w:rsid w:val="0041038A"/>
    <w:rsid w:val="0041145F"/>
    <w:rsid w:val="00411C2D"/>
    <w:rsid w:val="00412681"/>
    <w:rsid w:val="004137D7"/>
    <w:rsid w:val="004147DB"/>
    <w:rsid w:val="00414F34"/>
    <w:rsid w:val="004156B2"/>
    <w:rsid w:val="00416FA3"/>
    <w:rsid w:val="004178EB"/>
    <w:rsid w:val="00417EEB"/>
    <w:rsid w:val="004207A9"/>
    <w:rsid w:val="004208FB"/>
    <w:rsid w:val="00420ABC"/>
    <w:rsid w:val="00420DCF"/>
    <w:rsid w:val="00421281"/>
    <w:rsid w:val="00421F6E"/>
    <w:rsid w:val="00422221"/>
    <w:rsid w:val="00424EA1"/>
    <w:rsid w:val="0042546A"/>
    <w:rsid w:val="0042628A"/>
    <w:rsid w:val="00427E72"/>
    <w:rsid w:val="0043053D"/>
    <w:rsid w:val="00431666"/>
    <w:rsid w:val="00432D92"/>
    <w:rsid w:val="00434673"/>
    <w:rsid w:val="00437264"/>
    <w:rsid w:val="004373F7"/>
    <w:rsid w:val="004379BC"/>
    <w:rsid w:val="0044130F"/>
    <w:rsid w:val="0044188A"/>
    <w:rsid w:val="0044243C"/>
    <w:rsid w:val="004433BD"/>
    <w:rsid w:val="004436CF"/>
    <w:rsid w:val="0044710D"/>
    <w:rsid w:val="00447149"/>
    <w:rsid w:val="004472C2"/>
    <w:rsid w:val="00447E6D"/>
    <w:rsid w:val="004512AC"/>
    <w:rsid w:val="00452111"/>
    <w:rsid w:val="004534C5"/>
    <w:rsid w:val="004535C2"/>
    <w:rsid w:val="00454131"/>
    <w:rsid w:val="004547DC"/>
    <w:rsid w:val="00454B05"/>
    <w:rsid w:val="00454C13"/>
    <w:rsid w:val="0045754B"/>
    <w:rsid w:val="004579A3"/>
    <w:rsid w:val="00457A70"/>
    <w:rsid w:val="00457F27"/>
    <w:rsid w:val="00460265"/>
    <w:rsid w:val="0046071D"/>
    <w:rsid w:val="00464DC2"/>
    <w:rsid w:val="00465298"/>
    <w:rsid w:val="00467838"/>
    <w:rsid w:val="0047044F"/>
    <w:rsid w:val="00470DE0"/>
    <w:rsid w:val="00471513"/>
    <w:rsid w:val="0047231C"/>
    <w:rsid w:val="00472AC3"/>
    <w:rsid w:val="00472CED"/>
    <w:rsid w:val="0047338E"/>
    <w:rsid w:val="004743EB"/>
    <w:rsid w:val="00476297"/>
    <w:rsid w:val="004763B8"/>
    <w:rsid w:val="004763FF"/>
    <w:rsid w:val="004765E3"/>
    <w:rsid w:val="00476DCA"/>
    <w:rsid w:val="00482037"/>
    <w:rsid w:val="00482863"/>
    <w:rsid w:val="0048329F"/>
    <w:rsid w:val="00483AA7"/>
    <w:rsid w:val="00484992"/>
    <w:rsid w:val="00486EB0"/>
    <w:rsid w:val="00487C4F"/>
    <w:rsid w:val="0049065F"/>
    <w:rsid w:val="0049149D"/>
    <w:rsid w:val="00491748"/>
    <w:rsid w:val="00491C63"/>
    <w:rsid w:val="00492E8C"/>
    <w:rsid w:val="00494641"/>
    <w:rsid w:val="00494E87"/>
    <w:rsid w:val="004961A3"/>
    <w:rsid w:val="004A04FD"/>
    <w:rsid w:val="004A0850"/>
    <w:rsid w:val="004A08A6"/>
    <w:rsid w:val="004A0D07"/>
    <w:rsid w:val="004A12DB"/>
    <w:rsid w:val="004A205A"/>
    <w:rsid w:val="004A2718"/>
    <w:rsid w:val="004A2731"/>
    <w:rsid w:val="004A3ED9"/>
    <w:rsid w:val="004A3F4B"/>
    <w:rsid w:val="004A60AF"/>
    <w:rsid w:val="004A7C95"/>
    <w:rsid w:val="004B0C04"/>
    <w:rsid w:val="004B1063"/>
    <w:rsid w:val="004B1AA7"/>
    <w:rsid w:val="004B2BE2"/>
    <w:rsid w:val="004B2D8A"/>
    <w:rsid w:val="004B41A1"/>
    <w:rsid w:val="004B6165"/>
    <w:rsid w:val="004B7903"/>
    <w:rsid w:val="004B7B04"/>
    <w:rsid w:val="004C0017"/>
    <w:rsid w:val="004C153E"/>
    <w:rsid w:val="004C5884"/>
    <w:rsid w:val="004C6A9F"/>
    <w:rsid w:val="004C74F6"/>
    <w:rsid w:val="004D00F0"/>
    <w:rsid w:val="004D080A"/>
    <w:rsid w:val="004D0ACD"/>
    <w:rsid w:val="004D1414"/>
    <w:rsid w:val="004D187A"/>
    <w:rsid w:val="004D2F08"/>
    <w:rsid w:val="004D4F1A"/>
    <w:rsid w:val="004D5FFE"/>
    <w:rsid w:val="004D6819"/>
    <w:rsid w:val="004D7266"/>
    <w:rsid w:val="004E03EA"/>
    <w:rsid w:val="004E0AFF"/>
    <w:rsid w:val="004E1D59"/>
    <w:rsid w:val="004E2A75"/>
    <w:rsid w:val="004E7460"/>
    <w:rsid w:val="004E79C2"/>
    <w:rsid w:val="004F31B9"/>
    <w:rsid w:val="004F3AE2"/>
    <w:rsid w:val="004F40CC"/>
    <w:rsid w:val="004F4115"/>
    <w:rsid w:val="004F452E"/>
    <w:rsid w:val="004F4BC5"/>
    <w:rsid w:val="004F4BC7"/>
    <w:rsid w:val="004F51BC"/>
    <w:rsid w:val="004F5464"/>
    <w:rsid w:val="004F6C1E"/>
    <w:rsid w:val="005005A7"/>
    <w:rsid w:val="005010E7"/>
    <w:rsid w:val="005013B8"/>
    <w:rsid w:val="005041B1"/>
    <w:rsid w:val="00504BF1"/>
    <w:rsid w:val="00506BB8"/>
    <w:rsid w:val="00507112"/>
    <w:rsid w:val="00507687"/>
    <w:rsid w:val="00510048"/>
    <w:rsid w:val="005112A2"/>
    <w:rsid w:val="005125DC"/>
    <w:rsid w:val="0051397B"/>
    <w:rsid w:val="005152AA"/>
    <w:rsid w:val="005152F6"/>
    <w:rsid w:val="00516642"/>
    <w:rsid w:val="005218BC"/>
    <w:rsid w:val="00521B64"/>
    <w:rsid w:val="0052246E"/>
    <w:rsid w:val="005225B0"/>
    <w:rsid w:val="005227EE"/>
    <w:rsid w:val="005228E4"/>
    <w:rsid w:val="0052536B"/>
    <w:rsid w:val="00525822"/>
    <w:rsid w:val="005265BC"/>
    <w:rsid w:val="0052665A"/>
    <w:rsid w:val="00526FD4"/>
    <w:rsid w:val="0052728C"/>
    <w:rsid w:val="0052733C"/>
    <w:rsid w:val="0053048C"/>
    <w:rsid w:val="005312EA"/>
    <w:rsid w:val="00535922"/>
    <w:rsid w:val="00540490"/>
    <w:rsid w:val="0054058F"/>
    <w:rsid w:val="005406FA"/>
    <w:rsid w:val="00540D52"/>
    <w:rsid w:val="00541912"/>
    <w:rsid w:val="00541D25"/>
    <w:rsid w:val="00542D4A"/>
    <w:rsid w:val="00543476"/>
    <w:rsid w:val="0054524D"/>
    <w:rsid w:val="00545AC4"/>
    <w:rsid w:val="005468ED"/>
    <w:rsid w:val="00547BB0"/>
    <w:rsid w:val="00550122"/>
    <w:rsid w:val="00550B27"/>
    <w:rsid w:val="0055100C"/>
    <w:rsid w:val="00551091"/>
    <w:rsid w:val="00551244"/>
    <w:rsid w:val="00551339"/>
    <w:rsid w:val="00551CBF"/>
    <w:rsid w:val="00552F33"/>
    <w:rsid w:val="00553F09"/>
    <w:rsid w:val="00553F22"/>
    <w:rsid w:val="005544F8"/>
    <w:rsid w:val="00554A53"/>
    <w:rsid w:val="00555CA9"/>
    <w:rsid w:val="005564F4"/>
    <w:rsid w:val="005577DA"/>
    <w:rsid w:val="00557A03"/>
    <w:rsid w:val="00560057"/>
    <w:rsid w:val="00560148"/>
    <w:rsid w:val="005611F4"/>
    <w:rsid w:val="00561E07"/>
    <w:rsid w:val="00562A34"/>
    <w:rsid w:val="00562CBC"/>
    <w:rsid w:val="00562DAB"/>
    <w:rsid w:val="0056315F"/>
    <w:rsid w:val="00564C44"/>
    <w:rsid w:val="0056655E"/>
    <w:rsid w:val="0057017D"/>
    <w:rsid w:val="00570778"/>
    <w:rsid w:val="00570995"/>
    <w:rsid w:val="00572394"/>
    <w:rsid w:val="00573A21"/>
    <w:rsid w:val="00574501"/>
    <w:rsid w:val="005751D5"/>
    <w:rsid w:val="005761F4"/>
    <w:rsid w:val="00576BFF"/>
    <w:rsid w:val="00576C69"/>
    <w:rsid w:val="005774B0"/>
    <w:rsid w:val="005801BA"/>
    <w:rsid w:val="00580A09"/>
    <w:rsid w:val="005818A6"/>
    <w:rsid w:val="00581A5D"/>
    <w:rsid w:val="005828BA"/>
    <w:rsid w:val="00582988"/>
    <w:rsid w:val="0058510C"/>
    <w:rsid w:val="005852AC"/>
    <w:rsid w:val="00585C8D"/>
    <w:rsid w:val="00585E6A"/>
    <w:rsid w:val="00586426"/>
    <w:rsid w:val="0058673D"/>
    <w:rsid w:val="0059077C"/>
    <w:rsid w:val="00590848"/>
    <w:rsid w:val="005911F4"/>
    <w:rsid w:val="005912AB"/>
    <w:rsid w:val="0059150F"/>
    <w:rsid w:val="005916DD"/>
    <w:rsid w:val="005919A6"/>
    <w:rsid w:val="00591D8B"/>
    <w:rsid w:val="005922E0"/>
    <w:rsid w:val="00592C0D"/>
    <w:rsid w:val="00592D95"/>
    <w:rsid w:val="00594827"/>
    <w:rsid w:val="00594B5A"/>
    <w:rsid w:val="005955B1"/>
    <w:rsid w:val="00596272"/>
    <w:rsid w:val="00596E49"/>
    <w:rsid w:val="00597A50"/>
    <w:rsid w:val="00597D32"/>
    <w:rsid w:val="005A0871"/>
    <w:rsid w:val="005A20B0"/>
    <w:rsid w:val="005A2128"/>
    <w:rsid w:val="005A40CF"/>
    <w:rsid w:val="005A46EF"/>
    <w:rsid w:val="005A4A6F"/>
    <w:rsid w:val="005A5833"/>
    <w:rsid w:val="005A5DC7"/>
    <w:rsid w:val="005A7085"/>
    <w:rsid w:val="005A795A"/>
    <w:rsid w:val="005A7D2C"/>
    <w:rsid w:val="005B0F28"/>
    <w:rsid w:val="005B1806"/>
    <w:rsid w:val="005B2F15"/>
    <w:rsid w:val="005B2FC0"/>
    <w:rsid w:val="005B382E"/>
    <w:rsid w:val="005B4274"/>
    <w:rsid w:val="005B459D"/>
    <w:rsid w:val="005B5098"/>
    <w:rsid w:val="005B54CF"/>
    <w:rsid w:val="005B59CF"/>
    <w:rsid w:val="005B5AA6"/>
    <w:rsid w:val="005B642D"/>
    <w:rsid w:val="005B72C6"/>
    <w:rsid w:val="005B7DB7"/>
    <w:rsid w:val="005B7E7A"/>
    <w:rsid w:val="005C1430"/>
    <w:rsid w:val="005C224B"/>
    <w:rsid w:val="005C2D57"/>
    <w:rsid w:val="005C3441"/>
    <w:rsid w:val="005C42D2"/>
    <w:rsid w:val="005C4A8F"/>
    <w:rsid w:val="005C4F01"/>
    <w:rsid w:val="005C5879"/>
    <w:rsid w:val="005C5A7A"/>
    <w:rsid w:val="005C68BE"/>
    <w:rsid w:val="005C6F82"/>
    <w:rsid w:val="005D10DE"/>
    <w:rsid w:val="005D2686"/>
    <w:rsid w:val="005D3CD2"/>
    <w:rsid w:val="005D4C82"/>
    <w:rsid w:val="005D4D33"/>
    <w:rsid w:val="005D4E5B"/>
    <w:rsid w:val="005D55B8"/>
    <w:rsid w:val="005D5DD2"/>
    <w:rsid w:val="005D6183"/>
    <w:rsid w:val="005D63B1"/>
    <w:rsid w:val="005D67C2"/>
    <w:rsid w:val="005D6F6A"/>
    <w:rsid w:val="005D71D3"/>
    <w:rsid w:val="005D7A21"/>
    <w:rsid w:val="005E060F"/>
    <w:rsid w:val="005E281E"/>
    <w:rsid w:val="005E393C"/>
    <w:rsid w:val="005E3AB8"/>
    <w:rsid w:val="005E3F54"/>
    <w:rsid w:val="005E45F1"/>
    <w:rsid w:val="005E4CB1"/>
    <w:rsid w:val="005E75C8"/>
    <w:rsid w:val="005F016A"/>
    <w:rsid w:val="005F1019"/>
    <w:rsid w:val="005F39A9"/>
    <w:rsid w:val="005F4626"/>
    <w:rsid w:val="005F7504"/>
    <w:rsid w:val="005F7C6E"/>
    <w:rsid w:val="00600BC8"/>
    <w:rsid w:val="00600EBE"/>
    <w:rsid w:val="00600FF9"/>
    <w:rsid w:val="0060135C"/>
    <w:rsid w:val="006018BC"/>
    <w:rsid w:val="006024E2"/>
    <w:rsid w:val="006028A4"/>
    <w:rsid w:val="00602A97"/>
    <w:rsid w:val="00602D12"/>
    <w:rsid w:val="00602F63"/>
    <w:rsid w:val="00603010"/>
    <w:rsid w:val="00603833"/>
    <w:rsid w:val="006044D3"/>
    <w:rsid w:val="00604741"/>
    <w:rsid w:val="00604E1F"/>
    <w:rsid w:val="00605221"/>
    <w:rsid w:val="0060543E"/>
    <w:rsid w:val="00606036"/>
    <w:rsid w:val="00606F63"/>
    <w:rsid w:val="006103D9"/>
    <w:rsid w:val="0061293A"/>
    <w:rsid w:val="0061384B"/>
    <w:rsid w:val="00613BA3"/>
    <w:rsid w:val="00615BFB"/>
    <w:rsid w:val="0062030D"/>
    <w:rsid w:val="00620FA6"/>
    <w:rsid w:val="00623587"/>
    <w:rsid w:val="00623954"/>
    <w:rsid w:val="006246D3"/>
    <w:rsid w:val="00624A3C"/>
    <w:rsid w:val="00624C56"/>
    <w:rsid w:val="00625127"/>
    <w:rsid w:val="006253AC"/>
    <w:rsid w:val="00625DE6"/>
    <w:rsid w:val="00626095"/>
    <w:rsid w:val="0062782D"/>
    <w:rsid w:val="006311CD"/>
    <w:rsid w:val="00632A08"/>
    <w:rsid w:val="00632F4F"/>
    <w:rsid w:val="006332A4"/>
    <w:rsid w:val="0063374D"/>
    <w:rsid w:val="00634E2D"/>
    <w:rsid w:val="00635CCA"/>
    <w:rsid w:val="00636D82"/>
    <w:rsid w:val="00637701"/>
    <w:rsid w:val="00637F80"/>
    <w:rsid w:val="0064109F"/>
    <w:rsid w:val="00641628"/>
    <w:rsid w:val="00641C60"/>
    <w:rsid w:val="006421CA"/>
    <w:rsid w:val="00642257"/>
    <w:rsid w:val="00642531"/>
    <w:rsid w:val="00643C6D"/>
    <w:rsid w:val="006442C4"/>
    <w:rsid w:val="00644E24"/>
    <w:rsid w:val="00645499"/>
    <w:rsid w:val="0064556C"/>
    <w:rsid w:val="00645F86"/>
    <w:rsid w:val="00646AFF"/>
    <w:rsid w:val="006470B3"/>
    <w:rsid w:val="00650946"/>
    <w:rsid w:val="00650CD9"/>
    <w:rsid w:val="00651912"/>
    <w:rsid w:val="00651A9C"/>
    <w:rsid w:val="00653362"/>
    <w:rsid w:val="0065368B"/>
    <w:rsid w:val="0065468A"/>
    <w:rsid w:val="006548D6"/>
    <w:rsid w:val="00655046"/>
    <w:rsid w:val="00655629"/>
    <w:rsid w:val="0065585C"/>
    <w:rsid w:val="00655A23"/>
    <w:rsid w:val="006576B7"/>
    <w:rsid w:val="00660697"/>
    <w:rsid w:val="006608C4"/>
    <w:rsid w:val="006616BF"/>
    <w:rsid w:val="006617A3"/>
    <w:rsid w:val="00662134"/>
    <w:rsid w:val="0066371D"/>
    <w:rsid w:val="006637C9"/>
    <w:rsid w:val="00663AD2"/>
    <w:rsid w:val="00663FB4"/>
    <w:rsid w:val="006652B9"/>
    <w:rsid w:val="00667429"/>
    <w:rsid w:val="00667575"/>
    <w:rsid w:val="00671649"/>
    <w:rsid w:val="00672433"/>
    <w:rsid w:val="00674380"/>
    <w:rsid w:val="00674F9F"/>
    <w:rsid w:val="00675483"/>
    <w:rsid w:val="00675CB5"/>
    <w:rsid w:val="00676452"/>
    <w:rsid w:val="00676955"/>
    <w:rsid w:val="00680D94"/>
    <w:rsid w:val="00681519"/>
    <w:rsid w:val="00682968"/>
    <w:rsid w:val="00682EB4"/>
    <w:rsid w:val="00683994"/>
    <w:rsid w:val="00684FDE"/>
    <w:rsid w:val="00685F90"/>
    <w:rsid w:val="00687929"/>
    <w:rsid w:val="00687F3F"/>
    <w:rsid w:val="00691338"/>
    <w:rsid w:val="00691DA4"/>
    <w:rsid w:val="0069401F"/>
    <w:rsid w:val="0069766A"/>
    <w:rsid w:val="00697D63"/>
    <w:rsid w:val="006A0562"/>
    <w:rsid w:val="006A165A"/>
    <w:rsid w:val="006A3F90"/>
    <w:rsid w:val="006A4E5B"/>
    <w:rsid w:val="006A6232"/>
    <w:rsid w:val="006A6478"/>
    <w:rsid w:val="006A6858"/>
    <w:rsid w:val="006B0FB8"/>
    <w:rsid w:val="006B18C6"/>
    <w:rsid w:val="006B2457"/>
    <w:rsid w:val="006B29EA"/>
    <w:rsid w:val="006B2CD1"/>
    <w:rsid w:val="006B3542"/>
    <w:rsid w:val="006B4897"/>
    <w:rsid w:val="006B4EFC"/>
    <w:rsid w:val="006B5ECC"/>
    <w:rsid w:val="006B63FD"/>
    <w:rsid w:val="006B69EA"/>
    <w:rsid w:val="006B6B89"/>
    <w:rsid w:val="006B7577"/>
    <w:rsid w:val="006B7579"/>
    <w:rsid w:val="006B77D8"/>
    <w:rsid w:val="006C08B6"/>
    <w:rsid w:val="006C0FE6"/>
    <w:rsid w:val="006C1479"/>
    <w:rsid w:val="006C23B8"/>
    <w:rsid w:val="006C25DF"/>
    <w:rsid w:val="006C33F2"/>
    <w:rsid w:val="006C5C4F"/>
    <w:rsid w:val="006C68D3"/>
    <w:rsid w:val="006C6CA2"/>
    <w:rsid w:val="006D013B"/>
    <w:rsid w:val="006D1D17"/>
    <w:rsid w:val="006D378C"/>
    <w:rsid w:val="006D3827"/>
    <w:rsid w:val="006D3ED8"/>
    <w:rsid w:val="006D45FD"/>
    <w:rsid w:val="006D46CE"/>
    <w:rsid w:val="006D513C"/>
    <w:rsid w:val="006D697C"/>
    <w:rsid w:val="006D6ED4"/>
    <w:rsid w:val="006D71F7"/>
    <w:rsid w:val="006E133D"/>
    <w:rsid w:val="006E4BAD"/>
    <w:rsid w:val="006E5CF3"/>
    <w:rsid w:val="006E66CC"/>
    <w:rsid w:val="006E6F58"/>
    <w:rsid w:val="006F04AB"/>
    <w:rsid w:val="006F13BA"/>
    <w:rsid w:val="006F2704"/>
    <w:rsid w:val="006F3353"/>
    <w:rsid w:val="006F4AB8"/>
    <w:rsid w:val="006F5E22"/>
    <w:rsid w:val="006F6BE4"/>
    <w:rsid w:val="006F6E75"/>
    <w:rsid w:val="006F7F16"/>
    <w:rsid w:val="007021A8"/>
    <w:rsid w:val="007021C6"/>
    <w:rsid w:val="00702992"/>
    <w:rsid w:val="00703C91"/>
    <w:rsid w:val="00703CFF"/>
    <w:rsid w:val="00704743"/>
    <w:rsid w:val="00704CBD"/>
    <w:rsid w:val="007052A1"/>
    <w:rsid w:val="0070634B"/>
    <w:rsid w:val="00706C54"/>
    <w:rsid w:val="00707730"/>
    <w:rsid w:val="00710BA3"/>
    <w:rsid w:val="007124A3"/>
    <w:rsid w:val="00712D66"/>
    <w:rsid w:val="00713929"/>
    <w:rsid w:val="00714A52"/>
    <w:rsid w:val="0071511E"/>
    <w:rsid w:val="00715529"/>
    <w:rsid w:val="00715784"/>
    <w:rsid w:val="0071588A"/>
    <w:rsid w:val="00715961"/>
    <w:rsid w:val="00715D36"/>
    <w:rsid w:val="00720335"/>
    <w:rsid w:val="00720EF0"/>
    <w:rsid w:val="00721E01"/>
    <w:rsid w:val="00721FC4"/>
    <w:rsid w:val="007233C5"/>
    <w:rsid w:val="0072340A"/>
    <w:rsid w:val="00723F9E"/>
    <w:rsid w:val="00725302"/>
    <w:rsid w:val="00725DC7"/>
    <w:rsid w:val="00726307"/>
    <w:rsid w:val="0073011C"/>
    <w:rsid w:val="00730734"/>
    <w:rsid w:val="007308AE"/>
    <w:rsid w:val="00730EE6"/>
    <w:rsid w:val="00730FF6"/>
    <w:rsid w:val="0073171E"/>
    <w:rsid w:val="00731884"/>
    <w:rsid w:val="0073215A"/>
    <w:rsid w:val="00732BA8"/>
    <w:rsid w:val="00733A72"/>
    <w:rsid w:val="0073709C"/>
    <w:rsid w:val="00740C77"/>
    <w:rsid w:val="00742B5F"/>
    <w:rsid w:val="007434B1"/>
    <w:rsid w:val="007436E6"/>
    <w:rsid w:val="00746087"/>
    <w:rsid w:val="00746D52"/>
    <w:rsid w:val="00750061"/>
    <w:rsid w:val="00750EFB"/>
    <w:rsid w:val="00752358"/>
    <w:rsid w:val="007525D2"/>
    <w:rsid w:val="007525ED"/>
    <w:rsid w:val="007528F8"/>
    <w:rsid w:val="00753B16"/>
    <w:rsid w:val="007547D8"/>
    <w:rsid w:val="00754B17"/>
    <w:rsid w:val="00754C20"/>
    <w:rsid w:val="007579F0"/>
    <w:rsid w:val="00761AB6"/>
    <w:rsid w:val="0076244E"/>
    <w:rsid w:val="007632D2"/>
    <w:rsid w:val="00764058"/>
    <w:rsid w:val="00764CEA"/>
    <w:rsid w:val="00767A23"/>
    <w:rsid w:val="00770A51"/>
    <w:rsid w:val="00771FA7"/>
    <w:rsid w:val="00772606"/>
    <w:rsid w:val="00772972"/>
    <w:rsid w:val="00773922"/>
    <w:rsid w:val="00773A0D"/>
    <w:rsid w:val="00773D44"/>
    <w:rsid w:val="007751CC"/>
    <w:rsid w:val="00775E9C"/>
    <w:rsid w:val="00776191"/>
    <w:rsid w:val="00776193"/>
    <w:rsid w:val="007764F9"/>
    <w:rsid w:val="00777124"/>
    <w:rsid w:val="00781045"/>
    <w:rsid w:val="00781A13"/>
    <w:rsid w:val="00783A83"/>
    <w:rsid w:val="00784D0D"/>
    <w:rsid w:val="00785059"/>
    <w:rsid w:val="007862B2"/>
    <w:rsid w:val="00786630"/>
    <w:rsid w:val="007868B5"/>
    <w:rsid w:val="00786FB9"/>
    <w:rsid w:val="00787EB9"/>
    <w:rsid w:val="00790062"/>
    <w:rsid w:val="00790164"/>
    <w:rsid w:val="007904FE"/>
    <w:rsid w:val="007905BD"/>
    <w:rsid w:val="00790637"/>
    <w:rsid w:val="00791953"/>
    <w:rsid w:val="00791D09"/>
    <w:rsid w:val="00791E84"/>
    <w:rsid w:val="007925D2"/>
    <w:rsid w:val="00792E25"/>
    <w:rsid w:val="007932C0"/>
    <w:rsid w:val="007933C8"/>
    <w:rsid w:val="00794792"/>
    <w:rsid w:val="00794E49"/>
    <w:rsid w:val="00795258"/>
    <w:rsid w:val="00796202"/>
    <w:rsid w:val="007962F0"/>
    <w:rsid w:val="0079631E"/>
    <w:rsid w:val="00797124"/>
    <w:rsid w:val="00797F90"/>
    <w:rsid w:val="007A0890"/>
    <w:rsid w:val="007A1032"/>
    <w:rsid w:val="007A1499"/>
    <w:rsid w:val="007A16F2"/>
    <w:rsid w:val="007A1A39"/>
    <w:rsid w:val="007A2EF0"/>
    <w:rsid w:val="007A43DF"/>
    <w:rsid w:val="007A4C74"/>
    <w:rsid w:val="007A5922"/>
    <w:rsid w:val="007A6CEB"/>
    <w:rsid w:val="007B0D01"/>
    <w:rsid w:val="007B213F"/>
    <w:rsid w:val="007B288C"/>
    <w:rsid w:val="007B3CF2"/>
    <w:rsid w:val="007B447E"/>
    <w:rsid w:val="007B4B93"/>
    <w:rsid w:val="007B66AA"/>
    <w:rsid w:val="007B6FC7"/>
    <w:rsid w:val="007B7440"/>
    <w:rsid w:val="007B76E7"/>
    <w:rsid w:val="007B7CD4"/>
    <w:rsid w:val="007B7E87"/>
    <w:rsid w:val="007B7E9D"/>
    <w:rsid w:val="007C07CA"/>
    <w:rsid w:val="007C2566"/>
    <w:rsid w:val="007C2FEA"/>
    <w:rsid w:val="007C3493"/>
    <w:rsid w:val="007C5415"/>
    <w:rsid w:val="007C6AC1"/>
    <w:rsid w:val="007C7339"/>
    <w:rsid w:val="007C7569"/>
    <w:rsid w:val="007C7619"/>
    <w:rsid w:val="007D07CF"/>
    <w:rsid w:val="007D08D1"/>
    <w:rsid w:val="007D09B0"/>
    <w:rsid w:val="007D0D8F"/>
    <w:rsid w:val="007D2886"/>
    <w:rsid w:val="007D38FF"/>
    <w:rsid w:val="007D3A64"/>
    <w:rsid w:val="007D56B5"/>
    <w:rsid w:val="007D5786"/>
    <w:rsid w:val="007D5A03"/>
    <w:rsid w:val="007D6B77"/>
    <w:rsid w:val="007D7B6F"/>
    <w:rsid w:val="007E154D"/>
    <w:rsid w:val="007E282C"/>
    <w:rsid w:val="007E56C7"/>
    <w:rsid w:val="007E5961"/>
    <w:rsid w:val="007E7226"/>
    <w:rsid w:val="007F1068"/>
    <w:rsid w:val="007F1625"/>
    <w:rsid w:val="007F2715"/>
    <w:rsid w:val="007F3AD0"/>
    <w:rsid w:val="007F4596"/>
    <w:rsid w:val="007F4DA4"/>
    <w:rsid w:val="007F5319"/>
    <w:rsid w:val="007F64CC"/>
    <w:rsid w:val="007F71B5"/>
    <w:rsid w:val="007F751B"/>
    <w:rsid w:val="007F75F0"/>
    <w:rsid w:val="007F79D1"/>
    <w:rsid w:val="007F79F6"/>
    <w:rsid w:val="0080064B"/>
    <w:rsid w:val="00800FA6"/>
    <w:rsid w:val="00802005"/>
    <w:rsid w:val="00802389"/>
    <w:rsid w:val="00802A47"/>
    <w:rsid w:val="00802E74"/>
    <w:rsid w:val="00803C19"/>
    <w:rsid w:val="008040CD"/>
    <w:rsid w:val="00805029"/>
    <w:rsid w:val="00805E0A"/>
    <w:rsid w:val="0080695E"/>
    <w:rsid w:val="00807B3B"/>
    <w:rsid w:val="00810DB3"/>
    <w:rsid w:val="00811FDA"/>
    <w:rsid w:val="00811FEE"/>
    <w:rsid w:val="00812EB0"/>
    <w:rsid w:val="00813629"/>
    <w:rsid w:val="00813FB7"/>
    <w:rsid w:val="0081426F"/>
    <w:rsid w:val="00814AD4"/>
    <w:rsid w:val="008152B8"/>
    <w:rsid w:val="008157E5"/>
    <w:rsid w:val="00815F9B"/>
    <w:rsid w:val="0081695A"/>
    <w:rsid w:val="00816E6C"/>
    <w:rsid w:val="008179F3"/>
    <w:rsid w:val="00821057"/>
    <w:rsid w:val="00821D85"/>
    <w:rsid w:val="008222B8"/>
    <w:rsid w:val="00822715"/>
    <w:rsid w:val="00822790"/>
    <w:rsid w:val="00823203"/>
    <w:rsid w:val="00823377"/>
    <w:rsid w:val="0082364D"/>
    <w:rsid w:val="0082388B"/>
    <w:rsid w:val="00823DE4"/>
    <w:rsid w:val="00823DFA"/>
    <w:rsid w:val="008242E0"/>
    <w:rsid w:val="00825894"/>
    <w:rsid w:val="00826AD6"/>
    <w:rsid w:val="0082790C"/>
    <w:rsid w:val="008279C5"/>
    <w:rsid w:val="008309C5"/>
    <w:rsid w:val="00830CCE"/>
    <w:rsid w:val="00831855"/>
    <w:rsid w:val="00831DE3"/>
    <w:rsid w:val="008326C6"/>
    <w:rsid w:val="008334BA"/>
    <w:rsid w:val="008337A6"/>
    <w:rsid w:val="00834D1A"/>
    <w:rsid w:val="008359F5"/>
    <w:rsid w:val="008362DB"/>
    <w:rsid w:val="00836877"/>
    <w:rsid w:val="00837A0B"/>
    <w:rsid w:val="008405F9"/>
    <w:rsid w:val="008409F7"/>
    <w:rsid w:val="00840AAF"/>
    <w:rsid w:val="00840F2C"/>
    <w:rsid w:val="0084228F"/>
    <w:rsid w:val="008442D7"/>
    <w:rsid w:val="00844375"/>
    <w:rsid w:val="0084536E"/>
    <w:rsid w:val="00846056"/>
    <w:rsid w:val="008461EB"/>
    <w:rsid w:val="00846933"/>
    <w:rsid w:val="00846BF3"/>
    <w:rsid w:val="008475AC"/>
    <w:rsid w:val="0084798C"/>
    <w:rsid w:val="00850C55"/>
    <w:rsid w:val="00851DE7"/>
    <w:rsid w:val="00851EF4"/>
    <w:rsid w:val="008539C8"/>
    <w:rsid w:val="0085667A"/>
    <w:rsid w:val="00857405"/>
    <w:rsid w:val="00857BAD"/>
    <w:rsid w:val="00857E98"/>
    <w:rsid w:val="00861BBD"/>
    <w:rsid w:val="008628A5"/>
    <w:rsid w:val="008638C9"/>
    <w:rsid w:val="00863942"/>
    <w:rsid w:val="00863A0B"/>
    <w:rsid w:val="00863DAA"/>
    <w:rsid w:val="00863EA2"/>
    <w:rsid w:val="00864A80"/>
    <w:rsid w:val="00865C96"/>
    <w:rsid w:val="00866215"/>
    <w:rsid w:val="0086668F"/>
    <w:rsid w:val="00867726"/>
    <w:rsid w:val="0087016E"/>
    <w:rsid w:val="00873817"/>
    <w:rsid w:val="008748D9"/>
    <w:rsid w:val="00874E3E"/>
    <w:rsid w:val="008759B2"/>
    <w:rsid w:val="00876D0A"/>
    <w:rsid w:val="00877392"/>
    <w:rsid w:val="008776C8"/>
    <w:rsid w:val="00877A72"/>
    <w:rsid w:val="0088041D"/>
    <w:rsid w:val="0088333C"/>
    <w:rsid w:val="00883ED4"/>
    <w:rsid w:val="00884066"/>
    <w:rsid w:val="00884DC2"/>
    <w:rsid w:val="008851B1"/>
    <w:rsid w:val="0088688F"/>
    <w:rsid w:val="00886E36"/>
    <w:rsid w:val="008913FC"/>
    <w:rsid w:val="00893ED6"/>
    <w:rsid w:val="00893EE2"/>
    <w:rsid w:val="00895D18"/>
    <w:rsid w:val="0089666B"/>
    <w:rsid w:val="008967DE"/>
    <w:rsid w:val="008A0365"/>
    <w:rsid w:val="008A0A29"/>
    <w:rsid w:val="008A0A59"/>
    <w:rsid w:val="008A0BBD"/>
    <w:rsid w:val="008A13B0"/>
    <w:rsid w:val="008A1C8A"/>
    <w:rsid w:val="008A2BAC"/>
    <w:rsid w:val="008A3679"/>
    <w:rsid w:val="008A3DF7"/>
    <w:rsid w:val="008A4B59"/>
    <w:rsid w:val="008A52D1"/>
    <w:rsid w:val="008A5701"/>
    <w:rsid w:val="008A61C7"/>
    <w:rsid w:val="008B092C"/>
    <w:rsid w:val="008B4419"/>
    <w:rsid w:val="008B571A"/>
    <w:rsid w:val="008B676D"/>
    <w:rsid w:val="008B7979"/>
    <w:rsid w:val="008C09D9"/>
    <w:rsid w:val="008C1BD9"/>
    <w:rsid w:val="008C3A9A"/>
    <w:rsid w:val="008C56EC"/>
    <w:rsid w:val="008C72E4"/>
    <w:rsid w:val="008D06E1"/>
    <w:rsid w:val="008D29EC"/>
    <w:rsid w:val="008D4398"/>
    <w:rsid w:val="008D43D1"/>
    <w:rsid w:val="008D4EAA"/>
    <w:rsid w:val="008D5482"/>
    <w:rsid w:val="008D5906"/>
    <w:rsid w:val="008D6514"/>
    <w:rsid w:val="008D74BA"/>
    <w:rsid w:val="008E035E"/>
    <w:rsid w:val="008E1545"/>
    <w:rsid w:val="008E476C"/>
    <w:rsid w:val="008E5AD5"/>
    <w:rsid w:val="008E5BC7"/>
    <w:rsid w:val="008E65DC"/>
    <w:rsid w:val="008E70E7"/>
    <w:rsid w:val="008E7273"/>
    <w:rsid w:val="008E735F"/>
    <w:rsid w:val="008F1518"/>
    <w:rsid w:val="008F24A6"/>
    <w:rsid w:val="008F3006"/>
    <w:rsid w:val="008F46B2"/>
    <w:rsid w:val="008F4F09"/>
    <w:rsid w:val="008F51FB"/>
    <w:rsid w:val="008F5DE1"/>
    <w:rsid w:val="008F636E"/>
    <w:rsid w:val="008F7FAC"/>
    <w:rsid w:val="00900E03"/>
    <w:rsid w:val="009021D9"/>
    <w:rsid w:val="00904736"/>
    <w:rsid w:val="00904DA5"/>
    <w:rsid w:val="0090509F"/>
    <w:rsid w:val="00906518"/>
    <w:rsid w:val="00907899"/>
    <w:rsid w:val="009078E2"/>
    <w:rsid w:val="009104F5"/>
    <w:rsid w:val="009108A4"/>
    <w:rsid w:val="00910B71"/>
    <w:rsid w:val="009110E0"/>
    <w:rsid w:val="00911870"/>
    <w:rsid w:val="00911F9D"/>
    <w:rsid w:val="00912151"/>
    <w:rsid w:val="00912284"/>
    <w:rsid w:val="00912BC9"/>
    <w:rsid w:val="00912CA9"/>
    <w:rsid w:val="00912FC5"/>
    <w:rsid w:val="00913723"/>
    <w:rsid w:val="00913881"/>
    <w:rsid w:val="00915522"/>
    <w:rsid w:val="009157CA"/>
    <w:rsid w:val="00916B96"/>
    <w:rsid w:val="00917416"/>
    <w:rsid w:val="0092144F"/>
    <w:rsid w:val="00923016"/>
    <w:rsid w:val="009235E1"/>
    <w:rsid w:val="00923BA3"/>
    <w:rsid w:val="00925035"/>
    <w:rsid w:val="00925E46"/>
    <w:rsid w:val="009260D3"/>
    <w:rsid w:val="00926F81"/>
    <w:rsid w:val="0092727D"/>
    <w:rsid w:val="009306E4"/>
    <w:rsid w:val="009308E6"/>
    <w:rsid w:val="00930B8C"/>
    <w:rsid w:val="00931D0F"/>
    <w:rsid w:val="00932D38"/>
    <w:rsid w:val="00936B76"/>
    <w:rsid w:val="009373E8"/>
    <w:rsid w:val="00941151"/>
    <w:rsid w:val="009411E3"/>
    <w:rsid w:val="00941EDE"/>
    <w:rsid w:val="009424E6"/>
    <w:rsid w:val="00942623"/>
    <w:rsid w:val="0094473A"/>
    <w:rsid w:val="00944BFD"/>
    <w:rsid w:val="00944FA8"/>
    <w:rsid w:val="009457B6"/>
    <w:rsid w:val="00945919"/>
    <w:rsid w:val="00945B15"/>
    <w:rsid w:val="0094793C"/>
    <w:rsid w:val="00951A85"/>
    <w:rsid w:val="00952A05"/>
    <w:rsid w:val="00953A4F"/>
    <w:rsid w:val="00953E99"/>
    <w:rsid w:val="00953F97"/>
    <w:rsid w:val="00953FB1"/>
    <w:rsid w:val="009544DE"/>
    <w:rsid w:val="00954EFC"/>
    <w:rsid w:val="00955A95"/>
    <w:rsid w:val="0095730A"/>
    <w:rsid w:val="00957802"/>
    <w:rsid w:val="00957B6A"/>
    <w:rsid w:val="00957DAE"/>
    <w:rsid w:val="00957FBB"/>
    <w:rsid w:val="0096084A"/>
    <w:rsid w:val="0096143D"/>
    <w:rsid w:val="0096376F"/>
    <w:rsid w:val="009642F3"/>
    <w:rsid w:val="00964584"/>
    <w:rsid w:val="00964589"/>
    <w:rsid w:val="0096677B"/>
    <w:rsid w:val="00970759"/>
    <w:rsid w:val="00970CAD"/>
    <w:rsid w:val="00971696"/>
    <w:rsid w:val="00971F11"/>
    <w:rsid w:val="009724ED"/>
    <w:rsid w:val="009756F8"/>
    <w:rsid w:val="00976984"/>
    <w:rsid w:val="00980AE1"/>
    <w:rsid w:val="0098196E"/>
    <w:rsid w:val="00981983"/>
    <w:rsid w:val="00981C0E"/>
    <w:rsid w:val="00983547"/>
    <w:rsid w:val="009837A5"/>
    <w:rsid w:val="00983AD5"/>
    <w:rsid w:val="00984B16"/>
    <w:rsid w:val="009854E5"/>
    <w:rsid w:val="00985BC5"/>
    <w:rsid w:val="009870C8"/>
    <w:rsid w:val="00990731"/>
    <w:rsid w:val="0099299E"/>
    <w:rsid w:val="009932DB"/>
    <w:rsid w:val="009937CD"/>
    <w:rsid w:val="009944D8"/>
    <w:rsid w:val="0099473F"/>
    <w:rsid w:val="009968CB"/>
    <w:rsid w:val="0099697C"/>
    <w:rsid w:val="009976B2"/>
    <w:rsid w:val="00997DAE"/>
    <w:rsid w:val="00997E75"/>
    <w:rsid w:val="009A0106"/>
    <w:rsid w:val="009A02AA"/>
    <w:rsid w:val="009A1061"/>
    <w:rsid w:val="009A2209"/>
    <w:rsid w:val="009A2774"/>
    <w:rsid w:val="009A2B78"/>
    <w:rsid w:val="009A3B1E"/>
    <w:rsid w:val="009A5B4B"/>
    <w:rsid w:val="009A5DFB"/>
    <w:rsid w:val="009A7918"/>
    <w:rsid w:val="009A7AE2"/>
    <w:rsid w:val="009B0220"/>
    <w:rsid w:val="009B03E1"/>
    <w:rsid w:val="009B05E1"/>
    <w:rsid w:val="009B0B01"/>
    <w:rsid w:val="009B104B"/>
    <w:rsid w:val="009B271E"/>
    <w:rsid w:val="009B38E0"/>
    <w:rsid w:val="009B4110"/>
    <w:rsid w:val="009B4B5F"/>
    <w:rsid w:val="009B4FED"/>
    <w:rsid w:val="009B50D9"/>
    <w:rsid w:val="009B5268"/>
    <w:rsid w:val="009B5385"/>
    <w:rsid w:val="009B5760"/>
    <w:rsid w:val="009B5A23"/>
    <w:rsid w:val="009B67FB"/>
    <w:rsid w:val="009B76C5"/>
    <w:rsid w:val="009B794F"/>
    <w:rsid w:val="009C0DFB"/>
    <w:rsid w:val="009C1173"/>
    <w:rsid w:val="009C1424"/>
    <w:rsid w:val="009C14A3"/>
    <w:rsid w:val="009C2632"/>
    <w:rsid w:val="009C29DB"/>
    <w:rsid w:val="009C2BFB"/>
    <w:rsid w:val="009C4CC0"/>
    <w:rsid w:val="009C4DF8"/>
    <w:rsid w:val="009C54CF"/>
    <w:rsid w:val="009C555E"/>
    <w:rsid w:val="009C65B3"/>
    <w:rsid w:val="009C7621"/>
    <w:rsid w:val="009C7987"/>
    <w:rsid w:val="009D1EC2"/>
    <w:rsid w:val="009D2FC0"/>
    <w:rsid w:val="009D6846"/>
    <w:rsid w:val="009D69D5"/>
    <w:rsid w:val="009D7938"/>
    <w:rsid w:val="009E03C2"/>
    <w:rsid w:val="009E16A0"/>
    <w:rsid w:val="009E1950"/>
    <w:rsid w:val="009E26F7"/>
    <w:rsid w:val="009E2B79"/>
    <w:rsid w:val="009E35E7"/>
    <w:rsid w:val="009E3E35"/>
    <w:rsid w:val="009E41DA"/>
    <w:rsid w:val="009E41E4"/>
    <w:rsid w:val="009E46F3"/>
    <w:rsid w:val="009E57D6"/>
    <w:rsid w:val="009E77F9"/>
    <w:rsid w:val="009F016C"/>
    <w:rsid w:val="009F12E3"/>
    <w:rsid w:val="009F16E5"/>
    <w:rsid w:val="009F26E1"/>
    <w:rsid w:val="009F3378"/>
    <w:rsid w:val="009F3ED5"/>
    <w:rsid w:val="009F422F"/>
    <w:rsid w:val="009F47A1"/>
    <w:rsid w:val="009F49B2"/>
    <w:rsid w:val="009F569F"/>
    <w:rsid w:val="009F5849"/>
    <w:rsid w:val="009F5B0F"/>
    <w:rsid w:val="009F5F33"/>
    <w:rsid w:val="009F6C19"/>
    <w:rsid w:val="009F7502"/>
    <w:rsid w:val="009F7871"/>
    <w:rsid w:val="009F7953"/>
    <w:rsid w:val="00A01824"/>
    <w:rsid w:val="00A01D91"/>
    <w:rsid w:val="00A01E40"/>
    <w:rsid w:val="00A01FEA"/>
    <w:rsid w:val="00A02600"/>
    <w:rsid w:val="00A0358A"/>
    <w:rsid w:val="00A045E6"/>
    <w:rsid w:val="00A04E54"/>
    <w:rsid w:val="00A0716F"/>
    <w:rsid w:val="00A0748D"/>
    <w:rsid w:val="00A0756E"/>
    <w:rsid w:val="00A11D66"/>
    <w:rsid w:val="00A12989"/>
    <w:rsid w:val="00A15579"/>
    <w:rsid w:val="00A15F5A"/>
    <w:rsid w:val="00A16D1B"/>
    <w:rsid w:val="00A170DB"/>
    <w:rsid w:val="00A2073E"/>
    <w:rsid w:val="00A23AA9"/>
    <w:rsid w:val="00A250A6"/>
    <w:rsid w:val="00A25868"/>
    <w:rsid w:val="00A26F76"/>
    <w:rsid w:val="00A308CA"/>
    <w:rsid w:val="00A30A8D"/>
    <w:rsid w:val="00A310EC"/>
    <w:rsid w:val="00A313AB"/>
    <w:rsid w:val="00A313F7"/>
    <w:rsid w:val="00A319C0"/>
    <w:rsid w:val="00A32045"/>
    <w:rsid w:val="00A32BCE"/>
    <w:rsid w:val="00A3351B"/>
    <w:rsid w:val="00A354E2"/>
    <w:rsid w:val="00A3574B"/>
    <w:rsid w:val="00A406AA"/>
    <w:rsid w:val="00A41025"/>
    <w:rsid w:val="00A4129A"/>
    <w:rsid w:val="00A416E3"/>
    <w:rsid w:val="00A418B1"/>
    <w:rsid w:val="00A428D8"/>
    <w:rsid w:val="00A43B18"/>
    <w:rsid w:val="00A458ED"/>
    <w:rsid w:val="00A45BB8"/>
    <w:rsid w:val="00A4660E"/>
    <w:rsid w:val="00A46621"/>
    <w:rsid w:val="00A47862"/>
    <w:rsid w:val="00A511A0"/>
    <w:rsid w:val="00A517F4"/>
    <w:rsid w:val="00A5210C"/>
    <w:rsid w:val="00A5221F"/>
    <w:rsid w:val="00A52D09"/>
    <w:rsid w:val="00A53395"/>
    <w:rsid w:val="00A538A5"/>
    <w:rsid w:val="00A544ED"/>
    <w:rsid w:val="00A5457F"/>
    <w:rsid w:val="00A54B52"/>
    <w:rsid w:val="00A54C2B"/>
    <w:rsid w:val="00A54E26"/>
    <w:rsid w:val="00A54E3C"/>
    <w:rsid w:val="00A55F2A"/>
    <w:rsid w:val="00A56BA3"/>
    <w:rsid w:val="00A576A4"/>
    <w:rsid w:val="00A60163"/>
    <w:rsid w:val="00A609A6"/>
    <w:rsid w:val="00A60FFD"/>
    <w:rsid w:val="00A6461A"/>
    <w:rsid w:val="00A649CD"/>
    <w:rsid w:val="00A65985"/>
    <w:rsid w:val="00A66087"/>
    <w:rsid w:val="00A661BC"/>
    <w:rsid w:val="00A66699"/>
    <w:rsid w:val="00A6687C"/>
    <w:rsid w:val="00A67572"/>
    <w:rsid w:val="00A67BBB"/>
    <w:rsid w:val="00A70397"/>
    <w:rsid w:val="00A7046E"/>
    <w:rsid w:val="00A70B57"/>
    <w:rsid w:val="00A70CA8"/>
    <w:rsid w:val="00A71F40"/>
    <w:rsid w:val="00A73E25"/>
    <w:rsid w:val="00A73FB2"/>
    <w:rsid w:val="00A74F60"/>
    <w:rsid w:val="00A7523E"/>
    <w:rsid w:val="00A75B87"/>
    <w:rsid w:val="00A76806"/>
    <w:rsid w:val="00A76E68"/>
    <w:rsid w:val="00A77507"/>
    <w:rsid w:val="00A779C4"/>
    <w:rsid w:val="00A815CD"/>
    <w:rsid w:val="00A818E4"/>
    <w:rsid w:val="00A82D20"/>
    <w:rsid w:val="00A82D8E"/>
    <w:rsid w:val="00A849DE"/>
    <w:rsid w:val="00A84EE6"/>
    <w:rsid w:val="00A8578A"/>
    <w:rsid w:val="00A86579"/>
    <w:rsid w:val="00A86E37"/>
    <w:rsid w:val="00A86E50"/>
    <w:rsid w:val="00A86EFA"/>
    <w:rsid w:val="00A902A4"/>
    <w:rsid w:val="00A90548"/>
    <w:rsid w:val="00A90F8C"/>
    <w:rsid w:val="00A91231"/>
    <w:rsid w:val="00A91FAA"/>
    <w:rsid w:val="00A92402"/>
    <w:rsid w:val="00A92E8F"/>
    <w:rsid w:val="00A932A1"/>
    <w:rsid w:val="00A93C29"/>
    <w:rsid w:val="00A952B3"/>
    <w:rsid w:val="00A95D8F"/>
    <w:rsid w:val="00A95F69"/>
    <w:rsid w:val="00A961E6"/>
    <w:rsid w:val="00A9731C"/>
    <w:rsid w:val="00A97EAD"/>
    <w:rsid w:val="00AA1B56"/>
    <w:rsid w:val="00AA1E9E"/>
    <w:rsid w:val="00AA27E0"/>
    <w:rsid w:val="00AA28A2"/>
    <w:rsid w:val="00AA28CA"/>
    <w:rsid w:val="00AA2B01"/>
    <w:rsid w:val="00AA4652"/>
    <w:rsid w:val="00AA502E"/>
    <w:rsid w:val="00AA52EF"/>
    <w:rsid w:val="00AA58C3"/>
    <w:rsid w:val="00AA6323"/>
    <w:rsid w:val="00AA63F6"/>
    <w:rsid w:val="00AA6769"/>
    <w:rsid w:val="00AA72E9"/>
    <w:rsid w:val="00AA7BCF"/>
    <w:rsid w:val="00AB013E"/>
    <w:rsid w:val="00AB071D"/>
    <w:rsid w:val="00AB0B22"/>
    <w:rsid w:val="00AB1172"/>
    <w:rsid w:val="00AB19AB"/>
    <w:rsid w:val="00AB43B9"/>
    <w:rsid w:val="00AB47EE"/>
    <w:rsid w:val="00AB5F32"/>
    <w:rsid w:val="00AB61B3"/>
    <w:rsid w:val="00AB65DA"/>
    <w:rsid w:val="00AB6ACE"/>
    <w:rsid w:val="00AB6F0C"/>
    <w:rsid w:val="00AB7761"/>
    <w:rsid w:val="00AC0471"/>
    <w:rsid w:val="00AC133F"/>
    <w:rsid w:val="00AC190A"/>
    <w:rsid w:val="00AC1B2E"/>
    <w:rsid w:val="00AC1DAD"/>
    <w:rsid w:val="00AC23A5"/>
    <w:rsid w:val="00AC2E1A"/>
    <w:rsid w:val="00AC321D"/>
    <w:rsid w:val="00AC37DA"/>
    <w:rsid w:val="00AC3ED5"/>
    <w:rsid w:val="00AC4845"/>
    <w:rsid w:val="00AC4C6F"/>
    <w:rsid w:val="00AC59E2"/>
    <w:rsid w:val="00AC5B70"/>
    <w:rsid w:val="00AC60E2"/>
    <w:rsid w:val="00AC6FCF"/>
    <w:rsid w:val="00AC72A3"/>
    <w:rsid w:val="00AC748C"/>
    <w:rsid w:val="00AD0B66"/>
    <w:rsid w:val="00AD1059"/>
    <w:rsid w:val="00AD3731"/>
    <w:rsid w:val="00AD39A0"/>
    <w:rsid w:val="00AD3AE6"/>
    <w:rsid w:val="00AD4411"/>
    <w:rsid w:val="00AD4576"/>
    <w:rsid w:val="00AD465F"/>
    <w:rsid w:val="00AD4B43"/>
    <w:rsid w:val="00AD5121"/>
    <w:rsid w:val="00AD7692"/>
    <w:rsid w:val="00AD7F5C"/>
    <w:rsid w:val="00AE0C66"/>
    <w:rsid w:val="00AE3C8F"/>
    <w:rsid w:val="00AE53AE"/>
    <w:rsid w:val="00AE5CFD"/>
    <w:rsid w:val="00AE66F7"/>
    <w:rsid w:val="00AE7D2B"/>
    <w:rsid w:val="00AE7DB7"/>
    <w:rsid w:val="00AF012F"/>
    <w:rsid w:val="00AF0A81"/>
    <w:rsid w:val="00AF2801"/>
    <w:rsid w:val="00AF2BD4"/>
    <w:rsid w:val="00AF2E82"/>
    <w:rsid w:val="00AF3486"/>
    <w:rsid w:val="00AF3780"/>
    <w:rsid w:val="00AF3E65"/>
    <w:rsid w:val="00AF4623"/>
    <w:rsid w:val="00AF7752"/>
    <w:rsid w:val="00B006FD"/>
    <w:rsid w:val="00B00F10"/>
    <w:rsid w:val="00B0151C"/>
    <w:rsid w:val="00B01FCE"/>
    <w:rsid w:val="00B02026"/>
    <w:rsid w:val="00B028AE"/>
    <w:rsid w:val="00B04F8D"/>
    <w:rsid w:val="00B058FA"/>
    <w:rsid w:val="00B05D61"/>
    <w:rsid w:val="00B07100"/>
    <w:rsid w:val="00B10F7E"/>
    <w:rsid w:val="00B11D1B"/>
    <w:rsid w:val="00B12545"/>
    <w:rsid w:val="00B12725"/>
    <w:rsid w:val="00B13AA8"/>
    <w:rsid w:val="00B13C96"/>
    <w:rsid w:val="00B1407B"/>
    <w:rsid w:val="00B15110"/>
    <w:rsid w:val="00B15F01"/>
    <w:rsid w:val="00B17100"/>
    <w:rsid w:val="00B17D41"/>
    <w:rsid w:val="00B20484"/>
    <w:rsid w:val="00B21598"/>
    <w:rsid w:val="00B22E49"/>
    <w:rsid w:val="00B25CD3"/>
    <w:rsid w:val="00B2737A"/>
    <w:rsid w:val="00B27D76"/>
    <w:rsid w:val="00B3392E"/>
    <w:rsid w:val="00B33977"/>
    <w:rsid w:val="00B33FB2"/>
    <w:rsid w:val="00B344B5"/>
    <w:rsid w:val="00B347C3"/>
    <w:rsid w:val="00B351C7"/>
    <w:rsid w:val="00B36D53"/>
    <w:rsid w:val="00B37879"/>
    <w:rsid w:val="00B400AB"/>
    <w:rsid w:val="00B4050B"/>
    <w:rsid w:val="00B40AC0"/>
    <w:rsid w:val="00B42CC9"/>
    <w:rsid w:val="00B44208"/>
    <w:rsid w:val="00B452EF"/>
    <w:rsid w:val="00B45BCD"/>
    <w:rsid w:val="00B47FA6"/>
    <w:rsid w:val="00B51AB4"/>
    <w:rsid w:val="00B51E5B"/>
    <w:rsid w:val="00B52EFA"/>
    <w:rsid w:val="00B553D8"/>
    <w:rsid w:val="00B55CE8"/>
    <w:rsid w:val="00B57DFF"/>
    <w:rsid w:val="00B60BAB"/>
    <w:rsid w:val="00B60EA4"/>
    <w:rsid w:val="00B60F9D"/>
    <w:rsid w:val="00B610FD"/>
    <w:rsid w:val="00B6165F"/>
    <w:rsid w:val="00B625D6"/>
    <w:rsid w:val="00B628A3"/>
    <w:rsid w:val="00B62F04"/>
    <w:rsid w:val="00B62FD2"/>
    <w:rsid w:val="00B6392C"/>
    <w:rsid w:val="00B6458D"/>
    <w:rsid w:val="00B64681"/>
    <w:rsid w:val="00B65761"/>
    <w:rsid w:val="00B6603E"/>
    <w:rsid w:val="00B674FF"/>
    <w:rsid w:val="00B67E0F"/>
    <w:rsid w:val="00B70259"/>
    <w:rsid w:val="00B702B6"/>
    <w:rsid w:val="00B715EA"/>
    <w:rsid w:val="00B72A4C"/>
    <w:rsid w:val="00B72C32"/>
    <w:rsid w:val="00B73D7E"/>
    <w:rsid w:val="00B74102"/>
    <w:rsid w:val="00B75252"/>
    <w:rsid w:val="00B754AD"/>
    <w:rsid w:val="00B7550E"/>
    <w:rsid w:val="00B76198"/>
    <w:rsid w:val="00B82369"/>
    <w:rsid w:val="00B823C5"/>
    <w:rsid w:val="00B83608"/>
    <w:rsid w:val="00B83A56"/>
    <w:rsid w:val="00B83C63"/>
    <w:rsid w:val="00B84C75"/>
    <w:rsid w:val="00B85661"/>
    <w:rsid w:val="00B878EB"/>
    <w:rsid w:val="00B90646"/>
    <w:rsid w:val="00B9099B"/>
    <w:rsid w:val="00B90C69"/>
    <w:rsid w:val="00B90F01"/>
    <w:rsid w:val="00B910D6"/>
    <w:rsid w:val="00B9167C"/>
    <w:rsid w:val="00B91DC8"/>
    <w:rsid w:val="00B92B5C"/>
    <w:rsid w:val="00B93181"/>
    <w:rsid w:val="00B9426D"/>
    <w:rsid w:val="00B94B36"/>
    <w:rsid w:val="00B959CA"/>
    <w:rsid w:val="00B9637E"/>
    <w:rsid w:val="00B965F6"/>
    <w:rsid w:val="00BA1118"/>
    <w:rsid w:val="00BA1923"/>
    <w:rsid w:val="00BA2303"/>
    <w:rsid w:val="00BA35F5"/>
    <w:rsid w:val="00BA3EF8"/>
    <w:rsid w:val="00BA4759"/>
    <w:rsid w:val="00BA5999"/>
    <w:rsid w:val="00BA602B"/>
    <w:rsid w:val="00BA735B"/>
    <w:rsid w:val="00BA7760"/>
    <w:rsid w:val="00BB1680"/>
    <w:rsid w:val="00BB29CD"/>
    <w:rsid w:val="00BB2B05"/>
    <w:rsid w:val="00BB382E"/>
    <w:rsid w:val="00BB5C61"/>
    <w:rsid w:val="00BB614B"/>
    <w:rsid w:val="00BB6710"/>
    <w:rsid w:val="00BB6D6C"/>
    <w:rsid w:val="00BB6E69"/>
    <w:rsid w:val="00BB6ECD"/>
    <w:rsid w:val="00BB7939"/>
    <w:rsid w:val="00BC0446"/>
    <w:rsid w:val="00BC107F"/>
    <w:rsid w:val="00BC1F33"/>
    <w:rsid w:val="00BC29DC"/>
    <w:rsid w:val="00BC308E"/>
    <w:rsid w:val="00BC48F8"/>
    <w:rsid w:val="00BC4E47"/>
    <w:rsid w:val="00BC5A06"/>
    <w:rsid w:val="00BC69CA"/>
    <w:rsid w:val="00BC6C8B"/>
    <w:rsid w:val="00BC72A6"/>
    <w:rsid w:val="00BC74A4"/>
    <w:rsid w:val="00BD014A"/>
    <w:rsid w:val="00BD0A38"/>
    <w:rsid w:val="00BD128E"/>
    <w:rsid w:val="00BD1790"/>
    <w:rsid w:val="00BD1AD7"/>
    <w:rsid w:val="00BD1BC6"/>
    <w:rsid w:val="00BD1D62"/>
    <w:rsid w:val="00BD2BC5"/>
    <w:rsid w:val="00BD313D"/>
    <w:rsid w:val="00BD4E95"/>
    <w:rsid w:val="00BD7850"/>
    <w:rsid w:val="00BD7A1F"/>
    <w:rsid w:val="00BE0ACF"/>
    <w:rsid w:val="00BE0D10"/>
    <w:rsid w:val="00BE1146"/>
    <w:rsid w:val="00BE178A"/>
    <w:rsid w:val="00BE2642"/>
    <w:rsid w:val="00BE31ED"/>
    <w:rsid w:val="00BE3263"/>
    <w:rsid w:val="00BE3958"/>
    <w:rsid w:val="00BE5844"/>
    <w:rsid w:val="00BE591F"/>
    <w:rsid w:val="00BE5FD6"/>
    <w:rsid w:val="00BE79B9"/>
    <w:rsid w:val="00BE7A9D"/>
    <w:rsid w:val="00BE7F52"/>
    <w:rsid w:val="00BF0103"/>
    <w:rsid w:val="00BF1755"/>
    <w:rsid w:val="00BF19B7"/>
    <w:rsid w:val="00BF1E35"/>
    <w:rsid w:val="00BF2BCD"/>
    <w:rsid w:val="00BF40F5"/>
    <w:rsid w:val="00BF49E0"/>
    <w:rsid w:val="00BF53BE"/>
    <w:rsid w:val="00BF7438"/>
    <w:rsid w:val="00BF7E29"/>
    <w:rsid w:val="00C00B40"/>
    <w:rsid w:val="00C01336"/>
    <w:rsid w:val="00C01A87"/>
    <w:rsid w:val="00C02DDD"/>
    <w:rsid w:val="00C0330F"/>
    <w:rsid w:val="00C0409D"/>
    <w:rsid w:val="00C0469E"/>
    <w:rsid w:val="00C04B0D"/>
    <w:rsid w:val="00C04BF2"/>
    <w:rsid w:val="00C06F20"/>
    <w:rsid w:val="00C07267"/>
    <w:rsid w:val="00C07A8B"/>
    <w:rsid w:val="00C10208"/>
    <w:rsid w:val="00C119B1"/>
    <w:rsid w:val="00C11EF2"/>
    <w:rsid w:val="00C126DF"/>
    <w:rsid w:val="00C12E92"/>
    <w:rsid w:val="00C14426"/>
    <w:rsid w:val="00C15CC3"/>
    <w:rsid w:val="00C15E70"/>
    <w:rsid w:val="00C17762"/>
    <w:rsid w:val="00C22155"/>
    <w:rsid w:val="00C22542"/>
    <w:rsid w:val="00C22AA4"/>
    <w:rsid w:val="00C23D29"/>
    <w:rsid w:val="00C243D9"/>
    <w:rsid w:val="00C248B7"/>
    <w:rsid w:val="00C24C81"/>
    <w:rsid w:val="00C3028A"/>
    <w:rsid w:val="00C305C2"/>
    <w:rsid w:val="00C306D2"/>
    <w:rsid w:val="00C31959"/>
    <w:rsid w:val="00C31DD7"/>
    <w:rsid w:val="00C32082"/>
    <w:rsid w:val="00C32A75"/>
    <w:rsid w:val="00C32EFA"/>
    <w:rsid w:val="00C3441C"/>
    <w:rsid w:val="00C346CE"/>
    <w:rsid w:val="00C34747"/>
    <w:rsid w:val="00C34753"/>
    <w:rsid w:val="00C3595D"/>
    <w:rsid w:val="00C41F09"/>
    <w:rsid w:val="00C43071"/>
    <w:rsid w:val="00C43CE6"/>
    <w:rsid w:val="00C44563"/>
    <w:rsid w:val="00C44712"/>
    <w:rsid w:val="00C44B8E"/>
    <w:rsid w:val="00C45AC7"/>
    <w:rsid w:val="00C46328"/>
    <w:rsid w:val="00C469B4"/>
    <w:rsid w:val="00C47C2C"/>
    <w:rsid w:val="00C5183E"/>
    <w:rsid w:val="00C51F46"/>
    <w:rsid w:val="00C52B47"/>
    <w:rsid w:val="00C530BE"/>
    <w:rsid w:val="00C53655"/>
    <w:rsid w:val="00C5396A"/>
    <w:rsid w:val="00C5449A"/>
    <w:rsid w:val="00C54851"/>
    <w:rsid w:val="00C55167"/>
    <w:rsid w:val="00C5566C"/>
    <w:rsid w:val="00C5685B"/>
    <w:rsid w:val="00C6001B"/>
    <w:rsid w:val="00C600CA"/>
    <w:rsid w:val="00C61D6C"/>
    <w:rsid w:val="00C65080"/>
    <w:rsid w:val="00C65B03"/>
    <w:rsid w:val="00C6612F"/>
    <w:rsid w:val="00C6671A"/>
    <w:rsid w:val="00C6697C"/>
    <w:rsid w:val="00C66ADD"/>
    <w:rsid w:val="00C66C0F"/>
    <w:rsid w:val="00C671F6"/>
    <w:rsid w:val="00C67402"/>
    <w:rsid w:val="00C70763"/>
    <w:rsid w:val="00C734FF"/>
    <w:rsid w:val="00C74398"/>
    <w:rsid w:val="00C74B41"/>
    <w:rsid w:val="00C74E7A"/>
    <w:rsid w:val="00C757CC"/>
    <w:rsid w:val="00C75C44"/>
    <w:rsid w:val="00C760C5"/>
    <w:rsid w:val="00C762FB"/>
    <w:rsid w:val="00C77108"/>
    <w:rsid w:val="00C77F40"/>
    <w:rsid w:val="00C80F1E"/>
    <w:rsid w:val="00C81527"/>
    <w:rsid w:val="00C8240E"/>
    <w:rsid w:val="00C83950"/>
    <w:rsid w:val="00C83F2F"/>
    <w:rsid w:val="00C8434B"/>
    <w:rsid w:val="00C84663"/>
    <w:rsid w:val="00C84AD8"/>
    <w:rsid w:val="00C850A8"/>
    <w:rsid w:val="00C85D2D"/>
    <w:rsid w:val="00C85E2A"/>
    <w:rsid w:val="00C86364"/>
    <w:rsid w:val="00C86BA1"/>
    <w:rsid w:val="00C86C6F"/>
    <w:rsid w:val="00C86D7F"/>
    <w:rsid w:val="00C87E37"/>
    <w:rsid w:val="00C91410"/>
    <w:rsid w:val="00C91702"/>
    <w:rsid w:val="00C9284C"/>
    <w:rsid w:val="00C92D3B"/>
    <w:rsid w:val="00C934A4"/>
    <w:rsid w:val="00C94158"/>
    <w:rsid w:val="00C946C4"/>
    <w:rsid w:val="00C9596C"/>
    <w:rsid w:val="00C96E7A"/>
    <w:rsid w:val="00C97086"/>
    <w:rsid w:val="00C97EE9"/>
    <w:rsid w:val="00CA007B"/>
    <w:rsid w:val="00CA0755"/>
    <w:rsid w:val="00CA07FA"/>
    <w:rsid w:val="00CA1695"/>
    <w:rsid w:val="00CA19B8"/>
    <w:rsid w:val="00CA1A02"/>
    <w:rsid w:val="00CA1B0F"/>
    <w:rsid w:val="00CA2963"/>
    <w:rsid w:val="00CA2BD9"/>
    <w:rsid w:val="00CA2D2E"/>
    <w:rsid w:val="00CA34F4"/>
    <w:rsid w:val="00CA4DBE"/>
    <w:rsid w:val="00CA5577"/>
    <w:rsid w:val="00CA584E"/>
    <w:rsid w:val="00CA61C8"/>
    <w:rsid w:val="00CA721A"/>
    <w:rsid w:val="00CA73F3"/>
    <w:rsid w:val="00CA79E0"/>
    <w:rsid w:val="00CB0328"/>
    <w:rsid w:val="00CB06C6"/>
    <w:rsid w:val="00CB0AF4"/>
    <w:rsid w:val="00CB0C40"/>
    <w:rsid w:val="00CB0E66"/>
    <w:rsid w:val="00CB19CE"/>
    <w:rsid w:val="00CB201C"/>
    <w:rsid w:val="00CB2194"/>
    <w:rsid w:val="00CB2FB3"/>
    <w:rsid w:val="00CB4C15"/>
    <w:rsid w:val="00CB5B46"/>
    <w:rsid w:val="00CB68C8"/>
    <w:rsid w:val="00CB7242"/>
    <w:rsid w:val="00CC0900"/>
    <w:rsid w:val="00CC1B73"/>
    <w:rsid w:val="00CC20E5"/>
    <w:rsid w:val="00CC4353"/>
    <w:rsid w:val="00CC4E76"/>
    <w:rsid w:val="00CC6068"/>
    <w:rsid w:val="00CC618B"/>
    <w:rsid w:val="00CD0F05"/>
    <w:rsid w:val="00CD13E6"/>
    <w:rsid w:val="00CD243A"/>
    <w:rsid w:val="00CD29ED"/>
    <w:rsid w:val="00CD2DA0"/>
    <w:rsid w:val="00CD31C7"/>
    <w:rsid w:val="00CD3548"/>
    <w:rsid w:val="00CD4792"/>
    <w:rsid w:val="00CD4A62"/>
    <w:rsid w:val="00CD4D8D"/>
    <w:rsid w:val="00CD4F12"/>
    <w:rsid w:val="00CD600B"/>
    <w:rsid w:val="00CD70AD"/>
    <w:rsid w:val="00CD784E"/>
    <w:rsid w:val="00CE0574"/>
    <w:rsid w:val="00CE0E28"/>
    <w:rsid w:val="00CE1113"/>
    <w:rsid w:val="00CE1840"/>
    <w:rsid w:val="00CE1974"/>
    <w:rsid w:val="00CE1D53"/>
    <w:rsid w:val="00CE22C5"/>
    <w:rsid w:val="00CE2A06"/>
    <w:rsid w:val="00CE315A"/>
    <w:rsid w:val="00CE4ECE"/>
    <w:rsid w:val="00CE6982"/>
    <w:rsid w:val="00CE6E4E"/>
    <w:rsid w:val="00CF0588"/>
    <w:rsid w:val="00CF088B"/>
    <w:rsid w:val="00CF12A0"/>
    <w:rsid w:val="00CF13AD"/>
    <w:rsid w:val="00CF14C5"/>
    <w:rsid w:val="00CF171C"/>
    <w:rsid w:val="00CF20A4"/>
    <w:rsid w:val="00CF218D"/>
    <w:rsid w:val="00CF3D71"/>
    <w:rsid w:val="00CF51D6"/>
    <w:rsid w:val="00CF6A68"/>
    <w:rsid w:val="00D00610"/>
    <w:rsid w:val="00D02361"/>
    <w:rsid w:val="00D024F3"/>
    <w:rsid w:val="00D02D27"/>
    <w:rsid w:val="00D02E80"/>
    <w:rsid w:val="00D05459"/>
    <w:rsid w:val="00D056EC"/>
    <w:rsid w:val="00D05857"/>
    <w:rsid w:val="00D05DBD"/>
    <w:rsid w:val="00D05E6B"/>
    <w:rsid w:val="00D07611"/>
    <w:rsid w:val="00D07F80"/>
    <w:rsid w:val="00D110F7"/>
    <w:rsid w:val="00D112EC"/>
    <w:rsid w:val="00D115CA"/>
    <w:rsid w:val="00D11728"/>
    <w:rsid w:val="00D11A27"/>
    <w:rsid w:val="00D11DAB"/>
    <w:rsid w:val="00D14495"/>
    <w:rsid w:val="00D162B2"/>
    <w:rsid w:val="00D16978"/>
    <w:rsid w:val="00D1796D"/>
    <w:rsid w:val="00D20101"/>
    <w:rsid w:val="00D22DE3"/>
    <w:rsid w:val="00D23271"/>
    <w:rsid w:val="00D23CCE"/>
    <w:rsid w:val="00D24476"/>
    <w:rsid w:val="00D252EF"/>
    <w:rsid w:val="00D269CE"/>
    <w:rsid w:val="00D269D5"/>
    <w:rsid w:val="00D26F53"/>
    <w:rsid w:val="00D271E7"/>
    <w:rsid w:val="00D279FF"/>
    <w:rsid w:val="00D27B0C"/>
    <w:rsid w:val="00D27CCF"/>
    <w:rsid w:val="00D32706"/>
    <w:rsid w:val="00D331BF"/>
    <w:rsid w:val="00D349C1"/>
    <w:rsid w:val="00D35CEC"/>
    <w:rsid w:val="00D36BF9"/>
    <w:rsid w:val="00D36F5C"/>
    <w:rsid w:val="00D3762E"/>
    <w:rsid w:val="00D37D4C"/>
    <w:rsid w:val="00D400CC"/>
    <w:rsid w:val="00D407D0"/>
    <w:rsid w:val="00D421FB"/>
    <w:rsid w:val="00D428F7"/>
    <w:rsid w:val="00D42E44"/>
    <w:rsid w:val="00D43FAA"/>
    <w:rsid w:val="00D458AD"/>
    <w:rsid w:val="00D502E1"/>
    <w:rsid w:val="00D529BA"/>
    <w:rsid w:val="00D5335B"/>
    <w:rsid w:val="00D536A6"/>
    <w:rsid w:val="00D54E08"/>
    <w:rsid w:val="00D56A17"/>
    <w:rsid w:val="00D57FC2"/>
    <w:rsid w:val="00D60FBE"/>
    <w:rsid w:val="00D61F88"/>
    <w:rsid w:val="00D637CD"/>
    <w:rsid w:val="00D646F1"/>
    <w:rsid w:val="00D6497A"/>
    <w:rsid w:val="00D66100"/>
    <w:rsid w:val="00D6644D"/>
    <w:rsid w:val="00D66593"/>
    <w:rsid w:val="00D676D3"/>
    <w:rsid w:val="00D677D0"/>
    <w:rsid w:val="00D679F9"/>
    <w:rsid w:val="00D67E98"/>
    <w:rsid w:val="00D67F4C"/>
    <w:rsid w:val="00D700BD"/>
    <w:rsid w:val="00D709F4"/>
    <w:rsid w:val="00D70D11"/>
    <w:rsid w:val="00D7178C"/>
    <w:rsid w:val="00D730C9"/>
    <w:rsid w:val="00D73370"/>
    <w:rsid w:val="00D735D7"/>
    <w:rsid w:val="00D74662"/>
    <w:rsid w:val="00D75429"/>
    <w:rsid w:val="00D77265"/>
    <w:rsid w:val="00D775DD"/>
    <w:rsid w:val="00D8125C"/>
    <w:rsid w:val="00D81C49"/>
    <w:rsid w:val="00D822C3"/>
    <w:rsid w:val="00D8255B"/>
    <w:rsid w:val="00D8642E"/>
    <w:rsid w:val="00D86D6F"/>
    <w:rsid w:val="00D8759F"/>
    <w:rsid w:val="00D87CCC"/>
    <w:rsid w:val="00D904E6"/>
    <w:rsid w:val="00D9117D"/>
    <w:rsid w:val="00D91218"/>
    <w:rsid w:val="00D914FE"/>
    <w:rsid w:val="00D91A3D"/>
    <w:rsid w:val="00D92323"/>
    <w:rsid w:val="00D9289A"/>
    <w:rsid w:val="00D938D7"/>
    <w:rsid w:val="00D94963"/>
    <w:rsid w:val="00D94D71"/>
    <w:rsid w:val="00D94F7A"/>
    <w:rsid w:val="00D967E3"/>
    <w:rsid w:val="00D9682F"/>
    <w:rsid w:val="00D97C79"/>
    <w:rsid w:val="00D97D40"/>
    <w:rsid w:val="00DA07D6"/>
    <w:rsid w:val="00DA1748"/>
    <w:rsid w:val="00DA2147"/>
    <w:rsid w:val="00DA2744"/>
    <w:rsid w:val="00DA2CF0"/>
    <w:rsid w:val="00DA37DB"/>
    <w:rsid w:val="00DA3CDD"/>
    <w:rsid w:val="00DA4051"/>
    <w:rsid w:val="00DA4324"/>
    <w:rsid w:val="00DA4343"/>
    <w:rsid w:val="00DA4E2B"/>
    <w:rsid w:val="00DA5C7F"/>
    <w:rsid w:val="00DB0228"/>
    <w:rsid w:val="00DB117F"/>
    <w:rsid w:val="00DB143C"/>
    <w:rsid w:val="00DB1762"/>
    <w:rsid w:val="00DB2902"/>
    <w:rsid w:val="00DB2F95"/>
    <w:rsid w:val="00DB3AF2"/>
    <w:rsid w:val="00DB5A6B"/>
    <w:rsid w:val="00DB64F3"/>
    <w:rsid w:val="00DB670E"/>
    <w:rsid w:val="00DB749C"/>
    <w:rsid w:val="00DC031E"/>
    <w:rsid w:val="00DC03D0"/>
    <w:rsid w:val="00DC0BF8"/>
    <w:rsid w:val="00DC0C89"/>
    <w:rsid w:val="00DC0D0B"/>
    <w:rsid w:val="00DC67CD"/>
    <w:rsid w:val="00DC6CC1"/>
    <w:rsid w:val="00DC6F3F"/>
    <w:rsid w:val="00DC75E6"/>
    <w:rsid w:val="00DD0424"/>
    <w:rsid w:val="00DD4367"/>
    <w:rsid w:val="00DD4418"/>
    <w:rsid w:val="00DD4B4E"/>
    <w:rsid w:val="00DD5CC5"/>
    <w:rsid w:val="00DD661C"/>
    <w:rsid w:val="00DD6BEE"/>
    <w:rsid w:val="00DD706A"/>
    <w:rsid w:val="00DD7317"/>
    <w:rsid w:val="00DD7A8F"/>
    <w:rsid w:val="00DD7B9E"/>
    <w:rsid w:val="00DE2075"/>
    <w:rsid w:val="00DE33DA"/>
    <w:rsid w:val="00DE3B57"/>
    <w:rsid w:val="00DE45CA"/>
    <w:rsid w:val="00DE4B80"/>
    <w:rsid w:val="00DE4C43"/>
    <w:rsid w:val="00DE4F92"/>
    <w:rsid w:val="00DE501C"/>
    <w:rsid w:val="00DE55E0"/>
    <w:rsid w:val="00DE62D2"/>
    <w:rsid w:val="00DE6A76"/>
    <w:rsid w:val="00DE73A8"/>
    <w:rsid w:val="00DF0888"/>
    <w:rsid w:val="00DF0B0D"/>
    <w:rsid w:val="00DF1E26"/>
    <w:rsid w:val="00DF2265"/>
    <w:rsid w:val="00DF29EE"/>
    <w:rsid w:val="00DF325E"/>
    <w:rsid w:val="00DF330C"/>
    <w:rsid w:val="00DF34AD"/>
    <w:rsid w:val="00DF43F3"/>
    <w:rsid w:val="00DF4E8B"/>
    <w:rsid w:val="00DF4F57"/>
    <w:rsid w:val="00DF5395"/>
    <w:rsid w:val="00DF7651"/>
    <w:rsid w:val="00DF7A17"/>
    <w:rsid w:val="00E00CCA"/>
    <w:rsid w:val="00E00E86"/>
    <w:rsid w:val="00E00F18"/>
    <w:rsid w:val="00E010A3"/>
    <w:rsid w:val="00E01149"/>
    <w:rsid w:val="00E011D0"/>
    <w:rsid w:val="00E01AC4"/>
    <w:rsid w:val="00E02BDE"/>
    <w:rsid w:val="00E0620B"/>
    <w:rsid w:val="00E064C7"/>
    <w:rsid w:val="00E065F1"/>
    <w:rsid w:val="00E071BD"/>
    <w:rsid w:val="00E07370"/>
    <w:rsid w:val="00E07E6D"/>
    <w:rsid w:val="00E1073C"/>
    <w:rsid w:val="00E123AE"/>
    <w:rsid w:val="00E12A49"/>
    <w:rsid w:val="00E13017"/>
    <w:rsid w:val="00E1426B"/>
    <w:rsid w:val="00E157E8"/>
    <w:rsid w:val="00E16410"/>
    <w:rsid w:val="00E16822"/>
    <w:rsid w:val="00E20147"/>
    <w:rsid w:val="00E203F5"/>
    <w:rsid w:val="00E209C9"/>
    <w:rsid w:val="00E22265"/>
    <w:rsid w:val="00E22AE2"/>
    <w:rsid w:val="00E242D6"/>
    <w:rsid w:val="00E24BA4"/>
    <w:rsid w:val="00E27F55"/>
    <w:rsid w:val="00E30096"/>
    <w:rsid w:val="00E30DDA"/>
    <w:rsid w:val="00E31099"/>
    <w:rsid w:val="00E312E5"/>
    <w:rsid w:val="00E31BAE"/>
    <w:rsid w:val="00E32741"/>
    <w:rsid w:val="00E332E8"/>
    <w:rsid w:val="00E33889"/>
    <w:rsid w:val="00E3394B"/>
    <w:rsid w:val="00E3406C"/>
    <w:rsid w:val="00E3536E"/>
    <w:rsid w:val="00E3598E"/>
    <w:rsid w:val="00E35F0D"/>
    <w:rsid w:val="00E35FA1"/>
    <w:rsid w:val="00E372A2"/>
    <w:rsid w:val="00E37973"/>
    <w:rsid w:val="00E40889"/>
    <w:rsid w:val="00E40E28"/>
    <w:rsid w:val="00E424BD"/>
    <w:rsid w:val="00E42717"/>
    <w:rsid w:val="00E42A20"/>
    <w:rsid w:val="00E43609"/>
    <w:rsid w:val="00E436A6"/>
    <w:rsid w:val="00E44619"/>
    <w:rsid w:val="00E45892"/>
    <w:rsid w:val="00E461FE"/>
    <w:rsid w:val="00E4720D"/>
    <w:rsid w:val="00E4723D"/>
    <w:rsid w:val="00E503A9"/>
    <w:rsid w:val="00E50871"/>
    <w:rsid w:val="00E5184F"/>
    <w:rsid w:val="00E521F2"/>
    <w:rsid w:val="00E539DC"/>
    <w:rsid w:val="00E54283"/>
    <w:rsid w:val="00E554E3"/>
    <w:rsid w:val="00E57034"/>
    <w:rsid w:val="00E576E2"/>
    <w:rsid w:val="00E57C25"/>
    <w:rsid w:val="00E60297"/>
    <w:rsid w:val="00E61481"/>
    <w:rsid w:val="00E6390E"/>
    <w:rsid w:val="00E660F6"/>
    <w:rsid w:val="00E67334"/>
    <w:rsid w:val="00E70344"/>
    <w:rsid w:val="00E705F5"/>
    <w:rsid w:val="00E70CCE"/>
    <w:rsid w:val="00E7183B"/>
    <w:rsid w:val="00E73840"/>
    <w:rsid w:val="00E753D2"/>
    <w:rsid w:val="00E75752"/>
    <w:rsid w:val="00E7584F"/>
    <w:rsid w:val="00E769E0"/>
    <w:rsid w:val="00E77B3F"/>
    <w:rsid w:val="00E807C7"/>
    <w:rsid w:val="00E81891"/>
    <w:rsid w:val="00E81AF6"/>
    <w:rsid w:val="00E81E90"/>
    <w:rsid w:val="00E8356F"/>
    <w:rsid w:val="00E83CD7"/>
    <w:rsid w:val="00E84B07"/>
    <w:rsid w:val="00E85703"/>
    <w:rsid w:val="00E86B5F"/>
    <w:rsid w:val="00E877CC"/>
    <w:rsid w:val="00E87AB0"/>
    <w:rsid w:val="00E87E07"/>
    <w:rsid w:val="00E90E34"/>
    <w:rsid w:val="00E9145F"/>
    <w:rsid w:val="00E914B7"/>
    <w:rsid w:val="00E9165C"/>
    <w:rsid w:val="00E91A07"/>
    <w:rsid w:val="00E92172"/>
    <w:rsid w:val="00E9249B"/>
    <w:rsid w:val="00E929F8"/>
    <w:rsid w:val="00E93A73"/>
    <w:rsid w:val="00E94D06"/>
    <w:rsid w:val="00E9567C"/>
    <w:rsid w:val="00E96326"/>
    <w:rsid w:val="00E9666F"/>
    <w:rsid w:val="00E968A5"/>
    <w:rsid w:val="00E96AC0"/>
    <w:rsid w:val="00E9702C"/>
    <w:rsid w:val="00E97971"/>
    <w:rsid w:val="00E97D98"/>
    <w:rsid w:val="00EA1C98"/>
    <w:rsid w:val="00EA3192"/>
    <w:rsid w:val="00EA3493"/>
    <w:rsid w:val="00EA3920"/>
    <w:rsid w:val="00EA43D9"/>
    <w:rsid w:val="00EA650D"/>
    <w:rsid w:val="00EA6C95"/>
    <w:rsid w:val="00EB0110"/>
    <w:rsid w:val="00EB091F"/>
    <w:rsid w:val="00EB21A7"/>
    <w:rsid w:val="00EB32CA"/>
    <w:rsid w:val="00EB4AC8"/>
    <w:rsid w:val="00EB53FA"/>
    <w:rsid w:val="00EB6773"/>
    <w:rsid w:val="00EB6DDF"/>
    <w:rsid w:val="00EC0D78"/>
    <w:rsid w:val="00EC0F75"/>
    <w:rsid w:val="00EC21E9"/>
    <w:rsid w:val="00EC37DB"/>
    <w:rsid w:val="00EC450C"/>
    <w:rsid w:val="00EC4C2C"/>
    <w:rsid w:val="00EC6696"/>
    <w:rsid w:val="00EC73E8"/>
    <w:rsid w:val="00ED012A"/>
    <w:rsid w:val="00ED0B03"/>
    <w:rsid w:val="00ED1BB4"/>
    <w:rsid w:val="00ED2334"/>
    <w:rsid w:val="00ED302B"/>
    <w:rsid w:val="00ED3F2B"/>
    <w:rsid w:val="00ED6BBD"/>
    <w:rsid w:val="00EE050A"/>
    <w:rsid w:val="00EE115A"/>
    <w:rsid w:val="00EE115C"/>
    <w:rsid w:val="00EE2415"/>
    <w:rsid w:val="00EE3105"/>
    <w:rsid w:val="00EE3B2D"/>
    <w:rsid w:val="00EE3C85"/>
    <w:rsid w:val="00EE3F5A"/>
    <w:rsid w:val="00EE3FBF"/>
    <w:rsid w:val="00EE40C8"/>
    <w:rsid w:val="00EE4C50"/>
    <w:rsid w:val="00EE6C08"/>
    <w:rsid w:val="00EF0CDA"/>
    <w:rsid w:val="00EF1160"/>
    <w:rsid w:val="00EF13CB"/>
    <w:rsid w:val="00EF1B50"/>
    <w:rsid w:val="00EF208E"/>
    <w:rsid w:val="00EF5081"/>
    <w:rsid w:val="00EF7724"/>
    <w:rsid w:val="00EF789A"/>
    <w:rsid w:val="00EF7CBA"/>
    <w:rsid w:val="00EF7DBB"/>
    <w:rsid w:val="00F000B8"/>
    <w:rsid w:val="00F0074A"/>
    <w:rsid w:val="00F00A74"/>
    <w:rsid w:val="00F01A38"/>
    <w:rsid w:val="00F0326B"/>
    <w:rsid w:val="00F03C6D"/>
    <w:rsid w:val="00F04A5B"/>
    <w:rsid w:val="00F056FA"/>
    <w:rsid w:val="00F0571B"/>
    <w:rsid w:val="00F057AA"/>
    <w:rsid w:val="00F069AC"/>
    <w:rsid w:val="00F07910"/>
    <w:rsid w:val="00F1061A"/>
    <w:rsid w:val="00F10647"/>
    <w:rsid w:val="00F119DF"/>
    <w:rsid w:val="00F12047"/>
    <w:rsid w:val="00F1416D"/>
    <w:rsid w:val="00F14AAF"/>
    <w:rsid w:val="00F1657C"/>
    <w:rsid w:val="00F17B57"/>
    <w:rsid w:val="00F17E1A"/>
    <w:rsid w:val="00F2051D"/>
    <w:rsid w:val="00F2060B"/>
    <w:rsid w:val="00F207DC"/>
    <w:rsid w:val="00F214A3"/>
    <w:rsid w:val="00F22978"/>
    <w:rsid w:val="00F22B9E"/>
    <w:rsid w:val="00F237E5"/>
    <w:rsid w:val="00F24A28"/>
    <w:rsid w:val="00F24B3E"/>
    <w:rsid w:val="00F2579C"/>
    <w:rsid w:val="00F274B6"/>
    <w:rsid w:val="00F30727"/>
    <w:rsid w:val="00F314E4"/>
    <w:rsid w:val="00F328FB"/>
    <w:rsid w:val="00F33D10"/>
    <w:rsid w:val="00F344F2"/>
    <w:rsid w:val="00F34CB7"/>
    <w:rsid w:val="00F34EB7"/>
    <w:rsid w:val="00F35573"/>
    <w:rsid w:val="00F365EA"/>
    <w:rsid w:val="00F373D1"/>
    <w:rsid w:val="00F37BF2"/>
    <w:rsid w:val="00F4034D"/>
    <w:rsid w:val="00F407E9"/>
    <w:rsid w:val="00F40937"/>
    <w:rsid w:val="00F41707"/>
    <w:rsid w:val="00F429E1"/>
    <w:rsid w:val="00F4332E"/>
    <w:rsid w:val="00F434DA"/>
    <w:rsid w:val="00F4449B"/>
    <w:rsid w:val="00F4661F"/>
    <w:rsid w:val="00F471BE"/>
    <w:rsid w:val="00F503BF"/>
    <w:rsid w:val="00F5042E"/>
    <w:rsid w:val="00F50AE2"/>
    <w:rsid w:val="00F50CCE"/>
    <w:rsid w:val="00F51CB2"/>
    <w:rsid w:val="00F54E95"/>
    <w:rsid w:val="00F554D1"/>
    <w:rsid w:val="00F55ED8"/>
    <w:rsid w:val="00F568DB"/>
    <w:rsid w:val="00F56E5B"/>
    <w:rsid w:val="00F5713C"/>
    <w:rsid w:val="00F575C2"/>
    <w:rsid w:val="00F61F37"/>
    <w:rsid w:val="00F63AA5"/>
    <w:rsid w:val="00F63BCF"/>
    <w:rsid w:val="00F640F3"/>
    <w:rsid w:val="00F64EEB"/>
    <w:rsid w:val="00F65B2E"/>
    <w:rsid w:val="00F66E94"/>
    <w:rsid w:val="00F718D6"/>
    <w:rsid w:val="00F71D70"/>
    <w:rsid w:val="00F720A4"/>
    <w:rsid w:val="00F73100"/>
    <w:rsid w:val="00F74A35"/>
    <w:rsid w:val="00F74D44"/>
    <w:rsid w:val="00F75DF7"/>
    <w:rsid w:val="00F76139"/>
    <w:rsid w:val="00F766E3"/>
    <w:rsid w:val="00F77CE8"/>
    <w:rsid w:val="00F81342"/>
    <w:rsid w:val="00F816BD"/>
    <w:rsid w:val="00F82A79"/>
    <w:rsid w:val="00F84E54"/>
    <w:rsid w:val="00F85BD1"/>
    <w:rsid w:val="00F85E53"/>
    <w:rsid w:val="00F862F1"/>
    <w:rsid w:val="00F8677E"/>
    <w:rsid w:val="00F87021"/>
    <w:rsid w:val="00F87114"/>
    <w:rsid w:val="00F9088F"/>
    <w:rsid w:val="00F90B73"/>
    <w:rsid w:val="00F90DAD"/>
    <w:rsid w:val="00F91944"/>
    <w:rsid w:val="00F92A3F"/>
    <w:rsid w:val="00F946B4"/>
    <w:rsid w:val="00F94FE2"/>
    <w:rsid w:val="00F94FE6"/>
    <w:rsid w:val="00F95995"/>
    <w:rsid w:val="00F97CFE"/>
    <w:rsid w:val="00F97E92"/>
    <w:rsid w:val="00FA0570"/>
    <w:rsid w:val="00FA1B4E"/>
    <w:rsid w:val="00FA220D"/>
    <w:rsid w:val="00FA3224"/>
    <w:rsid w:val="00FA4A80"/>
    <w:rsid w:val="00FA528F"/>
    <w:rsid w:val="00FA5D68"/>
    <w:rsid w:val="00FA7B30"/>
    <w:rsid w:val="00FA7C13"/>
    <w:rsid w:val="00FB11D8"/>
    <w:rsid w:val="00FB12A9"/>
    <w:rsid w:val="00FB14D6"/>
    <w:rsid w:val="00FB1DF8"/>
    <w:rsid w:val="00FB3ADA"/>
    <w:rsid w:val="00FB41F8"/>
    <w:rsid w:val="00FB43E5"/>
    <w:rsid w:val="00FB440F"/>
    <w:rsid w:val="00FB45DE"/>
    <w:rsid w:val="00FB5077"/>
    <w:rsid w:val="00FB5888"/>
    <w:rsid w:val="00FB6117"/>
    <w:rsid w:val="00FB613D"/>
    <w:rsid w:val="00FB7461"/>
    <w:rsid w:val="00FC0548"/>
    <w:rsid w:val="00FC0A21"/>
    <w:rsid w:val="00FC0A73"/>
    <w:rsid w:val="00FC0CE2"/>
    <w:rsid w:val="00FC1366"/>
    <w:rsid w:val="00FC15AA"/>
    <w:rsid w:val="00FC1B04"/>
    <w:rsid w:val="00FC1E70"/>
    <w:rsid w:val="00FC3600"/>
    <w:rsid w:val="00FC3F33"/>
    <w:rsid w:val="00FC5C44"/>
    <w:rsid w:val="00FC5E1F"/>
    <w:rsid w:val="00FC5E3F"/>
    <w:rsid w:val="00FC6915"/>
    <w:rsid w:val="00FC7F5A"/>
    <w:rsid w:val="00FD01C0"/>
    <w:rsid w:val="00FD094C"/>
    <w:rsid w:val="00FD0C56"/>
    <w:rsid w:val="00FD0D68"/>
    <w:rsid w:val="00FD12F7"/>
    <w:rsid w:val="00FD289D"/>
    <w:rsid w:val="00FD423E"/>
    <w:rsid w:val="00FD4855"/>
    <w:rsid w:val="00FD4D27"/>
    <w:rsid w:val="00FD59DA"/>
    <w:rsid w:val="00FD68E4"/>
    <w:rsid w:val="00FD6B9D"/>
    <w:rsid w:val="00FD6FC7"/>
    <w:rsid w:val="00FD7125"/>
    <w:rsid w:val="00FE3058"/>
    <w:rsid w:val="00FE383C"/>
    <w:rsid w:val="00FE404E"/>
    <w:rsid w:val="00FE4FC4"/>
    <w:rsid w:val="00FE693D"/>
    <w:rsid w:val="00FE719B"/>
    <w:rsid w:val="00FE7530"/>
    <w:rsid w:val="00FF1415"/>
    <w:rsid w:val="00FF1590"/>
    <w:rsid w:val="00FF1879"/>
    <w:rsid w:val="00FF2343"/>
    <w:rsid w:val="00FF3F21"/>
    <w:rsid w:val="00FF4355"/>
    <w:rsid w:val="00FF46EB"/>
    <w:rsid w:val="00FF49B7"/>
    <w:rsid w:val="00FF4A6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F4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9C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309C5"/>
    <w:pPr>
      <w:spacing w:after="120" w:line="480" w:lineRule="auto"/>
    </w:pPr>
    <w:rPr>
      <w:lang w:val="x-none"/>
    </w:rPr>
  </w:style>
  <w:style w:type="character" w:customStyle="1" w:styleId="BodyText2Char">
    <w:name w:val="Body Text 2 Char"/>
    <w:basedOn w:val="DefaultParagraphFont"/>
    <w:link w:val="BodyText2"/>
    <w:rsid w:val="008309C5"/>
    <w:rPr>
      <w:rFonts w:eastAsia="Times New Roman" w:cs="Times New Roman"/>
      <w:szCs w:val="24"/>
      <w:lang w:val="x-none" w:eastAsia="ru-RU"/>
    </w:rPr>
  </w:style>
  <w:style w:type="paragraph" w:customStyle="1" w:styleId="tv213">
    <w:name w:val="tv213"/>
    <w:basedOn w:val="Normal"/>
    <w:rsid w:val="00837A0B"/>
    <w:pPr>
      <w:spacing w:before="100" w:beforeAutospacing="1" w:after="100" w:afterAutospacing="1"/>
    </w:pPr>
    <w:rPr>
      <w:lang w:eastAsia="lv-LV"/>
    </w:rPr>
  </w:style>
  <w:style w:type="character" w:styleId="Hyperlink">
    <w:name w:val="Hyperlink"/>
    <w:basedOn w:val="DefaultParagraphFont"/>
    <w:unhideWhenUsed/>
    <w:rsid w:val="00837A0B"/>
    <w:rPr>
      <w:color w:val="0000FF"/>
      <w:u w:val="single"/>
    </w:rPr>
  </w:style>
  <w:style w:type="character" w:styleId="CommentReference">
    <w:name w:val="annotation reference"/>
    <w:basedOn w:val="DefaultParagraphFont"/>
    <w:uiPriority w:val="99"/>
    <w:semiHidden/>
    <w:unhideWhenUsed/>
    <w:rsid w:val="002019EF"/>
    <w:rPr>
      <w:sz w:val="16"/>
      <w:szCs w:val="16"/>
    </w:rPr>
  </w:style>
  <w:style w:type="paragraph" w:styleId="CommentText">
    <w:name w:val="annotation text"/>
    <w:basedOn w:val="Normal"/>
    <w:link w:val="CommentTextChar"/>
    <w:unhideWhenUsed/>
    <w:rsid w:val="002019EF"/>
    <w:rPr>
      <w:sz w:val="20"/>
      <w:szCs w:val="20"/>
    </w:rPr>
  </w:style>
  <w:style w:type="character" w:customStyle="1" w:styleId="CommentTextChar">
    <w:name w:val="Comment Text Char"/>
    <w:basedOn w:val="DefaultParagraphFont"/>
    <w:link w:val="CommentText"/>
    <w:rsid w:val="002019EF"/>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019EF"/>
    <w:rPr>
      <w:b/>
      <w:bCs/>
    </w:rPr>
  </w:style>
  <w:style w:type="character" w:customStyle="1" w:styleId="CommentSubjectChar">
    <w:name w:val="Comment Subject Char"/>
    <w:basedOn w:val="CommentTextChar"/>
    <w:link w:val="CommentSubject"/>
    <w:uiPriority w:val="99"/>
    <w:semiHidden/>
    <w:rsid w:val="002019EF"/>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201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9EF"/>
    <w:rPr>
      <w:rFonts w:ascii="Segoe UI" w:eastAsia="Times New Roman" w:hAnsi="Segoe UI" w:cs="Segoe UI"/>
      <w:sz w:val="18"/>
      <w:szCs w:val="18"/>
      <w:lang w:eastAsia="ru-RU"/>
    </w:rPr>
  </w:style>
  <w:style w:type="character" w:styleId="FollowedHyperlink">
    <w:name w:val="FollowedHyperlink"/>
    <w:basedOn w:val="DefaultParagraphFont"/>
    <w:uiPriority w:val="99"/>
    <w:semiHidden/>
    <w:unhideWhenUsed/>
    <w:rsid w:val="005E281E"/>
    <w:rPr>
      <w:color w:val="954F72" w:themeColor="followedHyperlink"/>
      <w:u w:val="single"/>
    </w:rPr>
  </w:style>
  <w:style w:type="paragraph" w:styleId="Header">
    <w:name w:val="header"/>
    <w:basedOn w:val="Normal"/>
    <w:link w:val="HeaderChar"/>
    <w:uiPriority w:val="99"/>
    <w:unhideWhenUsed/>
    <w:rsid w:val="00C61D6C"/>
    <w:pPr>
      <w:tabs>
        <w:tab w:val="center" w:pos="4153"/>
        <w:tab w:val="right" w:pos="8306"/>
      </w:tabs>
    </w:pPr>
  </w:style>
  <w:style w:type="character" w:customStyle="1" w:styleId="HeaderChar">
    <w:name w:val="Header Char"/>
    <w:basedOn w:val="DefaultParagraphFont"/>
    <w:link w:val="Header"/>
    <w:uiPriority w:val="99"/>
    <w:rsid w:val="00C61D6C"/>
    <w:rPr>
      <w:rFonts w:eastAsia="Times New Roman" w:cs="Times New Roman"/>
      <w:szCs w:val="24"/>
      <w:lang w:eastAsia="ru-RU"/>
    </w:rPr>
  </w:style>
  <w:style w:type="paragraph" w:styleId="Footer">
    <w:name w:val="footer"/>
    <w:basedOn w:val="Normal"/>
    <w:link w:val="FooterChar"/>
    <w:uiPriority w:val="99"/>
    <w:unhideWhenUsed/>
    <w:rsid w:val="00C61D6C"/>
    <w:pPr>
      <w:tabs>
        <w:tab w:val="center" w:pos="4153"/>
        <w:tab w:val="right" w:pos="8306"/>
      </w:tabs>
    </w:pPr>
  </w:style>
  <w:style w:type="character" w:customStyle="1" w:styleId="FooterChar">
    <w:name w:val="Footer Char"/>
    <w:basedOn w:val="DefaultParagraphFont"/>
    <w:link w:val="Footer"/>
    <w:uiPriority w:val="99"/>
    <w:rsid w:val="00C61D6C"/>
    <w:rPr>
      <w:rFonts w:eastAsia="Times New Roman" w:cs="Times New Roman"/>
      <w:szCs w:val="24"/>
      <w:lang w:eastAsia="ru-RU"/>
    </w:rPr>
  </w:style>
  <w:style w:type="paragraph" w:styleId="NormalWeb">
    <w:name w:val="Normal (Web)"/>
    <w:basedOn w:val="Normal"/>
    <w:uiPriority w:val="99"/>
    <w:semiHidden/>
    <w:unhideWhenUsed/>
    <w:rsid w:val="002E037B"/>
    <w:pPr>
      <w:spacing w:before="100" w:beforeAutospacing="1" w:after="100" w:afterAutospacing="1"/>
    </w:pPr>
    <w:rPr>
      <w:lang w:eastAsia="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uiPriority w:val="99"/>
    <w:unhideWhenUsed/>
    <w:qFormat/>
    <w:rsid w:val="00297BE4"/>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uiPriority w:val="99"/>
    <w:rsid w:val="00297BE4"/>
    <w:rPr>
      <w:rFonts w:eastAsia="Times New Roman" w:cs="Times New Roman"/>
      <w:sz w:val="20"/>
      <w:szCs w:val="20"/>
      <w:lang w:eastAsia="ru-RU"/>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iPriority w:val="99"/>
    <w:qFormat/>
    <w:rsid w:val="00297BE4"/>
    <w:rPr>
      <w:vertAlign w:val="superscript"/>
    </w:rPr>
  </w:style>
  <w:style w:type="character" w:customStyle="1" w:styleId="A8">
    <w:name w:val="A8"/>
    <w:uiPriority w:val="99"/>
    <w:rsid w:val="00C06F20"/>
    <w:rPr>
      <w:rFonts w:cs="Minion Pro"/>
      <w:color w:val="000000"/>
      <w:sz w:val="22"/>
      <w:szCs w:val="22"/>
    </w:rPr>
  </w:style>
  <w:style w:type="paragraph" w:styleId="NoSpacing">
    <w:name w:val="No Spacing"/>
    <w:uiPriority w:val="1"/>
    <w:qFormat/>
    <w:rsid w:val="00AD7F5C"/>
    <w:pPr>
      <w:spacing w:after="0" w:line="240" w:lineRule="auto"/>
    </w:pPr>
  </w:style>
  <w:style w:type="table" w:styleId="TableGrid">
    <w:name w:val="Table Grid"/>
    <w:basedOn w:val="TableNormal"/>
    <w:uiPriority w:val="39"/>
    <w:rsid w:val="00D1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529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E96AC0"/>
    <w:pPr>
      <w:spacing w:before="100" w:beforeAutospacing="1" w:after="100" w:afterAutospacing="1"/>
    </w:pPr>
    <w:rPr>
      <w:lang w:eastAsia="lv-LV"/>
    </w:rPr>
  </w:style>
  <w:style w:type="paragraph" w:styleId="BodyTextIndent">
    <w:name w:val="Body Text Indent"/>
    <w:basedOn w:val="Normal"/>
    <w:link w:val="BodyTextIndentChar"/>
    <w:uiPriority w:val="99"/>
    <w:semiHidden/>
    <w:unhideWhenUsed/>
    <w:rsid w:val="00B715EA"/>
    <w:pPr>
      <w:spacing w:after="120"/>
      <w:ind w:left="283"/>
    </w:pPr>
  </w:style>
  <w:style w:type="character" w:customStyle="1" w:styleId="BodyTextIndentChar">
    <w:name w:val="Body Text Indent Char"/>
    <w:basedOn w:val="DefaultParagraphFont"/>
    <w:link w:val="BodyTextIndent"/>
    <w:uiPriority w:val="99"/>
    <w:semiHidden/>
    <w:rsid w:val="00B715EA"/>
    <w:rPr>
      <w:rFonts w:eastAsia="Times New Roman" w:cs="Times New Roman"/>
      <w:szCs w:val="24"/>
      <w:lang w:eastAsia="ru-RU"/>
    </w:rPr>
  </w:style>
  <w:style w:type="character" w:styleId="Strong">
    <w:name w:val="Strong"/>
    <w:basedOn w:val="DefaultParagraphFont"/>
    <w:uiPriority w:val="22"/>
    <w:qFormat/>
    <w:rsid w:val="00B715EA"/>
    <w:rPr>
      <w:b/>
      <w:bCs/>
    </w:rPr>
  </w:style>
  <w:style w:type="character" w:customStyle="1" w:styleId="highlight">
    <w:name w:val="highlight"/>
    <w:basedOn w:val="DefaultParagraphFont"/>
    <w:rsid w:val="001E743A"/>
  </w:style>
  <w:style w:type="character" w:customStyle="1" w:styleId="phrase">
    <w:name w:val="phrase"/>
    <w:basedOn w:val="DefaultParagraphFont"/>
    <w:rsid w:val="00296368"/>
  </w:style>
  <w:style w:type="character" w:customStyle="1" w:styleId="word">
    <w:name w:val="word"/>
    <w:basedOn w:val="DefaultParagraphFont"/>
    <w:rsid w:val="00296368"/>
  </w:style>
  <w:style w:type="paragraph" w:customStyle="1" w:styleId="mt-translation">
    <w:name w:val="mt-translation"/>
    <w:basedOn w:val="Normal"/>
    <w:rsid w:val="00296368"/>
    <w:pPr>
      <w:spacing w:before="100" w:beforeAutospacing="1" w:after="100" w:afterAutospacing="1"/>
    </w:pPr>
    <w:rPr>
      <w:lang w:eastAsia="lv-LV"/>
    </w:rPr>
  </w:style>
  <w:style w:type="paragraph" w:customStyle="1" w:styleId="CharCharCharChar">
    <w:name w:val="Char Char Char Char"/>
    <w:aliases w:val="Char2"/>
    <w:basedOn w:val="Normal"/>
    <w:next w:val="Normal"/>
    <w:link w:val="FootnoteReference"/>
    <w:uiPriority w:val="99"/>
    <w:rsid w:val="00454131"/>
    <w:pPr>
      <w:spacing w:after="160" w:line="240" w:lineRule="exact"/>
      <w:jc w:val="both"/>
    </w:pPr>
    <w:rPr>
      <w:rFonts w:eastAsiaTheme="minorHAnsi" w:cstheme="minorBidi"/>
      <w:szCs w:val="22"/>
      <w:vertAlign w:val="superscript"/>
      <w:lang w:eastAsia="en-US"/>
    </w:rPr>
  </w:style>
  <w:style w:type="paragraph" w:styleId="ListParagraph">
    <w:name w:val="List Paragraph"/>
    <w:basedOn w:val="Normal"/>
    <w:qFormat/>
    <w:rsid w:val="000D7976"/>
    <w:pPr>
      <w:ind w:left="720"/>
      <w:contextualSpacing/>
    </w:pPr>
  </w:style>
  <w:style w:type="character" w:styleId="Emphasis">
    <w:name w:val="Emphasis"/>
    <w:basedOn w:val="DefaultParagraphFont"/>
    <w:uiPriority w:val="20"/>
    <w:qFormat/>
    <w:rsid w:val="00957DAE"/>
    <w:rPr>
      <w:i/>
      <w:iCs/>
    </w:rPr>
  </w:style>
  <w:style w:type="paragraph" w:customStyle="1" w:styleId="metadef">
    <w:name w:val="meta_def"/>
    <w:basedOn w:val="Normal"/>
    <w:rsid w:val="00AD39A0"/>
    <w:pPr>
      <w:spacing w:before="100" w:beforeAutospacing="1" w:after="100" w:afterAutospacing="1"/>
    </w:pPr>
    <w:rPr>
      <w:lang w:eastAsia="lv-LV"/>
    </w:rPr>
  </w:style>
  <w:style w:type="paragraph" w:customStyle="1" w:styleId="metadef2">
    <w:name w:val="meta_def2"/>
    <w:basedOn w:val="Normal"/>
    <w:rsid w:val="00AD39A0"/>
    <w:pPr>
      <w:spacing w:before="100" w:beforeAutospacing="1" w:after="100" w:afterAutospacing="1"/>
    </w:pPr>
    <w:rPr>
      <w:lang w:eastAsia="lv-LV"/>
    </w:rPr>
  </w:style>
  <w:style w:type="character" w:customStyle="1" w:styleId="wordhighlighted">
    <w:name w:val="wordhighlighted"/>
    <w:basedOn w:val="DefaultParagraphFont"/>
    <w:rsid w:val="00AB5F32"/>
  </w:style>
  <w:style w:type="character" w:customStyle="1" w:styleId="UnresolvedMention1">
    <w:name w:val="Unresolved Mention1"/>
    <w:basedOn w:val="DefaultParagraphFont"/>
    <w:uiPriority w:val="99"/>
    <w:semiHidden/>
    <w:unhideWhenUsed/>
    <w:rsid w:val="00325C34"/>
    <w:rPr>
      <w:color w:val="605E5C"/>
      <w:shd w:val="clear" w:color="auto" w:fill="E1DFDD"/>
    </w:rPr>
  </w:style>
  <w:style w:type="paragraph" w:styleId="Revision">
    <w:name w:val="Revision"/>
    <w:hidden/>
    <w:uiPriority w:val="99"/>
    <w:semiHidden/>
    <w:rsid w:val="00C47C2C"/>
    <w:pPr>
      <w:spacing w:after="0" w:line="240" w:lineRule="auto"/>
    </w:pPr>
    <w:rPr>
      <w:rFonts w:eastAsia="Times New Roman" w:cs="Times New Roman"/>
      <w:szCs w:val="24"/>
      <w:lang w:eastAsia="ru-RU"/>
    </w:rPr>
  </w:style>
  <w:style w:type="paragraph" w:customStyle="1" w:styleId="c36centre">
    <w:name w:val="c36centre"/>
    <w:basedOn w:val="Normal"/>
    <w:rsid w:val="007D08D1"/>
    <w:pPr>
      <w:spacing w:before="100" w:beforeAutospacing="1" w:after="100" w:afterAutospacing="1"/>
    </w:pPr>
    <w:rPr>
      <w:lang w:eastAsia="lv-LV"/>
    </w:rPr>
  </w:style>
  <w:style w:type="paragraph" w:customStyle="1" w:styleId="c38centregrasgrandespacement">
    <w:name w:val="c38centregrasgrandespacement"/>
    <w:basedOn w:val="Normal"/>
    <w:rsid w:val="007D08D1"/>
    <w:pPr>
      <w:spacing w:before="100" w:beforeAutospacing="1" w:after="100" w:afterAutospacing="1"/>
    </w:pPr>
    <w:rPr>
      <w:lang w:eastAsia="lv-LV"/>
    </w:rPr>
  </w:style>
  <w:style w:type="paragraph" w:customStyle="1" w:styleId="c37centregras">
    <w:name w:val="c37centregras"/>
    <w:basedOn w:val="Normal"/>
    <w:rsid w:val="007D08D1"/>
    <w:pPr>
      <w:spacing w:before="100" w:beforeAutospacing="1" w:after="100" w:afterAutospacing="1"/>
    </w:pPr>
    <w:rPr>
      <w:lang w:eastAsia="lv-LV"/>
    </w:rPr>
  </w:style>
  <w:style w:type="paragraph" w:styleId="BodyText">
    <w:name w:val="Body Text"/>
    <w:basedOn w:val="Normal"/>
    <w:link w:val="BodyTextChar"/>
    <w:unhideWhenUsed/>
    <w:rsid w:val="004D5FFE"/>
    <w:pPr>
      <w:spacing w:after="120"/>
    </w:pPr>
  </w:style>
  <w:style w:type="character" w:customStyle="1" w:styleId="BodyTextChar">
    <w:name w:val="Body Text Char"/>
    <w:basedOn w:val="DefaultParagraphFont"/>
    <w:link w:val="BodyText"/>
    <w:rsid w:val="004D5FFE"/>
    <w:rPr>
      <w:rFonts w:eastAsia="Times New Roman" w:cs="Times New Roman"/>
      <w:szCs w:val="24"/>
      <w:lang w:eastAsia="ru-RU"/>
    </w:rPr>
  </w:style>
  <w:style w:type="paragraph" w:customStyle="1" w:styleId="Default">
    <w:name w:val="Default"/>
    <w:rsid w:val="00551CBF"/>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0853">
      <w:bodyDiv w:val="1"/>
      <w:marLeft w:val="0"/>
      <w:marRight w:val="0"/>
      <w:marTop w:val="0"/>
      <w:marBottom w:val="0"/>
      <w:divBdr>
        <w:top w:val="none" w:sz="0" w:space="0" w:color="auto"/>
        <w:left w:val="none" w:sz="0" w:space="0" w:color="auto"/>
        <w:bottom w:val="none" w:sz="0" w:space="0" w:color="auto"/>
        <w:right w:val="none" w:sz="0" w:space="0" w:color="auto"/>
      </w:divBdr>
    </w:div>
    <w:div w:id="116486689">
      <w:bodyDiv w:val="1"/>
      <w:marLeft w:val="0"/>
      <w:marRight w:val="0"/>
      <w:marTop w:val="0"/>
      <w:marBottom w:val="0"/>
      <w:divBdr>
        <w:top w:val="none" w:sz="0" w:space="0" w:color="auto"/>
        <w:left w:val="none" w:sz="0" w:space="0" w:color="auto"/>
        <w:bottom w:val="none" w:sz="0" w:space="0" w:color="auto"/>
        <w:right w:val="none" w:sz="0" w:space="0" w:color="auto"/>
      </w:divBdr>
      <w:divsChild>
        <w:div w:id="24064927">
          <w:marLeft w:val="0"/>
          <w:marRight w:val="0"/>
          <w:marTop w:val="0"/>
          <w:marBottom w:val="0"/>
          <w:divBdr>
            <w:top w:val="none" w:sz="0" w:space="0" w:color="auto"/>
            <w:left w:val="none" w:sz="0" w:space="0" w:color="auto"/>
            <w:bottom w:val="none" w:sz="0" w:space="0" w:color="auto"/>
            <w:right w:val="none" w:sz="0" w:space="0" w:color="auto"/>
          </w:divBdr>
        </w:div>
        <w:div w:id="43213014">
          <w:marLeft w:val="0"/>
          <w:marRight w:val="0"/>
          <w:marTop w:val="0"/>
          <w:marBottom w:val="0"/>
          <w:divBdr>
            <w:top w:val="none" w:sz="0" w:space="0" w:color="auto"/>
            <w:left w:val="none" w:sz="0" w:space="0" w:color="auto"/>
            <w:bottom w:val="none" w:sz="0" w:space="0" w:color="auto"/>
            <w:right w:val="none" w:sz="0" w:space="0" w:color="auto"/>
          </w:divBdr>
        </w:div>
        <w:div w:id="48235498">
          <w:marLeft w:val="0"/>
          <w:marRight w:val="0"/>
          <w:marTop w:val="0"/>
          <w:marBottom w:val="0"/>
          <w:divBdr>
            <w:top w:val="none" w:sz="0" w:space="0" w:color="auto"/>
            <w:left w:val="none" w:sz="0" w:space="0" w:color="auto"/>
            <w:bottom w:val="none" w:sz="0" w:space="0" w:color="auto"/>
            <w:right w:val="none" w:sz="0" w:space="0" w:color="auto"/>
          </w:divBdr>
        </w:div>
        <w:div w:id="49421643">
          <w:marLeft w:val="0"/>
          <w:marRight w:val="0"/>
          <w:marTop w:val="0"/>
          <w:marBottom w:val="0"/>
          <w:divBdr>
            <w:top w:val="none" w:sz="0" w:space="0" w:color="auto"/>
            <w:left w:val="none" w:sz="0" w:space="0" w:color="auto"/>
            <w:bottom w:val="none" w:sz="0" w:space="0" w:color="auto"/>
            <w:right w:val="none" w:sz="0" w:space="0" w:color="auto"/>
          </w:divBdr>
        </w:div>
        <w:div w:id="80808127">
          <w:marLeft w:val="0"/>
          <w:marRight w:val="0"/>
          <w:marTop w:val="0"/>
          <w:marBottom w:val="0"/>
          <w:divBdr>
            <w:top w:val="none" w:sz="0" w:space="0" w:color="auto"/>
            <w:left w:val="none" w:sz="0" w:space="0" w:color="auto"/>
            <w:bottom w:val="none" w:sz="0" w:space="0" w:color="auto"/>
            <w:right w:val="none" w:sz="0" w:space="0" w:color="auto"/>
          </w:divBdr>
        </w:div>
        <w:div w:id="116608400">
          <w:marLeft w:val="0"/>
          <w:marRight w:val="0"/>
          <w:marTop w:val="0"/>
          <w:marBottom w:val="0"/>
          <w:divBdr>
            <w:top w:val="none" w:sz="0" w:space="0" w:color="auto"/>
            <w:left w:val="none" w:sz="0" w:space="0" w:color="auto"/>
            <w:bottom w:val="none" w:sz="0" w:space="0" w:color="auto"/>
            <w:right w:val="none" w:sz="0" w:space="0" w:color="auto"/>
          </w:divBdr>
        </w:div>
        <w:div w:id="162745089">
          <w:marLeft w:val="0"/>
          <w:marRight w:val="0"/>
          <w:marTop w:val="0"/>
          <w:marBottom w:val="0"/>
          <w:divBdr>
            <w:top w:val="none" w:sz="0" w:space="0" w:color="auto"/>
            <w:left w:val="none" w:sz="0" w:space="0" w:color="auto"/>
            <w:bottom w:val="none" w:sz="0" w:space="0" w:color="auto"/>
            <w:right w:val="none" w:sz="0" w:space="0" w:color="auto"/>
          </w:divBdr>
        </w:div>
        <w:div w:id="173613137">
          <w:marLeft w:val="0"/>
          <w:marRight w:val="0"/>
          <w:marTop w:val="0"/>
          <w:marBottom w:val="0"/>
          <w:divBdr>
            <w:top w:val="none" w:sz="0" w:space="0" w:color="auto"/>
            <w:left w:val="none" w:sz="0" w:space="0" w:color="auto"/>
            <w:bottom w:val="none" w:sz="0" w:space="0" w:color="auto"/>
            <w:right w:val="none" w:sz="0" w:space="0" w:color="auto"/>
          </w:divBdr>
        </w:div>
        <w:div w:id="179702767">
          <w:marLeft w:val="0"/>
          <w:marRight w:val="0"/>
          <w:marTop w:val="0"/>
          <w:marBottom w:val="0"/>
          <w:divBdr>
            <w:top w:val="none" w:sz="0" w:space="0" w:color="auto"/>
            <w:left w:val="none" w:sz="0" w:space="0" w:color="auto"/>
            <w:bottom w:val="none" w:sz="0" w:space="0" w:color="auto"/>
            <w:right w:val="none" w:sz="0" w:space="0" w:color="auto"/>
          </w:divBdr>
        </w:div>
        <w:div w:id="235289383">
          <w:marLeft w:val="0"/>
          <w:marRight w:val="0"/>
          <w:marTop w:val="0"/>
          <w:marBottom w:val="0"/>
          <w:divBdr>
            <w:top w:val="none" w:sz="0" w:space="0" w:color="auto"/>
            <w:left w:val="none" w:sz="0" w:space="0" w:color="auto"/>
            <w:bottom w:val="none" w:sz="0" w:space="0" w:color="auto"/>
            <w:right w:val="none" w:sz="0" w:space="0" w:color="auto"/>
          </w:divBdr>
        </w:div>
        <w:div w:id="243102949">
          <w:marLeft w:val="0"/>
          <w:marRight w:val="0"/>
          <w:marTop w:val="0"/>
          <w:marBottom w:val="0"/>
          <w:divBdr>
            <w:top w:val="none" w:sz="0" w:space="0" w:color="auto"/>
            <w:left w:val="none" w:sz="0" w:space="0" w:color="auto"/>
            <w:bottom w:val="none" w:sz="0" w:space="0" w:color="auto"/>
            <w:right w:val="none" w:sz="0" w:space="0" w:color="auto"/>
          </w:divBdr>
        </w:div>
        <w:div w:id="265623819">
          <w:marLeft w:val="0"/>
          <w:marRight w:val="0"/>
          <w:marTop w:val="0"/>
          <w:marBottom w:val="0"/>
          <w:divBdr>
            <w:top w:val="none" w:sz="0" w:space="0" w:color="auto"/>
            <w:left w:val="none" w:sz="0" w:space="0" w:color="auto"/>
            <w:bottom w:val="none" w:sz="0" w:space="0" w:color="auto"/>
            <w:right w:val="none" w:sz="0" w:space="0" w:color="auto"/>
          </w:divBdr>
        </w:div>
        <w:div w:id="283075457">
          <w:marLeft w:val="0"/>
          <w:marRight w:val="0"/>
          <w:marTop w:val="0"/>
          <w:marBottom w:val="0"/>
          <w:divBdr>
            <w:top w:val="none" w:sz="0" w:space="0" w:color="auto"/>
            <w:left w:val="none" w:sz="0" w:space="0" w:color="auto"/>
            <w:bottom w:val="none" w:sz="0" w:space="0" w:color="auto"/>
            <w:right w:val="none" w:sz="0" w:space="0" w:color="auto"/>
          </w:divBdr>
        </w:div>
        <w:div w:id="337849608">
          <w:marLeft w:val="0"/>
          <w:marRight w:val="0"/>
          <w:marTop w:val="0"/>
          <w:marBottom w:val="0"/>
          <w:divBdr>
            <w:top w:val="none" w:sz="0" w:space="0" w:color="auto"/>
            <w:left w:val="none" w:sz="0" w:space="0" w:color="auto"/>
            <w:bottom w:val="none" w:sz="0" w:space="0" w:color="auto"/>
            <w:right w:val="none" w:sz="0" w:space="0" w:color="auto"/>
          </w:divBdr>
        </w:div>
        <w:div w:id="347369463">
          <w:marLeft w:val="0"/>
          <w:marRight w:val="0"/>
          <w:marTop w:val="0"/>
          <w:marBottom w:val="0"/>
          <w:divBdr>
            <w:top w:val="none" w:sz="0" w:space="0" w:color="auto"/>
            <w:left w:val="none" w:sz="0" w:space="0" w:color="auto"/>
            <w:bottom w:val="none" w:sz="0" w:space="0" w:color="auto"/>
            <w:right w:val="none" w:sz="0" w:space="0" w:color="auto"/>
          </w:divBdr>
        </w:div>
        <w:div w:id="410471014">
          <w:marLeft w:val="0"/>
          <w:marRight w:val="0"/>
          <w:marTop w:val="0"/>
          <w:marBottom w:val="0"/>
          <w:divBdr>
            <w:top w:val="none" w:sz="0" w:space="0" w:color="auto"/>
            <w:left w:val="none" w:sz="0" w:space="0" w:color="auto"/>
            <w:bottom w:val="none" w:sz="0" w:space="0" w:color="auto"/>
            <w:right w:val="none" w:sz="0" w:space="0" w:color="auto"/>
          </w:divBdr>
        </w:div>
        <w:div w:id="414598840">
          <w:marLeft w:val="0"/>
          <w:marRight w:val="0"/>
          <w:marTop w:val="0"/>
          <w:marBottom w:val="0"/>
          <w:divBdr>
            <w:top w:val="none" w:sz="0" w:space="0" w:color="auto"/>
            <w:left w:val="none" w:sz="0" w:space="0" w:color="auto"/>
            <w:bottom w:val="none" w:sz="0" w:space="0" w:color="auto"/>
            <w:right w:val="none" w:sz="0" w:space="0" w:color="auto"/>
          </w:divBdr>
        </w:div>
        <w:div w:id="444079273">
          <w:marLeft w:val="0"/>
          <w:marRight w:val="0"/>
          <w:marTop w:val="0"/>
          <w:marBottom w:val="0"/>
          <w:divBdr>
            <w:top w:val="none" w:sz="0" w:space="0" w:color="auto"/>
            <w:left w:val="none" w:sz="0" w:space="0" w:color="auto"/>
            <w:bottom w:val="none" w:sz="0" w:space="0" w:color="auto"/>
            <w:right w:val="none" w:sz="0" w:space="0" w:color="auto"/>
          </w:divBdr>
        </w:div>
        <w:div w:id="463886450">
          <w:marLeft w:val="0"/>
          <w:marRight w:val="0"/>
          <w:marTop w:val="0"/>
          <w:marBottom w:val="0"/>
          <w:divBdr>
            <w:top w:val="none" w:sz="0" w:space="0" w:color="auto"/>
            <w:left w:val="none" w:sz="0" w:space="0" w:color="auto"/>
            <w:bottom w:val="none" w:sz="0" w:space="0" w:color="auto"/>
            <w:right w:val="none" w:sz="0" w:space="0" w:color="auto"/>
          </w:divBdr>
        </w:div>
        <w:div w:id="505172386">
          <w:marLeft w:val="0"/>
          <w:marRight w:val="0"/>
          <w:marTop w:val="0"/>
          <w:marBottom w:val="0"/>
          <w:divBdr>
            <w:top w:val="none" w:sz="0" w:space="0" w:color="auto"/>
            <w:left w:val="none" w:sz="0" w:space="0" w:color="auto"/>
            <w:bottom w:val="none" w:sz="0" w:space="0" w:color="auto"/>
            <w:right w:val="none" w:sz="0" w:space="0" w:color="auto"/>
          </w:divBdr>
        </w:div>
        <w:div w:id="576403676">
          <w:marLeft w:val="0"/>
          <w:marRight w:val="0"/>
          <w:marTop w:val="0"/>
          <w:marBottom w:val="0"/>
          <w:divBdr>
            <w:top w:val="none" w:sz="0" w:space="0" w:color="auto"/>
            <w:left w:val="none" w:sz="0" w:space="0" w:color="auto"/>
            <w:bottom w:val="none" w:sz="0" w:space="0" w:color="auto"/>
            <w:right w:val="none" w:sz="0" w:space="0" w:color="auto"/>
          </w:divBdr>
        </w:div>
        <w:div w:id="585115066">
          <w:marLeft w:val="0"/>
          <w:marRight w:val="0"/>
          <w:marTop w:val="0"/>
          <w:marBottom w:val="0"/>
          <w:divBdr>
            <w:top w:val="none" w:sz="0" w:space="0" w:color="auto"/>
            <w:left w:val="none" w:sz="0" w:space="0" w:color="auto"/>
            <w:bottom w:val="none" w:sz="0" w:space="0" w:color="auto"/>
            <w:right w:val="none" w:sz="0" w:space="0" w:color="auto"/>
          </w:divBdr>
        </w:div>
        <w:div w:id="591428444">
          <w:marLeft w:val="0"/>
          <w:marRight w:val="0"/>
          <w:marTop w:val="0"/>
          <w:marBottom w:val="0"/>
          <w:divBdr>
            <w:top w:val="none" w:sz="0" w:space="0" w:color="auto"/>
            <w:left w:val="none" w:sz="0" w:space="0" w:color="auto"/>
            <w:bottom w:val="none" w:sz="0" w:space="0" w:color="auto"/>
            <w:right w:val="none" w:sz="0" w:space="0" w:color="auto"/>
          </w:divBdr>
        </w:div>
        <w:div w:id="602033991">
          <w:marLeft w:val="0"/>
          <w:marRight w:val="0"/>
          <w:marTop w:val="0"/>
          <w:marBottom w:val="0"/>
          <w:divBdr>
            <w:top w:val="none" w:sz="0" w:space="0" w:color="auto"/>
            <w:left w:val="none" w:sz="0" w:space="0" w:color="auto"/>
            <w:bottom w:val="none" w:sz="0" w:space="0" w:color="auto"/>
            <w:right w:val="none" w:sz="0" w:space="0" w:color="auto"/>
          </w:divBdr>
        </w:div>
        <w:div w:id="618607560">
          <w:marLeft w:val="0"/>
          <w:marRight w:val="0"/>
          <w:marTop w:val="0"/>
          <w:marBottom w:val="0"/>
          <w:divBdr>
            <w:top w:val="none" w:sz="0" w:space="0" w:color="auto"/>
            <w:left w:val="none" w:sz="0" w:space="0" w:color="auto"/>
            <w:bottom w:val="none" w:sz="0" w:space="0" w:color="auto"/>
            <w:right w:val="none" w:sz="0" w:space="0" w:color="auto"/>
          </w:divBdr>
        </w:div>
        <w:div w:id="661739987">
          <w:marLeft w:val="0"/>
          <w:marRight w:val="0"/>
          <w:marTop w:val="0"/>
          <w:marBottom w:val="0"/>
          <w:divBdr>
            <w:top w:val="none" w:sz="0" w:space="0" w:color="auto"/>
            <w:left w:val="none" w:sz="0" w:space="0" w:color="auto"/>
            <w:bottom w:val="none" w:sz="0" w:space="0" w:color="auto"/>
            <w:right w:val="none" w:sz="0" w:space="0" w:color="auto"/>
          </w:divBdr>
        </w:div>
        <w:div w:id="709571765">
          <w:marLeft w:val="0"/>
          <w:marRight w:val="0"/>
          <w:marTop w:val="0"/>
          <w:marBottom w:val="0"/>
          <w:divBdr>
            <w:top w:val="none" w:sz="0" w:space="0" w:color="auto"/>
            <w:left w:val="none" w:sz="0" w:space="0" w:color="auto"/>
            <w:bottom w:val="none" w:sz="0" w:space="0" w:color="auto"/>
            <w:right w:val="none" w:sz="0" w:space="0" w:color="auto"/>
          </w:divBdr>
        </w:div>
        <w:div w:id="715004684">
          <w:marLeft w:val="0"/>
          <w:marRight w:val="0"/>
          <w:marTop w:val="0"/>
          <w:marBottom w:val="0"/>
          <w:divBdr>
            <w:top w:val="none" w:sz="0" w:space="0" w:color="auto"/>
            <w:left w:val="none" w:sz="0" w:space="0" w:color="auto"/>
            <w:bottom w:val="none" w:sz="0" w:space="0" w:color="auto"/>
            <w:right w:val="none" w:sz="0" w:space="0" w:color="auto"/>
          </w:divBdr>
        </w:div>
        <w:div w:id="809903153">
          <w:marLeft w:val="0"/>
          <w:marRight w:val="0"/>
          <w:marTop w:val="0"/>
          <w:marBottom w:val="0"/>
          <w:divBdr>
            <w:top w:val="none" w:sz="0" w:space="0" w:color="auto"/>
            <w:left w:val="none" w:sz="0" w:space="0" w:color="auto"/>
            <w:bottom w:val="none" w:sz="0" w:space="0" w:color="auto"/>
            <w:right w:val="none" w:sz="0" w:space="0" w:color="auto"/>
          </w:divBdr>
        </w:div>
        <w:div w:id="815074480">
          <w:marLeft w:val="0"/>
          <w:marRight w:val="0"/>
          <w:marTop w:val="0"/>
          <w:marBottom w:val="0"/>
          <w:divBdr>
            <w:top w:val="none" w:sz="0" w:space="0" w:color="auto"/>
            <w:left w:val="none" w:sz="0" w:space="0" w:color="auto"/>
            <w:bottom w:val="none" w:sz="0" w:space="0" w:color="auto"/>
            <w:right w:val="none" w:sz="0" w:space="0" w:color="auto"/>
          </w:divBdr>
        </w:div>
        <w:div w:id="929237453">
          <w:marLeft w:val="0"/>
          <w:marRight w:val="0"/>
          <w:marTop w:val="0"/>
          <w:marBottom w:val="0"/>
          <w:divBdr>
            <w:top w:val="none" w:sz="0" w:space="0" w:color="auto"/>
            <w:left w:val="none" w:sz="0" w:space="0" w:color="auto"/>
            <w:bottom w:val="none" w:sz="0" w:space="0" w:color="auto"/>
            <w:right w:val="none" w:sz="0" w:space="0" w:color="auto"/>
          </w:divBdr>
        </w:div>
        <w:div w:id="960234192">
          <w:marLeft w:val="0"/>
          <w:marRight w:val="0"/>
          <w:marTop w:val="0"/>
          <w:marBottom w:val="0"/>
          <w:divBdr>
            <w:top w:val="none" w:sz="0" w:space="0" w:color="auto"/>
            <w:left w:val="none" w:sz="0" w:space="0" w:color="auto"/>
            <w:bottom w:val="none" w:sz="0" w:space="0" w:color="auto"/>
            <w:right w:val="none" w:sz="0" w:space="0" w:color="auto"/>
          </w:divBdr>
        </w:div>
        <w:div w:id="1023895445">
          <w:marLeft w:val="0"/>
          <w:marRight w:val="0"/>
          <w:marTop w:val="0"/>
          <w:marBottom w:val="0"/>
          <w:divBdr>
            <w:top w:val="none" w:sz="0" w:space="0" w:color="auto"/>
            <w:left w:val="none" w:sz="0" w:space="0" w:color="auto"/>
            <w:bottom w:val="none" w:sz="0" w:space="0" w:color="auto"/>
            <w:right w:val="none" w:sz="0" w:space="0" w:color="auto"/>
          </w:divBdr>
        </w:div>
        <w:div w:id="1060052665">
          <w:marLeft w:val="0"/>
          <w:marRight w:val="0"/>
          <w:marTop w:val="0"/>
          <w:marBottom w:val="0"/>
          <w:divBdr>
            <w:top w:val="none" w:sz="0" w:space="0" w:color="auto"/>
            <w:left w:val="none" w:sz="0" w:space="0" w:color="auto"/>
            <w:bottom w:val="none" w:sz="0" w:space="0" w:color="auto"/>
            <w:right w:val="none" w:sz="0" w:space="0" w:color="auto"/>
          </w:divBdr>
        </w:div>
        <w:div w:id="1081441465">
          <w:marLeft w:val="0"/>
          <w:marRight w:val="0"/>
          <w:marTop w:val="0"/>
          <w:marBottom w:val="0"/>
          <w:divBdr>
            <w:top w:val="none" w:sz="0" w:space="0" w:color="auto"/>
            <w:left w:val="none" w:sz="0" w:space="0" w:color="auto"/>
            <w:bottom w:val="none" w:sz="0" w:space="0" w:color="auto"/>
            <w:right w:val="none" w:sz="0" w:space="0" w:color="auto"/>
          </w:divBdr>
        </w:div>
        <w:div w:id="1119909787">
          <w:marLeft w:val="0"/>
          <w:marRight w:val="0"/>
          <w:marTop w:val="0"/>
          <w:marBottom w:val="0"/>
          <w:divBdr>
            <w:top w:val="none" w:sz="0" w:space="0" w:color="auto"/>
            <w:left w:val="none" w:sz="0" w:space="0" w:color="auto"/>
            <w:bottom w:val="none" w:sz="0" w:space="0" w:color="auto"/>
            <w:right w:val="none" w:sz="0" w:space="0" w:color="auto"/>
          </w:divBdr>
        </w:div>
        <w:div w:id="1165242282">
          <w:marLeft w:val="0"/>
          <w:marRight w:val="0"/>
          <w:marTop w:val="0"/>
          <w:marBottom w:val="0"/>
          <w:divBdr>
            <w:top w:val="none" w:sz="0" w:space="0" w:color="auto"/>
            <w:left w:val="none" w:sz="0" w:space="0" w:color="auto"/>
            <w:bottom w:val="none" w:sz="0" w:space="0" w:color="auto"/>
            <w:right w:val="none" w:sz="0" w:space="0" w:color="auto"/>
          </w:divBdr>
        </w:div>
        <w:div w:id="1171215760">
          <w:marLeft w:val="0"/>
          <w:marRight w:val="0"/>
          <w:marTop w:val="0"/>
          <w:marBottom w:val="0"/>
          <w:divBdr>
            <w:top w:val="none" w:sz="0" w:space="0" w:color="auto"/>
            <w:left w:val="none" w:sz="0" w:space="0" w:color="auto"/>
            <w:bottom w:val="none" w:sz="0" w:space="0" w:color="auto"/>
            <w:right w:val="none" w:sz="0" w:space="0" w:color="auto"/>
          </w:divBdr>
        </w:div>
        <w:div w:id="1252087427">
          <w:marLeft w:val="0"/>
          <w:marRight w:val="0"/>
          <w:marTop w:val="0"/>
          <w:marBottom w:val="0"/>
          <w:divBdr>
            <w:top w:val="none" w:sz="0" w:space="0" w:color="auto"/>
            <w:left w:val="none" w:sz="0" w:space="0" w:color="auto"/>
            <w:bottom w:val="none" w:sz="0" w:space="0" w:color="auto"/>
            <w:right w:val="none" w:sz="0" w:space="0" w:color="auto"/>
          </w:divBdr>
        </w:div>
        <w:div w:id="1329284299">
          <w:marLeft w:val="0"/>
          <w:marRight w:val="0"/>
          <w:marTop w:val="0"/>
          <w:marBottom w:val="0"/>
          <w:divBdr>
            <w:top w:val="none" w:sz="0" w:space="0" w:color="auto"/>
            <w:left w:val="none" w:sz="0" w:space="0" w:color="auto"/>
            <w:bottom w:val="none" w:sz="0" w:space="0" w:color="auto"/>
            <w:right w:val="none" w:sz="0" w:space="0" w:color="auto"/>
          </w:divBdr>
        </w:div>
        <w:div w:id="1336541795">
          <w:marLeft w:val="0"/>
          <w:marRight w:val="0"/>
          <w:marTop w:val="0"/>
          <w:marBottom w:val="0"/>
          <w:divBdr>
            <w:top w:val="none" w:sz="0" w:space="0" w:color="auto"/>
            <w:left w:val="none" w:sz="0" w:space="0" w:color="auto"/>
            <w:bottom w:val="none" w:sz="0" w:space="0" w:color="auto"/>
            <w:right w:val="none" w:sz="0" w:space="0" w:color="auto"/>
          </w:divBdr>
        </w:div>
        <w:div w:id="1397826158">
          <w:marLeft w:val="0"/>
          <w:marRight w:val="0"/>
          <w:marTop w:val="0"/>
          <w:marBottom w:val="0"/>
          <w:divBdr>
            <w:top w:val="none" w:sz="0" w:space="0" w:color="auto"/>
            <w:left w:val="none" w:sz="0" w:space="0" w:color="auto"/>
            <w:bottom w:val="none" w:sz="0" w:space="0" w:color="auto"/>
            <w:right w:val="none" w:sz="0" w:space="0" w:color="auto"/>
          </w:divBdr>
        </w:div>
        <w:div w:id="1412308636">
          <w:marLeft w:val="0"/>
          <w:marRight w:val="0"/>
          <w:marTop w:val="0"/>
          <w:marBottom w:val="0"/>
          <w:divBdr>
            <w:top w:val="none" w:sz="0" w:space="0" w:color="auto"/>
            <w:left w:val="none" w:sz="0" w:space="0" w:color="auto"/>
            <w:bottom w:val="none" w:sz="0" w:space="0" w:color="auto"/>
            <w:right w:val="none" w:sz="0" w:space="0" w:color="auto"/>
          </w:divBdr>
        </w:div>
        <w:div w:id="1413771812">
          <w:marLeft w:val="0"/>
          <w:marRight w:val="0"/>
          <w:marTop w:val="0"/>
          <w:marBottom w:val="0"/>
          <w:divBdr>
            <w:top w:val="none" w:sz="0" w:space="0" w:color="auto"/>
            <w:left w:val="none" w:sz="0" w:space="0" w:color="auto"/>
            <w:bottom w:val="none" w:sz="0" w:space="0" w:color="auto"/>
            <w:right w:val="none" w:sz="0" w:space="0" w:color="auto"/>
          </w:divBdr>
        </w:div>
        <w:div w:id="1420058807">
          <w:marLeft w:val="0"/>
          <w:marRight w:val="0"/>
          <w:marTop w:val="0"/>
          <w:marBottom w:val="0"/>
          <w:divBdr>
            <w:top w:val="none" w:sz="0" w:space="0" w:color="auto"/>
            <w:left w:val="none" w:sz="0" w:space="0" w:color="auto"/>
            <w:bottom w:val="none" w:sz="0" w:space="0" w:color="auto"/>
            <w:right w:val="none" w:sz="0" w:space="0" w:color="auto"/>
          </w:divBdr>
        </w:div>
        <w:div w:id="1421171622">
          <w:marLeft w:val="0"/>
          <w:marRight w:val="0"/>
          <w:marTop w:val="0"/>
          <w:marBottom w:val="0"/>
          <w:divBdr>
            <w:top w:val="none" w:sz="0" w:space="0" w:color="auto"/>
            <w:left w:val="none" w:sz="0" w:space="0" w:color="auto"/>
            <w:bottom w:val="none" w:sz="0" w:space="0" w:color="auto"/>
            <w:right w:val="none" w:sz="0" w:space="0" w:color="auto"/>
          </w:divBdr>
        </w:div>
        <w:div w:id="1422801383">
          <w:marLeft w:val="0"/>
          <w:marRight w:val="0"/>
          <w:marTop w:val="0"/>
          <w:marBottom w:val="0"/>
          <w:divBdr>
            <w:top w:val="none" w:sz="0" w:space="0" w:color="auto"/>
            <w:left w:val="none" w:sz="0" w:space="0" w:color="auto"/>
            <w:bottom w:val="none" w:sz="0" w:space="0" w:color="auto"/>
            <w:right w:val="none" w:sz="0" w:space="0" w:color="auto"/>
          </w:divBdr>
        </w:div>
        <w:div w:id="1509252255">
          <w:marLeft w:val="0"/>
          <w:marRight w:val="0"/>
          <w:marTop w:val="0"/>
          <w:marBottom w:val="0"/>
          <w:divBdr>
            <w:top w:val="none" w:sz="0" w:space="0" w:color="auto"/>
            <w:left w:val="none" w:sz="0" w:space="0" w:color="auto"/>
            <w:bottom w:val="none" w:sz="0" w:space="0" w:color="auto"/>
            <w:right w:val="none" w:sz="0" w:space="0" w:color="auto"/>
          </w:divBdr>
        </w:div>
        <w:div w:id="1509978872">
          <w:marLeft w:val="0"/>
          <w:marRight w:val="0"/>
          <w:marTop w:val="0"/>
          <w:marBottom w:val="0"/>
          <w:divBdr>
            <w:top w:val="none" w:sz="0" w:space="0" w:color="auto"/>
            <w:left w:val="none" w:sz="0" w:space="0" w:color="auto"/>
            <w:bottom w:val="none" w:sz="0" w:space="0" w:color="auto"/>
            <w:right w:val="none" w:sz="0" w:space="0" w:color="auto"/>
          </w:divBdr>
        </w:div>
        <w:div w:id="1513227928">
          <w:marLeft w:val="0"/>
          <w:marRight w:val="0"/>
          <w:marTop w:val="0"/>
          <w:marBottom w:val="0"/>
          <w:divBdr>
            <w:top w:val="none" w:sz="0" w:space="0" w:color="auto"/>
            <w:left w:val="none" w:sz="0" w:space="0" w:color="auto"/>
            <w:bottom w:val="none" w:sz="0" w:space="0" w:color="auto"/>
            <w:right w:val="none" w:sz="0" w:space="0" w:color="auto"/>
          </w:divBdr>
        </w:div>
        <w:div w:id="1531643550">
          <w:marLeft w:val="0"/>
          <w:marRight w:val="0"/>
          <w:marTop w:val="0"/>
          <w:marBottom w:val="0"/>
          <w:divBdr>
            <w:top w:val="none" w:sz="0" w:space="0" w:color="auto"/>
            <w:left w:val="none" w:sz="0" w:space="0" w:color="auto"/>
            <w:bottom w:val="none" w:sz="0" w:space="0" w:color="auto"/>
            <w:right w:val="none" w:sz="0" w:space="0" w:color="auto"/>
          </w:divBdr>
        </w:div>
        <w:div w:id="1531912007">
          <w:marLeft w:val="0"/>
          <w:marRight w:val="0"/>
          <w:marTop w:val="0"/>
          <w:marBottom w:val="0"/>
          <w:divBdr>
            <w:top w:val="none" w:sz="0" w:space="0" w:color="auto"/>
            <w:left w:val="none" w:sz="0" w:space="0" w:color="auto"/>
            <w:bottom w:val="none" w:sz="0" w:space="0" w:color="auto"/>
            <w:right w:val="none" w:sz="0" w:space="0" w:color="auto"/>
          </w:divBdr>
        </w:div>
        <w:div w:id="1565290544">
          <w:marLeft w:val="0"/>
          <w:marRight w:val="0"/>
          <w:marTop w:val="0"/>
          <w:marBottom w:val="0"/>
          <w:divBdr>
            <w:top w:val="none" w:sz="0" w:space="0" w:color="auto"/>
            <w:left w:val="none" w:sz="0" w:space="0" w:color="auto"/>
            <w:bottom w:val="none" w:sz="0" w:space="0" w:color="auto"/>
            <w:right w:val="none" w:sz="0" w:space="0" w:color="auto"/>
          </w:divBdr>
        </w:div>
        <w:div w:id="1583560574">
          <w:marLeft w:val="0"/>
          <w:marRight w:val="0"/>
          <w:marTop w:val="0"/>
          <w:marBottom w:val="0"/>
          <w:divBdr>
            <w:top w:val="none" w:sz="0" w:space="0" w:color="auto"/>
            <w:left w:val="none" w:sz="0" w:space="0" w:color="auto"/>
            <w:bottom w:val="none" w:sz="0" w:space="0" w:color="auto"/>
            <w:right w:val="none" w:sz="0" w:space="0" w:color="auto"/>
          </w:divBdr>
        </w:div>
        <w:div w:id="1628706097">
          <w:marLeft w:val="0"/>
          <w:marRight w:val="0"/>
          <w:marTop w:val="0"/>
          <w:marBottom w:val="0"/>
          <w:divBdr>
            <w:top w:val="none" w:sz="0" w:space="0" w:color="auto"/>
            <w:left w:val="none" w:sz="0" w:space="0" w:color="auto"/>
            <w:bottom w:val="none" w:sz="0" w:space="0" w:color="auto"/>
            <w:right w:val="none" w:sz="0" w:space="0" w:color="auto"/>
          </w:divBdr>
        </w:div>
        <w:div w:id="1633948529">
          <w:marLeft w:val="0"/>
          <w:marRight w:val="0"/>
          <w:marTop w:val="0"/>
          <w:marBottom w:val="0"/>
          <w:divBdr>
            <w:top w:val="none" w:sz="0" w:space="0" w:color="auto"/>
            <w:left w:val="none" w:sz="0" w:space="0" w:color="auto"/>
            <w:bottom w:val="none" w:sz="0" w:space="0" w:color="auto"/>
            <w:right w:val="none" w:sz="0" w:space="0" w:color="auto"/>
          </w:divBdr>
        </w:div>
        <w:div w:id="1682312542">
          <w:marLeft w:val="0"/>
          <w:marRight w:val="0"/>
          <w:marTop w:val="0"/>
          <w:marBottom w:val="0"/>
          <w:divBdr>
            <w:top w:val="none" w:sz="0" w:space="0" w:color="auto"/>
            <w:left w:val="none" w:sz="0" w:space="0" w:color="auto"/>
            <w:bottom w:val="none" w:sz="0" w:space="0" w:color="auto"/>
            <w:right w:val="none" w:sz="0" w:space="0" w:color="auto"/>
          </w:divBdr>
        </w:div>
        <w:div w:id="1685353123">
          <w:marLeft w:val="0"/>
          <w:marRight w:val="0"/>
          <w:marTop w:val="0"/>
          <w:marBottom w:val="0"/>
          <w:divBdr>
            <w:top w:val="none" w:sz="0" w:space="0" w:color="auto"/>
            <w:left w:val="none" w:sz="0" w:space="0" w:color="auto"/>
            <w:bottom w:val="none" w:sz="0" w:space="0" w:color="auto"/>
            <w:right w:val="none" w:sz="0" w:space="0" w:color="auto"/>
          </w:divBdr>
        </w:div>
        <w:div w:id="1768649363">
          <w:marLeft w:val="0"/>
          <w:marRight w:val="0"/>
          <w:marTop w:val="0"/>
          <w:marBottom w:val="0"/>
          <w:divBdr>
            <w:top w:val="none" w:sz="0" w:space="0" w:color="auto"/>
            <w:left w:val="none" w:sz="0" w:space="0" w:color="auto"/>
            <w:bottom w:val="none" w:sz="0" w:space="0" w:color="auto"/>
            <w:right w:val="none" w:sz="0" w:space="0" w:color="auto"/>
          </w:divBdr>
        </w:div>
        <w:div w:id="1772699136">
          <w:marLeft w:val="0"/>
          <w:marRight w:val="0"/>
          <w:marTop w:val="0"/>
          <w:marBottom w:val="0"/>
          <w:divBdr>
            <w:top w:val="none" w:sz="0" w:space="0" w:color="auto"/>
            <w:left w:val="none" w:sz="0" w:space="0" w:color="auto"/>
            <w:bottom w:val="none" w:sz="0" w:space="0" w:color="auto"/>
            <w:right w:val="none" w:sz="0" w:space="0" w:color="auto"/>
          </w:divBdr>
        </w:div>
        <w:div w:id="1776632854">
          <w:marLeft w:val="0"/>
          <w:marRight w:val="0"/>
          <w:marTop w:val="0"/>
          <w:marBottom w:val="0"/>
          <w:divBdr>
            <w:top w:val="none" w:sz="0" w:space="0" w:color="auto"/>
            <w:left w:val="none" w:sz="0" w:space="0" w:color="auto"/>
            <w:bottom w:val="none" w:sz="0" w:space="0" w:color="auto"/>
            <w:right w:val="none" w:sz="0" w:space="0" w:color="auto"/>
          </w:divBdr>
        </w:div>
        <w:div w:id="1800568450">
          <w:marLeft w:val="0"/>
          <w:marRight w:val="0"/>
          <w:marTop w:val="0"/>
          <w:marBottom w:val="0"/>
          <w:divBdr>
            <w:top w:val="none" w:sz="0" w:space="0" w:color="auto"/>
            <w:left w:val="none" w:sz="0" w:space="0" w:color="auto"/>
            <w:bottom w:val="none" w:sz="0" w:space="0" w:color="auto"/>
            <w:right w:val="none" w:sz="0" w:space="0" w:color="auto"/>
          </w:divBdr>
        </w:div>
        <w:div w:id="1880892412">
          <w:marLeft w:val="0"/>
          <w:marRight w:val="0"/>
          <w:marTop w:val="0"/>
          <w:marBottom w:val="0"/>
          <w:divBdr>
            <w:top w:val="none" w:sz="0" w:space="0" w:color="auto"/>
            <w:left w:val="none" w:sz="0" w:space="0" w:color="auto"/>
            <w:bottom w:val="none" w:sz="0" w:space="0" w:color="auto"/>
            <w:right w:val="none" w:sz="0" w:space="0" w:color="auto"/>
          </w:divBdr>
        </w:div>
        <w:div w:id="1892156412">
          <w:marLeft w:val="0"/>
          <w:marRight w:val="0"/>
          <w:marTop w:val="0"/>
          <w:marBottom w:val="0"/>
          <w:divBdr>
            <w:top w:val="none" w:sz="0" w:space="0" w:color="auto"/>
            <w:left w:val="none" w:sz="0" w:space="0" w:color="auto"/>
            <w:bottom w:val="none" w:sz="0" w:space="0" w:color="auto"/>
            <w:right w:val="none" w:sz="0" w:space="0" w:color="auto"/>
          </w:divBdr>
        </w:div>
        <w:div w:id="1976177804">
          <w:marLeft w:val="0"/>
          <w:marRight w:val="0"/>
          <w:marTop w:val="0"/>
          <w:marBottom w:val="0"/>
          <w:divBdr>
            <w:top w:val="none" w:sz="0" w:space="0" w:color="auto"/>
            <w:left w:val="none" w:sz="0" w:space="0" w:color="auto"/>
            <w:bottom w:val="none" w:sz="0" w:space="0" w:color="auto"/>
            <w:right w:val="none" w:sz="0" w:space="0" w:color="auto"/>
          </w:divBdr>
        </w:div>
        <w:div w:id="1976912127">
          <w:marLeft w:val="0"/>
          <w:marRight w:val="0"/>
          <w:marTop w:val="0"/>
          <w:marBottom w:val="0"/>
          <w:divBdr>
            <w:top w:val="none" w:sz="0" w:space="0" w:color="auto"/>
            <w:left w:val="none" w:sz="0" w:space="0" w:color="auto"/>
            <w:bottom w:val="none" w:sz="0" w:space="0" w:color="auto"/>
            <w:right w:val="none" w:sz="0" w:space="0" w:color="auto"/>
          </w:divBdr>
        </w:div>
        <w:div w:id="1996257417">
          <w:marLeft w:val="0"/>
          <w:marRight w:val="0"/>
          <w:marTop w:val="0"/>
          <w:marBottom w:val="0"/>
          <w:divBdr>
            <w:top w:val="none" w:sz="0" w:space="0" w:color="auto"/>
            <w:left w:val="none" w:sz="0" w:space="0" w:color="auto"/>
            <w:bottom w:val="none" w:sz="0" w:space="0" w:color="auto"/>
            <w:right w:val="none" w:sz="0" w:space="0" w:color="auto"/>
          </w:divBdr>
        </w:div>
        <w:div w:id="1998880250">
          <w:marLeft w:val="0"/>
          <w:marRight w:val="0"/>
          <w:marTop w:val="0"/>
          <w:marBottom w:val="0"/>
          <w:divBdr>
            <w:top w:val="none" w:sz="0" w:space="0" w:color="auto"/>
            <w:left w:val="none" w:sz="0" w:space="0" w:color="auto"/>
            <w:bottom w:val="none" w:sz="0" w:space="0" w:color="auto"/>
            <w:right w:val="none" w:sz="0" w:space="0" w:color="auto"/>
          </w:divBdr>
        </w:div>
        <w:div w:id="2004236234">
          <w:marLeft w:val="0"/>
          <w:marRight w:val="0"/>
          <w:marTop w:val="0"/>
          <w:marBottom w:val="0"/>
          <w:divBdr>
            <w:top w:val="none" w:sz="0" w:space="0" w:color="auto"/>
            <w:left w:val="none" w:sz="0" w:space="0" w:color="auto"/>
            <w:bottom w:val="none" w:sz="0" w:space="0" w:color="auto"/>
            <w:right w:val="none" w:sz="0" w:space="0" w:color="auto"/>
          </w:divBdr>
        </w:div>
        <w:div w:id="2004578819">
          <w:marLeft w:val="0"/>
          <w:marRight w:val="0"/>
          <w:marTop w:val="0"/>
          <w:marBottom w:val="0"/>
          <w:divBdr>
            <w:top w:val="none" w:sz="0" w:space="0" w:color="auto"/>
            <w:left w:val="none" w:sz="0" w:space="0" w:color="auto"/>
            <w:bottom w:val="none" w:sz="0" w:space="0" w:color="auto"/>
            <w:right w:val="none" w:sz="0" w:space="0" w:color="auto"/>
          </w:divBdr>
        </w:div>
        <w:div w:id="2006588190">
          <w:marLeft w:val="0"/>
          <w:marRight w:val="0"/>
          <w:marTop w:val="0"/>
          <w:marBottom w:val="0"/>
          <w:divBdr>
            <w:top w:val="none" w:sz="0" w:space="0" w:color="auto"/>
            <w:left w:val="none" w:sz="0" w:space="0" w:color="auto"/>
            <w:bottom w:val="none" w:sz="0" w:space="0" w:color="auto"/>
            <w:right w:val="none" w:sz="0" w:space="0" w:color="auto"/>
          </w:divBdr>
        </w:div>
        <w:div w:id="2033679598">
          <w:marLeft w:val="0"/>
          <w:marRight w:val="0"/>
          <w:marTop w:val="0"/>
          <w:marBottom w:val="0"/>
          <w:divBdr>
            <w:top w:val="none" w:sz="0" w:space="0" w:color="auto"/>
            <w:left w:val="none" w:sz="0" w:space="0" w:color="auto"/>
            <w:bottom w:val="none" w:sz="0" w:space="0" w:color="auto"/>
            <w:right w:val="none" w:sz="0" w:space="0" w:color="auto"/>
          </w:divBdr>
        </w:div>
        <w:div w:id="2039119329">
          <w:marLeft w:val="0"/>
          <w:marRight w:val="0"/>
          <w:marTop w:val="0"/>
          <w:marBottom w:val="0"/>
          <w:divBdr>
            <w:top w:val="none" w:sz="0" w:space="0" w:color="auto"/>
            <w:left w:val="none" w:sz="0" w:space="0" w:color="auto"/>
            <w:bottom w:val="none" w:sz="0" w:space="0" w:color="auto"/>
            <w:right w:val="none" w:sz="0" w:space="0" w:color="auto"/>
          </w:divBdr>
        </w:div>
        <w:div w:id="2049258412">
          <w:marLeft w:val="0"/>
          <w:marRight w:val="0"/>
          <w:marTop w:val="0"/>
          <w:marBottom w:val="0"/>
          <w:divBdr>
            <w:top w:val="none" w:sz="0" w:space="0" w:color="auto"/>
            <w:left w:val="none" w:sz="0" w:space="0" w:color="auto"/>
            <w:bottom w:val="none" w:sz="0" w:space="0" w:color="auto"/>
            <w:right w:val="none" w:sz="0" w:space="0" w:color="auto"/>
          </w:divBdr>
        </w:div>
        <w:div w:id="2055499219">
          <w:marLeft w:val="0"/>
          <w:marRight w:val="0"/>
          <w:marTop w:val="0"/>
          <w:marBottom w:val="0"/>
          <w:divBdr>
            <w:top w:val="none" w:sz="0" w:space="0" w:color="auto"/>
            <w:left w:val="none" w:sz="0" w:space="0" w:color="auto"/>
            <w:bottom w:val="none" w:sz="0" w:space="0" w:color="auto"/>
            <w:right w:val="none" w:sz="0" w:space="0" w:color="auto"/>
          </w:divBdr>
        </w:div>
        <w:div w:id="2075619110">
          <w:marLeft w:val="0"/>
          <w:marRight w:val="0"/>
          <w:marTop w:val="0"/>
          <w:marBottom w:val="0"/>
          <w:divBdr>
            <w:top w:val="none" w:sz="0" w:space="0" w:color="auto"/>
            <w:left w:val="none" w:sz="0" w:space="0" w:color="auto"/>
            <w:bottom w:val="none" w:sz="0" w:space="0" w:color="auto"/>
            <w:right w:val="none" w:sz="0" w:space="0" w:color="auto"/>
          </w:divBdr>
        </w:div>
        <w:div w:id="2092046731">
          <w:marLeft w:val="0"/>
          <w:marRight w:val="0"/>
          <w:marTop w:val="0"/>
          <w:marBottom w:val="0"/>
          <w:divBdr>
            <w:top w:val="none" w:sz="0" w:space="0" w:color="auto"/>
            <w:left w:val="none" w:sz="0" w:space="0" w:color="auto"/>
            <w:bottom w:val="none" w:sz="0" w:space="0" w:color="auto"/>
            <w:right w:val="none" w:sz="0" w:space="0" w:color="auto"/>
          </w:divBdr>
        </w:div>
        <w:div w:id="2107384397">
          <w:marLeft w:val="0"/>
          <w:marRight w:val="0"/>
          <w:marTop w:val="0"/>
          <w:marBottom w:val="0"/>
          <w:divBdr>
            <w:top w:val="none" w:sz="0" w:space="0" w:color="auto"/>
            <w:left w:val="none" w:sz="0" w:space="0" w:color="auto"/>
            <w:bottom w:val="none" w:sz="0" w:space="0" w:color="auto"/>
            <w:right w:val="none" w:sz="0" w:space="0" w:color="auto"/>
          </w:divBdr>
        </w:div>
        <w:div w:id="2133400973">
          <w:marLeft w:val="0"/>
          <w:marRight w:val="0"/>
          <w:marTop w:val="0"/>
          <w:marBottom w:val="0"/>
          <w:divBdr>
            <w:top w:val="none" w:sz="0" w:space="0" w:color="auto"/>
            <w:left w:val="none" w:sz="0" w:space="0" w:color="auto"/>
            <w:bottom w:val="none" w:sz="0" w:space="0" w:color="auto"/>
            <w:right w:val="none" w:sz="0" w:space="0" w:color="auto"/>
          </w:divBdr>
        </w:div>
      </w:divsChild>
    </w:div>
    <w:div w:id="138768790">
      <w:bodyDiv w:val="1"/>
      <w:marLeft w:val="0"/>
      <w:marRight w:val="0"/>
      <w:marTop w:val="0"/>
      <w:marBottom w:val="0"/>
      <w:divBdr>
        <w:top w:val="none" w:sz="0" w:space="0" w:color="auto"/>
        <w:left w:val="none" w:sz="0" w:space="0" w:color="auto"/>
        <w:bottom w:val="none" w:sz="0" w:space="0" w:color="auto"/>
        <w:right w:val="none" w:sz="0" w:space="0" w:color="auto"/>
      </w:divBdr>
    </w:div>
    <w:div w:id="181093691">
      <w:bodyDiv w:val="1"/>
      <w:marLeft w:val="0"/>
      <w:marRight w:val="0"/>
      <w:marTop w:val="0"/>
      <w:marBottom w:val="0"/>
      <w:divBdr>
        <w:top w:val="none" w:sz="0" w:space="0" w:color="auto"/>
        <w:left w:val="none" w:sz="0" w:space="0" w:color="auto"/>
        <w:bottom w:val="none" w:sz="0" w:space="0" w:color="auto"/>
        <w:right w:val="none" w:sz="0" w:space="0" w:color="auto"/>
      </w:divBdr>
    </w:div>
    <w:div w:id="206643804">
      <w:bodyDiv w:val="1"/>
      <w:marLeft w:val="0"/>
      <w:marRight w:val="0"/>
      <w:marTop w:val="0"/>
      <w:marBottom w:val="0"/>
      <w:divBdr>
        <w:top w:val="none" w:sz="0" w:space="0" w:color="auto"/>
        <w:left w:val="none" w:sz="0" w:space="0" w:color="auto"/>
        <w:bottom w:val="none" w:sz="0" w:space="0" w:color="auto"/>
        <w:right w:val="none" w:sz="0" w:space="0" w:color="auto"/>
      </w:divBdr>
    </w:div>
    <w:div w:id="252667326">
      <w:bodyDiv w:val="1"/>
      <w:marLeft w:val="0"/>
      <w:marRight w:val="0"/>
      <w:marTop w:val="0"/>
      <w:marBottom w:val="0"/>
      <w:divBdr>
        <w:top w:val="none" w:sz="0" w:space="0" w:color="auto"/>
        <w:left w:val="none" w:sz="0" w:space="0" w:color="auto"/>
        <w:bottom w:val="none" w:sz="0" w:space="0" w:color="auto"/>
        <w:right w:val="none" w:sz="0" w:space="0" w:color="auto"/>
      </w:divBdr>
    </w:div>
    <w:div w:id="273710535">
      <w:bodyDiv w:val="1"/>
      <w:marLeft w:val="0"/>
      <w:marRight w:val="0"/>
      <w:marTop w:val="0"/>
      <w:marBottom w:val="0"/>
      <w:divBdr>
        <w:top w:val="none" w:sz="0" w:space="0" w:color="auto"/>
        <w:left w:val="none" w:sz="0" w:space="0" w:color="auto"/>
        <w:bottom w:val="none" w:sz="0" w:space="0" w:color="auto"/>
        <w:right w:val="none" w:sz="0" w:space="0" w:color="auto"/>
      </w:divBdr>
    </w:div>
    <w:div w:id="412552246">
      <w:bodyDiv w:val="1"/>
      <w:marLeft w:val="0"/>
      <w:marRight w:val="0"/>
      <w:marTop w:val="0"/>
      <w:marBottom w:val="0"/>
      <w:divBdr>
        <w:top w:val="none" w:sz="0" w:space="0" w:color="auto"/>
        <w:left w:val="none" w:sz="0" w:space="0" w:color="auto"/>
        <w:bottom w:val="none" w:sz="0" w:space="0" w:color="auto"/>
        <w:right w:val="none" w:sz="0" w:space="0" w:color="auto"/>
      </w:divBdr>
      <w:divsChild>
        <w:div w:id="29189156">
          <w:marLeft w:val="0"/>
          <w:marRight w:val="0"/>
          <w:marTop w:val="0"/>
          <w:marBottom w:val="0"/>
          <w:divBdr>
            <w:top w:val="none" w:sz="0" w:space="0" w:color="auto"/>
            <w:left w:val="none" w:sz="0" w:space="0" w:color="auto"/>
            <w:bottom w:val="none" w:sz="0" w:space="0" w:color="auto"/>
            <w:right w:val="none" w:sz="0" w:space="0" w:color="auto"/>
          </w:divBdr>
        </w:div>
        <w:div w:id="90853908">
          <w:marLeft w:val="0"/>
          <w:marRight w:val="0"/>
          <w:marTop w:val="0"/>
          <w:marBottom w:val="0"/>
          <w:divBdr>
            <w:top w:val="none" w:sz="0" w:space="0" w:color="auto"/>
            <w:left w:val="none" w:sz="0" w:space="0" w:color="auto"/>
            <w:bottom w:val="none" w:sz="0" w:space="0" w:color="auto"/>
            <w:right w:val="none" w:sz="0" w:space="0" w:color="auto"/>
          </w:divBdr>
        </w:div>
        <w:div w:id="111948016">
          <w:marLeft w:val="0"/>
          <w:marRight w:val="0"/>
          <w:marTop w:val="0"/>
          <w:marBottom w:val="0"/>
          <w:divBdr>
            <w:top w:val="none" w:sz="0" w:space="0" w:color="auto"/>
            <w:left w:val="none" w:sz="0" w:space="0" w:color="auto"/>
            <w:bottom w:val="none" w:sz="0" w:space="0" w:color="auto"/>
            <w:right w:val="none" w:sz="0" w:space="0" w:color="auto"/>
          </w:divBdr>
        </w:div>
        <w:div w:id="157575189">
          <w:marLeft w:val="0"/>
          <w:marRight w:val="0"/>
          <w:marTop w:val="0"/>
          <w:marBottom w:val="0"/>
          <w:divBdr>
            <w:top w:val="none" w:sz="0" w:space="0" w:color="auto"/>
            <w:left w:val="none" w:sz="0" w:space="0" w:color="auto"/>
            <w:bottom w:val="none" w:sz="0" w:space="0" w:color="auto"/>
            <w:right w:val="none" w:sz="0" w:space="0" w:color="auto"/>
          </w:divBdr>
        </w:div>
        <w:div w:id="161356187">
          <w:marLeft w:val="0"/>
          <w:marRight w:val="0"/>
          <w:marTop w:val="0"/>
          <w:marBottom w:val="0"/>
          <w:divBdr>
            <w:top w:val="none" w:sz="0" w:space="0" w:color="auto"/>
            <w:left w:val="none" w:sz="0" w:space="0" w:color="auto"/>
            <w:bottom w:val="none" w:sz="0" w:space="0" w:color="auto"/>
            <w:right w:val="none" w:sz="0" w:space="0" w:color="auto"/>
          </w:divBdr>
        </w:div>
        <w:div w:id="170603293">
          <w:marLeft w:val="0"/>
          <w:marRight w:val="0"/>
          <w:marTop w:val="0"/>
          <w:marBottom w:val="0"/>
          <w:divBdr>
            <w:top w:val="none" w:sz="0" w:space="0" w:color="auto"/>
            <w:left w:val="none" w:sz="0" w:space="0" w:color="auto"/>
            <w:bottom w:val="none" w:sz="0" w:space="0" w:color="auto"/>
            <w:right w:val="none" w:sz="0" w:space="0" w:color="auto"/>
          </w:divBdr>
        </w:div>
        <w:div w:id="172572828">
          <w:marLeft w:val="0"/>
          <w:marRight w:val="0"/>
          <w:marTop w:val="0"/>
          <w:marBottom w:val="0"/>
          <w:divBdr>
            <w:top w:val="none" w:sz="0" w:space="0" w:color="auto"/>
            <w:left w:val="none" w:sz="0" w:space="0" w:color="auto"/>
            <w:bottom w:val="none" w:sz="0" w:space="0" w:color="auto"/>
            <w:right w:val="none" w:sz="0" w:space="0" w:color="auto"/>
          </w:divBdr>
        </w:div>
        <w:div w:id="173687733">
          <w:marLeft w:val="0"/>
          <w:marRight w:val="0"/>
          <w:marTop w:val="0"/>
          <w:marBottom w:val="0"/>
          <w:divBdr>
            <w:top w:val="none" w:sz="0" w:space="0" w:color="auto"/>
            <w:left w:val="none" w:sz="0" w:space="0" w:color="auto"/>
            <w:bottom w:val="none" w:sz="0" w:space="0" w:color="auto"/>
            <w:right w:val="none" w:sz="0" w:space="0" w:color="auto"/>
          </w:divBdr>
        </w:div>
        <w:div w:id="181287169">
          <w:marLeft w:val="0"/>
          <w:marRight w:val="0"/>
          <w:marTop w:val="0"/>
          <w:marBottom w:val="0"/>
          <w:divBdr>
            <w:top w:val="none" w:sz="0" w:space="0" w:color="auto"/>
            <w:left w:val="none" w:sz="0" w:space="0" w:color="auto"/>
            <w:bottom w:val="none" w:sz="0" w:space="0" w:color="auto"/>
            <w:right w:val="none" w:sz="0" w:space="0" w:color="auto"/>
          </w:divBdr>
        </w:div>
        <w:div w:id="228156026">
          <w:marLeft w:val="0"/>
          <w:marRight w:val="0"/>
          <w:marTop w:val="0"/>
          <w:marBottom w:val="0"/>
          <w:divBdr>
            <w:top w:val="none" w:sz="0" w:space="0" w:color="auto"/>
            <w:left w:val="none" w:sz="0" w:space="0" w:color="auto"/>
            <w:bottom w:val="none" w:sz="0" w:space="0" w:color="auto"/>
            <w:right w:val="none" w:sz="0" w:space="0" w:color="auto"/>
          </w:divBdr>
        </w:div>
        <w:div w:id="228351690">
          <w:marLeft w:val="0"/>
          <w:marRight w:val="0"/>
          <w:marTop w:val="0"/>
          <w:marBottom w:val="0"/>
          <w:divBdr>
            <w:top w:val="none" w:sz="0" w:space="0" w:color="auto"/>
            <w:left w:val="none" w:sz="0" w:space="0" w:color="auto"/>
            <w:bottom w:val="none" w:sz="0" w:space="0" w:color="auto"/>
            <w:right w:val="none" w:sz="0" w:space="0" w:color="auto"/>
          </w:divBdr>
        </w:div>
        <w:div w:id="233665714">
          <w:marLeft w:val="0"/>
          <w:marRight w:val="0"/>
          <w:marTop w:val="0"/>
          <w:marBottom w:val="0"/>
          <w:divBdr>
            <w:top w:val="none" w:sz="0" w:space="0" w:color="auto"/>
            <w:left w:val="none" w:sz="0" w:space="0" w:color="auto"/>
            <w:bottom w:val="none" w:sz="0" w:space="0" w:color="auto"/>
            <w:right w:val="none" w:sz="0" w:space="0" w:color="auto"/>
          </w:divBdr>
        </w:div>
        <w:div w:id="238289996">
          <w:marLeft w:val="0"/>
          <w:marRight w:val="0"/>
          <w:marTop w:val="0"/>
          <w:marBottom w:val="0"/>
          <w:divBdr>
            <w:top w:val="none" w:sz="0" w:space="0" w:color="auto"/>
            <w:left w:val="none" w:sz="0" w:space="0" w:color="auto"/>
            <w:bottom w:val="none" w:sz="0" w:space="0" w:color="auto"/>
            <w:right w:val="none" w:sz="0" w:space="0" w:color="auto"/>
          </w:divBdr>
        </w:div>
        <w:div w:id="244581041">
          <w:marLeft w:val="0"/>
          <w:marRight w:val="0"/>
          <w:marTop w:val="0"/>
          <w:marBottom w:val="0"/>
          <w:divBdr>
            <w:top w:val="none" w:sz="0" w:space="0" w:color="auto"/>
            <w:left w:val="none" w:sz="0" w:space="0" w:color="auto"/>
            <w:bottom w:val="none" w:sz="0" w:space="0" w:color="auto"/>
            <w:right w:val="none" w:sz="0" w:space="0" w:color="auto"/>
          </w:divBdr>
        </w:div>
        <w:div w:id="266889662">
          <w:marLeft w:val="0"/>
          <w:marRight w:val="0"/>
          <w:marTop w:val="0"/>
          <w:marBottom w:val="0"/>
          <w:divBdr>
            <w:top w:val="none" w:sz="0" w:space="0" w:color="auto"/>
            <w:left w:val="none" w:sz="0" w:space="0" w:color="auto"/>
            <w:bottom w:val="none" w:sz="0" w:space="0" w:color="auto"/>
            <w:right w:val="none" w:sz="0" w:space="0" w:color="auto"/>
          </w:divBdr>
        </w:div>
        <w:div w:id="268389697">
          <w:marLeft w:val="0"/>
          <w:marRight w:val="0"/>
          <w:marTop w:val="0"/>
          <w:marBottom w:val="0"/>
          <w:divBdr>
            <w:top w:val="none" w:sz="0" w:space="0" w:color="auto"/>
            <w:left w:val="none" w:sz="0" w:space="0" w:color="auto"/>
            <w:bottom w:val="none" w:sz="0" w:space="0" w:color="auto"/>
            <w:right w:val="none" w:sz="0" w:space="0" w:color="auto"/>
          </w:divBdr>
        </w:div>
        <w:div w:id="288780191">
          <w:marLeft w:val="0"/>
          <w:marRight w:val="0"/>
          <w:marTop w:val="0"/>
          <w:marBottom w:val="0"/>
          <w:divBdr>
            <w:top w:val="none" w:sz="0" w:space="0" w:color="auto"/>
            <w:left w:val="none" w:sz="0" w:space="0" w:color="auto"/>
            <w:bottom w:val="none" w:sz="0" w:space="0" w:color="auto"/>
            <w:right w:val="none" w:sz="0" w:space="0" w:color="auto"/>
          </w:divBdr>
        </w:div>
        <w:div w:id="297154053">
          <w:marLeft w:val="0"/>
          <w:marRight w:val="0"/>
          <w:marTop w:val="0"/>
          <w:marBottom w:val="0"/>
          <w:divBdr>
            <w:top w:val="none" w:sz="0" w:space="0" w:color="auto"/>
            <w:left w:val="none" w:sz="0" w:space="0" w:color="auto"/>
            <w:bottom w:val="none" w:sz="0" w:space="0" w:color="auto"/>
            <w:right w:val="none" w:sz="0" w:space="0" w:color="auto"/>
          </w:divBdr>
        </w:div>
        <w:div w:id="309360886">
          <w:marLeft w:val="0"/>
          <w:marRight w:val="0"/>
          <w:marTop w:val="0"/>
          <w:marBottom w:val="0"/>
          <w:divBdr>
            <w:top w:val="none" w:sz="0" w:space="0" w:color="auto"/>
            <w:left w:val="none" w:sz="0" w:space="0" w:color="auto"/>
            <w:bottom w:val="none" w:sz="0" w:space="0" w:color="auto"/>
            <w:right w:val="none" w:sz="0" w:space="0" w:color="auto"/>
          </w:divBdr>
        </w:div>
        <w:div w:id="335502342">
          <w:marLeft w:val="0"/>
          <w:marRight w:val="0"/>
          <w:marTop w:val="0"/>
          <w:marBottom w:val="0"/>
          <w:divBdr>
            <w:top w:val="none" w:sz="0" w:space="0" w:color="auto"/>
            <w:left w:val="none" w:sz="0" w:space="0" w:color="auto"/>
            <w:bottom w:val="none" w:sz="0" w:space="0" w:color="auto"/>
            <w:right w:val="none" w:sz="0" w:space="0" w:color="auto"/>
          </w:divBdr>
        </w:div>
        <w:div w:id="355734213">
          <w:marLeft w:val="0"/>
          <w:marRight w:val="0"/>
          <w:marTop w:val="0"/>
          <w:marBottom w:val="0"/>
          <w:divBdr>
            <w:top w:val="none" w:sz="0" w:space="0" w:color="auto"/>
            <w:left w:val="none" w:sz="0" w:space="0" w:color="auto"/>
            <w:bottom w:val="none" w:sz="0" w:space="0" w:color="auto"/>
            <w:right w:val="none" w:sz="0" w:space="0" w:color="auto"/>
          </w:divBdr>
        </w:div>
        <w:div w:id="372341385">
          <w:marLeft w:val="0"/>
          <w:marRight w:val="0"/>
          <w:marTop w:val="0"/>
          <w:marBottom w:val="0"/>
          <w:divBdr>
            <w:top w:val="none" w:sz="0" w:space="0" w:color="auto"/>
            <w:left w:val="none" w:sz="0" w:space="0" w:color="auto"/>
            <w:bottom w:val="none" w:sz="0" w:space="0" w:color="auto"/>
            <w:right w:val="none" w:sz="0" w:space="0" w:color="auto"/>
          </w:divBdr>
        </w:div>
        <w:div w:id="373038883">
          <w:marLeft w:val="0"/>
          <w:marRight w:val="0"/>
          <w:marTop w:val="0"/>
          <w:marBottom w:val="0"/>
          <w:divBdr>
            <w:top w:val="none" w:sz="0" w:space="0" w:color="auto"/>
            <w:left w:val="none" w:sz="0" w:space="0" w:color="auto"/>
            <w:bottom w:val="none" w:sz="0" w:space="0" w:color="auto"/>
            <w:right w:val="none" w:sz="0" w:space="0" w:color="auto"/>
          </w:divBdr>
        </w:div>
        <w:div w:id="411971680">
          <w:marLeft w:val="0"/>
          <w:marRight w:val="0"/>
          <w:marTop w:val="0"/>
          <w:marBottom w:val="0"/>
          <w:divBdr>
            <w:top w:val="none" w:sz="0" w:space="0" w:color="auto"/>
            <w:left w:val="none" w:sz="0" w:space="0" w:color="auto"/>
            <w:bottom w:val="none" w:sz="0" w:space="0" w:color="auto"/>
            <w:right w:val="none" w:sz="0" w:space="0" w:color="auto"/>
          </w:divBdr>
        </w:div>
        <w:div w:id="412700763">
          <w:marLeft w:val="0"/>
          <w:marRight w:val="0"/>
          <w:marTop w:val="0"/>
          <w:marBottom w:val="0"/>
          <w:divBdr>
            <w:top w:val="none" w:sz="0" w:space="0" w:color="auto"/>
            <w:left w:val="none" w:sz="0" w:space="0" w:color="auto"/>
            <w:bottom w:val="none" w:sz="0" w:space="0" w:color="auto"/>
            <w:right w:val="none" w:sz="0" w:space="0" w:color="auto"/>
          </w:divBdr>
        </w:div>
        <w:div w:id="413472760">
          <w:marLeft w:val="0"/>
          <w:marRight w:val="0"/>
          <w:marTop w:val="0"/>
          <w:marBottom w:val="0"/>
          <w:divBdr>
            <w:top w:val="none" w:sz="0" w:space="0" w:color="auto"/>
            <w:left w:val="none" w:sz="0" w:space="0" w:color="auto"/>
            <w:bottom w:val="none" w:sz="0" w:space="0" w:color="auto"/>
            <w:right w:val="none" w:sz="0" w:space="0" w:color="auto"/>
          </w:divBdr>
        </w:div>
        <w:div w:id="414865580">
          <w:marLeft w:val="0"/>
          <w:marRight w:val="0"/>
          <w:marTop w:val="0"/>
          <w:marBottom w:val="0"/>
          <w:divBdr>
            <w:top w:val="none" w:sz="0" w:space="0" w:color="auto"/>
            <w:left w:val="none" w:sz="0" w:space="0" w:color="auto"/>
            <w:bottom w:val="none" w:sz="0" w:space="0" w:color="auto"/>
            <w:right w:val="none" w:sz="0" w:space="0" w:color="auto"/>
          </w:divBdr>
        </w:div>
        <w:div w:id="437454422">
          <w:marLeft w:val="0"/>
          <w:marRight w:val="0"/>
          <w:marTop w:val="0"/>
          <w:marBottom w:val="0"/>
          <w:divBdr>
            <w:top w:val="none" w:sz="0" w:space="0" w:color="auto"/>
            <w:left w:val="none" w:sz="0" w:space="0" w:color="auto"/>
            <w:bottom w:val="none" w:sz="0" w:space="0" w:color="auto"/>
            <w:right w:val="none" w:sz="0" w:space="0" w:color="auto"/>
          </w:divBdr>
        </w:div>
        <w:div w:id="483205643">
          <w:marLeft w:val="0"/>
          <w:marRight w:val="0"/>
          <w:marTop w:val="0"/>
          <w:marBottom w:val="0"/>
          <w:divBdr>
            <w:top w:val="none" w:sz="0" w:space="0" w:color="auto"/>
            <w:left w:val="none" w:sz="0" w:space="0" w:color="auto"/>
            <w:bottom w:val="none" w:sz="0" w:space="0" w:color="auto"/>
            <w:right w:val="none" w:sz="0" w:space="0" w:color="auto"/>
          </w:divBdr>
        </w:div>
        <w:div w:id="489293129">
          <w:marLeft w:val="0"/>
          <w:marRight w:val="0"/>
          <w:marTop w:val="0"/>
          <w:marBottom w:val="0"/>
          <w:divBdr>
            <w:top w:val="none" w:sz="0" w:space="0" w:color="auto"/>
            <w:left w:val="none" w:sz="0" w:space="0" w:color="auto"/>
            <w:bottom w:val="none" w:sz="0" w:space="0" w:color="auto"/>
            <w:right w:val="none" w:sz="0" w:space="0" w:color="auto"/>
          </w:divBdr>
        </w:div>
        <w:div w:id="497162351">
          <w:marLeft w:val="0"/>
          <w:marRight w:val="0"/>
          <w:marTop w:val="0"/>
          <w:marBottom w:val="0"/>
          <w:divBdr>
            <w:top w:val="none" w:sz="0" w:space="0" w:color="auto"/>
            <w:left w:val="none" w:sz="0" w:space="0" w:color="auto"/>
            <w:bottom w:val="none" w:sz="0" w:space="0" w:color="auto"/>
            <w:right w:val="none" w:sz="0" w:space="0" w:color="auto"/>
          </w:divBdr>
        </w:div>
        <w:div w:id="514002827">
          <w:marLeft w:val="0"/>
          <w:marRight w:val="0"/>
          <w:marTop w:val="0"/>
          <w:marBottom w:val="0"/>
          <w:divBdr>
            <w:top w:val="none" w:sz="0" w:space="0" w:color="auto"/>
            <w:left w:val="none" w:sz="0" w:space="0" w:color="auto"/>
            <w:bottom w:val="none" w:sz="0" w:space="0" w:color="auto"/>
            <w:right w:val="none" w:sz="0" w:space="0" w:color="auto"/>
          </w:divBdr>
        </w:div>
        <w:div w:id="552425136">
          <w:marLeft w:val="0"/>
          <w:marRight w:val="0"/>
          <w:marTop w:val="0"/>
          <w:marBottom w:val="0"/>
          <w:divBdr>
            <w:top w:val="none" w:sz="0" w:space="0" w:color="auto"/>
            <w:left w:val="none" w:sz="0" w:space="0" w:color="auto"/>
            <w:bottom w:val="none" w:sz="0" w:space="0" w:color="auto"/>
            <w:right w:val="none" w:sz="0" w:space="0" w:color="auto"/>
          </w:divBdr>
        </w:div>
        <w:div w:id="579288041">
          <w:marLeft w:val="0"/>
          <w:marRight w:val="0"/>
          <w:marTop w:val="0"/>
          <w:marBottom w:val="0"/>
          <w:divBdr>
            <w:top w:val="none" w:sz="0" w:space="0" w:color="auto"/>
            <w:left w:val="none" w:sz="0" w:space="0" w:color="auto"/>
            <w:bottom w:val="none" w:sz="0" w:space="0" w:color="auto"/>
            <w:right w:val="none" w:sz="0" w:space="0" w:color="auto"/>
          </w:divBdr>
        </w:div>
        <w:div w:id="581068850">
          <w:marLeft w:val="0"/>
          <w:marRight w:val="0"/>
          <w:marTop w:val="0"/>
          <w:marBottom w:val="0"/>
          <w:divBdr>
            <w:top w:val="none" w:sz="0" w:space="0" w:color="auto"/>
            <w:left w:val="none" w:sz="0" w:space="0" w:color="auto"/>
            <w:bottom w:val="none" w:sz="0" w:space="0" w:color="auto"/>
            <w:right w:val="none" w:sz="0" w:space="0" w:color="auto"/>
          </w:divBdr>
        </w:div>
        <w:div w:id="582954451">
          <w:marLeft w:val="0"/>
          <w:marRight w:val="0"/>
          <w:marTop w:val="0"/>
          <w:marBottom w:val="0"/>
          <w:divBdr>
            <w:top w:val="none" w:sz="0" w:space="0" w:color="auto"/>
            <w:left w:val="none" w:sz="0" w:space="0" w:color="auto"/>
            <w:bottom w:val="none" w:sz="0" w:space="0" w:color="auto"/>
            <w:right w:val="none" w:sz="0" w:space="0" w:color="auto"/>
          </w:divBdr>
        </w:div>
        <w:div w:id="596016835">
          <w:marLeft w:val="0"/>
          <w:marRight w:val="0"/>
          <w:marTop w:val="0"/>
          <w:marBottom w:val="0"/>
          <w:divBdr>
            <w:top w:val="none" w:sz="0" w:space="0" w:color="auto"/>
            <w:left w:val="none" w:sz="0" w:space="0" w:color="auto"/>
            <w:bottom w:val="none" w:sz="0" w:space="0" w:color="auto"/>
            <w:right w:val="none" w:sz="0" w:space="0" w:color="auto"/>
          </w:divBdr>
        </w:div>
        <w:div w:id="597449453">
          <w:marLeft w:val="0"/>
          <w:marRight w:val="0"/>
          <w:marTop w:val="0"/>
          <w:marBottom w:val="0"/>
          <w:divBdr>
            <w:top w:val="none" w:sz="0" w:space="0" w:color="auto"/>
            <w:left w:val="none" w:sz="0" w:space="0" w:color="auto"/>
            <w:bottom w:val="none" w:sz="0" w:space="0" w:color="auto"/>
            <w:right w:val="none" w:sz="0" w:space="0" w:color="auto"/>
          </w:divBdr>
        </w:div>
        <w:div w:id="615522940">
          <w:marLeft w:val="0"/>
          <w:marRight w:val="0"/>
          <w:marTop w:val="0"/>
          <w:marBottom w:val="0"/>
          <w:divBdr>
            <w:top w:val="none" w:sz="0" w:space="0" w:color="auto"/>
            <w:left w:val="none" w:sz="0" w:space="0" w:color="auto"/>
            <w:bottom w:val="none" w:sz="0" w:space="0" w:color="auto"/>
            <w:right w:val="none" w:sz="0" w:space="0" w:color="auto"/>
          </w:divBdr>
        </w:div>
        <w:div w:id="622737139">
          <w:marLeft w:val="0"/>
          <w:marRight w:val="0"/>
          <w:marTop w:val="0"/>
          <w:marBottom w:val="0"/>
          <w:divBdr>
            <w:top w:val="none" w:sz="0" w:space="0" w:color="auto"/>
            <w:left w:val="none" w:sz="0" w:space="0" w:color="auto"/>
            <w:bottom w:val="none" w:sz="0" w:space="0" w:color="auto"/>
            <w:right w:val="none" w:sz="0" w:space="0" w:color="auto"/>
          </w:divBdr>
        </w:div>
        <w:div w:id="666252376">
          <w:marLeft w:val="0"/>
          <w:marRight w:val="0"/>
          <w:marTop w:val="0"/>
          <w:marBottom w:val="0"/>
          <w:divBdr>
            <w:top w:val="none" w:sz="0" w:space="0" w:color="auto"/>
            <w:left w:val="none" w:sz="0" w:space="0" w:color="auto"/>
            <w:bottom w:val="none" w:sz="0" w:space="0" w:color="auto"/>
            <w:right w:val="none" w:sz="0" w:space="0" w:color="auto"/>
          </w:divBdr>
        </w:div>
        <w:div w:id="677776646">
          <w:marLeft w:val="0"/>
          <w:marRight w:val="0"/>
          <w:marTop w:val="0"/>
          <w:marBottom w:val="0"/>
          <w:divBdr>
            <w:top w:val="none" w:sz="0" w:space="0" w:color="auto"/>
            <w:left w:val="none" w:sz="0" w:space="0" w:color="auto"/>
            <w:bottom w:val="none" w:sz="0" w:space="0" w:color="auto"/>
            <w:right w:val="none" w:sz="0" w:space="0" w:color="auto"/>
          </w:divBdr>
        </w:div>
        <w:div w:id="746075059">
          <w:marLeft w:val="0"/>
          <w:marRight w:val="0"/>
          <w:marTop w:val="0"/>
          <w:marBottom w:val="0"/>
          <w:divBdr>
            <w:top w:val="none" w:sz="0" w:space="0" w:color="auto"/>
            <w:left w:val="none" w:sz="0" w:space="0" w:color="auto"/>
            <w:bottom w:val="none" w:sz="0" w:space="0" w:color="auto"/>
            <w:right w:val="none" w:sz="0" w:space="0" w:color="auto"/>
          </w:divBdr>
        </w:div>
        <w:div w:id="756444202">
          <w:marLeft w:val="0"/>
          <w:marRight w:val="0"/>
          <w:marTop w:val="0"/>
          <w:marBottom w:val="0"/>
          <w:divBdr>
            <w:top w:val="none" w:sz="0" w:space="0" w:color="auto"/>
            <w:left w:val="none" w:sz="0" w:space="0" w:color="auto"/>
            <w:bottom w:val="none" w:sz="0" w:space="0" w:color="auto"/>
            <w:right w:val="none" w:sz="0" w:space="0" w:color="auto"/>
          </w:divBdr>
        </w:div>
        <w:div w:id="758213347">
          <w:marLeft w:val="0"/>
          <w:marRight w:val="0"/>
          <w:marTop w:val="0"/>
          <w:marBottom w:val="0"/>
          <w:divBdr>
            <w:top w:val="none" w:sz="0" w:space="0" w:color="auto"/>
            <w:left w:val="none" w:sz="0" w:space="0" w:color="auto"/>
            <w:bottom w:val="none" w:sz="0" w:space="0" w:color="auto"/>
            <w:right w:val="none" w:sz="0" w:space="0" w:color="auto"/>
          </w:divBdr>
        </w:div>
        <w:div w:id="765463908">
          <w:marLeft w:val="0"/>
          <w:marRight w:val="0"/>
          <w:marTop w:val="0"/>
          <w:marBottom w:val="0"/>
          <w:divBdr>
            <w:top w:val="none" w:sz="0" w:space="0" w:color="auto"/>
            <w:left w:val="none" w:sz="0" w:space="0" w:color="auto"/>
            <w:bottom w:val="none" w:sz="0" w:space="0" w:color="auto"/>
            <w:right w:val="none" w:sz="0" w:space="0" w:color="auto"/>
          </w:divBdr>
        </w:div>
        <w:div w:id="768811687">
          <w:marLeft w:val="0"/>
          <w:marRight w:val="0"/>
          <w:marTop w:val="0"/>
          <w:marBottom w:val="0"/>
          <w:divBdr>
            <w:top w:val="none" w:sz="0" w:space="0" w:color="auto"/>
            <w:left w:val="none" w:sz="0" w:space="0" w:color="auto"/>
            <w:bottom w:val="none" w:sz="0" w:space="0" w:color="auto"/>
            <w:right w:val="none" w:sz="0" w:space="0" w:color="auto"/>
          </w:divBdr>
        </w:div>
        <w:div w:id="784351052">
          <w:marLeft w:val="0"/>
          <w:marRight w:val="0"/>
          <w:marTop w:val="0"/>
          <w:marBottom w:val="0"/>
          <w:divBdr>
            <w:top w:val="none" w:sz="0" w:space="0" w:color="auto"/>
            <w:left w:val="none" w:sz="0" w:space="0" w:color="auto"/>
            <w:bottom w:val="none" w:sz="0" w:space="0" w:color="auto"/>
            <w:right w:val="none" w:sz="0" w:space="0" w:color="auto"/>
          </w:divBdr>
        </w:div>
        <w:div w:id="791244307">
          <w:marLeft w:val="0"/>
          <w:marRight w:val="0"/>
          <w:marTop w:val="0"/>
          <w:marBottom w:val="0"/>
          <w:divBdr>
            <w:top w:val="none" w:sz="0" w:space="0" w:color="auto"/>
            <w:left w:val="none" w:sz="0" w:space="0" w:color="auto"/>
            <w:bottom w:val="none" w:sz="0" w:space="0" w:color="auto"/>
            <w:right w:val="none" w:sz="0" w:space="0" w:color="auto"/>
          </w:divBdr>
        </w:div>
        <w:div w:id="863054891">
          <w:marLeft w:val="0"/>
          <w:marRight w:val="0"/>
          <w:marTop w:val="0"/>
          <w:marBottom w:val="0"/>
          <w:divBdr>
            <w:top w:val="none" w:sz="0" w:space="0" w:color="auto"/>
            <w:left w:val="none" w:sz="0" w:space="0" w:color="auto"/>
            <w:bottom w:val="none" w:sz="0" w:space="0" w:color="auto"/>
            <w:right w:val="none" w:sz="0" w:space="0" w:color="auto"/>
          </w:divBdr>
        </w:div>
        <w:div w:id="960460022">
          <w:marLeft w:val="0"/>
          <w:marRight w:val="0"/>
          <w:marTop w:val="0"/>
          <w:marBottom w:val="0"/>
          <w:divBdr>
            <w:top w:val="none" w:sz="0" w:space="0" w:color="auto"/>
            <w:left w:val="none" w:sz="0" w:space="0" w:color="auto"/>
            <w:bottom w:val="none" w:sz="0" w:space="0" w:color="auto"/>
            <w:right w:val="none" w:sz="0" w:space="0" w:color="auto"/>
          </w:divBdr>
        </w:div>
        <w:div w:id="967126993">
          <w:marLeft w:val="0"/>
          <w:marRight w:val="0"/>
          <w:marTop w:val="0"/>
          <w:marBottom w:val="0"/>
          <w:divBdr>
            <w:top w:val="none" w:sz="0" w:space="0" w:color="auto"/>
            <w:left w:val="none" w:sz="0" w:space="0" w:color="auto"/>
            <w:bottom w:val="none" w:sz="0" w:space="0" w:color="auto"/>
            <w:right w:val="none" w:sz="0" w:space="0" w:color="auto"/>
          </w:divBdr>
        </w:div>
        <w:div w:id="969938834">
          <w:marLeft w:val="0"/>
          <w:marRight w:val="0"/>
          <w:marTop w:val="0"/>
          <w:marBottom w:val="0"/>
          <w:divBdr>
            <w:top w:val="none" w:sz="0" w:space="0" w:color="auto"/>
            <w:left w:val="none" w:sz="0" w:space="0" w:color="auto"/>
            <w:bottom w:val="none" w:sz="0" w:space="0" w:color="auto"/>
            <w:right w:val="none" w:sz="0" w:space="0" w:color="auto"/>
          </w:divBdr>
        </w:div>
        <w:div w:id="1010138932">
          <w:marLeft w:val="0"/>
          <w:marRight w:val="0"/>
          <w:marTop w:val="0"/>
          <w:marBottom w:val="0"/>
          <w:divBdr>
            <w:top w:val="none" w:sz="0" w:space="0" w:color="auto"/>
            <w:left w:val="none" w:sz="0" w:space="0" w:color="auto"/>
            <w:bottom w:val="none" w:sz="0" w:space="0" w:color="auto"/>
            <w:right w:val="none" w:sz="0" w:space="0" w:color="auto"/>
          </w:divBdr>
        </w:div>
        <w:div w:id="1017150583">
          <w:marLeft w:val="0"/>
          <w:marRight w:val="0"/>
          <w:marTop w:val="0"/>
          <w:marBottom w:val="0"/>
          <w:divBdr>
            <w:top w:val="none" w:sz="0" w:space="0" w:color="auto"/>
            <w:left w:val="none" w:sz="0" w:space="0" w:color="auto"/>
            <w:bottom w:val="none" w:sz="0" w:space="0" w:color="auto"/>
            <w:right w:val="none" w:sz="0" w:space="0" w:color="auto"/>
          </w:divBdr>
        </w:div>
        <w:div w:id="1019115753">
          <w:marLeft w:val="0"/>
          <w:marRight w:val="0"/>
          <w:marTop w:val="0"/>
          <w:marBottom w:val="0"/>
          <w:divBdr>
            <w:top w:val="none" w:sz="0" w:space="0" w:color="auto"/>
            <w:left w:val="none" w:sz="0" w:space="0" w:color="auto"/>
            <w:bottom w:val="none" w:sz="0" w:space="0" w:color="auto"/>
            <w:right w:val="none" w:sz="0" w:space="0" w:color="auto"/>
          </w:divBdr>
        </w:div>
        <w:div w:id="1046029145">
          <w:marLeft w:val="0"/>
          <w:marRight w:val="0"/>
          <w:marTop w:val="0"/>
          <w:marBottom w:val="0"/>
          <w:divBdr>
            <w:top w:val="none" w:sz="0" w:space="0" w:color="auto"/>
            <w:left w:val="none" w:sz="0" w:space="0" w:color="auto"/>
            <w:bottom w:val="none" w:sz="0" w:space="0" w:color="auto"/>
            <w:right w:val="none" w:sz="0" w:space="0" w:color="auto"/>
          </w:divBdr>
        </w:div>
        <w:div w:id="1053970805">
          <w:marLeft w:val="0"/>
          <w:marRight w:val="0"/>
          <w:marTop w:val="0"/>
          <w:marBottom w:val="0"/>
          <w:divBdr>
            <w:top w:val="none" w:sz="0" w:space="0" w:color="auto"/>
            <w:left w:val="none" w:sz="0" w:space="0" w:color="auto"/>
            <w:bottom w:val="none" w:sz="0" w:space="0" w:color="auto"/>
            <w:right w:val="none" w:sz="0" w:space="0" w:color="auto"/>
          </w:divBdr>
        </w:div>
        <w:div w:id="1072586566">
          <w:marLeft w:val="0"/>
          <w:marRight w:val="0"/>
          <w:marTop w:val="0"/>
          <w:marBottom w:val="0"/>
          <w:divBdr>
            <w:top w:val="none" w:sz="0" w:space="0" w:color="auto"/>
            <w:left w:val="none" w:sz="0" w:space="0" w:color="auto"/>
            <w:bottom w:val="none" w:sz="0" w:space="0" w:color="auto"/>
            <w:right w:val="none" w:sz="0" w:space="0" w:color="auto"/>
          </w:divBdr>
        </w:div>
        <w:div w:id="1107889621">
          <w:marLeft w:val="0"/>
          <w:marRight w:val="0"/>
          <w:marTop w:val="0"/>
          <w:marBottom w:val="0"/>
          <w:divBdr>
            <w:top w:val="none" w:sz="0" w:space="0" w:color="auto"/>
            <w:left w:val="none" w:sz="0" w:space="0" w:color="auto"/>
            <w:bottom w:val="none" w:sz="0" w:space="0" w:color="auto"/>
            <w:right w:val="none" w:sz="0" w:space="0" w:color="auto"/>
          </w:divBdr>
        </w:div>
        <w:div w:id="1108433413">
          <w:marLeft w:val="0"/>
          <w:marRight w:val="0"/>
          <w:marTop w:val="0"/>
          <w:marBottom w:val="0"/>
          <w:divBdr>
            <w:top w:val="none" w:sz="0" w:space="0" w:color="auto"/>
            <w:left w:val="none" w:sz="0" w:space="0" w:color="auto"/>
            <w:bottom w:val="none" w:sz="0" w:space="0" w:color="auto"/>
            <w:right w:val="none" w:sz="0" w:space="0" w:color="auto"/>
          </w:divBdr>
        </w:div>
        <w:div w:id="1171336325">
          <w:marLeft w:val="0"/>
          <w:marRight w:val="0"/>
          <w:marTop w:val="0"/>
          <w:marBottom w:val="0"/>
          <w:divBdr>
            <w:top w:val="none" w:sz="0" w:space="0" w:color="auto"/>
            <w:left w:val="none" w:sz="0" w:space="0" w:color="auto"/>
            <w:bottom w:val="none" w:sz="0" w:space="0" w:color="auto"/>
            <w:right w:val="none" w:sz="0" w:space="0" w:color="auto"/>
          </w:divBdr>
        </w:div>
        <w:div w:id="1173688341">
          <w:marLeft w:val="0"/>
          <w:marRight w:val="0"/>
          <w:marTop w:val="0"/>
          <w:marBottom w:val="0"/>
          <w:divBdr>
            <w:top w:val="none" w:sz="0" w:space="0" w:color="auto"/>
            <w:left w:val="none" w:sz="0" w:space="0" w:color="auto"/>
            <w:bottom w:val="none" w:sz="0" w:space="0" w:color="auto"/>
            <w:right w:val="none" w:sz="0" w:space="0" w:color="auto"/>
          </w:divBdr>
        </w:div>
        <w:div w:id="1174298247">
          <w:marLeft w:val="0"/>
          <w:marRight w:val="0"/>
          <w:marTop w:val="0"/>
          <w:marBottom w:val="0"/>
          <w:divBdr>
            <w:top w:val="none" w:sz="0" w:space="0" w:color="auto"/>
            <w:left w:val="none" w:sz="0" w:space="0" w:color="auto"/>
            <w:bottom w:val="none" w:sz="0" w:space="0" w:color="auto"/>
            <w:right w:val="none" w:sz="0" w:space="0" w:color="auto"/>
          </w:divBdr>
        </w:div>
        <w:div w:id="1176534577">
          <w:marLeft w:val="0"/>
          <w:marRight w:val="0"/>
          <w:marTop w:val="0"/>
          <w:marBottom w:val="0"/>
          <w:divBdr>
            <w:top w:val="none" w:sz="0" w:space="0" w:color="auto"/>
            <w:left w:val="none" w:sz="0" w:space="0" w:color="auto"/>
            <w:bottom w:val="none" w:sz="0" w:space="0" w:color="auto"/>
            <w:right w:val="none" w:sz="0" w:space="0" w:color="auto"/>
          </w:divBdr>
        </w:div>
        <w:div w:id="1215892308">
          <w:marLeft w:val="0"/>
          <w:marRight w:val="0"/>
          <w:marTop w:val="0"/>
          <w:marBottom w:val="0"/>
          <w:divBdr>
            <w:top w:val="none" w:sz="0" w:space="0" w:color="auto"/>
            <w:left w:val="none" w:sz="0" w:space="0" w:color="auto"/>
            <w:bottom w:val="none" w:sz="0" w:space="0" w:color="auto"/>
            <w:right w:val="none" w:sz="0" w:space="0" w:color="auto"/>
          </w:divBdr>
        </w:div>
        <w:div w:id="1216576434">
          <w:marLeft w:val="0"/>
          <w:marRight w:val="0"/>
          <w:marTop w:val="0"/>
          <w:marBottom w:val="0"/>
          <w:divBdr>
            <w:top w:val="none" w:sz="0" w:space="0" w:color="auto"/>
            <w:left w:val="none" w:sz="0" w:space="0" w:color="auto"/>
            <w:bottom w:val="none" w:sz="0" w:space="0" w:color="auto"/>
            <w:right w:val="none" w:sz="0" w:space="0" w:color="auto"/>
          </w:divBdr>
        </w:div>
        <w:div w:id="1227837934">
          <w:marLeft w:val="0"/>
          <w:marRight w:val="0"/>
          <w:marTop w:val="0"/>
          <w:marBottom w:val="0"/>
          <w:divBdr>
            <w:top w:val="none" w:sz="0" w:space="0" w:color="auto"/>
            <w:left w:val="none" w:sz="0" w:space="0" w:color="auto"/>
            <w:bottom w:val="none" w:sz="0" w:space="0" w:color="auto"/>
            <w:right w:val="none" w:sz="0" w:space="0" w:color="auto"/>
          </w:divBdr>
        </w:div>
        <w:div w:id="1237082897">
          <w:marLeft w:val="0"/>
          <w:marRight w:val="0"/>
          <w:marTop w:val="0"/>
          <w:marBottom w:val="0"/>
          <w:divBdr>
            <w:top w:val="none" w:sz="0" w:space="0" w:color="auto"/>
            <w:left w:val="none" w:sz="0" w:space="0" w:color="auto"/>
            <w:bottom w:val="none" w:sz="0" w:space="0" w:color="auto"/>
            <w:right w:val="none" w:sz="0" w:space="0" w:color="auto"/>
          </w:divBdr>
        </w:div>
        <w:div w:id="1244681049">
          <w:marLeft w:val="0"/>
          <w:marRight w:val="0"/>
          <w:marTop w:val="0"/>
          <w:marBottom w:val="0"/>
          <w:divBdr>
            <w:top w:val="none" w:sz="0" w:space="0" w:color="auto"/>
            <w:left w:val="none" w:sz="0" w:space="0" w:color="auto"/>
            <w:bottom w:val="none" w:sz="0" w:space="0" w:color="auto"/>
            <w:right w:val="none" w:sz="0" w:space="0" w:color="auto"/>
          </w:divBdr>
        </w:div>
        <w:div w:id="1254897169">
          <w:marLeft w:val="0"/>
          <w:marRight w:val="0"/>
          <w:marTop w:val="0"/>
          <w:marBottom w:val="0"/>
          <w:divBdr>
            <w:top w:val="none" w:sz="0" w:space="0" w:color="auto"/>
            <w:left w:val="none" w:sz="0" w:space="0" w:color="auto"/>
            <w:bottom w:val="none" w:sz="0" w:space="0" w:color="auto"/>
            <w:right w:val="none" w:sz="0" w:space="0" w:color="auto"/>
          </w:divBdr>
        </w:div>
        <w:div w:id="1290626714">
          <w:marLeft w:val="0"/>
          <w:marRight w:val="0"/>
          <w:marTop w:val="0"/>
          <w:marBottom w:val="0"/>
          <w:divBdr>
            <w:top w:val="none" w:sz="0" w:space="0" w:color="auto"/>
            <w:left w:val="none" w:sz="0" w:space="0" w:color="auto"/>
            <w:bottom w:val="none" w:sz="0" w:space="0" w:color="auto"/>
            <w:right w:val="none" w:sz="0" w:space="0" w:color="auto"/>
          </w:divBdr>
        </w:div>
        <w:div w:id="1299994612">
          <w:marLeft w:val="0"/>
          <w:marRight w:val="0"/>
          <w:marTop w:val="0"/>
          <w:marBottom w:val="0"/>
          <w:divBdr>
            <w:top w:val="none" w:sz="0" w:space="0" w:color="auto"/>
            <w:left w:val="none" w:sz="0" w:space="0" w:color="auto"/>
            <w:bottom w:val="none" w:sz="0" w:space="0" w:color="auto"/>
            <w:right w:val="none" w:sz="0" w:space="0" w:color="auto"/>
          </w:divBdr>
        </w:div>
        <w:div w:id="1314481717">
          <w:marLeft w:val="0"/>
          <w:marRight w:val="0"/>
          <w:marTop w:val="0"/>
          <w:marBottom w:val="0"/>
          <w:divBdr>
            <w:top w:val="none" w:sz="0" w:space="0" w:color="auto"/>
            <w:left w:val="none" w:sz="0" w:space="0" w:color="auto"/>
            <w:bottom w:val="none" w:sz="0" w:space="0" w:color="auto"/>
            <w:right w:val="none" w:sz="0" w:space="0" w:color="auto"/>
          </w:divBdr>
        </w:div>
        <w:div w:id="1327977526">
          <w:marLeft w:val="0"/>
          <w:marRight w:val="0"/>
          <w:marTop w:val="0"/>
          <w:marBottom w:val="0"/>
          <w:divBdr>
            <w:top w:val="none" w:sz="0" w:space="0" w:color="auto"/>
            <w:left w:val="none" w:sz="0" w:space="0" w:color="auto"/>
            <w:bottom w:val="none" w:sz="0" w:space="0" w:color="auto"/>
            <w:right w:val="none" w:sz="0" w:space="0" w:color="auto"/>
          </w:divBdr>
        </w:div>
        <w:div w:id="1328630147">
          <w:marLeft w:val="0"/>
          <w:marRight w:val="0"/>
          <w:marTop w:val="0"/>
          <w:marBottom w:val="0"/>
          <w:divBdr>
            <w:top w:val="none" w:sz="0" w:space="0" w:color="auto"/>
            <w:left w:val="none" w:sz="0" w:space="0" w:color="auto"/>
            <w:bottom w:val="none" w:sz="0" w:space="0" w:color="auto"/>
            <w:right w:val="none" w:sz="0" w:space="0" w:color="auto"/>
          </w:divBdr>
        </w:div>
        <w:div w:id="1340816808">
          <w:marLeft w:val="0"/>
          <w:marRight w:val="0"/>
          <w:marTop w:val="0"/>
          <w:marBottom w:val="0"/>
          <w:divBdr>
            <w:top w:val="none" w:sz="0" w:space="0" w:color="auto"/>
            <w:left w:val="none" w:sz="0" w:space="0" w:color="auto"/>
            <w:bottom w:val="none" w:sz="0" w:space="0" w:color="auto"/>
            <w:right w:val="none" w:sz="0" w:space="0" w:color="auto"/>
          </w:divBdr>
        </w:div>
        <w:div w:id="1357386307">
          <w:marLeft w:val="0"/>
          <w:marRight w:val="0"/>
          <w:marTop w:val="0"/>
          <w:marBottom w:val="0"/>
          <w:divBdr>
            <w:top w:val="none" w:sz="0" w:space="0" w:color="auto"/>
            <w:left w:val="none" w:sz="0" w:space="0" w:color="auto"/>
            <w:bottom w:val="none" w:sz="0" w:space="0" w:color="auto"/>
            <w:right w:val="none" w:sz="0" w:space="0" w:color="auto"/>
          </w:divBdr>
        </w:div>
        <w:div w:id="1380976864">
          <w:marLeft w:val="0"/>
          <w:marRight w:val="0"/>
          <w:marTop w:val="0"/>
          <w:marBottom w:val="0"/>
          <w:divBdr>
            <w:top w:val="none" w:sz="0" w:space="0" w:color="auto"/>
            <w:left w:val="none" w:sz="0" w:space="0" w:color="auto"/>
            <w:bottom w:val="none" w:sz="0" w:space="0" w:color="auto"/>
            <w:right w:val="none" w:sz="0" w:space="0" w:color="auto"/>
          </w:divBdr>
        </w:div>
        <w:div w:id="1419788932">
          <w:marLeft w:val="0"/>
          <w:marRight w:val="0"/>
          <w:marTop w:val="0"/>
          <w:marBottom w:val="0"/>
          <w:divBdr>
            <w:top w:val="none" w:sz="0" w:space="0" w:color="auto"/>
            <w:left w:val="none" w:sz="0" w:space="0" w:color="auto"/>
            <w:bottom w:val="none" w:sz="0" w:space="0" w:color="auto"/>
            <w:right w:val="none" w:sz="0" w:space="0" w:color="auto"/>
          </w:divBdr>
        </w:div>
        <w:div w:id="1457219929">
          <w:marLeft w:val="0"/>
          <w:marRight w:val="0"/>
          <w:marTop w:val="0"/>
          <w:marBottom w:val="0"/>
          <w:divBdr>
            <w:top w:val="none" w:sz="0" w:space="0" w:color="auto"/>
            <w:left w:val="none" w:sz="0" w:space="0" w:color="auto"/>
            <w:bottom w:val="none" w:sz="0" w:space="0" w:color="auto"/>
            <w:right w:val="none" w:sz="0" w:space="0" w:color="auto"/>
          </w:divBdr>
        </w:div>
        <w:div w:id="1469276465">
          <w:marLeft w:val="0"/>
          <w:marRight w:val="0"/>
          <w:marTop w:val="0"/>
          <w:marBottom w:val="0"/>
          <w:divBdr>
            <w:top w:val="none" w:sz="0" w:space="0" w:color="auto"/>
            <w:left w:val="none" w:sz="0" w:space="0" w:color="auto"/>
            <w:bottom w:val="none" w:sz="0" w:space="0" w:color="auto"/>
            <w:right w:val="none" w:sz="0" w:space="0" w:color="auto"/>
          </w:divBdr>
        </w:div>
        <w:div w:id="1483085745">
          <w:marLeft w:val="0"/>
          <w:marRight w:val="0"/>
          <w:marTop w:val="0"/>
          <w:marBottom w:val="0"/>
          <w:divBdr>
            <w:top w:val="none" w:sz="0" w:space="0" w:color="auto"/>
            <w:left w:val="none" w:sz="0" w:space="0" w:color="auto"/>
            <w:bottom w:val="none" w:sz="0" w:space="0" w:color="auto"/>
            <w:right w:val="none" w:sz="0" w:space="0" w:color="auto"/>
          </w:divBdr>
        </w:div>
        <w:div w:id="1493182624">
          <w:marLeft w:val="0"/>
          <w:marRight w:val="0"/>
          <w:marTop w:val="0"/>
          <w:marBottom w:val="0"/>
          <w:divBdr>
            <w:top w:val="none" w:sz="0" w:space="0" w:color="auto"/>
            <w:left w:val="none" w:sz="0" w:space="0" w:color="auto"/>
            <w:bottom w:val="none" w:sz="0" w:space="0" w:color="auto"/>
            <w:right w:val="none" w:sz="0" w:space="0" w:color="auto"/>
          </w:divBdr>
        </w:div>
        <w:div w:id="1499807407">
          <w:marLeft w:val="0"/>
          <w:marRight w:val="0"/>
          <w:marTop w:val="0"/>
          <w:marBottom w:val="0"/>
          <w:divBdr>
            <w:top w:val="none" w:sz="0" w:space="0" w:color="auto"/>
            <w:left w:val="none" w:sz="0" w:space="0" w:color="auto"/>
            <w:bottom w:val="none" w:sz="0" w:space="0" w:color="auto"/>
            <w:right w:val="none" w:sz="0" w:space="0" w:color="auto"/>
          </w:divBdr>
        </w:div>
        <w:div w:id="1525558384">
          <w:marLeft w:val="0"/>
          <w:marRight w:val="0"/>
          <w:marTop w:val="0"/>
          <w:marBottom w:val="0"/>
          <w:divBdr>
            <w:top w:val="none" w:sz="0" w:space="0" w:color="auto"/>
            <w:left w:val="none" w:sz="0" w:space="0" w:color="auto"/>
            <w:bottom w:val="none" w:sz="0" w:space="0" w:color="auto"/>
            <w:right w:val="none" w:sz="0" w:space="0" w:color="auto"/>
          </w:divBdr>
        </w:div>
        <w:div w:id="1528643914">
          <w:marLeft w:val="0"/>
          <w:marRight w:val="0"/>
          <w:marTop w:val="0"/>
          <w:marBottom w:val="0"/>
          <w:divBdr>
            <w:top w:val="none" w:sz="0" w:space="0" w:color="auto"/>
            <w:left w:val="none" w:sz="0" w:space="0" w:color="auto"/>
            <w:bottom w:val="none" w:sz="0" w:space="0" w:color="auto"/>
            <w:right w:val="none" w:sz="0" w:space="0" w:color="auto"/>
          </w:divBdr>
        </w:div>
        <w:div w:id="1535575551">
          <w:marLeft w:val="0"/>
          <w:marRight w:val="0"/>
          <w:marTop w:val="0"/>
          <w:marBottom w:val="0"/>
          <w:divBdr>
            <w:top w:val="none" w:sz="0" w:space="0" w:color="auto"/>
            <w:left w:val="none" w:sz="0" w:space="0" w:color="auto"/>
            <w:bottom w:val="none" w:sz="0" w:space="0" w:color="auto"/>
            <w:right w:val="none" w:sz="0" w:space="0" w:color="auto"/>
          </w:divBdr>
        </w:div>
        <w:div w:id="1558392216">
          <w:marLeft w:val="0"/>
          <w:marRight w:val="0"/>
          <w:marTop w:val="0"/>
          <w:marBottom w:val="0"/>
          <w:divBdr>
            <w:top w:val="none" w:sz="0" w:space="0" w:color="auto"/>
            <w:left w:val="none" w:sz="0" w:space="0" w:color="auto"/>
            <w:bottom w:val="none" w:sz="0" w:space="0" w:color="auto"/>
            <w:right w:val="none" w:sz="0" w:space="0" w:color="auto"/>
          </w:divBdr>
        </w:div>
        <w:div w:id="1564179633">
          <w:marLeft w:val="0"/>
          <w:marRight w:val="0"/>
          <w:marTop w:val="0"/>
          <w:marBottom w:val="0"/>
          <w:divBdr>
            <w:top w:val="none" w:sz="0" w:space="0" w:color="auto"/>
            <w:left w:val="none" w:sz="0" w:space="0" w:color="auto"/>
            <w:bottom w:val="none" w:sz="0" w:space="0" w:color="auto"/>
            <w:right w:val="none" w:sz="0" w:space="0" w:color="auto"/>
          </w:divBdr>
        </w:div>
        <w:div w:id="1584337720">
          <w:marLeft w:val="0"/>
          <w:marRight w:val="0"/>
          <w:marTop w:val="0"/>
          <w:marBottom w:val="0"/>
          <w:divBdr>
            <w:top w:val="none" w:sz="0" w:space="0" w:color="auto"/>
            <w:left w:val="none" w:sz="0" w:space="0" w:color="auto"/>
            <w:bottom w:val="none" w:sz="0" w:space="0" w:color="auto"/>
            <w:right w:val="none" w:sz="0" w:space="0" w:color="auto"/>
          </w:divBdr>
        </w:div>
        <w:div w:id="1593776499">
          <w:marLeft w:val="0"/>
          <w:marRight w:val="0"/>
          <w:marTop w:val="0"/>
          <w:marBottom w:val="0"/>
          <w:divBdr>
            <w:top w:val="none" w:sz="0" w:space="0" w:color="auto"/>
            <w:left w:val="none" w:sz="0" w:space="0" w:color="auto"/>
            <w:bottom w:val="none" w:sz="0" w:space="0" w:color="auto"/>
            <w:right w:val="none" w:sz="0" w:space="0" w:color="auto"/>
          </w:divBdr>
        </w:div>
        <w:div w:id="1615942298">
          <w:marLeft w:val="0"/>
          <w:marRight w:val="0"/>
          <w:marTop w:val="0"/>
          <w:marBottom w:val="0"/>
          <w:divBdr>
            <w:top w:val="none" w:sz="0" w:space="0" w:color="auto"/>
            <w:left w:val="none" w:sz="0" w:space="0" w:color="auto"/>
            <w:bottom w:val="none" w:sz="0" w:space="0" w:color="auto"/>
            <w:right w:val="none" w:sz="0" w:space="0" w:color="auto"/>
          </w:divBdr>
        </w:div>
        <w:div w:id="1626807991">
          <w:marLeft w:val="0"/>
          <w:marRight w:val="0"/>
          <w:marTop w:val="0"/>
          <w:marBottom w:val="0"/>
          <w:divBdr>
            <w:top w:val="none" w:sz="0" w:space="0" w:color="auto"/>
            <w:left w:val="none" w:sz="0" w:space="0" w:color="auto"/>
            <w:bottom w:val="none" w:sz="0" w:space="0" w:color="auto"/>
            <w:right w:val="none" w:sz="0" w:space="0" w:color="auto"/>
          </w:divBdr>
        </w:div>
        <w:div w:id="1643849872">
          <w:marLeft w:val="0"/>
          <w:marRight w:val="0"/>
          <w:marTop w:val="0"/>
          <w:marBottom w:val="0"/>
          <w:divBdr>
            <w:top w:val="none" w:sz="0" w:space="0" w:color="auto"/>
            <w:left w:val="none" w:sz="0" w:space="0" w:color="auto"/>
            <w:bottom w:val="none" w:sz="0" w:space="0" w:color="auto"/>
            <w:right w:val="none" w:sz="0" w:space="0" w:color="auto"/>
          </w:divBdr>
        </w:div>
        <w:div w:id="1710497347">
          <w:marLeft w:val="0"/>
          <w:marRight w:val="0"/>
          <w:marTop w:val="0"/>
          <w:marBottom w:val="0"/>
          <w:divBdr>
            <w:top w:val="none" w:sz="0" w:space="0" w:color="auto"/>
            <w:left w:val="none" w:sz="0" w:space="0" w:color="auto"/>
            <w:bottom w:val="none" w:sz="0" w:space="0" w:color="auto"/>
            <w:right w:val="none" w:sz="0" w:space="0" w:color="auto"/>
          </w:divBdr>
        </w:div>
        <w:div w:id="1764571073">
          <w:marLeft w:val="0"/>
          <w:marRight w:val="0"/>
          <w:marTop w:val="0"/>
          <w:marBottom w:val="0"/>
          <w:divBdr>
            <w:top w:val="none" w:sz="0" w:space="0" w:color="auto"/>
            <w:left w:val="none" w:sz="0" w:space="0" w:color="auto"/>
            <w:bottom w:val="none" w:sz="0" w:space="0" w:color="auto"/>
            <w:right w:val="none" w:sz="0" w:space="0" w:color="auto"/>
          </w:divBdr>
        </w:div>
        <w:div w:id="1780878603">
          <w:marLeft w:val="0"/>
          <w:marRight w:val="0"/>
          <w:marTop w:val="0"/>
          <w:marBottom w:val="0"/>
          <w:divBdr>
            <w:top w:val="none" w:sz="0" w:space="0" w:color="auto"/>
            <w:left w:val="none" w:sz="0" w:space="0" w:color="auto"/>
            <w:bottom w:val="none" w:sz="0" w:space="0" w:color="auto"/>
            <w:right w:val="none" w:sz="0" w:space="0" w:color="auto"/>
          </w:divBdr>
        </w:div>
        <w:div w:id="1791705226">
          <w:marLeft w:val="0"/>
          <w:marRight w:val="0"/>
          <w:marTop w:val="0"/>
          <w:marBottom w:val="0"/>
          <w:divBdr>
            <w:top w:val="none" w:sz="0" w:space="0" w:color="auto"/>
            <w:left w:val="none" w:sz="0" w:space="0" w:color="auto"/>
            <w:bottom w:val="none" w:sz="0" w:space="0" w:color="auto"/>
            <w:right w:val="none" w:sz="0" w:space="0" w:color="auto"/>
          </w:divBdr>
        </w:div>
        <w:div w:id="1844853899">
          <w:marLeft w:val="0"/>
          <w:marRight w:val="0"/>
          <w:marTop w:val="0"/>
          <w:marBottom w:val="0"/>
          <w:divBdr>
            <w:top w:val="none" w:sz="0" w:space="0" w:color="auto"/>
            <w:left w:val="none" w:sz="0" w:space="0" w:color="auto"/>
            <w:bottom w:val="none" w:sz="0" w:space="0" w:color="auto"/>
            <w:right w:val="none" w:sz="0" w:space="0" w:color="auto"/>
          </w:divBdr>
        </w:div>
        <w:div w:id="1854567009">
          <w:marLeft w:val="0"/>
          <w:marRight w:val="0"/>
          <w:marTop w:val="0"/>
          <w:marBottom w:val="0"/>
          <w:divBdr>
            <w:top w:val="none" w:sz="0" w:space="0" w:color="auto"/>
            <w:left w:val="none" w:sz="0" w:space="0" w:color="auto"/>
            <w:bottom w:val="none" w:sz="0" w:space="0" w:color="auto"/>
            <w:right w:val="none" w:sz="0" w:space="0" w:color="auto"/>
          </w:divBdr>
        </w:div>
        <w:div w:id="1855729588">
          <w:marLeft w:val="0"/>
          <w:marRight w:val="0"/>
          <w:marTop w:val="0"/>
          <w:marBottom w:val="0"/>
          <w:divBdr>
            <w:top w:val="none" w:sz="0" w:space="0" w:color="auto"/>
            <w:left w:val="none" w:sz="0" w:space="0" w:color="auto"/>
            <w:bottom w:val="none" w:sz="0" w:space="0" w:color="auto"/>
            <w:right w:val="none" w:sz="0" w:space="0" w:color="auto"/>
          </w:divBdr>
        </w:div>
        <w:div w:id="1858421351">
          <w:marLeft w:val="0"/>
          <w:marRight w:val="0"/>
          <w:marTop w:val="0"/>
          <w:marBottom w:val="0"/>
          <w:divBdr>
            <w:top w:val="none" w:sz="0" w:space="0" w:color="auto"/>
            <w:left w:val="none" w:sz="0" w:space="0" w:color="auto"/>
            <w:bottom w:val="none" w:sz="0" w:space="0" w:color="auto"/>
            <w:right w:val="none" w:sz="0" w:space="0" w:color="auto"/>
          </w:divBdr>
        </w:div>
        <w:div w:id="1858808028">
          <w:marLeft w:val="0"/>
          <w:marRight w:val="0"/>
          <w:marTop w:val="0"/>
          <w:marBottom w:val="0"/>
          <w:divBdr>
            <w:top w:val="none" w:sz="0" w:space="0" w:color="auto"/>
            <w:left w:val="none" w:sz="0" w:space="0" w:color="auto"/>
            <w:bottom w:val="none" w:sz="0" w:space="0" w:color="auto"/>
            <w:right w:val="none" w:sz="0" w:space="0" w:color="auto"/>
          </w:divBdr>
        </w:div>
        <w:div w:id="1864976393">
          <w:marLeft w:val="0"/>
          <w:marRight w:val="0"/>
          <w:marTop w:val="0"/>
          <w:marBottom w:val="0"/>
          <w:divBdr>
            <w:top w:val="none" w:sz="0" w:space="0" w:color="auto"/>
            <w:left w:val="none" w:sz="0" w:space="0" w:color="auto"/>
            <w:bottom w:val="none" w:sz="0" w:space="0" w:color="auto"/>
            <w:right w:val="none" w:sz="0" w:space="0" w:color="auto"/>
          </w:divBdr>
        </w:div>
        <w:div w:id="1874875913">
          <w:marLeft w:val="0"/>
          <w:marRight w:val="0"/>
          <w:marTop w:val="0"/>
          <w:marBottom w:val="0"/>
          <w:divBdr>
            <w:top w:val="none" w:sz="0" w:space="0" w:color="auto"/>
            <w:left w:val="none" w:sz="0" w:space="0" w:color="auto"/>
            <w:bottom w:val="none" w:sz="0" w:space="0" w:color="auto"/>
            <w:right w:val="none" w:sz="0" w:space="0" w:color="auto"/>
          </w:divBdr>
        </w:div>
        <w:div w:id="1881823187">
          <w:marLeft w:val="0"/>
          <w:marRight w:val="0"/>
          <w:marTop w:val="0"/>
          <w:marBottom w:val="0"/>
          <w:divBdr>
            <w:top w:val="none" w:sz="0" w:space="0" w:color="auto"/>
            <w:left w:val="none" w:sz="0" w:space="0" w:color="auto"/>
            <w:bottom w:val="none" w:sz="0" w:space="0" w:color="auto"/>
            <w:right w:val="none" w:sz="0" w:space="0" w:color="auto"/>
          </w:divBdr>
        </w:div>
        <w:div w:id="1885024510">
          <w:marLeft w:val="0"/>
          <w:marRight w:val="0"/>
          <w:marTop w:val="0"/>
          <w:marBottom w:val="0"/>
          <w:divBdr>
            <w:top w:val="none" w:sz="0" w:space="0" w:color="auto"/>
            <w:left w:val="none" w:sz="0" w:space="0" w:color="auto"/>
            <w:bottom w:val="none" w:sz="0" w:space="0" w:color="auto"/>
            <w:right w:val="none" w:sz="0" w:space="0" w:color="auto"/>
          </w:divBdr>
        </w:div>
        <w:div w:id="1900432509">
          <w:marLeft w:val="0"/>
          <w:marRight w:val="0"/>
          <w:marTop w:val="0"/>
          <w:marBottom w:val="0"/>
          <w:divBdr>
            <w:top w:val="none" w:sz="0" w:space="0" w:color="auto"/>
            <w:left w:val="none" w:sz="0" w:space="0" w:color="auto"/>
            <w:bottom w:val="none" w:sz="0" w:space="0" w:color="auto"/>
            <w:right w:val="none" w:sz="0" w:space="0" w:color="auto"/>
          </w:divBdr>
        </w:div>
        <w:div w:id="1954752628">
          <w:marLeft w:val="0"/>
          <w:marRight w:val="0"/>
          <w:marTop w:val="0"/>
          <w:marBottom w:val="0"/>
          <w:divBdr>
            <w:top w:val="none" w:sz="0" w:space="0" w:color="auto"/>
            <w:left w:val="none" w:sz="0" w:space="0" w:color="auto"/>
            <w:bottom w:val="none" w:sz="0" w:space="0" w:color="auto"/>
            <w:right w:val="none" w:sz="0" w:space="0" w:color="auto"/>
          </w:divBdr>
        </w:div>
        <w:div w:id="1968660626">
          <w:marLeft w:val="0"/>
          <w:marRight w:val="0"/>
          <w:marTop w:val="0"/>
          <w:marBottom w:val="0"/>
          <w:divBdr>
            <w:top w:val="none" w:sz="0" w:space="0" w:color="auto"/>
            <w:left w:val="none" w:sz="0" w:space="0" w:color="auto"/>
            <w:bottom w:val="none" w:sz="0" w:space="0" w:color="auto"/>
            <w:right w:val="none" w:sz="0" w:space="0" w:color="auto"/>
          </w:divBdr>
        </w:div>
        <w:div w:id="2010210013">
          <w:marLeft w:val="0"/>
          <w:marRight w:val="0"/>
          <w:marTop w:val="0"/>
          <w:marBottom w:val="0"/>
          <w:divBdr>
            <w:top w:val="none" w:sz="0" w:space="0" w:color="auto"/>
            <w:left w:val="none" w:sz="0" w:space="0" w:color="auto"/>
            <w:bottom w:val="none" w:sz="0" w:space="0" w:color="auto"/>
            <w:right w:val="none" w:sz="0" w:space="0" w:color="auto"/>
          </w:divBdr>
        </w:div>
        <w:div w:id="2012440189">
          <w:marLeft w:val="0"/>
          <w:marRight w:val="0"/>
          <w:marTop w:val="0"/>
          <w:marBottom w:val="0"/>
          <w:divBdr>
            <w:top w:val="none" w:sz="0" w:space="0" w:color="auto"/>
            <w:left w:val="none" w:sz="0" w:space="0" w:color="auto"/>
            <w:bottom w:val="none" w:sz="0" w:space="0" w:color="auto"/>
            <w:right w:val="none" w:sz="0" w:space="0" w:color="auto"/>
          </w:divBdr>
        </w:div>
        <w:div w:id="2035811250">
          <w:marLeft w:val="0"/>
          <w:marRight w:val="0"/>
          <w:marTop w:val="0"/>
          <w:marBottom w:val="0"/>
          <w:divBdr>
            <w:top w:val="none" w:sz="0" w:space="0" w:color="auto"/>
            <w:left w:val="none" w:sz="0" w:space="0" w:color="auto"/>
            <w:bottom w:val="none" w:sz="0" w:space="0" w:color="auto"/>
            <w:right w:val="none" w:sz="0" w:space="0" w:color="auto"/>
          </w:divBdr>
        </w:div>
        <w:div w:id="2046368402">
          <w:marLeft w:val="0"/>
          <w:marRight w:val="0"/>
          <w:marTop w:val="0"/>
          <w:marBottom w:val="0"/>
          <w:divBdr>
            <w:top w:val="none" w:sz="0" w:space="0" w:color="auto"/>
            <w:left w:val="none" w:sz="0" w:space="0" w:color="auto"/>
            <w:bottom w:val="none" w:sz="0" w:space="0" w:color="auto"/>
            <w:right w:val="none" w:sz="0" w:space="0" w:color="auto"/>
          </w:divBdr>
        </w:div>
        <w:div w:id="2051146761">
          <w:marLeft w:val="0"/>
          <w:marRight w:val="0"/>
          <w:marTop w:val="0"/>
          <w:marBottom w:val="0"/>
          <w:divBdr>
            <w:top w:val="none" w:sz="0" w:space="0" w:color="auto"/>
            <w:left w:val="none" w:sz="0" w:space="0" w:color="auto"/>
            <w:bottom w:val="none" w:sz="0" w:space="0" w:color="auto"/>
            <w:right w:val="none" w:sz="0" w:space="0" w:color="auto"/>
          </w:divBdr>
        </w:div>
        <w:div w:id="2059628642">
          <w:marLeft w:val="0"/>
          <w:marRight w:val="0"/>
          <w:marTop w:val="0"/>
          <w:marBottom w:val="0"/>
          <w:divBdr>
            <w:top w:val="none" w:sz="0" w:space="0" w:color="auto"/>
            <w:left w:val="none" w:sz="0" w:space="0" w:color="auto"/>
            <w:bottom w:val="none" w:sz="0" w:space="0" w:color="auto"/>
            <w:right w:val="none" w:sz="0" w:space="0" w:color="auto"/>
          </w:divBdr>
        </w:div>
        <w:div w:id="2082412303">
          <w:marLeft w:val="0"/>
          <w:marRight w:val="0"/>
          <w:marTop w:val="0"/>
          <w:marBottom w:val="0"/>
          <w:divBdr>
            <w:top w:val="none" w:sz="0" w:space="0" w:color="auto"/>
            <w:left w:val="none" w:sz="0" w:space="0" w:color="auto"/>
            <w:bottom w:val="none" w:sz="0" w:space="0" w:color="auto"/>
            <w:right w:val="none" w:sz="0" w:space="0" w:color="auto"/>
          </w:divBdr>
        </w:div>
        <w:div w:id="2091732908">
          <w:marLeft w:val="0"/>
          <w:marRight w:val="0"/>
          <w:marTop w:val="0"/>
          <w:marBottom w:val="0"/>
          <w:divBdr>
            <w:top w:val="none" w:sz="0" w:space="0" w:color="auto"/>
            <w:left w:val="none" w:sz="0" w:space="0" w:color="auto"/>
            <w:bottom w:val="none" w:sz="0" w:space="0" w:color="auto"/>
            <w:right w:val="none" w:sz="0" w:space="0" w:color="auto"/>
          </w:divBdr>
        </w:div>
        <w:div w:id="2104376012">
          <w:marLeft w:val="0"/>
          <w:marRight w:val="0"/>
          <w:marTop w:val="0"/>
          <w:marBottom w:val="0"/>
          <w:divBdr>
            <w:top w:val="none" w:sz="0" w:space="0" w:color="auto"/>
            <w:left w:val="none" w:sz="0" w:space="0" w:color="auto"/>
            <w:bottom w:val="none" w:sz="0" w:space="0" w:color="auto"/>
            <w:right w:val="none" w:sz="0" w:space="0" w:color="auto"/>
          </w:divBdr>
        </w:div>
        <w:div w:id="2142921027">
          <w:marLeft w:val="0"/>
          <w:marRight w:val="0"/>
          <w:marTop w:val="0"/>
          <w:marBottom w:val="0"/>
          <w:divBdr>
            <w:top w:val="none" w:sz="0" w:space="0" w:color="auto"/>
            <w:left w:val="none" w:sz="0" w:space="0" w:color="auto"/>
            <w:bottom w:val="none" w:sz="0" w:space="0" w:color="auto"/>
            <w:right w:val="none" w:sz="0" w:space="0" w:color="auto"/>
          </w:divBdr>
        </w:div>
      </w:divsChild>
    </w:div>
    <w:div w:id="501971247">
      <w:bodyDiv w:val="1"/>
      <w:marLeft w:val="0"/>
      <w:marRight w:val="0"/>
      <w:marTop w:val="0"/>
      <w:marBottom w:val="0"/>
      <w:divBdr>
        <w:top w:val="none" w:sz="0" w:space="0" w:color="auto"/>
        <w:left w:val="none" w:sz="0" w:space="0" w:color="auto"/>
        <w:bottom w:val="none" w:sz="0" w:space="0" w:color="auto"/>
        <w:right w:val="none" w:sz="0" w:space="0" w:color="auto"/>
      </w:divBdr>
    </w:div>
    <w:div w:id="598220669">
      <w:bodyDiv w:val="1"/>
      <w:marLeft w:val="0"/>
      <w:marRight w:val="0"/>
      <w:marTop w:val="0"/>
      <w:marBottom w:val="0"/>
      <w:divBdr>
        <w:top w:val="none" w:sz="0" w:space="0" w:color="auto"/>
        <w:left w:val="none" w:sz="0" w:space="0" w:color="auto"/>
        <w:bottom w:val="none" w:sz="0" w:space="0" w:color="auto"/>
        <w:right w:val="none" w:sz="0" w:space="0" w:color="auto"/>
      </w:divBdr>
    </w:div>
    <w:div w:id="731194511">
      <w:bodyDiv w:val="1"/>
      <w:marLeft w:val="0"/>
      <w:marRight w:val="0"/>
      <w:marTop w:val="0"/>
      <w:marBottom w:val="0"/>
      <w:divBdr>
        <w:top w:val="none" w:sz="0" w:space="0" w:color="auto"/>
        <w:left w:val="none" w:sz="0" w:space="0" w:color="auto"/>
        <w:bottom w:val="none" w:sz="0" w:space="0" w:color="auto"/>
        <w:right w:val="none" w:sz="0" w:space="0" w:color="auto"/>
      </w:divBdr>
    </w:div>
    <w:div w:id="741803047">
      <w:bodyDiv w:val="1"/>
      <w:marLeft w:val="0"/>
      <w:marRight w:val="0"/>
      <w:marTop w:val="0"/>
      <w:marBottom w:val="0"/>
      <w:divBdr>
        <w:top w:val="none" w:sz="0" w:space="0" w:color="auto"/>
        <w:left w:val="none" w:sz="0" w:space="0" w:color="auto"/>
        <w:bottom w:val="none" w:sz="0" w:space="0" w:color="auto"/>
        <w:right w:val="none" w:sz="0" w:space="0" w:color="auto"/>
      </w:divBdr>
    </w:div>
    <w:div w:id="836382237">
      <w:bodyDiv w:val="1"/>
      <w:marLeft w:val="0"/>
      <w:marRight w:val="0"/>
      <w:marTop w:val="0"/>
      <w:marBottom w:val="0"/>
      <w:divBdr>
        <w:top w:val="none" w:sz="0" w:space="0" w:color="auto"/>
        <w:left w:val="none" w:sz="0" w:space="0" w:color="auto"/>
        <w:bottom w:val="none" w:sz="0" w:space="0" w:color="auto"/>
        <w:right w:val="none" w:sz="0" w:space="0" w:color="auto"/>
      </w:divBdr>
    </w:div>
    <w:div w:id="867716285">
      <w:bodyDiv w:val="1"/>
      <w:marLeft w:val="0"/>
      <w:marRight w:val="0"/>
      <w:marTop w:val="0"/>
      <w:marBottom w:val="0"/>
      <w:divBdr>
        <w:top w:val="none" w:sz="0" w:space="0" w:color="auto"/>
        <w:left w:val="none" w:sz="0" w:space="0" w:color="auto"/>
        <w:bottom w:val="none" w:sz="0" w:space="0" w:color="auto"/>
        <w:right w:val="none" w:sz="0" w:space="0" w:color="auto"/>
      </w:divBdr>
    </w:div>
    <w:div w:id="887572097">
      <w:bodyDiv w:val="1"/>
      <w:marLeft w:val="0"/>
      <w:marRight w:val="0"/>
      <w:marTop w:val="0"/>
      <w:marBottom w:val="0"/>
      <w:divBdr>
        <w:top w:val="none" w:sz="0" w:space="0" w:color="auto"/>
        <w:left w:val="none" w:sz="0" w:space="0" w:color="auto"/>
        <w:bottom w:val="none" w:sz="0" w:space="0" w:color="auto"/>
        <w:right w:val="none" w:sz="0" w:space="0" w:color="auto"/>
      </w:divBdr>
    </w:div>
    <w:div w:id="1060514897">
      <w:bodyDiv w:val="1"/>
      <w:marLeft w:val="0"/>
      <w:marRight w:val="0"/>
      <w:marTop w:val="0"/>
      <w:marBottom w:val="0"/>
      <w:divBdr>
        <w:top w:val="none" w:sz="0" w:space="0" w:color="auto"/>
        <w:left w:val="none" w:sz="0" w:space="0" w:color="auto"/>
        <w:bottom w:val="none" w:sz="0" w:space="0" w:color="auto"/>
        <w:right w:val="none" w:sz="0" w:space="0" w:color="auto"/>
      </w:divBdr>
    </w:div>
    <w:div w:id="1086653659">
      <w:bodyDiv w:val="1"/>
      <w:marLeft w:val="0"/>
      <w:marRight w:val="0"/>
      <w:marTop w:val="0"/>
      <w:marBottom w:val="0"/>
      <w:divBdr>
        <w:top w:val="none" w:sz="0" w:space="0" w:color="auto"/>
        <w:left w:val="none" w:sz="0" w:space="0" w:color="auto"/>
        <w:bottom w:val="none" w:sz="0" w:space="0" w:color="auto"/>
        <w:right w:val="none" w:sz="0" w:space="0" w:color="auto"/>
      </w:divBdr>
    </w:div>
    <w:div w:id="1363819366">
      <w:bodyDiv w:val="1"/>
      <w:marLeft w:val="0"/>
      <w:marRight w:val="0"/>
      <w:marTop w:val="0"/>
      <w:marBottom w:val="0"/>
      <w:divBdr>
        <w:top w:val="none" w:sz="0" w:space="0" w:color="auto"/>
        <w:left w:val="none" w:sz="0" w:space="0" w:color="auto"/>
        <w:bottom w:val="none" w:sz="0" w:space="0" w:color="auto"/>
        <w:right w:val="none" w:sz="0" w:space="0" w:color="auto"/>
      </w:divBdr>
    </w:div>
    <w:div w:id="1375810437">
      <w:bodyDiv w:val="1"/>
      <w:marLeft w:val="0"/>
      <w:marRight w:val="0"/>
      <w:marTop w:val="0"/>
      <w:marBottom w:val="0"/>
      <w:divBdr>
        <w:top w:val="none" w:sz="0" w:space="0" w:color="auto"/>
        <w:left w:val="none" w:sz="0" w:space="0" w:color="auto"/>
        <w:bottom w:val="none" w:sz="0" w:space="0" w:color="auto"/>
        <w:right w:val="none" w:sz="0" w:space="0" w:color="auto"/>
      </w:divBdr>
      <w:divsChild>
        <w:div w:id="1058821424">
          <w:marLeft w:val="0"/>
          <w:marRight w:val="0"/>
          <w:marTop w:val="15"/>
          <w:marBottom w:val="0"/>
          <w:divBdr>
            <w:top w:val="none" w:sz="0" w:space="0" w:color="auto"/>
            <w:left w:val="none" w:sz="0" w:space="0" w:color="auto"/>
            <w:bottom w:val="none" w:sz="0" w:space="0" w:color="auto"/>
            <w:right w:val="none" w:sz="0" w:space="0" w:color="auto"/>
          </w:divBdr>
          <w:divsChild>
            <w:div w:id="332806610">
              <w:marLeft w:val="0"/>
              <w:marRight w:val="0"/>
              <w:marTop w:val="0"/>
              <w:marBottom w:val="0"/>
              <w:divBdr>
                <w:top w:val="none" w:sz="0" w:space="0" w:color="auto"/>
                <w:left w:val="none" w:sz="0" w:space="0" w:color="auto"/>
                <w:bottom w:val="none" w:sz="0" w:space="0" w:color="auto"/>
                <w:right w:val="none" w:sz="0" w:space="0" w:color="auto"/>
              </w:divBdr>
              <w:divsChild>
                <w:div w:id="143007156">
                  <w:marLeft w:val="0"/>
                  <w:marRight w:val="0"/>
                  <w:marTop w:val="0"/>
                  <w:marBottom w:val="0"/>
                  <w:divBdr>
                    <w:top w:val="none" w:sz="0" w:space="0" w:color="auto"/>
                    <w:left w:val="none" w:sz="0" w:space="0" w:color="auto"/>
                    <w:bottom w:val="none" w:sz="0" w:space="0" w:color="auto"/>
                    <w:right w:val="none" w:sz="0" w:space="0" w:color="auto"/>
                  </w:divBdr>
                </w:div>
                <w:div w:id="273100698">
                  <w:marLeft w:val="0"/>
                  <w:marRight w:val="0"/>
                  <w:marTop w:val="0"/>
                  <w:marBottom w:val="0"/>
                  <w:divBdr>
                    <w:top w:val="none" w:sz="0" w:space="0" w:color="auto"/>
                    <w:left w:val="none" w:sz="0" w:space="0" w:color="auto"/>
                    <w:bottom w:val="none" w:sz="0" w:space="0" w:color="auto"/>
                    <w:right w:val="none" w:sz="0" w:space="0" w:color="auto"/>
                  </w:divBdr>
                </w:div>
                <w:div w:id="315381566">
                  <w:marLeft w:val="0"/>
                  <w:marRight w:val="0"/>
                  <w:marTop w:val="0"/>
                  <w:marBottom w:val="0"/>
                  <w:divBdr>
                    <w:top w:val="none" w:sz="0" w:space="0" w:color="auto"/>
                    <w:left w:val="none" w:sz="0" w:space="0" w:color="auto"/>
                    <w:bottom w:val="none" w:sz="0" w:space="0" w:color="auto"/>
                    <w:right w:val="none" w:sz="0" w:space="0" w:color="auto"/>
                  </w:divBdr>
                </w:div>
                <w:div w:id="351342975">
                  <w:marLeft w:val="0"/>
                  <w:marRight w:val="0"/>
                  <w:marTop w:val="0"/>
                  <w:marBottom w:val="0"/>
                  <w:divBdr>
                    <w:top w:val="none" w:sz="0" w:space="0" w:color="auto"/>
                    <w:left w:val="none" w:sz="0" w:space="0" w:color="auto"/>
                    <w:bottom w:val="none" w:sz="0" w:space="0" w:color="auto"/>
                    <w:right w:val="none" w:sz="0" w:space="0" w:color="auto"/>
                  </w:divBdr>
                </w:div>
                <w:div w:id="364986242">
                  <w:marLeft w:val="0"/>
                  <w:marRight w:val="0"/>
                  <w:marTop w:val="0"/>
                  <w:marBottom w:val="0"/>
                  <w:divBdr>
                    <w:top w:val="none" w:sz="0" w:space="0" w:color="auto"/>
                    <w:left w:val="none" w:sz="0" w:space="0" w:color="auto"/>
                    <w:bottom w:val="none" w:sz="0" w:space="0" w:color="auto"/>
                    <w:right w:val="none" w:sz="0" w:space="0" w:color="auto"/>
                  </w:divBdr>
                </w:div>
                <w:div w:id="384531866">
                  <w:marLeft w:val="0"/>
                  <w:marRight w:val="0"/>
                  <w:marTop w:val="0"/>
                  <w:marBottom w:val="0"/>
                  <w:divBdr>
                    <w:top w:val="none" w:sz="0" w:space="0" w:color="auto"/>
                    <w:left w:val="none" w:sz="0" w:space="0" w:color="auto"/>
                    <w:bottom w:val="none" w:sz="0" w:space="0" w:color="auto"/>
                    <w:right w:val="none" w:sz="0" w:space="0" w:color="auto"/>
                  </w:divBdr>
                </w:div>
                <w:div w:id="526605921">
                  <w:marLeft w:val="0"/>
                  <w:marRight w:val="0"/>
                  <w:marTop w:val="0"/>
                  <w:marBottom w:val="0"/>
                  <w:divBdr>
                    <w:top w:val="none" w:sz="0" w:space="0" w:color="auto"/>
                    <w:left w:val="none" w:sz="0" w:space="0" w:color="auto"/>
                    <w:bottom w:val="none" w:sz="0" w:space="0" w:color="auto"/>
                    <w:right w:val="none" w:sz="0" w:space="0" w:color="auto"/>
                  </w:divBdr>
                </w:div>
                <w:div w:id="538128054">
                  <w:marLeft w:val="0"/>
                  <w:marRight w:val="0"/>
                  <w:marTop w:val="0"/>
                  <w:marBottom w:val="0"/>
                  <w:divBdr>
                    <w:top w:val="none" w:sz="0" w:space="0" w:color="auto"/>
                    <w:left w:val="none" w:sz="0" w:space="0" w:color="auto"/>
                    <w:bottom w:val="none" w:sz="0" w:space="0" w:color="auto"/>
                    <w:right w:val="none" w:sz="0" w:space="0" w:color="auto"/>
                  </w:divBdr>
                </w:div>
                <w:div w:id="673535569">
                  <w:marLeft w:val="0"/>
                  <w:marRight w:val="0"/>
                  <w:marTop w:val="0"/>
                  <w:marBottom w:val="0"/>
                  <w:divBdr>
                    <w:top w:val="none" w:sz="0" w:space="0" w:color="auto"/>
                    <w:left w:val="none" w:sz="0" w:space="0" w:color="auto"/>
                    <w:bottom w:val="none" w:sz="0" w:space="0" w:color="auto"/>
                    <w:right w:val="none" w:sz="0" w:space="0" w:color="auto"/>
                  </w:divBdr>
                </w:div>
                <w:div w:id="722557423">
                  <w:marLeft w:val="0"/>
                  <w:marRight w:val="0"/>
                  <w:marTop w:val="0"/>
                  <w:marBottom w:val="0"/>
                  <w:divBdr>
                    <w:top w:val="none" w:sz="0" w:space="0" w:color="auto"/>
                    <w:left w:val="none" w:sz="0" w:space="0" w:color="auto"/>
                    <w:bottom w:val="none" w:sz="0" w:space="0" w:color="auto"/>
                    <w:right w:val="none" w:sz="0" w:space="0" w:color="auto"/>
                  </w:divBdr>
                </w:div>
                <w:div w:id="799420178">
                  <w:marLeft w:val="0"/>
                  <w:marRight w:val="0"/>
                  <w:marTop w:val="0"/>
                  <w:marBottom w:val="0"/>
                  <w:divBdr>
                    <w:top w:val="none" w:sz="0" w:space="0" w:color="auto"/>
                    <w:left w:val="none" w:sz="0" w:space="0" w:color="auto"/>
                    <w:bottom w:val="none" w:sz="0" w:space="0" w:color="auto"/>
                    <w:right w:val="none" w:sz="0" w:space="0" w:color="auto"/>
                  </w:divBdr>
                </w:div>
                <w:div w:id="845825963">
                  <w:marLeft w:val="0"/>
                  <w:marRight w:val="0"/>
                  <w:marTop w:val="0"/>
                  <w:marBottom w:val="0"/>
                  <w:divBdr>
                    <w:top w:val="none" w:sz="0" w:space="0" w:color="auto"/>
                    <w:left w:val="none" w:sz="0" w:space="0" w:color="auto"/>
                    <w:bottom w:val="none" w:sz="0" w:space="0" w:color="auto"/>
                    <w:right w:val="none" w:sz="0" w:space="0" w:color="auto"/>
                  </w:divBdr>
                </w:div>
                <w:div w:id="860242958">
                  <w:marLeft w:val="0"/>
                  <w:marRight w:val="0"/>
                  <w:marTop w:val="0"/>
                  <w:marBottom w:val="0"/>
                  <w:divBdr>
                    <w:top w:val="none" w:sz="0" w:space="0" w:color="auto"/>
                    <w:left w:val="none" w:sz="0" w:space="0" w:color="auto"/>
                    <w:bottom w:val="none" w:sz="0" w:space="0" w:color="auto"/>
                    <w:right w:val="none" w:sz="0" w:space="0" w:color="auto"/>
                  </w:divBdr>
                </w:div>
                <w:div w:id="911309534">
                  <w:marLeft w:val="0"/>
                  <w:marRight w:val="0"/>
                  <w:marTop w:val="0"/>
                  <w:marBottom w:val="0"/>
                  <w:divBdr>
                    <w:top w:val="none" w:sz="0" w:space="0" w:color="auto"/>
                    <w:left w:val="none" w:sz="0" w:space="0" w:color="auto"/>
                    <w:bottom w:val="none" w:sz="0" w:space="0" w:color="auto"/>
                    <w:right w:val="none" w:sz="0" w:space="0" w:color="auto"/>
                  </w:divBdr>
                </w:div>
                <w:div w:id="939529283">
                  <w:marLeft w:val="0"/>
                  <w:marRight w:val="0"/>
                  <w:marTop w:val="0"/>
                  <w:marBottom w:val="0"/>
                  <w:divBdr>
                    <w:top w:val="none" w:sz="0" w:space="0" w:color="auto"/>
                    <w:left w:val="none" w:sz="0" w:space="0" w:color="auto"/>
                    <w:bottom w:val="none" w:sz="0" w:space="0" w:color="auto"/>
                    <w:right w:val="none" w:sz="0" w:space="0" w:color="auto"/>
                  </w:divBdr>
                </w:div>
                <w:div w:id="958071464">
                  <w:marLeft w:val="0"/>
                  <w:marRight w:val="0"/>
                  <w:marTop w:val="0"/>
                  <w:marBottom w:val="0"/>
                  <w:divBdr>
                    <w:top w:val="none" w:sz="0" w:space="0" w:color="auto"/>
                    <w:left w:val="none" w:sz="0" w:space="0" w:color="auto"/>
                    <w:bottom w:val="none" w:sz="0" w:space="0" w:color="auto"/>
                    <w:right w:val="none" w:sz="0" w:space="0" w:color="auto"/>
                  </w:divBdr>
                </w:div>
                <w:div w:id="1168863807">
                  <w:marLeft w:val="0"/>
                  <w:marRight w:val="0"/>
                  <w:marTop w:val="0"/>
                  <w:marBottom w:val="0"/>
                  <w:divBdr>
                    <w:top w:val="none" w:sz="0" w:space="0" w:color="auto"/>
                    <w:left w:val="none" w:sz="0" w:space="0" w:color="auto"/>
                    <w:bottom w:val="none" w:sz="0" w:space="0" w:color="auto"/>
                    <w:right w:val="none" w:sz="0" w:space="0" w:color="auto"/>
                  </w:divBdr>
                </w:div>
                <w:div w:id="1328437275">
                  <w:marLeft w:val="0"/>
                  <w:marRight w:val="0"/>
                  <w:marTop w:val="0"/>
                  <w:marBottom w:val="0"/>
                  <w:divBdr>
                    <w:top w:val="none" w:sz="0" w:space="0" w:color="auto"/>
                    <w:left w:val="none" w:sz="0" w:space="0" w:color="auto"/>
                    <w:bottom w:val="none" w:sz="0" w:space="0" w:color="auto"/>
                    <w:right w:val="none" w:sz="0" w:space="0" w:color="auto"/>
                  </w:divBdr>
                </w:div>
                <w:div w:id="1344432700">
                  <w:marLeft w:val="0"/>
                  <w:marRight w:val="0"/>
                  <w:marTop w:val="0"/>
                  <w:marBottom w:val="0"/>
                  <w:divBdr>
                    <w:top w:val="none" w:sz="0" w:space="0" w:color="auto"/>
                    <w:left w:val="none" w:sz="0" w:space="0" w:color="auto"/>
                    <w:bottom w:val="none" w:sz="0" w:space="0" w:color="auto"/>
                    <w:right w:val="none" w:sz="0" w:space="0" w:color="auto"/>
                  </w:divBdr>
                </w:div>
                <w:div w:id="1576669278">
                  <w:marLeft w:val="0"/>
                  <w:marRight w:val="0"/>
                  <w:marTop w:val="0"/>
                  <w:marBottom w:val="0"/>
                  <w:divBdr>
                    <w:top w:val="none" w:sz="0" w:space="0" w:color="auto"/>
                    <w:left w:val="none" w:sz="0" w:space="0" w:color="auto"/>
                    <w:bottom w:val="none" w:sz="0" w:space="0" w:color="auto"/>
                    <w:right w:val="none" w:sz="0" w:space="0" w:color="auto"/>
                  </w:divBdr>
                </w:div>
                <w:div w:id="1578319557">
                  <w:marLeft w:val="0"/>
                  <w:marRight w:val="0"/>
                  <w:marTop w:val="0"/>
                  <w:marBottom w:val="0"/>
                  <w:divBdr>
                    <w:top w:val="none" w:sz="0" w:space="0" w:color="auto"/>
                    <w:left w:val="none" w:sz="0" w:space="0" w:color="auto"/>
                    <w:bottom w:val="none" w:sz="0" w:space="0" w:color="auto"/>
                    <w:right w:val="none" w:sz="0" w:space="0" w:color="auto"/>
                  </w:divBdr>
                </w:div>
                <w:div w:id="1744835682">
                  <w:marLeft w:val="0"/>
                  <w:marRight w:val="0"/>
                  <w:marTop w:val="0"/>
                  <w:marBottom w:val="0"/>
                  <w:divBdr>
                    <w:top w:val="none" w:sz="0" w:space="0" w:color="auto"/>
                    <w:left w:val="none" w:sz="0" w:space="0" w:color="auto"/>
                    <w:bottom w:val="none" w:sz="0" w:space="0" w:color="auto"/>
                    <w:right w:val="none" w:sz="0" w:space="0" w:color="auto"/>
                  </w:divBdr>
                </w:div>
                <w:div w:id="1872721934">
                  <w:marLeft w:val="0"/>
                  <w:marRight w:val="0"/>
                  <w:marTop w:val="0"/>
                  <w:marBottom w:val="0"/>
                  <w:divBdr>
                    <w:top w:val="none" w:sz="0" w:space="0" w:color="auto"/>
                    <w:left w:val="none" w:sz="0" w:space="0" w:color="auto"/>
                    <w:bottom w:val="none" w:sz="0" w:space="0" w:color="auto"/>
                    <w:right w:val="none" w:sz="0" w:space="0" w:color="auto"/>
                  </w:divBdr>
                </w:div>
                <w:div w:id="1903905150">
                  <w:marLeft w:val="0"/>
                  <w:marRight w:val="0"/>
                  <w:marTop w:val="0"/>
                  <w:marBottom w:val="0"/>
                  <w:divBdr>
                    <w:top w:val="none" w:sz="0" w:space="0" w:color="auto"/>
                    <w:left w:val="none" w:sz="0" w:space="0" w:color="auto"/>
                    <w:bottom w:val="none" w:sz="0" w:space="0" w:color="auto"/>
                    <w:right w:val="none" w:sz="0" w:space="0" w:color="auto"/>
                  </w:divBdr>
                </w:div>
                <w:div w:id="1949854512">
                  <w:marLeft w:val="0"/>
                  <w:marRight w:val="0"/>
                  <w:marTop w:val="0"/>
                  <w:marBottom w:val="0"/>
                  <w:divBdr>
                    <w:top w:val="none" w:sz="0" w:space="0" w:color="auto"/>
                    <w:left w:val="none" w:sz="0" w:space="0" w:color="auto"/>
                    <w:bottom w:val="none" w:sz="0" w:space="0" w:color="auto"/>
                    <w:right w:val="none" w:sz="0" w:space="0" w:color="auto"/>
                  </w:divBdr>
                </w:div>
                <w:div w:id="1993244563">
                  <w:marLeft w:val="0"/>
                  <w:marRight w:val="0"/>
                  <w:marTop w:val="0"/>
                  <w:marBottom w:val="0"/>
                  <w:divBdr>
                    <w:top w:val="none" w:sz="0" w:space="0" w:color="auto"/>
                    <w:left w:val="none" w:sz="0" w:space="0" w:color="auto"/>
                    <w:bottom w:val="none" w:sz="0" w:space="0" w:color="auto"/>
                    <w:right w:val="none" w:sz="0" w:space="0" w:color="auto"/>
                  </w:divBdr>
                </w:div>
                <w:div w:id="2033266077">
                  <w:marLeft w:val="0"/>
                  <w:marRight w:val="0"/>
                  <w:marTop w:val="0"/>
                  <w:marBottom w:val="0"/>
                  <w:divBdr>
                    <w:top w:val="none" w:sz="0" w:space="0" w:color="auto"/>
                    <w:left w:val="none" w:sz="0" w:space="0" w:color="auto"/>
                    <w:bottom w:val="none" w:sz="0" w:space="0" w:color="auto"/>
                    <w:right w:val="none" w:sz="0" w:space="0" w:color="auto"/>
                  </w:divBdr>
                </w:div>
                <w:div w:id="21011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3573">
          <w:marLeft w:val="0"/>
          <w:marRight w:val="0"/>
          <w:marTop w:val="15"/>
          <w:marBottom w:val="0"/>
          <w:divBdr>
            <w:top w:val="none" w:sz="0" w:space="0" w:color="auto"/>
            <w:left w:val="none" w:sz="0" w:space="0" w:color="auto"/>
            <w:bottom w:val="none" w:sz="0" w:space="0" w:color="auto"/>
            <w:right w:val="none" w:sz="0" w:space="0" w:color="auto"/>
          </w:divBdr>
          <w:divsChild>
            <w:div w:id="553545114">
              <w:marLeft w:val="0"/>
              <w:marRight w:val="0"/>
              <w:marTop w:val="0"/>
              <w:marBottom w:val="0"/>
              <w:divBdr>
                <w:top w:val="none" w:sz="0" w:space="0" w:color="auto"/>
                <w:left w:val="none" w:sz="0" w:space="0" w:color="auto"/>
                <w:bottom w:val="none" w:sz="0" w:space="0" w:color="auto"/>
                <w:right w:val="none" w:sz="0" w:space="0" w:color="auto"/>
              </w:divBdr>
              <w:divsChild>
                <w:div w:id="20013193">
                  <w:marLeft w:val="0"/>
                  <w:marRight w:val="0"/>
                  <w:marTop w:val="0"/>
                  <w:marBottom w:val="0"/>
                  <w:divBdr>
                    <w:top w:val="none" w:sz="0" w:space="0" w:color="auto"/>
                    <w:left w:val="none" w:sz="0" w:space="0" w:color="auto"/>
                    <w:bottom w:val="none" w:sz="0" w:space="0" w:color="auto"/>
                    <w:right w:val="none" w:sz="0" w:space="0" w:color="auto"/>
                  </w:divBdr>
                </w:div>
                <w:div w:id="118837969">
                  <w:marLeft w:val="0"/>
                  <w:marRight w:val="0"/>
                  <w:marTop w:val="0"/>
                  <w:marBottom w:val="0"/>
                  <w:divBdr>
                    <w:top w:val="none" w:sz="0" w:space="0" w:color="auto"/>
                    <w:left w:val="none" w:sz="0" w:space="0" w:color="auto"/>
                    <w:bottom w:val="none" w:sz="0" w:space="0" w:color="auto"/>
                    <w:right w:val="none" w:sz="0" w:space="0" w:color="auto"/>
                  </w:divBdr>
                </w:div>
                <w:div w:id="245459785">
                  <w:marLeft w:val="0"/>
                  <w:marRight w:val="0"/>
                  <w:marTop w:val="0"/>
                  <w:marBottom w:val="0"/>
                  <w:divBdr>
                    <w:top w:val="none" w:sz="0" w:space="0" w:color="auto"/>
                    <w:left w:val="none" w:sz="0" w:space="0" w:color="auto"/>
                    <w:bottom w:val="none" w:sz="0" w:space="0" w:color="auto"/>
                    <w:right w:val="none" w:sz="0" w:space="0" w:color="auto"/>
                  </w:divBdr>
                </w:div>
                <w:div w:id="347560933">
                  <w:marLeft w:val="0"/>
                  <w:marRight w:val="0"/>
                  <w:marTop w:val="0"/>
                  <w:marBottom w:val="0"/>
                  <w:divBdr>
                    <w:top w:val="none" w:sz="0" w:space="0" w:color="auto"/>
                    <w:left w:val="none" w:sz="0" w:space="0" w:color="auto"/>
                    <w:bottom w:val="none" w:sz="0" w:space="0" w:color="auto"/>
                    <w:right w:val="none" w:sz="0" w:space="0" w:color="auto"/>
                  </w:divBdr>
                </w:div>
                <w:div w:id="362563542">
                  <w:marLeft w:val="0"/>
                  <w:marRight w:val="0"/>
                  <w:marTop w:val="0"/>
                  <w:marBottom w:val="0"/>
                  <w:divBdr>
                    <w:top w:val="none" w:sz="0" w:space="0" w:color="auto"/>
                    <w:left w:val="none" w:sz="0" w:space="0" w:color="auto"/>
                    <w:bottom w:val="none" w:sz="0" w:space="0" w:color="auto"/>
                    <w:right w:val="none" w:sz="0" w:space="0" w:color="auto"/>
                  </w:divBdr>
                </w:div>
                <w:div w:id="386683829">
                  <w:marLeft w:val="0"/>
                  <w:marRight w:val="0"/>
                  <w:marTop w:val="0"/>
                  <w:marBottom w:val="0"/>
                  <w:divBdr>
                    <w:top w:val="none" w:sz="0" w:space="0" w:color="auto"/>
                    <w:left w:val="none" w:sz="0" w:space="0" w:color="auto"/>
                    <w:bottom w:val="none" w:sz="0" w:space="0" w:color="auto"/>
                    <w:right w:val="none" w:sz="0" w:space="0" w:color="auto"/>
                  </w:divBdr>
                </w:div>
                <w:div w:id="448664062">
                  <w:marLeft w:val="0"/>
                  <w:marRight w:val="0"/>
                  <w:marTop w:val="0"/>
                  <w:marBottom w:val="0"/>
                  <w:divBdr>
                    <w:top w:val="none" w:sz="0" w:space="0" w:color="auto"/>
                    <w:left w:val="none" w:sz="0" w:space="0" w:color="auto"/>
                    <w:bottom w:val="none" w:sz="0" w:space="0" w:color="auto"/>
                    <w:right w:val="none" w:sz="0" w:space="0" w:color="auto"/>
                  </w:divBdr>
                </w:div>
                <w:div w:id="466749276">
                  <w:marLeft w:val="0"/>
                  <w:marRight w:val="0"/>
                  <w:marTop w:val="0"/>
                  <w:marBottom w:val="0"/>
                  <w:divBdr>
                    <w:top w:val="none" w:sz="0" w:space="0" w:color="auto"/>
                    <w:left w:val="none" w:sz="0" w:space="0" w:color="auto"/>
                    <w:bottom w:val="none" w:sz="0" w:space="0" w:color="auto"/>
                    <w:right w:val="none" w:sz="0" w:space="0" w:color="auto"/>
                  </w:divBdr>
                </w:div>
                <w:div w:id="644698061">
                  <w:marLeft w:val="0"/>
                  <w:marRight w:val="0"/>
                  <w:marTop w:val="0"/>
                  <w:marBottom w:val="0"/>
                  <w:divBdr>
                    <w:top w:val="none" w:sz="0" w:space="0" w:color="auto"/>
                    <w:left w:val="none" w:sz="0" w:space="0" w:color="auto"/>
                    <w:bottom w:val="none" w:sz="0" w:space="0" w:color="auto"/>
                    <w:right w:val="none" w:sz="0" w:space="0" w:color="auto"/>
                  </w:divBdr>
                </w:div>
                <w:div w:id="976689411">
                  <w:marLeft w:val="0"/>
                  <w:marRight w:val="0"/>
                  <w:marTop w:val="0"/>
                  <w:marBottom w:val="0"/>
                  <w:divBdr>
                    <w:top w:val="none" w:sz="0" w:space="0" w:color="auto"/>
                    <w:left w:val="none" w:sz="0" w:space="0" w:color="auto"/>
                    <w:bottom w:val="none" w:sz="0" w:space="0" w:color="auto"/>
                    <w:right w:val="none" w:sz="0" w:space="0" w:color="auto"/>
                  </w:divBdr>
                </w:div>
                <w:div w:id="999890612">
                  <w:marLeft w:val="0"/>
                  <w:marRight w:val="0"/>
                  <w:marTop w:val="0"/>
                  <w:marBottom w:val="0"/>
                  <w:divBdr>
                    <w:top w:val="none" w:sz="0" w:space="0" w:color="auto"/>
                    <w:left w:val="none" w:sz="0" w:space="0" w:color="auto"/>
                    <w:bottom w:val="none" w:sz="0" w:space="0" w:color="auto"/>
                    <w:right w:val="none" w:sz="0" w:space="0" w:color="auto"/>
                  </w:divBdr>
                </w:div>
                <w:div w:id="1150363075">
                  <w:marLeft w:val="0"/>
                  <w:marRight w:val="0"/>
                  <w:marTop w:val="0"/>
                  <w:marBottom w:val="0"/>
                  <w:divBdr>
                    <w:top w:val="none" w:sz="0" w:space="0" w:color="auto"/>
                    <w:left w:val="none" w:sz="0" w:space="0" w:color="auto"/>
                    <w:bottom w:val="none" w:sz="0" w:space="0" w:color="auto"/>
                    <w:right w:val="none" w:sz="0" w:space="0" w:color="auto"/>
                  </w:divBdr>
                </w:div>
                <w:div w:id="1185482059">
                  <w:marLeft w:val="0"/>
                  <w:marRight w:val="0"/>
                  <w:marTop w:val="0"/>
                  <w:marBottom w:val="0"/>
                  <w:divBdr>
                    <w:top w:val="none" w:sz="0" w:space="0" w:color="auto"/>
                    <w:left w:val="none" w:sz="0" w:space="0" w:color="auto"/>
                    <w:bottom w:val="none" w:sz="0" w:space="0" w:color="auto"/>
                    <w:right w:val="none" w:sz="0" w:space="0" w:color="auto"/>
                  </w:divBdr>
                </w:div>
                <w:div w:id="1592663879">
                  <w:marLeft w:val="0"/>
                  <w:marRight w:val="0"/>
                  <w:marTop w:val="0"/>
                  <w:marBottom w:val="0"/>
                  <w:divBdr>
                    <w:top w:val="none" w:sz="0" w:space="0" w:color="auto"/>
                    <w:left w:val="none" w:sz="0" w:space="0" w:color="auto"/>
                    <w:bottom w:val="none" w:sz="0" w:space="0" w:color="auto"/>
                    <w:right w:val="none" w:sz="0" w:space="0" w:color="auto"/>
                  </w:divBdr>
                </w:div>
                <w:div w:id="1649047878">
                  <w:marLeft w:val="0"/>
                  <w:marRight w:val="0"/>
                  <w:marTop w:val="0"/>
                  <w:marBottom w:val="0"/>
                  <w:divBdr>
                    <w:top w:val="none" w:sz="0" w:space="0" w:color="auto"/>
                    <w:left w:val="none" w:sz="0" w:space="0" w:color="auto"/>
                    <w:bottom w:val="none" w:sz="0" w:space="0" w:color="auto"/>
                    <w:right w:val="none" w:sz="0" w:space="0" w:color="auto"/>
                  </w:divBdr>
                </w:div>
                <w:div w:id="1679309244">
                  <w:marLeft w:val="0"/>
                  <w:marRight w:val="0"/>
                  <w:marTop w:val="0"/>
                  <w:marBottom w:val="0"/>
                  <w:divBdr>
                    <w:top w:val="none" w:sz="0" w:space="0" w:color="auto"/>
                    <w:left w:val="none" w:sz="0" w:space="0" w:color="auto"/>
                    <w:bottom w:val="none" w:sz="0" w:space="0" w:color="auto"/>
                    <w:right w:val="none" w:sz="0" w:space="0" w:color="auto"/>
                  </w:divBdr>
                </w:div>
                <w:div w:id="2016877921">
                  <w:marLeft w:val="0"/>
                  <w:marRight w:val="0"/>
                  <w:marTop w:val="0"/>
                  <w:marBottom w:val="0"/>
                  <w:divBdr>
                    <w:top w:val="none" w:sz="0" w:space="0" w:color="auto"/>
                    <w:left w:val="none" w:sz="0" w:space="0" w:color="auto"/>
                    <w:bottom w:val="none" w:sz="0" w:space="0" w:color="auto"/>
                    <w:right w:val="none" w:sz="0" w:space="0" w:color="auto"/>
                  </w:divBdr>
                </w:div>
                <w:div w:id="2041274112">
                  <w:marLeft w:val="0"/>
                  <w:marRight w:val="0"/>
                  <w:marTop w:val="0"/>
                  <w:marBottom w:val="0"/>
                  <w:divBdr>
                    <w:top w:val="none" w:sz="0" w:space="0" w:color="auto"/>
                    <w:left w:val="none" w:sz="0" w:space="0" w:color="auto"/>
                    <w:bottom w:val="none" w:sz="0" w:space="0" w:color="auto"/>
                    <w:right w:val="none" w:sz="0" w:space="0" w:color="auto"/>
                  </w:divBdr>
                </w:div>
                <w:div w:id="2102145695">
                  <w:marLeft w:val="0"/>
                  <w:marRight w:val="0"/>
                  <w:marTop w:val="0"/>
                  <w:marBottom w:val="0"/>
                  <w:divBdr>
                    <w:top w:val="none" w:sz="0" w:space="0" w:color="auto"/>
                    <w:left w:val="none" w:sz="0" w:space="0" w:color="auto"/>
                    <w:bottom w:val="none" w:sz="0" w:space="0" w:color="auto"/>
                    <w:right w:val="none" w:sz="0" w:space="0" w:color="auto"/>
                  </w:divBdr>
                </w:div>
                <w:div w:id="2121145215">
                  <w:marLeft w:val="0"/>
                  <w:marRight w:val="0"/>
                  <w:marTop w:val="0"/>
                  <w:marBottom w:val="0"/>
                  <w:divBdr>
                    <w:top w:val="none" w:sz="0" w:space="0" w:color="auto"/>
                    <w:left w:val="none" w:sz="0" w:space="0" w:color="auto"/>
                    <w:bottom w:val="none" w:sz="0" w:space="0" w:color="auto"/>
                    <w:right w:val="none" w:sz="0" w:space="0" w:color="auto"/>
                  </w:divBdr>
                </w:div>
                <w:div w:id="21226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34354">
      <w:bodyDiv w:val="1"/>
      <w:marLeft w:val="0"/>
      <w:marRight w:val="0"/>
      <w:marTop w:val="0"/>
      <w:marBottom w:val="0"/>
      <w:divBdr>
        <w:top w:val="none" w:sz="0" w:space="0" w:color="auto"/>
        <w:left w:val="none" w:sz="0" w:space="0" w:color="auto"/>
        <w:bottom w:val="none" w:sz="0" w:space="0" w:color="auto"/>
        <w:right w:val="none" w:sz="0" w:space="0" w:color="auto"/>
      </w:divBdr>
    </w:div>
    <w:div w:id="1400326870">
      <w:bodyDiv w:val="1"/>
      <w:marLeft w:val="0"/>
      <w:marRight w:val="0"/>
      <w:marTop w:val="0"/>
      <w:marBottom w:val="0"/>
      <w:divBdr>
        <w:top w:val="none" w:sz="0" w:space="0" w:color="auto"/>
        <w:left w:val="none" w:sz="0" w:space="0" w:color="auto"/>
        <w:bottom w:val="none" w:sz="0" w:space="0" w:color="auto"/>
        <w:right w:val="none" w:sz="0" w:space="0" w:color="auto"/>
      </w:divBdr>
      <w:divsChild>
        <w:div w:id="453990005">
          <w:marLeft w:val="0"/>
          <w:marRight w:val="0"/>
          <w:marTop w:val="0"/>
          <w:marBottom w:val="0"/>
          <w:divBdr>
            <w:top w:val="none" w:sz="0" w:space="0" w:color="auto"/>
            <w:left w:val="none" w:sz="0" w:space="0" w:color="auto"/>
            <w:bottom w:val="none" w:sz="0" w:space="0" w:color="auto"/>
            <w:right w:val="none" w:sz="0" w:space="0" w:color="auto"/>
          </w:divBdr>
        </w:div>
        <w:div w:id="638266076">
          <w:marLeft w:val="0"/>
          <w:marRight w:val="0"/>
          <w:marTop w:val="0"/>
          <w:marBottom w:val="0"/>
          <w:divBdr>
            <w:top w:val="none" w:sz="0" w:space="0" w:color="auto"/>
            <w:left w:val="none" w:sz="0" w:space="0" w:color="auto"/>
            <w:bottom w:val="none" w:sz="0" w:space="0" w:color="auto"/>
            <w:right w:val="none" w:sz="0" w:space="0" w:color="auto"/>
          </w:divBdr>
        </w:div>
        <w:div w:id="871187805">
          <w:marLeft w:val="0"/>
          <w:marRight w:val="0"/>
          <w:marTop w:val="0"/>
          <w:marBottom w:val="0"/>
          <w:divBdr>
            <w:top w:val="none" w:sz="0" w:space="0" w:color="auto"/>
            <w:left w:val="none" w:sz="0" w:space="0" w:color="auto"/>
            <w:bottom w:val="none" w:sz="0" w:space="0" w:color="auto"/>
            <w:right w:val="none" w:sz="0" w:space="0" w:color="auto"/>
          </w:divBdr>
        </w:div>
        <w:div w:id="875391629">
          <w:marLeft w:val="0"/>
          <w:marRight w:val="0"/>
          <w:marTop w:val="0"/>
          <w:marBottom w:val="0"/>
          <w:divBdr>
            <w:top w:val="none" w:sz="0" w:space="0" w:color="auto"/>
            <w:left w:val="none" w:sz="0" w:space="0" w:color="auto"/>
            <w:bottom w:val="none" w:sz="0" w:space="0" w:color="auto"/>
            <w:right w:val="none" w:sz="0" w:space="0" w:color="auto"/>
          </w:divBdr>
        </w:div>
        <w:div w:id="940113973">
          <w:marLeft w:val="0"/>
          <w:marRight w:val="0"/>
          <w:marTop w:val="0"/>
          <w:marBottom w:val="0"/>
          <w:divBdr>
            <w:top w:val="none" w:sz="0" w:space="0" w:color="auto"/>
            <w:left w:val="none" w:sz="0" w:space="0" w:color="auto"/>
            <w:bottom w:val="none" w:sz="0" w:space="0" w:color="auto"/>
            <w:right w:val="none" w:sz="0" w:space="0" w:color="auto"/>
          </w:divBdr>
        </w:div>
        <w:div w:id="1028725827">
          <w:marLeft w:val="0"/>
          <w:marRight w:val="0"/>
          <w:marTop w:val="0"/>
          <w:marBottom w:val="0"/>
          <w:divBdr>
            <w:top w:val="none" w:sz="0" w:space="0" w:color="auto"/>
            <w:left w:val="none" w:sz="0" w:space="0" w:color="auto"/>
            <w:bottom w:val="none" w:sz="0" w:space="0" w:color="auto"/>
            <w:right w:val="none" w:sz="0" w:space="0" w:color="auto"/>
          </w:divBdr>
        </w:div>
        <w:div w:id="1583181963">
          <w:marLeft w:val="0"/>
          <w:marRight w:val="0"/>
          <w:marTop w:val="0"/>
          <w:marBottom w:val="0"/>
          <w:divBdr>
            <w:top w:val="none" w:sz="0" w:space="0" w:color="auto"/>
            <w:left w:val="none" w:sz="0" w:space="0" w:color="auto"/>
            <w:bottom w:val="none" w:sz="0" w:space="0" w:color="auto"/>
            <w:right w:val="none" w:sz="0" w:space="0" w:color="auto"/>
          </w:divBdr>
        </w:div>
        <w:div w:id="1606569299">
          <w:marLeft w:val="0"/>
          <w:marRight w:val="0"/>
          <w:marTop w:val="0"/>
          <w:marBottom w:val="0"/>
          <w:divBdr>
            <w:top w:val="none" w:sz="0" w:space="0" w:color="auto"/>
            <w:left w:val="none" w:sz="0" w:space="0" w:color="auto"/>
            <w:bottom w:val="none" w:sz="0" w:space="0" w:color="auto"/>
            <w:right w:val="none" w:sz="0" w:space="0" w:color="auto"/>
          </w:divBdr>
        </w:div>
        <w:div w:id="1778678088">
          <w:marLeft w:val="0"/>
          <w:marRight w:val="0"/>
          <w:marTop w:val="0"/>
          <w:marBottom w:val="0"/>
          <w:divBdr>
            <w:top w:val="none" w:sz="0" w:space="0" w:color="auto"/>
            <w:left w:val="none" w:sz="0" w:space="0" w:color="auto"/>
            <w:bottom w:val="none" w:sz="0" w:space="0" w:color="auto"/>
            <w:right w:val="none" w:sz="0" w:space="0" w:color="auto"/>
          </w:divBdr>
        </w:div>
        <w:div w:id="1814175966">
          <w:marLeft w:val="0"/>
          <w:marRight w:val="0"/>
          <w:marTop w:val="0"/>
          <w:marBottom w:val="0"/>
          <w:divBdr>
            <w:top w:val="none" w:sz="0" w:space="0" w:color="auto"/>
            <w:left w:val="none" w:sz="0" w:space="0" w:color="auto"/>
            <w:bottom w:val="none" w:sz="0" w:space="0" w:color="auto"/>
            <w:right w:val="none" w:sz="0" w:space="0" w:color="auto"/>
          </w:divBdr>
        </w:div>
        <w:div w:id="1985160589">
          <w:marLeft w:val="0"/>
          <w:marRight w:val="0"/>
          <w:marTop w:val="0"/>
          <w:marBottom w:val="0"/>
          <w:divBdr>
            <w:top w:val="none" w:sz="0" w:space="0" w:color="auto"/>
            <w:left w:val="none" w:sz="0" w:space="0" w:color="auto"/>
            <w:bottom w:val="none" w:sz="0" w:space="0" w:color="auto"/>
            <w:right w:val="none" w:sz="0" w:space="0" w:color="auto"/>
          </w:divBdr>
        </w:div>
      </w:divsChild>
    </w:div>
    <w:div w:id="1402097952">
      <w:bodyDiv w:val="1"/>
      <w:marLeft w:val="0"/>
      <w:marRight w:val="0"/>
      <w:marTop w:val="0"/>
      <w:marBottom w:val="0"/>
      <w:divBdr>
        <w:top w:val="none" w:sz="0" w:space="0" w:color="auto"/>
        <w:left w:val="none" w:sz="0" w:space="0" w:color="auto"/>
        <w:bottom w:val="none" w:sz="0" w:space="0" w:color="auto"/>
        <w:right w:val="none" w:sz="0" w:space="0" w:color="auto"/>
      </w:divBdr>
    </w:div>
    <w:div w:id="1411656838">
      <w:bodyDiv w:val="1"/>
      <w:marLeft w:val="0"/>
      <w:marRight w:val="0"/>
      <w:marTop w:val="0"/>
      <w:marBottom w:val="0"/>
      <w:divBdr>
        <w:top w:val="none" w:sz="0" w:space="0" w:color="auto"/>
        <w:left w:val="none" w:sz="0" w:space="0" w:color="auto"/>
        <w:bottom w:val="none" w:sz="0" w:space="0" w:color="auto"/>
        <w:right w:val="none" w:sz="0" w:space="0" w:color="auto"/>
      </w:divBdr>
      <w:divsChild>
        <w:div w:id="318046260">
          <w:marLeft w:val="0"/>
          <w:marRight w:val="0"/>
          <w:marTop w:val="0"/>
          <w:marBottom w:val="0"/>
          <w:divBdr>
            <w:top w:val="none" w:sz="0" w:space="0" w:color="auto"/>
            <w:left w:val="none" w:sz="0" w:space="0" w:color="auto"/>
            <w:bottom w:val="none" w:sz="0" w:space="0" w:color="auto"/>
            <w:right w:val="none" w:sz="0" w:space="0" w:color="auto"/>
          </w:divBdr>
        </w:div>
        <w:div w:id="1380785773">
          <w:marLeft w:val="0"/>
          <w:marRight w:val="0"/>
          <w:marTop w:val="0"/>
          <w:marBottom w:val="0"/>
          <w:divBdr>
            <w:top w:val="none" w:sz="0" w:space="0" w:color="auto"/>
            <w:left w:val="none" w:sz="0" w:space="0" w:color="auto"/>
            <w:bottom w:val="none" w:sz="0" w:space="0" w:color="auto"/>
            <w:right w:val="none" w:sz="0" w:space="0" w:color="auto"/>
          </w:divBdr>
        </w:div>
        <w:div w:id="1439987854">
          <w:marLeft w:val="0"/>
          <w:marRight w:val="0"/>
          <w:marTop w:val="0"/>
          <w:marBottom w:val="0"/>
          <w:divBdr>
            <w:top w:val="none" w:sz="0" w:space="0" w:color="auto"/>
            <w:left w:val="none" w:sz="0" w:space="0" w:color="auto"/>
            <w:bottom w:val="none" w:sz="0" w:space="0" w:color="auto"/>
            <w:right w:val="none" w:sz="0" w:space="0" w:color="auto"/>
          </w:divBdr>
        </w:div>
        <w:div w:id="2025549832">
          <w:marLeft w:val="0"/>
          <w:marRight w:val="0"/>
          <w:marTop w:val="0"/>
          <w:marBottom w:val="0"/>
          <w:divBdr>
            <w:top w:val="none" w:sz="0" w:space="0" w:color="auto"/>
            <w:left w:val="none" w:sz="0" w:space="0" w:color="auto"/>
            <w:bottom w:val="none" w:sz="0" w:space="0" w:color="auto"/>
            <w:right w:val="none" w:sz="0" w:space="0" w:color="auto"/>
          </w:divBdr>
        </w:div>
      </w:divsChild>
    </w:div>
    <w:div w:id="1444807058">
      <w:bodyDiv w:val="1"/>
      <w:marLeft w:val="0"/>
      <w:marRight w:val="0"/>
      <w:marTop w:val="0"/>
      <w:marBottom w:val="0"/>
      <w:divBdr>
        <w:top w:val="none" w:sz="0" w:space="0" w:color="auto"/>
        <w:left w:val="none" w:sz="0" w:space="0" w:color="auto"/>
        <w:bottom w:val="none" w:sz="0" w:space="0" w:color="auto"/>
        <w:right w:val="none" w:sz="0" w:space="0" w:color="auto"/>
      </w:divBdr>
    </w:div>
    <w:div w:id="1549341835">
      <w:bodyDiv w:val="1"/>
      <w:marLeft w:val="0"/>
      <w:marRight w:val="0"/>
      <w:marTop w:val="0"/>
      <w:marBottom w:val="0"/>
      <w:divBdr>
        <w:top w:val="none" w:sz="0" w:space="0" w:color="auto"/>
        <w:left w:val="none" w:sz="0" w:space="0" w:color="auto"/>
        <w:bottom w:val="none" w:sz="0" w:space="0" w:color="auto"/>
        <w:right w:val="none" w:sz="0" w:space="0" w:color="auto"/>
      </w:divBdr>
    </w:div>
    <w:div w:id="1554659545">
      <w:bodyDiv w:val="1"/>
      <w:marLeft w:val="0"/>
      <w:marRight w:val="0"/>
      <w:marTop w:val="0"/>
      <w:marBottom w:val="0"/>
      <w:divBdr>
        <w:top w:val="none" w:sz="0" w:space="0" w:color="auto"/>
        <w:left w:val="none" w:sz="0" w:space="0" w:color="auto"/>
        <w:bottom w:val="none" w:sz="0" w:space="0" w:color="auto"/>
        <w:right w:val="none" w:sz="0" w:space="0" w:color="auto"/>
      </w:divBdr>
    </w:div>
    <w:div w:id="1560021968">
      <w:bodyDiv w:val="1"/>
      <w:marLeft w:val="0"/>
      <w:marRight w:val="0"/>
      <w:marTop w:val="0"/>
      <w:marBottom w:val="0"/>
      <w:divBdr>
        <w:top w:val="none" w:sz="0" w:space="0" w:color="auto"/>
        <w:left w:val="none" w:sz="0" w:space="0" w:color="auto"/>
        <w:bottom w:val="none" w:sz="0" w:space="0" w:color="auto"/>
        <w:right w:val="none" w:sz="0" w:space="0" w:color="auto"/>
      </w:divBdr>
    </w:div>
    <w:div w:id="1758746809">
      <w:bodyDiv w:val="1"/>
      <w:marLeft w:val="0"/>
      <w:marRight w:val="0"/>
      <w:marTop w:val="0"/>
      <w:marBottom w:val="0"/>
      <w:divBdr>
        <w:top w:val="none" w:sz="0" w:space="0" w:color="auto"/>
        <w:left w:val="none" w:sz="0" w:space="0" w:color="auto"/>
        <w:bottom w:val="none" w:sz="0" w:space="0" w:color="auto"/>
        <w:right w:val="none" w:sz="0" w:space="0" w:color="auto"/>
      </w:divBdr>
    </w:div>
    <w:div w:id="1817525592">
      <w:bodyDiv w:val="1"/>
      <w:marLeft w:val="0"/>
      <w:marRight w:val="0"/>
      <w:marTop w:val="0"/>
      <w:marBottom w:val="0"/>
      <w:divBdr>
        <w:top w:val="none" w:sz="0" w:space="0" w:color="auto"/>
        <w:left w:val="none" w:sz="0" w:space="0" w:color="auto"/>
        <w:bottom w:val="none" w:sz="0" w:space="0" w:color="auto"/>
        <w:right w:val="none" w:sz="0" w:space="0" w:color="auto"/>
      </w:divBdr>
    </w:div>
    <w:div w:id="1970474879">
      <w:bodyDiv w:val="1"/>
      <w:marLeft w:val="0"/>
      <w:marRight w:val="0"/>
      <w:marTop w:val="0"/>
      <w:marBottom w:val="0"/>
      <w:divBdr>
        <w:top w:val="none" w:sz="0" w:space="0" w:color="auto"/>
        <w:left w:val="none" w:sz="0" w:space="0" w:color="auto"/>
        <w:bottom w:val="none" w:sz="0" w:space="0" w:color="auto"/>
        <w:right w:val="none" w:sz="0" w:space="0" w:color="auto"/>
      </w:divBdr>
    </w:div>
    <w:div w:id="2074044106">
      <w:bodyDiv w:val="1"/>
      <w:marLeft w:val="0"/>
      <w:marRight w:val="0"/>
      <w:marTop w:val="0"/>
      <w:marBottom w:val="0"/>
      <w:divBdr>
        <w:top w:val="none" w:sz="0" w:space="0" w:color="auto"/>
        <w:left w:val="none" w:sz="0" w:space="0" w:color="auto"/>
        <w:bottom w:val="none" w:sz="0" w:space="0" w:color="auto"/>
        <w:right w:val="none" w:sz="0" w:space="0" w:color="auto"/>
      </w:divBdr>
    </w:div>
    <w:div w:id="2083091442">
      <w:bodyDiv w:val="1"/>
      <w:marLeft w:val="0"/>
      <w:marRight w:val="0"/>
      <w:marTop w:val="0"/>
      <w:marBottom w:val="0"/>
      <w:divBdr>
        <w:top w:val="none" w:sz="0" w:space="0" w:color="auto"/>
        <w:left w:val="none" w:sz="0" w:space="0" w:color="auto"/>
        <w:bottom w:val="none" w:sz="0" w:space="0" w:color="auto"/>
        <w:right w:val="none" w:sz="0" w:space="0" w:color="auto"/>
      </w:divBdr>
      <w:divsChild>
        <w:div w:id="15231870">
          <w:marLeft w:val="0"/>
          <w:marRight w:val="0"/>
          <w:marTop w:val="0"/>
          <w:marBottom w:val="0"/>
          <w:divBdr>
            <w:top w:val="none" w:sz="0" w:space="0" w:color="auto"/>
            <w:left w:val="none" w:sz="0" w:space="0" w:color="auto"/>
            <w:bottom w:val="none" w:sz="0" w:space="0" w:color="auto"/>
            <w:right w:val="none" w:sz="0" w:space="0" w:color="auto"/>
          </w:divBdr>
        </w:div>
        <w:div w:id="32965760">
          <w:marLeft w:val="0"/>
          <w:marRight w:val="0"/>
          <w:marTop w:val="0"/>
          <w:marBottom w:val="0"/>
          <w:divBdr>
            <w:top w:val="none" w:sz="0" w:space="0" w:color="auto"/>
            <w:left w:val="none" w:sz="0" w:space="0" w:color="auto"/>
            <w:bottom w:val="none" w:sz="0" w:space="0" w:color="auto"/>
            <w:right w:val="none" w:sz="0" w:space="0" w:color="auto"/>
          </w:divBdr>
        </w:div>
        <w:div w:id="618606725">
          <w:marLeft w:val="0"/>
          <w:marRight w:val="0"/>
          <w:marTop w:val="0"/>
          <w:marBottom w:val="0"/>
          <w:divBdr>
            <w:top w:val="none" w:sz="0" w:space="0" w:color="auto"/>
            <w:left w:val="none" w:sz="0" w:space="0" w:color="auto"/>
            <w:bottom w:val="none" w:sz="0" w:space="0" w:color="auto"/>
            <w:right w:val="none" w:sz="0" w:space="0" w:color="auto"/>
          </w:divBdr>
        </w:div>
        <w:div w:id="652217378">
          <w:marLeft w:val="0"/>
          <w:marRight w:val="0"/>
          <w:marTop w:val="0"/>
          <w:marBottom w:val="0"/>
          <w:divBdr>
            <w:top w:val="none" w:sz="0" w:space="0" w:color="auto"/>
            <w:left w:val="none" w:sz="0" w:space="0" w:color="auto"/>
            <w:bottom w:val="none" w:sz="0" w:space="0" w:color="auto"/>
            <w:right w:val="none" w:sz="0" w:space="0" w:color="auto"/>
          </w:divBdr>
        </w:div>
        <w:div w:id="703213350">
          <w:marLeft w:val="0"/>
          <w:marRight w:val="0"/>
          <w:marTop w:val="0"/>
          <w:marBottom w:val="0"/>
          <w:divBdr>
            <w:top w:val="none" w:sz="0" w:space="0" w:color="auto"/>
            <w:left w:val="none" w:sz="0" w:space="0" w:color="auto"/>
            <w:bottom w:val="none" w:sz="0" w:space="0" w:color="auto"/>
            <w:right w:val="none" w:sz="0" w:space="0" w:color="auto"/>
          </w:divBdr>
        </w:div>
        <w:div w:id="947083325">
          <w:marLeft w:val="0"/>
          <w:marRight w:val="0"/>
          <w:marTop w:val="0"/>
          <w:marBottom w:val="0"/>
          <w:divBdr>
            <w:top w:val="none" w:sz="0" w:space="0" w:color="auto"/>
            <w:left w:val="none" w:sz="0" w:space="0" w:color="auto"/>
            <w:bottom w:val="none" w:sz="0" w:space="0" w:color="auto"/>
            <w:right w:val="none" w:sz="0" w:space="0" w:color="auto"/>
          </w:divBdr>
        </w:div>
        <w:div w:id="1087068916">
          <w:marLeft w:val="0"/>
          <w:marRight w:val="0"/>
          <w:marTop w:val="0"/>
          <w:marBottom w:val="0"/>
          <w:divBdr>
            <w:top w:val="none" w:sz="0" w:space="0" w:color="auto"/>
            <w:left w:val="none" w:sz="0" w:space="0" w:color="auto"/>
            <w:bottom w:val="none" w:sz="0" w:space="0" w:color="auto"/>
            <w:right w:val="none" w:sz="0" w:space="0" w:color="auto"/>
          </w:divBdr>
        </w:div>
        <w:div w:id="1115321484">
          <w:marLeft w:val="0"/>
          <w:marRight w:val="0"/>
          <w:marTop w:val="0"/>
          <w:marBottom w:val="0"/>
          <w:divBdr>
            <w:top w:val="none" w:sz="0" w:space="0" w:color="auto"/>
            <w:left w:val="none" w:sz="0" w:space="0" w:color="auto"/>
            <w:bottom w:val="none" w:sz="0" w:space="0" w:color="auto"/>
            <w:right w:val="none" w:sz="0" w:space="0" w:color="auto"/>
          </w:divBdr>
        </w:div>
        <w:div w:id="1209100851">
          <w:marLeft w:val="0"/>
          <w:marRight w:val="0"/>
          <w:marTop w:val="0"/>
          <w:marBottom w:val="0"/>
          <w:divBdr>
            <w:top w:val="none" w:sz="0" w:space="0" w:color="auto"/>
            <w:left w:val="none" w:sz="0" w:space="0" w:color="auto"/>
            <w:bottom w:val="none" w:sz="0" w:space="0" w:color="auto"/>
            <w:right w:val="none" w:sz="0" w:space="0" w:color="auto"/>
          </w:divBdr>
        </w:div>
        <w:div w:id="1223058709">
          <w:marLeft w:val="0"/>
          <w:marRight w:val="0"/>
          <w:marTop w:val="0"/>
          <w:marBottom w:val="0"/>
          <w:divBdr>
            <w:top w:val="none" w:sz="0" w:space="0" w:color="auto"/>
            <w:left w:val="none" w:sz="0" w:space="0" w:color="auto"/>
            <w:bottom w:val="none" w:sz="0" w:space="0" w:color="auto"/>
            <w:right w:val="none" w:sz="0" w:space="0" w:color="auto"/>
          </w:divBdr>
        </w:div>
        <w:div w:id="1230916793">
          <w:marLeft w:val="0"/>
          <w:marRight w:val="0"/>
          <w:marTop w:val="0"/>
          <w:marBottom w:val="0"/>
          <w:divBdr>
            <w:top w:val="none" w:sz="0" w:space="0" w:color="auto"/>
            <w:left w:val="none" w:sz="0" w:space="0" w:color="auto"/>
            <w:bottom w:val="none" w:sz="0" w:space="0" w:color="auto"/>
            <w:right w:val="none" w:sz="0" w:space="0" w:color="auto"/>
          </w:divBdr>
        </w:div>
        <w:div w:id="1324044394">
          <w:marLeft w:val="0"/>
          <w:marRight w:val="0"/>
          <w:marTop w:val="0"/>
          <w:marBottom w:val="0"/>
          <w:divBdr>
            <w:top w:val="none" w:sz="0" w:space="0" w:color="auto"/>
            <w:left w:val="none" w:sz="0" w:space="0" w:color="auto"/>
            <w:bottom w:val="none" w:sz="0" w:space="0" w:color="auto"/>
            <w:right w:val="none" w:sz="0" w:space="0" w:color="auto"/>
          </w:divBdr>
        </w:div>
        <w:div w:id="1372804154">
          <w:marLeft w:val="0"/>
          <w:marRight w:val="0"/>
          <w:marTop w:val="0"/>
          <w:marBottom w:val="0"/>
          <w:divBdr>
            <w:top w:val="none" w:sz="0" w:space="0" w:color="auto"/>
            <w:left w:val="none" w:sz="0" w:space="0" w:color="auto"/>
            <w:bottom w:val="none" w:sz="0" w:space="0" w:color="auto"/>
            <w:right w:val="none" w:sz="0" w:space="0" w:color="auto"/>
          </w:divBdr>
        </w:div>
        <w:div w:id="1379696627">
          <w:marLeft w:val="0"/>
          <w:marRight w:val="0"/>
          <w:marTop w:val="0"/>
          <w:marBottom w:val="0"/>
          <w:divBdr>
            <w:top w:val="none" w:sz="0" w:space="0" w:color="auto"/>
            <w:left w:val="none" w:sz="0" w:space="0" w:color="auto"/>
            <w:bottom w:val="none" w:sz="0" w:space="0" w:color="auto"/>
            <w:right w:val="none" w:sz="0" w:space="0" w:color="auto"/>
          </w:divBdr>
        </w:div>
        <w:div w:id="1880627089">
          <w:marLeft w:val="0"/>
          <w:marRight w:val="0"/>
          <w:marTop w:val="0"/>
          <w:marBottom w:val="0"/>
          <w:divBdr>
            <w:top w:val="none" w:sz="0" w:space="0" w:color="auto"/>
            <w:left w:val="none" w:sz="0" w:space="0" w:color="auto"/>
            <w:bottom w:val="none" w:sz="0" w:space="0" w:color="auto"/>
            <w:right w:val="none" w:sz="0" w:space="0" w:color="auto"/>
          </w:divBdr>
        </w:div>
        <w:div w:id="1903828978">
          <w:marLeft w:val="0"/>
          <w:marRight w:val="0"/>
          <w:marTop w:val="0"/>
          <w:marBottom w:val="0"/>
          <w:divBdr>
            <w:top w:val="none" w:sz="0" w:space="0" w:color="auto"/>
            <w:left w:val="none" w:sz="0" w:space="0" w:color="auto"/>
            <w:bottom w:val="none" w:sz="0" w:space="0" w:color="auto"/>
            <w:right w:val="none" w:sz="0" w:space="0" w:color="auto"/>
          </w:divBdr>
        </w:div>
        <w:div w:id="1973555556">
          <w:marLeft w:val="0"/>
          <w:marRight w:val="0"/>
          <w:marTop w:val="0"/>
          <w:marBottom w:val="0"/>
          <w:divBdr>
            <w:top w:val="none" w:sz="0" w:space="0" w:color="auto"/>
            <w:left w:val="none" w:sz="0" w:space="0" w:color="auto"/>
            <w:bottom w:val="none" w:sz="0" w:space="0" w:color="auto"/>
            <w:right w:val="none" w:sz="0" w:space="0" w:color="auto"/>
          </w:divBdr>
        </w:div>
        <w:div w:id="1977947163">
          <w:marLeft w:val="0"/>
          <w:marRight w:val="0"/>
          <w:marTop w:val="0"/>
          <w:marBottom w:val="0"/>
          <w:divBdr>
            <w:top w:val="none" w:sz="0" w:space="0" w:color="auto"/>
            <w:left w:val="none" w:sz="0" w:space="0" w:color="auto"/>
            <w:bottom w:val="none" w:sz="0" w:space="0" w:color="auto"/>
            <w:right w:val="none" w:sz="0" w:space="0" w:color="auto"/>
          </w:divBdr>
        </w:div>
        <w:div w:id="20117101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222.A420162919.10.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0:1105.A420316316.8.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38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63882" TargetMode="External"/><Relationship Id="rId4" Type="http://schemas.openxmlformats.org/officeDocument/2006/relationships/settings" Target="settings.xml"/><Relationship Id="rId9" Type="http://schemas.openxmlformats.org/officeDocument/2006/relationships/hyperlink" Target="https://manas.tiesas.lv/eTiesasMvc/eclinolemumi/ECLI:LV:AT:2020:0213.A420159017.7.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C307D-786C-44CB-BC35-0813216E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5138</Words>
  <Characters>29291</Characters>
  <Application>Microsoft Office Word</Application>
  <DocSecurity>0</DocSecurity>
  <Lines>244</Lines>
  <Paragraphs>68</Paragraphs>
  <ScaleCrop>false</ScaleCrop>
  <Company/>
  <LinksUpToDate>false</LinksUpToDate>
  <CharactersWithSpaces>34361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2023-01-25T09:38:00Z</dcterms:created>
  <dcterms:modified xsi:type="dcterms:W3CDTF">2023-01-25T09:48:00Z</dcterms:modified>
</cp:coreProperties>
</file>