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ED43" w14:textId="77777777" w:rsidR="00956B59" w:rsidRDefault="00956B59" w:rsidP="0083755A">
      <w:pPr>
        <w:suppressAutoHyphens/>
        <w:autoSpaceDN w:val="0"/>
        <w:spacing w:after="0" w:line="276" w:lineRule="auto"/>
        <w:jc w:val="both"/>
        <w:textAlignment w:val="baseline"/>
        <w:rPr>
          <w:b/>
          <w:bCs/>
        </w:rPr>
      </w:pPr>
    </w:p>
    <w:p w14:paraId="6E4924B0" w14:textId="0A90B15D" w:rsidR="00763785" w:rsidRPr="0083755A" w:rsidRDefault="0083755A" w:rsidP="0083755A">
      <w:pPr>
        <w:suppressAutoHyphens/>
        <w:autoSpaceDN w:val="0"/>
        <w:spacing w:after="0" w:line="276" w:lineRule="auto"/>
        <w:jc w:val="both"/>
        <w:textAlignment w:val="baseline"/>
        <w:rPr>
          <w:rFonts w:asciiTheme="majorBidi" w:eastAsia="Times New Roman" w:hAnsiTheme="majorBidi" w:cstheme="majorBidi"/>
          <w:b/>
          <w:bCs/>
          <w:szCs w:val="24"/>
          <w:lang w:eastAsia="lv-LV"/>
        </w:rPr>
      </w:pPr>
      <w:r w:rsidRPr="0083755A">
        <w:rPr>
          <w:b/>
          <w:bCs/>
        </w:rPr>
        <w:t>Ierobežoti pieskaitāma aizdomās turētā nopratināšanā bez aizstāvja klātbūtnes iegūtā liecība kā nepieļaujams pierādījums</w:t>
      </w:r>
    </w:p>
    <w:p w14:paraId="07115CFE" w14:textId="548AEDD6" w:rsidR="00763785" w:rsidRPr="008E68AF" w:rsidRDefault="00763785" w:rsidP="00F31D97">
      <w:pPr>
        <w:suppressAutoHyphens/>
        <w:autoSpaceDN w:val="0"/>
        <w:spacing w:after="0" w:line="276" w:lineRule="auto"/>
        <w:jc w:val="center"/>
        <w:textAlignment w:val="baseline"/>
        <w:rPr>
          <w:rFonts w:asciiTheme="majorBidi" w:eastAsia="Times New Roman" w:hAnsiTheme="majorBidi" w:cstheme="majorBidi"/>
          <w:b/>
          <w:szCs w:val="24"/>
          <w:lang w:eastAsia="lv-LV"/>
        </w:rPr>
      </w:pPr>
    </w:p>
    <w:p w14:paraId="05D7A2F8" w14:textId="77777777" w:rsidR="0083755A" w:rsidRPr="0083755A" w:rsidRDefault="00763785" w:rsidP="00F31D97">
      <w:pPr>
        <w:spacing w:after="0" w:line="276" w:lineRule="auto"/>
        <w:jc w:val="center"/>
        <w:rPr>
          <w:rFonts w:eastAsia="Times New Roman" w:cs="Times New Roman"/>
          <w:b/>
          <w:bCs/>
          <w:szCs w:val="24"/>
          <w:lang w:eastAsia="lv-LV"/>
        </w:rPr>
      </w:pPr>
      <w:r w:rsidRPr="0083755A">
        <w:rPr>
          <w:rFonts w:eastAsia="Times New Roman" w:cs="Times New Roman"/>
          <w:b/>
          <w:bCs/>
          <w:szCs w:val="24"/>
          <w:lang w:eastAsia="lv-LV"/>
        </w:rPr>
        <w:t>Latvijas Republikas Senāt</w:t>
      </w:r>
      <w:r w:rsidR="0083755A" w:rsidRPr="0083755A">
        <w:rPr>
          <w:rFonts w:eastAsia="Times New Roman" w:cs="Times New Roman"/>
          <w:b/>
          <w:bCs/>
          <w:szCs w:val="24"/>
          <w:lang w:eastAsia="lv-LV"/>
        </w:rPr>
        <w:t xml:space="preserve">a </w:t>
      </w:r>
    </w:p>
    <w:p w14:paraId="2A3E2DEA" w14:textId="77777777" w:rsidR="0083755A" w:rsidRPr="0083755A" w:rsidRDefault="0083755A" w:rsidP="00F31D97">
      <w:pPr>
        <w:spacing w:after="0" w:line="276" w:lineRule="auto"/>
        <w:jc w:val="center"/>
        <w:rPr>
          <w:rFonts w:eastAsia="Times New Roman" w:cs="Times New Roman"/>
          <w:b/>
          <w:bCs/>
          <w:szCs w:val="24"/>
          <w:lang w:eastAsia="lv-LV"/>
        </w:rPr>
      </w:pPr>
      <w:r w:rsidRPr="0083755A">
        <w:rPr>
          <w:rFonts w:eastAsia="Times New Roman" w:cs="Times New Roman"/>
          <w:b/>
          <w:bCs/>
          <w:szCs w:val="24"/>
          <w:lang w:eastAsia="lv-LV"/>
        </w:rPr>
        <w:t>Krimināllietu departamenta</w:t>
      </w:r>
    </w:p>
    <w:p w14:paraId="402922DD" w14:textId="73E81A19" w:rsidR="00763785" w:rsidRPr="0083755A" w:rsidRDefault="0083755A" w:rsidP="00F31D97">
      <w:pPr>
        <w:spacing w:after="0" w:line="276" w:lineRule="auto"/>
        <w:jc w:val="center"/>
        <w:rPr>
          <w:rFonts w:eastAsia="Times New Roman" w:cs="Times New Roman"/>
          <w:b/>
          <w:bCs/>
          <w:szCs w:val="24"/>
          <w:lang w:eastAsia="lv-LV"/>
        </w:rPr>
      </w:pPr>
      <w:proofErr w:type="gramStart"/>
      <w:r w:rsidRPr="0083755A">
        <w:rPr>
          <w:rFonts w:eastAsia="Times New Roman" w:cs="Times New Roman"/>
          <w:b/>
          <w:bCs/>
          <w:szCs w:val="24"/>
          <w:lang w:eastAsia="lv-LV"/>
        </w:rPr>
        <w:t>2022.gada</w:t>
      </w:r>
      <w:proofErr w:type="gramEnd"/>
      <w:r w:rsidRPr="0083755A">
        <w:rPr>
          <w:rFonts w:eastAsia="Times New Roman" w:cs="Times New Roman"/>
          <w:b/>
          <w:bCs/>
          <w:szCs w:val="24"/>
          <w:lang w:eastAsia="lv-LV"/>
        </w:rPr>
        <w:t xml:space="preserve"> 28.novembra</w:t>
      </w:r>
    </w:p>
    <w:p w14:paraId="052B40AB" w14:textId="77777777" w:rsidR="00763785" w:rsidRPr="0083755A" w:rsidRDefault="00763785" w:rsidP="00F31D97">
      <w:pPr>
        <w:spacing w:after="0" w:line="276" w:lineRule="auto"/>
        <w:jc w:val="center"/>
        <w:rPr>
          <w:rFonts w:eastAsia="Times New Roman" w:cs="Times New Roman"/>
          <w:b/>
          <w:bCs/>
          <w:szCs w:val="24"/>
          <w:lang w:eastAsia="lv-LV"/>
        </w:rPr>
      </w:pPr>
      <w:r w:rsidRPr="0083755A">
        <w:rPr>
          <w:rFonts w:eastAsia="Times New Roman" w:cs="Times New Roman"/>
          <w:b/>
          <w:bCs/>
          <w:szCs w:val="24"/>
          <w:lang w:eastAsia="lv-LV"/>
        </w:rPr>
        <w:t>LĒMUMS</w:t>
      </w:r>
    </w:p>
    <w:p w14:paraId="675CA56D" w14:textId="5EF370E7" w:rsidR="00763785" w:rsidRPr="0083755A" w:rsidRDefault="0083755A" w:rsidP="00F31D97">
      <w:pPr>
        <w:spacing w:after="0" w:line="276" w:lineRule="auto"/>
        <w:jc w:val="center"/>
        <w:rPr>
          <w:rFonts w:eastAsia="Times New Roman" w:cs="Times New Roman"/>
          <w:b/>
          <w:bCs/>
          <w:szCs w:val="24"/>
          <w:lang w:eastAsia="lv-LV"/>
        </w:rPr>
      </w:pPr>
      <w:r w:rsidRPr="0083755A">
        <w:rPr>
          <w:rFonts w:eastAsia="Times New Roman" w:cs="Times New Roman"/>
          <w:b/>
          <w:bCs/>
          <w:szCs w:val="24"/>
          <w:lang w:eastAsia="lv-LV"/>
        </w:rPr>
        <w:t>Lieta Nr. 11092012019, S</w:t>
      </w:r>
      <w:bookmarkStart w:id="0" w:name="Dropdown3"/>
      <w:r w:rsidRPr="0083755A">
        <w:rPr>
          <w:rFonts w:eastAsia="Times New Roman" w:cs="Times New Roman"/>
          <w:b/>
          <w:bCs/>
          <w:szCs w:val="24"/>
          <w:lang w:eastAsia="lv-LV"/>
        </w:rPr>
        <w:t>K</w:t>
      </w:r>
      <w:bookmarkEnd w:id="0"/>
      <w:r w:rsidRPr="0083755A">
        <w:rPr>
          <w:rFonts w:eastAsia="Times New Roman" w:cs="Times New Roman"/>
          <w:b/>
          <w:bCs/>
          <w:szCs w:val="24"/>
          <w:lang w:eastAsia="lv-LV"/>
        </w:rPr>
        <w:t>K-145/2022</w:t>
      </w:r>
    </w:p>
    <w:p w14:paraId="3C3F2F07" w14:textId="1F1ACAFE" w:rsidR="0083755A" w:rsidRPr="0083755A" w:rsidRDefault="0083755A" w:rsidP="00F31D97">
      <w:pPr>
        <w:spacing w:after="0" w:line="276" w:lineRule="auto"/>
        <w:jc w:val="center"/>
        <w:rPr>
          <w:rFonts w:eastAsia="Times New Roman" w:cs="Times New Roman"/>
          <w:szCs w:val="24"/>
          <w:lang w:eastAsia="lv-LV"/>
        </w:rPr>
      </w:pPr>
      <w:hyperlink r:id="rId6" w:history="1">
        <w:r w:rsidRPr="0083755A">
          <w:rPr>
            <w:rStyle w:val="Hyperlink"/>
            <w:rFonts w:cs="Times New Roman"/>
            <w:szCs w:val="24"/>
            <w:shd w:val="clear" w:color="auto" w:fill="FFFFFF"/>
          </w:rPr>
          <w:t>ECLI:LV:AT:2022:1128.11092012019.5.L</w:t>
        </w:r>
      </w:hyperlink>
    </w:p>
    <w:p w14:paraId="68434779" w14:textId="77777777" w:rsidR="00763785" w:rsidRPr="008E68AF" w:rsidRDefault="00763785" w:rsidP="00F31D97">
      <w:pPr>
        <w:suppressAutoHyphens/>
        <w:autoSpaceDN w:val="0"/>
        <w:spacing w:after="0" w:line="276" w:lineRule="auto"/>
        <w:jc w:val="center"/>
        <w:textAlignment w:val="baseline"/>
        <w:rPr>
          <w:rFonts w:asciiTheme="majorBidi" w:eastAsia="Times New Roman" w:hAnsiTheme="majorBidi" w:cstheme="majorBidi"/>
          <w:b/>
          <w:szCs w:val="24"/>
          <w:lang w:eastAsia="lv-LV"/>
        </w:rPr>
      </w:pPr>
    </w:p>
    <w:p w14:paraId="7819D6FA" w14:textId="77777777" w:rsidR="00763785" w:rsidRPr="008E68AF" w:rsidRDefault="00763785" w:rsidP="00F31D97">
      <w:pPr>
        <w:spacing w:after="0" w:line="276" w:lineRule="auto"/>
        <w:ind w:firstLine="709"/>
        <w:jc w:val="both"/>
        <w:rPr>
          <w:rFonts w:asciiTheme="majorBidi" w:eastAsia="Calibri" w:hAnsiTheme="majorBidi" w:cstheme="majorBidi"/>
          <w:szCs w:val="24"/>
        </w:rPr>
      </w:pPr>
      <w:r w:rsidRPr="008E68AF">
        <w:rPr>
          <w:rFonts w:asciiTheme="majorBidi" w:eastAsia="Calibri" w:hAnsiTheme="majorBidi" w:cstheme="majorBidi"/>
          <w:szCs w:val="24"/>
        </w:rPr>
        <w:t>Tiesa šādā sastāvā: senator</w:t>
      </w:r>
      <w:r>
        <w:rPr>
          <w:rFonts w:asciiTheme="majorBidi" w:eastAsia="Calibri" w:hAnsiTheme="majorBidi" w:cstheme="majorBidi"/>
          <w:szCs w:val="24"/>
        </w:rPr>
        <w:t>i</w:t>
      </w:r>
      <w:r w:rsidRPr="008E68AF">
        <w:rPr>
          <w:rFonts w:asciiTheme="majorBidi" w:eastAsia="Calibri" w:hAnsiTheme="majorBidi" w:cstheme="majorBidi"/>
          <w:szCs w:val="24"/>
        </w:rPr>
        <w:t xml:space="preserve"> Inese Laura Zemīte, Aija Branta, Aivars Uminskis</w:t>
      </w:r>
    </w:p>
    <w:p w14:paraId="125935DA" w14:textId="77777777" w:rsidR="00763785" w:rsidRPr="008E68AF" w:rsidRDefault="00763785" w:rsidP="00F31D97">
      <w:pPr>
        <w:spacing w:after="0" w:line="276" w:lineRule="auto"/>
        <w:ind w:firstLine="709"/>
        <w:jc w:val="both"/>
        <w:rPr>
          <w:rFonts w:asciiTheme="majorBidi" w:eastAsia="Calibri" w:hAnsiTheme="majorBidi" w:cstheme="majorBidi"/>
          <w:szCs w:val="24"/>
        </w:rPr>
      </w:pPr>
    </w:p>
    <w:p w14:paraId="03739795" w14:textId="6446FCC3" w:rsidR="00763785" w:rsidRPr="008E68AF" w:rsidRDefault="00763785" w:rsidP="00F31D97">
      <w:pPr>
        <w:spacing w:after="0" w:line="276" w:lineRule="auto"/>
        <w:ind w:firstLine="709"/>
        <w:jc w:val="both"/>
        <w:rPr>
          <w:rFonts w:asciiTheme="majorBidi" w:eastAsia="Calibri" w:hAnsiTheme="majorBidi" w:cstheme="majorBidi"/>
          <w:szCs w:val="24"/>
        </w:rPr>
      </w:pPr>
      <w:r w:rsidRPr="008E68AF">
        <w:rPr>
          <w:rFonts w:asciiTheme="majorBidi" w:eastAsia="Calibri" w:hAnsiTheme="majorBidi" w:cstheme="majorBidi"/>
          <w:szCs w:val="24"/>
        </w:rPr>
        <w:t xml:space="preserve">izskatīja rakstveida procesā krimināllietu sakarā ar apsūdzētās </w:t>
      </w:r>
      <w:r w:rsidR="00821CB6">
        <w:rPr>
          <w:rFonts w:asciiTheme="majorBidi" w:eastAsia="Calibri" w:hAnsiTheme="majorBidi" w:cstheme="majorBidi"/>
          <w:szCs w:val="24"/>
        </w:rPr>
        <w:t>[pers. A]</w:t>
      </w:r>
      <w:r w:rsidRPr="008E68AF">
        <w:rPr>
          <w:rFonts w:asciiTheme="majorBidi" w:eastAsia="Calibri" w:hAnsiTheme="majorBidi" w:cstheme="majorBidi"/>
          <w:szCs w:val="24"/>
        </w:rPr>
        <w:t xml:space="preserve"> aizstāvja Induļa </w:t>
      </w:r>
      <w:proofErr w:type="spellStart"/>
      <w:r w:rsidRPr="008E68AF">
        <w:rPr>
          <w:rFonts w:asciiTheme="majorBidi" w:eastAsia="Calibri" w:hAnsiTheme="majorBidi" w:cstheme="majorBidi"/>
          <w:szCs w:val="24"/>
        </w:rPr>
        <w:t>Brodiņa</w:t>
      </w:r>
      <w:proofErr w:type="spellEnd"/>
      <w:r w:rsidRPr="008E68AF">
        <w:rPr>
          <w:rFonts w:asciiTheme="majorBidi" w:eastAsia="Calibri" w:hAnsiTheme="majorBidi" w:cstheme="majorBidi"/>
          <w:szCs w:val="24"/>
        </w:rPr>
        <w:t xml:space="preserve"> kasācijas sūdzību par Rīgas apgabaltiesas </w:t>
      </w:r>
      <w:proofErr w:type="gramStart"/>
      <w:r w:rsidRPr="008E68AF">
        <w:rPr>
          <w:rFonts w:asciiTheme="majorBidi" w:eastAsia="Calibri" w:hAnsiTheme="majorBidi" w:cstheme="majorBidi"/>
          <w:szCs w:val="24"/>
        </w:rPr>
        <w:t>2021.gada</w:t>
      </w:r>
      <w:proofErr w:type="gramEnd"/>
      <w:r w:rsidRPr="008E68AF">
        <w:rPr>
          <w:rFonts w:asciiTheme="majorBidi" w:eastAsia="Calibri" w:hAnsiTheme="majorBidi" w:cstheme="majorBidi"/>
          <w:szCs w:val="24"/>
        </w:rPr>
        <w:t xml:space="preserve"> 18.augusta lēmumu. </w:t>
      </w:r>
    </w:p>
    <w:p w14:paraId="048AE921" w14:textId="77777777" w:rsidR="00763785" w:rsidRPr="008E68AF" w:rsidRDefault="00763785" w:rsidP="00F31D97">
      <w:pPr>
        <w:spacing w:after="0" w:line="276" w:lineRule="auto"/>
        <w:jc w:val="both"/>
        <w:rPr>
          <w:rFonts w:asciiTheme="majorBidi" w:eastAsia="Calibri" w:hAnsiTheme="majorBidi" w:cstheme="majorBidi"/>
          <w:szCs w:val="24"/>
        </w:rPr>
      </w:pPr>
    </w:p>
    <w:p w14:paraId="601E3ABA" w14:textId="77777777" w:rsidR="00763785" w:rsidRPr="008E68AF" w:rsidRDefault="00763785" w:rsidP="00F31D97">
      <w:pPr>
        <w:suppressAutoHyphens/>
        <w:autoSpaceDN w:val="0"/>
        <w:spacing w:after="0" w:line="276" w:lineRule="auto"/>
        <w:jc w:val="center"/>
        <w:textAlignment w:val="baseline"/>
        <w:rPr>
          <w:rFonts w:asciiTheme="majorBidi" w:eastAsia="Times New Roman" w:hAnsiTheme="majorBidi" w:cstheme="majorBidi"/>
          <w:b/>
          <w:szCs w:val="24"/>
          <w:lang w:eastAsia="lv-LV"/>
        </w:rPr>
      </w:pPr>
      <w:r w:rsidRPr="008E68AF">
        <w:rPr>
          <w:rFonts w:asciiTheme="majorBidi" w:eastAsia="Times New Roman" w:hAnsiTheme="majorBidi" w:cstheme="majorBidi"/>
          <w:b/>
          <w:szCs w:val="24"/>
          <w:lang w:eastAsia="lv-LV"/>
        </w:rPr>
        <w:t>Aprakstošā daļa</w:t>
      </w:r>
    </w:p>
    <w:p w14:paraId="02BFE411" w14:textId="77777777" w:rsidR="00763785" w:rsidRPr="008E68AF" w:rsidRDefault="00763785" w:rsidP="00F31D97">
      <w:pPr>
        <w:suppressAutoHyphens/>
        <w:autoSpaceDN w:val="0"/>
        <w:spacing w:after="0" w:line="276" w:lineRule="auto"/>
        <w:textAlignment w:val="baseline"/>
        <w:rPr>
          <w:rFonts w:asciiTheme="majorBidi" w:eastAsia="Times New Roman" w:hAnsiTheme="majorBidi" w:cstheme="majorBidi"/>
          <w:szCs w:val="24"/>
          <w:lang w:eastAsia="lv-LV"/>
        </w:rPr>
      </w:pPr>
    </w:p>
    <w:p w14:paraId="169D0245" w14:textId="77777777" w:rsidR="00763785" w:rsidRPr="008E68AF" w:rsidRDefault="00763785" w:rsidP="00F31D97">
      <w:pPr>
        <w:suppressAutoHyphens/>
        <w:autoSpaceDN w:val="0"/>
        <w:spacing w:after="0" w:line="276" w:lineRule="auto"/>
        <w:ind w:firstLine="720"/>
        <w:jc w:val="both"/>
        <w:textAlignment w:val="baseline"/>
        <w:rPr>
          <w:rFonts w:asciiTheme="majorBidi" w:eastAsia="Times New Roman" w:hAnsiTheme="majorBidi" w:cstheme="majorBidi"/>
          <w:szCs w:val="24"/>
          <w:lang w:eastAsia="lv-LV"/>
        </w:rPr>
      </w:pPr>
      <w:r w:rsidRPr="008E68AF">
        <w:rPr>
          <w:rFonts w:asciiTheme="majorBidi" w:eastAsia="Times New Roman" w:hAnsiTheme="majorBidi" w:cstheme="majorBidi"/>
          <w:szCs w:val="24"/>
          <w:lang w:eastAsia="lv-LV"/>
        </w:rPr>
        <w:t xml:space="preserve">[1] Ar Rīgas pilsētas Vidzemes priekšpilsētas tiesas </w:t>
      </w:r>
      <w:proofErr w:type="gramStart"/>
      <w:r w:rsidRPr="008E68AF">
        <w:rPr>
          <w:rFonts w:asciiTheme="majorBidi" w:eastAsia="Times New Roman" w:hAnsiTheme="majorBidi" w:cstheme="majorBidi"/>
          <w:szCs w:val="24"/>
          <w:lang w:eastAsia="lv-LV"/>
        </w:rPr>
        <w:t>2021.gada</w:t>
      </w:r>
      <w:proofErr w:type="gramEnd"/>
      <w:r w:rsidRPr="008E68AF">
        <w:rPr>
          <w:rFonts w:asciiTheme="majorBidi" w:eastAsia="Times New Roman" w:hAnsiTheme="majorBidi" w:cstheme="majorBidi"/>
          <w:szCs w:val="24"/>
          <w:lang w:eastAsia="lv-LV"/>
        </w:rPr>
        <w:t xml:space="preserve"> 22.janvāra spriedumu </w:t>
      </w:r>
    </w:p>
    <w:p w14:paraId="206CDD59" w14:textId="3C0F6453" w:rsidR="00763785" w:rsidRPr="008E68AF" w:rsidRDefault="00821CB6" w:rsidP="00F31D97">
      <w:pPr>
        <w:suppressAutoHyphens/>
        <w:autoSpaceDN w:val="0"/>
        <w:spacing w:after="0" w:line="276" w:lineRule="auto"/>
        <w:ind w:firstLine="720"/>
        <w:jc w:val="both"/>
        <w:textAlignment w:val="baseline"/>
        <w:rPr>
          <w:rFonts w:asciiTheme="majorBidi" w:eastAsia="Times New Roman" w:hAnsiTheme="majorBidi" w:cstheme="majorBidi"/>
          <w:szCs w:val="24"/>
          <w:lang w:eastAsia="lv-LV"/>
        </w:rPr>
      </w:pPr>
      <w:r>
        <w:rPr>
          <w:rFonts w:asciiTheme="majorBidi" w:eastAsia="Times New Roman" w:hAnsiTheme="majorBidi" w:cstheme="majorBidi"/>
          <w:szCs w:val="24"/>
          <w:lang w:eastAsia="lv-LV"/>
        </w:rPr>
        <w:t>[pers. </w:t>
      </w:r>
      <w:r>
        <w:t>A]</w:t>
      </w:r>
      <w:r w:rsidR="00763785" w:rsidRPr="008E68AF">
        <w:rPr>
          <w:rFonts w:asciiTheme="majorBidi" w:eastAsia="Times New Roman" w:hAnsiTheme="majorBidi" w:cstheme="majorBidi"/>
          <w:szCs w:val="24"/>
          <w:lang w:eastAsia="lv-LV"/>
        </w:rPr>
        <w:t xml:space="preserve">, personas kods </w:t>
      </w:r>
      <w:r>
        <w:rPr>
          <w:rFonts w:asciiTheme="majorBidi" w:eastAsia="Times New Roman" w:hAnsiTheme="majorBidi" w:cstheme="majorBidi"/>
          <w:szCs w:val="24"/>
          <w:lang w:eastAsia="lv-LV"/>
        </w:rPr>
        <w:t>[..]</w:t>
      </w:r>
      <w:r w:rsidR="00763785" w:rsidRPr="008E68AF">
        <w:rPr>
          <w:rFonts w:asciiTheme="majorBidi" w:eastAsia="Times New Roman" w:hAnsiTheme="majorBidi" w:cstheme="majorBidi"/>
          <w:szCs w:val="24"/>
          <w:lang w:eastAsia="lv-LV"/>
        </w:rPr>
        <w:t>,</w:t>
      </w:r>
    </w:p>
    <w:p w14:paraId="0B74665E" w14:textId="77777777" w:rsidR="00763785" w:rsidRPr="008E68AF" w:rsidRDefault="00763785" w:rsidP="00F31D97">
      <w:pPr>
        <w:suppressAutoHyphens/>
        <w:autoSpaceDN w:val="0"/>
        <w:spacing w:after="0" w:line="276" w:lineRule="auto"/>
        <w:ind w:firstLine="720"/>
        <w:jc w:val="both"/>
        <w:textAlignment w:val="baseline"/>
        <w:rPr>
          <w:rFonts w:asciiTheme="majorBidi" w:eastAsia="Times New Roman" w:hAnsiTheme="majorBidi" w:cstheme="majorBidi"/>
          <w:szCs w:val="24"/>
          <w:lang w:eastAsia="lv-LV"/>
        </w:rPr>
      </w:pPr>
      <w:r>
        <w:rPr>
          <w:rFonts w:asciiTheme="majorBidi" w:eastAsia="Times New Roman" w:hAnsiTheme="majorBidi" w:cstheme="majorBidi"/>
          <w:szCs w:val="24"/>
          <w:lang w:eastAsia="lv-LV"/>
        </w:rPr>
        <w:t>a</w:t>
      </w:r>
      <w:r w:rsidRPr="008E68AF">
        <w:rPr>
          <w:rFonts w:asciiTheme="majorBidi" w:eastAsia="Times New Roman" w:hAnsiTheme="majorBidi" w:cstheme="majorBidi"/>
          <w:szCs w:val="24"/>
          <w:lang w:eastAsia="lv-LV"/>
        </w:rPr>
        <w:t xml:space="preserve">tzīta par vainīgu Krimināllikuma </w:t>
      </w:r>
      <w:proofErr w:type="gramStart"/>
      <w:r w:rsidRPr="008E68AF">
        <w:rPr>
          <w:rFonts w:asciiTheme="majorBidi" w:eastAsia="Times New Roman" w:hAnsiTheme="majorBidi" w:cstheme="majorBidi"/>
          <w:szCs w:val="24"/>
          <w:lang w:eastAsia="lv-LV"/>
        </w:rPr>
        <w:t>121.pantā</w:t>
      </w:r>
      <w:proofErr w:type="gramEnd"/>
      <w:r w:rsidRPr="008E68AF">
        <w:rPr>
          <w:rFonts w:asciiTheme="majorBidi" w:eastAsia="Times New Roman" w:hAnsiTheme="majorBidi" w:cstheme="majorBidi"/>
          <w:szCs w:val="24"/>
          <w:lang w:eastAsia="lv-LV"/>
        </w:rPr>
        <w:t xml:space="preserve"> paredzētajā noziedzīgajā nodarījumā un sodīta ar brīvības atņemšanu uz 1 gadu.</w:t>
      </w:r>
    </w:p>
    <w:p w14:paraId="0B87DF1F" w14:textId="1AFF7B32" w:rsidR="00763785" w:rsidRPr="008E68AF" w:rsidRDefault="00763785" w:rsidP="00F31D97">
      <w:pPr>
        <w:suppressAutoHyphens/>
        <w:autoSpaceDN w:val="0"/>
        <w:spacing w:after="0" w:line="276" w:lineRule="auto"/>
        <w:ind w:firstLine="720"/>
        <w:jc w:val="both"/>
        <w:textAlignment w:val="baseline"/>
        <w:rPr>
          <w:rFonts w:asciiTheme="majorBidi" w:eastAsia="Times New Roman" w:hAnsiTheme="majorBidi" w:cstheme="majorBidi"/>
          <w:szCs w:val="24"/>
          <w:lang w:eastAsia="lv-LV"/>
        </w:rPr>
      </w:pPr>
      <w:r w:rsidRPr="008E68AF">
        <w:rPr>
          <w:rFonts w:asciiTheme="majorBidi" w:eastAsia="Times New Roman" w:hAnsiTheme="majorBidi" w:cstheme="majorBidi"/>
          <w:szCs w:val="24"/>
          <w:lang w:eastAsia="lv-LV"/>
        </w:rPr>
        <w:t xml:space="preserve">Saskaņā ar Krimināllikuma </w:t>
      </w:r>
      <w:proofErr w:type="gramStart"/>
      <w:r w:rsidRPr="008E68AF">
        <w:rPr>
          <w:rFonts w:asciiTheme="majorBidi" w:eastAsia="Times New Roman" w:hAnsiTheme="majorBidi" w:cstheme="majorBidi"/>
          <w:szCs w:val="24"/>
          <w:lang w:eastAsia="lv-LV"/>
        </w:rPr>
        <w:t>55.pantu</w:t>
      </w:r>
      <w:proofErr w:type="gramEnd"/>
      <w:r w:rsidRPr="008E68AF">
        <w:rPr>
          <w:rFonts w:asciiTheme="majorBidi" w:eastAsia="Times New Roman" w:hAnsiTheme="majorBidi" w:cstheme="majorBidi"/>
          <w:szCs w:val="24"/>
          <w:lang w:eastAsia="lv-LV"/>
        </w:rPr>
        <w:t xml:space="preserve"> </w:t>
      </w:r>
      <w:r w:rsidR="00821CB6">
        <w:rPr>
          <w:rFonts w:asciiTheme="majorBidi" w:eastAsia="Times New Roman" w:hAnsiTheme="majorBidi" w:cstheme="majorBidi"/>
          <w:szCs w:val="24"/>
          <w:lang w:eastAsia="lv-LV"/>
        </w:rPr>
        <w:t>[pers. A]</w:t>
      </w:r>
      <w:r w:rsidRPr="008E68AF">
        <w:rPr>
          <w:rFonts w:asciiTheme="majorBidi" w:eastAsia="Times New Roman" w:hAnsiTheme="majorBidi" w:cstheme="majorBidi"/>
          <w:szCs w:val="24"/>
          <w:lang w:eastAsia="lv-LV"/>
        </w:rPr>
        <w:t xml:space="preserve"> notiesāta nosacīti ar pārbaudes laiku uz 1 gadu. </w:t>
      </w:r>
    </w:p>
    <w:p w14:paraId="768759DC" w14:textId="243A90C5" w:rsidR="00763785" w:rsidRPr="008E68AF" w:rsidRDefault="00763785" w:rsidP="00F31D97">
      <w:pPr>
        <w:suppressAutoHyphens/>
        <w:autoSpaceDN w:val="0"/>
        <w:spacing w:after="0" w:line="276" w:lineRule="auto"/>
        <w:ind w:firstLine="720"/>
        <w:jc w:val="both"/>
        <w:textAlignment w:val="baseline"/>
        <w:rPr>
          <w:rFonts w:asciiTheme="majorBidi" w:eastAsia="Times New Roman" w:hAnsiTheme="majorBidi" w:cstheme="majorBidi"/>
          <w:i/>
          <w:szCs w:val="24"/>
          <w:lang w:eastAsia="lv-LV"/>
        </w:rPr>
      </w:pPr>
      <w:r w:rsidRPr="008E68AF">
        <w:rPr>
          <w:rFonts w:asciiTheme="majorBidi" w:eastAsia="Times New Roman" w:hAnsiTheme="majorBidi" w:cstheme="majorBidi"/>
          <w:szCs w:val="24"/>
          <w:lang w:eastAsia="lv-LV"/>
        </w:rPr>
        <w:t xml:space="preserve">No apsūdzētās </w:t>
      </w:r>
      <w:r w:rsidR="00821CB6">
        <w:rPr>
          <w:rFonts w:asciiTheme="majorBidi" w:eastAsia="Times New Roman" w:hAnsiTheme="majorBidi" w:cstheme="majorBidi"/>
          <w:szCs w:val="24"/>
          <w:lang w:eastAsia="lv-LV"/>
        </w:rPr>
        <w:t>[pers. A]</w:t>
      </w:r>
      <w:r w:rsidRPr="008E68AF">
        <w:rPr>
          <w:rFonts w:asciiTheme="majorBidi" w:eastAsia="Times New Roman" w:hAnsiTheme="majorBidi" w:cstheme="majorBidi"/>
          <w:szCs w:val="24"/>
          <w:lang w:eastAsia="lv-LV"/>
        </w:rPr>
        <w:t xml:space="preserve"> valsts labā piedzīta cietušajai </w:t>
      </w:r>
      <w:r w:rsidR="00821CB6">
        <w:rPr>
          <w:rFonts w:asciiTheme="majorBidi" w:eastAsia="Times New Roman" w:hAnsiTheme="majorBidi" w:cstheme="majorBidi"/>
          <w:szCs w:val="24"/>
          <w:lang w:eastAsia="lv-LV"/>
        </w:rPr>
        <w:t>[pers. </w:t>
      </w:r>
      <w:r w:rsidR="00821CB6">
        <w:t>B]</w:t>
      </w:r>
      <w:r w:rsidRPr="008E68AF">
        <w:rPr>
          <w:rFonts w:asciiTheme="majorBidi" w:eastAsia="Times New Roman" w:hAnsiTheme="majorBidi" w:cstheme="majorBidi"/>
          <w:szCs w:val="24"/>
          <w:lang w:eastAsia="lv-LV"/>
        </w:rPr>
        <w:t xml:space="preserve"> izmaksātā kompensācija 1075 </w:t>
      </w:r>
      <w:r w:rsidRPr="008E68AF">
        <w:rPr>
          <w:rFonts w:asciiTheme="majorBidi" w:eastAsia="Times New Roman" w:hAnsiTheme="majorBidi" w:cstheme="majorBidi"/>
          <w:i/>
          <w:szCs w:val="24"/>
          <w:lang w:eastAsia="lv-LV"/>
        </w:rPr>
        <w:t>euro.</w:t>
      </w:r>
    </w:p>
    <w:p w14:paraId="418F5691" w14:textId="46BE7852" w:rsidR="00763785" w:rsidRPr="008E68AF" w:rsidRDefault="00763785" w:rsidP="00F31D97">
      <w:pPr>
        <w:suppressAutoHyphens/>
        <w:autoSpaceDN w:val="0"/>
        <w:spacing w:after="0" w:line="276" w:lineRule="auto"/>
        <w:ind w:firstLine="720"/>
        <w:jc w:val="both"/>
        <w:textAlignment w:val="baseline"/>
        <w:rPr>
          <w:rFonts w:asciiTheme="majorBidi" w:eastAsia="Times New Roman" w:hAnsiTheme="majorBidi" w:cstheme="majorBidi"/>
          <w:iCs/>
          <w:szCs w:val="24"/>
          <w:lang w:eastAsia="lv-LV"/>
        </w:rPr>
      </w:pPr>
      <w:r w:rsidRPr="008E68AF">
        <w:rPr>
          <w:rFonts w:asciiTheme="majorBidi" w:eastAsia="Times New Roman" w:hAnsiTheme="majorBidi" w:cstheme="majorBidi"/>
          <w:iCs/>
          <w:szCs w:val="24"/>
          <w:lang w:eastAsia="lv-LV"/>
        </w:rPr>
        <w:t>Apsūdzētajai piemērotais drošības līdzeklis</w:t>
      </w:r>
      <w:r w:rsidR="00F31D97">
        <w:rPr>
          <w:rFonts w:asciiTheme="majorBidi" w:eastAsia="Times New Roman" w:hAnsiTheme="majorBidi" w:cstheme="majorBidi"/>
          <w:iCs/>
          <w:szCs w:val="24"/>
          <w:lang w:eastAsia="lv-LV"/>
        </w:rPr>
        <w:t> </w:t>
      </w:r>
      <w:r w:rsidRPr="008E68AF">
        <w:rPr>
          <w:rFonts w:asciiTheme="majorBidi" w:eastAsia="Times New Roman" w:hAnsiTheme="majorBidi" w:cstheme="majorBidi"/>
          <w:iCs/>
          <w:szCs w:val="24"/>
          <w:lang w:eastAsia="lv-LV"/>
        </w:rPr>
        <w:t>– dzīvesvietas maiņas paziņošana</w:t>
      </w:r>
      <w:r w:rsidR="00F31D97">
        <w:rPr>
          <w:rFonts w:asciiTheme="majorBidi" w:eastAsia="Times New Roman" w:hAnsiTheme="majorBidi" w:cstheme="majorBidi"/>
          <w:iCs/>
          <w:szCs w:val="24"/>
          <w:lang w:eastAsia="lv-LV"/>
        </w:rPr>
        <w:t> </w:t>
      </w:r>
      <w:r w:rsidRPr="008E68AF">
        <w:rPr>
          <w:rFonts w:asciiTheme="majorBidi" w:eastAsia="Times New Roman" w:hAnsiTheme="majorBidi" w:cstheme="majorBidi"/>
          <w:iCs/>
          <w:szCs w:val="24"/>
          <w:lang w:eastAsia="lv-LV"/>
        </w:rPr>
        <w:t>– atstāts negrozīts līdz sprieduma spēkā stāšanās dienai.</w:t>
      </w:r>
    </w:p>
    <w:p w14:paraId="32F8C614" w14:textId="77777777" w:rsidR="00763785" w:rsidRPr="008E68AF" w:rsidRDefault="00763785" w:rsidP="00F31D97">
      <w:pPr>
        <w:suppressAutoHyphens/>
        <w:autoSpaceDN w:val="0"/>
        <w:spacing w:after="0" w:line="276" w:lineRule="auto"/>
        <w:ind w:firstLine="720"/>
        <w:jc w:val="both"/>
        <w:textAlignment w:val="baseline"/>
        <w:rPr>
          <w:rFonts w:asciiTheme="majorBidi" w:eastAsia="Times New Roman" w:hAnsiTheme="majorBidi" w:cstheme="majorBidi"/>
          <w:iCs/>
          <w:szCs w:val="24"/>
          <w:lang w:eastAsia="lv-LV"/>
        </w:rPr>
      </w:pPr>
      <w:r w:rsidRPr="008E68AF">
        <w:rPr>
          <w:rFonts w:asciiTheme="majorBidi" w:eastAsia="Times New Roman" w:hAnsiTheme="majorBidi" w:cstheme="majorBidi"/>
          <w:iCs/>
          <w:szCs w:val="24"/>
          <w:lang w:eastAsia="lv-LV"/>
        </w:rPr>
        <w:t xml:space="preserve">Izlemts jautājums par rīcību ar lietiskajiem pierādījumiem. </w:t>
      </w:r>
    </w:p>
    <w:p w14:paraId="0CD3B919" w14:textId="77777777" w:rsidR="00763785" w:rsidRPr="008E68AF" w:rsidRDefault="00763785" w:rsidP="00F31D97">
      <w:pPr>
        <w:suppressAutoHyphens/>
        <w:autoSpaceDN w:val="0"/>
        <w:spacing w:after="0" w:line="276" w:lineRule="auto"/>
        <w:jc w:val="both"/>
        <w:textAlignment w:val="baseline"/>
        <w:rPr>
          <w:rFonts w:asciiTheme="majorBidi" w:eastAsia="Times New Roman" w:hAnsiTheme="majorBidi" w:cstheme="majorBidi"/>
          <w:iCs/>
          <w:szCs w:val="24"/>
          <w:lang w:eastAsia="lv-LV"/>
        </w:rPr>
      </w:pPr>
    </w:p>
    <w:p w14:paraId="3170A0AA" w14:textId="67DE12ED" w:rsidR="00763785" w:rsidRPr="008E68AF" w:rsidRDefault="00763785" w:rsidP="00F31D97">
      <w:pPr>
        <w:suppressAutoHyphens/>
        <w:autoSpaceDN w:val="0"/>
        <w:spacing w:after="0" w:line="276" w:lineRule="auto"/>
        <w:ind w:firstLine="720"/>
        <w:jc w:val="both"/>
        <w:textAlignment w:val="baseline"/>
        <w:rPr>
          <w:rFonts w:asciiTheme="majorBidi" w:eastAsia="Times New Roman" w:hAnsiTheme="majorBidi" w:cstheme="majorBidi"/>
          <w:szCs w:val="24"/>
          <w:lang w:eastAsia="lv-LV"/>
        </w:rPr>
      </w:pPr>
      <w:r w:rsidRPr="008E68AF">
        <w:rPr>
          <w:rFonts w:asciiTheme="majorBidi" w:eastAsia="Times New Roman" w:hAnsiTheme="majorBidi" w:cstheme="majorBidi"/>
          <w:szCs w:val="24"/>
          <w:lang w:eastAsia="lv-LV"/>
        </w:rPr>
        <w:t xml:space="preserve">[2] Ar Rīgas pilsētas Vidzemes priekšpilsētas tiesas </w:t>
      </w:r>
      <w:proofErr w:type="gramStart"/>
      <w:r w:rsidRPr="008E68AF">
        <w:rPr>
          <w:rFonts w:asciiTheme="majorBidi" w:eastAsia="Times New Roman" w:hAnsiTheme="majorBidi" w:cstheme="majorBidi"/>
          <w:szCs w:val="24"/>
          <w:lang w:eastAsia="lv-LV"/>
        </w:rPr>
        <w:t>2021.gada</w:t>
      </w:r>
      <w:proofErr w:type="gramEnd"/>
      <w:r w:rsidRPr="008E68AF">
        <w:rPr>
          <w:rFonts w:asciiTheme="majorBidi" w:eastAsia="Times New Roman" w:hAnsiTheme="majorBidi" w:cstheme="majorBidi"/>
          <w:szCs w:val="24"/>
          <w:lang w:eastAsia="lv-LV"/>
        </w:rPr>
        <w:t xml:space="preserve"> 22.janvāra spriedumu </w:t>
      </w:r>
      <w:r w:rsidR="00821CB6">
        <w:rPr>
          <w:rFonts w:asciiTheme="majorBidi" w:eastAsia="Times New Roman" w:hAnsiTheme="majorBidi" w:cstheme="majorBidi"/>
          <w:szCs w:val="24"/>
          <w:lang w:eastAsia="lv-LV"/>
        </w:rPr>
        <w:t>[pers. A]</w:t>
      </w:r>
      <w:r w:rsidRPr="008E68AF">
        <w:rPr>
          <w:rFonts w:asciiTheme="majorBidi" w:eastAsia="Times New Roman" w:hAnsiTheme="majorBidi" w:cstheme="majorBidi"/>
          <w:szCs w:val="24"/>
          <w:lang w:eastAsia="lv-LV"/>
        </w:rPr>
        <w:t xml:space="preserve"> atzīta par vainīgu un sodīt</w:t>
      </w:r>
      <w:bookmarkStart w:id="1" w:name="_Hlk87219140"/>
      <w:r w:rsidRPr="008E68AF">
        <w:rPr>
          <w:rFonts w:asciiTheme="majorBidi" w:eastAsia="Times New Roman" w:hAnsiTheme="majorBidi" w:cstheme="majorBidi"/>
          <w:szCs w:val="24"/>
          <w:lang w:eastAsia="lv-LV"/>
        </w:rPr>
        <w:t>a pēc Krimināllikuma 121.panta</w:t>
      </w:r>
      <w:bookmarkEnd w:id="1"/>
      <w:r w:rsidRPr="008E68AF">
        <w:rPr>
          <w:rFonts w:asciiTheme="majorBidi" w:eastAsia="Times New Roman" w:hAnsiTheme="majorBidi" w:cstheme="majorBidi"/>
          <w:szCs w:val="24"/>
          <w:lang w:eastAsia="lv-LV"/>
        </w:rPr>
        <w:t xml:space="preserve"> par slepkavību, pārkāpjot nepieciešamās aizstāvēšanās robežas. </w:t>
      </w:r>
    </w:p>
    <w:p w14:paraId="48D07685" w14:textId="77777777" w:rsidR="00763785" w:rsidRPr="008E68AF" w:rsidRDefault="00763785" w:rsidP="00F31D97">
      <w:pPr>
        <w:suppressAutoHyphens/>
        <w:autoSpaceDN w:val="0"/>
        <w:spacing w:after="0" w:line="276" w:lineRule="auto"/>
        <w:jc w:val="both"/>
        <w:textAlignment w:val="baseline"/>
        <w:rPr>
          <w:rFonts w:asciiTheme="majorBidi" w:eastAsia="Times New Roman" w:hAnsiTheme="majorBidi" w:cstheme="majorBidi"/>
          <w:szCs w:val="24"/>
          <w:lang w:eastAsia="lv-LV"/>
        </w:rPr>
      </w:pPr>
    </w:p>
    <w:p w14:paraId="005FA137" w14:textId="6C0B68D4" w:rsidR="00763785" w:rsidRPr="008E68AF" w:rsidRDefault="00763785" w:rsidP="00F31D97">
      <w:pPr>
        <w:spacing w:after="0" w:line="276" w:lineRule="auto"/>
        <w:ind w:firstLine="709"/>
        <w:jc w:val="both"/>
        <w:rPr>
          <w:rFonts w:asciiTheme="majorBidi" w:eastAsia="Times New Roman" w:hAnsiTheme="majorBidi" w:cstheme="majorBidi"/>
          <w:bCs/>
          <w:szCs w:val="24"/>
          <w:lang w:eastAsia="lv-LV"/>
        </w:rPr>
      </w:pPr>
      <w:r w:rsidRPr="008E68AF">
        <w:rPr>
          <w:rFonts w:asciiTheme="majorBidi" w:eastAsia="Times New Roman" w:hAnsiTheme="majorBidi" w:cstheme="majorBidi"/>
          <w:szCs w:val="24"/>
          <w:lang w:eastAsia="lv-LV"/>
        </w:rPr>
        <w:t>[3] </w:t>
      </w:r>
      <w:r w:rsidRPr="008E68AF">
        <w:rPr>
          <w:rFonts w:asciiTheme="majorBidi" w:eastAsia="Times New Roman" w:hAnsiTheme="majorBidi" w:cstheme="majorBidi"/>
          <w:bCs/>
          <w:szCs w:val="24"/>
          <w:lang w:eastAsia="lv-LV"/>
        </w:rPr>
        <w:t xml:space="preserve">Ar </w:t>
      </w:r>
      <w:r w:rsidRPr="008E68AF">
        <w:rPr>
          <w:rFonts w:asciiTheme="majorBidi" w:eastAsia="Calibri" w:hAnsiTheme="majorBidi" w:cstheme="majorBidi"/>
          <w:szCs w:val="24"/>
        </w:rPr>
        <w:t xml:space="preserve">Rīgas apgabaltiesas </w:t>
      </w:r>
      <w:proofErr w:type="gramStart"/>
      <w:r w:rsidRPr="008E68AF">
        <w:rPr>
          <w:rFonts w:asciiTheme="majorBidi" w:eastAsia="Calibri" w:hAnsiTheme="majorBidi" w:cstheme="majorBidi"/>
          <w:szCs w:val="24"/>
        </w:rPr>
        <w:t>2021.gada</w:t>
      </w:r>
      <w:proofErr w:type="gramEnd"/>
      <w:r w:rsidRPr="008E68AF">
        <w:rPr>
          <w:rFonts w:asciiTheme="majorBidi" w:eastAsia="Calibri" w:hAnsiTheme="majorBidi" w:cstheme="majorBidi"/>
          <w:szCs w:val="24"/>
        </w:rPr>
        <w:t xml:space="preserve"> 18.augusta lēmumu</w:t>
      </w:r>
      <w:r w:rsidRPr="008E68AF">
        <w:rPr>
          <w:rFonts w:asciiTheme="majorBidi" w:eastAsia="Times New Roman" w:hAnsiTheme="majorBidi" w:cstheme="majorBidi"/>
          <w:bCs/>
          <w:szCs w:val="24"/>
          <w:lang w:eastAsia="lv-LV"/>
        </w:rPr>
        <w:t xml:space="preserve">, iztiesājot krimināllietu apelācijas kārtībā sakarā ar </w:t>
      </w:r>
      <w:r w:rsidRPr="008E68AF">
        <w:rPr>
          <w:rFonts w:asciiTheme="majorBidi" w:eastAsia="Calibri" w:hAnsiTheme="majorBidi" w:cstheme="majorBidi"/>
          <w:szCs w:val="24"/>
        </w:rPr>
        <w:t xml:space="preserve">apsūdzētās </w:t>
      </w:r>
      <w:r w:rsidR="00821CB6">
        <w:rPr>
          <w:rFonts w:asciiTheme="majorBidi" w:eastAsia="Calibri" w:hAnsiTheme="majorBidi" w:cstheme="majorBidi"/>
          <w:szCs w:val="24"/>
        </w:rPr>
        <w:t>[pers. A]</w:t>
      </w:r>
      <w:r w:rsidRPr="008E68AF">
        <w:rPr>
          <w:rFonts w:asciiTheme="majorBidi" w:eastAsia="Calibri" w:hAnsiTheme="majorBidi" w:cstheme="majorBidi"/>
          <w:szCs w:val="24"/>
        </w:rPr>
        <w:t xml:space="preserve"> aizstāvja I</w:t>
      </w:r>
      <w:r>
        <w:rPr>
          <w:rFonts w:asciiTheme="majorBidi" w:eastAsia="Calibri" w:hAnsiTheme="majorBidi" w:cstheme="majorBidi"/>
          <w:szCs w:val="24"/>
        </w:rPr>
        <w:t>. </w:t>
      </w:r>
      <w:proofErr w:type="spellStart"/>
      <w:r w:rsidRPr="008E68AF">
        <w:rPr>
          <w:rFonts w:asciiTheme="majorBidi" w:eastAsia="Calibri" w:hAnsiTheme="majorBidi" w:cstheme="majorBidi"/>
          <w:szCs w:val="24"/>
        </w:rPr>
        <w:t>Brodiņa</w:t>
      </w:r>
      <w:proofErr w:type="spellEnd"/>
      <w:r w:rsidRPr="008E68AF">
        <w:rPr>
          <w:rFonts w:asciiTheme="majorBidi" w:eastAsia="Times New Roman" w:hAnsiTheme="majorBidi" w:cstheme="majorBidi"/>
          <w:bCs/>
          <w:szCs w:val="24"/>
          <w:lang w:eastAsia="lv-LV"/>
        </w:rPr>
        <w:t xml:space="preserve"> </w:t>
      </w:r>
      <w:r w:rsidRPr="008E68AF">
        <w:rPr>
          <w:rFonts w:asciiTheme="majorBidi" w:hAnsiTheme="majorBidi" w:cstheme="majorBidi"/>
          <w:szCs w:val="24"/>
        </w:rPr>
        <w:t>apelācijas sūdzību</w:t>
      </w:r>
      <w:r w:rsidRPr="008E68AF">
        <w:rPr>
          <w:rFonts w:asciiTheme="majorBidi" w:eastAsia="Times New Roman" w:hAnsiTheme="majorBidi" w:cstheme="majorBidi"/>
          <w:bCs/>
          <w:szCs w:val="24"/>
          <w:lang w:eastAsia="lv-LV"/>
        </w:rPr>
        <w:t>, pirmās instances tiesas spriedums atstāts negrozīts.</w:t>
      </w:r>
    </w:p>
    <w:p w14:paraId="6FB866BC" w14:textId="77777777" w:rsidR="00763785" w:rsidRPr="008E68AF" w:rsidRDefault="00763785" w:rsidP="00F31D97">
      <w:pPr>
        <w:suppressAutoHyphens/>
        <w:autoSpaceDN w:val="0"/>
        <w:spacing w:after="0" w:line="276" w:lineRule="auto"/>
        <w:ind w:firstLine="720"/>
        <w:jc w:val="both"/>
        <w:textAlignment w:val="baseline"/>
        <w:rPr>
          <w:rFonts w:asciiTheme="majorBidi" w:eastAsia="Times New Roman" w:hAnsiTheme="majorBidi" w:cstheme="majorBidi"/>
          <w:bCs/>
          <w:szCs w:val="24"/>
          <w:lang w:eastAsia="lv-LV"/>
        </w:rPr>
      </w:pPr>
    </w:p>
    <w:p w14:paraId="104A3D80" w14:textId="77777777" w:rsidR="00763785" w:rsidRPr="008E68AF" w:rsidRDefault="00763785" w:rsidP="00F31D97">
      <w:pPr>
        <w:suppressAutoHyphens/>
        <w:autoSpaceDN w:val="0"/>
        <w:spacing w:after="0" w:line="276" w:lineRule="auto"/>
        <w:ind w:firstLine="720"/>
        <w:jc w:val="both"/>
        <w:textAlignment w:val="baseline"/>
        <w:rPr>
          <w:rFonts w:asciiTheme="majorBidi" w:eastAsia="Times New Roman" w:hAnsiTheme="majorBidi" w:cstheme="majorBidi"/>
          <w:bCs/>
          <w:szCs w:val="24"/>
          <w:lang w:eastAsia="lv-LV"/>
        </w:rPr>
      </w:pPr>
      <w:r w:rsidRPr="008E68AF">
        <w:rPr>
          <w:rFonts w:asciiTheme="majorBidi" w:eastAsia="Times New Roman" w:hAnsiTheme="majorBidi" w:cstheme="majorBidi"/>
          <w:bCs/>
          <w:szCs w:val="24"/>
          <w:lang w:eastAsia="lv-LV"/>
        </w:rPr>
        <w:t xml:space="preserve">[4] Par </w:t>
      </w:r>
      <w:r w:rsidRPr="008E68AF">
        <w:rPr>
          <w:rFonts w:asciiTheme="majorBidi" w:eastAsia="Calibri" w:hAnsiTheme="majorBidi" w:cstheme="majorBidi"/>
          <w:szCs w:val="24"/>
        </w:rPr>
        <w:t xml:space="preserve">Rīgas apgabaltiesas </w:t>
      </w:r>
      <w:proofErr w:type="gramStart"/>
      <w:r w:rsidRPr="008E68AF">
        <w:rPr>
          <w:rFonts w:asciiTheme="majorBidi" w:eastAsia="Calibri" w:hAnsiTheme="majorBidi" w:cstheme="majorBidi"/>
          <w:szCs w:val="24"/>
        </w:rPr>
        <w:t>2021.gada</w:t>
      </w:r>
      <w:proofErr w:type="gramEnd"/>
      <w:r w:rsidRPr="008E68AF">
        <w:rPr>
          <w:rFonts w:asciiTheme="majorBidi" w:eastAsia="Calibri" w:hAnsiTheme="majorBidi" w:cstheme="majorBidi"/>
          <w:szCs w:val="24"/>
        </w:rPr>
        <w:t xml:space="preserve"> 18.augusta lēmumu</w:t>
      </w:r>
      <w:r w:rsidRPr="008E68AF">
        <w:rPr>
          <w:rFonts w:asciiTheme="majorBidi" w:eastAsia="Times New Roman" w:hAnsiTheme="majorBidi" w:cstheme="majorBidi"/>
          <w:bCs/>
          <w:szCs w:val="24"/>
          <w:lang w:eastAsia="lv-LV"/>
        </w:rPr>
        <w:t xml:space="preserve"> aizstāvis I. </w:t>
      </w:r>
      <w:proofErr w:type="spellStart"/>
      <w:r w:rsidRPr="008E68AF">
        <w:rPr>
          <w:rFonts w:asciiTheme="majorBidi" w:eastAsia="Times New Roman" w:hAnsiTheme="majorBidi" w:cstheme="majorBidi"/>
          <w:bCs/>
          <w:szCs w:val="24"/>
          <w:lang w:eastAsia="lv-LV"/>
        </w:rPr>
        <w:t>Brodiņš</w:t>
      </w:r>
      <w:proofErr w:type="spellEnd"/>
      <w:r w:rsidRPr="008E68AF">
        <w:rPr>
          <w:rFonts w:asciiTheme="majorBidi" w:eastAsia="Times New Roman" w:hAnsiTheme="majorBidi" w:cstheme="majorBidi"/>
          <w:bCs/>
          <w:szCs w:val="24"/>
          <w:lang w:eastAsia="lv-LV"/>
        </w:rPr>
        <w:t xml:space="preserve"> iesniedzis kasācijas sūdzību, kurā lūdz atcelt pilnībā apelācijas instances tiesas lēmumu un nosūtīt lietu jaunai izskatīšanai apelācijas instances tiesā sakarā ar pieļautiem Krimināllikuma pārkāpumiem un Kriminālprocesa likuma būtiskiem pārkāpumiem.  </w:t>
      </w:r>
    </w:p>
    <w:p w14:paraId="0B261B77" w14:textId="77777777" w:rsidR="00763785" w:rsidRPr="008E68AF" w:rsidRDefault="00763785" w:rsidP="00F31D97">
      <w:pPr>
        <w:suppressAutoHyphens/>
        <w:autoSpaceDN w:val="0"/>
        <w:spacing w:after="0" w:line="276" w:lineRule="auto"/>
        <w:ind w:firstLine="720"/>
        <w:jc w:val="both"/>
        <w:textAlignment w:val="baseline"/>
        <w:rPr>
          <w:rFonts w:asciiTheme="majorBidi" w:eastAsia="Times New Roman" w:hAnsiTheme="majorBidi" w:cstheme="majorBidi"/>
          <w:bCs/>
          <w:szCs w:val="24"/>
          <w:lang w:eastAsia="lv-LV"/>
        </w:rPr>
      </w:pPr>
      <w:r w:rsidRPr="008E68AF">
        <w:rPr>
          <w:rFonts w:asciiTheme="majorBidi" w:eastAsia="Times New Roman" w:hAnsiTheme="majorBidi" w:cstheme="majorBidi"/>
          <w:bCs/>
          <w:szCs w:val="24"/>
          <w:lang w:eastAsia="lv-LV"/>
        </w:rPr>
        <w:t>Kasācijas sūdzību pamato šādi argumenti.</w:t>
      </w:r>
    </w:p>
    <w:p w14:paraId="4FF84E0A" w14:textId="72980C6A" w:rsidR="00763785" w:rsidRPr="008E68AF" w:rsidRDefault="00763785" w:rsidP="00F31D97">
      <w:pPr>
        <w:spacing w:after="0" w:line="276" w:lineRule="auto"/>
        <w:ind w:firstLine="720"/>
        <w:jc w:val="both"/>
        <w:rPr>
          <w:rFonts w:asciiTheme="majorBidi" w:hAnsiTheme="majorBidi" w:cstheme="majorBidi"/>
          <w:szCs w:val="24"/>
        </w:rPr>
      </w:pPr>
      <w:r w:rsidRPr="008E68AF">
        <w:rPr>
          <w:rFonts w:asciiTheme="majorBidi" w:eastAsia="Times New Roman" w:hAnsiTheme="majorBidi" w:cstheme="majorBidi"/>
          <w:bCs/>
          <w:szCs w:val="24"/>
          <w:lang w:eastAsia="lv-LV"/>
        </w:rPr>
        <w:lastRenderedPageBreak/>
        <w:t>[4.1] </w:t>
      </w:r>
      <w:r w:rsidRPr="008E68AF">
        <w:rPr>
          <w:rFonts w:asciiTheme="majorBidi" w:hAnsiTheme="majorBidi" w:cstheme="majorBidi"/>
          <w:szCs w:val="24"/>
        </w:rPr>
        <w:t xml:space="preserve">Atzīstot </w:t>
      </w:r>
      <w:r w:rsidRPr="0003578C">
        <w:rPr>
          <w:rFonts w:asciiTheme="majorBidi" w:hAnsiTheme="majorBidi" w:cstheme="majorBidi"/>
          <w:szCs w:val="24"/>
        </w:rPr>
        <w:t xml:space="preserve">par ierobežoti pieļaujamu pierādījumu </w:t>
      </w:r>
      <w:r w:rsidR="00821CB6">
        <w:rPr>
          <w:rFonts w:asciiTheme="majorBidi" w:hAnsiTheme="majorBidi" w:cstheme="majorBidi"/>
          <w:szCs w:val="24"/>
        </w:rPr>
        <w:t>[pers. A]</w:t>
      </w:r>
      <w:r w:rsidRPr="0003578C">
        <w:rPr>
          <w:rFonts w:asciiTheme="majorBidi" w:hAnsiTheme="majorBidi" w:cstheme="majorBidi"/>
          <w:szCs w:val="24"/>
        </w:rPr>
        <w:t xml:space="preserve"> </w:t>
      </w:r>
      <w:proofErr w:type="gramStart"/>
      <w:r w:rsidRPr="0003578C">
        <w:rPr>
          <w:rFonts w:asciiTheme="majorBidi" w:hAnsiTheme="majorBidi" w:cstheme="majorBidi"/>
          <w:szCs w:val="24"/>
        </w:rPr>
        <w:t>2019.gada</w:t>
      </w:r>
      <w:proofErr w:type="gramEnd"/>
      <w:r w:rsidRPr="0003578C">
        <w:rPr>
          <w:rFonts w:asciiTheme="majorBidi" w:hAnsiTheme="majorBidi" w:cstheme="majorBidi"/>
          <w:szCs w:val="24"/>
        </w:rPr>
        <w:t xml:space="preserve"> 8.jūlija liecības un izmantojot tās pierādīšanā</w:t>
      </w:r>
      <w:r w:rsidRPr="008E68AF">
        <w:rPr>
          <w:rFonts w:asciiTheme="majorBidi" w:hAnsiTheme="majorBidi" w:cstheme="majorBidi"/>
          <w:szCs w:val="24"/>
        </w:rPr>
        <w:t>, apelācijas instances tiesa pieļāvusi K</w:t>
      </w:r>
      <w:r>
        <w:rPr>
          <w:rFonts w:asciiTheme="majorBidi" w:hAnsiTheme="majorBidi" w:cstheme="majorBidi"/>
          <w:szCs w:val="24"/>
        </w:rPr>
        <w:t>riminālprocesa likuma</w:t>
      </w:r>
      <w:r w:rsidRPr="008E68AF">
        <w:rPr>
          <w:rFonts w:asciiTheme="majorBidi" w:hAnsiTheme="majorBidi" w:cstheme="majorBidi"/>
          <w:szCs w:val="24"/>
        </w:rPr>
        <w:t xml:space="preserve"> 130.panta </w:t>
      </w:r>
      <w:r w:rsidRPr="002C5675">
        <w:rPr>
          <w:rFonts w:asciiTheme="majorBidi" w:hAnsiTheme="majorBidi" w:cstheme="majorBidi"/>
          <w:szCs w:val="24"/>
        </w:rPr>
        <w:t>pirmās</w:t>
      </w:r>
      <w:r w:rsidR="004D35BD" w:rsidRPr="002C5675">
        <w:rPr>
          <w:rFonts w:asciiTheme="majorBidi" w:hAnsiTheme="majorBidi" w:cstheme="majorBidi"/>
          <w:szCs w:val="24"/>
        </w:rPr>
        <w:t xml:space="preserve"> daļas</w:t>
      </w:r>
      <w:r w:rsidRPr="002C5675">
        <w:rPr>
          <w:rFonts w:asciiTheme="majorBidi" w:hAnsiTheme="majorBidi" w:cstheme="majorBidi"/>
          <w:szCs w:val="24"/>
        </w:rPr>
        <w:t xml:space="preserve"> un </w:t>
      </w:r>
      <w:r w:rsidR="004D35BD" w:rsidRPr="002C5675">
        <w:rPr>
          <w:rFonts w:asciiTheme="majorBidi" w:hAnsiTheme="majorBidi" w:cstheme="majorBidi"/>
          <w:szCs w:val="24"/>
        </w:rPr>
        <w:t>otrās</w:t>
      </w:r>
      <w:r w:rsidRPr="002C5675">
        <w:rPr>
          <w:rFonts w:asciiTheme="majorBidi" w:hAnsiTheme="majorBidi" w:cstheme="majorBidi"/>
          <w:szCs w:val="24"/>
        </w:rPr>
        <w:t xml:space="preserve"> daļas</w:t>
      </w:r>
      <w:r w:rsidR="004D35BD" w:rsidRPr="002C5675">
        <w:rPr>
          <w:rFonts w:asciiTheme="majorBidi" w:hAnsiTheme="majorBidi" w:cstheme="majorBidi"/>
          <w:szCs w:val="24"/>
        </w:rPr>
        <w:t xml:space="preserve"> 3. un </w:t>
      </w:r>
      <w:r w:rsidR="004D35BD">
        <w:rPr>
          <w:rFonts w:asciiTheme="majorBidi" w:hAnsiTheme="majorBidi" w:cstheme="majorBidi"/>
          <w:szCs w:val="24"/>
        </w:rPr>
        <w:t>4.punkta</w:t>
      </w:r>
      <w:r w:rsidRPr="008E68AF">
        <w:rPr>
          <w:rFonts w:asciiTheme="majorBidi" w:hAnsiTheme="majorBidi" w:cstheme="majorBidi"/>
          <w:szCs w:val="24"/>
        </w:rPr>
        <w:t xml:space="preserve"> pārkāpumu, kas atzīstams par K</w:t>
      </w:r>
      <w:r>
        <w:rPr>
          <w:rFonts w:asciiTheme="majorBidi" w:hAnsiTheme="majorBidi" w:cstheme="majorBidi"/>
          <w:szCs w:val="24"/>
        </w:rPr>
        <w:t>riminālprocesa likuma</w:t>
      </w:r>
      <w:r w:rsidRPr="008E68AF">
        <w:rPr>
          <w:rFonts w:asciiTheme="majorBidi" w:hAnsiTheme="majorBidi" w:cstheme="majorBidi"/>
          <w:szCs w:val="24"/>
        </w:rPr>
        <w:t xml:space="preserve"> būtisku pārkāpumu</w:t>
      </w:r>
      <w:r>
        <w:rPr>
          <w:rFonts w:asciiTheme="majorBidi" w:hAnsiTheme="majorBidi" w:cstheme="majorBidi"/>
          <w:szCs w:val="24"/>
        </w:rPr>
        <w:t>.</w:t>
      </w:r>
    </w:p>
    <w:p w14:paraId="03D6BD1D" w14:textId="170096D4" w:rsidR="00763785" w:rsidRDefault="00763785" w:rsidP="00F31D97">
      <w:pPr>
        <w:spacing w:after="0" w:line="276" w:lineRule="auto"/>
        <w:ind w:firstLine="720"/>
        <w:jc w:val="both"/>
        <w:rPr>
          <w:rFonts w:asciiTheme="majorBidi" w:hAnsiTheme="majorBidi" w:cstheme="majorBidi"/>
          <w:szCs w:val="24"/>
        </w:rPr>
      </w:pPr>
      <w:bookmarkStart w:id="2" w:name="_Hlk110506084"/>
      <w:bookmarkStart w:id="3" w:name="_Hlk110506235"/>
      <w:r w:rsidRPr="008E68AF">
        <w:rPr>
          <w:rFonts w:asciiTheme="majorBidi" w:hAnsiTheme="majorBidi" w:cstheme="majorBidi"/>
          <w:szCs w:val="24"/>
        </w:rPr>
        <w:t xml:space="preserve">Apsūdzētā </w:t>
      </w:r>
      <w:r w:rsidR="00821CB6">
        <w:rPr>
          <w:rFonts w:asciiTheme="majorBidi" w:hAnsiTheme="majorBidi" w:cstheme="majorBidi"/>
          <w:szCs w:val="24"/>
        </w:rPr>
        <w:t>[pers. A]</w:t>
      </w:r>
      <w:r w:rsidRPr="008E68AF">
        <w:rPr>
          <w:rFonts w:asciiTheme="majorBidi" w:hAnsiTheme="majorBidi" w:cstheme="majorBidi"/>
          <w:szCs w:val="24"/>
        </w:rPr>
        <w:t>, k</w:t>
      </w:r>
      <w:r>
        <w:rPr>
          <w:rFonts w:asciiTheme="majorBidi" w:hAnsiTheme="majorBidi" w:cstheme="majorBidi"/>
          <w:szCs w:val="24"/>
        </w:rPr>
        <w:t>ura</w:t>
      </w:r>
      <w:r w:rsidRPr="008E68AF">
        <w:rPr>
          <w:rFonts w:asciiTheme="majorBidi" w:hAnsiTheme="majorBidi" w:cstheme="majorBidi"/>
          <w:szCs w:val="24"/>
        </w:rPr>
        <w:t xml:space="preserve"> atbilstoši ekspertu atzinumam ir ierobežoti pieskaitāma persona, </w:t>
      </w:r>
      <w:proofErr w:type="gramStart"/>
      <w:r w:rsidRPr="008E68AF">
        <w:rPr>
          <w:rFonts w:asciiTheme="majorBidi" w:hAnsiTheme="majorBidi" w:cstheme="majorBidi"/>
          <w:szCs w:val="24"/>
        </w:rPr>
        <w:t>2019.gada</w:t>
      </w:r>
      <w:proofErr w:type="gramEnd"/>
      <w:r w:rsidRPr="008E68AF">
        <w:rPr>
          <w:rFonts w:asciiTheme="majorBidi" w:hAnsiTheme="majorBidi" w:cstheme="majorBidi"/>
          <w:szCs w:val="24"/>
        </w:rPr>
        <w:t xml:space="preserve"> 8.jūlijā nopratināta bez aizstāvja</w:t>
      </w:r>
      <w:r>
        <w:rPr>
          <w:rFonts w:asciiTheme="majorBidi" w:hAnsiTheme="majorBidi" w:cstheme="majorBidi"/>
          <w:szCs w:val="24"/>
        </w:rPr>
        <w:t xml:space="preserve"> piedalīšanās</w:t>
      </w:r>
      <w:r w:rsidR="009A32BE">
        <w:rPr>
          <w:rFonts w:asciiTheme="majorBidi" w:hAnsiTheme="majorBidi" w:cstheme="majorBidi"/>
          <w:szCs w:val="24"/>
        </w:rPr>
        <w:t xml:space="preserve"> pretēji</w:t>
      </w:r>
      <w:r w:rsidRPr="008E68AF">
        <w:rPr>
          <w:rFonts w:asciiTheme="majorBidi" w:hAnsiTheme="majorBidi" w:cstheme="majorBidi"/>
          <w:szCs w:val="24"/>
        </w:rPr>
        <w:t xml:space="preserve"> K</w:t>
      </w:r>
      <w:r>
        <w:rPr>
          <w:rFonts w:asciiTheme="majorBidi" w:hAnsiTheme="majorBidi" w:cstheme="majorBidi"/>
          <w:szCs w:val="24"/>
        </w:rPr>
        <w:t>riminālprocesa likuma</w:t>
      </w:r>
      <w:r w:rsidRPr="008E68AF">
        <w:rPr>
          <w:rFonts w:asciiTheme="majorBidi" w:hAnsiTheme="majorBidi" w:cstheme="majorBidi"/>
          <w:szCs w:val="24"/>
        </w:rPr>
        <w:t xml:space="preserve"> 83.panta pirmās daļas 1.punkt</w:t>
      </w:r>
      <w:r w:rsidR="009A32BE">
        <w:rPr>
          <w:rFonts w:asciiTheme="majorBidi" w:hAnsiTheme="majorBidi" w:cstheme="majorBidi"/>
          <w:szCs w:val="24"/>
        </w:rPr>
        <w:t>ā noteiktajam</w:t>
      </w:r>
      <w:r>
        <w:rPr>
          <w:rFonts w:asciiTheme="majorBidi" w:hAnsiTheme="majorBidi" w:cstheme="majorBidi"/>
          <w:szCs w:val="24"/>
        </w:rPr>
        <w:t xml:space="preserve">. </w:t>
      </w:r>
      <w:bookmarkEnd w:id="2"/>
      <w:r w:rsidR="00C4486A">
        <w:rPr>
          <w:rFonts w:asciiTheme="majorBidi" w:hAnsiTheme="majorBidi" w:cstheme="majorBidi"/>
          <w:szCs w:val="24"/>
        </w:rPr>
        <w:t xml:space="preserve">Minētās </w:t>
      </w:r>
      <w:r w:rsidR="00821CB6">
        <w:rPr>
          <w:rFonts w:asciiTheme="majorBidi" w:hAnsiTheme="majorBidi" w:cstheme="majorBidi"/>
          <w:szCs w:val="24"/>
        </w:rPr>
        <w:t>[pers. A]</w:t>
      </w:r>
      <w:r w:rsidR="009A32BE">
        <w:rPr>
          <w:rFonts w:asciiTheme="majorBidi" w:hAnsiTheme="majorBidi" w:cstheme="majorBidi"/>
          <w:szCs w:val="24"/>
        </w:rPr>
        <w:t xml:space="preserve"> liecības</w:t>
      </w:r>
      <w:r w:rsidR="00C4486A">
        <w:rPr>
          <w:rFonts w:asciiTheme="majorBidi" w:hAnsiTheme="majorBidi" w:cstheme="majorBidi"/>
          <w:szCs w:val="24"/>
        </w:rPr>
        <w:t xml:space="preserve"> atbilstoši Kriminālprocesa likuma </w:t>
      </w:r>
      <w:proofErr w:type="gramStart"/>
      <w:r w:rsidR="00C4486A">
        <w:rPr>
          <w:rFonts w:asciiTheme="majorBidi" w:hAnsiTheme="majorBidi" w:cstheme="majorBidi"/>
          <w:szCs w:val="24"/>
        </w:rPr>
        <w:t>20.panta</w:t>
      </w:r>
      <w:proofErr w:type="gramEnd"/>
      <w:r w:rsidR="00C4486A">
        <w:rPr>
          <w:rFonts w:asciiTheme="majorBidi" w:hAnsiTheme="majorBidi" w:cstheme="majorBidi"/>
          <w:szCs w:val="24"/>
        </w:rPr>
        <w:t xml:space="preserve"> trešajai daļai</w:t>
      </w:r>
      <w:r w:rsidR="009A32BE">
        <w:rPr>
          <w:rFonts w:asciiTheme="majorBidi" w:hAnsiTheme="majorBidi" w:cstheme="majorBidi"/>
          <w:szCs w:val="24"/>
        </w:rPr>
        <w:t xml:space="preserve"> iegūtas, </w:t>
      </w:r>
      <w:r>
        <w:rPr>
          <w:rFonts w:asciiTheme="majorBidi" w:hAnsiTheme="majorBidi" w:cstheme="majorBidi"/>
          <w:szCs w:val="24"/>
        </w:rPr>
        <w:t>pārkāp</w:t>
      </w:r>
      <w:r w:rsidR="009A32BE">
        <w:rPr>
          <w:rFonts w:asciiTheme="majorBidi" w:hAnsiTheme="majorBidi" w:cstheme="majorBidi"/>
          <w:szCs w:val="24"/>
        </w:rPr>
        <w:t>jot</w:t>
      </w:r>
      <w:r>
        <w:rPr>
          <w:rFonts w:asciiTheme="majorBidi" w:hAnsiTheme="majorBidi" w:cstheme="majorBidi"/>
          <w:szCs w:val="24"/>
        </w:rPr>
        <w:t xml:space="preserve"> </w:t>
      </w:r>
      <w:r w:rsidRPr="008E68AF">
        <w:rPr>
          <w:rFonts w:asciiTheme="majorBidi" w:hAnsiTheme="majorBidi" w:cstheme="majorBidi"/>
          <w:szCs w:val="24"/>
        </w:rPr>
        <w:t>vien</w:t>
      </w:r>
      <w:r w:rsidR="009A32BE">
        <w:rPr>
          <w:rFonts w:asciiTheme="majorBidi" w:hAnsiTheme="majorBidi" w:cstheme="majorBidi"/>
          <w:szCs w:val="24"/>
        </w:rPr>
        <w:t>u</w:t>
      </w:r>
      <w:r w:rsidRPr="008E68AF">
        <w:rPr>
          <w:rFonts w:asciiTheme="majorBidi" w:hAnsiTheme="majorBidi" w:cstheme="majorBidi"/>
          <w:szCs w:val="24"/>
        </w:rPr>
        <w:t xml:space="preserve"> no kriminālprocesa pamatprincipiem</w:t>
      </w:r>
      <w:r w:rsidR="00F31D97">
        <w:rPr>
          <w:rFonts w:asciiTheme="majorBidi" w:hAnsiTheme="majorBidi" w:cstheme="majorBidi"/>
          <w:szCs w:val="24"/>
        </w:rPr>
        <w:t> </w:t>
      </w:r>
      <w:r>
        <w:rPr>
          <w:rFonts w:asciiTheme="majorBidi" w:hAnsiTheme="majorBidi" w:cstheme="majorBidi"/>
          <w:szCs w:val="24"/>
        </w:rPr>
        <w:t>– t</w:t>
      </w:r>
      <w:r w:rsidRPr="008E68AF">
        <w:rPr>
          <w:rFonts w:asciiTheme="majorBidi" w:hAnsiTheme="majorBidi" w:cstheme="majorBidi"/>
          <w:szCs w:val="24"/>
        </w:rPr>
        <w:t>iesības uz aizstāvību</w:t>
      </w:r>
      <w:r>
        <w:rPr>
          <w:rFonts w:asciiTheme="majorBidi" w:hAnsiTheme="majorBidi" w:cstheme="majorBidi"/>
          <w:szCs w:val="24"/>
        </w:rPr>
        <w:t>. S</w:t>
      </w:r>
      <w:r w:rsidRPr="008E68AF">
        <w:rPr>
          <w:rFonts w:asciiTheme="majorBidi" w:hAnsiTheme="majorBidi" w:cstheme="majorBidi"/>
          <w:szCs w:val="24"/>
        </w:rPr>
        <w:t>askaņā ar K</w:t>
      </w:r>
      <w:r>
        <w:rPr>
          <w:rFonts w:asciiTheme="majorBidi" w:hAnsiTheme="majorBidi" w:cstheme="majorBidi"/>
          <w:szCs w:val="24"/>
        </w:rPr>
        <w:t>riminālprocesa likuma</w:t>
      </w:r>
      <w:r w:rsidRPr="008E68AF">
        <w:rPr>
          <w:rFonts w:asciiTheme="majorBidi" w:hAnsiTheme="majorBidi" w:cstheme="majorBidi"/>
          <w:szCs w:val="24"/>
        </w:rPr>
        <w:t xml:space="preserve"> </w:t>
      </w:r>
      <w:proofErr w:type="gramStart"/>
      <w:r w:rsidRPr="008E68AF">
        <w:rPr>
          <w:rFonts w:asciiTheme="majorBidi" w:hAnsiTheme="majorBidi" w:cstheme="majorBidi"/>
          <w:szCs w:val="24"/>
        </w:rPr>
        <w:t>130.panta</w:t>
      </w:r>
      <w:proofErr w:type="gramEnd"/>
      <w:r w:rsidRPr="008E68AF">
        <w:rPr>
          <w:rFonts w:asciiTheme="majorBidi" w:hAnsiTheme="majorBidi" w:cstheme="majorBidi"/>
          <w:szCs w:val="24"/>
        </w:rPr>
        <w:t xml:space="preserve"> otrās daļas 3. un 4.punktu</w:t>
      </w:r>
      <w:r>
        <w:rPr>
          <w:rFonts w:asciiTheme="majorBidi" w:hAnsiTheme="majorBidi" w:cstheme="majorBidi"/>
          <w:szCs w:val="24"/>
        </w:rPr>
        <w:t xml:space="preserve"> šādas liecības </w:t>
      </w:r>
      <w:r w:rsidRPr="008E68AF">
        <w:rPr>
          <w:rFonts w:asciiTheme="majorBidi" w:hAnsiTheme="majorBidi" w:cstheme="majorBidi"/>
          <w:szCs w:val="24"/>
        </w:rPr>
        <w:t>atzīstamas par nepieļaujamu pierādījumu</w:t>
      </w:r>
      <w:r>
        <w:rPr>
          <w:rFonts w:asciiTheme="majorBidi" w:hAnsiTheme="majorBidi" w:cstheme="majorBidi"/>
          <w:szCs w:val="24"/>
        </w:rPr>
        <w:t>.</w:t>
      </w:r>
      <w:bookmarkEnd w:id="3"/>
    </w:p>
    <w:p w14:paraId="6021AF17" w14:textId="51BB0BB1" w:rsidR="00763785" w:rsidRPr="008E68AF" w:rsidRDefault="00763785" w:rsidP="00F31D97">
      <w:pPr>
        <w:suppressAutoHyphens/>
        <w:autoSpaceDN w:val="0"/>
        <w:spacing w:after="0" w:line="276" w:lineRule="auto"/>
        <w:ind w:firstLine="720"/>
        <w:jc w:val="both"/>
        <w:textAlignment w:val="baseline"/>
        <w:rPr>
          <w:rFonts w:asciiTheme="majorBidi" w:eastAsia="Times New Roman" w:hAnsiTheme="majorBidi" w:cstheme="majorBidi"/>
          <w:bCs/>
          <w:szCs w:val="24"/>
          <w:lang w:eastAsia="lv-LV"/>
        </w:rPr>
      </w:pPr>
      <w:r w:rsidRPr="008E68AF">
        <w:rPr>
          <w:rFonts w:asciiTheme="majorBidi" w:eastAsia="Times New Roman" w:hAnsiTheme="majorBidi" w:cstheme="majorBidi"/>
          <w:bCs/>
          <w:szCs w:val="24"/>
          <w:lang w:eastAsia="lv-LV"/>
        </w:rPr>
        <w:t>[4.2] Apelācijas instances tiesa</w:t>
      </w:r>
      <w:r w:rsidRPr="0003578C">
        <w:rPr>
          <w:rFonts w:asciiTheme="majorBidi" w:eastAsia="Times New Roman" w:hAnsiTheme="majorBidi" w:cstheme="majorBidi"/>
          <w:bCs/>
          <w:szCs w:val="24"/>
          <w:lang w:eastAsia="lv-LV"/>
        </w:rPr>
        <w:t xml:space="preserve">, kvalificējot apsūdzētās </w:t>
      </w:r>
      <w:r w:rsidR="00821CB6">
        <w:rPr>
          <w:rFonts w:asciiTheme="majorBidi" w:eastAsia="Times New Roman" w:hAnsiTheme="majorBidi" w:cstheme="majorBidi"/>
          <w:bCs/>
          <w:szCs w:val="24"/>
          <w:lang w:eastAsia="lv-LV"/>
        </w:rPr>
        <w:t>[pers. A]</w:t>
      </w:r>
      <w:r w:rsidRPr="0003578C">
        <w:rPr>
          <w:rFonts w:asciiTheme="majorBidi" w:eastAsia="Times New Roman" w:hAnsiTheme="majorBidi" w:cstheme="majorBidi"/>
          <w:bCs/>
          <w:szCs w:val="24"/>
          <w:lang w:eastAsia="lv-LV"/>
        </w:rPr>
        <w:t xml:space="preserve"> darbības, nepareizi</w:t>
      </w:r>
      <w:r w:rsidRPr="008E68AF">
        <w:rPr>
          <w:rFonts w:asciiTheme="majorBidi" w:eastAsia="Times New Roman" w:hAnsiTheme="majorBidi" w:cstheme="majorBidi"/>
          <w:bCs/>
          <w:szCs w:val="24"/>
          <w:lang w:eastAsia="lv-LV"/>
        </w:rPr>
        <w:t xml:space="preserve"> piemērojusi K</w:t>
      </w:r>
      <w:r>
        <w:rPr>
          <w:rFonts w:asciiTheme="majorBidi" w:eastAsia="Times New Roman" w:hAnsiTheme="majorBidi" w:cstheme="majorBidi"/>
          <w:bCs/>
          <w:szCs w:val="24"/>
          <w:lang w:eastAsia="lv-LV"/>
        </w:rPr>
        <w:t>rimināllikuma</w:t>
      </w:r>
      <w:r w:rsidRPr="008E68AF">
        <w:rPr>
          <w:rFonts w:asciiTheme="majorBidi" w:eastAsia="Times New Roman" w:hAnsiTheme="majorBidi" w:cstheme="majorBidi"/>
          <w:bCs/>
          <w:szCs w:val="24"/>
          <w:lang w:eastAsia="lv-LV"/>
        </w:rPr>
        <w:t xml:space="preserve"> 29. un </w:t>
      </w:r>
      <w:proofErr w:type="gramStart"/>
      <w:r w:rsidRPr="008E68AF">
        <w:rPr>
          <w:rFonts w:asciiTheme="majorBidi" w:eastAsia="Times New Roman" w:hAnsiTheme="majorBidi" w:cstheme="majorBidi"/>
          <w:bCs/>
          <w:szCs w:val="24"/>
          <w:lang w:eastAsia="lv-LV"/>
        </w:rPr>
        <w:t>121.pantu</w:t>
      </w:r>
      <w:proofErr w:type="gramEnd"/>
      <w:r>
        <w:rPr>
          <w:rFonts w:asciiTheme="majorBidi" w:eastAsia="Times New Roman" w:hAnsiTheme="majorBidi" w:cstheme="majorBidi"/>
          <w:bCs/>
          <w:szCs w:val="24"/>
          <w:lang w:eastAsia="lv-LV"/>
        </w:rPr>
        <w:t xml:space="preserve">, un tādējādi pieļāvusi Kriminālprocesa likuma 574.panta 1. un 2.punktā norādītos pārkāpumus. </w:t>
      </w:r>
    </w:p>
    <w:p w14:paraId="0746EFFB" w14:textId="64B8AD1C" w:rsidR="00763785" w:rsidRDefault="00763785" w:rsidP="00F31D97">
      <w:pPr>
        <w:suppressAutoHyphens/>
        <w:autoSpaceDN w:val="0"/>
        <w:spacing w:after="0" w:line="276" w:lineRule="auto"/>
        <w:ind w:firstLine="720"/>
        <w:jc w:val="both"/>
        <w:textAlignment w:val="baseline"/>
        <w:rPr>
          <w:rFonts w:asciiTheme="majorBidi" w:eastAsia="Times New Roman" w:hAnsiTheme="majorBidi" w:cstheme="majorBidi"/>
          <w:bCs/>
          <w:szCs w:val="24"/>
          <w:lang w:eastAsia="lv-LV"/>
        </w:rPr>
      </w:pPr>
      <w:r w:rsidRPr="008E68AF">
        <w:rPr>
          <w:rFonts w:asciiTheme="majorBidi" w:eastAsia="Times New Roman" w:hAnsiTheme="majorBidi" w:cstheme="majorBidi"/>
          <w:bCs/>
          <w:szCs w:val="24"/>
          <w:lang w:eastAsia="lv-LV"/>
        </w:rPr>
        <w:t>Aizstāvis</w:t>
      </w:r>
      <w:r>
        <w:rPr>
          <w:rFonts w:asciiTheme="majorBidi" w:eastAsia="Times New Roman" w:hAnsiTheme="majorBidi" w:cstheme="majorBidi"/>
          <w:bCs/>
          <w:szCs w:val="24"/>
          <w:lang w:eastAsia="lv-LV"/>
        </w:rPr>
        <w:t xml:space="preserve"> norādījis, ka secinājumus par nepieciešamās aizstāvēšanās robežu pārkāpšanu apelācijas instances tiesa nav pamatojusi ar lietā iegūto pierādījumu izvērtējumu atbilstoši Kriminālprocesa likuma </w:t>
      </w:r>
      <w:proofErr w:type="gramStart"/>
      <w:r>
        <w:rPr>
          <w:rFonts w:asciiTheme="majorBidi" w:eastAsia="Times New Roman" w:hAnsiTheme="majorBidi" w:cstheme="majorBidi"/>
          <w:bCs/>
          <w:szCs w:val="24"/>
          <w:lang w:eastAsia="lv-LV"/>
        </w:rPr>
        <w:t>128.pantam</w:t>
      </w:r>
      <w:proofErr w:type="gramEnd"/>
      <w:r>
        <w:rPr>
          <w:rFonts w:asciiTheme="majorBidi" w:eastAsia="Times New Roman" w:hAnsiTheme="majorBidi" w:cstheme="majorBidi"/>
          <w:bCs/>
          <w:szCs w:val="24"/>
          <w:lang w:eastAsia="lv-LV"/>
        </w:rPr>
        <w:t>, un</w:t>
      </w:r>
      <w:r w:rsidRPr="008E68AF">
        <w:rPr>
          <w:rFonts w:asciiTheme="majorBidi" w:eastAsia="Times New Roman" w:hAnsiTheme="majorBidi" w:cstheme="majorBidi"/>
          <w:bCs/>
          <w:szCs w:val="24"/>
          <w:lang w:eastAsia="lv-LV"/>
        </w:rPr>
        <w:t xml:space="preserve"> </w:t>
      </w:r>
      <w:r w:rsidR="004D35BD">
        <w:rPr>
          <w:rFonts w:asciiTheme="majorBidi" w:eastAsia="Times New Roman" w:hAnsiTheme="majorBidi" w:cstheme="majorBidi"/>
          <w:bCs/>
          <w:szCs w:val="24"/>
          <w:lang w:eastAsia="lv-LV"/>
        </w:rPr>
        <w:t xml:space="preserve">aizstāvis </w:t>
      </w:r>
      <w:r w:rsidRPr="008E68AF">
        <w:rPr>
          <w:rFonts w:asciiTheme="majorBidi" w:eastAsia="Times New Roman" w:hAnsiTheme="majorBidi" w:cstheme="majorBidi"/>
          <w:bCs/>
          <w:szCs w:val="24"/>
          <w:lang w:eastAsia="lv-LV"/>
        </w:rPr>
        <w:t>kasācijas sūdzībā sniedz</w:t>
      </w:r>
      <w:r>
        <w:rPr>
          <w:rFonts w:asciiTheme="majorBidi" w:eastAsia="Times New Roman" w:hAnsiTheme="majorBidi" w:cstheme="majorBidi"/>
          <w:bCs/>
          <w:szCs w:val="24"/>
          <w:lang w:eastAsia="lv-LV"/>
        </w:rPr>
        <w:t>is</w:t>
      </w:r>
      <w:r w:rsidRPr="008E68AF">
        <w:rPr>
          <w:rFonts w:asciiTheme="majorBidi" w:eastAsia="Times New Roman" w:hAnsiTheme="majorBidi" w:cstheme="majorBidi"/>
          <w:bCs/>
          <w:szCs w:val="24"/>
          <w:lang w:eastAsia="lv-LV"/>
        </w:rPr>
        <w:t xml:space="preserve"> savu viedokli par </w:t>
      </w:r>
      <w:r>
        <w:rPr>
          <w:rFonts w:asciiTheme="majorBidi" w:eastAsia="Times New Roman" w:hAnsiTheme="majorBidi" w:cstheme="majorBidi"/>
          <w:bCs/>
          <w:szCs w:val="24"/>
          <w:lang w:eastAsia="lv-LV"/>
        </w:rPr>
        <w:t>lietā iegūto pierādījumu iz</w:t>
      </w:r>
      <w:r w:rsidRPr="008E68AF">
        <w:rPr>
          <w:rFonts w:asciiTheme="majorBidi" w:eastAsia="Times New Roman" w:hAnsiTheme="majorBidi" w:cstheme="majorBidi"/>
          <w:bCs/>
          <w:szCs w:val="24"/>
          <w:lang w:eastAsia="lv-LV"/>
        </w:rPr>
        <w:t>vērtējumu</w:t>
      </w:r>
      <w:r>
        <w:rPr>
          <w:rFonts w:asciiTheme="majorBidi" w:eastAsia="Times New Roman" w:hAnsiTheme="majorBidi" w:cstheme="majorBidi"/>
          <w:bCs/>
          <w:szCs w:val="24"/>
          <w:lang w:eastAsia="lv-LV"/>
        </w:rPr>
        <w:t xml:space="preserve">. </w:t>
      </w:r>
      <w:r w:rsidRPr="008E68AF">
        <w:rPr>
          <w:rFonts w:asciiTheme="majorBidi" w:eastAsia="Times New Roman" w:hAnsiTheme="majorBidi" w:cstheme="majorBidi"/>
          <w:bCs/>
          <w:szCs w:val="24"/>
          <w:lang w:eastAsia="lv-LV"/>
        </w:rPr>
        <w:t>Aizstāvja ieskatā apelācijas instances tiesas atzinum</w:t>
      </w:r>
      <w:r>
        <w:rPr>
          <w:rFonts w:asciiTheme="majorBidi" w:eastAsia="Times New Roman" w:hAnsiTheme="majorBidi" w:cstheme="majorBidi"/>
          <w:bCs/>
          <w:szCs w:val="24"/>
          <w:lang w:eastAsia="lv-LV"/>
        </w:rPr>
        <w:t>s</w:t>
      </w:r>
      <w:r w:rsidRPr="008E68AF">
        <w:rPr>
          <w:rFonts w:asciiTheme="majorBidi" w:eastAsia="Times New Roman" w:hAnsiTheme="majorBidi" w:cstheme="majorBidi"/>
          <w:bCs/>
          <w:szCs w:val="24"/>
          <w:lang w:eastAsia="lv-LV"/>
        </w:rPr>
        <w:t xml:space="preserve"> par to, ka </w:t>
      </w:r>
      <w:r w:rsidR="00821CB6">
        <w:rPr>
          <w:rFonts w:asciiTheme="majorBidi" w:eastAsia="Times New Roman" w:hAnsiTheme="majorBidi" w:cstheme="majorBidi"/>
          <w:bCs/>
          <w:szCs w:val="24"/>
          <w:lang w:eastAsia="lv-LV"/>
        </w:rPr>
        <w:t>[pers. A]</w:t>
      </w:r>
      <w:r w:rsidRPr="008E68AF">
        <w:rPr>
          <w:rFonts w:asciiTheme="majorBidi" w:eastAsia="Times New Roman" w:hAnsiTheme="majorBidi" w:cstheme="majorBidi"/>
          <w:bCs/>
          <w:szCs w:val="24"/>
          <w:lang w:eastAsia="lv-LV"/>
        </w:rPr>
        <w:t xml:space="preserve"> bija izvēlējusies apdraudējuma raksturam un bīstamībai neatbilstošu aizstāvēšanās līdzekli un paņēmienu</w:t>
      </w:r>
      <w:r>
        <w:rPr>
          <w:rFonts w:asciiTheme="majorBidi" w:eastAsia="Times New Roman" w:hAnsiTheme="majorBidi" w:cstheme="majorBidi"/>
          <w:bCs/>
          <w:szCs w:val="24"/>
          <w:lang w:eastAsia="lv-LV"/>
        </w:rPr>
        <w:t>,</w:t>
      </w:r>
      <w:r w:rsidRPr="008E68AF">
        <w:rPr>
          <w:rFonts w:asciiTheme="majorBidi" w:eastAsia="Times New Roman" w:hAnsiTheme="majorBidi" w:cstheme="majorBidi"/>
          <w:bCs/>
          <w:szCs w:val="24"/>
          <w:lang w:eastAsia="lv-LV"/>
        </w:rPr>
        <w:t xml:space="preserve"> ir nepamatots, jo </w:t>
      </w:r>
      <w:r>
        <w:rPr>
          <w:rFonts w:asciiTheme="majorBidi" w:eastAsia="Times New Roman" w:hAnsiTheme="majorBidi" w:cstheme="majorBidi"/>
          <w:bCs/>
          <w:szCs w:val="24"/>
          <w:lang w:eastAsia="lv-LV"/>
        </w:rPr>
        <w:t xml:space="preserve">šāds atzinums </w:t>
      </w:r>
      <w:r w:rsidRPr="008E68AF">
        <w:rPr>
          <w:rFonts w:asciiTheme="majorBidi" w:eastAsia="Times New Roman" w:hAnsiTheme="majorBidi" w:cstheme="majorBidi"/>
          <w:bCs/>
          <w:szCs w:val="24"/>
          <w:lang w:eastAsia="lv-LV"/>
        </w:rPr>
        <w:t>ir pretrunā ar lietā iegūtajām ziņām par faktiem</w:t>
      </w:r>
      <w:r>
        <w:rPr>
          <w:rFonts w:asciiTheme="majorBidi" w:eastAsia="Times New Roman" w:hAnsiTheme="majorBidi" w:cstheme="majorBidi"/>
          <w:bCs/>
          <w:szCs w:val="24"/>
          <w:lang w:eastAsia="lv-LV"/>
        </w:rPr>
        <w:t>.</w:t>
      </w:r>
    </w:p>
    <w:p w14:paraId="477135DE" w14:textId="07162A87" w:rsidR="00763785" w:rsidRDefault="00763785" w:rsidP="00F31D97">
      <w:pPr>
        <w:suppressAutoHyphens/>
        <w:autoSpaceDN w:val="0"/>
        <w:spacing w:after="0" w:line="276" w:lineRule="auto"/>
        <w:ind w:firstLine="720"/>
        <w:jc w:val="both"/>
        <w:textAlignment w:val="baseline"/>
        <w:rPr>
          <w:rFonts w:asciiTheme="majorBidi" w:hAnsiTheme="majorBidi" w:cstheme="majorBidi"/>
          <w:szCs w:val="24"/>
          <w:shd w:val="clear" w:color="auto" w:fill="FFFFFF"/>
        </w:rPr>
      </w:pPr>
      <w:r w:rsidRPr="008E68AF">
        <w:rPr>
          <w:rFonts w:asciiTheme="majorBidi" w:hAnsiTheme="majorBidi" w:cstheme="majorBidi"/>
          <w:szCs w:val="24"/>
          <w:shd w:val="clear" w:color="auto" w:fill="FFFFFF"/>
        </w:rPr>
        <w:t xml:space="preserve">Kvalificējot </w:t>
      </w:r>
      <w:r>
        <w:rPr>
          <w:rFonts w:asciiTheme="majorBidi" w:hAnsiTheme="majorBidi" w:cstheme="majorBidi"/>
          <w:szCs w:val="24"/>
          <w:shd w:val="clear" w:color="auto" w:fill="FFFFFF"/>
        </w:rPr>
        <w:t xml:space="preserve">apsūdzētās </w:t>
      </w:r>
      <w:r w:rsidR="00821CB6">
        <w:rPr>
          <w:rFonts w:asciiTheme="majorBidi" w:hAnsiTheme="majorBidi" w:cstheme="majorBidi"/>
          <w:szCs w:val="24"/>
          <w:shd w:val="clear" w:color="auto" w:fill="FFFFFF"/>
        </w:rPr>
        <w:t>[pers. </w:t>
      </w:r>
      <w:r w:rsidR="00821CB6">
        <w:t>A]</w:t>
      </w:r>
      <w:r>
        <w:rPr>
          <w:rFonts w:asciiTheme="majorBidi" w:hAnsiTheme="majorBidi" w:cstheme="majorBidi"/>
          <w:szCs w:val="24"/>
          <w:shd w:val="clear" w:color="auto" w:fill="FFFFFF"/>
        </w:rPr>
        <w:t xml:space="preserve"> darbības</w:t>
      </w:r>
      <w:r w:rsidRPr="008E68AF">
        <w:rPr>
          <w:rFonts w:asciiTheme="majorBidi" w:hAnsiTheme="majorBidi" w:cstheme="majorBidi"/>
          <w:szCs w:val="24"/>
          <w:shd w:val="clear" w:color="auto" w:fill="FFFFFF"/>
        </w:rPr>
        <w:t xml:space="preserve">, </w:t>
      </w:r>
      <w:r>
        <w:rPr>
          <w:rFonts w:asciiTheme="majorBidi" w:hAnsiTheme="majorBidi" w:cstheme="majorBidi"/>
          <w:szCs w:val="24"/>
          <w:shd w:val="clear" w:color="auto" w:fill="FFFFFF"/>
        </w:rPr>
        <w:t xml:space="preserve">apelācijas instances tiesa nav ņēmusi vērā ekspertu atzinumā </w:t>
      </w:r>
      <w:r w:rsidR="000662E7">
        <w:rPr>
          <w:rFonts w:asciiTheme="majorBidi" w:hAnsiTheme="majorBidi" w:cstheme="majorBidi"/>
          <w:szCs w:val="24"/>
          <w:shd w:val="clear" w:color="auto" w:fill="FFFFFF"/>
        </w:rPr>
        <w:t xml:space="preserve">secināto </w:t>
      </w:r>
      <w:r>
        <w:rPr>
          <w:rFonts w:asciiTheme="majorBidi" w:hAnsiTheme="majorBidi" w:cstheme="majorBidi"/>
          <w:szCs w:val="24"/>
          <w:shd w:val="clear" w:color="auto" w:fill="FFFFFF"/>
        </w:rPr>
        <w:t xml:space="preserve">par to, </w:t>
      </w:r>
      <w:r w:rsidRPr="008E68AF">
        <w:rPr>
          <w:rFonts w:asciiTheme="majorBidi" w:hAnsiTheme="majorBidi" w:cstheme="majorBidi"/>
          <w:szCs w:val="24"/>
          <w:shd w:val="clear" w:color="auto" w:fill="FFFFFF"/>
        </w:rPr>
        <w:t xml:space="preserve">ka </w:t>
      </w:r>
      <w:r>
        <w:rPr>
          <w:rFonts w:asciiTheme="majorBidi" w:hAnsiTheme="majorBidi" w:cstheme="majorBidi"/>
          <w:szCs w:val="24"/>
          <w:shd w:val="clear" w:color="auto" w:fill="FFFFFF"/>
        </w:rPr>
        <w:t>noziedzīgā nodarījuma</w:t>
      </w:r>
      <w:r w:rsidRPr="008E68AF">
        <w:rPr>
          <w:rFonts w:asciiTheme="majorBidi" w:hAnsiTheme="majorBidi" w:cstheme="majorBidi"/>
          <w:szCs w:val="24"/>
          <w:shd w:val="clear" w:color="auto" w:fill="FFFFFF"/>
        </w:rPr>
        <w:t xml:space="preserve"> izdarīšanas laikā </w:t>
      </w:r>
      <w:r w:rsidR="00821CB6">
        <w:rPr>
          <w:rFonts w:asciiTheme="majorBidi" w:hAnsiTheme="majorBidi" w:cstheme="majorBidi"/>
          <w:szCs w:val="24"/>
          <w:shd w:val="clear" w:color="auto" w:fill="FFFFFF"/>
        </w:rPr>
        <w:t>[pers. A]</w:t>
      </w:r>
      <w:r w:rsidRPr="008E68AF">
        <w:rPr>
          <w:rFonts w:asciiTheme="majorBidi" w:hAnsiTheme="majorBidi" w:cstheme="majorBidi"/>
          <w:szCs w:val="24"/>
          <w:shd w:val="clear" w:color="auto" w:fill="FFFFFF"/>
        </w:rPr>
        <w:t xml:space="preserve"> bija ierobežoti pieskaitāma un tādēļ nespēja visā pilnībā vadīt savu darbību</w:t>
      </w:r>
      <w:r>
        <w:rPr>
          <w:rFonts w:asciiTheme="majorBidi" w:hAnsiTheme="majorBidi" w:cstheme="majorBidi"/>
          <w:szCs w:val="24"/>
          <w:shd w:val="clear" w:color="auto" w:fill="FFFFFF"/>
        </w:rPr>
        <w:t xml:space="preserve">, lai arī spēja visā pilnībā saprast savu darbību. Tiesa nav ņēmusi vērā arī ekspertu secinājumu par to, ka </w:t>
      </w:r>
      <w:r w:rsidR="00821CB6">
        <w:rPr>
          <w:rFonts w:asciiTheme="majorBidi" w:hAnsiTheme="majorBidi" w:cstheme="majorBidi"/>
          <w:szCs w:val="24"/>
          <w:shd w:val="clear" w:color="auto" w:fill="FFFFFF"/>
        </w:rPr>
        <w:t>[pers. A]</w:t>
      </w:r>
      <w:r>
        <w:rPr>
          <w:rFonts w:asciiTheme="majorBidi" w:hAnsiTheme="majorBidi" w:cstheme="majorBidi"/>
          <w:szCs w:val="24"/>
          <w:shd w:val="clear" w:color="auto" w:fill="FFFFFF"/>
        </w:rPr>
        <w:t xml:space="preserve"> piemīt</w:t>
      </w:r>
      <w:r w:rsidRPr="008E68AF">
        <w:rPr>
          <w:rFonts w:asciiTheme="majorBidi" w:hAnsiTheme="majorBidi" w:cstheme="majorBidi"/>
          <w:szCs w:val="24"/>
          <w:shd w:val="clear" w:color="auto" w:fill="FFFFFF"/>
        </w:rPr>
        <w:t xml:space="preserve"> individuāli psiholoģiskās īpatnības emocionālajā sfērā un uzvedībā</w:t>
      </w:r>
      <w:r>
        <w:rPr>
          <w:rFonts w:asciiTheme="majorBidi" w:hAnsiTheme="majorBidi" w:cstheme="majorBidi"/>
          <w:szCs w:val="24"/>
          <w:shd w:val="clear" w:color="auto" w:fill="FFFFFF"/>
        </w:rPr>
        <w:t xml:space="preserve">, kas varēja ierobežot viņas spējas noziedzīga nodarījuma izdarīšanas laikā izvēlēties situācijai atbilstošākus risināšanas paņēmienus un ierobežoja viņas spējas prognozēt savas uzvedība sekas. Minētajiem apstākļiem ir </w:t>
      </w:r>
      <w:r w:rsidRPr="008E68AF">
        <w:rPr>
          <w:rFonts w:asciiTheme="majorBidi" w:hAnsiTheme="majorBidi" w:cstheme="majorBidi"/>
          <w:szCs w:val="24"/>
          <w:shd w:val="clear" w:color="auto" w:fill="FFFFFF"/>
        </w:rPr>
        <w:t>būtisk</w:t>
      </w:r>
      <w:r>
        <w:rPr>
          <w:rFonts w:asciiTheme="majorBidi" w:hAnsiTheme="majorBidi" w:cstheme="majorBidi"/>
          <w:szCs w:val="24"/>
          <w:shd w:val="clear" w:color="auto" w:fill="FFFFFF"/>
        </w:rPr>
        <w:t>a nozīm</w:t>
      </w:r>
      <w:r w:rsidR="00C4486A">
        <w:rPr>
          <w:rFonts w:asciiTheme="majorBidi" w:hAnsiTheme="majorBidi" w:cstheme="majorBidi"/>
          <w:szCs w:val="24"/>
          <w:shd w:val="clear" w:color="auto" w:fill="FFFFFF"/>
        </w:rPr>
        <w:t>e</w:t>
      </w:r>
      <w:r>
        <w:rPr>
          <w:rFonts w:asciiTheme="majorBidi" w:hAnsiTheme="majorBidi" w:cstheme="majorBidi"/>
          <w:szCs w:val="24"/>
          <w:shd w:val="clear" w:color="auto" w:fill="FFFFFF"/>
        </w:rPr>
        <w:t xml:space="preserve"> nodarījuma kvalificēšanā, jo tie </w:t>
      </w:r>
      <w:r w:rsidRPr="008E68AF">
        <w:rPr>
          <w:rFonts w:asciiTheme="majorBidi" w:hAnsiTheme="majorBidi" w:cstheme="majorBidi"/>
          <w:szCs w:val="24"/>
          <w:shd w:val="clear" w:color="auto" w:fill="FFFFFF"/>
        </w:rPr>
        <w:t xml:space="preserve">varēja </w:t>
      </w:r>
      <w:r>
        <w:rPr>
          <w:rFonts w:asciiTheme="majorBidi" w:hAnsiTheme="majorBidi" w:cstheme="majorBidi"/>
          <w:szCs w:val="24"/>
          <w:shd w:val="clear" w:color="auto" w:fill="FFFFFF"/>
        </w:rPr>
        <w:t xml:space="preserve">ievērojami </w:t>
      </w:r>
      <w:r w:rsidRPr="008E68AF">
        <w:rPr>
          <w:rFonts w:asciiTheme="majorBidi" w:hAnsiTheme="majorBidi" w:cstheme="majorBidi"/>
          <w:szCs w:val="24"/>
          <w:shd w:val="clear" w:color="auto" w:fill="FFFFFF"/>
        </w:rPr>
        <w:t xml:space="preserve">paplašināt </w:t>
      </w:r>
      <w:r w:rsidR="00821CB6">
        <w:rPr>
          <w:rFonts w:asciiTheme="majorBidi" w:hAnsiTheme="majorBidi" w:cstheme="majorBidi"/>
          <w:szCs w:val="24"/>
          <w:shd w:val="clear" w:color="auto" w:fill="FFFFFF"/>
        </w:rPr>
        <w:t>[pers. A]</w:t>
      </w:r>
      <w:r>
        <w:rPr>
          <w:rFonts w:asciiTheme="majorBidi" w:hAnsiTheme="majorBidi" w:cstheme="majorBidi"/>
          <w:szCs w:val="24"/>
          <w:shd w:val="clear" w:color="auto" w:fill="FFFFFF"/>
        </w:rPr>
        <w:t xml:space="preserve"> uztveri par</w:t>
      </w:r>
      <w:r w:rsidRPr="008E68AF">
        <w:rPr>
          <w:rFonts w:asciiTheme="majorBidi" w:hAnsiTheme="majorBidi" w:cstheme="majorBidi"/>
          <w:szCs w:val="24"/>
          <w:shd w:val="clear" w:color="auto" w:fill="FFFFFF"/>
        </w:rPr>
        <w:t xml:space="preserve"> nepieciešamās aizstāvēšanās robež</w:t>
      </w:r>
      <w:r>
        <w:rPr>
          <w:rFonts w:asciiTheme="majorBidi" w:hAnsiTheme="majorBidi" w:cstheme="majorBidi"/>
          <w:szCs w:val="24"/>
          <w:shd w:val="clear" w:color="auto" w:fill="FFFFFF"/>
        </w:rPr>
        <w:t>ām. Turklāt tiesa nav ņēmusi vērā, ka ar lietā iegūtajiem pierādījumiem nav pamatots</w:t>
      </w:r>
      <w:r w:rsidRPr="00CF2DB8">
        <w:rPr>
          <w:rFonts w:asciiTheme="majorBidi" w:hAnsiTheme="majorBidi" w:cstheme="majorBidi"/>
          <w:szCs w:val="24"/>
          <w:shd w:val="clear" w:color="auto" w:fill="FFFFFF"/>
        </w:rPr>
        <w:t xml:space="preserve"> </w:t>
      </w:r>
      <w:r w:rsidR="00821CB6">
        <w:rPr>
          <w:rFonts w:asciiTheme="majorBidi" w:hAnsiTheme="majorBidi" w:cstheme="majorBidi"/>
          <w:szCs w:val="24"/>
          <w:shd w:val="clear" w:color="auto" w:fill="FFFFFF"/>
        </w:rPr>
        <w:t>[pers. A]</w:t>
      </w:r>
      <w:r w:rsidRPr="008E68AF">
        <w:rPr>
          <w:rFonts w:asciiTheme="majorBidi" w:hAnsiTheme="majorBidi" w:cstheme="majorBidi"/>
          <w:szCs w:val="24"/>
          <w:shd w:val="clear" w:color="auto" w:fill="FFFFFF"/>
        </w:rPr>
        <w:t xml:space="preserve"> nodom</w:t>
      </w:r>
      <w:r>
        <w:rPr>
          <w:rFonts w:asciiTheme="majorBidi" w:hAnsiTheme="majorBidi" w:cstheme="majorBidi"/>
          <w:szCs w:val="24"/>
          <w:shd w:val="clear" w:color="auto" w:fill="FFFFFF"/>
        </w:rPr>
        <w:t>s</w:t>
      </w:r>
      <w:r w:rsidRPr="008E68AF">
        <w:rPr>
          <w:rFonts w:asciiTheme="majorBidi" w:hAnsiTheme="majorBidi" w:cstheme="majorBidi"/>
          <w:szCs w:val="24"/>
          <w:shd w:val="clear" w:color="auto" w:fill="FFFFFF"/>
        </w:rPr>
        <w:t xml:space="preserve"> nogalināt </w:t>
      </w:r>
      <w:r w:rsidR="00821CB6">
        <w:rPr>
          <w:rFonts w:asciiTheme="majorBidi" w:hAnsiTheme="majorBidi" w:cstheme="majorBidi"/>
          <w:szCs w:val="24"/>
          <w:shd w:val="clear" w:color="auto" w:fill="FFFFFF"/>
        </w:rPr>
        <w:t>[pers. C]</w:t>
      </w:r>
      <w:r w:rsidRPr="008E68AF">
        <w:rPr>
          <w:rFonts w:asciiTheme="majorBidi" w:hAnsiTheme="majorBidi" w:cstheme="majorBidi"/>
          <w:szCs w:val="24"/>
          <w:shd w:val="clear" w:color="auto" w:fill="FFFFFF"/>
        </w:rPr>
        <w:t>.</w:t>
      </w:r>
    </w:p>
    <w:p w14:paraId="5D2C5CA4" w14:textId="77777777" w:rsidR="00763785" w:rsidRDefault="00763785" w:rsidP="00F31D97">
      <w:pPr>
        <w:suppressAutoHyphens/>
        <w:autoSpaceDN w:val="0"/>
        <w:spacing w:after="0" w:line="276" w:lineRule="auto"/>
        <w:ind w:firstLine="720"/>
        <w:jc w:val="both"/>
        <w:textAlignment w:val="baseline"/>
        <w:rPr>
          <w:rFonts w:asciiTheme="majorBidi" w:hAnsiTheme="majorBidi" w:cstheme="majorBidi"/>
          <w:szCs w:val="24"/>
          <w:shd w:val="clear" w:color="auto" w:fill="FFFFFF"/>
        </w:rPr>
      </w:pPr>
      <w:r>
        <w:rPr>
          <w:rFonts w:asciiTheme="majorBidi" w:hAnsiTheme="majorBidi" w:cstheme="majorBidi"/>
          <w:szCs w:val="24"/>
          <w:shd w:val="clear" w:color="auto" w:fill="FFFFFF"/>
        </w:rPr>
        <w:t xml:space="preserve">Neizvērtējot šos apelācijas sūdzības argumentus lēmumā, apelācijas instances tiesa pieļāvusi Kriminālprocesa likuma </w:t>
      </w:r>
      <w:proofErr w:type="gramStart"/>
      <w:r>
        <w:rPr>
          <w:rFonts w:asciiTheme="majorBidi" w:hAnsiTheme="majorBidi" w:cstheme="majorBidi"/>
          <w:szCs w:val="24"/>
          <w:shd w:val="clear" w:color="auto" w:fill="FFFFFF"/>
        </w:rPr>
        <w:t>564.panta</w:t>
      </w:r>
      <w:proofErr w:type="gramEnd"/>
      <w:r>
        <w:rPr>
          <w:rFonts w:asciiTheme="majorBidi" w:hAnsiTheme="majorBidi" w:cstheme="majorBidi"/>
          <w:szCs w:val="24"/>
          <w:shd w:val="clear" w:color="auto" w:fill="FFFFFF"/>
        </w:rPr>
        <w:t xml:space="preserve"> ceturtās daļas pārkāpumu. </w:t>
      </w:r>
    </w:p>
    <w:p w14:paraId="09EAD500" w14:textId="5EC6B096" w:rsidR="00763785" w:rsidRPr="008E68AF" w:rsidRDefault="00763785" w:rsidP="00F31D97">
      <w:pPr>
        <w:suppressAutoHyphens/>
        <w:autoSpaceDN w:val="0"/>
        <w:spacing w:after="0" w:line="276" w:lineRule="auto"/>
        <w:ind w:firstLine="720"/>
        <w:jc w:val="both"/>
        <w:textAlignment w:val="baseline"/>
        <w:rPr>
          <w:rFonts w:asciiTheme="majorBidi" w:eastAsia="Times New Roman" w:hAnsiTheme="majorBidi" w:cstheme="majorBidi"/>
          <w:bCs/>
          <w:szCs w:val="24"/>
          <w:lang w:eastAsia="lv-LV"/>
        </w:rPr>
      </w:pPr>
      <w:r w:rsidRPr="008E68AF">
        <w:rPr>
          <w:rFonts w:asciiTheme="majorBidi" w:eastAsia="Times New Roman" w:hAnsiTheme="majorBidi" w:cstheme="majorBidi"/>
          <w:bCs/>
          <w:szCs w:val="24"/>
          <w:lang w:eastAsia="lv-LV"/>
        </w:rPr>
        <w:t>[4.3] </w:t>
      </w:r>
      <w:r w:rsidRPr="008E68AF">
        <w:rPr>
          <w:rFonts w:asciiTheme="majorBidi" w:hAnsiTheme="majorBidi" w:cstheme="majorBidi"/>
          <w:szCs w:val="24"/>
        </w:rPr>
        <w:t xml:space="preserve">Zemāko instanču tiesas par </w:t>
      </w:r>
      <w:r w:rsidR="00821CB6">
        <w:rPr>
          <w:rFonts w:asciiTheme="majorBidi" w:hAnsiTheme="majorBidi" w:cstheme="majorBidi"/>
          <w:szCs w:val="24"/>
        </w:rPr>
        <w:t>[pers. </w:t>
      </w:r>
      <w:r w:rsidR="00821CB6">
        <w:t>A]</w:t>
      </w:r>
      <w:r w:rsidRPr="008201F2">
        <w:rPr>
          <w:rFonts w:asciiTheme="majorBidi" w:hAnsiTheme="majorBidi" w:cstheme="majorBidi"/>
          <w:szCs w:val="24"/>
        </w:rPr>
        <w:t xml:space="preserve"> atbildību pastiprinošu apstākli</w:t>
      </w:r>
      <w:r w:rsidRPr="008E68AF">
        <w:rPr>
          <w:rFonts w:asciiTheme="majorBidi" w:hAnsiTheme="majorBidi" w:cstheme="majorBidi"/>
          <w:szCs w:val="24"/>
        </w:rPr>
        <w:t xml:space="preserve"> saskaņā ar K</w:t>
      </w:r>
      <w:r>
        <w:rPr>
          <w:rFonts w:asciiTheme="majorBidi" w:hAnsiTheme="majorBidi" w:cstheme="majorBidi"/>
          <w:szCs w:val="24"/>
        </w:rPr>
        <w:t>rimināllikuma</w:t>
      </w:r>
      <w:r w:rsidRPr="008E68AF">
        <w:rPr>
          <w:rFonts w:asciiTheme="majorBidi" w:hAnsiTheme="majorBidi" w:cstheme="majorBidi"/>
          <w:szCs w:val="24"/>
        </w:rPr>
        <w:t xml:space="preserve"> </w:t>
      </w:r>
      <w:proofErr w:type="gramStart"/>
      <w:r w:rsidRPr="008E68AF">
        <w:rPr>
          <w:rFonts w:asciiTheme="majorBidi" w:hAnsiTheme="majorBidi" w:cstheme="majorBidi"/>
          <w:szCs w:val="24"/>
        </w:rPr>
        <w:t>48.panta</w:t>
      </w:r>
      <w:proofErr w:type="gramEnd"/>
      <w:r w:rsidRPr="008E68AF">
        <w:rPr>
          <w:rFonts w:asciiTheme="majorBidi" w:hAnsiTheme="majorBidi" w:cstheme="majorBidi"/>
          <w:szCs w:val="24"/>
        </w:rPr>
        <w:t xml:space="preserve"> pirmās daļas </w:t>
      </w:r>
      <w:r>
        <w:rPr>
          <w:rFonts w:asciiTheme="majorBidi" w:hAnsiTheme="majorBidi" w:cstheme="majorBidi"/>
          <w:szCs w:val="24"/>
        </w:rPr>
        <w:t xml:space="preserve">15.punktu </w:t>
      </w:r>
      <w:r w:rsidRPr="008E68AF">
        <w:rPr>
          <w:rFonts w:asciiTheme="majorBidi" w:hAnsiTheme="majorBidi" w:cstheme="majorBidi"/>
          <w:szCs w:val="24"/>
        </w:rPr>
        <w:t xml:space="preserve">nepamatoti atzinušas to, ka </w:t>
      </w:r>
      <w:r>
        <w:rPr>
          <w:rFonts w:asciiTheme="majorBidi" w:hAnsiTheme="majorBidi" w:cstheme="majorBidi"/>
          <w:szCs w:val="24"/>
        </w:rPr>
        <w:t>noziedzīgs nodarījums</w:t>
      </w:r>
      <w:r w:rsidRPr="008E68AF">
        <w:rPr>
          <w:rFonts w:asciiTheme="majorBidi" w:hAnsiTheme="majorBidi" w:cstheme="majorBidi"/>
          <w:szCs w:val="24"/>
        </w:rPr>
        <w:t>, kas saistīts ar vardarbību, izdarīts pret laulāto. Ievērojot lietā konstatētos apstākļus,</w:t>
      </w:r>
      <w:r>
        <w:rPr>
          <w:rFonts w:asciiTheme="majorBidi" w:hAnsiTheme="majorBidi" w:cstheme="majorBidi"/>
          <w:szCs w:val="24"/>
        </w:rPr>
        <w:t xml:space="preserve"> proti, </w:t>
      </w:r>
      <w:r w:rsidRPr="008E68AF">
        <w:rPr>
          <w:rFonts w:asciiTheme="majorBidi" w:hAnsiTheme="majorBidi" w:cstheme="majorBidi"/>
          <w:szCs w:val="24"/>
        </w:rPr>
        <w:t xml:space="preserve">ka </w:t>
      </w:r>
      <w:r w:rsidR="00821CB6">
        <w:rPr>
          <w:rFonts w:asciiTheme="majorBidi" w:hAnsiTheme="majorBidi" w:cstheme="majorBidi"/>
          <w:szCs w:val="24"/>
        </w:rPr>
        <w:t>[pers. A]</w:t>
      </w:r>
      <w:r w:rsidRPr="008E68AF">
        <w:rPr>
          <w:rFonts w:asciiTheme="majorBidi" w:hAnsiTheme="majorBidi" w:cstheme="majorBidi"/>
          <w:szCs w:val="24"/>
        </w:rPr>
        <w:t xml:space="preserve"> daudzu gadu garumā bija piedzīvojusi emocionālu un fizisku vardarbību no </w:t>
      </w:r>
      <w:r w:rsidR="00821CB6">
        <w:rPr>
          <w:rFonts w:asciiTheme="majorBidi" w:hAnsiTheme="majorBidi" w:cstheme="majorBidi"/>
          <w:szCs w:val="24"/>
        </w:rPr>
        <w:t>[pers. C]</w:t>
      </w:r>
      <w:r w:rsidRPr="008E68AF">
        <w:rPr>
          <w:rFonts w:asciiTheme="majorBidi" w:hAnsiTheme="majorBidi" w:cstheme="majorBidi"/>
          <w:szCs w:val="24"/>
        </w:rPr>
        <w:t xml:space="preserve">, kas faktiski ir cēloņsakarībā ar notikušo noziedzīgo nodarījumu, tiesai saskaņā ar </w:t>
      </w:r>
      <w:r>
        <w:rPr>
          <w:rFonts w:asciiTheme="majorBidi" w:hAnsiTheme="majorBidi" w:cstheme="majorBidi"/>
          <w:szCs w:val="24"/>
        </w:rPr>
        <w:t>Krimināllikuma</w:t>
      </w:r>
      <w:r w:rsidRPr="008E68AF">
        <w:rPr>
          <w:rFonts w:asciiTheme="majorBidi" w:hAnsiTheme="majorBidi" w:cstheme="majorBidi"/>
          <w:szCs w:val="24"/>
        </w:rPr>
        <w:t xml:space="preserve"> </w:t>
      </w:r>
      <w:proofErr w:type="gramStart"/>
      <w:r w:rsidRPr="008E68AF">
        <w:rPr>
          <w:rFonts w:asciiTheme="majorBidi" w:hAnsiTheme="majorBidi" w:cstheme="majorBidi"/>
          <w:szCs w:val="24"/>
        </w:rPr>
        <w:t>48.panta</w:t>
      </w:r>
      <w:proofErr w:type="gramEnd"/>
      <w:r w:rsidRPr="008E68AF">
        <w:rPr>
          <w:rFonts w:asciiTheme="majorBidi" w:hAnsiTheme="majorBidi" w:cstheme="majorBidi"/>
          <w:szCs w:val="24"/>
        </w:rPr>
        <w:t xml:space="preserve"> otro daļu bija pamats neatzīt par atbildību pastiprinošu apstākli</w:t>
      </w:r>
      <w:r>
        <w:rPr>
          <w:rFonts w:asciiTheme="majorBidi" w:hAnsiTheme="majorBidi" w:cstheme="majorBidi"/>
          <w:szCs w:val="24"/>
        </w:rPr>
        <w:t xml:space="preserve"> to</w:t>
      </w:r>
      <w:r w:rsidRPr="008E68AF">
        <w:rPr>
          <w:rFonts w:asciiTheme="majorBidi" w:hAnsiTheme="majorBidi" w:cstheme="majorBidi"/>
          <w:szCs w:val="24"/>
        </w:rPr>
        <w:t xml:space="preserve">, ka </w:t>
      </w:r>
      <w:r>
        <w:rPr>
          <w:rFonts w:asciiTheme="majorBidi" w:hAnsiTheme="majorBidi" w:cstheme="majorBidi"/>
          <w:szCs w:val="24"/>
        </w:rPr>
        <w:t>noziedzīgais nodarījums</w:t>
      </w:r>
      <w:r w:rsidRPr="008E68AF">
        <w:rPr>
          <w:rFonts w:asciiTheme="majorBidi" w:hAnsiTheme="majorBidi" w:cstheme="majorBidi"/>
          <w:szCs w:val="24"/>
        </w:rPr>
        <w:t xml:space="preserve"> izdarīts pret laulāto.</w:t>
      </w:r>
    </w:p>
    <w:p w14:paraId="10FA172D" w14:textId="77777777" w:rsidR="00763785" w:rsidRPr="008E68AF" w:rsidRDefault="00763785" w:rsidP="00F31D97">
      <w:pPr>
        <w:suppressAutoHyphens/>
        <w:autoSpaceDN w:val="0"/>
        <w:spacing w:after="0" w:line="276" w:lineRule="auto"/>
        <w:jc w:val="both"/>
        <w:textAlignment w:val="baseline"/>
        <w:rPr>
          <w:rFonts w:asciiTheme="majorBidi" w:eastAsia="Times New Roman" w:hAnsiTheme="majorBidi" w:cstheme="majorBidi"/>
          <w:bCs/>
          <w:szCs w:val="24"/>
          <w:lang w:eastAsia="lv-LV"/>
        </w:rPr>
      </w:pPr>
    </w:p>
    <w:p w14:paraId="6557D956" w14:textId="77777777" w:rsidR="00763785" w:rsidRPr="008E68AF" w:rsidRDefault="00763785" w:rsidP="00F31D97">
      <w:pPr>
        <w:suppressAutoHyphens/>
        <w:autoSpaceDN w:val="0"/>
        <w:spacing w:after="0" w:line="276" w:lineRule="auto"/>
        <w:jc w:val="center"/>
        <w:textAlignment w:val="baseline"/>
        <w:rPr>
          <w:rFonts w:asciiTheme="majorBidi" w:eastAsia="Times New Roman" w:hAnsiTheme="majorBidi" w:cstheme="majorBidi"/>
          <w:b/>
          <w:bCs/>
          <w:szCs w:val="24"/>
          <w:lang w:eastAsia="lv-LV"/>
        </w:rPr>
      </w:pPr>
      <w:r w:rsidRPr="008E68AF">
        <w:rPr>
          <w:rFonts w:asciiTheme="majorBidi" w:eastAsia="Times New Roman" w:hAnsiTheme="majorBidi" w:cstheme="majorBidi"/>
          <w:b/>
          <w:bCs/>
          <w:szCs w:val="24"/>
          <w:lang w:eastAsia="lv-LV"/>
        </w:rPr>
        <w:t>Motīvu daļa</w:t>
      </w:r>
    </w:p>
    <w:p w14:paraId="763996B9" w14:textId="77777777" w:rsidR="00763785" w:rsidRPr="008E68AF" w:rsidRDefault="00763785" w:rsidP="00F31D97">
      <w:pPr>
        <w:suppressAutoHyphens/>
        <w:autoSpaceDN w:val="0"/>
        <w:spacing w:after="0" w:line="276" w:lineRule="auto"/>
        <w:ind w:firstLine="720"/>
        <w:jc w:val="both"/>
        <w:textAlignment w:val="baseline"/>
        <w:rPr>
          <w:rFonts w:asciiTheme="majorBidi" w:eastAsia="Times New Roman" w:hAnsiTheme="majorBidi" w:cstheme="majorBidi"/>
          <w:bCs/>
          <w:szCs w:val="24"/>
          <w:lang w:eastAsia="lv-LV"/>
        </w:rPr>
      </w:pPr>
    </w:p>
    <w:p w14:paraId="1A583949" w14:textId="77777777" w:rsidR="00763785" w:rsidRPr="0059594B" w:rsidRDefault="00763785" w:rsidP="00F31D97">
      <w:pPr>
        <w:tabs>
          <w:tab w:val="left" w:pos="1134"/>
          <w:tab w:val="left" w:pos="1276"/>
        </w:tabs>
        <w:spacing w:after="0" w:line="276" w:lineRule="auto"/>
        <w:ind w:firstLine="709"/>
        <w:jc w:val="both"/>
        <w:rPr>
          <w:rFonts w:asciiTheme="majorBidi" w:eastAsia="Calibri" w:hAnsiTheme="majorBidi" w:cstheme="majorBidi"/>
          <w:szCs w:val="24"/>
        </w:rPr>
      </w:pPr>
      <w:r w:rsidRPr="0059594B">
        <w:rPr>
          <w:rFonts w:asciiTheme="majorBidi" w:hAnsiTheme="majorBidi" w:cstheme="majorBidi"/>
          <w:szCs w:val="24"/>
        </w:rPr>
        <w:t xml:space="preserve">[5] Senāts atzīst, ka </w:t>
      </w:r>
      <w:r w:rsidRPr="0059594B">
        <w:rPr>
          <w:rFonts w:asciiTheme="majorBidi" w:eastAsia="Calibri" w:hAnsiTheme="majorBidi" w:cstheme="majorBidi"/>
          <w:szCs w:val="24"/>
        </w:rPr>
        <w:t xml:space="preserve">Rīgas apgabaltiesas </w:t>
      </w:r>
      <w:proofErr w:type="gramStart"/>
      <w:r w:rsidRPr="0059594B">
        <w:rPr>
          <w:rFonts w:asciiTheme="majorBidi" w:eastAsia="Calibri" w:hAnsiTheme="majorBidi" w:cstheme="majorBidi"/>
          <w:szCs w:val="24"/>
        </w:rPr>
        <w:t>2021.gada</w:t>
      </w:r>
      <w:proofErr w:type="gramEnd"/>
      <w:r w:rsidRPr="0059594B">
        <w:rPr>
          <w:rFonts w:asciiTheme="majorBidi" w:eastAsia="Calibri" w:hAnsiTheme="majorBidi" w:cstheme="majorBidi"/>
          <w:szCs w:val="24"/>
        </w:rPr>
        <w:t xml:space="preserve"> 18.augusta lēmums atceļams pilnībā un lieta nosūtāma jaunai izskatīšanai Rīgas apgabaltiesā.</w:t>
      </w:r>
    </w:p>
    <w:p w14:paraId="459A6595" w14:textId="77777777" w:rsidR="00763785" w:rsidRPr="0059594B" w:rsidRDefault="00763785" w:rsidP="00F31D97">
      <w:pPr>
        <w:pStyle w:val="NoSpacing"/>
        <w:spacing w:line="276" w:lineRule="auto"/>
        <w:ind w:firstLine="709"/>
        <w:jc w:val="both"/>
        <w:rPr>
          <w:rFonts w:asciiTheme="majorBidi" w:hAnsiTheme="majorBidi" w:cstheme="majorBidi"/>
          <w:sz w:val="24"/>
          <w:szCs w:val="24"/>
        </w:rPr>
      </w:pPr>
      <w:bookmarkStart w:id="4" w:name="_Hlk118110836"/>
      <w:r w:rsidRPr="0059594B">
        <w:rPr>
          <w:rFonts w:asciiTheme="majorBidi" w:hAnsiTheme="majorBidi" w:cstheme="majorBidi"/>
          <w:sz w:val="24"/>
          <w:szCs w:val="24"/>
        </w:rPr>
        <w:t xml:space="preserve">Saskaņā ar Kriminālprocesa likuma </w:t>
      </w:r>
      <w:proofErr w:type="gramStart"/>
      <w:r w:rsidRPr="0059594B">
        <w:rPr>
          <w:rFonts w:asciiTheme="majorBidi" w:hAnsiTheme="majorBidi" w:cstheme="majorBidi"/>
          <w:sz w:val="24"/>
          <w:szCs w:val="24"/>
        </w:rPr>
        <w:t>511.panta</w:t>
      </w:r>
      <w:proofErr w:type="gramEnd"/>
      <w:r w:rsidRPr="0059594B">
        <w:rPr>
          <w:rFonts w:asciiTheme="majorBidi" w:hAnsiTheme="majorBidi" w:cstheme="majorBidi"/>
          <w:sz w:val="24"/>
          <w:szCs w:val="24"/>
        </w:rPr>
        <w:t xml:space="preserve"> otro daļu spriedumam jābūt tiesiskam un pamatotam. Spriedums ir tiesisks un pamatots, ja tas atbilst Kriminālprocesa likuma </w:t>
      </w:r>
      <w:proofErr w:type="gramStart"/>
      <w:r w:rsidRPr="0059594B">
        <w:rPr>
          <w:rFonts w:asciiTheme="majorBidi" w:hAnsiTheme="majorBidi" w:cstheme="majorBidi"/>
          <w:sz w:val="24"/>
          <w:szCs w:val="24"/>
        </w:rPr>
        <w:t>512.panta</w:t>
      </w:r>
      <w:proofErr w:type="gramEnd"/>
      <w:r w:rsidRPr="0059594B">
        <w:rPr>
          <w:rFonts w:asciiTheme="majorBidi" w:hAnsiTheme="majorBidi" w:cstheme="majorBidi"/>
          <w:sz w:val="24"/>
          <w:szCs w:val="24"/>
        </w:rPr>
        <w:t xml:space="preserve"> </w:t>
      </w:r>
      <w:r w:rsidRPr="0059594B">
        <w:rPr>
          <w:rFonts w:asciiTheme="majorBidi" w:hAnsiTheme="majorBidi" w:cstheme="majorBidi"/>
          <w:sz w:val="24"/>
          <w:szCs w:val="24"/>
        </w:rPr>
        <w:lastRenderedPageBreak/>
        <w:t>nosacījumiem, tajā skaitā šīs normas otrajā daļā noteiktajam, ka tiesa spriedumu pamato ar: 1) pierādījumiem, kuri pārbaudīti tiesas sēdē; 2) pierādījumiem, kurus saskaņā ar Kriminālprocesa likuma 125.panta noteikumiem nav nepieciešams pārbaudīt; 3) rakstveida pierādījumiem un dokumentiem, kuri norādīti lēmumā par krimināllietas nodošanu tiesai; 4) ziņām, kas fiksētas konkrētajā kriminālprocesā agrāk sniegtajās liecībās, ja aizstāvība piekritusi šo liecību izmantošanai; 5) personas, kura tiesas sēdē sniedza liecības, konkrētajā pirmstiesas kriminālprocesā sniegtajām ziņām.</w:t>
      </w:r>
    </w:p>
    <w:p w14:paraId="52E64387" w14:textId="77777777" w:rsidR="00731F24" w:rsidRPr="004D35BD" w:rsidRDefault="00731F24" w:rsidP="00F31D97">
      <w:pPr>
        <w:spacing w:after="0" w:line="276" w:lineRule="auto"/>
        <w:ind w:firstLine="709"/>
        <w:jc w:val="both"/>
        <w:rPr>
          <w:rFonts w:asciiTheme="majorBidi" w:hAnsiTheme="majorBidi" w:cstheme="majorBidi"/>
          <w:szCs w:val="24"/>
        </w:rPr>
      </w:pPr>
      <w:r w:rsidRPr="004D35BD">
        <w:rPr>
          <w:rFonts w:asciiTheme="majorBidi" w:hAnsiTheme="majorBidi" w:cstheme="majorBidi"/>
          <w:szCs w:val="24"/>
        </w:rPr>
        <w:t xml:space="preserve">Pierādījumu pieļaujamības kritēriji ir noteikti Kriminālprocesa likuma </w:t>
      </w:r>
      <w:proofErr w:type="gramStart"/>
      <w:r w:rsidRPr="004D35BD">
        <w:rPr>
          <w:rFonts w:asciiTheme="majorBidi" w:hAnsiTheme="majorBidi" w:cstheme="majorBidi"/>
          <w:szCs w:val="24"/>
        </w:rPr>
        <w:t>130.pantā</w:t>
      </w:r>
      <w:proofErr w:type="gramEnd"/>
      <w:r w:rsidRPr="004D35BD">
        <w:rPr>
          <w:rFonts w:asciiTheme="majorBidi" w:hAnsiTheme="majorBidi" w:cstheme="majorBidi"/>
          <w:szCs w:val="24"/>
        </w:rPr>
        <w:t>.</w:t>
      </w:r>
    </w:p>
    <w:p w14:paraId="3831BDF6" w14:textId="06179CC7" w:rsidR="00A170D5" w:rsidRPr="00731F24" w:rsidRDefault="00A170D5" w:rsidP="00F31D97">
      <w:pPr>
        <w:spacing w:after="0" w:line="276" w:lineRule="auto"/>
        <w:ind w:firstLine="709"/>
        <w:jc w:val="both"/>
        <w:rPr>
          <w:rFonts w:ascii="TimesNewRomanPSMT" w:hAnsi="TimesNewRomanPSMT" w:cs="TimesNewRomanPSMT"/>
        </w:rPr>
      </w:pPr>
      <w:r w:rsidRPr="004D35BD">
        <w:rPr>
          <w:rFonts w:asciiTheme="majorBidi" w:hAnsiTheme="majorBidi" w:cstheme="majorBidi"/>
          <w:szCs w:val="24"/>
        </w:rPr>
        <w:t>Kriminālprocesa</w:t>
      </w:r>
      <w:r>
        <w:rPr>
          <w:rFonts w:asciiTheme="majorBidi" w:eastAsia="Calibri" w:hAnsiTheme="majorBidi" w:cstheme="majorBidi"/>
          <w:szCs w:val="24"/>
        </w:rPr>
        <w:t xml:space="preserve"> likuma </w:t>
      </w:r>
      <w:proofErr w:type="gramStart"/>
      <w:r>
        <w:rPr>
          <w:rFonts w:asciiTheme="majorBidi" w:eastAsia="Calibri" w:hAnsiTheme="majorBidi" w:cstheme="majorBidi"/>
          <w:szCs w:val="24"/>
        </w:rPr>
        <w:t>564.panta</w:t>
      </w:r>
      <w:proofErr w:type="gramEnd"/>
      <w:r>
        <w:rPr>
          <w:rFonts w:asciiTheme="majorBidi" w:eastAsia="Calibri" w:hAnsiTheme="majorBidi" w:cstheme="majorBidi"/>
          <w:szCs w:val="24"/>
        </w:rPr>
        <w:t xml:space="preserve"> ceturtā daļa noteic, ka n</w:t>
      </w:r>
      <w:r w:rsidRPr="00E1313D">
        <w:rPr>
          <w:rFonts w:asciiTheme="majorBidi" w:eastAsia="Calibri" w:hAnsiTheme="majorBidi" w:cstheme="majorBidi"/>
          <w:szCs w:val="24"/>
        </w:rPr>
        <w:t>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72B0ECE0" w14:textId="488893A6" w:rsidR="0059594B" w:rsidRPr="0059594B" w:rsidRDefault="0059594B" w:rsidP="00F31D97">
      <w:pPr>
        <w:spacing w:after="0" w:line="276" w:lineRule="auto"/>
        <w:ind w:firstLine="709"/>
        <w:jc w:val="both"/>
      </w:pPr>
      <w:r w:rsidRPr="0059594B">
        <w:t>Senāts atzīst, ka apelācijas instances tiesa minētās tiesību normas nav ievērojusi.</w:t>
      </w:r>
    </w:p>
    <w:p w14:paraId="6E12E5DF" w14:textId="77777777" w:rsidR="00763785" w:rsidRPr="0059594B" w:rsidRDefault="00763785" w:rsidP="00F31D97">
      <w:pPr>
        <w:spacing w:after="0" w:line="276" w:lineRule="auto"/>
        <w:ind w:firstLine="709"/>
        <w:jc w:val="both"/>
        <w:rPr>
          <w:szCs w:val="24"/>
        </w:rPr>
      </w:pPr>
    </w:p>
    <w:p w14:paraId="1789EAC9" w14:textId="598C4AC2" w:rsidR="00DA1ECD" w:rsidRDefault="00763785" w:rsidP="00F31D97">
      <w:pPr>
        <w:tabs>
          <w:tab w:val="left" w:pos="1134"/>
          <w:tab w:val="left" w:pos="1276"/>
        </w:tabs>
        <w:spacing w:after="0" w:line="276" w:lineRule="auto"/>
        <w:ind w:firstLine="709"/>
        <w:jc w:val="both"/>
        <w:rPr>
          <w:rFonts w:asciiTheme="majorBidi" w:eastAsia="Calibri" w:hAnsiTheme="majorBidi" w:cstheme="majorBidi"/>
          <w:szCs w:val="24"/>
        </w:rPr>
      </w:pPr>
      <w:r w:rsidRPr="0059594B">
        <w:rPr>
          <w:szCs w:val="24"/>
        </w:rPr>
        <w:t>[</w:t>
      </w:r>
      <w:r w:rsidR="005A420B" w:rsidRPr="0059594B">
        <w:rPr>
          <w:szCs w:val="24"/>
        </w:rPr>
        <w:t>6</w:t>
      </w:r>
      <w:r w:rsidRPr="0059594B">
        <w:rPr>
          <w:szCs w:val="24"/>
        </w:rPr>
        <w:t>]</w:t>
      </w:r>
      <w:bookmarkEnd w:id="4"/>
      <w:r w:rsidR="0059594B" w:rsidRPr="0059594B">
        <w:rPr>
          <w:szCs w:val="24"/>
        </w:rPr>
        <w:t> </w:t>
      </w:r>
      <w:r w:rsidRPr="0059594B">
        <w:rPr>
          <w:rFonts w:asciiTheme="majorBidi" w:eastAsia="Calibri" w:hAnsiTheme="majorBidi" w:cstheme="majorBidi"/>
          <w:szCs w:val="24"/>
        </w:rPr>
        <w:t>Senāts atzīst par pamatotu kasācijas sūdzības argumentu, ka apelācijas instances tiesa</w:t>
      </w:r>
      <w:r w:rsidR="00DA1ECD">
        <w:rPr>
          <w:rFonts w:asciiTheme="majorBidi" w:eastAsia="Calibri" w:hAnsiTheme="majorBidi" w:cstheme="majorBidi"/>
          <w:szCs w:val="24"/>
        </w:rPr>
        <w:t xml:space="preserve"> pierādīšanā nelikumīgi izmantojusi </w:t>
      </w:r>
      <w:r w:rsidR="00821CB6">
        <w:rPr>
          <w:rFonts w:asciiTheme="majorBidi" w:eastAsia="Calibri" w:hAnsiTheme="majorBidi" w:cstheme="majorBidi"/>
          <w:szCs w:val="24"/>
        </w:rPr>
        <w:t>[pers. A]</w:t>
      </w:r>
      <w:r w:rsidR="00DA1ECD" w:rsidRPr="0059594B">
        <w:rPr>
          <w:rFonts w:asciiTheme="majorBidi" w:eastAsia="Calibri" w:hAnsiTheme="majorBidi" w:cstheme="majorBidi"/>
          <w:szCs w:val="24"/>
        </w:rPr>
        <w:t xml:space="preserve"> </w:t>
      </w:r>
      <w:proofErr w:type="gramStart"/>
      <w:r w:rsidR="00DA1ECD" w:rsidRPr="0059594B">
        <w:rPr>
          <w:rFonts w:asciiTheme="majorBidi" w:eastAsia="Calibri" w:hAnsiTheme="majorBidi" w:cstheme="majorBidi"/>
          <w:szCs w:val="24"/>
        </w:rPr>
        <w:t>2019.gada</w:t>
      </w:r>
      <w:proofErr w:type="gramEnd"/>
      <w:r w:rsidR="00DA1ECD" w:rsidRPr="0059594B">
        <w:rPr>
          <w:rFonts w:asciiTheme="majorBidi" w:eastAsia="Calibri" w:hAnsiTheme="majorBidi" w:cstheme="majorBidi"/>
          <w:szCs w:val="24"/>
        </w:rPr>
        <w:t xml:space="preserve"> 8.jūlija </w:t>
      </w:r>
      <w:r w:rsidR="00DA1ECD">
        <w:rPr>
          <w:rFonts w:asciiTheme="majorBidi" w:eastAsia="Calibri" w:hAnsiTheme="majorBidi" w:cstheme="majorBidi"/>
          <w:szCs w:val="24"/>
        </w:rPr>
        <w:t>liecības</w:t>
      </w:r>
      <w:r w:rsidRPr="0059594B">
        <w:rPr>
          <w:rFonts w:asciiTheme="majorBidi" w:eastAsia="Calibri" w:hAnsiTheme="majorBidi" w:cstheme="majorBidi"/>
          <w:szCs w:val="24"/>
        </w:rPr>
        <w:t xml:space="preserve">, atzīstot </w:t>
      </w:r>
      <w:r w:rsidR="00DA1ECD">
        <w:rPr>
          <w:rFonts w:asciiTheme="majorBidi" w:eastAsia="Calibri" w:hAnsiTheme="majorBidi" w:cstheme="majorBidi"/>
          <w:szCs w:val="24"/>
        </w:rPr>
        <w:t xml:space="preserve">tās </w:t>
      </w:r>
      <w:r w:rsidRPr="0059594B">
        <w:rPr>
          <w:rFonts w:asciiTheme="majorBidi" w:eastAsia="Calibri" w:hAnsiTheme="majorBidi" w:cstheme="majorBidi"/>
          <w:szCs w:val="24"/>
        </w:rPr>
        <w:t>par ierobežoti pieļaujamām</w:t>
      </w:r>
      <w:r w:rsidR="00DA1ECD">
        <w:rPr>
          <w:rFonts w:asciiTheme="majorBidi" w:eastAsia="Calibri" w:hAnsiTheme="majorBidi" w:cstheme="majorBidi"/>
          <w:szCs w:val="24"/>
        </w:rPr>
        <w:t>.</w:t>
      </w:r>
    </w:p>
    <w:p w14:paraId="127AF5C3" w14:textId="2100DA7E" w:rsidR="00522508" w:rsidRDefault="00360F2D" w:rsidP="00F31D97">
      <w:pPr>
        <w:tabs>
          <w:tab w:val="left" w:pos="1134"/>
          <w:tab w:val="left" w:pos="1276"/>
        </w:tabs>
        <w:spacing w:after="0" w:line="276" w:lineRule="auto"/>
        <w:ind w:firstLine="709"/>
        <w:jc w:val="both"/>
        <w:rPr>
          <w:rFonts w:asciiTheme="majorBidi" w:eastAsia="Calibri" w:hAnsiTheme="majorBidi" w:cstheme="majorBidi"/>
          <w:szCs w:val="24"/>
        </w:rPr>
      </w:pPr>
      <w:r w:rsidRPr="00791039">
        <w:rPr>
          <w:rFonts w:asciiTheme="majorBidi" w:eastAsia="Calibri" w:hAnsiTheme="majorBidi" w:cstheme="majorBidi"/>
          <w:szCs w:val="24"/>
        </w:rPr>
        <w:t xml:space="preserve">Kriminālprocesa likuma </w:t>
      </w:r>
      <w:proofErr w:type="gramStart"/>
      <w:r w:rsidRPr="004E2E31">
        <w:rPr>
          <w:rFonts w:asciiTheme="majorBidi" w:eastAsia="Calibri" w:hAnsiTheme="majorBidi" w:cstheme="majorBidi"/>
          <w:szCs w:val="24"/>
        </w:rPr>
        <w:t>130.panta</w:t>
      </w:r>
      <w:proofErr w:type="gramEnd"/>
      <w:r w:rsidRPr="004E2E31">
        <w:rPr>
          <w:rFonts w:asciiTheme="majorBidi" w:eastAsia="Calibri" w:hAnsiTheme="majorBidi" w:cstheme="majorBidi"/>
          <w:szCs w:val="24"/>
        </w:rPr>
        <w:t xml:space="preserve"> </w:t>
      </w:r>
      <w:r w:rsidR="00522508" w:rsidRPr="004E2E31">
        <w:rPr>
          <w:rFonts w:asciiTheme="majorBidi" w:eastAsia="Calibri" w:hAnsiTheme="majorBidi" w:cstheme="majorBidi"/>
          <w:szCs w:val="24"/>
        </w:rPr>
        <w:t>panta trešajā daļā noteikts, ka ziņas par faktiem</w:t>
      </w:r>
      <w:r w:rsidR="00522508" w:rsidRPr="0029075E">
        <w:rPr>
          <w:rFonts w:asciiTheme="majorBidi" w:eastAsia="Calibri" w:hAnsiTheme="majorBidi" w:cstheme="majorBidi"/>
          <w:szCs w:val="24"/>
        </w:rPr>
        <w:t xml:space="preserve">, kuras iegūtas, pieļaujot citus procesuālos pārkāpumus, uzskatāmas par ierobežoti </w:t>
      </w:r>
      <w:r w:rsidR="00522508" w:rsidRPr="00094757">
        <w:rPr>
          <w:rFonts w:asciiTheme="majorBidi" w:eastAsia="Calibri" w:hAnsiTheme="majorBidi" w:cstheme="majorBidi"/>
          <w:szCs w:val="24"/>
        </w:rPr>
        <w:t xml:space="preserve">pieļaujamām un var tikt izmantotas pierādīšanā tikai tādā gadījumā, ja pieļautie procesuālie pārkāpumi ir nebūtiski vai var tikt novērsti, tie nevarēja ietekmēt iegūto ziņu patiesumu vai ja to ticamību apstiprina pārējās procesā iegūtās ziņas. </w:t>
      </w:r>
    </w:p>
    <w:p w14:paraId="710DC0B7" w14:textId="00FB71B4" w:rsidR="00360F2D" w:rsidRPr="004D35BD" w:rsidRDefault="00360F2D" w:rsidP="00F31D97">
      <w:pPr>
        <w:spacing w:after="0" w:line="276" w:lineRule="auto"/>
        <w:ind w:firstLine="709"/>
        <w:jc w:val="both"/>
        <w:rPr>
          <w:rFonts w:asciiTheme="majorBidi" w:eastAsia="Calibri" w:hAnsiTheme="majorBidi" w:cstheme="majorBidi"/>
          <w:szCs w:val="24"/>
        </w:rPr>
      </w:pPr>
      <w:r>
        <w:rPr>
          <w:rFonts w:asciiTheme="majorBidi" w:eastAsia="Calibri" w:hAnsiTheme="majorBidi" w:cstheme="majorBidi"/>
          <w:szCs w:val="24"/>
        </w:rPr>
        <w:t xml:space="preserve">Apelācijas instances tiesa, atstājot negrozītu pirmās instances tiesas spriedumu, </w:t>
      </w:r>
      <w:r w:rsidRPr="004D35BD">
        <w:rPr>
          <w:rFonts w:asciiTheme="majorBidi" w:eastAsia="Calibri" w:hAnsiTheme="majorBidi" w:cstheme="majorBidi"/>
          <w:szCs w:val="24"/>
        </w:rPr>
        <w:t xml:space="preserve">piekritusi pirmās instances tiesas spriedumā izdarītajiem atzinumiem. Savukārt pirmās instances tiesa atzinumu par </w:t>
      </w:r>
      <w:r w:rsidR="00821CB6">
        <w:rPr>
          <w:rFonts w:asciiTheme="majorBidi" w:eastAsia="Calibri" w:hAnsiTheme="majorBidi" w:cstheme="majorBidi"/>
          <w:szCs w:val="24"/>
        </w:rPr>
        <w:t>[pers. A]</w:t>
      </w:r>
      <w:r w:rsidRPr="004D35BD">
        <w:rPr>
          <w:rFonts w:asciiTheme="majorBidi" w:eastAsia="Calibri" w:hAnsiTheme="majorBidi" w:cstheme="majorBidi"/>
          <w:szCs w:val="24"/>
        </w:rPr>
        <w:t xml:space="preserve"> vainīgumu viņai inkriminētajā noziedzīgajā nodarījumā ir pamatojusi ar lietā iegūtajiem pierādījumiem, tajā skaitā ar </w:t>
      </w:r>
      <w:r w:rsidR="00821CB6">
        <w:rPr>
          <w:rFonts w:asciiTheme="majorBidi" w:eastAsia="Calibri" w:hAnsiTheme="majorBidi" w:cstheme="majorBidi"/>
          <w:szCs w:val="24"/>
        </w:rPr>
        <w:t>[pers. A]</w:t>
      </w:r>
      <w:r w:rsidRPr="004D35BD">
        <w:rPr>
          <w:rFonts w:asciiTheme="majorBidi" w:eastAsia="Calibri" w:hAnsiTheme="majorBidi" w:cstheme="majorBidi"/>
          <w:szCs w:val="24"/>
        </w:rPr>
        <w:t xml:space="preserve"> </w:t>
      </w:r>
      <w:proofErr w:type="gramStart"/>
      <w:r w:rsidRPr="004D35BD">
        <w:rPr>
          <w:rFonts w:asciiTheme="majorBidi" w:eastAsia="Calibri" w:hAnsiTheme="majorBidi" w:cstheme="majorBidi"/>
          <w:szCs w:val="24"/>
        </w:rPr>
        <w:t>2019.gada</w:t>
      </w:r>
      <w:proofErr w:type="gramEnd"/>
      <w:r w:rsidRPr="004D35BD">
        <w:rPr>
          <w:rFonts w:asciiTheme="majorBidi" w:eastAsia="Calibri" w:hAnsiTheme="majorBidi" w:cstheme="majorBidi"/>
          <w:szCs w:val="24"/>
        </w:rPr>
        <w:t xml:space="preserve"> 8.jūlijā aizdomās turētās statusā sniegtajām liecībām. </w:t>
      </w:r>
    </w:p>
    <w:p w14:paraId="49F65C33" w14:textId="4DF56EFD" w:rsidR="00360F2D" w:rsidRDefault="00360F2D" w:rsidP="00F31D97">
      <w:pPr>
        <w:spacing w:after="0" w:line="276" w:lineRule="auto"/>
        <w:ind w:firstLine="709"/>
        <w:jc w:val="both"/>
        <w:rPr>
          <w:rFonts w:ascii="TimesNewRomanPSMT" w:hAnsi="TimesNewRomanPSMT" w:cs="TimesNewRomanPSMT"/>
        </w:rPr>
      </w:pPr>
      <w:r w:rsidRPr="004D35BD">
        <w:rPr>
          <w:rFonts w:asciiTheme="majorBidi" w:eastAsia="Calibri" w:hAnsiTheme="majorBidi" w:cstheme="majorBidi"/>
          <w:szCs w:val="24"/>
        </w:rPr>
        <w:t xml:space="preserve">Apelācijas instances tiesa </w:t>
      </w:r>
      <w:r w:rsidR="00522508">
        <w:rPr>
          <w:rFonts w:asciiTheme="majorBidi" w:eastAsia="Calibri" w:hAnsiTheme="majorBidi" w:cstheme="majorBidi"/>
          <w:szCs w:val="24"/>
        </w:rPr>
        <w:t xml:space="preserve">nav apšaubījusi </w:t>
      </w:r>
      <w:r w:rsidR="00522508" w:rsidRPr="006373BF">
        <w:rPr>
          <w:rFonts w:asciiTheme="majorBidi" w:eastAsia="Calibri" w:hAnsiTheme="majorBidi" w:cstheme="majorBidi"/>
          <w:szCs w:val="24"/>
        </w:rPr>
        <w:t xml:space="preserve">ambulatorās kompleksās tiesu psihiatriskās-tiesu psiholoģiskās ekspertīzes </w:t>
      </w:r>
      <w:proofErr w:type="gramStart"/>
      <w:r w:rsidR="00C4486A" w:rsidRPr="006373BF">
        <w:rPr>
          <w:rFonts w:asciiTheme="majorBidi" w:eastAsia="Calibri" w:hAnsiTheme="majorBidi" w:cstheme="majorBidi"/>
          <w:szCs w:val="24"/>
        </w:rPr>
        <w:t>2019.gada</w:t>
      </w:r>
      <w:proofErr w:type="gramEnd"/>
      <w:r w:rsidR="00C4486A" w:rsidRPr="006373BF">
        <w:rPr>
          <w:rFonts w:asciiTheme="majorBidi" w:eastAsia="Calibri" w:hAnsiTheme="majorBidi" w:cstheme="majorBidi"/>
          <w:szCs w:val="24"/>
        </w:rPr>
        <w:t xml:space="preserve"> 30.aprīļa </w:t>
      </w:r>
      <w:r w:rsidR="00522508" w:rsidRPr="006373BF">
        <w:rPr>
          <w:rFonts w:asciiTheme="majorBidi" w:eastAsia="Calibri" w:hAnsiTheme="majorBidi" w:cstheme="majorBidi"/>
          <w:szCs w:val="24"/>
        </w:rPr>
        <w:t>atzinumā fiksētā</w:t>
      </w:r>
      <w:r w:rsidR="00522508">
        <w:rPr>
          <w:rFonts w:asciiTheme="majorBidi" w:eastAsia="Calibri" w:hAnsiTheme="majorBidi" w:cstheme="majorBidi"/>
          <w:szCs w:val="24"/>
        </w:rPr>
        <w:t>s</w:t>
      </w:r>
      <w:r w:rsidR="00522508" w:rsidRPr="006373BF">
        <w:rPr>
          <w:rFonts w:asciiTheme="majorBidi" w:eastAsia="Calibri" w:hAnsiTheme="majorBidi" w:cstheme="majorBidi"/>
          <w:szCs w:val="24"/>
        </w:rPr>
        <w:t xml:space="preserve"> ziņ</w:t>
      </w:r>
      <w:r w:rsidR="00522508">
        <w:rPr>
          <w:rFonts w:asciiTheme="majorBidi" w:eastAsia="Calibri" w:hAnsiTheme="majorBidi" w:cstheme="majorBidi"/>
          <w:szCs w:val="24"/>
        </w:rPr>
        <w:t>as par to</w:t>
      </w:r>
      <w:r w:rsidR="00522508" w:rsidRPr="006373BF">
        <w:rPr>
          <w:rFonts w:asciiTheme="majorBidi" w:eastAsia="Calibri" w:hAnsiTheme="majorBidi" w:cstheme="majorBidi"/>
          <w:szCs w:val="24"/>
        </w:rPr>
        <w:t xml:space="preserve">, ka noziedzīgā nodarījuma izdarīšanas laikā </w:t>
      </w:r>
      <w:r w:rsidR="00821CB6">
        <w:rPr>
          <w:rFonts w:asciiTheme="majorBidi" w:eastAsia="Calibri" w:hAnsiTheme="majorBidi" w:cstheme="majorBidi"/>
          <w:szCs w:val="24"/>
        </w:rPr>
        <w:t>[pers. A]</w:t>
      </w:r>
      <w:r w:rsidR="00522508" w:rsidRPr="006373BF">
        <w:rPr>
          <w:rFonts w:asciiTheme="majorBidi" w:eastAsia="Calibri" w:hAnsiTheme="majorBidi" w:cstheme="majorBidi"/>
          <w:szCs w:val="24"/>
        </w:rPr>
        <w:t xml:space="preserve"> atradusies ierobežotas pieskaitāmības stāvoklī</w:t>
      </w:r>
      <w:r w:rsidR="000662E7">
        <w:rPr>
          <w:rFonts w:asciiTheme="majorBidi" w:eastAsia="Calibri" w:hAnsiTheme="majorBidi" w:cstheme="majorBidi"/>
          <w:szCs w:val="24"/>
        </w:rPr>
        <w:t>,</w:t>
      </w:r>
      <w:r w:rsidR="00522508">
        <w:rPr>
          <w:rFonts w:asciiTheme="majorBidi" w:eastAsia="Calibri" w:hAnsiTheme="majorBidi" w:cstheme="majorBidi"/>
          <w:szCs w:val="24"/>
        </w:rPr>
        <w:t xml:space="preserve"> un </w:t>
      </w:r>
      <w:r w:rsidR="000662E7">
        <w:rPr>
          <w:rFonts w:asciiTheme="majorBidi" w:eastAsia="Calibri" w:hAnsiTheme="majorBidi" w:cstheme="majorBidi"/>
          <w:szCs w:val="24"/>
        </w:rPr>
        <w:t xml:space="preserve">ir </w:t>
      </w:r>
      <w:r w:rsidR="00522508" w:rsidRPr="006373BF">
        <w:rPr>
          <w:rFonts w:asciiTheme="majorBidi" w:eastAsia="Calibri" w:hAnsiTheme="majorBidi" w:cstheme="majorBidi"/>
          <w:szCs w:val="24"/>
        </w:rPr>
        <w:t xml:space="preserve">konstatējusi, ka pirmstiesas kriminālprocesā 2019.gada 8.jūlijā </w:t>
      </w:r>
      <w:r w:rsidR="00821CB6">
        <w:rPr>
          <w:rFonts w:asciiTheme="majorBidi" w:eastAsia="Calibri" w:hAnsiTheme="majorBidi" w:cstheme="majorBidi"/>
          <w:szCs w:val="24"/>
        </w:rPr>
        <w:t>[pers. A]</w:t>
      </w:r>
      <w:r w:rsidR="00522508" w:rsidRPr="006373BF">
        <w:rPr>
          <w:rFonts w:asciiTheme="majorBidi" w:eastAsia="Calibri" w:hAnsiTheme="majorBidi" w:cstheme="majorBidi"/>
          <w:szCs w:val="24"/>
        </w:rPr>
        <w:t xml:space="preserve"> nopratināta </w:t>
      </w:r>
      <w:r w:rsidR="00522508">
        <w:rPr>
          <w:rFonts w:asciiTheme="majorBidi" w:eastAsia="Calibri" w:hAnsiTheme="majorBidi" w:cstheme="majorBidi"/>
          <w:szCs w:val="24"/>
        </w:rPr>
        <w:t xml:space="preserve">bez aizstāvja klātbūtnes, pārkāpjot </w:t>
      </w:r>
      <w:r w:rsidR="00522508" w:rsidRPr="00791039">
        <w:rPr>
          <w:rFonts w:asciiTheme="majorBidi" w:eastAsia="Calibri" w:hAnsiTheme="majorBidi" w:cstheme="majorBidi"/>
          <w:szCs w:val="24"/>
        </w:rPr>
        <w:t xml:space="preserve">Kriminālprocesa likuma </w:t>
      </w:r>
      <w:r w:rsidR="00522508">
        <w:rPr>
          <w:rFonts w:asciiTheme="majorBidi" w:eastAsia="Calibri" w:hAnsiTheme="majorBidi" w:cstheme="majorBidi"/>
          <w:szCs w:val="24"/>
        </w:rPr>
        <w:t>83.panta pirmās daļas 1.punktu un 88.panta trešo daļu. Ziņas par faktiem, kas iegūtas no šīm liecībām, apelācijas instances tiesa atzinusi par ierobežoti pieļaujamām un pierādīšanā izmantojamām</w:t>
      </w:r>
      <w:r w:rsidR="00522508" w:rsidRPr="00A43456">
        <w:rPr>
          <w:rFonts w:asciiTheme="majorBidi" w:eastAsia="Calibri" w:hAnsiTheme="majorBidi" w:cstheme="majorBidi"/>
          <w:szCs w:val="24"/>
        </w:rPr>
        <w:t xml:space="preserve"> </w:t>
      </w:r>
      <w:r w:rsidR="00522508">
        <w:rPr>
          <w:rFonts w:asciiTheme="majorBidi" w:eastAsia="Calibri" w:hAnsiTheme="majorBidi" w:cstheme="majorBidi"/>
          <w:szCs w:val="24"/>
        </w:rPr>
        <w:t xml:space="preserve">saskaņā ar </w:t>
      </w:r>
      <w:r w:rsidR="00522508" w:rsidRPr="00791039">
        <w:rPr>
          <w:rFonts w:asciiTheme="majorBidi" w:eastAsia="Calibri" w:hAnsiTheme="majorBidi" w:cstheme="majorBidi"/>
          <w:szCs w:val="24"/>
        </w:rPr>
        <w:t xml:space="preserve">Kriminālprocesa likuma </w:t>
      </w:r>
      <w:r w:rsidR="00522508">
        <w:rPr>
          <w:rFonts w:asciiTheme="majorBidi" w:eastAsia="Calibri" w:hAnsiTheme="majorBidi" w:cstheme="majorBidi"/>
          <w:szCs w:val="24"/>
        </w:rPr>
        <w:t>130.panta trešo daļu. Savu atzinumu tiesa nav pamatojusi.</w:t>
      </w:r>
    </w:p>
    <w:p w14:paraId="3FEEE651" w14:textId="20FA8392" w:rsidR="00972EDF" w:rsidRDefault="00522508" w:rsidP="00F31D97">
      <w:pPr>
        <w:tabs>
          <w:tab w:val="left" w:pos="1134"/>
          <w:tab w:val="left" w:pos="1276"/>
        </w:tabs>
        <w:spacing w:after="0" w:line="276" w:lineRule="auto"/>
        <w:ind w:firstLine="709"/>
        <w:jc w:val="both"/>
        <w:rPr>
          <w:rFonts w:asciiTheme="majorBidi" w:eastAsia="Calibri" w:hAnsiTheme="majorBidi" w:cstheme="majorBidi"/>
          <w:szCs w:val="24"/>
        </w:rPr>
      </w:pPr>
      <w:r>
        <w:rPr>
          <w:rFonts w:asciiTheme="majorBidi" w:eastAsia="Calibri" w:hAnsiTheme="majorBidi" w:cstheme="majorBidi"/>
          <w:szCs w:val="24"/>
        </w:rPr>
        <w:t xml:space="preserve">Senāts norāda, ka </w:t>
      </w:r>
      <w:r w:rsidR="00972EDF">
        <w:rPr>
          <w:rFonts w:asciiTheme="majorBidi" w:eastAsia="Calibri" w:hAnsiTheme="majorBidi" w:cstheme="majorBidi"/>
          <w:szCs w:val="24"/>
        </w:rPr>
        <w:t xml:space="preserve">viens no </w:t>
      </w:r>
      <w:r w:rsidR="00972EDF" w:rsidRPr="00791039">
        <w:rPr>
          <w:rFonts w:asciiTheme="majorBidi" w:eastAsia="Calibri" w:hAnsiTheme="majorBidi" w:cstheme="majorBidi"/>
          <w:szCs w:val="24"/>
        </w:rPr>
        <w:t>Kriminālprocesa likum</w:t>
      </w:r>
      <w:r w:rsidR="00972EDF">
        <w:rPr>
          <w:rFonts w:asciiTheme="majorBidi" w:eastAsia="Calibri" w:hAnsiTheme="majorBidi" w:cstheme="majorBidi"/>
          <w:szCs w:val="24"/>
        </w:rPr>
        <w:t>ā</w:t>
      </w:r>
      <w:r w:rsidR="00972EDF" w:rsidRPr="00791039">
        <w:rPr>
          <w:rFonts w:asciiTheme="majorBidi" w:eastAsia="Calibri" w:hAnsiTheme="majorBidi" w:cstheme="majorBidi"/>
          <w:szCs w:val="24"/>
        </w:rPr>
        <w:t xml:space="preserve"> </w:t>
      </w:r>
      <w:r w:rsidR="00972EDF">
        <w:rPr>
          <w:rFonts w:asciiTheme="majorBidi" w:eastAsia="Calibri" w:hAnsiTheme="majorBidi" w:cstheme="majorBidi"/>
          <w:szCs w:val="24"/>
        </w:rPr>
        <w:t>nostiprinātajiem kriminālprocesa pamatprincipiem</w:t>
      </w:r>
      <w:r w:rsidR="00F31D97">
        <w:rPr>
          <w:rFonts w:asciiTheme="majorBidi" w:eastAsia="Calibri" w:hAnsiTheme="majorBidi" w:cstheme="majorBidi"/>
          <w:szCs w:val="24"/>
        </w:rPr>
        <w:t> </w:t>
      </w:r>
      <w:r w:rsidR="00972EDF">
        <w:rPr>
          <w:rFonts w:asciiTheme="majorBidi" w:eastAsia="Calibri" w:hAnsiTheme="majorBidi" w:cstheme="majorBidi"/>
          <w:szCs w:val="24"/>
        </w:rPr>
        <w:t>– tiesības uz aizstāvību</w:t>
      </w:r>
      <w:r w:rsidR="000662E7">
        <w:rPr>
          <w:rFonts w:asciiTheme="majorBidi" w:eastAsia="Calibri" w:hAnsiTheme="majorBidi" w:cstheme="majorBidi"/>
          <w:szCs w:val="24"/>
        </w:rPr>
        <w:t> –</w:t>
      </w:r>
      <w:r w:rsidR="00972EDF">
        <w:rPr>
          <w:rFonts w:asciiTheme="majorBidi" w:eastAsia="Calibri" w:hAnsiTheme="majorBidi" w:cstheme="majorBidi"/>
          <w:szCs w:val="24"/>
        </w:rPr>
        <w:t xml:space="preserve"> reglamentētas Kriminālprocesa likuma </w:t>
      </w:r>
      <w:proofErr w:type="gramStart"/>
      <w:r w:rsidR="00972EDF">
        <w:rPr>
          <w:rFonts w:asciiTheme="majorBidi" w:eastAsia="Calibri" w:hAnsiTheme="majorBidi" w:cstheme="majorBidi"/>
          <w:szCs w:val="24"/>
        </w:rPr>
        <w:t>20.pantā</w:t>
      </w:r>
      <w:proofErr w:type="gramEnd"/>
      <w:r w:rsidR="00972EDF">
        <w:rPr>
          <w:rFonts w:asciiTheme="majorBidi" w:eastAsia="Calibri" w:hAnsiTheme="majorBidi" w:cstheme="majorBidi"/>
          <w:szCs w:val="24"/>
        </w:rPr>
        <w:t>. Šīs tiesību normas trešā daļa noteic, ka likumā noteiktajos gadījumos aizstāvja piedalīšanās ir obligāta.</w:t>
      </w:r>
    </w:p>
    <w:p w14:paraId="6422D06A" w14:textId="3E51DEF7" w:rsidR="00DA1ECD" w:rsidRDefault="00972EDF" w:rsidP="00F31D97">
      <w:pPr>
        <w:tabs>
          <w:tab w:val="left" w:pos="1134"/>
          <w:tab w:val="left" w:pos="1276"/>
        </w:tabs>
        <w:spacing w:after="0" w:line="276" w:lineRule="auto"/>
        <w:ind w:firstLine="709"/>
        <w:jc w:val="both"/>
        <w:rPr>
          <w:rFonts w:asciiTheme="majorBidi" w:eastAsia="Calibri" w:hAnsiTheme="majorBidi" w:cstheme="majorBidi"/>
          <w:szCs w:val="24"/>
        </w:rPr>
      </w:pPr>
      <w:r>
        <w:rPr>
          <w:rFonts w:asciiTheme="majorBidi" w:eastAsia="Calibri" w:hAnsiTheme="majorBidi" w:cstheme="majorBidi"/>
          <w:szCs w:val="24"/>
        </w:rPr>
        <w:t xml:space="preserve">Apelācijas instances tiesa, norādot, ka </w:t>
      </w:r>
      <w:r w:rsidR="00821CB6">
        <w:rPr>
          <w:rFonts w:asciiTheme="majorBidi" w:eastAsia="Calibri" w:hAnsiTheme="majorBidi" w:cstheme="majorBidi"/>
          <w:szCs w:val="24"/>
        </w:rPr>
        <w:t>[pers. A]</w:t>
      </w:r>
      <w:r>
        <w:rPr>
          <w:rFonts w:asciiTheme="majorBidi" w:eastAsia="Calibri" w:hAnsiTheme="majorBidi" w:cstheme="majorBidi"/>
          <w:szCs w:val="24"/>
        </w:rPr>
        <w:t xml:space="preserve"> </w:t>
      </w:r>
      <w:proofErr w:type="gramStart"/>
      <w:r w:rsidRPr="004D35BD">
        <w:rPr>
          <w:rFonts w:asciiTheme="majorBidi" w:eastAsia="Calibri" w:hAnsiTheme="majorBidi" w:cstheme="majorBidi"/>
          <w:szCs w:val="24"/>
        </w:rPr>
        <w:t>2019.gada</w:t>
      </w:r>
      <w:proofErr w:type="gramEnd"/>
      <w:r w:rsidRPr="004D35BD">
        <w:rPr>
          <w:rFonts w:asciiTheme="majorBidi" w:eastAsia="Calibri" w:hAnsiTheme="majorBidi" w:cstheme="majorBidi"/>
          <w:szCs w:val="24"/>
        </w:rPr>
        <w:t xml:space="preserve"> 8.jūlijā sniegtās liecības iegūtas, pārkāpjot</w:t>
      </w:r>
      <w:r w:rsidR="00776610" w:rsidRPr="00776610">
        <w:rPr>
          <w:rFonts w:asciiTheme="majorBidi" w:eastAsia="Calibri" w:hAnsiTheme="majorBidi" w:cstheme="majorBidi"/>
          <w:szCs w:val="24"/>
        </w:rPr>
        <w:t xml:space="preserve"> </w:t>
      </w:r>
      <w:r w:rsidR="00776610">
        <w:rPr>
          <w:rFonts w:asciiTheme="majorBidi" w:eastAsia="Calibri" w:hAnsiTheme="majorBidi" w:cstheme="majorBidi"/>
          <w:szCs w:val="24"/>
        </w:rPr>
        <w:t>kriminālprocesa pamatprincipu</w:t>
      </w:r>
      <w:r w:rsidR="00F31D97">
        <w:rPr>
          <w:rFonts w:asciiTheme="majorBidi" w:eastAsia="Calibri" w:hAnsiTheme="majorBidi" w:cstheme="majorBidi"/>
          <w:szCs w:val="24"/>
        </w:rPr>
        <w:t> </w:t>
      </w:r>
      <w:r w:rsidR="00776610">
        <w:rPr>
          <w:rFonts w:asciiTheme="majorBidi" w:eastAsia="Calibri" w:hAnsiTheme="majorBidi" w:cstheme="majorBidi"/>
          <w:szCs w:val="24"/>
        </w:rPr>
        <w:t>– tiesības uz aizstāvību</w:t>
      </w:r>
      <w:r w:rsidR="00F31D97">
        <w:rPr>
          <w:rFonts w:asciiTheme="majorBidi" w:eastAsia="Calibri" w:hAnsiTheme="majorBidi" w:cstheme="majorBidi"/>
          <w:szCs w:val="24"/>
        </w:rPr>
        <w:t> </w:t>
      </w:r>
      <w:r w:rsidR="00776610">
        <w:rPr>
          <w:rFonts w:asciiTheme="majorBidi" w:eastAsia="Calibri" w:hAnsiTheme="majorBidi" w:cstheme="majorBidi"/>
          <w:szCs w:val="24"/>
        </w:rPr>
        <w:t>–</w:t>
      </w:r>
      <w:r>
        <w:rPr>
          <w:rFonts w:asciiTheme="majorBidi" w:eastAsia="Calibri" w:hAnsiTheme="majorBidi" w:cstheme="majorBidi"/>
          <w:szCs w:val="24"/>
        </w:rPr>
        <w:t>, nepamatoti tās atzinusi par ierobežoti pieļaujamām un pierādīšanā izmantojamām</w:t>
      </w:r>
      <w:r w:rsidRPr="00A43456">
        <w:rPr>
          <w:rFonts w:asciiTheme="majorBidi" w:eastAsia="Calibri" w:hAnsiTheme="majorBidi" w:cstheme="majorBidi"/>
          <w:szCs w:val="24"/>
        </w:rPr>
        <w:t xml:space="preserve"> </w:t>
      </w:r>
      <w:r>
        <w:rPr>
          <w:rFonts w:asciiTheme="majorBidi" w:eastAsia="Calibri" w:hAnsiTheme="majorBidi" w:cstheme="majorBidi"/>
          <w:szCs w:val="24"/>
        </w:rPr>
        <w:t xml:space="preserve">saskaņā ar </w:t>
      </w:r>
      <w:r w:rsidRPr="00791039">
        <w:rPr>
          <w:rFonts w:asciiTheme="majorBidi" w:eastAsia="Calibri" w:hAnsiTheme="majorBidi" w:cstheme="majorBidi"/>
          <w:szCs w:val="24"/>
        </w:rPr>
        <w:t xml:space="preserve">Kriminālprocesa likuma </w:t>
      </w:r>
      <w:r>
        <w:rPr>
          <w:rFonts w:asciiTheme="majorBidi" w:eastAsia="Calibri" w:hAnsiTheme="majorBidi" w:cstheme="majorBidi"/>
          <w:szCs w:val="24"/>
        </w:rPr>
        <w:t>130.panta trešo daļu.</w:t>
      </w:r>
      <w:r w:rsidR="00DA1ECD" w:rsidRPr="00DA1ECD">
        <w:rPr>
          <w:rFonts w:asciiTheme="majorBidi" w:eastAsia="Calibri" w:hAnsiTheme="majorBidi" w:cstheme="majorBidi"/>
          <w:szCs w:val="24"/>
        </w:rPr>
        <w:t xml:space="preserve"> </w:t>
      </w:r>
      <w:r w:rsidR="00DA1ECD">
        <w:rPr>
          <w:rFonts w:asciiTheme="majorBidi" w:eastAsia="Calibri" w:hAnsiTheme="majorBidi" w:cstheme="majorBidi"/>
          <w:szCs w:val="24"/>
        </w:rPr>
        <w:t xml:space="preserve">Atbilstoši </w:t>
      </w:r>
      <w:r w:rsidR="00DA1ECD" w:rsidRPr="00791039">
        <w:rPr>
          <w:rFonts w:asciiTheme="majorBidi" w:eastAsia="Calibri" w:hAnsiTheme="majorBidi" w:cstheme="majorBidi"/>
          <w:szCs w:val="24"/>
        </w:rPr>
        <w:t xml:space="preserve">Kriminālprocesa likuma </w:t>
      </w:r>
      <w:proofErr w:type="gramStart"/>
      <w:r w:rsidR="00DA1ECD" w:rsidRPr="004E2E31">
        <w:rPr>
          <w:rFonts w:asciiTheme="majorBidi" w:eastAsia="Calibri" w:hAnsiTheme="majorBidi" w:cstheme="majorBidi"/>
          <w:szCs w:val="24"/>
        </w:rPr>
        <w:t>130.panta</w:t>
      </w:r>
      <w:proofErr w:type="gramEnd"/>
      <w:r w:rsidR="00DA1ECD" w:rsidRPr="004E2E31">
        <w:rPr>
          <w:rFonts w:asciiTheme="majorBidi" w:eastAsia="Calibri" w:hAnsiTheme="majorBidi" w:cstheme="majorBidi"/>
          <w:szCs w:val="24"/>
        </w:rPr>
        <w:t xml:space="preserve"> </w:t>
      </w:r>
      <w:r w:rsidR="00DA1ECD">
        <w:rPr>
          <w:rFonts w:asciiTheme="majorBidi" w:eastAsia="Calibri" w:hAnsiTheme="majorBidi" w:cstheme="majorBidi"/>
          <w:szCs w:val="24"/>
        </w:rPr>
        <w:t xml:space="preserve">otrās </w:t>
      </w:r>
      <w:r w:rsidR="00DA1ECD" w:rsidRPr="004E2E31">
        <w:rPr>
          <w:rFonts w:asciiTheme="majorBidi" w:eastAsia="Calibri" w:hAnsiTheme="majorBidi" w:cstheme="majorBidi"/>
          <w:szCs w:val="24"/>
        </w:rPr>
        <w:t>daļa</w:t>
      </w:r>
      <w:r w:rsidR="00DA1ECD">
        <w:rPr>
          <w:rFonts w:asciiTheme="majorBidi" w:eastAsia="Calibri" w:hAnsiTheme="majorBidi" w:cstheme="majorBidi"/>
          <w:szCs w:val="24"/>
        </w:rPr>
        <w:t>s 4.punktam</w:t>
      </w:r>
      <w:r w:rsidR="00DA1ECD" w:rsidRPr="004E2E31">
        <w:rPr>
          <w:rFonts w:asciiTheme="majorBidi" w:eastAsia="Calibri" w:hAnsiTheme="majorBidi" w:cstheme="majorBidi"/>
          <w:szCs w:val="24"/>
        </w:rPr>
        <w:t xml:space="preserve"> ziņas par faktiem atzīstamas par nepieļaujamām un pierādīšanā neizmantojamām, ja tās iegūtas</w:t>
      </w:r>
      <w:r w:rsidR="00DA1ECD">
        <w:rPr>
          <w:rFonts w:asciiTheme="majorBidi" w:eastAsia="Calibri" w:hAnsiTheme="majorBidi" w:cstheme="majorBidi"/>
          <w:szCs w:val="24"/>
        </w:rPr>
        <w:t xml:space="preserve">, </w:t>
      </w:r>
      <w:r w:rsidR="00DA1ECD" w:rsidRPr="004E2E31">
        <w:rPr>
          <w:rFonts w:asciiTheme="majorBidi" w:eastAsia="Calibri" w:hAnsiTheme="majorBidi" w:cstheme="majorBidi"/>
          <w:szCs w:val="24"/>
        </w:rPr>
        <w:t>pārkāpjot kriminālprocesa pamatprincipus.</w:t>
      </w:r>
    </w:p>
    <w:p w14:paraId="49CE1122" w14:textId="26A27017" w:rsidR="00972EDF" w:rsidRDefault="00972EDF" w:rsidP="00F31D97">
      <w:pPr>
        <w:tabs>
          <w:tab w:val="left" w:pos="1134"/>
          <w:tab w:val="left" w:pos="1276"/>
        </w:tabs>
        <w:spacing w:after="0" w:line="276" w:lineRule="auto"/>
        <w:ind w:firstLine="709"/>
        <w:jc w:val="both"/>
        <w:rPr>
          <w:rFonts w:asciiTheme="majorBidi" w:eastAsia="Calibri" w:hAnsiTheme="majorBidi" w:cstheme="majorBidi"/>
          <w:szCs w:val="24"/>
        </w:rPr>
      </w:pPr>
    </w:p>
    <w:p w14:paraId="63B682CC" w14:textId="7E3240F8" w:rsidR="00763785" w:rsidRPr="004D35BD" w:rsidRDefault="00763785" w:rsidP="00F31D97">
      <w:pPr>
        <w:autoSpaceDE w:val="0"/>
        <w:autoSpaceDN w:val="0"/>
        <w:adjustRightInd w:val="0"/>
        <w:spacing w:after="0" w:line="276" w:lineRule="auto"/>
        <w:ind w:firstLine="709"/>
        <w:jc w:val="both"/>
        <w:rPr>
          <w:rFonts w:asciiTheme="majorBidi" w:eastAsia="Calibri" w:hAnsiTheme="majorBidi" w:cstheme="majorBidi"/>
          <w:szCs w:val="24"/>
        </w:rPr>
      </w:pPr>
      <w:bookmarkStart w:id="5" w:name="_Hlk110522009"/>
      <w:r w:rsidRPr="004D35BD">
        <w:rPr>
          <w:rFonts w:asciiTheme="majorBidi" w:eastAsia="Calibri" w:hAnsiTheme="majorBidi" w:cstheme="majorBidi"/>
          <w:szCs w:val="24"/>
        </w:rPr>
        <w:t xml:space="preserve">Apelācijas instances tiesas pieļautais pārkāpums atzīstams par Kriminālprocesa likuma būtisku pārkāpumu šā likuma </w:t>
      </w:r>
      <w:proofErr w:type="gramStart"/>
      <w:r w:rsidRPr="004D35BD">
        <w:rPr>
          <w:rFonts w:asciiTheme="majorBidi" w:eastAsia="Calibri" w:hAnsiTheme="majorBidi" w:cstheme="majorBidi"/>
          <w:szCs w:val="24"/>
        </w:rPr>
        <w:t>575.panta</w:t>
      </w:r>
      <w:proofErr w:type="gramEnd"/>
      <w:r w:rsidRPr="004D35BD">
        <w:rPr>
          <w:rFonts w:asciiTheme="majorBidi" w:eastAsia="Calibri" w:hAnsiTheme="majorBidi" w:cstheme="majorBidi"/>
          <w:szCs w:val="24"/>
        </w:rPr>
        <w:t xml:space="preserve"> trešās daļas izpratnē.</w:t>
      </w:r>
    </w:p>
    <w:p w14:paraId="68F37070" w14:textId="77777777" w:rsidR="00A170D5" w:rsidRPr="004D35BD" w:rsidRDefault="00A170D5" w:rsidP="00F31D97">
      <w:pPr>
        <w:autoSpaceDE w:val="0"/>
        <w:autoSpaceDN w:val="0"/>
        <w:adjustRightInd w:val="0"/>
        <w:spacing w:after="0" w:line="276" w:lineRule="auto"/>
        <w:ind w:firstLine="709"/>
        <w:jc w:val="both"/>
        <w:rPr>
          <w:rFonts w:asciiTheme="majorBidi" w:eastAsia="Calibri" w:hAnsiTheme="majorBidi" w:cstheme="majorBidi"/>
          <w:szCs w:val="24"/>
        </w:rPr>
      </w:pPr>
    </w:p>
    <w:p w14:paraId="5BCAD05E" w14:textId="1BFB7393" w:rsidR="00763785" w:rsidRPr="00832BC4" w:rsidRDefault="00763785" w:rsidP="00F31D97">
      <w:pPr>
        <w:spacing w:after="0" w:line="276" w:lineRule="auto"/>
        <w:ind w:firstLine="709"/>
        <w:jc w:val="both"/>
        <w:rPr>
          <w:rFonts w:asciiTheme="majorBidi" w:eastAsia="Calibri" w:hAnsiTheme="majorBidi" w:cstheme="majorBidi"/>
          <w:szCs w:val="24"/>
        </w:rPr>
      </w:pPr>
      <w:r w:rsidRPr="00825722">
        <w:rPr>
          <w:rFonts w:asciiTheme="majorBidi" w:eastAsia="Calibri" w:hAnsiTheme="majorBidi" w:cstheme="majorBidi"/>
          <w:szCs w:val="24"/>
        </w:rPr>
        <w:t>[</w:t>
      </w:r>
      <w:r w:rsidR="00A170D5" w:rsidRPr="00825722">
        <w:rPr>
          <w:rFonts w:asciiTheme="majorBidi" w:eastAsia="Calibri" w:hAnsiTheme="majorBidi" w:cstheme="majorBidi"/>
          <w:szCs w:val="24"/>
        </w:rPr>
        <w:t>7</w:t>
      </w:r>
      <w:r w:rsidRPr="00825722">
        <w:rPr>
          <w:rFonts w:asciiTheme="majorBidi" w:eastAsia="Calibri" w:hAnsiTheme="majorBidi" w:cstheme="majorBidi"/>
          <w:szCs w:val="24"/>
        </w:rPr>
        <w:t>]</w:t>
      </w:r>
      <w:bookmarkEnd w:id="5"/>
      <w:r w:rsidRPr="00825722">
        <w:rPr>
          <w:rFonts w:asciiTheme="majorBidi" w:eastAsia="Calibri" w:hAnsiTheme="majorBidi" w:cstheme="majorBidi"/>
          <w:szCs w:val="24"/>
        </w:rPr>
        <w:t> </w:t>
      </w:r>
      <w:r w:rsidR="00F14158" w:rsidRPr="004A59AA">
        <w:t xml:space="preserve">Senāts atzīst par pamatotu aizstāvja </w:t>
      </w:r>
      <w:r w:rsidR="00F14158" w:rsidRPr="00832BC4">
        <w:t>kasācijas sūdzības argumentu par to, ka apelācijas instances tiesa nav izvērtējusi</w:t>
      </w:r>
      <w:r w:rsidR="00F14158" w:rsidRPr="00832BC4">
        <w:rPr>
          <w:rFonts w:asciiTheme="majorBidi" w:eastAsia="Calibri" w:hAnsiTheme="majorBidi" w:cstheme="majorBidi"/>
          <w:szCs w:val="24"/>
        </w:rPr>
        <w:t xml:space="preserve"> ekspertu atzinumā konstatētās </w:t>
      </w:r>
      <w:r w:rsidR="00821CB6">
        <w:rPr>
          <w:rFonts w:asciiTheme="majorBidi" w:eastAsia="Calibri" w:hAnsiTheme="majorBidi" w:cstheme="majorBidi"/>
          <w:szCs w:val="24"/>
        </w:rPr>
        <w:t>[pers. A]</w:t>
      </w:r>
      <w:r w:rsidR="00F14158" w:rsidRPr="00832BC4">
        <w:rPr>
          <w:rFonts w:asciiTheme="majorBidi" w:eastAsia="Calibri" w:hAnsiTheme="majorBidi" w:cstheme="majorBidi"/>
          <w:szCs w:val="24"/>
        </w:rPr>
        <w:t xml:space="preserve"> individuāli psiholoģiskās īpatnības un to ietekmi uz nodarījumu.</w:t>
      </w:r>
      <w:r w:rsidR="00F14158" w:rsidRPr="00832BC4">
        <w:t xml:space="preserve"> Uz minētajiem faktiem aizstāvis bija norādījis jau apelācijas sūdzībā.</w:t>
      </w:r>
    </w:p>
    <w:p w14:paraId="7EDB1557" w14:textId="7193AA4A" w:rsidR="0072151C" w:rsidRPr="00F31D97" w:rsidRDefault="00763785" w:rsidP="00F31D97">
      <w:pPr>
        <w:spacing w:after="0" w:line="276" w:lineRule="auto"/>
        <w:ind w:firstLine="709"/>
        <w:jc w:val="both"/>
        <w:rPr>
          <w:rFonts w:asciiTheme="majorBidi" w:eastAsia="Calibri" w:hAnsiTheme="majorBidi" w:cstheme="majorBidi"/>
          <w:szCs w:val="24"/>
        </w:rPr>
      </w:pPr>
      <w:r w:rsidRPr="00832BC4">
        <w:rPr>
          <w:rFonts w:asciiTheme="majorBidi" w:eastAsia="Calibri" w:hAnsiTheme="majorBidi" w:cstheme="majorBidi"/>
          <w:szCs w:val="24"/>
        </w:rPr>
        <w:t>Aizstāvis apelācijas sūdzībā norādīj</w:t>
      </w:r>
      <w:r w:rsidR="0072151C" w:rsidRPr="00832BC4">
        <w:rPr>
          <w:rFonts w:asciiTheme="majorBidi" w:eastAsia="Calibri" w:hAnsiTheme="majorBidi" w:cstheme="majorBidi"/>
          <w:szCs w:val="24"/>
        </w:rPr>
        <w:t>is</w:t>
      </w:r>
      <w:r w:rsidRPr="00832BC4">
        <w:rPr>
          <w:rFonts w:asciiTheme="majorBidi" w:eastAsia="Calibri" w:hAnsiTheme="majorBidi" w:cstheme="majorBidi"/>
          <w:szCs w:val="24"/>
        </w:rPr>
        <w:t xml:space="preserve">, ka pirmās instances tiesa, vērtējot, vai apsūdzētā ir pārkāpusi nepieciešamās aizstāvēšanās robežas, nav </w:t>
      </w:r>
      <w:r>
        <w:rPr>
          <w:rFonts w:asciiTheme="majorBidi" w:eastAsia="Calibri" w:hAnsiTheme="majorBidi" w:cstheme="majorBidi"/>
          <w:szCs w:val="24"/>
        </w:rPr>
        <w:t xml:space="preserve">ņēmusi vērā ekspertu atzinumā secināto, ka </w:t>
      </w:r>
      <w:r w:rsidR="00821CB6">
        <w:rPr>
          <w:rFonts w:asciiTheme="majorBidi" w:eastAsia="Calibri" w:hAnsiTheme="majorBidi" w:cstheme="majorBidi"/>
          <w:szCs w:val="24"/>
        </w:rPr>
        <w:t>[pers. A]</w:t>
      </w:r>
      <w:r>
        <w:rPr>
          <w:rFonts w:asciiTheme="majorBidi" w:eastAsia="Calibri" w:hAnsiTheme="majorBidi" w:cstheme="majorBidi"/>
          <w:szCs w:val="24"/>
        </w:rPr>
        <w:t xml:space="preserve"> konstatētās individuāli psiholoģiskās īpatnības varēja būtiski ietekmēt viņas uzvedību, ierobežot viņas spējas noziedzīgā nodarījuma izdarīšanas laikā izvēlēties situācijai atbilstošākus risināšanas paņēmienus</w:t>
      </w:r>
      <w:proofErr w:type="gramStart"/>
      <w:r>
        <w:rPr>
          <w:rFonts w:asciiTheme="majorBidi" w:eastAsia="Calibri" w:hAnsiTheme="majorBidi" w:cstheme="majorBidi"/>
          <w:szCs w:val="24"/>
        </w:rPr>
        <w:t xml:space="preserve"> un</w:t>
      </w:r>
      <w:proofErr w:type="gramEnd"/>
      <w:r>
        <w:rPr>
          <w:rFonts w:asciiTheme="majorBidi" w:eastAsia="Calibri" w:hAnsiTheme="majorBidi" w:cstheme="majorBidi"/>
          <w:szCs w:val="24"/>
        </w:rPr>
        <w:t xml:space="preserve"> ierobežoja spēju prognozēt savas </w:t>
      </w:r>
      <w:r w:rsidRPr="00F31D97">
        <w:rPr>
          <w:rFonts w:asciiTheme="majorBidi" w:eastAsia="Calibri" w:hAnsiTheme="majorBidi" w:cstheme="majorBidi"/>
          <w:szCs w:val="24"/>
        </w:rPr>
        <w:t>uzvedības sekas.</w:t>
      </w:r>
    </w:p>
    <w:p w14:paraId="0390DF8A" w14:textId="2DBB73AA" w:rsidR="0072151C" w:rsidRDefault="00763785" w:rsidP="00F31D97">
      <w:pPr>
        <w:spacing w:after="0" w:line="276" w:lineRule="auto"/>
        <w:ind w:firstLine="709"/>
        <w:jc w:val="both"/>
        <w:rPr>
          <w:rFonts w:asciiTheme="majorBidi" w:eastAsia="Calibri" w:hAnsiTheme="majorBidi" w:cstheme="majorBidi"/>
          <w:szCs w:val="24"/>
        </w:rPr>
      </w:pPr>
      <w:r>
        <w:rPr>
          <w:rFonts w:asciiTheme="majorBidi" w:eastAsia="Calibri" w:hAnsiTheme="majorBidi" w:cstheme="majorBidi"/>
          <w:szCs w:val="24"/>
        </w:rPr>
        <w:t>Apelācijas instances tiesa lēmumā nav</w:t>
      </w:r>
      <w:r w:rsidR="0072151C">
        <w:rPr>
          <w:rFonts w:asciiTheme="majorBidi" w:eastAsia="Calibri" w:hAnsiTheme="majorBidi" w:cstheme="majorBidi"/>
          <w:szCs w:val="24"/>
        </w:rPr>
        <w:t xml:space="preserve"> vērtējusi un sniegusi atzinumu </w:t>
      </w:r>
      <w:r w:rsidR="000662E7">
        <w:rPr>
          <w:rFonts w:asciiTheme="majorBidi" w:eastAsia="Calibri" w:hAnsiTheme="majorBidi" w:cstheme="majorBidi"/>
          <w:szCs w:val="24"/>
        </w:rPr>
        <w:t xml:space="preserve">par </w:t>
      </w:r>
      <w:r w:rsidR="0072151C">
        <w:rPr>
          <w:rFonts w:asciiTheme="majorBidi" w:eastAsia="Calibri" w:hAnsiTheme="majorBidi" w:cstheme="majorBidi"/>
          <w:szCs w:val="24"/>
        </w:rPr>
        <w:t xml:space="preserve">minētajiem </w:t>
      </w:r>
      <w:r w:rsidR="0072151C" w:rsidRPr="00F14158">
        <w:rPr>
          <w:rFonts w:asciiTheme="majorBidi" w:eastAsia="Calibri" w:hAnsiTheme="majorBidi" w:cstheme="majorBidi"/>
          <w:szCs w:val="24"/>
        </w:rPr>
        <w:t>apelācijas sūdzības argumentiem.</w:t>
      </w:r>
    </w:p>
    <w:p w14:paraId="47A2AE5D" w14:textId="37CB8DA2" w:rsidR="00097042" w:rsidRPr="002C5675" w:rsidRDefault="00097042" w:rsidP="00F31D97">
      <w:pPr>
        <w:spacing w:after="0" w:line="276" w:lineRule="auto"/>
        <w:ind w:firstLine="709"/>
        <w:jc w:val="both"/>
        <w:rPr>
          <w:rFonts w:asciiTheme="majorBidi" w:eastAsia="Calibri" w:hAnsiTheme="majorBidi" w:cstheme="majorBidi"/>
          <w:szCs w:val="24"/>
        </w:rPr>
      </w:pPr>
      <w:r>
        <w:rPr>
          <w:rFonts w:asciiTheme="majorBidi" w:eastAsia="Calibri" w:hAnsiTheme="majorBidi" w:cstheme="majorBidi"/>
          <w:szCs w:val="24"/>
        </w:rPr>
        <w:t xml:space="preserve">Krimināllikuma </w:t>
      </w:r>
      <w:proofErr w:type="gramStart"/>
      <w:r>
        <w:rPr>
          <w:rFonts w:asciiTheme="majorBidi" w:eastAsia="Calibri" w:hAnsiTheme="majorBidi" w:cstheme="majorBidi"/>
          <w:szCs w:val="24"/>
        </w:rPr>
        <w:t>14.panta</w:t>
      </w:r>
      <w:proofErr w:type="gramEnd"/>
      <w:r>
        <w:rPr>
          <w:rFonts w:asciiTheme="majorBidi" w:eastAsia="Calibri" w:hAnsiTheme="majorBidi" w:cstheme="majorBidi"/>
          <w:szCs w:val="24"/>
        </w:rPr>
        <w:t xml:space="preserve"> pirmā daļa noteic, ja persona noziedzīga nodarīju</w:t>
      </w:r>
      <w:r w:rsidR="002C5675">
        <w:rPr>
          <w:rFonts w:asciiTheme="majorBidi" w:eastAsia="Calibri" w:hAnsiTheme="majorBidi" w:cstheme="majorBidi"/>
          <w:szCs w:val="24"/>
        </w:rPr>
        <w:t>m</w:t>
      </w:r>
      <w:r>
        <w:rPr>
          <w:rFonts w:asciiTheme="majorBidi" w:eastAsia="Calibri" w:hAnsiTheme="majorBidi" w:cstheme="majorBidi"/>
          <w:szCs w:val="24"/>
        </w:rPr>
        <w:t>a izdarīšanas laikā psihisko traucējumu vai garīgās atpalicības dēļ</w:t>
      </w:r>
      <w:r w:rsidR="002C5675">
        <w:rPr>
          <w:rFonts w:asciiTheme="majorBidi" w:eastAsia="Calibri" w:hAnsiTheme="majorBidi" w:cstheme="majorBidi"/>
          <w:szCs w:val="24"/>
        </w:rPr>
        <w:t xml:space="preserve"> nav bijusi spējīga visā pilnībā saprast savu darbību vai to vadīt, tas ir, atradusies ierobežotas pieskaitāmības stāvoklī, tai atkarībā no nodarījuma konkrētajiem apstākļiem tiesa var mīkstināt piespriežamo sodu vai šo personu atbrīvot no </w:t>
      </w:r>
      <w:r w:rsidR="002C5675" w:rsidRPr="002C5675">
        <w:rPr>
          <w:rFonts w:asciiTheme="majorBidi" w:eastAsia="Calibri" w:hAnsiTheme="majorBidi" w:cstheme="majorBidi"/>
          <w:szCs w:val="24"/>
        </w:rPr>
        <w:t>soda.</w:t>
      </w:r>
    </w:p>
    <w:p w14:paraId="31942B17" w14:textId="1ADB169D" w:rsidR="003E12BB" w:rsidRPr="002C5675" w:rsidRDefault="003E12BB" w:rsidP="00F31D97">
      <w:pPr>
        <w:spacing w:after="0" w:line="276" w:lineRule="auto"/>
        <w:ind w:firstLine="709"/>
        <w:jc w:val="both"/>
        <w:rPr>
          <w:rFonts w:asciiTheme="majorBidi" w:eastAsia="Calibri" w:hAnsiTheme="majorBidi" w:cstheme="majorBidi"/>
          <w:szCs w:val="24"/>
        </w:rPr>
      </w:pPr>
      <w:r w:rsidRPr="002C5675">
        <w:rPr>
          <w:rFonts w:asciiTheme="majorBidi" w:eastAsia="Calibri" w:hAnsiTheme="majorBidi" w:cstheme="majorBidi"/>
          <w:szCs w:val="24"/>
        </w:rPr>
        <w:t xml:space="preserve">Senāts norāda, ka </w:t>
      </w:r>
      <w:r w:rsidR="00097042" w:rsidRPr="002C5675">
        <w:rPr>
          <w:rFonts w:asciiTheme="majorBidi" w:eastAsia="Calibri" w:hAnsiTheme="majorBidi" w:cstheme="majorBidi"/>
          <w:szCs w:val="24"/>
        </w:rPr>
        <w:t xml:space="preserve">secinājumiem ekspertu atzinumā atbilstoši Krimināllikuma </w:t>
      </w:r>
      <w:proofErr w:type="gramStart"/>
      <w:r w:rsidR="00097042" w:rsidRPr="002C5675">
        <w:rPr>
          <w:rFonts w:asciiTheme="majorBidi" w:eastAsia="Calibri" w:hAnsiTheme="majorBidi" w:cstheme="majorBidi"/>
          <w:szCs w:val="24"/>
        </w:rPr>
        <w:t>14.panta</w:t>
      </w:r>
      <w:proofErr w:type="gramEnd"/>
      <w:r w:rsidR="00097042" w:rsidRPr="002C5675">
        <w:rPr>
          <w:rFonts w:asciiTheme="majorBidi" w:eastAsia="Calibri" w:hAnsiTheme="majorBidi" w:cstheme="majorBidi"/>
          <w:szCs w:val="24"/>
        </w:rPr>
        <w:t xml:space="preserve"> pirmajai daļai var būt nozīme apsūdzētās </w:t>
      </w:r>
      <w:r w:rsidR="00821CB6">
        <w:rPr>
          <w:rFonts w:asciiTheme="majorBidi" w:eastAsia="Calibri" w:hAnsiTheme="majorBidi" w:cstheme="majorBidi"/>
          <w:szCs w:val="24"/>
        </w:rPr>
        <w:t>[pers. </w:t>
      </w:r>
      <w:r w:rsidR="00821CB6">
        <w:t>A]</w:t>
      </w:r>
      <w:r w:rsidR="00097042" w:rsidRPr="002C5675">
        <w:rPr>
          <w:rFonts w:asciiTheme="majorBidi" w:eastAsia="Calibri" w:hAnsiTheme="majorBidi" w:cstheme="majorBidi"/>
          <w:szCs w:val="24"/>
        </w:rPr>
        <w:t xml:space="preserve"> soda noteikšanā, ievērojot viņai inkriminētā noziedzīgā nodarījuma raksturu un tā izdarīšanas apstākļus.</w:t>
      </w:r>
    </w:p>
    <w:p w14:paraId="7AFC0C48" w14:textId="0FA8E6BC" w:rsidR="00731F24" w:rsidRDefault="00731F24" w:rsidP="00F31D97">
      <w:pPr>
        <w:spacing w:after="0" w:line="276" w:lineRule="auto"/>
        <w:ind w:firstLine="709"/>
        <w:jc w:val="both"/>
      </w:pPr>
      <w:r w:rsidRPr="002C5675">
        <w:t xml:space="preserve">Tādējādi apelācijas instances </w:t>
      </w:r>
      <w:r w:rsidRPr="00F14158">
        <w:t xml:space="preserve">tiesa pieļāvusi Kriminālprocesa likuma </w:t>
      </w:r>
      <w:proofErr w:type="gramStart"/>
      <w:r w:rsidRPr="00F14158">
        <w:t>564.panta</w:t>
      </w:r>
      <w:proofErr w:type="gramEnd"/>
      <w:r w:rsidRPr="00F14158">
        <w:t xml:space="preserve"> ceturtās daļas pārkāpumu, kura dēļ apelācijas instances tiesas spriedumu nevar atzīt par tiesisku un pamatotu saskaņā ar Kriminālprocesa likuma 511.panta otro daļu un 512.panta pirmo daļu. Pieļautais pārkāpums atzīstams par Kriminālprocesa likuma būtisku pārkāpumu šā likuma </w:t>
      </w:r>
      <w:proofErr w:type="gramStart"/>
      <w:r w:rsidRPr="00F14158">
        <w:t>575.panta</w:t>
      </w:r>
      <w:proofErr w:type="gramEnd"/>
      <w:r w:rsidRPr="00F14158">
        <w:t xml:space="preserve"> trešās </w:t>
      </w:r>
      <w:r w:rsidRPr="004A59AA">
        <w:t>daļas izpratnē, kas noved</w:t>
      </w:r>
      <w:r w:rsidR="00C4486A">
        <w:t>is</w:t>
      </w:r>
      <w:r w:rsidRPr="004A59AA">
        <w:t xml:space="preserve"> pie nelikumīga nolēmuma.</w:t>
      </w:r>
    </w:p>
    <w:p w14:paraId="5DA86767" w14:textId="77777777" w:rsidR="00F31D97" w:rsidRPr="004A59AA" w:rsidRDefault="00F31D97" w:rsidP="00F31D97">
      <w:pPr>
        <w:spacing w:after="0" w:line="276" w:lineRule="auto"/>
        <w:ind w:firstLine="709"/>
        <w:jc w:val="both"/>
      </w:pPr>
    </w:p>
    <w:p w14:paraId="16388A8D" w14:textId="0A072FEE" w:rsidR="00763785" w:rsidRPr="004A59AA" w:rsidRDefault="00763785" w:rsidP="00F31D97">
      <w:pPr>
        <w:spacing w:after="0" w:line="276" w:lineRule="auto"/>
        <w:ind w:firstLine="720"/>
        <w:jc w:val="both"/>
        <w:rPr>
          <w:rFonts w:asciiTheme="majorBidi" w:eastAsia="Calibri" w:hAnsiTheme="majorBidi" w:cstheme="majorBidi"/>
          <w:szCs w:val="24"/>
        </w:rPr>
      </w:pPr>
      <w:r w:rsidRPr="004A59AA">
        <w:rPr>
          <w:rFonts w:asciiTheme="majorBidi" w:eastAsia="Calibri" w:hAnsiTheme="majorBidi" w:cstheme="majorBidi"/>
          <w:szCs w:val="24"/>
        </w:rPr>
        <w:t>[</w:t>
      </w:r>
      <w:r w:rsidR="00097042">
        <w:rPr>
          <w:rFonts w:asciiTheme="majorBidi" w:eastAsia="Calibri" w:hAnsiTheme="majorBidi" w:cstheme="majorBidi"/>
          <w:szCs w:val="24"/>
        </w:rPr>
        <w:t>8</w:t>
      </w:r>
      <w:r w:rsidRPr="004A59AA">
        <w:rPr>
          <w:rFonts w:asciiTheme="majorBidi" w:eastAsia="Calibri" w:hAnsiTheme="majorBidi" w:cstheme="majorBidi"/>
          <w:szCs w:val="24"/>
        </w:rPr>
        <w:t>] </w:t>
      </w:r>
      <w:r w:rsidR="004A59AA" w:rsidRPr="004A59AA">
        <w:rPr>
          <w:rFonts w:asciiTheme="majorBidi" w:eastAsia="Times New Roman" w:hAnsiTheme="majorBidi" w:cstheme="majorBidi"/>
          <w:szCs w:val="24"/>
          <w:lang w:eastAsia="lv-LV"/>
        </w:rPr>
        <w:t xml:space="preserve">Ievērojot to, ka lieta apelācijas instances tiesā izskatāma no jauna atbilstoši </w:t>
      </w:r>
      <w:r w:rsidRPr="004A59AA">
        <w:rPr>
          <w:rFonts w:asciiTheme="majorBidi" w:eastAsia="Calibri" w:hAnsiTheme="majorBidi" w:cstheme="majorBidi"/>
          <w:szCs w:val="24"/>
        </w:rPr>
        <w:t xml:space="preserve">Kriminālprocesa likuma 53.nodaļas nosacījumiem, Senāts nevērtē kasācijas sūdzības argumentus par lietā konstatēto faktisko apstākļu izvērtējumu, kvalificējot noziedzīgo nodarījumu un nosakot atbildību pastiprinošos apstākļus. </w:t>
      </w:r>
      <w:r w:rsidR="004A59AA" w:rsidRPr="004A59AA">
        <w:rPr>
          <w:rFonts w:asciiTheme="majorBidi" w:eastAsia="Times New Roman" w:hAnsiTheme="majorBidi" w:cstheme="majorBidi"/>
          <w:szCs w:val="24"/>
          <w:lang w:eastAsia="lv-LV"/>
        </w:rPr>
        <w:t>Minētie jautājumi neietilpst kasācijas instances tiesas kompetencē.</w:t>
      </w:r>
    </w:p>
    <w:p w14:paraId="1227FDF8" w14:textId="77777777" w:rsidR="00763785" w:rsidRPr="004A59AA" w:rsidRDefault="00763785" w:rsidP="00F31D97">
      <w:pPr>
        <w:spacing w:after="0" w:line="276" w:lineRule="auto"/>
        <w:ind w:firstLine="709"/>
        <w:jc w:val="both"/>
        <w:rPr>
          <w:rFonts w:asciiTheme="majorBidi" w:eastAsia="Calibri" w:hAnsiTheme="majorBidi" w:cstheme="majorBidi"/>
          <w:szCs w:val="24"/>
        </w:rPr>
      </w:pPr>
    </w:p>
    <w:p w14:paraId="2346D628" w14:textId="7BEDD108" w:rsidR="00763785" w:rsidRPr="002D4408" w:rsidRDefault="00763785" w:rsidP="00F31D97">
      <w:pPr>
        <w:spacing w:after="0" w:line="276" w:lineRule="auto"/>
        <w:ind w:firstLine="709"/>
        <w:jc w:val="both"/>
        <w:rPr>
          <w:rFonts w:asciiTheme="majorBidi" w:eastAsia="Calibri" w:hAnsiTheme="majorBidi" w:cstheme="majorBidi"/>
          <w:szCs w:val="24"/>
        </w:rPr>
      </w:pPr>
      <w:r w:rsidRPr="002D4408">
        <w:rPr>
          <w:rFonts w:asciiTheme="majorBidi" w:eastAsia="Calibri" w:hAnsiTheme="majorBidi" w:cstheme="majorBidi"/>
          <w:szCs w:val="24"/>
        </w:rPr>
        <w:t>[</w:t>
      </w:r>
      <w:r w:rsidR="00097042">
        <w:rPr>
          <w:rFonts w:asciiTheme="majorBidi" w:eastAsia="Calibri" w:hAnsiTheme="majorBidi" w:cstheme="majorBidi"/>
          <w:szCs w:val="24"/>
        </w:rPr>
        <w:t>9</w:t>
      </w:r>
      <w:r w:rsidRPr="002D4408">
        <w:rPr>
          <w:rFonts w:asciiTheme="majorBidi" w:eastAsia="Calibri" w:hAnsiTheme="majorBidi" w:cstheme="majorBidi"/>
          <w:szCs w:val="24"/>
        </w:rPr>
        <w:t xml:space="preserve">] Zemāko instanču tiesas atstājušas negrozītu apsūdzētajai </w:t>
      </w:r>
      <w:r w:rsidR="00821CB6">
        <w:rPr>
          <w:rFonts w:asciiTheme="majorBidi" w:eastAsia="Calibri" w:hAnsiTheme="majorBidi" w:cstheme="majorBidi"/>
          <w:szCs w:val="24"/>
        </w:rPr>
        <w:t>[pers. A]</w:t>
      </w:r>
      <w:r w:rsidRPr="002D4408">
        <w:rPr>
          <w:rFonts w:asciiTheme="majorBidi" w:eastAsia="Calibri" w:hAnsiTheme="majorBidi" w:cstheme="majorBidi"/>
          <w:szCs w:val="24"/>
        </w:rPr>
        <w:t xml:space="preserve"> pirmstiesas procesā piemēroto drošības līdzekli</w:t>
      </w:r>
      <w:r>
        <w:rPr>
          <w:rFonts w:asciiTheme="majorBidi" w:eastAsia="Calibri" w:hAnsiTheme="majorBidi" w:cstheme="majorBidi"/>
          <w:szCs w:val="24"/>
        </w:rPr>
        <w:t> –</w:t>
      </w:r>
      <w:r w:rsidRPr="002D4408">
        <w:rPr>
          <w:rFonts w:asciiTheme="majorBidi" w:eastAsia="Calibri" w:hAnsiTheme="majorBidi" w:cstheme="majorBidi"/>
          <w:szCs w:val="24"/>
        </w:rPr>
        <w:t xml:space="preserve"> dzīvesvietas maiņas paziņošanu. </w:t>
      </w:r>
    </w:p>
    <w:p w14:paraId="6F9285CF" w14:textId="77777777" w:rsidR="00763785" w:rsidRDefault="00763785" w:rsidP="00F31D97">
      <w:pPr>
        <w:spacing w:after="0" w:line="276" w:lineRule="auto"/>
        <w:ind w:firstLine="720"/>
        <w:jc w:val="both"/>
        <w:rPr>
          <w:rFonts w:asciiTheme="majorBidi" w:eastAsia="Calibri" w:hAnsiTheme="majorBidi" w:cstheme="majorBidi"/>
          <w:szCs w:val="24"/>
        </w:rPr>
      </w:pPr>
      <w:r w:rsidRPr="002D4408">
        <w:rPr>
          <w:rFonts w:asciiTheme="majorBidi" w:eastAsia="Calibri" w:hAnsiTheme="majorBidi" w:cstheme="majorBidi"/>
          <w:szCs w:val="24"/>
        </w:rPr>
        <w:t xml:space="preserve">Senāts atzīst, ka, atceļot Rīgas apgabaltiesas </w:t>
      </w:r>
      <w:proofErr w:type="gramStart"/>
      <w:r w:rsidRPr="002D4408">
        <w:rPr>
          <w:rFonts w:asciiTheme="majorBidi" w:eastAsia="Calibri" w:hAnsiTheme="majorBidi" w:cstheme="majorBidi"/>
          <w:szCs w:val="24"/>
        </w:rPr>
        <w:t>2021.gada</w:t>
      </w:r>
      <w:proofErr w:type="gramEnd"/>
      <w:r w:rsidRPr="002D4408">
        <w:rPr>
          <w:rFonts w:asciiTheme="majorBidi" w:eastAsia="Calibri" w:hAnsiTheme="majorBidi" w:cstheme="majorBidi"/>
          <w:szCs w:val="24"/>
        </w:rPr>
        <w:t xml:space="preserve"> 18.augusta lēmumu un nosūtot lietu jaunai izskatīšanai apelācijas instances tiesā, apsūdzētaj</w:t>
      </w:r>
      <w:r>
        <w:rPr>
          <w:rFonts w:asciiTheme="majorBidi" w:eastAsia="Calibri" w:hAnsiTheme="majorBidi" w:cstheme="majorBidi"/>
          <w:szCs w:val="24"/>
        </w:rPr>
        <w:t>ai</w:t>
      </w:r>
      <w:r w:rsidRPr="002D4408">
        <w:rPr>
          <w:rFonts w:asciiTheme="majorBidi" w:eastAsia="Calibri" w:hAnsiTheme="majorBidi" w:cstheme="majorBidi"/>
          <w:szCs w:val="24"/>
        </w:rPr>
        <w:t xml:space="preserve"> turpināma pirmstiesas kriminālprocesā piemērotā drošības līdzekļa</w:t>
      </w:r>
      <w:r>
        <w:rPr>
          <w:rFonts w:asciiTheme="majorBidi" w:eastAsia="Calibri" w:hAnsiTheme="majorBidi" w:cstheme="majorBidi"/>
          <w:szCs w:val="24"/>
        </w:rPr>
        <w:t> </w:t>
      </w:r>
      <w:r w:rsidRPr="002D4408">
        <w:rPr>
          <w:rFonts w:asciiTheme="majorBidi" w:eastAsia="Calibri" w:hAnsiTheme="majorBidi" w:cstheme="majorBidi"/>
          <w:szCs w:val="24"/>
        </w:rPr>
        <w:t>– dzīvesvietas maiņas paziņošan</w:t>
      </w:r>
      <w:r>
        <w:rPr>
          <w:rFonts w:asciiTheme="majorBidi" w:eastAsia="Calibri" w:hAnsiTheme="majorBidi" w:cstheme="majorBidi"/>
          <w:szCs w:val="24"/>
        </w:rPr>
        <w:t>as </w:t>
      </w:r>
      <w:r w:rsidRPr="002D4408">
        <w:rPr>
          <w:rFonts w:asciiTheme="majorBidi" w:eastAsia="Calibri" w:hAnsiTheme="majorBidi" w:cstheme="majorBidi"/>
          <w:szCs w:val="24"/>
        </w:rPr>
        <w:t>– piemērošana, jo nav konstatēti apstākļi, kas būtu par pamatu drošības līdzekļa grozīšanai vai atcelšanai.</w:t>
      </w:r>
    </w:p>
    <w:p w14:paraId="632448C3" w14:textId="77777777" w:rsidR="00763785" w:rsidRPr="008E68AF" w:rsidRDefault="00763785" w:rsidP="00F31D97">
      <w:pPr>
        <w:tabs>
          <w:tab w:val="left" w:pos="1134"/>
          <w:tab w:val="left" w:pos="1276"/>
        </w:tabs>
        <w:spacing w:after="0" w:line="276" w:lineRule="auto"/>
        <w:ind w:firstLine="709"/>
        <w:jc w:val="both"/>
        <w:rPr>
          <w:rFonts w:asciiTheme="majorBidi" w:eastAsia="Times New Roman" w:hAnsiTheme="majorBidi" w:cstheme="majorBidi"/>
          <w:bCs/>
          <w:szCs w:val="24"/>
          <w:lang w:eastAsia="lv-LV"/>
        </w:rPr>
      </w:pPr>
    </w:p>
    <w:p w14:paraId="020856B5" w14:textId="77777777" w:rsidR="00763785" w:rsidRPr="008E68AF" w:rsidRDefault="00763785" w:rsidP="00F31D97">
      <w:pPr>
        <w:suppressAutoHyphens/>
        <w:autoSpaceDN w:val="0"/>
        <w:spacing w:after="0" w:line="276" w:lineRule="auto"/>
        <w:jc w:val="center"/>
        <w:textAlignment w:val="baseline"/>
        <w:rPr>
          <w:rFonts w:asciiTheme="majorBidi" w:eastAsia="Times New Roman" w:hAnsiTheme="majorBidi" w:cstheme="majorBidi"/>
          <w:b/>
          <w:szCs w:val="24"/>
          <w:lang w:eastAsia="lv-LV"/>
        </w:rPr>
      </w:pPr>
      <w:r w:rsidRPr="008E68AF">
        <w:rPr>
          <w:rFonts w:asciiTheme="majorBidi" w:eastAsia="Times New Roman" w:hAnsiTheme="majorBidi" w:cstheme="majorBidi"/>
          <w:b/>
          <w:szCs w:val="24"/>
          <w:lang w:eastAsia="lv-LV"/>
        </w:rPr>
        <w:t>Rezolutīvā daļa</w:t>
      </w:r>
    </w:p>
    <w:p w14:paraId="14F30685" w14:textId="77777777" w:rsidR="00763785" w:rsidRPr="008E68AF" w:rsidRDefault="00763785" w:rsidP="00F31D97">
      <w:pPr>
        <w:suppressAutoHyphens/>
        <w:autoSpaceDN w:val="0"/>
        <w:spacing w:after="0" w:line="276" w:lineRule="auto"/>
        <w:ind w:firstLine="709"/>
        <w:jc w:val="center"/>
        <w:textAlignment w:val="baseline"/>
        <w:rPr>
          <w:rFonts w:asciiTheme="majorBidi" w:eastAsia="Times New Roman" w:hAnsiTheme="majorBidi" w:cstheme="majorBidi"/>
          <w:szCs w:val="24"/>
          <w:lang w:eastAsia="lv-LV"/>
        </w:rPr>
      </w:pPr>
    </w:p>
    <w:p w14:paraId="4A4DC89A" w14:textId="77777777" w:rsidR="00763785" w:rsidRPr="008E68AF" w:rsidRDefault="00763785" w:rsidP="00F31D97">
      <w:pPr>
        <w:suppressAutoHyphens/>
        <w:autoSpaceDN w:val="0"/>
        <w:spacing w:after="0" w:line="276" w:lineRule="auto"/>
        <w:ind w:firstLine="709"/>
        <w:jc w:val="both"/>
        <w:textAlignment w:val="baseline"/>
        <w:rPr>
          <w:rFonts w:asciiTheme="majorBidi" w:eastAsia="Times New Roman" w:hAnsiTheme="majorBidi" w:cstheme="majorBidi"/>
          <w:bCs/>
          <w:szCs w:val="24"/>
          <w:lang w:eastAsia="lv-LV"/>
        </w:rPr>
      </w:pPr>
      <w:r w:rsidRPr="008E68AF">
        <w:rPr>
          <w:rFonts w:asciiTheme="majorBidi" w:eastAsia="Times New Roman" w:hAnsiTheme="majorBidi" w:cstheme="majorBidi"/>
          <w:bCs/>
          <w:szCs w:val="24"/>
          <w:lang w:eastAsia="lv-LV"/>
        </w:rPr>
        <w:t xml:space="preserve">Pamatojoties uz Kriminālprocesa likuma </w:t>
      </w:r>
      <w:r w:rsidRPr="008E68AF">
        <w:rPr>
          <w:rFonts w:asciiTheme="majorBidi" w:eastAsia="Calibri" w:hAnsiTheme="majorBidi" w:cstheme="majorBidi"/>
          <w:szCs w:val="24"/>
        </w:rPr>
        <w:t xml:space="preserve">585. un </w:t>
      </w:r>
      <w:proofErr w:type="gramStart"/>
      <w:r w:rsidRPr="008E68AF">
        <w:rPr>
          <w:rFonts w:asciiTheme="majorBidi" w:eastAsia="Calibri" w:hAnsiTheme="majorBidi" w:cstheme="majorBidi"/>
          <w:szCs w:val="24"/>
        </w:rPr>
        <w:t>587.pantu</w:t>
      </w:r>
      <w:proofErr w:type="gramEnd"/>
      <w:r w:rsidRPr="008E68AF">
        <w:rPr>
          <w:rFonts w:asciiTheme="majorBidi" w:eastAsia="Calibri" w:hAnsiTheme="majorBidi" w:cstheme="majorBidi"/>
          <w:szCs w:val="24"/>
        </w:rPr>
        <w:t>, tiesa</w:t>
      </w:r>
    </w:p>
    <w:p w14:paraId="251593D7" w14:textId="77777777" w:rsidR="00763785" w:rsidRPr="008E68AF" w:rsidRDefault="00763785" w:rsidP="00F31D97">
      <w:pPr>
        <w:suppressAutoHyphens/>
        <w:autoSpaceDN w:val="0"/>
        <w:spacing w:after="0" w:line="276" w:lineRule="auto"/>
        <w:ind w:firstLine="709"/>
        <w:jc w:val="both"/>
        <w:textAlignment w:val="baseline"/>
        <w:rPr>
          <w:rFonts w:asciiTheme="majorBidi" w:eastAsia="Times New Roman" w:hAnsiTheme="majorBidi" w:cstheme="majorBidi"/>
          <w:b/>
          <w:bCs/>
          <w:szCs w:val="24"/>
          <w:lang w:eastAsia="lv-LV"/>
        </w:rPr>
      </w:pPr>
    </w:p>
    <w:p w14:paraId="47D5550E" w14:textId="77777777" w:rsidR="00763785" w:rsidRPr="008E68AF" w:rsidRDefault="00763785" w:rsidP="00F31D97">
      <w:pPr>
        <w:suppressAutoHyphens/>
        <w:autoSpaceDN w:val="0"/>
        <w:spacing w:after="0" w:line="276" w:lineRule="auto"/>
        <w:jc w:val="center"/>
        <w:textAlignment w:val="baseline"/>
        <w:rPr>
          <w:rFonts w:asciiTheme="majorBidi" w:eastAsia="Times New Roman" w:hAnsiTheme="majorBidi" w:cstheme="majorBidi"/>
          <w:b/>
          <w:bCs/>
          <w:szCs w:val="24"/>
          <w:lang w:eastAsia="lv-LV"/>
        </w:rPr>
      </w:pPr>
      <w:r w:rsidRPr="008E68AF">
        <w:rPr>
          <w:rFonts w:asciiTheme="majorBidi" w:eastAsia="Times New Roman" w:hAnsiTheme="majorBidi" w:cstheme="majorBidi"/>
          <w:b/>
          <w:bCs/>
          <w:szCs w:val="24"/>
          <w:lang w:eastAsia="lv-LV"/>
        </w:rPr>
        <w:t>nolēma:</w:t>
      </w:r>
    </w:p>
    <w:p w14:paraId="5E2CCB88" w14:textId="77777777" w:rsidR="00763785" w:rsidRPr="008E68AF" w:rsidRDefault="00763785" w:rsidP="00F31D97">
      <w:pPr>
        <w:suppressAutoHyphens/>
        <w:autoSpaceDN w:val="0"/>
        <w:spacing w:after="0" w:line="276" w:lineRule="auto"/>
        <w:ind w:firstLine="709"/>
        <w:jc w:val="center"/>
        <w:textAlignment w:val="baseline"/>
        <w:rPr>
          <w:rFonts w:asciiTheme="majorBidi" w:eastAsia="Times New Roman" w:hAnsiTheme="majorBidi" w:cstheme="majorBidi"/>
          <w:b/>
          <w:szCs w:val="24"/>
          <w:lang w:eastAsia="lv-LV"/>
        </w:rPr>
      </w:pPr>
    </w:p>
    <w:p w14:paraId="6C4412C3" w14:textId="77777777" w:rsidR="00956B59" w:rsidRDefault="004A59AA" w:rsidP="00956B59">
      <w:pPr>
        <w:tabs>
          <w:tab w:val="left" w:pos="1134"/>
          <w:tab w:val="left" w:pos="1276"/>
        </w:tabs>
        <w:spacing w:after="0" w:line="276" w:lineRule="auto"/>
        <w:ind w:firstLine="709"/>
        <w:jc w:val="both"/>
        <w:rPr>
          <w:rFonts w:asciiTheme="majorBidi" w:eastAsia="Times New Roman" w:hAnsiTheme="majorBidi" w:cstheme="majorBidi"/>
          <w:szCs w:val="24"/>
          <w:lang w:eastAsia="lv-LV"/>
        </w:rPr>
      </w:pPr>
      <w:r w:rsidRPr="00A23049">
        <w:rPr>
          <w:rFonts w:asciiTheme="majorBidi" w:eastAsia="Times New Roman" w:hAnsiTheme="majorBidi" w:cstheme="majorBidi"/>
          <w:szCs w:val="24"/>
          <w:lang w:eastAsia="lv-LV"/>
        </w:rPr>
        <w:t xml:space="preserve">atcelt </w:t>
      </w:r>
      <w:r w:rsidRPr="0059594B">
        <w:rPr>
          <w:rFonts w:asciiTheme="majorBidi" w:eastAsia="Calibri" w:hAnsiTheme="majorBidi" w:cstheme="majorBidi"/>
          <w:szCs w:val="24"/>
        </w:rPr>
        <w:t xml:space="preserve">Rīgas apgabaltiesas </w:t>
      </w:r>
      <w:proofErr w:type="gramStart"/>
      <w:r w:rsidRPr="0059594B">
        <w:rPr>
          <w:rFonts w:asciiTheme="majorBidi" w:eastAsia="Calibri" w:hAnsiTheme="majorBidi" w:cstheme="majorBidi"/>
          <w:szCs w:val="24"/>
        </w:rPr>
        <w:t>2021.gada</w:t>
      </w:r>
      <w:proofErr w:type="gramEnd"/>
      <w:r w:rsidRPr="0059594B">
        <w:rPr>
          <w:rFonts w:asciiTheme="majorBidi" w:eastAsia="Calibri" w:hAnsiTheme="majorBidi" w:cstheme="majorBidi"/>
          <w:szCs w:val="24"/>
        </w:rPr>
        <w:t xml:space="preserve"> 18.augusta lēmum</w:t>
      </w:r>
      <w:r>
        <w:rPr>
          <w:rFonts w:asciiTheme="majorBidi" w:eastAsia="Calibri" w:hAnsiTheme="majorBidi" w:cstheme="majorBidi"/>
          <w:szCs w:val="24"/>
        </w:rPr>
        <w:t>u</w:t>
      </w:r>
      <w:r w:rsidRPr="0059594B">
        <w:rPr>
          <w:rFonts w:asciiTheme="majorBidi" w:eastAsia="Calibri" w:hAnsiTheme="majorBidi" w:cstheme="majorBidi"/>
          <w:szCs w:val="24"/>
        </w:rPr>
        <w:t xml:space="preserve"> pilnībā un</w:t>
      </w:r>
      <w:r w:rsidRPr="00A23049">
        <w:rPr>
          <w:rFonts w:asciiTheme="majorBidi" w:eastAsia="Times New Roman" w:hAnsiTheme="majorBidi" w:cstheme="majorBidi"/>
          <w:szCs w:val="24"/>
          <w:lang w:eastAsia="lv-LV"/>
        </w:rPr>
        <w:t xml:space="preserve"> lietu nosūtīt jaunai izskatīšanai </w:t>
      </w:r>
      <w:r w:rsidRPr="00A23049">
        <w:rPr>
          <w:rFonts w:asciiTheme="majorBidi" w:hAnsiTheme="majorBidi" w:cstheme="majorBidi"/>
        </w:rPr>
        <w:t xml:space="preserve">Rīgas </w:t>
      </w:r>
      <w:r w:rsidRPr="00A23049">
        <w:rPr>
          <w:rFonts w:asciiTheme="majorBidi" w:eastAsia="Times New Roman" w:hAnsiTheme="majorBidi" w:cstheme="majorBidi"/>
          <w:szCs w:val="24"/>
          <w:lang w:eastAsia="lv-LV"/>
        </w:rPr>
        <w:t>apgabaltiesā.</w:t>
      </w:r>
    </w:p>
    <w:p w14:paraId="09927099" w14:textId="537C8D43" w:rsidR="00763785" w:rsidRPr="008E68AF" w:rsidRDefault="00763785" w:rsidP="00956B59">
      <w:pPr>
        <w:tabs>
          <w:tab w:val="left" w:pos="1134"/>
          <w:tab w:val="left" w:pos="1276"/>
        </w:tabs>
        <w:spacing w:after="0" w:line="276" w:lineRule="auto"/>
        <w:ind w:firstLine="709"/>
        <w:jc w:val="both"/>
        <w:rPr>
          <w:rFonts w:asciiTheme="majorBidi" w:eastAsia="Times New Roman" w:hAnsiTheme="majorBidi" w:cstheme="majorBidi"/>
          <w:szCs w:val="24"/>
          <w:lang w:eastAsia="lv-LV"/>
        </w:rPr>
      </w:pPr>
      <w:r w:rsidRPr="008E68AF">
        <w:rPr>
          <w:rFonts w:asciiTheme="majorBidi" w:eastAsia="Times New Roman" w:hAnsiTheme="majorBidi" w:cstheme="majorBidi"/>
          <w:szCs w:val="24"/>
          <w:lang w:eastAsia="lv-LV"/>
        </w:rPr>
        <w:t>Lēmums nav pārsūdzams.</w:t>
      </w:r>
    </w:p>
    <w:sectPr w:rsidR="00763785" w:rsidRPr="008E68AF" w:rsidSect="00894290">
      <w:footerReference w:type="default" r:id="rId7"/>
      <w:pgSz w:w="11906" w:h="16838" w:code="9"/>
      <w:pgMar w:top="1134" w:right="1134" w:bottom="1134" w:left="1701" w:header="709" w:footer="5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C02C" w14:textId="77777777" w:rsidR="00763F7F" w:rsidRDefault="00763F7F">
      <w:pPr>
        <w:spacing w:after="0" w:line="240" w:lineRule="auto"/>
      </w:pPr>
      <w:r>
        <w:separator/>
      </w:r>
    </w:p>
  </w:endnote>
  <w:endnote w:type="continuationSeparator" w:id="0">
    <w:p w14:paraId="5F24F8ED" w14:textId="77777777" w:rsidR="00763F7F" w:rsidRDefault="0076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930463"/>
      <w:docPartObj>
        <w:docPartGallery w:val="Page Numbers (Bottom of Page)"/>
        <w:docPartUnique/>
      </w:docPartObj>
    </w:sdtPr>
    <w:sdtEndPr/>
    <w:sdtContent>
      <w:sdt>
        <w:sdtPr>
          <w:id w:val="878518616"/>
          <w:docPartObj>
            <w:docPartGallery w:val="Page Numbers (Top of Page)"/>
            <w:docPartUnique/>
          </w:docPartObj>
        </w:sdtPr>
        <w:sdtEndPr/>
        <w:sdtContent>
          <w:p w14:paraId="1941CECC" w14:textId="77777777" w:rsidR="001133B0" w:rsidRPr="001133B0" w:rsidRDefault="00EF49B8">
            <w:pPr>
              <w:pStyle w:val="Footer"/>
              <w:jc w:val="center"/>
            </w:pPr>
            <w:r w:rsidRPr="001133B0">
              <w:rPr>
                <w:bCs/>
              </w:rPr>
              <w:fldChar w:fldCharType="begin"/>
            </w:r>
            <w:r w:rsidRPr="001133B0">
              <w:rPr>
                <w:bCs/>
              </w:rPr>
              <w:instrText xml:space="preserve"> PAGE </w:instrText>
            </w:r>
            <w:r w:rsidRPr="001133B0">
              <w:rPr>
                <w:bCs/>
              </w:rPr>
              <w:fldChar w:fldCharType="separate"/>
            </w:r>
            <w:r>
              <w:rPr>
                <w:bCs/>
                <w:noProof/>
              </w:rPr>
              <w:t>3</w:t>
            </w:r>
            <w:r w:rsidRPr="001133B0">
              <w:rPr>
                <w:bCs/>
              </w:rPr>
              <w:fldChar w:fldCharType="end"/>
            </w:r>
            <w:r w:rsidRPr="001133B0">
              <w:t xml:space="preserve"> no </w:t>
            </w:r>
            <w:r w:rsidRPr="001133B0">
              <w:rPr>
                <w:bCs/>
              </w:rPr>
              <w:fldChar w:fldCharType="begin"/>
            </w:r>
            <w:r w:rsidRPr="001133B0">
              <w:rPr>
                <w:bCs/>
              </w:rPr>
              <w:instrText xml:space="preserve"> NUMPAGES  </w:instrText>
            </w:r>
            <w:r w:rsidRPr="001133B0">
              <w:rPr>
                <w:bCs/>
              </w:rPr>
              <w:fldChar w:fldCharType="separate"/>
            </w:r>
            <w:r>
              <w:rPr>
                <w:bCs/>
                <w:noProof/>
              </w:rPr>
              <w:t>3</w:t>
            </w:r>
            <w:r w:rsidRPr="001133B0">
              <w:rPr>
                <w:bCs/>
              </w:rPr>
              <w:fldChar w:fldCharType="end"/>
            </w:r>
          </w:p>
        </w:sdtContent>
      </w:sdt>
    </w:sdtContent>
  </w:sdt>
  <w:p w14:paraId="0CA726FA" w14:textId="77777777" w:rsidR="005B2411" w:rsidRDefault="003A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EC64" w14:textId="77777777" w:rsidR="00763F7F" w:rsidRDefault="00763F7F">
      <w:pPr>
        <w:spacing w:after="0" w:line="240" w:lineRule="auto"/>
      </w:pPr>
      <w:r>
        <w:separator/>
      </w:r>
    </w:p>
  </w:footnote>
  <w:footnote w:type="continuationSeparator" w:id="0">
    <w:p w14:paraId="13AFBF37" w14:textId="77777777" w:rsidR="00763F7F" w:rsidRDefault="00763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85"/>
    <w:rsid w:val="000662E7"/>
    <w:rsid w:val="00084A49"/>
    <w:rsid w:val="00097042"/>
    <w:rsid w:val="002C5675"/>
    <w:rsid w:val="002D7ECB"/>
    <w:rsid w:val="00360F2D"/>
    <w:rsid w:val="00377CCF"/>
    <w:rsid w:val="003A5D53"/>
    <w:rsid w:val="003E12BB"/>
    <w:rsid w:val="00481105"/>
    <w:rsid w:val="004823EC"/>
    <w:rsid w:val="004A59AA"/>
    <w:rsid w:val="004D35BD"/>
    <w:rsid w:val="00522508"/>
    <w:rsid w:val="0059594B"/>
    <w:rsid w:val="005A420B"/>
    <w:rsid w:val="006373BF"/>
    <w:rsid w:val="006605DC"/>
    <w:rsid w:val="00676563"/>
    <w:rsid w:val="006D0FE8"/>
    <w:rsid w:val="0072151C"/>
    <w:rsid w:val="00731F24"/>
    <w:rsid w:val="00763785"/>
    <w:rsid w:val="00763F7F"/>
    <w:rsid w:val="00776610"/>
    <w:rsid w:val="007A3358"/>
    <w:rsid w:val="00821CB6"/>
    <w:rsid w:val="00825722"/>
    <w:rsid w:val="00832BC4"/>
    <w:rsid w:val="0083755A"/>
    <w:rsid w:val="00956B59"/>
    <w:rsid w:val="00972EDF"/>
    <w:rsid w:val="00974BC3"/>
    <w:rsid w:val="009A32BE"/>
    <w:rsid w:val="00A170D5"/>
    <w:rsid w:val="00B9647B"/>
    <w:rsid w:val="00C4486A"/>
    <w:rsid w:val="00C87366"/>
    <w:rsid w:val="00D10D00"/>
    <w:rsid w:val="00D520D0"/>
    <w:rsid w:val="00DA1ECD"/>
    <w:rsid w:val="00E662C0"/>
    <w:rsid w:val="00E67CDF"/>
    <w:rsid w:val="00EF49B8"/>
    <w:rsid w:val="00EF4D44"/>
    <w:rsid w:val="00F14158"/>
    <w:rsid w:val="00F31D97"/>
    <w:rsid w:val="00F42F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4D4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785"/>
  </w:style>
  <w:style w:type="table" w:styleId="TableGrid">
    <w:name w:val="Table Grid"/>
    <w:basedOn w:val="TableNormal"/>
    <w:uiPriority w:val="39"/>
    <w:rsid w:val="00763785"/>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3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785"/>
  </w:style>
  <w:style w:type="paragraph" w:styleId="NoSpacing">
    <w:name w:val="No Spacing"/>
    <w:uiPriority w:val="1"/>
    <w:qFormat/>
    <w:rsid w:val="00763785"/>
    <w:pPr>
      <w:spacing w:after="0" w:line="240" w:lineRule="auto"/>
    </w:pPr>
    <w:rPr>
      <w:rFonts w:asciiTheme="minorHAnsi" w:hAnsiTheme="minorHAnsi"/>
      <w:sz w:val="22"/>
    </w:rPr>
  </w:style>
  <w:style w:type="paragraph" w:styleId="Revision">
    <w:name w:val="Revision"/>
    <w:hidden/>
    <w:uiPriority w:val="99"/>
    <w:semiHidden/>
    <w:rsid w:val="000662E7"/>
    <w:pPr>
      <w:spacing w:after="0" w:line="240" w:lineRule="auto"/>
    </w:pPr>
  </w:style>
  <w:style w:type="character" w:styleId="CommentReference">
    <w:name w:val="annotation reference"/>
    <w:basedOn w:val="DefaultParagraphFont"/>
    <w:uiPriority w:val="99"/>
    <w:semiHidden/>
    <w:unhideWhenUsed/>
    <w:rsid w:val="000662E7"/>
    <w:rPr>
      <w:sz w:val="16"/>
      <w:szCs w:val="16"/>
    </w:rPr>
  </w:style>
  <w:style w:type="paragraph" w:styleId="CommentText">
    <w:name w:val="annotation text"/>
    <w:basedOn w:val="Normal"/>
    <w:link w:val="CommentTextChar"/>
    <w:uiPriority w:val="99"/>
    <w:semiHidden/>
    <w:unhideWhenUsed/>
    <w:rsid w:val="000662E7"/>
    <w:pPr>
      <w:spacing w:line="240" w:lineRule="auto"/>
    </w:pPr>
    <w:rPr>
      <w:sz w:val="20"/>
      <w:szCs w:val="20"/>
    </w:rPr>
  </w:style>
  <w:style w:type="character" w:customStyle="1" w:styleId="CommentTextChar">
    <w:name w:val="Comment Text Char"/>
    <w:basedOn w:val="DefaultParagraphFont"/>
    <w:link w:val="CommentText"/>
    <w:uiPriority w:val="99"/>
    <w:semiHidden/>
    <w:rsid w:val="000662E7"/>
    <w:rPr>
      <w:sz w:val="20"/>
      <w:szCs w:val="20"/>
    </w:rPr>
  </w:style>
  <w:style w:type="paragraph" w:styleId="CommentSubject">
    <w:name w:val="annotation subject"/>
    <w:basedOn w:val="CommentText"/>
    <w:next w:val="CommentText"/>
    <w:link w:val="CommentSubjectChar"/>
    <w:uiPriority w:val="99"/>
    <w:semiHidden/>
    <w:unhideWhenUsed/>
    <w:rsid w:val="000662E7"/>
    <w:rPr>
      <w:b/>
      <w:bCs/>
    </w:rPr>
  </w:style>
  <w:style w:type="character" w:customStyle="1" w:styleId="CommentSubjectChar">
    <w:name w:val="Comment Subject Char"/>
    <w:basedOn w:val="CommentTextChar"/>
    <w:link w:val="CommentSubject"/>
    <w:uiPriority w:val="99"/>
    <w:semiHidden/>
    <w:rsid w:val="000662E7"/>
    <w:rPr>
      <w:b/>
      <w:bCs/>
      <w:sz w:val="20"/>
      <w:szCs w:val="20"/>
    </w:rPr>
  </w:style>
  <w:style w:type="character" w:styleId="Hyperlink">
    <w:name w:val="Hyperlink"/>
    <w:basedOn w:val="DefaultParagraphFont"/>
    <w:uiPriority w:val="99"/>
    <w:unhideWhenUsed/>
    <w:rsid w:val="0083755A"/>
    <w:rPr>
      <w:color w:val="0563C1" w:themeColor="hyperlink"/>
      <w:u w:val="single"/>
    </w:rPr>
  </w:style>
  <w:style w:type="character" w:styleId="UnresolvedMention">
    <w:name w:val="Unresolved Mention"/>
    <w:basedOn w:val="DefaultParagraphFont"/>
    <w:uiPriority w:val="99"/>
    <w:semiHidden/>
    <w:unhideWhenUsed/>
    <w:rsid w:val="0083755A"/>
    <w:rPr>
      <w:color w:val="605E5C"/>
      <w:shd w:val="clear" w:color="auto" w:fill="E1DFDD"/>
    </w:rPr>
  </w:style>
  <w:style w:type="character" w:styleId="FollowedHyperlink">
    <w:name w:val="FollowedHyperlink"/>
    <w:basedOn w:val="DefaultParagraphFont"/>
    <w:uiPriority w:val="99"/>
    <w:semiHidden/>
    <w:unhideWhenUsed/>
    <w:rsid w:val="003A5D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9279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8001</Words>
  <Characters>4562</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2023-01-16T11:46:00Z</dcterms:created>
  <dcterms:modified xsi:type="dcterms:W3CDTF">2023-01-16T11:46:00Z</dcterms:modified>
</cp:coreProperties>
</file>