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051E3" w14:textId="52C9DF09" w:rsidR="008D23F0" w:rsidRPr="0078094D" w:rsidRDefault="0078094D" w:rsidP="0078094D">
      <w:pPr>
        <w:spacing w:after="0" w:line="276" w:lineRule="auto"/>
        <w:jc w:val="both"/>
        <w:rPr>
          <w:b/>
          <w:bCs/>
        </w:rPr>
      </w:pPr>
      <w:bookmarkStart w:id="0" w:name="_Hlk63256799"/>
      <w:r w:rsidRPr="0078094D">
        <w:rPr>
          <w:b/>
          <w:bCs/>
        </w:rPr>
        <w:t xml:space="preserve">Uzticētā vai pārziņā esošā manta vai tiesības uz to Krimināllikuma </w:t>
      </w:r>
      <w:proofErr w:type="gramStart"/>
      <w:r w:rsidRPr="0078094D">
        <w:rPr>
          <w:b/>
          <w:bCs/>
        </w:rPr>
        <w:t>179.panta</w:t>
      </w:r>
      <w:proofErr w:type="gramEnd"/>
      <w:r w:rsidRPr="0078094D">
        <w:rPr>
          <w:b/>
          <w:bCs/>
        </w:rPr>
        <w:t xml:space="preserve"> izpratnē</w:t>
      </w:r>
    </w:p>
    <w:p w14:paraId="257E391C" w14:textId="0C336770" w:rsidR="0078094D" w:rsidRPr="0078094D" w:rsidRDefault="0078094D" w:rsidP="0078094D">
      <w:pPr>
        <w:spacing w:after="0" w:line="276" w:lineRule="auto"/>
        <w:jc w:val="both"/>
      </w:pPr>
      <w:r w:rsidRPr="0078094D">
        <w:t xml:space="preserve">Ar jēdzienu „uzticētā vai pārziņā esošā manta vai tiesības uz to” Krimināllikuma </w:t>
      </w:r>
      <w:proofErr w:type="gramStart"/>
      <w:r w:rsidRPr="0078094D">
        <w:t>179.panta</w:t>
      </w:r>
      <w:proofErr w:type="gramEnd"/>
      <w:r w:rsidRPr="0078094D">
        <w:t xml:space="preserve"> izpratnē ir saprotams, ka vainīgajai personai ir iespēja faktiski rīkoties ar tiesiski iegūtu mantu, kas tai uzticēta specifiskam mērķim – saglabāt un atgriezt to mantas devējam, vai izmantot tiesības rīkoties ar to mantas devēja interesēs.</w:t>
      </w:r>
    </w:p>
    <w:p w14:paraId="2B13FDDE" w14:textId="211A7CDC" w:rsidR="0078094D" w:rsidRDefault="0078094D" w:rsidP="0078094D">
      <w:pPr>
        <w:spacing w:after="0" w:line="276" w:lineRule="auto"/>
        <w:jc w:val="both"/>
        <w:rPr>
          <w:rFonts w:eastAsia="Times New Roman" w:cs="Times New Roman"/>
          <w:szCs w:val="24"/>
        </w:rPr>
      </w:pPr>
      <w:r w:rsidRPr="0078094D">
        <w:t>Koku ciršanas apliecinājuma nonākšana pie citas personas pati par sevi neapstiprina, ka meža īpašnieks tai ir atļāvis savā mežā cirst kokus vai atļāvis cirsmu pārdot, ja starp meža īpašnieku un šo personu nav panākta vienošanās par to.</w:t>
      </w:r>
    </w:p>
    <w:p w14:paraId="49835B8A" w14:textId="33233B90" w:rsidR="008D23F0" w:rsidRPr="00702700" w:rsidRDefault="008D23F0" w:rsidP="00857500">
      <w:pPr>
        <w:spacing w:after="0" w:line="276" w:lineRule="auto"/>
        <w:rPr>
          <w:rFonts w:eastAsia="Calibri" w:cs="Times New Roman"/>
          <w:noProof/>
          <w:szCs w:val="24"/>
        </w:rPr>
      </w:pPr>
    </w:p>
    <w:p w14:paraId="5DA5E463" w14:textId="77777777" w:rsidR="0078094D" w:rsidRPr="0078094D" w:rsidRDefault="008D23F0" w:rsidP="008D23F0">
      <w:pPr>
        <w:spacing w:after="0" w:line="276" w:lineRule="auto"/>
        <w:jc w:val="center"/>
        <w:rPr>
          <w:rFonts w:eastAsia="Calibri" w:cs="Times New Roman"/>
          <w:b/>
          <w:noProof/>
          <w:szCs w:val="24"/>
        </w:rPr>
      </w:pPr>
      <w:r w:rsidRPr="0078094D">
        <w:rPr>
          <w:rFonts w:eastAsia="Calibri" w:cs="Times New Roman"/>
          <w:b/>
          <w:noProof/>
          <w:szCs w:val="24"/>
        </w:rPr>
        <w:t>Latvijas Republikas Senāt</w:t>
      </w:r>
      <w:r w:rsidR="0078094D" w:rsidRPr="0078094D">
        <w:rPr>
          <w:rFonts w:eastAsia="Calibri" w:cs="Times New Roman"/>
          <w:b/>
          <w:noProof/>
          <w:szCs w:val="24"/>
        </w:rPr>
        <w:t>a</w:t>
      </w:r>
      <w:r w:rsidRPr="0078094D">
        <w:rPr>
          <w:rFonts w:eastAsia="Calibri" w:cs="Times New Roman"/>
          <w:b/>
          <w:noProof/>
          <w:szCs w:val="24"/>
        </w:rPr>
        <w:t xml:space="preserve"> </w:t>
      </w:r>
    </w:p>
    <w:p w14:paraId="7FA9F8DD" w14:textId="77777777" w:rsidR="0078094D" w:rsidRPr="0078094D" w:rsidRDefault="0078094D" w:rsidP="008D23F0">
      <w:pPr>
        <w:spacing w:after="0" w:line="276" w:lineRule="auto"/>
        <w:jc w:val="center"/>
        <w:rPr>
          <w:rFonts w:eastAsia="Calibri" w:cs="Times New Roman"/>
          <w:b/>
          <w:szCs w:val="24"/>
        </w:rPr>
      </w:pPr>
      <w:r w:rsidRPr="0078094D">
        <w:rPr>
          <w:rFonts w:eastAsia="Calibri" w:cs="Times New Roman"/>
          <w:b/>
          <w:szCs w:val="24"/>
        </w:rPr>
        <w:t>Krimināllietu departamenta</w:t>
      </w:r>
    </w:p>
    <w:p w14:paraId="4F5B9E77" w14:textId="26AE16B6" w:rsidR="008D23F0" w:rsidRPr="0078094D" w:rsidRDefault="0078094D" w:rsidP="008D23F0">
      <w:pPr>
        <w:spacing w:after="0" w:line="276" w:lineRule="auto"/>
        <w:jc w:val="center"/>
        <w:rPr>
          <w:rFonts w:eastAsia="Calibri" w:cs="Times New Roman"/>
          <w:b/>
          <w:noProof/>
          <w:szCs w:val="24"/>
        </w:rPr>
      </w:pPr>
      <w:proofErr w:type="gramStart"/>
      <w:r w:rsidRPr="0078094D">
        <w:rPr>
          <w:rFonts w:eastAsia="Calibri" w:cs="Times New Roman"/>
          <w:b/>
          <w:szCs w:val="24"/>
        </w:rPr>
        <w:t>2022.gada</w:t>
      </w:r>
      <w:proofErr w:type="gramEnd"/>
      <w:r w:rsidRPr="0078094D">
        <w:rPr>
          <w:rFonts w:eastAsia="Calibri" w:cs="Times New Roman"/>
          <w:b/>
          <w:szCs w:val="24"/>
        </w:rPr>
        <w:t xml:space="preserve"> 27.aprīļa</w:t>
      </w:r>
    </w:p>
    <w:p w14:paraId="08DB2A34" w14:textId="77777777" w:rsidR="008D23F0" w:rsidRPr="0078094D" w:rsidRDefault="008D23F0" w:rsidP="008D23F0">
      <w:pPr>
        <w:spacing w:after="0" w:line="276" w:lineRule="auto"/>
        <w:jc w:val="center"/>
        <w:rPr>
          <w:rFonts w:eastAsia="Calibri" w:cs="Times New Roman"/>
          <w:b/>
          <w:szCs w:val="24"/>
        </w:rPr>
      </w:pPr>
      <w:r w:rsidRPr="0078094D">
        <w:rPr>
          <w:rFonts w:eastAsia="Calibri" w:cs="Times New Roman"/>
          <w:b/>
          <w:szCs w:val="24"/>
        </w:rPr>
        <w:t>LĒMUMS</w:t>
      </w:r>
    </w:p>
    <w:p w14:paraId="5AEEC0BD" w14:textId="439334BB" w:rsidR="008D23F0" w:rsidRPr="0078094D" w:rsidRDefault="0078094D" w:rsidP="008D23F0">
      <w:pPr>
        <w:spacing w:after="0" w:line="276" w:lineRule="auto"/>
        <w:jc w:val="center"/>
        <w:rPr>
          <w:rFonts w:eastAsia="Calibri" w:cs="Times New Roman"/>
          <w:b/>
          <w:szCs w:val="24"/>
        </w:rPr>
      </w:pPr>
      <w:r w:rsidRPr="0078094D">
        <w:rPr>
          <w:rFonts w:eastAsia="Calibri" w:cs="Times New Roman"/>
          <w:b/>
          <w:szCs w:val="24"/>
        </w:rPr>
        <w:t>Lieta Nr. 11517103516, SKK-32/2022</w:t>
      </w:r>
    </w:p>
    <w:p w14:paraId="015AC3C7" w14:textId="1BCA69A4" w:rsidR="0078094D" w:rsidRPr="0078094D" w:rsidRDefault="0078094D" w:rsidP="008D23F0">
      <w:pPr>
        <w:spacing w:after="0" w:line="276" w:lineRule="auto"/>
        <w:jc w:val="center"/>
        <w:rPr>
          <w:rFonts w:eastAsia="Calibri" w:cs="Times New Roman"/>
          <w:szCs w:val="24"/>
        </w:rPr>
      </w:pPr>
      <w:hyperlink r:id="rId6" w:history="1">
        <w:r w:rsidRPr="0078094D">
          <w:rPr>
            <w:rStyle w:val="Hyperlink"/>
            <w:rFonts w:cs="Times New Roman"/>
            <w:szCs w:val="24"/>
            <w:shd w:val="clear" w:color="auto" w:fill="FFFFFF"/>
          </w:rPr>
          <w:t>ECLI:LV:AT:2022:0427.11517103516.5.L</w:t>
        </w:r>
      </w:hyperlink>
    </w:p>
    <w:p w14:paraId="1465072D" w14:textId="77777777" w:rsidR="008D23F0" w:rsidRPr="00702700" w:rsidRDefault="008D23F0" w:rsidP="008D23F0">
      <w:pPr>
        <w:spacing w:after="0" w:line="276" w:lineRule="auto"/>
        <w:ind w:firstLine="709"/>
        <w:jc w:val="center"/>
        <w:rPr>
          <w:rFonts w:eastAsia="Calibri" w:cs="Times New Roman"/>
          <w:szCs w:val="24"/>
        </w:rPr>
      </w:pPr>
    </w:p>
    <w:p w14:paraId="02D10E23" w14:textId="77777777" w:rsidR="008D23F0" w:rsidRPr="00702700" w:rsidRDefault="008D23F0" w:rsidP="008D23F0">
      <w:pPr>
        <w:spacing w:after="0" w:line="276" w:lineRule="auto"/>
        <w:ind w:firstLine="709"/>
        <w:jc w:val="both"/>
        <w:rPr>
          <w:rFonts w:eastAsia="Calibri" w:cs="Times New Roman"/>
          <w:szCs w:val="24"/>
        </w:rPr>
      </w:pPr>
      <w:r w:rsidRPr="00702700">
        <w:rPr>
          <w:rFonts w:eastAsia="Calibri" w:cs="Times New Roman"/>
          <w:szCs w:val="24"/>
        </w:rPr>
        <w:t>Tiesa šādā sastāvā: senatori Inese Laura Zemīte, Ivars Bičkovičs, Artūrs Freibergs</w:t>
      </w:r>
    </w:p>
    <w:p w14:paraId="2917FE74" w14:textId="77777777" w:rsidR="008D23F0" w:rsidRPr="00702700" w:rsidRDefault="008D23F0" w:rsidP="008D23F0">
      <w:pPr>
        <w:spacing w:after="0" w:line="276" w:lineRule="auto"/>
        <w:ind w:firstLine="709"/>
        <w:jc w:val="both"/>
        <w:rPr>
          <w:rFonts w:eastAsia="Calibri" w:cs="Times New Roman"/>
          <w:szCs w:val="24"/>
        </w:rPr>
      </w:pPr>
    </w:p>
    <w:p w14:paraId="1889624A" w14:textId="7B847751" w:rsidR="008D23F0" w:rsidRPr="002F6E18" w:rsidRDefault="008D23F0" w:rsidP="008D23F0">
      <w:pPr>
        <w:spacing w:after="0" w:line="276" w:lineRule="auto"/>
        <w:ind w:firstLine="709"/>
        <w:jc w:val="both"/>
        <w:rPr>
          <w:rFonts w:eastAsia="Calibri" w:cs="Times New Roman"/>
          <w:szCs w:val="24"/>
        </w:rPr>
      </w:pPr>
      <w:r w:rsidRPr="002F6E18">
        <w:rPr>
          <w:rFonts w:eastAsia="Calibri" w:cs="Times New Roman"/>
          <w:szCs w:val="24"/>
        </w:rPr>
        <w:t xml:space="preserve">izskatīja rakstveida procesā krimināllietu sakarā ar </w:t>
      </w:r>
      <w:r>
        <w:rPr>
          <w:rFonts w:eastAsia="Calibri" w:cs="Times New Roman"/>
          <w:szCs w:val="24"/>
        </w:rPr>
        <w:t xml:space="preserve">apsūdzētā </w:t>
      </w:r>
      <w:r w:rsidR="00857500">
        <w:rPr>
          <w:rFonts w:eastAsia="Calibri" w:cs="Times New Roman"/>
          <w:szCs w:val="24"/>
        </w:rPr>
        <w:t>[pers. A]</w:t>
      </w:r>
      <w:r>
        <w:rPr>
          <w:rFonts w:eastAsia="Calibri" w:cs="Times New Roman"/>
          <w:szCs w:val="24"/>
        </w:rPr>
        <w:t xml:space="preserve"> kasācijas sūdzību par Rīgas apgabaltiesas </w:t>
      </w:r>
      <w:proofErr w:type="gramStart"/>
      <w:r>
        <w:rPr>
          <w:rFonts w:eastAsia="Calibri" w:cs="Times New Roman"/>
          <w:szCs w:val="24"/>
        </w:rPr>
        <w:t>2021.gada</w:t>
      </w:r>
      <w:proofErr w:type="gramEnd"/>
      <w:r>
        <w:rPr>
          <w:rFonts w:eastAsia="Calibri" w:cs="Times New Roman"/>
          <w:szCs w:val="24"/>
        </w:rPr>
        <w:t xml:space="preserve"> 30.marta lēmumu</w:t>
      </w:r>
      <w:r w:rsidRPr="002F6E18">
        <w:rPr>
          <w:rFonts w:eastAsia="Calibri" w:cs="Times New Roman"/>
          <w:szCs w:val="24"/>
        </w:rPr>
        <w:t xml:space="preserve">. </w:t>
      </w:r>
    </w:p>
    <w:p w14:paraId="698C7990" w14:textId="77777777" w:rsidR="008D23F0" w:rsidRPr="002F6E18" w:rsidRDefault="008D23F0" w:rsidP="008D23F0">
      <w:pPr>
        <w:spacing w:after="0" w:line="276" w:lineRule="auto"/>
        <w:ind w:firstLine="709"/>
        <w:jc w:val="both"/>
        <w:rPr>
          <w:rFonts w:eastAsia="Calibri" w:cs="Times New Roman"/>
          <w:szCs w:val="24"/>
        </w:rPr>
      </w:pPr>
    </w:p>
    <w:p w14:paraId="4D206A7E" w14:textId="77777777" w:rsidR="008D23F0" w:rsidRPr="002F6E18" w:rsidRDefault="008D23F0" w:rsidP="008D23F0">
      <w:pPr>
        <w:spacing w:after="0" w:line="276" w:lineRule="auto"/>
        <w:jc w:val="center"/>
        <w:rPr>
          <w:rFonts w:eastAsia="Calibri" w:cs="Times New Roman"/>
          <w:b/>
          <w:szCs w:val="24"/>
        </w:rPr>
      </w:pPr>
      <w:r w:rsidRPr="002F6E18">
        <w:rPr>
          <w:rFonts w:eastAsia="Calibri" w:cs="Times New Roman"/>
          <w:b/>
          <w:szCs w:val="24"/>
        </w:rPr>
        <w:t>Aprakstošā daļa</w:t>
      </w:r>
    </w:p>
    <w:p w14:paraId="6FA2542A" w14:textId="77777777" w:rsidR="008D23F0" w:rsidRPr="002F6E18" w:rsidRDefault="008D23F0" w:rsidP="008D23F0">
      <w:pPr>
        <w:spacing w:after="0" w:line="276" w:lineRule="auto"/>
        <w:ind w:firstLine="709"/>
        <w:jc w:val="both"/>
        <w:rPr>
          <w:rFonts w:eastAsia="Calibri" w:cs="Times New Roman"/>
          <w:szCs w:val="24"/>
        </w:rPr>
      </w:pPr>
    </w:p>
    <w:p w14:paraId="4183BAC8" w14:textId="77777777" w:rsidR="008D23F0" w:rsidRDefault="008D23F0" w:rsidP="008D23F0">
      <w:pPr>
        <w:spacing w:after="0" w:line="276" w:lineRule="auto"/>
        <w:ind w:firstLine="709"/>
        <w:jc w:val="both"/>
        <w:rPr>
          <w:rFonts w:eastAsia="Calibri" w:cs="Times New Roman"/>
          <w:szCs w:val="24"/>
        </w:rPr>
      </w:pPr>
      <w:r w:rsidRPr="002F6E18">
        <w:rPr>
          <w:rFonts w:eastAsia="Calibri" w:cs="Times New Roman"/>
          <w:szCs w:val="24"/>
        </w:rPr>
        <w:t>[1]</w:t>
      </w:r>
      <w:r>
        <w:rPr>
          <w:rFonts w:eastAsia="Calibri" w:cs="Times New Roman"/>
          <w:szCs w:val="24"/>
        </w:rPr>
        <w:t> </w:t>
      </w:r>
      <w:r w:rsidRPr="002F6E18">
        <w:rPr>
          <w:rFonts w:eastAsia="Calibri" w:cs="Times New Roman"/>
          <w:szCs w:val="24"/>
        </w:rPr>
        <w:t xml:space="preserve">Ar </w:t>
      </w:r>
      <w:r>
        <w:rPr>
          <w:rFonts w:eastAsia="Calibri" w:cs="Times New Roman"/>
          <w:szCs w:val="24"/>
        </w:rPr>
        <w:t xml:space="preserve">Rīgas pilsētas Vidzemes priekšpilsētas tiesas </w:t>
      </w:r>
      <w:proofErr w:type="gramStart"/>
      <w:r>
        <w:rPr>
          <w:rFonts w:eastAsia="Calibri" w:cs="Times New Roman"/>
          <w:szCs w:val="24"/>
        </w:rPr>
        <w:t>2020.gada</w:t>
      </w:r>
      <w:proofErr w:type="gramEnd"/>
      <w:r>
        <w:rPr>
          <w:rFonts w:eastAsia="Calibri" w:cs="Times New Roman"/>
          <w:szCs w:val="24"/>
        </w:rPr>
        <w:t xml:space="preserve"> 2.marta spriedumu</w:t>
      </w:r>
    </w:p>
    <w:p w14:paraId="75A1574E" w14:textId="7036EA19" w:rsidR="008D23F0" w:rsidRDefault="00857500" w:rsidP="008D23F0">
      <w:pPr>
        <w:spacing w:after="0" w:line="276" w:lineRule="auto"/>
        <w:ind w:firstLine="709"/>
        <w:jc w:val="both"/>
        <w:rPr>
          <w:rFonts w:eastAsia="Calibri" w:cs="Times New Roman"/>
          <w:szCs w:val="24"/>
        </w:rPr>
      </w:pPr>
      <w:r>
        <w:rPr>
          <w:rFonts w:eastAsia="Calibri" w:cs="Times New Roman"/>
          <w:szCs w:val="24"/>
        </w:rPr>
        <w:t>[pers. A]</w:t>
      </w:r>
      <w:r w:rsidR="008D23F0">
        <w:rPr>
          <w:rFonts w:eastAsia="Calibri" w:cs="Times New Roman"/>
          <w:szCs w:val="24"/>
        </w:rPr>
        <w:t xml:space="preserve">, personas kods </w:t>
      </w:r>
      <w:r>
        <w:rPr>
          <w:rFonts w:eastAsia="Calibri" w:cs="Times New Roman"/>
          <w:szCs w:val="24"/>
        </w:rPr>
        <w:t>[..]</w:t>
      </w:r>
      <w:r w:rsidR="008D23F0">
        <w:rPr>
          <w:rFonts w:eastAsia="Calibri" w:cs="Times New Roman"/>
          <w:szCs w:val="24"/>
        </w:rPr>
        <w:t xml:space="preserve">, </w:t>
      </w:r>
    </w:p>
    <w:p w14:paraId="499F4492" w14:textId="77777777" w:rsidR="008D23F0" w:rsidRDefault="008D23F0" w:rsidP="008D23F0">
      <w:pPr>
        <w:spacing w:after="0" w:line="276" w:lineRule="auto"/>
        <w:ind w:firstLine="709"/>
        <w:jc w:val="both"/>
        <w:rPr>
          <w:rFonts w:eastAsia="Calibri" w:cs="Times New Roman"/>
          <w:szCs w:val="24"/>
        </w:rPr>
      </w:pPr>
      <w:r>
        <w:rPr>
          <w:rFonts w:eastAsia="Calibri" w:cs="Times New Roman"/>
          <w:szCs w:val="24"/>
        </w:rPr>
        <w:t xml:space="preserve">atzīts par vainīgu Krimināllikuma </w:t>
      </w:r>
      <w:proofErr w:type="gramStart"/>
      <w:r>
        <w:rPr>
          <w:rFonts w:eastAsia="Calibri" w:cs="Times New Roman"/>
          <w:szCs w:val="24"/>
        </w:rPr>
        <w:t>179.panta</w:t>
      </w:r>
      <w:proofErr w:type="gramEnd"/>
      <w:r>
        <w:rPr>
          <w:rFonts w:eastAsia="Calibri" w:cs="Times New Roman"/>
          <w:szCs w:val="24"/>
        </w:rPr>
        <w:t xml:space="preserve"> trešajā daļā paredzētajā noziedzīgajā nodarījumā un sodīts ar brīvības atņemšanu uz 2 gadiem un probācijas uzraudzību uz 1 gadu;</w:t>
      </w:r>
    </w:p>
    <w:p w14:paraId="7E166AFA" w14:textId="77777777" w:rsidR="008D23F0" w:rsidRDefault="008D23F0" w:rsidP="008D23F0">
      <w:pPr>
        <w:spacing w:after="0" w:line="276" w:lineRule="auto"/>
        <w:ind w:firstLine="709"/>
        <w:jc w:val="both"/>
        <w:rPr>
          <w:rFonts w:eastAsia="Calibri" w:cs="Times New Roman"/>
          <w:szCs w:val="24"/>
        </w:rPr>
      </w:pPr>
      <w:r>
        <w:rPr>
          <w:rFonts w:eastAsia="Calibri" w:cs="Times New Roman"/>
          <w:szCs w:val="24"/>
        </w:rPr>
        <w:t xml:space="preserve">atzīts par vainīgu Krimināllikuma </w:t>
      </w:r>
      <w:proofErr w:type="gramStart"/>
      <w:r>
        <w:rPr>
          <w:rFonts w:eastAsia="Calibri" w:cs="Times New Roman"/>
          <w:szCs w:val="24"/>
        </w:rPr>
        <w:t>177.panta</w:t>
      </w:r>
      <w:proofErr w:type="gramEnd"/>
      <w:r>
        <w:rPr>
          <w:rFonts w:eastAsia="Calibri" w:cs="Times New Roman"/>
          <w:szCs w:val="24"/>
        </w:rPr>
        <w:t xml:space="preserve"> trešajā daļā paredzētajā noziedzīgajā nodarījumā un sodīts ar brīvības atņemšanu uz 2 gadiem un probācijas uzraudzību uz 1 gadu.</w:t>
      </w:r>
    </w:p>
    <w:p w14:paraId="3D130623" w14:textId="6ACBDA5F" w:rsidR="008D23F0" w:rsidRDefault="008D23F0" w:rsidP="008D23F0">
      <w:pPr>
        <w:spacing w:after="0" w:line="276" w:lineRule="auto"/>
        <w:ind w:firstLine="709"/>
        <w:jc w:val="both"/>
        <w:rPr>
          <w:rFonts w:eastAsia="Calibri" w:cs="Times New Roman"/>
          <w:szCs w:val="24"/>
        </w:rPr>
      </w:pPr>
      <w:r>
        <w:rPr>
          <w:rFonts w:eastAsia="Calibri" w:cs="Times New Roman"/>
          <w:szCs w:val="24"/>
        </w:rPr>
        <w:t xml:space="preserve">Saskaņā ar Krimināllikuma </w:t>
      </w:r>
      <w:proofErr w:type="gramStart"/>
      <w:r>
        <w:rPr>
          <w:rFonts w:eastAsia="Calibri" w:cs="Times New Roman"/>
          <w:szCs w:val="24"/>
        </w:rPr>
        <w:t>50.panta</w:t>
      </w:r>
      <w:proofErr w:type="gramEnd"/>
      <w:r>
        <w:rPr>
          <w:rFonts w:eastAsia="Calibri" w:cs="Times New Roman"/>
          <w:szCs w:val="24"/>
        </w:rPr>
        <w:t xml:space="preserve"> pirmo daļu sods </w:t>
      </w:r>
      <w:r w:rsidR="00857500">
        <w:rPr>
          <w:rFonts w:eastAsia="Calibri" w:cs="Times New Roman"/>
          <w:szCs w:val="24"/>
        </w:rPr>
        <w:t>[pers. A]</w:t>
      </w:r>
      <w:r>
        <w:rPr>
          <w:rFonts w:eastAsia="Calibri" w:cs="Times New Roman"/>
          <w:szCs w:val="24"/>
        </w:rPr>
        <w:t xml:space="preserve"> noteikts brīvības atņemšana uz 2 gadiem 6 mēnešiem un probācijas uzraudzība uz 1 gadu 6 mēnešiem.</w:t>
      </w:r>
    </w:p>
    <w:p w14:paraId="1DDF365F" w14:textId="34D613CB" w:rsidR="008D23F0" w:rsidRDefault="008D23F0" w:rsidP="008D23F0">
      <w:pPr>
        <w:spacing w:after="0" w:line="276" w:lineRule="auto"/>
        <w:ind w:firstLine="709"/>
        <w:jc w:val="both"/>
        <w:rPr>
          <w:rFonts w:eastAsia="Calibri" w:cs="Times New Roman"/>
          <w:szCs w:val="24"/>
        </w:rPr>
      </w:pPr>
      <w:r>
        <w:rPr>
          <w:rFonts w:eastAsia="Calibri" w:cs="Times New Roman"/>
          <w:szCs w:val="24"/>
        </w:rPr>
        <w:t xml:space="preserve">Saskaņā ar Krimināllikuma </w:t>
      </w:r>
      <w:proofErr w:type="gramStart"/>
      <w:r>
        <w:rPr>
          <w:rFonts w:eastAsia="Calibri" w:cs="Times New Roman"/>
          <w:szCs w:val="24"/>
        </w:rPr>
        <w:t>50.panta</w:t>
      </w:r>
      <w:proofErr w:type="gramEnd"/>
      <w:r>
        <w:rPr>
          <w:rFonts w:eastAsia="Calibri" w:cs="Times New Roman"/>
          <w:szCs w:val="24"/>
        </w:rPr>
        <w:t xml:space="preserve"> piekto daļu galīgais sods </w:t>
      </w:r>
      <w:r w:rsidR="00857500">
        <w:rPr>
          <w:rFonts w:eastAsia="Calibri" w:cs="Times New Roman"/>
          <w:szCs w:val="24"/>
        </w:rPr>
        <w:t>[pers. A]</w:t>
      </w:r>
      <w:r>
        <w:rPr>
          <w:rFonts w:eastAsia="Calibri" w:cs="Times New Roman"/>
          <w:szCs w:val="24"/>
        </w:rPr>
        <w:t xml:space="preserve"> noteikts brīvības atņemšana uz 2 gadiem 6 mēnešiem 72 dienām un probācijas uzraudzība uz 1 gadu 6</w:t>
      </w:r>
      <w:r w:rsidR="00623F6A">
        <w:rPr>
          <w:rFonts w:eastAsia="Calibri" w:cs="Times New Roman"/>
          <w:szCs w:val="24"/>
        </w:rPr>
        <w:t> </w:t>
      </w:r>
      <w:r>
        <w:rPr>
          <w:rFonts w:eastAsia="Calibri" w:cs="Times New Roman"/>
          <w:szCs w:val="24"/>
        </w:rPr>
        <w:t xml:space="preserve">mēnešiem, atņemot tiesības uz visu veidu komercdarbību uz 2gadiem. </w:t>
      </w:r>
    </w:p>
    <w:p w14:paraId="1735A332" w14:textId="276B5CA3" w:rsidR="008D23F0" w:rsidRDefault="008D23F0" w:rsidP="008D23F0">
      <w:pPr>
        <w:spacing w:after="0" w:line="276" w:lineRule="auto"/>
        <w:ind w:firstLine="709"/>
        <w:jc w:val="both"/>
        <w:rPr>
          <w:rFonts w:eastAsia="Calibri" w:cs="Times New Roman"/>
          <w:szCs w:val="24"/>
        </w:rPr>
      </w:pPr>
      <w:r>
        <w:rPr>
          <w:rFonts w:eastAsia="Calibri" w:cs="Times New Roman"/>
          <w:szCs w:val="24"/>
        </w:rPr>
        <w:t xml:space="preserve">No </w:t>
      </w:r>
      <w:r w:rsidR="00857500">
        <w:rPr>
          <w:rFonts w:eastAsia="Calibri" w:cs="Times New Roman"/>
          <w:szCs w:val="24"/>
        </w:rPr>
        <w:t>[pers. A]</w:t>
      </w:r>
      <w:r>
        <w:rPr>
          <w:rFonts w:eastAsia="Calibri" w:cs="Times New Roman"/>
          <w:szCs w:val="24"/>
        </w:rPr>
        <w:t xml:space="preserve"> cietušās SIA ,,SG Būve” </w:t>
      </w:r>
      <w:proofErr w:type="gramStart"/>
      <w:r>
        <w:rPr>
          <w:rFonts w:eastAsia="Calibri" w:cs="Times New Roman"/>
          <w:szCs w:val="24"/>
        </w:rPr>
        <w:t>labā piedzīta kaitējuma</w:t>
      </w:r>
      <w:proofErr w:type="gramEnd"/>
      <w:r>
        <w:rPr>
          <w:rFonts w:eastAsia="Calibri" w:cs="Times New Roman"/>
          <w:szCs w:val="24"/>
        </w:rPr>
        <w:t xml:space="preserve"> kompensācija 28 547,57 </w:t>
      </w:r>
      <w:r w:rsidRPr="002F18DA">
        <w:rPr>
          <w:rFonts w:eastAsia="Calibri" w:cs="Times New Roman"/>
          <w:i/>
          <w:szCs w:val="24"/>
        </w:rPr>
        <w:t>euro</w:t>
      </w:r>
      <w:r>
        <w:rPr>
          <w:rFonts w:eastAsia="Calibri" w:cs="Times New Roman"/>
          <w:szCs w:val="24"/>
        </w:rPr>
        <w:t xml:space="preserve"> apmērā.</w:t>
      </w:r>
    </w:p>
    <w:p w14:paraId="7FC26FFB" w14:textId="52DEF009" w:rsidR="008D23F0" w:rsidRDefault="008D23F0" w:rsidP="008D23F0">
      <w:pPr>
        <w:spacing w:after="0" w:line="276" w:lineRule="auto"/>
        <w:ind w:firstLine="709"/>
        <w:jc w:val="both"/>
        <w:rPr>
          <w:rFonts w:eastAsia="Calibri" w:cs="Times New Roman"/>
          <w:szCs w:val="24"/>
        </w:rPr>
      </w:pPr>
      <w:r>
        <w:rPr>
          <w:rFonts w:eastAsia="Calibri" w:cs="Times New Roman"/>
          <w:szCs w:val="24"/>
        </w:rPr>
        <w:t xml:space="preserve">Atstāti negrozīti </w:t>
      </w:r>
      <w:r w:rsidR="00857500">
        <w:rPr>
          <w:rFonts w:eastAsia="Calibri" w:cs="Times New Roman"/>
          <w:szCs w:val="24"/>
        </w:rPr>
        <w:t>[pers. A]</w:t>
      </w:r>
      <w:r>
        <w:rPr>
          <w:rFonts w:eastAsia="Calibri" w:cs="Times New Roman"/>
          <w:szCs w:val="24"/>
        </w:rPr>
        <w:t xml:space="preserve"> piemērotie drošības līdzekļi</w:t>
      </w:r>
      <w:r w:rsidR="00E65C6A">
        <w:rPr>
          <w:rFonts w:eastAsia="Calibri" w:cs="Times New Roman"/>
          <w:szCs w:val="24"/>
        </w:rPr>
        <w:t> </w:t>
      </w:r>
      <w:r>
        <w:rPr>
          <w:rFonts w:eastAsia="Calibri" w:cs="Times New Roman"/>
          <w:szCs w:val="24"/>
        </w:rPr>
        <w:t>– dzīvesvietas maiņas paziņošana un aizliegums izbraukt no valsts.</w:t>
      </w:r>
    </w:p>
    <w:p w14:paraId="614EE093" w14:textId="77777777" w:rsidR="008D23F0" w:rsidRDefault="008D23F0" w:rsidP="008D23F0">
      <w:pPr>
        <w:spacing w:after="0" w:line="276" w:lineRule="auto"/>
        <w:ind w:firstLine="709"/>
        <w:jc w:val="both"/>
        <w:rPr>
          <w:rFonts w:eastAsia="Calibri" w:cs="Times New Roman"/>
          <w:szCs w:val="24"/>
        </w:rPr>
      </w:pPr>
    </w:p>
    <w:p w14:paraId="2A0A52ED" w14:textId="6B7877B1" w:rsidR="008D23F0" w:rsidRDefault="008D23F0" w:rsidP="008D23F0">
      <w:pPr>
        <w:spacing w:after="0" w:line="276" w:lineRule="auto"/>
        <w:ind w:firstLine="709"/>
        <w:jc w:val="both"/>
        <w:rPr>
          <w:rFonts w:eastAsia="Calibri" w:cs="Times New Roman"/>
          <w:szCs w:val="24"/>
        </w:rPr>
      </w:pPr>
      <w:r>
        <w:rPr>
          <w:rFonts w:eastAsia="Calibri" w:cs="Times New Roman"/>
          <w:szCs w:val="24"/>
        </w:rPr>
        <w:t>[2] </w:t>
      </w:r>
      <w:r w:rsidRPr="002F6E18">
        <w:rPr>
          <w:rFonts w:eastAsia="Calibri" w:cs="Times New Roman"/>
          <w:szCs w:val="24"/>
        </w:rPr>
        <w:t xml:space="preserve">Ar </w:t>
      </w:r>
      <w:r>
        <w:rPr>
          <w:rFonts w:eastAsia="Calibri" w:cs="Times New Roman"/>
          <w:szCs w:val="24"/>
        </w:rPr>
        <w:t xml:space="preserve">Rīgas pilsētas Vidzemes priekšpilsētas tiesas </w:t>
      </w:r>
      <w:proofErr w:type="gramStart"/>
      <w:r>
        <w:rPr>
          <w:rFonts w:eastAsia="Calibri" w:cs="Times New Roman"/>
          <w:szCs w:val="24"/>
        </w:rPr>
        <w:t>2020.gada</w:t>
      </w:r>
      <w:proofErr w:type="gramEnd"/>
      <w:r>
        <w:rPr>
          <w:rFonts w:eastAsia="Calibri" w:cs="Times New Roman"/>
          <w:szCs w:val="24"/>
        </w:rPr>
        <w:t xml:space="preserve"> 2.marta spriedumu </w:t>
      </w:r>
      <w:r w:rsidR="00857500">
        <w:rPr>
          <w:rFonts w:eastAsia="Calibri" w:cs="Times New Roman"/>
          <w:szCs w:val="24"/>
        </w:rPr>
        <w:t>[pers. A]</w:t>
      </w:r>
      <w:r>
        <w:rPr>
          <w:rFonts w:eastAsia="Calibri" w:cs="Times New Roman"/>
          <w:szCs w:val="24"/>
        </w:rPr>
        <w:t xml:space="preserve"> atzīts par vainīgu un sodīts pēc Krimināllikuma 179.panta trešās daļas par viņam uzticētas svešas mantas prettiesisku izšķērdēšanu (piesavināšanos) lielā apmērā un pēc Krimināllikuma 177.panta trešās daļas par svešas mantas iegūšanu, ļaunprātīgi izmantojot uzticēšanos un ar viltu (krāpšanu) lielā apmērā. </w:t>
      </w:r>
    </w:p>
    <w:p w14:paraId="691C1AAC" w14:textId="77777777" w:rsidR="008D23F0" w:rsidRDefault="008D23F0" w:rsidP="008D23F0">
      <w:pPr>
        <w:spacing w:after="0" w:line="276" w:lineRule="auto"/>
        <w:ind w:firstLine="709"/>
        <w:jc w:val="both"/>
        <w:rPr>
          <w:rFonts w:eastAsia="Calibri" w:cs="Times New Roman"/>
          <w:szCs w:val="24"/>
        </w:rPr>
      </w:pPr>
    </w:p>
    <w:p w14:paraId="76382ABF" w14:textId="089D737F" w:rsidR="008D23F0" w:rsidRDefault="008D23F0" w:rsidP="008D23F0">
      <w:pPr>
        <w:spacing w:after="0" w:line="276" w:lineRule="auto"/>
        <w:ind w:firstLine="709"/>
        <w:jc w:val="both"/>
        <w:rPr>
          <w:rFonts w:eastAsia="Calibri" w:cs="Times New Roman"/>
          <w:szCs w:val="24"/>
        </w:rPr>
      </w:pPr>
      <w:r>
        <w:rPr>
          <w:rFonts w:eastAsia="Calibri" w:cs="Times New Roman"/>
          <w:szCs w:val="24"/>
        </w:rPr>
        <w:t xml:space="preserve">[3] Ar Rīgas apgabaltiesas </w:t>
      </w:r>
      <w:proofErr w:type="gramStart"/>
      <w:r>
        <w:rPr>
          <w:rFonts w:eastAsia="Calibri" w:cs="Times New Roman"/>
          <w:szCs w:val="24"/>
        </w:rPr>
        <w:t>2021.gada</w:t>
      </w:r>
      <w:proofErr w:type="gramEnd"/>
      <w:r>
        <w:rPr>
          <w:rFonts w:eastAsia="Calibri" w:cs="Times New Roman"/>
          <w:szCs w:val="24"/>
        </w:rPr>
        <w:t xml:space="preserve"> 30.marta lēmumu, iztiesājot krimināllietu apelācijas kārtībā sakarā ar apsūdzētā </w:t>
      </w:r>
      <w:r w:rsidR="00857500">
        <w:rPr>
          <w:rFonts w:eastAsia="Calibri" w:cs="Times New Roman"/>
          <w:szCs w:val="24"/>
        </w:rPr>
        <w:t>[pers. A]</w:t>
      </w:r>
      <w:r>
        <w:rPr>
          <w:rFonts w:eastAsia="Calibri" w:cs="Times New Roman"/>
          <w:szCs w:val="24"/>
        </w:rPr>
        <w:t xml:space="preserve"> apelācijas sūdzību, </w:t>
      </w:r>
      <w:r w:rsidRPr="00BC5BAF">
        <w:rPr>
          <w:rFonts w:eastAsia="Calibri" w:cs="Times New Roman"/>
          <w:szCs w:val="24"/>
        </w:rPr>
        <w:t>Rīgas pilsētas Vidzemes priekšpilsētas ti</w:t>
      </w:r>
      <w:r>
        <w:rPr>
          <w:rFonts w:eastAsia="Calibri" w:cs="Times New Roman"/>
          <w:szCs w:val="24"/>
        </w:rPr>
        <w:t xml:space="preserve">esas 2020.gada 2.marta spriedums atstāts negrozīts. </w:t>
      </w:r>
    </w:p>
    <w:p w14:paraId="63CCE1A9" w14:textId="77777777" w:rsidR="008D23F0" w:rsidRDefault="008D23F0" w:rsidP="008D23F0">
      <w:pPr>
        <w:spacing w:after="0" w:line="276" w:lineRule="auto"/>
        <w:ind w:firstLine="709"/>
        <w:jc w:val="both"/>
        <w:rPr>
          <w:rFonts w:eastAsia="Calibri" w:cs="Times New Roman"/>
          <w:szCs w:val="24"/>
        </w:rPr>
      </w:pPr>
    </w:p>
    <w:p w14:paraId="45FA0F66" w14:textId="00AB5496" w:rsidR="008D23F0" w:rsidRPr="00F70A3E" w:rsidRDefault="008D23F0" w:rsidP="008D23F0">
      <w:pPr>
        <w:spacing w:after="0" w:line="276" w:lineRule="auto"/>
        <w:ind w:firstLine="709"/>
        <w:jc w:val="both"/>
        <w:rPr>
          <w:rFonts w:eastAsia="Calibri" w:cs="Times New Roman"/>
          <w:szCs w:val="24"/>
        </w:rPr>
      </w:pPr>
      <w:r w:rsidRPr="00F70A3E">
        <w:rPr>
          <w:rFonts w:eastAsia="Calibri" w:cs="Times New Roman"/>
          <w:szCs w:val="24"/>
        </w:rPr>
        <w:t xml:space="preserve">[4] Par Rīgas apgabaltiesas </w:t>
      </w:r>
      <w:proofErr w:type="gramStart"/>
      <w:r w:rsidRPr="00F70A3E">
        <w:rPr>
          <w:rFonts w:eastAsia="Calibri" w:cs="Times New Roman"/>
          <w:szCs w:val="24"/>
        </w:rPr>
        <w:t>2021.gada</w:t>
      </w:r>
      <w:proofErr w:type="gramEnd"/>
      <w:r w:rsidRPr="00F70A3E">
        <w:rPr>
          <w:rFonts w:eastAsia="Calibri" w:cs="Times New Roman"/>
          <w:szCs w:val="24"/>
        </w:rPr>
        <w:t xml:space="preserve"> 30.marta lēmumu apsūdzētais </w:t>
      </w:r>
      <w:r w:rsidR="00857500">
        <w:rPr>
          <w:rFonts w:eastAsia="Calibri" w:cs="Times New Roman"/>
          <w:szCs w:val="24"/>
        </w:rPr>
        <w:t>[pers. A]</w:t>
      </w:r>
      <w:r w:rsidRPr="00F70A3E">
        <w:rPr>
          <w:rFonts w:eastAsia="Calibri" w:cs="Times New Roman"/>
          <w:szCs w:val="24"/>
        </w:rPr>
        <w:t xml:space="preserve"> iesniedzis kasācijas sūdzību, kurā lūdz atcelt </w:t>
      </w:r>
      <w:r w:rsidR="00F907CA">
        <w:rPr>
          <w:rFonts w:eastAsia="Calibri" w:cs="Times New Roman"/>
          <w:szCs w:val="24"/>
        </w:rPr>
        <w:t xml:space="preserve"> minēto </w:t>
      </w:r>
      <w:r w:rsidRPr="00F70A3E">
        <w:rPr>
          <w:rFonts w:eastAsia="Calibri" w:cs="Times New Roman"/>
          <w:szCs w:val="24"/>
        </w:rPr>
        <w:t>lēmumu un lietu nodot jaunai izskatīšanai apelācijas instances tiesā.</w:t>
      </w:r>
    </w:p>
    <w:p w14:paraId="252D9153" w14:textId="77777777" w:rsidR="008D23F0" w:rsidRDefault="008D23F0" w:rsidP="008D23F0">
      <w:pPr>
        <w:spacing w:after="0" w:line="276" w:lineRule="auto"/>
        <w:ind w:firstLine="709"/>
        <w:jc w:val="both"/>
        <w:rPr>
          <w:rFonts w:eastAsia="Calibri" w:cs="Times New Roman"/>
          <w:szCs w:val="24"/>
        </w:rPr>
      </w:pPr>
      <w:r>
        <w:rPr>
          <w:rFonts w:eastAsia="Calibri" w:cs="Times New Roman"/>
          <w:szCs w:val="24"/>
        </w:rPr>
        <w:t xml:space="preserve">Kasācijas sūdzību pamato šādi argumenti. </w:t>
      </w:r>
    </w:p>
    <w:p w14:paraId="602CEBC0" w14:textId="6BA75C81" w:rsidR="008D23F0" w:rsidRPr="00DF135F" w:rsidRDefault="008D23F0" w:rsidP="008D23F0">
      <w:pPr>
        <w:spacing w:after="0" w:line="276" w:lineRule="auto"/>
        <w:ind w:firstLine="709"/>
        <w:jc w:val="both"/>
        <w:rPr>
          <w:rFonts w:eastAsia="Calibri" w:cs="Times New Roman"/>
          <w:szCs w:val="24"/>
        </w:rPr>
      </w:pPr>
      <w:r>
        <w:rPr>
          <w:rFonts w:eastAsia="Calibri" w:cs="Times New Roman"/>
          <w:szCs w:val="24"/>
        </w:rPr>
        <w:t xml:space="preserve">[4.1] Pirmās instances un apelācijas instances tiesa </w:t>
      </w:r>
      <w:r w:rsidR="00857500">
        <w:rPr>
          <w:rFonts w:eastAsia="Calibri" w:cs="Times New Roman"/>
          <w:szCs w:val="24"/>
        </w:rPr>
        <w:t>[pers. </w:t>
      </w:r>
      <w:r w:rsidR="00857500">
        <w:t>A]</w:t>
      </w:r>
      <w:r>
        <w:rPr>
          <w:rFonts w:eastAsia="Calibri" w:cs="Times New Roman"/>
          <w:szCs w:val="24"/>
        </w:rPr>
        <w:t xml:space="preserve"> nepamatoti atzinušas par vainīgu Krimināllikuma </w:t>
      </w:r>
      <w:proofErr w:type="gramStart"/>
      <w:r>
        <w:rPr>
          <w:rFonts w:eastAsia="Calibri" w:cs="Times New Roman"/>
          <w:szCs w:val="24"/>
        </w:rPr>
        <w:t>179.panta</w:t>
      </w:r>
      <w:proofErr w:type="gramEnd"/>
      <w:r>
        <w:rPr>
          <w:rFonts w:eastAsia="Calibri" w:cs="Times New Roman"/>
          <w:szCs w:val="24"/>
        </w:rPr>
        <w:t xml:space="preserve"> trešajā daļā paredzētajā noziedzīgajā nodarījumā un </w:t>
      </w:r>
      <w:r w:rsidRPr="00DF135F">
        <w:rPr>
          <w:rFonts w:eastAsia="Calibri" w:cs="Times New Roman"/>
          <w:szCs w:val="24"/>
        </w:rPr>
        <w:t>sodījušas, jo pastāv pamats attaisnojoša sprieduma taisīšanai.</w:t>
      </w:r>
    </w:p>
    <w:p w14:paraId="365D1358" w14:textId="6AF32F4E" w:rsidR="008D23F0" w:rsidRDefault="008D23F0" w:rsidP="008D23F0">
      <w:pPr>
        <w:spacing w:after="0" w:line="276" w:lineRule="auto"/>
        <w:ind w:firstLine="709"/>
        <w:jc w:val="both"/>
        <w:rPr>
          <w:rFonts w:eastAsia="Calibri" w:cs="Times New Roman"/>
          <w:szCs w:val="24"/>
        </w:rPr>
      </w:pPr>
      <w:r w:rsidRPr="00DF135F">
        <w:rPr>
          <w:rFonts w:eastAsia="Calibri" w:cs="Times New Roman"/>
          <w:szCs w:val="24"/>
        </w:rPr>
        <w:t xml:space="preserve">[4.1.1] Apelācijas instances tiesai bija jāizvērtē </w:t>
      </w:r>
      <w:r w:rsidR="00857500">
        <w:rPr>
          <w:rFonts w:eastAsia="Calibri" w:cs="Times New Roman"/>
          <w:szCs w:val="24"/>
        </w:rPr>
        <w:t>[pers. </w:t>
      </w:r>
      <w:r w:rsidR="00857500">
        <w:t>A]</w:t>
      </w:r>
      <w:r w:rsidRPr="00DF135F">
        <w:rPr>
          <w:rFonts w:eastAsia="Calibri" w:cs="Times New Roman"/>
          <w:szCs w:val="24"/>
        </w:rPr>
        <w:t xml:space="preserve"> celtā apsūdzība, kurā norādīts, </w:t>
      </w:r>
      <w:r>
        <w:rPr>
          <w:rFonts w:eastAsia="Calibri" w:cs="Times New Roman"/>
          <w:szCs w:val="24"/>
        </w:rPr>
        <w:t xml:space="preserve">ka </w:t>
      </w:r>
      <w:r w:rsidR="00857500">
        <w:rPr>
          <w:rFonts w:eastAsia="Calibri" w:cs="Times New Roman"/>
          <w:szCs w:val="24"/>
        </w:rPr>
        <w:t>[pers. A]</w:t>
      </w:r>
      <w:r>
        <w:rPr>
          <w:rFonts w:eastAsia="Calibri" w:cs="Times New Roman"/>
          <w:szCs w:val="24"/>
        </w:rPr>
        <w:t xml:space="preserve"> piesavinājies viņam uzticēto SIA ,,SG Būve” piederošo cirsmu 70 000 </w:t>
      </w:r>
      <w:r w:rsidRPr="00A2228A">
        <w:rPr>
          <w:rFonts w:eastAsia="Calibri" w:cs="Times New Roman"/>
          <w:i/>
          <w:szCs w:val="24"/>
        </w:rPr>
        <w:t>euro</w:t>
      </w:r>
      <w:r>
        <w:rPr>
          <w:rFonts w:eastAsia="Calibri" w:cs="Times New Roman"/>
          <w:szCs w:val="24"/>
        </w:rPr>
        <w:t xml:space="preserve"> vērtībā. Atstājot apsūdzībā norādīto piesavinātās mantas vērtību 70 000 </w:t>
      </w:r>
      <w:r w:rsidRPr="00A2228A">
        <w:rPr>
          <w:rFonts w:eastAsia="Calibri" w:cs="Times New Roman"/>
          <w:i/>
          <w:szCs w:val="24"/>
        </w:rPr>
        <w:t>euro</w:t>
      </w:r>
      <w:r>
        <w:rPr>
          <w:rFonts w:eastAsia="Calibri" w:cs="Times New Roman"/>
          <w:szCs w:val="24"/>
        </w:rPr>
        <w:t>, apelācijas instances tiesa nav ņēmusi vērā, ka SIA ,,SG Būve” kompensāciju par radīto mantisko zaudējumu pieteikusi 28 547,57 </w:t>
      </w:r>
      <w:r w:rsidRPr="00A2228A">
        <w:rPr>
          <w:rFonts w:eastAsia="Calibri" w:cs="Times New Roman"/>
          <w:i/>
          <w:szCs w:val="24"/>
        </w:rPr>
        <w:t xml:space="preserve">euro </w:t>
      </w:r>
      <w:r>
        <w:rPr>
          <w:rFonts w:eastAsia="Calibri" w:cs="Times New Roman"/>
          <w:szCs w:val="24"/>
        </w:rPr>
        <w:t>apmērā. Pirmās instances un apelācijas instances tiesa šādu kompensācijas apmēru atzinušas par pamatotu. Izvestās koksnes novērtējums 28 547,57 </w:t>
      </w:r>
      <w:r w:rsidRPr="00A2228A">
        <w:rPr>
          <w:rFonts w:eastAsia="Calibri" w:cs="Times New Roman"/>
          <w:i/>
          <w:szCs w:val="24"/>
        </w:rPr>
        <w:t xml:space="preserve">euro </w:t>
      </w:r>
      <w:r>
        <w:rPr>
          <w:rFonts w:eastAsia="Calibri" w:cs="Times New Roman"/>
          <w:szCs w:val="24"/>
        </w:rPr>
        <w:t xml:space="preserve">apmērā izriet no </w:t>
      </w:r>
      <w:proofErr w:type="gramStart"/>
      <w:r>
        <w:rPr>
          <w:rFonts w:eastAsia="Calibri" w:cs="Times New Roman"/>
          <w:szCs w:val="24"/>
        </w:rPr>
        <w:t>2016.gada</w:t>
      </w:r>
      <w:proofErr w:type="gramEnd"/>
      <w:r>
        <w:rPr>
          <w:rFonts w:eastAsia="Calibri" w:cs="Times New Roman"/>
          <w:szCs w:val="24"/>
        </w:rPr>
        <w:t xml:space="preserve"> 28.decembra atzinuma par mežizstrādes darbiem īpašumā ,,Lejas Slapjumi”, par kuru apelācijas instances tiesa norādījusi, ka tas satur detalizētu koku sugu aprakstu un novērtējumu. Tāpat nav saprotams, kādēļ apelācijas instances tiesa, atzīstot par pierādītu, ka </w:t>
      </w:r>
      <w:proofErr w:type="gramStart"/>
      <w:r>
        <w:rPr>
          <w:rFonts w:eastAsia="Calibri" w:cs="Times New Roman"/>
          <w:szCs w:val="24"/>
        </w:rPr>
        <w:t>2016.gada</w:t>
      </w:r>
      <w:proofErr w:type="gramEnd"/>
      <w:r>
        <w:rPr>
          <w:rFonts w:eastAsia="Calibri" w:cs="Times New Roman"/>
          <w:szCs w:val="24"/>
        </w:rPr>
        <w:t xml:space="preserve"> 17.novembrī SIA ,,MR Sters” uz SIA ,,SG Būve” norēķinu kontu pārskaitīja 5000 </w:t>
      </w:r>
      <w:r w:rsidRPr="00A66016">
        <w:rPr>
          <w:rFonts w:eastAsia="Calibri" w:cs="Times New Roman"/>
          <w:i/>
          <w:szCs w:val="24"/>
        </w:rPr>
        <w:t>euro</w:t>
      </w:r>
      <w:r>
        <w:rPr>
          <w:rFonts w:eastAsia="Calibri" w:cs="Times New Roman"/>
          <w:i/>
          <w:szCs w:val="24"/>
        </w:rPr>
        <w:t xml:space="preserve"> </w:t>
      </w:r>
      <w:r>
        <w:rPr>
          <w:rFonts w:eastAsia="Calibri" w:cs="Times New Roman"/>
          <w:szCs w:val="24"/>
        </w:rPr>
        <w:t>kā daļēju samaksu par cirsmu, minēto naudas summu nav ņēmusi vērā, nosakot kaitējuma kompensācijas apmēru.</w:t>
      </w:r>
    </w:p>
    <w:p w14:paraId="2BBBF4B5" w14:textId="5241FA79" w:rsidR="008D23F0" w:rsidRDefault="008D23F0" w:rsidP="008D23F0">
      <w:pPr>
        <w:spacing w:after="0" w:line="276" w:lineRule="auto"/>
        <w:ind w:firstLine="709"/>
        <w:jc w:val="both"/>
        <w:rPr>
          <w:rFonts w:eastAsia="Calibri" w:cs="Times New Roman"/>
          <w:szCs w:val="24"/>
        </w:rPr>
      </w:pPr>
      <w:r>
        <w:rPr>
          <w:rFonts w:eastAsia="Calibri" w:cs="Times New Roman"/>
          <w:szCs w:val="24"/>
        </w:rPr>
        <w:t>[4.1.2] Lietā nav vērtēts fakts, ka starp SIA ,,SG Būve”</w:t>
      </w:r>
      <w:r w:rsidRPr="0000663D">
        <w:rPr>
          <w:rFonts w:eastAsia="Calibri" w:cs="Times New Roman"/>
          <w:szCs w:val="24"/>
        </w:rPr>
        <w:t xml:space="preserve"> </w:t>
      </w:r>
      <w:r>
        <w:rPr>
          <w:rFonts w:eastAsia="Calibri" w:cs="Times New Roman"/>
          <w:szCs w:val="24"/>
        </w:rPr>
        <w:t xml:space="preserve">kā pārdevēju un SIA ,,MR Sters” kā pircēju noslēgts cirsmas pirkuma līgums, un visi strīdi par līguma izpildi un tā izbeigšanu ir risināmi civiltiesiskā kārtībā. Turklāt </w:t>
      </w:r>
      <w:r w:rsidR="00857500">
        <w:rPr>
          <w:rFonts w:eastAsia="Calibri" w:cs="Times New Roman"/>
          <w:szCs w:val="24"/>
        </w:rPr>
        <w:t>[pers. A]</w:t>
      </w:r>
      <w:r>
        <w:rPr>
          <w:rFonts w:eastAsia="Calibri" w:cs="Times New Roman"/>
          <w:szCs w:val="24"/>
        </w:rPr>
        <w:t xml:space="preserve"> rīkojies uzņēmuma vārdā, nevis savā vārdā un interesēs. </w:t>
      </w:r>
    </w:p>
    <w:p w14:paraId="64A78025" w14:textId="54A6555A" w:rsidR="008D23F0" w:rsidRDefault="008D23F0" w:rsidP="008D23F0">
      <w:pPr>
        <w:spacing w:after="0" w:line="276" w:lineRule="auto"/>
        <w:ind w:firstLine="709"/>
        <w:jc w:val="both"/>
        <w:rPr>
          <w:rFonts w:eastAsia="Calibri" w:cs="Times New Roman"/>
          <w:szCs w:val="24"/>
        </w:rPr>
      </w:pPr>
      <w:r>
        <w:rPr>
          <w:rFonts w:eastAsia="Calibri" w:cs="Times New Roman"/>
          <w:szCs w:val="24"/>
        </w:rPr>
        <w:t xml:space="preserve">[4.1.3] Pirmās instances un apelācijas instances tiesa atzinušas par pierādītu, ka </w:t>
      </w:r>
      <w:r w:rsidR="00857500">
        <w:rPr>
          <w:rFonts w:eastAsia="Calibri" w:cs="Times New Roman"/>
          <w:szCs w:val="24"/>
        </w:rPr>
        <w:t>[pers. A]</w:t>
      </w:r>
      <w:r>
        <w:rPr>
          <w:rFonts w:eastAsia="Calibri" w:cs="Times New Roman"/>
          <w:szCs w:val="24"/>
        </w:rPr>
        <w:t xml:space="preserve"> izmantojis viņam uzticētos nekustamā īpašuma</w:t>
      </w:r>
      <w:r w:rsidR="00345090">
        <w:rPr>
          <w:rFonts w:eastAsia="Calibri" w:cs="Times New Roman"/>
          <w:szCs w:val="24"/>
        </w:rPr>
        <w:t xml:space="preserve"> „</w:t>
      </w:r>
      <w:r w:rsidR="00F6576C">
        <w:rPr>
          <w:rFonts w:eastAsia="Calibri" w:cs="Times New Roman"/>
          <w:szCs w:val="24"/>
        </w:rPr>
        <w:t>Lejas Slapjumi</w:t>
      </w:r>
      <w:r>
        <w:rPr>
          <w:rFonts w:eastAsia="Calibri" w:cs="Times New Roman"/>
          <w:szCs w:val="24"/>
        </w:rPr>
        <w:t xml:space="preserve">” ciršanas apliecinājumus, bet nav ņēmušas vērā, ka tikusi pārdota cirsma, nevis ciršanas apliecinājumi. </w:t>
      </w:r>
    </w:p>
    <w:p w14:paraId="08EBF4B8" w14:textId="302A38E4" w:rsidR="008D23F0" w:rsidRDefault="008D23F0" w:rsidP="008D23F0">
      <w:pPr>
        <w:spacing w:after="0" w:line="276" w:lineRule="auto"/>
        <w:ind w:firstLine="709"/>
        <w:jc w:val="both"/>
        <w:rPr>
          <w:rFonts w:eastAsia="Calibri" w:cs="Times New Roman"/>
          <w:szCs w:val="24"/>
        </w:rPr>
      </w:pPr>
      <w:r>
        <w:rPr>
          <w:rFonts w:eastAsia="Calibri" w:cs="Times New Roman"/>
          <w:szCs w:val="24"/>
        </w:rPr>
        <w:t xml:space="preserve">Atsaucoties uz Senāta </w:t>
      </w:r>
      <w:proofErr w:type="gramStart"/>
      <w:r>
        <w:rPr>
          <w:rFonts w:eastAsia="Calibri" w:cs="Times New Roman"/>
          <w:szCs w:val="24"/>
        </w:rPr>
        <w:t>2020.gada</w:t>
      </w:r>
      <w:proofErr w:type="gramEnd"/>
      <w:r>
        <w:rPr>
          <w:rFonts w:eastAsia="Calibri" w:cs="Times New Roman"/>
          <w:szCs w:val="24"/>
        </w:rPr>
        <w:t xml:space="preserve"> 21.oktobra lēmumu lietā Nr. SKK-85/2020, kurā analizēti uzticētās</w:t>
      </w:r>
      <w:r w:rsidRPr="00B3685A">
        <w:rPr>
          <w:rFonts w:eastAsia="Calibri" w:cs="Times New Roman"/>
          <w:szCs w:val="24"/>
        </w:rPr>
        <w:t xml:space="preserve"> vai pārziņā esoša</w:t>
      </w:r>
      <w:r>
        <w:rPr>
          <w:rFonts w:eastAsia="Calibri" w:cs="Times New Roman"/>
          <w:szCs w:val="24"/>
        </w:rPr>
        <w:t>s</w:t>
      </w:r>
      <w:r w:rsidRPr="00B3685A">
        <w:rPr>
          <w:rFonts w:eastAsia="Calibri" w:cs="Times New Roman"/>
          <w:szCs w:val="24"/>
        </w:rPr>
        <w:t xml:space="preserve"> manta</w:t>
      </w:r>
      <w:r>
        <w:rPr>
          <w:rFonts w:eastAsia="Calibri" w:cs="Times New Roman"/>
          <w:szCs w:val="24"/>
        </w:rPr>
        <w:t xml:space="preserve">s jēdzieni, </w:t>
      </w:r>
      <w:r w:rsidR="003808F9">
        <w:rPr>
          <w:rFonts w:eastAsia="Calibri" w:cs="Times New Roman"/>
          <w:szCs w:val="24"/>
        </w:rPr>
        <w:t>[pers. A]</w:t>
      </w:r>
      <w:r>
        <w:rPr>
          <w:rFonts w:eastAsia="Calibri" w:cs="Times New Roman"/>
          <w:szCs w:val="24"/>
        </w:rPr>
        <w:t xml:space="preserve"> norāda, ka SIA ,,MR Sters” nebija piešķirtas tiesības atsavināt cirsmu SIA ,,</w:t>
      </w:r>
      <w:proofErr w:type="spellStart"/>
      <w:r>
        <w:rPr>
          <w:rFonts w:eastAsia="Calibri" w:cs="Times New Roman"/>
          <w:szCs w:val="24"/>
        </w:rPr>
        <w:t>Green</w:t>
      </w:r>
      <w:proofErr w:type="spellEnd"/>
      <w:r>
        <w:rPr>
          <w:rFonts w:eastAsia="Calibri" w:cs="Times New Roman"/>
          <w:szCs w:val="24"/>
        </w:rPr>
        <w:t> </w:t>
      </w:r>
      <w:proofErr w:type="spellStart"/>
      <w:r>
        <w:rPr>
          <w:rFonts w:eastAsia="Calibri" w:cs="Times New Roman"/>
          <w:szCs w:val="24"/>
        </w:rPr>
        <w:t>Juniper</w:t>
      </w:r>
      <w:proofErr w:type="spellEnd"/>
      <w:r>
        <w:rPr>
          <w:rFonts w:eastAsia="Calibri" w:cs="Times New Roman"/>
          <w:szCs w:val="24"/>
        </w:rPr>
        <w:t>”. Tādējādi SIA ,,SG Būve” SIA ,,MR Sters” nebija uzticējusi vai nodevusi valdījumā mantu. Pirkuma līgums starp</w:t>
      </w:r>
      <w:r w:rsidRPr="00B3685A">
        <w:rPr>
          <w:rFonts w:eastAsia="Calibri" w:cs="Times New Roman"/>
          <w:szCs w:val="24"/>
        </w:rPr>
        <w:t xml:space="preserve"> </w:t>
      </w:r>
      <w:r>
        <w:rPr>
          <w:rFonts w:eastAsia="Calibri" w:cs="Times New Roman"/>
          <w:szCs w:val="24"/>
        </w:rPr>
        <w:t xml:space="preserve">SIA ,,MR Sters” un SIA ,,SG Būve” noslēgts tikai </w:t>
      </w:r>
      <w:proofErr w:type="gramStart"/>
      <w:r>
        <w:rPr>
          <w:rFonts w:eastAsia="Calibri" w:cs="Times New Roman"/>
          <w:szCs w:val="24"/>
        </w:rPr>
        <w:t>2016.gada</w:t>
      </w:r>
      <w:proofErr w:type="gramEnd"/>
      <w:r>
        <w:rPr>
          <w:rFonts w:eastAsia="Calibri" w:cs="Times New Roman"/>
          <w:szCs w:val="24"/>
        </w:rPr>
        <w:t xml:space="preserve"> 10.novembrī.</w:t>
      </w:r>
    </w:p>
    <w:p w14:paraId="5F17F22F" w14:textId="07BF7723" w:rsidR="008D23F0" w:rsidRPr="004A7C75" w:rsidRDefault="008D23F0" w:rsidP="008D23F0">
      <w:pPr>
        <w:spacing w:after="0" w:line="276" w:lineRule="auto"/>
        <w:ind w:firstLine="709"/>
        <w:jc w:val="both"/>
        <w:rPr>
          <w:rFonts w:eastAsia="Calibri" w:cs="Times New Roman"/>
          <w:szCs w:val="24"/>
        </w:rPr>
      </w:pPr>
      <w:r w:rsidRPr="004A7C75">
        <w:rPr>
          <w:rFonts w:eastAsia="Calibri" w:cs="Times New Roman"/>
          <w:szCs w:val="24"/>
        </w:rPr>
        <w:t xml:space="preserve">[4.1.4] Pirmās instances un apelācijas instances tiesa nav </w:t>
      </w:r>
      <w:r w:rsidRPr="00D81B9F">
        <w:rPr>
          <w:rFonts w:eastAsia="Calibri" w:cs="Times New Roman"/>
          <w:szCs w:val="24"/>
        </w:rPr>
        <w:t xml:space="preserve">izvērtējušas </w:t>
      </w:r>
      <w:r w:rsidR="003808F9">
        <w:rPr>
          <w:rFonts w:eastAsia="Calibri" w:cs="Times New Roman"/>
          <w:szCs w:val="24"/>
        </w:rPr>
        <w:t>[pers. A]</w:t>
      </w:r>
      <w:r w:rsidRPr="00D81B9F">
        <w:rPr>
          <w:rFonts w:eastAsia="Calibri" w:cs="Times New Roman"/>
          <w:szCs w:val="24"/>
        </w:rPr>
        <w:t xml:space="preserve"> iebildumus par </w:t>
      </w:r>
      <w:r w:rsidR="003808F9">
        <w:rPr>
          <w:rFonts w:eastAsia="Calibri" w:cs="Times New Roman"/>
          <w:szCs w:val="24"/>
        </w:rPr>
        <w:t>[pers. </w:t>
      </w:r>
      <w:r w:rsidR="003808F9">
        <w:t>B]</w:t>
      </w:r>
      <w:r w:rsidRPr="00D81B9F">
        <w:rPr>
          <w:rFonts w:eastAsia="Calibri" w:cs="Times New Roman"/>
          <w:szCs w:val="24"/>
        </w:rPr>
        <w:t xml:space="preserve"> tiesībām veikt ekspertīzi, izvestās koksnes vērtības novērtējumu </w:t>
      </w:r>
      <w:r w:rsidRPr="004A7C75">
        <w:rPr>
          <w:rFonts w:eastAsia="Calibri" w:cs="Times New Roman"/>
          <w:szCs w:val="24"/>
        </w:rPr>
        <w:t xml:space="preserve">un sniegt </w:t>
      </w:r>
      <w:proofErr w:type="gramStart"/>
      <w:r w:rsidRPr="004A7C75">
        <w:rPr>
          <w:rFonts w:eastAsia="Calibri" w:cs="Times New Roman"/>
          <w:szCs w:val="24"/>
        </w:rPr>
        <w:t>2016.gada</w:t>
      </w:r>
      <w:proofErr w:type="gramEnd"/>
      <w:r w:rsidRPr="004A7C75">
        <w:rPr>
          <w:rFonts w:eastAsia="Calibri" w:cs="Times New Roman"/>
          <w:szCs w:val="24"/>
        </w:rPr>
        <w:t xml:space="preserve"> 28.decembra atzinumu par mežizstrādes darbiem īpašumā ,,</w:t>
      </w:r>
      <w:r w:rsidR="00F6576C">
        <w:rPr>
          <w:rFonts w:eastAsia="Calibri" w:cs="Times New Roman"/>
          <w:szCs w:val="24"/>
        </w:rPr>
        <w:t>Lejas Slapjumi</w:t>
      </w:r>
      <w:r w:rsidRPr="004A7C75">
        <w:rPr>
          <w:rFonts w:eastAsia="Calibri" w:cs="Times New Roman"/>
          <w:szCs w:val="24"/>
        </w:rPr>
        <w:t xml:space="preserve">”, jo </w:t>
      </w:r>
      <w:r w:rsidR="003808F9">
        <w:rPr>
          <w:rFonts w:eastAsia="Calibri" w:cs="Times New Roman"/>
          <w:szCs w:val="24"/>
        </w:rPr>
        <w:t>[pers. </w:t>
      </w:r>
      <w:r w:rsidR="003808F9">
        <w:t>B]</w:t>
      </w:r>
      <w:r w:rsidRPr="004A7C75">
        <w:rPr>
          <w:rFonts w:eastAsia="Calibri" w:cs="Times New Roman"/>
          <w:szCs w:val="24"/>
        </w:rPr>
        <w:t xml:space="preserve"> nav iekļauts ekspertu reģistrā.</w:t>
      </w:r>
    </w:p>
    <w:p w14:paraId="34B2EFE2" w14:textId="2E0E90AD" w:rsidR="008D23F0" w:rsidRDefault="008D23F0" w:rsidP="008D23F0">
      <w:pPr>
        <w:spacing w:after="0" w:line="276" w:lineRule="auto"/>
        <w:ind w:firstLine="709"/>
        <w:jc w:val="both"/>
        <w:rPr>
          <w:rFonts w:eastAsia="Calibri" w:cs="Times New Roman"/>
          <w:szCs w:val="24"/>
        </w:rPr>
      </w:pPr>
      <w:r>
        <w:rPr>
          <w:rFonts w:eastAsia="Calibri" w:cs="Times New Roman"/>
          <w:szCs w:val="24"/>
        </w:rPr>
        <w:t xml:space="preserve">[4.2] Saskaņā ar Kriminālprocesa likuma </w:t>
      </w:r>
      <w:proofErr w:type="gramStart"/>
      <w:r>
        <w:rPr>
          <w:rFonts w:eastAsia="Calibri" w:cs="Times New Roman"/>
          <w:szCs w:val="24"/>
        </w:rPr>
        <w:t>377.panta</w:t>
      </w:r>
      <w:proofErr w:type="gramEnd"/>
      <w:r>
        <w:rPr>
          <w:rFonts w:eastAsia="Calibri" w:cs="Times New Roman"/>
          <w:szCs w:val="24"/>
        </w:rPr>
        <w:t xml:space="preserve"> 1. un 8.punktu </w:t>
      </w:r>
      <w:r w:rsidR="003808F9">
        <w:rPr>
          <w:rFonts w:eastAsia="Calibri" w:cs="Times New Roman"/>
          <w:szCs w:val="24"/>
        </w:rPr>
        <w:t>[pers. </w:t>
      </w:r>
      <w:r w:rsidR="003808F9">
        <w:t>A]</w:t>
      </w:r>
      <w:r>
        <w:rPr>
          <w:rFonts w:eastAsia="Calibri" w:cs="Times New Roman"/>
          <w:szCs w:val="24"/>
        </w:rPr>
        <w:t xml:space="preserve"> celtajā apsūdzībā pēc Krimināllikuma 177.panta trešās daļas kriminālprocess ir izbeidzams.</w:t>
      </w:r>
    </w:p>
    <w:p w14:paraId="4FA97FC7" w14:textId="77777777" w:rsidR="008D23F0" w:rsidRDefault="008D23F0" w:rsidP="008D23F0">
      <w:pPr>
        <w:spacing w:after="0" w:line="276" w:lineRule="auto"/>
        <w:ind w:firstLine="709"/>
        <w:jc w:val="both"/>
        <w:rPr>
          <w:rFonts w:eastAsia="Calibri" w:cs="Times New Roman"/>
          <w:szCs w:val="24"/>
        </w:rPr>
      </w:pPr>
      <w:r w:rsidRPr="00B912B3">
        <w:rPr>
          <w:rFonts w:eastAsia="Calibri" w:cs="Times New Roman"/>
          <w:szCs w:val="24"/>
        </w:rPr>
        <w:t xml:space="preserve">[4.2.1] Lietā ignorēts </w:t>
      </w:r>
      <w:r w:rsidRPr="00647395">
        <w:rPr>
          <w:rFonts w:eastAsia="Calibri" w:cs="Times New Roman"/>
          <w:szCs w:val="24"/>
        </w:rPr>
        <w:t xml:space="preserve">fakts, ka neviena persona kriminālprocesā </w:t>
      </w:r>
      <w:r>
        <w:rPr>
          <w:rFonts w:eastAsia="Calibri" w:cs="Times New Roman"/>
          <w:szCs w:val="24"/>
        </w:rPr>
        <w:t>nav cietusi, proti, SIA ,,</w:t>
      </w:r>
      <w:proofErr w:type="spellStart"/>
      <w:r>
        <w:rPr>
          <w:rFonts w:eastAsia="Calibri" w:cs="Times New Roman"/>
          <w:szCs w:val="24"/>
        </w:rPr>
        <w:t>Green</w:t>
      </w:r>
      <w:proofErr w:type="spellEnd"/>
      <w:r>
        <w:rPr>
          <w:rFonts w:eastAsia="Calibri" w:cs="Times New Roman"/>
          <w:szCs w:val="24"/>
        </w:rPr>
        <w:t> </w:t>
      </w:r>
      <w:proofErr w:type="spellStart"/>
      <w:r w:rsidRPr="00647395">
        <w:rPr>
          <w:rFonts w:eastAsia="Calibri" w:cs="Times New Roman"/>
          <w:szCs w:val="24"/>
        </w:rPr>
        <w:t>Juniper</w:t>
      </w:r>
      <w:proofErr w:type="spellEnd"/>
      <w:r w:rsidRPr="00647395">
        <w:rPr>
          <w:rFonts w:eastAsia="Calibri" w:cs="Times New Roman"/>
          <w:szCs w:val="24"/>
        </w:rPr>
        <w:t>” nav atzīta par cietušo kriminālprocesā un nav pieteikusi kaitējuma kompensāciju.</w:t>
      </w:r>
    </w:p>
    <w:p w14:paraId="3497C47E" w14:textId="300F5691" w:rsidR="008D23F0" w:rsidRPr="00B912B3" w:rsidRDefault="008D23F0" w:rsidP="008D23F0">
      <w:pPr>
        <w:spacing w:after="0" w:line="276" w:lineRule="auto"/>
        <w:ind w:firstLine="709"/>
        <w:jc w:val="both"/>
        <w:rPr>
          <w:rFonts w:eastAsia="Calibri" w:cs="Times New Roman"/>
          <w:szCs w:val="24"/>
        </w:rPr>
      </w:pPr>
      <w:r>
        <w:rPr>
          <w:rFonts w:eastAsia="Calibri" w:cs="Times New Roman"/>
          <w:szCs w:val="24"/>
        </w:rPr>
        <w:t>[4.2.2] </w:t>
      </w:r>
      <w:r w:rsidRPr="00A25989">
        <w:rPr>
          <w:rFonts w:eastAsia="Calibri" w:cs="Times New Roman"/>
          <w:szCs w:val="24"/>
        </w:rPr>
        <w:t>Tiesa ar pierādījumiem nav pamatojusi atzinumu, ka</w:t>
      </w:r>
      <w:r w:rsidR="006B02BF" w:rsidRPr="006B02BF">
        <w:rPr>
          <w:rFonts w:eastAsia="Calibri" w:cs="Times New Roman"/>
          <w:szCs w:val="24"/>
        </w:rPr>
        <w:t>, slēdzot līgumu starp SIA</w:t>
      </w:r>
      <w:r w:rsidR="006B02BF">
        <w:rPr>
          <w:rFonts w:eastAsia="Calibri" w:cs="Times New Roman"/>
          <w:szCs w:val="24"/>
        </w:rPr>
        <w:t> </w:t>
      </w:r>
      <w:r w:rsidR="006B02BF" w:rsidRPr="006B02BF">
        <w:rPr>
          <w:rFonts w:eastAsia="Calibri" w:cs="Times New Roman"/>
          <w:szCs w:val="24"/>
        </w:rPr>
        <w:t>,,MR Sters” un SIA</w:t>
      </w:r>
      <w:r w:rsidR="006B02BF">
        <w:rPr>
          <w:rFonts w:eastAsia="Calibri" w:cs="Times New Roman"/>
          <w:szCs w:val="24"/>
        </w:rPr>
        <w:t> „</w:t>
      </w:r>
      <w:proofErr w:type="spellStart"/>
      <w:r w:rsidR="006B02BF" w:rsidRPr="006B02BF">
        <w:rPr>
          <w:rFonts w:eastAsia="Calibri" w:cs="Times New Roman"/>
          <w:szCs w:val="24"/>
        </w:rPr>
        <w:t>Green</w:t>
      </w:r>
      <w:proofErr w:type="spellEnd"/>
      <w:r w:rsidR="006B02BF" w:rsidRPr="006B02BF">
        <w:rPr>
          <w:rFonts w:eastAsia="Calibri" w:cs="Times New Roman"/>
          <w:szCs w:val="24"/>
        </w:rPr>
        <w:t xml:space="preserve"> </w:t>
      </w:r>
      <w:proofErr w:type="spellStart"/>
      <w:r w:rsidR="006B02BF" w:rsidRPr="006B02BF">
        <w:rPr>
          <w:rFonts w:eastAsia="Calibri" w:cs="Times New Roman"/>
          <w:szCs w:val="24"/>
        </w:rPr>
        <w:t>Juniper</w:t>
      </w:r>
      <w:proofErr w:type="spellEnd"/>
      <w:r w:rsidR="006B02BF" w:rsidRPr="006B02BF">
        <w:rPr>
          <w:rFonts w:eastAsia="Calibri" w:cs="Times New Roman"/>
          <w:szCs w:val="24"/>
        </w:rPr>
        <w:t xml:space="preserve">”, uzrādīts viltots </w:t>
      </w:r>
      <w:proofErr w:type="gramStart"/>
      <w:r w:rsidR="006B02BF" w:rsidRPr="006B02BF">
        <w:rPr>
          <w:rFonts w:eastAsia="Calibri" w:cs="Times New Roman"/>
          <w:szCs w:val="24"/>
        </w:rPr>
        <w:t>2016.gada</w:t>
      </w:r>
      <w:proofErr w:type="gramEnd"/>
      <w:r w:rsidR="006B02BF" w:rsidRPr="006B02BF">
        <w:rPr>
          <w:rFonts w:eastAsia="Calibri" w:cs="Times New Roman"/>
          <w:szCs w:val="24"/>
        </w:rPr>
        <w:t xml:space="preserve"> 10.oktobra līgums.</w:t>
      </w:r>
      <w:r w:rsidRPr="00A25989">
        <w:rPr>
          <w:rFonts w:eastAsia="Calibri" w:cs="Times New Roman"/>
          <w:szCs w:val="24"/>
        </w:rPr>
        <w:t xml:space="preserve"> Šādu secinājumu apelācijas instances tiesa lēmumā izdarījusi, jo nepareizi novērtējusi liecinieku </w:t>
      </w:r>
      <w:r w:rsidR="00FE2590">
        <w:rPr>
          <w:rFonts w:eastAsia="Calibri" w:cs="Times New Roman"/>
          <w:szCs w:val="24"/>
        </w:rPr>
        <w:t>[pers. C]</w:t>
      </w:r>
      <w:r w:rsidRPr="00A25989">
        <w:rPr>
          <w:rFonts w:eastAsia="Calibri" w:cs="Times New Roman"/>
          <w:szCs w:val="24"/>
        </w:rPr>
        <w:t xml:space="preserve"> un </w:t>
      </w:r>
      <w:r w:rsidR="00FE2590">
        <w:rPr>
          <w:rFonts w:eastAsia="Calibri" w:cs="Times New Roman"/>
          <w:szCs w:val="24"/>
        </w:rPr>
        <w:t>[pers. D]</w:t>
      </w:r>
      <w:r w:rsidRPr="00A25989">
        <w:rPr>
          <w:rFonts w:eastAsia="Calibri" w:cs="Times New Roman"/>
          <w:szCs w:val="24"/>
        </w:rPr>
        <w:t xml:space="preserve"> liecības. </w:t>
      </w:r>
      <w:r w:rsidR="00FE2590">
        <w:rPr>
          <w:rFonts w:eastAsia="Calibri" w:cs="Times New Roman"/>
          <w:szCs w:val="24"/>
        </w:rPr>
        <w:t>[Pers. A]</w:t>
      </w:r>
      <w:r w:rsidRPr="00A25989">
        <w:rPr>
          <w:rFonts w:eastAsia="Calibri" w:cs="Times New Roman"/>
          <w:szCs w:val="24"/>
        </w:rPr>
        <w:t xml:space="preserve"> nav uzrādījis 2016.gada 10.oktobra </w:t>
      </w:r>
      <w:r w:rsidRPr="00A25989">
        <w:rPr>
          <w:rFonts w:eastAsia="Calibri" w:cs="Times New Roman"/>
          <w:szCs w:val="24"/>
        </w:rPr>
        <w:lastRenderedPageBreak/>
        <w:t xml:space="preserve">līgumu, kā arī nav līgumu viltojis. Liecinieki </w:t>
      </w:r>
      <w:r w:rsidRPr="00B912B3">
        <w:rPr>
          <w:rFonts w:eastAsia="Calibri" w:cs="Times New Roman"/>
          <w:szCs w:val="24"/>
        </w:rPr>
        <w:t xml:space="preserve">nav norādījuši, ka </w:t>
      </w:r>
      <w:r w:rsidR="00FE2590">
        <w:rPr>
          <w:rFonts w:eastAsia="Calibri" w:cs="Times New Roman"/>
          <w:szCs w:val="24"/>
        </w:rPr>
        <w:t>[pers. </w:t>
      </w:r>
      <w:r w:rsidR="00FE2590">
        <w:t>E]</w:t>
      </w:r>
      <w:r w:rsidRPr="00B912B3">
        <w:rPr>
          <w:rFonts w:eastAsia="Calibri" w:cs="Times New Roman"/>
          <w:szCs w:val="24"/>
        </w:rPr>
        <w:t xml:space="preserve"> līgumu būtu parakstījis</w:t>
      </w:r>
      <w:r>
        <w:rPr>
          <w:rFonts w:eastAsia="Calibri" w:cs="Times New Roman"/>
          <w:szCs w:val="24"/>
        </w:rPr>
        <w:t>, bet</w:t>
      </w:r>
      <w:r w:rsidRPr="00A25989">
        <w:rPr>
          <w:rFonts w:eastAsia="Calibri" w:cs="Times New Roman"/>
          <w:szCs w:val="24"/>
        </w:rPr>
        <w:t xml:space="preserve"> apliecin</w:t>
      </w:r>
      <w:r>
        <w:rPr>
          <w:rFonts w:eastAsia="Calibri" w:cs="Times New Roman"/>
          <w:szCs w:val="24"/>
        </w:rPr>
        <w:t>ājuši</w:t>
      </w:r>
      <w:r w:rsidRPr="00A25989">
        <w:rPr>
          <w:rFonts w:eastAsia="Calibri" w:cs="Times New Roman"/>
          <w:szCs w:val="24"/>
        </w:rPr>
        <w:t>, ka uz līguma nebija</w:t>
      </w:r>
      <w:r w:rsidRPr="00804941">
        <w:rPr>
          <w:rFonts w:eastAsia="Calibri" w:cs="Times New Roman"/>
          <w:szCs w:val="24"/>
        </w:rPr>
        <w:t xml:space="preserve"> </w:t>
      </w:r>
      <w:r w:rsidR="00FE2590">
        <w:rPr>
          <w:rFonts w:eastAsia="Calibri" w:cs="Times New Roman"/>
          <w:szCs w:val="24"/>
        </w:rPr>
        <w:t>[pers. E]</w:t>
      </w:r>
      <w:r w:rsidRPr="00A25989">
        <w:rPr>
          <w:rFonts w:eastAsia="Calibri" w:cs="Times New Roman"/>
          <w:szCs w:val="24"/>
        </w:rPr>
        <w:t xml:space="preserve"> paraksta, </w:t>
      </w:r>
      <w:r>
        <w:rPr>
          <w:rFonts w:eastAsia="Calibri" w:cs="Times New Roman"/>
          <w:szCs w:val="24"/>
        </w:rPr>
        <w:t>jo</w:t>
      </w:r>
      <w:r w:rsidRPr="00A25989">
        <w:rPr>
          <w:rFonts w:eastAsia="Calibri" w:cs="Times New Roman"/>
          <w:szCs w:val="24"/>
        </w:rPr>
        <w:t xml:space="preserve"> bij</w:t>
      </w:r>
      <w:r>
        <w:rPr>
          <w:rFonts w:eastAsia="Calibri" w:cs="Times New Roman"/>
          <w:szCs w:val="24"/>
        </w:rPr>
        <w:t>usi</w:t>
      </w:r>
      <w:r w:rsidRPr="00A25989">
        <w:rPr>
          <w:rFonts w:eastAsia="Calibri" w:cs="Times New Roman"/>
          <w:szCs w:val="24"/>
        </w:rPr>
        <w:t xml:space="preserve"> tikai norāde par </w:t>
      </w:r>
      <w:r w:rsidRPr="00B912B3">
        <w:rPr>
          <w:rFonts w:eastAsia="Calibri" w:cs="Times New Roman"/>
          <w:szCs w:val="24"/>
        </w:rPr>
        <w:t xml:space="preserve">personas parakstu un atšifrējums. </w:t>
      </w:r>
    </w:p>
    <w:p w14:paraId="3D59EF63" w14:textId="69716FA0" w:rsidR="008D23F0" w:rsidRDefault="008D23F0" w:rsidP="008D23F0">
      <w:pPr>
        <w:spacing w:after="0" w:line="276" w:lineRule="auto"/>
        <w:ind w:firstLine="709"/>
        <w:jc w:val="both"/>
        <w:rPr>
          <w:rFonts w:eastAsia="Calibri" w:cs="Times New Roman"/>
          <w:szCs w:val="24"/>
        </w:rPr>
      </w:pPr>
      <w:r w:rsidRPr="00B912B3">
        <w:rPr>
          <w:rFonts w:eastAsia="Calibri" w:cs="Times New Roman"/>
          <w:szCs w:val="24"/>
        </w:rPr>
        <w:t xml:space="preserve">Apelācijas instances tiesa nepamatoti nav ņēmusi vērā </w:t>
      </w:r>
      <w:r w:rsidR="00FE2590">
        <w:rPr>
          <w:rFonts w:eastAsia="Calibri" w:cs="Times New Roman"/>
          <w:szCs w:val="24"/>
        </w:rPr>
        <w:t>[pers. A]</w:t>
      </w:r>
      <w:r w:rsidRPr="00B912B3">
        <w:rPr>
          <w:rFonts w:eastAsia="Calibri" w:cs="Times New Roman"/>
          <w:szCs w:val="24"/>
        </w:rPr>
        <w:t xml:space="preserve"> </w:t>
      </w:r>
      <w:r>
        <w:rPr>
          <w:rFonts w:eastAsia="Calibri" w:cs="Times New Roman"/>
          <w:szCs w:val="24"/>
        </w:rPr>
        <w:t xml:space="preserve">liecības par sarunu ar </w:t>
      </w:r>
      <w:r w:rsidR="00FE2590">
        <w:rPr>
          <w:rFonts w:eastAsia="Calibri" w:cs="Times New Roman"/>
          <w:szCs w:val="24"/>
        </w:rPr>
        <w:t>[pers. E]</w:t>
      </w:r>
      <w:r>
        <w:rPr>
          <w:rFonts w:eastAsia="Calibri" w:cs="Times New Roman"/>
          <w:szCs w:val="24"/>
        </w:rPr>
        <w:t xml:space="preserve"> par </w:t>
      </w:r>
      <w:proofErr w:type="gramStart"/>
      <w:r>
        <w:rPr>
          <w:rFonts w:eastAsia="Calibri" w:cs="Times New Roman"/>
          <w:szCs w:val="24"/>
        </w:rPr>
        <w:t>2016.gada</w:t>
      </w:r>
      <w:proofErr w:type="gramEnd"/>
      <w:r>
        <w:rPr>
          <w:rFonts w:eastAsia="Calibri" w:cs="Times New Roman"/>
          <w:szCs w:val="24"/>
        </w:rPr>
        <w:t xml:space="preserve"> 10.oktobra pirkuma līguma projektu. </w:t>
      </w:r>
      <w:r w:rsidRPr="00D40698">
        <w:rPr>
          <w:rFonts w:eastAsia="Calibri" w:cs="Times New Roman"/>
          <w:szCs w:val="24"/>
        </w:rPr>
        <w:t xml:space="preserve">No šīm liecībām izriet, ka </w:t>
      </w:r>
      <w:r w:rsidR="00FE2590">
        <w:rPr>
          <w:rFonts w:eastAsia="Calibri" w:cs="Times New Roman"/>
          <w:szCs w:val="24"/>
        </w:rPr>
        <w:t>[pers. E]</w:t>
      </w:r>
      <w:r w:rsidRPr="00D40698">
        <w:rPr>
          <w:rFonts w:eastAsia="Calibri" w:cs="Times New Roman"/>
          <w:szCs w:val="24"/>
        </w:rPr>
        <w:t xml:space="preserve"> nav apmierinājusi līgumā noteiktā samaksas kārtība, bet līg</w:t>
      </w:r>
      <w:r>
        <w:rPr>
          <w:rFonts w:eastAsia="Calibri" w:cs="Times New Roman"/>
          <w:szCs w:val="24"/>
        </w:rPr>
        <w:t>uma noslēgšanai un darbu uzsākšanai cirsmā viņš ir piekritis.</w:t>
      </w:r>
    </w:p>
    <w:p w14:paraId="3E418C18" w14:textId="3916EB4D" w:rsidR="008D23F0" w:rsidRDefault="008D23F0" w:rsidP="008D23F0">
      <w:pPr>
        <w:spacing w:after="0" w:line="276" w:lineRule="auto"/>
        <w:ind w:firstLine="709"/>
        <w:jc w:val="both"/>
        <w:rPr>
          <w:rFonts w:eastAsia="Calibri" w:cs="Times New Roman"/>
          <w:szCs w:val="24"/>
        </w:rPr>
      </w:pPr>
      <w:r>
        <w:rPr>
          <w:rFonts w:eastAsia="Calibri" w:cs="Times New Roman"/>
          <w:szCs w:val="24"/>
        </w:rPr>
        <w:t>Tāpat apelācijas instances tiesa ar pierādījumiem nav pamatojusi, kādēļ tā uzskata, ka no SIA ,,</w:t>
      </w:r>
      <w:proofErr w:type="spellStart"/>
      <w:r>
        <w:rPr>
          <w:rFonts w:eastAsia="Calibri" w:cs="Times New Roman"/>
          <w:szCs w:val="24"/>
        </w:rPr>
        <w:t>Green</w:t>
      </w:r>
      <w:proofErr w:type="spellEnd"/>
      <w:r>
        <w:rPr>
          <w:rFonts w:eastAsia="Calibri" w:cs="Times New Roman"/>
          <w:szCs w:val="24"/>
        </w:rPr>
        <w:t> </w:t>
      </w:r>
      <w:proofErr w:type="spellStart"/>
      <w:r>
        <w:rPr>
          <w:rFonts w:eastAsia="Calibri" w:cs="Times New Roman"/>
          <w:szCs w:val="24"/>
        </w:rPr>
        <w:t>Juniper</w:t>
      </w:r>
      <w:proofErr w:type="spellEnd"/>
      <w:r>
        <w:rPr>
          <w:rFonts w:eastAsia="Calibri" w:cs="Times New Roman"/>
          <w:szCs w:val="24"/>
        </w:rPr>
        <w:t>” uz SIA ,,MR Sters” bankas kontu pārskaitītie 40 000 </w:t>
      </w:r>
      <w:r w:rsidRPr="00301A4D">
        <w:rPr>
          <w:rFonts w:eastAsia="Calibri" w:cs="Times New Roman"/>
          <w:i/>
          <w:szCs w:val="24"/>
        </w:rPr>
        <w:t>euro</w:t>
      </w:r>
      <w:r>
        <w:rPr>
          <w:rFonts w:eastAsia="Calibri" w:cs="Times New Roman"/>
          <w:szCs w:val="24"/>
        </w:rPr>
        <w:t xml:space="preserve"> izņemti un izlietoti pēc </w:t>
      </w:r>
      <w:r w:rsidR="00FE2590">
        <w:rPr>
          <w:rFonts w:eastAsia="Calibri" w:cs="Times New Roman"/>
          <w:szCs w:val="24"/>
        </w:rPr>
        <w:t>[pers. A]</w:t>
      </w:r>
      <w:r>
        <w:rPr>
          <w:rFonts w:eastAsia="Calibri" w:cs="Times New Roman"/>
          <w:szCs w:val="24"/>
        </w:rPr>
        <w:t xml:space="preserve"> ieskata. </w:t>
      </w:r>
    </w:p>
    <w:p w14:paraId="73A85A78" w14:textId="2CADC223" w:rsidR="008D23F0" w:rsidRPr="0069105E" w:rsidRDefault="008D23F0" w:rsidP="008D23F0">
      <w:pPr>
        <w:spacing w:after="0" w:line="276" w:lineRule="auto"/>
        <w:ind w:firstLine="709"/>
        <w:jc w:val="both"/>
        <w:rPr>
          <w:rFonts w:eastAsia="Calibri" w:cs="Times New Roman"/>
          <w:szCs w:val="24"/>
        </w:rPr>
      </w:pPr>
      <w:r>
        <w:rPr>
          <w:rFonts w:eastAsia="Calibri" w:cs="Times New Roman"/>
          <w:szCs w:val="24"/>
        </w:rPr>
        <w:t xml:space="preserve">[4.3] Nosakot sodu </w:t>
      </w:r>
      <w:r w:rsidR="00FE2590">
        <w:rPr>
          <w:rFonts w:eastAsia="Calibri" w:cs="Times New Roman"/>
          <w:szCs w:val="24"/>
        </w:rPr>
        <w:t>[pers. </w:t>
      </w:r>
      <w:r w:rsidR="00FE2590">
        <w:t>A]</w:t>
      </w:r>
      <w:r>
        <w:rPr>
          <w:rFonts w:eastAsia="Calibri" w:cs="Times New Roman"/>
          <w:szCs w:val="24"/>
        </w:rPr>
        <w:t>, apelācijas instances tiesai bija pamats Krimināllikuma 49.</w:t>
      </w:r>
      <w:r w:rsidRPr="002E162C">
        <w:rPr>
          <w:rFonts w:eastAsia="Calibri" w:cs="Times New Roman"/>
          <w:szCs w:val="24"/>
          <w:vertAlign w:val="superscript"/>
        </w:rPr>
        <w:t>1</w:t>
      </w:r>
      <w:r w:rsidR="00AD5457">
        <w:rPr>
          <w:rFonts w:eastAsia="Calibri" w:cs="Times New Roman"/>
          <w:szCs w:val="24"/>
          <w:vertAlign w:val="superscript"/>
        </w:rPr>
        <w:t> </w:t>
      </w:r>
      <w:r>
        <w:rPr>
          <w:rFonts w:eastAsia="Calibri" w:cs="Times New Roman"/>
          <w:szCs w:val="24"/>
        </w:rPr>
        <w:t xml:space="preserve">panta nosacījumu piemērošanai. Vērtējot, vai lietā ir pārkāptas tiesības uz kriminālprocesa pabeigšanu saprātīgā termiņā, tiesa nav ņēmusi vērā, ka </w:t>
      </w:r>
      <w:r w:rsidR="00FE2590">
        <w:rPr>
          <w:rFonts w:eastAsia="Calibri" w:cs="Times New Roman"/>
          <w:szCs w:val="24"/>
        </w:rPr>
        <w:t>[pers. A]</w:t>
      </w:r>
      <w:r>
        <w:rPr>
          <w:rFonts w:eastAsia="Calibri" w:cs="Times New Roman"/>
          <w:szCs w:val="24"/>
        </w:rPr>
        <w:t xml:space="preserve"> pirmstiesas kriminālprocesu un lietas iztiesāšanu nav kavējis. </w:t>
      </w:r>
      <w:r w:rsidR="00FE2590">
        <w:rPr>
          <w:rFonts w:eastAsia="Calibri" w:cs="Times New Roman"/>
          <w:szCs w:val="24"/>
        </w:rPr>
        <w:t>[Pers. A]</w:t>
      </w:r>
      <w:r>
        <w:rPr>
          <w:rFonts w:eastAsia="Calibri" w:cs="Times New Roman"/>
          <w:szCs w:val="24"/>
        </w:rPr>
        <w:t xml:space="preserve"> meklēšanā atradies vienīgi policijas darbinieku dēļ, kuri nepārliecinājās par </w:t>
      </w:r>
      <w:r w:rsidR="00FE2590">
        <w:rPr>
          <w:rFonts w:eastAsia="Calibri" w:cs="Times New Roman"/>
          <w:szCs w:val="24"/>
        </w:rPr>
        <w:t>[pers. A]</w:t>
      </w:r>
      <w:r>
        <w:rPr>
          <w:rFonts w:eastAsia="Calibri" w:cs="Times New Roman"/>
          <w:szCs w:val="24"/>
        </w:rPr>
        <w:t xml:space="preserve"> deklarēto dzīvesvietas adresi. Krimināllietas izskatīšana vairākkārt tikusi atlikta sakarā ar procesā iesaistīto personu neierašanos, bet apsūdzētā slimības dēļ tiesas sēde atlikta tikai vienu reizi.</w:t>
      </w:r>
    </w:p>
    <w:p w14:paraId="1CA3A110" w14:textId="77777777" w:rsidR="008D23F0" w:rsidRDefault="008D23F0" w:rsidP="008D23F0">
      <w:pPr>
        <w:spacing w:after="0" w:line="276" w:lineRule="auto"/>
        <w:ind w:firstLine="709"/>
        <w:jc w:val="center"/>
        <w:rPr>
          <w:rFonts w:eastAsia="Calibri" w:cs="Times New Roman"/>
          <w:b/>
          <w:szCs w:val="24"/>
        </w:rPr>
      </w:pPr>
    </w:p>
    <w:p w14:paraId="4C6692D7" w14:textId="77777777" w:rsidR="008D23F0" w:rsidRDefault="008D23F0" w:rsidP="008D23F0">
      <w:pPr>
        <w:spacing w:after="0" w:line="276" w:lineRule="auto"/>
        <w:jc w:val="center"/>
        <w:rPr>
          <w:rFonts w:eastAsia="Calibri" w:cs="Times New Roman"/>
          <w:b/>
          <w:szCs w:val="24"/>
        </w:rPr>
      </w:pPr>
      <w:r w:rsidRPr="002F6E18">
        <w:rPr>
          <w:rFonts w:eastAsia="Calibri" w:cs="Times New Roman"/>
          <w:b/>
          <w:szCs w:val="24"/>
        </w:rPr>
        <w:t>Motīvu daļa</w:t>
      </w:r>
    </w:p>
    <w:p w14:paraId="161C2C82" w14:textId="77777777" w:rsidR="008D23F0" w:rsidRPr="00645235" w:rsidRDefault="008D23F0" w:rsidP="008D23F0">
      <w:pPr>
        <w:spacing w:after="0" w:line="276" w:lineRule="auto"/>
        <w:ind w:firstLine="709"/>
        <w:jc w:val="center"/>
        <w:rPr>
          <w:rFonts w:eastAsia="Calibri" w:cs="Times New Roman"/>
          <w:b/>
          <w:szCs w:val="24"/>
        </w:rPr>
      </w:pPr>
    </w:p>
    <w:p w14:paraId="51E42801" w14:textId="77777777" w:rsidR="008D23F0" w:rsidRDefault="008D23F0" w:rsidP="008D23F0">
      <w:pPr>
        <w:autoSpaceDE w:val="0"/>
        <w:autoSpaceDN w:val="0"/>
        <w:adjustRightInd w:val="0"/>
        <w:spacing w:after="0" w:line="276" w:lineRule="auto"/>
        <w:ind w:firstLine="709"/>
        <w:jc w:val="both"/>
        <w:rPr>
          <w:rFonts w:eastAsia="Calibri" w:cs="Times New Roman"/>
          <w:szCs w:val="24"/>
        </w:rPr>
      </w:pPr>
      <w:r>
        <w:rPr>
          <w:rFonts w:eastAsia="Calibri" w:cs="Times New Roman"/>
          <w:szCs w:val="24"/>
        </w:rPr>
        <w:t>[5</w:t>
      </w:r>
      <w:r w:rsidRPr="002F6E18">
        <w:rPr>
          <w:rFonts w:eastAsia="Calibri" w:cs="Times New Roman"/>
          <w:szCs w:val="24"/>
        </w:rPr>
        <w:t>]</w:t>
      </w:r>
      <w:r>
        <w:rPr>
          <w:rFonts w:eastAsia="Calibri" w:cs="Times New Roman"/>
          <w:szCs w:val="24"/>
        </w:rPr>
        <w:t> </w:t>
      </w:r>
      <w:r w:rsidRPr="00CC4424">
        <w:rPr>
          <w:rFonts w:eastAsia="Calibri" w:cs="Times New Roman"/>
          <w:szCs w:val="24"/>
        </w:rPr>
        <w:t xml:space="preserve">Senāts atzīst, ka </w:t>
      </w:r>
      <w:r w:rsidRPr="00693886">
        <w:rPr>
          <w:rFonts w:eastAsia="Calibri" w:cs="Times New Roman"/>
          <w:szCs w:val="24"/>
        </w:rPr>
        <w:t>Rīgas apgabal</w:t>
      </w:r>
      <w:r>
        <w:rPr>
          <w:rFonts w:eastAsia="Calibri" w:cs="Times New Roman"/>
          <w:szCs w:val="24"/>
        </w:rPr>
        <w:t xml:space="preserve">tiesas </w:t>
      </w:r>
      <w:proofErr w:type="gramStart"/>
      <w:r>
        <w:rPr>
          <w:rFonts w:eastAsia="Calibri" w:cs="Times New Roman"/>
          <w:szCs w:val="24"/>
        </w:rPr>
        <w:t>2021.gada</w:t>
      </w:r>
      <w:proofErr w:type="gramEnd"/>
      <w:r>
        <w:rPr>
          <w:rFonts w:eastAsia="Calibri" w:cs="Times New Roman"/>
          <w:szCs w:val="24"/>
        </w:rPr>
        <w:t xml:space="preserve"> 30.marta lēmums atceļams pilnībā un</w:t>
      </w:r>
      <w:r w:rsidRPr="00CC4424">
        <w:rPr>
          <w:rFonts w:eastAsia="Calibri" w:cs="Times New Roman"/>
          <w:szCs w:val="24"/>
        </w:rPr>
        <w:t xml:space="preserve"> lieta nosūtāma jaunai izskatīšanai apelācijas instances tiesā.</w:t>
      </w:r>
    </w:p>
    <w:p w14:paraId="38DF91B8" w14:textId="77777777" w:rsidR="008D23F0" w:rsidRPr="008A1FF7" w:rsidRDefault="008D23F0" w:rsidP="008D23F0">
      <w:pPr>
        <w:autoSpaceDE w:val="0"/>
        <w:autoSpaceDN w:val="0"/>
        <w:adjustRightInd w:val="0"/>
        <w:spacing w:after="0" w:line="276" w:lineRule="auto"/>
        <w:ind w:firstLine="709"/>
        <w:jc w:val="both"/>
        <w:rPr>
          <w:rFonts w:eastAsia="Calibri" w:cs="Times New Roman"/>
          <w:szCs w:val="24"/>
        </w:rPr>
      </w:pPr>
    </w:p>
    <w:p w14:paraId="6EFCDAD3" w14:textId="235E82DB" w:rsidR="00B1514A" w:rsidRPr="0054089D" w:rsidRDefault="00B1514A" w:rsidP="00B1514A">
      <w:pPr>
        <w:widowControl w:val="0"/>
        <w:spacing w:after="0" w:line="276" w:lineRule="auto"/>
        <w:ind w:firstLine="709"/>
        <w:jc w:val="both"/>
        <w:rPr>
          <w:rFonts w:eastAsia="Times New Roman" w:cs="Times New Roman"/>
          <w:color w:val="000000" w:themeColor="text1"/>
          <w:szCs w:val="24"/>
        </w:rPr>
      </w:pPr>
      <w:r w:rsidRPr="00DF135F">
        <w:t>[</w:t>
      </w:r>
      <w:r>
        <w:t>6</w:t>
      </w:r>
      <w:r w:rsidRPr="00DF135F">
        <w:t xml:space="preserve">] Kriminālprocesa likuma </w:t>
      </w:r>
      <w:proofErr w:type="gramStart"/>
      <w:r w:rsidRPr="00DF135F">
        <w:t>511.panta</w:t>
      </w:r>
      <w:proofErr w:type="gramEnd"/>
      <w:r w:rsidRPr="00DF135F">
        <w:t xml:space="preserve"> otrā daļa noteic, ka spriedumam jābūt tiesiskam un pamatotam. Kriminālprocesa likuma </w:t>
      </w:r>
      <w:proofErr w:type="gramStart"/>
      <w:r w:rsidRPr="00DF135F">
        <w:t>512.panta</w:t>
      </w:r>
      <w:proofErr w:type="gramEnd"/>
      <w:r w:rsidRPr="00DF135F">
        <w:t xml:space="preserve"> pirmā daļa paredz, ka tiesa, taisot spriedumu, pamatojas </w:t>
      </w:r>
      <w:r w:rsidRPr="008C2256">
        <w:t>uz materiālo un procesuālo tiesību normām</w:t>
      </w:r>
      <w:r>
        <w:t xml:space="preserve">. Savukārt minētā panta otrajā daļā noteikts, ka tiesa spriedumu pamato ar: 1) pierādījumiem, kuri pārbaudīti tiesas sēdē; 2) pierādījumiem, kurus saskaņā ar šā likuma </w:t>
      </w:r>
      <w:proofErr w:type="gramStart"/>
      <w:r>
        <w:t>125.panta</w:t>
      </w:r>
      <w:proofErr w:type="gramEnd"/>
      <w:r>
        <w:t xml:space="preserve"> noteikumiem nav nepieciešams pārbaudīt; 3) rakstveida pierādījumiem un dokumentiem, kuri norādīti lēmumā par krimināllietas nodošanu tiesai; 4) ziņām, kas fiksētas konkrētajā kriminālprocesā agrāk sniegtajās liecībās, ja aizstāvība piekritusi šo liecību izmantošanai; 5) personas, kura tiesas sēdē sniedza liecības, konkrētajā pirmstiesas kriminālprocesā sniegtajām ziņām. Minētais attiecināms arī uz apelācijas instances tiesas lēmumu.</w:t>
      </w:r>
    </w:p>
    <w:p w14:paraId="7563CE61" w14:textId="77777777" w:rsidR="00B1514A" w:rsidRDefault="00B1514A" w:rsidP="00B1514A">
      <w:pPr>
        <w:spacing w:after="0" w:line="276" w:lineRule="auto"/>
        <w:ind w:firstLine="709"/>
        <w:jc w:val="both"/>
      </w:pPr>
      <w:r>
        <w:t xml:space="preserve">Apelācijas instances tiesas nolēmuma saturs noteikts Kriminālprocesa likuma </w:t>
      </w:r>
      <w:proofErr w:type="gramStart"/>
      <w:r>
        <w:t>564.pantā</w:t>
      </w:r>
      <w:proofErr w:type="gramEnd"/>
      <w:r>
        <w:t>. No šā panta ceturtās daļas izriet, ka apelācijas instances tiesas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284BB79A" w14:textId="10F157A7" w:rsidR="00B1514A" w:rsidRPr="00AD5457" w:rsidRDefault="00B1514A" w:rsidP="00B1514A">
      <w:pPr>
        <w:autoSpaceDE w:val="0"/>
        <w:autoSpaceDN w:val="0"/>
        <w:adjustRightInd w:val="0"/>
        <w:spacing w:after="0" w:line="276" w:lineRule="auto"/>
        <w:ind w:firstLine="709"/>
        <w:jc w:val="both"/>
        <w:rPr>
          <w:rFonts w:eastAsia="Calibri" w:cs="Times New Roman"/>
          <w:szCs w:val="24"/>
        </w:rPr>
      </w:pPr>
      <w:r>
        <w:t xml:space="preserve">Lietas izskatīšana apelācijas instances tiesā ir lietas otrreizēja izskatīšana pēc būtības un tā ir papildu garantija tiesas nolēmuma tiesiskumam un pamatotībai. Apelācijas instances tiesai apelācijas sūdzībā norādītie juridiski nozīmīgie apstākļi, proti, noziedzīgā nodarījuma sastāva esamība vai neesamība apsūdzētā rīcībā, ņemot vērā lietas faktiskos apstākļus, judikatūru un apsūdzības formulējumu, kā arī citi apstākļi krimināltiesisko attiecību taisnīgam noregulējumam, jāizvērtē un atzinums jāpamato ar likumu, pārbaudītajiem, novērtētajiem pierādījumiem </w:t>
      </w:r>
      <w:proofErr w:type="gramStart"/>
      <w:r w:rsidRPr="00AD5457">
        <w:t>(</w:t>
      </w:r>
      <w:proofErr w:type="gramEnd"/>
      <w:r w:rsidRPr="006B02BF">
        <w:rPr>
          <w:i/>
        </w:rPr>
        <w:t>Augstākās tiesas 2017.gada 10.oktobra lēmums lietā Nr. SKK</w:t>
      </w:r>
      <w:r w:rsidRPr="006B02BF">
        <w:rPr>
          <w:i/>
        </w:rPr>
        <w:noBreakHyphen/>
        <w:t>532/2017 (ECLI:LV:AT:2017:1010.15830406610.1.L)</w:t>
      </w:r>
      <w:r w:rsidRPr="006B02BF">
        <w:t>).</w:t>
      </w:r>
    </w:p>
    <w:p w14:paraId="73E61423" w14:textId="4D1E8875" w:rsidR="008D23F0" w:rsidRDefault="008D23F0" w:rsidP="008D23F0">
      <w:pPr>
        <w:autoSpaceDE w:val="0"/>
        <w:autoSpaceDN w:val="0"/>
        <w:adjustRightInd w:val="0"/>
        <w:spacing w:after="0" w:line="276" w:lineRule="auto"/>
        <w:ind w:firstLine="709"/>
        <w:jc w:val="both"/>
        <w:rPr>
          <w:rFonts w:eastAsia="Calibri" w:cs="Times New Roman"/>
          <w:szCs w:val="24"/>
        </w:rPr>
      </w:pPr>
      <w:r>
        <w:rPr>
          <w:rFonts w:eastAsia="Calibri" w:cs="Times New Roman"/>
          <w:szCs w:val="24"/>
        </w:rPr>
        <w:t>[6</w:t>
      </w:r>
      <w:r w:rsidR="00B1514A">
        <w:rPr>
          <w:rFonts w:eastAsia="Calibri" w:cs="Times New Roman"/>
          <w:szCs w:val="24"/>
        </w:rPr>
        <w:t>.1</w:t>
      </w:r>
      <w:r>
        <w:rPr>
          <w:rFonts w:eastAsia="Calibri" w:cs="Times New Roman"/>
          <w:szCs w:val="24"/>
        </w:rPr>
        <w:t>] </w:t>
      </w:r>
      <w:r w:rsidRPr="002A1B0B">
        <w:rPr>
          <w:rFonts w:eastAsia="Calibri" w:cs="Times New Roman"/>
          <w:szCs w:val="24"/>
        </w:rPr>
        <w:t xml:space="preserve">Krimināllikuma </w:t>
      </w:r>
      <w:proofErr w:type="gramStart"/>
      <w:r w:rsidRPr="002A1B0B">
        <w:rPr>
          <w:rFonts w:eastAsia="Calibri" w:cs="Times New Roman"/>
          <w:szCs w:val="24"/>
        </w:rPr>
        <w:t>179.panta</w:t>
      </w:r>
      <w:proofErr w:type="gramEnd"/>
      <w:r w:rsidRPr="002A1B0B">
        <w:rPr>
          <w:rFonts w:eastAsia="Calibri" w:cs="Times New Roman"/>
          <w:szCs w:val="24"/>
        </w:rPr>
        <w:t xml:space="preserve"> </w:t>
      </w:r>
      <w:r>
        <w:rPr>
          <w:rFonts w:eastAsia="Calibri" w:cs="Times New Roman"/>
          <w:szCs w:val="24"/>
        </w:rPr>
        <w:t>trešajā</w:t>
      </w:r>
      <w:r w:rsidRPr="002A1B0B">
        <w:rPr>
          <w:rFonts w:eastAsia="Calibri" w:cs="Times New Roman"/>
          <w:szCs w:val="24"/>
        </w:rPr>
        <w:t xml:space="preserve"> daļā paredzēta atbildība par svešas mantas prettiesisku iegūšanu vai izšķērdēšanu, ja to izdarījusi persona, kurai šī manta uzticēta vai kuras pārz</w:t>
      </w:r>
      <w:r>
        <w:rPr>
          <w:rFonts w:eastAsia="Calibri" w:cs="Times New Roman"/>
          <w:szCs w:val="24"/>
        </w:rPr>
        <w:t>iņā tā atradusies (piesavināšano</w:t>
      </w:r>
      <w:r w:rsidRPr="002A1B0B">
        <w:rPr>
          <w:rFonts w:eastAsia="Calibri" w:cs="Times New Roman"/>
          <w:szCs w:val="24"/>
        </w:rPr>
        <w:t>s)</w:t>
      </w:r>
      <w:r>
        <w:rPr>
          <w:rFonts w:eastAsia="Calibri" w:cs="Times New Roman"/>
          <w:szCs w:val="24"/>
        </w:rPr>
        <w:t xml:space="preserve">, </w:t>
      </w:r>
      <w:r w:rsidRPr="002A1B0B">
        <w:rPr>
          <w:rFonts w:eastAsia="Calibri" w:cs="Times New Roman"/>
          <w:szCs w:val="24"/>
        </w:rPr>
        <w:t>ja tā izdarīta lielā apmērā</w:t>
      </w:r>
      <w:r>
        <w:rPr>
          <w:rFonts w:eastAsia="Calibri" w:cs="Times New Roman"/>
          <w:szCs w:val="24"/>
        </w:rPr>
        <w:t xml:space="preserve"> [..].</w:t>
      </w:r>
    </w:p>
    <w:p w14:paraId="5C9F69D1" w14:textId="77777777" w:rsidR="008D23F0" w:rsidRDefault="008D23F0" w:rsidP="008D23F0">
      <w:pPr>
        <w:tabs>
          <w:tab w:val="left" w:pos="-284"/>
        </w:tabs>
        <w:spacing w:after="0" w:line="276" w:lineRule="auto"/>
        <w:ind w:firstLine="709"/>
        <w:jc w:val="both"/>
        <w:rPr>
          <w:rFonts w:asciiTheme="majorBidi" w:hAnsiTheme="majorBidi" w:cstheme="majorBidi"/>
        </w:rPr>
      </w:pPr>
      <w:r w:rsidRPr="006961FF">
        <w:rPr>
          <w:rFonts w:asciiTheme="majorBidi" w:hAnsiTheme="majorBidi" w:cstheme="majorBidi"/>
          <w:szCs w:val="24"/>
        </w:rPr>
        <w:t xml:space="preserve">Senāts norāda, ka, kvalificējot noziedzīgo nodarījumu, tiesai jāievēro Krimināllikuma </w:t>
      </w:r>
      <w:proofErr w:type="gramStart"/>
      <w:r w:rsidRPr="006961FF">
        <w:rPr>
          <w:rFonts w:asciiTheme="majorBidi" w:hAnsiTheme="majorBidi" w:cstheme="majorBidi"/>
          <w:szCs w:val="24"/>
        </w:rPr>
        <w:t>1.panta</w:t>
      </w:r>
      <w:proofErr w:type="gramEnd"/>
      <w:r w:rsidRPr="006961FF">
        <w:rPr>
          <w:rFonts w:asciiTheme="majorBidi" w:hAnsiTheme="majorBidi" w:cstheme="majorBidi"/>
          <w:szCs w:val="24"/>
        </w:rPr>
        <w:t xml:space="preserve"> pirmajā daļā noteiktais, ka </w:t>
      </w:r>
      <w:r w:rsidRPr="006961FF">
        <w:rPr>
          <w:rFonts w:asciiTheme="majorBidi" w:hAnsiTheme="majorBidi" w:cstheme="majorBidi"/>
        </w:rPr>
        <w:t>pie kriminālatbildības saucama un sodāma tikai tāda persona, kura ir vainīga noziedzīga nodarījuma izdarīšanā, tas ir, kura ar nodomu (tīši) vai aiz neuzmanības izdarījusi šajā likumā paredzētu nodarījumu, kam ir visas noziedzīga nodarījuma sastāva pazīmes. Noziedzīgā nodarījuma sastāvu veido četri elementi – objekts, objektīvā puse, subjekts un subjektīvā puse, un saskaņā</w:t>
      </w:r>
      <w:r>
        <w:rPr>
          <w:rFonts w:asciiTheme="majorBidi" w:hAnsiTheme="majorBidi" w:cstheme="majorBidi"/>
        </w:rPr>
        <w:t xml:space="preserve"> ar Kriminālprocesa likuma 124.</w:t>
      </w:r>
      <w:r w:rsidRPr="006961FF">
        <w:rPr>
          <w:rFonts w:asciiTheme="majorBidi" w:hAnsiTheme="majorBidi" w:cstheme="majorBidi"/>
        </w:rPr>
        <w:t>pantu kriminālprocesā pierādāma noziedzīga nodarījuma sastāva esamība vai neesamība, kā arī citi Krimināllikumā un Kriminālprocesa likumā paredzētie apstākļi, kuriem ir nozīme konkrēto krimināltiesisko attiecību taisnīgā noregulējumā.</w:t>
      </w:r>
    </w:p>
    <w:p w14:paraId="6AAB4E5D" w14:textId="5925F71F" w:rsidR="008D23F0" w:rsidRPr="00BF5A7A" w:rsidRDefault="008D23F0" w:rsidP="008D23F0">
      <w:pPr>
        <w:autoSpaceDE w:val="0"/>
        <w:autoSpaceDN w:val="0"/>
        <w:adjustRightInd w:val="0"/>
        <w:spacing w:after="0" w:line="276" w:lineRule="auto"/>
        <w:ind w:firstLine="709"/>
        <w:jc w:val="both"/>
      </w:pPr>
      <w:r w:rsidRPr="00B51B1D">
        <w:rPr>
          <w:rFonts w:asciiTheme="majorBidi" w:hAnsiTheme="majorBidi" w:cstheme="majorBidi"/>
          <w:szCs w:val="24"/>
          <w:shd w:val="clear" w:color="auto" w:fill="FFFFFF"/>
        </w:rPr>
        <w:t xml:space="preserve">Krimināllikuma </w:t>
      </w:r>
      <w:proofErr w:type="gramStart"/>
      <w:r w:rsidRPr="00B51B1D">
        <w:rPr>
          <w:rFonts w:asciiTheme="majorBidi" w:hAnsiTheme="majorBidi" w:cstheme="majorBidi"/>
          <w:szCs w:val="24"/>
          <w:shd w:val="clear" w:color="auto" w:fill="FFFFFF"/>
        </w:rPr>
        <w:t>179.pantā</w:t>
      </w:r>
      <w:proofErr w:type="gramEnd"/>
      <w:r w:rsidRPr="00B51B1D">
        <w:rPr>
          <w:rFonts w:asciiTheme="majorBidi" w:hAnsiTheme="majorBidi" w:cstheme="majorBidi"/>
          <w:szCs w:val="24"/>
          <w:shd w:val="clear" w:color="auto" w:fill="FFFFFF"/>
        </w:rPr>
        <w:t xml:space="preserve"> paredzēto noziedzīgo nodarījumu no objektīvās puses raksturo svešas mantas prettiesiska iegūšana vai izšķērdēšana, ja to izdarījusi persona, kurai šī manta uzticēta vai kuras pārziņā tā atradusies, un vainīgais izmanto savu pilnvarojumu attiecībā pret nolaupāmo mantu, lai to </w:t>
      </w:r>
      <w:r w:rsidR="00CA0AFE">
        <w:rPr>
          <w:rFonts w:asciiTheme="majorBidi" w:hAnsiTheme="majorBidi" w:cstheme="majorBidi"/>
          <w:szCs w:val="24"/>
          <w:shd w:val="clear" w:color="auto" w:fill="FFFFFF"/>
        </w:rPr>
        <w:t xml:space="preserve">prettiesiski </w:t>
      </w:r>
      <w:r w:rsidRPr="00B51B1D">
        <w:rPr>
          <w:rFonts w:asciiTheme="majorBidi" w:hAnsiTheme="majorBidi" w:cstheme="majorBidi"/>
          <w:szCs w:val="24"/>
          <w:shd w:val="clear" w:color="auto" w:fill="FFFFFF"/>
        </w:rPr>
        <w:t xml:space="preserve">iegūtu. </w:t>
      </w:r>
      <w:r w:rsidRPr="002C2071">
        <w:rPr>
          <w:rFonts w:asciiTheme="majorBidi" w:hAnsiTheme="majorBidi" w:cstheme="majorBidi"/>
          <w:szCs w:val="24"/>
          <w:shd w:val="clear" w:color="auto" w:fill="FFFFFF"/>
        </w:rPr>
        <w:t>P</w:t>
      </w:r>
      <w:r w:rsidRPr="00B51B1D">
        <w:rPr>
          <w:rFonts w:asciiTheme="majorBidi" w:hAnsiTheme="majorBidi" w:cstheme="majorBidi"/>
          <w:szCs w:val="24"/>
          <w:shd w:val="clear" w:color="auto" w:fill="FFFFFF"/>
        </w:rPr>
        <w:t xml:space="preserve">iesavināšanās gadījumos personai uzticētā vai pārziņā esošā manta pēc tās prettiesiskas paņemšanas kādu laiku atrodas šīs personas nelikumīgā valdījumā, un šajā </w:t>
      </w:r>
      <w:r w:rsidRPr="00B5436C">
        <w:rPr>
          <w:rFonts w:asciiTheme="majorBidi" w:hAnsiTheme="majorBidi" w:cstheme="majorBidi"/>
          <w:szCs w:val="24"/>
          <w:shd w:val="clear" w:color="auto" w:fill="FFFFFF"/>
        </w:rPr>
        <w:t xml:space="preserve">laikā tad viņa ar to rīkojas pēc saviem ieskatiem, piemēram, pārdod nolaupīto mantu, uzdāvina u.tml. Piesavināšanās subjekts ir fiziska un pieskaitāma persona, kurai manta uzticēta vai kuras pārziņā tā atradusies. Piesavināšanās ir noziegums, kuru izdara ar tiešu nodomu. Vainīgais apzinās savu darbību kaitīgumu, paredz, ka nodarīs zaudējumus cietušajam, un vēlas iedzīvoties no citas fiziskas vai juridiskas personas </w:t>
      </w:r>
      <w:r w:rsidRPr="003251DE">
        <w:rPr>
          <w:rFonts w:asciiTheme="majorBidi" w:hAnsiTheme="majorBidi" w:cstheme="majorBidi"/>
          <w:szCs w:val="24"/>
          <w:shd w:val="clear" w:color="auto" w:fill="FFFFFF"/>
        </w:rPr>
        <w:t xml:space="preserve">labuma </w:t>
      </w:r>
      <w:proofErr w:type="gramStart"/>
      <w:r w:rsidRPr="003251DE">
        <w:rPr>
          <w:rFonts w:asciiTheme="majorBidi" w:hAnsiTheme="majorBidi" w:cstheme="majorBidi"/>
          <w:szCs w:val="24"/>
          <w:shd w:val="clear" w:color="auto" w:fill="FFFFFF"/>
        </w:rPr>
        <w:t>(</w:t>
      </w:r>
      <w:proofErr w:type="gramEnd"/>
      <w:r w:rsidRPr="00BF5A7A">
        <w:rPr>
          <w:i/>
          <w:iCs/>
        </w:rPr>
        <w:t xml:space="preserve">Krastiņš U., </w:t>
      </w:r>
      <w:proofErr w:type="spellStart"/>
      <w:r w:rsidRPr="00BF5A7A">
        <w:rPr>
          <w:i/>
          <w:iCs/>
        </w:rPr>
        <w:t>Liholaja</w:t>
      </w:r>
      <w:proofErr w:type="spellEnd"/>
      <w:r w:rsidRPr="00BF5A7A">
        <w:rPr>
          <w:i/>
          <w:iCs/>
        </w:rPr>
        <w:t xml:space="preserve"> V., </w:t>
      </w:r>
      <w:proofErr w:type="spellStart"/>
      <w:r w:rsidRPr="00BF5A7A">
        <w:rPr>
          <w:i/>
          <w:iCs/>
        </w:rPr>
        <w:t>Hamkova</w:t>
      </w:r>
      <w:proofErr w:type="spellEnd"/>
      <w:r w:rsidRPr="00BF5A7A">
        <w:rPr>
          <w:i/>
          <w:iCs/>
        </w:rPr>
        <w:t> D. Krimināllikuma komentāri. Trešā daļa (XVIII-XXV nodaļa). Rīga: Tiesu namu aģentūra, 2016, 53.-55.lpp.</w:t>
      </w:r>
      <w:r w:rsidRPr="00BF5A7A">
        <w:t xml:space="preserve">). </w:t>
      </w:r>
    </w:p>
    <w:p w14:paraId="48EA4503" w14:textId="7FB7F488" w:rsidR="008D23F0" w:rsidRPr="00BF5A7A" w:rsidRDefault="008D23F0" w:rsidP="008D23F0">
      <w:pPr>
        <w:spacing w:after="0" w:line="276" w:lineRule="auto"/>
        <w:ind w:firstLine="709"/>
        <w:jc w:val="both"/>
        <w:rPr>
          <w:rFonts w:eastAsia="Times New Roman" w:cs="Times New Roman"/>
          <w:szCs w:val="24"/>
        </w:rPr>
      </w:pPr>
      <w:r>
        <w:rPr>
          <w:rFonts w:eastAsia="Calibri" w:cs="Times New Roman"/>
          <w:szCs w:val="24"/>
        </w:rPr>
        <w:t>M</w:t>
      </w:r>
      <w:r w:rsidRPr="00483DD2">
        <w:rPr>
          <w:rFonts w:eastAsia="Calibri" w:cs="Times New Roman"/>
          <w:szCs w:val="24"/>
        </w:rPr>
        <w:t>antas piesavināšanās vai izšķ</w:t>
      </w:r>
      <w:r>
        <w:rPr>
          <w:rFonts w:eastAsia="Calibri" w:cs="Times New Roman"/>
          <w:szCs w:val="24"/>
        </w:rPr>
        <w:t>ē</w:t>
      </w:r>
      <w:r w:rsidRPr="00483DD2">
        <w:rPr>
          <w:rFonts w:eastAsia="Calibri" w:cs="Times New Roman"/>
          <w:szCs w:val="24"/>
        </w:rPr>
        <w:t xml:space="preserve">rdēšana Krimināllikuma </w:t>
      </w:r>
      <w:proofErr w:type="gramStart"/>
      <w:r w:rsidRPr="00483DD2">
        <w:rPr>
          <w:rFonts w:eastAsia="Calibri" w:cs="Times New Roman"/>
          <w:szCs w:val="24"/>
        </w:rPr>
        <w:t>179.panta</w:t>
      </w:r>
      <w:proofErr w:type="gramEnd"/>
      <w:r w:rsidRPr="00483DD2">
        <w:rPr>
          <w:rFonts w:eastAsia="Calibri" w:cs="Times New Roman"/>
          <w:szCs w:val="24"/>
        </w:rPr>
        <w:t xml:space="preserve"> izpratnē iespējama</w:t>
      </w:r>
      <w:r>
        <w:rPr>
          <w:rFonts w:eastAsia="Calibri" w:cs="Times New Roman"/>
          <w:szCs w:val="24"/>
        </w:rPr>
        <w:t xml:space="preserve">, ja pastāvējis </w:t>
      </w:r>
      <w:r w:rsidRPr="00483DD2">
        <w:rPr>
          <w:rFonts w:eastAsia="Calibri" w:cs="Times New Roman"/>
          <w:szCs w:val="24"/>
        </w:rPr>
        <w:t>uzticētas vai</w:t>
      </w:r>
      <w:r>
        <w:rPr>
          <w:rFonts w:eastAsia="Calibri" w:cs="Times New Roman"/>
          <w:szCs w:val="24"/>
        </w:rPr>
        <w:t xml:space="preserve"> pārziņā esošas mantas valdījums, kas</w:t>
      </w:r>
      <w:r w:rsidRPr="00483DD2">
        <w:rPr>
          <w:rFonts w:eastAsia="Calibri" w:cs="Times New Roman"/>
          <w:szCs w:val="24"/>
        </w:rPr>
        <w:t xml:space="preserve"> ir personas tiesiskais stāvoklis attiecībā pret mantu</w:t>
      </w:r>
      <w:r>
        <w:rPr>
          <w:rFonts w:eastAsia="Calibri" w:cs="Times New Roman"/>
          <w:szCs w:val="24"/>
        </w:rPr>
        <w:t>.</w:t>
      </w:r>
      <w:r w:rsidRPr="00483DD2">
        <w:rPr>
          <w:rFonts w:eastAsia="Times New Roman" w:cs="Times New Roman"/>
          <w:szCs w:val="24"/>
        </w:rPr>
        <w:t xml:space="preserve"> </w:t>
      </w:r>
      <w:r>
        <w:rPr>
          <w:rFonts w:eastAsia="Times New Roman" w:cs="Times New Roman"/>
          <w:szCs w:val="24"/>
        </w:rPr>
        <w:t>M</w:t>
      </w:r>
      <w:r w:rsidRPr="00483DD2">
        <w:rPr>
          <w:rFonts w:eastAsia="Times New Roman" w:cs="Times New Roman"/>
          <w:szCs w:val="24"/>
        </w:rPr>
        <w:t xml:space="preserve">antas valdījumam jābūt īpašam gan tā rašanās ziņā, gan saistībā ar uzliktajiem pienākumiem sakarā ar uzticēto vai pārziņā nodoto mantu, turklāt valdījuma īpašais stāvoklis ir raksturīgs ar to, ka manta uzticēta noteiktai rīcībai ar to, lai </w:t>
      </w:r>
      <w:r w:rsidRPr="005945FD">
        <w:rPr>
          <w:rFonts w:eastAsia="Times New Roman" w:cs="Times New Roman"/>
          <w:szCs w:val="24"/>
        </w:rPr>
        <w:t>to pārvaldītu, saglabātu, izsniegtu citām personām, pārvadātu, piegādātu, vai citāda veida operatīvai rīcībai (</w:t>
      </w:r>
      <w:r w:rsidRPr="00BF5A7A">
        <w:rPr>
          <w:rFonts w:eastAsia="Times New Roman" w:cs="Times New Roman"/>
          <w:i/>
          <w:iCs/>
          <w:szCs w:val="24"/>
        </w:rPr>
        <w:t>Krastiņš</w:t>
      </w:r>
      <w:r w:rsidR="00E65C6A">
        <w:rPr>
          <w:rFonts w:eastAsia="Times New Roman" w:cs="Times New Roman"/>
          <w:i/>
          <w:iCs/>
          <w:szCs w:val="24"/>
        </w:rPr>
        <w:t> </w:t>
      </w:r>
      <w:r w:rsidRPr="00BF5A7A">
        <w:rPr>
          <w:rFonts w:eastAsia="Times New Roman" w:cs="Times New Roman"/>
          <w:i/>
          <w:iCs/>
          <w:szCs w:val="24"/>
        </w:rPr>
        <w:t xml:space="preserve">U., </w:t>
      </w:r>
      <w:proofErr w:type="spellStart"/>
      <w:r w:rsidRPr="00BF5A7A">
        <w:rPr>
          <w:rFonts w:eastAsia="Times New Roman" w:cs="Times New Roman"/>
          <w:i/>
          <w:iCs/>
          <w:szCs w:val="24"/>
        </w:rPr>
        <w:t>Liholaja</w:t>
      </w:r>
      <w:proofErr w:type="spellEnd"/>
      <w:r w:rsidR="00E65C6A">
        <w:rPr>
          <w:rFonts w:eastAsia="Times New Roman" w:cs="Times New Roman"/>
          <w:i/>
          <w:iCs/>
          <w:szCs w:val="24"/>
        </w:rPr>
        <w:t> </w:t>
      </w:r>
      <w:r w:rsidRPr="00BF5A7A">
        <w:rPr>
          <w:rFonts w:eastAsia="Times New Roman" w:cs="Times New Roman"/>
          <w:i/>
          <w:iCs/>
          <w:szCs w:val="24"/>
        </w:rPr>
        <w:t xml:space="preserve">V., </w:t>
      </w:r>
      <w:proofErr w:type="spellStart"/>
      <w:r w:rsidRPr="00BF5A7A">
        <w:rPr>
          <w:rFonts w:eastAsia="Times New Roman" w:cs="Times New Roman"/>
          <w:i/>
          <w:iCs/>
          <w:szCs w:val="24"/>
        </w:rPr>
        <w:t>Hamkova</w:t>
      </w:r>
      <w:proofErr w:type="spellEnd"/>
      <w:r w:rsidR="00E65C6A">
        <w:rPr>
          <w:rFonts w:eastAsia="Times New Roman" w:cs="Times New Roman"/>
          <w:i/>
          <w:iCs/>
          <w:szCs w:val="24"/>
        </w:rPr>
        <w:t> </w:t>
      </w:r>
      <w:r w:rsidRPr="00BF5A7A">
        <w:rPr>
          <w:rFonts w:eastAsia="Times New Roman" w:cs="Times New Roman"/>
          <w:i/>
          <w:iCs/>
          <w:szCs w:val="24"/>
        </w:rPr>
        <w:t>D. Krimināllikuma komentāri. Trešā daļa (XVIII-XXV nodaļa). Rīga: Tiesu namu aģentūra, 2016, 53.</w:t>
      </w:r>
      <w:r w:rsidR="00E65C6A">
        <w:rPr>
          <w:rFonts w:eastAsia="Times New Roman" w:cs="Times New Roman"/>
          <w:i/>
          <w:iCs/>
          <w:szCs w:val="24"/>
        </w:rPr>
        <w:t> </w:t>
      </w:r>
      <w:r w:rsidRPr="00BF5A7A">
        <w:rPr>
          <w:rFonts w:eastAsia="Times New Roman" w:cs="Times New Roman"/>
          <w:i/>
          <w:iCs/>
          <w:szCs w:val="24"/>
        </w:rPr>
        <w:t>lpp.</w:t>
      </w:r>
      <w:r w:rsidRPr="00BF5A7A">
        <w:rPr>
          <w:rFonts w:eastAsia="Times New Roman" w:cs="Times New Roman"/>
          <w:szCs w:val="24"/>
        </w:rPr>
        <w:t>).</w:t>
      </w:r>
    </w:p>
    <w:p w14:paraId="4B7E6C6D" w14:textId="6DB0E483" w:rsidR="007164B4" w:rsidRPr="009563FF" w:rsidRDefault="007164B4" w:rsidP="007164B4">
      <w:pPr>
        <w:autoSpaceDE w:val="0"/>
        <w:autoSpaceDN w:val="0"/>
        <w:adjustRightInd w:val="0"/>
        <w:spacing w:after="0" w:line="276" w:lineRule="auto"/>
        <w:ind w:firstLine="709"/>
        <w:jc w:val="both"/>
      </w:pPr>
      <w:r w:rsidRPr="009563FF">
        <w:t xml:space="preserve">Senāts norāda, ka starp pazīmēm, kas raksturo Krimināllikuma </w:t>
      </w:r>
      <w:proofErr w:type="gramStart"/>
      <w:r w:rsidRPr="009563FF">
        <w:t>179.pantā</w:t>
      </w:r>
      <w:proofErr w:type="gramEnd"/>
      <w:r w:rsidRPr="009563FF">
        <w:t xml:space="preserve"> paredzētā noziedzīgā nodarījuma sastāva objektīvo pusi, ir piesavināšanās priekšmets</w:t>
      </w:r>
      <w:r w:rsidR="00E65C6A">
        <w:t> </w:t>
      </w:r>
      <w:r w:rsidRPr="009563FF">
        <w:t>– vainīgajai personai tiesiski uzticēta vai tās pārziņā nodota manta vai tiesības uz mantu.</w:t>
      </w:r>
      <w:r w:rsidRPr="009563FF">
        <w:rPr>
          <w:rFonts w:eastAsia="Calibri" w:cs="Times New Roman"/>
          <w:szCs w:val="24"/>
        </w:rPr>
        <w:t xml:space="preserve"> Tas nozīmē, ka </w:t>
      </w:r>
      <w:r w:rsidRPr="009563FF">
        <w:t xml:space="preserve">jēdziens „uzticētā vai pārziņā esošā manta vai tiesības uz to” neietver jebkuru personas rīcībā nonākušo mantu, bet jākonstatē, ka </w:t>
      </w:r>
      <w:r w:rsidRPr="009563FF">
        <w:rPr>
          <w:rFonts w:eastAsia="Calibri" w:cs="Times New Roman"/>
          <w:szCs w:val="24"/>
        </w:rPr>
        <w:t>vainīgajai personai ir iespēja faktiski rīkoties ar tiesiski iegūtu mantu, kas tai uzticēta specifiskam mērķim</w:t>
      </w:r>
      <w:r w:rsidR="00E65C6A">
        <w:rPr>
          <w:rFonts w:eastAsia="Calibri" w:cs="Times New Roman"/>
          <w:szCs w:val="24"/>
        </w:rPr>
        <w:t> </w:t>
      </w:r>
      <w:r w:rsidRPr="009563FF">
        <w:rPr>
          <w:rFonts w:eastAsia="Calibri" w:cs="Times New Roman"/>
          <w:szCs w:val="24"/>
        </w:rPr>
        <w:t>– saglabāt un atgriezt to mantas devējam, vai izmantot tiesības rīkoties ar to mantas devēja interesēs.</w:t>
      </w:r>
    </w:p>
    <w:p w14:paraId="1AA0E8F1" w14:textId="1AD85B86" w:rsidR="008D23F0" w:rsidRPr="009563FF" w:rsidRDefault="008D23F0" w:rsidP="008D23F0">
      <w:pPr>
        <w:shd w:val="clear" w:color="auto" w:fill="FFFFFF"/>
        <w:spacing w:after="0" w:line="276" w:lineRule="auto"/>
        <w:ind w:firstLine="709"/>
        <w:jc w:val="both"/>
        <w:rPr>
          <w:rFonts w:eastAsia="Calibri" w:cs="Times New Roman"/>
          <w:szCs w:val="24"/>
        </w:rPr>
      </w:pPr>
      <w:r w:rsidRPr="009563FF">
        <w:t xml:space="preserve">Tādējādi </w:t>
      </w:r>
      <w:r w:rsidRPr="009563FF">
        <w:rPr>
          <w:rFonts w:eastAsia="Calibri" w:cs="Times New Roman"/>
          <w:szCs w:val="24"/>
        </w:rPr>
        <w:t xml:space="preserve">Krimināllikuma </w:t>
      </w:r>
      <w:proofErr w:type="gramStart"/>
      <w:r w:rsidRPr="009563FF">
        <w:rPr>
          <w:rFonts w:eastAsia="Calibri" w:cs="Times New Roman"/>
          <w:szCs w:val="24"/>
        </w:rPr>
        <w:t>179.pantā</w:t>
      </w:r>
      <w:proofErr w:type="gramEnd"/>
      <w:r w:rsidRPr="009563FF">
        <w:rPr>
          <w:rFonts w:eastAsia="Calibri" w:cs="Times New Roman"/>
          <w:szCs w:val="24"/>
        </w:rPr>
        <w:t xml:space="preserve"> paredzētā noziedzīgā nodarījuma sastāvs konstatējams tikai tādos gadījumos, kad piesavinātā (prettiesiski izšķērdētā) manta vai tiesības uz šādu mantu vainīgajai personai vispirms ir uzticētas vai nodotas tās pārziņā.</w:t>
      </w:r>
    </w:p>
    <w:p w14:paraId="2A152EE8" w14:textId="5B77AF90" w:rsidR="008D23F0" w:rsidRDefault="008D23F0" w:rsidP="008D23F0">
      <w:pPr>
        <w:shd w:val="clear" w:color="auto" w:fill="FFFFFF"/>
        <w:spacing w:after="0" w:line="276" w:lineRule="auto"/>
        <w:ind w:firstLine="709"/>
        <w:jc w:val="both"/>
        <w:rPr>
          <w:rFonts w:eastAsia="Calibri" w:cs="Times New Roman"/>
          <w:szCs w:val="24"/>
        </w:rPr>
      </w:pPr>
      <w:r w:rsidRPr="009563FF">
        <w:rPr>
          <w:rFonts w:eastAsia="Calibri" w:cs="Times New Roman"/>
          <w:szCs w:val="24"/>
        </w:rPr>
        <w:t>[6.1</w:t>
      </w:r>
      <w:r w:rsidR="00B1514A" w:rsidRPr="009563FF">
        <w:rPr>
          <w:rFonts w:eastAsia="Calibri" w:cs="Times New Roman"/>
          <w:szCs w:val="24"/>
        </w:rPr>
        <w:t>.1</w:t>
      </w:r>
      <w:r w:rsidRPr="009563FF">
        <w:rPr>
          <w:rFonts w:eastAsia="Calibri" w:cs="Times New Roman"/>
          <w:szCs w:val="24"/>
        </w:rPr>
        <w:t xml:space="preserve">] Ar pirmās instances tiesas spriedumu, kuru apelācijas instances tiesa atstājusi negrozītu, </w:t>
      </w:r>
      <w:bookmarkStart w:id="1" w:name="_Hlk100489414"/>
      <w:r w:rsidR="007D0EBA">
        <w:rPr>
          <w:rFonts w:eastAsia="Calibri" w:cs="Times New Roman"/>
          <w:szCs w:val="24"/>
        </w:rPr>
        <w:t>[pers. A]</w:t>
      </w:r>
      <w:r w:rsidRPr="009563FF">
        <w:rPr>
          <w:rFonts w:eastAsia="Calibri" w:cs="Times New Roman"/>
          <w:szCs w:val="24"/>
        </w:rPr>
        <w:t xml:space="preserve"> </w:t>
      </w:r>
      <w:bookmarkEnd w:id="1"/>
      <w:r w:rsidRPr="009563FF">
        <w:rPr>
          <w:rFonts w:eastAsia="Calibri" w:cs="Times New Roman"/>
          <w:szCs w:val="24"/>
        </w:rPr>
        <w:t xml:space="preserve">atzīts par vainīgu un sodīts pēc Krimināllikuma </w:t>
      </w:r>
      <w:proofErr w:type="gramStart"/>
      <w:r w:rsidRPr="009563FF">
        <w:rPr>
          <w:rFonts w:eastAsia="Calibri" w:cs="Times New Roman"/>
          <w:szCs w:val="24"/>
        </w:rPr>
        <w:t>179.panta</w:t>
      </w:r>
      <w:proofErr w:type="gramEnd"/>
      <w:r w:rsidRPr="009563FF">
        <w:rPr>
          <w:rFonts w:eastAsia="Calibri" w:cs="Times New Roman"/>
          <w:szCs w:val="24"/>
        </w:rPr>
        <w:t xml:space="preserve"> trešās daļas par piesavināšanos lielā apmērā, proti, </w:t>
      </w:r>
      <w:r w:rsidR="007D0EBA">
        <w:rPr>
          <w:rFonts w:eastAsia="Calibri" w:cs="Times New Roman"/>
          <w:szCs w:val="24"/>
        </w:rPr>
        <w:t>[pers. </w:t>
      </w:r>
      <w:r w:rsidR="007D0EBA">
        <w:t>A]</w:t>
      </w:r>
      <w:r w:rsidRPr="009563FF">
        <w:rPr>
          <w:rFonts w:eastAsia="Calibri" w:cs="Times New Roman"/>
          <w:szCs w:val="24"/>
        </w:rPr>
        <w:t xml:space="preserve"> piesavinājies viņam uzticēto SIA ,,SG Būve” piederošo meža īpašumu</w:t>
      </w:r>
      <w:r>
        <w:rPr>
          <w:rFonts w:eastAsia="Calibri" w:cs="Times New Roman"/>
          <w:szCs w:val="24"/>
        </w:rPr>
        <w:t xml:space="preserve">, par kuru Smiltenes nodaļas mežniecība bija izsniegusi trīs apliecinājumus koku ciršanai. Pārdodot viņam uzticētos trīs apliecinājumus koku ciršanai-cirsmu, </w:t>
      </w:r>
      <w:r w:rsidR="007D0EBA">
        <w:rPr>
          <w:rFonts w:eastAsia="Calibri" w:cs="Times New Roman"/>
          <w:szCs w:val="24"/>
        </w:rPr>
        <w:t>[pers. A]</w:t>
      </w:r>
      <w:r>
        <w:rPr>
          <w:rFonts w:eastAsia="Calibri" w:cs="Times New Roman"/>
          <w:szCs w:val="24"/>
        </w:rPr>
        <w:t xml:space="preserve"> prettiesiski</w:t>
      </w:r>
      <w:r w:rsidRPr="00E230F3">
        <w:rPr>
          <w:rFonts w:eastAsia="Calibri" w:cs="Times New Roman"/>
          <w:szCs w:val="24"/>
        </w:rPr>
        <w:t xml:space="preserve"> izšķērdē</w:t>
      </w:r>
      <w:r>
        <w:rPr>
          <w:rFonts w:eastAsia="Calibri" w:cs="Times New Roman"/>
          <w:szCs w:val="24"/>
        </w:rPr>
        <w:t>jis SIA ,,SG </w:t>
      </w:r>
      <w:r w:rsidRPr="00E230F3">
        <w:rPr>
          <w:rFonts w:eastAsia="Calibri" w:cs="Times New Roman"/>
          <w:szCs w:val="24"/>
        </w:rPr>
        <w:t>Būve” piederoš</w:t>
      </w:r>
      <w:r>
        <w:rPr>
          <w:rFonts w:eastAsia="Calibri" w:cs="Times New Roman"/>
          <w:szCs w:val="24"/>
        </w:rPr>
        <w:t xml:space="preserve">o mantu. </w:t>
      </w:r>
    </w:p>
    <w:p w14:paraId="09B54D75" w14:textId="77777777" w:rsidR="008D23F0" w:rsidRPr="009D22D7" w:rsidRDefault="008D23F0" w:rsidP="008D23F0">
      <w:pPr>
        <w:shd w:val="clear" w:color="auto" w:fill="FFFFFF"/>
        <w:spacing w:after="0" w:line="276" w:lineRule="auto"/>
        <w:ind w:firstLine="709"/>
        <w:jc w:val="both"/>
        <w:rPr>
          <w:rFonts w:eastAsia="Calibri" w:cs="Times New Roman"/>
          <w:szCs w:val="24"/>
        </w:rPr>
      </w:pPr>
      <w:r>
        <w:rPr>
          <w:rFonts w:eastAsia="Calibri" w:cs="Times New Roman"/>
          <w:szCs w:val="24"/>
        </w:rPr>
        <w:t xml:space="preserve">Pirmās instances tiesas sniegtajā noziedzīgā nodarījuma aprakstā norādīts, ka noziedzīgs nodarījums izdarīts šādos apstākļos. </w:t>
      </w:r>
    </w:p>
    <w:p w14:paraId="0B692672" w14:textId="0CF758E0" w:rsidR="008D23F0" w:rsidRDefault="008D23F0" w:rsidP="008D23F0">
      <w:pPr>
        <w:autoSpaceDE w:val="0"/>
        <w:autoSpaceDN w:val="0"/>
        <w:adjustRightInd w:val="0"/>
        <w:spacing w:after="0" w:line="276" w:lineRule="auto"/>
        <w:ind w:firstLine="709"/>
        <w:jc w:val="both"/>
        <w:rPr>
          <w:rFonts w:eastAsia="Calibri" w:cs="Times New Roman"/>
          <w:szCs w:val="24"/>
        </w:rPr>
      </w:pPr>
      <w:r>
        <w:rPr>
          <w:rFonts w:eastAsia="Calibri" w:cs="Times New Roman"/>
          <w:szCs w:val="24"/>
        </w:rPr>
        <w:t xml:space="preserve">SIA ,,SG Būve” pārstāvis </w:t>
      </w:r>
      <w:r w:rsidR="007D0EBA">
        <w:rPr>
          <w:rFonts w:eastAsia="Calibri" w:cs="Times New Roman"/>
          <w:szCs w:val="24"/>
        </w:rPr>
        <w:t>[pers. </w:t>
      </w:r>
      <w:r w:rsidR="007D0EBA">
        <w:t>E]</w:t>
      </w:r>
      <w:r>
        <w:rPr>
          <w:rFonts w:eastAsia="Calibri" w:cs="Times New Roman"/>
          <w:szCs w:val="24"/>
        </w:rPr>
        <w:t xml:space="preserve"> un </w:t>
      </w:r>
      <w:r w:rsidR="007D0EBA">
        <w:rPr>
          <w:rFonts w:eastAsia="Calibri" w:cs="Times New Roman"/>
          <w:szCs w:val="24"/>
        </w:rPr>
        <w:t>[pers. A]</w:t>
      </w:r>
      <w:r>
        <w:rPr>
          <w:rFonts w:eastAsia="Calibri" w:cs="Times New Roman"/>
          <w:szCs w:val="24"/>
        </w:rPr>
        <w:t xml:space="preserve"> mutiski vienojušies par to, ka </w:t>
      </w:r>
      <w:r w:rsidR="007D0EBA">
        <w:rPr>
          <w:rFonts w:eastAsia="Calibri" w:cs="Times New Roman"/>
          <w:szCs w:val="24"/>
        </w:rPr>
        <w:t>[pers. </w:t>
      </w:r>
      <w:r w:rsidR="007D0EBA">
        <w:t>A]</w:t>
      </w:r>
      <w:r>
        <w:rPr>
          <w:rFonts w:eastAsia="Calibri" w:cs="Times New Roman"/>
          <w:szCs w:val="24"/>
        </w:rPr>
        <w:t xml:space="preserve"> veiks darbības, kas nepieciešamas, lai SIA ,,SG </w:t>
      </w:r>
      <w:r w:rsidRPr="008730AA">
        <w:rPr>
          <w:rFonts w:eastAsia="Calibri" w:cs="Times New Roman"/>
          <w:szCs w:val="24"/>
        </w:rPr>
        <w:t>Būve”</w:t>
      </w:r>
      <w:r>
        <w:rPr>
          <w:rFonts w:eastAsia="Calibri" w:cs="Times New Roman"/>
          <w:szCs w:val="24"/>
        </w:rPr>
        <w:t xml:space="preserve"> varētu saņemt koku ciršanas atļauju tai piederošam mežam</w:t>
      </w:r>
      <w:r w:rsidR="00520251">
        <w:rPr>
          <w:rFonts w:eastAsia="Calibri" w:cs="Times New Roman"/>
          <w:szCs w:val="24"/>
        </w:rPr>
        <w:t xml:space="preserve"> „</w:t>
      </w:r>
      <w:r>
        <w:rPr>
          <w:rFonts w:eastAsia="Calibri" w:cs="Times New Roman"/>
          <w:szCs w:val="24"/>
        </w:rPr>
        <w:t>Lejas Slapjumi”, kas atrodas Smiltenes novada Launkalnes pagastā;</w:t>
      </w:r>
    </w:p>
    <w:p w14:paraId="5BF4ABF1" w14:textId="4AD2A07B" w:rsidR="008D23F0" w:rsidRDefault="008D23F0" w:rsidP="008D23F0">
      <w:pPr>
        <w:autoSpaceDE w:val="0"/>
        <w:autoSpaceDN w:val="0"/>
        <w:adjustRightInd w:val="0"/>
        <w:spacing w:after="0" w:line="276" w:lineRule="auto"/>
        <w:ind w:firstLine="709"/>
        <w:jc w:val="both"/>
        <w:rPr>
          <w:rFonts w:eastAsia="Calibri" w:cs="Times New Roman"/>
          <w:szCs w:val="24"/>
        </w:rPr>
      </w:pPr>
      <w:proofErr w:type="gramStart"/>
      <w:r>
        <w:rPr>
          <w:rFonts w:eastAsia="Calibri" w:cs="Times New Roman"/>
          <w:szCs w:val="24"/>
        </w:rPr>
        <w:t>2016.gada</w:t>
      </w:r>
      <w:proofErr w:type="gramEnd"/>
      <w:r>
        <w:rPr>
          <w:rFonts w:eastAsia="Calibri" w:cs="Times New Roman"/>
          <w:szCs w:val="24"/>
        </w:rPr>
        <w:t xml:space="preserve"> 6.oktobrī Ziemeļaustrumu virsmežniecības Smiltenes nodaļa </w:t>
      </w:r>
      <w:r w:rsidR="007D0EBA">
        <w:rPr>
          <w:rFonts w:eastAsia="Calibri" w:cs="Times New Roman"/>
          <w:szCs w:val="24"/>
        </w:rPr>
        <w:t>[pers. E]</w:t>
      </w:r>
      <w:r>
        <w:rPr>
          <w:rFonts w:eastAsia="Calibri" w:cs="Times New Roman"/>
          <w:szCs w:val="24"/>
        </w:rPr>
        <w:t xml:space="preserve"> izsniegusi koku ciršanas apliecinājumus Nr. 1044516, Nr. 1044807 un Nr. 1044809;</w:t>
      </w:r>
    </w:p>
    <w:p w14:paraId="54753629" w14:textId="28CCC093" w:rsidR="008D23F0" w:rsidRDefault="007D0EBA" w:rsidP="008D23F0">
      <w:pPr>
        <w:autoSpaceDE w:val="0"/>
        <w:autoSpaceDN w:val="0"/>
        <w:adjustRightInd w:val="0"/>
        <w:spacing w:after="0" w:line="276" w:lineRule="auto"/>
        <w:ind w:firstLine="709"/>
        <w:jc w:val="both"/>
        <w:rPr>
          <w:rFonts w:eastAsia="Calibri" w:cs="Times New Roman"/>
          <w:szCs w:val="24"/>
        </w:rPr>
      </w:pPr>
      <w:r>
        <w:rPr>
          <w:rFonts w:eastAsia="Calibri" w:cs="Times New Roman"/>
          <w:szCs w:val="24"/>
        </w:rPr>
        <w:t>[Pers. E]</w:t>
      </w:r>
      <w:r w:rsidR="008D23F0">
        <w:rPr>
          <w:rFonts w:eastAsia="Calibri" w:cs="Times New Roman"/>
          <w:szCs w:val="24"/>
        </w:rPr>
        <w:t xml:space="preserve"> elektroniski nosūtījis </w:t>
      </w:r>
      <w:r>
        <w:rPr>
          <w:rFonts w:eastAsia="Calibri" w:cs="Times New Roman"/>
          <w:szCs w:val="24"/>
        </w:rPr>
        <w:t>[pers. A]</w:t>
      </w:r>
      <w:r w:rsidR="008D23F0">
        <w:rPr>
          <w:rFonts w:eastAsia="Calibri" w:cs="Times New Roman"/>
          <w:szCs w:val="24"/>
        </w:rPr>
        <w:t xml:space="preserve"> koku ciršanas apliecinājumus, pēc kā </w:t>
      </w:r>
      <w:r>
        <w:rPr>
          <w:rFonts w:eastAsia="Calibri" w:cs="Times New Roman"/>
          <w:szCs w:val="24"/>
        </w:rPr>
        <w:t>[pers. A]</w:t>
      </w:r>
      <w:r w:rsidR="008D23F0">
        <w:rPr>
          <w:rFonts w:eastAsia="Calibri" w:cs="Times New Roman"/>
          <w:szCs w:val="24"/>
        </w:rPr>
        <w:t xml:space="preserve"> </w:t>
      </w:r>
      <w:r>
        <w:rPr>
          <w:rFonts w:eastAsia="Calibri" w:cs="Times New Roman"/>
          <w:szCs w:val="24"/>
        </w:rPr>
        <w:t>[pers. E]</w:t>
      </w:r>
      <w:r w:rsidR="008D23F0">
        <w:rPr>
          <w:rFonts w:eastAsia="Calibri" w:cs="Times New Roman"/>
          <w:szCs w:val="24"/>
        </w:rPr>
        <w:t xml:space="preserve"> piedāvājis izpirkt ciršanas tiesības par 70 000 </w:t>
      </w:r>
      <w:r w:rsidR="008D23F0" w:rsidRPr="00A17577">
        <w:rPr>
          <w:rFonts w:eastAsia="Calibri" w:cs="Times New Roman"/>
          <w:i/>
          <w:szCs w:val="24"/>
        </w:rPr>
        <w:t>euro</w:t>
      </w:r>
      <w:r w:rsidR="008D23F0">
        <w:rPr>
          <w:rFonts w:eastAsia="Calibri" w:cs="Times New Roman"/>
          <w:szCs w:val="24"/>
        </w:rPr>
        <w:t>;</w:t>
      </w:r>
    </w:p>
    <w:p w14:paraId="2FAB952B" w14:textId="7E6CE2AB" w:rsidR="008D23F0" w:rsidRDefault="007D0EBA" w:rsidP="008D23F0">
      <w:pPr>
        <w:autoSpaceDE w:val="0"/>
        <w:autoSpaceDN w:val="0"/>
        <w:adjustRightInd w:val="0"/>
        <w:spacing w:after="0" w:line="276" w:lineRule="auto"/>
        <w:ind w:firstLine="709"/>
        <w:jc w:val="both"/>
        <w:rPr>
          <w:rFonts w:eastAsia="Calibri" w:cs="Times New Roman"/>
          <w:szCs w:val="24"/>
        </w:rPr>
      </w:pPr>
      <w:r>
        <w:rPr>
          <w:rFonts w:eastAsia="Calibri" w:cs="Times New Roman"/>
          <w:szCs w:val="24"/>
        </w:rPr>
        <w:t>[Pers. A]</w:t>
      </w:r>
      <w:r w:rsidR="008D23F0">
        <w:rPr>
          <w:rFonts w:eastAsia="Calibri" w:cs="Times New Roman"/>
          <w:szCs w:val="24"/>
        </w:rPr>
        <w:t xml:space="preserve"> sagatavojis un nosūtījis </w:t>
      </w:r>
      <w:r>
        <w:rPr>
          <w:rFonts w:eastAsia="Calibri" w:cs="Times New Roman"/>
          <w:szCs w:val="24"/>
        </w:rPr>
        <w:t>[pers. E]</w:t>
      </w:r>
      <w:r w:rsidR="008D23F0">
        <w:rPr>
          <w:rFonts w:eastAsia="Calibri" w:cs="Times New Roman"/>
          <w:szCs w:val="24"/>
        </w:rPr>
        <w:t xml:space="preserve"> cirsmas pirkuma līguma projektu par ciršanas tiesību izpirkšanu 70 000 </w:t>
      </w:r>
      <w:r w:rsidR="008D23F0" w:rsidRPr="0070610F">
        <w:rPr>
          <w:rFonts w:eastAsia="Calibri" w:cs="Times New Roman"/>
          <w:i/>
          <w:szCs w:val="24"/>
        </w:rPr>
        <w:t>euro</w:t>
      </w:r>
      <w:r w:rsidR="008D23F0">
        <w:rPr>
          <w:rFonts w:eastAsia="Calibri" w:cs="Times New Roman"/>
          <w:szCs w:val="24"/>
        </w:rPr>
        <w:t xml:space="preserve"> apmērā, kuru </w:t>
      </w:r>
      <w:r>
        <w:rPr>
          <w:rFonts w:eastAsia="Calibri" w:cs="Times New Roman"/>
          <w:szCs w:val="24"/>
        </w:rPr>
        <w:t>[pers. E]</w:t>
      </w:r>
      <w:r w:rsidR="008D23F0">
        <w:rPr>
          <w:rFonts w:eastAsia="Calibri" w:cs="Times New Roman"/>
          <w:szCs w:val="24"/>
        </w:rPr>
        <w:t xml:space="preserve"> atteicies uzreiz parakstīt;</w:t>
      </w:r>
    </w:p>
    <w:p w14:paraId="64865707" w14:textId="43404725" w:rsidR="008D23F0" w:rsidRDefault="00BF5A7A" w:rsidP="008D23F0">
      <w:pPr>
        <w:autoSpaceDE w:val="0"/>
        <w:autoSpaceDN w:val="0"/>
        <w:adjustRightInd w:val="0"/>
        <w:spacing w:after="0" w:line="276" w:lineRule="auto"/>
        <w:ind w:firstLine="709"/>
        <w:jc w:val="both"/>
        <w:rPr>
          <w:rFonts w:eastAsia="Calibri" w:cs="Times New Roman"/>
          <w:szCs w:val="24"/>
        </w:rPr>
      </w:pPr>
      <w:r>
        <w:rPr>
          <w:rFonts w:eastAsia="Calibri" w:cs="Times New Roman"/>
          <w:szCs w:val="24"/>
        </w:rPr>
        <w:t>l</w:t>
      </w:r>
      <w:r w:rsidR="008D23F0">
        <w:rPr>
          <w:rFonts w:eastAsia="Calibri" w:cs="Times New Roman"/>
          <w:szCs w:val="24"/>
        </w:rPr>
        <w:t xml:space="preserve">aika posmā no </w:t>
      </w:r>
      <w:proofErr w:type="gramStart"/>
      <w:r w:rsidR="008D23F0">
        <w:rPr>
          <w:rFonts w:eastAsia="Calibri" w:cs="Times New Roman"/>
          <w:szCs w:val="24"/>
        </w:rPr>
        <w:t>2016.gada</w:t>
      </w:r>
      <w:proofErr w:type="gramEnd"/>
      <w:r w:rsidR="008D23F0">
        <w:rPr>
          <w:rFonts w:eastAsia="Calibri" w:cs="Times New Roman"/>
          <w:szCs w:val="24"/>
        </w:rPr>
        <w:t xml:space="preserve"> 10. līdz 19.oktobrim </w:t>
      </w:r>
      <w:r w:rsidR="007D0EBA">
        <w:rPr>
          <w:rFonts w:eastAsia="Calibri" w:cs="Times New Roman"/>
          <w:szCs w:val="24"/>
        </w:rPr>
        <w:t>[pers. A]</w:t>
      </w:r>
      <w:r w:rsidR="008D23F0">
        <w:rPr>
          <w:rFonts w:eastAsia="Calibri" w:cs="Times New Roman"/>
          <w:szCs w:val="24"/>
        </w:rPr>
        <w:t xml:space="preserve"> mantkārīgu motīvu vadīts, apzinoties, ka viņam nav tiesību rīkoties ar SIA ,,SG Būve” piederošo meža īpašumu, </w:t>
      </w:r>
      <w:r w:rsidRPr="00BF5A7A">
        <w:rPr>
          <w:rFonts w:eastAsia="Calibri" w:cs="Times New Roman"/>
          <w:szCs w:val="24"/>
        </w:rPr>
        <w:t xml:space="preserve">attiecībā uz kuru izsniegti </w:t>
      </w:r>
      <w:r w:rsidR="008D23F0">
        <w:rPr>
          <w:rFonts w:eastAsia="Calibri" w:cs="Times New Roman"/>
          <w:szCs w:val="24"/>
        </w:rPr>
        <w:t>koku ciršanas apliecinājumi, nolēma ar to rīkoties kā ar savu;</w:t>
      </w:r>
    </w:p>
    <w:p w14:paraId="10C5A188" w14:textId="73CBCF95" w:rsidR="008D23F0" w:rsidRDefault="008D23F0" w:rsidP="008D23F0">
      <w:pPr>
        <w:autoSpaceDE w:val="0"/>
        <w:autoSpaceDN w:val="0"/>
        <w:adjustRightInd w:val="0"/>
        <w:spacing w:after="0" w:line="276" w:lineRule="auto"/>
        <w:ind w:firstLine="709"/>
        <w:jc w:val="both"/>
        <w:rPr>
          <w:rFonts w:eastAsia="Calibri" w:cs="Times New Roman"/>
          <w:szCs w:val="24"/>
        </w:rPr>
      </w:pPr>
      <w:proofErr w:type="gramStart"/>
      <w:r>
        <w:rPr>
          <w:rFonts w:eastAsia="Calibri" w:cs="Times New Roman"/>
          <w:szCs w:val="24"/>
        </w:rPr>
        <w:t>2016.gada</w:t>
      </w:r>
      <w:proofErr w:type="gramEnd"/>
      <w:r>
        <w:rPr>
          <w:rFonts w:eastAsia="Calibri" w:cs="Times New Roman"/>
          <w:szCs w:val="24"/>
        </w:rPr>
        <w:t xml:space="preserve"> 19.oktobrī </w:t>
      </w:r>
      <w:r w:rsidR="007D0EBA">
        <w:rPr>
          <w:rFonts w:eastAsia="Calibri" w:cs="Times New Roman"/>
          <w:szCs w:val="24"/>
        </w:rPr>
        <w:t>[pers. </w:t>
      </w:r>
      <w:r w:rsidR="007D0EBA">
        <w:t>A]</w:t>
      </w:r>
      <w:r>
        <w:rPr>
          <w:rFonts w:eastAsia="Calibri" w:cs="Times New Roman"/>
          <w:szCs w:val="24"/>
        </w:rPr>
        <w:t xml:space="preserve"> pārdeva viņam uzticētos koku ciršanas apliecinājumus-cirsmu SIA ,,</w:t>
      </w:r>
      <w:proofErr w:type="spellStart"/>
      <w:r>
        <w:rPr>
          <w:rFonts w:eastAsia="Calibri" w:cs="Times New Roman"/>
          <w:szCs w:val="24"/>
        </w:rPr>
        <w:t>Green</w:t>
      </w:r>
      <w:proofErr w:type="spellEnd"/>
      <w:r>
        <w:rPr>
          <w:rFonts w:eastAsia="Calibri" w:cs="Times New Roman"/>
          <w:szCs w:val="24"/>
        </w:rPr>
        <w:t> </w:t>
      </w:r>
      <w:proofErr w:type="spellStart"/>
      <w:r>
        <w:rPr>
          <w:rFonts w:eastAsia="Calibri" w:cs="Times New Roman"/>
          <w:szCs w:val="24"/>
        </w:rPr>
        <w:t>Juniper</w:t>
      </w:r>
      <w:proofErr w:type="spellEnd"/>
      <w:r>
        <w:rPr>
          <w:rFonts w:eastAsia="Calibri" w:cs="Times New Roman"/>
          <w:szCs w:val="24"/>
        </w:rPr>
        <w:t>” par 70 000 </w:t>
      </w:r>
      <w:proofErr w:type="spellStart"/>
      <w:r w:rsidRPr="00D01DCC">
        <w:rPr>
          <w:rFonts w:eastAsia="Calibri" w:cs="Times New Roman"/>
          <w:i/>
          <w:szCs w:val="24"/>
        </w:rPr>
        <w:t>euro</w:t>
      </w:r>
      <w:proofErr w:type="spellEnd"/>
      <w:r>
        <w:rPr>
          <w:rFonts w:eastAsia="Calibri" w:cs="Times New Roman"/>
          <w:szCs w:val="24"/>
        </w:rPr>
        <w:t>, tādējādi izšķērdējot SIA ,,SG Būve” piederošo cirsmu 70 000 </w:t>
      </w:r>
      <w:r w:rsidRPr="00D01DCC">
        <w:rPr>
          <w:rFonts w:eastAsia="Calibri" w:cs="Times New Roman"/>
          <w:i/>
          <w:szCs w:val="24"/>
        </w:rPr>
        <w:t>euro</w:t>
      </w:r>
      <w:r>
        <w:rPr>
          <w:rFonts w:eastAsia="Calibri" w:cs="Times New Roman"/>
          <w:szCs w:val="24"/>
        </w:rPr>
        <w:t xml:space="preserve"> vērtībā. </w:t>
      </w:r>
    </w:p>
    <w:p w14:paraId="08D286CC" w14:textId="2BCA6C1F" w:rsidR="008D23F0" w:rsidRDefault="008D23F0" w:rsidP="008D23F0">
      <w:pPr>
        <w:autoSpaceDE w:val="0"/>
        <w:autoSpaceDN w:val="0"/>
        <w:adjustRightInd w:val="0"/>
        <w:spacing w:after="0" w:line="276" w:lineRule="auto"/>
        <w:ind w:firstLine="709"/>
        <w:jc w:val="both"/>
        <w:rPr>
          <w:rFonts w:eastAsia="Calibri" w:cs="Times New Roman"/>
          <w:szCs w:val="24"/>
        </w:rPr>
      </w:pPr>
      <w:r>
        <w:rPr>
          <w:rFonts w:eastAsia="Calibri" w:cs="Times New Roman"/>
          <w:szCs w:val="24"/>
        </w:rPr>
        <w:t xml:space="preserve">Senāts konstatē, ka no pirmās instances tiesas spriedumā sniegtā pierādītā noziedzīgā nodarījuma apraksta, kuru apelācijas instances tiesa atstājusi negrozītu, izriet, ka </w:t>
      </w:r>
      <w:proofErr w:type="gramStart"/>
      <w:r w:rsidR="007D0EBA">
        <w:rPr>
          <w:rFonts w:eastAsia="Calibri" w:cs="Times New Roman"/>
          <w:szCs w:val="24"/>
        </w:rPr>
        <w:t>[</w:t>
      </w:r>
      <w:proofErr w:type="gramEnd"/>
      <w:r w:rsidR="007D0EBA">
        <w:rPr>
          <w:rFonts w:eastAsia="Calibri" w:cs="Times New Roman"/>
          <w:szCs w:val="24"/>
        </w:rPr>
        <w:t>pers. E]</w:t>
      </w:r>
      <w:r>
        <w:rPr>
          <w:rFonts w:eastAsia="Calibri" w:cs="Times New Roman"/>
          <w:szCs w:val="24"/>
        </w:rPr>
        <w:t xml:space="preserve"> </w:t>
      </w:r>
      <w:r w:rsidR="007D0EBA">
        <w:rPr>
          <w:rFonts w:eastAsia="Calibri" w:cs="Times New Roman"/>
          <w:szCs w:val="24"/>
        </w:rPr>
        <w:t>[pers. </w:t>
      </w:r>
      <w:r w:rsidR="007D0EBA">
        <w:t>A]</w:t>
      </w:r>
      <w:r>
        <w:rPr>
          <w:rFonts w:eastAsia="Calibri" w:cs="Times New Roman"/>
          <w:szCs w:val="24"/>
        </w:rPr>
        <w:t xml:space="preserve"> bija uzticējis</w:t>
      </w:r>
      <w:r w:rsidRPr="00510FBB">
        <w:t xml:space="preserve"> </w:t>
      </w:r>
      <w:r>
        <w:rPr>
          <w:rFonts w:eastAsia="Calibri" w:cs="Times New Roman"/>
          <w:szCs w:val="24"/>
        </w:rPr>
        <w:t>koku ciršanas apliecinājumus. Līdz ar to nepieciešams noskaidrot, vai apliecinājumi koku ciršanai</w:t>
      </w:r>
      <w:r w:rsidRPr="0092450C">
        <w:rPr>
          <w:rFonts w:eastAsia="Calibri" w:cs="Times New Roman"/>
          <w:szCs w:val="24"/>
        </w:rPr>
        <w:t xml:space="preserve"> </w:t>
      </w:r>
      <w:r>
        <w:rPr>
          <w:rFonts w:eastAsia="Calibri" w:cs="Times New Roman"/>
          <w:szCs w:val="24"/>
        </w:rPr>
        <w:t xml:space="preserve">rada tiesības uz svešu </w:t>
      </w:r>
      <w:r w:rsidRPr="0092450C">
        <w:rPr>
          <w:rFonts w:eastAsia="Calibri" w:cs="Times New Roman"/>
          <w:szCs w:val="24"/>
        </w:rPr>
        <w:t>meža cirsm</w:t>
      </w:r>
      <w:r>
        <w:rPr>
          <w:rFonts w:eastAsia="Calibri" w:cs="Times New Roman"/>
          <w:szCs w:val="24"/>
        </w:rPr>
        <w:t>u.</w:t>
      </w:r>
    </w:p>
    <w:p w14:paraId="0F89EFEB" w14:textId="2A45C928" w:rsidR="008D23F0" w:rsidRDefault="008D23F0" w:rsidP="008D23F0">
      <w:pPr>
        <w:autoSpaceDE w:val="0"/>
        <w:autoSpaceDN w:val="0"/>
        <w:adjustRightInd w:val="0"/>
        <w:spacing w:after="0" w:line="276" w:lineRule="auto"/>
        <w:ind w:firstLine="709"/>
        <w:jc w:val="both"/>
        <w:rPr>
          <w:rFonts w:eastAsia="Calibri" w:cs="Times New Roman"/>
          <w:szCs w:val="24"/>
        </w:rPr>
      </w:pPr>
      <w:r>
        <w:rPr>
          <w:rFonts w:eastAsia="Calibri" w:cs="Times New Roman"/>
          <w:szCs w:val="24"/>
        </w:rPr>
        <w:t>[6.</w:t>
      </w:r>
      <w:r w:rsidR="00B1514A">
        <w:rPr>
          <w:rFonts w:eastAsia="Calibri" w:cs="Times New Roman"/>
          <w:szCs w:val="24"/>
        </w:rPr>
        <w:t>1.</w:t>
      </w:r>
      <w:r>
        <w:rPr>
          <w:rFonts w:eastAsia="Calibri" w:cs="Times New Roman"/>
          <w:szCs w:val="24"/>
        </w:rPr>
        <w:t xml:space="preserve">2] Atbilstoši Meža likuma </w:t>
      </w:r>
      <w:proofErr w:type="gramStart"/>
      <w:r>
        <w:rPr>
          <w:rFonts w:eastAsia="Calibri" w:cs="Times New Roman"/>
          <w:szCs w:val="24"/>
        </w:rPr>
        <w:t>12.</w:t>
      </w:r>
      <w:r w:rsidRPr="00006DF2">
        <w:rPr>
          <w:rFonts w:eastAsia="Calibri" w:cs="Times New Roman"/>
          <w:szCs w:val="24"/>
        </w:rPr>
        <w:t>panta</w:t>
      </w:r>
      <w:proofErr w:type="gramEnd"/>
      <w:r w:rsidRPr="00006DF2">
        <w:rPr>
          <w:rFonts w:eastAsia="Calibri" w:cs="Times New Roman"/>
          <w:szCs w:val="24"/>
        </w:rPr>
        <w:t xml:space="preserve"> pirmajai daļai (likuma redakcijā, kas bija spēkā koku ciršanas apliecinājumu izsniegšanas laikā 2016.gada 6.oktobrī), lai uzsāktu koku ciršanu mežā, nepieciešams apliecinājums</w:t>
      </w:r>
      <w:r>
        <w:rPr>
          <w:rFonts w:eastAsia="Calibri" w:cs="Times New Roman"/>
          <w:szCs w:val="24"/>
        </w:rPr>
        <w:t>, izņemot š</w:t>
      </w:r>
      <w:r w:rsidRPr="00006DF2">
        <w:rPr>
          <w:rFonts w:eastAsia="Calibri" w:cs="Times New Roman"/>
          <w:szCs w:val="24"/>
        </w:rPr>
        <w:t>ajā tiesību normā uzskaitīt</w:t>
      </w:r>
      <w:r>
        <w:rPr>
          <w:rFonts w:eastAsia="Calibri" w:cs="Times New Roman"/>
          <w:szCs w:val="24"/>
        </w:rPr>
        <w:t>os</w:t>
      </w:r>
      <w:r w:rsidRPr="00006DF2">
        <w:rPr>
          <w:rFonts w:eastAsia="Calibri" w:cs="Times New Roman"/>
          <w:szCs w:val="24"/>
        </w:rPr>
        <w:t xml:space="preserve"> gadījum</w:t>
      </w:r>
      <w:r>
        <w:rPr>
          <w:rFonts w:eastAsia="Calibri" w:cs="Times New Roman"/>
          <w:szCs w:val="24"/>
        </w:rPr>
        <w:t>us</w:t>
      </w:r>
      <w:r w:rsidRPr="00006DF2">
        <w:rPr>
          <w:rFonts w:eastAsia="Calibri" w:cs="Times New Roman"/>
          <w:szCs w:val="24"/>
        </w:rPr>
        <w:t xml:space="preserve">, kad apliecinājums nav nepieciešams. Saskaņā ar šā likuma </w:t>
      </w:r>
      <w:proofErr w:type="gramStart"/>
      <w:r w:rsidRPr="00006DF2">
        <w:rPr>
          <w:rFonts w:eastAsia="Calibri" w:cs="Times New Roman"/>
          <w:szCs w:val="24"/>
        </w:rPr>
        <w:t>1.panta</w:t>
      </w:r>
      <w:proofErr w:type="gramEnd"/>
      <w:r w:rsidRPr="00006DF2">
        <w:rPr>
          <w:rFonts w:eastAsia="Calibri" w:cs="Times New Roman"/>
          <w:szCs w:val="24"/>
        </w:rPr>
        <w:t xml:space="preserve"> 2.punktu apliecinājums ir Valsts meža dienesta izsniegts dokuments, kas apliecina konkrētas plānotās </w:t>
      </w:r>
      <w:r w:rsidRPr="008477E2">
        <w:rPr>
          <w:rFonts w:eastAsia="Calibri" w:cs="Times New Roman"/>
          <w:szCs w:val="24"/>
        </w:rPr>
        <w:t>darbības likumību un ir uzskatāms par šīs darbības atļauju</w:t>
      </w:r>
      <w:r>
        <w:rPr>
          <w:rFonts w:eastAsia="Calibri" w:cs="Times New Roman"/>
          <w:szCs w:val="24"/>
        </w:rPr>
        <w:t>.</w:t>
      </w:r>
    </w:p>
    <w:p w14:paraId="39C5B980" w14:textId="77777777" w:rsidR="008D23F0" w:rsidRDefault="008D23F0" w:rsidP="008D23F0">
      <w:pPr>
        <w:autoSpaceDE w:val="0"/>
        <w:autoSpaceDN w:val="0"/>
        <w:adjustRightInd w:val="0"/>
        <w:spacing w:after="0" w:line="276" w:lineRule="auto"/>
        <w:ind w:firstLine="709"/>
        <w:jc w:val="both"/>
        <w:rPr>
          <w:rFonts w:eastAsia="Calibri" w:cs="Times New Roman"/>
          <w:szCs w:val="24"/>
        </w:rPr>
      </w:pPr>
      <w:r>
        <w:rPr>
          <w:rFonts w:eastAsia="Calibri" w:cs="Times New Roman"/>
          <w:szCs w:val="24"/>
        </w:rPr>
        <w:t xml:space="preserve">Meža likuma </w:t>
      </w:r>
      <w:proofErr w:type="gramStart"/>
      <w:r>
        <w:rPr>
          <w:rFonts w:eastAsia="Calibri" w:cs="Times New Roman"/>
          <w:szCs w:val="24"/>
        </w:rPr>
        <w:t>14.pantā</w:t>
      </w:r>
      <w:proofErr w:type="gramEnd"/>
      <w:r>
        <w:rPr>
          <w:rFonts w:eastAsia="Calibri" w:cs="Times New Roman"/>
          <w:szCs w:val="24"/>
        </w:rPr>
        <w:t xml:space="preserve"> noteikts, ka k</w:t>
      </w:r>
      <w:r w:rsidRPr="008477E2">
        <w:rPr>
          <w:rFonts w:eastAsia="Calibri" w:cs="Times New Roman"/>
          <w:szCs w:val="24"/>
        </w:rPr>
        <w:t>oku ciršana, pārkāpjot šajā likumā noteikto kārtību, vai koku bojāšana uzskatāma par patvaļīgu koku ciršanu vai bojāšanu.</w:t>
      </w:r>
    </w:p>
    <w:p w14:paraId="716A4701" w14:textId="77777777" w:rsidR="008D23F0" w:rsidRPr="006354EA" w:rsidRDefault="008D23F0" w:rsidP="008D23F0">
      <w:pPr>
        <w:autoSpaceDE w:val="0"/>
        <w:autoSpaceDN w:val="0"/>
        <w:adjustRightInd w:val="0"/>
        <w:spacing w:after="0" w:line="276" w:lineRule="auto"/>
        <w:ind w:firstLine="709"/>
        <w:jc w:val="both"/>
        <w:rPr>
          <w:rFonts w:eastAsia="Calibri" w:cs="Times New Roman"/>
          <w:szCs w:val="24"/>
        </w:rPr>
      </w:pPr>
      <w:r w:rsidRPr="006354EA">
        <w:rPr>
          <w:rFonts w:eastAsia="Calibri" w:cs="Times New Roman"/>
          <w:szCs w:val="24"/>
        </w:rPr>
        <w:t>No minētajām tiesību normām izriet, ka, lai uzsāktu koku ciršanu mežā, izņemot likumā noteiktos izņēmuma gadījumus, nepieciešams</w:t>
      </w:r>
      <w:r w:rsidRPr="006354EA">
        <w:t xml:space="preserve"> </w:t>
      </w:r>
      <w:r w:rsidRPr="006354EA">
        <w:rPr>
          <w:rFonts w:eastAsia="Calibri" w:cs="Times New Roman"/>
          <w:szCs w:val="24"/>
        </w:rPr>
        <w:t xml:space="preserve">Valsts meža dienesta izsniegts apliecinājums, kas apstiprina, ka konkrēta plānotā darbība ir likumīga un nav uzskatāma par patvaļīgu koku ciršanu. </w:t>
      </w:r>
    </w:p>
    <w:p w14:paraId="1532D399" w14:textId="0519DDAC" w:rsidR="008D23F0" w:rsidRDefault="008D23F0" w:rsidP="008D23F0">
      <w:pPr>
        <w:autoSpaceDE w:val="0"/>
        <w:autoSpaceDN w:val="0"/>
        <w:adjustRightInd w:val="0"/>
        <w:spacing w:after="0" w:line="276" w:lineRule="auto"/>
        <w:ind w:firstLine="709"/>
        <w:jc w:val="both"/>
        <w:rPr>
          <w:rFonts w:eastAsia="Calibri" w:cs="Times New Roman"/>
          <w:szCs w:val="24"/>
        </w:rPr>
      </w:pPr>
      <w:r>
        <w:rPr>
          <w:rFonts w:eastAsia="Calibri" w:cs="Times New Roman"/>
          <w:szCs w:val="24"/>
        </w:rPr>
        <w:t xml:space="preserve">Ministru kabineta </w:t>
      </w:r>
      <w:proofErr w:type="gramStart"/>
      <w:r>
        <w:rPr>
          <w:rFonts w:eastAsia="Calibri" w:cs="Times New Roman"/>
          <w:szCs w:val="24"/>
        </w:rPr>
        <w:t>2012.gada</w:t>
      </w:r>
      <w:proofErr w:type="gramEnd"/>
      <w:r>
        <w:rPr>
          <w:rFonts w:eastAsia="Calibri" w:cs="Times New Roman"/>
          <w:szCs w:val="24"/>
        </w:rPr>
        <w:t xml:space="preserve"> 18.decembra noteikumu Nr. 935 ,,</w:t>
      </w:r>
      <w:r w:rsidRPr="003B04C8">
        <w:rPr>
          <w:rFonts w:eastAsia="Calibri" w:cs="Times New Roman"/>
          <w:szCs w:val="24"/>
        </w:rPr>
        <w:t>Noteikumi par koku ciršanu mežā</w:t>
      </w:r>
      <w:r>
        <w:rPr>
          <w:rFonts w:eastAsia="Calibri" w:cs="Times New Roman"/>
          <w:szCs w:val="24"/>
        </w:rPr>
        <w:t xml:space="preserve">” </w:t>
      </w:r>
      <w:r w:rsidRPr="003B04C8">
        <w:rPr>
          <w:rFonts w:eastAsia="Calibri" w:cs="Times New Roman"/>
          <w:szCs w:val="24"/>
        </w:rPr>
        <w:t>XIII</w:t>
      </w:r>
      <w:r w:rsidR="00E65C6A">
        <w:rPr>
          <w:rFonts w:eastAsia="Calibri" w:cs="Times New Roman"/>
          <w:szCs w:val="24"/>
        </w:rPr>
        <w:t> </w:t>
      </w:r>
      <w:r>
        <w:rPr>
          <w:rFonts w:eastAsia="Calibri" w:cs="Times New Roman"/>
          <w:szCs w:val="24"/>
        </w:rPr>
        <w:t>nodaļa regulē k</w:t>
      </w:r>
      <w:r w:rsidRPr="003B04C8">
        <w:rPr>
          <w:rFonts w:eastAsia="Calibri" w:cs="Times New Roman"/>
          <w:szCs w:val="24"/>
        </w:rPr>
        <w:t>ārtī</w:t>
      </w:r>
      <w:r>
        <w:rPr>
          <w:rFonts w:eastAsia="Calibri" w:cs="Times New Roman"/>
          <w:szCs w:val="24"/>
        </w:rPr>
        <w:t>bu</w:t>
      </w:r>
      <w:r w:rsidRPr="003B04C8">
        <w:rPr>
          <w:rFonts w:eastAsia="Calibri" w:cs="Times New Roman"/>
          <w:szCs w:val="24"/>
        </w:rPr>
        <w:t>, kādā izsniedzams apliecinājums koku</w:t>
      </w:r>
      <w:r>
        <w:rPr>
          <w:rFonts w:eastAsia="Calibri" w:cs="Times New Roman"/>
          <w:szCs w:val="24"/>
        </w:rPr>
        <w:t xml:space="preserve"> ciršanai, un tā derīguma termiņu. Šo noteikumu</w:t>
      </w:r>
      <w:r>
        <w:t xml:space="preserve"> </w:t>
      </w:r>
      <w:r w:rsidRPr="00647640">
        <w:rPr>
          <w:rFonts w:eastAsia="Calibri" w:cs="Times New Roman"/>
          <w:szCs w:val="24"/>
        </w:rPr>
        <w:t xml:space="preserve">67.punkts </w:t>
      </w:r>
      <w:r>
        <w:rPr>
          <w:rFonts w:eastAsia="Calibri" w:cs="Times New Roman"/>
          <w:szCs w:val="24"/>
        </w:rPr>
        <w:t>noteic, ka c</w:t>
      </w:r>
      <w:r w:rsidRPr="00647640">
        <w:rPr>
          <w:rFonts w:eastAsia="Calibri" w:cs="Times New Roman"/>
          <w:szCs w:val="24"/>
        </w:rPr>
        <w:t>irsma ir viens vai vairāki meža nogabali vai to daļas, kas savstarpēji robežojas un kuros veic vai plāno veikt koku ciršanu.</w:t>
      </w:r>
      <w:r>
        <w:rPr>
          <w:rFonts w:eastAsia="Calibri" w:cs="Times New Roman"/>
          <w:szCs w:val="24"/>
        </w:rPr>
        <w:t xml:space="preserve"> Savukārt noteikumu 74.punktā norādīts, ka </w:t>
      </w:r>
      <w:r w:rsidRPr="003B23DE">
        <w:rPr>
          <w:rFonts w:eastAsia="Calibri" w:cs="Times New Roman"/>
          <w:szCs w:val="24"/>
        </w:rPr>
        <w:t>Valsts meža dienests meža īpašniekam vai tiesiskajam valdītājam, vai tā pilnvarotajai personai</w:t>
      </w:r>
      <w:r w:rsidR="00313954">
        <w:rPr>
          <w:rFonts w:eastAsia="Calibri" w:cs="Times New Roman"/>
          <w:szCs w:val="24"/>
        </w:rPr>
        <w:t xml:space="preserve"> </w:t>
      </w:r>
      <w:r>
        <w:rPr>
          <w:rFonts w:eastAsia="Calibri" w:cs="Times New Roman"/>
          <w:szCs w:val="24"/>
        </w:rPr>
        <w:t>[..]</w:t>
      </w:r>
      <w:r w:rsidRPr="003B23DE">
        <w:rPr>
          <w:rFonts w:eastAsia="Calibri" w:cs="Times New Roman"/>
          <w:szCs w:val="24"/>
        </w:rPr>
        <w:t xml:space="preserve"> apliecinājumu izsniedz, pamatojoties uz meža īpašnieka vai tiesiskā valdītāja, vai tā pilnvarotas personas</w:t>
      </w:r>
      <w:r w:rsidR="00E65C6A">
        <w:rPr>
          <w:rFonts w:eastAsia="Calibri" w:cs="Times New Roman"/>
          <w:szCs w:val="24"/>
        </w:rPr>
        <w:t xml:space="preserve"> </w:t>
      </w:r>
      <w:r>
        <w:rPr>
          <w:rFonts w:eastAsia="Calibri" w:cs="Times New Roman"/>
          <w:szCs w:val="24"/>
        </w:rPr>
        <w:t>[..]</w:t>
      </w:r>
      <w:r w:rsidRPr="003B23DE">
        <w:rPr>
          <w:rFonts w:eastAsia="Calibri" w:cs="Times New Roman"/>
          <w:szCs w:val="24"/>
        </w:rPr>
        <w:t xml:space="preserve"> iesniegumu.</w:t>
      </w:r>
      <w:r>
        <w:rPr>
          <w:rFonts w:eastAsia="Calibri" w:cs="Times New Roman"/>
          <w:szCs w:val="24"/>
        </w:rPr>
        <w:t xml:space="preserve"> </w:t>
      </w:r>
    </w:p>
    <w:p w14:paraId="59EC4D27" w14:textId="77777777" w:rsidR="008D23F0" w:rsidRDefault="008D23F0" w:rsidP="008D23F0">
      <w:pPr>
        <w:autoSpaceDE w:val="0"/>
        <w:autoSpaceDN w:val="0"/>
        <w:adjustRightInd w:val="0"/>
        <w:spacing w:after="0" w:line="276" w:lineRule="auto"/>
        <w:ind w:firstLine="709"/>
        <w:jc w:val="both"/>
        <w:rPr>
          <w:rFonts w:eastAsia="Calibri" w:cs="Times New Roman"/>
          <w:szCs w:val="24"/>
        </w:rPr>
      </w:pPr>
      <w:r>
        <w:rPr>
          <w:rFonts w:eastAsia="Calibri" w:cs="Times New Roman"/>
          <w:szCs w:val="24"/>
        </w:rPr>
        <w:t xml:space="preserve">Tādējādi secināms, ka cirsma ir meža daļa, kura paredzēta koku ciršanai, un </w:t>
      </w:r>
      <w:r w:rsidRPr="00044A98">
        <w:rPr>
          <w:rFonts w:eastAsia="Calibri" w:cs="Times New Roman"/>
          <w:szCs w:val="24"/>
        </w:rPr>
        <w:t>koku ciršanas apliecinājums ir Valsts meža dienest</w:t>
      </w:r>
      <w:r>
        <w:rPr>
          <w:rFonts w:eastAsia="Calibri" w:cs="Times New Roman"/>
          <w:szCs w:val="24"/>
        </w:rPr>
        <w:t>a izdots administratīvais akts, kas</w:t>
      </w:r>
      <w:r w:rsidRPr="005C3311">
        <w:rPr>
          <w:rFonts w:eastAsia="Calibri" w:cs="Times New Roman"/>
          <w:szCs w:val="24"/>
        </w:rPr>
        <w:t xml:space="preserve"> </w:t>
      </w:r>
      <w:r w:rsidRPr="00044A98">
        <w:rPr>
          <w:rFonts w:eastAsia="Calibri" w:cs="Times New Roman"/>
          <w:szCs w:val="24"/>
        </w:rPr>
        <w:t>apliecina nodibinātās administratīvi tiesiskās attiecības starp meža īpašnieku (vai tiesisko valdītāju) un Valsts meža dienestu</w:t>
      </w:r>
      <w:r>
        <w:rPr>
          <w:rFonts w:eastAsia="Calibri" w:cs="Times New Roman"/>
          <w:szCs w:val="24"/>
        </w:rPr>
        <w:t>,</w:t>
      </w:r>
      <w:r w:rsidRPr="00044A98">
        <w:rPr>
          <w:rFonts w:eastAsia="Calibri" w:cs="Times New Roman"/>
          <w:szCs w:val="24"/>
        </w:rPr>
        <w:t xml:space="preserve"> un ar to tiek piešķirtas tiesības</w:t>
      </w:r>
      <w:r w:rsidRPr="00044A98">
        <w:t xml:space="preserve"> </w:t>
      </w:r>
      <w:r w:rsidRPr="00044A98">
        <w:rPr>
          <w:rFonts w:eastAsia="Calibri" w:cs="Times New Roman"/>
          <w:szCs w:val="24"/>
        </w:rPr>
        <w:t>uzsākt koku ciršanu mežā.</w:t>
      </w:r>
      <w:r>
        <w:rPr>
          <w:rFonts w:eastAsia="Calibri" w:cs="Times New Roman"/>
          <w:szCs w:val="24"/>
        </w:rPr>
        <w:t xml:space="preserve"> </w:t>
      </w:r>
    </w:p>
    <w:p w14:paraId="5958B053" w14:textId="0BF6A5A9" w:rsidR="008D23F0" w:rsidRPr="00A23989" w:rsidRDefault="008D23F0" w:rsidP="008D23F0">
      <w:pPr>
        <w:autoSpaceDE w:val="0"/>
        <w:autoSpaceDN w:val="0"/>
        <w:adjustRightInd w:val="0"/>
        <w:spacing w:after="0" w:line="276" w:lineRule="auto"/>
        <w:ind w:firstLine="709"/>
        <w:jc w:val="both"/>
        <w:rPr>
          <w:rFonts w:eastAsia="Calibri" w:cs="Times New Roman"/>
          <w:szCs w:val="24"/>
        </w:rPr>
      </w:pPr>
      <w:r>
        <w:rPr>
          <w:rFonts w:eastAsia="Calibri" w:cs="Times New Roman"/>
          <w:szCs w:val="24"/>
        </w:rPr>
        <w:t>Senāts norāda, ka no minētajām tiesību normām nepārprotami izriet, ka dokument</w:t>
      </w:r>
      <w:r w:rsidR="007B663D">
        <w:rPr>
          <w:rFonts w:eastAsia="Calibri" w:cs="Times New Roman"/>
          <w:szCs w:val="24"/>
        </w:rPr>
        <w:t>s</w:t>
      </w:r>
      <w:r>
        <w:rPr>
          <w:rFonts w:eastAsia="Calibri" w:cs="Times New Roman"/>
          <w:szCs w:val="24"/>
        </w:rPr>
        <w:t xml:space="preserve">, kas </w:t>
      </w:r>
      <w:r w:rsidRPr="00A47929">
        <w:rPr>
          <w:rFonts w:eastAsia="Calibri" w:cs="Times New Roman"/>
          <w:szCs w:val="24"/>
        </w:rPr>
        <w:t>apliecina nodibinātās</w:t>
      </w:r>
      <w:r>
        <w:rPr>
          <w:rFonts w:eastAsia="Calibri" w:cs="Times New Roman"/>
          <w:szCs w:val="24"/>
        </w:rPr>
        <w:t xml:space="preserve"> administratīvi</w:t>
      </w:r>
      <w:r w:rsidRPr="00A47929">
        <w:rPr>
          <w:rFonts w:eastAsia="Calibri" w:cs="Times New Roman"/>
          <w:szCs w:val="24"/>
        </w:rPr>
        <w:t xml:space="preserve"> tiesiskās attiecības starp </w:t>
      </w:r>
      <w:r w:rsidRPr="00B06C7D">
        <w:rPr>
          <w:rFonts w:eastAsia="Calibri" w:cs="Times New Roman"/>
          <w:szCs w:val="24"/>
        </w:rPr>
        <w:t>Valsts meža dienestu</w:t>
      </w:r>
      <w:r w:rsidRPr="00A47929">
        <w:rPr>
          <w:rFonts w:eastAsia="Calibri" w:cs="Times New Roman"/>
          <w:szCs w:val="24"/>
        </w:rPr>
        <w:t xml:space="preserve"> un meža īpašnieku</w:t>
      </w:r>
      <w:r>
        <w:rPr>
          <w:rFonts w:eastAsia="Calibri" w:cs="Times New Roman"/>
          <w:szCs w:val="24"/>
        </w:rPr>
        <w:t xml:space="preserve">, </w:t>
      </w:r>
      <w:r>
        <w:t xml:space="preserve">piešķir meža īpašniekam </w:t>
      </w:r>
      <w:r>
        <w:rPr>
          <w:rFonts w:eastAsia="Calibri" w:cs="Times New Roman"/>
          <w:szCs w:val="24"/>
        </w:rPr>
        <w:t xml:space="preserve">tiesības </w:t>
      </w:r>
      <w:r w:rsidRPr="00A47929">
        <w:rPr>
          <w:rFonts w:eastAsia="Calibri" w:cs="Times New Roman"/>
          <w:szCs w:val="24"/>
        </w:rPr>
        <w:t>uzsākt koku ciršanu mežā</w:t>
      </w:r>
      <w:r>
        <w:rPr>
          <w:rFonts w:eastAsia="Calibri" w:cs="Times New Roman"/>
          <w:szCs w:val="24"/>
        </w:rPr>
        <w:t xml:space="preserve">. Tādējādi </w:t>
      </w:r>
      <w:r w:rsidR="00826B76">
        <w:rPr>
          <w:rFonts w:eastAsia="Calibri" w:cs="Times New Roman"/>
          <w:szCs w:val="24"/>
        </w:rPr>
        <w:t xml:space="preserve">šāda </w:t>
      </w:r>
      <w:r w:rsidRPr="003B04C8">
        <w:rPr>
          <w:rFonts w:eastAsia="Calibri" w:cs="Times New Roman"/>
          <w:szCs w:val="24"/>
        </w:rPr>
        <w:t>apliecinājum</w:t>
      </w:r>
      <w:r>
        <w:rPr>
          <w:rFonts w:eastAsia="Calibri" w:cs="Times New Roman"/>
          <w:szCs w:val="24"/>
        </w:rPr>
        <w:t>a</w:t>
      </w:r>
      <w:r w:rsidRPr="003B04C8">
        <w:rPr>
          <w:rFonts w:eastAsia="Calibri" w:cs="Times New Roman"/>
          <w:szCs w:val="24"/>
        </w:rPr>
        <w:t xml:space="preserve"> </w:t>
      </w:r>
      <w:r>
        <w:rPr>
          <w:rFonts w:eastAsia="Calibri" w:cs="Times New Roman"/>
          <w:szCs w:val="24"/>
        </w:rPr>
        <w:t>nonākšana pie trešās personas pati par sevi neapstiprina, ka meža īpašnieks trešajai personai ir atļāvis savā mežā cirst kokus vai atļāvis cirsmu</w:t>
      </w:r>
      <w:r w:rsidRPr="007F141D">
        <w:rPr>
          <w:rFonts w:eastAsia="Calibri" w:cs="Times New Roman"/>
          <w:szCs w:val="24"/>
        </w:rPr>
        <w:t xml:space="preserve"> </w:t>
      </w:r>
      <w:r>
        <w:rPr>
          <w:rFonts w:eastAsia="Calibri" w:cs="Times New Roman"/>
          <w:szCs w:val="24"/>
        </w:rPr>
        <w:t>pārdot, un tādējādi uzticējis vai nodevis pārziņā</w:t>
      </w:r>
      <w:r w:rsidRPr="000D60D8">
        <w:rPr>
          <w:rFonts w:eastAsia="Calibri" w:cs="Times New Roman"/>
          <w:szCs w:val="24"/>
        </w:rPr>
        <w:t xml:space="preserve"> </w:t>
      </w:r>
      <w:r w:rsidRPr="00A23989">
        <w:rPr>
          <w:rFonts w:eastAsia="Calibri" w:cs="Times New Roman"/>
          <w:szCs w:val="24"/>
        </w:rPr>
        <w:t>savu mežu, vai no tā iegūstamo koksni, ja starp meža īpašnieku un trešo personu nav panākta vienošanās</w:t>
      </w:r>
      <w:r w:rsidR="00520251" w:rsidRPr="00520251">
        <w:rPr>
          <w:rFonts w:eastAsia="Calibri" w:cs="Times New Roman"/>
          <w:szCs w:val="24"/>
        </w:rPr>
        <w:t xml:space="preserve"> </w:t>
      </w:r>
      <w:r w:rsidR="00520251" w:rsidRPr="00A23989">
        <w:rPr>
          <w:rFonts w:eastAsia="Calibri" w:cs="Times New Roman"/>
          <w:szCs w:val="24"/>
        </w:rPr>
        <w:t>par to</w:t>
      </w:r>
      <w:r w:rsidRPr="00A23989">
        <w:rPr>
          <w:rFonts w:eastAsia="Calibri" w:cs="Times New Roman"/>
          <w:szCs w:val="24"/>
        </w:rPr>
        <w:t xml:space="preserve">. </w:t>
      </w:r>
    </w:p>
    <w:p w14:paraId="3A715438" w14:textId="19B612B4" w:rsidR="008D23F0" w:rsidRDefault="008D23F0" w:rsidP="008D23F0">
      <w:pPr>
        <w:autoSpaceDE w:val="0"/>
        <w:autoSpaceDN w:val="0"/>
        <w:adjustRightInd w:val="0"/>
        <w:spacing w:after="0" w:line="276" w:lineRule="auto"/>
        <w:ind w:firstLine="709"/>
        <w:jc w:val="both"/>
        <w:rPr>
          <w:rFonts w:eastAsia="Calibri" w:cs="Times New Roman"/>
          <w:szCs w:val="24"/>
        </w:rPr>
      </w:pPr>
      <w:r w:rsidRPr="00A23989">
        <w:rPr>
          <w:rFonts w:eastAsia="Calibri" w:cs="Times New Roman"/>
          <w:szCs w:val="24"/>
        </w:rPr>
        <w:t>[6.</w:t>
      </w:r>
      <w:r w:rsidR="00B1514A">
        <w:rPr>
          <w:rFonts w:eastAsia="Calibri" w:cs="Times New Roman"/>
          <w:szCs w:val="24"/>
        </w:rPr>
        <w:t>1.</w:t>
      </w:r>
      <w:r w:rsidRPr="00A23989">
        <w:rPr>
          <w:rFonts w:eastAsia="Calibri" w:cs="Times New Roman"/>
          <w:szCs w:val="24"/>
        </w:rPr>
        <w:t xml:space="preserve">3] Apelācijas instances tiesa, vērtējot lietā iegūtos pierādījumus, tajā skaitā ziņas par faktiem cietušā SIA ,,SG Būve” pārstāvja </w:t>
      </w:r>
      <w:r w:rsidR="00DE2B3C">
        <w:rPr>
          <w:rFonts w:eastAsia="Calibri" w:cs="Times New Roman"/>
          <w:szCs w:val="24"/>
        </w:rPr>
        <w:t>[pers. E]</w:t>
      </w:r>
      <w:r w:rsidRPr="00A23989">
        <w:rPr>
          <w:rFonts w:eastAsia="Calibri" w:cs="Times New Roman"/>
          <w:szCs w:val="24"/>
        </w:rPr>
        <w:t xml:space="preserve">, liecinieku </w:t>
      </w:r>
      <w:r w:rsidR="00DE2B3C">
        <w:rPr>
          <w:rFonts w:eastAsia="Calibri" w:cs="Times New Roman"/>
          <w:szCs w:val="24"/>
        </w:rPr>
        <w:t>[pers. F]</w:t>
      </w:r>
      <w:r w:rsidRPr="00A23989">
        <w:rPr>
          <w:rFonts w:eastAsia="Calibri" w:cs="Times New Roman"/>
          <w:szCs w:val="24"/>
        </w:rPr>
        <w:t xml:space="preserve">, </w:t>
      </w:r>
      <w:r w:rsidR="00DE2B3C">
        <w:rPr>
          <w:rFonts w:eastAsia="Calibri" w:cs="Times New Roman"/>
          <w:szCs w:val="24"/>
        </w:rPr>
        <w:t>[pers. </w:t>
      </w:r>
      <w:r w:rsidR="00DE2B3C">
        <w:t>C]</w:t>
      </w:r>
      <w:r w:rsidRPr="00A23989">
        <w:rPr>
          <w:rFonts w:eastAsia="Calibri" w:cs="Times New Roman"/>
          <w:szCs w:val="24"/>
        </w:rPr>
        <w:t xml:space="preserve"> un </w:t>
      </w:r>
      <w:r w:rsidR="00DE2B3C">
        <w:rPr>
          <w:rFonts w:eastAsia="Calibri" w:cs="Times New Roman"/>
          <w:szCs w:val="24"/>
        </w:rPr>
        <w:t>[pers. D]</w:t>
      </w:r>
      <w:r w:rsidRPr="00A23989">
        <w:rPr>
          <w:rFonts w:eastAsia="Calibri" w:cs="Times New Roman"/>
          <w:szCs w:val="24"/>
        </w:rPr>
        <w:t xml:space="preserve"> liecībās un SIA ,,</w:t>
      </w:r>
      <w:proofErr w:type="spellStart"/>
      <w:r w:rsidRPr="00A23989">
        <w:rPr>
          <w:rFonts w:eastAsia="Calibri" w:cs="Times New Roman"/>
          <w:szCs w:val="24"/>
        </w:rPr>
        <w:t>Inboxss</w:t>
      </w:r>
      <w:proofErr w:type="spellEnd"/>
      <w:r>
        <w:rPr>
          <w:rFonts w:eastAsia="Calibri" w:cs="Times New Roman"/>
          <w:szCs w:val="24"/>
        </w:rPr>
        <w:t xml:space="preserve">” </w:t>
      </w:r>
      <w:r w:rsidRPr="00A23989">
        <w:rPr>
          <w:rFonts w:eastAsia="Calibri" w:cs="Times New Roman"/>
          <w:szCs w:val="24"/>
        </w:rPr>
        <w:t xml:space="preserve">sniegtajā informācijā, atzinusi, ka </w:t>
      </w:r>
      <w:r w:rsidR="00DE2B3C">
        <w:rPr>
          <w:rFonts w:eastAsia="Calibri" w:cs="Times New Roman"/>
          <w:szCs w:val="24"/>
        </w:rPr>
        <w:t>[pers. A]</w:t>
      </w:r>
      <w:r w:rsidRPr="00A23989">
        <w:rPr>
          <w:rFonts w:eastAsia="Calibri" w:cs="Times New Roman"/>
          <w:szCs w:val="24"/>
        </w:rPr>
        <w:t xml:space="preserve"> tikai 2016.gada 10.novembrī parakstījis </w:t>
      </w:r>
      <w:r w:rsidR="00DE2B3C">
        <w:rPr>
          <w:rFonts w:eastAsia="Calibri" w:cs="Times New Roman"/>
          <w:szCs w:val="24"/>
        </w:rPr>
        <w:t>[pers. E]</w:t>
      </w:r>
      <w:r w:rsidRPr="00A23989">
        <w:rPr>
          <w:rFonts w:eastAsia="Calibri" w:cs="Times New Roman"/>
          <w:szCs w:val="24"/>
        </w:rPr>
        <w:t xml:space="preserve"> sagatavoto cirsmas pirkuma līgumu, ar kuru </w:t>
      </w:r>
      <w:r w:rsidR="00826B76">
        <w:rPr>
          <w:rFonts w:eastAsia="Calibri" w:cs="Times New Roman"/>
          <w:szCs w:val="24"/>
        </w:rPr>
        <w:t>SIA </w:t>
      </w:r>
      <w:r w:rsidRPr="00A23989">
        <w:rPr>
          <w:rFonts w:eastAsia="Calibri" w:cs="Times New Roman"/>
          <w:szCs w:val="24"/>
        </w:rPr>
        <w:t xml:space="preserve">,,SG Būve” pārstāvis </w:t>
      </w:r>
      <w:r w:rsidR="00DE2B3C">
        <w:rPr>
          <w:rFonts w:eastAsia="Calibri" w:cs="Times New Roman"/>
          <w:szCs w:val="24"/>
        </w:rPr>
        <w:t>[pers. E]</w:t>
      </w:r>
      <w:r w:rsidRPr="00A23989">
        <w:rPr>
          <w:rFonts w:eastAsia="Calibri" w:cs="Times New Roman"/>
          <w:szCs w:val="24"/>
        </w:rPr>
        <w:t xml:space="preserve"> pārdod SIA ,,MR Sters</w:t>
      </w:r>
      <w:r>
        <w:rPr>
          <w:rFonts w:eastAsia="Calibri" w:cs="Times New Roman"/>
          <w:szCs w:val="24"/>
        </w:rPr>
        <w:t xml:space="preserve">” pilnvarotajai personai </w:t>
      </w:r>
      <w:r w:rsidR="00DE2B3C">
        <w:rPr>
          <w:rFonts w:eastAsia="Calibri" w:cs="Times New Roman"/>
          <w:szCs w:val="24"/>
        </w:rPr>
        <w:t>[pers. A]</w:t>
      </w:r>
      <w:r>
        <w:rPr>
          <w:rFonts w:eastAsia="Calibri" w:cs="Times New Roman"/>
          <w:szCs w:val="24"/>
        </w:rPr>
        <w:t xml:space="preserve"> koku ciršanas tiesības pārdevējam piederošās saimniecības „Lejas</w:t>
      </w:r>
      <w:r w:rsidR="00E65C6A">
        <w:rPr>
          <w:rFonts w:eastAsia="Calibri" w:cs="Times New Roman"/>
          <w:szCs w:val="24"/>
        </w:rPr>
        <w:t> </w:t>
      </w:r>
      <w:r>
        <w:rPr>
          <w:rFonts w:eastAsia="Calibri" w:cs="Times New Roman"/>
          <w:szCs w:val="24"/>
        </w:rPr>
        <w:t>Slapjumi” mežā saskaņā ar trim izsniegtajiem koku ciršanas apliecinājumiem par 85</w:t>
      </w:r>
      <w:r w:rsidR="00E65C6A">
        <w:rPr>
          <w:rFonts w:eastAsia="Calibri" w:cs="Times New Roman"/>
          <w:szCs w:val="24"/>
        </w:rPr>
        <w:t> </w:t>
      </w:r>
      <w:r>
        <w:t>000</w:t>
      </w:r>
      <w:r w:rsidR="00E65C6A">
        <w:t> </w:t>
      </w:r>
      <w:r w:rsidRPr="00A84510">
        <w:rPr>
          <w:i/>
          <w:iCs/>
        </w:rPr>
        <w:t>euro</w:t>
      </w:r>
      <w:r>
        <w:rPr>
          <w:rFonts w:eastAsia="Calibri" w:cs="Times New Roman"/>
          <w:szCs w:val="24"/>
        </w:rPr>
        <w:t xml:space="preserve">. Pirms šā cirsmas pirkuma līguma parakstīšanas 2016.gada 17.oktobrī </w:t>
      </w:r>
      <w:r w:rsidR="00DE2B3C">
        <w:rPr>
          <w:rFonts w:eastAsia="Calibri" w:cs="Times New Roman"/>
          <w:szCs w:val="24"/>
        </w:rPr>
        <w:t>[pers. A]</w:t>
      </w:r>
      <w:r w:rsidRPr="00A84510">
        <w:rPr>
          <w:rFonts w:eastAsia="Calibri" w:cs="Times New Roman"/>
          <w:szCs w:val="24"/>
        </w:rPr>
        <w:t xml:space="preserve"> </w:t>
      </w:r>
      <w:r>
        <w:rPr>
          <w:rFonts w:eastAsia="Calibri" w:cs="Times New Roman"/>
          <w:szCs w:val="24"/>
        </w:rPr>
        <w:t>piedāvājis SIA ,,</w:t>
      </w:r>
      <w:proofErr w:type="spellStart"/>
      <w:r>
        <w:rPr>
          <w:rFonts w:eastAsia="Calibri" w:cs="Times New Roman"/>
          <w:szCs w:val="24"/>
        </w:rPr>
        <w:t>Green</w:t>
      </w:r>
      <w:proofErr w:type="spellEnd"/>
      <w:r>
        <w:rPr>
          <w:rFonts w:eastAsia="Calibri" w:cs="Times New Roman"/>
          <w:szCs w:val="24"/>
        </w:rPr>
        <w:t> </w:t>
      </w:r>
      <w:proofErr w:type="spellStart"/>
      <w:r>
        <w:rPr>
          <w:rFonts w:eastAsia="Calibri" w:cs="Times New Roman"/>
          <w:szCs w:val="24"/>
        </w:rPr>
        <w:t>Juniper</w:t>
      </w:r>
      <w:proofErr w:type="spellEnd"/>
      <w:r>
        <w:rPr>
          <w:rFonts w:eastAsia="Calibri" w:cs="Times New Roman"/>
          <w:szCs w:val="24"/>
        </w:rPr>
        <w:t xml:space="preserve">” pārstāvim </w:t>
      </w:r>
      <w:r w:rsidR="00DE2B3C">
        <w:rPr>
          <w:rFonts w:eastAsia="Calibri" w:cs="Times New Roman"/>
          <w:szCs w:val="24"/>
        </w:rPr>
        <w:t>[pers. C]</w:t>
      </w:r>
      <w:r>
        <w:rPr>
          <w:rFonts w:eastAsia="Calibri" w:cs="Times New Roman"/>
          <w:szCs w:val="24"/>
        </w:rPr>
        <w:t xml:space="preserve"> iegādāties</w:t>
      </w:r>
      <w:r w:rsidRPr="00E21EAC">
        <w:rPr>
          <w:rFonts w:eastAsia="Calibri" w:cs="Times New Roman"/>
          <w:szCs w:val="24"/>
        </w:rPr>
        <w:t xml:space="preserve"> </w:t>
      </w:r>
      <w:r>
        <w:rPr>
          <w:rFonts w:eastAsia="Calibri" w:cs="Times New Roman"/>
          <w:szCs w:val="24"/>
        </w:rPr>
        <w:t>SIA ,,SG Būve” meža cirsmu par 70 000 </w:t>
      </w:r>
      <w:r w:rsidRPr="00C851C3">
        <w:rPr>
          <w:rFonts w:eastAsia="Calibri" w:cs="Times New Roman"/>
          <w:i/>
          <w:szCs w:val="24"/>
        </w:rPr>
        <w:t>euro</w:t>
      </w:r>
      <w:r>
        <w:rPr>
          <w:rFonts w:eastAsia="Calibri" w:cs="Times New Roman"/>
          <w:szCs w:val="24"/>
        </w:rPr>
        <w:t xml:space="preserve">, un 2016.gada 19.oktobrī </w:t>
      </w:r>
      <w:r w:rsidR="00DE2B3C">
        <w:rPr>
          <w:rFonts w:eastAsia="Calibri" w:cs="Times New Roman"/>
          <w:szCs w:val="24"/>
        </w:rPr>
        <w:t>[pers. A]</w:t>
      </w:r>
      <w:r>
        <w:rPr>
          <w:rFonts w:eastAsia="Calibri" w:cs="Times New Roman"/>
          <w:szCs w:val="24"/>
        </w:rPr>
        <w:t xml:space="preserve"> kā SIA ,,MR Sters” pārstāvis parakstījis cirsmas pirkuma līgumu ar SIA ,,</w:t>
      </w:r>
      <w:proofErr w:type="spellStart"/>
      <w:r>
        <w:rPr>
          <w:rFonts w:eastAsia="Calibri" w:cs="Times New Roman"/>
          <w:szCs w:val="24"/>
        </w:rPr>
        <w:t>Green</w:t>
      </w:r>
      <w:proofErr w:type="spellEnd"/>
      <w:r>
        <w:rPr>
          <w:rFonts w:eastAsia="Calibri" w:cs="Times New Roman"/>
          <w:szCs w:val="24"/>
        </w:rPr>
        <w:t> </w:t>
      </w:r>
      <w:proofErr w:type="spellStart"/>
      <w:r>
        <w:rPr>
          <w:rFonts w:eastAsia="Calibri" w:cs="Times New Roman"/>
          <w:szCs w:val="24"/>
        </w:rPr>
        <w:t>Juniper</w:t>
      </w:r>
      <w:proofErr w:type="spellEnd"/>
      <w:r>
        <w:rPr>
          <w:rFonts w:eastAsia="Calibri" w:cs="Times New Roman"/>
          <w:szCs w:val="24"/>
        </w:rPr>
        <w:t xml:space="preserve">” pārstāvi </w:t>
      </w:r>
      <w:r w:rsidR="00DE2B3C">
        <w:rPr>
          <w:rFonts w:eastAsia="Calibri" w:cs="Times New Roman"/>
          <w:szCs w:val="24"/>
        </w:rPr>
        <w:t>[pers. C]</w:t>
      </w:r>
      <w:r>
        <w:rPr>
          <w:rFonts w:eastAsia="Calibri" w:cs="Times New Roman"/>
          <w:szCs w:val="24"/>
        </w:rPr>
        <w:t xml:space="preserve">. </w:t>
      </w:r>
    </w:p>
    <w:p w14:paraId="28B8A9AF" w14:textId="3527CEBD" w:rsidR="008D23F0" w:rsidRDefault="008D23F0" w:rsidP="008D23F0">
      <w:pPr>
        <w:autoSpaceDE w:val="0"/>
        <w:autoSpaceDN w:val="0"/>
        <w:adjustRightInd w:val="0"/>
        <w:spacing w:after="0" w:line="276" w:lineRule="auto"/>
        <w:ind w:firstLine="709"/>
        <w:jc w:val="both"/>
        <w:rPr>
          <w:rFonts w:eastAsia="Calibri" w:cs="Times New Roman"/>
          <w:szCs w:val="24"/>
        </w:rPr>
      </w:pPr>
      <w:r>
        <w:rPr>
          <w:rFonts w:eastAsia="Calibri" w:cs="Times New Roman"/>
          <w:szCs w:val="24"/>
        </w:rPr>
        <w:t>Tiesa ir atzinusi, ka p</w:t>
      </w:r>
      <w:r w:rsidRPr="009B0AF9">
        <w:rPr>
          <w:rFonts w:eastAsia="Calibri" w:cs="Times New Roman"/>
          <w:szCs w:val="24"/>
        </w:rPr>
        <w:t>irms cirsmas pirkuma līguma</w:t>
      </w:r>
      <w:r w:rsidRPr="007A2112">
        <w:rPr>
          <w:rFonts w:eastAsia="Calibri" w:cs="Times New Roman"/>
          <w:szCs w:val="24"/>
        </w:rPr>
        <w:t xml:space="preserve"> </w:t>
      </w:r>
      <w:r>
        <w:rPr>
          <w:rFonts w:eastAsia="Calibri" w:cs="Times New Roman"/>
          <w:szCs w:val="24"/>
        </w:rPr>
        <w:t>starp SIA ,,SG Būve” un SIA ,,MR Sters”</w:t>
      </w:r>
      <w:r w:rsidRPr="009B0AF9">
        <w:rPr>
          <w:rFonts w:eastAsia="Calibri" w:cs="Times New Roman"/>
          <w:szCs w:val="24"/>
        </w:rPr>
        <w:t xml:space="preserve"> para</w:t>
      </w:r>
      <w:r>
        <w:rPr>
          <w:rFonts w:eastAsia="Calibri" w:cs="Times New Roman"/>
          <w:szCs w:val="24"/>
        </w:rPr>
        <w:t>kstīšanas un samaksas veikšanas</w:t>
      </w:r>
      <w:r w:rsidRPr="00DD0299">
        <w:rPr>
          <w:rFonts w:eastAsia="Calibri" w:cs="Times New Roman"/>
          <w:szCs w:val="24"/>
        </w:rPr>
        <w:t xml:space="preserve"> </w:t>
      </w:r>
      <w:r>
        <w:rPr>
          <w:rFonts w:eastAsia="Calibri" w:cs="Times New Roman"/>
          <w:szCs w:val="24"/>
        </w:rPr>
        <w:t xml:space="preserve">SIA ,,SG Būve” </w:t>
      </w:r>
      <w:r w:rsidR="00DE2B3C">
        <w:rPr>
          <w:rFonts w:eastAsia="Calibri" w:cs="Times New Roman"/>
          <w:szCs w:val="24"/>
        </w:rPr>
        <w:t>[pers. E]</w:t>
      </w:r>
      <w:r>
        <w:rPr>
          <w:rFonts w:eastAsia="Calibri" w:cs="Times New Roman"/>
          <w:szCs w:val="24"/>
        </w:rPr>
        <w:t xml:space="preserve"> personā</w:t>
      </w:r>
      <w:r w:rsidRPr="009B0AF9">
        <w:rPr>
          <w:rFonts w:eastAsia="Calibri" w:cs="Times New Roman"/>
          <w:szCs w:val="24"/>
        </w:rPr>
        <w:t xml:space="preserve"> nebija</w:t>
      </w:r>
      <w:r>
        <w:rPr>
          <w:rFonts w:eastAsia="Calibri" w:cs="Times New Roman"/>
          <w:szCs w:val="24"/>
        </w:rPr>
        <w:t xml:space="preserve"> piešķīrusi tiesības</w:t>
      </w:r>
      <w:r w:rsidRPr="009B0AF9">
        <w:rPr>
          <w:rFonts w:eastAsia="Calibri" w:cs="Times New Roman"/>
          <w:szCs w:val="24"/>
        </w:rPr>
        <w:t xml:space="preserve"> </w:t>
      </w:r>
      <w:r w:rsidR="00DE2B3C">
        <w:rPr>
          <w:rFonts w:eastAsia="Calibri" w:cs="Times New Roman"/>
          <w:szCs w:val="24"/>
        </w:rPr>
        <w:t>[pers. A]</w:t>
      </w:r>
      <w:r w:rsidRPr="009B0AF9">
        <w:rPr>
          <w:rFonts w:eastAsia="Calibri" w:cs="Times New Roman"/>
          <w:szCs w:val="24"/>
        </w:rPr>
        <w:t xml:space="preserve"> uzsākt koku ciršanu (mežizstrādi) un izmantot koku ciršanas apliecinājumus. </w:t>
      </w:r>
      <w:r>
        <w:rPr>
          <w:rFonts w:eastAsia="Calibri" w:cs="Times New Roman"/>
          <w:szCs w:val="24"/>
        </w:rPr>
        <w:t xml:space="preserve">Ar pierādījumiem lietā pamatots, ka starp </w:t>
      </w:r>
      <w:r w:rsidR="00DE2B3C">
        <w:rPr>
          <w:rFonts w:eastAsia="Calibri" w:cs="Times New Roman"/>
          <w:szCs w:val="24"/>
        </w:rPr>
        <w:t>[pers. E]</w:t>
      </w:r>
      <w:r w:rsidRPr="009B0AF9">
        <w:rPr>
          <w:rFonts w:eastAsia="Calibri" w:cs="Times New Roman"/>
          <w:szCs w:val="24"/>
        </w:rPr>
        <w:t xml:space="preserve"> un </w:t>
      </w:r>
      <w:r w:rsidR="00DE2B3C">
        <w:rPr>
          <w:rFonts w:eastAsia="Calibri" w:cs="Times New Roman"/>
          <w:szCs w:val="24"/>
        </w:rPr>
        <w:t>[pers. A]</w:t>
      </w:r>
      <w:r w:rsidRPr="009B0AF9">
        <w:rPr>
          <w:rFonts w:eastAsia="Calibri" w:cs="Times New Roman"/>
          <w:szCs w:val="24"/>
        </w:rPr>
        <w:t xml:space="preserve"> </w:t>
      </w:r>
      <w:r>
        <w:rPr>
          <w:rFonts w:eastAsia="Calibri" w:cs="Times New Roman"/>
          <w:szCs w:val="24"/>
        </w:rPr>
        <w:t xml:space="preserve">nav bijusi </w:t>
      </w:r>
      <w:r w:rsidRPr="009B0AF9">
        <w:rPr>
          <w:rFonts w:eastAsia="Calibri" w:cs="Times New Roman"/>
          <w:szCs w:val="24"/>
        </w:rPr>
        <w:t>mutiska vienošanās par koku ciršanas tiesību izpirkšanu</w:t>
      </w:r>
      <w:r>
        <w:rPr>
          <w:rFonts w:eastAsia="Calibri" w:cs="Times New Roman"/>
          <w:szCs w:val="24"/>
        </w:rPr>
        <w:t xml:space="preserve">, </w:t>
      </w:r>
      <w:r w:rsidRPr="009B0AF9">
        <w:rPr>
          <w:rFonts w:eastAsia="Calibri" w:cs="Times New Roman"/>
          <w:szCs w:val="24"/>
        </w:rPr>
        <w:t xml:space="preserve">kā arī </w:t>
      </w:r>
      <w:r w:rsidR="00DE2B3C">
        <w:rPr>
          <w:rFonts w:eastAsia="Calibri" w:cs="Times New Roman"/>
          <w:szCs w:val="24"/>
        </w:rPr>
        <w:t>[pers. E]</w:t>
      </w:r>
      <w:r w:rsidRPr="009B0AF9">
        <w:rPr>
          <w:rFonts w:eastAsia="Calibri" w:cs="Times New Roman"/>
          <w:szCs w:val="24"/>
        </w:rPr>
        <w:t xml:space="preserve"> nav ļāvis </w:t>
      </w:r>
      <w:r w:rsidR="00DE2B3C">
        <w:rPr>
          <w:rFonts w:eastAsia="Calibri" w:cs="Times New Roman"/>
          <w:szCs w:val="24"/>
        </w:rPr>
        <w:t>[pers. A]</w:t>
      </w:r>
      <w:r w:rsidRPr="009B0AF9">
        <w:rPr>
          <w:rFonts w:eastAsia="Calibri" w:cs="Times New Roman"/>
          <w:szCs w:val="24"/>
        </w:rPr>
        <w:t xml:space="preserve"> pārdot koku ciršanas apliecinājumus. </w:t>
      </w:r>
      <w:r w:rsidR="00DE2B3C">
        <w:rPr>
          <w:rFonts w:eastAsia="Calibri" w:cs="Times New Roman"/>
          <w:szCs w:val="24"/>
        </w:rPr>
        <w:t>[Pers. A]</w:t>
      </w:r>
      <w:r>
        <w:rPr>
          <w:rFonts w:eastAsia="Calibri" w:cs="Times New Roman"/>
          <w:szCs w:val="24"/>
        </w:rPr>
        <w:t xml:space="preserve"> apzinājies, ka viņam nav tiesību rīkoties ar SIA ,,SG Būve” īpašumu bez īpašnieka ziņas un atļaujas, bet tomēr rīkojies ar svešo īpašumu pēc saviem ieskatiem un mantkārīgu motīvu vadīts. Apelācijas instances tiesa atzinusi par pierādītu, ka </w:t>
      </w:r>
      <w:r w:rsidR="00DE2B3C">
        <w:rPr>
          <w:rFonts w:eastAsia="Calibri" w:cs="Times New Roman"/>
          <w:szCs w:val="24"/>
        </w:rPr>
        <w:t>[pers. E]</w:t>
      </w:r>
      <w:r>
        <w:rPr>
          <w:rFonts w:eastAsia="Calibri" w:cs="Times New Roman"/>
          <w:szCs w:val="24"/>
        </w:rPr>
        <w:t xml:space="preserve"> pirms līguma noslēgšanas ar </w:t>
      </w:r>
      <w:r w:rsidR="00DE2B3C">
        <w:rPr>
          <w:rFonts w:eastAsia="Calibri" w:cs="Times New Roman"/>
          <w:szCs w:val="24"/>
        </w:rPr>
        <w:t>[pers. A]</w:t>
      </w:r>
      <w:r>
        <w:rPr>
          <w:rFonts w:eastAsia="Calibri" w:cs="Times New Roman"/>
          <w:szCs w:val="24"/>
        </w:rPr>
        <w:t xml:space="preserve"> nebija zināms par uzsākto koku zāģēšanu īpašumā ,,Lejas Slapjumi”, par ko liecina fakts, ka </w:t>
      </w:r>
      <w:r w:rsidR="00DE2B3C">
        <w:rPr>
          <w:rFonts w:eastAsia="Calibri" w:cs="Times New Roman"/>
          <w:szCs w:val="24"/>
        </w:rPr>
        <w:t>[pers. E]</w:t>
      </w:r>
      <w:r>
        <w:rPr>
          <w:rFonts w:eastAsia="Calibri" w:cs="Times New Roman"/>
          <w:szCs w:val="24"/>
        </w:rPr>
        <w:t xml:space="preserve"> uzreiz pēc tam, kad saņēmis ziņas par uzsākto koku ciršanu, vērsies policijā.</w:t>
      </w:r>
    </w:p>
    <w:p w14:paraId="4F526109" w14:textId="5D3D477E" w:rsidR="008D23F0" w:rsidRPr="00F80D48" w:rsidRDefault="008D23F0" w:rsidP="001C25F8">
      <w:pPr>
        <w:autoSpaceDE w:val="0"/>
        <w:autoSpaceDN w:val="0"/>
        <w:adjustRightInd w:val="0"/>
        <w:spacing w:after="0" w:line="276" w:lineRule="auto"/>
        <w:ind w:firstLine="709"/>
        <w:jc w:val="both"/>
        <w:rPr>
          <w:rFonts w:eastAsia="Calibri" w:cs="Times New Roman"/>
          <w:szCs w:val="24"/>
        </w:rPr>
      </w:pPr>
      <w:r>
        <w:rPr>
          <w:rFonts w:eastAsia="Calibri" w:cs="Times New Roman"/>
          <w:szCs w:val="24"/>
        </w:rPr>
        <w:t xml:space="preserve">Līdz ar to arī no apelācijas instances tiesas sniegtā pierādījumu vērtējuma izriet, ka SIA ,,SG Būve” pārstāvis </w:t>
      </w:r>
      <w:r w:rsidR="00DE2B3C">
        <w:rPr>
          <w:rFonts w:eastAsia="Calibri" w:cs="Times New Roman"/>
          <w:szCs w:val="24"/>
        </w:rPr>
        <w:t>[pers. E]</w:t>
      </w:r>
      <w:r>
        <w:rPr>
          <w:rFonts w:eastAsia="Calibri" w:cs="Times New Roman"/>
          <w:szCs w:val="24"/>
        </w:rPr>
        <w:t xml:space="preserve"> </w:t>
      </w:r>
      <w:r w:rsidR="00DE2B3C">
        <w:rPr>
          <w:rFonts w:eastAsia="Calibri" w:cs="Times New Roman"/>
          <w:szCs w:val="24"/>
        </w:rPr>
        <w:t>[pers. A]</w:t>
      </w:r>
      <w:r>
        <w:rPr>
          <w:rFonts w:eastAsia="Calibri" w:cs="Times New Roman"/>
          <w:szCs w:val="24"/>
        </w:rPr>
        <w:t xml:space="preserve"> bija </w:t>
      </w:r>
      <w:r w:rsidRPr="00734554">
        <w:rPr>
          <w:rFonts w:eastAsia="Calibri" w:cs="Times New Roman"/>
          <w:szCs w:val="24"/>
        </w:rPr>
        <w:t>uzticējis</w:t>
      </w:r>
      <w:r w:rsidRPr="000E7514">
        <w:rPr>
          <w:rFonts w:eastAsia="Calibri" w:cs="Times New Roman"/>
          <w:color w:val="FF0000"/>
          <w:szCs w:val="24"/>
        </w:rPr>
        <w:t xml:space="preserve"> </w:t>
      </w:r>
      <w:r>
        <w:rPr>
          <w:rFonts w:eastAsia="Calibri" w:cs="Times New Roman"/>
          <w:szCs w:val="24"/>
        </w:rPr>
        <w:t>dokumentus</w:t>
      </w:r>
      <w:r w:rsidR="00CA7EF7">
        <w:rPr>
          <w:rFonts w:eastAsia="Calibri" w:cs="Times New Roman"/>
          <w:szCs w:val="24"/>
        </w:rPr>
        <w:t> </w:t>
      </w:r>
      <w:r>
        <w:rPr>
          <w:rFonts w:eastAsia="Calibri" w:cs="Times New Roman"/>
          <w:szCs w:val="24"/>
        </w:rPr>
        <w:t xml:space="preserve">– </w:t>
      </w:r>
      <w:r w:rsidRPr="007F5755">
        <w:rPr>
          <w:rFonts w:eastAsia="Calibri" w:cs="Times New Roman"/>
          <w:szCs w:val="24"/>
        </w:rPr>
        <w:t>koku ciršanas apliecinājumus</w:t>
      </w:r>
      <w:r>
        <w:rPr>
          <w:rFonts w:eastAsia="Calibri" w:cs="Times New Roman"/>
          <w:szCs w:val="24"/>
        </w:rPr>
        <w:t>, kas bija paredzēti noteiktai rīcībai</w:t>
      </w:r>
      <w:r w:rsidR="00E65C6A">
        <w:rPr>
          <w:rFonts w:eastAsia="Calibri" w:cs="Times New Roman"/>
          <w:szCs w:val="24"/>
        </w:rPr>
        <w:t> </w:t>
      </w:r>
      <w:r>
        <w:rPr>
          <w:rFonts w:eastAsia="Calibri" w:cs="Times New Roman"/>
          <w:szCs w:val="24"/>
        </w:rPr>
        <w:t xml:space="preserve">–, nevis </w:t>
      </w:r>
      <w:r w:rsidR="00425F5B">
        <w:rPr>
          <w:rFonts w:eastAsia="Calibri" w:cs="Times New Roman"/>
          <w:szCs w:val="24"/>
        </w:rPr>
        <w:t xml:space="preserve">uzticējis </w:t>
      </w:r>
      <w:r>
        <w:rPr>
          <w:rFonts w:eastAsia="Calibri" w:cs="Times New Roman"/>
          <w:szCs w:val="24"/>
        </w:rPr>
        <w:t>meža īpašumu vai tā cirsmu noteiktai rīcībai ar to. Starp</w:t>
      </w:r>
      <w:r w:rsidRPr="00262F49">
        <w:rPr>
          <w:rFonts w:eastAsia="Calibri" w:cs="Times New Roman"/>
          <w:szCs w:val="24"/>
        </w:rPr>
        <w:t xml:space="preserve"> </w:t>
      </w:r>
      <w:r w:rsidR="00DE2B3C">
        <w:rPr>
          <w:rFonts w:eastAsia="Calibri" w:cs="Times New Roman"/>
          <w:szCs w:val="24"/>
        </w:rPr>
        <w:t>[pers. E]</w:t>
      </w:r>
      <w:r>
        <w:rPr>
          <w:rFonts w:eastAsia="Calibri" w:cs="Times New Roman"/>
          <w:szCs w:val="24"/>
        </w:rPr>
        <w:t xml:space="preserve"> un </w:t>
      </w:r>
      <w:r w:rsidR="00DE2B3C">
        <w:rPr>
          <w:rFonts w:eastAsia="Calibri" w:cs="Times New Roman"/>
          <w:szCs w:val="24"/>
        </w:rPr>
        <w:t>[pers. A]</w:t>
      </w:r>
      <w:r>
        <w:rPr>
          <w:rFonts w:eastAsia="Calibri" w:cs="Times New Roman"/>
          <w:szCs w:val="24"/>
        </w:rPr>
        <w:t xml:space="preserve"> nav pastāvējusi vienošanās par apliecinājumu izmantošanu, lai rīkotos ar</w:t>
      </w:r>
      <w:r w:rsidRPr="00D5603B">
        <w:rPr>
          <w:rFonts w:eastAsia="Calibri" w:cs="Times New Roman"/>
          <w:szCs w:val="24"/>
        </w:rPr>
        <w:t xml:space="preserve"> </w:t>
      </w:r>
      <w:r>
        <w:rPr>
          <w:rFonts w:eastAsia="Calibri" w:cs="Times New Roman"/>
          <w:szCs w:val="24"/>
        </w:rPr>
        <w:t>SIA ,,SG Būve” mežu</w:t>
      </w:r>
      <w:r w:rsidR="00CA7EF7">
        <w:rPr>
          <w:rFonts w:eastAsia="Calibri" w:cs="Times New Roman"/>
          <w:szCs w:val="24"/>
        </w:rPr>
        <w:t> </w:t>
      </w:r>
      <w:r>
        <w:rPr>
          <w:rFonts w:eastAsia="Calibri" w:cs="Times New Roman"/>
          <w:szCs w:val="24"/>
        </w:rPr>
        <w:t>– cirstu tajā kokus vai pārdotu cirsmu.</w:t>
      </w:r>
      <w:r w:rsidRPr="00710476">
        <w:rPr>
          <w:rFonts w:eastAsia="Calibri" w:cs="Times New Roman"/>
          <w:szCs w:val="24"/>
        </w:rPr>
        <w:t xml:space="preserve"> </w:t>
      </w:r>
      <w:r>
        <w:rPr>
          <w:rFonts w:eastAsia="Calibri" w:cs="Times New Roman"/>
          <w:szCs w:val="24"/>
        </w:rPr>
        <w:t xml:space="preserve">Vienlaikus Senāts konstatē, ka apelācijas instances tiesa lēmuma motīvu daļā norādījusi, </w:t>
      </w:r>
      <w:r w:rsidRPr="00F80D48">
        <w:rPr>
          <w:rFonts w:eastAsia="Calibri" w:cs="Times New Roman"/>
          <w:szCs w:val="24"/>
        </w:rPr>
        <w:t xml:space="preserve">ka </w:t>
      </w:r>
      <w:r w:rsidR="00DE2B3C">
        <w:rPr>
          <w:rFonts w:eastAsia="Calibri" w:cs="Times New Roman"/>
          <w:szCs w:val="24"/>
        </w:rPr>
        <w:t>[pers. A]</w:t>
      </w:r>
      <w:r w:rsidRPr="00F80D48">
        <w:rPr>
          <w:rFonts w:eastAsia="Calibri" w:cs="Times New Roman"/>
          <w:szCs w:val="24"/>
        </w:rPr>
        <w:t xml:space="preserve"> bez īpašnieka atļaujas pārdevis viņam uzticētos koku ciršanas apliecinājumus SIA ,,</w:t>
      </w:r>
      <w:proofErr w:type="spellStart"/>
      <w:r w:rsidRPr="00F80D48">
        <w:rPr>
          <w:rFonts w:eastAsia="Calibri" w:cs="Times New Roman"/>
          <w:szCs w:val="24"/>
        </w:rPr>
        <w:t>Green</w:t>
      </w:r>
      <w:proofErr w:type="spellEnd"/>
      <w:r w:rsidRPr="00F80D48">
        <w:rPr>
          <w:rFonts w:eastAsia="Calibri" w:cs="Times New Roman"/>
          <w:szCs w:val="24"/>
        </w:rPr>
        <w:t> </w:t>
      </w:r>
      <w:proofErr w:type="spellStart"/>
      <w:r w:rsidRPr="00F80D48">
        <w:rPr>
          <w:rFonts w:eastAsia="Calibri" w:cs="Times New Roman"/>
          <w:szCs w:val="24"/>
        </w:rPr>
        <w:t>Juniper</w:t>
      </w:r>
      <w:proofErr w:type="spellEnd"/>
      <w:r w:rsidRPr="00F80D48">
        <w:rPr>
          <w:rFonts w:eastAsia="Calibri" w:cs="Times New Roman"/>
          <w:szCs w:val="24"/>
        </w:rPr>
        <w:t xml:space="preserve">”, gūstot naudas līdzekļus. </w:t>
      </w:r>
    </w:p>
    <w:p w14:paraId="4B74A8A3" w14:textId="0E406019" w:rsidR="00F15B05" w:rsidRPr="00F80D48" w:rsidRDefault="00F15B05" w:rsidP="001C25F8">
      <w:pPr>
        <w:spacing w:after="0" w:line="276" w:lineRule="auto"/>
        <w:ind w:firstLine="680"/>
        <w:jc w:val="both"/>
      </w:pPr>
      <w:r w:rsidRPr="00F15B05">
        <w:t>Senāts uzskata, ka šādi apelācijas instances tiesas atzinumi ir pretrunīgi</w:t>
      </w:r>
      <w:r>
        <w:t>,</w:t>
      </w:r>
      <w:r w:rsidRPr="00F15B05">
        <w:t xml:space="preserve"> un tādēļ apelācijas instances tiesas lēmums atzīstams par neatbilstošu Kriminālprocesa likuma </w:t>
      </w:r>
      <w:proofErr w:type="gramStart"/>
      <w:r w:rsidRPr="00F15B05">
        <w:t>511.panta</w:t>
      </w:r>
      <w:proofErr w:type="gramEnd"/>
      <w:r w:rsidRPr="00F15B05">
        <w:t xml:space="preserve"> prasībām.</w:t>
      </w:r>
    </w:p>
    <w:p w14:paraId="690B07DF" w14:textId="0C63CC4A" w:rsidR="00CE06CA" w:rsidRPr="00F80D48" w:rsidRDefault="0044296C" w:rsidP="0080730B">
      <w:pPr>
        <w:autoSpaceDE w:val="0"/>
        <w:autoSpaceDN w:val="0"/>
        <w:adjustRightInd w:val="0"/>
        <w:spacing w:after="0" w:line="276" w:lineRule="auto"/>
        <w:ind w:firstLine="709"/>
        <w:jc w:val="both"/>
        <w:rPr>
          <w:rFonts w:eastAsia="Calibri" w:cs="Times New Roman"/>
          <w:szCs w:val="24"/>
        </w:rPr>
      </w:pPr>
      <w:r w:rsidRPr="00F80D48">
        <w:t>[6.1.4] </w:t>
      </w:r>
      <w:r w:rsidR="00DE071A" w:rsidRPr="00F80D48">
        <w:t xml:space="preserve">Senāts konstatē, ka apelācijas instances tiesa, atstājot negrozītu pirmās instances tiesas spriedumu, </w:t>
      </w:r>
      <w:r w:rsidR="00BB2D06" w:rsidRPr="00F80D48">
        <w:t>nav izvērtējusi lietā konstatēto faktisko apstākļu atbilstīb</w:t>
      </w:r>
      <w:r w:rsidR="00F80D48" w:rsidRPr="00F80D48">
        <w:t>u</w:t>
      </w:r>
      <w:r w:rsidR="00BB2D06" w:rsidRPr="00F80D48">
        <w:t xml:space="preserve"> </w:t>
      </w:r>
      <w:r w:rsidR="00DE2B3C">
        <w:t>[pers. A]</w:t>
      </w:r>
      <w:r w:rsidR="00BB2D06" w:rsidRPr="00F80D48">
        <w:t xml:space="preserve"> inkriminētajam Krimināllikuma </w:t>
      </w:r>
      <w:proofErr w:type="gramStart"/>
      <w:r w:rsidR="00BB2D06" w:rsidRPr="00F80D48">
        <w:t>179.panta</w:t>
      </w:r>
      <w:proofErr w:type="gramEnd"/>
      <w:r w:rsidR="00BB2D06" w:rsidRPr="00F80D48">
        <w:t xml:space="preserve"> trešajā daļā paredzētajam noziedzīgajam nodarījumam un </w:t>
      </w:r>
      <w:r w:rsidR="00DE071A" w:rsidRPr="00F80D48">
        <w:t xml:space="preserve">kļūdaini atzinusi, ka </w:t>
      </w:r>
      <w:r w:rsidR="00F80D48" w:rsidRPr="00F80D48">
        <w:rPr>
          <w:rFonts w:eastAsia="Calibri" w:cs="Times New Roman"/>
          <w:szCs w:val="24"/>
        </w:rPr>
        <w:t>viņam</w:t>
      </w:r>
      <w:r w:rsidR="00DE071A" w:rsidRPr="00F80D48">
        <w:rPr>
          <w:rFonts w:eastAsia="Calibri" w:cs="Times New Roman"/>
          <w:szCs w:val="24"/>
        </w:rPr>
        <w:t xml:space="preserve"> bijis uzticēts SIA ,,SG Būve” piederošais īpašums</w:t>
      </w:r>
      <w:r w:rsidR="00F15B05">
        <w:rPr>
          <w:rFonts w:eastAsia="Calibri" w:cs="Times New Roman"/>
          <w:szCs w:val="24"/>
        </w:rPr>
        <w:t> </w:t>
      </w:r>
      <w:r w:rsidR="00DE071A" w:rsidRPr="00F80D48">
        <w:rPr>
          <w:rFonts w:eastAsia="Calibri" w:cs="Times New Roman"/>
          <w:szCs w:val="24"/>
        </w:rPr>
        <w:t>– mežs vai tā cirsma</w:t>
      </w:r>
      <w:r w:rsidR="00F15B05">
        <w:rPr>
          <w:rFonts w:eastAsia="Calibri" w:cs="Times New Roman"/>
          <w:szCs w:val="24"/>
        </w:rPr>
        <w:t> </w:t>
      </w:r>
      <w:r w:rsidR="00CE06CA" w:rsidRPr="00F80D48">
        <w:rPr>
          <w:rFonts w:eastAsia="Calibri" w:cs="Times New Roman"/>
          <w:szCs w:val="24"/>
        </w:rPr>
        <w:t>–</w:t>
      </w:r>
      <w:r w:rsidR="00DE071A" w:rsidRPr="00F80D48">
        <w:rPr>
          <w:rFonts w:eastAsia="Calibri" w:cs="Times New Roman"/>
          <w:szCs w:val="24"/>
        </w:rPr>
        <w:t>, kā arī ir bijušas piešķirtas vai uzticētas tiesības rīkoties ar koku ciršanas apliecinājumiem</w:t>
      </w:r>
      <w:r w:rsidR="00CE06CA" w:rsidRPr="00F80D48">
        <w:rPr>
          <w:rFonts w:eastAsia="Calibri" w:cs="Times New Roman"/>
          <w:szCs w:val="24"/>
        </w:rPr>
        <w:t>.</w:t>
      </w:r>
    </w:p>
    <w:p w14:paraId="26617488" w14:textId="53AE8069" w:rsidR="008D23F0" w:rsidRPr="00F80D48" w:rsidRDefault="008D23F0" w:rsidP="008D23F0">
      <w:pPr>
        <w:autoSpaceDE w:val="0"/>
        <w:autoSpaceDN w:val="0"/>
        <w:adjustRightInd w:val="0"/>
        <w:spacing w:after="0" w:line="276" w:lineRule="auto"/>
        <w:ind w:firstLine="709"/>
        <w:jc w:val="both"/>
        <w:rPr>
          <w:rFonts w:eastAsia="Calibri" w:cs="Times New Roman"/>
          <w:szCs w:val="24"/>
        </w:rPr>
      </w:pPr>
      <w:r w:rsidRPr="00F80D48">
        <w:rPr>
          <w:rFonts w:eastAsia="Calibri" w:cs="Times New Roman"/>
          <w:szCs w:val="24"/>
        </w:rPr>
        <w:t xml:space="preserve">Senāts norāda, ka atbildība par nolaupīta (tajā skaitā piesavināta) dokumenta, kas piešķir tiesības vai atbrīvo no pienākumiem, realizēšanu un izmantošanu paredzēta Krimināllikuma </w:t>
      </w:r>
      <w:proofErr w:type="gramStart"/>
      <w:r w:rsidRPr="00F80D48">
        <w:rPr>
          <w:rFonts w:eastAsia="Calibri" w:cs="Times New Roman"/>
          <w:szCs w:val="24"/>
        </w:rPr>
        <w:t>274.pantā</w:t>
      </w:r>
      <w:proofErr w:type="gramEnd"/>
      <w:r w:rsidRPr="00F80D48">
        <w:rPr>
          <w:rFonts w:eastAsia="Calibri" w:cs="Times New Roman"/>
          <w:szCs w:val="24"/>
        </w:rPr>
        <w:t xml:space="preserve">. </w:t>
      </w:r>
    </w:p>
    <w:p w14:paraId="4361CC5C" w14:textId="4160DBB5" w:rsidR="00BB2D06" w:rsidRPr="00F80D48" w:rsidRDefault="00CE06CA" w:rsidP="00FC0E27">
      <w:pPr>
        <w:spacing w:after="0" w:line="276" w:lineRule="auto"/>
        <w:ind w:firstLine="680"/>
        <w:jc w:val="both"/>
      </w:pPr>
      <w:r w:rsidRPr="00F80D48">
        <w:t xml:space="preserve">Senāts atzīst, ka tiesa atbilstoši Kriminālprocesa likuma </w:t>
      </w:r>
      <w:proofErr w:type="gramStart"/>
      <w:r w:rsidRPr="00F80D48">
        <w:t>564.panta</w:t>
      </w:r>
      <w:proofErr w:type="gramEnd"/>
      <w:r w:rsidRPr="00F80D48">
        <w:t xml:space="preserve"> ceturtās daļas prasībām nav izvērtējusi un </w:t>
      </w:r>
      <w:r w:rsidRPr="00F80D48">
        <w:rPr>
          <w:rFonts w:eastAsia="Calibri" w:cs="Times New Roman"/>
          <w:szCs w:val="24"/>
        </w:rPr>
        <w:t xml:space="preserve">ar pierādījumiem lietā </w:t>
      </w:r>
      <w:r w:rsidR="00F80D48" w:rsidRPr="00F80D48">
        <w:rPr>
          <w:rFonts w:eastAsia="Calibri" w:cs="Times New Roman"/>
          <w:szCs w:val="24"/>
        </w:rPr>
        <w:t xml:space="preserve">nav </w:t>
      </w:r>
      <w:r w:rsidRPr="00F80D48">
        <w:rPr>
          <w:rFonts w:eastAsia="Calibri" w:cs="Times New Roman"/>
          <w:szCs w:val="24"/>
        </w:rPr>
        <w:t>pamato</w:t>
      </w:r>
      <w:r w:rsidR="00D05EE6" w:rsidRPr="00F80D48">
        <w:rPr>
          <w:rFonts w:eastAsia="Calibri" w:cs="Times New Roman"/>
          <w:szCs w:val="24"/>
        </w:rPr>
        <w:t>jusi</w:t>
      </w:r>
      <w:r w:rsidRPr="00F80D48">
        <w:rPr>
          <w:rFonts w:eastAsia="Calibri" w:cs="Times New Roman"/>
          <w:szCs w:val="24"/>
        </w:rPr>
        <w:t xml:space="preserve"> Krimināllikuma 179.pantā paredzēt</w:t>
      </w:r>
      <w:r w:rsidR="00D05EE6" w:rsidRPr="00F80D48">
        <w:rPr>
          <w:rFonts w:eastAsia="Calibri" w:cs="Times New Roman"/>
          <w:szCs w:val="24"/>
        </w:rPr>
        <w:t>o</w:t>
      </w:r>
      <w:r w:rsidRPr="00F80D48">
        <w:rPr>
          <w:rFonts w:eastAsia="Calibri" w:cs="Times New Roman"/>
          <w:szCs w:val="24"/>
        </w:rPr>
        <w:t xml:space="preserve"> noziedzīgā nodarījuma sastāva objektīvās puses pazīm</w:t>
      </w:r>
      <w:r w:rsidR="00D05EE6" w:rsidRPr="00F80D48">
        <w:rPr>
          <w:rFonts w:eastAsia="Calibri" w:cs="Times New Roman"/>
          <w:szCs w:val="24"/>
        </w:rPr>
        <w:t>i</w:t>
      </w:r>
      <w:r w:rsidR="00E65C6A">
        <w:rPr>
          <w:rFonts w:eastAsia="Calibri" w:cs="Times New Roman"/>
          <w:szCs w:val="24"/>
        </w:rPr>
        <w:t> </w:t>
      </w:r>
      <w:r w:rsidRPr="00F80D48">
        <w:rPr>
          <w:rFonts w:eastAsia="Calibri" w:cs="Times New Roman"/>
          <w:szCs w:val="24"/>
        </w:rPr>
        <w:t>– piesavināšanās priekšmet</w:t>
      </w:r>
      <w:r w:rsidR="00D05EE6" w:rsidRPr="00F80D48">
        <w:rPr>
          <w:rFonts w:eastAsia="Calibri" w:cs="Times New Roman"/>
          <w:szCs w:val="24"/>
        </w:rPr>
        <w:t>u</w:t>
      </w:r>
      <w:r w:rsidRPr="00F80D48">
        <w:rPr>
          <w:rFonts w:eastAsia="Calibri" w:cs="Times New Roman"/>
          <w:szCs w:val="24"/>
        </w:rPr>
        <w:t>.</w:t>
      </w:r>
      <w:r w:rsidR="00D05EE6" w:rsidRPr="00F80D48">
        <w:t xml:space="preserve"> Uz minētajiem faktiem apsūdzētais bija norādījis jau apelācijas sūdzībā. </w:t>
      </w:r>
    </w:p>
    <w:p w14:paraId="33A0BBE4" w14:textId="73BD61E7" w:rsidR="0044296C" w:rsidRPr="00F80D48" w:rsidRDefault="00FC0E27" w:rsidP="00FC0E27">
      <w:pPr>
        <w:spacing w:after="0" w:line="276" w:lineRule="auto"/>
        <w:ind w:firstLine="680"/>
        <w:jc w:val="both"/>
      </w:pPr>
      <w:r w:rsidRPr="00F80D48">
        <w:t>N</w:t>
      </w:r>
      <w:r w:rsidR="0044296C" w:rsidRPr="00F80D48">
        <w:t xml:space="preserve">eizvērtējot būtiskus apelācijas sūdzības argumentus un izdarot pretrunīgus atzinumus, </w:t>
      </w:r>
      <w:r w:rsidRPr="00F80D48">
        <w:t xml:space="preserve">apelācijas instances tiesa </w:t>
      </w:r>
      <w:r w:rsidR="0044296C" w:rsidRPr="00F80D48">
        <w:t xml:space="preserve">pieļāvusi Kriminālprocesa likuma </w:t>
      </w:r>
      <w:proofErr w:type="gramStart"/>
      <w:r w:rsidR="0044296C" w:rsidRPr="00F80D48">
        <w:t>511.panta</w:t>
      </w:r>
      <w:proofErr w:type="gramEnd"/>
      <w:r w:rsidR="0044296C" w:rsidRPr="00F80D48">
        <w:t xml:space="preserve"> otrās daļas un 564.panta ceturtās daļas pārkāpumus, kas atzīstami par Kriminālprocesa likuma būtiskiem pārkāpumiem šā likuma 575.panta trešās daļas izpratnē un ir pamats tiesas lēmuma atcelšanai. </w:t>
      </w:r>
    </w:p>
    <w:p w14:paraId="727ED168" w14:textId="3E76DF59" w:rsidR="008D23F0" w:rsidRPr="00F80D48" w:rsidRDefault="008D23F0" w:rsidP="008D23F0">
      <w:pPr>
        <w:widowControl w:val="0"/>
        <w:spacing w:after="0" w:line="276" w:lineRule="auto"/>
        <w:ind w:firstLine="709"/>
        <w:jc w:val="both"/>
        <w:rPr>
          <w:rFonts w:eastAsia="Times New Roman" w:cs="Times New Roman"/>
          <w:szCs w:val="24"/>
        </w:rPr>
      </w:pPr>
      <w:r w:rsidRPr="00F80D48">
        <w:rPr>
          <w:rFonts w:eastAsia="Times New Roman" w:cs="Times New Roman"/>
          <w:szCs w:val="24"/>
        </w:rPr>
        <w:t>[</w:t>
      </w:r>
      <w:r w:rsidR="00B1514A" w:rsidRPr="00F80D48">
        <w:rPr>
          <w:rFonts w:eastAsia="Times New Roman" w:cs="Times New Roman"/>
          <w:szCs w:val="24"/>
        </w:rPr>
        <w:t>6.2</w:t>
      </w:r>
      <w:r w:rsidRPr="00F80D48">
        <w:rPr>
          <w:rFonts w:eastAsia="Times New Roman" w:cs="Times New Roman"/>
          <w:szCs w:val="24"/>
        </w:rPr>
        <w:t xml:space="preserve">] Senāts atzīst, ka apelācijas instances tiesas lēmums atceļams arī daļā par </w:t>
      </w:r>
      <w:r w:rsidR="00DE2B3C">
        <w:rPr>
          <w:rFonts w:eastAsia="Times New Roman" w:cs="Times New Roman"/>
          <w:szCs w:val="24"/>
        </w:rPr>
        <w:t>[pers. A]</w:t>
      </w:r>
      <w:r w:rsidRPr="00F80D48">
        <w:rPr>
          <w:rFonts w:eastAsia="Times New Roman" w:cs="Times New Roman"/>
          <w:szCs w:val="24"/>
        </w:rPr>
        <w:t xml:space="preserve"> atzīšanu par vainīgu un sodīšanu pēc Krimināllikuma </w:t>
      </w:r>
      <w:proofErr w:type="gramStart"/>
      <w:r w:rsidRPr="00F80D48">
        <w:rPr>
          <w:rFonts w:eastAsia="Times New Roman" w:cs="Times New Roman"/>
          <w:szCs w:val="24"/>
        </w:rPr>
        <w:t>177.panta</w:t>
      </w:r>
      <w:proofErr w:type="gramEnd"/>
      <w:r w:rsidRPr="00F80D48">
        <w:rPr>
          <w:rFonts w:eastAsia="Times New Roman" w:cs="Times New Roman"/>
          <w:szCs w:val="24"/>
        </w:rPr>
        <w:t xml:space="preserve"> trešās daļas. </w:t>
      </w:r>
    </w:p>
    <w:p w14:paraId="0D478293" w14:textId="4F5A5BAD" w:rsidR="008D23F0" w:rsidRPr="00F80D48" w:rsidRDefault="008D23F0" w:rsidP="008D23F0">
      <w:pPr>
        <w:widowControl w:val="0"/>
        <w:spacing w:after="0" w:line="276" w:lineRule="auto"/>
        <w:ind w:firstLine="709"/>
        <w:jc w:val="both"/>
        <w:rPr>
          <w:rFonts w:eastAsia="Times New Roman" w:cs="Times New Roman"/>
          <w:szCs w:val="24"/>
        </w:rPr>
      </w:pPr>
      <w:r w:rsidRPr="00F80D48">
        <w:rPr>
          <w:rFonts w:eastAsia="Times New Roman" w:cs="Times New Roman"/>
          <w:szCs w:val="24"/>
        </w:rPr>
        <w:t>[</w:t>
      </w:r>
      <w:r w:rsidR="00B1514A" w:rsidRPr="00F80D48">
        <w:rPr>
          <w:rFonts w:eastAsia="Times New Roman" w:cs="Times New Roman"/>
          <w:szCs w:val="24"/>
        </w:rPr>
        <w:t>6</w:t>
      </w:r>
      <w:r w:rsidRPr="00F80D48">
        <w:rPr>
          <w:rFonts w:eastAsia="Times New Roman" w:cs="Times New Roman"/>
          <w:szCs w:val="24"/>
        </w:rPr>
        <w:t>.2</w:t>
      </w:r>
      <w:r w:rsidR="00B1514A" w:rsidRPr="00F80D48">
        <w:rPr>
          <w:rFonts w:eastAsia="Times New Roman" w:cs="Times New Roman"/>
          <w:szCs w:val="24"/>
        </w:rPr>
        <w:t>.1</w:t>
      </w:r>
      <w:r w:rsidRPr="00F80D48">
        <w:rPr>
          <w:rFonts w:eastAsia="Times New Roman" w:cs="Times New Roman"/>
          <w:szCs w:val="24"/>
        </w:rPr>
        <w:t>] </w:t>
      </w:r>
      <w:r w:rsidR="00DE2B3C">
        <w:rPr>
          <w:rFonts w:eastAsia="Times New Roman" w:cs="Times New Roman"/>
          <w:szCs w:val="24"/>
        </w:rPr>
        <w:t>[Pers. A]</w:t>
      </w:r>
      <w:r w:rsidRPr="00F80D48">
        <w:rPr>
          <w:rFonts w:eastAsia="Times New Roman" w:cs="Times New Roman"/>
          <w:szCs w:val="24"/>
        </w:rPr>
        <w:t xml:space="preserve"> atzīts par vainīgu un sodīts pēc Krimināllikuma </w:t>
      </w:r>
      <w:proofErr w:type="gramStart"/>
      <w:r w:rsidRPr="00F80D48">
        <w:rPr>
          <w:rFonts w:eastAsia="Times New Roman" w:cs="Times New Roman"/>
          <w:szCs w:val="24"/>
        </w:rPr>
        <w:t>177.panta</w:t>
      </w:r>
      <w:proofErr w:type="gramEnd"/>
      <w:r w:rsidRPr="00F80D48">
        <w:rPr>
          <w:rFonts w:eastAsia="Times New Roman" w:cs="Times New Roman"/>
          <w:szCs w:val="24"/>
        </w:rPr>
        <w:t xml:space="preserve"> trešās daļas par</w:t>
      </w:r>
      <w:r w:rsidRPr="00F80D48">
        <w:rPr>
          <w:rFonts w:eastAsia="Calibri" w:cs="Times New Roman"/>
          <w:szCs w:val="24"/>
        </w:rPr>
        <w:t xml:space="preserve"> svešas mantas iegūšanu, ļaunprātīgi izmantojot uzticēšanos un ar viltu (krāpšanu) lielā apmērā.</w:t>
      </w:r>
    </w:p>
    <w:p w14:paraId="0B68EA2B" w14:textId="700C4642" w:rsidR="008D23F0" w:rsidRDefault="008D23F0" w:rsidP="008D23F0">
      <w:pPr>
        <w:spacing w:after="0" w:line="276" w:lineRule="auto"/>
        <w:ind w:firstLine="709"/>
        <w:jc w:val="both"/>
        <w:rPr>
          <w:rFonts w:eastAsia="Times New Roman" w:cs="Times New Roman"/>
          <w:color w:val="000000" w:themeColor="text1"/>
          <w:szCs w:val="24"/>
        </w:rPr>
      </w:pPr>
      <w:r>
        <w:t xml:space="preserve">Pirmās instances tiesa par pierādītu atzītajā noziedzīgā nodarījuma aprakstā norādījusi, ka </w:t>
      </w:r>
      <w:r w:rsidR="00DE2B3C">
        <w:t>[pers. A]</w:t>
      </w:r>
      <w:r>
        <w:t xml:space="preserve"> </w:t>
      </w:r>
      <w:proofErr w:type="gramStart"/>
      <w:r>
        <w:t>2016.gada</w:t>
      </w:r>
      <w:proofErr w:type="gramEnd"/>
      <w:r>
        <w:t xml:space="preserve"> 19.oktobrī ieradies </w:t>
      </w:r>
      <w:r>
        <w:rPr>
          <w:rFonts w:eastAsia="Times New Roman" w:cs="Times New Roman"/>
          <w:color w:val="000000" w:themeColor="text1"/>
          <w:szCs w:val="24"/>
        </w:rPr>
        <w:t>SIA ,,</w:t>
      </w:r>
      <w:proofErr w:type="spellStart"/>
      <w:r>
        <w:rPr>
          <w:rFonts w:eastAsia="Times New Roman" w:cs="Times New Roman"/>
          <w:color w:val="000000" w:themeColor="text1"/>
          <w:szCs w:val="24"/>
        </w:rPr>
        <w:t>Green</w:t>
      </w:r>
      <w:proofErr w:type="spellEnd"/>
      <w:r>
        <w:rPr>
          <w:rFonts w:eastAsia="Times New Roman" w:cs="Times New Roman"/>
          <w:color w:val="000000" w:themeColor="text1"/>
          <w:szCs w:val="24"/>
        </w:rPr>
        <w:t> </w:t>
      </w:r>
      <w:proofErr w:type="spellStart"/>
      <w:r>
        <w:rPr>
          <w:rFonts w:eastAsia="Times New Roman" w:cs="Times New Roman"/>
          <w:color w:val="000000" w:themeColor="text1"/>
          <w:szCs w:val="24"/>
        </w:rPr>
        <w:t>Juniper</w:t>
      </w:r>
      <w:proofErr w:type="spellEnd"/>
      <w:r>
        <w:rPr>
          <w:rFonts w:eastAsia="Times New Roman" w:cs="Times New Roman"/>
          <w:color w:val="000000" w:themeColor="text1"/>
          <w:szCs w:val="24"/>
        </w:rPr>
        <w:t>” birojā un, apzinoties, ka SIA ,,SG </w:t>
      </w:r>
      <w:r w:rsidRPr="00E30AE4">
        <w:rPr>
          <w:rFonts w:eastAsia="Times New Roman" w:cs="Times New Roman"/>
          <w:color w:val="000000" w:themeColor="text1"/>
          <w:szCs w:val="24"/>
        </w:rPr>
        <w:t>Būve”</w:t>
      </w:r>
      <w:r>
        <w:rPr>
          <w:rFonts w:eastAsia="Times New Roman" w:cs="Times New Roman"/>
          <w:color w:val="000000" w:themeColor="text1"/>
          <w:szCs w:val="24"/>
        </w:rPr>
        <w:t xml:space="preserve"> pārstāvis </w:t>
      </w:r>
      <w:r w:rsidR="00DE2B3C">
        <w:rPr>
          <w:rFonts w:eastAsia="Times New Roman" w:cs="Times New Roman"/>
          <w:color w:val="000000" w:themeColor="text1"/>
          <w:szCs w:val="24"/>
        </w:rPr>
        <w:t>[pers. E]</w:t>
      </w:r>
      <w:r>
        <w:rPr>
          <w:rFonts w:eastAsia="Times New Roman" w:cs="Times New Roman"/>
          <w:color w:val="000000" w:themeColor="text1"/>
          <w:szCs w:val="24"/>
        </w:rPr>
        <w:t xml:space="preserve"> nav parakstījis 2016.gada 10.oktobra cirsmas pirkuma līgumu, ar kuru</w:t>
      </w:r>
      <w:r w:rsidRPr="00452E81">
        <w:rPr>
          <w:rFonts w:eastAsia="Calibri" w:cs="Times New Roman"/>
          <w:szCs w:val="24"/>
        </w:rPr>
        <w:t xml:space="preserve"> </w:t>
      </w:r>
      <w:r>
        <w:rPr>
          <w:rFonts w:eastAsia="Calibri" w:cs="Times New Roman"/>
          <w:szCs w:val="24"/>
        </w:rPr>
        <w:t>SIA ,,SG Būve” pārdod un SIA ,,MR Sters” pērk koku ciršanas tiesības par 70 000 </w:t>
      </w:r>
      <w:proofErr w:type="spellStart"/>
      <w:r w:rsidRPr="00452E81">
        <w:rPr>
          <w:rFonts w:eastAsia="Calibri" w:cs="Times New Roman"/>
          <w:i/>
          <w:szCs w:val="24"/>
        </w:rPr>
        <w:t>euro</w:t>
      </w:r>
      <w:proofErr w:type="spellEnd"/>
      <w:r>
        <w:rPr>
          <w:rFonts w:eastAsia="Calibri" w:cs="Times New Roman"/>
          <w:szCs w:val="24"/>
        </w:rPr>
        <w:t xml:space="preserve">, uzrādījis </w:t>
      </w:r>
      <w:r>
        <w:rPr>
          <w:rFonts w:eastAsia="Times New Roman" w:cs="Times New Roman"/>
          <w:color w:val="000000" w:themeColor="text1"/>
          <w:szCs w:val="24"/>
        </w:rPr>
        <w:t>SIA ,,</w:t>
      </w:r>
      <w:proofErr w:type="spellStart"/>
      <w:r>
        <w:rPr>
          <w:rFonts w:eastAsia="Times New Roman" w:cs="Times New Roman"/>
          <w:color w:val="000000" w:themeColor="text1"/>
          <w:szCs w:val="24"/>
        </w:rPr>
        <w:t>Green</w:t>
      </w:r>
      <w:proofErr w:type="spellEnd"/>
      <w:r>
        <w:rPr>
          <w:rFonts w:eastAsia="Times New Roman" w:cs="Times New Roman"/>
          <w:color w:val="000000" w:themeColor="text1"/>
          <w:szCs w:val="24"/>
        </w:rPr>
        <w:t> </w:t>
      </w:r>
      <w:proofErr w:type="spellStart"/>
      <w:r>
        <w:rPr>
          <w:rFonts w:eastAsia="Times New Roman" w:cs="Times New Roman"/>
          <w:color w:val="000000" w:themeColor="text1"/>
          <w:szCs w:val="24"/>
        </w:rPr>
        <w:t>Juniper</w:t>
      </w:r>
      <w:proofErr w:type="spellEnd"/>
      <w:r>
        <w:rPr>
          <w:rFonts w:eastAsia="Times New Roman" w:cs="Times New Roman"/>
          <w:color w:val="000000" w:themeColor="text1"/>
          <w:szCs w:val="24"/>
        </w:rPr>
        <w:t xml:space="preserve">” pārstāvim </w:t>
      </w:r>
      <w:r w:rsidR="00DE2B3C">
        <w:rPr>
          <w:rFonts w:eastAsia="Times New Roman" w:cs="Times New Roman"/>
          <w:color w:val="000000" w:themeColor="text1"/>
          <w:szCs w:val="24"/>
        </w:rPr>
        <w:t>[pers. C]</w:t>
      </w:r>
      <w:r>
        <w:rPr>
          <w:rFonts w:eastAsia="Times New Roman" w:cs="Times New Roman"/>
          <w:color w:val="000000" w:themeColor="text1"/>
          <w:szCs w:val="24"/>
        </w:rPr>
        <w:t xml:space="preserve"> minēto līgumu ar viltotu </w:t>
      </w:r>
      <w:r w:rsidR="00621CD9">
        <w:rPr>
          <w:rFonts w:eastAsia="Times New Roman" w:cs="Times New Roman"/>
          <w:color w:val="000000" w:themeColor="text1"/>
          <w:szCs w:val="24"/>
        </w:rPr>
        <w:t>[pers. </w:t>
      </w:r>
      <w:r w:rsidR="00621CD9">
        <w:t>E]</w:t>
      </w:r>
      <w:r>
        <w:rPr>
          <w:rFonts w:eastAsia="Times New Roman" w:cs="Times New Roman"/>
          <w:color w:val="000000" w:themeColor="text1"/>
          <w:szCs w:val="24"/>
        </w:rPr>
        <w:t xml:space="preserve"> parakstu, kā arī koku ciršanas apliecinājumus un robežplānus, kurus bija saņēmis no </w:t>
      </w:r>
      <w:r w:rsidR="00621CD9">
        <w:rPr>
          <w:rFonts w:eastAsia="Times New Roman" w:cs="Times New Roman"/>
          <w:color w:val="000000" w:themeColor="text1"/>
          <w:szCs w:val="24"/>
        </w:rPr>
        <w:t>[pers. </w:t>
      </w:r>
      <w:r w:rsidR="00621CD9">
        <w:t>E]</w:t>
      </w:r>
      <w:r>
        <w:rPr>
          <w:rFonts w:eastAsia="Times New Roman" w:cs="Times New Roman"/>
          <w:color w:val="000000" w:themeColor="text1"/>
          <w:szCs w:val="24"/>
        </w:rPr>
        <w:t xml:space="preserve">, tādējādi maldinot </w:t>
      </w:r>
      <w:r w:rsidR="00621CD9">
        <w:rPr>
          <w:rFonts w:eastAsia="Times New Roman" w:cs="Times New Roman"/>
          <w:color w:val="000000" w:themeColor="text1"/>
          <w:szCs w:val="24"/>
        </w:rPr>
        <w:t>[pers. C]</w:t>
      </w:r>
      <w:r>
        <w:rPr>
          <w:rFonts w:eastAsia="Times New Roman" w:cs="Times New Roman"/>
          <w:color w:val="000000" w:themeColor="text1"/>
          <w:szCs w:val="24"/>
        </w:rPr>
        <w:t xml:space="preserve"> par to, ka viņam ir tiesības pārdot minēto cirsmu.</w:t>
      </w:r>
    </w:p>
    <w:p w14:paraId="52EC1FE7" w14:textId="21093F8B" w:rsidR="008D23F0" w:rsidRPr="00586CC7" w:rsidRDefault="008D23F0" w:rsidP="008D23F0">
      <w:pPr>
        <w:spacing w:after="0" w:line="276" w:lineRule="auto"/>
        <w:ind w:firstLine="709"/>
        <w:jc w:val="both"/>
        <w:rPr>
          <w:rFonts w:eastAsia="Times New Roman" w:cs="Times New Roman"/>
          <w:szCs w:val="24"/>
        </w:rPr>
      </w:pPr>
      <w:r>
        <w:rPr>
          <w:rFonts w:eastAsia="Times New Roman" w:cs="Times New Roman"/>
          <w:color w:val="000000" w:themeColor="text1"/>
          <w:szCs w:val="24"/>
        </w:rPr>
        <w:t xml:space="preserve">Vērtējot lietā iegūtos pierādījumus, pirmās instances tiesa atzinusi, ka </w:t>
      </w:r>
      <w:r w:rsidR="00621CD9">
        <w:rPr>
          <w:rFonts w:eastAsia="Times New Roman" w:cs="Times New Roman"/>
          <w:color w:val="000000" w:themeColor="text1"/>
          <w:szCs w:val="24"/>
        </w:rPr>
        <w:t>[pers. </w:t>
      </w:r>
      <w:r w:rsidR="00621CD9">
        <w:t>A]</w:t>
      </w:r>
      <w:r>
        <w:rPr>
          <w:rFonts w:eastAsia="Times New Roman" w:cs="Times New Roman"/>
          <w:color w:val="000000" w:themeColor="text1"/>
          <w:szCs w:val="24"/>
        </w:rPr>
        <w:t xml:space="preserve"> bija uzrādījis SIA ,,</w:t>
      </w:r>
      <w:proofErr w:type="spellStart"/>
      <w:r>
        <w:rPr>
          <w:rFonts w:eastAsia="Times New Roman" w:cs="Times New Roman"/>
          <w:color w:val="000000" w:themeColor="text1"/>
          <w:szCs w:val="24"/>
        </w:rPr>
        <w:t>Green</w:t>
      </w:r>
      <w:proofErr w:type="spellEnd"/>
      <w:r>
        <w:rPr>
          <w:rFonts w:eastAsia="Times New Roman" w:cs="Times New Roman"/>
          <w:color w:val="000000" w:themeColor="text1"/>
          <w:szCs w:val="24"/>
        </w:rPr>
        <w:t> </w:t>
      </w:r>
      <w:proofErr w:type="spellStart"/>
      <w:r>
        <w:rPr>
          <w:rFonts w:eastAsia="Times New Roman" w:cs="Times New Roman"/>
          <w:color w:val="000000" w:themeColor="text1"/>
          <w:szCs w:val="24"/>
        </w:rPr>
        <w:t>Juniper</w:t>
      </w:r>
      <w:proofErr w:type="spellEnd"/>
      <w:r>
        <w:rPr>
          <w:rFonts w:eastAsia="Times New Roman" w:cs="Times New Roman"/>
          <w:color w:val="000000" w:themeColor="text1"/>
          <w:szCs w:val="24"/>
        </w:rPr>
        <w:t xml:space="preserve">” pārstāvjiem viltotu </w:t>
      </w:r>
      <w:proofErr w:type="gramStart"/>
      <w:r>
        <w:rPr>
          <w:rFonts w:eastAsia="Times New Roman" w:cs="Times New Roman"/>
          <w:color w:val="000000" w:themeColor="text1"/>
          <w:szCs w:val="24"/>
        </w:rPr>
        <w:t>2016.gada</w:t>
      </w:r>
      <w:proofErr w:type="gramEnd"/>
      <w:r>
        <w:rPr>
          <w:rFonts w:eastAsia="Times New Roman" w:cs="Times New Roman"/>
          <w:color w:val="000000" w:themeColor="text1"/>
          <w:szCs w:val="24"/>
        </w:rPr>
        <w:t xml:space="preserve"> 10.oktobra pirkuma līgumu, ar kuru SIA ,,SG Būve” </w:t>
      </w:r>
      <w:r w:rsidRPr="00586CC7">
        <w:rPr>
          <w:rFonts w:eastAsia="Times New Roman" w:cs="Times New Roman"/>
          <w:szCs w:val="24"/>
        </w:rPr>
        <w:t xml:space="preserve">pārdod un SIA ,,MR Sters” pērk cirsmas, proti, sagatavi, kuru </w:t>
      </w:r>
      <w:r w:rsidR="00621CD9">
        <w:rPr>
          <w:rFonts w:eastAsia="Times New Roman" w:cs="Times New Roman"/>
          <w:szCs w:val="24"/>
        </w:rPr>
        <w:t>[pers. E]</w:t>
      </w:r>
      <w:r w:rsidRPr="00586CC7">
        <w:rPr>
          <w:rFonts w:eastAsia="Times New Roman" w:cs="Times New Roman"/>
          <w:szCs w:val="24"/>
        </w:rPr>
        <w:t xml:space="preserve"> nebija parakstījis. </w:t>
      </w:r>
    </w:p>
    <w:p w14:paraId="4790C82B" w14:textId="046503C9" w:rsidR="008D23F0" w:rsidRDefault="00520251" w:rsidP="008D23F0">
      <w:pPr>
        <w:spacing w:after="0" w:line="276" w:lineRule="auto"/>
        <w:ind w:firstLine="709"/>
        <w:jc w:val="both"/>
        <w:rPr>
          <w:rFonts w:eastAsia="Times New Roman" w:cs="Times New Roman"/>
          <w:color w:val="000000" w:themeColor="text1"/>
          <w:szCs w:val="24"/>
        </w:rPr>
      </w:pPr>
      <w:r>
        <w:rPr>
          <w:rFonts w:eastAsia="Times New Roman" w:cs="Times New Roman"/>
          <w:szCs w:val="24"/>
        </w:rPr>
        <w:t>[6.2.2] </w:t>
      </w:r>
      <w:r w:rsidR="008D23F0" w:rsidRPr="00586CC7">
        <w:rPr>
          <w:rFonts w:eastAsia="Times New Roman" w:cs="Times New Roman"/>
          <w:szCs w:val="24"/>
        </w:rPr>
        <w:t xml:space="preserve">Apelācijas instances tiesa, atstājot negrozītu pirmās instances tiesas spriedumu, atzinusi, ka </w:t>
      </w:r>
      <w:r w:rsidR="00621CD9">
        <w:rPr>
          <w:rFonts w:eastAsia="Times New Roman" w:cs="Times New Roman"/>
          <w:szCs w:val="24"/>
        </w:rPr>
        <w:t>[pers. E]</w:t>
      </w:r>
      <w:r w:rsidR="008D23F0" w:rsidRPr="00586CC7">
        <w:rPr>
          <w:rFonts w:eastAsia="Times New Roman" w:cs="Times New Roman"/>
          <w:szCs w:val="24"/>
        </w:rPr>
        <w:t xml:space="preserve"> liecības par to, ka viņš nebija parakstījis </w:t>
      </w:r>
      <w:proofErr w:type="gramStart"/>
      <w:r w:rsidR="008D23F0" w:rsidRPr="00586CC7">
        <w:rPr>
          <w:rFonts w:eastAsia="Times New Roman" w:cs="Times New Roman"/>
          <w:szCs w:val="24"/>
        </w:rPr>
        <w:t>2016.gada</w:t>
      </w:r>
      <w:proofErr w:type="gramEnd"/>
      <w:r w:rsidR="008D23F0" w:rsidRPr="00586CC7">
        <w:rPr>
          <w:rFonts w:eastAsia="Times New Roman" w:cs="Times New Roman"/>
          <w:szCs w:val="24"/>
        </w:rPr>
        <w:t xml:space="preserve"> 10.oktobra cirsmas pirkuma līgumu</w:t>
      </w:r>
      <w:r w:rsidR="0080730B">
        <w:rPr>
          <w:rFonts w:eastAsia="Times New Roman" w:cs="Times New Roman"/>
          <w:szCs w:val="24"/>
        </w:rPr>
        <w:t>,</w:t>
      </w:r>
      <w:r w:rsidR="008D23F0" w:rsidRPr="00586CC7">
        <w:rPr>
          <w:rFonts w:eastAsia="Times New Roman" w:cs="Times New Roman"/>
          <w:szCs w:val="24"/>
        </w:rPr>
        <w:t xml:space="preserve"> apstiprinās ar liecinieka </w:t>
      </w:r>
      <w:r w:rsidR="00621CD9">
        <w:rPr>
          <w:rFonts w:eastAsia="Times New Roman" w:cs="Times New Roman"/>
          <w:szCs w:val="24"/>
        </w:rPr>
        <w:t>[pers. C]</w:t>
      </w:r>
      <w:r w:rsidR="008D23F0" w:rsidRPr="00586CC7">
        <w:rPr>
          <w:rFonts w:eastAsia="Times New Roman" w:cs="Times New Roman"/>
          <w:szCs w:val="24"/>
        </w:rPr>
        <w:t xml:space="preserve"> liecībām, ka uz šī cirsmas pirkuma līguma starp SIA ,,MR Sters” un SIA ,,SG Būve” paraksta zonā SIA ,,SG Būve” bija atstāts personas paraksts ar atšifrējumu </w:t>
      </w:r>
      <w:r w:rsidR="0080730B">
        <w:rPr>
          <w:rFonts w:eastAsia="Times New Roman" w:cs="Times New Roman"/>
          <w:szCs w:val="24"/>
        </w:rPr>
        <w:t>„</w:t>
      </w:r>
      <w:r w:rsidR="00621CD9">
        <w:rPr>
          <w:rFonts w:eastAsia="Times New Roman" w:cs="Times New Roman"/>
          <w:szCs w:val="24"/>
        </w:rPr>
        <w:t>[pers. E]</w:t>
      </w:r>
      <w:r w:rsidR="0080730B">
        <w:rPr>
          <w:rFonts w:eastAsia="Times New Roman" w:cs="Times New Roman"/>
          <w:szCs w:val="24"/>
        </w:rPr>
        <w:t>”</w:t>
      </w:r>
      <w:r w:rsidR="008D23F0">
        <w:rPr>
          <w:rFonts w:eastAsia="Times New Roman" w:cs="Times New Roman"/>
          <w:color w:val="000000" w:themeColor="text1"/>
          <w:szCs w:val="24"/>
        </w:rPr>
        <w:t xml:space="preserve">. </w:t>
      </w:r>
    </w:p>
    <w:p w14:paraId="185BFF00" w14:textId="702C54AE" w:rsidR="008D23F0" w:rsidRDefault="008D23F0" w:rsidP="008D23F0">
      <w:pPr>
        <w:spacing w:after="0" w:line="276" w:lineRule="auto"/>
        <w:ind w:firstLine="709"/>
        <w:jc w:val="both"/>
        <w:rPr>
          <w:rFonts w:eastAsia="Times New Roman" w:cs="Times New Roman"/>
          <w:color w:val="000000" w:themeColor="text1"/>
          <w:szCs w:val="24"/>
        </w:rPr>
      </w:pPr>
      <w:r>
        <w:rPr>
          <w:rFonts w:eastAsia="Times New Roman" w:cs="Times New Roman"/>
          <w:color w:val="000000" w:themeColor="text1"/>
          <w:szCs w:val="24"/>
        </w:rPr>
        <w:t xml:space="preserve">Tāpat apelācijas instances tiesa norādījusi, ka </w:t>
      </w:r>
      <w:r w:rsidR="00621CD9">
        <w:rPr>
          <w:rFonts w:eastAsia="Times New Roman" w:cs="Times New Roman"/>
          <w:color w:val="000000" w:themeColor="text1"/>
          <w:szCs w:val="24"/>
        </w:rPr>
        <w:t>[pers. A]</w:t>
      </w:r>
      <w:r>
        <w:rPr>
          <w:rFonts w:eastAsia="Times New Roman" w:cs="Times New Roman"/>
          <w:color w:val="000000" w:themeColor="text1"/>
          <w:szCs w:val="24"/>
        </w:rPr>
        <w:t xml:space="preserve"> uzrādījis vilt</w:t>
      </w:r>
      <w:r w:rsidR="00772C04">
        <w:rPr>
          <w:rFonts w:eastAsia="Times New Roman" w:cs="Times New Roman"/>
          <w:color w:val="000000" w:themeColor="text1"/>
          <w:szCs w:val="24"/>
        </w:rPr>
        <w:t>ot</w:t>
      </w:r>
      <w:r>
        <w:rPr>
          <w:rFonts w:eastAsia="Times New Roman" w:cs="Times New Roman"/>
          <w:color w:val="000000" w:themeColor="text1"/>
          <w:szCs w:val="24"/>
        </w:rPr>
        <w:t xml:space="preserve">us dokumentus </w:t>
      </w:r>
      <w:r w:rsidR="00621CD9">
        <w:rPr>
          <w:rFonts w:eastAsia="Times New Roman" w:cs="Times New Roman"/>
          <w:color w:val="000000" w:themeColor="text1"/>
          <w:szCs w:val="24"/>
        </w:rPr>
        <w:t>[pers. C]</w:t>
      </w:r>
      <w:r>
        <w:rPr>
          <w:rFonts w:eastAsia="Times New Roman" w:cs="Times New Roman"/>
          <w:color w:val="000000" w:themeColor="text1"/>
          <w:szCs w:val="24"/>
        </w:rPr>
        <w:t xml:space="preserve">, jo minētais līgums bijis tikai sagatave, kuru nebija parakstījis </w:t>
      </w:r>
      <w:r w:rsidR="00621CD9">
        <w:rPr>
          <w:rFonts w:eastAsia="Times New Roman" w:cs="Times New Roman"/>
          <w:color w:val="000000" w:themeColor="text1"/>
          <w:szCs w:val="24"/>
        </w:rPr>
        <w:t>[pers. C]</w:t>
      </w:r>
      <w:r>
        <w:rPr>
          <w:rFonts w:eastAsia="Times New Roman" w:cs="Times New Roman"/>
          <w:color w:val="000000" w:themeColor="text1"/>
          <w:szCs w:val="24"/>
        </w:rPr>
        <w:t xml:space="preserve"> (domājams</w:t>
      </w:r>
      <w:r w:rsidR="000835D8">
        <w:rPr>
          <w:rFonts w:eastAsia="Times New Roman" w:cs="Times New Roman"/>
          <w:color w:val="000000" w:themeColor="text1"/>
          <w:szCs w:val="24"/>
        </w:rPr>
        <w:t> </w:t>
      </w:r>
      <w:r>
        <w:rPr>
          <w:rFonts w:eastAsia="Times New Roman" w:cs="Times New Roman"/>
          <w:color w:val="000000" w:themeColor="text1"/>
          <w:szCs w:val="24"/>
        </w:rPr>
        <w:t xml:space="preserve">– </w:t>
      </w:r>
      <w:r w:rsidR="00621CD9">
        <w:rPr>
          <w:rFonts w:eastAsia="Times New Roman" w:cs="Times New Roman"/>
          <w:color w:val="000000" w:themeColor="text1"/>
          <w:szCs w:val="24"/>
        </w:rPr>
        <w:t>[pers. E]</w:t>
      </w:r>
      <w:r>
        <w:rPr>
          <w:rFonts w:eastAsia="Times New Roman" w:cs="Times New Roman"/>
          <w:color w:val="000000" w:themeColor="text1"/>
          <w:szCs w:val="24"/>
        </w:rPr>
        <w:t xml:space="preserve">). Tādējādi </w:t>
      </w:r>
      <w:r w:rsidR="00621CD9">
        <w:rPr>
          <w:rFonts w:eastAsia="Times New Roman" w:cs="Times New Roman"/>
          <w:color w:val="000000" w:themeColor="text1"/>
          <w:szCs w:val="24"/>
        </w:rPr>
        <w:t>[pers. A]</w:t>
      </w:r>
      <w:r>
        <w:rPr>
          <w:rFonts w:eastAsia="Times New Roman" w:cs="Times New Roman"/>
          <w:color w:val="000000" w:themeColor="text1"/>
          <w:szCs w:val="24"/>
        </w:rPr>
        <w:t xml:space="preserve"> ir maldinājis </w:t>
      </w:r>
      <w:r w:rsidR="00621CD9">
        <w:rPr>
          <w:rFonts w:eastAsia="Times New Roman" w:cs="Times New Roman"/>
          <w:color w:val="000000" w:themeColor="text1"/>
          <w:szCs w:val="24"/>
        </w:rPr>
        <w:t>[pers. C]</w:t>
      </w:r>
      <w:r>
        <w:rPr>
          <w:rFonts w:eastAsia="Times New Roman" w:cs="Times New Roman"/>
          <w:color w:val="000000" w:themeColor="text1"/>
          <w:szCs w:val="24"/>
        </w:rPr>
        <w:t xml:space="preserve"> par to, ka viņam ir tiesības pārdot minēto cirsmu, ka tā ir SIA ,,MR Sters” īpašums. </w:t>
      </w:r>
    </w:p>
    <w:p w14:paraId="1C5273A0" w14:textId="3B3E2A78" w:rsidR="008D23F0" w:rsidRDefault="008D23F0" w:rsidP="008D23F0">
      <w:pPr>
        <w:spacing w:after="0" w:line="276" w:lineRule="auto"/>
        <w:ind w:firstLine="709"/>
        <w:jc w:val="both"/>
        <w:rPr>
          <w:rFonts w:eastAsia="Times New Roman" w:cs="Times New Roman"/>
          <w:color w:val="000000" w:themeColor="text1"/>
          <w:szCs w:val="24"/>
        </w:rPr>
      </w:pPr>
      <w:r>
        <w:rPr>
          <w:rFonts w:eastAsia="Times New Roman" w:cs="Times New Roman"/>
          <w:color w:val="000000" w:themeColor="text1"/>
          <w:szCs w:val="24"/>
        </w:rPr>
        <w:t xml:space="preserve">Vienlaikus apelācijas instances tiesa atzinusi, ka </w:t>
      </w:r>
      <w:r w:rsidR="00621CD9">
        <w:rPr>
          <w:rFonts w:eastAsia="Times New Roman" w:cs="Times New Roman"/>
          <w:color w:val="000000" w:themeColor="text1"/>
          <w:szCs w:val="24"/>
        </w:rPr>
        <w:t>[pers. A]</w:t>
      </w:r>
      <w:r>
        <w:rPr>
          <w:rFonts w:eastAsia="Times New Roman" w:cs="Times New Roman"/>
          <w:color w:val="000000" w:themeColor="text1"/>
          <w:szCs w:val="24"/>
        </w:rPr>
        <w:t xml:space="preserve"> apgalvojums</w:t>
      </w:r>
      <w:r w:rsidR="00630D3F">
        <w:rPr>
          <w:rFonts w:eastAsia="Times New Roman" w:cs="Times New Roman"/>
          <w:color w:val="000000" w:themeColor="text1"/>
          <w:szCs w:val="24"/>
        </w:rPr>
        <w:t xml:space="preserve"> par to</w:t>
      </w:r>
      <w:r>
        <w:rPr>
          <w:rFonts w:eastAsia="Times New Roman" w:cs="Times New Roman"/>
          <w:color w:val="000000" w:themeColor="text1"/>
          <w:szCs w:val="24"/>
        </w:rPr>
        <w:t xml:space="preserve">, ka viņš nav izmantojis viltotu līgumu un viltotu </w:t>
      </w:r>
      <w:r w:rsidR="00621CD9">
        <w:rPr>
          <w:rFonts w:eastAsia="Times New Roman" w:cs="Times New Roman"/>
          <w:color w:val="000000" w:themeColor="text1"/>
          <w:szCs w:val="24"/>
        </w:rPr>
        <w:t>[pers. E]</w:t>
      </w:r>
      <w:r>
        <w:rPr>
          <w:rFonts w:eastAsia="Times New Roman" w:cs="Times New Roman"/>
          <w:color w:val="000000" w:themeColor="text1"/>
          <w:szCs w:val="24"/>
        </w:rPr>
        <w:t xml:space="preserve"> parakstu, pārdodot cirsmas apliecinājumus SIA ,,</w:t>
      </w:r>
      <w:proofErr w:type="spellStart"/>
      <w:r>
        <w:rPr>
          <w:rFonts w:eastAsia="Times New Roman" w:cs="Times New Roman"/>
          <w:color w:val="000000" w:themeColor="text1"/>
          <w:szCs w:val="24"/>
        </w:rPr>
        <w:t>Green</w:t>
      </w:r>
      <w:proofErr w:type="spellEnd"/>
      <w:r>
        <w:rPr>
          <w:rFonts w:eastAsia="Times New Roman" w:cs="Times New Roman"/>
          <w:color w:val="000000" w:themeColor="text1"/>
          <w:szCs w:val="24"/>
        </w:rPr>
        <w:t> </w:t>
      </w:r>
      <w:proofErr w:type="spellStart"/>
      <w:r>
        <w:rPr>
          <w:rFonts w:eastAsia="Times New Roman" w:cs="Times New Roman"/>
          <w:color w:val="000000" w:themeColor="text1"/>
          <w:szCs w:val="24"/>
        </w:rPr>
        <w:t>Juniper</w:t>
      </w:r>
      <w:proofErr w:type="spellEnd"/>
      <w:r>
        <w:rPr>
          <w:rFonts w:eastAsia="Times New Roman" w:cs="Times New Roman"/>
          <w:color w:val="000000" w:themeColor="text1"/>
          <w:szCs w:val="24"/>
        </w:rPr>
        <w:t xml:space="preserve">”, ir pretrunā ar liecinieku </w:t>
      </w:r>
      <w:r w:rsidR="00621CD9">
        <w:rPr>
          <w:rFonts w:eastAsia="Times New Roman" w:cs="Times New Roman"/>
          <w:color w:val="000000" w:themeColor="text1"/>
          <w:szCs w:val="24"/>
        </w:rPr>
        <w:t>[pers. C]</w:t>
      </w:r>
      <w:r>
        <w:rPr>
          <w:rFonts w:eastAsia="Times New Roman" w:cs="Times New Roman"/>
          <w:color w:val="000000" w:themeColor="text1"/>
          <w:szCs w:val="24"/>
        </w:rPr>
        <w:t xml:space="preserve"> un </w:t>
      </w:r>
      <w:r w:rsidR="00621CD9">
        <w:rPr>
          <w:rFonts w:eastAsia="Times New Roman" w:cs="Times New Roman"/>
          <w:color w:val="000000" w:themeColor="text1"/>
          <w:szCs w:val="24"/>
        </w:rPr>
        <w:t>[pers. D]</w:t>
      </w:r>
      <w:r>
        <w:rPr>
          <w:rFonts w:eastAsia="Times New Roman" w:cs="Times New Roman"/>
          <w:color w:val="000000" w:themeColor="text1"/>
          <w:szCs w:val="24"/>
        </w:rPr>
        <w:t xml:space="preserve"> liecībām un lietā noskaidrotajiem apstākļiem. Atspēkojot </w:t>
      </w:r>
      <w:r w:rsidR="00621CD9">
        <w:rPr>
          <w:rFonts w:eastAsia="Times New Roman" w:cs="Times New Roman"/>
          <w:color w:val="000000" w:themeColor="text1"/>
          <w:szCs w:val="24"/>
        </w:rPr>
        <w:t>[pers. A]</w:t>
      </w:r>
      <w:r>
        <w:rPr>
          <w:rFonts w:eastAsia="Times New Roman" w:cs="Times New Roman"/>
          <w:color w:val="000000" w:themeColor="text1"/>
          <w:szCs w:val="24"/>
        </w:rPr>
        <w:t xml:space="preserve"> apgalvojumu, tiesa norādījusi, ka pirms līguma starp SIA ,,</w:t>
      </w:r>
      <w:proofErr w:type="spellStart"/>
      <w:r>
        <w:rPr>
          <w:rFonts w:eastAsia="Times New Roman" w:cs="Times New Roman"/>
          <w:color w:val="000000" w:themeColor="text1"/>
          <w:szCs w:val="24"/>
        </w:rPr>
        <w:t>Green</w:t>
      </w:r>
      <w:proofErr w:type="spellEnd"/>
      <w:r>
        <w:rPr>
          <w:rFonts w:eastAsia="Times New Roman" w:cs="Times New Roman"/>
          <w:color w:val="000000" w:themeColor="text1"/>
          <w:szCs w:val="24"/>
        </w:rPr>
        <w:t> </w:t>
      </w:r>
      <w:proofErr w:type="spellStart"/>
      <w:r>
        <w:rPr>
          <w:rFonts w:eastAsia="Times New Roman" w:cs="Times New Roman"/>
          <w:color w:val="000000" w:themeColor="text1"/>
          <w:szCs w:val="24"/>
        </w:rPr>
        <w:t>Juniper</w:t>
      </w:r>
      <w:proofErr w:type="spellEnd"/>
      <w:r>
        <w:rPr>
          <w:rFonts w:eastAsia="Times New Roman" w:cs="Times New Roman"/>
          <w:color w:val="000000" w:themeColor="text1"/>
          <w:szCs w:val="24"/>
        </w:rPr>
        <w:t xml:space="preserve">” un SIA ,,MR Sters” parakstīšanas </w:t>
      </w:r>
      <w:r w:rsidR="00621CD9">
        <w:rPr>
          <w:rFonts w:eastAsia="Times New Roman" w:cs="Times New Roman"/>
          <w:color w:val="000000" w:themeColor="text1"/>
          <w:szCs w:val="24"/>
        </w:rPr>
        <w:t>[pers. A]</w:t>
      </w:r>
      <w:r>
        <w:rPr>
          <w:rFonts w:eastAsia="Times New Roman" w:cs="Times New Roman"/>
          <w:color w:val="000000" w:themeColor="text1"/>
          <w:szCs w:val="24"/>
        </w:rPr>
        <w:t xml:space="preserve"> ir uzrādījis visu dokumentu oriģinālus, tajā skaitā koku ciršanas apliecinājumus, robežplānu un līgumu starp SIA ,,MR Sters” un</w:t>
      </w:r>
      <w:r w:rsidRPr="00E4047A">
        <w:rPr>
          <w:rFonts w:eastAsia="Times New Roman" w:cs="Times New Roman"/>
          <w:color w:val="000000" w:themeColor="text1"/>
          <w:szCs w:val="24"/>
        </w:rPr>
        <w:t xml:space="preserve"> </w:t>
      </w:r>
      <w:r>
        <w:rPr>
          <w:rFonts w:eastAsia="Times New Roman" w:cs="Times New Roman"/>
          <w:color w:val="000000" w:themeColor="text1"/>
          <w:szCs w:val="24"/>
        </w:rPr>
        <w:t>SIA ,,SG </w:t>
      </w:r>
      <w:r w:rsidRPr="00E30AE4">
        <w:rPr>
          <w:rFonts w:eastAsia="Times New Roman" w:cs="Times New Roman"/>
          <w:color w:val="000000" w:themeColor="text1"/>
          <w:szCs w:val="24"/>
        </w:rPr>
        <w:t>Būve”</w:t>
      </w:r>
      <w:r>
        <w:rPr>
          <w:rFonts w:eastAsia="Times New Roman" w:cs="Times New Roman"/>
          <w:color w:val="000000" w:themeColor="text1"/>
          <w:szCs w:val="24"/>
        </w:rPr>
        <w:t xml:space="preserve"> par cirsmu konkrētajā teritorijā, kura paraksta zonā</w:t>
      </w:r>
      <w:r w:rsidRPr="00E4047A">
        <w:rPr>
          <w:rFonts w:eastAsia="Times New Roman" w:cs="Times New Roman"/>
          <w:color w:val="000000" w:themeColor="text1"/>
          <w:szCs w:val="24"/>
        </w:rPr>
        <w:t xml:space="preserve"> </w:t>
      </w:r>
      <w:r>
        <w:rPr>
          <w:rFonts w:eastAsia="Times New Roman" w:cs="Times New Roman"/>
          <w:color w:val="000000" w:themeColor="text1"/>
          <w:szCs w:val="24"/>
        </w:rPr>
        <w:t>SIA ,,SG </w:t>
      </w:r>
      <w:r w:rsidRPr="00E30AE4">
        <w:rPr>
          <w:rFonts w:eastAsia="Times New Roman" w:cs="Times New Roman"/>
          <w:color w:val="000000" w:themeColor="text1"/>
          <w:szCs w:val="24"/>
        </w:rPr>
        <w:t>Būve”</w:t>
      </w:r>
      <w:r>
        <w:rPr>
          <w:rFonts w:eastAsia="Times New Roman" w:cs="Times New Roman"/>
          <w:color w:val="000000" w:themeColor="text1"/>
          <w:szCs w:val="24"/>
        </w:rPr>
        <w:t xml:space="preserve"> bija atstāts personas paraksts ar atšifrējumu </w:t>
      </w:r>
      <w:r w:rsidR="000835D8">
        <w:rPr>
          <w:rFonts w:eastAsia="Times New Roman" w:cs="Times New Roman"/>
          <w:color w:val="000000" w:themeColor="text1"/>
          <w:szCs w:val="24"/>
        </w:rPr>
        <w:t>„</w:t>
      </w:r>
      <w:r w:rsidR="00621CD9">
        <w:rPr>
          <w:rFonts w:eastAsia="Times New Roman" w:cs="Times New Roman"/>
          <w:color w:val="000000" w:themeColor="text1"/>
          <w:szCs w:val="24"/>
        </w:rPr>
        <w:t>[pers. E]</w:t>
      </w:r>
      <w:r w:rsidR="000835D8">
        <w:rPr>
          <w:rFonts w:eastAsia="Times New Roman" w:cs="Times New Roman"/>
          <w:color w:val="000000" w:themeColor="text1"/>
          <w:szCs w:val="24"/>
        </w:rPr>
        <w:t>”</w:t>
      </w:r>
      <w:r>
        <w:rPr>
          <w:rFonts w:eastAsia="Times New Roman" w:cs="Times New Roman"/>
          <w:color w:val="000000" w:themeColor="text1"/>
          <w:szCs w:val="24"/>
        </w:rPr>
        <w:t xml:space="preserve">. </w:t>
      </w:r>
    </w:p>
    <w:p w14:paraId="222A85B0" w14:textId="7CBA7F56" w:rsidR="008D23F0" w:rsidRDefault="00520251" w:rsidP="00F15B05">
      <w:pPr>
        <w:spacing w:after="0" w:line="276" w:lineRule="auto"/>
        <w:ind w:firstLine="709"/>
        <w:jc w:val="both"/>
        <w:rPr>
          <w:rFonts w:eastAsia="Times New Roman" w:cs="Times New Roman"/>
          <w:color w:val="000000" w:themeColor="text1"/>
          <w:szCs w:val="24"/>
        </w:rPr>
      </w:pPr>
      <w:r>
        <w:rPr>
          <w:rFonts w:eastAsia="Times New Roman" w:cs="Times New Roman"/>
          <w:color w:val="000000" w:themeColor="text1"/>
          <w:szCs w:val="24"/>
        </w:rPr>
        <w:t>[6.2.3] </w:t>
      </w:r>
      <w:r w:rsidR="008D23F0">
        <w:rPr>
          <w:rFonts w:eastAsia="Times New Roman" w:cs="Times New Roman"/>
          <w:color w:val="000000" w:themeColor="text1"/>
          <w:szCs w:val="24"/>
        </w:rPr>
        <w:t xml:space="preserve">Senāts konstatē, ka pirmās instances un apelācijas instances tiesas atzinumi par to, vai </w:t>
      </w:r>
      <w:r w:rsidR="00621CD9">
        <w:rPr>
          <w:rFonts w:eastAsia="Times New Roman" w:cs="Times New Roman"/>
          <w:color w:val="000000" w:themeColor="text1"/>
          <w:szCs w:val="24"/>
        </w:rPr>
        <w:t>[pers. C]</w:t>
      </w:r>
      <w:r w:rsidR="008D23F0">
        <w:rPr>
          <w:rFonts w:eastAsia="Times New Roman" w:cs="Times New Roman"/>
          <w:color w:val="000000" w:themeColor="text1"/>
          <w:szCs w:val="24"/>
        </w:rPr>
        <w:t xml:space="preserve"> pirms cirsmas pirkuma līguma parakstīšanas ti</w:t>
      </w:r>
      <w:r w:rsidR="00B802CF">
        <w:rPr>
          <w:rFonts w:eastAsia="Times New Roman" w:cs="Times New Roman"/>
          <w:color w:val="000000" w:themeColor="text1"/>
          <w:szCs w:val="24"/>
        </w:rPr>
        <w:t>ka</w:t>
      </w:r>
      <w:r w:rsidR="008D23F0">
        <w:rPr>
          <w:rFonts w:eastAsia="Times New Roman" w:cs="Times New Roman"/>
          <w:color w:val="000000" w:themeColor="text1"/>
          <w:szCs w:val="24"/>
        </w:rPr>
        <w:t xml:space="preserve"> uzrādīts </w:t>
      </w:r>
      <w:proofErr w:type="gramStart"/>
      <w:r w:rsidR="008D23F0" w:rsidRPr="00734554">
        <w:rPr>
          <w:rFonts w:eastAsia="Times New Roman" w:cs="Times New Roman"/>
          <w:color w:val="000000" w:themeColor="text1"/>
          <w:szCs w:val="24"/>
        </w:rPr>
        <w:t>2016.gada</w:t>
      </w:r>
      <w:proofErr w:type="gramEnd"/>
      <w:r w:rsidR="008D23F0" w:rsidRPr="00734554">
        <w:rPr>
          <w:rFonts w:eastAsia="Times New Roman" w:cs="Times New Roman"/>
          <w:color w:val="000000" w:themeColor="text1"/>
          <w:szCs w:val="24"/>
        </w:rPr>
        <w:t xml:space="preserve"> 10.oktobra</w:t>
      </w:r>
      <w:r w:rsidR="008D23F0">
        <w:rPr>
          <w:rFonts w:eastAsia="Times New Roman" w:cs="Times New Roman"/>
          <w:color w:val="000000" w:themeColor="text1"/>
          <w:szCs w:val="24"/>
        </w:rPr>
        <w:t xml:space="preserve"> cirsmas pirkuma līgums starp SIA ,,MR Sters” un</w:t>
      </w:r>
      <w:r w:rsidR="008D23F0" w:rsidRPr="00E4047A">
        <w:rPr>
          <w:rFonts w:eastAsia="Times New Roman" w:cs="Times New Roman"/>
          <w:color w:val="000000" w:themeColor="text1"/>
          <w:szCs w:val="24"/>
        </w:rPr>
        <w:t xml:space="preserve"> </w:t>
      </w:r>
      <w:r w:rsidR="008D23F0">
        <w:rPr>
          <w:rFonts w:eastAsia="Times New Roman" w:cs="Times New Roman"/>
          <w:color w:val="000000" w:themeColor="text1"/>
          <w:szCs w:val="24"/>
        </w:rPr>
        <w:t>SIA ,,SG </w:t>
      </w:r>
      <w:r w:rsidR="008D23F0" w:rsidRPr="00E30AE4">
        <w:rPr>
          <w:rFonts w:eastAsia="Times New Roman" w:cs="Times New Roman"/>
          <w:color w:val="000000" w:themeColor="text1"/>
          <w:szCs w:val="24"/>
        </w:rPr>
        <w:t>Būve”</w:t>
      </w:r>
      <w:r w:rsidR="008D23F0">
        <w:rPr>
          <w:rFonts w:eastAsia="Times New Roman" w:cs="Times New Roman"/>
          <w:color w:val="000000" w:themeColor="text1"/>
          <w:szCs w:val="24"/>
        </w:rPr>
        <w:t xml:space="preserve"> ar viltotu </w:t>
      </w:r>
      <w:r w:rsidR="00621CD9">
        <w:rPr>
          <w:rFonts w:eastAsia="Times New Roman" w:cs="Times New Roman"/>
          <w:color w:val="000000" w:themeColor="text1"/>
          <w:szCs w:val="24"/>
        </w:rPr>
        <w:t>[pers. E]</w:t>
      </w:r>
      <w:r w:rsidR="008D23F0">
        <w:rPr>
          <w:rFonts w:eastAsia="Times New Roman" w:cs="Times New Roman"/>
          <w:color w:val="000000" w:themeColor="text1"/>
          <w:szCs w:val="24"/>
        </w:rPr>
        <w:t xml:space="preserve"> parakstu, ir pretrunīgi un nav pamatoti ar pierādījumiem lietā un</w:t>
      </w:r>
      <w:r w:rsidR="00D84F3A">
        <w:rPr>
          <w:rFonts w:eastAsia="Times New Roman" w:cs="Times New Roman"/>
          <w:color w:val="000000" w:themeColor="text1"/>
          <w:szCs w:val="24"/>
        </w:rPr>
        <w:t xml:space="preserve"> </w:t>
      </w:r>
      <w:r w:rsidR="000835D8">
        <w:rPr>
          <w:rFonts w:eastAsia="Times New Roman" w:cs="Times New Roman"/>
          <w:color w:val="000000" w:themeColor="text1"/>
          <w:szCs w:val="24"/>
        </w:rPr>
        <w:t>tiesību normām</w:t>
      </w:r>
      <w:r w:rsidR="008D23F0">
        <w:rPr>
          <w:rFonts w:eastAsia="Times New Roman" w:cs="Times New Roman"/>
          <w:color w:val="000000" w:themeColor="text1"/>
          <w:szCs w:val="24"/>
        </w:rPr>
        <w:t xml:space="preserve">. Pirmās instances un apelācijas instances tiesa norādījušas, ka </w:t>
      </w:r>
      <w:r w:rsidR="00621CD9">
        <w:rPr>
          <w:rFonts w:eastAsia="Times New Roman" w:cs="Times New Roman"/>
          <w:color w:val="000000" w:themeColor="text1"/>
          <w:szCs w:val="24"/>
        </w:rPr>
        <w:t>[pers. C]</w:t>
      </w:r>
      <w:r w:rsidR="008D23F0">
        <w:rPr>
          <w:rFonts w:eastAsia="Times New Roman" w:cs="Times New Roman"/>
          <w:color w:val="000000" w:themeColor="text1"/>
          <w:szCs w:val="24"/>
        </w:rPr>
        <w:t xml:space="preserve"> uzrādītais līgums ir bijis tikai sagatave, kuru </w:t>
      </w:r>
      <w:r w:rsidR="00621CD9">
        <w:rPr>
          <w:rFonts w:eastAsia="Times New Roman" w:cs="Times New Roman"/>
          <w:color w:val="000000" w:themeColor="text1"/>
          <w:szCs w:val="24"/>
        </w:rPr>
        <w:t>[pers. E]</w:t>
      </w:r>
      <w:r w:rsidR="008D23F0">
        <w:rPr>
          <w:rFonts w:eastAsia="Times New Roman" w:cs="Times New Roman"/>
          <w:color w:val="000000" w:themeColor="text1"/>
          <w:szCs w:val="24"/>
        </w:rPr>
        <w:t xml:space="preserve"> nav parakstījis, vienlaikus tiesas atzinušas, ka uz līguma bijis viltots </w:t>
      </w:r>
      <w:r w:rsidR="00621CD9">
        <w:rPr>
          <w:rFonts w:eastAsia="Times New Roman" w:cs="Times New Roman"/>
          <w:color w:val="000000" w:themeColor="text1"/>
          <w:szCs w:val="24"/>
        </w:rPr>
        <w:t>[pers. E]</w:t>
      </w:r>
      <w:r w:rsidR="008D23F0">
        <w:rPr>
          <w:rFonts w:eastAsia="Times New Roman" w:cs="Times New Roman"/>
          <w:color w:val="000000" w:themeColor="text1"/>
          <w:szCs w:val="24"/>
        </w:rPr>
        <w:t xml:space="preserve"> paraksts. Vienas un tās pašas </w:t>
      </w:r>
      <w:r w:rsidR="00621CD9">
        <w:rPr>
          <w:rFonts w:eastAsia="Times New Roman" w:cs="Times New Roman"/>
          <w:color w:val="000000" w:themeColor="text1"/>
          <w:szCs w:val="24"/>
        </w:rPr>
        <w:t>[pers. C]</w:t>
      </w:r>
      <w:r w:rsidR="008D23F0">
        <w:rPr>
          <w:rFonts w:eastAsia="Times New Roman" w:cs="Times New Roman"/>
          <w:color w:val="000000" w:themeColor="text1"/>
          <w:szCs w:val="24"/>
        </w:rPr>
        <w:t xml:space="preserve"> liecības par to, ka uz cirsmas pirkuma līguma starp SIA ,,MR Sters” un SIA ,,SG </w:t>
      </w:r>
      <w:r w:rsidR="008D23F0" w:rsidRPr="00E30AE4">
        <w:rPr>
          <w:rFonts w:eastAsia="Times New Roman" w:cs="Times New Roman"/>
          <w:color w:val="000000" w:themeColor="text1"/>
          <w:szCs w:val="24"/>
        </w:rPr>
        <w:t>Būve”</w:t>
      </w:r>
      <w:r w:rsidR="008D23F0">
        <w:rPr>
          <w:rFonts w:eastAsia="Times New Roman" w:cs="Times New Roman"/>
          <w:color w:val="000000" w:themeColor="text1"/>
          <w:szCs w:val="24"/>
        </w:rPr>
        <w:t xml:space="preserve"> paraksta zonā</w:t>
      </w:r>
      <w:r w:rsidR="008D23F0" w:rsidRPr="009F480E">
        <w:rPr>
          <w:rFonts w:eastAsia="Times New Roman" w:cs="Times New Roman"/>
          <w:color w:val="000000" w:themeColor="text1"/>
          <w:szCs w:val="24"/>
        </w:rPr>
        <w:t xml:space="preserve"> </w:t>
      </w:r>
      <w:r w:rsidR="008D23F0">
        <w:rPr>
          <w:rFonts w:eastAsia="Times New Roman" w:cs="Times New Roman"/>
          <w:color w:val="000000" w:themeColor="text1"/>
          <w:szCs w:val="24"/>
        </w:rPr>
        <w:t>SIA ,,SG </w:t>
      </w:r>
      <w:r w:rsidR="008D23F0" w:rsidRPr="00E30AE4">
        <w:rPr>
          <w:rFonts w:eastAsia="Times New Roman" w:cs="Times New Roman"/>
          <w:color w:val="000000" w:themeColor="text1"/>
          <w:szCs w:val="24"/>
        </w:rPr>
        <w:t>Būve”</w:t>
      </w:r>
      <w:r w:rsidR="008D23F0">
        <w:rPr>
          <w:rFonts w:eastAsia="Times New Roman" w:cs="Times New Roman"/>
          <w:color w:val="000000" w:themeColor="text1"/>
          <w:szCs w:val="24"/>
        </w:rPr>
        <w:t xml:space="preserve"> bijis atstāts personas paraksts ar atšifrējumu </w:t>
      </w:r>
      <w:r w:rsidR="00963AAF">
        <w:rPr>
          <w:rFonts w:eastAsia="Times New Roman" w:cs="Times New Roman"/>
          <w:color w:val="000000" w:themeColor="text1"/>
          <w:szCs w:val="24"/>
        </w:rPr>
        <w:t>„</w:t>
      </w:r>
      <w:r w:rsidR="00621CD9">
        <w:rPr>
          <w:rFonts w:eastAsia="Times New Roman" w:cs="Times New Roman"/>
          <w:color w:val="000000" w:themeColor="text1"/>
          <w:szCs w:val="24"/>
        </w:rPr>
        <w:t>[pers. E]</w:t>
      </w:r>
      <w:r w:rsidR="00963AAF">
        <w:rPr>
          <w:rFonts w:eastAsia="Times New Roman" w:cs="Times New Roman"/>
          <w:color w:val="000000" w:themeColor="text1"/>
          <w:szCs w:val="24"/>
        </w:rPr>
        <w:t>”</w:t>
      </w:r>
      <w:r w:rsidR="008D23F0">
        <w:rPr>
          <w:rFonts w:eastAsia="Times New Roman" w:cs="Times New Roman"/>
          <w:color w:val="000000" w:themeColor="text1"/>
          <w:szCs w:val="24"/>
        </w:rPr>
        <w:t>, apelācijas instances tiesa izmantojusi</w:t>
      </w:r>
      <w:r w:rsidR="00F15B05" w:rsidRPr="00F15B05">
        <w:rPr>
          <w:rFonts w:eastAsia="Times New Roman" w:cs="Times New Roman"/>
          <w:color w:val="000000" w:themeColor="text1"/>
          <w:szCs w:val="24"/>
        </w:rPr>
        <w:t xml:space="preserve">, lai pamatotu atzinumu gan par to, ka uz līguma nav bijis </w:t>
      </w:r>
      <w:r w:rsidR="00621CD9">
        <w:rPr>
          <w:rFonts w:eastAsia="Times New Roman" w:cs="Times New Roman"/>
          <w:color w:val="000000" w:themeColor="text1"/>
          <w:szCs w:val="24"/>
        </w:rPr>
        <w:t>[pers. E]</w:t>
      </w:r>
      <w:r w:rsidR="00F15B05" w:rsidRPr="00F15B05">
        <w:rPr>
          <w:rFonts w:eastAsia="Times New Roman" w:cs="Times New Roman"/>
          <w:color w:val="000000" w:themeColor="text1"/>
          <w:szCs w:val="24"/>
        </w:rPr>
        <w:t xml:space="preserve"> paraksta, gan arī par to, ka uz līguma bijis viltots </w:t>
      </w:r>
      <w:r w:rsidR="00621CD9">
        <w:rPr>
          <w:rFonts w:eastAsia="Times New Roman" w:cs="Times New Roman"/>
          <w:color w:val="000000" w:themeColor="text1"/>
          <w:szCs w:val="24"/>
        </w:rPr>
        <w:t>[pers. E]</w:t>
      </w:r>
      <w:r w:rsidR="00F15B05" w:rsidRPr="00F15B05">
        <w:rPr>
          <w:rFonts w:eastAsia="Times New Roman" w:cs="Times New Roman"/>
          <w:color w:val="000000" w:themeColor="text1"/>
          <w:szCs w:val="24"/>
        </w:rPr>
        <w:t xml:space="preserve"> paraksts</w:t>
      </w:r>
      <w:r w:rsidR="00D84F3A">
        <w:rPr>
          <w:rFonts w:eastAsia="Times New Roman" w:cs="Times New Roman"/>
          <w:color w:val="000000" w:themeColor="text1"/>
          <w:szCs w:val="24"/>
        </w:rPr>
        <w:t>.</w:t>
      </w:r>
    </w:p>
    <w:p w14:paraId="54576C21" w14:textId="0554CDA5" w:rsidR="008D23F0" w:rsidRDefault="008D23F0" w:rsidP="008D23F0">
      <w:pPr>
        <w:spacing w:after="0" w:line="276" w:lineRule="auto"/>
        <w:ind w:firstLine="709"/>
        <w:jc w:val="both"/>
      </w:pPr>
      <w:r>
        <w:t xml:space="preserve">Senāts atzīst, ka apelācijas instances tiesa, izskatot lietu, pieļāvusi Kriminālprocesa likuma </w:t>
      </w:r>
      <w:proofErr w:type="gramStart"/>
      <w:r>
        <w:t>511.panta</w:t>
      </w:r>
      <w:proofErr w:type="gramEnd"/>
      <w:r>
        <w:t xml:space="preserve"> otrās daļas, 512.panta un 564.panta ceturtās daļas pārkāpumu, kas atzīstams par Kriminālprocesa likuma būtisku pārkāpumu šā likuma 575.panta trešās daļas izpratnē, jo novedis pie nelikumīga nolēmuma, un</w:t>
      </w:r>
      <w:r w:rsidRPr="000F1A8F">
        <w:t xml:space="preserve"> </w:t>
      </w:r>
      <w:r w:rsidRPr="004539B2">
        <w:t xml:space="preserve">tas ir pamats apelācijas instances tiesas nolēmuma atcelšanai </w:t>
      </w:r>
      <w:r w:rsidR="00B802CF">
        <w:t xml:space="preserve">arī </w:t>
      </w:r>
      <w:r w:rsidRPr="004539B2">
        <w:t>šajā daļā</w:t>
      </w:r>
      <w:r>
        <w:t>.</w:t>
      </w:r>
    </w:p>
    <w:p w14:paraId="38DC1ADC" w14:textId="77777777" w:rsidR="008D23F0" w:rsidRDefault="008D23F0" w:rsidP="008D23F0">
      <w:pPr>
        <w:spacing w:after="0" w:line="276" w:lineRule="auto"/>
        <w:ind w:firstLine="709"/>
        <w:jc w:val="both"/>
      </w:pPr>
    </w:p>
    <w:p w14:paraId="6EFF40D6" w14:textId="48897B0C" w:rsidR="008D23F0" w:rsidRDefault="008D23F0" w:rsidP="008D23F0">
      <w:pPr>
        <w:widowControl w:val="0"/>
        <w:spacing w:after="0" w:line="276" w:lineRule="auto"/>
        <w:ind w:firstLine="709"/>
        <w:jc w:val="both"/>
        <w:rPr>
          <w:rFonts w:eastAsia="Times New Roman" w:cs="Times New Roman"/>
          <w:color w:val="000000" w:themeColor="text1"/>
          <w:szCs w:val="24"/>
        </w:rPr>
      </w:pPr>
      <w:r>
        <w:rPr>
          <w:rFonts w:eastAsia="Calibri" w:cs="Times New Roman"/>
          <w:szCs w:val="24"/>
        </w:rPr>
        <w:t>[</w:t>
      </w:r>
      <w:r w:rsidR="00520251">
        <w:rPr>
          <w:rFonts w:eastAsia="Calibri" w:cs="Times New Roman"/>
          <w:szCs w:val="24"/>
        </w:rPr>
        <w:t>7</w:t>
      </w:r>
      <w:r>
        <w:rPr>
          <w:rFonts w:eastAsia="Calibri" w:cs="Times New Roman"/>
          <w:szCs w:val="24"/>
        </w:rPr>
        <w:t>] </w:t>
      </w:r>
      <w:r w:rsidRPr="002B064B">
        <w:rPr>
          <w:rFonts w:eastAsia="Times New Roman" w:cs="Times New Roman"/>
          <w:szCs w:val="24"/>
        </w:rPr>
        <w:t>Senāts</w:t>
      </w:r>
      <w:r>
        <w:rPr>
          <w:rFonts w:eastAsia="Times New Roman" w:cs="Times New Roman"/>
          <w:szCs w:val="24"/>
        </w:rPr>
        <w:t xml:space="preserve"> atzīst par nepamatotu apsūdzētā</w:t>
      </w:r>
      <w:r w:rsidRPr="002B064B">
        <w:rPr>
          <w:rFonts w:eastAsia="Times New Roman" w:cs="Times New Roman"/>
          <w:szCs w:val="24"/>
        </w:rPr>
        <w:t xml:space="preserve"> </w:t>
      </w:r>
      <w:r w:rsidR="00621CD9">
        <w:rPr>
          <w:rFonts w:eastAsia="Times New Roman" w:cs="Times New Roman"/>
          <w:szCs w:val="24"/>
        </w:rPr>
        <w:t>[pers. </w:t>
      </w:r>
      <w:r w:rsidR="00621CD9">
        <w:t>A]</w:t>
      </w:r>
      <w:r w:rsidRPr="002B064B">
        <w:rPr>
          <w:rFonts w:eastAsia="Times New Roman" w:cs="Times New Roman"/>
          <w:color w:val="000000" w:themeColor="text1"/>
          <w:szCs w:val="24"/>
        </w:rPr>
        <w:t xml:space="preserve"> kasācijas sūdzīb</w:t>
      </w:r>
      <w:r>
        <w:rPr>
          <w:rFonts w:eastAsia="Times New Roman" w:cs="Times New Roman"/>
          <w:color w:val="000000" w:themeColor="text1"/>
          <w:szCs w:val="24"/>
        </w:rPr>
        <w:t>as</w:t>
      </w:r>
      <w:r w:rsidRPr="002B064B">
        <w:rPr>
          <w:rFonts w:eastAsia="Times New Roman" w:cs="Times New Roman"/>
          <w:color w:val="000000" w:themeColor="text1"/>
          <w:szCs w:val="24"/>
        </w:rPr>
        <w:t xml:space="preserve"> argumentu, ka</w:t>
      </w:r>
      <w:r>
        <w:rPr>
          <w:rFonts w:eastAsia="Times New Roman" w:cs="Times New Roman"/>
          <w:color w:val="000000" w:themeColor="text1"/>
          <w:szCs w:val="24"/>
        </w:rPr>
        <w:t xml:space="preserve">, pamatojoties uz Kriminālprocesa likuma </w:t>
      </w:r>
      <w:proofErr w:type="gramStart"/>
      <w:r>
        <w:rPr>
          <w:rFonts w:eastAsia="Times New Roman" w:cs="Times New Roman"/>
          <w:color w:val="000000" w:themeColor="text1"/>
          <w:szCs w:val="24"/>
        </w:rPr>
        <w:t>377.panta</w:t>
      </w:r>
      <w:proofErr w:type="gramEnd"/>
      <w:r>
        <w:rPr>
          <w:rFonts w:eastAsia="Times New Roman" w:cs="Times New Roman"/>
          <w:color w:val="000000" w:themeColor="text1"/>
          <w:szCs w:val="24"/>
        </w:rPr>
        <w:t xml:space="preserve"> 8.punktu, kriminālprocess pēc Krimināllikuma 177.panta trešās daļas ir izbeidzams, jo neviena persona kriminālprocesā nav atzīta par cietušo. </w:t>
      </w:r>
    </w:p>
    <w:p w14:paraId="5167468E" w14:textId="77777777" w:rsidR="008D23F0" w:rsidRDefault="008D23F0" w:rsidP="008D23F0">
      <w:pPr>
        <w:widowControl w:val="0"/>
        <w:spacing w:after="0" w:line="276" w:lineRule="auto"/>
        <w:ind w:firstLine="709"/>
        <w:jc w:val="both"/>
        <w:rPr>
          <w:rFonts w:eastAsia="Times New Roman" w:cs="Times New Roman"/>
          <w:color w:val="000000" w:themeColor="text1"/>
          <w:szCs w:val="24"/>
        </w:rPr>
      </w:pPr>
      <w:r>
        <w:rPr>
          <w:rFonts w:eastAsia="Times New Roman" w:cs="Times New Roman"/>
          <w:color w:val="000000" w:themeColor="text1"/>
          <w:szCs w:val="24"/>
        </w:rPr>
        <w:t xml:space="preserve">Kriminālprocesa likuma </w:t>
      </w:r>
      <w:proofErr w:type="gramStart"/>
      <w:r>
        <w:rPr>
          <w:rFonts w:eastAsia="Times New Roman" w:cs="Times New Roman"/>
          <w:color w:val="000000" w:themeColor="text1"/>
          <w:szCs w:val="24"/>
        </w:rPr>
        <w:t>377.panta</w:t>
      </w:r>
      <w:proofErr w:type="gramEnd"/>
      <w:r>
        <w:rPr>
          <w:rFonts w:eastAsia="Times New Roman" w:cs="Times New Roman"/>
          <w:color w:val="000000" w:themeColor="text1"/>
          <w:szCs w:val="24"/>
        </w:rPr>
        <w:t xml:space="preserve"> 8.punkts noteic, ka k</w:t>
      </w:r>
      <w:r w:rsidRPr="004270AA">
        <w:rPr>
          <w:rFonts w:eastAsia="Times New Roman" w:cs="Times New Roman"/>
          <w:color w:val="000000" w:themeColor="text1"/>
          <w:szCs w:val="24"/>
        </w:rPr>
        <w:t>riminālprocesu nedrīkst uzsākt, bet uzsākts process ir jāizbeidz, ja</w:t>
      </w:r>
      <w:r>
        <w:rPr>
          <w:rFonts w:eastAsia="Times New Roman" w:cs="Times New Roman"/>
          <w:color w:val="000000" w:themeColor="text1"/>
          <w:szCs w:val="24"/>
        </w:rPr>
        <w:t xml:space="preserve"> </w:t>
      </w:r>
      <w:r w:rsidRPr="004270AA">
        <w:rPr>
          <w:rFonts w:eastAsia="Times New Roman" w:cs="Times New Roman"/>
          <w:color w:val="000000" w:themeColor="text1"/>
          <w:szCs w:val="24"/>
        </w:rPr>
        <w:t>nav cietušās personas pieteikuma tādā kriminālprocesā, kuru var uzsākt tikai uz šīs personas pieteikuma pamata</w:t>
      </w:r>
      <w:r>
        <w:rPr>
          <w:rFonts w:eastAsia="Times New Roman" w:cs="Times New Roman"/>
          <w:color w:val="000000" w:themeColor="text1"/>
          <w:szCs w:val="24"/>
        </w:rPr>
        <w:t xml:space="preserve">. Noziedzīgi nodarījumi, par kuriem uzsākami kriminālprocesi, ja saņemts personas pieteikums, kurai nodarīts kaitējums, noteikti Kriminālprocesa </w:t>
      </w:r>
      <w:r w:rsidRPr="00586CC7">
        <w:rPr>
          <w:rFonts w:eastAsia="Times New Roman" w:cs="Times New Roman"/>
          <w:szCs w:val="24"/>
        </w:rPr>
        <w:t xml:space="preserve">likuma </w:t>
      </w:r>
      <w:proofErr w:type="gramStart"/>
      <w:r w:rsidRPr="00586CC7">
        <w:rPr>
          <w:rFonts w:eastAsia="Times New Roman" w:cs="Times New Roman"/>
          <w:szCs w:val="24"/>
        </w:rPr>
        <w:t>7.panta</w:t>
      </w:r>
      <w:proofErr w:type="gramEnd"/>
      <w:r w:rsidRPr="00586CC7">
        <w:rPr>
          <w:rFonts w:eastAsia="Times New Roman" w:cs="Times New Roman"/>
          <w:szCs w:val="24"/>
        </w:rPr>
        <w:t xml:space="preserve"> otrajā daļā. Kriminālprocesa likuma </w:t>
      </w:r>
      <w:proofErr w:type="gramStart"/>
      <w:r w:rsidRPr="00586CC7">
        <w:rPr>
          <w:rFonts w:eastAsia="Times New Roman" w:cs="Times New Roman"/>
          <w:szCs w:val="24"/>
        </w:rPr>
        <w:t>7.panta</w:t>
      </w:r>
      <w:proofErr w:type="gramEnd"/>
      <w:r w:rsidRPr="00586CC7">
        <w:rPr>
          <w:rFonts w:eastAsia="Times New Roman" w:cs="Times New Roman"/>
          <w:szCs w:val="24"/>
        </w:rPr>
        <w:t xml:space="preserve"> otrās daļas pirmajā teikumā (likuma redakcijā, kas bija spēkā kriminālprocesa uzsākšanas brīdī) noteikts, ka par Krimināllikuma 130.panta otrajā </w:t>
      </w:r>
      <w:r w:rsidRPr="003219D2">
        <w:rPr>
          <w:rFonts w:eastAsia="Times New Roman" w:cs="Times New Roman"/>
          <w:color w:val="000000" w:themeColor="text1"/>
          <w:szCs w:val="24"/>
        </w:rPr>
        <w:t>daļā, 131., 132., 136., 157., 168., 169. un 180.pantā, 185.panta pirmajā daļā, 197.pantā, 200.panta pirmajā daļā un 260.panta pirmajā daļā paredzēto nodarījumu kriminālprocesu uzsāk, ja saņemts tās personas pieteikums, kurai nodarīts kaitējums</w:t>
      </w:r>
      <w:r>
        <w:rPr>
          <w:rFonts w:eastAsia="Times New Roman" w:cs="Times New Roman"/>
          <w:color w:val="000000" w:themeColor="text1"/>
          <w:szCs w:val="24"/>
        </w:rPr>
        <w:t xml:space="preserve">. </w:t>
      </w:r>
    </w:p>
    <w:p w14:paraId="020A9653" w14:textId="5795D33C" w:rsidR="008D23F0" w:rsidRDefault="00621CD9" w:rsidP="008D23F0">
      <w:pPr>
        <w:widowControl w:val="0"/>
        <w:spacing w:after="0" w:line="276" w:lineRule="auto"/>
        <w:ind w:firstLine="709"/>
        <w:jc w:val="both"/>
        <w:rPr>
          <w:rFonts w:eastAsia="Times New Roman" w:cs="Times New Roman"/>
          <w:color w:val="000000" w:themeColor="text1"/>
          <w:szCs w:val="24"/>
        </w:rPr>
      </w:pPr>
      <w:r>
        <w:rPr>
          <w:rFonts w:eastAsia="Times New Roman" w:cs="Times New Roman"/>
          <w:color w:val="000000" w:themeColor="text1"/>
          <w:szCs w:val="24"/>
        </w:rPr>
        <w:t>[Pers. A]</w:t>
      </w:r>
      <w:r w:rsidR="00F80D48">
        <w:rPr>
          <w:rFonts w:eastAsia="Times New Roman" w:cs="Times New Roman"/>
          <w:color w:val="000000" w:themeColor="text1"/>
          <w:szCs w:val="24"/>
        </w:rPr>
        <w:t xml:space="preserve"> inkriminētais</w:t>
      </w:r>
      <w:r w:rsidR="008D23F0">
        <w:rPr>
          <w:rFonts w:eastAsia="Times New Roman" w:cs="Times New Roman"/>
          <w:color w:val="000000" w:themeColor="text1"/>
          <w:szCs w:val="24"/>
        </w:rPr>
        <w:t xml:space="preserve"> Krimināllikuma </w:t>
      </w:r>
      <w:proofErr w:type="gramStart"/>
      <w:r w:rsidR="008D23F0">
        <w:rPr>
          <w:rFonts w:eastAsia="Times New Roman" w:cs="Times New Roman"/>
          <w:color w:val="000000" w:themeColor="text1"/>
          <w:szCs w:val="24"/>
        </w:rPr>
        <w:t>177.panta</w:t>
      </w:r>
      <w:proofErr w:type="gramEnd"/>
      <w:r w:rsidR="008D23F0">
        <w:rPr>
          <w:rFonts w:eastAsia="Times New Roman" w:cs="Times New Roman"/>
          <w:color w:val="000000" w:themeColor="text1"/>
          <w:szCs w:val="24"/>
        </w:rPr>
        <w:t xml:space="preserve"> trešajā daļā paredzētais noziedzīgais nodarījums nav starp tiem nodarījumiem, kuri uzsākami </w:t>
      </w:r>
      <w:r w:rsidR="008D23F0" w:rsidRPr="003219D2">
        <w:rPr>
          <w:rFonts w:eastAsia="Times New Roman" w:cs="Times New Roman"/>
          <w:color w:val="000000" w:themeColor="text1"/>
          <w:szCs w:val="24"/>
        </w:rPr>
        <w:t>tikai uz personas</w:t>
      </w:r>
      <w:r w:rsidR="008D23F0">
        <w:rPr>
          <w:rFonts w:eastAsia="Times New Roman" w:cs="Times New Roman"/>
          <w:color w:val="000000" w:themeColor="text1"/>
          <w:szCs w:val="24"/>
        </w:rPr>
        <w:t>, kurai nodarīts kaitējums,</w:t>
      </w:r>
      <w:r w:rsidR="008D23F0" w:rsidRPr="003219D2">
        <w:rPr>
          <w:rFonts w:eastAsia="Times New Roman" w:cs="Times New Roman"/>
          <w:color w:val="000000" w:themeColor="text1"/>
          <w:szCs w:val="24"/>
        </w:rPr>
        <w:t xml:space="preserve"> pieteikuma pamata</w:t>
      </w:r>
      <w:r w:rsidR="008D23F0">
        <w:rPr>
          <w:rFonts w:eastAsia="Times New Roman" w:cs="Times New Roman"/>
          <w:color w:val="000000" w:themeColor="text1"/>
          <w:szCs w:val="24"/>
        </w:rPr>
        <w:t xml:space="preserve">. Tādējādi </w:t>
      </w:r>
      <w:r w:rsidR="00630D3F">
        <w:rPr>
          <w:rFonts w:eastAsia="Times New Roman" w:cs="Times New Roman"/>
          <w:color w:val="000000" w:themeColor="text1"/>
          <w:szCs w:val="24"/>
        </w:rPr>
        <w:t xml:space="preserve">uz </w:t>
      </w:r>
      <w:r>
        <w:rPr>
          <w:rFonts w:eastAsia="Times New Roman" w:cs="Times New Roman"/>
          <w:color w:val="000000" w:themeColor="text1"/>
          <w:szCs w:val="24"/>
        </w:rPr>
        <w:t>[pers. A]</w:t>
      </w:r>
      <w:r w:rsidR="00630D3F">
        <w:rPr>
          <w:rFonts w:eastAsia="Times New Roman" w:cs="Times New Roman"/>
          <w:color w:val="000000" w:themeColor="text1"/>
          <w:szCs w:val="24"/>
        </w:rPr>
        <w:t xml:space="preserve"> inkriminēto </w:t>
      </w:r>
      <w:r w:rsidR="008D23F0">
        <w:rPr>
          <w:rFonts w:eastAsia="Times New Roman" w:cs="Times New Roman"/>
          <w:color w:val="000000" w:themeColor="text1"/>
          <w:szCs w:val="24"/>
        </w:rPr>
        <w:t xml:space="preserve">noziedzīgo nodarījumu attiecināms Kriminālprocesa likuma </w:t>
      </w:r>
      <w:proofErr w:type="gramStart"/>
      <w:r w:rsidR="008D23F0">
        <w:rPr>
          <w:rFonts w:eastAsia="Times New Roman" w:cs="Times New Roman"/>
          <w:color w:val="000000" w:themeColor="text1"/>
          <w:szCs w:val="24"/>
        </w:rPr>
        <w:t>7.panta</w:t>
      </w:r>
      <w:proofErr w:type="gramEnd"/>
      <w:r w:rsidR="008D23F0">
        <w:rPr>
          <w:rFonts w:eastAsia="Times New Roman" w:cs="Times New Roman"/>
          <w:color w:val="000000" w:themeColor="text1"/>
          <w:szCs w:val="24"/>
        </w:rPr>
        <w:t xml:space="preserve"> pirmās daļas pirmajā teikumā paredzētais nosacījums, ka gadījumā, ja</w:t>
      </w:r>
      <w:r w:rsidR="008D23F0" w:rsidRPr="00370299">
        <w:t xml:space="preserve"> </w:t>
      </w:r>
      <w:r w:rsidR="008D23F0" w:rsidRPr="00370299">
        <w:rPr>
          <w:rFonts w:eastAsia="Times New Roman" w:cs="Times New Roman"/>
          <w:color w:val="000000" w:themeColor="text1"/>
          <w:szCs w:val="24"/>
        </w:rPr>
        <w:t>šajā likumā nav noteikts citādi, kriminālprocesu veic sabiedrības interesēs neatkarīgi no tās personas gribas, kurai nodarīts kaitējums.</w:t>
      </w:r>
      <w:r w:rsidR="008D23F0">
        <w:rPr>
          <w:rFonts w:eastAsia="Times New Roman" w:cs="Times New Roman"/>
          <w:color w:val="000000" w:themeColor="text1"/>
          <w:szCs w:val="24"/>
        </w:rPr>
        <w:t xml:space="preserve"> Līdz ar to fakts, ka persona nav vēlējusies</w:t>
      </w:r>
      <w:r w:rsidR="00630D3F">
        <w:rPr>
          <w:rFonts w:eastAsia="Times New Roman" w:cs="Times New Roman"/>
          <w:color w:val="000000" w:themeColor="text1"/>
          <w:szCs w:val="24"/>
        </w:rPr>
        <w:t xml:space="preserve">, lai to atzīst </w:t>
      </w:r>
      <w:r w:rsidR="008D23F0">
        <w:rPr>
          <w:rFonts w:eastAsia="Times New Roman" w:cs="Times New Roman"/>
          <w:color w:val="000000" w:themeColor="text1"/>
          <w:szCs w:val="24"/>
        </w:rPr>
        <w:t>par cietušo kriminālprocesā, nav šķērslis kriminālprocesa veikšanai, kas notiek sabiedrības interesēs. Tādējādi izskatāmajā</w:t>
      </w:r>
      <w:r w:rsidR="008D23F0" w:rsidRPr="00FF69A5">
        <w:rPr>
          <w:rFonts w:eastAsia="Times New Roman" w:cs="Times New Roman"/>
          <w:color w:val="000000" w:themeColor="text1"/>
          <w:szCs w:val="24"/>
        </w:rPr>
        <w:t xml:space="preserve"> lietā nav</w:t>
      </w:r>
      <w:r w:rsidR="008D23F0">
        <w:rPr>
          <w:rFonts w:eastAsia="Times New Roman" w:cs="Times New Roman"/>
          <w:color w:val="000000" w:themeColor="text1"/>
          <w:szCs w:val="24"/>
        </w:rPr>
        <w:t xml:space="preserve"> konstatējams</w:t>
      </w:r>
      <w:r w:rsidR="008D23F0" w:rsidRPr="00FF69A5">
        <w:rPr>
          <w:rFonts w:eastAsia="Times New Roman" w:cs="Times New Roman"/>
          <w:color w:val="000000" w:themeColor="text1"/>
          <w:szCs w:val="24"/>
        </w:rPr>
        <w:t xml:space="preserve"> Kriminālprocesa likuma </w:t>
      </w:r>
      <w:proofErr w:type="gramStart"/>
      <w:r w:rsidR="008D23F0" w:rsidRPr="00FF69A5">
        <w:rPr>
          <w:rFonts w:eastAsia="Times New Roman" w:cs="Times New Roman"/>
          <w:color w:val="000000" w:themeColor="text1"/>
          <w:szCs w:val="24"/>
        </w:rPr>
        <w:t>377.panta</w:t>
      </w:r>
      <w:proofErr w:type="gramEnd"/>
      <w:r w:rsidR="008D23F0" w:rsidRPr="00FF69A5">
        <w:rPr>
          <w:rFonts w:eastAsia="Times New Roman" w:cs="Times New Roman"/>
          <w:color w:val="000000" w:themeColor="text1"/>
          <w:szCs w:val="24"/>
        </w:rPr>
        <w:t xml:space="preserve"> 8.punktā paredzētais kriminālprocesu nepieļaujošais apstāklis</w:t>
      </w:r>
      <w:r w:rsidR="008D23F0">
        <w:rPr>
          <w:rFonts w:eastAsia="Times New Roman" w:cs="Times New Roman"/>
          <w:color w:val="000000" w:themeColor="text1"/>
          <w:szCs w:val="24"/>
        </w:rPr>
        <w:t>.</w:t>
      </w:r>
    </w:p>
    <w:p w14:paraId="6B358E5F" w14:textId="77777777" w:rsidR="008D23F0" w:rsidRDefault="008D23F0" w:rsidP="008D23F0">
      <w:pPr>
        <w:widowControl w:val="0"/>
        <w:spacing w:after="0" w:line="276" w:lineRule="auto"/>
        <w:ind w:firstLine="709"/>
        <w:jc w:val="both"/>
        <w:rPr>
          <w:rFonts w:eastAsia="Times New Roman" w:cs="Times New Roman"/>
          <w:color w:val="000000" w:themeColor="text1"/>
          <w:szCs w:val="24"/>
        </w:rPr>
      </w:pPr>
    </w:p>
    <w:p w14:paraId="00A3B067" w14:textId="4F8E483B" w:rsidR="008D23F0" w:rsidRDefault="008D23F0" w:rsidP="008D23F0">
      <w:pPr>
        <w:autoSpaceDE w:val="0"/>
        <w:autoSpaceDN w:val="0"/>
        <w:adjustRightInd w:val="0"/>
        <w:spacing w:after="0" w:line="276" w:lineRule="auto"/>
        <w:ind w:firstLine="709"/>
        <w:jc w:val="both"/>
        <w:rPr>
          <w:rFonts w:eastAsia="Calibri" w:cs="Times New Roman"/>
          <w:szCs w:val="24"/>
        </w:rPr>
      </w:pPr>
      <w:r>
        <w:rPr>
          <w:rFonts w:eastAsia="Calibri" w:cs="Times New Roman"/>
          <w:szCs w:val="24"/>
        </w:rPr>
        <w:t>[</w:t>
      </w:r>
      <w:r w:rsidR="00520251">
        <w:rPr>
          <w:rFonts w:eastAsia="Calibri" w:cs="Times New Roman"/>
          <w:szCs w:val="24"/>
        </w:rPr>
        <w:t>8</w:t>
      </w:r>
      <w:r>
        <w:rPr>
          <w:rFonts w:eastAsia="Calibri" w:cs="Times New Roman"/>
          <w:szCs w:val="24"/>
        </w:rPr>
        <w:t>] </w:t>
      </w:r>
      <w:r w:rsidRPr="00E9495B">
        <w:rPr>
          <w:rFonts w:eastAsia="Calibri" w:cs="Times New Roman"/>
          <w:szCs w:val="24"/>
        </w:rPr>
        <w:t xml:space="preserve">Ņemot vērā, ka apelācijas instances tiesas </w:t>
      </w:r>
      <w:r>
        <w:rPr>
          <w:rFonts w:eastAsia="Calibri" w:cs="Times New Roman"/>
          <w:szCs w:val="24"/>
        </w:rPr>
        <w:t>lēmums</w:t>
      </w:r>
      <w:r w:rsidRPr="00E9495B">
        <w:rPr>
          <w:rFonts w:eastAsia="Calibri" w:cs="Times New Roman"/>
          <w:szCs w:val="24"/>
        </w:rPr>
        <w:t xml:space="preserve"> tiek atcelts pilnībā, atkārtoti izskatot lietu, apelācijas instances tiesai j</w:t>
      </w:r>
      <w:r>
        <w:rPr>
          <w:rFonts w:eastAsia="Calibri" w:cs="Times New Roman"/>
          <w:szCs w:val="24"/>
        </w:rPr>
        <w:t xml:space="preserve">ālemj par </w:t>
      </w:r>
      <w:r w:rsidRPr="00E9495B">
        <w:rPr>
          <w:rFonts w:eastAsia="Calibri" w:cs="Times New Roman"/>
          <w:szCs w:val="24"/>
        </w:rPr>
        <w:t>apsūdzētā vainīgumu vai nevainīgumu, ievērojot apsūdzībā norādītos noziedzīg</w:t>
      </w:r>
      <w:r>
        <w:rPr>
          <w:rFonts w:eastAsia="Calibri" w:cs="Times New Roman"/>
          <w:szCs w:val="24"/>
        </w:rPr>
        <w:t>o</w:t>
      </w:r>
      <w:r w:rsidRPr="00E9495B">
        <w:rPr>
          <w:rFonts w:eastAsia="Calibri" w:cs="Times New Roman"/>
          <w:szCs w:val="24"/>
        </w:rPr>
        <w:t xml:space="preserve"> nodarījum</w:t>
      </w:r>
      <w:r>
        <w:rPr>
          <w:rFonts w:eastAsia="Calibri" w:cs="Times New Roman"/>
          <w:szCs w:val="24"/>
        </w:rPr>
        <w:t>u</w:t>
      </w:r>
      <w:r w:rsidRPr="00E9495B">
        <w:rPr>
          <w:rFonts w:eastAsia="Calibri" w:cs="Times New Roman"/>
          <w:szCs w:val="24"/>
        </w:rPr>
        <w:t xml:space="preserve"> apstākļus, pierādījumi jāvērtē atbilstoši Kriminālprocesa</w:t>
      </w:r>
      <w:r>
        <w:rPr>
          <w:rFonts w:eastAsia="Calibri" w:cs="Times New Roman"/>
          <w:szCs w:val="24"/>
        </w:rPr>
        <w:t xml:space="preserve"> </w:t>
      </w:r>
      <w:r w:rsidRPr="00E9495B">
        <w:rPr>
          <w:rFonts w:eastAsia="Calibri" w:cs="Times New Roman"/>
          <w:szCs w:val="24"/>
        </w:rPr>
        <w:t xml:space="preserve">likuma 9.nodaļas prasībām un savi atzinumi jāpamato ar pierādījumiem un </w:t>
      </w:r>
      <w:r w:rsidR="005748D5">
        <w:rPr>
          <w:rFonts w:eastAsia="Calibri" w:cs="Times New Roman"/>
          <w:szCs w:val="24"/>
        </w:rPr>
        <w:t>tiesību normām</w:t>
      </w:r>
      <w:r>
        <w:rPr>
          <w:rFonts w:eastAsia="Calibri" w:cs="Times New Roman"/>
          <w:szCs w:val="24"/>
        </w:rPr>
        <w:t>.</w:t>
      </w:r>
      <w:r w:rsidRPr="00E9495B">
        <w:rPr>
          <w:rFonts w:cs="Times New Roman"/>
          <w:szCs w:val="24"/>
        </w:rPr>
        <w:t xml:space="preserve"> </w:t>
      </w:r>
      <w:r>
        <w:rPr>
          <w:rFonts w:cs="Times New Roman"/>
          <w:szCs w:val="24"/>
        </w:rPr>
        <w:t>A</w:t>
      </w:r>
      <w:r>
        <w:t>tbilstoši Kriminālprocesa likuma 569.panta pirmajai un trešajai daļai</w:t>
      </w:r>
      <w:r>
        <w:rPr>
          <w:rFonts w:cs="Times New Roman"/>
          <w:szCs w:val="24"/>
        </w:rPr>
        <w:t xml:space="preserve"> kasācijas instances tiesa neizvērtē citus kasācijas sūdzībā norādītos argumentus, kuri saistīti ar pierādījumu izvērtējumu</w:t>
      </w:r>
      <w:r w:rsidRPr="006E3657">
        <w:rPr>
          <w:rFonts w:eastAsia="Calibri" w:cs="Times New Roman"/>
          <w:szCs w:val="24"/>
        </w:rPr>
        <w:t>.</w:t>
      </w:r>
    </w:p>
    <w:p w14:paraId="22B31A63" w14:textId="77777777" w:rsidR="008D23F0" w:rsidRDefault="008D23F0" w:rsidP="008D23F0">
      <w:pPr>
        <w:autoSpaceDE w:val="0"/>
        <w:autoSpaceDN w:val="0"/>
        <w:adjustRightInd w:val="0"/>
        <w:spacing w:after="0" w:line="276" w:lineRule="auto"/>
        <w:ind w:firstLine="709"/>
        <w:jc w:val="both"/>
        <w:rPr>
          <w:rFonts w:eastAsia="Calibri" w:cs="Times New Roman"/>
          <w:szCs w:val="24"/>
        </w:rPr>
      </w:pPr>
    </w:p>
    <w:p w14:paraId="6EBDDC3D" w14:textId="0D26F85A" w:rsidR="008D23F0" w:rsidRPr="009142F9" w:rsidRDefault="008D23F0" w:rsidP="00520251">
      <w:pPr>
        <w:shd w:val="clear" w:color="auto" w:fill="FFFFFF"/>
        <w:spacing w:after="0" w:line="276" w:lineRule="auto"/>
        <w:ind w:right="5" w:firstLine="709"/>
        <w:jc w:val="both"/>
        <w:rPr>
          <w:rFonts w:cs="Times New Roman"/>
          <w:color w:val="000000" w:themeColor="text1"/>
          <w:szCs w:val="24"/>
        </w:rPr>
      </w:pPr>
      <w:r>
        <w:rPr>
          <w:rFonts w:eastAsia="Times New Roman" w:cs="Times New Roman"/>
          <w:color w:val="000000" w:themeColor="text1"/>
          <w:szCs w:val="24"/>
        </w:rPr>
        <w:t>[</w:t>
      </w:r>
      <w:r w:rsidR="00520251">
        <w:rPr>
          <w:rFonts w:eastAsia="Times New Roman" w:cs="Times New Roman"/>
          <w:color w:val="000000" w:themeColor="text1"/>
          <w:szCs w:val="24"/>
        </w:rPr>
        <w:t>9</w:t>
      </w:r>
      <w:r>
        <w:rPr>
          <w:rFonts w:eastAsia="Times New Roman" w:cs="Times New Roman"/>
          <w:color w:val="000000" w:themeColor="text1"/>
          <w:szCs w:val="24"/>
        </w:rPr>
        <w:t>] </w:t>
      </w:r>
      <w:r>
        <w:rPr>
          <w:rFonts w:cs="Times New Roman"/>
          <w:color w:val="000000" w:themeColor="text1"/>
          <w:szCs w:val="24"/>
        </w:rPr>
        <w:t xml:space="preserve">Ar </w:t>
      </w:r>
      <w:r w:rsidRPr="009142F9">
        <w:rPr>
          <w:rFonts w:cs="Times New Roman"/>
          <w:color w:val="000000" w:themeColor="text1"/>
          <w:szCs w:val="24"/>
        </w:rPr>
        <w:t>pirmās instances tiesa</w:t>
      </w:r>
      <w:r>
        <w:rPr>
          <w:rFonts w:cs="Times New Roman"/>
          <w:color w:val="000000" w:themeColor="text1"/>
          <w:szCs w:val="24"/>
        </w:rPr>
        <w:t>s spriedumu</w:t>
      </w:r>
      <w:r w:rsidRPr="008C0078">
        <w:rPr>
          <w:rFonts w:cs="Times New Roman"/>
          <w:color w:val="FF0000"/>
          <w:szCs w:val="24"/>
        </w:rPr>
        <w:t xml:space="preserve"> </w:t>
      </w:r>
      <w:r w:rsidR="00621CD9">
        <w:rPr>
          <w:rFonts w:cs="Times New Roman"/>
          <w:szCs w:val="24"/>
        </w:rPr>
        <w:t>[pers. A]</w:t>
      </w:r>
      <w:r w:rsidRPr="009142F9">
        <w:rPr>
          <w:rFonts w:cs="Times New Roman"/>
          <w:szCs w:val="24"/>
        </w:rPr>
        <w:t xml:space="preserve"> </w:t>
      </w:r>
      <w:r>
        <w:rPr>
          <w:rFonts w:cs="Times New Roman"/>
          <w:color w:val="000000" w:themeColor="text1"/>
          <w:szCs w:val="24"/>
        </w:rPr>
        <w:t>piemērotie drošības līdzekļi</w:t>
      </w:r>
      <w:r w:rsidR="00D81B9F">
        <w:rPr>
          <w:rFonts w:cs="Times New Roman"/>
          <w:color w:val="000000" w:themeColor="text1"/>
          <w:szCs w:val="24"/>
        </w:rPr>
        <w:t> </w:t>
      </w:r>
      <w:r w:rsidRPr="009142F9">
        <w:rPr>
          <w:rFonts w:cs="Times New Roman"/>
          <w:color w:val="000000" w:themeColor="text1"/>
          <w:szCs w:val="24"/>
        </w:rPr>
        <w:t xml:space="preserve">– </w:t>
      </w:r>
      <w:r>
        <w:rPr>
          <w:rFonts w:eastAsia="Calibri" w:cs="Times New Roman"/>
          <w:szCs w:val="24"/>
        </w:rPr>
        <w:t>dzīvesvietas maiņas paziņošana un aizliegums izbraukt no valsts</w:t>
      </w:r>
      <w:r w:rsidR="00D81B9F">
        <w:rPr>
          <w:rFonts w:cs="Times New Roman"/>
          <w:color w:val="000000" w:themeColor="text1"/>
          <w:szCs w:val="24"/>
        </w:rPr>
        <w:t> </w:t>
      </w:r>
      <w:r>
        <w:rPr>
          <w:rFonts w:cs="Times New Roman"/>
          <w:color w:val="000000" w:themeColor="text1"/>
          <w:szCs w:val="24"/>
        </w:rPr>
        <w:t>– atstāti negrozīti</w:t>
      </w:r>
      <w:r w:rsidRPr="009142F9">
        <w:rPr>
          <w:rFonts w:cs="Times New Roman"/>
          <w:color w:val="000000" w:themeColor="text1"/>
          <w:szCs w:val="24"/>
        </w:rPr>
        <w:t xml:space="preserve">. </w:t>
      </w:r>
    </w:p>
    <w:p w14:paraId="04B7128A" w14:textId="77777777" w:rsidR="008D23F0" w:rsidRPr="009142F9" w:rsidRDefault="008D23F0" w:rsidP="008D23F0">
      <w:pPr>
        <w:spacing w:after="0" w:line="276" w:lineRule="auto"/>
        <w:ind w:firstLine="709"/>
        <w:jc w:val="both"/>
        <w:rPr>
          <w:rFonts w:cs="Times New Roman"/>
          <w:color w:val="000000" w:themeColor="text1"/>
          <w:szCs w:val="24"/>
        </w:rPr>
      </w:pPr>
      <w:r w:rsidRPr="009142F9">
        <w:rPr>
          <w:rFonts w:cs="Times New Roman"/>
          <w:color w:val="000000" w:themeColor="text1"/>
          <w:szCs w:val="24"/>
        </w:rPr>
        <w:t>Apelācijas instances tiesa, atstājot negrozītu pirmās instances tiesas sprie</w:t>
      </w:r>
      <w:r>
        <w:rPr>
          <w:rFonts w:cs="Times New Roman"/>
          <w:color w:val="000000" w:themeColor="text1"/>
          <w:szCs w:val="24"/>
        </w:rPr>
        <w:t>dumu, par apsūdzētajam piemērotajiem drošības līdzekļiem</w:t>
      </w:r>
      <w:r w:rsidRPr="009142F9">
        <w:rPr>
          <w:rFonts w:cs="Times New Roman"/>
          <w:color w:val="000000" w:themeColor="text1"/>
          <w:szCs w:val="24"/>
        </w:rPr>
        <w:t xml:space="preserve"> nav lēmusi.</w:t>
      </w:r>
    </w:p>
    <w:p w14:paraId="7E4EEDB4" w14:textId="7291738F" w:rsidR="008D23F0" w:rsidRDefault="008D23F0" w:rsidP="008D23F0">
      <w:pPr>
        <w:widowControl w:val="0"/>
        <w:spacing w:after="0" w:line="276" w:lineRule="auto"/>
        <w:ind w:firstLine="709"/>
        <w:jc w:val="both"/>
        <w:rPr>
          <w:rFonts w:cs="Times New Roman"/>
          <w:color w:val="000000" w:themeColor="text1"/>
          <w:szCs w:val="24"/>
        </w:rPr>
      </w:pPr>
      <w:r w:rsidRPr="009142F9">
        <w:rPr>
          <w:rFonts w:cs="Times New Roman"/>
          <w:color w:val="000000" w:themeColor="text1"/>
          <w:szCs w:val="24"/>
        </w:rPr>
        <w:t xml:space="preserve">Senāts atzīst, ka, atceļot apelācijas instances tiesas lēmumu un nosūtot lietu jaunai izskatīšanai </w:t>
      </w:r>
      <w:r>
        <w:rPr>
          <w:rFonts w:cs="Times New Roman"/>
          <w:color w:val="000000" w:themeColor="text1"/>
          <w:szCs w:val="24"/>
        </w:rPr>
        <w:t xml:space="preserve">Rīgas apgabaltiesā, </w:t>
      </w:r>
      <w:r w:rsidRPr="009142F9">
        <w:rPr>
          <w:rFonts w:cs="Times New Roman"/>
          <w:color w:val="000000" w:themeColor="text1"/>
          <w:szCs w:val="24"/>
        </w:rPr>
        <w:t xml:space="preserve">apsūdzētajam </w:t>
      </w:r>
      <w:r w:rsidR="00621CD9">
        <w:rPr>
          <w:rFonts w:cs="Times New Roman"/>
          <w:szCs w:val="24"/>
        </w:rPr>
        <w:t>[pers. A]</w:t>
      </w:r>
      <w:r w:rsidRPr="009142F9">
        <w:rPr>
          <w:rFonts w:cs="Times New Roman"/>
          <w:szCs w:val="24"/>
        </w:rPr>
        <w:t xml:space="preserve"> </w:t>
      </w:r>
      <w:r>
        <w:rPr>
          <w:rFonts w:cs="Times New Roman"/>
          <w:color w:val="000000" w:themeColor="text1"/>
          <w:szCs w:val="24"/>
        </w:rPr>
        <w:t>ir turpināma drošības līdzekļu</w:t>
      </w:r>
      <w:r w:rsidR="00D81B9F">
        <w:rPr>
          <w:rFonts w:cs="Times New Roman"/>
          <w:color w:val="000000" w:themeColor="text1"/>
          <w:szCs w:val="24"/>
        </w:rPr>
        <w:t> </w:t>
      </w:r>
      <w:r w:rsidRPr="009142F9">
        <w:rPr>
          <w:rFonts w:cs="Times New Roman"/>
          <w:color w:val="000000" w:themeColor="text1"/>
          <w:szCs w:val="24"/>
        </w:rPr>
        <w:t xml:space="preserve">– </w:t>
      </w:r>
      <w:r>
        <w:rPr>
          <w:rFonts w:eastAsia="Calibri" w:cs="Times New Roman"/>
          <w:szCs w:val="24"/>
        </w:rPr>
        <w:t xml:space="preserve">dzīvesvietas maiņas paziņošanas un aizlieguma izbraukt </w:t>
      </w:r>
      <w:proofErr w:type="gramStart"/>
      <w:r>
        <w:rPr>
          <w:rFonts w:eastAsia="Calibri" w:cs="Times New Roman"/>
          <w:szCs w:val="24"/>
        </w:rPr>
        <w:t>no valsts</w:t>
      </w:r>
      <w:r w:rsidR="00D81B9F">
        <w:rPr>
          <w:rFonts w:cs="Times New Roman"/>
          <w:color w:val="000000" w:themeColor="text1"/>
          <w:szCs w:val="24"/>
        </w:rPr>
        <w:t> </w:t>
      </w:r>
      <w:r w:rsidRPr="009142F9">
        <w:rPr>
          <w:rFonts w:cs="Times New Roman"/>
          <w:color w:val="000000" w:themeColor="text1"/>
          <w:szCs w:val="24"/>
        </w:rPr>
        <w:t>–</w:t>
      </w:r>
      <w:r>
        <w:rPr>
          <w:rFonts w:cs="Times New Roman"/>
          <w:color w:val="000000" w:themeColor="text1"/>
          <w:szCs w:val="24"/>
        </w:rPr>
        <w:t xml:space="preserve"> piemērošana</w:t>
      </w:r>
      <w:proofErr w:type="gramEnd"/>
      <w:r>
        <w:rPr>
          <w:rFonts w:cs="Times New Roman"/>
          <w:color w:val="000000" w:themeColor="text1"/>
          <w:szCs w:val="24"/>
        </w:rPr>
        <w:t xml:space="preserve">. </w:t>
      </w:r>
    </w:p>
    <w:p w14:paraId="35020DB9" w14:textId="77777777" w:rsidR="008D23F0" w:rsidRDefault="008D23F0" w:rsidP="008D23F0">
      <w:pPr>
        <w:spacing w:after="0" w:line="276" w:lineRule="auto"/>
        <w:ind w:firstLine="709"/>
        <w:jc w:val="center"/>
        <w:rPr>
          <w:rFonts w:eastAsia="Calibri" w:cs="Times New Roman"/>
          <w:b/>
        </w:rPr>
      </w:pPr>
    </w:p>
    <w:p w14:paraId="2AD54B73" w14:textId="77777777" w:rsidR="008D23F0" w:rsidRPr="00C15B4A" w:rsidRDefault="008D23F0" w:rsidP="008D23F0">
      <w:pPr>
        <w:spacing w:after="0" w:line="276" w:lineRule="auto"/>
        <w:jc w:val="center"/>
        <w:rPr>
          <w:rFonts w:eastAsia="Calibri" w:cs="Times New Roman"/>
          <w:b/>
        </w:rPr>
      </w:pPr>
      <w:r w:rsidRPr="00C15B4A">
        <w:rPr>
          <w:rFonts w:eastAsia="Calibri" w:cs="Times New Roman"/>
          <w:b/>
        </w:rPr>
        <w:t>Rezolutīvā daļa</w:t>
      </w:r>
    </w:p>
    <w:p w14:paraId="53BC3B11" w14:textId="77777777" w:rsidR="008D23F0" w:rsidRPr="00C15B4A" w:rsidRDefault="008D23F0" w:rsidP="008D23F0">
      <w:pPr>
        <w:spacing w:after="0" w:line="276" w:lineRule="auto"/>
        <w:ind w:firstLine="709"/>
        <w:jc w:val="center"/>
        <w:rPr>
          <w:rFonts w:eastAsia="Calibri" w:cs="Times New Roman"/>
          <w:b/>
        </w:rPr>
      </w:pPr>
    </w:p>
    <w:p w14:paraId="7732CF2B" w14:textId="77777777" w:rsidR="008D23F0" w:rsidRPr="00C15B4A" w:rsidRDefault="008D23F0" w:rsidP="008D23F0">
      <w:pPr>
        <w:autoSpaceDE w:val="0"/>
        <w:autoSpaceDN w:val="0"/>
        <w:adjustRightInd w:val="0"/>
        <w:spacing w:after="0" w:line="276" w:lineRule="auto"/>
        <w:ind w:firstLine="709"/>
        <w:jc w:val="both"/>
        <w:rPr>
          <w:rFonts w:ascii="TimesNewRomanPSMT" w:eastAsia="Calibri" w:hAnsi="TimesNewRomanPSMT" w:cs="TimesNewRomanPSMT"/>
        </w:rPr>
      </w:pPr>
      <w:r w:rsidRPr="00C15B4A">
        <w:rPr>
          <w:rFonts w:ascii="TimesNewRomanPSMT" w:eastAsia="Calibri" w:hAnsi="TimesNewRomanPSMT" w:cs="TimesNewRomanPSMT"/>
        </w:rPr>
        <w:t xml:space="preserve">Pamatojoties uz Kriminālprocesa likuma 585., </w:t>
      </w:r>
      <w:proofErr w:type="gramStart"/>
      <w:r w:rsidRPr="00C15B4A">
        <w:rPr>
          <w:rFonts w:ascii="TimesNewRomanPSMT" w:eastAsia="Calibri" w:hAnsi="TimesNewRomanPSMT" w:cs="TimesNewRomanPSMT"/>
        </w:rPr>
        <w:t>587.pantu</w:t>
      </w:r>
      <w:proofErr w:type="gramEnd"/>
      <w:r w:rsidRPr="00C15B4A">
        <w:rPr>
          <w:rFonts w:ascii="TimesNewRomanPSMT" w:eastAsia="Calibri" w:hAnsi="TimesNewRomanPSMT" w:cs="TimesNewRomanPSMT"/>
        </w:rPr>
        <w:t>, tiesa</w:t>
      </w:r>
    </w:p>
    <w:p w14:paraId="73429636" w14:textId="77777777" w:rsidR="008D23F0" w:rsidRPr="00C15B4A" w:rsidRDefault="008D23F0" w:rsidP="008D23F0">
      <w:pPr>
        <w:autoSpaceDE w:val="0"/>
        <w:autoSpaceDN w:val="0"/>
        <w:adjustRightInd w:val="0"/>
        <w:spacing w:after="0" w:line="276" w:lineRule="auto"/>
        <w:ind w:firstLine="709"/>
        <w:jc w:val="both"/>
        <w:rPr>
          <w:rFonts w:ascii="TimesNewRomanPSMT" w:eastAsia="Calibri" w:hAnsi="TimesNewRomanPSMT" w:cs="TimesNewRomanPSMT"/>
        </w:rPr>
      </w:pPr>
    </w:p>
    <w:p w14:paraId="5C897D8B" w14:textId="77777777" w:rsidR="008D23F0" w:rsidRPr="00C15B4A" w:rsidRDefault="008D23F0" w:rsidP="008D23F0">
      <w:pPr>
        <w:spacing w:after="0" w:line="276" w:lineRule="auto"/>
        <w:jc w:val="center"/>
        <w:rPr>
          <w:rFonts w:ascii="Times New Roman Bold" w:eastAsia="Calibri" w:hAnsi="Times New Roman Bold" w:cs="Times New Roman"/>
          <w:b/>
        </w:rPr>
      </w:pPr>
      <w:r w:rsidRPr="00C15B4A">
        <w:rPr>
          <w:rFonts w:ascii="Times New Roman Bold" w:eastAsia="Calibri" w:hAnsi="Times New Roman Bold" w:cs="Times New Roman"/>
          <w:b/>
        </w:rPr>
        <w:t>nolēma:</w:t>
      </w:r>
    </w:p>
    <w:p w14:paraId="21A214F1" w14:textId="77777777" w:rsidR="008D23F0" w:rsidRPr="00C15B4A" w:rsidRDefault="008D23F0" w:rsidP="008D23F0">
      <w:pPr>
        <w:spacing w:after="0" w:line="276" w:lineRule="auto"/>
        <w:ind w:firstLine="709"/>
        <w:jc w:val="center"/>
        <w:rPr>
          <w:rFonts w:ascii="Times New Roman Bold" w:eastAsia="Calibri" w:hAnsi="Times New Roman Bold" w:cs="Times New Roman"/>
          <w:b/>
        </w:rPr>
      </w:pPr>
    </w:p>
    <w:p w14:paraId="620A140D" w14:textId="77777777" w:rsidR="008D23F0" w:rsidRDefault="008D23F0" w:rsidP="008D23F0">
      <w:pPr>
        <w:spacing w:after="0" w:line="276" w:lineRule="auto"/>
        <w:ind w:firstLine="709"/>
        <w:contextualSpacing/>
        <w:jc w:val="both"/>
        <w:rPr>
          <w:rFonts w:eastAsia="Times New Roman" w:cs="Times New Roman"/>
          <w:szCs w:val="24"/>
        </w:rPr>
      </w:pPr>
      <w:r w:rsidRPr="00C15B4A">
        <w:rPr>
          <w:rFonts w:eastAsia="Times New Roman" w:cs="Times New Roman"/>
          <w:szCs w:val="24"/>
        </w:rPr>
        <w:t xml:space="preserve">atcelt pilnībā </w:t>
      </w:r>
      <w:r>
        <w:rPr>
          <w:rFonts w:eastAsia="Calibri" w:cs="Times New Roman"/>
          <w:szCs w:val="24"/>
        </w:rPr>
        <w:t xml:space="preserve">Rīgas apgabaltiesas </w:t>
      </w:r>
      <w:proofErr w:type="gramStart"/>
      <w:r>
        <w:rPr>
          <w:rFonts w:eastAsia="Calibri" w:cs="Times New Roman"/>
          <w:szCs w:val="24"/>
        </w:rPr>
        <w:t>2021.gada</w:t>
      </w:r>
      <w:proofErr w:type="gramEnd"/>
      <w:r>
        <w:rPr>
          <w:rFonts w:eastAsia="Calibri" w:cs="Times New Roman"/>
          <w:szCs w:val="24"/>
        </w:rPr>
        <w:t xml:space="preserve"> 30.marta lēmumu</w:t>
      </w:r>
      <w:r w:rsidRPr="00C15B4A">
        <w:rPr>
          <w:rFonts w:eastAsia="Times New Roman" w:cs="Times New Roman"/>
          <w:szCs w:val="24"/>
        </w:rPr>
        <w:t xml:space="preserve"> un nosūtīt lietu jaunai izskatīšanai </w:t>
      </w:r>
      <w:r>
        <w:rPr>
          <w:rFonts w:eastAsia="Times New Roman" w:cs="Times New Roman"/>
          <w:szCs w:val="24"/>
        </w:rPr>
        <w:t>Rīgas</w:t>
      </w:r>
      <w:r w:rsidRPr="00C15B4A">
        <w:rPr>
          <w:rFonts w:eastAsia="Times New Roman" w:cs="Times New Roman"/>
          <w:szCs w:val="24"/>
        </w:rPr>
        <w:t xml:space="preserve"> apgabaltiesā.</w:t>
      </w:r>
    </w:p>
    <w:p w14:paraId="37B020E6" w14:textId="219ABB96" w:rsidR="008D23F0" w:rsidRPr="002972EF" w:rsidRDefault="008D23F0" w:rsidP="008D23F0">
      <w:pPr>
        <w:spacing w:after="0" w:line="276" w:lineRule="auto"/>
        <w:ind w:firstLine="709"/>
        <w:jc w:val="both"/>
        <w:rPr>
          <w:rFonts w:eastAsia="Times New Roman" w:cs="Times New Roman"/>
          <w:color w:val="000000"/>
          <w:szCs w:val="24"/>
        </w:rPr>
      </w:pPr>
      <w:r>
        <w:rPr>
          <w:rFonts w:eastAsia="Times New Roman" w:cs="Times New Roman"/>
          <w:color w:val="000000"/>
          <w:szCs w:val="24"/>
        </w:rPr>
        <w:t xml:space="preserve">Apsūdzētajam </w:t>
      </w:r>
      <w:r w:rsidR="00621CD9">
        <w:rPr>
          <w:rFonts w:eastAsia="Times New Roman" w:cs="Times New Roman"/>
          <w:color w:val="000000"/>
          <w:szCs w:val="24"/>
        </w:rPr>
        <w:t>[pers. A]</w:t>
      </w:r>
      <w:r w:rsidRPr="002270B9">
        <w:rPr>
          <w:rFonts w:eastAsia="Times New Roman" w:cs="Times New Roman"/>
          <w:color w:val="000000"/>
          <w:szCs w:val="24"/>
        </w:rPr>
        <w:t xml:space="preserve"> tur</w:t>
      </w:r>
      <w:r>
        <w:rPr>
          <w:rFonts w:eastAsia="Times New Roman" w:cs="Times New Roman"/>
          <w:color w:val="000000"/>
          <w:szCs w:val="24"/>
        </w:rPr>
        <w:t>pināt piemērot drošības līdzekļus</w:t>
      </w:r>
      <w:r w:rsidR="00D81B9F">
        <w:rPr>
          <w:rFonts w:eastAsia="Times New Roman" w:cs="Times New Roman"/>
          <w:color w:val="000000"/>
          <w:szCs w:val="24"/>
        </w:rPr>
        <w:t> </w:t>
      </w:r>
      <w:r w:rsidRPr="002270B9">
        <w:rPr>
          <w:rFonts w:eastAsia="Times New Roman" w:cs="Times New Roman"/>
          <w:color w:val="000000"/>
          <w:szCs w:val="24"/>
        </w:rPr>
        <w:t xml:space="preserve">– </w:t>
      </w:r>
      <w:r>
        <w:rPr>
          <w:rFonts w:eastAsia="Times New Roman" w:cs="Times New Roman"/>
          <w:color w:val="000000"/>
          <w:szCs w:val="24"/>
        </w:rPr>
        <w:t>dzīvesvietas maiņas paziņošanu un aizliegumu</w:t>
      </w:r>
      <w:r w:rsidRPr="00A25989">
        <w:rPr>
          <w:rFonts w:eastAsia="Times New Roman" w:cs="Times New Roman"/>
          <w:color w:val="000000"/>
          <w:szCs w:val="24"/>
        </w:rPr>
        <w:t xml:space="preserve"> izbraukt no valsts</w:t>
      </w:r>
      <w:r w:rsidRPr="002270B9">
        <w:rPr>
          <w:rFonts w:eastAsia="Times New Roman" w:cs="Times New Roman"/>
          <w:color w:val="000000"/>
          <w:szCs w:val="24"/>
        </w:rPr>
        <w:t>.</w:t>
      </w:r>
    </w:p>
    <w:p w14:paraId="7AEAD9CA" w14:textId="30B12B1E" w:rsidR="008D23F0" w:rsidRDefault="008D23F0" w:rsidP="008D23F0">
      <w:pPr>
        <w:spacing w:after="0" w:line="276" w:lineRule="auto"/>
        <w:ind w:firstLine="709"/>
        <w:jc w:val="both"/>
        <w:rPr>
          <w:rFonts w:eastAsia="Times New Roman" w:cs="Times New Roman"/>
          <w:color w:val="000000"/>
          <w:szCs w:val="24"/>
          <w:lang w:eastAsia="lv-LV"/>
        </w:rPr>
      </w:pPr>
      <w:smartTag w:uri="schemas-tilde-lv/tildestengine" w:element="veidnes">
        <w:smartTagPr>
          <w:attr w:name="id" w:val="-1"/>
          <w:attr w:name="baseform" w:val="lēmums"/>
          <w:attr w:name="text" w:val="lēmums"/>
        </w:smartTagPr>
        <w:r w:rsidRPr="00C15B4A">
          <w:rPr>
            <w:rFonts w:eastAsia="Times New Roman" w:cs="Times New Roman"/>
            <w:color w:val="000000"/>
            <w:szCs w:val="24"/>
            <w:lang w:eastAsia="lv-LV"/>
          </w:rPr>
          <w:t>Lēmums</w:t>
        </w:r>
      </w:smartTag>
      <w:r w:rsidRPr="00C15B4A">
        <w:rPr>
          <w:rFonts w:eastAsia="Times New Roman" w:cs="Times New Roman"/>
          <w:color w:val="000000"/>
          <w:szCs w:val="24"/>
          <w:lang w:eastAsia="lv-LV"/>
        </w:rPr>
        <w:t xml:space="preserve"> nav pārsūdzams.</w:t>
      </w:r>
    </w:p>
    <w:bookmarkEnd w:id="0"/>
    <w:sectPr w:rsidR="008D23F0" w:rsidSect="00D81B9F">
      <w:footerReference w:type="default" r:id="rId7"/>
      <w:pgSz w:w="11906" w:h="16838"/>
      <w:pgMar w:top="1440" w:right="1440" w:bottom="993" w:left="1440" w:header="708"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B780" w14:textId="77777777" w:rsidR="00956CA8" w:rsidRDefault="00956CA8">
      <w:pPr>
        <w:spacing w:after="0" w:line="240" w:lineRule="auto"/>
      </w:pPr>
      <w:r>
        <w:separator/>
      </w:r>
    </w:p>
  </w:endnote>
  <w:endnote w:type="continuationSeparator" w:id="0">
    <w:p w14:paraId="37641702" w14:textId="77777777" w:rsidR="00956CA8" w:rsidRDefault="00956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156547"/>
      <w:docPartObj>
        <w:docPartGallery w:val="Page Numbers (Bottom of Page)"/>
        <w:docPartUnique/>
      </w:docPartObj>
    </w:sdtPr>
    <w:sdtEndPr/>
    <w:sdtContent>
      <w:sdt>
        <w:sdtPr>
          <w:id w:val="1728636285"/>
          <w:docPartObj>
            <w:docPartGallery w:val="Page Numbers (Top of Page)"/>
            <w:docPartUnique/>
          </w:docPartObj>
        </w:sdtPr>
        <w:sdtEndPr/>
        <w:sdtContent>
          <w:p w14:paraId="4C7D1588" w14:textId="77777777" w:rsidR="00A25989" w:rsidRDefault="006F1559">
            <w:pPr>
              <w:pStyle w:val="Footer"/>
              <w:jc w:val="center"/>
            </w:pPr>
            <w:r w:rsidRPr="00F44092">
              <w:rPr>
                <w:bCs/>
                <w:szCs w:val="24"/>
              </w:rPr>
              <w:fldChar w:fldCharType="begin"/>
            </w:r>
            <w:r w:rsidRPr="00F44092">
              <w:rPr>
                <w:bCs/>
              </w:rPr>
              <w:instrText xml:space="preserve"> PAGE </w:instrText>
            </w:r>
            <w:r w:rsidRPr="00F44092">
              <w:rPr>
                <w:bCs/>
                <w:szCs w:val="24"/>
              </w:rPr>
              <w:fldChar w:fldCharType="separate"/>
            </w:r>
            <w:r>
              <w:rPr>
                <w:bCs/>
                <w:noProof/>
              </w:rPr>
              <w:t>1</w:t>
            </w:r>
            <w:r w:rsidRPr="00F44092">
              <w:rPr>
                <w:bCs/>
                <w:szCs w:val="24"/>
              </w:rPr>
              <w:fldChar w:fldCharType="end"/>
            </w:r>
            <w:r w:rsidRPr="00F44092">
              <w:t xml:space="preserve"> no </w:t>
            </w:r>
            <w:r w:rsidRPr="00F44092">
              <w:rPr>
                <w:bCs/>
                <w:szCs w:val="24"/>
              </w:rPr>
              <w:fldChar w:fldCharType="begin"/>
            </w:r>
            <w:r w:rsidRPr="00F44092">
              <w:rPr>
                <w:bCs/>
              </w:rPr>
              <w:instrText xml:space="preserve"> NUMPAGES  </w:instrText>
            </w:r>
            <w:r w:rsidRPr="00F44092">
              <w:rPr>
                <w:bCs/>
                <w:szCs w:val="24"/>
              </w:rPr>
              <w:fldChar w:fldCharType="separate"/>
            </w:r>
            <w:r>
              <w:rPr>
                <w:bCs/>
                <w:noProof/>
              </w:rPr>
              <w:t>10</w:t>
            </w:r>
            <w:r w:rsidRPr="00F44092">
              <w:rPr>
                <w:bCs/>
                <w:szCs w:val="24"/>
              </w:rPr>
              <w:fldChar w:fldCharType="end"/>
            </w:r>
          </w:p>
        </w:sdtContent>
      </w:sdt>
    </w:sdtContent>
  </w:sdt>
  <w:p w14:paraId="75AFD007" w14:textId="77777777" w:rsidR="00A25989" w:rsidRDefault="00D66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2C80A" w14:textId="77777777" w:rsidR="00956CA8" w:rsidRDefault="00956CA8">
      <w:pPr>
        <w:spacing w:after="0" w:line="240" w:lineRule="auto"/>
      </w:pPr>
      <w:r>
        <w:separator/>
      </w:r>
    </w:p>
  </w:footnote>
  <w:footnote w:type="continuationSeparator" w:id="0">
    <w:p w14:paraId="1FAE5D0C" w14:textId="77777777" w:rsidR="00956CA8" w:rsidRDefault="00956C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F0"/>
    <w:rsid w:val="000835D8"/>
    <w:rsid w:val="000C5925"/>
    <w:rsid w:val="001C25F8"/>
    <w:rsid w:val="002D7ECB"/>
    <w:rsid w:val="00313954"/>
    <w:rsid w:val="003251DE"/>
    <w:rsid w:val="00345090"/>
    <w:rsid w:val="0036716A"/>
    <w:rsid w:val="003808F9"/>
    <w:rsid w:val="003F0389"/>
    <w:rsid w:val="003F32DB"/>
    <w:rsid w:val="00400BA8"/>
    <w:rsid w:val="0040319F"/>
    <w:rsid w:val="00425F5B"/>
    <w:rsid w:val="0044296C"/>
    <w:rsid w:val="004823EC"/>
    <w:rsid w:val="00520251"/>
    <w:rsid w:val="005748D5"/>
    <w:rsid w:val="005945FD"/>
    <w:rsid w:val="00621CD9"/>
    <w:rsid w:val="00623F6A"/>
    <w:rsid w:val="00630D3F"/>
    <w:rsid w:val="00676563"/>
    <w:rsid w:val="006A2897"/>
    <w:rsid w:val="006A2E95"/>
    <w:rsid w:val="006A3DBF"/>
    <w:rsid w:val="006A792E"/>
    <w:rsid w:val="006B02BF"/>
    <w:rsid w:val="006F1559"/>
    <w:rsid w:val="007164B4"/>
    <w:rsid w:val="00733220"/>
    <w:rsid w:val="00772C04"/>
    <w:rsid w:val="0078094D"/>
    <w:rsid w:val="007B663D"/>
    <w:rsid w:val="007D0EBA"/>
    <w:rsid w:val="0080730B"/>
    <w:rsid w:val="00826B76"/>
    <w:rsid w:val="00827308"/>
    <w:rsid w:val="00857500"/>
    <w:rsid w:val="008D23F0"/>
    <w:rsid w:val="008D4C39"/>
    <w:rsid w:val="008E3977"/>
    <w:rsid w:val="009563FF"/>
    <w:rsid w:val="00956CA8"/>
    <w:rsid w:val="00963AAF"/>
    <w:rsid w:val="0097617B"/>
    <w:rsid w:val="00A61126"/>
    <w:rsid w:val="00A972F2"/>
    <w:rsid w:val="00AD5457"/>
    <w:rsid w:val="00AF54DA"/>
    <w:rsid w:val="00B1514A"/>
    <w:rsid w:val="00B802CF"/>
    <w:rsid w:val="00BB2D06"/>
    <w:rsid w:val="00BB4EC0"/>
    <w:rsid w:val="00BD281D"/>
    <w:rsid w:val="00BF5A7A"/>
    <w:rsid w:val="00C163F3"/>
    <w:rsid w:val="00CA0AFE"/>
    <w:rsid w:val="00CA7EF7"/>
    <w:rsid w:val="00CD37FC"/>
    <w:rsid w:val="00CE06CA"/>
    <w:rsid w:val="00D05EE6"/>
    <w:rsid w:val="00D6614D"/>
    <w:rsid w:val="00D81B9F"/>
    <w:rsid w:val="00D84F3A"/>
    <w:rsid w:val="00DE071A"/>
    <w:rsid w:val="00DE2B3C"/>
    <w:rsid w:val="00E435B6"/>
    <w:rsid w:val="00E45066"/>
    <w:rsid w:val="00E65C6A"/>
    <w:rsid w:val="00E9456F"/>
    <w:rsid w:val="00EB1D25"/>
    <w:rsid w:val="00F137CA"/>
    <w:rsid w:val="00F15B05"/>
    <w:rsid w:val="00F576F3"/>
    <w:rsid w:val="00F6576C"/>
    <w:rsid w:val="00F80D48"/>
    <w:rsid w:val="00F907CA"/>
    <w:rsid w:val="00FC0E27"/>
    <w:rsid w:val="00FE2590"/>
    <w:rsid w:val="00FE53BA"/>
    <w:rsid w:val="00FF03F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5F4832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3F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23F0"/>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D23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3F0"/>
  </w:style>
  <w:style w:type="paragraph" w:customStyle="1" w:styleId="tv213">
    <w:name w:val="tv213"/>
    <w:basedOn w:val="Normal"/>
    <w:rsid w:val="008D23F0"/>
    <w:pPr>
      <w:spacing w:before="100" w:beforeAutospacing="1" w:after="100" w:afterAutospacing="1" w:line="240" w:lineRule="auto"/>
    </w:pPr>
    <w:rPr>
      <w:rFonts w:eastAsia="Times New Roman" w:cs="Times New Roman"/>
      <w:szCs w:val="24"/>
      <w:lang w:eastAsia="lv-LV"/>
    </w:rPr>
  </w:style>
  <w:style w:type="character" w:styleId="CommentReference">
    <w:name w:val="annotation reference"/>
    <w:basedOn w:val="DefaultParagraphFont"/>
    <w:uiPriority w:val="99"/>
    <w:semiHidden/>
    <w:unhideWhenUsed/>
    <w:rsid w:val="00623F6A"/>
    <w:rPr>
      <w:sz w:val="16"/>
      <w:szCs w:val="16"/>
    </w:rPr>
  </w:style>
  <w:style w:type="paragraph" w:styleId="CommentText">
    <w:name w:val="annotation text"/>
    <w:basedOn w:val="Normal"/>
    <w:link w:val="CommentTextChar"/>
    <w:uiPriority w:val="99"/>
    <w:semiHidden/>
    <w:unhideWhenUsed/>
    <w:rsid w:val="00623F6A"/>
    <w:pPr>
      <w:spacing w:line="240" w:lineRule="auto"/>
    </w:pPr>
    <w:rPr>
      <w:sz w:val="20"/>
      <w:szCs w:val="20"/>
    </w:rPr>
  </w:style>
  <w:style w:type="character" w:customStyle="1" w:styleId="CommentTextChar">
    <w:name w:val="Comment Text Char"/>
    <w:basedOn w:val="DefaultParagraphFont"/>
    <w:link w:val="CommentText"/>
    <w:uiPriority w:val="99"/>
    <w:semiHidden/>
    <w:rsid w:val="00623F6A"/>
    <w:rPr>
      <w:sz w:val="20"/>
      <w:szCs w:val="20"/>
    </w:rPr>
  </w:style>
  <w:style w:type="paragraph" w:styleId="CommentSubject">
    <w:name w:val="annotation subject"/>
    <w:basedOn w:val="CommentText"/>
    <w:next w:val="CommentText"/>
    <w:link w:val="CommentSubjectChar"/>
    <w:uiPriority w:val="99"/>
    <w:semiHidden/>
    <w:unhideWhenUsed/>
    <w:rsid w:val="00623F6A"/>
    <w:rPr>
      <w:b/>
      <w:bCs/>
    </w:rPr>
  </w:style>
  <w:style w:type="character" w:customStyle="1" w:styleId="CommentSubjectChar">
    <w:name w:val="Comment Subject Char"/>
    <w:basedOn w:val="CommentTextChar"/>
    <w:link w:val="CommentSubject"/>
    <w:uiPriority w:val="99"/>
    <w:semiHidden/>
    <w:rsid w:val="00623F6A"/>
    <w:rPr>
      <w:b/>
      <w:bCs/>
      <w:sz w:val="20"/>
      <w:szCs w:val="20"/>
    </w:rPr>
  </w:style>
  <w:style w:type="paragraph" w:styleId="Header">
    <w:name w:val="header"/>
    <w:basedOn w:val="Normal"/>
    <w:link w:val="HeaderChar"/>
    <w:uiPriority w:val="99"/>
    <w:unhideWhenUsed/>
    <w:rsid w:val="00D81B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B9F"/>
  </w:style>
  <w:style w:type="character" w:styleId="Hyperlink">
    <w:name w:val="Hyperlink"/>
    <w:basedOn w:val="DefaultParagraphFont"/>
    <w:uiPriority w:val="99"/>
    <w:unhideWhenUsed/>
    <w:rsid w:val="0078094D"/>
    <w:rPr>
      <w:color w:val="0563C1" w:themeColor="hyperlink"/>
      <w:u w:val="single"/>
    </w:rPr>
  </w:style>
  <w:style w:type="character" w:styleId="UnresolvedMention">
    <w:name w:val="Unresolved Mention"/>
    <w:basedOn w:val="DefaultParagraphFont"/>
    <w:uiPriority w:val="99"/>
    <w:semiHidden/>
    <w:unhideWhenUsed/>
    <w:rsid w:val="00780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477046.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18969</Words>
  <Characters>10813</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2022-09-02T09:37:00Z</dcterms:created>
  <dcterms:modified xsi:type="dcterms:W3CDTF">2022-09-02T09:37:00Z</dcterms:modified>
</cp:coreProperties>
</file>