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91302" w14:textId="77777777" w:rsidR="000C60E9" w:rsidRDefault="000C60E9" w:rsidP="000C60E9">
      <w:pPr>
        <w:spacing w:line="276" w:lineRule="auto"/>
        <w:jc w:val="both"/>
        <w:rPr>
          <w:b/>
          <w:bCs/>
          <w:lang w:eastAsia="en-US"/>
        </w:rPr>
      </w:pPr>
      <w:r>
        <w:rPr>
          <w:b/>
          <w:bCs/>
        </w:rPr>
        <w:t xml:space="preserve">Darba līgumā ar summētu darba laiku nolīgtā dienas vai nedēļas darba laika norādīšana </w:t>
      </w:r>
    </w:p>
    <w:p w14:paraId="2CF457E8" w14:textId="597BCE2A" w:rsidR="003047F5" w:rsidRDefault="000C60E9" w:rsidP="000C60E9">
      <w:pPr>
        <w:spacing w:line="276" w:lineRule="auto"/>
        <w:jc w:val="both"/>
        <w:rPr>
          <w:rFonts w:ascii="TimesNewRomanPSMT" w:hAnsi="TimesNewRomanPSMT"/>
        </w:rPr>
      </w:pPr>
      <w:r>
        <w:rPr>
          <w:rFonts w:ascii="TimesNewRomanPSMT" w:hAnsi="TimesNewRomanPSMT"/>
        </w:rPr>
        <w:t>Summētā darba laika organizācijas ietvaros darba devējam ir saistošas Darba likuma 40.panta otrās daļas 7.punkta prasības, tas ir, jānorāda attiecīgajam darbiniekam nolīgtais dienas vai nedēļas laiks.</w:t>
      </w:r>
    </w:p>
    <w:p w14:paraId="7DA1146B" w14:textId="77777777" w:rsidR="000C60E9" w:rsidRPr="000C60E9" w:rsidRDefault="000C60E9" w:rsidP="000C60E9">
      <w:pPr>
        <w:spacing w:line="276" w:lineRule="auto"/>
        <w:jc w:val="both"/>
        <w:rPr>
          <w:rFonts w:ascii="TimesNewRomanPSMT" w:hAnsi="TimesNewRomanPSMT" w:cs="Calibri"/>
          <w:lang w:val="en-US"/>
        </w:rPr>
      </w:pPr>
      <w:bookmarkStart w:id="0" w:name="_GoBack"/>
      <w:bookmarkEnd w:id="0"/>
    </w:p>
    <w:p w14:paraId="5B96512A" w14:textId="444DCA83" w:rsidR="006B7BBC" w:rsidRPr="000C60E9" w:rsidRDefault="000C60E9" w:rsidP="000C60E9">
      <w:pPr>
        <w:spacing w:line="276" w:lineRule="auto"/>
        <w:jc w:val="center"/>
        <w:rPr>
          <w:b/>
        </w:rPr>
      </w:pPr>
      <w:r w:rsidRPr="000C60E9">
        <w:rPr>
          <w:b/>
        </w:rPr>
        <w:t>Latvijas Republikas Senāta</w:t>
      </w:r>
    </w:p>
    <w:p w14:paraId="2A2764AB" w14:textId="61B0C17D" w:rsidR="000C60E9" w:rsidRPr="000C60E9" w:rsidRDefault="000C60E9" w:rsidP="000C60E9">
      <w:pPr>
        <w:spacing w:line="276" w:lineRule="auto"/>
        <w:jc w:val="center"/>
        <w:rPr>
          <w:b/>
        </w:rPr>
      </w:pPr>
      <w:r w:rsidRPr="000C60E9">
        <w:rPr>
          <w:b/>
        </w:rPr>
        <w:t>Administratīvo lietu departamenta</w:t>
      </w:r>
    </w:p>
    <w:p w14:paraId="26A60828" w14:textId="517496DF" w:rsidR="000C60E9" w:rsidRPr="000C60E9" w:rsidRDefault="000C60E9" w:rsidP="000C60E9">
      <w:pPr>
        <w:spacing w:line="276" w:lineRule="auto"/>
        <w:jc w:val="center"/>
        <w:rPr>
          <w:b/>
        </w:rPr>
      </w:pPr>
      <w:r w:rsidRPr="000C60E9">
        <w:rPr>
          <w:b/>
        </w:rPr>
        <w:t>2021.gada 29.oktobra</w:t>
      </w:r>
    </w:p>
    <w:p w14:paraId="30B4B012" w14:textId="4AA36FFE" w:rsidR="006B7BBC" w:rsidRPr="000C60E9" w:rsidRDefault="0089619C" w:rsidP="000C60E9">
      <w:pPr>
        <w:spacing w:line="276" w:lineRule="auto"/>
        <w:jc w:val="center"/>
        <w:rPr>
          <w:b/>
        </w:rPr>
      </w:pPr>
      <w:r w:rsidRPr="000C60E9">
        <w:rPr>
          <w:b/>
        </w:rPr>
        <w:t>SPRIEDUMS</w:t>
      </w:r>
    </w:p>
    <w:p w14:paraId="154A2BB7" w14:textId="77777777" w:rsidR="000C60E9" w:rsidRPr="000C60E9" w:rsidRDefault="000C60E9" w:rsidP="000C60E9">
      <w:pPr>
        <w:spacing w:line="276" w:lineRule="auto"/>
        <w:jc w:val="center"/>
        <w:rPr>
          <w:b/>
        </w:rPr>
      </w:pPr>
      <w:r w:rsidRPr="000C60E9">
        <w:rPr>
          <w:b/>
        </w:rPr>
        <w:t xml:space="preserve">Lieta </w:t>
      </w:r>
      <w:r w:rsidRPr="000C60E9">
        <w:rPr>
          <w:b/>
        </w:rPr>
        <w:t>Nr. </w:t>
      </w:r>
      <w:r w:rsidRPr="000C60E9">
        <w:rPr>
          <w:b/>
          <w:lang w:eastAsia="lv-LV"/>
        </w:rPr>
        <w:t xml:space="preserve">A420204817, </w:t>
      </w:r>
      <w:r w:rsidRPr="000C60E9">
        <w:rPr>
          <w:b/>
        </w:rPr>
        <w:t>SKA-82/2021</w:t>
      </w:r>
    </w:p>
    <w:p w14:paraId="2799540B" w14:textId="29C034AE" w:rsidR="000C60E9" w:rsidRPr="00E70B6A" w:rsidRDefault="000C60E9" w:rsidP="000C60E9">
      <w:pPr>
        <w:spacing w:line="276" w:lineRule="auto"/>
        <w:jc w:val="center"/>
      </w:pPr>
      <w:hyperlink r:id="rId7" w:history="1">
        <w:r w:rsidRPr="00D24180">
          <w:rPr>
            <w:rStyle w:val="Hyperlink"/>
          </w:rPr>
          <w:t>ECLI:LV:AT:2021:1029.A420204817.8.S</w:t>
        </w:r>
      </w:hyperlink>
      <w:r>
        <w:t xml:space="preserve"> </w:t>
      </w:r>
    </w:p>
    <w:p w14:paraId="2F242BC5" w14:textId="210BBE4A" w:rsidR="006B7BBC" w:rsidRDefault="006B7BBC" w:rsidP="000C60E9">
      <w:pPr>
        <w:spacing w:line="276" w:lineRule="auto"/>
        <w:ind w:firstLine="567"/>
        <w:jc w:val="center"/>
      </w:pPr>
    </w:p>
    <w:p w14:paraId="19AFEF33" w14:textId="0738349B" w:rsidR="006B7BBC" w:rsidRPr="00C04483" w:rsidRDefault="006B7BBC" w:rsidP="000C60E9">
      <w:pPr>
        <w:spacing w:line="276" w:lineRule="auto"/>
        <w:ind w:firstLine="567"/>
        <w:jc w:val="both"/>
      </w:pPr>
      <w:r w:rsidRPr="00C04483">
        <w:t>Tiesa šādā sastāvā: senator</w:t>
      </w:r>
      <w:r w:rsidR="00A40D56">
        <w:t>i</w:t>
      </w:r>
      <w:r w:rsidRPr="00C04483">
        <w:t xml:space="preserve"> </w:t>
      </w:r>
      <w:r w:rsidR="00C04483" w:rsidRPr="00C04483">
        <w:t xml:space="preserve">Anita Kovaļevska, </w:t>
      </w:r>
      <w:r w:rsidR="00A40D56">
        <w:t>Jautrīte Briede</w:t>
      </w:r>
      <w:r w:rsidR="00C04483" w:rsidRPr="00C04483">
        <w:t xml:space="preserve"> un </w:t>
      </w:r>
      <w:r w:rsidR="00A40D56">
        <w:t>Valters Poķis</w:t>
      </w:r>
    </w:p>
    <w:p w14:paraId="6F779A2D" w14:textId="77777777" w:rsidR="000E2906" w:rsidRPr="00C04483" w:rsidRDefault="000E2906" w:rsidP="000C60E9">
      <w:pPr>
        <w:spacing w:line="276" w:lineRule="auto"/>
        <w:ind w:firstLine="567"/>
        <w:jc w:val="both"/>
      </w:pPr>
    </w:p>
    <w:p w14:paraId="45FEDFF2" w14:textId="477696F7" w:rsidR="003047F5" w:rsidRPr="0082381C" w:rsidRDefault="00C04483" w:rsidP="000C60E9">
      <w:pPr>
        <w:spacing w:line="276" w:lineRule="auto"/>
        <w:ind w:firstLine="567"/>
        <w:jc w:val="both"/>
      </w:pPr>
      <w:r>
        <w:t>rakstveida procesā izskatīja</w:t>
      </w:r>
      <w:r w:rsidR="00681F42" w:rsidRPr="00C04483">
        <w:t xml:space="preserve"> </w:t>
      </w:r>
      <w:r w:rsidR="00941626" w:rsidRPr="00C04483">
        <w:t xml:space="preserve">administratīvo lietu, kas ierosināta, pamatojoties uz </w:t>
      </w:r>
      <w:bookmarkStart w:id="1" w:name="_Hlk84592657"/>
      <w:r w:rsidR="00A379A9">
        <w:t>SIA </w:t>
      </w:r>
      <w:r w:rsidR="00A379A9" w:rsidRPr="00A379A9">
        <w:t>„</w:t>
      </w:r>
      <w:r w:rsidR="00A379A9">
        <w:t>ESP European Steel Production</w:t>
      </w:r>
      <w:r w:rsidR="00A379A9" w:rsidRPr="00A379A9">
        <w:t>”</w:t>
      </w:r>
      <w:bookmarkEnd w:id="1"/>
      <w:r w:rsidR="00A379A9">
        <w:t xml:space="preserve"> </w:t>
      </w:r>
      <w:r w:rsidR="00585BA1">
        <w:t xml:space="preserve">pieteikumu par </w:t>
      </w:r>
      <w:r w:rsidR="00A379A9">
        <w:t>Valsts darba inspekcijas 2017.gada 22.marta lēmuma Nr. 2017-05-04/31-2017-05-05/103 atcelšanu</w:t>
      </w:r>
      <w:r w:rsidR="00941626" w:rsidRPr="00C04483">
        <w:t>, s</w:t>
      </w:r>
      <w:r w:rsidR="008570F8" w:rsidRPr="00C04483">
        <w:t>a</w:t>
      </w:r>
      <w:r w:rsidR="00941626" w:rsidRPr="00C04483">
        <w:t xml:space="preserve">karā ar </w:t>
      </w:r>
      <w:r w:rsidR="00A379A9">
        <w:t>SIA </w:t>
      </w:r>
      <w:r w:rsidR="00A379A9" w:rsidRPr="00A379A9">
        <w:t>„</w:t>
      </w:r>
      <w:r w:rsidR="00A379A9">
        <w:t>ESP European Steel Production</w:t>
      </w:r>
      <w:r w:rsidR="00A379A9" w:rsidRPr="00A379A9">
        <w:t>”</w:t>
      </w:r>
      <w:r w:rsidR="00941626" w:rsidRPr="00C04483">
        <w:t xml:space="preserve"> kasācijas sūdzību par </w:t>
      </w:r>
      <w:r w:rsidR="00585BA1">
        <w:t xml:space="preserve">Administratīvās </w:t>
      </w:r>
      <w:r w:rsidR="002663B3" w:rsidRPr="00C04483">
        <w:t>apgabal</w:t>
      </w:r>
      <w:r w:rsidR="00941626" w:rsidRPr="00C04483">
        <w:t>tiesas</w:t>
      </w:r>
      <w:r w:rsidR="00585BA1">
        <w:t xml:space="preserve"> 201</w:t>
      </w:r>
      <w:r w:rsidR="00A40D56">
        <w:t>8</w:t>
      </w:r>
      <w:r w:rsidR="00585BA1">
        <w:t xml:space="preserve">.gada </w:t>
      </w:r>
      <w:r w:rsidR="00A379A9">
        <w:t>28.jūnija</w:t>
      </w:r>
      <w:r w:rsidR="00585BA1">
        <w:t xml:space="preserve"> </w:t>
      </w:r>
      <w:r w:rsidR="00941626" w:rsidRPr="00C04483">
        <w:t>spriedumu.</w:t>
      </w:r>
    </w:p>
    <w:p w14:paraId="5DE22EF3" w14:textId="77777777" w:rsidR="00A6596A" w:rsidRPr="0082381C" w:rsidRDefault="00A6596A" w:rsidP="000C60E9">
      <w:pPr>
        <w:spacing w:line="276" w:lineRule="auto"/>
        <w:ind w:firstLine="567"/>
        <w:jc w:val="both"/>
      </w:pPr>
    </w:p>
    <w:p w14:paraId="49301551" w14:textId="77777777" w:rsidR="003047F5" w:rsidRPr="0082381C" w:rsidRDefault="003047F5" w:rsidP="000C60E9">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0C60E9">
      <w:pPr>
        <w:spacing w:line="276" w:lineRule="auto"/>
        <w:ind w:firstLine="567"/>
        <w:jc w:val="both"/>
      </w:pPr>
    </w:p>
    <w:p w14:paraId="4EAC01D7" w14:textId="5E74C8BD" w:rsidR="00240B75" w:rsidRDefault="003047F5" w:rsidP="000C60E9">
      <w:pPr>
        <w:spacing w:line="276" w:lineRule="auto"/>
        <w:ind w:firstLine="567"/>
        <w:jc w:val="both"/>
      </w:pPr>
      <w:r w:rsidRPr="0082381C">
        <w:t>[1]</w:t>
      </w:r>
      <w:r w:rsidR="00240B75">
        <w:t> </w:t>
      </w:r>
      <w:r w:rsidR="006522BA">
        <w:t xml:space="preserve">Ar </w:t>
      </w:r>
      <w:r w:rsidR="00A379A9">
        <w:t xml:space="preserve">Valsts darba inspekcijas </w:t>
      </w:r>
      <w:r w:rsidR="00411C15">
        <w:t xml:space="preserve">(turpmāk – inspekcija) </w:t>
      </w:r>
      <w:r w:rsidR="00A379A9">
        <w:t>2017.gada 22.marta lēmumu kā galīgo administratīvo aktu pieteicējai SIA </w:t>
      </w:r>
      <w:r w:rsidR="00A379A9" w:rsidRPr="00A379A9">
        <w:t>„</w:t>
      </w:r>
      <w:r w:rsidR="00A379A9">
        <w:t>ESP European Steel Production</w:t>
      </w:r>
      <w:r w:rsidR="00A379A9" w:rsidRPr="00A379A9">
        <w:t>”</w:t>
      </w:r>
      <w:r w:rsidR="00A379A9">
        <w:t xml:space="preserve"> uzlikts pienākums norādīt darbinieku, kuriem nolīgta summētā darba laika organizācija, darba līgumos informāciju par nolīgto dienas vai nedēļas darba laiku, vai ietvert atsauci uz pieteicējas dokumentu, kurā noteikts nolīgtais dienas vai nedēļas darba laiks.</w:t>
      </w:r>
    </w:p>
    <w:p w14:paraId="7B7447C9" w14:textId="77777777" w:rsidR="003047F5" w:rsidRPr="0082381C" w:rsidRDefault="003047F5" w:rsidP="000C60E9">
      <w:pPr>
        <w:spacing w:line="276" w:lineRule="auto"/>
        <w:ind w:firstLine="567"/>
        <w:jc w:val="both"/>
      </w:pPr>
    </w:p>
    <w:p w14:paraId="14455D71" w14:textId="1C0D8B38" w:rsidR="00942F26" w:rsidRDefault="00057146" w:rsidP="000C60E9">
      <w:pPr>
        <w:spacing w:line="276" w:lineRule="auto"/>
        <w:ind w:firstLine="567"/>
        <w:jc w:val="both"/>
      </w:pPr>
      <w:r>
        <w:t>[2]</w:t>
      </w:r>
      <w:r w:rsidR="00FB00AC">
        <w:t xml:space="preserve"> Nepiekrītot </w:t>
      </w:r>
      <w:r w:rsidR="0019739B">
        <w:t>minētajam lēmumam</w:t>
      </w:r>
      <w:r w:rsidR="00FB00AC">
        <w:t>, p</w:t>
      </w:r>
      <w:r w:rsidR="00AA2005">
        <w:t>ieteicēj</w:t>
      </w:r>
      <w:r w:rsidR="00A379A9">
        <w:t>a</w:t>
      </w:r>
      <w:r w:rsidR="00AA2005">
        <w:t xml:space="preserve"> vērsās tiesā ar pieteikumu </w:t>
      </w:r>
      <w:r w:rsidR="0019739B">
        <w:t xml:space="preserve">par </w:t>
      </w:r>
      <w:r w:rsidR="006D24FC">
        <w:t>tā</w:t>
      </w:r>
      <w:r w:rsidR="0019739B">
        <w:t xml:space="preserve"> </w:t>
      </w:r>
      <w:r w:rsidR="00A379A9">
        <w:t>atcelšanu</w:t>
      </w:r>
      <w:r w:rsidR="00FB00AC">
        <w:t>.</w:t>
      </w:r>
      <w:r w:rsidR="00A207A7">
        <w:t xml:space="preserve"> </w:t>
      </w:r>
    </w:p>
    <w:p w14:paraId="7CED3AA0" w14:textId="77777777" w:rsidR="006522BA" w:rsidRDefault="006522BA" w:rsidP="000C60E9">
      <w:pPr>
        <w:spacing w:line="276" w:lineRule="auto"/>
        <w:ind w:firstLine="567"/>
        <w:jc w:val="both"/>
      </w:pPr>
    </w:p>
    <w:p w14:paraId="163CF552" w14:textId="21755362" w:rsidR="00E85A13" w:rsidRDefault="00AA2005" w:rsidP="000C60E9">
      <w:pPr>
        <w:spacing w:line="276" w:lineRule="auto"/>
        <w:ind w:firstLine="567"/>
        <w:jc w:val="both"/>
      </w:pPr>
      <w:r>
        <w:t>[</w:t>
      </w:r>
      <w:r w:rsidR="00942F26">
        <w:t>3</w:t>
      </w:r>
      <w:r>
        <w:t>]</w:t>
      </w:r>
      <w:r w:rsidR="00414DB5">
        <w:t> Administratīvā rajona tiesa ar 2017.gada 8.decembra spriedumu pieteikumu apmierināja. Savukārt</w:t>
      </w:r>
      <w:r w:rsidR="00F36C72">
        <w:t xml:space="preserve"> </w:t>
      </w:r>
      <w:r w:rsidR="00004843">
        <w:t>Administratīvā apgabaltiesa</w:t>
      </w:r>
      <w:r w:rsidR="00F36C72">
        <w:t xml:space="preserve"> ar</w:t>
      </w:r>
      <w:r w:rsidR="00D01704">
        <w:t xml:space="preserve"> </w:t>
      </w:r>
      <w:r w:rsidR="00414DB5">
        <w:t>2</w:t>
      </w:r>
      <w:r w:rsidR="00E85A13">
        <w:t>01</w:t>
      </w:r>
      <w:r w:rsidR="00004843">
        <w:t xml:space="preserve">8.gada </w:t>
      </w:r>
      <w:r w:rsidR="00414DB5">
        <w:t>28.jūnija</w:t>
      </w:r>
      <w:r w:rsidR="00E85A13">
        <w:t xml:space="preserve"> spriedumu pieteikum</w:t>
      </w:r>
      <w:r w:rsidR="00F36C72">
        <w:t>u</w:t>
      </w:r>
      <w:r w:rsidR="00E85A13">
        <w:t xml:space="preserve"> </w:t>
      </w:r>
      <w:r w:rsidR="00414DB5">
        <w:t>noraidī</w:t>
      </w:r>
      <w:r w:rsidR="00F36C72">
        <w:t>ja</w:t>
      </w:r>
      <w:r w:rsidR="00414DB5">
        <w:t>, pamatojoties uz turpmāk minēto.</w:t>
      </w:r>
    </w:p>
    <w:p w14:paraId="036A83B6" w14:textId="04CCCD8D" w:rsidR="002A51E8" w:rsidRDefault="00D01704" w:rsidP="000C60E9">
      <w:pPr>
        <w:spacing w:line="276" w:lineRule="auto"/>
        <w:ind w:firstLine="567"/>
        <w:jc w:val="both"/>
      </w:pPr>
      <w:r>
        <w:t>[3.1]</w:t>
      </w:r>
      <w:r w:rsidR="0096270F">
        <w:t> </w:t>
      </w:r>
      <w:r w:rsidR="002A51E8">
        <w:t xml:space="preserve">Pieteicējas darba līgumos norādīts, ka darbiniekam noteikts summētais darba laiks 160 stundas četru nedēļu periodā, kā arī tas, ka darba laika sākums, beigas un pārtraukuma laiks noteikts darba devēja iekšējās kārtības noteikumos. Pieteicējas darba kārtības noteikumi paredz administrācijas un biroja darbinieku astoņu stundu darba laiku, kā arī ražošanas darbinieku astoņu stundu darba laiku. Atšķiras minēto darbinieku kategoriju darba sākuma un beigu laiks. </w:t>
      </w:r>
      <w:r w:rsidR="002A51E8" w:rsidRPr="00C62B49">
        <w:t>Tādējādi pieteicējas noteiktais darba laiks atbilst likumā noteiktajam normālajam dienas darba laikam, t</w:t>
      </w:r>
      <w:r w:rsidR="002A51E8">
        <w:t xml:space="preserve">as ir, nepārsniedz astoņas stundas dienā. Attiecībā uz summēto darba laiku ietverts vien nosacījums, ka </w:t>
      </w:r>
      <w:r w:rsidR="00FD28B7">
        <w:t>tāds</w:t>
      </w:r>
      <w:r w:rsidR="002A51E8">
        <w:t xml:space="preserve"> ir ražošanas darbiniekiem, kuri darbu veic saskaņā ar darba grafiku.</w:t>
      </w:r>
    </w:p>
    <w:p w14:paraId="5F76F339" w14:textId="7B6C47A8" w:rsidR="00815F6A" w:rsidRDefault="002A51E8" w:rsidP="000C60E9">
      <w:pPr>
        <w:spacing w:line="276" w:lineRule="auto"/>
        <w:ind w:firstLine="567"/>
        <w:jc w:val="both"/>
      </w:pPr>
      <w:r>
        <w:t>[3.</w:t>
      </w:r>
      <w:r w:rsidR="00EE7D0D">
        <w:t>2</w:t>
      </w:r>
      <w:r>
        <w:t>]</w:t>
      </w:r>
      <w:r w:rsidR="00C1510C">
        <w:t> </w:t>
      </w:r>
      <w:r w:rsidR="001A46FA">
        <w:t>No p</w:t>
      </w:r>
      <w:r w:rsidR="00815F6A">
        <w:t>ieteicējas iesniegt</w:t>
      </w:r>
      <w:r w:rsidR="001A46FA">
        <w:t>ajiem</w:t>
      </w:r>
      <w:r w:rsidR="00815F6A">
        <w:t xml:space="preserve"> darba grafik</w:t>
      </w:r>
      <w:r w:rsidR="001A46FA">
        <w:t>iem</w:t>
      </w:r>
      <w:r w:rsidR="00815F6A">
        <w:t xml:space="preserve"> </w:t>
      </w:r>
      <w:r w:rsidR="001A46FA">
        <w:t xml:space="preserve">izriet, ka visi darbinieki darba dienās strādājuši astoņas stundas, pirmssvētku dienā – septiņas. </w:t>
      </w:r>
      <w:r w:rsidR="00B70E40">
        <w:t>Var piekrist inspekcijas secinājumam, ka g</w:t>
      </w:r>
      <w:r w:rsidR="001A46FA">
        <w:t xml:space="preserve">rafikos </w:t>
      </w:r>
      <w:r w:rsidR="00815F6A">
        <w:t xml:space="preserve">nav norādīts ne darba (maiņas) sākuma un beigu laiks, ne pārtraukumu laiks, ne arī tas, ka darbinieki ar grafiku bija iepazīstināti. </w:t>
      </w:r>
      <w:r w:rsidR="001A46FA">
        <w:t xml:space="preserve">Proti, nav iesniegti pierādījumi, kas apliecinātu pieteicējas norādīto, ka darba laika sākums un beigas dienā vai nedēļā var būt atšķirīgs atbilstoši uzņēmuma darba specifikai, jo darbs notiek saskaņā ar sastādīto grafiku. Ja reiz pieteicējas </w:t>
      </w:r>
      <w:r w:rsidR="001A46FA">
        <w:lastRenderedPageBreak/>
        <w:t>ražošanas darbinieku darba laiks (tā sākums un beigas vai ilgums) darba specifikas dēļ neatbilda normālam dienas vai nedēļas darba ilgumam, kāds noteikts pieteicējas darba kārtības noteikumos, tad pieteicējas rīcībā ir jābūt dokumentiem, kas šādus apstākļus</w:t>
      </w:r>
      <w:r w:rsidR="00FD28B7" w:rsidRPr="00FD28B7">
        <w:t xml:space="preserve"> </w:t>
      </w:r>
      <w:r w:rsidR="00FD28B7">
        <w:t>apliecina</w:t>
      </w:r>
      <w:r w:rsidR="001A46FA">
        <w:t xml:space="preserve">. </w:t>
      </w:r>
      <w:r w:rsidR="00FD28B7">
        <w:t>Taču</w:t>
      </w:r>
      <w:r w:rsidR="001A46FA">
        <w:t xml:space="preserve"> iesniegtie darba laika grafiki šādu informāciju nesniedz. Līdz ar to pieteicēja ne iestādei, ne tiesai nav iesniegusi pierādījumus par ražošanas vadītāja sastādītu darba grafiku esību uzņēmumā un par to, ka pieteicējai specifiskas ražošanas nepieciešamības dēļ darbinieki</w:t>
      </w:r>
      <w:r w:rsidR="009528F4">
        <w:t xml:space="preserve"> ir jānodarbina un tie arī tiek nodarbināti summētā darba laika ietvaros, proti, ka konkrētiem darbiniekiem darba laiks ir atšķirīgs no normālā dienas vai nedēļas darba laika.</w:t>
      </w:r>
    </w:p>
    <w:p w14:paraId="277A5C1E" w14:textId="6437C294" w:rsidR="00AB394C" w:rsidRDefault="00AB394C" w:rsidP="000C60E9">
      <w:pPr>
        <w:spacing w:line="276" w:lineRule="auto"/>
        <w:ind w:firstLine="567"/>
        <w:jc w:val="both"/>
      </w:pPr>
      <w:r>
        <w:t>[3.</w:t>
      </w:r>
      <w:r w:rsidR="00C62B49">
        <w:t>3</w:t>
      </w:r>
      <w:r>
        <w:t>]</w:t>
      </w:r>
      <w:r w:rsidR="006D50E2">
        <w:t> Atbilstoši Senāta judikatūrā norādītajam summētā darba laika uzskaite, kā norāda Darba likuma 140.panta pirmās daļas saturs, attiecas uz pilna darba laika darbiniekiem, uzliekot pienākumu darba devējam attiecīgajā pārskata periodā darbiniekam noteikto darba laiku sabalansēt ar likumā noteikto normālo darba laiku. Senāts 2012.gada 31.augusta spriedumā lietā Nr. SKC-1030/2012 un 2012.gada 26.oktobra spriedumā lietā Nr. SKA-1003/2012 norādījis, ka summētā darba laika organizācijas kārtība noteikta Darba likuma 140.panta normās, kas tulkojamas kopsakarā ar darba laika vispārīgajiem noteikumiem. Tas nozīmē, ka, nosakot summēto darba laiku, darba līgumā jebkurā gadījumā jānorāda nolīgtais dienas vai nedēļas darba laiks. Līdz ar to pārsūdzētais lēmums ir tiesisks un pamatots, bet arguments, ka inspekcija nepamatoti uzlikusi pieteicējai pienākumu papildināt darba līgumus, norādot nolīgto nedēļas vai dienas darba laiku, noraidāms kā nepamatots.</w:t>
      </w:r>
    </w:p>
    <w:p w14:paraId="6E7E39F2" w14:textId="77777777" w:rsidR="00E85A13" w:rsidRDefault="00E85A13" w:rsidP="000C60E9">
      <w:pPr>
        <w:spacing w:line="276" w:lineRule="auto"/>
        <w:ind w:firstLine="567"/>
        <w:jc w:val="both"/>
      </w:pPr>
    </w:p>
    <w:p w14:paraId="4BD42FE1" w14:textId="77777777" w:rsidR="003F4452" w:rsidRDefault="00E85A13" w:rsidP="000C60E9">
      <w:pPr>
        <w:spacing w:line="276" w:lineRule="auto"/>
        <w:ind w:firstLine="567"/>
        <w:jc w:val="both"/>
      </w:pPr>
      <w:r>
        <w:t>[</w:t>
      </w:r>
      <w:r w:rsidR="00942F26">
        <w:t>4</w:t>
      </w:r>
      <w:r>
        <w:t>] Pieteicēj</w:t>
      </w:r>
      <w:r w:rsidR="0096270F">
        <w:t>a</w:t>
      </w:r>
      <w:r>
        <w:t xml:space="preserve"> par apgabaltiesas spriedumu iesniedza kasācijas sūdzību</w:t>
      </w:r>
      <w:r w:rsidR="00942F26">
        <w:t>, norādot</w:t>
      </w:r>
      <w:r w:rsidR="003F4452">
        <w:t xml:space="preserve"> turpmāk minētos apsvērumus.</w:t>
      </w:r>
    </w:p>
    <w:p w14:paraId="3367942A" w14:textId="252EF27F" w:rsidR="00D00AB9" w:rsidRDefault="003F4452" w:rsidP="000C60E9">
      <w:pPr>
        <w:spacing w:line="276" w:lineRule="auto"/>
        <w:ind w:firstLine="567"/>
        <w:jc w:val="both"/>
      </w:pPr>
      <w:r>
        <w:t>[4.1]</w:t>
      </w:r>
      <w:r w:rsidR="00276C27">
        <w:t xml:space="preserve"> Apgabaltiesa 2018.gada 7.maija pieprasījumā lūdza pieteicējai iesniegt darba grafikus, no kuriem būtu redzama informācija par konkrētu pieteicējas darbinieku darba laiku </w:t>
      </w:r>
      <w:r w:rsidR="0069320F">
        <w:t xml:space="preserve">no 2016.gada novembra līdz 2017.gada februārim. </w:t>
      </w:r>
      <w:r w:rsidR="00276C27">
        <w:t xml:space="preserve">Pieprasījums nesatur norādi, ka pieteicējai būtu jāiesniedz pierādījumi par ražošanas vadītāja sastādītu darba grafiku esību uzņēmumā un par to, ka pieteicējai darbinieki ir jānodarbina un tie tiek nodarbināti summētā darba laika ietvaros. Saprātīgam pieteicējam no </w:t>
      </w:r>
      <w:r w:rsidR="00693059">
        <w:t xml:space="preserve">šī </w:t>
      </w:r>
      <w:r w:rsidR="00276C27">
        <w:t xml:space="preserve">pieprasījuma nevarēja būt saprotams, ka jāiesniedz arī pierādījumi par to, ka darbinieki bija iepazīstināti ar darba grafikiem vai ka pieteicējai ir nepieciešams darbiniekus nodarbināt saskaņā ar summētā darba laika noteikumiem. </w:t>
      </w:r>
      <w:r w:rsidR="00554F2F">
        <w:t>Tādējādi tiesa ir pārkāpusi objektīvās izmeklēšanas principu, jo nedeva pieteicējai nekādus norādījumus un ieteikumus pierādījumu iesniegšanai.</w:t>
      </w:r>
    </w:p>
    <w:p w14:paraId="0C36D0A7" w14:textId="4BA4D2C7" w:rsidR="00334BBE" w:rsidRDefault="00D00AB9" w:rsidP="000C60E9">
      <w:pPr>
        <w:spacing w:line="276" w:lineRule="auto"/>
        <w:ind w:firstLine="567"/>
        <w:jc w:val="both"/>
      </w:pPr>
      <w:r>
        <w:t>[4.2]</w:t>
      </w:r>
      <w:r w:rsidR="0011613E">
        <w:t> Tiesa nav ievērojusi, ka darba grafikus, tostarp ziņas par darbinieku iepazīstināšanu ar tiem, neviens tiesību akts neuzliek par pienākumu glabāt ilgāk kā nepieciešams, proti, līdz atalgojuma izmaksai par nostrādāto pārskata periodu. Tādēļ vienīgais, ko pieteicēja varēja iesniegt, atbildot uz tiesas pieprasījumu, ir datorizdrukas</w:t>
      </w:r>
      <w:r w:rsidR="004D078C">
        <w:t>, ko pieteicēja arī izdarīja</w:t>
      </w:r>
      <w:r w:rsidR="0011613E">
        <w:t>. Tāpat tiesa nepamatoti sašaurināja Darba likuma 140.panta pirmās daļas p</w:t>
      </w:r>
      <w:r w:rsidR="00693059">
        <w:t>ēdējo</w:t>
      </w:r>
      <w:r w:rsidR="0011613E">
        <w:t xml:space="preserve"> teikumu attiecībā uz darbinieku iepazīstināšanu ar darba grafik</w:t>
      </w:r>
      <w:r w:rsidR="00693059">
        <w:t>iem</w:t>
      </w:r>
      <w:r w:rsidR="0011613E">
        <w:t>, jo darba grafik</w:t>
      </w:r>
      <w:r w:rsidR="00693059">
        <w:t>ā</w:t>
      </w:r>
      <w:r w:rsidR="0011613E">
        <w:t xml:space="preserve"> nav obligāti jābūt atzīmei (darbinieka parakstam) par darbinieka iepazīstināšanu ar </w:t>
      </w:r>
      <w:r w:rsidR="004D078C">
        <w:t>t</w:t>
      </w:r>
      <w:r w:rsidR="00693059">
        <w:t>o</w:t>
      </w:r>
      <w:r w:rsidR="0011613E">
        <w:t>.</w:t>
      </w:r>
    </w:p>
    <w:p w14:paraId="43861DC5" w14:textId="536E4273" w:rsidR="0011613E" w:rsidRDefault="0011613E" w:rsidP="000C60E9">
      <w:pPr>
        <w:spacing w:line="276" w:lineRule="auto"/>
        <w:ind w:firstLine="567"/>
        <w:jc w:val="both"/>
      </w:pPr>
      <w:r>
        <w:t>[</w:t>
      </w:r>
      <w:r w:rsidR="00450D9D">
        <w:t>4.3</w:t>
      </w:r>
      <w:r>
        <w:t>]</w:t>
      </w:r>
      <w:r w:rsidR="00450D9D">
        <w:t> Tiesa ir pārkāpusi Administratīvā procesa likuma 302.panta pirmo daļu</w:t>
      </w:r>
      <w:r w:rsidR="00763ABF">
        <w:t xml:space="preserve">. </w:t>
      </w:r>
      <w:r w:rsidR="00450D9D">
        <w:t>No inspekcijas apelācijas sūdzības neizriet, ka inspekcija būtu apstrīdējusi to, ka pieteicējas ražotnes darbiniekiem ir noteikts summētais darba laiks. No apelācijas sūdzības un pārsūdzētā lēmuma arī neizriet, ka inspekcija jebkad būtu apgalvojusi, ka uzņēmumā neeksistē darba grafiki, un inspekcija šādu apstākli nav izmantojusi administratīvā akta pamatošanai.</w:t>
      </w:r>
      <w:r w:rsidR="00B70E40">
        <w:t xml:space="preserve"> Turpretim tiesa pēc būtības ir izteikusi apgalvojumu, ka pieteicējas darbinieki nav nodarbināti summētā darba laika ietvaros un ka pieteicēja nesastāda darba grafikus. Tādējādi tiesa ir konstatējusi tādus apstākļus, </w:t>
      </w:r>
      <w:r w:rsidR="00B70E40">
        <w:lastRenderedPageBreak/>
        <w:t>kas ne tikai nav minēti pārsūdzētajā lēmumā, bet arī rad</w:t>
      </w:r>
      <w:r w:rsidR="00CA6472">
        <w:t>ījusi</w:t>
      </w:r>
      <w:r w:rsidR="00B70E40">
        <w:t xml:space="preserve"> jaunu nelabvēlīg</w:t>
      </w:r>
      <w:r w:rsidR="00CA6472">
        <w:t>a</w:t>
      </w:r>
      <w:r w:rsidR="00B70E40">
        <w:t xml:space="preserve"> administratīvā akta pamatojumu, pārkāpjot Administratīvā procesa likuma 250.panta otro daļu.</w:t>
      </w:r>
    </w:p>
    <w:p w14:paraId="3DAFC0FB" w14:textId="768D0DD1" w:rsidR="00B70E40" w:rsidRDefault="00B70E40" w:rsidP="000C60E9">
      <w:pPr>
        <w:spacing w:line="276" w:lineRule="auto"/>
        <w:ind w:firstLine="567"/>
        <w:jc w:val="both"/>
      </w:pPr>
      <w:r>
        <w:t>[4.4] </w:t>
      </w:r>
      <w:r w:rsidR="00D0675D">
        <w:t>F</w:t>
      </w:r>
      <w:r>
        <w:t>rāze, ka, izvērtējot pieteicējas iesniegtos grafikus, tiesa piekrīt</w:t>
      </w:r>
      <w:r w:rsidR="00411C15">
        <w:t xml:space="preserve"> </w:t>
      </w:r>
      <w:r>
        <w:t>inspekcijas secinājumiem par to saturu</w:t>
      </w:r>
      <w:r w:rsidR="0086539B">
        <w:t>, norāda uz procesuālā taisnīguma principa pārkāpumu. Pieteicēja grafikus iesniedza, atbildot uz tiesas pieprasījumu, inspekcija tos nebija pieprasījusi. Līdz ar to</w:t>
      </w:r>
      <w:r w:rsidR="00D0675D">
        <w:t xml:space="preserve"> </w:t>
      </w:r>
      <w:r w:rsidR="0086539B">
        <w:t>vai nu inspekcija par tiem sniegusi tiesai paskaidrojumus (kuri nav nosūtīti pieteicējai), vai nu tiesa paplašināti tulkojusi Administratīvā procesa likuma 260.pantu, faktiski iestājoties atbildētājas vietā un radot jaunu, agrāk neminētu nelabvēlīga administratīvā akta pamatojumu.</w:t>
      </w:r>
    </w:p>
    <w:p w14:paraId="3E9D7FE7" w14:textId="493F5D5C" w:rsidR="006F761C" w:rsidRDefault="0086539B" w:rsidP="000C60E9">
      <w:pPr>
        <w:spacing w:line="276" w:lineRule="auto"/>
        <w:ind w:firstLine="567"/>
        <w:jc w:val="both"/>
      </w:pPr>
      <w:r>
        <w:t xml:space="preserve">[4.5] Tiesa pieteicējas iesniegtos darba laika grafikus ir vērtējusi atrauti no citiem lietā iesniegtajiem dokumentiem. No darba grafika kopsakarā ar pieteicējas darba kārtības noteikumiem, ievērojot Darba likuma 40.panta trešo daļu, darbiniekam ir iespējams zināt darba laika sākuma un beigu laiku, pārtraukuma laiku. Proti, ir iespējams darbu veikt saskaņā ar darba grafiku un darba kārtības noteikumiem. </w:t>
      </w:r>
      <w:r w:rsidR="00BE16E0">
        <w:t>T</w:t>
      </w:r>
      <w:r>
        <w:t xml:space="preserve">iesa to </w:t>
      </w:r>
      <w:r w:rsidR="00BE16E0">
        <w:t xml:space="preserve">nav </w:t>
      </w:r>
      <w:r>
        <w:t>vērtējusi, kaut gan ir norādījusi uz judikatūr</w:t>
      </w:r>
      <w:r w:rsidR="00BE16E0">
        <w:t>as</w:t>
      </w:r>
      <w:r>
        <w:t xml:space="preserve"> atziņām par darba laika grafik</w:t>
      </w:r>
      <w:r w:rsidR="00BE16E0">
        <w:t>u</w:t>
      </w:r>
      <w:r>
        <w:t xml:space="preserve"> saturu.</w:t>
      </w:r>
      <w:r w:rsidR="00A52C0E">
        <w:t xml:space="preserve"> Tiesas veiktā Darba likuma 140.panta satura analīze neatbilst lietas faktiskajiem apstākļiem, jo tiesa balstījusies uz pieņēmuma, ka pieteicēja darba grafikus nesastādīja. Proti, </w:t>
      </w:r>
      <w:bookmarkStart w:id="2" w:name="_Hlk84931766"/>
      <w:r w:rsidR="00A52C0E" w:rsidRPr="00C62B49">
        <w:t>tiesa nav piemērojusi Darba likuma 40.panta trešo daļu, kas noteic, ka norādi par darba laiku var ietvert (un tā arī ir ietverta) darba kārtības noteikumos.</w:t>
      </w:r>
      <w:bookmarkEnd w:id="2"/>
    </w:p>
    <w:p w14:paraId="2A68821F" w14:textId="284F675E" w:rsidR="00A52C0E" w:rsidRDefault="00A52C0E" w:rsidP="000C60E9">
      <w:pPr>
        <w:spacing w:line="276" w:lineRule="auto"/>
        <w:ind w:firstLine="567"/>
        <w:jc w:val="both"/>
      </w:pPr>
      <w:r>
        <w:t>[4.6] Apgabaltiesas spriedums neatbilst Administratīvā procesa likuma 307.panta ceturtajai daļai. Spriedumā norādīto</w:t>
      </w:r>
      <w:r w:rsidR="00CC1DEE">
        <w:t xml:space="preserve"> </w:t>
      </w:r>
      <w:r>
        <w:t xml:space="preserve">nevar uzskatīt par attieksmes </w:t>
      </w:r>
      <w:r w:rsidR="00510036">
        <w:t xml:space="preserve">pret pirmās instances tiesas spriedumu motivēšanu. Apgabaltiesas spriedums nesatur nekādas norādes, kā izpaudās pirmās instances tiesas sprieduma nepareizība. </w:t>
      </w:r>
    </w:p>
    <w:p w14:paraId="3CDFC841" w14:textId="4C1C5561" w:rsidR="0086539B" w:rsidRDefault="00510036" w:rsidP="000C60E9">
      <w:pPr>
        <w:spacing w:line="276" w:lineRule="auto"/>
        <w:ind w:firstLine="567"/>
        <w:jc w:val="both"/>
      </w:pPr>
      <w:r>
        <w:t>[4.7] Sprieduma pirmspēdējais punkts nav nedz loģiski, nedz strukturāli saistīts ar izskatāmo lietu, jo pēc būtības ir Senāta nolēmumu uzskaitījums, bet ne tiesību normu analīze kopsakarā ar lietas faktiskajiem apstākļiem.</w:t>
      </w:r>
    </w:p>
    <w:p w14:paraId="76043EFB" w14:textId="77777777" w:rsidR="00D61629" w:rsidRDefault="00D61629" w:rsidP="000C60E9">
      <w:pPr>
        <w:spacing w:line="276" w:lineRule="auto"/>
        <w:ind w:firstLine="567"/>
        <w:jc w:val="both"/>
      </w:pPr>
    </w:p>
    <w:p w14:paraId="09B5B5A1" w14:textId="538096AC" w:rsidR="00E85A13" w:rsidRPr="0094494E" w:rsidRDefault="00942F26" w:rsidP="000C60E9">
      <w:pPr>
        <w:spacing w:line="276" w:lineRule="auto"/>
        <w:ind w:firstLine="567"/>
        <w:jc w:val="both"/>
      </w:pPr>
      <w:r>
        <w:t>[5</w:t>
      </w:r>
      <w:r w:rsidR="00E85A13" w:rsidRPr="00A71113">
        <w:t>]</w:t>
      </w:r>
      <w:r w:rsidR="00755170">
        <w:t> </w:t>
      </w:r>
      <w:r w:rsidR="00CC1DEE">
        <w:t>I</w:t>
      </w:r>
      <w:r w:rsidR="00DD193B">
        <w:t>nspekcija</w:t>
      </w:r>
      <w:r w:rsidR="00A71113" w:rsidRPr="00703F3A">
        <w:t xml:space="preserve"> paskaidrojumā</w:t>
      </w:r>
      <w:r w:rsidR="00977072" w:rsidRPr="00703F3A">
        <w:t xml:space="preserve"> par kasācijas sūdzību norāda, ka </w:t>
      </w:r>
      <w:r w:rsidR="00DD193B">
        <w:t>apgabaltiesas spriedums ir pamatots.</w:t>
      </w:r>
    </w:p>
    <w:p w14:paraId="51D5FABC" w14:textId="77777777" w:rsidR="003047F5" w:rsidRPr="0082381C" w:rsidRDefault="003047F5" w:rsidP="000C60E9">
      <w:pPr>
        <w:spacing w:line="276" w:lineRule="auto"/>
        <w:jc w:val="both"/>
      </w:pPr>
    </w:p>
    <w:p w14:paraId="1900DA50" w14:textId="77777777" w:rsidR="003047F5" w:rsidRPr="0082381C" w:rsidRDefault="003047F5" w:rsidP="000C60E9">
      <w:pPr>
        <w:spacing w:line="276" w:lineRule="auto"/>
        <w:jc w:val="center"/>
        <w:rPr>
          <w:b/>
        </w:rPr>
      </w:pPr>
      <w:r w:rsidRPr="0082381C">
        <w:rPr>
          <w:b/>
        </w:rPr>
        <w:t>Motīvu daļa</w:t>
      </w:r>
    </w:p>
    <w:p w14:paraId="50C3E4A3" w14:textId="77777777" w:rsidR="003047F5" w:rsidRPr="0082381C" w:rsidRDefault="003047F5" w:rsidP="000C60E9">
      <w:pPr>
        <w:spacing w:line="276" w:lineRule="auto"/>
        <w:ind w:firstLine="567"/>
        <w:jc w:val="both"/>
      </w:pPr>
    </w:p>
    <w:p w14:paraId="116AFB68" w14:textId="727A59C7" w:rsidR="00C92D73" w:rsidRDefault="00103D57" w:rsidP="000C60E9">
      <w:pPr>
        <w:spacing w:line="276" w:lineRule="auto"/>
        <w:ind w:firstLine="567"/>
        <w:jc w:val="both"/>
      </w:pPr>
      <w:r>
        <w:t>[</w:t>
      </w:r>
      <w:r w:rsidR="002877B7">
        <w:t>6</w:t>
      </w:r>
      <w:r>
        <w:t>]</w:t>
      </w:r>
      <w:r w:rsidR="003B0FF4">
        <w:t> </w:t>
      </w:r>
      <w:r w:rsidR="00C92D73">
        <w:t>Lietā ir strīds par to, vai pieteicēja</w:t>
      </w:r>
      <w:r w:rsidR="00C92D73" w:rsidRPr="00C92D73">
        <w:t xml:space="preserve"> attiecībā uz darbiniekiem, kuriem noteikts summētais darba laiks, ir ievēro</w:t>
      </w:r>
      <w:r w:rsidR="00C92D73">
        <w:t xml:space="preserve">jusi </w:t>
      </w:r>
      <w:r w:rsidR="007C15E0">
        <w:t xml:space="preserve">Darba likuma 40.panta </w:t>
      </w:r>
      <w:r w:rsidR="007C15E0" w:rsidRPr="00C62B49">
        <w:t xml:space="preserve">otrās daļas 7.punkta </w:t>
      </w:r>
      <w:r w:rsidR="007C15E0">
        <w:t>prasīb</w:t>
      </w:r>
      <w:r w:rsidR="00683245">
        <w:t xml:space="preserve">u norādīt </w:t>
      </w:r>
      <w:r w:rsidR="00683245" w:rsidRPr="00683245">
        <w:t>darba līgumā nolīgto dienas vai nedēļas darba laiku</w:t>
      </w:r>
      <w:r w:rsidR="007C15E0">
        <w:t>.</w:t>
      </w:r>
    </w:p>
    <w:p w14:paraId="2295D176" w14:textId="77777777" w:rsidR="00315342" w:rsidRDefault="00315342" w:rsidP="000C60E9">
      <w:pPr>
        <w:spacing w:line="276" w:lineRule="auto"/>
        <w:ind w:firstLine="567"/>
        <w:jc w:val="both"/>
      </w:pPr>
    </w:p>
    <w:p w14:paraId="2C336E7F" w14:textId="01D97845" w:rsidR="00B85824" w:rsidRDefault="00E87FC7" w:rsidP="000C60E9">
      <w:pPr>
        <w:spacing w:line="276" w:lineRule="auto"/>
        <w:ind w:firstLine="567"/>
        <w:jc w:val="both"/>
      </w:pPr>
      <w:r>
        <w:t>[7] </w:t>
      </w:r>
      <w:r w:rsidR="00B85824">
        <w:t>Apgabaltiesa ir atzinusi, ka</w:t>
      </w:r>
      <w:r w:rsidR="00B85824" w:rsidRPr="00B85824">
        <w:t xml:space="preserve">, </w:t>
      </w:r>
      <w:r w:rsidR="003157D4">
        <w:t xml:space="preserve">arī </w:t>
      </w:r>
      <w:r w:rsidR="00B85824" w:rsidRPr="00B85824">
        <w:t>nosakot summēto darba laiku, darba līgumā jebkurā gadījumā jānorāda nolīgtais dienas vai nedēļas darba laiks</w:t>
      </w:r>
      <w:r w:rsidR="00432072">
        <w:t>, un t</w:t>
      </w:r>
      <w:r w:rsidR="00B85824">
        <w:t>ādēļ inspekcija pamatoti pārsūdzētajā lēmumā uzlikusi pieteicējai šādu pienākumu.</w:t>
      </w:r>
    </w:p>
    <w:p w14:paraId="4FFA3669" w14:textId="6C5852FC" w:rsidR="00E87FC7" w:rsidRDefault="00B85824" w:rsidP="000C60E9">
      <w:pPr>
        <w:spacing w:line="276" w:lineRule="auto"/>
        <w:ind w:firstLine="567"/>
        <w:jc w:val="both"/>
      </w:pPr>
      <w:r>
        <w:t>Savukārt p</w:t>
      </w:r>
      <w:r w:rsidR="00E87FC7">
        <w:t xml:space="preserve">ieteicēja uzskata, ka </w:t>
      </w:r>
      <w:r w:rsidR="00F56FF0">
        <w:t xml:space="preserve">summētā darba laika ietvaros nav iespējams norādīt </w:t>
      </w:r>
      <w:r w:rsidR="00F56FF0" w:rsidRPr="00F56FF0">
        <w:t>konstantu nolīgto dienas vai nedēļas darba laiku, jo darba laika sākums un beigas var būt atšķirīgs atbilstoši uzņēmuma darba specifikai</w:t>
      </w:r>
      <w:r w:rsidR="00F56FF0">
        <w:t>.</w:t>
      </w:r>
    </w:p>
    <w:p w14:paraId="7B185DC0" w14:textId="34CEF52F" w:rsidR="00B85824" w:rsidRDefault="00B85824" w:rsidP="000C60E9">
      <w:pPr>
        <w:spacing w:line="276" w:lineRule="auto"/>
        <w:ind w:firstLine="567"/>
        <w:jc w:val="both"/>
      </w:pPr>
    </w:p>
    <w:p w14:paraId="02A0EE02" w14:textId="34680839" w:rsidR="00B85824" w:rsidRDefault="00B85824" w:rsidP="000C60E9">
      <w:pPr>
        <w:spacing w:line="276" w:lineRule="auto"/>
        <w:ind w:firstLine="567"/>
        <w:jc w:val="both"/>
      </w:pPr>
      <w:r>
        <w:t>[8] </w:t>
      </w:r>
      <w:r w:rsidR="00F56FF0">
        <w:t>Senāts atzīst, ka apgabaltiesa, atsaucoties arī uz atbilstošu Senāta judikatūru, ir pareizi interpretējusi lietā piemērojamās tiesību normas.</w:t>
      </w:r>
    </w:p>
    <w:p w14:paraId="161030D3" w14:textId="5F1B1550" w:rsidR="00321D93" w:rsidRDefault="00321D93" w:rsidP="000C60E9">
      <w:pPr>
        <w:spacing w:line="276" w:lineRule="auto"/>
        <w:ind w:firstLine="567"/>
        <w:jc w:val="both"/>
      </w:pPr>
      <w:r>
        <w:t>Darba likuma 40.panta otrās daļas 7.punkts noteic, ka darba līgumā norāda nolīgto dienas vai nedēļas darba laiku</w:t>
      </w:r>
      <w:r w:rsidR="00683245">
        <w:t>. Š</w:t>
      </w:r>
      <w:r w:rsidR="00175B36">
        <w:t xml:space="preserve">ā panta trešā daļa paredz, ka </w:t>
      </w:r>
      <w:r w:rsidRPr="00321D93">
        <w:t xml:space="preserve">minētās ziņas var aizstāt ar norādi uz attiecīgiem noteikumiem, kas ietverti normatīvajos aktos, darba koplīgumā, vai norādi uz darba </w:t>
      </w:r>
      <w:r w:rsidRPr="00321D93">
        <w:lastRenderedPageBreak/>
        <w:t>kārtības noteikumiem.</w:t>
      </w:r>
      <w:r>
        <w:t xml:space="preserve"> </w:t>
      </w:r>
      <w:r w:rsidR="00175B36">
        <w:t>Saskaņā ar Darba likuma 130.panta pirmo daļu d</w:t>
      </w:r>
      <w:r w:rsidR="00175B36" w:rsidRPr="00175B36">
        <w:t xml:space="preserve">arba laiks šā likuma izpratnē ir laikposms no darba sākuma līdz beigām, kura ietvaros darbinieks veic darbu un atrodas darba devēja rīcībā, izņemot pārtraukumus darbā. </w:t>
      </w:r>
      <w:r>
        <w:t>Savukārt atbilstoši 140.panta pirmajai daļai, j</w:t>
      </w:r>
      <w:r w:rsidRPr="00321D93">
        <w:t xml:space="preserve">a darba rakstura dēļ nav iespējams </w:t>
      </w:r>
      <w:r w:rsidRPr="00443F88">
        <w:t>ievērot attiecīgajam darbiniekam noteikto normālo dienas vai nedēļas darba laika ilgumu, da</w:t>
      </w:r>
      <w:r w:rsidRPr="00321D93">
        <w:t>rba devējs pēc konsultēšanās ar darbinieku pārstāvjiem var noteikt summēto darba laiku, lai darba laiks pārskata periodā nepārsniegtu attiecīgajam darbiniekam noteikto normālo darba laiku. Ja darbiniekam ir noteikts summētais darba laiks, darba devējam ir pienākums par to rakstveidā informēt darbinieku, norādot pārskata perioda ilgumu, kā arī laikus iepazīstināt darbinieku ar darba grafiku</w:t>
      </w:r>
      <w:r>
        <w:t>.</w:t>
      </w:r>
    </w:p>
    <w:p w14:paraId="0FF68754" w14:textId="34B91E29" w:rsidR="00E87FC7" w:rsidRDefault="00465158" w:rsidP="000C60E9">
      <w:pPr>
        <w:spacing w:line="276" w:lineRule="auto"/>
        <w:ind w:firstLine="567"/>
        <w:jc w:val="both"/>
      </w:pPr>
      <w:r>
        <w:t xml:space="preserve">Kā pamatoti norādījusi apgabaltiesa, Senāts </w:t>
      </w:r>
      <w:r w:rsidR="00A34464">
        <w:t xml:space="preserve">jau iepriekš </w:t>
      </w:r>
      <w:r>
        <w:t xml:space="preserve">ir atzinis, </w:t>
      </w:r>
      <w:r w:rsidR="00A273EE">
        <w:t xml:space="preserve">ka darba līgumā jebkurā gadījumā jānorāda nolīgtais dienas vai nedēļas darba laiks, arī nosakot summēto darba laiku. </w:t>
      </w:r>
      <w:r>
        <w:t>Darba likuma 140.pants, kurā noteikta summētā darba laika organizācija, tulkojams kopsakarā ar darba laika vispārīgiem noteikumiem, kuri regulē darba laiku</w:t>
      </w:r>
      <w:r w:rsidR="00A273EE">
        <w:t xml:space="preserve">. </w:t>
      </w:r>
      <w:r w:rsidR="00265812">
        <w:t xml:space="preserve">Tas izriet </w:t>
      </w:r>
      <w:r w:rsidR="006A2874">
        <w:t>arī</w:t>
      </w:r>
      <w:r w:rsidR="00A9168D">
        <w:t xml:space="preserve"> no Darba likuma 140.panta pirmās daļas teksta</w:t>
      </w:r>
      <w:r w:rsidR="00265812">
        <w:t xml:space="preserve">. Proti, normā lietotā frāze </w:t>
      </w:r>
      <w:r w:rsidR="00265812" w:rsidRPr="00891BCA">
        <w:t>„</w:t>
      </w:r>
      <w:r w:rsidR="00265812">
        <w:t xml:space="preserve">nav iespējams </w:t>
      </w:r>
      <w:r w:rsidR="00265812" w:rsidRPr="008433D7">
        <w:t>ievērot</w:t>
      </w:r>
      <w:r w:rsidR="00265812" w:rsidRPr="008433D7">
        <w:rPr>
          <w:i/>
          <w:iCs/>
        </w:rPr>
        <w:t xml:space="preserve"> </w:t>
      </w:r>
      <w:r w:rsidR="00265812" w:rsidRPr="00B43FF1">
        <w:t>attiecīgajam darbiniekam noteikto</w:t>
      </w:r>
      <w:r w:rsidR="00265812">
        <w:t xml:space="preserve"> normālo dienas vai nedēļas darba laika ilgumu</w:t>
      </w:r>
      <w:r w:rsidR="00265812" w:rsidRPr="00891BCA">
        <w:t>”</w:t>
      </w:r>
      <w:r w:rsidR="00265812">
        <w:t xml:space="preserve"> liecina par to, ka attiecīgajam darbiniekam ir noteikts </w:t>
      </w:r>
      <w:r w:rsidR="003F363E">
        <w:t xml:space="preserve">(darba līgumā vai ar norādi uz citiem Darba likuma 40.panta trešajā daļā minētajiem dokumentiem) </w:t>
      </w:r>
      <w:r w:rsidR="00265812">
        <w:t>dienas vai nedēļas darba laiks</w:t>
      </w:r>
      <w:r w:rsidR="00FC5DA2">
        <w:t xml:space="preserve">, bet, tā kā darba rakstura dēļ </w:t>
      </w:r>
      <w:r w:rsidR="00B43FF1">
        <w:t xml:space="preserve">to </w:t>
      </w:r>
      <w:r w:rsidR="00FC5DA2">
        <w:t xml:space="preserve">nav iespējams ievērot, </w:t>
      </w:r>
      <w:r w:rsidR="0069320F">
        <w:t>lietderīgāk</w:t>
      </w:r>
      <w:r w:rsidR="00FC5DA2">
        <w:t xml:space="preserve"> vienoties par summētā darba laika noteikšanu.</w:t>
      </w:r>
      <w:r w:rsidR="001175E5">
        <w:t xml:space="preserve"> </w:t>
      </w:r>
      <w:r w:rsidR="00753066">
        <w:t>Tādējādi izejas punkts summētā darba laika organizācijai jebkurā gadījumā ir darbiniekam noteiktais</w:t>
      </w:r>
      <w:r w:rsidR="001D1108">
        <w:t xml:space="preserve"> dienas vai nedēļas</w:t>
      </w:r>
      <w:r w:rsidR="00753066">
        <w:t xml:space="preserve"> darba laiks, kuru pēc tam</w:t>
      </w:r>
      <w:r w:rsidR="00EE6980" w:rsidRPr="00683245">
        <w:t xml:space="preserve">, </w:t>
      </w:r>
      <w:r w:rsidR="00EE6980" w:rsidRPr="00C62B49">
        <w:t>ja tiek konstatēt</w:t>
      </w:r>
      <w:r w:rsidR="001175E5" w:rsidRPr="00C62B49">
        <w:t>i attiecīgi priekšnoteikumi</w:t>
      </w:r>
      <w:r w:rsidR="00EE6980" w:rsidRPr="00683245">
        <w:t>,</w:t>
      </w:r>
      <w:r w:rsidR="00EE6980">
        <w:t xml:space="preserve"> </w:t>
      </w:r>
      <w:r w:rsidR="00753066">
        <w:t>var modificēt atbilstoši</w:t>
      </w:r>
      <w:r w:rsidR="00166D5E">
        <w:t xml:space="preserve"> likumā noteiktajiem</w:t>
      </w:r>
      <w:r w:rsidR="00753066">
        <w:t xml:space="preserve"> summētā darba laika</w:t>
      </w:r>
      <w:r w:rsidR="00166D5E">
        <w:t xml:space="preserve"> organizatoriskajiem principiem.</w:t>
      </w:r>
      <w:r w:rsidR="00A43B16" w:rsidRPr="00A43B16">
        <w:rPr>
          <w:color w:val="FF0000"/>
        </w:rPr>
        <w:t xml:space="preserve"> </w:t>
      </w:r>
      <w:r w:rsidR="00A43B16" w:rsidRPr="00D72B21">
        <w:t>Turklāt jāņem vērā, ka summētā darba laika uzskaite atbilstoši Darba likuma 140.panta pirmajai daļai attiecas uz pilna darba laika darbiniekiem.</w:t>
      </w:r>
    </w:p>
    <w:p w14:paraId="512990C4" w14:textId="6BE1B6C4" w:rsidR="001175E5" w:rsidRDefault="001175E5" w:rsidP="000C60E9">
      <w:pPr>
        <w:spacing w:line="276" w:lineRule="auto"/>
        <w:ind w:firstLine="567"/>
        <w:jc w:val="both"/>
      </w:pPr>
      <w:r>
        <w:t>Līdz ar to</w:t>
      </w:r>
      <w:r w:rsidR="008454EA">
        <w:t xml:space="preserve"> apgabaltiesa </w:t>
      </w:r>
      <w:r w:rsidR="00ED732D">
        <w:t xml:space="preserve">ir </w:t>
      </w:r>
      <w:r w:rsidR="008454EA">
        <w:t>pamatoti secinājusi, ka</w:t>
      </w:r>
      <w:r w:rsidR="00395361">
        <w:t xml:space="preserve"> </w:t>
      </w:r>
      <w:r w:rsidR="00F66D50">
        <w:t xml:space="preserve">atbilstoši minētajām Darba likuma normām </w:t>
      </w:r>
      <w:r w:rsidR="00395361">
        <w:t xml:space="preserve">arī summētā darba laika organizācijas ietvaros </w:t>
      </w:r>
      <w:r w:rsidR="00ED732D">
        <w:t xml:space="preserve">darba devējam </w:t>
      </w:r>
      <w:r w:rsidR="00395361">
        <w:t>ir saistošas Darba likuma 40.panta otrās daļas 7.punkta prasības</w:t>
      </w:r>
      <w:r w:rsidR="00ED732D">
        <w:t>, tas ir, jānorāda attiecīgajam darbiniekam nolīgtais dienas vai nedēļas laiks.</w:t>
      </w:r>
      <w:r w:rsidR="00395361">
        <w:t xml:space="preserve"> </w:t>
      </w:r>
    </w:p>
    <w:p w14:paraId="1AB5E887" w14:textId="77777777" w:rsidR="00F56FF0" w:rsidRDefault="00F56FF0" w:rsidP="000C60E9">
      <w:pPr>
        <w:spacing w:line="276" w:lineRule="auto"/>
        <w:ind w:firstLine="567"/>
        <w:jc w:val="both"/>
      </w:pPr>
    </w:p>
    <w:p w14:paraId="790F68A6" w14:textId="7B34CDF5" w:rsidR="00A94D96" w:rsidRDefault="00E87FC7" w:rsidP="000C60E9">
      <w:pPr>
        <w:spacing w:line="276" w:lineRule="auto"/>
        <w:ind w:firstLine="567"/>
        <w:jc w:val="both"/>
      </w:pPr>
      <w:r>
        <w:t>[</w:t>
      </w:r>
      <w:r w:rsidR="00F56FF0">
        <w:t>9</w:t>
      </w:r>
      <w:r>
        <w:t>]</w:t>
      </w:r>
      <w:r w:rsidR="00A94D96">
        <w:t> </w:t>
      </w:r>
      <w:r w:rsidR="00F56FF0">
        <w:t>T</w:t>
      </w:r>
      <w:r>
        <w:t xml:space="preserve">omēr </w:t>
      </w:r>
      <w:r w:rsidR="00F56FF0">
        <w:t>apgabal</w:t>
      </w:r>
      <w:r>
        <w:t>tiesa</w:t>
      </w:r>
      <w:r w:rsidR="001F768B">
        <w:t xml:space="preserve">, kā pamatoti norādīts kasācijas sūdzībā, nav </w:t>
      </w:r>
      <w:r w:rsidR="00A34464">
        <w:t xml:space="preserve">veikusi minēto tiesību normu analīzi kopsakarā ar lietas faktiskajiem apstākļiem. Proti, tiesa nav </w:t>
      </w:r>
      <w:r w:rsidR="00A94D96">
        <w:t>pārbaudījusi, vai konkrētās lietas apstākļos pieteicēja tiešām nav ievērojusi Darba likuma 40.panta prasības</w:t>
      </w:r>
      <w:r w:rsidR="0062538F">
        <w:t xml:space="preserve">, </w:t>
      </w:r>
      <w:r w:rsidR="0062538F" w:rsidRPr="00A34464">
        <w:t>ņemot vērā, ka Darba likuma 40.panta otrās daļas 7.punkts jāskata kopsakarā ar panta treš</w:t>
      </w:r>
      <w:r w:rsidR="00443F88" w:rsidRPr="00A34464">
        <w:t>o</w:t>
      </w:r>
      <w:r w:rsidR="0062538F" w:rsidRPr="00A34464">
        <w:t xml:space="preserve"> da</w:t>
      </w:r>
      <w:r w:rsidR="00443F88" w:rsidRPr="00A34464">
        <w:t>ļu, kas noteic</w:t>
      </w:r>
      <w:r w:rsidR="00B906E0" w:rsidRPr="00A34464">
        <w:t>, ka ziņas par nolīgto darba laiku darba līgumā var aizstāt ar norādi uz darba kārtības noteikumiem.</w:t>
      </w:r>
    </w:p>
    <w:p w14:paraId="2DD87B38" w14:textId="79A64EBF" w:rsidR="00A94D96" w:rsidRDefault="00A94D96" w:rsidP="000C60E9">
      <w:pPr>
        <w:spacing w:line="276" w:lineRule="auto"/>
        <w:ind w:firstLine="567"/>
        <w:jc w:val="both"/>
      </w:pPr>
      <w:r>
        <w:t xml:space="preserve">Pieteicēja </w:t>
      </w:r>
      <w:r w:rsidRPr="00B02AEE">
        <w:t xml:space="preserve">gan </w:t>
      </w:r>
      <w:r w:rsidR="00D61629" w:rsidRPr="00B02AEE">
        <w:t>administratīvā procesa iestādē laikā</w:t>
      </w:r>
      <w:r>
        <w:t xml:space="preserve">, gan kasācijas sūdzībā ir </w:t>
      </w:r>
      <w:r w:rsidR="00952F14">
        <w:t>vērsusi uzmanību</w:t>
      </w:r>
      <w:r>
        <w:t>, ka darba laiku ir noteikusi darba kārtības noteikumos</w:t>
      </w:r>
      <w:r w:rsidR="00BC42E6">
        <w:t xml:space="preserve"> un darba grafikos</w:t>
      </w:r>
      <w:r w:rsidR="00516DCC">
        <w:t>, un uzskata, ka tas atbilst Darba likuma 40.panta trešajai daļai</w:t>
      </w:r>
      <w:r w:rsidR="006216D7">
        <w:t>, tādēļ šā panta otrās daļas 7.punkta prasības ir ievērojusi</w:t>
      </w:r>
      <w:r w:rsidR="00B906E0">
        <w:t>.</w:t>
      </w:r>
    </w:p>
    <w:p w14:paraId="047965B4" w14:textId="5531E0DD" w:rsidR="00060E93" w:rsidRDefault="00AD17C2" w:rsidP="000C60E9">
      <w:pPr>
        <w:spacing w:line="276" w:lineRule="auto"/>
        <w:ind w:firstLine="567"/>
        <w:jc w:val="both"/>
      </w:pPr>
      <w:r>
        <w:t xml:space="preserve">Lai gan apgabaltiesa ir konstatējusi, ka strīdus darba līgumos ir </w:t>
      </w:r>
      <w:r w:rsidR="00027B3A">
        <w:t>norāde uz</w:t>
      </w:r>
      <w:r>
        <w:t xml:space="preserve"> pieteicējas darba kārtības noteikumiem, atsaukusies uz tajos norādīto un pat atzinusi, ka atbilstoši darba kārtības noteikumiem pieteicēja darbiniekiem </w:t>
      </w:r>
      <w:r w:rsidR="00027B3A">
        <w:t xml:space="preserve">noteikusi </w:t>
      </w:r>
      <w:r w:rsidR="0001104D">
        <w:t>darba laiku astoņas stundas dienā</w:t>
      </w:r>
      <w:r>
        <w:t xml:space="preserve">, tiesa nav sniegusi nekādu vērtējumu, vai </w:t>
      </w:r>
      <w:r w:rsidR="00B906E0">
        <w:t>un kāpēc pieteicēja</w:t>
      </w:r>
      <w:r w:rsidR="00A9304E">
        <w:t xml:space="preserve"> </w:t>
      </w:r>
      <w:r w:rsidR="006216D7">
        <w:t>šādā veidā nav izpildījusi Darba likuma nosacījumus par nolīgtā dienas vai nedēļas darba laika norādīšanu.</w:t>
      </w:r>
      <w:r w:rsidR="00013F26">
        <w:t xml:space="preserve"> </w:t>
      </w:r>
      <w:r w:rsidR="00943F5D">
        <w:t>Proti, tiesa nav vērtējusi, vai</w:t>
      </w:r>
      <w:r w:rsidR="003E64E0">
        <w:t xml:space="preserve">, neskatoties uz to, ka </w:t>
      </w:r>
      <w:r w:rsidR="00D61629">
        <w:t>darba līgumos nav noteikts konkrēts darba laiks</w:t>
      </w:r>
      <w:r w:rsidR="003E64E0">
        <w:t xml:space="preserve">, pieteicēja </w:t>
      </w:r>
      <w:r w:rsidR="00D61629">
        <w:t xml:space="preserve">tomēr nav izpildījusi Darba likuma 40.panta prasības, </w:t>
      </w:r>
      <w:r w:rsidR="00F66D50">
        <w:t xml:space="preserve">atbilstoši panta trešajai daļai </w:t>
      </w:r>
      <w:r w:rsidR="00D61629">
        <w:t>nolīgto</w:t>
      </w:r>
      <w:r w:rsidR="00060E93">
        <w:t xml:space="preserve"> dienas vai nedēļas</w:t>
      </w:r>
      <w:r w:rsidR="00D61629">
        <w:t xml:space="preserve"> darba laiku nosakot darba kārtības noteikumos</w:t>
      </w:r>
      <w:r w:rsidR="000F74D3">
        <w:t xml:space="preserve"> un ietverot norādi uz tiem darba līgumos</w:t>
      </w:r>
      <w:r w:rsidR="00D61629">
        <w:t>.</w:t>
      </w:r>
      <w:r w:rsidR="00F66D50">
        <w:t xml:space="preserve"> Tiesa nav </w:t>
      </w:r>
      <w:r w:rsidR="00AD07BB">
        <w:t xml:space="preserve">norādījusi </w:t>
      </w:r>
      <w:r w:rsidR="00F66D50">
        <w:t>nekādus apsvērumus, kāpēc pieteicējas darba kārtība noteikumos no</w:t>
      </w:r>
      <w:r w:rsidR="00AD07BB">
        <w:t>teiktais</w:t>
      </w:r>
      <w:r w:rsidR="00F66D50">
        <w:t xml:space="preserve"> </w:t>
      </w:r>
      <w:r w:rsidR="00BA0FE0">
        <w:t>nav pietiekams</w:t>
      </w:r>
      <w:r w:rsidR="00F66D50">
        <w:t xml:space="preserve">, nav argumentējusi, ka </w:t>
      </w:r>
      <w:r w:rsidR="00D2498C">
        <w:t>t</w:t>
      </w:r>
      <w:r w:rsidR="001477C9">
        <w:t>ajos noteikto</w:t>
      </w:r>
      <w:r w:rsidR="00F66D50">
        <w:t xml:space="preserve"> nevar</w:t>
      </w:r>
      <w:r w:rsidR="005F2DAE">
        <w:t>ētu</w:t>
      </w:r>
      <w:r w:rsidR="00F66D50">
        <w:t xml:space="preserve"> uzskatīt par darbiniekiem nolīgto darba laiku.</w:t>
      </w:r>
    </w:p>
    <w:p w14:paraId="7B46DA74" w14:textId="73963E3C" w:rsidR="00060E93" w:rsidRDefault="006A2874" w:rsidP="000C60E9">
      <w:pPr>
        <w:spacing w:line="276" w:lineRule="auto"/>
        <w:ind w:firstLine="567"/>
        <w:jc w:val="both"/>
      </w:pPr>
      <w:r>
        <w:t>Ievērojot</w:t>
      </w:r>
      <w:r w:rsidR="005735A8">
        <w:t xml:space="preserve">, ka minētie apstākļi </w:t>
      </w:r>
      <w:r w:rsidR="007A38CB">
        <w:t xml:space="preserve">ir </w:t>
      </w:r>
      <w:r w:rsidR="00073C1C">
        <w:t>pamatā</w:t>
      </w:r>
      <w:r w:rsidR="007A38CB">
        <w:t xml:space="preserve"> pārsūdzētajā lēmumā </w:t>
      </w:r>
      <w:r w:rsidR="003709CE">
        <w:t xml:space="preserve">pieteicējai </w:t>
      </w:r>
      <w:r w:rsidR="007A38CB">
        <w:t>uzlikt</w:t>
      </w:r>
      <w:r w:rsidR="00073C1C">
        <w:t>ajam</w:t>
      </w:r>
      <w:r w:rsidR="007A38CB">
        <w:t xml:space="preserve"> pienākum</w:t>
      </w:r>
      <w:r w:rsidR="00D2498C">
        <w:t>am</w:t>
      </w:r>
      <w:r w:rsidR="007A38CB">
        <w:t xml:space="preserve"> – </w:t>
      </w:r>
      <w:r w:rsidR="007A38CB" w:rsidRPr="007A38CB">
        <w:t>norādīt</w:t>
      </w:r>
      <w:r w:rsidR="007A38CB">
        <w:t xml:space="preserve"> </w:t>
      </w:r>
      <w:r w:rsidR="007A38CB" w:rsidRPr="007A38CB">
        <w:t>darbinieku, kuriem nolīgta summētā darba laika organizācija, darba līgumos informāciju par nolīgto dienas vai nedēļas darba laiku, vai ietvert atsauci uz pieteicējas dokumentu, kurā noteikts nolīgtais dienas vai nedēļas darba laik</w:t>
      </w:r>
      <w:r w:rsidR="007A38CB">
        <w:t>s –,</w:t>
      </w:r>
      <w:r w:rsidR="0098111C">
        <w:t xml:space="preserve"> kasācijas sūdzībā pamatoti izteikti iebildumi par to neņemšanu vērā.</w:t>
      </w:r>
      <w:r w:rsidR="003709CE">
        <w:t xml:space="preserve"> </w:t>
      </w:r>
      <w:r w:rsidR="002C57DA">
        <w:t>Tādējādi a</w:t>
      </w:r>
      <w:r w:rsidR="007A38CB">
        <w:t>pgabaltiesa</w:t>
      </w:r>
      <w:r w:rsidR="003709CE">
        <w:t xml:space="preserve"> </w:t>
      </w:r>
      <w:r w:rsidR="0098111C">
        <w:t>š</w:t>
      </w:r>
      <w:r w:rsidR="003709CE">
        <w:t>os</w:t>
      </w:r>
      <w:r w:rsidR="0098111C">
        <w:t xml:space="preserve"> apstākļus</w:t>
      </w:r>
      <w:r w:rsidR="003709CE">
        <w:t xml:space="preserve"> nevarēja atstāt bez ievērības</w:t>
      </w:r>
      <w:r w:rsidR="0098111C">
        <w:t>, jo n</w:t>
      </w:r>
      <w:r w:rsidR="00266DF2">
        <w:t xml:space="preserve">o </w:t>
      </w:r>
      <w:r w:rsidR="005344E7">
        <w:t>to</w:t>
      </w:r>
      <w:r w:rsidR="005669E9">
        <w:t xml:space="preserve"> vērtējuma</w:t>
      </w:r>
      <w:r w:rsidR="00266DF2">
        <w:t xml:space="preserve"> atkarīgs, vai pārsūdzētais lēmums ir pamatots.</w:t>
      </w:r>
    </w:p>
    <w:p w14:paraId="1BD836B0" w14:textId="098DDBB5" w:rsidR="00337390" w:rsidRDefault="00337390" w:rsidP="000C60E9">
      <w:pPr>
        <w:spacing w:line="276" w:lineRule="auto"/>
        <w:ind w:firstLine="567"/>
        <w:jc w:val="both"/>
      </w:pPr>
    </w:p>
    <w:p w14:paraId="399B7C16" w14:textId="77777777" w:rsidR="00CB0C54" w:rsidRPr="00C62B49" w:rsidRDefault="00CB0C54" w:rsidP="000C60E9">
      <w:pPr>
        <w:spacing w:line="276" w:lineRule="auto"/>
        <w:ind w:firstLine="567"/>
        <w:jc w:val="both"/>
      </w:pPr>
      <w:r w:rsidRPr="00C62B49">
        <w:t>[10] Kasācijas sūdzībā arī norādīts, ka tiesa ir nepamatoti apšaubījusi, vai pieteicēja darbiniekiem vispār ir noteikusi summēto darba laiku, jo inspekcija pārsūdzētajā lēmumā šādus iebildumus nav izvirzījusi.</w:t>
      </w:r>
    </w:p>
    <w:p w14:paraId="1CF43009" w14:textId="4333BD9A" w:rsidR="00CB0C54" w:rsidRPr="00C62B49" w:rsidRDefault="00CB0C54" w:rsidP="000C60E9">
      <w:pPr>
        <w:spacing w:line="276" w:lineRule="auto"/>
        <w:ind w:firstLine="567"/>
        <w:jc w:val="both"/>
      </w:pPr>
      <w:r w:rsidRPr="00C62B49">
        <w:t>Senāts piekrīt, ka šāda tiesas rīcība konkrētās lietas apstākļos nav saprotama. Tiesa nav pamatojusi, kā šis jautājums ietekmē izskatāmo lietu</w:t>
      </w:r>
      <w:r w:rsidR="00683245" w:rsidRPr="00C62B49">
        <w:t>,</w:t>
      </w:r>
      <w:r w:rsidRPr="00C62B49">
        <w:t xml:space="preserve"> it īpaši ņemot vērā, ka atbilstoši Darba likuma regulējumam nolīgtais darba laiks jānorāda jebkurā gadījumā – pie jebkura darba laika organizācijas </w:t>
      </w:r>
      <w:r w:rsidRPr="00A43B16">
        <w:t>veida</w:t>
      </w:r>
      <w:r w:rsidR="00C62B49" w:rsidRPr="00A43B16">
        <w:t>, kā arī pie jebkura darba laika organizācijas veida to var darīt, atsaucoties uz darba kārtības noteikumiem</w:t>
      </w:r>
      <w:r w:rsidR="00683245" w:rsidRPr="00C62B49">
        <w:t>. Turklāt tiesa</w:t>
      </w:r>
      <w:r w:rsidRPr="00C62B49">
        <w:t xml:space="preserve"> </w:t>
      </w:r>
      <w:r w:rsidR="000A29C7" w:rsidRPr="00C62B49">
        <w:t xml:space="preserve">nav devusi pienācīgu iespēju procesa dalībniekiem par to izteikties, </w:t>
      </w:r>
      <w:r w:rsidRPr="00C62B49">
        <w:t xml:space="preserve">kā arī nav izdarījusi nekādus skaidrus secinājumus par to. </w:t>
      </w:r>
    </w:p>
    <w:p w14:paraId="06C34DEC" w14:textId="0C847BD6" w:rsidR="00B03FF9" w:rsidRPr="00CB0C54" w:rsidRDefault="00CB0C54" w:rsidP="000C60E9">
      <w:pPr>
        <w:spacing w:line="276" w:lineRule="auto"/>
        <w:jc w:val="both"/>
        <w:rPr>
          <w:color w:val="FF0000"/>
        </w:rPr>
      </w:pPr>
      <w:r w:rsidRPr="00CB0C54">
        <w:rPr>
          <w:color w:val="FF0000"/>
        </w:rPr>
        <w:t xml:space="preserve"> </w:t>
      </w:r>
    </w:p>
    <w:p w14:paraId="2A99F5B0" w14:textId="73F88F60" w:rsidR="006B4CA0" w:rsidRPr="006B4CA0" w:rsidRDefault="00C92D73" w:rsidP="000C60E9">
      <w:pPr>
        <w:spacing w:line="276" w:lineRule="auto"/>
        <w:ind w:firstLine="567"/>
        <w:jc w:val="both"/>
        <w:rPr>
          <w:color w:val="FF0000"/>
        </w:rPr>
      </w:pPr>
      <w:r>
        <w:t>[</w:t>
      </w:r>
      <w:r w:rsidR="00023E3C">
        <w:t>11</w:t>
      </w:r>
      <w:r>
        <w:t>]</w:t>
      </w:r>
      <w:r w:rsidR="00475A0C">
        <w:t> </w:t>
      </w:r>
      <w:r w:rsidR="00244906">
        <w:t xml:space="preserve">Rezumējot minēto, Senāts secina, ka </w:t>
      </w:r>
      <w:r w:rsidR="00244906" w:rsidRPr="00AD07BB">
        <w:t>apgabaltiesa nav</w:t>
      </w:r>
      <w:r w:rsidR="00B03FF9" w:rsidRPr="00AD07BB">
        <w:t xml:space="preserve"> pienācīgi pārbaudījusi lietas apstākļus</w:t>
      </w:r>
      <w:r w:rsidR="00244906" w:rsidRPr="00AD07BB">
        <w:t>,</w:t>
      </w:r>
      <w:r w:rsidR="00B03FF9" w:rsidRPr="00AD07BB">
        <w:t xml:space="preserve"> jo spriedums nesatur vērtējumu par</w:t>
      </w:r>
      <w:r w:rsidR="001E7383" w:rsidRPr="00AD07BB">
        <w:t xml:space="preserve"> galveno strīdus jautājumu, proti, par</w:t>
      </w:r>
      <w:r w:rsidR="00B03FF9" w:rsidRPr="00AD07BB">
        <w:t xml:space="preserve"> to</w:t>
      </w:r>
      <w:r w:rsidR="001E7383" w:rsidRPr="00AD07BB">
        <w:t xml:space="preserve">, vai pieteicēja ir ievērojusi Darba likuma nosacījumus par </w:t>
      </w:r>
      <w:r w:rsidR="00E22360" w:rsidRPr="00AD07BB">
        <w:t>nolīgt</w:t>
      </w:r>
      <w:r w:rsidR="00351545" w:rsidRPr="00AD07BB">
        <w:t>ā</w:t>
      </w:r>
      <w:r w:rsidR="00E22360" w:rsidRPr="00AD07BB">
        <w:t xml:space="preserve"> </w:t>
      </w:r>
      <w:r w:rsidR="001E7383" w:rsidRPr="00AD07BB">
        <w:t>darba laik</w:t>
      </w:r>
      <w:r w:rsidR="00351545" w:rsidRPr="00AD07BB">
        <w:t xml:space="preserve">a norādīšanu darba līgumā (vai nu tieši, vai ar norādi uz </w:t>
      </w:r>
      <w:r w:rsidR="007E6296" w:rsidRPr="00AD07BB">
        <w:t xml:space="preserve">citiem likumā </w:t>
      </w:r>
      <w:r w:rsidR="002A62CA" w:rsidRPr="00AD07BB">
        <w:t xml:space="preserve">pieļautajiem </w:t>
      </w:r>
      <w:r w:rsidR="007E6296" w:rsidRPr="00AD07BB">
        <w:t>dokumentiem)</w:t>
      </w:r>
      <w:r w:rsidR="001E7383" w:rsidRPr="00AD07BB">
        <w:t>. Tā kā t</w:t>
      </w:r>
      <w:r w:rsidR="00244906" w:rsidRPr="00AD07BB">
        <w:t xml:space="preserve">as </w:t>
      </w:r>
      <w:r w:rsidR="006B4CA0">
        <w:t xml:space="preserve">pats par sevi </w:t>
      </w:r>
      <w:r w:rsidR="00244906">
        <w:t>varēja novest pie nepareizas lietas izspriešanas</w:t>
      </w:r>
      <w:r w:rsidR="003709CE">
        <w:t xml:space="preserve"> un ir pamats sprieduma atcelšanai</w:t>
      </w:r>
      <w:r w:rsidR="001E7383">
        <w:t xml:space="preserve">, </w:t>
      </w:r>
      <w:r w:rsidR="006B4CA0">
        <w:t xml:space="preserve">Senāts procesuālās ekonomijas nolūkā </w:t>
      </w:r>
      <w:r w:rsidR="001D7B2E">
        <w:t xml:space="preserve">nevērtē </w:t>
      </w:r>
      <w:r w:rsidR="006B4CA0">
        <w:t xml:space="preserve">pārējos kasācijas sūdzības argumentus. </w:t>
      </w:r>
    </w:p>
    <w:p w14:paraId="248AE22A" w14:textId="025EFE2E" w:rsidR="003047F5" w:rsidRDefault="006B4CA0" w:rsidP="000C60E9">
      <w:pPr>
        <w:spacing w:line="276" w:lineRule="auto"/>
        <w:ind w:firstLine="567"/>
        <w:jc w:val="both"/>
      </w:pPr>
      <w:r>
        <w:t>Līdz ar to p</w:t>
      </w:r>
      <w:r w:rsidR="00244906">
        <w:t>ārsūdzētais spriedums ir atceļams, bet lieta nosūtāma apgabaltiesai jaunai izskatīšanai.</w:t>
      </w:r>
    </w:p>
    <w:p w14:paraId="1149DFB0" w14:textId="77777777" w:rsidR="009526F8" w:rsidRPr="0082381C" w:rsidRDefault="009526F8" w:rsidP="000C60E9">
      <w:pPr>
        <w:spacing w:line="276" w:lineRule="auto"/>
        <w:ind w:firstLine="567"/>
        <w:jc w:val="both"/>
      </w:pPr>
    </w:p>
    <w:p w14:paraId="7F133DF8" w14:textId="4AD833B3" w:rsidR="003047F5" w:rsidRPr="0082381C" w:rsidRDefault="003047F5" w:rsidP="000C60E9">
      <w:pPr>
        <w:spacing w:line="276" w:lineRule="auto"/>
        <w:jc w:val="center"/>
        <w:rPr>
          <w:b/>
        </w:rPr>
      </w:pPr>
      <w:r w:rsidRPr="0082381C">
        <w:rPr>
          <w:b/>
        </w:rPr>
        <w:t>Rezolutīvā daļa</w:t>
      </w:r>
    </w:p>
    <w:p w14:paraId="203D55B2" w14:textId="77777777" w:rsidR="003047F5" w:rsidRPr="0082381C" w:rsidRDefault="003047F5" w:rsidP="000C60E9">
      <w:pPr>
        <w:spacing w:line="276" w:lineRule="auto"/>
        <w:ind w:firstLine="567"/>
        <w:jc w:val="both"/>
        <w:rPr>
          <w:bCs/>
          <w:spacing w:val="70"/>
        </w:rPr>
      </w:pPr>
    </w:p>
    <w:p w14:paraId="40CA9FC0" w14:textId="1C6E3D84" w:rsidR="00D2498C" w:rsidRDefault="003047F5" w:rsidP="000C60E9">
      <w:pPr>
        <w:spacing w:line="276" w:lineRule="auto"/>
        <w:ind w:firstLine="567"/>
        <w:jc w:val="both"/>
      </w:pPr>
      <w:r w:rsidRPr="0082381C">
        <w:t xml:space="preserve">Pamatojoties uz </w:t>
      </w:r>
      <w:r w:rsidR="00941626" w:rsidRPr="0082381C">
        <w:rPr>
          <w:rFonts w:eastAsiaTheme="minorHAnsi"/>
          <w:lang w:eastAsia="en-US"/>
        </w:rPr>
        <w:t>Administratīvā procesa</w:t>
      </w:r>
      <w:r w:rsidR="00941626" w:rsidRPr="00F6790A">
        <w:rPr>
          <w:rFonts w:eastAsiaTheme="minorHAnsi"/>
          <w:lang w:eastAsia="en-US"/>
        </w:rPr>
        <w:t xml:space="preserve"> likuma </w:t>
      </w:r>
      <w:r w:rsidR="00ED4FD3" w:rsidRPr="00B36A47">
        <w:t>129.</w:t>
      </w:r>
      <w:r w:rsidR="00ED4FD3" w:rsidRPr="00B36A47">
        <w:rPr>
          <w:vertAlign w:val="superscript"/>
        </w:rPr>
        <w:t>1</w:t>
      </w:r>
      <w:r w:rsidR="00ED4FD3" w:rsidRPr="00B36A47">
        <w:t>panta pirmās daļas 1.punktu</w:t>
      </w:r>
      <w:r w:rsidR="00ED4FD3">
        <w:t xml:space="preserve">, </w:t>
      </w:r>
      <w:r w:rsidR="00ED4FD3" w:rsidRPr="00E2093E">
        <w:t xml:space="preserve">348.panta pirmās daļas </w:t>
      </w:r>
      <w:r w:rsidR="00ED4FD3">
        <w:t>2</w:t>
      </w:r>
      <w:r w:rsidR="00ED4FD3" w:rsidRPr="00E2093E">
        <w:t>.punktu un 351.pantu</w:t>
      </w:r>
      <w:r w:rsidRPr="00F6790A">
        <w:t xml:space="preserve">, </w:t>
      </w:r>
      <w:r w:rsidR="006B7BBC" w:rsidRPr="00F6790A">
        <w:t>Senāts</w:t>
      </w:r>
    </w:p>
    <w:p w14:paraId="4C3AAE8B" w14:textId="77777777" w:rsidR="00553E4D" w:rsidRPr="00266DF2" w:rsidRDefault="00553E4D" w:rsidP="000C60E9">
      <w:pPr>
        <w:spacing w:line="276" w:lineRule="auto"/>
        <w:ind w:firstLine="567"/>
        <w:jc w:val="both"/>
      </w:pPr>
    </w:p>
    <w:p w14:paraId="6FE7AC9C" w14:textId="268BB826" w:rsidR="003047F5" w:rsidRPr="0082381C" w:rsidRDefault="003047F5" w:rsidP="000C60E9">
      <w:pPr>
        <w:spacing w:line="276" w:lineRule="auto"/>
        <w:jc w:val="center"/>
        <w:rPr>
          <w:b/>
        </w:rPr>
      </w:pPr>
      <w:r w:rsidRPr="0082381C">
        <w:rPr>
          <w:b/>
        </w:rPr>
        <w:t>nosprieda</w:t>
      </w:r>
    </w:p>
    <w:p w14:paraId="25D5DF80" w14:textId="77777777" w:rsidR="00A6596A" w:rsidRPr="0082381C" w:rsidRDefault="00A6596A" w:rsidP="000C60E9">
      <w:pPr>
        <w:spacing w:line="276" w:lineRule="auto"/>
        <w:jc w:val="center"/>
        <w:rPr>
          <w:b/>
        </w:rPr>
      </w:pPr>
    </w:p>
    <w:p w14:paraId="7EBF5DD7" w14:textId="161ED7F6" w:rsidR="00891BCA" w:rsidRDefault="00891BCA" w:rsidP="000C60E9">
      <w:pPr>
        <w:spacing w:line="276" w:lineRule="auto"/>
        <w:ind w:firstLine="567"/>
        <w:jc w:val="both"/>
      </w:pPr>
      <w:r>
        <w:t>atcelt Administratīvās apgabaltiesas 2018.gada 28.jūnija spriedumu un nosūtīt lietu jaunai izskatīšanai Administratīvajai apgabaltiesai.</w:t>
      </w:r>
    </w:p>
    <w:p w14:paraId="25AE7A63" w14:textId="3E3104EA" w:rsidR="00967EFA" w:rsidRPr="00575EBA" w:rsidRDefault="00891BCA" w:rsidP="000C60E9">
      <w:pPr>
        <w:spacing w:line="276" w:lineRule="auto"/>
        <w:ind w:firstLine="567"/>
        <w:jc w:val="both"/>
      </w:pPr>
      <w:r>
        <w:t xml:space="preserve">Atmaksāt </w:t>
      </w:r>
      <w:r w:rsidRPr="00891BCA">
        <w:t>SIA</w:t>
      </w:r>
      <w:r>
        <w:t> </w:t>
      </w:r>
      <w:r w:rsidRPr="00891BCA">
        <w:t>„ESP European Steel Production”</w:t>
      </w:r>
      <w:r>
        <w:t xml:space="preserve"> drošības naudu 70 </w:t>
      </w:r>
      <w:r w:rsidRPr="00891BCA">
        <w:rPr>
          <w:i/>
          <w:iCs/>
        </w:rPr>
        <w:t>euro</w:t>
      </w:r>
      <w:r>
        <w:t>.</w:t>
      </w:r>
    </w:p>
    <w:p w14:paraId="65814F1D" w14:textId="22347177" w:rsidR="00D2498C" w:rsidRPr="000C60E9" w:rsidRDefault="000F3172" w:rsidP="000C60E9">
      <w:pPr>
        <w:spacing w:line="276" w:lineRule="auto"/>
        <w:ind w:firstLine="567"/>
        <w:jc w:val="both"/>
      </w:pPr>
      <w:r>
        <w:t>Spriedums nav pārsūdzams.</w:t>
      </w:r>
    </w:p>
    <w:sectPr w:rsidR="00D2498C" w:rsidRPr="000C60E9" w:rsidSect="009526F8">
      <w:footerReference w:type="default" r:id="rId8"/>
      <w:pgSz w:w="11906" w:h="16838" w:code="9"/>
      <w:pgMar w:top="1077" w:right="1077" w:bottom="1077"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72DCE" w14:textId="77777777" w:rsidR="009A0BB8" w:rsidRDefault="009A0BB8" w:rsidP="003047F5">
      <w:r>
        <w:separator/>
      </w:r>
    </w:p>
  </w:endnote>
  <w:endnote w:type="continuationSeparator" w:id="0">
    <w:p w14:paraId="319DBE34" w14:textId="77777777" w:rsidR="009A0BB8" w:rsidRDefault="009A0BB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0E5747B9" w:rsidR="00A420FF" w:rsidRDefault="00A420FF"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F4681">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F4681">
      <w:rPr>
        <w:rStyle w:val="PageNumber"/>
        <w:noProof/>
      </w:rPr>
      <w:t>5</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2537E" w14:textId="77777777" w:rsidR="009A0BB8" w:rsidRDefault="009A0BB8" w:rsidP="003047F5">
      <w:r>
        <w:separator/>
      </w:r>
    </w:p>
  </w:footnote>
  <w:footnote w:type="continuationSeparator" w:id="0">
    <w:p w14:paraId="0D5C1EBD" w14:textId="77777777" w:rsidR="009A0BB8" w:rsidRDefault="009A0BB8"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33DC"/>
    <w:rsid w:val="00004843"/>
    <w:rsid w:val="0001104D"/>
    <w:rsid w:val="00011723"/>
    <w:rsid w:val="000119FF"/>
    <w:rsid w:val="000125BB"/>
    <w:rsid w:val="00013F26"/>
    <w:rsid w:val="000164B6"/>
    <w:rsid w:val="00023E3C"/>
    <w:rsid w:val="00027B3A"/>
    <w:rsid w:val="00027F15"/>
    <w:rsid w:val="00030EA0"/>
    <w:rsid w:val="00031E47"/>
    <w:rsid w:val="000326FC"/>
    <w:rsid w:val="00041394"/>
    <w:rsid w:val="000459E1"/>
    <w:rsid w:val="0005291A"/>
    <w:rsid w:val="000532C1"/>
    <w:rsid w:val="00055925"/>
    <w:rsid w:val="00057146"/>
    <w:rsid w:val="00060E93"/>
    <w:rsid w:val="00061E65"/>
    <w:rsid w:val="00065191"/>
    <w:rsid w:val="000708AF"/>
    <w:rsid w:val="000708BE"/>
    <w:rsid w:val="00072833"/>
    <w:rsid w:val="00073C1C"/>
    <w:rsid w:val="0007512B"/>
    <w:rsid w:val="000826E6"/>
    <w:rsid w:val="00087D19"/>
    <w:rsid w:val="000902D0"/>
    <w:rsid w:val="000A29C7"/>
    <w:rsid w:val="000A33A5"/>
    <w:rsid w:val="000B0A3A"/>
    <w:rsid w:val="000B3BE4"/>
    <w:rsid w:val="000C60E9"/>
    <w:rsid w:val="000C6462"/>
    <w:rsid w:val="000D09A1"/>
    <w:rsid w:val="000D104B"/>
    <w:rsid w:val="000D3FCC"/>
    <w:rsid w:val="000E06EC"/>
    <w:rsid w:val="000E0E37"/>
    <w:rsid w:val="000E1C29"/>
    <w:rsid w:val="000E2906"/>
    <w:rsid w:val="000E398A"/>
    <w:rsid w:val="000E557B"/>
    <w:rsid w:val="000F0523"/>
    <w:rsid w:val="000F3172"/>
    <w:rsid w:val="000F5A81"/>
    <w:rsid w:val="000F6AC2"/>
    <w:rsid w:val="000F74D3"/>
    <w:rsid w:val="00100D41"/>
    <w:rsid w:val="00103D57"/>
    <w:rsid w:val="00106113"/>
    <w:rsid w:val="001108D8"/>
    <w:rsid w:val="001159D1"/>
    <w:rsid w:val="0011613E"/>
    <w:rsid w:val="00116FC4"/>
    <w:rsid w:val="001175E5"/>
    <w:rsid w:val="00123739"/>
    <w:rsid w:val="00132338"/>
    <w:rsid w:val="0014709E"/>
    <w:rsid w:val="001477C9"/>
    <w:rsid w:val="00147A25"/>
    <w:rsid w:val="001553B4"/>
    <w:rsid w:val="0016381F"/>
    <w:rsid w:val="001646E9"/>
    <w:rsid w:val="00166D5E"/>
    <w:rsid w:val="0017405F"/>
    <w:rsid w:val="00175624"/>
    <w:rsid w:val="00175B36"/>
    <w:rsid w:val="00176DB3"/>
    <w:rsid w:val="00180709"/>
    <w:rsid w:val="00182019"/>
    <w:rsid w:val="00187674"/>
    <w:rsid w:val="0019238A"/>
    <w:rsid w:val="00194626"/>
    <w:rsid w:val="0019739B"/>
    <w:rsid w:val="00197F85"/>
    <w:rsid w:val="001A0495"/>
    <w:rsid w:val="001A3E9C"/>
    <w:rsid w:val="001A46FA"/>
    <w:rsid w:val="001B3EB3"/>
    <w:rsid w:val="001B78CF"/>
    <w:rsid w:val="001C183C"/>
    <w:rsid w:val="001C5B9B"/>
    <w:rsid w:val="001D1108"/>
    <w:rsid w:val="001D4476"/>
    <w:rsid w:val="001D5C31"/>
    <w:rsid w:val="001D668A"/>
    <w:rsid w:val="001D7B2E"/>
    <w:rsid w:val="001E3A09"/>
    <w:rsid w:val="001E5674"/>
    <w:rsid w:val="001E5742"/>
    <w:rsid w:val="001E5DBA"/>
    <w:rsid w:val="001E7383"/>
    <w:rsid w:val="001F41C2"/>
    <w:rsid w:val="001F4EDA"/>
    <w:rsid w:val="001F768B"/>
    <w:rsid w:val="00203A77"/>
    <w:rsid w:val="00207A06"/>
    <w:rsid w:val="0022581A"/>
    <w:rsid w:val="0023187E"/>
    <w:rsid w:val="00235721"/>
    <w:rsid w:val="00236868"/>
    <w:rsid w:val="00236E52"/>
    <w:rsid w:val="002379CB"/>
    <w:rsid w:val="00237F92"/>
    <w:rsid w:val="00240B75"/>
    <w:rsid w:val="00244906"/>
    <w:rsid w:val="00244A99"/>
    <w:rsid w:val="002568B0"/>
    <w:rsid w:val="0026093E"/>
    <w:rsid w:val="00265812"/>
    <w:rsid w:val="002663B3"/>
    <w:rsid w:val="00266DF2"/>
    <w:rsid w:val="0027195C"/>
    <w:rsid w:val="00271D8F"/>
    <w:rsid w:val="0027455E"/>
    <w:rsid w:val="0027469B"/>
    <w:rsid w:val="00276C27"/>
    <w:rsid w:val="002859DE"/>
    <w:rsid w:val="002877B7"/>
    <w:rsid w:val="00287821"/>
    <w:rsid w:val="00293462"/>
    <w:rsid w:val="002A51E8"/>
    <w:rsid w:val="002A62CA"/>
    <w:rsid w:val="002B629A"/>
    <w:rsid w:val="002C2398"/>
    <w:rsid w:val="002C57DA"/>
    <w:rsid w:val="002D1855"/>
    <w:rsid w:val="002D2F51"/>
    <w:rsid w:val="002D4116"/>
    <w:rsid w:val="002F2710"/>
    <w:rsid w:val="002F743D"/>
    <w:rsid w:val="00300479"/>
    <w:rsid w:val="00301A51"/>
    <w:rsid w:val="003047F5"/>
    <w:rsid w:val="00307C27"/>
    <w:rsid w:val="00315342"/>
    <w:rsid w:val="003157D4"/>
    <w:rsid w:val="0032093F"/>
    <w:rsid w:val="00321462"/>
    <w:rsid w:val="003218AD"/>
    <w:rsid w:val="00321D93"/>
    <w:rsid w:val="00330B21"/>
    <w:rsid w:val="00333BC7"/>
    <w:rsid w:val="00334BBE"/>
    <w:rsid w:val="00336003"/>
    <w:rsid w:val="00337390"/>
    <w:rsid w:val="0034143D"/>
    <w:rsid w:val="003513C4"/>
    <w:rsid w:val="00351545"/>
    <w:rsid w:val="0035346E"/>
    <w:rsid w:val="00355C06"/>
    <w:rsid w:val="003562D0"/>
    <w:rsid w:val="003617F5"/>
    <w:rsid w:val="003635C5"/>
    <w:rsid w:val="003709CE"/>
    <w:rsid w:val="003854FB"/>
    <w:rsid w:val="00394D63"/>
    <w:rsid w:val="00395361"/>
    <w:rsid w:val="003A41BE"/>
    <w:rsid w:val="003A5B69"/>
    <w:rsid w:val="003A7CC4"/>
    <w:rsid w:val="003B0F8D"/>
    <w:rsid w:val="003B0FF4"/>
    <w:rsid w:val="003B2754"/>
    <w:rsid w:val="003B4350"/>
    <w:rsid w:val="003B7AA1"/>
    <w:rsid w:val="003C00E4"/>
    <w:rsid w:val="003C0AB5"/>
    <w:rsid w:val="003C1677"/>
    <w:rsid w:val="003C1D16"/>
    <w:rsid w:val="003C7D0A"/>
    <w:rsid w:val="003D1817"/>
    <w:rsid w:val="003D5A00"/>
    <w:rsid w:val="003E0D9E"/>
    <w:rsid w:val="003E6413"/>
    <w:rsid w:val="003E64E0"/>
    <w:rsid w:val="003E6AC8"/>
    <w:rsid w:val="003E73F4"/>
    <w:rsid w:val="003F0F00"/>
    <w:rsid w:val="003F363E"/>
    <w:rsid w:val="003F4452"/>
    <w:rsid w:val="00411C15"/>
    <w:rsid w:val="00414DB5"/>
    <w:rsid w:val="00416A1D"/>
    <w:rsid w:val="004178C3"/>
    <w:rsid w:val="00424B84"/>
    <w:rsid w:val="0043182C"/>
    <w:rsid w:val="00432072"/>
    <w:rsid w:val="00432B5A"/>
    <w:rsid w:val="0043387D"/>
    <w:rsid w:val="0043424C"/>
    <w:rsid w:val="0043551A"/>
    <w:rsid w:val="00442FD8"/>
    <w:rsid w:val="00443718"/>
    <w:rsid w:val="00443C6D"/>
    <w:rsid w:val="00443F88"/>
    <w:rsid w:val="00450D9D"/>
    <w:rsid w:val="00457A59"/>
    <w:rsid w:val="00462202"/>
    <w:rsid w:val="00465158"/>
    <w:rsid w:val="004718BC"/>
    <w:rsid w:val="00472265"/>
    <w:rsid w:val="0047306A"/>
    <w:rsid w:val="00474038"/>
    <w:rsid w:val="00475A0C"/>
    <w:rsid w:val="00481E85"/>
    <w:rsid w:val="00490E36"/>
    <w:rsid w:val="00491DEC"/>
    <w:rsid w:val="0049579D"/>
    <w:rsid w:val="0049758B"/>
    <w:rsid w:val="004A0068"/>
    <w:rsid w:val="004A4903"/>
    <w:rsid w:val="004B0789"/>
    <w:rsid w:val="004C405F"/>
    <w:rsid w:val="004C42AA"/>
    <w:rsid w:val="004C475D"/>
    <w:rsid w:val="004D078C"/>
    <w:rsid w:val="004D733E"/>
    <w:rsid w:val="004E7E4B"/>
    <w:rsid w:val="004F1AF6"/>
    <w:rsid w:val="004F220F"/>
    <w:rsid w:val="004F76FC"/>
    <w:rsid w:val="004F7C80"/>
    <w:rsid w:val="00500EC4"/>
    <w:rsid w:val="00502DA7"/>
    <w:rsid w:val="005057D6"/>
    <w:rsid w:val="00510036"/>
    <w:rsid w:val="00516DCC"/>
    <w:rsid w:val="005213C8"/>
    <w:rsid w:val="00521A02"/>
    <w:rsid w:val="005344E7"/>
    <w:rsid w:val="00535F32"/>
    <w:rsid w:val="0053603E"/>
    <w:rsid w:val="00540719"/>
    <w:rsid w:val="00543E46"/>
    <w:rsid w:val="005531D2"/>
    <w:rsid w:val="00553D0E"/>
    <w:rsid w:val="00553E4D"/>
    <w:rsid w:val="005546B0"/>
    <w:rsid w:val="00554F2F"/>
    <w:rsid w:val="0056168B"/>
    <w:rsid w:val="005638B2"/>
    <w:rsid w:val="005669E9"/>
    <w:rsid w:val="005735A8"/>
    <w:rsid w:val="00575670"/>
    <w:rsid w:val="00575EBA"/>
    <w:rsid w:val="00580C64"/>
    <w:rsid w:val="00585BA1"/>
    <w:rsid w:val="0059000B"/>
    <w:rsid w:val="00591EA1"/>
    <w:rsid w:val="00593AEF"/>
    <w:rsid w:val="005A2579"/>
    <w:rsid w:val="005A4F98"/>
    <w:rsid w:val="005A7053"/>
    <w:rsid w:val="005B2184"/>
    <w:rsid w:val="005D0866"/>
    <w:rsid w:val="005D34AD"/>
    <w:rsid w:val="005D6308"/>
    <w:rsid w:val="005D6674"/>
    <w:rsid w:val="005E23E7"/>
    <w:rsid w:val="005E597C"/>
    <w:rsid w:val="005E6039"/>
    <w:rsid w:val="005E698B"/>
    <w:rsid w:val="005F16EC"/>
    <w:rsid w:val="005F2DAE"/>
    <w:rsid w:val="0060264B"/>
    <w:rsid w:val="0060536C"/>
    <w:rsid w:val="00605DF4"/>
    <w:rsid w:val="00606A92"/>
    <w:rsid w:val="00607744"/>
    <w:rsid w:val="006114EA"/>
    <w:rsid w:val="00611AC4"/>
    <w:rsid w:val="006207B4"/>
    <w:rsid w:val="006216D7"/>
    <w:rsid w:val="00621D43"/>
    <w:rsid w:val="0062538F"/>
    <w:rsid w:val="00633D14"/>
    <w:rsid w:val="00633FF0"/>
    <w:rsid w:val="0064072E"/>
    <w:rsid w:val="0064165C"/>
    <w:rsid w:val="00646214"/>
    <w:rsid w:val="00651D15"/>
    <w:rsid w:val="006522BA"/>
    <w:rsid w:val="00652AAD"/>
    <w:rsid w:val="00660BE2"/>
    <w:rsid w:val="00662B66"/>
    <w:rsid w:val="00663419"/>
    <w:rsid w:val="00670F9B"/>
    <w:rsid w:val="0067545F"/>
    <w:rsid w:val="0068006B"/>
    <w:rsid w:val="00681F42"/>
    <w:rsid w:val="00683245"/>
    <w:rsid w:val="006849CF"/>
    <w:rsid w:val="00685558"/>
    <w:rsid w:val="00693059"/>
    <w:rsid w:val="0069320F"/>
    <w:rsid w:val="006A01E6"/>
    <w:rsid w:val="006A2874"/>
    <w:rsid w:val="006B02FE"/>
    <w:rsid w:val="006B124A"/>
    <w:rsid w:val="006B37EF"/>
    <w:rsid w:val="006B48E9"/>
    <w:rsid w:val="006B4CA0"/>
    <w:rsid w:val="006B7BBC"/>
    <w:rsid w:val="006C344C"/>
    <w:rsid w:val="006C6135"/>
    <w:rsid w:val="006C625F"/>
    <w:rsid w:val="006C6DDA"/>
    <w:rsid w:val="006D01C4"/>
    <w:rsid w:val="006D0633"/>
    <w:rsid w:val="006D07E9"/>
    <w:rsid w:val="006D24FC"/>
    <w:rsid w:val="006D50E2"/>
    <w:rsid w:val="006E04E5"/>
    <w:rsid w:val="006E199D"/>
    <w:rsid w:val="006F3831"/>
    <w:rsid w:val="006F5D3B"/>
    <w:rsid w:val="006F761C"/>
    <w:rsid w:val="00703F3A"/>
    <w:rsid w:val="00717191"/>
    <w:rsid w:val="007172C5"/>
    <w:rsid w:val="007235E2"/>
    <w:rsid w:val="00726917"/>
    <w:rsid w:val="00734AE0"/>
    <w:rsid w:val="00741252"/>
    <w:rsid w:val="007442C4"/>
    <w:rsid w:val="00753066"/>
    <w:rsid w:val="00753C94"/>
    <w:rsid w:val="00755170"/>
    <w:rsid w:val="00756A8A"/>
    <w:rsid w:val="007604A9"/>
    <w:rsid w:val="007611C2"/>
    <w:rsid w:val="007617C5"/>
    <w:rsid w:val="007623C5"/>
    <w:rsid w:val="00763ABF"/>
    <w:rsid w:val="00766AD2"/>
    <w:rsid w:val="0076723E"/>
    <w:rsid w:val="0076766A"/>
    <w:rsid w:val="007709C7"/>
    <w:rsid w:val="00774A96"/>
    <w:rsid w:val="0077509E"/>
    <w:rsid w:val="00775858"/>
    <w:rsid w:val="00782C88"/>
    <w:rsid w:val="00785F74"/>
    <w:rsid w:val="00793653"/>
    <w:rsid w:val="007A235B"/>
    <w:rsid w:val="007A2EC8"/>
    <w:rsid w:val="007A38CB"/>
    <w:rsid w:val="007B2C71"/>
    <w:rsid w:val="007B56FF"/>
    <w:rsid w:val="007B7F31"/>
    <w:rsid w:val="007C15E0"/>
    <w:rsid w:val="007C52B0"/>
    <w:rsid w:val="007D2329"/>
    <w:rsid w:val="007D4383"/>
    <w:rsid w:val="007D47B7"/>
    <w:rsid w:val="007D48A4"/>
    <w:rsid w:val="007D5B63"/>
    <w:rsid w:val="007E1EC7"/>
    <w:rsid w:val="007E2856"/>
    <w:rsid w:val="007E3BB6"/>
    <w:rsid w:val="007E5445"/>
    <w:rsid w:val="007E6296"/>
    <w:rsid w:val="007F170B"/>
    <w:rsid w:val="007F4B9C"/>
    <w:rsid w:val="00801CD9"/>
    <w:rsid w:val="00803133"/>
    <w:rsid w:val="00810F94"/>
    <w:rsid w:val="00815F6A"/>
    <w:rsid w:val="008161EA"/>
    <w:rsid w:val="00816A29"/>
    <w:rsid w:val="008220B6"/>
    <w:rsid w:val="0082381C"/>
    <w:rsid w:val="008269B4"/>
    <w:rsid w:val="00826FD8"/>
    <w:rsid w:val="0083206B"/>
    <w:rsid w:val="0083236F"/>
    <w:rsid w:val="00833668"/>
    <w:rsid w:val="00834434"/>
    <w:rsid w:val="0084186C"/>
    <w:rsid w:val="008433D7"/>
    <w:rsid w:val="008454EA"/>
    <w:rsid w:val="008479E3"/>
    <w:rsid w:val="008525B2"/>
    <w:rsid w:val="008570F8"/>
    <w:rsid w:val="0086539B"/>
    <w:rsid w:val="00873D03"/>
    <w:rsid w:val="00881282"/>
    <w:rsid w:val="00886E4B"/>
    <w:rsid w:val="0088762A"/>
    <w:rsid w:val="00891BCA"/>
    <w:rsid w:val="00891C9A"/>
    <w:rsid w:val="00891E2E"/>
    <w:rsid w:val="00895429"/>
    <w:rsid w:val="0089619C"/>
    <w:rsid w:val="00897D79"/>
    <w:rsid w:val="008A3AE5"/>
    <w:rsid w:val="008A3D3D"/>
    <w:rsid w:val="008A47FF"/>
    <w:rsid w:val="008A61E7"/>
    <w:rsid w:val="008B2F33"/>
    <w:rsid w:val="008B77F0"/>
    <w:rsid w:val="008C288E"/>
    <w:rsid w:val="008C2E06"/>
    <w:rsid w:val="008C42FF"/>
    <w:rsid w:val="008D2D24"/>
    <w:rsid w:val="008E2238"/>
    <w:rsid w:val="008E2C30"/>
    <w:rsid w:val="008F2784"/>
    <w:rsid w:val="008F3F4B"/>
    <w:rsid w:val="008F4D66"/>
    <w:rsid w:val="0090467D"/>
    <w:rsid w:val="00906A82"/>
    <w:rsid w:val="009136EB"/>
    <w:rsid w:val="00914207"/>
    <w:rsid w:val="00920657"/>
    <w:rsid w:val="00921408"/>
    <w:rsid w:val="00921907"/>
    <w:rsid w:val="009229FE"/>
    <w:rsid w:val="0092579C"/>
    <w:rsid w:val="00932B2D"/>
    <w:rsid w:val="00934C3A"/>
    <w:rsid w:val="00936E80"/>
    <w:rsid w:val="00941626"/>
    <w:rsid w:val="00941CF3"/>
    <w:rsid w:val="00942F26"/>
    <w:rsid w:val="00943F5D"/>
    <w:rsid w:val="0094494E"/>
    <w:rsid w:val="009522FF"/>
    <w:rsid w:val="009526F8"/>
    <w:rsid w:val="009528F4"/>
    <w:rsid w:val="00952F14"/>
    <w:rsid w:val="009624F6"/>
    <w:rsid w:val="0096270F"/>
    <w:rsid w:val="009639F7"/>
    <w:rsid w:val="00964725"/>
    <w:rsid w:val="00967EFA"/>
    <w:rsid w:val="00972423"/>
    <w:rsid w:val="00972AB8"/>
    <w:rsid w:val="00973A2B"/>
    <w:rsid w:val="00977072"/>
    <w:rsid w:val="0098111C"/>
    <w:rsid w:val="00982459"/>
    <w:rsid w:val="0098297D"/>
    <w:rsid w:val="00987397"/>
    <w:rsid w:val="0098739E"/>
    <w:rsid w:val="00992530"/>
    <w:rsid w:val="009939BA"/>
    <w:rsid w:val="009972A7"/>
    <w:rsid w:val="009A0BB8"/>
    <w:rsid w:val="009C1DDC"/>
    <w:rsid w:val="009C3EB1"/>
    <w:rsid w:val="009E47C1"/>
    <w:rsid w:val="009E7055"/>
    <w:rsid w:val="009F3753"/>
    <w:rsid w:val="009F3B7F"/>
    <w:rsid w:val="00A00062"/>
    <w:rsid w:val="00A014D8"/>
    <w:rsid w:val="00A0504C"/>
    <w:rsid w:val="00A06369"/>
    <w:rsid w:val="00A13185"/>
    <w:rsid w:val="00A1397F"/>
    <w:rsid w:val="00A17472"/>
    <w:rsid w:val="00A207A7"/>
    <w:rsid w:val="00A273EE"/>
    <w:rsid w:val="00A34464"/>
    <w:rsid w:val="00A379A9"/>
    <w:rsid w:val="00A40D56"/>
    <w:rsid w:val="00A420FF"/>
    <w:rsid w:val="00A43B16"/>
    <w:rsid w:val="00A51099"/>
    <w:rsid w:val="00A52C0E"/>
    <w:rsid w:val="00A550CD"/>
    <w:rsid w:val="00A64E4B"/>
    <w:rsid w:val="00A6596A"/>
    <w:rsid w:val="00A663C3"/>
    <w:rsid w:val="00A71113"/>
    <w:rsid w:val="00A74217"/>
    <w:rsid w:val="00A74BA0"/>
    <w:rsid w:val="00A74E5B"/>
    <w:rsid w:val="00A75188"/>
    <w:rsid w:val="00A777C8"/>
    <w:rsid w:val="00A80F72"/>
    <w:rsid w:val="00A81469"/>
    <w:rsid w:val="00A82E90"/>
    <w:rsid w:val="00A831F1"/>
    <w:rsid w:val="00A91595"/>
    <w:rsid w:val="00A9168D"/>
    <w:rsid w:val="00A919CE"/>
    <w:rsid w:val="00A9304E"/>
    <w:rsid w:val="00A94D96"/>
    <w:rsid w:val="00AA2005"/>
    <w:rsid w:val="00AA735F"/>
    <w:rsid w:val="00AA7DB7"/>
    <w:rsid w:val="00AB394C"/>
    <w:rsid w:val="00AC5793"/>
    <w:rsid w:val="00AC6875"/>
    <w:rsid w:val="00AD07BB"/>
    <w:rsid w:val="00AD17C2"/>
    <w:rsid w:val="00AD397C"/>
    <w:rsid w:val="00AE5094"/>
    <w:rsid w:val="00AF2237"/>
    <w:rsid w:val="00AF3595"/>
    <w:rsid w:val="00B00442"/>
    <w:rsid w:val="00B01064"/>
    <w:rsid w:val="00B02AEE"/>
    <w:rsid w:val="00B02BA8"/>
    <w:rsid w:val="00B03FF9"/>
    <w:rsid w:val="00B14A0D"/>
    <w:rsid w:val="00B17E62"/>
    <w:rsid w:val="00B2178F"/>
    <w:rsid w:val="00B21B0D"/>
    <w:rsid w:val="00B23EEC"/>
    <w:rsid w:val="00B31480"/>
    <w:rsid w:val="00B33723"/>
    <w:rsid w:val="00B35553"/>
    <w:rsid w:val="00B40497"/>
    <w:rsid w:val="00B40508"/>
    <w:rsid w:val="00B437B5"/>
    <w:rsid w:val="00B43FF1"/>
    <w:rsid w:val="00B44A46"/>
    <w:rsid w:val="00B5008C"/>
    <w:rsid w:val="00B50AC1"/>
    <w:rsid w:val="00B517BB"/>
    <w:rsid w:val="00B64394"/>
    <w:rsid w:val="00B70E40"/>
    <w:rsid w:val="00B739D1"/>
    <w:rsid w:val="00B75A4A"/>
    <w:rsid w:val="00B7689D"/>
    <w:rsid w:val="00B804C3"/>
    <w:rsid w:val="00B8471D"/>
    <w:rsid w:val="00B85479"/>
    <w:rsid w:val="00B85824"/>
    <w:rsid w:val="00B8723C"/>
    <w:rsid w:val="00B906E0"/>
    <w:rsid w:val="00BA0FE0"/>
    <w:rsid w:val="00BA3575"/>
    <w:rsid w:val="00BA549F"/>
    <w:rsid w:val="00BA6E7E"/>
    <w:rsid w:val="00BB3381"/>
    <w:rsid w:val="00BB4182"/>
    <w:rsid w:val="00BB5382"/>
    <w:rsid w:val="00BB7D72"/>
    <w:rsid w:val="00BC00FC"/>
    <w:rsid w:val="00BC42E6"/>
    <w:rsid w:val="00BD1923"/>
    <w:rsid w:val="00BD7A47"/>
    <w:rsid w:val="00BE16E0"/>
    <w:rsid w:val="00BE16FD"/>
    <w:rsid w:val="00BE230D"/>
    <w:rsid w:val="00BF2B7D"/>
    <w:rsid w:val="00C03717"/>
    <w:rsid w:val="00C04483"/>
    <w:rsid w:val="00C046BE"/>
    <w:rsid w:val="00C104DF"/>
    <w:rsid w:val="00C10D25"/>
    <w:rsid w:val="00C130CA"/>
    <w:rsid w:val="00C1510C"/>
    <w:rsid w:val="00C24238"/>
    <w:rsid w:val="00C24A30"/>
    <w:rsid w:val="00C31457"/>
    <w:rsid w:val="00C31886"/>
    <w:rsid w:val="00C31E47"/>
    <w:rsid w:val="00C335CA"/>
    <w:rsid w:val="00C339BF"/>
    <w:rsid w:val="00C40B1E"/>
    <w:rsid w:val="00C61B68"/>
    <w:rsid w:val="00C62B49"/>
    <w:rsid w:val="00C6685F"/>
    <w:rsid w:val="00C678A2"/>
    <w:rsid w:val="00C70583"/>
    <w:rsid w:val="00C70B0E"/>
    <w:rsid w:val="00C7692F"/>
    <w:rsid w:val="00C770C5"/>
    <w:rsid w:val="00C77E73"/>
    <w:rsid w:val="00C92D73"/>
    <w:rsid w:val="00C94438"/>
    <w:rsid w:val="00C94A18"/>
    <w:rsid w:val="00C94FA8"/>
    <w:rsid w:val="00C95821"/>
    <w:rsid w:val="00C97DF0"/>
    <w:rsid w:val="00CA0549"/>
    <w:rsid w:val="00CA166C"/>
    <w:rsid w:val="00CA6472"/>
    <w:rsid w:val="00CA7C7D"/>
    <w:rsid w:val="00CB0C54"/>
    <w:rsid w:val="00CB1437"/>
    <w:rsid w:val="00CB538C"/>
    <w:rsid w:val="00CB6DAB"/>
    <w:rsid w:val="00CC1DEE"/>
    <w:rsid w:val="00CC2A43"/>
    <w:rsid w:val="00CD14CD"/>
    <w:rsid w:val="00CD401A"/>
    <w:rsid w:val="00CE40E7"/>
    <w:rsid w:val="00CF1E8C"/>
    <w:rsid w:val="00CF40DC"/>
    <w:rsid w:val="00CF73E7"/>
    <w:rsid w:val="00D00AB9"/>
    <w:rsid w:val="00D01704"/>
    <w:rsid w:val="00D04199"/>
    <w:rsid w:val="00D04C6C"/>
    <w:rsid w:val="00D0675D"/>
    <w:rsid w:val="00D11E86"/>
    <w:rsid w:val="00D17CE3"/>
    <w:rsid w:val="00D22271"/>
    <w:rsid w:val="00D238FB"/>
    <w:rsid w:val="00D24293"/>
    <w:rsid w:val="00D24790"/>
    <w:rsid w:val="00D2498C"/>
    <w:rsid w:val="00D27CE6"/>
    <w:rsid w:val="00D3210B"/>
    <w:rsid w:val="00D3592C"/>
    <w:rsid w:val="00D35A9C"/>
    <w:rsid w:val="00D42B30"/>
    <w:rsid w:val="00D55859"/>
    <w:rsid w:val="00D56499"/>
    <w:rsid w:val="00D60AA7"/>
    <w:rsid w:val="00D61629"/>
    <w:rsid w:val="00D66C2A"/>
    <w:rsid w:val="00D7028E"/>
    <w:rsid w:val="00D70BC2"/>
    <w:rsid w:val="00D7177F"/>
    <w:rsid w:val="00D71EE3"/>
    <w:rsid w:val="00D72B21"/>
    <w:rsid w:val="00D772C2"/>
    <w:rsid w:val="00D77C22"/>
    <w:rsid w:val="00D86CEC"/>
    <w:rsid w:val="00D87710"/>
    <w:rsid w:val="00D93B3D"/>
    <w:rsid w:val="00DA0698"/>
    <w:rsid w:val="00DB300A"/>
    <w:rsid w:val="00DB4EB7"/>
    <w:rsid w:val="00DB5A57"/>
    <w:rsid w:val="00DB74FE"/>
    <w:rsid w:val="00DB7DDA"/>
    <w:rsid w:val="00DB7E07"/>
    <w:rsid w:val="00DD193B"/>
    <w:rsid w:val="00DD30BA"/>
    <w:rsid w:val="00DD4054"/>
    <w:rsid w:val="00DD4D75"/>
    <w:rsid w:val="00DE3CA7"/>
    <w:rsid w:val="00DE4F0E"/>
    <w:rsid w:val="00DF1B36"/>
    <w:rsid w:val="00DF23D3"/>
    <w:rsid w:val="00DF54E2"/>
    <w:rsid w:val="00E01DA6"/>
    <w:rsid w:val="00E07CC6"/>
    <w:rsid w:val="00E1112C"/>
    <w:rsid w:val="00E13036"/>
    <w:rsid w:val="00E14E83"/>
    <w:rsid w:val="00E21C5B"/>
    <w:rsid w:val="00E22360"/>
    <w:rsid w:val="00E224FD"/>
    <w:rsid w:val="00E34F89"/>
    <w:rsid w:val="00E354D5"/>
    <w:rsid w:val="00E5207C"/>
    <w:rsid w:val="00E6035E"/>
    <w:rsid w:val="00E64F89"/>
    <w:rsid w:val="00E664DD"/>
    <w:rsid w:val="00E74293"/>
    <w:rsid w:val="00E7746A"/>
    <w:rsid w:val="00E85A13"/>
    <w:rsid w:val="00E87FC7"/>
    <w:rsid w:val="00E928AB"/>
    <w:rsid w:val="00E94DE8"/>
    <w:rsid w:val="00E951AC"/>
    <w:rsid w:val="00E95DA1"/>
    <w:rsid w:val="00E96804"/>
    <w:rsid w:val="00E97525"/>
    <w:rsid w:val="00EA17A0"/>
    <w:rsid w:val="00EA3083"/>
    <w:rsid w:val="00EA701B"/>
    <w:rsid w:val="00EB296A"/>
    <w:rsid w:val="00EB5BE2"/>
    <w:rsid w:val="00EB5F7D"/>
    <w:rsid w:val="00EB63B1"/>
    <w:rsid w:val="00ED078F"/>
    <w:rsid w:val="00ED4FD3"/>
    <w:rsid w:val="00ED6FA0"/>
    <w:rsid w:val="00ED732D"/>
    <w:rsid w:val="00EE1571"/>
    <w:rsid w:val="00EE1972"/>
    <w:rsid w:val="00EE683F"/>
    <w:rsid w:val="00EE6980"/>
    <w:rsid w:val="00EE7D0D"/>
    <w:rsid w:val="00EF091A"/>
    <w:rsid w:val="00EF349D"/>
    <w:rsid w:val="00EF4681"/>
    <w:rsid w:val="00F01936"/>
    <w:rsid w:val="00F051B1"/>
    <w:rsid w:val="00F0680C"/>
    <w:rsid w:val="00F12FCB"/>
    <w:rsid w:val="00F15325"/>
    <w:rsid w:val="00F172E5"/>
    <w:rsid w:val="00F25224"/>
    <w:rsid w:val="00F25F1A"/>
    <w:rsid w:val="00F3325A"/>
    <w:rsid w:val="00F34153"/>
    <w:rsid w:val="00F353D5"/>
    <w:rsid w:val="00F36C72"/>
    <w:rsid w:val="00F413D4"/>
    <w:rsid w:val="00F42381"/>
    <w:rsid w:val="00F43FAD"/>
    <w:rsid w:val="00F44C77"/>
    <w:rsid w:val="00F465F0"/>
    <w:rsid w:val="00F504EC"/>
    <w:rsid w:val="00F510CA"/>
    <w:rsid w:val="00F56FF0"/>
    <w:rsid w:val="00F62239"/>
    <w:rsid w:val="00F63C60"/>
    <w:rsid w:val="00F659A5"/>
    <w:rsid w:val="00F66D50"/>
    <w:rsid w:val="00F6790A"/>
    <w:rsid w:val="00F70F6C"/>
    <w:rsid w:val="00F76939"/>
    <w:rsid w:val="00F80B0D"/>
    <w:rsid w:val="00F81367"/>
    <w:rsid w:val="00F81C29"/>
    <w:rsid w:val="00F838A8"/>
    <w:rsid w:val="00F858AF"/>
    <w:rsid w:val="00F859B7"/>
    <w:rsid w:val="00F87A25"/>
    <w:rsid w:val="00FA38F9"/>
    <w:rsid w:val="00FB00AC"/>
    <w:rsid w:val="00FB383D"/>
    <w:rsid w:val="00FB3FBB"/>
    <w:rsid w:val="00FB55E7"/>
    <w:rsid w:val="00FB5851"/>
    <w:rsid w:val="00FC0AE5"/>
    <w:rsid w:val="00FC1543"/>
    <w:rsid w:val="00FC5AE2"/>
    <w:rsid w:val="00FC5DA2"/>
    <w:rsid w:val="00FC651F"/>
    <w:rsid w:val="00FC7307"/>
    <w:rsid w:val="00FD25E0"/>
    <w:rsid w:val="00FD28B7"/>
    <w:rsid w:val="00FE395F"/>
    <w:rsid w:val="00FF1587"/>
    <w:rsid w:val="00FF4B86"/>
    <w:rsid w:val="00FF7B7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60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11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1029.A420204817.8.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DFDB3-31FC-4CF6-9C04-825A9F696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2504</Words>
  <Characters>14278</Characters>
  <Application>Microsoft Office Word</Application>
  <DocSecurity>0</DocSecurity>
  <Lines>118</Lines>
  <Paragraphs>33</Paragraphs>
  <ScaleCrop>false</ScaleCrop>
  <Company/>
  <LinksUpToDate>false</LinksUpToDate>
  <CharactersWithSpaces>16749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2022-06-09T08:06:00Z</dcterms:created>
  <dcterms:modified xsi:type="dcterms:W3CDTF">2022-06-09T08:06:00Z</dcterms:modified>
</cp:coreProperties>
</file>