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F412" w14:textId="355DD80E" w:rsidR="005A5508" w:rsidRDefault="0082628C" w:rsidP="0082628C">
      <w:pPr>
        <w:ind w:firstLine="0"/>
        <w:jc w:val="both"/>
      </w:pPr>
      <w:r>
        <w:rPr>
          <w:b/>
          <w:bCs/>
        </w:rPr>
        <w:t xml:space="preserve">Krimināllikuma </w:t>
      </w:r>
      <w:proofErr w:type="gramStart"/>
      <w:r>
        <w:rPr>
          <w:b/>
          <w:bCs/>
        </w:rPr>
        <w:t>160.pantā</w:t>
      </w:r>
      <w:proofErr w:type="gramEnd"/>
      <w:r>
        <w:rPr>
          <w:b/>
          <w:bCs/>
        </w:rPr>
        <w:t xml:space="preserve"> (Seksuāla vardarbība) paredzēto noziedzīgo nodarījumu sastāvu objektīvās puses izpausmes un šo sastāvu nošķiršana</w:t>
      </w:r>
    </w:p>
    <w:p w14:paraId="7038EBD5" w14:textId="5BDC3614" w:rsidR="005A5508" w:rsidRDefault="005A5508" w:rsidP="005A5508">
      <w:pPr>
        <w:ind w:firstLine="0"/>
        <w:jc w:val="center"/>
      </w:pPr>
    </w:p>
    <w:p w14:paraId="736039D5" w14:textId="77777777" w:rsidR="0016715D" w:rsidRPr="00114723" w:rsidRDefault="005A5508" w:rsidP="005A5508">
      <w:pPr>
        <w:ind w:firstLine="0"/>
        <w:jc w:val="center"/>
        <w:rPr>
          <w:rFonts w:cs="Times New Roman"/>
          <w:b/>
          <w:bCs/>
          <w:szCs w:val="24"/>
        </w:rPr>
      </w:pPr>
      <w:r w:rsidRPr="00114723">
        <w:rPr>
          <w:rFonts w:cs="Times New Roman"/>
          <w:b/>
          <w:bCs/>
          <w:szCs w:val="24"/>
        </w:rPr>
        <w:t>Latvijas Republikas Senāt</w:t>
      </w:r>
      <w:r w:rsidR="0016715D" w:rsidRPr="00114723">
        <w:rPr>
          <w:rFonts w:cs="Times New Roman"/>
          <w:b/>
          <w:bCs/>
          <w:szCs w:val="24"/>
        </w:rPr>
        <w:t xml:space="preserve">a </w:t>
      </w:r>
    </w:p>
    <w:p w14:paraId="1DD41CAE" w14:textId="77777777" w:rsidR="0016715D" w:rsidRPr="00114723" w:rsidRDefault="0016715D" w:rsidP="005A5508">
      <w:pPr>
        <w:ind w:firstLine="0"/>
        <w:jc w:val="center"/>
        <w:rPr>
          <w:rFonts w:cs="Times New Roman"/>
          <w:b/>
          <w:bCs/>
          <w:szCs w:val="24"/>
        </w:rPr>
      </w:pPr>
      <w:r w:rsidRPr="00114723">
        <w:rPr>
          <w:rFonts w:cs="Times New Roman"/>
          <w:b/>
          <w:bCs/>
          <w:szCs w:val="24"/>
        </w:rPr>
        <w:t>Krimināllietu departamenta</w:t>
      </w:r>
    </w:p>
    <w:p w14:paraId="2533B813" w14:textId="078C4446" w:rsidR="005A5508" w:rsidRPr="00114723" w:rsidRDefault="0016715D" w:rsidP="005A5508">
      <w:pPr>
        <w:ind w:firstLine="0"/>
        <w:jc w:val="center"/>
        <w:rPr>
          <w:rFonts w:cs="Times New Roman"/>
          <w:b/>
          <w:bCs/>
          <w:szCs w:val="24"/>
        </w:rPr>
      </w:pPr>
      <w:proofErr w:type="gramStart"/>
      <w:r w:rsidRPr="00114723">
        <w:rPr>
          <w:rFonts w:cs="Times New Roman"/>
          <w:b/>
          <w:bCs/>
          <w:szCs w:val="24"/>
        </w:rPr>
        <w:t>2022.gada</w:t>
      </w:r>
      <w:proofErr w:type="gramEnd"/>
      <w:r w:rsidRPr="00114723">
        <w:rPr>
          <w:rFonts w:cs="Times New Roman"/>
          <w:b/>
          <w:bCs/>
          <w:szCs w:val="24"/>
        </w:rPr>
        <w:t xml:space="preserve"> </w:t>
      </w:r>
      <w:r w:rsidR="00114723">
        <w:rPr>
          <w:rFonts w:cs="Times New Roman"/>
          <w:b/>
          <w:bCs/>
          <w:szCs w:val="24"/>
        </w:rPr>
        <w:t>[..]</w:t>
      </w:r>
    </w:p>
    <w:p w14:paraId="078DF2DC" w14:textId="11EA8F61" w:rsidR="005A5508" w:rsidRPr="00114723" w:rsidRDefault="005A5508" w:rsidP="005A5508">
      <w:pPr>
        <w:ind w:firstLine="0"/>
        <w:jc w:val="center"/>
        <w:rPr>
          <w:rFonts w:cs="Times New Roman"/>
          <w:b/>
          <w:bCs/>
          <w:szCs w:val="24"/>
        </w:rPr>
      </w:pPr>
      <w:r w:rsidRPr="00114723">
        <w:rPr>
          <w:rFonts w:cs="Times New Roman"/>
          <w:b/>
          <w:bCs/>
          <w:szCs w:val="24"/>
        </w:rPr>
        <w:t>LĒMUMS</w:t>
      </w:r>
      <w:r w:rsidR="0022225A" w:rsidRPr="00114723">
        <w:rPr>
          <w:rStyle w:val="FootnoteReference"/>
          <w:rFonts w:cs="Times New Roman"/>
          <w:b/>
          <w:bCs/>
          <w:szCs w:val="24"/>
        </w:rPr>
        <w:footnoteReference w:id="1"/>
      </w:r>
    </w:p>
    <w:p w14:paraId="60C39F6D" w14:textId="5BA17E3C" w:rsidR="005A5508" w:rsidRPr="00114723" w:rsidRDefault="0016715D" w:rsidP="005A5508">
      <w:pPr>
        <w:ind w:firstLine="0"/>
        <w:jc w:val="center"/>
        <w:rPr>
          <w:rFonts w:cs="Times New Roman"/>
          <w:b/>
          <w:bCs/>
          <w:szCs w:val="24"/>
        </w:rPr>
      </w:pPr>
      <w:r w:rsidRPr="00114723">
        <w:rPr>
          <w:rFonts w:cs="Times New Roman"/>
          <w:b/>
          <w:bCs/>
          <w:szCs w:val="24"/>
        </w:rPr>
        <w:t>Lieta Nr. </w:t>
      </w:r>
      <w:r w:rsidR="00114723">
        <w:rPr>
          <w:rFonts w:cs="Times New Roman"/>
          <w:b/>
          <w:bCs/>
          <w:szCs w:val="24"/>
        </w:rPr>
        <w:t>[..]</w:t>
      </w:r>
      <w:r w:rsidRPr="00114723">
        <w:rPr>
          <w:rFonts w:cs="Times New Roman"/>
          <w:b/>
          <w:bCs/>
          <w:szCs w:val="24"/>
        </w:rPr>
        <w:t>, SKK-</w:t>
      </w:r>
      <w:r w:rsidR="00114723">
        <w:rPr>
          <w:rFonts w:cs="Times New Roman"/>
          <w:b/>
          <w:bCs/>
          <w:szCs w:val="24"/>
        </w:rPr>
        <w:t>[C]</w:t>
      </w:r>
      <w:r w:rsidRPr="00114723">
        <w:rPr>
          <w:rFonts w:cs="Times New Roman"/>
          <w:b/>
          <w:bCs/>
          <w:szCs w:val="24"/>
        </w:rPr>
        <w:t>/2022</w:t>
      </w:r>
    </w:p>
    <w:p w14:paraId="358FE872" w14:textId="30C92A41" w:rsidR="00114723" w:rsidRPr="0016715D" w:rsidRDefault="00114723" w:rsidP="005A5508">
      <w:pPr>
        <w:ind w:firstLine="0"/>
        <w:jc w:val="center"/>
        <w:rPr>
          <w:b/>
          <w:bCs/>
          <w:szCs w:val="24"/>
        </w:rPr>
      </w:pPr>
      <w:r w:rsidRPr="00114723">
        <w:rPr>
          <w:rFonts w:cs="Times New Roman"/>
          <w:color w:val="000000"/>
          <w:szCs w:val="24"/>
          <w:shd w:val="clear" w:color="auto" w:fill="FFFFFF"/>
        </w:rPr>
        <w:t>ECLI:LV:AT:2022:</w:t>
      </w:r>
      <w:r>
        <w:rPr>
          <w:rFonts w:cs="Times New Roman"/>
          <w:color w:val="000000"/>
          <w:szCs w:val="24"/>
          <w:shd w:val="clear" w:color="auto" w:fill="FFFFFF"/>
        </w:rPr>
        <w:t>[..]</w:t>
      </w:r>
    </w:p>
    <w:p w14:paraId="49F92F42" w14:textId="7796D755" w:rsidR="005A5508" w:rsidRDefault="005A5508" w:rsidP="005A5508">
      <w:pPr>
        <w:ind w:firstLine="0"/>
        <w:jc w:val="center"/>
        <w:rPr>
          <w:szCs w:val="24"/>
        </w:rPr>
      </w:pPr>
    </w:p>
    <w:p w14:paraId="44E8A810" w14:textId="77777777" w:rsidR="00BA21A0" w:rsidRDefault="005A5508" w:rsidP="00BA21A0">
      <w:pPr>
        <w:ind w:firstLine="709"/>
        <w:jc w:val="both"/>
        <w:rPr>
          <w:szCs w:val="24"/>
        </w:rPr>
      </w:pPr>
      <w:r>
        <w:rPr>
          <w:szCs w:val="24"/>
        </w:rPr>
        <w:t>Tiesa šādā sastāvā: senatori Artūrs Freibergs, Irīna Jansone, Sandra Kaija</w:t>
      </w:r>
    </w:p>
    <w:p w14:paraId="6B7E0F2A" w14:textId="77777777" w:rsidR="00BA21A0" w:rsidRDefault="00BA21A0" w:rsidP="00BA21A0">
      <w:pPr>
        <w:ind w:firstLine="709"/>
        <w:jc w:val="both"/>
        <w:rPr>
          <w:szCs w:val="24"/>
        </w:rPr>
      </w:pPr>
    </w:p>
    <w:p w14:paraId="65EF59E8" w14:textId="09AD5AF4" w:rsidR="005A5508" w:rsidRDefault="005A5508" w:rsidP="00BA21A0">
      <w:pPr>
        <w:ind w:firstLine="709"/>
        <w:jc w:val="both"/>
        <w:rPr>
          <w:szCs w:val="24"/>
        </w:rPr>
      </w:pPr>
      <w:r>
        <w:rPr>
          <w:szCs w:val="24"/>
        </w:rPr>
        <w:t xml:space="preserve">izskatīja rakstveida procesā krimināllietu sakarā ar </w:t>
      </w:r>
      <w:r w:rsidRPr="005A5508">
        <w:rPr>
          <w:szCs w:val="24"/>
        </w:rPr>
        <w:t xml:space="preserve">apsūdzētā </w:t>
      </w:r>
      <w:r w:rsidR="0016715D">
        <w:rPr>
          <w:szCs w:val="24"/>
        </w:rPr>
        <w:t>[pers. A]</w:t>
      </w:r>
      <w:r w:rsidRPr="005A5508">
        <w:rPr>
          <w:szCs w:val="24"/>
        </w:rPr>
        <w:t xml:space="preserve"> un viņa aizstāves Ilzes </w:t>
      </w:r>
      <w:proofErr w:type="spellStart"/>
      <w:r w:rsidRPr="005A5508">
        <w:rPr>
          <w:szCs w:val="24"/>
        </w:rPr>
        <w:t>Grolmusas</w:t>
      </w:r>
      <w:proofErr w:type="spellEnd"/>
      <w:r w:rsidRPr="005A5508">
        <w:rPr>
          <w:szCs w:val="24"/>
        </w:rPr>
        <w:t xml:space="preserve"> kasācijas sūdzībām par </w:t>
      </w:r>
      <w:r w:rsidR="0016715D">
        <w:rPr>
          <w:szCs w:val="24"/>
        </w:rPr>
        <w:t>[..]</w:t>
      </w:r>
      <w:r w:rsidRPr="005A5508">
        <w:rPr>
          <w:szCs w:val="24"/>
        </w:rPr>
        <w:t xml:space="preserve"> apgabaltiesas </w:t>
      </w:r>
      <w:proofErr w:type="gramStart"/>
      <w:r w:rsidRPr="005A5508">
        <w:rPr>
          <w:szCs w:val="24"/>
        </w:rPr>
        <w:t>2021.gada</w:t>
      </w:r>
      <w:proofErr w:type="gramEnd"/>
      <w:r w:rsidRPr="005A5508">
        <w:rPr>
          <w:szCs w:val="24"/>
        </w:rPr>
        <w:t xml:space="preserve"> </w:t>
      </w:r>
      <w:r w:rsidR="0016715D">
        <w:rPr>
          <w:szCs w:val="24"/>
        </w:rPr>
        <w:t>[..]</w:t>
      </w:r>
      <w:r w:rsidRPr="005A5508">
        <w:rPr>
          <w:szCs w:val="24"/>
        </w:rPr>
        <w:t xml:space="preserve"> spriedumu</w:t>
      </w:r>
      <w:r>
        <w:rPr>
          <w:szCs w:val="24"/>
        </w:rPr>
        <w:t xml:space="preserve">. </w:t>
      </w:r>
    </w:p>
    <w:p w14:paraId="0C943C3C" w14:textId="2DD78D89" w:rsidR="005A5508" w:rsidRDefault="005A5508" w:rsidP="005A5508">
      <w:pPr>
        <w:ind w:firstLine="0"/>
        <w:jc w:val="both"/>
        <w:rPr>
          <w:szCs w:val="24"/>
        </w:rPr>
      </w:pPr>
    </w:p>
    <w:p w14:paraId="415D7C0A" w14:textId="5F13B66E" w:rsidR="005A5508" w:rsidRDefault="005A5508" w:rsidP="005A5508">
      <w:pPr>
        <w:ind w:firstLine="0"/>
        <w:jc w:val="center"/>
        <w:rPr>
          <w:b/>
          <w:bCs/>
          <w:szCs w:val="24"/>
        </w:rPr>
      </w:pPr>
      <w:r w:rsidRPr="005A5508">
        <w:rPr>
          <w:b/>
          <w:bCs/>
          <w:szCs w:val="24"/>
        </w:rPr>
        <w:t>Aprakstošā daļa</w:t>
      </w:r>
    </w:p>
    <w:p w14:paraId="124A887C" w14:textId="49E9D80B" w:rsidR="005A5508" w:rsidRDefault="005A5508" w:rsidP="005A5508">
      <w:pPr>
        <w:ind w:firstLine="0"/>
        <w:jc w:val="both"/>
        <w:rPr>
          <w:szCs w:val="24"/>
        </w:rPr>
      </w:pPr>
    </w:p>
    <w:p w14:paraId="06EF96C8" w14:textId="52E36CBE" w:rsidR="00BA21A0" w:rsidRDefault="005A5508" w:rsidP="00BA21A0">
      <w:pPr>
        <w:ind w:firstLine="709"/>
        <w:jc w:val="both"/>
        <w:rPr>
          <w:szCs w:val="24"/>
        </w:rPr>
      </w:pPr>
      <w:r>
        <w:rPr>
          <w:szCs w:val="24"/>
        </w:rPr>
        <w:t>[1] </w:t>
      </w:r>
      <w:r w:rsidR="000D4272" w:rsidRPr="000D4272">
        <w:rPr>
          <w:szCs w:val="24"/>
        </w:rPr>
        <w:t xml:space="preserve">Ar </w:t>
      </w:r>
      <w:r w:rsidR="0016715D">
        <w:rPr>
          <w:szCs w:val="24"/>
        </w:rPr>
        <w:t>[rajona (pilsētas)]</w:t>
      </w:r>
      <w:r w:rsidR="000D4272" w:rsidRPr="000D4272">
        <w:rPr>
          <w:szCs w:val="24"/>
        </w:rPr>
        <w:t xml:space="preserve"> tiesas </w:t>
      </w:r>
      <w:proofErr w:type="gramStart"/>
      <w:r w:rsidR="000D4272" w:rsidRPr="000D4272">
        <w:rPr>
          <w:szCs w:val="24"/>
        </w:rPr>
        <w:t>2019.gada</w:t>
      </w:r>
      <w:proofErr w:type="gramEnd"/>
      <w:r w:rsidR="000D4272" w:rsidRPr="000D4272">
        <w:rPr>
          <w:szCs w:val="24"/>
        </w:rPr>
        <w:t xml:space="preserve"> </w:t>
      </w:r>
      <w:r w:rsidR="0016715D">
        <w:rPr>
          <w:szCs w:val="24"/>
        </w:rPr>
        <w:t>[..]</w:t>
      </w:r>
      <w:r w:rsidR="000D4272" w:rsidRPr="000D4272">
        <w:rPr>
          <w:szCs w:val="24"/>
        </w:rPr>
        <w:t xml:space="preserve"> spriedumu</w:t>
      </w:r>
    </w:p>
    <w:p w14:paraId="59A37488" w14:textId="3C485E70" w:rsidR="00BA21A0" w:rsidRDefault="0016715D" w:rsidP="00BA21A0">
      <w:pPr>
        <w:ind w:firstLine="709"/>
        <w:jc w:val="both"/>
        <w:rPr>
          <w:szCs w:val="24"/>
        </w:rPr>
      </w:pPr>
      <w:r>
        <w:rPr>
          <w:szCs w:val="24"/>
        </w:rPr>
        <w:t>[</w:t>
      </w:r>
      <w:r w:rsidR="00E13F73">
        <w:rPr>
          <w:szCs w:val="24"/>
        </w:rPr>
        <w:t>pers. A</w:t>
      </w:r>
      <w:r>
        <w:rPr>
          <w:szCs w:val="24"/>
        </w:rPr>
        <w:t>]</w:t>
      </w:r>
      <w:r w:rsidR="000D4272" w:rsidRPr="000D4272">
        <w:rPr>
          <w:szCs w:val="24"/>
        </w:rPr>
        <w:t xml:space="preserve">, personas kods </w:t>
      </w:r>
      <w:r>
        <w:rPr>
          <w:szCs w:val="24"/>
        </w:rPr>
        <w:t>[..]</w:t>
      </w:r>
      <w:r w:rsidR="000D4272" w:rsidRPr="000D4272">
        <w:rPr>
          <w:szCs w:val="24"/>
        </w:rPr>
        <w:t>,</w:t>
      </w:r>
    </w:p>
    <w:p w14:paraId="0421C80F" w14:textId="77777777" w:rsidR="00BA21A0" w:rsidRDefault="000D4272" w:rsidP="00BA21A0">
      <w:pPr>
        <w:ind w:firstLine="709"/>
        <w:jc w:val="both"/>
        <w:rPr>
          <w:szCs w:val="24"/>
        </w:rPr>
      </w:pPr>
      <w:r w:rsidRPr="000D4272">
        <w:rPr>
          <w:szCs w:val="24"/>
        </w:rPr>
        <w:t xml:space="preserve">atzīts par vainīgu Krimināllikuma </w:t>
      </w:r>
      <w:proofErr w:type="gramStart"/>
      <w:r w:rsidRPr="000D4272">
        <w:rPr>
          <w:szCs w:val="24"/>
        </w:rPr>
        <w:t>160.panta</w:t>
      </w:r>
      <w:proofErr w:type="gramEnd"/>
      <w:r w:rsidRPr="000D4272">
        <w:rPr>
          <w:szCs w:val="24"/>
        </w:rPr>
        <w:t xml:space="preserve"> sestajā daļā paredzētajā noziedzīgajā</w:t>
      </w:r>
      <w:r>
        <w:rPr>
          <w:szCs w:val="24"/>
        </w:rPr>
        <w:t xml:space="preserve"> </w:t>
      </w:r>
      <w:r w:rsidRPr="000D4272">
        <w:rPr>
          <w:szCs w:val="24"/>
        </w:rPr>
        <w:t>nodarījumā un sodīts ar brīvības atņemšanu uz 11 gadiem un probācijas uzraudzību uz 4 gadiem;</w:t>
      </w:r>
    </w:p>
    <w:p w14:paraId="4A5BED66" w14:textId="77777777" w:rsidR="00BA21A0" w:rsidRDefault="000D4272" w:rsidP="00BA21A0">
      <w:pPr>
        <w:ind w:firstLine="709"/>
        <w:jc w:val="both"/>
        <w:rPr>
          <w:szCs w:val="24"/>
        </w:rPr>
      </w:pPr>
      <w:r w:rsidRPr="000D4272">
        <w:rPr>
          <w:szCs w:val="24"/>
        </w:rPr>
        <w:t xml:space="preserve">atzīts par vainīgu Krimināllikuma </w:t>
      </w:r>
      <w:proofErr w:type="gramStart"/>
      <w:r w:rsidRPr="000D4272">
        <w:rPr>
          <w:szCs w:val="24"/>
        </w:rPr>
        <w:t>160.panta</w:t>
      </w:r>
      <w:proofErr w:type="gramEnd"/>
      <w:r w:rsidRPr="000D4272">
        <w:rPr>
          <w:szCs w:val="24"/>
        </w:rPr>
        <w:t xml:space="preserve"> ceturtajā daļā paredzētajā noziedzīgajā</w:t>
      </w:r>
      <w:r>
        <w:rPr>
          <w:szCs w:val="24"/>
        </w:rPr>
        <w:t xml:space="preserve"> </w:t>
      </w:r>
      <w:r w:rsidRPr="000D4272">
        <w:rPr>
          <w:szCs w:val="24"/>
        </w:rPr>
        <w:t>nodarījumā un sodīts ar brīvības atņemšanu uz 6 gadiem un probācijas uzraudzību uz 3 gadiem;</w:t>
      </w:r>
    </w:p>
    <w:p w14:paraId="1B9490D4" w14:textId="77777777" w:rsidR="00BA21A0" w:rsidRDefault="000D4272" w:rsidP="00BA21A0">
      <w:pPr>
        <w:ind w:firstLine="709"/>
        <w:jc w:val="both"/>
        <w:rPr>
          <w:szCs w:val="24"/>
        </w:rPr>
      </w:pPr>
      <w:r w:rsidRPr="000D4272">
        <w:rPr>
          <w:szCs w:val="24"/>
        </w:rPr>
        <w:t xml:space="preserve">atzīts par vainīgu Krimināllikuma </w:t>
      </w:r>
      <w:proofErr w:type="gramStart"/>
      <w:r w:rsidRPr="000D4272">
        <w:rPr>
          <w:szCs w:val="24"/>
        </w:rPr>
        <w:t>162.panta</w:t>
      </w:r>
      <w:proofErr w:type="gramEnd"/>
      <w:r w:rsidRPr="000D4272">
        <w:rPr>
          <w:szCs w:val="24"/>
        </w:rPr>
        <w:t xml:space="preserve"> otrajā daļā paredzētajā noziedzīgajā nodarījumā</w:t>
      </w:r>
      <w:r w:rsidR="00BE317A">
        <w:rPr>
          <w:szCs w:val="24"/>
        </w:rPr>
        <w:t xml:space="preserve"> </w:t>
      </w:r>
      <w:r w:rsidRPr="000D4272">
        <w:rPr>
          <w:szCs w:val="24"/>
        </w:rPr>
        <w:t>un sodīts ar brīvības atņemšanu uz 2 gadiem un probācijas uzraudzību uz 1 gadu 6 mēnešiem.</w:t>
      </w:r>
    </w:p>
    <w:p w14:paraId="56A15A5E" w14:textId="39196116" w:rsidR="00BA21A0" w:rsidRDefault="000D4272" w:rsidP="00BA21A0">
      <w:pPr>
        <w:ind w:firstLine="709"/>
        <w:jc w:val="both"/>
        <w:rPr>
          <w:szCs w:val="24"/>
        </w:rPr>
      </w:pPr>
      <w:r w:rsidRPr="000D4272">
        <w:rPr>
          <w:szCs w:val="24"/>
        </w:rPr>
        <w:t xml:space="preserve">Saskaņā ar Krimināllikuma </w:t>
      </w:r>
      <w:proofErr w:type="gramStart"/>
      <w:r w:rsidRPr="000D4272">
        <w:rPr>
          <w:szCs w:val="24"/>
        </w:rPr>
        <w:t>50.panta</w:t>
      </w:r>
      <w:proofErr w:type="gramEnd"/>
      <w:r w:rsidRPr="000D4272">
        <w:rPr>
          <w:szCs w:val="24"/>
        </w:rPr>
        <w:t xml:space="preserve"> pirmo un trešo daļu galīgais sods </w:t>
      </w:r>
      <w:r w:rsidR="0016715D">
        <w:rPr>
          <w:szCs w:val="24"/>
        </w:rPr>
        <w:t>[</w:t>
      </w:r>
      <w:r w:rsidR="00E13F73">
        <w:rPr>
          <w:szCs w:val="24"/>
        </w:rPr>
        <w:t>pers. A</w:t>
      </w:r>
      <w:r w:rsidR="0016715D">
        <w:rPr>
          <w:szCs w:val="24"/>
        </w:rPr>
        <w:t>]</w:t>
      </w:r>
      <w:r w:rsidR="00BE317A">
        <w:rPr>
          <w:szCs w:val="24"/>
        </w:rPr>
        <w:t xml:space="preserve"> </w:t>
      </w:r>
      <w:r w:rsidRPr="000D4272">
        <w:rPr>
          <w:szCs w:val="24"/>
        </w:rPr>
        <w:t>noteikts brīvības atņemšana uz 12 gadiem un probācijas uzraudzība uz 5 gadiem.</w:t>
      </w:r>
    </w:p>
    <w:p w14:paraId="3D357CFB" w14:textId="77777777" w:rsidR="00BA21A0" w:rsidRDefault="00BA21A0" w:rsidP="00BA21A0">
      <w:pPr>
        <w:ind w:firstLine="709"/>
        <w:jc w:val="both"/>
        <w:rPr>
          <w:szCs w:val="24"/>
        </w:rPr>
      </w:pPr>
    </w:p>
    <w:p w14:paraId="7AD8CE63" w14:textId="4A2AE302" w:rsidR="00BA21A0" w:rsidRDefault="00147092" w:rsidP="00BA21A0">
      <w:pPr>
        <w:ind w:firstLine="709"/>
        <w:jc w:val="both"/>
        <w:rPr>
          <w:szCs w:val="24"/>
        </w:rPr>
      </w:pPr>
      <w:r>
        <w:rPr>
          <w:szCs w:val="24"/>
        </w:rPr>
        <w:t>[</w:t>
      </w:r>
      <w:r w:rsidR="00D67DE6">
        <w:rPr>
          <w:szCs w:val="24"/>
        </w:rPr>
        <w:t>2</w:t>
      </w:r>
      <w:r>
        <w:rPr>
          <w:szCs w:val="24"/>
        </w:rPr>
        <w:t>] </w:t>
      </w:r>
      <w:r w:rsidRPr="00147092">
        <w:rPr>
          <w:szCs w:val="24"/>
        </w:rPr>
        <w:t xml:space="preserve">Ar </w:t>
      </w:r>
      <w:r w:rsidR="0016715D">
        <w:rPr>
          <w:szCs w:val="24"/>
        </w:rPr>
        <w:t>[..]</w:t>
      </w:r>
      <w:r w:rsidRPr="00147092">
        <w:rPr>
          <w:szCs w:val="24"/>
        </w:rPr>
        <w:t xml:space="preserve"> apgabaltiesas </w:t>
      </w:r>
      <w:proofErr w:type="gramStart"/>
      <w:r w:rsidRPr="00147092">
        <w:rPr>
          <w:szCs w:val="24"/>
        </w:rPr>
        <w:t>2020.gada</w:t>
      </w:r>
      <w:proofErr w:type="gramEnd"/>
      <w:r w:rsidRPr="00147092">
        <w:rPr>
          <w:szCs w:val="24"/>
        </w:rPr>
        <w:t xml:space="preserve"> </w:t>
      </w:r>
      <w:r w:rsidR="0016715D">
        <w:rPr>
          <w:szCs w:val="24"/>
        </w:rPr>
        <w:t>[..]</w:t>
      </w:r>
      <w:r w:rsidRPr="00147092">
        <w:rPr>
          <w:szCs w:val="24"/>
        </w:rPr>
        <w:t xml:space="preserve"> lēmumu, izskatot krimināllietu</w:t>
      </w:r>
      <w:r>
        <w:rPr>
          <w:szCs w:val="24"/>
        </w:rPr>
        <w:t xml:space="preserve"> </w:t>
      </w:r>
      <w:r w:rsidRPr="00147092">
        <w:rPr>
          <w:szCs w:val="24"/>
        </w:rPr>
        <w:t xml:space="preserve">apelācijas kārtībā sakarā ar apsūdzētā </w:t>
      </w:r>
      <w:r w:rsidR="0016715D">
        <w:rPr>
          <w:szCs w:val="24"/>
        </w:rPr>
        <w:t>[pers. A]</w:t>
      </w:r>
      <w:r w:rsidRPr="00147092">
        <w:rPr>
          <w:szCs w:val="24"/>
        </w:rPr>
        <w:t xml:space="preserve"> un viņa aizstāves I.</w:t>
      </w:r>
      <w:r>
        <w:rPr>
          <w:szCs w:val="24"/>
        </w:rPr>
        <w:t> </w:t>
      </w:r>
      <w:proofErr w:type="spellStart"/>
      <w:r w:rsidRPr="00147092">
        <w:rPr>
          <w:szCs w:val="24"/>
        </w:rPr>
        <w:t>Grolmusas</w:t>
      </w:r>
      <w:proofErr w:type="spellEnd"/>
      <w:r w:rsidRPr="00147092">
        <w:rPr>
          <w:szCs w:val="24"/>
        </w:rPr>
        <w:t xml:space="preserve"> kasācijas</w:t>
      </w:r>
      <w:r>
        <w:rPr>
          <w:szCs w:val="24"/>
        </w:rPr>
        <w:t xml:space="preserve"> </w:t>
      </w:r>
      <w:r w:rsidRPr="00147092">
        <w:rPr>
          <w:szCs w:val="24"/>
        </w:rPr>
        <w:t xml:space="preserve">sūdzībām, </w:t>
      </w:r>
      <w:r w:rsidR="0016715D">
        <w:rPr>
          <w:szCs w:val="24"/>
        </w:rPr>
        <w:t xml:space="preserve">[rajona (pilsētas)] </w:t>
      </w:r>
      <w:r w:rsidRPr="00147092">
        <w:rPr>
          <w:szCs w:val="24"/>
        </w:rPr>
        <w:t xml:space="preserve">tiesas 2019.gada </w:t>
      </w:r>
      <w:r w:rsidR="0016715D">
        <w:rPr>
          <w:szCs w:val="24"/>
        </w:rPr>
        <w:t>[..]</w:t>
      </w:r>
      <w:r w:rsidRPr="00147092">
        <w:rPr>
          <w:szCs w:val="24"/>
        </w:rPr>
        <w:t xml:space="preserve"> spriedums atstāts negrozīts.</w:t>
      </w:r>
    </w:p>
    <w:p w14:paraId="49FF197E" w14:textId="77777777" w:rsidR="00BA21A0" w:rsidRDefault="00BA21A0" w:rsidP="00BA21A0">
      <w:pPr>
        <w:ind w:firstLine="709"/>
        <w:jc w:val="both"/>
        <w:rPr>
          <w:szCs w:val="24"/>
        </w:rPr>
      </w:pPr>
    </w:p>
    <w:p w14:paraId="761EF914" w14:textId="53FE66EB" w:rsidR="00BA21A0" w:rsidRDefault="00147092" w:rsidP="00BA21A0">
      <w:pPr>
        <w:ind w:firstLine="709"/>
        <w:jc w:val="both"/>
        <w:rPr>
          <w:szCs w:val="24"/>
        </w:rPr>
      </w:pPr>
      <w:r>
        <w:rPr>
          <w:szCs w:val="24"/>
        </w:rPr>
        <w:t>[</w:t>
      </w:r>
      <w:r w:rsidR="00D67DE6">
        <w:rPr>
          <w:szCs w:val="24"/>
        </w:rPr>
        <w:t>3</w:t>
      </w:r>
      <w:r>
        <w:rPr>
          <w:szCs w:val="24"/>
        </w:rPr>
        <w:t xml:space="preserve">] Ar Senāta </w:t>
      </w:r>
      <w:proofErr w:type="gramStart"/>
      <w:r>
        <w:rPr>
          <w:szCs w:val="24"/>
        </w:rPr>
        <w:t>2021.gada</w:t>
      </w:r>
      <w:proofErr w:type="gramEnd"/>
      <w:r>
        <w:rPr>
          <w:szCs w:val="24"/>
        </w:rPr>
        <w:t xml:space="preserve"> </w:t>
      </w:r>
      <w:r w:rsidR="0016715D">
        <w:rPr>
          <w:szCs w:val="24"/>
        </w:rPr>
        <w:t>[..]</w:t>
      </w:r>
      <w:r>
        <w:rPr>
          <w:szCs w:val="24"/>
        </w:rPr>
        <w:t xml:space="preserve"> lēmumu </w:t>
      </w:r>
      <w:r w:rsidR="0016715D">
        <w:rPr>
          <w:szCs w:val="24"/>
        </w:rPr>
        <w:t>[..]</w:t>
      </w:r>
      <w:r w:rsidRPr="00147092">
        <w:rPr>
          <w:szCs w:val="24"/>
        </w:rPr>
        <w:t xml:space="preserve"> apgabaltiesas 2020.gada </w:t>
      </w:r>
      <w:r w:rsidR="0016715D">
        <w:rPr>
          <w:szCs w:val="24"/>
        </w:rPr>
        <w:t>[..]</w:t>
      </w:r>
      <w:r w:rsidRPr="00147092">
        <w:rPr>
          <w:szCs w:val="24"/>
        </w:rPr>
        <w:t xml:space="preserve"> lēmum</w:t>
      </w:r>
      <w:r w:rsidR="006E7FDD">
        <w:rPr>
          <w:szCs w:val="24"/>
        </w:rPr>
        <w:t>s</w:t>
      </w:r>
      <w:r w:rsidR="008006FC" w:rsidRPr="008006FC">
        <w:rPr>
          <w:szCs w:val="24"/>
        </w:rPr>
        <w:t xml:space="preserve"> </w:t>
      </w:r>
      <w:r w:rsidR="008006FC" w:rsidRPr="00147092">
        <w:rPr>
          <w:szCs w:val="24"/>
        </w:rPr>
        <w:t>atcelt</w:t>
      </w:r>
      <w:r w:rsidR="008006FC">
        <w:rPr>
          <w:szCs w:val="24"/>
        </w:rPr>
        <w:t>s</w:t>
      </w:r>
      <w:r w:rsidRPr="00147092">
        <w:rPr>
          <w:szCs w:val="24"/>
        </w:rPr>
        <w:t xml:space="preserve"> daļā par apsūdzētā </w:t>
      </w:r>
      <w:r w:rsidR="0016715D">
        <w:rPr>
          <w:szCs w:val="24"/>
        </w:rPr>
        <w:t>[pers. A]</w:t>
      </w:r>
      <w:r w:rsidRPr="00147092">
        <w:rPr>
          <w:szCs w:val="24"/>
        </w:rPr>
        <w:t xml:space="preserve"> atzīšanu par vainīgu un sodīšanu pēc Krimināllikuma 160.panta sestās daļas un </w:t>
      </w:r>
      <w:r>
        <w:rPr>
          <w:szCs w:val="24"/>
        </w:rPr>
        <w:t xml:space="preserve">par </w:t>
      </w:r>
      <w:r w:rsidRPr="00147092">
        <w:rPr>
          <w:szCs w:val="24"/>
        </w:rPr>
        <w:t>galīgā</w:t>
      </w:r>
      <w:r>
        <w:rPr>
          <w:szCs w:val="24"/>
        </w:rPr>
        <w:t xml:space="preserve"> </w:t>
      </w:r>
      <w:r w:rsidRPr="00147092">
        <w:rPr>
          <w:szCs w:val="24"/>
        </w:rPr>
        <w:t>soda noteikšanu saskaņā ar Krimināllikuma 50.panta pirmo un trešo daļu. Atceltajā daļā liet</w:t>
      </w:r>
      <w:r>
        <w:rPr>
          <w:szCs w:val="24"/>
        </w:rPr>
        <w:t xml:space="preserve">a </w:t>
      </w:r>
      <w:r w:rsidRPr="00147092">
        <w:rPr>
          <w:szCs w:val="24"/>
        </w:rPr>
        <w:t>nosūtīt</w:t>
      </w:r>
      <w:r>
        <w:rPr>
          <w:szCs w:val="24"/>
        </w:rPr>
        <w:t>a</w:t>
      </w:r>
      <w:r w:rsidRPr="00147092">
        <w:rPr>
          <w:szCs w:val="24"/>
        </w:rPr>
        <w:t xml:space="preserve"> jaunai izskatīšanai </w:t>
      </w:r>
      <w:r w:rsidR="0082628C">
        <w:rPr>
          <w:szCs w:val="24"/>
        </w:rPr>
        <w:t>[..]</w:t>
      </w:r>
      <w:r w:rsidRPr="00147092">
        <w:rPr>
          <w:szCs w:val="24"/>
        </w:rPr>
        <w:t xml:space="preserve"> apgabaltiesā.</w:t>
      </w:r>
      <w:r w:rsidR="006E7FDD">
        <w:rPr>
          <w:szCs w:val="24"/>
        </w:rPr>
        <w:t xml:space="preserve"> Pārējā daļā</w:t>
      </w:r>
      <w:r w:rsidR="00493D61">
        <w:rPr>
          <w:szCs w:val="24"/>
        </w:rPr>
        <w:t xml:space="preserve"> apelācijas instances tiesas</w:t>
      </w:r>
      <w:r w:rsidR="006E7FDD">
        <w:rPr>
          <w:szCs w:val="24"/>
        </w:rPr>
        <w:t xml:space="preserve"> lēmums atstāts negrozīts.</w:t>
      </w:r>
    </w:p>
    <w:p w14:paraId="31AFDF9F" w14:textId="77777777" w:rsidR="00BA21A0" w:rsidRDefault="00BA21A0" w:rsidP="00BA21A0">
      <w:pPr>
        <w:ind w:firstLine="709"/>
        <w:jc w:val="both"/>
        <w:rPr>
          <w:szCs w:val="24"/>
        </w:rPr>
      </w:pPr>
    </w:p>
    <w:p w14:paraId="3F156013" w14:textId="05A3ACB5" w:rsidR="00BA21A0" w:rsidRDefault="00147092" w:rsidP="00BA21A0">
      <w:pPr>
        <w:ind w:firstLine="709"/>
        <w:jc w:val="both"/>
      </w:pPr>
      <w:r>
        <w:rPr>
          <w:szCs w:val="24"/>
        </w:rPr>
        <w:t>[</w:t>
      </w:r>
      <w:r w:rsidR="00D67DE6">
        <w:rPr>
          <w:szCs w:val="24"/>
        </w:rPr>
        <w:t>4</w:t>
      </w:r>
      <w:r>
        <w:rPr>
          <w:szCs w:val="24"/>
        </w:rPr>
        <w:t>] </w:t>
      </w:r>
      <w:r w:rsidR="007B6362">
        <w:rPr>
          <w:szCs w:val="24"/>
        </w:rPr>
        <w:t xml:space="preserve">Ar </w:t>
      </w:r>
      <w:r w:rsidR="0082628C">
        <w:rPr>
          <w:szCs w:val="24"/>
        </w:rPr>
        <w:t>[..]</w:t>
      </w:r>
      <w:r w:rsidR="007B6362">
        <w:rPr>
          <w:szCs w:val="24"/>
        </w:rPr>
        <w:t xml:space="preserve"> apgabaltiesas </w:t>
      </w:r>
      <w:proofErr w:type="gramStart"/>
      <w:r w:rsidR="007B6362">
        <w:rPr>
          <w:szCs w:val="24"/>
        </w:rPr>
        <w:t>2021.gada</w:t>
      </w:r>
      <w:proofErr w:type="gramEnd"/>
      <w:r w:rsidR="007B6362">
        <w:rPr>
          <w:szCs w:val="24"/>
        </w:rPr>
        <w:t xml:space="preserve"> </w:t>
      </w:r>
      <w:r w:rsidR="00BE68AE">
        <w:rPr>
          <w:szCs w:val="24"/>
        </w:rPr>
        <w:t>[..]</w:t>
      </w:r>
      <w:r w:rsidR="007B6362">
        <w:rPr>
          <w:szCs w:val="24"/>
        </w:rPr>
        <w:t xml:space="preserve"> spriedumu</w:t>
      </w:r>
      <w:r w:rsidR="007B6362" w:rsidRPr="00147092">
        <w:rPr>
          <w:szCs w:val="24"/>
        </w:rPr>
        <w:t xml:space="preserve"> </w:t>
      </w:r>
      <w:r w:rsidR="00BE68AE">
        <w:rPr>
          <w:szCs w:val="24"/>
        </w:rPr>
        <w:t>[rajona (pilsētas)]</w:t>
      </w:r>
      <w:r w:rsidR="007B6362" w:rsidRPr="00147092">
        <w:rPr>
          <w:szCs w:val="24"/>
        </w:rPr>
        <w:t xml:space="preserve"> tiesas 2019.gada </w:t>
      </w:r>
      <w:r w:rsidR="00BE68AE">
        <w:rPr>
          <w:szCs w:val="24"/>
        </w:rPr>
        <w:t>[..]</w:t>
      </w:r>
      <w:r w:rsidR="007B6362" w:rsidRPr="00147092">
        <w:rPr>
          <w:szCs w:val="24"/>
        </w:rPr>
        <w:t xml:space="preserve"> spriedums</w:t>
      </w:r>
      <w:r w:rsidR="007B6362">
        <w:rPr>
          <w:szCs w:val="24"/>
        </w:rPr>
        <w:t xml:space="preserve"> atcelts daļā par </w:t>
      </w:r>
      <w:r w:rsidR="00BE68AE">
        <w:rPr>
          <w:szCs w:val="24"/>
        </w:rPr>
        <w:t>[pers. A]</w:t>
      </w:r>
      <w:r w:rsidR="007B6362">
        <w:t xml:space="preserve"> atzīšanu par vainīgu un sodīšanu pēc Krimināllikuma 160.panta sestās daļas un par galīgā soda noteikšanu saskaņā ar Krimināllikuma 50.panta pirmo un trešo daļu.</w:t>
      </w:r>
    </w:p>
    <w:p w14:paraId="71B5C889" w14:textId="15F3F0AD" w:rsidR="00BA21A0" w:rsidRDefault="00BE68AE" w:rsidP="00BA21A0">
      <w:pPr>
        <w:ind w:firstLine="709"/>
        <w:jc w:val="both"/>
        <w:rPr>
          <w:szCs w:val="24"/>
        </w:rPr>
      </w:pPr>
      <w:r>
        <w:t>[Pers. A]</w:t>
      </w:r>
      <w:r w:rsidR="007B6362">
        <w:t xml:space="preserve"> </w:t>
      </w:r>
      <w:r w:rsidR="007B6362" w:rsidRPr="000D4272">
        <w:rPr>
          <w:szCs w:val="24"/>
        </w:rPr>
        <w:t xml:space="preserve">atzīts par vainīgu Krimināllikuma </w:t>
      </w:r>
      <w:proofErr w:type="gramStart"/>
      <w:r w:rsidR="007B6362" w:rsidRPr="000D4272">
        <w:rPr>
          <w:szCs w:val="24"/>
        </w:rPr>
        <w:t>160.panta</w:t>
      </w:r>
      <w:proofErr w:type="gramEnd"/>
      <w:r w:rsidR="007B6362" w:rsidRPr="000D4272">
        <w:rPr>
          <w:szCs w:val="24"/>
        </w:rPr>
        <w:t xml:space="preserve"> sestajā daļā paredzētajā noziedzīgajā</w:t>
      </w:r>
      <w:r w:rsidR="007B6362">
        <w:rPr>
          <w:szCs w:val="24"/>
        </w:rPr>
        <w:t xml:space="preserve"> </w:t>
      </w:r>
      <w:r w:rsidR="007B6362" w:rsidRPr="000D4272">
        <w:rPr>
          <w:szCs w:val="24"/>
        </w:rPr>
        <w:t>nodarījumā un sodīts ar brīvības atņemšanu uz 1</w:t>
      </w:r>
      <w:r w:rsidR="007B6362">
        <w:rPr>
          <w:szCs w:val="24"/>
        </w:rPr>
        <w:t>0</w:t>
      </w:r>
      <w:r w:rsidR="007B6362" w:rsidRPr="000D4272">
        <w:rPr>
          <w:szCs w:val="24"/>
        </w:rPr>
        <w:t xml:space="preserve"> gadiem </w:t>
      </w:r>
      <w:r w:rsidR="007B6362">
        <w:rPr>
          <w:szCs w:val="24"/>
        </w:rPr>
        <w:t xml:space="preserve">6 mēnešiem </w:t>
      </w:r>
      <w:r w:rsidR="007B6362" w:rsidRPr="000D4272">
        <w:rPr>
          <w:szCs w:val="24"/>
        </w:rPr>
        <w:t xml:space="preserve">un probācijas uzraudzību uz </w:t>
      </w:r>
      <w:r w:rsidR="007B6362">
        <w:rPr>
          <w:szCs w:val="24"/>
        </w:rPr>
        <w:t>3 gadiem 6 mēnešiem.</w:t>
      </w:r>
    </w:p>
    <w:p w14:paraId="6288490A" w14:textId="26FC1788" w:rsidR="00BA21A0" w:rsidRDefault="007B6362" w:rsidP="00BA21A0">
      <w:pPr>
        <w:ind w:firstLine="709"/>
        <w:jc w:val="both"/>
        <w:rPr>
          <w:szCs w:val="24"/>
        </w:rPr>
      </w:pPr>
      <w:r w:rsidRPr="000D4272">
        <w:rPr>
          <w:szCs w:val="24"/>
        </w:rPr>
        <w:lastRenderedPageBreak/>
        <w:t xml:space="preserve">Saskaņā ar Krimināllikuma </w:t>
      </w:r>
      <w:proofErr w:type="gramStart"/>
      <w:r w:rsidRPr="000D4272">
        <w:rPr>
          <w:szCs w:val="24"/>
        </w:rPr>
        <w:t>50.panta</w:t>
      </w:r>
      <w:proofErr w:type="gramEnd"/>
      <w:r w:rsidRPr="000D4272">
        <w:rPr>
          <w:szCs w:val="24"/>
        </w:rPr>
        <w:t xml:space="preserve"> pirmo un trešo daļu galīgais sods </w:t>
      </w:r>
      <w:r w:rsidR="00BE68AE">
        <w:rPr>
          <w:szCs w:val="24"/>
        </w:rPr>
        <w:t>[pers. A]</w:t>
      </w:r>
      <w:r>
        <w:rPr>
          <w:szCs w:val="24"/>
        </w:rPr>
        <w:t xml:space="preserve"> </w:t>
      </w:r>
      <w:r w:rsidRPr="000D4272">
        <w:rPr>
          <w:szCs w:val="24"/>
        </w:rPr>
        <w:t>noteikts brīvības atņemšana uz 1</w:t>
      </w:r>
      <w:r>
        <w:rPr>
          <w:szCs w:val="24"/>
        </w:rPr>
        <w:t>1</w:t>
      </w:r>
      <w:r w:rsidRPr="000D4272">
        <w:rPr>
          <w:szCs w:val="24"/>
        </w:rPr>
        <w:t xml:space="preserve"> gadiem</w:t>
      </w:r>
      <w:r>
        <w:rPr>
          <w:szCs w:val="24"/>
        </w:rPr>
        <w:t xml:space="preserve"> 6 mēnešiem</w:t>
      </w:r>
      <w:r w:rsidRPr="000D4272">
        <w:rPr>
          <w:szCs w:val="24"/>
        </w:rPr>
        <w:t xml:space="preserve"> un probācijas uzraudzība uz </w:t>
      </w:r>
      <w:r>
        <w:rPr>
          <w:szCs w:val="24"/>
        </w:rPr>
        <w:t>4 gadiem 6 mēnešiem.</w:t>
      </w:r>
    </w:p>
    <w:p w14:paraId="7F5F1D1A" w14:textId="33859E97" w:rsidR="00BA21A0" w:rsidRDefault="007B6362" w:rsidP="00BA21A0">
      <w:pPr>
        <w:ind w:firstLine="709"/>
        <w:jc w:val="both"/>
        <w:rPr>
          <w:szCs w:val="24"/>
        </w:rPr>
      </w:pPr>
      <w:r>
        <w:rPr>
          <w:szCs w:val="24"/>
        </w:rPr>
        <w:t xml:space="preserve">Pārējā daļā </w:t>
      </w:r>
      <w:r w:rsidR="00BE68AE">
        <w:rPr>
          <w:szCs w:val="24"/>
        </w:rPr>
        <w:t>[rajona (pilsētas)]</w:t>
      </w:r>
      <w:r>
        <w:rPr>
          <w:szCs w:val="24"/>
        </w:rPr>
        <w:t xml:space="preserve"> tiesas </w:t>
      </w:r>
      <w:proofErr w:type="gramStart"/>
      <w:r>
        <w:rPr>
          <w:szCs w:val="24"/>
        </w:rPr>
        <w:t>2019.gada</w:t>
      </w:r>
      <w:proofErr w:type="gramEnd"/>
      <w:r>
        <w:rPr>
          <w:szCs w:val="24"/>
        </w:rPr>
        <w:t xml:space="preserve"> </w:t>
      </w:r>
      <w:r w:rsidR="00BE68AE">
        <w:rPr>
          <w:szCs w:val="24"/>
        </w:rPr>
        <w:t>[..]</w:t>
      </w:r>
      <w:r>
        <w:rPr>
          <w:szCs w:val="24"/>
        </w:rPr>
        <w:t xml:space="preserve"> spriedums atstāts negrozīts.</w:t>
      </w:r>
    </w:p>
    <w:p w14:paraId="4F076BEE" w14:textId="77777777" w:rsidR="00BA21A0" w:rsidRDefault="00BA21A0" w:rsidP="00BA21A0">
      <w:pPr>
        <w:ind w:firstLine="709"/>
        <w:jc w:val="both"/>
        <w:rPr>
          <w:szCs w:val="24"/>
        </w:rPr>
      </w:pPr>
    </w:p>
    <w:p w14:paraId="68459D10" w14:textId="68ACD653" w:rsidR="00BA21A0" w:rsidRDefault="007B6362" w:rsidP="00BA21A0">
      <w:pPr>
        <w:ind w:firstLine="709"/>
        <w:jc w:val="both"/>
      </w:pPr>
      <w:r>
        <w:rPr>
          <w:szCs w:val="24"/>
        </w:rPr>
        <w:t>[</w:t>
      </w:r>
      <w:r w:rsidR="00D67DE6">
        <w:rPr>
          <w:szCs w:val="24"/>
        </w:rPr>
        <w:t>5</w:t>
      </w:r>
      <w:r>
        <w:rPr>
          <w:szCs w:val="24"/>
        </w:rPr>
        <w:t>] </w:t>
      </w:r>
      <w:r w:rsidR="00211B45" w:rsidRPr="00121DA7">
        <w:t xml:space="preserve">Par </w:t>
      </w:r>
      <w:r w:rsidR="00BE68AE">
        <w:t>[..]</w:t>
      </w:r>
      <w:r w:rsidR="00211B45" w:rsidRPr="00121DA7">
        <w:t xml:space="preserve"> apgabaltiesas </w:t>
      </w:r>
      <w:proofErr w:type="gramStart"/>
      <w:r w:rsidR="00211B45" w:rsidRPr="00121DA7">
        <w:t>2021.gada</w:t>
      </w:r>
      <w:proofErr w:type="gramEnd"/>
      <w:r w:rsidR="00211B45" w:rsidRPr="00121DA7">
        <w:t xml:space="preserve"> </w:t>
      </w:r>
      <w:r w:rsidR="00BE68AE">
        <w:t>[..]</w:t>
      </w:r>
      <w:r w:rsidR="00211B45" w:rsidRPr="00121DA7">
        <w:t xml:space="preserve"> spriedumu kasācijas sūdzību iesniegusi apsūdzētā </w:t>
      </w:r>
      <w:r w:rsidR="00BE68AE">
        <w:t>[pers. A]</w:t>
      </w:r>
      <w:r w:rsidR="00211B45" w:rsidRPr="00121DA7">
        <w:t xml:space="preserve"> aizstāve I. </w:t>
      </w:r>
      <w:proofErr w:type="spellStart"/>
      <w:r w:rsidR="00211B45">
        <w:t>Grolmusa</w:t>
      </w:r>
      <w:proofErr w:type="spellEnd"/>
      <w:r w:rsidR="00211B45" w:rsidRPr="00121DA7">
        <w:t xml:space="preserve">, kura lūdz atcelt spriedumu </w:t>
      </w:r>
      <w:r w:rsidR="00211B45">
        <w:t xml:space="preserve">daļā par </w:t>
      </w:r>
      <w:r w:rsidR="00BE68AE">
        <w:t>[pers. A]</w:t>
      </w:r>
      <w:r w:rsidR="00211B45">
        <w:t xml:space="preserve"> atzīšanu par vainīgu un sodīšanu pēc Krimināllikuma 160.panta sestās daļas un daļā par noteikto galīgo sodu.</w:t>
      </w:r>
    </w:p>
    <w:p w14:paraId="1976E162" w14:textId="77777777" w:rsidR="00BA21A0" w:rsidRDefault="00211B45" w:rsidP="00BA21A0">
      <w:pPr>
        <w:ind w:firstLine="709"/>
        <w:jc w:val="both"/>
      </w:pPr>
      <w:r w:rsidRPr="00121DA7">
        <w:t>Aizstāve kasācijas sūdzību pamatojusi ar šādiem argumentiem.</w:t>
      </w:r>
    </w:p>
    <w:p w14:paraId="237C96F6" w14:textId="77777777" w:rsidR="00BA21A0" w:rsidRDefault="00211B45" w:rsidP="00BA21A0">
      <w:pPr>
        <w:ind w:firstLine="709"/>
        <w:jc w:val="both"/>
        <w:rPr>
          <w:szCs w:val="24"/>
        </w:rPr>
      </w:pPr>
      <w:r>
        <w:rPr>
          <w:szCs w:val="24"/>
        </w:rPr>
        <w:t>[</w:t>
      </w:r>
      <w:r w:rsidR="00D67DE6">
        <w:rPr>
          <w:szCs w:val="24"/>
        </w:rPr>
        <w:t>5</w:t>
      </w:r>
      <w:r>
        <w:rPr>
          <w:szCs w:val="24"/>
        </w:rPr>
        <w:t>.1] </w:t>
      </w:r>
      <w:r w:rsidR="00FD0263">
        <w:rPr>
          <w:szCs w:val="24"/>
        </w:rPr>
        <w:t>L</w:t>
      </w:r>
      <w:r w:rsidR="00114240">
        <w:rPr>
          <w:szCs w:val="24"/>
        </w:rPr>
        <w:t xml:space="preserve">ietā ir </w:t>
      </w:r>
      <w:r w:rsidR="00A403BC">
        <w:rPr>
          <w:szCs w:val="24"/>
        </w:rPr>
        <w:t xml:space="preserve">konstatējami </w:t>
      </w:r>
      <w:r w:rsidR="00114240">
        <w:rPr>
          <w:szCs w:val="24"/>
        </w:rPr>
        <w:t xml:space="preserve">Kriminālprocesa likuma </w:t>
      </w:r>
      <w:proofErr w:type="gramStart"/>
      <w:r w:rsidR="00114240">
        <w:rPr>
          <w:szCs w:val="24"/>
        </w:rPr>
        <w:t>574.panta</w:t>
      </w:r>
      <w:proofErr w:type="gramEnd"/>
      <w:r w:rsidR="00114240">
        <w:rPr>
          <w:szCs w:val="24"/>
        </w:rPr>
        <w:t xml:space="preserve"> 1. un 2.punktā, kā arī 575.panta trešajā daļā paredzēt</w:t>
      </w:r>
      <w:r w:rsidR="00297CF0">
        <w:rPr>
          <w:szCs w:val="24"/>
        </w:rPr>
        <w:t>ie</w:t>
      </w:r>
      <w:r w:rsidR="00114240">
        <w:rPr>
          <w:szCs w:val="24"/>
        </w:rPr>
        <w:t xml:space="preserve"> pamat</w:t>
      </w:r>
      <w:r w:rsidR="00297CF0">
        <w:rPr>
          <w:szCs w:val="24"/>
        </w:rPr>
        <w:t>i</w:t>
      </w:r>
      <w:r w:rsidR="00114240">
        <w:rPr>
          <w:szCs w:val="24"/>
        </w:rPr>
        <w:t xml:space="preserve"> apelācijas instances tiesas sprieduma atcelšanai un lietas nosūtīšanai jaunai izskatīšanai apelācijas instances tiesā. Tiesas spriedums neatbilst Kriminālprocesa likuma 511.</w:t>
      </w:r>
      <w:r w:rsidR="00FD0263">
        <w:rPr>
          <w:szCs w:val="24"/>
        </w:rPr>
        <w:t>,</w:t>
      </w:r>
      <w:r w:rsidR="00114240">
        <w:rPr>
          <w:szCs w:val="24"/>
        </w:rPr>
        <w:t xml:space="preserve"> </w:t>
      </w:r>
      <w:proofErr w:type="gramStart"/>
      <w:r w:rsidR="00114240">
        <w:rPr>
          <w:szCs w:val="24"/>
        </w:rPr>
        <w:t>512.panta</w:t>
      </w:r>
      <w:proofErr w:type="gramEnd"/>
      <w:r w:rsidR="00114240">
        <w:rPr>
          <w:szCs w:val="24"/>
        </w:rPr>
        <w:t xml:space="preserve"> prasībām.</w:t>
      </w:r>
    </w:p>
    <w:p w14:paraId="50A29317" w14:textId="77777777" w:rsidR="00BA21A0" w:rsidRDefault="00114240" w:rsidP="00BA21A0">
      <w:pPr>
        <w:ind w:firstLine="709"/>
        <w:jc w:val="both"/>
        <w:rPr>
          <w:szCs w:val="24"/>
        </w:rPr>
      </w:pPr>
      <w:r>
        <w:rPr>
          <w:szCs w:val="24"/>
        </w:rPr>
        <w:t>[</w:t>
      </w:r>
      <w:r w:rsidR="00D67DE6">
        <w:rPr>
          <w:szCs w:val="24"/>
        </w:rPr>
        <w:t>5</w:t>
      </w:r>
      <w:r>
        <w:rPr>
          <w:szCs w:val="24"/>
        </w:rPr>
        <w:t>.2] </w:t>
      </w:r>
      <w:r w:rsidR="006A464A">
        <w:rPr>
          <w:szCs w:val="24"/>
        </w:rPr>
        <w:t>Atzīstot apsūdzēto par vainīgu</w:t>
      </w:r>
      <w:r w:rsidR="008F170D">
        <w:rPr>
          <w:szCs w:val="24"/>
        </w:rPr>
        <w:t xml:space="preserve"> un sodot</w:t>
      </w:r>
      <w:r w:rsidR="006A464A">
        <w:rPr>
          <w:szCs w:val="24"/>
        </w:rPr>
        <w:t xml:space="preserve"> pēc Krimināllikuma </w:t>
      </w:r>
      <w:proofErr w:type="gramStart"/>
      <w:r w:rsidR="006A464A">
        <w:rPr>
          <w:szCs w:val="24"/>
        </w:rPr>
        <w:t>160.panta</w:t>
      </w:r>
      <w:proofErr w:type="gramEnd"/>
      <w:r w:rsidR="006A464A">
        <w:rPr>
          <w:szCs w:val="24"/>
        </w:rPr>
        <w:t xml:space="preserve"> sestās daļas, tiesa pārkāpusi Krimināllikuma 1.panta pirm</w:t>
      </w:r>
      <w:r w:rsidR="00D078E1">
        <w:rPr>
          <w:szCs w:val="24"/>
        </w:rPr>
        <w:t>ās</w:t>
      </w:r>
      <w:r w:rsidR="006A464A">
        <w:rPr>
          <w:szCs w:val="24"/>
        </w:rPr>
        <w:t xml:space="preserve"> daļ</w:t>
      </w:r>
      <w:r w:rsidR="00D078E1">
        <w:rPr>
          <w:szCs w:val="24"/>
        </w:rPr>
        <w:t>as</w:t>
      </w:r>
      <w:r w:rsidR="006A464A">
        <w:rPr>
          <w:szCs w:val="24"/>
        </w:rPr>
        <w:t xml:space="preserve"> un Kriminālprocesa likuma 23.pant</w:t>
      </w:r>
      <w:r w:rsidR="00D078E1">
        <w:rPr>
          <w:szCs w:val="24"/>
        </w:rPr>
        <w:t>a nosacījumus</w:t>
      </w:r>
      <w:r w:rsidR="006A464A">
        <w:rPr>
          <w:szCs w:val="24"/>
        </w:rPr>
        <w:t>.</w:t>
      </w:r>
    </w:p>
    <w:p w14:paraId="46E541E2" w14:textId="458AC803" w:rsidR="00BA21A0" w:rsidRDefault="006A464A" w:rsidP="00BA21A0">
      <w:pPr>
        <w:ind w:firstLine="709"/>
        <w:jc w:val="both"/>
      </w:pPr>
      <w:r>
        <w:rPr>
          <w:szCs w:val="24"/>
        </w:rPr>
        <w:t>Apelācijas instances tiesa konstatēj</w:t>
      </w:r>
      <w:r w:rsidR="005C072C">
        <w:rPr>
          <w:szCs w:val="24"/>
        </w:rPr>
        <w:t>usi</w:t>
      </w:r>
      <w:r>
        <w:rPr>
          <w:szCs w:val="24"/>
        </w:rPr>
        <w:t xml:space="preserve">, ka </w:t>
      </w:r>
      <w:r w:rsidR="00BE68AE">
        <w:rPr>
          <w:szCs w:val="24"/>
        </w:rPr>
        <w:t>[pers. A]</w:t>
      </w:r>
      <w:r>
        <w:rPr>
          <w:szCs w:val="24"/>
        </w:rPr>
        <w:t xml:space="preserve"> uzrādītā apsūdzība pēc Krimināllikuma </w:t>
      </w:r>
      <w:proofErr w:type="gramStart"/>
      <w:r>
        <w:rPr>
          <w:szCs w:val="24"/>
        </w:rPr>
        <w:t>160.panta</w:t>
      </w:r>
      <w:proofErr w:type="gramEnd"/>
      <w:r>
        <w:rPr>
          <w:szCs w:val="24"/>
        </w:rPr>
        <w:t xml:space="preserve"> sestās daļas </w:t>
      </w:r>
      <w:r w:rsidR="002A3214">
        <w:rPr>
          <w:szCs w:val="24"/>
        </w:rPr>
        <w:t xml:space="preserve">ir </w:t>
      </w:r>
      <w:r w:rsidR="00054136">
        <w:rPr>
          <w:szCs w:val="24"/>
        </w:rPr>
        <w:t>pierādīta</w:t>
      </w:r>
      <w:r>
        <w:rPr>
          <w:szCs w:val="24"/>
        </w:rPr>
        <w:t xml:space="preserve"> tikai daļēji. </w:t>
      </w:r>
      <w:r w:rsidR="005C072C">
        <w:rPr>
          <w:szCs w:val="24"/>
        </w:rPr>
        <w:t>Tiesa, izslēdzot no apsūdzības</w:t>
      </w:r>
      <w:r w:rsidR="00A403BC">
        <w:rPr>
          <w:szCs w:val="24"/>
        </w:rPr>
        <w:t xml:space="preserve"> </w:t>
      </w:r>
      <w:r w:rsidR="00BE68AE">
        <w:rPr>
          <w:szCs w:val="24"/>
        </w:rPr>
        <w:t>[pers. </w:t>
      </w:r>
      <w:r w:rsidR="00BE68AE">
        <w:t>A]</w:t>
      </w:r>
      <w:r w:rsidR="002A3214">
        <w:rPr>
          <w:szCs w:val="24"/>
        </w:rPr>
        <w:t xml:space="preserve"> inkriminētās</w:t>
      </w:r>
      <w:r w:rsidR="005C072C">
        <w:rPr>
          <w:szCs w:val="24"/>
        </w:rPr>
        <w:t xml:space="preserve"> seksuāla rakstura darbības, kas saistītas ar iekļūšanu cietušās ķermenī, bet atzīstot par pierādītām darbības, kas saistītas ar orāl</w:t>
      </w:r>
      <w:r w:rsidR="002A3214">
        <w:rPr>
          <w:szCs w:val="24"/>
        </w:rPr>
        <w:t>u</w:t>
      </w:r>
      <w:r w:rsidR="005C072C">
        <w:rPr>
          <w:szCs w:val="24"/>
        </w:rPr>
        <w:t xml:space="preserve"> aktu, nepamatoti atzinusi </w:t>
      </w:r>
      <w:r w:rsidR="002A3214">
        <w:rPr>
          <w:szCs w:val="24"/>
        </w:rPr>
        <w:t xml:space="preserve">viņu </w:t>
      </w:r>
      <w:r w:rsidR="005C072C">
        <w:rPr>
          <w:szCs w:val="24"/>
        </w:rPr>
        <w:t xml:space="preserve">par vainīgu pēc Krimināllikuma </w:t>
      </w:r>
      <w:proofErr w:type="gramStart"/>
      <w:r w:rsidR="005C072C">
        <w:rPr>
          <w:szCs w:val="24"/>
        </w:rPr>
        <w:t>160.panta</w:t>
      </w:r>
      <w:proofErr w:type="gramEnd"/>
      <w:r w:rsidR="005C072C">
        <w:rPr>
          <w:szCs w:val="24"/>
        </w:rPr>
        <w:t xml:space="preserve"> sestās daļas. </w:t>
      </w:r>
      <w:r w:rsidR="00D078E1">
        <w:t>Atzīstot, ka apsūdzībā norādītās darbības nav pierādītas, tiesai bija pamats taisīt attaisnojošu spriedumu.</w:t>
      </w:r>
    </w:p>
    <w:p w14:paraId="72CC9C0C" w14:textId="439290B8" w:rsidR="00BA21A0" w:rsidRDefault="00D078E1" w:rsidP="00BA21A0">
      <w:pPr>
        <w:ind w:firstLine="709"/>
        <w:jc w:val="both"/>
      </w:pPr>
      <w:r>
        <w:t xml:space="preserve">Apelācijas instances tiesa, vērtējot apsūdzētā faktiskās darbības, tas ir, faktiskos orālā akta </w:t>
      </w:r>
      <w:r w:rsidR="00297CF0">
        <w:t xml:space="preserve">izdarīšanas </w:t>
      </w:r>
      <w:r>
        <w:t xml:space="preserve">apstākļus, nepareizi tulkojusi Krimināllikuma </w:t>
      </w:r>
      <w:proofErr w:type="gramStart"/>
      <w:r>
        <w:t>160.panta</w:t>
      </w:r>
      <w:proofErr w:type="gramEnd"/>
      <w:r>
        <w:t xml:space="preserve"> otr</w:t>
      </w:r>
      <w:r w:rsidR="00F46754">
        <w:t>aj</w:t>
      </w:r>
      <w:r>
        <w:t>ā daļ</w:t>
      </w:r>
      <w:r w:rsidR="00F46754">
        <w:t>ā</w:t>
      </w:r>
      <w:r>
        <w:t xml:space="preserve"> noteik</w:t>
      </w:r>
      <w:r w:rsidR="00F46754">
        <w:t>to un līdz ar to nepareizi piemērojusi</w:t>
      </w:r>
      <w:r>
        <w:t xml:space="preserve"> arī Krimināllikuma 160.panta sest</w:t>
      </w:r>
      <w:r w:rsidR="00F46754">
        <w:t>o</w:t>
      </w:r>
      <w:r>
        <w:t xml:space="preserve"> daļ</w:t>
      </w:r>
      <w:r w:rsidR="00F46754">
        <w:t>u</w:t>
      </w:r>
      <w:r>
        <w:t>. Aizstāve</w:t>
      </w:r>
      <w:r w:rsidR="00794656">
        <w:t>s</w:t>
      </w:r>
      <w:r>
        <w:t xml:space="preserve"> </w:t>
      </w:r>
      <w:r w:rsidR="00466713">
        <w:t xml:space="preserve">ieskatā likumdevējs minētajā likuma </w:t>
      </w:r>
      <w:r w:rsidR="00F46754">
        <w:t>normā</w:t>
      </w:r>
      <w:r w:rsidR="00466713">
        <w:t xml:space="preserve"> </w:t>
      </w:r>
      <w:r w:rsidR="00F46754">
        <w:t>paredzējis atbildību par</w:t>
      </w:r>
      <w:r w:rsidR="00466713">
        <w:t xml:space="preserve"> darbīb</w:t>
      </w:r>
      <w:r w:rsidR="00F46754">
        <w:t>ām</w:t>
      </w:r>
      <w:r w:rsidR="00466713">
        <w:t>, ka</w:t>
      </w:r>
      <w:r w:rsidR="006437C3">
        <w:t>d cietušais pret savu gribu veic orālu aktu apsūdzētajam</w:t>
      </w:r>
      <w:r w:rsidR="00466713">
        <w:t xml:space="preserve">. </w:t>
      </w:r>
      <w:r w:rsidR="00BE68AE">
        <w:t>[Pers. A]</w:t>
      </w:r>
      <w:r w:rsidR="00794656">
        <w:t xml:space="preserve"> rīcība,</w:t>
      </w:r>
      <w:r w:rsidR="00466713">
        <w:t xml:space="preserve"> laiz</w:t>
      </w:r>
      <w:r w:rsidR="00794656">
        <w:t>ot</w:t>
      </w:r>
      <w:r w:rsidR="00466713">
        <w:t xml:space="preserve"> cietušās dzimumorgānus, </w:t>
      </w:r>
      <w:r w:rsidR="006437C3">
        <w:t>nav kvalificējama pēc</w:t>
      </w:r>
      <w:r w:rsidR="00466713">
        <w:t xml:space="preserve"> Krimināllikuma </w:t>
      </w:r>
      <w:proofErr w:type="gramStart"/>
      <w:r w:rsidR="00466713">
        <w:t>160.panta</w:t>
      </w:r>
      <w:proofErr w:type="gramEnd"/>
      <w:r w:rsidR="00466713">
        <w:t xml:space="preserve"> sest</w:t>
      </w:r>
      <w:r w:rsidR="006437C3">
        <w:t>ās</w:t>
      </w:r>
      <w:r w:rsidR="00466713">
        <w:t xml:space="preserve"> daļ</w:t>
      </w:r>
      <w:r w:rsidR="006437C3">
        <w:t>as</w:t>
      </w:r>
      <w:r w:rsidR="00466713">
        <w:t>.</w:t>
      </w:r>
    </w:p>
    <w:p w14:paraId="54C22A5E" w14:textId="2829F5FC" w:rsidR="00BA21A0" w:rsidRDefault="00466713" w:rsidP="00BA21A0">
      <w:pPr>
        <w:ind w:firstLine="709"/>
        <w:jc w:val="both"/>
      </w:pPr>
      <w:r>
        <w:t xml:space="preserve">Pirmās instances tiesa konstatēja, ka </w:t>
      </w:r>
      <w:r w:rsidR="00BE68AE">
        <w:t>[pers. A]</w:t>
      </w:r>
      <w:r>
        <w:t xml:space="preserve"> laizīja un ar roku aizskāra cietušās atkailinātos dzimumorgānus</w:t>
      </w:r>
      <w:r w:rsidR="00FA39E8">
        <w:t>, bāza pirkstu vagīnā</w:t>
      </w:r>
      <w:r>
        <w:t xml:space="preserve"> un šādu darbību rezultātā sasniedza seksuālu apmierinājumu. Apelācijas instances tiesa, izslēdzot vairākus faktiskos apstākļus, vienalga secināja, ka apsūdzētais sasniedza seksuālu apmierinājumu. </w:t>
      </w:r>
      <w:r w:rsidR="00FA39E8">
        <w:t>L</w:t>
      </w:r>
      <w:r>
        <w:t>ietā n</w:t>
      </w:r>
      <w:r w:rsidR="00FA39E8">
        <w:t>av</w:t>
      </w:r>
      <w:r>
        <w:t xml:space="preserve"> pierādīj</w:t>
      </w:r>
      <w:r w:rsidR="00E036FA">
        <w:t>um</w:t>
      </w:r>
      <w:r w:rsidR="00FA39E8">
        <w:t>u</w:t>
      </w:r>
      <w:r>
        <w:t xml:space="preserve"> par to, ka </w:t>
      </w:r>
      <w:r w:rsidR="00BE68AE">
        <w:t>[pers. A]</w:t>
      </w:r>
      <w:r>
        <w:t>, laizot cietušās dzimumorgānus, būtu guvis seksuālu apmierinājumu</w:t>
      </w:r>
      <w:r w:rsidR="00C5675E">
        <w:t>, kā rezultātā i</w:t>
      </w:r>
      <w:r>
        <w:t>estāj</w:t>
      </w:r>
      <w:r w:rsidR="00C5675E">
        <w:t xml:space="preserve">ās </w:t>
      </w:r>
      <w:r>
        <w:t>ejakulācij</w:t>
      </w:r>
      <w:r w:rsidR="00C5675E">
        <w:t>a</w:t>
      </w:r>
      <w:r w:rsidR="00FA39E8">
        <w:t>, k</w:t>
      </w:r>
      <w:r w:rsidR="00C5675E">
        <w:t xml:space="preserve">o </w:t>
      </w:r>
      <w:r>
        <w:t>cietusī redzēja. Minētie faktiskie apstākļi tika pierādīti apsūdzības daļā, kas saistīta ar Krimināllikuma 160.panta otro daļu</w:t>
      </w:r>
      <w:r w:rsidR="00E7681C">
        <w:t xml:space="preserve"> (iespējams, domāta ceturtā daļa)</w:t>
      </w:r>
      <w:r>
        <w:t xml:space="preserve">, nevis Krimināllikuma 160.panta sesto daļu. </w:t>
      </w:r>
      <w:r w:rsidR="005D20BB">
        <w:t>Līdz ar to tiesa pamatojusi spriedumu ar nepierādītiem apstākļiem</w:t>
      </w:r>
      <w:r w:rsidR="00E036FA">
        <w:t>.</w:t>
      </w:r>
    </w:p>
    <w:p w14:paraId="329F659A" w14:textId="6FAF1B5E" w:rsidR="00437DAF" w:rsidRDefault="005D20BB" w:rsidP="00BA21A0">
      <w:pPr>
        <w:ind w:firstLine="709"/>
        <w:jc w:val="both"/>
      </w:pPr>
      <w:r>
        <w:t>[</w:t>
      </w:r>
      <w:r w:rsidR="00D67DE6">
        <w:t>5</w:t>
      </w:r>
      <w:r>
        <w:t>.3] </w:t>
      </w:r>
      <w:r w:rsidR="00437DAF">
        <w:t xml:space="preserve">Apelācijas instances tiesai bija </w:t>
      </w:r>
      <w:r w:rsidR="003A6700">
        <w:t>jāpiemēro</w:t>
      </w:r>
      <w:r w:rsidR="00437DAF">
        <w:t xml:space="preserve"> Krimināllikuma 49.</w:t>
      </w:r>
      <w:r w:rsidR="00437DAF" w:rsidRPr="00437DAF">
        <w:rPr>
          <w:vertAlign w:val="superscript"/>
        </w:rPr>
        <w:t>1</w:t>
      </w:r>
      <w:r w:rsidR="00934847">
        <w:rPr>
          <w:vertAlign w:val="superscript"/>
        </w:rPr>
        <w:t> </w:t>
      </w:r>
      <w:r w:rsidR="00437DAF">
        <w:t>panta nos</w:t>
      </w:r>
      <w:r w:rsidR="003A6700">
        <w:t>acījumi</w:t>
      </w:r>
      <w:r w:rsidR="00437DAF">
        <w:t xml:space="preserve">, jo lietā konstatējams apsūdzētā tiesību uz kriminālprocesa pabeigšanu saprātīgā termiņā pārkāpums, kas iestājies, pirmo reizi izskatot lietu kasācijas instances tiesā. Iepriekšējais apelācijas instances tiesas nolēmums </w:t>
      </w:r>
      <w:r w:rsidR="00437DAF" w:rsidRPr="00E13F73">
        <w:t xml:space="preserve">pieņemts </w:t>
      </w:r>
      <w:proofErr w:type="gramStart"/>
      <w:r w:rsidR="00437DAF" w:rsidRPr="00E13F73">
        <w:t>2020.gada</w:t>
      </w:r>
      <w:proofErr w:type="gramEnd"/>
      <w:r w:rsidR="00437DAF" w:rsidRPr="00E13F73">
        <w:t xml:space="preserve"> </w:t>
      </w:r>
      <w:r w:rsidR="00E13F73" w:rsidRPr="00E13F73">
        <w:t>[..]</w:t>
      </w:r>
      <w:r w:rsidR="00437DAF" w:rsidRPr="00E13F73">
        <w:t>, bet</w:t>
      </w:r>
      <w:r w:rsidR="00437DAF">
        <w:t xml:space="preserve"> lieta kasācijas instances tiesā izskatīta tikai </w:t>
      </w:r>
      <w:r w:rsidR="00437DAF" w:rsidRPr="00E13F73">
        <w:t xml:space="preserve">2021.gada </w:t>
      </w:r>
      <w:r w:rsidR="00E13F73" w:rsidRPr="00E13F73">
        <w:t>[..]</w:t>
      </w:r>
      <w:r w:rsidR="00437DAF" w:rsidRPr="00E13F73">
        <w:t>.</w:t>
      </w:r>
      <w:r w:rsidR="00437DAF">
        <w:t xml:space="preserve"> Apelācijas instances tiesai minētais fakts bija jāņem vērā.</w:t>
      </w:r>
    </w:p>
    <w:p w14:paraId="1DAECE2F" w14:textId="5628A050" w:rsidR="00437DAF" w:rsidRDefault="00437DAF" w:rsidP="00437DAF">
      <w:pPr>
        <w:jc w:val="both"/>
      </w:pPr>
    </w:p>
    <w:p w14:paraId="6F9B0296" w14:textId="1CF53592" w:rsidR="00437DAF" w:rsidRDefault="00437DAF" w:rsidP="00CC415C">
      <w:pPr>
        <w:ind w:firstLine="709"/>
        <w:jc w:val="both"/>
      </w:pPr>
      <w:r>
        <w:lastRenderedPageBreak/>
        <w:t>[</w:t>
      </w:r>
      <w:r w:rsidR="00D67DE6">
        <w:t>6</w:t>
      </w:r>
      <w:r>
        <w:t>] </w:t>
      </w:r>
      <w:r w:rsidRPr="00121DA7">
        <w:t xml:space="preserve">Par </w:t>
      </w:r>
      <w:r w:rsidR="00BE68AE">
        <w:t>[..]</w:t>
      </w:r>
      <w:r w:rsidRPr="00121DA7">
        <w:t xml:space="preserve"> apgabaltiesas </w:t>
      </w:r>
      <w:proofErr w:type="gramStart"/>
      <w:r w:rsidRPr="00121DA7">
        <w:t>2021.gada</w:t>
      </w:r>
      <w:proofErr w:type="gramEnd"/>
      <w:r w:rsidRPr="00121DA7">
        <w:t xml:space="preserve"> </w:t>
      </w:r>
      <w:r w:rsidR="00BE68AE">
        <w:t>[..]</w:t>
      </w:r>
      <w:r w:rsidRPr="00121DA7">
        <w:t xml:space="preserve"> spriedumu kasācijas sūdzību iesnie</w:t>
      </w:r>
      <w:r>
        <w:t>dzis</w:t>
      </w:r>
      <w:r w:rsidRPr="00121DA7">
        <w:t xml:space="preserve"> apsūdzēt</w:t>
      </w:r>
      <w:r>
        <w:t>ais</w:t>
      </w:r>
      <w:r w:rsidRPr="00121DA7">
        <w:t xml:space="preserve"> </w:t>
      </w:r>
      <w:r w:rsidR="00BE68AE">
        <w:t>[pers. A]</w:t>
      </w:r>
      <w:r>
        <w:t xml:space="preserve">, kurš lūdz </w:t>
      </w:r>
      <w:r w:rsidR="006E604C">
        <w:t xml:space="preserve">izskatīt lietu kasācijas instances tiesā. Apsūdzētais apstrīdējis </w:t>
      </w:r>
      <w:r w:rsidR="008006FC">
        <w:t xml:space="preserve">viņa </w:t>
      </w:r>
      <w:r w:rsidR="00FD0263">
        <w:t>atzīšanu par vainīgu un sodīšanu</w:t>
      </w:r>
      <w:r w:rsidR="006E604C">
        <w:t xml:space="preserve"> pēc Krimināllikuma </w:t>
      </w:r>
      <w:proofErr w:type="gramStart"/>
      <w:r w:rsidR="006E604C">
        <w:t>160.panta</w:t>
      </w:r>
      <w:proofErr w:type="gramEnd"/>
      <w:r w:rsidR="006E604C">
        <w:t xml:space="preserve"> sestās daļas</w:t>
      </w:r>
      <w:r w:rsidR="00D765A5">
        <w:t>, norādot</w:t>
      </w:r>
      <w:r w:rsidR="00CC415C">
        <w:t xml:space="preserve">, ka nav </w:t>
      </w:r>
      <w:r w:rsidR="008C12C7">
        <w:t>izdarījis</w:t>
      </w:r>
      <w:r w:rsidR="00CC415C">
        <w:t xml:space="preserve"> </w:t>
      </w:r>
      <w:r w:rsidR="006F2D50">
        <w:t>viņam inkriminētās</w:t>
      </w:r>
      <w:r w:rsidR="00CC415C">
        <w:t xml:space="preserve"> darbības.</w:t>
      </w:r>
    </w:p>
    <w:p w14:paraId="660EEDB5" w14:textId="77777777" w:rsidR="005F6243" w:rsidRDefault="005F6243" w:rsidP="003A62E4">
      <w:pPr>
        <w:ind w:firstLine="0"/>
        <w:jc w:val="both"/>
      </w:pPr>
    </w:p>
    <w:p w14:paraId="5FE75B3C" w14:textId="28ED2835" w:rsidR="00CC415C" w:rsidRDefault="00CC415C" w:rsidP="00CC415C">
      <w:pPr>
        <w:ind w:firstLine="0"/>
        <w:jc w:val="center"/>
        <w:rPr>
          <w:b/>
          <w:bCs/>
        </w:rPr>
      </w:pPr>
      <w:r w:rsidRPr="00CC415C">
        <w:rPr>
          <w:b/>
          <w:bCs/>
        </w:rPr>
        <w:t>Motīvu daļa</w:t>
      </w:r>
    </w:p>
    <w:p w14:paraId="2D2C3B44" w14:textId="77777777" w:rsidR="00CC415C" w:rsidRPr="00CC415C" w:rsidRDefault="00CC415C" w:rsidP="00CC415C">
      <w:pPr>
        <w:ind w:firstLine="0"/>
      </w:pPr>
    </w:p>
    <w:p w14:paraId="0A9D5C02" w14:textId="5C7EBB93" w:rsidR="00CC415C" w:rsidRDefault="00CC415C" w:rsidP="00CC415C">
      <w:pPr>
        <w:ind w:firstLine="709"/>
        <w:jc w:val="both"/>
      </w:pPr>
      <w:r>
        <w:t>[</w:t>
      </w:r>
      <w:r w:rsidR="00D67DE6">
        <w:t>7</w:t>
      </w:r>
      <w:r>
        <w:t>] </w:t>
      </w:r>
      <w:r w:rsidRPr="00CC415C">
        <w:t xml:space="preserve">Senāts atzīst, ka </w:t>
      </w:r>
      <w:r w:rsidR="00BE68AE">
        <w:t>[..]</w:t>
      </w:r>
      <w:r w:rsidRPr="00CC415C">
        <w:t xml:space="preserve"> apgabaltiesas </w:t>
      </w:r>
      <w:proofErr w:type="gramStart"/>
      <w:r w:rsidRPr="00CC415C">
        <w:t>2021.gada</w:t>
      </w:r>
      <w:proofErr w:type="gramEnd"/>
      <w:r w:rsidRPr="00CC415C">
        <w:t xml:space="preserve"> </w:t>
      </w:r>
      <w:r w:rsidR="00BE68AE">
        <w:t>[..]</w:t>
      </w:r>
      <w:r w:rsidRPr="00CC415C">
        <w:t xml:space="preserve"> spriedums atceļams daļā par </w:t>
      </w:r>
      <w:r w:rsidR="00BE68AE">
        <w:t>[pers. A]</w:t>
      </w:r>
      <w:r w:rsidRPr="00CC415C">
        <w:t xml:space="preserve"> atzīšanu par vainīgu un sodīšanu pēc Krimināllikuma 160.panta sestās daļas, </w:t>
      </w:r>
      <w:r w:rsidR="008C12C7">
        <w:t xml:space="preserve">daļā par </w:t>
      </w:r>
      <w:r w:rsidRPr="00CC415C">
        <w:t>galīgā soda noteikšanu saskaņā ar Krimināllikuma 50.panta pirmo un trešo daļu. Atceltajā daļā lieta nosūtāma jaunai izskatīšanai apelācijas instances tiesā. Pārējā daļā spriedums atstājams negrozīts.</w:t>
      </w:r>
    </w:p>
    <w:p w14:paraId="0081F576" w14:textId="77777777" w:rsidR="00D67DE6" w:rsidRDefault="00D67DE6" w:rsidP="00CC415C">
      <w:pPr>
        <w:ind w:firstLine="709"/>
        <w:jc w:val="both"/>
      </w:pPr>
    </w:p>
    <w:p w14:paraId="48A1B86F" w14:textId="5B106014" w:rsidR="008C12C7" w:rsidRPr="00A403BC" w:rsidRDefault="00CC415C" w:rsidP="00345153">
      <w:pPr>
        <w:suppressAutoHyphens/>
        <w:autoSpaceDN w:val="0"/>
        <w:ind w:firstLine="709"/>
        <w:jc w:val="both"/>
        <w:textAlignment w:val="baseline"/>
      </w:pPr>
      <w:r>
        <w:t>[</w:t>
      </w:r>
      <w:r w:rsidR="00D67DE6">
        <w:t>8</w:t>
      </w:r>
      <w:r>
        <w:t>] </w:t>
      </w:r>
      <w:r w:rsidRPr="00A403BC">
        <w:rPr>
          <w:rFonts w:eastAsia="Calibri" w:cs="Times New Roman"/>
        </w:rPr>
        <w:t xml:space="preserve">Senāts atzīst, ka </w:t>
      </w:r>
      <w:r w:rsidR="008C12C7" w:rsidRPr="00A403BC">
        <w:t xml:space="preserve">lietā konstatējams Kriminālprocesa likuma </w:t>
      </w:r>
      <w:proofErr w:type="gramStart"/>
      <w:r w:rsidR="008C12C7" w:rsidRPr="00A403BC">
        <w:t>574.panta</w:t>
      </w:r>
      <w:proofErr w:type="gramEnd"/>
      <w:r w:rsidR="008C12C7" w:rsidRPr="00A403BC">
        <w:t xml:space="preserve"> 2.punktā norādītais pamats apelācijas instances tiesas sprieduma atcelšanai, jo </w:t>
      </w:r>
      <w:r w:rsidR="00D3327A" w:rsidRPr="00A403BC">
        <w:t xml:space="preserve">apelācijas instances </w:t>
      </w:r>
      <w:r w:rsidR="008C12C7" w:rsidRPr="00A403BC">
        <w:t>tiesa nepareizi piemērojusi Krimināllikuma 160.panta sesto daļu.</w:t>
      </w:r>
    </w:p>
    <w:p w14:paraId="36EBE7E7" w14:textId="5BDC6E26" w:rsidR="00CC415C" w:rsidRPr="00020D43" w:rsidRDefault="00CC415C" w:rsidP="00CC415C">
      <w:pPr>
        <w:suppressAutoHyphens/>
        <w:autoSpaceDN w:val="0"/>
        <w:ind w:firstLine="709"/>
        <w:jc w:val="both"/>
        <w:textAlignment w:val="baseline"/>
        <w:rPr>
          <w:rFonts w:eastAsia="Calibri" w:cs="Times New Roman"/>
        </w:rPr>
      </w:pPr>
      <w:bookmarkStart w:id="0" w:name="_Hlk95738244"/>
      <w:r w:rsidRPr="00A403BC">
        <w:rPr>
          <w:rFonts w:eastAsia="Calibri" w:cs="Times New Roman"/>
          <w:szCs w:val="24"/>
        </w:rPr>
        <w:t xml:space="preserve">Krimināllikuma </w:t>
      </w:r>
      <w:proofErr w:type="gramStart"/>
      <w:r w:rsidRPr="00A403BC">
        <w:rPr>
          <w:rFonts w:eastAsia="Calibri" w:cs="Times New Roman"/>
          <w:szCs w:val="24"/>
        </w:rPr>
        <w:t>160.panta</w:t>
      </w:r>
      <w:proofErr w:type="gramEnd"/>
      <w:r w:rsidRPr="00A403BC">
        <w:rPr>
          <w:rFonts w:eastAsia="Calibri" w:cs="Times New Roman"/>
          <w:szCs w:val="24"/>
        </w:rPr>
        <w:t xml:space="preserve"> sestajā daļā </w:t>
      </w:r>
      <w:r w:rsidR="00345153" w:rsidRPr="00A403BC">
        <w:rPr>
          <w:rFonts w:eastAsia="Calibri" w:cs="Times New Roman"/>
          <w:szCs w:val="24"/>
        </w:rPr>
        <w:t>noteikta</w:t>
      </w:r>
      <w:r w:rsidRPr="00A403BC">
        <w:rPr>
          <w:rFonts w:eastAsia="Calibri" w:cs="Times New Roman"/>
          <w:szCs w:val="24"/>
        </w:rPr>
        <w:t xml:space="preserve"> kriminālatbildība par šā panta otrajā daļā paredzēto noziedzīgo nodarījumu, ja tas izraisījis smagas sekas vai ja </w:t>
      </w:r>
      <w:r>
        <w:rPr>
          <w:rFonts w:eastAsia="Calibri" w:cs="Times New Roman"/>
          <w:szCs w:val="24"/>
        </w:rPr>
        <w:t>tas izdarīts ar personu, kura nav sasniegusi sešpadsmit gadu vecumu. Savukārt</w:t>
      </w:r>
      <w:r w:rsidRPr="00020D43">
        <w:rPr>
          <w:rFonts w:eastAsia="Calibri" w:cs="Times New Roman"/>
          <w:szCs w:val="24"/>
        </w:rPr>
        <w:t xml:space="preserve"> Krimināllikuma </w:t>
      </w:r>
      <w:proofErr w:type="gramStart"/>
      <w:r w:rsidRPr="00020D43">
        <w:rPr>
          <w:rFonts w:eastAsia="Calibri" w:cs="Times New Roman"/>
          <w:szCs w:val="24"/>
        </w:rPr>
        <w:t>160.panta</w:t>
      </w:r>
      <w:proofErr w:type="gramEnd"/>
      <w:r w:rsidRPr="00020D43">
        <w:rPr>
          <w:rFonts w:eastAsia="Calibri" w:cs="Times New Roman"/>
          <w:szCs w:val="24"/>
        </w:rPr>
        <w:t xml:space="preserve"> otrajā daļā paredzēta kriminālatbildība par</w:t>
      </w:r>
      <w:bookmarkEnd w:id="0"/>
      <w:r w:rsidRPr="00020D43">
        <w:rPr>
          <w:rFonts w:eastAsia="Calibri" w:cs="Times New Roman"/>
          <w:szCs w:val="24"/>
        </w:rPr>
        <w:t xml:space="preserve"> anālu vai orālu aktu vai dzimumtieksmes apmierināšanu pretdabiskā veidā, kas saistīta ar vaginālu, anālu vai orālu iekļūšanu cietušā ķermenī, ja tas izdarīts, izmantojot cietušā bezpalīdzības stāvokli vai pret cietušā gribu, lietojot vardarbību, draudus vai izmantojot uzticību, autoritāti vai citādu ietekmi uz cietušo.</w:t>
      </w:r>
      <w:r>
        <w:rPr>
          <w:rFonts w:eastAsia="Calibri" w:cs="Times New Roman"/>
          <w:szCs w:val="24"/>
        </w:rPr>
        <w:t xml:space="preserve"> </w:t>
      </w:r>
    </w:p>
    <w:p w14:paraId="132C6CE0" w14:textId="28AF9DCE" w:rsidR="00CC415C" w:rsidRDefault="00CC415C" w:rsidP="00CC415C">
      <w:pPr>
        <w:ind w:firstLine="709"/>
        <w:jc w:val="both"/>
      </w:pPr>
      <w:r>
        <w:t xml:space="preserve">Apelācijas instances tiesa, izskatot lietu, </w:t>
      </w:r>
      <w:r w:rsidR="00345153">
        <w:t>atzinusi</w:t>
      </w:r>
      <w:r>
        <w:t xml:space="preserve">, ka </w:t>
      </w:r>
      <w:r w:rsidR="00095225">
        <w:t>apsūdzētais</w:t>
      </w:r>
      <w:r w:rsidR="00095225" w:rsidRPr="0045416F">
        <w:t xml:space="preserve"> </w:t>
      </w:r>
      <w:r w:rsidR="00BE68AE">
        <w:t>[pers. A]</w:t>
      </w:r>
      <w:r w:rsidR="00095225">
        <w:t xml:space="preserve"> </w:t>
      </w:r>
      <w:r>
        <w:t xml:space="preserve">nav </w:t>
      </w:r>
      <w:r w:rsidR="00095225">
        <w:t>izdarījis</w:t>
      </w:r>
      <w:r>
        <w:t xml:space="preserve"> apsūdzībā norādīt</w:t>
      </w:r>
      <w:r w:rsidR="00095225">
        <w:t>ā</w:t>
      </w:r>
      <w:r>
        <w:t>s</w:t>
      </w:r>
      <w:r w:rsidR="00095225">
        <w:t xml:space="preserve"> darbības</w:t>
      </w:r>
      <w:r>
        <w:t>, ka</w:t>
      </w:r>
      <w:r w:rsidR="00095225">
        <w:t>s</w:t>
      </w:r>
      <w:r>
        <w:t xml:space="preserve"> ir saistītas ar vaginālu iekļūšanu cietušās ķermenī. </w:t>
      </w:r>
    </w:p>
    <w:p w14:paraId="52732108" w14:textId="1241C4A6" w:rsidR="007A0C03" w:rsidRDefault="00CC415C" w:rsidP="00CC415C">
      <w:pPr>
        <w:ind w:firstLine="709"/>
        <w:jc w:val="both"/>
      </w:pPr>
      <w:r w:rsidRPr="00CC415C">
        <w:t>Tajā pašā laikā tiesa sniegusi jaunu noziedzīgā nodarījuma aprakstu un konstatējusi, ka</w:t>
      </w:r>
      <w:r>
        <w:t xml:space="preserve"> </w:t>
      </w:r>
      <w:r w:rsidR="007A0C03">
        <w:t xml:space="preserve">apsūdzētais </w:t>
      </w:r>
      <w:r w:rsidR="00BE68AE">
        <w:t>[pers. A]</w:t>
      </w:r>
      <w:r w:rsidR="007A0C03">
        <w:t xml:space="preserve"> pret cietušās gribu veic</w:t>
      </w:r>
      <w:r w:rsidR="00095225">
        <w:t>is</w:t>
      </w:r>
      <w:r w:rsidR="007A0C03">
        <w:t xml:space="preserve"> orālu aktu, izmantojot uzticību un autoritāti, kā arī izmantojot cietušās, kura nebija sasniegusi 16 gadu vecumu, bezpalīdzības stāvokli (seksuāla vardarbība). </w:t>
      </w:r>
    </w:p>
    <w:p w14:paraId="6F9105CD" w14:textId="728335C5" w:rsidR="00D507AE" w:rsidRDefault="00095225" w:rsidP="00D507AE">
      <w:pPr>
        <w:ind w:firstLine="709"/>
        <w:jc w:val="both"/>
      </w:pPr>
      <w:r>
        <w:t xml:space="preserve">Tiesa konstatējusi, ka </w:t>
      </w:r>
      <w:r w:rsidR="00BE68AE">
        <w:t>[pers. A]</w:t>
      </w:r>
      <w:r w:rsidR="007A0C03">
        <w:t xml:space="preserve"> ar </w:t>
      </w:r>
      <w:r w:rsidR="003D4219">
        <w:t xml:space="preserve">bijušo sievu </w:t>
      </w:r>
      <w:r w:rsidR="00BE68AE">
        <w:t>[pers. B]</w:t>
      </w:r>
      <w:r w:rsidR="007A0C03">
        <w:t xml:space="preserve"> ir kopīga mazgadīga meita </w:t>
      </w:r>
      <w:r w:rsidR="003B6A0A">
        <w:t>[pers. C]</w:t>
      </w:r>
      <w:r w:rsidR="007A0C03">
        <w:t xml:space="preserve">, kura dzimusi </w:t>
      </w:r>
      <w:r w:rsidR="00E44FC0">
        <w:t>[..]</w:t>
      </w:r>
      <w:r w:rsidR="007A0C03">
        <w:t xml:space="preserve">.gadā. </w:t>
      </w:r>
      <w:r w:rsidR="003D4219">
        <w:t xml:space="preserve">Pēc kopdzīves izbeigšanas </w:t>
      </w:r>
      <w:proofErr w:type="gramStart"/>
      <w:r w:rsidR="003D4219">
        <w:t>2016.gada</w:t>
      </w:r>
      <w:proofErr w:type="gramEnd"/>
      <w:r w:rsidR="003D4219">
        <w:t xml:space="preserve"> novembrī, </w:t>
      </w:r>
      <w:r w:rsidR="003B6A0A">
        <w:t>[pers. A]</w:t>
      </w:r>
      <w:r w:rsidR="003D4219">
        <w:t xml:space="preserve"> sāka dzīvot atsevišķi </w:t>
      </w:r>
      <w:r w:rsidR="003B6A0A">
        <w:t>[adrese]</w:t>
      </w:r>
      <w:r w:rsidR="003D4219">
        <w:t>,</w:t>
      </w:r>
      <w:r w:rsidR="005D7EE8">
        <w:t xml:space="preserve"> bet</w:t>
      </w:r>
      <w:r w:rsidR="003D4219">
        <w:t xml:space="preserve"> turpin</w:t>
      </w:r>
      <w:r w:rsidR="005D7EE8">
        <w:t>āja</w:t>
      </w:r>
      <w:r w:rsidR="003D4219">
        <w:t xml:space="preserve"> rūpēties par meitu</w:t>
      </w:r>
      <w:r w:rsidR="005D7EE8">
        <w:t xml:space="preserve"> un</w:t>
      </w:r>
      <w:r w:rsidR="003D4219">
        <w:t xml:space="preserve"> pieskat</w:t>
      </w:r>
      <w:r w:rsidR="00BD42B3">
        <w:t>ī</w:t>
      </w:r>
      <w:r w:rsidR="005D7EE8">
        <w:t>ja</w:t>
      </w:r>
      <w:r w:rsidR="003D4219">
        <w:t xml:space="preserve"> viņu </w:t>
      </w:r>
      <w:r w:rsidR="003B6A0A">
        <w:t>[pers. B]</w:t>
      </w:r>
      <w:r w:rsidR="003D4219">
        <w:t xml:space="preserve"> prombūtnes laikā gan viņas, gan savā dzīvesvietā</w:t>
      </w:r>
      <w:r w:rsidR="002D54F1">
        <w:t>, tajā skaitā</w:t>
      </w:r>
      <w:r w:rsidR="003D4219">
        <w:t xml:space="preserve"> paliekot </w:t>
      </w:r>
      <w:r w:rsidR="002D54F1">
        <w:t xml:space="preserve">pa nakti </w:t>
      </w:r>
      <w:r w:rsidR="003D4219">
        <w:t>divatā</w:t>
      </w:r>
      <w:r w:rsidR="008651CC" w:rsidRPr="008651CC">
        <w:t xml:space="preserve"> </w:t>
      </w:r>
      <w:r w:rsidR="008651CC">
        <w:t>ar meitu</w:t>
      </w:r>
      <w:r w:rsidR="003D4219">
        <w:t>.</w:t>
      </w:r>
    </w:p>
    <w:p w14:paraId="75284E8D" w14:textId="5693BD5B" w:rsidR="00294FAA" w:rsidRDefault="00D507AE" w:rsidP="00C70B28">
      <w:pPr>
        <w:ind w:firstLine="709"/>
        <w:jc w:val="both"/>
      </w:pPr>
      <w:r>
        <w:t xml:space="preserve">Laika posmā </w:t>
      </w:r>
      <w:r w:rsidRPr="0055776C">
        <w:t xml:space="preserve">no </w:t>
      </w:r>
      <w:proofErr w:type="gramStart"/>
      <w:r w:rsidRPr="0055776C">
        <w:t>2017.gada</w:t>
      </w:r>
      <w:proofErr w:type="gramEnd"/>
      <w:r w:rsidR="00B96BCA" w:rsidRPr="0055776C">
        <w:t xml:space="preserve"> </w:t>
      </w:r>
      <w:r w:rsidR="0055776C" w:rsidRPr="0055776C">
        <w:t>[..]</w:t>
      </w:r>
      <w:r w:rsidRPr="0055776C">
        <w:t xml:space="preserve"> līdz 2018.gada </w:t>
      </w:r>
      <w:r w:rsidR="0055776C" w:rsidRPr="0055776C">
        <w:t>[..]</w:t>
      </w:r>
      <w:r w:rsidRPr="0055776C">
        <w:t>,</w:t>
      </w:r>
      <w:r>
        <w:t xml:space="preserve"> kriminālprocesā konkrēti nenoskaidrotā</w:t>
      </w:r>
      <w:r w:rsidR="00BD061C">
        <w:t xml:space="preserve"> </w:t>
      </w:r>
      <w:r>
        <w:t xml:space="preserve">laikā, </w:t>
      </w:r>
      <w:r w:rsidR="003B6A0A">
        <w:t>[pers. A]</w:t>
      </w:r>
      <w:r w:rsidR="00947893">
        <w:t xml:space="preserve">, </w:t>
      </w:r>
      <w:r w:rsidR="005D7EE8">
        <w:t xml:space="preserve">lai </w:t>
      </w:r>
      <w:r w:rsidR="00947893">
        <w:t>apmierināt</w:t>
      </w:r>
      <w:r w:rsidR="005D7EE8">
        <w:t>u</w:t>
      </w:r>
      <w:r w:rsidR="00947893">
        <w:t xml:space="preserve"> savu dzimumtieksmi, veica seksuāla rakstura darbības ar </w:t>
      </w:r>
      <w:r w:rsidR="005D7EE8">
        <w:t xml:space="preserve">meitu </w:t>
      </w:r>
      <w:r w:rsidR="003B6A0A">
        <w:t>[pers. C]</w:t>
      </w:r>
      <w:r w:rsidR="00947893">
        <w:t>. A</w:t>
      </w:r>
      <w:r w:rsidR="005D7EE8">
        <w:t>psūdzētais</w:t>
      </w:r>
      <w:r w:rsidR="00947893">
        <w:t xml:space="preserve"> </w:t>
      </w:r>
      <w:r w:rsidR="003B6A0A">
        <w:t>[pers. A]</w:t>
      </w:r>
      <w:r w:rsidR="00947893">
        <w:t xml:space="preserve"> </w:t>
      </w:r>
      <w:r w:rsidR="00BD061C">
        <w:t xml:space="preserve">izģērba </w:t>
      </w:r>
      <w:r w:rsidR="00947893">
        <w:t>meitu</w:t>
      </w:r>
      <w:r w:rsidR="00BD061C">
        <w:t xml:space="preserve"> </w:t>
      </w:r>
      <w:r w:rsidR="00294FAA">
        <w:t>kailu</w:t>
      </w:r>
      <w:r w:rsidR="00AE4536">
        <w:t>,</w:t>
      </w:r>
      <w:r w:rsidR="00294FAA">
        <w:t xml:space="preserve"> arī pats izģērbās</w:t>
      </w:r>
      <w:r w:rsidR="001437EA">
        <w:t>,</w:t>
      </w:r>
      <w:r w:rsidR="00294FAA">
        <w:t xml:space="preserve"> vai arī atkailināja meit</w:t>
      </w:r>
      <w:r w:rsidR="00AE4536">
        <w:t>as</w:t>
      </w:r>
      <w:r w:rsidR="00294FAA">
        <w:t xml:space="preserve"> un savus dzimumorgānus, abiem atrodoties vienā gultā. Cietusī lūdza to nedarīt, sakot, ka pastāstīts par šādu rīcību citiem. Vismaz vienā no </w:t>
      </w:r>
      <w:r w:rsidR="00AE4536">
        <w:t>šādām reizēm</w:t>
      </w:r>
      <w:r w:rsidR="00294FAA">
        <w:t xml:space="preserve"> </w:t>
      </w:r>
      <w:r w:rsidR="003B6A0A">
        <w:t>[pers. A]</w:t>
      </w:r>
      <w:r w:rsidR="00294FAA">
        <w:t xml:space="preserve"> laizīja un ar roku aizskāra </w:t>
      </w:r>
      <w:r w:rsidR="003B6A0A">
        <w:t>[pers. C]</w:t>
      </w:r>
      <w:r w:rsidR="00294FAA">
        <w:t xml:space="preserve"> atkailinātos dzimumorgānus, radot cietušajai sāpes. </w:t>
      </w:r>
      <w:r w:rsidR="003B6A0A">
        <w:t>[Pers. C]</w:t>
      </w:r>
      <w:r w:rsidR="00BD42B3" w:rsidRPr="00BD42B3">
        <w:t xml:space="preserve"> </w:t>
      </w:r>
      <w:r w:rsidR="00BD42B3">
        <w:t>uzticējās un pakļāvās savam tēvam</w:t>
      </w:r>
      <w:r w:rsidR="00FC6F64">
        <w:t>,</w:t>
      </w:r>
      <w:r w:rsidR="002D54F1">
        <w:t xml:space="preserve"> nesaprata izdarīto darbību raksturu un nozīmi, tādēļ nespēja tām pretoties, kaut arī teica </w:t>
      </w:r>
      <w:r w:rsidR="003B6A0A">
        <w:t>[pers. A]</w:t>
      </w:r>
      <w:r w:rsidR="002D54F1">
        <w:t xml:space="preserve">, ka tās viņai ir nepatīkamas. Ņemot vērā </w:t>
      </w:r>
      <w:r w:rsidR="00FC6F64">
        <w:t xml:space="preserve">cietušās </w:t>
      </w:r>
      <w:r w:rsidR="003B6A0A">
        <w:t>[pers. C]</w:t>
      </w:r>
      <w:r w:rsidR="002D54F1">
        <w:t xml:space="preserve"> vecumu un viņas izpratni par šādām darbībām, kā arī to, ka tās veica tēvs, </w:t>
      </w:r>
      <w:r w:rsidR="00FE693F">
        <w:t xml:space="preserve">atzīstams, ka </w:t>
      </w:r>
      <w:r w:rsidR="00BD061C">
        <w:t>cietusī</w:t>
      </w:r>
      <w:r w:rsidR="002D54F1">
        <w:t xml:space="preserve"> atradās bezpalīdzības stāvoklī. Pēc šādas seksuālas vardarbības </w:t>
      </w:r>
      <w:r w:rsidR="003B6A0A">
        <w:t>[pers. C]</w:t>
      </w:r>
      <w:r w:rsidR="002D54F1">
        <w:t xml:space="preserve"> iestājās sekas, kas izpaudās seksuālās darbībās ar sevi un citiem</w:t>
      </w:r>
      <w:r w:rsidR="00C760B7">
        <w:t>.</w:t>
      </w:r>
    </w:p>
    <w:p w14:paraId="12341806" w14:textId="77777777" w:rsidR="007C7E93" w:rsidRPr="007C7E93" w:rsidRDefault="007C7E93" w:rsidP="007C7E93">
      <w:pPr>
        <w:ind w:firstLine="709"/>
        <w:jc w:val="both"/>
      </w:pPr>
      <w:r w:rsidRPr="007C7E93">
        <w:t xml:space="preserve">Apelācijas instances tiesa šādas apsūdzētā darbības kvalificējusi pēc Krimināllikuma </w:t>
      </w:r>
      <w:proofErr w:type="gramStart"/>
      <w:r w:rsidRPr="007C7E93">
        <w:t>160.panta</w:t>
      </w:r>
      <w:proofErr w:type="gramEnd"/>
      <w:r w:rsidRPr="007C7E93">
        <w:t xml:space="preserve"> sestās daļas.</w:t>
      </w:r>
    </w:p>
    <w:p w14:paraId="738A62F6" w14:textId="77777777" w:rsidR="007C7E93" w:rsidRPr="007C7E93" w:rsidRDefault="007C7E93" w:rsidP="007C7E93">
      <w:pPr>
        <w:ind w:firstLine="709"/>
        <w:jc w:val="both"/>
      </w:pPr>
      <w:r w:rsidRPr="007C7E93">
        <w:lastRenderedPageBreak/>
        <w:t xml:space="preserve">Senāts konstatē, ka apelācijas instances tiesa paplašināti iztulkojusi Krimināllikuma </w:t>
      </w:r>
      <w:proofErr w:type="gramStart"/>
      <w:r w:rsidRPr="007C7E93">
        <w:t>160.panta</w:t>
      </w:r>
      <w:proofErr w:type="gramEnd"/>
      <w:r w:rsidRPr="007C7E93">
        <w:t xml:space="preserve"> sestajā daļā paredzētā noziedzīgā nodarījuma sastāva objektīvās puses izpausmi.</w:t>
      </w:r>
    </w:p>
    <w:p w14:paraId="1F036DD5" w14:textId="2E64D3BC" w:rsidR="007C7E93" w:rsidRPr="007C7E93" w:rsidRDefault="007C7E93" w:rsidP="007C7E93">
      <w:pPr>
        <w:ind w:firstLine="709"/>
        <w:jc w:val="both"/>
      </w:pPr>
      <w:r w:rsidRPr="007C7E93">
        <w:t xml:space="preserve">Likumdevējs, pieņemot </w:t>
      </w:r>
      <w:proofErr w:type="gramStart"/>
      <w:r w:rsidRPr="007C7E93">
        <w:t>2014.gada</w:t>
      </w:r>
      <w:proofErr w:type="gramEnd"/>
      <w:r w:rsidRPr="007C7E93">
        <w:t xml:space="preserve"> 15.maija likumu ,,Grozījumi Krimināllikumā” (spēkā no 2014.gada 14.jūnija), viennozīmīgi nodalīja seksuālās vardarbības izpausmes. Krimināllikuma </w:t>
      </w:r>
      <w:proofErr w:type="gramStart"/>
      <w:r w:rsidRPr="007C7E93">
        <w:t>160.panta</w:t>
      </w:r>
      <w:proofErr w:type="gramEnd"/>
      <w:r w:rsidRPr="007C7E93">
        <w:t xml:space="preserve"> pirm</w:t>
      </w:r>
      <w:r w:rsidR="00FC6F64">
        <w:t>aj</w:t>
      </w:r>
      <w:r w:rsidRPr="007C7E93">
        <w:t xml:space="preserve">ā daļā </w:t>
      </w:r>
      <w:r w:rsidR="00FC6F64">
        <w:t>ir</w:t>
      </w:r>
      <w:r w:rsidR="00C85361" w:rsidRPr="00C85361">
        <w:t xml:space="preserve"> </w:t>
      </w:r>
      <w:r w:rsidR="00C85361" w:rsidRPr="007C7E93">
        <w:t>paredzēta kriminālatbildība</w:t>
      </w:r>
      <w:r w:rsidR="00FC6F64">
        <w:t xml:space="preserve"> </w:t>
      </w:r>
      <w:r w:rsidRPr="007C7E93">
        <w:t>par darbīb</w:t>
      </w:r>
      <w:r w:rsidR="00C85361">
        <w:t>ām</w:t>
      </w:r>
      <w:r w:rsidRPr="007C7E93">
        <w:t xml:space="preserve"> fiziskā saskarē ar cietušā ķermeni, bet bez iekļūšanas cietušā ķermenī.</w:t>
      </w:r>
      <w:r w:rsidR="00414D65" w:rsidRPr="00414D65">
        <w:t xml:space="preserve"> </w:t>
      </w:r>
      <w:r w:rsidR="00414D65" w:rsidRPr="007C7E93">
        <w:t xml:space="preserve">Krimināllikuma </w:t>
      </w:r>
      <w:proofErr w:type="gramStart"/>
      <w:r w:rsidR="00414D65" w:rsidRPr="007C7E93">
        <w:t>160.panta</w:t>
      </w:r>
      <w:proofErr w:type="gramEnd"/>
      <w:r w:rsidR="00414D65" w:rsidRPr="007C7E93">
        <w:t xml:space="preserve"> ceturtajā daļā </w:t>
      </w:r>
      <w:bookmarkStart w:id="1" w:name="_Hlk97538261"/>
      <w:r w:rsidR="00414D65" w:rsidRPr="007C7E93">
        <w:t>paredzēta kriminālatbildība</w:t>
      </w:r>
      <w:bookmarkEnd w:id="1"/>
      <w:r w:rsidR="00414D65" w:rsidRPr="007C7E93">
        <w:t xml:space="preserve"> par seksuāla rakstura darbību nolūkā apmierināt savu dzimumtieksmi fiziskā saskarē ar cietušā ķermeni, ja tā izdarīta, izmantojot cietušā bezpalīdzības stāvokli vai pret cietušā gribu, lietojot vardarbību, draudus vai izmantojot uzticību, autoritāti vai citādu ietekmi uz cietušo, ja tas izraisījis smagas sekas vai ja tas izdarīts ar personu, kura nav sasniegusi sešpadsmit gadu vecumu.</w:t>
      </w:r>
      <w:r w:rsidRPr="007C7E93">
        <w:t xml:space="preserve"> Savukārt Krimināllikuma 160.panta otrajā daļā likumdevējs noteica </w:t>
      </w:r>
      <w:r w:rsidR="00C85361">
        <w:t xml:space="preserve">atbildību par </w:t>
      </w:r>
      <w:r w:rsidRPr="007C7E93">
        <w:t>darbīb</w:t>
      </w:r>
      <w:r w:rsidR="00C85361">
        <w:t>ām</w:t>
      </w:r>
      <w:r w:rsidRPr="007C7E93">
        <w:t xml:space="preserve">, kas ir saistītas ar vaginālu, anālu vai orālu iekļūšanu cietušā ķermenī. Krimināllikuma 160.panta </w:t>
      </w:r>
      <w:r w:rsidR="00C85361">
        <w:t>sestajā daļā</w:t>
      </w:r>
      <w:r w:rsidRPr="007C7E93">
        <w:t xml:space="preserve"> </w:t>
      </w:r>
      <w:r w:rsidR="00C85361">
        <w:t>noteikta</w:t>
      </w:r>
      <w:r w:rsidRPr="007C7E93">
        <w:t xml:space="preserve"> kriminālatbildība par </w:t>
      </w:r>
      <w:r w:rsidR="00C85361">
        <w:t>šā panta otrajā daļā paredzēto noziedzīgo nodarījumu</w:t>
      </w:r>
      <w:r w:rsidRPr="007C7E93">
        <w:t>, ja tas izraisījis smagas sekas vai ja tas izdarīts ar personu, kura nav sasniegusi sešpadsmit gadu vecumu.</w:t>
      </w:r>
    </w:p>
    <w:p w14:paraId="61993E99" w14:textId="52167476" w:rsidR="007C7E93" w:rsidRPr="007C7E93" w:rsidRDefault="00535A3C" w:rsidP="007C7E93">
      <w:pPr>
        <w:ind w:firstLine="709"/>
        <w:jc w:val="both"/>
      </w:pPr>
      <w:r>
        <w:t>Arī tiesību zinātnē atzīts, ka n</w:t>
      </w:r>
      <w:r w:rsidR="007C7E93" w:rsidRPr="007C7E93">
        <w:t xml:space="preserve">o objektīvās puses Krimināllikuma </w:t>
      </w:r>
      <w:proofErr w:type="gramStart"/>
      <w:r w:rsidR="007C7E93" w:rsidRPr="007C7E93">
        <w:t>160.panta</w:t>
      </w:r>
      <w:proofErr w:type="gramEnd"/>
      <w:r w:rsidR="007C7E93" w:rsidRPr="007C7E93">
        <w:t xml:space="preserve"> pirmajā, trešajā un ceturtajā daļā paredzētais noziegums izpaužas kā seksuāla rakstura darbības, kas nav saistītas ar iekļūšanu cietušā ķermenī, bet gan, pieļaujot fizisku saskari ar cietušā ķermeni un izmantojot otras personas ķermeni savas dzimumtieksmes apmierināšanai. Tas var izpausties, piemēram, vainīgajam ar savām intīmajām vietām veicot fizisku kontaktu ar cietušā ķermeni – vainīgajam pieskaroties ar saviem dzimumorgāniem cietušā dzimumorgāniem un berzējoties gar tiem, ievietojot dzimumlocekli starp cietušās krūtīm, cietušā gurniem vai stilbiem (kājām) un izdarot kustības, tādējādi imitējot dzimumaktu, dzimumlocekļa stimulācija vīrietim vai ārējo dzimumorgānu stimulācija sievietēm, citu erogēno zonu piespiedu stimulācija utt. Nozieguma sastāvs ir formāls, nodarījums pabeigts ar pantā minēto darbību uzsākšanas brīdi nolūkā apmierināt savu dzimumtieksmi (</w:t>
      </w:r>
      <w:r w:rsidR="007C7E93" w:rsidRPr="007C7E93">
        <w:rPr>
          <w:i/>
        </w:rPr>
        <w:t xml:space="preserve">Krastiņš U., </w:t>
      </w:r>
      <w:proofErr w:type="spellStart"/>
      <w:r w:rsidR="007C7E93" w:rsidRPr="007C7E93">
        <w:rPr>
          <w:i/>
        </w:rPr>
        <w:t>Liholaja</w:t>
      </w:r>
      <w:proofErr w:type="spellEnd"/>
      <w:r w:rsidR="007C7E93" w:rsidRPr="007C7E93">
        <w:rPr>
          <w:i/>
        </w:rPr>
        <w:t xml:space="preserve"> V. Krimināllikuma komentāri. Otrā daļa (IX-XVII nodaļa). Otrais papildinātais izdevums. Rīga: Tiesu namu aģentūra, 2018, 449.</w:t>
      </w:r>
      <w:r w:rsidR="00163698">
        <w:rPr>
          <w:i/>
        </w:rPr>
        <w:noBreakHyphen/>
      </w:r>
      <w:r w:rsidR="007C7E93" w:rsidRPr="007C7E93">
        <w:rPr>
          <w:i/>
        </w:rPr>
        <w:t>450.lpp.</w:t>
      </w:r>
      <w:r w:rsidR="007C7E93" w:rsidRPr="007C7E93">
        <w:t>).</w:t>
      </w:r>
    </w:p>
    <w:p w14:paraId="4F035297" w14:textId="77777777" w:rsidR="007C7E93" w:rsidRPr="007C7E93" w:rsidRDefault="007C7E93" w:rsidP="007C7E93">
      <w:pPr>
        <w:ind w:firstLine="709"/>
        <w:jc w:val="both"/>
      </w:pPr>
      <w:r w:rsidRPr="007C7E93">
        <w:t>Minētās krimināltiesību normas komentāros nosaukto darbību uzskaitījums nav izsmeļošs.</w:t>
      </w:r>
    </w:p>
    <w:p w14:paraId="4D8450FB" w14:textId="1401A8B4" w:rsidR="007C7E93" w:rsidRPr="007C7E93" w:rsidRDefault="007C7E93" w:rsidP="007C7E93">
      <w:pPr>
        <w:ind w:firstLine="709"/>
        <w:jc w:val="both"/>
      </w:pPr>
      <w:r w:rsidRPr="007C7E93">
        <w:t xml:space="preserve">Kriminālprocesa likuma </w:t>
      </w:r>
      <w:proofErr w:type="gramStart"/>
      <w:r w:rsidRPr="007C7E93">
        <w:t>527.panta</w:t>
      </w:r>
      <w:proofErr w:type="gramEnd"/>
      <w:r w:rsidRPr="007C7E93">
        <w:t xml:space="preserve"> pirmā daļa noteic, ka </w:t>
      </w:r>
      <w:r w:rsidR="00583C7E">
        <w:t>n</w:t>
      </w:r>
      <w:r w:rsidR="00583C7E" w:rsidRPr="00583C7E">
        <w:t>otiesājoša sprieduma aprakstošajā daļā sniedz pierādītā noziedzīga nodarījuma aprakstu un juridisko kvalifikāciju, minot tā izdarīšanas laiku, vietu, izdarīšanas veidu, apsūdzētā vainas formu, motīvus un šā nodarījuma sekas.</w:t>
      </w:r>
    </w:p>
    <w:p w14:paraId="68239D20" w14:textId="18379EDD" w:rsidR="007C7E93" w:rsidRPr="007C7E93" w:rsidRDefault="007C7E93" w:rsidP="007C7E93">
      <w:pPr>
        <w:ind w:firstLine="709"/>
        <w:jc w:val="both"/>
      </w:pPr>
      <w:r w:rsidRPr="007C7E93">
        <w:t xml:space="preserve">Apelācijas instances tiesa </w:t>
      </w:r>
      <w:r w:rsidR="00FC6F64">
        <w:t xml:space="preserve">nodarījuma aprakstā </w:t>
      </w:r>
      <w:r w:rsidRPr="007C7E93">
        <w:t xml:space="preserve">norādījusi Krimināllikuma </w:t>
      </w:r>
      <w:proofErr w:type="gramStart"/>
      <w:r w:rsidRPr="007C7E93">
        <w:t>160.panta</w:t>
      </w:r>
      <w:proofErr w:type="gramEnd"/>
      <w:r w:rsidRPr="007C7E93">
        <w:t xml:space="preserve"> otrās, piektās un sestās daļas dispozīcijā paredzēto darbību – orāla akta veikšanu. Senāts jau iepriekš ir paudis viedokli, ka Krimināllikuma panta dispozīcijas pārrakstīšana nenosaka konkrētā noziedzīgā nodarījuma juridisko kvalifikāciju, to nosaka lietā konstatētie faktiskie apstākļi (</w:t>
      </w:r>
      <w:r w:rsidRPr="007C7E93">
        <w:rPr>
          <w:i/>
        </w:rPr>
        <w:t xml:space="preserve">Augstākās tiesas </w:t>
      </w:r>
      <w:proofErr w:type="gramStart"/>
      <w:r w:rsidRPr="007C7E93">
        <w:rPr>
          <w:i/>
        </w:rPr>
        <w:t>2017.gada</w:t>
      </w:r>
      <w:proofErr w:type="gramEnd"/>
      <w:r w:rsidRPr="007C7E93">
        <w:rPr>
          <w:i/>
        </w:rPr>
        <w:t xml:space="preserve"> 6.janvāra lēmum</w:t>
      </w:r>
      <w:r>
        <w:rPr>
          <w:i/>
        </w:rPr>
        <w:t>s</w:t>
      </w:r>
      <w:r w:rsidRPr="007C7E93">
        <w:rPr>
          <w:i/>
        </w:rPr>
        <w:t xml:space="preserve"> lietā Nr.</w:t>
      </w:r>
      <w:r>
        <w:rPr>
          <w:i/>
        </w:rPr>
        <w:t> </w:t>
      </w:r>
      <w:r w:rsidRPr="007C7E93">
        <w:rPr>
          <w:i/>
        </w:rPr>
        <w:t>SKK-4/2017</w:t>
      </w:r>
      <w:r>
        <w:rPr>
          <w:i/>
        </w:rPr>
        <w:t xml:space="preserve"> (</w:t>
      </w:r>
      <w:r w:rsidRPr="007C7E93">
        <w:rPr>
          <w:i/>
        </w:rPr>
        <w:t>11181143214</w:t>
      </w:r>
      <w:r>
        <w:rPr>
          <w:i/>
        </w:rPr>
        <w:t>)</w:t>
      </w:r>
      <w:r w:rsidR="007E1F92">
        <w:rPr>
          <w:i/>
        </w:rPr>
        <w:t xml:space="preserve">, </w:t>
      </w:r>
      <w:r w:rsidRPr="007C7E93">
        <w:rPr>
          <w:i/>
        </w:rPr>
        <w:t>2016.gada 21.janvāra lēmum</w:t>
      </w:r>
      <w:r w:rsidR="007E1F92">
        <w:rPr>
          <w:i/>
        </w:rPr>
        <w:t>s</w:t>
      </w:r>
      <w:r w:rsidRPr="007C7E93">
        <w:rPr>
          <w:i/>
        </w:rPr>
        <w:t xml:space="preserve"> lietā Nr.</w:t>
      </w:r>
      <w:r>
        <w:rPr>
          <w:i/>
        </w:rPr>
        <w:t> </w:t>
      </w:r>
      <w:r w:rsidRPr="007C7E93">
        <w:rPr>
          <w:i/>
        </w:rPr>
        <w:t>SKK-55/2016</w:t>
      </w:r>
      <w:r>
        <w:rPr>
          <w:i/>
        </w:rPr>
        <w:t xml:space="preserve"> (</w:t>
      </w:r>
      <w:r w:rsidRPr="007C7E93">
        <w:rPr>
          <w:i/>
        </w:rPr>
        <w:t>11250030514</w:t>
      </w:r>
      <w:r>
        <w:rPr>
          <w:i/>
        </w:rPr>
        <w:t>)</w:t>
      </w:r>
      <w:r w:rsidRPr="007C7E93">
        <w:t>)</w:t>
      </w:r>
      <w:r>
        <w:t>.</w:t>
      </w:r>
    </w:p>
    <w:p w14:paraId="394FBCB3" w14:textId="47CA64F2" w:rsidR="007C7E93" w:rsidRPr="007C7E93" w:rsidRDefault="007C7E93" w:rsidP="009F77AB">
      <w:pPr>
        <w:ind w:firstLine="709"/>
        <w:jc w:val="both"/>
      </w:pPr>
      <w:r w:rsidRPr="007C7E93">
        <w:t>Senāts konstatē, ka apelācijas instances tiesa</w:t>
      </w:r>
      <w:r w:rsidR="00BA552F" w:rsidRPr="00BA552F">
        <w:t xml:space="preserve"> </w:t>
      </w:r>
      <w:r w:rsidR="00BA552F" w:rsidRPr="007C7E93">
        <w:t>noziedzīga nodarījuma aprakstā</w:t>
      </w:r>
      <w:r w:rsidRPr="007C7E93">
        <w:t xml:space="preserve"> nav norādījusi tādas apsūdzētā</w:t>
      </w:r>
      <w:r w:rsidR="00BA552F" w:rsidRPr="00BA552F">
        <w:t xml:space="preserve"> </w:t>
      </w:r>
      <w:r w:rsidR="003B6A0A">
        <w:t>[pers. A]</w:t>
      </w:r>
      <w:r w:rsidRPr="007C7E93">
        <w:t xml:space="preserve"> darbības, kas </w:t>
      </w:r>
      <w:r w:rsidR="00BA552F">
        <w:t xml:space="preserve">ir </w:t>
      </w:r>
      <w:r w:rsidRPr="007C7E93">
        <w:t xml:space="preserve">saistītas ar iekļūšanu cietušās ķermenī. Tādējādi tiesas atzinums par </w:t>
      </w:r>
      <w:r w:rsidR="003B6A0A">
        <w:t>[pers. A]</w:t>
      </w:r>
      <w:r w:rsidRPr="007C7E93">
        <w:t xml:space="preserve"> izdarītā noziedzīgā nodarījuma kvalifikāciju pēc Krimināllikuma </w:t>
      </w:r>
      <w:proofErr w:type="gramStart"/>
      <w:r w:rsidRPr="007C7E93">
        <w:t>160.panta</w:t>
      </w:r>
      <w:proofErr w:type="gramEnd"/>
      <w:r w:rsidRPr="007C7E93">
        <w:t xml:space="preserve"> sestās daļas ir kļūdains. Tiesa noziedzīgā nodarījuma aprakstā norādījusi tādas apsūdzētā darbības, kas </w:t>
      </w:r>
      <w:r w:rsidR="00913721">
        <w:t xml:space="preserve">būtu </w:t>
      </w:r>
      <w:r w:rsidRPr="007C7E93">
        <w:t xml:space="preserve">kvalificējamas kā Krimināllikuma </w:t>
      </w:r>
      <w:proofErr w:type="gramStart"/>
      <w:r w:rsidRPr="007C7E93">
        <w:t>160.panta</w:t>
      </w:r>
      <w:proofErr w:type="gramEnd"/>
      <w:r w:rsidRPr="007C7E93">
        <w:t xml:space="preserve"> ceturtajā daļā paredzētais noziedzīgais nodarījums.</w:t>
      </w:r>
    </w:p>
    <w:p w14:paraId="2E251545" w14:textId="32C723BB" w:rsidR="007C7E93" w:rsidRDefault="007C7E93" w:rsidP="00BA552F">
      <w:pPr>
        <w:ind w:firstLine="709"/>
        <w:jc w:val="both"/>
      </w:pPr>
      <w:r w:rsidRPr="007C7E93">
        <w:t xml:space="preserve">Nepareizi kvalificējot apsūdzētā darbības pēc Krimināllikuma </w:t>
      </w:r>
      <w:proofErr w:type="gramStart"/>
      <w:r w:rsidRPr="007C7E93">
        <w:t>160.panta</w:t>
      </w:r>
      <w:proofErr w:type="gramEnd"/>
      <w:r w:rsidRPr="007C7E93">
        <w:t xml:space="preserve"> sestās daļas, apelācijas instances tiesa </w:t>
      </w:r>
      <w:r w:rsidR="00BA552F">
        <w:t xml:space="preserve">nepareizi </w:t>
      </w:r>
      <w:r w:rsidRPr="007C7E93">
        <w:t>pie</w:t>
      </w:r>
      <w:r w:rsidR="00BA552F">
        <w:t>mērojusi</w:t>
      </w:r>
      <w:r w:rsidRPr="007C7E93">
        <w:t xml:space="preserve"> Krimināllikum</w:t>
      </w:r>
      <w:r w:rsidR="00BA552F">
        <w:t xml:space="preserve">u, </w:t>
      </w:r>
      <w:r w:rsidRPr="007C7E93">
        <w:t>kas ir pamats apelācijas instances tiesas sprieduma atcelšanai norādītajā daļā.</w:t>
      </w:r>
    </w:p>
    <w:p w14:paraId="5058A937" w14:textId="746086EF" w:rsidR="007C7E93" w:rsidRDefault="007C7E93" w:rsidP="007C7E93">
      <w:pPr>
        <w:ind w:firstLine="709"/>
        <w:jc w:val="both"/>
      </w:pPr>
    </w:p>
    <w:p w14:paraId="180B181B" w14:textId="4DB3FCC1" w:rsidR="007C7E93" w:rsidRPr="007C7E93" w:rsidRDefault="007C7E93" w:rsidP="007C7E93">
      <w:pPr>
        <w:ind w:firstLine="709"/>
        <w:jc w:val="both"/>
      </w:pPr>
      <w:r>
        <w:t>[</w:t>
      </w:r>
      <w:r w:rsidR="00D67DE6">
        <w:t>9</w:t>
      </w:r>
      <w:r>
        <w:t>] </w:t>
      </w:r>
      <w:r w:rsidRPr="007C7E93">
        <w:t xml:space="preserve">Kriminālprocesa likuma </w:t>
      </w:r>
      <w:proofErr w:type="gramStart"/>
      <w:r w:rsidRPr="007C7E93">
        <w:t>511.panta</w:t>
      </w:r>
      <w:proofErr w:type="gramEnd"/>
      <w:r w:rsidRPr="007C7E93">
        <w:t xml:space="preserve"> otrā daļa noteic, ka spriedumam jābūt tiesiskam un pamatotam.</w:t>
      </w:r>
    </w:p>
    <w:p w14:paraId="7CA88478" w14:textId="77777777" w:rsidR="007C7E93" w:rsidRPr="007C7E93" w:rsidRDefault="007C7E93" w:rsidP="007C7E93">
      <w:pPr>
        <w:ind w:firstLine="709"/>
        <w:jc w:val="both"/>
      </w:pPr>
      <w:r w:rsidRPr="007C7E93">
        <w:t xml:space="preserve">Kriminālprocesa likuma </w:t>
      </w:r>
      <w:proofErr w:type="gramStart"/>
      <w:r w:rsidRPr="007C7E93">
        <w:t>564.panta</w:t>
      </w:r>
      <w:proofErr w:type="gramEnd"/>
      <w:r w:rsidRPr="007C7E93">
        <w:t xml:space="preserve"> ceturtā daļa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w:t>
      </w:r>
    </w:p>
    <w:p w14:paraId="67EEE66E" w14:textId="021D3470" w:rsidR="007C7E93" w:rsidRPr="007C7E93" w:rsidRDefault="007C7E93" w:rsidP="007C7E93">
      <w:pPr>
        <w:ind w:firstLine="709"/>
        <w:jc w:val="both"/>
      </w:pPr>
      <w:r w:rsidRPr="007C7E93">
        <w:t xml:space="preserve">Senāts atzīst, ka apelācijas instances tiesa minētās tiesību normas nav ievērojusi, jo savu atzinumu par Kriminālprocesa likuma </w:t>
      </w:r>
      <w:proofErr w:type="gramStart"/>
      <w:r w:rsidRPr="007C7E93">
        <w:t>14.panta</w:t>
      </w:r>
      <w:proofErr w:type="gramEnd"/>
      <w:r w:rsidRPr="007C7E93">
        <w:t xml:space="preserve"> pirmās daļas pārkāpum</w:t>
      </w:r>
      <w:r w:rsidR="00913721">
        <w:t>a neesīb</w:t>
      </w:r>
      <w:r w:rsidRPr="007C7E93">
        <w:t>u nav pamatojusi atbilstoši Kriminālprocesa likuma 511.panta otrās daļas</w:t>
      </w:r>
      <w:r w:rsidR="003222F3">
        <w:t xml:space="preserve"> un</w:t>
      </w:r>
      <w:r w:rsidRPr="007C7E93">
        <w:t xml:space="preserve"> 564.panta ceturtās daļas prasībām. </w:t>
      </w:r>
    </w:p>
    <w:p w14:paraId="530AE719" w14:textId="5120645C" w:rsidR="007C7E93" w:rsidRPr="007C7E93" w:rsidRDefault="007C7E93" w:rsidP="007C7E93">
      <w:pPr>
        <w:ind w:firstLine="709"/>
        <w:jc w:val="both"/>
      </w:pPr>
      <w:r w:rsidRPr="007C7E93">
        <w:t xml:space="preserve">Apelācijas instances tiesa, noraidot aizstāves apelācijas sūdzību šajā daļā, izvērtējusi tikai pirmstiesas kriminālprocesa ilgumu un lietas izskatīšanas gaitu pirmās instances tiesā. Turklāt apelācijas instances tiesa nav atbildējusi uz </w:t>
      </w:r>
      <w:r w:rsidR="003222F3">
        <w:t xml:space="preserve">tiesas </w:t>
      </w:r>
      <w:r w:rsidRPr="007C7E93">
        <w:t>s</w:t>
      </w:r>
      <w:r w:rsidR="003222F3">
        <w:t>ēdē paustajiem</w:t>
      </w:r>
      <w:r w:rsidRPr="007C7E93">
        <w:t xml:space="preserve"> argumentiem, ka, izlemjot minēto jautājumu, ņemams vērā arī lietas izskatīšanas laiks kasācijas instances tiesā.</w:t>
      </w:r>
    </w:p>
    <w:p w14:paraId="36256481" w14:textId="05F39B07" w:rsidR="007C7E93" w:rsidRDefault="007C7E93" w:rsidP="007C7E93">
      <w:pPr>
        <w:ind w:firstLine="709"/>
        <w:jc w:val="both"/>
      </w:pPr>
      <w:r w:rsidRPr="007C7E93">
        <w:t>Kriminālprocesa pabeigšana saprātīgā termiņā ir saistīta ar lietas apjomu, juridisko sarežģītību, procesuālo darbību daudzumu, procesā iesaistīto personu attieksmi pret pienākumu pildīšanu un citiem objektīviem apstākļiem. Par objektīvu iemeslu iztiesāšanas pagarināšanai nav atzīstams tāds iemesls, kas saistīts ar tiesas darba organizāciju (</w:t>
      </w:r>
      <w:r w:rsidRPr="007C7E93">
        <w:rPr>
          <w:i/>
        </w:rPr>
        <w:t xml:space="preserve">Augstākās tiesas </w:t>
      </w:r>
      <w:proofErr w:type="gramStart"/>
      <w:r w:rsidRPr="007C7E93">
        <w:rPr>
          <w:i/>
        </w:rPr>
        <w:t>2018.gada</w:t>
      </w:r>
      <w:proofErr w:type="gramEnd"/>
      <w:r w:rsidRPr="007C7E93">
        <w:rPr>
          <w:i/>
        </w:rPr>
        <w:t xml:space="preserve"> 4.septembra lēmums lietā Nr. SKK-337/2018 (ECLI:LV:AT:2018:0904.11210030713.3.L)</w:t>
      </w:r>
      <w:r w:rsidRPr="007C7E93">
        <w:t>).</w:t>
      </w:r>
    </w:p>
    <w:p w14:paraId="141DDB1C" w14:textId="77777777" w:rsidR="00D91B84" w:rsidRDefault="007C7E93" w:rsidP="00D91B84">
      <w:pPr>
        <w:ind w:firstLine="709"/>
        <w:jc w:val="both"/>
      </w:pPr>
      <w:r w:rsidRPr="007C7E93">
        <w:t>Senāts atgādina, ka, konstatējot tiesību uz kriminālprocesa pabeigšanu saprātīgā termiņā pārkāpumu, atzinumam par pārkāpuma esību, kā arī par konkrētu labvēlīgu seku veida piemērošanu vai nepiemērošanu ir jābūt izvērstam un motivētam ar konkrētiem faktiem</w:t>
      </w:r>
      <w:r>
        <w:t xml:space="preserve"> (</w:t>
      </w:r>
      <w:r w:rsidRPr="00E54F40">
        <w:rPr>
          <w:i/>
          <w:iCs/>
        </w:rPr>
        <w:t xml:space="preserve">Augstākās tiesas </w:t>
      </w:r>
      <w:proofErr w:type="gramStart"/>
      <w:r w:rsidRPr="00E54F40">
        <w:rPr>
          <w:i/>
          <w:iCs/>
        </w:rPr>
        <w:t>2019.gada</w:t>
      </w:r>
      <w:proofErr w:type="gramEnd"/>
      <w:r w:rsidRPr="00E54F40">
        <w:rPr>
          <w:i/>
          <w:iCs/>
        </w:rPr>
        <w:t xml:space="preserve"> [..] lēmums lietā Nr. </w:t>
      </w:r>
      <w:r w:rsidR="00E54F40" w:rsidRPr="00E54F40">
        <w:rPr>
          <w:i/>
          <w:iCs/>
        </w:rPr>
        <w:t>SKK-[C]/2019 (ECLI:LV:AT:2019:[..])</w:t>
      </w:r>
      <w:r>
        <w:t>)</w:t>
      </w:r>
      <w:r w:rsidR="00E54F40">
        <w:t>.</w:t>
      </w:r>
    </w:p>
    <w:p w14:paraId="4831D44E" w14:textId="586B78B1" w:rsidR="00D91B84" w:rsidRPr="00E54F40" w:rsidRDefault="00D91B84" w:rsidP="00D91B84">
      <w:pPr>
        <w:ind w:firstLine="709"/>
        <w:jc w:val="both"/>
        <w:rPr>
          <w:bCs/>
        </w:rPr>
      </w:pPr>
      <w:r w:rsidRPr="00E54F40">
        <w:rPr>
          <w:bCs/>
        </w:rPr>
        <w:t xml:space="preserve">Kasācijas instances tiesa Kriminālprocesa likuma </w:t>
      </w:r>
      <w:proofErr w:type="gramStart"/>
      <w:r w:rsidRPr="00E54F40">
        <w:rPr>
          <w:bCs/>
        </w:rPr>
        <w:t>511.panta</w:t>
      </w:r>
      <w:proofErr w:type="gramEnd"/>
      <w:r w:rsidRPr="00E54F40">
        <w:rPr>
          <w:bCs/>
        </w:rPr>
        <w:t xml:space="preserve"> otrās daļas, 564.panta ceturtās daļas pārkāpumus atzīst par Kriminālprocesa likuma būtiskiem pārkāpumiem šā likuma 575.panta trešās daļas izpratnē, kas noveda pie nelikumīga nolēmuma daļā par apsūdzētajam noteikto sodu par tām darbībām, kuras tiesa kļūdaini kvalificējusi pēc Krimināllikuma 160.panta sestās daļas. </w:t>
      </w:r>
    </w:p>
    <w:p w14:paraId="26104F28" w14:textId="5FEA0970" w:rsidR="00E54F40" w:rsidRDefault="00697034" w:rsidP="00E54F40">
      <w:pPr>
        <w:ind w:firstLine="709"/>
        <w:jc w:val="both"/>
        <w:rPr>
          <w:bCs/>
        </w:rPr>
      </w:pPr>
      <w:r>
        <w:rPr>
          <w:bCs/>
        </w:rPr>
        <w:t>A</w:t>
      </w:r>
      <w:r w:rsidR="00E54F40" w:rsidRPr="00E54F40">
        <w:rPr>
          <w:bCs/>
        </w:rPr>
        <w:t xml:space="preserve">pelācijas instances tiesai, atkārtoti izskatot lietu, ir jāvērtē viss kriminālprocesa ilgums, tajā skaitā arī </w:t>
      </w:r>
      <w:r>
        <w:rPr>
          <w:bCs/>
        </w:rPr>
        <w:t xml:space="preserve">lietas izskatīšanas ilgums </w:t>
      </w:r>
      <w:r w:rsidR="00E54F40" w:rsidRPr="00E54F40">
        <w:rPr>
          <w:bCs/>
        </w:rPr>
        <w:t>apelācijas un kasācijas instanc</w:t>
      </w:r>
      <w:r>
        <w:rPr>
          <w:bCs/>
        </w:rPr>
        <w:t>es tiesā</w:t>
      </w:r>
      <w:r w:rsidR="00E54F40" w:rsidRPr="00E54F40">
        <w:rPr>
          <w:bCs/>
        </w:rPr>
        <w:t>.</w:t>
      </w:r>
    </w:p>
    <w:p w14:paraId="5F03EE3F" w14:textId="77777777" w:rsidR="00697034" w:rsidRDefault="00E54F40" w:rsidP="00E54F40">
      <w:pPr>
        <w:ind w:firstLine="709"/>
        <w:jc w:val="both"/>
        <w:rPr>
          <w:bCs/>
        </w:rPr>
      </w:pPr>
      <w:r w:rsidRPr="00E54F40">
        <w:rPr>
          <w:bCs/>
        </w:rPr>
        <w:t xml:space="preserve">Atbilstoši Kriminālprocesa likuma </w:t>
      </w:r>
      <w:proofErr w:type="gramStart"/>
      <w:r w:rsidRPr="00E54F40">
        <w:rPr>
          <w:bCs/>
        </w:rPr>
        <w:t>588.panta</w:t>
      </w:r>
      <w:proofErr w:type="gramEnd"/>
      <w:r w:rsidRPr="00E54F40">
        <w:rPr>
          <w:bCs/>
        </w:rPr>
        <w:t xml:space="preserve"> piektajā daļā noteiktajam pirmās instances tiesas spriedums, atkārtoti skatot lietu apelācijas instances tiesā, nevar tikt atcelts vai grozīts daļā, kurā lieta jau ir iztiesāta apelācijas kārtībā un apelācijas instances tiesas nolēmums šajā daļā ar kasācijas instances tiesas lēmumu atstāts negrozīts, jo kasācijas instances tiesas lēmums stājas spēkā tā pasludināšanas brīdī.</w:t>
      </w:r>
    </w:p>
    <w:p w14:paraId="5B0EF435" w14:textId="27E031DC" w:rsidR="00EC20D3" w:rsidRDefault="00E54F40" w:rsidP="00E54F40">
      <w:pPr>
        <w:ind w:firstLine="709"/>
        <w:jc w:val="both"/>
        <w:rPr>
          <w:bCs/>
        </w:rPr>
      </w:pPr>
      <w:r w:rsidRPr="00E54F40">
        <w:rPr>
          <w:bCs/>
        </w:rPr>
        <w:t xml:space="preserve">Ievērojot to, ka ar Senāta </w:t>
      </w:r>
      <w:proofErr w:type="gramStart"/>
      <w:r>
        <w:rPr>
          <w:szCs w:val="24"/>
        </w:rPr>
        <w:t>2021.gada</w:t>
      </w:r>
      <w:proofErr w:type="gramEnd"/>
      <w:r>
        <w:rPr>
          <w:szCs w:val="24"/>
        </w:rPr>
        <w:t xml:space="preserve"> </w:t>
      </w:r>
      <w:r w:rsidR="003B6A0A">
        <w:rPr>
          <w:szCs w:val="24"/>
        </w:rPr>
        <w:t>[..]</w:t>
      </w:r>
      <w:r>
        <w:rPr>
          <w:szCs w:val="24"/>
        </w:rPr>
        <w:t xml:space="preserve"> </w:t>
      </w:r>
      <w:r w:rsidRPr="00E54F40">
        <w:rPr>
          <w:bCs/>
        </w:rPr>
        <w:t>lēmumu šajā lietā apelācijas instances tiesas</w:t>
      </w:r>
      <w:r>
        <w:rPr>
          <w:bCs/>
        </w:rPr>
        <w:t xml:space="preserve"> </w:t>
      </w:r>
      <w:r w:rsidRPr="00147092">
        <w:rPr>
          <w:szCs w:val="24"/>
        </w:rPr>
        <w:t xml:space="preserve">2020.gada </w:t>
      </w:r>
      <w:r w:rsidR="003B6A0A">
        <w:rPr>
          <w:szCs w:val="24"/>
        </w:rPr>
        <w:t>[..]</w:t>
      </w:r>
      <w:r w:rsidRPr="00147092">
        <w:rPr>
          <w:szCs w:val="24"/>
        </w:rPr>
        <w:t xml:space="preserve"> </w:t>
      </w:r>
      <w:r w:rsidRPr="00E54F40">
        <w:rPr>
          <w:bCs/>
        </w:rPr>
        <w:t>nolēmums tika atcelts tikai daļā</w:t>
      </w:r>
      <w:r w:rsidR="00697034" w:rsidRPr="00697034">
        <w:rPr>
          <w:szCs w:val="24"/>
        </w:rPr>
        <w:t xml:space="preserve"> </w:t>
      </w:r>
      <w:r w:rsidR="00697034" w:rsidRPr="00147092">
        <w:rPr>
          <w:szCs w:val="24"/>
        </w:rPr>
        <w:t xml:space="preserve">par apsūdzētā </w:t>
      </w:r>
      <w:r w:rsidR="003B6A0A">
        <w:rPr>
          <w:szCs w:val="24"/>
        </w:rPr>
        <w:t>[pers. A]</w:t>
      </w:r>
      <w:r w:rsidR="00697034" w:rsidRPr="00147092">
        <w:rPr>
          <w:szCs w:val="24"/>
        </w:rPr>
        <w:t xml:space="preserve"> atzīšanu par vainīgu un sodīšanu pēc Krimināllikuma 160.panta sestās daļas un </w:t>
      </w:r>
      <w:r w:rsidR="00697034">
        <w:rPr>
          <w:szCs w:val="24"/>
        </w:rPr>
        <w:t xml:space="preserve">par </w:t>
      </w:r>
      <w:r w:rsidR="00697034" w:rsidRPr="00147092">
        <w:rPr>
          <w:szCs w:val="24"/>
        </w:rPr>
        <w:t>galīgā</w:t>
      </w:r>
      <w:r w:rsidR="00697034">
        <w:rPr>
          <w:szCs w:val="24"/>
        </w:rPr>
        <w:t xml:space="preserve"> </w:t>
      </w:r>
      <w:r w:rsidR="00697034" w:rsidRPr="00147092">
        <w:rPr>
          <w:szCs w:val="24"/>
        </w:rPr>
        <w:t>soda noteikšanu saskaņā ar Krimināllikuma 50.panta pirmo un trešo daļu</w:t>
      </w:r>
      <w:r w:rsidRPr="00E54F40">
        <w:rPr>
          <w:bCs/>
        </w:rPr>
        <w:t>, pārējā daļā tas nav pakļauts atcelšanai, grozīšanai, tajā skaitā arī Krimināllikuma 49.</w:t>
      </w:r>
      <w:r w:rsidRPr="00E54F40">
        <w:rPr>
          <w:bCs/>
          <w:vertAlign w:val="superscript"/>
        </w:rPr>
        <w:t>1</w:t>
      </w:r>
      <w:r w:rsidRPr="00E54F40">
        <w:rPr>
          <w:bCs/>
        </w:rPr>
        <w:t>panta nosacījumu piemērošanai.</w:t>
      </w:r>
    </w:p>
    <w:p w14:paraId="561C126E" w14:textId="77777777" w:rsidR="00EC20D3" w:rsidRDefault="00EC20D3" w:rsidP="00E54F40">
      <w:pPr>
        <w:ind w:firstLine="709"/>
        <w:jc w:val="both"/>
      </w:pPr>
    </w:p>
    <w:p w14:paraId="0F0E7A9E" w14:textId="161F4696" w:rsidR="00E54F40" w:rsidRDefault="00EC20D3" w:rsidP="00E54F40">
      <w:pPr>
        <w:ind w:firstLine="709"/>
        <w:jc w:val="both"/>
        <w:rPr>
          <w:bCs/>
        </w:rPr>
      </w:pPr>
      <w:r>
        <w:t>[</w:t>
      </w:r>
      <w:r w:rsidR="00732382">
        <w:t>1</w:t>
      </w:r>
      <w:r w:rsidR="00D67DE6">
        <w:t>0</w:t>
      </w:r>
      <w:r>
        <w:t>] </w:t>
      </w:r>
      <w:r w:rsidR="00732382">
        <w:t>P</w:t>
      </w:r>
      <w:r>
        <w:t xml:space="preserve">ārējie kasācijas sūdzībās izklāstītie argumenti, kas saistīti ar lietā iegūto pierādījumu </w:t>
      </w:r>
      <w:r w:rsidRPr="005D635E">
        <w:rPr>
          <w:bCs/>
        </w:rPr>
        <w:t xml:space="preserve">izvērtēšanu, šajā kasācijas instances tiesas lēmumā netiek </w:t>
      </w:r>
      <w:r>
        <w:rPr>
          <w:bCs/>
        </w:rPr>
        <w:t>izskatīti</w:t>
      </w:r>
      <w:r w:rsidR="00732382">
        <w:rPr>
          <w:bCs/>
        </w:rPr>
        <w:t xml:space="preserve">, jo atbilstoši Kriminālprocesa likuma </w:t>
      </w:r>
      <w:proofErr w:type="gramStart"/>
      <w:r w:rsidR="00732382">
        <w:rPr>
          <w:bCs/>
        </w:rPr>
        <w:t>569.panta</w:t>
      </w:r>
      <w:proofErr w:type="gramEnd"/>
      <w:r w:rsidR="00732382">
        <w:rPr>
          <w:bCs/>
        </w:rPr>
        <w:t xml:space="preserve"> pirmajā un trešajā daļā noteiktajam Senāts lietas faktiskos apstākļus neskaidro, pierādījumus lietā un sodu ietekmējošos apstākļus no jauna neizvērtē.</w:t>
      </w:r>
    </w:p>
    <w:p w14:paraId="09B0572C" w14:textId="77777777" w:rsidR="00E54F40" w:rsidRPr="00E54F40" w:rsidRDefault="00E54F40" w:rsidP="00E54F40">
      <w:pPr>
        <w:ind w:firstLine="709"/>
        <w:jc w:val="both"/>
        <w:rPr>
          <w:bCs/>
        </w:rPr>
      </w:pPr>
    </w:p>
    <w:p w14:paraId="15D30F32" w14:textId="51EDA934" w:rsidR="00C14083" w:rsidRDefault="00E54F40" w:rsidP="00C14083">
      <w:pPr>
        <w:autoSpaceDE w:val="0"/>
        <w:autoSpaceDN w:val="0"/>
        <w:adjustRightInd w:val="0"/>
        <w:jc w:val="both"/>
      </w:pPr>
      <w:r w:rsidRPr="009E5E41">
        <w:rPr>
          <w:bCs/>
        </w:rPr>
        <w:t>[1</w:t>
      </w:r>
      <w:r w:rsidR="00D67DE6">
        <w:rPr>
          <w:bCs/>
        </w:rPr>
        <w:t>1</w:t>
      </w:r>
      <w:r w:rsidRPr="009E5E41">
        <w:rPr>
          <w:bCs/>
        </w:rPr>
        <w:t>] </w:t>
      </w:r>
      <w:r w:rsidR="00C14083" w:rsidRPr="009E5E41">
        <w:t xml:space="preserve">Apsūdzētajam </w:t>
      </w:r>
      <w:r w:rsidR="003B6A0A">
        <w:t>[pers. A]</w:t>
      </w:r>
      <w:r w:rsidR="00C14083">
        <w:t xml:space="preserve"> pirmstiesas procesā piemērots drošības līdzeklis </w:t>
      </w:r>
      <w:r w:rsidR="00C14083">
        <w:rPr>
          <w:rFonts w:ascii="TimesNewRomanPSMT" w:hAnsi="TimesNewRomanPSMT" w:cs="TimesNewRomanPSMT"/>
          <w:lang w:eastAsia="lv-LV"/>
        </w:rPr>
        <w:t xml:space="preserve">– apcietinājums –, kas ar </w:t>
      </w:r>
      <w:r w:rsidR="00085B0E">
        <w:rPr>
          <w:rFonts w:ascii="TimesNewRomanPSMT" w:hAnsi="TimesNewRomanPSMT" w:cs="TimesNewRomanPSMT"/>
          <w:lang w:eastAsia="lv-LV"/>
        </w:rPr>
        <w:t xml:space="preserve">iepriekšējo </w:t>
      </w:r>
      <w:r w:rsidR="00C14083">
        <w:rPr>
          <w:rFonts w:ascii="TimesNewRomanPSMT" w:hAnsi="TimesNewRomanPSMT" w:cs="TimesNewRomanPSMT"/>
          <w:lang w:eastAsia="lv-LV"/>
        </w:rPr>
        <w:t>ties</w:t>
      </w:r>
      <w:r w:rsidR="00085B0E">
        <w:rPr>
          <w:rFonts w:ascii="TimesNewRomanPSMT" w:hAnsi="TimesNewRomanPSMT" w:cs="TimesNewRomanPSMT"/>
          <w:lang w:eastAsia="lv-LV"/>
        </w:rPr>
        <w:t>u</w:t>
      </w:r>
      <w:r w:rsidR="00C14083">
        <w:rPr>
          <w:rFonts w:ascii="TimesNewRomanPSMT" w:hAnsi="TimesNewRomanPSMT" w:cs="TimesNewRomanPSMT"/>
          <w:lang w:eastAsia="lv-LV"/>
        </w:rPr>
        <w:t xml:space="preserve"> nolēmumiem atstāts negrozīts.</w:t>
      </w:r>
    </w:p>
    <w:p w14:paraId="191A5BC4" w14:textId="0799A988" w:rsidR="00C14083" w:rsidRPr="00036945" w:rsidRDefault="00C14083" w:rsidP="00C14083">
      <w:pPr>
        <w:autoSpaceDE w:val="0"/>
        <w:autoSpaceDN w:val="0"/>
        <w:adjustRightInd w:val="0"/>
        <w:ind w:firstLine="709"/>
        <w:jc w:val="both"/>
        <w:rPr>
          <w:rFonts w:ascii="TimesNewRomanPSMT" w:hAnsi="TimesNewRomanPSMT" w:cs="TimesNewRomanPSMT"/>
          <w:lang w:eastAsia="lv-LV"/>
        </w:rPr>
      </w:pPr>
      <w:r w:rsidRPr="00036945">
        <w:t xml:space="preserve">Ievērojot to, ka jau ar Senāta </w:t>
      </w:r>
      <w:proofErr w:type="gramStart"/>
      <w:r w:rsidRPr="00036945">
        <w:t>2021.gada</w:t>
      </w:r>
      <w:proofErr w:type="gramEnd"/>
      <w:r w:rsidRPr="00036945">
        <w:t xml:space="preserve"> </w:t>
      </w:r>
      <w:r w:rsidR="003B6A0A">
        <w:t>[..]</w:t>
      </w:r>
      <w:r w:rsidRPr="00036945">
        <w:t xml:space="preserve"> lēmumu tika atstāts negrozīts apelācijas instances tiesas 2020.gada </w:t>
      </w:r>
      <w:r w:rsidR="003B6A0A">
        <w:rPr>
          <w:szCs w:val="24"/>
        </w:rPr>
        <w:t>[..]</w:t>
      </w:r>
      <w:r w:rsidRPr="00036945">
        <w:rPr>
          <w:szCs w:val="24"/>
        </w:rPr>
        <w:t xml:space="preserve"> lēmum</w:t>
      </w:r>
      <w:r w:rsidR="00085B0E">
        <w:rPr>
          <w:szCs w:val="24"/>
        </w:rPr>
        <w:t>s</w:t>
      </w:r>
      <w:r w:rsidRPr="00036945">
        <w:rPr>
          <w:szCs w:val="24"/>
        </w:rPr>
        <w:t xml:space="preserve">, ar kuru apsūdzētais atzīts par vainīgu </w:t>
      </w:r>
      <w:r w:rsidR="00695646">
        <w:rPr>
          <w:szCs w:val="24"/>
        </w:rPr>
        <w:t xml:space="preserve">pēc </w:t>
      </w:r>
      <w:r w:rsidR="00036945" w:rsidRPr="00036945">
        <w:rPr>
          <w:szCs w:val="24"/>
        </w:rPr>
        <w:t xml:space="preserve">Krimināllikuma </w:t>
      </w:r>
      <w:r w:rsidR="00036945" w:rsidRPr="00036945">
        <w:rPr>
          <w:bCs/>
        </w:rPr>
        <w:t>160.panta ceturtās daļas un 162.panta otrās daļas</w:t>
      </w:r>
      <w:r w:rsidR="00695646">
        <w:rPr>
          <w:bCs/>
        </w:rPr>
        <w:t xml:space="preserve">, tas ir, par smaga un sevišķi smaga noziedzīga nodarījuma izdarīšanu, </w:t>
      </w:r>
      <w:r w:rsidR="00695646">
        <w:rPr>
          <w:szCs w:val="24"/>
        </w:rPr>
        <w:t>un sodīts ar brīvības atņemšanas sodu</w:t>
      </w:r>
      <w:r w:rsidR="00695646">
        <w:rPr>
          <w:bCs/>
        </w:rPr>
        <w:t>,</w:t>
      </w:r>
      <w:r w:rsidR="00036945" w:rsidRPr="00036945">
        <w:rPr>
          <w:bCs/>
        </w:rPr>
        <w:t xml:space="preserve"> bet</w:t>
      </w:r>
      <w:r w:rsidRPr="00036945">
        <w:t xml:space="preserve"> ar </w:t>
      </w:r>
      <w:r w:rsidR="00695646">
        <w:t xml:space="preserve">šo </w:t>
      </w:r>
      <w:r w:rsidRPr="00036945">
        <w:t xml:space="preserve">kasācijas instances tiesas lēmumu apelācijas instances tiesas spriedums tiek atcelts tikai daļā par apsūdzētā atzīšanu par vainīgu un sodīšanu pēc Krimināllikuma 160.panta sestās daļas un par </w:t>
      </w:r>
      <w:r w:rsidR="00085B0E">
        <w:t xml:space="preserve">viņam </w:t>
      </w:r>
      <w:r w:rsidRPr="00036945">
        <w:t xml:space="preserve">noteikto galīgo sodu, Senāts atzīst, ka apsūdzētajam </w:t>
      </w:r>
      <w:r w:rsidR="003B6A0A">
        <w:t>[pers. A]</w:t>
      </w:r>
      <w:r w:rsidRPr="00036945">
        <w:t xml:space="preserve"> turpināma drošības līdzekļa</w:t>
      </w:r>
      <w:r w:rsidR="00BB68BB">
        <w:t xml:space="preserve"> </w:t>
      </w:r>
      <w:r w:rsidRPr="00036945">
        <w:rPr>
          <w:rFonts w:ascii="TimesNewRomanPSMT" w:hAnsi="TimesNewRomanPSMT" w:cs="TimesNewRomanPSMT"/>
          <w:lang w:eastAsia="lv-LV"/>
        </w:rPr>
        <w:t>– apcietinājuma – piemērošana.</w:t>
      </w:r>
    </w:p>
    <w:p w14:paraId="161EC738" w14:textId="77777777" w:rsidR="00E54F40" w:rsidRPr="00E54F40" w:rsidRDefault="00E54F40" w:rsidP="00E54F40">
      <w:pPr>
        <w:ind w:firstLine="709"/>
        <w:jc w:val="both"/>
        <w:rPr>
          <w:bCs/>
        </w:rPr>
      </w:pPr>
    </w:p>
    <w:p w14:paraId="41ABBE24" w14:textId="77777777" w:rsidR="00E54F40" w:rsidRPr="003B229E" w:rsidRDefault="00E54F40" w:rsidP="00E54F40">
      <w:pPr>
        <w:jc w:val="center"/>
        <w:rPr>
          <w:b/>
          <w:szCs w:val="24"/>
        </w:rPr>
      </w:pPr>
      <w:r w:rsidRPr="003B229E">
        <w:rPr>
          <w:b/>
          <w:szCs w:val="24"/>
        </w:rPr>
        <w:t>Rezolutīvā daļa</w:t>
      </w:r>
    </w:p>
    <w:p w14:paraId="74AA31E2" w14:textId="77777777" w:rsidR="00E54F40" w:rsidRPr="003B229E" w:rsidRDefault="00E54F40" w:rsidP="00E54F40">
      <w:pPr>
        <w:jc w:val="center"/>
        <w:rPr>
          <w:szCs w:val="24"/>
        </w:rPr>
      </w:pPr>
    </w:p>
    <w:p w14:paraId="40489DE4" w14:textId="77777777" w:rsidR="00E54F40" w:rsidRPr="003B229E" w:rsidRDefault="00E54F40" w:rsidP="00E54F40">
      <w:pPr>
        <w:ind w:firstLine="709"/>
        <w:jc w:val="both"/>
        <w:rPr>
          <w:b/>
          <w:szCs w:val="24"/>
        </w:rPr>
      </w:pPr>
      <w:r w:rsidRPr="003B229E">
        <w:rPr>
          <w:szCs w:val="24"/>
        </w:rPr>
        <w:t>P</w:t>
      </w:r>
      <w:r w:rsidRPr="003B229E">
        <w:rPr>
          <w:bCs/>
          <w:szCs w:val="24"/>
        </w:rPr>
        <w:t xml:space="preserve">amatojoties uz Kriminālprocesa likuma 585. un </w:t>
      </w:r>
      <w:proofErr w:type="gramStart"/>
      <w:r w:rsidRPr="003B229E">
        <w:rPr>
          <w:bCs/>
          <w:szCs w:val="24"/>
        </w:rPr>
        <w:t>587.pantu</w:t>
      </w:r>
      <w:proofErr w:type="gramEnd"/>
      <w:r w:rsidRPr="003B229E">
        <w:rPr>
          <w:bCs/>
          <w:szCs w:val="24"/>
        </w:rPr>
        <w:t>, tiesa</w:t>
      </w:r>
    </w:p>
    <w:p w14:paraId="3CDE1828" w14:textId="77777777" w:rsidR="00E54F40" w:rsidRPr="003B229E" w:rsidRDefault="00E54F40" w:rsidP="00E54F40">
      <w:pPr>
        <w:rPr>
          <w:szCs w:val="24"/>
        </w:rPr>
      </w:pPr>
    </w:p>
    <w:p w14:paraId="2F5198B0" w14:textId="3A58E348" w:rsidR="00E54F40" w:rsidRDefault="00E54F40" w:rsidP="00E54F40">
      <w:pPr>
        <w:jc w:val="center"/>
        <w:rPr>
          <w:b/>
          <w:szCs w:val="24"/>
        </w:rPr>
      </w:pPr>
      <w:r w:rsidRPr="003B229E">
        <w:rPr>
          <w:b/>
          <w:szCs w:val="24"/>
        </w:rPr>
        <w:t>nolēma:</w:t>
      </w:r>
    </w:p>
    <w:p w14:paraId="7F141FF0" w14:textId="77777777" w:rsidR="00E54F40" w:rsidRPr="00E54F40" w:rsidRDefault="00E54F40" w:rsidP="00E54F40">
      <w:pPr>
        <w:jc w:val="center"/>
        <w:rPr>
          <w:bCs/>
          <w:szCs w:val="24"/>
        </w:rPr>
      </w:pPr>
    </w:p>
    <w:p w14:paraId="4E272311" w14:textId="62E48FAE" w:rsidR="00C14083" w:rsidRDefault="00E54F40" w:rsidP="00E54F40">
      <w:pPr>
        <w:ind w:firstLine="709"/>
        <w:jc w:val="both"/>
      </w:pPr>
      <w:r>
        <w:t xml:space="preserve">atcelt </w:t>
      </w:r>
      <w:r w:rsidR="003B6A0A">
        <w:t>[..]</w:t>
      </w:r>
      <w:r>
        <w:t xml:space="preserve"> apgabaltiesas </w:t>
      </w:r>
      <w:proofErr w:type="gramStart"/>
      <w:r>
        <w:t>2021.gada</w:t>
      </w:r>
      <w:proofErr w:type="gramEnd"/>
      <w:r>
        <w:t xml:space="preserve"> </w:t>
      </w:r>
      <w:r w:rsidR="003B6A0A">
        <w:t>[..]</w:t>
      </w:r>
      <w:r>
        <w:t xml:space="preserve"> spriedumu daļā par </w:t>
      </w:r>
      <w:r w:rsidR="003B6A0A">
        <w:t>[pers. A]</w:t>
      </w:r>
      <w:r w:rsidRPr="00E54F40">
        <w:t xml:space="preserve"> atzīšanu par vainīgu un sodīšanu pēc Krimināllikuma 160.panta sestās daļas</w:t>
      </w:r>
      <w:r>
        <w:t xml:space="preserve"> un daļā </w:t>
      </w:r>
      <w:r w:rsidR="004D5BE8">
        <w:t xml:space="preserve">par </w:t>
      </w:r>
      <w:r w:rsidRPr="00E54F40">
        <w:t>galīgā soda noteikšanu saskaņā ar Krimināllikuma 50.panta pirmo un trešo daļu. Atceltajā daļā liet</w:t>
      </w:r>
      <w:r w:rsidR="00C14083">
        <w:t>u</w:t>
      </w:r>
      <w:r w:rsidRPr="00E54F40">
        <w:t xml:space="preserve"> nosūt</w:t>
      </w:r>
      <w:r w:rsidR="00C14083">
        <w:t>īt</w:t>
      </w:r>
      <w:r w:rsidRPr="00E54F40">
        <w:t xml:space="preserve"> jaunai izskatīšanai </w:t>
      </w:r>
      <w:r w:rsidR="009605F1">
        <w:t>[..]</w:t>
      </w:r>
      <w:r w:rsidR="00C14083">
        <w:t xml:space="preserve"> apgabaltiesā</w:t>
      </w:r>
      <w:r w:rsidRPr="00E54F40">
        <w:t>.</w:t>
      </w:r>
    </w:p>
    <w:p w14:paraId="4C69E078" w14:textId="355A5E1E" w:rsidR="00E54F40" w:rsidRPr="00E54F40" w:rsidRDefault="00E54F40" w:rsidP="00E54F40">
      <w:pPr>
        <w:ind w:firstLine="709"/>
        <w:jc w:val="both"/>
      </w:pPr>
      <w:r w:rsidRPr="00E54F40">
        <w:t xml:space="preserve">Pārējā daļā </w:t>
      </w:r>
      <w:r w:rsidR="003B6A0A">
        <w:t xml:space="preserve">[..] </w:t>
      </w:r>
      <w:r w:rsidR="00C14083">
        <w:t xml:space="preserve">apgabaltiesas </w:t>
      </w:r>
      <w:proofErr w:type="gramStart"/>
      <w:r w:rsidR="00C14083">
        <w:t>2021.gada</w:t>
      </w:r>
      <w:proofErr w:type="gramEnd"/>
      <w:r w:rsidR="00C14083">
        <w:t xml:space="preserve"> </w:t>
      </w:r>
      <w:r w:rsidR="003B6A0A">
        <w:t>[..]</w:t>
      </w:r>
      <w:r w:rsidR="00C14083">
        <w:t xml:space="preserve"> spriedumu </w:t>
      </w:r>
      <w:r w:rsidRPr="00E54F40">
        <w:t>atstā</w:t>
      </w:r>
      <w:r w:rsidR="00C14083">
        <w:t>t</w:t>
      </w:r>
      <w:r w:rsidRPr="00E54F40">
        <w:t xml:space="preserve"> negrozīt</w:t>
      </w:r>
      <w:r w:rsidR="00C14083">
        <w:t>u</w:t>
      </w:r>
      <w:r w:rsidR="004D5BE8">
        <w:t>.</w:t>
      </w:r>
    </w:p>
    <w:p w14:paraId="086DD236" w14:textId="60B3A75A" w:rsidR="00C14083" w:rsidRPr="00C14083" w:rsidRDefault="00C14083" w:rsidP="00C14083">
      <w:pPr>
        <w:ind w:firstLine="709"/>
        <w:jc w:val="both"/>
      </w:pPr>
      <w:r w:rsidRPr="00C14083">
        <w:t xml:space="preserve">Turpināt piemērot apsūdzētajam </w:t>
      </w:r>
      <w:r w:rsidR="003B6A0A">
        <w:t>[pers. A]</w:t>
      </w:r>
      <w:r w:rsidRPr="00C14083">
        <w:t xml:space="preserve"> drošības līdzekli – apcietinājumu.</w:t>
      </w:r>
    </w:p>
    <w:p w14:paraId="6D8F09EC" w14:textId="42D1404E" w:rsidR="007C7E93" w:rsidRDefault="00C14083" w:rsidP="00C14083">
      <w:pPr>
        <w:ind w:firstLine="709"/>
        <w:jc w:val="both"/>
      </w:pPr>
      <w:r w:rsidRPr="00C14083">
        <w:t>Lēmums nav pārsūdzams.</w:t>
      </w:r>
    </w:p>
    <w:sectPr w:rsidR="007C7E93" w:rsidSect="009114AE">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18E4" w14:textId="77777777" w:rsidR="00166D30" w:rsidRDefault="00166D30" w:rsidP="00BE317A">
      <w:pPr>
        <w:spacing w:line="240" w:lineRule="auto"/>
      </w:pPr>
      <w:r>
        <w:separator/>
      </w:r>
    </w:p>
  </w:endnote>
  <w:endnote w:type="continuationSeparator" w:id="0">
    <w:p w14:paraId="38727D61" w14:textId="77777777" w:rsidR="00166D30" w:rsidRDefault="00166D30" w:rsidP="00BE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673069"/>
      <w:docPartObj>
        <w:docPartGallery w:val="Page Numbers (Bottom of Page)"/>
        <w:docPartUnique/>
      </w:docPartObj>
    </w:sdtPr>
    <w:sdtEndPr/>
    <w:sdtContent>
      <w:sdt>
        <w:sdtPr>
          <w:id w:val="1728636285"/>
          <w:docPartObj>
            <w:docPartGallery w:val="Page Numbers (Top of Page)"/>
            <w:docPartUnique/>
          </w:docPartObj>
        </w:sdtPr>
        <w:sdtEndPr/>
        <w:sdtContent>
          <w:p w14:paraId="5C8B884A" w14:textId="1229C5A0" w:rsidR="00BE317A" w:rsidRDefault="00BE317A" w:rsidP="00BE317A">
            <w:pPr>
              <w:pStyle w:val="Footer"/>
              <w:ind w:firstLine="0"/>
              <w:jc w:val="center"/>
            </w:pPr>
            <w:r w:rsidRPr="00BE317A">
              <w:rPr>
                <w:szCs w:val="24"/>
              </w:rPr>
              <w:fldChar w:fldCharType="begin"/>
            </w:r>
            <w:r w:rsidRPr="00BE317A">
              <w:instrText xml:space="preserve"> PAGE </w:instrText>
            </w:r>
            <w:r w:rsidRPr="00BE317A">
              <w:rPr>
                <w:szCs w:val="24"/>
              </w:rPr>
              <w:fldChar w:fldCharType="separate"/>
            </w:r>
            <w:r w:rsidRPr="00BE317A">
              <w:rPr>
                <w:noProof/>
              </w:rPr>
              <w:t>2</w:t>
            </w:r>
            <w:r w:rsidRPr="00BE317A">
              <w:rPr>
                <w:szCs w:val="24"/>
              </w:rPr>
              <w:fldChar w:fldCharType="end"/>
            </w:r>
            <w:r w:rsidRPr="00BE317A">
              <w:t xml:space="preserve"> no </w:t>
            </w:r>
            <w:fldSimple w:instr=" NUMPAGES  ">
              <w:r w:rsidRPr="00BE317A">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1B20" w14:textId="77777777" w:rsidR="00166D30" w:rsidRDefault="00166D30" w:rsidP="00BE317A">
      <w:pPr>
        <w:spacing w:line="240" w:lineRule="auto"/>
      </w:pPr>
      <w:r>
        <w:separator/>
      </w:r>
    </w:p>
  </w:footnote>
  <w:footnote w:type="continuationSeparator" w:id="0">
    <w:p w14:paraId="52361776" w14:textId="77777777" w:rsidR="00166D30" w:rsidRDefault="00166D30" w:rsidP="00BE317A">
      <w:pPr>
        <w:spacing w:line="240" w:lineRule="auto"/>
      </w:pPr>
      <w:r>
        <w:continuationSeparator/>
      </w:r>
    </w:p>
  </w:footnote>
  <w:footnote w:id="1">
    <w:p w14:paraId="6E8B3987" w14:textId="54110CAE" w:rsidR="0022225A" w:rsidRDefault="0022225A">
      <w:pPr>
        <w:pStyle w:val="FootnoteText"/>
      </w:pPr>
      <w:r>
        <w:rPr>
          <w:rStyle w:val="FootnoteReference"/>
        </w:rPr>
        <w:footnoteRef/>
      </w:r>
      <w:r>
        <w:t xml:space="preserve"> </w:t>
      </w:r>
      <w:r>
        <w:t>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6C"/>
    <w:rsid w:val="00036945"/>
    <w:rsid w:val="00054136"/>
    <w:rsid w:val="00085B0E"/>
    <w:rsid w:val="00095225"/>
    <w:rsid w:val="000A6EEF"/>
    <w:rsid w:val="000C0938"/>
    <w:rsid w:val="000D4272"/>
    <w:rsid w:val="00114240"/>
    <w:rsid w:val="00114723"/>
    <w:rsid w:val="001437EA"/>
    <w:rsid w:val="00147092"/>
    <w:rsid w:val="00163698"/>
    <w:rsid w:val="00166D30"/>
    <w:rsid w:val="0016715D"/>
    <w:rsid w:val="00167F74"/>
    <w:rsid w:val="0017066C"/>
    <w:rsid w:val="001829E4"/>
    <w:rsid w:val="0020140A"/>
    <w:rsid w:val="00211B45"/>
    <w:rsid w:val="0022225A"/>
    <w:rsid w:val="00294FAA"/>
    <w:rsid w:val="00296364"/>
    <w:rsid w:val="00297CF0"/>
    <w:rsid w:val="002A3214"/>
    <w:rsid w:val="002D54F1"/>
    <w:rsid w:val="002E62C0"/>
    <w:rsid w:val="002F4B66"/>
    <w:rsid w:val="003034A1"/>
    <w:rsid w:val="003222F3"/>
    <w:rsid w:val="00345153"/>
    <w:rsid w:val="00361181"/>
    <w:rsid w:val="003A62E4"/>
    <w:rsid w:val="003A6700"/>
    <w:rsid w:val="003B6A0A"/>
    <w:rsid w:val="003D4219"/>
    <w:rsid w:val="003F71A3"/>
    <w:rsid w:val="00414D65"/>
    <w:rsid w:val="00426F05"/>
    <w:rsid w:val="00437DAF"/>
    <w:rsid w:val="0044350E"/>
    <w:rsid w:val="004554D4"/>
    <w:rsid w:val="00466713"/>
    <w:rsid w:val="00493D61"/>
    <w:rsid w:val="004D5BE8"/>
    <w:rsid w:val="004E790A"/>
    <w:rsid w:val="00510B13"/>
    <w:rsid w:val="00535A3C"/>
    <w:rsid w:val="0055776C"/>
    <w:rsid w:val="00583C7E"/>
    <w:rsid w:val="005A5508"/>
    <w:rsid w:val="005C072C"/>
    <w:rsid w:val="005D20BB"/>
    <w:rsid w:val="005D7EE8"/>
    <w:rsid w:val="005F6243"/>
    <w:rsid w:val="006437C3"/>
    <w:rsid w:val="00695646"/>
    <w:rsid w:val="00697034"/>
    <w:rsid w:val="006A464A"/>
    <w:rsid w:val="006A6A9D"/>
    <w:rsid w:val="006E2475"/>
    <w:rsid w:val="006E604C"/>
    <w:rsid w:val="006E7FDD"/>
    <w:rsid w:val="006F2D50"/>
    <w:rsid w:val="00732382"/>
    <w:rsid w:val="00750D84"/>
    <w:rsid w:val="00794656"/>
    <w:rsid w:val="007A0C03"/>
    <w:rsid w:val="007A3608"/>
    <w:rsid w:val="007B6362"/>
    <w:rsid w:val="007C7E93"/>
    <w:rsid w:val="007E1F92"/>
    <w:rsid w:val="008006FC"/>
    <w:rsid w:val="0082628C"/>
    <w:rsid w:val="008651CC"/>
    <w:rsid w:val="00890E45"/>
    <w:rsid w:val="0089127C"/>
    <w:rsid w:val="00895A84"/>
    <w:rsid w:val="008963DF"/>
    <w:rsid w:val="0089649A"/>
    <w:rsid w:val="008C12C7"/>
    <w:rsid w:val="008E7740"/>
    <w:rsid w:val="008F170D"/>
    <w:rsid w:val="00905BDF"/>
    <w:rsid w:val="009114AE"/>
    <w:rsid w:val="00913721"/>
    <w:rsid w:val="00934847"/>
    <w:rsid w:val="00944866"/>
    <w:rsid w:val="00947893"/>
    <w:rsid w:val="00952997"/>
    <w:rsid w:val="009605F1"/>
    <w:rsid w:val="00964DEE"/>
    <w:rsid w:val="0099310B"/>
    <w:rsid w:val="009A06FF"/>
    <w:rsid w:val="009C618A"/>
    <w:rsid w:val="009E5E41"/>
    <w:rsid w:val="009F77AB"/>
    <w:rsid w:val="00A07224"/>
    <w:rsid w:val="00A158A6"/>
    <w:rsid w:val="00A403BC"/>
    <w:rsid w:val="00A93A73"/>
    <w:rsid w:val="00AB1487"/>
    <w:rsid w:val="00AE4536"/>
    <w:rsid w:val="00B5261A"/>
    <w:rsid w:val="00B96BCA"/>
    <w:rsid w:val="00BA0CD5"/>
    <w:rsid w:val="00BA21A0"/>
    <w:rsid w:val="00BA552F"/>
    <w:rsid w:val="00BB68BB"/>
    <w:rsid w:val="00BD061C"/>
    <w:rsid w:val="00BD42B3"/>
    <w:rsid w:val="00BE317A"/>
    <w:rsid w:val="00BE68AE"/>
    <w:rsid w:val="00BF356B"/>
    <w:rsid w:val="00BF3ED9"/>
    <w:rsid w:val="00BF672A"/>
    <w:rsid w:val="00C068D2"/>
    <w:rsid w:val="00C14083"/>
    <w:rsid w:val="00C34790"/>
    <w:rsid w:val="00C5675E"/>
    <w:rsid w:val="00C70B28"/>
    <w:rsid w:val="00C760B7"/>
    <w:rsid w:val="00C85361"/>
    <w:rsid w:val="00CC415C"/>
    <w:rsid w:val="00CE0853"/>
    <w:rsid w:val="00D002CE"/>
    <w:rsid w:val="00D078E1"/>
    <w:rsid w:val="00D3327A"/>
    <w:rsid w:val="00D47B4B"/>
    <w:rsid w:val="00D507AE"/>
    <w:rsid w:val="00D5622B"/>
    <w:rsid w:val="00D67DE6"/>
    <w:rsid w:val="00D72A5D"/>
    <w:rsid w:val="00D765A5"/>
    <w:rsid w:val="00D91B84"/>
    <w:rsid w:val="00DC211F"/>
    <w:rsid w:val="00E036FA"/>
    <w:rsid w:val="00E13F73"/>
    <w:rsid w:val="00E20F59"/>
    <w:rsid w:val="00E22888"/>
    <w:rsid w:val="00E44FC0"/>
    <w:rsid w:val="00E54F40"/>
    <w:rsid w:val="00E7681C"/>
    <w:rsid w:val="00E96850"/>
    <w:rsid w:val="00EC0A96"/>
    <w:rsid w:val="00EC20D3"/>
    <w:rsid w:val="00EE0E99"/>
    <w:rsid w:val="00EF452E"/>
    <w:rsid w:val="00F14815"/>
    <w:rsid w:val="00F46754"/>
    <w:rsid w:val="00F87E07"/>
    <w:rsid w:val="00FA39E8"/>
    <w:rsid w:val="00FC6F64"/>
    <w:rsid w:val="00FD0263"/>
    <w:rsid w:val="00FE693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65C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17A"/>
    <w:pPr>
      <w:tabs>
        <w:tab w:val="center" w:pos="4513"/>
        <w:tab w:val="right" w:pos="9026"/>
      </w:tabs>
      <w:spacing w:line="240" w:lineRule="auto"/>
    </w:pPr>
  </w:style>
  <w:style w:type="character" w:customStyle="1" w:styleId="HeaderChar">
    <w:name w:val="Header Char"/>
    <w:basedOn w:val="DefaultParagraphFont"/>
    <w:link w:val="Header"/>
    <w:uiPriority w:val="99"/>
    <w:rsid w:val="00BE317A"/>
  </w:style>
  <w:style w:type="paragraph" w:styleId="Footer">
    <w:name w:val="footer"/>
    <w:basedOn w:val="Normal"/>
    <w:link w:val="FooterChar"/>
    <w:uiPriority w:val="99"/>
    <w:unhideWhenUsed/>
    <w:rsid w:val="00BE317A"/>
    <w:pPr>
      <w:tabs>
        <w:tab w:val="center" w:pos="4513"/>
        <w:tab w:val="right" w:pos="9026"/>
      </w:tabs>
      <w:spacing w:line="240" w:lineRule="auto"/>
    </w:pPr>
  </w:style>
  <w:style w:type="character" w:customStyle="1" w:styleId="FooterChar">
    <w:name w:val="Footer Char"/>
    <w:basedOn w:val="DefaultParagraphFont"/>
    <w:link w:val="Footer"/>
    <w:uiPriority w:val="99"/>
    <w:rsid w:val="00BE317A"/>
  </w:style>
  <w:style w:type="table" w:styleId="TableGrid">
    <w:name w:val="Table Grid"/>
    <w:basedOn w:val="TableNormal"/>
    <w:uiPriority w:val="39"/>
    <w:rsid w:val="00C140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4F1"/>
    <w:pPr>
      <w:ind w:left="720"/>
      <w:contextualSpacing/>
    </w:pPr>
  </w:style>
  <w:style w:type="paragraph" w:styleId="FootnoteText">
    <w:name w:val="footnote text"/>
    <w:basedOn w:val="Normal"/>
    <w:link w:val="FootnoteTextChar"/>
    <w:uiPriority w:val="99"/>
    <w:semiHidden/>
    <w:unhideWhenUsed/>
    <w:rsid w:val="0022225A"/>
    <w:pPr>
      <w:spacing w:line="240" w:lineRule="auto"/>
    </w:pPr>
    <w:rPr>
      <w:sz w:val="20"/>
      <w:szCs w:val="20"/>
    </w:rPr>
  </w:style>
  <w:style w:type="character" w:customStyle="1" w:styleId="FootnoteTextChar">
    <w:name w:val="Footnote Text Char"/>
    <w:basedOn w:val="DefaultParagraphFont"/>
    <w:link w:val="FootnoteText"/>
    <w:uiPriority w:val="99"/>
    <w:semiHidden/>
    <w:rsid w:val="0022225A"/>
    <w:rPr>
      <w:sz w:val="20"/>
      <w:szCs w:val="20"/>
    </w:rPr>
  </w:style>
  <w:style w:type="character" w:styleId="FootnoteReference">
    <w:name w:val="footnote reference"/>
    <w:basedOn w:val="DefaultParagraphFont"/>
    <w:uiPriority w:val="99"/>
    <w:semiHidden/>
    <w:unhideWhenUsed/>
    <w:rsid w:val="002222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792A6-FAF4-43B4-B291-F15D9C83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11807</Words>
  <Characters>6731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2022-04-26T06:48:00Z</dcterms:created>
  <dcterms:modified xsi:type="dcterms:W3CDTF">2022-04-26T06:48:00Z</dcterms:modified>
</cp:coreProperties>
</file>