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CF7B" w14:textId="2EFBD90D" w:rsidR="00D62C56" w:rsidRPr="000A2557" w:rsidRDefault="000A2557" w:rsidP="000A2557">
      <w:pPr>
        <w:spacing w:after="0"/>
        <w:jc w:val="both"/>
        <w:rPr>
          <w:b/>
          <w:bCs/>
        </w:rPr>
      </w:pPr>
      <w:r w:rsidRPr="000A2557">
        <w:rPr>
          <w:b/>
          <w:bCs/>
        </w:rPr>
        <w:t>Atbildību pastiprinošs apstāklis – noziedzīgais nodarījums veido noziedzīgu nodarījumu recidīvu</w:t>
      </w:r>
    </w:p>
    <w:p w14:paraId="0EC28A30" w14:textId="0FFFA58C" w:rsidR="000A2557" w:rsidRPr="000A2557" w:rsidRDefault="000A2557" w:rsidP="000A2557">
      <w:pPr>
        <w:spacing w:after="0"/>
        <w:jc w:val="both"/>
        <w:rPr>
          <w:rFonts w:cs="Times New Roman"/>
          <w:color w:val="000000" w:themeColor="text1"/>
          <w:szCs w:val="24"/>
        </w:rPr>
      </w:pPr>
      <w:r w:rsidRPr="000A2557">
        <w:t>Apstāklis, ka personai jauna sprieduma taisīšanas brīdī par tīšu noziedzīgu nodarījumu konstatējama sodāmība par agrāk izdarītu tīšu noziedzīgu nodarījumu, pats par sevi neveido noziedzīgu nodarījumu recidīvu. Noziedzīgu nodarījumu recidīvu veido jauns tīšs noziedzīgs nodarījums</w:t>
      </w:r>
      <w:r>
        <w:t>, kas</w:t>
      </w:r>
      <w:r w:rsidRPr="000A2557">
        <w:t xml:space="preserve"> izdarīts pēc sprieduma vai prokurora priekšraksta par sodu taisīšanas par kādu agrāk izdarītu tīšu noziedzīgu nodarījumu – spriedumā vai priekšrakstā par sodu noteiktajā soda izciešanas laikā vai pēc tam līdz sodāmības dzēšanai vai noņemšanai likumā noteiktajā kārtībā.</w:t>
      </w:r>
    </w:p>
    <w:p w14:paraId="51C34ACD" w14:textId="1CDCABC9" w:rsidR="00D62C56" w:rsidRPr="001559B8" w:rsidRDefault="00D62C56" w:rsidP="000A2557">
      <w:pPr>
        <w:pStyle w:val="BodyText2"/>
        <w:spacing w:line="276" w:lineRule="auto"/>
        <w:jc w:val="left"/>
        <w:rPr>
          <w:rFonts w:ascii="Times New Roman" w:hAnsi="Times New Roman"/>
          <w:color w:val="000000" w:themeColor="text1"/>
          <w:sz w:val="24"/>
          <w:szCs w:val="24"/>
        </w:rPr>
      </w:pPr>
    </w:p>
    <w:p w14:paraId="3B9D063A" w14:textId="77777777" w:rsidR="003E1CAF" w:rsidRPr="003E1CAF" w:rsidRDefault="00D62C56" w:rsidP="001559B8">
      <w:pPr>
        <w:spacing w:after="0"/>
        <w:jc w:val="center"/>
        <w:rPr>
          <w:rFonts w:cs="Times New Roman"/>
          <w:b/>
          <w:color w:val="000000" w:themeColor="text1"/>
          <w:szCs w:val="24"/>
        </w:rPr>
      </w:pPr>
      <w:r w:rsidRPr="003E1CAF">
        <w:rPr>
          <w:rFonts w:cs="Times New Roman"/>
          <w:b/>
          <w:color w:val="000000" w:themeColor="text1"/>
          <w:szCs w:val="24"/>
        </w:rPr>
        <w:t>Latvijas Republikas Senāt</w:t>
      </w:r>
      <w:r w:rsidR="003E1CAF" w:rsidRPr="003E1CAF">
        <w:rPr>
          <w:rFonts w:cs="Times New Roman"/>
          <w:b/>
          <w:color w:val="000000" w:themeColor="text1"/>
          <w:szCs w:val="24"/>
        </w:rPr>
        <w:t xml:space="preserve">a </w:t>
      </w:r>
    </w:p>
    <w:p w14:paraId="31C943C0" w14:textId="77777777" w:rsidR="003E1CAF" w:rsidRPr="003E1CAF" w:rsidRDefault="003E1CAF" w:rsidP="001559B8">
      <w:pPr>
        <w:spacing w:after="0"/>
        <w:jc w:val="center"/>
        <w:rPr>
          <w:rFonts w:cs="Times New Roman"/>
          <w:b/>
          <w:color w:val="000000" w:themeColor="text1"/>
          <w:szCs w:val="24"/>
        </w:rPr>
      </w:pPr>
      <w:r w:rsidRPr="003E1CAF">
        <w:rPr>
          <w:rFonts w:cs="Times New Roman"/>
          <w:b/>
          <w:color w:val="000000" w:themeColor="text1"/>
          <w:szCs w:val="24"/>
        </w:rPr>
        <w:t>Krimināllietu departamenta</w:t>
      </w:r>
    </w:p>
    <w:p w14:paraId="4C198D1D" w14:textId="5FCA9C82" w:rsidR="00D62C56" w:rsidRPr="003E1CAF" w:rsidRDefault="003E1CAF" w:rsidP="001559B8">
      <w:pPr>
        <w:spacing w:after="0"/>
        <w:jc w:val="center"/>
        <w:rPr>
          <w:rFonts w:cs="Times New Roman"/>
          <w:b/>
          <w:color w:val="000000" w:themeColor="text1"/>
          <w:szCs w:val="24"/>
        </w:rPr>
      </w:pPr>
      <w:proofErr w:type="gramStart"/>
      <w:r w:rsidRPr="003E1CAF">
        <w:rPr>
          <w:rFonts w:cs="Times New Roman"/>
          <w:b/>
          <w:color w:val="000000" w:themeColor="text1"/>
          <w:szCs w:val="24"/>
        </w:rPr>
        <w:t>2022.gada</w:t>
      </w:r>
      <w:proofErr w:type="gramEnd"/>
      <w:r w:rsidRPr="003E1CAF">
        <w:rPr>
          <w:rFonts w:cs="Times New Roman"/>
          <w:b/>
          <w:color w:val="000000" w:themeColor="text1"/>
          <w:szCs w:val="24"/>
        </w:rPr>
        <w:t xml:space="preserve"> </w:t>
      </w:r>
      <w:r>
        <w:rPr>
          <w:rFonts w:cs="Times New Roman"/>
          <w:b/>
          <w:color w:val="000000" w:themeColor="text1"/>
          <w:szCs w:val="24"/>
        </w:rPr>
        <w:t>[..]</w:t>
      </w:r>
    </w:p>
    <w:p w14:paraId="0B4767EE" w14:textId="65CC3FAD" w:rsidR="00D62C56" w:rsidRPr="003E1CAF" w:rsidRDefault="00D62C56" w:rsidP="001559B8">
      <w:pPr>
        <w:spacing w:after="0"/>
        <w:jc w:val="center"/>
        <w:rPr>
          <w:rFonts w:cs="Times New Roman"/>
          <w:b/>
          <w:color w:val="000000" w:themeColor="text1"/>
          <w:szCs w:val="24"/>
        </w:rPr>
      </w:pPr>
      <w:r w:rsidRPr="003E1CAF">
        <w:rPr>
          <w:rFonts w:cs="Times New Roman"/>
          <w:b/>
          <w:color w:val="000000" w:themeColor="text1"/>
          <w:szCs w:val="24"/>
        </w:rPr>
        <w:t>LĒMUMS</w:t>
      </w:r>
      <w:r w:rsidR="003E1CAF">
        <w:rPr>
          <w:rStyle w:val="FootnoteReference"/>
          <w:rFonts w:cs="Times New Roman"/>
          <w:b/>
          <w:color w:val="000000" w:themeColor="text1"/>
          <w:szCs w:val="24"/>
        </w:rPr>
        <w:footnoteReference w:id="1"/>
      </w:r>
    </w:p>
    <w:p w14:paraId="4D6AD97F" w14:textId="5168EFB5" w:rsidR="00D62C56" w:rsidRPr="003E1CAF" w:rsidRDefault="003E1CAF" w:rsidP="001559B8">
      <w:pPr>
        <w:spacing w:after="0"/>
        <w:jc w:val="center"/>
        <w:rPr>
          <w:rFonts w:cs="Times New Roman"/>
          <w:b/>
          <w:color w:val="000000" w:themeColor="text1"/>
          <w:szCs w:val="24"/>
        </w:rPr>
      </w:pPr>
      <w:r w:rsidRPr="003E1CAF">
        <w:rPr>
          <w:rFonts w:cs="Times New Roman"/>
          <w:b/>
          <w:color w:val="000000" w:themeColor="text1"/>
          <w:szCs w:val="24"/>
        </w:rPr>
        <w:t>Lieta Nr. </w:t>
      </w:r>
      <w:r>
        <w:rPr>
          <w:rFonts w:cs="Times New Roman"/>
          <w:b/>
          <w:color w:val="000000" w:themeColor="text1"/>
          <w:szCs w:val="24"/>
        </w:rPr>
        <w:t>[..]</w:t>
      </w:r>
      <w:r w:rsidRPr="003E1CAF">
        <w:rPr>
          <w:rFonts w:cs="Times New Roman"/>
          <w:b/>
          <w:color w:val="000000" w:themeColor="text1"/>
          <w:szCs w:val="24"/>
        </w:rPr>
        <w:t>, SKK</w:t>
      </w:r>
      <w:r w:rsidRPr="003E1CAF">
        <w:rPr>
          <w:rFonts w:cs="Times New Roman"/>
          <w:b/>
          <w:color w:val="000000" w:themeColor="text1"/>
          <w:szCs w:val="24"/>
        </w:rPr>
        <w:noBreakHyphen/>
      </w:r>
      <w:r>
        <w:rPr>
          <w:rFonts w:cs="Times New Roman"/>
          <w:b/>
          <w:color w:val="000000" w:themeColor="text1"/>
          <w:szCs w:val="24"/>
        </w:rPr>
        <w:t>[A]</w:t>
      </w:r>
      <w:r w:rsidRPr="003E1CAF">
        <w:rPr>
          <w:rFonts w:cs="Times New Roman"/>
          <w:b/>
          <w:color w:val="000000" w:themeColor="text1"/>
          <w:szCs w:val="24"/>
        </w:rPr>
        <w:t>/2022</w:t>
      </w:r>
    </w:p>
    <w:p w14:paraId="08AE5734" w14:textId="1BBE4988" w:rsidR="003E1CAF" w:rsidRPr="003E1CAF" w:rsidRDefault="003E1CAF" w:rsidP="001559B8">
      <w:pPr>
        <w:spacing w:after="0"/>
        <w:jc w:val="center"/>
        <w:rPr>
          <w:rFonts w:cs="Times New Roman"/>
          <w:bCs/>
          <w:color w:val="000000" w:themeColor="text1"/>
          <w:szCs w:val="24"/>
        </w:rPr>
      </w:pPr>
      <w:r w:rsidRPr="003E1CAF">
        <w:rPr>
          <w:rFonts w:cs="Times New Roman"/>
          <w:bCs/>
          <w:color w:val="000000"/>
          <w:szCs w:val="24"/>
          <w:shd w:val="clear" w:color="auto" w:fill="FFFFFF"/>
        </w:rPr>
        <w:t>ECLI:LV:AT:2022:</w:t>
      </w:r>
      <w:r>
        <w:rPr>
          <w:rFonts w:cs="Times New Roman"/>
          <w:bCs/>
          <w:color w:val="000000"/>
          <w:szCs w:val="24"/>
          <w:shd w:val="clear" w:color="auto" w:fill="FFFFFF"/>
        </w:rPr>
        <w:t>[..]</w:t>
      </w:r>
    </w:p>
    <w:p w14:paraId="0AB214CC" w14:textId="77777777" w:rsidR="00C90982" w:rsidRPr="001559B8" w:rsidRDefault="00C90982" w:rsidP="001559B8">
      <w:pPr>
        <w:spacing w:after="0"/>
        <w:jc w:val="center"/>
        <w:rPr>
          <w:rFonts w:cs="Times New Roman"/>
          <w:color w:val="000000" w:themeColor="text1"/>
          <w:szCs w:val="24"/>
        </w:rPr>
      </w:pPr>
    </w:p>
    <w:p w14:paraId="1726B448" w14:textId="1674B331" w:rsidR="00D62C56" w:rsidRPr="001559B8" w:rsidRDefault="00D62C56" w:rsidP="001559B8">
      <w:pPr>
        <w:spacing w:after="0"/>
        <w:ind w:firstLine="709"/>
        <w:jc w:val="both"/>
        <w:rPr>
          <w:rFonts w:cs="Times New Roman"/>
          <w:color w:val="000000" w:themeColor="text1"/>
          <w:szCs w:val="24"/>
        </w:rPr>
      </w:pPr>
      <w:r w:rsidRPr="001559B8">
        <w:rPr>
          <w:rFonts w:cs="Times New Roman"/>
          <w:color w:val="000000" w:themeColor="text1"/>
          <w:szCs w:val="24"/>
        </w:rPr>
        <w:t xml:space="preserve">Tiesa šādā sastāvā: senatori Aivars Uminskis, </w:t>
      </w:r>
      <w:r w:rsidR="00CF61D7" w:rsidRPr="001559B8">
        <w:rPr>
          <w:rFonts w:cs="Times New Roman"/>
          <w:color w:val="000000" w:themeColor="text1"/>
          <w:szCs w:val="24"/>
        </w:rPr>
        <w:t xml:space="preserve">Artūrs Freibergs, </w:t>
      </w:r>
      <w:r w:rsidR="00BB2FCE" w:rsidRPr="001559B8">
        <w:rPr>
          <w:rFonts w:cs="Times New Roman"/>
          <w:color w:val="000000" w:themeColor="text1"/>
          <w:szCs w:val="24"/>
        </w:rPr>
        <w:t>Inese Laura Zemīte,</w:t>
      </w:r>
    </w:p>
    <w:p w14:paraId="6CD49DBD" w14:textId="77777777" w:rsidR="00C90982" w:rsidRPr="001559B8" w:rsidRDefault="00C90982" w:rsidP="001559B8">
      <w:pPr>
        <w:spacing w:after="0"/>
        <w:ind w:firstLine="709"/>
        <w:jc w:val="both"/>
        <w:rPr>
          <w:rFonts w:cs="Times New Roman"/>
          <w:color w:val="000000" w:themeColor="text1"/>
          <w:szCs w:val="24"/>
        </w:rPr>
      </w:pPr>
    </w:p>
    <w:p w14:paraId="42DEEB26" w14:textId="26623658" w:rsidR="00D62C56" w:rsidRPr="001559B8" w:rsidRDefault="00D62C56" w:rsidP="001559B8">
      <w:pPr>
        <w:spacing w:after="0"/>
        <w:ind w:firstLine="709"/>
        <w:jc w:val="both"/>
        <w:rPr>
          <w:rFonts w:cs="Times New Roman"/>
          <w:color w:val="000000" w:themeColor="text1"/>
          <w:szCs w:val="24"/>
        </w:rPr>
      </w:pPr>
      <w:r w:rsidRPr="001559B8">
        <w:rPr>
          <w:rFonts w:cs="Times New Roman"/>
          <w:color w:val="000000" w:themeColor="text1"/>
          <w:szCs w:val="24"/>
        </w:rPr>
        <w:t xml:space="preserve">izskatīja rakstveida procesā krimināllietu sakarā ar </w:t>
      </w:r>
      <w:r w:rsidR="00154E75" w:rsidRPr="001559B8">
        <w:rPr>
          <w:rFonts w:cs="Times New Roman"/>
          <w:color w:val="000000" w:themeColor="text1"/>
          <w:szCs w:val="24"/>
        </w:rPr>
        <w:t>apsūdzētā</w:t>
      </w:r>
      <w:r w:rsidR="00BB2FCE" w:rsidRPr="001559B8">
        <w:rPr>
          <w:rFonts w:cs="Times New Roman"/>
          <w:color w:val="000000" w:themeColor="text1"/>
          <w:szCs w:val="24"/>
        </w:rPr>
        <w:t xml:space="preserve"> </w:t>
      </w:r>
      <w:r w:rsidR="003E1CAF">
        <w:rPr>
          <w:rFonts w:cs="Times New Roman"/>
          <w:color w:val="000000" w:themeColor="text1"/>
          <w:szCs w:val="24"/>
        </w:rPr>
        <w:t>[pers. A]</w:t>
      </w:r>
      <w:r w:rsidR="00E71A38" w:rsidRPr="001559B8">
        <w:rPr>
          <w:rFonts w:cs="Times New Roman"/>
          <w:color w:val="000000" w:themeColor="text1"/>
          <w:szCs w:val="24"/>
        </w:rPr>
        <w:t xml:space="preserve"> </w:t>
      </w:r>
      <w:r w:rsidR="00154E75" w:rsidRPr="001559B8">
        <w:rPr>
          <w:rFonts w:cs="Times New Roman"/>
          <w:color w:val="000000" w:themeColor="text1"/>
          <w:szCs w:val="24"/>
        </w:rPr>
        <w:t>kasācijas sūdzību</w:t>
      </w:r>
      <w:r w:rsidR="00836D37" w:rsidRPr="001559B8">
        <w:rPr>
          <w:rFonts w:cs="Times New Roman"/>
          <w:color w:val="000000" w:themeColor="text1"/>
          <w:szCs w:val="24"/>
        </w:rPr>
        <w:t xml:space="preserve"> par </w:t>
      </w:r>
      <w:r w:rsidR="003E1CAF">
        <w:rPr>
          <w:rFonts w:cs="Times New Roman"/>
          <w:color w:val="000000" w:themeColor="text1"/>
          <w:szCs w:val="24"/>
        </w:rPr>
        <w:t>[..]</w:t>
      </w:r>
      <w:r w:rsidR="00836D37" w:rsidRPr="001559B8">
        <w:rPr>
          <w:rFonts w:cs="Times New Roman"/>
          <w:color w:val="000000" w:themeColor="text1"/>
          <w:szCs w:val="24"/>
        </w:rPr>
        <w:t xml:space="preserve"> </w:t>
      </w:r>
      <w:r w:rsidR="00A34C3D" w:rsidRPr="001559B8">
        <w:rPr>
          <w:rFonts w:cs="Times New Roman"/>
          <w:color w:val="000000" w:themeColor="text1"/>
          <w:szCs w:val="24"/>
        </w:rPr>
        <w:t xml:space="preserve">apgabaltiesas </w:t>
      </w:r>
      <w:proofErr w:type="gramStart"/>
      <w:r w:rsidR="00A34C3D" w:rsidRPr="001559B8">
        <w:rPr>
          <w:rFonts w:cs="Times New Roman"/>
          <w:color w:val="000000" w:themeColor="text1"/>
          <w:szCs w:val="24"/>
        </w:rPr>
        <w:t>20</w:t>
      </w:r>
      <w:r w:rsidR="00E71A38" w:rsidRPr="001559B8">
        <w:rPr>
          <w:rFonts w:cs="Times New Roman"/>
          <w:color w:val="000000" w:themeColor="text1"/>
          <w:szCs w:val="24"/>
        </w:rPr>
        <w:t>21</w:t>
      </w:r>
      <w:r w:rsidR="00A34C3D" w:rsidRPr="001559B8">
        <w:rPr>
          <w:rFonts w:cs="Times New Roman"/>
          <w:color w:val="000000" w:themeColor="text1"/>
          <w:szCs w:val="24"/>
        </w:rPr>
        <w:t>.gada</w:t>
      </w:r>
      <w:proofErr w:type="gramEnd"/>
      <w:r w:rsidR="00A34C3D" w:rsidRPr="001559B8">
        <w:rPr>
          <w:rFonts w:cs="Times New Roman"/>
          <w:color w:val="000000" w:themeColor="text1"/>
          <w:szCs w:val="24"/>
        </w:rPr>
        <w:t xml:space="preserve"> </w:t>
      </w:r>
      <w:r w:rsidR="003E1CAF">
        <w:rPr>
          <w:rFonts w:cs="Times New Roman"/>
          <w:color w:val="000000" w:themeColor="text1"/>
          <w:szCs w:val="24"/>
        </w:rPr>
        <w:t>[..]</w:t>
      </w:r>
      <w:r w:rsidR="00A34C3D" w:rsidRPr="001559B8">
        <w:rPr>
          <w:rFonts w:cs="Times New Roman"/>
          <w:color w:val="000000" w:themeColor="text1"/>
          <w:szCs w:val="24"/>
        </w:rPr>
        <w:t xml:space="preserve"> </w:t>
      </w:r>
      <w:r w:rsidR="00836D37" w:rsidRPr="001559B8">
        <w:rPr>
          <w:rFonts w:cs="Times New Roman"/>
          <w:color w:val="000000" w:themeColor="text1"/>
          <w:szCs w:val="24"/>
        </w:rPr>
        <w:t>lēmumu</w:t>
      </w:r>
      <w:r w:rsidR="00A34C3D" w:rsidRPr="001559B8">
        <w:rPr>
          <w:rFonts w:cs="Times New Roman"/>
          <w:color w:val="000000" w:themeColor="text1"/>
          <w:szCs w:val="24"/>
        </w:rPr>
        <w:t>.</w:t>
      </w:r>
    </w:p>
    <w:p w14:paraId="7CEFE518" w14:textId="77777777" w:rsidR="00F05D2B" w:rsidRPr="001559B8" w:rsidRDefault="00F05D2B" w:rsidP="001559B8">
      <w:pPr>
        <w:spacing w:after="0"/>
        <w:ind w:firstLine="709"/>
        <w:jc w:val="both"/>
        <w:rPr>
          <w:rFonts w:cs="Times New Roman"/>
          <w:color w:val="000000" w:themeColor="text1"/>
          <w:szCs w:val="24"/>
        </w:rPr>
      </w:pPr>
    </w:p>
    <w:p w14:paraId="1A34D730" w14:textId="77777777" w:rsidR="00D62C56" w:rsidRPr="001559B8" w:rsidRDefault="00D62C56" w:rsidP="001559B8">
      <w:pPr>
        <w:autoSpaceDE w:val="0"/>
        <w:autoSpaceDN w:val="0"/>
        <w:adjustRightInd w:val="0"/>
        <w:spacing w:after="0"/>
        <w:jc w:val="center"/>
        <w:rPr>
          <w:rFonts w:cs="Times New Roman"/>
          <w:b/>
          <w:bCs/>
          <w:color w:val="000000" w:themeColor="text1"/>
          <w:szCs w:val="24"/>
        </w:rPr>
      </w:pPr>
      <w:r w:rsidRPr="001559B8">
        <w:rPr>
          <w:rFonts w:cs="Times New Roman"/>
          <w:b/>
          <w:bCs/>
          <w:color w:val="000000" w:themeColor="text1"/>
          <w:szCs w:val="24"/>
        </w:rPr>
        <w:t>Aprakstošā daļa</w:t>
      </w:r>
    </w:p>
    <w:p w14:paraId="782FFD83" w14:textId="77777777" w:rsidR="00D62C56" w:rsidRPr="001559B8" w:rsidRDefault="00D62C56" w:rsidP="001559B8">
      <w:pPr>
        <w:autoSpaceDE w:val="0"/>
        <w:autoSpaceDN w:val="0"/>
        <w:adjustRightInd w:val="0"/>
        <w:spacing w:after="0"/>
        <w:jc w:val="center"/>
        <w:rPr>
          <w:rFonts w:cs="Times New Roman"/>
          <w:b/>
          <w:bCs/>
          <w:color w:val="000000" w:themeColor="text1"/>
          <w:szCs w:val="24"/>
        </w:rPr>
      </w:pPr>
    </w:p>
    <w:p w14:paraId="641D89D1" w14:textId="6C9C732F" w:rsidR="00D62C56" w:rsidRPr="001559B8" w:rsidRDefault="00D62C56" w:rsidP="001A4D84">
      <w:pPr>
        <w:spacing w:after="0"/>
        <w:ind w:firstLine="709"/>
        <w:jc w:val="both"/>
        <w:rPr>
          <w:rFonts w:cs="Times New Roman"/>
          <w:color w:val="000000" w:themeColor="text1"/>
          <w:szCs w:val="24"/>
        </w:rPr>
      </w:pPr>
      <w:r w:rsidRPr="001559B8">
        <w:rPr>
          <w:rFonts w:cs="Times New Roman"/>
          <w:color w:val="000000" w:themeColor="text1"/>
          <w:szCs w:val="24"/>
        </w:rPr>
        <w:t xml:space="preserve">[1] Ar </w:t>
      </w:r>
      <w:r w:rsidR="003E1CAF">
        <w:rPr>
          <w:rFonts w:cs="Times New Roman"/>
          <w:color w:val="000000" w:themeColor="text1"/>
          <w:szCs w:val="24"/>
        </w:rPr>
        <w:t>[rajona (pilsētas)]</w:t>
      </w:r>
      <w:r w:rsidR="00182AEE" w:rsidRPr="001559B8">
        <w:rPr>
          <w:rFonts w:cs="Times New Roman"/>
          <w:color w:val="000000" w:themeColor="text1"/>
          <w:szCs w:val="24"/>
        </w:rPr>
        <w:t xml:space="preserve"> tiesas </w:t>
      </w:r>
      <w:proofErr w:type="gramStart"/>
      <w:r w:rsidR="00182AEE" w:rsidRPr="001559B8">
        <w:rPr>
          <w:rFonts w:cs="Times New Roman"/>
          <w:color w:val="000000" w:themeColor="text1"/>
          <w:szCs w:val="24"/>
        </w:rPr>
        <w:t>20</w:t>
      </w:r>
      <w:r w:rsidR="00E71A38" w:rsidRPr="001559B8">
        <w:rPr>
          <w:rFonts w:cs="Times New Roman"/>
          <w:color w:val="000000" w:themeColor="text1"/>
          <w:szCs w:val="24"/>
        </w:rPr>
        <w:t>21</w:t>
      </w:r>
      <w:r w:rsidR="00182AEE" w:rsidRPr="001559B8">
        <w:rPr>
          <w:rFonts w:cs="Times New Roman"/>
          <w:color w:val="000000" w:themeColor="text1"/>
          <w:szCs w:val="24"/>
        </w:rPr>
        <w:t>.gada</w:t>
      </w:r>
      <w:proofErr w:type="gramEnd"/>
      <w:r w:rsidR="00182AEE" w:rsidRPr="001559B8">
        <w:rPr>
          <w:rFonts w:cs="Times New Roman"/>
          <w:color w:val="000000" w:themeColor="text1"/>
          <w:szCs w:val="24"/>
        </w:rPr>
        <w:t xml:space="preserve"> </w:t>
      </w:r>
      <w:r w:rsidR="003E1CAF">
        <w:rPr>
          <w:rFonts w:cs="Times New Roman"/>
          <w:color w:val="000000" w:themeColor="text1"/>
          <w:szCs w:val="24"/>
        </w:rPr>
        <w:t>[..]</w:t>
      </w:r>
      <w:r w:rsidRPr="001559B8">
        <w:rPr>
          <w:rFonts w:cs="Times New Roman"/>
          <w:color w:val="000000" w:themeColor="text1"/>
          <w:szCs w:val="24"/>
        </w:rPr>
        <w:t xml:space="preserve"> spriedumu</w:t>
      </w:r>
    </w:p>
    <w:p w14:paraId="54CDDD3F" w14:textId="3A61C6AD" w:rsidR="00E71A38" w:rsidRPr="001559B8" w:rsidRDefault="003E1CAF" w:rsidP="001A4D84">
      <w:pPr>
        <w:spacing w:after="0"/>
        <w:ind w:firstLine="709"/>
        <w:jc w:val="both"/>
        <w:rPr>
          <w:rFonts w:cs="Times New Roman"/>
          <w:color w:val="000000" w:themeColor="text1"/>
          <w:szCs w:val="24"/>
        </w:rPr>
      </w:pPr>
      <w:r>
        <w:rPr>
          <w:rFonts w:cs="Times New Roman"/>
          <w:szCs w:val="24"/>
        </w:rPr>
        <w:t>[pers. A]</w:t>
      </w:r>
      <w:r w:rsidR="00E71A38" w:rsidRPr="001559B8">
        <w:rPr>
          <w:rFonts w:cs="Times New Roman"/>
          <w:szCs w:val="24"/>
        </w:rPr>
        <w:t xml:space="preserve">, personas kods </w:t>
      </w:r>
      <w:r>
        <w:rPr>
          <w:rFonts w:cs="Times New Roman"/>
          <w:szCs w:val="24"/>
        </w:rPr>
        <w:t>[..]</w:t>
      </w:r>
      <w:r w:rsidR="00E71A38" w:rsidRPr="001559B8">
        <w:rPr>
          <w:rFonts w:cs="Times New Roman"/>
          <w:szCs w:val="24"/>
        </w:rPr>
        <w:t>,</w:t>
      </w:r>
    </w:p>
    <w:p w14:paraId="06872C57" w14:textId="27BB6CF9" w:rsidR="00E71A38" w:rsidRPr="001559B8" w:rsidRDefault="00182AEE" w:rsidP="001A4D84">
      <w:pPr>
        <w:spacing w:after="0"/>
        <w:ind w:firstLine="709"/>
        <w:jc w:val="both"/>
        <w:rPr>
          <w:rFonts w:cs="Times New Roman"/>
          <w:color w:val="000000" w:themeColor="text1"/>
          <w:szCs w:val="24"/>
        </w:rPr>
      </w:pPr>
      <w:r w:rsidRPr="001559B8">
        <w:rPr>
          <w:rFonts w:cs="Times New Roman"/>
          <w:color w:val="000000" w:themeColor="text1"/>
          <w:szCs w:val="24"/>
        </w:rPr>
        <w:t>atzīts par vainīgu Krimināllikuma</w:t>
      </w:r>
      <w:r w:rsidR="00E71A38" w:rsidRPr="001559B8">
        <w:rPr>
          <w:rFonts w:cs="Times New Roman"/>
          <w:szCs w:val="24"/>
        </w:rPr>
        <w:t xml:space="preserve"> </w:t>
      </w:r>
      <w:proofErr w:type="gramStart"/>
      <w:r w:rsidR="00E71A38" w:rsidRPr="001559B8">
        <w:rPr>
          <w:rFonts w:cs="Times New Roman"/>
          <w:szCs w:val="24"/>
        </w:rPr>
        <w:t>166.panta</w:t>
      </w:r>
      <w:proofErr w:type="gramEnd"/>
      <w:r w:rsidR="00E71A38" w:rsidRPr="001559B8">
        <w:rPr>
          <w:rFonts w:cs="Times New Roman"/>
          <w:szCs w:val="24"/>
        </w:rPr>
        <w:t xml:space="preserve"> otrajā daļā</w:t>
      </w:r>
      <w:r w:rsidR="00E71A38" w:rsidRPr="001559B8">
        <w:rPr>
          <w:rFonts w:cs="Times New Roman"/>
          <w:color w:val="000000" w:themeColor="text1"/>
          <w:szCs w:val="24"/>
        </w:rPr>
        <w:t xml:space="preserve"> </w:t>
      </w:r>
      <w:r w:rsidRPr="001559B8">
        <w:rPr>
          <w:rFonts w:cs="Times New Roman"/>
          <w:color w:val="000000" w:themeColor="text1"/>
          <w:szCs w:val="24"/>
        </w:rPr>
        <w:t xml:space="preserve">paredzētajā noziedzīgajā nodarījumā un </w:t>
      </w:r>
      <w:r w:rsidR="00DF0834" w:rsidRPr="001559B8">
        <w:rPr>
          <w:rFonts w:cs="Times New Roman"/>
          <w:color w:val="000000" w:themeColor="text1"/>
          <w:szCs w:val="24"/>
        </w:rPr>
        <w:t>sodīts ar</w:t>
      </w:r>
      <w:r w:rsidR="00E71A38" w:rsidRPr="001559B8">
        <w:rPr>
          <w:rFonts w:cs="Times New Roman"/>
          <w:szCs w:val="24"/>
        </w:rPr>
        <w:t xml:space="preserve"> </w:t>
      </w:r>
      <w:r w:rsidR="00E71A38" w:rsidRPr="001559B8">
        <w:rPr>
          <w:rFonts w:cs="Times New Roman"/>
          <w:color w:val="000000" w:themeColor="text1"/>
          <w:szCs w:val="24"/>
        </w:rPr>
        <w:t>brīvības atņemšanu uz 8 (astoņiem) mēnešiem, probācijas</w:t>
      </w:r>
      <w:r w:rsidR="00C560CA" w:rsidRPr="001559B8">
        <w:rPr>
          <w:rFonts w:cs="Times New Roman"/>
          <w:color w:val="000000" w:themeColor="text1"/>
          <w:szCs w:val="24"/>
        </w:rPr>
        <w:t xml:space="preserve"> uzraudzību</w:t>
      </w:r>
      <w:r w:rsidR="00E71A38" w:rsidRPr="001559B8">
        <w:rPr>
          <w:rFonts w:cs="Times New Roman"/>
          <w:color w:val="000000" w:themeColor="text1"/>
          <w:szCs w:val="24"/>
        </w:rPr>
        <w:t xml:space="preserve"> uz 2 (diviem) gadiem.</w:t>
      </w:r>
    </w:p>
    <w:p w14:paraId="7A9571A2" w14:textId="1633CA8D" w:rsidR="00E71A38" w:rsidRPr="001559B8" w:rsidRDefault="00E71A38" w:rsidP="001A4D84">
      <w:pPr>
        <w:spacing w:after="0"/>
        <w:ind w:firstLine="709"/>
        <w:jc w:val="both"/>
        <w:rPr>
          <w:rFonts w:eastAsia="Times New Roman" w:cs="Times New Roman"/>
          <w:color w:val="000000" w:themeColor="text1"/>
          <w:szCs w:val="24"/>
        </w:rPr>
      </w:pPr>
      <w:r w:rsidRPr="001559B8">
        <w:rPr>
          <w:rFonts w:cs="Times New Roman"/>
          <w:szCs w:val="24"/>
        </w:rPr>
        <w:t xml:space="preserve">Saskaņā ar Krimināllikuma </w:t>
      </w:r>
      <w:proofErr w:type="gramStart"/>
      <w:r w:rsidRPr="001559B8">
        <w:rPr>
          <w:rFonts w:cs="Times New Roman"/>
          <w:szCs w:val="24"/>
        </w:rPr>
        <w:t>50.panta</w:t>
      </w:r>
      <w:proofErr w:type="gramEnd"/>
      <w:r w:rsidRPr="001559B8">
        <w:rPr>
          <w:rFonts w:cs="Times New Roman"/>
          <w:szCs w:val="24"/>
        </w:rPr>
        <w:t xml:space="preserve"> piekto daļu</w:t>
      </w:r>
      <w:r w:rsidRPr="001559B8">
        <w:rPr>
          <w:rFonts w:eastAsia="Times New Roman" w:cs="Times New Roman"/>
          <w:szCs w:val="24"/>
        </w:rPr>
        <w:t xml:space="preserve"> galīgais sods </w:t>
      </w:r>
      <w:r w:rsidR="003E1CAF">
        <w:rPr>
          <w:rFonts w:eastAsia="Times New Roman" w:cs="Times New Roman"/>
          <w:szCs w:val="24"/>
        </w:rPr>
        <w:t>[pers. A]</w:t>
      </w:r>
      <w:r w:rsidR="00DF0834" w:rsidRPr="001559B8">
        <w:rPr>
          <w:rFonts w:cs="Times New Roman"/>
          <w:color w:val="000000" w:themeColor="text1"/>
          <w:szCs w:val="24"/>
        </w:rPr>
        <w:t xml:space="preserve"> </w:t>
      </w:r>
      <w:r w:rsidRPr="001559B8">
        <w:rPr>
          <w:rFonts w:eastAsia="Times New Roman" w:cs="Times New Roman"/>
          <w:szCs w:val="24"/>
        </w:rPr>
        <w:t>noteikts</w:t>
      </w:r>
      <w:r w:rsidRPr="001559B8">
        <w:rPr>
          <w:rFonts w:eastAsia="Times New Roman" w:cs="Times New Roman"/>
          <w:color w:val="000000" w:themeColor="text1"/>
          <w:szCs w:val="24"/>
        </w:rPr>
        <w:t xml:space="preserve"> brīvības atņemšana uz 8 (astoņiem) mēnešiem, probācijas uzraudzība uz 3 (trīs) gadiem, naudas sods 5 (piecu) Latvijas Republikā 2019.gadā noteik</w:t>
      </w:r>
      <w:r w:rsidR="004C383D">
        <w:rPr>
          <w:rFonts w:eastAsia="Times New Roman" w:cs="Times New Roman"/>
          <w:color w:val="000000" w:themeColor="text1"/>
          <w:szCs w:val="24"/>
        </w:rPr>
        <w:t>to minimālo mēnešalgu apmēr</w:t>
      </w:r>
      <w:r w:rsidR="0060432C">
        <w:rPr>
          <w:rFonts w:eastAsia="Times New Roman" w:cs="Times New Roman"/>
          <w:color w:val="000000" w:themeColor="text1"/>
          <w:szCs w:val="24"/>
        </w:rPr>
        <w:t>ā</w:t>
      </w:r>
      <w:r w:rsidR="004C383D">
        <w:rPr>
          <w:rFonts w:eastAsia="Times New Roman" w:cs="Times New Roman"/>
          <w:color w:val="000000" w:themeColor="text1"/>
          <w:szCs w:val="24"/>
        </w:rPr>
        <w:t>, t.i.,</w:t>
      </w:r>
      <w:r w:rsidRPr="001559B8">
        <w:rPr>
          <w:rFonts w:eastAsia="Times New Roman" w:cs="Times New Roman"/>
          <w:color w:val="000000" w:themeColor="text1"/>
          <w:szCs w:val="24"/>
        </w:rPr>
        <w:t xml:space="preserve"> 2</w:t>
      </w:r>
      <w:r w:rsidR="00C560CA" w:rsidRPr="001559B8">
        <w:rPr>
          <w:rFonts w:eastAsia="Times New Roman" w:cs="Times New Roman"/>
          <w:color w:val="000000" w:themeColor="text1"/>
          <w:szCs w:val="24"/>
        </w:rPr>
        <w:t> </w:t>
      </w:r>
      <w:r w:rsidRPr="001559B8">
        <w:rPr>
          <w:rFonts w:eastAsia="Times New Roman" w:cs="Times New Roman"/>
          <w:color w:val="000000" w:themeColor="text1"/>
          <w:szCs w:val="24"/>
        </w:rPr>
        <w:t xml:space="preserve">150 (divi tūkstoši viens simts piecdesmit) </w:t>
      </w:r>
      <w:r w:rsidRPr="001559B8">
        <w:rPr>
          <w:rFonts w:eastAsia="Times New Roman" w:cs="Times New Roman"/>
          <w:i/>
          <w:color w:val="000000" w:themeColor="text1"/>
          <w:szCs w:val="24"/>
        </w:rPr>
        <w:t>euro</w:t>
      </w:r>
      <w:r w:rsidRPr="001559B8">
        <w:rPr>
          <w:rFonts w:eastAsia="Times New Roman" w:cs="Times New Roman"/>
          <w:color w:val="000000" w:themeColor="text1"/>
          <w:szCs w:val="24"/>
        </w:rPr>
        <w:t xml:space="preserve">, piespiedu </w:t>
      </w:r>
      <w:r w:rsidR="00725E9C" w:rsidRPr="001559B8">
        <w:rPr>
          <w:rFonts w:eastAsia="Times New Roman" w:cs="Times New Roman"/>
          <w:color w:val="000000" w:themeColor="text1"/>
          <w:szCs w:val="24"/>
        </w:rPr>
        <w:t xml:space="preserve">darbs </w:t>
      </w:r>
      <w:r w:rsidRPr="001559B8">
        <w:rPr>
          <w:rFonts w:eastAsia="Times New Roman" w:cs="Times New Roman"/>
          <w:color w:val="000000" w:themeColor="text1"/>
          <w:szCs w:val="24"/>
        </w:rPr>
        <w:t>uz 220 (divi simti divdesmit) stundām.</w:t>
      </w:r>
    </w:p>
    <w:p w14:paraId="2965984C" w14:textId="7F2A83C4" w:rsidR="002269C2" w:rsidRPr="001559B8" w:rsidRDefault="002269C2" w:rsidP="001A4D84">
      <w:pPr>
        <w:tabs>
          <w:tab w:val="left" w:pos="1710"/>
        </w:tabs>
        <w:spacing w:after="0"/>
        <w:ind w:firstLine="709"/>
        <w:jc w:val="both"/>
        <w:rPr>
          <w:rFonts w:cs="Times New Roman"/>
          <w:szCs w:val="24"/>
        </w:rPr>
      </w:pPr>
      <w:r w:rsidRPr="001559B8">
        <w:rPr>
          <w:rFonts w:cs="Times New Roman"/>
          <w:szCs w:val="24"/>
        </w:rPr>
        <w:t xml:space="preserve">Atstāts negrozīts </w:t>
      </w:r>
      <w:r w:rsidR="003E1CAF">
        <w:rPr>
          <w:rFonts w:eastAsia="Times New Roman" w:cs="Times New Roman"/>
          <w:szCs w:val="24"/>
        </w:rPr>
        <w:t>[pers. A]</w:t>
      </w:r>
      <w:r w:rsidRPr="001559B8">
        <w:rPr>
          <w:rFonts w:cs="Times New Roman"/>
          <w:szCs w:val="24"/>
        </w:rPr>
        <w:t xml:space="preserve"> pirmstiesas kriminālprocesā piemērotais drošības līdzeklis</w:t>
      </w:r>
      <w:r w:rsidR="00C83654" w:rsidRPr="001559B8">
        <w:rPr>
          <w:rFonts w:cs="Times New Roman"/>
          <w:szCs w:val="24"/>
        </w:rPr>
        <w:t> – uzturēšanās noteiktā vietā.</w:t>
      </w:r>
    </w:p>
    <w:p w14:paraId="6A4EB2EF" w14:textId="77777777" w:rsidR="00666DD8" w:rsidRPr="001559B8" w:rsidRDefault="00666DD8" w:rsidP="001A4D84">
      <w:pPr>
        <w:spacing w:after="0"/>
        <w:ind w:firstLine="709"/>
        <w:jc w:val="both"/>
        <w:rPr>
          <w:rFonts w:cs="Times New Roman"/>
          <w:color w:val="000000" w:themeColor="text1"/>
          <w:szCs w:val="24"/>
        </w:rPr>
      </w:pPr>
    </w:p>
    <w:p w14:paraId="57EE4ED1" w14:textId="49197C25" w:rsidR="002201C2" w:rsidRPr="001559B8" w:rsidRDefault="00A35245" w:rsidP="001A4D84">
      <w:pPr>
        <w:spacing w:after="0"/>
        <w:ind w:firstLine="709"/>
        <w:jc w:val="both"/>
        <w:rPr>
          <w:rFonts w:cs="Times New Roman"/>
          <w:color w:val="000000" w:themeColor="text1"/>
          <w:szCs w:val="24"/>
        </w:rPr>
      </w:pPr>
      <w:r w:rsidRPr="001559B8">
        <w:rPr>
          <w:rFonts w:cs="Times New Roman"/>
          <w:color w:val="000000" w:themeColor="text1"/>
          <w:szCs w:val="24"/>
        </w:rPr>
        <w:tab/>
        <w:t>[2] </w:t>
      </w:r>
      <w:r w:rsidR="002201C2" w:rsidRPr="001559B8">
        <w:rPr>
          <w:rFonts w:cs="Times New Roman"/>
          <w:color w:val="000000" w:themeColor="text1"/>
          <w:szCs w:val="24"/>
        </w:rPr>
        <w:t xml:space="preserve">Ar </w:t>
      </w:r>
      <w:r w:rsidR="003E1CAF">
        <w:rPr>
          <w:rFonts w:cs="Times New Roman"/>
          <w:color w:val="000000" w:themeColor="text1"/>
          <w:szCs w:val="24"/>
        </w:rPr>
        <w:t>[..]</w:t>
      </w:r>
      <w:r w:rsidR="002201C2" w:rsidRPr="001559B8">
        <w:rPr>
          <w:rFonts w:cs="Times New Roman"/>
          <w:color w:val="000000" w:themeColor="text1"/>
          <w:szCs w:val="24"/>
        </w:rPr>
        <w:t xml:space="preserve"> apgabaltiesas </w:t>
      </w:r>
      <w:proofErr w:type="gramStart"/>
      <w:r w:rsidR="002201C2" w:rsidRPr="001559B8">
        <w:rPr>
          <w:rFonts w:cs="Times New Roman"/>
          <w:color w:val="000000" w:themeColor="text1"/>
          <w:szCs w:val="24"/>
        </w:rPr>
        <w:t>20</w:t>
      </w:r>
      <w:r w:rsidR="00666DD8" w:rsidRPr="001559B8">
        <w:rPr>
          <w:rFonts w:cs="Times New Roman"/>
          <w:color w:val="000000" w:themeColor="text1"/>
          <w:szCs w:val="24"/>
        </w:rPr>
        <w:t>2</w:t>
      </w:r>
      <w:r w:rsidR="00053360" w:rsidRPr="001559B8">
        <w:rPr>
          <w:rFonts w:cs="Times New Roman"/>
          <w:color w:val="000000" w:themeColor="text1"/>
          <w:szCs w:val="24"/>
        </w:rPr>
        <w:t>1</w:t>
      </w:r>
      <w:r w:rsidR="002201C2" w:rsidRPr="001559B8">
        <w:rPr>
          <w:rFonts w:cs="Times New Roman"/>
          <w:color w:val="000000" w:themeColor="text1"/>
          <w:szCs w:val="24"/>
        </w:rPr>
        <w:t>.gada</w:t>
      </w:r>
      <w:proofErr w:type="gramEnd"/>
      <w:r w:rsidR="002201C2" w:rsidRPr="001559B8">
        <w:rPr>
          <w:rFonts w:cs="Times New Roman"/>
          <w:color w:val="000000" w:themeColor="text1"/>
          <w:szCs w:val="24"/>
        </w:rPr>
        <w:t xml:space="preserve"> </w:t>
      </w:r>
      <w:r w:rsidR="003E1CAF">
        <w:rPr>
          <w:rFonts w:cs="Times New Roman"/>
          <w:color w:val="000000" w:themeColor="text1"/>
          <w:szCs w:val="24"/>
        </w:rPr>
        <w:t>[..]</w:t>
      </w:r>
      <w:r w:rsidR="00666DD8" w:rsidRPr="001559B8">
        <w:rPr>
          <w:rFonts w:cs="Times New Roman"/>
          <w:color w:val="000000" w:themeColor="text1"/>
          <w:szCs w:val="24"/>
        </w:rPr>
        <w:t xml:space="preserve"> </w:t>
      </w:r>
      <w:r w:rsidR="002201C2" w:rsidRPr="001559B8">
        <w:rPr>
          <w:rFonts w:cs="Times New Roman"/>
          <w:color w:val="000000" w:themeColor="text1"/>
          <w:szCs w:val="24"/>
        </w:rPr>
        <w:t>lēmumu, iztiesājot krimināllietu apelācijas kārtībā sakarā ar apsūdzētā</w:t>
      </w:r>
      <w:r w:rsidR="00053360" w:rsidRPr="001559B8">
        <w:rPr>
          <w:rFonts w:cs="Times New Roman"/>
          <w:color w:val="000000" w:themeColor="text1"/>
          <w:szCs w:val="24"/>
        </w:rPr>
        <w:t xml:space="preserve"> </w:t>
      </w:r>
      <w:r w:rsidR="003E1CAF">
        <w:rPr>
          <w:rFonts w:cs="Times New Roman"/>
          <w:color w:val="000000" w:themeColor="text1"/>
          <w:szCs w:val="24"/>
        </w:rPr>
        <w:t>[pers. A]</w:t>
      </w:r>
      <w:r w:rsidR="00053360" w:rsidRPr="001559B8">
        <w:rPr>
          <w:rFonts w:cs="Times New Roman"/>
          <w:color w:val="000000" w:themeColor="text1"/>
          <w:szCs w:val="24"/>
        </w:rPr>
        <w:t xml:space="preserve"> </w:t>
      </w:r>
      <w:r w:rsidR="00666DD8" w:rsidRPr="001559B8">
        <w:rPr>
          <w:rFonts w:cs="Times New Roman"/>
          <w:color w:val="000000" w:themeColor="text1"/>
          <w:szCs w:val="24"/>
        </w:rPr>
        <w:t>a</w:t>
      </w:r>
      <w:r w:rsidR="002201C2" w:rsidRPr="001559B8">
        <w:rPr>
          <w:rFonts w:cs="Times New Roman"/>
          <w:color w:val="000000" w:themeColor="text1"/>
          <w:szCs w:val="24"/>
        </w:rPr>
        <w:t xml:space="preserve">pelācijas sūdzību, </w:t>
      </w:r>
      <w:r w:rsidR="003E1CAF">
        <w:rPr>
          <w:rFonts w:cs="Times New Roman"/>
          <w:color w:val="000000" w:themeColor="text1"/>
          <w:szCs w:val="24"/>
        </w:rPr>
        <w:t>[rajona (pilsētas)]</w:t>
      </w:r>
      <w:r w:rsidR="00666DD8" w:rsidRPr="001559B8">
        <w:rPr>
          <w:rFonts w:cs="Times New Roman"/>
          <w:color w:val="000000" w:themeColor="text1"/>
          <w:szCs w:val="24"/>
        </w:rPr>
        <w:t xml:space="preserve"> tiesas </w:t>
      </w:r>
      <w:r w:rsidR="00053360" w:rsidRPr="001559B8">
        <w:rPr>
          <w:rFonts w:cs="Times New Roman"/>
          <w:color w:val="000000" w:themeColor="text1"/>
          <w:szCs w:val="24"/>
        </w:rPr>
        <w:t xml:space="preserve">2021.gada </w:t>
      </w:r>
      <w:r w:rsidR="003E1CAF">
        <w:rPr>
          <w:rFonts w:cs="Times New Roman"/>
          <w:color w:val="000000" w:themeColor="text1"/>
          <w:szCs w:val="24"/>
        </w:rPr>
        <w:t>[..]</w:t>
      </w:r>
      <w:r w:rsidR="00053360" w:rsidRPr="001559B8">
        <w:rPr>
          <w:rFonts w:cs="Times New Roman"/>
          <w:color w:val="000000" w:themeColor="text1"/>
          <w:szCs w:val="24"/>
        </w:rPr>
        <w:t xml:space="preserve"> </w:t>
      </w:r>
      <w:r w:rsidR="002201C2" w:rsidRPr="001559B8">
        <w:rPr>
          <w:rFonts w:cs="Times New Roman"/>
          <w:color w:val="000000" w:themeColor="text1"/>
          <w:szCs w:val="24"/>
        </w:rPr>
        <w:t>spriedums atstāts negrozīts.</w:t>
      </w:r>
    </w:p>
    <w:p w14:paraId="3A9B1BF9" w14:textId="6FCE4CE8" w:rsidR="00BC3054" w:rsidRDefault="00C21435" w:rsidP="001A4D84">
      <w:pPr>
        <w:pStyle w:val="Style2"/>
        <w:spacing w:after="0" w:line="276" w:lineRule="auto"/>
        <w:ind w:firstLine="709"/>
        <w:rPr>
          <w:rFonts w:cs="Times New Roman"/>
          <w:color w:val="000000" w:themeColor="text1"/>
          <w:szCs w:val="24"/>
        </w:rPr>
      </w:pPr>
      <w:r w:rsidRPr="001559B8">
        <w:rPr>
          <w:rFonts w:cs="Times New Roman"/>
          <w:color w:val="000000" w:themeColor="text1"/>
          <w:szCs w:val="24"/>
        </w:rPr>
        <w:t>[</w:t>
      </w:r>
      <w:r w:rsidR="00053360" w:rsidRPr="001559B8">
        <w:rPr>
          <w:rFonts w:cs="Times New Roman"/>
          <w:color w:val="000000" w:themeColor="text1"/>
          <w:szCs w:val="24"/>
        </w:rPr>
        <w:t>3</w:t>
      </w:r>
      <w:r w:rsidRPr="001559B8">
        <w:rPr>
          <w:rFonts w:cs="Times New Roman"/>
          <w:color w:val="000000" w:themeColor="text1"/>
          <w:szCs w:val="24"/>
        </w:rPr>
        <w:t>] Par</w:t>
      </w:r>
      <w:r w:rsidR="00064D7E" w:rsidRPr="001559B8">
        <w:rPr>
          <w:rFonts w:cs="Times New Roman"/>
          <w:color w:val="000000" w:themeColor="text1"/>
          <w:szCs w:val="24"/>
        </w:rPr>
        <w:t xml:space="preserve"> </w:t>
      </w:r>
      <w:r w:rsidR="003E1CAF">
        <w:rPr>
          <w:rFonts w:cs="Times New Roman"/>
          <w:color w:val="000000" w:themeColor="text1"/>
          <w:szCs w:val="24"/>
        </w:rPr>
        <w:t>[..]</w:t>
      </w:r>
      <w:r w:rsidR="00053360" w:rsidRPr="001559B8">
        <w:rPr>
          <w:rFonts w:cs="Times New Roman"/>
          <w:color w:val="000000" w:themeColor="text1"/>
          <w:szCs w:val="24"/>
        </w:rPr>
        <w:t xml:space="preserve"> apgabaltiesas </w:t>
      </w:r>
      <w:proofErr w:type="gramStart"/>
      <w:r w:rsidR="00053360" w:rsidRPr="001559B8">
        <w:rPr>
          <w:rFonts w:cs="Times New Roman"/>
          <w:color w:val="000000" w:themeColor="text1"/>
          <w:szCs w:val="24"/>
        </w:rPr>
        <w:t>2021.gada</w:t>
      </w:r>
      <w:proofErr w:type="gramEnd"/>
      <w:r w:rsidR="00053360" w:rsidRPr="001559B8">
        <w:rPr>
          <w:rFonts w:cs="Times New Roman"/>
          <w:color w:val="000000" w:themeColor="text1"/>
          <w:szCs w:val="24"/>
        </w:rPr>
        <w:t xml:space="preserve"> </w:t>
      </w:r>
      <w:r w:rsidR="003E1CAF">
        <w:rPr>
          <w:rFonts w:cs="Times New Roman"/>
          <w:color w:val="000000" w:themeColor="text1"/>
          <w:szCs w:val="24"/>
        </w:rPr>
        <w:t>[..]</w:t>
      </w:r>
      <w:r w:rsidR="00053360" w:rsidRPr="001559B8">
        <w:rPr>
          <w:rFonts w:cs="Times New Roman"/>
          <w:color w:val="000000" w:themeColor="text1"/>
          <w:szCs w:val="24"/>
        </w:rPr>
        <w:t xml:space="preserve"> lēmumu </w:t>
      </w:r>
      <w:r w:rsidR="00666DD8" w:rsidRPr="001559B8">
        <w:rPr>
          <w:rFonts w:cs="Times New Roman"/>
          <w:color w:val="000000" w:themeColor="text1"/>
          <w:szCs w:val="24"/>
        </w:rPr>
        <w:t xml:space="preserve">apsūdzētais </w:t>
      </w:r>
      <w:r w:rsidR="003E1CAF">
        <w:rPr>
          <w:rFonts w:cs="Times New Roman"/>
          <w:color w:val="000000" w:themeColor="text1"/>
          <w:szCs w:val="24"/>
        </w:rPr>
        <w:t>[pers. A]</w:t>
      </w:r>
      <w:r w:rsidR="00053360" w:rsidRPr="001559B8">
        <w:rPr>
          <w:rFonts w:cs="Times New Roman"/>
          <w:color w:val="000000" w:themeColor="text1"/>
          <w:szCs w:val="24"/>
        </w:rPr>
        <w:t xml:space="preserve"> </w:t>
      </w:r>
      <w:r w:rsidR="003C58A7" w:rsidRPr="001559B8">
        <w:rPr>
          <w:rFonts w:cs="Times New Roman"/>
          <w:color w:val="000000" w:themeColor="text1"/>
          <w:szCs w:val="24"/>
        </w:rPr>
        <w:t>iesnie</w:t>
      </w:r>
      <w:r w:rsidR="00666DD8" w:rsidRPr="001559B8">
        <w:rPr>
          <w:rFonts w:cs="Times New Roman"/>
          <w:color w:val="000000" w:themeColor="text1"/>
          <w:szCs w:val="24"/>
        </w:rPr>
        <w:t>dzis</w:t>
      </w:r>
      <w:r w:rsidR="003C58A7" w:rsidRPr="001559B8">
        <w:rPr>
          <w:rFonts w:cs="Times New Roman"/>
          <w:color w:val="000000" w:themeColor="text1"/>
          <w:szCs w:val="24"/>
        </w:rPr>
        <w:t xml:space="preserve"> kasācijas sūdzīb</w:t>
      </w:r>
      <w:r w:rsidR="005E67DA" w:rsidRPr="001559B8">
        <w:rPr>
          <w:rFonts w:cs="Times New Roman"/>
          <w:color w:val="000000" w:themeColor="text1"/>
          <w:szCs w:val="24"/>
        </w:rPr>
        <w:t>u</w:t>
      </w:r>
      <w:r w:rsidR="005352DA" w:rsidRPr="001559B8">
        <w:rPr>
          <w:rFonts w:cs="Times New Roman"/>
          <w:color w:val="000000" w:themeColor="text1"/>
          <w:szCs w:val="24"/>
        </w:rPr>
        <w:t>,</w:t>
      </w:r>
      <w:r w:rsidR="00C560CA" w:rsidRPr="001559B8">
        <w:rPr>
          <w:rFonts w:cs="Times New Roman"/>
          <w:szCs w:val="24"/>
        </w:rPr>
        <w:t xml:space="preserve"> </w:t>
      </w:r>
      <w:r w:rsidR="00C560CA" w:rsidRPr="001559B8">
        <w:rPr>
          <w:rFonts w:cs="Times New Roman"/>
          <w:color w:val="000000" w:themeColor="text1"/>
          <w:szCs w:val="24"/>
        </w:rPr>
        <w:t xml:space="preserve">kurā norāda, ka tiesa, nosakot viņam pamatsodu, nav ņēmusi vērā to, ka noziedzīgais nodarījums izdarīts sen, apsūdzētais </w:t>
      </w:r>
      <w:r w:rsidR="00C560CA" w:rsidRPr="001559B8">
        <w:rPr>
          <w:rFonts w:cs="Times New Roman"/>
          <w:szCs w:val="24"/>
        </w:rPr>
        <w:t xml:space="preserve">izmantojis Kriminālprocesa likuma 21.pantā paredzētās tiesības uz sadarbību, </w:t>
      </w:r>
      <w:r w:rsidR="00283845" w:rsidRPr="001559B8">
        <w:rPr>
          <w:rFonts w:cs="Times New Roman"/>
          <w:szCs w:val="24"/>
        </w:rPr>
        <w:t>veicinot procesa norisi, kā arī apsūdzētais ir atzinis savu vainu noziedzīgā nodarījumā un izdarīto nožēlo.</w:t>
      </w:r>
      <w:r w:rsidR="00D9660D" w:rsidRPr="001559B8">
        <w:rPr>
          <w:rFonts w:cs="Times New Roman"/>
          <w:szCs w:val="24"/>
        </w:rPr>
        <w:t xml:space="preserve"> </w:t>
      </w:r>
      <w:r w:rsidR="00283845" w:rsidRPr="001559B8">
        <w:rPr>
          <w:rFonts w:cs="Times New Roman"/>
          <w:szCs w:val="24"/>
        </w:rPr>
        <w:t xml:space="preserve">Tiesa nav izvērtējusi </w:t>
      </w:r>
      <w:r w:rsidR="00283845" w:rsidRPr="001559B8">
        <w:rPr>
          <w:rFonts w:cs="Times New Roman"/>
          <w:color w:val="000000" w:themeColor="text1"/>
          <w:szCs w:val="24"/>
        </w:rPr>
        <w:t>apsūdzētā personību, t.i., viņa ģimenes st</w:t>
      </w:r>
      <w:r w:rsidR="002773D2" w:rsidRPr="001559B8">
        <w:rPr>
          <w:rFonts w:cs="Times New Roman"/>
          <w:color w:val="000000" w:themeColor="text1"/>
          <w:szCs w:val="24"/>
        </w:rPr>
        <w:t>āvokli.</w:t>
      </w:r>
    </w:p>
    <w:p w14:paraId="4CE905D2" w14:textId="6B8D05CF" w:rsidR="009E5330" w:rsidRDefault="00283845" w:rsidP="001A4D84">
      <w:pPr>
        <w:pStyle w:val="Style2"/>
        <w:spacing w:before="0" w:after="0" w:line="276" w:lineRule="auto"/>
        <w:ind w:firstLine="709"/>
        <w:rPr>
          <w:rFonts w:cs="Times New Roman"/>
          <w:szCs w:val="24"/>
        </w:rPr>
      </w:pPr>
      <w:r w:rsidRPr="001559B8">
        <w:rPr>
          <w:rFonts w:cs="Times New Roman"/>
          <w:szCs w:val="24"/>
        </w:rPr>
        <w:t>Ievērojot minēto, apsūdzētais lūdz kasācijas instances tiesu</w:t>
      </w:r>
      <w:r w:rsidR="008954CF" w:rsidRPr="001559B8">
        <w:rPr>
          <w:rFonts w:cs="Times New Roman"/>
          <w:szCs w:val="24"/>
        </w:rPr>
        <w:t xml:space="preserve"> grozīt piemēroto pamatsodu, nosakot to naudas soda veidā.</w:t>
      </w:r>
    </w:p>
    <w:p w14:paraId="43DB1536" w14:textId="77777777" w:rsidR="00872A39" w:rsidRPr="001559B8" w:rsidRDefault="00872A39" w:rsidP="00BC3054">
      <w:pPr>
        <w:pStyle w:val="Style2"/>
        <w:spacing w:before="0" w:after="0" w:line="276" w:lineRule="auto"/>
        <w:ind w:firstLine="720"/>
        <w:rPr>
          <w:rFonts w:cs="Times New Roman"/>
          <w:szCs w:val="24"/>
        </w:rPr>
      </w:pPr>
    </w:p>
    <w:p w14:paraId="1A7B40DC" w14:textId="77777777" w:rsidR="00EC72C2" w:rsidRPr="001559B8" w:rsidRDefault="00EC72C2" w:rsidP="001559B8">
      <w:pPr>
        <w:spacing w:after="0"/>
        <w:jc w:val="center"/>
        <w:rPr>
          <w:rFonts w:cs="Times New Roman"/>
          <w:b/>
          <w:color w:val="000000" w:themeColor="text1"/>
          <w:szCs w:val="24"/>
        </w:rPr>
      </w:pPr>
      <w:r w:rsidRPr="001559B8">
        <w:rPr>
          <w:rFonts w:cs="Times New Roman"/>
          <w:b/>
          <w:color w:val="000000" w:themeColor="text1"/>
          <w:szCs w:val="24"/>
        </w:rPr>
        <w:t>Motīvu daļa</w:t>
      </w:r>
    </w:p>
    <w:p w14:paraId="0573EF4C" w14:textId="6CBCF3F1" w:rsidR="00EC72C2" w:rsidRPr="001559B8" w:rsidRDefault="00E35EA2" w:rsidP="001559B8">
      <w:pPr>
        <w:tabs>
          <w:tab w:val="left" w:pos="5560"/>
        </w:tabs>
        <w:spacing w:after="0"/>
        <w:rPr>
          <w:rFonts w:cs="Times New Roman"/>
          <w:b/>
          <w:color w:val="000000" w:themeColor="text1"/>
          <w:szCs w:val="24"/>
        </w:rPr>
      </w:pPr>
      <w:r w:rsidRPr="001559B8">
        <w:rPr>
          <w:rFonts w:cs="Times New Roman"/>
          <w:b/>
          <w:color w:val="000000" w:themeColor="text1"/>
          <w:szCs w:val="24"/>
        </w:rPr>
        <w:tab/>
      </w:r>
    </w:p>
    <w:p w14:paraId="158A3638" w14:textId="3B01D86C" w:rsidR="00A4062D" w:rsidRPr="001559B8" w:rsidRDefault="00EC72C2" w:rsidP="001A4D84">
      <w:pPr>
        <w:spacing w:after="0"/>
        <w:ind w:firstLine="720"/>
        <w:jc w:val="both"/>
        <w:rPr>
          <w:rFonts w:cs="Times New Roman"/>
          <w:bCs/>
          <w:color w:val="000000" w:themeColor="text1"/>
          <w:szCs w:val="24"/>
        </w:rPr>
      </w:pPr>
      <w:r w:rsidRPr="001559B8">
        <w:rPr>
          <w:rFonts w:cs="Times New Roman"/>
          <w:color w:val="000000" w:themeColor="text1"/>
          <w:szCs w:val="24"/>
        </w:rPr>
        <w:lastRenderedPageBreak/>
        <w:t>[</w:t>
      </w:r>
      <w:r w:rsidR="00053360" w:rsidRPr="001559B8">
        <w:rPr>
          <w:rFonts w:cs="Times New Roman"/>
          <w:color w:val="000000" w:themeColor="text1"/>
          <w:szCs w:val="24"/>
        </w:rPr>
        <w:t>4</w:t>
      </w:r>
      <w:r w:rsidRPr="001559B8">
        <w:rPr>
          <w:rFonts w:cs="Times New Roman"/>
          <w:color w:val="000000" w:themeColor="text1"/>
          <w:szCs w:val="24"/>
        </w:rPr>
        <w:t xml:space="preserve">] Senāts atzīst, ka </w:t>
      </w:r>
      <w:r w:rsidR="003E1CAF">
        <w:rPr>
          <w:rFonts w:cs="Times New Roman"/>
          <w:color w:val="000000" w:themeColor="text1"/>
          <w:szCs w:val="24"/>
        </w:rPr>
        <w:t>[..]</w:t>
      </w:r>
      <w:r w:rsidR="00053360" w:rsidRPr="001559B8">
        <w:rPr>
          <w:rFonts w:cs="Times New Roman"/>
          <w:color w:val="000000" w:themeColor="text1"/>
          <w:szCs w:val="24"/>
        </w:rPr>
        <w:t xml:space="preserve"> apgabaltiesas </w:t>
      </w:r>
      <w:proofErr w:type="gramStart"/>
      <w:r w:rsidR="00053360" w:rsidRPr="001559B8">
        <w:rPr>
          <w:rFonts w:cs="Times New Roman"/>
          <w:color w:val="000000" w:themeColor="text1"/>
          <w:szCs w:val="24"/>
        </w:rPr>
        <w:t>2021.gada</w:t>
      </w:r>
      <w:proofErr w:type="gramEnd"/>
      <w:r w:rsidR="00053360" w:rsidRPr="001559B8">
        <w:rPr>
          <w:rFonts w:cs="Times New Roman"/>
          <w:color w:val="000000" w:themeColor="text1"/>
          <w:szCs w:val="24"/>
        </w:rPr>
        <w:t xml:space="preserve"> </w:t>
      </w:r>
      <w:r w:rsidR="003E1CAF">
        <w:rPr>
          <w:rFonts w:cs="Times New Roman"/>
          <w:color w:val="000000" w:themeColor="text1"/>
          <w:szCs w:val="24"/>
        </w:rPr>
        <w:t>[..]</w:t>
      </w:r>
      <w:r w:rsidR="00053360" w:rsidRPr="001559B8">
        <w:rPr>
          <w:rFonts w:cs="Times New Roman"/>
          <w:color w:val="000000" w:themeColor="text1"/>
          <w:szCs w:val="24"/>
        </w:rPr>
        <w:t xml:space="preserve"> lēmums </w:t>
      </w:r>
      <w:r w:rsidRPr="001559B8">
        <w:rPr>
          <w:rFonts w:cs="Times New Roman"/>
          <w:color w:val="000000" w:themeColor="text1"/>
          <w:szCs w:val="24"/>
        </w:rPr>
        <w:t xml:space="preserve">ir atceļams daļā par </w:t>
      </w:r>
      <w:r w:rsidR="003E1CAF">
        <w:rPr>
          <w:rFonts w:cs="Times New Roman"/>
          <w:color w:val="000000" w:themeColor="text1"/>
          <w:szCs w:val="24"/>
        </w:rPr>
        <w:t>[pers. A]</w:t>
      </w:r>
      <w:r w:rsidR="00053360" w:rsidRPr="001559B8">
        <w:rPr>
          <w:rFonts w:cs="Times New Roman"/>
          <w:color w:val="000000" w:themeColor="text1"/>
          <w:szCs w:val="24"/>
        </w:rPr>
        <w:t xml:space="preserve"> </w:t>
      </w:r>
      <w:r w:rsidR="001832E2" w:rsidRPr="001559B8">
        <w:rPr>
          <w:rFonts w:cs="Times New Roman"/>
          <w:color w:val="000000" w:themeColor="text1"/>
          <w:szCs w:val="24"/>
        </w:rPr>
        <w:t xml:space="preserve">noteikto sodu </w:t>
      </w:r>
      <w:r w:rsidR="00E92CA9" w:rsidRPr="001559B8">
        <w:rPr>
          <w:rFonts w:cs="Times New Roman"/>
          <w:color w:val="000000" w:themeColor="text1"/>
          <w:szCs w:val="24"/>
        </w:rPr>
        <w:t>pēc</w:t>
      </w:r>
      <w:r w:rsidR="006A0D59" w:rsidRPr="001559B8">
        <w:rPr>
          <w:rFonts w:cs="Times New Roman"/>
          <w:color w:val="000000" w:themeColor="text1"/>
          <w:szCs w:val="24"/>
        </w:rPr>
        <w:t xml:space="preserve"> </w:t>
      </w:r>
      <w:r w:rsidR="004C4688" w:rsidRPr="001559B8">
        <w:rPr>
          <w:rFonts w:cs="Times New Roman"/>
          <w:color w:val="000000" w:themeColor="text1"/>
          <w:szCs w:val="24"/>
        </w:rPr>
        <w:t xml:space="preserve">Krimināllikuma </w:t>
      </w:r>
      <w:r w:rsidR="00E92CA9" w:rsidRPr="001559B8">
        <w:rPr>
          <w:rFonts w:cs="Times New Roman"/>
          <w:szCs w:val="24"/>
        </w:rPr>
        <w:t>166.panta otr</w:t>
      </w:r>
      <w:r w:rsidR="00053360" w:rsidRPr="001559B8">
        <w:rPr>
          <w:rFonts w:cs="Times New Roman"/>
          <w:szCs w:val="24"/>
        </w:rPr>
        <w:t>ā</w:t>
      </w:r>
      <w:r w:rsidR="00E92CA9" w:rsidRPr="001559B8">
        <w:rPr>
          <w:rFonts w:cs="Times New Roman"/>
          <w:szCs w:val="24"/>
        </w:rPr>
        <w:t>s daļas</w:t>
      </w:r>
      <w:r w:rsidR="00053360" w:rsidRPr="001559B8">
        <w:rPr>
          <w:rFonts w:cs="Times New Roman"/>
          <w:color w:val="000000" w:themeColor="text1"/>
          <w:szCs w:val="24"/>
        </w:rPr>
        <w:t xml:space="preserve">, </w:t>
      </w:r>
      <w:r w:rsidR="00042B16" w:rsidRPr="001559B8">
        <w:rPr>
          <w:rFonts w:cs="Times New Roman"/>
          <w:color w:val="000000" w:themeColor="text1"/>
          <w:szCs w:val="24"/>
        </w:rPr>
        <w:t xml:space="preserve">daļā par </w:t>
      </w:r>
      <w:r w:rsidR="003E1CAF">
        <w:rPr>
          <w:rFonts w:cs="Times New Roman"/>
          <w:color w:val="000000" w:themeColor="text1"/>
          <w:szCs w:val="24"/>
        </w:rPr>
        <w:t>[pers. A]</w:t>
      </w:r>
      <w:r w:rsidR="00053360" w:rsidRPr="001559B8">
        <w:rPr>
          <w:rFonts w:cs="Times New Roman"/>
          <w:color w:val="000000" w:themeColor="text1"/>
          <w:szCs w:val="24"/>
        </w:rPr>
        <w:t xml:space="preserve"> </w:t>
      </w:r>
      <w:r w:rsidR="00042B16" w:rsidRPr="001559B8">
        <w:rPr>
          <w:rFonts w:cs="Times New Roman"/>
          <w:color w:val="000000" w:themeColor="text1"/>
          <w:szCs w:val="24"/>
        </w:rPr>
        <w:t>noteikto</w:t>
      </w:r>
      <w:r w:rsidR="008954CF" w:rsidRPr="001559B8">
        <w:rPr>
          <w:rFonts w:cs="Times New Roman"/>
          <w:color w:val="000000" w:themeColor="text1"/>
          <w:szCs w:val="24"/>
        </w:rPr>
        <w:t xml:space="preserve"> galīgo</w:t>
      </w:r>
      <w:r w:rsidR="00042B16" w:rsidRPr="001559B8">
        <w:rPr>
          <w:rFonts w:cs="Times New Roman"/>
          <w:color w:val="000000" w:themeColor="text1"/>
          <w:szCs w:val="24"/>
        </w:rPr>
        <w:t xml:space="preserve"> sodu saskaņā ar Krimināllikuma 50.panta </w:t>
      </w:r>
      <w:r w:rsidR="00053360" w:rsidRPr="001559B8">
        <w:rPr>
          <w:rFonts w:cs="Times New Roman"/>
          <w:color w:val="000000" w:themeColor="text1"/>
          <w:szCs w:val="24"/>
        </w:rPr>
        <w:t>piekto</w:t>
      </w:r>
      <w:r w:rsidR="00042B16" w:rsidRPr="001559B8">
        <w:rPr>
          <w:rFonts w:cs="Times New Roman"/>
          <w:color w:val="000000" w:themeColor="text1"/>
          <w:szCs w:val="24"/>
        </w:rPr>
        <w:t xml:space="preserve"> daļu</w:t>
      </w:r>
      <w:r w:rsidR="00053360" w:rsidRPr="001559B8">
        <w:rPr>
          <w:rFonts w:cs="Times New Roman"/>
          <w:color w:val="000000" w:themeColor="text1"/>
          <w:szCs w:val="24"/>
        </w:rPr>
        <w:t xml:space="preserve">. </w:t>
      </w:r>
      <w:r w:rsidR="001832E2" w:rsidRPr="001559B8">
        <w:rPr>
          <w:rFonts w:cs="Times New Roman"/>
          <w:color w:val="000000" w:themeColor="text1"/>
          <w:szCs w:val="24"/>
        </w:rPr>
        <w:t xml:space="preserve">Atceltajā daļā lieta nosūtāma jaunai izskatīšanai </w:t>
      </w:r>
      <w:r w:rsidR="006E07A2">
        <w:rPr>
          <w:rFonts w:cs="Times New Roman"/>
          <w:color w:val="000000" w:themeColor="text1"/>
          <w:szCs w:val="24"/>
        </w:rPr>
        <w:t>[..]</w:t>
      </w:r>
      <w:r w:rsidR="004C4688" w:rsidRPr="001559B8">
        <w:rPr>
          <w:rFonts w:cs="Times New Roman"/>
          <w:color w:val="000000" w:themeColor="text1"/>
          <w:szCs w:val="24"/>
        </w:rPr>
        <w:t xml:space="preserve"> </w:t>
      </w:r>
      <w:r w:rsidR="001832E2" w:rsidRPr="001559B8">
        <w:rPr>
          <w:rFonts w:cs="Times New Roman"/>
          <w:color w:val="000000" w:themeColor="text1"/>
          <w:szCs w:val="24"/>
        </w:rPr>
        <w:t>apgabaltiesā.</w:t>
      </w:r>
      <w:r w:rsidR="007301E0" w:rsidRPr="001559B8">
        <w:rPr>
          <w:rFonts w:cs="Times New Roman"/>
          <w:color w:val="000000" w:themeColor="text1"/>
          <w:szCs w:val="24"/>
        </w:rPr>
        <w:t xml:space="preserve"> </w:t>
      </w:r>
      <w:r w:rsidR="007301E0" w:rsidRPr="001559B8">
        <w:rPr>
          <w:rFonts w:cs="Times New Roman"/>
          <w:bCs/>
          <w:color w:val="000000" w:themeColor="text1"/>
          <w:szCs w:val="24"/>
        </w:rPr>
        <w:t>Pārējā daļā apelācijas instances</w:t>
      </w:r>
      <w:r w:rsidR="005B1AB4" w:rsidRPr="001559B8">
        <w:rPr>
          <w:rFonts w:cs="Times New Roman"/>
          <w:bCs/>
          <w:color w:val="000000" w:themeColor="text1"/>
          <w:szCs w:val="24"/>
        </w:rPr>
        <w:t xml:space="preserve"> tiesas</w:t>
      </w:r>
      <w:r w:rsidR="007301E0" w:rsidRPr="001559B8">
        <w:rPr>
          <w:rFonts w:cs="Times New Roman"/>
          <w:bCs/>
          <w:color w:val="000000" w:themeColor="text1"/>
          <w:szCs w:val="24"/>
        </w:rPr>
        <w:t xml:space="preserve"> </w:t>
      </w:r>
      <w:r w:rsidR="00AD69D3" w:rsidRPr="001559B8">
        <w:rPr>
          <w:rFonts w:cs="Times New Roman"/>
          <w:bCs/>
          <w:color w:val="000000" w:themeColor="text1"/>
          <w:szCs w:val="24"/>
        </w:rPr>
        <w:t>lēmums</w:t>
      </w:r>
      <w:r w:rsidR="007301E0" w:rsidRPr="001559B8">
        <w:rPr>
          <w:rFonts w:cs="Times New Roman"/>
          <w:bCs/>
          <w:color w:val="000000" w:themeColor="text1"/>
          <w:szCs w:val="24"/>
        </w:rPr>
        <w:t xml:space="preserve"> atstājams negrozīts.</w:t>
      </w:r>
    </w:p>
    <w:p w14:paraId="5FFE60C9" w14:textId="030D14CC" w:rsidR="000B13C4" w:rsidRPr="001559B8" w:rsidRDefault="000B13C4" w:rsidP="001A4D84">
      <w:pPr>
        <w:spacing w:after="0"/>
        <w:ind w:firstLine="720"/>
        <w:jc w:val="both"/>
        <w:rPr>
          <w:rFonts w:cs="Times New Roman"/>
          <w:color w:val="000000" w:themeColor="text1"/>
          <w:szCs w:val="24"/>
        </w:rPr>
      </w:pPr>
      <w:r w:rsidRPr="001559B8">
        <w:rPr>
          <w:rFonts w:cs="Times New Roman"/>
          <w:color w:val="000000" w:themeColor="text1"/>
          <w:szCs w:val="24"/>
        </w:rPr>
        <w:t xml:space="preserve">[5.1] Kriminālprocesa likuma </w:t>
      </w:r>
      <w:proofErr w:type="gramStart"/>
      <w:r w:rsidRPr="001559B8">
        <w:rPr>
          <w:rFonts w:cs="Times New Roman"/>
          <w:color w:val="000000" w:themeColor="text1"/>
          <w:szCs w:val="24"/>
        </w:rPr>
        <w:t>584.panta</w:t>
      </w:r>
      <w:proofErr w:type="gramEnd"/>
      <w:r w:rsidRPr="001559B8">
        <w:rPr>
          <w:rFonts w:cs="Times New Roman"/>
          <w:color w:val="000000" w:themeColor="text1"/>
          <w:szCs w:val="24"/>
        </w:rPr>
        <w:t xml:space="preserve"> pirmā daļa noteic, ka 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w:t>
      </w:r>
      <w:proofErr w:type="gramStart"/>
      <w:r w:rsidRPr="001559B8">
        <w:rPr>
          <w:rFonts w:cs="Times New Roman"/>
          <w:color w:val="000000" w:themeColor="text1"/>
          <w:szCs w:val="24"/>
        </w:rPr>
        <w:t>575.pantā</w:t>
      </w:r>
      <w:proofErr w:type="gramEnd"/>
      <w:r w:rsidRPr="001559B8">
        <w:rPr>
          <w:rFonts w:cs="Times New Roman"/>
          <w:color w:val="000000" w:themeColor="text1"/>
          <w:szCs w:val="24"/>
        </w:rPr>
        <w:t xml:space="preserve"> norādītos pārkāpumus un tie nav norādīti sūdzībā vai protestā.</w:t>
      </w:r>
    </w:p>
    <w:p w14:paraId="05B6068A" w14:textId="3DD856ED" w:rsidR="0094401B" w:rsidRPr="001559B8" w:rsidRDefault="000B13C4" w:rsidP="001A4D84">
      <w:pPr>
        <w:spacing w:after="0"/>
        <w:ind w:firstLine="720"/>
        <w:jc w:val="both"/>
        <w:rPr>
          <w:rFonts w:cs="Times New Roman"/>
          <w:color w:val="000000" w:themeColor="text1"/>
          <w:szCs w:val="24"/>
        </w:rPr>
      </w:pPr>
      <w:r w:rsidRPr="001559B8">
        <w:rPr>
          <w:rFonts w:cs="Times New Roman"/>
          <w:color w:val="000000" w:themeColor="text1"/>
          <w:szCs w:val="24"/>
        </w:rPr>
        <w:t xml:space="preserve">Senāts, pamatojoties uz Kriminālprocesa likuma </w:t>
      </w:r>
      <w:proofErr w:type="gramStart"/>
      <w:r w:rsidRPr="001559B8">
        <w:rPr>
          <w:rFonts w:cs="Times New Roman"/>
          <w:color w:val="000000" w:themeColor="text1"/>
          <w:szCs w:val="24"/>
        </w:rPr>
        <w:t>584.panta</w:t>
      </w:r>
      <w:proofErr w:type="gramEnd"/>
      <w:r w:rsidRPr="001559B8">
        <w:rPr>
          <w:rFonts w:cs="Times New Roman"/>
          <w:color w:val="000000" w:themeColor="text1"/>
          <w:szCs w:val="24"/>
        </w:rPr>
        <w:t xml:space="preserve"> otro daļu, atzīst par nepieciešamu pārsniegt apsūdzētā </w:t>
      </w:r>
      <w:r w:rsidR="003E1CAF">
        <w:rPr>
          <w:rFonts w:cs="Times New Roman"/>
          <w:color w:val="000000" w:themeColor="text1"/>
          <w:szCs w:val="24"/>
        </w:rPr>
        <w:t>[pers. A]</w:t>
      </w:r>
      <w:r w:rsidRPr="001559B8">
        <w:rPr>
          <w:rFonts w:cs="Times New Roman"/>
          <w:color w:val="000000" w:themeColor="text1"/>
          <w:szCs w:val="24"/>
        </w:rPr>
        <w:t xml:space="preserve"> kasācijas sūdzībā izteikto prasību apjomu, jo konstatē, ka tiesa nepareizi piemērojusi Krimināllikuma Vispārīgās daļas pant</w:t>
      </w:r>
      <w:r w:rsidR="0094401B" w:rsidRPr="001559B8">
        <w:rPr>
          <w:rFonts w:cs="Times New Roman"/>
          <w:color w:val="000000" w:themeColor="text1"/>
          <w:szCs w:val="24"/>
        </w:rPr>
        <w:t xml:space="preserve">u, nosakot apsūdzētajam </w:t>
      </w:r>
      <w:r w:rsidR="003E1CAF">
        <w:rPr>
          <w:rFonts w:cs="Times New Roman"/>
          <w:color w:val="000000" w:themeColor="text1"/>
          <w:szCs w:val="24"/>
        </w:rPr>
        <w:t>[pers. A]</w:t>
      </w:r>
      <w:r w:rsidR="0094401B" w:rsidRPr="001559B8">
        <w:rPr>
          <w:rFonts w:cs="Times New Roman"/>
          <w:color w:val="000000" w:themeColor="text1"/>
          <w:szCs w:val="24"/>
        </w:rPr>
        <w:t xml:space="preserve"> sodu pēc Krimināllikuma 166.panta otrās daļas.</w:t>
      </w:r>
    </w:p>
    <w:p w14:paraId="3202C26F" w14:textId="54139E63" w:rsidR="0094401B" w:rsidRPr="001559B8" w:rsidRDefault="00BE09C6" w:rsidP="001A4D84">
      <w:pPr>
        <w:spacing w:after="0"/>
        <w:ind w:firstLine="720"/>
        <w:jc w:val="both"/>
        <w:rPr>
          <w:rFonts w:cs="Times New Roman"/>
          <w:szCs w:val="24"/>
        </w:rPr>
      </w:pPr>
      <w:r w:rsidRPr="001559B8">
        <w:rPr>
          <w:rFonts w:cs="Times New Roman"/>
          <w:szCs w:val="24"/>
        </w:rPr>
        <w:t xml:space="preserve">[5.2] </w:t>
      </w:r>
      <w:r w:rsidR="002F4029" w:rsidRPr="001559B8">
        <w:rPr>
          <w:rFonts w:cs="Times New Roman"/>
          <w:szCs w:val="24"/>
        </w:rPr>
        <w:t>Pirmās instances tiesa</w:t>
      </w:r>
      <w:r w:rsidR="0094401B" w:rsidRPr="001559B8">
        <w:rPr>
          <w:rFonts w:cs="Times New Roman"/>
          <w:szCs w:val="24"/>
        </w:rPr>
        <w:t xml:space="preserve">, kuras spriedumu apelācijas instances tiesa atstājusi negrozītu, </w:t>
      </w:r>
      <w:r w:rsidR="002F4029" w:rsidRPr="001559B8">
        <w:rPr>
          <w:rFonts w:cs="Times New Roman"/>
          <w:szCs w:val="24"/>
        </w:rPr>
        <w:t xml:space="preserve">par apsūdzētā </w:t>
      </w:r>
      <w:r w:rsidR="003E1CAF">
        <w:rPr>
          <w:rFonts w:cs="Times New Roman"/>
          <w:szCs w:val="24"/>
        </w:rPr>
        <w:t>[pers. A]</w:t>
      </w:r>
      <w:r w:rsidR="00400731">
        <w:rPr>
          <w:rFonts w:cs="Times New Roman"/>
          <w:szCs w:val="24"/>
        </w:rPr>
        <w:t xml:space="preserve"> atbildību pastiprinošu</w:t>
      </w:r>
      <w:r w:rsidR="002F4029" w:rsidRPr="001559B8">
        <w:rPr>
          <w:rFonts w:cs="Times New Roman"/>
          <w:szCs w:val="24"/>
        </w:rPr>
        <w:t xml:space="preserve"> apstākli saskaņā ar Krimināllikuma </w:t>
      </w:r>
      <w:proofErr w:type="gramStart"/>
      <w:r w:rsidR="002F4029" w:rsidRPr="001559B8">
        <w:rPr>
          <w:rFonts w:cs="Times New Roman"/>
          <w:szCs w:val="24"/>
        </w:rPr>
        <w:t>48.panta</w:t>
      </w:r>
      <w:proofErr w:type="gramEnd"/>
      <w:r w:rsidR="002F4029" w:rsidRPr="001559B8">
        <w:rPr>
          <w:rFonts w:cs="Times New Roman"/>
          <w:szCs w:val="24"/>
        </w:rPr>
        <w:t xml:space="preserve"> pirmās daļas 1.punktu atzinusi to, ka noziedzīgais nodarījums veido noziedzīgu nodarījumu recidīvu. </w:t>
      </w:r>
    </w:p>
    <w:p w14:paraId="0827382E" w14:textId="602CE495" w:rsidR="002F4029" w:rsidRPr="001559B8" w:rsidRDefault="002F4029" w:rsidP="001A4D84">
      <w:pPr>
        <w:shd w:val="clear" w:color="auto" w:fill="FFFFFF"/>
        <w:spacing w:after="0"/>
        <w:ind w:firstLine="720"/>
        <w:jc w:val="both"/>
        <w:rPr>
          <w:rFonts w:cs="Times New Roman"/>
          <w:szCs w:val="24"/>
        </w:rPr>
      </w:pPr>
      <w:r w:rsidRPr="001559B8">
        <w:rPr>
          <w:rFonts w:cs="Times New Roman"/>
          <w:szCs w:val="24"/>
        </w:rPr>
        <w:t>Apelācijas instances tiesa,</w:t>
      </w:r>
      <w:r w:rsidRPr="001559B8">
        <w:rPr>
          <w:rFonts w:cs="Times New Roman"/>
          <w:color w:val="000000" w:themeColor="text1"/>
          <w:szCs w:val="24"/>
        </w:rPr>
        <w:t xml:space="preserve"> iztiesājot krimināllietu apelācijas kārtībā sakarā ar apsūdzētā </w:t>
      </w:r>
      <w:r w:rsidR="003E1CAF">
        <w:rPr>
          <w:rFonts w:cs="Times New Roman"/>
          <w:color w:val="000000" w:themeColor="text1"/>
          <w:szCs w:val="24"/>
        </w:rPr>
        <w:t>[pers. A]</w:t>
      </w:r>
      <w:r w:rsidRPr="001559B8">
        <w:rPr>
          <w:rFonts w:cs="Times New Roman"/>
          <w:color w:val="000000" w:themeColor="text1"/>
          <w:szCs w:val="24"/>
        </w:rPr>
        <w:t xml:space="preserve"> apelācijas sūdzību, </w:t>
      </w:r>
      <w:r w:rsidRPr="001559B8">
        <w:rPr>
          <w:rFonts w:cs="Times New Roman"/>
          <w:szCs w:val="24"/>
        </w:rPr>
        <w:t xml:space="preserve">secinājusi, ka pirmās instances tiesa, lemjot par apsūdzētajam nosakāmo soda mēru, pamatoti konstatējusi </w:t>
      </w:r>
      <w:r w:rsidR="00D40B7B" w:rsidRPr="001559B8">
        <w:rPr>
          <w:rFonts w:cs="Times New Roman"/>
          <w:szCs w:val="24"/>
        </w:rPr>
        <w:t xml:space="preserve">vienu </w:t>
      </w:r>
      <w:r w:rsidRPr="001559B8">
        <w:rPr>
          <w:rFonts w:cs="Times New Roman"/>
          <w:szCs w:val="24"/>
        </w:rPr>
        <w:t xml:space="preserve">atbildību mīkstinošu apstākli un </w:t>
      </w:r>
      <w:r w:rsidR="00D40B7B" w:rsidRPr="001559B8">
        <w:rPr>
          <w:rFonts w:cs="Times New Roman"/>
          <w:szCs w:val="24"/>
        </w:rPr>
        <w:t>vienu atbildību pastiprinošu apstākli</w:t>
      </w:r>
      <w:r w:rsidRPr="001559B8">
        <w:rPr>
          <w:rFonts w:cs="Times New Roman"/>
          <w:szCs w:val="24"/>
        </w:rPr>
        <w:t>. Apelācijas instances tiesa nav konstatējusi citus apstākļus, kas varētu ietekmē</w:t>
      </w:r>
      <w:r w:rsidR="00D40B7B" w:rsidRPr="001559B8">
        <w:rPr>
          <w:rFonts w:cs="Times New Roman"/>
          <w:szCs w:val="24"/>
        </w:rPr>
        <w:t>t apsūdzētā</w:t>
      </w:r>
      <w:r w:rsidRPr="001559B8">
        <w:rPr>
          <w:rFonts w:cs="Times New Roman"/>
          <w:szCs w:val="24"/>
        </w:rPr>
        <w:t xml:space="preserve"> sodīšanu un būtu par pamatu soda mīkstināšanai.</w:t>
      </w:r>
    </w:p>
    <w:p w14:paraId="4480F496" w14:textId="23EF7BDB" w:rsidR="00CE7DA7" w:rsidRDefault="00D40B7B" w:rsidP="001A4D84">
      <w:pPr>
        <w:shd w:val="clear" w:color="auto" w:fill="FFFFFF"/>
        <w:spacing w:after="0"/>
        <w:ind w:firstLine="720"/>
        <w:jc w:val="both"/>
        <w:rPr>
          <w:rFonts w:cs="Times New Roman"/>
          <w:szCs w:val="24"/>
        </w:rPr>
      </w:pPr>
      <w:r w:rsidRPr="001559B8">
        <w:rPr>
          <w:rFonts w:cs="Times New Roman"/>
          <w:szCs w:val="24"/>
        </w:rPr>
        <w:t xml:space="preserve">[5.3] </w:t>
      </w:r>
      <w:r w:rsidR="00A45F2F">
        <w:rPr>
          <w:rFonts w:cs="Times New Roman"/>
          <w:szCs w:val="24"/>
        </w:rPr>
        <w:t>No lietas materiāliem redzams, ka</w:t>
      </w:r>
      <w:r w:rsidR="00BF4B2D">
        <w:rPr>
          <w:rFonts w:cs="Times New Roman"/>
          <w:szCs w:val="24"/>
        </w:rPr>
        <w:t xml:space="preserve"> </w:t>
      </w:r>
      <w:r w:rsidR="00B2326D" w:rsidRPr="00B2326D">
        <w:rPr>
          <w:rFonts w:cs="Times New Roman"/>
          <w:szCs w:val="24"/>
        </w:rPr>
        <w:t xml:space="preserve">ar </w:t>
      </w:r>
      <w:r w:rsidR="003E1CAF">
        <w:rPr>
          <w:rFonts w:cs="Times New Roman"/>
          <w:szCs w:val="24"/>
        </w:rPr>
        <w:t>[rajona (pilsētas)]</w:t>
      </w:r>
      <w:r w:rsidR="00B2326D" w:rsidRPr="00B2326D">
        <w:rPr>
          <w:rFonts w:cs="Times New Roman"/>
          <w:szCs w:val="24"/>
        </w:rPr>
        <w:t xml:space="preserve"> tiesas </w:t>
      </w:r>
      <w:proofErr w:type="gramStart"/>
      <w:r w:rsidR="00B2326D" w:rsidRPr="00014086">
        <w:rPr>
          <w:rFonts w:cs="Times New Roman"/>
          <w:szCs w:val="24"/>
        </w:rPr>
        <w:t>2021.gada</w:t>
      </w:r>
      <w:proofErr w:type="gramEnd"/>
      <w:r w:rsidR="00B2326D" w:rsidRPr="00014086">
        <w:rPr>
          <w:rFonts w:cs="Times New Roman"/>
          <w:szCs w:val="24"/>
        </w:rPr>
        <w:t xml:space="preserve"> </w:t>
      </w:r>
      <w:r w:rsidR="00865728" w:rsidRPr="00014086">
        <w:rPr>
          <w:rFonts w:cs="Times New Roman"/>
          <w:szCs w:val="24"/>
        </w:rPr>
        <w:t>[..]</w:t>
      </w:r>
      <w:r w:rsidR="00B2326D" w:rsidRPr="00014086">
        <w:rPr>
          <w:rFonts w:cs="Times New Roman"/>
          <w:szCs w:val="24"/>
        </w:rPr>
        <w:t xml:space="preserve"> spriedumu</w:t>
      </w:r>
      <w:r w:rsidR="00CB749D" w:rsidRPr="00014086">
        <w:rPr>
          <w:rFonts w:cs="Times New Roman"/>
          <w:szCs w:val="24"/>
        </w:rPr>
        <w:t xml:space="preserve"> </w:t>
      </w:r>
      <w:r w:rsidR="003E1CAF" w:rsidRPr="00014086">
        <w:rPr>
          <w:rFonts w:cs="Times New Roman"/>
          <w:szCs w:val="24"/>
        </w:rPr>
        <w:t>[pers. A]</w:t>
      </w:r>
      <w:r w:rsidR="00904F89" w:rsidRPr="00014086">
        <w:rPr>
          <w:rFonts w:cs="Times New Roman"/>
          <w:szCs w:val="24"/>
        </w:rPr>
        <w:t xml:space="preserve"> </w:t>
      </w:r>
      <w:r w:rsidR="00B2326D" w:rsidRPr="00014086">
        <w:rPr>
          <w:rFonts w:cs="Times New Roman"/>
          <w:szCs w:val="24"/>
        </w:rPr>
        <w:t>atzīts par vainīgu un sodīts pēc Krimināllikuma 179.panta pirmās daļas (noziedzīgs nodarījums izdarīts 2019.gada augusta beigās – septembra sākumā),</w:t>
      </w:r>
      <w:r w:rsidR="00260F0D" w:rsidRPr="00014086">
        <w:rPr>
          <w:rFonts w:cs="Times New Roman"/>
          <w:szCs w:val="24"/>
        </w:rPr>
        <w:t xml:space="preserve"> 180.panta pirmās daļas </w:t>
      </w:r>
      <w:r w:rsidR="00B2326D" w:rsidRPr="00014086">
        <w:rPr>
          <w:rFonts w:cs="Times New Roman"/>
          <w:szCs w:val="24"/>
        </w:rPr>
        <w:t xml:space="preserve">(noziedzīgs nodarījums izdarīts 2019.gada </w:t>
      </w:r>
      <w:r w:rsidR="00865728" w:rsidRPr="00014086">
        <w:rPr>
          <w:rFonts w:cs="Times New Roman"/>
          <w:szCs w:val="24"/>
        </w:rPr>
        <w:t>[..]</w:t>
      </w:r>
      <w:r w:rsidR="00B2326D" w:rsidRPr="00014086">
        <w:rPr>
          <w:rFonts w:cs="Times New Roman"/>
          <w:szCs w:val="24"/>
        </w:rPr>
        <w:t>.augustā)</w:t>
      </w:r>
      <w:r w:rsidR="00C64C66" w:rsidRPr="00014086">
        <w:rPr>
          <w:rFonts w:cs="Times New Roman"/>
          <w:szCs w:val="24"/>
        </w:rPr>
        <w:t xml:space="preserve">, spriedums stājies spēkā 2021.gada </w:t>
      </w:r>
      <w:r w:rsidR="00865728" w:rsidRPr="00014086">
        <w:rPr>
          <w:rFonts w:cs="Times New Roman"/>
          <w:szCs w:val="24"/>
        </w:rPr>
        <w:t>[..]</w:t>
      </w:r>
      <w:r w:rsidR="00BF4B2D" w:rsidRPr="00014086">
        <w:rPr>
          <w:rFonts w:cs="Times New Roman"/>
          <w:szCs w:val="24"/>
        </w:rPr>
        <w:t>. A</w:t>
      </w:r>
      <w:r w:rsidR="00B2326D" w:rsidRPr="00014086">
        <w:rPr>
          <w:rFonts w:cs="Times New Roman"/>
          <w:szCs w:val="24"/>
        </w:rPr>
        <w:t xml:space="preserve">r </w:t>
      </w:r>
      <w:r w:rsidR="006E07A2">
        <w:rPr>
          <w:rFonts w:cs="Times New Roman"/>
          <w:szCs w:val="24"/>
        </w:rPr>
        <w:t>[..]</w:t>
      </w:r>
      <w:r w:rsidR="00B2326D" w:rsidRPr="00014086">
        <w:rPr>
          <w:rFonts w:cs="Times New Roman"/>
          <w:szCs w:val="24"/>
        </w:rPr>
        <w:t xml:space="preserve"> tiesas</w:t>
      </w:r>
      <w:r w:rsidR="00904F89" w:rsidRPr="00014086">
        <w:rPr>
          <w:rFonts w:cs="Times New Roman"/>
          <w:szCs w:val="24"/>
        </w:rPr>
        <w:t xml:space="preserve"> apgabala prokuratūras prokurores</w:t>
      </w:r>
      <w:r w:rsidR="00B2326D" w:rsidRPr="00014086">
        <w:rPr>
          <w:rFonts w:cs="Times New Roman"/>
          <w:szCs w:val="24"/>
        </w:rPr>
        <w:t xml:space="preserve"> 2019.gada </w:t>
      </w:r>
      <w:r w:rsidR="00865728" w:rsidRPr="00014086">
        <w:rPr>
          <w:rFonts w:cs="Times New Roman"/>
          <w:szCs w:val="24"/>
        </w:rPr>
        <w:t>[..]</w:t>
      </w:r>
      <w:r w:rsidR="00904F89" w:rsidRPr="00014086">
        <w:rPr>
          <w:rFonts w:cs="Times New Roman"/>
          <w:szCs w:val="24"/>
        </w:rPr>
        <w:t xml:space="preserve"> </w:t>
      </w:r>
      <w:r w:rsidR="00B2326D" w:rsidRPr="00014086">
        <w:rPr>
          <w:rFonts w:cs="Times New Roman"/>
          <w:szCs w:val="24"/>
        </w:rPr>
        <w:t>lēmumu</w:t>
      </w:r>
      <w:r w:rsidR="00F83B98" w:rsidRPr="00014086">
        <w:rPr>
          <w:rFonts w:cs="Times New Roman"/>
          <w:szCs w:val="24"/>
        </w:rPr>
        <w:t xml:space="preserve"> </w:t>
      </w:r>
      <w:r w:rsidR="00B2326D" w:rsidRPr="00014086">
        <w:rPr>
          <w:rFonts w:cs="Times New Roman"/>
          <w:szCs w:val="24"/>
        </w:rPr>
        <w:t>kriminālprocess Nr.</w:t>
      </w:r>
      <w:r w:rsidR="00904F89" w:rsidRPr="00014086">
        <w:rPr>
          <w:rFonts w:cs="Times New Roman"/>
          <w:szCs w:val="24"/>
        </w:rPr>
        <w:t> </w:t>
      </w:r>
      <w:r w:rsidR="005E5275" w:rsidRPr="00014086">
        <w:rPr>
          <w:rFonts w:cs="Times New Roman"/>
          <w:szCs w:val="24"/>
        </w:rPr>
        <w:t>[..]</w:t>
      </w:r>
      <w:r w:rsidR="00904F89" w:rsidRPr="00014086">
        <w:rPr>
          <w:rFonts w:cs="Times New Roman"/>
          <w:szCs w:val="24"/>
        </w:rPr>
        <w:t xml:space="preserve"> pabeigts, piemērojot </w:t>
      </w:r>
      <w:r w:rsidR="003E1CAF" w:rsidRPr="00014086">
        <w:rPr>
          <w:rFonts w:cs="Times New Roman"/>
          <w:szCs w:val="24"/>
        </w:rPr>
        <w:t>[pers. A]</w:t>
      </w:r>
      <w:r w:rsidR="00B2326D" w:rsidRPr="00014086">
        <w:rPr>
          <w:rFonts w:cs="Times New Roman"/>
          <w:szCs w:val="24"/>
        </w:rPr>
        <w:t xml:space="preserve"> </w:t>
      </w:r>
      <w:r w:rsidR="00904F89" w:rsidRPr="00014086">
        <w:rPr>
          <w:rFonts w:cs="Times New Roman"/>
          <w:szCs w:val="24"/>
        </w:rPr>
        <w:t>prokurora</w:t>
      </w:r>
      <w:r w:rsidR="00B2326D" w:rsidRPr="00014086">
        <w:rPr>
          <w:rFonts w:cs="Times New Roman"/>
          <w:szCs w:val="24"/>
        </w:rPr>
        <w:t xml:space="preserve"> priekšrakst</w:t>
      </w:r>
      <w:r w:rsidR="00904F89" w:rsidRPr="00014086">
        <w:rPr>
          <w:rFonts w:cs="Times New Roman"/>
          <w:szCs w:val="24"/>
        </w:rPr>
        <w:t>u par sodu un</w:t>
      </w:r>
      <w:r w:rsidR="00B2326D" w:rsidRPr="00014086">
        <w:rPr>
          <w:rFonts w:cs="Times New Roman"/>
          <w:szCs w:val="24"/>
        </w:rPr>
        <w:t xml:space="preserve"> atzīstot viņu par vainīgu un sodot pēc</w:t>
      </w:r>
      <w:r w:rsidR="00904F89" w:rsidRPr="00014086">
        <w:rPr>
          <w:rFonts w:cs="Times New Roman"/>
          <w:szCs w:val="24"/>
        </w:rPr>
        <w:t xml:space="preserve"> </w:t>
      </w:r>
      <w:r w:rsidR="00B2326D" w:rsidRPr="00014086">
        <w:rPr>
          <w:rFonts w:cs="Times New Roman"/>
          <w:szCs w:val="24"/>
        </w:rPr>
        <w:t xml:space="preserve">Krimināllikuma 166.panta otrās daļas </w:t>
      </w:r>
      <w:r w:rsidR="00904F89" w:rsidRPr="00014086">
        <w:rPr>
          <w:rFonts w:cs="Times New Roman"/>
          <w:szCs w:val="24"/>
        </w:rPr>
        <w:t xml:space="preserve">(noziedzīgs nodarījums izdarīts laikā no 2014.gada </w:t>
      </w:r>
      <w:r w:rsidR="00865728" w:rsidRPr="00014086">
        <w:rPr>
          <w:rFonts w:cs="Times New Roman"/>
          <w:szCs w:val="24"/>
        </w:rPr>
        <w:t>[..]</w:t>
      </w:r>
      <w:r w:rsidR="00904F89" w:rsidRPr="00014086">
        <w:rPr>
          <w:rFonts w:cs="Times New Roman"/>
          <w:szCs w:val="24"/>
        </w:rPr>
        <w:t xml:space="preserve">.septembra līdz 2018.gada </w:t>
      </w:r>
      <w:r w:rsidR="00865728" w:rsidRPr="00014086">
        <w:rPr>
          <w:rFonts w:cs="Times New Roman"/>
          <w:szCs w:val="24"/>
        </w:rPr>
        <w:t>[..]</w:t>
      </w:r>
      <w:r w:rsidR="00904F89" w:rsidRPr="00014086">
        <w:rPr>
          <w:rFonts w:cs="Times New Roman"/>
          <w:szCs w:val="24"/>
        </w:rPr>
        <w:t>.jūnija</w:t>
      </w:r>
      <w:r w:rsidR="00C64C66" w:rsidRPr="00014086">
        <w:rPr>
          <w:rFonts w:cs="Times New Roman"/>
          <w:szCs w:val="24"/>
        </w:rPr>
        <w:t>m</w:t>
      </w:r>
      <w:r w:rsidR="00904F89" w:rsidRPr="00014086">
        <w:rPr>
          <w:rFonts w:cs="Times New Roman"/>
          <w:szCs w:val="24"/>
        </w:rPr>
        <w:t>)</w:t>
      </w:r>
      <w:r w:rsidR="00C64C66" w:rsidRPr="00014086">
        <w:rPr>
          <w:rFonts w:cs="Times New Roman"/>
          <w:szCs w:val="24"/>
        </w:rPr>
        <w:t xml:space="preserve">, lēmums stājies spēkā </w:t>
      </w:r>
      <w:r w:rsidR="00412A8E" w:rsidRPr="00014086">
        <w:rPr>
          <w:rFonts w:cs="Times New Roman"/>
          <w:szCs w:val="24"/>
        </w:rPr>
        <w:t xml:space="preserve">2019.gada </w:t>
      </w:r>
      <w:r w:rsidR="00865728" w:rsidRPr="00014086">
        <w:rPr>
          <w:rFonts w:cs="Times New Roman"/>
          <w:szCs w:val="24"/>
        </w:rPr>
        <w:t>[..]</w:t>
      </w:r>
      <w:r w:rsidR="00412A8E" w:rsidRPr="00014086">
        <w:rPr>
          <w:rFonts w:cs="Times New Roman"/>
          <w:szCs w:val="24"/>
        </w:rPr>
        <w:t>.</w:t>
      </w:r>
    </w:p>
    <w:p w14:paraId="3D9EB657" w14:textId="5BDC93E7" w:rsidR="007F314E" w:rsidRDefault="00F95590" w:rsidP="001A4D84">
      <w:pPr>
        <w:spacing w:after="0"/>
        <w:ind w:firstLine="720"/>
        <w:jc w:val="both"/>
        <w:rPr>
          <w:rFonts w:cs="Times New Roman"/>
          <w:szCs w:val="24"/>
        </w:rPr>
      </w:pPr>
      <w:r>
        <w:rPr>
          <w:rFonts w:cs="Times New Roman"/>
          <w:szCs w:val="24"/>
        </w:rPr>
        <w:t>Savukārt no</w:t>
      </w:r>
      <w:r w:rsidRPr="001559B8">
        <w:rPr>
          <w:rFonts w:cs="Times New Roman"/>
          <w:szCs w:val="24"/>
        </w:rPr>
        <w:t xml:space="preserve"> tiesas sniegtā pierādītā noziedzīgā nodarījuma apr</w:t>
      </w:r>
      <w:r>
        <w:rPr>
          <w:rFonts w:cs="Times New Roman"/>
          <w:szCs w:val="24"/>
        </w:rPr>
        <w:t>aksta izriet, ka Krimināllikuma </w:t>
      </w:r>
      <w:proofErr w:type="gramStart"/>
      <w:r w:rsidRPr="001559B8">
        <w:rPr>
          <w:rFonts w:cs="Times New Roman"/>
          <w:szCs w:val="24"/>
        </w:rPr>
        <w:t>166.panta</w:t>
      </w:r>
      <w:proofErr w:type="gramEnd"/>
      <w:r w:rsidRPr="001559B8">
        <w:rPr>
          <w:rFonts w:cs="Times New Roman"/>
          <w:szCs w:val="24"/>
        </w:rPr>
        <w:t xml:space="preserve"> otrajā daļā paredzēto noziedzīgo nodarījumu apsūdzētais </w:t>
      </w:r>
      <w:r w:rsidR="003E1CAF">
        <w:rPr>
          <w:rFonts w:cs="Times New Roman"/>
          <w:szCs w:val="24"/>
        </w:rPr>
        <w:t>[pers. A]</w:t>
      </w:r>
      <w:r w:rsidRPr="001559B8">
        <w:rPr>
          <w:rFonts w:cs="Times New Roman"/>
          <w:szCs w:val="24"/>
        </w:rPr>
        <w:t xml:space="preserve"> izdarījis laikā no 2016.gada pavasara līdz 2017.gada februārim</w:t>
      </w:r>
      <w:r w:rsidR="00DA59F5">
        <w:rPr>
          <w:rFonts w:cs="Times New Roman"/>
          <w:szCs w:val="24"/>
        </w:rPr>
        <w:t>,</w:t>
      </w:r>
      <w:r>
        <w:rPr>
          <w:rFonts w:cs="Times New Roman"/>
          <w:szCs w:val="24"/>
        </w:rPr>
        <w:t xml:space="preserve"> proti, brīdī, kad</w:t>
      </w:r>
      <w:r w:rsidR="00DA59F5">
        <w:rPr>
          <w:rFonts w:cs="Times New Roman"/>
          <w:szCs w:val="24"/>
        </w:rPr>
        <w:t xml:space="preserve"> viņš </w:t>
      </w:r>
      <w:r w:rsidR="00CE7DA7">
        <w:rPr>
          <w:rFonts w:cs="Times New Roman"/>
          <w:szCs w:val="24"/>
        </w:rPr>
        <w:t xml:space="preserve">nebija notiesāts </w:t>
      </w:r>
      <w:r w:rsidR="00DA59F5">
        <w:rPr>
          <w:rFonts w:cs="Times New Roman"/>
          <w:szCs w:val="24"/>
        </w:rPr>
        <w:t>par agrāk izdarītu tīšu noziedzīgu nodarījumu</w:t>
      </w:r>
      <w:r w:rsidR="005802B1">
        <w:rPr>
          <w:rFonts w:cs="Times New Roman"/>
          <w:szCs w:val="24"/>
        </w:rPr>
        <w:t>.</w:t>
      </w:r>
    </w:p>
    <w:p w14:paraId="7170FCBB" w14:textId="67B73A04" w:rsidR="00842987" w:rsidRPr="001559B8" w:rsidRDefault="00842987" w:rsidP="001A4D84">
      <w:pPr>
        <w:widowControl w:val="0"/>
        <w:shd w:val="clear" w:color="auto" w:fill="FFFFFF"/>
        <w:spacing w:after="0"/>
        <w:ind w:firstLine="720"/>
        <w:jc w:val="both"/>
        <w:rPr>
          <w:rFonts w:cs="Times New Roman"/>
          <w:szCs w:val="24"/>
        </w:rPr>
      </w:pPr>
      <w:r w:rsidRPr="001559B8">
        <w:rPr>
          <w:rFonts w:cs="Times New Roman"/>
          <w:szCs w:val="24"/>
        </w:rPr>
        <w:t xml:space="preserve">Saskaņā ar Krimināllikuma </w:t>
      </w:r>
      <w:proofErr w:type="gramStart"/>
      <w:r w:rsidRPr="001559B8">
        <w:rPr>
          <w:rFonts w:cs="Times New Roman"/>
          <w:szCs w:val="24"/>
        </w:rPr>
        <w:t>27.pantu</w:t>
      </w:r>
      <w:proofErr w:type="gramEnd"/>
      <w:r w:rsidRPr="001559B8">
        <w:rPr>
          <w:rFonts w:cs="Times New Roman"/>
          <w:szCs w:val="24"/>
        </w:rPr>
        <w:t xml:space="preserve"> noziedzīga nodarījuma recidīvu veido personas izdarīts jauns tīšs noziedzīgs nodarījums pēc šīs personas notiesāšanas par agrāk izdarītu tīšu noziedzīgu nodarījumu, ja sodāmība par to jaunā noziedzīgā nodarījuma izdarīšanas brīdī nav noņemta vai nav dzēsta likumā noteiktajā kārtībā.</w:t>
      </w:r>
      <w:r>
        <w:rPr>
          <w:rFonts w:cs="Times New Roman"/>
          <w:szCs w:val="24"/>
        </w:rPr>
        <w:t xml:space="preserve"> Savukārt Krimināllikuma </w:t>
      </w:r>
      <w:proofErr w:type="gramStart"/>
      <w:r>
        <w:rPr>
          <w:rFonts w:cs="Times New Roman"/>
          <w:szCs w:val="24"/>
        </w:rPr>
        <w:t>63.panta</w:t>
      </w:r>
      <w:proofErr w:type="gramEnd"/>
      <w:r>
        <w:rPr>
          <w:rFonts w:cs="Times New Roman"/>
          <w:szCs w:val="24"/>
        </w:rPr>
        <w:t xml:space="preserve"> pirmā daļa noteic, ka sodāmība ir noziedzīgu nodarījumu izdarījušas personas notiesāšanas vai soda noteikšanas juridiskās sekas, kas ir spēkā tiesas vai prokurora priekšrakstā par sodu noteiktajā soda izciešanas laikā, kā arī pēc tam līdz sodāmības</w:t>
      </w:r>
      <w:r w:rsidR="00BF4B2D">
        <w:rPr>
          <w:rFonts w:cs="Times New Roman"/>
          <w:szCs w:val="24"/>
        </w:rPr>
        <w:t xml:space="preserve"> dzēšanai vai noņemšanai likumā noteiktajā kārtībā.</w:t>
      </w:r>
    </w:p>
    <w:p w14:paraId="022997A4" w14:textId="4B81580B" w:rsidR="005802B1" w:rsidRPr="004444F7" w:rsidRDefault="00BF4B2D" w:rsidP="001A4D84">
      <w:pPr>
        <w:spacing w:after="0"/>
        <w:ind w:firstLine="720"/>
        <w:jc w:val="both"/>
        <w:rPr>
          <w:rFonts w:asciiTheme="majorBidi" w:hAnsiTheme="majorBidi" w:cstheme="majorBidi"/>
          <w:szCs w:val="24"/>
        </w:rPr>
      </w:pPr>
      <w:r w:rsidRPr="00BF4B2D">
        <w:rPr>
          <w:rFonts w:asciiTheme="majorBidi" w:hAnsiTheme="majorBidi" w:cstheme="majorBidi"/>
          <w:szCs w:val="24"/>
        </w:rPr>
        <w:t xml:space="preserve">Ievērojot minēto, </w:t>
      </w:r>
      <w:r w:rsidR="00A761A0" w:rsidRPr="00BF4B2D">
        <w:rPr>
          <w:rFonts w:asciiTheme="majorBidi" w:hAnsiTheme="majorBidi" w:cstheme="majorBidi"/>
          <w:szCs w:val="24"/>
        </w:rPr>
        <w:t>Senāts norāda, ka</w:t>
      </w:r>
      <w:r w:rsidR="0005216F" w:rsidRPr="00BF4B2D">
        <w:rPr>
          <w:rFonts w:asciiTheme="majorBidi" w:hAnsiTheme="majorBidi" w:cstheme="majorBidi"/>
          <w:szCs w:val="24"/>
        </w:rPr>
        <w:t xml:space="preserve"> </w:t>
      </w:r>
      <w:r w:rsidR="00A761A0" w:rsidRPr="00BF4B2D">
        <w:rPr>
          <w:rFonts w:asciiTheme="majorBidi" w:hAnsiTheme="majorBidi" w:cstheme="majorBidi"/>
          <w:szCs w:val="24"/>
        </w:rPr>
        <w:t>noziedzīg</w:t>
      </w:r>
      <w:r w:rsidR="009849B5" w:rsidRPr="00BF4B2D">
        <w:rPr>
          <w:rFonts w:asciiTheme="majorBidi" w:hAnsiTheme="majorBidi" w:cstheme="majorBidi"/>
          <w:szCs w:val="24"/>
        </w:rPr>
        <w:t>u</w:t>
      </w:r>
      <w:r w:rsidR="00A761A0" w:rsidRPr="00BF4B2D">
        <w:rPr>
          <w:rFonts w:asciiTheme="majorBidi" w:hAnsiTheme="majorBidi" w:cstheme="majorBidi"/>
          <w:szCs w:val="24"/>
        </w:rPr>
        <w:t xml:space="preserve"> nodarījum</w:t>
      </w:r>
      <w:r w:rsidR="009849B5" w:rsidRPr="00BF4B2D">
        <w:rPr>
          <w:rFonts w:asciiTheme="majorBidi" w:hAnsiTheme="majorBidi" w:cstheme="majorBidi"/>
          <w:szCs w:val="24"/>
        </w:rPr>
        <w:t>u</w:t>
      </w:r>
      <w:r w:rsidR="00A761A0" w:rsidRPr="00BF4B2D">
        <w:rPr>
          <w:rFonts w:asciiTheme="majorBidi" w:hAnsiTheme="majorBidi" w:cstheme="majorBidi"/>
          <w:szCs w:val="24"/>
        </w:rPr>
        <w:t xml:space="preserve"> recidīvu neveido </w:t>
      </w:r>
      <w:r w:rsidR="00BF6585" w:rsidRPr="00BF4B2D">
        <w:rPr>
          <w:rFonts w:asciiTheme="majorBidi" w:hAnsiTheme="majorBidi" w:cstheme="majorBidi"/>
          <w:szCs w:val="24"/>
        </w:rPr>
        <w:t xml:space="preserve">pats par sevi </w:t>
      </w:r>
      <w:r w:rsidR="00A761A0" w:rsidRPr="00BF4B2D">
        <w:rPr>
          <w:rFonts w:asciiTheme="majorBidi" w:hAnsiTheme="majorBidi" w:cstheme="majorBidi"/>
          <w:szCs w:val="24"/>
        </w:rPr>
        <w:t>a</w:t>
      </w:r>
      <w:r w:rsidR="00B003F8" w:rsidRPr="00BF4B2D">
        <w:rPr>
          <w:rFonts w:asciiTheme="majorBidi" w:hAnsiTheme="majorBidi" w:cstheme="majorBidi"/>
          <w:szCs w:val="24"/>
        </w:rPr>
        <w:t xml:space="preserve">pstāklis, ka personai jauna sprieduma taisīšanas brīdī </w:t>
      </w:r>
      <w:r w:rsidR="0005216F" w:rsidRPr="00BF4B2D">
        <w:rPr>
          <w:rFonts w:asciiTheme="majorBidi" w:hAnsiTheme="majorBidi" w:cstheme="majorBidi"/>
          <w:szCs w:val="24"/>
        </w:rPr>
        <w:t xml:space="preserve">par tīšu noziedzīgu nodarījumu </w:t>
      </w:r>
      <w:r w:rsidR="00B003F8" w:rsidRPr="00BF4B2D">
        <w:rPr>
          <w:rFonts w:asciiTheme="majorBidi" w:hAnsiTheme="majorBidi" w:cstheme="majorBidi"/>
          <w:szCs w:val="24"/>
        </w:rPr>
        <w:lastRenderedPageBreak/>
        <w:t>konstatējama sodāmība par agrāk izdarītu tīšu noziedzīgu nodarījumu</w:t>
      </w:r>
      <w:r w:rsidR="00A761A0" w:rsidRPr="00BF4B2D">
        <w:rPr>
          <w:rFonts w:asciiTheme="majorBidi" w:hAnsiTheme="majorBidi" w:cstheme="majorBidi"/>
          <w:szCs w:val="24"/>
        </w:rPr>
        <w:t>.</w:t>
      </w:r>
      <w:r>
        <w:rPr>
          <w:rFonts w:asciiTheme="majorBidi" w:hAnsiTheme="majorBidi" w:cstheme="majorBidi"/>
          <w:szCs w:val="24"/>
        </w:rPr>
        <w:t xml:space="preserve"> </w:t>
      </w:r>
      <w:r w:rsidR="00A6276C" w:rsidRPr="00BF4B2D">
        <w:rPr>
          <w:rFonts w:asciiTheme="majorBidi" w:hAnsiTheme="majorBidi" w:cstheme="majorBidi"/>
          <w:szCs w:val="24"/>
        </w:rPr>
        <w:t>Lai</w:t>
      </w:r>
      <w:r w:rsidR="0084291E">
        <w:rPr>
          <w:rFonts w:asciiTheme="majorBidi" w:hAnsiTheme="majorBidi" w:cstheme="majorBidi"/>
          <w:szCs w:val="24"/>
        </w:rPr>
        <w:t xml:space="preserve"> </w:t>
      </w:r>
      <w:r w:rsidR="0084291E" w:rsidRPr="00BF4B2D">
        <w:rPr>
          <w:rFonts w:asciiTheme="majorBidi" w:hAnsiTheme="majorBidi" w:cstheme="majorBidi"/>
          <w:szCs w:val="24"/>
        </w:rPr>
        <w:t>noziedzīgu nodarījumu recidīvu</w:t>
      </w:r>
      <w:r w:rsidR="0084291E">
        <w:rPr>
          <w:rFonts w:asciiTheme="majorBidi" w:hAnsiTheme="majorBidi" w:cstheme="majorBidi"/>
          <w:szCs w:val="24"/>
        </w:rPr>
        <w:t xml:space="preserve"> </w:t>
      </w:r>
      <w:r w:rsidR="00A6276C" w:rsidRPr="00BF4B2D">
        <w:rPr>
          <w:rFonts w:asciiTheme="majorBidi" w:hAnsiTheme="majorBidi" w:cstheme="majorBidi"/>
          <w:szCs w:val="24"/>
        </w:rPr>
        <w:t>atzītu par</w:t>
      </w:r>
      <w:r w:rsidR="00B003F8" w:rsidRPr="00BF4B2D">
        <w:rPr>
          <w:rFonts w:asciiTheme="majorBidi" w:hAnsiTheme="majorBidi" w:cstheme="majorBidi"/>
          <w:szCs w:val="24"/>
        </w:rPr>
        <w:t xml:space="preserve"> atbildību pastiprinošu apstākli, </w:t>
      </w:r>
      <w:r w:rsidR="00A6276C" w:rsidRPr="00BF4B2D">
        <w:rPr>
          <w:rFonts w:asciiTheme="majorBidi" w:hAnsiTheme="majorBidi" w:cstheme="majorBidi"/>
          <w:szCs w:val="24"/>
        </w:rPr>
        <w:t xml:space="preserve">tiesai jākonstatē, ka jauns tīšs </w:t>
      </w:r>
      <w:r w:rsidR="00B003F8" w:rsidRPr="00BF4B2D">
        <w:rPr>
          <w:rFonts w:asciiTheme="majorBidi" w:hAnsiTheme="majorBidi" w:cstheme="majorBidi"/>
          <w:szCs w:val="24"/>
        </w:rPr>
        <w:t>noziedzīg</w:t>
      </w:r>
      <w:r w:rsidR="00A6276C" w:rsidRPr="00BF4B2D">
        <w:rPr>
          <w:rFonts w:asciiTheme="majorBidi" w:hAnsiTheme="majorBidi" w:cstheme="majorBidi"/>
          <w:szCs w:val="24"/>
        </w:rPr>
        <w:t>s</w:t>
      </w:r>
      <w:r w:rsidR="00B003F8" w:rsidRPr="00BF4B2D">
        <w:rPr>
          <w:rFonts w:asciiTheme="majorBidi" w:hAnsiTheme="majorBidi" w:cstheme="majorBidi"/>
          <w:szCs w:val="24"/>
        </w:rPr>
        <w:t xml:space="preserve"> nodarījum</w:t>
      </w:r>
      <w:r w:rsidR="00A6276C" w:rsidRPr="00BF4B2D">
        <w:rPr>
          <w:rFonts w:asciiTheme="majorBidi" w:hAnsiTheme="majorBidi" w:cstheme="majorBidi"/>
          <w:szCs w:val="24"/>
        </w:rPr>
        <w:t>s</w:t>
      </w:r>
      <w:r w:rsidR="00B003F8" w:rsidRPr="00BF4B2D">
        <w:rPr>
          <w:rFonts w:asciiTheme="majorBidi" w:hAnsiTheme="majorBidi" w:cstheme="majorBidi"/>
          <w:szCs w:val="24"/>
        </w:rPr>
        <w:t xml:space="preserve"> </w:t>
      </w:r>
      <w:r w:rsidR="00A6276C" w:rsidRPr="00BF4B2D">
        <w:rPr>
          <w:rFonts w:asciiTheme="majorBidi" w:hAnsiTheme="majorBidi" w:cstheme="majorBidi"/>
          <w:szCs w:val="24"/>
        </w:rPr>
        <w:t xml:space="preserve">izdarīts </w:t>
      </w:r>
      <w:r w:rsidR="00BF6585" w:rsidRPr="00BF4B2D">
        <w:rPr>
          <w:rFonts w:asciiTheme="majorBidi" w:hAnsiTheme="majorBidi" w:cstheme="majorBidi"/>
          <w:szCs w:val="24"/>
        </w:rPr>
        <w:t>pēc sprieduma vai prokurora priekšraksta par sodu taisīšanas par kādu agrāk izdarītu tīšu noziedzīgu nodarījumu</w:t>
      </w:r>
      <w:r w:rsidR="00382E00">
        <w:rPr>
          <w:rFonts w:asciiTheme="majorBidi" w:hAnsiTheme="majorBidi" w:cstheme="majorBidi"/>
          <w:szCs w:val="24"/>
        </w:rPr>
        <w:t xml:space="preserve"> un </w:t>
      </w:r>
      <w:r w:rsidR="00CE6EF6">
        <w:rPr>
          <w:rFonts w:asciiTheme="majorBidi" w:hAnsiTheme="majorBidi" w:cstheme="majorBidi"/>
          <w:szCs w:val="24"/>
        </w:rPr>
        <w:t xml:space="preserve">tajos </w:t>
      </w:r>
      <w:r w:rsidR="00382E00">
        <w:rPr>
          <w:rFonts w:asciiTheme="majorBidi" w:hAnsiTheme="majorBidi" w:cstheme="majorBidi"/>
          <w:szCs w:val="24"/>
        </w:rPr>
        <w:t>noteiktajā</w:t>
      </w:r>
      <w:r w:rsidR="00D772B8">
        <w:rPr>
          <w:rFonts w:asciiTheme="majorBidi" w:hAnsiTheme="majorBidi" w:cstheme="majorBidi"/>
          <w:szCs w:val="24"/>
        </w:rPr>
        <w:t xml:space="preserve"> </w:t>
      </w:r>
      <w:r w:rsidR="004444F7">
        <w:rPr>
          <w:rFonts w:asciiTheme="majorBidi" w:hAnsiTheme="majorBidi" w:cstheme="majorBidi"/>
          <w:szCs w:val="24"/>
        </w:rPr>
        <w:t>soda izciešanas laikā vai pēc tam līdz sodāmības dzēšanai vai noņemšanai likumā noteiktajā kārtībā</w:t>
      </w:r>
      <w:r w:rsidR="00BF6585" w:rsidRPr="00BF4B2D">
        <w:rPr>
          <w:rFonts w:asciiTheme="majorBidi" w:hAnsiTheme="majorBidi" w:cstheme="majorBidi"/>
          <w:szCs w:val="24"/>
        </w:rPr>
        <w:t>.</w:t>
      </w:r>
    </w:p>
    <w:p w14:paraId="413C25EA" w14:textId="43F31C72" w:rsidR="00E456DC" w:rsidRPr="001559B8" w:rsidRDefault="00705DA3" w:rsidP="001A4D84">
      <w:pPr>
        <w:spacing w:after="0"/>
        <w:ind w:firstLine="720"/>
        <w:jc w:val="both"/>
        <w:rPr>
          <w:rFonts w:cs="Times New Roman"/>
          <w:szCs w:val="24"/>
        </w:rPr>
      </w:pPr>
      <w:r w:rsidRPr="001559B8">
        <w:rPr>
          <w:rFonts w:cs="Times New Roman"/>
          <w:szCs w:val="24"/>
        </w:rPr>
        <w:t>S</w:t>
      </w:r>
      <w:r w:rsidR="00E456DC" w:rsidRPr="001559B8">
        <w:rPr>
          <w:rFonts w:cs="Times New Roman"/>
          <w:szCs w:val="24"/>
        </w:rPr>
        <w:t xml:space="preserve">askaņā ar Krimināllikuma </w:t>
      </w:r>
      <w:proofErr w:type="gramStart"/>
      <w:r w:rsidR="00E456DC" w:rsidRPr="001559B8">
        <w:rPr>
          <w:rFonts w:cs="Times New Roman"/>
          <w:szCs w:val="24"/>
        </w:rPr>
        <w:t>46.panta</w:t>
      </w:r>
      <w:proofErr w:type="gramEnd"/>
      <w:r w:rsidR="00E456DC" w:rsidRPr="001559B8">
        <w:rPr>
          <w:rFonts w:cs="Times New Roman"/>
          <w:szCs w:val="24"/>
        </w:rPr>
        <w:t xml:space="preserve"> otro un trešo daļu tiesa, nosakot soda veidu, ņem vērā izdarītā noziedzīgā nodarījuma raksturu un radīto kaitējumu, kā arī vainīgā personību, bet, nosakot soda mēru,– atbildību pastiprinošos un mīkstinošos apstākļus.</w:t>
      </w:r>
    </w:p>
    <w:p w14:paraId="2648ACC0" w14:textId="7DBAFC19" w:rsidR="007D6E82" w:rsidRPr="001559B8" w:rsidRDefault="00E554E3" w:rsidP="001A4D84">
      <w:pPr>
        <w:widowControl w:val="0"/>
        <w:spacing w:after="0"/>
        <w:ind w:firstLine="720"/>
        <w:jc w:val="both"/>
        <w:rPr>
          <w:rFonts w:cs="Times New Roman"/>
          <w:szCs w:val="24"/>
        </w:rPr>
      </w:pPr>
      <w:r w:rsidRPr="001559B8">
        <w:rPr>
          <w:rFonts w:cs="Times New Roman"/>
          <w:szCs w:val="24"/>
        </w:rPr>
        <w:t>A</w:t>
      </w:r>
      <w:r w:rsidR="00E456DC" w:rsidRPr="001559B8">
        <w:rPr>
          <w:rFonts w:cs="Times New Roman"/>
          <w:szCs w:val="24"/>
        </w:rPr>
        <w:t>tbildību pastiprinoša apstākļa izvērtējumam ir būtiska nozīme individualizēta un taisnīga soda noteikšanā</w:t>
      </w:r>
      <w:r w:rsidR="0084291E">
        <w:rPr>
          <w:rFonts w:cs="Times New Roman"/>
          <w:szCs w:val="24"/>
        </w:rPr>
        <w:t>. K</w:t>
      </w:r>
      <w:r w:rsidR="00E456DC" w:rsidRPr="001559B8">
        <w:rPr>
          <w:rFonts w:cs="Times New Roman"/>
          <w:szCs w:val="24"/>
        </w:rPr>
        <w:t>onstatējot atbildību pastiprinošu apstākli, vainīgajam ir pamats piemērot bargāku sodu salīdzinājumā ar sodu, kas būtu piemērojams, atbildību pastiprinošam apstāklim neesot.</w:t>
      </w:r>
    </w:p>
    <w:p w14:paraId="097C3EF5" w14:textId="099060A3" w:rsidR="004D64AA" w:rsidRPr="001559B8" w:rsidRDefault="00D45893" w:rsidP="001A4D84">
      <w:pPr>
        <w:widowControl w:val="0"/>
        <w:spacing w:after="0"/>
        <w:ind w:firstLine="720"/>
        <w:jc w:val="both"/>
        <w:rPr>
          <w:rFonts w:cs="Times New Roman"/>
          <w:szCs w:val="24"/>
        </w:rPr>
      </w:pPr>
      <w:r w:rsidRPr="001559B8">
        <w:rPr>
          <w:rFonts w:cs="Times New Roman"/>
          <w:szCs w:val="24"/>
        </w:rPr>
        <w:t>Judikatūrā jau iepriekš pausta atziņa, ka j</w:t>
      </w:r>
      <w:r w:rsidR="00705DA3" w:rsidRPr="001559B8">
        <w:rPr>
          <w:rFonts w:cs="Times New Roman"/>
          <w:szCs w:val="24"/>
        </w:rPr>
        <w:t xml:space="preserve">aunu Krimināllikuma </w:t>
      </w:r>
      <w:proofErr w:type="gramStart"/>
      <w:r w:rsidR="00705DA3" w:rsidRPr="001559B8">
        <w:rPr>
          <w:rFonts w:cs="Times New Roman"/>
          <w:szCs w:val="24"/>
        </w:rPr>
        <w:t>46.pantā</w:t>
      </w:r>
      <w:proofErr w:type="gramEnd"/>
      <w:r w:rsidR="00705DA3" w:rsidRPr="001559B8">
        <w:rPr>
          <w:rFonts w:cs="Times New Roman"/>
          <w:szCs w:val="24"/>
        </w:rPr>
        <w:t xml:space="preserve"> ietverto apstākļu konstatēšana ir pamats soda mēra pārskatīšanai, ja sods bijis noteikts, neņemot vērā šos apstākļus (</w:t>
      </w:r>
      <w:r w:rsidR="00705DA3" w:rsidRPr="001559B8">
        <w:rPr>
          <w:rFonts w:cs="Times New Roman"/>
          <w:i/>
          <w:szCs w:val="24"/>
        </w:rPr>
        <w:t xml:space="preserve">Augstākās tiesas 2016.gada 17.marta lēmums lietā Nr. SKK-154/2016 (11370038213, </w:t>
      </w:r>
      <w:r w:rsidRPr="001559B8">
        <w:rPr>
          <w:rFonts w:cs="Times New Roman"/>
          <w:i/>
          <w:szCs w:val="24"/>
        </w:rPr>
        <w:t>11370047413)</w:t>
      </w:r>
      <w:r w:rsidRPr="001559B8">
        <w:rPr>
          <w:rFonts w:cs="Times New Roman"/>
          <w:szCs w:val="24"/>
        </w:rPr>
        <w:t>).</w:t>
      </w:r>
    </w:p>
    <w:p w14:paraId="35E9137B" w14:textId="6B643FCB" w:rsidR="00E554E3" w:rsidRPr="001559B8" w:rsidRDefault="00C12D6D" w:rsidP="0084291E">
      <w:pPr>
        <w:widowControl w:val="0"/>
        <w:spacing w:after="0"/>
        <w:ind w:firstLine="720"/>
        <w:jc w:val="both"/>
        <w:rPr>
          <w:rFonts w:cs="Times New Roman"/>
          <w:color w:val="000000" w:themeColor="text1"/>
          <w:szCs w:val="24"/>
        </w:rPr>
      </w:pPr>
      <w:r w:rsidRPr="001559B8">
        <w:rPr>
          <w:rFonts w:cs="Times New Roman"/>
          <w:color w:val="000000" w:themeColor="text1"/>
          <w:szCs w:val="24"/>
        </w:rPr>
        <w:t xml:space="preserve">Ievērojot minēto, </w:t>
      </w:r>
      <w:r w:rsidRPr="001559B8">
        <w:rPr>
          <w:rFonts w:cs="Times New Roman"/>
          <w:color w:val="000000" w:themeColor="text1"/>
          <w:spacing w:val="-1"/>
          <w:szCs w:val="24"/>
        </w:rPr>
        <w:t xml:space="preserve">Senāts atzīst, ka apelācijas instances tiesa pieļāvusi Kriminālprocesa likuma </w:t>
      </w:r>
      <w:proofErr w:type="gramStart"/>
      <w:r w:rsidRPr="001559B8">
        <w:rPr>
          <w:rFonts w:cs="Times New Roman"/>
          <w:color w:val="000000" w:themeColor="text1"/>
          <w:szCs w:val="24"/>
        </w:rPr>
        <w:t>574.panta</w:t>
      </w:r>
      <w:proofErr w:type="gramEnd"/>
      <w:r w:rsidRPr="001559B8">
        <w:rPr>
          <w:rFonts w:cs="Times New Roman"/>
          <w:color w:val="000000" w:themeColor="text1"/>
          <w:szCs w:val="24"/>
        </w:rPr>
        <w:t xml:space="preserve"> 1.punktā noteikto Krimināllikuma Vispārīgās daļas pārkāpumu,</w:t>
      </w:r>
      <w:r w:rsidR="00D8635D" w:rsidRPr="001559B8">
        <w:rPr>
          <w:rFonts w:cs="Times New Roman"/>
          <w:color w:val="000000" w:themeColor="text1"/>
          <w:szCs w:val="24"/>
        </w:rPr>
        <w:t xml:space="preserve"> t.i.</w:t>
      </w:r>
      <w:r w:rsidRPr="001559B8">
        <w:rPr>
          <w:rFonts w:cs="Times New Roman"/>
          <w:color w:val="000000" w:themeColor="text1"/>
          <w:szCs w:val="24"/>
        </w:rPr>
        <w:t>, ne</w:t>
      </w:r>
      <w:r w:rsidR="00AB542D" w:rsidRPr="001559B8">
        <w:rPr>
          <w:rFonts w:cs="Times New Roman"/>
          <w:color w:val="000000" w:themeColor="text1"/>
          <w:szCs w:val="24"/>
        </w:rPr>
        <w:t>pamatoti</w:t>
      </w:r>
      <w:r w:rsidRPr="001559B8">
        <w:rPr>
          <w:rFonts w:cs="Times New Roman"/>
          <w:color w:val="000000" w:themeColor="text1"/>
          <w:szCs w:val="24"/>
        </w:rPr>
        <w:t xml:space="preserve"> piemērojusi Krimināllikuma 48.panta pirmās daļas 1</w:t>
      </w:r>
      <w:r w:rsidR="005904E4" w:rsidRPr="001559B8">
        <w:rPr>
          <w:rFonts w:cs="Times New Roman"/>
          <w:color w:val="000000" w:themeColor="text1"/>
          <w:szCs w:val="24"/>
        </w:rPr>
        <w:t>.punktu</w:t>
      </w:r>
      <w:r w:rsidR="0084291E">
        <w:rPr>
          <w:rFonts w:cs="Times New Roman"/>
          <w:color w:val="000000" w:themeColor="text1"/>
          <w:szCs w:val="24"/>
        </w:rPr>
        <w:t>.</w:t>
      </w:r>
    </w:p>
    <w:p w14:paraId="50CA73D6" w14:textId="548947C7" w:rsidR="008F312A" w:rsidRPr="00ED0A21" w:rsidRDefault="00B43B2C" w:rsidP="001A4D84">
      <w:pPr>
        <w:shd w:val="clear" w:color="auto" w:fill="FFFFFF"/>
        <w:spacing w:after="0"/>
        <w:ind w:right="5" w:firstLine="720"/>
        <w:jc w:val="both"/>
        <w:rPr>
          <w:rFonts w:cs="Times New Roman"/>
          <w:szCs w:val="24"/>
        </w:rPr>
      </w:pPr>
      <w:r w:rsidRPr="001559B8">
        <w:rPr>
          <w:rFonts w:cs="Times New Roman"/>
          <w:color w:val="000000" w:themeColor="text1"/>
          <w:szCs w:val="24"/>
        </w:rPr>
        <w:t xml:space="preserve">[5.4] </w:t>
      </w:r>
      <w:r w:rsidR="00F82597" w:rsidRPr="001559B8">
        <w:rPr>
          <w:rFonts w:cs="Times New Roman"/>
          <w:color w:val="000000" w:themeColor="text1"/>
          <w:szCs w:val="24"/>
        </w:rPr>
        <w:t xml:space="preserve">Tā kā spriedums tiek atcelts daļā par </w:t>
      </w:r>
      <w:r w:rsidR="003E1CAF">
        <w:rPr>
          <w:rFonts w:cs="Times New Roman"/>
          <w:szCs w:val="24"/>
        </w:rPr>
        <w:t>[pers. A]</w:t>
      </w:r>
      <w:r w:rsidR="00CC79F0" w:rsidRPr="001559B8">
        <w:rPr>
          <w:rFonts w:cs="Times New Roman"/>
          <w:szCs w:val="24"/>
        </w:rPr>
        <w:t xml:space="preserve"> </w:t>
      </w:r>
      <w:r w:rsidR="00F82597" w:rsidRPr="001559B8">
        <w:rPr>
          <w:rFonts w:cs="Times New Roman"/>
          <w:color w:val="000000" w:themeColor="text1"/>
          <w:szCs w:val="24"/>
        </w:rPr>
        <w:t>note</w:t>
      </w:r>
      <w:r w:rsidR="008416A3" w:rsidRPr="001559B8">
        <w:rPr>
          <w:rFonts w:cs="Times New Roman"/>
          <w:color w:val="000000" w:themeColor="text1"/>
          <w:szCs w:val="24"/>
        </w:rPr>
        <w:t>ikto sodu pēc Krimināllikuma </w:t>
      </w:r>
      <w:proofErr w:type="gramStart"/>
      <w:r w:rsidR="00CC79F0" w:rsidRPr="001559B8">
        <w:rPr>
          <w:rFonts w:cs="Times New Roman"/>
          <w:color w:val="000000" w:themeColor="text1"/>
          <w:szCs w:val="24"/>
        </w:rPr>
        <w:t>166</w:t>
      </w:r>
      <w:r w:rsidR="00F82597" w:rsidRPr="001559B8">
        <w:rPr>
          <w:rFonts w:cs="Times New Roman"/>
          <w:color w:val="000000" w:themeColor="text1"/>
          <w:szCs w:val="24"/>
        </w:rPr>
        <w:t>.panta</w:t>
      </w:r>
      <w:proofErr w:type="gramEnd"/>
      <w:r w:rsidR="00F82597" w:rsidRPr="001559B8">
        <w:rPr>
          <w:rFonts w:cs="Times New Roman"/>
          <w:color w:val="000000" w:themeColor="text1"/>
          <w:szCs w:val="24"/>
        </w:rPr>
        <w:t xml:space="preserve"> </w:t>
      </w:r>
      <w:r w:rsidR="00CC79F0" w:rsidRPr="001559B8">
        <w:rPr>
          <w:rFonts w:cs="Times New Roman"/>
          <w:color w:val="000000" w:themeColor="text1"/>
          <w:szCs w:val="24"/>
        </w:rPr>
        <w:t>otrās</w:t>
      </w:r>
      <w:r w:rsidR="00F82597" w:rsidRPr="001559B8">
        <w:rPr>
          <w:rFonts w:cs="Times New Roman"/>
          <w:color w:val="000000" w:themeColor="text1"/>
          <w:szCs w:val="24"/>
        </w:rPr>
        <w:t xml:space="preserve"> daļas, tas atceļams arī daļā</w:t>
      </w:r>
      <w:r w:rsidR="008416A3" w:rsidRPr="001559B8">
        <w:rPr>
          <w:rFonts w:cs="Times New Roman"/>
          <w:color w:val="000000" w:themeColor="text1"/>
          <w:szCs w:val="24"/>
        </w:rPr>
        <w:t xml:space="preserve"> par viņam noteikto galīgo sodu saskaņā ar</w:t>
      </w:r>
      <w:r w:rsidR="008416A3" w:rsidRPr="001559B8">
        <w:rPr>
          <w:rFonts w:cs="Times New Roman"/>
          <w:szCs w:val="24"/>
        </w:rPr>
        <w:t xml:space="preserve"> Krim</w:t>
      </w:r>
      <w:r w:rsidR="00ED0A21">
        <w:rPr>
          <w:rFonts w:cs="Times New Roman"/>
          <w:szCs w:val="24"/>
        </w:rPr>
        <w:t>ināllikuma 50.panta piekto daļu</w:t>
      </w:r>
      <w:r w:rsidR="0084291E">
        <w:rPr>
          <w:rFonts w:cs="Times New Roman"/>
          <w:szCs w:val="24"/>
        </w:rPr>
        <w:t>.</w:t>
      </w:r>
    </w:p>
    <w:p w14:paraId="7BFD2982" w14:textId="717F251C" w:rsidR="00615206" w:rsidRPr="00615206" w:rsidRDefault="00DA16AB" w:rsidP="001A4D84">
      <w:pPr>
        <w:shd w:val="clear" w:color="auto" w:fill="FFFFFF"/>
        <w:spacing w:after="0"/>
        <w:ind w:right="5" w:firstLine="720"/>
        <w:jc w:val="both"/>
        <w:rPr>
          <w:rFonts w:cs="Times New Roman"/>
          <w:color w:val="000000" w:themeColor="text1"/>
          <w:szCs w:val="24"/>
        </w:rPr>
      </w:pPr>
      <w:r w:rsidRPr="00C107FC">
        <w:rPr>
          <w:rFonts w:cs="Times New Roman"/>
          <w:color w:val="000000" w:themeColor="text1"/>
          <w:szCs w:val="24"/>
        </w:rPr>
        <w:t xml:space="preserve">[6] </w:t>
      </w:r>
      <w:r w:rsidR="0084291E">
        <w:rPr>
          <w:rFonts w:cs="Times New Roman"/>
          <w:color w:val="000000" w:themeColor="text1"/>
          <w:szCs w:val="24"/>
        </w:rPr>
        <w:t>Senāts konstatē, ka a</w:t>
      </w:r>
      <w:r w:rsidR="00C107FC" w:rsidRPr="002F2EB4">
        <w:rPr>
          <w:rFonts w:cs="Times New Roman"/>
          <w:color w:val="000000" w:themeColor="text1"/>
          <w:szCs w:val="24"/>
        </w:rPr>
        <w:t xml:space="preserve">psūdzētā </w:t>
      </w:r>
      <w:r w:rsidR="003E1CAF">
        <w:rPr>
          <w:rFonts w:cs="Times New Roman"/>
          <w:szCs w:val="24"/>
        </w:rPr>
        <w:t>[pers. A]</w:t>
      </w:r>
      <w:r w:rsidR="00C107FC" w:rsidRPr="002F2EB4">
        <w:rPr>
          <w:rFonts w:cs="Times New Roman"/>
          <w:color w:val="000000" w:themeColor="text1"/>
          <w:szCs w:val="24"/>
        </w:rPr>
        <w:t xml:space="preserve"> kasācijas sūdzībā izteiktās norādes par</w:t>
      </w:r>
      <w:r w:rsidR="00C107FC" w:rsidRPr="002F2EB4">
        <w:rPr>
          <w:rFonts w:cs="Times New Roman"/>
          <w:szCs w:val="24"/>
        </w:rPr>
        <w:t xml:space="preserve"> </w:t>
      </w:r>
      <w:r w:rsidR="00C107FC" w:rsidRPr="002F2EB4">
        <w:rPr>
          <w:rFonts w:cs="Times New Roman"/>
          <w:color w:val="000000" w:themeColor="text1"/>
          <w:szCs w:val="24"/>
        </w:rPr>
        <w:t>viņa personību raksturojošo ziņu un atbildību mīkstinošā apstākļa nepietiekamu izvērtējumu,</w:t>
      </w:r>
      <w:r w:rsidR="0084291E">
        <w:rPr>
          <w:rFonts w:cs="Times New Roman"/>
          <w:color w:val="000000" w:themeColor="text1"/>
          <w:szCs w:val="24"/>
        </w:rPr>
        <w:t xml:space="preserve"> </w:t>
      </w:r>
      <w:r w:rsidR="00C107FC" w:rsidRPr="002F2EB4">
        <w:rPr>
          <w:rFonts w:cs="Times New Roman"/>
          <w:color w:val="000000" w:themeColor="text1"/>
          <w:szCs w:val="24"/>
        </w:rPr>
        <w:t xml:space="preserve">faktiski ir saistītas ar kasācijas sūdzības autora vēlmi kasācijas instances tiesā atkārtoti izvērtēt pierādījumus un panākt apelācijas instances tiesas lēmuma atcelšanu nevis juridisku, bet faktisku iemeslu dēļ, kas ir pretrunā ar Kriminālprocesa likuma 569.panta pirmās daļas nosacījumiem. </w:t>
      </w:r>
    </w:p>
    <w:p w14:paraId="10808CCC" w14:textId="3913690D" w:rsidR="000703F7" w:rsidRPr="002F2EB4" w:rsidRDefault="00C107FC" w:rsidP="001A4D84">
      <w:pPr>
        <w:shd w:val="clear" w:color="auto" w:fill="FFFFFF"/>
        <w:spacing w:after="0"/>
        <w:ind w:right="5" w:firstLine="720"/>
        <w:jc w:val="both"/>
        <w:rPr>
          <w:rFonts w:cs="Times New Roman"/>
          <w:color w:val="000000" w:themeColor="text1"/>
          <w:szCs w:val="24"/>
          <w:u w:val="single"/>
        </w:rPr>
      </w:pPr>
      <w:r w:rsidRPr="002F2EB4">
        <w:rPr>
          <w:rFonts w:cs="Times New Roman"/>
          <w:color w:val="000000" w:themeColor="text1"/>
          <w:szCs w:val="24"/>
        </w:rPr>
        <w:t>[7]</w:t>
      </w:r>
      <w:r w:rsidR="002F2EB4">
        <w:t xml:space="preserve"> </w:t>
      </w:r>
      <w:r w:rsidR="000703F7" w:rsidRPr="001559B8">
        <w:rPr>
          <w:rFonts w:cs="Times New Roman"/>
          <w:szCs w:val="24"/>
        </w:rPr>
        <w:t xml:space="preserve">Atbilstoši Kriminālprocesa likuma </w:t>
      </w:r>
      <w:proofErr w:type="gramStart"/>
      <w:r w:rsidR="000703F7" w:rsidRPr="001559B8">
        <w:rPr>
          <w:rFonts w:cs="Times New Roman"/>
          <w:szCs w:val="24"/>
        </w:rPr>
        <w:t>588.panta</w:t>
      </w:r>
      <w:proofErr w:type="gramEnd"/>
      <w:r w:rsidR="000703F7" w:rsidRPr="001559B8">
        <w:rPr>
          <w:rFonts w:cs="Times New Roman"/>
          <w:szCs w:val="24"/>
        </w:rPr>
        <w:t xml:space="preserve"> 3.</w:t>
      </w:r>
      <w:r w:rsidR="000703F7" w:rsidRPr="001559B8">
        <w:rPr>
          <w:rFonts w:cs="Times New Roman"/>
          <w:szCs w:val="24"/>
          <w:vertAlign w:val="superscript"/>
        </w:rPr>
        <w:t>1</w:t>
      </w:r>
      <w:r w:rsidR="000703F7" w:rsidRPr="001559B8">
        <w:rPr>
          <w:rFonts w:cs="Times New Roman"/>
          <w:szCs w:val="24"/>
        </w:rPr>
        <w:t>daļā noteiktajam, ja kasācijas instances tiesa pieņem šā likuma 587.panta pirmās daļas 2.punktā paredzēto lēmumu, tā izlemj jautājumu arī par drošības līdzekli.</w:t>
      </w:r>
    </w:p>
    <w:p w14:paraId="2EA62495" w14:textId="296C1D07" w:rsidR="000703F7" w:rsidRPr="001559B8" w:rsidRDefault="000703F7" w:rsidP="001A4D84">
      <w:pPr>
        <w:spacing w:after="0"/>
        <w:ind w:firstLine="720"/>
        <w:jc w:val="both"/>
        <w:rPr>
          <w:rFonts w:cs="Times New Roman"/>
          <w:color w:val="000000" w:themeColor="text1"/>
          <w:szCs w:val="24"/>
        </w:rPr>
      </w:pPr>
      <w:r w:rsidRPr="001559B8">
        <w:rPr>
          <w:rFonts w:cs="Times New Roman"/>
          <w:color w:val="000000" w:themeColor="text1"/>
          <w:szCs w:val="24"/>
        </w:rPr>
        <w:t xml:space="preserve"> Pirmstiesas kriminālprocesā </w:t>
      </w:r>
      <w:r w:rsidR="003E1CAF">
        <w:rPr>
          <w:rFonts w:cs="Times New Roman"/>
          <w:szCs w:val="24"/>
        </w:rPr>
        <w:t>[pers. A]</w:t>
      </w:r>
      <w:r w:rsidRPr="001559B8">
        <w:rPr>
          <w:rFonts w:cs="Times New Roman"/>
          <w:szCs w:val="24"/>
        </w:rPr>
        <w:t xml:space="preserve"> </w:t>
      </w:r>
      <w:r w:rsidRPr="001559B8">
        <w:rPr>
          <w:rFonts w:cs="Times New Roman"/>
          <w:color w:val="000000" w:themeColor="text1"/>
          <w:szCs w:val="24"/>
        </w:rPr>
        <w:t xml:space="preserve">piemērots drošības līdzeklis – uzturēšanās noteiktā vietā –, kuru pirmās instances tiesa atstājusi negrozītu. </w:t>
      </w:r>
    </w:p>
    <w:p w14:paraId="36D643FE" w14:textId="77777777" w:rsidR="000703F7" w:rsidRPr="001559B8" w:rsidRDefault="000703F7" w:rsidP="001A4D84">
      <w:pPr>
        <w:spacing w:after="0"/>
        <w:ind w:firstLine="720"/>
        <w:jc w:val="both"/>
        <w:rPr>
          <w:rFonts w:cs="Times New Roman"/>
          <w:color w:val="000000" w:themeColor="text1"/>
          <w:szCs w:val="24"/>
        </w:rPr>
      </w:pPr>
      <w:r w:rsidRPr="001559B8">
        <w:rPr>
          <w:rFonts w:cs="Times New Roman"/>
          <w:color w:val="000000" w:themeColor="text1"/>
          <w:szCs w:val="24"/>
        </w:rPr>
        <w:t xml:space="preserve">Apelācijas instances tiesa, atstājot negrozītu pirmās instances tiesas spriedumu, par apsūdzētajam piemēroto drošības līdzekli nav lēmusi. </w:t>
      </w:r>
    </w:p>
    <w:p w14:paraId="65BA964C" w14:textId="0CBC47F0" w:rsidR="00BB718A" w:rsidRDefault="000703F7" w:rsidP="001A4D84">
      <w:pPr>
        <w:widowControl w:val="0"/>
        <w:spacing w:after="0"/>
        <w:ind w:firstLine="720"/>
        <w:jc w:val="both"/>
        <w:rPr>
          <w:rFonts w:cs="Times New Roman"/>
          <w:color w:val="000000" w:themeColor="text1"/>
          <w:szCs w:val="24"/>
        </w:rPr>
      </w:pPr>
      <w:r w:rsidRPr="001559B8">
        <w:rPr>
          <w:rFonts w:cs="Times New Roman"/>
          <w:color w:val="000000" w:themeColor="text1"/>
          <w:szCs w:val="24"/>
        </w:rPr>
        <w:t xml:space="preserve">Senāts atzīst, ka, atceļot apelācijas instances tiesas lēmumu un nosūtot lietu jaunai izskatīšanai </w:t>
      </w:r>
      <w:r w:rsidR="00865728">
        <w:rPr>
          <w:rFonts w:cs="Times New Roman"/>
          <w:color w:val="000000" w:themeColor="text1"/>
          <w:szCs w:val="24"/>
        </w:rPr>
        <w:t>[..]</w:t>
      </w:r>
      <w:r w:rsidRPr="001559B8">
        <w:rPr>
          <w:rFonts w:cs="Times New Roman"/>
          <w:color w:val="000000" w:themeColor="text1"/>
          <w:szCs w:val="24"/>
        </w:rPr>
        <w:t xml:space="preserve"> apgabaltiesā, apsūdzētajam </w:t>
      </w:r>
      <w:r w:rsidR="003E1CAF">
        <w:rPr>
          <w:rFonts w:cs="Times New Roman"/>
          <w:szCs w:val="24"/>
        </w:rPr>
        <w:t>[pers. A]</w:t>
      </w:r>
      <w:r w:rsidRPr="001559B8">
        <w:rPr>
          <w:rFonts w:cs="Times New Roman"/>
          <w:szCs w:val="24"/>
        </w:rPr>
        <w:t xml:space="preserve"> </w:t>
      </w:r>
      <w:r w:rsidRPr="001559B8">
        <w:rPr>
          <w:rFonts w:cs="Times New Roman"/>
          <w:color w:val="000000" w:themeColor="text1"/>
          <w:szCs w:val="24"/>
        </w:rPr>
        <w:t>ir turpināma drošības līdzekļa – uzturēšanās noteiktā vietā – piemērošana.</w:t>
      </w:r>
    </w:p>
    <w:p w14:paraId="5CA99765" w14:textId="77777777" w:rsidR="000C6A8E" w:rsidRPr="001559B8" w:rsidRDefault="000C6A8E" w:rsidP="000C6A8E">
      <w:pPr>
        <w:widowControl w:val="0"/>
        <w:spacing w:after="0"/>
        <w:ind w:firstLine="720"/>
        <w:jc w:val="both"/>
        <w:rPr>
          <w:rFonts w:cs="Times New Roman"/>
          <w:color w:val="000000" w:themeColor="text1"/>
          <w:szCs w:val="24"/>
        </w:rPr>
      </w:pPr>
    </w:p>
    <w:p w14:paraId="3849781B" w14:textId="77777777" w:rsidR="00491894" w:rsidRPr="001559B8" w:rsidRDefault="00491894" w:rsidP="001559B8">
      <w:pPr>
        <w:spacing w:after="0"/>
        <w:jc w:val="center"/>
        <w:rPr>
          <w:rFonts w:cs="Times New Roman"/>
          <w:b/>
          <w:color w:val="000000" w:themeColor="text1"/>
          <w:szCs w:val="24"/>
        </w:rPr>
      </w:pPr>
      <w:r w:rsidRPr="001559B8">
        <w:rPr>
          <w:rFonts w:cs="Times New Roman"/>
          <w:b/>
          <w:color w:val="000000" w:themeColor="text1"/>
          <w:szCs w:val="24"/>
        </w:rPr>
        <w:t>Rezolutīvā daļa</w:t>
      </w:r>
    </w:p>
    <w:p w14:paraId="75916AB0" w14:textId="77777777" w:rsidR="00491894" w:rsidRPr="001559B8" w:rsidRDefault="00491894" w:rsidP="001559B8">
      <w:pPr>
        <w:spacing w:after="0"/>
        <w:jc w:val="center"/>
        <w:rPr>
          <w:rFonts w:cs="Times New Roman"/>
          <w:b/>
          <w:color w:val="000000" w:themeColor="text1"/>
          <w:szCs w:val="24"/>
        </w:rPr>
      </w:pPr>
    </w:p>
    <w:p w14:paraId="10171BF3" w14:textId="2AC9AEE3" w:rsidR="00491894" w:rsidRDefault="00491894" w:rsidP="00872A39">
      <w:pPr>
        <w:spacing w:after="0"/>
        <w:ind w:firstLine="720"/>
        <w:jc w:val="both"/>
        <w:rPr>
          <w:rFonts w:cs="Times New Roman"/>
          <w:color w:val="000000" w:themeColor="text1"/>
          <w:szCs w:val="24"/>
        </w:rPr>
      </w:pPr>
      <w:r w:rsidRPr="001559B8">
        <w:rPr>
          <w:rFonts w:cs="Times New Roman"/>
          <w:color w:val="000000" w:themeColor="text1"/>
          <w:szCs w:val="24"/>
        </w:rPr>
        <w:t xml:space="preserve">Pamatojoties uz Kriminālprocesa likuma 585. un </w:t>
      </w:r>
      <w:proofErr w:type="gramStart"/>
      <w:r w:rsidRPr="001559B8">
        <w:rPr>
          <w:rFonts w:cs="Times New Roman"/>
          <w:color w:val="000000" w:themeColor="text1"/>
          <w:szCs w:val="24"/>
        </w:rPr>
        <w:t>587.pant</w:t>
      </w:r>
      <w:r w:rsidR="00A4062D" w:rsidRPr="001559B8">
        <w:rPr>
          <w:rFonts w:cs="Times New Roman"/>
          <w:color w:val="000000" w:themeColor="text1"/>
          <w:szCs w:val="24"/>
        </w:rPr>
        <w:t>a</w:t>
      </w:r>
      <w:proofErr w:type="gramEnd"/>
      <w:r w:rsidR="00A4062D" w:rsidRPr="001559B8">
        <w:rPr>
          <w:rFonts w:cs="Times New Roman"/>
          <w:color w:val="000000" w:themeColor="text1"/>
          <w:szCs w:val="24"/>
        </w:rPr>
        <w:t xml:space="preserve"> pirmās daļas </w:t>
      </w:r>
      <w:r w:rsidR="007F4123" w:rsidRPr="001559B8">
        <w:rPr>
          <w:rFonts w:cs="Times New Roman"/>
          <w:color w:val="000000" w:themeColor="text1"/>
          <w:szCs w:val="24"/>
        </w:rPr>
        <w:t>2</w:t>
      </w:r>
      <w:r w:rsidR="00A4062D" w:rsidRPr="001559B8">
        <w:rPr>
          <w:rFonts w:cs="Times New Roman"/>
          <w:color w:val="000000" w:themeColor="text1"/>
          <w:szCs w:val="24"/>
        </w:rPr>
        <w:t>.punktu</w:t>
      </w:r>
      <w:r w:rsidRPr="001559B8">
        <w:rPr>
          <w:rFonts w:cs="Times New Roman"/>
          <w:color w:val="000000" w:themeColor="text1"/>
          <w:szCs w:val="24"/>
        </w:rPr>
        <w:t>, tiesa</w:t>
      </w:r>
    </w:p>
    <w:p w14:paraId="1646F669" w14:textId="77777777" w:rsidR="004700A2" w:rsidRPr="001559B8" w:rsidRDefault="004700A2" w:rsidP="00872A39">
      <w:pPr>
        <w:spacing w:after="0"/>
        <w:ind w:firstLine="720"/>
        <w:jc w:val="both"/>
        <w:rPr>
          <w:rFonts w:cs="Times New Roman"/>
          <w:color w:val="000000" w:themeColor="text1"/>
          <w:szCs w:val="24"/>
        </w:rPr>
      </w:pPr>
    </w:p>
    <w:p w14:paraId="3CFBF996" w14:textId="77777777" w:rsidR="00030D3A" w:rsidRDefault="00491894" w:rsidP="0017270F">
      <w:pPr>
        <w:widowControl w:val="0"/>
        <w:jc w:val="center"/>
        <w:rPr>
          <w:rFonts w:cs="Times New Roman"/>
          <w:b/>
          <w:color w:val="000000" w:themeColor="text1"/>
          <w:szCs w:val="24"/>
        </w:rPr>
      </w:pPr>
      <w:r w:rsidRPr="001559B8">
        <w:rPr>
          <w:rFonts w:cs="Times New Roman"/>
          <w:b/>
          <w:color w:val="000000" w:themeColor="text1"/>
          <w:szCs w:val="24"/>
        </w:rPr>
        <w:t>nolēma:</w:t>
      </w:r>
    </w:p>
    <w:p w14:paraId="4AF6C813" w14:textId="5B85E3A6" w:rsidR="00030D3A" w:rsidRDefault="0081516D" w:rsidP="00030D3A">
      <w:pPr>
        <w:widowControl w:val="0"/>
        <w:spacing w:after="0"/>
        <w:ind w:firstLine="720"/>
        <w:jc w:val="both"/>
        <w:rPr>
          <w:rFonts w:cs="Times New Roman"/>
          <w:color w:val="000000" w:themeColor="text1"/>
          <w:szCs w:val="24"/>
        </w:rPr>
      </w:pPr>
      <w:r w:rsidRPr="001559B8">
        <w:rPr>
          <w:rFonts w:cs="Times New Roman"/>
          <w:color w:val="000000" w:themeColor="text1"/>
          <w:szCs w:val="24"/>
        </w:rPr>
        <w:t xml:space="preserve">atcelt </w:t>
      </w:r>
      <w:r w:rsidR="003E1CAF">
        <w:rPr>
          <w:rFonts w:cs="Times New Roman"/>
          <w:color w:val="000000" w:themeColor="text1"/>
          <w:szCs w:val="24"/>
        </w:rPr>
        <w:t>[..]</w:t>
      </w:r>
      <w:r w:rsidR="00E13EA1" w:rsidRPr="001559B8">
        <w:rPr>
          <w:rFonts w:cs="Times New Roman"/>
          <w:color w:val="000000" w:themeColor="text1"/>
          <w:szCs w:val="24"/>
        </w:rPr>
        <w:t xml:space="preserve"> apgabaltiesas </w:t>
      </w:r>
      <w:proofErr w:type="gramStart"/>
      <w:r w:rsidR="00E13EA1" w:rsidRPr="001559B8">
        <w:rPr>
          <w:rFonts w:cs="Times New Roman"/>
          <w:color w:val="000000" w:themeColor="text1"/>
          <w:szCs w:val="24"/>
        </w:rPr>
        <w:t>2021.gada</w:t>
      </w:r>
      <w:proofErr w:type="gramEnd"/>
      <w:r w:rsidR="00E13EA1" w:rsidRPr="001559B8">
        <w:rPr>
          <w:rFonts w:cs="Times New Roman"/>
          <w:color w:val="000000" w:themeColor="text1"/>
          <w:szCs w:val="24"/>
        </w:rPr>
        <w:t xml:space="preserve"> </w:t>
      </w:r>
      <w:r w:rsidR="003E1CAF">
        <w:rPr>
          <w:rFonts w:cs="Times New Roman"/>
          <w:color w:val="000000" w:themeColor="text1"/>
          <w:szCs w:val="24"/>
        </w:rPr>
        <w:t>[..]</w:t>
      </w:r>
      <w:r w:rsidR="00E13EA1" w:rsidRPr="001559B8">
        <w:rPr>
          <w:rFonts w:cs="Times New Roman"/>
          <w:color w:val="000000" w:themeColor="text1"/>
          <w:szCs w:val="24"/>
        </w:rPr>
        <w:t xml:space="preserve"> lēmumu </w:t>
      </w:r>
      <w:r w:rsidRPr="001559B8">
        <w:rPr>
          <w:rFonts w:cs="Times New Roman"/>
          <w:color w:val="000000" w:themeColor="text1"/>
          <w:szCs w:val="24"/>
        </w:rPr>
        <w:t>daļā par</w:t>
      </w:r>
      <w:r w:rsidR="00E13EA1" w:rsidRPr="001559B8">
        <w:rPr>
          <w:rFonts w:cs="Times New Roman"/>
          <w:szCs w:val="24"/>
        </w:rPr>
        <w:t xml:space="preserve"> </w:t>
      </w:r>
      <w:r w:rsidR="003E1CAF">
        <w:rPr>
          <w:rFonts w:cs="Times New Roman"/>
          <w:szCs w:val="24"/>
        </w:rPr>
        <w:t>[pers. A]</w:t>
      </w:r>
      <w:r w:rsidR="00E13EA1" w:rsidRPr="001559B8">
        <w:rPr>
          <w:rFonts w:cs="Times New Roman"/>
          <w:szCs w:val="24"/>
        </w:rPr>
        <w:t xml:space="preserve"> </w:t>
      </w:r>
      <w:r w:rsidRPr="001559B8">
        <w:rPr>
          <w:rFonts w:cs="Times New Roman"/>
          <w:color w:val="000000" w:themeColor="text1"/>
          <w:szCs w:val="24"/>
        </w:rPr>
        <w:t xml:space="preserve">noteikto sodu </w:t>
      </w:r>
      <w:r w:rsidR="00CC79F0" w:rsidRPr="001559B8">
        <w:rPr>
          <w:rFonts w:cs="Times New Roman"/>
          <w:color w:val="000000" w:themeColor="text1"/>
          <w:szCs w:val="24"/>
        </w:rPr>
        <w:t>pēc</w:t>
      </w:r>
      <w:r w:rsidRPr="001559B8">
        <w:rPr>
          <w:rFonts w:cs="Times New Roman"/>
          <w:color w:val="000000" w:themeColor="text1"/>
          <w:szCs w:val="24"/>
        </w:rPr>
        <w:t xml:space="preserve"> Krimināllikuma </w:t>
      </w:r>
      <w:r w:rsidR="00E13EA1" w:rsidRPr="001559B8">
        <w:rPr>
          <w:rFonts w:cs="Times New Roman"/>
          <w:color w:val="000000" w:themeColor="text1"/>
          <w:szCs w:val="24"/>
        </w:rPr>
        <w:t>166.</w:t>
      </w:r>
      <w:r w:rsidRPr="001559B8">
        <w:rPr>
          <w:rFonts w:cs="Times New Roman"/>
          <w:color w:val="000000" w:themeColor="text1"/>
          <w:szCs w:val="24"/>
        </w:rPr>
        <w:t>pant</w:t>
      </w:r>
      <w:r w:rsidR="00CC79F0" w:rsidRPr="001559B8">
        <w:rPr>
          <w:rFonts w:cs="Times New Roman"/>
          <w:color w:val="000000" w:themeColor="text1"/>
          <w:szCs w:val="24"/>
        </w:rPr>
        <w:t>a otr</w:t>
      </w:r>
      <w:r w:rsidR="00E13EA1" w:rsidRPr="001559B8">
        <w:rPr>
          <w:rFonts w:cs="Times New Roman"/>
          <w:color w:val="000000" w:themeColor="text1"/>
          <w:szCs w:val="24"/>
        </w:rPr>
        <w:t>ā</w:t>
      </w:r>
      <w:r w:rsidR="00CC79F0" w:rsidRPr="001559B8">
        <w:rPr>
          <w:rFonts w:cs="Times New Roman"/>
          <w:color w:val="000000" w:themeColor="text1"/>
          <w:szCs w:val="24"/>
        </w:rPr>
        <w:t>s</w:t>
      </w:r>
      <w:r w:rsidR="00E13EA1" w:rsidRPr="001559B8">
        <w:rPr>
          <w:rFonts w:cs="Times New Roman"/>
          <w:color w:val="000000" w:themeColor="text1"/>
          <w:szCs w:val="24"/>
        </w:rPr>
        <w:t xml:space="preserve"> daļ</w:t>
      </w:r>
      <w:r w:rsidR="00FC593F" w:rsidRPr="001559B8">
        <w:rPr>
          <w:rFonts w:cs="Times New Roman"/>
          <w:color w:val="000000" w:themeColor="text1"/>
          <w:szCs w:val="24"/>
        </w:rPr>
        <w:t>as</w:t>
      </w:r>
      <w:r w:rsidRPr="001559B8">
        <w:rPr>
          <w:rFonts w:cs="Times New Roman"/>
          <w:color w:val="000000" w:themeColor="text1"/>
          <w:szCs w:val="24"/>
        </w:rPr>
        <w:t xml:space="preserve">, </w:t>
      </w:r>
      <w:r w:rsidR="00FC593F" w:rsidRPr="001559B8">
        <w:rPr>
          <w:rFonts w:cs="Times New Roman"/>
          <w:color w:val="000000" w:themeColor="text1"/>
          <w:szCs w:val="24"/>
        </w:rPr>
        <w:t xml:space="preserve">kā arī </w:t>
      </w:r>
      <w:r w:rsidRPr="001559B8">
        <w:rPr>
          <w:rFonts w:cs="Times New Roman"/>
          <w:color w:val="000000" w:themeColor="text1"/>
          <w:szCs w:val="24"/>
        </w:rPr>
        <w:t xml:space="preserve">daļā par </w:t>
      </w:r>
      <w:r w:rsidR="003E1CAF">
        <w:rPr>
          <w:rFonts w:cs="Times New Roman"/>
          <w:szCs w:val="24"/>
        </w:rPr>
        <w:t>[pers. A]</w:t>
      </w:r>
      <w:r w:rsidR="00E13EA1" w:rsidRPr="001559B8">
        <w:rPr>
          <w:rFonts w:cs="Times New Roman"/>
          <w:szCs w:val="24"/>
        </w:rPr>
        <w:t xml:space="preserve"> </w:t>
      </w:r>
      <w:r w:rsidRPr="001559B8">
        <w:rPr>
          <w:rFonts w:cs="Times New Roman"/>
          <w:color w:val="000000" w:themeColor="text1"/>
          <w:szCs w:val="24"/>
        </w:rPr>
        <w:t xml:space="preserve">noteikto </w:t>
      </w:r>
      <w:r w:rsidR="00E13EA1" w:rsidRPr="001559B8">
        <w:rPr>
          <w:rFonts w:cs="Times New Roman"/>
          <w:color w:val="000000" w:themeColor="text1"/>
          <w:szCs w:val="24"/>
        </w:rPr>
        <w:t xml:space="preserve">galīgo </w:t>
      </w:r>
      <w:r w:rsidRPr="001559B8">
        <w:rPr>
          <w:rFonts w:cs="Times New Roman"/>
          <w:color w:val="000000" w:themeColor="text1"/>
          <w:szCs w:val="24"/>
        </w:rPr>
        <w:t xml:space="preserve">sodu saskaņā ar Krimināllikuma 50.panta </w:t>
      </w:r>
      <w:r w:rsidR="003152CC" w:rsidRPr="001559B8">
        <w:rPr>
          <w:rFonts w:cs="Times New Roman"/>
          <w:color w:val="000000" w:themeColor="text1"/>
          <w:szCs w:val="24"/>
        </w:rPr>
        <w:t>piekto</w:t>
      </w:r>
      <w:r w:rsidRPr="001559B8">
        <w:rPr>
          <w:rFonts w:cs="Times New Roman"/>
          <w:color w:val="000000" w:themeColor="text1"/>
          <w:szCs w:val="24"/>
        </w:rPr>
        <w:t xml:space="preserve"> daļu</w:t>
      </w:r>
      <w:r w:rsidR="003152CC" w:rsidRPr="001559B8">
        <w:rPr>
          <w:rFonts w:cs="Times New Roman"/>
          <w:color w:val="000000" w:themeColor="text1"/>
          <w:szCs w:val="24"/>
        </w:rPr>
        <w:t>.</w:t>
      </w:r>
    </w:p>
    <w:p w14:paraId="10636090" w14:textId="72D7060A" w:rsidR="00491894" w:rsidRPr="001559B8" w:rsidRDefault="00CB6984" w:rsidP="00030D3A">
      <w:pPr>
        <w:widowControl w:val="0"/>
        <w:spacing w:after="0"/>
        <w:ind w:firstLine="720"/>
        <w:jc w:val="both"/>
        <w:rPr>
          <w:rFonts w:cs="Times New Roman"/>
          <w:color w:val="000000" w:themeColor="text1"/>
          <w:szCs w:val="24"/>
        </w:rPr>
      </w:pPr>
      <w:r w:rsidRPr="001559B8">
        <w:rPr>
          <w:rFonts w:cs="Times New Roman"/>
          <w:color w:val="000000" w:themeColor="text1"/>
          <w:szCs w:val="24"/>
        </w:rPr>
        <w:t>A</w:t>
      </w:r>
      <w:r w:rsidR="00491894" w:rsidRPr="001559B8">
        <w:rPr>
          <w:rFonts w:cs="Times New Roman"/>
          <w:color w:val="000000" w:themeColor="text1"/>
          <w:szCs w:val="24"/>
        </w:rPr>
        <w:t xml:space="preserve">tceltajā daļā lietu nosūtīt jaunai izskatīšanai </w:t>
      </w:r>
      <w:r w:rsidR="003E1CAF">
        <w:rPr>
          <w:rFonts w:cs="Times New Roman"/>
          <w:color w:val="000000" w:themeColor="text1"/>
          <w:szCs w:val="24"/>
        </w:rPr>
        <w:t xml:space="preserve">[..] </w:t>
      </w:r>
      <w:r w:rsidR="00FC593F" w:rsidRPr="001559B8">
        <w:rPr>
          <w:rFonts w:cs="Times New Roman"/>
          <w:color w:val="000000" w:themeColor="text1"/>
          <w:szCs w:val="24"/>
        </w:rPr>
        <w:t>apgabaltiesā, bet pārējā daļā apelācijas instances tiesas lēmumu atstāt negrozītu.</w:t>
      </w:r>
    </w:p>
    <w:p w14:paraId="75F1F268" w14:textId="788480BD" w:rsidR="00247DB7" w:rsidRPr="001559B8" w:rsidRDefault="00247DB7" w:rsidP="001559B8">
      <w:pPr>
        <w:spacing w:after="0"/>
        <w:ind w:firstLine="720"/>
        <w:jc w:val="both"/>
        <w:rPr>
          <w:rFonts w:cs="Times New Roman"/>
          <w:color w:val="000000" w:themeColor="text1"/>
          <w:szCs w:val="24"/>
        </w:rPr>
      </w:pPr>
      <w:r w:rsidRPr="001559B8">
        <w:rPr>
          <w:rFonts w:eastAsia="Times New Roman" w:cs="Times New Roman"/>
          <w:szCs w:val="24"/>
        </w:rPr>
        <w:t xml:space="preserve">Turpināt piemērot apsūdzētajam </w:t>
      </w:r>
      <w:r w:rsidR="003E1CAF">
        <w:rPr>
          <w:rFonts w:cs="Times New Roman"/>
          <w:szCs w:val="24"/>
        </w:rPr>
        <w:t>[pers. A]</w:t>
      </w:r>
      <w:r w:rsidRPr="001559B8">
        <w:rPr>
          <w:rFonts w:cs="Times New Roman"/>
          <w:szCs w:val="24"/>
        </w:rPr>
        <w:t xml:space="preserve"> </w:t>
      </w:r>
      <w:r w:rsidRPr="001559B8">
        <w:rPr>
          <w:rFonts w:eastAsia="Times New Roman" w:cs="Times New Roman"/>
          <w:szCs w:val="24"/>
        </w:rPr>
        <w:t>drošības līdzekli – uzturēšanos noteiktā vietā.</w:t>
      </w:r>
    </w:p>
    <w:p w14:paraId="1D1A5CBF" w14:textId="3EB8D5DF" w:rsidR="004A374B" w:rsidRPr="003E1CAF" w:rsidRDefault="00491894" w:rsidP="003E1CAF">
      <w:pPr>
        <w:spacing w:after="0"/>
        <w:ind w:firstLine="720"/>
        <w:jc w:val="both"/>
        <w:rPr>
          <w:rFonts w:eastAsia="Times New Roman" w:cs="Times New Roman"/>
          <w:color w:val="000000" w:themeColor="text1"/>
          <w:szCs w:val="24"/>
        </w:rPr>
      </w:pPr>
      <w:r w:rsidRPr="001559B8">
        <w:rPr>
          <w:rFonts w:cs="Times New Roman"/>
          <w:color w:val="000000" w:themeColor="text1"/>
          <w:szCs w:val="24"/>
        </w:rPr>
        <w:t>Lēmums nav pārsūdzams.</w:t>
      </w:r>
    </w:p>
    <w:sectPr w:rsidR="004A374B" w:rsidRPr="003E1CAF" w:rsidSect="000C6A8E">
      <w:footerReference w:type="default" r:id="rId8"/>
      <w:pgSz w:w="11906" w:h="16838" w:code="9"/>
      <w:pgMar w:top="1134" w:right="1134" w:bottom="1134"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EA81" w14:textId="77777777" w:rsidR="00C27959" w:rsidRDefault="00C27959" w:rsidP="00233790">
      <w:pPr>
        <w:spacing w:after="0" w:line="240" w:lineRule="auto"/>
      </w:pPr>
      <w:r>
        <w:separator/>
      </w:r>
    </w:p>
  </w:endnote>
  <w:endnote w:type="continuationSeparator" w:id="0">
    <w:p w14:paraId="3F8CE3EE" w14:textId="77777777" w:rsidR="00C27959" w:rsidRDefault="00C27959" w:rsidP="0023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19982"/>
      <w:docPartObj>
        <w:docPartGallery w:val="Page Numbers (Bottom of Page)"/>
        <w:docPartUnique/>
      </w:docPartObj>
    </w:sdtPr>
    <w:sdtEndPr/>
    <w:sdtContent>
      <w:sdt>
        <w:sdtPr>
          <w:id w:val="1728636285"/>
          <w:docPartObj>
            <w:docPartGallery w:val="Page Numbers (Top of Page)"/>
            <w:docPartUnique/>
          </w:docPartObj>
        </w:sdtPr>
        <w:sdtEndPr/>
        <w:sdtContent>
          <w:p w14:paraId="6DD03DF7" w14:textId="77777777" w:rsidR="009F1719" w:rsidRDefault="009F1719">
            <w:pPr>
              <w:pStyle w:val="Footer"/>
              <w:jc w:val="center"/>
            </w:pPr>
            <w:r w:rsidRPr="00233790">
              <w:rPr>
                <w:bCs/>
                <w:szCs w:val="24"/>
              </w:rPr>
              <w:fldChar w:fldCharType="begin"/>
            </w:r>
            <w:r w:rsidRPr="00233790">
              <w:rPr>
                <w:bCs/>
              </w:rPr>
              <w:instrText xml:space="preserve"> PAGE </w:instrText>
            </w:r>
            <w:r w:rsidRPr="00233790">
              <w:rPr>
                <w:bCs/>
                <w:szCs w:val="24"/>
              </w:rPr>
              <w:fldChar w:fldCharType="separate"/>
            </w:r>
            <w:r w:rsidR="007F540E">
              <w:rPr>
                <w:bCs/>
                <w:noProof/>
              </w:rPr>
              <w:t>4</w:t>
            </w:r>
            <w:r w:rsidRPr="00233790">
              <w:rPr>
                <w:bCs/>
                <w:szCs w:val="24"/>
              </w:rPr>
              <w:fldChar w:fldCharType="end"/>
            </w:r>
            <w:r w:rsidRPr="00233790">
              <w:t xml:space="preserve"> no </w:t>
            </w:r>
            <w:r w:rsidRPr="00233790">
              <w:rPr>
                <w:bCs/>
                <w:szCs w:val="24"/>
              </w:rPr>
              <w:fldChar w:fldCharType="begin"/>
            </w:r>
            <w:r w:rsidRPr="00233790">
              <w:rPr>
                <w:bCs/>
              </w:rPr>
              <w:instrText xml:space="preserve"> NUMPAGES  </w:instrText>
            </w:r>
            <w:r w:rsidRPr="00233790">
              <w:rPr>
                <w:bCs/>
                <w:szCs w:val="24"/>
              </w:rPr>
              <w:fldChar w:fldCharType="separate"/>
            </w:r>
            <w:r w:rsidR="007F540E">
              <w:rPr>
                <w:bCs/>
                <w:noProof/>
              </w:rPr>
              <w:t>4</w:t>
            </w:r>
            <w:r w:rsidRPr="00233790">
              <w:rPr>
                <w:bCs/>
                <w:szCs w:val="24"/>
              </w:rPr>
              <w:fldChar w:fldCharType="end"/>
            </w:r>
          </w:p>
        </w:sdtContent>
      </w:sdt>
    </w:sdtContent>
  </w:sdt>
  <w:p w14:paraId="68E62F2E" w14:textId="77777777" w:rsidR="009F1719" w:rsidRDefault="009F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A728" w14:textId="77777777" w:rsidR="00C27959" w:rsidRDefault="00C27959" w:rsidP="00233790">
      <w:pPr>
        <w:spacing w:after="0" w:line="240" w:lineRule="auto"/>
      </w:pPr>
      <w:r>
        <w:separator/>
      </w:r>
    </w:p>
  </w:footnote>
  <w:footnote w:type="continuationSeparator" w:id="0">
    <w:p w14:paraId="5B89B5BC" w14:textId="77777777" w:rsidR="00C27959" w:rsidRDefault="00C27959" w:rsidP="00233790">
      <w:pPr>
        <w:spacing w:after="0" w:line="240" w:lineRule="auto"/>
      </w:pPr>
      <w:r>
        <w:continuationSeparator/>
      </w:r>
    </w:p>
  </w:footnote>
  <w:footnote w:id="1">
    <w:p w14:paraId="67B3BE11" w14:textId="56664344" w:rsidR="003E1CAF" w:rsidRDefault="003E1CAF">
      <w:pPr>
        <w:pStyle w:val="FootnoteText"/>
      </w:pPr>
      <w:r>
        <w:rPr>
          <w:rStyle w:val="FootnoteReference"/>
        </w:rPr>
        <w:footnoteRef/>
      </w:r>
      <w:r>
        <w:t xml:space="preserve"> Slēgtas lietas statuss. Publicēti izvilkumi no nolēmuma.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463"/>
    <w:multiLevelType w:val="hybridMultilevel"/>
    <w:tmpl w:val="F3DCFC70"/>
    <w:lvl w:ilvl="0" w:tplc="802C936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E653222"/>
    <w:multiLevelType w:val="hybridMultilevel"/>
    <w:tmpl w:val="55A64786"/>
    <w:lvl w:ilvl="0" w:tplc="522A98A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1A2130"/>
    <w:multiLevelType w:val="hybridMultilevel"/>
    <w:tmpl w:val="799E23FA"/>
    <w:lvl w:ilvl="0" w:tplc="FB36FD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577FEE"/>
    <w:multiLevelType w:val="hybridMultilevel"/>
    <w:tmpl w:val="9AD2F0BC"/>
    <w:lvl w:ilvl="0" w:tplc="A1C47128">
      <w:start w:val="1"/>
      <w:numFmt w:val="decimal"/>
      <w:lvlText w:val="%1)"/>
      <w:lvlJc w:val="left"/>
      <w:pPr>
        <w:ind w:left="1080" w:hanging="360"/>
      </w:pPr>
      <w:rPr>
        <w:rFonts w:ascii="TimesNewRomanPSMT" w:hAnsi="TimesNewRomanPSMT" w:cs="TimesNewRomanPSMT" w:hint="default"/>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56"/>
    <w:rsid w:val="00000851"/>
    <w:rsid w:val="0001035C"/>
    <w:rsid w:val="000128AA"/>
    <w:rsid w:val="00014086"/>
    <w:rsid w:val="00015BDD"/>
    <w:rsid w:val="00015FF4"/>
    <w:rsid w:val="000162A3"/>
    <w:rsid w:val="0001788C"/>
    <w:rsid w:val="00017DA3"/>
    <w:rsid w:val="00023CBB"/>
    <w:rsid w:val="0002731F"/>
    <w:rsid w:val="00027FA2"/>
    <w:rsid w:val="00030D3A"/>
    <w:rsid w:val="000361F9"/>
    <w:rsid w:val="0003637C"/>
    <w:rsid w:val="00042B16"/>
    <w:rsid w:val="000439BE"/>
    <w:rsid w:val="0005216F"/>
    <w:rsid w:val="00053360"/>
    <w:rsid w:val="0005566A"/>
    <w:rsid w:val="00060288"/>
    <w:rsid w:val="00060E93"/>
    <w:rsid w:val="00063E2D"/>
    <w:rsid w:val="00064D7E"/>
    <w:rsid w:val="00066647"/>
    <w:rsid w:val="000703F7"/>
    <w:rsid w:val="00071E84"/>
    <w:rsid w:val="000738EA"/>
    <w:rsid w:val="00081C39"/>
    <w:rsid w:val="00082033"/>
    <w:rsid w:val="00083B9A"/>
    <w:rsid w:val="00084A08"/>
    <w:rsid w:val="00084BC5"/>
    <w:rsid w:val="000978F1"/>
    <w:rsid w:val="000A0C25"/>
    <w:rsid w:val="000A1B31"/>
    <w:rsid w:val="000A2557"/>
    <w:rsid w:val="000A326A"/>
    <w:rsid w:val="000A5321"/>
    <w:rsid w:val="000B13C4"/>
    <w:rsid w:val="000B16DE"/>
    <w:rsid w:val="000B1AE3"/>
    <w:rsid w:val="000B1D77"/>
    <w:rsid w:val="000B2E3F"/>
    <w:rsid w:val="000B34BC"/>
    <w:rsid w:val="000B492F"/>
    <w:rsid w:val="000B5C96"/>
    <w:rsid w:val="000B6E4A"/>
    <w:rsid w:val="000C6A8E"/>
    <w:rsid w:val="000D10B4"/>
    <w:rsid w:val="000E7D91"/>
    <w:rsid w:val="0010125A"/>
    <w:rsid w:val="0010252C"/>
    <w:rsid w:val="0010309F"/>
    <w:rsid w:val="00104AA1"/>
    <w:rsid w:val="00120549"/>
    <w:rsid w:val="00127098"/>
    <w:rsid w:val="00132C7D"/>
    <w:rsid w:val="00133090"/>
    <w:rsid w:val="001414C3"/>
    <w:rsid w:val="0014353C"/>
    <w:rsid w:val="001515E6"/>
    <w:rsid w:val="001530E3"/>
    <w:rsid w:val="00154E75"/>
    <w:rsid w:val="001559B8"/>
    <w:rsid w:val="00162AD9"/>
    <w:rsid w:val="00162D12"/>
    <w:rsid w:val="00165389"/>
    <w:rsid w:val="0017270F"/>
    <w:rsid w:val="00175B84"/>
    <w:rsid w:val="0018069F"/>
    <w:rsid w:val="00182AEE"/>
    <w:rsid w:val="001832E2"/>
    <w:rsid w:val="0019585E"/>
    <w:rsid w:val="001A4D84"/>
    <w:rsid w:val="001A639F"/>
    <w:rsid w:val="001B6F02"/>
    <w:rsid w:val="001B7687"/>
    <w:rsid w:val="001C069A"/>
    <w:rsid w:val="001D0903"/>
    <w:rsid w:val="001D0B73"/>
    <w:rsid w:val="001D2E43"/>
    <w:rsid w:val="001D354B"/>
    <w:rsid w:val="001D5B68"/>
    <w:rsid w:val="001D6EE0"/>
    <w:rsid w:val="001E2EFC"/>
    <w:rsid w:val="001E3A29"/>
    <w:rsid w:val="001E4323"/>
    <w:rsid w:val="001E7062"/>
    <w:rsid w:val="001F00A7"/>
    <w:rsid w:val="001F078D"/>
    <w:rsid w:val="001F13B9"/>
    <w:rsid w:val="001F4DF3"/>
    <w:rsid w:val="001F5D60"/>
    <w:rsid w:val="001F5DD9"/>
    <w:rsid w:val="002010F8"/>
    <w:rsid w:val="00202C45"/>
    <w:rsid w:val="00204C5E"/>
    <w:rsid w:val="002054EC"/>
    <w:rsid w:val="002156D5"/>
    <w:rsid w:val="002169C2"/>
    <w:rsid w:val="002201C2"/>
    <w:rsid w:val="00223382"/>
    <w:rsid w:val="002269C2"/>
    <w:rsid w:val="00226B63"/>
    <w:rsid w:val="00233790"/>
    <w:rsid w:val="00233F3E"/>
    <w:rsid w:val="00235346"/>
    <w:rsid w:val="00235EF6"/>
    <w:rsid w:val="00242F23"/>
    <w:rsid w:val="002469AD"/>
    <w:rsid w:val="00247DB7"/>
    <w:rsid w:val="00253FA3"/>
    <w:rsid w:val="002558A3"/>
    <w:rsid w:val="00260F0D"/>
    <w:rsid w:val="00264C17"/>
    <w:rsid w:val="002773D2"/>
    <w:rsid w:val="002806A8"/>
    <w:rsid w:val="00283845"/>
    <w:rsid w:val="00291512"/>
    <w:rsid w:val="002932C0"/>
    <w:rsid w:val="00293470"/>
    <w:rsid w:val="002A041B"/>
    <w:rsid w:val="002A4F71"/>
    <w:rsid w:val="002B1562"/>
    <w:rsid w:val="002B5E56"/>
    <w:rsid w:val="002B5EBC"/>
    <w:rsid w:val="002C19AA"/>
    <w:rsid w:val="002D3288"/>
    <w:rsid w:val="002D6A13"/>
    <w:rsid w:val="002D710C"/>
    <w:rsid w:val="002E0448"/>
    <w:rsid w:val="002E5787"/>
    <w:rsid w:val="002F2EB4"/>
    <w:rsid w:val="002F3024"/>
    <w:rsid w:val="002F4029"/>
    <w:rsid w:val="002F467C"/>
    <w:rsid w:val="00301584"/>
    <w:rsid w:val="00303FBC"/>
    <w:rsid w:val="00304D8E"/>
    <w:rsid w:val="00306A15"/>
    <w:rsid w:val="00310F23"/>
    <w:rsid w:val="0031204E"/>
    <w:rsid w:val="003125C4"/>
    <w:rsid w:val="003152CC"/>
    <w:rsid w:val="00315A20"/>
    <w:rsid w:val="00316BFE"/>
    <w:rsid w:val="00324BB6"/>
    <w:rsid w:val="0033083D"/>
    <w:rsid w:val="003379DC"/>
    <w:rsid w:val="00340C81"/>
    <w:rsid w:val="003473E2"/>
    <w:rsid w:val="00351BBE"/>
    <w:rsid w:val="00352478"/>
    <w:rsid w:val="00353A3A"/>
    <w:rsid w:val="00361094"/>
    <w:rsid w:val="003649BB"/>
    <w:rsid w:val="0037069B"/>
    <w:rsid w:val="00370BE2"/>
    <w:rsid w:val="00371AC2"/>
    <w:rsid w:val="00376452"/>
    <w:rsid w:val="00377452"/>
    <w:rsid w:val="00382E00"/>
    <w:rsid w:val="003B342E"/>
    <w:rsid w:val="003B607D"/>
    <w:rsid w:val="003C37BA"/>
    <w:rsid w:val="003C58A7"/>
    <w:rsid w:val="003D3228"/>
    <w:rsid w:val="003D3734"/>
    <w:rsid w:val="003D7042"/>
    <w:rsid w:val="003E1CAF"/>
    <w:rsid w:val="003E593C"/>
    <w:rsid w:val="003F08B1"/>
    <w:rsid w:val="003F339A"/>
    <w:rsid w:val="00400363"/>
    <w:rsid w:val="0040050D"/>
    <w:rsid w:val="00400731"/>
    <w:rsid w:val="004049C6"/>
    <w:rsid w:val="00407576"/>
    <w:rsid w:val="00412A8E"/>
    <w:rsid w:val="00412F42"/>
    <w:rsid w:val="00413EF1"/>
    <w:rsid w:val="00416EA7"/>
    <w:rsid w:val="004402FF"/>
    <w:rsid w:val="004415DB"/>
    <w:rsid w:val="0044269A"/>
    <w:rsid w:val="004444F7"/>
    <w:rsid w:val="00444C00"/>
    <w:rsid w:val="00446B79"/>
    <w:rsid w:val="00461304"/>
    <w:rsid w:val="00467004"/>
    <w:rsid w:val="004700A2"/>
    <w:rsid w:val="004708FF"/>
    <w:rsid w:val="00471B72"/>
    <w:rsid w:val="00472445"/>
    <w:rsid w:val="0047369C"/>
    <w:rsid w:val="0047477B"/>
    <w:rsid w:val="0048058A"/>
    <w:rsid w:val="0048192D"/>
    <w:rsid w:val="00491894"/>
    <w:rsid w:val="004930D1"/>
    <w:rsid w:val="00494E20"/>
    <w:rsid w:val="004A374B"/>
    <w:rsid w:val="004A4F4F"/>
    <w:rsid w:val="004A7C94"/>
    <w:rsid w:val="004B0621"/>
    <w:rsid w:val="004B1E1B"/>
    <w:rsid w:val="004B4F68"/>
    <w:rsid w:val="004C04F2"/>
    <w:rsid w:val="004C383D"/>
    <w:rsid w:val="004C3B29"/>
    <w:rsid w:val="004C4688"/>
    <w:rsid w:val="004C5122"/>
    <w:rsid w:val="004D1387"/>
    <w:rsid w:val="004D1B3D"/>
    <w:rsid w:val="004D21F1"/>
    <w:rsid w:val="004D3BC1"/>
    <w:rsid w:val="004D64AA"/>
    <w:rsid w:val="004E14AF"/>
    <w:rsid w:val="004E260F"/>
    <w:rsid w:val="004E7ACC"/>
    <w:rsid w:val="004F2F49"/>
    <w:rsid w:val="004F6863"/>
    <w:rsid w:val="004F6AD8"/>
    <w:rsid w:val="00504DC9"/>
    <w:rsid w:val="00513E96"/>
    <w:rsid w:val="005233E1"/>
    <w:rsid w:val="0052439C"/>
    <w:rsid w:val="005352DA"/>
    <w:rsid w:val="00540B24"/>
    <w:rsid w:val="00541B97"/>
    <w:rsid w:val="00544CAD"/>
    <w:rsid w:val="0054503A"/>
    <w:rsid w:val="0054708F"/>
    <w:rsid w:val="005479FB"/>
    <w:rsid w:val="005508D4"/>
    <w:rsid w:val="00552525"/>
    <w:rsid w:val="005525AC"/>
    <w:rsid w:val="00554831"/>
    <w:rsid w:val="00562090"/>
    <w:rsid w:val="00566517"/>
    <w:rsid w:val="00571845"/>
    <w:rsid w:val="00571D67"/>
    <w:rsid w:val="0057294F"/>
    <w:rsid w:val="005802B1"/>
    <w:rsid w:val="00581AA7"/>
    <w:rsid w:val="00583DEF"/>
    <w:rsid w:val="005904E4"/>
    <w:rsid w:val="00592D3A"/>
    <w:rsid w:val="005938C1"/>
    <w:rsid w:val="00596DF3"/>
    <w:rsid w:val="0059774D"/>
    <w:rsid w:val="005B1AB4"/>
    <w:rsid w:val="005B3921"/>
    <w:rsid w:val="005B3D19"/>
    <w:rsid w:val="005B4FD5"/>
    <w:rsid w:val="005C1725"/>
    <w:rsid w:val="005C5CCB"/>
    <w:rsid w:val="005D05C6"/>
    <w:rsid w:val="005D36C3"/>
    <w:rsid w:val="005E5275"/>
    <w:rsid w:val="005E67DA"/>
    <w:rsid w:val="005E7E45"/>
    <w:rsid w:val="005F7E69"/>
    <w:rsid w:val="0060432C"/>
    <w:rsid w:val="00607C27"/>
    <w:rsid w:val="00607EAF"/>
    <w:rsid w:val="00615206"/>
    <w:rsid w:val="006167DC"/>
    <w:rsid w:val="00617580"/>
    <w:rsid w:val="00620B79"/>
    <w:rsid w:val="00624889"/>
    <w:rsid w:val="00632511"/>
    <w:rsid w:val="006353D8"/>
    <w:rsid w:val="0063745A"/>
    <w:rsid w:val="0064078C"/>
    <w:rsid w:val="00643074"/>
    <w:rsid w:val="00646074"/>
    <w:rsid w:val="0065284B"/>
    <w:rsid w:val="00652E5D"/>
    <w:rsid w:val="00654DB1"/>
    <w:rsid w:val="006560B3"/>
    <w:rsid w:val="0066529A"/>
    <w:rsid w:val="00666DD8"/>
    <w:rsid w:val="006674AD"/>
    <w:rsid w:val="006677EB"/>
    <w:rsid w:val="00671480"/>
    <w:rsid w:val="00677C57"/>
    <w:rsid w:val="00681F30"/>
    <w:rsid w:val="00683858"/>
    <w:rsid w:val="00683C6B"/>
    <w:rsid w:val="00684E73"/>
    <w:rsid w:val="006873B5"/>
    <w:rsid w:val="00687A58"/>
    <w:rsid w:val="0069086A"/>
    <w:rsid w:val="00691528"/>
    <w:rsid w:val="006915C1"/>
    <w:rsid w:val="006919F1"/>
    <w:rsid w:val="00696CAA"/>
    <w:rsid w:val="006A0D59"/>
    <w:rsid w:val="006A79F1"/>
    <w:rsid w:val="006B0A39"/>
    <w:rsid w:val="006C0EAA"/>
    <w:rsid w:val="006C23AC"/>
    <w:rsid w:val="006E07A2"/>
    <w:rsid w:val="006E2CCD"/>
    <w:rsid w:val="006F31DC"/>
    <w:rsid w:val="006F5492"/>
    <w:rsid w:val="00701D2B"/>
    <w:rsid w:val="007049E2"/>
    <w:rsid w:val="00705DA3"/>
    <w:rsid w:val="007060C5"/>
    <w:rsid w:val="00707655"/>
    <w:rsid w:val="00710DA1"/>
    <w:rsid w:val="00711165"/>
    <w:rsid w:val="007112D0"/>
    <w:rsid w:val="00711829"/>
    <w:rsid w:val="0071590B"/>
    <w:rsid w:val="00720B9F"/>
    <w:rsid w:val="00725E9C"/>
    <w:rsid w:val="00725F90"/>
    <w:rsid w:val="007301E0"/>
    <w:rsid w:val="00733E60"/>
    <w:rsid w:val="00735B3B"/>
    <w:rsid w:val="00736245"/>
    <w:rsid w:val="0073667A"/>
    <w:rsid w:val="00736684"/>
    <w:rsid w:val="0074076D"/>
    <w:rsid w:val="007438A6"/>
    <w:rsid w:val="00744123"/>
    <w:rsid w:val="00746247"/>
    <w:rsid w:val="00747034"/>
    <w:rsid w:val="00750454"/>
    <w:rsid w:val="007553F0"/>
    <w:rsid w:val="00756827"/>
    <w:rsid w:val="00756F58"/>
    <w:rsid w:val="00760DBC"/>
    <w:rsid w:val="00761CE8"/>
    <w:rsid w:val="007801EF"/>
    <w:rsid w:val="007816BA"/>
    <w:rsid w:val="00781ADB"/>
    <w:rsid w:val="00795A16"/>
    <w:rsid w:val="00797538"/>
    <w:rsid w:val="007A163F"/>
    <w:rsid w:val="007A5BD3"/>
    <w:rsid w:val="007A7DBB"/>
    <w:rsid w:val="007C1699"/>
    <w:rsid w:val="007C1E7E"/>
    <w:rsid w:val="007C41E2"/>
    <w:rsid w:val="007D4DF0"/>
    <w:rsid w:val="007D6E82"/>
    <w:rsid w:val="007E0925"/>
    <w:rsid w:val="007E6953"/>
    <w:rsid w:val="007E6E8C"/>
    <w:rsid w:val="007E7DEA"/>
    <w:rsid w:val="007F19FE"/>
    <w:rsid w:val="007F27AE"/>
    <w:rsid w:val="007F314E"/>
    <w:rsid w:val="007F4123"/>
    <w:rsid w:val="007F4886"/>
    <w:rsid w:val="007F4BA1"/>
    <w:rsid w:val="007F4FFE"/>
    <w:rsid w:val="007F540E"/>
    <w:rsid w:val="008003FA"/>
    <w:rsid w:val="00811E1E"/>
    <w:rsid w:val="00812099"/>
    <w:rsid w:val="00812E83"/>
    <w:rsid w:val="0081327D"/>
    <w:rsid w:val="008136B3"/>
    <w:rsid w:val="00814606"/>
    <w:rsid w:val="00814768"/>
    <w:rsid w:val="0081516D"/>
    <w:rsid w:val="00816130"/>
    <w:rsid w:val="0082609A"/>
    <w:rsid w:val="008276AA"/>
    <w:rsid w:val="008325D4"/>
    <w:rsid w:val="00833E22"/>
    <w:rsid w:val="008344C7"/>
    <w:rsid w:val="00835A57"/>
    <w:rsid w:val="00836D37"/>
    <w:rsid w:val="008416A3"/>
    <w:rsid w:val="0084291E"/>
    <w:rsid w:val="00842987"/>
    <w:rsid w:val="00845830"/>
    <w:rsid w:val="00847413"/>
    <w:rsid w:val="008556B2"/>
    <w:rsid w:val="00855D1C"/>
    <w:rsid w:val="00855E8B"/>
    <w:rsid w:val="00856DBD"/>
    <w:rsid w:val="00863B77"/>
    <w:rsid w:val="00864BE8"/>
    <w:rsid w:val="00865025"/>
    <w:rsid w:val="00865728"/>
    <w:rsid w:val="00872A39"/>
    <w:rsid w:val="0087382D"/>
    <w:rsid w:val="00873C21"/>
    <w:rsid w:val="008741DC"/>
    <w:rsid w:val="0087432B"/>
    <w:rsid w:val="008755BF"/>
    <w:rsid w:val="00875B5D"/>
    <w:rsid w:val="0088196C"/>
    <w:rsid w:val="00885BA5"/>
    <w:rsid w:val="00886FD7"/>
    <w:rsid w:val="008954CF"/>
    <w:rsid w:val="00896AF7"/>
    <w:rsid w:val="00897248"/>
    <w:rsid w:val="008977C0"/>
    <w:rsid w:val="008A3EBF"/>
    <w:rsid w:val="008A6DDD"/>
    <w:rsid w:val="008A7764"/>
    <w:rsid w:val="008B037C"/>
    <w:rsid w:val="008B3A11"/>
    <w:rsid w:val="008B53E1"/>
    <w:rsid w:val="008B556E"/>
    <w:rsid w:val="008E13F7"/>
    <w:rsid w:val="008E2943"/>
    <w:rsid w:val="008E636E"/>
    <w:rsid w:val="008E702A"/>
    <w:rsid w:val="008E73CF"/>
    <w:rsid w:val="008E762A"/>
    <w:rsid w:val="008F240A"/>
    <w:rsid w:val="008F312A"/>
    <w:rsid w:val="008F4131"/>
    <w:rsid w:val="008F519C"/>
    <w:rsid w:val="008F717B"/>
    <w:rsid w:val="009003D2"/>
    <w:rsid w:val="00902C60"/>
    <w:rsid w:val="009044FA"/>
    <w:rsid w:val="00904F89"/>
    <w:rsid w:val="00905A35"/>
    <w:rsid w:val="00912EDB"/>
    <w:rsid w:val="00914988"/>
    <w:rsid w:val="009176AC"/>
    <w:rsid w:val="00920084"/>
    <w:rsid w:val="009251F0"/>
    <w:rsid w:val="00933799"/>
    <w:rsid w:val="009365A1"/>
    <w:rsid w:val="009430DA"/>
    <w:rsid w:val="0094401B"/>
    <w:rsid w:val="0094486C"/>
    <w:rsid w:val="009620D1"/>
    <w:rsid w:val="00971C2D"/>
    <w:rsid w:val="009721A7"/>
    <w:rsid w:val="0097700A"/>
    <w:rsid w:val="0098097A"/>
    <w:rsid w:val="00983DB5"/>
    <w:rsid w:val="009849B5"/>
    <w:rsid w:val="00990C56"/>
    <w:rsid w:val="00994B5A"/>
    <w:rsid w:val="009A1D30"/>
    <w:rsid w:val="009A35D0"/>
    <w:rsid w:val="009A39BA"/>
    <w:rsid w:val="009A3E18"/>
    <w:rsid w:val="009B5E83"/>
    <w:rsid w:val="009B62D6"/>
    <w:rsid w:val="009C0BCD"/>
    <w:rsid w:val="009C7F2D"/>
    <w:rsid w:val="009C7F71"/>
    <w:rsid w:val="009D1FF3"/>
    <w:rsid w:val="009E154E"/>
    <w:rsid w:val="009E5330"/>
    <w:rsid w:val="009E5CEE"/>
    <w:rsid w:val="009E6C88"/>
    <w:rsid w:val="009F0CC0"/>
    <w:rsid w:val="009F1061"/>
    <w:rsid w:val="009F1719"/>
    <w:rsid w:val="00A00520"/>
    <w:rsid w:val="00A01EC2"/>
    <w:rsid w:val="00A0362A"/>
    <w:rsid w:val="00A05ACA"/>
    <w:rsid w:val="00A13825"/>
    <w:rsid w:val="00A1668E"/>
    <w:rsid w:val="00A21135"/>
    <w:rsid w:val="00A23651"/>
    <w:rsid w:val="00A252BF"/>
    <w:rsid w:val="00A26EB4"/>
    <w:rsid w:val="00A33EDA"/>
    <w:rsid w:val="00A34C3D"/>
    <w:rsid w:val="00A35245"/>
    <w:rsid w:val="00A4062D"/>
    <w:rsid w:val="00A42488"/>
    <w:rsid w:val="00A45F2F"/>
    <w:rsid w:val="00A50D86"/>
    <w:rsid w:val="00A5772D"/>
    <w:rsid w:val="00A6276C"/>
    <w:rsid w:val="00A62777"/>
    <w:rsid w:val="00A64646"/>
    <w:rsid w:val="00A64F49"/>
    <w:rsid w:val="00A761A0"/>
    <w:rsid w:val="00A813F3"/>
    <w:rsid w:val="00A8227F"/>
    <w:rsid w:val="00A91674"/>
    <w:rsid w:val="00AA0C86"/>
    <w:rsid w:val="00AA49A7"/>
    <w:rsid w:val="00AB295B"/>
    <w:rsid w:val="00AB542D"/>
    <w:rsid w:val="00AB6E02"/>
    <w:rsid w:val="00AC14C6"/>
    <w:rsid w:val="00AC20F0"/>
    <w:rsid w:val="00AC3BD3"/>
    <w:rsid w:val="00AC6769"/>
    <w:rsid w:val="00AD1BFA"/>
    <w:rsid w:val="00AD5B53"/>
    <w:rsid w:val="00AD69D3"/>
    <w:rsid w:val="00AE2C67"/>
    <w:rsid w:val="00AE349C"/>
    <w:rsid w:val="00AF215A"/>
    <w:rsid w:val="00AF3F3B"/>
    <w:rsid w:val="00AF7FBB"/>
    <w:rsid w:val="00B003F8"/>
    <w:rsid w:val="00B010E1"/>
    <w:rsid w:val="00B01736"/>
    <w:rsid w:val="00B02D02"/>
    <w:rsid w:val="00B128CE"/>
    <w:rsid w:val="00B14CA7"/>
    <w:rsid w:val="00B1792A"/>
    <w:rsid w:val="00B228EE"/>
    <w:rsid w:val="00B2326D"/>
    <w:rsid w:val="00B256F1"/>
    <w:rsid w:val="00B270CE"/>
    <w:rsid w:val="00B27D45"/>
    <w:rsid w:val="00B3170D"/>
    <w:rsid w:val="00B32519"/>
    <w:rsid w:val="00B36FA2"/>
    <w:rsid w:val="00B419C2"/>
    <w:rsid w:val="00B41C61"/>
    <w:rsid w:val="00B43B2C"/>
    <w:rsid w:val="00B459EF"/>
    <w:rsid w:val="00B4716D"/>
    <w:rsid w:val="00B627DA"/>
    <w:rsid w:val="00B630EC"/>
    <w:rsid w:val="00B63AC5"/>
    <w:rsid w:val="00B67099"/>
    <w:rsid w:val="00B67748"/>
    <w:rsid w:val="00B6796B"/>
    <w:rsid w:val="00B74DB9"/>
    <w:rsid w:val="00B82042"/>
    <w:rsid w:val="00B82366"/>
    <w:rsid w:val="00B840DB"/>
    <w:rsid w:val="00B87A92"/>
    <w:rsid w:val="00B910BC"/>
    <w:rsid w:val="00B926D8"/>
    <w:rsid w:val="00B93094"/>
    <w:rsid w:val="00B952F9"/>
    <w:rsid w:val="00B96AFA"/>
    <w:rsid w:val="00B97D97"/>
    <w:rsid w:val="00BA6A42"/>
    <w:rsid w:val="00BB2870"/>
    <w:rsid w:val="00BB2FCE"/>
    <w:rsid w:val="00BB5E1B"/>
    <w:rsid w:val="00BB718A"/>
    <w:rsid w:val="00BC3054"/>
    <w:rsid w:val="00BD01B4"/>
    <w:rsid w:val="00BD0E74"/>
    <w:rsid w:val="00BE03C1"/>
    <w:rsid w:val="00BE09C6"/>
    <w:rsid w:val="00BE19C0"/>
    <w:rsid w:val="00BE378D"/>
    <w:rsid w:val="00BE4BB0"/>
    <w:rsid w:val="00BE7350"/>
    <w:rsid w:val="00BF26CA"/>
    <w:rsid w:val="00BF4A56"/>
    <w:rsid w:val="00BF4B2D"/>
    <w:rsid w:val="00BF6585"/>
    <w:rsid w:val="00C00AC8"/>
    <w:rsid w:val="00C05D68"/>
    <w:rsid w:val="00C07681"/>
    <w:rsid w:val="00C07E8A"/>
    <w:rsid w:val="00C107FC"/>
    <w:rsid w:val="00C12D6D"/>
    <w:rsid w:val="00C152C3"/>
    <w:rsid w:val="00C15D5A"/>
    <w:rsid w:val="00C20561"/>
    <w:rsid w:val="00C21435"/>
    <w:rsid w:val="00C27959"/>
    <w:rsid w:val="00C27F56"/>
    <w:rsid w:val="00C309D9"/>
    <w:rsid w:val="00C314AC"/>
    <w:rsid w:val="00C4087B"/>
    <w:rsid w:val="00C41B8D"/>
    <w:rsid w:val="00C447F2"/>
    <w:rsid w:val="00C4480B"/>
    <w:rsid w:val="00C45A4A"/>
    <w:rsid w:val="00C47B65"/>
    <w:rsid w:val="00C47C9C"/>
    <w:rsid w:val="00C5093E"/>
    <w:rsid w:val="00C52FA4"/>
    <w:rsid w:val="00C5421F"/>
    <w:rsid w:val="00C560CA"/>
    <w:rsid w:val="00C604F4"/>
    <w:rsid w:val="00C61BA2"/>
    <w:rsid w:val="00C62A76"/>
    <w:rsid w:val="00C64C66"/>
    <w:rsid w:val="00C6672C"/>
    <w:rsid w:val="00C6686C"/>
    <w:rsid w:val="00C66CCE"/>
    <w:rsid w:val="00C71A4A"/>
    <w:rsid w:val="00C7422A"/>
    <w:rsid w:val="00C779E2"/>
    <w:rsid w:val="00C80F61"/>
    <w:rsid w:val="00C83654"/>
    <w:rsid w:val="00C90982"/>
    <w:rsid w:val="00C91EDF"/>
    <w:rsid w:val="00C9706E"/>
    <w:rsid w:val="00CA1BDF"/>
    <w:rsid w:val="00CB287B"/>
    <w:rsid w:val="00CB3AAC"/>
    <w:rsid w:val="00CB6248"/>
    <w:rsid w:val="00CB6984"/>
    <w:rsid w:val="00CB7290"/>
    <w:rsid w:val="00CB749D"/>
    <w:rsid w:val="00CC1D0E"/>
    <w:rsid w:val="00CC25B8"/>
    <w:rsid w:val="00CC2F12"/>
    <w:rsid w:val="00CC4879"/>
    <w:rsid w:val="00CC50CC"/>
    <w:rsid w:val="00CC79F0"/>
    <w:rsid w:val="00CD1C85"/>
    <w:rsid w:val="00CD325F"/>
    <w:rsid w:val="00CD610D"/>
    <w:rsid w:val="00CD6DC2"/>
    <w:rsid w:val="00CE5C26"/>
    <w:rsid w:val="00CE6EF6"/>
    <w:rsid w:val="00CE7DA7"/>
    <w:rsid w:val="00CF05ED"/>
    <w:rsid w:val="00CF2D53"/>
    <w:rsid w:val="00CF3CA4"/>
    <w:rsid w:val="00CF50AC"/>
    <w:rsid w:val="00CF61D7"/>
    <w:rsid w:val="00D13D80"/>
    <w:rsid w:val="00D15621"/>
    <w:rsid w:val="00D17A3D"/>
    <w:rsid w:val="00D307E7"/>
    <w:rsid w:val="00D344F4"/>
    <w:rsid w:val="00D34730"/>
    <w:rsid w:val="00D36985"/>
    <w:rsid w:val="00D40B7B"/>
    <w:rsid w:val="00D4414F"/>
    <w:rsid w:val="00D45893"/>
    <w:rsid w:val="00D53C3F"/>
    <w:rsid w:val="00D53ECA"/>
    <w:rsid w:val="00D56D4E"/>
    <w:rsid w:val="00D6057C"/>
    <w:rsid w:val="00D61806"/>
    <w:rsid w:val="00D62075"/>
    <w:rsid w:val="00D62C56"/>
    <w:rsid w:val="00D71D9D"/>
    <w:rsid w:val="00D749DE"/>
    <w:rsid w:val="00D772B8"/>
    <w:rsid w:val="00D82557"/>
    <w:rsid w:val="00D83021"/>
    <w:rsid w:val="00D838F6"/>
    <w:rsid w:val="00D8536F"/>
    <w:rsid w:val="00D8635D"/>
    <w:rsid w:val="00D87E97"/>
    <w:rsid w:val="00D94936"/>
    <w:rsid w:val="00D961A6"/>
    <w:rsid w:val="00D9660D"/>
    <w:rsid w:val="00D97833"/>
    <w:rsid w:val="00DA16AB"/>
    <w:rsid w:val="00DA28CD"/>
    <w:rsid w:val="00DA30A6"/>
    <w:rsid w:val="00DA59F5"/>
    <w:rsid w:val="00DA5A37"/>
    <w:rsid w:val="00DA6A03"/>
    <w:rsid w:val="00DA6C6B"/>
    <w:rsid w:val="00DB6F3D"/>
    <w:rsid w:val="00DC1102"/>
    <w:rsid w:val="00DC68EB"/>
    <w:rsid w:val="00DC70B0"/>
    <w:rsid w:val="00DD0B84"/>
    <w:rsid w:val="00DD2BD7"/>
    <w:rsid w:val="00DE0E28"/>
    <w:rsid w:val="00DE5245"/>
    <w:rsid w:val="00DF04CB"/>
    <w:rsid w:val="00DF0834"/>
    <w:rsid w:val="00DF083C"/>
    <w:rsid w:val="00DF10C4"/>
    <w:rsid w:val="00DF2921"/>
    <w:rsid w:val="00DF3A6E"/>
    <w:rsid w:val="00DF618A"/>
    <w:rsid w:val="00E04F0D"/>
    <w:rsid w:val="00E11D87"/>
    <w:rsid w:val="00E129AE"/>
    <w:rsid w:val="00E13260"/>
    <w:rsid w:val="00E13EA1"/>
    <w:rsid w:val="00E1643B"/>
    <w:rsid w:val="00E167AD"/>
    <w:rsid w:val="00E211C4"/>
    <w:rsid w:val="00E27CFA"/>
    <w:rsid w:val="00E35EA2"/>
    <w:rsid w:val="00E37CFB"/>
    <w:rsid w:val="00E407C0"/>
    <w:rsid w:val="00E4355E"/>
    <w:rsid w:val="00E436F8"/>
    <w:rsid w:val="00E439E9"/>
    <w:rsid w:val="00E456DC"/>
    <w:rsid w:val="00E461AA"/>
    <w:rsid w:val="00E46A7D"/>
    <w:rsid w:val="00E554E3"/>
    <w:rsid w:val="00E60371"/>
    <w:rsid w:val="00E60D77"/>
    <w:rsid w:val="00E61E8B"/>
    <w:rsid w:val="00E622A1"/>
    <w:rsid w:val="00E7007F"/>
    <w:rsid w:val="00E70C0A"/>
    <w:rsid w:val="00E71A38"/>
    <w:rsid w:val="00E74447"/>
    <w:rsid w:val="00E80125"/>
    <w:rsid w:val="00E834F8"/>
    <w:rsid w:val="00E85A60"/>
    <w:rsid w:val="00E90AEE"/>
    <w:rsid w:val="00E90DFE"/>
    <w:rsid w:val="00E92CA9"/>
    <w:rsid w:val="00EA3B07"/>
    <w:rsid w:val="00EA747D"/>
    <w:rsid w:val="00EB3914"/>
    <w:rsid w:val="00EB5758"/>
    <w:rsid w:val="00EC2499"/>
    <w:rsid w:val="00EC4B8F"/>
    <w:rsid w:val="00EC72C2"/>
    <w:rsid w:val="00EC79E9"/>
    <w:rsid w:val="00ED0A21"/>
    <w:rsid w:val="00ED5627"/>
    <w:rsid w:val="00EF118D"/>
    <w:rsid w:val="00EF314F"/>
    <w:rsid w:val="00EF3F11"/>
    <w:rsid w:val="00EF4036"/>
    <w:rsid w:val="00EF4DF5"/>
    <w:rsid w:val="00EF68E7"/>
    <w:rsid w:val="00F05D2B"/>
    <w:rsid w:val="00F06614"/>
    <w:rsid w:val="00F06BB1"/>
    <w:rsid w:val="00F102D2"/>
    <w:rsid w:val="00F128BF"/>
    <w:rsid w:val="00F2289D"/>
    <w:rsid w:val="00F254EF"/>
    <w:rsid w:val="00F31A4D"/>
    <w:rsid w:val="00F32482"/>
    <w:rsid w:val="00F3436B"/>
    <w:rsid w:val="00F43481"/>
    <w:rsid w:val="00F46DB9"/>
    <w:rsid w:val="00F47C99"/>
    <w:rsid w:val="00F51A23"/>
    <w:rsid w:val="00F521A3"/>
    <w:rsid w:val="00F602E4"/>
    <w:rsid w:val="00F631A0"/>
    <w:rsid w:val="00F678DA"/>
    <w:rsid w:val="00F72B0C"/>
    <w:rsid w:val="00F82597"/>
    <w:rsid w:val="00F827C4"/>
    <w:rsid w:val="00F83B98"/>
    <w:rsid w:val="00F85378"/>
    <w:rsid w:val="00F87A99"/>
    <w:rsid w:val="00F915CC"/>
    <w:rsid w:val="00F938CF"/>
    <w:rsid w:val="00F95131"/>
    <w:rsid w:val="00F95590"/>
    <w:rsid w:val="00FA101F"/>
    <w:rsid w:val="00FA4885"/>
    <w:rsid w:val="00FB20C9"/>
    <w:rsid w:val="00FB6F88"/>
    <w:rsid w:val="00FC4612"/>
    <w:rsid w:val="00FC593F"/>
    <w:rsid w:val="00FC7F58"/>
    <w:rsid w:val="00FD12CA"/>
    <w:rsid w:val="00FE0CD6"/>
    <w:rsid w:val="00FE4BDF"/>
    <w:rsid w:val="00FF44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8B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56"/>
    <w:pPr>
      <w:spacing w:after="200" w:line="276" w:lineRule="auto"/>
    </w:pPr>
  </w:style>
  <w:style w:type="paragraph" w:styleId="Heading3">
    <w:name w:val="heading 3"/>
    <w:basedOn w:val="Normal"/>
    <w:link w:val="Heading3Char"/>
    <w:uiPriority w:val="9"/>
    <w:qFormat/>
    <w:rsid w:val="00540B24"/>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56"/>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D62C56"/>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semiHidden/>
    <w:rsid w:val="00D62C56"/>
    <w:rPr>
      <w:rFonts w:ascii="Garamond" w:eastAsia="Times New Roman" w:hAnsi="Garamond" w:cs="Times New Roman"/>
      <w:sz w:val="28"/>
      <w:szCs w:val="28"/>
    </w:rPr>
  </w:style>
  <w:style w:type="paragraph" w:customStyle="1" w:styleId="Default">
    <w:name w:val="Default"/>
    <w:rsid w:val="00D62C56"/>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2337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3790"/>
    <w:rPr>
      <w:lang w:val="en-US"/>
    </w:rPr>
  </w:style>
  <w:style w:type="paragraph" w:styleId="Footer">
    <w:name w:val="footer"/>
    <w:basedOn w:val="Normal"/>
    <w:link w:val="FooterChar"/>
    <w:uiPriority w:val="99"/>
    <w:unhideWhenUsed/>
    <w:rsid w:val="002337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3790"/>
    <w:rPr>
      <w:lang w:val="en-US"/>
    </w:rPr>
  </w:style>
  <w:style w:type="character" w:styleId="Hyperlink">
    <w:name w:val="Hyperlink"/>
    <w:basedOn w:val="DefaultParagraphFont"/>
    <w:uiPriority w:val="99"/>
    <w:unhideWhenUsed/>
    <w:rsid w:val="000162A3"/>
    <w:rPr>
      <w:color w:val="0563C1" w:themeColor="hyperlink"/>
      <w:u w:val="single"/>
    </w:rPr>
  </w:style>
  <w:style w:type="paragraph" w:styleId="BalloonText">
    <w:name w:val="Balloon Text"/>
    <w:basedOn w:val="Normal"/>
    <w:link w:val="BalloonTextChar"/>
    <w:uiPriority w:val="99"/>
    <w:semiHidden/>
    <w:unhideWhenUsed/>
    <w:rsid w:val="009C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CD"/>
    <w:rPr>
      <w:rFonts w:ascii="Segoe UI" w:hAnsi="Segoe UI" w:cs="Segoe UI"/>
      <w:sz w:val="18"/>
      <w:szCs w:val="18"/>
      <w:lang w:val="en-US"/>
    </w:rPr>
  </w:style>
  <w:style w:type="character" w:styleId="CommentReference">
    <w:name w:val="annotation reference"/>
    <w:basedOn w:val="DefaultParagraphFont"/>
    <w:uiPriority w:val="99"/>
    <w:semiHidden/>
    <w:unhideWhenUsed/>
    <w:rsid w:val="003C37BA"/>
    <w:rPr>
      <w:sz w:val="16"/>
      <w:szCs w:val="16"/>
    </w:rPr>
  </w:style>
  <w:style w:type="paragraph" w:styleId="CommentText">
    <w:name w:val="annotation text"/>
    <w:basedOn w:val="Normal"/>
    <w:link w:val="CommentTextChar"/>
    <w:uiPriority w:val="99"/>
    <w:semiHidden/>
    <w:unhideWhenUsed/>
    <w:rsid w:val="003C37BA"/>
    <w:pPr>
      <w:spacing w:line="240" w:lineRule="auto"/>
    </w:pPr>
    <w:rPr>
      <w:sz w:val="20"/>
      <w:szCs w:val="20"/>
    </w:rPr>
  </w:style>
  <w:style w:type="character" w:customStyle="1" w:styleId="CommentTextChar">
    <w:name w:val="Comment Text Char"/>
    <w:basedOn w:val="DefaultParagraphFont"/>
    <w:link w:val="CommentText"/>
    <w:uiPriority w:val="99"/>
    <w:semiHidden/>
    <w:rsid w:val="003C37BA"/>
    <w:rPr>
      <w:sz w:val="20"/>
      <w:szCs w:val="20"/>
    </w:rPr>
  </w:style>
  <w:style w:type="paragraph" w:styleId="CommentSubject">
    <w:name w:val="annotation subject"/>
    <w:basedOn w:val="CommentText"/>
    <w:next w:val="CommentText"/>
    <w:link w:val="CommentSubjectChar"/>
    <w:uiPriority w:val="99"/>
    <w:semiHidden/>
    <w:unhideWhenUsed/>
    <w:rsid w:val="003C37BA"/>
    <w:rPr>
      <w:b/>
      <w:bCs/>
    </w:rPr>
  </w:style>
  <w:style w:type="character" w:customStyle="1" w:styleId="CommentSubjectChar">
    <w:name w:val="Comment Subject Char"/>
    <w:basedOn w:val="CommentTextChar"/>
    <w:link w:val="CommentSubject"/>
    <w:uiPriority w:val="99"/>
    <w:semiHidden/>
    <w:rsid w:val="003C37BA"/>
    <w:rPr>
      <w:b/>
      <w:bCs/>
      <w:sz w:val="20"/>
      <w:szCs w:val="20"/>
    </w:rPr>
  </w:style>
  <w:style w:type="character" w:customStyle="1" w:styleId="CharStyle10">
    <w:name w:val="Char Style 10"/>
    <w:basedOn w:val="DefaultParagraphFont"/>
    <w:link w:val="Style2"/>
    <w:uiPriority w:val="99"/>
    <w:rsid w:val="005352DA"/>
    <w:rPr>
      <w:shd w:val="clear" w:color="auto" w:fill="FFFFFF"/>
    </w:rPr>
  </w:style>
  <w:style w:type="paragraph" w:customStyle="1" w:styleId="Style2">
    <w:name w:val="Style 2"/>
    <w:basedOn w:val="Normal"/>
    <w:link w:val="CharStyle10"/>
    <w:uiPriority w:val="99"/>
    <w:qFormat/>
    <w:rsid w:val="005352DA"/>
    <w:pPr>
      <w:widowControl w:val="0"/>
      <w:shd w:val="clear" w:color="auto" w:fill="FFFFFF"/>
      <w:spacing w:before="280" w:after="280" w:line="274" w:lineRule="exact"/>
      <w:jc w:val="both"/>
    </w:pPr>
  </w:style>
  <w:style w:type="paragraph" w:customStyle="1" w:styleId="tv213">
    <w:name w:val="tv213"/>
    <w:basedOn w:val="Normal"/>
    <w:rsid w:val="006674AD"/>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540B24"/>
    <w:rPr>
      <w:rFonts w:eastAsia="Times New Roman" w:cs="Times New Roman"/>
      <w:b/>
      <w:bCs/>
      <w:sz w:val="27"/>
      <w:szCs w:val="27"/>
      <w:lang w:eastAsia="lv-LV"/>
    </w:rPr>
  </w:style>
  <w:style w:type="character" w:styleId="Strong">
    <w:name w:val="Strong"/>
    <w:basedOn w:val="DefaultParagraphFont"/>
    <w:uiPriority w:val="22"/>
    <w:qFormat/>
    <w:rsid w:val="00540B24"/>
    <w:rPr>
      <w:b/>
      <w:bCs/>
    </w:rPr>
  </w:style>
  <w:style w:type="table" w:styleId="TableGrid">
    <w:name w:val="Table Grid"/>
    <w:basedOn w:val="TableNormal"/>
    <w:uiPriority w:val="39"/>
    <w:rsid w:val="007A163F"/>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6AB"/>
    <w:pPr>
      <w:ind w:left="720"/>
      <w:contextualSpacing/>
    </w:pPr>
  </w:style>
  <w:style w:type="paragraph" w:styleId="FootnoteText">
    <w:name w:val="footnote text"/>
    <w:basedOn w:val="Normal"/>
    <w:link w:val="FootnoteTextChar"/>
    <w:uiPriority w:val="99"/>
    <w:semiHidden/>
    <w:unhideWhenUsed/>
    <w:rsid w:val="003E1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CAF"/>
    <w:rPr>
      <w:sz w:val="20"/>
      <w:szCs w:val="20"/>
    </w:rPr>
  </w:style>
  <w:style w:type="character" w:styleId="FootnoteReference">
    <w:name w:val="footnote reference"/>
    <w:basedOn w:val="DefaultParagraphFont"/>
    <w:uiPriority w:val="99"/>
    <w:semiHidden/>
    <w:unhideWhenUsed/>
    <w:rsid w:val="003E1C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005">
      <w:bodyDiv w:val="1"/>
      <w:marLeft w:val="0"/>
      <w:marRight w:val="0"/>
      <w:marTop w:val="0"/>
      <w:marBottom w:val="0"/>
      <w:divBdr>
        <w:top w:val="none" w:sz="0" w:space="0" w:color="auto"/>
        <w:left w:val="none" w:sz="0" w:space="0" w:color="auto"/>
        <w:bottom w:val="none" w:sz="0" w:space="0" w:color="auto"/>
        <w:right w:val="none" w:sz="0" w:space="0" w:color="auto"/>
      </w:divBdr>
    </w:div>
    <w:div w:id="864948397">
      <w:bodyDiv w:val="1"/>
      <w:marLeft w:val="0"/>
      <w:marRight w:val="0"/>
      <w:marTop w:val="0"/>
      <w:marBottom w:val="0"/>
      <w:divBdr>
        <w:top w:val="none" w:sz="0" w:space="0" w:color="auto"/>
        <w:left w:val="none" w:sz="0" w:space="0" w:color="auto"/>
        <w:bottom w:val="none" w:sz="0" w:space="0" w:color="auto"/>
        <w:right w:val="none" w:sz="0" w:space="0" w:color="auto"/>
      </w:divBdr>
    </w:div>
    <w:div w:id="1249190386">
      <w:bodyDiv w:val="1"/>
      <w:marLeft w:val="0"/>
      <w:marRight w:val="0"/>
      <w:marTop w:val="0"/>
      <w:marBottom w:val="0"/>
      <w:divBdr>
        <w:top w:val="none" w:sz="0" w:space="0" w:color="auto"/>
        <w:left w:val="none" w:sz="0" w:space="0" w:color="auto"/>
        <w:bottom w:val="none" w:sz="0" w:space="0" w:color="auto"/>
        <w:right w:val="none" w:sz="0" w:space="0" w:color="auto"/>
      </w:divBdr>
    </w:div>
    <w:div w:id="13657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CECF-3CD3-4E41-86E3-CFD8CE54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6288</Words>
  <Characters>3585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2022-02-18T06:43:00Z</dcterms:created>
  <dcterms:modified xsi:type="dcterms:W3CDTF">2022-02-18T06:43:00Z</dcterms:modified>
</cp:coreProperties>
</file>