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68C36" w14:textId="5D8DC1B1" w:rsidR="00DA2869" w:rsidRPr="00DA2869" w:rsidRDefault="00DA2869" w:rsidP="00DA2869">
      <w:pPr>
        <w:autoSpaceDE w:val="0"/>
        <w:autoSpaceDN w:val="0"/>
        <w:rPr>
          <w:rFonts w:cs="Times New Roman"/>
          <w:b/>
          <w:bCs/>
          <w:szCs w:val="24"/>
        </w:rPr>
      </w:pPr>
      <w:bookmarkStart w:id="0" w:name="_GoBack"/>
      <w:bookmarkEnd w:id="0"/>
      <w:r w:rsidRPr="00DA2869">
        <w:rPr>
          <w:b/>
          <w:bCs/>
          <w:szCs w:val="24"/>
        </w:rPr>
        <w:t xml:space="preserve">Līgumattiecību pastāvēšana kā priekšnoteikums licences maksājuma atzīšanai par pārdošanas nosacījumu </w:t>
      </w:r>
    </w:p>
    <w:p w14:paraId="6CF64DE7" w14:textId="77777777" w:rsidR="00DA2869" w:rsidRPr="00DA2869" w:rsidRDefault="00DA2869" w:rsidP="00DA2869">
      <w:pPr>
        <w:autoSpaceDE w:val="0"/>
        <w:autoSpaceDN w:val="0"/>
        <w:spacing w:after="0"/>
        <w:rPr>
          <w:b/>
          <w:bCs/>
          <w:szCs w:val="24"/>
        </w:rPr>
      </w:pPr>
      <w:r w:rsidRPr="00DA2869">
        <w:rPr>
          <w:b/>
          <w:bCs/>
          <w:szCs w:val="24"/>
        </w:rPr>
        <w:t xml:space="preserve">Priekšnoteikumi importētāja tiesībām atsaukties uz tiesisko paļāvību </w:t>
      </w:r>
    </w:p>
    <w:p w14:paraId="78BBBFA2" w14:textId="4017770D" w:rsidR="00DA2869" w:rsidRPr="00DA2869" w:rsidRDefault="00DA2869" w:rsidP="00DA2869">
      <w:pPr>
        <w:autoSpaceDE w:val="0"/>
        <w:autoSpaceDN w:val="0"/>
        <w:spacing w:after="0"/>
        <w:rPr>
          <w:b/>
          <w:bCs/>
          <w:szCs w:val="24"/>
        </w:rPr>
      </w:pPr>
      <w:r w:rsidRPr="00DA2869">
        <w:rPr>
          <w:szCs w:val="24"/>
        </w:rPr>
        <w:t>Padomes 1992.gada 12.oktobra Regulas (EEK) Nr. 2913/92 par Kopienas Muitas kodeksa izveidi 220.panta 2.punkta „b” apakšpunkts ir jāinterpretē tādējādi, ka tas, ka importētājs preces ir ievedis, pamatojoties uz distribūcijas līgumu, neietekmē viņa spēju atsaukties uz tiesisko paļāvību ar tādiem pašiem nosacījumiem kā importētājam, kurš preces ir ievedis, tās tieši nopērkot no eksportētāja, proti, ja vienlaicīgi ir izpildīti trīs nosacījumi. Pirmkārt, nodoklis nav iekasēts pašu kompetento iestāžu kļūdas dēļ. Otrkārt, kompetento iestāžu pieļautā kļūda ir tāda rakstura, ka nav iespējams saprātīgi gaidīt, ka persona, kas atbildīga par samaksu un kas darbojas labā ticībā, to atklās, un, treškārt, persona, kas atbildīga par samaksu, ir ievērojusi visus spēkā esošajā tiesiskajā regulējumā ietvertos noteikumus par muitas deklarāciju. Šai nolūkā šādam importētājam ir jānodrošinās pret risku, ka pret viņu tiks vērsta pēcmuitošanas piedziņa, tostarp, noslēdzot minēto distribūcijas līgumu vai pēc tā, jāmēģina iegūt no šā līgumslēdzēja jebkādus pierādījumus, kas apstiprinātu, ka šīm precēm izsniegtais A formas sertifikāts ir pareizs. Līdz ar to šāda tiesiskā paļāvība minētās tiesību normas izpratnē nepastāv it īpaši tad, ja, lai arī ir bijuši acīmredzami iemesli šaubīties par A formas izcelsmes sertifikāta pareizību, importētājs nav lūdzis minētajam līgumslēdzējam norādīt sertifikāta izsniegšanas apstākļus, lai pārbaudītu, vai šīs šaubas ir pamatotas.</w:t>
      </w:r>
    </w:p>
    <w:p w14:paraId="55B3A02A" w14:textId="77777777" w:rsidR="00DA2869" w:rsidRPr="00DA2869" w:rsidRDefault="00DA2869" w:rsidP="00DA2869">
      <w:pPr>
        <w:autoSpaceDE w:val="0"/>
        <w:autoSpaceDN w:val="0"/>
        <w:spacing w:after="0"/>
        <w:rPr>
          <w:szCs w:val="24"/>
        </w:rPr>
      </w:pPr>
      <w:r w:rsidRPr="00DA2869">
        <w:rPr>
          <w:szCs w:val="24"/>
        </w:rPr>
        <w:t>Importētājam nav absolūts pienākums ikvienā gadījumā skaidrot un pārbaudīt apstākļus, kādos eksportēšanas valsts muitas iestādes izsniedza A formas izcelsmes sertifikātu, tostarp pārbaudīt eksportētāja darbību preču ražošanā. Šāds pienākums importētājam ir tikai tad, ja tam ir acīmredzami iemesli šaubīties par izcelsmes sertifikāta patiesumu.</w:t>
      </w:r>
    </w:p>
    <w:p w14:paraId="2BFD1080" w14:textId="187EC32B" w:rsidR="00080D1A" w:rsidRPr="00DA2869" w:rsidRDefault="00DA2869" w:rsidP="00DA2869">
      <w:pPr>
        <w:autoSpaceDE w:val="0"/>
        <w:autoSpaceDN w:val="0"/>
        <w:spacing w:after="0"/>
        <w:rPr>
          <w:szCs w:val="24"/>
        </w:rPr>
      </w:pPr>
      <w:r w:rsidRPr="00DA2869">
        <w:rPr>
          <w:szCs w:val="24"/>
        </w:rPr>
        <w:t xml:space="preserve">Tas vien, ka uzņēmumam ir pietiekama pieredze konkrētajā tirgū, automātiski nenozīmē, ka tādējādi šim uzņēmumam ikvienā gadījumā ir jārodas šaubām par citu valstu muitas iestāžu rīcības pareizību un pamatotību un ikvienā gadījumā jāprezumē, ka muitas dienesti, izsniedzot preču izcelsmes sertifikātus, ir pieļāvuši kļūdu. </w:t>
      </w:r>
    </w:p>
    <w:p w14:paraId="5212126D" w14:textId="77777777" w:rsidR="00DA2869" w:rsidRPr="00DA2869" w:rsidRDefault="00DA2869" w:rsidP="00DA2869">
      <w:pPr>
        <w:autoSpaceDE w:val="0"/>
        <w:autoSpaceDN w:val="0"/>
        <w:spacing w:after="0"/>
        <w:rPr>
          <w:szCs w:val="24"/>
        </w:rPr>
      </w:pPr>
    </w:p>
    <w:p w14:paraId="30F3E641" w14:textId="5CD59122" w:rsidR="00080D1A" w:rsidRPr="00DA2869" w:rsidRDefault="00080D1A" w:rsidP="0015539C">
      <w:pPr>
        <w:spacing w:after="0"/>
        <w:ind w:firstLine="567"/>
        <w:contextualSpacing/>
        <w:jc w:val="center"/>
        <w:rPr>
          <w:b/>
          <w:szCs w:val="24"/>
        </w:rPr>
      </w:pPr>
      <w:r w:rsidRPr="00DA2869">
        <w:rPr>
          <w:b/>
          <w:szCs w:val="24"/>
        </w:rPr>
        <w:t>L</w:t>
      </w:r>
      <w:r w:rsidR="00DA2869" w:rsidRPr="00DA2869">
        <w:rPr>
          <w:b/>
          <w:szCs w:val="24"/>
        </w:rPr>
        <w:t>atvijas Republikas Senāta</w:t>
      </w:r>
    </w:p>
    <w:p w14:paraId="7EE9725F" w14:textId="163F2CAA" w:rsidR="00DA2869" w:rsidRPr="00DA2869" w:rsidRDefault="00DA2869" w:rsidP="0015539C">
      <w:pPr>
        <w:spacing w:after="0"/>
        <w:ind w:firstLine="567"/>
        <w:contextualSpacing/>
        <w:jc w:val="center"/>
        <w:rPr>
          <w:b/>
          <w:szCs w:val="24"/>
        </w:rPr>
      </w:pPr>
      <w:r w:rsidRPr="00DA2869">
        <w:rPr>
          <w:b/>
          <w:szCs w:val="24"/>
        </w:rPr>
        <w:t xml:space="preserve">Administratīvo lietu departamenta </w:t>
      </w:r>
    </w:p>
    <w:p w14:paraId="10A140EA" w14:textId="15440B9B" w:rsidR="00DA2869" w:rsidRPr="00DA2869" w:rsidRDefault="00DA2869" w:rsidP="0015539C">
      <w:pPr>
        <w:spacing w:after="0"/>
        <w:ind w:firstLine="567"/>
        <w:contextualSpacing/>
        <w:jc w:val="center"/>
        <w:rPr>
          <w:b/>
          <w:szCs w:val="24"/>
        </w:rPr>
      </w:pPr>
      <w:r w:rsidRPr="00DA2869">
        <w:rPr>
          <w:b/>
          <w:szCs w:val="24"/>
        </w:rPr>
        <w:t xml:space="preserve">2021.gada 11.oktobra </w:t>
      </w:r>
    </w:p>
    <w:p w14:paraId="17D521DC" w14:textId="77777777" w:rsidR="00080D1A" w:rsidRPr="00DA2869" w:rsidRDefault="00080D1A" w:rsidP="0015539C">
      <w:pPr>
        <w:spacing w:after="0"/>
        <w:ind w:firstLine="567"/>
        <w:contextualSpacing/>
        <w:jc w:val="center"/>
        <w:rPr>
          <w:b/>
          <w:szCs w:val="24"/>
        </w:rPr>
      </w:pPr>
      <w:r w:rsidRPr="00DA2869">
        <w:rPr>
          <w:b/>
          <w:szCs w:val="24"/>
        </w:rPr>
        <w:t xml:space="preserve">SPRIEDUMS </w:t>
      </w:r>
    </w:p>
    <w:p w14:paraId="1F87F54A" w14:textId="77777777" w:rsidR="00DA2869" w:rsidRPr="00DA2869" w:rsidRDefault="00DA2869" w:rsidP="00DA2869">
      <w:pPr>
        <w:spacing w:after="0"/>
        <w:ind w:firstLine="567"/>
        <w:contextualSpacing/>
        <w:jc w:val="center"/>
        <w:rPr>
          <w:b/>
          <w:szCs w:val="24"/>
        </w:rPr>
      </w:pPr>
      <w:r w:rsidRPr="00DA2869">
        <w:rPr>
          <w:b/>
          <w:szCs w:val="24"/>
        </w:rPr>
        <w:t>Lieta Nr. </w:t>
      </w:r>
      <w:r w:rsidRPr="00DA2869">
        <w:rPr>
          <w:rFonts w:eastAsia="Times New Roman" w:cs="Times New Roman"/>
          <w:b/>
          <w:color w:val="000000"/>
          <w:szCs w:val="24"/>
          <w:lang w:eastAsia="lv-LV"/>
        </w:rPr>
        <w:t>A420824610</w:t>
      </w:r>
      <w:r w:rsidRPr="00DA2869">
        <w:rPr>
          <w:b/>
          <w:szCs w:val="24"/>
        </w:rPr>
        <w:t>, SKA</w:t>
      </w:r>
      <w:r w:rsidRPr="00DA2869">
        <w:rPr>
          <w:b/>
          <w:szCs w:val="24"/>
        </w:rPr>
        <w:noBreakHyphen/>
        <w:t>405/2021</w:t>
      </w:r>
    </w:p>
    <w:p w14:paraId="7030E9D8" w14:textId="1FFD0744" w:rsidR="00DA2869" w:rsidRDefault="008A7732" w:rsidP="0015539C">
      <w:pPr>
        <w:spacing w:after="0"/>
        <w:ind w:firstLine="567"/>
        <w:contextualSpacing/>
        <w:jc w:val="center"/>
      </w:pPr>
      <w:hyperlink r:id="rId6" w:history="1">
        <w:r w:rsidR="00DA2869" w:rsidRPr="001D2685">
          <w:rPr>
            <w:rStyle w:val="Hyperlink"/>
          </w:rPr>
          <w:t>ECLI:LV:AT:2021:1011.A420824610.11.S</w:t>
        </w:r>
      </w:hyperlink>
      <w:r w:rsidR="00DA2869">
        <w:t xml:space="preserve"> </w:t>
      </w:r>
    </w:p>
    <w:p w14:paraId="712DBE33" w14:textId="77777777" w:rsidR="00080D1A" w:rsidRDefault="00080D1A" w:rsidP="0015539C">
      <w:pPr>
        <w:spacing w:after="0"/>
        <w:ind w:firstLine="567"/>
        <w:contextualSpacing/>
      </w:pPr>
    </w:p>
    <w:p w14:paraId="02E68D23" w14:textId="4A199193" w:rsidR="00080D1A" w:rsidRDefault="00080D1A" w:rsidP="0015539C">
      <w:pPr>
        <w:spacing w:after="0"/>
        <w:ind w:firstLine="567"/>
        <w:contextualSpacing/>
      </w:pPr>
      <w:r w:rsidRPr="00614560">
        <w:t>Tiesa šādā sastāvā: senatore</w:t>
      </w:r>
      <w:r w:rsidR="009A1343">
        <w:t>s</w:t>
      </w:r>
      <w:r w:rsidRPr="00614560">
        <w:t xml:space="preserve"> Diāna Makarova, </w:t>
      </w:r>
      <w:r w:rsidR="00557D0C" w:rsidRPr="00614560">
        <w:t>Dzintra Amerika</w:t>
      </w:r>
      <w:r w:rsidRPr="00614560">
        <w:t xml:space="preserve">, </w:t>
      </w:r>
      <w:r w:rsidR="00557D0C" w:rsidRPr="00614560">
        <w:t>Vēsma Kakste</w:t>
      </w:r>
      <w:r w:rsidRPr="00614560">
        <w:t>,</w:t>
      </w:r>
    </w:p>
    <w:p w14:paraId="61C12CB0" w14:textId="77777777" w:rsidR="00080D1A" w:rsidRDefault="00080D1A" w:rsidP="0015539C">
      <w:pPr>
        <w:spacing w:after="0"/>
        <w:ind w:firstLine="567"/>
        <w:contextualSpacing/>
        <w:rPr>
          <w:rFonts w:eastAsia="Times New Roman" w:cs="Times New Roman"/>
          <w:color w:val="000000"/>
          <w:szCs w:val="24"/>
          <w:lang w:eastAsia="lv-LV"/>
        </w:rPr>
      </w:pPr>
    </w:p>
    <w:p w14:paraId="4ADC45E3" w14:textId="0ED4E062" w:rsidR="00080D1A" w:rsidRPr="001E31BD" w:rsidRDefault="00080D1A" w:rsidP="0015539C">
      <w:pPr>
        <w:spacing w:after="0"/>
        <w:ind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 xml:space="preserve">rakstveida procesā izskatīja administratīvo lietu, kas ierosināta, pamatojoties uz SIA „Aqua Pro” pieteikumu par Valsts ieņēmumu dienesta 2010.gada 3.novembra lēmuma Nr. 22.4.6/57282 atcelšanu, sakarā ar SIA „Aqua Pro” </w:t>
      </w:r>
      <w:r>
        <w:rPr>
          <w:rFonts w:eastAsia="Times New Roman" w:cs="Times New Roman"/>
          <w:color w:val="000000"/>
          <w:szCs w:val="24"/>
          <w:lang w:eastAsia="lv-LV"/>
        </w:rPr>
        <w:t xml:space="preserve">un Valsts ieņēmumu dienesta </w:t>
      </w:r>
      <w:r w:rsidRPr="001E31BD">
        <w:rPr>
          <w:rFonts w:eastAsia="Times New Roman" w:cs="Times New Roman"/>
          <w:color w:val="000000"/>
          <w:szCs w:val="24"/>
          <w:lang w:eastAsia="lv-LV"/>
        </w:rPr>
        <w:t>kasācijas sūdzī</w:t>
      </w:r>
      <w:r w:rsidR="009A1343">
        <w:rPr>
          <w:rFonts w:eastAsia="Times New Roman" w:cs="Times New Roman"/>
          <w:color w:val="000000"/>
          <w:szCs w:val="24"/>
          <w:lang w:eastAsia="lv-LV"/>
        </w:rPr>
        <w:t>bām</w:t>
      </w:r>
      <w:r w:rsidRPr="001E31BD">
        <w:rPr>
          <w:rFonts w:eastAsia="Times New Roman" w:cs="Times New Roman"/>
          <w:color w:val="000000"/>
          <w:szCs w:val="24"/>
          <w:lang w:eastAsia="lv-LV"/>
        </w:rPr>
        <w:t xml:space="preserve"> par Administratīvās apgabaltiesas 20</w:t>
      </w:r>
      <w:r w:rsidR="00A54C04">
        <w:rPr>
          <w:rFonts w:eastAsia="Times New Roman" w:cs="Times New Roman"/>
          <w:color w:val="000000"/>
          <w:szCs w:val="24"/>
          <w:lang w:eastAsia="lv-LV"/>
        </w:rPr>
        <w:t>20</w:t>
      </w:r>
      <w:r w:rsidRPr="001E31BD">
        <w:rPr>
          <w:rFonts w:eastAsia="Times New Roman" w:cs="Times New Roman"/>
          <w:color w:val="000000"/>
          <w:szCs w:val="24"/>
          <w:lang w:eastAsia="lv-LV"/>
        </w:rPr>
        <w:t xml:space="preserve">.gada </w:t>
      </w:r>
      <w:r>
        <w:rPr>
          <w:rFonts w:eastAsia="Times New Roman" w:cs="Times New Roman"/>
          <w:color w:val="000000"/>
          <w:szCs w:val="24"/>
          <w:lang w:eastAsia="lv-LV"/>
        </w:rPr>
        <w:t>3</w:t>
      </w:r>
      <w:r w:rsidR="00A54C04">
        <w:rPr>
          <w:rFonts w:eastAsia="Times New Roman" w:cs="Times New Roman"/>
          <w:color w:val="000000"/>
          <w:szCs w:val="24"/>
          <w:lang w:eastAsia="lv-LV"/>
        </w:rPr>
        <w:t>0.janvāra</w:t>
      </w:r>
      <w:r w:rsidRPr="001E31BD">
        <w:rPr>
          <w:rFonts w:eastAsia="Times New Roman" w:cs="Times New Roman"/>
          <w:color w:val="000000"/>
          <w:szCs w:val="24"/>
          <w:lang w:eastAsia="lv-LV"/>
        </w:rPr>
        <w:t xml:space="preserve"> spriedumu.</w:t>
      </w:r>
    </w:p>
    <w:p w14:paraId="7F720029" w14:textId="77777777" w:rsidR="00080D1A" w:rsidRPr="001E31BD" w:rsidRDefault="00080D1A" w:rsidP="0015539C">
      <w:pPr>
        <w:spacing w:after="0"/>
        <w:ind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 </w:t>
      </w:r>
    </w:p>
    <w:p w14:paraId="537D17E9" w14:textId="77777777" w:rsidR="00080D1A" w:rsidRPr="001E31BD" w:rsidRDefault="00080D1A" w:rsidP="0015539C">
      <w:pPr>
        <w:spacing w:after="0"/>
        <w:contextualSpacing/>
        <w:jc w:val="center"/>
        <w:rPr>
          <w:rFonts w:eastAsia="Times New Roman" w:cs="Times New Roman"/>
          <w:color w:val="000000"/>
          <w:szCs w:val="24"/>
          <w:lang w:eastAsia="lv-LV"/>
        </w:rPr>
      </w:pPr>
      <w:r w:rsidRPr="001E31BD">
        <w:rPr>
          <w:rFonts w:eastAsia="Times New Roman" w:cs="Times New Roman"/>
          <w:b/>
          <w:color w:val="000000"/>
          <w:szCs w:val="24"/>
          <w:lang w:eastAsia="lv-LV"/>
        </w:rPr>
        <w:t>Aprakstošā daļa</w:t>
      </w:r>
    </w:p>
    <w:p w14:paraId="010B1898" w14:textId="77777777" w:rsidR="00080D1A" w:rsidRPr="001E31BD" w:rsidRDefault="00080D1A" w:rsidP="0015539C">
      <w:pPr>
        <w:spacing w:after="0"/>
        <w:ind w:firstLine="567"/>
        <w:contextualSpacing/>
        <w:jc w:val="center"/>
        <w:rPr>
          <w:rFonts w:eastAsia="Times New Roman" w:cs="Times New Roman"/>
          <w:color w:val="000000"/>
          <w:szCs w:val="24"/>
          <w:lang w:eastAsia="lv-LV"/>
        </w:rPr>
      </w:pPr>
      <w:r w:rsidRPr="001E31BD">
        <w:rPr>
          <w:rFonts w:eastAsia="Times New Roman" w:cs="Times New Roman"/>
          <w:b/>
          <w:color w:val="000000"/>
          <w:szCs w:val="24"/>
          <w:lang w:eastAsia="lv-LV"/>
        </w:rPr>
        <w:t> </w:t>
      </w:r>
    </w:p>
    <w:p w14:paraId="21BB359E" w14:textId="66705207" w:rsidR="00080D1A" w:rsidRPr="001E31BD"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lastRenderedPageBreak/>
        <w:t>[1]</w:t>
      </w:r>
      <w:r w:rsidR="00155783">
        <w:rPr>
          <w:rFonts w:eastAsia="Times New Roman" w:cs="Times New Roman"/>
          <w:color w:val="000000"/>
          <w:szCs w:val="24"/>
          <w:lang w:eastAsia="lv-LV"/>
        </w:rPr>
        <w:t> </w:t>
      </w:r>
      <w:r w:rsidRPr="001E31BD">
        <w:rPr>
          <w:rFonts w:eastAsia="Times New Roman" w:cs="Times New Roman"/>
          <w:color w:val="000000"/>
          <w:szCs w:val="24"/>
          <w:lang w:eastAsia="lv-LV"/>
        </w:rPr>
        <w:t>Valsts ieņēmumu dienests pieteicēja</w:t>
      </w:r>
      <w:r w:rsidR="009A1343">
        <w:rPr>
          <w:rFonts w:eastAsia="Times New Roman" w:cs="Times New Roman"/>
          <w:color w:val="000000"/>
          <w:szCs w:val="24"/>
          <w:lang w:eastAsia="lv-LV"/>
        </w:rPr>
        <w:t>i</w:t>
      </w:r>
      <w:r w:rsidRPr="001E31BD">
        <w:rPr>
          <w:rFonts w:eastAsia="Times New Roman" w:cs="Times New Roman"/>
          <w:color w:val="000000"/>
          <w:szCs w:val="24"/>
          <w:lang w:eastAsia="lv-LV"/>
        </w:rPr>
        <w:t xml:space="preserve"> SIA „Aqua Pro”</w:t>
      </w:r>
      <w:r w:rsidR="009A1343">
        <w:rPr>
          <w:rFonts w:eastAsia="Times New Roman" w:cs="Times New Roman"/>
          <w:color w:val="000000"/>
          <w:szCs w:val="24"/>
          <w:lang w:eastAsia="lv-LV"/>
        </w:rPr>
        <w:t xml:space="preserve"> veica</w:t>
      </w:r>
      <w:r w:rsidRPr="001E31BD">
        <w:rPr>
          <w:rFonts w:eastAsia="Times New Roman" w:cs="Times New Roman"/>
          <w:color w:val="000000"/>
          <w:szCs w:val="24"/>
          <w:lang w:eastAsia="lv-LV"/>
        </w:rPr>
        <w:t xml:space="preserve"> nodokļu auditu. Administratīvais process noslēdz</w:t>
      </w:r>
      <w:r w:rsidR="00AC3BC5">
        <w:rPr>
          <w:rFonts w:eastAsia="Times New Roman" w:cs="Times New Roman"/>
          <w:color w:val="000000"/>
          <w:szCs w:val="24"/>
          <w:lang w:eastAsia="lv-LV"/>
        </w:rPr>
        <w:t>ā</w:t>
      </w:r>
      <w:r w:rsidRPr="001E31BD">
        <w:rPr>
          <w:rFonts w:eastAsia="Times New Roman" w:cs="Times New Roman"/>
          <w:color w:val="000000"/>
          <w:szCs w:val="24"/>
          <w:lang w:eastAsia="lv-LV"/>
        </w:rPr>
        <w:t xml:space="preserve">s ar Valsts ieņēmumu dienesta 2010.gada 3.novembra lēmumu, ar kuru pieteicējai tika noteikts pienākums samaksāt ievedmuitas nodokli, galīgā antidempinga maksājumu, pievienotās vērības nodokli, soda naudu un nokavējuma naudu. </w:t>
      </w:r>
    </w:p>
    <w:p w14:paraId="26695F3E" w14:textId="77777777" w:rsidR="00802781"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Attiecībā uz ievedmuitas nodokli iestāde atzina, ka pieteicēja nepamatoti piemērojusi 0 procentu likmi</w:t>
      </w:r>
      <w:r w:rsidR="009A1343">
        <w:rPr>
          <w:rFonts w:eastAsia="Times New Roman" w:cs="Times New Roman"/>
          <w:color w:val="000000"/>
          <w:szCs w:val="24"/>
          <w:lang w:eastAsia="lv-LV"/>
        </w:rPr>
        <w:t>, jo ir piemērojama nodokļa</w:t>
      </w:r>
      <w:r w:rsidRPr="001E31BD">
        <w:rPr>
          <w:rFonts w:eastAsia="Times New Roman" w:cs="Times New Roman"/>
          <w:color w:val="000000"/>
          <w:szCs w:val="24"/>
          <w:lang w:eastAsia="lv-LV"/>
        </w:rPr>
        <w:t xml:space="preserve"> 14</w:t>
      </w:r>
      <w:r w:rsidR="009A1343">
        <w:rPr>
          <w:rFonts w:eastAsia="Times New Roman" w:cs="Times New Roman"/>
          <w:color w:val="000000"/>
          <w:szCs w:val="24"/>
          <w:lang w:eastAsia="lv-LV"/>
        </w:rPr>
        <w:t> </w:t>
      </w:r>
      <w:r w:rsidRPr="001E31BD">
        <w:rPr>
          <w:rFonts w:eastAsia="Times New Roman" w:cs="Times New Roman"/>
          <w:color w:val="000000"/>
          <w:szCs w:val="24"/>
          <w:lang w:eastAsia="lv-LV"/>
        </w:rPr>
        <w:t>procentu likm</w:t>
      </w:r>
      <w:r w:rsidR="009A1343">
        <w:rPr>
          <w:rFonts w:eastAsia="Times New Roman" w:cs="Times New Roman"/>
          <w:color w:val="000000"/>
          <w:szCs w:val="24"/>
          <w:lang w:eastAsia="lv-LV"/>
        </w:rPr>
        <w:t>e</w:t>
      </w:r>
      <w:r w:rsidRPr="001E31BD">
        <w:rPr>
          <w:rFonts w:eastAsia="Times New Roman" w:cs="Times New Roman"/>
          <w:color w:val="000000"/>
          <w:szCs w:val="24"/>
          <w:lang w:eastAsia="lv-LV"/>
        </w:rPr>
        <w:t>. Proti, laikā no 2007.gada 1.septembra līdz 2009.gada 31.decembrim pieteicēja ieveda brīvam apgrozījumam Eiropas Savienības teritorijā Kambodžas uzņēmumā „Bestway Industrial Co. Ltd.” ražotus velosipēdus, deklarējot tos ar vienoto administratīvo dokumentu (VAD) IMA Nr. 0210/8-609308 un iesniedzot vispārējo priekšrocību režīma (VPR) A formas sertifikātu Nr. KHLV 80400396. Uz distribūcijas līguma pamata pieteicēja velosipēdus iegādājās no Vācijas uzņēmuma „Felt</w:t>
      </w:r>
      <w:r w:rsidR="00072EBB">
        <w:rPr>
          <w:rFonts w:eastAsia="Times New Roman" w:cs="Times New Roman"/>
          <w:color w:val="000000"/>
          <w:szCs w:val="24"/>
          <w:lang w:eastAsia="lv-LV"/>
        </w:rPr>
        <w:t> </w:t>
      </w:r>
      <w:r w:rsidRPr="001E31BD">
        <w:rPr>
          <w:rFonts w:eastAsia="Times New Roman" w:cs="Times New Roman"/>
          <w:color w:val="000000"/>
          <w:szCs w:val="24"/>
          <w:lang w:eastAsia="lv-LV"/>
        </w:rPr>
        <w:t>GmbH”. Ievērojot preču izcelsmes apliecinājumu – A formas sertifikātu – un aprēķinot muitas maksājumus, pieteicēja piemēroja ievedmuitas nodokļa likmi 0 procentu apmērā no importēto preču muitas vērtības. 2010.gada 15.februārī Valsts ieņēmumu dienesta Muitas auditu pārvalde saņēma Eiropas Biroja krāpšanas apkarošanai (turpmāk – OLAF) informāciju par Eiropas Komisijas misiju Kambodžā saistībā ar izcelsmi apliecinošo dokumentu izsniegšanas pamatotību velosipēdiem, kuri no Kambodžas uzņēmumiem „Bestway Industrial Co. Ltd.” un „Atlantic Cycle Co. Ltd.” eksportēti uz Eiropas Savienību. Audita rezultātā dienests secināja, ka saskaņā ar Komisijas 1993.gada 2.jūlija Regulas (EEK) Nr. 2454/93, ar ko nosaka īstenošanas noteikumus Padomes Regulai (EEK) Nr. 2913/92 par Kopienas Muitas kodeksa izveidi, (turpmāk – Muitas kodeksa īstenošanas regula) 72.pantu Kambodža ir viena no reģionālās kumulācijas valstīm, kas izmanto vispārējo priekšrocību sistēmu, un produktu, kura izcelsme ir kādā no šīs reģionālās grupas valstīm un ko turpmāk izmanto ražošanā citā grupas valstī, izcelsme ir turpmākās apstrādes valstī (reģionālā kumulācija). Saskaņā ar šīs regulas 72.a panta ceturto daļu tādu preču, kas no vienas reģionālās grupas valsts izvestas uz tās pašas grupas valsti izmantošanai tālākā apstrādē vai pārstrādē, vai atpakaļizvešanai, neveicot apstrādi vai pārstrādi, izcelsmes statusu pierāda ar A formas sertifikātu, kas izsniegts pirmajā valstī. Eiropas Komisijas misijas laikā Kambodžas varas iestādes ir apliecinājušas, ka pieteikumiem A formas sertifikātu saņemšanai no Kambodžas uzņēmuma „Bestway Industrial Co.</w:t>
      </w:r>
      <w:r w:rsidR="00072EBB">
        <w:rPr>
          <w:rFonts w:eastAsia="Times New Roman" w:cs="Times New Roman"/>
          <w:color w:val="000000"/>
          <w:szCs w:val="24"/>
          <w:lang w:eastAsia="lv-LV"/>
        </w:rPr>
        <w:t> </w:t>
      </w:r>
      <w:r w:rsidRPr="001E31BD">
        <w:rPr>
          <w:rFonts w:eastAsia="Times New Roman" w:cs="Times New Roman"/>
          <w:color w:val="000000"/>
          <w:szCs w:val="24"/>
          <w:lang w:eastAsia="lv-LV"/>
        </w:rPr>
        <w:t xml:space="preserve">Ltd.” bija pievienoti B un D formas izcelsmes sertifikāti, ar kuriem bija apliecināta no citām reģiona valstīm ievesto velosipēdu sastāvdaļu izcelsme. Savukārt B un D formas sertifikāti nav pieņemami A formas sertifikāta izsniegšanai. Minētais Kambodžas uzņēmums nav varējis uzrādīt dokumentus, kas apliecinātu velosipēdu sastāvdaļu izcelsmi, bet izmaksu aprēķini, kur norādīts, ka velosipēdu izcelsme atbilst Kambodžas preferenciālajai izcelsmei, bija nekorekti. Tā kā </w:t>
      </w:r>
      <w:r w:rsidR="009A1343">
        <w:rPr>
          <w:rFonts w:eastAsia="Times New Roman" w:cs="Times New Roman"/>
          <w:color w:val="000000"/>
          <w:szCs w:val="24"/>
          <w:lang w:eastAsia="lv-LV"/>
        </w:rPr>
        <w:t xml:space="preserve">Valsts ieņēmumu </w:t>
      </w:r>
      <w:r w:rsidRPr="001E31BD">
        <w:rPr>
          <w:rFonts w:eastAsia="Times New Roman" w:cs="Times New Roman"/>
          <w:color w:val="000000"/>
          <w:szCs w:val="24"/>
          <w:lang w:eastAsia="lv-LV"/>
        </w:rPr>
        <w:t>dienests saskatīja pieteicējas atbildību par nepareizu preču deklarēšanu, tas noteica pieteicējas pienākumu samaksāt ievedmuitas likmi 14 procentu apmērā.</w:t>
      </w:r>
      <w:r w:rsidR="00802781">
        <w:rPr>
          <w:rFonts w:eastAsia="Times New Roman" w:cs="Times New Roman"/>
          <w:color w:val="000000"/>
          <w:szCs w:val="24"/>
          <w:lang w:eastAsia="lv-LV"/>
        </w:rPr>
        <w:t xml:space="preserve"> </w:t>
      </w:r>
    </w:p>
    <w:p w14:paraId="1FC4F1DF" w14:textId="106FA714" w:rsidR="00080D1A" w:rsidRPr="001E31BD" w:rsidRDefault="00802781" w:rsidP="0015539C">
      <w:pPr>
        <w:spacing w:after="0"/>
        <w:ind w:left="23" w:right="23" w:firstLine="567"/>
        <w:contextualSpacing/>
        <w:rPr>
          <w:rFonts w:eastAsia="Times New Roman" w:cs="Times New Roman"/>
          <w:color w:val="000000"/>
          <w:szCs w:val="24"/>
          <w:lang w:eastAsia="lv-LV"/>
        </w:rPr>
      </w:pPr>
      <w:r>
        <w:rPr>
          <w:rFonts w:eastAsia="Times New Roman" w:cs="Times New Roman"/>
          <w:color w:val="000000"/>
          <w:szCs w:val="24"/>
          <w:lang w:eastAsia="lv-LV"/>
        </w:rPr>
        <w:t>Papildus d</w:t>
      </w:r>
      <w:r w:rsidR="00080D1A" w:rsidRPr="001E31BD">
        <w:rPr>
          <w:rFonts w:eastAsia="Times New Roman" w:cs="Times New Roman"/>
          <w:color w:val="000000"/>
          <w:szCs w:val="24"/>
          <w:lang w:eastAsia="lv-LV"/>
        </w:rPr>
        <w:t>ienests atzina, ka atbilstoši kompānijas „H</w:t>
      </w:r>
      <w:r w:rsidR="003577B5">
        <w:rPr>
          <w:rFonts w:eastAsia="Times New Roman" w:cs="Times New Roman"/>
          <w:color w:val="000000"/>
          <w:szCs w:val="24"/>
          <w:lang w:eastAsia="lv-LV"/>
        </w:rPr>
        <w:t>I</w:t>
      </w:r>
      <w:r w:rsidR="00080D1A" w:rsidRPr="001E31BD">
        <w:rPr>
          <w:rFonts w:eastAsia="Times New Roman" w:cs="Times New Roman"/>
          <w:color w:val="000000"/>
          <w:szCs w:val="24"/>
          <w:lang w:eastAsia="lv-LV"/>
        </w:rPr>
        <w:t>-TEC Sports International Limited” izrakstītajiem rēķiniem pieteicēja nepamatoti nav iekļāvusi preču muitas vērtībā licences maksājumus.</w:t>
      </w:r>
    </w:p>
    <w:p w14:paraId="617FBD22" w14:textId="7294F8DA" w:rsidR="00080D1A" w:rsidRPr="001E31BD" w:rsidRDefault="00080D1A" w:rsidP="0015539C">
      <w:pPr>
        <w:spacing w:after="0"/>
        <w:ind w:left="23" w:right="23" w:firstLine="567"/>
        <w:contextualSpacing/>
        <w:rPr>
          <w:rFonts w:eastAsia="Times New Roman" w:cs="Times New Roman"/>
          <w:color w:val="000000"/>
          <w:szCs w:val="24"/>
          <w:lang w:eastAsia="lv-LV"/>
        </w:rPr>
      </w:pPr>
    </w:p>
    <w:p w14:paraId="7C879D9F" w14:textId="71AB2E4E" w:rsidR="00080D1A" w:rsidRPr="001E31BD"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[2]</w:t>
      </w:r>
      <w:r w:rsidR="00802781">
        <w:rPr>
          <w:rFonts w:eastAsia="Times New Roman" w:cs="Times New Roman"/>
          <w:color w:val="000000"/>
          <w:szCs w:val="24"/>
          <w:lang w:eastAsia="lv-LV"/>
        </w:rPr>
        <w:t> Pieteicēja Valsts ieņēmumu dienesta lēmumu pārsūdzēja, pieteikumā norādot, ka</w:t>
      </w:r>
      <w:r w:rsidRPr="001E31BD">
        <w:rPr>
          <w:rFonts w:eastAsia="Times New Roman" w:cs="Times New Roman"/>
          <w:color w:val="000000"/>
          <w:szCs w:val="24"/>
          <w:lang w:eastAsia="lv-LV"/>
        </w:rPr>
        <w:t xml:space="preserve">, deklarējot preci ar 0 procentu ievedmuitas likmi, ir rīkojusies labticīgi, proti, ir izpildījusi visus tai noteiktos pienākumus, bet par apstākli, ka A formas sertifikāts izsniegts nepamatoti, nav vainojama, jo to nevarēja zināt. Attiecībā uz licences maksājumiem pieteicēja uzskata, ka </w:t>
      </w:r>
      <w:r w:rsidRPr="001E31BD">
        <w:rPr>
          <w:rFonts w:eastAsia="Times New Roman" w:cs="Times New Roman"/>
          <w:color w:val="000000"/>
          <w:szCs w:val="24"/>
          <w:lang w:eastAsia="lv-LV"/>
        </w:rPr>
        <w:lastRenderedPageBreak/>
        <w:t>noslēgtais līgums neparedz tādus noteikumus, kas radītu pienākumu licences maksājumus iekļaut muitas vērtībā.</w:t>
      </w:r>
    </w:p>
    <w:p w14:paraId="79B6E43B" w14:textId="1F1F3006" w:rsidR="00080D1A" w:rsidRPr="001E31BD" w:rsidRDefault="00080D1A" w:rsidP="0015539C">
      <w:pPr>
        <w:spacing w:after="0"/>
        <w:ind w:left="20" w:right="20" w:firstLine="567"/>
        <w:contextualSpacing/>
        <w:rPr>
          <w:rFonts w:eastAsia="Times New Roman" w:cs="Times New Roman"/>
          <w:color w:val="000000"/>
          <w:szCs w:val="24"/>
          <w:lang w:eastAsia="lv-LV"/>
        </w:rPr>
      </w:pPr>
    </w:p>
    <w:p w14:paraId="664C9F52" w14:textId="361B2D00" w:rsidR="0068064C" w:rsidRDefault="00080D1A" w:rsidP="0068064C">
      <w:pPr>
        <w:spacing w:after="0"/>
        <w:ind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[3]</w:t>
      </w:r>
      <w:r w:rsidR="00802781">
        <w:rPr>
          <w:rFonts w:eastAsia="Times New Roman" w:cs="Times New Roman"/>
          <w:color w:val="000000"/>
          <w:szCs w:val="24"/>
          <w:lang w:eastAsia="lv-LV"/>
        </w:rPr>
        <w:t> </w:t>
      </w:r>
      <w:r w:rsidRPr="001E31BD">
        <w:rPr>
          <w:rFonts w:eastAsia="Times New Roman" w:cs="Times New Roman"/>
          <w:color w:val="000000"/>
          <w:szCs w:val="24"/>
          <w:lang w:eastAsia="lv-LV"/>
        </w:rPr>
        <w:t>Administratīvā apgabaltiesa</w:t>
      </w:r>
      <w:r w:rsidR="00802781">
        <w:rPr>
          <w:rFonts w:eastAsia="Times New Roman" w:cs="Times New Roman"/>
          <w:color w:val="000000"/>
          <w:szCs w:val="24"/>
          <w:lang w:eastAsia="lv-LV"/>
        </w:rPr>
        <w:t>, izskatot lietu atkāroti,</w:t>
      </w:r>
      <w:r w:rsidRPr="001E31BD">
        <w:rPr>
          <w:rFonts w:eastAsia="Times New Roman" w:cs="Times New Roman"/>
          <w:color w:val="000000"/>
          <w:szCs w:val="24"/>
          <w:lang w:eastAsia="lv-LV"/>
        </w:rPr>
        <w:t xml:space="preserve"> ar 20</w:t>
      </w:r>
      <w:r w:rsidR="00A54C04">
        <w:rPr>
          <w:rFonts w:eastAsia="Times New Roman" w:cs="Times New Roman"/>
          <w:color w:val="000000"/>
          <w:szCs w:val="24"/>
          <w:lang w:eastAsia="lv-LV"/>
        </w:rPr>
        <w:t>20</w:t>
      </w:r>
      <w:r w:rsidRPr="001E31BD">
        <w:rPr>
          <w:rFonts w:eastAsia="Times New Roman" w:cs="Times New Roman"/>
          <w:color w:val="000000"/>
          <w:szCs w:val="24"/>
          <w:lang w:eastAsia="lv-LV"/>
        </w:rPr>
        <w:t xml:space="preserve">.gada </w:t>
      </w:r>
      <w:r w:rsidR="00A54C04">
        <w:rPr>
          <w:rFonts w:eastAsia="Times New Roman" w:cs="Times New Roman"/>
          <w:color w:val="000000"/>
          <w:szCs w:val="24"/>
          <w:lang w:eastAsia="lv-LV"/>
        </w:rPr>
        <w:t>30.janvāra</w:t>
      </w:r>
      <w:r w:rsidRPr="001E31BD">
        <w:rPr>
          <w:rFonts w:eastAsia="Times New Roman" w:cs="Times New Roman"/>
          <w:color w:val="000000"/>
          <w:szCs w:val="24"/>
          <w:lang w:eastAsia="lv-LV"/>
        </w:rPr>
        <w:t xml:space="preserve"> spriedumu </w:t>
      </w:r>
      <w:r w:rsidR="00A54C04">
        <w:rPr>
          <w:rFonts w:eastAsia="Times New Roman" w:cs="Times New Roman"/>
          <w:color w:val="000000"/>
          <w:szCs w:val="24"/>
          <w:lang w:eastAsia="lv-LV"/>
        </w:rPr>
        <w:t xml:space="preserve">pieteicējas pieteikumu </w:t>
      </w:r>
      <w:r w:rsidR="0068064C">
        <w:rPr>
          <w:rFonts w:eastAsia="Times New Roman" w:cs="Times New Roman"/>
          <w:color w:val="000000"/>
          <w:szCs w:val="24"/>
          <w:lang w:eastAsia="lv-LV"/>
        </w:rPr>
        <w:t xml:space="preserve">apmierināja </w:t>
      </w:r>
      <w:r w:rsidR="00A54C04">
        <w:rPr>
          <w:rFonts w:eastAsia="Times New Roman" w:cs="Times New Roman"/>
          <w:color w:val="000000"/>
          <w:szCs w:val="24"/>
          <w:lang w:eastAsia="lv-LV"/>
        </w:rPr>
        <w:t>daļā</w:t>
      </w:r>
      <w:r w:rsidR="0068064C">
        <w:rPr>
          <w:rFonts w:eastAsia="Times New Roman" w:cs="Times New Roman"/>
          <w:color w:val="000000"/>
          <w:szCs w:val="24"/>
          <w:lang w:eastAsia="lv-LV"/>
        </w:rPr>
        <w:t xml:space="preserve"> un atcēla </w:t>
      </w:r>
      <w:r w:rsidR="00A54C04">
        <w:rPr>
          <w:rFonts w:eastAsia="Times New Roman" w:cs="Times New Roman"/>
          <w:color w:val="000000"/>
          <w:szCs w:val="24"/>
          <w:lang w:eastAsia="lv-LV"/>
        </w:rPr>
        <w:t>V</w:t>
      </w:r>
      <w:r w:rsidR="00A54C04" w:rsidRPr="00A54C04">
        <w:rPr>
          <w:rFonts w:eastAsia="Times New Roman" w:cs="Times New Roman"/>
          <w:color w:val="000000"/>
          <w:szCs w:val="24"/>
          <w:lang w:eastAsia="lv-LV"/>
        </w:rPr>
        <w:t>alsts ieņēmumu dienesta 2010.gada 3.novembra lēmumu daļā, ar kuru pieteicējai aprēķināts muitas nodoklis 3274,67</w:t>
      </w:r>
      <w:r w:rsidR="0068064C">
        <w:rPr>
          <w:rFonts w:eastAsia="Times New Roman" w:cs="Times New Roman"/>
          <w:color w:val="000000"/>
          <w:szCs w:val="24"/>
          <w:lang w:eastAsia="lv-LV"/>
        </w:rPr>
        <w:t> </w:t>
      </w:r>
      <w:r w:rsidR="00A54C04">
        <w:rPr>
          <w:rFonts w:eastAsia="Times New Roman" w:cs="Times New Roman"/>
          <w:color w:val="000000"/>
          <w:szCs w:val="24"/>
          <w:lang w:eastAsia="lv-LV"/>
        </w:rPr>
        <w:t>lati</w:t>
      </w:r>
      <w:r w:rsidR="00A54C04" w:rsidRPr="00A54C04">
        <w:rPr>
          <w:rFonts w:eastAsia="Times New Roman" w:cs="Times New Roman"/>
          <w:color w:val="000000"/>
          <w:szCs w:val="24"/>
          <w:lang w:eastAsia="lv-LV"/>
        </w:rPr>
        <w:t xml:space="preserve"> un pievienotās vērtības nodoklis 589,44</w:t>
      </w:r>
      <w:r w:rsidR="00CF036D">
        <w:rPr>
          <w:rFonts w:eastAsia="Times New Roman" w:cs="Times New Roman"/>
          <w:color w:val="000000"/>
          <w:szCs w:val="24"/>
          <w:lang w:eastAsia="lv-LV"/>
        </w:rPr>
        <w:t> </w:t>
      </w:r>
      <w:r w:rsidR="00A54C04">
        <w:rPr>
          <w:rFonts w:eastAsia="Times New Roman" w:cs="Times New Roman"/>
          <w:color w:val="000000"/>
          <w:szCs w:val="24"/>
          <w:lang w:eastAsia="lv-LV"/>
        </w:rPr>
        <w:t>lati</w:t>
      </w:r>
      <w:r w:rsidR="00A54C04" w:rsidRPr="00A54C04">
        <w:rPr>
          <w:rFonts w:eastAsia="Times New Roman" w:cs="Times New Roman"/>
          <w:color w:val="000000"/>
          <w:szCs w:val="24"/>
          <w:lang w:eastAsia="lv-LV"/>
        </w:rPr>
        <w:t>, kā arī soda un nokavējuma nauda par strīdus divriteņu importu. Pārējā daļā pieteikum</w:t>
      </w:r>
      <w:r w:rsidR="00A54C04">
        <w:rPr>
          <w:rFonts w:eastAsia="Times New Roman" w:cs="Times New Roman"/>
          <w:color w:val="000000"/>
          <w:szCs w:val="24"/>
          <w:lang w:eastAsia="lv-LV"/>
        </w:rPr>
        <w:t>s</w:t>
      </w:r>
      <w:r w:rsidR="00A54C04" w:rsidRPr="00A54C04">
        <w:rPr>
          <w:rFonts w:eastAsia="Times New Roman" w:cs="Times New Roman"/>
          <w:color w:val="000000"/>
          <w:szCs w:val="24"/>
          <w:lang w:eastAsia="lv-LV"/>
        </w:rPr>
        <w:t xml:space="preserve"> noraidīt</w:t>
      </w:r>
      <w:r w:rsidR="00A54C04">
        <w:rPr>
          <w:rFonts w:eastAsia="Times New Roman" w:cs="Times New Roman"/>
          <w:color w:val="000000"/>
          <w:szCs w:val="24"/>
          <w:lang w:eastAsia="lv-LV"/>
        </w:rPr>
        <w:t>s</w:t>
      </w:r>
      <w:r w:rsidR="00A54C04" w:rsidRPr="00A54C04">
        <w:rPr>
          <w:rFonts w:eastAsia="Times New Roman" w:cs="Times New Roman"/>
          <w:color w:val="000000"/>
          <w:szCs w:val="24"/>
          <w:lang w:eastAsia="lv-LV"/>
        </w:rPr>
        <w:t>.</w:t>
      </w:r>
    </w:p>
    <w:p w14:paraId="785E94DB" w14:textId="4B9A2F2B" w:rsidR="00A54C04" w:rsidRPr="00AA3610" w:rsidRDefault="00A54C04" w:rsidP="0015539C">
      <w:pPr>
        <w:spacing w:after="0"/>
        <w:ind w:firstLine="567"/>
        <w:contextualSpacing/>
      </w:pPr>
      <w:r w:rsidRPr="00AA3610">
        <w:t>Spriedums pamatots ar turpmāk minētajiem apsvērumiem.</w:t>
      </w:r>
    </w:p>
    <w:p w14:paraId="5F818546" w14:textId="0F5DEE0B" w:rsidR="00A54C04" w:rsidRPr="00CD2643" w:rsidRDefault="00A54C04"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w:t>
      </w:r>
      <w:r>
        <w:rPr>
          <w:rFonts w:eastAsia="Times New Roman" w:cs="Times New Roman"/>
          <w:color w:val="000000"/>
          <w:szCs w:val="24"/>
          <w:lang w:eastAsia="lv-LV"/>
        </w:rPr>
        <w:t>3.1</w:t>
      </w:r>
      <w:r w:rsidRPr="00CD2643">
        <w:rPr>
          <w:rFonts w:eastAsia="Times New Roman" w:cs="Times New Roman"/>
          <w:color w:val="000000"/>
          <w:szCs w:val="24"/>
          <w:lang w:eastAsia="lv-LV"/>
        </w:rPr>
        <w:t>]</w:t>
      </w:r>
      <w:r w:rsidR="0068064C">
        <w:rPr>
          <w:rFonts w:eastAsia="Times New Roman" w:cs="Times New Roman"/>
          <w:color w:val="000000"/>
          <w:szCs w:val="24"/>
          <w:lang w:eastAsia="lv-LV"/>
        </w:rPr>
        <w:t> </w:t>
      </w:r>
      <w:r w:rsidRPr="00CD2643">
        <w:rPr>
          <w:rFonts w:eastAsia="Times New Roman" w:cs="Times New Roman"/>
          <w:color w:val="000000"/>
          <w:szCs w:val="24"/>
          <w:lang w:eastAsia="lv-LV"/>
        </w:rPr>
        <w:t xml:space="preserve">No </w:t>
      </w:r>
      <w:r>
        <w:rPr>
          <w:rFonts w:eastAsia="Times New Roman" w:cs="Times New Roman"/>
          <w:color w:val="000000"/>
          <w:szCs w:val="24"/>
          <w:lang w:eastAsia="lv-LV"/>
        </w:rPr>
        <w:t>lietas materiāliem</w:t>
      </w:r>
      <w:r w:rsidRPr="00CD2643">
        <w:rPr>
          <w:rFonts w:eastAsia="Times New Roman" w:cs="Times New Roman"/>
          <w:color w:val="000000"/>
          <w:szCs w:val="24"/>
          <w:lang w:eastAsia="lv-LV"/>
        </w:rPr>
        <w:t xml:space="preserve"> var secināt, ka OLAF pārbaudes laikā tika atklātas būtiskas nepilnības A formas sertifikātu izsniegšanā, Kambodžas iestādēm nepārliecinoties par to izsniegšanas pamatotību. Tas, ka nepamatota A formas izcelsmes sertifikāta izsniegšana ir Kambodžas iestāžu pieļauta kļūda, ir secināts Komisijas 2012.gada 30.novembra  lēmumā Nr.</w:t>
      </w:r>
      <w:r w:rsidR="00802781">
        <w:rPr>
          <w:rFonts w:eastAsia="Times New Roman" w:cs="Times New Roman"/>
          <w:color w:val="000000"/>
          <w:szCs w:val="24"/>
          <w:lang w:eastAsia="lv-LV"/>
        </w:rPr>
        <w:t> </w:t>
      </w:r>
      <w:r w:rsidRPr="00CD2643">
        <w:rPr>
          <w:rFonts w:eastAsia="Times New Roman" w:cs="Times New Roman"/>
          <w:color w:val="000000"/>
          <w:szCs w:val="24"/>
          <w:lang w:eastAsia="lv-LV"/>
        </w:rPr>
        <w:t xml:space="preserve">C(2012)8694. Tas liecina, ka neatbilstoša A formas sertifikāta izsniegšana, tostarp strīdus divriteņiem, bija tieši muitas iestāžu kļūda. </w:t>
      </w:r>
    </w:p>
    <w:p w14:paraId="06E2C80B" w14:textId="7E07D0D3" w:rsidR="00A54C04" w:rsidRDefault="00A54C04"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w:t>
      </w:r>
      <w:r w:rsidR="00CF036D">
        <w:rPr>
          <w:rFonts w:eastAsia="Times New Roman" w:cs="Times New Roman"/>
          <w:color w:val="000000"/>
          <w:szCs w:val="24"/>
          <w:lang w:eastAsia="lv-LV"/>
        </w:rPr>
        <w:t>3.2</w:t>
      </w:r>
      <w:r w:rsidRPr="00CD2643">
        <w:rPr>
          <w:rFonts w:eastAsia="Times New Roman" w:cs="Times New Roman"/>
          <w:color w:val="000000"/>
          <w:szCs w:val="24"/>
          <w:lang w:eastAsia="lv-LV"/>
        </w:rPr>
        <w:t>]</w:t>
      </w:r>
      <w:r w:rsidR="0068064C">
        <w:rPr>
          <w:rFonts w:eastAsia="Times New Roman" w:cs="Times New Roman"/>
          <w:color w:val="000000"/>
          <w:szCs w:val="24"/>
          <w:lang w:eastAsia="lv-LV"/>
        </w:rPr>
        <w:t> </w:t>
      </w:r>
      <w:r w:rsidR="00CF036D">
        <w:rPr>
          <w:rFonts w:eastAsia="Times New Roman" w:cs="Times New Roman"/>
          <w:color w:val="000000"/>
          <w:szCs w:val="24"/>
          <w:lang w:eastAsia="lv-LV"/>
        </w:rPr>
        <w:t xml:space="preserve">Eiropas Savienības Tiesa </w:t>
      </w:r>
      <w:r w:rsidRPr="00CD2643">
        <w:rPr>
          <w:rFonts w:eastAsia="Times New Roman" w:cs="Times New Roman"/>
          <w:color w:val="000000"/>
          <w:szCs w:val="24"/>
          <w:lang w:eastAsia="lv-LV"/>
        </w:rPr>
        <w:t xml:space="preserve">ir norādījusi, ka </w:t>
      </w:r>
      <w:r w:rsidR="0068064C">
        <w:t xml:space="preserve">Padomes 1992.gada 12.oktobra Regulas (EEK) Nr. 2913/92 par Kopienas Muitas kodeksa izveidi (turpmāk – Muitas kodekss) </w:t>
      </w:r>
      <w:r w:rsidRPr="00CD2643">
        <w:rPr>
          <w:rFonts w:eastAsia="Times New Roman" w:cs="Times New Roman"/>
          <w:color w:val="000000"/>
          <w:szCs w:val="24"/>
          <w:lang w:eastAsia="lv-LV"/>
        </w:rPr>
        <w:t xml:space="preserve">220.panta 2.punkta </w:t>
      </w:r>
      <w:r w:rsidR="00CF036D" w:rsidRPr="001E31BD">
        <w:rPr>
          <w:rFonts w:eastAsia="Times New Roman" w:cs="Times New Roman"/>
          <w:color w:val="000000"/>
          <w:szCs w:val="24"/>
          <w:lang w:eastAsia="lv-LV"/>
        </w:rPr>
        <w:t>„</w:t>
      </w:r>
      <w:r w:rsidRPr="00CD2643">
        <w:rPr>
          <w:rFonts w:eastAsia="Times New Roman" w:cs="Times New Roman"/>
          <w:color w:val="000000"/>
          <w:szCs w:val="24"/>
          <w:lang w:eastAsia="lv-LV"/>
        </w:rPr>
        <w:t>b” apakšpunkts ir jāinterpretē tādējādi, ka tas, ka importētājs preces ir ievedis, pamatojoties uz distribūcijas līgumu, neietekmē viņa spēju atsaukties uz tiesisko paļāvību ar tādiem pašiem nosacījumiem kā importēt</w:t>
      </w:r>
      <w:r w:rsidR="009D4D74">
        <w:rPr>
          <w:rFonts w:eastAsia="Times New Roman" w:cs="Times New Roman"/>
          <w:color w:val="000000"/>
          <w:szCs w:val="24"/>
          <w:lang w:eastAsia="lv-LV"/>
        </w:rPr>
        <w:t>ā</w:t>
      </w:r>
      <w:r w:rsidRPr="00CD2643">
        <w:rPr>
          <w:rFonts w:eastAsia="Times New Roman" w:cs="Times New Roman"/>
          <w:color w:val="000000"/>
          <w:szCs w:val="24"/>
          <w:lang w:eastAsia="lv-LV"/>
        </w:rPr>
        <w:t>jam, kurš preces ir ievedis, tās tieši nopērkot no eksportētāja.</w:t>
      </w:r>
      <w:r w:rsidR="00CF036D">
        <w:rPr>
          <w:rFonts w:eastAsia="Times New Roman" w:cs="Times New Roman"/>
          <w:color w:val="000000"/>
          <w:szCs w:val="24"/>
          <w:lang w:eastAsia="lv-LV"/>
        </w:rPr>
        <w:t xml:space="preserve"> Tādējādi </w:t>
      </w:r>
      <w:r w:rsidRPr="00CD2643">
        <w:rPr>
          <w:rFonts w:eastAsia="Times New Roman" w:cs="Times New Roman"/>
          <w:color w:val="000000"/>
          <w:szCs w:val="24"/>
          <w:lang w:eastAsia="lv-LV"/>
        </w:rPr>
        <w:t xml:space="preserve">pieteicējas rīcība un tās labticīgums ir novērtējams kopsakarā ar preču piegādātāja un preču zīmes turētāja rīcību. </w:t>
      </w:r>
    </w:p>
    <w:p w14:paraId="4520F9E7" w14:textId="0FD5B562" w:rsidR="00A54C04" w:rsidRPr="00CD2643" w:rsidRDefault="00C5485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Lietā noskaidrots</w:t>
      </w:r>
      <w:r w:rsidR="00A54C04" w:rsidRPr="00CD2643">
        <w:rPr>
          <w:rFonts w:eastAsia="Times New Roman" w:cs="Times New Roman"/>
          <w:color w:val="000000"/>
          <w:szCs w:val="24"/>
          <w:lang w:eastAsia="lv-LV"/>
        </w:rPr>
        <w:t xml:space="preserve">, ka pieteicēja importēja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A54C04" w:rsidRPr="00CD2643">
        <w:rPr>
          <w:rFonts w:eastAsia="Times New Roman" w:cs="Times New Roman"/>
          <w:color w:val="000000"/>
          <w:szCs w:val="24"/>
          <w:lang w:eastAsia="lv-LV"/>
        </w:rPr>
        <w:t xml:space="preserve">markas velosipēdus, kas bija iegādāti no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 xml:space="preserve">un piegādāti no </w:t>
      </w:r>
      <w:r w:rsidR="00CF036D" w:rsidRPr="001E31BD">
        <w:rPr>
          <w:rFonts w:eastAsia="Times New Roman" w:cs="Times New Roman"/>
          <w:color w:val="000000"/>
          <w:szCs w:val="24"/>
          <w:lang w:eastAsia="lv-LV"/>
        </w:rPr>
        <w:t xml:space="preserve">„Bestway Industrial Co. Ltd.” </w:t>
      </w:r>
      <w:r w:rsidR="00A54C04" w:rsidRPr="00CD2643">
        <w:rPr>
          <w:rFonts w:eastAsia="Times New Roman" w:cs="Times New Roman"/>
          <w:color w:val="000000"/>
          <w:szCs w:val="24"/>
          <w:lang w:eastAsia="lv-LV"/>
        </w:rPr>
        <w:t xml:space="preserve">rūpnīcas Kambodžā, kas nodrošināja šo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 xml:space="preserve">divriteņu ražošanu atbilstoši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pasūtījumam</w:t>
      </w:r>
      <w:r>
        <w:rPr>
          <w:rFonts w:eastAsia="Times New Roman" w:cs="Times New Roman"/>
          <w:color w:val="000000"/>
          <w:szCs w:val="24"/>
          <w:lang w:eastAsia="lv-LV"/>
        </w:rPr>
        <w:t xml:space="preserve">. Tāpat lietā </w:t>
      </w:r>
      <w:r w:rsidR="00A54C04" w:rsidRPr="00CD2643">
        <w:rPr>
          <w:rFonts w:eastAsia="Times New Roman" w:cs="Times New Roman"/>
          <w:color w:val="000000"/>
          <w:szCs w:val="24"/>
          <w:lang w:eastAsia="lv-LV"/>
        </w:rPr>
        <w:t xml:space="preserve">noskaidrots, ka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A54C04" w:rsidRPr="00CD2643">
        <w:rPr>
          <w:rFonts w:eastAsia="Times New Roman" w:cs="Times New Roman"/>
          <w:color w:val="000000"/>
          <w:szCs w:val="24"/>
          <w:lang w:eastAsia="lv-LV"/>
        </w:rPr>
        <w:t xml:space="preserve"> vairākkārtīgi </w:t>
      </w:r>
      <w:r>
        <w:rPr>
          <w:rFonts w:eastAsia="Times New Roman" w:cs="Times New Roman"/>
          <w:color w:val="000000"/>
          <w:szCs w:val="24"/>
          <w:lang w:eastAsia="lv-LV"/>
        </w:rPr>
        <w:t xml:space="preserve">ir </w:t>
      </w:r>
      <w:r w:rsidR="00A54C04" w:rsidRPr="00CD2643">
        <w:rPr>
          <w:rFonts w:eastAsia="Times New Roman" w:cs="Times New Roman"/>
          <w:color w:val="000000"/>
          <w:szCs w:val="24"/>
          <w:lang w:eastAsia="lv-LV"/>
        </w:rPr>
        <w:t>apmeklējis fabrikas Kambodžā, lai uz vietas pārbaudītu ražošanas procesu un preferenču nosacījumu ievērošanu katram pasūtītajam divriteņu modelim</w:t>
      </w:r>
      <w:r>
        <w:rPr>
          <w:rFonts w:eastAsia="Times New Roman" w:cs="Times New Roman"/>
          <w:color w:val="000000"/>
          <w:szCs w:val="24"/>
          <w:lang w:eastAsia="lv-LV"/>
        </w:rPr>
        <w:t xml:space="preserve">. Tas </w:t>
      </w:r>
      <w:r w:rsidR="00A54C04" w:rsidRPr="00CD2643">
        <w:rPr>
          <w:rFonts w:eastAsia="Times New Roman" w:cs="Times New Roman"/>
          <w:color w:val="000000"/>
          <w:szCs w:val="24"/>
          <w:lang w:eastAsia="lv-LV"/>
        </w:rPr>
        <w:t xml:space="preserve">Vācijas muitas iestādei </w:t>
      </w:r>
      <w:r>
        <w:rPr>
          <w:rFonts w:eastAsia="Times New Roman" w:cs="Times New Roman"/>
          <w:color w:val="000000"/>
          <w:szCs w:val="24"/>
          <w:lang w:eastAsia="lv-LV"/>
        </w:rPr>
        <w:t xml:space="preserve">ļāvis </w:t>
      </w:r>
      <w:r w:rsidR="00A54C04" w:rsidRPr="00CD2643">
        <w:rPr>
          <w:rFonts w:eastAsia="Times New Roman" w:cs="Times New Roman"/>
          <w:color w:val="000000"/>
          <w:szCs w:val="24"/>
          <w:lang w:eastAsia="lv-LV"/>
        </w:rPr>
        <w:t xml:space="preserve">secināt, ka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bija izpildījis savu pienākumu par rūpīgu attieksmi</w:t>
      </w:r>
      <w:r>
        <w:rPr>
          <w:rFonts w:eastAsia="Times New Roman" w:cs="Times New Roman"/>
          <w:color w:val="000000"/>
          <w:szCs w:val="24"/>
          <w:lang w:eastAsia="lv-LV"/>
        </w:rPr>
        <w:t xml:space="preserve">. Minētie apstākļi </w:t>
      </w:r>
      <w:r w:rsidR="00A54C04" w:rsidRPr="00CD2643">
        <w:rPr>
          <w:rFonts w:eastAsia="Times New Roman" w:cs="Times New Roman"/>
          <w:color w:val="000000"/>
          <w:szCs w:val="24"/>
          <w:lang w:eastAsia="lv-LV"/>
        </w:rPr>
        <w:t xml:space="preserve">liecina, ka labticības kritēriju var attiecināt arī uz pieteicēju. </w:t>
      </w:r>
      <w:r w:rsidR="00CF036D">
        <w:rPr>
          <w:rFonts w:eastAsia="Times New Roman" w:cs="Times New Roman"/>
          <w:color w:val="000000"/>
          <w:szCs w:val="24"/>
          <w:lang w:eastAsia="lv-LV"/>
        </w:rPr>
        <w:t>Ņ</w:t>
      </w:r>
      <w:r w:rsidR="00A54C04" w:rsidRPr="00CD2643">
        <w:rPr>
          <w:rFonts w:eastAsia="Times New Roman" w:cs="Times New Roman"/>
          <w:color w:val="000000"/>
          <w:szCs w:val="24"/>
          <w:lang w:eastAsia="lv-LV"/>
        </w:rPr>
        <w:t xml:space="preserve">emot vērā, ka pašai pieteicējai nebija līgumisku attiecību ar rūpnīcu, kur tika ražoti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w:t>
      </w:r>
      <w:r w:rsidR="00A54C04" w:rsidRPr="00CD2643">
        <w:rPr>
          <w:rFonts w:eastAsia="Times New Roman" w:cs="Times New Roman"/>
          <w:color w:val="000000"/>
          <w:szCs w:val="24"/>
          <w:lang w:eastAsia="lv-LV"/>
        </w:rPr>
        <w:t xml:space="preserve"> markas divriteņi, un pieteicējai nebija praktisku iespēju pārbaudīt divriteņu rezerves daļu izcelsmes sertifikātus vai izmaksu pozīcijas, pieteicējai bija pienākums pārliecināties, ka šo pārbaudi ir veicis divriteņu faktiskais piegādātājs. </w:t>
      </w:r>
      <w:r>
        <w:rPr>
          <w:rFonts w:eastAsia="Times New Roman" w:cs="Times New Roman"/>
          <w:color w:val="000000"/>
          <w:szCs w:val="24"/>
          <w:lang w:eastAsia="lv-LV"/>
        </w:rPr>
        <w:t xml:space="preserve">Tā kā </w:t>
      </w:r>
      <w:r w:rsidR="00A54C04" w:rsidRPr="00CD2643">
        <w:rPr>
          <w:rFonts w:eastAsia="Times New Roman" w:cs="Times New Roman"/>
          <w:color w:val="000000"/>
          <w:szCs w:val="24"/>
          <w:lang w:eastAsia="lv-LV"/>
        </w:rPr>
        <w:t xml:space="preserve">atbilstoši Vācijas muitas sniegtajām ziņām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 xml:space="preserve">ir veicis katra pasūtītā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w:t>
      </w:r>
      <w:r>
        <w:rPr>
          <w:rFonts w:eastAsia="Times New Roman" w:cs="Times New Roman"/>
          <w:color w:val="000000"/>
          <w:szCs w:val="24"/>
          <w:lang w:eastAsia="lv-LV"/>
        </w:rPr>
        <w:t> </w:t>
      </w:r>
      <w:r w:rsidR="00A54C04" w:rsidRPr="00CD2643">
        <w:rPr>
          <w:rFonts w:eastAsia="Times New Roman" w:cs="Times New Roman"/>
          <w:color w:val="000000"/>
          <w:szCs w:val="24"/>
          <w:lang w:eastAsia="lv-LV"/>
        </w:rPr>
        <w:t>divriteņa modeļa pārbaudi par preferenču nosacījumu ievērošanu, pieteicējas tiesiskā paļāvība uz importētajai precei izsniegto Kambodžas muitas iestāžu A</w:t>
      </w:r>
      <w:r w:rsidR="00072EBB">
        <w:rPr>
          <w:rFonts w:eastAsia="Times New Roman" w:cs="Times New Roman"/>
          <w:color w:val="000000"/>
          <w:szCs w:val="24"/>
          <w:lang w:eastAsia="lv-LV"/>
        </w:rPr>
        <w:t> </w:t>
      </w:r>
      <w:r w:rsidR="00A54C04" w:rsidRPr="00CD2643">
        <w:rPr>
          <w:rFonts w:eastAsia="Times New Roman" w:cs="Times New Roman"/>
          <w:color w:val="000000"/>
          <w:szCs w:val="24"/>
          <w:lang w:eastAsia="lv-LV"/>
        </w:rPr>
        <w:t>formas sertifikātu ir aizsargājama, jo nav konstatējami fakti, kas ļautu secināt, ka pieteicējai kaut mazākā mērā būtu vajadzējis šaubīties par š</w:t>
      </w:r>
      <w:r>
        <w:rPr>
          <w:rFonts w:eastAsia="Times New Roman" w:cs="Times New Roman"/>
          <w:color w:val="000000"/>
          <w:szCs w:val="24"/>
          <w:lang w:eastAsia="lv-LV"/>
        </w:rPr>
        <w:t>ī</w:t>
      </w:r>
      <w:r w:rsidR="00A54C04" w:rsidRPr="00CD2643">
        <w:rPr>
          <w:rFonts w:eastAsia="Times New Roman" w:cs="Times New Roman"/>
          <w:color w:val="000000"/>
          <w:szCs w:val="24"/>
          <w:lang w:eastAsia="lv-LV"/>
        </w:rPr>
        <w:t>s izcelsmes sertifikāta atbilstību.</w:t>
      </w:r>
    </w:p>
    <w:p w14:paraId="1D1FFDB1" w14:textId="3A90DA01" w:rsidR="00CF036D" w:rsidRDefault="00CF036D"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[3.</w:t>
      </w:r>
      <w:r w:rsidR="0068064C">
        <w:rPr>
          <w:rFonts w:eastAsia="Times New Roman" w:cs="Times New Roman"/>
          <w:color w:val="000000"/>
          <w:szCs w:val="24"/>
          <w:lang w:eastAsia="lv-LV"/>
        </w:rPr>
        <w:t>3</w:t>
      </w:r>
      <w:r>
        <w:rPr>
          <w:rFonts w:eastAsia="Times New Roman" w:cs="Times New Roman"/>
          <w:color w:val="000000"/>
          <w:szCs w:val="24"/>
          <w:lang w:eastAsia="lv-LV"/>
        </w:rPr>
        <w:t>]</w:t>
      </w:r>
      <w:r w:rsidR="00C54853">
        <w:rPr>
          <w:rFonts w:eastAsia="Times New Roman" w:cs="Times New Roman"/>
          <w:color w:val="000000"/>
          <w:szCs w:val="24"/>
          <w:lang w:eastAsia="lv-LV"/>
        </w:rPr>
        <w:t> N</w:t>
      </w:r>
      <w:r w:rsidR="00A54C04" w:rsidRPr="00CD2643">
        <w:rPr>
          <w:rFonts w:eastAsia="Times New Roman" w:cs="Times New Roman"/>
          <w:color w:val="000000"/>
          <w:szCs w:val="24"/>
          <w:lang w:eastAsia="lv-LV"/>
        </w:rPr>
        <w:t>o lietas materiāliem n</w:t>
      </w:r>
      <w:r w:rsidR="00C54853">
        <w:rPr>
          <w:rFonts w:eastAsia="Times New Roman" w:cs="Times New Roman"/>
          <w:color w:val="000000"/>
          <w:szCs w:val="24"/>
          <w:lang w:eastAsia="lv-LV"/>
        </w:rPr>
        <w:t xml:space="preserve">av </w:t>
      </w:r>
      <w:r w:rsidR="00A54C04" w:rsidRPr="00CD2643">
        <w:rPr>
          <w:rFonts w:eastAsia="Times New Roman" w:cs="Times New Roman"/>
          <w:color w:val="000000"/>
          <w:szCs w:val="24"/>
          <w:lang w:eastAsia="lv-LV"/>
        </w:rPr>
        <w:t>konstatē</w:t>
      </w:r>
      <w:r w:rsidR="00C54853">
        <w:rPr>
          <w:rFonts w:eastAsia="Times New Roman" w:cs="Times New Roman"/>
          <w:color w:val="000000"/>
          <w:szCs w:val="24"/>
          <w:lang w:eastAsia="lv-LV"/>
        </w:rPr>
        <w:t>jami</w:t>
      </w:r>
      <w:r w:rsidR="00A54C04" w:rsidRPr="00CD2643">
        <w:rPr>
          <w:rFonts w:eastAsia="Times New Roman" w:cs="Times New Roman"/>
          <w:color w:val="000000"/>
          <w:szCs w:val="24"/>
          <w:lang w:eastAsia="lv-LV"/>
        </w:rPr>
        <w:t xml:space="preserve"> apstākļ</w:t>
      </w:r>
      <w:r w:rsidR="00C54853">
        <w:rPr>
          <w:rFonts w:eastAsia="Times New Roman" w:cs="Times New Roman"/>
          <w:color w:val="000000"/>
          <w:szCs w:val="24"/>
          <w:lang w:eastAsia="lv-LV"/>
        </w:rPr>
        <w:t>i</w:t>
      </w:r>
      <w:r w:rsidR="00A54C04" w:rsidRPr="00CD2643">
        <w:rPr>
          <w:rFonts w:eastAsia="Times New Roman" w:cs="Times New Roman"/>
          <w:color w:val="000000"/>
          <w:szCs w:val="24"/>
          <w:lang w:eastAsia="lv-LV"/>
        </w:rPr>
        <w:t xml:space="preserve">, kas ļautu secināt, ka pieteicēja nebūtu ievērojusi kādu konkrētajai muitas procedūrai noteikto tiesisko pienākumu vai nebūtu iesniegusi muitas dienestiem kādu informāciju. Arī </w:t>
      </w:r>
      <w:r>
        <w:rPr>
          <w:rFonts w:eastAsia="Times New Roman" w:cs="Times New Roman"/>
          <w:color w:val="000000"/>
          <w:szCs w:val="24"/>
          <w:lang w:eastAsia="lv-LV"/>
        </w:rPr>
        <w:t>pārsūdzētajā lēmumā</w:t>
      </w:r>
      <w:r w:rsidR="00A54C04" w:rsidRPr="00CD2643">
        <w:rPr>
          <w:rFonts w:eastAsia="Times New Roman" w:cs="Times New Roman"/>
          <w:color w:val="000000"/>
          <w:szCs w:val="24"/>
          <w:lang w:eastAsia="lv-LV"/>
        </w:rPr>
        <w:t xml:space="preserve"> šādi fakti nav norādīti.</w:t>
      </w:r>
      <w:r>
        <w:rPr>
          <w:rFonts w:eastAsia="Times New Roman" w:cs="Times New Roman"/>
          <w:color w:val="000000"/>
          <w:szCs w:val="24"/>
          <w:lang w:eastAsia="lv-LV"/>
        </w:rPr>
        <w:t xml:space="preserve"> L</w:t>
      </w:r>
      <w:r w:rsidR="00A54C04" w:rsidRPr="00CD2643">
        <w:rPr>
          <w:rFonts w:eastAsia="Times New Roman" w:cs="Times New Roman"/>
          <w:color w:val="000000"/>
          <w:szCs w:val="24"/>
          <w:lang w:eastAsia="lv-LV"/>
        </w:rPr>
        <w:t xml:space="preserve">ietā konstatētie apstākļi ļauj piemērot Muitas kodeksa 220.panta 2.punkta </w:t>
      </w:r>
      <w:r w:rsidRPr="001E31BD">
        <w:rPr>
          <w:rFonts w:eastAsia="Times New Roman" w:cs="Times New Roman"/>
          <w:color w:val="000000"/>
          <w:szCs w:val="24"/>
          <w:lang w:eastAsia="lv-LV"/>
        </w:rPr>
        <w:t>„</w:t>
      </w:r>
      <w:r w:rsidR="00A54C04" w:rsidRPr="00CD2643">
        <w:rPr>
          <w:rFonts w:eastAsia="Times New Roman" w:cs="Times New Roman"/>
          <w:color w:val="000000"/>
          <w:szCs w:val="24"/>
          <w:lang w:eastAsia="lv-LV"/>
        </w:rPr>
        <w:t>b” apakšpunktu un noteikt, ka dienesta aprēķinātā muitas parāda iegrāmatošana nav pieļaujama, jo muitas parāds radies muitas dienestu aktīvas kļūdas dēļ, kuru pieteicēja saprātīgi nevarēja atklāt, turklāt pieteicēja ir rīkojusies labticīgi un i</w:t>
      </w:r>
      <w:r w:rsidR="00C54853">
        <w:rPr>
          <w:rFonts w:eastAsia="Times New Roman" w:cs="Times New Roman"/>
          <w:color w:val="000000"/>
          <w:szCs w:val="24"/>
          <w:lang w:eastAsia="lv-LV"/>
        </w:rPr>
        <w:t>r i</w:t>
      </w:r>
      <w:r w:rsidR="00A54C04" w:rsidRPr="00CD2643">
        <w:rPr>
          <w:rFonts w:eastAsia="Times New Roman" w:cs="Times New Roman"/>
          <w:color w:val="000000"/>
          <w:szCs w:val="24"/>
          <w:lang w:eastAsia="lv-LV"/>
        </w:rPr>
        <w:t xml:space="preserve">evērojusi visus spēkā esošos noteikumus par muitas </w:t>
      </w:r>
      <w:r w:rsidR="00A54C04" w:rsidRPr="00CD2643">
        <w:rPr>
          <w:rFonts w:eastAsia="Times New Roman" w:cs="Times New Roman"/>
          <w:color w:val="000000"/>
          <w:szCs w:val="24"/>
          <w:lang w:eastAsia="lv-LV"/>
        </w:rPr>
        <w:lastRenderedPageBreak/>
        <w:t>deklarāciju.</w:t>
      </w:r>
      <w:r>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Līdz ar to</w:t>
      </w:r>
      <w:r w:rsidR="00C54853">
        <w:rPr>
          <w:rFonts w:eastAsia="Times New Roman" w:cs="Times New Roman"/>
          <w:color w:val="000000"/>
          <w:szCs w:val="24"/>
          <w:lang w:eastAsia="lv-LV"/>
        </w:rPr>
        <w:t xml:space="preserve"> Valsts ieņēmumu</w:t>
      </w:r>
      <w:r w:rsidR="00A54C04" w:rsidRPr="00CD2643">
        <w:rPr>
          <w:rFonts w:eastAsia="Times New Roman" w:cs="Times New Roman"/>
          <w:color w:val="000000"/>
          <w:szCs w:val="24"/>
          <w:lang w:eastAsia="lv-LV"/>
        </w:rPr>
        <w:t xml:space="preserve"> dienesta lēmums daļā, ar kuru pieteicējai aprēķināts muitas </w:t>
      </w:r>
      <w:r>
        <w:rPr>
          <w:rFonts w:eastAsia="Times New Roman" w:cs="Times New Roman"/>
          <w:color w:val="000000"/>
          <w:szCs w:val="24"/>
          <w:lang w:eastAsia="lv-LV"/>
        </w:rPr>
        <w:t>parād</w:t>
      </w:r>
      <w:r w:rsidR="00C54853">
        <w:rPr>
          <w:rFonts w:eastAsia="Times New Roman" w:cs="Times New Roman"/>
          <w:color w:val="000000"/>
          <w:szCs w:val="24"/>
          <w:lang w:eastAsia="lv-LV"/>
        </w:rPr>
        <w:t>s</w:t>
      </w:r>
      <w:r w:rsidR="00A54C04" w:rsidRPr="00CD2643">
        <w:rPr>
          <w:rFonts w:eastAsia="Times New Roman" w:cs="Times New Roman"/>
          <w:color w:val="000000"/>
          <w:szCs w:val="24"/>
          <w:lang w:eastAsia="lv-LV"/>
        </w:rPr>
        <w:t xml:space="preserve"> par strīdus </w:t>
      </w:r>
      <w:r>
        <w:rPr>
          <w:rFonts w:eastAsia="Times New Roman" w:cs="Times New Roman"/>
          <w:color w:val="000000"/>
          <w:szCs w:val="24"/>
          <w:lang w:eastAsia="lv-LV"/>
        </w:rPr>
        <w:t>divriteņu importu, ir atceļams.</w:t>
      </w:r>
    </w:p>
    <w:p w14:paraId="6F5442EB" w14:textId="6F162B16" w:rsidR="00A84600" w:rsidRDefault="00CF036D"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[3.</w:t>
      </w:r>
      <w:r w:rsidR="0068064C">
        <w:rPr>
          <w:rFonts w:eastAsia="Times New Roman" w:cs="Times New Roman"/>
          <w:color w:val="000000"/>
          <w:szCs w:val="24"/>
          <w:lang w:eastAsia="lv-LV"/>
        </w:rPr>
        <w:t>4</w:t>
      </w:r>
      <w:r>
        <w:rPr>
          <w:rFonts w:eastAsia="Times New Roman" w:cs="Times New Roman"/>
          <w:color w:val="000000"/>
          <w:szCs w:val="24"/>
          <w:lang w:eastAsia="lv-LV"/>
        </w:rPr>
        <w:t>]</w:t>
      </w:r>
      <w:r w:rsidR="00C54853">
        <w:rPr>
          <w:rFonts w:eastAsia="Times New Roman" w:cs="Times New Roman"/>
          <w:color w:val="000000"/>
          <w:szCs w:val="24"/>
          <w:lang w:eastAsia="lv-LV"/>
        </w:rPr>
        <w:t> Pārbaudot</w:t>
      </w:r>
      <w:r w:rsidR="00A54C04" w:rsidRPr="00CD2643">
        <w:rPr>
          <w:rFonts w:eastAsia="Times New Roman" w:cs="Times New Roman"/>
          <w:color w:val="000000"/>
          <w:szCs w:val="24"/>
          <w:lang w:eastAsia="lv-LV"/>
        </w:rPr>
        <w:t xml:space="preserve"> </w:t>
      </w:r>
      <w:r w:rsidR="00C54853">
        <w:rPr>
          <w:rFonts w:eastAsia="Times New Roman" w:cs="Times New Roman"/>
          <w:color w:val="000000"/>
          <w:szCs w:val="24"/>
          <w:lang w:eastAsia="lv-LV"/>
        </w:rPr>
        <w:t>Valsts ieņēmumu dienesta</w:t>
      </w:r>
      <w:r w:rsidR="00A54C04" w:rsidRPr="00CD2643">
        <w:rPr>
          <w:rFonts w:eastAsia="Times New Roman" w:cs="Times New Roman"/>
          <w:color w:val="000000"/>
          <w:szCs w:val="24"/>
          <w:lang w:eastAsia="lv-LV"/>
        </w:rPr>
        <w:t xml:space="preserve"> veikt</w:t>
      </w:r>
      <w:r w:rsidR="00C54853">
        <w:rPr>
          <w:rFonts w:eastAsia="Times New Roman" w:cs="Times New Roman"/>
          <w:color w:val="000000"/>
          <w:szCs w:val="24"/>
          <w:lang w:eastAsia="lv-LV"/>
        </w:rPr>
        <w:t>o</w:t>
      </w:r>
      <w:r w:rsidR="00A54C04" w:rsidRPr="00CD2643">
        <w:rPr>
          <w:rFonts w:eastAsia="Times New Roman" w:cs="Times New Roman"/>
          <w:color w:val="000000"/>
          <w:szCs w:val="24"/>
          <w:lang w:eastAsia="lv-LV"/>
        </w:rPr>
        <w:t xml:space="preserve"> muitas vērtības korekciju par pieteicē</w:t>
      </w:r>
      <w:r w:rsidR="00A84600">
        <w:rPr>
          <w:rFonts w:eastAsia="Times New Roman" w:cs="Times New Roman"/>
          <w:color w:val="000000"/>
          <w:szCs w:val="24"/>
          <w:lang w:eastAsia="lv-LV"/>
        </w:rPr>
        <w:t xml:space="preserve">jas importētajām </w:t>
      </w:r>
      <w:r w:rsidR="00072EBB" w:rsidRPr="001E31BD">
        <w:rPr>
          <w:rFonts w:eastAsia="Times New Roman" w:cs="Times New Roman"/>
          <w:color w:val="000000"/>
          <w:szCs w:val="24"/>
          <w:lang w:eastAsia="lv-LV"/>
        </w:rPr>
        <w:t>„</w:t>
      </w:r>
      <w:r w:rsidR="00A84600">
        <w:rPr>
          <w:rFonts w:eastAsia="Times New Roman" w:cs="Times New Roman"/>
          <w:color w:val="000000"/>
          <w:szCs w:val="24"/>
          <w:lang w:eastAsia="lv-LV"/>
        </w:rPr>
        <w:t>HI-TEC</w:t>
      </w:r>
      <w:r w:rsidR="00072EBB">
        <w:rPr>
          <w:rFonts w:eastAsia="Times New Roman" w:cs="Times New Roman"/>
          <w:color w:val="000000"/>
          <w:szCs w:val="24"/>
          <w:lang w:eastAsia="lv-LV"/>
        </w:rPr>
        <w:t>”</w:t>
      </w:r>
      <w:r w:rsidR="00A84600">
        <w:rPr>
          <w:rFonts w:eastAsia="Times New Roman" w:cs="Times New Roman"/>
          <w:color w:val="000000"/>
          <w:szCs w:val="24"/>
          <w:lang w:eastAsia="lv-LV"/>
        </w:rPr>
        <w:t xml:space="preserve"> precēm, </w:t>
      </w:r>
      <w:r w:rsidR="00C54853">
        <w:rPr>
          <w:rFonts w:eastAsia="Times New Roman" w:cs="Times New Roman"/>
          <w:color w:val="000000"/>
          <w:szCs w:val="24"/>
          <w:lang w:eastAsia="lv-LV"/>
        </w:rPr>
        <w:t xml:space="preserve">kā arī </w:t>
      </w:r>
      <w:r w:rsidR="00A84600" w:rsidRPr="00A14BAF">
        <w:rPr>
          <w:rFonts w:eastAsia="Times New Roman" w:cs="Times New Roman"/>
          <w:color w:val="000000"/>
          <w:szCs w:val="24"/>
          <w:lang w:eastAsia="lv-LV"/>
        </w:rPr>
        <w:t>i</w:t>
      </w:r>
      <w:r w:rsidR="00A54C04" w:rsidRPr="00A14BAF">
        <w:rPr>
          <w:rFonts w:eastAsia="Times New Roman" w:cs="Times New Roman"/>
          <w:color w:val="000000"/>
          <w:szCs w:val="24"/>
          <w:lang w:eastAsia="lv-LV"/>
        </w:rPr>
        <w:t>zvērtējot līguma n</w:t>
      </w:r>
      <w:r w:rsidR="00A54C04" w:rsidRPr="00CD2643">
        <w:rPr>
          <w:rFonts w:eastAsia="Times New Roman" w:cs="Times New Roman"/>
          <w:color w:val="000000"/>
          <w:szCs w:val="24"/>
          <w:lang w:eastAsia="lv-LV"/>
        </w:rPr>
        <w:t>osacījumus, secinā</w:t>
      </w:r>
      <w:r w:rsidR="00C54853">
        <w:rPr>
          <w:rFonts w:eastAsia="Times New Roman" w:cs="Times New Roman"/>
          <w:color w:val="000000"/>
          <w:szCs w:val="24"/>
          <w:lang w:eastAsia="lv-LV"/>
        </w:rPr>
        <w:t>ms</w:t>
      </w:r>
      <w:r w:rsidR="00A54C04" w:rsidRPr="00CD2643">
        <w:rPr>
          <w:rFonts w:eastAsia="Times New Roman" w:cs="Times New Roman"/>
          <w:color w:val="000000"/>
          <w:szCs w:val="24"/>
          <w:lang w:eastAsia="lv-LV"/>
        </w:rPr>
        <w:t xml:space="preserve">, ka </w:t>
      </w:r>
      <w:r w:rsidR="00072EBB"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072EBB" w:rsidRPr="001E31BD">
        <w:rPr>
          <w:rFonts w:eastAsia="Times New Roman" w:cs="Times New Roman"/>
          <w:color w:val="000000"/>
          <w:szCs w:val="24"/>
          <w:lang w:eastAsia="lv-LV"/>
        </w:rPr>
        <w:t>-TEC Sports International Limited”</w:t>
      </w:r>
      <w:r w:rsidR="00A54C04" w:rsidRPr="00CD2643">
        <w:rPr>
          <w:rFonts w:eastAsia="Times New Roman" w:cs="Times New Roman"/>
          <w:color w:val="000000"/>
          <w:szCs w:val="24"/>
          <w:lang w:eastAsia="lv-LV"/>
        </w:rPr>
        <w:t xml:space="preserve"> </w:t>
      </w:r>
      <w:r w:rsidR="00C54853">
        <w:rPr>
          <w:rFonts w:eastAsia="Times New Roman" w:cs="Times New Roman"/>
          <w:color w:val="000000"/>
          <w:szCs w:val="24"/>
          <w:lang w:eastAsia="lv-LV"/>
        </w:rPr>
        <w:t xml:space="preserve">ir </w:t>
      </w:r>
      <w:r w:rsidR="00A54C04" w:rsidRPr="00CD2643">
        <w:rPr>
          <w:rFonts w:eastAsia="Times New Roman" w:cs="Times New Roman"/>
          <w:color w:val="000000"/>
          <w:szCs w:val="24"/>
          <w:lang w:eastAsia="lv-LV"/>
        </w:rPr>
        <w:t>noteicis preču zīmes izmantošanas nosacījumus</w:t>
      </w:r>
      <w:r w:rsidR="00C54853">
        <w:rPr>
          <w:rFonts w:eastAsia="Times New Roman" w:cs="Times New Roman"/>
          <w:color w:val="000000"/>
          <w:szCs w:val="24"/>
          <w:lang w:eastAsia="lv-LV"/>
        </w:rPr>
        <w:t xml:space="preserve">. Proti, ir noteiktas </w:t>
      </w:r>
      <w:r w:rsidR="00A54C04" w:rsidRPr="00CD2643">
        <w:rPr>
          <w:rFonts w:eastAsia="Times New Roman" w:cs="Times New Roman"/>
          <w:color w:val="000000"/>
          <w:szCs w:val="24"/>
          <w:lang w:eastAsia="lv-LV"/>
        </w:rPr>
        <w:t>konkrētas preces, kuras pieteicēja ir tiesīga iegādāties un izplatīt (atļautās preces)</w:t>
      </w:r>
      <w:r w:rsidR="00C54853">
        <w:rPr>
          <w:rFonts w:eastAsia="Times New Roman" w:cs="Times New Roman"/>
          <w:color w:val="000000"/>
          <w:szCs w:val="24"/>
          <w:lang w:eastAsia="lv-LV"/>
        </w:rPr>
        <w:t>, kā arī ir noteikts</w:t>
      </w:r>
      <w:r w:rsidR="00A54C04" w:rsidRPr="00CD2643">
        <w:rPr>
          <w:rFonts w:eastAsia="Times New Roman" w:cs="Times New Roman"/>
          <w:color w:val="000000"/>
          <w:szCs w:val="24"/>
          <w:lang w:eastAsia="lv-LV"/>
        </w:rPr>
        <w:t xml:space="preserve">, ka preces pieteicēja ir tiesīga iegādāties tikai no </w:t>
      </w:r>
      <w:r w:rsidR="00072EBB"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072EBB" w:rsidRPr="001E31BD">
        <w:rPr>
          <w:rFonts w:eastAsia="Times New Roman" w:cs="Times New Roman"/>
          <w:color w:val="000000"/>
          <w:szCs w:val="24"/>
          <w:lang w:eastAsia="lv-LV"/>
        </w:rPr>
        <w:t>-TEC Sports International Limited”</w:t>
      </w:r>
      <w:r w:rsidR="00072EBB">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saistītiem uzņēmumiem. Līdz ar to n</w:t>
      </w:r>
      <w:r w:rsidR="00C54853">
        <w:rPr>
          <w:rFonts w:eastAsia="Times New Roman" w:cs="Times New Roman"/>
          <w:color w:val="000000"/>
          <w:szCs w:val="24"/>
          <w:lang w:eastAsia="lv-LV"/>
        </w:rPr>
        <w:t xml:space="preserve">av pamata </w:t>
      </w:r>
      <w:r w:rsidR="00A54C04" w:rsidRPr="00CD2643">
        <w:rPr>
          <w:rFonts w:eastAsia="Times New Roman" w:cs="Times New Roman"/>
          <w:color w:val="000000"/>
          <w:szCs w:val="24"/>
          <w:lang w:eastAsia="lv-LV"/>
        </w:rPr>
        <w:t xml:space="preserve">runāt par pieteicējas kā pircēja brīvu izvēli iegādāties preces no uzņēmumiem, kas nav saistīti ar autorizēto preču licences turētāju </w:t>
      </w:r>
      <w:r w:rsidR="00072EBB"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072EBB" w:rsidRPr="001E31BD">
        <w:rPr>
          <w:rFonts w:eastAsia="Times New Roman" w:cs="Times New Roman"/>
          <w:color w:val="000000"/>
          <w:szCs w:val="24"/>
          <w:lang w:eastAsia="lv-LV"/>
        </w:rPr>
        <w:t>-TEC Sports International Limited”</w:t>
      </w:r>
      <w:r w:rsidR="00A54C04" w:rsidRPr="00CD2643">
        <w:rPr>
          <w:rFonts w:eastAsia="Times New Roman" w:cs="Times New Roman"/>
          <w:color w:val="000000"/>
          <w:szCs w:val="24"/>
          <w:lang w:eastAsia="lv-LV"/>
        </w:rPr>
        <w:t xml:space="preserve">. </w:t>
      </w:r>
    </w:p>
    <w:p w14:paraId="0E98267D" w14:textId="147E9F8B" w:rsidR="00A84600" w:rsidRDefault="00A54C04"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Līguma nosacī</w:t>
      </w:r>
      <w:r w:rsidR="0015539C">
        <w:rPr>
          <w:rFonts w:eastAsia="Times New Roman" w:cs="Times New Roman"/>
          <w:color w:val="000000"/>
          <w:szCs w:val="24"/>
          <w:lang w:eastAsia="lv-LV"/>
        </w:rPr>
        <w:t xml:space="preserve">jumi paredz </w:t>
      </w:r>
      <w:r w:rsidR="00113A8A">
        <w:rPr>
          <w:rFonts w:eastAsia="Times New Roman" w:cs="Times New Roman"/>
          <w:color w:val="000000"/>
          <w:szCs w:val="24"/>
          <w:lang w:eastAsia="lv-LV"/>
        </w:rPr>
        <w:t xml:space="preserve">arī </w:t>
      </w:r>
      <w:r w:rsidR="0015539C">
        <w:rPr>
          <w:rFonts w:eastAsia="Times New Roman" w:cs="Times New Roman"/>
          <w:color w:val="000000"/>
          <w:szCs w:val="24"/>
          <w:lang w:eastAsia="lv-LV"/>
        </w:rPr>
        <w:t>licences maksājumus.</w:t>
      </w:r>
      <w:r w:rsidR="00A84600">
        <w:rPr>
          <w:rFonts w:eastAsia="Times New Roman" w:cs="Times New Roman"/>
          <w:color w:val="000000"/>
          <w:szCs w:val="24"/>
          <w:lang w:eastAsia="lv-LV"/>
        </w:rPr>
        <w:t xml:space="preserve"> </w:t>
      </w:r>
      <w:r w:rsidRPr="00CD2643">
        <w:rPr>
          <w:rFonts w:eastAsia="Times New Roman" w:cs="Times New Roman"/>
          <w:color w:val="000000"/>
          <w:szCs w:val="24"/>
          <w:lang w:eastAsia="lv-LV"/>
        </w:rPr>
        <w:t xml:space="preserve">No lietas materiāliem </w:t>
      </w:r>
      <w:r w:rsidR="00D324C9">
        <w:rPr>
          <w:rFonts w:eastAsia="Times New Roman" w:cs="Times New Roman"/>
          <w:color w:val="000000"/>
          <w:szCs w:val="24"/>
          <w:lang w:eastAsia="lv-LV"/>
        </w:rPr>
        <w:t>izriet</w:t>
      </w:r>
      <w:r w:rsidRPr="00CD2643">
        <w:rPr>
          <w:rFonts w:eastAsia="Times New Roman" w:cs="Times New Roman"/>
          <w:color w:val="000000"/>
          <w:szCs w:val="24"/>
          <w:lang w:eastAsia="lv-LV"/>
        </w:rPr>
        <w:t xml:space="preserve">, ka </w:t>
      </w:r>
      <w:r w:rsidR="00072EBB"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072EBB" w:rsidRPr="001E31BD">
        <w:rPr>
          <w:rFonts w:eastAsia="Times New Roman" w:cs="Times New Roman"/>
          <w:color w:val="000000"/>
          <w:szCs w:val="24"/>
          <w:lang w:eastAsia="lv-LV"/>
        </w:rPr>
        <w:t>-TEC Sports International Limited”</w:t>
      </w:r>
      <w:r w:rsidRPr="00CD2643">
        <w:rPr>
          <w:rFonts w:eastAsia="Times New Roman" w:cs="Times New Roman"/>
          <w:color w:val="000000"/>
          <w:szCs w:val="24"/>
          <w:lang w:eastAsia="lv-LV"/>
        </w:rPr>
        <w:t xml:space="preserve"> atbilstoši līguma nosacījumiem katru ceturksni ir izrakstījis licences maksājuma rēķinu par precēm, kas katrā ceturksnī ir nosūtītas pieteicējai izplatīšanai Baltijas valstīs un kuras pieteicēja ir deklarējusi ar attiecīgām muitas deklarācijām. </w:t>
      </w:r>
    </w:p>
    <w:p w14:paraId="7E093949" w14:textId="6EE2CAFF" w:rsidR="00A84600" w:rsidRDefault="00A84600"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Valsts ieņēmumu</w:t>
      </w:r>
      <w:r w:rsidR="00A54C04" w:rsidRPr="00CD2643">
        <w:rPr>
          <w:rFonts w:eastAsia="Times New Roman" w:cs="Times New Roman"/>
          <w:color w:val="000000"/>
          <w:szCs w:val="24"/>
          <w:lang w:eastAsia="lv-LV"/>
        </w:rPr>
        <w:t xml:space="preserve"> dienests pamatoti koriģēja preču muitas vērtību, pieskaitot šai vērtībai pieteicējas </w:t>
      </w:r>
      <w:r w:rsidR="00113A8A">
        <w:rPr>
          <w:rFonts w:eastAsia="Times New Roman" w:cs="Times New Roman"/>
          <w:color w:val="000000"/>
          <w:szCs w:val="24"/>
          <w:lang w:eastAsia="lv-LV"/>
        </w:rPr>
        <w:t xml:space="preserve">samaksātos </w:t>
      </w:r>
      <w:r w:rsidR="00A54C04" w:rsidRPr="00CD2643">
        <w:rPr>
          <w:rFonts w:eastAsia="Times New Roman" w:cs="Times New Roman"/>
          <w:color w:val="000000"/>
          <w:szCs w:val="24"/>
          <w:lang w:eastAsia="lv-LV"/>
        </w:rPr>
        <w:t xml:space="preserve">licences maksājumus, jo licences maksājums ir saistīts ar importētajām </w:t>
      </w:r>
      <w:r w:rsidR="00072EBB" w:rsidRPr="001E31BD">
        <w:rPr>
          <w:rFonts w:eastAsia="Times New Roman" w:cs="Times New Roman"/>
          <w:color w:val="000000"/>
          <w:szCs w:val="24"/>
          <w:lang w:eastAsia="lv-LV"/>
        </w:rPr>
        <w:t>„</w:t>
      </w:r>
      <w:r w:rsidR="00A54C04" w:rsidRPr="00A84600">
        <w:rPr>
          <w:rFonts w:eastAsia="Times New Roman" w:cs="Times New Roman"/>
          <w:color w:val="000000"/>
          <w:szCs w:val="24"/>
          <w:lang w:eastAsia="lv-LV"/>
        </w:rPr>
        <w:t>HI-TEC</w:t>
      </w:r>
      <w:r w:rsidR="00072EBB">
        <w:rPr>
          <w:rFonts w:eastAsia="Times New Roman" w:cs="Times New Roman"/>
          <w:color w:val="000000"/>
          <w:szCs w:val="24"/>
          <w:lang w:eastAsia="lv-LV"/>
        </w:rPr>
        <w:t>”</w:t>
      </w:r>
      <w:r w:rsidR="00A54C04" w:rsidRPr="00CD2643">
        <w:rPr>
          <w:rFonts w:eastAsia="Times New Roman" w:cs="Times New Roman"/>
          <w:color w:val="000000"/>
          <w:szCs w:val="24"/>
          <w:lang w:eastAsia="lv-LV"/>
        </w:rPr>
        <w:t xml:space="preserve"> precēm.</w:t>
      </w:r>
      <w:r>
        <w:rPr>
          <w:rFonts w:eastAsia="Times New Roman" w:cs="Times New Roman"/>
          <w:color w:val="000000"/>
          <w:szCs w:val="24"/>
          <w:lang w:eastAsia="lv-LV"/>
        </w:rPr>
        <w:t xml:space="preserve"> </w:t>
      </w:r>
      <w:r w:rsidR="00A54C04" w:rsidRPr="00CD2643">
        <w:rPr>
          <w:rFonts w:eastAsia="Times New Roman" w:cs="Times New Roman"/>
          <w:color w:val="000000"/>
          <w:szCs w:val="24"/>
          <w:lang w:eastAsia="lv-LV"/>
        </w:rPr>
        <w:t xml:space="preserve">Valsts ieņēmumu dienests tiesai ir iesniedzis detalizētu skaidrojumu par licences maksājumu rēķinu saistību ar muitas deklarācijām un attiecīgajiem preču rēķiniem. </w:t>
      </w:r>
      <w:r w:rsidR="00113A8A">
        <w:rPr>
          <w:rFonts w:eastAsia="Times New Roman" w:cs="Times New Roman"/>
          <w:color w:val="000000"/>
          <w:szCs w:val="24"/>
          <w:lang w:eastAsia="lv-LV"/>
        </w:rPr>
        <w:t>Savukārt p</w:t>
      </w:r>
      <w:r w:rsidR="00A54C04" w:rsidRPr="00CD2643">
        <w:rPr>
          <w:rFonts w:eastAsia="Times New Roman" w:cs="Times New Roman"/>
          <w:color w:val="000000"/>
          <w:szCs w:val="24"/>
          <w:lang w:eastAsia="lv-LV"/>
        </w:rPr>
        <w:t xml:space="preserve">ieteicēja nav iesniegusi pierādījumus vai argumentus, kas ļautu apšaubīt aprēķina pareizību. </w:t>
      </w:r>
    </w:p>
    <w:p w14:paraId="42E7A858" w14:textId="79972145" w:rsidR="00C303F3" w:rsidRDefault="00113A8A" w:rsidP="0015539C">
      <w:pPr>
        <w:spacing w:after="0"/>
        <w:ind w:firstLine="567"/>
        <w:contextualSpacing/>
        <w:rPr>
          <w:rFonts w:eastAsia="Calibri" w:cs="Times New Roman"/>
          <w:color w:val="000000"/>
          <w:szCs w:val="24"/>
          <w:lang w:eastAsia="lv-LV"/>
        </w:rPr>
      </w:pPr>
      <w:r>
        <w:rPr>
          <w:rFonts w:eastAsia="Calibri" w:cs="Times New Roman"/>
          <w:color w:val="000000"/>
          <w:szCs w:val="24"/>
          <w:lang w:eastAsia="lv-LV"/>
        </w:rPr>
        <w:t xml:space="preserve">Pieteicējas viedoklis, ka </w:t>
      </w:r>
      <w:r w:rsidR="00A54C04" w:rsidRPr="00CD2643">
        <w:rPr>
          <w:rFonts w:eastAsia="Calibri" w:cs="Times New Roman"/>
          <w:color w:val="000000"/>
          <w:szCs w:val="24"/>
          <w:lang w:eastAsia="lv-LV"/>
        </w:rPr>
        <w:t>2006.gada 23.novembra licences līgums neietver aizliegumu pieteicējai iegādāties preces no citiem piegādātājiem</w:t>
      </w:r>
      <w:r w:rsidR="00A84600">
        <w:rPr>
          <w:rFonts w:eastAsia="Calibri" w:cs="Times New Roman"/>
          <w:color w:val="000000"/>
          <w:szCs w:val="24"/>
          <w:lang w:eastAsia="lv-LV"/>
        </w:rPr>
        <w:t xml:space="preserve">, </w:t>
      </w:r>
      <w:r w:rsidR="00A54C04" w:rsidRPr="00CD2643">
        <w:rPr>
          <w:rFonts w:eastAsia="Calibri" w:cs="Times New Roman"/>
          <w:color w:val="000000"/>
          <w:szCs w:val="24"/>
          <w:lang w:eastAsia="lv-LV"/>
        </w:rPr>
        <w:t>nonāk pretrunā ar iesniegtā iz</w:t>
      </w:r>
      <w:r w:rsidR="00A84600">
        <w:rPr>
          <w:rFonts w:eastAsia="Calibri" w:cs="Times New Roman"/>
          <w:color w:val="000000"/>
          <w:szCs w:val="24"/>
          <w:lang w:eastAsia="lv-LV"/>
        </w:rPr>
        <w:t xml:space="preserve">platīšanas līguma nosacījumiem, </w:t>
      </w:r>
      <w:r>
        <w:rPr>
          <w:rFonts w:eastAsia="Calibri" w:cs="Times New Roman"/>
          <w:color w:val="000000"/>
          <w:szCs w:val="24"/>
          <w:lang w:eastAsia="lv-LV"/>
        </w:rPr>
        <w:t xml:space="preserve">konkrēti, ar </w:t>
      </w:r>
      <w:r w:rsidR="00C303F3">
        <w:rPr>
          <w:rFonts w:eastAsia="Calibri" w:cs="Times New Roman"/>
          <w:color w:val="000000"/>
          <w:szCs w:val="24"/>
          <w:lang w:eastAsia="lv-LV"/>
        </w:rPr>
        <w:t xml:space="preserve">līguma 4.punktu, saskaņā ar kuru </w:t>
      </w:r>
      <w:r w:rsidR="00A54C04" w:rsidRPr="00CD2643">
        <w:rPr>
          <w:rFonts w:eastAsia="Calibri" w:cs="Times New Roman"/>
          <w:color w:val="000000"/>
          <w:szCs w:val="24"/>
          <w:lang w:eastAsia="lv-LV"/>
        </w:rPr>
        <w:t xml:space="preserve">pieteicēja apņemas saņemt produktus tālākpārdošanai tikai no </w:t>
      </w:r>
      <w:r w:rsidR="00072EBB"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072EBB" w:rsidRPr="001E31BD">
        <w:rPr>
          <w:rFonts w:eastAsia="Times New Roman" w:cs="Times New Roman"/>
          <w:color w:val="000000"/>
          <w:szCs w:val="24"/>
          <w:lang w:eastAsia="lv-LV"/>
        </w:rPr>
        <w:t>-TEC Sports International Limited”</w:t>
      </w:r>
      <w:r w:rsidR="00A54C04" w:rsidRPr="00CD2643">
        <w:rPr>
          <w:rFonts w:eastAsia="Calibri" w:cs="Times New Roman"/>
          <w:color w:val="000000"/>
          <w:szCs w:val="24"/>
          <w:lang w:eastAsia="lv-LV"/>
        </w:rPr>
        <w:t xml:space="preserve">. Turklāt saskaņā ar licences līgumu </w:t>
      </w:r>
      <w:r w:rsidR="00C303F3">
        <w:rPr>
          <w:rFonts w:eastAsia="Calibri" w:cs="Times New Roman"/>
          <w:color w:val="000000"/>
          <w:szCs w:val="24"/>
          <w:lang w:eastAsia="lv-LV"/>
        </w:rPr>
        <w:t>pieteicējai</w:t>
      </w:r>
      <w:r w:rsidR="00A54C04" w:rsidRPr="00CD2643">
        <w:rPr>
          <w:rFonts w:eastAsia="Calibri" w:cs="Times New Roman"/>
          <w:color w:val="000000"/>
          <w:szCs w:val="24"/>
          <w:lang w:eastAsia="lv-LV"/>
        </w:rPr>
        <w:t xml:space="preserve"> ir jāveic maksājumi </w:t>
      </w:r>
      <w:r w:rsidR="003577B5">
        <w:rPr>
          <w:rFonts w:eastAsia="Times New Roman" w:cs="Times New Roman"/>
          <w:color w:val="000000"/>
          <w:szCs w:val="24"/>
          <w:lang w:eastAsia="lv-LV"/>
        </w:rPr>
        <w:t>„HI</w:t>
      </w:r>
      <w:r w:rsidR="00072EBB" w:rsidRPr="001E31BD">
        <w:rPr>
          <w:rFonts w:eastAsia="Times New Roman" w:cs="Times New Roman"/>
          <w:color w:val="000000"/>
          <w:szCs w:val="24"/>
          <w:lang w:eastAsia="lv-LV"/>
        </w:rPr>
        <w:t>-TEC Sports International Limited”</w:t>
      </w:r>
      <w:r w:rsidR="00A54C04" w:rsidRPr="00CD2643">
        <w:rPr>
          <w:rFonts w:eastAsia="Calibri" w:cs="Times New Roman"/>
          <w:color w:val="000000"/>
          <w:szCs w:val="24"/>
          <w:lang w:eastAsia="lv-LV"/>
        </w:rPr>
        <w:t xml:space="preserve"> par tiesībām izmantot preču zīmi. </w:t>
      </w:r>
    </w:p>
    <w:p w14:paraId="4C321780" w14:textId="77777777" w:rsidR="00080D1A" w:rsidRPr="001E31BD" w:rsidRDefault="00080D1A" w:rsidP="0015539C">
      <w:pPr>
        <w:spacing w:after="0"/>
        <w:ind w:left="20" w:right="20" w:firstLine="567"/>
        <w:contextualSpacing/>
        <w:rPr>
          <w:rFonts w:eastAsia="Times New Roman" w:cs="Times New Roman"/>
          <w:color w:val="000000"/>
          <w:szCs w:val="24"/>
          <w:lang w:eastAsia="lv-LV"/>
        </w:rPr>
      </w:pPr>
    </w:p>
    <w:p w14:paraId="15D3A871" w14:textId="4DC084FA" w:rsidR="00113A8A"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[4]</w:t>
      </w:r>
      <w:r w:rsidR="0068064C">
        <w:rPr>
          <w:rFonts w:eastAsia="Times New Roman" w:cs="Times New Roman"/>
          <w:color w:val="000000"/>
          <w:szCs w:val="24"/>
          <w:lang w:eastAsia="lv-LV"/>
        </w:rPr>
        <w:t> </w:t>
      </w:r>
      <w:r w:rsidRPr="001E31BD">
        <w:rPr>
          <w:rFonts w:eastAsia="Times New Roman" w:cs="Times New Roman"/>
          <w:color w:val="000000"/>
          <w:szCs w:val="24"/>
          <w:lang w:eastAsia="lv-LV"/>
        </w:rPr>
        <w:t>Pieteicēja par apgabaltiesas spriedumu</w:t>
      </w:r>
      <w:r w:rsidR="0015539C">
        <w:rPr>
          <w:rFonts w:eastAsia="Times New Roman" w:cs="Times New Roman"/>
          <w:color w:val="000000"/>
          <w:szCs w:val="24"/>
          <w:lang w:eastAsia="lv-LV"/>
        </w:rPr>
        <w:t xml:space="preserve"> daļā, kurā pieteikums noraidīts,</w:t>
      </w:r>
      <w:r w:rsidRPr="001E31BD">
        <w:rPr>
          <w:rFonts w:eastAsia="Times New Roman" w:cs="Times New Roman"/>
          <w:color w:val="000000"/>
          <w:szCs w:val="24"/>
          <w:lang w:eastAsia="lv-LV"/>
        </w:rPr>
        <w:t xml:space="preserve"> iesniedza kasācijas sūdzību</w:t>
      </w:r>
      <w:r w:rsidR="00113A8A">
        <w:rPr>
          <w:rFonts w:eastAsia="Times New Roman" w:cs="Times New Roman"/>
          <w:color w:val="000000"/>
          <w:szCs w:val="24"/>
          <w:lang w:eastAsia="lv-LV"/>
        </w:rPr>
        <w:t>.</w:t>
      </w:r>
    </w:p>
    <w:p w14:paraId="4D561C0E" w14:textId="363199B7" w:rsidR="00080D1A" w:rsidRPr="001E31BD" w:rsidRDefault="00113A8A" w:rsidP="0015539C">
      <w:pPr>
        <w:spacing w:after="0"/>
        <w:ind w:left="23" w:right="23" w:firstLine="567"/>
        <w:contextualSpacing/>
        <w:rPr>
          <w:rFonts w:eastAsia="Times New Roman" w:cs="Times New Roman"/>
          <w:color w:val="000000"/>
          <w:szCs w:val="24"/>
          <w:lang w:eastAsia="lv-LV"/>
        </w:rPr>
      </w:pPr>
      <w:r>
        <w:rPr>
          <w:rFonts w:eastAsia="Times New Roman" w:cs="Times New Roman"/>
          <w:color w:val="000000"/>
          <w:szCs w:val="24"/>
          <w:lang w:eastAsia="lv-LV"/>
        </w:rPr>
        <w:t>Kasācijas sūdzībā norādīts, ka tiesa ņēmusi vērā tikai Valsts ieņēmumu dienesta</w:t>
      </w:r>
      <w:r w:rsidR="00080D1A" w:rsidRPr="001E31BD">
        <w:rPr>
          <w:rFonts w:eastAsia="Times New Roman" w:cs="Times New Roman"/>
          <w:color w:val="000000"/>
          <w:szCs w:val="24"/>
          <w:lang w:eastAsia="lv-LV"/>
        </w:rPr>
        <w:t xml:space="preserve"> apgalvo</w:t>
      </w:r>
      <w:r>
        <w:rPr>
          <w:rFonts w:eastAsia="Times New Roman" w:cs="Times New Roman"/>
          <w:color w:val="000000"/>
          <w:szCs w:val="24"/>
          <w:lang w:eastAsia="lv-LV"/>
        </w:rPr>
        <w:t>to</w:t>
      </w:r>
      <w:r w:rsidR="00080D1A" w:rsidRPr="001E31BD">
        <w:rPr>
          <w:rFonts w:eastAsia="Times New Roman" w:cs="Times New Roman"/>
          <w:color w:val="000000"/>
          <w:szCs w:val="24"/>
          <w:lang w:eastAsia="lv-LV"/>
        </w:rPr>
        <w:t xml:space="preserve">, ka autorizētais preču licences turētājs </w:t>
      </w:r>
      <w:r w:rsidR="003577B5"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3577B5" w:rsidRPr="001E31BD">
        <w:rPr>
          <w:rFonts w:eastAsia="Times New Roman" w:cs="Times New Roman"/>
          <w:color w:val="000000"/>
          <w:szCs w:val="24"/>
          <w:lang w:eastAsia="lv-LV"/>
        </w:rPr>
        <w:t>-TEC Sports International Limited”</w:t>
      </w:r>
      <w:r w:rsidR="00080D1A" w:rsidRPr="001E31BD">
        <w:rPr>
          <w:rFonts w:eastAsia="Times New Roman" w:cs="Times New Roman"/>
          <w:color w:val="000000"/>
          <w:szCs w:val="24"/>
          <w:lang w:eastAsia="lv-LV"/>
        </w:rPr>
        <w:t xml:space="preserve"> ar 2006.gada 23.novembra sadarbības līgumu par licencēto zīmola preču iegādes un tirdzniecības nosacījumiem ir paredzējis preču zīmes „H</w:t>
      </w:r>
      <w:r w:rsidR="003577B5">
        <w:rPr>
          <w:rFonts w:eastAsia="Times New Roman" w:cs="Times New Roman"/>
          <w:color w:val="000000"/>
          <w:szCs w:val="24"/>
          <w:lang w:eastAsia="lv-LV"/>
        </w:rPr>
        <w:t>I</w:t>
      </w:r>
      <w:r w:rsidR="00080D1A" w:rsidRPr="001E31BD">
        <w:rPr>
          <w:rFonts w:eastAsia="Times New Roman" w:cs="Times New Roman"/>
          <w:color w:val="000000"/>
          <w:szCs w:val="24"/>
          <w:lang w:eastAsia="lv-LV"/>
        </w:rPr>
        <w:t>-TEC” izmantošanas nosacījumus, nosakot gan konkrētas preces, kuras pieteicēja ir tiesīga iegādāties un izplatīt, gan arī nosakot, ka preces pieteicēja ir tiesīga iegādāties tikai no „H</w:t>
      </w:r>
      <w:r w:rsidR="003577B5">
        <w:rPr>
          <w:rFonts w:eastAsia="Times New Roman" w:cs="Times New Roman"/>
          <w:color w:val="000000"/>
          <w:szCs w:val="24"/>
          <w:lang w:eastAsia="lv-LV"/>
        </w:rPr>
        <w:t>I</w:t>
      </w:r>
      <w:r w:rsidR="00080D1A" w:rsidRPr="001E31BD">
        <w:rPr>
          <w:rFonts w:eastAsia="Times New Roman" w:cs="Times New Roman"/>
          <w:color w:val="000000"/>
          <w:szCs w:val="24"/>
          <w:lang w:eastAsia="lv-LV"/>
        </w:rPr>
        <w:t xml:space="preserve">-TEC Sports International Limited” meitasuzņēmumiem, tas ir, no saistītiem uzņēmumiem. </w:t>
      </w:r>
      <w:r>
        <w:rPr>
          <w:rFonts w:eastAsia="Times New Roman" w:cs="Times New Roman"/>
          <w:color w:val="000000"/>
          <w:szCs w:val="24"/>
          <w:lang w:eastAsia="lv-LV"/>
        </w:rPr>
        <w:t>Vienlaikus t</w:t>
      </w:r>
      <w:r w:rsidR="00080D1A" w:rsidRPr="001E31BD">
        <w:rPr>
          <w:rFonts w:eastAsia="Times New Roman" w:cs="Times New Roman"/>
          <w:color w:val="000000"/>
          <w:szCs w:val="24"/>
          <w:lang w:eastAsia="lv-LV"/>
        </w:rPr>
        <w:t xml:space="preserve">iesa nav izvērtējusi pieteicējas paskaidrojumus un pierādījumus, vai pastāv šāda vienošanās. Tāpat nav ņēmusi vērā Muitas kodeksa īstenošanas regulas 159.pantu un nepamatoti ir atzinusi, ka preču muitas vērtībai pieskaitāmi pieteicējas veiktie licences maksājumi. Tiesa nav vērtējusi uzņēmuma </w:t>
      </w:r>
      <w:r w:rsidR="003577B5"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3577B5" w:rsidRPr="001E31BD">
        <w:rPr>
          <w:rFonts w:eastAsia="Times New Roman" w:cs="Times New Roman"/>
          <w:color w:val="000000"/>
          <w:szCs w:val="24"/>
          <w:lang w:eastAsia="lv-LV"/>
        </w:rPr>
        <w:t>-TEC Sports International Limited”</w:t>
      </w:r>
      <w:r w:rsidR="00080D1A" w:rsidRPr="001E31BD">
        <w:rPr>
          <w:rFonts w:eastAsia="Times New Roman" w:cs="Times New Roman"/>
          <w:color w:val="000000"/>
          <w:szCs w:val="24"/>
          <w:lang w:eastAsia="lv-LV"/>
        </w:rPr>
        <w:t xml:space="preserve"> 2013.gada 5.novembra vēstuli, kurā apliecināts, ka 2006.gada 23.novembrī noslēgtais līgums neietver aizliegumu pieteicējai iegādāties preces ar „HI-TEC” zīmolu no citiem piegādātājiem un ka pieteicējai nav jāveic licences maksājumi par zīmola lietošanu.</w:t>
      </w:r>
      <w:r>
        <w:rPr>
          <w:rFonts w:eastAsia="Times New Roman" w:cs="Times New Roman"/>
          <w:color w:val="000000"/>
          <w:szCs w:val="24"/>
          <w:lang w:eastAsia="lv-LV"/>
        </w:rPr>
        <w:t xml:space="preserve"> Šo pierādījumu nevērtēšana ir novedusi pie nepareiziem secinājumiem un tādējādi ir ietekmējusi lietas iznākumu.</w:t>
      </w:r>
    </w:p>
    <w:p w14:paraId="7B7F11BC" w14:textId="407FE187" w:rsidR="00080D1A" w:rsidRPr="001E31BD" w:rsidRDefault="00080D1A" w:rsidP="0015539C">
      <w:pPr>
        <w:spacing w:after="0"/>
        <w:ind w:left="20" w:right="20" w:firstLine="567"/>
        <w:contextualSpacing/>
        <w:rPr>
          <w:rFonts w:eastAsia="Times New Roman" w:cs="Times New Roman"/>
          <w:color w:val="000000"/>
          <w:szCs w:val="24"/>
          <w:lang w:eastAsia="lv-LV"/>
        </w:rPr>
      </w:pPr>
    </w:p>
    <w:p w14:paraId="54D85288" w14:textId="1F308A53" w:rsidR="00F3582D" w:rsidRDefault="00080D1A" w:rsidP="0015539C">
      <w:pPr>
        <w:spacing w:after="0"/>
        <w:ind w:firstLine="567"/>
        <w:contextualSpacing/>
      </w:pPr>
      <w:r w:rsidRPr="001E31BD">
        <w:rPr>
          <w:rFonts w:eastAsia="Times New Roman" w:cs="Times New Roman"/>
          <w:color w:val="000000"/>
          <w:szCs w:val="24"/>
          <w:lang w:eastAsia="lv-LV"/>
        </w:rPr>
        <w:lastRenderedPageBreak/>
        <w:t>[5]</w:t>
      </w:r>
      <w:r w:rsidR="0068064C">
        <w:rPr>
          <w:rFonts w:eastAsia="Times New Roman" w:cs="Times New Roman"/>
          <w:color w:val="000000"/>
          <w:szCs w:val="24"/>
          <w:lang w:eastAsia="lv-LV"/>
        </w:rPr>
        <w:t> </w:t>
      </w:r>
      <w:r w:rsidR="00F3582D">
        <w:t>Valsts ieņēmumu dienests iesniedza kasācijas sūdzību par Administratīvās apgabaltiesas spriedumu daļā, kurā pieteikums ir apmierināts. Kasācijas sūdzībā norādīti turpmāk minētie argumenti.</w:t>
      </w:r>
    </w:p>
    <w:p w14:paraId="09E3015A" w14:textId="7BBB5203" w:rsidR="00F3582D" w:rsidRDefault="00F3582D" w:rsidP="0015539C">
      <w:pPr>
        <w:spacing w:after="0"/>
        <w:ind w:firstLine="567"/>
        <w:contextualSpacing/>
      </w:pPr>
      <w:r>
        <w:t>[5.1]</w:t>
      </w:r>
      <w:r w:rsidR="0068064C">
        <w:t> </w:t>
      </w:r>
      <w:r>
        <w:t>Apgabaltiesa</w:t>
      </w:r>
      <w:r w:rsidR="00113A8A">
        <w:t xml:space="preserve"> </w:t>
      </w:r>
      <w:r>
        <w:t xml:space="preserve">nepareizi interpretējusi un nepamatoti piemērojusi Muitas kodeksa 220.panta 2.punkta </w:t>
      </w:r>
      <w:r w:rsidRPr="001E31BD">
        <w:rPr>
          <w:rFonts w:eastAsia="Times New Roman" w:cs="Times New Roman"/>
          <w:color w:val="000000"/>
          <w:szCs w:val="24"/>
          <w:lang w:eastAsia="lv-LV"/>
        </w:rPr>
        <w:t>„</w:t>
      </w:r>
      <w:r>
        <w:t>b” apakšpunktu. Apgabaltiesa, izskatot lietu, ir secinājusi, ka attiecībā uz A</w:t>
      </w:r>
      <w:r w:rsidR="00113A8A">
        <w:t> </w:t>
      </w:r>
      <w:r>
        <w:t>formas sertifikāta izsniegšanu ir pieļauta aktīva Kambodžas muitas iestāžu kļūda. Līdz ar to apgabaltiesai</w:t>
      </w:r>
      <w:r w:rsidR="00113A8A">
        <w:t xml:space="preserve"> </w:t>
      </w:r>
      <w:r>
        <w:t xml:space="preserve">bija jāizvērtē pieteicējas rīcības labticīgums. </w:t>
      </w:r>
    </w:p>
    <w:p w14:paraId="64B79A48" w14:textId="0EA16CE0" w:rsidR="00F3582D" w:rsidRDefault="00F3582D" w:rsidP="0015539C">
      <w:pPr>
        <w:spacing w:after="0"/>
        <w:ind w:firstLine="567"/>
        <w:contextualSpacing/>
      </w:pPr>
      <w:r>
        <w:t>[5.2]</w:t>
      </w:r>
      <w:r w:rsidR="0068064C">
        <w:t> </w:t>
      </w:r>
      <w:r>
        <w:t>Apgabaltiesas secinājums, ka pieteicējas rīcība vērtējama kopsakarā ar preču piegādātāja un preču zīmes turētāja rīcību, ir nepareizs.</w:t>
      </w:r>
    </w:p>
    <w:p w14:paraId="72A6AC05" w14:textId="0CE31947" w:rsidR="00F3582D" w:rsidRDefault="00F3582D" w:rsidP="0015539C">
      <w:pPr>
        <w:spacing w:after="0"/>
        <w:ind w:firstLine="567"/>
        <w:contextualSpacing/>
      </w:pPr>
      <w:r>
        <w:t>Eiropas Savienības Tiesa</w:t>
      </w:r>
      <w:r w:rsidR="00113A8A">
        <w:t>s</w:t>
      </w:r>
      <w:r>
        <w:t xml:space="preserve"> 2017.gada 26.oktobra spriedum</w:t>
      </w:r>
      <w:r w:rsidR="00782038">
        <w:t>a</w:t>
      </w:r>
      <w:r>
        <w:t xml:space="preserve"> lietā C-407/16 </w:t>
      </w:r>
      <w:r w:rsidR="00782038">
        <w:t xml:space="preserve">87.punktā </w:t>
      </w:r>
      <w:r>
        <w:t>norād</w:t>
      </w:r>
      <w:r w:rsidR="00113A8A">
        <w:t>īts:</w:t>
      </w:r>
      <w:r>
        <w:t xml:space="preserve"> tas, ka importētājs preces ir ievedis, pamatojoties uz distribūcijas līgumu, neietekmē viņa spēju atsaukties uz tiesisko paļāvību ar tādiem pašiem nosacījumiem kā importēt</w:t>
      </w:r>
      <w:r w:rsidR="00AC410A">
        <w:t>ā</w:t>
      </w:r>
      <w:r>
        <w:t>jam, kurš preces ir ievedis, tās tieši nopērkot no eksportētāja. Tālāk minētajā punktā ir norādīts, ka šādam importētājam ir jānodrošinās pret risku, ka pret viņu tiks vērsta pēcmuitošanas piedziņa, tostarp, noslēdzot distribūcijas līgumu vai pēc tā, jāmēģina iegūt no šā līgumslēdzēja jebkādus pierādījumus, kas apstiprinātu, ka šīm precēm izsniegtais A</w:t>
      </w:r>
      <w:r w:rsidR="00782038">
        <w:t> </w:t>
      </w:r>
      <w:r>
        <w:t>formas sertifikāts ir pareizs.</w:t>
      </w:r>
    </w:p>
    <w:p w14:paraId="7F224349" w14:textId="65E7C4B5" w:rsidR="00F3582D" w:rsidRDefault="00F3582D" w:rsidP="0015539C">
      <w:pPr>
        <w:spacing w:after="0"/>
        <w:ind w:firstLine="567"/>
        <w:contextualSpacing/>
      </w:pPr>
      <w:r>
        <w:t>No minētās atziņas izriet pieteicējas pienākums veikt aktīvas darbības, lai pārliecinātos par izsniegtā A formas sertifikāta pareizību, vēršoties pie līgumslēdzēja, t.</w:t>
      </w:r>
      <w:r w:rsidR="00F5044E">
        <w:t> </w:t>
      </w:r>
      <w:r>
        <w:t xml:space="preserve">i., Vācijas kompānijas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t xml:space="preserve">. </w:t>
      </w:r>
    </w:p>
    <w:p w14:paraId="607C30F1" w14:textId="77777777" w:rsidR="00F3582D" w:rsidRDefault="00F3582D" w:rsidP="0015539C">
      <w:pPr>
        <w:spacing w:after="0"/>
        <w:ind w:firstLine="567"/>
        <w:contextualSpacing/>
      </w:pPr>
      <w:r>
        <w:t xml:space="preserve">Līdz ar to pretēji apgabaltiesas norādītajam pieteicējas rīcība nebija vērtējama kopsakarā ar uzņēmuma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rsidR="00072EBB">
        <w:rPr>
          <w:rFonts w:eastAsia="Times New Roman" w:cs="Times New Roman"/>
          <w:color w:val="000000"/>
          <w:szCs w:val="24"/>
          <w:lang w:eastAsia="lv-LV"/>
        </w:rPr>
        <w:t xml:space="preserve"> </w:t>
      </w:r>
      <w:r>
        <w:t xml:space="preserve">rīcību. Šajā sakarā Hamburgas ostas Galvenās muitas pārvaldes 2013.gada 3.oktobra lēmums nav attiecināms uz pieteicēju un secinājums par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t xml:space="preserve"> pienākuma par rūpīgu attieksmi izpildi nav pārnesams uz pieteicēju, no kuras pašas ir sagaidāmas tādas darbības, kas vērstas uz visu iespējamo apstākļu par A formas sertifikāta izsniegšanu noskaidrošanu. </w:t>
      </w:r>
    </w:p>
    <w:p w14:paraId="176E7D46" w14:textId="16296165" w:rsidR="00F3582D" w:rsidRDefault="00F3582D" w:rsidP="0015539C">
      <w:pPr>
        <w:spacing w:after="0"/>
        <w:ind w:firstLine="567"/>
        <w:contextualSpacing/>
      </w:pPr>
      <w:r>
        <w:t>[5.3]</w:t>
      </w:r>
      <w:r w:rsidR="0068064C">
        <w:t> </w:t>
      </w:r>
      <w:r>
        <w:t xml:space="preserve">Apgabaltiesa norāda, ka pieteicējai nebija līgumisku attiecību ar rūpnīcu, kur tika ražoti </w:t>
      </w:r>
      <w:r w:rsidR="00072EBB" w:rsidRPr="001E31BD">
        <w:rPr>
          <w:rFonts w:eastAsia="Times New Roman" w:cs="Times New Roman"/>
          <w:color w:val="000000"/>
          <w:szCs w:val="24"/>
          <w:lang w:eastAsia="lv-LV"/>
        </w:rPr>
        <w:t>„</w:t>
      </w:r>
      <w:r>
        <w:t>Felt</w:t>
      </w:r>
      <w:r w:rsidR="00072EBB">
        <w:t>”</w:t>
      </w:r>
      <w:r>
        <w:t xml:space="preserve"> markas divriteņi, un pieteicējai nebija praktisku iespēju pārbaudīt divriteņu rezerves daļu izcelsmes sertifikātus vai izmaksu pozīcijas</w:t>
      </w:r>
      <w:r w:rsidR="00B67367">
        <w:t>;</w:t>
      </w:r>
      <w:r>
        <w:t xml:space="preserve"> pieteicējai bija pienākums pārliecināties, ka šo pārbaudi ir veicis divriteņu faktiskais piegādātājs.</w:t>
      </w:r>
    </w:p>
    <w:p w14:paraId="04C8933E" w14:textId="77777777" w:rsidR="00F3582D" w:rsidRDefault="00F3582D" w:rsidP="0015539C">
      <w:pPr>
        <w:spacing w:after="0"/>
        <w:ind w:firstLine="567"/>
        <w:contextualSpacing/>
      </w:pPr>
      <w:r>
        <w:t xml:space="preserve">No sprieduma nav konstatējams, ka tiesa būtu izvērtējusi, vai pieteicēja par šādas pārbaudes veikšanu bija pārliecinājusies. Turklāt lietas izskatīšanas laikā no pieteicējas paskaidrojumiem nevarēja secināt, ka tā bija pielikusi kaut mazākas pūles, lai pārliecinātos par iegādāto preču atbilstību izdotajiem A formas sertifikātiem vai strīdus preces vai to sastāvdaļu izcelsmi. Tieši otrādi, no pieteicējas argumentācijas izriet, ka tā nepārbaudīja muitas iestādei iesniedzamos dokumentus un tajos sniegto ziņu patiesumu, bet paļāvās uz Vācijas uzņēmuma </w:t>
      </w:r>
      <w:r w:rsidR="00072EBB" w:rsidRPr="001E31BD">
        <w:rPr>
          <w:rFonts w:eastAsia="Times New Roman" w:cs="Times New Roman"/>
          <w:color w:val="000000"/>
          <w:szCs w:val="24"/>
          <w:lang w:eastAsia="lv-LV"/>
        </w:rPr>
        <w:t>„Felt</w:t>
      </w:r>
      <w:r w:rsidR="00072EBB">
        <w:rPr>
          <w:rFonts w:eastAsia="Times New Roman" w:cs="Times New Roman"/>
          <w:color w:val="000000"/>
          <w:szCs w:val="24"/>
          <w:lang w:eastAsia="lv-LV"/>
        </w:rPr>
        <w:t> </w:t>
      </w:r>
      <w:r w:rsidR="00072EBB" w:rsidRPr="001E31BD">
        <w:rPr>
          <w:rFonts w:eastAsia="Times New Roman" w:cs="Times New Roman"/>
          <w:color w:val="000000"/>
          <w:szCs w:val="24"/>
          <w:lang w:eastAsia="lv-LV"/>
        </w:rPr>
        <w:t>GmbH”</w:t>
      </w:r>
      <w:r>
        <w:t xml:space="preserve"> sniegtajām ziņām.</w:t>
      </w:r>
    </w:p>
    <w:p w14:paraId="1DC55677" w14:textId="6C5B18C2" w:rsidR="00F3582D" w:rsidRDefault="00F3582D" w:rsidP="0015539C">
      <w:pPr>
        <w:spacing w:after="0"/>
        <w:ind w:firstLine="567"/>
        <w:contextualSpacing/>
      </w:pPr>
      <w:r>
        <w:t>[5.4]</w:t>
      </w:r>
      <w:r w:rsidR="0068064C">
        <w:t> </w:t>
      </w:r>
      <w:r>
        <w:t xml:space="preserve">Pieteicēja ir pieredzējis uzņēmums, kuras pieredze darījumu slēgšanā ir bijusi pietiekama, lai tā varētu izvērtēt visus ar darījumu slēgšanu un muitas maksājumu veikšanu saistītos riskus, tai skaitā arī būt informētai par darījuma </w:t>
      </w:r>
      <w:r w:rsidR="00B67367">
        <w:t>īstenošanas</w:t>
      </w:r>
      <w:r>
        <w:t xml:space="preserve"> laikā spēkā esošajiem samazinātas ievedmuitas likmes piemērošanas nosacījumiem Kambodžas izcelsmes velosipēdu importam.</w:t>
      </w:r>
    </w:p>
    <w:p w14:paraId="3692DBC3" w14:textId="73763119" w:rsidR="00F3582D" w:rsidRDefault="00F3582D" w:rsidP="0015539C">
      <w:pPr>
        <w:spacing w:after="0"/>
        <w:ind w:firstLine="567"/>
        <w:contextualSpacing/>
      </w:pPr>
      <w:r>
        <w:t>[5.5]</w:t>
      </w:r>
      <w:r w:rsidR="0068064C">
        <w:t> </w:t>
      </w:r>
      <w:r>
        <w:t>Pieteicēja, deklarējot preču preferenciālo izcelsmi un piemērojot samazināto ievedmuitas tarifu likmi, nav pārliecinājusies, vai prece atbilst normatīvajā aktā noteiktajiem izcelsmes kritērijiem.</w:t>
      </w:r>
    </w:p>
    <w:p w14:paraId="3B059B16" w14:textId="18AEAFAC" w:rsidR="00F3582D" w:rsidRDefault="00F3582D" w:rsidP="003C54EA">
      <w:pPr>
        <w:spacing w:after="0"/>
        <w:ind w:firstLine="567"/>
        <w:contextualSpacing/>
      </w:pPr>
      <w:r>
        <w:t xml:space="preserve">Eiropas Savienības Tiesa atzina, ka importētājs, kurš šādu pārbaudi nav veicis pie tā distribūcijas līguma slēdzēja, pamatojoties uz kuru tika ievestas attiecīgas preces, lai </w:t>
      </w:r>
      <w:r>
        <w:lastRenderedPageBreak/>
        <w:t xml:space="preserve">pārliecinātos par šīm precēm izsniegtā A formas sertifikāta pareizību, nevar atsaukties uz tiesisko paļāvību atbilstoši Muitas kodeksa 220.panta 2.punkta </w:t>
      </w:r>
      <w:r w:rsidR="00072EBB" w:rsidRPr="001E31BD">
        <w:rPr>
          <w:rFonts w:eastAsia="Times New Roman" w:cs="Times New Roman"/>
          <w:color w:val="000000"/>
          <w:szCs w:val="24"/>
          <w:lang w:eastAsia="lv-LV"/>
        </w:rPr>
        <w:t>„</w:t>
      </w:r>
      <w:r>
        <w:t>b”</w:t>
      </w:r>
      <w:r w:rsidR="00782038">
        <w:t> </w:t>
      </w:r>
      <w:r>
        <w:t>apakšpunktam, apgalvojot, ka, ņemot vērā šo distribūcijas līgumu, labticīga persona, kurai ir jāmaksā nodoklis, kompetento iestāžu pieļauto kļūdu nevarēja saprātīgi konstatēt (</w:t>
      </w:r>
      <w:r w:rsidRPr="00C87447">
        <w:rPr>
          <w:i/>
        </w:rPr>
        <w:t xml:space="preserve">2017.gada 26.oktobra sprieduma lietā </w:t>
      </w:r>
      <w:r w:rsidR="00AD0926" w:rsidRPr="00F34C30">
        <w:rPr>
          <w:i/>
          <w:szCs w:val="24"/>
        </w:rPr>
        <w:t>Aqua Pro</w:t>
      </w:r>
      <w:r w:rsidR="00AD0926">
        <w:rPr>
          <w:i/>
          <w:szCs w:val="24"/>
        </w:rPr>
        <w:t>,</w:t>
      </w:r>
      <w:r w:rsidR="00AD0926">
        <w:rPr>
          <w:i/>
        </w:rPr>
        <w:t> </w:t>
      </w:r>
      <w:r w:rsidRPr="00C87447">
        <w:rPr>
          <w:i/>
        </w:rPr>
        <w:t>C-407/16</w:t>
      </w:r>
      <w:r w:rsidR="00AD0926" w:rsidRPr="003C54EA">
        <w:rPr>
          <w:i/>
          <w:color w:val="000000" w:themeColor="text1"/>
        </w:rPr>
        <w:t>,</w:t>
      </w:r>
      <w:r w:rsidRPr="003C54EA">
        <w:rPr>
          <w:i/>
          <w:color w:val="000000" w:themeColor="text1"/>
        </w:rPr>
        <w:t xml:space="preserve"> </w:t>
      </w:r>
      <w:hyperlink r:id="rId7" w:history="1">
        <w:r w:rsidR="003C54EA" w:rsidRPr="003C54EA">
          <w:rPr>
            <w:rStyle w:val="Hyperlink"/>
            <w:i/>
            <w:color w:val="000000" w:themeColor="text1"/>
            <w:u w:val="none"/>
          </w:rPr>
          <w:t>EU:C:2017:817</w:t>
        </w:r>
      </w:hyperlink>
      <w:r w:rsidR="003C54EA">
        <w:rPr>
          <w:i/>
        </w:rPr>
        <w:t xml:space="preserve">, </w:t>
      </w:r>
      <w:r w:rsidRPr="00C87447">
        <w:rPr>
          <w:i/>
        </w:rPr>
        <w:t>86.punkt</w:t>
      </w:r>
      <w:r>
        <w:rPr>
          <w:i/>
        </w:rPr>
        <w:t>s</w:t>
      </w:r>
      <w:r>
        <w:t>).</w:t>
      </w:r>
    </w:p>
    <w:p w14:paraId="743B8E1C" w14:textId="627E40ED" w:rsidR="00F3582D" w:rsidRDefault="00F3582D" w:rsidP="0015539C">
      <w:pPr>
        <w:spacing w:after="0"/>
        <w:ind w:firstLine="567"/>
        <w:contextualSpacing/>
      </w:pPr>
      <w:r>
        <w:t>[5.6]</w:t>
      </w:r>
      <w:r w:rsidR="0068064C">
        <w:t> </w:t>
      </w:r>
      <w:r>
        <w:t>Apgabaltiesa nav ievērojusi Administratīvā procesa likuma 103.panta otro daļu</w:t>
      </w:r>
      <w:r w:rsidR="00B67367">
        <w:t xml:space="preserve"> un 154.pantu, jo nav </w:t>
      </w:r>
      <w:r>
        <w:t>objektīvi noskaidroj</w:t>
      </w:r>
      <w:r w:rsidR="00B67367">
        <w:t>usi</w:t>
      </w:r>
      <w:r>
        <w:t xml:space="preserve"> lietas apstākļus</w:t>
      </w:r>
      <w:r w:rsidR="00B67367">
        <w:t>,</w:t>
      </w:r>
      <w:r>
        <w:t xml:space="preserve"> n</w:t>
      </w:r>
      <w:r w:rsidR="00B67367">
        <w:t>av devusi</w:t>
      </w:r>
      <w:r>
        <w:t xml:space="preserve"> tiem juridisku vērtējumu</w:t>
      </w:r>
      <w:r w:rsidR="00B67367">
        <w:t xml:space="preserve">, kā arī </w:t>
      </w:r>
      <w:r>
        <w:t xml:space="preserve">nav vispusīgi, pilnīgi un objektīvi pārbaudījusi pierādījumus. Apgabaltiesa </w:t>
      </w:r>
      <w:r w:rsidR="00B67367">
        <w:t xml:space="preserve">ir pārkāpusi arī </w:t>
      </w:r>
      <w:r>
        <w:t xml:space="preserve">Administratīvā procesa likuma </w:t>
      </w:r>
      <w:r w:rsidR="00B67367">
        <w:t xml:space="preserve">15.panta ceturto daļu un </w:t>
      </w:r>
      <w:r>
        <w:t>350.panta pirmo daļu,</w:t>
      </w:r>
      <w:r w:rsidR="00B67367">
        <w:t xml:space="preserve"> jo nav ievērojusi t</w:t>
      </w:r>
      <w:r>
        <w:t>iesību normu interpretācij</w:t>
      </w:r>
      <w:r w:rsidR="00B67367">
        <w:t>u</w:t>
      </w:r>
      <w:r>
        <w:t>, kas izteikta kasācijas instances tiesas spriedumā</w:t>
      </w:r>
      <w:r w:rsidR="00B67367">
        <w:t xml:space="preserve">, kā arī nav ievērojusi </w:t>
      </w:r>
      <w:r>
        <w:t>Eiropas Savienības Tiesas judikatūru.</w:t>
      </w:r>
    </w:p>
    <w:p w14:paraId="2BC7C228" w14:textId="77777777" w:rsidR="00F3582D" w:rsidRDefault="00F3582D" w:rsidP="0015539C">
      <w:pPr>
        <w:spacing w:after="0"/>
        <w:ind w:left="23" w:right="23" w:firstLine="567"/>
        <w:contextualSpacing/>
        <w:rPr>
          <w:rFonts w:eastAsia="Times New Roman" w:cs="Times New Roman"/>
          <w:color w:val="000000"/>
          <w:szCs w:val="24"/>
          <w:lang w:eastAsia="lv-LV"/>
        </w:rPr>
      </w:pPr>
    </w:p>
    <w:p w14:paraId="29704748" w14:textId="73B47493" w:rsidR="00080D1A" w:rsidRPr="001E31BD" w:rsidRDefault="00F3582D" w:rsidP="0015539C">
      <w:pPr>
        <w:spacing w:after="0"/>
        <w:ind w:left="23" w:right="23" w:firstLine="567"/>
        <w:contextualSpacing/>
        <w:rPr>
          <w:rFonts w:eastAsia="Times New Roman" w:cs="Times New Roman"/>
          <w:color w:val="000000"/>
          <w:szCs w:val="24"/>
          <w:lang w:eastAsia="lv-LV"/>
        </w:rPr>
      </w:pPr>
      <w:r>
        <w:rPr>
          <w:rFonts w:eastAsia="Times New Roman" w:cs="Times New Roman"/>
          <w:color w:val="000000"/>
          <w:szCs w:val="24"/>
          <w:lang w:eastAsia="lv-LV"/>
        </w:rPr>
        <w:t>[6]</w:t>
      </w:r>
      <w:r w:rsidR="0068064C">
        <w:rPr>
          <w:rFonts w:eastAsia="Times New Roman" w:cs="Times New Roman"/>
          <w:color w:val="000000"/>
          <w:szCs w:val="24"/>
          <w:lang w:eastAsia="lv-LV"/>
        </w:rPr>
        <w:t> </w:t>
      </w:r>
      <w:r w:rsidR="00080D1A" w:rsidRPr="001E31BD">
        <w:rPr>
          <w:rFonts w:eastAsia="Times New Roman" w:cs="Times New Roman"/>
          <w:color w:val="000000"/>
          <w:szCs w:val="24"/>
          <w:lang w:eastAsia="lv-LV"/>
        </w:rPr>
        <w:t xml:space="preserve">Dienests iesniedza paskaidrojumu par </w:t>
      </w:r>
      <w:r>
        <w:rPr>
          <w:rFonts w:eastAsia="Times New Roman" w:cs="Times New Roman"/>
          <w:color w:val="000000"/>
          <w:szCs w:val="24"/>
          <w:lang w:eastAsia="lv-LV"/>
        </w:rPr>
        <w:t xml:space="preserve">pieteicējas </w:t>
      </w:r>
      <w:r w:rsidR="00080D1A" w:rsidRPr="001E31BD">
        <w:rPr>
          <w:rFonts w:eastAsia="Times New Roman" w:cs="Times New Roman"/>
          <w:color w:val="000000"/>
          <w:szCs w:val="24"/>
          <w:lang w:eastAsia="lv-LV"/>
        </w:rPr>
        <w:t>kasācijas sūdzību, norādot, ka tā nav pamatota.</w:t>
      </w:r>
    </w:p>
    <w:p w14:paraId="536B6B53" w14:textId="77777777" w:rsidR="00080D1A" w:rsidRPr="001E31BD"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 </w:t>
      </w:r>
    </w:p>
    <w:p w14:paraId="5B0124A5" w14:textId="43E23D08" w:rsidR="00080D1A" w:rsidRPr="001E31BD" w:rsidRDefault="00080D1A" w:rsidP="0015539C">
      <w:pPr>
        <w:spacing w:after="0"/>
        <w:ind w:left="23" w:right="23" w:firstLine="567"/>
        <w:contextualSpacing/>
        <w:rPr>
          <w:rFonts w:eastAsia="Times New Roman" w:cs="Times New Roman"/>
          <w:color w:val="000000"/>
          <w:szCs w:val="24"/>
          <w:lang w:eastAsia="lv-LV"/>
        </w:rPr>
      </w:pPr>
      <w:r w:rsidRPr="001E31BD">
        <w:rPr>
          <w:rFonts w:eastAsia="Times New Roman" w:cs="Times New Roman"/>
          <w:color w:val="000000"/>
          <w:szCs w:val="24"/>
          <w:lang w:eastAsia="lv-LV"/>
        </w:rPr>
        <w:t>[</w:t>
      </w:r>
      <w:r w:rsidR="00F3582D">
        <w:rPr>
          <w:rFonts w:eastAsia="Times New Roman" w:cs="Times New Roman"/>
          <w:color w:val="000000"/>
          <w:szCs w:val="24"/>
          <w:lang w:eastAsia="lv-LV"/>
        </w:rPr>
        <w:t>7</w:t>
      </w:r>
      <w:r w:rsidRPr="001E31BD">
        <w:rPr>
          <w:rFonts w:eastAsia="Times New Roman" w:cs="Times New Roman"/>
          <w:color w:val="000000"/>
          <w:szCs w:val="24"/>
          <w:lang w:eastAsia="lv-LV"/>
        </w:rPr>
        <w:t>]</w:t>
      </w:r>
      <w:r w:rsidR="0068064C">
        <w:rPr>
          <w:rFonts w:eastAsia="Times New Roman" w:cs="Times New Roman"/>
          <w:color w:val="000000"/>
          <w:szCs w:val="24"/>
          <w:lang w:eastAsia="lv-LV"/>
        </w:rPr>
        <w:t> </w:t>
      </w:r>
      <w:r w:rsidRPr="001E31BD">
        <w:rPr>
          <w:rFonts w:eastAsia="Times New Roman" w:cs="Times New Roman"/>
          <w:color w:val="000000"/>
          <w:szCs w:val="24"/>
          <w:lang w:eastAsia="lv-LV"/>
        </w:rPr>
        <w:t xml:space="preserve">Pieteicēja iesniedza paskaidrojumu </w:t>
      </w:r>
      <w:r w:rsidR="00F3582D">
        <w:rPr>
          <w:rFonts w:eastAsia="Times New Roman" w:cs="Times New Roman"/>
          <w:color w:val="000000"/>
          <w:szCs w:val="24"/>
          <w:lang w:eastAsia="lv-LV"/>
        </w:rPr>
        <w:t>par Valsts ieņēmumu dienesta kasācijas sūdzību</w:t>
      </w:r>
      <w:r w:rsidRPr="001E31BD">
        <w:rPr>
          <w:rFonts w:eastAsia="Times New Roman" w:cs="Times New Roman"/>
          <w:color w:val="000000"/>
          <w:szCs w:val="24"/>
          <w:lang w:eastAsia="lv-LV"/>
        </w:rPr>
        <w:t xml:space="preserve">, norādot, ka </w:t>
      </w:r>
      <w:r w:rsidR="00F3582D">
        <w:rPr>
          <w:rFonts w:eastAsia="Times New Roman" w:cs="Times New Roman"/>
          <w:color w:val="000000"/>
          <w:szCs w:val="24"/>
          <w:lang w:eastAsia="lv-LV"/>
        </w:rPr>
        <w:t>tā nav pamatota</w:t>
      </w:r>
      <w:r w:rsidRPr="001E31BD">
        <w:rPr>
          <w:rFonts w:eastAsia="Times New Roman" w:cs="Times New Roman"/>
          <w:color w:val="000000"/>
          <w:szCs w:val="24"/>
          <w:lang w:eastAsia="lv-LV"/>
        </w:rPr>
        <w:t>.</w:t>
      </w:r>
    </w:p>
    <w:p w14:paraId="55E7B172" w14:textId="77777777" w:rsidR="00F3582D" w:rsidRDefault="00F3582D" w:rsidP="0015539C">
      <w:pPr>
        <w:spacing w:after="0"/>
        <w:ind w:left="23" w:right="23" w:firstLine="567"/>
        <w:contextualSpacing/>
        <w:rPr>
          <w:rFonts w:eastAsia="Times New Roman" w:cs="Times New Roman"/>
          <w:color w:val="000000"/>
          <w:szCs w:val="24"/>
          <w:lang w:eastAsia="lv-LV"/>
        </w:rPr>
      </w:pPr>
    </w:p>
    <w:p w14:paraId="348F44A5" w14:textId="77777777" w:rsidR="00C87447" w:rsidRDefault="00F3582D" w:rsidP="0015539C">
      <w:pPr>
        <w:spacing w:after="0"/>
        <w:contextualSpacing/>
        <w:jc w:val="center"/>
      </w:pPr>
      <w:r>
        <w:rPr>
          <w:b/>
        </w:rPr>
        <w:t>Motīvu daļa</w:t>
      </w:r>
    </w:p>
    <w:p w14:paraId="77494CCC" w14:textId="77777777" w:rsidR="00F3582D" w:rsidRPr="00F3582D" w:rsidRDefault="00F3582D" w:rsidP="0015539C">
      <w:pPr>
        <w:spacing w:after="0"/>
        <w:ind w:firstLine="567"/>
        <w:contextualSpacing/>
      </w:pPr>
    </w:p>
    <w:p w14:paraId="52142CAA" w14:textId="77777777" w:rsidR="00072EBB" w:rsidRDefault="00072EBB" w:rsidP="0015539C">
      <w:pPr>
        <w:spacing w:after="0"/>
        <w:contextualSpacing/>
        <w:jc w:val="center"/>
      </w:pPr>
      <w:r>
        <w:t>I</w:t>
      </w:r>
    </w:p>
    <w:p w14:paraId="6B0247A7" w14:textId="77777777" w:rsidR="00072EBB" w:rsidRDefault="00072EBB" w:rsidP="0015539C">
      <w:pPr>
        <w:spacing w:after="0"/>
        <w:ind w:firstLine="567"/>
        <w:contextualSpacing/>
      </w:pPr>
    </w:p>
    <w:p w14:paraId="5183BFF6" w14:textId="5AFCC52E" w:rsidR="0088200B" w:rsidRDefault="00072EBB" w:rsidP="0015539C">
      <w:pPr>
        <w:spacing w:after="0"/>
        <w:ind w:firstLine="567"/>
        <w:contextualSpacing/>
        <w:rPr>
          <w:szCs w:val="24"/>
        </w:rPr>
      </w:pPr>
      <w:r>
        <w:t>[8]</w:t>
      </w:r>
      <w:r w:rsidR="0068064C">
        <w:t> </w:t>
      </w:r>
      <w:r w:rsidR="007361C5">
        <w:rPr>
          <w:szCs w:val="24"/>
        </w:rPr>
        <w:t>Valsts ieņēmumu dienests kasācijas sūdzībā norāda</w:t>
      </w:r>
      <w:r w:rsidR="007361C5" w:rsidRPr="00FD09CC">
        <w:rPr>
          <w:szCs w:val="24"/>
        </w:rPr>
        <w:t xml:space="preserve">, ka </w:t>
      </w:r>
      <w:r w:rsidR="007361C5">
        <w:rPr>
          <w:szCs w:val="24"/>
        </w:rPr>
        <w:t>a</w:t>
      </w:r>
      <w:r w:rsidR="007361C5" w:rsidRPr="00FD09CC">
        <w:rPr>
          <w:szCs w:val="24"/>
        </w:rPr>
        <w:t xml:space="preserve">pgabaltiesa nepareizi interpretējusi un nepamatoti piemērojusi Muitas kodeksa 220.panta 2.punkta </w:t>
      </w:r>
      <w:bookmarkStart w:id="1" w:name="_Hlk82085039"/>
      <w:r w:rsidR="007361C5" w:rsidRPr="001E31BD">
        <w:rPr>
          <w:rFonts w:eastAsia="Times New Roman" w:cs="Times New Roman"/>
          <w:color w:val="000000"/>
          <w:szCs w:val="24"/>
          <w:lang w:eastAsia="lv-LV"/>
        </w:rPr>
        <w:t>„</w:t>
      </w:r>
      <w:bookmarkEnd w:id="1"/>
      <w:r w:rsidR="007361C5" w:rsidRPr="00FD09CC">
        <w:rPr>
          <w:szCs w:val="24"/>
        </w:rPr>
        <w:t>b”</w:t>
      </w:r>
      <w:r w:rsidR="00ED08DD">
        <w:rPr>
          <w:szCs w:val="24"/>
        </w:rPr>
        <w:t> </w:t>
      </w:r>
      <w:r w:rsidR="007361C5" w:rsidRPr="00FD09CC">
        <w:rPr>
          <w:szCs w:val="24"/>
        </w:rPr>
        <w:t xml:space="preserve">apakšpunktu, kas </w:t>
      </w:r>
      <w:r w:rsidR="0088200B">
        <w:rPr>
          <w:szCs w:val="24"/>
        </w:rPr>
        <w:t>noved</w:t>
      </w:r>
      <w:r w:rsidR="00F5044E">
        <w:rPr>
          <w:szCs w:val="24"/>
        </w:rPr>
        <w:t>is</w:t>
      </w:r>
      <w:r w:rsidR="0088200B">
        <w:rPr>
          <w:szCs w:val="24"/>
        </w:rPr>
        <w:t xml:space="preserve"> pie nepareizas lietas izlemšanas.</w:t>
      </w:r>
    </w:p>
    <w:p w14:paraId="46682898" w14:textId="77777777" w:rsidR="0088200B" w:rsidRDefault="0088200B" w:rsidP="0015539C">
      <w:pPr>
        <w:spacing w:after="0"/>
        <w:ind w:firstLine="567"/>
        <w:contextualSpacing/>
        <w:rPr>
          <w:szCs w:val="24"/>
        </w:rPr>
      </w:pPr>
    </w:p>
    <w:p w14:paraId="24EA1C19" w14:textId="4389D619" w:rsidR="00413EB7" w:rsidRDefault="0088200B" w:rsidP="0015539C">
      <w:pPr>
        <w:spacing w:after="0"/>
        <w:ind w:firstLine="567"/>
        <w:contextualSpacing/>
        <w:rPr>
          <w:i/>
          <w:szCs w:val="24"/>
        </w:rPr>
      </w:pPr>
      <w:r>
        <w:rPr>
          <w:szCs w:val="24"/>
        </w:rPr>
        <w:t xml:space="preserve">[9] </w:t>
      </w:r>
      <w:r w:rsidR="00413EB7" w:rsidRPr="00ED08DD">
        <w:rPr>
          <w:szCs w:val="24"/>
        </w:rPr>
        <w:t xml:space="preserve">Eiropas Savienības Tiesa, atbildot uz Senāta šajā lietā uzdoto prejudiciālo jautājumu, ir </w:t>
      </w:r>
      <w:r w:rsidR="00413EB7">
        <w:rPr>
          <w:szCs w:val="24"/>
        </w:rPr>
        <w:t>atzinusi</w:t>
      </w:r>
      <w:r w:rsidR="00413EB7" w:rsidRPr="00ED08DD">
        <w:rPr>
          <w:szCs w:val="24"/>
        </w:rPr>
        <w:t>,</w:t>
      </w:r>
      <w:r w:rsidR="00413EB7" w:rsidRPr="00F34C30">
        <w:rPr>
          <w:szCs w:val="24"/>
        </w:rPr>
        <w:t xml:space="preserve"> </w:t>
      </w:r>
      <w:r w:rsidR="00413EB7">
        <w:rPr>
          <w:szCs w:val="24"/>
        </w:rPr>
        <w:t>ka Muitas kodeksa 220.panta 2.</w:t>
      </w:r>
      <w:r w:rsidR="00413EB7" w:rsidRPr="00ED08DD">
        <w:rPr>
          <w:szCs w:val="24"/>
        </w:rPr>
        <w:t xml:space="preserve">punkta </w:t>
      </w:r>
      <w:r w:rsidR="00413EB7" w:rsidRPr="001E31BD">
        <w:rPr>
          <w:rFonts w:eastAsia="Times New Roman" w:cs="Times New Roman"/>
          <w:color w:val="000000"/>
          <w:szCs w:val="24"/>
          <w:lang w:eastAsia="lv-LV"/>
        </w:rPr>
        <w:t>„</w:t>
      </w:r>
      <w:r w:rsidR="00413EB7">
        <w:rPr>
          <w:szCs w:val="24"/>
        </w:rPr>
        <w:t>b” </w:t>
      </w:r>
      <w:r w:rsidR="00413EB7" w:rsidRPr="00ED08DD">
        <w:rPr>
          <w:szCs w:val="24"/>
        </w:rPr>
        <w:t>apakšpunkts ir jāinterpretē tādējādi, ka tas, ka importētājs preces ir ievedis, pamatojoties uz distribūcijas līgumu, neietekmē viņa spēju atsaukties uz tiesisko paļāvību ar tādiem pašiem nosacījumiem kā importēt</w:t>
      </w:r>
      <w:r w:rsidR="00AC410A">
        <w:rPr>
          <w:szCs w:val="24"/>
        </w:rPr>
        <w:t>ā</w:t>
      </w:r>
      <w:r w:rsidR="00413EB7" w:rsidRPr="00ED08DD">
        <w:rPr>
          <w:szCs w:val="24"/>
        </w:rPr>
        <w:t xml:space="preserve">jam, kurš preces ir ievedis, tās tieši nopērkot no eksportētāja, proti, ja vienlaicīgi ir izpildīti trīs nosacījumi. </w:t>
      </w:r>
      <w:r w:rsidR="00413EB7" w:rsidRPr="00264A2E">
        <w:rPr>
          <w:szCs w:val="24"/>
        </w:rPr>
        <w:t>Pirmkārt, nodoklis nav iekasēts pašu kompetento iestāžu kļūdas dēļ</w:t>
      </w:r>
      <w:r w:rsidR="00E154C1">
        <w:rPr>
          <w:szCs w:val="24"/>
        </w:rPr>
        <w:t>. O</w:t>
      </w:r>
      <w:r w:rsidR="00413EB7" w:rsidRPr="00264A2E">
        <w:rPr>
          <w:szCs w:val="24"/>
        </w:rPr>
        <w:t>trkārt, kompetento iestāžu pieļautā kļūda ir tāda rakstura, ka nav iespējams saprātīgi gaidīt, ka persona, kas atbildīga par samaksu un kas darbojas labā ticībā, to atklās, un, treškārt</w:t>
      </w:r>
      <w:r w:rsidR="00413EB7" w:rsidRPr="00ED08DD">
        <w:rPr>
          <w:szCs w:val="24"/>
        </w:rPr>
        <w:t>, persona, kas atbildīga par samaksu, ir ievērojusi visus spēkā esošajā tiesiskajā regulējumā ietvertos noteikumus par muitas deklarāciju. Šai nolūkā šādam importētājam ir jānodrošinās pret risku, ka pret viņu tiks vērsta pēcmuitošanas piedziņa, tostarp, noslēdzot minēto distribūcijas līgumu vai pēc tā, jāmēģina iegūt no šā līgumslēdzēja jebkādus pierādījumus, kas apstiprinātu, ka šīm precēm izsniegtais A formas sertifikāts ir pareizs. Līdz ar to šāda tiesiskā paļāvība minētās tiesību normas izpratnē nepastāv it īpaši tad, ja, lai arī ir bijuši acīmredzami iemesli šaubīties par A formas izcelsmes sertifikāta pareizību, importētājs nav lūdzis minētajam līgumslēdzējam norādīt sertifikāta izsniegšanas apstākļus, lai pārbaudītu, vai šīs šaubas ir pamatotas</w:t>
      </w:r>
      <w:r w:rsidR="00413EB7">
        <w:rPr>
          <w:szCs w:val="24"/>
        </w:rPr>
        <w:t xml:space="preserve"> (</w:t>
      </w:r>
      <w:bookmarkStart w:id="2" w:name="_Hlk84833455"/>
      <w:r w:rsidR="00413EB7">
        <w:rPr>
          <w:i/>
          <w:szCs w:val="24"/>
        </w:rPr>
        <w:t>2017.gada 26.oktobra spriedum</w:t>
      </w:r>
      <w:r w:rsidR="00E154C1">
        <w:rPr>
          <w:i/>
          <w:szCs w:val="24"/>
        </w:rPr>
        <w:t>a</w:t>
      </w:r>
      <w:r w:rsidR="00413EB7">
        <w:rPr>
          <w:i/>
          <w:szCs w:val="24"/>
        </w:rPr>
        <w:t xml:space="preserve"> lietā </w:t>
      </w:r>
      <w:r w:rsidR="00413EB7" w:rsidRPr="00F34C30">
        <w:rPr>
          <w:i/>
          <w:szCs w:val="24"/>
        </w:rPr>
        <w:t>Aqua Pro</w:t>
      </w:r>
      <w:r w:rsidR="00413EB7">
        <w:rPr>
          <w:i/>
          <w:szCs w:val="24"/>
        </w:rPr>
        <w:t>,</w:t>
      </w:r>
      <w:r w:rsidR="00413EB7" w:rsidRPr="00F34C30">
        <w:rPr>
          <w:i/>
          <w:szCs w:val="24"/>
        </w:rPr>
        <w:t xml:space="preserve"> C-407/16</w:t>
      </w:r>
      <w:r w:rsidR="00413EB7">
        <w:rPr>
          <w:i/>
          <w:szCs w:val="24"/>
        </w:rPr>
        <w:t xml:space="preserve">, </w:t>
      </w:r>
      <w:bookmarkStart w:id="3" w:name="_Hlk84833271"/>
      <w:bookmarkStart w:id="4" w:name="_Hlk84833390"/>
      <w:r w:rsidR="003C54EA" w:rsidRPr="003C54EA">
        <w:rPr>
          <w:i/>
          <w:color w:val="000000" w:themeColor="text1"/>
          <w:szCs w:val="24"/>
        </w:rPr>
        <w:fldChar w:fldCharType="begin"/>
      </w:r>
      <w:r w:rsidR="003C54EA" w:rsidRPr="003C54EA">
        <w:rPr>
          <w:i/>
          <w:color w:val="000000" w:themeColor="text1"/>
          <w:szCs w:val="24"/>
        </w:rPr>
        <w:instrText xml:space="preserve"> HYPERLINK "https://manas.tiesas.lv/eTiesasMvc/eclinolemumi/ECLI:EU:C:2017:817" </w:instrText>
      </w:r>
      <w:r w:rsidR="003C54EA" w:rsidRPr="003C54EA">
        <w:rPr>
          <w:i/>
          <w:color w:val="000000" w:themeColor="text1"/>
          <w:szCs w:val="24"/>
        </w:rPr>
        <w:fldChar w:fldCharType="separate"/>
      </w:r>
      <w:r w:rsidR="00782038" w:rsidRPr="003C54EA">
        <w:rPr>
          <w:rStyle w:val="Hyperlink"/>
          <w:i/>
          <w:color w:val="000000" w:themeColor="text1"/>
          <w:szCs w:val="24"/>
          <w:u w:val="none"/>
        </w:rPr>
        <w:t>EU:C:2017:81</w:t>
      </w:r>
      <w:r w:rsidR="0015539C" w:rsidRPr="003C54EA">
        <w:rPr>
          <w:rStyle w:val="Hyperlink"/>
          <w:i/>
          <w:color w:val="000000" w:themeColor="text1"/>
          <w:szCs w:val="24"/>
          <w:u w:val="none"/>
        </w:rPr>
        <w:t>7</w:t>
      </w:r>
      <w:bookmarkEnd w:id="3"/>
      <w:r w:rsidR="003C54EA" w:rsidRPr="003C54EA">
        <w:rPr>
          <w:i/>
          <w:color w:val="000000" w:themeColor="text1"/>
          <w:szCs w:val="24"/>
        </w:rPr>
        <w:fldChar w:fldCharType="end"/>
      </w:r>
      <w:bookmarkEnd w:id="4"/>
      <w:r w:rsidR="00782038" w:rsidRPr="003C54EA">
        <w:rPr>
          <w:i/>
          <w:color w:val="000000" w:themeColor="text1"/>
          <w:szCs w:val="24"/>
        </w:rPr>
        <w:t>,</w:t>
      </w:r>
      <w:bookmarkEnd w:id="2"/>
      <w:r w:rsidR="00413EB7" w:rsidRPr="003C54EA">
        <w:rPr>
          <w:i/>
          <w:color w:val="000000" w:themeColor="text1"/>
          <w:szCs w:val="24"/>
        </w:rPr>
        <w:t xml:space="preserve"> 8</w:t>
      </w:r>
      <w:r w:rsidR="00413EB7" w:rsidRPr="00ED08DD">
        <w:rPr>
          <w:i/>
          <w:szCs w:val="24"/>
        </w:rPr>
        <w:t>7.punkts</w:t>
      </w:r>
      <w:r w:rsidR="00413EB7">
        <w:rPr>
          <w:szCs w:val="24"/>
        </w:rPr>
        <w:t>)</w:t>
      </w:r>
      <w:r w:rsidR="00413EB7" w:rsidRPr="00ED08DD">
        <w:rPr>
          <w:szCs w:val="24"/>
        </w:rPr>
        <w:t>.</w:t>
      </w:r>
    </w:p>
    <w:p w14:paraId="3AF3404D" w14:textId="6CE77229" w:rsidR="00E154C1" w:rsidRDefault="00372523" w:rsidP="00372523">
      <w:pPr>
        <w:spacing w:after="0"/>
        <w:ind w:firstLine="567"/>
        <w:contextualSpacing/>
      </w:pPr>
      <w:r>
        <w:rPr>
          <w:szCs w:val="24"/>
        </w:rPr>
        <w:t>Valsts ieņēmumu dienests</w:t>
      </w:r>
      <w:r w:rsidR="00E154C1">
        <w:rPr>
          <w:szCs w:val="24"/>
        </w:rPr>
        <w:t xml:space="preserve"> uzskata</w:t>
      </w:r>
      <w:r>
        <w:rPr>
          <w:szCs w:val="24"/>
        </w:rPr>
        <w:t>, ka a</w:t>
      </w:r>
      <w:r>
        <w:t xml:space="preserve">pgabaltiesa Muitas kodeksa 220.panta 2.punkta </w:t>
      </w:r>
      <w:r w:rsidRPr="001E31BD">
        <w:rPr>
          <w:rFonts w:eastAsia="Times New Roman" w:cs="Times New Roman"/>
          <w:color w:val="000000"/>
          <w:szCs w:val="24"/>
          <w:lang w:eastAsia="lv-LV"/>
        </w:rPr>
        <w:t>„</w:t>
      </w:r>
      <w:r>
        <w:t>b” apakšpunktu</w:t>
      </w:r>
      <w:r w:rsidR="00E154C1">
        <w:t xml:space="preserve"> ir nepareizi interpretējusi tāpēc, ka </w:t>
      </w:r>
      <w:r>
        <w:t xml:space="preserve">nav izvērtējusi pieteicējas rīcības </w:t>
      </w:r>
      <w:r>
        <w:lastRenderedPageBreak/>
        <w:t>labticīgumu</w:t>
      </w:r>
      <w:r w:rsidR="00E154C1">
        <w:t xml:space="preserve"> jeb nav ņēmusi vērā minētajā Eiropas Savienības Tiesas spriedumā norādīto otro kritēriju</w:t>
      </w:r>
      <w:r>
        <w:t>.</w:t>
      </w:r>
    </w:p>
    <w:p w14:paraId="199A4D92" w14:textId="7DCD4E3D" w:rsidR="00372523" w:rsidRDefault="00372523" w:rsidP="00372523">
      <w:pPr>
        <w:spacing w:after="0"/>
        <w:ind w:firstLine="567"/>
        <w:contextualSpacing/>
      </w:pPr>
      <w:r>
        <w:t xml:space="preserve">Senāts </w:t>
      </w:r>
      <w:r w:rsidR="00E154C1">
        <w:t xml:space="preserve">turpmāk norādīto apsvērumu dēļ </w:t>
      </w:r>
      <w:r>
        <w:t>šo argumentu uzskata par nepamatotu.</w:t>
      </w:r>
    </w:p>
    <w:p w14:paraId="483F726B" w14:textId="4515613E" w:rsidR="00E154C1" w:rsidRDefault="00E154C1" w:rsidP="00372523">
      <w:pPr>
        <w:spacing w:after="0"/>
        <w:ind w:firstLine="567"/>
        <w:contextualSpacing/>
      </w:pPr>
    </w:p>
    <w:p w14:paraId="4F9E8DD0" w14:textId="6166AD81" w:rsidR="00CE6D0F" w:rsidRPr="00264A2E" w:rsidRDefault="00E154C1" w:rsidP="003C54EA">
      <w:pPr>
        <w:spacing w:after="0"/>
        <w:ind w:firstLine="567"/>
        <w:contextualSpacing/>
        <w:rPr>
          <w:rFonts w:eastAsia="Times New Roman" w:cs="Times New Roman"/>
          <w:color w:val="000000"/>
          <w:szCs w:val="24"/>
          <w:lang w:eastAsia="lv-LV"/>
        </w:rPr>
      </w:pPr>
      <w:r>
        <w:t>[10] </w:t>
      </w:r>
      <w:r w:rsidR="00CE6D0F" w:rsidRPr="00782038">
        <w:rPr>
          <w:szCs w:val="24"/>
        </w:rPr>
        <w:t xml:space="preserve">Eiropas Savienības Tiesa </w:t>
      </w:r>
      <w:r>
        <w:rPr>
          <w:szCs w:val="24"/>
        </w:rPr>
        <w:t xml:space="preserve">šajā </w:t>
      </w:r>
      <w:r w:rsidR="00372523">
        <w:rPr>
          <w:szCs w:val="24"/>
        </w:rPr>
        <w:t>lietā</w:t>
      </w:r>
      <w:r>
        <w:rPr>
          <w:szCs w:val="24"/>
        </w:rPr>
        <w:t xml:space="preserve"> taisītajā spriedumā </w:t>
      </w:r>
      <w:r w:rsidR="00CE6D0F" w:rsidRPr="00782038">
        <w:rPr>
          <w:szCs w:val="24"/>
        </w:rPr>
        <w:t>atzina, ka s</w:t>
      </w:r>
      <w:r w:rsidR="001F22FA" w:rsidRPr="00782038">
        <w:rPr>
          <w:szCs w:val="24"/>
        </w:rPr>
        <w:t>aimnieciskās darbības subjektiem līgumsaistību ietvaros ir jāveic nepieciešamie pasākumi, lai nodrošinātos pret pēcmuitošanas piedziņas risku, un šādu preventīvo darbību tostarp var veidot tas, ka līguma noslēgšanas laikā vai pēc tam persona, kurai ir jāmaksā nodoklis, saņem no otras līgumslēdzējas puses visus pierādījumus, kas apstiprina, ka preču izcelsme ir valstī, uz kuru attiecas vispārējais preferenču režīms, tostarp dokumentus, kas pierāda šo izcelsmi (</w:t>
      </w:r>
      <w:r w:rsidR="003C54EA" w:rsidRPr="003C54EA">
        <w:rPr>
          <w:i/>
          <w:szCs w:val="24"/>
        </w:rPr>
        <w:t xml:space="preserve">2017.gada 26.oktobra sprieduma lietā Aqua Pro, C-407/16, </w:t>
      </w:r>
      <w:hyperlink r:id="rId8" w:history="1">
        <w:r w:rsidR="003C54EA" w:rsidRPr="003C54EA">
          <w:rPr>
            <w:rStyle w:val="Hyperlink"/>
            <w:i/>
            <w:color w:val="000000" w:themeColor="text1"/>
            <w:szCs w:val="24"/>
            <w:u w:val="none"/>
          </w:rPr>
          <w:t>EU:C:2017:817</w:t>
        </w:r>
      </w:hyperlink>
      <w:r w:rsidR="003C54EA" w:rsidRPr="003C54EA">
        <w:rPr>
          <w:i/>
          <w:color w:val="000000" w:themeColor="text1"/>
          <w:szCs w:val="24"/>
        </w:rPr>
        <w:t>,</w:t>
      </w:r>
      <w:r w:rsidR="00232F70" w:rsidRPr="003C54EA">
        <w:rPr>
          <w:i/>
          <w:color w:val="000000" w:themeColor="text1"/>
          <w:szCs w:val="24"/>
        </w:rPr>
        <w:t xml:space="preserve"> </w:t>
      </w:r>
      <w:r w:rsidR="001F22FA" w:rsidRPr="003C54EA">
        <w:rPr>
          <w:i/>
          <w:color w:val="000000" w:themeColor="text1"/>
          <w:szCs w:val="24"/>
        </w:rPr>
        <w:t>8</w:t>
      </w:r>
      <w:r w:rsidR="001F22FA" w:rsidRPr="00782038">
        <w:rPr>
          <w:i/>
          <w:szCs w:val="24"/>
        </w:rPr>
        <w:t>2.punkts</w:t>
      </w:r>
      <w:r w:rsidR="001F22FA" w:rsidRPr="00782038">
        <w:rPr>
          <w:szCs w:val="24"/>
        </w:rPr>
        <w:t xml:space="preserve">). </w:t>
      </w:r>
    </w:p>
    <w:p w14:paraId="10B3521C" w14:textId="7717BE3F" w:rsidR="00413EB7" w:rsidRPr="00782038" w:rsidRDefault="00413EB7" w:rsidP="0015539C">
      <w:pPr>
        <w:spacing w:after="0"/>
        <w:ind w:firstLine="567"/>
        <w:contextualSpacing/>
        <w:rPr>
          <w:szCs w:val="24"/>
        </w:rPr>
      </w:pPr>
      <w:r w:rsidRPr="00782038">
        <w:rPr>
          <w:szCs w:val="24"/>
        </w:rPr>
        <w:t xml:space="preserve">Saimnieciskās darbības subjektiem, </w:t>
      </w:r>
      <w:r w:rsidRPr="00E154C1">
        <w:rPr>
          <w:i/>
          <w:iCs/>
          <w:szCs w:val="24"/>
        </w:rPr>
        <w:t>ja tiem pašiem rodas šaubas</w:t>
      </w:r>
      <w:r w:rsidRPr="00782038">
        <w:rPr>
          <w:szCs w:val="24"/>
        </w:rPr>
        <w:t xml:space="preserve"> par tādas tiesību normas pareizu piemērošanu, kuras neizpildes rezultātā var rasties muitas parāds, vai par preču izcelsmes noteikšanu, ir jānoskaidro un jāmeklē visi iespējamie paskaidrojumi, lai pārbaudītu, vai šīs šaubas ir pamatotas (</w:t>
      </w:r>
      <w:r w:rsidR="00232F70" w:rsidRPr="00782038">
        <w:rPr>
          <w:i/>
          <w:szCs w:val="24"/>
        </w:rPr>
        <w:t>turpat</w:t>
      </w:r>
      <w:r w:rsidR="00E154C1">
        <w:rPr>
          <w:i/>
          <w:szCs w:val="24"/>
        </w:rPr>
        <w:t>,</w:t>
      </w:r>
      <w:r w:rsidR="00232F70" w:rsidRPr="00782038">
        <w:rPr>
          <w:i/>
          <w:szCs w:val="24"/>
        </w:rPr>
        <w:t xml:space="preserve"> </w:t>
      </w:r>
      <w:r w:rsidRPr="00782038">
        <w:rPr>
          <w:i/>
          <w:szCs w:val="24"/>
        </w:rPr>
        <w:t>83.punkts</w:t>
      </w:r>
      <w:r w:rsidRPr="00782038">
        <w:rPr>
          <w:szCs w:val="24"/>
        </w:rPr>
        <w:t xml:space="preserve">). </w:t>
      </w:r>
    </w:p>
    <w:p w14:paraId="4A61C514" w14:textId="59ADCC5D" w:rsidR="00CF0D6D" w:rsidRDefault="00413EB7" w:rsidP="00CF0D6D">
      <w:pPr>
        <w:spacing w:after="0"/>
        <w:ind w:firstLine="567"/>
        <w:contextualSpacing/>
        <w:rPr>
          <w:szCs w:val="24"/>
        </w:rPr>
      </w:pPr>
      <w:r w:rsidRPr="00782038">
        <w:rPr>
          <w:szCs w:val="24"/>
        </w:rPr>
        <w:t xml:space="preserve">Importētājam, </w:t>
      </w:r>
      <w:r w:rsidRPr="00E154C1">
        <w:rPr>
          <w:i/>
          <w:iCs/>
          <w:szCs w:val="24"/>
        </w:rPr>
        <w:t>ja pastāv acīmredzami iemesli šaubīties</w:t>
      </w:r>
      <w:r w:rsidRPr="00782038">
        <w:rPr>
          <w:szCs w:val="24"/>
        </w:rPr>
        <w:t xml:space="preserve"> par A</w:t>
      </w:r>
      <w:r w:rsidR="00372523">
        <w:rPr>
          <w:szCs w:val="24"/>
        </w:rPr>
        <w:t> </w:t>
      </w:r>
      <w:r w:rsidRPr="00782038">
        <w:rPr>
          <w:szCs w:val="24"/>
        </w:rPr>
        <w:t>formas izcelsmes sertifikāta pareizību, saistībā ar savu rūpības pienākumu, izmantojot visus iespējamos līdzekļus, ir jāiepazīstas ar šā sertifikāta izsniegšanas apstākļiem (</w:t>
      </w:r>
      <w:r w:rsidR="00232F70" w:rsidRPr="00782038">
        <w:rPr>
          <w:i/>
          <w:szCs w:val="24"/>
        </w:rPr>
        <w:t>turpat</w:t>
      </w:r>
      <w:r w:rsidR="00F96A71">
        <w:rPr>
          <w:i/>
          <w:szCs w:val="24"/>
        </w:rPr>
        <w:t>,</w:t>
      </w:r>
      <w:r w:rsidR="00232F70" w:rsidRPr="00782038">
        <w:rPr>
          <w:i/>
          <w:szCs w:val="24"/>
        </w:rPr>
        <w:t xml:space="preserve"> </w:t>
      </w:r>
      <w:r w:rsidRPr="00782038">
        <w:rPr>
          <w:i/>
          <w:szCs w:val="24"/>
        </w:rPr>
        <w:t>84.punkts</w:t>
      </w:r>
      <w:r w:rsidRPr="00782038">
        <w:rPr>
          <w:szCs w:val="24"/>
        </w:rPr>
        <w:t>).</w:t>
      </w:r>
      <w:r w:rsidR="00CF0D6D">
        <w:rPr>
          <w:szCs w:val="24"/>
        </w:rPr>
        <w:t xml:space="preserve"> </w:t>
      </w:r>
    </w:p>
    <w:p w14:paraId="731AF8A3" w14:textId="7AA0BF50" w:rsidR="003D70E6" w:rsidRDefault="003D70E6" w:rsidP="003D70E6">
      <w:pPr>
        <w:spacing w:after="0"/>
        <w:ind w:firstLine="567"/>
        <w:contextualSpacing/>
        <w:rPr>
          <w:szCs w:val="24"/>
        </w:rPr>
      </w:pPr>
      <w:r w:rsidRPr="00CF0D6D">
        <w:rPr>
          <w:szCs w:val="24"/>
        </w:rPr>
        <w:t xml:space="preserve">Šādā gadījumā, ja tas tomēr, izmantojot visus iespējamos līdzekļus, nav pārliecinājies par šā sertifikāta izsniegšanas apstākļiem, lai pārbaudītu, </w:t>
      </w:r>
      <w:r w:rsidRPr="003D70E6">
        <w:rPr>
          <w:i/>
          <w:iCs/>
          <w:szCs w:val="24"/>
        </w:rPr>
        <w:t>vai minētās šaubas ir pamatotas</w:t>
      </w:r>
      <w:r w:rsidRPr="00CF0D6D">
        <w:rPr>
          <w:szCs w:val="24"/>
        </w:rPr>
        <w:t>, ir jāuzskata, ka eksportēšanas valsts muitas iestāžu pieļauto acīmredzamo kļūdu importētājs varēja atklāt vai tam tā bija jāatklāj, un tādēļ tas nevar atsaukties uz savu labticību atbilsto</w:t>
      </w:r>
      <w:r>
        <w:rPr>
          <w:szCs w:val="24"/>
        </w:rPr>
        <w:t>ši Muitas kodeksa 220.panta 2.</w:t>
      </w:r>
      <w:r w:rsidRPr="00CF0D6D">
        <w:rPr>
          <w:szCs w:val="24"/>
        </w:rPr>
        <w:t xml:space="preserve">punkta </w:t>
      </w:r>
      <w:r w:rsidRPr="001E31BD">
        <w:rPr>
          <w:rFonts w:eastAsia="Times New Roman" w:cs="Times New Roman"/>
          <w:color w:val="000000"/>
          <w:szCs w:val="24"/>
          <w:lang w:eastAsia="lv-LV"/>
        </w:rPr>
        <w:t>„</w:t>
      </w:r>
      <w:r>
        <w:rPr>
          <w:szCs w:val="24"/>
        </w:rPr>
        <w:t>b” </w:t>
      </w:r>
      <w:r w:rsidRPr="00CF0D6D">
        <w:rPr>
          <w:szCs w:val="24"/>
        </w:rPr>
        <w:t>apakšpunktam</w:t>
      </w:r>
      <w:r>
        <w:rPr>
          <w:szCs w:val="24"/>
        </w:rPr>
        <w:t xml:space="preserve"> (</w:t>
      </w:r>
      <w:r w:rsidRPr="00CF0D6D">
        <w:rPr>
          <w:i/>
          <w:szCs w:val="24"/>
        </w:rPr>
        <w:t>Eiropas Savienības Tiesas 2017.gada 16.marta spriedum</w:t>
      </w:r>
      <w:r w:rsidR="00F96A71">
        <w:rPr>
          <w:i/>
          <w:szCs w:val="24"/>
        </w:rPr>
        <w:t>a</w:t>
      </w:r>
      <w:r w:rsidRPr="00CF0D6D">
        <w:rPr>
          <w:i/>
          <w:szCs w:val="24"/>
        </w:rPr>
        <w:t xml:space="preserve"> lietā Veloserviss</w:t>
      </w:r>
      <w:r>
        <w:rPr>
          <w:i/>
          <w:szCs w:val="24"/>
        </w:rPr>
        <w:t>,</w:t>
      </w:r>
      <w:r w:rsidRPr="00CF0D6D">
        <w:rPr>
          <w:i/>
          <w:szCs w:val="24"/>
        </w:rPr>
        <w:t xml:space="preserve"> C‑47/16</w:t>
      </w:r>
      <w:r>
        <w:rPr>
          <w:i/>
          <w:szCs w:val="24"/>
        </w:rPr>
        <w:t xml:space="preserve">, </w:t>
      </w:r>
      <w:bookmarkStart w:id="5" w:name="_Hlk84833489"/>
      <w:r w:rsidR="003C54EA" w:rsidRPr="003C54EA">
        <w:rPr>
          <w:i/>
          <w:color w:val="000000" w:themeColor="text1"/>
          <w:szCs w:val="24"/>
        </w:rPr>
        <w:fldChar w:fldCharType="begin"/>
      </w:r>
      <w:r w:rsidR="003C54EA" w:rsidRPr="003C54EA">
        <w:rPr>
          <w:i/>
          <w:color w:val="000000" w:themeColor="text1"/>
          <w:szCs w:val="24"/>
        </w:rPr>
        <w:instrText xml:space="preserve"> HYPERLINK "https://manas.tiesas.lv/eTiesasMvc/eclinolemumi/ECLI:EU:C:2017:220" </w:instrText>
      </w:r>
      <w:r w:rsidR="003C54EA" w:rsidRPr="003C54EA">
        <w:rPr>
          <w:i/>
          <w:color w:val="000000" w:themeColor="text1"/>
          <w:szCs w:val="24"/>
        </w:rPr>
        <w:fldChar w:fldCharType="separate"/>
      </w:r>
      <w:r w:rsidRPr="003C54EA">
        <w:rPr>
          <w:rStyle w:val="Hyperlink"/>
          <w:i/>
          <w:color w:val="000000" w:themeColor="text1"/>
          <w:szCs w:val="24"/>
          <w:u w:val="none"/>
        </w:rPr>
        <w:t>EU:C:2017:220</w:t>
      </w:r>
      <w:bookmarkEnd w:id="5"/>
      <w:r w:rsidR="003C54EA" w:rsidRPr="003C54EA">
        <w:rPr>
          <w:i/>
          <w:color w:val="000000" w:themeColor="text1"/>
          <w:szCs w:val="24"/>
        </w:rPr>
        <w:fldChar w:fldCharType="end"/>
      </w:r>
      <w:r w:rsidRPr="003C54EA">
        <w:rPr>
          <w:i/>
          <w:color w:val="000000" w:themeColor="text1"/>
          <w:szCs w:val="24"/>
        </w:rPr>
        <w:t xml:space="preserve">, </w:t>
      </w:r>
      <w:r w:rsidRPr="00CF0D6D">
        <w:rPr>
          <w:i/>
          <w:szCs w:val="24"/>
        </w:rPr>
        <w:t>39.punkts</w:t>
      </w:r>
      <w:r>
        <w:rPr>
          <w:szCs w:val="24"/>
        </w:rPr>
        <w:t>)</w:t>
      </w:r>
      <w:r w:rsidRPr="00CF0D6D">
        <w:rPr>
          <w:szCs w:val="24"/>
        </w:rPr>
        <w:t>.</w:t>
      </w:r>
      <w:r>
        <w:rPr>
          <w:szCs w:val="24"/>
        </w:rPr>
        <w:t xml:space="preserve"> </w:t>
      </w:r>
    </w:p>
    <w:p w14:paraId="622E662F" w14:textId="77777777" w:rsidR="003D70E6" w:rsidRDefault="00B7618D" w:rsidP="003D70E6">
      <w:pPr>
        <w:spacing w:after="0"/>
        <w:ind w:firstLine="567"/>
        <w:contextualSpacing/>
        <w:rPr>
          <w:szCs w:val="24"/>
        </w:rPr>
      </w:pPr>
      <w:r>
        <w:rPr>
          <w:szCs w:val="24"/>
        </w:rPr>
        <w:t xml:space="preserve">Valsts ieņēmumu dienests pareizi norāda, ka Eiropas Savienības Tiesa ir apsvērusi nepieciešamību importētājam iepazīties ar izcelsmes sertifikāta izdošanas apstākļiem, saņemt nepieciešamos paskaidrojumus, kā arī iegūt vajadzīgos pierādījumus, lai tādējādi nodrošinātos pret pēcmuitošanas piedziņas risku. Taču pretēji Valsts ieņēmumu dienesta viedoklim </w:t>
      </w:r>
      <w:r w:rsidR="00CF0D6D" w:rsidRPr="00CF0D6D">
        <w:rPr>
          <w:szCs w:val="24"/>
        </w:rPr>
        <w:t xml:space="preserve">no </w:t>
      </w:r>
      <w:r>
        <w:rPr>
          <w:szCs w:val="24"/>
        </w:rPr>
        <w:t xml:space="preserve">Eiropas Savienības Tiesas atziņām </w:t>
      </w:r>
      <w:r w:rsidR="00CF0D6D" w:rsidRPr="00CF0D6D">
        <w:rPr>
          <w:szCs w:val="24"/>
        </w:rPr>
        <w:t>neizriet importētāja</w:t>
      </w:r>
      <w:r>
        <w:rPr>
          <w:szCs w:val="24"/>
        </w:rPr>
        <w:t xml:space="preserve"> absolūts </w:t>
      </w:r>
      <w:r w:rsidR="00CF0D6D" w:rsidRPr="00CF0D6D">
        <w:rPr>
          <w:szCs w:val="24"/>
        </w:rPr>
        <w:t xml:space="preserve">pienākums </w:t>
      </w:r>
      <w:r>
        <w:rPr>
          <w:szCs w:val="24"/>
        </w:rPr>
        <w:t>ikvienā gadījumā</w:t>
      </w:r>
      <w:r w:rsidR="00CF0D6D" w:rsidRPr="00CF0D6D">
        <w:rPr>
          <w:szCs w:val="24"/>
        </w:rPr>
        <w:t xml:space="preserve"> </w:t>
      </w:r>
      <w:r>
        <w:rPr>
          <w:szCs w:val="24"/>
        </w:rPr>
        <w:t xml:space="preserve">veikt šādas pārbaudes, proti, skaidrot un </w:t>
      </w:r>
      <w:r w:rsidR="00CF0D6D" w:rsidRPr="00CF0D6D">
        <w:rPr>
          <w:szCs w:val="24"/>
        </w:rPr>
        <w:t>pārbaudīt apstākļus, kādos eksportēšanas valsts muitas iestādes izsniedz</w:t>
      </w:r>
      <w:r>
        <w:rPr>
          <w:szCs w:val="24"/>
        </w:rPr>
        <w:t>a</w:t>
      </w:r>
      <w:r w:rsidR="00CF0D6D" w:rsidRPr="00CF0D6D">
        <w:rPr>
          <w:szCs w:val="24"/>
        </w:rPr>
        <w:t xml:space="preserve"> </w:t>
      </w:r>
      <w:r w:rsidR="00CF0D6D">
        <w:rPr>
          <w:szCs w:val="24"/>
        </w:rPr>
        <w:t xml:space="preserve">A formas </w:t>
      </w:r>
      <w:r w:rsidR="00CF0D6D" w:rsidRPr="00CF0D6D">
        <w:rPr>
          <w:szCs w:val="24"/>
        </w:rPr>
        <w:t xml:space="preserve">izcelsmes sertifikātu, tostarp </w:t>
      </w:r>
      <w:r>
        <w:rPr>
          <w:szCs w:val="24"/>
        </w:rPr>
        <w:t xml:space="preserve">pārbaudīt </w:t>
      </w:r>
      <w:r w:rsidR="00CF0D6D" w:rsidRPr="00CF0D6D">
        <w:rPr>
          <w:szCs w:val="24"/>
        </w:rPr>
        <w:t>eksportētāja darbību preču ražošanā.</w:t>
      </w:r>
      <w:r>
        <w:rPr>
          <w:szCs w:val="24"/>
        </w:rPr>
        <w:t xml:space="preserve"> Eiropas Savienības Tiesa skaidri norādījusi, ka š</w:t>
      </w:r>
      <w:r w:rsidR="00CF0D6D" w:rsidRPr="00CF0D6D">
        <w:rPr>
          <w:szCs w:val="24"/>
        </w:rPr>
        <w:t>āds pienākums importētājam ir tikai tad, ja tam ir acīmredzami iemesli šaubīties par izcelsmes sertifikāta patiesumu.</w:t>
      </w:r>
    </w:p>
    <w:p w14:paraId="58B950F0" w14:textId="2107CE80" w:rsidR="00372523" w:rsidRDefault="003D70E6" w:rsidP="003D70E6">
      <w:pPr>
        <w:spacing w:after="0"/>
        <w:ind w:firstLine="567"/>
        <w:contextualSpacing/>
        <w:rPr>
          <w:szCs w:val="24"/>
        </w:rPr>
      </w:pPr>
      <w:r>
        <w:rPr>
          <w:szCs w:val="24"/>
        </w:rPr>
        <w:t>Līdz ar to, lai atzītu, ka</w:t>
      </w:r>
      <w:r w:rsidR="000645C2">
        <w:rPr>
          <w:szCs w:val="24"/>
        </w:rPr>
        <w:t xml:space="preserve"> </w:t>
      </w:r>
      <w:r w:rsidR="00372523">
        <w:rPr>
          <w:szCs w:val="24"/>
        </w:rPr>
        <w:t xml:space="preserve">pieteicējai </w:t>
      </w:r>
      <w:r w:rsidR="00372523">
        <w:t>bija pienākums veikt aktīvas darbības, lai pārliecinātos par izsniegtā A formas sertifikāta pareizību</w:t>
      </w:r>
      <w:r w:rsidR="000645C2">
        <w:t xml:space="preserve">, </w:t>
      </w:r>
      <w:r w:rsidR="00B34C97">
        <w:t>un</w:t>
      </w:r>
      <w:r w:rsidR="003C54EA">
        <w:t>,</w:t>
      </w:r>
      <w:r w:rsidR="00B34C97">
        <w:t xml:space="preserve"> lai vērtētu, vai pieteicējas rīcība bija atbilstoša, </w:t>
      </w:r>
      <w:r w:rsidR="000645C2">
        <w:t xml:space="preserve">vispirms jānoskaidro, vai </w:t>
      </w:r>
      <w:r w:rsidR="00372523">
        <w:t>pastāv</w:t>
      </w:r>
      <w:r w:rsidR="000645C2">
        <w:t>ēja</w:t>
      </w:r>
      <w:r w:rsidR="00372523">
        <w:t xml:space="preserve"> </w:t>
      </w:r>
      <w:r w:rsidR="00372523" w:rsidRPr="00CF0D6D">
        <w:rPr>
          <w:szCs w:val="24"/>
        </w:rPr>
        <w:t xml:space="preserve">acīmredzami iemesli šaubīties par izcelsmes sertifikāta </w:t>
      </w:r>
      <w:r w:rsidR="00B34C97">
        <w:rPr>
          <w:szCs w:val="24"/>
        </w:rPr>
        <w:t>atbilstību</w:t>
      </w:r>
      <w:r w:rsidR="00372523">
        <w:rPr>
          <w:szCs w:val="24"/>
        </w:rPr>
        <w:t>.</w:t>
      </w:r>
    </w:p>
    <w:p w14:paraId="5862F3D5" w14:textId="77777777" w:rsidR="00CF0D6D" w:rsidRDefault="00CF0D6D" w:rsidP="0015539C">
      <w:pPr>
        <w:spacing w:after="0"/>
        <w:ind w:firstLine="567"/>
        <w:contextualSpacing/>
        <w:rPr>
          <w:szCs w:val="24"/>
        </w:rPr>
      </w:pPr>
    </w:p>
    <w:p w14:paraId="0EF2A7A1" w14:textId="7C4E52E8" w:rsidR="00C35555" w:rsidRDefault="00CF0D6D" w:rsidP="000645C2">
      <w:pPr>
        <w:spacing w:after="0"/>
        <w:ind w:firstLine="567"/>
        <w:contextualSpacing/>
        <w:rPr>
          <w:rFonts w:eastAsia="Times New Roman" w:cs="Times New Roman"/>
          <w:color w:val="000000"/>
          <w:szCs w:val="24"/>
          <w:lang w:eastAsia="lv-LV"/>
        </w:rPr>
      </w:pPr>
      <w:r>
        <w:rPr>
          <w:szCs w:val="24"/>
        </w:rPr>
        <w:t>[11]</w:t>
      </w:r>
      <w:r w:rsidR="0068064C">
        <w:rPr>
          <w:szCs w:val="24"/>
        </w:rPr>
        <w:t> </w:t>
      </w:r>
      <w:r>
        <w:rPr>
          <w:szCs w:val="24"/>
        </w:rPr>
        <w:t>Apgabaltiesa</w:t>
      </w:r>
      <w:r w:rsidR="001E7213">
        <w:rPr>
          <w:szCs w:val="24"/>
        </w:rPr>
        <w:t xml:space="preserve">, pievēršoties minētajam jautājumam, ir vērtējusi tostarp </w:t>
      </w:r>
      <w:r>
        <w:rPr>
          <w:rFonts w:eastAsia="Times New Roman" w:cs="Times New Roman"/>
          <w:color w:val="000000"/>
          <w:szCs w:val="24"/>
          <w:lang w:eastAsia="lv-LV"/>
        </w:rPr>
        <w:t xml:space="preserve">Vācijas muitas </w:t>
      </w:r>
      <w:r w:rsidR="003D70E6">
        <w:rPr>
          <w:rFonts w:eastAsia="Times New Roman" w:cs="Times New Roman"/>
          <w:color w:val="000000"/>
          <w:szCs w:val="24"/>
          <w:lang w:eastAsia="lv-LV"/>
        </w:rPr>
        <w:t xml:space="preserve">iestādes </w:t>
      </w:r>
      <w:r>
        <w:rPr>
          <w:rFonts w:eastAsia="Times New Roman" w:cs="Times New Roman"/>
          <w:color w:val="000000"/>
          <w:szCs w:val="24"/>
          <w:lang w:eastAsia="lv-LV"/>
        </w:rPr>
        <w:t>sniegtās</w:t>
      </w:r>
      <w:r w:rsidRPr="00CD2643">
        <w:rPr>
          <w:rFonts w:eastAsia="Times New Roman" w:cs="Times New Roman"/>
          <w:color w:val="000000"/>
          <w:szCs w:val="24"/>
          <w:lang w:eastAsia="lv-LV"/>
        </w:rPr>
        <w:t xml:space="preserve"> ziņ</w:t>
      </w:r>
      <w:r>
        <w:rPr>
          <w:rFonts w:eastAsia="Times New Roman" w:cs="Times New Roman"/>
          <w:color w:val="000000"/>
          <w:szCs w:val="24"/>
          <w:lang w:eastAsia="lv-LV"/>
        </w:rPr>
        <w:t xml:space="preserve">as, </w:t>
      </w:r>
      <w:r w:rsidR="001E7213">
        <w:rPr>
          <w:rFonts w:eastAsia="Times New Roman" w:cs="Times New Roman"/>
          <w:color w:val="000000"/>
          <w:szCs w:val="24"/>
          <w:lang w:eastAsia="lv-LV"/>
        </w:rPr>
        <w:t xml:space="preserve">kas apliecina, ka preču nosūtītājs </w:t>
      </w:r>
      <w:r w:rsidRPr="001E31BD">
        <w:rPr>
          <w:rFonts w:eastAsia="Times New Roman" w:cs="Times New Roman"/>
          <w:color w:val="000000"/>
          <w:szCs w:val="24"/>
          <w:lang w:eastAsia="lv-LV"/>
        </w:rPr>
        <w:t>„Felt</w:t>
      </w:r>
      <w:r>
        <w:rPr>
          <w:rFonts w:eastAsia="Times New Roman" w:cs="Times New Roman"/>
          <w:color w:val="000000"/>
          <w:szCs w:val="24"/>
          <w:lang w:eastAsia="lv-LV"/>
        </w:rPr>
        <w:t> </w:t>
      </w:r>
      <w:r w:rsidRPr="001E31BD">
        <w:rPr>
          <w:rFonts w:eastAsia="Times New Roman" w:cs="Times New Roman"/>
          <w:color w:val="000000"/>
          <w:szCs w:val="24"/>
          <w:lang w:eastAsia="lv-LV"/>
        </w:rPr>
        <w:t>GmbH”</w:t>
      </w:r>
      <w:r>
        <w:rPr>
          <w:rFonts w:eastAsia="Times New Roman" w:cs="Times New Roman"/>
          <w:color w:val="000000"/>
          <w:szCs w:val="24"/>
          <w:lang w:eastAsia="lv-LV"/>
        </w:rPr>
        <w:t xml:space="preserve"> </w:t>
      </w:r>
      <w:r w:rsidRPr="00CD2643">
        <w:rPr>
          <w:rFonts w:eastAsia="Times New Roman" w:cs="Times New Roman"/>
          <w:color w:val="000000"/>
          <w:szCs w:val="24"/>
          <w:lang w:eastAsia="lv-LV"/>
        </w:rPr>
        <w:t xml:space="preserve">ir veicis katra pasūtītā </w:t>
      </w:r>
      <w:r w:rsidRPr="001E31BD">
        <w:rPr>
          <w:rFonts w:eastAsia="Times New Roman" w:cs="Times New Roman"/>
          <w:color w:val="000000"/>
          <w:szCs w:val="24"/>
          <w:lang w:eastAsia="lv-LV"/>
        </w:rPr>
        <w:t>„Felt</w:t>
      </w:r>
      <w:r>
        <w:rPr>
          <w:rFonts w:eastAsia="Times New Roman" w:cs="Times New Roman"/>
          <w:color w:val="000000"/>
          <w:szCs w:val="24"/>
          <w:lang w:eastAsia="lv-LV"/>
        </w:rPr>
        <w:t>”</w:t>
      </w:r>
      <w:r w:rsidR="001E7213">
        <w:rPr>
          <w:rFonts w:eastAsia="Times New Roman" w:cs="Times New Roman"/>
          <w:color w:val="000000"/>
          <w:szCs w:val="24"/>
          <w:lang w:eastAsia="lv-LV"/>
        </w:rPr>
        <w:t> </w:t>
      </w:r>
      <w:r w:rsidRPr="00CD2643">
        <w:rPr>
          <w:rFonts w:eastAsia="Times New Roman" w:cs="Times New Roman"/>
          <w:color w:val="000000"/>
          <w:szCs w:val="24"/>
          <w:lang w:eastAsia="lv-LV"/>
        </w:rPr>
        <w:t>divriteņa modeļa pārbaudi par preferenču nosacījumu ievērošanu</w:t>
      </w:r>
      <w:r w:rsidR="001E7213">
        <w:rPr>
          <w:rFonts w:eastAsia="Times New Roman" w:cs="Times New Roman"/>
          <w:color w:val="000000"/>
          <w:szCs w:val="24"/>
          <w:lang w:eastAsia="lv-LV"/>
        </w:rPr>
        <w:t xml:space="preserve">. Šajā sakarā apgabaltiesa ir norādījusi konkrētus faktus un apstākļus, kas bija par pamatu, lai Vācijas muitas dienesti atzītu Vācijas uzņēmuma labticību un atbrīvotu Vācijas uzņēmumu no muitas nodokļu iegrāmatošanas pienākuma. Apgabaltiesa atzinusi, ka lietā konstatētie fakti nenorāda uz jebkādiem apstākļiem, kas pieteicējai kaut mazākā mērā liktu šaubīties par strīdus preču </w:t>
      </w:r>
      <w:r w:rsidR="001E7213">
        <w:rPr>
          <w:rFonts w:eastAsia="Times New Roman" w:cs="Times New Roman"/>
          <w:color w:val="000000"/>
          <w:szCs w:val="24"/>
          <w:lang w:eastAsia="lv-LV"/>
        </w:rPr>
        <w:lastRenderedPageBreak/>
        <w:t>izcelsmes sertifikāta atbilstību. Apgabaltiesa norādījusi, ka nav konstatējams neviens apstāklis, kas liktu sagaidīt, ka pieteicēja atklās Kambodžas muitas iestāžu pieļauto aktīvo kļūdu.</w:t>
      </w:r>
    </w:p>
    <w:p w14:paraId="6088828B" w14:textId="77777777" w:rsidR="00C35555" w:rsidRDefault="00C35555" w:rsidP="000645C2">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Senāts, pārbaudot apgabaltiesas spriedumu kopsakarā ar kasācijas sūdzības argumentiem, kā arī atbilstoši Administratīvā procesa likuma 154.panta prasībām, apgabaltiesas kļūdas lietas apstākļu un pierādījumu pārbaudē un novērtēšanā nekonstatē. Apgabaltiesas secinājumi ir loģiski un saskanīgi, kā arī pamatoti ar lietā noskaidrotajiem faktiem. </w:t>
      </w:r>
    </w:p>
    <w:p w14:paraId="09ADA1C2" w14:textId="77777777" w:rsidR="00C35555" w:rsidRDefault="00C35555" w:rsidP="000645C2">
      <w:pPr>
        <w:spacing w:after="0"/>
        <w:ind w:firstLine="567"/>
        <w:contextualSpacing/>
        <w:rPr>
          <w:rFonts w:eastAsia="Times New Roman" w:cs="Times New Roman"/>
          <w:color w:val="000000"/>
          <w:szCs w:val="24"/>
          <w:lang w:eastAsia="lv-LV"/>
        </w:rPr>
      </w:pPr>
    </w:p>
    <w:p w14:paraId="12E38973" w14:textId="5400E7D0" w:rsidR="00A6272B" w:rsidRDefault="00C35555" w:rsidP="000645C2">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w:t>
      </w:r>
      <w:r w:rsidR="0068064C">
        <w:rPr>
          <w:rFonts w:eastAsia="Times New Roman" w:cs="Times New Roman"/>
          <w:color w:val="000000"/>
          <w:szCs w:val="24"/>
          <w:lang w:eastAsia="lv-LV"/>
        </w:rPr>
        <w:t>12</w:t>
      </w:r>
      <w:r>
        <w:rPr>
          <w:rFonts w:eastAsia="Times New Roman" w:cs="Times New Roman"/>
          <w:color w:val="000000"/>
          <w:szCs w:val="24"/>
          <w:lang w:eastAsia="lv-LV"/>
        </w:rPr>
        <w:t>] </w:t>
      </w:r>
      <w:r w:rsidR="00A6272B">
        <w:rPr>
          <w:rFonts w:eastAsia="Times New Roman" w:cs="Times New Roman"/>
          <w:color w:val="000000"/>
          <w:szCs w:val="24"/>
          <w:lang w:eastAsia="lv-LV"/>
        </w:rPr>
        <w:t xml:space="preserve">Turpretim </w:t>
      </w:r>
      <w:r>
        <w:rPr>
          <w:rFonts w:eastAsia="Times New Roman" w:cs="Times New Roman"/>
          <w:color w:val="000000"/>
          <w:szCs w:val="24"/>
          <w:lang w:eastAsia="lv-LV"/>
        </w:rPr>
        <w:t>V</w:t>
      </w:r>
      <w:r w:rsidR="001E7213">
        <w:rPr>
          <w:rFonts w:eastAsia="Times New Roman" w:cs="Times New Roman"/>
          <w:color w:val="000000"/>
          <w:szCs w:val="24"/>
          <w:lang w:eastAsia="lv-LV"/>
        </w:rPr>
        <w:t>alsts ieņēmumu dienests</w:t>
      </w:r>
      <w:r>
        <w:rPr>
          <w:rFonts w:eastAsia="Times New Roman" w:cs="Times New Roman"/>
          <w:color w:val="000000"/>
          <w:szCs w:val="24"/>
          <w:lang w:eastAsia="lv-LV"/>
        </w:rPr>
        <w:t>,</w:t>
      </w:r>
      <w:r w:rsidR="001E7213">
        <w:rPr>
          <w:rFonts w:eastAsia="Times New Roman" w:cs="Times New Roman"/>
          <w:color w:val="000000"/>
          <w:szCs w:val="24"/>
          <w:lang w:eastAsia="lv-LV"/>
        </w:rPr>
        <w:t xml:space="preserve"> nenoliedz</w:t>
      </w:r>
      <w:r>
        <w:rPr>
          <w:rFonts w:eastAsia="Times New Roman" w:cs="Times New Roman"/>
          <w:color w:val="000000"/>
          <w:szCs w:val="24"/>
          <w:lang w:eastAsia="lv-LV"/>
        </w:rPr>
        <w:t>ot</w:t>
      </w:r>
      <w:r w:rsidR="001E7213">
        <w:rPr>
          <w:rFonts w:eastAsia="Times New Roman" w:cs="Times New Roman"/>
          <w:color w:val="000000"/>
          <w:szCs w:val="24"/>
          <w:lang w:eastAsia="lv-LV"/>
        </w:rPr>
        <w:t>, ka izskatāmajā gadījumā ir konstatējama muitas iestāžu aktīva kļūda, kuras dēļ</w:t>
      </w:r>
      <w:r w:rsidR="00155783">
        <w:rPr>
          <w:rFonts w:eastAsia="Times New Roman" w:cs="Times New Roman"/>
          <w:color w:val="000000"/>
          <w:szCs w:val="24"/>
          <w:lang w:eastAsia="lv-LV"/>
        </w:rPr>
        <w:t xml:space="preserve"> kļūdaini</w:t>
      </w:r>
      <w:r w:rsidR="001E7213">
        <w:rPr>
          <w:rFonts w:eastAsia="Times New Roman" w:cs="Times New Roman"/>
          <w:color w:val="000000"/>
          <w:szCs w:val="24"/>
          <w:lang w:eastAsia="lv-LV"/>
        </w:rPr>
        <w:t xml:space="preserve"> tika izsniegti strīdus preču izcelsmes sertifikāti</w:t>
      </w:r>
      <w:r>
        <w:rPr>
          <w:rFonts w:eastAsia="Times New Roman" w:cs="Times New Roman"/>
          <w:color w:val="000000"/>
          <w:szCs w:val="24"/>
          <w:lang w:eastAsia="lv-LV"/>
        </w:rPr>
        <w:t xml:space="preserve">, </w:t>
      </w:r>
      <w:r w:rsidR="00A6272B">
        <w:rPr>
          <w:rFonts w:eastAsia="Times New Roman" w:cs="Times New Roman"/>
          <w:color w:val="000000"/>
          <w:szCs w:val="24"/>
          <w:lang w:eastAsia="lv-LV"/>
        </w:rPr>
        <w:t xml:space="preserve">uzskata, ka apgabaltiesas secinājumi ir </w:t>
      </w:r>
      <w:r w:rsidR="00155783">
        <w:rPr>
          <w:rFonts w:eastAsia="Times New Roman" w:cs="Times New Roman"/>
          <w:color w:val="000000"/>
          <w:szCs w:val="24"/>
          <w:lang w:eastAsia="lv-LV"/>
        </w:rPr>
        <w:t>nepareizi</w:t>
      </w:r>
      <w:r w:rsidR="00A6272B">
        <w:rPr>
          <w:rFonts w:eastAsia="Times New Roman" w:cs="Times New Roman"/>
          <w:color w:val="000000"/>
          <w:szCs w:val="24"/>
          <w:lang w:eastAsia="lv-LV"/>
        </w:rPr>
        <w:t>, jo apgabaltiesa nav ņēmusi vērā pieteicējas ilgstošo pieredzi konkrētajā tirgū, kā arī to, ka pieteicēja distribūcijas līguma noslēgšanas brīdī vai uzreiz pēc tam nav noskaidrojusi informāciju par preču nosūtītāja veiktajām pārbaudēm.</w:t>
      </w:r>
    </w:p>
    <w:p w14:paraId="1C3FFD64" w14:textId="521EDC68" w:rsidR="00780D72" w:rsidRDefault="00A6272B" w:rsidP="00A6272B">
      <w:pPr>
        <w:spacing w:after="0"/>
        <w:ind w:firstLine="567"/>
        <w:contextualSpacing/>
        <w:rPr>
          <w:szCs w:val="24"/>
        </w:rPr>
      </w:pPr>
      <w:r>
        <w:rPr>
          <w:rFonts w:eastAsia="Times New Roman" w:cs="Times New Roman"/>
          <w:color w:val="000000"/>
          <w:szCs w:val="24"/>
          <w:lang w:eastAsia="lv-LV"/>
        </w:rPr>
        <w:t xml:space="preserve">Senāts uzskata, ka minētie apstākļi nevar būt pamats apgabaltiesas secinājumu apšaubīšanai, jo tie paši par sevi nenorāda uz konkrētiem, identificētiem iemesliem, kuru dēļ pieteicējai bija jārodas šaubām par eksportētājas valsts muitas dienestu rīcības pareizību un preču izcelsmes sertifikātu atbilstību. Valsts ieņēmumu dienesta apgalvojums, ka pieteicējai </w:t>
      </w:r>
      <w:r>
        <w:t>ir pietiekama pieredze darījumu slēgšanā, lai tā varētu izvērtēt visus ar darījumu slēgšanu un muitas maksājumu veikšanu saistītos riskus, tai skaitā arī būt informētai par darījuma īstenošanas laikā spēkā esošajiem samazinātas ievedmuitas likmes piemērošanas nosacījumiem Kambodžas izcelsmes divriteņu importam, ir pārāk vispārīgs. Tas vien, ka uzņēmumam ir pietiekama pieredze konkrētajā tirgū, automātiski nenozīmē, ka tādējādi šim uzņēmumam ikvienā gadījumā ir jārodas šaubām par citu valstu muitas iestāžu rīcības pareizību un pamatotību un ikvienā gadījumā jāprezumē, ka muitas dienesti</w:t>
      </w:r>
      <w:r w:rsidR="005F1035">
        <w:t>, izsniedzot preču izcelsmes sertifikātus,</w:t>
      </w:r>
      <w:r>
        <w:t xml:space="preserve"> ir pieļāvuši kļūd</w:t>
      </w:r>
      <w:r w:rsidR="005D43F3">
        <w:t>u</w:t>
      </w:r>
      <w:r>
        <w:t xml:space="preserve">. </w:t>
      </w:r>
      <w:r w:rsidR="005D43F3">
        <w:t xml:space="preserve">No </w:t>
      </w:r>
      <w:r>
        <w:rPr>
          <w:szCs w:val="24"/>
        </w:rPr>
        <w:t>tiesību normām</w:t>
      </w:r>
      <w:r w:rsidR="005F1035">
        <w:rPr>
          <w:szCs w:val="24"/>
        </w:rPr>
        <w:t xml:space="preserve"> un arī no Eiropas Savienības Tiesas judikatūras atziņām</w:t>
      </w:r>
      <w:r>
        <w:rPr>
          <w:szCs w:val="24"/>
        </w:rPr>
        <w:t xml:space="preserve"> neizriet </w:t>
      </w:r>
      <w:r w:rsidRPr="00CF0D6D">
        <w:rPr>
          <w:szCs w:val="24"/>
        </w:rPr>
        <w:t xml:space="preserve">vispārīgs importētāja pienākums sistemātiski pārbaudīt </w:t>
      </w:r>
      <w:r>
        <w:rPr>
          <w:szCs w:val="24"/>
        </w:rPr>
        <w:t xml:space="preserve">preču izcelsmes sertifikāta izsniegšanas </w:t>
      </w:r>
      <w:r w:rsidRPr="00CF0D6D">
        <w:rPr>
          <w:szCs w:val="24"/>
        </w:rPr>
        <w:t>apstākļus</w:t>
      </w:r>
      <w:r>
        <w:rPr>
          <w:szCs w:val="24"/>
        </w:rPr>
        <w:t xml:space="preserve">. </w:t>
      </w:r>
      <w:r w:rsidR="005F1035">
        <w:rPr>
          <w:szCs w:val="24"/>
        </w:rPr>
        <w:t xml:space="preserve">Arī tad, ja importētājs ir pietiekami pieredzējis uzņēmējs, jābūt objektīvām šaubām, kas prasa </w:t>
      </w:r>
      <w:r w:rsidR="00155783">
        <w:rPr>
          <w:szCs w:val="24"/>
        </w:rPr>
        <w:t xml:space="preserve">importētāja reakciju uz šīm šaubām un </w:t>
      </w:r>
      <w:r w:rsidR="005F1035">
        <w:rPr>
          <w:szCs w:val="24"/>
        </w:rPr>
        <w:t xml:space="preserve">atbilstošu rīcību. Taču </w:t>
      </w:r>
      <w:r>
        <w:rPr>
          <w:szCs w:val="24"/>
        </w:rPr>
        <w:t xml:space="preserve">Valsts ieņēmumu dienests </w:t>
      </w:r>
      <w:r w:rsidR="005F1035">
        <w:rPr>
          <w:szCs w:val="24"/>
        </w:rPr>
        <w:t xml:space="preserve">šādas objektīvas šaubas, kuras pastāvēja, bet kuras pieteicēja neņēma vērā, nav norādījis. Arī tas vien, ka pieteicēja, noslēdzot distribūcijas līgumu vai uzreiz pēc tam, nenoskaidroja informāciju par preču nosūtītāja veiktajām pārbaudēm, neļauj apšaubīt </w:t>
      </w:r>
      <w:r w:rsidR="00155783">
        <w:rPr>
          <w:szCs w:val="24"/>
        </w:rPr>
        <w:t xml:space="preserve">iepriekš norādītos </w:t>
      </w:r>
      <w:r w:rsidR="005F1035">
        <w:rPr>
          <w:szCs w:val="24"/>
        </w:rPr>
        <w:t>apgabaltiesas secinājumus, jo šie apstākļi raksturo pieteicējas rīcību, nevis norāda uz jebkādām objektīvām šaubām, kas no pieteicējas pieprasīja noteikta veida rīcību. Faktiski Valsts ieņēmum</w:t>
      </w:r>
      <w:r w:rsidR="002C24DE">
        <w:rPr>
          <w:szCs w:val="24"/>
        </w:rPr>
        <w:t>u</w:t>
      </w:r>
      <w:r w:rsidR="005F1035">
        <w:rPr>
          <w:szCs w:val="24"/>
        </w:rPr>
        <w:t xml:space="preserve"> dienesta kasācijas sūdzības argumenti vērsti uz to, ko pieteicēja nav darījusi, lai pārbaudītu apstākļus, saistītus ar preču izcelsmes sertifikātu izsniegšanu. Taču, kā norādīts jau iepriekš, atbilstoši Eiropas Savienības Tiesas atzītajam aktīva rīcība no importētāja, lai nodrošinātos pret pēcmuitošanas piedziņas risku, ir sagaidāma objektīvu šaubu esības gadījumā. Tāpēc, iebilstot pret apgabaltiesas secinājumu, ka izskatāmajā gadījumā nav konstatējami apstākļi, kuru dēļ pieteicējai bija jārodas objektīvām šaubām par izsniegto preču izcelsmes sertifikātu atbilstību, </w:t>
      </w:r>
      <w:r w:rsidR="00780D72">
        <w:rPr>
          <w:szCs w:val="24"/>
        </w:rPr>
        <w:t>Valsts ieņēmumu dienestam bija jāpierāda pretējais, proti, tas, ka šādi apstākļi ir konstatējami, un tikai pēc tam jāpievēršas jautājumam par to, vai pieteicējas rīcība ir bijusi pienācīga un atbilstoša, lai novērstu radušās šaubas. Taču, kā jau tika norādīts, Valsts ieņēmumu dienests apstākļus, kas apliecina objektīvo šaubu esību, nav norādījis.</w:t>
      </w:r>
    </w:p>
    <w:p w14:paraId="456EDDEA" w14:textId="04FA642B" w:rsidR="005D43F3" w:rsidRDefault="00780D72" w:rsidP="00C35555">
      <w:pPr>
        <w:spacing w:after="0"/>
        <w:ind w:firstLine="567"/>
        <w:contextualSpacing/>
      </w:pPr>
      <w:r>
        <w:rPr>
          <w:szCs w:val="24"/>
        </w:rPr>
        <w:t xml:space="preserve">Turklāt pretēji Valsts ieņēmumu dienesta viedoklim apgabaltiesa pieteicēju no muitas nodokļu maksājumiem nav atbrīvojusi tikai tāpēc vien, ka automātiski uz pieteicēju pārnesusi </w:t>
      </w:r>
      <w:r w:rsidR="00C35555">
        <w:rPr>
          <w:rFonts w:eastAsia="Times New Roman" w:cs="Times New Roman"/>
          <w:color w:val="000000"/>
          <w:szCs w:val="24"/>
          <w:lang w:eastAsia="lv-LV"/>
        </w:rPr>
        <w:lastRenderedPageBreak/>
        <w:t xml:space="preserve">Vācijas muitas iestādes </w:t>
      </w:r>
      <w:r w:rsidR="00C35555">
        <w:t>secinājum</w:t>
      </w:r>
      <w:r>
        <w:t>u</w:t>
      </w:r>
      <w:r w:rsidR="00C35555">
        <w:t xml:space="preserve"> par </w:t>
      </w:r>
      <w:r w:rsidR="00C35555" w:rsidRPr="001E31BD">
        <w:rPr>
          <w:rFonts w:eastAsia="Times New Roman" w:cs="Times New Roman"/>
          <w:color w:val="000000"/>
          <w:szCs w:val="24"/>
          <w:lang w:eastAsia="lv-LV"/>
        </w:rPr>
        <w:t>„Felt</w:t>
      </w:r>
      <w:r w:rsidR="00C35555">
        <w:rPr>
          <w:rFonts w:eastAsia="Times New Roman" w:cs="Times New Roman"/>
          <w:color w:val="000000"/>
          <w:szCs w:val="24"/>
          <w:lang w:eastAsia="lv-LV"/>
        </w:rPr>
        <w:t> </w:t>
      </w:r>
      <w:r w:rsidR="00C35555" w:rsidRPr="001E31BD">
        <w:rPr>
          <w:rFonts w:eastAsia="Times New Roman" w:cs="Times New Roman"/>
          <w:color w:val="000000"/>
          <w:szCs w:val="24"/>
          <w:lang w:eastAsia="lv-LV"/>
        </w:rPr>
        <w:t>GmbH”</w:t>
      </w:r>
      <w:r w:rsidR="00C35555">
        <w:t xml:space="preserve"> pienākuma par rūpīgu attieksmi izpildi</w:t>
      </w:r>
      <w:r>
        <w:t xml:space="preserve">. Apgabaltiesa šo apstākli ir ņēmusi vērā, vienlaikus pievēršoties jau iepriekš norādītā jautājuma izvērtēšanai, proti, objektīvu šaubu esībai, kas prasīja no </w:t>
      </w:r>
      <w:r w:rsidR="00155783">
        <w:t xml:space="preserve">pašas </w:t>
      </w:r>
      <w:r>
        <w:t>pieteicējas noteiktu rīcību. Apstāklis, ka Vācijas muitas dienesti, konstatējot preču nosūtītāja labticīgumu, to ir atbrīvojuši no muitas nodokļu iegrāmatošanas, ir bijis viens no tiem, ko tiesa saprātīgi ir ņēmusi vērā. Savukārt Valsts ieņēmumu dienests ne vien nav norādījis uz objektīvām šaubām, kuras pieteicēja būtu ignorējusi, bet arī nav izskaidrojis</w:t>
      </w:r>
      <w:r w:rsidR="005D43F3">
        <w:t xml:space="preserve"> saprātīgu nepieciešamību atkāpties no Eiropas Savienības Tiesas atziņām par Muitas kodeksa 220.panta 2.punkta </w:t>
      </w:r>
      <w:r w:rsidR="005D43F3" w:rsidRPr="001E31BD">
        <w:rPr>
          <w:rFonts w:eastAsia="Times New Roman" w:cs="Times New Roman"/>
          <w:color w:val="000000"/>
          <w:szCs w:val="24"/>
          <w:lang w:eastAsia="lv-LV"/>
        </w:rPr>
        <w:t>„</w:t>
      </w:r>
      <w:r w:rsidR="005D43F3">
        <w:t xml:space="preserve">b” apakšpunkta interpretāciju un </w:t>
      </w:r>
      <w:r w:rsidR="00155783">
        <w:t xml:space="preserve">izskatāmās lietas apstākļos </w:t>
      </w:r>
      <w:r w:rsidR="005D43F3">
        <w:t>noteikt pieteicējai muitas nodokļa samaksas pienākumu.</w:t>
      </w:r>
    </w:p>
    <w:p w14:paraId="585C57AE" w14:textId="77777777" w:rsidR="003A2470" w:rsidRDefault="003A2470" w:rsidP="00CF0D6D">
      <w:pPr>
        <w:spacing w:after="0"/>
        <w:ind w:firstLine="567"/>
        <w:contextualSpacing/>
        <w:rPr>
          <w:szCs w:val="24"/>
        </w:rPr>
      </w:pPr>
    </w:p>
    <w:p w14:paraId="670DC4FE" w14:textId="7E236E0A" w:rsidR="005D43F3" w:rsidRDefault="003A2470" w:rsidP="00CF0D6D">
      <w:pPr>
        <w:spacing w:after="0"/>
        <w:ind w:firstLine="567"/>
        <w:contextualSpacing/>
      </w:pPr>
      <w:r>
        <w:rPr>
          <w:szCs w:val="24"/>
        </w:rPr>
        <w:t>[1</w:t>
      </w:r>
      <w:r w:rsidR="0068064C">
        <w:rPr>
          <w:szCs w:val="24"/>
        </w:rPr>
        <w:t>3</w:t>
      </w:r>
      <w:r>
        <w:rPr>
          <w:szCs w:val="24"/>
        </w:rPr>
        <w:t>]</w:t>
      </w:r>
      <w:r w:rsidR="005D43F3">
        <w:rPr>
          <w:szCs w:val="24"/>
        </w:rPr>
        <w:t xml:space="preserve"> Ņemot vērā minēto, </w:t>
      </w:r>
      <w:r w:rsidR="00243D60">
        <w:rPr>
          <w:szCs w:val="24"/>
        </w:rPr>
        <w:t>Senāts atzīst, ka a</w:t>
      </w:r>
      <w:r w:rsidR="00243D60" w:rsidRPr="00FD09CC">
        <w:rPr>
          <w:szCs w:val="24"/>
        </w:rPr>
        <w:t xml:space="preserve">pgabaltiesa pareizi interpretējusi un pamatoti piemērojusi Muitas kodeksa 220.panta 2.punkta </w:t>
      </w:r>
      <w:r w:rsidR="00243D60" w:rsidRPr="001E31BD">
        <w:rPr>
          <w:rFonts w:eastAsia="Times New Roman" w:cs="Times New Roman"/>
          <w:color w:val="000000"/>
          <w:szCs w:val="24"/>
          <w:lang w:eastAsia="lv-LV"/>
        </w:rPr>
        <w:t>„</w:t>
      </w:r>
      <w:r w:rsidR="00243D60" w:rsidRPr="00FD09CC">
        <w:rPr>
          <w:szCs w:val="24"/>
        </w:rPr>
        <w:t>b”</w:t>
      </w:r>
      <w:r w:rsidR="00243D60">
        <w:rPr>
          <w:szCs w:val="24"/>
        </w:rPr>
        <w:t> </w:t>
      </w:r>
      <w:r w:rsidR="00243D60" w:rsidRPr="00FD09CC">
        <w:rPr>
          <w:szCs w:val="24"/>
        </w:rPr>
        <w:t xml:space="preserve">apakšpunktu, </w:t>
      </w:r>
      <w:r w:rsidR="005D43F3">
        <w:rPr>
          <w:szCs w:val="24"/>
        </w:rPr>
        <w:t>secinot</w:t>
      </w:r>
      <w:r w:rsidR="00243D60">
        <w:rPr>
          <w:szCs w:val="24"/>
        </w:rPr>
        <w:t>, ka pieteicēja</w:t>
      </w:r>
      <w:r w:rsidR="008714D3">
        <w:rPr>
          <w:szCs w:val="24"/>
        </w:rPr>
        <w:t xml:space="preserve">s tiesiskā paļāvība ir aizsargājama, jo pieteicēja rīkojās labticīgi un </w:t>
      </w:r>
      <w:r w:rsidR="00CF0D6D">
        <w:t xml:space="preserve">kompetento </w:t>
      </w:r>
      <w:r w:rsidR="008714D3">
        <w:t xml:space="preserve">muitas </w:t>
      </w:r>
      <w:r w:rsidR="00CF0D6D">
        <w:t xml:space="preserve">iestāžu pieļauto kļūdu </w:t>
      </w:r>
      <w:r w:rsidR="008714D3">
        <w:t xml:space="preserve">pieteicēja </w:t>
      </w:r>
      <w:r w:rsidR="00CF0D6D">
        <w:t>nevarēja saprātīgi konstatēt.</w:t>
      </w:r>
      <w:r w:rsidR="008714D3">
        <w:t xml:space="preserve"> </w:t>
      </w:r>
      <w:r w:rsidR="005D43F3">
        <w:t>Nonākot pie šāda secinājuma, apgabaltiesa p</w:t>
      </w:r>
      <w:r w:rsidR="002C230B">
        <w:t>retēji Valsts ieņēmumu dienesta</w:t>
      </w:r>
      <w:r w:rsidR="005D43F3">
        <w:t xml:space="preserve"> apgalvotajam </w:t>
      </w:r>
      <w:r w:rsidR="002C230B">
        <w:rPr>
          <w:szCs w:val="24"/>
        </w:rPr>
        <w:t xml:space="preserve">ir ņēmusi vērā Senāta šajā lietā taisītajā 2018.gada 3.jūlija </w:t>
      </w:r>
      <w:r w:rsidR="002C230B">
        <w:t>spriedumā un Eiropas Savienības Tiesas judikatūrā izteiktās atziņas.</w:t>
      </w:r>
      <w:r w:rsidR="006F71C6">
        <w:t xml:space="preserve"> </w:t>
      </w:r>
      <w:r w:rsidR="008714D3">
        <w:t xml:space="preserve">Līdz ar to apgabaltiesas spriedums norādītajā daļā atstājams negrozīts, bet Valsts ieņēmumu dienesta kasācijas sūdzība </w:t>
      </w:r>
      <w:r w:rsidR="005D43F3">
        <w:t>ir atzīstama par nepamatotu un noraidāmu.</w:t>
      </w:r>
    </w:p>
    <w:p w14:paraId="3C83E8FF" w14:textId="77777777" w:rsidR="003A2470" w:rsidRDefault="003A2470" w:rsidP="00CF0D6D">
      <w:pPr>
        <w:spacing w:after="0"/>
        <w:ind w:firstLine="567"/>
        <w:contextualSpacing/>
      </w:pPr>
    </w:p>
    <w:p w14:paraId="2B8E5EFF" w14:textId="77777777" w:rsidR="007E42EE" w:rsidRDefault="007E42EE" w:rsidP="0015539C">
      <w:pPr>
        <w:spacing w:after="0"/>
        <w:contextualSpacing/>
        <w:jc w:val="center"/>
        <w:rPr>
          <w:szCs w:val="24"/>
        </w:rPr>
      </w:pPr>
      <w:r>
        <w:rPr>
          <w:szCs w:val="24"/>
        </w:rPr>
        <w:t>II</w:t>
      </w:r>
    </w:p>
    <w:p w14:paraId="0FDF26BE" w14:textId="77777777" w:rsidR="00E52925" w:rsidRDefault="00E52925" w:rsidP="0015539C">
      <w:pPr>
        <w:spacing w:after="0"/>
        <w:ind w:firstLine="567"/>
        <w:contextualSpacing/>
        <w:jc w:val="center"/>
        <w:rPr>
          <w:rFonts w:eastAsia="Times New Roman" w:cs="Times New Roman"/>
          <w:color w:val="000000"/>
          <w:szCs w:val="24"/>
          <w:lang w:eastAsia="lv-LV"/>
        </w:rPr>
      </w:pPr>
    </w:p>
    <w:p w14:paraId="7EDE1326" w14:textId="4F44D53F" w:rsidR="006E627B" w:rsidRDefault="00E52925"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w:t>
      </w:r>
      <w:r>
        <w:rPr>
          <w:rFonts w:eastAsia="Times New Roman" w:cs="Times New Roman"/>
          <w:color w:val="000000"/>
          <w:szCs w:val="24"/>
          <w:lang w:eastAsia="lv-LV"/>
        </w:rPr>
        <w:t>1</w:t>
      </w:r>
      <w:r w:rsidR="0068064C">
        <w:rPr>
          <w:rFonts w:eastAsia="Times New Roman" w:cs="Times New Roman"/>
          <w:color w:val="000000"/>
          <w:szCs w:val="24"/>
          <w:lang w:eastAsia="lv-LV"/>
        </w:rPr>
        <w:t>4</w:t>
      </w:r>
      <w:r w:rsidRPr="00CD2643">
        <w:rPr>
          <w:rFonts w:eastAsia="Times New Roman" w:cs="Times New Roman"/>
          <w:color w:val="000000"/>
          <w:szCs w:val="24"/>
          <w:lang w:eastAsia="lv-LV"/>
        </w:rPr>
        <w:t>]</w:t>
      </w:r>
      <w:r w:rsidR="0068064C">
        <w:rPr>
          <w:rFonts w:eastAsia="Times New Roman" w:cs="Times New Roman"/>
          <w:color w:val="000000"/>
          <w:szCs w:val="24"/>
          <w:lang w:eastAsia="lv-LV"/>
        </w:rPr>
        <w:t> </w:t>
      </w:r>
      <w:r>
        <w:rPr>
          <w:rFonts w:eastAsia="Times New Roman" w:cs="Times New Roman"/>
          <w:color w:val="000000"/>
          <w:szCs w:val="24"/>
          <w:lang w:eastAsia="lv-LV"/>
        </w:rPr>
        <w:t xml:space="preserve">Pieteicēja iesniedza kasācijas sūdzību par apgabaltiesas spriedumu daļā, kurā atzītas par pamatotām Valsts ieņēmumu dienesta </w:t>
      </w:r>
      <w:r w:rsidR="00C10282">
        <w:rPr>
          <w:rFonts w:eastAsia="Times New Roman" w:cs="Times New Roman"/>
          <w:color w:val="000000"/>
          <w:szCs w:val="24"/>
          <w:lang w:eastAsia="lv-LV"/>
        </w:rPr>
        <w:t xml:space="preserve">veiktās </w:t>
      </w:r>
      <w:r w:rsidRPr="00CD2643">
        <w:rPr>
          <w:rFonts w:eastAsia="Times New Roman" w:cs="Times New Roman"/>
          <w:color w:val="000000"/>
          <w:szCs w:val="24"/>
          <w:lang w:eastAsia="lv-LV"/>
        </w:rPr>
        <w:t>muitas vērtības korekcij</w:t>
      </w:r>
      <w:r>
        <w:rPr>
          <w:rFonts w:eastAsia="Times New Roman" w:cs="Times New Roman"/>
          <w:color w:val="000000"/>
          <w:szCs w:val="24"/>
          <w:lang w:eastAsia="lv-LV"/>
        </w:rPr>
        <w:t>as</w:t>
      </w:r>
      <w:r w:rsidRPr="00CD2643">
        <w:rPr>
          <w:rFonts w:eastAsia="Times New Roman" w:cs="Times New Roman"/>
          <w:color w:val="000000"/>
          <w:szCs w:val="24"/>
          <w:lang w:eastAsia="lv-LV"/>
        </w:rPr>
        <w:t xml:space="preserve"> par pieteicējas importētajām </w:t>
      </w:r>
      <w:r w:rsidRPr="001E31BD">
        <w:rPr>
          <w:rFonts w:eastAsia="Times New Roman" w:cs="Times New Roman"/>
          <w:color w:val="000000"/>
          <w:szCs w:val="24"/>
          <w:lang w:eastAsia="lv-LV"/>
        </w:rPr>
        <w:t>„</w:t>
      </w:r>
      <w:r w:rsidRPr="00CD2643">
        <w:rPr>
          <w:rFonts w:eastAsia="Times New Roman" w:cs="Times New Roman"/>
          <w:color w:val="000000"/>
          <w:szCs w:val="24"/>
          <w:lang w:eastAsia="lv-LV"/>
        </w:rPr>
        <w:t>HI-TEC</w:t>
      </w:r>
      <w:r>
        <w:rPr>
          <w:rFonts w:eastAsia="Times New Roman" w:cs="Times New Roman"/>
          <w:color w:val="000000"/>
          <w:szCs w:val="24"/>
          <w:lang w:eastAsia="lv-LV"/>
        </w:rPr>
        <w:t>”</w:t>
      </w:r>
      <w:r w:rsidRPr="00CD2643">
        <w:rPr>
          <w:rFonts w:eastAsia="Times New Roman" w:cs="Times New Roman"/>
          <w:color w:val="000000"/>
          <w:szCs w:val="24"/>
          <w:lang w:eastAsia="lv-LV"/>
        </w:rPr>
        <w:t xml:space="preserve"> precēm. </w:t>
      </w:r>
    </w:p>
    <w:p w14:paraId="3BFF1056" w14:textId="43227BB3" w:rsidR="00542B28" w:rsidRDefault="00542B28" w:rsidP="00542B28">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Novērtējot apgabaltiesas spriedumu kopsakarā ar kasācijas sūdzības argumentiem, Senāts turpmāk norādīto apsvērumu dēļ atzīst, ka apgabaltiesas spriedums šajā daļā ir atceļams.</w:t>
      </w:r>
    </w:p>
    <w:p w14:paraId="1EB5A3A3" w14:textId="77777777" w:rsidR="00542B28" w:rsidRDefault="00542B28" w:rsidP="0015539C">
      <w:pPr>
        <w:spacing w:after="0"/>
        <w:ind w:firstLine="567"/>
        <w:contextualSpacing/>
        <w:rPr>
          <w:rFonts w:eastAsia="Times New Roman" w:cs="Times New Roman"/>
          <w:color w:val="000000"/>
          <w:szCs w:val="24"/>
          <w:lang w:eastAsia="lv-LV"/>
        </w:rPr>
      </w:pPr>
    </w:p>
    <w:p w14:paraId="289187A0" w14:textId="008D5B3B" w:rsidR="003577B5" w:rsidRDefault="00542B28"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[15] </w:t>
      </w:r>
      <w:r w:rsidR="003577B5">
        <w:rPr>
          <w:rFonts w:eastAsia="Times New Roman" w:cs="Times New Roman"/>
          <w:color w:val="000000"/>
          <w:szCs w:val="24"/>
          <w:lang w:eastAsia="lv-LV"/>
        </w:rPr>
        <w:t>Apgabaltiesa</w:t>
      </w:r>
      <w:r w:rsidR="006E627B">
        <w:rPr>
          <w:rFonts w:eastAsia="Times New Roman" w:cs="Times New Roman"/>
          <w:color w:val="000000"/>
          <w:szCs w:val="24"/>
          <w:lang w:eastAsia="lv-LV"/>
        </w:rPr>
        <w:t>, iz</w:t>
      </w:r>
      <w:r w:rsidR="003577B5">
        <w:rPr>
          <w:rFonts w:eastAsia="Times New Roman" w:cs="Times New Roman"/>
          <w:color w:val="000000"/>
          <w:szCs w:val="24"/>
          <w:lang w:eastAsia="lv-LV"/>
        </w:rPr>
        <w:t>vērtēj</w:t>
      </w:r>
      <w:r w:rsidR="006E627B">
        <w:rPr>
          <w:rFonts w:eastAsia="Times New Roman" w:cs="Times New Roman"/>
          <w:color w:val="000000"/>
          <w:szCs w:val="24"/>
          <w:lang w:eastAsia="lv-LV"/>
        </w:rPr>
        <w:t>ot</w:t>
      </w:r>
      <w:r w:rsidR="003577B5">
        <w:rPr>
          <w:rFonts w:eastAsia="Times New Roman" w:cs="Times New Roman"/>
          <w:color w:val="000000"/>
          <w:szCs w:val="24"/>
          <w:lang w:eastAsia="lv-LV"/>
        </w:rPr>
        <w:t xml:space="preserve"> </w:t>
      </w:r>
      <w:r w:rsidR="00E52925" w:rsidRPr="00CD2643">
        <w:rPr>
          <w:rFonts w:eastAsia="Times New Roman" w:cs="Times New Roman"/>
          <w:color w:val="000000"/>
          <w:szCs w:val="24"/>
          <w:lang w:eastAsia="lv-LV"/>
        </w:rPr>
        <w:t xml:space="preserve">2006.gada 23.novembrī </w:t>
      </w:r>
      <w:r w:rsidR="003577B5">
        <w:rPr>
          <w:rFonts w:eastAsia="Times New Roman" w:cs="Times New Roman"/>
          <w:color w:val="000000"/>
          <w:szCs w:val="24"/>
          <w:lang w:eastAsia="lv-LV"/>
        </w:rPr>
        <w:t xml:space="preserve">starp </w:t>
      </w:r>
      <w:r w:rsidR="00E52925" w:rsidRPr="00CD2643">
        <w:rPr>
          <w:rFonts w:eastAsia="Times New Roman" w:cs="Times New Roman"/>
          <w:color w:val="000000"/>
          <w:szCs w:val="24"/>
          <w:lang w:eastAsia="lv-LV"/>
        </w:rPr>
        <w:t>pieteicēj</w:t>
      </w:r>
      <w:r w:rsidR="003577B5">
        <w:rPr>
          <w:rFonts w:eastAsia="Times New Roman" w:cs="Times New Roman"/>
          <w:color w:val="000000"/>
          <w:szCs w:val="24"/>
          <w:lang w:eastAsia="lv-LV"/>
        </w:rPr>
        <w:t>u</w:t>
      </w:r>
      <w:r w:rsidR="00E52925" w:rsidRPr="00CD2643">
        <w:rPr>
          <w:rFonts w:eastAsia="Times New Roman" w:cs="Times New Roman"/>
          <w:color w:val="000000"/>
          <w:szCs w:val="24"/>
          <w:lang w:eastAsia="lv-LV"/>
        </w:rPr>
        <w:t xml:space="preserve"> un autorizēt</w:t>
      </w:r>
      <w:r w:rsidR="00614560">
        <w:rPr>
          <w:rFonts w:eastAsia="Times New Roman" w:cs="Times New Roman"/>
          <w:color w:val="000000"/>
          <w:szCs w:val="24"/>
          <w:lang w:eastAsia="lv-LV"/>
        </w:rPr>
        <w:t>o</w:t>
      </w:r>
      <w:r w:rsidR="00E52925" w:rsidRPr="00CD2643">
        <w:rPr>
          <w:rFonts w:eastAsia="Times New Roman" w:cs="Times New Roman"/>
          <w:color w:val="000000"/>
          <w:szCs w:val="24"/>
          <w:lang w:eastAsia="lv-LV"/>
        </w:rPr>
        <w:t xml:space="preserve"> preču licences turētāj</w:t>
      </w:r>
      <w:r w:rsidR="003577B5">
        <w:rPr>
          <w:rFonts w:eastAsia="Times New Roman" w:cs="Times New Roman"/>
          <w:color w:val="000000"/>
          <w:szCs w:val="24"/>
          <w:lang w:eastAsia="lv-LV"/>
        </w:rPr>
        <w:t>u</w:t>
      </w:r>
      <w:r w:rsidR="00E52925" w:rsidRPr="00CD2643">
        <w:rPr>
          <w:rFonts w:eastAsia="Times New Roman" w:cs="Times New Roman"/>
          <w:color w:val="000000"/>
          <w:szCs w:val="24"/>
          <w:lang w:eastAsia="lv-LV"/>
        </w:rPr>
        <w:t xml:space="preserve"> </w:t>
      </w:r>
      <w:r w:rsidR="00E52925" w:rsidRPr="001E31BD">
        <w:rPr>
          <w:rFonts w:eastAsia="Times New Roman" w:cs="Times New Roman"/>
          <w:color w:val="000000"/>
          <w:szCs w:val="24"/>
          <w:lang w:eastAsia="lv-LV"/>
        </w:rPr>
        <w:t>„H</w:t>
      </w:r>
      <w:r w:rsidR="00E52925">
        <w:rPr>
          <w:rFonts w:eastAsia="Times New Roman" w:cs="Times New Roman"/>
          <w:color w:val="000000"/>
          <w:szCs w:val="24"/>
          <w:lang w:eastAsia="lv-LV"/>
        </w:rPr>
        <w:t>I</w:t>
      </w:r>
      <w:r w:rsidR="00E52925" w:rsidRPr="001E31BD">
        <w:rPr>
          <w:rFonts w:eastAsia="Times New Roman" w:cs="Times New Roman"/>
          <w:color w:val="000000"/>
          <w:szCs w:val="24"/>
          <w:lang w:eastAsia="lv-LV"/>
        </w:rPr>
        <w:t>-TEC Sports International Limited”</w:t>
      </w:r>
      <w:r w:rsidR="00E52925" w:rsidRPr="00CD2643">
        <w:rPr>
          <w:rFonts w:eastAsia="Times New Roman" w:cs="Times New Roman"/>
          <w:i/>
          <w:color w:val="000000"/>
          <w:szCs w:val="24"/>
          <w:lang w:eastAsia="lv-LV"/>
        </w:rPr>
        <w:t xml:space="preserve"> </w:t>
      </w:r>
      <w:r w:rsidR="00E52925" w:rsidRPr="00CD2643">
        <w:rPr>
          <w:rFonts w:eastAsia="Times New Roman" w:cs="Times New Roman"/>
          <w:color w:val="000000"/>
          <w:szCs w:val="24"/>
          <w:lang w:eastAsia="lv-LV"/>
        </w:rPr>
        <w:t>noslē</w:t>
      </w:r>
      <w:r w:rsidR="003577B5">
        <w:rPr>
          <w:rFonts w:eastAsia="Times New Roman" w:cs="Times New Roman"/>
          <w:color w:val="000000"/>
          <w:szCs w:val="24"/>
          <w:lang w:eastAsia="lv-LV"/>
        </w:rPr>
        <w:t>gto</w:t>
      </w:r>
      <w:r w:rsidR="00E52925" w:rsidRPr="00CD2643">
        <w:rPr>
          <w:rFonts w:eastAsia="Times New Roman" w:cs="Times New Roman"/>
          <w:color w:val="000000"/>
          <w:szCs w:val="24"/>
          <w:lang w:eastAsia="lv-LV"/>
        </w:rPr>
        <w:t xml:space="preserve"> sadarbības līgumu par licencēto zīmola preču iegādes un tirdzniecības nosacījumiem</w:t>
      </w:r>
      <w:r w:rsidR="006E627B">
        <w:rPr>
          <w:rFonts w:eastAsia="Times New Roman" w:cs="Times New Roman"/>
          <w:color w:val="000000"/>
          <w:szCs w:val="24"/>
          <w:lang w:eastAsia="lv-LV"/>
        </w:rPr>
        <w:t xml:space="preserve">, </w:t>
      </w:r>
      <w:r w:rsidR="003577B5" w:rsidRPr="00CD2643">
        <w:rPr>
          <w:rFonts w:eastAsia="Times New Roman" w:cs="Times New Roman"/>
          <w:color w:val="000000"/>
          <w:szCs w:val="24"/>
          <w:lang w:eastAsia="lv-LV"/>
        </w:rPr>
        <w:t>secināj</w:t>
      </w:r>
      <w:r w:rsidR="003577B5">
        <w:rPr>
          <w:rFonts w:eastAsia="Times New Roman" w:cs="Times New Roman"/>
          <w:color w:val="000000"/>
          <w:szCs w:val="24"/>
          <w:lang w:eastAsia="lv-LV"/>
        </w:rPr>
        <w:t>a</w:t>
      </w:r>
      <w:r w:rsidR="003577B5" w:rsidRPr="00CD2643">
        <w:rPr>
          <w:rFonts w:eastAsia="Times New Roman" w:cs="Times New Roman"/>
          <w:color w:val="000000"/>
          <w:szCs w:val="24"/>
          <w:lang w:eastAsia="lv-LV"/>
        </w:rPr>
        <w:t xml:space="preserve">, ka ar minēto līgumu </w:t>
      </w:r>
      <w:r w:rsidR="003577B5"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3577B5" w:rsidRPr="001E31BD">
        <w:rPr>
          <w:rFonts w:eastAsia="Times New Roman" w:cs="Times New Roman"/>
          <w:color w:val="000000"/>
          <w:szCs w:val="24"/>
          <w:lang w:eastAsia="lv-LV"/>
        </w:rPr>
        <w:t>-TEC Sports International Limited”</w:t>
      </w:r>
      <w:r w:rsidR="003577B5">
        <w:rPr>
          <w:rFonts w:eastAsia="Times New Roman" w:cs="Times New Roman"/>
          <w:color w:val="000000"/>
          <w:szCs w:val="24"/>
          <w:lang w:eastAsia="lv-LV"/>
        </w:rPr>
        <w:t xml:space="preserve"> </w:t>
      </w:r>
      <w:r w:rsidR="003577B5" w:rsidRPr="00CD2643">
        <w:rPr>
          <w:rFonts w:eastAsia="Times New Roman" w:cs="Times New Roman"/>
          <w:color w:val="000000"/>
          <w:szCs w:val="24"/>
          <w:lang w:eastAsia="lv-LV"/>
        </w:rPr>
        <w:t xml:space="preserve">ir noteicis preču zīmes </w:t>
      </w:r>
      <w:r w:rsidR="003577B5" w:rsidRPr="001E31BD">
        <w:rPr>
          <w:rFonts w:eastAsia="Times New Roman" w:cs="Times New Roman"/>
          <w:color w:val="000000"/>
          <w:szCs w:val="24"/>
          <w:lang w:eastAsia="lv-LV"/>
        </w:rPr>
        <w:t>„</w:t>
      </w:r>
      <w:r w:rsidR="003577B5" w:rsidRPr="003577B5">
        <w:rPr>
          <w:rFonts w:eastAsia="Times New Roman" w:cs="Times New Roman"/>
          <w:color w:val="000000"/>
          <w:szCs w:val="24"/>
          <w:lang w:eastAsia="lv-LV"/>
        </w:rPr>
        <w:t>HI-TEC</w:t>
      </w:r>
      <w:r w:rsidR="003577B5">
        <w:rPr>
          <w:rFonts w:eastAsia="Times New Roman" w:cs="Times New Roman"/>
          <w:color w:val="000000"/>
          <w:szCs w:val="24"/>
          <w:lang w:eastAsia="lv-LV"/>
        </w:rPr>
        <w:t>”</w:t>
      </w:r>
      <w:r w:rsidR="003577B5" w:rsidRPr="00CD2643">
        <w:rPr>
          <w:rFonts w:eastAsia="Times New Roman" w:cs="Times New Roman"/>
          <w:color w:val="000000"/>
          <w:szCs w:val="24"/>
          <w:lang w:eastAsia="lv-LV"/>
        </w:rPr>
        <w:t xml:space="preserve"> izmantošanas nosacījumus, tostarp gan konkrētas preces, kuras pieteicēja ir tiesīga iegādāties un izplatīt (atļautās preces), gan arī nosakot, ka preces pieteicēja ir tiesīga iegādāties tikai no </w:t>
      </w:r>
      <w:r w:rsidR="003577B5" w:rsidRPr="001E31BD">
        <w:rPr>
          <w:rFonts w:eastAsia="Times New Roman" w:cs="Times New Roman"/>
          <w:color w:val="000000"/>
          <w:szCs w:val="24"/>
          <w:lang w:eastAsia="lv-LV"/>
        </w:rPr>
        <w:t>„H</w:t>
      </w:r>
      <w:r w:rsidR="003577B5">
        <w:rPr>
          <w:rFonts w:eastAsia="Times New Roman" w:cs="Times New Roman"/>
          <w:color w:val="000000"/>
          <w:szCs w:val="24"/>
          <w:lang w:eastAsia="lv-LV"/>
        </w:rPr>
        <w:t>I</w:t>
      </w:r>
      <w:r w:rsidR="003577B5" w:rsidRPr="001E31BD">
        <w:rPr>
          <w:rFonts w:eastAsia="Times New Roman" w:cs="Times New Roman"/>
          <w:color w:val="000000"/>
          <w:szCs w:val="24"/>
          <w:lang w:eastAsia="lv-LV"/>
        </w:rPr>
        <w:t>-TEC Sports International Limited”</w:t>
      </w:r>
      <w:r w:rsidR="003577B5">
        <w:rPr>
          <w:rFonts w:eastAsia="Times New Roman" w:cs="Times New Roman"/>
          <w:color w:val="000000"/>
          <w:szCs w:val="24"/>
          <w:lang w:eastAsia="lv-LV"/>
        </w:rPr>
        <w:t xml:space="preserve"> </w:t>
      </w:r>
      <w:r w:rsidR="003577B5" w:rsidRPr="00CD2643">
        <w:rPr>
          <w:rFonts w:eastAsia="Times New Roman" w:cs="Times New Roman"/>
          <w:color w:val="000000"/>
          <w:szCs w:val="24"/>
          <w:lang w:eastAsia="lv-LV"/>
        </w:rPr>
        <w:t xml:space="preserve">saistītiem uzņēmumiem. </w:t>
      </w:r>
    </w:p>
    <w:p w14:paraId="720CD179" w14:textId="4D73531B" w:rsidR="00935FDC" w:rsidRDefault="003577B5"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Pieteicēja minētajam secinājumam nepiekrīt, norādot, ka līgumā </w:t>
      </w:r>
      <w:r w:rsidR="00BB5FF7">
        <w:rPr>
          <w:rFonts w:eastAsia="Times New Roman" w:cs="Times New Roman"/>
          <w:color w:val="000000"/>
          <w:szCs w:val="24"/>
          <w:lang w:eastAsia="lv-LV"/>
        </w:rPr>
        <w:t>nepastāv vienošanās par licencē</w:t>
      </w:r>
      <w:r>
        <w:rPr>
          <w:rFonts w:eastAsia="Times New Roman" w:cs="Times New Roman"/>
          <w:color w:val="000000"/>
          <w:szCs w:val="24"/>
          <w:lang w:eastAsia="lv-LV"/>
        </w:rPr>
        <w:t>to zīmola preču iegādes un tirdzniecības nosacījumiem, bet līgumā ir noteiktas</w:t>
      </w:r>
      <w:r w:rsidR="00BB5FF7">
        <w:rPr>
          <w:rFonts w:eastAsia="Times New Roman" w:cs="Times New Roman"/>
          <w:color w:val="000000"/>
          <w:szCs w:val="24"/>
          <w:lang w:eastAsia="lv-LV"/>
        </w:rPr>
        <w:t xml:space="preserve"> tiesības izmantot preču zīmi un noteikti nosacījumi, kādos drīkst izmantot preču zīmi.</w:t>
      </w:r>
      <w:r w:rsidR="00935FDC">
        <w:rPr>
          <w:rFonts w:eastAsia="Times New Roman" w:cs="Times New Roman"/>
          <w:color w:val="000000"/>
          <w:szCs w:val="24"/>
          <w:lang w:eastAsia="lv-LV"/>
        </w:rPr>
        <w:t xml:space="preserve"> Līguma 7.4.punktā nav run</w:t>
      </w:r>
      <w:r w:rsidR="00E81498">
        <w:rPr>
          <w:rFonts w:eastAsia="Times New Roman" w:cs="Times New Roman"/>
          <w:color w:val="000000"/>
          <w:szCs w:val="24"/>
          <w:lang w:eastAsia="lv-LV"/>
        </w:rPr>
        <w:t>āts</w:t>
      </w:r>
      <w:r w:rsidR="00935FDC">
        <w:rPr>
          <w:rFonts w:eastAsia="Times New Roman" w:cs="Times New Roman"/>
          <w:color w:val="000000"/>
          <w:szCs w:val="24"/>
          <w:lang w:eastAsia="lv-LV"/>
        </w:rPr>
        <w:t xml:space="preserve"> par preču iegādi un nav noteikts neviens ierobežojums vai nosacījums, kas liedz attiecīgās preces iegādāties no citiem piegādātājiem, kas nav saistīti ar pārdevēju. Savukārt līguma 8.punktā noteikta maksa par tiesībām izmantot preču zīmi.</w:t>
      </w:r>
    </w:p>
    <w:p w14:paraId="70CD12AE" w14:textId="0832AFB6" w:rsidR="00576C21" w:rsidRDefault="00557D0C"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No minētā izriet, ka l</w:t>
      </w:r>
      <w:r w:rsidR="00576C21">
        <w:rPr>
          <w:rFonts w:eastAsia="Times New Roman" w:cs="Times New Roman"/>
          <w:color w:val="000000"/>
          <w:szCs w:val="24"/>
          <w:lang w:eastAsia="lv-LV"/>
        </w:rPr>
        <w:t>ietā ir strīds</w:t>
      </w:r>
      <w:r w:rsidR="00576C21" w:rsidRPr="006E627B">
        <w:rPr>
          <w:rFonts w:eastAsia="Times New Roman" w:cs="Times New Roman"/>
          <w:color w:val="000000"/>
          <w:szCs w:val="24"/>
          <w:lang w:eastAsia="lv-LV"/>
        </w:rPr>
        <w:t xml:space="preserve"> par līguma noteikumu interpretāciju, proti, vai pieteicējai bija liegts iegādāties attiecīg</w:t>
      </w:r>
      <w:r w:rsidR="00E81498">
        <w:rPr>
          <w:rFonts w:eastAsia="Times New Roman" w:cs="Times New Roman"/>
          <w:color w:val="000000"/>
          <w:szCs w:val="24"/>
          <w:lang w:eastAsia="lv-LV"/>
        </w:rPr>
        <w:t>ā</w:t>
      </w:r>
      <w:r w:rsidR="00576C21" w:rsidRPr="006E627B">
        <w:rPr>
          <w:rFonts w:eastAsia="Times New Roman" w:cs="Times New Roman"/>
          <w:color w:val="000000"/>
          <w:szCs w:val="24"/>
          <w:lang w:eastAsia="lv-LV"/>
        </w:rPr>
        <w:t>s</w:t>
      </w:r>
      <w:r w:rsidR="00576C21">
        <w:rPr>
          <w:rFonts w:eastAsia="Times New Roman" w:cs="Times New Roman"/>
          <w:color w:val="000000"/>
          <w:szCs w:val="24"/>
          <w:lang w:eastAsia="lv-LV"/>
        </w:rPr>
        <w:t xml:space="preserve"> </w:t>
      </w:r>
      <w:r>
        <w:rPr>
          <w:rFonts w:eastAsia="Times New Roman" w:cs="Times New Roman"/>
          <w:color w:val="000000"/>
          <w:szCs w:val="24"/>
          <w:lang w:eastAsia="lv-LV"/>
        </w:rPr>
        <w:t>preces no citiem piegādātājiem.</w:t>
      </w:r>
    </w:p>
    <w:p w14:paraId="065283A4" w14:textId="77777777" w:rsidR="00C10282" w:rsidRDefault="00C10282" w:rsidP="0015539C">
      <w:pPr>
        <w:spacing w:after="0"/>
        <w:ind w:firstLine="567"/>
        <w:contextualSpacing/>
        <w:rPr>
          <w:rFonts w:eastAsia="Times New Roman" w:cs="Times New Roman"/>
          <w:color w:val="000000"/>
          <w:szCs w:val="24"/>
          <w:lang w:eastAsia="lv-LV"/>
        </w:rPr>
      </w:pPr>
    </w:p>
    <w:p w14:paraId="2690E9BF" w14:textId="54E3CEBB" w:rsidR="00576C21" w:rsidRDefault="00576C21"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lastRenderedPageBreak/>
        <w:t>[1</w:t>
      </w:r>
      <w:r w:rsidR="00542B28">
        <w:rPr>
          <w:rFonts w:eastAsia="Times New Roman" w:cs="Times New Roman"/>
          <w:color w:val="000000"/>
          <w:szCs w:val="24"/>
          <w:lang w:eastAsia="lv-LV"/>
        </w:rPr>
        <w:t>6</w:t>
      </w:r>
      <w:r>
        <w:rPr>
          <w:rFonts w:eastAsia="Times New Roman" w:cs="Times New Roman"/>
          <w:color w:val="000000"/>
          <w:szCs w:val="24"/>
          <w:lang w:eastAsia="lv-LV"/>
        </w:rPr>
        <w:t>]</w:t>
      </w:r>
      <w:r w:rsidR="0068064C">
        <w:rPr>
          <w:rFonts w:eastAsia="Times New Roman" w:cs="Times New Roman"/>
          <w:color w:val="000000"/>
          <w:szCs w:val="24"/>
          <w:lang w:eastAsia="lv-LV"/>
        </w:rPr>
        <w:t> </w:t>
      </w:r>
      <w:r w:rsidRPr="00CD2643">
        <w:rPr>
          <w:rFonts w:eastAsia="Times New Roman" w:cs="Times New Roman"/>
          <w:color w:val="000000"/>
          <w:szCs w:val="24"/>
          <w:lang w:eastAsia="lv-LV"/>
        </w:rPr>
        <w:t>Muitas kodeksa 29.pants noteic, ka ievestu preču muitas vērtība līdzinās darījuma vērtībai, tas ir, cenai, kas faktiski samaksāta vai maksājama par precēm, pārdodot tās izvešanai uz Kopienas muitas teritoriju, kas vajadzības gadījumā ir precizēta saskaņā ar 32. un 33.pantu.</w:t>
      </w:r>
    </w:p>
    <w:p w14:paraId="2063FC96" w14:textId="1EBCC4E2" w:rsidR="00461241" w:rsidRDefault="00461241" w:rsidP="0015539C">
      <w:pPr>
        <w:spacing w:after="0"/>
        <w:ind w:firstLine="567"/>
        <w:contextualSpacing/>
        <w:rPr>
          <w:rFonts w:eastAsia="Times New Roman" w:cs="Times New Roman"/>
          <w:color w:val="000000"/>
          <w:szCs w:val="24"/>
          <w:lang w:eastAsia="lv-LV"/>
        </w:rPr>
      </w:pPr>
      <w:r w:rsidRPr="00461241">
        <w:rPr>
          <w:rFonts w:eastAsia="Times New Roman" w:cs="Times New Roman"/>
          <w:color w:val="000000"/>
          <w:szCs w:val="24"/>
          <w:lang w:eastAsia="lv-LV"/>
        </w:rPr>
        <w:t>Muitas vērtībai ir jāatspoguļo importētās preces reālā ekonomiskā vērtība, un līdz ar to jāņem vērā visi šīs preces elementi, kam ir ekonomiskā vērtība (</w:t>
      </w:r>
      <w:r w:rsidRPr="00461241">
        <w:rPr>
          <w:rFonts w:eastAsia="Times New Roman" w:cs="Times New Roman"/>
          <w:i/>
          <w:color w:val="000000"/>
          <w:szCs w:val="24"/>
          <w:lang w:eastAsia="lv-LV"/>
        </w:rPr>
        <w:t>Eiropas Savienības Tiesas 2016.gada 16.jūnija spriedum</w:t>
      </w:r>
      <w:r w:rsidR="00C10282">
        <w:rPr>
          <w:rFonts w:eastAsia="Times New Roman" w:cs="Times New Roman"/>
          <w:i/>
          <w:color w:val="000000"/>
          <w:szCs w:val="24"/>
          <w:lang w:eastAsia="lv-LV"/>
        </w:rPr>
        <w:t>a</w:t>
      </w:r>
      <w:r w:rsidRPr="00461241">
        <w:rPr>
          <w:rFonts w:eastAsia="Times New Roman" w:cs="Times New Roman"/>
          <w:i/>
          <w:color w:val="000000"/>
          <w:szCs w:val="24"/>
          <w:lang w:eastAsia="lv-LV"/>
        </w:rPr>
        <w:t xml:space="preserve"> lietā EURO 2004. Hungary, C‑291/15, </w:t>
      </w:r>
      <w:bookmarkStart w:id="6" w:name="_Hlk84834267"/>
      <w:r w:rsidR="00A865D3" w:rsidRPr="00A865D3">
        <w:rPr>
          <w:rFonts w:eastAsia="Times New Roman" w:cs="Times New Roman"/>
          <w:i/>
          <w:color w:val="000000" w:themeColor="text1"/>
          <w:szCs w:val="24"/>
          <w:lang w:eastAsia="lv-LV"/>
        </w:rPr>
        <w:fldChar w:fldCharType="begin"/>
      </w:r>
      <w:r w:rsidR="00A865D3" w:rsidRPr="00A865D3">
        <w:rPr>
          <w:rFonts w:eastAsia="Times New Roman" w:cs="Times New Roman"/>
          <w:i/>
          <w:color w:val="000000" w:themeColor="text1"/>
          <w:szCs w:val="24"/>
          <w:lang w:eastAsia="lv-LV"/>
        </w:rPr>
        <w:instrText xml:space="preserve"> HYPERLINK "https://manas.tiesas.lv/eTiesasMvc/eclinolemumi/ECLI:EU:C:2016:455" </w:instrText>
      </w:r>
      <w:r w:rsidR="00A865D3" w:rsidRPr="00A865D3">
        <w:rPr>
          <w:rFonts w:eastAsia="Times New Roman" w:cs="Times New Roman"/>
          <w:i/>
          <w:color w:val="000000" w:themeColor="text1"/>
          <w:szCs w:val="24"/>
          <w:lang w:eastAsia="lv-LV"/>
        </w:rPr>
        <w:fldChar w:fldCharType="separate"/>
      </w:r>
      <w:r w:rsidRPr="00A865D3">
        <w:rPr>
          <w:rStyle w:val="Hyperlink"/>
          <w:rFonts w:eastAsia="Times New Roman" w:cs="Times New Roman"/>
          <w:i/>
          <w:color w:val="000000" w:themeColor="text1"/>
          <w:szCs w:val="24"/>
          <w:u w:val="none"/>
          <w:lang w:eastAsia="lv-LV"/>
        </w:rPr>
        <w:t>EU:C:2016:455</w:t>
      </w:r>
      <w:bookmarkEnd w:id="6"/>
      <w:r w:rsidR="00A865D3" w:rsidRPr="00A865D3">
        <w:rPr>
          <w:rFonts w:eastAsia="Times New Roman" w:cs="Times New Roman"/>
          <w:i/>
          <w:color w:val="000000" w:themeColor="text1"/>
          <w:szCs w:val="24"/>
          <w:lang w:eastAsia="lv-LV"/>
        </w:rPr>
        <w:fldChar w:fldCharType="end"/>
      </w:r>
      <w:r w:rsidRPr="00A865D3">
        <w:rPr>
          <w:rFonts w:eastAsia="Times New Roman" w:cs="Times New Roman"/>
          <w:i/>
          <w:color w:val="000000" w:themeColor="text1"/>
          <w:szCs w:val="24"/>
          <w:lang w:eastAsia="lv-LV"/>
        </w:rPr>
        <w:t>,</w:t>
      </w:r>
      <w:r w:rsidRPr="00461241">
        <w:rPr>
          <w:rFonts w:eastAsia="Times New Roman" w:cs="Times New Roman"/>
          <w:i/>
          <w:color w:val="000000"/>
          <w:szCs w:val="24"/>
          <w:lang w:eastAsia="lv-LV"/>
        </w:rPr>
        <w:t xml:space="preserve"> 26.punkts</w:t>
      </w:r>
      <w:r>
        <w:rPr>
          <w:rFonts w:eastAsia="Times New Roman" w:cs="Times New Roman"/>
          <w:color w:val="000000"/>
          <w:szCs w:val="24"/>
          <w:lang w:eastAsia="lv-LV"/>
        </w:rPr>
        <w:t>).</w:t>
      </w:r>
    </w:p>
    <w:p w14:paraId="36DDC2CF" w14:textId="77777777" w:rsidR="00576C21" w:rsidRPr="00CD2643" w:rsidRDefault="00576C21"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 xml:space="preserve">Saskaņā ar Muitas kodeksa 32.panta 1.punkta </w:t>
      </w:r>
      <w:r w:rsidRPr="001E31BD">
        <w:rPr>
          <w:rFonts w:eastAsia="Times New Roman" w:cs="Times New Roman"/>
          <w:color w:val="000000"/>
          <w:szCs w:val="24"/>
          <w:lang w:eastAsia="lv-LV"/>
        </w:rPr>
        <w:t>„</w:t>
      </w:r>
      <w:r w:rsidRPr="00CD2643">
        <w:rPr>
          <w:rFonts w:eastAsia="Times New Roman" w:cs="Times New Roman"/>
          <w:color w:val="000000"/>
          <w:szCs w:val="24"/>
          <w:lang w:eastAsia="lv-LV"/>
        </w:rPr>
        <w:t xml:space="preserve">c” apakšpunktu, nosakot muitas vērtību saskaņā ar 29.pantu, cenai, kas faktiski samaksāta vai maksājama par ievestajām precēm, ir jāpieskaita honorāri un licences maksas, kas attiecas uz novērtējamām precēm un ir tieši vai netieši </w:t>
      </w:r>
      <w:r w:rsidRPr="00C10282">
        <w:rPr>
          <w:rFonts w:eastAsia="Times New Roman" w:cs="Times New Roman"/>
          <w:color w:val="000000"/>
          <w:szCs w:val="24"/>
          <w:lang w:eastAsia="lv-LV"/>
        </w:rPr>
        <w:t>jāmaksā pircējam kā novērtējamo preču pārdošanas nosacījums</w:t>
      </w:r>
      <w:r w:rsidRPr="00CD2643">
        <w:rPr>
          <w:rFonts w:eastAsia="Times New Roman" w:cs="Times New Roman"/>
          <w:color w:val="000000"/>
          <w:szCs w:val="24"/>
          <w:lang w:eastAsia="lv-LV"/>
        </w:rPr>
        <w:t>, ciktāl šādi honorāri vai maksas nav iekļautas cenā, kas faktiski samaksāta vai maksājama.</w:t>
      </w:r>
    </w:p>
    <w:p w14:paraId="74876181" w14:textId="14E165B2" w:rsidR="00461241" w:rsidRPr="00CD2643" w:rsidRDefault="00C10282"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Muitas kodeksa ī</w:t>
      </w:r>
      <w:r w:rsidR="00461241" w:rsidRPr="00461241">
        <w:rPr>
          <w:rFonts w:eastAsia="Times New Roman" w:cs="Times New Roman"/>
          <w:color w:val="000000"/>
          <w:szCs w:val="24"/>
          <w:lang w:eastAsia="lv-LV"/>
        </w:rPr>
        <w:t xml:space="preserve">stenošanas regulas 157.panta 2.punktā ir precizēti Muitas kodeksa 32.panta 1.punkta </w:t>
      </w:r>
      <w:r w:rsidR="00461241" w:rsidRPr="001E31BD">
        <w:rPr>
          <w:rFonts w:eastAsia="Times New Roman" w:cs="Times New Roman"/>
          <w:color w:val="000000"/>
          <w:szCs w:val="24"/>
          <w:lang w:eastAsia="lv-LV"/>
        </w:rPr>
        <w:t>„</w:t>
      </w:r>
      <w:r w:rsidR="00461241" w:rsidRPr="00461241">
        <w:rPr>
          <w:rFonts w:eastAsia="Times New Roman" w:cs="Times New Roman"/>
          <w:color w:val="000000"/>
          <w:szCs w:val="24"/>
          <w:lang w:eastAsia="lv-LV"/>
        </w:rPr>
        <w:t>c</w:t>
      </w:r>
      <w:r w:rsidR="00461241">
        <w:rPr>
          <w:rFonts w:eastAsia="Times New Roman" w:cs="Times New Roman"/>
          <w:color w:val="000000"/>
          <w:szCs w:val="24"/>
          <w:lang w:eastAsia="lv-LV"/>
        </w:rPr>
        <w:t>” </w:t>
      </w:r>
      <w:r w:rsidR="00461241" w:rsidRPr="00461241">
        <w:rPr>
          <w:rFonts w:eastAsia="Times New Roman" w:cs="Times New Roman"/>
          <w:color w:val="000000"/>
          <w:szCs w:val="24"/>
          <w:lang w:eastAsia="lv-LV"/>
        </w:rPr>
        <w:t xml:space="preserve">apakšpunkta īstenošanas nosacījumi tādējādi, ka honorāri vai licences maksa faktiski maksātai vai maksājamai cenai ir jāpieskaita tad, ja šis maksājums ir, pirmkārt, </w:t>
      </w:r>
      <w:r>
        <w:rPr>
          <w:rFonts w:eastAsia="Times New Roman" w:cs="Times New Roman"/>
          <w:color w:val="000000"/>
          <w:szCs w:val="24"/>
          <w:lang w:eastAsia="lv-LV"/>
        </w:rPr>
        <w:t>saistīts ar vērtējamām precēm</w:t>
      </w:r>
      <w:r w:rsidR="00461241" w:rsidRPr="00461241">
        <w:rPr>
          <w:rFonts w:eastAsia="Times New Roman" w:cs="Times New Roman"/>
          <w:color w:val="000000"/>
          <w:szCs w:val="24"/>
          <w:lang w:eastAsia="lv-LV"/>
        </w:rPr>
        <w:t xml:space="preserve"> un, otrkārt, ir paredzēts attiecī</w:t>
      </w:r>
      <w:r>
        <w:rPr>
          <w:rFonts w:eastAsia="Times New Roman" w:cs="Times New Roman"/>
          <w:color w:val="000000"/>
          <w:szCs w:val="24"/>
          <w:lang w:eastAsia="lv-LV"/>
        </w:rPr>
        <w:t>go preču pārdošanas nosacījumos</w:t>
      </w:r>
      <w:r w:rsidR="00461241" w:rsidRPr="00461241">
        <w:rPr>
          <w:rFonts w:eastAsia="Times New Roman" w:cs="Times New Roman"/>
          <w:color w:val="000000"/>
          <w:szCs w:val="24"/>
          <w:lang w:eastAsia="lv-LV"/>
        </w:rPr>
        <w:t>.</w:t>
      </w:r>
    </w:p>
    <w:p w14:paraId="08B477B2" w14:textId="77777777" w:rsidR="00461241" w:rsidRDefault="00461241" w:rsidP="0015539C">
      <w:pPr>
        <w:spacing w:after="0"/>
        <w:ind w:firstLine="567"/>
        <w:contextualSpacing/>
        <w:rPr>
          <w:rFonts w:eastAsia="Times New Roman" w:cs="Times New Roman"/>
          <w:color w:val="000000"/>
          <w:szCs w:val="24"/>
          <w:lang w:eastAsia="lv-LV"/>
        </w:rPr>
      </w:pPr>
      <w:r w:rsidRPr="00461241">
        <w:rPr>
          <w:rFonts w:eastAsia="Times New Roman" w:cs="Times New Roman"/>
          <w:color w:val="000000"/>
          <w:szCs w:val="24"/>
          <w:lang w:eastAsia="lv-LV"/>
        </w:rPr>
        <w:t xml:space="preserve">No </w:t>
      </w:r>
      <w:r>
        <w:rPr>
          <w:rFonts w:eastAsia="Times New Roman" w:cs="Times New Roman"/>
          <w:color w:val="000000"/>
          <w:szCs w:val="24"/>
          <w:lang w:eastAsia="lv-LV"/>
        </w:rPr>
        <w:t xml:space="preserve">minētā </w:t>
      </w:r>
      <w:r w:rsidRPr="00461241">
        <w:rPr>
          <w:rFonts w:eastAsia="Times New Roman" w:cs="Times New Roman"/>
          <w:color w:val="000000"/>
          <w:szCs w:val="24"/>
          <w:lang w:eastAsia="lv-LV"/>
        </w:rPr>
        <w:t xml:space="preserve">izriet, ka </w:t>
      </w:r>
      <w:r>
        <w:rPr>
          <w:rFonts w:eastAsia="Times New Roman" w:cs="Times New Roman"/>
          <w:color w:val="000000"/>
          <w:szCs w:val="24"/>
          <w:lang w:eastAsia="lv-LV"/>
        </w:rPr>
        <w:t xml:space="preserve">muitas vērtības </w:t>
      </w:r>
      <w:r w:rsidRPr="00461241">
        <w:rPr>
          <w:rFonts w:eastAsia="Times New Roman" w:cs="Times New Roman"/>
          <w:color w:val="000000"/>
          <w:szCs w:val="24"/>
          <w:lang w:eastAsia="lv-LV"/>
        </w:rPr>
        <w:t xml:space="preserve">precizējumam, </w:t>
      </w:r>
      <w:r w:rsidR="00C10282">
        <w:rPr>
          <w:rFonts w:eastAsia="Times New Roman" w:cs="Times New Roman"/>
          <w:color w:val="000000"/>
          <w:szCs w:val="24"/>
          <w:lang w:eastAsia="lv-LV"/>
        </w:rPr>
        <w:t>kas</w:t>
      </w:r>
      <w:r w:rsidRPr="00461241">
        <w:rPr>
          <w:rFonts w:eastAsia="Times New Roman" w:cs="Times New Roman"/>
          <w:color w:val="000000"/>
          <w:szCs w:val="24"/>
          <w:lang w:eastAsia="lv-LV"/>
        </w:rPr>
        <w:t xml:space="preserve"> attiecas uz licences maksas samaksu, ir jāatbilst šādiem trim kumulatīviem nosacījumiem: licences maksa nedrīkst būt iekļauta cenā, kas faktiski samaksāta vai maksājama, tai jābūt saistītai ar importētajām precēm un pircējam ir jābūt pienākumam samaksāt šo licences maksu, kas ir importēto preču pārdošanas nosacījums.</w:t>
      </w:r>
    </w:p>
    <w:p w14:paraId="0E609573" w14:textId="77777777" w:rsidR="00576C21" w:rsidRDefault="00576C21" w:rsidP="0015539C">
      <w:pPr>
        <w:spacing w:after="0"/>
        <w:ind w:firstLine="567"/>
        <w:contextualSpacing/>
        <w:rPr>
          <w:rFonts w:eastAsia="Times New Roman" w:cs="Times New Roman"/>
          <w:color w:val="000000"/>
          <w:szCs w:val="24"/>
          <w:lang w:eastAsia="lv-LV"/>
        </w:rPr>
      </w:pPr>
    </w:p>
    <w:p w14:paraId="2A520F95" w14:textId="12DC556C" w:rsidR="00182F2B" w:rsidRDefault="00576C21"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[1</w:t>
      </w:r>
      <w:r w:rsidR="00542B28">
        <w:rPr>
          <w:rFonts w:eastAsia="Times New Roman" w:cs="Times New Roman"/>
          <w:color w:val="000000"/>
          <w:szCs w:val="24"/>
          <w:lang w:eastAsia="lv-LV"/>
        </w:rPr>
        <w:t>7</w:t>
      </w:r>
      <w:r>
        <w:rPr>
          <w:rFonts w:eastAsia="Times New Roman" w:cs="Times New Roman"/>
          <w:color w:val="000000"/>
          <w:szCs w:val="24"/>
          <w:lang w:eastAsia="lv-LV"/>
        </w:rPr>
        <w:t>]</w:t>
      </w:r>
      <w:r w:rsidR="0068064C">
        <w:rPr>
          <w:rFonts w:eastAsia="Times New Roman" w:cs="Times New Roman"/>
          <w:color w:val="000000"/>
          <w:szCs w:val="24"/>
          <w:lang w:eastAsia="lv-LV"/>
        </w:rPr>
        <w:t> </w:t>
      </w:r>
      <w:r w:rsidR="00182F2B">
        <w:rPr>
          <w:rFonts w:eastAsia="Times New Roman" w:cs="Times New Roman"/>
          <w:color w:val="000000"/>
          <w:szCs w:val="24"/>
          <w:lang w:eastAsia="lv-LV"/>
        </w:rPr>
        <w:t xml:space="preserve">Par pirmo kritēriju lietā nav strīda, proti, </w:t>
      </w:r>
      <w:r w:rsidR="00E81498">
        <w:rPr>
          <w:rFonts w:eastAsia="Times New Roman" w:cs="Times New Roman"/>
          <w:color w:val="000000"/>
          <w:szCs w:val="24"/>
          <w:lang w:eastAsia="lv-LV"/>
        </w:rPr>
        <w:t>l</w:t>
      </w:r>
      <w:r w:rsidR="00182F2B" w:rsidRPr="00461241">
        <w:rPr>
          <w:rFonts w:eastAsia="Times New Roman" w:cs="Times New Roman"/>
          <w:color w:val="000000"/>
          <w:szCs w:val="24"/>
          <w:lang w:eastAsia="lv-LV"/>
        </w:rPr>
        <w:t xml:space="preserve">icences maksa </w:t>
      </w:r>
      <w:r w:rsidR="00182F2B">
        <w:rPr>
          <w:rFonts w:eastAsia="Times New Roman" w:cs="Times New Roman"/>
          <w:color w:val="000000"/>
          <w:szCs w:val="24"/>
          <w:lang w:eastAsia="lv-LV"/>
        </w:rPr>
        <w:t>nav</w:t>
      </w:r>
      <w:r w:rsidR="00182F2B" w:rsidRPr="00461241">
        <w:rPr>
          <w:rFonts w:eastAsia="Times New Roman" w:cs="Times New Roman"/>
          <w:color w:val="000000"/>
          <w:szCs w:val="24"/>
          <w:lang w:eastAsia="lv-LV"/>
        </w:rPr>
        <w:t xml:space="preserve"> iekļauta cenā, kas faktiski samaksāta vai maksājama</w:t>
      </w:r>
      <w:r w:rsidR="00182F2B">
        <w:rPr>
          <w:rFonts w:eastAsia="Times New Roman" w:cs="Times New Roman"/>
          <w:color w:val="000000"/>
          <w:szCs w:val="24"/>
          <w:lang w:eastAsia="lv-LV"/>
        </w:rPr>
        <w:t xml:space="preserve"> par preci.</w:t>
      </w:r>
    </w:p>
    <w:p w14:paraId="292C8073" w14:textId="77777777" w:rsidR="00182F2B" w:rsidRDefault="00182F2B" w:rsidP="0015539C">
      <w:pPr>
        <w:spacing w:after="0"/>
        <w:ind w:firstLine="567"/>
        <w:contextualSpacing/>
        <w:rPr>
          <w:rFonts w:eastAsia="Times New Roman" w:cs="Times New Roman"/>
          <w:color w:val="000000"/>
          <w:szCs w:val="24"/>
          <w:lang w:eastAsia="lv-LV"/>
        </w:rPr>
      </w:pPr>
    </w:p>
    <w:p w14:paraId="2B4893E5" w14:textId="7951AFD3" w:rsidR="00776B43" w:rsidRDefault="00182F2B" w:rsidP="0015539C">
      <w:pPr>
        <w:spacing w:after="0"/>
        <w:ind w:firstLine="567"/>
        <w:contextualSpacing/>
        <w:rPr>
          <w:rFonts w:cs="Times New Roman"/>
          <w:szCs w:val="24"/>
        </w:rPr>
      </w:pPr>
      <w:r>
        <w:rPr>
          <w:rFonts w:eastAsia="Times New Roman" w:cs="Times New Roman"/>
          <w:color w:val="000000"/>
          <w:szCs w:val="24"/>
          <w:lang w:eastAsia="lv-LV"/>
        </w:rPr>
        <w:t>[1</w:t>
      </w:r>
      <w:r w:rsidR="00542B28">
        <w:rPr>
          <w:rFonts w:eastAsia="Times New Roman" w:cs="Times New Roman"/>
          <w:color w:val="000000"/>
          <w:szCs w:val="24"/>
          <w:lang w:eastAsia="lv-LV"/>
        </w:rPr>
        <w:t>8</w:t>
      </w:r>
      <w:r>
        <w:rPr>
          <w:rFonts w:eastAsia="Times New Roman" w:cs="Times New Roman"/>
          <w:color w:val="000000"/>
          <w:szCs w:val="24"/>
          <w:lang w:eastAsia="lv-LV"/>
        </w:rPr>
        <w:t>]</w:t>
      </w:r>
      <w:r w:rsidR="0068064C">
        <w:rPr>
          <w:rFonts w:eastAsia="Times New Roman" w:cs="Times New Roman"/>
          <w:color w:val="000000"/>
          <w:szCs w:val="24"/>
          <w:lang w:eastAsia="lv-LV"/>
        </w:rPr>
        <w:t> </w:t>
      </w:r>
      <w:r w:rsidR="00542B28">
        <w:rPr>
          <w:rFonts w:eastAsia="Times New Roman" w:cs="Times New Roman"/>
          <w:color w:val="000000"/>
          <w:szCs w:val="24"/>
          <w:lang w:eastAsia="lv-LV"/>
        </w:rPr>
        <w:t xml:space="preserve">Attiecībā uz </w:t>
      </w:r>
      <w:r>
        <w:rPr>
          <w:rFonts w:eastAsia="Times New Roman" w:cs="Times New Roman"/>
          <w:color w:val="000000"/>
          <w:szCs w:val="24"/>
          <w:lang w:eastAsia="lv-LV"/>
        </w:rPr>
        <w:t xml:space="preserve">otro kritēriju Senāts </w:t>
      </w:r>
      <w:r w:rsidR="00542B28">
        <w:rPr>
          <w:rFonts w:eastAsia="Times New Roman" w:cs="Times New Roman"/>
          <w:color w:val="000000"/>
          <w:szCs w:val="24"/>
          <w:lang w:eastAsia="lv-LV"/>
        </w:rPr>
        <w:t xml:space="preserve">konstatē, ka saskaņā ar </w:t>
      </w:r>
      <w:r w:rsidR="00776B43">
        <w:rPr>
          <w:rFonts w:eastAsia="Times New Roman" w:cs="Times New Roman"/>
          <w:color w:val="000000"/>
          <w:szCs w:val="24"/>
          <w:lang w:eastAsia="lv-LV"/>
        </w:rPr>
        <w:t>Muitas kodeksa ī</w:t>
      </w:r>
      <w:r w:rsidR="00776B43">
        <w:rPr>
          <w:rFonts w:cs="Times New Roman"/>
          <w:szCs w:val="24"/>
        </w:rPr>
        <w:t>stenošanas regulas 157.panta 1.punkt</w:t>
      </w:r>
      <w:r w:rsidR="00542B28">
        <w:rPr>
          <w:rFonts w:cs="Times New Roman"/>
          <w:szCs w:val="24"/>
        </w:rPr>
        <w:t>u,</w:t>
      </w:r>
      <w:r w:rsidR="00776B43">
        <w:rPr>
          <w:rFonts w:cs="Times New Roman"/>
          <w:szCs w:val="24"/>
        </w:rPr>
        <w:t xml:space="preserve"> ka, p</w:t>
      </w:r>
      <w:r w:rsidR="00776B43" w:rsidRPr="00AC1D3C">
        <w:rPr>
          <w:rFonts w:cs="Times New Roman"/>
          <w:szCs w:val="24"/>
        </w:rPr>
        <w:t xml:space="preserve">iemērojot </w:t>
      </w:r>
      <w:r w:rsidR="00776B43">
        <w:rPr>
          <w:rFonts w:cs="Times New Roman"/>
          <w:szCs w:val="24"/>
        </w:rPr>
        <w:t>Muitas kodeksa 32.panta 1.</w:t>
      </w:r>
      <w:r w:rsidR="00776B43" w:rsidRPr="00AC1D3C">
        <w:rPr>
          <w:rFonts w:cs="Times New Roman"/>
          <w:szCs w:val="24"/>
        </w:rPr>
        <w:t xml:space="preserve">punkta </w:t>
      </w:r>
      <w:r w:rsidR="00776B43" w:rsidRPr="001E31BD">
        <w:rPr>
          <w:rFonts w:eastAsia="Times New Roman" w:cs="Times New Roman"/>
          <w:color w:val="000000"/>
          <w:szCs w:val="24"/>
          <w:lang w:eastAsia="lv-LV"/>
        </w:rPr>
        <w:t>„</w:t>
      </w:r>
      <w:r w:rsidR="00776B43">
        <w:rPr>
          <w:rFonts w:cs="Times New Roman"/>
          <w:szCs w:val="24"/>
        </w:rPr>
        <w:t>c” </w:t>
      </w:r>
      <w:r w:rsidR="00776B43" w:rsidRPr="00AC1D3C">
        <w:rPr>
          <w:rFonts w:cs="Times New Roman"/>
          <w:szCs w:val="24"/>
        </w:rPr>
        <w:t>apakšpunktu, ar honorāriem un licences maksu cita starpā saprot maksājumus par tādu tiesību izmantošanu, kas saistītas ar</w:t>
      </w:r>
      <w:r w:rsidR="00776B43">
        <w:rPr>
          <w:rFonts w:cs="Times New Roman"/>
          <w:szCs w:val="24"/>
        </w:rPr>
        <w:t>: 1) </w:t>
      </w:r>
      <w:r w:rsidR="00776B43" w:rsidRPr="00AC1D3C">
        <w:rPr>
          <w:rFonts w:cs="Times New Roman"/>
          <w:szCs w:val="24"/>
        </w:rPr>
        <w:t>ievestu preču ražošanu (jo īpaši ar patentiem, dizainparaugiem, modeļiem un ražošanas tehnoloģiskajām zināšanām) vai</w:t>
      </w:r>
      <w:r w:rsidR="00776B43">
        <w:rPr>
          <w:rFonts w:cs="Times New Roman"/>
          <w:szCs w:val="24"/>
        </w:rPr>
        <w:t xml:space="preserve"> 2) </w:t>
      </w:r>
      <w:r w:rsidR="00776B43" w:rsidRPr="00AC1D3C">
        <w:rPr>
          <w:rFonts w:cs="Times New Roman"/>
          <w:szCs w:val="24"/>
        </w:rPr>
        <w:t>ievestu preču pārdošanu izvešanai (jo īpaši ar preču zīmēm, modeļiem), vai</w:t>
      </w:r>
      <w:r w:rsidR="00776B43">
        <w:rPr>
          <w:rFonts w:cs="Times New Roman"/>
          <w:szCs w:val="24"/>
        </w:rPr>
        <w:t xml:space="preserve"> 3) </w:t>
      </w:r>
      <w:r w:rsidR="00776B43" w:rsidRPr="00AC1D3C">
        <w:rPr>
          <w:rFonts w:cs="Times New Roman"/>
          <w:szCs w:val="24"/>
        </w:rPr>
        <w:t>ievestu preču izmantošanu vai atkalpārdošanu (jo īpaši ar autortiesībām, ievestās precēs nenodalāmi iekļautiem ražošanas procesiem).</w:t>
      </w:r>
    </w:p>
    <w:p w14:paraId="1A5E830C" w14:textId="77777777" w:rsidR="00776B43" w:rsidRDefault="00776B43" w:rsidP="0015539C">
      <w:pPr>
        <w:spacing w:after="0"/>
        <w:ind w:firstLine="567"/>
        <w:contextualSpacing/>
        <w:rPr>
          <w:rFonts w:cs="Times New Roman"/>
          <w:szCs w:val="24"/>
        </w:rPr>
      </w:pPr>
      <w:r>
        <w:rPr>
          <w:rFonts w:cs="Times New Roman"/>
          <w:szCs w:val="24"/>
        </w:rPr>
        <w:t xml:space="preserve">Savukārt 157.panta </w:t>
      </w:r>
      <w:r w:rsidRPr="00AC1D3C">
        <w:rPr>
          <w:rFonts w:cs="Times New Roman"/>
          <w:szCs w:val="24"/>
        </w:rPr>
        <w:t>2.</w:t>
      </w:r>
      <w:r>
        <w:rPr>
          <w:rFonts w:cs="Times New Roman"/>
          <w:szCs w:val="24"/>
        </w:rPr>
        <w:t>punkts noteic, ka, n</w:t>
      </w:r>
      <w:r w:rsidRPr="00AC1D3C">
        <w:rPr>
          <w:rFonts w:cs="Times New Roman"/>
          <w:szCs w:val="24"/>
        </w:rPr>
        <w:t xml:space="preserve">eskarot </w:t>
      </w:r>
      <w:r>
        <w:rPr>
          <w:rFonts w:cs="Times New Roman"/>
          <w:szCs w:val="24"/>
        </w:rPr>
        <w:t>Muitas kodeksa 32.panta 5.</w:t>
      </w:r>
      <w:r w:rsidRPr="00AC1D3C">
        <w:rPr>
          <w:rFonts w:cs="Times New Roman"/>
          <w:szCs w:val="24"/>
        </w:rPr>
        <w:t xml:space="preserve">punktu, ja ievestu preču muitas vērtību nosaka saskaņā ar </w:t>
      </w:r>
      <w:r>
        <w:rPr>
          <w:rFonts w:cs="Times New Roman"/>
          <w:szCs w:val="24"/>
        </w:rPr>
        <w:t>kodeksa 29.</w:t>
      </w:r>
      <w:r w:rsidRPr="00AC1D3C">
        <w:rPr>
          <w:rFonts w:cs="Times New Roman"/>
          <w:szCs w:val="24"/>
        </w:rPr>
        <w:t>pantu, tad honorārus vai licences maksu faktiski maksātai vai maksājamai cenai pieskaita vienīgi tad, ja šis maksājums</w:t>
      </w:r>
      <w:r>
        <w:rPr>
          <w:rFonts w:cs="Times New Roman"/>
          <w:szCs w:val="24"/>
        </w:rPr>
        <w:t xml:space="preserve"> </w:t>
      </w:r>
      <w:r w:rsidRPr="00AC1D3C">
        <w:rPr>
          <w:rFonts w:cs="Times New Roman"/>
          <w:szCs w:val="24"/>
        </w:rPr>
        <w:t>ir saistīts ar vērtējamām precēm, un</w:t>
      </w:r>
      <w:r>
        <w:rPr>
          <w:rFonts w:cs="Times New Roman"/>
          <w:szCs w:val="24"/>
        </w:rPr>
        <w:t xml:space="preserve"> </w:t>
      </w:r>
      <w:r w:rsidRPr="00AC1D3C">
        <w:rPr>
          <w:rFonts w:cs="Times New Roman"/>
          <w:szCs w:val="24"/>
        </w:rPr>
        <w:t>ir paredzēts attiecīgo preču pārdošanas nosacījumos.</w:t>
      </w:r>
    </w:p>
    <w:p w14:paraId="36D62872" w14:textId="77777777" w:rsidR="00886033" w:rsidRDefault="00776B4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A</w:t>
      </w:r>
      <w:r w:rsidR="00886033" w:rsidRPr="00CD2643">
        <w:rPr>
          <w:rFonts w:eastAsia="Times New Roman" w:cs="Times New Roman"/>
          <w:color w:val="000000"/>
          <w:szCs w:val="24"/>
          <w:lang w:eastAsia="lv-LV"/>
        </w:rPr>
        <w:t>tbilstoši Muitas kodeksa īstenošanas regulas 159.pantam honorāru vai licences maksu, kas saistīta ar tiesībām izmantot preču zīmi, faktiski maksātai vai maksājamai cenai pieskaita vienīgi tad, ja: 1) honorārs vai licences maksa attiecas uz precēm, kuras tālāk pārdod tādā pašā stāvoklī vai kuras pēc ievešanas tikai nedaudz apstrādā, 2) preces tirgū piedāvā ar preču zīmi, ko pievieno vai nu pirms, vai pēc ievešanas un par ko ir samaksāts honorārs vai licences maksa, un 3) </w:t>
      </w:r>
      <w:r w:rsidR="00886033" w:rsidRPr="00CE6D27">
        <w:rPr>
          <w:rFonts w:eastAsia="Times New Roman" w:cs="Times New Roman"/>
          <w:color w:val="000000"/>
          <w:szCs w:val="24"/>
          <w:lang w:eastAsia="lv-LV"/>
        </w:rPr>
        <w:t>pircējam nav brīvas izvēles attiecīgās preces iegādāties no citiem piegādātājiem, kas nav saistīti ar pārdevēju.</w:t>
      </w:r>
    </w:p>
    <w:p w14:paraId="50DA6306" w14:textId="77777777" w:rsidR="00886033" w:rsidRDefault="0088603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S</w:t>
      </w:r>
      <w:r w:rsidRPr="00182F2B">
        <w:rPr>
          <w:rFonts w:eastAsia="Times New Roman" w:cs="Times New Roman"/>
          <w:color w:val="000000"/>
          <w:szCs w:val="24"/>
          <w:lang w:eastAsia="lv-LV"/>
        </w:rPr>
        <w:t>ask</w:t>
      </w:r>
      <w:r>
        <w:rPr>
          <w:rFonts w:eastAsia="Times New Roman" w:cs="Times New Roman"/>
          <w:color w:val="000000"/>
          <w:szCs w:val="24"/>
          <w:lang w:eastAsia="lv-LV"/>
        </w:rPr>
        <w:t>aņā ar Muitas kodeksa īstenošanas regulas 161.</w:t>
      </w:r>
      <w:r w:rsidRPr="00182F2B">
        <w:rPr>
          <w:rFonts w:eastAsia="Times New Roman" w:cs="Times New Roman"/>
          <w:color w:val="000000"/>
          <w:szCs w:val="24"/>
          <w:lang w:eastAsia="lv-LV"/>
        </w:rPr>
        <w:t>panta otro daļu licences maksas maksājums ir saistīts ar vērtējamo preci, ja šīs licences maksas apmēra aprēķināšanas metode ir saistīta ar ievesto preču cenu.</w:t>
      </w:r>
    </w:p>
    <w:p w14:paraId="6515AD33" w14:textId="77777777" w:rsidR="00182F2B" w:rsidRDefault="0088603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lastRenderedPageBreak/>
        <w:t>Norādītās tiesību normas precizē</w:t>
      </w:r>
      <w:r w:rsidR="00182F2B" w:rsidRPr="00182F2B">
        <w:rPr>
          <w:rFonts w:eastAsia="Times New Roman" w:cs="Times New Roman"/>
          <w:color w:val="000000"/>
          <w:szCs w:val="24"/>
          <w:lang w:eastAsia="lv-LV"/>
        </w:rPr>
        <w:t>, ka licences maksa, kas saistīta ar tiesībām izmantot preču zīmi, ir jāpievieno par importēto preci faktiski samaksātajai vai maksājamai cenai, ja honorārs vai licences maksa attiecas uz precēm, kuras tālāk pārdod tādā pašā stāvoklī vai kuras pēc i</w:t>
      </w:r>
      <w:r>
        <w:rPr>
          <w:rFonts w:eastAsia="Times New Roman" w:cs="Times New Roman"/>
          <w:color w:val="000000"/>
          <w:szCs w:val="24"/>
          <w:lang w:eastAsia="lv-LV"/>
        </w:rPr>
        <w:t>evešanas tikai nedaudz apstrādā</w:t>
      </w:r>
      <w:r w:rsidR="00182F2B" w:rsidRPr="00182F2B">
        <w:rPr>
          <w:rFonts w:eastAsia="Times New Roman" w:cs="Times New Roman"/>
          <w:color w:val="000000"/>
          <w:szCs w:val="24"/>
          <w:lang w:eastAsia="lv-LV"/>
        </w:rPr>
        <w:t>, un ja šīs preces tirgū piedāvā ar preču zīmi, ko pievieno vai nu pirms, vai pēc ievešanas un par ko ir samaksāts honorārs vai</w:t>
      </w:r>
      <w:r>
        <w:rPr>
          <w:rFonts w:eastAsia="Times New Roman" w:cs="Times New Roman"/>
          <w:color w:val="000000"/>
          <w:szCs w:val="24"/>
          <w:lang w:eastAsia="lv-LV"/>
        </w:rPr>
        <w:t xml:space="preserve"> licences maksa</w:t>
      </w:r>
      <w:r w:rsidR="00182F2B" w:rsidRPr="00182F2B">
        <w:rPr>
          <w:rFonts w:eastAsia="Times New Roman" w:cs="Times New Roman"/>
          <w:color w:val="000000"/>
          <w:szCs w:val="24"/>
          <w:lang w:eastAsia="lv-LV"/>
        </w:rPr>
        <w:t>.</w:t>
      </w:r>
    </w:p>
    <w:p w14:paraId="0BA27D6F" w14:textId="77777777" w:rsidR="00886033" w:rsidRDefault="00886033" w:rsidP="0015539C">
      <w:pPr>
        <w:spacing w:after="0"/>
        <w:ind w:firstLine="567"/>
        <w:contextualSpacing/>
        <w:rPr>
          <w:rFonts w:eastAsia="Times New Roman" w:cs="Times New Roman"/>
          <w:color w:val="000000"/>
          <w:szCs w:val="24"/>
          <w:lang w:eastAsia="lv-LV"/>
        </w:rPr>
      </w:pPr>
    </w:p>
    <w:p w14:paraId="73B2C11F" w14:textId="47DA0598" w:rsidR="00093D0D" w:rsidRDefault="0088603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[1</w:t>
      </w:r>
      <w:r w:rsidR="00E54DDC">
        <w:rPr>
          <w:rFonts w:eastAsia="Times New Roman" w:cs="Times New Roman"/>
          <w:color w:val="000000"/>
          <w:szCs w:val="24"/>
          <w:lang w:eastAsia="lv-LV"/>
        </w:rPr>
        <w:t>9</w:t>
      </w:r>
      <w:r>
        <w:rPr>
          <w:rFonts w:eastAsia="Times New Roman" w:cs="Times New Roman"/>
          <w:color w:val="000000"/>
          <w:szCs w:val="24"/>
          <w:lang w:eastAsia="lv-LV"/>
        </w:rPr>
        <w:t>]</w:t>
      </w:r>
      <w:r w:rsidR="0068064C">
        <w:rPr>
          <w:rFonts w:eastAsia="Times New Roman" w:cs="Times New Roman"/>
          <w:color w:val="000000"/>
          <w:szCs w:val="24"/>
          <w:lang w:eastAsia="lv-LV"/>
        </w:rPr>
        <w:t> </w:t>
      </w:r>
      <w:r w:rsidRPr="00CD2643">
        <w:rPr>
          <w:rFonts w:eastAsia="Calibri" w:cs="Times New Roman"/>
          <w:color w:val="000000"/>
          <w:szCs w:val="24"/>
          <w:lang w:eastAsia="lv-LV"/>
        </w:rPr>
        <w:t>2006.g</w:t>
      </w:r>
      <w:r>
        <w:rPr>
          <w:rFonts w:eastAsia="Calibri" w:cs="Times New Roman"/>
          <w:color w:val="000000"/>
          <w:szCs w:val="24"/>
          <w:lang w:eastAsia="lv-LV"/>
        </w:rPr>
        <w:t>ada 23.novembra licences līgum</w:t>
      </w:r>
      <w:r>
        <w:rPr>
          <w:rFonts w:eastAsia="Times New Roman" w:cs="Times New Roman"/>
          <w:color w:val="000000"/>
          <w:szCs w:val="24"/>
          <w:lang w:eastAsia="lv-LV"/>
        </w:rPr>
        <w:t xml:space="preserve">a 2.1.punkts noteic, ka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w:t>
      </w:r>
      <w:r w:rsidRPr="00CD2643">
        <w:rPr>
          <w:rFonts w:eastAsia="Times New Roman" w:cs="Times New Roman"/>
          <w:color w:val="000000"/>
          <w:szCs w:val="24"/>
          <w:lang w:eastAsia="lv-LV"/>
        </w:rPr>
        <w:t>piešķir pieteicējai licenci izmantot preču zīmi saistībā ar atļautajām precēm</w:t>
      </w:r>
      <w:r>
        <w:rPr>
          <w:rFonts w:eastAsia="Times New Roman" w:cs="Times New Roman"/>
          <w:color w:val="000000"/>
          <w:szCs w:val="24"/>
          <w:lang w:eastAsia="lv-LV"/>
        </w:rPr>
        <w:t xml:space="preserve">, kuras ražotas, lai tās pārdotu </w:t>
      </w:r>
      <w:r w:rsidRPr="00CD2643">
        <w:rPr>
          <w:rFonts w:eastAsia="Times New Roman" w:cs="Times New Roman"/>
          <w:color w:val="000000"/>
          <w:szCs w:val="24"/>
          <w:lang w:eastAsia="lv-LV"/>
        </w:rPr>
        <w:t>Latvijas, Lietuvas un Igaunijas teritorijā</w:t>
      </w:r>
      <w:r>
        <w:rPr>
          <w:rFonts w:eastAsia="Times New Roman" w:cs="Times New Roman"/>
          <w:color w:val="000000"/>
          <w:szCs w:val="24"/>
          <w:lang w:eastAsia="lv-LV"/>
        </w:rPr>
        <w:t xml:space="preserve">. </w:t>
      </w:r>
    </w:p>
    <w:p w14:paraId="2BA7AC23" w14:textId="77777777" w:rsidR="00886033" w:rsidRDefault="0088603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Līguma 4.1.punkts noteic, ka licenciāts izpilda visus pamatotos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norādījumus attiecībā uz formu un veidu, kādā preču zīmes izmantojas uz vai saistībā ar atļautajām precēm.</w:t>
      </w:r>
    </w:p>
    <w:p w14:paraId="5A838784" w14:textId="77777777" w:rsidR="00886033" w:rsidRDefault="00886033"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 xml:space="preserve">Līguma 7.4.punkts noteic, ka visi produkti ir jāsaņem no vispārējām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kolekcijām un jāiepērk tieši no vieniem un tiem pašiem avotiem un ar tādiem pašiem noteikumiem un nosacījumiem. Ja jebkuram pirkumam tiek piemērota izcelsmes noteikšanas maksa (</w:t>
      </w:r>
      <w:r>
        <w:rPr>
          <w:rFonts w:eastAsia="Times New Roman" w:cs="Times New Roman"/>
          <w:i/>
          <w:color w:val="000000"/>
          <w:szCs w:val="24"/>
          <w:lang w:eastAsia="lv-LV"/>
        </w:rPr>
        <w:t>sourcing fee</w:t>
      </w:r>
      <w:r>
        <w:rPr>
          <w:rFonts w:eastAsia="Times New Roman" w:cs="Times New Roman"/>
          <w:color w:val="000000"/>
          <w:szCs w:val="24"/>
          <w:lang w:eastAsia="lv-LV"/>
        </w:rPr>
        <w:t xml:space="preserve">), tā jāmaksā atbilstoši tiem pašiem noteikumiem un nosacījumiem, kādi būtu piemērojami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meitasuzņēmumiem.</w:t>
      </w:r>
    </w:p>
    <w:p w14:paraId="02F2B3C4" w14:textId="77777777" w:rsidR="00886033" w:rsidRPr="00CD2643" w:rsidRDefault="00886033"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 xml:space="preserve">Saskaņā ar līguma 8.punktu kā atlīdzību par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sidRPr="00CD2643">
        <w:rPr>
          <w:rFonts w:eastAsia="Times New Roman" w:cs="Times New Roman"/>
          <w:i/>
          <w:color w:val="000000"/>
          <w:szCs w:val="24"/>
          <w:lang w:eastAsia="lv-LV"/>
        </w:rPr>
        <w:t xml:space="preserve"> </w:t>
      </w:r>
      <w:r w:rsidRPr="00CD2643">
        <w:rPr>
          <w:rFonts w:eastAsia="Times New Roman" w:cs="Times New Roman"/>
          <w:color w:val="000000"/>
          <w:szCs w:val="24"/>
          <w:lang w:eastAsia="lv-LV"/>
        </w:rPr>
        <w:t xml:space="preserve">piešķirtajām tiesībām pieteicēja maksā pielikumā norādīto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w:t>
      </w:r>
      <w:r w:rsidRPr="00CD2643">
        <w:rPr>
          <w:rFonts w:eastAsia="Times New Roman" w:cs="Times New Roman"/>
          <w:color w:val="000000"/>
          <w:szCs w:val="24"/>
          <w:lang w:eastAsia="lv-LV"/>
        </w:rPr>
        <w:t>honorāru un vienreizējo maksājumu (ja tāds piemērojams).</w:t>
      </w:r>
    </w:p>
    <w:p w14:paraId="33E70D64" w14:textId="77777777" w:rsidR="00886033" w:rsidRPr="00CD2643" w:rsidRDefault="00886033" w:rsidP="0015539C">
      <w:pPr>
        <w:spacing w:after="0"/>
        <w:ind w:firstLine="567"/>
        <w:contextualSpacing/>
        <w:rPr>
          <w:rFonts w:eastAsia="Times New Roman" w:cs="Times New Roman"/>
          <w:color w:val="000000"/>
          <w:szCs w:val="24"/>
          <w:lang w:eastAsia="lv-LV"/>
        </w:rPr>
      </w:pPr>
      <w:r w:rsidRPr="00CD2643">
        <w:rPr>
          <w:rFonts w:eastAsia="Times New Roman" w:cs="Times New Roman"/>
          <w:color w:val="000000"/>
          <w:szCs w:val="24"/>
          <w:lang w:eastAsia="lv-LV"/>
        </w:rPr>
        <w:t xml:space="preserve">Savukārt saskaņā ar līguma 9.punktu licenciātam pēc katra ceturkšņa beigām jāiesniedz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sidRPr="00CD2643">
        <w:rPr>
          <w:rFonts w:eastAsia="Times New Roman" w:cs="Times New Roman"/>
          <w:color w:val="000000"/>
          <w:szCs w:val="24"/>
          <w:lang w:eastAsia="lv-LV"/>
        </w:rPr>
        <w:t xml:space="preserve"> rakstiska atskaite, kurā tostarp norādīta summa, ko licenciātam rēķinos izrakstījuši ražotāji – trešās personas par atļautajām precēm, izņemot jebkādas transportēšanas vai apdrošināšanas izmaksas, kas licenciātam radušās saistībā ar šādām atļautajām precēm; honorāra summu, kas maksājama saskaņā ar 8.punktu un no trešajām personām saņemto pirkšanas pasūtījumu rēķinu un saņemto preču kvīšu kopijas par atļautajām precēm.</w:t>
      </w:r>
    </w:p>
    <w:p w14:paraId="1DF36D6D" w14:textId="0F6F43B9" w:rsidR="00182F2B" w:rsidRPr="00182F2B" w:rsidRDefault="001A2CD8" w:rsidP="00E54DDC">
      <w:pPr>
        <w:spacing w:after="0"/>
        <w:ind w:firstLine="567"/>
        <w:contextualSpacing/>
        <w:rPr>
          <w:rFonts w:eastAsia="Times New Roman" w:cs="Times New Roman"/>
          <w:color w:val="000000"/>
          <w:szCs w:val="24"/>
          <w:lang w:eastAsia="lv-LV"/>
        </w:rPr>
      </w:pPr>
      <w:r w:rsidRPr="00542B28">
        <w:rPr>
          <w:rFonts w:eastAsia="Times New Roman" w:cs="Times New Roman"/>
          <w:color w:val="000000"/>
          <w:szCs w:val="24"/>
          <w:lang w:eastAsia="lv-LV"/>
        </w:rPr>
        <w:t xml:space="preserve">Ievērojot minēto, </w:t>
      </w:r>
      <w:r w:rsidR="00542B28">
        <w:rPr>
          <w:rFonts w:eastAsia="Times New Roman" w:cs="Times New Roman"/>
          <w:color w:val="000000"/>
          <w:szCs w:val="24"/>
          <w:lang w:eastAsia="lv-LV"/>
        </w:rPr>
        <w:t>apgabaltiesai ir jāizvērtē</w:t>
      </w:r>
      <w:r w:rsidRPr="00542B28">
        <w:rPr>
          <w:rFonts w:eastAsia="Times New Roman" w:cs="Times New Roman"/>
          <w:color w:val="000000"/>
          <w:szCs w:val="24"/>
          <w:lang w:eastAsia="lv-LV"/>
        </w:rPr>
        <w:t>, vai n</w:t>
      </w:r>
      <w:r w:rsidR="00093D0D" w:rsidRPr="00542B28">
        <w:rPr>
          <w:rFonts w:eastAsia="Times New Roman" w:cs="Times New Roman"/>
          <w:color w:val="000000"/>
          <w:szCs w:val="24"/>
          <w:lang w:eastAsia="lv-LV"/>
        </w:rPr>
        <w:t>o</w:t>
      </w:r>
      <w:r w:rsidR="00093D0D">
        <w:rPr>
          <w:rFonts w:eastAsia="Times New Roman" w:cs="Times New Roman"/>
          <w:color w:val="000000"/>
          <w:szCs w:val="24"/>
          <w:lang w:eastAsia="lv-LV"/>
        </w:rPr>
        <w:t xml:space="preserve"> norādītajiem līguma noteikumiem </w:t>
      </w:r>
      <w:r w:rsidR="00E81498">
        <w:rPr>
          <w:rFonts w:eastAsia="Times New Roman" w:cs="Times New Roman"/>
          <w:color w:val="000000"/>
          <w:szCs w:val="24"/>
          <w:lang w:eastAsia="lv-LV"/>
        </w:rPr>
        <w:t>izriet,</w:t>
      </w:r>
      <w:r w:rsidR="00093D0D">
        <w:rPr>
          <w:rFonts w:eastAsia="Times New Roman" w:cs="Times New Roman"/>
          <w:color w:val="000000"/>
          <w:szCs w:val="24"/>
          <w:lang w:eastAsia="lv-LV"/>
        </w:rPr>
        <w:t xml:space="preserve"> ka </w:t>
      </w:r>
      <w:r w:rsidR="00093D0D" w:rsidRPr="00CD2643">
        <w:rPr>
          <w:rFonts w:eastAsia="Times New Roman" w:cs="Times New Roman"/>
          <w:color w:val="000000"/>
          <w:szCs w:val="24"/>
          <w:lang w:eastAsia="lv-LV"/>
        </w:rPr>
        <w:t xml:space="preserve">honorārs vai licences maksa attiecas uz </w:t>
      </w:r>
      <w:r w:rsidR="00093D0D">
        <w:rPr>
          <w:rFonts w:eastAsia="Times New Roman" w:cs="Times New Roman"/>
          <w:color w:val="000000"/>
          <w:szCs w:val="24"/>
          <w:lang w:eastAsia="lv-LV"/>
        </w:rPr>
        <w:t xml:space="preserve">importētām </w:t>
      </w:r>
      <w:r w:rsidR="00093D0D" w:rsidRPr="00CD2643">
        <w:rPr>
          <w:rFonts w:eastAsia="Times New Roman" w:cs="Times New Roman"/>
          <w:color w:val="000000"/>
          <w:szCs w:val="24"/>
          <w:lang w:eastAsia="lv-LV"/>
        </w:rPr>
        <w:t>precēm, kuras</w:t>
      </w:r>
      <w:r w:rsidR="00093D0D">
        <w:rPr>
          <w:rFonts w:eastAsia="Times New Roman" w:cs="Times New Roman"/>
          <w:color w:val="000000"/>
          <w:szCs w:val="24"/>
          <w:lang w:eastAsia="lv-LV"/>
        </w:rPr>
        <w:t xml:space="preserve"> plānots</w:t>
      </w:r>
      <w:r w:rsidR="00E81498">
        <w:rPr>
          <w:rFonts w:eastAsia="Times New Roman" w:cs="Times New Roman"/>
          <w:color w:val="000000"/>
          <w:szCs w:val="24"/>
          <w:lang w:eastAsia="lv-LV"/>
        </w:rPr>
        <w:t xml:space="preserve"> pārdot</w:t>
      </w:r>
      <w:r w:rsidR="00093D0D">
        <w:rPr>
          <w:rFonts w:eastAsia="Times New Roman" w:cs="Times New Roman"/>
          <w:color w:val="000000"/>
          <w:szCs w:val="24"/>
          <w:lang w:eastAsia="lv-LV"/>
        </w:rPr>
        <w:t xml:space="preserve"> tālāk</w:t>
      </w:r>
      <w:r>
        <w:rPr>
          <w:rFonts w:eastAsia="Times New Roman" w:cs="Times New Roman"/>
          <w:color w:val="000000"/>
          <w:szCs w:val="24"/>
          <w:lang w:eastAsia="lv-LV"/>
        </w:rPr>
        <w:t>, ņemot vērā, ka p</w:t>
      </w:r>
      <w:r w:rsidR="00093D0D">
        <w:rPr>
          <w:rFonts w:eastAsia="Times New Roman" w:cs="Times New Roman"/>
          <w:color w:val="000000"/>
          <w:szCs w:val="24"/>
          <w:lang w:eastAsia="lv-LV"/>
        </w:rPr>
        <w:t>ieteicēja importētās p</w:t>
      </w:r>
      <w:r w:rsidR="00093D0D" w:rsidRPr="00CD2643">
        <w:rPr>
          <w:rFonts w:eastAsia="Times New Roman" w:cs="Times New Roman"/>
          <w:color w:val="000000"/>
          <w:szCs w:val="24"/>
          <w:lang w:eastAsia="lv-LV"/>
        </w:rPr>
        <w:t>rec</w:t>
      </w:r>
      <w:r w:rsidR="00093D0D">
        <w:rPr>
          <w:rFonts w:eastAsia="Times New Roman" w:cs="Times New Roman"/>
          <w:color w:val="000000"/>
          <w:szCs w:val="24"/>
          <w:lang w:eastAsia="lv-LV"/>
        </w:rPr>
        <w:t>es tirgū piedāvā ar preču zīmi</w:t>
      </w:r>
      <w:r>
        <w:rPr>
          <w:rFonts w:eastAsia="Times New Roman" w:cs="Times New Roman"/>
          <w:color w:val="000000"/>
          <w:szCs w:val="24"/>
          <w:lang w:eastAsia="lv-LV"/>
        </w:rPr>
        <w:t>, t</w:t>
      </w:r>
      <w:r w:rsidR="00093D0D">
        <w:rPr>
          <w:rFonts w:eastAsia="Times New Roman" w:cs="Times New Roman"/>
          <w:color w:val="000000"/>
          <w:szCs w:val="24"/>
          <w:lang w:eastAsia="lv-LV"/>
        </w:rPr>
        <w:t xml:space="preserve">urklāt licences maksa tiek aprēķināta līguma pielikumā noteikto procentu apmērā no ražotāja noteiktas cenas. </w:t>
      </w:r>
      <w:r w:rsidR="00E54DDC">
        <w:rPr>
          <w:rFonts w:eastAsia="Times New Roman" w:cs="Times New Roman"/>
          <w:color w:val="000000"/>
          <w:szCs w:val="24"/>
          <w:lang w:eastAsia="lv-LV"/>
        </w:rPr>
        <w:t xml:space="preserve">Secīgi apgabaltiesai ir jāizvērtē, </w:t>
      </w:r>
      <w:r>
        <w:rPr>
          <w:rFonts w:eastAsia="Times New Roman" w:cs="Times New Roman"/>
          <w:color w:val="000000"/>
          <w:szCs w:val="24"/>
          <w:lang w:eastAsia="lv-LV"/>
        </w:rPr>
        <w:t xml:space="preserve">vai </w:t>
      </w:r>
      <w:r w:rsidR="00182F2B" w:rsidRPr="00182F2B">
        <w:rPr>
          <w:rFonts w:eastAsia="Times New Roman" w:cs="Times New Roman"/>
          <w:color w:val="000000"/>
          <w:szCs w:val="24"/>
          <w:lang w:eastAsia="lv-LV"/>
        </w:rPr>
        <w:t>licences maksas maksājumam ir saistība ar importētajām precēm</w:t>
      </w:r>
      <w:r w:rsidR="00093D0D">
        <w:rPr>
          <w:rFonts w:eastAsia="Times New Roman" w:cs="Times New Roman"/>
          <w:color w:val="000000"/>
          <w:szCs w:val="24"/>
          <w:lang w:eastAsia="lv-LV"/>
        </w:rPr>
        <w:t xml:space="preserve"> </w:t>
      </w:r>
      <w:r w:rsidR="00093D0D" w:rsidRPr="00CD2643">
        <w:rPr>
          <w:rFonts w:eastAsia="Times New Roman" w:cs="Times New Roman"/>
          <w:color w:val="000000"/>
          <w:szCs w:val="24"/>
          <w:lang w:eastAsia="lv-LV"/>
        </w:rPr>
        <w:t>Muitas kodeks</w:t>
      </w:r>
      <w:r w:rsidR="00093D0D">
        <w:rPr>
          <w:rFonts w:eastAsia="Times New Roman" w:cs="Times New Roman"/>
          <w:color w:val="000000"/>
          <w:szCs w:val="24"/>
          <w:lang w:eastAsia="lv-LV"/>
        </w:rPr>
        <w:t>a īstenošanas regulas 159.panta un 161.panta otrās daļas izpratnē</w:t>
      </w:r>
      <w:r w:rsidR="00182F2B">
        <w:rPr>
          <w:rFonts w:eastAsia="Times New Roman" w:cs="Times New Roman"/>
          <w:color w:val="000000"/>
          <w:szCs w:val="24"/>
          <w:lang w:eastAsia="lv-LV"/>
        </w:rPr>
        <w:t>.</w:t>
      </w:r>
    </w:p>
    <w:p w14:paraId="1EB9C30B" w14:textId="77777777" w:rsidR="00461241" w:rsidRDefault="00461241" w:rsidP="0015539C">
      <w:pPr>
        <w:spacing w:after="0"/>
        <w:ind w:firstLine="567"/>
        <w:contextualSpacing/>
        <w:rPr>
          <w:rFonts w:eastAsia="Times New Roman" w:cs="Times New Roman"/>
          <w:color w:val="000000"/>
          <w:szCs w:val="24"/>
          <w:lang w:eastAsia="lv-LV"/>
        </w:rPr>
      </w:pPr>
    </w:p>
    <w:p w14:paraId="4B58DD29" w14:textId="7C90E359" w:rsidR="00E81498" w:rsidRDefault="00461241" w:rsidP="0015539C">
      <w:pPr>
        <w:spacing w:after="0"/>
        <w:ind w:firstLine="567"/>
        <w:contextualSpacing/>
        <w:rPr>
          <w:rFonts w:eastAsia="Times New Roman" w:cs="Times New Roman"/>
          <w:color w:val="000000"/>
          <w:szCs w:val="24"/>
          <w:lang w:eastAsia="lv-LV"/>
        </w:rPr>
      </w:pPr>
      <w:r>
        <w:rPr>
          <w:rFonts w:eastAsia="Times New Roman" w:cs="Times New Roman"/>
          <w:color w:val="000000"/>
          <w:szCs w:val="24"/>
          <w:lang w:eastAsia="lv-LV"/>
        </w:rPr>
        <w:t>[</w:t>
      </w:r>
      <w:r w:rsidR="00E54DDC">
        <w:rPr>
          <w:rFonts w:eastAsia="Times New Roman" w:cs="Times New Roman"/>
          <w:color w:val="000000"/>
          <w:szCs w:val="24"/>
          <w:lang w:eastAsia="lv-LV"/>
        </w:rPr>
        <w:t>20</w:t>
      </w:r>
      <w:r>
        <w:rPr>
          <w:rFonts w:eastAsia="Times New Roman" w:cs="Times New Roman"/>
          <w:color w:val="000000"/>
          <w:szCs w:val="24"/>
          <w:lang w:eastAsia="lv-LV"/>
        </w:rPr>
        <w:t>]</w:t>
      </w:r>
      <w:r w:rsidR="0068064C">
        <w:rPr>
          <w:rFonts w:eastAsia="Times New Roman" w:cs="Times New Roman"/>
          <w:color w:val="000000"/>
          <w:szCs w:val="24"/>
          <w:lang w:eastAsia="lv-LV"/>
        </w:rPr>
        <w:t> </w:t>
      </w:r>
      <w:r w:rsidR="00182F2B">
        <w:rPr>
          <w:rFonts w:eastAsia="Times New Roman" w:cs="Times New Roman"/>
          <w:color w:val="000000"/>
          <w:szCs w:val="24"/>
          <w:lang w:eastAsia="lv-LV"/>
        </w:rPr>
        <w:t xml:space="preserve">Par trešo kritēriju </w:t>
      </w:r>
      <w:r w:rsidR="00093D0D">
        <w:rPr>
          <w:rFonts w:eastAsia="Times New Roman" w:cs="Times New Roman"/>
          <w:color w:val="000000"/>
          <w:szCs w:val="24"/>
          <w:lang w:eastAsia="lv-LV"/>
        </w:rPr>
        <w:t xml:space="preserve">Senāts norāda turpmāk minēto. </w:t>
      </w:r>
    </w:p>
    <w:p w14:paraId="577C4BAB" w14:textId="63CD0580" w:rsidR="00576C21" w:rsidRPr="00576C21" w:rsidRDefault="00576C21" w:rsidP="0015539C">
      <w:pPr>
        <w:spacing w:after="0"/>
        <w:ind w:firstLine="567"/>
        <w:contextualSpacing/>
        <w:rPr>
          <w:rFonts w:eastAsia="Times New Roman" w:cs="Times New Roman"/>
          <w:color w:val="000000"/>
          <w:szCs w:val="24"/>
          <w:lang w:eastAsia="lv-LV"/>
        </w:rPr>
      </w:pPr>
      <w:r>
        <w:t>Muitas kodeksa 32.panta 1.</w:t>
      </w:r>
      <w:r w:rsidRPr="00BD0E03">
        <w:t>punkt</w:t>
      </w:r>
      <w:r>
        <w:t xml:space="preserve">a </w:t>
      </w:r>
      <w:r w:rsidRPr="002B74D0">
        <w:rPr>
          <w:rFonts w:eastAsia="Times New Roman" w:cs="Times New Roman"/>
          <w:color w:val="000000"/>
          <w:szCs w:val="24"/>
          <w:lang w:eastAsia="lv-LV"/>
        </w:rPr>
        <w:t>„</w:t>
      </w:r>
      <w:r>
        <w:t>c”</w:t>
      </w:r>
      <w:r w:rsidR="00182F2B">
        <w:t> </w:t>
      </w:r>
      <w:r>
        <w:t xml:space="preserve">apakšpunktā </w:t>
      </w:r>
      <w:r w:rsidRPr="00BD0E03">
        <w:t xml:space="preserve">nav precizēts, kas ir jāsaprot ar novērtējamo preču </w:t>
      </w:r>
      <w:r w:rsidRPr="002B74D0">
        <w:rPr>
          <w:rFonts w:eastAsia="Times New Roman" w:cs="Times New Roman"/>
          <w:color w:val="000000"/>
          <w:szCs w:val="24"/>
          <w:lang w:eastAsia="lv-LV"/>
        </w:rPr>
        <w:t>„</w:t>
      </w:r>
      <w:r w:rsidRPr="00BD0E03">
        <w:t>pārdošanas nosacījumu”.</w:t>
      </w:r>
    </w:p>
    <w:p w14:paraId="566FD4AF" w14:textId="40C9224B" w:rsidR="00576C21" w:rsidRPr="00BD0E03" w:rsidRDefault="00AD0926" w:rsidP="0015539C">
      <w:pPr>
        <w:spacing w:after="0"/>
        <w:ind w:firstLine="567"/>
        <w:contextualSpacing/>
      </w:pPr>
      <w:r>
        <w:t xml:space="preserve">Eiropas Savienības Tiesa, </w:t>
      </w:r>
      <w:r w:rsidR="00181629">
        <w:t xml:space="preserve">ņemot vērā </w:t>
      </w:r>
      <w:r w:rsidR="00576C21">
        <w:t>Muitas kodeksa komitejas 3.</w:t>
      </w:r>
      <w:r w:rsidR="00576C21" w:rsidRPr="00BD0E03">
        <w:t>komentāra par honorāru un licences maks</w:t>
      </w:r>
      <w:r w:rsidR="00576C21">
        <w:t>u ietekmi uz muitas vērtību 12.</w:t>
      </w:r>
      <w:r w:rsidR="00576C21" w:rsidRPr="00BD0E03">
        <w:t xml:space="preserve">punktā </w:t>
      </w:r>
      <w:r w:rsidR="00181629">
        <w:t xml:space="preserve">norādīto, atzina, </w:t>
      </w:r>
      <w:r w:rsidR="00576C21" w:rsidRPr="00BD0E03">
        <w:t xml:space="preserve">ka </w:t>
      </w:r>
      <w:r w:rsidR="00576C21" w:rsidRPr="002B74D0">
        <w:rPr>
          <w:rFonts w:eastAsia="Times New Roman" w:cs="Times New Roman"/>
          <w:color w:val="000000"/>
          <w:szCs w:val="24"/>
          <w:lang w:eastAsia="lv-LV"/>
        </w:rPr>
        <w:t>„</w:t>
      </w:r>
      <w:r w:rsidR="00576C21" w:rsidRPr="00BD0E03">
        <w:t>jautājums ir par to, vai pārdevējs var pārdot preces, nemaksājot honorārus vai licences maksu. Šis nosacījums var būt tiešs vai netiešs. Lielākajā daļā gadījumu licences līgumā ir precizēts, vai ievesto preču pārdošana ir pakārtota honorāra vai licences maksas samaksai. Tomēr šādai noteikšanai nav izšķirošas nozīmes”.</w:t>
      </w:r>
      <w:r w:rsidR="00164B56">
        <w:t xml:space="preserve"> </w:t>
      </w:r>
      <w:r w:rsidR="00576C21">
        <w:t xml:space="preserve">Šādos apstākļos </w:t>
      </w:r>
      <w:r w:rsidR="00576C21" w:rsidRPr="00BD0E03">
        <w:t xml:space="preserve">ir jāuzskata, ka honorāra vai licences maksas samaksa ir uzskatāma par novērtējamo preču </w:t>
      </w:r>
      <w:r w:rsidR="00576C21" w:rsidRPr="002B74D0">
        <w:rPr>
          <w:rFonts w:eastAsia="Times New Roman" w:cs="Times New Roman"/>
          <w:color w:val="000000"/>
          <w:szCs w:val="24"/>
          <w:lang w:eastAsia="lv-LV"/>
        </w:rPr>
        <w:t>„</w:t>
      </w:r>
      <w:r w:rsidR="00576C21" w:rsidRPr="00BD0E03">
        <w:t xml:space="preserve">pārdošanas nosacījumu”, ja līgumiskajās attiecībās starp pārdevēju vai personu, ar kuru tas ir saistīts, un pircēju honorāra vai licences </w:t>
      </w:r>
      <w:r w:rsidR="00576C21" w:rsidRPr="00BD0E03">
        <w:lastRenderedPageBreak/>
        <w:t>maksas samaksai ir tāda nozīme no pārdevēja viedokļa, ka, nepastāvot šai samaksai, pārdevējs neveiktu attiecīgo pārdošanu</w:t>
      </w:r>
      <w:r w:rsidR="00576C21">
        <w:t xml:space="preserve"> </w:t>
      </w:r>
      <w:r w:rsidR="00576C21" w:rsidRPr="002B74D0">
        <w:t>(</w:t>
      </w:r>
      <w:r w:rsidR="00576C21" w:rsidRPr="002B74D0">
        <w:rPr>
          <w:i/>
        </w:rPr>
        <w:t>2017.gada 9.marta spriedum</w:t>
      </w:r>
      <w:r w:rsidR="00093D0D">
        <w:rPr>
          <w:i/>
        </w:rPr>
        <w:t>a</w:t>
      </w:r>
      <w:r w:rsidR="00576C21" w:rsidRPr="002B74D0">
        <w:rPr>
          <w:i/>
        </w:rPr>
        <w:t xml:space="preserve"> lietā GE Healthcare, C‑173/15, </w:t>
      </w:r>
      <w:bookmarkStart w:id="7" w:name="_Hlk84835511"/>
      <w:r w:rsidR="00045FD0" w:rsidRPr="00045FD0">
        <w:rPr>
          <w:i/>
          <w:color w:val="000000" w:themeColor="text1"/>
        </w:rPr>
        <w:fldChar w:fldCharType="begin"/>
      </w:r>
      <w:r w:rsidR="00045FD0" w:rsidRPr="00045FD0">
        <w:rPr>
          <w:i/>
          <w:color w:val="000000" w:themeColor="text1"/>
        </w:rPr>
        <w:instrText xml:space="preserve"> HYPERLINK "https://manas.tiesas.lv/eTiesasMvc/eclinolemumi/ECLI:EU:C:2017:195" </w:instrText>
      </w:r>
      <w:r w:rsidR="00045FD0" w:rsidRPr="00045FD0">
        <w:rPr>
          <w:i/>
          <w:color w:val="000000" w:themeColor="text1"/>
        </w:rPr>
        <w:fldChar w:fldCharType="separate"/>
      </w:r>
      <w:r w:rsidR="00576C21" w:rsidRPr="00045FD0">
        <w:rPr>
          <w:rStyle w:val="Hyperlink"/>
          <w:i/>
          <w:color w:val="000000" w:themeColor="text1"/>
          <w:u w:val="none"/>
        </w:rPr>
        <w:t>EU:C:2017:195</w:t>
      </w:r>
      <w:bookmarkEnd w:id="7"/>
      <w:r w:rsidR="00045FD0" w:rsidRPr="00045FD0">
        <w:rPr>
          <w:i/>
          <w:color w:val="000000" w:themeColor="text1"/>
        </w:rPr>
        <w:fldChar w:fldCharType="end"/>
      </w:r>
      <w:r w:rsidR="00576C21" w:rsidRPr="002B74D0">
        <w:rPr>
          <w:i/>
        </w:rPr>
        <w:t xml:space="preserve">, </w:t>
      </w:r>
      <w:r w:rsidR="00576C21">
        <w:rPr>
          <w:i/>
        </w:rPr>
        <w:t>58. un 60.punkts</w:t>
      </w:r>
      <w:r w:rsidR="00576C21" w:rsidRPr="002B74D0">
        <w:t>)</w:t>
      </w:r>
      <w:r w:rsidR="00576C21" w:rsidRPr="00BD0E03">
        <w:t>.</w:t>
      </w:r>
    </w:p>
    <w:p w14:paraId="1B3F1731" w14:textId="7B6C399E" w:rsidR="00576C21" w:rsidRDefault="00576C21" w:rsidP="0015539C">
      <w:pPr>
        <w:spacing w:after="0"/>
        <w:ind w:firstLine="567"/>
        <w:contextualSpacing/>
      </w:pPr>
      <w:r w:rsidRPr="00BD0E03">
        <w:t xml:space="preserve">Muitas </w:t>
      </w:r>
      <w:r>
        <w:t>kodeksa komitejas izstrādātā 3.</w:t>
      </w:r>
      <w:r w:rsidRPr="00BD0E03">
        <w:t>komentāra par honorāru un licences maks</w:t>
      </w:r>
      <w:r>
        <w:t>u ietekmi uz muitas vērtību 13.</w:t>
      </w:r>
      <w:r w:rsidRPr="00BD0E03">
        <w:t>punktā ir paredzēts</w:t>
      </w:r>
      <w:r w:rsidR="00E81498">
        <w:t>:</w:t>
      </w:r>
      <w:r w:rsidRPr="00BD0E03">
        <w:t xml:space="preserve"> </w:t>
      </w:r>
      <w:r w:rsidRPr="002B74D0">
        <w:rPr>
          <w:rFonts w:eastAsia="Times New Roman" w:cs="Times New Roman"/>
          <w:color w:val="000000"/>
          <w:szCs w:val="24"/>
          <w:lang w:eastAsia="lv-LV"/>
        </w:rPr>
        <w:t>„</w:t>
      </w:r>
      <w:r w:rsidRPr="00BD0E03">
        <w:t>ja preces tiek pirktas no vienas personas un honorāri vai licences maksas tiek samaksāti citai personai, to samaksu tomēr var uzskatīt par preču pārdošanas nosacījumu [..].</w:t>
      </w:r>
      <w:r w:rsidR="003617AC">
        <w:t xml:space="preserve"> </w:t>
      </w:r>
      <w:r w:rsidR="004B2B58">
        <w:t>T</w:t>
      </w:r>
      <w:r w:rsidRPr="00BD0E03">
        <w:t>as ir arī tad, ja pārdevējs ir honorāru saņēmēja licences saņēmējs un šis pēdējais minētais k</w:t>
      </w:r>
      <w:r>
        <w:t>ontrolē pārdošanas nosacījumus” (</w:t>
      </w:r>
      <w:r>
        <w:rPr>
          <w:i/>
        </w:rPr>
        <w:t>turpat, 70.punkts</w:t>
      </w:r>
      <w:r>
        <w:t>)</w:t>
      </w:r>
      <w:r w:rsidR="00E26E22">
        <w:t>.</w:t>
      </w:r>
    </w:p>
    <w:p w14:paraId="5E696F91" w14:textId="3E61735F" w:rsidR="00776B43" w:rsidRDefault="00093D0D" w:rsidP="0015539C">
      <w:pPr>
        <w:spacing w:after="0"/>
        <w:ind w:firstLine="567"/>
        <w:contextualSpacing/>
      </w:pPr>
      <w:r>
        <w:t xml:space="preserve">Ņemot vērā minēto, Senāts </w:t>
      </w:r>
      <w:r w:rsidR="00E81498">
        <w:t>secina:</w:t>
      </w:r>
      <w:r>
        <w:t xml:space="preserve"> lai licences maksājumu atzītu par pārdošanas nosacījumu, nepieciešams pārbaudīt, vai starp pieteicēju un pārdevēju ir tādas līgumattiecības</w:t>
      </w:r>
      <w:r w:rsidR="00776B43">
        <w:t>, ka</w:t>
      </w:r>
      <w:r w:rsidR="00E81498">
        <w:t>,</w:t>
      </w:r>
      <w:r w:rsidR="00776B43">
        <w:t xml:space="preserve"> nepastāvot licences maksājumam, pārdevējs neveiktu attiecīgo pārdošanu. Kā norād</w:t>
      </w:r>
      <w:r w:rsidR="00E81498">
        <w:t>ījis</w:t>
      </w:r>
      <w:r w:rsidR="00776B43">
        <w:t xml:space="preserve"> ģenerāladvokāts </w:t>
      </w:r>
      <w:r w:rsidR="00776B43" w:rsidRPr="002B74D0">
        <w:rPr>
          <w:i/>
        </w:rPr>
        <w:t>GE Healthcare</w:t>
      </w:r>
      <w:r w:rsidR="00776B43" w:rsidRPr="00C311C0">
        <w:t xml:space="preserve"> </w:t>
      </w:r>
      <w:r w:rsidR="00776B43">
        <w:t>lietā, l</w:t>
      </w:r>
      <w:r w:rsidR="00776B43" w:rsidRPr="00C311C0">
        <w:t xml:space="preserve">icences maksas samaksa ir importēto preču </w:t>
      </w:r>
      <w:r w:rsidR="00776B43">
        <w:t>pārdošanas nosacījums</w:t>
      </w:r>
      <w:r w:rsidR="00776B43" w:rsidRPr="00C311C0">
        <w:t>, ja pārdevējs (vai ar to saistīta persona) nav varējis pārdot vai nevar pārdot preces, ja netiek samaksāta licences maksa, vai, citiem vārdiem sakot, ja pircējs nespēj importētās preces saņemt, nesamaksājot licences maksu (</w:t>
      </w:r>
      <w:r w:rsidR="00776B43" w:rsidRPr="00C311C0">
        <w:rPr>
          <w:i/>
        </w:rPr>
        <w:t>Ģenerāladvokāta Paolo Mengoci (Paolo Mengozzi) 2016.gada 28.jūlija</w:t>
      </w:r>
      <w:r w:rsidR="00776B43">
        <w:rPr>
          <w:i/>
        </w:rPr>
        <w:t xml:space="preserve"> secinājum</w:t>
      </w:r>
      <w:r w:rsidR="00AF2F4C">
        <w:rPr>
          <w:i/>
        </w:rPr>
        <w:t>u</w:t>
      </w:r>
      <w:r w:rsidR="00776B43">
        <w:rPr>
          <w:i/>
        </w:rPr>
        <w:t xml:space="preserve"> </w:t>
      </w:r>
      <w:r w:rsidR="00776B43" w:rsidRPr="00C311C0">
        <w:rPr>
          <w:i/>
        </w:rPr>
        <w:t xml:space="preserve">lietā GE Healthcare, C‑173/15, </w:t>
      </w:r>
      <w:bookmarkStart w:id="8" w:name="_Hlk84835677"/>
      <w:r w:rsidR="00045FD0" w:rsidRPr="00045FD0">
        <w:rPr>
          <w:i/>
          <w:color w:val="000000" w:themeColor="text1"/>
        </w:rPr>
        <w:fldChar w:fldCharType="begin"/>
      </w:r>
      <w:r w:rsidR="00045FD0" w:rsidRPr="00045FD0">
        <w:rPr>
          <w:i/>
          <w:color w:val="000000" w:themeColor="text1"/>
        </w:rPr>
        <w:instrText xml:space="preserve"> HYPERLINK "https://manas.tiesas.lv/eTiesasMvc/eclinolemumi/ECLI:EU:C:2016:621" </w:instrText>
      </w:r>
      <w:r w:rsidR="00045FD0" w:rsidRPr="00045FD0">
        <w:rPr>
          <w:i/>
          <w:color w:val="000000" w:themeColor="text1"/>
        </w:rPr>
        <w:fldChar w:fldCharType="separate"/>
      </w:r>
      <w:r w:rsidR="00776B43" w:rsidRPr="00045FD0">
        <w:rPr>
          <w:rStyle w:val="Hyperlink"/>
          <w:i/>
          <w:color w:val="000000" w:themeColor="text1"/>
          <w:u w:val="none"/>
        </w:rPr>
        <w:t>EU:C:2016:621</w:t>
      </w:r>
      <w:bookmarkEnd w:id="8"/>
      <w:r w:rsidR="00045FD0" w:rsidRPr="00045FD0">
        <w:rPr>
          <w:i/>
          <w:color w:val="000000" w:themeColor="text1"/>
        </w:rPr>
        <w:fldChar w:fldCharType="end"/>
      </w:r>
      <w:r w:rsidR="00776B43" w:rsidRPr="00C311C0">
        <w:rPr>
          <w:i/>
        </w:rPr>
        <w:t>, 51.punkts</w:t>
      </w:r>
      <w:r w:rsidR="00776B43">
        <w:t>)</w:t>
      </w:r>
      <w:r w:rsidR="00776B43" w:rsidRPr="00C311C0">
        <w:t>.</w:t>
      </w:r>
      <w:r w:rsidR="00776B43">
        <w:t xml:space="preserve"> </w:t>
      </w:r>
    </w:p>
    <w:p w14:paraId="0DE9F36F" w14:textId="7D056F91" w:rsidR="00776B43" w:rsidRPr="001A2CD8" w:rsidRDefault="00776B43" w:rsidP="0015539C">
      <w:pPr>
        <w:spacing w:after="0"/>
        <w:ind w:firstLine="567"/>
        <w:contextualSpacing/>
      </w:pPr>
      <w:r w:rsidRPr="001A2CD8">
        <w:t>Tātad nav pietiekami izvērtēt līgumattiecības starp pieteicēju un preču zīmes īpašnieku, bet tikpat svarīgi pārbaudīt</w:t>
      </w:r>
      <w:r w:rsidR="000E28AE" w:rsidRPr="001A2CD8">
        <w:t>,</w:t>
      </w:r>
      <w:r w:rsidRPr="001A2CD8">
        <w:t xml:space="preserve"> kādi bija konkrēto preču pārdošanas nosacījumi, tas ir, līgumattiecības starp pieteicēju un pārdevēju. </w:t>
      </w:r>
    </w:p>
    <w:p w14:paraId="3F9F8C21" w14:textId="36DC3D83" w:rsidR="003617AC" w:rsidRPr="001A2CD8" w:rsidRDefault="00776B43" w:rsidP="001A2CD8">
      <w:pPr>
        <w:spacing w:after="0"/>
        <w:ind w:firstLine="567"/>
        <w:contextualSpacing/>
      </w:pPr>
      <w:r w:rsidRPr="001A2CD8">
        <w:t>Apgabaltiesa norādītos apstākļus nav pārbaudījusi un nav devusi tiem juridisku vērtējumu.</w:t>
      </w:r>
      <w:r w:rsidR="001A2CD8" w:rsidRPr="001A2CD8">
        <w:t xml:space="preserve"> Tiesai ir jāizvērtē pieteicējas norādītie apstākļi, ka </w:t>
      </w:r>
      <w:r w:rsidR="003617AC" w:rsidRPr="001A2CD8">
        <w:t xml:space="preserve">muitas deklarācijām pievienotajos dokumentos nav norādīts pieteicējas pienākums samaksāt licences maksājumu saistībā ar importētajām precēm, lai varētu tās nopirkt. Pieteicēja importētās preces saņēma un tikai pēc tam, sniedza ceturkšņa atskaites </w:t>
      </w:r>
      <w:r w:rsidR="003617AC" w:rsidRPr="001A2CD8">
        <w:rPr>
          <w:rFonts w:eastAsia="Times New Roman" w:cs="Times New Roman"/>
          <w:color w:val="000000"/>
          <w:szCs w:val="24"/>
          <w:lang w:eastAsia="lv-LV"/>
        </w:rPr>
        <w:t>„HI-TEC Sports International Limited”, kas secīgi izrakstīja rēķinus par licences maksājumiem.</w:t>
      </w:r>
    </w:p>
    <w:p w14:paraId="66CFB16B" w14:textId="77777777" w:rsidR="00A16A75" w:rsidRPr="001A2CD8" w:rsidRDefault="00A16A75" w:rsidP="0015539C">
      <w:pPr>
        <w:spacing w:after="0"/>
        <w:ind w:firstLine="567"/>
        <w:contextualSpacing/>
        <w:rPr>
          <w:rFonts w:eastAsia="Times New Roman" w:cs="Times New Roman"/>
          <w:color w:val="000000"/>
          <w:szCs w:val="24"/>
          <w:lang w:eastAsia="lv-LV"/>
        </w:rPr>
      </w:pPr>
    </w:p>
    <w:p w14:paraId="48D63122" w14:textId="7B65F9D4" w:rsidR="00776B43" w:rsidRDefault="006E3633" w:rsidP="0015539C">
      <w:pPr>
        <w:spacing w:after="0"/>
        <w:ind w:firstLine="567"/>
        <w:contextualSpacing/>
        <w:rPr>
          <w:rFonts w:cs="Times New Roman"/>
          <w:szCs w:val="24"/>
        </w:rPr>
      </w:pPr>
      <w:r w:rsidRPr="001A2CD8">
        <w:rPr>
          <w:rFonts w:eastAsia="Times New Roman" w:cs="Times New Roman"/>
          <w:color w:val="000000"/>
          <w:szCs w:val="24"/>
          <w:lang w:eastAsia="lv-LV"/>
        </w:rPr>
        <w:t>[</w:t>
      </w:r>
      <w:r w:rsidR="0068064C" w:rsidRPr="001A2CD8">
        <w:rPr>
          <w:rFonts w:eastAsia="Times New Roman" w:cs="Times New Roman"/>
          <w:color w:val="000000"/>
          <w:szCs w:val="24"/>
          <w:lang w:eastAsia="lv-LV"/>
        </w:rPr>
        <w:t>2</w:t>
      </w:r>
      <w:r w:rsidR="00E54DDC">
        <w:rPr>
          <w:rFonts w:eastAsia="Times New Roman" w:cs="Times New Roman"/>
          <w:color w:val="000000"/>
          <w:szCs w:val="24"/>
          <w:lang w:eastAsia="lv-LV"/>
        </w:rPr>
        <w:t>1</w:t>
      </w:r>
      <w:r w:rsidRPr="001A2CD8">
        <w:rPr>
          <w:rFonts w:eastAsia="Times New Roman" w:cs="Times New Roman"/>
          <w:color w:val="000000"/>
          <w:szCs w:val="24"/>
          <w:lang w:eastAsia="lv-LV"/>
        </w:rPr>
        <w:t>]</w:t>
      </w:r>
      <w:r w:rsidR="0068064C" w:rsidRPr="001A2CD8">
        <w:rPr>
          <w:rFonts w:eastAsia="Times New Roman" w:cs="Times New Roman"/>
          <w:color w:val="000000"/>
          <w:szCs w:val="24"/>
          <w:lang w:eastAsia="lv-LV"/>
        </w:rPr>
        <w:t> </w:t>
      </w:r>
      <w:r w:rsidR="00776B43" w:rsidRPr="001A2CD8">
        <w:rPr>
          <w:rFonts w:eastAsia="Times New Roman" w:cs="Times New Roman"/>
          <w:color w:val="000000"/>
          <w:szCs w:val="24"/>
          <w:lang w:eastAsia="lv-LV"/>
        </w:rPr>
        <w:t>S</w:t>
      </w:r>
      <w:r w:rsidR="00776B43">
        <w:rPr>
          <w:rFonts w:eastAsia="Times New Roman" w:cs="Times New Roman"/>
          <w:color w:val="000000"/>
          <w:szCs w:val="24"/>
          <w:lang w:eastAsia="lv-LV"/>
        </w:rPr>
        <w:t xml:space="preserve">enāts vērš uzmanību uz </w:t>
      </w:r>
      <w:r w:rsidR="00776B43">
        <w:rPr>
          <w:rFonts w:cs="Times New Roman"/>
          <w:szCs w:val="24"/>
        </w:rPr>
        <w:t>Muitas kodeksa īstenošanas regulas 160.pantu, kas noteic, k</w:t>
      </w:r>
      <w:r w:rsidR="00776B43" w:rsidRPr="006577AA">
        <w:rPr>
          <w:rFonts w:cs="Times New Roman"/>
          <w:szCs w:val="24"/>
        </w:rPr>
        <w:t>ad pircējs maksā honorārus vai licences m</w:t>
      </w:r>
      <w:r w:rsidR="00776B43">
        <w:rPr>
          <w:rFonts w:cs="Times New Roman"/>
          <w:szCs w:val="24"/>
        </w:rPr>
        <w:t>aksas treša</w:t>
      </w:r>
      <w:r w:rsidR="000E28AE">
        <w:rPr>
          <w:rFonts w:cs="Times New Roman"/>
          <w:szCs w:val="24"/>
        </w:rPr>
        <w:t>ja</w:t>
      </w:r>
      <w:r w:rsidR="00776B43">
        <w:rPr>
          <w:rFonts w:cs="Times New Roman"/>
          <w:szCs w:val="24"/>
        </w:rPr>
        <w:t>i personai</w:t>
      </w:r>
      <w:r w:rsidR="000E28AE">
        <w:rPr>
          <w:rFonts w:cs="Times New Roman"/>
          <w:szCs w:val="24"/>
        </w:rPr>
        <w:t xml:space="preserve">. </w:t>
      </w:r>
      <w:r w:rsidR="00F62088">
        <w:rPr>
          <w:rFonts w:cs="Times New Roman"/>
          <w:szCs w:val="24"/>
        </w:rPr>
        <w:t>Š</w:t>
      </w:r>
      <w:r w:rsidR="000E28AE">
        <w:rPr>
          <w:rFonts w:cs="Times New Roman"/>
          <w:szCs w:val="24"/>
        </w:rPr>
        <w:t xml:space="preserve">ādos gadījumos </w:t>
      </w:r>
      <w:r w:rsidR="00776B43">
        <w:rPr>
          <w:rFonts w:cs="Times New Roman"/>
          <w:szCs w:val="24"/>
        </w:rPr>
        <w:t>157.panta 2.</w:t>
      </w:r>
      <w:r w:rsidR="00776B43" w:rsidRPr="006577AA">
        <w:rPr>
          <w:rFonts w:cs="Times New Roman"/>
          <w:szCs w:val="24"/>
        </w:rPr>
        <w:t xml:space="preserve">punkta nosacījumus neuzskata par izpildītiem, ja vien </w:t>
      </w:r>
      <w:r w:rsidR="00776B43">
        <w:rPr>
          <w:rFonts w:cs="Times New Roman"/>
          <w:szCs w:val="24"/>
        </w:rPr>
        <w:t>pārdevējs</w:t>
      </w:r>
      <w:r w:rsidR="00776B43" w:rsidRPr="006577AA">
        <w:rPr>
          <w:rFonts w:cs="Times New Roman"/>
          <w:szCs w:val="24"/>
        </w:rPr>
        <w:t xml:space="preserve"> vai ar to saistīta persona nelūdz pircējam tādu maksājumu izdarīt.</w:t>
      </w:r>
    </w:p>
    <w:p w14:paraId="5C27C855" w14:textId="0C27D1FA" w:rsidR="00C311C0" w:rsidRPr="00C85977" w:rsidRDefault="00776B43" w:rsidP="0015539C">
      <w:pPr>
        <w:spacing w:after="0"/>
        <w:ind w:firstLine="567"/>
        <w:contextualSpacing/>
        <w:rPr>
          <w:rFonts w:cs="Times New Roman"/>
          <w:szCs w:val="24"/>
        </w:rPr>
      </w:pPr>
      <w:r>
        <w:rPr>
          <w:rFonts w:cs="Times New Roman"/>
          <w:szCs w:val="24"/>
        </w:rPr>
        <w:t xml:space="preserve">Tātad lietā ir būtiski noskaidrot, vai preču pārdevējs un preču zīmes īpašnieks ir </w:t>
      </w:r>
      <w:r w:rsidR="00996BDF">
        <w:rPr>
          <w:rFonts w:cs="Times New Roman"/>
          <w:szCs w:val="24"/>
        </w:rPr>
        <w:t xml:space="preserve">saistītas personas. </w:t>
      </w:r>
      <w:r w:rsidR="00C311C0" w:rsidRPr="00C85977">
        <w:rPr>
          <w:rFonts w:cs="Times New Roman"/>
          <w:szCs w:val="24"/>
        </w:rPr>
        <w:t xml:space="preserve">No </w:t>
      </w:r>
      <w:r w:rsidR="00996BDF">
        <w:rPr>
          <w:rFonts w:cs="Times New Roman"/>
          <w:szCs w:val="24"/>
        </w:rPr>
        <w:t>Muitas kodeksa ī</w:t>
      </w:r>
      <w:r w:rsidR="00C311C0" w:rsidRPr="00C85977">
        <w:rPr>
          <w:rFonts w:cs="Times New Roman"/>
          <w:szCs w:val="24"/>
        </w:rPr>
        <w:t>st</w:t>
      </w:r>
      <w:r w:rsidR="00C311C0">
        <w:rPr>
          <w:rFonts w:cs="Times New Roman"/>
          <w:szCs w:val="24"/>
        </w:rPr>
        <w:t>enošanas regulas 143.panta 1.</w:t>
      </w:r>
      <w:r w:rsidR="00C311C0" w:rsidRPr="00C85977">
        <w:rPr>
          <w:rFonts w:cs="Times New Roman"/>
          <w:szCs w:val="24"/>
        </w:rPr>
        <w:t>punkta</w:t>
      </w:r>
      <w:r w:rsidR="006577AA">
        <w:rPr>
          <w:rFonts w:cs="Times New Roman"/>
          <w:szCs w:val="24"/>
        </w:rPr>
        <w:t>,</w:t>
      </w:r>
      <w:r w:rsidR="00C311C0" w:rsidRPr="00C85977">
        <w:rPr>
          <w:rFonts w:cs="Times New Roman"/>
          <w:szCs w:val="24"/>
        </w:rPr>
        <w:t xml:space="preserve"> </w:t>
      </w:r>
      <w:r w:rsidR="006577AA" w:rsidRPr="00C85977">
        <w:rPr>
          <w:rFonts w:cs="Times New Roman"/>
          <w:szCs w:val="24"/>
        </w:rPr>
        <w:t xml:space="preserve">kam ir nozīme, interpretējot Muitas kodeksa un </w:t>
      </w:r>
      <w:r w:rsidR="00996BDF">
        <w:rPr>
          <w:rFonts w:cs="Times New Roman"/>
          <w:szCs w:val="24"/>
        </w:rPr>
        <w:t>ī</w:t>
      </w:r>
      <w:r w:rsidR="006577AA" w:rsidRPr="00C85977">
        <w:rPr>
          <w:rFonts w:cs="Times New Roman"/>
          <w:szCs w:val="24"/>
        </w:rPr>
        <w:t xml:space="preserve">stenošanas regulas normas par preču muitas vērtību, </w:t>
      </w:r>
      <w:r w:rsidR="006577AA" w:rsidRPr="001E31BD">
        <w:rPr>
          <w:rFonts w:eastAsia="Times New Roman" w:cs="Times New Roman"/>
          <w:color w:val="000000"/>
          <w:szCs w:val="24"/>
          <w:lang w:eastAsia="lv-LV"/>
        </w:rPr>
        <w:t>„</w:t>
      </w:r>
      <w:r w:rsidR="006577AA">
        <w:rPr>
          <w:rFonts w:cs="Times New Roman"/>
          <w:szCs w:val="24"/>
        </w:rPr>
        <w:t>e”</w:t>
      </w:r>
      <w:r w:rsidR="006577AA" w:rsidRPr="00C85977">
        <w:rPr>
          <w:rFonts w:cs="Times New Roman"/>
          <w:szCs w:val="24"/>
        </w:rPr>
        <w:t xml:space="preserve"> </w:t>
      </w:r>
      <w:r w:rsidR="006577AA">
        <w:rPr>
          <w:rFonts w:cs="Times New Roman"/>
          <w:szCs w:val="24"/>
        </w:rPr>
        <w:t xml:space="preserve">un </w:t>
      </w:r>
      <w:r w:rsidR="006577AA" w:rsidRPr="001E31BD">
        <w:rPr>
          <w:rFonts w:eastAsia="Times New Roman" w:cs="Times New Roman"/>
          <w:color w:val="000000"/>
          <w:szCs w:val="24"/>
          <w:lang w:eastAsia="lv-LV"/>
        </w:rPr>
        <w:t>„</w:t>
      </w:r>
      <w:r w:rsidR="006577AA">
        <w:rPr>
          <w:rFonts w:cs="Times New Roman"/>
          <w:szCs w:val="24"/>
        </w:rPr>
        <w:t>f”</w:t>
      </w:r>
      <w:r w:rsidR="00C311C0" w:rsidRPr="00C85977">
        <w:rPr>
          <w:rFonts w:cs="Times New Roman"/>
          <w:szCs w:val="24"/>
        </w:rPr>
        <w:t xml:space="preserve"> apakšpunkta izriet, ka personas tiek uzskatītas par saistītām, </w:t>
      </w:r>
      <w:r w:rsidR="006577AA">
        <w:rPr>
          <w:rFonts w:cs="Times New Roman"/>
          <w:szCs w:val="24"/>
        </w:rPr>
        <w:t xml:space="preserve">ja </w:t>
      </w:r>
      <w:r w:rsidR="006577AA" w:rsidRPr="001E31BD">
        <w:rPr>
          <w:rFonts w:eastAsia="Times New Roman" w:cs="Times New Roman"/>
          <w:color w:val="000000"/>
          <w:szCs w:val="24"/>
          <w:lang w:eastAsia="lv-LV"/>
        </w:rPr>
        <w:t>„</w:t>
      </w:r>
      <w:r w:rsidR="006577AA" w:rsidRPr="006577AA">
        <w:rPr>
          <w:rFonts w:cs="Times New Roman"/>
          <w:szCs w:val="24"/>
        </w:rPr>
        <w:t>viena no personām tieši vai netieši kontrolē otru</w:t>
      </w:r>
      <w:r w:rsidR="006577AA">
        <w:rPr>
          <w:rFonts w:cs="Times New Roman"/>
          <w:szCs w:val="24"/>
        </w:rPr>
        <w:t>” vai</w:t>
      </w:r>
      <w:r w:rsidR="006577AA" w:rsidRPr="00C85977">
        <w:rPr>
          <w:rFonts w:cs="Times New Roman"/>
          <w:szCs w:val="24"/>
        </w:rPr>
        <w:t xml:space="preserve"> </w:t>
      </w:r>
      <w:r w:rsidR="00C311C0" w:rsidRPr="00C85977">
        <w:rPr>
          <w:rFonts w:cs="Times New Roman"/>
          <w:szCs w:val="24"/>
        </w:rPr>
        <w:t xml:space="preserve">ja </w:t>
      </w:r>
      <w:r w:rsidR="006577AA" w:rsidRPr="001E31BD">
        <w:rPr>
          <w:rFonts w:eastAsia="Times New Roman" w:cs="Times New Roman"/>
          <w:color w:val="000000"/>
          <w:szCs w:val="24"/>
          <w:lang w:eastAsia="lv-LV"/>
        </w:rPr>
        <w:t>„</w:t>
      </w:r>
      <w:r w:rsidR="00C311C0" w:rsidRPr="00C85977">
        <w:rPr>
          <w:rFonts w:cs="Times New Roman"/>
          <w:szCs w:val="24"/>
        </w:rPr>
        <w:t>abas personas tieši vai netieši kontrolē kāda trešā persona”.</w:t>
      </w:r>
    </w:p>
    <w:p w14:paraId="7D3D3CB1" w14:textId="0103FB48" w:rsidR="00181629" w:rsidRPr="00BD0E03" w:rsidRDefault="00BE25F7" w:rsidP="00045FD0">
      <w:pPr>
        <w:spacing w:after="0"/>
        <w:ind w:firstLine="567"/>
        <w:contextualSpacing/>
      </w:pPr>
      <w:r>
        <w:rPr>
          <w:rFonts w:cs="Times New Roman"/>
          <w:szCs w:val="24"/>
        </w:rPr>
        <w:t>Apgabaltiesa nav pārbaudīju</w:t>
      </w:r>
      <w:r w:rsidR="00181629">
        <w:rPr>
          <w:rFonts w:cs="Times New Roman"/>
          <w:szCs w:val="24"/>
        </w:rPr>
        <w:t>si</w:t>
      </w:r>
      <w:r>
        <w:rPr>
          <w:rFonts w:cs="Times New Roman"/>
          <w:szCs w:val="24"/>
        </w:rPr>
        <w:t xml:space="preserve"> un n</w:t>
      </w:r>
      <w:r w:rsidR="00AC1D3C">
        <w:rPr>
          <w:rFonts w:cs="Times New Roman"/>
          <w:szCs w:val="24"/>
        </w:rPr>
        <w:t xml:space="preserve">o lietas materiāliem nav konstatējams, </w:t>
      </w:r>
      <w:r>
        <w:rPr>
          <w:rFonts w:cs="Times New Roman"/>
          <w:szCs w:val="24"/>
        </w:rPr>
        <w:t>vai</w:t>
      </w:r>
      <w:r w:rsidR="00AC1D3C">
        <w:rPr>
          <w:rFonts w:cs="Times New Roman"/>
          <w:szCs w:val="24"/>
        </w:rPr>
        <w:t xml:space="preserve"> preces pārdevēji un </w:t>
      </w:r>
      <w:r w:rsidR="00AC1D3C" w:rsidRPr="001E31BD">
        <w:rPr>
          <w:rFonts w:eastAsia="Times New Roman" w:cs="Times New Roman"/>
          <w:color w:val="000000"/>
          <w:szCs w:val="24"/>
          <w:lang w:eastAsia="lv-LV"/>
        </w:rPr>
        <w:t>„H</w:t>
      </w:r>
      <w:r w:rsidR="00AC1D3C">
        <w:rPr>
          <w:rFonts w:eastAsia="Times New Roman" w:cs="Times New Roman"/>
          <w:color w:val="000000"/>
          <w:szCs w:val="24"/>
          <w:lang w:eastAsia="lv-LV"/>
        </w:rPr>
        <w:t>I</w:t>
      </w:r>
      <w:r w:rsidR="00AC1D3C" w:rsidRPr="001E31BD">
        <w:rPr>
          <w:rFonts w:eastAsia="Times New Roman" w:cs="Times New Roman"/>
          <w:color w:val="000000"/>
          <w:szCs w:val="24"/>
          <w:lang w:eastAsia="lv-LV"/>
        </w:rPr>
        <w:t>-TEC Sports International Limited”</w:t>
      </w:r>
      <w:r w:rsidR="00AC1D3C">
        <w:rPr>
          <w:rFonts w:eastAsia="Times New Roman" w:cs="Times New Roman"/>
          <w:color w:val="000000"/>
          <w:szCs w:val="24"/>
          <w:lang w:eastAsia="lv-LV"/>
        </w:rPr>
        <w:t xml:space="preserve"> </w:t>
      </w:r>
      <w:r>
        <w:rPr>
          <w:rFonts w:eastAsia="Times New Roman" w:cs="Times New Roman"/>
          <w:color w:val="000000"/>
          <w:szCs w:val="24"/>
          <w:lang w:eastAsia="lv-LV"/>
        </w:rPr>
        <w:t>ir</w:t>
      </w:r>
      <w:r w:rsidR="00AC1D3C">
        <w:rPr>
          <w:rFonts w:eastAsia="Times New Roman" w:cs="Times New Roman"/>
          <w:color w:val="000000"/>
          <w:szCs w:val="24"/>
          <w:lang w:eastAsia="lv-LV"/>
        </w:rPr>
        <w:t xml:space="preserve"> saistītas personas </w:t>
      </w:r>
      <w:r w:rsidR="00996BDF">
        <w:rPr>
          <w:rFonts w:cs="Times New Roman"/>
          <w:szCs w:val="24"/>
        </w:rPr>
        <w:t>minētās</w:t>
      </w:r>
      <w:r w:rsidR="00AC1D3C">
        <w:rPr>
          <w:rFonts w:cs="Times New Roman"/>
          <w:szCs w:val="24"/>
        </w:rPr>
        <w:t xml:space="preserve"> regulas 143.panta 1.</w:t>
      </w:r>
      <w:r w:rsidR="00AC1D3C" w:rsidRPr="00C85977">
        <w:rPr>
          <w:rFonts w:cs="Times New Roman"/>
          <w:szCs w:val="24"/>
        </w:rPr>
        <w:t>punkta</w:t>
      </w:r>
      <w:r w:rsidR="00AC1D3C">
        <w:rPr>
          <w:rFonts w:cs="Times New Roman"/>
          <w:szCs w:val="24"/>
        </w:rPr>
        <w:t xml:space="preserve"> izpratnē. </w:t>
      </w:r>
      <w:r w:rsidR="00181629">
        <w:rPr>
          <w:rFonts w:cs="Times New Roman"/>
          <w:szCs w:val="24"/>
        </w:rPr>
        <w:t xml:space="preserve">Uz nepieciešamību noskaidrot šos apstākļus norāda arī Eiropas Savienības Tiesa, proti, </w:t>
      </w:r>
      <w:r w:rsidR="00181629">
        <w:t>ka i</w:t>
      </w:r>
      <w:r w:rsidR="00181629" w:rsidRPr="00BD0E03">
        <w:t>r jāpārbauda, vai ar pārdevēju saistītā persona īsteno kontroli pār pārdevēju vai pircēju, kas ļauj tai nodrošināt, ka to pre</w:t>
      </w:r>
      <w:r w:rsidR="00181629">
        <w:t>č</w:t>
      </w:r>
      <w:r w:rsidR="00181629" w:rsidRPr="00BD0E03">
        <w:t>u ievešana, ar kurām ir saistītas tā licences tiesības, ir pakārtota tam, ka tai tiek samaksāts ar šīm precēm saistītais honorārs vai licences maksa</w:t>
      </w:r>
      <w:r w:rsidR="00181629" w:rsidRPr="002B74D0">
        <w:t xml:space="preserve"> (</w:t>
      </w:r>
      <w:r w:rsidR="00045FD0" w:rsidRPr="00045FD0">
        <w:rPr>
          <w:i/>
        </w:rPr>
        <w:t xml:space="preserve">2017.gada 9.marta sprieduma lietā GE Healthcare, C‑173/15, </w:t>
      </w:r>
      <w:hyperlink r:id="rId9" w:history="1">
        <w:r w:rsidR="00045FD0" w:rsidRPr="00045FD0">
          <w:rPr>
            <w:rStyle w:val="Hyperlink"/>
            <w:i/>
            <w:color w:val="000000" w:themeColor="text1"/>
            <w:u w:val="none"/>
          </w:rPr>
          <w:t>EU:C:2017:195</w:t>
        </w:r>
      </w:hyperlink>
      <w:r w:rsidR="00045FD0" w:rsidRPr="00045FD0">
        <w:rPr>
          <w:i/>
          <w:color w:val="000000" w:themeColor="text1"/>
        </w:rPr>
        <w:t>,</w:t>
      </w:r>
      <w:r w:rsidR="00181629" w:rsidRPr="002B74D0">
        <w:rPr>
          <w:i/>
        </w:rPr>
        <w:t xml:space="preserve"> </w:t>
      </w:r>
      <w:r w:rsidR="00181629">
        <w:rPr>
          <w:i/>
        </w:rPr>
        <w:t>68.punkts</w:t>
      </w:r>
      <w:r w:rsidR="00181629" w:rsidRPr="002B74D0">
        <w:t>)</w:t>
      </w:r>
      <w:r w:rsidR="00181629" w:rsidRPr="00BD0E03">
        <w:t>.</w:t>
      </w:r>
    </w:p>
    <w:p w14:paraId="314E4E02" w14:textId="20904318" w:rsidR="000D6271" w:rsidRDefault="00BE25F7" w:rsidP="0015539C">
      <w:pPr>
        <w:spacing w:after="0"/>
        <w:ind w:firstLine="567"/>
        <w:contextualSpacing/>
      </w:pPr>
      <w:r>
        <w:rPr>
          <w:rFonts w:cs="Times New Roman"/>
          <w:szCs w:val="24"/>
        </w:rPr>
        <w:t xml:space="preserve">Ja šāda saistība nepastāv, tad </w:t>
      </w:r>
      <w:r w:rsidR="00AC1D3C">
        <w:rPr>
          <w:rFonts w:cs="Times New Roman"/>
          <w:szCs w:val="24"/>
        </w:rPr>
        <w:t xml:space="preserve">licences maksājums, kas veikts </w:t>
      </w:r>
      <w:r w:rsidR="00AC1D3C" w:rsidRPr="001E31BD">
        <w:rPr>
          <w:rFonts w:eastAsia="Times New Roman" w:cs="Times New Roman"/>
          <w:color w:val="000000"/>
          <w:szCs w:val="24"/>
          <w:lang w:eastAsia="lv-LV"/>
        </w:rPr>
        <w:t>„H</w:t>
      </w:r>
      <w:r w:rsidR="00AC1D3C">
        <w:rPr>
          <w:rFonts w:eastAsia="Times New Roman" w:cs="Times New Roman"/>
          <w:color w:val="000000"/>
          <w:szCs w:val="24"/>
          <w:lang w:eastAsia="lv-LV"/>
        </w:rPr>
        <w:t>I</w:t>
      </w:r>
      <w:r w:rsidR="00AC1D3C" w:rsidRPr="001E31BD">
        <w:rPr>
          <w:rFonts w:eastAsia="Times New Roman" w:cs="Times New Roman"/>
          <w:color w:val="000000"/>
          <w:szCs w:val="24"/>
          <w:lang w:eastAsia="lv-LV"/>
        </w:rPr>
        <w:t>-TEC Sports International Limited”</w:t>
      </w:r>
      <w:r w:rsidR="00AC1D3C">
        <w:rPr>
          <w:rFonts w:eastAsia="Times New Roman" w:cs="Times New Roman"/>
          <w:color w:val="000000"/>
          <w:szCs w:val="24"/>
          <w:lang w:eastAsia="lv-LV"/>
        </w:rPr>
        <w:t>, ir uzskatāms par maksājumu treša</w:t>
      </w:r>
      <w:r w:rsidR="00F62088">
        <w:rPr>
          <w:rFonts w:eastAsia="Times New Roman" w:cs="Times New Roman"/>
          <w:color w:val="000000"/>
          <w:szCs w:val="24"/>
          <w:lang w:eastAsia="lv-LV"/>
        </w:rPr>
        <w:t>ja</w:t>
      </w:r>
      <w:r w:rsidR="00AC1D3C">
        <w:rPr>
          <w:rFonts w:eastAsia="Times New Roman" w:cs="Times New Roman"/>
          <w:color w:val="000000"/>
          <w:szCs w:val="24"/>
          <w:lang w:eastAsia="lv-LV"/>
        </w:rPr>
        <w:t xml:space="preserve">i personai. Tādējādi neizpildās </w:t>
      </w:r>
      <w:r w:rsidR="00C009C5">
        <w:rPr>
          <w:rFonts w:eastAsia="Times New Roman" w:cs="Times New Roman"/>
          <w:color w:val="000000"/>
          <w:szCs w:val="24"/>
          <w:lang w:eastAsia="lv-LV"/>
        </w:rPr>
        <w:lastRenderedPageBreak/>
        <w:t>Muitas kodeksa ī</w:t>
      </w:r>
      <w:r w:rsidR="00AC1D3C">
        <w:rPr>
          <w:rFonts w:cs="Times New Roman"/>
          <w:szCs w:val="24"/>
        </w:rPr>
        <w:t xml:space="preserve">stenošanas regulas 157.panta 2.punkta nosacījumi un nav pamata </w:t>
      </w:r>
      <w:r w:rsidR="00AC1D3C" w:rsidRPr="00AC1D3C">
        <w:rPr>
          <w:rFonts w:cs="Times New Roman"/>
          <w:szCs w:val="24"/>
        </w:rPr>
        <w:t>faktiski maksātai vai maksājamai cena</w:t>
      </w:r>
      <w:r w:rsidR="00AC1D3C">
        <w:rPr>
          <w:rFonts w:cs="Times New Roman"/>
          <w:szCs w:val="24"/>
        </w:rPr>
        <w:t xml:space="preserve">i pieskaitīt </w:t>
      </w:r>
      <w:r w:rsidR="00AC1D3C" w:rsidRPr="00AC1D3C">
        <w:rPr>
          <w:rFonts w:cs="Times New Roman"/>
          <w:szCs w:val="24"/>
        </w:rPr>
        <w:t>honorārus vai licences maksu</w:t>
      </w:r>
      <w:r w:rsidR="00AC1D3C">
        <w:rPr>
          <w:rFonts w:cs="Times New Roman"/>
          <w:szCs w:val="24"/>
        </w:rPr>
        <w:t>.</w:t>
      </w:r>
      <w:r w:rsidR="00AC1D3C" w:rsidRPr="00AC1D3C">
        <w:rPr>
          <w:rFonts w:cs="Times New Roman"/>
          <w:szCs w:val="24"/>
        </w:rPr>
        <w:t xml:space="preserve"> </w:t>
      </w:r>
      <w:r w:rsidR="000D6271">
        <w:t xml:space="preserve">Kā norāda ģenerāladvokāts </w:t>
      </w:r>
      <w:r w:rsidR="000D6271" w:rsidRPr="002B74D0">
        <w:rPr>
          <w:i/>
        </w:rPr>
        <w:t>GE Healthcare</w:t>
      </w:r>
      <w:r w:rsidR="000D6271" w:rsidRPr="00C311C0">
        <w:t xml:space="preserve"> </w:t>
      </w:r>
      <w:r w:rsidR="000D6271">
        <w:t xml:space="preserve">lietā, </w:t>
      </w:r>
      <w:r w:rsidR="000D6271" w:rsidRPr="00C85977">
        <w:rPr>
          <w:rFonts w:cs="Times New Roman"/>
          <w:szCs w:val="24"/>
        </w:rPr>
        <w:t>svarīga nav tik daudz persona, kuras labā tiek maksāta licences maksa, bet gan jautājums par to, vai importēto preču pircējs spēj vai nespēj minētās preces saņemt no pārdevēja, nesamaksājot licences maksu. Citiem vārdiem sakot, tas, vai jautājums ir par trīspusējām vai četrpusējām attiecībām, nav noteicošais, ja pārdevējs vai ar to saistītā persona tā vai citādi pieprasa, lai importēto preču pircējs samaksātu licences maksu. Beigās jautājums ir par to, vai ar pārdevēju saistītajai personai ir tādas piespiešanas vai kontroles pilnvaras pār pircēju un/vai pārdevēju, kas var nodrošināt to, ka preces, uz kurām norādīta preču zīme, kas ir licences līguma priekšmets, tiek importētas, tikai samaksājot licences maksu par preču zīmi</w:t>
      </w:r>
      <w:r w:rsidR="000D6271">
        <w:rPr>
          <w:rFonts w:cs="Times New Roman"/>
          <w:szCs w:val="24"/>
        </w:rPr>
        <w:t xml:space="preserve"> </w:t>
      </w:r>
      <w:r w:rsidR="000D6271" w:rsidRPr="00C311C0">
        <w:t>(</w:t>
      </w:r>
      <w:r w:rsidR="000D6271" w:rsidRPr="00C311C0">
        <w:rPr>
          <w:i/>
        </w:rPr>
        <w:t>Ģenerāladvokāta Paolo Mengoci (Paolo Mengozzi) 2016.gada 28.jūlija</w:t>
      </w:r>
      <w:r w:rsidR="000D6271">
        <w:rPr>
          <w:i/>
        </w:rPr>
        <w:t xml:space="preserve"> secinājumi </w:t>
      </w:r>
      <w:r w:rsidR="000D6271" w:rsidRPr="00C311C0">
        <w:rPr>
          <w:i/>
        </w:rPr>
        <w:t xml:space="preserve">lietā GE Healthcare, C‑173/15, </w:t>
      </w:r>
      <w:bookmarkStart w:id="9" w:name="_Hlk84836325"/>
      <w:r w:rsidR="00FF318A" w:rsidRPr="00FF318A">
        <w:rPr>
          <w:i/>
          <w:color w:val="000000" w:themeColor="text1"/>
        </w:rPr>
        <w:fldChar w:fldCharType="begin"/>
      </w:r>
      <w:r w:rsidR="00FF318A" w:rsidRPr="00FF318A">
        <w:rPr>
          <w:i/>
          <w:color w:val="000000" w:themeColor="text1"/>
        </w:rPr>
        <w:instrText xml:space="preserve"> HYPERLINK "https://manas.tiesas.lv/eTiesasMvc/eclinolemumi/ECLI:EU:C:2016:621" </w:instrText>
      </w:r>
      <w:r w:rsidR="00FF318A" w:rsidRPr="00FF318A">
        <w:rPr>
          <w:i/>
          <w:color w:val="000000" w:themeColor="text1"/>
        </w:rPr>
        <w:fldChar w:fldCharType="separate"/>
      </w:r>
      <w:r w:rsidR="000D6271" w:rsidRPr="00FF318A">
        <w:rPr>
          <w:rStyle w:val="Hyperlink"/>
          <w:i/>
          <w:color w:val="000000" w:themeColor="text1"/>
          <w:u w:val="none"/>
        </w:rPr>
        <w:t>EU:C:2016:621</w:t>
      </w:r>
      <w:bookmarkEnd w:id="9"/>
      <w:r w:rsidR="00FF318A" w:rsidRPr="00FF318A">
        <w:rPr>
          <w:i/>
          <w:color w:val="000000" w:themeColor="text1"/>
        </w:rPr>
        <w:fldChar w:fldCharType="end"/>
      </w:r>
      <w:r w:rsidR="000D6271" w:rsidRPr="00C311C0">
        <w:rPr>
          <w:i/>
        </w:rPr>
        <w:t xml:space="preserve">, </w:t>
      </w:r>
      <w:r>
        <w:rPr>
          <w:i/>
        </w:rPr>
        <w:t>66</w:t>
      </w:r>
      <w:r w:rsidR="000D6271" w:rsidRPr="00C311C0">
        <w:rPr>
          <w:i/>
        </w:rPr>
        <w:t>.punkts</w:t>
      </w:r>
      <w:r w:rsidR="000D6271">
        <w:t>)</w:t>
      </w:r>
      <w:r w:rsidR="000D6271" w:rsidRPr="00C311C0">
        <w:t>.</w:t>
      </w:r>
    </w:p>
    <w:p w14:paraId="2413785F" w14:textId="77777777" w:rsidR="00C311C0" w:rsidRPr="00C85977" w:rsidRDefault="00BE25F7" w:rsidP="0015539C">
      <w:pPr>
        <w:spacing w:after="0"/>
        <w:ind w:firstLine="567"/>
        <w:contextualSpacing/>
        <w:rPr>
          <w:rFonts w:cs="Times New Roman"/>
          <w:szCs w:val="24"/>
        </w:rPr>
      </w:pPr>
      <w:r>
        <w:t xml:space="preserve">Savukārt, ja saistība starp preču pārdevēju un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pastāv, </w:t>
      </w:r>
      <w:r>
        <w:rPr>
          <w:rFonts w:cs="Times New Roman"/>
          <w:szCs w:val="24"/>
        </w:rPr>
        <w:t xml:space="preserve">tad ir pamats uzskatīt, ka </w:t>
      </w:r>
      <w:r w:rsidR="00C311C0" w:rsidRPr="00C85977">
        <w:rPr>
          <w:rFonts w:cs="Times New Roman"/>
          <w:szCs w:val="24"/>
        </w:rPr>
        <w:t>licences maksas maksājums ir veicams ar pārdevēju saistītai personai, lai pārdevējs piekristu piegādāt pircējam preces</w:t>
      </w:r>
      <w:r>
        <w:rPr>
          <w:rFonts w:cs="Times New Roman"/>
          <w:szCs w:val="24"/>
        </w:rPr>
        <w:t>. T</w:t>
      </w:r>
      <w:r w:rsidR="00C311C0" w:rsidRPr="00C85977">
        <w:rPr>
          <w:rFonts w:cs="Times New Roman"/>
          <w:szCs w:val="24"/>
        </w:rPr>
        <w:t xml:space="preserve">ad var prezumēt, ka šis maksājums ir šo preču </w:t>
      </w:r>
      <w:r w:rsidRPr="001E31BD">
        <w:rPr>
          <w:rFonts w:eastAsia="Times New Roman" w:cs="Times New Roman"/>
          <w:color w:val="000000"/>
          <w:szCs w:val="24"/>
          <w:lang w:eastAsia="lv-LV"/>
        </w:rPr>
        <w:t>„</w:t>
      </w:r>
      <w:r w:rsidR="00C311C0" w:rsidRPr="00C85977">
        <w:rPr>
          <w:rFonts w:cs="Times New Roman"/>
          <w:szCs w:val="24"/>
        </w:rPr>
        <w:t>pārdošanas nosacījums”</w:t>
      </w:r>
      <w:r>
        <w:rPr>
          <w:rFonts w:cs="Times New Roman"/>
          <w:szCs w:val="24"/>
        </w:rPr>
        <w:t xml:space="preserve"> (</w:t>
      </w:r>
      <w:r>
        <w:rPr>
          <w:rFonts w:cs="Times New Roman"/>
          <w:i/>
          <w:szCs w:val="24"/>
        </w:rPr>
        <w:t>turpat, 67.punkts</w:t>
      </w:r>
      <w:r>
        <w:rPr>
          <w:rFonts w:cs="Times New Roman"/>
          <w:szCs w:val="24"/>
        </w:rPr>
        <w:t>)</w:t>
      </w:r>
      <w:r w:rsidR="00C311C0" w:rsidRPr="00C85977">
        <w:rPr>
          <w:rFonts w:cs="Times New Roman"/>
          <w:szCs w:val="24"/>
        </w:rPr>
        <w:t>.</w:t>
      </w:r>
      <w:r>
        <w:rPr>
          <w:rFonts w:cs="Times New Roman"/>
          <w:szCs w:val="24"/>
        </w:rPr>
        <w:t xml:space="preserve"> </w:t>
      </w:r>
      <w:r w:rsidR="00C311C0" w:rsidRPr="00C85977">
        <w:rPr>
          <w:rFonts w:cs="Times New Roman"/>
          <w:szCs w:val="24"/>
        </w:rPr>
        <w:t>Šī interpretācija ir apstiprināta ar Muitas kodeksa komitej</w:t>
      </w:r>
      <w:r w:rsidR="00C311C0">
        <w:rPr>
          <w:rFonts w:cs="Times New Roman"/>
          <w:szCs w:val="24"/>
        </w:rPr>
        <w:t>as 3.</w:t>
      </w:r>
      <w:r w:rsidR="00C311C0" w:rsidRPr="00C85977">
        <w:rPr>
          <w:rFonts w:cs="Times New Roman"/>
          <w:szCs w:val="24"/>
        </w:rPr>
        <w:t>komentāra par licences maksa</w:t>
      </w:r>
      <w:r w:rsidR="00C311C0">
        <w:rPr>
          <w:rFonts w:cs="Times New Roman"/>
          <w:szCs w:val="24"/>
        </w:rPr>
        <w:t>s ietekmi uz muitas vērtību 13.</w:t>
      </w:r>
      <w:r w:rsidR="00C311C0" w:rsidRPr="00C85977">
        <w:rPr>
          <w:rFonts w:cs="Times New Roman"/>
          <w:szCs w:val="24"/>
        </w:rPr>
        <w:t>punktu, saskaņā ar kuru var tikt uzskatīts, ka preču pārdevējs vai ar to saistīta persona prasa, lai pircējs samaksā licences maksas summu, ja daudznacionālā grupā preces tiek pirktas no grupas uzņēmuma, bet šī maksa ir jāsamaksā citam tās pašas grupas uzņēmumam.</w:t>
      </w:r>
    </w:p>
    <w:p w14:paraId="19FD9F98" w14:textId="77777777" w:rsidR="00C311C0" w:rsidRPr="00C85977" w:rsidRDefault="00C311C0" w:rsidP="0015539C">
      <w:pPr>
        <w:spacing w:after="0"/>
        <w:ind w:firstLine="567"/>
        <w:contextualSpacing/>
        <w:rPr>
          <w:rFonts w:cs="Times New Roman"/>
          <w:szCs w:val="24"/>
        </w:rPr>
      </w:pPr>
    </w:p>
    <w:p w14:paraId="31E03DD8" w14:textId="117C73AE" w:rsidR="00C009C5" w:rsidRDefault="00C73117" w:rsidP="0015539C">
      <w:pPr>
        <w:spacing w:after="0"/>
        <w:ind w:firstLine="567"/>
        <w:contextualSpacing/>
        <w:rPr>
          <w:rFonts w:cs="Times New Roman"/>
          <w:szCs w:val="24"/>
        </w:rPr>
      </w:pPr>
      <w:r>
        <w:rPr>
          <w:rFonts w:cs="Times New Roman"/>
          <w:szCs w:val="24"/>
        </w:rPr>
        <w:t>[</w:t>
      </w:r>
      <w:r w:rsidR="008714D3">
        <w:rPr>
          <w:rFonts w:cs="Times New Roman"/>
          <w:szCs w:val="24"/>
        </w:rPr>
        <w:t>2</w:t>
      </w:r>
      <w:r w:rsidR="00E54DDC">
        <w:rPr>
          <w:rFonts w:cs="Times New Roman"/>
          <w:szCs w:val="24"/>
        </w:rPr>
        <w:t>2</w:t>
      </w:r>
      <w:r>
        <w:rPr>
          <w:rFonts w:cs="Times New Roman"/>
          <w:szCs w:val="24"/>
        </w:rPr>
        <w:t>]</w:t>
      </w:r>
      <w:r w:rsidR="0068064C">
        <w:rPr>
          <w:rFonts w:cs="Times New Roman"/>
          <w:szCs w:val="24"/>
        </w:rPr>
        <w:t> </w:t>
      </w:r>
      <w:r w:rsidR="00C009C5">
        <w:rPr>
          <w:rFonts w:cs="Times New Roman"/>
          <w:szCs w:val="24"/>
        </w:rPr>
        <w:t>Tāpat jāņem vērā, ka s</w:t>
      </w:r>
      <w:r w:rsidR="00C009C5" w:rsidRPr="00C85977">
        <w:rPr>
          <w:rFonts w:cs="Times New Roman"/>
          <w:szCs w:val="24"/>
        </w:rPr>
        <w:t xml:space="preserve">askaņā ar </w:t>
      </w:r>
      <w:r w:rsidR="00C009C5">
        <w:rPr>
          <w:rFonts w:cs="Times New Roman"/>
          <w:szCs w:val="24"/>
        </w:rPr>
        <w:t>Muitas kodeksa ī</w:t>
      </w:r>
      <w:r w:rsidR="00C009C5" w:rsidRPr="00C85977">
        <w:rPr>
          <w:rFonts w:cs="Times New Roman"/>
          <w:szCs w:val="24"/>
        </w:rPr>
        <w:t xml:space="preserve">stenošanas </w:t>
      </w:r>
      <w:r w:rsidR="00C009C5">
        <w:rPr>
          <w:rFonts w:cs="Times New Roman"/>
          <w:szCs w:val="24"/>
        </w:rPr>
        <w:t>regulas 159.</w:t>
      </w:r>
      <w:r w:rsidR="00C009C5" w:rsidRPr="00C85977">
        <w:rPr>
          <w:rFonts w:cs="Times New Roman"/>
          <w:szCs w:val="24"/>
        </w:rPr>
        <w:t xml:space="preserve">panta trešo ievilkumu licences maksa par tiesībām izmantot preču zīmi tiek pieskaitīta cenai, kura ir faktiski samaksāta vai maksājama par importētajām precēm, ja </w:t>
      </w:r>
      <w:r w:rsidR="00C009C5" w:rsidRPr="001E31BD">
        <w:rPr>
          <w:rFonts w:eastAsia="Times New Roman" w:cs="Times New Roman"/>
          <w:color w:val="000000"/>
          <w:szCs w:val="24"/>
          <w:lang w:eastAsia="lv-LV"/>
        </w:rPr>
        <w:t>„</w:t>
      </w:r>
      <w:r w:rsidR="00C009C5" w:rsidRPr="00C85977">
        <w:rPr>
          <w:rFonts w:cs="Times New Roman"/>
          <w:szCs w:val="24"/>
        </w:rPr>
        <w:t>pircējam nav brīvas izvēles attiecīgās preces iegādāties no citiem piegādātājiem, kas nav saistīti ar pārdevēju”.</w:t>
      </w:r>
      <w:r w:rsidR="00C009C5">
        <w:rPr>
          <w:rFonts w:cs="Times New Roman"/>
          <w:szCs w:val="24"/>
        </w:rPr>
        <w:t xml:space="preserve"> </w:t>
      </w:r>
    </w:p>
    <w:p w14:paraId="6ACC3B69" w14:textId="1DDB2787" w:rsidR="00C009C5" w:rsidRDefault="00C009C5" w:rsidP="0015539C">
      <w:pPr>
        <w:spacing w:after="0"/>
        <w:ind w:firstLine="567"/>
        <w:contextualSpacing/>
        <w:rPr>
          <w:rFonts w:eastAsia="Times New Roman" w:cs="Times New Roman"/>
          <w:color w:val="000000"/>
          <w:szCs w:val="24"/>
          <w:lang w:eastAsia="lv-LV"/>
        </w:rPr>
      </w:pPr>
      <w:r>
        <w:rPr>
          <w:rFonts w:cs="Times New Roman"/>
          <w:szCs w:val="24"/>
        </w:rPr>
        <w:t>Turklāt p</w:t>
      </w:r>
      <w:r w:rsidR="00C73117">
        <w:t xml:space="preserve">ieteicēja pamatoti kasācijas sūdzībā norāda, ka </w:t>
      </w:r>
      <w:r w:rsidR="000E28AE">
        <w:t xml:space="preserve">tiesa nav vērtējusi </w:t>
      </w:r>
      <w:r w:rsidR="00AD0926" w:rsidRPr="00CD2643">
        <w:rPr>
          <w:rFonts w:eastAsia="Calibri" w:cs="Times New Roman"/>
          <w:color w:val="000000"/>
          <w:szCs w:val="24"/>
          <w:lang w:eastAsia="lv-LV"/>
        </w:rPr>
        <w:t>2006.g</w:t>
      </w:r>
      <w:r w:rsidR="00AD0926">
        <w:rPr>
          <w:rFonts w:eastAsia="Calibri" w:cs="Times New Roman"/>
          <w:color w:val="000000"/>
          <w:szCs w:val="24"/>
          <w:lang w:eastAsia="lv-LV"/>
        </w:rPr>
        <w:t>ada 23.novembra licences līgum</w:t>
      </w:r>
      <w:r w:rsidR="00AD0926">
        <w:rPr>
          <w:rFonts w:eastAsia="Times New Roman" w:cs="Times New Roman"/>
          <w:color w:val="000000"/>
          <w:szCs w:val="24"/>
          <w:lang w:eastAsia="lv-LV"/>
        </w:rPr>
        <w:t xml:space="preserve">a </w:t>
      </w:r>
      <w:r w:rsidR="00C73117">
        <w:rPr>
          <w:rFonts w:eastAsia="Times New Roman" w:cs="Times New Roman"/>
          <w:color w:val="000000"/>
          <w:szCs w:val="24"/>
          <w:lang w:eastAsia="lv-LV"/>
        </w:rPr>
        <w:t>7.4.punkt</w:t>
      </w:r>
      <w:r w:rsidR="000E28AE">
        <w:rPr>
          <w:rFonts w:eastAsia="Times New Roman" w:cs="Times New Roman"/>
          <w:color w:val="000000"/>
          <w:szCs w:val="24"/>
          <w:lang w:eastAsia="lv-LV"/>
        </w:rPr>
        <w:t>u</w:t>
      </w:r>
      <w:r w:rsidR="00C73117">
        <w:rPr>
          <w:rFonts w:eastAsia="Times New Roman" w:cs="Times New Roman"/>
          <w:color w:val="000000"/>
          <w:szCs w:val="24"/>
          <w:lang w:eastAsia="lv-LV"/>
        </w:rPr>
        <w:t xml:space="preserve">, kas noteic, ka visi produkti ir jāsaņem no vispārējām </w:t>
      </w:r>
      <w:r w:rsidR="00C73117" w:rsidRPr="001E31BD">
        <w:rPr>
          <w:rFonts w:eastAsia="Times New Roman" w:cs="Times New Roman"/>
          <w:color w:val="000000"/>
          <w:szCs w:val="24"/>
          <w:lang w:eastAsia="lv-LV"/>
        </w:rPr>
        <w:t>„H</w:t>
      </w:r>
      <w:r w:rsidR="00C73117">
        <w:rPr>
          <w:rFonts w:eastAsia="Times New Roman" w:cs="Times New Roman"/>
          <w:color w:val="000000"/>
          <w:szCs w:val="24"/>
          <w:lang w:eastAsia="lv-LV"/>
        </w:rPr>
        <w:t>I</w:t>
      </w:r>
      <w:r w:rsidR="00C73117" w:rsidRPr="001E31BD">
        <w:rPr>
          <w:rFonts w:eastAsia="Times New Roman" w:cs="Times New Roman"/>
          <w:color w:val="000000"/>
          <w:szCs w:val="24"/>
          <w:lang w:eastAsia="lv-LV"/>
        </w:rPr>
        <w:t>-TEC Sports International Limited”</w:t>
      </w:r>
      <w:r w:rsidR="00C73117">
        <w:rPr>
          <w:rFonts w:eastAsia="Times New Roman" w:cs="Times New Roman"/>
          <w:color w:val="000000"/>
          <w:szCs w:val="24"/>
          <w:lang w:eastAsia="lv-LV"/>
        </w:rPr>
        <w:t xml:space="preserve"> kolekcijām un jāiepērk tieši no vieniem un tiem pašiem avotiem un ar tādiem pašiem noteikumiem un nosacījumiem, nenoteic ierobežojumu vai nosacījumus, kas liedz pieteicējai iegādāties preces no citiem piegādātājiem, kas nav saistīti ar pārdevēju. </w:t>
      </w:r>
      <w:r w:rsidR="00E218C1">
        <w:rPr>
          <w:rFonts w:eastAsia="Times New Roman" w:cs="Times New Roman"/>
          <w:color w:val="000000"/>
          <w:szCs w:val="24"/>
          <w:lang w:eastAsia="lv-LV"/>
        </w:rPr>
        <w:t xml:space="preserve">Tāpat </w:t>
      </w:r>
      <w:r w:rsidR="000E28AE">
        <w:rPr>
          <w:rFonts w:eastAsia="Times New Roman" w:cs="Times New Roman"/>
          <w:color w:val="000000"/>
          <w:szCs w:val="24"/>
          <w:lang w:eastAsia="lv-LV"/>
        </w:rPr>
        <w:t xml:space="preserve">nav vērtēta </w:t>
      </w:r>
      <w:r w:rsidR="00E218C1">
        <w:rPr>
          <w:rFonts w:eastAsia="Times New Roman" w:cs="Times New Roman"/>
          <w:color w:val="000000"/>
          <w:szCs w:val="24"/>
          <w:lang w:eastAsia="lv-LV"/>
        </w:rPr>
        <w:t>u</w:t>
      </w:r>
      <w:r w:rsidR="00E218C1" w:rsidRPr="001E31BD">
        <w:rPr>
          <w:rFonts w:eastAsia="Times New Roman" w:cs="Times New Roman"/>
          <w:color w:val="000000"/>
          <w:szCs w:val="24"/>
          <w:lang w:eastAsia="lv-LV"/>
        </w:rPr>
        <w:t>zņēmuma „H</w:t>
      </w:r>
      <w:r w:rsidR="00E218C1">
        <w:rPr>
          <w:rFonts w:eastAsia="Times New Roman" w:cs="Times New Roman"/>
          <w:color w:val="000000"/>
          <w:szCs w:val="24"/>
          <w:lang w:eastAsia="lv-LV"/>
        </w:rPr>
        <w:t>I</w:t>
      </w:r>
      <w:r w:rsidR="00E218C1" w:rsidRPr="001E31BD">
        <w:rPr>
          <w:rFonts w:eastAsia="Times New Roman" w:cs="Times New Roman"/>
          <w:color w:val="000000"/>
          <w:szCs w:val="24"/>
          <w:lang w:eastAsia="lv-LV"/>
        </w:rPr>
        <w:t>-TEC Sports International Limited” 2013.gada 5</w:t>
      </w:r>
      <w:r w:rsidR="00E218C1">
        <w:rPr>
          <w:rFonts w:eastAsia="Times New Roman" w:cs="Times New Roman"/>
          <w:color w:val="000000"/>
          <w:szCs w:val="24"/>
          <w:lang w:eastAsia="lv-LV"/>
        </w:rPr>
        <w:t>.novembra vēstul</w:t>
      </w:r>
      <w:r w:rsidR="000E28AE">
        <w:rPr>
          <w:rFonts w:eastAsia="Times New Roman" w:cs="Times New Roman"/>
          <w:color w:val="000000"/>
          <w:szCs w:val="24"/>
          <w:lang w:eastAsia="lv-LV"/>
        </w:rPr>
        <w:t>e</w:t>
      </w:r>
      <w:r w:rsidR="00E218C1" w:rsidRPr="001E31BD">
        <w:rPr>
          <w:rFonts w:eastAsia="Times New Roman" w:cs="Times New Roman"/>
          <w:color w:val="000000"/>
          <w:szCs w:val="24"/>
          <w:lang w:eastAsia="lv-LV"/>
        </w:rPr>
        <w:t>, kurā apliecināts, ka 2006.gada 23.novembrī noslēgtais līgums neietver aizliegumu pieteicējai iegādāties preces ar „HI-TEC” zīmolu no citiem piegādātājiem</w:t>
      </w:r>
      <w:r w:rsidR="00E218C1">
        <w:rPr>
          <w:rFonts w:eastAsia="Times New Roman" w:cs="Times New Roman"/>
          <w:color w:val="000000"/>
          <w:szCs w:val="24"/>
          <w:lang w:eastAsia="lv-LV"/>
        </w:rPr>
        <w:t xml:space="preserve">. </w:t>
      </w:r>
    </w:p>
    <w:p w14:paraId="3810207C" w14:textId="0A9D998B" w:rsidR="00C311C0" w:rsidRPr="00C85977" w:rsidRDefault="00E54DDC" w:rsidP="0015539C">
      <w:pPr>
        <w:spacing w:after="0"/>
        <w:ind w:firstLine="567"/>
        <w:contextualSpacing/>
        <w:rPr>
          <w:rFonts w:cs="Times New Roman"/>
          <w:szCs w:val="24"/>
        </w:rPr>
      </w:pPr>
      <w:r>
        <w:rPr>
          <w:rFonts w:eastAsia="Times New Roman" w:cs="Times New Roman"/>
          <w:color w:val="000000"/>
          <w:szCs w:val="24"/>
          <w:lang w:eastAsia="lv-LV"/>
        </w:rPr>
        <w:t>Līdz ar to a</w:t>
      </w:r>
      <w:r w:rsidR="006A3EAE">
        <w:rPr>
          <w:rFonts w:eastAsia="Times New Roman" w:cs="Times New Roman"/>
          <w:color w:val="000000"/>
          <w:szCs w:val="24"/>
          <w:lang w:eastAsia="lv-LV"/>
        </w:rPr>
        <w:t>pgabaltiesai jāizvērtē, vai n</w:t>
      </w:r>
      <w:r w:rsidR="00C009C5">
        <w:rPr>
          <w:rFonts w:eastAsia="Times New Roman" w:cs="Times New Roman"/>
          <w:color w:val="000000"/>
          <w:szCs w:val="24"/>
          <w:lang w:eastAsia="lv-LV"/>
        </w:rPr>
        <w:t xml:space="preserve">o minētajiem dokumentiem </w:t>
      </w:r>
      <w:r w:rsidR="000E28AE">
        <w:rPr>
          <w:rFonts w:eastAsia="Times New Roman" w:cs="Times New Roman"/>
          <w:color w:val="000000"/>
          <w:szCs w:val="24"/>
          <w:lang w:eastAsia="lv-LV"/>
        </w:rPr>
        <w:t>izriet, ka</w:t>
      </w:r>
      <w:r w:rsidR="00C009C5">
        <w:rPr>
          <w:rFonts w:eastAsia="Times New Roman" w:cs="Times New Roman"/>
          <w:color w:val="000000"/>
          <w:szCs w:val="24"/>
          <w:lang w:eastAsia="lv-LV"/>
        </w:rPr>
        <w:t xml:space="preserve"> </w:t>
      </w:r>
      <w:r w:rsidR="00E218C1">
        <w:rPr>
          <w:rFonts w:cs="Times New Roman"/>
          <w:szCs w:val="24"/>
        </w:rPr>
        <w:t xml:space="preserve">pieteicēja </w:t>
      </w:r>
      <w:r w:rsidR="00C311C0" w:rsidRPr="00C85977">
        <w:rPr>
          <w:rFonts w:cs="Times New Roman"/>
          <w:szCs w:val="24"/>
        </w:rPr>
        <w:t xml:space="preserve">spēj radīt zināmu konkurenci starp pārdevējiem, </w:t>
      </w:r>
      <w:r w:rsidR="006A3EAE">
        <w:rPr>
          <w:rFonts w:cs="Times New Roman"/>
          <w:szCs w:val="24"/>
        </w:rPr>
        <w:t xml:space="preserve">ņemot vērā apstākli, ka </w:t>
      </w:r>
      <w:r w:rsidR="00E218C1">
        <w:rPr>
          <w:rFonts w:cs="Times New Roman"/>
          <w:szCs w:val="24"/>
        </w:rPr>
        <w:t xml:space="preserve">pieteicēja, lai iegādātos </w:t>
      </w:r>
      <w:r w:rsidR="00C311C0" w:rsidRPr="00C85977">
        <w:rPr>
          <w:rFonts w:cs="Times New Roman"/>
          <w:szCs w:val="24"/>
        </w:rPr>
        <w:t>pre</w:t>
      </w:r>
      <w:r w:rsidR="00E218C1">
        <w:rPr>
          <w:rFonts w:cs="Times New Roman"/>
          <w:szCs w:val="24"/>
        </w:rPr>
        <w:t>ces</w:t>
      </w:r>
      <w:r w:rsidR="00C311C0" w:rsidRPr="00C85977">
        <w:rPr>
          <w:rFonts w:cs="Times New Roman"/>
          <w:szCs w:val="24"/>
        </w:rPr>
        <w:t>, uz kurām ir aizsargātā preču zīme, var vērsties pie vairākiem piegādātājiem.</w:t>
      </w:r>
      <w:r w:rsidR="000E28AE">
        <w:rPr>
          <w:rFonts w:cs="Times New Roman"/>
          <w:szCs w:val="24"/>
        </w:rPr>
        <w:t xml:space="preserve"> Tāpēc pieteicējas norādītajiem un apgabaltiesas nenovērtētajiem pierādījumiem ir nozīme lietas pareizā izspriešanā.</w:t>
      </w:r>
    </w:p>
    <w:p w14:paraId="5DBB10D5" w14:textId="5619DEA7" w:rsidR="006C75B8" w:rsidRDefault="006C75B8" w:rsidP="0015539C">
      <w:pPr>
        <w:spacing w:after="0"/>
        <w:ind w:firstLine="567"/>
        <w:contextualSpacing/>
        <w:rPr>
          <w:rFonts w:eastAsia="Times New Roman" w:cs="Times New Roman"/>
          <w:color w:val="000000"/>
          <w:szCs w:val="24"/>
          <w:lang w:eastAsia="lv-LV"/>
        </w:rPr>
      </w:pPr>
      <w:r>
        <w:rPr>
          <w:rFonts w:cs="Times New Roman"/>
          <w:szCs w:val="24"/>
        </w:rPr>
        <w:t xml:space="preserve">Ievērojot minēto, apgabaltiesa, nenoskaidrojot lietā būtiskus apstākļus par pieteicējas piegādātāju un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saistību,</w:t>
      </w:r>
      <w:r>
        <w:rPr>
          <w:rFonts w:cs="Times New Roman"/>
          <w:szCs w:val="24"/>
        </w:rPr>
        <w:t xml:space="preserve"> pāragri izdarīj</w:t>
      </w:r>
      <w:r w:rsidR="000E28AE">
        <w:rPr>
          <w:rFonts w:cs="Times New Roman"/>
          <w:szCs w:val="24"/>
        </w:rPr>
        <w:t>usi</w:t>
      </w:r>
      <w:r>
        <w:rPr>
          <w:rFonts w:cs="Times New Roman"/>
          <w:szCs w:val="24"/>
        </w:rPr>
        <w:t xml:space="preserve"> secinājumu, ka pieteicēja bija </w:t>
      </w:r>
      <w:r w:rsidRPr="00CD2643">
        <w:rPr>
          <w:rFonts w:eastAsia="Times New Roman" w:cs="Times New Roman"/>
          <w:color w:val="000000"/>
          <w:szCs w:val="24"/>
          <w:lang w:eastAsia="lv-LV"/>
        </w:rPr>
        <w:t xml:space="preserve">tiesīga </w:t>
      </w:r>
      <w:r>
        <w:rPr>
          <w:rFonts w:eastAsia="Times New Roman" w:cs="Times New Roman"/>
          <w:color w:val="000000"/>
          <w:szCs w:val="24"/>
          <w:lang w:eastAsia="lv-LV"/>
        </w:rPr>
        <w:t xml:space="preserve">preces </w:t>
      </w:r>
      <w:r w:rsidRPr="00CD2643">
        <w:rPr>
          <w:rFonts w:eastAsia="Times New Roman" w:cs="Times New Roman"/>
          <w:color w:val="000000"/>
          <w:szCs w:val="24"/>
          <w:lang w:eastAsia="lv-LV"/>
        </w:rPr>
        <w:t xml:space="preserve">iegādāties tikai no </w:t>
      </w:r>
      <w:r w:rsidRPr="001E31BD">
        <w:rPr>
          <w:rFonts w:eastAsia="Times New Roman" w:cs="Times New Roman"/>
          <w:color w:val="000000"/>
          <w:szCs w:val="24"/>
          <w:lang w:eastAsia="lv-LV"/>
        </w:rPr>
        <w:t>„H</w:t>
      </w:r>
      <w:r>
        <w:rPr>
          <w:rFonts w:eastAsia="Times New Roman" w:cs="Times New Roman"/>
          <w:color w:val="000000"/>
          <w:szCs w:val="24"/>
          <w:lang w:eastAsia="lv-LV"/>
        </w:rPr>
        <w:t>I</w:t>
      </w:r>
      <w:r w:rsidRPr="001E31BD">
        <w:rPr>
          <w:rFonts w:eastAsia="Times New Roman" w:cs="Times New Roman"/>
          <w:color w:val="000000"/>
          <w:szCs w:val="24"/>
          <w:lang w:eastAsia="lv-LV"/>
        </w:rPr>
        <w:t>-TEC Sports International Limited”</w:t>
      </w:r>
      <w:r>
        <w:rPr>
          <w:rFonts w:eastAsia="Times New Roman" w:cs="Times New Roman"/>
          <w:color w:val="000000"/>
          <w:szCs w:val="24"/>
          <w:lang w:eastAsia="lv-LV"/>
        </w:rPr>
        <w:t xml:space="preserve"> </w:t>
      </w:r>
      <w:r w:rsidRPr="00CD2643">
        <w:rPr>
          <w:rFonts w:eastAsia="Times New Roman" w:cs="Times New Roman"/>
          <w:color w:val="000000"/>
          <w:szCs w:val="24"/>
          <w:lang w:eastAsia="lv-LV"/>
        </w:rPr>
        <w:t xml:space="preserve">saistītiem uzņēmumiem. </w:t>
      </w:r>
    </w:p>
    <w:p w14:paraId="6C81A8C6" w14:textId="77777777" w:rsidR="00C311C0" w:rsidRPr="00C85977" w:rsidRDefault="00C311C0" w:rsidP="0015539C">
      <w:pPr>
        <w:spacing w:after="0"/>
        <w:ind w:firstLine="567"/>
        <w:contextualSpacing/>
        <w:rPr>
          <w:rFonts w:cs="Times New Roman"/>
          <w:szCs w:val="24"/>
        </w:rPr>
      </w:pPr>
    </w:p>
    <w:p w14:paraId="6E0267FC" w14:textId="21BD106E" w:rsidR="000E28AE" w:rsidRDefault="006C75B8" w:rsidP="0015539C">
      <w:pPr>
        <w:spacing w:after="0"/>
        <w:ind w:firstLine="567"/>
        <w:contextualSpacing/>
      </w:pPr>
      <w:r>
        <w:rPr>
          <w:rFonts w:cs="Times New Roman"/>
          <w:szCs w:val="24"/>
        </w:rPr>
        <w:t>[2</w:t>
      </w:r>
      <w:r w:rsidR="00E54DDC">
        <w:rPr>
          <w:rFonts w:cs="Times New Roman"/>
          <w:szCs w:val="24"/>
        </w:rPr>
        <w:t>3</w:t>
      </w:r>
      <w:r>
        <w:rPr>
          <w:rFonts w:cs="Times New Roman"/>
          <w:szCs w:val="24"/>
        </w:rPr>
        <w:t>]</w:t>
      </w:r>
      <w:r w:rsidR="000E28AE">
        <w:rPr>
          <w:rFonts w:cs="Times New Roman"/>
          <w:szCs w:val="24"/>
        </w:rPr>
        <w:t xml:space="preserve"> Rezumējot minēto, </w:t>
      </w:r>
      <w:r w:rsidR="00915200">
        <w:t xml:space="preserve">Senāts atzīst, ka apgabaltiesa nav </w:t>
      </w:r>
      <w:r w:rsidR="000E28AE">
        <w:t>objek</w:t>
      </w:r>
      <w:r w:rsidR="00915200">
        <w:t>tīvi novērtējusi lietā esošos pierādījumus</w:t>
      </w:r>
      <w:r w:rsidR="000E28AE">
        <w:t xml:space="preserve"> un</w:t>
      </w:r>
      <w:r w:rsidR="00915200">
        <w:t xml:space="preserve"> nav noskaidrojusi lietā nozīmīgus apstākļus</w:t>
      </w:r>
      <w:r w:rsidR="000E28AE">
        <w:t xml:space="preserve">, tāpēc apgabaltiesas </w:t>
      </w:r>
      <w:r w:rsidR="000E28AE">
        <w:lastRenderedPageBreak/>
        <w:t>spriedums šajā daļā ir atceļams un lieta nododama jaunai izskatīšanai Administratīvajai apgabaltiesai.</w:t>
      </w:r>
    </w:p>
    <w:p w14:paraId="2B418A7D" w14:textId="77777777" w:rsidR="00915200" w:rsidRDefault="00915200" w:rsidP="0015539C">
      <w:pPr>
        <w:spacing w:after="0"/>
        <w:ind w:firstLine="567"/>
        <w:contextualSpacing/>
      </w:pPr>
    </w:p>
    <w:p w14:paraId="0C6AA69E" w14:textId="77777777" w:rsidR="00915200" w:rsidRPr="00270CCE" w:rsidRDefault="00915200" w:rsidP="0015539C">
      <w:pPr>
        <w:spacing w:after="0"/>
        <w:contextualSpacing/>
        <w:jc w:val="center"/>
        <w:rPr>
          <w:b/>
        </w:rPr>
      </w:pPr>
      <w:r w:rsidRPr="00270CCE">
        <w:rPr>
          <w:b/>
        </w:rPr>
        <w:t>Rezolutīvā daļa</w:t>
      </w:r>
    </w:p>
    <w:p w14:paraId="7286C0A1" w14:textId="77777777" w:rsidR="00915200" w:rsidRPr="00270CCE" w:rsidRDefault="00915200" w:rsidP="0015539C">
      <w:pPr>
        <w:spacing w:after="0"/>
        <w:ind w:firstLine="567"/>
        <w:contextualSpacing/>
        <w:rPr>
          <w:bCs/>
          <w:spacing w:val="70"/>
        </w:rPr>
      </w:pPr>
    </w:p>
    <w:p w14:paraId="3698DA66" w14:textId="21BE476A" w:rsidR="00915200" w:rsidRDefault="00915200" w:rsidP="0015539C">
      <w:pPr>
        <w:spacing w:after="0"/>
        <w:ind w:firstLine="567"/>
        <w:contextualSpacing/>
      </w:pPr>
      <w:r w:rsidRPr="00270CCE">
        <w:t xml:space="preserve">Pamatojoties uz Administratīvā procesa likuma </w:t>
      </w:r>
      <w:r w:rsidR="00155783" w:rsidRPr="002F1D99">
        <w:t>129.</w:t>
      </w:r>
      <w:r w:rsidR="00155783" w:rsidRPr="002F1D99">
        <w:rPr>
          <w:vertAlign w:val="superscript"/>
        </w:rPr>
        <w:t>1</w:t>
      </w:r>
      <w:r w:rsidR="00155783" w:rsidRPr="002F1D99">
        <w:t>panta pirmās daļas 1.punktu</w:t>
      </w:r>
      <w:r w:rsidR="00155783">
        <w:t>,</w:t>
      </w:r>
      <w:r w:rsidR="00155783" w:rsidRPr="00270CCE">
        <w:t xml:space="preserve"> </w:t>
      </w:r>
      <w:r w:rsidRPr="00270CCE">
        <w:t xml:space="preserve">348.panta pirmās daļas </w:t>
      </w:r>
      <w:r>
        <w:t>2</w:t>
      </w:r>
      <w:r w:rsidRPr="00270CCE">
        <w:t>.punktu un 351.pantu, Senāts</w:t>
      </w:r>
    </w:p>
    <w:p w14:paraId="1BC66D93" w14:textId="77777777" w:rsidR="00155783" w:rsidRPr="00270CCE" w:rsidRDefault="00155783" w:rsidP="0015539C">
      <w:pPr>
        <w:spacing w:after="0"/>
        <w:ind w:firstLine="567"/>
        <w:contextualSpacing/>
      </w:pPr>
    </w:p>
    <w:p w14:paraId="20FF42EA" w14:textId="77777777" w:rsidR="00915200" w:rsidRPr="00270CCE" w:rsidRDefault="00915200" w:rsidP="0015539C">
      <w:pPr>
        <w:tabs>
          <w:tab w:val="left" w:pos="2700"/>
          <w:tab w:val="left" w:pos="6660"/>
        </w:tabs>
        <w:spacing w:after="0"/>
        <w:contextualSpacing/>
        <w:jc w:val="center"/>
        <w:rPr>
          <w:b/>
        </w:rPr>
      </w:pPr>
      <w:r w:rsidRPr="00270CCE">
        <w:rPr>
          <w:b/>
        </w:rPr>
        <w:t>nosprieda</w:t>
      </w:r>
    </w:p>
    <w:p w14:paraId="7BB6C5E6" w14:textId="77777777" w:rsidR="00915200" w:rsidRPr="00270CCE" w:rsidRDefault="00915200" w:rsidP="0015539C">
      <w:pPr>
        <w:tabs>
          <w:tab w:val="left" w:pos="2700"/>
          <w:tab w:val="left" w:pos="6660"/>
        </w:tabs>
        <w:spacing w:after="0"/>
        <w:ind w:firstLine="567"/>
        <w:contextualSpacing/>
        <w:jc w:val="center"/>
        <w:rPr>
          <w:b/>
          <w:bCs/>
          <w:spacing w:val="70"/>
        </w:rPr>
      </w:pPr>
    </w:p>
    <w:p w14:paraId="12B09B7D" w14:textId="13A37FAB" w:rsidR="00915200" w:rsidRDefault="00155783" w:rsidP="00155783">
      <w:pPr>
        <w:spacing w:after="0"/>
        <w:ind w:firstLine="567"/>
        <w:contextualSpacing/>
      </w:pPr>
      <w:r>
        <w:t>A</w:t>
      </w:r>
      <w:r w:rsidR="00915200">
        <w:t>tcelt</w:t>
      </w:r>
      <w:r w:rsidR="00915200" w:rsidRPr="00270CCE">
        <w:t xml:space="preserve"> Administratīvās apgabaltiesas </w:t>
      </w:r>
      <w:r w:rsidR="00915200" w:rsidRPr="001E31BD">
        <w:rPr>
          <w:rFonts w:eastAsia="Times New Roman" w:cs="Times New Roman"/>
          <w:color w:val="000000"/>
          <w:szCs w:val="24"/>
          <w:lang w:eastAsia="lv-LV"/>
        </w:rPr>
        <w:t>20</w:t>
      </w:r>
      <w:r w:rsidR="00915200">
        <w:rPr>
          <w:rFonts w:eastAsia="Times New Roman" w:cs="Times New Roman"/>
          <w:color w:val="000000"/>
          <w:szCs w:val="24"/>
          <w:lang w:eastAsia="lv-LV"/>
        </w:rPr>
        <w:t>20</w:t>
      </w:r>
      <w:r w:rsidR="00915200" w:rsidRPr="001E31BD">
        <w:rPr>
          <w:rFonts w:eastAsia="Times New Roman" w:cs="Times New Roman"/>
          <w:color w:val="000000"/>
          <w:szCs w:val="24"/>
          <w:lang w:eastAsia="lv-LV"/>
        </w:rPr>
        <w:t xml:space="preserve">.gada </w:t>
      </w:r>
      <w:r w:rsidR="00915200">
        <w:rPr>
          <w:rFonts w:eastAsia="Times New Roman" w:cs="Times New Roman"/>
          <w:color w:val="000000"/>
          <w:szCs w:val="24"/>
          <w:lang w:eastAsia="lv-LV"/>
        </w:rPr>
        <w:t>30.janvāra</w:t>
      </w:r>
      <w:r w:rsidR="00915200" w:rsidRPr="001E31BD">
        <w:rPr>
          <w:rFonts w:eastAsia="Times New Roman" w:cs="Times New Roman"/>
          <w:color w:val="000000"/>
          <w:szCs w:val="24"/>
          <w:lang w:eastAsia="lv-LV"/>
        </w:rPr>
        <w:t xml:space="preserve"> spriedumu</w:t>
      </w:r>
      <w:r w:rsidR="00421F3F">
        <w:rPr>
          <w:rFonts w:eastAsia="Times New Roman" w:cs="Times New Roman"/>
          <w:color w:val="000000"/>
          <w:szCs w:val="24"/>
          <w:lang w:eastAsia="lv-LV"/>
        </w:rPr>
        <w:t xml:space="preserve"> daļā, kurā atzītas par pamatotām Valsts ieņēmumu dienesta veiktās </w:t>
      </w:r>
      <w:r w:rsidR="00421F3F" w:rsidRPr="00CD2643">
        <w:rPr>
          <w:rFonts w:eastAsia="Times New Roman" w:cs="Times New Roman"/>
          <w:color w:val="000000"/>
          <w:szCs w:val="24"/>
          <w:lang w:eastAsia="lv-LV"/>
        </w:rPr>
        <w:t>muitas vērtības korekcij</w:t>
      </w:r>
      <w:r w:rsidR="00421F3F">
        <w:rPr>
          <w:rFonts w:eastAsia="Times New Roman" w:cs="Times New Roman"/>
          <w:color w:val="000000"/>
          <w:szCs w:val="24"/>
          <w:lang w:eastAsia="lv-LV"/>
        </w:rPr>
        <w:t>as</w:t>
      </w:r>
      <w:r w:rsidR="00421F3F" w:rsidRPr="00CD2643">
        <w:rPr>
          <w:rFonts w:eastAsia="Times New Roman" w:cs="Times New Roman"/>
          <w:color w:val="000000"/>
          <w:szCs w:val="24"/>
          <w:lang w:eastAsia="lv-LV"/>
        </w:rPr>
        <w:t xml:space="preserve"> par pieteicējas importētajām </w:t>
      </w:r>
      <w:r w:rsidR="00421F3F" w:rsidRPr="001E31BD">
        <w:rPr>
          <w:rFonts w:eastAsia="Times New Roman" w:cs="Times New Roman"/>
          <w:color w:val="000000"/>
          <w:szCs w:val="24"/>
          <w:lang w:eastAsia="lv-LV"/>
        </w:rPr>
        <w:t>„</w:t>
      </w:r>
      <w:r w:rsidR="00421F3F" w:rsidRPr="00CD2643">
        <w:rPr>
          <w:rFonts w:eastAsia="Times New Roman" w:cs="Times New Roman"/>
          <w:color w:val="000000"/>
          <w:szCs w:val="24"/>
          <w:lang w:eastAsia="lv-LV"/>
        </w:rPr>
        <w:t>HI-TEC</w:t>
      </w:r>
      <w:r w:rsidR="00421F3F">
        <w:rPr>
          <w:rFonts w:eastAsia="Times New Roman" w:cs="Times New Roman"/>
          <w:color w:val="000000"/>
          <w:szCs w:val="24"/>
          <w:lang w:eastAsia="lv-LV"/>
        </w:rPr>
        <w:t>”</w:t>
      </w:r>
      <w:r w:rsidR="00421F3F" w:rsidRPr="00CD2643">
        <w:rPr>
          <w:rFonts w:eastAsia="Times New Roman" w:cs="Times New Roman"/>
          <w:color w:val="000000"/>
          <w:szCs w:val="24"/>
          <w:lang w:eastAsia="lv-LV"/>
        </w:rPr>
        <w:t xml:space="preserve"> precēm</w:t>
      </w:r>
      <w:r>
        <w:rPr>
          <w:rFonts w:eastAsia="Times New Roman" w:cs="Times New Roman"/>
          <w:color w:val="000000"/>
          <w:szCs w:val="24"/>
          <w:lang w:eastAsia="lv-LV"/>
        </w:rPr>
        <w:t>,</w:t>
      </w:r>
      <w:r w:rsidR="00421F3F">
        <w:rPr>
          <w:rFonts w:eastAsia="Times New Roman" w:cs="Times New Roman"/>
          <w:color w:val="000000"/>
          <w:szCs w:val="24"/>
          <w:lang w:eastAsia="lv-LV"/>
        </w:rPr>
        <w:t xml:space="preserve"> </w:t>
      </w:r>
      <w:r w:rsidR="00915200">
        <w:t>un nosūtīt lietu šajā daļā jaunai izskatīšanai Administratīvajai apgabaltiesai</w:t>
      </w:r>
      <w:r>
        <w:t>.</w:t>
      </w:r>
    </w:p>
    <w:p w14:paraId="1C49B7F8" w14:textId="77777777" w:rsidR="00421F3F" w:rsidRPr="00450D0B" w:rsidRDefault="00421F3F" w:rsidP="0015539C">
      <w:pPr>
        <w:spacing w:after="0"/>
        <w:ind w:firstLine="567"/>
        <w:contextualSpacing/>
      </w:pPr>
      <w:r>
        <w:t xml:space="preserve">Pārējā daļā </w:t>
      </w:r>
      <w:r w:rsidRPr="00270CCE">
        <w:t xml:space="preserve">Administratīvās apgabaltiesas </w:t>
      </w:r>
      <w:r w:rsidRPr="001E31BD">
        <w:rPr>
          <w:rFonts w:eastAsia="Times New Roman" w:cs="Times New Roman"/>
          <w:color w:val="000000"/>
          <w:szCs w:val="24"/>
          <w:lang w:eastAsia="lv-LV"/>
        </w:rPr>
        <w:t>20</w:t>
      </w:r>
      <w:r>
        <w:rPr>
          <w:rFonts w:eastAsia="Times New Roman" w:cs="Times New Roman"/>
          <w:color w:val="000000"/>
          <w:szCs w:val="24"/>
          <w:lang w:eastAsia="lv-LV"/>
        </w:rPr>
        <w:t>20</w:t>
      </w:r>
      <w:r w:rsidRPr="001E31BD">
        <w:rPr>
          <w:rFonts w:eastAsia="Times New Roman" w:cs="Times New Roman"/>
          <w:color w:val="000000"/>
          <w:szCs w:val="24"/>
          <w:lang w:eastAsia="lv-LV"/>
        </w:rPr>
        <w:t xml:space="preserve">.gada </w:t>
      </w:r>
      <w:r>
        <w:rPr>
          <w:rFonts w:eastAsia="Times New Roman" w:cs="Times New Roman"/>
          <w:color w:val="000000"/>
          <w:szCs w:val="24"/>
          <w:lang w:eastAsia="lv-LV"/>
        </w:rPr>
        <w:t>30.janvāra</w:t>
      </w:r>
      <w:r w:rsidRPr="001E31BD">
        <w:rPr>
          <w:rFonts w:eastAsia="Times New Roman" w:cs="Times New Roman"/>
          <w:color w:val="000000"/>
          <w:szCs w:val="24"/>
          <w:lang w:eastAsia="lv-LV"/>
        </w:rPr>
        <w:t xml:space="preserve"> spriedumu</w:t>
      </w:r>
      <w:r>
        <w:rPr>
          <w:rFonts w:eastAsia="Times New Roman" w:cs="Times New Roman"/>
          <w:color w:val="000000"/>
          <w:szCs w:val="24"/>
          <w:lang w:eastAsia="lv-LV"/>
        </w:rPr>
        <w:t xml:space="preserve"> atstāt negrozītu, bet Valsts ieņēmumu dienesta kasācijas sūdzību noraidīt.</w:t>
      </w:r>
    </w:p>
    <w:p w14:paraId="3CDC1AA8" w14:textId="2A6BF798" w:rsidR="00155783" w:rsidRDefault="00155783" w:rsidP="00155783">
      <w:pPr>
        <w:spacing w:after="0"/>
        <w:ind w:firstLine="567"/>
        <w:contextualSpacing/>
      </w:pPr>
      <w:r>
        <w:t xml:space="preserve">Atmaksāt </w:t>
      </w:r>
      <w:r w:rsidRPr="001E31BD">
        <w:rPr>
          <w:rFonts w:eastAsia="Times New Roman" w:cs="Times New Roman"/>
          <w:color w:val="000000"/>
          <w:szCs w:val="24"/>
          <w:lang w:eastAsia="lv-LV"/>
        </w:rPr>
        <w:t xml:space="preserve">SIA „Aqua Pro” </w:t>
      </w:r>
      <w:r>
        <w:t>drošības nau</w:t>
      </w:r>
      <w:r w:rsidRPr="00450D0B">
        <w:t>du 70</w:t>
      </w:r>
      <w:r w:rsidR="00AC6B69">
        <w:t> </w:t>
      </w:r>
      <w:r w:rsidRPr="00450D0B">
        <w:rPr>
          <w:i/>
        </w:rPr>
        <w:t>euro</w:t>
      </w:r>
      <w:r w:rsidRPr="00450D0B">
        <w:t>.</w:t>
      </w:r>
    </w:p>
    <w:p w14:paraId="5F49E769" w14:textId="7296B279" w:rsidR="00915200" w:rsidRPr="00DA2869" w:rsidRDefault="00915200" w:rsidP="00DA2869">
      <w:pPr>
        <w:spacing w:after="0"/>
        <w:ind w:firstLine="567"/>
        <w:contextualSpacing/>
      </w:pPr>
      <w:r w:rsidRPr="00450D0B">
        <w:t>Spriedums nav pārsūdzams.</w:t>
      </w:r>
    </w:p>
    <w:p w14:paraId="313F8974" w14:textId="77777777" w:rsidR="009A16B3" w:rsidRDefault="009A16B3" w:rsidP="0015539C">
      <w:pPr>
        <w:spacing w:after="0"/>
        <w:ind w:firstLine="720"/>
        <w:contextualSpacing/>
        <w:rPr>
          <w:rFonts w:cs="Times New Roman"/>
          <w:color w:val="000000"/>
          <w:szCs w:val="24"/>
        </w:rPr>
      </w:pPr>
    </w:p>
    <w:p w14:paraId="6D88E69A" w14:textId="77777777" w:rsidR="009A16B3" w:rsidRDefault="009A16B3" w:rsidP="0015539C">
      <w:pPr>
        <w:spacing w:after="0"/>
        <w:ind w:firstLine="720"/>
        <w:contextualSpacing/>
        <w:rPr>
          <w:szCs w:val="24"/>
        </w:rPr>
      </w:pPr>
    </w:p>
    <w:sectPr w:rsidR="009A16B3" w:rsidSect="0068064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E3AFE" w14:textId="77777777" w:rsidR="007A19C9" w:rsidRDefault="007A19C9" w:rsidP="00A14BAF">
      <w:pPr>
        <w:spacing w:after="0" w:line="240" w:lineRule="auto"/>
      </w:pPr>
      <w:r>
        <w:separator/>
      </w:r>
    </w:p>
  </w:endnote>
  <w:endnote w:type="continuationSeparator" w:id="0">
    <w:p w14:paraId="73DCA261" w14:textId="77777777" w:rsidR="007A19C9" w:rsidRDefault="007A19C9" w:rsidP="00A14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28025" w14:textId="77777777" w:rsidR="008A7732" w:rsidRDefault="008A77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975906"/>
      <w:docPartObj>
        <w:docPartGallery w:val="Page Numbers (Bottom of Page)"/>
        <w:docPartUnique/>
      </w:docPartObj>
    </w:sdtPr>
    <w:sdtEndPr/>
    <w:sdtContent>
      <w:sdt>
        <w:sdtPr>
          <w:id w:val="-434432651"/>
          <w:docPartObj>
            <w:docPartGallery w:val="Page Numbers (Top of Page)"/>
            <w:docPartUnique/>
          </w:docPartObj>
        </w:sdtPr>
        <w:sdtEndPr/>
        <w:sdtContent>
          <w:p w14:paraId="4D000BBF" w14:textId="77777777" w:rsidR="00C311C0" w:rsidRDefault="00C311C0">
            <w:pPr>
              <w:pStyle w:val="Footer"/>
              <w:jc w:val="center"/>
            </w:pPr>
            <w:r w:rsidRPr="00A14BAF">
              <w:rPr>
                <w:bCs/>
                <w:szCs w:val="24"/>
              </w:rPr>
              <w:fldChar w:fldCharType="begin"/>
            </w:r>
            <w:r w:rsidRPr="00A14BAF">
              <w:rPr>
                <w:bCs/>
              </w:rPr>
              <w:instrText xml:space="preserve"> PAGE </w:instrText>
            </w:r>
            <w:r w:rsidRPr="00A14BAF">
              <w:rPr>
                <w:bCs/>
                <w:szCs w:val="24"/>
              </w:rPr>
              <w:fldChar w:fldCharType="separate"/>
            </w:r>
            <w:r w:rsidR="008A7732">
              <w:rPr>
                <w:bCs/>
                <w:noProof/>
              </w:rPr>
              <w:t>1</w:t>
            </w:r>
            <w:r w:rsidRPr="00A14BAF">
              <w:rPr>
                <w:bCs/>
                <w:szCs w:val="24"/>
              </w:rPr>
              <w:fldChar w:fldCharType="end"/>
            </w:r>
            <w:r w:rsidRPr="00A14BAF">
              <w:t xml:space="preserve"> no </w:t>
            </w:r>
            <w:r w:rsidRPr="00A14BAF">
              <w:rPr>
                <w:bCs/>
                <w:szCs w:val="24"/>
              </w:rPr>
              <w:fldChar w:fldCharType="begin"/>
            </w:r>
            <w:r w:rsidRPr="00A14BAF">
              <w:rPr>
                <w:bCs/>
              </w:rPr>
              <w:instrText xml:space="preserve"> NUMPAGES  </w:instrText>
            </w:r>
            <w:r w:rsidRPr="00A14BAF">
              <w:rPr>
                <w:bCs/>
                <w:szCs w:val="24"/>
              </w:rPr>
              <w:fldChar w:fldCharType="separate"/>
            </w:r>
            <w:r w:rsidR="008A7732">
              <w:rPr>
                <w:bCs/>
                <w:noProof/>
              </w:rPr>
              <w:t>14</w:t>
            </w:r>
            <w:r w:rsidRPr="00A14BAF">
              <w:rPr>
                <w:bCs/>
                <w:szCs w:val="24"/>
              </w:rPr>
              <w:fldChar w:fldCharType="end"/>
            </w:r>
          </w:p>
        </w:sdtContent>
      </w:sdt>
    </w:sdtContent>
  </w:sdt>
  <w:p w14:paraId="15CF7D06" w14:textId="77777777" w:rsidR="00C311C0" w:rsidRDefault="00C311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BF602" w14:textId="77777777" w:rsidR="008A7732" w:rsidRDefault="008A7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03667" w14:textId="77777777" w:rsidR="007A19C9" w:rsidRDefault="007A19C9" w:rsidP="00A14BAF">
      <w:pPr>
        <w:spacing w:after="0" w:line="240" w:lineRule="auto"/>
      </w:pPr>
      <w:r>
        <w:separator/>
      </w:r>
    </w:p>
  </w:footnote>
  <w:footnote w:type="continuationSeparator" w:id="0">
    <w:p w14:paraId="6D1330CC" w14:textId="77777777" w:rsidR="007A19C9" w:rsidRDefault="007A19C9" w:rsidP="00A14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3BA8" w14:textId="77777777" w:rsidR="008A7732" w:rsidRDefault="008A77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43E33" w14:textId="77777777" w:rsidR="008A7732" w:rsidRDefault="008A77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ACCD4" w14:textId="77777777" w:rsidR="008A7732" w:rsidRDefault="008A77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A4"/>
    <w:rsid w:val="00006E1F"/>
    <w:rsid w:val="00045FD0"/>
    <w:rsid w:val="000645C2"/>
    <w:rsid w:val="00070D35"/>
    <w:rsid w:val="00072EBB"/>
    <w:rsid w:val="00080D1A"/>
    <w:rsid w:val="0009086E"/>
    <w:rsid w:val="00093D0D"/>
    <w:rsid w:val="000B3ED5"/>
    <w:rsid w:val="000D1F8E"/>
    <w:rsid w:val="000D6271"/>
    <w:rsid w:val="000E28AE"/>
    <w:rsid w:val="00113A8A"/>
    <w:rsid w:val="0015539C"/>
    <w:rsid w:val="00155783"/>
    <w:rsid w:val="00164B56"/>
    <w:rsid w:val="001658C9"/>
    <w:rsid w:val="00181629"/>
    <w:rsid w:val="00182F2B"/>
    <w:rsid w:val="0019001C"/>
    <w:rsid w:val="001A2CD8"/>
    <w:rsid w:val="001C2ACB"/>
    <w:rsid w:val="001D546F"/>
    <w:rsid w:val="001E7213"/>
    <w:rsid w:val="001F22FA"/>
    <w:rsid w:val="00232F70"/>
    <w:rsid w:val="00243D60"/>
    <w:rsid w:val="00264A2E"/>
    <w:rsid w:val="002829D1"/>
    <w:rsid w:val="002B30C6"/>
    <w:rsid w:val="002C230B"/>
    <w:rsid w:val="002C24DE"/>
    <w:rsid w:val="002D690C"/>
    <w:rsid w:val="002E4C32"/>
    <w:rsid w:val="003462BF"/>
    <w:rsid w:val="003577B5"/>
    <w:rsid w:val="003617AC"/>
    <w:rsid w:val="00365561"/>
    <w:rsid w:val="00372523"/>
    <w:rsid w:val="003A2470"/>
    <w:rsid w:val="003C54EA"/>
    <w:rsid w:val="003D70E6"/>
    <w:rsid w:val="00403B4F"/>
    <w:rsid w:val="00413EB7"/>
    <w:rsid w:val="00421F3F"/>
    <w:rsid w:val="00435FEC"/>
    <w:rsid w:val="00461241"/>
    <w:rsid w:val="0048357B"/>
    <w:rsid w:val="004B2B58"/>
    <w:rsid w:val="004D280C"/>
    <w:rsid w:val="005213E7"/>
    <w:rsid w:val="00542B28"/>
    <w:rsid w:val="00557D0C"/>
    <w:rsid w:val="00576C21"/>
    <w:rsid w:val="00584DD9"/>
    <w:rsid w:val="005D43F3"/>
    <w:rsid w:val="005F1035"/>
    <w:rsid w:val="00613E33"/>
    <w:rsid w:val="00614560"/>
    <w:rsid w:val="0062282D"/>
    <w:rsid w:val="00633F77"/>
    <w:rsid w:val="006577AA"/>
    <w:rsid w:val="0068064C"/>
    <w:rsid w:val="006A3EAE"/>
    <w:rsid w:val="006C75B8"/>
    <w:rsid w:val="006E3633"/>
    <w:rsid w:val="006E627B"/>
    <w:rsid w:val="006F71C6"/>
    <w:rsid w:val="007361C5"/>
    <w:rsid w:val="00766320"/>
    <w:rsid w:val="00776B43"/>
    <w:rsid w:val="00780D72"/>
    <w:rsid w:val="00782038"/>
    <w:rsid w:val="007A19C9"/>
    <w:rsid w:val="007E1E21"/>
    <w:rsid w:val="007E42EE"/>
    <w:rsid w:val="007F3EBF"/>
    <w:rsid w:val="00802781"/>
    <w:rsid w:val="00813369"/>
    <w:rsid w:val="0086216C"/>
    <w:rsid w:val="008714D3"/>
    <w:rsid w:val="0088200B"/>
    <w:rsid w:val="00886033"/>
    <w:rsid w:val="008A7732"/>
    <w:rsid w:val="008C386E"/>
    <w:rsid w:val="008F0AA3"/>
    <w:rsid w:val="00904AB3"/>
    <w:rsid w:val="00915200"/>
    <w:rsid w:val="00935FDC"/>
    <w:rsid w:val="00992D6E"/>
    <w:rsid w:val="00996BDF"/>
    <w:rsid w:val="009A1343"/>
    <w:rsid w:val="009A16B3"/>
    <w:rsid w:val="009C1117"/>
    <w:rsid w:val="009C54BB"/>
    <w:rsid w:val="009D4D74"/>
    <w:rsid w:val="009D5D5D"/>
    <w:rsid w:val="00A14BAF"/>
    <w:rsid w:val="00A16A75"/>
    <w:rsid w:val="00A516CF"/>
    <w:rsid w:val="00A54C04"/>
    <w:rsid w:val="00A6272B"/>
    <w:rsid w:val="00A6295B"/>
    <w:rsid w:val="00A76CD3"/>
    <w:rsid w:val="00A77BB4"/>
    <w:rsid w:val="00A84600"/>
    <w:rsid w:val="00A865D3"/>
    <w:rsid w:val="00A903AB"/>
    <w:rsid w:val="00AA45E2"/>
    <w:rsid w:val="00AC0F68"/>
    <w:rsid w:val="00AC1D3C"/>
    <w:rsid w:val="00AC2CA4"/>
    <w:rsid w:val="00AC3BC5"/>
    <w:rsid w:val="00AC410A"/>
    <w:rsid w:val="00AC6B69"/>
    <w:rsid w:val="00AD0926"/>
    <w:rsid w:val="00AF2F4C"/>
    <w:rsid w:val="00B34C97"/>
    <w:rsid w:val="00B621D4"/>
    <w:rsid w:val="00B67367"/>
    <w:rsid w:val="00B7618D"/>
    <w:rsid w:val="00BA7E41"/>
    <w:rsid w:val="00BB5FF7"/>
    <w:rsid w:val="00BD357C"/>
    <w:rsid w:val="00BE25F7"/>
    <w:rsid w:val="00C009C5"/>
    <w:rsid w:val="00C10282"/>
    <w:rsid w:val="00C303F3"/>
    <w:rsid w:val="00C311C0"/>
    <w:rsid w:val="00C35555"/>
    <w:rsid w:val="00C54853"/>
    <w:rsid w:val="00C73117"/>
    <w:rsid w:val="00C87447"/>
    <w:rsid w:val="00C95E10"/>
    <w:rsid w:val="00CE6D0F"/>
    <w:rsid w:val="00CE6D27"/>
    <w:rsid w:val="00CF036D"/>
    <w:rsid w:val="00CF0D6D"/>
    <w:rsid w:val="00D324C9"/>
    <w:rsid w:val="00D621E7"/>
    <w:rsid w:val="00DA2869"/>
    <w:rsid w:val="00DC5CB7"/>
    <w:rsid w:val="00E06EED"/>
    <w:rsid w:val="00E154C1"/>
    <w:rsid w:val="00E218C1"/>
    <w:rsid w:val="00E26E22"/>
    <w:rsid w:val="00E42204"/>
    <w:rsid w:val="00E52925"/>
    <w:rsid w:val="00E54DDC"/>
    <w:rsid w:val="00E77AEC"/>
    <w:rsid w:val="00E81498"/>
    <w:rsid w:val="00EA6731"/>
    <w:rsid w:val="00EB4608"/>
    <w:rsid w:val="00EB780E"/>
    <w:rsid w:val="00EC5BB6"/>
    <w:rsid w:val="00ED08DD"/>
    <w:rsid w:val="00F07E5C"/>
    <w:rsid w:val="00F20E6E"/>
    <w:rsid w:val="00F34C30"/>
    <w:rsid w:val="00F3582D"/>
    <w:rsid w:val="00F5044E"/>
    <w:rsid w:val="00F5584D"/>
    <w:rsid w:val="00F56665"/>
    <w:rsid w:val="00F62088"/>
    <w:rsid w:val="00F63B0C"/>
    <w:rsid w:val="00F84A16"/>
    <w:rsid w:val="00F95EB4"/>
    <w:rsid w:val="00F96A71"/>
    <w:rsid w:val="00FD3328"/>
    <w:rsid w:val="00FF318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8A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0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D1A"/>
    <w:rPr>
      <w:rFonts w:ascii="Tahoma" w:hAnsi="Tahoma" w:cs="Tahoma"/>
      <w:sz w:val="16"/>
      <w:szCs w:val="16"/>
    </w:rPr>
  </w:style>
  <w:style w:type="paragraph" w:styleId="BodyText2">
    <w:name w:val="Body Text 2"/>
    <w:basedOn w:val="Normal"/>
    <w:link w:val="BodyText2Char"/>
    <w:rsid w:val="00080D1A"/>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080D1A"/>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080D1A"/>
    <w:pPr>
      <w:spacing w:after="0" w:line="276" w:lineRule="auto"/>
      <w:ind w:firstLine="567"/>
      <w:jc w:val="both"/>
    </w:pPr>
  </w:style>
  <w:style w:type="character" w:customStyle="1" w:styleId="ATpamatteskstsChar">
    <w:name w:val="AT pamattesksts Char"/>
    <w:basedOn w:val="BodyText2Char"/>
    <w:link w:val="ATpamattesksts"/>
    <w:rsid w:val="00080D1A"/>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A14BAF"/>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4BAF"/>
    <w:rPr>
      <w:rFonts w:ascii="Times New Roman" w:hAnsi="Times New Roman"/>
      <w:sz w:val="24"/>
    </w:rPr>
  </w:style>
  <w:style w:type="paragraph" w:styleId="Footer">
    <w:name w:val="footer"/>
    <w:basedOn w:val="Normal"/>
    <w:link w:val="FooterChar"/>
    <w:uiPriority w:val="99"/>
    <w:unhideWhenUsed/>
    <w:rsid w:val="00A14BA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4BAF"/>
    <w:rPr>
      <w:rFonts w:ascii="Times New Roman" w:hAnsi="Times New Roman"/>
      <w:sz w:val="24"/>
    </w:rPr>
  </w:style>
  <w:style w:type="character" w:styleId="Hyperlink">
    <w:name w:val="Hyperlink"/>
    <w:basedOn w:val="DefaultParagraphFont"/>
    <w:uiPriority w:val="99"/>
    <w:unhideWhenUsed/>
    <w:rsid w:val="00AD0926"/>
    <w:rPr>
      <w:color w:val="0000FF"/>
      <w:u w:val="single"/>
    </w:rPr>
  </w:style>
  <w:style w:type="table" w:styleId="TableGrid">
    <w:name w:val="Table Grid"/>
    <w:basedOn w:val="TableNormal"/>
    <w:uiPriority w:val="39"/>
    <w:rsid w:val="0091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28AE"/>
    <w:rPr>
      <w:sz w:val="16"/>
      <w:szCs w:val="16"/>
    </w:rPr>
  </w:style>
  <w:style w:type="paragraph" w:styleId="CommentText">
    <w:name w:val="annotation text"/>
    <w:basedOn w:val="Normal"/>
    <w:link w:val="CommentTextChar"/>
    <w:uiPriority w:val="99"/>
    <w:semiHidden/>
    <w:unhideWhenUsed/>
    <w:rsid w:val="000E28AE"/>
    <w:pPr>
      <w:spacing w:line="240" w:lineRule="auto"/>
    </w:pPr>
    <w:rPr>
      <w:sz w:val="20"/>
      <w:szCs w:val="20"/>
    </w:rPr>
  </w:style>
  <w:style w:type="character" w:customStyle="1" w:styleId="CommentTextChar">
    <w:name w:val="Comment Text Char"/>
    <w:basedOn w:val="DefaultParagraphFont"/>
    <w:link w:val="CommentText"/>
    <w:uiPriority w:val="99"/>
    <w:semiHidden/>
    <w:rsid w:val="000E28A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28AE"/>
    <w:rPr>
      <w:b/>
      <w:bCs/>
    </w:rPr>
  </w:style>
  <w:style w:type="character" w:customStyle="1" w:styleId="CommentSubjectChar">
    <w:name w:val="Comment Subject Char"/>
    <w:basedOn w:val="CommentTextChar"/>
    <w:link w:val="CommentSubject"/>
    <w:uiPriority w:val="99"/>
    <w:semiHidden/>
    <w:rsid w:val="000E28AE"/>
    <w:rPr>
      <w:rFonts w:ascii="Times New Roman" w:hAnsi="Times New Roman"/>
      <w:b/>
      <w:bCs/>
      <w:sz w:val="20"/>
      <w:szCs w:val="20"/>
    </w:rPr>
  </w:style>
  <w:style w:type="character" w:customStyle="1" w:styleId="UnresolvedMention">
    <w:name w:val="Unresolved Mention"/>
    <w:basedOn w:val="DefaultParagraphFont"/>
    <w:uiPriority w:val="99"/>
    <w:semiHidden/>
    <w:unhideWhenUsed/>
    <w:rsid w:val="003C5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06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17:817"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manas.tiesas.lv/eTiesasMvc/eclinolemumi/ECLI:EU:C:2017:817"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anas.tiesas.lv/eTiesasMvc/eclinolemumi/ECLI:LV:AT:2021:1011.A420824610.11.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manas.tiesas.lv/eTiesasMvc/eclinolemumi/ECLI:EU:C:2017:19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7153</Words>
  <Characters>40774</Characters>
  <Application>Microsoft Office Word</Application>
  <DocSecurity>0</DocSecurity>
  <Lines>339</Lines>
  <Paragraphs>95</Paragraphs>
  <ScaleCrop>false</ScaleCrop>
  <Company/>
  <LinksUpToDate>false</LinksUpToDate>
  <CharactersWithSpaces>47832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2022-01-17T12:56:00Z</dcterms:created>
  <dcterms:modified xsi:type="dcterms:W3CDTF">2022-01-17T12:56:00Z</dcterms:modified>
</cp:coreProperties>
</file>