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D18FE" w14:textId="032018E7" w:rsidR="003F2576" w:rsidRDefault="003F2576" w:rsidP="00A65C78">
      <w:pPr>
        <w:spacing w:line="276" w:lineRule="auto"/>
        <w:jc w:val="both"/>
        <w:rPr>
          <w:b/>
          <w:bCs/>
        </w:rPr>
      </w:pPr>
      <w:r>
        <w:rPr>
          <w:b/>
          <w:bCs/>
        </w:rPr>
        <w:t>Administratīvais akts ar vairākām daļām</w:t>
      </w:r>
    </w:p>
    <w:p w14:paraId="012B4292" w14:textId="77777777" w:rsidR="003F2576" w:rsidRDefault="003F2576" w:rsidP="00A65C78">
      <w:pPr>
        <w:autoSpaceDE w:val="0"/>
        <w:autoSpaceDN w:val="0"/>
        <w:spacing w:line="276" w:lineRule="auto"/>
        <w:jc w:val="both"/>
      </w:pPr>
      <w:r>
        <w:t>Administratīvajam aktam ir vairākas daļas tad, ja katra no tām ietekmē adresāta tiesību apjomu vai katrā ir atteikums mainīt adresāta tiesību apjomu. Tās ir daļas, par kurām var lemt atsevišķi un kuras atsevišķi varētu atcelt vai atzīt par prettiesiskām. Līdz ar to administratīvā akta daļu veido tā lemjošajā daļā nolemtais kopā ar šo lēmumu pamatojošajiem faktiskajiem un tiesiskajiem apstākļiem.</w:t>
      </w:r>
    </w:p>
    <w:p w14:paraId="038ADC1F" w14:textId="73A57C14" w:rsidR="003F2576" w:rsidRDefault="003F2576" w:rsidP="00A65C78">
      <w:pPr>
        <w:spacing w:line="276" w:lineRule="auto"/>
        <w:jc w:val="both"/>
      </w:pPr>
      <w:r>
        <w:t>Atteikumā nav citu daļu kā vien iestādes atteikums piešķirt personas pieprasīto labumu. Lēmumu pamatojošie apstākļi nav uzskatāmi par lēmuma daļu, par kuras tiesiskumu varētu atsevišķi lemt tiesa sprieduma rezolutīvajā daļā.</w:t>
      </w:r>
    </w:p>
    <w:p w14:paraId="2E960F71" w14:textId="77777777" w:rsidR="003F2576" w:rsidRDefault="003F2576" w:rsidP="00A65C78">
      <w:pPr>
        <w:spacing w:line="276" w:lineRule="auto"/>
        <w:jc w:val="both"/>
      </w:pPr>
    </w:p>
    <w:p w14:paraId="4DDB30F3" w14:textId="4DA5C986" w:rsidR="003F2576" w:rsidRDefault="003F2576" w:rsidP="00A65C78">
      <w:pPr>
        <w:spacing w:line="276" w:lineRule="auto"/>
        <w:jc w:val="both"/>
        <w:rPr>
          <w:b/>
          <w:bCs/>
        </w:rPr>
      </w:pPr>
      <w:r>
        <w:rPr>
          <w:b/>
          <w:bCs/>
        </w:rPr>
        <w:t>Iestādes pieļautas kļūdas lēmuma pamatojumā kā pieļauts procesuālais pārkāpums</w:t>
      </w:r>
    </w:p>
    <w:p w14:paraId="6C30FBD5" w14:textId="121A8B94" w:rsidR="003F2576" w:rsidRDefault="003F2576" w:rsidP="00A65C78">
      <w:pPr>
        <w:spacing w:line="276" w:lineRule="auto"/>
        <w:jc w:val="both"/>
        <w:rPr>
          <w:b/>
          <w:bCs/>
        </w:rPr>
      </w:pPr>
      <w:r>
        <w:t>Iestādes pieļauta kļūda lēmuma pamatojumā var tikt vērtēta kā procesuāls pārkāpums. Prasījums par procesuālā pārkāpuma konstatēšanu papildu prasījumam par administratīvo aktu ir pieļaujams tikai tad, ja persona ir pamatojusi, ka konkrētais iestādes pieļautais procesuālais pārkāpums pats par sevi ir radījis būtisku personas tiesību vai tiesisko interešu aizskārumu. Šādā gadījumā pieteikuma izskatīšanas rezultātā tiesa, neatkarīgi no tā, vai tā apmierina vai neapmierina personas prasījumu par labvēlīga administratīvā akta izdošanu, sprieduma rezolutīvajā daļā var konstatēt iestādes pieļautu procesuālo pārkāpumu. Šādos izņēmuma gadījumos ir svarīgi, lai personas norādītais aizskārums ir iestādes pieļautā procesuālā pārkāpuma patstāvīgi radītās sekas, nevis pārsūdzētā galīgā administratīvā akta radītās sekas.</w:t>
      </w:r>
    </w:p>
    <w:p w14:paraId="3079BE86" w14:textId="1F696D22" w:rsidR="009C0BA3" w:rsidRPr="003F2576" w:rsidRDefault="009C0BA3" w:rsidP="00A65C78">
      <w:pPr>
        <w:pStyle w:val="BodyText2"/>
        <w:spacing w:after="0" w:line="276" w:lineRule="auto"/>
        <w:jc w:val="center"/>
      </w:pPr>
    </w:p>
    <w:p w14:paraId="673008BF" w14:textId="77777777" w:rsidR="003F2576" w:rsidRPr="003F2576" w:rsidRDefault="003F2576" w:rsidP="00A65C78">
      <w:pPr>
        <w:spacing w:line="276" w:lineRule="auto"/>
        <w:jc w:val="center"/>
        <w:rPr>
          <w:b/>
        </w:rPr>
      </w:pPr>
      <w:r w:rsidRPr="003F2576">
        <w:rPr>
          <w:b/>
        </w:rPr>
        <w:t>Latvijas Republikas Senāta</w:t>
      </w:r>
    </w:p>
    <w:p w14:paraId="7576E8DD" w14:textId="77777777" w:rsidR="003F2576" w:rsidRPr="003F2576" w:rsidRDefault="003F2576" w:rsidP="00A65C78">
      <w:pPr>
        <w:spacing w:line="276" w:lineRule="auto"/>
        <w:jc w:val="center"/>
        <w:rPr>
          <w:b/>
        </w:rPr>
      </w:pPr>
      <w:r w:rsidRPr="003F2576">
        <w:rPr>
          <w:b/>
        </w:rPr>
        <w:t>Administratīvo lietu departamenta</w:t>
      </w:r>
    </w:p>
    <w:p w14:paraId="051DD6A0" w14:textId="6E7D00A4" w:rsidR="00772A7C" w:rsidRPr="003F2576" w:rsidRDefault="003F2576" w:rsidP="00A65C78">
      <w:pPr>
        <w:spacing w:line="276" w:lineRule="auto"/>
        <w:jc w:val="center"/>
        <w:rPr>
          <w:b/>
        </w:rPr>
      </w:pPr>
      <w:r w:rsidRPr="003F2576">
        <w:rPr>
          <w:b/>
        </w:rPr>
        <w:t>2021.gada 12.augusta</w:t>
      </w:r>
      <w:r w:rsidR="00772A7C" w:rsidRPr="003F2576">
        <w:rPr>
          <w:b/>
        </w:rPr>
        <w:t xml:space="preserve"> </w:t>
      </w:r>
    </w:p>
    <w:p w14:paraId="58AEBC83" w14:textId="29433C70" w:rsidR="003F2E7A" w:rsidRPr="003F2576" w:rsidRDefault="009C0BA3" w:rsidP="00A65C78">
      <w:pPr>
        <w:spacing w:line="276" w:lineRule="auto"/>
        <w:jc w:val="center"/>
        <w:rPr>
          <w:b/>
        </w:rPr>
      </w:pPr>
      <w:r w:rsidRPr="003F2576">
        <w:rPr>
          <w:b/>
        </w:rPr>
        <w:t>SPRIEDUMS</w:t>
      </w:r>
    </w:p>
    <w:p w14:paraId="40EA1FD8" w14:textId="77777777" w:rsidR="003F2576" w:rsidRPr="003F2576" w:rsidRDefault="003F2576" w:rsidP="00A65C78">
      <w:pPr>
        <w:spacing w:line="276" w:lineRule="auto"/>
        <w:jc w:val="center"/>
        <w:rPr>
          <w:b/>
        </w:rPr>
      </w:pPr>
      <w:r w:rsidRPr="003F2576">
        <w:rPr>
          <w:b/>
        </w:rPr>
        <w:t>Lieta Nr. </w:t>
      </w:r>
      <w:r w:rsidRPr="003F2576">
        <w:rPr>
          <w:b/>
          <w:lang w:eastAsia="lv-LV"/>
        </w:rPr>
        <w:t xml:space="preserve">A420235818, </w:t>
      </w:r>
      <w:r w:rsidRPr="003F2576">
        <w:rPr>
          <w:b/>
        </w:rPr>
        <w:t>SKA</w:t>
      </w:r>
      <w:r w:rsidRPr="003F2576">
        <w:rPr>
          <w:b/>
        </w:rPr>
        <w:noBreakHyphen/>
        <w:t>490/2021</w:t>
      </w:r>
    </w:p>
    <w:p w14:paraId="4C8E84CB" w14:textId="06DAF1C5" w:rsidR="003F2576" w:rsidRPr="003F2576" w:rsidRDefault="001C498C" w:rsidP="00A65C78">
      <w:pPr>
        <w:spacing w:line="276" w:lineRule="auto"/>
        <w:jc w:val="center"/>
      </w:pPr>
      <w:hyperlink r:id="rId7" w:history="1">
        <w:r w:rsidR="003F2576" w:rsidRPr="003F2576">
          <w:rPr>
            <w:rStyle w:val="Hyperlink"/>
          </w:rPr>
          <w:t>ECLI:LV:AT:2021:0812.A420235818.19.S</w:t>
        </w:r>
      </w:hyperlink>
      <w:r w:rsidR="003F2576" w:rsidRPr="003F2576">
        <w:t xml:space="preserve"> </w:t>
      </w:r>
    </w:p>
    <w:p w14:paraId="4769A643" w14:textId="77777777" w:rsidR="003F2E7A" w:rsidRPr="00D26D34" w:rsidRDefault="003F2E7A" w:rsidP="00A65C78">
      <w:pPr>
        <w:spacing w:line="276" w:lineRule="auto"/>
        <w:rPr>
          <w:b/>
        </w:rPr>
      </w:pPr>
    </w:p>
    <w:p w14:paraId="26BEAE22" w14:textId="68BDC3BD" w:rsidR="005815FA" w:rsidRDefault="00C52066" w:rsidP="00A65C78">
      <w:pPr>
        <w:spacing w:line="276" w:lineRule="auto"/>
        <w:ind w:firstLine="567"/>
        <w:jc w:val="both"/>
      </w:pPr>
      <w:r w:rsidRPr="00A30E8E">
        <w:t xml:space="preserve">Tiesa šādā sastāvā: </w:t>
      </w:r>
      <w:r w:rsidR="00E33F20" w:rsidRPr="00A30E8E">
        <w:t>senator</w:t>
      </w:r>
      <w:r w:rsidR="00F7458D" w:rsidRPr="00A30E8E">
        <w:t>i</w:t>
      </w:r>
      <w:r w:rsidR="00E33F20" w:rsidRPr="00A30E8E">
        <w:t xml:space="preserve"> Jautrīte Briede, </w:t>
      </w:r>
      <w:r w:rsidR="00F7458D" w:rsidRPr="00A30E8E">
        <w:t>Anita Kovaļevska un Valters Poķis</w:t>
      </w:r>
    </w:p>
    <w:p w14:paraId="03BB66F6" w14:textId="77777777" w:rsidR="003F2E7A" w:rsidRPr="00D26D34" w:rsidRDefault="003F2E7A" w:rsidP="00A65C78">
      <w:pPr>
        <w:spacing w:line="276" w:lineRule="auto"/>
        <w:jc w:val="both"/>
      </w:pPr>
    </w:p>
    <w:p w14:paraId="4E3D77EC" w14:textId="43A4D6DE" w:rsidR="003F2E7A" w:rsidRDefault="00E33F20" w:rsidP="00A65C78">
      <w:pPr>
        <w:spacing w:line="276" w:lineRule="auto"/>
        <w:ind w:firstLine="567"/>
        <w:jc w:val="both"/>
      </w:pPr>
      <w:r w:rsidRPr="00A30E8E">
        <w:t xml:space="preserve">rakstveida procesā </w:t>
      </w:r>
      <w:r w:rsidR="00F64911" w:rsidRPr="00A30E8E">
        <w:t>izskatīja administratīvo lietu, kas ierosināta, pamatojoties uz</w:t>
      </w:r>
      <w:r w:rsidR="0004635E" w:rsidRPr="00A30E8E">
        <w:t xml:space="preserve"> </w:t>
      </w:r>
      <w:r w:rsidR="003F2576">
        <w:t xml:space="preserve">[pers. A] </w:t>
      </w:r>
      <w:r w:rsidR="00AF65AE" w:rsidRPr="00AF65AE">
        <w:t xml:space="preserve">pieteikumu par Pilsonības un migrācijas lietu pārvaldes 2018.gada 16.maija lēmuma Nr. 573 atzīšanu par prettiesisku un labvēlīga administratīvā akta izdošanu, ar kuru </w:t>
      </w:r>
      <w:r w:rsidR="003F2576">
        <w:t xml:space="preserve">[pers. A] </w:t>
      </w:r>
      <w:r w:rsidR="00AF65AE" w:rsidRPr="00AF65AE">
        <w:t>tiktu piešķirts Eiropas Savienības pastāvīgā iedzīvotāja statuss Latvijas Republikā, sakarā ar</w:t>
      </w:r>
      <w:r w:rsidR="00F64911" w:rsidRPr="00A30E8E">
        <w:t xml:space="preserve"> </w:t>
      </w:r>
      <w:r w:rsidR="003F2576">
        <w:t xml:space="preserve">[pers. A] </w:t>
      </w:r>
      <w:r w:rsidR="0004635E" w:rsidRPr="00A30E8E">
        <w:rPr>
          <w:color w:val="000000"/>
        </w:rPr>
        <w:t xml:space="preserve">un </w:t>
      </w:r>
      <w:r w:rsidR="00AF65AE" w:rsidRPr="00AF65AE">
        <w:t xml:space="preserve">Pilsonības un migrācijas lietu pārvaldes </w:t>
      </w:r>
      <w:r w:rsidR="00F64911" w:rsidRPr="00A30E8E">
        <w:t>kasācijas sūdzīb</w:t>
      </w:r>
      <w:r w:rsidR="00D97865" w:rsidRPr="00A30E8E">
        <w:t>ām</w:t>
      </w:r>
      <w:r w:rsidR="00F64911" w:rsidRPr="00A30E8E">
        <w:t xml:space="preserve"> par Administratīvās </w:t>
      </w:r>
      <w:r w:rsidR="005C64F2" w:rsidRPr="00A30E8E">
        <w:t>apgabal</w:t>
      </w:r>
      <w:r w:rsidR="00F64911" w:rsidRPr="00A30E8E">
        <w:t>tiesas 20</w:t>
      </w:r>
      <w:r w:rsidR="001444F3" w:rsidRPr="00A30E8E">
        <w:t>20</w:t>
      </w:r>
      <w:r w:rsidR="00F64911" w:rsidRPr="00A30E8E">
        <w:t xml:space="preserve">.gada </w:t>
      </w:r>
      <w:r w:rsidR="00AF65AE">
        <w:t>22</w:t>
      </w:r>
      <w:r w:rsidR="0004635E" w:rsidRPr="00A30E8E">
        <w:t>.aprīļa</w:t>
      </w:r>
      <w:r w:rsidR="005C64F2" w:rsidRPr="00A30E8E">
        <w:t xml:space="preserve"> spriedumu</w:t>
      </w:r>
      <w:r w:rsidR="00F64911" w:rsidRPr="00A30E8E">
        <w:t>.</w:t>
      </w:r>
    </w:p>
    <w:p w14:paraId="0F1C2AB2" w14:textId="77777777" w:rsidR="00C972EC" w:rsidRPr="00D26D34" w:rsidRDefault="00C972EC" w:rsidP="00A65C78">
      <w:pPr>
        <w:spacing w:line="276" w:lineRule="auto"/>
        <w:jc w:val="both"/>
      </w:pPr>
    </w:p>
    <w:p w14:paraId="77F08303" w14:textId="3FFCF418" w:rsidR="00675D47" w:rsidRPr="00A30E8E" w:rsidRDefault="00675D47" w:rsidP="00A65C78">
      <w:pPr>
        <w:spacing w:line="276" w:lineRule="auto"/>
        <w:jc w:val="center"/>
        <w:rPr>
          <w:b/>
        </w:rPr>
      </w:pPr>
      <w:r w:rsidRPr="00A30E8E">
        <w:rPr>
          <w:b/>
        </w:rPr>
        <w:t>Aprakstošā daļa</w:t>
      </w:r>
    </w:p>
    <w:p w14:paraId="3072DF9C" w14:textId="77777777" w:rsidR="005815FA" w:rsidRPr="00C972EC" w:rsidRDefault="005815FA" w:rsidP="00A65C78">
      <w:pPr>
        <w:spacing w:line="276" w:lineRule="auto"/>
        <w:rPr>
          <w:b/>
        </w:rPr>
      </w:pPr>
    </w:p>
    <w:p w14:paraId="1668DBB7" w14:textId="1ECE1003" w:rsidR="005C64F2" w:rsidRPr="00A30E8E" w:rsidRDefault="00675D47" w:rsidP="00A65C78">
      <w:pPr>
        <w:spacing w:line="276" w:lineRule="auto"/>
        <w:ind w:firstLine="567"/>
        <w:jc w:val="both"/>
        <w:rPr>
          <w:color w:val="000000"/>
        </w:rPr>
      </w:pPr>
      <w:r w:rsidRPr="00A30E8E">
        <w:t>[1]</w:t>
      </w:r>
      <w:r w:rsidR="002C28BB" w:rsidRPr="00A30E8E">
        <w:t> </w:t>
      </w:r>
      <w:bookmarkStart w:id="0" w:name="_Hlk71623969"/>
      <w:r w:rsidR="00DE58DB" w:rsidRPr="00AF65AE">
        <w:rPr>
          <w:color w:val="000000"/>
        </w:rPr>
        <w:t>Pieteicēja</w:t>
      </w:r>
      <w:r w:rsidR="003F2576">
        <w:rPr>
          <w:color w:val="000000"/>
        </w:rPr>
        <w:t xml:space="preserve"> </w:t>
      </w:r>
      <w:r w:rsidR="003F2576">
        <w:t>[pers. A]</w:t>
      </w:r>
      <w:r w:rsidR="00043416">
        <w:rPr>
          <w:color w:val="000000"/>
        </w:rPr>
        <w:t>, kas ir Latvijas Republikas nepilsone,</w:t>
      </w:r>
      <w:r w:rsidR="00DE58DB" w:rsidRPr="00AF65AE">
        <w:rPr>
          <w:color w:val="000000"/>
        </w:rPr>
        <w:t xml:space="preserve"> </w:t>
      </w:r>
      <w:r w:rsidR="00AF65AE" w:rsidRPr="00AF65AE">
        <w:rPr>
          <w:color w:val="000000"/>
        </w:rPr>
        <w:t>vērsās Pilsonības un migrācijas lietu pārvaldē (turpmāk – pārvalde) ar lūgumu piešķirt Eiropas Savienības pastāvīgā iedzīvotāja statusu Latvijas Republikā (turpmāk arī – statuss). Ar pārvaldes 2018.gada 16.maija lēmumu Nr. 573</w:t>
      </w:r>
      <w:r w:rsidR="00AF65AE">
        <w:rPr>
          <w:color w:val="000000"/>
        </w:rPr>
        <w:t xml:space="preserve"> </w:t>
      </w:r>
      <w:r w:rsidR="00AF65AE" w:rsidRPr="00AF65AE">
        <w:rPr>
          <w:color w:val="000000"/>
        </w:rPr>
        <w:t>atteikts piešķirt pieteicējai statusu. Atteikums pamatots ar to, ka pieteicēja nav iesniegusi dokumentus, kas apstiprina, ka viņai ir pietiekams iztikas</w:t>
      </w:r>
      <w:r w:rsidR="00AF65AE">
        <w:rPr>
          <w:color w:val="000000"/>
        </w:rPr>
        <w:t xml:space="preserve"> </w:t>
      </w:r>
      <w:r w:rsidR="00AF65AE" w:rsidRPr="00AF65AE">
        <w:rPr>
          <w:color w:val="000000"/>
        </w:rPr>
        <w:t>nodrošinājums, kā arī valodas apliecība, kas izdota pieteicējai 1993.gada 6</w:t>
      </w:r>
      <w:r w:rsidR="00DE58DB">
        <w:rPr>
          <w:color w:val="000000"/>
        </w:rPr>
        <w:t>.</w:t>
      </w:r>
      <w:r w:rsidR="00AF65AE" w:rsidRPr="00AF65AE">
        <w:rPr>
          <w:color w:val="000000"/>
        </w:rPr>
        <w:t>oktobrī, nav atzīstama par dokumentu</w:t>
      </w:r>
      <w:r w:rsidR="00CA3487" w:rsidRPr="00CA3487">
        <w:rPr>
          <w:color w:val="000000"/>
        </w:rPr>
        <w:t>, kuru v</w:t>
      </w:r>
      <w:r w:rsidR="00531400">
        <w:rPr>
          <w:color w:val="000000"/>
        </w:rPr>
        <w:t>ar izmantot st</w:t>
      </w:r>
      <w:r w:rsidR="00953E2C">
        <w:rPr>
          <w:color w:val="000000"/>
        </w:rPr>
        <w:t>at</w:t>
      </w:r>
      <w:r w:rsidR="00531400">
        <w:rPr>
          <w:color w:val="000000"/>
        </w:rPr>
        <w:t>usa pieprasīšana</w:t>
      </w:r>
      <w:r w:rsidR="00AF65AE" w:rsidRPr="00AF65AE">
        <w:rPr>
          <w:color w:val="000000"/>
        </w:rPr>
        <w:t>i.</w:t>
      </w:r>
      <w:bookmarkEnd w:id="0"/>
    </w:p>
    <w:p w14:paraId="6529F5D6" w14:textId="7EDBE129" w:rsidR="005815FA" w:rsidRDefault="005C64F2" w:rsidP="00A65C78">
      <w:pPr>
        <w:spacing w:line="276" w:lineRule="auto"/>
        <w:ind w:firstLine="567"/>
        <w:jc w:val="both"/>
      </w:pPr>
      <w:r w:rsidRPr="00A30E8E">
        <w:rPr>
          <w:color w:val="000000"/>
        </w:rPr>
        <w:t>Pieteicēj</w:t>
      </w:r>
      <w:r w:rsidR="00AF65AE">
        <w:rPr>
          <w:color w:val="000000"/>
        </w:rPr>
        <w:t>a</w:t>
      </w:r>
      <w:r w:rsidRPr="00A30E8E">
        <w:rPr>
          <w:color w:val="000000"/>
        </w:rPr>
        <w:t xml:space="preserve"> vērsās </w:t>
      </w:r>
      <w:r w:rsidR="00B03D84" w:rsidRPr="00A30E8E">
        <w:rPr>
          <w:color w:val="000000"/>
        </w:rPr>
        <w:t>tiesā</w:t>
      </w:r>
      <w:r w:rsidRPr="00A30E8E">
        <w:rPr>
          <w:color w:val="000000"/>
        </w:rPr>
        <w:t>.</w:t>
      </w:r>
    </w:p>
    <w:p w14:paraId="08535D3B" w14:textId="77777777" w:rsidR="003F2E7A" w:rsidRPr="00D26D34" w:rsidRDefault="003F2E7A" w:rsidP="00A65C78">
      <w:pPr>
        <w:spacing w:line="276" w:lineRule="auto"/>
        <w:jc w:val="both"/>
      </w:pPr>
    </w:p>
    <w:p w14:paraId="1952962E" w14:textId="789F97E1" w:rsidR="006C7DCC" w:rsidRDefault="00153901" w:rsidP="00A65C78">
      <w:pPr>
        <w:spacing w:line="276" w:lineRule="auto"/>
        <w:ind w:firstLine="567"/>
        <w:jc w:val="both"/>
      </w:pPr>
      <w:r w:rsidRPr="00A30E8E">
        <w:t>[2] </w:t>
      </w:r>
      <w:r w:rsidR="009A1B7E" w:rsidRPr="00A30E8E">
        <w:t>Administratīvā</w:t>
      </w:r>
      <w:r w:rsidR="005C64F2" w:rsidRPr="00A30E8E">
        <w:t xml:space="preserve"> apgabaltiesa</w:t>
      </w:r>
      <w:r w:rsidR="00C9405A" w:rsidRPr="00A30E8E">
        <w:t xml:space="preserve"> </w:t>
      </w:r>
      <w:r w:rsidR="00285F1E" w:rsidRPr="00A30E8E">
        <w:t xml:space="preserve">pieteikumu </w:t>
      </w:r>
      <w:r w:rsidR="00652BB3" w:rsidRPr="00A30E8E">
        <w:t>daļēji apmierināja</w:t>
      </w:r>
      <w:r w:rsidR="00285F1E" w:rsidRPr="00A30E8E">
        <w:t>.</w:t>
      </w:r>
      <w:r w:rsidR="006C7DCC">
        <w:t xml:space="preserve"> Tiesa a</w:t>
      </w:r>
      <w:r w:rsidR="006C7DCC" w:rsidRPr="00046A73">
        <w:rPr>
          <w:color w:val="000000"/>
        </w:rPr>
        <w:t>tz</w:t>
      </w:r>
      <w:r w:rsidR="006C7DCC">
        <w:rPr>
          <w:color w:val="000000"/>
        </w:rPr>
        <w:t>ina</w:t>
      </w:r>
      <w:r w:rsidR="006C7DCC" w:rsidRPr="00046A73">
        <w:rPr>
          <w:color w:val="000000"/>
        </w:rPr>
        <w:t xml:space="preserve"> par prettiesisku </w:t>
      </w:r>
      <w:r w:rsidR="009B1356">
        <w:rPr>
          <w:color w:val="000000"/>
        </w:rPr>
        <w:t>pārsūdzēto</w:t>
      </w:r>
      <w:r w:rsidR="006C7DCC" w:rsidRPr="00046A73">
        <w:rPr>
          <w:color w:val="000000"/>
        </w:rPr>
        <w:t xml:space="preserve"> lēmumu daļā, kurā konstatēts, ka </w:t>
      </w:r>
      <w:r w:rsidR="009B1356">
        <w:rPr>
          <w:color w:val="000000"/>
        </w:rPr>
        <w:t>pieteicējai</w:t>
      </w:r>
      <w:r w:rsidR="006C7DCC" w:rsidRPr="00046A73">
        <w:rPr>
          <w:color w:val="000000"/>
        </w:rPr>
        <w:t xml:space="preserve"> nav</w:t>
      </w:r>
      <w:r w:rsidR="009B1356">
        <w:rPr>
          <w:color w:val="000000"/>
        </w:rPr>
        <w:t xml:space="preserve"> </w:t>
      </w:r>
      <w:r w:rsidR="006C7DCC" w:rsidRPr="00046A73">
        <w:rPr>
          <w:color w:val="000000"/>
        </w:rPr>
        <w:t>pietiekama iztikas nodrošinājuma.</w:t>
      </w:r>
      <w:r w:rsidR="009B1356">
        <w:rPr>
          <w:color w:val="000000"/>
        </w:rPr>
        <w:t xml:space="preserve"> Pārējā daļā tiesa </w:t>
      </w:r>
      <w:r w:rsidR="006C7DCC" w:rsidRPr="00046A73">
        <w:rPr>
          <w:color w:val="000000"/>
        </w:rPr>
        <w:t xml:space="preserve">pieteikumu </w:t>
      </w:r>
      <w:r w:rsidR="009B1356">
        <w:rPr>
          <w:color w:val="000000"/>
        </w:rPr>
        <w:t>n</w:t>
      </w:r>
      <w:r w:rsidR="009B1356" w:rsidRPr="00046A73">
        <w:rPr>
          <w:color w:val="000000"/>
        </w:rPr>
        <w:t>oraidī</w:t>
      </w:r>
      <w:r w:rsidR="009B1356">
        <w:rPr>
          <w:color w:val="000000"/>
        </w:rPr>
        <w:t>ja.</w:t>
      </w:r>
    </w:p>
    <w:p w14:paraId="49D7E50A" w14:textId="016F436A" w:rsidR="003F2E7A" w:rsidRPr="00D26D34" w:rsidRDefault="00652BB3" w:rsidP="00A65C78">
      <w:pPr>
        <w:spacing w:line="276" w:lineRule="auto"/>
        <w:ind w:firstLine="567"/>
        <w:jc w:val="both"/>
      </w:pPr>
      <w:r w:rsidRPr="00A30E8E">
        <w:t>Tiesa</w:t>
      </w:r>
      <w:r w:rsidR="00284757">
        <w:t>s spriedums pamatots ar</w:t>
      </w:r>
      <w:r w:rsidR="005815FA">
        <w:t xml:space="preserve"> turpmāk minētajiem argumentiem.</w:t>
      </w:r>
    </w:p>
    <w:p w14:paraId="7A5EFDE2" w14:textId="2B4A66EE" w:rsidR="003F2E7A" w:rsidRPr="00D26D34" w:rsidRDefault="00284757" w:rsidP="00A65C78">
      <w:pPr>
        <w:spacing w:line="276" w:lineRule="auto"/>
        <w:ind w:firstLine="567"/>
        <w:jc w:val="both"/>
        <w:rPr>
          <w:rFonts w:ascii="TimesNewRomanPSMT" w:hAnsi="TimesNewRomanPSMT" w:cs="TimesNewRomanPSMT"/>
          <w:color w:val="000000"/>
        </w:rPr>
      </w:pPr>
      <w:r>
        <w:t xml:space="preserve">[2.1] </w:t>
      </w:r>
      <w:r w:rsidRPr="00284757">
        <w:rPr>
          <w:rFonts w:ascii="TimesNewRomanPSMT" w:hAnsi="TimesNewRomanPSMT" w:cs="TimesNewRomanPSMT"/>
          <w:color w:val="000000"/>
        </w:rPr>
        <w:t>Likuma „Par Eiropas Savienības pastāvīgā iedzīvotāja statusu Latvijas</w:t>
      </w:r>
      <w:r>
        <w:rPr>
          <w:rFonts w:ascii="TimesNewRomanPSMT" w:hAnsi="TimesNewRomanPSMT" w:cs="TimesNewRomanPSMT"/>
          <w:color w:val="000000"/>
        </w:rPr>
        <w:t xml:space="preserve"> </w:t>
      </w:r>
      <w:r w:rsidRPr="00284757">
        <w:rPr>
          <w:rFonts w:ascii="TimesNewRomanPSMT" w:hAnsi="TimesNewRomanPSMT" w:cs="TimesNewRomanPSMT"/>
          <w:color w:val="000000"/>
        </w:rPr>
        <w:t xml:space="preserve">Republikā” </w:t>
      </w:r>
      <w:r>
        <w:rPr>
          <w:rFonts w:ascii="TimesNewRomanPSMT" w:hAnsi="TimesNewRomanPSMT" w:cs="TimesNewRomanPSMT"/>
          <w:color w:val="000000"/>
        </w:rPr>
        <w:t xml:space="preserve">(turpmāk – Statusa likums) </w:t>
      </w:r>
      <w:r w:rsidRPr="00284757">
        <w:rPr>
          <w:rFonts w:ascii="TimesNewRomanPSMT" w:hAnsi="TimesNewRomanPSMT" w:cs="TimesNewRomanPSMT"/>
          <w:color w:val="000000"/>
        </w:rPr>
        <w:t>3.panta pirmajā daļā noteikts,</w:t>
      </w:r>
      <w:r>
        <w:rPr>
          <w:rFonts w:ascii="TimesNewRomanPSMT" w:hAnsi="TimesNewRomanPSMT" w:cs="TimesNewRomanPSMT"/>
          <w:color w:val="000000"/>
        </w:rPr>
        <w:t xml:space="preserve"> kādiem apstākļiem ir jāizpildās, lai </w:t>
      </w:r>
      <w:r w:rsidR="00043416">
        <w:rPr>
          <w:rFonts w:ascii="TimesNewRomanPSMT" w:hAnsi="TimesNewRomanPSMT" w:cs="TimesNewRomanPSMT"/>
          <w:color w:val="000000"/>
        </w:rPr>
        <w:t>persona</w:t>
      </w:r>
      <w:r w:rsidRPr="00284757">
        <w:rPr>
          <w:rFonts w:ascii="TimesNewRomanPSMT" w:hAnsi="TimesNewRomanPSMT" w:cs="TimesNewRomanPSMT"/>
          <w:color w:val="000000"/>
        </w:rPr>
        <w:t xml:space="preserve"> </w:t>
      </w:r>
      <w:r>
        <w:rPr>
          <w:rFonts w:ascii="TimesNewRomanPSMT" w:hAnsi="TimesNewRomanPSMT" w:cs="TimesNewRomanPSMT"/>
          <w:color w:val="000000"/>
        </w:rPr>
        <w:t xml:space="preserve">varētu iegūt </w:t>
      </w:r>
      <w:r w:rsidRPr="00284757">
        <w:rPr>
          <w:rFonts w:ascii="TimesNewRomanPSMT" w:hAnsi="TimesNewRomanPSMT" w:cs="TimesNewRomanPSMT"/>
          <w:color w:val="000000"/>
        </w:rPr>
        <w:t>statusu</w:t>
      </w:r>
      <w:r>
        <w:rPr>
          <w:rFonts w:ascii="TimesNewRomanPSMT" w:hAnsi="TimesNewRomanPSMT" w:cs="TimesNewRomanPSMT"/>
          <w:color w:val="000000"/>
        </w:rPr>
        <w:t xml:space="preserve">. </w:t>
      </w:r>
      <w:r w:rsidR="0002371C">
        <w:rPr>
          <w:rFonts w:ascii="TimesNewRomanPSMT" w:hAnsi="TimesNewRomanPSMT" w:cs="TimesNewRomanPSMT"/>
          <w:color w:val="000000"/>
        </w:rPr>
        <w:t>Lietā</w:t>
      </w:r>
      <w:r>
        <w:rPr>
          <w:rFonts w:ascii="TimesNewRomanPSMT" w:hAnsi="TimesNewRomanPSMT" w:cs="TimesNewRomanPSMT"/>
          <w:color w:val="000000"/>
        </w:rPr>
        <w:t xml:space="preserve"> ir strīds par </w:t>
      </w:r>
      <w:r w:rsidR="00D23380">
        <w:rPr>
          <w:rFonts w:ascii="TimesNewRomanPSMT" w:hAnsi="TimesNewRomanPSMT" w:cs="TimesNewRomanPSMT"/>
          <w:color w:val="000000"/>
        </w:rPr>
        <w:t>t</w:t>
      </w:r>
      <w:r>
        <w:rPr>
          <w:rFonts w:ascii="TimesNewRomanPSMT" w:hAnsi="TimesNewRomanPSMT" w:cs="TimesNewRomanPSMT"/>
          <w:color w:val="000000"/>
        </w:rPr>
        <w:t>o</w:t>
      </w:r>
      <w:r w:rsidR="000F6FEC">
        <w:rPr>
          <w:rFonts w:ascii="TimesNewRomanPSMT" w:hAnsi="TimesNewRomanPSMT" w:cs="TimesNewRomanPSMT"/>
          <w:color w:val="000000"/>
        </w:rPr>
        <w:t>, vai izpildās šie</w:t>
      </w:r>
      <w:r>
        <w:rPr>
          <w:rFonts w:ascii="TimesNewRomanPSMT" w:hAnsi="TimesNewRomanPSMT" w:cs="TimesNewRomanPSMT"/>
          <w:color w:val="000000"/>
        </w:rPr>
        <w:t xml:space="preserve"> apstākļ</w:t>
      </w:r>
      <w:r w:rsidR="000F6FEC">
        <w:rPr>
          <w:rFonts w:ascii="TimesNewRomanPSMT" w:hAnsi="TimesNewRomanPSMT" w:cs="TimesNewRomanPSMT"/>
          <w:color w:val="000000"/>
        </w:rPr>
        <w:t>i</w:t>
      </w:r>
      <w:r w:rsidRPr="00284757">
        <w:rPr>
          <w:rFonts w:ascii="TimesNewRomanPSMT" w:hAnsi="TimesNewRomanPSMT" w:cs="TimesNewRomanPSMT"/>
          <w:color w:val="000000"/>
        </w:rPr>
        <w:t xml:space="preserve">: 1) </w:t>
      </w:r>
      <w:r>
        <w:rPr>
          <w:rFonts w:ascii="TimesNewRomanPSMT" w:hAnsi="TimesNewRomanPSMT" w:cs="TimesNewRomanPSMT"/>
          <w:color w:val="000000"/>
        </w:rPr>
        <w:t>personai</w:t>
      </w:r>
      <w:r w:rsidRPr="00284757">
        <w:rPr>
          <w:rFonts w:ascii="TimesNewRomanPSMT" w:hAnsi="TimesNewRomanPSMT" w:cs="TimesNewRomanPSMT"/>
          <w:color w:val="000000"/>
        </w:rPr>
        <w:t xml:space="preserve"> ir pietiekams iztikas nodrošinājums, lai uzturētu</w:t>
      </w:r>
      <w:r>
        <w:rPr>
          <w:rFonts w:ascii="TimesNewRomanPSMT" w:hAnsi="TimesNewRomanPSMT" w:cs="TimesNewRomanPSMT"/>
          <w:color w:val="000000"/>
        </w:rPr>
        <w:t xml:space="preserve"> </w:t>
      </w:r>
      <w:r w:rsidRPr="00284757">
        <w:rPr>
          <w:rFonts w:ascii="TimesNewRomanPSMT" w:hAnsi="TimesNewRomanPSMT" w:cs="TimesNewRomanPSMT"/>
          <w:color w:val="000000"/>
        </w:rPr>
        <w:t>sevi un savā ap</w:t>
      </w:r>
      <w:r w:rsidR="00C972EC">
        <w:rPr>
          <w:rFonts w:ascii="TimesNewRomanPSMT" w:hAnsi="TimesNewRomanPSMT" w:cs="TimesNewRomanPSMT"/>
          <w:color w:val="000000"/>
        </w:rPr>
        <w:t>gādībā esošos ģimenes locekļus;</w:t>
      </w:r>
      <w:r w:rsidR="005E0AA2">
        <w:rPr>
          <w:rFonts w:ascii="TimesNewRomanPSMT" w:hAnsi="TimesNewRomanPSMT" w:cs="TimesNewRomanPSMT"/>
          <w:color w:val="000000"/>
        </w:rPr>
        <w:t xml:space="preserve"> </w:t>
      </w:r>
      <w:r w:rsidRPr="00284757">
        <w:rPr>
          <w:rFonts w:ascii="TimesNewRomanPSMT" w:hAnsi="TimesNewRomanPSMT" w:cs="TimesNewRomanPSMT"/>
          <w:color w:val="000000"/>
        </w:rPr>
        <w:t xml:space="preserve">2) </w:t>
      </w:r>
      <w:r>
        <w:rPr>
          <w:rFonts w:ascii="TimesNewRomanPSMT" w:hAnsi="TimesNewRomanPSMT" w:cs="TimesNewRomanPSMT"/>
          <w:color w:val="000000"/>
        </w:rPr>
        <w:t>persona</w:t>
      </w:r>
      <w:r w:rsidRPr="00284757">
        <w:rPr>
          <w:rFonts w:ascii="TimesNewRomanPSMT" w:hAnsi="TimesNewRomanPSMT" w:cs="TimesNewRomanPSMT"/>
          <w:color w:val="000000"/>
        </w:rPr>
        <w:t xml:space="preserve"> ir apguv</w:t>
      </w:r>
      <w:r>
        <w:rPr>
          <w:rFonts w:ascii="TimesNewRomanPSMT" w:hAnsi="TimesNewRomanPSMT" w:cs="TimesNewRomanPSMT"/>
          <w:color w:val="000000"/>
        </w:rPr>
        <w:t>usi</w:t>
      </w:r>
      <w:r w:rsidRPr="00284757">
        <w:rPr>
          <w:rFonts w:ascii="TimesNewRomanPSMT" w:hAnsi="TimesNewRomanPSMT" w:cs="TimesNewRomanPSMT"/>
          <w:color w:val="000000"/>
        </w:rPr>
        <w:t xml:space="preserve"> valsts valodu</w:t>
      </w:r>
      <w:r w:rsidR="00043416">
        <w:rPr>
          <w:rFonts w:ascii="TimesNewRomanPSMT" w:hAnsi="TimesNewRomanPSMT" w:cs="TimesNewRomanPSMT"/>
          <w:color w:val="000000"/>
        </w:rPr>
        <w:t>. Strīds ir</w:t>
      </w:r>
      <w:r>
        <w:rPr>
          <w:rFonts w:ascii="TimesNewRomanPSMT" w:hAnsi="TimesNewRomanPSMT" w:cs="TimesNewRomanPSMT"/>
          <w:color w:val="000000"/>
        </w:rPr>
        <w:t xml:space="preserve"> arī par to, vai</w:t>
      </w:r>
      <w:r w:rsidRPr="00284757">
        <w:rPr>
          <w:rFonts w:ascii="TimesNewRomanPSMT" w:hAnsi="TimesNewRomanPSMT" w:cs="TimesNewRomanPSMT"/>
          <w:color w:val="000000"/>
        </w:rPr>
        <w:t xml:space="preserve"> attiecībā uz pieteicēju kā nepilsoni ir piemērojams </w:t>
      </w:r>
      <w:r>
        <w:rPr>
          <w:rFonts w:ascii="TimesNewRomanPSMT" w:hAnsi="TimesNewRomanPSMT" w:cs="TimesNewRomanPSMT"/>
          <w:color w:val="000000"/>
        </w:rPr>
        <w:t xml:space="preserve">Statusa </w:t>
      </w:r>
      <w:r w:rsidRPr="00284757">
        <w:rPr>
          <w:rFonts w:ascii="TimesNewRomanPSMT" w:hAnsi="TimesNewRomanPSMT" w:cs="TimesNewRomanPSMT"/>
          <w:color w:val="000000"/>
        </w:rPr>
        <w:t>likuma 3.pants.</w:t>
      </w:r>
    </w:p>
    <w:p w14:paraId="48FFA290" w14:textId="6EB6788F" w:rsidR="003F2E7A" w:rsidRPr="00D26D34" w:rsidRDefault="00284757" w:rsidP="00A65C78">
      <w:pPr>
        <w:spacing w:line="276" w:lineRule="auto"/>
        <w:ind w:firstLine="567"/>
        <w:jc w:val="both"/>
        <w:rPr>
          <w:rFonts w:ascii="TimesNewRomanPSMT" w:hAnsi="TimesNewRomanPSMT" w:cs="TimesNewRomanPSMT"/>
          <w:color w:val="000000"/>
        </w:rPr>
      </w:pPr>
      <w:r w:rsidRPr="00284757">
        <w:rPr>
          <w:rFonts w:ascii="TimesNewRomanPSMT" w:hAnsi="TimesNewRomanPSMT" w:cs="TimesNewRomanPSMT"/>
          <w:color w:val="000000"/>
        </w:rPr>
        <w:t>[</w:t>
      </w:r>
      <w:r>
        <w:rPr>
          <w:rFonts w:ascii="TimesNewRomanPSMT" w:hAnsi="TimesNewRomanPSMT" w:cs="TimesNewRomanPSMT"/>
          <w:color w:val="000000"/>
        </w:rPr>
        <w:t>2</w:t>
      </w:r>
      <w:r w:rsidRPr="00284757">
        <w:rPr>
          <w:rFonts w:ascii="TimesNewRomanPSMT" w:hAnsi="TimesNewRomanPSMT" w:cs="TimesNewRomanPSMT"/>
          <w:color w:val="000000"/>
        </w:rPr>
        <w:t>.</w:t>
      </w:r>
      <w:r>
        <w:rPr>
          <w:rFonts w:ascii="TimesNewRomanPSMT" w:hAnsi="TimesNewRomanPSMT" w:cs="TimesNewRomanPSMT"/>
          <w:color w:val="000000"/>
        </w:rPr>
        <w:t>2</w:t>
      </w:r>
      <w:r w:rsidRPr="00284757">
        <w:rPr>
          <w:rFonts w:ascii="TimesNewRomanPSMT" w:hAnsi="TimesNewRomanPSMT" w:cs="TimesNewRomanPSMT"/>
          <w:color w:val="000000"/>
        </w:rPr>
        <w:t xml:space="preserve">] Saskaņā ar </w:t>
      </w:r>
      <w:r>
        <w:rPr>
          <w:rFonts w:ascii="TimesNewRomanPSMT" w:hAnsi="TimesNewRomanPSMT" w:cs="TimesNewRomanPSMT"/>
          <w:color w:val="000000"/>
        </w:rPr>
        <w:t xml:space="preserve">Statusa </w:t>
      </w:r>
      <w:r w:rsidRPr="00284757">
        <w:rPr>
          <w:rFonts w:ascii="TimesNewRomanPSMT" w:hAnsi="TimesNewRomanPSMT" w:cs="TimesNewRomanPSMT"/>
          <w:color w:val="000000"/>
        </w:rPr>
        <w:t>likuma 1.panta 3.punktu trešās valsts pilsonis ir persona, kura nav</w:t>
      </w:r>
      <w:r>
        <w:rPr>
          <w:rFonts w:ascii="TimesNewRomanPSMT" w:hAnsi="TimesNewRomanPSMT" w:cs="TimesNewRomanPSMT"/>
          <w:color w:val="000000"/>
        </w:rPr>
        <w:t xml:space="preserve"> </w:t>
      </w:r>
      <w:r w:rsidRPr="00284757">
        <w:rPr>
          <w:rFonts w:ascii="TimesNewRomanPSMT" w:hAnsi="TimesNewRomanPSMT" w:cs="TimesNewRomanPSMT"/>
          <w:color w:val="000000"/>
        </w:rPr>
        <w:t>Latvijas Republikas, citas Eiropas Savienības dalībvalsts, Eiropas Ekonomikas zonas</w:t>
      </w:r>
      <w:r>
        <w:rPr>
          <w:rFonts w:ascii="TimesNewRomanPSMT" w:hAnsi="TimesNewRomanPSMT" w:cs="TimesNewRomanPSMT"/>
          <w:color w:val="000000"/>
        </w:rPr>
        <w:t xml:space="preserve"> </w:t>
      </w:r>
      <w:r w:rsidRPr="00284757">
        <w:rPr>
          <w:rFonts w:ascii="TimesNewRomanPSMT" w:hAnsi="TimesNewRomanPSMT" w:cs="TimesNewRomanPSMT"/>
          <w:color w:val="000000"/>
        </w:rPr>
        <w:t>valsts vai Šveices Konfederācijas pilsonis.</w:t>
      </w:r>
      <w:r>
        <w:rPr>
          <w:rFonts w:ascii="TimesNewRomanPSMT" w:hAnsi="TimesNewRomanPSMT" w:cs="TimesNewRomanPSMT"/>
          <w:color w:val="000000"/>
        </w:rPr>
        <w:t xml:space="preserve"> S</w:t>
      </w:r>
      <w:r w:rsidRPr="00284757">
        <w:rPr>
          <w:rFonts w:ascii="TimesNewRomanPSMT" w:hAnsi="TimesNewRomanPSMT" w:cs="TimesNewRomanPSMT"/>
          <w:color w:val="000000"/>
        </w:rPr>
        <w:t>atversmes tiesa 2005.gada 7.marta spriedum</w:t>
      </w:r>
      <w:r>
        <w:rPr>
          <w:rFonts w:ascii="TimesNewRomanPSMT" w:hAnsi="TimesNewRomanPSMT" w:cs="TimesNewRomanPSMT"/>
          <w:color w:val="000000"/>
        </w:rPr>
        <w:t>ā</w:t>
      </w:r>
      <w:r w:rsidRPr="00284757">
        <w:rPr>
          <w:rFonts w:ascii="TimesNewRomanPSMT" w:hAnsi="TimesNewRomanPSMT" w:cs="TimesNewRomanPSMT"/>
          <w:color w:val="000000"/>
        </w:rPr>
        <w:t xml:space="preserve"> lietā</w:t>
      </w:r>
      <w:r>
        <w:rPr>
          <w:rFonts w:ascii="TimesNewRomanPSMT" w:hAnsi="TimesNewRomanPSMT" w:cs="TimesNewRomanPSMT"/>
          <w:color w:val="000000"/>
        </w:rPr>
        <w:t xml:space="preserve"> </w:t>
      </w:r>
      <w:r w:rsidRPr="00284757">
        <w:rPr>
          <w:rFonts w:ascii="TimesNewRomanPSMT" w:hAnsi="TimesNewRomanPSMT" w:cs="TimesNewRomanPSMT"/>
          <w:color w:val="000000"/>
        </w:rPr>
        <w:t>Nr.</w:t>
      </w:r>
      <w:r w:rsidR="002363F6">
        <w:rPr>
          <w:rFonts w:ascii="TimesNewRomanPSMT" w:hAnsi="TimesNewRomanPSMT" w:cs="TimesNewRomanPSMT"/>
          <w:color w:val="000000"/>
        </w:rPr>
        <w:t> </w:t>
      </w:r>
      <w:r w:rsidRPr="00284757">
        <w:rPr>
          <w:rFonts w:ascii="TimesNewRomanPSMT" w:hAnsi="TimesNewRomanPSMT" w:cs="TimesNewRomanPSMT"/>
          <w:color w:val="000000"/>
        </w:rPr>
        <w:t>2004-15-016 norādīja, ka nepilsoņ</w:t>
      </w:r>
      <w:r w:rsidR="0002371C">
        <w:rPr>
          <w:rFonts w:ascii="TimesNewRomanPSMT" w:hAnsi="TimesNewRomanPSMT" w:cs="TimesNewRomanPSMT"/>
          <w:color w:val="000000"/>
        </w:rPr>
        <w:t>i</w:t>
      </w:r>
      <w:r w:rsidRPr="00284757">
        <w:rPr>
          <w:rFonts w:ascii="TimesNewRomanPSMT" w:hAnsi="TimesNewRomanPSMT" w:cs="TimesNewRomanPSMT"/>
          <w:color w:val="000000"/>
        </w:rPr>
        <w:t xml:space="preserve"> ir jauna personu </w:t>
      </w:r>
      <w:r w:rsidR="0002371C" w:rsidRPr="00284757">
        <w:rPr>
          <w:rFonts w:ascii="TimesNewRomanPSMT" w:hAnsi="TimesNewRomanPSMT" w:cs="TimesNewRomanPSMT"/>
          <w:color w:val="000000"/>
        </w:rPr>
        <w:t>kategorija</w:t>
      </w:r>
      <w:r w:rsidR="0002371C">
        <w:rPr>
          <w:rFonts w:ascii="TimesNewRomanPSMT" w:hAnsi="TimesNewRomanPSMT" w:cs="TimesNewRomanPSMT"/>
          <w:color w:val="000000"/>
        </w:rPr>
        <w:t xml:space="preserve">, </w:t>
      </w:r>
      <w:r w:rsidR="000F6FEC">
        <w:rPr>
          <w:rFonts w:ascii="TimesNewRomanPSMT" w:hAnsi="TimesNewRomanPSMT" w:cs="TimesNewRomanPSMT"/>
          <w:color w:val="000000"/>
        </w:rPr>
        <w:t xml:space="preserve">kas </w:t>
      </w:r>
      <w:r w:rsidR="0002371C">
        <w:rPr>
          <w:rFonts w:ascii="TimesNewRomanPSMT" w:hAnsi="TimesNewRomanPSMT" w:cs="TimesNewRomanPSMT"/>
          <w:color w:val="000000"/>
        </w:rPr>
        <w:t>nav pielīdzināma</w:t>
      </w:r>
      <w:r w:rsidRPr="00284757">
        <w:rPr>
          <w:rFonts w:ascii="TimesNewRomanPSMT" w:hAnsi="TimesNewRomanPSMT" w:cs="TimesNewRomanPSMT"/>
          <w:color w:val="000000"/>
        </w:rPr>
        <w:t xml:space="preserve"> </w:t>
      </w:r>
      <w:r w:rsidR="000F6FEC" w:rsidRPr="00284757">
        <w:rPr>
          <w:rFonts w:ascii="TimesNewRomanPSMT" w:hAnsi="TimesNewRomanPSMT" w:cs="TimesNewRomanPSMT"/>
          <w:color w:val="000000"/>
        </w:rPr>
        <w:t>starptautiskajos</w:t>
      </w:r>
      <w:r w:rsidR="000F6FEC">
        <w:rPr>
          <w:rFonts w:ascii="TimesNewRomanPSMT" w:hAnsi="TimesNewRomanPSMT" w:cs="TimesNewRomanPSMT"/>
          <w:color w:val="000000"/>
        </w:rPr>
        <w:t xml:space="preserve"> </w:t>
      </w:r>
      <w:r w:rsidR="000F6FEC" w:rsidRPr="00284757">
        <w:rPr>
          <w:rFonts w:ascii="TimesNewRomanPSMT" w:hAnsi="TimesNewRomanPSMT" w:cs="TimesNewRomanPSMT"/>
          <w:color w:val="000000"/>
        </w:rPr>
        <w:t xml:space="preserve">tiesību aktos </w:t>
      </w:r>
      <w:r w:rsidR="000F6FEC">
        <w:rPr>
          <w:rFonts w:ascii="TimesNewRomanPSMT" w:hAnsi="TimesNewRomanPSMT" w:cs="TimesNewRomanPSMT"/>
          <w:color w:val="000000"/>
        </w:rPr>
        <w:t xml:space="preserve">noteiktajam </w:t>
      </w:r>
      <w:r w:rsidRPr="00284757">
        <w:rPr>
          <w:rFonts w:ascii="TimesNewRomanPSMT" w:hAnsi="TimesNewRomanPSMT" w:cs="TimesNewRomanPSMT"/>
          <w:color w:val="000000"/>
        </w:rPr>
        <w:t>statusam, jo nepilsoņ</w:t>
      </w:r>
      <w:r w:rsidR="000F6FEC">
        <w:rPr>
          <w:rFonts w:ascii="TimesNewRomanPSMT" w:hAnsi="TimesNewRomanPSMT" w:cs="TimesNewRomanPSMT"/>
          <w:color w:val="000000"/>
        </w:rPr>
        <w:t>u</w:t>
      </w:r>
      <w:r w:rsidRPr="00284757">
        <w:rPr>
          <w:rFonts w:ascii="TimesNewRomanPSMT" w:hAnsi="TimesNewRomanPSMT" w:cs="TimesNewRomanPSMT"/>
          <w:color w:val="000000"/>
        </w:rPr>
        <w:t xml:space="preserve"> tiesību apjoms </w:t>
      </w:r>
      <w:r w:rsidR="000F6FEC">
        <w:rPr>
          <w:rFonts w:ascii="TimesNewRomanPSMT" w:hAnsi="TimesNewRomanPSMT" w:cs="TimesNewRomanPSMT"/>
          <w:color w:val="000000"/>
        </w:rPr>
        <w:t>ir atšķirīgs</w:t>
      </w:r>
      <w:r w:rsidRPr="00284757">
        <w:rPr>
          <w:rFonts w:ascii="TimesNewRomanPSMT" w:hAnsi="TimesNewRomanPSMT" w:cs="TimesNewRomanPSMT"/>
          <w:color w:val="000000"/>
        </w:rPr>
        <w:t>. Latvijas nepilsoņi uzskatāmi par personām ar „īpašu tiesisko statusu”.</w:t>
      </w:r>
      <w:r>
        <w:rPr>
          <w:rFonts w:ascii="TimesNewRomanPSMT" w:hAnsi="TimesNewRomanPSMT" w:cs="TimesNewRomanPSMT"/>
          <w:color w:val="000000"/>
        </w:rPr>
        <w:t xml:space="preserve"> </w:t>
      </w:r>
      <w:r w:rsidR="00B83A03">
        <w:rPr>
          <w:rFonts w:ascii="TimesNewRomanPSMT" w:hAnsi="TimesNewRomanPSMT" w:cs="TimesNewRomanPSMT"/>
          <w:color w:val="000000"/>
        </w:rPr>
        <w:t>Tāpēc Statusa likums u</w:t>
      </w:r>
      <w:r w:rsidRPr="00284757">
        <w:rPr>
          <w:rFonts w:ascii="TimesNewRomanPSMT" w:hAnsi="TimesNewRomanPSMT" w:cs="TimesNewRomanPSMT"/>
          <w:color w:val="000000"/>
        </w:rPr>
        <w:t xml:space="preserve">z </w:t>
      </w:r>
      <w:r w:rsidR="009F63CE" w:rsidRPr="00776E4D">
        <w:rPr>
          <w:rFonts w:ascii="TimesNewRomanPSMT" w:hAnsi="TimesNewRomanPSMT" w:cs="TimesNewRomanPSMT"/>
          <w:color w:val="000000"/>
        </w:rPr>
        <w:t>ne</w:t>
      </w:r>
      <w:r w:rsidRPr="00776E4D">
        <w:rPr>
          <w:rFonts w:ascii="TimesNewRomanPSMT" w:hAnsi="TimesNewRomanPSMT" w:cs="TimesNewRomanPSMT"/>
          <w:color w:val="000000"/>
        </w:rPr>
        <w:t>pilsoņiem</w:t>
      </w:r>
      <w:r w:rsidRPr="00284757">
        <w:rPr>
          <w:rFonts w:ascii="TimesNewRomanPSMT" w:hAnsi="TimesNewRomanPSMT" w:cs="TimesNewRomanPSMT"/>
          <w:color w:val="000000"/>
        </w:rPr>
        <w:t xml:space="preserve"> attiecas. </w:t>
      </w:r>
      <w:r w:rsidR="00472FCE">
        <w:rPr>
          <w:rFonts w:ascii="TimesNewRomanPSMT" w:hAnsi="TimesNewRomanPSMT" w:cs="TimesNewRomanPSMT"/>
          <w:color w:val="000000"/>
        </w:rPr>
        <w:t>Arī l</w:t>
      </w:r>
      <w:r w:rsidRPr="00284757">
        <w:rPr>
          <w:rFonts w:ascii="TimesNewRomanPSMT" w:hAnsi="TimesNewRomanPSMT" w:cs="TimesNewRomanPSMT"/>
          <w:color w:val="000000"/>
        </w:rPr>
        <w:t xml:space="preserve">ikuma tekstā </w:t>
      </w:r>
      <w:r w:rsidR="000F6FEC">
        <w:rPr>
          <w:rFonts w:ascii="TimesNewRomanPSMT" w:hAnsi="TimesNewRomanPSMT" w:cs="TimesNewRomanPSMT"/>
          <w:color w:val="000000"/>
        </w:rPr>
        <w:t>ir</w:t>
      </w:r>
      <w:r w:rsidRPr="00284757">
        <w:rPr>
          <w:rFonts w:ascii="TimesNewRomanPSMT" w:hAnsi="TimesNewRomanPSMT" w:cs="TimesNewRomanPSMT"/>
          <w:color w:val="000000"/>
        </w:rPr>
        <w:t xml:space="preserve"> vairāk</w:t>
      </w:r>
      <w:r w:rsidR="006E2CD4">
        <w:rPr>
          <w:rFonts w:ascii="TimesNewRomanPSMT" w:hAnsi="TimesNewRomanPSMT" w:cs="TimesNewRomanPSMT"/>
          <w:color w:val="000000"/>
        </w:rPr>
        <w:t>a</w:t>
      </w:r>
      <w:r w:rsidRPr="00284757">
        <w:rPr>
          <w:rFonts w:ascii="TimesNewRomanPSMT" w:hAnsi="TimesNewRomanPSMT" w:cs="TimesNewRomanPSMT"/>
          <w:color w:val="000000"/>
        </w:rPr>
        <w:t>s norādes</w:t>
      </w:r>
      <w:r w:rsidR="006E2CD4">
        <w:rPr>
          <w:rFonts w:ascii="TimesNewRomanPSMT" w:hAnsi="TimesNewRomanPSMT" w:cs="TimesNewRomanPSMT"/>
          <w:color w:val="000000"/>
        </w:rPr>
        <w:t xml:space="preserve"> uz personām ar</w:t>
      </w:r>
      <w:r w:rsidR="00B83A03">
        <w:rPr>
          <w:rFonts w:ascii="TimesNewRomanPSMT" w:hAnsi="TimesNewRomanPSMT" w:cs="TimesNewRomanPSMT"/>
          <w:color w:val="000000"/>
        </w:rPr>
        <w:t xml:space="preserve"> </w:t>
      </w:r>
      <w:r w:rsidRPr="00284757">
        <w:rPr>
          <w:rFonts w:ascii="TimesNewRomanPSMT" w:hAnsi="TimesNewRomanPSMT" w:cs="TimesNewRomanPSMT"/>
          <w:color w:val="000000"/>
        </w:rPr>
        <w:t>nepilsoņu statusu</w:t>
      </w:r>
      <w:r w:rsidR="00472FCE">
        <w:rPr>
          <w:rFonts w:ascii="TimesNewRomanPSMT" w:hAnsi="TimesNewRomanPSMT" w:cs="TimesNewRomanPSMT"/>
          <w:color w:val="000000"/>
        </w:rPr>
        <w:t>, kā arī tā</w:t>
      </w:r>
      <w:r w:rsidRPr="00284757">
        <w:rPr>
          <w:rFonts w:ascii="TimesNewRomanPSMT" w:hAnsi="TimesNewRomanPSMT" w:cs="TimesNewRomanPSMT"/>
          <w:color w:val="000000"/>
        </w:rPr>
        <w:t xml:space="preserve"> anotācij</w:t>
      </w:r>
      <w:r w:rsidR="00B83A03">
        <w:rPr>
          <w:rFonts w:ascii="TimesNewRomanPSMT" w:hAnsi="TimesNewRomanPSMT" w:cs="TimesNewRomanPSMT"/>
          <w:color w:val="000000"/>
        </w:rPr>
        <w:t>ā teikts</w:t>
      </w:r>
      <w:r w:rsidRPr="00284757">
        <w:rPr>
          <w:rFonts w:ascii="TimesNewRomanPSMT" w:hAnsi="TimesNewRomanPSMT" w:cs="TimesNewRomanPSMT"/>
          <w:color w:val="000000"/>
        </w:rPr>
        <w:t>, ka statusu ir</w:t>
      </w:r>
      <w:r w:rsidR="00B83A03">
        <w:rPr>
          <w:rFonts w:ascii="TimesNewRomanPSMT" w:hAnsi="TimesNewRomanPSMT" w:cs="TimesNewRomanPSMT"/>
          <w:color w:val="000000"/>
        </w:rPr>
        <w:t xml:space="preserve"> </w:t>
      </w:r>
      <w:r w:rsidRPr="00284757">
        <w:rPr>
          <w:rFonts w:ascii="TimesNewRomanPSMT" w:hAnsi="TimesNewRomanPSMT" w:cs="TimesNewRomanPSMT"/>
          <w:color w:val="000000"/>
        </w:rPr>
        <w:t xml:space="preserve">tiesības pieprasīt </w:t>
      </w:r>
      <w:r w:rsidR="00472FCE">
        <w:rPr>
          <w:rFonts w:ascii="TimesNewRomanPSMT" w:hAnsi="TimesNewRomanPSMT" w:cs="TimesNewRomanPSMT"/>
          <w:color w:val="000000"/>
        </w:rPr>
        <w:t>arī</w:t>
      </w:r>
      <w:r w:rsidRPr="00284757">
        <w:rPr>
          <w:rFonts w:ascii="TimesNewRomanPSMT" w:hAnsi="TimesNewRomanPSMT" w:cs="TimesNewRomanPSMT"/>
          <w:color w:val="000000"/>
        </w:rPr>
        <w:t xml:space="preserve"> Latvijas nepilsonim</w:t>
      </w:r>
      <w:r w:rsidR="00B83A03">
        <w:rPr>
          <w:rFonts w:ascii="TimesNewRomanPSMT" w:hAnsi="TimesNewRomanPSMT" w:cs="TimesNewRomanPSMT"/>
          <w:color w:val="000000"/>
        </w:rPr>
        <w:t>.</w:t>
      </w:r>
      <w:r w:rsidRPr="00284757">
        <w:rPr>
          <w:rFonts w:ascii="TimesNewRomanPSMT" w:hAnsi="TimesNewRomanPSMT" w:cs="TimesNewRomanPSMT"/>
          <w:color w:val="000000"/>
        </w:rPr>
        <w:t xml:space="preserve"> Ja nepilsoņi tiktu pielīdzināti pilsoņiem,</w:t>
      </w:r>
      <w:r w:rsidR="00B83A03">
        <w:rPr>
          <w:rFonts w:ascii="TimesNewRomanPSMT" w:hAnsi="TimesNewRomanPSMT" w:cs="TimesNewRomanPSMT"/>
          <w:color w:val="000000"/>
        </w:rPr>
        <w:t xml:space="preserve"> </w:t>
      </w:r>
      <w:r w:rsidR="0002371C">
        <w:rPr>
          <w:rFonts w:ascii="TimesNewRomanPSMT" w:hAnsi="TimesNewRomanPSMT" w:cs="TimesNewRomanPSMT"/>
          <w:color w:val="000000"/>
        </w:rPr>
        <w:t xml:space="preserve">tie </w:t>
      </w:r>
      <w:r w:rsidRPr="00284757">
        <w:rPr>
          <w:rFonts w:ascii="TimesNewRomanPSMT" w:hAnsi="TimesNewRomanPSMT" w:cs="TimesNewRomanPSMT"/>
          <w:color w:val="000000"/>
        </w:rPr>
        <w:t>automātiski tiktu atzīti par Eiropas Savienības pilsoņiem</w:t>
      </w:r>
      <w:r w:rsidR="00B83A03">
        <w:rPr>
          <w:rFonts w:ascii="TimesNewRomanPSMT" w:hAnsi="TimesNewRomanPSMT" w:cs="TimesNewRomanPSMT"/>
          <w:color w:val="000000"/>
        </w:rPr>
        <w:t xml:space="preserve"> </w:t>
      </w:r>
      <w:r w:rsidRPr="00284757">
        <w:rPr>
          <w:rFonts w:ascii="TimesNewRomanPSMT" w:hAnsi="TimesNewRomanPSMT" w:cs="TimesNewRomanPSMT"/>
          <w:color w:val="000000"/>
        </w:rPr>
        <w:t>un pieteicējai ne</w:t>
      </w:r>
      <w:r w:rsidR="0002371C">
        <w:rPr>
          <w:rFonts w:ascii="TimesNewRomanPSMT" w:hAnsi="TimesNewRomanPSMT" w:cs="TimesNewRomanPSMT"/>
          <w:color w:val="000000"/>
        </w:rPr>
        <w:t>vajadzētu</w:t>
      </w:r>
      <w:r w:rsidR="009F63CE">
        <w:rPr>
          <w:rFonts w:ascii="TimesNewRomanPSMT" w:hAnsi="TimesNewRomanPSMT" w:cs="TimesNewRomanPSMT"/>
          <w:color w:val="000000"/>
        </w:rPr>
        <w:t xml:space="preserve"> </w:t>
      </w:r>
      <w:r w:rsidR="009F63CE" w:rsidRPr="00776E4D">
        <w:rPr>
          <w:rFonts w:ascii="TimesNewRomanPSMT" w:hAnsi="TimesNewRomanPSMT" w:cs="TimesNewRomanPSMT"/>
          <w:color w:val="000000"/>
        </w:rPr>
        <w:t>piešķirt</w:t>
      </w:r>
      <w:r w:rsidR="0002371C">
        <w:rPr>
          <w:rFonts w:ascii="TimesNewRomanPSMT" w:hAnsi="TimesNewRomanPSMT" w:cs="TimesNewRomanPSMT"/>
          <w:color w:val="000000"/>
        </w:rPr>
        <w:t xml:space="preserve"> </w:t>
      </w:r>
      <w:r w:rsidRPr="00284757">
        <w:rPr>
          <w:rFonts w:ascii="TimesNewRomanPSMT" w:hAnsi="TimesNewRomanPSMT" w:cs="TimesNewRomanPSMT"/>
          <w:color w:val="000000"/>
        </w:rPr>
        <w:t>strīdus status</w:t>
      </w:r>
      <w:r w:rsidR="0002371C">
        <w:rPr>
          <w:rFonts w:ascii="TimesNewRomanPSMT" w:hAnsi="TimesNewRomanPSMT" w:cs="TimesNewRomanPSMT"/>
          <w:color w:val="000000"/>
        </w:rPr>
        <w:t>u</w:t>
      </w:r>
      <w:r w:rsidRPr="00284757">
        <w:rPr>
          <w:rFonts w:ascii="TimesNewRomanPSMT" w:hAnsi="TimesNewRomanPSMT" w:cs="TimesNewRomanPSMT"/>
          <w:color w:val="000000"/>
        </w:rPr>
        <w:t xml:space="preserve">. </w:t>
      </w:r>
      <w:r w:rsidR="00472FCE">
        <w:rPr>
          <w:rFonts w:ascii="TimesNewRomanPSMT" w:hAnsi="TimesNewRomanPSMT" w:cs="TimesNewRomanPSMT"/>
          <w:color w:val="000000"/>
        </w:rPr>
        <w:t>N</w:t>
      </w:r>
      <w:r w:rsidR="00B83A03" w:rsidRPr="00B83A03">
        <w:rPr>
          <w:rFonts w:ascii="TimesNewRomanPSMT" w:hAnsi="TimesNewRomanPSMT" w:cs="TimesNewRomanPSMT"/>
          <w:color w:val="000000"/>
        </w:rPr>
        <w:t xml:space="preserve">epilsoņi </w:t>
      </w:r>
      <w:r w:rsidR="00472FCE">
        <w:rPr>
          <w:rFonts w:ascii="TimesNewRomanPSMT" w:hAnsi="TimesNewRomanPSMT" w:cs="TimesNewRomanPSMT"/>
          <w:color w:val="000000"/>
        </w:rPr>
        <w:t xml:space="preserve">par tādiem </w:t>
      </w:r>
      <w:r w:rsidR="00B83A03" w:rsidRPr="00B83A03">
        <w:rPr>
          <w:rFonts w:ascii="TimesNewRomanPSMT" w:hAnsi="TimesNewRomanPSMT" w:cs="TimesNewRomanPSMT"/>
          <w:color w:val="000000"/>
        </w:rPr>
        <w:t xml:space="preserve">automātiski </w:t>
      </w:r>
      <w:r w:rsidR="00472FCE">
        <w:rPr>
          <w:rFonts w:ascii="TimesNewRomanPSMT" w:hAnsi="TimesNewRomanPSMT" w:cs="TimesNewRomanPSMT"/>
          <w:color w:val="000000"/>
        </w:rPr>
        <w:t>netiek</w:t>
      </w:r>
      <w:r w:rsidR="00472FCE" w:rsidRPr="00B83A03">
        <w:rPr>
          <w:rFonts w:ascii="TimesNewRomanPSMT" w:hAnsi="TimesNewRomanPSMT" w:cs="TimesNewRomanPSMT"/>
          <w:color w:val="000000"/>
        </w:rPr>
        <w:t xml:space="preserve"> </w:t>
      </w:r>
      <w:r w:rsidR="00B83A03" w:rsidRPr="00B83A03">
        <w:rPr>
          <w:rFonts w:ascii="TimesNewRomanPSMT" w:hAnsi="TimesNewRomanPSMT" w:cs="TimesNewRomanPSMT"/>
          <w:color w:val="000000"/>
        </w:rPr>
        <w:t>atzīti.</w:t>
      </w:r>
      <w:r w:rsidR="00B83A03">
        <w:rPr>
          <w:rFonts w:ascii="TimesNewRomanPSMT" w:hAnsi="TimesNewRomanPSMT" w:cs="TimesNewRomanPSMT"/>
          <w:color w:val="000000"/>
        </w:rPr>
        <w:t xml:space="preserve"> N</w:t>
      </w:r>
      <w:r w:rsidR="00B83A03" w:rsidRPr="00B83A03">
        <w:rPr>
          <w:rFonts w:ascii="TimesNewRomanPSMT" w:hAnsi="TimesNewRomanPSMT" w:cs="TimesNewRomanPSMT"/>
          <w:color w:val="000000"/>
        </w:rPr>
        <w:t>epilsoņi nav atzīstami par pilsoņiem</w:t>
      </w:r>
      <w:r w:rsidR="00B83A03">
        <w:rPr>
          <w:rFonts w:ascii="TimesNewRomanPSMT" w:hAnsi="TimesNewRomanPSMT" w:cs="TimesNewRomanPSMT"/>
          <w:color w:val="000000"/>
        </w:rPr>
        <w:t xml:space="preserve"> arī</w:t>
      </w:r>
      <w:r w:rsidR="00B83A03" w:rsidRPr="00B83A03">
        <w:rPr>
          <w:rFonts w:ascii="TimesNewRomanPSMT" w:hAnsi="TimesNewRomanPSMT" w:cs="TimesNewRomanPSMT"/>
          <w:color w:val="000000"/>
        </w:rPr>
        <w:t xml:space="preserve"> Eiropas Padomes 2003.gada 25.novembra </w:t>
      </w:r>
      <w:r w:rsidR="00B83A03">
        <w:rPr>
          <w:rFonts w:ascii="TimesNewRomanPSMT" w:hAnsi="TimesNewRomanPSMT" w:cs="TimesNewRomanPSMT"/>
          <w:color w:val="000000"/>
        </w:rPr>
        <w:t>D</w:t>
      </w:r>
      <w:r w:rsidR="00FB3E57">
        <w:rPr>
          <w:rFonts w:ascii="TimesNewRomanPSMT" w:hAnsi="TimesNewRomanPSMT" w:cs="TimesNewRomanPSMT"/>
          <w:color w:val="000000"/>
        </w:rPr>
        <w:t>irektīvas </w:t>
      </w:r>
      <w:r w:rsidR="00B83A03" w:rsidRPr="00B83A03">
        <w:rPr>
          <w:rFonts w:ascii="TimesNewRomanPSMT" w:hAnsi="TimesNewRomanPSMT" w:cs="TimesNewRomanPSMT"/>
          <w:color w:val="000000"/>
        </w:rPr>
        <w:t>2003/109/EK „Par to</w:t>
      </w:r>
      <w:r w:rsidR="00B83A03">
        <w:rPr>
          <w:rFonts w:ascii="TimesNewRomanPSMT" w:hAnsi="TimesNewRomanPSMT" w:cs="TimesNewRomanPSMT"/>
          <w:color w:val="000000"/>
        </w:rPr>
        <w:t xml:space="preserve"> </w:t>
      </w:r>
      <w:r w:rsidR="00B83A03" w:rsidRPr="00B83A03">
        <w:rPr>
          <w:rFonts w:ascii="TimesNewRomanPSMT" w:hAnsi="TimesNewRomanPSMT" w:cs="TimesNewRomanPSMT"/>
          <w:color w:val="000000"/>
        </w:rPr>
        <w:t>trešo valstu pilsoņu statusu, kuri ir kādas dalībvalsts pastāvīgie iedzīvotāji” (turpmāk</w:t>
      </w:r>
      <w:r w:rsidR="00B83A03">
        <w:rPr>
          <w:rFonts w:ascii="TimesNewRomanPSMT" w:hAnsi="TimesNewRomanPSMT" w:cs="TimesNewRomanPSMT"/>
          <w:color w:val="000000"/>
        </w:rPr>
        <w:t xml:space="preserve"> </w:t>
      </w:r>
      <w:r w:rsidR="00B83A03" w:rsidRPr="00B83A03">
        <w:rPr>
          <w:rFonts w:ascii="TimesNewRomanPSMT" w:hAnsi="TimesNewRomanPSMT" w:cs="TimesNewRomanPSMT"/>
          <w:color w:val="000000"/>
        </w:rPr>
        <w:t>–</w:t>
      </w:r>
      <w:r w:rsidR="000B25CC">
        <w:rPr>
          <w:rFonts w:ascii="TimesNewRomanPSMT" w:hAnsi="TimesNewRomanPSMT" w:cs="TimesNewRomanPSMT"/>
          <w:color w:val="000000"/>
        </w:rPr>
        <w:t xml:space="preserve"> D</w:t>
      </w:r>
      <w:r w:rsidR="00B83A03" w:rsidRPr="00B83A03">
        <w:rPr>
          <w:rFonts w:ascii="TimesNewRomanPSMT" w:hAnsi="TimesNewRomanPSMT" w:cs="TimesNewRomanPSMT"/>
          <w:color w:val="000000"/>
        </w:rPr>
        <w:t>irektīva</w:t>
      </w:r>
      <w:r w:rsidR="009B1356">
        <w:rPr>
          <w:rFonts w:ascii="TimesNewRomanPSMT" w:hAnsi="TimesNewRomanPSMT" w:cs="TimesNewRomanPSMT"/>
          <w:color w:val="000000"/>
        </w:rPr>
        <w:t xml:space="preserve">) </w:t>
      </w:r>
      <w:r w:rsidR="00B83A03" w:rsidRPr="00B83A03">
        <w:rPr>
          <w:rFonts w:ascii="TimesNewRomanPSMT" w:hAnsi="TimesNewRomanPSMT" w:cs="TimesNewRomanPSMT"/>
          <w:color w:val="000000"/>
        </w:rPr>
        <w:t>izpratnē.</w:t>
      </w:r>
    </w:p>
    <w:p w14:paraId="120C3DF7" w14:textId="693C0819" w:rsidR="003F2E7A" w:rsidRPr="00D26D34" w:rsidRDefault="009F189C" w:rsidP="00A65C78">
      <w:pPr>
        <w:spacing w:line="276" w:lineRule="auto"/>
        <w:ind w:firstLine="567"/>
        <w:jc w:val="both"/>
        <w:rPr>
          <w:color w:val="000000"/>
        </w:rPr>
      </w:pPr>
      <w:r>
        <w:rPr>
          <w:rFonts w:ascii="TimesNewRomanPSMT" w:hAnsi="TimesNewRomanPSMT" w:cs="TimesNewRomanPSMT"/>
          <w:color w:val="000000"/>
        </w:rPr>
        <w:t xml:space="preserve">[2.3] </w:t>
      </w:r>
      <w:r w:rsidRPr="00046A73">
        <w:rPr>
          <w:color w:val="000000"/>
        </w:rPr>
        <w:t>Pieteicēja</w:t>
      </w:r>
      <w:r>
        <w:rPr>
          <w:color w:val="000000"/>
        </w:rPr>
        <w:t>s</w:t>
      </w:r>
      <w:r w:rsidRPr="00046A73">
        <w:rPr>
          <w:color w:val="000000"/>
        </w:rPr>
        <w:t xml:space="preserve"> lūgum</w:t>
      </w:r>
      <w:r>
        <w:rPr>
          <w:color w:val="000000"/>
        </w:rPr>
        <w:t>s</w:t>
      </w:r>
      <w:r w:rsidRPr="00046A73">
        <w:rPr>
          <w:color w:val="000000"/>
        </w:rPr>
        <w:t xml:space="preserve"> vērsties Satversmes tiesā</w:t>
      </w:r>
      <w:r>
        <w:rPr>
          <w:color w:val="000000"/>
        </w:rPr>
        <w:t xml:space="preserve"> par Statusa likuma </w:t>
      </w:r>
      <w:r w:rsidRPr="00046A73">
        <w:rPr>
          <w:color w:val="000000"/>
        </w:rPr>
        <w:t>neatbilst</w:t>
      </w:r>
      <w:r>
        <w:rPr>
          <w:color w:val="000000"/>
        </w:rPr>
        <w:t>ību</w:t>
      </w:r>
      <w:r w:rsidRPr="00046A73">
        <w:rPr>
          <w:color w:val="000000"/>
        </w:rPr>
        <w:t xml:space="preserve"> Latvijas Republikas Satversmes</w:t>
      </w:r>
      <w:r w:rsidR="008D0AC7">
        <w:rPr>
          <w:color w:val="000000"/>
        </w:rPr>
        <w:t xml:space="preserve"> (turpmāk – Satversme)</w:t>
      </w:r>
      <w:r w:rsidRPr="00046A73">
        <w:rPr>
          <w:color w:val="000000"/>
        </w:rPr>
        <w:t xml:space="preserve"> 1.,</w:t>
      </w:r>
      <w:r>
        <w:rPr>
          <w:color w:val="000000"/>
        </w:rPr>
        <w:t xml:space="preserve"> </w:t>
      </w:r>
      <w:r w:rsidRPr="00046A73">
        <w:rPr>
          <w:color w:val="000000"/>
        </w:rPr>
        <w:t>91. un 98.pantam</w:t>
      </w:r>
      <w:r>
        <w:rPr>
          <w:color w:val="000000"/>
        </w:rPr>
        <w:t xml:space="preserve"> </w:t>
      </w:r>
      <w:r w:rsidRPr="00046A73">
        <w:rPr>
          <w:color w:val="000000"/>
        </w:rPr>
        <w:t>ir pārāk</w:t>
      </w:r>
      <w:r>
        <w:rPr>
          <w:color w:val="000000"/>
        </w:rPr>
        <w:t xml:space="preserve"> </w:t>
      </w:r>
      <w:r w:rsidRPr="00046A73">
        <w:rPr>
          <w:color w:val="000000"/>
        </w:rPr>
        <w:t>vispārīgs un ir noraidāms.</w:t>
      </w:r>
      <w:r>
        <w:rPr>
          <w:color w:val="000000"/>
        </w:rPr>
        <w:t xml:space="preserve"> </w:t>
      </w:r>
      <w:r w:rsidRPr="009F189C">
        <w:rPr>
          <w:rFonts w:ascii="TimesNewRomanPSMT" w:hAnsi="TimesNewRomanPSMT" w:cs="TimesNewRomanPSMT"/>
          <w:color w:val="000000"/>
        </w:rPr>
        <w:t xml:space="preserve">Nepilsoņa statuss vienmēr bijis pagaidu statuss. </w:t>
      </w:r>
      <w:r w:rsidR="009B1356">
        <w:rPr>
          <w:rFonts w:ascii="TimesNewRomanPSMT" w:hAnsi="TimesNewRomanPSMT" w:cs="TimesNewRomanPSMT"/>
          <w:color w:val="000000"/>
        </w:rPr>
        <w:t>N</w:t>
      </w:r>
      <w:r w:rsidRPr="009F189C">
        <w:rPr>
          <w:rFonts w:ascii="TimesNewRomanPSMT" w:hAnsi="TimesNewRomanPSMT" w:cs="TimesNewRomanPSMT"/>
          <w:color w:val="000000"/>
        </w:rPr>
        <w:t>epilsoņ</w:t>
      </w:r>
      <w:r w:rsidR="009B1356">
        <w:rPr>
          <w:rFonts w:ascii="TimesNewRomanPSMT" w:hAnsi="TimesNewRomanPSMT" w:cs="TimesNewRomanPSMT"/>
          <w:color w:val="000000"/>
        </w:rPr>
        <w:t>iem</w:t>
      </w:r>
      <w:r w:rsidR="00472FCE">
        <w:rPr>
          <w:rFonts w:ascii="TimesNewRomanPSMT" w:hAnsi="TimesNewRomanPSMT" w:cs="TimesNewRomanPSMT"/>
          <w:color w:val="000000"/>
        </w:rPr>
        <w:t>, arī pieteicējai,</w:t>
      </w:r>
      <w:r w:rsidR="009B1356">
        <w:rPr>
          <w:rFonts w:ascii="TimesNewRomanPSMT" w:hAnsi="TimesNewRomanPSMT" w:cs="TimesNewRomanPSMT"/>
          <w:color w:val="000000"/>
        </w:rPr>
        <w:t xml:space="preserve"> ir</w:t>
      </w:r>
      <w:r w:rsidRPr="009F189C">
        <w:rPr>
          <w:rFonts w:ascii="TimesNewRomanPSMT" w:hAnsi="TimesNewRomanPSMT" w:cs="TimesNewRomanPSMT"/>
          <w:color w:val="000000"/>
        </w:rPr>
        <w:t xml:space="preserve"> tiesības iegūt Latvijas</w:t>
      </w:r>
      <w:r w:rsidR="009B1356">
        <w:rPr>
          <w:rFonts w:ascii="TimesNewRomanPSMT" w:hAnsi="TimesNewRomanPSMT" w:cs="TimesNewRomanPSMT"/>
          <w:color w:val="000000"/>
        </w:rPr>
        <w:t xml:space="preserve"> </w:t>
      </w:r>
      <w:r w:rsidRPr="009F189C">
        <w:rPr>
          <w:rFonts w:ascii="TimesNewRomanPSMT" w:hAnsi="TimesNewRomanPSMT" w:cs="TimesNewRomanPSMT"/>
          <w:color w:val="000000"/>
        </w:rPr>
        <w:t>pilsonību naturalizācijas kārtībā.</w:t>
      </w:r>
      <w:r w:rsidR="009B1356" w:rsidRPr="00046A73">
        <w:rPr>
          <w:color w:val="000000"/>
        </w:rPr>
        <w:t xml:space="preserve"> Pilsonības politika ir</w:t>
      </w:r>
      <w:r w:rsidR="009B1356">
        <w:rPr>
          <w:color w:val="000000"/>
        </w:rPr>
        <w:t xml:space="preserve"> </w:t>
      </w:r>
      <w:r w:rsidR="009B1356" w:rsidRPr="00046A73">
        <w:rPr>
          <w:color w:val="000000"/>
        </w:rPr>
        <w:t>sensitīvs jautājums, kas ir katras suverēnas valsts pārziņā. Latvija ir apņēmusies</w:t>
      </w:r>
      <w:r w:rsidR="001D4122">
        <w:rPr>
          <w:color w:val="000000"/>
        </w:rPr>
        <w:t xml:space="preserve"> </w:t>
      </w:r>
      <w:r w:rsidR="009B1356" w:rsidRPr="00046A73">
        <w:rPr>
          <w:color w:val="000000"/>
        </w:rPr>
        <w:t>veicināt nepilsoņu skaita samazināšanu, veicin</w:t>
      </w:r>
      <w:r w:rsidR="006E2CD4">
        <w:rPr>
          <w:color w:val="000000"/>
        </w:rPr>
        <w:t>ot</w:t>
      </w:r>
      <w:r w:rsidR="009B1356" w:rsidRPr="00046A73">
        <w:rPr>
          <w:color w:val="000000"/>
        </w:rPr>
        <w:t xml:space="preserve"> pilsonības piešķiršanu. Ja pieteicēja to</w:t>
      </w:r>
      <w:r w:rsidR="001D4122">
        <w:rPr>
          <w:color w:val="000000"/>
        </w:rPr>
        <w:t xml:space="preserve"> </w:t>
      </w:r>
      <w:r w:rsidR="009B1356" w:rsidRPr="00046A73">
        <w:rPr>
          <w:color w:val="000000"/>
        </w:rPr>
        <w:t xml:space="preserve">nevēlas, viņai ir jārēķinās ar </w:t>
      </w:r>
      <w:r w:rsidR="001D4122">
        <w:rPr>
          <w:color w:val="000000"/>
        </w:rPr>
        <w:t xml:space="preserve">Statusa </w:t>
      </w:r>
      <w:r w:rsidR="009B1356" w:rsidRPr="00046A73">
        <w:rPr>
          <w:color w:val="000000"/>
        </w:rPr>
        <w:t>likum</w:t>
      </w:r>
      <w:r w:rsidR="006E2CD4">
        <w:rPr>
          <w:color w:val="000000"/>
        </w:rPr>
        <w:t>ā</w:t>
      </w:r>
      <w:r w:rsidR="009B1356" w:rsidRPr="00046A73">
        <w:rPr>
          <w:color w:val="000000"/>
        </w:rPr>
        <w:t xml:space="preserve"> </w:t>
      </w:r>
      <w:r w:rsidR="001D4122">
        <w:rPr>
          <w:color w:val="000000"/>
        </w:rPr>
        <w:t>i</w:t>
      </w:r>
      <w:r w:rsidR="001D4122" w:rsidRPr="00046A73">
        <w:rPr>
          <w:color w:val="000000"/>
        </w:rPr>
        <w:t>zvirz</w:t>
      </w:r>
      <w:r w:rsidR="006E2CD4">
        <w:rPr>
          <w:color w:val="000000"/>
        </w:rPr>
        <w:t>īt</w:t>
      </w:r>
      <w:r w:rsidR="001D4122" w:rsidRPr="00046A73">
        <w:rPr>
          <w:color w:val="000000"/>
        </w:rPr>
        <w:t>a</w:t>
      </w:r>
      <w:r w:rsidR="006E2CD4">
        <w:rPr>
          <w:color w:val="000000"/>
        </w:rPr>
        <w:t>jiem</w:t>
      </w:r>
      <w:r w:rsidR="006E2CD4" w:rsidRPr="006E2CD4">
        <w:rPr>
          <w:color w:val="000000"/>
        </w:rPr>
        <w:t xml:space="preserve"> </w:t>
      </w:r>
      <w:r w:rsidR="006E2CD4" w:rsidRPr="00046A73">
        <w:rPr>
          <w:color w:val="000000"/>
        </w:rPr>
        <w:t>no</w:t>
      </w:r>
      <w:r w:rsidR="006E2CD4">
        <w:rPr>
          <w:color w:val="000000"/>
        </w:rPr>
        <w:t>teikumiem</w:t>
      </w:r>
      <w:r w:rsidR="001D4122">
        <w:rPr>
          <w:color w:val="000000"/>
        </w:rPr>
        <w:t xml:space="preserve">. </w:t>
      </w:r>
      <w:r w:rsidR="001D4122" w:rsidRPr="00046A73">
        <w:rPr>
          <w:color w:val="000000"/>
        </w:rPr>
        <w:t>Nav saprotams pieteicējas norādītais, ka ne pirms, ne pēc Latvijas</w:t>
      </w:r>
      <w:r w:rsidR="001D4122">
        <w:rPr>
          <w:color w:val="000000"/>
        </w:rPr>
        <w:t xml:space="preserve"> </w:t>
      </w:r>
      <w:r w:rsidR="001D4122" w:rsidRPr="00046A73">
        <w:rPr>
          <w:color w:val="000000"/>
        </w:rPr>
        <w:t>iestāšanās Eiropas Savienībā nepilsoņiem netika izvirzītas</w:t>
      </w:r>
      <w:r w:rsidR="001D4122">
        <w:rPr>
          <w:color w:val="000000"/>
        </w:rPr>
        <w:t xml:space="preserve"> </w:t>
      </w:r>
      <w:r w:rsidR="001D4122" w:rsidRPr="00046A73">
        <w:rPr>
          <w:color w:val="000000"/>
        </w:rPr>
        <w:t xml:space="preserve">papildu prasības, lai saņemtu statusu. </w:t>
      </w:r>
      <w:r w:rsidR="001D4122">
        <w:rPr>
          <w:color w:val="000000"/>
        </w:rPr>
        <w:t>N</w:t>
      </w:r>
      <w:r w:rsidR="001D4122" w:rsidRPr="00046A73">
        <w:rPr>
          <w:color w:val="000000"/>
        </w:rPr>
        <w:t>epilsoņa statuss un Eiropas pastāvīgā iedzīvotāja statuss ir dažādi statusi.</w:t>
      </w:r>
    </w:p>
    <w:p w14:paraId="7AB1E36D" w14:textId="5C3AD01D" w:rsidR="003F2E7A" w:rsidRPr="00D26D34" w:rsidRDefault="00B83A03" w:rsidP="00A65C78">
      <w:pPr>
        <w:spacing w:line="276" w:lineRule="auto"/>
        <w:ind w:firstLine="567"/>
        <w:jc w:val="both"/>
        <w:rPr>
          <w:color w:val="000000"/>
        </w:rPr>
      </w:pPr>
      <w:r w:rsidRPr="00B83A03">
        <w:rPr>
          <w:rFonts w:ascii="TimesNewRomanPSMT" w:hAnsi="TimesNewRomanPSMT" w:cs="TimesNewRomanPSMT"/>
          <w:color w:val="000000"/>
        </w:rPr>
        <w:t>[</w:t>
      </w:r>
      <w:r w:rsidR="00221189">
        <w:rPr>
          <w:rFonts w:ascii="TimesNewRomanPSMT" w:hAnsi="TimesNewRomanPSMT" w:cs="TimesNewRomanPSMT"/>
          <w:color w:val="000000"/>
        </w:rPr>
        <w:t>2.</w:t>
      </w:r>
      <w:r w:rsidR="009F189C">
        <w:rPr>
          <w:rFonts w:ascii="TimesNewRomanPSMT" w:hAnsi="TimesNewRomanPSMT" w:cs="TimesNewRomanPSMT"/>
          <w:color w:val="000000"/>
        </w:rPr>
        <w:t>4</w:t>
      </w:r>
      <w:r w:rsidRPr="00B83A03">
        <w:rPr>
          <w:rFonts w:ascii="TimesNewRomanPSMT" w:hAnsi="TimesNewRomanPSMT" w:cs="TimesNewRomanPSMT"/>
          <w:color w:val="000000"/>
        </w:rPr>
        <w:t>] No</w:t>
      </w:r>
      <w:r w:rsidR="00221189">
        <w:rPr>
          <w:rFonts w:ascii="TimesNewRomanPSMT" w:hAnsi="TimesNewRomanPSMT" w:cs="TimesNewRomanPSMT"/>
          <w:color w:val="000000"/>
        </w:rPr>
        <w:t xml:space="preserve"> Statusa</w:t>
      </w:r>
      <w:r w:rsidRPr="00B83A03">
        <w:rPr>
          <w:rFonts w:ascii="TimesNewRomanPSMT" w:hAnsi="TimesNewRomanPSMT" w:cs="TimesNewRomanPSMT"/>
          <w:color w:val="000000"/>
        </w:rPr>
        <w:t xml:space="preserve"> likuma 1.panta 2.punkta un 4.panta pirmās daļas 3.punkta izriet, ka</w:t>
      </w:r>
      <w:r w:rsidR="00221189">
        <w:rPr>
          <w:rFonts w:ascii="TimesNewRomanPSMT" w:hAnsi="TimesNewRomanPSMT" w:cs="TimesNewRomanPSMT"/>
          <w:color w:val="000000"/>
        </w:rPr>
        <w:t xml:space="preserve"> </w:t>
      </w:r>
      <w:r w:rsidRPr="00B83A03">
        <w:rPr>
          <w:rFonts w:ascii="TimesNewRomanPSMT" w:hAnsi="TimesNewRomanPSMT" w:cs="TimesNewRomanPSMT"/>
          <w:color w:val="000000"/>
        </w:rPr>
        <w:t>pretendentam ir jānodrošina pierādījumi</w:t>
      </w:r>
      <w:r w:rsidR="00472FCE">
        <w:rPr>
          <w:rFonts w:ascii="TimesNewRomanPSMT" w:hAnsi="TimesNewRomanPSMT" w:cs="TimesNewRomanPSMT"/>
          <w:color w:val="000000"/>
        </w:rPr>
        <w:t xml:space="preserve"> par</w:t>
      </w:r>
      <w:r w:rsidRPr="00B83A03">
        <w:rPr>
          <w:rFonts w:ascii="TimesNewRomanPSMT" w:hAnsi="TimesNewRomanPSMT" w:cs="TimesNewRomanPSMT"/>
          <w:color w:val="000000"/>
        </w:rPr>
        <w:t xml:space="preserve"> </w:t>
      </w:r>
      <w:r w:rsidR="00472FCE">
        <w:rPr>
          <w:rFonts w:ascii="TimesNewRomanPSMT" w:hAnsi="TimesNewRomanPSMT" w:cs="TimesNewRomanPSMT"/>
          <w:color w:val="000000"/>
        </w:rPr>
        <w:t xml:space="preserve">pietiekamiem </w:t>
      </w:r>
      <w:r w:rsidRPr="00B83A03">
        <w:rPr>
          <w:rFonts w:ascii="TimesNewRomanPSMT" w:hAnsi="TimesNewRomanPSMT" w:cs="TimesNewRomanPSMT"/>
          <w:color w:val="000000"/>
        </w:rPr>
        <w:t>ienākum</w:t>
      </w:r>
      <w:r w:rsidR="00472FCE">
        <w:rPr>
          <w:rFonts w:ascii="TimesNewRomanPSMT" w:hAnsi="TimesNewRomanPSMT" w:cs="TimesNewRomanPSMT"/>
          <w:color w:val="000000"/>
        </w:rPr>
        <w:t>iem</w:t>
      </w:r>
      <w:r w:rsidRPr="00B83A03">
        <w:rPr>
          <w:rFonts w:ascii="TimesNewRomanPSMT" w:hAnsi="TimesNewRomanPSMT" w:cs="TimesNewRomanPSMT"/>
          <w:color w:val="000000"/>
        </w:rPr>
        <w:t xml:space="preserve"> pēdējo divpadsmit mēnešu laikā pirms</w:t>
      </w:r>
      <w:r w:rsidR="00221189">
        <w:rPr>
          <w:rFonts w:ascii="TimesNewRomanPSMT" w:hAnsi="TimesNewRomanPSMT" w:cs="TimesNewRomanPSMT"/>
          <w:color w:val="000000"/>
        </w:rPr>
        <w:t xml:space="preserve"> </w:t>
      </w:r>
      <w:r w:rsidRPr="00B83A03">
        <w:rPr>
          <w:rFonts w:ascii="TimesNewRomanPSMT" w:hAnsi="TimesNewRomanPSMT" w:cs="TimesNewRomanPSMT"/>
          <w:color w:val="000000"/>
        </w:rPr>
        <w:t xml:space="preserve">statusa pieprasīšanas, </w:t>
      </w:r>
      <w:r w:rsidR="00472FCE">
        <w:rPr>
          <w:rFonts w:ascii="TimesNewRomanPSMT" w:hAnsi="TimesNewRomanPSMT" w:cs="TimesNewRomanPSMT"/>
          <w:color w:val="000000"/>
        </w:rPr>
        <w:t>kā</w:t>
      </w:r>
      <w:r w:rsidRPr="00B83A03">
        <w:rPr>
          <w:rFonts w:ascii="TimesNewRomanPSMT" w:hAnsi="TimesNewRomanPSMT" w:cs="TimesNewRomanPSMT"/>
          <w:color w:val="000000"/>
        </w:rPr>
        <w:t xml:space="preserve"> arī ikmēneša ienākum</w:t>
      </w:r>
      <w:r w:rsidR="00472FCE">
        <w:rPr>
          <w:rFonts w:ascii="TimesNewRomanPSMT" w:hAnsi="TimesNewRomanPSMT" w:cs="TimesNewRomanPSMT"/>
          <w:color w:val="000000"/>
        </w:rPr>
        <w:t>iem</w:t>
      </w:r>
      <w:r w:rsidRPr="00B83A03">
        <w:rPr>
          <w:rFonts w:ascii="TimesNewRomanPSMT" w:hAnsi="TimesNewRomanPSMT" w:cs="TimesNewRomanPSMT"/>
          <w:color w:val="000000"/>
        </w:rPr>
        <w:t xml:space="preserve"> vismaz vienas minimālās mēneša</w:t>
      </w:r>
      <w:r w:rsidR="00221189">
        <w:rPr>
          <w:rFonts w:ascii="TimesNewRomanPSMT" w:hAnsi="TimesNewRomanPSMT" w:cs="TimesNewRomanPSMT"/>
          <w:color w:val="000000"/>
        </w:rPr>
        <w:t xml:space="preserve"> </w:t>
      </w:r>
      <w:r w:rsidRPr="00B83A03">
        <w:rPr>
          <w:rFonts w:ascii="TimesNewRomanPSMT" w:hAnsi="TimesNewRomanPSMT" w:cs="TimesNewRomanPSMT"/>
          <w:color w:val="000000"/>
        </w:rPr>
        <w:t xml:space="preserve">algas apmērā. </w:t>
      </w:r>
      <w:r w:rsidR="00472FCE">
        <w:rPr>
          <w:rFonts w:ascii="TimesNewRomanPSMT" w:hAnsi="TimesNewRomanPSMT" w:cs="TimesNewRomanPSMT"/>
          <w:color w:val="000000"/>
        </w:rPr>
        <w:t xml:space="preserve">Šīs prasības ir </w:t>
      </w:r>
      <w:r w:rsidRPr="00B83A03">
        <w:rPr>
          <w:rFonts w:ascii="TimesNewRomanPSMT" w:hAnsi="TimesNewRomanPSMT" w:cs="TimesNewRomanPSMT"/>
          <w:color w:val="000000"/>
        </w:rPr>
        <w:t>kumulatīv</w:t>
      </w:r>
      <w:r w:rsidR="006B52B2">
        <w:rPr>
          <w:rFonts w:ascii="TimesNewRomanPSMT" w:hAnsi="TimesNewRomanPSMT" w:cs="TimesNewRomanPSMT"/>
          <w:color w:val="000000"/>
        </w:rPr>
        <w:t>as</w:t>
      </w:r>
      <w:r w:rsidRPr="00B83A03">
        <w:rPr>
          <w:rFonts w:ascii="TimesNewRomanPSMT" w:hAnsi="TimesNewRomanPSMT" w:cs="TimesNewRomanPSMT"/>
          <w:color w:val="000000"/>
        </w:rPr>
        <w:t>.</w:t>
      </w:r>
      <w:r w:rsidR="00221189">
        <w:rPr>
          <w:rFonts w:ascii="TimesNewRomanPSMT" w:hAnsi="TimesNewRomanPSMT" w:cs="TimesNewRomanPSMT"/>
          <w:color w:val="000000"/>
        </w:rPr>
        <w:t xml:space="preserve"> </w:t>
      </w:r>
      <w:r w:rsidRPr="00B83A03">
        <w:rPr>
          <w:rFonts w:ascii="TimesNewRomanPSMT" w:hAnsi="TimesNewRomanPSMT" w:cs="TimesNewRomanPSMT"/>
          <w:color w:val="000000"/>
        </w:rPr>
        <w:t>Pat tad, ja vienā vai dažos mēnešos saņemto ienākumu apmērs pārsniedz</w:t>
      </w:r>
      <w:r w:rsidR="00221189">
        <w:rPr>
          <w:rFonts w:ascii="TimesNewRomanPSMT" w:hAnsi="TimesNewRomanPSMT" w:cs="TimesNewRomanPSMT"/>
          <w:color w:val="000000"/>
        </w:rPr>
        <w:t xml:space="preserve"> </w:t>
      </w:r>
      <w:r w:rsidRPr="00B83A03">
        <w:rPr>
          <w:rFonts w:ascii="TimesNewRomanPSMT" w:hAnsi="TimesNewRomanPSMT" w:cs="TimesNewRomanPSMT"/>
          <w:color w:val="000000"/>
        </w:rPr>
        <w:t>likumā noteikto ikmēneša ienākumu summu par divpadsmit mēnešiem kopā, tas nenozīmē, ka ir izpildīts stabilitātes kritērijs.</w:t>
      </w:r>
      <w:r w:rsidR="00221189">
        <w:rPr>
          <w:rFonts w:ascii="TimesNewRomanPSMT" w:hAnsi="TimesNewRomanPSMT" w:cs="TimesNewRomanPSMT"/>
          <w:color w:val="000000"/>
        </w:rPr>
        <w:t xml:space="preserve"> </w:t>
      </w:r>
      <w:r w:rsidRPr="00B83A03">
        <w:rPr>
          <w:rFonts w:ascii="TimesNewRomanPSMT" w:hAnsi="TimesNewRomanPSMT" w:cs="TimesNewRomanPSMT"/>
          <w:color w:val="000000"/>
        </w:rPr>
        <w:t xml:space="preserve">Arī no </w:t>
      </w:r>
      <w:r w:rsidR="000B25CC">
        <w:rPr>
          <w:rFonts w:ascii="TimesNewRomanPSMT" w:hAnsi="TimesNewRomanPSMT" w:cs="TimesNewRomanPSMT"/>
          <w:color w:val="000000"/>
        </w:rPr>
        <w:t>D</w:t>
      </w:r>
      <w:r w:rsidRPr="00B83A03">
        <w:rPr>
          <w:rFonts w:ascii="TimesNewRomanPSMT" w:hAnsi="TimesNewRomanPSMT" w:cs="TimesNewRomanPSMT"/>
          <w:color w:val="000000"/>
        </w:rPr>
        <w:t>irektīvas preambulas septītās daļas 5</w:t>
      </w:r>
      <w:r w:rsidR="006E2CD4">
        <w:rPr>
          <w:rFonts w:ascii="TimesNewRomanPSMT" w:hAnsi="TimesNewRomanPSMT" w:cs="TimesNewRomanPSMT"/>
          <w:color w:val="000000"/>
        </w:rPr>
        <w:t>.</w:t>
      </w:r>
      <w:r w:rsidRPr="00B83A03">
        <w:rPr>
          <w:rFonts w:ascii="TimesNewRomanPSMT" w:hAnsi="TimesNewRomanPSMT" w:cs="TimesNewRomanPSMT"/>
          <w:color w:val="000000"/>
        </w:rPr>
        <w:t>panta un 15.panta</w:t>
      </w:r>
      <w:r w:rsidR="00221189">
        <w:rPr>
          <w:rFonts w:ascii="TimesNewRomanPSMT" w:hAnsi="TimesNewRomanPSMT" w:cs="TimesNewRomanPSMT"/>
          <w:color w:val="000000"/>
        </w:rPr>
        <w:t xml:space="preserve"> </w:t>
      </w:r>
      <w:r w:rsidRPr="00B83A03">
        <w:rPr>
          <w:rFonts w:ascii="TimesNewRomanPSMT" w:hAnsi="TimesNewRomanPSMT" w:cs="TimesNewRomanPSMT"/>
          <w:color w:val="000000"/>
        </w:rPr>
        <w:t>otrās daļas izriet, ka pienācīgu ienākumu noteikšanas kritēriji ir</w:t>
      </w:r>
      <w:r w:rsidR="00221189">
        <w:rPr>
          <w:rFonts w:ascii="TimesNewRomanPSMT" w:hAnsi="TimesNewRomanPSMT" w:cs="TimesNewRomanPSMT"/>
          <w:color w:val="000000"/>
        </w:rPr>
        <w:t xml:space="preserve"> </w:t>
      </w:r>
      <w:r w:rsidRPr="00B83A03">
        <w:rPr>
          <w:rFonts w:ascii="TimesNewRomanPSMT" w:hAnsi="TimesNewRomanPSMT" w:cs="TimesNewRomanPSMT"/>
          <w:color w:val="000000"/>
        </w:rPr>
        <w:t xml:space="preserve">stabili un regulāri ienākumi, kuru apmēru dalībvalstis ir tiesīgas noteikt. </w:t>
      </w:r>
      <w:r w:rsidR="000B25CC">
        <w:rPr>
          <w:rFonts w:ascii="TimesNewRomanPSMT" w:hAnsi="TimesNewRomanPSMT" w:cs="TimesNewRomanPSMT"/>
          <w:color w:val="000000"/>
        </w:rPr>
        <w:t>P</w:t>
      </w:r>
      <w:r w:rsidR="00BE2289" w:rsidRPr="00046A73">
        <w:rPr>
          <w:color w:val="000000"/>
        </w:rPr>
        <w:t>ieteicējas ienākumi ir regulāri, atsevišķos mēnešos ienākumu apjoms nesasniedz minimālo algu, taču kopumā vidēji</w:t>
      </w:r>
      <w:r w:rsidR="000B25CC">
        <w:rPr>
          <w:color w:val="000000"/>
        </w:rPr>
        <w:t xml:space="preserve"> </w:t>
      </w:r>
      <w:r w:rsidR="00BE2289" w:rsidRPr="00046A73">
        <w:rPr>
          <w:color w:val="000000"/>
        </w:rPr>
        <w:t>gada ienākumi ir krietni lielāki ne tikai par valstī noteikto minimālo algu, bet arī par</w:t>
      </w:r>
      <w:r w:rsidR="000B25CC">
        <w:rPr>
          <w:color w:val="000000"/>
        </w:rPr>
        <w:t xml:space="preserve"> </w:t>
      </w:r>
      <w:r w:rsidR="00BE2289" w:rsidRPr="00046A73">
        <w:rPr>
          <w:color w:val="000000"/>
        </w:rPr>
        <w:t>vidējo darba samaksu.</w:t>
      </w:r>
      <w:r w:rsidR="000B25CC">
        <w:rPr>
          <w:color w:val="000000"/>
        </w:rPr>
        <w:t xml:space="preserve"> </w:t>
      </w:r>
      <w:r w:rsidR="00BE2289" w:rsidRPr="00046A73">
        <w:rPr>
          <w:color w:val="000000"/>
        </w:rPr>
        <w:t>Direktīvas preambulas 7.punkts noteic, ka</w:t>
      </w:r>
      <w:r w:rsidR="006E2CD4">
        <w:rPr>
          <w:color w:val="000000"/>
        </w:rPr>
        <w:t xml:space="preserve"> </w:t>
      </w:r>
      <w:r w:rsidR="006B52B2">
        <w:rPr>
          <w:color w:val="000000"/>
        </w:rPr>
        <w:t>personām</w:t>
      </w:r>
      <w:r w:rsidR="00BE2289" w:rsidRPr="00046A73">
        <w:rPr>
          <w:color w:val="000000"/>
        </w:rPr>
        <w:t xml:space="preserve"> jāpierāda pienācīgi ienākumi un</w:t>
      </w:r>
      <w:r w:rsidR="000B25CC">
        <w:rPr>
          <w:color w:val="000000"/>
        </w:rPr>
        <w:t xml:space="preserve"> </w:t>
      </w:r>
      <w:r w:rsidR="00BE2289" w:rsidRPr="00046A73">
        <w:rPr>
          <w:color w:val="000000"/>
        </w:rPr>
        <w:t>apdrošināšana slimības gadījumiem, lai viņi nekļūtu par nastu dalībvalstij.</w:t>
      </w:r>
      <w:r w:rsidR="000B25CC">
        <w:rPr>
          <w:color w:val="000000"/>
        </w:rPr>
        <w:t xml:space="preserve"> </w:t>
      </w:r>
      <w:r w:rsidR="00BE2289" w:rsidRPr="00046A73">
        <w:rPr>
          <w:color w:val="000000"/>
        </w:rPr>
        <w:t xml:space="preserve">Direktīvas 5.pants paredz, ka </w:t>
      </w:r>
      <w:r w:rsidR="006B52B2">
        <w:rPr>
          <w:color w:val="000000"/>
        </w:rPr>
        <w:t>personas</w:t>
      </w:r>
      <w:r w:rsidR="00D1273C">
        <w:rPr>
          <w:color w:val="000000"/>
        </w:rPr>
        <w:t xml:space="preserve"> </w:t>
      </w:r>
      <w:r w:rsidR="00BE2289" w:rsidRPr="00046A73">
        <w:rPr>
          <w:color w:val="000000"/>
        </w:rPr>
        <w:t xml:space="preserve">sniedz pierādījumus par to, ka viņu rīcībā </w:t>
      </w:r>
      <w:r w:rsidR="00AF4AF6">
        <w:rPr>
          <w:color w:val="000000"/>
        </w:rPr>
        <w:t xml:space="preserve">ir </w:t>
      </w:r>
      <w:r w:rsidR="00377D16">
        <w:rPr>
          <w:color w:val="000000"/>
        </w:rPr>
        <w:t>s</w:t>
      </w:r>
      <w:r w:rsidR="00BE2289" w:rsidRPr="00046A73">
        <w:rPr>
          <w:color w:val="000000"/>
        </w:rPr>
        <w:t>tabili un regulāri ienākumi, kas ir pietiekami, lai uzturētu sevi un</w:t>
      </w:r>
      <w:r w:rsidR="00D1273C">
        <w:rPr>
          <w:color w:val="000000"/>
        </w:rPr>
        <w:t xml:space="preserve"> </w:t>
      </w:r>
      <w:r w:rsidR="00BE2289" w:rsidRPr="00046A73">
        <w:rPr>
          <w:color w:val="000000"/>
        </w:rPr>
        <w:t>savas ģimenes locekļus, neizmantojot attiecīgās dalībvalsts sociālās palīdzības</w:t>
      </w:r>
      <w:r w:rsidR="00D1273C">
        <w:rPr>
          <w:color w:val="000000"/>
        </w:rPr>
        <w:t xml:space="preserve"> </w:t>
      </w:r>
      <w:r w:rsidR="00BE2289" w:rsidRPr="00046A73">
        <w:rPr>
          <w:color w:val="000000"/>
        </w:rPr>
        <w:t>sistēmu. Dalībvalstis novērtē minētos ienākumus atkarībā no to veida un</w:t>
      </w:r>
      <w:r w:rsidR="00D1273C">
        <w:rPr>
          <w:color w:val="000000"/>
        </w:rPr>
        <w:t xml:space="preserve"> </w:t>
      </w:r>
      <w:r w:rsidR="00BE2289" w:rsidRPr="00046A73">
        <w:rPr>
          <w:color w:val="000000"/>
        </w:rPr>
        <w:t>pastāvīguma, un var ņemt vērā minimālo darba algu un pensiju līmeni pirms</w:t>
      </w:r>
      <w:r w:rsidR="00D1273C">
        <w:rPr>
          <w:color w:val="000000"/>
        </w:rPr>
        <w:t xml:space="preserve"> </w:t>
      </w:r>
      <w:r w:rsidR="00BE2289" w:rsidRPr="00046A73">
        <w:rPr>
          <w:color w:val="000000"/>
        </w:rPr>
        <w:t>pieteikuma iesniegšanas par statusa iegūšanu.</w:t>
      </w:r>
      <w:r w:rsidR="00D1273C">
        <w:rPr>
          <w:color w:val="000000"/>
        </w:rPr>
        <w:t xml:space="preserve"> Statusa l</w:t>
      </w:r>
      <w:r w:rsidR="00BE2289" w:rsidRPr="00046A73">
        <w:rPr>
          <w:color w:val="000000"/>
        </w:rPr>
        <w:t>ikum</w:t>
      </w:r>
      <w:r w:rsidR="00377D16">
        <w:rPr>
          <w:color w:val="000000"/>
        </w:rPr>
        <w:t>s</w:t>
      </w:r>
      <w:r w:rsidR="00BE2289" w:rsidRPr="00046A73">
        <w:rPr>
          <w:color w:val="000000"/>
        </w:rPr>
        <w:t xml:space="preserve"> dod tikai ,,pietiekama iztikas</w:t>
      </w:r>
      <w:r w:rsidR="00D1273C">
        <w:rPr>
          <w:color w:val="000000"/>
        </w:rPr>
        <w:t xml:space="preserve"> </w:t>
      </w:r>
      <w:r w:rsidR="00BE2289" w:rsidRPr="00046A73">
        <w:rPr>
          <w:color w:val="000000"/>
        </w:rPr>
        <w:t>nodrošinājuma” definīciju – regulāri (vismaz pēdējos 12 mēnešus) un stabili</w:t>
      </w:r>
      <w:r w:rsidR="00D1273C">
        <w:rPr>
          <w:color w:val="000000"/>
        </w:rPr>
        <w:t xml:space="preserve"> </w:t>
      </w:r>
      <w:r w:rsidR="00BE2289" w:rsidRPr="00046A73">
        <w:rPr>
          <w:color w:val="000000"/>
        </w:rPr>
        <w:t>ikmēneša ienākumi vismaz vienas minimālās mēneša darba algas apmērā vai pensij</w:t>
      </w:r>
      <w:r w:rsidR="009314B7">
        <w:rPr>
          <w:color w:val="000000"/>
        </w:rPr>
        <w:t xml:space="preserve">a. </w:t>
      </w:r>
      <w:r w:rsidR="00BE2289" w:rsidRPr="00046A73">
        <w:rPr>
          <w:color w:val="000000"/>
        </w:rPr>
        <w:t xml:space="preserve">Interpretējot </w:t>
      </w:r>
      <w:r w:rsidR="00D1273C">
        <w:rPr>
          <w:color w:val="000000"/>
        </w:rPr>
        <w:t xml:space="preserve">Statusa </w:t>
      </w:r>
      <w:r w:rsidR="00BE2289" w:rsidRPr="00046A73">
        <w:rPr>
          <w:color w:val="000000"/>
        </w:rPr>
        <w:t xml:space="preserve">likuma tiesību normas, ņemams vērā </w:t>
      </w:r>
      <w:r w:rsidR="000B25CC">
        <w:rPr>
          <w:color w:val="000000"/>
        </w:rPr>
        <w:t>D</w:t>
      </w:r>
      <w:r w:rsidR="00BE2289" w:rsidRPr="00046A73">
        <w:rPr>
          <w:color w:val="000000"/>
        </w:rPr>
        <w:t>irektīvas 5.pantā noteiktais mērķis, kādēļ personām tiek pieprasīts pietiekams nodrošinājums,</w:t>
      </w:r>
      <w:r w:rsidR="00D1273C">
        <w:rPr>
          <w:color w:val="000000"/>
        </w:rPr>
        <w:t xml:space="preserve"> </w:t>
      </w:r>
      <w:r w:rsidR="00BE2289" w:rsidRPr="00046A73">
        <w:rPr>
          <w:color w:val="000000"/>
        </w:rPr>
        <w:t xml:space="preserve">proti, lai viņi nekļūtu par nastu dalībvalstij. Arī </w:t>
      </w:r>
      <w:r w:rsidR="00D1273C">
        <w:rPr>
          <w:color w:val="000000"/>
        </w:rPr>
        <w:t>D</w:t>
      </w:r>
      <w:r w:rsidR="00BE2289" w:rsidRPr="00046A73">
        <w:rPr>
          <w:color w:val="000000"/>
        </w:rPr>
        <w:t>irektīvas 15.panta,</w:t>
      </w:r>
      <w:r w:rsidR="00D1273C">
        <w:rPr>
          <w:color w:val="000000"/>
        </w:rPr>
        <w:t xml:space="preserve"> </w:t>
      </w:r>
      <w:r w:rsidR="00BE2289" w:rsidRPr="00046A73">
        <w:rPr>
          <w:color w:val="000000"/>
        </w:rPr>
        <w:t>kas noteic uzturēšanās</w:t>
      </w:r>
      <w:r w:rsidR="00D1273C">
        <w:rPr>
          <w:color w:val="000000"/>
        </w:rPr>
        <w:t xml:space="preserve"> n</w:t>
      </w:r>
      <w:r w:rsidR="00BE2289" w:rsidRPr="00046A73">
        <w:rPr>
          <w:color w:val="000000"/>
        </w:rPr>
        <w:t>o</w:t>
      </w:r>
      <w:r w:rsidR="00D1273C">
        <w:rPr>
          <w:color w:val="000000"/>
        </w:rPr>
        <w:t xml:space="preserve">teikumus </w:t>
      </w:r>
      <w:r w:rsidR="00BE2289" w:rsidRPr="00046A73">
        <w:rPr>
          <w:color w:val="000000"/>
        </w:rPr>
        <w:t>otrā dalībvalstī, otrā daļa noteic, ka dalībvalstis</w:t>
      </w:r>
      <w:r w:rsidR="00D1273C">
        <w:rPr>
          <w:color w:val="000000"/>
        </w:rPr>
        <w:t xml:space="preserve"> </w:t>
      </w:r>
      <w:r w:rsidR="00BE2289" w:rsidRPr="00046A73">
        <w:rPr>
          <w:color w:val="000000"/>
        </w:rPr>
        <w:t xml:space="preserve">var pieprasīt, lai attiecīgās </w:t>
      </w:r>
      <w:r w:rsidR="0002371C" w:rsidRPr="00046A73">
        <w:rPr>
          <w:color w:val="000000"/>
        </w:rPr>
        <w:t>personas</w:t>
      </w:r>
      <w:r w:rsidR="00BE2289" w:rsidRPr="00046A73">
        <w:rPr>
          <w:color w:val="000000"/>
        </w:rPr>
        <w:t xml:space="preserve"> sniedz pierādījumus, ka tām ir</w:t>
      </w:r>
      <w:r w:rsidR="00377D16">
        <w:rPr>
          <w:color w:val="000000"/>
        </w:rPr>
        <w:t xml:space="preserve"> </w:t>
      </w:r>
      <w:r w:rsidR="00BE2289" w:rsidRPr="00046A73">
        <w:rPr>
          <w:color w:val="000000"/>
        </w:rPr>
        <w:t>stabili un</w:t>
      </w:r>
      <w:r w:rsidR="00D1273C">
        <w:rPr>
          <w:color w:val="000000"/>
        </w:rPr>
        <w:t xml:space="preserve"> </w:t>
      </w:r>
      <w:r w:rsidR="00BE2289" w:rsidRPr="00046A73">
        <w:rPr>
          <w:color w:val="000000"/>
        </w:rPr>
        <w:t>regulāri ienākumi, kas ir pietiekami, lai uzturētu sevi un savas ģimenes locekļus,</w:t>
      </w:r>
      <w:r w:rsidR="00D1273C">
        <w:rPr>
          <w:color w:val="000000"/>
        </w:rPr>
        <w:t xml:space="preserve"> n</w:t>
      </w:r>
      <w:r w:rsidR="00BE2289" w:rsidRPr="00046A73">
        <w:rPr>
          <w:color w:val="000000"/>
        </w:rPr>
        <w:t>eizmantojot attiecīgās dalībvalsts sociālo palīdzību.</w:t>
      </w:r>
      <w:r w:rsidR="00D1273C">
        <w:rPr>
          <w:color w:val="000000"/>
        </w:rPr>
        <w:t xml:space="preserve"> Statusa l</w:t>
      </w:r>
      <w:r w:rsidR="00BE2289" w:rsidRPr="00046A73">
        <w:rPr>
          <w:color w:val="000000"/>
        </w:rPr>
        <w:t>ikumā tiešā tekstā šāds mērķis nav norādīts, tomēr tas ir izsecināms no likuma jēgas. Apgabaltiesas ieskatā pārvalde jēdzienu ,,pietiekams iztikas</w:t>
      </w:r>
      <w:r w:rsidR="001551FE">
        <w:rPr>
          <w:color w:val="000000"/>
        </w:rPr>
        <w:t xml:space="preserve"> </w:t>
      </w:r>
      <w:r w:rsidR="00BE2289" w:rsidRPr="00046A73">
        <w:rPr>
          <w:color w:val="000000"/>
        </w:rPr>
        <w:t>nodrošinājums” ir tulkojusi pārāk formāli, vērtējot tikai katra mēneša ienākumus.</w:t>
      </w:r>
      <w:r w:rsidR="001551FE">
        <w:rPr>
          <w:color w:val="000000"/>
        </w:rPr>
        <w:t xml:space="preserve"> </w:t>
      </w:r>
      <w:r w:rsidR="00BE2289" w:rsidRPr="00046A73">
        <w:rPr>
          <w:color w:val="000000"/>
        </w:rPr>
        <w:t>Iestāde nav vērtējusi, vai pieteicēja var sevi nodrošināt, neizmantojot sociālo</w:t>
      </w:r>
      <w:r w:rsidR="001551FE">
        <w:rPr>
          <w:color w:val="000000"/>
        </w:rPr>
        <w:t xml:space="preserve"> </w:t>
      </w:r>
      <w:r w:rsidR="00BE2289" w:rsidRPr="00046A73">
        <w:rPr>
          <w:color w:val="000000"/>
        </w:rPr>
        <w:t>palīdzību</w:t>
      </w:r>
      <w:r w:rsidR="006B52B2">
        <w:rPr>
          <w:color w:val="000000"/>
        </w:rPr>
        <w:t>, tā</w:t>
      </w:r>
      <w:r w:rsidR="00BE2289" w:rsidRPr="00046A73">
        <w:rPr>
          <w:color w:val="000000"/>
        </w:rPr>
        <w:t xml:space="preserve"> nav ņēmusi vērā, ka pieteicējas ienākumus veido arī</w:t>
      </w:r>
      <w:r w:rsidR="001551FE">
        <w:rPr>
          <w:color w:val="000000"/>
        </w:rPr>
        <w:t xml:space="preserve"> </w:t>
      </w:r>
      <w:r w:rsidR="00BE2289" w:rsidRPr="00046A73">
        <w:rPr>
          <w:color w:val="000000"/>
        </w:rPr>
        <w:t xml:space="preserve">dividendes un ienākumi no īpašuma iznomāšanas. </w:t>
      </w:r>
      <w:r w:rsidR="001551FE">
        <w:rPr>
          <w:color w:val="000000"/>
        </w:rPr>
        <w:t>D</w:t>
      </w:r>
      <w:r w:rsidR="00BE2289" w:rsidRPr="00046A73">
        <w:rPr>
          <w:color w:val="000000"/>
        </w:rPr>
        <w:t>ividendes izmaksātas trīs reizes gadā, tomēr nebūtu ne</w:t>
      </w:r>
      <w:r w:rsidR="001551FE">
        <w:rPr>
          <w:color w:val="000000"/>
        </w:rPr>
        <w:t xml:space="preserve"> </w:t>
      </w:r>
      <w:r w:rsidR="00BE2289" w:rsidRPr="00046A73">
        <w:rPr>
          <w:color w:val="000000"/>
        </w:rPr>
        <w:t>pareizi, ne taisnīgi šādu ienākumu uzskatīt par ienākumu tikai mēnesī</w:t>
      </w:r>
      <w:r w:rsidR="001551FE">
        <w:rPr>
          <w:color w:val="000000"/>
        </w:rPr>
        <w:t xml:space="preserve">, </w:t>
      </w:r>
      <w:r w:rsidR="00BE2289" w:rsidRPr="00046A73">
        <w:rPr>
          <w:color w:val="000000"/>
        </w:rPr>
        <w:t>kurā dividendes izmaksātas. Apgabaltiesas ieskatā ienākums no dividendēm</w:t>
      </w:r>
      <w:r w:rsidR="001551FE">
        <w:rPr>
          <w:color w:val="000000"/>
        </w:rPr>
        <w:t xml:space="preserve"> </w:t>
      </w:r>
      <w:r w:rsidR="00BE2289" w:rsidRPr="00046A73">
        <w:rPr>
          <w:color w:val="000000"/>
        </w:rPr>
        <w:t xml:space="preserve">attiecināms proporcionāli uz visu periodu. </w:t>
      </w:r>
      <w:r w:rsidR="001A0EB1">
        <w:rPr>
          <w:color w:val="000000"/>
        </w:rPr>
        <w:t>P</w:t>
      </w:r>
      <w:r w:rsidR="00BE2289" w:rsidRPr="00046A73">
        <w:rPr>
          <w:color w:val="000000"/>
        </w:rPr>
        <w:t>ieteicējas vidējie ienākumi 2016.</w:t>
      </w:r>
      <w:r w:rsidR="008F2454">
        <w:rPr>
          <w:color w:val="000000"/>
        </w:rPr>
        <w:t>–</w:t>
      </w:r>
      <w:r w:rsidR="00BE2289" w:rsidRPr="00046A73">
        <w:rPr>
          <w:color w:val="000000"/>
        </w:rPr>
        <w:t>201</w:t>
      </w:r>
      <w:r w:rsidR="001A0EB1">
        <w:rPr>
          <w:color w:val="000000"/>
        </w:rPr>
        <w:t>9</w:t>
      </w:r>
      <w:r w:rsidR="00BE2289" w:rsidRPr="00046A73">
        <w:rPr>
          <w:color w:val="000000"/>
        </w:rPr>
        <w:t xml:space="preserve">.gadā bija lielāki par valstī noteikto minimālo algu. </w:t>
      </w:r>
      <w:r w:rsidR="001A0EB1">
        <w:rPr>
          <w:color w:val="000000"/>
        </w:rPr>
        <w:t xml:space="preserve">Viņas </w:t>
      </w:r>
      <w:r w:rsidR="00BE2289" w:rsidRPr="00046A73">
        <w:rPr>
          <w:color w:val="000000"/>
        </w:rPr>
        <w:t>situācija ir netipiska, tāpēc, vērtējot,</w:t>
      </w:r>
      <w:r w:rsidR="003C6DB9">
        <w:rPr>
          <w:color w:val="000000"/>
        </w:rPr>
        <w:t xml:space="preserve"> </w:t>
      </w:r>
      <w:r w:rsidR="00BE2289" w:rsidRPr="00046A73">
        <w:rPr>
          <w:color w:val="000000"/>
        </w:rPr>
        <w:t>vai viņai ir pietiekams iztikas nodrošinājums un ienākumi ir stabili, jāvērtē ne</w:t>
      </w:r>
      <w:r w:rsidR="00D21FC6">
        <w:rPr>
          <w:color w:val="000000"/>
        </w:rPr>
        <w:t xml:space="preserve"> </w:t>
      </w:r>
      <w:r w:rsidR="00BE2289" w:rsidRPr="00046A73">
        <w:rPr>
          <w:color w:val="000000"/>
        </w:rPr>
        <w:t xml:space="preserve">tikai katrā mēnesī gūtie ienākumi, bet arī situācija kopumā. </w:t>
      </w:r>
      <w:r w:rsidR="00D21FC6">
        <w:rPr>
          <w:color w:val="000000"/>
        </w:rPr>
        <w:t>No tā</w:t>
      </w:r>
      <w:r w:rsidR="00BE2289" w:rsidRPr="00046A73">
        <w:rPr>
          <w:color w:val="000000"/>
        </w:rPr>
        <w:t>, ka kādā</w:t>
      </w:r>
      <w:r w:rsidR="00D21FC6">
        <w:rPr>
          <w:color w:val="000000"/>
        </w:rPr>
        <w:t xml:space="preserve"> </w:t>
      </w:r>
      <w:r w:rsidR="00BE2289" w:rsidRPr="00046A73">
        <w:rPr>
          <w:color w:val="000000"/>
        </w:rPr>
        <w:t xml:space="preserve">mēnesī ienākumi ir mazāki par valstī noteikto minimālo algu, </w:t>
      </w:r>
      <w:r w:rsidR="001A0EB1">
        <w:rPr>
          <w:color w:val="000000"/>
        </w:rPr>
        <w:t xml:space="preserve">nevar </w:t>
      </w:r>
      <w:r w:rsidR="00BE2289" w:rsidRPr="00046A73">
        <w:rPr>
          <w:color w:val="000000"/>
        </w:rPr>
        <w:t>secinā</w:t>
      </w:r>
      <w:r w:rsidR="00D21FC6">
        <w:rPr>
          <w:color w:val="000000"/>
        </w:rPr>
        <w:t>t</w:t>
      </w:r>
      <w:r w:rsidR="00BE2289" w:rsidRPr="00046A73">
        <w:rPr>
          <w:color w:val="000000"/>
        </w:rPr>
        <w:t xml:space="preserve">, ka pieteicējas ienākumi nav stabili. </w:t>
      </w:r>
      <w:r w:rsidR="00D21FC6">
        <w:rPr>
          <w:color w:val="000000"/>
        </w:rPr>
        <w:t>P</w:t>
      </w:r>
      <w:r w:rsidR="00BE2289" w:rsidRPr="00046A73">
        <w:rPr>
          <w:color w:val="000000"/>
        </w:rPr>
        <w:t>ieteicēju nevar uzskatīt par personu</w:t>
      </w:r>
      <w:r w:rsidR="001A0EB1">
        <w:rPr>
          <w:color w:val="000000"/>
        </w:rPr>
        <w:t xml:space="preserve"> ar</w:t>
      </w:r>
      <w:r w:rsidR="00D21FC6">
        <w:rPr>
          <w:color w:val="000000"/>
        </w:rPr>
        <w:t xml:space="preserve"> </w:t>
      </w:r>
      <w:r w:rsidR="001A0EB1">
        <w:rPr>
          <w:color w:val="000000"/>
        </w:rPr>
        <w:t>ne</w:t>
      </w:r>
      <w:r w:rsidR="00BE2289" w:rsidRPr="00046A73">
        <w:rPr>
          <w:color w:val="000000"/>
        </w:rPr>
        <w:t>pietiekam</w:t>
      </w:r>
      <w:r w:rsidR="001A0EB1">
        <w:rPr>
          <w:color w:val="000000"/>
        </w:rPr>
        <w:t>u</w:t>
      </w:r>
      <w:r w:rsidR="00BE2289" w:rsidRPr="00046A73">
        <w:rPr>
          <w:color w:val="000000"/>
        </w:rPr>
        <w:t xml:space="preserve"> iztikas nodrošinājum</w:t>
      </w:r>
      <w:r w:rsidR="001A0EB1">
        <w:rPr>
          <w:color w:val="000000"/>
        </w:rPr>
        <w:t>u</w:t>
      </w:r>
      <w:r w:rsidR="00BE2289" w:rsidRPr="00046A73">
        <w:rPr>
          <w:color w:val="000000"/>
        </w:rPr>
        <w:t>.</w:t>
      </w:r>
      <w:r w:rsidR="005026E0">
        <w:rPr>
          <w:color w:val="000000"/>
        </w:rPr>
        <w:t xml:space="preserve"> P</w:t>
      </w:r>
      <w:r w:rsidR="00BE2289" w:rsidRPr="00046A73">
        <w:rPr>
          <w:color w:val="000000"/>
        </w:rPr>
        <w:t xml:space="preserve">ārvalde </w:t>
      </w:r>
      <w:r w:rsidR="005026E0">
        <w:rPr>
          <w:color w:val="000000"/>
        </w:rPr>
        <w:t xml:space="preserve">Statusa </w:t>
      </w:r>
      <w:r w:rsidR="00BE2289" w:rsidRPr="00046A73">
        <w:rPr>
          <w:color w:val="000000"/>
        </w:rPr>
        <w:t>likuma 3.panta pirmās daļas 1.punkta</w:t>
      </w:r>
      <w:r w:rsidR="005026E0">
        <w:rPr>
          <w:color w:val="000000"/>
        </w:rPr>
        <w:t xml:space="preserve"> </w:t>
      </w:r>
      <w:r w:rsidR="00BE2289" w:rsidRPr="00046A73">
        <w:rPr>
          <w:color w:val="000000"/>
        </w:rPr>
        <w:t>tiesību normu ir tulkojusi tikai gramatiski, neņemot vērā normas mērķi, līdz ar to šajā</w:t>
      </w:r>
      <w:r w:rsidR="001A0EB1">
        <w:rPr>
          <w:color w:val="000000"/>
        </w:rPr>
        <w:t xml:space="preserve"> </w:t>
      </w:r>
      <w:r w:rsidR="00BE2289" w:rsidRPr="00046A73">
        <w:rPr>
          <w:color w:val="000000"/>
        </w:rPr>
        <w:t>daļā pārsūdzētais lēmums</w:t>
      </w:r>
      <w:r w:rsidR="00D26D34">
        <w:rPr>
          <w:color w:val="000000"/>
        </w:rPr>
        <w:t xml:space="preserve"> ir atzīstams par prettiesisku.</w:t>
      </w:r>
    </w:p>
    <w:p w14:paraId="156EBD5E" w14:textId="53C2CD86" w:rsidR="003F2E7A" w:rsidRPr="00D26D34" w:rsidRDefault="00221189" w:rsidP="00A65C78">
      <w:pPr>
        <w:spacing w:line="276" w:lineRule="auto"/>
        <w:ind w:firstLine="567"/>
        <w:jc w:val="both"/>
        <w:rPr>
          <w:color w:val="000000"/>
        </w:rPr>
      </w:pPr>
      <w:r w:rsidRPr="00046A73">
        <w:rPr>
          <w:color w:val="000000"/>
        </w:rPr>
        <w:t>[</w:t>
      </w:r>
      <w:r>
        <w:rPr>
          <w:color w:val="000000"/>
        </w:rPr>
        <w:t>2.</w:t>
      </w:r>
      <w:r w:rsidR="009F189C">
        <w:rPr>
          <w:color w:val="000000"/>
        </w:rPr>
        <w:t>5</w:t>
      </w:r>
      <w:r w:rsidRPr="00046A73">
        <w:rPr>
          <w:color w:val="000000"/>
        </w:rPr>
        <w:t xml:space="preserve">] </w:t>
      </w:r>
      <w:r>
        <w:rPr>
          <w:color w:val="000000"/>
        </w:rPr>
        <w:t xml:space="preserve">No </w:t>
      </w:r>
      <w:r w:rsidR="00074605">
        <w:rPr>
          <w:color w:val="000000"/>
        </w:rPr>
        <w:t>S</w:t>
      </w:r>
      <w:r>
        <w:rPr>
          <w:color w:val="000000"/>
        </w:rPr>
        <w:t>tatusa</w:t>
      </w:r>
      <w:r w:rsidRPr="00046A73">
        <w:rPr>
          <w:color w:val="000000"/>
        </w:rPr>
        <w:t xml:space="preserve"> likuma 3.panta ceturtās daļas, 4.panta pirmās daļas 3.punkta, kā arī </w:t>
      </w:r>
      <w:r w:rsidR="00074605">
        <w:rPr>
          <w:color w:val="000000"/>
        </w:rPr>
        <w:t xml:space="preserve">Ministru kabineta 2009.gada 7.jūlija </w:t>
      </w:r>
      <w:r w:rsidRPr="00046A73">
        <w:rPr>
          <w:color w:val="000000"/>
        </w:rPr>
        <w:t>noteikumu</w:t>
      </w:r>
      <w:r w:rsidR="00074605">
        <w:rPr>
          <w:color w:val="000000"/>
        </w:rPr>
        <w:t xml:space="preserve"> </w:t>
      </w:r>
      <w:bookmarkStart w:id="1" w:name="_Hlk77688051"/>
      <w:r w:rsidR="00074605" w:rsidRPr="00284757">
        <w:rPr>
          <w:rFonts w:ascii="TimesNewRomanPSMT" w:hAnsi="TimesNewRomanPSMT" w:cs="TimesNewRomanPSMT"/>
          <w:color w:val="000000"/>
        </w:rPr>
        <w:t>„</w:t>
      </w:r>
      <w:bookmarkEnd w:id="1"/>
      <w:r w:rsidR="00074605" w:rsidRPr="00074605">
        <w:rPr>
          <w:color w:val="000000"/>
        </w:rPr>
        <w:t>Noteikumi par valsts valodas zināšanu apjomu, valsts valodas prasmes pārbaudes kārtību un valsts</w:t>
      </w:r>
      <w:r w:rsidR="00074605">
        <w:rPr>
          <w:color w:val="000000"/>
        </w:rPr>
        <w:t xml:space="preserve"> nodevu par </w:t>
      </w:r>
      <w:r w:rsidR="00074605" w:rsidRPr="00074605">
        <w:rPr>
          <w:color w:val="000000"/>
        </w:rPr>
        <w:t>valsts valodas prasmes pārbaud</w:t>
      </w:r>
      <w:r w:rsidR="00074605">
        <w:rPr>
          <w:color w:val="000000"/>
        </w:rPr>
        <w:t xml:space="preserve">i” </w:t>
      </w:r>
      <w:r w:rsidR="00074605" w:rsidRPr="00046A73">
        <w:rPr>
          <w:color w:val="000000"/>
        </w:rPr>
        <w:t xml:space="preserve">Nr. 733 </w:t>
      </w:r>
      <w:r w:rsidR="00074605">
        <w:rPr>
          <w:color w:val="000000"/>
        </w:rPr>
        <w:t xml:space="preserve">(turpmāk – Valodas prasmes noteikumi) </w:t>
      </w:r>
      <w:r w:rsidRPr="00046A73">
        <w:rPr>
          <w:color w:val="000000"/>
        </w:rPr>
        <w:t>10. un 20.punkta izriet, ka personai ir jāiesniedz</w:t>
      </w:r>
      <w:r w:rsidR="00074605">
        <w:rPr>
          <w:color w:val="000000"/>
        </w:rPr>
        <w:t xml:space="preserve"> </w:t>
      </w:r>
      <w:r w:rsidRPr="00046A73">
        <w:rPr>
          <w:color w:val="000000"/>
        </w:rPr>
        <w:t xml:space="preserve">pārvaldē valsts valodas prasmes apliecība, kas ir izdota pēc 2001.gada 1.februāra. No noteikumu anotācijas izriet, ka </w:t>
      </w:r>
      <w:r w:rsidR="00074605">
        <w:rPr>
          <w:color w:val="000000"/>
        </w:rPr>
        <w:t xml:space="preserve">iepriekš </w:t>
      </w:r>
      <w:r w:rsidRPr="00046A73">
        <w:rPr>
          <w:color w:val="000000"/>
        </w:rPr>
        <w:t>atšķīrās pārbaudes un apliecību izdošanas kārtība un valodas prasmju līmeņi</w:t>
      </w:r>
      <w:r w:rsidR="00074605">
        <w:rPr>
          <w:color w:val="000000"/>
        </w:rPr>
        <w:t xml:space="preserve"> </w:t>
      </w:r>
      <w:r w:rsidRPr="00046A73">
        <w:rPr>
          <w:color w:val="000000"/>
        </w:rPr>
        <w:t>ne</w:t>
      </w:r>
      <w:r w:rsidR="0002371C">
        <w:rPr>
          <w:color w:val="000000"/>
        </w:rPr>
        <w:t>bija</w:t>
      </w:r>
      <w:r w:rsidRPr="00046A73">
        <w:rPr>
          <w:color w:val="000000"/>
        </w:rPr>
        <w:t xml:space="preserve"> saskaņoti ar Eiropā atzītajiem apzīmējumiem. Pieteicēja ir iesniegusi 1993.gada 6.oktobrī LZA Koksnes ķīmijas institūta izsniegtu valsts</w:t>
      </w:r>
      <w:r w:rsidR="00074605">
        <w:rPr>
          <w:color w:val="000000"/>
        </w:rPr>
        <w:t xml:space="preserve"> </w:t>
      </w:r>
      <w:r w:rsidRPr="00046A73">
        <w:rPr>
          <w:color w:val="000000"/>
        </w:rPr>
        <w:t>valodas prasmes apliecību</w:t>
      </w:r>
      <w:r w:rsidR="00377D16">
        <w:rPr>
          <w:color w:val="000000"/>
        </w:rPr>
        <w:t>, kas</w:t>
      </w:r>
      <w:r w:rsidRPr="00046A73">
        <w:rPr>
          <w:color w:val="000000"/>
        </w:rPr>
        <w:t xml:space="preserve"> neatbilst</w:t>
      </w:r>
      <w:r w:rsidR="00074605">
        <w:rPr>
          <w:color w:val="000000"/>
        </w:rPr>
        <w:t xml:space="preserve"> </w:t>
      </w:r>
      <w:r w:rsidRPr="00046A73">
        <w:rPr>
          <w:color w:val="000000"/>
        </w:rPr>
        <w:t>prasībām</w:t>
      </w:r>
      <w:r w:rsidR="00074605">
        <w:rPr>
          <w:color w:val="000000"/>
        </w:rPr>
        <w:t>.</w:t>
      </w:r>
      <w:r w:rsidRPr="00046A73">
        <w:rPr>
          <w:color w:val="000000"/>
        </w:rPr>
        <w:t xml:space="preserve"> </w:t>
      </w:r>
      <w:r w:rsidR="00377D16">
        <w:rPr>
          <w:color w:val="000000"/>
        </w:rPr>
        <w:t>N</w:t>
      </w:r>
      <w:r w:rsidRPr="00046A73">
        <w:rPr>
          <w:color w:val="000000"/>
        </w:rPr>
        <w:t>av nozīmes, ka apliecībā norādītais valodas zināšanu līmenis ir augstāks par statusa iegūšanai nepieciešamo</w:t>
      </w:r>
      <w:r w:rsidR="00074605">
        <w:rPr>
          <w:color w:val="000000"/>
        </w:rPr>
        <w:t xml:space="preserve"> </w:t>
      </w:r>
      <w:r w:rsidRPr="00046A73">
        <w:rPr>
          <w:color w:val="000000"/>
        </w:rPr>
        <w:t>līmeni.</w:t>
      </w:r>
      <w:r w:rsidR="003A4E6C">
        <w:rPr>
          <w:color w:val="000000"/>
        </w:rPr>
        <w:t xml:space="preserve"> </w:t>
      </w:r>
      <w:r w:rsidR="00377D16">
        <w:rPr>
          <w:color w:val="000000"/>
        </w:rPr>
        <w:t>Lai arī</w:t>
      </w:r>
      <w:r w:rsidRPr="00046A73">
        <w:rPr>
          <w:color w:val="000000"/>
        </w:rPr>
        <w:t xml:space="preserve"> tiesai, komunicējot ar pieteicēju, neradās šaubas, ka viņas</w:t>
      </w:r>
      <w:r w:rsidR="003A4E6C">
        <w:rPr>
          <w:color w:val="000000"/>
        </w:rPr>
        <w:t xml:space="preserve"> </w:t>
      </w:r>
      <w:r w:rsidRPr="00046A73">
        <w:rPr>
          <w:color w:val="000000"/>
        </w:rPr>
        <w:t>valsts valodas zināšanu līmenis ir augstāks par nepieciešamo</w:t>
      </w:r>
      <w:r w:rsidR="003A4E6C">
        <w:rPr>
          <w:color w:val="000000"/>
        </w:rPr>
        <w:t xml:space="preserve"> </w:t>
      </w:r>
      <w:r w:rsidRPr="00046A73">
        <w:rPr>
          <w:color w:val="000000"/>
        </w:rPr>
        <w:t>līmeni</w:t>
      </w:r>
      <w:r w:rsidR="00377D16">
        <w:rPr>
          <w:color w:val="000000"/>
        </w:rPr>
        <w:t xml:space="preserve">, </w:t>
      </w:r>
      <w:r w:rsidRPr="00046A73">
        <w:rPr>
          <w:color w:val="000000"/>
        </w:rPr>
        <w:t>tiesa nevar piešķirt pierādījuma spēku</w:t>
      </w:r>
      <w:r w:rsidR="003A4E6C">
        <w:rPr>
          <w:color w:val="000000"/>
        </w:rPr>
        <w:t xml:space="preserve"> </w:t>
      </w:r>
      <w:r w:rsidRPr="00046A73">
        <w:rPr>
          <w:color w:val="000000"/>
        </w:rPr>
        <w:t>dokumentam, kas saskaņā ar normatīvajiem aktiem par tādu nevar būt.</w:t>
      </w:r>
    </w:p>
    <w:p w14:paraId="546380DC" w14:textId="73536186" w:rsidR="003F2E7A" w:rsidRPr="00D26D34" w:rsidRDefault="005026E0" w:rsidP="00A65C78">
      <w:pPr>
        <w:spacing w:line="276" w:lineRule="auto"/>
        <w:ind w:firstLine="567"/>
        <w:jc w:val="both"/>
        <w:rPr>
          <w:color w:val="000000"/>
        </w:rPr>
      </w:pPr>
      <w:r>
        <w:rPr>
          <w:color w:val="000000"/>
        </w:rPr>
        <w:t xml:space="preserve">[2.6] </w:t>
      </w:r>
      <w:r w:rsidRPr="00046A73">
        <w:rPr>
          <w:color w:val="000000"/>
        </w:rPr>
        <w:t>Pieteicēja atsaucas uz vairākiem tiesību principiem,</w:t>
      </w:r>
      <w:r>
        <w:rPr>
          <w:color w:val="000000"/>
        </w:rPr>
        <w:t xml:space="preserve"> bet</w:t>
      </w:r>
      <w:r w:rsidRPr="00046A73">
        <w:rPr>
          <w:color w:val="000000"/>
        </w:rPr>
        <w:t xml:space="preserve"> nav norādījusi, kā izpaužas </w:t>
      </w:r>
      <w:r>
        <w:rPr>
          <w:color w:val="000000"/>
        </w:rPr>
        <w:t>to</w:t>
      </w:r>
      <w:r w:rsidRPr="00046A73">
        <w:rPr>
          <w:color w:val="000000"/>
        </w:rPr>
        <w:t xml:space="preserve"> pārkāpumi.</w:t>
      </w:r>
      <w:r>
        <w:rPr>
          <w:color w:val="000000"/>
        </w:rPr>
        <w:t xml:space="preserve"> </w:t>
      </w:r>
      <w:r w:rsidRPr="00046A73">
        <w:rPr>
          <w:color w:val="000000"/>
        </w:rPr>
        <w:t>Apgabaltiesa piekrīt, ka pārvalde nav ievērojusi tiesību normu saprātīgas</w:t>
      </w:r>
      <w:r>
        <w:rPr>
          <w:color w:val="000000"/>
        </w:rPr>
        <w:t xml:space="preserve"> </w:t>
      </w:r>
      <w:r w:rsidRPr="00046A73">
        <w:rPr>
          <w:color w:val="000000"/>
        </w:rPr>
        <w:t xml:space="preserve">piemērošanas principu, vērtējot pieteicējas materiālo nodrošinājumu, tomēr </w:t>
      </w:r>
      <w:r w:rsidR="00F0530D">
        <w:rPr>
          <w:color w:val="000000"/>
        </w:rPr>
        <w:t xml:space="preserve">citu principu pārkāpumu </w:t>
      </w:r>
      <w:r>
        <w:rPr>
          <w:color w:val="000000"/>
        </w:rPr>
        <w:t>a</w:t>
      </w:r>
      <w:r w:rsidRPr="00046A73">
        <w:rPr>
          <w:color w:val="000000"/>
        </w:rPr>
        <w:t>pgabaltiesa nesaskata</w:t>
      </w:r>
      <w:r>
        <w:rPr>
          <w:color w:val="000000"/>
        </w:rPr>
        <w:t>.</w:t>
      </w:r>
    </w:p>
    <w:p w14:paraId="17A75E8E" w14:textId="2669533F" w:rsidR="00FB3E57" w:rsidRDefault="00303BBD" w:rsidP="00A65C78">
      <w:pPr>
        <w:spacing w:line="276" w:lineRule="auto"/>
        <w:ind w:firstLine="567"/>
        <w:jc w:val="both"/>
        <w:rPr>
          <w:color w:val="000000"/>
        </w:rPr>
      </w:pPr>
      <w:r>
        <w:rPr>
          <w:color w:val="000000"/>
        </w:rPr>
        <w:t xml:space="preserve">[2.7] </w:t>
      </w:r>
      <w:r w:rsidR="003130A7">
        <w:rPr>
          <w:color w:val="000000"/>
        </w:rPr>
        <w:t>Tā kā</w:t>
      </w:r>
      <w:r w:rsidRPr="00046A73">
        <w:rPr>
          <w:color w:val="000000"/>
        </w:rPr>
        <w:t xml:space="preserve"> neizpildās viens no kumulatīv</w:t>
      </w:r>
      <w:r w:rsidR="00201B66">
        <w:rPr>
          <w:color w:val="000000"/>
        </w:rPr>
        <w:t>aj</w:t>
      </w:r>
      <w:r w:rsidRPr="00046A73">
        <w:rPr>
          <w:color w:val="000000"/>
        </w:rPr>
        <w:t>iem</w:t>
      </w:r>
      <w:r>
        <w:rPr>
          <w:color w:val="000000"/>
        </w:rPr>
        <w:t xml:space="preserve"> </w:t>
      </w:r>
      <w:r w:rsidRPr="00046A73">
        <w:rPr>
          <w:color w:val="000000"/>
        </w:rPr>
        <w:t xml:space="preserve">kritērijiem, </w:t>
      </w:r>
      <w:r>
        <w:rPr>
          <w:color w:val="000000"/>
        </w:rPr>
        <w:t xml:space="preserve">nav </w:t>
      </w:r>
      <w:r w:rsidRPr="00046A73">
        <w:rPr>
          <w:color w:val="000000"/>
        </w:rPr>
        <w:t>pamat</w:t>
      </w:r>
      <w:r>
        <w:rPr>
          <w:color w:val="000000"/>
        </w:rPr>
        <w:t>a</w:t>
      </w:r>
      <w:r w:rsidRPr="00046A73">
        <w:rPr>
          <w:color w:val="000000"/>
        </w:rPr>
        <w:t xml:space="preserve"> labvēlīga administratīvā akta izdošanai</w:t>
      </w:r>
      <w:r>
        <w:rPr>
          <w:color w:val="000000"/>
        </w:rPr>
        <w:t>.</w:t>
      </w:r>
    </w:p>
    <w:p w14:paraId="012C43BB" w14:textId="77777777" w:rsidR="003F2E7A" w:rsidRPr="00D26D34" w:rsidRDefault="003F2E7A" w:rsidP="00A65C78">
      <w:pPr>
        <w:spacing w:line="276" w:lineRule="auto"/>
        <w:jc w:val="both"/>
        <w:rPr>
          <w:color w:val="000000"/>
        </w:rPr>
      </w:pPr>
    </w:p>
    <w:p w14:paraId="4B03A11E" w14:textId="605B75E7" w:rsidR="0085361D" w:rsidRDefault="00180127" w:rsidP="00A65C78">
      <w:pPr>
        <w:spacing w:line="276" w:lineRule="auto"/>
        <w:ind w:firstLine="567"/>
        <w:jc w:val="both"/>
      </w:pPr>
      <w:r w:rsidRPr="00A30E8E">
        <w:t>[</w:t>
      </w:r>
      <w:r w:rsidR="000411AF" w:rsidRPr="00A30E8E">
        <w:t>3</w:t>
      </w:r>
      <w:r w:rsidRPr="00A30E8E">
        <w:t xml:space="preserve">] Par spriedumu </w:t>
      </w:r>
      <w:r w:rsidR="00377D16" w:rsidRPr="00A30E8E">
        <w:t xml:space="preserve">noraidītajā daļā </w:t>
      </w:r>
      <w:r w:rsidR="00F77B84" w:rsidRPr="00A30E8E">
        <w:t>pieteicēj</w:t>
      </w:r>
      <w:r w:rsidR="008030F4">
        <w:t>a</w:t>
      </w:r>
      <w:r w:rsidRPr="00A30E8E">
        <w:t xml:space="preserve"> iesnie</w:t>
      </w:r>
      <w:r w:rsidR="008030F4">
        <w:t>gusi</w:t>
      </w:r>
      <w:r w:rsidRPr="00A30E8E">
        <w:t xml:space="preserve"> kasācijas sūdzību</w:t>
      </w:r>
      <w:r w:rsidR="00F0530D">
        <w:t xml:space="preserve">, </w:t>
      </w:r>
      <w:r w:rsidR="005410F0">
        <w:t>atkārto</w:t>
      </w:r>
      <w:r w:rsidR="00F0530D">
        <w:t>jot</w:t>
      </w:r>
      <w:r w:rsidR="005410F0">
        <w:t xml:space="preserve"> vairākus </w:t>
      </w:r>
      <w:r w:rsidR="00377D16">
        <w:t xml:space="preserve">pieteikumā un </w:t>
      </w:r>
      <w:r w:rsidR="005410F0">
        <w:t>apelācijas sūdzībā minētos argumentus</w:t>
      </w:r>
      <w:r w:rsidR="003130A7">
        <w:t xml:space="preserve">. Viņa uzsver, ka </w:t>
      </w:r>
      <w:r w:rsidR="0079755E">
        <w:t xml:space="preserve">nepilsoņiem pirms iestāšanās Eiropas Savienībā netika izvirzītas papildu prasības, lai saņemtu Eiropas Savienības patstāvīgo iedzīvotāju statusu. Statusa likums </w:t>
      </w:r>
      <w:r w:rsidR="0002371C">
        <w:t>neesot</w:t>
      </w:r>
      <w:r w:rsidR="0079755E">
        <w:t xml:space="preserve"> piemērojams attiecībā uz nepilsoņiem, ka </w:t>
      </w:r>
      <w:r w:rsidR="0019447A">
        <w:t>prasību</w:t>
      </w:r>
      <w:r w:rsidR="0079755E">
        <w:t xml:space="preserve"> piemērošana attiecībā uz nepilsoņiem </w:t>
      </w:r>
      <w:r w:rsidR="003130A7">
        <w:t>esot</w:t>
      </w:r>
      <w:r w:rsidR="0079755E">
        <w:t xml:space="preserve"> pretrunā Direktīvas būtībai un </w:t>
      </w:r>
      <w:r w:rsidR="00213A80">
        <w:t>Satversmes</w:t>
      </w:r>
      <w:r w:rsidR="0079755E">
        <w:t xml:space="preserve"> 1.</w:t>
      </w:r>
      <w:r w:rsidR="0035790E">
        <w:t xml:space="preserve"> </w:t>
      </w:r>
      <w:r w:rsidR="0079755E">
        <w:t>un 91.panta</w:t>
      </w:r>
      <w:r w:rsidR="0019447A">
        <w:t>m</w:t>
      </w:r>
      <w:r w:rsidR="0079755E">
        <w:t xml:space="preserve">. </w:t>
      </w:r>
      <w:r w:rsidR="003130A7">
        <w:t>N</w:t>
      </w:r>
      <w:r w:rsidR="0079755E">
        <w:t>epilsoņu</w:t>
      </w:r>
      <w:r w:rsidR="003130A7">
        <w:t>s</w:t>
      </w:r>
      <w:r w:rsidR="0079755E">
        <w:t xml:space="preserve"> nevar nostādīt vienādā statusā ar ārvalstniekiem un bezvalstniekiem, jo </w:t>
      </w:r>
      <w:r w:rsidR="00213A80">
        <w:t>nepilsoņiem</w:t>
      </w:r>
      <w:r w:rsidR="0079755E">
        <w:t xml:space="preserve"> esot īpašs statuss.</w:t>
      </w:r>
      <w:r w:rsidR="008748A9">
        <w:t xml:space="preserve"> Patstāvīgā iedzīvotāja statuss nepilsoņiem pienākoties, pamatojoties uz nepilsoņa statusu un tiesiskās paļāvības principu.</w:t>
      </w:r>
      <w:r w:rsidR="003130A7">
        <w:t xml:space="preserve"> Nevar ar atpakaļejošu datumu izvirzīt kādus noteikumus nepilsoņiem.</w:t>
      </w:r>
    </w:p>
    <w:p w14:paraId="0CAAA450" w14:textId="4B22472F" w:rsidR="00AA5272" w:rsidRDefault="003130A7" w:rsidP="00A65C78">
      <w:pPr>
        <w:spacing w:line="276" w:lineRule="auto"/>
        <w:ind w:firstLine="567"/>
        <w:jc w:val="both"/>
        <w:rPr>
          <w:color w:val="000000"/>
        </w:rPr>
      </w:pPr>
      <w:r>
        <w:t xml:space="preserve">Pieteicēja arī uzskata, ka </w:t>
      </w:r>
      <w:r>
        <w:rPr>
          <w:color w:val="000000"/>
        </w:rPr>
        <w:t xml:space="preserve">Valodas prasmes noteikumi nevar būt par pamatu atteikumam, jo Valsts valodas likuma 6.pantā noteikts, ka valodas zināšanas </w:t>
      </w:r>
      <w:r w:rsidR="008D0AC7">
        <w:rPr>
          <w:color w:val="000000"/>
        </w:rPr>
        <w:t>ir noteiktas profesionālo pienākumu veikšanai, uz citu gadījumu tas nav attiecināms. Tiesa tam neesot devusi vērtējumu. Valodas prasmes noteikumi n</w:t>
      </w:r>
      <w:r w:rsidR="0019447A">
        <w:rPr>
          <w:color w:val="000000"/>
        </w:rPr>
        <w:t>eesot</w:t>
      </w:r>
      <w:r w:rsidR="008D0AC7">
        <w:rPr>
          <w:color w:val="000000"/>
        </w:rPr>
        <w:t xml:space="preserve"> domāti piemērošanai ārvalstniekiem, kam likums adresēts. Pārvalde to piemēro vienīgi </w:t>
      </w:r>
      <w:r w:rsidR="00B60889">
        <w:rPr>
          <w:color w:val="000000"/>
        </w:rPr>
        <w:t>attiecībā uz</w:t>
      </w:r>
      <w:r w:rsidR="008D0AC7">
        <w:rPr>
          <w:color w:val="000000"/>
        </w:rPr>
        <w:t xml:space="preserve"> nepilsoņiem, kas ir Satversmes 91.panta pārkāpums. Tiesai esot bijis jāvēršas Satversmes tiesā. Tiesa neesot paskaidrojusi principu pārkāpumus, arī to, kāds sabiedrības labums ir iegūts, pieņemot šādu administratīvo aktu. Tiesa neesot sasniegusi taisnīgāko un lie</w:t>
      </w:r>
      <w:r w:rsidR="0085361D">
        <w:rPr>
          <w:color w:val="000000"/>
        </w:rPr>
        <w:t>t</w:t>
      </w:r>
      <w:r w:rsidR="00D26D34">
        <w:rPr>
          <w:color w:val="000000"/>
        </w:rPr>
        <w:t>derīgāko rezultātu.</w:t>
      </w:r>
    </w:p>
    <w:p w14:paraId="7096793F" w14:textId="0683C25B" w:rsidR="00813273" w:rsidRDefault="008D0AC7" w:rsidP="00A65C78">
      <w:pPr>
        <w:spacing w:line="276" w:lineRule="auto"/>
        <w:ind w:firstLine="567"/>
        <w:jc w:val="both"/>
        <w:rPr>
          <w:bCs/>
        </w:rPr>
      </w:pPr>
      <w:r>
        <w:rPr>
          <w:color w:val="000000"/>
        </w:rPr>
        <w:t xml:space="preserve">Kasācijas sūdzībā izteikts lūgums vērsties </w:t>
      </w:r>
      <w:r w:rsidR="0002371C">
        <w:rPr>
          <w:color w:val="000000"/>
        </w:rPr>
        <w:t>Satversmes</w:t>
      </w:r>
      <w:r>
        <w:rPr>
          <w:color w:val="000000"/>
        </w:rPr>
        <w:t xml:space="preserve"> tiesā</w:t>
      </w:r>
      <w:r w:rsidR="00043416">
        <w:rPr>
          <w:color w:val="000000"/>
        </w:rPr>
        <w:t xml:space="preserve"> un atcelt Valodas prasmes noteikumu 20.punktu no tā spēkā stāšanās dienas.</w:t>
      </w:r>
    </w:p>
    <w:p w14:paraId="1A2EFF41" w14:textId="77777777" w:rsidR="003F2E7A" w:rsidRPr="00D26D34" w:rsidRDefault="003F2E7A" w:rsidP="00A65C78">
      <w:pPr>
        <w:spacing w:line="276" w:lineRule="auto"/>
        <w:jc w:val="both"/>
        <w:rPr>
          <w:bCs/>
        </w:rPr>
      </w:pPr>
    </w:p>
    <w:p w14:paraId="0AE331A0" w14:textId="50EBD568" w:rsidR="00FB3E57" w:rsidRDefault="00666E1E" w:rsidP="00A65C78">
      <w:pPr>
        <w:spacing w:line="276" w:lineRule="auto"/>
        <w:ind w:firstLine="567"/>
        <w:jc w:val="both"/>
      </w:pPr>
      <w:r w:rsidRPr="00A30E8E">
        <w:rPr>
          <w:bCs/>
        </w:rPr>
        <w:t>[4] </w:t>
      </w:r>
      <w:r w:rsidR="000411AF" w:rsidRPr="00A30E8E">
        <w:t xml:space="preserve">Par spriedumu </w:t>
      </w:r>
      <w:r w:rsidR="0027471E" w:rsidRPr="00A30E8E">
        <w:t xml:space="preserve">tā apmierinātajā daļā </w:t>
      </w:r>
      <w:r w:rsidR="000411AF" w:rsidRPr="00A30E8E">
        <w:t xml:space="preserve">kasācijas sūdzību iesniegusi arī </w:t>
      </w:r>
      <w:r w:rsidR="008030F4" w:rsidRPr="00AF65AE">
        <w:t>pārvalde</w:t>
      </w:r>
      <w:r w:rsidR="00780139" w:rsidRPr="00F66D00">
        <w:rPr>
          <w:lang w:eastAsia="lv-LV"/>
        </w:rPr>
        <w:t>.</w:t>
      </w:r>
      <w:r w:rsidR="00780139">
        <w:rPr>
          <w:lang w:eastAsia="lv-LV"/>
        </w:rPr>
        <w:t xml:space="preserve"> Sūdzībā norādīts, ka</w:t>
      </w:r>
      <w:r w:rsidR="00780139" w:rsidRPr="00E70DE0">
        <w:rPr>
          <w:lang w:eastAsia="lv-LV"/>
        </w:rPr>
        <w:t xml:space="preserve"> </w:t>
      </w:r>
      <w:r w:rsidR="00780139">
        <w:rPr>
          <w:lang w:eastAsia="lv-LV"/>
        </w:rPr>
        <w:t>tiesa ir</w:t>
      </w:r>
      <w:r w:rsidR="00780139" w:rsidRPr="00E70DE0">
        <w:rPr>
          <w:lang w:eastAsia="lv-LV"/>
        </w:rPr>
        <w:t xml:space="preserve"> nepareizi interpretējusi </w:t>
      </w:r>
      <w:r w:rsidR="00C42A33">
        <w:rPr>
          <w:lang w:eastAsia="lv-LV"/>
        </w:rPr>
        <w:t xml:space="preserve">Statusa </w:t>
      </w:r>
      <w:r w:rsidR="00780139" w:rsidRPr="00E70DE0">
        <w:rPr>
          <w:lang w:eastAsia="lv-LV"/>
        </w:rPr>
        <w:t>likuma 1.panta 2.punktā un 3.panta pirmās daļas 1.punktā noteikto</w:t>
      </w:r>
      <w:r w:rsidR="00C42A33">
        <w:rPr>
          <w:lang w:eastAsia="lv-LV"/>
        </w:rPr>
        <w:t xml:space="preserve">. </w:t>
      </w:r>
      <w:r w:rsidR="00391588">
        <w:rPr>
          <w:lang w:eastAsia="lv-LV"/>
        </w:rPr>
        <w:t>Likumā skaidrots j</w:t>
      </w:r>
      <w:r w:rsidR="00780139" w:rsidRPr="001B300A">
        <w:t>ēdzien</w:t>
      </w:r>
      <w:r w:rsidR="00C42A33">
        <w:t>s</w:t>
      </w:r>
      <w:r w:rsidR="00780139" w:rsidRPr="001B300A">
        <w:t xml:space="preserve"> </w:t>
      </w:r>
      <w:r w:rsidR="00391588" w:rsidRPr="00284757">
        <w:rPr>
          <w:rFonts w:ascii="TimesNewRomanPSMT" w:hAnsi="TimesNewRomanPSMT" w:cs="TimesNewRomanPSMT"/>
          <w:color w:val="000000"/>
        </w:rPr>
        <w:t>„</w:t>
      </w:r>
      <w:r w:rsidR="00780139" w:rsidRPr="001B300A">
        <w:t>pietiekams iztikas nodrošinājums”</w:t>
      </w:r>
      <w:r w:rsidR="00391588">
        <w:t xml:space="preserve"> kā</w:t>
      </w:r>
      <w:r w:rsidR="00780139" w:rsidRPr="001B300A">
        <w:t xml:space="preserve"> regulāri (vismaz pēdējos 12 mēnešus) un </w:t>
      </w:r>
      <w:r w:rsidR="00780139" w:rsidRPr="00C42A33">
        <w:rPr>
          <w:bCs/>
        </w:rPr>
        <w:t xml:space="preserve">stabili </w:t>
      </w:r>
      <w:r w:rsidR="00780139" w:rsidRPr="00C42A33">
        <w:rPr>
          <w:bCs/>
          <w:i/>
          <w:iCs/>
        </w:rPr>
        <w:t xml:space="preserve">ikmēneša </w:t>
      </w:r>
      <w:r w:rsidR="00780139" w:rsidRPr="00C42A33">
        <w:rPr>
          <w:bCs/>
        </w:rPr>
        <w:t>ienākumi vismaz vienas minimālās mēneša darba algas apmērā</w:t>
      </w:r>
      <w:r w:rsidR="00780139">
        <w:t xml:space="preserve">. </w:t>
      </w:r>
      <w:r w:rsidR="00AB21C2">
        <w:t>Esot</w:t>
      </w:r>
      <w:r w:rsidR="00780139" w:rsidRPr="001B300A">
        <w:t xml:space="preserve"> jāizpildās gan nodrošinājuma, gan stabilitātes kritērijam (ienākumiem jābūt ikmēneša). </w:t>
      </w:r>
      <w:r w:rsidR="00C42A33">
        <w:t>A</w:t>
      </w:r>
      <w:r w:rsidR="00780139" w:rsidRPr="001B300A">
        <w:t>pgabaltiesa</w:t>
      </w:r>
      <w:r w:rsidR="00C42A33">
        <w:t>s</w:t>
      </w:r>
      <w:r w:rsidR="00780139" w:rsidRPr="001B300A">
        <w:t xml:space="preserve"> </w:t>
      </w:r>
      <w:r w:rsidR="00780139" w:rsidRPr="009232AB">
        <w:t xml:space="preserve">secinājums </w:t>
      </w:r>
      <w:r w:rsidR="00AB21C2">
        <w:t>esot</w:t>
      </w:r>
      <w:r w:rsidR="00780139" w:rsidRPr="009232AB">
        <w:t xml:space="preserve"> pretrunā likumā noteikt</w:t>
      </w:r>
      <w:r w:rsidR="00C42A33">
        <w:t>ajam</w:t>
      </w:r>
      <w:r w:rsidR="00780139" w:rsidRPr="009232AB">
        <w:t>.</w:t>
      </w:r>
      <w:r w:rsidR="00391588">
        <w:t xml:space="preserve"> </w:t>
      </w:r>
      <w:r w:rsidR="00780139">
        <w:t>Direktīva</w:t>
      </w:r>
      <w:r w:rsidR="00C42A33">
        <w:t>s</w:t>
      </w:r>
      <w:r w:rsidR="00780139">
        <w:t xml:space="preserve"> 5.panta 1.punkta </w:t>
      </w:r>
      <w:r w:rsidR="00C42A33" w:rsidRPr="00284757">
        <w:rPr>
          <w:rFonts w:ascii="TimesNewRomanPSMT" w:hAnsi="TimesNewRomanPSMT" w:cs="TimesNewRomanPSMT"/>
          <w:color w:val="000000"/>
        </w:rPr>
        <w:t>„</w:t>
      </w:r>
      <w:r w:rsidR="00780139">
        <w:t>a” apakšpunkt</w:t>
      </w:r>
      <w:r w:rsidR="00C42A33">
        <w:t>s</w:t>
      </w:r>
      <w:r w:rsidR="00780139">
        <w:t xml:space="preserve"> paredz</w:t>
      </w:r>
      <w:r w:rsidR="00AB21C2">
        <w:t>ot</w:t>
      </w:r>
      <w:r w:rsidR="00780139">
        <w:t>, ka ienākumu noteikšanas kritēriji ir stabili un regulāri ienākumi, kuru apmēru dalībvalstis ir tiesīgas noteikt pašas. Latvija ir izvēlējusies pārbaudīt</w:t>
      </w:r>
      <w:r w:rsidR="00C42A33">
        <w:t xml:space="preserve"> arī</w:t>
      </w:r>
      <w:r w:rsidR="00780139">
        <w:t xml:space="preserve"> ikmēneša ienākuma apmēru. </w:t>
      </w:r>
      <w:r w:rsidR="00AB21C2">
        <w:t xml:space="preserve">Pārvalde norādījusi uz </w:t>
      </w:r>
      <w:r w:rsidR="00780139">
        <w:t>Eiropas Savienības Tiesa</w:t>
      </w:r>
      <w:r w:rsidR="00B60889">
        <w:t>s</w:t>
      </w:r>
      <w:r w:rsidR="00780139">
        <w:t xml:space="preserve"> 2019.gada 3.oktobra spriedum</w:t>
      </w:r>
      <w:r w:rsidR="00B60889">
        <w:t>a</w:t>
      </w:r>
      <w:r w:rsidR="00FB3E57">
        <w:t xml:space="preserve"> lietā </w:t>
      </w:r>
      <w:r w:rsidR="0053028B" w:rsidRPr="00AE5459">
        <w:rPr>
          <w:i/>
        </w:rPr>
        <w:t>X (Résidents de longue durée - Ressources stables, régulières et suffisantes)</w:t>
      </w:r>
      <w:r w:rsidR="0053028B">
        <w:t xml:space="preserve"> C</w:t>
      </w:r>
      <w:r w:rsidR="0053028B">
        <w:noBreakHyphen/>
        <w:t>302/18</w:t>
      </w:r>
      <w:r w:rsidR="0053028B" w:rsidRPr="004531EA">
        <w:t xml:space="preserve">, </w:t>
      </w:r>
      <w:hyperlink r:id="rId8" w:history="1">
        <w:r w:rsidR="0053028B" w:rsidRPr="00D02986">
          <w:rPr>
            <w:rStyle w:val="Hyperlink"/>
            <w:u w:val="none"/>
          </w:rPr>
          <w:t>ECLI:EU:C:2019:830</w:t>
        </w:r>
      </w:hyperlink>
      <w:r w:rsidR="0053028B">
        <w:t>,</w:t>
      </w:r>
      <w:r w:rsidR="00780139">
        <w:t xml:space="preserve"> 31.punktā secin</w:t>
      </w:r>
      <w:r w:rsidR="00AB21C2">
        <w:t>āto</w:t>
      </w:r>
      <w:r w:rsidR="00780139">
        <w:t>, ka prasība par stabiliem, regulāriem un pietiekamiem ienākumiem ir viens no pamatno</w:t>
      </w:r>
      <w:r w:rsidR="00391588">
        <w:t>teikumiem</w:t>
      </w:r>
      <w:r w:rsidR="00780139">
        <w:t xml:space="preserve"> pastāvīgā iedzīvotāja statusa iegūšanai.</w:t>
      </w:r>
      <w:r w:rsidR="00391588">
        <w:t xml:space="preserve"> Minētā</w:t>
      </w:r>
      <w:r w:rsidR="00780139" w:rsidRPr="00074739">
        <w:t xml:space="preserve"> spriedum</w:t>
      </w:r>
      <w:r w:rsidR="00780139">
        <w:t>a</w:t>
      </w:r>
      <w:r w:rsidR="00780139" w:rsidRPr="00074739">
        <w:t xml:space="preserve"> </w:t>
      </w:r>
      <w:r w:rsidR="00780139">
        <w:t xml:space="preserve">36.punktā </w:t>
      </w:r>
      <w:r w:rsidR="0019447A">
        <w:t xml:space="preserve">esot </w:t>
      </w:r>
      <w:r w:rsidR="00780139">
        <w:t>atzīts, ka dalībvalstis novērtē ienākumus atkarībā no to veida un pastāvīguma un var ņemt vērā minimālo darba algu un pensiju līmeni. Turklāt</w:t>
      </w:r>
      <w:r w:rsidR="00391588">
        <w:t xml:space="preserve"> </w:t>
      </w:r>
      <w:r w:rsidR="00780139">
        <w:t>ienākumi</w:t>
      </w:r>
      <w:r w:rsidR="00AB21C2">
        <w:t>em</w:t>
      </w:r>
      <w:r w:rsidR="00780139">
        <w:t xml:space="preserve"> </w:t>
      </w:r>
      <w:r w:rsidR="00AB21C2">
        <w:t>jā</w:t>
      </w:r>
      <w:r w:rsidR="00780139">
        <w:t>būt ne tikai pietiekami</w:t>
      </w:r>
      <w:r w:rsidR="00AB21C2">
        <w:t>em</w:t>
      </w:r>
      <w:r w:rsidR="00780139">
        <w:t>, bet arī stabili</w:t>
      </w:r>
      <w:r w:rsidR="00AB21C2">
        <w:t>em</w:t>
      </w:r>
      <w:r w:rsidR="00780139">
        <w:t xml:space="preserve"> un regulāri</w:t>
      </w:r>
      <w:r w:rsidR="00AB21C2">
        <w:t>em</w:t>
      </w:r>
      <w:r w:rsidR="00780139">
        <w:t xml:space="preserve">. </w:t>
      </w:r>
      <w:r w:rsidR="00391588">
        <w:t>Minētā</w:t>
      </w:r>
      <w:r w:rsidR="00780139">
        <w:t xml:space="preserve"> sprieduma</w:t>
      </w:r>
      <w:r w:rsidR="00780139" w:rsidRPr="00074739">
        <w:t xml:space="preserve"> </w:t>
      </w:r>
      <w:r w:rsidR="00780139">
        <w:t>37.punktā atzīts, ka</w:t>
      </w:r>
      <w:r w:rsidR="00780139" w:rsidRPr="00E9170D">
        <w:t xml:space="preserve"> prasība par stabiliem, regulāriem un pietiekamiem līdzekļiem ir ietverta arī </w:t>
      </w:r>
      <w:r w:rsidR="00780139">
        <w:t xml:space="preserve">Eiropas Padomes 2003.gada 22.septembra direktīvas 2003/86/EK </w:t>
      </w:r>
      <w:r w:rsidR="00354972" w:rsidRPr="00284757">
        <w:rPr>
          <w:rFonts w:ascii="TimesNewRomanPSMT" w:hAnsi="TimesNewRomanPSMT" w:cs="TimesNewRomanPSMT"/>
          <w:color w:val="000000"/>
        </w:rPr>
        <w:t>„</w:t>
      </w:r>
      <w:r w:rsidR="00780139">
        <w:t>P</w:t>
      </w:r>
      <w:r w:rsidR="00780139" w:rsidRPr="00E9170D">
        <w:t>ar tiesībām uz ģimenes atkalapvienošanos</w:t>
      </w:r>
      <w:r w:rsidR="00780139">
        <w:t xml:space="preserve">” </w:t>
      </w:r>
      <w:r w:rsidR="00780139" w:rsidRPr="00E9170D">
        <w:t>7.panta 1.pun</w:t>
      </w:r>
      <w:r w:rsidR="00780139">
        <w:t xml:space="preserve">kta </w:t>
      </w:r>
      <w:r w:rsidR="00391588" w:rsidRPr="00284757">
        <w:rPr>
          <w:rFonts w:ascii="TimesNewRomanPSMT" w:hAnsi="TimesNewRomanPSMT" w:cs="TimesNewRomanPSMT"/>
          <w:color w:val="000000"/>
        </w:rPr>
        <w:t>„</w:t>
      </w:r>
      <w:r w:rsidR="00780139">
        <w:t>c”</w:t>
      </w:r>
      <w:r w:rsidR="00780139" w:rsidRPr="00E9170D">
        <w:t xml:space="preserve"> apakšpunktā. </w:t>
      </w:r>
      <w:r w:rsidR="00AB21C2">
        <w:t>N</w:t>
      </w:r>
      <w:r w:rsidR="00780139" w:rsidRPr="00E9170D">
        <w:t xml:space="preserve">o vārdu </w:t>
      </w:r>
      <w:r w:rsidR="00391588" w:rsidRPr="00284757">
        <w:rPr>
          <w:rFonts w:ascii="TimesNewRomanPSMT" w:hAnsi="TimesNewRomanPSMT" w:cs="TimesNewRomanPSMT"/>
          <w:color w:val="000000"/>
        </w:rPr>
        <w:t>„</w:t>
      </w:r>
      <w:r w:rsidR="00780139" w:rsidRPr="00E9170D">
        <w:t xml:space="preserve">stabili” un </w:t>
      </w:r>
      <w:r w:rsidR="00391588" w:rsidRPr="00284757">
        <w:rPr>
          <w:rFonts w:ascii="TimesNewRomanPSMT" w:hAnsi="TimesNewRomanPSMT" w:cs="TimesNewRomanPSMT"/>
          <w:color w:val="000000"/>
        </w:rPr>
        <w:t>„</w:t>
      </w:r>
      <w:r w:rsidR="00780139" w:rsidRPr="00E9170D">
        <w:t>regulāri” izmantošanas izriet</w:t>
      </w:r>
      <w:r w:rsidR="00AB21C2">
        <w:t>ot</w:t>
      </w:r>
      <w:r w:rsidR="00780139" w:rsidRPr="00E9170D">
        <w:t xml:space="preserve">, ka finanšu resursiem ir jābūt zināmā mērā regulāriem un turpinātiem. </w:t>
      </w:r>
      <w:r w:rsidR="00391588">
        <w:t>N</w:t>
      </w:r>
      <w:r w:rsidR="00780139">
        <w:t xml:space="preserve">epamatots </w:t>
      </w:r>
      <w:r w:rsidR="00391588">
        <w:t>ir</w:t>
      </w:r>
      <w:r w:rsidR="00780139">
        <w:t xml:space="preserve"> apgabaltiesas secinātais, ka </w:t>
      </w:r>
      <w:r w:rsidR="00391588">
        <w:t>p</w:t>
      </w:r>
      <w:r w:rsidR="00780139">
        <w:t xml:space="preserve">ārvalde jēdzienu </w:t>
      </w:r>
      <w:r w:rsidR="00391588" w:rsidRPr="00284757">
        <w:rPr>
          <w:rFonts w:ascii="TimesNewRomanPSMT" w:hAnsi="TimesNewRomanPSMT" w:cs="TimesNewRomanPSMT"/>
          <w:color w:val="000000"/>
        </w:rPr>
        <w:t>„</w:t>
      </w:r>
      <w:r w:rsidR="00780139">
        <w:t>pietiekams iztikas nodrošinājums” ir tulkojusi pārāk formāli</w:t>
      </w:r>
      <w:r w:rsidR="00391588">
        <w:t>.</w:t>
      </w:r>
    </w:p>
    <w:p w14:paraId="18031B70" w14:textId="2FC6F6A9" w:rsidR="003F2E7A" w:rsidRDefault="00391588" w:rsidP="00A65C78">
      <w:pPr>
        <w:spacing w:line="276" w:lineRule="auto"/>
        <w:ind w:firstLine="567"/>
        <w:jc w:val="both"/>
      </w:pPr>
      <w:r>
        <w:t>Sūdzībā arī norādīts, ka a</w:t>
      </w:r>
      <w:r w:rsidR="00780139" w:rsidRPr="001158D6">
        <w:t xml:space="preserve">pgabaltiesa </w:t>
      </w:r>
      <w:r>
        <w:t xml:space="preserve">nepamatoti </w:t>
      </w:r>
      <w:r w:rsidR="00780139">
        <w:t xml:space="preserve">pieteicējas ienākumus izdalījusi uz 12 mēnešiem, norādot, ka pieteicējas ienākumi vidēji ir vairāk </w:t>
      </w:r>
      <w:r w:rsidR="001247F5">
        <w:t>ne</w:t>
      </w:r>
      <w:r w:rsidR="00780139">
        <w:t xml:space="preserve">kā 8 tūkstoši </w:t>
      </w:r>
      <w:r w:rsidR="00780139" w:rsidRPr="00753C59">
        <w:rPr>
          <w:i/>
        </w:rPr>
        <w:t>euro</w:t>
      </w:r>
      <w:r w:rsidR="00780139">
        <w:t xml:space="preserve"> mēnesī. Pieteicējas ienākumi </w:t>
      </w:r>
      <w:r w:rsidR="00780139" w:rsidRPr="00DB2A7D">
        <w:t xml:space="preserve">vismaz pēdējos 12 mēnešus </w:t>
      </w:r>
      <w:r w:rsidR="00AB21C2" w:rsidRPr="00DB2A7D">
        <w:t xml:space="preserve">nav regulāri </w:t>
      </w:r>
      <w:r w:rsidR="00780139" w:rsidRPr="00DB2A7D">
        <w:t>un stabili ikmēneša ienākumi vismaz vienas minimālās mēneša darba algas apmērā.</w:t>
      </w:r>
      <w:r>
        <w:t xml:space="preserve"> Tiesa</w:t>
      </w:r>
      <w:r w:rsidR="00780139">
        <w:t xml:space="preserve"> nepamatoti</w:t>
      </w:r>
      <w:r>
        <w:t xml:space="preserve"> esot</w:t>
      </w:r>
      <w:r w:rsidR="00780139">
        <w:t xml:space="preserve"> secinājusi, ka pieteicējai trīs reizes gadā (aprīlī, maijā, jūlijā) izmaksātās dividendes ir attiecināmas proporcionāli uz visu periodu, jo minētie ienākumi aprīlī, maijā un jūlijā nav regulāri </w:t>
      </w:r>
      <w:r w:rsidR="00780139" w:rsidRPr="00B72371">
        <w:t>(vismaz pēdējos 12 mēnešus) un stabili ikmēneša ienākumi visma</w:t>
      </w:r>
      <w:r w:rsidR="00C972EC">
        <w:t xml:space="preserve">z vienas minimālās mēneša darba algas </w:t>
      </w:r>
      <w:r w:rsidR="00780139" w:rsidRPr="00B72371">
        <w:t>ap</w:t>
      </w:r>
      <w:r w:rsidR="00780139">
        <w:t xml:space="preserve">mērā, kā tas ir noteikts </w:t>
      </w:r>
      <w:r w:rsidR="00780139" w:rsidRPr="00B72371">
        <w:t>likum</w:t>
      </w:r>
      <w:r>
        <w:t>ā</w:t>
      </w:r>
      <w:r w:rsidR="00780139">
        <w:t>.</w:t>
      </w:r>
    </w:p>
    <w:p w14:paraId="2222192B" w14:textId="77777777" w:rsidR="00C972EC" w:rsidRPr="00C972EC" w:rsidRDefault="00C972EC" w:rsidP="00A65C78">
      <w:pPr>
        <w:spacing w:line="276" w:lineRule="auto"/>
        <w:jc w:val="both"/>
      </w:pPr>
    </w:p>
    <w:p w14:paraId="4EBB67F5" w14:textId="77777777" w:rsidR="00A65C78" w:rsidRDefault="001D40D6" w:rsidP="00A65C78">
      <w:pPr>
        <w:spacing w:line="276" w:lineRule="auto"/>
        <w:ind w:firstLine="567"/>
        <w:jc w:val="both"/>
        <w:rPr>
          <w:b/>
        </w:rPr>
      </w:pPr>
      <w:r w:rsidRPr="00776E4D">
        <w:t xml:space="preserve">[5] Pieteicēja ir iesniegusi paskaidrojumus, kuros norāda, ka pārvaldes iesniegto kasācijas sūdzību uzskata par nepamatotu un noraidāmu. Arī pārvalde ir iesniegusi paskaidrojumus, </w:t>
      </w:r>
      <w:r w:rsidR="002C4FCC">
        <w:t>norādot</w:t>
      </w:r>
      <w:r w:rsidRPr="00776E4D">
        <w:t>, ka pārsūdzēt</w:t>
      </w:r>
      <w:r w:rsidR="002C4FCC">
        <w:t>ais</w:t>
      </w:r>
      <w:r w:rsidRPr="00776E4D">
        <w:t xml:space="preserve"> apgabaltiesas spriedum</w:t>
      </w:r>
      <w:r w:rsidR="002C4FCC">
        <w:t>s</w:t>
      </w:r>
      <w:r w:rsidRPr="00776E4D">
        <w:t xml:space="preserve"> daļā, ar kuru noraidīts pieteikums par labvēlīga administratīvā akta izdošanu, </w:t>
      </w:r>
      <w:r w:rsidR="002C4FCC">
        <w:t>ir</w:t>
      </w:r>
      <w:r w:rsidRPr="00776E4D">
        <w:t xml:space="preserve"> pamatot</w:t>
      </w:r>
      <w:r w:rsidR="002C4FCC">
        <w:t>s</w:t>
      </w:r>
      <w:r w:rsidRPr="00776E4D">
        <w:t>, bet pieteicējas kasācijas sūdzīb</w:t>
      </w:r>
      <w:r w:rsidR="002C4FCC">
        <w:t>a</w:t>
      </w:r>
      <w:r w:rsidRPr="00776E4D">
        <w:t xml:space="preserve"> </w:t>
      </w:r>
      <w:r w:rsidR="002C4FCC">
        <w:t>nav</w:t>
      </w:r>
      <w:r w:rsidR="002C4FCC" w:rsidRPr="002C4FCC">
        <w:t xml:space="preserve"> pamatota</w:t>
      </w:r>
      <w:r w:rsidRPr="00776E4D">
        <w:t xml:space="preserve"> un </w:t>
      </w:r>
      <w:r w:rsidR="002C4FCC">
        <w:t xml:space="preserve">ir </w:t>
      </w:r>
      <w:r w:rsidRPr="00776E4D">
        <w:t>noraidām</w:t>
      </w:r>
      <w:r w:rsidR="002C4FCC">
        <w:t>a</w:t>
      </w:r>
      <w:r w:rsidR="005815FA">
        <w:t>.</w:t>
      </w:r>
    </w:p>
    <w:p w14:paraId="5C6FC2A2" w14:textId="640DFC4E" w:rsidR="00A65C78" w:rsidRDefault="00A65C78" w:rsidP="00A65C78">
      <w:pPr>
        <w:spacing w:line="276" w:lineRule="auto"/>
        <w:ind w:firstLine="567"/>
        <w:jc w:val="both"/>
        <w:rPr>
          <w:b/>
        </w:rPr>
      </w:pPr>
    </w:p>
    <w:p w14:paraId="66D2CC87" w14:textId="068FF9D3" w:rsidR="000027B8" w:rsidRPr="00A65C78" w:rsidRDefault="000027B8" w:rsidP="00A65C78">
      <w:pPr>
        <w:spacing w:line="276" w:lineRule="auto"/>
        <w:ind w:firstLine="567"/>
        <w:jc w:val="center"/>
      </w:pPr>
      <w:r w:rsidRPr="00A30E8E">
        <w:rPr>
          <w:b/>
        </w:rPr>
        <w:t>Motīvu daļa</w:t>
      </w:r>
    </w:p>
    <w:p w14:paraId="040BC577" w14:textId="77777777" w:rsidR="00C972EC" w:rsidRPr="00A30E8E" w:rsidRDefault="00C972EC" w:rsidP="00A65C78">
      <w:pPr>
        <w:spacing w:line="276" w:lineRule="auto"/>
        <w:rPr>
          <w:b/>
        </w:rPr>
      </w:pPr>
    </w:p>
    <w:p w14:paraId="287CE8C2" w14:textId="554F7EAD" w:rsidR="0085361D" w:rsidRDefault="00F22B21" w:rsidP="00A65C78">
      <w:pPr>
        <w:spacing w:line="276" w:lineRule="auto"/>
        <w:ind w:firstLine="567"/>
        <w:jc w:val="both"/>
      </w:pPr>
      <w:r w:rsidRPr="00A30E8E">
        <w:t>[</w:t>
      </w:r>
      <w:r w:rsidR="001B58DA" w:rsidRPr="00A30E8E">
        <w:t>6</w:t>
      </w:r>
      <w:r w:rsidR="002C28BB" w:rsidRPr="00A30E8E">
        <w:t>] </w:t>
      </w:r>
      <w:r w:rsidR="0085361D">
        <w:t xml:space="preserve">Pieteicēja kasācijas sūdzībā ir </w:t>
      </w:r>
      <w:r w:rsidR="00382DAB">
        <w:t xml:space="preserve">norādījusi vairākus argumentus, uz kuriem apgabaltiesa ir argumentēti atbildējusi, </w:t>
      </w:r>
      <w:r w:rsidR="0019447A">
        <w:t>savukārt</w:t>
      </w:r>
      <w:r w:rsidR="00382DAB">
        <w:t xml:space="preserve"> kasācijas sūdzībā nav ietverti pretargumenti, kāpēc apgabaltiesas </w:t>
      </w:r>
      <w:r w:rsidR="007A7DB3">
        <w:t xml:space="preserve">motīvi nav </w:t>
      </w:r>
      <w:r w:rsidR="00382DAB">
        <w:t>pareizi. Senāts nesaskata kļūdas apgabaltiesas skaidrojumā, kāpēc Statusa likum</w:t>
      </w:r>
      <w:r w:rsidR="00A10524">
        <w:t xml:space="preserve">ā noteiktās prasības statusa iegūšanai </w:t>
      </w:r>
      <w:r w:rsidR="00382DAB">
        <w:t>uz nepilsoņiem ir attiecinām</w:t>
      </w:r>
      <w:r w:rsidR="00B60889">
        <w:t>a</w:t>
      </w:r>
      <w:r w:rsidR="00382DAB">
        <w:t>s.</w:t>
      </w:r>
    </w:p>
    <w:p w14:paraId="04C8416C" w14:textId="2865EEE6" w:rsidR="00213A80" w:rsidRDefault="00A10524" w:rsidP="00A65C78">
      <w:pPr>
        <w:spacing w:line="276" w:lineRule="auto"/>
        <w:ind w:firstLine="567"/>
        <w:jc w:val="both"/>
      </w:pPr>
      <w:r>
        <w:t xml:space="preserve">Papildus Senāts vērš uzmanību uz apstākli, ka pirms iestāšanās Eiropas Savienībā, jautājums par nepilsoņu statusu Eiropas Savienībā kā iespējamais problēmjautājums ir ticis apspriests arī ar Eiropas Komisiju, taču ir secināts, ka </w:t>
      </w:r>
      <w:r w:rsidR="007A7DB3">
        <w:t xml:space="preserve">ar </w:t>
      </w:r>
      <w:r>
        <w:t>pilsonīb</w:t>
      </w:r>
      <w:r w:rsidR="007A7DB3">
        <w:t>u saistītie tiesību jautājumi</w:t>
      </w:r>
      <w:r>
        <w:t xml:space="preserve"> ir </w:t>
      </w:r>
      <w:r w:rsidR="007A7DB3">
        <w:t xml:space="preserve">risināmi </w:t>
      </w:r>
      <w:r>
        <w:t>nacionālā līmenī (</w:t>
      </w:r>
      <w:r w:rsidRPr="00776E4D">
        <w:rPr>
          <w:iCs/>
        </w:rPr>
        <w:t>sk., piemēram,</w:t>
      </w:r>
      <w:r w:rsidRPr="00213A80">
        <w:rPr>
          <w:i/>
          <w:iCs/>
        </w:rPr>
        <w:t xml:space="preserve"> Par nepilsoņiem Eiropas Savienībā. Latvijas Vēstnesis</w:t>
      </w:r>
      <w:r w:rsidR="00213A80" w:rsidRPr="00213A80">
        <w:rPr>
          <w:i/>
          <w:iCs/>
        </w:rPr>
        <w:t>. Laidiens: 25.02.2003., Nr. 30</w:t>
      </w:r>
      <w:r w:rsidR="00213A80">
        <w:t>).</w:t>
      </w:r>
    </w:p>
    <w:p w14:paraId="48B05F91" w14:textId="698AC4FE" w:rsidR="005815FA" w:rsidRDefault="00213A80" w:rsidP="00A65C78">
      <w:pPr>
        <w:spacing w:line="276" w:lineRule="auto"/>
        <w:ind w:firstLine="567"/>
        <w:jc w:val="both"/>
      </w:pPr>
      <w:r>
        <w:t xml:space="preserve">Tam, ka Latvijas likumdevējs nav izšķīries par statusa automātisku piešķiršanu nepilsoņiem, </w:t>
      </w:r>
      <w:r w:rsidR="001E649C">
        <w:t xml:space="preserve">pamatā </w:t>
      </w:r>
      <w:r>
        <w:t xml:space="preserve">ir tiesībpolitiski </w:t>
      </w:r>
      <w:r w:rsidR="0035790E">
        <w:t>apsvērumi</w:t>
      </w:r>
      <w:r>
        <w:t>, uz kuriem spriedumā norādījusi arī apgabaltiesa.</w:t>
      </w:r>
    </w:p>
    <w:p w14:paraId="4A4046DB" w14:textId="77777777" w:rsidR="003F2E7A" w:rsidRPr="00D26D34" w:rsidRDefault="003F2E7A" w:rsidP="00A65C78">
      <w:pPr>
        <w:spacing w:line="276" w:lineRule="auto"/>
        <w:jc w:val="both"/>
      </w:pPr>
    </w:p>
    <w:p w14:paraId="0F64F92D" w14:textId="1D8E6FAD" w:rsidR="00213A80" w:rsidRDefault="0035790E" w:rsidP="00A65C78">
      <w:pPr>
        <w:spacing w:line="276" w:lineRule="auto"/>
        <w:ind w:firstLine="567"/>
        <w:jc w:val="both"/>
      </w:pPr>
      <w:r>
        <w:t xml:space="preserve">[7] Pieteicēja </w:t>
      </w:r>
      <w:r w:rsidR="001E649C">
        <w:t>argumentē</w:t>
      </w:r>
      <w:r>
        <w:t xml:space="preserve">, ka </w:t>
      </w:r>
      <w:r w:rsidR="001E649C">
        <w:t>Statusa likuma prasību</w:t>
      </w:r>
      <w:r>
        <w:t xml:space="preserve"> piemērošana attiecībā uz nepilsoņiem </w:t>
      </w:r>
      <w:r w:rsidR="001E649C">
        <w:t>ir</w:t>
      </w:r>
      <w:r>
        <w:t xml:space="preserve"> pretrunā no Satversmes 1.panta izrietošajam tiesiskās pa</w:t>
      </w:r>
      <w:r w:rsidR="00D26D34">
        <w:t>ļāvības principam un 91.pantam.</w:t>
      </w:r>
    </w:p>
    <w:p w14:paraId="3F3AAA9F" w14:textId="59079547" w:rsidR="005815FA" w:rsidRDefault="0035790E" w:rsidP="00A65C78">
      <w:pPr>
        <w:spacing w:line="276" w:lineRule="auto"/>
        <w:ind w:firstLine="567"/>
        <w:jc w:val="both"/>
      </w:pPr>
      <w:r>
        <w:t>Senāts nesaskata</w:t>
      </w:r>
      <w:r w:rsidR="001E649C">
        <w:t xml:space="preserve"> šādu pretrunu. Latvijas nepilsoņiem nekad nav bijis piešķirts </w:t>
      </w:r>
      <w:r w:rsidR="0019447A">
        <w:t>strīdus</w:t>
      </w:r>
      <w:r w:rsidR="001E649C">
        <w:t xml:space="preserve"> statuss,</w:t>
      </w:r>
      <w:r w:rsidR="00137F46">
        <w:t xml:space="preserve"> proti, nebija piešķirtu vai apsolītu tiesību</w:t>
      </w:r>
      <w:r w:rsidR="001E649C">
        <w:t>, uz ko nepilsoņi šajā sakarā varē</w:t>
      </w:r>
      <w:r w:rsidR="0019447A">
        <w:t>tu</w:t>
      </w:r>
      <w:r w:rsidR="001E649C">
        <w:t xml:space="preserve"> paļauties. Nepilsoņu statuss pēc Latvijas iestāšanās Eiropas Savienībā nemainījās. </w:t>
      </w:r>
      <w:r w:rsidR="007A7DB3">
        <w:t>N</w:t>
      </w:r>
      <w:r w:rsidR="001E649C">
        <w:t>epilsoņi</w:t>
      </w:r>
      <w:r w:rsidR="007A7DB3">
        <w:t xml:space="preserve"> arī</w:t>
      </w:r>
      <w:r w:rsidR="001E649C">
        <w:t xml:space="preserve"> </w:t>
      </w:r>
      <w:r w:rsidR="007A7DB3">
        <w:t xml:space="preserve">pirms iestāšanās Eiropas Savienībā </w:t>
      </w:r>
      <w:r w:rsidR="001E649C">
        <w:t>tika aicināti izmantot savas tiesības naturalizēties, lai kļūtu par pilntiesīgiem Eiropas Savienības pilsoņiem (</w:t>
      </w:r>
      <w:r w:rsidR="001E649C" w:rsidRPr="00776E4D">
        <w:rPr>
          <w:iCs/>
        </w:rPr>
        <w:t>sk., piemēram,</w:t>
      </w:r>
      <w:r w:rsidR="001E649C" w:rsidRPr="00213A80">
        <w:rPr>
          <w:i/>
          <w:iCs/>
        </w:rPr>
        <w:t xml:space="preserve"> Par nepilsoņiem Eiropas Savienībā. Latvijas Vēstnesis. Laidiens: 25.02.2003., Nr. 30</w:t>
      </w:r>
      <w:r w:rsidR="001E649C">
        <w:t xml:space="preserve">). Statusa likums nepilsoņu statusu </w:t>
      </w:r>
      <w:r w:rsidR="007A7DB3">
        <w:t xml:space="preserve">nekādā veidā </w:t>
      </w:r>
      <w:r w:rsidR="001E649C">
        <w:t>neizmainīja, tikai piešķ</w:t>
      </w:r>
      <w:r w:rsidR="00CB2E9A">
        <w:t>ī</w:t>
      </w:r>
      <w:r w:rsidR="001E649C">
        <w:t xml:space="preserve">ra </w:t>
      </w:r>
      <w:r w:rsidR="0019447A">
        <w:t xml:space="preserve">viņiem </w:t>
      </w:r>
      <w:r w:rsidR="001E649C">
        <w:t>iespēju iegūt</w:t>
      </w:r>
      <w:r w:rsidR="007A7DB3">
        <w:t xml:space="preserve"> </w:t>
      </w:r>
      <w:r w:rsidR="007A7DB3" w:rsidRPr="00AF65AE">
        <w:rPr>
          <w:color w:val="000000"/>
        </w:rPr>
        <w:t>Eiropas Savienības pastāvīgā iedzīvotāja</w:t>
      </w:r>
      <w:r w:rsidR="001E649C">
        <w:t xml:space="preserve"> statusu, ja vien izpildās likumā noteiktie </w:t>
      </w:r>
      <w:r w:rsidR="007A7DB3">
        <w:t>kritēriji tā iegūšanai</w:t>
      </w:r>
      <w:r w:rsidR="001E649C">
        <w:t>.</w:t>
      </w:r>
      <w:r w:rsidR="00A27460">
        <w:t xml:space="preserve"> Ar atpakaļejošu datumu nepilsoņiem</w:t>
      </w:r>
      <w:r w:rsidR="00A27460" w:rsidRPr="00A27460">
        <w:t xml:space="preserve"> </w:t>
      </w:r>
      <w:r w:rsidR="00A27460">
        <w:t>nekādi noteikumi nav izvirzīti.</w:t>
      </w:r>
    </w:p>
    <w:p w14:paraId="1EEB135E" w14:textId="77777777" w:rsidR="003F2E7A" w:rsidRPr="00D26D34" w:rsidRDefault="003F2E7A" w:rsidP="00A65C78">
      <w:pPr>
        <w:spacing w:line="276" w:lineRule="auto"/>
        <w:jc w:val="both"/>
      </w:pPr>
    </w:p>
    <w:p w14:paraId="1D987FA4" w14:textId="11BF8242" w:rsidR="005815FA" w:rsidRPr="00C972EC" w:rsidRDefault="007A7DB3" w:rsidP="00A65C78">
      <w:pPr>
        <w:spacing w:line="276" w:lineRule="auto"/>
        <w:ind w:firstLine="567"/>
        <w:jc w:val="both"/>
        <w:rPr>
          <w:i/>
        </w:rPr>
      </w:pPr>
      <w:r>
        <w:t xml:space="preserve">[8] </w:t>
      </w:r>
      <w:r w:rsidR="005815FA" w:rsidRPr="005815FA">
        <w:t>Senāts arī nesaskata, ka ar regulējumu vai pārsūdzēto administratīvo aktu būtu pārkāpts Satversmes 91.pantā nostiprinātais vienlīdzības princips. Pilsoņiem attiecīgais statuss vispār netiek piešķirts, tādēļ uz viņiem Statusa likumā noteiktās prasības netiek attiecinātas. Satversmes tiesa ir ne vien atzinusi, ka nepilsoņi uzskatāmi par personām ar „īpašu tiesisko statusu”, kā tas norādīts iepriekš, bet arī uzsvērusi, ka nepilsoņa statuss nav un nevar tikt uzskatīts par Latvijas pilsonības paveidu (</w:t>
      </w:r>
      <w:r w:rsidR="005815FA" w:rsidRPr="005815FA">
        <w:rPr>
          <w:i/>
        </w:rPr>
        <w:t>Satversmes tiesas 2005.gada 7.marta sprieduma lietā Nr. 2004-15-0106 secinājumu daļas 17.punkts</w:t>
      </w:r>
      <w:r w:rsidR="005815FA" w:rsidRPr="005815FA">
        <w:t>).</w:t>
      </w:r>
    </w:p>
    <w:p w14:paraId="3B52CA2D" w14:textId="77777777" w:rsidR="003F2E7A" w:rsidRPr="00D26D34" w:rsidRDefault="003F2E7A" w:rsidP="00A65C78">
      <w:pPr>
        <w:spacing w:line="276" w:lineRule="auto"/>
        <w:jc w:val="both"/>
      </w:pPr>
    </w:p>
    <w:p w14:paraId="2B236F38" w14:textId="7AF4E1C9" w:rsidR="00CB2E9A" w:rsidRPr="005E0AA2" w:rsidRDefault="0077534F" w:rsidP="00A65C78">
      <w:pPr>
        <w:spacing w:line="276" w:lineRule="auto"/>
        <w:ind w:firstLine="567"/>
        <w:jc w:val="both"/>
        <w:rPr>
          <w:color w:val="000000"/>
        </w:rPr>
      </w:pPr>
      <w:r>
        <w:rPr>
          <w:color w:val="000000"/>
        </w:rPr>
        <w:t>[</w:t>
      </w:r>
      <w:r w:rsidR="0019447A">
        <w:rPr>
          <w:color w:val="000000"/>
        </w:rPr>
        <w:t>9</w:t>
      </w:r>
      <w:r>
        <w:rPr>
          <w:color w:val="000000"/>
        </w:rPr>
        <w:t xml:space="preserve">] </w:t>
      </w:r>
      <w:r w:rsidR="00A27460">
        <w:rPr>
          <w:color w:val="000000"/>
        </w:rPr>
        <w:t xml:space="preserve">Kasācijas sūdzībā arī argumentēts, ka </w:t>
      </w:r>
      <w:r w:rsidR="007A7DB3">
        <w:rPr>
          <w:color w:val="000000"/>
        </w:rPr>
        <w:t>Valodas prasmes noteikumi nevar būt par pamatu atteikumam, jo Valsts valodas likuma 6.pantā noteikts, ka valodas zināšanas ir noteiktas profesionālo pienākumu veikšanai, uz citu gadījumu tas n</w:t>
      </w:r>
      <w:r w:rsidR="00137F46">
        <w:rPr>
          <w:color w:val="000000"/>
        </w:rPr>
        <w:t>eesot</w:t>
      </w:r>
      <w:r w:rsidR="00D26D34">
        <w:rPr>
          <w:color w:val="000000"/>
        </w:rPr>
        <w:t xml:space="preserve"> attiecināms.</w:t>
      </w:r>
    </w:p>
    <w:p w14:paraId="73EE6ED1" w14:textId="6B602293" w:rsidR="007A7DB3" w:rsidRPr="00CB2E9A" w:rsidRDefault="00CB2E9A" w:rsidP="00A65C78">
      <w:pPr>
        <w:spacing w:line="276" w:lineRule="auto"/>
        <w:ind w:firstLine="567"/>
        <w:jc w:val="both"/>
      </w:pPr>
      <w:r>
        <w:t xml:space="preserve">Senāts vērš pieteicējas uzmanību, ka </w:t>
      </w:r>
      <w:r w:rsidR="007A7DB3">
        <w:rPr>
          <w:color w:val="000000"/>
        </w:rPr>
        <w:t>Valodas prasmes noteikumi izdoti</w:t>
      </w:r>
      <w:r w:rsidR="007B2CB5">
        <w:rPr>
          <w:color w:val="000000"/>
        </w:rPr>
        <w:t>,</w:t>
      </w:r>
      <w:r w:rsidR="00E71A9F">
        <w:rPr>
          <w:color w:val="000000"/>
        </w:rPr>
        <w:t xml:space="preserve"> ne tikai pamatojoties uz Valsts valodas likum</w:t>
      </w:r>
      <w:r w:rsidR="00137F46">
        <w:rPr>
          <w:color w:val="000000"/>
        </w:rPr>
        <w:t>a 6.pant</w:t>
      </w:r>
      <w:r w:rsidR="0053028B">
        <w:rPr>
          <w:color w:val="000000"/>
        </w:rPr>
        <w:t>u</w:t>
      </w:r>
      <w:r w:rsidR="00E71A9F">
        <w:rPr>
          <w:color w:val="000000"/>
        </w:rPr>
        <w:t xml:space="preserve">, bet arī Statusa likuma 3.panta ceturtajā un piektajā daļā doto deleģējumu. Atbilstoši </w:t>
      </w:r>
      <w:r w:rsidR="00137F46">
        <w:rPr>
          <w:color w:val="000000"/>
        </w:rPr>
        <w:t>Statusa</w:t>
      </w:r>
      <w:r>
        <w:rPr>
          <w:color w:val="000000"/>
        </w:rPr>
        <w:t xml:space="preserve"> likuma 3.</w:t>
      </w:r>
      <w:r w:rsidR="00E71A9F">
        <w:rPr>
          <w:color w:val="000000"/>
        </w:rPr>
        <w:t>panta ceturtajai daļai s</w:t>
      </w:r>
      <w:r w:rsidR="00E71A9F" w:rsidRPr="00E71A9F">
        <w:rPr>
          <w:color w:val="000000"/>
        </w:rPr>
        <w:t xml:space="preserve">tatusa iegūšanai nepieciešamo valsts valodas zināšanu apjomu, valsts valodas prasmes pārbaudes kārtību, </w:t>
      </w:r>
      <w:r w:rsidR="00E71A9F">
        <w:rPr>
          <w:color w:val="000000"/>
        </w:rPr>
        <w:t>kā arī citus noteikumus</w:t>
      </w:r>
      <w:r w:rsidR="00E71A9F" w:rsidRPr="00E71A9F">
        <w:rPr>
          <w:color w:val="000000"/>
        </w:rPr>
        <w:t xml:space="preserve"> nosaka Ministru kabinets.</w:t>
      </w:r>
      <w:r w:rsidR="00E71A9F">
        <w:rPr>
          <w:color w:val="000000"/>
        </w:rPr>
        <w:t xml:space="preserve"> </w:t>
      </w:r>
      <w:r w:rsidR="00137F46">
        <w:rPr>
          <w:color w:val="000000"/>
        </w:rPr>
        <w:t xml:space="preserve">Tādējādi Valodas prasmes noteikumi </w:t>
      </w:r>
      <w:r w:rsidR="00332B85">
        <w:rPr>
          <w:color w:val="000000"/>
        </w:rPr>
        <w:t xml:space="preserve">lietā </w:t>
      </w:r>
      <w:r w:rsidR="00137F46">
        <w:rPr>
          <w:color w:val="000000"/>
        </w:rPr>
        <w:t>ir piemērojami.</w:t>
      </w:r>
    </w:p>
    <w:p w14:paraId="4019A0BD" w14:textId="41F0E3FC" w:rsidR="00031176" w:rsidRDefault="00332B85" w:rsidP="00A65C78">
      <w:pPr>
        <w:spacing w:line="276" w:lineRule="auto"/>
        <w:ind w:firstLine="567"/>
        <w:jc w:val="both"/>
      </w:pPr>
      <w:r>
        <w:t xml:space="preserve">Senāts arī vērš pieteicējas uzmanību uz </w:t>
      </w:r>
      <w:r w:rsidR="00031176">
        <w:t>Direktīvas 5.panta otr</w:t>
      </w:r>
      <w:r>
        <w:t>o</w:t>
      </w:r>
      <w:r w:rsidR="00031176">
        <w:t xml:space="preserve"> daļ</w:t>
      </w:r>
      <w:r>
        <w:t>u</w:t>
      </w:r>
      <w:r w:rsidR="00271B81">
        <w:t>,</w:t>
      </w:r>
      <w:r>
        <w:t xml:space="preserve"> atbilstoši kurai</w:t>
      </w:r>
      <w:r w:rsidR="00031176">
        <w:t xml:space="preserve"> d</w:t>
      </w:r>
      <w:r w:rsidR="00031176" w:rsidRPr="007A711E">
        <w:t>alībvalstis var pieprasīt trešo valstu pilsoņiem izpildīt integrācijas no</w:t>
      </w:r>
      <w:r w:rsidR="00031176">
        <w:t>teikumus</w:t>
      </w:r>
      <w:r w:rsidR="00031176" w:rsidRPr="007A711E">
        <w:t xml:space="preserve"> saskaņā ar valsts tiesību aktiem</w:t>
      </w:r>
      <w:r w:rsidR="00031176">
        <w:t>. Valsts valodas zināšanas ir viens no šādiem noteikumiem.</w:t>
      </w:r>
    </w:p>
    <w:p w14:paraId="4FC13852" w14:textId="6D466C09" w:rsidR="005815FA" w:rsidRDefault="00E71A9F" w:rsidP="00A65C78">
      <w:pPr>
        <w:spacing w:line="276" w:lineRule="auto"/>
        <w:ind w:firstLine="567"/>
        <w:jc w:val="both"/>
        <w:rPr>
          <w:color w:val="000000"/>
        </w:rPr>
      </w:pPr>
      <w:r>
        <w:rPr>
          <w:color w:val="000000"/>
        </w:rPr>
        <w:t xml:space="preserve">No </w:t>
      </w:r>
      <w:r w:rsidR="007A7DB3">
        <w:rPr>
          <w:color w:val="000000"/>
        </w:rPr>
        <w:t>Valodas prasmes noteikumi</w:t>
      </w:r>
      <w:r>
        <w:rPr>
          <w:color w:val="000000"/>
        </w:rPr>
        <w:t>em neizriet, ka tie nav</w:t>
      </w:r>
      <w:r w:rsidR="007A7DB3">
        <w:rPr>
          <w:color w:val="000000"/>
        </w:rPr>
        <w:t xml:space="preserve"> domāti piemērošanai ārvalstniekiem, </w:t>
      </w:r>
      <w:r>
        <w:rPr>
          <w:color w:val="000000"/>
        </w:rPr>
        <w:t>kā t</w:t>
      </w:r>
      <w:r w:rsidR="00D26D34">
        <w:rPr>
          <w:color w:val="000000"/>
        </w:rPr>
        <w:t>as apgalvots kasācijas sūdzībā.</w:t>
      </w:r>
    </w:p>
    <w:p w14:paraId="7222EFB2" w14:textId="77777777" w:rsidR="003F2E7A" w:rsidRPr="00D26D34" w:rsidRDefault="003F2E7A" w:rsidP="00A65C78">
      <w:pPr>
        <w:spacing w:line="276" w:lineRule="auto"/>
        <w:jc w:val="both"/>
        <w:rPr>
          <w:color w:val="000000"/>
        </w:rPr>
      </w:pPr>
    </w:p>
    <w:p w14:paraId="3DAAA876" w14:textId="767403D8" w:rsidR="005815FA" w:rsidRDefault="00E71A9F" w:rsidP="00A65C78">
      <w:pPr>
        <w:spacing w:line="276" w:lineRule="auto"/>
        <w:ind w:firstLine="567"/>
        <w:jc w:val="both"/>
        <w:rPr>
          <w:color w:val="000000"/>
        </w:rPr>
      </w:pPr>
      <w:r>
        <w:rPr>
          <w:color w:val="000000"/>
        </w:rPr>
        <w:t>[</w:t>
      </w:r>
      <w:r w:rsidR="0019447A">
        <w:rPr>
          <w:color w:val="000000"/>
        </w:rPr>
        <w:t>10</w:t>
      </w:r>
      <w:r>
        <w:rPr>
          <w:color w:val="000000"/>
        </w:rPr>
        <w:t>] Kasatores ieskatā t</w:t>
      </w:r>
      <w:r w:rsidR="007A7DB3">
        <w:rPr>
          <w:color w:val="000000"/>
        </w:rPr>
        <w:t>iesai esot bijis jāvēršas Satversmes tiesā</w:t>
      </w:r>
      <w:r>
        <w:rPr>
          <w:color w:val="000000"/>
        </w:rPr>
        <w:t xml:space="preserve"> un šādu lūgumu viņa izteikusi arī Senātam, taču Senāts</w:t>
      </w:r>
      <w:r w:rsidR="00DC58E5">
        <w:rPr>
          <w:color w:val="000000"/>
        </w:rPr>
        <w:t xml:space="preserve"> iepriekš minēto apsvērumu dēļ</w:t>
      </w:r>
      <w:r>
        <w:rPr>
          <w:color w:val="000000"/>
        </w:rPr>
        <w:t xml:space="preserve"> nesaskata, ka kāda no piemērojamām tiesību normām būtu pretrunā </w:t>
      </w:r>
      <w:r w:rsidR="00531400">
        <w:rPr>
          <w:color w:val="000000"/>
        </w:rPr>
        <w:t>ar Satversmes norm</w:t>
      </w:r>
      <w:r>
        <w:rPr>
          <w:color w:val="000000"/>
        </w:rPr>
        <w:t>ām.</w:t>
      </w:r>
    </w:p>
    <w:p w14:paraId="41526737" w14:textId="77777777" w:rsidR="003F2E7A" w:rsidRPr="00D26D34" w:rsidRDefault="003F2E7A" w:rsidP="00A65C78">
      <w:pPr>
        <w:spacing w:line="276" w:lineRule="auto"/>
        <w:jc w:val="both"/>
        <w:rPr>
          <w:color w:val="000000"/>
        </w:rPr>
      </w:pPr>
    </w:p>
    <w:p w14:paraId="76D1B39D" w14:textId="6F2EEE2C" w:rsidR="005815FA" w:rsidRDefault="00DD4D7F" w:rsidP="00A65C78">
      <w:pPr>
        <w:spacing w:line="276" w:lineRule="auto"/>
        <w:ind w:firstLine="567"/>
        <w:jc w:val="both"/>
      </w:pPr>
      <w:r w:rsidRPr="00A30E8E">
        <w:t>[</w:t>
      </w:r>
      <w:r w:rsidR="00C648BA" w:rsidRPr="00A30E8E">
        <w:t>1</w:t>
      </w:r>
      <w:r w:rsidR="0019447A">
        <w:t>1</w:t>
      </w:r>
      <w:r w:rsidR="00666E1E" w:rsidRPr="00A30E8E">
        <w:t>] </w:t>
      </w:r>
      <w:r w:rsidR="00B324B8" w:rsidRPr="00A30E8E">
        <w:t>Ņemot vērā iepriekš minētos argumentus, Senāts atzīst pieteicēja</w:t>
      </w:r>
      <w:r w:rsidR="00B324B8">
        <w:t>s</w:t>
      </w:r>
      <w:r w:rsidR="00B324B8" w:rsidRPr="00A30E8E">
        <w:t xml:space="preserve"> kasācijas sūdzības argumentus par nepamatotiem un noraidāmiem. Spriedums daļā, par kuru kasācijas sūdzību iesnie</w:t>
      </w:r>
      <w:r w:rsidR="00C77B05">
        <w:t>gusi</w:t>
      </w:r>
      <w:r w:rsidR="00B324B8" w:rsidRPr="00A30E8E">
        <w:t xml:space="preserve"> pieteicēj</w:t>
      </w:r>
      <w:r w:rsidR="00B324B8">
        <w:t>a</w:t>
      </w:r>
      <w:r w:rsidR="00B324B8" w:rsidRPr="00A30E8E">
        <w:t>, atstājams negrozīts.</w:t>
      </w:r>
    </w:p>
    <w:p w14:paraId="114E8406" w14:textId="77777777" w:rsidR="003F2E7A" w:rsidRPr="00D26D34" w:rsidRDefault="003F2E7A" w:rsidP="00A65C78">
      <w:pPr>
        <w:spacing w:line="276" w:lineRule="auto"/>
        <w:jc w:val="both"/>
      </w:pPr>
    </w:p>
    <w:p w14:paraId="16F7E4CD" w14:textId="3601693C" w:rsidR="005815FA" w:rsidRDefault="00B324B8" w:rsidP="00A65C78">
      <w:pPr>
        <w:spacing w:line="276" w:lineRule="auto"/>
        <w:ind w:firstLine="567"/>
        <w:jc w:val="both"/>
      </w:pPr>
      <w:r>
        <w:t>[1</w:t>
      </w:r>
      <w:r w:rsidR="0019447A">
        <w:t>2</w:t>
      </w:r>
      <w:r>
        <w:t xml:space="preserve">] </w:t>
      </w:r>
      <w:r w:rsidR="007A711E">
        <w:t>Pārvalde</w:t>
      </w:r>
      <w:r w:rsidR="007A711E" w:rsidRPr="00A30E8E">
        <w:t xml:space="preserve"> kasācijas sūdzībā </w:t>
      </w:r>
      <w:r w:rsidR="00CB2E9A">
        <w:t xml:space="preserve">iebilst pret apgabaltiesas veikto </w:t>
      </w:r>
      <w:r w:rsidR="00CB2E9A">
        <w:rPr>
          <w:lang w:eastAsia="lv-LV"/>
        </w:rPr>
        <w:t>j</w:t>
      </w:r>
      <w:r w:rsidR="00CB2E9A" w:rsidRPr="001B300A">
        <w:t>ēdzien</w:t>
      </w:r>
      <w:r w:rsidR="00CB2E9A">
        <w:t>a</w:t>
      </w:r>
      <w:r w:rsidR="00CB2E9A" w:rsidRPr="001B300A">
        <w:t xml:space="preserve"> </w:t>
      </w:r>
      <w:r w:rsidR="00CB2E9A" w:rsidRPr="00284757">
        <w:rPr>
          <w:rFonts w:ascii="TimesNewRomanPSMT" w:hAnsi="TimesNewRomanPSMT" w:cs="TimesNewRomanPSMT"/>
          <w:color w:val="000000"/>
        </w:rPr>
        <w:t>„</w:t>
      </w:r>
      <w:r w:rsidR="00CB2E9A" w:rsidRPr="001B300A">
        <w:t>pietiekams iztikas nodrošinājums”</w:t>
      </w:r>
      <w:r w:rsidR="00CB2E9A">
        <w:t xml:space="preserve"> interpretāciju, taču kasācijas sūdzības argumenti lielā mērā sakrīt ar apgabaltiesas secināto. </w:t>
      </w:r>
      <w:r w:rsidR="0002371C">
        <w:t xml:space="preserve">Apgabaltiesas secinātais </w:t>
      </w:r>
      <w:r w:rsidR="000F6FEC">
        <w:t xml:space="preserve">saskan arī ar kasācijas sūdzībā norādītajām </w:t>
      </w:r>
      <w:r w:rsidR="00CB2E9A">
        <w:t xml:space="preserve">Eiropas Savienības </w:t>
      </w:r>
      <w:r w:rsidR="00B60889">
        <w:t>T</w:t>
      </w:r>
      <w:r w:rsidR="00CB2E9A">
        <w:t xml:space="preserve">iesas </w:t>
      </w:r>
      <w:r w:rsidR="0002371C">
        <w:t>atziņ</w:t>
      </w:r>
      <w:r w:rsidR="000F6FEC">
        <w:t>ām</w:t>
      </w:r>
      <w:r w:rsidR="00CB2E9A">
        <w:t>.</w:t>
      </w:r>
      <w:r w:rsidR="0015500C">
        <w:t xml:space="preserve"> </w:t>
      </w:r>
      <w:r w:rsidR="00332B85">
        <w:t>Apgabaltiesa, izvērtējot pierādījumus, secināja, ka</w:t>
      </w:r>
      <w:r w:rsidR="002363F6">
        <w:t>,</w:t>
      </w:r>
      <w:r w:rsidR="00332B85">
        <w:t xml:space="preserve"> ņemot vērā apstākļu </w:t>
      </w:r>
      <w:r w:rsidR="000F6FEC">
        <w:t>kopumu (</w:t>
      </w:r>
      <w:r w:rsidR="00332B85">
        <w:t>ienākumus no darba algas, dividendēm un nekustamā īpašuma izīrēšanas</w:t>
      </w:r>
      <w:r w:rsidR="000F6FEC">
        <w:t>)</w:t>
      </w:r>
      <w:r w:rsidR="002363F6">
        <w:t>,</w:t>
      </w:r>
      <w:r w:rsidR="00332B85">
        <w:t xml:space="preserve"> p</w:t>
      </w:r>
      <w:r w:rsidR="00332B85" w:rsidRPr="00046A73">
        <w:rPr>
          <w:color w:val="000000"/>
        </w:rPr>
        <w:t>ieteicēju nevar uzskatīt par personu</w:t>
      </w:r>
      <w:r w:rsidR="00332B85">
        <w:rPr>
          <w:color w:val="000000"/>
        </w:rPr>
        <w:t xml:space="preserve"> ar ne</w:t>
      </w:r>
      <w:r w:rsidR="00332B85" w:rsidRPr="00046A73">
        <w:rPr>
          <w:color w:val="000000"/>
        </w:rPr>
        <w:t>pietiekam</w:t>
      </w:r>
      <w:r w:rsidR="00332B85">
        <w:rPr>
          <w:color w:val="000000"/>
        </w:rPr>
        <w:t>u</w:t>
      </w:r>
      <w:r w:rsidR="00332B85" w:rsidRPr="00046A73">
        <w:rPr>
          <w:color w:val="000000"/>
        </w:rPr>
        <w:t xml:space="preserve"> iztikas nodrošinājum</w:t>
      </w:r>
      <w:r w:rsidR="00332B85">
        <w:rPr>
          <w:color w:val="000000"/>
        </w:rPr>
        <w:t xml:space="preserve">u. No kasācijas sūdzības neizriet pretējais. </w:t>
      </w:r>
      <w:r w:rsidR="000F6FEC">
        <w:rPr>
          <w:color w:val="000000"/>
        </w:rPr>
        <w:t>Pārvaldes</w:t>
      </w:r>
      <w:r w:rsidR="00332B85">
        <w:rPr>
          <w:color w:val="000000"/>
        </w:rPr>
        <w:t xml:space="preserve"> kasācijas sūdzības argumenti </w:t>
      </w:r>
      <w:r w:rsidR="000F6FEC">
        <w:rPr>
          <w:color w:val="000000"/>
        </w:rPr>
        <w:t xml:space="preserve">pēc būtības </w:t>
      </w:r>
      <w:r w:rsidR="00332B85">
        <w:rPr>
          <w:color w:val="000000"/>
        </w:rPr>
        <w:t>bals</w:t>
      </w:r>
      <w:r w:rsidR="00A9077D">
        <w:rPr>
          <w:color w:val="000000"/>
        </w:rPr>
        <w:t>t</w:t>
      </w:r>
      <w:r w:rsidR="00332B85">
        <w:rPr>
          <w:color w:val="000000"/>
        </w:rPr>
        <w:t>īti tikai uz gramatisko normas interpretāciju, taču ar to nebūtu sasniedzams normas mērķis, kā to pareiz</w:t>
      </w:r>
      <w:r w:rsidR="00A9077D">
        <w:rPr>
          <w:color w:val="000000"/>
        </w:rPr>
        <w:t>i</w:t>
      </w:r>
      <w:r w:rsidR="00332B85">
        <w:rPr>
          <w:color w:val="000000"/>
        </w:rPr>
        <w:t xml:space="preserve"> s</w:t>
      </w:r>
      <w:r w:rsidR="00A9077D">
        <w:rPr>
          <w:color w:val="000000"/>
        </w:rPr>
        <w:t>e</w:t>
      </w:r>
      <w:r w:rsidR="00332B85">
        <w:rPr>
          <w:color w:val="000000"/>
        </w:rPr>
        <w:t>cinājusi apgabaltiesa.</w:t>
      </w:r>
    </w:p>
    <w:p w14:paraId="0C2B81E5" w14:textId="77777777" w:rsidR="003F2E7A" w:rsidRPr="00D26D34" w:rsidRDefault="003F2E7A" w:rsidP="00A65C78">
      <w:pPr>
        <w:spacing w:line="276" w:lineRule="auto"/>
        <w:jc w:val="both"/>
      </w:pPr>
    </w:p>
    <w:p w14:paraId="0DD74BDD" w14:textId="28D95E3F" w:rsidR="00D754C3" w:rsidRDefault="00D754C3" w:rsidP="00A65C78">
      <w:pPr>
        <w:spacing w:line="276" w:lineRule="auto"/>
        <w:ind w:firstLine="567"/>
        <w:jc w:val="both"/>
      </w:pPr>
      <w:r w:rsidRPr="00A30E8E">
        <w:t>[1</w:t>
      </w:r>
      <w:r>
        <w:t>3</w:t>
      </w:r>
      <w:r w:rsidRPr="00A30E8E">
        <w:t>] </w:t>
      </w:r>
      <w:r>
        <w:t xml:space="preserve">Izvērtējot sprieduma tiesiskumu, Senāts atzīst, ka spriedums ir atceļams </w:t>
      </w:r>
      <w:r w:rsidRPr="00A30E8E">
        <w:t>daļā, ar kuru apmierināts pieteikums</w:t>
      </w:r>
      <w:r>
        <w:t xml:space="preserve"> par lē</w:t>
      </w:r>
      <w:r w:rsidR="00D26D34">
        <w:t>muma atzīšanu par prettiesisku.</w:t>
      </w:r>
    </w:p>
    <w:p w14:paraId="178614EC" w14:textId="0582AD83" w:rsidR="00D754C3" w:rsidRDefault="00D754C3" w:rsidP="00A65C78">
      <w:pPr>
        <w:spacing w:line="276" w:lineRule="auto"/>
        <w:ind w:firstLine="567"/>
        <w:jc w:val="both"/>
        <w:rPr>
          <w:color w:val="000000"/>
        </w:rPr>
      </w:pPr>
      <w:r>
        <w:rPr>
          <w:color w:val="000000"/>
        </w:rPr>
        <w:t xml:space="preserve">Viens no prasījumiem, kuru ir izskatījusi tiesa, ir prasījumus par </w:t>
      </w:r>
      <w:r w:rsidRPr="00AF65AE">
        <w:t>pārvaldes 2018.gada 16.maija lēmuma Nr.</w:t>
      </w:r>
      <w:r>
        <w:t> </w:t>
      </w:r>
      <w:r w:rsidRPr="00AF65AE">
        <w:t>573 atzīšanu par prettiesisku</w:t>
      </w:r>
      <w:r>
        <w:rPr>
          <w:color w:val="000000"/>
        </w:rPr>
        <w:t xml:space="preserve">. Tiesa atzina par </w:t>
      </w:r>
      <w:r w:rsidRPr="00046A73">
        <w:rPr>
          <w:color w:val="000000"/>
        </w:rPr>
        <w:t xml:space="preserve">prettiesisku </w:t>
      </w:r>
      <w:r>
        <w:rPr>
          <w:color w:val="000000"/>
        </w:rPr>
        <w:t>pārsūdzēto</w:t>
      </w:r>
      <w:r w:rsidRPr="00046A73">
        <w:rPr>
          <w:color w:val="000000"/>
        </w:rPr>
        <w:t xml:space="preserve"> lēmumu daļā, kurā konstatēts, ka </w:t>
      </w:r>
      <w:r>
        <w:rPr>
          <w:color w:val="000000"/>
        </w:rPr>
        <w:t>pieteicējai</w:t>
      </w:r>
      <w:r w:rsidRPr="00046A73">
        <w:rPr>
          <w:color w:val="000000"/>
        </w:rPr>
        <w:t xml:space="preserve"> nav</w:t>
      </w:r>
      <w:r>
        <w:rPr>
          <w:color w:val="000000"/>
        </w:rPr>
        <w:t xml:space="preserve"> </w:t>
      </w:r>
      <w:r w:rsidRPr="00046A73">
        <w:rPr>
          <w:color w:val="000000"/>
        </w:rPr>
        <w:t>pietiekama iztikas nodrošinājuma.</w:t>
      </w:r>
    </w:p>
    <w:p w14:paraId="0DDD6356" w14:textId="1031D11F" w:rsidR="00D754C3" w:rsidRDefault="00D754C3" w:rsidP="00A65C78">
      <w:pPr>
        <w:spacing w:line="276" w:lineRule="auto"/>
        <w:ind w:firstLine="567"/>
        <w:jc w:val="both"/>
        <w:rPr>
          <w:color w:val="000000"/>
        </w:rPr>
      </w:pPr>
      <w:r>
        <w:rPr>
          <w:color w:val="000000"/>
        </w:rPr>
        <w:t>Senāts nepiekrīt apgabaltiesai, ka lēmumam par statusa piešķiršanu ir vairākas daļas. Administratīvajam aktam ir vairākas daļas, ja katra no tām ietekmē adresāta tiesību apjomu vai katrā ir atteikums mainīt adresāta tiesību apjomu. Tās ir daļas, par kurām var lemt atsevišķi un kuras atsevišķi varētu atcelt vai atzīt par prettiesiskām. Līdz ar to</w:t>
      </w:r>
      <w:r w:rsidR="00D26D34">
        <w:rPr>
          <w:color w:val="000000"/>
        </w:rPr>
        <w:t xml:space="preserve"> administratīvā akta daļu veido</w:t>
      </w:r>
      <w:r w:rsidR="005E0AA2">
        <w:rPr>
          <w:color w:val="000000"/>
        </w:rPr>
        <w:t xml:space="preserve"> </w:t>
      </w:r>
      <w:r>
        <w:rPr>
          <w:color w:val="000000"/>
        </w:rPr>
        <w:t>tā lemjošajā daļā nolemtais kopā ar šo lēmumu pamatojošajiem faktiskajiem un tiesiskajiem apstākļiem.</w:t>
      </w:r>
    </w:p>
    <w:p w14:paraId="0138A1EA" w14:textId="621B42A8" w:rsidR="00D754C3" w:rsidRDefault="00D754C3" w:rsidP="00A65C78">
      <w:pPr>
        <w:spacing w:line="276" w:lineRule="auto"/>
        <w:ind w:firstLine="567"/>
        <w:jc w:val="both"/>
        <w:rPr>
          <w:color w:val="000000"/>
        </w:rPr>
      </w:pPr>
      <w:r>
        <w:rPr>
          <w:color w:val="000000"/>
        </w:rPr>
        <w:t xml:space="preserve">Ar pārsūdzēto lēmumu ir atteikts izdot labvēlīgu administratīvo aktu – piešķirt pieteicējai statusu. Līdz ar to atteikumā nav citu daļu kā vien atteikums piešķirt statusu. Šis atteikums ir pamatots ar diviem faktiskajiem apstākļiem – </w:t>
      </w:r>
      <w:r w:rsidRPr="00AF65AE">
        <w:rPr>
          <w:color w:val="000000"/>
        </w:rPr>
        <w:t>pieteicēja nav iesniegusi dokumentus, kas apstiprina, ka viņai ir pietiekams iztikas</w:t>
      </w:r>
      <w:r>
        <w:rPr>
          <w:color w:val="000000"/>
        </w:rPr>
        <w:t xml:space="preserve"> </w:t>
      </w:r>
      <w:r w:rsidRPr="00AF65AE">
        <w:rPr>
          <w:color w:val="000000"/>
        </w:rPr>
        <w:t>nodrošinājums, kā arī valodas apliecība, kas izdota pieteicējai 1993.gada 6</w:t>
      </w:r>
      <w:r>
        <w:rPr>
          <w:color w:val="000000"/>
        </w:rPr>
        <w:t>.</w:t>
      </w:r>
      <w:r w:rsidRPr="00AF65AE">
        <w:rPr>
          <w:color w:val="000000"/>
        </w:rPr>
        <w:t>oktobrī, nav atzīstama par dokumentu statusa pieprasīšanai</w:t>
      </w:r>
      <w:r>
        <w:rPr>
          <w:color w:val="000000"/>
        </w:rPr>
        <w:t>. Kā jau minēts iepriekš, lēmumu pamatojošie apstākļi nav uzskatāmi par lēmuma daļu, par kura</w:t>
      </w:r>
      <w:r w:rsidR="00BC1C47">
        <w:rPr>
          <w:color w:val="000000"/>
        </w:rPr>
        <w:t>s</w:t>
      </w:r>
      <w:r>
        <w:rPr>
          <w:color w:val="000000"/>
        </w:rPr>
        <w:t xml:space="preserve"> tiesisku</w:t>
      </w:r>
      <w:bookmarkStart w:id="2" w:name="_GoBack"/>
      <w:bookmarkEnd w:id="2"/>
      <w:r>
        <w:rPr>
          <w:color w:val="000000"/>
        </w:rPr>
        <w:t>mu varētu atsevišķi izle</w:t>
      </w:r>
      <w:r w:rsidR="00D26D34">
        <w:rPr>
          <w:color w:val="000000"/>
        </w:rPr>
        <w:t>mt sprieduma rezolutīvajā daļā.</w:t>
      </w:r>
    </w:p>
    <w:p w14:paraId="15E2126B" w14:textId="1FACF864" w:rsidR="005815FA" w:rsidRDefault="00D754C3" w:rsidP="00A65C78">
      <w:pPr>
        <w:spacing w:line="276" w:lineRule="auto"/>
        <w:ind w:firstLine="567"/>
        <w:jc w:val="both"/>
        <w:rPr>
          <w:i/>
          <w:iCs/>
        </w:rPr>
      </w:pPr>
      <w:r>
        <w:rPr>
          <w:color w:val="000000"/>
        </w:rPr>
        <w:t xml:space="preserve">Kļūda lēmuma pamatojumā var tikt vērtēta kā procesuāls pārkāpums. Taču </w:t>
      </w:r>
      <w:r w:rsidRPr="007A3231">
        <w:t xml:space="preserve">prasījums par procesuālā pārkāpuma (procesuāla lēmuma) konstatēšanu papildu prasījumam par administratīvo aktu, </w:t>
      </w:r>
      <w:r>
        <w:t>ir pieļaujams</w:t>
      </w:r>
      <w:r w:rsidRPr="007A3231">
        <w:t xml:space="preserve">, tad, ja persona ir pamatojusi, ka konkrētais iestādes pieļautais procesuālais pārkāpums pats par sevi (nevis ievērojot tā ietekmi uz galīgo administratīvo aktu) ir radījis būtisku personas tiesību vai tiesisko interešu aizskārumu. Šādā gadījumā pieteikuma izskatīšanas rezultātā tiesa, neatkarīgi no tā, vai tā apmierina vai neapmierina personas prasījumu par </w:t>
      </w:r>
      <w:r>
        <w:t>labvēlīga administratīvā akta izdošanu</w:t>
      </w:r>
      <w:r w:rsidRPr="007A3231">
        <w:t xml:space="preserve">, sprieduma rezolutīvajā daļā var konstatēt iestādes pieļautu procesuālo pārkāpumu. Šādos izņēmuma gadījumos ir svarīgi, lai personas norādītais aizskārums ir procesuālā pārkāpuma patstāvīgi radītas sekas, nevis pārsūdzētā galīgā administratīvā akta radītās sekas </w:t>
      </w:r>
      <w:r>
        <w:t>(</w:t>
      </w:r>
      <w:r w:rsidRPr="00600402">
        <w:t>piemēram,</w:t>
      </w:r>
      <w:r w:rsidRPr="00D54B03">
        <w:t xml:space="preserve"> </w:t>
      </w:r>
      <w:r>
        <w:rPr>
          <w:i/>
          <w:iCs/>
        </w:rPr>
        <w:t xml:space="preserve">Senāta </w:t>
      </w:r>
      <w:r w:rsidRPr="00D54B03">
        <w:rPr>
          <w:i/>
          <w:iCs/>
        </w:rPr>
        <w:t>2020.</w:t>
      </w:r>
      <w:r>
        <w:rPr>
          <w:i/>
          <w:iCs/>
        </w:rPr>
        <w:t>gada 30.aprīļa lēmum</w:t>
      </w:r>
      <w:r w:rsidR="00213DCA">
        <w:rPr>
          <w:i/>
          <w:iCs/>
        </w:rPr>
        <w:t>a</w:t>
      </w:r>
      <w:r>
        <w:rPr>
          <w:i/>
          <w:iCs/>
        </w:rPr>
        <w:t xml:space="preserve"> lietā Nr. </w:t>
      </w:r>
      <w:r w:rsidRPr="00D54B03">
        <w:rPr>
          <w:i/>
          <w:iCs/>
        </w:rPr>
        <w:t>SKA-1057/2020 (</w:t>
      </w:r>
      <w:hyperlink r:id="rId9" w:history="1">
        <w:r w:rsidR="0053028B" w:rsidRPr="00C25B75">
          <w:rPr>
            <w:rStyle w:val="Hyperlink"/>
            <w:i/>
            <w:u w:val="none"/>
          </w:rPr>
          <w:t>ECLI:LV:AT:2020:0430.A420236319.10.L</w:t>
        </w:r>
      </w:hyperlink>
      <w:r w:rsidRPr="00D54B03">
        <w:rPr>
          <w:i/>
          <w:iCs/>
        </w:rPr>
        <w:t>) 14. un 15.punkts</w:t>
      </w:r>
      <w:r w:rsidRPr="00600402">
        <w:t>).</w:t>
      </w:r>
    </w:p>
    <w:p w14:paraId="22A229E1" w14:textId="77777777" w:rsidR="009314B7" w:rsidRPr="009314B7" w:rsidRDefault="009314B7" w:rsidP="00A65C78">
      <w:pPr>
        <w:spacing w:line="276" w:lineRule="auto"/>
        <w:ind w:firstLine="567"/>
        <w:jc w:val="both"/>
        <w:rPr>
          <w:i/>
          <w:iCs/>
        </w:rPr>
      </w:pPr>
    </w:p>
    <w:p w14:paraId="7C837945" w14:textId="73C006FF" w:rsidR="00D37282" w:rsidRDefault="0019447A" w:rsidP="00A65C78">
      <w:pPr>
        <w:spacing w:line="276" w:lineRule="auto"/>
        <w:ind w:firstLine="567"/>
        <w:jc w:val="both"/>
      </w:pPr>
      <w:r>
        <w:t xml:space="preserve">[14] </w:t>
      </w:r>
      <w:r w:rsidR="00D37282">
        <w:t xml:space="preserve">Apkopojot iepriekš teikto, lai apgabaltiesa </w:t>
      </w:r>
      <w:r w:rsidR="00724E65" w:rsidRPr="00600402">
        <w:t xml:space="preserve">sprieduma rezolutīvajā daļā </w:t>
      </w:r>
      <w:r w:rsidR="00D37282">
        <w:t>lemt</w:t>
      </w:r>
      <w:r w:rsidR="00724E65">
        <w:t>u</w:t>
      </w:r>
      <w:r w:rsidR="000E4C5F">
        <w:t xml:space="preserve"> par procesuālu pārkāpumu, </w:t>
      </w:r>
      <w:r w:rsidR="00DA7A94">
        <w:t>šim pārkāpuma</w:t>
      </w:r>
      <w:r w:rsidR="00032C7B">
        <w:t>m</w:t>
      </w:r>
      <w:r w:rsidR="000E4C5F">
        <w:t xml:space="preserve"> būtu jābūt būtiskam. No lietas materiāliem neizriet, ka nepareizais pārvaldes secinājums pats par sevi ir radījis kād</w:t>
      </w:r>
      <w:r w:rsidR="00DA7A94">
        <w:t>a</w:t>
      </w:r>
      <w:r w:rsidR="000E4C5F">
        <w:t xml:space="preserve">s </w:t>
      </w:r>
      <w:r w:rsidR="00DA7A94">
        <w:t xml:space="preserve">nelabvēlīgas </w:t>
      </w:r>
      <w:r w:rsidR="000E4C5F">
        <w:t>sekas</w:t>
      </w:r>
      <w:r w:rsidR="00DA7A94">
        <w:t xml:space="preserve"> pieteicējai</w:t>
      </w:r>
      <w:r w:rsidR="005E0AA2">
        <w:t>.</w:t>
      </w:r>
    </w:p>
    <w:p w14:paraId="24DAD039" w14:textId="2208357A" w:rsidR="00A41BB2" w:rsidRPr="00A30E8E" w:rsidRDefault="001A716E" w:rsidP="00A65C78">
      <w:pPr>
        <w:spacing w:line="276" w:lineRule="auto"/>
        <w:ind w:firstLine="567"/>
        <w:jc w:val="both"/>
      </w:pPr>
      <w:r>
        <w:t xml:space="preserve">Vienlaikus tiesa nav izlēmusi par pārsūdzētā lēmuma tiesiskumu kopumā. Tāpēc tiesas spriedums daļā, ar kuru atzīts par prettiesisku </w:t>
      </w:r>
      <w:r w:rsidR="00B324B8">
        <w:rPr>
          <w:color w:val="000000"/>
        </w:rPr>
        <w:t>pārsūdzētais</w:t>
      </w:r>
      <w:r w:rsidR="00B324B8" w:rsidRPr="00046A73">
        <w:rPr>
          <w:color w:val="000000"/>
        </w:rPr>
        <w:t xml:space="preserve"> lēmum</w:t>
      </w:r>
      <w:r w:rsidR="00B324B8">
        <w:rPr>
          <w:color w:val="000000"/>
        </w:rPr>
        <w:t>s</w:t>
      </w:r>
      <w:r w:rsidR="00B324B8" w:rsidRPr="00046A73">
        <w:rPr>
          <w:color w:val="000000"/>
        </w:rPr>
        <w:t xml:space="preserve"> daļā, kurā konstatēts, ka </w:t>
      </w:r>
      <w:r w:rsidR="00B324B8">
        <w:rPr>
          <w:color w:val="000000"/>
        </w:rPr>
        <w:t>pieteicējai</w:t>
      </w:r>
      <w:r w:rsidR="00B324B8" w:rsidRPr="00046A73">
        <w:rPr>
          <w:color w:val="000000"/>
        </w:rPr>
        <w:t xml:space="preserve"> nav</w:t>
      </w:r>
      <w:r w:rsidR="00B324B8">
        <w:rPr>
          <w:color w:val="000000"/>
        </w:rPr>
        <w:t xml:space="preserve"> </w:t>
      </w:r>
      <w:r w:rsidR="00B324B8" w:rsidRPr="00046A73">
        <w:rPr>
          <w:color w:val="000000"/>
        </w:rPr>
        <w:t>pietiekama iztikas nodrošinājuma</w:t>
      </w:r>
      <w:r w:rsidR="00B324B8">
        <w:rPr>
          <w:color w:val="000000"/>
        </w:rPr>
        <w:t>, ir atceļams.</w:t>
      </w:r>
    </w:p>
    <w:p w14:paraId="757FB474" w14:textId="77777777" w:rsidR="005815FA" w:rsidRPr="009314B7" w:rsidRDefault="005815FA" w:rsidP="00A65C78">
      <w:pPr>
        <w:spacing w:line="276" w:lineRule="auto"/>
        <w:jc w:val="both"/>
        <w:rPr>
          <w:sz w:val="18"/>
          <w:szCs w:val="18"/>
        </w:rPr>
      </w:pPr>
    </w:p>
    <w:p w14:paraId="55C0B0EC" w14:textId="77777777" w:rsidR="005C64F2" w:rsidRPr="00A30E8E" w:rsidRDefault="005C64F2" w:rsidP="00A65C78">
      <w:pPr>
        <w:spacing w:line="276" w:lineRule="auto"/>
        <w:jc w:val="center"/>
        <w:rPr>
          <w:b/>
        </w:rPr>
      </w:pPr>
      <w:r w:rsidRPr="00A30E8E">
        <w:rPr>
          <w:b/>
        </w:rPr>
        <w:t>Rezolutīvā daļa</w:t>
      </w:r>
    </w:p>
    <w:p w14:paraId="0EABAB3E" w14:textId="77777777" w:rsidR="00FB3E57" w:rsidRPr="009314B7" w:rsidRDefault="00FB3E57" w:rsidP="00A65C78">
      <w:pPr>
        <w:spacing w:line="276" w:lineRule="auto"/>
        <w:jc w:val="both"/>
        <w:rPr>
          <w:sz w:val="18"/>
          <w:szCs w:val="18"/>
        </w:rPr>
      </w:pPr>
    </w:p>
    <w:p w14:paraId="0D01E1F0" w14:textId="77777777" w:rsidR="005C64F2" w:rsidRPr="00A30E8E" w:rsidRDefault="005C64F2" w:rsidP="00A65C78">
      <w:pPr>
        <w:spacing w:line="276" w:lineRule="auto"/>
        <w:ind w:firstLine="567"/>
        <w:jc w:val="both"/>
      </w:pPr>
      <w:r w:rsidRPr="00A30E8E">
        <w:t>Pamatojoties uz Administratīvā procesa likuma 129.</w:t>
      </w:r>
      <w:r w:rsidRPr="00A30E8E">
        <w:rPr>
          <w:vertAlign w:val="superscript"/>
        </w:rPr>
        <w:t>1</w:t>
      </w:r>
      <w:r w:rsidRPr="00A30E8E">
        <w:t>panta pirmās daļas 1.punktu, 348.panta pirmās daļas 2.punktu un 351.pantu, Senāts</w:t>
      </w:r>
    </w:p>
    <w:p w14:paraId="1C45596E" w14:textId="49B1C777" w:rsidR="005C64F2" w:rsidRPr="00B944EC" w:rsidRDefault="005C64F2" w:rsidP="00A65C78">
      <w:pPr>
        <w:spacing w:line="276" w:lineRule="auto"/>
        <w:ind w:firstLine="720"/>
        <w:jc w:val="both"/>
        <w:rPr>
          <w:sz w:val="18"/>
        </w:rPr>
      </w:pPr>
    </w:p>
    <w:p w14:paraId="2B848F01" w14:textId="45A7E72C" w:rsidR="005C64F2" w:rsidRPr="00A30E8E" w:rsidRDefault="005C64F2" w:rsidP="00A65C78">
      <w:pPr>
        <w:spacing w:line="276" w:lineRule="auto"/>
        <w:jc w:val="center"/>
        <w:rPr>
          <w:b/>
        </w:rPr>
      </w:pPr>
      <w:r w:rsidRPr="00A30E8E">
        <w:rPr>
          <w:b/>
        </w:rPr>
        <w:t>nosprieda</w:t>
      </w:r>
    </w:p>
    <w:p w14:paraId="176EDC21" w14:textId="77777777" w:rsidR="005C64F2" w:rsidRPr="00B944EC" w:rsidRDefault="005C64F2" w:rsidP="00A65C78">
      <w:pPr>
        <w:spacing w:line="276" w:lineRule="auto"/>
        <w:ind w:firstLine="720"/>
        <w:jc w:val="both"/>
        <w:rPr>
          <w:sz w:val="18"/>
        </w:rPr>
      </w:pPr>
    </w:p>
    <w:p w14:paraId="4924753F" w14:textId="254A3D4A" w:rsidR="00BD67A8" w:rsidRPr="00A30E8E" w:rsidRDefault="005C64F2" w:rsidP="00A65C78">
      <w:pPr>
        <w:spacing w:line="276" w:lineRule="auto"/>
        <w:ind w:firstLine="567"/>
        <w:jc w:val="both"/>
        <w:rPr>
          <w:rFonts w:eastAsia="Calibri" w:cs="Arial"/>
          <w:szCs w:val="22"/>
          <w:lang w:eastAsia="en-US"/>
        </w:rPr>
      </w:pPr>
      <w:r w:rsidRPr="00A30E8E">
        <w:t xml:space="preserve">atcelt Administratīvās apgabaltiesas 2020.gada </w:t>
      </w:r>
      <w:r w:rsidR="00AF65AE">
        <w:t>22</w:t>
      </w:r>
      <w:r w:rsidR="000411AF" w:rsidRPr="00A30E8E">
        <w:t>.aprīļa</w:t>
      </w:r>
      <w:r w:rsidRPr="00A30E8E">
        <w:t xml:space="preserve"> spriedumu</w:t>
      </w:r>
      <w:r w:rsidR="00930D90" w:rsidRPr="00A30E8E">
        <w:t xml:space="preserve"> </w:t>
      </w:r>
      <w:r w:rsidR="00561EAF" w:rsidRPr="00A30E8E">
        <w:t>daļā</w:t>
      </w:r>
      <w:r w:rsidR="00A30E8E" w:rsidRPr="00A30E8E">
        <w:t xml:space="preserve">, ar kuru apmierināts </w:t>
      </w:r>
      <w:r w:rsidR="003F2576">
        <w:t xml:space="preserve">[pers. A] </w:t>
      </w:r>
      <w:r w:rsidR="00A30E8E" w:rsidRPr="00A30E8E">
        <w:t>pieteikums</w:t>
      </w:r>
      <w:r w:rsidR="00EB6FAE">
        <w:t>,</w:t>
      </w:r>
      <w:r w:rsidR="00A30E8E" w:rsidRPr="00A30E8E">
        <w:t xml:space="preserve"> </w:t>
      </w:r>
      <w:r w:rsidR="005E6240" w:rsidRPr="00A30E8E">
        <w:t xml:space="preserve">un </w:t>
      </w:r>
      <w:r w:rsidR="001A716E">
        <w:t>lietu šajā daļā nosūtīt atkārtotai izskatīšanai Administratīvajai apgabaltiesai</w:t>
      </w:r>
      <w:r w:rsidR="00A959E5" w:rsidRPr="00A30E8E">
        <w:rPr>
          <w:rFonts w:eastAsia="Calibri" w:cs="Arial"/>
          <w:szCs w:val="22"/>
          <w:lang w:eastAsia="en-US"/>
        </w:rPr>
        <w:t>.</w:t>
      </w:r>
    </w:p>
    <w:p w14:paraId="1CC87003" w14:textId="14D9F8EA" w:rsidR="00A959E5" w:rsidRPr="00A30E8E" w:rsidRDefault="00A959E5" w:rsidP="00A65C78">
      <w:pPr>
        <w:spacing w:line="276" w:lineRule="auto"/>
        <w:ind w:firstLine="567"/>
        <w:jc w:val="both"/>
        <w:rPr>
          <w:rFonts w:eastAsia="Calibri" w:cs="Arial"/>
          <w:szCs w:val="22"/>
          <w:lang w:eastAsia="en-US"/>
        </w:rPr>
      </w:pPr>
      <w:r w:rsidRPr="00A30E8E">
        <w:rPr>
          <w:rFonts w:eastAsia="Calibri" w:cs="Arial"/>
          <w:szCs w:val="22"/>
          <w:lang w:eastAsia="en-US"/>
        </w:rPr>
        <w:t>Pārējā daļā</w:t>
      </w:r>
      <w:r w:rsidRPr="00A30E8E">
        <w:rPr>
          <w:color w:val="000000"/>
        </w:rPr>
        <w:t xml:space="preserve"> spriedumu atstāt negrozītu</w:t>
      </w:r>
      <w:r w:rsidR="00652BB3" w:rsidRPr="00A30E8E">
        <w:rPr>
          <w:color w:val="000000"/>
        </w:rPr>
        <w:t xml:space="preserve">, bet </w:t>
      </w:r>
      <w:r w:rsidR="003F2576">
        <w:t xml:space="preserve">[pers. A] </w:t>
      </w:r>
      <w:r w:rsidR="00652BB3" w:rsidRPr="00A30E8E">
        <w:rPr>
          <w:color w:val="000000"/>
        </w:rPr>
        <w:t>kasācijas sūdzību noraidīt.</w:t>
      </w:r>
    </w:p>
    <w:p w14:paraId="05706EC2" w14:textId="4555BCB4" w:rsidR="00B944EC" w:rsidRPr="00A30E8E" w:rsidRDefault="005C64F2" w:rsidP="00A65C78">
      <w:pPr>
        <w:spacing w:line="276" w:lineRule="auto"/>
        <w:ind w:firstLine="567"/>
        <w:jc w:val="both"/>
      </w:pPr>
      <w:r w:rsidRPr="00A30E8E">
        <w:t xml:space="preserve">Atmaksāt </w:t>
      </w:r>
      <w:r w:rsidR="001A716E" w:rsidRPr="00AF65AE">
        <w:t>Pilsonības un migrācijas lietu pārvalde</w:t>
      </w:r>
      <w:r w:rsidR="001A716E">
        <w:t>i</w:t>
      </w:r>
      <w:r w:rsidR="00AF65AE">
        <w:t xml:space="preserve"> </w:t>
      </w:r>
      <w:r w:rsidRPr="00A30E8E">
        <w:t>iemaksāto drošības naudu 70 </w:t>
      </w:r>
      <w:r w:rsidRPr="00A30E8E">
        <w:rPr>
          <w:i/>
        </w:rPr>
        <w:t>euro</w:t>
      </w:r>
      <w:r w:rsidR="005E6240" w:rsidRPr="00A30E8E">
        <w:t>.</w:t>
      </w:r>
    </w:p>
    <w:p w14:paraId="22A5B5FD" w14:textId="092EEA59" w:rsidR="009C0BA3" w:rsidRPr="003F2576" w:rsidRDefault="00BD67A8" w:rsidP="00A65C78">
      <w:pPr>
        <w:spacing w:line="276" w:lineRule="auto"/>
        <w:ind w:firstLine="567"/>
        <w:jc w:val="both"/>
        <w:rPr>
          <w:rFonts w:eastAsia="Calibri" w:cs="Arial"/>
          <w:szCs w:val="22"/>
          <w:lang w:val="en-US" w:eastAsia="en-US"/>
        </w:rPr>
      </w:pPr>
      <w:r w:rsidRPr="00A30E8E">
        <w:rPr>
          <w:rFonts w:eastAsia="Calibri" w:cs="Arial"/>
          <w:szCs w:val="22"/>
          <w:lang w:val="en-US" w:eastAsia="en-US"/>
        </w:rPr>
        <w:t>Spriedums nav pārsūdzams.</w:t>
      </w:r>
    </w:p>
    <w:sectPr w:rsidR="009C0BA3" w:rsidRPr="003F2576" w:rsidSect="00A63AFD">
      <w:footerReference w:type="default" r:id="rId10"/>
      <w:pgSz w:w="11906" w:h="16838"/>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3FD8F" w16cex:dateUtc="2021-07-22T11:22:00Z"/>
  <w16cex:commentExtensible w16cex:durableId="24A3FFE3" w16cex:dateUtc="2021-07-22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6AD851" w16cid:durableId="24A3FD8F"/>
  <w16cid:commentId w16cid:paraId="4E32FAF8" w16cid:durableId="24A3FF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0AA08" w14:textId="77777777" w:rsidR="00A51D76" w:rsidRDefault="00A51D76" w:rsidP="00E12AD0">
      <w:r>
        <w:separator/>
      </w:r>
    </w:p>
  </w:endnote>
  <w:endnote w:type="continuationSeparator" w:id="0">
    <w:p w14:paraId="36558B58" w14:textId="77777777" w:rsidR="00A51D76" w:rsidRDefault="00A51D76"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652413"/>
      <w:docPartObj>
        <w:docPartGallery w:val="Page Numbers (Bottom of Page)"/>
        <w:docPartUnique/>
      </w:docPartObj>
    </w:sdtPr>
    <w:sdtEndPr/>
    <w:sdtContent>
      <w:sdt>
        <w:sdtPr>
          <w:id w:val="1728636285"/>
          <w:docPartObj>
            <w:docPartGallery w:val="Page Numbers (Top of Page)"/>
            <w:docPartUnique/>
          </w:docPartObj>
        </w:sdtPr>
        <w:sdtEndPr/>
        <w:sdtContent>
          <w:p w14:paraId="6CFEA9A3" w14:textId="0915EF5F" w:rsidR="00142DAE" w:rsidRDefault="00142DAE">
            <w:pPr>
              <w:pStyle w:val="Footer"/>
              <w:jc w:val="center"/>
            </w:pPr>
            <w:r w:rsidRPr="00142DAE">
              <w:rPr>
                <w:bCs/>
              </w:rPr>
              <w:fldChar w:fldCharType="begin"/>
            </w:r>
            <w:r w:rsidRPr="00142DAE">
              <w:rPr>
                <w:bCs/>
              </w:rPr>
              <w:instrText xml:space="preserve"> PAGE </w:instrText>
            </w:r>
            <w:r w:rsidRPr="00142DAE">
              <w:rPr>
                <w:bCs/>
              </w:rPr>
              <w:fldChar w:fldCharType="separate"/>
            </w:r>
            <w:r w:rsidR="003D0FA1">
              <w:rPr>
                <w:bCs/>
                <w:noProof/>
              </w:rPr>
              <w:t>8</w:t>
            </w:r>
            <w:r w:rsidRPr="00142DAE">
              <w:rPr>
                <w:bCs/>
              </w:rPr>
              <w:fldChar w:fldCharType="end"/>
            </w:r>
            <w:r w:rsidRPr="00142DAE">
              <w:t xml:space="preserve"> no </w:t>
            </w:r>
            <w:r w:rsidR="00813273">
              <w:rPr>
                <w:bCs/>
              </w:rPr>
              <w:t>7</w:t>
            </w:r>
          </w:p>
        </w:sdtContent>
      </w:sdt>
    </w:sdtContent>
  </w:sdt>
  <w:p w14:paraId="502DD620" w14:textId="77777777" w:rsidR="00142DAE" w:rsidRDefault="00142DAE" w:rsidP="00987E7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DF303" w14:textId="77777777" w:rsidR="00A51D76" w:rsidRDefault="00A51D76" w:rsidP="00E12AD0">
      <w:r>
        <w:separator/>
      </w:r>
    </w:p>
  </w:footnote>
  <w:footnote w:type="continuationSeparator" w:id="0">
    <w:p w14:paraId="6C361B4D" w14:textId="77777777" w:rsidR="00A51D76" w:rsidRDefault="00A51D76"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E"/>
    <w:rsid w:val="000027B8"/>
    <w:rsid w:val="00010422"/>
    <w:rsid w:val="0001147B"/>
    <w:rsid w:val="000203E4"/>
    <w:rsid w:val="000204DE"/>
    <w:rsid w:val="00022AFB"/>
    <w:rsid w:val="0002371C"/>
    <w:rsid w:val="00024858"/>
    <w:rsid w:val="00026E80"/>
    <w:rsid w:val="0002774A"/>
    <w:rsid w:val="00031176"/>
    <w:rsid w:val="00032C7B"/>
    <w:rsid w:val="00033E43"/>
    <w:rsid w:val="00034489"/>
    <w:rsid w:val="000411AF"/>
    <w:rsid w:val="00043416"/>
    <w:rsid w:val="0004635E"/>
    <w:rsid w:val="0005280C"/>
    <w:rsid w:val="00061A65"/>
    <w:rsid w:val="000630DD"/>
    <w:rsid w:val="00063A88"/>
    <w:rsid w:val="00074426"/>
    <w:rsid w:val="00074605"/>
    <w:rsid w:val="00074D46"/>
    <w:rsid w:val="00077826"/>
    <w:rsid w:val="00081D57"/>
    <w:rsid w:val="00082DED"/>
    <w:rsid w:val="00086889"/>
    <w:rsid w:val="00086B9A"/>
    <w:rsid w:val="000902E3"/>
    <w:rsid w:val="0009032B"/>
    <w:rsid w:val="0009560C"/>
    <w:rsid w:val="0009565F"/>
    <w:rsid w:val="000A58C1"/>
    <w:rsid w:val="000A597B"/>
    <w:rsid w:val="000A6A6D"/>
    <w:rsid w:val="000B0649"/>
    <w:rsid w:val="000B1209"/>
    <w:rsid w:val="000B25CC"/>
    <w:rsid w:val="000B600E"/>
    <w:rsid w:val="000B711B"/>
    <w:rsid w:val="000C1962"/>
    <w:rsid w:val="000C30C7"/>
    <w:rsid w:val="000C51B2"/>
    <w:rsid w:val="000C660A"/>
    <w:rsid w:val="000D1B75"/>
    <w:rsid w:val="000D743E"/>
    <w:rsid w:val="000D7836"/>
    <w:rsid w:val="000E2F2D"/>
    <w:rsid w:val="000E35C6"/>
    <w:rsid w:val="000E41F9"/>
    <w:rsid w:val="000E4C5F"/>
    <w:rsid w:val="000F137F"/>
    <w:rsid w:val="000F6FEC"/>
    <w:rsid w:val="000F7EDE"/>
    <w:rsid w:val="0010565E"/>
    <w:rsid w:val="00107240"/>
    <w:rsid w:val="00113A9A"/>
    <w:rsid w:val="0011403C"/>
    <w:rsid w:val="0012395E"/>
    <w:rsid w:val="00123A4D"/>
    <w:rsid w:val="001247F5"/>
    <w:rsid w:val="0012653C"/>
    <w:rsid w:val="0013123F"/>
    <w:rsid w:val="00131790"/>
    <w:rsid w:val="001339DF"/>
    <w:rsid w:val="00135AF2"/>
    <w:rsid w:val="00137F46"/>
    <w:rsid w:val="0014263C"/>
    <w:rsid w:val="00142DAE"/>
    <w:rsid w:val="001444F3"/>
    <w:rsid w:val="00145024"/>
    <w:rsid w:val="00152967"/>
    <w:rsid w:val="00153901"/>
    <w:rsid w:val="0015441C"/>
    <w:rsid w:val="0015500C"/>
    <w:rsid w:val="001551FE"/>
    <w:rsid w:val="00166F3D"/>
    <w:rsid w:val="0016754C"/>
    <w:rsid w:val="001739B7"/>
    <w:rsid w:val="00180127"/>
    <w:rsid w:val="00186485"/>
    <w:rsid w:val="00187388"/>
    <w:rsid w:val="0018754F"/>
    <w:rsid w:val="0019447A"/>
    <w:rsid w:val="0019482C"/>
    <w:rsid w:val="00194C4F"/>
    <w:rsid w:val="00196859"/>
    <w:rsid w:val="001A07CC"/>
    <w:rsid w:val="001A0EB1"/>
    <w:rsid w:val="001A14DA"/>
    <w:rsid w:val="001A1DEF"/>
    <w:rsid w:val="001A30EE"/>
    <w:rsid w:val="001A69F5"/>
    <w:rsid w:val="001A716E"/>
    <w:rsid w:val="001A775F"/>
    <w:rsid w:val="001A77F9"/>
    <w:rsid w:val="001B58DA"/>
    <w:rsid w:val="001B6C84"/>
    <w:rsid w:val="001C2C1B"/>
    <w:rsid w:val="001C498C"/>
    <w:rsid w:val="001C52E2"/>
    <w:rsid w:val="001C55C6"/>
    <w:rsid w:val="001C69F0"/>
    <w:rsid w:val="001D114A"/>
    <w:rsid w:val="001D3AAE"/>
    <w:rsid w:val="001D40D6"/>
    <w:rsid w:val="001D4122"/>
    <w:rsid w:val="001D5317"/>
    <w:rsid w:val="001E4B3C"/>
    <w:rsid w:val="001E52A1"/>
    <w:rsid w:val="001E649C"/>
    <w:rsid w:val="001F4BF1"/>
    <w:rsid w:val="001F7B43"/>
    <w:rsid w:val="00200E74"/>
    <w:rsid w:val="00201B66"/>
    <w:rsid w:val="00202192"/>
    <w:rsid w:val="00203762"/>
    <w:rsid w:val="002077CF"/>
    <w:rsid w:val="00213A80"/>
    <w:rsid w:val="00213DCA"/>
    <w:rsid w:val="00217E53"/>
    <w:rsid w:val="002207A6"/>
    <w:rsid w:val="00221189"/>
    <w:rsid w:val="0022401C"/>
    <w:rsid w:val="0022646A"/>
    <w:rsid w:val="00226AAB"/>
    <w:rsid w:val="002363F6"/>
    <w:rsid w:val="0023652F"/>
    <w:rsid w:val="00241FFB"/>
    <w:rsid w:val="00250A48"/>
    <w:rsid w:val="0025439B"/>
    <w:rsid w:val="002615DD"/>
    <w:rsid w:val="00262742"/>
    <w:rsid w:val="002678C4"/>
    <w:rsid w:val="00271554"/>
    <w:rsid w:val="00271B81"/>
    <w:rsid w:val="00271DBD"/>
    <w:rsid w:val="00272D65"/>
    <w:rsid w:val="00273898"/>
    <w:rsid w:val="002739BE"/>
    <w:rsid w:val="0027471E"/>
    <w:rsid w:val="00275FCE"/>
    <w:rsid w:val="00282ED8"/>
    <w:rsid w:val="00284757"/>
    <w:rsid w:val="00285BE1"/>
    <w:rsid w:val="00285F1E"/>
    <w:rsid w:val="00293D5F"/>
    <w:rsid w:val="00293E30"/>
    <w:rsid w:val="002A1379"/>
    <w:rsid w:val="002A2BDC"/>
    <w:rsid w:val="002A435F"/>
    <w:rsid w:val="002A7F37"/>
    <w:rsid w:val="002B3087"/>
    <w:rsid w:val="002C28BB"/>
    <w:rsid w:val="002C4526"/>
    <w:rsid w:val="002C4FCC"/>
    <w:rsid w:val="002C5E81"/>
    <w:rsid w:val="002C73A5"/>
    <w:rsid w:val="002C7A27"/>
    <w:rsid w:val="002D27B5"/>
    <w:rsid w:val="002E0B28"/>
    <w:rsid w:val="002F0013"/>
    <w:rsid w:val="002F3685"/>
    <w:rsid w:val="00300445"/>
    <w:rsid w:val="00303A99"/>
    <w:rsid w:val="00303BBD"/>
    <w:rsid w:val="00307EA7"/>
    <w:rsid w:val="0031143A"/>
    <w:rsid w:val="003126A3"/>
    <w:rsid w:val="003130A7"/>
    <w:rsid w:val="0032390F"/>
    <w:rsid w:val="0032618A"/>
    <w:rsid w:val="00327C8A"/>
    <w:rsid w:val="00330F37"/>
    <w:rsid w:val="003324C6"/>
    <w:rsid w:val="00332B85"/>
    <w:rsid w:val="00333180"/>
    <w:rsid w:val="0033462E"/>
    <w:rsid w:val="003357F2"/>
    <w:rsid w:val="00337500"/>
    <w:rsid w:val="00343622"/>
    <w:rsid w:val="00354972"/>
    <w:rsid w:val="0035790E"/>
    <w:rsid w:val="00367A85"/>
    <w:rsid w:val="0037483A"/>
    <w:rsid w:val="00377D16"/>
    <w:rsid w:val="003821AA"/>
    <w:rsid w:val="00382399"/>
    <w:rsid w:val="00382DAB"/>
    <w:rsid w:val="00385ACA"/>
    <w:rsid w:val="00391588"/>
    <w:rsid w:val="00392746"/>
    <w:rsid w:val="003A4253"/>
    <w:rsid w:val="003A4E6C"/>
    <w:rsid w:val="003B0BE8"/>
    <w:rsid w:val="003B1394"/>
    <w:rsid w:val="003B3CFF"/>
    <w:rsid w:val="003C3858"/>
    <w:rsid w:val="003C6DB9"/>
    <w:rsid w:val="003C72C1"/>
    <w:rsid w:val="003C761E"/>
    <w:rsid w:val="003D0FA1"/>
    <w:rsid w:val="003E31BF"/>
    <w:rsid w:val="003E31EE"/>
    <w:rsid w:val="003E4658"/>
    <w:rsid w:val="003F01DA"/>
    <w:rsid w:val="003F2576"/>
    <w:rsid w:val="003F2E7A"/>
    <w:rsid w:val="003F35A6"/>
    <w:rsid w:val="003F43F7"/>
    <w:rsid w:val="003F6CB2"/>
    <w:rsid w:val="00400098"/>
    <w:rsid w:val="00400A9C"/>
    <w:rsid w:val="00405568"/>
    <w:rsid w:val="00405B6F"/>
    <w:rsid w:val="0040600A"/>
    <w:rsid w:val="00411CF8"/>
    <w:rsid w:val="00412138"/>
    <w:rsid w:val="00412FA1"/>
    <w:rsid w:val="00417945"/>
    <w:rsid w:val="00424134"/>
    <w:rsid w:val="00431D91"/>
    <w:rsid w:val="00432739"/>
    <w:rsid w:val="00432779"/>
    <w:rsid w:val="00436A6A"/>
    <w:rsid w:val="00440776"/>
    <w:rsid w:val="0044198C"/>
    <w:rsid w:val="00443280"/>
    <w:rsid w:val="00447DFD"/>
    <w:rsid w:val="00454527"/>
    <w:rsid w:val="00454FA0"/>
    <w:rsid w:val="00455594"/>
    <w:rsid w:val="00456F49"/>
    <w:rsid w:val="00466620"/>
    <w:rsid w:val="00467CE3"/>
    <w:rsid w:val="00472FCE"/>
    <w:rsid w:val="00481BA7"/>
    <w:rsid w:val="004829CB"/>
    <w:rsid w:val="00482DD9"/>
    <w:rsid w:val="00487613"/>
    <w:rsid w:val="00487B7D"/>
    <w:rsid w:val="00490AE9"/>
    <w:rsid w:val="0049298B"/>
    <w:rsid w:val="004956C0"/>
    <w:rsid w:val="00495A67"/>
    <w:rsid w:val="004A2E59"/>
    <w:rsid w:val="004A53AC"/>
    <w:rsid w:val="004A5C68"/>
    <w:rsid w:val="004B3238"/>
    <w:rsid w:val="004B3B66"/>
    <w:rsid w:val="004B5945"/>
    <w:rsid w:val="004C159B"/>
    <w:rsid w:val="004C16F5"/>
    <w:rsid w:val="004C3108"/>
    <w:rsid w:val="004C71AD"/>
    <w:rsid w:val="004C7A06"/>
    <w:rsid w:val="004D2BFA"/>
    <w:rsid w:val="004D54F7"/>
    <w:rsid w:val="004D6AD2"/>
    <w:rsid w:val="004D7132"/>
    <w:rsid w:val="004D7751"/>
    <w:rsid w:val="004E2B57"/>
    <w:rsid w:val="004E747A"/>
    <w:rsid w:val="004E7F6C"/>
    <w:rsid w:val="004F0C17"/>
    <w:rsid w:val="004F0ED4"/>
    <w:rsid w:val="004F1F6C"/>
    <w:rsid w:val="004F41FE"/>
    <w:rsid w:val="004F4E8A"/>
    <w:rsid w:val="005026E0"/>
    <w:rsid w:val="00505AC9"/>
    <w:rsid w:val="005065DD"/>
    <w:rsid w:val="0051063C"/>
    <w:rsid w:val="00512ACC"/>
    <w:rsid w:val="00513191"/>
    <w:rsid w:val="005136E0"/>
    <w:rsid w:val="005237A9"/>
    <w:rsid w:val="00527EBB"/>
    <w:rsid w:val="0053028B"/>
    <w:rsid w:val="00531400"/>
    <w:rsid w:val="005318E1"/>
    <w:rsid w:val="00531BE1"/>
    <w:rsid w:val="00534893"/>
    <w:rsid w:val="005410F0"/>
    <w:rsid w:val="00545B93"/>
    <w:rsid w:val="00560D6E"/>
    <w:rsid w:val="00561EAF"/>
    <w:rsid w:val="0056345E"/>
    <w:rsid w:val="005650A0"/>
    <w:rsid w:val="0056525C"/>
    <w:rsid w:val="00567288"/>
    <w:rsid w:val="005706E3"/>
    <w:rsid w:val="00574DB9"/>
    <w:rsid w:val="005815FA"/>
    <w:rsid w:val="005837F5"/>
    <w:rsid w:val="00584994"/>
    <w:rsid w:val="0058675B"/>
    <w:rsid w:val="00590EA0"/>
    <w:rsid w:val="00591562"/>
    <w:rsid w:val="0059479C"/>
    <w:rsid w:val="00594EF3"/>
    <w:rsid w:val="00595747"/>
    <w:rsid w:val="005A06A5"/>
    <w:rsid w:val="005A0847"/>
    <w:rsid w:val="005A1ECE"/>
    <w:rsid w:val="005A21DB"/>
    <w:rsid w:val="005A5360"/>
    <w:rsid w:val="005A5395"/>
    <w:rsid w:val="005B3F41"/>
    <w:rsid w:val="005C64F2"/>
    <w:rsid w:val="005D036E"/>
    <w:rsid w:val="005D3883"/>
    <w:rsid w:val="005D7638"/>
    <w:rsid w:val="005E0AA2"/>
    <w:rsid w:val="005E5BC9"/>
    <w:rsid w:val="005E6240"/>
    <w:rsid w:val="005F0CF0"/>
    <w:rsid w:val="005F7153"/>
    <w:rsid w:val="00606650"/>
    <w:rsid w:val="00606B8A"/>
    <w:rsid w:val="006122B5"/>
    <w:rsid w:val="006167C5"/>
    <w:rsid w:val="00617FB1"/>
    <w:rsid w:val="00640776"/>
    <w:rsid w:val="006423AE"/>
    <w:rsid w:val="006461EE"/>
    <w:rsid w:val="00646660"/>
    <w:rsid w:val="006477D7"/>
    <w:rsid w:val="00647944"/>
    <w:rsid w:val="00651B13"/>
    <w:rsid w:val="00652BB3"/>
    <w:rsid w:val="00656FD3"/>
    <w:rsid w:val="006600C1"/>
    <w:rsid w:val="00666E1E"/>
    <w:rsid w:val="00667DBD"/>
    <w:rsid w:val="00672833"/>
    <w:rsid w:val="00675D47"/>
    <w:rsid w:val="0068033C"/>
    <w:rsid w:val="00682181"/>
    <w:rsid w:val="00682CAF"/>
    <w:rsid w:val="006866B2"/>
    <w:rsid w:val="00690391"/>
    <w:rsid w:val="00694CA0"/>
    <w:rsid w:val="0069746C"/>
    <w:rsid w:val="006A1243"/>
    <w:rsid w:val="006A1713"/>
    <w:rsid w:val="006A564D"/>
    <w:rsid w:val="006B3039"/>
    <w:rsid w:val="006B3483"/>
    <w:rsid w:val="006B52B2"/>
    <w:rsid w:val="006B5B11"/>
    <w:rsid w:val="006C0290"/>
    <w:rsid w:val="006C4EBF"/>
    <w:rsid w:val="006C7DCC"/>
    <w:rsid w:val="006D0076"/>
    <w:rsid w:val="006D79A5"/>
    <w:rsid w:val="006E0E38"/>
    <w:rsid w:val="006E2131"/>
    <w:rsid w:val="006E23C5"/>
    <w:rsid w:val="006E2AD3"/>
    <w:rsid w:val="006E2CD4"/>
    <w:rsid w:val="006F0C5D"/>
    <w:rsid w:val="006F18CC"/>
    <w:rsid w:val="006F3EA8"/>
    <w:rsid w:val="00705C13"/>
    <w:rsid w:val="00705C36"/>
    <w:rsid w:val="00714003"/>
    <w:rsid w:val="00716AE6"/>
    <w:rsid w:val="00724E65"/>
    <w:rsid w:val="00737721"/>
    <w:rsid w:val="0074021F"/>
    <w:rsid w:val="00741D19"/>
    <w:rsid w:val="007429C3"/>
    <w:rsid w:val="007444FE"/>
    <w:rsid w:val="0074553B"/>
    <w:rsid w:val="00746C80"/>
    <w:rsid w:val="00750499"/>
    <w:rsid w:val="00754794"/>
    <w:rsid w:val="007606B3"/>
    <w:rsid w:val="00760951"/>
    <w:rsid w:val="007649B7"/>
    <w:rsid w:val="00764F4F"/>
    <w:rsid w:val="00765836"/>
    <w:rsid w:val="00767BFD"/>
    <w:rsid w:val="00772A7C"/>
    <w:rsid w:val="00774755"/>
    <w:rsid w:val="00774C7B"/>
    <w:rsid w:val="0077534F"/>
    <w:rsid w:val="00776E4D"/>
    <w:rsid w:val="00780139"/>
    <w:rsid w:val="00783400"/>
    <w:rsid w:val="0078796D"/>
    <w:rsid w:val="00787F77"/>
    <w:rsid w:val="007950F1"/>
    <w:rsid w:val="0079755E"/>
    <w:rsid w:val="007A3DEF"/>
    <w:rsid w:val="007A711E"/>
    <w:rsid w:val="007A73EA"/>
    <w:rsid w:val="007A7DB3"/>
    <w:rsid w:val="007B1F51"/>
    <w:rsid w:val="007B254D"/>
    <w:rsid w:val="007B2CB5"/>
    <w:rsid w:val="007B4B54"/>
    <w:rsid w:val="007C022E"/>
    <w:rsid w:val="007C3474"/>
    <w:rsid w:val="007C682C"/>
    <w:rsid w:val="007C6EDF"/>
    <w:rsid w:val="007D330A"/>
    <w:rsid w:val="007E0DE2"/>
    <w:rsid w:val="007E692A"/>
    <w:rsid w:val="007F4697"/>
    <w:rsid w:val="007F577E"/>
    <w:rsid w:val="008009D3"/>
    <w:rsid w:val="008030F4"/>
    <w:rsid w:val="00806EBD"/>
    <w:rsid w:val="00811679"/>
    <w:rsid w:val="00813273"/>
    <w:rsid w:val="00815852"/>
    <w:rsid w:val="0081594E"/>
    <w:rsid w:val="00830627"/>
    <w:rsid w:val="00833961"/>
    <w:rsid w:val="00836FB9"/>
    <w:rsid w:val="00836FE0"/>
    <w:rsid w:val="00844FA4"/>
    <w:rsid w:val="008506BD"/>
    <w:rsid w:val="00850D2A"/>
    <w:rsid w:val="00851879"/>
    <w:rsid w:val="0085361D"/>
    <w:rsid w:val="00854972"/>
    <w:rsid w:val="008557B9"/>
    <w:rsid w:val="008558A2"/>
    <w:rsid w:val="00861717"/>
    <w:rsid w:val="00861BAF"/>
    <w:rsid w:val="0087038C"/>
    <w:rsid w:val="008748A9"/>
    <w:rsid w:val="008832FC"/>
    <w:rsid w:val="0088405F"/>
    <w:rsid w:val="00895DB5"/>
    <w:rsid w:val="008A04A2"/>
    <w:rsid w:val="008B4F40"/>
    <w:rsid w:val="008C0C2A"/>
    <w:rsid w:val="008C1AD4"/>
    <w:rsid w:val="008C269E"/>
    <w:rsid w:val="008C473C"/>
    <w:rsid w:val="008D0AC7"/>
    <w:rsid w:val="008D55C3"/>
    <w:rsid w:val="008D6079"/>
    <w:rsid w:val="008E0725"/>
    <w:rsid w:val="008E1820"/>
    <w:rsid w:val="008E3B7E"/>
    <w:rsid w:val="008E59B7"/>
    <w:rsid w:val="008E7F41"/>
    <w:rsid w:val="008F2454"/>
    <w:rsid w:val="008F2837"/>
    <w:rsid w:val="008F36B6"/>
    <w:rsid w:val="0090103A"/>
    <w:rsid w:val="00903BED"/>
    <w:rsid w:val="00905F2C"/>
    <w:rsid w:val="00912205"/>
    <w:rsid w:val="009157DE"/>
    <w:rsid w:val="00915FC5"/>
    <w:rsid w:val="00916093"/>
    <w:rsid w:val="00930D90"/>
    <w:rsid w:val="009314B7"/>
    <w:rsid w:val="00940A55"/>
    <w:rsid w:val="00945E5D"/>
    <w:rsid w:val="00950106"/>
    <w:rsid w:val="00950491"/>
    <w:rsid w:val="00952B7A"/>
    <w:rsid w:val="00953E2C"/>
    <w:rsid w:val="00955B3A"/>
    <w:rsid w:val="00965E0C"/>
    <w:rsid w:val="009660D4"/>
    <w:rsid w:val="00966ADE"/>
    <w:rsid w:val="00967685"/>
    <w:rsid w:val="00970274"/>
    <w:rsid w:val="009770B6"/>
    <w:rsid w:val="00977CAF"/>
    <w:rsid w:val="00977F42"/>
    <w:rsid w:val="00982E29"/>
    <w:rsid w:val="00985306"/>
    <w:rsid w:val="00987E7B"/>
    <w:rsid w:val="0099270F"/>
    <w:rsid w:val="009A1B7E"/>
    <w:rsid w:val="009B1356"/>
    <w:rsid w:val="009B1F84"/>
    <w:rsid w:val="009B25D7"/>
    <w:rsid w:val="009B4EAC"/>
    <w:rsid w:val="009B6838"/>
    <w:rsid w:val="009C0BA3"/>
    <w:rsid w:val="009C1BC2"/>
    <w:rsid w:val="009C46C8"/>
    <w:rsid w:val="009C7108"/>
    <w:rsid w:val="009D373D"/>
    <w:rsid w:val="009E12F6"/>
    <w:rsid w:val="009E1AB4"/>
    <w:rsid w:val="009E2CC6"/>
    <w:rsid w:val="009E4F4A"/>
    <w:rsid w:val="009F189C"/>
    <w:rsid w:val="009F280C"/>
    <w:rsid w:val="009F2886"/>
    <w:rsid w:val="009F2EA9"/>
    <w:rsid w:val="009F5B74"/>
    <w:rsid w:val="009F63CE"/>
    <w:rsid w:val="009F7BA2"/>
    <w:rsid w:val="00A0119E"/>
    <w:rsid w:val="00A0453A"/>
    <w:rsid w:val="00A06845"/>
    <w:rsid w:val="00A10524"/>
    <w:rsid w:val="00A207D8"/>
    <w:rsid w:val="00A22A38"/>
    <w:rsid w:val="00A2399A"/>
    <w:rsid w:val="00A241F8"/>
    <w:rsid w:val="00A27460"/>
    <w:rsid w:val="00A30E8E"/>
    <w:rsid w:val="00A33031"/>
    <w:rsid w:val="00A35989"/>
    <w:rsid w:val="00A417B5"/>
    <w:rsid w:val="00A41B4D"/>
    <w:rsid w:val="00A41BB2"/>
    <w:rsid w:val="00A44494"/>
    <w:rsid w:val="00A44A93"/>
    <w:rsid w:val="00A473F1"/>
    <w:rsid w:val="00A51D76"/>
    <w:rsid w:val="00A546DF"/>
    <w:rsid w:val="00A55E04"/>
    <w:rsid w:val="00A56327"/>
    <w:rsid w:val="00A571FA"/>
    <w:rsid w:val="00A63477"/>
    <w:rsid w:val="00A63AFD"/>
    <w:rsid w:val="00A63DC0"/>
    <w:rsid w:val="00A65C78"/>
    <w:rsid w:val="00A7509A"/>
    <w:rsid w:val="00A75293"/>
    <w:rsid w:val="00A8447F"/>
    <w:rsid w:val="00A90124"/>
    <w:rsid w:val="00A9077D"/>
    <w:rsid w:val="00A93413"/>
    <w:rsid w:val="00A959E5"/>
    <w:rsid w:val="00A96BEE"/>
    <w:rsid w:val="00AA4791"/>
    <w:rsid w:val="00AA512D"/>
    <w:rsid w:val="00AA5272"/>
    <w:rsid w:val="00AA6692"/>
    <w:rsid w:val="00AB066A"/>
    <w:rsid w:val="00AB20BD"/>
    <w:rsid w:val="00AB21C2"/>
    <w:rsid w:val="00AB6199"/>
    <w:rsid w:val="00AB7F71"/>
    <w:rsid w:val="00AC517B"/>
    <w:rsid w:val="00AD1AFD"/>
    <w:rsid w:val="00AD3E23"/>
    <w:rsid w:val="00AD5578"/>
    <w:rsid w:val="00AD58D8"/>
    <w:rsid w:val="00AD7356"/>
    <w:rsid w:val="00AD7CAE"/>
    <w:rsid w:val="00AE1ABC"/>
    <w:rsid w:val="00AE3D01"/>
    <w:rsid w:val="00AE5854"/>
    <w:rsid w:val="00AE642E"/>
    <w:rsid w:val="00AF4586"/>
    <w:rsid w:val="00AF4A20"/>
    <w:rsid w:val="00AF4AF6"/>
    <w:rsid w:val="00AF65AE"/>
    <w:rsid w:val="00B03D84"/>
    <w:rsid w:val="00B07B64"/>
    <w:rsid w:val="00B10171"/>
    <w:rsid w:val="00B1048E"/>
    <w:rsid w:val="00B15A42"/>
    <w:rsid w:val="00B2107A"/>
    <w:rsid w:val="00B25633"/>
    <w:rsid w:val="00B258EB"/>
    <w:rsid w:val="00B30471"/>
    <w:rsid w:val="00B324B8"/>
    <w:rsid w:val="00B35EAF"/>
    <w:rsid w:val="00B4480F"/>
    <w:rsid w:val="00B473B2"/>
    <w:rsid w:val="00B53062"/>
    <w:rsid w:val="00B60889"/>
    <w:rsid w:val="00B6502C"/>
    <w:rsid w:val="00B65894"/>
    <w:rsid w:val="00B75ECE"/>
    <w:rsid w:val="00B77C72"/>
    <w:rsid w:val="00B801DD"/>
    <w:rsid w:val="00B80627"/>
    <w:rsid w:val="00B83A03"/>
    <w:rsid w:val="00B925D3"/>
    <w:rsid w:val="00B944EC"/>
    <w:rsid w:val="00BA4478"/>
    <w:rsid w:val="00BA5B15"/>
    <w:rsid w:val="00BA6282"/>
    <w:rsid w:val="00BA6ADC"/>
    <w:rsid w:val="00BB4263"/>
    <w:rsid w:val="00BC1C47"/>
    <w:rsid w:val="00BC33C2"/>
    <w:rsid w:val="00BC565E"/>
    <w:rsid w:val="00BC6F23"/>
    <w:rsid w:val="00BD67A8"/>
    <w:rsid w:val="00BD768D"/>
    <w:rsid w:val="00BE1840"/>
    <w:rsid w:val="00BE2289"/>
    <w:rsid w:val="00BE2554"/>
    <w:rsid w:val="00BE5CF3"/>
    <w:rsid w:val="00BE7A18"/>
    <w:rsid w:val="00BF501C"/>
    <w:rsid w:val="00C00308"/>
    <w:rsid w:val="00C0057F"/>
    <w:rsid w:val="00C10F15"/>
    <w:rsid w:val="00C15D38"/>
    <w:rsid w:val="00C175B4"/>
    <w:rsid w:val="00C2025B"/>
    <w:rsid w:val="00C24B0D"/>
    <w:rsid w:val="00C3087D"/>
    <w:rsid w:val="00C316CC"/>
    <w:rsid w:val="00C31D81"/>
    <w:rsid w:val="00C34DCF"/>
    <w:rsid w:val="00C3754C"/>
    <w:rsid w:val="00C42A33"/>
    <w:rsid w:val="00C4580A"/>
    <w:rsid w:val="00C52066"/>
    <w:rsid w:val="00C55106"/>
    <w:rsid w:val="00C577B8"/>
    <w:rsid w:val="00C61A97"/>
    <w:rsid w:val="00C648BA"/>
    <w:rsid w:val="00C67521"/>
    <w:rsid w:val="00C746A0"/>
    <w:rsid w:val="00C757AF"/>
    <w:rsid w:val="00C77B05"/>
    <w:rsid w:val="00C87736"/>
    <w:rsid w:val="00C90623"/>
    <w:rsid w:val="00C9405A"/>
    <w:rsid w:val="00C96DBC"/>
    <w:rsid w:val="00C972EC"/>
    <w:rsid w:val="00C97B6A"/>
    <w:rsid w:val="00CA317A"/>
    <w:rsid w:val="00CA3487"/>
    <w:rsid w:val="00CB03FA"/>
    <w:rsid w:val="00CB2E9A"/>
    <w:rsid w:val="00CB7592"/>
    <w:rsid w:val="00CC4000"/>
    <w:rsid w:val="00CC67DA"/>
    <w:rsid w:val="00CD023A"/>
    <w:rsid w:val="00CD04EE"/>
    <w:rsid w:val="00CD08B8"/>
    <w:rsid w:val="00CD3FC6"/>
    <w:rsid w:val="00CD7C01"/>
    <w:rsid w:val="00CE0568"/>
    <w:rsid w:val="00CE0646"/>
    <w:rsid w:val="00CE7E68"/>
    <w:rsid w:val="00CF1A8E"/>
    <w:rsid w:val="00CF2783"/>
    <w:rsid w:val="00CF373F"/>
    <w:rsid w:val="00CF4A08"/>
    <w:rsid w:val="00D00097"/>
    <w:rsid w:val="00D01F56"/>
    <w:rsid w:val="00D062F2"/>
    <w:rsid w:val="00D11C90"/>
    <w:rsid w:val="00D1273C"/>
    <w:rsid w:val="00D16BBE"/>
    <w:rsid w:val="00D1771A"/>
    <w:rsid w:val="00D21FC6"/>
    <w:rsid w:val="00D23380"/>
    <w:rsid w:val="00D26D34"/>
    <w:rsid w:val="00D345E0"/>
    <w:rsid w:val="00D348B8"/>
    <w:rsid w:val="00D37282"/>
    <w:rsid w:val="00D404A4"/>
    <w:rsid w:val="00D4056F"/>
    <w:rsid w:val="00D52FC8"/>
    <w:rsid w:val="00D536C6"/>
    <w:rsid w:val="00D53713"/>
    <w:rsid w:val="00D5634C"/>
    <w:rsid w:val="00D57C53"/>
    <w:rsid w:val="00D60EEA"/>
    <w:rsid w:val="00D61C8E"/>
    <w:rsid w:val="00D63FCF"/>
    <w:rsid w:val="00D64FAD"/>
    <w:rsid w:val="00D67877"/>
    <w:rsid w:val="00D71857"/>
    <w:rsid w:val="00D754C3"/>
    <w:rsid w:val="00D77501"/>
    <w:rsid w:val="00D777FF"/>
    <w:rsid w:val="00D83522"/>
    <w:rsid w:val="00D8550D"/>
    <w:rsid w:val="00D90D7F"/>
    <w:rsid w:val="00D94EDA"/>
    <w:rsid w:val="00D97865"/>
    <w:rsid w:val="00DA1661"/>
    <w:rsid w:val="00DA2293"/>
    <w:rsid w:val="00DA240E"/>
    <w:rsid w:val="00DA7A94"/>
    <w:rsid w:val="00DB0086"/>
    <w:rsid w:val="00DB35B5"/>
    <w:rsid w:val="00DC24B3"/>
    <w:rsid w:val="00DC4AD1"/>
    <w:rsid w:val="00DC58E5"/>
    <w:rsid w:val="00DC77CC"/>
    <w:rsid w:val="00DD4D7F"/>
    <w:rsid w:val="00DE039A"/>
    <w:rsid w:val="00DE58DB"/>
    <w:rsid w:val="00DF1159"/>
    <w:rsid w:val="00DF4CB6"/>
    <w:rsid w:val="00DF4F7D"/>
    <w:rsid w:val="00DF6E04"/>
    <w:rsid w:val="00E12AD0"/>
    <w:rsid w:val="00E12E07"/>
    <w:rsid w:val="00E12F76"/>
    <w:rsid w:val="00E16320"/>
    <w:rsid w:val="00E21A0B"/>
    <w:rsid w:val="00E230F8"/>
    <w:rsid w:val="00E252E1"/>
    <w:rsid w:val="00E31398"/>
    <w:rsid w:val="00E33F20"/>
    <w:rsid w:val="00E3790F"/>
    <w:rsid w:val="00E37C5C"/>
    <w:rsid w:val="00E404E9"/>
    <w:rsid w:val="00E41451"/>
    <w:rsid w:val="00E47EC9"/>
    <w:rsid w:val="00E539F1"/>
    <w:rsid w:val="00E543FE"/>
    <w:rsid w:val="00E563B1"/>
    <w:rsid w:val="00E61652"/>
    <w:rsid w:val="00E6589A"/>
    <w:rsid w:val="00E66929"/>
    <w:rsid w:val="00E71A9F"/>
    <w:rsid w:val="00E73575"/>
    <w:rsid w:val="00E8169E"/>
    <w:rsid w:val="00E85B48"/>
    <w:rsid w:val="00E9596E"/>
    <w:rsid w:val="00E96CCD"/>
    <w:rsid w:val="00E97339"/>
    <w:rsid w:val="00EA1DAB"/>
    <w:rsid w:val="00EB6FAE"/>
    <w:rsid w:val="00EC2177"/>
    <w:rsid w:val="00ED10D9"/>
    <w:rsid w:val="00ED18BE"/>
    <w:rsid w:val="00ED472B"/>
    <w:rsid w:val="00ED55BD"/>
    <w:rsid w:val="00EE1DC1"/>
    <w:rsid w:val="00EE68B8"/>
    <w:rsid w:val="00EF2261"/>
    <w:rsid w:val="00EF56A4"/>
    <w:rsid w:val="00EF6DC3"/>
    <w:rsid w:val="00F0347F"/>
    <w:rsid w:val="00F037DE"/>
    <w:rsid w:val="00F04E77"/>
    <w:rsid w:val="00F0530D"/>
    <w:rsid w:val="00F07AE2"/>
    <w:rsid w:val="00F13D84"/>
    <w:rsid w:val="00F20DDE"/>
    <w:rsid w:val="00F22B21"/>
    <w:rsid w:val="00F43E92"/>
    <w:rsid w:val="00F52E82"/>
    <w:rsid w:val="00F5714E"/>
    <w:rsid w:val="00F602C0"/>
    <w:rsid w:val="00F6093C"/>
    <w:rsid w:val="00F60EC6"/>
    <w:rsid w:val="00F623D0"/>
    <w:rsid w:val="00F64911"/>
    <w:rsid w:val="00F71AC1"/>
    <w:rsid w:val="00F7219C"/>
    <w:rsid w:val="00F7458D"/>
    <w:rsid w:val="00F77B84"/>
    <w:rsid w:val="00F813D5"/>
    <w:rsid w:val="00F83356"/>
    <w:rsid w:val="00F87D6E"/>
    <w:rsid w:val="00F91F0F"/>
    <w:rsid w:val="00F93693"/>
    <w:rsid w:val="00F97900"/>
    <w:rsid w:val="00FA3B61"/>
    <w:rsid w:val="00FA4D6C"/>
    <w:rsid w:val="00FA740D"/>
    <w:rsid w:val="00FB3E57"/>
    <w:rsid w:val="00FB48ED"/>
    <w:rsid w:val="00FB6BC3"/>
    <w:rsid w:val="00FB7B4E"/>
    <w:rsid w:val="00FC0C53"/>
    <w:rsid w:val="00FC0EE8"/>
    <w:rsid w:val="00FC2A2F"/>
    <w:rsid w:val="00FC6916"/>
    <w:rsid w:val="00FD131A"/>
    <w:rsid w:val="00FE3B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6093C"/>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F6093C"/>
    <w:rPr>
      <w:rFonts w:ascii="Times New Roman" w:hAnsi="Times New Roman"/>
      <w:sz w:val="20"/>
      <w:szCs w:val="20"/>
    </w:rPr>
  </w:style>
  <w:style w:type="character" w:styleId="FootnoteReference">
    <w:name w:val="footnote reference"/>
    <w:basedOn w:val="DefaultParagraphFont"/>
    <w:semiHidden/>
    <w:unhideWhenUsed/>
    <w:rsid w:val="00F6093C"/>
    <w:rPr>
      <w:vertAlign w:val="superscript"/>
    </w:rPr>
  </w:style>
  <w:style w:type="character" w:customStyle="1" w:styleId="UnresolvedMention1">
    <w:name w:val="Unresolved Mention1"/>
    <w:basedOn w:val="DefaultParagraphFont"/>
    <w:uiPriority w:val="99"/>
    <w:semiHidden/>
    <w:unhideWhenUsed/>
    <w:rsid w:val="00424134"/>
    <w:rPr>
      <w:color w:val="605E5C"/>
      <w:shd w:val="clear" w:color="auto" w:fill="E1DFDD"/>
    </w:rPr>
  </w:style>
  <w:style w:type="character" w:customStyle="1" w:styleId="UnresolvedMention2">
    <w:name w:val="Unresolved Mention2"/>
    <w:basedOn w:val="DefaultParagraphFont"/>
    <w:uiPriority w:val="99"/>
    <w:semiHidden/>
    <w:unhideWhenUsed/>
    <w:rsid w:val="00A44494"/>
    <w:rPr>
      <w:color w:val="605E5C"/>
      <w:shd w:val="clear" w:color="auto" w:fill="E1DFDD"/>
    </w:rPr>
  </w:style>
  <w:style w:type="character" w:customStyle="1" w:styleId="CharStyle3">
    <w:name w:val="Char Style 3"/>
    <w:basedOn w:val="DefaultParagraphFont"/>
    <w:link w:val="Style2"/>
    <w:uiPriority w:val="99"/>
    <w:rsid w:val="007B4B54"/>
    <w:rPr>
      <w:shd w:val="clear" w:color="auto" w:fill="FFFFFF"/>
    </w:rPr>
  </w:style>
  <w:style w:type="paragraph" w:customStyle="1" w:styleId="Style2">
    <w:name w:val="Style 2"/>
    <w:basedOn w:val="Normal"/>
    <w:link w:val="CharStyle3"/>
    <w:uiPriority w:val="99"/>
    <w:rsid w:val="007B4B54"/>
    <w:pPr>
      <w:widowControl w:val="0"/>
      <w:shd w:val="clear" w:color="auto" w:fill="FFFFFF"/>
      <w:spacing w:after="340" w:line="274" w:lineRule="exact"/>
      <w:ind w:hanging="3840"/>
      <w:jc w:val="right"/>
    </w:pPr>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uiPriority w:val="99"/>
    <w:semiHidden/>
    <w:unhideWhenUsed/>
    <w:rsid w:val="00780139"/>
    <w:pPr>
      <w:spacing w:after="120" w:line="480" w:lineRule="auto"/>
      <w:ind w:left="283"/>
    </w:pPr>
  </w:style>
  <w:style w:type="character" w:customStyle="1" w:styleId="BodyTextIndent2Char">
    <w:name w:val="Body Text Indent 2 Char"/>
    <w:basedOn w:val="DefaultParagraphFont"/>
    <w:link w:val="BodyTextIndent2"/>
    <w:uiPriority w:val="99"/>
    <w:semiHidden/>
    <w:rsid w:val="00780139"/>
    <w:rPr>
      <w:rFonts w:ascii="Times New Roman" w:eastAsia="Times New Roman" w:hAnsi="Times New Roman" w:cs="Times New Roman"/>
      <w:sz w:val="24"/>
      <w:szCs w:val="24"/>
      <w:lang w:eastAsia="ru-RU"/>
    </w:rPr>
  </w:style>
  <w:style w:type="character" w:styleId="FollowedHyperlink">
    <w:name w:val="FollowedHyperlink"/>
    <w:basedOn w:val="DefaultParagraphFont"/>
    <w:uiPriority w:val="99"/>
    <w:semiHidden/>
    <w:unhideWhenUsed/>
    <w:rsid w:val="001247F5"/>
    <w:rPr>
      <w:color w:val="954F72" w:themeColor="followedHyperlink"/>
      <w:u w:val="single"/>
    </w:rPr>
  </w:style>
  <w:style w:type="paragraph" w:styleId="ListParagraph">
    <w:name w:val="List Paragraph"/>
    <w:basedOn w:val="Normal"/>
    <w:uiPriority w:val="34"/>
    <w:qFormat/>
    <w:rsid w:val="00987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2155">
      <w:bodyDiv w:val="1"/>
      <w:marLeft w:val="0"/>
      <w:marRight w:val="0"/>
      <w:marTop w:val="0"/>
      <w:marBottom w:val="0"/>
      <w:divBdr>
        <w:top w:val="none" w:sz="0" w:space="0" w:color="auto"/>
        <w:left w:val="none" w:sz="0" w:space="0" w:color="auto"/>
        <w:bottom w:val="none" w:sz="0" w:space="0" w:color="auto"/>
        <w:right w:val="none" w:sz="0" w:space="0" w:color="auto"/>
      </w:divBdr>
    </w:div>
    <w:div w:id="197933651">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EU:C:2019:830" TargetMode="Externa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manas.tiesas.lv/eTiesasMvc/eclinolemumi/ECLI:LV:AT:2021:0812.A420235818.19.S" TargetMode="Externa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eclinolemumi/ECLI:LV:AT:2020:0430.A420236319.10.L"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5A3FA-5C67-4540-8324-164F8D737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3609</Words>
  <Characters>20575</Characters>
  <Application>Microsoft Office Word</Application>
  <DocSecurity>0</DocSecurity>
  <Lines>171</Lines>
  <Paragraphs>48</Paragraphs>
  <ScaleCrop>false</ScaleCrop>
  <Company/>
  <LinksUpToDate>false</LinksUpToDate>
  <CharactersWithSpaces>24136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2021-10-13T08:36:00Z</dcterms:created>
  <dcterms:modified xsi:type="dcterms:W3CDTF">2021-10-13T08:37:00Z</dcterms:modified>
</cp:coreProperties>
</file>