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D0D99" w14:textId="5BB4BD38" w:rsidR="001435E0" w:rsidRPr="006B1DF5" w:rsidRDefault="006B1DF5" w:rsidP="006B1DF5">
      <w:pPr>
        <w:tabs>
          <w:tab w:val="left" w:pos="1276"/>
        </w:tabs>
        <w:spacing w:line="276" w:lineRule="auto"/>
        <w:jc w:val="both"/>
        <w:rPr>
          <w:b/>
          <w:bCs/>
          <w:lang w:eastAsia="en-US"/>
        </w:rPr>
      </w:pPr>
      <w:r w:rsidRPr="006B1DF5">
        <w:rPr>
          <w:b/>
          <w:bCs/>
        </w:rPr>
        <w:t>Viena dzimuma pāra ģimenes juridiskā aizsardzība</w:t>
      </w:r>
    </w:p>
    <w:p w14:paraId="16C05D9F" w14:textId="77777777" w:rsidR="001435E0" w:rsidRDefault="001435E0" w:rsidP="00FE6D4A">
      <w:pPr>
        <w:tabs>
          <w:tab w:val="left" w:pos="1276"/>
        </w:tabs>
        <w:spacing w:line="276" w:lineRule="auto"/>
        <w:jc w:val="center"/>
        <w:rPr>
          <w:lang w:eastAsia="en-US"/>
        </w:rPr>
      </w:pPr>
    </w:p>
    <w:p w14:paraId="2CD89922" w14:textId="7474B83E" w:rsidR="00FE6D4A" w:rsidRDefault="00FE6D4A" w:rsidP="00FE6D4A">
      <w:pPr>
        <w:tabs>
          <w:tab w:val="left" w:pos="1276"/>
        </w:tabs>
        <w:spacing w:line="276" w:lineRule="auto"/>
        <w:jc w:val="center"/>
        <w:rPr>
          <w:rFonts w:eastAsia="Calibri"/>
          <w:b/>
          <w:lang w:eastAsia="en-US"/>
        </w:rPr>
      </w:pPr>
      <w:r w:rsidRPr="001435E0">
        <w:rPr>
          <w:rFonts w:eastAsia="Calibri"/>
          <w:b/>
          <w:lang w:eastAsia="en-US"/>
        </w:rPr>
        <w:t>Latvijas Republikas Sen</w:t>
      </w:r>
      <w:r w:rsidR="001435E0">
        <w:rPr>
          <w:rFonts w:eastAsia="Calibri"/>
          <w:b/>
          <w:lang w:eastAsia="en-US"/>
        </w:rPr>
        <w:t>ā</w:t>
      </w:r>
      <w:r w:rsidRPr="001435E0">
        <w:rPr>
          <w:rFonts w:eastAsia="Calibri"/>
          <w:b/>
          <w:lang w:eastAsia="en-US"/>
        </w:rPr>
        <w:t>t</w:t>
      </w:r>
      <w:r w:rsidR="001435E0">
        <w:rPr>
          <w:rFonts w:eastAsia="Calibri"/>
          <w:b/>
          <w:lang w:eastAsia="en-US"/>
        </w:rPr>
        <w:t>a</w:t>
      </w:r>
    </w:p>
    <w:p w14:paraId="755A47AA" w14:textId="6C96FE0D" w:rsidR="001435E0" w:rsidRDefault="001435E0" w:rsidP="00FE6D4A">
      <w:pPr>
        <w:tabs>
          <w:tab w:val="left" w:pos="1276"/>
        </w:tabs>
        <w:spacing w:line="276" w:lineRule="auto"/>
        <w:jc w:val="center"/>
        <w:rPr>
          <w:rFonts w:eastAsia="Calibri"/>
          <w:b/>
          <w:lang w:eastAsia="en-US"/>
        </w:rPr>
      </w:pPr>
      <w:r>
        <w:rPr>
          <w:rFonts w:eastAsia="Calibri"/>
          <w:b/>
          <w:lang w:eastAsia="en-US"/>
        </w:rPr>
        <w:t>Administratīvo lietu departamenta</w:t>
      </w:r>
    </w:p>
    <w:p w14:paraId="779D304E" w14:textId="0D2D2D1C" w:rsidR="001435E0" w:rsidRPr="001435E0" w:rsidRDefault="001435E0" w:rsidP="00FE6D4A">
      <w:pPr>
        <w:tabs>
          <w:tab w:val="left" w:pos="1276"/>
        </w:tabs>
        <w:spacing w:line="276" w:lineRule="auto"/>
        <w:jc w:val="center"/>
        <w:rPr>
          <w:rFonts w:eastAsia="Calibri"/>
          <w:b/>
          <w:lang w:eastAsia="en-US"/>
        </w:rPr>
      </w:pPr>
      <w:proofErr w:type="gramStart"/>
      <w:r>
        <w:rPr>
          <w:rFonts w:eastAsia="Calibri"/>
          <w:b/>
          <w:lang w:eastAsia="en-US"/>
        </w:rPr>
        <w:t>2021.gada</w:t>
      </w:r>
      <w:proofErr w:type="gramEnd"/>
      <w:r>
        <w:rPr>
          <w:rFonts w:eastAsia="Calibri"/>
          <w:b/>
          <w:lang w:eastAsia="en-US"/>
        </w:rPr>
        <w:t xml:space="preserve"> [..]</w:t>
      </w:r>
    </w:p>
    <w:p w14:paraId="0C77664D" w14:textId="4740C73A" w:rsidR="00FE6D4A" w:rsidRDefault="00FE6D4A" w:rsidP="00FE6D4A">
      <w:pPr>
        <w:tabs>
          <w:tab w:val="left" w:pos="1276"/>
        </w:tabs>
        <w:spacing w:line="276" w:lineRule="auto"/>
        <w:jc w:val="center"/>
        <w:rPr>
          <w:rFonts w:eastAsia="Calibri"/>
          <w:b/>
          <w:lang w:eastAsia="en-US"/>
        </w:rPr>
      </w:pPr>
      <w:bookmarkStart w:id="0" w:name="OLE_LINK2"/>
      <w:bookmarkStart w:id="1" w:name="OLE_LINK1"/>
      <w:bookmarkEnd w:id="0"/>
      <w:bookmarkEnd w:id="1"/>
      <w:r w:rsidRPr="001435E0">
        <w:rPr>
          <w:rFonts w:eastAsia="Calibri"/>
          <w:b/>
          <w:lang w:eastAsia="en-US"/>
        </w:rPr>
        <w:t>LĒMUMS</w:t>
      </w:r>
      <w:r w:rsidR="0044628E">
        <w:rPr>
          <w:rStyle w:val="FootnoteReference"/>
          <w:rFonts w:eastAsia="Calibri"/>
          <w:b/>
          <w:lang w:eastAsia="en-US"/>
        </w:rPr>
        <w:footnoteReference w:id="1"/>
      </w:r>
    </w:p>
    <w:p w14:paraId="1E4DCFB7" w14:textId="7252E43D" w:rsidR="0034453B" w:rsidRDefault="001435E0" w:rsidP="0034453B">
      <w:pPr>
        <w:tabs>
          <w:tab w:val="left" w:pos="1276"/>
        </w:tabs>
        <w:spacing w:line="276" w:lineRule="auto"/>
        <w:jc w:val="center"/>
        <w:rPr>
          <w:rFonts w:eastAsia="Calibri"/>
          <w:b/>
          <w:lang w:eastAsia="en-US"/>
        </w:rPr>
      </w:pPr>
      <w:r>
        <w:rPr>
          <w:rFonts w:eastAsia="Calibri"/>
          <w:b/>
          <w:lang w:eastAsia="en-US"/>
        </w:rPr>
        <w:t>Lieta Nr. [..], SKA-[B]/2021</w:t>
      </w:r>
    </w:p>
    <w:p w14:paraId="49CE39CE" w14:textId="13DC5C93" w:rsidR="001435E0" w:rsidRPr="001435E0" w:rsidRDefault="0034453B" w:rsidP="0034453B">
      <w:pPr>
        <w:tabs>
          <w:tab w:val="left" w:pos="0"/>
        </w:tabs>
        <w:spacing w:line="276" w:lineRule="auto"/>
        <w:jc w:val="center"/>
        <w:rPr>
          <w:rFonts w:eastAsia="Calibri"/>
          <w:b/>
          <w:lang w:eastAsia="en-US"/>
        </w:rPr>
      </w:pPr>
      <w:r>
        <w:rPr>
          <w:color w:val="000000"/>
          <w:shd w:val="clear" w:color="auto" w:fill="FFFFFF"/>
        </w:rPr>
        <w:t>ECLI:LV:AT:2021:[..]</w:t>
      </w:r>
    </w:p>
    <w:p w14:paraId="23F5B707" w14:textId="77777777" w:rsidR="00B373D4" w:rsidRPr="00691F60" w:rsidRDefault="00B373D4" w:rsidP="003C64BF">
      <w:pPr>
        <w:tabs>
          <w:tab w:val="left" w:pos="709"/>
        </w:tabs>
        <w:spacing w:line="276" w:lineRule="auto"/>
        <w:rPr>
          <w:rFonts w:eastAsiaTheme="minorEastAsia"/>
          <w:lang w:eastAsia="en-US"/>
        </w:rPr>
      </w:pPr>
    </w:p>
    <w:p w14:paraId="27A7F413" w14:textId="45C81A38" w:rsidR="00B373D4" w:rsidRPr="00691F60" w:rsidRDefault="00E20953" w:rsidP="00711FF1">
      <w:pPr>
        <w:tabs>
          <w:tab w:val="left" w:pos="709"/>
        </w:tabs>
        <w:spacing w:line="276" w:lineRule="auto"/>
        <w:ind w:firstLine="709"/>
        <w:jc w:val="both"/>
      </w:pPr>
      <w:r w:rsidRPr="00A367D9">
        <w:t>Administratīvo lietu departaments kopsēdē</w:t>
      </w:r>
      <w:r>
        <w:t xml:space="preserve"> </w:t>
      </w:r>
      <w:r w:rsidR="00FE6D4A" w:rsidRPr="004D37CF">
        <w:t>šādā sastāvā:</w:t>
      </w:r>
      <w:r w:rsidR="00711FF1" w:rsidRPr="00691F60">
        <w:t xml:space="preserve"> </w:t>
      </w:r>
      <w:r w:rsidR="004D37CF">
        <w:t xml:space="preserve">senatori </w:t>
      </w:r>
      <w:r w:rsidR="00711FF1" w:rsidRPr="00691F60">
        <w:t>Anita Kovaļevska, Dzintra Amerika, Jautrīte Briede, Andris Guļāns, Vēsma Kakste, Veronika Krūmiņa, Diāna Makarova, Dace Mita, Lauma Paegļkalna, Valters Poķis, Līvija Slica, Ieva Višķere un Rudīte Vīduša</w:t>
      </w:r>
    </w:p>
    <w:p w14:paraId="513270B1" w14:textId="171A1922" w:rsidR="00FE6D4A" w:rsidRPr="00691F60" w:rsidRDefault="00FE6D4A" w:rsidP="00711FF1">
      <w:pPr>
        <w:tabs>
          <w:tab w:val="left" w:pos="709"/>
        </w:tabs>
        <w:spacing w:line="276" w:lineRule="auto"/>
        <w:ind w:firstLine="709"/>
        <w:jc w:val="both"/>
      </w:pPr>
    </w:p>
    <w:p w14:paraId="714B4A4D" w14:textId="10EEC778" w:rsidR="00604A78" w:rsidRPr="00691F60" w:rsidRDefault="004D37CF" w:rsidP="00120351">
      <w:pPr>
        <w:tabs>
          <w:tab w:val="left" w:pos="709"/>
        </w:tabs>
        <w:spacing w:line="276" w:lineRule="auto"/>
        <w:ind w:firstLine="709"/>
        <w:jc w:val="both"/>
      </w:pPr>
      <w:r w:rsidRPr="004D37CF">
        <w:t>rakstveida procesā izskatīja</w:t>
      </w:r>
      <w:r w:rsidR="00FE6D4A" w:rsidRPr="00691F60">
        <w:t xml:space="preserve"> administratīv</w:t>
      </w:r>
      <w:r>
        <w:t>o</w:t>
      </w:r>
      <w:r w:rsidR="00FE6D4A" w:rsidRPr="00691F60">
        <w:t xml:space="preserve"> liet</w:t>
      </w:r>
      <w:r>
        <w:t>u</w:t>
      </w:r>
      <w:r w:rsidR="00FE6D4A" w:rsidRPr="00691F60">
        <w:t xml:space="preserve">, kas ierosināta, </w:t>
      </w:r>
      <w:r w:rsidR="005A087B" w:rsidRPr="00691F60">
        <w:t xml:space="preserve">pamatojoties uz </w:t>
      </w:r>
      <w:r w:rsidR="002E673A">
        <w:t>[pers</w:t>
      </w:r>
      <w:r w:rsidR="00120351">
        <w:t>onu</w:t>
      </w:r>
      <w:r w:rsidR="002E673A">
        <w:t xml:space="preserve"> A</w:t>
      </w:r>
      <w:r w:rsidR="00335261" w:rsidRPr="00691F60">
        <w:t xml:space="preserve"> un </w:t>
      </w:r>
      <w:r w:rsidR="002E673A">
        <w:t>B]</w:t>
      </w:r>
      <w:r w:rsidR="00843382" w:rsidRPr="00691F60">
        <w:t xml:space="preserve"> pieteikumu par </w:t>
      </w:r>
      <w:r w:rsidR="00335261" w:rsidRPr="00691F60">
        <w:t xml:space="preserve">pienākuma </w:t>
      </w:r>
      <w:r w:rsidR="00335261" w:rsidRPr="005C126E">
        <w:t xml:space="preserve">uzlikšanu </w:t>
      </w:r>
      <w:r w:rsidR="005C126E" w:rsidRPr="005C126E">
        <w:t>[..]</w:t>
      </w:r>
      <w:r w:rsidR="00335261" w:rsidRPr="005C126E">
        <w:t xml:space="preserve"> dzimtsarakstu </w:t>
      </w:r>
      <w:r w:rsidR="00335261" w:rsidRPr="00691F60">
        <w:t>nodaļai izdot labvēlīgu administratīvo aktu, ar kuru tiktu reģistrēta</w:t>
      </w:r>
      <w:r w:rsidR="004332DB" w:rsidRPr="00691F60">
        <w:t>s</w:t>
      </w:r>
      <w:r w:rsidR="00335261" w:rsidRPr="00691F60">
        <w:t xml:space="preserve"> </w:t>
      </w:r>
      <w:r w:rsidR="00E20953">
        <w:t xml:space="preserve">viņu </w:t>
      </w:r>
      <w:r w:rsidR="00C136A5" w:rsidRPr="00691F60">
        <w:t>ģimenes attiecības</w:t>
      </w:r>
      <w:r w:rsidR="005A087B" w:rsidRPr="00691F60">
        <w:t xml:space="preserve">, sakarā ar </w:t>
      </w:r>
      <w:r w:rsidR="002E673A">
        <w:t>[pers</w:t>
      </w:r>
      <w:r w:rsidR="00120351">
        <w:t>onu</w:t>
      </w:r>
      <w:r w:rsidR="002E673A">
        <w:t xml:space="preserve"> A</w:t>
      </w:r>
      <w:r w:rsidR="005A087B" w:rsidRPr="00691F60">
        <w:t xml:space="preserve"> un </w:t>
      </w:r>
      <w:r w:rsidR="002E673A">
        <w:t>B]</w:t>
      </w:r>
      <w:r w:rsidR="005A087B" w:rsidRPr="00691F60">
        <w:t xml:space="preserve"> kasācijas sūdzību par Administratīvās apgabaltiesas </w:t>
      </w:r>
      <w:proofErr w:type="gramStart"/>
      <w:r w:rsidR="005A087B" w:rsidRPr="00691F60">
        <w:t>2017.gada</w:t>
      </w:r>
      <w:proofErr w:type="gramEnd"/>
      <w:r w:rsidR="005A087B" w:rsidRPr="00691F60">
        <w:t xml:space="preserve"> </w:t>
      </w:r>
      <w:r w:rsidR="002E673A">
        <w:t>[..]</w:t>
      </w:r>
      <w:r w:rsidR="005A087B" w:rsidRPr="00691F60">
        <w:t xml:space="preserve"> spriedumu. </w:t>
      </w:r>
    </w:p>
    <w:p w14:paraId="706E5E29" w14:textId="77777777" w:rsidR="007F61F8" w:rsidRPr="00691F60" w:rsidRDefault="007F61F8" w:rsidP="00711FF1">
      <w:pPr>
        <w:tabs>
          <w:tab w:val="left" w:pos="709"/>
        </w:tabs>
        <w:spacing w:line="276" w:lineRule="auto"/>
        <w:ind w:firstLine="720"/>
        <w:jc w:val="both"/>
      </w:pPr>
    </w:p>
    <w:p w14:paraId="551F4434" w14:textId="77777777" w:rsidR="003047F5" w:rsidRPr="00691F60" w:rsidRDefault="003047F5" w:rsidP="00287404">
      <w:pPr>
        <w:spacing w:line="276" w:lineRule="auto"/>
        <w:jc w:val="center"/>
        <w:rPr>
          <w:b/>
        </w:rPr>
      </w:pPr>
      <w:r w:rsidRPr="00691F60">
        <w:rPr>
          <w:b/>
        </w:rPr>
        <w:t>Aprakstošā daļa</w:t>
      </w:r>
    </w:p>
    <w:p w14:paraId="2B885BBA" w14:textId="77777777" w:rsidR="00604A78" w:rsidRPr="00691F60" w:rsidRDefault="00604A78" w:rsidP="00287404">
      <w:pPr>
        <w:spacing w:line="276" w:lineRule="auto"/>
        <w:ind w:firstLine="720"/>
        <w:jc w:val="both"/>
      </w:pPr>
    </w:p>
    <w:p w14:paraId="2933CA6F" w14:textId="2BCCE259" w:rsidR="00843382" w:rsidRPr="00691F60" w:rsidRDefault="00692049" w:rsidP="00DC5AB9">
      <w:pPr>
        <w:spacing w:line="276" w:lineRule="auto"/>
        <w:ind w:firstLine="720"/>
        <w:jc w:val="both"/>
      </w:pPr>
      <w:r w:rsidRPr="00691F60">
        <w:t>[</w:t>
      </w:r>
      <w:r w:rsidR="00A610F7" w:rsidRPr="00691F60">
        <w:t>1</w:t>
      </w:r>
      <w:r w:rsidRPr="00691F60">
        <w:t xml:space="preserve">] </w:t>
      </w:r>
      <w:r w:rsidR="005C126E" w:rsidRPr="005C126E">
        <w:t>[..]</w:t>
      </w:r>
      <w:r w:rsidR="004C6D53" w:rsidRPr="005C126E">
        <w:t xml:space="preserve"> Dzimtsarakstu </w:t>
      </w:r>
      <w:r w:rsidR="004C6D53" w:rsidRPr="00691F60">
        <w:t>nodaļ</w:t>
      </w:r>
      <w:r w:rsidR="00DC5AB9" w:rsidRPr="00691F60">
        <w:t xml:space="preserve">a </w:t>
      </w:r>
      <w:proofErr w:type="gramStart"/>
      <w:r w:rsidR="004C6D53" w:rsidRPr="00691F60">
        <w:t>2015.gada</w:t>
      </w:r>
      <w:proofErr w:type="gramEnd"/>
      <w:r w:rsidR="004C6D53" w:rsidRPr="00691F60">
        <w:t xml:space="preserve"> </w:t>
      </w:r>
      <w:r w:rsidR="002722E6">
        <w:t>[..]</w:t>
      </w:r>
      <w:r w:rsidR="00DC5AB9" w:rsidRPr="00691F60">
        <w:t xml:space="preserve"> </w:t>
      </w:r>
      <w:r w:rsidR="004C6D53" w:rsidRPr="00691F60">
        <w:t xml:space="preserve">atteicās reģistrēt </w:t>
      </w:r>
      <w:r w:rsidR="000E4E97" w:rsidRPr="00691F60">
        <w:t>pieteicēju</w:t>
      </w:r>
      <w:r w:rsidR="00DC5AB9" w:rsidRPr="00691F60">
        <w:t xml:space="preserve"> </w:t>
      </w:r>
      <w:r w:rsidR="002722E6">
        <w:t>[pers</w:t>
      </w:r>
      <w:r w:rsidR="00120351">
        <w:t>onu</w:t>
      </w:r>
      <w:r w:rsidR="002722E6">
        <w:t xml:space="preserve"> A</w:t>
      </w:r>
      <w:r w:rsidR="00DC5AB9" w:rsidRPr="00691F60">
        <w:t xml:space="preserve"> un</w:t>
      </w:r>
      <w:r w:rsidR="00120351">
        <w:t xml:space="preserve"> </w:t>
      </w:r>
      <w:r w:rsidR="002722E6">
        <w:t>B]</w:t>
      </w:r>
      <w:r w:rsidR="00DC5AB9" w:rsidRPr="00691F60">
        <w:t xml:space="preserve"> </w:t>
      </w:r>
      <w:r w:rsidR="004C6D53" w:rsidRPr="00691F60">
        <w:t xml:space="preserve">laulību. </w:t>
      </w:r>
    </w:p>
    <w:p w14:paraId="42E9D253" w14:textId="77777777" w:rsidR="00843382" w:rsidRPr="00691F60" w:rsidRDefault="00843382" w:rsidP="00843382">
      <w:pPr>
        <w:spacing w:line="276" w:lineRule="auto"/>
        <w:ind w:firstLine="720"/>
        <w:jc w:val="both"/>
      </w:pPr>
    </w:p>
    <w:p w14:paraId="1F36975E" w14:textId="2290B335" w:rsidR="00843382" w:rsidRPr="00691F60" w:rsidRDefault="00843382" w:rsidP="004C6D53">
      <w:pPr>
        <w:spacing w:line="276" w:lineRule="auto"/>
        <w:ind w:firstLine="720"/>
        <w:jc w:val="both"/>
      </w:pPr>
      <w:r w:rsidRPr="00691F60">
        <w:t>[2]</w:t>
      </w:r>
      <w:r w:rsidR="005C126E">
        <w:t> [Pers</w:t>
      </w:r>
      <w:r w:rsidR="00120351">
        <w:t>onas</w:t>
      </w:r>
      <w:r w:rsidR="005C126E">
        <w:t xml:space="preserve"> A</w:t>
      </w:r>
      <w:r w:rsidR="00120351">
        <w:t xml:space="preserve"> un</w:t>
      </w:r>
      <w:r w:rsidR="005C126E">
        <w:t xml:space="preserve"> B]</w:t>
      </w:r>
      <w:r w:rsidR="00DC5AB9" w:rsidRPr="00691F60">
        <w:t xml:space="preserve"> vērsās Administratīvajā rajona tiesā, lūdzot </w:t>
      </w:r>
      <w:r w:rsidR="00035095" w:rsidRPr="00691F60">
        <w:t>uzdot</w:t>
      </w:r>
      <w:r w:rsidR="00A9145C" w:rsidRPr="00691F60">
        <w:t xml:space="preserve"> dzimtsarakstu nodaļai izdot labvēlīgu administratīvo aktu par pieteicēju </w:t>
      </w:r>
      <w:r w:rsidR="00F239CB" w:rsidRPr="00691F60">
        <w:t>ģimenes attiecību</w:t>
      </w:r>
      <w:r w:rsidR="00A9145C" w:rsidRPr="00691F60">
        <w:t xml:space="preserve"> reģistrāciju.</w:t>
      </w:r>
    </w:p>
    <w:p w14:paraId="0218B869" w14:textId="77777777" w:rsidR="004B44C2" w:rsidRPr="00691F60" w:rsidRDefault="004B44C2" w:rsidP="00843382">
      <w:pPr>
        <w:spacing w:line="276" w:lineRule="auto"/>
        <w:ind w:firstLine="720"/>
        <w:jc w:val="both"/>
      </w:pPr>
    </w:p>
    <w:p w14:paraId="19DE8C25" w14:textId="2D4EB5C6" w:rsidR="004B332E" w:rsidRDefault="00C23B81" w:rsidP="004221A5">
      <w:pPr>
        <w:spacing w:line="276" w:lineRule="auto"/>
        <w:ind w:firstLine="720"/>
        <w:jc w:val="both"/>
      </w:pPr>
      <w:r w:rsidRPr="00691F60">
        <w:t>[</w:t>
      </w:r>
      <w:r w:rsidR="004B44C2" w:rsidRPr="00691F60">
        <w:t>3</w:t>
      </w:r>
      <w:r w:rsidR="00843382" w:rsidRPr="00691F60">
        <w:t>]</w:t>
      </w:r>
      <w:r w:rsidR="009A4B6F">
        <w:t> </w:t>
      </w:r>
      <w:r w:rsidR="0051400B" w:rsidRPr="00691F60">
        <w:t xml:space="preserve">Administratīvā apgabaltiesa, izskatot lietu apelācijas kārtībā, ar </w:t>
      </w:r>
      <w:proofErr w:type="gramStart"/>
      <w:r w:rsidR="0051400B" w:rsidRPr="00691F60">
        <w:t>2017.gada</w:t>
      </w:r>
      <w:proofErr w:type="gramEnd"/>
      <w:r w:rsidR="0051400B" w:rsidRPr="00691F60">
        <w:t xml:space="preserve"> </w:t>
      </w:r>
      <w:r w:rsidR="002722E6">
        <w:t>[..]</w:t>
      </w:r>
      <w:r w:rsidR="0051400B" w:rsidRPr="00691F60">
        <w:t xml:space="preserve"> spriedumu pieteikumu noraidīja. </w:t>
      </w:r>
      <w:r w:rsidR="004221A5">
        <w:t xml:space="preserve">Apgabaltiesa, pievienojoties rajona tiesas motīviem, atzina, ka viena dzimuma personu attiecību reģistrācija ir </w:t>
      </w:r>
      <w:proofErr w:type="spellStart"/>
      <w:r w:rsidR="004221A5">
        <w:t>tiesībpolitisks</w:t>
      </w:r>
      <w:proofErr w:type="spellEnd"/>
      <w:r w:rsidR="004221A5">
        <w:t xml:space="preserve"> jautājums, kas ir likumdevēja izšķiršanās. Tā kā Latvijā viena dzimuma personām nav paredzēta iespēja savas attiecības reģistrēt kā laulību, ne arī kā kāda cita veida partn</w:t>
      </w:r>
      <w:r w:rsidR="003F3E05">
        <w:t>e</w:t>
      </w:r>
      <w:r w:rsidR="004221A5">
        <w:t xml:space="preserve">rattiecības, pieteicēju kopdzīves un attiecību faktisko apstākļu izvērtējumam nav nozīmes. </w:t>
      </w:r>
      <w:r w:rsidR="004221A5" w:rsidRPr="00691F60">
        <w:t>Likumdevējs nav paredzējis normatīvajos aktos nedz dažādu dzimumu pāru faktiskās kopdzīves, nedz arī viena dzimuma pāru faktiskās kopdzīves tiesību aizsardzību. Līdz ar to nav konstatējama pieteicēju kā viena dzimuma pāra diskriminācija tiesībās uz ģimenes dzīvi, jo arī dažādu dzimumu pāru faktiska kopdzīve Latvijā nav aizsargāta ar likumu.</w:t>
      </w:r>
    </w:p>
    <w:p w14:paraId="0262F2BB" w14:textId="77777777" w:rsidR="004221A5" w:rsidRPr="00691F60" w:rsidRDefault="004221A5" w:rsidP="004221A5">
      <w:pPr>
        <w:spacing w:line="276" w:lineRule="auto"/>
        <w:ind w:firstLine="720"/>
        <w:jc w:val="both"/>
      </w:pPr>
    </w:p>
    <w:p w14:paraId="09B338F8" w14:textId="5BF72F04" w:rsidR="00035095" w:rsidRPr="00691F60" w:rsidRDefault="00BB38FD" w:rsidP="009A4B6F">
      <w:pPr>
        <w:spacing w:line="276" w:lineRule="auto"/>
        <w:ind w:firstLine="720"/>
        <w:jc w:val="both"/>
      </w:pPr>
      <w:r w:rsidRPr="00691F60">
        <w:t>[</w:t>
      </w:r>
      <w:r w:rsidR="004B44C2" w:rsidRPr="00691F60">
        <w:t>4</w:t>
      </w:r>
      <w:r w:rsidR="00D674D3" w:rsidRPr="00691F60">
        <w:t>]</w:t>
      </w:r>
      <w:r w:rsidR="009A4B6F">
        <w:t> </w:t>
      </w:r>
      <w:r w:rsidR="005C126E">
        <w:t>[Pers</w:t>
      </w:r>
      <w:r w:rsidR="00120351">
        <w:t>onas</w:t>
      </w:r>
      <w:r w:rsidR="005C126E">
        <w:t xml:space="preserve"> A</w:t>
      </w:r>
      <w:r w:rsidR="00120351">
        <w:t xml:space="preserve"> </w:t>
      </w:r>
      <w:r w:rsidR="005C126E">
        <w:t>un B]</w:t>
      </w:r>
      <w:r w:rsidR="001F0EF6" w:rsidRPr="00691F60">
        <w:t xml:space="preserve"> iesniedza kasācijas sūdzību par apgabaltiesas spriedumu. Sūdzībā norādīti </w:t>
      </w:r>
      <w:r w:rsidR="0021147A" w:rsidRPr="00691F60">
        <w:t>turpmāk minētie</w:t>
      </w:r>
      <w:r w:rsidR="001F0EF6" w:rsidRPr="00691F60">
        <w:t xml:space="preserve"> argumenti.</w:t>
      </w:r>
    </w:p>
    <w:p w14:paraId="7B18EFC2" w14:textId="67966AD0" w:rsidR="00241971" w:rsidRPr="00691F60" w:rsidRDefault="00BB38FD" w:rsidP="0011370C">
      <w:pPr>
        <w:spacing w:line="276" w:lineRule="auto"/>
        <w:ind w:firstLine="720"/>
        <w:jc w:val="both"/>
      </w:pPr>
      <w:r w:rsidRPr="00691F60">
        <w:t>[</w:t>
      </w:r>
      <w:r w:rsidR="004B44C2" w:rsidRPr="00691F60">
        <w:t>4</w:t>
      </w:r>
      <w:r w:rsidR="00035095" w:rsidRPr="00691F60">
        <w:t xml:space="preserve">.1] </w:t>
      </w:r>
      <w:r w:rsidR="00823ECD" w:rsidRPr="00691F60">
        <w:t xml:space="preserve">Apgabaltiesa </w:t>
      </w:r>
      <w:r w:rsidR="00E20953">
        <w:t xml:space="preserve">ir </w:t>
      </w:r>
      <w:r w:rsidR="00823ECD" w:rsidRPr="00691F60">
        <w:t>noraidījusi pieteicēju pieteikumu par labvēlīga administratīvā akta izdošanu, ar kuru tiktu uzlikts pienākums</w:t>
      </w:r>
      <w:r w:rsidR="0011370C">
        <w:t xml:space="preserve"> </w:t>
      </w:r>
      <w:r w:rsidR="00823ECD" w:rsidRPr="00691F60">
        <w:t>dzimtsarakstu nodaļai reģistrēt pieteicēju laul</w:t>
      </w:r>
      <w:r w:rsidR="00600073" w:rsidRPr="00691F60">
        <w:t>ību, lai gan</w:t>
      </w:r>
      <w:r w:rsidR="00823ECD" w:rsidRPr="00691F60">
        <w:t xml:space="preserve"> pieteicēju </w:t>
      </w:r>
      <w:r w:rsidR="00600073" w:rsidRPr="00691F60">
        <w:t>prasījums</w:t>
      </w:r>
      <w:r w:rsidR="00823ECD" w:rsidRPr="00691F60">
        <w:t xml:space="preserve"> ir par ģimenes attiecību reģistrēšanu.</w:t>
      </w:r>
    </w:p>
    <w:p w14:paraId="16F50C8B" w14:textId="4E0187C1" w:rsidR="00BF278F" w:rsidRPr="00691F60" w:rsidRDefault="00241971" w:rsidP="0011370C">
      <w:pPr>
        <w:spacing w:line="276" w:lineRule="auto"/>
        <w:ind w:firstLine="720"/>
        <w:jc w:val="both"/>
      </w:pPr>
      <w:r w:rsidRPr="00691F60">
        <w:lastRenderedPageBreak/>
        <w:t xml:space="preserve">[4.2] </w:t>
      </w:r>
      <w:r w:rsidR="00261DEA">
        <w:t>A</w:t>
      </w:r>
      <w:r w:rsidR="00DD2858" w:rsidRPr="00691F60">
        <w:t xml:space="preserve">pgabaltiesa </w:t>
      </w:r>
      <w:r w:rsidR="00261DEA">
        <w:t xml:space="preserve">pretēji </w:t>
      </w:r>
      <w:r w:rsidR="0011370C" w:rsidRPr="0011370C">
        <w:t xml:space="preserve">Senāta Administratīvo lietu departamenta </w:t>
      </w:r>
      <w:proofErr w:type="gramStart"/>
      <w:r w:rsidR="0011370C" w:rsidRPr="0011370C">
        <w:t>2016.gada</w:t>
      </w:r>
      <w:proofErr w:type="gramEnd"/>
      <w:r w:rsidR="0011370C" w:rsidRPr="0011370C">
        <w:t xml:space="preserve"> 3.maija kopsēdes lēmumā norādīt</w:t>
      </w:r>
      <w:r w:rsidR="0011370C">
        <w:t>ajam ir atzinusi</w:t>
      </w:r>
      <w:r w:rsidR="00DD2858" w:rsidRPr="00691F60">
        <w:t xml:space="preserve">, ka </w:t>
      </w:r>
      <w:r w:rsidR="00BF278F" w:rsidRPr="00691F60">
        <w:t xml:space="preserve">faktiskajiem apstākļiem </w:t>
      </w:r>
      <w:r w:rsidR="0011370C">
        <w:t xml:space="preserve">lietā </w:t>
      </w:r>
      <w:r w:rsidR="00BF278F" w:rsidRPr="00691F60">
        <w:t>nav izšķirošas nozīmes.</w:t>
      </w:r>
    </w:p>
    <w:p w14:paraId="05D1A6CA" w14:textId="0C88CC9F" w:rsidR="00B64F53" w:rsidRPr="00691F60" w:rsidRDefault="00B64F53" w:rsidP="0011370C">
      <w:pPr>
        <w:spacing w:line="276" w:lineRule="auto"/>
        <w:ind w:firstLine="720"/>
        <w:jc w:val="both"/>
      </w:pPr>
      <w:r w:rsidRPr="00691F60">
        <w:t>[4.</w:t>
      </w:r>
      <w:r w:rsidR="00241971" w:rsidRPr="00691F60">
        <w:t>3</w:t>
      </w:r>
      <w:r w:rsidRPr="00691F60">
        <w:t xml:space="preserve">] </w:t>
      </w:r>
      <w:r w:rsidR="0011370C">
        <w:t>A</w:t>
      </w:r>
      <w:r w:rsidRPr="00691F60">
        <w:t>pgabaltiesa netieši atzinusi, ka viena dzimuma pāra tiesības uz ģimenes dzīvi ir tikai deklaratīvas.</w:t>
      </w:r>
    </w:p>
    <w:p w14:paraId="51EEFB80" w14:textId="082B69CB" w:rsidR="00BF278F" w:rsidRPr="00691F60" w:rsidRDefault="00BB38FD" w:rsidP="0011370C">
      <w:pPr>
        <w:spacing w:line="276" w:lineRule="auto"/>
        <w:ind w:firstLine="720"/>
        <w:jc w:val="both"/>
      </w:pPr>
      <w:r w:rsidRPr="00691F60">
        <w:t>[</w:t>
      </w:r>
      <w:r w:rsidR="004B44C2" w:rsidRPr="00691F60">
        <w:t>4</w:t>
      </w:r>
      <w:r w:rsidR="00BF278F" w:rsidRPr="00691F60">
        <w:t>.</w:t>
      </w:r>
      <w:r w:rsidR="00241971" w:rsidRPr="00691F60">
        <w:t>4</w:t>
      </w:r>
      <w:r w:rsidR="00BF278F" w:rsidRPr="00691F60">
        <w:t xml:space="preserve">] </w:t>
      </w:r>
      <w:r w:rsidR="00261DEA">
        <w:t>Tiesa neesot</w:t>
      </w:r>
      <w:r w:rsidR="00FA3583" w:rsidRPr="00691F60">
        <w:t xml:space="preserve"> izvērtēju</w:t>
      </w:r>
      <w:r w:rsidR="00B231D9">
        <w:t>si</w:t>
      </w:r>
      <w:r w:rsidR="00FA3583" w:rsidRPr="00691F60">
        <w:t xml:space="preserve"> </w:t>
      </w:r>
      <w:r w:rsidR="00E20953">
        <w:t xml:space="preserve">valsts </w:t>
      </w:r>
      <w:r w:rsidR="00FA3583" w:rsidRPr="00691F60">
        <w:t>rīcības atbilstīb</w:t>
      </w:r>
      <w:r w:rsidR="00B231D9">
        <w:t>u</w:t>
      </w:r>
      <w:r w:rsidR="00FA3583" w:rsidRPr="00691F60">
        <w:t xml:space="preserve"> </w:t>
      </w:r>
      <w:r w:rsidR="00F239CB" w:rsidRPr="00691F60">
        <w:t xml:space="preserve">Latvijas Republikas </w:t>
      </w:r>
      <w:r w:rsidR="00FA3583" w:rsidRPr="00691F60">
        <w:t xml:space="preserve">Satversmes </w:t>
      </w:r>
      <w:r w:rsidR="00F239CB" w:rsidRPr="00691F60">
        <w:t xml:space="preserve">(turpmāk – Satversme) </w:t>
      </w:r>
      <w:proofErr w:type="gramStart"/>
      <w:r w:rsidR="00FA3583" w:rsidRPr="00691F60">
        <w:t>110.pantā</w:t>
      </w:r>
      <w:proofErr w:type="gramEnd"/>
      <w:r w:rsidR="00FA3583" w:rsidRPr="00691F60">
        <w:t xml:space="preserve"> un Eiropas Cilvēktiesību un pamatbrīvību aizsardzības konvencijas </w:t>
      </w:r>
      <w:bookmarkStart w:id="2" w:name="_Hlk71764509"/>
      <w:r w:rsidR="00FA3583" w:rsidRPr="00691F60">
        <w:t xml:space="preserve">(turpmāk – Konvencija) </w:t>
      </w:r>
      <w:bookmarkEnd w:id="2"/>
      <w:r w:rsidR="00FA3583" w:rsidRPr="00691F60">
        <w:t xml:space="preserve">8.pantā noteiktajam, nepamatoti </w:t>
      </w:r>
      <w:r w:rsidR="00241971" w:rsidRPr="00691F60">
        <w:t>piešķirot lielu nozīmi</w:t>
      </w:r>
      <w:r w:rsidR="00FA3583" w:rsidRPr="00691F60">
        <w:t xml:space="preserve"> Satversmes tiesas vispārīg</w:t>
      </w:r>
      <w:r w:rsidR="00241971" w:rsidRPr="00691F60">
        <w:t>iem</w:t>
      </w:r>
      <w:r w:rsidR="00FA3583" w:rsidRPr="00691F60">
        <w:t xml:space="preserve"> komentār</w:t>
      </w:r>
      <w:r w:rsidR="00241971" w:rsidRPr="00691F60">
        <w:t xml:space="preserve">iem un </w:t>
      </w:r>
      <w:r w:rsidR="00FA3583" w:rsidRPr="00691F60">
        <w:t xml:space="preserve">ignorējot Satversmes tiesas </w:t>
      </w:r>
      <w:r w:rsidR="00D80E0D">
        <w:t>atziņas</w:t>
      </w:r>
      <w:r w:rsidR="00FA3583" w:rsidRPr="00691F60">
        <w:t>, ka nepieciešams vērtēt, vai konkrētajā situācijā pastāv tāds faktoru kopums, kas valstij rada pienākumu nodrošināt vien</w:t>
      </w:r>
      <w:r w:rsidR="00C136A5" w:rsidRPr="00691F60">
        <w:t xml:space="preserve">a </w:t>
      </w:r>
      <w:r w:rsidR="00FA3583" w:rsidRPr="00691F60">
        <w:t xml:space="preserve">dzimuma </w:t>
      </w:r>
      <w:r w:rsidR="00C136A5" w:rsidRPr="00691F60">
        <w:t xml:space="preserve">pāra </w:t>
      </w:r>
      <w:r w:rsidR="00FA3583" w:rsidRPr="00691F60">
        <w:t>ģimenes attiecību juridisku reģistrāciju.</w:t>
      </w:r>
    </w:p>
    <w:p w14:paraId="2D8F2894" w14:textId="0DBDDC27" w:rsidR="00D41469" w:rsidRPr="00691F60" w:rsidRDefault="00D80647" w:rsidP="0011370C">
      <w:pPr>
        <w:spacing w:line="276" w:lineRule="auto"/>
        <w:ind w:firstLine="720"/>
        <w:jc w:val="both"/>
      </w:pPr>
      <w:r w:rsidRPr="00691F60">
        <w:t>[</w:t>
      </w:r>
      <w:r w:rsidR="004B44C2" w:rsidRPr="00691F60">
        <w:t>4</w:t>
      </w:r>
      <w:r w:rsidRPr="00691F60">
        <w:t>.</w:t>
      </w:r>
      <w:r w:rsidR="00241971" w:rsidRPr="00691F60">
        <w:t>5</w:t>
      </w:r>
      <w:r w:rsidRPr="00691F60">
        <w:t xml:space="preserve">] </w:t>
      </w:r>
      <w:r w:rsidR="00261DEA">
        <w:t xml:space="preserve">Apgabaltiesa neesot </w:t>
      </w:r>
      <w:r w:rsidR="00B64F53" w:rsidRPr="00691F60">
        <w:t>ņ</w:t>
      </w:r>
      <w:r w:rsidR="00261DEA">
        <w:t>ēmusi</w:t>
      </w:r>
      <w:r w:rsidR="00B64F53" w:rsidRPr="00691F60">
        <w:t xml:space="preserve"> vērā, ka </w:t>
      </w:r>
      <w:r w:rsidR="00261DEA">
        <w:t>atšķirībā no viena</w:t>
      </w:r>
      <w:r w:rsidR="00E20953" w:rsidRPr="00691F60">
        <w:t xml:space="preserve"> </w:t>
      </w:r>
      <w:r w:rsidR="00B64F53" w:rsidRPr="00691F60">
        <w:t>dzimum</w:t>
      </w:r>
      <w:r w:rsidR="00261DEA">
        <w:t>a</w:t>
      </w:r>
      <w:r w:rsidR="0011370C">
        <w:t xml:space="preserve"> pāra</w:t>
      </w:r>
      <w:r w:rsidR="00B64F53" w:rsidRPr="00691F60">
        <w:t xml:space="preserve"> nelaulāt</w:t>
      </w:r>
      <w:r w:rsidR="0011370C">
        <w:t>a</w:t>
      </w:r>
      <w:r w:rsidR="00B64F53" w:rsidRPr="00691F60">
        <w:t xml:space="preserve">m </w:t>
      </w:r>
      <w:r w:rsidR="00E20953">
        <w:t>dažādu</w:t>
      </w:r>
      <w:r w:rsidR="00E20953" w:rsidRPr="00691F60">
        <w:t xml:space="preserve"> </w:t>
      </w:r>
      <w:r w:rsidR="00B64F53" w:rsidRPr="00691F60">
        <w:t xml:space="preserve">dzimumu pārim </w:t>
      </w:r>
      <w:r w:rsidR="00D41469" w:rsidRPr="00691F60">
        <w:t xml:space="preserve">nav problēmu ar juridisko saikni ar viņu attiecībās radītiem bērniem, jo saskaņā ar Civillikumu viņi tiek atzīti par bērna vecākiem arī tad, ja bērns ir radīts mākslīgās apaugļošanas rezultātā. </w:t>
      </w:r>
    </w:p>
    <w:p w14:paraId="58333085" w14:textId="78BE7553" w:rsidR="00AB2A8C" w:rsidRPr="00691F60" w:rsidRDefault="00D41469" w:rsidP="0011370C">
      <w:pPr>
        <w:spacing w:line="276" w:lineRule="auto"/>
        <w:ind w:firstLine="720"/>
        <w:jc w:val="both"/>
      </w:pPr>
      <w:r w:rsidRPr="00691F60">
        <w:t>[4.</w:t>
      </w:r>
      <w:r w:rsidR="00241971" w:rsidRPr="00691F60">
        <w:t>6</w:t>
      </w:r>
      <w:r w:rsidRPr="00691F60">
        <w:t xml:space="preserve">] Arī Latvijā konstatējami tādi apstākļi, kādus Eiropas Cilvēktiesību tiesa atzina par juridiski nozīmīgiem lietā </w:t>
      </w:r>
      <w:proofErr w:type="spellStart"/>
      <w:r w:rsidR="0010520D" w:rsidRPr="00691F60">
        <w:rPr>
          <w:rFonts w:eastAsiaTheme="minorHAnsi"/>
          <w:i/>
          <w:lang w:eastAsia="en-US"/>
        </w:rPr>
        <w:t>Oliari</w:t>
      </w:r>
      <w:proofErr w:type="spellEnd"/>
      <w:r w:rsidR="0010520D" w:rsidRPr="00691F60">
        <w:rPr>
          <w:rFonts w:eastAsiaTheme="minorHAnsi"/>
          <w:i/>
          <w:lang w:eastAsia="en-US"/>
        </w:rPr>
        <w:t xml:space="preserve"> </w:t>
      </w:r>
      <w:proofErr w:type="spellStart"/>
      <w:r w:rsidR="0010520D" w:rsidRPr="00691F60">
        <w:rPr>
          <w:rFonts w:eastAsiaTheme="minorHAnsi"/>
          <w:i/>
          <w:lang w:eastAsia="en-US"/>
        </w:rPr>
        <w:t>and</w:t>
      </w:r>
      <w:proofErr w:type="spellEnd"/>
      <w:r w:rsidR="0010520D" w:rsidRPr="00691F60">
        <w:rPr>
          <w:rFonts w:eastAsiaTheme="minorHAnsi"/>
          <w:i/>
          <w:lang w:eastAsia="en-US"/>
        </w:rPr>
        <w:t xml:space="preserve"> </w:t>
      </w:r>
      <w:proofErr w:type="spellStart"/>
      <w:r w:rsidR="0010520D" w:rsidRPr="00691F60">
        <w:rPr>
          <w:rFonts w:eastAsiaTheme="minorHAnsi"/>
          <w:i/>
          <w:lang w:eastAsia="en-US"/>
        </w:rPr>
        <w:t>others</w:t>
      </w:r>
      <w:proofErr w:type="spellEnd"/>
      <w:r w:rsidR="0010520D" w:rsidRPr="00691F60">
        <w:rPr>
          <w:rFonts w:eastAsiaTheme="minorHAnsi"/>
          <w:i/>
          <w:lang w:eastAsia="en-US"/>
        </w:rPr>
        <w:t xml:space="preserve"> v. </w:t>
      </w:r>
      <w:proofErr w:type="spellStart"/>
      <w:r w:rsidR="0010520D" w:rsidRPr="00691F60">
        <w:rPr>
          <w:rFonts w:eastAsiaTheme="minorHAnsi"/>
          <w:i/>
          <w:lang w:eastAsia="en-US"/>
        </w:rPr>
        <w:t>Italy</w:t>
      </w:r>
      <w:proofErr w:type="spellEnd"/>
      <w:r w:rsidRPr="00691F60">
        <w:t xml:space="preserve">. </w:t>
      </w:r>
      <w:r w:rsidR="00261DEA">
        <w:t>A</w:t>
      </w:r>
      <w:r w:rsidRPr="00691F60">
        <w:t>pstāklis, ka Itālijas sabiedrībā bija atbalsts viena dzimuma pāru tiesiskajai atzīšanai</w:t>
      </w:r>
      <w:r w:rsidR="00122680" w:rsidRPr="00691F60">
        <w:t>,</w:t>
      </w:r>
      <w:r w:rsidRPr="00691F60">
        <w:t xml:space="preserve"> bija tikai viens no apsvērumiem, ko Eiropas Cilvēktiesību tie</w:t>
      </w:r>
      <w:r w:rsidR="00122680" w:rsidRPr="00691F60">
        <w:t>s</w:t>
      </w:r>
      <w:r w:rsidRPr="00691F60">
        <w:t>a ņēma vērā, konstatējot tiesību uz ģimenes dzīvi pārkāpumu. Arī Latvijā palielinās atbalsts</w:t>
      </w:r>
      <w:r w:rsidR="00122680" w:rsidRPr="00691F60">
        <w:t xml:space="preserve"> </w:t>
      </w:r>
      <w:r w:rsidR="00D80E0D">
        <w:t>šādu</w:t>
      </w:r>
      <w:r w:rsidR="00122680" w:rsidRPr="00691F60">
        <w:t xml:space="preserve"> pāru tiesiskajai atzīšanai.</w:t>
      </w:r>
    </w:p>
    <w:p w14:paraId="3ED9420C" w14:textId="77777777" w:rsidR="00AB2A8C" w:rsidRPr="00691F60" w:rsidRDefault="00AB2A8C" w:rsidP="00287404">
      <w:pPr>
        <w:spacing w:line="276" w:lineRule="auto"/>
        <w:jc w:val="center"/>
        <w:rPr>
          <w:b/>
        </w:rPr>
      </w:pPr>
    </w:p>
    <w:p w14:paraId="2FC79722" w14:textId="7A98874B" w:rsidR="003047F5" w:rsidRPr="00691F60" w:rsidRDefault="003047F5" w:rsidP="00287404">
      <w:pPr>
        <w:spacing w:line="276" w:lineRule="auto"/>
        <w:jc w:val="center"/>
        <w:rPr>
          <w:b/>
        </w:rPr>
      </w:pPr>
      <w:r w:rsidRPr="00691F60">
        <w:rPr>
          <w:b/>
        </w:rPr>
        <w:t>Motīvu daļa</w:t>
      </w:r>
    </w:p>
    <w:p w14:paraId="488B46A6" w14:textId="222238A1" w:rsidR="00EE348F" w:rsidRPr="00691F60" w:rsidRDefault="00EE348F" w:rsidP="00287404">
      <w:pPr>
        <w:spacing w:line="276" w:lineRule="auto"/>
        <w:jc w:val="center"/>
        <w:rPr>
          <w:b/>
        </w:rPr>
      </w:pPr>
    </w:p>
    <w:p w14:paraId="6FEF3D5D" w14:textId="42321131" w:rsidR="003D1F01" w:rsidRDefault="00EE348F" w:rsidP="00EE348F">
      <w:pPr>
        <w:spacing w:line="276" w:lineRule="auto"/>
        <w:ind w:firstLine="709"/>
        <w:jc w:val="both"/>
        <w:rPr>
          <w:bCs/>
        </w:rPr>
      </w:pPr>
      <w:r w:rsidRPr="00691F60">
        <w:rPr>
          <w:bCs/>
        </w:rPr>
        <w:t>[5]</w:t>
      </w:r>
      <w:r w:rsidR="00166D5E">
        <w:rPr>
          <w:bCs/>
        </w:rPr>
        <w:t> </w:t>
      </w:r>
      <w:r w:rsidR="00166D5E" w:rsidRPr="00D604FD">
        <w:rPr>
          <w:bCs/>
        </w:rPr>
        <w:t>[Pers</w:t>
      </w:r>
      <w:r w:rsidR="00120351">
        <w:rPr>
          <w:bCs/>
        </w:rPr>
        <w:t xml:space="preserve">onas A un B] </w:t>
      </w:r>
      <w:r w:rsidR="004A3579" w:rsidRPr="00D604FD">
        <w:rPr>
          <w:bCs/>
        </w:rPr>
        <w:t>kasācijas sūdzībā ir izteikušas iebildumu</w:t>
      </w:r>
      <w:r w:rsidR="001E7D5F" w:rsidRPr="00D604FD">
        <w:rPr>
          <w:bCs/>
        </w:rPr>
        <w:t xml:space="preserve">, ka </w:t>
      </w:r>
      <w:r w:rsidR="001E7D5F" w:rsidRPr="00691F60">
        <w:rPr>
          <w:bCs/>
        </w:rPr>
        <w:t>a</w:t>
      </w:r>
      <w:r w:rsidR="004A3579" w:rsidRPr="00691F60">
        <w:rPr>
          <w:bCs/>
        </w:rPr>
        <w:t xml:space="preserve">pgabaltiesa </w:t>
      </w:r>
      <w:r w:rsidR="001E7D5F" w:rsidRPr="00691F60">
        <w:rPr>
          <w:bCs/>
        </w:rPr>
        <w:t xml:space="preserve">ar spriedumu ir </w:t>
      </w:r>
      <w:r w:rsidR="004A3579" w:rsidRPr="00691F60">
        <w:rPr>
          <w:bCs/>
        </w:rPr>
        <w:t>noraidījusi pieteicēju pieteikumu par labvēlīga administratīvā akta izdošanu, ar kuru tiktu uzlikts pienākums dzimtsarakstu nodaļai reģistrēt pieteicēju laulību, lai gan pieteicēju prasījums ir par ģimenes attiecību juridisku reģistrēšanu</w:t>
      </w:r>
      <w:r w:rsidR="00241971" w:rsidRPr="00691F60">
        <w:rPr>
          <w:bCs/>
        </w:rPr>
        <w:t xml:space="preserve"> jeb juridisku nostiprināšanu</w:t>
      </w:r>
      <w:r w:rsidR="004A3579" w:rsidRPr="00691F60">
        <w:rPr>
          <w:bCs/>
        </w:rPr>
        <w:t>.</w:t>
      </w:r>
      <w:r w:rsidR="001E7D5F" w:rsidRPr="00691F60">
        <w:rPr>
          <w:bCs/>
        </w:rPr>
        <w:t xml:space="preserve"> </w:t>
      </w:r>
      <w:r w:rsidR="001E7D5F" w:rsidRPr="00573C7C">
        <w:rPr>
          <w:bCs/>
        </w:rPr>
        <w:t>Sen</w:t>
      </w:r>
      <w:r w:rsidR="00573C7C" w:rsidRPr="00573C7C">
        <w:rPr>
          <w:bCs/>
        </w:rPr>
        <w:t>āts</w:t>
      </w:r>
      <w:r w:rsidR="001E7D5F" w:rsidRPr="00691F60">
        <w:rPr>
          <w:bCs/>
        </w:rPr>
        <w:t xml:space="preserve"> konstatē, ka apgabaltiesas sprieduma rezolutīvajā daļā tiešām ir norādīts, ka tiek noraidīts pieteicēju pieteikums par labvēlīga akta izdošanu par laulīb</w:t>
      </w:r>
      <w:r w:rsidR="00241971" w:rsidRPr="00691F60">
        <w:rPr>
          <w:bCs/>
        </w:rPr>
        <w:t>as</w:t>
      </w:r>
      <w:r w:rsidR="001E7D5F" w:rsidRPr="00691F60">
        <w:rPr>
          <w:bCs/>
        </w:rPr>
        <w:t xml:space="preserve"> reģistrēšanu. Taču apgabaltiesa</w:t>
      </w:r>
      <w:r w:rsidR="00241971" w:rsidRPr="00691F60">
        <w:rPr>
          <w:bCs/>
        </w:rPr>
        <w:t xml:space="preserve"> </w:t>
      </w:r>
      <w:r w:rsidR="001E7D5F" w:rsidRPr="00691F60">
        <w:rPr>
          <w:bCs/>
        </w:rPr>
        <w:t>ir arī atzinusi, ka pieteicēju pieteikums ir jāinterpretē plašāk</w:t>
      </w:r>
      <w:r w:rsidR="001F26F5">
        <w:rPr>
          <w:bCs/>
        </w:rPr>
        <w:t xml:space="preserve"> </w:t>
      </w:r>
      <w:r w:rsidR="004332DB" w:rsidRPr="00691F60">
        <w:rPr>
          <w:bCs/>
        </w:rPr>
        <w:t xml:space="preserve">– </w:t>
      </w:r>
      <w:r w:rsidR="001E7D5F" w:rsidRPr="00691F60">
        <w:rPr>
          <w:bCs/>
        </w:rPr>
        <w:t xml:space="preserve">kā pieteikums par labvēlīga administratīvā akta izdošanu par pieteicēju ģimenes attiecību juridisku </w:t>
      </w:r>
      <w:r w:rsidR="00241971" w:rsidRPr="00691F60">
        <w:rPr>
          <w:bCs/>
        </w:rPr>
        <w:t>nostiprinā</w:t>
      </w:r>
      <w:r w:rsidR="001E7D5F" w:rsidRPr="00691F60">
        <w:rPr>
          <w:bCs/>
        </w:rPr>
        <w:t xml:space="preserve">šanu. Apgabaltiesa sprieduma motīvu daļā, pievienojoties </w:t>
      </w:r>
      <w:r w:rsidR="005812F2">
        <w:rPr>
          <w:bCs/>
        </w:rPr>
        <w:t xml:space="preserve">arī </w:t>
      </w:r>
      <w:r w:rsidR="001E7D5F" w:rsidRPr="00691F60">
        <w:rPr>
          <w:bCs/>
        </w:rPr>
        <w:t xml:space="preserve">rajona tiesas sprieduma motivācijai, </w:t>
      </w:r>
      <w:r w:rsidR="00B42681" w:rsidRPr="00691F60">
        <w:rPr>
          <w:bCs/>
        </w:rPr>
        <w:t>ir pēc būtības vērtējusi šo plašāko pieteikuma priekšmetu, lai arī tas nav atspoguļots sprieduma rezolutīvajā daļā.</w:t>
      </w:r>
    </w:p>
    <w:p w14:paraId="15E348AA" w14:textId="0E7D1730" w:rsidR="00EE348F" w:rsidRPr="00691F60" w:rsidRDefault="00B42681" w:rsidP="00EE348F">
      <w:pPr>
        <w:spacing w:line="276" w:lineRule="auto"/>
        <w:ind w:firstLine="709"/>
        <w:jc w:val="both"/>
        <w:rPr>
          <w:bCs/>
        </w:rPr>
      </w:pPr>
      <w:r w:rsidRPr="00691F60">
        <w:rPr>
          <w:bCs/>
        </w:rPr>
        <w:t>Ievērojot minēto</w:t>
      </w:r>
      <w:r w:rsidRPr="00573C7C">
        <w:rPr>
          <w:bCs/>
        </w:rPr>
        <w:t xml:space="preserve">, </w:t>
      </w:r>
      <w:r w:rsidR="00573C7C" w:rsidRPr="00573C7C">
        <w:rPr>
          <w:bCs/>
        </w:rPr>
        <w:t>S</w:t>
      </w:r>
      <w:r w:rsidRPr="00573C7C">
        <w:rPr>
          <w:bCs/>
        </w:rPr>
        <w:t>en</w:t>
      </w:r>
      <w:r w:rsidR="00573C7C" w:rsidRPr="00573C7C">
        <w:rPr>
          <w:bCs/>
        </w:rPr>
        <w:t>āts</w:t>
      </w:r>
      <w:r w:rsidRPr="00691F60">
        <w:rPr>
          <w:bCs/>
        </w:rPr>
        <w:t xml:space="preserve"> secina, ka pēc būtības nav </w:t>
      </w:r>
      <w:r w:rsidR="00F239CB" w:rsidRPr="00691F60">
        <w:rPr>
          <w:bCs/>
        </w:rPr>
        <w:t>šaubu</w:t>
      </w:r>
      <w:r w:rsidRPr="00691F60">
        <w:rPr>
          <w:bCs/>
        </w:rPr>
        <w:t xml:space="preserve">, ka lietā ir jāspriež par pieteicēju pieteikumu par labvēlīga administratīvā akta izdošanu par pieteicēju ģimenes attiecību juridisku </w:t>
      </w:r>
      <w:r w:rsidR="00241971" w:rsidRPr="00691F60">
        <w:rPr>
          <w:bCs/>
        </w:rPr>
        <w:t>nostiprinā</w:t>
      </w:r>
      <w:r w:rsidRPr="00691F60">
        <w:rPr>
          <w:bCs/>
        </w:rPr>
        <w:t>šanu</w:t>
      </w:r>
      <w:r w:rsidR="00B553AF">
        <w:rPr>
          <w:bCs/>
        </w:rPr>
        <w:t>, nevis laulības reģistrāciju</w:t>
      </w:r>
      <w:r w:rsidRPr="00691F60">
        <w:rPr>
          <w:bCs/>
        </w:rPr>
        <w:t>.</w:t>
      </w:r>
    </w:p>
    <w:p w14:paraId="48673C0C" w14:textId="3B776F6D" w:rsidR="00CD7A01" w:rsidRPr="00691F60" w:rsidRDefault="00CD7A01" w:rsidP="00EE348F">
      <w:pPr>
        <w:spacing w:line="276" w:lineRule="auto"/>
        <w:ind w:firstLine="709"/>
        <w:jc w:val="both"/>
        <w:rPr>
          <w:bCs/>
        </w:rPr>
      </w:pPr>
    </w:p>
    <w:p w14:paraId="1D694675" w14:textId="79AB3E2F" w:rsidR="00A2113C" w:rsidRPr="000E567F" w:rsidRDefault="00CD7A01" w:rsidP="000E567F">
      <w:pPr>
        <w:spacing w:line="276" w:lineRule="auto"/>
        <w:ind w:firstLine="709"/>
        <w:jc w:val="both"/>
        <w:rPr>
          <w:bCs/>
          <w:i/>
          <w:iCs/>
        </w:rPr>
      </w:pPr>
      <w:r w:rsidRPr="00691F60">
        <w:rPr>
          <w:bCs/>
        </w:rPr>
        <w:t xml:space="preserve">[6] </w:t>
      </w:r>
      <w:r w:rsidR="000C3E78">
        <w:rPr>
          <w:bCs/>
        </w:rPr>
        <w:t>S</w:t>
      </w:r>
      <w:r w:rsidR="00A2113C" w:rsidRPr="00691F60">
        <w:rPr>
          <w:bCs/>
        </w:rPr>
        <w:t xml:space="preserve">katot pieteikumu par labvēlīga administratīvā akta izdošanu, tiesai ir jāpārbauda, vai pastāv labvēlīga administratīvā akta izdošanas priekšnoteikumi. Nelabvēlīgais administratīvais akts, ar kuru iestāde atteikusi apmierināt pieteicēja prasījumu, šādā gadījumā ir vērtējams vienīgi kā lietas iepriekšējās ārpustiesas izskatīšanas rezultāts, tas ir, priekšnoteikums, lai persona varētu vērsties tiesā ar pieteikumu par labvēlīga administratīvā akta izdošanu. Līdz ar to tiesa nav saistīta ar iestādes atteikumā norādīto pamatu. Pārbaude par to, vai pastāv priekšnoteikumi labvēlīga administratīvā akta izdošanai, jāveic neatkarīgi no tā, ar kādiem apstākļiem iestāde pamatojusi savu atteikumu izdot labvēlīgu administratīvo aktu </w:t>
      </w:r>
      <w:r w:rsidR="00A2113C" w:rsidRPr="00691F60">
        <w:rPr>
          <w:bCs/>
        </w:rPr>
        <w:lastRenderedPageBreak/>
        <w:t>(</w:t>
      </w:r>
      <w:bookmarkStart w:id="3" w:name="_Hlk73968843"/>
      <w:r w:rsidR="00A2113C" w:rsidRPr="00691F60">
        <w:rPr>
          <w:bCs/>
          <w:i/>
          <w:iCs/>
        </w:rPr>
        <w:t xml:space="preserve">Senāta </w:t>
      </w:r>
      <w:proofErr w:type="gramStart"/>
      <w:r w:rsidR="00A2113C" w:rsidRPr="00691F60">
        <w:rPr>
          <w:bCs/>
          <w:i/>
          <w:iCs/>
        </w:rPr>
        <w:t>2006.gada</w:t>
      </w:r>
      <w:proofErr w:type="gramEnd"/>
      <w:r w:rsidR="00A2113C" w:rsidRPr="00691F60">
        <w:rPr>
          <w:bCs/>
          <w:i/>
          <w:iCs/>
        </w:rPr>
        <w:t xml:space="preserve"> 2.novembra sprieduma lietā Nr. SKA-415/2006 </w:t>
      </w:r>
      <w:r w:rsidR="000E567F">
        <w:rPr>
          <w:bCs/>
          <w:i/>
          <w:iCs/>
        </w:rPr>
        <w:t>(</w:t>
      </w:r>
      <w:r w:rsidR="000E567F" w:rsidRPr="000E567F">
        <w:rPr>
          <w:bCs/>
          <w:i/>
          <w:iCs/>
        </w:rPr>
        <w:t>A42009704</w:t>
      </w:r>
      <w:r w:rsidR="000E567F">
        <w:rPr>
          <w:bCs/>
          <w:i/>
          <w:iCs/>
        </w:rPr>
        <w:t xml:space="preserve">) </w:t>
      </w:r>
      <w:r w:rsidR="00A2113C" w:rsidRPr="00691F60">
        <w:rPr>
          <w:bCs/>
          <w:i/>
          <w:iCs/>
        </w:rPr>
        <w:t>17.punkts, 2007.gada 4.janvāra sprieduma lietā Nr. SKA</w:t>
      </w:r>
      <w:r w:rsidR="0021026C">
        <w:rPr>
          <w:bCs/>
          <w:i/>
          <w:iCs/>
        </w:rPr>
        <w:t>-</w:t>
      </w:r>
      <w:r w:rsidR="00A2113C" w:rsidRPr="00691F60">
        <w:rPr>
          <w:bCs/>
          <w:i/>
          <w:iCs/>
        </w:rPr>
        <w:t xml:space="preserve">14/2007 </w:t>
      </w:r>
      <w:r w:rsidR="000E567F">
        <w:rPr>
          <w:bCs/>
          <w:i/>
          <w:iCs/>
        </w:rPr>
        <w:t>(</w:t>
      </w:r>
      <w:r w:rsidR="000E567F" w:rsidRPr="000E567F">
        <w:rPr>
          <w:bCs/>
          <w:i/>
          <w:iCs/>
        </w:rPr>
        <w:t>A42076104</w:t>
      </w:r>
      <w:r w:rsidR="000E567F">
        <w:rPr>
          <w:bCs/>
          <w:i/>
          <w:iCs/>
        </w:rPr>
        <w:t xml:space="preserve">) </w:t>
      </w:r>
      <w:r w:rsidR="00A2113C" w:rsidRPr="00691F60">
        <w:rPr>
          <w:bCs/>
          <w:i/>
          <w:iCs/>
        </w:rPr>
        <w:t>17.punkts, 2007.gada 14.marta sprieduma lietā Nr. SKA</w:t>
      </w:r>
      <w:r w:rsidR="0021026C">
        <w:rPr>
          <w:bCs/>
          <w:i/>
          <w:iCs/>
        </w:rPr>
        <w:t>-</w:t>
      </w:r>
      <w:r w:rsidR="00A2113C" w:rsidRPr="00691F60">
        <w:rPr>
          <w:bCs/>
          <w:i/>
          <w:iCs/>
        </w:rPr>
        <w:t xml:space="preserve">84/2007 </w:t>
      </w:r>
      <w:r w:rsidR="000E567F">
        <w:rPr>
          <w:bCs/>
          <w:i/>
          <w:iCs/>
        </w:rPr>
        <w:t>(</w:t>
      </w:r>
      <w:r w:rsidR="000E567F" w:rsidRPr="000E567F">
        <w:rPr>
          <w:bCs/>
          <w:i/>
          <w:iCs/>
        </w:rPr>
        <w:t>A42399505</w:t>
      </w:r>
      <w:r w:rsidR="000E567F">
        <w:rPr>
          <w:bCs/>
          <w:i/>
          <w:iCs/>
        </w:rPr>
        <w:t>)</w:t>
      </w:r>
      <w:bookmarkEnd w:id="3"/>
      <w:r w:rsidR="000E567F">
        <w:rPr>
          <w:bCs/>
          <w:i/>
          <w:iCs/>
        </w:rPr>
        <w:t xml:space="preserve"> </w:t>
      </w:r>
      <w:r w:rsidR="00A2113C" w:rsidRPr="00691F60">
        <w:rPr>
          <w:bCs/>
          <w:i/>
          <w:iCs/>
        </w:rPr>
        <w:t>9.1.punkts</w:t>
      </w:r>
      <w:r w:rsidR="00A2113C" w:rsidRPr="00691F60">
        <w:rPr>
          <w:bCs/>
        </w:rPr>
        <w:t xml:space="preserve">). </w:t>
      </w:r>
      <w:r w:rsidR="0011593B" w:rsidRPr="00691F60">
        <w:rPr>
          <w:bCs/>
        </w:rPr>
        <w:t xml:space="preserve">Proti, tiesai pašai objektīvi ir jānosaka, kādas ir lietā piemērojamās tiesību normas un vai konkrētā gadījumā faktiskie apstākļi ir tādi, kas </w:t>
      </w:r>
      <w:r w:rsidR="003216BA" w:rsidRPr="00691F60">
        <w:rPr>
          <w:bCs/>
        </w:rPr>
        <w:t>ļa</w:t>
      </w:r>
      <w:r w:rsidR="0011593B" w:rsidRPr="00691F60">
        <w:rPr>
          <w:bCs/>
        </w:rPr>
        <w:t>uj apmierināt pieteikumu, pamatojoties uz šīm tiesību normām.</w:t>
      </w:r>
    </w:p>
    <w:p w14:paraId="16FDC5DA" w14:textId="35E4A30C" w:rsidR="00195D41" w:rsidRPr="00691F60" w:rsidRDefault="00195D41" w:rsidP="00287404">
      <w:pPr>
        <w:spacing w:line="276" w:lineRule="auto"/>
        <w:ind w:firstLine="720"/>
        <w:jc w:val="both"/>
      </w:pPr>
    </w:p>
    <w:p w14:paraId="42A64F83" w14:textId="24B83622" w:rsidR="00262CBE" w:rsidRPr="00691F60" w:rsidRDefault="0011593B" w:rsidP="00262CBE">
      <w:pPr>
        <w:spacing w:line="276" w:lineRule="auto"/>
        <w:ind w:firstLine="720"/>
        <w:jc w:val="both"/>
      </w:pPr>
      <w:r w:rsidRPr="00691F60">
        <w:t>[7]</w:t>
      </w:r>
      <w:r w:rsidR="009A4B6F">
        <w:t> </w:t>
      </w:r>
      <w:r w:rsidR="001957B5" w:rsidRPr="00691F60">
        <w:t>Sen</w:t>
      </w:r>
      <w:r w:rsidR="00573C7C">
        <w:t>āts</w:t>
      </w:r>
      <w:r w:rsidR="001957B5" w:rsidRPr="00691F60">
        <w:t xml:space="preserve"> atzīst, ka lietā piemērojamais likums ir Civilstāvokļa aktu reģistrācijas likums. Šā</w:t>
      </w:r>
      <w:r w:rsidR="00262CBE" w:rsidRPr="00691F60">
        <w:t xml:space="preserve"> likuma mērķis ir noteikt tiesiskās attiecības civilstāvokļa aktu reģistrācijas jomā. Minētā likuma </w:t>
      </w:r>
      <w:proofErr w:type="gramStart"/>
      <w:r w:rsidR="00262CBE" w:rsidRPr="00691F60">
        <w:t>2.pants</w:t>
      </w:r>
      <w:proofErr w:type="gramEnd"/>
      <w:r w:rsidR="00262CBE" w:rsidRPr="00691F60">
        <w:t xml:space="preserve"> paredz, ka civilstāvokļa akts ir fakts vai notikums personas dzīvē, kas rada, izmaina vai izbeidz ar personas radniecību saistītās ģimenes un citas mantiskās un nemantiskās tiesības un pienākumus.</w:t>
      </w:r>
    </w:p>
    <w:p w14:paraId="70B60536" w14:textId="74ECE21D" w:rsidR="003216BA" w:rsidRPr="00691F60" w:rsidRDefault="0011593B" w:rsidP="00262CBE">
      <w:pPr>
        <w:spacing w:line="276" w:lineRule="auto"/>
        <w:ind w:firstLine="720"/>
        <w:jc w:val="both"/>
      </w:pPr>
      <w:r w:rsidRPr="00691F60">
        <w:t xml:space="preserve">Tā kā </w:t>
      </w:r>
      <w:r w:rsidR="00166D5E">
        <w:t>[</w:t>
      </w:r>
      <w:r w:rsidR="00120351">
        <w:t>personas A un B</w:t>
      </w:r>
      <w:r w:rsidR="00166D5E">
        <w:t>]</w:t>
      </w:r>
      <w:r w:rsidRPr="00691F60">
        <w:t xml:space="preserve"> vēlas, lai tiktu reģistrētas viņu ģimenes attiecības kā pamats dažādu mantisko un nemantisko tiesību iegūšanai, tad pēc būtības </w:t>
      </w:r>
      <w:r w:rsidR="00166D5E">
        <w:t>[pers</w:t>
      </w:r>
      <w:r w:rsidR="00120351">
        <w:t>onas A un B</w:t>
      </w:r>
      <w:r w:rsidR="00166D5E">
        <w:t>]</w:t>
      </w:r>
      <w:r w:rsidRPr="00691F60">
        <w:t xml:space="preserve"> vēlas, </w:t>
      </w:r>
      <w:r w:rsidRPr="00D604FD">
        <w:t xml:space="preserve">lai tiktu reģistrēts civilstāvokļa akts, kas būtu pamats </w:t>
      </w:r>
      <w:r w:rsidR="00056D4A" w:rsidRPr="00D604FD">
        <w:t xml:space="preserve">turpmāk </w:t>
      </w:r>
      <w:r w:rsidRPr="00D604FD">
        <w:t xml:space="preserve">dažādās tiesiskajās attiecībās atzīt </w:t>
      </w:r>
      <w:r w:rsidR="00166D5E" w:rsidRPr="00D604FD">
        <w:t>[</w:t>
      </w:r>
      <w:r w:rsidR="00120351">
        <w:t>personas A un B</w:t>
      </w:r>
      <w:r w:rsidR="00166D5E" w:rsidRPr="00D604FD">
        <w:t>]</w:t>
      </w:r>
      <w:r w:rsidRPr="00D604FD">
        <w:t xml:space="preserve"> par vienas ģimenes loceklēm</w:t>
      </w:r>
      <w:r w:rsidR="0003100E" w:rsidRPr="00D604FD">
        <w:t xml:space="preserve"> un </w:t>
      </w:r>
      <w:r w:rsidR="0003100E" w:rsidRPr="00691F60">
        <w:t>kas radītu dažādas mantiskās un nemantiskās tiesības un pienākumus</w:t>
      </w:r>
      <w:r w:rsidRPr="00691F60">
        <w:t>.</w:t>
      </w:r>
    </w:p>
    <w:p w14:paraId="2355B105" w14:textId="46E985D1" w:rsidR="003216BA" w:rsidRPr="00691F60" w:rsidRDefault="0011593B" w:rsidP="00262CBE">
      <w:pPr>
        <w:spacing w:line="276" w:lineRule="auto"/>
        <w:ind w:firstLine="720"/>
        <w:jc w:val="both"/>
      </w:pPr>
      <w:r w:rsidRPr="00691F60">
        <w:t xml:space="preserve">Kā tas izriet no Civilstāvokļa aktu reģistrācijas likuma </w:t>
      </w:r>
      <w:proofErr w:type="gramStart"/>
      <w:r w:rsidRPr="00691F60">
        <w:t>2.panta</w:t>
      </w:r>
      <w:proofErr w:type="gramEnd"/>
      <w:r w:rsidRPr="00691F60">
        <w:t>, tad tieši š</w:t>
      </w:r>
      <w:r w:rsidR="003216BA" w:rsidRPr="00691F60">
        <w:t>ā</w:t>
      </w:r>
      <w:r w:rsidRPr="00691F60">
        <w:t xml:space="preserve"> likuma mērķis ir regulēt civilstāvokļ</w:t>
      </w:r>
      <w:r w:rsidR="00DC6639" w:rsidRPr="00691F60">
        <w:t>a</w:t>
      </w:r>
      <w:r w:rsidRPr="00691F60">
        <w:t xml:space="preserve"> aktu reģistrēšanu</w:t>
      </w:r>
      <w:r w:rsidR="003216BA" w:rsidRPr="00691F60">
        <w:t xml:space="preserve">. Taču šā </w:t>
      </w:r>
      <w:r w:rsidR="00262CBE" w:rsidRPr="00691F60">
        <w:t xml:space="preserve">likuma </w:t>
      </w:r>
      <w:proofErr w:type="gramStart"/>
      <w:r w:rsidR="00262CBE" w:rsidRPr="00691F60">
        <w:t>3.panta</w:t>
      </w:r>
      <w:proofErr w:type="gramEnd"/>
      <w:r w:rsidR="00262CBE" w:rsidRPr="00691F60">
        <w:t xml:space="preserve"> pirmā un</w:t>
      </w:r>
      <w:r w:rsidR="003216BA" w:rsidRPr="00691F60">
        <w:t>, it īpaši,</w:t>
      </w:r>
      <w:r w:rsidR="00262CBE" w:rsidRPr="00691F60">
        <w:t xml:space="preserve"> trešā daļa </w:t>
      </w:r>
      <w:r w:rsidR="003216BA" w:rsidRPr="00691F60">
        <w:t xml:space="preserve">izsmeļoši </w:t>
      </w:r>
      <w:r w:rsidR="00262CBE" w:rsidRPr="00691F60">
        <w:t>noteic</w:t>
      </w:r>
      <w:r w:rsidR="003216BA" w:rsidRPr="00691F60">
        <w:t>,</w:t>
      </w:r>
      <w:r w:rsidR="00262CBE" w:rsidRPr="00691F60">
        <w:t xml:space="preserve"> kāda veida civilstāvokļa aktus reģistrē </w:t>
      </w:r>
      <w:r w:rsidR="003216BA" w:rsidRPr="00691F60">
        <w:t>d</w:t>
      </w:r>
      <w:r w:rsidR="00262CBE" w:rsidRPr="00691F60">
        <w:t xml:space="preserve">zimtsarakstu </w:t>
      </w:r>
      <w:r w:rsidR="003216BA" w:rsidRPr="00691F60">
        <w:t xml:space="preserve">iestāde. Proti, šā panta pirmā daļa noteic, ka civilstāvokļa aktu reģistrē dzimtsarakstu iestāde, sastādot, aktualizējot vai atjaunojot laulības, dzimšanas vai miršanas reģistra ierakstu (turpmāk </w:t>
      </w:r>
      <w:r w:rsidR="00A55705" w:rsidRPr="00691F60">
        <w:t>–</w:t>
      </w:r>
      <w:r w:rsidR="003216BA" w:rsidRPr="00691F60">
        <w:t xml:space="preserve"> civilstāvokļa aktu reģistra ieraksts), uz kuru pamatojoties izsniedz civilstāvokļa akta reģistrāciju apliecinošu dokumentu. Savukārt šā panta trešā daļa paredz, ka pašvaldības dzimtsarakstu nodaļa kā dzimtsarakstu iestāde reģistrē laulību, paziņoto dzimšanas un miršanas faktu, aktualizē un atjauno civilstāvokļa aktu reģistra ierakstu. Šajās normās ietvertais reģistrējamo civilstāvokļa aktu veidu uzskaitījums ir izsmeļošs, un Civilstāvokļa aktu reģistrācijas likums neparedz, ka dzimtsarakstu iestāde varētu reģistrēt kādu šajā likumā ne</w:t>
      </w:r>
      <w:r w:rsidR="00420A23" w:rsidRPr="00691F60">
        <w:t>minētu</w:t>
      </w:r>
      <w:r w:rsidR="003216BA" w:rsidRPr="00691F60">
        <w:t xml:space="preserve"> civilstāvokļa aktu.</w:t>
      </w:r>
    </w:p>
    <w:p w14:paraId="0D52F56C" w14:textId="77777777" w:rsidR="00F95015" w:rsidRPr="00691F60" w:rsidRDefault="00F95015" w:rsidP="00262CBE">
      <w:pPr>
        <w:spacing w:line="276" w:lineRule="auto"/>
        <w:ind w:firstLine="720"/>
        <w:jc w:val="both"/>
      </w:pPr>
    </w:p>
    <w:p w14:paraId="6E6A0C8D" w14:textId="5175B57F" w:rsidR="00E82C97" w:rsidRPr="00691F60" w:rsidRDefault="00F95015" w:rsidP="00E82C97">
      <w:pPr>
        <w:spacing w:line="276" w:lineRule="auto"/>
        <w:ind w:firstLine="720"/>
        <w:jc w:val="both"/>
      </w:pPr>
      <w:r w:rsidRPr="00691F60">
        <w:t xml:space="preserve">[8] </w:t>
      </w:r>
      <w:r w:rsidR="00DC56B9">
        <w:t>A</w:t>
      </w:r>
      <w:r w:rsidR="00E82C97" w:rsidRPr="00691F60">
        <w:t xml:space="preserve">tbilstoši Civillikuma </w:t>
      </w:r>
      <w:proofErr w:type="gramStart"/>
      <w:r w:rsidR="00E82C97" w:rsidRPr="00691F60">
        <w:t>35.panta</w:t>
      </w:r>
      <w:proofErr w:type="gramEnd"/>
      <w:r w:rsidR="00E82C97" w:rsidRPr="00691F60">
        <w:t xml:space="preserve"> otrajai daļai aizliegta laulība starp viena dzimuma personām. </w:t>
      </w:r>
      <w:bookmarkStart w:id="4" w:name="_Hlk67489362"/>
      <w:r w:rsidR="00E82C97" w:rsidRPr="00691F60">
        <w:t>Līdz ar to pieteicēju</w:t>
      </w:r>
      <w:r w:rsidR="00056D4A">
        <w:t xml:space="preserve"> ģimenes </w:t>
      </w:r>
      <w:r w:rsidR="00056D4A" w:rsidRPr="00056D4A">
        <w:t>attiecības</w:t>
      </w:r>
      <w:r w:rsidR="00E82C97" w:rsidRPr="00056D4A">
        <w:t xml:space="preserve"> nav iespējams</w:t>
      </w:r>
      <w:r w:rsidR="00E82C97" w:rsidRPr="00691F60">
        <w:t xml:space="preserve"> Civilstāvokļa aktu reģistrācijas likuma kārtībā </w:t>
      </w:r>
      <w:r w:rsidR="00E82C97" w:rsidRPr="00056D4A">
        <w:t>reģistrēt kā laulību,</w:t>
      </w:r>
      <w:r w:rsidR="00E82C97" w:rsidRPr="00691F60">
        <w:t xml:space="preserve"> un arī </w:t>
      </w:r>
      <w:r w:rsidR="00166D5E">
        <w:t>[</w:t>
      </w:r>
      <w:r w:rsidR="0050181C">
        <w:t>personas A u</w:t>
      </w:r>
      <w:r w:rsidR="00166D5E">
        <w:t xml:space="preserve"> B]</w:t>
      </w:r>
      <w:r w:rsidR="00E82C97" w:rsidRPr="00691F60">
        <w:t xml:space="preserve"> to neapstrīd. Taču Civilstāvokļa aktu reģistrācijas likums neparedz citu civilstāvokļa akta veidu, kas ļautu reģistrēt pieteicēju kā viena dzimuma pāra ģimenes attiecības. </w:t>
      </w:r>
      <w:bookmarkEnd w:id="4"/>
    </w:p>
    <w:p w14:paraId="58387905" w14:textId="0EB41DC1" w:rsidR="00732980" w:rsidRPr="00691F60" w:rsidRDefault="00166D5E" w:rsidP="00262CBE">
      <w:pPr>
        <w:spacing w:line="276" w:lineRule="auto"/>
        <w:ind w:firstLine="720"/>
        <w:jc w:val="both"/>
      </w:pPr>
      <w:r>
        <w:t>[Pers</w:t>
      </w:r>
      <w:r w:rsidR="00120351">
        <w:t>onas A un B]</w:t>
      </w:r>
      <w:r w:rsidR="00732980" w:rsidRPr="00691F60">
        <w:t xml:space="preserve"> uzskata, ka valstij ir jānodrošina iespēja reģistrēt pieteicēju ģimenes attiecības. Sen</w:t>
      </w:r>
      <w:r w:rsidR="00573C7C">
        <w:t>āts</w:t>
      </w:r>
      <w:r w:rsidR="00732980" w:rsidRPr="00691F60">
        <w:t xml:space="preserve"> piekrīt </w:t>
      </w:r>
      <w:r>
        <w:t>[</w:t>
      </w:r>
      <w:r w:rsidR="00120351">
        <w:t>personām A un B</w:t>
      </w:r>
      <w:r>
        <w:t>]</w:t>
      </w:r>
      <w:r w:rsidR="00732980" w:rsidRPr="00691F60">
        <w:t xml:space="preserve"> un turpmāk minēto iemeslu dēļ atzīst, ka Civilstāvokļa aktu reģistrācijas likuma </w:t>
      </w:r>
      <w:proofErr w:type="gramStart"/>
      <w:r w:rsidR="00732980" w:rsidRPr="00691F60">
        <w:t>3.panta</w:t>
      </w:r>
      <w:proofErr w:type="gramEnd"/>
      <w:r w:rsidR="00732980" w:rsidRPr="00691F60">
        <w:t xml:space="preserve"> pirmā un trešā daļa</w:t>
      </w:r>
      <w:r w:rsidR="00E82C97" w:rsidRPr="00691F60">
        <w:t>, ciktāl tā</w:t>
      </w:r>
      <w:r w:rsidR="00732980" w:rsidRPr="00691F60">
        <w:t xml:space="preserve"> neparedz tādu civilstāvokļa akta veidu, kas ļautu reģistrēt viena dzimuma pāra ģimenes attiecības, neatbilst Satversmes 110.panta</w:t>
      </w:r>
      <w:r w:rsidR="006A68A4" w:rsidRPr="00691F60">
        <w:t xml:space="preserve"> pirmajam teikumam</w:t>
      </w:r>
      <w:r w:rsidR="00D71F65">
        <w:t xml:space="preserve"> kopsakarā ar cilvēka cieņas principu</w:t>
      </w:r>
      <w:r w:rsidR="00732980" w:rsidRPr="00691F60">
        <w:t>.</w:t>
      </w:r>
    </w:p>
    <w:p w14:paraId="33611335" w14:textId="77777777" w:rsidR="00732980" w:rsidRPr="00691F60" w:rsidRDefault="00732980" w:rsidP="00262CBE">
      <w:pPr>
        <w:spacing w:line="276" w:lineRule="auto"/>
        <w:ind w:firstLine="720"/>
        <w:jc w:val="both"/>
      </w:pPr>
    </w:p>
    <w:p w14:paraId="37F36966" w14:textId="34E0C932" w:rsidR="00732980" w:rsidRPr="00691F60" w:rsidRDefault="006A68A4" w:rsidP="00262CBE">
      <w:pPr>
        <w:spacing w:line="276" w:lineRule="auto"/>
        <w:ind w:firstLine="720"/>
        <w:jc w:val="both"/>
      </w:pPr>
      <w:r w:rsidRPr="00691F60">
        <w:t>[9]</w:t>
      </w:r>
      <w:r w:rsidR="009A4B6F">
        <w:t> </w:t>
      </w:r>
      <w:r w:rsidRPr="00691F60">
        <w:t xml:space="preserve">Satversmes </w:t>
      </w:r>
      <w:proofErr w:type="gramStart"/>
      <w:r w:rsidRPr="00691F60">
        <w:t>110.panta</w:t>
      </w:r>
      <w:proofErr w:type="gramEnd"/>
      <w:r w:rsidRPr="00691F60">
        <w:t xml:space="preserve"> pirmais teikums paredz, ka valsts aizsargā un atbalsta laulību</w:t>
      </w:r>
      <w:r w:rsidR="00A675EA" w:rsidRPr="00691F60">
        <w:t> </w:t>
      </w:r>
      <w:bookmarkStart w:id="5" w:name="_Hlk73462063"/>
      <w:r w:rsidR="00A675EA" w:rsidRPr="00691F60">
        <w:t>–</w:t>
      </w:r>
      <w:bookmarkEnd w:id="5"/>
      <w:r w:rsidR="00A675EA" w:rsidRPr="00691F60">
        <w:t xml:space="preserve"> </w:t>
      </w:r>
      <w:r w:rsidRPr="00691F60">
        <w:t>savienību starp vīrieti un sievieti, ģimeni, vecāku un bērna tiesības.</w:t>
      </w:r>
      <w:r w:rsidR="00B757C6" w:rsidRPr="00B757C6">
        <w:rPr>
          <w:rFonts w:eastAsiaTheme="minorHAnsi"/>
          <w:lang w:eastAsia="en-US"/>
        </w:rPr>
        <w:t xml:space="preserve"> </w:t>
      </w:r>
      <w:r w:rsidR="00B757C6">
        <w:rPr>
          <w:rFonts w:eastAsiaTheme="minorHAnsi"/>
          <w:lang w:eastAsia="en-US"/>
        </w:rPr>
        <w:t xml:space="preserve">Senāts uzskata, ka šajā </w:t>
      </w:r>
      <w:r w:rsidR="00B757C6" w:rsidRPr="00691F60">
        <w:rPr>
          <w:rFonts w:eastAsiaTheme="minorHAnsi"/>
          <w:lang w:eastAsia="en-US"/>
        </w:rPr>
        <w:t>pantā lietotais ģimenes jēdziens aptver arī viena dzimuma pāri</w:t>
      </w:r>
      <w:r w:rsidR="00B757C6" w:rsidRPr="00691F60">
        <w:t xml:space="preserve">, ja starp pāra attiecībās esošajām personām pastāv </w:t>
      </w:r>
      <w:r w:rsidR="00B757C6" w:rsidRPr="00691F60">
        <w:rPr>
          <w:rFonts w:eastAsiaTheme="minorHAnsi"/>
          <w:lang w:eastAsia="en-US"/>
        </w:rPr>
        <w:t>ciešas personiskas saites, kuru pamatā ir sapratne un cieņa.</w:t>
      </w:r>
    </w:p>
    <w:p w14:paraId="3F8C0C8A" w14:textId="7EE4A201" w:rsidR="00E82C97" w:rsidRPr="00691F60" w:rsidRDefault="00E82C97" w:rsidP="00E82C97">
      <w:pPr>
        <w:spacing w:line="276" w:lineRule="auto"/>
        <w:ind w:firstLine="720"/>
        <w:jc w:val="both"/>
        <w:rPr>
          <w:rFonts w:eastAsiaTheme="minorHAnsi"/>
          <w:lang w:eastAsia="en-US"/>
        </w:rPr>
      </w:pPr>
      <w:r w:rsidRPr="00691F60">
        <w:rPr>
          <w:rFonts w:eastAsiaTheme="minorHAnsi"/>
          <w:lang w:eastAsia="en-US"/>
        </w:rPr>
        <w:t xml:space="preserve">Satversmes </w:t>
      </w:r>
      <w:proofErr w:type="gramStart"/>
      <w:r w:rsidRPr="00691F60">
        <w:rPr>
          <w:rFonts w:eastAsiaTheme="minorHAnsi"/>
          <w:lang w:eastAsia="en-US"/>
        </w:rPr>
        <w:t>110.panta</w:t>
      </w:r>
      <w:proofErr w:type="gramEnd"/>
      <w:r w:rsidRPr="00691F60">
        <w:rPr>
          <w:rFonts w:eastAsiaTheme="minorHAnsi"/>
          <w:lang w:eastAsia="en-US"/>
        </w:rPr>
        <w:t xml:space="preserve"> pirmā teikuma teksts liecina par to, ka </w:t>
      </w:r>
      <w:r w:rsidR="002D7E80" w:rsidRPr="00691F60">
        <w:rPr>
          <w:rFonts w:eastAsiaTheme="minorHAnsi"/>
          <w:lang w:eastAsia="en-US"/>
        </w:rPr>
        <w:t>šī</w:t>
      </w:r>
      <w:r w:rsidRPr="00691F60">
        <w:rPr>
          <w:rFonts w:eastAsiaTheme="minorHAnsi"/>
          <w:lang w:eastAsia="en-US"/>
        </w:rPr>
        <w:t xml:space="preserve"> norm</w:t>
      </w:r>
      <w:r w:rsidR="002D7E80" w:rsidRPr="00691F60">
        <w:rPr>
          <w:rFonts w:eastAsiaTheme="minorHAnsi"/>
          <w:lang w:eastAsia="en-US"/>
        </w:rPr>
        <w:t>a</w:t>
      </w:r>
      <w:r w:rsidRPr="00691F60">
        <w:rPr>
          <w:rFonts w:eastAsiaTheme="minorHAnsi"/>
          <w:lang w:eastAsia="en-US"/>
        </w:rPr>
        <w:t xml:space="preserve"> aizsargā vairākus attiecību modeļus, proti, laulību, ģimeni, vecāku un bērnu attiecības. Satversmes </w:t>
      </w:r>
      <w:proofErr w:type="gramStart"/>
      <w:r w:rsidRPr="00691F60">
        <w:rPr>
          <w:rFonts w:eastAsiaTheme="minorHAnsi"/>
          <w:lang w:eastAsia="en-US"/>
        </w:rPr>
        <w:t>110.pantā</w:t>
      </w:r>
      <w:proofErr w:type="gramEnd"/>
      <w:r w:rsidRPr="00691F60">
        <w:rPr>
          <w:rFonts w:eastAsiaTheme="minorHAnsi"/>
          <w:lang w:eastAsia="en-US"/>
        </w:rPr>
        <w:t xml:space="preserve"> </w:t>
      </w:r>
      <w:r w:rsidRPr="00691F60">
        <w:rPr>
          <w:rFonts w:eastAsiaTheme="minorHAnsi"/>
          <w:lang w:eastAsia="en-US"/>
        </w:rPr>
        <w:lastRenderedPageBreak/>
        <w:t>ģimenes jēdziens atšķirībā no laulības jēdziena nav konkretizēts. Taču, tā kā ģimenes jēdziens ir lietots blakus laulības jēdzienam un vecāku un bērnu jēdzieniem, tad jāsecina, ka ģimenes jēdziens neaprobežo</w:t>
      </w:r>
      <w:r w:rsidR="00D55063">
        <w:rPr>
          <w:rFonts w:eastAsiaTheme="minorHAnsi"/>
          <w:lang w:eastAsia="en-US"/>
        </w:rPr>
        <w:t>jas</w:t>
      </w:r>
      <w:r w:rsidRPr="00691F60">
        <w:rPr>
          <w:rFonts w:eastAsiaTheme="minorHAnsi"/>
          <w:lang w:eastAsia="en-US"/>
        </w:rPr>
        <w:t xml:space="preserve"> tikai ar laulības ceļā izveidotu ģimeni vai vecāku un bērnu attiecībām. Pretējā gadījumā ģimenes jēdziena lietošana būtu uzskatāma par liekvārdību, </w:t>
      </w:r>
      <w:r w:rsidR="00D55063">
        <w:rPr>
          <w:rFonts w:eastAsiaTheme="minorHAnsi"/>
          <w:lang w:eastAsia="en-US"/>
        </w:rPr>
        <w:t>jo</w:t>
      </w:r>
      <w:r w:rsidRPr="00691F60">
        <w:rPr>
          <w:rFonts w:eastAsiaTheme="minorHAnsi"/>
          <w:lang w:eastAsia="en-US"/>
        </w:rPr>
        <w:t xml:space="preserve"> aptvertu tikai to, kas jau ir tiešā tekstā minēts, izmantojot citus jēdzienus. Satversmes tiesa ir uzsvērusi, ka nevienu Satversmes normu, tās daļu vai pat atsevišķu vārdu nevar uzskatīt par lieku, jo šāda izpratne sagrautu Satversmes iekšējo loģisko struktūru (</w:t>
      </w:r>
      <w:bookmarkStart w:id="6" w:name="_Hlk73968861"/>
      <w:r w:rsidRPr="00691F60">
        <w:rPr>
          <w:rFonts w:eastAsiaTheme="minorHAnsi"/>
          <w:i/>
          <w:lang w:eastAsia="en-US"/>
        </w:rPr>
        <w:t xml:space="preserve">Satversmes tiesas </w:t>
      </w:r>
      <w:proofErr w:type="gramStart"/>
      <w:r w:rsidRPr="00691F60">
        <w:rPr>
          <w:rFonts w:eastAsiaTheme="minorHAnsi"/>
          <w:i/>
          <w:lang w:eastAsia="en-US"/>
        </w:rPr>
        <w:t>2005.gada</w:t>
      </w:r>
      <w:proofErr w:type="gramEnd"/>
      <w:r w:rsidRPr="00691F60">
        <w:rPr>
          <w:rFonts w:eastAsiaTheme="minorHAnsi"/>
          <w:i/>
          <w:lang w:eastAsia="en-US"/>
        </w:rPr>
        <w:t xml:space="preserve"> 16.decembra sprieduma lietā Nr.</w:t>
      </w:r>
      <w:r w:rsidR="004332DB" w:rsidRPr="00691F60">
        <w:rPr>
          <w:rFonts w:eastAsiaTheme="minorHAnsi"/>
        </w:rPr>
        <w:t> </w:t>
      </w:r>
      <w:r w:rsidRPr="00691F60">
        <w:rPr>
          <w:rFonts w:eastAsiaTheme="minorHAnsi"/>
          <w:i/>
          <w:lang w:eastAsia="en-US"/>
        </w:rPr>
        <w:t>2005</w:t>
      </w:r>
      <w:r w:rsidR="00636454" w:rsidRPr="00691F60">
        <w:rPr>
          <w:rFonts w:eastAsiaTheme="minorHAnsi"/>
          <w:i/>
          <w:iCs/>
          <w:lang w:eastAsia="en-US"/>
        </w:rPr>
        <w:noBreakHyphen/>
      </w:r>
      <w:r w:rsidRPr="00691F60">
        <w:rPr>
          <w:rFonts w:eastAsiaTheme="minorHAnsi"/>
          <w:i/>
          <w:lang w:eastAsia="en-US"/>
        </w:rPr>
        <w:t>12</w:t>
      </w:r>
      <w:r w:rsidR="00636454" w:rsidRPr="00691F60">
        <w:rPr>
          <w:rFonts w:eastAsiaTheme="minorHAnsi"/>
          <w:i/>
          <w:iCs/>
          <w:lang w:eastAsia="en-US"/>
        </w:rPr>
        <w:noBreakHyphen/>
      </w:r>
      <w:r w:rsidRPr="00691F60">
        <w:rPr>
          <w:rFonts w:eastAsiaTheme="minorHAnsi"/>
          <w:i/>
          <w:lang w:eastAsia="en-US"/>
        </w:rPr>
        <w:t xml:space="preserve">0103 </w:t>
      </w:r>
      <w:bookmarkEnd w:id="6"/>
      <w:r w:rsidRPr="00691F60">
        <w:rPr>
          <w:rFonts w:eastAsiaTheme="minorHAnsi"/>
          <w:i/>
          <w:lang w:eastAsia="en-US"/>
        </w:rPr>
        <w:t>17.punkts</w:t>
      </w:r>
      <w:r w:rsidRPr="00DC56B9">
        <w:rPr>
          <w:rFonts w:eastAsiaTheme="minorHAnsi"/>
          <w:iCs/>
          <w:lang w:eastAsia="en-US"/>
        </w:rPr>
        <w:t>)</w:t>
      </w:r>
      <w:r w:rsidRPr="00691F60">
        <w:rPr>
          <w:rFonts w:eastAsiaTheme="minorHAnsi"/>
          <w:lang w:eastAsia="en-US"/>
        </w:rPr>
        <w:t>.</w:t>
      </w:r>
    </w:p>
    <w:p w14:paraId="74419B10" w14:textId="396177C3" w:rsidR="00E82C97" w:rsidRPr="00691F60" w:rsidRDefault="00E82C97" w:rsidP="00E82C97">
      <w:pPr>
        <w:spacing w:line="276" w:lineRule="auto"/>
        <w:ind w:firstLine="720"/>
        <w:jc w:val="both"/>
        <w:rPr>
          <w:rFonts w:eastAsiaTheme="minorHAnsi"/>
          <w:lang w:eastAsia="en-US"/>
        </w:rPr>
      </w:pPr>
      <w:r w:rsidRPr="00691F60">
        <w:rPr>
          <w:rFonts w:eastAsiaTheme="minorHAnsi"/>
          <w:color w:val="000000" w:themeColor="text1"/>
          <w:lang w:eastAsia="en-US"/>
        </w:rPr>
        <w:t xml:space="preserve">Satversmes tiesa ir skaidrojusi, ka Satversmes izpratnē ģimene ir </w:t>
      </w:r>
      <w:r w:rsidRPr="00691F60">
        <w:rPr>
          <w:rFonts w:eastAsiaTheme="minorHAnsi"/>
          <w:color w:val="000000" w:themeColor="text1"/>
          <w:shd w:val="clear" w:color="auto" w:fill="FFFFFF"/>
          <w:lang w:eastAsia="en-US"/>
        </w:rPr>
        <w:t>sociāla institūcija, kas balstās uz sociālajā realitātē konstatējamām ciešām personiskām saitēm, kuru pamatā ir sapratne un cieņa. Ciešu personisku saišu pastāvēšana starp personām izriet no to noslēgtās laulības vai radniecības fakta, tomēr sociālajā realitātē ciešas personiskas saites rodas arī citos veidos, piemēram, faktiskas kopdzīves rezultātā</w:t>
      </w:r>
      <w:r w:rsidRPr="00691F60">
        <w:rPr>
          <w:rFonts w:eastAsiaTheme="minorHAnsi"/>
          <w:color w:val="000000" w:themeColor="text1"/>
          <w:lang w:eastAsia="en-US"/>
        </w:rPr>
        <w:t xml:space="preserve"> (</w:t>
      </w:r>
      <w:bookmarkStart w:id="7" w:name="_Hlk73968868"/>
      <w:r w:rsidRPr="00691F60">
        <w:rPr>
          <w:rFonts w:eastAsiaTheme="minorHAnsi"/>
          <w:i/>
          <w:iCs/>
          <w:color w:val="000000" w:themeColor="text1"/>
          <w:lang w:eastAsia="en-US"/>
        </w:rPr>
        <w:t xml:space="preserve">Satversmes tiesas </w:t>
      </w:r>
      <w:proofErr w:type="gramStart"/>
      <w:r w:rsidRPr="00691F60">
        <w:rPr>
          <w:rFonts w:eastAsiaTheme="minorHAnsi"/>
          <w:i/>
          <w:iCs/>
          <w:color w:val="000000" w:themeColor="text1"/>
          <w:lang w:eastAsia="en-US"/>
        </w:rPr>
        <w:t>2019.gada</w:t>
      </w:r>
      <w:proofErr w:type="gramEnd"/>
      <w:r w:rsidRPr="00691F60">
        <w:rPr>
          <w:rFonts w:eastAsiaTheme="minorHAnsi"/>
          <w:i/>
          <w:iCs/>
          <w:color w:val="000000" w:themeColor="text1"/>
          <w:lang w:eastAsia="en-US"/>
        </w:rPr>
        <w:t xml:space="preserve"> 5.decembra sprieduma lietā Nr. 2019-01-01 16.2.2.punkts</w:t>
      </w:r>
      <w:r w:rsidR="0010520D" w:rsidRPr="00691F60">
        <w:rPr>
          <w:rFonts w:eastAsiaTheme="minorHAnsi"/>
          <w:i/>
          <w:iCs/>
          <w:color w:val="000000" w:themeColor="text1"/>
          <w:lang w:eastAsia="en-US"/>
        </w:rPr>
        <w:t xml:space="preserve"> un</w:t>
      </w:r>
      <w:r w:rsidRPr="00691F60">
        <w:rPr>
          <w:rFonts w:eastAsiaTheme="minorHAnsi"/>
          <w:i/>
          <w:iCs/>
          <w:color w:val="000000" w:themeColor="text1"/>
          <w:lang w:eastAsia="en-US"/>
        </w:rPr>
        <w:t xml:space="preserve"> </w:t>
      </w:r>
      <w:r w:rsidRPr="00691F60">
        <w:rPr>
          <w:rFonts w:eastAsiaTheme="minorHAnsi"/>
          <w:i/>
          <w:iCs/>
          <w:lang w:eastAsia="en-US"/>
        </w:rPr>
        <w:t xml:space="preserve">2020.gada 12.novembra sprieduma lietā Nr. 2019-33-01 </w:t>
      </w:r>
      <w:bookmarkEnd w:id="7"/>
      <w:r w:rsidRPr="00691F60">
        <w:rPr>
          <w:rFonts w:eastAsiaTheme="minorHAnsi"/>
          <w:i/>
          <w:iCs/>
          <w:lang w:eastAsia="en-US"/>
        </w:rPr>
        <w:t>12.1.punkts</w:t>
      </w:r>
      <w:r w:rsidRPr="00691F60">
        <w:rPr>
          <w:rFonts w:eastAsiaTheme="minorHAnsi"/>
          <w:color w:val="000000" w:themeColor="text1"/>
          <w:lang w:eastAsia="en-US"/>
        </w:rPr>
        <w:t xml:space="preserve">). </w:t>
      </w:r>
      <w:r w:rsidRPr="00691F60">
        <w:rPr>
          <w:rFonts w:eastAsiaTheme="minorHAnsi"/>
          <w:lang w:eastAsia="en-US"/>
        </w:rPr>
        <w:t xml:space="preserve">Tas ir saistīts ar to, ka ģimenes institūtu kā </w:t>
      </w:r>
      <w:r w:rsidR="00445923" w:rsidRPr="00691F60">
        <w:rPr>
          <w:rFonts w:eastAsiaTheme="minorHAnsi"/>
          <w:lang w:eastAsia="en-US"/>
        </w:rPr>
        <w:t>sociālu institūciju</w:t>
      </w:r>
      <w:r w:rsidRPr="00691F60">
        <w:rPr>
          <w:rFonts w:eastAsiaTheme="minorHAnsi"/>
          <w:lang w:eastAsia="en-US"/>
        </w:rPr>
        <w:t xml:space="preserve"> ietekmē pārmaiņas sabiedrībā, tādēļ laulība un radniecība vairs nav vienīgie kritēriji, kas norāda, ka divu personu izvēlētais attiecību modelis uzskatāms par ģimeni Satversmes 110.panta izpratnē. Šāda pieeja arī atbilst atziņai, ka „Satversme ir jāiztulko dinamiski, ņemot vērā pašreizējās vajadzības. [..] tā ir reāls instruments (</w:t>
      </w:r>
      <w:proofErr w:type="spellStart"/>
      <w:r w:rsidRPr="00691F60">
        <w:rPr>
          <w:rFonts w:eastAsiaTheme="minorHAnsi"/>
          <w:i/>
          <w:iCs/>
          <w:lang w:eastAsia="en-US"/>
        </w:rPr>
        <w:t>living</w:t>
      </w:r>
      <w:proofErr w:type="spellEnd"/>
      <w:r w:rsidRPr="00691F60">
        <w:rPr>
          <w:rFonts w:eastAsiaTheme="minorHAnsi"/>
          <w:i/>
          <w:iCs/>
          <w:lang w:eastAsia="en-US"/>
        </w:rPr>
        <w:t xml:space="preserve"> </w:t>
      </w:r>
      <w:proofErr w:type="spellStart"/>
      <w:r w:rsidRPr="00691F60">
        <w:rPr>
          <w:rFonts w:eastAsiaTheme="minorHAnsi"/>
          <w:i/>
          <w:iCs/>
          <w:lang w:eastAsia="en-US"/>
        </w:rPr>
        <w:t>instrument</w:t>
      </w:r>
      <w:proofErr w:type="spellEnd"/>
      <w:r w:rsidRPr="00691F60">
        <w:rPr>
          <w:rFonts w:eastAsiaTheme="minorHAnsi"/>
          <w:lang w:eastAsia="en-US"/>
        </w:rPr>
        <w:t>), kas tiek iztulkots atbilstoši laikmeta garam un prasībām, un orientējas uz modernas demokrātiskas tiesību sistēmas juridiskajām atziņām” (</w:t>
      </w:r>
      <w:r w:rsidRPr="00691F60">
        <w:rPr>
          <w:rFonts w:eastAsiaTheme="minorHAnsi"/>
          <w:i/>
          <w:lang w:eastAsia="en-US"/>
        </w:rPr>
        <w:t xml:space="preserve">Levits E. Samērīguma princips publiskajās tiesībās – </w:t>
      </w:r>
      <w:proofErr w:type="spellStart"/>
      <w:r w:rsidRPr="00691F60">
        <w:rPr>
          <w:rFonts w:eastAsiaTheme="minorHAnsi"/>
          <w:i/>
          <w:lang w:eastAsia="en-US"/>
        </w:rPr>
        <w:t>jus</w:t>
      </w:r>
      <w:proofErr w:type="spellEnd"/>
      <w:r w:rsidRPr="00691F60">
        <w:rPr>
          <w:rFonts w:eastAsiaTheme="minorHAnsi"/>
          <w:i/>
          <w:lang w:eastAsia="en-US"/>
        </w:rPr>
        <w:t xml:space="preserve"> </w:t>
      </w:r>
      <w:proofErr w:type="spellStart"/>
      <w:r w:rsidRPr="00691F60">
        <w:rPr>
          <w:rFonts w:eastAsiaTheme="minorHAnsi"/>
          <w:i/>
          <w:lang w:eastAsia="en-US"/>
        </w:rPr>
        <w:t>commune</w:t>
      </w:r>
      <w:proofErr w:type="spellEnd"/>
      <w:r w:rsidRPr="00691F60">
        <w:rPr>
          <w:rFonts w:eastAsiaTheme="minorHAnsi"/>
          <w:i/>
          <w:lang w:eastAsia="en-US"/>
        </w:rPr>
        <w:t xml:space="preserve"> </w:t>
      </w:r>
      <w:proofErr w:type="spellStart"/>
      <w:r w:rsidRPr="00691F60">
        <w:rPr>
          <w:rFonts w:eastAsiaTheme="minorHAnsi"/>
          <w:i/>
          <w:lang w:eastAsia="en-US"/>
        </w:rPr>
        <w:t>europaeum</w:t>
      </w:r>
      <w:proofErr w:type="spellEnd"/>
      <w:r w:rsidRPr="00691F60">
        <w:rPr>
          <w:rFonts w:eastAsiaTheme="minorHAnsi"/>
          <w:i/>
          <w:lang w:eastAsia="en-US"/>
        </w:rPr>
        <w:t xml:space="preserve"> un Satversmē ietvertais konstitucionāla ranga princips. Likums un Tiesības, 2.sējums, 2000, Nr. 9(13), 266.lpp</w:t>
      </w:r>
      <w:r w:rsidRPr="00DC56B9">
        <w:rPr>
          <w:rFonts w:eastAsiaTheme="minorHAnsi"/>
          <w:iCs/>
          <w:lang w:eastAsia="en-US"/>
        </w:rPr>
        <w:t>.)</w:t>
      </w:r>
      <w:r w:rsidRPr="00691F60">
        <w:rPr>
          <w:rFonts w:eastAsiaTheme="minorHAnsi"/>
          <w:lang w:eastAsia="en-US"/>
        </w:rPr>
        <w:t>.</w:t>
      </w:r>
    </w:p>
    <w:p w14:paraId="7AC9E8D7" w14:textId="61244FF9" w:rsidR="00E82C97" w:rsidRPr="00691F60" w:rsidRDefault="00E82C97" w:rsidP="002913C4">
      <w:pPr>
        <w:spacing w:line="276" w:lineRule="auto"/>
        <w:ind w:firstLine="720"/>
        <w:jc w:val="both"/>
        <w:rPr>
          <w:rFonts w:eastAsiaTheme="minorHAnsi"/>
          <w:lang w:eastAsia="en-US"/>
        </w:rPr>
      </w:pPr>
      <w:r w:rsidRPr="00691F60">
        <w:rPr>
          <w:rFonts w:eastAsiaTheme="minorHAnsi"/>
          <w:lang w:eastAsia="en-US"/>
        </w:rPr>
        <w:t xml:space="preserve">Turklāt Satversmes </w:t>
      </w:r>
      <w:proofErr w:type="gramStart"/>
      <w:r w:rsidRPr="00691F60">
        <w:rPr>
          <w:rFonts w:eastAsiaTheme="minorHAnsi"/>
          <w:lang w:eastAsia="en-US"/>
        </w:rPr>
        <w:t>110.pants</w:t>
      </w:r>
      <w:proofErr w:type="gramEnd"/>
      <w:r w:rsidRPr="00691F60">
        <w:rPr>
          <w:rFonts w:eastAsiaTheme="minorHAnsi"/>
          <w:lang w:eastAsia="en-US"/>
        </w:rPr>
        <w:t xml:space="preserve"> neizvirza dzimumu par kritēriju tādu personu noteikšanai, kuras atzīstamas par ģimeni (</w:t>
      </w:r>
      <w:bookmarkStart w:id="8" w:name="_Hlk73968883"/>
      <w:r w:rsidRPr="00691F60">
        <w:rPr>
          <w:rFonts w:eastAsiaTheme="minorHAnsi"/>
          <w:i/>
          <w:iCs/>
          <w:lang w:eastAsia="en-US"/>
        </w:rPr>
        <w:t xml:space="preserve">Satversmes tiesas 2020.gada 12.novembra sprieduma lietā Nr. 2019-33-01 </w:t>
      </w:r>
      <w:bookmarkEnd w:id="8"/>
      <w:r w:rsidRPr="00691F60">
        <w:rPr>
          <w:rFonts w:eastAsiaTheme="minorHAnsi"/>
          <w:i/>
          <w:iCs/>
          <w:lang w:eastAsia="en-US"/>
        </w:rPr>
        <w:t>12.1.punkts</w:t>
      </w:r>
      <w:r w:rsidRPr="00691F60">
        <w:rPr>
          <w:rFonts w:eastAsiaTheme="minorHAnsi"/>
          <w:lang w:eastAsia="en-US"/>
        </w:rPr>
        <w:t xml:space="preserve">). </w:t>
      </w:r>
      <w:r w:rsidR="00BD150F" w:rsidRPr="00691F60">
        <w:rPr>
          <w:rFonts w:eastAsiaTheme="minorHAnsi"/>
          <w:lang w:eastAsia="en-US"/>
        </w:rPr>
        <w:t>Sabiedrīb</w:t>
      </w:r>
      <w:r w:rsidR="00056D4A">
        <w:rPr>
          <w:rFonts w:eastAsiaTheme="minorHAnsi"/>
          <w:lang w:eastAsia="en-US"/>
        </w:rPr>
        <w:t>a sastāv</w:t>
      </w:r>
      <w:r w:rsidR="00BD150F" w:rsidRPr="00691F60">
        <w:rPr>
          <w:rFonts w:eastAsiaTheme="minorHAnsi"/>
          <w:lang w:eastAsia="en-US"/>
        </w:rPr>
        <w:t xml:space="preserve"> ne vien </w:t>
      </w:r>
      <w:r w:rsidR="00056D4A">
        <w:rPr>
          <w:rFonts w:eastAsiaTheme="minorHAnsi"/>
          <w:lang w:eastAsia="en-US"/>
        </w:rPr>
        <w:t xml:space="preserve">no </w:t>
      </w:r>
      <w:r w:rsidR="00BD150F" w:rsidRPr="00691F60">
        <w:rPr>
          <w:rFonts w:eastAsiaTheme="minorHAnsi"/>
          <w:lang w:eastAsia="en-US"/>
        </w:rPr>
        <w:t>tād</w:t>
      </w:r>
      <w:r w:rsidR="00056D4A">
        <w:rPr>
          <w:rFonts w:eastAsiaTheme="minorHAnsi"/>
          <w:lang w:eastAsia="en-US"/>
        </w:rPr>
        <w:t>ām</w:t>
      </w:r>
      <w:r w:rsidR="00BD150F" w:rsidRPr="00691F60">
        <w:rPr>
          <w:rFonts w:eastAsiaTheme="minorHAnsi"/>
          <w:lang w:eastAsia="en-US"/>
        </w:rPr>
        <w:t xml:space="preserve"> person</w:t>
      </w:r>
      <w:r w:rsidR="00056D4A">
        <w:rPr>
          <w:rFonts w:eastAsiaTheme="minorHAnsi"/>
          <w:lang w:eastAsia="en-US"/>
        </w:rPr>
        <w:t>ām</w:t>
      </w:r>
      <w:r w:rsidR="00BD150F" w:rsidRPr="00691F60">
        <w:rPr>
          <w:rFonts w:eastAsiaTheme="minorHAnsi"/>
          <w:lang w:eastAsia="en-US"/>
        </w:rPr>
        <w:t xml:space="preserve">, kas pēc savas dabas veido ciešas personiskas un ģimeniskas attiecības ar </w:t>
      </w:r>
      <w:r w:rsidR="00056D4A">
        <w:rPr>
          <w:rFonts w:eastAsiaTheme="minorHAnsi"/>
          <w:lang w:eastAsia="en-US"/>
        </w:rPr>
        <w:t>atšķirīga</w:t>
      </w:r>
      <w:r w:rsidR="00BD150F" w:rsidRPr="00691F60">
        <w:rPr>
          <w:rFonts w:eastAsiaTheme="minorHAnsi"/>
          <w:lang w:eastAsia="en-US"/>
        </w:rPr>
        <w:t xml:space="preserve"> dzimuma pārstāvjiem, bet arī tād</w:t>
      </w:r>
      <w:r w:rsidR="002913C4">
        <w:rPr>
          <w:rFonts w:eastAsiaTheme="minorHAnsi"/>
          <w:lang w:eastAsia="en-US"/>
        </w:rPr>
        <w:t>ām</w:t>
      </w:r>
      <w:r w:rsidR="00BD150F" w:rsidRPr="00691F60">
        <w:rPr>
          <w:rFonts w:eastAsiaTheme="minorHAnsi"/>
          <w:lang w:eastAsia="en-US"/>
        </w:rPr>
        <w:t xml:space="preserve"> person</w:t>
      </w:r>
      <w:r w:rsidR="002913C4">
        <w:rPr>
          <w:rFonts w:eastAsiaTheme="minorHAnsi"/>
          <w:lang w:eastAsia="en-US"/>
        </w:rPr>
        <w:t>ām</w:t>
      </w:r>
      <w:r w:rsidR="00BD150F" w:rsidRPr="00691F60">
        <w:rPr>
          <w:rFonts w:eastAsiaTheme="minorHAnsi"/>
          <w:lang w:eastAsia="en-US"/>
        </w:rPr>
        <w:t>, kas pēc savas dabas veido šādas attiecības ar sava dzimuma pārstāvjiem. Attiecīgi valstij vienādā mērā jārespektē arī tie sabiedrības locekļi, kuri pēc savas dabas veido personiskas attiecības ar sava dzimuma pārstāvjiem, kā arī jārespektē tas, ka uz šo attiecību pamata var izveidoties ģimene (</w:t>
      </w:r>
      <w:r w:rsidR="0080074E" w:rsidRPr="00691F60">
        <w:rPr>
          <w:rFonts w:eastAsiaTheme="minorHAnsi"/>
          <w:i/>
          <w:iCs/>
          <w:lang w:eastAsia="en-US"/>
        </w:rPr>
        <w:t xml:space="preserve">Satversmes tiesas </w:t>
      </w:r>
      <w:proofErr w:type="gramStart"/>
      <w:r w:rsidR="0080074E" w:rsidRPr="00691F60">
        <w:rPr>
          <w:rFonts w:eastAsiaTheme="minorHAnsi"/>
          <w:i/>
          <w:iCs/>
          <w:lang w:eastAsia="en-US"/>
        </w:rPr>
        <w:t>2020.gada</w:t>
      </w:r>
      <w:proofErr w:type="gramEnd"/>
      <w:r w:rsidR="0080074E" w:rsidRPr="00691F60">
        <w:rPr>
          <w:rFonts w:eastAsiaTheme="minorHAnsi"/>
          <w:i/>
          <w:iCs/>
          <w:lang w:eastAsia="en-US"/>
        </w:rPr>
        <w:t xml:space="preserve"> 12.novembra sprieduma lietā Nr. 2019-33-01 12.2.punkts un </w:t>
      </w:r>
      <w:bookmarkStart w:id="9" w:name="_Hlk73968894"/>
      <w:bookmarkStart w:id="10" w:name="_Hlk70685424"/>
      <w:r w:rsidR="0080074E" w:rsidRPr="00691F60">
        <w:rPr>
          <w:rFonts w:eastAsiaTheme="minorHAnsi"/>
          <w:i/>
          <w:iCs/>
          <w:lang w:eastAsia="en-US"/>
        </w:rPr>
        <w:t xml:space="preserve">2021.gada 8.aprīļa sprieduma lietā Nr. 2020‑34‑03 </w:t>
      </w:r>
      <w:bookmarkEnd w:id="9"/>
      <w:r w:rsidR="0080074E" w:rsidRPr="00691F60">
        <w:rPr>
          <w:rFonts w:eastAsiaTheme="minorHAnsi"/>
          <w:i/>
          <w:iCs/>
          <w:lang w:eastAsia="en-US"/>
        </w:rPr>
        <w:t>10.1.punkts</w:t>
      </w:r>
      <w:bookmarkEnd w:id="10"/>
      <w:r w:rsidR="00BD150F" w:rsidRPr="00691F60">
        <w:rPr>
          <w:rFonts w:eastAsiaTheme="minorHAnsi"/>
          <w:lang w:eastAsia="en-US"/>
        </w:rPr>
        <w:t>).</w:t>
      </w:r>
    </w:p>
    <w:p w14:paraId="2EF670B9" w14:textId="77777777" w:rsidR="00E82C97" w:rsidRPr="00691F60" w:rsidRDefault="00E82C97" w:rsidP="00E82C97">
      <w:pPr>
        <w:spacing w:line="276" w:lineRule="auto"/>
        <w:ind w:firstLine="720"/>
        <w:jc w:val="both"/>
        <w:rPr>
          <w:rFonts w:eastAsiaTheme="minorHAnsi"/>
          <w:lang w:eastAsia="en-US"/>
        </w:rPr>
      </w:pPr>
    </w:p>
    <w:p w14:paraId="3F4F4359" w14:textId="0A62F6C7" w:rsidR="00E82C97" w:rsidRPr="00691F60" w:rsidRDefault="00E82C97" w:rsidP="00E82C97">
      <w:pPr>
        <w:spacing w:line="276" w:lineRule="auto"/>
        <w:ind w:firstLine="720"/>
        <w:jc w:val="both"/>
        <w:rPr>
          <w:rFonts w:eastAsiaTheme="minorHAnsi"/>
          <w:lang w:eastAsia="en-US"/>
        </w:rPr>
      </w:pPr>
      <w:r w:rsidRPr="00691F60">
        <w:rPr>
          <w:rFonts w:eastAsiaTheme="minorHAnsi"/>
          <w:lang w:eastAsia="en-US"/>
        </w:rPr>
        <w:t>[</w:t>
      </w:r>
      <w:r w:rsidR="00F01505" w:rsidRPr="00691F60">
        <w:rPr>
          <w:rFonts w:eastAsiaTheme="minorHAnsi"/>
          <w:lang w:eastAsia="en-US"/>
        </w:rPr>
        <w:t>10</w:t>
      </w:r>
      <w:r w:rsidRPr="00691F60">
        <w:rPr>
          <w:rFonts w:eastAsiaTheme="minorHAnsi"/>
          <w:lang w:eastAsia="en-US"/>
        </w:rPr>
        <w:t xml:space="preserve">] </w:t>
      </w:r>
      <w:r w:rsidR="001735CF" w:rsidRPr="00691F60">
        <w:rPr>
          <w:rFonts w:eastAsiaTheme="minorHAnsi"/>
          <w:lang w:eastAsia="en-US"/>
        </w:rPr>
        <w:t>Satversmē ietverto jēdzienu interpretācija</w:t>
      </w:r>
      <w:r w:rsidR="001735CF">
        <w:rPr>
          <w:rFonts w:eastAsiaTheme="minorHAnsi"/>
          <w:lang w:eastAsia="en-US"/>
        </w:rPr>
        <w:t>i ir</w:t>
      </w:r>
      <w:r w:rsidR="001735CF" w:rsidRPr="00691F60">
        <w:rPr>
          <w:rFonts w:eastAsiaTheme="minorHAnsi"/>
          <w:lang w:eastAsia="en-US"/>
        </w:rPr>
        <w:t xml:space="preserve"> </w:t>
      </w:r>
      <w:r w:rsidR="001735CF">
        <w:rPr>
          <w:rFonts w:eastAsiaTheme="minorHAnsi"/>
          <w:lang w:eastAsia="en-US"/>
        </w:rPr>
        <w:t>jā</w:t>
      </w:r>
      <w:r w:rsidR="001735CF" w:rsidRPr="00691F60">
        <w:rPr>
          <w:rFonts w:eastAsiaTheme="minorHAnsi"/>
          <w:lang w:eastAsia="en-US"/>
        </w:rPr>
        <w:t>atbilst Latvijas starptautiskajām saistībām.</w:t>
      </w:r>
      <w:r w:rsidR="002913C4">
        <w:rPr>
          <w:rFonts w:eastAsiaTheme="minorHAnsi"/>
          <w:lang w:eastAsia="en-US"/>
        </w:rPr>
        <w:t xml:space="preserve"> </w:t>
      </w:r>
      <w:r w:rsidRPr="00691F60">
        <w:rPr>
          <w:rFonts w:eastAsiaTheme="minorHAnsi"/>
          <w:lang w:eastAsia="en-US"/>
        </w:rPr>
        <w:t xml:space="preserve">No Satversmes </w:t>
      </w:r>
      <w:proofErr w:type="gramStart"/>
      <w:r w:rsidRPr="00691F60">
        <w:rPr>
          <w:rFonts w:eastAsiaTheme="minorHAnsi"/>
          <w:lang w:eastAsia="en-US"/>
        </w:rPr>
        <w:t>89.panta</w:t>
      </w:r>
      <w:proofErr w:type="gramEnd"/>
      <w:r w:rsidRPr="00691F60">
        <w:rPr>
          <w:rFonts w:eastAsiaTheme="minorHAnsi"/>
          <w:lang w:eastAsia="en-US"/>
        </w:rPr>
        <w:t xml:space="preserve"> izriet, ka likumdevēja mērķis ir panākt Satversmē ietverto cilvēktiesību normu harmoniju ar starptautisko tiesību normām. Latvijai saistošās starptautiskās cilvēktiesību normas un to piemērošanas prakse konstitucionālo tiesību līmenī kalpo arī par interpretācijas līdzekli, lai noteiktu pamattiesību un tiesiskas valsts principu saturu un apjomu, ciktāl tas nenoved pie Satversmē ietverto pamattiesību samazināšanas vai ierobežošanas (</w:t>
      </w:r>
      <w:bookmarkStart w:id="11" w:name="_Hlk73968905"/>
      <w:r w:rsidRPr="00691F60">
        <w:rPr>
          <w:rFonts w:eastAsiaTheme="minorHAnsi"/>
          <w:i/>
          <w:lang w:eastAsia="en-US"/>
        </w:rPr>
        <w:t xml:space="preserve">Satversmes tiesas </w:t>
      </w:r>
      <w:proofErr w:type="gramStart"/>
      <w:r w:rsidRPr="00691F60">
        <w:rPr>
          <w:rFonts w:eastAsiaTheme="minorHAnsi"/>
          <w:i/>
          <w:lang w:eastAsia="en-US"/>
        </w:rPr>
        <w:t>2005.gada</w:t>
      </w:r>
      <w:proofErr w:type="gramEnd"/>
      <w:r w:rsidRPr="00691F60">
        <w:rPr>
          <w:rFonts w:eastAsiaTheme="minorHAnsi"/>
          <w:i/>
          <w:lang w:eastAsia="en-US"/>
        </w:rPr>
        <w:t xml:space="preserve"> 13.maija sprieduma lietā Nr. 2004-18-0106</w:t>
      </w:r>
      <w:bookmarkEnd w:id="11"/>
      <w:r w:rsidRPr="00691F60">
        <w:rPr>
          <w:rFonts w:eastAsiaTheme="minorHAnsi"/>
          <w:i/>
          <w:lang w:eastAsia="en-US"/>
        </w:rPr>
        <w:t xml:space="preserve"> secinājumu daļas 5.punkts</w:t>
      </w:r>
      <w:r w:rsidRPr="00691F60">
        <w:rPr>
          <w:rFonts w:eastAsiaTheme="minorHAnsi"/>
          <w:lang w:eastAsia="en-US"/>
        </w:rPr>
        <w:t>).</w:t>
      </w:r>
    </w:p>
    <w:p w14:paraId="5ED77483" w14:textId="1DAC45A4" w:rsidR="00E82C97" w:rsidRPr="00691F60" w:rsidRDefault="00E82C97" w:rsidP="00E82C97">
      <w:pPr>
        <w:spacing w:line="276" w:lineRule="auto"/>
        <w:ind w:firstLine="720"/>
        <w:jc w:val="both"/>
        <w:rPr>
          <w:rFonts w:eastAsiaTheme="minorHAnsi"/>
          <w:lang w:eastAsia="en-US"/>
        </w:rPr>
      </w:pPr>
      <w:r w:rsidRPr="00691F60">
        <w:rPr>
          <w:rFonts w:eastAsiaTheme="minorHAnsi"/>
          <w:lang w:eastAsia="en-US"/>
        </w:rPr>
        <w:t xml:space="preserve">Tāds Satversmes </w:t>
      </w:r>
      <w:proofErr w:type="gramStart"/>
      <w:r w:rsidRPr="00691F60">
        <w:rPr>
          <w:rFonts w:eastAsiaTheme="minorHAnsi"/>
          <w:lang w:eastAsia="en-US"/>
        </w:rPr>
        <w:t>110.pantā</w:t>
      </w:r>
      <w:proofErr w:type="gramEnd"/>
      <w:r w:rsidRPr="00691F60">
        <w:rPr>
          <w:rFonts w:eastAsiaTheme="minorHAnsi"/>
          <w:lang w:eastAsia="en-US"/>
        </w:rPr>
        <w:t xml:space="preserve"> ietvertā ģimenes jēdziena skaidrojums, kas aptver arī viena dzimuma pārus, pilnībā atbilst Latvijas starptautiskajām saistībām. Eiropas Cilvēktiesību tiesa ir atzinusi, </w:t>
      </w:r>
      <w:r w:rsidR="00F76364" w:rsidRPr="00691F60">
        <w:rPr>
          <w:rFonts w:eastAsiaTheme="minorHAnsi"/>
          <w:lang w:eastAsia="en-US"/>
        </w:rPr>
        <w:t xml:space="preserve">ka </w:t>
      </w:r>
      <w:r w:rsidR="002913C4">
        <w:rPr>
          <w:rFonts w:eastAsiaTheme="minorHAnsi"/>
          <w:lang w:eastAsia="en-US"/>
        </w:rPr>
        <w:t xml:space="preserve">Konvencijas </w:t>
      </w:r>
      <w:proofErr w:type="gramStart"/>
      <w:r w:rsidR="002913C4">
        <w:rPr>
          <w:rFonts w:eastAsiaTheme="minorHAnsi"/>
          <w:lang w:eastAsia="en-US"/>
        </w:rPr>
        <w:t>8.pantā</w:t>
      </w:r>
      <w:proofErr w:type="gramEnd"/>
      <w:r w:rsidR="002913C4">
        <w:rPr>
          <w:rFonts w:eastAsiaTheme="minorHAnsi"/>
          <w:lang w:eastAsia="en-US"/>
        </w:rPr>
        <w:t xml:space="preserve"> garantētās </w:t>
      </w:r>
      <w:r w:rsidR="00F76364" w:rsidRPr="00691F60">
        <w:rPr>
          <w:rFonts w:eastAsiaTheme="minorHAnsi"/>
          <w:lang w:eastAsia="en-US"/>
        </w:rPr>
        <w:t>tiesības uz privāto dzīvi un ģimenes dzīvi aizsargā arī viena dzimuma pārus, kuriem ir stabilas attiecības (</w:t>
      </w:r>
      <w:bookmarkStart w:id="12" w:name="_Hlk73968915"/>
      <w:r w:rsidR="00F76364" w:rsidRPr="00691F60">
        <w:rPr>
          <w:rFonts w:eastAsiaTheme="minorHAnsi"/>
          <w:i/>
          <w:lang w:eastAsia="en-US"/>
        </w:rPr>
        <w:t xml:space="preserve">Eiropas Cilvēktiesību tiesas 2010.gada </w:t>
      </w:r>
      <w:r w:rsidR="00F76364" w:rsidRPr="00691F60">
        <w:rPr>
          <w:rFonts w:eastAsiaTheme="minorHAnsi"/>
          <w:i/>
          <w:lang w:eastAsia="en-US"/>
        </w:rPr>
        <w:lastRenderedPageBreak/>
        <w:t>24.jūnija spriedum</w:t>
      </w:r>
      <w:r w:rsidR="00AE04BA">
        <w:rPr>
          <w:rFonts w:eastAsiaTheme="minorHAnsi"/>
          <w:i/>
          <w:lang w:eastAsia="en-US"/>
        </w:rPr>
        <w:t>a</w:t>
      </w:r>
      <w:r w:rsidR="00F76364" w:rsidRPr="00691F60">
        <w:rPr>
          <w:rFonts w:eastAsiaTheme="minorHAnsi"/>
          <w:i/>
          <w:lang w:eastAsia="en-US"/>
        </w:rPr>
        <w:t xml:space="preserve"> lietā „</w:t>
      </w:r>
      <w:proofErr w:type="spellStart"/>
      <w:r w:rsidR="00F76364" w:rsidRPr="00691F60">
        <w:rPr>
          <w:rFonts w:eastAsiaTheme="minorHAnsi"/>
          <w:i/>
          <w:lang w:eastAsia="en-US"/>
        </w:rPr>
        <w:t>Schalk</w:t>
      </w:r>
      <w:proofErr w:type="spellEnd"/>
      <w:r w:rsidR="00F76364" w:rsidRPr="00691F60">
        <w:rPr>
          <w:rFonts w:eastAsiaTheme="minorHAnsi"/>
          <w:i/>
          <w:lang w:eastAsia="en-US"/>
        </w:rPr>
        <w:t xml:space="preserve"> </w:t>
      </w:r>
      <w:proofErr w:type="spellStart"/>
      <w:r w:rsidR="00F76364" w:rsidRPr="00691F60">
        <w:rPr>
          <w:rFonts w:eastAsiaTheme="minorHAnsi"/>
          <w:i/>
          <w:lang w:eastAsia="en-US"/>
        </w:rPr>
        <w:t>and</w:t>
      </w:r>
      <w:proofErr w:type="spellEnd"/>
      <w:r w:rsidR="00F76364" w:rsidRPr="00691F60">
        <w:rPr>
          <w:rFonts w:eastAsiaTheme="minorHAnsi"/>
          <w:i/>
          <w:lang w:eastAsia="en-US"/>
        </w:rPr>
        <w:t xml:space="preserve"> </w:t>
      </w:r>
      <w:proofErr w:type="spellStart"/>
      <w:r w:rsidR="00F76364" w:rsidRPr="00691F60">
        <w:rPr>
          <w:rFonts w:eastAsiaTheme="minorHAnsi"/>
          <w:i/>
          <w:lang w:eastAsia="en-US"/>
        </w:rPr>
        <w:t>Kopf</w:t>
      </w:r>
      <w:proofErr w:type="spellEnd"/>
      <w:r w:rsidR="00F76364" w:rsidRPr="00691F60">
        <w:rPr>
          <w:rFonts w:eastAsiaTheme="minorHAnsi"/>
          <w:i/>
          <w:lang w:eastAsia="en-US"/>
        </w:rPr>
        <w:t xml:space="preserve"> </w:t>
      </w:r>
      <w:r w:rsidR="0010520D" w:rsidRPr="00691F60">
        <w:rPr>
          <w:rFonts w:eastAsiaTheme="minorHAnsi"/>
          <w:i/>
          <w:lang w:eastAsia="en-US"/>
        </w:rPr>
        <w:t xml:space="preserve">v. </w:t>
      </w:r>
      <w:proofErr w:type="spellStart"/>
      <w:r w:rsidR="0010520D" w:rsidRPr="00691F60">
        <w:rPr>
          <w:rFonts w:eastAsiaTheme="minorHAnsi"/>
          <w:i/>
          <w:lang w:eastAsia="en-US"/>
        </w:rPr>
        <w:t>Austria</w:t>
      </w:r>
      <w:proofErr w:type="spellEnd"/>
      <w:r w:rsidR="00F76364" w:rsidRPr="00691F60">
        <w:rPr>
          <w:rFonts w:eastAsiaTheme="minorHAnsi"/>
          <w:i/>
          <w:lang w:eastAsia="en-US"/>
        </w:rPr>
        <w:t>”, iesnieguma Nr.</w:t>
      </w:r>
      <w:r w:rsidR="0010520D" w:rsidRPr="00691F60">
        <w:rPr>
          <w:rFonts w:eastAsiaTheme="minorHAnsi"/>
          <w:i/>
          <w:lang w:eastAsia="en-US"/>
        </w:rPr>
        <w:t> </w:t>
      </w:r>
      <w:r w:rsidR="00F76364" w:rsidRPr="00691F60">
        <w:rPr>
          <w:rFonts w:eastAsiaTheme="minorHAnsi"/>
          <w:i/>
          <w:lang w:eastAsia="en-US"/>
        </w:rPr>
        <w:t xml:space="preserve">30141/04, 94.punkts; </w:t>
      </w:r>
      <w:proofErr w:type="gramStart"/>
      <w:r w:rsidR="00F76364" w:rsidRPr="00691F60">
        <w:rPr>
          <w:rFonts w:eastAsiaTheme="minorHAnsi"/>
          <w:i/>
          <w:lang w:eastAsia="en-US"/>
        </w:rPr>
        <w:t>2015.gada</w:t>
      </w:r>
      <w:proofErr w:type="gramEnd"/>
      <w:r w:rsidR="00F76364" w:rsidRPr="00691F60">
        <w:rPr>
          <w:rFonts w:eastAsiaTheme="minorHAnsi"/>
          <w:i/>
          <w:lang w:eastAsia="en-US"/>
        </w:rPr>
        <w:t xml:space="preserve"> 21.jūlija spriedum</w:t>
      </w:r>
      <w:r w:rsidR="00AE04BA">
        <w:rPr>
          <w:rFonts w:eastAsiaTheme="minorHAnsi"/>
          <w:i/>
          <w:lang w:eastAsia="en-US"/>
        </w:rPr>
        <w:t>a</w:t>
      </w:r>
      <w:r w:rsidR="00F76364" w:rsidRPr="00691F60">
        <w:rPr>
          <w:rFonts w:eastAsiaTheme="minorHAnsi"/>
          <w:i/>
          <w:lang w:eastAsia="en-US"/>
        </w:rPr>
        <w:t xml:space="preserve"> lietā „</w:t>
      </w:r>
      <w:proofErr w:type="spellStart"/>
      <w:r w:rsidR="00F76364" w:rsidRPr="00691F60">
        <w:rPr>
          <w:rFonts w:eastAsiaTheme="minorHAnsi"/>
          <w:i/>
          <w:lang w:eastAsia="en-US"/>
        </w:rPr>
        <w:t>Oliari</w:t>
      </w:r>
      <w:proofErr w:type="spellEnd"/>
      <w:r w:rsidR="00F76364" w:rsidRPr="00691F60">
        <w:rPr>
          <w:rFonts w:eastAsiaTheme="minorHAnsi"/>
          <w:i/>
          <w:lang w:eastAsia="en-US"/>
        </w:rPr>
        <w:t xml:space="preserve"> </w:t>
      </w:r>
      <w:proofErr w:type="spellStart"/>
      <w:r w:rsidR="0010520D" w:rsidRPr="00691F60">
        <w:rPr>
          <w:rFonts w:eastAsiaTheme="minorHAnsi"/>
          <w:i/>
          <w:lang w:eastAsia="en-US"/>
        </w:rPr>
        <w:t>and</w:t>
      </w:r>
      <w:proofErr w:type="spellEnd"/>
      <w:r w:rsidR="0010520D" w:rsidRPr="00691F60">
        <w:rPr>
          <w:rFonts w:eastAsiaTheme="minorHAnsi"/>
          <w:i/>
          <w:lang w:eastAsia="en-US"/>
        </w:rPr>
        <w:t xml:space="preserve"> </w:t>
      </w:r>
      <w:proofErr w:type="spellStart"/>
      <w:r w:rsidR="0010520D" w:rsidRPr="00691F60">
        <w:rPr>
          <w:rFonts w:eastAsiaTheme="minorHAnsi"/>
          <w:i/>
          <w:lang w:eastAsia="en-US"/>
        </w:rPr>
        <w:t>Others</w:t>
      </w:r>
      <w:proofErr w:type="spellEnd"/>
      <w:r w:rsidR="0010520D" w:rsidRPr="00691F60">
        <w:rPr>
          <w:rFonts w:eastAsiaTheme="minorHAnsi"/>
          <w:i/>
          <w:lang w:eastAsia="en-US"/>
        </w:rPr>
        <w:t xml:space="preserve"> v. </w:t>
      </w:r>
      <w:proofErr w:type="spellStart"/>
      <w:r w:rsidR="0010520D" w:rsidRPr="00691F60">
        <w:rPr>
          <w:rFonts w:eastAsiaTheme="minorHAnsi"/>
          <w:i/>
          <w:lang w:eastAsia="en-US"/>
        </w:rPr>
        <w:t>Italy</w:t>
      </w:r>
      <w:proofErr w:type="spellEnd"/>
      <w:r w:rsidR="00F76364" w:rsidRPr="00691F60">
        <w:rPr>
          <w:rFonts w:eastAsiaTheme="minorHAnsi"/>
          <w:i/>
          <w:lang w:eastAsia="en-US"/>
        </w:rPr>
        <w:t>”</w:t>
      </w:r>
      <w:r w:rsidR="0010520D" w:rsidRPr="00691F60">
        <w:rPr>
          <w:rFonts w:eastAsiaTheme="minorHAnsi"/>
          <w:i/>
          <w:lang w:eastAsia="en-US"/>
        </w:rPr>
        <w:t>, iesniegumu Nr.</w:t>
      </w:r>
      <w:r w:rsidR="0010520D" w:rsidRPr="00691F60">
        <w:t> </w:t>
      </w:r>
      <w:r w:rsidR="0010520D" w:rsidRPr="00691F60">
        <w:rPr>
          <w:rFonts w:eastAsiaTheme="minorHAnsi"/>
          <w:i/>
          <w:lang w:eastAsia="en-US"/>
        </w:rPr>
        <w:t>18766/11 un 36030/11</w:t>
      </w:r>
      <w:bookmarkEnd w:id="12"/>
      <w:r w:rsidR="0010520D" w:rsidRPr="00691F60">
        <w:rPr>
          <w:rFonts w:eastAsiaTheme="minorHAnsi"/>
          <w:i/>
          <w:lang w:eastAsia="en-US"/>
        </w:rPr>
        <w:t>,</w:t>
      </w:r>
      <w:r w:rsidR="00F76364" w:rsidRPr="00691F60">
        <w:rPr>
          <w:rFonts w:eastAsiaTheme="minorHAnsi"/>
          <w:i/>
          <w:lang w:eastAsia="en-US"/>
        </w:rPr>
        <w:t xml:space="preserve"> 103.punkts</w:t>
      </w:r>
      <w:r w:rsidR="00F76364" w:rsidRPr="00691F60">
        <w:rPr>
          <w:rFonts w:eastAsiaTheme="minorHAnsi"/>
          <w:lang w:eastAsia="en-US"/>
        </w:rPr>
        <w:t xml:space="preserve">). </w:t>
      </w:r>
      <w:r w:rsidR="001735CF">
        <w:rPr>
          <w:rFonts w:eastAsiaTheme="minorHAnsi"/>
          <w:lang w:eastAsia="en-US"/>
        </w:rPr>
        <w:t>V</w:t>
      </w:r>
      <w:r w:rsidRPr="00691F60">
        <w:rPr>
          <w:rFonts w:eastAsiaTheme="minorHAnsi"/>
          <w:lang w:eastAsia="en-US"/>
        </w:rPr>
        <w:t xml:space="preserve">iena dzimuma pāri ir tikpat spējīgi kā </w:t>
      </w:r>
      <w:r w:rsidR="00056D4A">
        <w:rPr>
          <w:rFonts w:eastAsiaTheme="minorHAnsi"/>
          <w:lang w:eastAsia="en-US"/>
        </w:rPr>
        <w:t>dažādu</w:t>
      </w:r>
      <w:r w:rsidRPr="00691F60">
        <w:rPr>
          <w:rFonts w:eastAsiaTheme="minorHAnsi"/>
          <w:lang w:eastAsia="en-US"/>
        </w:rPr>
        <w:t xml:space="preserve"> dzimum</w:t>
      </w:r>
      <w:r w:rsidR="00056D4A">
        <w:rPr>
          <w:rFonts w:eastAsiaTheme="minorHAnsi"/>
          <w:lang w:eastAsia="en-US"/>
        </w:rPr>
        <w:t>u</w:t>
      </w:r>
      <w:r w:rsidRPr="00691F60">
        <w:rPr>
          <w:rFonts w:eastAsiaTheme="minorHAnsi"/>
          <w:lang w:eastAsia="en-US"/>
        </w:rPr>
        <w:t xml:space="preserve"> pāri izveidot stabilas, noturīgas, uz savstarpēju atbildību, lojalitāti un cieņu balstītas attiecības (</w:t>
      </w:r>
      <w:proofErr w:type="spellStart"/>
      <w:r w:rsidRPr="00691F60">
        <w:rPr>
          <w:rFonts w:eastAsiaTheme="minorHAnsi"/>
          <w:i/>
          <w:iCs/>
          <w:lang w:eastAsia="en-US"/>
        </w:rPr>
        <w:t>stable</w:t>
      </w:r>
      <w:proofErr w:type="spellEnd"/>
      <w:r w:rsidRPr="00691F60">
        <w:rPr>
          <w:rFonts w:eastAsiaTheme="minorHAnsi"/>
          <w:i/>
          <w:iCs/>
          <w:lang w:eastAsia="en-US"/>
        </w:rPr>
        <w:t xml:space="preserve"> </w:t>
      </w:r>
      <w:proofErr w:type="spellStart"/>
      <w:r w:rsidRPr="00691F60">
        <w:rPr>
          <w:rFonts w:eastAsiaTheme="minorHAnsi"/>
          <w:i/>
          <w:iCs/>
          <w:lang w:eastAsia="en-US"/>
        </w:rPr>
        <w:t>and</w:t>
      </w:r>
      <w:proofErr w:type="spellEnd"/>
      <w:r w:rsidRPr="00691F60">
        <w:rPr>
          <w:rFonts w:eastAsiaTheme="minorHAnsi"/>
          <w:i/>
          <w:iCs/>
          <w:lang w:eastAsia="en-US"/>
        </w:rPr>
        <w:t xml:space="preserve"> </w:t>
      </w:r>
      <w:proofErr w:type="spellStart"/>
      <w:r w:rsidRPr="00691F60">
        <w:rPr>
          <w:rFonts w:eastAsiaTheme="minorHAnsi"/>
          <w:i/>
          <w:iCs/>
          <w:lang w:eastAsia="en-US"/>
        </w:rPr>
        <w:t>commit</w:t>
      </w:r>
      <w:r w:rsidR="00C91006" w:rsidRPr="00691F60">
        <w:rPr>
          <w:rFonts w:eastAsiaTheme="minorHAnsi"/>
          <w:i/>
          <w:iCs/>
          <w:lang w:eastAsia="en-US"/>
        </w:rPr>
        <w:t>t</w:t>
      </w:r>
      <w:r w:rsidRPr="00691F60">
        <w:rPr>
          <w:rFonts w:eastAsiaTheme="minorHAnsi"/>
          <w:i/>
          <w:iCs/>
          <w:lang w:eastAsia="en-US"/>
        </w:rPr>
        <w:t>ed</w:t>
      </w:r>
      <w:proofErr w:type="spellEnd"/>
      <w:r w:rsidRPr="00691F60">
        <w:rPr>
          <w:rFonts w:eastAsiaTheme="minorHAnsi"/>
          <w:i/>
          <w:iCs/>
          <w:lang w:eastAsia="en-US"/>
        </w:rPr>
        <w:t xml:space="preserve"> </w:t>
      </w:r>
      <w:proofErr w:type="spellStart"/>
      <w:r w:rsidRPr="00691F60">
        <w:rPr>
          <w:rFonts w:eastAsiaTheme="minorHAnsi"/>
          <w:i/>
          <w:iCs/>
          <w:lang w:eastAsia="en-US"/>
        </w:rPr>
        <w:t>relationship</w:t>
      </w:r>
      <w:proofErr w:type="spellEnd"/>
      <w:r w:rsidRPr="00691F60">
        <w:rPr>
          <w:rFonts w:eastAsiaTheme="minorHAnsi"/>
          <w:lang w:eastAsia="en-US"/>
        </w:rPr>
        <w:t>)</w:t>
      </w:r>
      <w:r w:rsidR="00F76364" w:rsidRPr="00691F60">
        <w:rPr>
          <w:rFonts w:eastAsiaTheme="minorHAnsi"/>
          <w:lang w:eastAsia="en-US"/>
        </w:rPr>
        <w:t>. Līdz ar to arī viena dzimuma pāriem ir nepieciešama viņu attiecību juridiska atzīšana un aizsardzība</w:t>
      </w:r>
      <w:r w:rsidRPr="00691F60">
        <w:rPr>
          <w:rFonts w:eastAsiaTheme="minorHAnsi"/>
          <w:lang w:eastAsia="en-US"/>
        </w:rPr>
        <w:t xml:space="preserve"> (</w:t>
      </w:r>
      <w:bookmarkStart w:id="13" w:name="_Hlk73968929"/>
      <w:r w:rsidRPr="00691F60">
        <w:rPr>
          <w:rFonts w:eastAsiaTheme="minorHAnsi"/>
          <w:i/>
          <w:lang w:eastAsia="en-US"/>
        </w:rPr>
        <w:t xml:space="preserve">Eiropas Cilvēktiesību tiesas </w:t>
      </w:r>
      <w:proofErr w:type="gramStart"/>
      <w:r w:rsidR="00DC6882" w:rsidRPr="00691F60">
        <w:rPr>
          <w:rFonts w:eastAsiaTheme="minorHAnsi"/>
          <w:i/>
          <w:lang w:eastAsia="en-US"/>
        </w:rPr>
        <w:t>2010.gada</w:t>
      </w:r>
      <w:proofErr w:type="gramEnd"/>
      <w:r w:rsidR="00DC6882" w:rsidRPr="00691F60">
        <w:rPr>
          <w:rFonts w:eastAsiaTheme="minorHAnsi"/>
          <w:i/>
          <w:lang w:eastAsia="en-US"/>
        </w:rPr>
        <w:t xml:space="preserve"> 24.jūnija spriedum</w:t>
      </w:r>
      <w:r w:rsidR="00AE04BA">
        <w:rPr>
          <w:rFonts w:eastAsiaTheme="minorHAnsi"/>
          <w:i/>
          <w:lang w:eastAsia="en-US"/>
        </w:rPr>
        <w:t>a</w:t>
      </w:r>
      <w:r w:rsidR="00DC6882" w:rsidRPr="00691F60">
        <w:rPr>
          <w:rFonts w:eastAsiaTheme="minorHAnsi"/>
          <w:i/>
          <w:lang w:eastAsia="en-US"/>
        </w:rPr>
        <w:t xml:space="preserve"> lietā </w:t>
      </w:r>
      <w:r w:rsidR="0010520D" w:rsidRPr="00691F60">
        <w:rPr>
          <w:rFonts w:eastAsiaTheme="minorHAnsi"/>
          <w:i/>
          <w:lang w:eastAsia="en-US"/>
        </w:rPr>
        <w:t>„</w:t>
      </w:r>
      <w:proofErr w:type="spellStart"/>
      <w:r w:rsidR="0010520D" w:rsidRPr="00691F60">
        <w:rPr>
          <w:rFonts w:eastAsiaTheme="minorHAnsi"/>
          <w:i/>
          <w:lang w:eastAsia="en-US"/>
        </w:rPr>
        <w:t>Schalk</w:t>
      </w:r>
      <w:proofErr w:type="spellEnd"/>
      <w:r w:rsidR="0010520D" w:rsidRPr="00691F60">
        <w:rPr>
          <w:rFonts w:eastAsiaTheme="minorHAnsi"/>
          <w:i/>
          <w:lang w:eastAsia="en-US"/>
        </w:rPr>
        <w:t xml:space="preserve"> </w:t>
      </w:r>
      <w:proofErr w:type="spellStart"/>
      <w:r w:rsidR="0010520D" w:rsidRPr="00691F60">
        <w:rPr>
          <w:rFonts w:eastAsiaTheme="minorHAnsi"/>
          <w:i/>
          <w:lang w:eastAsia="en-US"/>
        </w:rPr>
        <w:t>and</w:t>
      </w:r>
      <w:proofErr w:type="spellEnd"/>
      <w:r w:rsidR="0010520D" w:rsidRPr="00691F60">
        <w:rPr>
          <w:rFonts w:eastAsiaTheme="minorHAnsi"/>
          <w:i/>
          <w:lang w:eastAsia="en-US"/>
        </w:rPr>
        <w:t xml:space="preserve"> </w:t>
      </w:r>
      <w:proofErr w:type="spellStart"/>
      <w:r w:rsidR="0010520D" w:rsidRPr="00691F60">
        <w:rPr>
          <w:rFonts w:eastAsiaTheme="minorHAnsi"/>
          <w:i/>
          <w:lang w:eastAsia="en-US"/>
        </w:rPr>
        <w:t>Kopf</w:t>
      </w:r>
      <w:proofErr w:type="spellEnd"/>
      <w:r w:rsidR="0010520D" w:rsidRPr="00691F60">
        <w:rPr>
          <w:rFonts w:eastAsiaTheme="minorHAnsi"/>
          <w:i/>
          <w:lang w:eastAsia="en-US"/>
        </w:rPr>
        <w:t xml:space="preserve"> v. </w:t>
      </w:r>
      <w:proofErr w:type="spellStart"/>
      <w:r w:rsidR="0010520D" w:rsidRPr="00691F60">
        <w:rPr>
          <w:rFonts w:eastAsiaTheme="minorHAnsi"/>
          <w:i/>
          <w:lang w:eastAsia="en-US"/>
        </w:rPr>
        <w:t>Austria</w:t>
      </w:r>
      <w:proofErr w:type="spellEnd"/>
      <w:r w:rsidR="0010520D" w:rsidRPr="00691F60">
        <w:rPr>
          <w:rFonts w:eastAsiaTheme="minorHAnsi"/>
          <w:i/>
          <w:lang w:eastAsia="en-US"/>
        </w:rPr>
        <w:t>”</w:t>
      </w:r>
      <w:r w:rsidR="00DC6882" w:rsidRPr="00691F60">
        <w:rPr>
          <w:rFonts w:eastAsiaTheme="minorHAnsi"/>
          <w:i/>
          <w:lang w:eastAsia="en-US"/>
        </w:rPr>
        <w:t>, iesnieguma Nr. 30141/04, 99.punkts; 2013.gada 7.novembra spriedum</w:t>
      </w:r>
      <w:r w:rsidR="00AE04BA">
        <w:rPr>
          <w:rFonts w:eastAsiaTheme="minorHAnsi"/>
          <w:i/>
          <w:lang w:eastAsia="en-US"/>
        </w:rPr>
        <w:t>a</w:t>
      </w:r>
      <w:r w:rsidR="00DC6882" w:rsidRPr="00691F60">
        <w:rPr>
          <w:rFonts w:eastAsiaTheme="minorHAnsi"/>
          <w:i/>
          <w:lang w:eastAsia="en-US"/>
        </w:rPr>
        <w:t xml:space="preserve"> lietā „</w:t>
      </w:r>
      <w:proofErr w:type="spellStart"/>
      <w:r w:rsidR="0010520D" w:rsidRPr="00691F60">
        <w:rPr>
          <w:rFonts w:eastAsiaTheme="minorHAnsi"/>
          <w:i/>
          <w:lang w:eastAsia="en-US"/>
        </w:rPr>
        <w:t>Vallianatos</w:t>
      </w:r>
      <w:proofErr w:type="spellEnd"/>
      <w:r w:rsidR="0010520D" w:rsidRPr="00691F60">
        <w:rPr>
          <w:rFonts w:eastAsiaTheme="minorHAnsi"/>
          <w:i/>
          <w:lang w:eastAsia="en-US"/>
        </w:rPr>
        <w:t xml:space="preserve"> </w:t>
      </w:r>
      <w:proofErr w:type="spellStart"/>
      <w:r w:rsidR="0010520D" w:rsidRPr="00691F60">
        <w:rPr>
          <w:rFonts w:eastAsiaTheme="minorHAnsi"/>
          <w:i/>
          <w:lang w:eastAsia="en-US"/>
        </w:rPr>
        <w:t>and</w:t>
      </w:r>
      <w:proofErr w:type="spellEnd"/>
      <w:r w:rsidR="0010520D" w:rsidRPr="00691F60">
        <w:rPr>
          <w:rFonts w:eastAsiaTheme="minorHAnsi"/>
          <w:i/>
          <w:lang w:eastAsia="en-US"/>
        </w:rPr>
        <w:t xml:space="preserve"> </w:t>
      </w:r>
      <w:proofErr w:type="spellStart"/>
      <w:r w:rsidR="0010520D" w:rsidRPr="00691F60">
        <w:rPr>
          <w:rFonts w:eastAsiaTheme="minorHAnsi"/>
          <w:i/>
          <w:lang w:eastAsia="en-US"/>
        </w:rPr>
        <w:t>Others</w:t>
      </w:r>
      <w:proofErr w:type="spellEnd"/>
      <w:r w:rsidR="0010520D" w:rsidRPr="00691F60">
        <w:rPr>
          <w:rFonts w:eastAsiaTheme="minorHAnsi"/>
          <w:i/>
          <w:lang w:eastAsia="en-US"/>
        </w:rPr>
        <w:t xml:space="preserve"> v. </w:t>
      </w:r>
      <w:proofErr w:type="spellStart"/>
      <w:r w:rsidR="0010520D" w:rsidRPr="00691F60">
        <w:rPr>
          <w:rFonts w:eastAsiaTheme="minorHAnsi"/>
          <w:i/>
          <w:lang w:eastAsia="en-US"/>
        </w:rPr>
        <w:t>Greece</w:t>
      </w:r>
      <w:proofErr w:type="spellEnd"/>
      <w:r w:rsidR="00DC6882" w:rsidRPr="00691F60">
        <w:rPr>
          <w:rFonts w:eastAsiaTheme="minorHAnsi"/>
          <w:i/>
          <w:lang w:eastAsia="en-US"/>
        </w:rPr>
        <w:t xml:space="preserve">”, iesniegumu Nr. 29381/09 un 32684/09, 78.punkts; </w:t>
      </w:r>
      <w:r w:rsidRPr="00691F60">
        <w:rPr>
          <w:rFonts w:eastAsiaTheme="minorHAnsi"/>
          <w:i/>
          <w:lang w:eastAsia="en-US"/>
        </w:rPr>
        <w:t>2015.gada 21.jūlija spriedum</w:t>
      </w:r>
      <w:r w:rsidR="00AE04BA">
        <w:rPr>
          <w:rFonts w:eastAsiaTheme="minorHAnsi"/>
          <w:i/>
          <w:lang w:eastAsia="en-US"/>
        </w:rPr>
        <w:t>a</w:t>
      </w:r>
      <w:r w:rsidRPr="00691F60">
        <w:rPr>
          <w:rFonts w:eastAsiaTheme="minorHAnsi"/>
          <w:i/>
          <w:lang w:eastAsia="en-US"/>
        </w:rPr>
        <w:t xml:space="preserve"> lietā „</w:t>
      </w:r>
      <w:proofErr w:type="spellStart"/>
      <w:r w:rsidR="0010520D" w:rsidRPr="00691F60">
        <w:rPr>
          <w:rFonts w:eastAsiaTheme="minorHAnsi"/>
          <w:i/>
          <w:lang w:eastAsia="en-US"/>
        </w:rPr>
        <w:t>Oliari</w:t>
      </w:r>
      <w:proofErr w:type="spellEnd"/>
      <w:r w:rsidR="0010520D" w:rsidRPr="00691F60">
        <w:rPr>
          <w:rFonts w:eastAsiaTheme="minorHAnsi"/>
          <w:i/>
          <w:lang w:eastAsia="en-US"/>
        </w:rPr>
        <w:t xml:space="preserve"> </w:t>
      </w:r>
      <w:proofErr w:type="spellStart"/>
      <w:r w:rsidR="0010520D" w:rsidRPr="00691F60">
        <w:rPr>
          <w:rFonts w:eastAsiaTheme="minorHAnsi"/>
          <w:i/>
          <w:lang w:eastAsia="en-US"/>
        </w:rPr>
        <w:t>and</w:t>
      </w:r>
      <w:proofErr w:type="spellEnd"/>
      <w:r w:rsidR="0010520D" w:rsidRPr="00691F60">
        <w:rPr>
          <w:rFonts w:eastAsiaTheme="minorHAnsi"/>
          <w:i/>
          <w:lang w:eastAsia="en-US"/>
        </w:rPr>
        <w:t xml:space="preserve"> </w:t>
      </w:r>
      <w:proofErr w:type="spellStart"/>
      <w:r w:rsidR="0010520D" w:rsidRPr="00691F60">
        <w:rPr>
          <w:rFonts w:eastAsiaTheme="minorHAnsi"/>
          <w:i/>
          <w:lang w:eastAsia="en-US"/>
        </w:rPr>
        <w:t>Others</w:t>
      </w:r>
      <w:proofErr w:type="spellEnd"/>
      <w:r w:rsidR="0010520D" w:rsidRPr="00691F60">
        <w:rPr>
          <w:rFonts w:eastAsiaTheme="minorHAnsi"/>
          <w:i/>
          <w:lang w:eastAsia="en-US"/>
        </w:rPr>
        <w:t xml:space="preserve"> v. </w:t>
      </w:r>
      <w:proofErr w:type="spellStart"/>
      <w:r w:rsidR="0010520D" w:rsidRPr="00691F60">
        <w:rPr>
          <w:rFonts w:eastAsiaTheme="minorHAnsi"/>
          <w:i/>
          <w:lang w:eastAsia="en-US"/>
        </w:rPr>
        <w:t>Italy</w:t>
      </w:r>
      <w:proofErr w:type="spellEnd"/>
      <w:r w:rsidRPr="00691F60">
        <w:rPr>
          <w:rFonts w:eastAsiaTheme="minorHAnsi"/>
          <w:i/>
          <w:lang w:eastAsia="en-US"/>
        </w:rPr>
        <w:t>”</w:t>
      </w:r>
      <w:r w:rsidR="0010520D" w:rsidRPr="00691F60">
        <w:rPr>
          <w:rFonts w:eastAsiaTheme="minorHAnsi"/>
          <w:i/>
          <w:lang w:eastAsia="en-US"/>
        </w:rPr>
        <w:t>, iesniegumu Nr.</w:t>
      </w:r>
      <w:r w:rsidR="0010520D" w:rsidRPr="00691F60">
        <w:t> </w:t>
      </w:r>
      <w:r w:rsidR="0010520D" w:rsidRPr="00691F60">
        <w:rPr>
          <w:rFonts w:eastAsiaTheme="minorHAnsi"/>
          <w:i/>
          <w:lang w:eastAsia="en-US"/>
        </w:rPr>
        <w:t>18766/11 un 36030/11,</w:t>
      </w:r>
      <w:bookmarkEnd w:id="13"/>
      <w:r w:rsidR="0010520D" w:rsidRPr="00691F60">
        <w:rPr>
          <w:rFonts w:eastAsiaTheme="minorHAnsi"/>
          <w:i/>
          <w:lang w:eastAsia="en-US"/>
        </w:rPr>
        <w:t xml:space="preserve"> </w:t>
      </w:r>
      <w:r w:rsidRPr="00691F60">
        <w:rPr>
          <w:rFonts w:eastAsiaTheme="minorHAnsi"/>
          <w:i/>
          <w:lang w:eastAsia="en-US"/>
        </w:rPr>
        <w:t>165.punkts</w:t>
      </w:r>
      <w:r w:rsidRPr="00691F60">
        <w:rPr>
          <w:rFonts w:eastAsiaTheme="minorHAnsi"/>
          <w:lang w:eastAsia="en-US"/>
        </w:rPr>
        <w:t>). Turklāt ģimenes saites var pastāvēt arī starp vienas pār</w:t>
      </w:r>
      <w:r w:rsidR="002913C4">
        <w:rPr>
          <w:rFonts w:eastAsiaTheme="minorHAnsi"/>
          <w:lang w:eastAsia="en-US"/>
        </w:rPr>
        <w:t>i veidojošā</w:t>
      </w:r>
      <w:r w:rsidRPr="00691F60">
        <w:rPr>
          <w:rFonts w:eastAsiaTheme="minorHAnsi"/>
          <w:lang w:eastAsia="en-US"/>
        </w:rPr>
        <w:t>s personas bērnu un otru pār</w:t>
      </w:r>
      <w:r w:rsidR="002913C4">
        <w:rPr>
          <w:rFonts w:eastAsiaTheme="minorHAnsi"/>
          <w:lang w:eastAsia="en-US"/>
        </w:rPr>
        <w:t>i</w:t>
      </w:r>
      <w:r w:rsidRPr="00691F60">
        <w:rPr>
          <w:rFonts w:eastAsiaTheme="minorHAnsi"/>
          <w:lang w:eastAsia="en-US"/>
        </w:rPr>
        <w:t xml:space="preserve"> </w:t>
      </w:r>
      <w:r w:rsidR="002913C4">
        <w:rPr>
          <w:rFonts w:eastAsiaTheme="minorHAnsi"/>
          <w:lang w:eastAsia="en-US"/>
        </w:rPr>
        <w:t>veidoj</w:t>
      </w:r>
      <w:r w:rsidRPr="00691F60">
        <w:rPr>
          <w:rFonts w:eastAsiaTheme="minorHAnsi"/>
          <w:lang w:eastAsia="en-US"/>
        </w:rPr>
        <w:t>ošo personu (</w:t>
      </w:r>
      <w:bookmarkStart w:id="14" w:name="_Hlk73968949"/>
      <w:r w:rsidRPr="00691F60">
        <w:rPr>
          <w:rFonts w:eastAsiaTheme="minorHAnsi"/>
          <w:i/>
          <w:lang w:eastAsia="en-US"/>
        </w:rPr>
        <w:t xml:space="preserve">Eiropas Cilvēktiesību tiesas </w:t>
      </w:r>
      <w:proofErr w:type="gramStart"/>
      <w:r w:rsidRPr="00691F60">
        <w:rPr>
          <w:rFonts w:eastAsiaTheme="minorHAnsi"/>
          <w:i/>
          <w:lang w:eastAsia="en-US"/>
        </w:rPr>
        <w:t>2010.gada</w:t>
      </w:r>
      <w:proofErr w:type="gramEnd"/>
      <w:r w:rsidRPr="00691F60">
        <w:rPr>
          <w:rFonts w:eastAsiaTheme="minorHAnsi"/>
          <w:i/>
          <w:lang w:eastAsia="en-US"/>
        </w:rPr>
        <w:t xml:space="preserve"> 31.augusta lēmums par iesnieguma pieņemamību lietā „</w:t>
      </w:r>
      <w:proofErr w:type="spellStart"/>
      <w:r w:rsidRPr="00691F60">
        <w:rPr>
          <w:rFonts w:eastAsiaTheme="minorHAnsi"/>
          <w:i/>
          <w:lang w:eastAsia="en-US"/>
        </w:rPr>
        <w:t>Gas</w:t>
      </w:r>
      <w:proofErr w:type="spellEnd"/>
      <w:r w:rsidR="001F26F5">
        <w:rPr>
          <w:rFonts w:eastAsiaTheme="minorHAnsi"/>
          <w:i/>
          <w:lang w:eastAsia="en-US"/>
        </w:rPr>
        <w:t> </w:t>
      </w:r>
      <w:proofErr w:type="spellStart"/>
      <w:r w:rsidR="0010520D" w:rsidRPr="00691F60">
        <w:rPr>
          <w:rFonts w:eastAsiaTheme="minorHAnsi"/>
          <w:i/>
          <w:lang w:eastAsia="en-US"/>
        </w:rPr>
        <w:t>and</w:t>
      </w:r>
      <w:proofErr w:type="spellEnd"/>
      <w:r w:rsidRPr="00691F60">
        <w:rPr>
          <w:rFonts w:eastAsiaTheme="minorHAnsi"/>
          <w:i/>
          <w:lang w:eastAsia="en-US"/>
        </w:rPr>
        <w:t xml:space="preserve"> </w:t>
      </w:r>
      <w:proofErr w:type="spellStart"/>
      <w:r w:rsidRPr="00691F60">
        <w:rPr>
          <w:rFonts w:eastAsiaTheme="minorHAnsi"/>
          <w:i/>
          <w:lang w:eastAsia="en-US"/>
        </w:rPr>
        <w:t>Dubois</w:t>
      </w:r>
      <w:proofErr w:type="spellEnd"/>
      <w:r w:rsidRPr="00691F60">
        <w:rPr>
          <w:rFonts w:eastAsiaTheme="minorHAnsi"/>
          <w:i/>
          <w:lang w:eastAsia="en-US"/>
        </w:rPr>
        <w:t xml:space="preserve"> </w:t>
      </w:r>
      <w:r w:rsidR="0010520D" w:rsidRPr="00691F60">
        <w:rPr>
          <w:rFonts w:eastAsiaTheme="minorHAnsi"/>
          <w:i/>
          <w:lang w:eastAsia="en-US"/>
        </w:rPr>
        <w:t xml:space="preserve">v. </w:t>
      </w:r>
      <w:proofErr w:type="spellStart"/>
      <w:r w:rsidR="0010520D" w:rsidRPr="00691F60">
        <w:rPr>
          <w:rFonts w:eastAsiaTheme="minorHAnsi"/>
          <w:i/>
          <w:lang w:eastAsia="en-US"/>
        </w:rPr>
        <w:t>France</w:t>
      </w:r>
      <w:proofErr w:type="spellEnd"/>
      <w:r w:rsidRPr="00691F60">
        <w:rPr>
          <w:rFonts w:eastAsiaTheme="minorHAnsi"/>
          <w:i/>
          <w:lang w:eastAsia="en-US"/>
        </w:rPr>
        <w:t xml:space="preserve">”, iesnieguma Nr. 25951/07; </w:t>
      </w:r>
      <w:proofErr w:type="gramStart"/>
      <w:r w:rsidRPr="00691F60">
        <w:rPr>
          <w:rFonts w:eastAsiaTheme="minorHAnsi"/>
          <w:i/>
          <w:lang w:eastAsia="en-US"/>
        </w:rPr>
        <w:t>2013.gada</w:t>
      </w:r>
      <w:proofErr w:type="gramEnd"/>
      <w:r w:rsidRPr="00691F60">
        <w:rPr>
          <w:rFonts w:eastAsiaTheme="minorHAnsi"/>
          <w:i/>
          <w:lang w:eastAsia="en-US"/>
        </w:rPr>
        <w:t xml:space="preserve"> 19.februāra spriedum</w:t>
      </w:r>
      <w:r w:rsidR="00AE04BA">
        <w:rPr>
          <w:rFonts w:eastAsiaTheme="minorHAnsi"/>
          <w:i/>
          <w:lang w:eastAsia="en-US"/>
        </w:rPr>
        <w:t>a</w:t>
      </w:r>
      <w:r w:rsidRPr="00691F60">
        <w:rPr>
          <w:rFonts w:eastAsiaTheme="minorHAnsi"/>
          <w:i/>
          <w:lang w:eastAsia="en-US"/>
        </w:rPr>
        <w:t xml:space="preserve"> lietā „X</w:t>
      </w:r>
      <w:r w:rsidR="001F26F5">
        <w:rPr>
          <w:rFonts w:eastAsiaTheme="minorHAnsi"/>
          <w:i/>
          <w:lang w:eastAsia="en-US"/>
        </w:rPr>
        <w:t> </w:t>
      </w:r>
      <w:proofErr w:type="spellStart"/>
      <w:r w:rsidR="0010520D" w:rsidRPr="00691F60">
        <w:rPr>
          <w:rFonts w:eastAsiaTheme="minorHAnsi"/>
          <w:i/>
          <w:lang w:eastAsia="en-US"/>
        </w:rPr>
        <w:t>and</w:t>
      </w:r>
      <w:proofErr w:type="spellEnd"/>
      <w:r w:rsidR="0010520D" w:rsidRPr="00691F60">
        <w:rPr>
          <w:rFonts w:eastAsiaTheme="minorHAnsi"/>
          <w:i/>
          <w:lang w:eastAsia="en-US"/>
        </w:rPr>
        <w:t xml:space="preserve"> </w:t>
      </w:r>
      <w:proofErr w:type="spellStart"/>
      <w:r w:rsidR="0010520D" w:rsidRPr="00691F60">
        <w:rPr>
          <w:rFonts w:eastAsiaTheme="minorHAnsi"/>
          <w:i/>
          <w:lang w:eastAsia="en-US"/>
        </w:rPr>
        <w:t>Others</w:t>
      </w:r>
      <w:proofErr w:type="spellEnd"/>
      <w:r w:rsidR="0010520D" w:rsidRPr="00691F60">
        <w:rPr>
          <w:rFonts w:eastAsiaTheme="minorHAnsi"/>
          <w:i/>
          <w:lang w:eastAsia="en-US"/>
        </w:rPr>
        <w:t xml:space="preserve"> v.</w:t>
      </w:r>
      <w:r w:rsidRPr="00691F60">
        <w:rPr>
          <w:rFonts w:eastAsiaTheme="minorHAnsi"/>
          <w:i/>
          <w:lang w:eastAsia="en-US"/>
        </w:rPr>
        <w:t xml:space="preserve"> </w:t>
      </w:r>
      <w:proofErr w:type="spellStart"/>
      <w:r w:rsidRPr="00691F60">
        <w:rPr>
          <w:rFonts w:eastAsiaTheme="minorHAnsi"/>
          <w:i/>
          <w:lang w:eastAsia="en-US"/>
        </w:rPr>
        <w:t>Austri</w:t>
      </w:r>
      <w:r w:rsidR="0010520D" w:rsidRPr="00691F60">
        <w:rPr>
          <w:rFonts w:eastAsiaTheme="minorHAnsi"/>
          <w:i/>
          <w:lang w:eastAsia="en-US"/>
        </w:rPr>
        <w:t>a</w:t>
      </w:r>
      <w:proofErr w:type="spellEnd"/>
      <w:r w:rsidRPr="00691F60">
        <w:rPr>
          <w:rFonts w:eastAsiaTheme="minorHAnsi"/>
          <w:i/>
          <w:lang w:eastAsia="en-US"/>
        </w:rPr>
        <w:t xml:space="preserve">”, iesnieguma Nr. 19010/07, </w:t>
      </w:r>
      <w:bookmarkEnd w:id="14"/>
      <w:r w:rsidRPr="00691F60">
        <w:rPr>
          <w:rFonts w:eastAsiaTheme="minorHAnsi"/>
          <w:i/>
          <w:lang w:eastAsia="en-US"/>
        </w:rPr>
        <w:t>95.</w:t>
      </w:r>
      <w:r w:rsidR="00982480">
        <w:rPr>
          <w:rFonts w:eastAsiaTheme="minorHAnsi"/>
          <w:i/>
          <w:lang w:eastAsia="en-US"/>
        </w:rPr>
        <w:t>–</w:t>
      </w:r>
      <w:r w:rsidRPr="00691F60">
        <w:rPr>
          <w:rFonts w:eastAsiaTheme="minorHAnsi"/>
          <w:i/>
          <w:lang w:eastAsia="en-US"/>
        </w:rPr>
        <w:t>96.punkts</w:t>
      </w:r>
      <w:r w:rsidRPr="00691F60">
        <w:rPr>
          <w:rFonts w:eastAsiaTheme="minorHAnsi"/>
          <w:lang w:eastAsia="en-US"/>
        </w:rPr>
        <w:t>).</w:t>
      </w:r>
    </w:p>
    <w:p w14:paraId="6EBAE2BD" w14:textId="77777777" w:rsidR="00E82C97" w:rsidRPr="00691F60" w:rsidRDefault="00E82C97" w:rsidP="00E82C97">
      <w:pPr>
        <w:spacing w:line="276" w:lineRule="auto"/>
        <w:ind w:firstLine="720"/>
        <w:jc w:val="both"/>
        <w:rPr>
          <w:rFonts w:eastAsiaTheme="minorHAnsi"/>
          <w:lang w:eastAsia="en-US"/>
        </w:rPr>
      </w:pPr>
    </w:p>
    <w:p w14:paraId="1299550A" w14:textId="643EB9BC" w:rsidR="00E82C97" w:rsidRPr="00691F60" w:rsidRDefault="00E82C97" w:rsidP="00E82C97">
      <w:pPr>
        <w:spacing w:line="276" w:lineRule="auto"/>
        <w:ind w:firstLine="720"/>
        <w:jc w:val="both"/>
        <w:rPr>
          <w:rFonts w:eastAsiaTheme="minorHAnsi"/>
          <w:lang w:eastAsia="en-US"/>
        </w:rPr>
      </w:pPr>
      <w:r w:rsidRPr="00691F60">
        <w:rPr>
          <w:rFonts w:eastAsiaTheme="minorHAnsi"/>
          <w:lang w:eastAsia="en-US"/>
        </w:rPr>
        <w:t>[</w:t>
      </w:r>
      <w:r w:rsidR="00F01505" w:rsidRPr="00691F60">
        <w:rPr>
          <w:rFonts w:eastAsiaTheme="minorHAnsi"/>
          <w:lang w:eastAsia="en-US"/>
        </w:rPr>
        <w:t>11</w:t>
      </w:r>
      <w:r w:rsidRPr="00691F60">
        <w:rPr>
          <w:rFonts w:eastAsiaTheme="minorHAnsi"/>
          <w:lang w:eastAsia="en-US"/>
        </w:rPr>
        <w:t>]</w:t>
      </w:r>
      <w:r w:rsidR="009A4B6F">
        <w:rPr>
          <w:rFonts w:eastAsiaTheme="minorHAnsi"/>
          <w:lang w:eastAsia="en-US"/>
        </w:rPr>
        <w:t> </w:t>
      </w:r>
      <w:r w:rsidRPr="00691F60">
        <w:rPr>
          <w:rFonts w:eastAsiaTheme="minorHAnsi"/>
          <w:lang w:eastAsia="en-US"/>
        </w:rPr>
        <w:t xml:space="preserve">Tas, ka Satversmes </w:t>
      </w:r>
      <w:proofErr w:type="gramStart"/>
      <w:r w:rsidRPr="00691F60">
        <w:rPr>
          <w:rFonts w:eastAsiaTheme="minorHAnsi"/>
          <w:lang w:eastAsia="en-US"/>
        </w:rPr>
        <w:t>110.pants</w:t>
      </w:r>
      <w:proofErr w:type="gramEnd"/>
      <w:r w:rsidRPr="00691F60">
        <w:rPr>
          <w:rFonts w:eastAsiaTheme="minorHAnsi"/>
          <w:lang w:eastAsia="en-US"/>
        </w:rPr>
        <w:t xml:space="preserve"> aizsargā arī tādu ģimeni, kas sastāv no viena dzimuma pāra, izriet arī no cilvēka cieņas principa.</w:t>
      </w:r>
    </w:p>
    <w:p w14:paraId="1F601529" w14:textId="20D9DF2F" w:rsidR="00E82C97" w:rsidRPr="00691F60" w:rsidRDefault="00E82C97" w:rsidP="00E82C97">
      <w:pPr>
        <w:spacing w:line="276" w:lineRule="auto"/>
        <w:ind w:firstLine="720"/>
        <w:jc w:val="both"/>
        <w:rPr>
          <w:rFonts w:eastAsiaTheme="minorHAnsi"/>
          <w:lang w:eastAsia="en-US"/>
        </w:rPr>
      </w:pPr>
      <w:r w:rsidRPr="00691F60">
        <w:rPr>
          <w:rFonts w:eastAsiaTheme="minorHAnsi"/>
          <w:lang w:eastAsia="en-US"/>
        </w:rPr>
        <w:t xml:space="preserve">Satversmes </w:t>
      </w:r>
      <w:proofErr w:type="gramStart"/>
      <w:r w:rsidRPr="00691F60">
        <w:rPr>
          <w:rFonts w:eastAsiaTheme="minorHAnsi"/>
          <w:lang w:eastAsia="en-US"/>
        </w:rPr>
        <w:t>1.pants</w:t>
      </w:r>
      <w:proofErr w:type="gramEnd"/>
      <w:r w:rsidRPr="00691F60">
        <w:rPr>
          <w:rFonts w:eastAsiaTheme="minorHAnsi"/>
          <w:lang w:eastAsia="en-US"/>
        </w:rPr>
        <w:t xml:space="preserve"> paredz: „Latvija ir neatkarīga demokrātiska republika.” Savukārt Satversmes ievada ceturtā rindkopa noteic, ka „Latvija kā demokrātiska, tiesiska [..] valsts balstās uz cilvēka cieņu”.</w:t>
      </w:r>
    </w:p>
    <w:p w14:paraId="44188609" w14:textId="377DA6E7" w:rsidR="00E82C97" w:rsidRPr="00691F60" w:rsidRDefault="00E82C97" w:rsidP="00E82C97">
      <w:pPr>
        <w:spacing w:line="276" w:lineRule="auto"/>
        <w:ind w:firstLine="720"/>
        <w:jc w:val="both"/>
        <w:rPr>
          <w:rFonts w:eastAsiaTheme="minorHAnsi"/>
          <w:lang w:eastAsia="en-US"/>
        </w:rPr>
      </w:pPr>
      <w:r w:rsidRPr="00691F60">
        <w:rPr>
          <w:rFonts w:eastAsiaTheme="minorHAnsi"/>
          <w:lang w:eastAsia="en-US"/>
        </w:rPr>
        <w:t xml:space="preserve">Satversmes tiesa ir </w:t>
      </w:r>
      <w:r w:rsidR="007D2332">
        <w:rPr>
          <w:rFonts w:eastAsiaTheme="minorHAnsi"/>
          <w:lang w:eastAsia="en-US"/>
        </w:rPr>
        <w:t>vērsusi uzmanību uz to</w:t>
      </w:r>
      <w:r w:rsidRPr="00691F60">
        <w:rPr>
          <w:rFonts w:eastAsiaTheme="minorHAnsi"/>
          <w:lang w:eastAsia="en-US"/>
        </w:rPr>
        <w:t xml:space="preserve">, ka Latvijas kā neatkarīgas, demokrātiskas un tiesiskas valsts konstitucionāla vērtība ir cilvēka cieņa. Katra indivīda vērtība ir pamattiesību būtība. Cilvēka cieņa raksturo cilvēku kā augstāko demokrātiskas tiesiskas valsts vērtību. Cilvēka cieņa kā </w:t>
      </w:r>
      <w:proofErr w:type="spellStart"/>
      <w:r w:rsidRPr="00691F60">
        <w:rPr>
          <w:rFonts w:eastAsiaTheme="minorHAnsi"/>
          <w:lang w:eastAsia="en-US"/>
        </w:rPr>
        <w:t>pamattiesība</w:t>
      </w:r>
      <w:proofErr w:type="spellEnd"/>
      <w:r w:rsidRPr="00691F60">
        <w:rPr>
          <w:rFonts w:eastAsiaTheme="minorHAnsi"/>
          <w:lang w:eastAsia="en-US"/>
        </w:rPr>
        <w:t xml:space="preserve"> piemīt ikvienam cilvēkam neatkarīgi no jebkādiem nosacījumiem. Tā ir jāaizsargā gan attiecībās starp valsti un cilvēku, gan cilvēku savstarpējās attiecībās. Demokrātiskā tiesiskā valstī gan likumdevējam, pieņemot tiesību normas, gan tiesību normu piemērotājam ir jārespektē cilvēka cieņa</w:t>
      </w:r>
      <w:r w:rsidRPr="00691F60">
        <w:rPr>
          <w:rFonts w:eastAsiaTheme="minorHAnsi"/>
          <w:szCs w:val="22"/>
          <w:lang w:eastAsia="en-US"/>
        </w:rPr>
        <w:t xml:space="preserve"> </w:t>
      </w:r>
      <w:r w:rsidRPr="00691F60">
        <w:rPr>
          <w:rFonts w:eastAsiaTheme="minorHAnsi"/>
          <w:lang w:eastAsia="en-US"/>
        </w:rPr>
        <w:t>(</w:t>
      </w:r>
      <w:bookmarkStart w:id="15" w:name="_Hlk73968963"/>
      <w:r w:rsidRPr="00691F60">
        <w:rPr>
          <w:rFonts w:eastAsiaTheme="minorHAnsi"/>
          <w:i/>
          <w:iCs/>
          <w:lang w:eastAsia="en-US"/>
        </w:rPr>
        <w:t xml:space="preserve">Satversmes tiesas </w:t>
      </w:r>
      <w:proofErr w:type="gramStart"/>
      <w:r w:rsidRPr="00691F60">
        <w:rPr>
          <w:rFonts w:eastAsiaTheme="minorHAnsi"/>
          <w:i/>
          <w:iCs/>
          <w:lang w:eastAsia="en-US"/>
        </w:rPr>
        <w:t>2017.gada</w:t>
      </w:r>
      <w:proofErr w:type="gramEnd"/>
      <w:r w:rsidRPr="00691F60">
        <w:rPr>
          <w:rFonts w:eastAsiaTheme="minorHAnsi"/>
          <w:i/>
          <w:iCs/>
          <w:lang w:eastAsia="en-US"/>
        </w:rPr>
        <w:t xml:space="preserve"> 19.decembra sprieduma lietā Nr. 2017-02-03 19.1.punkts, 2019.gada 5.marta sprieduma lietā Nr. 2018</w:t>
      </w:r>
      <w:r w:rsidR="001F26F5" w:rsidRPr="00691F60">
        <w:rPr>
          <w:rFonts w:eastAsiaTheme="minorHAnsi"/>
          <w:i/>
          <w:iCs/>
          <w:lang w:eastAsia="en-US"/>
        </w:rPr>
        <w:noBreakHyphen/>
      </w:r>
      <w:r w:rsidRPr="00691F60">
        <w:rPr>
          <w:rFonts w:eastAsiaTheme="minorHAnsi"/>
          <w:i/>
          <w:iCs/>
          <w:lang w:eastAsia="en-US"/>
        </w:rPr>
        <w:t>08</w:t>
      </w:r>
      <w:r w:rsidR="001F26F5" w:rsidRPr="00691F60">
        <w:rPr>
          <w:rFonts w:eastAsiaTheme="minorHAnsi"/>
          <w:i/>
          <w:iCs/>
          <w:lang w:eastAsia="en-US"/>
        </w:rPr>
        <w:noBreakHyphen/>
      </w:r>
      <w:r w:rsidRPr="00691F60">
        <w:rPr>
          <w:rFonts w:eastAsiaTheme="minorHAnsi"/>
          <w:i/>
          <w:iCs/>
          <w:lang w:eastAsia="en-US"/>
        </w:rPr>
        <w:t>03 11.punkts</w:t>
      </w:r>
      <w:r w:rsidR="000B341E" w:rsidRPr="00691F60">
        <w:rPr>
          <w:rFonts w:eastAsiaTheme="minorHAnsi"/>
          <w:i/>
          <w:iCs/>
          <w:lang w:eastAsia="en-US"/>
        </w:rPr>
        <w:t>,</w:t>
      </w:r>
      <w:r w:rsidRPr="00691F60">
        <w:rPr>
          <w:rFonts w:eastAsiaTheme="minorHAnsi"/>
          <w:i/>
          <w:iCs/>
          <w:lang w:eastAsia="en-US"/>
        </w:rPr>
        <w:t xml:space="preserve"> 2020.gada 25.jūnija sprieduma lietā Nr. 2019-24-03 17.1.punkts</w:t>
      </w:r>
      <w:r w:rsidR="000B341E" w:rsidRPr="00691F60">
        <w:rPr>
          <w:rFonts w:eastAsiaTheme="minorHAnsi"/>
          <w:i/>
          <w:iCs/>
          <w:lang w:eastAsia="en-US"/>
        </w:rPr>
        <w:t xml:space="preserve">, 2020.gada 12.novembra sprieduma lietā Nr. 2019-33-01 </w:t>
      </w:r>
      <w:bookmarkEnd w:id="15"/>
      <w:r w:rsidR="000B341E" w:rsidRPr="00691F60">
        <w:rPr>
          <w:rFonts w:eastAsiaTheme="minorHAnsi"/>
          <w:i/>
          <w:iCs/>
          <w:lang w:eastAsia="en-US"/>
        </w:rPr>
        <w:t>12.2.punkts</w:t>
      </w:r>
      <w:r w:rsidRPr="00691F60">
        <w:rPr>
          <w:rFonts w:eastAsiaTheme="minorHAnsi"/>
          <w:lang w:eastAsia="en-US"/>
        </w:rPr>
        <w:t>).</w:t>
      </w:r>
    </w:p>
    <w:p w14:paraId="1A674D32" w14:textId="77777777" w:rsidR="0044232E" w:rsidRPr="00691F60" w:rsidRDefault="0044232E" w:rsidP="00E82C97">
      <w:pPr>
        <w:spacing w:line="276" w:lineRule="auto"/>
        <w:ind w:firstLine="720"/>
        <w:jc w:val="both"/>
        <w:rPr>
          <w:rFonts w:eastAsiaTheme="minorHAnsi"/>
          <w:lang w:eastAsia="en-US"/>
        </w:rPr>
      </w:pPr>
    </w:p>
    <w:p w14:paraId="1403E2FD" w14:textId="05573ECA" w:rsidR="00E82C97" w:rsidRPr="00691F60" w:rsidRDefault="0044232E" w:rsidP="00E82C97">
      <w:pPr>
        <w:spacing w:line="276" w:lineRule="auto"/>
        <w:ind w:firstLine="720"/>
        <w:jc w:val="both"/>
        <w:rPr>
          <w:rFonts w:eastAsiaTheme="minorHAnsi"/>
          <w:lang w:eastAsia="en-US"/>
        </w:rPr>
      </w:pPr>
      <w:r w:rsidRPr="00691F60">
        <w:rPr>
          <w:rFonts w:eastAsiaTheme="minorHAnsi"/>
          <w:lang w:eastAsia="en-US"/>
        </w:rPr>
        <w:t>[</w:t>
      </w:r>
      <w:r w:rsidR="00F01505" w:rsidRPr="00691F60">
        <w:rPr>
          <w:rFonts w:eastAsiaTheme="minorHAnsi"/>
          <w:lang w:eastAsia="en-US"/>
        </w:rPr>
        <w:t>12</w:t>
      </w:r>
      <w:r w:rsidRPr="00691F60">
        <w:rPr>
          <w:rFonts w:eastAsiaTheme="minorHAnsi"/>
          <w:lang w:eastAsia="en-US"/>
        </w:rPr>
        <w:t xml:space="preserve">] </w:t>
      </w:r>
      <w:r w:rsidR="00DC56B9">
        <w:rPr>
          <w:rFonts w:eastAsiaTheme="minorHAnsi"/>
          <w:lang w:eastAsia="en-US"/>
        </w:rPr>
        <w:t>Tātad no</w:t>
      </w:r>
      <w:r w:rsidR="00E82C97" w:rsidRPr="00691F60">
        <w:rPr>
          <w:rFonts w:eastAsiaTheme="minorHAnsi"/>
          <w:lang w:eastAsia="en-US"/>
        </w:rPr>
        <w:t xml:space="preserve"> cilvēka cieņa</w:t>
      </w:r>
      <w:r w:rsidR="00DC56B9">
        <w:rPr>
          <w:rFonts w:eastAsiaTheme="minorHAnsi"/>
          <w:lang w:eastAsia="en-US"/>
        </w:rPr>
        <w:t>s principa izriet</w:t>
      </w:r>
      <w:r w:rsidR="00D71F65">
        <w:rPr>
          <w:rFonts w:eastAsiaTheme="minorHAnsi"/>
          <w:lang w:eastAsia="en-US"/>
        </w:rPr>
        <w:t>,</w:t>
      </w:r>
      <w:r w:rsidR="00E82C97" w:rsidRPr="00691F60">
        <w:rPr>
          <w:rFonts w:eastAsiaTheme="minorHAnsi"/>
          <w:lang w:eastAsia="en-US"/>
        </w:rPr>
        <w:t xml:space="preserve"> ka katrs </w:t>
      </w:r>
      <w:r w:rsidR="00425578">
        <w:rPr>
          <w:rFonts w:eastAsiaTheme="minorHAnsi"/>
          <w:lang w:eastAsia="en-US"/>
        </w:rPr>
        <w:t>cilvēks</w:t>
      </w:r>
      <w:r w:rsidR="00425578" w:rsidRPr="00691F60">
        <w:rPr>
          <w:rFonts w:eastAsiaTheme="minorHAnsi"/>
          <w:lang w:eastAsia="en-US"/>
        </w:rPr>
        <w:t xml:space="preserve"> </w:t>
      </w:r>
      <w:r w:rsidR="00E82C97" w:rsidRPr="00691F60">
        <w:rPr>
          <w:rFonts w:eastAsiaTheme="minorHAnsi"/>
          <w:lang w:eastAsia="en-US"/>
        </w:rPr>
        <w:t xml:space="preserve">ir vērtība. Turklāt cilvēka cieņas princips prasa atzīt visu cilvēku vienvērtību, jo cilvēka cieņa piemīt ikvienam cilvēkam neatkarīgi no jebkādiem nosacījumiem. Visu cilvēku vienvērtību cita starpā postulē modernās Rietumu kultūras cilvēka normatīvais tēls jeb ideāls </w:t>
      </w:r>
      <w:proofErr w:type="gramStart"/>
      <w:r w:rsidR="00E82C97" w:rsidRPr="00691F60">
        <w:rPr>
          <w:rFonts w:eastAsiaTheme="minorHAnsi"/>
          <w:lang w:eastAsia="en-US"/>
        </w:rPr>
        <w:t>(</w:t>
      </w:r>
      <w:proofErr w:type="gramEnd"/>
      <w:r w:rsidR="00E82C97" w:rsidRPr="00691F60">
        <w:rPr>
          <w:rFonts w:eastAsiaTheme="minorHAnsi"/>
          <w:i/>
          <w:iCs/>
          <w:lang w:eastAsia="en-US"/>
        </w:rPr>
        <w:t>Levits E. Par tiesiskās vienlīdzības principu. Latvijas Vēstnesis, 08.05.2003., Nr. 68</w:t>
      </w:r>
      <w:r w:rsidR="00E82C97" w:rsidRPr="00691F60">
        <w:rPr>
          <w:rFonts w:eastAsiaTheme="minorHAnsi"/>
          <w:lang w:eastAsia="en-US"/>
        </w:rPr>
        <w:t xml:space="preserve">). Visu cilvēku vienvērtības ideja ir atspoguļota arī ANO Vispārējās cilvēktiesību deklarācijas </w:t>
      </w:r>
      <w:proofErr w:type="gramStart"/>
      <w:r w:rsidR="00E82C97" w:rsidRPr="00691F60">
        <w:rPr>
          <w:rFonts w:eastAsiaTheme="minorHAnsi"/>
          <w:lang w:eastAsia="en-US"/>
        </w:rPr>
        <w:t>1.pantā</w:t>
      </w:r>
      <w:proofErr w:type="gramEnd"/>
      <w:r w:rsidR="00E82C97" w:rsidRPr="00691F60">
        <w:rPr>
          <w:rFonts w:eastAsiaTheme="minorHAnsi"/>
          <w:lang w:eastAsia="en-US"/>
        </w:rPr>
        <w:t>, kurā ir teikts, ka visi cilvēki piedzimst brīvi un vienlīdzīgi cieņā un tiesībās.</w:t>
      </w:r>
    </w:p>
    <w:p w14:paraId="44155486" w14:textId="03C4A138" w:rsidR="000B341E" w:rsidRPr="00691F60" w:rsidRDefault="00DA4472" w:rsidP="000B341E">
      <w:pPr>
        <w:spacing w:line="276" w:lineRule="auto"/>
        <w:ind w:firstLine="720"/>
        <w:jc w:val="both"/>
        <w:rPr>
          <w:rFonts w:eastAsiaTheme="minorHAnsi"/>
          <w:lang w:eastAsia="en-US"/>
        </w:rPr>
      </w:pPr>
      <w:r>
        <w:rPr>
          <w:rFonts w:eastAsiaTheme="minorHAnsi"/>
          <w:lang w:eastAsia="en-US"/>
        </w:rPr>
        <w:t>Senāts uzskata, ka, vērtējot, vai tiek nodrošināta visu cilvēku vienvērtības atzīšana, ir jāņem vērā, ka g</w:t>
      </w:r>
      <w:r w:rsidR="000B341E" w:rsidRPr="00691F60">
        <w:rPr>
          <w:rFonts w:eastAsiaTheme="minorHAnsi"/>
          <w:lang w:eastAsia="en-US"/>
        </w:rPr>
        <w:t xml:space="preserve">an heteroseksuāli orientētu, gan homoseksuāli orientētu </w:t>
      </w:r>
      <w:r w:rsidR="00AD65A4">
        <w:rPr>
          <w:rFonts w:eastAsiaTheme="minorHAnsi"/>
          <w:lang w:eastAsia="en-US"/>
        </w:rPr>
        <w:t xml:space="preserve">pieaugušu cilvēku pēc </w:t>
      </w:r>
      <w:r w:rsidR="002913C4">
        <w:rPr>
          <w:rFonts w:eastAsiaTheme="minorHAnsi"/>
          <w:lang w:eastAsia="en-US"/>
        </w:rPr>
        <w:t>brīvas</w:t>
      </w:r>
      <w:r w:rsidR="00AD65A4">
        <w:rPr>
          <w:rFonts w:eastAsiaTheme="minorHAnsi"/>
          <w:lang w:eastAsia="en-US"/>
        </w:rPr>
        <w:t xml:space="preserve"> izvēles veidot</w:t>
      </w:r>
      <w:r w:rsidR="002913C4">
        <w:rPr>
          <w:rFonts w:eastAsiaTheme="minorHAnsi"/>
          <w:lang w:eastAsia="en-US"/>
        </w:rPr>
        <w:t>a</w:t>
      </w:r>
      <w:r w:rsidR="00AD65A4">
        <w:rPr>
          <w:rFonts w:eastAsiaTheme="minorHAnsi"/>
          <w:lang w:eastAsia="en-US"/>
        </w:rPr>
        <w:t xml:space="preserve"> </w:t>
      </w:r>
      <w:r w:rsidR="000B341E" w:rsidRPr="00691F60">
        <w:rPr>
          <w:rFonts w:eastAsiaTheme="minorHAnsi"/>
          <w:lang w:eastAsia="en-US"/>
        </w:rPr>
        <w:t>pār</w:t>
      </w:r>
      <w:r w:rsidR="002913C4">
        <w:rPr>
          <w:rFonts w:eastAsiaTheme="minorHAnsi"/>
          <w:lang w:eastAsia="en-US"/>
        </w:rPr>
        <w:t>a</w:t>
      </w:r>
      <w:r w:rsidR="000B341E" w:rsidRPr="00691F60">
        <w:rPr>
          <w:rFonts w:eastAsiaTheme="minorHAnsi"/>
          <w:lang w:eastAsia="en-US"/>
        </w:rPr>
        <w:t xml:space="preserve"> attiecības var raksturot vienlīdz liela intimitāte, stabilitāte un savstarpēja </w:t>
      </w:r>
      <w:r w:rsidR="00AD65A4">
        <w:rPr>
          <w:rFonts w:eastAsiaTheme="minorHAnsi"/>
          <w:lang w:eastAsia="en-US"/>
        </w:rPr>
        <w:t>uzticība</w:t>
      </w:r>
      <w:r w:rsidR="000B341E" w:rsidRPr="00691F60">
        <w:rPr>
          <w:rFonts w:eastAsiaTheme="minorHAnsi"/>
          <w:lang w:eastAsia="en-US"/>
        </w:rPr>
        <w:t>. Daži cilvēki</w:t>
      </w:r>
      <w:r w:rsidR="004332DB" w:rsidRPr="00691F60">
        <w:rPr>
          <w:rFonts w:eastAsiaTheme="minorHAnsi"/>
          <w:lang w:eastAsia="en-US"/>
        </w:rPr>
        <w:t xml:space="preserve"> – </w:t>
      </w:r>
      <w:r w:rsidR="000B341E" w:rsidRPr="00691F60">
        <w:rPr>
          <w:rFonts w:eastAsiaTheme="minorHAnsi"/>
          <w:lang w:eastAsia="en-US"/>
        </w:rPr>
        <w:t>gan heteroseksuāli, gan homoseksuāli</w:t>
      </w:r>
      <w:r w:rsidR="004332DB" w:rsidRPr="00691F60">
        <w:rPr>
          <w:rFonts w:eastAsiaTheme="minorHAnsi"/>
          <w:lang w:eastAsia="en-US"/>
        </w:rPr>
        <w:t xml:space="preserve"> – </w:t>
      </w:r>
      <w:r w:rsidR="000B341E" w:rsidRPr="00691F60">
        <w:rPr>
          <w:rFonts w:eastAsiaTheme="minorHAnsi"/>
          <w:lang w:eastAsia="en-US"/>
        </w:rPr>
        <w:t>var būt apmierināti ar gadījuma vai īslaicīgām attiecībām. Tomēr lielākā daļa cilvēku vēlas vairāk</w:t>
      </w:r>
      <w:r w:rsidR="004332DB" w:rsidRPr="00691F60">
        <w:rPr>
          <w:rFonts w:eastAsiaTheme="minorHAnsi"/>
          <w:lang w:eastAsia="en-US"/>
        </w:rPr>
        <w:t xml:space="preserve"> – </w:t>
      </w:r>
      <w:r w:rsidR="000B341E" w:rsidRPr="00691F60">
        <w:rPr>
          <w:rFonts w:eastAsiaTheme="minorHAnsi"/>
          <w:lang w:eastAsia="en-US"/>
        </w:rPr>
        <w:t xml:space="preserve">viņi vēlas mīlestību. Mīlestība šādos gadījumos parasti nozīmē ne tikai siltas savstarpējās attiecības, bet arī </w:t>
      </w:r>
      <w:r w:rsidR="002D7E80" w:rsidRPr="00691F60">
        <w:rPr>
          <w:rFonts w:eastAsiaTheme="minorHAnsi"/>
          <w:lang w:eastAsia="en-US"/>
        </w:rPr>
        <w:t xml:space="preserve">savstarpēju </w:t>
      </w:r>
      <w:r w:rsidR="000B341E" w:rsidRPr="00691F60">
        <w:rPr>
          <w:rFonts w:eastAsiaTheme="minorHAnsi"/>
          <w:lang w:eastAsia="en-US"/>
        </w:rPr>
        <w:t xml:space="preserve">piederības sajūtu, kas ir pāra attiecību būtība. </w:t>
      </w:r>
      <w:r w:rsidR="001735CF">
        <w:rPr>
          <w:rFonts w:eastAsiaTheme="minorHAnsi"/>
          <w:lang w:eastAsia="en-US"/>
        </w:rPr>
        <w:t>D</w:t>
      </w:r>
      <w:r w:rsidR="000B341E" w:rsidRPr="00691F60">
        <w:rPr>
          <w:rFonts w:eastAsiaTheme="minorHAnsi"/>
          <w:lang w:eastAsia="en-US"/>
        </w:rPr>
        <w:t xml:space="preserve">audzi pāri vēlas arī stabilitāti un pastāvību, kas parasti ir saistīta ar kopīgām mājām un kopīgu dzīvi un kas parasti raksturo </w:t>
      </w:r>
      <w:r w:rsidR="000B341E" w:rsidRPr="00691F60">
        <w:rPr>
          <w:rFonts w:eastAsiaTheme="minorHAnsi"/>
          <w:lang w:eastAsia="en-US"/>
        </w:rPr>
        <w:lastRenderedPageBreak/>
        <w:t>ģimeni. Šajā ziņā homoseksuāl</w:t>
      </w:r>
      <w:r w:rsidR="007910DC">
        <w:rPr>
          <w:rFonts w:eastAsiaTheme="minorHAnsi"/>
          <w:lang w:eastAsia="en-US"/>
        </w:rPr>
        <w:t>i</w:t>
      </w:r>
      <w:r w:rsidR="000B341E" w:rsidRPr="00691F60">
        <w:rPr>
          <w:rFonts w:eastAsiaTheme="minorHAnsi"/>
          <w:lang w:eastAsia="en-US"/>
        </w:rPr>
        <w:t xml:space="preserve"> orient</w:t>
      </w:r>
      <w:r w:rsidR="007910DC">
        <w:rPr>
          <w:rFonts w:eastAsiaTheme="minorHAnsi"/>
          <w:lang w:eastAsia="en-US"/>
        </w:rPr>
        <w:t>ēti</w:t>
      </w:r>
      <w:r w:rsidR="000B341E" w:rsidRPr="00691F60">
        <w:rPr>
          <w:rFonts w:eastAsiaTheme="minorHAnsi"/>
          <w:lang w:eastAsia="en-US"/>
        </w:rPr>
        <w:t xml:space="preserve"> cilvēki neatšķiras no heteroseksuāl</w:t>
      </w:r>
      <w:r w:rsidR="007910DC">
        <w:rPr>
          <w:rFonts w:eastAsiaTheme="minorHAnsi"/>
          <w:lang w:eastAsia="en-US"/>
        </w:rPr>
        <w:t>i</w:t>
      </w:r>
      <w:r w:rsidR="000B341E" w:rsidRPr="00691F60">
        <w:rPr>
          <w:rFonts w:eastAsiaTheme="minorHAnsi"/>
          <w:lang w:eastAsia="en-US"/>
        </w:rPr>
        <w:t xml:space="preserve"> orient</w:t>
      </w:r>
      <w:r w:rsidR="007910DC">
        <w:rPr>
          <w:rFonts w:eastAsiaTheme="minorHAnsi"/>
          <w:lang w:eastAsia="en-US"/>
        </w:rPr>
        <w:t>ētiem</w:t>
      </w:r>
      <w:r w:rsidR="000B341E" w:rsidRPr="00691F60">
        <w:rPr>
          <w:rFonts w:eastAsiaTheme="minorHAnsi"/>
          <w:lang w:eastAsia="en-US"/>
        </w:rPr>
        <w:t xml:space="preserve"> cilvēkiem (</w:t>
      </w:r>
      <w:r w:rsidR="000B341E" w:rsidRPr="00691F60">
        <w:rPr>
          <w:rFonts w:eastAsiaTheme="minorHAnsi"/>
          <w:i/>
          <w:iCs/>
          <w:lang w:eastAsia="en-US"/>
        </w:rPr>
        <w:t xml:space="preserve">Lēdijas </w:t>
      </w:r>
      <w:proofErr w:type="spellStart"/>
      <w:r w:rsidR="000B341E" w:rsidRPr="00691F60">
        <w:rPr>
          <w:rFonts w:eastAsiaTheme="minorHAnsi"/>
          <w:i/>
          <w:iCs/>
          <w:lang w:eastAsia="en-US"/>
        </w:rPr>
        <w:t>Brendas</w:t>
      </w:r>
      <w:proofErr w:type="spellEnd"/>
      <w:r w:rsidR="000B341E" w:rsidRPr="00691F60">
        <w:rPr>
          <w:rFonts w:eastAsiaTheme="minorHAnsi"/>
          <w:i/>
          <w:iCs/>
          <w:lang w:eastAsia="en-US"/>
        </w:rPr>
        <w:t xml:space="preserve"> </w:t>
      </w:r>
      <w:proofErr w:type="spellStart"/>
      <w:r w:rsidR="000B341E" w:rsidRPr="00691F60">
        <w:rPr>
          <w:rFonts w:eastAsiaTheme="minorHAnsi"/>
          <w:i/>
          <w:iCs/>
          <w:lang w:eastAsia="en-US"/>
        </w:rPr>
        <w:t>Heilas</w:t>
      </w:r>
      <w:proofErr w:type="spellEnd"/>
      <w:r w:rsidR="000B341E" w:rsidRPr="00691F60">
        <w:rPr>
          <w:rFonts w:eastAsiaTheme="minorHAnsi"/>
          <w:i/>
          <w:iCs/>
          <w:lang w:eastAsia="en-US"/>
        </w:rPr>
        <w:t xml:space="preserve"> viedoklis Apvienotās Karalistes Lordu palātas </w:t>
      </w:r>
      <w:proofErr w:type="gramStart"/>
      <w:r w:rsidR="000B341E" w:rsidRPr="00691F60">
        <w:rPr>
          <w:rFonts w:eastAsiaTheme="minorHAnsi"/>
          <w:i/>
          <w:iCs/>
          <w:lang w:eastAsia="en-US"/>
        </w:rPr>
        <w:t>2004.gada</w:t>
      </w:r>
      <w:proofErr w:type="gramEnd"/>
      <w:r w:rsidR="000B341E" w:rsidRPr="00691F60">
        <w:rPr>
          <w:rFonts w:eastAsiaTheme="minorHAnsi"/>
          <w:i/>
          <w:iCs/>
          <w:lang w:eastAsia="en-US"/>
        </w:rPr>
        <w:t xml:space="preserve"> 21.jūnija spriedumā lietā </w:t>
      </w:r>
      <w:r w:rsidR="007D2332" w:rsidRPr="007D2332">
        <w:rPr>
          <w:rFonts w:eastAsiaTheme="minorHAnsi"/>
          <w:i/>
          <w:iCs/>
          <w:lang w:eastAsia="en-US"/>
        </w:rPr>
        <w:t>„</w:t>
      </w:r>
      <w:proofErr w:type="spellStart"/>
      <w:r w:rsidR="000B341E" w:rsidRPr="00691F60">
        <w:rPr>
          <w:rFonts w:eastAsiaTheme="minorHAnsi"/>
          <w:i/>
          <w:iCs/>
          <w:lang w:eastAsia="en-US"/>
        </w:rPr>
        <w:t>Ghaidan</w:t>
      </w:r>
      <w:proofErr w:type="spellEnd"/>
      <w:r w:rsidR="000B341E" w:rsidRPr="00691F60">
        <w:rPr>
          <w:rFonts w:eastAsiaTheme="minorHAnsi"/>
          <w:i/>
          <w:iCs/>
          <w:lang w:eastAsia="en-US"/>
        </w:rPr>
        <w:t xml:space="preserve"> v. </w:t>
      </w:r>
      <w:proofErr w:type="spellStart"/>
      <w:r w:rsidR="000B341E" w:rsidRPr="00691F60">
        <w:rPr>
          <w:rFonts w:eastAsiaTheme="minorHAnsi"/>
          <w:i/>
          <w:iCs/>
          <w:lang w:eastAsia="en-US"/>
        </w:rPr>
        <w:t>Godin-Mendoza</w:t>
      </w:r>
      <w:r w:rsidR="004221A5">
        <w:rPr>
          <w:rFonts w:eastAsiaTheme="minorHAnsi"/>
          <w:i/>
          <w:iCs/>
          <w:lang w:eastAsia="en-US"/>
        </w:rPr>
        <w:t>”</w:t>
      </w:r>
      <w:r w:rsidR="000B341E" w:rsidRPr="00691F60">
        <w:rPr>
          <w:rFonts w:eastAsiaTheme="minorHAnsi"/>
          <w:i/>
          <w:iCs/>
          <w:lang w:eastAsia="en-US"/>
        </w:rPr>
        <w:t>,</w:t>
      </w:r>
      <w:proofErr w:type="spellEnd"/>
      <w:r w:rsidR="000B341E" w:rsidRPr="00691F60">
        <w:rPr>
          <w:rFonts w:eastAsiaTheme="minorHAnsi"/>
          <w:i/>
          <w:iCs/>
          <w:lang w:eastAsia="en-US"/>
        </w:rPr>
        <w:t xml:space="preserve"> 139., 142.punkts</w:t>
      </w:r>
      <w:r w:rsidR="000B341E" w:rsidRPr="00DC56B9">
        <w:rPr>
          <w:rFonts w:eastAsiaTheme="minorHAnsi"/>
          <w:i/>
          <w:iCs/>
          <w:lang w:eastAsia="en-US"/>
        </w:rPr>
        <w:t xml:space="preserve">, </w:t>
      </w:r>
      <w:r w:rsidR="000B341E" w:rsidRPr="00DC56B9">
        <w:rPr>
          <w:rFonts w:eastAsiaTheme="minorHAnsi"/>
          <w:i/>
          <w:iCs/>
          <w:szCs w:val="22"/>
          <w:lang w:eastAsia="en-US"/>
        </w:rPr>
        <w:t>https://publications.parliament.uk/pa/ld/ldjudgmt.htm</w:t>
      </w:r>
      <w:r w:rsidR="000B341E" w:rsidRPr="00691F60">
        <w:rPr>
          <w:rFonts w:eastAsiaTheme="minorHAnsi"/>
          <w:szCs w:val="22"/>
          <w:lang w:eastAsia="en-US"/>
        </w:rPr>
        <w:t xml:space="preserve">). </w:t>
      </w:r>
      <w:r w:rsidR="001F16FE" w:rsidRPr="00691F60">
        <w:rPr>
          <w:rFonts w:eastAsiaTheme="minorHAnsi"/>
          <w:szCs w:val="22"/>
          <w:lang w:eastAsia="en-US"/>
        </w:rPr>
        <w:t xml:space="preserve">Kā jau tika </w:t>
      </w:r>
      <w:r w:rsidR="00497349">
        <w:rPr>
          <w:rFonts w:eastAsiaTheme="minorHAnsi"/>
          <w:szCs w:val="22"/>
          <w:lang w:eastAsia="en-US"/>
        </w:rPr>
        <w:t>minēts</w:t>
      </w:r>
      <w:r w:rsidR="001F16FE" w:rsidRPr="00691F60">
        <w:rPr>
          <w:rFonts w:eastAsiaTheme="minorHAnsi"/>
          <w:szCs w:val="22"/>
          <w:lang w:eastAsia="en-US"/>
        </w:rPr>
        <w:t xml:space="preserve">, arī Eiropas Cilvēktiesību tiesa ir atzinusi, ka viena dzimuma pāri ir tikpat spējīgi kā </w:t>
      </w:r>
      <w:r w:rsidR="007910DC">
        <w:rPr>
          <w:rFonts w:eastAsiaTheme="minorHAnsi"/>
          <w:szCs w:val="22"/>
          <w:lang w:eastAsia="en-US"/>
        </w:rPr>
        <w:t>dažādu</w:t>
      </w:r>
      <w:r w:rsidR="007910DC" w:rsidRPr="00691F60">
        <w:rPr>
          <w:rFonts w:eastAsiaTheme="minorHAnsi"/>
          <w:szCs w:val="22"/>
          <w:lang w:eastAsia="en-US"/>
        </w:rPr>
        <w:t xml:space="preserve"> </w:t>
      </w:r>
      <w:r w:rsidR="001F16FE" w:rsidRPr="00691F60">
        <w:rPr>
          <w:rFonts w:eastAsiaTheme="minorHAnsi"/>
          <w:szCs w:val="22"/>
          <w:lang w:eastAsia="en-US"/>
        </w:rPr>
        <w:t>dzimum</w:t>
      </w:r>
      <w:r w:rsidR="008A46A1">
        <w:rPr>
          <w:rFonts w:eastAsiaTheme="minorHAnsi"/>
          <w:szCs w:val="22"/>
          <w:lang w:eastAsia="en-US"/>
        </w:rPr>
        <w:t>u</w:t>
      </w:r>
      <w:r w:rsidR="001F16FE" w:rsidRPr="00691F60">
        <w:rPr>
          <w:rFonts w:eastAsiaTheme="minorHAnsi"/>
          <w:szCs w:val="22"/>
          <w:lang w:eastAsia="en-US"/>
        </w:rPr>
        <w:t xml:space="preserve"> pāri izveidot stabilas, noturīgas, uz savstarpēju atbildību, lojalitāti un cieņu balstītas attiecības. </w:t>
      </w:r>
      <w:r w:rsidR="000B341E" w:rsidRPr="00691F60">
        <w:rPr>
          <w:rFonts w:eastAsiaTheme="minorHAnsi"/>
          <w:szCs w:val="22"/>
          <w:lang w:eastAsia="en-US"/>
        </w:rPr>
        <w:t xml:space="preserve">Arī </w:t>
      </w:r>
      <w:r w:rsidR="00166D5E">
        <w:rPr>
          <w:rFonts w:eastAsiaTheme="minorHAnsi"/>
          <w:szCs w:val="22"/>
          <w:lang w:eastAsia="en-US"/>
        </w:rPr>
        <w:t>[</w:t>
      </w:r>
      <w:r w:rsidR="00120351">
        <w:rPr>
          <w:rFonts w:eastAsiaTheme="minorHAnsi"/>
          <w:szCs w:val="22"/>
          <w:lang w:eastAsia="en-US"/>
        </w:rPr>
        <w:t>personas A un</w:t>
      </w:r>
      <w:r w:rsidR="00166D5E">
        <w:rPr>
          <w:rFonts w:eastAsiaTheme="minorHAnsi"/>
          <w:szCs w:val="22"/>
          <w:lang w:eastAsia="en-US"/>
        </w:rPr>
        <w:t xml:space="preserve"> B]</w:t>
      </w:r>
      <w:r w:rsidR="000B341E" w:rsidRPr="00691F60">
        <w:rPr>
          <w:rFonts w:eastAsiaTheme="minorHAnsi"/>
          <w:szCs w:val="22"/>
          <w:lang w:eastAsia="en-US"/>
        </w:rPr>
        <w:t xml:space="preserve"> pieteikumā uzsver, ka dzīvesbiedru spēja un vēlme mīlēt, uzticēties, gādāt un rūpēties vienam par otru nav atkarīga no dzīvesbiedru dzimuma.</w:t>
      </w:r>
    </w:p>
    <w:p w14:paraId="12BDC2D6" w14:textId="242E5327" w:rsidR="008E213B" w:rsidRPr="00691F60" w:rsidRDefault="00DA4472" w:rsidP="00E82C97">
      <w:pPr>
        <w:spacing w:line="276" w:lineRule="auto"/>
        <w:ind w:firstLine="720"/>
        <w:jc w:val="both"/>
        <w:rPr>
          <w:rFonts w:eastAsiaTheme="minorHAnsi"/>
          <w:lang w:eastAsia="en-US"/>
        </w:rPr>
      </w:pPr>
      <w:r>
        <w:rPr>
          <w:rFonts w:eastAsiaTheme="minorHAnsi"/>
          <w:lang w:eastAsia="en-US"/>
        </w:rPr>
        <w:t>J</w:t>
      </w:r>
      <w:r w:rsidR="00E82C97" w:rsidRPr="00691F60">
        <w:rPr>
          <w:rFonts w:eastAsiaTheme="minorHAnsi"/>
          <w:lang w:eastAsia="en-US"/>
        </w:rPr>
        <w:t xml:space="preserve">a tiktu </w:t>
      </w:r>
      <w:r w:rsidR="000B341E" w:rsidRPr="00691F60">
        <w:rPr>
          <w:rFonts w:eastAsiaTheme="minorHAnsi"/>
          <w:lang w:eastAsia="en-US"/>
        </w:rPr>
        <w:t>atzīts</w:t>
      </w:r>
      <w:r w:rsidR="00E82C97" w:rsidRPr="00691F60">
        <w:rPr>
          <w:rFonts w:eastAsiaTheme="minorHAnsi"/>
          <w:lang w:eastAsia="en-US"/>
        </w:rPr>
        <w:t xml:space="preserve">, ka Satversmes </w:t>
      </w:r>
      <w:proofErr w:type="gramStart"/>
      <w:r w:rsidR="00E82C97" w:rsidRPr="00691F60">
        <w:rPr>
          <w:rFonts w:eastAsiaTheme="minorHAnsi"/>
          <w:lang w:eastAsia="en-US"/>
        </w:rPr>
        <w:t>110.pantā</w:t>
      </w:r>
      <w:proofErr w:type="gramEnd"/>
      <w:r w:rsidR="00E82C97" w:rsidRPr="00691F60">
        <w:rPr>
          <w:rFonts w:eastAsiaTheme="minorHAnsi"/>
          <w:lang w:eastAsia="en-US"/>
        </w:rPr>
        <w:t xml:space="preserve"> lietotais jēdziens „ģimene” neaptver viena dzimuma pāru</w:t>
      </w:r>
      <w:r w:rsidR="000B341E" w:rsidRPr="00691F60">
        <w:rPr>
          <w:rFonts w:eastAsiaTheme="minorHAnsi"/>
          <w:lang w:eastAsia="en-US"/>
        </w:rPr>
        <w:t xml:space="preserve"> veidotas ģimenes</w:t>
      </w:r>
      <w:r w:rsidR="00E82C97" w:rsidRPr="00691F60">
        <w:rPr>
          <w:rFonts w:eastAsiaTheme="minorHAnsi"/>
          <w:lang w:eastAsia="en-US"/>
        </w:rPr>
        <w:t xml:space="preserve">, </w:t>
      </w:r>
      <w:r>
        <w:rPr>
          <w:rFonts w:eastAsiaTheme="minorHAnsi"/>
          <w:lang w:eastAsia="en-US"/>
        </w:rPr>
        <w:t xml:space="preserve">Senāta ieskatā </w:t>
      </w:r>
      <w:r w:rsidR="00E82C97" w:rsidRPr="00691F60">
        <w:rPr>
          <w:rFonts w:eastAsiaTheme="minorHAnsi"/>
          <w:lang w:eastAsia="en-US"/>
        </w:rPr>
        <w:t>tas nozīmētu, ka</w:t>
      </w:r>
      <w:r w:rsidR="000B341E" w:rsidRPr="00691F60">
        <w:rPr>
          <w:rFonts w:eastAsiaTheme="minorHAnsi"/>
          <w:lang w:eastAsia="en-US"/>
        </w:rPr>
        <w:t xml:space="preserve"> valsts </w:t>
      </w:r>
      <w:r>
        <w:rPr>
          <w:rFonts w:eastAsiaTheme="minorHAnsi"/>
          <w:lang w:eastAsia="en-US"/>
        </w:rPr>
        <w:t>uzskata</w:t>
      </w:r>
      <w:r w:rsidR="000B341E" w:rsidRPr="00691F60">
        <w:rPr>
          <w:rFonts w:eastAsiaTheme="minorHAnsi"/>
          <w:lang w:eastAsia="en-US"/>
        </w:rPr>
        <w:t xml:space="preserve"> viena dzimuma pāra veidot</w:t>
      </w:r>
      <w:r w:rsidR="001F16FE" w:rsidRPr="00691F60">
        <w:rPr>
          <w:rFonts w:eastAsiaTheme="minorHAnsi"/>
          <w:lang w:eastAsia="en-US"/>
        </w:rPr>
        <w:t>a</w:t>
      </w:r>
      <w:r>
        <w:rPr>
          <w:rFonts w:eastAsiaTheme="minorHAnsi"/>
          <w:lang w:eastAsia="en-US"/>
        </w:rPr>
        <w:t xml:space="preserve">s </w:t>
      </w:r>
      <w:r w:rsidR="000B341E" w:rsidRPr="00691F60">
        <w:rPr>
          <w:rFonts w:eastAsiaTheme="minorHAnsi"/>
          <w:lang w:eastAsia="en-US"/>
        </w:rPr>
        <w:t>ģimen</w:t>
      </w:r>
      <w:r w:rsidR="001F16FE" w:rsidRPr="00691F60">
        <w:rPr>
          <w:rFonts w:eastAsiaTheme="minorHAnsi"/>
          <w:lang w:eastAsia="en-US"/>
        </w:rPr>
        <w:t>e</w:t>
      </w:r>
      <w:r>
        <w:rPr>
          <w:rFonts w:eastAsiaTheme="minorHAnsi"/>
          <w:lang w:eastAsia="en-US"/>
        </w:rPr>
        <w:t>s par</w:t>
      </w:r>
      <w:r w:rsidR="003F3AD8" w:rsidRPr="00691F60">
        <w:rPr>
          <w:rFonts w:eastAsiaTheme="minorHAnsi"/>
          <w:lang w:eastAsia="en-US"/>
        </w:rPr>
        <w:t xml:space="preserve"> mazāk vērtīg</w:t>
      </w:r>
      <w:r>
        <w:rPr>
          <w:rFonts w:eastAsiaTheme="minorHAnsi"/>
          <w:lang w:eastAsia="en-US"/>
        </w:rPr>
        <w:t>ām</w:t>
      </w:r>
      <w:r w:rsidR="003F3AD8" w:rsidRPr="00691F60">
        <w:rPr>
          <w:rFonts w:eastAsiaTheme="minorHAnsi"/>
          <w:lang w:eastAsia="en-US"/>
        </w:rPr>
        <w:t xml:space="preserve"> un </w:t>
      </w:r>
      <w:r>
        <w:rPr>
          <w:rFonts w:eastAsiaTheme="minorHAnsi"/>
          <w:lang w:eastAsia="en-US"/>
        </w:rPr>
        <w:t xml:space="preserve">tādām, kas nav </w:t>
      </w:r>
      <w:r w:rsidR="001F16FE" w:rsidRPr="00691F60">
        <w:rPr>
          <w:rFonts w:eastAsiaTheme="minorHAnsi"/>
          <w:lang w:eastAsia="en-US"/>
        </w:rPr>
        <w:t>pelnīju</w:t>
      </w:r>
      <w:r>
        <w:rPr>
          <w:rFonts w:eastAsiaTheme="minorHAnsi"/>
          <w:lang w:eastAsia="en-US"/>
        </w:rPr>
        <w:t xml:space="preserve">šas </w:t>
      </w:r>
      <w:r w:rsidR="001F16FE" w:rsidRPr="00691F60">
        <w:rPr>
          <w:rFonts w:eastAsiaTheme="minorHAnsi"/>
          <w:lang w:eastAsia="en-US"/>
        </w:rPr>
        <w:t xml:space="preserve">valsts aizsardzību, kamēr </w:t>
      </w:r>
      <w:r w:rsidR="007910DC">
        <w:rPr>
          <w:rFonts w:eastAsiaTheme="minorHAnsi"/>
          <w:lang w:eastAsia="en-US"/>
        </w:rPr>
        <w:t>dažādu</w:t>
      </w:r>
      <w:r w:rsidR="007910DC" w:rsidRPr="00691F60">
        <w:rPr>
          <w:rFonts w:eastAsiaTheme="minorHAnsi"/>
          <w:lang w:eastAsia="en-US"/>
        </w:rPr>
        <w:t xml:space="preserve"> </w:t>
      </w:r>
      <w:r w:rsidR="001F16FE" w:rsidRPr="00691F60">
        <w:rPr>
          <w:rFonts w:eastAsiaTheme="minorHAnsi"/>
          <w:lang w:eastAsia="en-US"/>
        </w:rPr>
        <w:t>dzimum</w:t>
      </w:r>
      <w:r w:rsidR="008A46A1">
        <w:rPr>
          <w:rFonts w:eastAsiaTheme="minorHAnsi"/>
          <w:lang w:eastAsia="en-US"/>
        </w:rPr>
        <w:t>u</w:t>
      </w:r>
      <w:r w:rsidR="001F16FE" w:rsidRPr="00691F60">
        <w:rPr>
          <w:rFonts w:eastAsiaTheme="minorHAnsi"/>
          <w:lang w:eastAsia="en-US"/>
        </w:rPr>
        <w:t xml:space="preserve"> pāra veidotai ģimenei šāda aizsardzība tiek nodrošināta. </w:t>
      </w:r>
      <w:r w:rsidR="00D212F2" w:rsidRPr="00691F60">
        <w:rPr>
          <w:rFonts w:eastAsiaTheme="minorHAnsi"/>
          <w:lang w:eastAsia="en-US"/>
        </w:rPr>
        <w:t xml:space="preserve">Tādējādi faktiski tiktu </w:t>
      </w:r>
      <w:r w:rsidR="008E213B" w:rsidRPr="00691F60">
        <w:rPr>
          <w:rFonts w:eastAsiaTheme="minorHAnsi"/>
          <w:lang w:eastAsia="en-US"/>
        </w:rPr>
        <w:t>pausts aizvainojošs uzskats</w:t>
      </w:r>
      <w:r w:rsidR="00D212F2" w:rsidRPr="00691F60">
        <w:rPr>
          <w:rFonts w:eastAsiaTheme="minorHAnsi"/>
          <w:lang w:eastAsia="en-US"/>
        </w:rPr>
        <w:t>, ka homoseksuāl</w:t>
      </w:r>
      <w:r w:rsidR="007910DC">
        <w:rPr>
          <w:rFonts w:eastAsiaTheme="minorHAnsi"/>
          <w:lang w:eastAsia="en-US"/>
        </w:rPr>
        <w:t>i</w:t>
      </w:r>
      <w:r w:rsidR="00D212F2" w:rsidRPr="00691F60">
        <w:rPr>
          <w:rFonts w:eastAsiaTheme="minorHAnsi"/>
          <w:lang w:eastAsia="en-US"/>
        </w:rPr>
        <w:t xml:space="preserve"> orient</w:t>
      </w:r>
      <w:r w:rsidR="007910DC">
        <w:rPr>
          <w:rFonts w:eastAsiaTheme="minorHAnsi"/>
          <w:lang w:eastAsia="en-US"/>
        </w:rPr>
        <w:t>ēti</w:t>
      </w:r>
      <w:r w:rsidR="00D212F2" w:rsidRPr="00691F60">
        <w:rPr>
          <w:rFonts w:eastAsiaTheme="minorHAnsi"/>
          <w:lang w:eastAsia="en-US"/>
        </w:rPr>
        <w:t xml:space="preserve"> cilvēki </w:t>
      </w:r>
      <w:r w:rsidR="008E213B" w:rsidRPr="00691F60">
        <w:rPr>
          <w:rFonts w:eastAsiaTheme="minorHAnsi"/>
          <w:lang w:eastAsia="en-US"/>
        </w:rPr>
        <w:t>ir „neizdevušies” vai „nederīgi” cilvēki, kas neiederas normālā sabiedrībā un kuriem līdz ar to nepienākas cieņa un aizsardzība, ko demokrātiskas tiesiskas valsts konstitūcija nodrošina ikvienam; ka viņu spēja mīlēt, izrādīt lojalitāti un uzņemties savstarpēju atbildību ir ma</w:t>
      </w:r>
      <w:r w:rsidR="003F3AD8" w:rsidRPr="00691F60">
        <w:rPr>
          <w:rFonts w:eastAsiaTheme="minorHAnsi"/>
          <w:lang w:eastAsia="en-US"/>
        </w:rPr>
        <w:t>zāk</w:t>
      </w:r>
      <w:r w:rsidR="008E213B" w:rsidRPr="00691F60">
        <w:rPr>
          <w:rFonts w:eastAsiaTheme="minorHAnsi"/>
          <w:lang w:eastAsia="en-US"/>
        </w:rPr>
        <w:t xml:space="preserve"> vērtīga nekā </w:t>
      </w:r>
      <w:r w:rsidR="008A46A1">
        <w:rPr>
          <w:rFonts w:eastAsiaTheme="minorHAnsi"/>
          <w:lang w:eastAsia="en-US"/>
        </w:rPr>
        <w:t>dažādu</w:t>
      </w:r>
      <w:r w:rsidR="008A46A1" w:rsidRPr="00691F60">
        <w:rPr>
          <w:rFonts w:eastAsiaTheme="minorHAnsi"/>
          <w:lang w:eastAsia="en-US"/>
        </w:rPr>
        <w:t xml:space="preserve"> </w:t>
      </w:r>
      <w:r w:rsidR="003F3AD8" w:rsidRPr="00691F60">
        <w:rPr>
          <w:rFonts w:eastAsiaTheme="minorHAnsi"/>
          <w:lang w:eastAsia="en-US"/>
        </w:rPr>
        <w:t>dzimumu pāriem (</w:t>
      </w:r>
      <w:r w:rsidR="00497349">
        <w:rPr>
          <w:rFonts w:eastAsiaTheme="minorHAnsi"/>
          <w:lang w:eastAsia="en-US"/>
        </w:rPr>
        <w:t xml:space="preserve">sal. </w:t>
      </w:r>
      <w:r w:rsidR="003F3AD8" w:rsidRPr="00691F60">
        <w:rPr>
          <w:rFonts w:eastAsiaTheme="minorHAnsi"/>
          <w:i/>
          <w:iCs/>
          <w:lang w:eastAsia="en-US"/>
        </w:rPr>
        <w:t xml:space="preserve">Dienvidāfrikas Konstitucionālās tiesas 2005.gada 1.decembra sprieduma lietā Nr. CCT 60/04 un CCT 10/05 71.punkts, </w:t>
      </w:r>
      <w:r w:rsidR="003F3AD8" w:rsidRPr="00691F60">
        <w:rPr>
          <w:i/>
          <w:iCs/>
          <w:color w:val="000000" w:themeColor="text1"/>
        </w:rPr>
        <w:t>https://collections.concourt.org.za/handle/20.500.12144/ 2229?show=full</w:t>
      </w:r>
      <w:r w:rsidR="003F3AD8" w:rsidRPr="00691F60">
        <w:rPr>
          <w:color w:val="000000" w:themeColor="text1"/>
        </w:rPr>
        <w:t>)</w:t>
      </w:r>
      <w:r w:rsidR="003F3AD8" w:rsidRPr="004221A5">
        <w:t>.</w:t>
      </w:r>
    </w:p>
    <w:p w14:paraId="7427C4DF" w14:textId="3A35F0AD" w:rsidR="00E82C97" w:rsidRPr="00691F60" w:rsidRDefault="00DA4472" w:rsidP="00E82C97">
      <w:pPr>
        <w:spacing w:line="276" w:lineRule="auto"/>
        <w:ind w:firstLine="720"/>
        <w:jc w:val="both"/>
        <w:rPr>
          <w:rFonts w:eastAsiaTheme="minorHAnsi"/>
          <w:szCs w:val="22"/>
          <w:lang w:eastAsia="en-US"/>
        </w:rPr>
      </w:pPr>
      <w:r>
        <w:rPr>
          <w:rFonts w:eastAsiaTheme="minorHAnsi"/>
          <w:lang w:eastAsia="en-US"/>
        </w:rPr>
        <w:t xml:space="preserve">Senāts </w:t>
      </w:r>
      <w:r w:rsidR="00425578">
        <w:rPr>
          <w:rFonts w:eastAsiaTheme="minorHAnsi"/>
          <w:lang w:eastAsia="en-US"/>
        </w:rPr>
        <w:t>uzskata</w:t>
      </w:r>
      <w:r>
        <w:rPr>
          <w:rFonts w:eastAsiaTheme="minorHAnsi"/>
          <w:lang w:eastAsia="en-US"/>
        </w:rPr>
        <w:t>, ka</w:t>
      </w:r>
      <w:r w:rsidR="00E82C97" w:rsidRPr="00691F60">
        <w:rPr>
          <w:rFonts w:eastAsiaTheme="minorHAnsi"/>
          <w:lang w:eastAsia="en-US"/>
        </w:rPr>
        <w:t xml:space="preserve"> tas būtu pretrunā ar cilvēku vienvērtības principu, kas izriet no cilvēka cieņas. </w:t>
      </w:r>
      <w:r w:rsidR="00497349">
        <w:rPr>
          <w:rFonts w:eastAsiaTheme="minorHAnsi"/>
          <w:lang w:eastAsia="en-US"/>
        </w:rPr>
        <w:t xml:space="preserve">Arī </w:t>
      </w:r>
      <w:r w:rsidR="000B341E" w:rsidRPr="00691F60">
        <w:rPr>
          <w:rFonts w:eastAsiaTheme="minorHAnsi"/>
          <w:lang w:eastAsia="en-US"/>
        </w:rPr>
        <w:t>Satversmes tiesa</w:t>
      </w:r>
      <w:r w:rsidR="00497349">
        <w:rPr>
          <w:rFonts w:eastAsiaTheme="minorHAnsi"/>
          <w:lang w:eastAsia="en-US"/>
        </w:rPr>
        <w:t xml:space="preserve"> ir atzinusi</w:t>
      </w:r>
      <w:r w:rsidR="000B341E" w:rsidRPr="00691F60">
        <w:rPr>
          <w:rFonts w:eastAsiaTheme="minorHAnsi"/>
          <w:lang w:eastAsia="en-US"/>
        </w:rPr>
        <w:t xml:space="preserve">, </w:t>
      </w:r>
      <w:r w:rsidR="00497349">
        <w:rPr>
          <w:rFonts w:eastAsiaTheme="minorHAnsi"/>
          <w:lang w:eastAsia="en-US"/>
        </w:rPr>
        <w:t xml:space="preserve">ka </w:t>
      </w:r>
      <w:r w:rsidR="000B341E" w:rsidRPr="00691F60">
        <w:rPr>
          <w:rFonts w:eastAsiaTheme="minorHAnsi"/>
          <w:lang w:eastAsia="en-US"/>
        </w:rPr>
        <w:t>ar cilvēka cieņas principu nav savienojams uzskats, ka viena cilvēka cieņai varētu būt mazāka vērtība nekā cita cilvēka cieņai (</w:t>
      </w:r>
      <w:r w:rsidR="000B341E" w:rsidRPr="00691F60">
        <w:rPr>
          <w:rFonts w:eastAsiaTheme="minorHAnsi"/>
          <w:i/>
          <w:iCs/>
          <w:lang w:eastAsia="en-US"/>
        </w:rPr>
        <w:t xml:space="preserve">Satversmes tiesas </w:t>
      </w:r>
      <w:proofErr w:type="gramStart"/>
      <w:r w:rsidR="000B341E" w:rsidRPr="00691F60">
        <w:rPr>
          <w:rFonts w:eastAsiaTheme="minorHAnsi"/>
          <w:i/>
          <w:iCs/>
          <w:lang w:eastAsia="en-US"/>
        </w:rPr>
        <w:t>2020.gada</w:t>
      </w:r>
      <w:proofErr w:type="gramEnd"/>
      <w:r w:rsidR="000B341E" w:rsidRPr="00691F60">
        <w:rPr>
          <w:rFonts w:eastAsiaTheme="minorHAnsi"/>
          <w:i/>
          <w:iCs/>
          <w:lang w:eastAsia="en-US"/>
        </w:rPr>
        <w:t xml:space="preserve"> 12.novembra sprieduma lietā Nr. 2019-33-01 12.2.punkts</w:t>
      </w:r>
      <w:r w:rsidR="00196BCA" w:rsidRPr="00691F60">
        <w:rPr>
          <w:rFonts w:eastAsiaTheme="minorHAnsi"/>
          <w:i/>
          <w:iCs/>
          <w:lang w:eastAsia="en-US"/>
        </w:rPr>
        <w:t>, 2021.gada 8.aprīļa sprieduma lietā Nr. 2020‑34‑03 10.2.punkts</w:t>
      </w:r>
      <w:r w:rsidR="000B341E" w:rsidRPr="00691F60">
        <w:rPr>
          <w:rFonts w:eastAsiaTheme="minorHAnsi"/>
          <w:lang w:eastAsia="en-US"/>
        </w:rPr>
        <w:t xml:space="preserve">). </w:t>
      </w:r>
      <w:r w:rsidR="00117C7F">
        <w:rPr>
          <w:rFonts w:eastAsiaTheme="minorHAnsi"/>
          <w:lang w:eastAsia="en-US"/>
        </w:rPr>
        <w:t>Senāts pievienojas</w:t>
      </w:r>
      <w:r w:rsidR="00E82C97" w:rsidRPr="00691F60">
        <w:rPr>
          <w:rFonts w:eastAsiaTheme="minorHAnsi"/>
          <w:lang w:eastAsia="en-US"/>
        </w:rPr>
        <w:t xml:space="preserve"> </w:t>
      </w:r>
      <w:r>
        <w:rPr>
          <w:rFonts w:eastAsiaTheme="minorHAnsi"/>
          <w:lang w:eastAsia="en-US"/>
        </w:rPr>
        <w:t>arī</w:t>
      </w:r>
      <w:r w:rsidRPr="00691F60">
        <w:rPr>
          <w:rFonts w:eastAsiaTheme="minorHAnsi"/>
          <w:lang w:eastAsia="en-US"/>
        </w:rPr>
        <w:t xml:space="preserve"> </w:t>
      </w:r>
      <w:r w:rsidR="00E82C97" w:rsidRPr="00691F60">
        <w:rPr>
          <w:rFonts w:eastAsiaTheme="minorHAnsi"/>
          <w:lang w:eastAsia="en-US"/>
        </w:rPr>
        <w:t>lēdija</w:t>
      </w:r>
      <w:r w:rsidR="005575E5">
        <w:rPr>
          <w:rFonts w:eastAsiaTheme="minorHAnsi"/>
          <w:lang w:eastAsia="en-US"/>
        </w:rPr>
        <w:t>s</w:t>
      </w:r>
      <w:r w:rsidR="00E82C97" w:rsidRPr="00691F60">
        <w:rPr>
          <w:rFonts w:eastAsiaTheme="minorHAnsi"/>
          <w:lang w:eastAsia="en-US"/>
        </w:rPr>
        <w:t xml:space="preserve"> </w:t>
      </w:r>
      <w:proofErr w:type="spellStart"/>
      <w:r w:rsidR="00E82C97" w:rsidRPr="00691F60">
        <w:rPr>
          <w:rFonts w:eastAsiaTheme="minorHAnsi"/>
          <w:lang w:eastAsia="en-US"/>
        </w:rPr>
        <w:t>Brenda</w:t>
      </w:r>
      <w:r w:rsidR="004221A5">
        <w:rPr>
          <w:rFonts w:eastAsiaTheme="minorHAnsi"/>
          <w:lang w:eastAsia="en-US"/>
        </w:rPr>
        <w:t>s</w:t>
      </w:r>
      <w:proofErr w:type="spellEnd"/>
      <w:r w:rsidR="00E82C97" w:rsidRPr="00691F60">
        <w:rPr>
          <w:rFonts w:eastAsiaTheme="minorHAnsi"/>
          <w:lang w:eastAsia="en-US"/>
        </w:rPr>
        <w:t xml:space="preserve"> </w:t>
      </w:r>
      <w:proofErr w:type="spellStart"/>
      <w:r w:rsidR="00E82C97" w:rsidRPr="00691F60">
        <w:rPr>
          <w:rFonts w:eastAsiaTheme="minorHAnsi"/>
          <w:lang w:eastAsia="en-US"/>
        </w:rPr>
        <w:t>Heila</w:t>
      </w:r>
      <w:r w:rsidR="004221A5">
        <w:rPr>
          <w:rFonts w:eastAsiaTheme="minorHAnsi"/>
          <w:lang w:eastAsia="en-US"/>
        </w:rPr>
        <w:t>s</w:t>
      </w:r>
      <w:proofErr w:type="spellEnd"/>
      <w:r w:rsidR="00E82C97" w:rsidRPr="00691F60">
        <w:rPr>
          <w:rFonts w:eastAsiaTheme="minorHAnsi"/>
          <w:lang w:eastAsia="en-US"/>
        </w:rPr>
        <w:t xml:space="preserve"> Apvienotās Karalistes Lordu palātas 2004.gada 21.jūnija spriedumā lietā </w:t>
      </w:r>
      <w:proofErr w:type="spellStart"/>
      <w:r w:rsidR="00E82C97" w:rsidRPr="00691F60">
        <w:rPr>
          <w:rFonts w:eastAsiaTheme="minorHAnsi"/>
          <w:i/>
          <w:iCs/>
          <w:lang w:eastAsia="en-US"/>
        </w:rPr>
        <w:t>Ghaidan</w:t>
      </w:r>
      <w:proofErr w:type="spellEnd"/>
      <w:r w:rsidR="00E82C97" w:rsidRPr="00691F60">
        <w:rPr>
          <w:rFonts w:eastAsiaTheme="minorHAnsi"/>
          <w:i/>
          <w:iCs/>
          <w:lang w:eastAsia="en-US"/>
        </w:rPr>
        <w:t xml:space="preserve"> v. </w:t>
      </w:r>
      <w:proofErr w:type="spellStart"/>
      <w:r w:rsidR="00E82C97" w:rsidRPr="00691F60">
        <w:rPr>
          <w:rFonts w:eastAsiaTheme="minorHAnsi"/>
          <w:i/>
          <w:iCs/>
          <w:lang w:eastAsia="en-US"/>
        </w:rPr>
        <w:t>Godin-Mendoza</w:t>
      </w:r>
      <w:proofErr w:type="spellEnd"/>
      <w:r w:rsidR="00E82C97" w:rsidRPr="00691F60">
        <w:rPr>
          <w:rFonts w:eastAsiaTheme="minorHAnsi"/>
          <w:lang w:eastAsia="en-US"/>
        </w:rPr>
        <w:t xml:space="preserve"> </w:t>
      </w:r>
      <w:r w:rsidR="00117C7F">
        <w:rPr>
          <w:rFonts w:eastAsiaTheme="minorHAnsi"/>
          <w:lang w:eastAsia="en-US"/>
        </w:rPr>
        <w:t>paustajam</w:t>
      </w:r>
      <w:r w:rsidR="000B341E" w:rsidRPr="00691F60">
        <w:rPr>
          <w:rFonts w:eastAsiaTheme="minorHAnsi"/>
          <w:lang w:eastAsia="en-US"/>
        </w:rPr>
        <w:t xml:space="preserve">, ka </w:t>
      </w:r>
      <w:r w:rsidR="00E82C97" w:rsidRPr="00691F60">
        <w:rPr>
          <w:rFonts w:eastAsiaTheme="minorHAnsi"/>
          <w:lang w:eastAsia="en-US"/>
        </w:rPr>
        <w:t>demokrātija ir balstīta uz principu, ka visiem cilvēkiem ir vienāda vērtība. Ja pret kādu personu izturas tā, it kā viņa būtu mazāk vērtīga nekā citas personas, tas rada ne tikai sāpes un ciešanas, bet arī aizskar šīs personas cilvēka cieņu (</w:t>
      </w:r>
      <w:r w:rsidR="00E82C97" w:rsidRPr="00691F60">
        <w:rPr>
          <w:rFonts w:eastAsiaTheme="minorHAnsi"/>
          <w:i/>
          <w:iCs/>
          <w:lang w:eastAsia="en-US"/>
        </w:rPr>
        <w:t xml:space="preserve">sprieduma 132.punkts, </w:t>
      </w:r>
      <w:hyperlink r:id="rId8" w:history="1">
        <w:r w:rsidR="00E82C97" w:rsidRPr="003C64BF">
          <w:rPr>
            <w:rStyle w:val="Hyperlink"/>
            <w:rFonts w:eastAsiaTheme="minorHAnsi"/>
            <w:i/>
            <w:iCs/>
            <w:color w:val="auto"/>
            <w:szCs w:val="22"/>
            <w:u w:val="none"/>
            <w:lang w:eastAsia="en-US"/>
          </w:rPr>
          <w:t>https://publications.parliament.uk/pa/ld/ldjudgmt.htm</w:t>
        </w:r>
      </w:hyperlink>
      <w:r w:rsidR="00E82C97" w:rsidRPr="003C64BF">
        <w:rPr>
          <w:rFonts w:eastAsiaTheme="minorHAnsi"/>
          <w:szCs w:val="22"/>
          <w:lang w:eastAsia="en-US"/>
        </w:rPr>
        <w:t>).</w:t>
      </w:r>
    </w:p>
    <w:p w14:paraId="34B88B5C" w14:textId="02C3A6A7" w:rsidR="00E82C97" w:rsidRPr="00691F60" w:rsidRDefault="00E82C97" w:rsidP="00E82C97">
      <w:pPr>
        <w:spacing w:line="276" w:lineRule="auto"/>
        <w:ind w:firstLine="720"/>
        <w:jc w:val="both"/>
        <w:rPr>
          <w:rFonts w:eastAsiaTheme="minorHAnsi"/>
          <w:lang w:eastAsia="en-US"/>
        </w:rPr>
      </w:pPr>
      <w:r w:rsidRPr="00691F60">
        <w:rPr>
          <w:rFonts w:eastAsiaTheme="minorHAnsi"/>
          <w:lang w:eastAsia="en-US"/>
        </w:rPr>
        <w:t xml:space="preserve">Līdz ar to, iztulkojot Satversmes </w:t>
      </w:r>
      <w:proofErr w:type="gramStart"/>
      <w:r w:rsidRPr="00691F60">
        <w:rPr>
          <w:rFonts w:eastAsiaTheme="minorHAnsi"/>
          <w:lang w:eastAsia="en-US"/>
        </w:rPr>
        <w:t>110.pantu</w:t>
      </w:r>
      <w:proofErr w:type="gramEnd"/>
      <w:r w:rsidRPr="00691F60">
        <w:rPr>
          <w:rFonts w:eastAsiaTheme="minorHAnsi"/>
          <w:lang w:eastAsia="en-US"/>
        </w:rPr>
        <w:t xml:space="preserve"> kopsakarā ar cilvēka cieņas principu, </w:t>
      </w:r>
      <w:r w:rsidR="00DA4472">
        <w:rPr>
          <w:rFonts w:eastAsiaTheme="minorHAnsi"/>
          <w:lang w:eastAsia="en-US"/>
        </w:rPr>
        <w:t>Senāts secina</w:t>
      </w:r>
      <w:r w:rsidRPr="00691F60">
        <w:rPr>
          <w:rFonts w:eastAsiaTheme="minorHAnsi"/>
          <w:lang w:eastAsia="en-US"/>
        </w:rPr>
        <w:t>, ka Satversmes 110.pants nosaka valsts pienākumu aizsargāt arī tādas ģimenes, kas sastāv no viena dzimuma pāra, kuru saista ciešas personiskas saites,</w:t>
      </w:r>
      <w:r w:rsidRPr="00691F60">
        <w:rPr>
          <w:rFonts w:eastAsiaTheme="minorHAnsi"/>
          <w:szCs w:val="22"/>
          <w:lang w:eastAsia="en-US"/>
        </w:rPr>
        <w:t xml:space="preserve"> </w:t>
      </w:r>
      <w:r w:rsidRPr="00691F60">
        <w:rPr>
          <w:rFonts w:eastAsiaTheme="minorHAnsi"/>
          <w:lang w:eastAsia="en-US"/>
        </w:rPr>
        <w:t>kuru pamatā ir sapratne un cieņa.</w:t>
      </w:r>
    </w:p>
    <w:p w14:paraId="399E9F9C" w14:textId="155DF460" w:rsidR="00E82C97" w:rsidRPr="00691F60" w:rsidRDefault="00E82C97" w:rsidP="00262CBE">
      <w:pPr>
        <w:spacing w:line="276" w:lineRule="auto"/>
        <w:ind w:firstLine="720"/>
        <w:jc w:val="both"/>
      </w:pPr>
    </w:p>
    <w:p w14:paraId="5074B781" w14:textId="190BEB4B" w:rsidR="00E82C97" w:rsidRPr="00691F60" w:rsidRDefault="001F16FE" w:rsidP="00262CBE">
      <w:pPr>
        <w:spacing w:line="276" w:lineRule="auto"/>
        <w:ind w:firstLine="720"/>
        <w:jc w:val="both"/>
      </w:pPr>
      <w:r w:rsidRPr="00691F60">
        <w:t>[</w:t>
      </w:r>
      <w:r w:rsidR="00F01505" w:rsidRPr="00691F60">
        <w:t>13</w:t>
      </w:r>
      <w:r w:rsidRPr="00691F60">
        <w:t xml:space="preserve">] Tā kā Satversmes </w:t>
      </w:r>
      <w:proofErr w:type="gramStart"/>
      <w:r w:rsidRPr="00691F60">
        <w:t>110.pantā</w:t>
      </w:r>
      <w:proofErr w:type="gramEnd"/>
      <w:r w:rsidRPr="00691F60">
        <w:t xml:space="preserve"> liet</w:t>
      </w:r>
      <w:r w:rsidR="007750CF" w:rsidRPr="00691F60">
        <w:t>ot</w:t>
      </w:r>
      <w:r w:rsidRPr="00691F60">
        <w:t>ais ģimenes jēdziens aptver arī viena dzimuma pāra veidotu ģimeni, tad ir jānoskaidro, kādas tiesības šādām ģimenēm garantē Satversmes 110.panta pirmais teikums.</w:t>
      </w:r>
    </w:p>
    <w:p w14:paraId="08CCD9D3" w14:textId="7B7159A6" w:rsidR="00A95EAC" w:rsidRPr="00691F60" w:rsidRDefault="00A675EA" w:rsidP="00A675EA">
      <w:pPr>
        <w:spacing w:line="276" w:lineRule="auto"/>
        <w:ind w:firstLine="720"/>
        <w:jc w:val="both"/>
        <w:rPr>
          <w:rFonts w:eastAsiaTheme="minorHAnsi"/>
          <w:lang w:eastAsia="en-US"/>
        </w:rPr>
      </w:pPr>
      <w:r w:rsidRPr="00691F60">
        <w:rPr>
          <w:rFonts w:eastAsiaTheme="minorHAnsi"/>
          <w:lang w:eastAsia="en-US"/>
        </w:rPr>
        <w:t xml:space="preserve">Satversmes tiesa ir norādījusi, ka vienas no tiesībām, kas ietvertas Satversmes </w:t>
      </w:r>
      <w:proofErr w:type="gramStart"/>
      <w:r w:rsidRPr="00691F60">
        <w:rPr>
          <w:rFonts w:eastAsiaTheme="minorHAnsi"/>
          <w:lang w:eastAsia="en-US"/>
        </w:rPr>
        <w:t>110.pantā</w:t>
      </w:r>
      <w:proofErr w:type="gramEnd"/>
      <w:r w:rsidRPr="00691F60">
        <w:rPr>
          <w:rFonts w:eastAsiaTheme="minorHAnsi"/>
          <w:lang w:eastAsia="en-US"/>
        </w:rPr>
        <w:t>, ir ģimenes tiesības uz īpašu valsts atbalstu un aizsardzību, kas, ņemot vērā starptautiskajos cilvēktiesību dokumentos, īpaši Eiropas Sociālajā hartā, noteikto un pienākumu Satversmē ietvertās pamattiesības interpretēt atbilstoši Latvijas starptautiskajām saistībām, nozīmē, ka valstij ir pienākums nodrošināt ģimenes sociālo, ekonomisko un arī juridisko aizsardzību</w:t>
      </w:r>
      <w:r w:rsidR="00A95EAC" w:rsidRPr="00691F60">
        <w:rPr>
          <w:rFonts w:eastAsiaTheme="minorHAnsi"/>
          <w:lang w:eastAsia="en-US"/>
        </w:rPr>
        <w:t xml:space="preserve"> (</w:t>
      </w:r>
      <w:bookmarkStart w:id="16" w:name="_Hlk73969003"/>
      <w:r w:rsidR="00A95EAC" w:rsidRPr="00691F60">
        <w:rPr>
          <w:rFonts w:eastAsiaTheme="minorHAnsi"/>
          <w:i/>
          <w:iCs/>
          <w:lang w:eastAsia="en-US"/>
        </w:rPr>
        <w:t xml:space="preserve">Satversmes tiesas 2019.gada 5.decembra sprieduma lietā Nr. 2019-01-01 </w:t>
      </w:r>
      <w:bookmarkEnd w:id="16"/>
      <w:r w:rsidR="00A95EAC" w:rsidRPr="00691F60">
        <w:rPr>
          <w:rFonts w:eastAsiaTheme="minorHAnsi"/>
          <w:i/>
          <w:iCs/>
          <w:lang w:eastAsia="en-US"/>
        </w:rPr>
        <w:t>16.2.1.punkts</w:t>
      </w:r>
      <w:r w:rsidR="00A95EAC" w:rsidRPr="00691F60">
        <w:rPr>
          <w:rFonts w:eastAsiaTheme="minorHAnsi"/>
          <w:lang w:eastAsia="en-US"/>
        </w:rPr>
        <w:t>)</w:t>
      </w:r>
      <w:r w:rsidRPr="00691F60">
        <w:rPr>
          <w:rFonts w:eastAsiaTheme="minorHAnsi"/>
          <w:lang w:eastAsia="en-US"/>
        </w:rPr>
        <w:t>.</w:t>
      </w:r>
    </w:p>
    <w:p w14:paraId="79029C7E" w14:textId="425EFCAE" w:rsidR="00F77468" w:rsidRPr="00691F60" w:rsidRDefault="00F77468" w:rsidP="00F77468">
      <w:pPr>
        <w:spacing w:line="276" w:lineRule="auto"/>
        <w:ind w:firstLine="720"/>
        <w:jc w:val="both"/>
        <w:rPr>
          <w:rFonts w:eastAsiaTheme="minorHAnsi"/>
          <w:lang w:eastAsia="en-US"/>
        </w:rPr>
      </w:pPr>
      <w:r w:rsidRPr="00691F60">
        <w:rPr>
          <w:rFonts w:eastAsiaTheme="minorHAnsi"/>
          <w:lang w:eastAsia="en-US"/>
        </w:rPr>
        <w:t xml:space="preserve">Satversmes </w:t>
      </w:r>
      <w:proofErr w:type="gramStart"/>
      <w:r w:rsidRPr="00691F60">
        <w:rPr>
          <w:rFonts w:eastAsiaTheme="minorHAnsi"/>
          <w:lang w:eastAsia="en-US"/>
        </w:rPr>
        <w:t>110.panta</w:t>
      </w:r>
      <w:proofErr w:type="gramEnd"/>
      <w:r w:rsidRPr="00691F60">
        <w:rPr>
          <w:rFonts w:eastAsiaTheme="minorHAnsi"/>
          <w:lang w:eastAsia="en-US"/>
        </w:rPr>
        <w:t xml:space="preserve"> pirmais teikums ietver divus likumdevēja pienākumus. </w:t>
      </w:r>
      <w:r w:rsidR="00632187">
        <w:rPr>
          <w:rFonts w:eastAsiaTheme="minorHAnsi"/>
          <w:lang w:eastAsia="en-US"/>
        </w:rPr>
        <w:t>Š</w:t>
      </w:r>
      <w:r w:rsidRPr="00691F60">
        <w:rPr>
          <w:rFonts w:eastAsiaTheme="minorHAnsi"/>
          <w:lang w:eastAsia="en-US"/>
        </w:rPr>
        <w:t xml:space="preserve">ajā Satversmes normā visupirms ir ietverts likumdevēja pienākums nodrošināt ģimenes juridisko </w:t>
      </w:r>
      <w:r w:rsidRPr="00691F60">
        <w:rPr>
          <w:rFonts w:eastAsiaTheme="minorHAnsi"/>
          <w:lang w:eastAsia="en-US"/>
        </w:rPr>
        <w:lastRenderedPageBreak/>
        <w:t>aizsardzību jeb noteikt ģimenes attiecību tiesisko regulējumu. Savukārt šim pienākumam pakārtots ir otrs šajā Satversmes normā ietvertais likumdevēja pienākums</w:t>
      </w:r>
      <w:r w:rsidR="004332DB" w:rsidRPr="00691F60">
        <w:rPr>
          <w:rFonts w:eastAsiaTheme="minorHAnsi"/>
          <w:lang w:eastAsia="en-US"/>
        </w:rPr>
        <w:t xml:space="preserve"> – </w:t>
      </w:r>
      <w:r w:rsidRPr="00691F60">
        <w:rPr>
          <w:rFonts w:eastAsiaTheme="minorHAnsi"/>
          <w:lang w:eastAsia="en-US"/>
        </w:rPr>
        <w:t xml:space="preserve">nodrošināt ģimenes ekonomisko un sociālo aizsardzību un atbalstu </w:t>
      </w:r>
      <w:bookmarkStart w:id="17" w:name="_Hlk71364045"/>
      <w:r w:rsidRPr="00691F60">
        <w:rPr>
          <w:rFonts w:eastAsiaTheme="minorHAnsi"/>
          <w:lang w:eastAsia="en-US"/>
        </w:rPr>
        <w:t>(</w:t>
      </w:r>
      <w:bookmarkStart w:id="18" w:name="_Hlk73969012"/>
      <w:r w:rsidRPr="00691F60">
        <w:rPr>
          <w:rFonts w:eastAsiaTheme="minorHAnsi"/>
          <w:i/>
          <w:iCs/>
          <w:lang w:eastAsia="en-US"/>
        </w:rPr>
        <w:t xml:space="preserve">Satversmes tiesas </w:t>
      </w:r>
      <w:proofErr w:type="gramStart"/>
      <w:r w:rsidRPr="00691F60">
        <w:rPr>
          <w:rFonts w:eastAsiaTheme="minorHAnsi"/>
          <w:i/>
          <w:iCs/>
          <w:lang w:eastAsia="en-US"/>
        </w:rPr>
        <w:t>2021.gada</w:t>
      </w:r>
      <w:proofErr w:type="gramEnd"/>
      <w:r w:rsidRPr="00691F60">
        <w:rPr>
          <w:rFonts w:eastAsiaTheme="minorHAnsi"/>
          <w:i/>
          <w:iCs/>
          <w:lang w:eastAsia="en-US"/>
        </w:rPr>
        <w:t xml:space="preserve"> 8.aprīļa sprieduma lietā Nr. 2020‑34‑03</w:t>
      </w:r>
      <w:bookmarkEnd w:id="18"/>
      <w:r w:rsidRPr="00691F60">
        <w:rPr>
          <w:rFonts w:eastAsiaTheme="minorHAnsi"/>
          <w:i/>
          <w:iCs/>
          <w:lang w:eastAsia="en-US"/>
        </w:rPr>
        <w:t xml:space="preserve"> 10.1.</w:t>
      </w:r>
      <w:r w:rsidR="009044B9" w:rsidRPr="00691F60">
        <w:rPr>
          <w:rFonts w:eastAsiaTheme="minorHAnsi"/>
          <w:i/>
          <w:iCs/>
          <w:lang w:eastAsia="en-US"/>
        </w:rPr>
        <w:t xml:space="preserve"> un 10.3.</w:t>
      </w:r>
      <w:r w:rsidRPr="00691F60">
        <w:rPr>
          <w:rFonts w:eastAsiaTheme="minorHAnsi"/>
          <w:i/>
          <w:iCs/>
          <w:lang w:eastAsia="en-US"/>
        </w:rPr>
        <w:t>punkts</w:t>
      </w:r>
      <w:r w:rsidRPr="00691F60">
        <w:rPr>
          <w:rFonts w:eastAsiaTheme="minorHAnsi"/>
          <w:lang w:eastAsia="en-US"/>
        </w:rPr>
        <w:t>)</w:t>
      </w:r>
      <w:bookmarkEnd w:id="17"/>
      <w:r w:rsidRPr="00691F60">
        <w:rPr>
          <w:rFonts w:eastAsiaTheme="minorHAnsi"/>
          <w:lang w:eastAsia="en-US"/>
        </w:rPr>
        <w:t>.</w:t>
      </w:r>
    </w:p>
    <w:p w14:paraId="03463A17" w14:textId="4F56EE59" w:rsidR="00F77468" w:rsidRPr="00691F60" w:rsidRDefault="00F77468" w:rsidP="00F77468">
      <w:pPr>
        <w:spacing w:line="276" w:lineRule="auto"/>
        <w:ind w:firstLine="720"/>
        <w:jc w:val="both"/>
        <w:rPr>
          <w:rFonts w:eastAsiaTheme="minorHAnsi"/>
          <w:lang w:eastAsia="en-US"/>
        </w:rPr>
      </w:pPr>
      <w:r w:rsidRPr="00691F60">
        <w:rPr>
          <w:rFonts w:eastAsiaTheme="minorHAnsi"/>
          <w:lang w:eastAsia="en-US"/>
        </w:rPr>
        <w:t>Ar ģimenes attiecību tiesisko regulējumu ir saprotams ģimenes locekļu savstarpējo personisko un mantisko attiecību regulējums, kas nodrošina ģimenes aizsardzības pamatu</w:t>
      </w:r>
      <w:r w:rsidR="009044B9" w:rsidRPr="00691F60">
        <w:rPr>
          <w:rFonts w:eastAsiaTheme="minorHAnsi"/>
          <w:lang w:eastAsia="en-US"/>
        </w:rPr>
        <w:t>. Šādam regulējumam, pirmkārt, ir jānodrošina personām iespēj</w:t>
      </w:r>
      <w:r w:rsidR="00706390">
        <w:rPr>
          <w:rFonts w:eastAsiaTheme="minorHAnsi"/>
          <w:lang w:eastAsia="en-US"/>
        </w:rPr>
        <w:t>a</w:t>
      </w:r>
      <w:r w:rsidR="009044B9" w:rsidRPr="00691F60">
        <w:rPr>
          <w:rFonts w:eastAsiaTheme="minorHAnsi"/>
          <w:lang w:eastAsia="en-US"/>
        </w:rPr>
        <w:t xml:space="preserve"> juridiski nostiprināt savas ģimenes attiecības un tikt valsts atzītām par ģimeni.</w:t>
      </w:r>
      <w:r w:rsidRPr="00691F60">
        <w:rPr>
          <w:rFonts w:eastAsiaTheme="minorHAnsi"/>
          <w:lang w:eastAsia="en-US"/>
        </w:rPr>
        <w:t xml:space="preserve"> Ja personām, kuras savā starpā izveidojušas ģimenes attiecības, nav iespējas panākt šo attiecību juridisku nostiprināšanu, tad valsts šādu ģimeni </w:t>
      </w:r>
      <w:r w:rsidR="009044B9" w:rsidRPr="00691F60">
        <w:rPr>
          <w:rFonts w:eastAsiaTheme="minorHAnsi"/>
          <w:lang w:eastAsia="en-US"/>
        </w:rPr>
        <w:t>„</w:t>
      </w:r>
      <w:r w:rsidRPr="00691F60">
        <w:rPr>
          <w:rFonts w:eastAsiaTheme="minorHAnsi"/>
          <w:lang w:eastAsia="en-US"/>
        </w:rPr>
        <w:t>nevar ieraudzīt</w:t>
      </w:r>
      <w:r w:rsidR="009044B9" w:rsidRPr="00691F60">
        <w:rPr>
          <w:rFonts w:eastAsiaTheme="minorHAnsi"/>
          <w:lang w:eastAsia="en-US"/>
        </w:rPr>
        <w:t>”</w:t>
      </w:r>
      <w:r w:rsidRPr="00691F60">
        <w:rPr>
          <w:rFonts w:eastAsiaTheme="minorHAnsi"/>
          <w:lang w:eastAsia="en-US"/>
        </w:rPr>
        <w:t xml:space="preserve"> jeb nevar identificēt, kas nepieciešams, lai šīs ģimenes locekļi spētu efektīvi izmantot tiem Satversmes </w:t>
      </w:r>
      <w:proofErr w:type="gramStart"/>
      <w:r w:rsidRPr="00691F60">
        <w:rPr>
          <w:rFonts w:eastAsiaTheme="minorHAnsi"/>
          <w:lang w:eastAsia="en-US"/>
        </w:rPr>
        <w:t>110.panta</w:t>
      </w:r>
      <w:proofErr w:type="gramEnd"/>
      <w:r w:rsidRPr="00691F60">
        <w:rPr>
          <w:rFonts w:eastAsiaTheme="minorHAnsi"/>
          <w:lang w:eastAsia="en-US"/>
        </w:rPr>
        <w:t xml:space="preserve"> pirmajā teikumā ietvertās tiesības un valstī paredzētos ģimenes aizsardzības un atbalsta pasākumus. Proti, ja personām, starp kurām izveidojušās ģimenes attiecības, nav paredzētas tiesības šīs savas ģimenes attiecības juridiski nostiprināt, tad nemaz nav iespējams šādām ģimenēm nodrošināt nedz pilnvērtīgu juridisko aizsardzību, nedz arī sociālo un ekonomisko aizsardzību un atbalstu.</w:t>
      </w:r>
      <w:r w:rsidR="009044B9" w:rsidRPr="00691F60">
        <w:rPr>
          <w:rFonts w:eastAsiaTheme="minorHAnsi"/>
          <w:lang w:eastAsia="en-US"/>
        </w:rPr>
        <w:t xml:space="preserve"> Otrkārt, ģimenes attiecību tiesiskajam regulējumam jānodrošina ģimenes un tās locekļu aizsardzība viņu personiskajās un mantiskajās attiecībās. Tas nozīmē, ka ģimenes attiecību tiesiskajam regulējumam jānosaka ģimenes locekļu savstarpējās tiesības un pienākumi personiskajās un mantiskajās attiecībās, kas izriet no viņu ģimenes dzīves (</w:t>
      </w:r>
      <w:r w:rsidR="009044B9" w:rsidRPr="00691F60">
        <w:rPr>
          <w:rFonts w:eastAsiaTheme="minorHAnsi"/>
          <w:i/>
          <w:iCs/>
          <w:lang w:eastAsia="en-US"/>
        </w:rPr>
        <w:t>Satversmes tiesas 2021.gada 8.aprīļa sprieduma lietā Nr. 2020‑34‑03 10.3.punkts</w:t>
      </w:r>
      <w:r w:rsidR="009044B9" w:rsidRPr="00691F60">
        <w:rPr>
          <w:rFonts w:eastAsiaTheme="minorHAnsi"/>
          <w:lang w:eastAsia="en-US"/>
        </w:rPr>
        <w:t>).</w:t>
      </w:r>
    </w:p>
    <w:p w14:paraId="1FC0E280" w14:textId="702FFB40" w:rsidR="005F47E1" w:rsidRPr="00691F60" w:rsidRDefault="005F47E1" w:rsidP="00F77468">
      <w:pPr>
        <w:spacing w:line="276" w:lineRule="auto"/>
        <w:ind w:firstLine="720"/>
        <w:jc w:val="both"/>
        <w:rPr>
          <w:rFonts w:eastAsiaTheme="minorHAnsi"/>
          <w:lang w:eastAsia="en-US"/>
        </w:rPr>
      </w:pPr>
    </w:p>
    <w:p w14:paraId="391107BF" w14:textId="38E31869" w:rsidR="005F47E1" w:rsidRPr="00691F60" w:rsidRDefault="005F47E1" w:rsidP="005F47E1">
      <w:pPr>
        <w:spacing w:line="276" w:lineRule="auto"/>
        <w:ind w:firstLine="720"/>
        <w:jc w:val="both"/>
        <w:rPr>
          <w:color w:val="000000" w:themeColor="text1"/>
          <w:shd w:val="clear" w:color="auto" w:fill="FFFFFF"/>
        </w:rPr>
      </w:pPr>
      <w:r w:rsidRPr="00691F60">
        <w:rPr>
          <w:rFonts w:eastAsiaTheme="minorHAnsi"/>
          <w:color w:val="000000" w:themeColor="text1"/>
          <w:lang w:eastAsia="en-US"/>
        </w:rPr>
        <w:t xml:space="preserve">[14] </w:t>
      </w:r>
      <w:r w:rsidR="00632187">
        <w:rPr>
          <w:rFonts w:eastAsiaTheme="minorHAnsi"/>
          <w:color w:val="000000" w:themeColor="text1"/>
          <w:lang w:eastAsia="en-US"/>
        </w:rPr>
        <w:t xml:space="preserve">Senāts apzinās, ka </w:t>
      </w:r>
      <w:r w:rsidRPr="00691F60">
        <w:rPr>
          <w:rFonts w:eastAsiaTheme="minorHAnsi"/>
          <w:color w:val="000000" w:themeColor="text1"/>
          <w:lang w:eastAsia="en-US"/>
        </w:rPr>
        <w:t>likumdevēj</w:t>
      </w:r>
      <w:r w:rsidR="00632187">
        <w:rPr>
          <w:rFonts w:eastAsiaTheme="minorHAnsi"/>
          <w:color w:val="000000" w:themeColor="text1"/>
          <w:lang w:eastAsia="en-US"/>
        </w:rPr>
        <w:t>s var izvēlēties</w:t>
      </w:r>
      <w:r w:rsidRPr="00691F60">
        <w:rPr>
          <w:rFonts w:eastAsiaTheme="minorHAnsi"/>
          <w:color w:val="000000" w:themeColor="text1"/>
          <w:lang w:eastAsia="en-US"/>
        </w:rPr>
        <w:t xml:space="preserve">, </w:t>
      </w:r>
      <w:r w:rsidR="00632187">
        <w:rPr>
          <w:rFonts w:eastAsiaTheme="minorHAnsi"/>
          <w:color w:val="000000" w:themeColor="text1"/>
          <w:lang w:eastAsia="en-US"/>
        </w:rPr>
        <w:t xml:space="preserve">kādu </w:t>
      </w:r>
      <w:r w:rsidR="00632187" w:rsidRPr="00691F60">
        <w:rPr>
          <w:rFonts w:eastAsiaTheme="minorHAnsi"/>
          <w:color w:val="000000" w:themeColor="text1"/>
          <w:lang w:eastAsia="en-US"/>
        </w:rPr>
        <w:t xml:space="preserve">tiesiskā regulējuma formu un saturu </w:t>
      </w:r>
      <w:r w:rsidRPr="00691F60">
        <w:rPr>
          <w:rFonts w:eastAsiaTheme="minorHAnsi"/>
          <w:color w:val="000000" w:themeColor="text1"/>
          <w:lang w:eastAsia="en-US"/>
        </w:rPr>
        <w:t>no</w:t>
      </w:r>
      <w:r w:rsidR="00632187">
        <w:rPr>
          <w:rFonts w:eastAsiaTheme="minorHAnsi"/>
          <w:color w:val="000000" w:themeColor="text1"/>
          <w:lang w:eastAsia="en-US"/>
        </w:rPr>
        <w:t>teikt</w:t>
      </w:r>
      <w:r w:rsidRPr="00691F60">
        <w:rPr>
          <w:rFonts w:eastAsiaTheme="minorHAnsi"/>
          <w:color w:val="000000" w:themeColor="text1"/>
          <w:lang w:eastAsia="en-US"/>
        </w:rPr>
        <w:t xml:space="preserve"> viena dzimuma pāra ģimenes attiecīb</w:t>
      </w:r>
      <w:r w:rsidR="00632187">
        <w:rPr>
          <w:rFonts w:eastAsiaTheme="minorHAnsi"/>
          <w:color w:val="000000" w:themeColor="text1"/>
          <w:lang w:eastAsia="en-US"/>
        </w:rPr>
        <w:t>ām</w:t>
      </w:r>
      <w:r w:rsidRPr="00691F60">
        <w:rPr>
          <w:rFonts w:eastAsiaTheme="minorHAnsi"/>
          <w:color w:val="000000" w:themeColor="text1"/>
          <w:lang w:eastAsia="en-US"/>
        </w:rPr>
        <w:t>. Tomēr</w:t>
      </w:r>
      <w:r w:rsidR="00632187">
        <w:rPr>
          <w:rFonts w:eastAsiaTheme="minorHAnsi"/>
          <w:color w:val="000000" w:themeColor="text1"/>
          <w:lang w:eastAsia="en-US"/>
        </w:rPr>
        <w:t>, kā atzinusi</w:t>
      </w:r>
      <w:r w:rsidRPr="00691F60">
        <w:rPr>
          <w:rFonts w:eastAsiaTheme="minorHAnsi"/>
          <w:color w:val="000000" w:themeColor="text1"/>
          <w:lang w:eastAsia="en-US"/>
        </w:rPr>
        <w:t xml:space="preserve"> </w:t>
      </w:r>
      <w:r w:rsidR="00632187" w:rsidRPr="00691F60">
        <w:rPr>
          <w:rFonts w:eastAsiaTheme="minorHAnsi"/>
          <w:color w:val="000000" w:themeColor="text1"/>
          <w:lang w:eastAsia="en-US"/>
        </w:rPr>
        <w:t>Satversmes tiesa</w:t>
      </w:r>
      <w:r w:rsidR="00632187">
        <w:rPr>
          <w:rFonts w:eastAsiaTheme="minorHAnsi"/>
          <w:color w:val="000000" w:themeColor="text1"/>
          <w:lang w:eastAsia="en-US"/>
        </w:rPr>
        <w:t>, tā</w:t>
      </w:r>
      <w:r w:rsidRPr="00691F60">
        <w:rPr>
          <w:rFonts w:eastAsiaTheme="minorHAnsi"/>
          <w:color w:val="000000" w:themeColor="text1"/>
          <w:lang w:eastAsia="en-US"/>
        </w:rPr>
        <w:t xml:space="preserve"> rīcības brīvība nav neierobežota, un likumdevējam nav rīcības brīvības izvēlēties, vai šādai ģimenei vispār ir jānodrošina juridiskā aizsardzība. Ta</w:t>
      </w:r>
      <w:r w:rsidRPr="00691F60">
        <w:rPr>
          <w:color w:val="000000" w:themeColor="text1"/>
          <w:shd w:val="clear" w:color="auto" w:fill="FFFFFF"/>
        </w:rPr>
        <w:t xml:space="preserve">s ir likumdevēja pienākums, ko nosaka Satversmes </w:t>
      </w:r>
      <w:proofErr w:type="gramStart"/>
      <w:r w:rsidRPr="00691F60">
        <w:rPr>
          <w:color w:val="000000" w:themeColor="text1"/>
          <w:shd w:val="clear" w:color="auto" w:fill="FFFFFF"/>
        </w:rPr>
        <w:t>110.panta</w:t>
      </w:r>
      <w:proofErr w:type="gramEnd"/>
      <w:r w:rsidRPr="00691F60">
        <w:rPr>
          <w:color w:val="000000" w:themeColor="text1"/>
          <w:shd w:val="clear" w:color="auto" w:fill="FFFFFF"/>
        </w:rPr>
        <w:t xml:space="preserve"> pirmais teikums. Rīcības brīvība nozīmē to, ka, nosakot ģimenes attiecību tiesisko regulējumu, likumdevējs ir tiesīgs izvēlēties dažādus risinājumus, ja vien attiecīgais tiesiskais regulējums nodrošina, pirmkārt, iespēju personām juridiski nostiprināt savas ģimenes attiecības un tikt valsts atzītām par ģimeni un, otrkārt, ģimenes un tās locekļu aizsardzīb</w:t>
      </w:r>
      <w:r w:rsidR="004332DB" w:rsidRPr="00691F60">
        <w:rPr>
          <w:color w:val="000000" w:themeColor="text1"/>
          <w:shd w:val="clear" w:color="auto" w:fill="FFFFFF"/>
        </w:rPr>
        <w:t>u</w:t>
      </w:r>
      <w:r w:rsidRPr="00691F60">
        <w:rPr>
          <w:color w:val="000000" w:themeColor="text1"/>
          <w:shd w:val="clear" w:color="auto" w:fill="FFFFFF"/>
        </w:rPr>
        <w:t xml:space="preserve"> viņu personiskajās un mantiskajās attiecībās</w:t>
      </w:r>
      <w:r w:rsidRPr="00691F60">
        <w:rPr>
          <w:color w:val="000000" w:themeColor="text1"/>
        </w:rPr>
        <w:t xml:space="preserve"> </w:t>
      </w:r>
      <w:proofErr w:type="gramStart"/>
      <w:r w:rsidRPr="00691F60">
        <w:rPr>
          <w:color w:val="000000" w:themeColor="text1"/>
          <w:shd w:val="clear" w:color="auto" w:fill="FFFFFF"/>
        </w:rPr>
        <w:t>(</w:t>
      </w:r>
      <w:bookmarkStart w:id="19" w:name="_Hlk73969024"/>
      <w:proofErr w:type="gramEnd"/>
      <w:r w:rsidRPr="00691F60">
        <w:rPr>
          <w:i/>
          <w:iCs/>
          <w:color w:val="000000" w:themeColor="text1"/>
          <w:shd w:val="clear" w:color="auto" w:fill="FFFFFF"/>
        </w:rPr>
        <w:t xml:space="preserve">Satversmes tiesas </w:t>
      </w:r>
      <w:r w:rsidRPr="00691F60">
        <w:rPr>
          <w:rFonts w:eastAsiaTheme="minorHAnsi"/>
          <w:i/>
          <w:iCs/>
          <w:color w:val="000000" w:themeColor="text1"/>
          <w:lang w:eastAsia="en-US"/>
        </w:rPr>
        <w:t>2019.gada 5.decembra sprieduma lietā Nr. 2019-01-01 16.2.1.punkts, 2020.gada 12.novembra sprieduma lietā Nr. 2019-33-01 12.3.punkts,</w:t>
      </w:r>
      <w:r w:rsidRPr="00691F60">
        <w:rPr>
          <w:i/>
          <w:iCs/>
          <w:color w:val="000000" w:themeColor="text1"/>
          <w:shd w:val="clear" w:color="auto" w:fill="FFFFFF"/>
        </w:rPr>
        <w:t xml:space="preserve"> 2021.gada 8.aprīļa sprieduma lietā Nr.</w:t>
      </w:r>
      <w:r w:rsidR="001F26F5">
        <w:rPr>
          <w:i/>
          <w:iCs/>
          <w:color w:val="000000" w:themeColor="text1"/>
          <w:shd w:val="clear" w:color="auto" w:fill="FFFFFF"/>
        </w:rPr>
        <w:t> </w:t>
      </w:r>
      <w:r w:rsidRPr="00691F60">
        <w:rPr>
          <w:i/>
          <w:iCs/>
          <w:color w:val="000000" w:themeColor="text1"/>
          <w:shd w:val="clear" w:color="auto" w:fill="FFFFFF"/>
        </w:rPr>
        <w:t xml:space="preserve">2020‑34‑03 </w:t>
      </w:r>
      <w:bookmarkEnd w:id="19"/>
      <w:r w:rsidRPr="00691F60">
        <w:rPr>
          <w:i/>
          <w:iCs/>
          <w:color w:val="000000" w:themeColor="text1"/>
          <w:shd w:val="clear" w:color="auto" w:fill="FFFFFF"/>
        </w:rPr>
        <w:t>13.punkts</w:t>
      </w:r>
      <w:r w:rsidRPr="00691F60">
        <w:rPr>
          <w:color w:val="000000" w:themeColor="text1"/>
          <w:shd w:val="clear" w:color="auto" w:fill="FFFFFF"/>
        </w:rPr>
        <w:t>).</w:t>
      </w:r>
    </w:p>
    <w:p w14:paraId="2EF61831" w14:textId="2127D3F5" w:rsidR="005F47E1" w:rsidRPr="00691F60" w:rsidRDefault="005F47E1" w:rsidP="005F47E1">
      <w:pPr>
        <w:spacing w:line="276" w:lineRule="auto"/>
        <w:ind w:firstLine="720"/>
        <w:jc w:val="both"/>
        <w:rPr>
          <w:color w:val="000000" w:themeColor="text1"/>
          <w:shd w:val="clear" w:color="auto" w:fill="FFFFFF"/>
        </w:rPr>
      </w:pPr>
      <w:r w:rsidRPr="00691F60">
        <w:rPr>
          <w:rFonts w:eastAsiaTheme="minorHAnsi"/>
          <w:lang w:eastAsia="en-US"/>
        </w:rPr>
        <w:t>L</w:t>
      </w:r>
      <w:r w:rsidRPr="00691F60">
        <w:rPr>
          <w:color w:val="000000" w:themeColor="text1"/>
          <w:shd w:val="clear" w:color="auto" w:fill="FFFFFF"/>
        </w:rPr>
        <w:t xml:space="preserve">ikumdevēja rīcības brīvība aptver </w:t>
      </w:r>
      <w:r w:rsidR="000E3475">
        <w:rPr>
          <w:color w:val="000000" w:themeColor="text1"/>
          <w:shd w:val="clear" w:color="auto" w:fill="FFFFFF"/>
        </w:rPr>
        <w:t>tā</w:t>
      </w:r>
      <w:r w:rsidRPr="00691F60">
        <w:rPr>
          <w:color w:val="000000" w:themeColor="text1"/>
          <w:shd w:val="clear" w:color="auto" w:fill="FFFFFF"/>
        </w:rPr>
        <w:t xml:space="preserve"> tiesības izvēlēties, piemēram, to</w:t>
      </w:r>
      <w:proofErr w:type="gramStart"/>
      <w:r w:rsidRPr="00691F60">
        <w:rPr>
          <w:color w:val="000000" w:themeColor="text1"/>
          <w:shd w:val="clear" w:color="auto" w:fill="FFFFFF"/>
        </w:rPr>
        <w:t>, vai viena dzimuma pāra ģimenes attiecību juridisko nostiprināšanu un no tās izrietošās personiskās un mantiskās tiesības regulēt Civillikuma Ģimenes tiesību daļā</w:t>
      </w:r>
      <w:proofErr w:type="gramEnd"/>
      <w:r w:rsidRPr="00691F60">
        <w:rPr>
          <w:color w:val="000000" w:themeColor="text1"/>
          <w:shd w:val="clear" w:color="auto" w:fill="FFFFFF"/>
        </w:rPr>
        <w:t xml:space="preserve"> vai pieņemt speciālu likumu par šo jautājumu. Tāpat likumdevēj</w:t>
      </w:r>
      <w:r w:rsidR="00632187">
        <w:rPr>
          <w:color w:val="000000" w:themeColor="text1"/>
          <w:shd w:val="clear" w:color="auto" w:fill="FFFFFF"/>
        </w:rPr>
        <w:t>s</w:t>
      </w:r>
      <w:r w:rsidRPr="00691F60">
        <w:rPr>
          <w:color w:val="000000" w:themeColor="text1"/>
          <w:shd w:val="clear" w:color="auto" w:fill="FFFFFF"/>
        </w:rPr>
        <w:t xml:space="preserve"> </w:t>
      </w:r>
      <w:r w:rsidR="00632187">
        <w:rPr>
          <w:color w:val="000000" w:themeColor="text1"/>
          <w:shd w:val="clear" w:color="auto" w:fill="FFFFFF"/>
        </w:rPr>
        <w:t>var</w:t>
      </w:r>
      <w:r w:rsidRPr="00691F60">
        <w:rPr>
          <w:color w:val="000000" w:themeColor="text1"/>
          <w:shd w:val="clear" w:color="auto" w:fill="FFFFFF"/>
        </w:rPr>
        <w:t xml:space="preserve"> noteikt šādu attiecību juridiskās nostiprināšanas formu. Piemēram, Saeimā iesniegtajā likumprojektā „Dzīvesbiedru likums”</w:t>
      </w:r>
      <w:r w:rsidR="00117C7F">
        <w:rPr>
          <w:color w:val="000000" w:themeColor="text1"/>
          <w:shd w:val="clear" w:color="auto" w:fill="FFFFFF"/>
        </w:rPr>
        <w:t xml:space="preserve"> (</w:t>
      </w:r>
      <w:r w:rsidR="00117C7F" w:rsidRPr="00117C7F">
        <w:rPr>
          <w:i/>
          <w:iCs/>
          <w:color w:val="000000" w:themeColor="text1"/>
          <w:shd w:val="clear" w:color="auto" w:fill="FFFFFF"/>
        </w:rPr>
        <w:t>likumprojekts Nr. 351/Lp13</w:t>
      </w:r>
      <w:r w:rsidR="00117C7F">
        <w:rPr>
          <w:color w:val="000000" w:themeColor="text1"/>
          <w:shd w:val="clear" w:color="auto" w:fill="FFFFFF"/>
        </w:rPr>
        <w:t>)</w:t>
      </w:r>
      <w:r w:rsidRPr="00691F60">
        <w:rPr>
          <w:color w:val="000000" w:themeColor="text1"/>
          <w:shd w:val="clear" w:color="auto" w:fill="FFFFFF"/>
        </w:rPr>
        <w:t xml:space="preserve"> bija paredzēts, ka dzīvesbiedru līgumu slēdz notariāla akta kārtībā, proti, pie notāra, līdzīgi kā tas ir paredzēts Igaunijas Reģistrēto partnerattiecību likumā </w:t>
      </w:r>
      <w:proofErr w:type="gramStart"/>
      <w:r w:rsidRPr="00691F60">
        <w:rPr>
          <w:color w:val="000000" w:themeColor="text1"/>
          <w:shd w:val="clear" w:color="auto" w:fill="FFFFFF"/>
        </w:rPr>
        <w:t>(</w:t>
      </w:r>
      <w:proofErr w:type="gramEnd"/>
      <w:r w:rsidR="00632187">
        <w:rPr>
          <w:i/>
          <w:iCs/>
          <w:color w:val="000000" w:themeColor="text1"/>
          <w:shd w:val="clear" w:color="auto" w:fill="FFFFFF"/>
        </w:rPr>
        <w:t>Kooseluseadus, ang</w:t>
      </w:r>
      <w:r w:rsidR="00A5580A">
        <w:rPr>
          <w:i/>
          <w:iCs/>
          <w:color w:val="000000" w:themeColor="text1"/>
          <w:shd w:val="clear" w:color="auto" w:fill="FFFFFF"/>
        </w:rPr>
        <w:t>ļu val.</w:t>
      </w:r>
      <w:r w:rsidR="000E3475">
        <w:rPr>
          <w:i/>
          <w:iCs/>
          <w:color w:val="000000" w:themeColor="text1"/>
          <w:shd w:val="clear" w:color="auto" w:fill="FFFFFF"/>
        </w:rPr>
        <w:t>:</w:t>
      </w:r>
      <w:r w:rsidR="00A5580A">
        <w:rPr>
          <w:i/>
          <w:iCs/>
          <w:color w:val="000000" w:themeColor="text1"/>
          <w:shd w:val="clear" w:color="auto" w:fill="FFFFFF"/>
        </w:rPr>
        <w:t xml:space="preserve"> </w:t>
      </w:r>
      <w:proofErr w:type="spellStart"/>
      <w:r w:rsidRPr="00691F60">
        <w:rPr>
          <w:i/>
          <w:iCs/>
          <w:color w:val="000000" w:themeColor="text1"/>
          <w:shd w:val="clear" w:color="auto" w:fill="FFFFFF"/>
        </w:rPr>
        <w:t>Registered</w:t>
      </w:r>
      <w:proofErr w:type="spellEnd"/>
      <w:r w:rsidRPr="00691F60">
        <w:rPr>
          <w:i/>
          <w:iCs/>
          <w:color w:val="000000" w:themeColor="text1"/>
          <w:shd w:val="clear" w:color="auto" w:fill="FFFFFF"/>
        </w:rPr>
        <w:t xml:space="preserve"> </w:t>
      </w:r>
      <w:proofErr w:type="spellStart"/>
      <w:r w:rsidRPr="00691F60">
        <w:rPr>
          <w:i/>
          <w:iCs/>
          <w:color w:val="000000" w:themeColor="text1"/>
          <w:shd w:val="clear" w:color="auto" w:fill="FFFFFF"/>
        </w:rPr>
        <w:t>Partnership</w:t>
      </w:r>
      <w:proofErr w:type="spellEnd"/>
      <w:r w:rsidRPr="00691F60">
        <w:rPr>
          <w:i/>
          <w:iCs/>
          <w:color w:val="000000" w:themeColor="text1"/>
          <w:shd w:val="clear" w:color="auto" w:fill="FFFFFF"/>
        </w:rPr>
        <w:t xml:space="preserve"> </w:t>
      </w:r>
      <w:proofErr w:type="spellStart"/>
      <w:r w:rsidRPr="00691F60">
        <w:rPr>
          <w:i/>
          <w:iCs/>
          <w:color w:val="000000" w:themeColor="text1"/>
          <w:shd w:val="clear" w:color="auto" w:fill="FFFFFF"/>
        </w:rPr>
        <w:t>Act</w:t>
      </w:r>
      <w:proofErr w:type="spellEnd"/>
      <w:r w:rsidRPr="003C64BF">
        <w:rPr>
          <w:i/>
          <w:iCs/>
          <w:shd w:val="clear" w:color="auto" w:fill="FFFFFF"/>
        </w:rPr>
        <w:t xml:space="preserve">, </w:t>
      </w:r>
      <w:hyperlink r:id="rId9" w:history="1">
        <w:r w:rsidR="000E3475" w:rsidRPr="003C64BF">
          <w:rPr>
            <w:rStyle w:val="Hyperlink"/>
            <w:i/>
            <w:iCs/>
            <w:color w:val="auto"/>
            <w:u w:val="none"/>
            <w:shd w:val="clear" w:color="auto" w:fill="FFFFFF"/>
          </w:rPr>
          <w:t>https://www.riigiteataja.ee/en/eli/ 527112014001/consolide</w:t>
        </w:r>
      </w:hyperlink>
      <w:r w:rsidRPr="003C64BF">
        <w:rPr>
          <w:shd w:val="clear" w:color="auto" w:fill="FFFFFF"/>
        </w:rPr>
        <w:t>). Tāpat likumdevējs varētu arī p</w:t>
      </w:r>
      <w:r w:rsidRPr="00691F60">
        <w:rPr>
          <w:color w:val="000000" w:themeColor="text1"/>
          <w:shd w:val="clear" w:color="auto" w:fill="FFFFFF"/>
        </w:rPr>
        <w:t>aredzēt, ka viena dzimuma pāra ģimene tiek reģistrēta dzimtsarakstu iestādē, līdzīgi kā tas ir paredzēts Horvātijas Viena dzimuma pāra dzīves partnerības likumā (</w:t>
      </w:r>
      <w:proofErr w:type="spellStart"/>
      <w:r w:rsidR="00A5580A" w:rsidRPr="000E3475">
        <w:rPr>
          <w:i/>
          <w:iCs/>
          <w:color w:val="000000" w:themeColor="text1"/>
          <w:shd w:val="clear" w:color="auto" w:fill="FFFFFF"/>
        </w:rPr>
        <w:t>Zakon</w:t>
      </w:r>
      <w:proofErr w:type="spellEnd"/>
      <w:r w:rsidR="00A5580A" w:rsidRPr="000E3475">
        <w:rPr>
          <w:i/>
          <w:iCs/>
          <w:color w:val="000000" w:themeColor="text1"/>
          <w:shd w:val="clear" w:color="auto" w:fill="FFFFFF"/>
        </w:rPr>
        <w:t xml:space="preserve"> o </w:t>
      </w:r>
      <w:proofErr w:type="spellStart"/>
      <w:r w:rsidR="00A5580A" w:rsidRPr="000E3475">
        <w:rPr>
          <w:i/>
          <w:iCs/>
          <w:color w:val="000000" w:themeColor="text1"/>
          <w:shd w:val="clear" w:color="auto" w:fill="FFFFFF"/>
        </w:rPr>
        <w:t>životnom</w:t>
      </w:r>
      <w:proofErr w:type="spellEnd"/>
      <w:r w:rsidR="00A5580A" w:rsidRPr="000E3475">
        <w:rPr>
          <w:i/>
          <w:iCs/>
          <w:color w:val="000000" w:themeColor="text1"/>
          <w:shd w:val="clear" w:color="auto" w:fill="FFFFFF"/>
        </w:rPr>
        <w:t xml:space="preserve"> </w:t>
      </w:r>
      <w:proofErr w:type="spellStart"/>
      <w:r w:rsidR="00A5580A" w:rsidRPr="000E3475">
        <w:rPr>
          <w:i/>
          <w:iCs/>
          <w:color w:val="000000" w:themeColor="text1"/>
          <w:shd w:val="clear" w:color="auto" w:fill="FFFFFF"/>
        </w:rPr>
        <w:t>partnerstvu</w:t>
      </w:r>
      <w:proofErr w:type="spellEnd"/>
      <w:r w:rsidR="00A5580A" w:rsidRPr="000E3475">
        <w:rPr>
          <w:i/>
          <w:iCs/>
          <w:color w:val="000000" w:themeColor="text1"/>
          <w:shd w:val="clear" w:color="auto" w:fill="FFFFFF"/>
        </w:rPr>
        <w:t xml:space="preserve"> </w:t>
      </w:r>
      <w:proofErr w:type="spellStart"/>
      <w:r w:rsidR="00A5580A" w:rsidRPr="000E3475">
        <w:rPr>
          <w:i/>
          <w:iCs/>
          <w:color w:val="000000" w:themeColor="text1"/>
          <w:shd w:val="clear" w:color="auto" w:fill="FFFFFF"/>
        </w:rPr>
        <w:t>osoba</w:t>
      </w:r>
      <w:proofErr w:type="spellEnd"/>
      <w:r w:rsidR="00A5580A" w:rsidRPr="000E3475">
        <w:rPr>
          <w:i/>
          <w:iCs/>
          <w:color w:val="000000" w:themeColor="text1"/>
          <w:shd w:val="clear" w:color="auto" w:fill="FFFFFF"/>
        </w:rPr>
        <w:t xml:space="preserve"> </w:t>
      </w:r>
      <w:proofErr w:type="spellStart"/>
      <w:r w:rsidR="00A5580A" w:rsidRPr="000E3475">
        <w:rPr>
          <w:i/>
          <w:iCs/>
          <w:color w:val="000000" w:themeColor="text1"/>
          <w:shd w:val="clear" w:color="auto" w:fill="FFFFFF"/>
        </w:rPr>
        <w:t>istog</w:t>
      </w:r>
      <w:proofErr w:type="spellEnd"/>
      <w:r w:rsidR="00A5580A" w:rsidRPr="000E3475">
        <w:rPr>
          <w:i/>
          <w:iCs/>
          <w:color w:val="000000" w:themeColor="text1"/>
          <w:shd w:val="clear" w:color="auto" w:fill="FFFFFF"/>
        </w:rPr>
        <w:t xml:space="preserve"> </w:t>
      </w:r>
      <w:proofErr w:type="spellStart"/>
      <w:r w:rsidR="00A5580A" w:rsidRPr="000E3475">
        <w:rPr>
          <w:i/>
          <w:iCs/>
          <w:color w:val="000000" w:themeColor="text1"/>
          <w:shd w:val="clear" w:color="auto" w:fill="FFFFFF"/>
        </w:rPr>
        <w:t>spola</w:t>
      </w:r>
      <w:proofErr w:type="spellEnd"/>
      <w:r w:rsidR="00A5580A">
        <w:rPr>
          <w:color w:val="000000" w:themeColor="text1"/>
          <w:shd w:val="clear" w:color="auto" w:fill="FFFFFF"/>
        </w:rPr>
        <w:t xml:space="preserve">, </w:t>
      </w:r>
      <w:r w:rsidR="00A5580A" w:rsidRPr="000E3475">
        <w:rPr>
          <w:i/>
          <w:iCs/>
          <w:color w:val="000000" w:themeColor="text1"/>
          <w:shd w:val="clear" w:color="auto" w:fill="FFFFFF"/>
        </w:rPr>
        <w:t>angļu v</w:t>
      </w:r>
      <w:r w:rsidR="00A5580A">
        <w:rPr>
          <w:i/>
          <w:iCs/>
          <w:color w:val="000000" w:themeColor="text1"/>
          <w:shd w:val="clear" w:color="auto" w:fill="FFFFFF"/>
        </w:rPr>
        <w:t>al</w:t>
      </w:r>
      <w:r w:rsidR="00A5580A" w:rsidRPr="000E3475">
        <w:rPr>
          <w:i/>
          <w:iCs/>
          <w:color w:val="000000" w:themeColor="text1"/>
          <w:shd w:val="clear" w:color="auto" w:fill="FFFFFF"/>
        </w:rPr>
        <w:t>.</w:t>
      </w:r>
      <w:r w:rsidR="000E3475">
        <w:rPr>
          <w:i/>
          <w:iCs/>
          <w:color w:val="000000" w:themeColor="text1"/>
          <w:shd w:val="clear" w:color="auto" w:fill="FFFFFF"/>
        </w:rPr>
        <w:t>:</w:t>
      </w:r>
      <w:r w:rsidR="00A5580A">
        <w:rPr>
          <w:color w:val="000000" w:themeColor="text1"/>
          <w:shd w:val="clear" w:color="auto" w:fill="FFFFFF"/>
        </w:rPr>
        <w:t xml:space="preserve"> </w:t>
      </w:r>
      <w:proofErr w:type="spellStart"/>
      <w:r w:rsidRPr="00691F60">
        <w:rPr>
          <w:i/>
          <w:iCs/>
          <w:color w:val="000000" w:themeColor="text1"/>
          <w:shd w:val="clear" w:color="auto" w:fill="FFFFFF"/>
        </w:rPr>
        <w:t>Same-sex</w:t>
      </w:r>
      <w:proofErr w:type="spellEnd"/>
      <w:r w:rsidRPr="00691F60">
        <w:rPr>
          <w:i/>
          <w:iCs/>
          <w:color w:val="000000" w:themeColor="text1"/>
          <w:shd w:val="clear" w:color="auto" w:fill="FFFFFF"/>
        </w:rPr>
        <w:t xml:space="preserve"> </w:t>
      </w:r>
      <w:proofErr w:type="spellStart"/>
      <w:r w:rsidRPr="00691F60">
        <w:rPr>
          <w:i/>
          <w:iCs/>
          <w:color w:val="000000" w:themeColor="text1"/>
          <w:shd w:val="clear" w:color="auto" w:fill="FFFFFF"/>
        </w:rPr>
        <w:t>Life</w:t>
      </w:r>
      <w:proofErr w:type="spellEnd"/>
      <w:r w:rsidRPr="00691F60">
        <w:rPr>
          <w:i/>
          <w:iCs/>
          <w:color w:val="000000" w:themeColor="text1"/>
          <w:shd w:val="clear" w:color="auto" w:fill="FFFFFF"/>
        </w:rPr>
        <w:t xml:space="preserve"> </w:t>
      </w:r>
      <w:proofErr w:type="spellStart"/>
      <w:r w:rsidRPr="00691F60">
        <w:rPr>
          <w:i/>
          <w:iCs/>
          <w:color w:val="000000" w:themeColor="text1"/>
          <w:shd w:val="clear" w:color="auto" w:fill="FFFFFF"/>
        </w:rPr>
        <w:t>Partnership</w:t>
      </w:r>
      <w:proofErr w:type="spellEnd"/>
      <w:r w:rsidRPr="00691F60">
        <w:rPr>
          <w:i/>
          <w:iCs/>
          <w:color w:val="000000" w:themeColor="text1"/>
          <w:shd w:val="clear" w:color="auto" w:fill="FFFFFF"/>
        </w:rPr>
        <w:t xml:space="preserve"> </w:t>
      </w:r>
      <w:proofErr w:type="spellStart"/>
      <w:r w:rsidRPr="00691F60">
        <w:rPr>
          <w:i/>
          <w:iCs/>
          <w:color w:val="000000" w:themeColor="text1"/>
          <w:shd w:val="clear" w:color="auto" w:fill="FFFFFF"/>
        </w:rPr>
        <w:t>A</w:t>
      </w:r>
      <w:r w:rsidRPr="003C64BF">
        <w:rPr>
          <w:i/>
          <w:iCs/>
          <w:shd w:val="clear" w:color="auto" w:fill="FFFFFF"/>
        </w:rPr>
        <w:t>ct</w:t>
      </w:r>
      <w:proofErr w:type="spellEnd"/>
      <w:r w:rsidRPr="003C64BF">
        <w:rPr>
          <w:i/>
          <w:iCs/>
          <w:shd w:val="clear" w:color="auto" w:fill="FFFFFF"/>
        </w:rPr>
        <w:t xml:space="preserve">, </w:t>
      </w:r>
      <w:hyperlink r:id="rId10" w:history="1">
        <w:r w:rsidRPr="003C64BF">
          <w:rPr>
            <w:rStyle w:val="Hyperlink"/>
            <w:i/>
            <w:iCs/>
            <w:color w:val="auto"/>
            <w:u w:val="none"/>
            <w:shd w:val="clear" w:color="auto" w:fill="FFFFFF"/>
          </w:rPr>
          <w:t>https://www.zivotnopartnerstvo.com/en/same-sex-life-partnership-act/</w:t>
        </w:r>
      </w:hyperlink>
      <w:r w:rsidRPr="003C64BF">
        <w:rPr>
          <w:shd w:val="clear" w:color="auto" w:fill="FFFFFF"/>
        </w:rPr>
        <w:t>).</w:t>
      </w:r>
    </w:p>
    <w:p w14:paraId="320AD6FC" w14:textId="422A0475" w:rsidR="005F47E1" w:rsidRPr="00691F60" w:rsidRDefault="005F47E1" w:rsidP="005F47E1">
      <w:pPr>
        <w:spacing w:line="276" w:lineRule="auto"/>
        <w:ind w:firstLine="720"/>
        <w:jc w:val="both"/>
        <w:rPr>
          <w:rFonts w:eastAsiaTheme="minorHAnsi"/>
          <w:lang w:eastAsia="en-US"/>
        </w:rPr>
      </w:pPr>
      <w:r w:rsidRPr="00691F60">
        <w:rPr>
          <w:color w:val="000000" w:themeColor="text1"/>
          <w:shd w:val="clear" w:color="auto" w:fill="FFFFFF"/>
        </w:rPr>
        <w:lastRenderedPageBreak/>
        <w:t xml:space="preserve">Taču, lai kādu šo attiecību </w:t>
      </w:r>
      <w:r w:rsidRPr="00117C7F">
        <w:rPr>
          <w:color w:val="000000" w:themeColor="text1"/>
          <w:shd w:val="clear" w:color="auto" w:fill="FFFFFF"/>
        </w:rPr>
        <w:t>juridiskās nostiprināšanas formu</w:t>
      </w:r>
      <w:r w:rsidRPr="00691F60">
        <w:rPr>
          <w:color w:val="000000" w:themeColor="text1"/>
          <w:shd w:val="clear" w:color="auto" w:fill="FFFFFF"/>
        </w:rPr>
        <w:t xml:space="preserve"> likumdevējs izvēlētos, likumdevējam ir jāparedz arī tas, ka tiek izveidots vienots valsts reģistrs, kur šādas ģimenes attiecības ir reģistrētas. Tas ir nepieciešams, lai nodrošinātu to, ka valsts var „ieraudzīt” šo ģimeni. </w:t>
      </w:r>
      <w:r w:rsidR="000E3475">
        <w:rPr>
          <w:color w:val="000000" w:themeColor="text1"/>
          <w:shd w:val="clear" w:color="auto" w:fill="FFFFFF"/>
        </w:rPr>
        <w:t xml:space="preserve">Pretējā gadījumā </w:t>
      </w:r>
      <w:r w:rsidR="00A5580A">
        <w:rPr>
          <w:rFonts w:eastAsiaTheme="minorHAnsi"/>
          <w:lang w:eastAsia="en-US"/>
        </w:rPr>
        <w:t>šādas</w:t>
      </w:r>
      <w:r w:rsidRPr="00691F60">
        <w:rPr>
          <w:rFonts w:eastAsiaTheme="minorHAnsi"/>
          <w:lang w:eastAsia="en-US"/>
        </w:rPr>
        <w:t xml:space="preserve"> ģimenes locekļi </w:t>
      </w:r>
      <w:r w:rsidR="00A5580A">
        <w:rPr>
          <w:rFonts w:eastAsiaTheme="minorHAnsi"/>
          <w:lang w:eastAsia="en-US"/>
        </w:rPr>
        <w:t>ne</w:t>
      </w:r>
      <w:r w:rsidRPr="00691F60">
        <w:rPr>
          <w:rFonts w:eastAsiaTheme="minorHAnsi"/>
          <w:lang w:eastAsia="en-US"/>
        </w:rPr>
        <w:t>spē</w:t>
      </w:r>
      <w:r w:rsidR="000E3475">
        <w:rPr>
          <w:rFonts w:eastAsiaTheme="minorHAnsi"/>
          <w:lang w:eastAsia="en-US"/>
        </w:rPr>
        <w:t>s</w:t>
      </w:r>
      <w:r w:rsidRPr="00691F60">
        <w:rPr>
          <w:rFonts w:eastAsiaTheme="minorHAnsi"/>
          <w:lang w:eastAsia="en-US"/>
        </w:rPr>
        <w:t xml:space="preserve"> efektīvi izmantot tiem Satversmes </w:t>
      </w:r>
      <w:proofErr w:type="gramStart"/>
      <w:r w:rsidRPr="00691F60">
        <w:rPr>
          <w:rFonts w:eastAsiaTheme="minorHAnsi"/>
          <w:lang w:eastAsia="en-US"/>
        </w:rPr>
        <w:t>110.panta</w:t>
      </w:r>
      <w:proofErr w:type="gramEnd"/>
      <w:r w:rsidRPr="00691F60">
        <w:rPr>
          <w:rFonts w:eastAsiaTheme="minorHAnsi"/>
          <w:lang w:eastAsia="en-US"/>
        </w:rPr>
        <w:t xml:space="preserve"> pirmajā teikumā ietvertās tiesības un valstī paredzētos ģimenes aizsardzības un atbalsta pasākumus (</w:t>
      </w:r>
      <w:r w:rsidRPr="00691F60">
        <w:rPr>
          <w:rFonts w:eastAsiaTheme="minorHAnsi"/>
          <w:i/>
          <w:iCs/>
          <w:lang w:eastAsia="en-US"/>
        </w:rPr>
        <w:t>Satversmes tiesas 2021.gada 8.aprīļa sprieduma lietā Nr. 2020‑34‑03 10.3.punkts</w:t>
      </w:r>
      <w:r w:rsidRPr="00691F60">
        <w:rPr>
          <w:rFonts w:eastAsiaTheme="minorHAnsi"/>
          <w:lang w:eastAsia="en-US"/>
        </w:rPr>
        <w:t>). Prot</w:t>
      </w:r>
      <w:r w:rsidR="003A4CFB" w:rsidRPr="00691F60">
        <w:rPr>
          <w:rFonts w:eastAsiaTheme="minorHAnsi"/>
          <w:lang w:eastAsia="en-US"/>
        </w:rPr>
        <w:t>i</w:t>
      </w:r>
      <w:r w:rsidRPr="00691F60">
        <w:rPr>
          <w:rFonts w:eastAsiaTheme="minorHAnsi"/>
          <w:lang w:eastAsia="en-US"/>
        </w:rPr>
        <w:t xml:space="preserve">, viens no elementiem pienākumam nodrošināt viena dzimuma pāra ģimenēm iespēju juridiski nostiprināt savas ģimenes attiecības un tikt valsts atzītām par ģimeni ir tas, ka šādas ģimenes attiecības tiek reģistrētas vienotā </w:t>
      </w:r>
      <w:r w:rsidRPr="00364863">
        <w:rPr>
          <w:rFonts w:eastAsiaTheme="minorHAnsi"/>
          <w:lang w:eastAsia="en-US"/>
        </w:rPr>
        <w:t>vals</w:t>
      </w:r>
      <w:r w:rsidR="00117C7F">
        <w:rPr>
          <w:rFonts w:eastAsiaTheme="minorHAnsi"/>
          <w:lang w:eastAsia="en-US"/>
        </w:rPr>
        <w:t>ts</w:t>
      </w:r>
      <w:r w:rsidRPr="00691F60">
        <w:rPr>
          <w:rFonts w:eastAsiaTheme="minorHAnsi"/>
          <w:lang w:eastAsia="en-US"/>
        </w:rPr>
        <w:t xml:space="preserve"> reģistrā.</w:t>
      </w:r>
    </w:p>
    <w:p w14:paraId="64E64A73" w14:textId="77777777" w:rsidR="005F47E1" w:rsidRPr="00691F60" w:rsidRDefault="005F47E1" w:rsidP="005F47E1">
      <w:pPr>
        <w:spacing w:line="276" w:lineRule="auto"/>
        <w:ind w:firstLine="720"/>
        <w:jc w:val="both"/>
        <w:rPr>
          <w:rFonts w:eastAsiaTheme="minorHAnsi"/>
          <w:lang w:eastAsia="en-US"/>
        </w:rPr>
      </w:pPr>
    </w:p>
    <w:p w14:paraId="387401F6" w14:textId="11B98D85" w:rsidR="007634A3" w:rsidRPr="00691F60" w:rsidRDefault="007634A3">
      <w:pPr>
        <w:spacing w:line="276" w:lineRule="auto"/>
        <w:ind w:firstLine="720"/>
        <w:jc w:val="both"/>
        <w:rPr>
          <w:rFonts w:eastAsiaTheme="minorHAnsi"/>
          <w:lang w:eastAsia="en-US"/>
        </w:rPr>
      </w:pPr>
      <w:r w:rsidRPr="00691F60">
        <w:rPr>
          <w:rFonts w:eastAsiaTheme="minorHAnsi"/>
          <w:lang w:eastAsia="en-US"/>
        </w:rPr>
        <w:t>[</w:t>
      </w:r>
      <w:r w:rsidR="00F01505" w:rsidRPr="00691F60">
        <w:rPr>
          <w:rFonts w:eastAsiaTheme="minorHAnsi"/>
          <w:lang w:eastAsia="en-US"/>
        </w:rPr>
        <w:t>1</w:t>
      </w:r>
      <w:r w:rsidR="005F47E1" w:rsidRPr="00691F60">
        <w:rPr>
          <w:rFonts w:eastAsiaTheme="minorHAnsi"/>
          <w:lang w:eastAsia="en-US"/>
        </w:rPr>
        <w:t>5</w:t>
      </w:r>
      <w:r w:rsidRPr="00691F60">
        <w:rPr>
          <w:rFonts w:eastAsiaTheme="minorHAnsi"/>
          <w:lang w:eastAsia="en-US"/>
        </w:rPr>
        <w:t>] Tā</w:t>
      </w:r>
      <w:r w:rsidRPr="00691F60">
        <w:rPr>
          <w:rFonts w:eastAsiaTheme="minorHAnsi"/>
          <w:szCs w:val="22"/>
          <w:lang w:eastAsia="en-US"/>
        </w:rPr>
        <w:t xml:space="preserve"> kā</w:t>
      </w:r>
      <w:r w:rsidRPr="00691F60">
        <w:rPr>
          <w:rFonts w:eastAsiaTheme="minorHAnsi"/>
          <w:lang w:eastAsia="en-US"/>
        </w:rPr>
        <w:t xml:space="preserve"> Satversmes </w:t>
      </w:r>
      <w:proofErr w:type="gramStart"/>
      <w:r w:rsidRPr="00691F60">
        <w:rPr>
          <w:rFonts w:eastAsiaTheme="minorHAnsi"/>
          <w:lang w:eastAsia="en-US"/>
        </w:rPr>
        <w:t>110.panta</w:t>
      </w:r>
      <w:proofErr w:type="gramEnd"/>
      <w:r w:rsidRPr="00691F60">
        <w:rPr>
          <w:rFonts w:eastAsiaTheme="minorHAnsi"/>
          <w:lang w:eastAsia="en-US"/>
        </w:rPr>
        <w:t xml:space="preserve"> pirmais teikums </w:t>
      </w:r>
      <w:r w:rsidR="00D71F65">
        <w:rPr>
          <w:rFonts w:eastAsiaTheme="minorHAnsi"/>
          <w:lang w:eastAsia="en-US"/>
        </w:rPr>
        <w:t xml:space="preserve">kopsakarā ar cilvēka cieņas principu </w:t>
      </w:r>
      <w:r w:rsidRPr="00691F60">
        <w:rPr>
          <w:rFonts w:eastAsiaTheme="minorHAnsi"/>
          <w:lang w:eastAsia="en-US"/>
        </w:rPr>
        <w:t xml:space="preserve">uzliek valstij pozitīvu pienākumu nodrošināt viena dzimuma pāra ģimenes </w:t>
      </w:r>
      <w:r w:rsidR="009044B9" w:rsidRPr="00691F60">
        <w:rPr>
          <w:rFonts w:eastAsiaTheme="minorHAnsi"/>
          <w:lang w:eastAsia="en-US"/>
        </w:rPr>
        <w:t>iespēju juridiski nostiprināt savas ģimenes attiecības un tikt valsts atzītām par ģimeni</w:t>
      </w:r>
      <w:r w:rsidRPr="00691F60">
        <w:rPr>
          <w:rFonts w:eastAsiaTheme="minorHAnsi"/>
          <w:lang w:eastAsia="en-US"/>
        </w:rPr>
        <w:t xml:space="preserve">, </w:t>
      </w:r>
      <w:r w:rsidR="005F47E1" w:rsidRPr="00691F60">
        <w:rPr>
          <w:rFonts w:eastAsiaTheme="minorHAnsi"/>
          <w:lang w:eastAsia="en-US"/>
        </w:rPr>
        <w:t>kas ietver arī pienākumu nodrošināt šo attiecību reģistrāciju</w:t>
      </w:r>
      <w:r w:rsidR="00364863" w:rsidRPr="00364863">
        <w:rPr>
          <w:rFonts w:eastAsiaTheme="minorHAnsi"/>
          <w:lang w:eastAsia="en-US"/>
        </w:rPr>
        <w:t xml:space="preserve"> </w:t>
      </w:r>
      <w:r w:rsidR="00364863" w:rsidRPr="00691F60">
        <w:rPr>
          <w:rFonts w:eastAsiaTheme="minorHAnsi"/>
          <w:lang w:eastAsia="en-US"/>
        </w:rPr>
        <w:t xml:space="preserve">vienotā </w:t>
      </w:r>
      <w:r w:rsidR="00364863" w:rsidRPr="00364863">
        <w:rPr>
          <w:rFonts w:eastAsiaTheme="minorHAnsi"/>
          <w:lang w:eastAsia="en-US"/>
        </w:rPr>
        <w:t>vals</w:t>
      </w:r>
      <w:r w:rsidR="00364863">
        <w:rPr>
          <w:rFonts w:eastAsiaTheme="minorHAnsi"/>
          <w:lang w:eastAsia="en-US"/>
        </w:rPr>
        <w:t>ts</w:t>
      </w:r>
      <w:r w:rsidR="00364863" w:rsidRPr="00691F60">
        <w:rPr>
          <w:rFonts w:eastAsiaTheme="minorHAnsi"/>
          <w:lang w:eastAsia="en-US"/>
        </w:rPr>
        <w:t xml:space="preserve"> reģistrā</w:t>
      </w:r>
      <w:r w:rsidR="005F47E1" w:rsidRPr="00691F60">
        <w:rPr>
          <w:rFonts w:eastAsiaTheme="minorHAnsi"/>
          <w:lang w:eastAsia="en-US"/>
        </w:rPr>
        <w:t xml:space="preserve">, </w:t>
      </w:r>
      <w:r w:rsidRPr="00691F60">
        <w:rPr>
          <w:rFonts w:eastAsiaTheme="minorHAnsi"/>
          <w:lang w:eastAsia="en-US"/>
        </w:rPr>
        <w:t>tad tālāk ir jāpārbauda, vai valsts ir izpildījusi šo pienākumu.</w:t>
      </w:r>
    </w:p>
    <w:p w14:paraId="08964A29" w14:textId="6B0FDDE2" w:rsidR="00B258A6" w:rsidRPr="00691F60" w:rsidRDefault="007634A3">
      <w:pPr>
        <w:spacing w:line="276" w:lineRule="auto"/>
        <w:ind w:firstLine="720"/>
        <w:jc w:val="both"/>
        <w:rPr>
          <w:rFonts w:eastAsiaTheme="minorHAnsi"/>
          <w:lang w:eastAsia="en-US"/>
        </w:rPr>
      </w:pPr>
      <w:r w:rsidRPr="00691F60">
        <w:rPr>
          <w:rFonts w:eastAsiaTheme="minorHAnsi"/>
          <w:lang w:eastAsia="en-US"/>
        </w:rPr>
        <w:t xml:space="preserve">Satversmes tiesa ir norādījusi: lai izvērtētu, vai </w:t>
      </w:r>
      <w:bookmarkStart w:id="20" w:name="_Hlk71373676"/>
      <w:r w:rsidRPr="00691F60">
        <w:rPr>
          <w:rFonts w:eastAsiaTheme="minorHAnsi"/>
          <w:lang w:eastAsia="en-US"/>
        </w:rPr>
        <w:t xml:space="preserve">valsts ir izpildījusi tai Satversmes </w:t>
      </w:r>
      <w:proofErr w:type="gramStart"/>
      <w:r w:rsidRPr="00691F60">
        <w:rPr>
          <w:rFonts w:eastAsiaTheme="minorHAnsi"/>
          <w:lang w:eastAsia="en-US"/>
        </w:rPr>
        <w:t>110.pantā</w:t>
      </w:r>
      <w:proofErr w:type="gramEnd"/>
      <w:r w:rsidRPr="00691F60">
        <w:rPr>
          <w:rFonts w:eastAsiaTheme="minorHAnsi"/>
          <w:lang w:eastAsia="en-US"/>
        </w:rPr>
        <w:t xml:space="preserve"> noteikto </w:t>
      </w:r>
      <w:r w:rsidR="00B258A6" w:rsidRPr="00691F60">
        <w:rPr>
          <w:rFonts w:eastAsiaTheme="minorHAnsi"/>
          <w:lang w:eastAsia="en-US"/>
        </w:rPr>
        <w:t xml:space="preserve">pozitīvo </w:t>
      </w:r>
      <w:r w:rsidRPr="00691F60">
        <w:rPr>
          <w:rFonts w:eastAsiaTheme="minorHAnsi"/>
          <w:lang w:eastAsia="en-US"/>
        </w:rPr>
        <w:t>pienākumu nodrošināt ģimenes juridisko aizsardzību</w:t>
      </w:r>
      <w:bookmarkEnd w:id="20"/>
      <w:r w:rsidRPr="00691F60">
        <w:rPr>
          <w:rFonts w:eastAsiaTheme="minorHAnsi"/>
          <w:lang w:eastAsia="en-US"/>
        </w:rPr>
        <w:t>, ir jāpārbauda:</w:t>
      </w:r>
    </w:p>
    <w:p w14:paraId="4B4CD61D" w14:textId="506C12DE" w:rsidR="00B258A6" w:rsidRPr="00691F60" w:rsidRDefault="007634A3">
      <w:pPr>
        <w:spacing w:line="276" w:lineRule="auto"/>
        <w:ind w:firstLine="720"/>
        <w:jc w:val="both"/>
        <w:rPr>
          <w:rFonts w:eastAsiaTheme="minorHAnsi"/>
          <w:lang w:eastAsia="en-US"/>
        </w:rPr>
      </w:pPr>
      <w:r w:rsidRPr="00691F60">
        <w:rPr>
          <w:rFonts w:eastAsiaTheme="minorHAnsi"/>
          <w:lang w:eastAsia="en-US"/>
        </w:rPr>
        <w:t>1) vai likumdevējs ir veicis pasākumus ģimenes juridiskās aizsardzības nodrošināšanai</w:t>
      </w:r>
      <w:r w:rsidR="00B258A6" w:rsidRPr="00691F60">
        <w:rPr>
          <w:rFonts w:eastAsiaTheme="minorHAnsi"/>
          <w:lang w:eastAsia="en-US"/>
        </w:rPr>
        <w:t>, proti, vai likumdevējs ir noteicis viena dzimuma pāra ģimenes attiecību tiesisko regulējumu</w:t>
      </w:r>
      <w:r w:rsidR="004B69E3" w:rsidRPr="00691F60">
        <w:rPr>
          <w:rFonts w:eastAsiaTheme="minorHAnsi"/>
          <w:lang w:eastAsia="en-US"/>
        </w:rPr>
        <w:t xml:space="preserve"> un normatīvajos aktos ir paredzēts šādas ģimenes aizsardzības un atbalsta tiesiskais regulējums</w:t>
      </w:r>
      <w:r w:rsidRPr="00691F60">
        <w:rPr>
          <w:rFonts w:eastAsiaTheme="minorHAnsi"/>
          <w:lang w:eastAsia="en-US"/>
        </w:rPr>
        <w:t>;</w:t>
      </w:r>
    </w:p>
    <w:p w14:paraId="66F21178" w14:textId="008261E1" w:rsidR="00B258A6" w:rsidRPr="00691F60" w:rsidRDefault="007634A3">
      <w:pPr>
        <w:spacing w:line="276" w:lineRule="auto"/>
        <w:ind w:firstLine="720"/>
        <w:jc w:val="both"/>
        <w:rPr>
          <w:rFonts w:eastAsiaTheme="minorHAnsi"/>
          <w:lang w:eastAsia="en-US"/>
        </w:rPr>
      </w:pPr>
      <w:r w:rsidRPr="00691F60">
        <w:rPr>
          <w:rFonts w:eastAsiaTheme="minorHAnsi"/>
          <w:lang w:eastAsia="en-US"/>
        </w:rPr>
        <w:t>2) </w:t>
      </w:r>
      <w:r w:rsidR="00B258A6" w:rsidRPr="00691F60">
        <w:rPr>
          <w:rFonts w:eastAsiaTheme="minorHAnsi"/>
          <w:lang w:eastAsia="en-US"/>
        </w:rPr>
        <w:t>vai noteiktais ģimenes attiecību tiesiskais regulējums ļauj vismaz minimālā apmērā nodrošināt viena dzimuma pāra ģimenes juridisko aizsardzību;</w:t>
      </w:r>
    </w:p>
    <w:p w14:paraId="557C1E3F" w14:textId="333C760F" w:rsidR="007634A3" w:rsidRPr="00691F60" w:rsidRDefault="00B258A6">
      <w:pPr>
        <w:spacing w:line="276" w:lineRule="auto"/>
        <w:ind w:firstLine="720"/>
        <w:jc w:val="both"/>
        <w:rPr>
          <w:rFonts w:eastAsiaTheme="minorHAnsi"/>
          <w:lang w:eastAsia="en-US"/>
        </w:rPr>
      </w:pPr>
      <w:r w:rsidRPr="00691F60">
        <w:rPr>
          <w:rFonts w:eastAsiaTheme="minorHAnsi"/>
          <w:lang w:eastAsia="en-US"/>
        </w:rPr>
        <w:t xml:space="preserve">3) vai noteiktais </w:t>
      </w:r>
      <w:r w:rsidR="004B69E3" w:rsidRPr="00691F60">
        <w:rPr>
          <w:rFonts w:eastAsiaTheme="minorHAnsi"/>
          <w:lang w:eastAsia="en-US"/>
        </w:rPr>
        <w:t>viena dzimuma pāra ģimenes</w:t>
      </w:r>
      <w:r w:rsidRPr="00691F60">
        <w:rPr>
          <w:rFonts w:eastAsiaTheme="minorHAnsi"/>
          <w:lang w:eastAsia="en-US"/>
        </w:rPr>
        <w:t xml:space="preserve"> attiecību tiesiskais regulējums atbilst </w:t>
      </w:r>
      <w:r w:rsidR="007634A3" w:rsidRPr="00691F60">
        <w:rPr>
          <w:rFonts w:eastAsiaTheme="minorHAnsi"/>
          <w:lang w:eastAsia="en-US"/>
        </w:rPr>
        <w:t>no demokrātiskas tiesiskas valsts pamatnormas atvasināt</w:t>
      </w:r>
      <w:r w:rsidRPr="00691F60">
        <w:rPr>
          <w:rFonts w:eastAsiaTheme="minorHAnsi"/>
          <w:lang w:eastAsia="en-US"/>
        </w:rPr>
        <w:t>aj</w:t>
      </w:r>
      <w:r w:rsidR="007634A3" w:rsidRPr="00691F60">
        <w:rPr>
          <w:rFonts w:eastAsiaTheme="minorHAnsi"/>
          <w:lang w:eastAsia="en-US"/>
        </w:rPr>
        <w:t>ie</w:t>
      </w:r>
      <w:r w:rsidRPr="00691F60">
        <w:rPr>
          <w:rFonts w:eastAsiaTheme="minorHAnsi"/>
          <w:lang w:eastAsia="en-US"/>
        </w:rPr>
        <w:t>m</w:t>
      </w:r>
      <w:r w:rsidR="007634A3" w:rsidRPr="00691F60">
        <w:rPr>
          <w:rFonts w:eastAsiaTheme="minorHAnsi"/>
          <w:lang w:eastAsia="en-US"/>
        </w:rPr>
        <w:t xml:space="preserve"> vispārējie</w:t>
      </w:r>
      <w:r w:rsidRPr="00691F60">
        <w:rPr>
          <w:rFonts w:eastAsiaTheme="minorHAnsi"/>
          <w:lang w:eastAsia="en-US"/>
        </w:rPr>
        <w:t>m</w:t>
      </w:r>
      <w:r w:rsidR="007634A3" w:rsidRPr="00691F60">
        <w:rPr>
          <w:rFonts w:eastAsiaTheme="minorHAnsi"/>
          <w:lang w:eastAsia="en-US"/>
        </w:rPr>
        <w:t xml:space="preserve"> tiesību principi</w:t>
      </w:r>
      <w:r w:rsidRPr="00691F60">
        <w:rPr>
          <w:rFonts w:eastAsiaTheme="minorHAnsi"/>
          <w:lang w:eastAsia="en-US"/>
        </w:rPr>
        <w:t>em</w:t>
      </w:r>
      <w:r w:rsidR="007634A3" w:rsidRPr="00691F60">
        <w:rPr>
          <w:rFonts w:eastAsiaTheme="minorHAnsi"/>
          <w:lang w:eastAsia="en-US"/>
        </w:rPr>
        <w:t xml:space="preserve"> un cit</w:t>
      </w:r>
      <w:r w:rsidRPr="00691F60">
        <w:rPr>
          <w:rFonts w:eastAsiaTheme="minorHAnsi"/>
          <w:lang w:eastAsia="en-US"/>
        </w:rPr>
        <w:t>ām</w:t>
      </w:r>
      <w:r w:rsidR="007634A3" w:rsidRPr="00691F60">
        <w:rPr>
          <w:rFonts w:eastAsiaTheme="minorHAnsi"/>
          <w:lang w:eastAsia="en-US"/>
        </w:rPr>
        <w:t xml:space="preserve"> Satversmes norm</w:t>
      </w:r>
      <w:r w:rsidRPr="00691F60">
        <w:rPr>
          <w:rFonts w:eastAsiaTheme="minorHAnsi"/>
          <w:lang w:eastAsia="en-US"/>
        </w:rPr>
        <w:t>ām</w:t>
      </w:r>
      <w:r w:rsidR="007634A3" w:rsidRPr="00691F60">
        <w:rPr>
          <w:rFonts w:eastAsiaTheme="minorHAnsi"/>
          <w:lang w:eastAsia="en-US"/>
        </w:rPr>
        <w:t xml:space="preserve"> </w:t>
      </w:r>
      <w:r w:rsidR="007634A3" w:rsidRPr="00691F60">
        <w:rPr>
          <w:rFonts w:eastAsiaTheme="minorHAnsi"/>
          <w:color w:val="000000" w:themeColor="text1"/>
          <w:lang w:eastAsia="en-US"/>
        </w:rPr>
        <w:t>(</w:t>
      </w:r>
      <w:bookmarkStart w:id="21" w:name="_Hlk73969062"/>
      <w:r w:rsidR="007634A3" w:rsidRPr="00691F60">
        <w:rPr>
          <w:rFonts w:eastAsiaTheme="minorHAnsi"/>
          <w:i/>
          <w:iCs/>
          <w:color w:val="000000" w:themeColor="text1"/>
          <w:lang w:eastAsia="en-US"/>
        </w:rPr>
        <w:t xml:space="preserve">Satversmes tiesas </w:t>
      </w:r>
      <w:proofErr w:type="gramStart"/>
      <w:r w:rsidR="007634A3" w:rsidRPr="00691F60">
        <w:rPr>
          <w:rFonts w:eastAsiaTheme="minorHAnsi"/>
          <w:i/>
          <w:iCs/>
          <w:color w:val="000000" w:themeColor="text1"/>
          <w:lang w:eastAsia="en-US"/>
        </w:rPr>
        <w:t>2019.gada</w:t>
      </w:r>
      <w:proofErr w:type="gramEnd"/>
      <w:r w:rsidR="007634A3" w:rsidRPr="00691F60">
        <w:rPr>
          <w:rFonts w:eastAsiaTheme="minorHAnsi"/>
          <w:i/>
          <w:iCs/>
          <w:color w:val="000000" w:themeColor="text1"/>
          <w:lang w:eastAsia="en-US"/>
        </w:rPr>
        <w:t xml:space="preserve"> 5.decembra sprieduma lietā Nr. 2019</w:t>
      </w:r>
      <w:r w:rsidR="00636454" w:rsidRPr="00691F60">
        <w:rPr>
          <w:rFonts w:eastAsiaTheme="minorHAnsi"/>
          <w:i/>
          <w:iCs/>
          <w:lang w:eastAsia="en-US"/>
        </w:rPr>
        <w:noBreakHyphen/>
      </w:r>
      <w:r w:rsidR="007634A3" w:rsidRPr="00691F60">
        <w:rPr>
          <w:rFonts w:eastAsiaTheme="minorHAnsi"/>
          <w:i/>
          <w:iCs/>
          <w:color w:val="000000" w:themeColor="text1"/>
          <w:lang w:eastAsia="en-US"/>
        </w:rPr>
        <w:t>01</w:t>
      </w:r>
      <w:r w:rsidR="00636454" w:rsidRPr="00691F60">
        <w:rPr>
          <w:rFonts w:eastAsiaTheme="minorHAnsi"/>
          <w:i/>
          <w:iCs/>
          <w:lang w:eastAsia="en-US"/>
        </w:rPr>
        <w:noBreakHyphen/>
      </w:r>
      <w:r w:rsidR="007634A3" w:rsidRPr="00691F60">
        <w:rPr>
          <w:rFonts w:eastAsiaTheme="minorHAnsi"/>
          <w:i/>
          <w:iCs/>
          <w:color w:val="000000" w:themeColor="text1"/>
          <w:lang w:eastAsia="en-US"/>
        </w:rPr>
        <w:t>01 17.punkts</w:t>
      </w:r>
      <w:r w:rsidRPr="00691F60">
        <w:rPr>
          <w:rFonts w:eastAsiaTheme="minorHAnsi"/>
          <w:i/>
          <w:iCs/>
          <w:color w:val="000000" w:themeColor="text1"/>
          <w:lang w:eastAsia="en-US"/>
        </w:rPr>
        <w:t xml:space="preserve">, </w:t>
      </w:r>
      <w:r w:rsidRPr="00691F60">
        <w:rPr>
          <w:rFonts w:eastAsiaTheme="minorHAnsi"/>
          <w:i/>
          <w:iCs/>
          <w:lang w:eastAsia="en-US"/>
        </w:rPr>
        <w:t>2020.gada 12.novembra sprieduma lietā Nr. 2019-33-01 13.punkts</w:t>
      </w:r>
      <w:r w:rsidR="004B69E3" w:rsidRPr="00691F60">
        <w:rPr>
          <w:rFonts w:eastAsiaTheme="minorHAnsi"/>
          <w:i/>
          <w:iCs/>
          <w:lang w:eastAsia="en-US"/>
        </w:rPr>
        <w:t>; 2021.gada 8.aprīļa sprieduma lietā Nr.</w:t>
      </w:r>
      <w:r w:rsidR="00C91006" w:rsidRPr="00691F60">
        <w:rPr>
          <w:rFonts w:eastAsiaTheme="minorHAnsi"/>
          <w:i/>
          <w:iCs/>
          <w:lang w:eastAsia="en-US"/>
        </w:rPr>
        <w:t> </w:t>
      </w:r>
      <w:r w:rsidR="004B69E3" w:rsidRPr="00691F60">
        <w:rPr>
          <w:rFonts w:eastAsiaTheme="minorHAnsi"/>
          <w:i/>
          <w:iCs/>
          <w:lang w:eastAsia="en-US"/>
        </w:rPr>
        <w:t xml:space="preserve">2020‑34‑03 </w:t>
      </w:r>
      <w:bookmarkEnd w:id="21"/>
      <w:r w:rsidR="004B69E3" w:rsidRPr="00691F60">
        <w:rPr>
          <w:rFonts w:eastAsiaTheme="minorHAnsi"/>
          <w:i/>
          <w:iCs/>
          <w:lang w:eastAsia="en-US"/>
        </w:rPr>
        <w:t>12.punkts</w:t>
      </w:r>
      <w:r w:rsidR="007634A3" w:rsidRPr="00691F60">
        <w:rPr>
          <w:rFonts w:eastAsiaTheme="minorHAnsi"/>
          <w:color w:val="000000" w:themeColor="text1"/>
          <w:lang w:eastAsia="en-US"/>
        </w:rPr>
        <w:t>).</w:t>
      </w:r>
    </w:p>
    <w:p w14:paraId="1F74B2E0" w14:textId="3189FF3B" w:rsidR="00F5249C" w:rsidRPr="00691F60" w:rsidRDefault="00F5249C">
      <w:pPr>
        <w:spacing w:line="276" w:lineRule="auto"/>
        <w:ind w:firstLine="720"/>
        <w:jc w:val="both"/>
        <w:rPr>
          <w:rFonts w:eastAsiaTheme="minorHAnsi"/>
          <w:lang w:eastAsia="en-US"/>
        </w:rPr>
      </w:pPr>
    </w:p>
    <w:p w14:paraId="05B94DDD" w14:textId="166F8374" w:rsidR="00B258A6" w:rsidRPr="00691F60" w:rsidRDefault="003A4CFB">
      <w:pPr>
        <w:spacing w:line="276" w:lineRule="auto"/>
        <w:ind w:firstLine="720"/>
        <w:jc w:val="both"/>
        <w:rPr>
          <w:rFonts w:eastAsiaTheme="minorHAnsi"/>
          <w:lang w:eastAsia="en-US"/>
        </w:rPr>
      </w:pPr>
      <w:r w:rsidRPr="00691F60">
        <w:rPr>
          <w:rFonts w:eastAsiaTheme="minorHAnsi"/>
          <w:lang w:eastAsia="en-US"/>
        </w:rPr>
        <w:t xml:space="preserve">[16] </w:t>
      </w:r>
      <w:r w:rsidR="00B258A6" w:rsidRPr="00573C7C">
        <w:rPr>
          <w:rFonts w:eastAsiaTheme="minorHAnsi"/>
          <w:lang w:eastAsia="en-US"/>
        </w:rPr>
        <w:t>Sen</w:t>
      </w:r>
      <w:r w:rsidR="00573C7C" w:rsidRPr="00573C7C">
        <w:rPr>
          <w:rFonts w:eastAsiaTheme="minorHAnsi"/>
          <w:lang w:eastAsia="en-US"/>
        </w:rPr>
        <w:t>āts</w:t>
      </w:r>
      <w:r w:rsidR="00B258A6" w:rsidRPr="00691F60">
        <w:rPr>
          <w:rFonts w:eastAsiaTheme="minorHAnsi"/>
          <w:lang w:eastAsia="en-US"/>
        </w:rPr>
        <w:t xml:space="preserve"> konstatē, ka </w:t>
      </w:r>
      <w:r w:rsidR="007634A3" w:rsidRPr="00691F60">
        <w:rPr>
          <w:rFonts w:eastAsiaTheme="minorHAnsi"/>
          <w:lang w:eastAsia="en-US"/>
        </w:rPr>
        <w:t xml:space="preserve">Latvijā nav izveidots tāds tiesiskais regulējums, kas noteiktu viena dzimuma pāra ģimenes attiecību tiesisko ietvaru, tostarp šo attiecību dalībnieku personiskās un mantiskās attiecības. </w:t>
      </w:r>
      <w:r w:rsidR="00B258A6" w:rsidRPr="00691F60">
        <w:rPr>
          <w:rFonts w:eastAsiaTheme="minorHAnsi"/>
          <w:lang w:eastAsia="en-US"/>
        </w:rPr>
        <w:t>Latvijā viena dzimuma pār</w:t>
      </w:r>
      <w:r w:rsidRPr="00691F60">
        <w:rPr>
          <w:rFonts w:eastAsiaTheme="minorHAnsi"/>
          <w:lang w:eastAsia="en-US"/>
        </w:rPr>
        <w:t xml:space="preserve">i </w:t>
      </w:r>
      <w:r w:rsidR="00406287">
        <w:rPr>
          <w:rFonts w:eastAsiaTheme="minorHAnsi"/>
          <w:lang w:eastAsia="en-US"/>
        </w:rPr>
        <w:t xml:space="preserve">nevar </w:t>
      </w:r>
      <w:r w:rsidRPr="00691F60">
        <w:rPr>
          <w:rFonts w:eastAsiaTheme="minorHAnsi"/>
          <w:lang w:eastAsia="en-US"/>
        </w:rPr>
        <w:t>noslēgt</w:t>
      </w:r>
      <w:r w:rsidR="00A5580A">
        <w:rPr>
          <w:rFonts w:eastAsiaTheme="minorHAnsi"/>
          <w:lang w:eastAsia="en-US"/>
        </w:rPr>
        <w:t xml:space="preserve"> </w:t>
      </w:r>
      <w:r w:rsidR="00E94D43" w:rsidRPr="00691F60">
        <w:rPr>
          <w:rFonts w:eastAsiaTheme="minorHAnsi"/>
          <w:lang w:eastAsia="en-US"/>
        </w:rPr>
        <w:t>laulību,</w:t>
      </w:r>
      <w:r w:rsidR="00406287">
        <w:rPr>
          <w:rFonts w:eastAsiaTheme="minorHAnsi"/>
          <w:lang w:eastAsia="en-US"/>
        </w:rPr>
        <w:t xml:space="preserve"> kā arī</w:t>
      </w:r>
      <w:r w:rsidR="00A5580A">
        <w:rPr>
          <w:rFonts w:eastAsiaTheme="minorHAnsi"/>
          <w:lang w:eastAsia="en-US"/>
        </w:rPr>
        <w:t xml:space="preserve"> citādi</w:t>
      </w:r>
      <w:r w:rsidR="00E94D43" w:rsidRPr="00691F60">
        <w:rPr>
          <w:rFonts w:eastAsiaTheme="minorHAnsi"/>
          <w:lang w:eastAsia="en-US"/>
        </w:rPr>
        <w:t xml:space="preserve"> </w:t>
      </w:r>
      <w:r w:rsidRPr="00691F60">
        <w:rPr>
          <w:rFonts w:eastAsiaTheme="minorHAnsi"/>
          <w:lang w:eastAsia="en-US"/>
        </w:rPr>
        <w:t>juridisk</w:t>
      </w:r>
      <w:r w:rsidR="00A5580A">
        <w:rPr>
          <w:rFonts w:eastAsiaTheme="minorHAnsi"/>
          <w:lang w:eastAsia="en-US"/>
        </w:rPr>
        <w:t>i</w:t>
      </w:r>
      <w:r w:rsidRPr="00691F60">
        <w:rPr>
          <w:rFonts w:eastAsiaTheme="minorHAnsi"/>
          <w:lang w:eastAsia="en-US"/>
        </w:rPr>
        <w:t xml:space="preserve"> nostiprinā</w:t>
      </w:r>
      <w:r w:rsidR="00A5580A">
        <w:rPr>
          <w:rFonts w:eastAsiaTheme="minorHAnsi"/>
          <w:lang w:eastAsia="en-US"/>
        </w:rPr>
        <w:t xml:space="preserve">t </w:t>
      </w:r>
      <w:r w:rsidR="00406287">
        <w:rPr>
          <w:rFonts w:eastAsiaTheme="minorHAnsi"/>
          <w:lang w:eastAsia="en-US"/>
        </w:rPr>
        <w:t xml:space="preserve">savas </w:t>
      </w:r>
      <w:r w:rsidR="00A5580A">
        <w:rPr>
          <w:rFonts w:eastAsiaTheme="minorHAnsi"/>
          <w:lang w:eastAsia="en-US"/>
        </w:rPr>
        <w:t>attiecības</w:t>
      </w:r>
      <w:r w:rsidR="00B258A6" w:rsidRPr="00691F60">
        <w:rPr>
          <w:rFonts w:eastAsiaTheme="minorHAnsi"/>
          <w:lang w:eastAsia="en-US"/>
        </w:rPr>
        <w:t>.</w:t>
      </w:r>
      <w:r w:rsidR="00E94D43" w:rsidRPr="00691F60">
        <w:rPr>
          <w:rFonts w:eastAsiaTheme="minorHAnsi"/>
          <w:lang w:eastAsia="en-US"/>
        </w:rPr>
        <w:t xml:space="preserve"> Neviens tiesību akts arī </w:t>
      </w:r>
      <w:r w:rsidR="0042408D" w:rsidRPr="00691F60">
        <w:rPr>
          <w:rFonts w:eastAsiaTheme="minorHAnsi"/>
          <w:lang w:eastAsia="en-US"/>
        </w:rPr>
        <w:t xml:space="preserve">nenosaka </w:t>
      </w:r>
      <w:r w:rsidR="00406287">
        <w:rPr>
          <w:rFonts w:eastAsiaTheme="minorHAnsi"/>
          <w:lang w:eastAsia="en-US"/>
        </w:rPr>
        <w:t>šāda</w:t>
      </w:r>
      <w:r w:rsidR="0042408D" w:rsidRPr="00691F60">
        <w:rPr>
          <w:rFonts w:eastAsiaTheme="minorHAnsi"/>
          <w:lang w:eastAsia="en-US"/>
        </w:rPr>
        <w:t xml:space="preserve"> pāra ģimenes locekļu savstarpējās tiesības un pienākum</w:t>
      </w:r>
      <w:r w:rsidR="00894C09" w:rsidRPr="00691F60">
        <w:rPr>
          <w:rFonts w:eastAsiaTheme="minorHAnsi"/>
          <w:lang w:eastAsia="en-US"/>
        </w:rPr>
        <w:t>us</w:t>
      </w:r>
      <w:r w:rsidR="0042408D" w:rsidRPr="00691F60">
        <w:rPr>
          <w:rFonts w:eastAsiaTheme="minorHAnsi"/>
          <w:lang w:eastAsia="en-US"/>
        </w:rPr>
        <w:t xml:space="preserve"> personiskajās un mantiskajās attiecībās, kas izriet no viņu ģimenes dzīves.</w:t>
      </w:r>
    </w:p>
    <w:p w14:paraId="10D19200" w14:textId="23BC39F9" w:rsidR="003A4CFB" w:rsidRPr="00691F60" w:rsidRDefault="00E94D43" w:rsidP="007634A3">
      <w:pPr>
        <w:spacing w:line="276" w:lineRule="auto"/>
        <w:ind w:firstLine="720"/>
        <w:jc w:val="both"/>
        <w:rPr>
          <w:rFonts w:eastAsiaTheme="minorHAnsi"/>
          <w:lang w:eastAsia="en-US"/>
        </w:rPr>
      </w:pPr>
      <w:r w:rsidRPr="00691F60">
        <w:rPr>
          <w:rFonts w:eastAsiaTheme="minorHAnsi"/>
          <w:lang w:eastAsia="en-US"/>
        </w:rPr>
        <w:t xml:space="preserve">Viena dzimuma pāra ģimenes attiecību dalībnieki var izmantot tiesību normās paredzētos </w:t>
      </w:r>
      <w:r w:rsidR="00044E0C">
        <w:rPr>
          <w:rFonts w:eastAsiaTheme="minorHAnsi"/>
          <w:lang w:eastAsia="en-US"/>
        </w:rPr>
        <w:t>līdzekļus</w:t>
      </w:r>
      <w:r w:rsidR="00044E0C" w:rsidRPr="00691F60">
        <w:rPr>
          <w:rFonts w:eastAsiaTheme="minorHAnsi"/>
          <w:lang w:eastAsia="en-US"/>
        </w:rPr>
        <w:t xml:space="preserve"> </w:t>
      </w:r>
      <w:r w:rsidRPr="00691F60">
        <w:rPr>
          <w:rFonts w:eastAsiaTheme="minorHAnsi"/>
          <w:lang w:eastAsia="en-US"/>
        </w:rPr>
        <w:t xml:space="preserve">atsevišķu personisko un mantisko </w:t>
      </w:r>
      <w:r w:rsidR="00582DED" w:rsidRPr="00691F60">
        <w:rPr>
          <w:rFonts w:eastAsiaTheme="minorHAnsi"/>
          <w:lang w:eastAsia="en-US"/>
        </w:rPr>
        <w:t>jautājumu</w:t>
      </w:r>
      <w:r w:rsidRPr="00691F60">
        <w:rPr>
          <w:rFonts w:eastAsiaTheme="minorHAnsi"/>
          <w:lang w:eastAsia="en-US"/>
        </w:rPr>
        <w:t xml:space="preserve"> risināšanai (piemēram, izsniedzot pilnvaras, sastādot testamentu vai mantojuma līgumu). Taču</w:t>
      </w:r>
      <w:r w:rsidR="00582DED" w:rsidRPr="00691F60">
        <w:rPr>
          <w:rFonts w:eastAsiaTheme="minorHAnsi"/>
          <w:lang w:eastAsia="en-US"/>
        </w:rPr>
        <w:t xml:space="preserve"> </w:t>
      </w:r>
      <w:r w:rsidR="00FB55E3" w:rsidRPr="00691F60">
        <w:rPr>
          <w:rFonts w:eastAsiaTheme="minorHAnsi"/>
          <w:lang w:eastAsia="en-US"/>
        </w:rPr>
        <w:t xml:space="preserve">šo </w:t>
      </w:r>
      <w:r w:rsidR="00044E0C">
        <w:rPr>
          <w:rFonts w:eastAsiaTheme="minorHAnsi"/>
          <w:lang w:eastAsia="en-US"/>
        </w:rPr>
        <w:t>līdzekļu</w:t>
      </w:r>
      <w:r w:rsidR="00044E0C" w:rsidRPr="00691F60">
        <w:rPr>
          <w:rFonts w:eastAsiaTheme="minorHAnsi"/>
          <w:lang w:eastAsia="en-US"/>
        </w:rPr>
        <w:t xml:space="preserve"> </w:t>
      </w:r>
      <w:r w:rsidR="00FB55E3" w:rsidRPr="00691F60">
        <w:rPr>
          <w:rFonts w:eastAsiaTheme="minorHAnsi"/>
          <w:lang w:eastAsia="en-US"/>
        </w:rPr>
        <w:t>izmantošana nereti ir ne tikai laikietilpīga, bet arī rada papildu izdevumus, kas ir lielāki nekā ģimenēm, kuras valsts ir juridiski atzinusi (</w:t>
      </w:r>
      <w:r w:rsidR="00406287">
        <w:rPr>
          <w:rFonts w:eastAsiaTheme="minorHAnsi"/>
          <w:lang w:eastAsia="en-US"/>
        </w:rPr>
        <w:t xml:space="preserve">kā to parāda, </w:t>
      </w:r>
      <w:r w:rsidR="00FB55E3" w:rsidRPr="00691F60">
        <w:rPr>
          <w:rFonts w:eastAsiaTheme="minorHAnsi"/>
          <w:lang w:eastAsia="en-US"/>
        </w:rPr>
        <w:t xml:space="preserve">piemēram, </w:t>
      </w:r>
      <w:r w:rsidR="00FB55E3" w:rsidRPr="00691F60">
        <w:rPr>
          <w:rFonts w:eastAsiaTheme="minorHAnsi"/>
          <w:i/>
          <w:iCs/>
          <w:lang w:eastAsia="en-US"/>
        </w:rPr>
        <w:t>Satversmes ties</w:t>
      </w:r>
      <w:r w:rsidR="00D8153E" w:rsidRPr="00691F60">
        <w:rPr>
          <w:rFonts w:eastAsiaTheme="minorHAnsi"/>
          <w:i/>
          <w:iCs/>
          <w:lang w:eastAsia="en-US"/>
        </w:rPr>
        <w:t>as</w:t>
      </w:r>
      <w:r w:rsidR="00FB55E3" w:rsidRPr="00691F60">
        <w:rPr>
          <w:rFonts w:eastAsiaTheme="minorHAnsi"/>
          <w:i/>
          <w:iCs/>
          <w:lang w:eastAsia="en-US"/>
        </w:rPr>
        <w:t xml:space="preserve"> liet</w:t>
      </w:r>
      <w:r w:rsidR="00F05217">
        <w:rPr>
          <w:rFonts w:eastAsiaTheme="minorHAnsi"/>
          <w:i/>
          <w:iCs/>
          <w:lang w:eastAsia="en-US"/>
        </w:rPr>
        <w:t>a</w:t>
      </w:r>
      <w:r w:rsidR="00FB55E3" w:rsidRPr="00691F60">
        <w:rPr>
          <w:rFonts w:eastAsiaTheme="minorHAnsi"/>
          <w:i/>
          <w:iCs/>
          <w:lang w:eastAsia="en-US"/>
        </w:rPr>
        <w:t xml:space="preserve"> Nr. 2020-34-03</w:t>
      </w:r>
      <w:r w:rsidR="00FB55E3" w:rsidRPr="00691F60">
        <w:rPr>
          <w:rFonts w:eastAsiaTheme="minorHAnsi"/>
          <w:lang w:eastAsia="en-US"/>
        </w:rPr>
        <w:t xml:space="preserve">). </w:t>
      </w:r>
      <w:r w:rsidR="00193F76">
        <w:rPr>
          <w:rFonts w:eastAsiaTheme="minorHAnsi"/>
          <w:lang w:eastAsia="en-US"/>
        </w:rPr>
        <w:t xml:space="preserve">Arī </w:t>
      </w:r>
      <w:r w:rsidRPr="00691F60">
        <w:rPr>
          <w:rFonts w:eastAsiaTheme="minorHAnsi"/>
          <w:lang w:eastAsia="en-US"/>
        </w:rPr>
        <w:t xml:space="preserve">Satversmes tiesa ir atzinusi, ka viena dzimuma pāra ģimenes attiecību dalībnieku tiesības izmantot atsevišķus normatīvajos aktos paredzētus </w:t>
      </w:r>
      <w:r w:rsidR="00044E0C">
        <w:rPr>
          <w:rFonts w:eastAsiaTheme="minorHAnsi"/>
          <w:lang w:eastAsia="en-US"/>
        </w:rPr>
        <w:t>līdzekļus</w:t>
      </w:r>
      <w:r w:rsidRPr="00691F60">
        <w:rPr>
          <w:rFonts w:eastAsiaTheme="minorHAnsi"/>
          <w:lang w:eastAsia="en-US"/>
        </w:rPr>
        <w:t>, kas turklāt ir piemērojami specifiskās situācijās, nevar uzskatīt par viena dzimuma pāra ģimenes attiecību tiesisko regulējumu</w:t>
      </w:r>
      <w:r w:rsidR="00CA4B43" w:rsidRPr="00691F60">
        <w:rPr>
          <w:rFonts w:eastAsiaTheme="minorHAnsi"/>
          <w:lang w:eastAsia="en-US"/>
        </w:rPr>
        <w:t xml:space="preserve"> </w:t>
      </w:r>
      <w:r w:rsidR="00CA4B43" w:rsidRPr="00691F60">
        <w:rPr>
          <w:rFonts w:eastAsiaTheme="minorHAnsi"/>
          <w:color w:val="000000" w:themeColor="text1"/>
          <w:lang w:eastAsia="en-US"/>
        </w:rPr>
        <w:t>(</w:t>
      </w:r>
      <w:bookmarkStart w:id="22" w:name="_Hlk73969200"/>
      <w:r w:rsidR="00CA4B43" w:rsidRPr="00691F60">
        <w:rPr>
          <w:rFonts w:eastAsiaTheme="minorHAnsi"/>
          <w:i/>
          <w:iCs/>
          <w:color w:val="000000" w:themeColor="text1"/>
          <w:lang w:eastAsia="en-US"/>
        </w:rPr>
        <w:t xml:space="preserve">Satversmes tiesas </w:t>
      </w:r>
      <w:proofErr w:type="gramStart"/>
      <w:r w:rsidR="00CA4B43" w:rsidRPr="00691F60">
        <w:rPr>
          <w:rFonts w:eastAsiaTheme="minorHAnsi"/>
          <w:i/>
          <w:iCs/>
          <w:lang w:eastAsia="en-US"/>
        </w:rPr>
        <w:t>2020.gada</w:t>
      </w:r>
      <w:proofErr w:type="gramEnd"/>
      <w:r w:rsidR="00CA4B43" w:rsidRPr="00691F60">
        <w:rPr>
          <w:rFonts w:eastAsiaTheme="minorHAnsi"/>
          <w:i/>
          <w:iCs/>
          <w:lang w:eastAsia="en-US"/>
        </w:rPr>
        <w:t xml:space="preserve"> 12.novembra sprieduma lietā Nr. 2019</w:t>
      </w:r>
      <w:r w:rsidR="00C91006" w:rsidRPr="00691F60">
        <w:rPr>
          <w:rFonts w:eastAsiaTheme="minorHAnsi"/>
          <w:i/>
          <w:iCs/>
          <w:lang w:eastAsia="en-US"/>
        </w:rPr>
        <w:noBreakHyphen/>
      </w:r>
      <w:r w:rsidR="00CA4B43" w:rsidRPr="00691F60">
        <w:rPr>
          <w:rFonts w:eastAsiaTheme="minorHAnsi"/>
          <w:i/>
          <w:iCs/>
          <w:lang w:eastAsia="en-US"/>
        </w:rPr>
        <w:t>33</w:t>
      </w:r>
      <w:r w:rsidR="00C91006" w:rsidRPr="00691F60">
        <w:rPr>
          <w:rFonts w:eastAsiaTheme="minorHAnsi"/>
          <w:i/>
          <w:iCs/>
          <w:lang w:eastAsia="en-US"/>
        </w:rPr>
        <w:noBreakHyphen/>
      </w:r>
      <w:r w:rsidR="00CA4B43" w:rsidRPr="00691F60">
        <w:rPr>
          <w:rFonts w:eastAsiaTheme="minorHAnsi"/>
          <w:i/>
          <w:iCs/>
          <w:lang w:eastAsia="en-US"/>
        </w:rPr>
        <w:t xml:space="preserve">01 </w:t>
      </w:r>
      <w:bookmarkEnd w:id="22"/>
      <w:r w:rsidR="00CA4B43" w:rsidRPr="00691F60">
        <w:rPr>
          <w:rFonts w:eastAsiaTheme="minorHAnsi"/>
          <w:i/>
          <w:iCs/>
          <w:lang w:eastAsia="en-US"/>
        </w:rPr>
        <w:t>14.1.punkts</w:t>
      </w:r>
      <w:r w:rsidR="00CA4B43" w:rsidRPr="00691F60">
        <w:rPr>
          <w:rFonts w:eastAsiaTheme="minorHAnsi"/>
          <w:color w:val="000000" w:themeColor="text1"/>
          <w:lang w:eastAsia="en-US"/>
        </w:rPr>
        <w:t>)</w:t>
      </w:r>
      <w:r w:rsidRPr="00691F60">
        <w:rPr>
          <w:rFonts w:eastAsiaTheme="minorHAnsi"/>
          <w:lang w:eastAsia="en-US"/>
        </w:rPr>
        <w:t>.</w:t>
      </w:r>
      <w:r w:rsidR="00DF084C" w:rsidRPr="00691F60">
        <w:rPr>
          <w:rFonts w:eastAsiaTheme="minorHAnsi"/>
          <w:lang w:eastAsia="en-US"/>
        </w:rPr>
        <w:t xml:space="preserve"> Viena dzimuma pāris juridiski netiek uzskatīts par ģimeni un savstarpējās tiesiskās attiecības var regulēt tikai kā tādas personas, starp kurām nav ģimenes saišu </w:t>
      </w:r>
      <w:bookmarkStart w:id="23" w:name="_Hlk71381723"/>
      <w:r w:rsidR="00DF084C" w:rsidRPr="00691F60">
        <w:rPr>
          <w:rFonts w:eastAsiaTheme="minorHAnsi"/>
          <w:color w:val="000000" w:themeColor="text1"/>
          <w:lang w:eastAsia="en-US"/>
        </w:rPr>
        <w:t>(</w:t>
      </w:r>
      <w:bookmarkStart w:id="24" w:name="_Hlk73969207"/>
      <w:r w:rsidR="00DF084C" w:rsidRPr="00691F60">
        <w:rPr>
          <w:rFonts w:eastAsiaTheme="minorHAnsi"/>
          <w:i/>
          <w:iCs/>
          <w:color w:val="000000" w:themeColor="text1"/>
          <w:lang w:eastAsia="en-US"/>
        </w:rPr>
        <w:t xml:space="preserve">Satversmes tiesas </w:t>
      </w:r>
      <w:r w:rsidR="00DF084C" w:rsidRPr="00691F60">
        <w:rPr>
          <w:rFonts w:eastAsiaTheme="minorHAnsi"/>
          <w:i/>
          <w:iCs/>
          <w:lang w:eastAsia="en-US"/>
        </w:rPr>
        <w:t xml:space="preserve">2021.gada 8.aprīļa sprieduma lietā Nr. 2020‑34‑03 </w:t>
      </w:r>
      <w:bookmarkEnd w:id="24"/>
      <w:r w:rsidR="00DF084C" w:rsidRPr="00691F60">
        <w:rPr>
          <w:rFonts w:eastAsiaTheme="minorHAnsi"/>
          <w:i/>
          <w:iCs/>
          <w:lang w:eastAsia="en-US"/>
        </w:rPr>
        <w:t>13.punkts</w:t>
      </w:r>
      <w:r w:rsidR="00DF084C" w:rsidRPr="00691F60">
        <w:rPr>
          <w:rFonts w:eastAsiaTheme="minorHAnsi"/>
          <w:color w:val="000000" w:themeColor="text1"/>
          <w:lang w:eastAsia="en-US"/>
        </w:rPr>
        <w:t>)</w:t>
      </w:r>
      <w:bookmarkEnd w:id="23"/>
      <w:r w:rsidR="00DF084C" w:rsidRPr="00691F60">
        <w:rPr>
          <w:rFonts w:eastAsiaTheme="minorHAnsi"/>
          <w:lang w:eastAsia="en-US"/>
        </w:rPr>
        <w:t>.</w:t>
      </w:r>
    </w:p>
    <w:p w14:paraId="1DD2026A" w14:textId="7B9B66AF" w:rsidR="00F5249C" w:rsidRPr="00691F60" w:rsidRDefault="00DF084C" w:rsidP="007634A3">
      <w:pPr>
        <w:spacing w:line="276" w:lineRule="auto"/>
        <w:ind w:firstLine="720"/>
        <w:jc w:val="both"/>
        <w:rPr>
          <w:rFonts w:eastAsiaTheme="minorHAnsi"/>
          <w:lang w:eastAsia="en-US"/>
        </w:rPr>
      </w:pPr>
      <w:r w:rsidRPr="00691F60">
        <w:rPr>
          <w:rFonts w:eastAsiaTheme="minorHAnsi"/>
          <w:lang w:eastAsia="en-US"/>
        </w:rPr>
        <w:lastRenderedPageBreak/>
        <w:t>S</w:t>
      </w:r>
      <w:r w:rsidR="003A4CFB" w:rsidRPr="00691F60">
        <w:rPr>
          <w:rFonts w:eastAsiaTheme="minorHAnsi"/>
          <w:lang w:eastAsia="en-US"/>
        </w:rPr>
        <w:t>en</w:t>
      </w:r>
      <w:r w:rsidR="00573C7C">
        <w:rPr>
          <w:rFonts w:eastAsiaTheme="minorHAnsi"/>
          <w:lang w:eastAsia="en-US"/>
        </w:rPr>
        <w:t>āts</w:t>
      </w:r>
      <w:r w:rsidR="003A4CFB" w:rsidRPr="00691F60">
        <w:rPr>
          <w:rFonts w:eastAsiaTheme="minorHAnsi"/>
          <w:lang w:eastAsia="en-US"/>
        </w:rPr>
        <w:t xml:space="preserve"> konstatē, ka šobrīd pastāvošie atsevišķie normatīvajos aktos paredzētie </w:t>
      </w:r>
      <w:r w:rsidR="00044E0C">
        <w:rPr>
          <w:rFonts w:eastAsiaTheme="minorHAnsi"/>
          <w:lang w:eastAsia="en-US"/>
        </w:rPr>
        <w:t>līdzekļi</w:t>
      </w:r>
      <w:r w:rsidR="00044E0C" w:rsidRPr="00691F60">
        <w:rPr>
          <w:rFonts w:eastAsiaTheme="minorHAnsi"/>
          <w:lang w:eastAsia="en-US"/>
        </w:rPr>
        <w:t xml:space="preserve"> </w:t>
      </w:r>
      <w:r w:rsidR="00D40A86" w:rsidRPr="00691F60">
        <w:rPr>
          <w:rFonts w:eastAsiaTheme="minorHAnsi"/>
          <w:lang w:eastAsia="en-US"/>
        </w:rPr>
        <w:t>neaptver arī</w:t>
      </w:r>
      <w:r w:rsidR="003A4CFB" w:rsidRPr="00691F60">
        <w:rPr>
          <w:rFonts w:eastAsiaTheme="minorHAnsi"/>
          <w:lang w:eastAsia="en-US"/>
        </w:rPr>
        <w:t xml:space="preserve"> viena dzimuma pāra ģime</w:t>
      </w:r>
      <w:r w:rsidR="00D03770" w:rsidRPr="00691F60">
        <w:rPr>
          <w:rFonts w:eastAsiaTheme="minorHAnsi"/>
          <w:lang w:eastAsia="en-US"/>
        </w:rPr>
        <w:t>ņu</w:t>
      </w:r>
      <w:r w:rsidR="003A4CFB" w:rsidRPr="00691F60">
        <w:rPr>
          <w:rFonts w:eastAsiaTheme="minorHAnsi"/>
          <w:lang w:eastAsia="en-US"/>
        </w:rPr>
        <w:t xml:space="preserve"> tiesības tikt reģistrētām vienotā valst</w:t>
      </w:r>
      <w:r w:rsidR="00F05217">
        <w:rPr>
          <w:rFonts w:eastAsiaTheme="minorHAnsi"/>
          <w:lang w:eastAsia="en-US"/>
        </w:rPr>
        <w:t>s</w:t>
      </w:r>
      <w:r w:rsidR="003A4CFB" w:rsidRPr="00691F60">
        <w:rPr>
          <w:rFonts w:eastAsiaTheme="minorHAnsi"/>
          <w:lang w:eastAsia="en-US"/>
        </w:rPr>
        <w:t xml:space="preserve"> reģistrā. </w:t>
      </w:r>
      <w:r w:rsidR="0042408D" w:rsidRPr="00691F60">
        <w:rPr>
          <w:rFonts w:eastAsiaTheme="minorHAnsi"/>
          <w:lang w:eastAsia="en-US"/>
        </w:rPr>
        <w:t xml:space="preserve">Saskaņā ar šobrīd spēkā esošo tiesisko regulējumu valsts </w:t>
      </w:r>
      <w:r w:rsidR="00D8153E" w:rsidRPr="00691F60">
        <w:rPr>
          <w:rFonts w:eastAsiaTheme="minorHAnsi"/>
          <w:lang w:eastAsia="en-US"/>
        </w:rPr>
        <w:t>„</w:t>
      </w:r>
      <w:r w:rsidR="0042408D" w:rsidRPr="00691F60">
        <w:rPr>
          <w:rFonts w:eastAsiaTheme="minorHAnsi"/>
          <w:lang w:eastAsia="en-US"/>
        </w:rPr>
        <w:t>juridiski neredz</w:t>
      </w:r>
      <w:r w:rsidR="00D8153E" w:rsidRPr="00691F60">
        <w:rPr>
          <w:rFonts w:eastAsiaTheme="minorHAnsi"/>
          <w:lang w:eastAsia="en-US"/>
        </w:rPr>
        <w:t>”</w:t>
      </w:r>
      <w:r w:rsidR="0042408D" w:rsidRPr="00691F60">
        <w:rPr>
          <w:rFonts w:eastAsiaTheme="minorHAnsi"/>
          <w:lang w:eastAsia="en-US"/>
        </w:rPr>
        <w:t xml:space="preserve"> faktiski pastāvošās vien</w:t>
      </w:r>
      <w:r w:rsidR="00D8153E" w:rsidRPr="00691F60">
        <w:rPr>
          <w:rFonts w:eastAsiaTheme="minorHAnsi"/>
          <w:lang w:eastAsia="en-US"/>
        </w:rPr>
        <w:t xml:space="preserve">a </w:t>
      </w:r>
      <w:r w:rsidR="0042408D" w:rsidRPr="00691F60">
        <w:rPr>
          <w:rFonts w:eastAsiaTheme="minorHAnsi"/>
          <w:lang w:eastAsia="en-US"/>
        </w:rPr>
        <w:t>dzimuma p</w:t>
      </w:r>
      <w:r w:rsidR="00D8153E" w:rsidRPr="00691F60">
        <w:rPr>
          <w:rFonts w:eastAsiaTheme="minorHAnsi"/>
          <w:lang w:eastAsia="en-US"/>
        </w:rPr>
        <w:t>āra</w:t>
      </w:r>
      <w:r w:rsidR="0042408D" w:rsidRPr="00691F60">
        <w:rPr>
          <w:rFonts w:eastAsiaTheme="minorHAnsi"/>
          <w:lang w:eastAsia="en-US"/>
        </w:rPr>
        <w:t xml:space="preserve"> ģimenes, jo tām </w:t>
      </w:r>
      <w:r w:rsidRPr="00691F60">
        <w:rPr>
          <w:rFonts w:eastAsiaTheme="minorHAnsi"/>
          <w:lang w:eastAsia="en-US"/>
        </w:rPr>
        <w:t xml:space="preserve">vispār </w:t>
      </w:r>
      <w:r w:rsidR="0042408D" w:rsidRPr="00691F60">
        <w:rPr>
          <w:rFonts w:eastAsiaTheme="minorHAnsi"/>
          <w:lang w:eastAsia="en-US"/>
        </w:rPr>
        <w:t>nav nodrošināta iespēja juridiski nostiprināt savas ģimenes attiecības</w:t>
      </w:r>
      <w:r w:rsidR="00044E0C">
        <w:rPr>
          <w:rFonts w:eastAsiaTheme="minorHAnsi"/>
          <w:lang w:eastAsia="en-US"/>
        </w:rPr>
        <w:t>,</w:t>
      </w:r>
      <w:r w:rsidRPr="00691F60">
        <w:rPr>
          <w:rFonts w:eastAsiaTheme="minorHAnsi"/>
          <w:lang w:eastAsia="en-US"/>
        </w:rPr>
        <w:t xml:space="preserve"> reģistrē</w:t>
      </w:r>
      <w:r w:rsidR="00044E0C">
        <w:rPr>
          <w:rFonts w:eastAsiaTheme="minorHAnsi"/>
          <w:lang w:eastAsia="en-US"/>
        </w:rPr>
        <w:t>jot tās</w:t>
      </w:r>
      <w:r w:rsidRPr="00691F60">
        <w:rPr>
          <w:rFonts w:eastAsiaTheme="minorHAnsi"/>
          <w:lang w:eastAsia="en-US"/>
        </w:rPr>
        <w:t xml:space="preserve"> vienotā </w:t>
      </w:r>
      <w:r w:rsidRPr="004A03A4">
        <w:rPr>
          <w:rFonts w:eastAsiaTheme="minorHAnsi"/>
          <w:lang w:eastAsia="en-US"/>
        </w:rPr>
        <w:t>valsts</w:t>
      </w:r>
      <w:r w:rsidRPr="00691F60">
        <w:rPr>
          <w:rFonts w:eastAsiaTheme="minorHAnsi"/>
          <w:lang w:eastAsia="en-US"/>
        </w:rPr>
        <w:t xml:space="preserve"> reģistrā</w:t>
      </w:r>
      <w:r w:rsidR="0042408D" w:rsidRPr="00691F60">
        <w:rPr>
          <w:rFonts w:eastAsiaTheme="minorHAnsi"/>
          <w:lang w:eastAsia="en-US"/>
        </w:rPr>
        <w:t xml:space="preserve">. </w:t>
      </w:r>
      <w:r w:rsidRPr="00691F60">
        <w:rPr>
          <w:rFonts w:eastAsiaTheme="minorHAnsi"/>
          <w:lang w:eastAsia="en-US"/>
        </w:rPr>
        <w:t xml:space="preserve">Šādu iespēju šobrīd neparedz </w:t>
      </w:r>
      <w:r w:rsidR="00D40A86" w:rsidRPr="00691F60">
        <w:rPr>
          <w:rFonts w:eastAsiaTheme="minorHAnsi"/>
          <w:lang w:eastAsia="en-US"/>
        </w:rPr>
        <w:t xml:space="preserve">arī </w:t>
      </w:r>
      <w:r w:rsidRPr="00691F60">
        <w:rPr>
          <w:rFonts w:eastAsiaTheme="minorHAnsi"/>
          <w:lang w:eastAsia="en-US"/>
        </w:rPr>
        <w:t>neviens likums.</w:t>
      </w:r>
    </w:p>
    <w:p w14:paraId="03486F89" w14:textId="4787FA56" w:rsidR="0049687E" w:rsidRPr="00691F60" w:rsidRDefault="0049687E" w:rsidP="007634A3">
      <w:pPr>
        <w:spacing w:line="276" w:lineRule="auto"/>
        <w:ind w:firstLine="720"/>
        <w:jc w:val="both"/>
        <w:rPr>
          <w:rFonts w:eastAsiaTheme="minorHAnsi"/>
          <w:lang w:eastAsia="en-US"/>
        </w:rPr>
      </w:pPr>
    </w:p>
    <w:p w14:paraId="6E8DAFB8" w14:textId="77777777" w:rsidR="00237F09" w:rsidRDefault="0020488C" w:rsidP="007634A3">
      <w:pPr>
        <w:spacing w:line="276" w:lineRule="auto"/>
        <w:ind w:firstLine="720"/>
        <w:jc w:val="both"/>
        <w:rPr>
          <w:rFonts w:eastAsiaTheme="minorHAnsi"/>
          <w:lang w:eastAsia="en-US"/>
        </w:rPr>
      </w:pPr>
      <w:r w:rsidRPr="00691F60">
        <w:rPr>
          <w:rFonts w:eastAsiaTheme="minorHAnsi"/>
          <w:lang w:eastAsia="en-US"/>
        </w:rPr>
        <w:t>[</w:t>
      </w:r>
      <w:r w:rsidR="00F01505" w:rsidRPr="00691F60">
        <w:rPr>
          <w:rFonts w:eastAsiaTheme="minorHAnsi"/>
          <w:lang w:eastAsia="en-US"/>
        </w:rPr>
        <w:t>1</w:t>
      </w:r>
      <w:r w:rsidR="00DF084C" w:rsidRPr="00691F60">
        <w:rPr>
          <w:rFonts w:eastAsiaTheme="minorHAnsi"/>
          <w:lang w:eastAsia="en-US"/>
        </w:rPr>
        <w:t>7</w:t>
      </w:r>
      <w:r w:rsidRPr="00691F60">
        <w:rPr>
          <w:rFonts w:eastAsiaTheme="minorHAnsi"/>
          <w:lang w:eastAsia="en-US"/>
        </w:rPr>
        <w:t>] Konstatējot, ka likumdevējs</w:t>
      </w:r>
      <w:r w:rsidRPr="00691F60">
        <w:t xml:space="preserve"> </w:t>
      </w:r>
      <w:r w:rsidRPr="00691F60">
        <w:rPr>
          <w:rFonts w:eastAsiaTheme="minorHAnsi"/>
          <w:lang w:eastAsia="en-US"/>
        </w:rPr>
        <w:t>nav noteicis viena dzimuma pāra ģimenes attiecību tiesisko regulējumu, jo tām nav nodrošināta iespēja juridiski nostiprināt savas ģimenes attiecības</w:t>
      </w:r>
      <w:r w:rsidR="00DF084C" w:rsidRPr="00691F60">
        <w:t xml:space="preserve"> </w:t>
      </w:r>
      <w:r w:rsidR="00DF084C" w:rsidRPr="00691F60">
        <w:rPr>
          <w:rFonts w:eastAsiaTheme="minorHAnsi"/>
          <w:lang w:eastAsia="en-US"/>
        </w:rPr>
        <w:t xml:space="preserve">un līdz ar to nav arī paredzētas šādu ģimeņu tiesības tikt reģistrētām vienotā </w:t>
      </w:r>
      <w:r w:rsidR="00DF084C" w:rsidRPr="00FA39A3">
        <w:rPr>
          <w:rFonts w:eastAsiaTheme="minorHAnsi"/>
          <w:lang w:eastAsia="en-US"/>
        </w:rPr>
        <w:t>valsts</w:t>
      </w:r>
      <w:r w:rsidR="00DF084C" w:rsidRPr="00691F60">
        <w:rPr>
          <w:rFonts w:eastAsiaTheme="minorHAnsi"/>
          <w:lang w:eastAsia="en-US"/>
        </w:rPr>
        <w:t xml:space="preserve"> reģistrā</w:t>
      </w:r>
      <w:r w:rsidRPr="00691F60">
        <w:rPr>
          <w:rFonts w:eastAsiaTheme="minorHAnsi"/>
          <w:lang w:eastAsia="en-US"/>
        </w:rPr>
        <w:t xml:space="preserve">, </w:t>
      </w:r>
      <w:r w:rsidR="00DC7694">
        <w:rPr>
          <w:rFonts w:eastAsiaTheme="minorHAnsi"/>
          <w:lang w:eastAsia="en-US"/>
        </w:rPr>
        <w:t>ir</w:t>
      </w:r>
      <w:r w:rsidRPr="00691F60">
        <w:rPr>
          <w:rFonts w:eastAsiaTheme="minorHAnsi"/>
          <w:lang w:eastAsia="en-US"/>
        </w:rPr>
        <w:t xml:space="preserve"> pamats secināt, ka valsts nav izpildījusi </w:t>
      </w:r>
      <w:r w:rsidR="00DF084C" w:rsidRPr="00691F60">
        <w:rPr>
          <w:rFonts w:eastAsiaTheme="minorHAnsi"/>
          <w:lang w:eastAsia="en-US"/>
        </w:rPr>
        <w:t>no</w:t>
      </w:r>
      <w:r w:rsidRPr="00691F60">
        <w:rPr>
          <w:rFonts w:eastAsiaTheme="minorHAnsi"/>
          <w:lang w:eastAsia="en-US"/>
        </w:rPr>
        <w:t xml:space="preserve"> Satversmes </w:t>
      </w:r>
      <w:proofErr w:type="gramStart"/>
      <w:r w:rsidRPr="00691F60">
        <w:rPr>
          <w:rFonts w:eastAsiaTheme="minorHAnsi"/>
          <w:lang w:eastAsia="en-US"/>
        </w:rPr>
        <w:t>110.pant</w:t>
      </w:r>
      <w:r w:rsidR="00DF084C" w:rsidRPr="00691F60">
        <w:rPr>
          <w:rFonts w:eastAsiaTheme="minorHAnsi"/>
          <w:lang w:eastAsia="en-US"/>
        </w:rPr>
        <w:t>a</w:t>
      </w:r>
      <w:proofErr w:type="gramEnd"/>
      <w:r w:rsidR="00DF084C" w:rsidRPr="00691F60">
        <w:rPr>
          <w:rFonts w:eastAsiaTheme="minorHAnsi"/>
          <w:lang w:eastAsia="en-US"/>
        </w:rPr>
        <w:t xml:space="preserve"> </w:t>
      </w:r>
      <w:r w:rsidR="00D71F65">
        <w:rPr>
          <w:rFonts w:eastAsiaTheme="minorHAnsi"/>
          <w:lang w:eastAsia="en-US"/>
        </w:rPr>
        <w:t xml:space="preserve">un cilvēka cieņas principa </w:t>
      </w:r>
      <w:r w:rsidR="00DF084C" w:rsidRPr="00691F60">
        <w:rPr>
          <w:rFonts w:eastAsiaTheme="minorHAnsi"/>
          <w:lang w:eastAsia="en-US"/>
        </w:rPr>
        <w:t>izrietošo</w:t>
      </w:r>
      <w:r w:rsidRPr="00691F60">
        <w:rPr>
          <w:rFonts w:eastAsiaTheme="minorHAnsi"/>
          <w:lang w:eastAsia="en-US"/>
        </w:rPr>
        <w:t xml:space="preserve"> pozitīvo pienākumu nodrošināt ģimenes juridisko aizsardzību.</w:t>
      </w:r>
    </w:p>
    <w:p w14:paraId="43733B3B" w14:textId="08DB454F" w:rsidR="007634A3" w:rsidRPr="00691F60" w:rsidRDefault="0020488C" w:rsidP="00A675EA">
      <w:pPr>
        <w:spacing w:line="276" w:lineRule="auto"/>
        <w:ind w:firstLine="720"/>
        <w:jc w:val="both"/>
        <w:rPr>
          <w:rFonts w:eastAsiaTheme="minorHAnsi"/>
          <w:lang w:eastAsia="en-US"/>
        </w:rPr>
      </w:pPr>
      <w:r w:rsidRPr="00691F60">
        <w:rPr>
          <w:rFonts w:eastAsiaTheme="minorHAnsi"/>
          <w:lang w:eastAsia="en-US"/>
        </w:rPr>
        <w:t>Satversmes tiesa līdz šim nav atzinusi, ka varētu būt apstākļi, kas varētu attaisnot valsts pozitīvo pienākumu nepildīšanu.</w:t>
      </w:r>
      <w:r w:rsidR="00237F09">
        <w:rPr>
          <w:rFonts w:eastAsiaTheme="minorHAnsi"/>
          <w:lang w:eastAsia="en-US"/>
        </w:rPr>
        <w:t xml:space="preserve"> </w:t>
      </w:r>
      <w:r w:rsidR="00713F9E" w:rsidRPr="00691F60">
        <w:rPr>
          <w:rFonts w:eastAsiaTheme="minorHAnsi"/>
          <w:lang w:eastAsia="en-US"/>
        </w:rPr>
        <w:t>Savukārt Eiropas Cilvēktiesību tiesa ir norādījusi, ka, izvērtējot, vai ir pieļauts cilvēktiesību pārkāpums, nepildot valsts pozitīvo pienākumu, ir jāizmanto līdzīgi principi, kādi tiek izmantoti valsts negatīvo pienākumu vērtēšanā.</w:t>
      </w:r>
      <w:r w:rsidR="00713F9E" w:rsidRPr="00691F60">
        <w:t xml:space="preserve"> </w:t>
      </w:r>
      <w:r w:rsidR="00713F9E" w:rsidRPr="00691F60">
        <w:rPr>
          <w:rFonts w:eastAsiaTheme="minorHAnsi"/>
          <w:lang w:eastAsia="en-US"/>
        </w:rPr>
        <w:t>Proti, ir jānodrošina taisnīgs līdzsvars starp indivīda un visas sabiedrības konkurējošajām interesēm. Šajā kontekstā ir nozīmīgi Konvencijas attiecīg</w:t>
      </w:r>
      <w:r w:rsidR="00683475" w:rsidRPr="00691F60">
        <w:rPr>
          <w:rFonts w:eastAsiaTheme="minorHAnsi"/>
          <w:lang w:eastAsia="en-US"/>
        </w:rPr>
        <w:t>aj</w:t>
      </w:r>
      <w:r w:rsidR="00713F9E" w:rsidRPr="00691F60">
        <w:rPr>
          <w:rFonts w:eastAsiaTheme="minorHAnsi"/>
          <w:lang w:eastAsia="en-US"/>
        </w:rPr>
        <w:t xml:space="preserve">os pantos norādītie leģitīmie mērķi cilvēktiesību ierobežošanai </w:t>
      </w:r>
      <w:r w:rsidR="007E4BCB" w:rsidRPr="00691F60">
        <w:rPr>
          <w:rFonts w:eastAsiaTheme="minorHAnsi"/>
          <w:lang w:eastAsia="en-US"/>
        </w:rPr>
        <w:t>(</w:t>
      </w:r>
      <w:r w:rsidR="007E4BCB" w:rsidRPr="00691F60">
        <w:rPr>
          <w:rFonts w:eastAsiaTheme="minorHAnsi"/>
          <w:i/>
          <w:lang w:eastAsia="en-US"/>
        </w:rPr>
        <w:t xml:space="preserve">Eiropas Cilvēktiesību tiesas </w:t>
      </w:r>
      <w:proofErr w:type="gramStart"/>
      <w:r w:rsidR="007E4BCB" w:rsidRPr="00691F60">
        <w:rPr>
          <w:rFonts w:eastAsiaTheme="minorHAnsi"/>
          <w:i/>
          <w:lang w:eastAsia="en-US"/>
        </w:rPr>
        <w:t>2015.gada</w:t>
      </w:r>
      <w:proofErr w:type="gramEnd"/>
      <w:r w:rsidR="007E4BCB" w:rsidRPr="00691F60">
        <w:rPr>
          <w:rFonts w:eastAsiaTheme="minorHAnsi"/>
          <w:i/>
          <w:lang w:eastAsia="en-US"/>
        </w:rPr>
        <w:t xml:space="preserve"> 21.jūlija spriedum</w:t>
      </w:r>
      <w:r w:rsidR="00AE04BA">
        <w:rPr>
          <w:rFonts w:eastAsiaTheme="minorHAnsi"/>
          <w:i/>
          <w:lang w:eastAsia="en-US"/>
        </w:rPr>
        <w:t>a</w:t>
      </w:r>
      <w:r w:rsidR="007E4BCB" w:rsidRPr="00691F60">
        <w:rPr>
          <w:rFonts w:eastAsiaTheme="minorHAnsi"/>
          <w:i/>
          <w:lang w:eastAsia="en-US"/>
        </w:rPr>
        <w:t xml:space="preserve"> lietā „</w:t>
      </w:r>
      <w:proofErr w:type="spellStart"/>
      <w:r w:rsidR="0010520D" w:rsidRPr="00691F60">
        <w:rPr>
          <w:rFonts w:eastAsiaTheme="minorHAnsi"/>
          <w:i/>
          <w:lang w:eastAsia="en-US"/>
        </w:rPr>
        <w:t>Oliari</w:t>
      </w:r>
      <w:proofErr w:type="spellEnd"/>
      <w:r w:rsidR="0010520D" w:rsidRPr="00691F60">
        <w:rPr>
          <w:rFonts w:eastAsiaTheme="minorHAnsi"/>
          <w:i/>
          <w:lang w:eastAsia="en-US"/>
        </w:rPr>
        <w:t xml:space="preserve"> </w:t>
      </w:r>
      <w:proofErr w:type="spellStart"/>
      <w:r w:rsidR="0010520D" w:rsidRPr="00691F60">
        <w:rPr>
          <w:rFonts w:eastAsiaTheme="minorHAnsi"/>
          <w:i/>
          <w:lang w:eastAsia="en-US"/>
        </w:rPr>
        <w:t>and</w:t>
      </w:r>
      <w:proofErr w:type="spellEnd"/>
      <w:r w:rsidR="0010520D" w:rsidRPr="00691F60">
        <w:rPr>
          <w:rFonts w:eastAsiaTheme="minorHAnsi"/>
          <w:i/>
          <w:lang w:eastAsia="en-US"/>
        </w:rPr>
        <w:t xml:space="preserve"> </w:t>
      </w:r>
      <w:proofErr w:type="spellStart"/>
      <w:r w:rsidR="00D03770" w:rsidRPr="00691F60">
        <w:rPr>
          <w:rFonts w:eastAsiaTheme="minorHAnsi"/>
          <w:i/>
          <w:lang w:eastAsia="en-US"/>
        </w:rPr>
        <w:t>O</w:t>
      </w:r>
      <w:r w:rsidR="0010520D" w:rsidRPr="00691F60">
        <w:rPr>
          <w:rFonts w:eastAsiaTheme="minorHAnsi"/>
          <w:i/>
          <w:lang w:eastAsia="en-US"/>
        </w:rPr>
        <w:t>thers</w:t>
      </w:r>
      <w:proofErr w:type="spellEnd"/>
      <w:r w:rsidR="0010520D" w:rsidRPr="00691F60">
        <w:rPr>
          <w:rFonts w:eastAsiaTheme="minorHAnsi"/>
          <w:i/>
          <w:lang w:eastAsia="en-US"/>
        </w:rPr>
        <w:t xml:space="preserve"> v. </w:t>
      </w:r>
      <w:proofErr w:type="spellStart"/>
      <w:r w:rsidR="0010520D" w:rsidRPr="00691F60">
        <w:rPr>
          <w:rFonts w:eastAsiaTheme="minorHAnsi"/>
          <w:i/>
          <w:lang w:eastAsia="en-US"/>
        </w:rPr>
        <w:t>Italy</w:t>
      </w:r>
      <w:proofErr w:type="spellEnd"/>
      <w:r w:rsidR="007E4BCB" w:rsidRPr="00691F60">
        <w:rPr>
          <w:rFonts w:eastAsiaTheme="minorHAnsi"/>
          <w:i/>
          <w:lang w:eastAsia="en-US"/>
        </w:rPr>
        <w:t>”</w:t>
      </w:r>
      <w:r w:rsidR="0010520D" w:rsidRPr="00691F60">
        <w:rPr>
          <w:rFonts w:eastAsiaTheme="minorHAnsi"/>
          <w:i/>
          <w:lang w:eastAsia="en-US"/>
        </w:rPr>
        <w:t>,</w:t>
      </w:r>
      <w:r w:rsidR="007E4BCB" w:rsidRPr="00691F60">
        <w:rPr>
          <w:rFonts w:eastAsiaTheme="minorHAnsi"/>
          <w:i/>
          <w:lang w:eastAsia="en-US"/>
        </w:rPr>
        <w:t xml:space="preserve"> </w:t>
      </w:r>
      <w:r w:rsidR="0010520D" w:rsidRPr="00691F60">
        <w:rPr>
          <w:rFonts w:eastAsiaTheme="minorHAnsi"/>
          <w:i/>
          <w:lang w:eastAsia="en-US"/>
        </w:rPr>
        <w:t>iesniegum</w:t>
      </w:r>
      <w:r w:rsidR="0010520D" w:rsidRPr="00FA39A3">
        <w:rPr>
          <w:rFonts w:eastAsiaTheme="minorHAnsi"/>
          <w:i/>
          <w:lang w:eastAsia="en-US"/>
        </w:rPr>
        <w:t>u</w:t>
      </w:r>
      <w:r w:rsidR="0010520D" w:rsidRPr="00691F60">
        <w:rPr>
          <w:rFonts w:eastAsiaTheme="minorHAnsi"/>
          <w:i/>
          <w:lang w:eastAsia="en-US"/>
        </w:rPr>
        <w:t xml:space="preserve"> Nr.</w:t>
      </w:r>
      <w:r w:rsidR="0010520D" w:rsidRPr="00691F60">
        <w:t> </w:t>
      </w:r>
      <w:r w:rsidR="0010520D" w:rsidRPr="00691F60">
        <w:rPr>
          <w:rFonts w:eastAsiaTheme="minorHAnsi"/>
          <w:i/>
          <w:lang w:eastAsia="en-US"/>
        </w:rPr>
        <w:t xml:space="preserve">18766/11 un 36030/11, </w:t>
      </w:r>
      <w:r w:rsidR="007E4BCB" w:rsidRPr="00691F60">
        <w:rPr>
          <w:rFonts w:eastAsiaTheme="minorHAnsi"/>
          <w:i/>
          <w:lang w:eastAsia="en-US"/>
        </w:rPr>
        <w:t>160.punkts</w:t>
      </w:r>
      <w:r w:rsidR="007E4BCB" w:rsidRPr="00691F60">
        <w:rPr>
          <w:rFonts w:eastAsiaTheme="minorHAnsi"/>
          <w:lang w:eastAsia="en-US"/>
        </w:rPr>
        <w:t xml:space="preserve">). </w:t>
      </w:r>
      <w:r w:rsidR="00713F9E" w:rsidRPr="00691F60">
        <w:rPr>
          <w:rFonts w:eastAsiaTheme="minorHAnsi"/>
          <w:lang w:eastAsia="en-US"/>
        </w:rPr>
        <w:t>Tātad valsts pozitīv</w:t>
      </w:r>
      <w:r w:rsidR="00DC7694">
        <w:rPr>
          <w:rFonts w:eastAsiaTheme="minorHAnsi"/>
          <w:lang w:eastAsia="en-US"/>
        </w:rPr>
        <w:t>ais</w:t>
      </w:r>
      <w:r w:rsidR="00713F9E" w:rsidRPr="00691F60">
        <w:rPr>
          <w:rFonts w:eastAsiaTheme="minorHAnsi"/>
          <w:lang w:eastAsia="en-US"/>
        </w:rPr>
        <w:t xml:space="preserve"> pienākum</w:t>
      </w:r>
      <w:r w:rsidR="00DC7694">
        <w:rPr>
          <w:rFonts w:eastAsiaTheme="minorHAnsi"/>
          <w:lang w:eastAsia="en-US"/>
        </w:rPr>
        <w:t>s nebūs</w:t>
      </w:r>
      <w:r w:rsidR="00713F9E" w:rsidRPr="00691F60">
        <w:rPr>
          <w:rFonts w:eastAsiaTheme="minorHAnsi"/>
          <w:lang w:eastAsia="en-US"/>
        </w:rPr>
        <w:t xml:space="preserve"> pārkāp</w:t>
      </w:r>
      <w:r w:rsidR="00DC7694">
        <w:rPr>
          <w:rFonts w:eastAsiaTheme="minorHAnsi"/>
          <w:lang w:eastAsia="en-US"/>
        </w:rPr>
        <w:t>ts</w:t>
      </w:r>
      <w:r w:rsidR="00713F9E" w:rsidRPr="00691F60">
        <w:rPr>
          <w:rFonts w:eastAsiaTheme="minorHAnsi"/>
          <w:lang w:eastAsia="en-US"/>
        </w:rPr>
        <w:t>, ja attiecīgo pasākumu neveikšana notiek leģitīma mērķa aizsardzības labad un ir nodrošināts samērīgums.</w:t>
      </w:r>
    </w:p>
    <w:p w14:paraId="543FFBD9" w14:textId="6828EF7A" w:rsidR="00810EA3" w:rsidRPr="00691F60" w:rsidRDefault="00C91006" w:rsidP="00810EA3">
      <w:pPr>
        <w:spacing w:line="276" w:lineRule="auto"/>
        <w:ind w:firstLine="720"/>
        <w:jc w:val="both"/>
        <w:rPr>
          <w:rFonts w:eastAsiaTheme="minorHAnsi"/>
          <w:lang w:eastAsia="en-US"/>
        </w:rPr>
      </w:pPr>
      <w:r w:rsidRPr="00691F60">
        <w:rPr>
          <w:rFonts w:eastAsiaTheme="minorHAnsi"/>
          <w:lang w:eastAsia="en-US"/>
        </w:rPr>
        <w:t xml:space="preserve">Atbilstoši Satversmes </w:t>
      </w:r>
      <w:proofErr w:type="gramStart"/>
      <w:r w:rsidRPr="00691F60">
        <w:rPr>
          <w:rFonts w:eastAsiaTheme="minorHAnsi"/>
          <w:lang w:eastAsia="en-US"/>
        </w:rPr>
        <w:t>116.pantam</w:t>
      </w:r>
      <w:proofErr w:type="gramEnd"/>
      <w:r w:rsidRPr="00691F60">
        <w:rPr>
          <w:rFonts w:eastAsiaTheme="minorHAnsi"/>
          <w:lang w:eastAsia="en-US"/>
        </w:rPr>
        <w:t xml:space="preserve"> leģitīmi mērķi ir citu cilvēku tiesību, demokrātiskas valsts iekārtas, sabiedrības drošības, labklājības un tikumības aizsardzība. </w:t>
      </w:r>
      <w:r w:rsidR="00810EA3" w:rsidRPr="00691F60">
        <w:rPr>
          <w:rFonts w:eastAsiaTheme="minorHAnsi"/>
          <w:lang w:eastAsia="en-US"/>
        </w:rPr>
        <w:t>Izvērtējot to, vai viena dzimuma pāra attiecību juridiska atzīšana</w:t>
      </w:r>
      <w:r w:rsidR="00713F9E" w:rsidRPr="00691F60">
        <w:rPr>
          <w:rFonts w:eastAsiaTheme="minorHAnsi"/>
          <w:lang w:eastAsia="en-US"/>
        </w:rPr>
        <w:t xml:space="preserve"> Latvijā,</w:t>
      </w:r>
      <w:r w:rsidR="00713F9E" w:rsidRPr="00691F60">
        <w:t xml:space="preserve"> </w:t>
      </w:r>
      <w:r w:rsidR="00713F9E" w:rsidRPr="00691F60">
        <w:rPr>
          <w:rFonts w:eastAsiaTheme="minorHAnsi"/>
          <w:lang w:eastAsia="en-US"/>
        </w:rPr>
        <w:t xml:space="preserve">nodrošinot </w:t>
      </w:r>
      <w:r w:rsidR="00DF084C" w:rsidRPr="00691F60">
        <w:rPr>
          <w:rFonts w:eastAsiaTheme="minorHAnsi"/>
          <w:lang w:eastAsia="en-US"/>
        </w:rPr>
        <w:t xml:space="preserve">arī šādu ģimeņu tiesības tikt reģistrētām vienotā </w:t>
      </w:r>
      <w:r w:rsidR="00DF084C" w:rsidRPr="00FA39A3">
        <w:rPr>
          <w:rFonts w:eastAsiaTheme="minorHAnsi"/>
          <w:lang w:eastAsia="en-US"/>
        </w:rPr>
        <w:t>valsts</w:t>
      </w:r>
      <w:r w:rsidR="00DF084C" w:rsidRPr="00691F60">
        <w:rPr>
          <w:rFonts w:eastAsiaTheme="minorHAnsi"/>
          <w:lang w:eastAsia="en-US"/>
        </w:rPr>
        <w:t xml:space="preserve"> reģistrā</w:t>
      </w:r>
      <w:r w:rsidR="00713F9E" w:rsidRPr="00691F60">
        <w:rPr>
          <w:rFonts w:eastAsiaTheme="minorHAnsi"/>
          <w:lang w:eastAsia="en-US"/>
        </w:rPr>
        <w:t>,</w:t>
      </w:r>
      <w:r w:rsidR="00810EA3" w:rsidRPr="00691F60">
        <w:rPr>
          <w:rFonts w:eastAsiaTheme="minorHAnsi"/>
          <w:lang w:eastAsia="en-US"/>
        </w:rPr>
        <w:t xml:space="preserve"> varētu apdraudēt kādas nozīmīgas sabiedrības intereses, </w:t>
      </w:r>
      <w:r w:rsidR="00573C7C">
        <w:rPr>
          <w:rFonts w:eastAsiaTheme="minorHAnsi"/>
          <w:lang w:eastAsia="en-US"/>
        </w:rPr>
        <w:t>S</w:t>
      </w:r>
      <w:r w:rsidR="00713F9E" w:rsidRPr="00691F60">
        <w:rPr>
          <w:rFonts w:eastAsiaTheme="minorHAnsi"/>
          <w:lang w:eastAsia="en-US"/>
        </w:rPr>
        <w:t>en</w:t>
      </w:r>
      <w:r w:rsidR="00573C7C">
        <w:rPr>
          <w:rFonts w:eastAsiaTheme="minorHAnsi"/>
          <w:lang w:eastAsia="en-US"/>
        </w:rPr>
        <w:t>āts</w:t>
      </w:r>
      <w:r w:rsidR="00713F9E" w:rsidRPr="00691F60">
        <w:rPr>
          <w:rFonts w:eastAsiaTheme="minorHAnsi"/>
          <w:lang w:eastAsia="en-US"/>
        </w:rPr>
        <w:t xml:space="preserve"> </w:t>
      </w:r>
      <w:r w:rsidR="00683475" w:rsidRPr="00691F60">
        <w:rPr>
          <w:rFonts w:eastAsiaTheme="minorHAnsi"/>
          <w:lang w:eastAsia="en-US"/>
        </w:rPr>
        <w:t xml:space="preserve">turpmāk norādīto apsvērumu dēļ </w:t>
      </w:r>
      <w:r w:rsidR="00DC7694">
        <w:rPr>
          <w:rFonts w:eastAsiaTheme="minorHAnsi"/>
          <w:lang w:eastAsia="en-US"/>
        </w:rPr>
        <w:t>nesaskata</w:t>
      </w:r>
      <w:r w:rsidR="00810EA3" w:rsidRPr="00691F60">
        <w:rPr>
          <w:rFonts w:eastAsiaTheme="minorHAnsi"/>
          <w:lang w:eastAsia="en-US"/>
        </w:rPr>
        <w:t xml:space="preserve"> šād</w:t>
      </w:r>
      <w:r w:rsidR="00DC7694">
        <w:rPr>
          <w:rFonts w:eastAsiaTheme="minorHAnsi"/>
          <w:lang w:eastAsia="en-US"/>
        </w:rPr>
        <w:t>u</w:t>
      </w:r>
      <w:r w:rsidR="00810EA3" w:rsidRPr="00691F60">
        <w:rPr>
          <w:rFonts w:eastAsiaTheme="minorHAnsi"/>
          <w:lang w:eastAsia="en-US"/>
        </w:rPr>
        <w:t xml:space="preserve"> apdraudējum</w:t>
      </w:r>
      <w:r w:rsidR="00DC7694">
        <w:rPr>
          <w:rFonts w:eastAsiaTheme="minorHAnsi"/>
          <w:lang w:eastAsia="en-US"/>
        </w:rPr>
        <w:t>u</w:t>
      </w:r>
      <w:r w:rsidR="00810EA3" w:rsidRPr="00691F60">
        <w:rPr>
          <w:rFonts w:eastAsiaTheme="minorHAnsi"/>
          <w:lang w:eastAsia="en-US"/>
        </w:rPr>
        <w:t>.</w:t>
      </w:r>
    </w:p>
    <w:p w14:paraId="1CAB3D25" w14:textId="77777777" w:rsidR="00683475" w:rsidRPr="00691F60" w:rsidRDefault="00683475" w:rsidP="00810EA3">
      <w:pPr>
        <w:spacing w:line="276" w:lineRule="auto"/>
        <w:ind w:firstLine="720"/>
        <w:jc w:val="both"/>
        <w:rPr>
          <w:rFonts w:eastAsiaTheme="minorHAnsi"/>
          <w:lang w:eastAsia="en-US"/>
        </w:rPr>
      </w:pPr>
    </w:p>
    <w:p w14:paraId="35AD92FE" w14:textId="74FED6BE" w:rsidR="00810EA3" w:rsidRPr="00691F60" w:rsidRDefault="00683475" w:rsidP="00810EA3">
      <w:pPr>
        <w:spacing w:line="276" w:lineRule="auto"/>
        <w:ind w:firstLine="720"/>
        <w:jc w:val="both"/>
        <w:rPr>
          <w:rFonts w:eastAsiaTheme="minorHAnsi"/>
          <w:lang w:eastAsia="en-US"/>
        </w:rPr>
      </w:pPr>
      <w:r w:rsidRPr="00691F60">
        <w:rPr>
          <w:rFonts w:eastAsiaTheme="minorHAnsi"/>
          <w:lang w:eastAsia="en-US"/>
        </w:rPr>
        <w:t>[</w:t>
      </w:r>
      <w:r w:rsidR="00F01505" w:rsidRPr="00691F60">
        <w:rPr>
          <w:rFonts w:eastAsiaTheme="minorHAnsi"/>
          <w:lang w:eastAsia="en-US"/>
        </w:rPr>
        <w:t>1</w:t>
      </w:r>
      <w:r w:rsidR="00DF084C" w:rsidRPr="00691F60">
        <w:rPr>
          <w:rFonts w:eastAsiaTheme="minorHAnsi"/>
          <w:lang w:eastAsia="en-US"/>
        </w:rPr>
        <w:t>8</w:t>
      </w:r>
      <w:r w:rsidRPr="00691F60">
        <w:rPr>
          <w:rFonts w:eastAsiaTheme="minorHAnsi"/>
          <w:lang w:eastAsia="en-US"/>
        </w:rPr>
        <w:t xml:space="preserve">] </w:t>
      </w:r>
      <w:r w:rsidR="00810EA3" w:rsidRPr="00691F60">
        <w:rPr>
          <w:rFonts w:eastAsiaTheme="minorHAnsi"/>
          <w:lang w:eastAsia="en-US"/>
        </w:rPr>
        <w:t xml:space="preserve">Nav </w:t>
      </w:r>
      <w:r w:rsidRPr="00691F60">
        <w:rPr>
          <w:rFonts w:eastAsiaTheme="minorHAnsi"/>
          <w:lang w:eastAsia="en-US"/>
        </w:rPr>
        <w:t>pamata uzskatīt</w:t>
      </w:r>
      <w:r w:rsidR="00810EA3" w:rsidRPr="00691F60">
        <w:rPr>
          <w:rFonts w:eastAsiaTheme="minorHAnsi"/>
          <w:lang w:eastAsia="en-US"/>
        </w:rPr>
        <w:t xml:space="preserve">, </w:t>
      </w:r>
      <w:proofErr w:type="gramStart"/>
      <w:r w:rsidR="00810EA3" w:rsidRPr="00691F60">
        <w:rPr>
          <w:rFonts w:eastAsiaTheme="minorHAnsi"/>
          <w:lang w:eastAsia="en-US"/>
        </w:rPr>
        <w:t xml:space="preserve">ka </w:t>
      </w:r>
      <w:r w:rsidRPr="00691F60">
        <w:rPr>
          <w:rFonts w:eastAsiaTheme="minorHAnsi"/>
          <w:lang w:eastAsia="en-US"/>
        </w:rPr>
        <w:t xml:space="preserve">iespēja </w:t>
      </w:r>
      <w:r w:rsidR="00810EA3" w:rsidRPr="00691F60">
        <w:rPr>
          <w:rFonts w:eastAsiaTheme="minorHAnsi"/>
          <w:lang w:eastAsia="en-US"/>
        </w:rPr>
        <w:t xml:space="preserve">viena dzimuma pāra </w:t>
      </w:r>
      <w:r w:rsidR="00186FDA" w:rsidRPr="00691F60">
        <w:rPr>
          <w:rFonts w:eastAsiaTheme="minorHAnsi"/>
          <w:lang w:eastAsia="en-US"/>
        </w:rPr>
        <w:t>ģimene</w:t>
      </w:r>
      <w:r w:rsidRPr="00691F60">
        <w:rPr>
          <w:rFonts w:eastAsiaTheme="minorHAnsi"/>
          <w:lang w:eastAsia="en-US"/>
        </w:rPr>
        <w:t>i juridiski nostiprināt savas ģimenes attiecības</w:t>
      </w:r>
      <w:r w:rsidR="00810EA3" w:rsidRPr="00691F60">
        <w:rPr>
          <w:rFonts w:eastAsiaTheme="minorHAnsi"/>
          <w:lang w:eastAsia="en-US"/>
        </w:rPr>
        <w:t xml:space="preserve"> varētu apdraudē</w:t>
      </w:r>
      <w:r w:rsidR="00DC7694">
        <w:rPr>
          <w:rFonts w:eastAsiaTheme="minorHAnsi"/>
          <w:lang w:eastAsia="en-US"/>
        </w:rPr>
        <w:t>t</w:t>
      </w:r>
      <w:r w:rsidR="00810EA3" w:rsidRPr="00691F60">
        <w:rPr>
          <w:rFonts w:eastAsiaTheme="minorHAnsi"/>
          <w:lang w:eastAsia="en-US"/>
        </w:rPr>
        <w:t xml:space="preserve"> citu personu</w:t>
      </w:r>
      <w:proofErr w:type="gramEnd"/>
      <w:r w:rsidR="00810EA3" w:rsidRPr="00691F60">
        <w:rPr>
          <w:rFonts w:eastAsiaTheme="minorHAnsi"/>
          <w:lang w:eastAsia="en-US"/>
        </w:rPr>
        <w:t xml:space="preserve"> tiesīb</w:t>
      </w:r>
      <w:r w:rsidR="00DC7694">
        <w:rPr>
          <w:rFonts w:eastAsiaTheme="minorHAnsi"/>
          <w:lang w:eastAsia="en-US"/>
        </w:rPr>
        <w:t>as</w:t>
      </w:r>
      <w:r w:rsidRPr="00691F60">
        <w:rPr>
          <w:rFonts w:eastAsiaTheme="minorHAnsi"/>
          <w:lang w:eastAsia="en-US"/>
        </w:rPr>
        <w:t>, tostarp tiesīb</w:t>
      </w:r>
      <w:r w:rsidR="00DC7694">
        <w:rPr>
          <w:rFonts w:eastAsiaTheme="minorHAnsi"/>
          <w:lang w:eastAsia="en-US"/>
        </w:rPr>
        <w:t>as</w:t>
      </w:r>
      <w:r w:rsidR="00810EA3" w:rsidRPr="00691F60">
        <w:rPr>
          <w:rFonts w:eastAsiaTheme="minorHAnsi"/>
          <w:lang w:eastAsia="en-US"/>
        </w:rPr>
        <w:t xml:space="preserve"> uz ģimenes </w:t>
      </w:r>
      <w:r w:rsidR="007E4BCB" w:rsidRPr="00691F60">
        <w:rPr>
          <w:rFonts w:eastAsiaTheme="minorHAnsi"/>
          <w:lang w:eastAsia="en-US"/>
        </w:rPr>
        <w:t xml:space="preserve">un laulības </w:t>
      </w:r>
      <w:r w:rsidR="00810EA3" w:rsidRPr="00691F60">
        <w:rPr>
          <w:rFonts w:eastAsiaTheme="minorHAnsi"/>
          <w:lang w:eastAsia="en-US"/>
        </w:rPr>
        <w:t xml:space="preserve">aizsardzību. Šādu attiecību juridiska atzīšana un aizsardzība nemazinātu iespējas atzīt cita veida ģimenes attiecības, tostarp laulību slēgšanas iespējas, un citām ģimenēm garantēto aizsardzību. Nav pamata uzskatīt, ka divu cilvēku lēmums </w:t>
      </w:r>
      <w:r w:rsidR="007E4BCB" w:rsidRPr="00691F60">
        <w:rPr>
          <w:rFonts w:eastAsiaTheme="minorHAnsi"/>
          <w:lang w:eastAsia="en-US"/>
        </w:rPr>
        <w:t xml:space="preserve">juridiski nostiprināt </w:t>
      </w:r>
      <w:r w:rsidR="00810EA3" w:rsidRPr="00691F60">
        <w:rPr>
          <w:rFonts w:eastAsiaTheme="minorHAnsi"/>
          <w:lang w:eastAsia="en-US"/>
        </w:rPr>
        <w:t xml:space="preserve">viena dzimuma pāra </w:t>
      </w:r>
      <w:r w:rsidR="00186FDA" w:rsidRPr="00691F60">
        <w:rPr>
          <w:rFonts w:eastAsiaTheme="minorHAnsi"/>
          <w:lang w:eastAsia="en-US"/>
        </w:rPr>
        <w:t xml:space="preserve">ģimenes </w:t>
      </w:r>
      <w:r w:rsidR="00810EA3" w:rsidRPr="00691F60">
        <w:rPr>
          <w:rFonts w:eastAsiaTheme="minorHAnsi"/>
          <w:lang w:eastAsia="en-US"/>
        </w:rPr>
        <w:t xml:space="preserve">attiecības varētu ietekmēt citu cilvēku </w:t>
      </w:r>
      <w:r w:rsidR="00DC4D4D" w:rsidRPr="00691F60">
        <w:rPr>
          <w:rFonts w:eastAsiaTheme="minorHAnsi"/>
          <w:lang w:eastAsia="en-US"/>
        </w:rPr>
        <w:t xml:space="preserve">lēmumu </w:t>
      </w:r>
      <w:r w:rsidR="007E4BCB" w:rsidRPr="00691F60">
        <w:rPr>
          <w:rFonts w:eastAsiaTheme="minorHAnsi"/>
          <w:lang w:eastAsia="en-US"/>
        </w:rPr>
        <w:t xml:space="preserve">par </w:t>
      </w:r>
      <w:r w:rsidR="00810EA3" w:rsidRPr="00691F60">
        <w:rPr>
          <w:rFonts w:eastAsiaTheme="minorHAnsi"/>
          <w:lang w:eastAsia="en-US"/>
        </w:rPr>
        <w:t xml:space="preserve">laulības noslēgšanu, it īpaši situācijā, kad laulības noslēgšana nav iespējama diviem viena dzimuma cilvēkiem. Nav arī </w:t>
      </w:r>
      <w:r w:rsidRPr="00691F60">
        <w:rPr>
          <w:rFonts w:eastAsiaTheme="minorHAnsi"/>
          <w:lang w:eastAsia="en-US"/>
        </w:rPr>
        <w:t>saskatāms</w:t>
      </w:r>
      <w:r w:rsidR="00810EA3" w:rsidRPr="00691F60">
        <w:rPr>
          <w:rFonts w:eastAsiaTheme="minorHAnsi"/>
          <w:lang w:eastAsia="en-US"/>
        </w:rPr>
        <w:t xml:space="preserve">, </w:t>
      </w:r>
      <w:r w:rsidRPr="00691F60">
        <w:rPr>
          <w:rFonts w:eastAsiaTheme="minorHAnsi"/>
          <w:lang w:eastAsia="en-US"/>
        </w:rPr>
        <w:t>ka</w:t>
      </w:r>
      <w:r w:rsidR="00810EA3" w:rsidRPr="00691F60">
        <w:rPr>
          <w:rFonts w:eastAsiaTheme="minorHAnsi"/>
          <w:lang w:eastAsia="en-US"/>
        </w:rPr>
        <w:t xml:space="preserve"> iespēja </w:t>
      </w:r>
      <w:r w:rsidR="007E4BCB" w:rsidRPr="00691F60">
        <w:rPr>
          <w:rFonts w:eastAsiaTheme="minorHAnsi"/>
          <w:lang w:eastAsia="en-US"/>
        </w:rPr>
        <w:t>juridiski nostiprināt</w:t>
      </w:r>
      <w:r w:rsidR="00810EA3" w:rsidRPr="00691F60">
        <w:rPr>
          <w:rFonts w:eastAsiaTheme="minorHAnsi"/>
          <w:lang w:eastAsia="en-US"/>
        </w:rPr>
        <w:t xml:space="preserve"> viena dzimuma pāra </w:t>
      </w:r>
      <w:r w:rsidR="00186FDA" w:rsidRPr="00691F60">
        <w:rPr>
          <w:rFonts w:eastAsiaTheme="minorHAnsi"/>
          <w:lang w:eastAsia="en-US"/>
        </w:rPr>
        <w:t xml:space="preserve">ģimenes </w:t>
      </w:r>
      <w:r w:rsidR="00810EA3" w:rsidRPr="00691F60">
        <w:rPr>
          <w:rFonts w:eastAsiaTheme="minorHAnsi"/>
          <w:lang w:eastAsia="en-US"/>
        </w:rPr>
        <w:t xml:space="preserve">attiecības varētu </w:t>
      </w:r>
      <w:r w:rsidRPr="00691F60">
        <w:rPr>
          <w:rFonts w:eastAsiaTheme="minorHAnsi"/>
          <w:lang w:eastAsia="en-US"/>
        </w:rPr>
        <w:t xml:space="preserve">kādā citādā veidā </w:t>
      </w:r>
      <w:r w:rsidR="00810EA3" w:rsidRPr="00691F60">
        <w:rPr>
          <w:rFonts w:eastAsiaTheme="minorHAnsi"/>
          <w:lang w:eastAsia="en-US"/>
        </w:rPr>
        <w:t xml:space="preserve">apdraudēt </w:t>
      </w:r>
      <w:r w:rsidR="00056D4A">
        <w:rPr>
          <w:rFonts w:eastAsiaTheme="minorHAnsi"/>
          <w:lang w:eastAsia="en-US"/>
        </w:rPr>
        <w:t>dažādu</w:t>
      </w:r>
      <w:r w:rsidR="00810EA3" w:rsidRPr="00691F60">
        <w:rPr>
          <w:rFonts w:eastAsiaTheme="minorHAnsi"/>
          <w:lang w:eastAsia="en-US"/>
        </w:rPr>
        <w:t xml:space="preserve"> dzimum</w:t>
      </w:r>
      <w:r w:rsidR="00056D4A">
        <w:rPr>
          <w:rFonts w:eastAsiaTheme="minorHAnsi"/>
          <w:lang w:eastAsia="en-US"/>
        </w:rPr>
        <w:t>u</w:t>
      </w:r>
      <w:r w:rsidR="00810EA3" w:rsidRPr="00691F60">
        <w:rPr>
          <w:rFonts w:eastAsiaTheme="minorHAnsi"/>
          <w:lang w:eastAsia="en-US"/>
        </w:rPr>
        <w:t xml:space="preserve"> pāra ģimeni, piemēram, ietekmēt </w:t>
      </w:r>
      <w:r w:rsidR="00056D4A">
        <w:rPr>
          <w:rFonts w:eastAsiaTheme="minorHAnsi"/>
          <w:lang w:eastAsia="en-US"/>
        </w:rPr>
        <w:t>šāda</w:t>
      </w:r>
      <w:r w:rsidR="00810EA3" w:rsidRPr="00691F60">
        <w:rPr>
          <w:rFonts w:eastAsiaTheme="minorHAnsi"/>
          <w:lang w:eastAsia="en-US"/>
        </w:rPr>
        <w:t xml:space="preserve"> pāra lēmumu par bērnu radīšanu.</w:t>
      </w:r>
      <w:r w:rsidR="007E4BCB" w:rsidRPr="00691F60">
        <w:rPr>
          <w:rFonts w:eastAsiaTheme="minorHAnsi"/>
          <w:lang w:eastAsia="en-US"/>
        </w:rPr>
        <w:t xml:space="preserve"> Lēmumi par to, vai slēgt laulību un radīt bērnus, tiek balstīti uz dažādiem personiskiem, romantiskiem un praktiskiem apsvērumiem. Ir neloģiski pieņemt, ka </w:t>
      </w:r>
      <w:r w:rsidR="008C7667">
        <w:rPr>
          <w:rFonts w:eastAsiaTheme="minorHAnsi"/>
          <w:lang w:eastAsia="en-US"/>
        </w:rPr>
        <w:t xml:space="preserve">šādu dziļi personisku lēmumu varētu ietekmēt </w:t>
      </w:r>
      <w:r w:rsidR="007E4BCB" w:rsidRPr="00691F60">
        <w:rPr>
          <w:rFonts w:eastAsiaTheme="minorHAnsi"/>
          <w:lang w:eastAsia="en-US"/>
        </w:rPr>
        <w:t>fakts, ka valsts juridiski atzītu viena dzimuma pāra ģimenes</w:t>
      </w:r>
      <w:r w:rsidR="00FE6D4A" w:rsidRPr="00691F60">
        <w:rPr>
          <w:rFonts w:eastAsiaTheme="minorHAnsi"/>
          <w:lang w:eastAsia="en-US"/>
        </w:rPr>
        <w:t>.</w:t>
      </w:r>
    </w:p>
    <w:p w14:paraId="7496EF9F" w14:textId="3A35FCC2" w:rsidR="00683475" w:rsidRPr="00691F60" w:rsidRDefault="008C7667" w:rsidP="00810EA3">
      <w:pPr>
        <w:spacing w:line="276" w:lineRule="auto"/>
        <w:ind w:firstLine="720"/>
        <w:jc w:val="both"/>
        <w:rPr>
          <w:rFonts w:eastAsiaTheme="minorHAnsi"/>
          <w:lang w:eastAsia="en-US"/>
        </w:rPr>
      </w:pPr>
      <w:r>
        <w:rPr>
          <w:rFonts w:eastAsiaTheme="minorHAnsi"/>
          <w:lang w:eastAsia="en-US"/>
        </w:rPr>
        <w:t xml:space="preserve">Nav </w:t>
      </w:r>
      <w:r w:rsidR="00FA39A3">
        <w:rPr>
          <w:rFonts w:eastAsiaTheme="minorHAnsi"/>
          <w:lang w:eastAsia="en-US"/>
        </w:rPr>
        <w:t xml:space="preserve">arī </w:t>
      </w:r>
      <w:r>
        <w:rPr>
          <w:rFonts w:eastAsiaTheme="minorHAnsi"/>
          <w:lang w:eastAsia="en-US"/>
        </w:rPr>
        <w:t xml:space="preserve">pamata uzskatīt, ka </w:t>
      </w:r>
      <w:r w:rsidR="00810EA3" w:rsidRPr="00691F60">
        <w:rPr>
          <w:rFonts w:eastAsiaTheme="minorHAnsi"/>
          <w:lang w:eastAsia="en-US"/>
        </w:rPr>
        <w:t xml:space="preserve">tas samazinātu tradicionālo ģimeņu nozīmi. </w:t>
      </w:r>
      <w:r>
        <w:rPr>
          <w:rFonts w:eastAsiaTheme="minorHAnsi"/>
          <w:lang w:eastAsia="en-US"/>
        </w:rPr>
        <w:t>V</w:t>
      </w:r>
      <w:r w:rsidR="00683475" w:rsidRPr="00691F60">
        <w:rPr>
          <w:rFonts w:eastAsiaTheme="minorHAnsi"/>
          <w:lang w:eastAsia="en-US"/>
        </w:rPr>
        <w:t xml:space="preserve">iena cilvēka cieņas ievērošana un pamattiesību nodrošināšana neatņem un nemazina cita cilvēka cieņu. Tādēļ Satversmes </w:t>
      </w:r>
      <w:proofErr w:type="gramStart"/>
      <w:r w:rsidR="00683475" w:rsidRPr="00691F60">
        <w:rPr>
          <w:rFonts w:eastAsiaTheme="minorHAnsi"/>
          <w:lang w:eastAsia="en-US"/>
        </w:rPr>
        <w:t>110.panta</w:t>
      </w:r>
      <w:proofErr w:type="gramEnd"/>
      <w:r w:rsidR="00683475" w:rsidRPr="00691F60">
        <w:rPr>
          <w:rFonts w:eastAsiaTheme="minorHAnsi"/>
          <w:lang w:eastAsia="en-US"/>
        </w:rPr>
        <w:t xml:space="preserve"> pirmajam teikumam atbilstošas aizsardzības un atbalsta nodrošināšana vien</w:t>
      </w:r>
      <w:r w:rsidR="00C136A5" w:rsidRPr="00691F60">
        <w:rPr>
          <w:rFonts w:eastAsiaTheme="minorHAnsi"/>
          <w:lang w:eastAsia="en-US"/>
        </w:rPr>
        <w:t xml:space="preserve">a </w:t>
      </w:r>
      <w:r w:rsidR="00683475" w:rsidRPr="00691F60">
        <w:rPr>
          <w:rFonts w:eastAsiaTheme="minorHAnsi"/>
          <w:lang w:eastAsia="en-US"/>
        </w:rPr>
        <w:t>dzimuma p</w:t>
      </w:r>
      <w:r w:rsidR="00C136A5" w:rsidRPr="00691F60">
        <w:rPr>
          <w:rFonts w:eastAsiaTheme="minorHAnsi"/>
          <w:lang w:eastAsia="en-US"/>
        </w:rPr>
        <w:t>āra</w:t>
      </w:r>
      <w:r w:rsidR="00683475" w:rsidRPr="00691F60">
        <w:rPr>
          <w:rFonts w:eastAsiaTheme="minorHAnsi"/>
          <w:lang w:eastAsia="en-US"/>
        </w:rPr>
        <w:t xml:space="preserve"> ģimenei netraucē citu ģimenes formu pastāvēšanai un </w:t>
      </w:r>
      <w:r w:rsidR="00683475" w:rsidRPr="00691F60">
        <w:rPr>
          <w:rFonts w:eastAsiaTheme="minorHAnsi"/>
          <w:lang w:eastAsia="en-US"/>
        </w:rPr>
        <w:lastRenderedPageBreak/>
        <w:t xml:space="preserve">nemazina tām paredzēto aizsardzību un atbalstu </w:t>
      </w:r>
      <w:r w:rsidR="00683475" w:rsidRPr="00691F60">
        <w:rPr>
          <w:rFonts w:eastAsiaTheme="minorHAnsi"/>
          <w:color w:val="000000" w:themeColor="text1"/>
          <w:lang w:eastAsia="en-US"/>
        </w:rPr>
        <w:t>(</w:t>
      </w:r>
      <w:r w:rsidR="00683475" w:rsidRPr="00691F60">
        <w:rPr>
          <w:rFonts w:eastAsiaTheme="minorHAnsi"/>
          <w:i/>
          <w:iCs/>
          <w:color w:val="000000" w:themeColor="text1"/>
          <w:lang w:eastAsia="en-US"/>
        </w:rPr>
        <w:t xml:space="preserve">Satversmes tiesas </w:t>
      </w:r>
      <w:r w:rsidR="00683475" w:rsidRPr="00691F60">
        <w:rPr>
          <w:rFonts w:eastAsiaTheme="minorHAnsi"/>
          <w:i/>
          <w:iCs/>
          <w:lang w:eastAsia="en-US"/>
        </w:rPr>
        <w:t>2021.gada 8.aprīļa sprieduma lietā Nr. 2020‑34‑03 10.2.punkts</w:t>
      </w:r>
      <w:r w:rsidR="00683475" w:rsidRPr="00691F60">
        <w:rPr>
          <w:rFonts w:eastAsiaTheme="minorHAnsi"/>
          <w:color w:val="000000" w:themeColor="text1"/>
          <w:lang w:eastAsia="en-US"/>
        </w:rPr>
        <w:t>)</w:t>
      </w:r>
      <w:r w:rsidR="00683475" w:rsidRPr="00691F60">
        <w:rPr>
          <w:rFonts w:eastAsiaTheme="minorHAnsi"/>
          <w:lang w:eastAsia="en-US"/>
        </w:rPr>
        <w:t>.</w:t>
      </w:r>
    </w:p>
    <w:p w14:paraId="78A76F6E" w14:textId="062F36CC" w:rsidR="00DC4D4D" w:rsidRPr="00691F60" w:rsidRDefault="00DC4D4D" w:rsidP="00810EA3">
      <w:pPr>
        <w:spacing w:line="276" w:lineRule="auto"/>
        <w:ind w:firstLine="720"/>
        <w:jc w:val="both"/>
        <w:rPr>
          <w:rFonts w:eastAsiaTheme="minorHAnsi"/>
          <w:lang w:eastAsia="en-US"/>
        </w:rPr>
      </w:pPr>
      <w:r w:rsidRPr="00691F60">
        <w:rPr>
          <w:rFonts w:eastAsiaTheme="minorHAnsi"/>
          <w:lang w:eastAsia="en-US"/>
        </w:rPr>
        <w:t>Arī citu Eiropas valstu konstitucionālās tiesas ir atzinušas, ka iespējas nodrošināšana viena dzimuma pāra ģimenei juridiski nostiprināt savas ģimenes attiecības n</w:t>
      </w:r>
      <w:r w:rsidR="008C7667">
        <w:rPr>
          <w:rFonts w:eastAsiaTheme="minorHAnsi"/>
          <w:lang w:eastAsia="en-US"/>
        </w:rPr>
        <w:t>av</w:t>
      </w:r>
      <w:r w:rsidRPr="00691F60">
        <w:rPr>
          <w:rFonts w:eastAsiaTheme="minorHAnsi"/>
          <w:lang w:eastAsia="en-US"/>
        </w:rPr>
        <w:t xml:space="preserve"> pretrunā ar konstitūcijā nostiprināto valsts pienākumu aizsargāt un atbalstīt laulību.</w:t>
      </w:r>
    </w:p>
    <w:p w14:paraId="6237D71D" w14:textId="675EF93E" w:rsidR="00EF7DFA" w:rsidRPr="00691F60" w:rsidRDefault="00EF7DFA" w:rsidP="00EF7DFA">
      <w:pPr>
        <w:spacing w:line="276" w:lineRule="auto"/>
        <w:ind w:firstLine="720"/>
        <w:jc w:val="both"/>
        <w:rPr>
          <w:rFonts w:eastAsiaTheme="minorHAnsi"/>
          <w:lang w:eastAsia="en-US"/>
        </w:rPr>
      </w:pPr>
      <w:r w:rsidRPr="00691F60">
        <w:rPr>
          <w:rFonts w:eastAsiaTheme="minorHAnsi"/>
          <w:lang w:eastAsia="en-US"/>
        </w:rPr>
        <w:t xml:space="preserve">Piemēram, Vācijas konstitūcijas </w:t>
      </w:r>
      <w:proofErr w:type="gramStart"/>
      <w:r w:rsidRPr="00691F60">
        <w:rPr>
          <w:rFonts w:eastAsiaTheme="minorHAnsi"/>
          <w:lang w:eastAsia="en-US"/>
        </w:rPr>
        <w:t>6.panta</w:t>
      </w:r>
      <w:proofErr w:type="gramEnd"/>
      <w:r w:rsidRPr="00691F60">
        <w:rPr>
          <w:rFonts w:eastAsiaTheme="minorHAnsi"/>
          <w:lang w:eastAsia="en-US"/>
        </w:rPr>
        <w:t xml:space="preserve"> pirmā daļa noteic, ka valsts aizsargā laulību un ģimeni. Vācijas Federālā konstitucionālā tiesa ir norādījusi, ka no šajā normā noteiktās laulības aizsardzības neizriet aizliegums paredzēt iespēju arī viena dzimuma pāriem izveidot līdzīgi juridiski strukturētu savienību. Viena dzimuma pāra partnerattiecību reģistrēšana nemaina laulības tiesiskos pamatus un nemaina tiesiskās sekas, kas ir noteiktas laulībai. Pieņemot likumu par viena dzimuma pār</w:t>
      </w:r>
      <w:r w:rsidR="009F713C">
        <w:rPr>
          <w:rFonts w:eastAsiaTheme="minorHAnsi"/>
          <w:lang w:eastAsia="en-US"/>
        </w:rPr>
        <w:t>a</w:t>
      </w:r>
      <w:r w:rsidRPr="00691F60">
        <w:rPr>
          <w:rFonts w:eastAsiaTheme="minorHAnsi"/>
          <w:lang w:eastAsia="en-US"/>
        </w:rPr>
        <w:t xml:space="preserve"> partnerattiecību reģistrēšanu, laulībai netiek nodarīts nekāds kaitējums. Tas arī nepārkāpj pienākumu veicināt laulības kā dzīvesveida atzīšanu, jo </w:t>
      </w:r>
      <w:r w:rsidR="00006769">
        <w:rPr>
          <w:rFonts w:eastAsiaTheme="minorHAnsi"/>
          <w:lang w:eastAsia="en-US"/>
        </w:rPr>
        <w:t xml:space="preserve">tas </w:t>
      </w:r>
      <w:r w:rsidRPr="00691F60">
        <w:rPr>
          <w:rFonts w:eastAsiaTheme="minorHAnsi"/>
          <w:lang w:eastAsia="en-US"/>
        </w:rPr>
        <w:t xml:space="preserve">nemazina laulību veicinošos pasākumus. Tas tikai dod cita veida savienībai juridisku atzīšanu un nosaka </w:t>
      </w:r>
      <w:r w:rsidR="008C7667">
        <w:rPr>
          <w:rFonts w:eastAsiaTheme="minorHAnsi"/>
          <w:lang w:eastAsia="en-US"/>
        </w:rPr>
        <w:t>tajā</w:t>
      </w:r>
      <w:r w:rsidRPr="00691F60">
        <w:rPr>
          <w:rFonts w:eastAsiaTheme="minorHAnsi"/>
          <w:lang w:eastAsia="en-US"/>
        </w:rPr>
        <w:t xml:space="preserve"> iesaistīto personu tiesības un pienākumus. Laulības juridiskās aizsardzības un veicināšanas apjoms nemainās, ja tiesību sistēmā tiek atzīti arī citi ģimenes modeļi, ko veido personas, kas nevar stāties laulībā kā divu </w:t>
      </w:r>
      <w:r w:rsidR="00056D4A">
        <w:rPr>
          <w:rFonts w:eastAsiaTheme="minorHAnsi"/>
          <w:lang w:eastAsia="en-US"/>
        </w:rPr>
        <w:t>dažādu</w:t>
      </w:r>
      <w:r w:rsidRPr="00691F60">
        <w:rPr>
          <w:rFonts w:eastAsiaTheme="minorHAnsi"/>
          <w:lang w:eastAsia="en-US"/>
        </w:rPr>
        <w:t xml:space="preserve"> dzimumu personu savienībā (</w:t>
      </w:r>
      <w:r w:rsidRPr="00691F60">
        <w:rPr>
          <w:rFonts w:eastAsiaTheme="minorHAnsi"/>
          <w:i/>
          <w:iCs/>
          <w:lang w:eastAsia="en-US"/>
        </w:rPr>
        <w:t xml:space="preserve">Vācijas Federālās konstitucionālās tiesas </w:t>
      </w:r>
      <w:proofErr w:type="gramStart"/>
      <w:r w:rsidRPr="00691F60">
        <w:rPr>
          <w:rFonts w:eastAsiaTheme="minorHAnsi"/>
          <w:i/>
          <w:iCs/>
          <w:lang w:eastAsia="en-US"/>
        </w:rPr>
        <w:t>2002.gada</w:t>
      </w:r>
      <w:proofErr w:type="gramEnd"/>
      <w:r w:rsidRPr="00691F60">
        <w:rPr>
          <w:rFonts w:eastAsiaTheme="minorHAnsi"/>
          <w:i/>
          <w:iCs/>
          <w:lang w:eastAsia="en-US"/>
        </w:rPr>
        <w:t xml:space="preserve"> 17.jūlija sprieduma lietās Nr. 1 </w:t>
      </w:r>
      <w:proofErr w:type="spellStart"/>
      <w:r w:rsidRPr="00691F60">
        <w:rPr>
          <w:rFonts w:eastAsiaTheme="minorHAnsi"/>
          <w:i/>
          <w:iCs/>
          <w:lang w:eastAsia="en-US"/>
        </w:rPr>
        <w:t>BvF</w:t>
      </w:r>
      <w:proofErr w:type="spellEnd"/>
      <w:r w:rsidRPr="00691F60">
        <w:rPr>
          <w:rFonts w:eastAsiaTheme="minorHAnsi"/>
          <w:i/>
          <w:iCs/>
          <w:lang w:eastAsia="en-US"/>
        </w:rPr>
        <w:t> 1/01 un Nr. 1 </w:t>
      </w:r>
      <w:proofErr w:type="spellStart"/>
      <w:r w:rsidRPr="00691F60">
        <w:rPr>
          <w:rFonts w:eastAsiaTheme="minorHAnsi"/>
          <w:i/>
          <w:iCs/>
          <w:lang w:eastAsia="en-US"/>
        </w:rPr>
        <w:t>BvF</w:t>
      </w:r>
      <w:proofErr w:type="spellEnd"/>
      <w:r w:rsidRPr="00691F60">
        <w:rPr>
          <w:rFonts w:eastAsiaTheme="minorHAnsi"/>
          <w:i/>
          <w:iCs/>
          <w:lang w:eastAsia="en-US"/>
        </w:rPr>
        <w:t> 2/01 89.</w:t>
      </w:r>
      <w:r w:rsidR="00BC094C">
        <w:rPr>
          <w:rFonts w:eastAsiaTheme="minorHAnsi"/>
          <w:i/>
          <w:iCs/>
          <w:lang w:eastAsia="en-US"/>
        </w:rPr>
        <w:t>–</w:t>
      </w:r>
      <w:r w:rsidRPr="00691F60">
        <w:rPr>
          <w:rFonts w:eastAsiaTheme="minorHAnsi"/>
          <w:i/>
          <w:iCs/>
          <w:lang w:eastAsia="en-US"/>
        </w:rPr>
        <w:t xml:space="preserve">98.punkts, </w:t>
      </w:r>
      <w:r w:rsidR="00006769" w:rsidRPr="00006769">
        <w:rPr>
          <w:rFonts w:eastAsiaTheme="minorHAnsi"/>
          <w:i/>
          <w:iCs/>
          <w:lang w:eastAsia="en-US"/>
        </w:rPr>
        <w:t>https://www.bundesverfassungsgericht.de/SharedDocs/Entscheidungen/EN/ 2002/07/fs</w:t>
      </w:r>
      <w:r w:rsidRPr="00691F60">
        <w:rPr>
          <w:rFonts w:eastAsiaTheme="minorHAnsi"/>
          <w:i/>
          <w:iCs/>
          <w:lang w:eastAsia="en-US"/>
        </w:rPr>
        <w:t>20020717_1bvf000101en.html</w:t>
      </w:r>
      <w:r w:rsidRPr="00691F60">
        <w:rPr>
          <w:rFonts w:eastAsiaTheme="minorHAnsi"/>
          <w:lang w:eastAsia="en-US"/>
        </w:rPr>
        <w:t>).</w:t>
      </w:r>
    </w:p>
    <w:p w14:paraId="406C2A22" w14:textId="7BD33E4F" w:rsidR="00683475" w:rsidRPr="00691F60" w:rsidRDefault="00EF7DFA" w:rsidP="00EF7DFA">
      <w:pPr>
        <w:spacing w:line="276" w:lineRule="auto"/>
        <w:ind w:firstLine="720"/>
        <w:jc w:val="both"/>
        <w:rPr>
          <w:rFonts w:eastAsiaTheme="minorHAnsi"/>
          <w:lang w:eastAsia="en-US"/>
        </w:rPr>
      </w:pPr>
      <w:r w:rsidRPr="00691F60">
        <w:rPr>
          <w:rFonts w:eastAsiaTheme="minorHAnsi"/>
          <w:lang w:eastAsia="en-US"/>
        </w:rPr>
        <w:t>Arī Ungārijas Konstitucionālā tiesa ir atzinusi, ka, paredzot viena dzimuma personām iespēju reģistrēt laulībai līdzīgu savienību, netiktu pārkāpts konstitūcijā noteiktais valsts pienākum</w:t>
      </w:r>
      <w:r w:rsidR="00BC094C">
        <w:rPr>
          <w:rFonts w:eastAsiaTheme="minorHAnsi"/>
          <w:lang w:eastAsia="en-US"/>
        </w:rPr>
        <w:t>s</w:t>
      </w:r>
      <w:r w:rsidRPr="00691F60">
        <w:rPr>
          <w:rFonts w:eastAsiaTheme="minorHAnsi"/>
          <w:lang w:eastAsia="en-US"/>
        </w:rPr>
        <w:t xml:space="preserve"> aizsargāt laulību. Laulībai kā </w:t>
      </w:r>
      <w:r w:rsidR="00056D4A">
        <w:rPr>
          <w:rFonts w:eastAsiaTheme="minorHAnsi"/>
          <w:lang w:eastAsia="en-US"/>
        </w:rPr>
        <w:t>dažādu</w:t>
      </w:r>
      <w:r w:rsidRPr="00691F60">
        <w:rPr>
          <w:rFonts w:eastAsiaTheme="minorHAnsi"/>
          <w:lang w:eastAsia="en-US"/>
        </w:rPr>
        <w:t xml:space="preserve"> dzimum</w:t>
      </w:r>
      <w:r w:rsidR="00056D4A">
        <w:rPr>
          <w:rFonts w:eastAsiaTheme="minorHAnsi"/>
          <w:lang w:eastAsia="en-US"/>
        </w:rPr>
        <w:t>u</w:t>
      </w:r>
      <w:r w:rsidRPr="00691F60">
        <w:rPr>
          <w:rFonts w:eastAsiaTheme="minorHAnsi"/>
          <w:lang w:eastAsia="en-US"/>
        </w:rPr>
        <w:t xml:space="preserve"> personu savienībai netiktu nodarīts kaitējums, ja arī viena dzimuma pāri varētu reģistrēt savas attiecības. </w:t>
      </w:r>
      <w:r w:rsidR="008C7667">
        <w:rPr>
          <w:rFonts w:eastAsiaTheme="minorHAnsi"/>
          <w:lang w:eastAsia="en-US"/>
        </w:rPr>
        <w:t>S</w:t>
      </w:r>
      <w:r w:rsidRPr="00691F60">
        <w:rPr>
          <w:rFonts w:eastAsiaTheme="minorHAnsi"/>
          <w:lang w:eastAsia="en-US"/>
        </w:rPr>
        <w:t xml:space="preserve">tabilu viena dzimuma pāru tiesības uz </w:t>
      </w:r>
      <w:r w:rsidR="004422E9">
        <w:rPr>
          <w:rFonts w:eastAsiaTheme="minorHAnsi"/>
          <w:lang w:eastAsia="en-US"/>
        </w:rPr>
        <w:t>šo</w:t>
      </w:r>
      <w:r w:rsidR="004422E9" w:rsidRPr="00691F60">
        <w:rPr>
          <w:rFonts w:eastAsiaTheme="minorHAnsi"/>
          <w:lang w:eastAsia="en-US"/>
        </w:rPr>
        <w:t xml:space="preserve"> </w:t>
      </w:r>
      <w:r w:rsidRPr="00691F60">
        <w:rPr>
          <w:rFonts w:eastAsiaTheme="minorHAnsi"/>
          <w:lang w:eastAsia="en-US"/>
        </w:rPr>
        <w:t>attiecību atzīšanu un aizsardzību izriet no konstitūcijā nostiprinātajām tiesībām uz cilvēka cieņu, tiesībām uz pašnoteikšanos, tiesībām uz vispārējo brīvību un personības brīvu attīstību (</w:t>
      </w:r>
      <w:r w:rsidRPr="00691F60">
        <w:rPr>
          <w:rFonts w:eastAsiaTheme="minorHAnsi"/>
          <w:i/>
          <w:iCs/>
          <w:lang w:eastAsia="en-US"/>
        </w:rPr>
        <w:t xml:space="preserve">Ungārijas Konstitucionālās tiesas </w:t>
      </w:r>
      <w:proofErr w:type="gramStart"/>
      <w:r w:rsidRPr="00691F60">
        <w:rPr>
          <w:rFonts w:eastAsiaTheme="minorHAnsi"/>
          <w:i/>
          <w:iCs/>
          <w:lang w:eastAsia="en-US"/>
        </w:rPr>
        <w:t>2008.gada</w:t>
      </w:r>
      <w:proofErr w:type="gramEnd"/>
      <w:r w:rsidRPr="00691F60">
        <w:rPr>
          <w:rFonts w:eastAsiaTheme="minorHAnsi"/>
          <w:i/>
          <w:iCs/>
          <w:lang w:eastAsia="en-US"/>
        </w:rPr>
        <w:t xml:space="preserve"> 15.decembra sprieduma lietā Nr. 154/2008 3.2.2.punkts, </w:t>
      </w:r>
      <w:r w:rsidR="00006769" w:rsidRPr="00006769">
        <w:rPr>
          <w:rFonts w:eastAsiaTheme="minorHAnsi"/>
          <w:i/>
          <w:iCs/>
          <w:lang w:eastAsia="en-US"/>
        </w:rPr>
        <w:t>https://hunconcourt.hu/ugykereso/talalatok</w:t>
      </w:r>
      <w:r w:rsidRPr="00691F60">
        <w:rPr>
          <w:rFonts w:eastAsiaTheme="minorHAnsi"/>
          <w:i/>
          <w:iCs/>
          <w:lang w:eastAsia="en-US"/>
        </w:rPr>
        <w:t>?</w:t>
      </w:r>
      <w:r w:rsidR="00006769">
        <w:rPr>
          <w:rFonts w:eastAsiaTheme="minorHAnsi"/>
          <w:i/>
          <w:iCs/>
          <w:lang w:eastAsia="en-US"/>
        </w:rPr>
        <w:t xml:space="preserve"> </w:t>
      </w:r>
      <w:r w:rsidRPr="00691F60">
        <w:rPr>
          <w:rFonts w:eastAsiaTheme="minorHAnsi"/>
          <w:i/>
          <w:iCs/>
          <w:lang w:eastAsia="en-US"/>
        </w:rPr>
        <w:t>hatarozat_sorszam=154&amp;hatarozat_evszam=2008</w:t>
      </w:r>
      <w:r w:rsidRPr="00691F60">
        <w:rPr>
          <w:rFonts w:eastAsiaTheme="minorHAnsi"/>
          <w:lang w:eastAsia="en-US"/>
        </w:rPr>
        <w:t>).</w:t>
      </w:r>
    </w:p>
    <w:p w14:paraId="5EECE7F9" w14:textId="418CBBAE" w:rsidR="00810EA3" w:rsidRPr="00691F60" w:rsidRDefault="004422E9" w:rsidP="00810EA3">
      <w:pPr>
        <w:spacing w:line="276" w:lineRule="auto"/>
        <w:ind w:firstLine="720"/>
        <w:jc w:val="both"/>
        <w:rPr>
          <w:rFonts w:eastAsiaTheme="minorHAnsi"/>
          <w:lang w:eastAsia="en-US"/>
        </w:rPr>
      </w:pPr>
      <w:r w:rsidRPr="00D71F65">
        <w:rPr>
          <w:rFonts w:eastAsiaTheme="minorHAnsi"/>
          <w:lang w:eastAsia="en-US"/>
        </w:rPr>
        <w:t>Senāts</w:t>
      </w:r>
      <w:r>
        <w:rPr>
          <w:rFonts w:eastAsiaTheme="minorHAnsi"/>
          <w:lang w:eastAsia="en-US"/>
        </w:rPr>
        <w:t xml:space="preserve"> uzskata, ka i</w:t>
      </w:r>
      <w:r w:rsidR="00EF7DFA" w:rsidRPr="00691F60">
        <w:rPr>
          <w:rFonts w:eastAsiaTheme="minorHAnsi"/>
          <w:lang w:eastAsia="en-US"/>
        </w:rPr>
        <w:t xml:space="preserve">espēja viena dzimuma pāra ģimenei juridiski nostiprināt savas ģimenes attiecības ne tikai nerada apdraudējumu laulībai, bet drīzāk </w:t>
      </w:r>
      <w:r w:rsidR="00810EA3" w:rsidRPr="00691F60">
        <w:rPr>
          <w:rFonts w:eastAsiaTheme="minorHAnsi"/>
          <w:lang w:eastAsia="en-US"/>
        </w:rPr>
        <w:t>papildus apstiprin</w:t>
      </w:r>
      <w:r w:rsidR="00EF7DFA" w:rsidRPr="00691F60">
        <w:rPr>
          <w:rFonts w:eastAsiaTheme="minorHAnsi"/>
          <w:lang w:eastAsia="en-US"/>
        </w:rPr>
        <w:t>a</w:t>
      </w:r>
      <w:r w:rsidR="00810EA3" w:rsidRPr="00691F60">
        <w:rPr>
          <w:rFonts w:eastAsiaTheme="minorHAnsi"/>
          <w:lang w:eastAsia="en-US"/>
        </w:rPr>
        <w:t xml:space="preserve"> laulības nozīmi. Laulība ir stabilās, noturīgās, uz savstarpēju atbildību, lojalitāti un cieņu balstītās pāra attiecībās esoš</w:t>
      </w:r>
      <w:r w:rsidR="00186FDA" w:rsidRPr="00691F60">
        <w:rPr>
          <w:rFonts w:eastAsiaTheme="minorHAnsi"/>
          <w:lang w:eastAsia="en-US"/>
        </w:rPr>
        <w:t xml:space="preserve">u </w:t>
      </w:r>
      <w:r w:rsidR="00056D4A">
        <w:rPr>
          <w:rFonts w:eastAsiaTheme="minorHAnsi"/>
          <w:lang w:eastAsia="en-US"/>
        </w:rPr>
        <w:t>dažādu</w:t>
      </w:r>
      <w:r w:rsidR="00810EA3" w:rsidRPr="00691F60">
        <w:rPr>
          <w:rFonts w:eastAsiaTheme="minorHAnsi"/>
          <w:lang w:eastAsia="en-US"/>
        </w:rPr>
        <w:t xml:space="preserve"> dzimum</w:t>
      </w:r>
      <w:r w:rsidR="00056D4A">
        <w:rPr>
          <w:rFonts w:eastAsiaTheme="minorHAnsi"/>
          <w:lang w:eastAsia="en-US"/>
        </w:rPr>
        <w:t>u</w:t>
      </w:r>
      <w:r w:rsidR="00810EA3" w:rsidRPr="00691F60">
        <w:rPr>
          <w:rFonts w:eastAsiaTheme="minorHAnsi"/>
          <w:lang w:eastAsia="en-US"/>
        </w:rPr>
        <w:t xml:space="preserve"> personu ģimenes juridiska atzīšana. Nodrošinot juridisku atzīšanu citām personām, kas ir līdzīgās attiecībās un kam laulība nav pieejama, valsts </w:t>
      </w:r>
      <w:r w:rsidR="00EF7DFA" w:rsidRPr="00691F60">
        <w:rPr>
          <w:rFonts w:eastAsiaTheme="minorHAnsi"/>
          <w:lang w:eastAsia="en-US"/>
        </w:rPr>
        <w:t>demonstrētu</w:t>
      </w:r>
      <w:r w:rsidR="00810EA3" w:rsidRPr="00691F60">
        <w:rPr>
          <w:rFonts w:eastAsiaTheme="minorHAnsi"/>
          <w:lang w:eastAsia="en-US"/>
        </w:rPr>
        <w:t>, ka tā kopumā pozitīvi vērtē un atbalsta stabilas, noturīgas, uz savstarpēju atbildību, lojalitāti un cieņu balstītas pāra attiecības</w:t>
      </w:r>
      <w:r w:rsidR="00894C09" w:rsidRPr="00691F60">
        <w:rPr>
          <w:rFonts w:eastAsiaTheme="minorHAnsi"/>
          <w:lang w:eastAsia="en-US"/>
        </w:rPr>
        <w:t xml:space="preserve"> neatkarīgi no partneru dzimuma,</w:t>
      </w:r>
      <w:r w:rsidR="00810EA3" w:rsidRPr="00691F60">
        <w:rPr>
          <w:rFonts w:eastAsiaTheme="minorHAnsi"/>
          <w:lang w:eastAsia="en-US"/>
        </w:rPr>
        <w:t xml:space="preserve"> un </w:t>
      </w:r>
      <w:r w:rsidR="00462BDD" w:rsidRPr="00691F60">
        <w:rPr>
          <w:rFonts w:eastAsiaTheme="minorHAnsi"/>
          <w:lang w:eastAsia="en-US"/>
        </w:rPr>
        <w:t>k</w:t>
      </w:r>
      <w:r w:rsidR="00FF66E7" w:rsidRPr="00691F60">
        <w:rPr>
          <w:rFonts w:eastAsiaTheme="minorHAnsi"/>
          <w:lang w:eastAsia="en-US"/>
        </w:rPr>
        <w:t>a</w:t>
      </w:r>
      <w:r w:rsidR="00462BDD" w:rsidRPr="00691F60">
        <w:rPr>
          <w:rFonts w:eastAsiaTheme="minorHAnsi"/>
          <w:lang w:eastAsia="en-US"/>
        </w:rPr>
        <w:t xml:space="preserve"> tā </w:t>
      </w:r>
      <w:r w:rsidR="00810EA3" w:rsidRPr="00691F60">
        <w:rPr>
          <w:rFonts w:eastAsiaTheme="minorHAnsi"/>
          <w:lang w:eastAsia="en-US"/>
        </w:rPr>
        <w:t>šādu attiecību juridisku atzīšanu, tātad arī laulību noslēgšanu, uzskata par veicināmu un atbalstāmu.</w:t>
      </w:r>
    </w:p>
    <w:p w14:paraId="0696899B" w14:textId="77777777" w:rsidR="00EF7DFA" w:rsidRPr="00691F60" w:rsidRDefault="00EF7DFA" w:rsidP="00810EA3">
      <w:pPr>
        <w:spacing w:line="276" w:lineRule="auto"/>
        <w:ind w:firstLine="720"/>
        <w:jc w:val="both"/>
        <w:rPr>
          <w:rFonts w:eastAsiaTheme="minorHAnsi"/>
          <w:lang w:eastAsia="en-US"/>
        </w:rPr>
      </w:pPr>
    </w:p>
    <w:p w14:paraId="597D966B" w14:textId="59335096" w:rsidR="005A6DF4" w:rsidRPr="00691F60" w:rsidRDefault="00EF7DFA" w:rsidP="00810EA3">
      <w:pPr>
        <w:spacing w:line="276" w:lineRule="auto"/>
        <w:ind w:firstLine="720"/>
        <w:jc w:val="both"/>
        <w:rPr>
          <w:rFonts w:eastAsiaTheme="minorHAnsi"/>
          <w:lang w:eastAsia="en-US"/>
        </w:rPr>
      </w:pPr>
      <w:r w:rsidRPr="00691F60">
        <w:rPr>
          <w:rFonts w:eastAsiaTheme="minorHAnsi"/>
          <w:lang w:eastAsia="en-US"/>
        </w:rPr>
        <w:t>[</w:t>
      </w:r>
      <w:r w:rsidR="00F01505" w:rsidRPr="00691F60">
        <w:rPr>
          <w:rFonts w:eastAsiaTheme="minorHAnsi"/>
          <w:lang w:eastAsia="en-US"/>
        </w:rPr>
        <w:t>1</w:t>
      </w:r>
      <w:r w:rsidR="00DF084C" w:rsidRPr="00691F60">
        <w:rPr>
          <w:rFonts w:eastAsiaTheme="minorHAnsi"/>
          <w:lang w:eastAsia="en-US"/>
        </w:rPr>
        <w:t>9</w:t>
      </w:r>
      <w:r w:rsidRPr="00691F60">
        <w:rPr>
          <w:rFonts w:eastAsiaTheme="minorHAnsi"/>
          <w:lang w:eastAsia="en-US"/>
        </w:rPr>
        <w:t>]</w:t>
      </w:r>
      <w:r w:rsidR="003C64BF">
        <w:rPr>
          <w:rFonts w:eastAsiaTheme="minorHAnsi"/>
          <w:lang w:eastAsia="en-US"/>
        </w:rPr>
        <w:t> </w:t>
      </w:r>
      <w:r w:rsidR="00810EA3" w:rsidRPr="00691F60">
        <w:rPr>
          <w:rFonts w:eastAsiaTheme="minorHAnsi"/>
          <w:lang w:eastAsia="en-US"/>
        </w:rPr>
        <w:t>Viens no leģitīmiem mērķiem cilvēktiesību ierobežošanai ir arī sabiedrības tikumība</w:t>
      </w:r>
      <w:r w:rsidR="004422E9">
        <w:rPr>
          <w:rFonts w:eastAsiaTheme="minorHAnsi"/>
          <w:lang w:eastAsia="en-US"/>
        </w:rPr>
        <w:t xml:space="preserve">. </w:t>
      </w:r>
      <w:r w:rsidR="00810EA3" w:rsidRPr="00691F60">
        <w:rPr>
          <w:rFonts w:eastAsiaTheme="minorHAnsi"/>
          <w:lang w:eastAsia="en-US"/>
        </w:rPr>
        <w:t xml:space="preserve">Sabiedrības tikumība kā leģitīms mērķis aptver sabiedrībā valdošās sociālās un ētiskās normas, par kurām pastāv </w:t>
      </w:r>
      <w:r w:rsidR="004422E9">
        <w:rPr>
          <w:rFonts w:eastAsiaTheme="minorHAnsi"/>
          <w:lang w:eastAsia="en-US"/>
        </w:rPr>
        <w:t>vienprātība</w:t>
      </w:r>
      <w:r w:rsidR="00810EA3" w:rsidRPr="00691F60">
        <w:rPr>
          <w:rFonts w:eastAsiaTheme="minorHAnsi"/>
          <w:lang w:eastAsia="en-US"/>
        </w:rPr>
        <w:t>, ka tās ir nepieciešamas sabiedrības harmoniskai funkcionēšanai. Šīs normas laika gaitā mainās un var būt atšķirīgas dažādās vietās un kultūrās (</w:t>
      </w:r>
      <w:r w:rsidR="00810EA3" w:rsidRPr="00691F60">
        <w:rPr>
          <w:rFonts w:eastAsiaTheme="minorHAnsi"/>
          <w:i/>
          <w:lang w:eastAsia="en-US"/>
        </w:rPr>
        <w:t xml:space="preserve">Pleps J. </w:t>
      </w:r>
      <w:proofErr w:type="gramStart"/>
      <w:r w:rsidR="00810EA3" w:rsidRPr="00691F60">
        <w:rPr>
          <w:rFonts w:eastAsiaTheme="minorHAnsi"/>
          <w:i/>
          <w:lang w:eastAsia="en-US"/>
        </w:rPr>
        <w:t>116.pants</w:t>
      </w:r>
      <w:proofErr w:type="gramEnd"/>
      <w:r w:rsidR="00810EA3" w:rsidRPr="00691F60">
        <w:rPr>
          <w:rFonts w:eastAsiaTheme="minorHAnsi"/>
          <w:i/>
          <w:lang w:eastAsia="en-US"/>
        </w:rPr>
        <w:t>. Latvijas Republikas Satversmes komentāri</w:t>
      </w:r>
      <w:r w:rsidR="005925DC" w:rsidRPr="00691F60">
        <w:rPr>
          <w:rFonts w:eastAsiaTheme="minorHAnsi"/>
          <w:i/>
          <w:lang w:eastAsia="en-US"/>
        </w:rPr>
        <w:t>,</w:t>
      </w:r>
      <w:r w:rsidR="00810EA3" w:rsidRPr="00691F60">
        <w:rPr>
          <w:rFonts w:eastAsiaTheme="minorHAnsi"/>
          <w:i/>
          <w:lang w:eastAsia="en-US"/>
        </w:rPr>
        <w:t xml:space="preserve"> VIII nodaļa</w:t>
      </w:r>
      <w:r w:rsidR="005925DC" w:rsidRPr="00691F60">
        <w:rPr>
          <w:rFonts w:eastAsiaTheme="minorHAnsi"/>
          <w:i/>
          <w:lang w:eastAsia="en-US"/>
        </w:rPr>
        <w:t>.</w:t>
      </w:r>
      <w:r w:rsidR="00810EA3" w:rsidRPr="00691F60">
        <w:rPr>
          <w:rFonts w:eastAsiaTheme="minorHAnsi"/>
          <w:i/>
          <w:lang w:eastAsia="en-US"/>
        </w:rPr>
        <w:t xml:space="preserve"> Cilvēka pamattiesības</w:t>
      </w:r>
      <w:r w:rsidR="005925DC" w:rsidRPr="00691F60">
        <w:rPr>
          <w:rFonts w:eastAsiaTheme="minorHAnsi"/>
          <w:i/>
          <w:lang w:eastAsia="en-US"/>
        </w:rPr>
        <w:t>,</w:t>
      </w:r>
      <w:r w:rsidR="00810EA3" w:rsidRPr="00691F60">
        <w:rPr>
          <w:rFonts w:eastAsiaTheme="minorHAnsi"/>
          <w:i/>
          <w:lang w:eastAsia="en-US"/>
        </w:rPr>
        <w:t xml:space="preserve"> </w:t>
      </w:r>
      <w:r w:rsidR="005925DC" w:rsidRPr="00691F60">
        <w:rPr>
          <w:rFonts w:eastAsiaTheme="minorHAnsi"/>
          <w:i/>
          <w:lang w:eastAsia="en-US"/>
        </w:rPr>
        <w:t>aut</w:t>
      </w:r>
      <w:r w:rsidR="00C91006" w:rsidRPr="00691F60">
        <w:rPr>
          <w:rFonts w:eastAsiaTheme="minorHAnsi"/>
          <w:i/>
          <w:lang w:eastAsia="en-US"/>
        </w:rPr>
        <w:t xml:space="preserve">oru </w:t>
      </w:r>
      <w:r w:rsidR="005925DC" w:rsidRPr="00691F60">
        <w:rPr>
          <w:rFonts w:eastAsiaTheme="minorHAnsi"/>
          <w:i/>
          <w:lang w:eastAsia="en-US"/>
        </w:rPr>
        <w:t xml:space="preserve">kolektīvs </w:t>
      </w:r>
      <w:r w:rsidR="00C91006" w:rsidRPr="00691F60">
        <w:rPr>
          <w:rFonts w:eastAsiaTheme="minorHAnsi"/>
          <w:i/>
          <w:lang w:eastAsia="en-US"/>
        </w:rPr>
        <w:t>prof. </w:t>
      </w:r>
      <w:r w:rsidR="005925DC" w:rsidRPr="00691F60">
        <w:rPr>
          <w:rFonts w:eastAsiaTheme="minorHAnsi"/>
          <w:i/>
          <w:lang w:eastAsia="en-US"/>
        </w:rPr>
        <w:t>R. Baloža zinātniskā vadībā, Rīga: Latvijas Vēstnesis, 2011,</w:t>
      </w:r>
      <w:r w:rsidR="00810EA3" w:rsidRPr="00691F60">
        <w:rPr>
          <w:rFonts w:eastAsiaTheme="minorHAnsi"/>
          <w:i/>
          <w:lang w:eastAsia="en-US"/>
        </w:rPr>
        <w:t xml:space="preserve"> 778.lpp.; Levits</w:t>
      </w:r>
      <w:r w:rsidR="00BC094C">
        <w:rPr>
          <w:rFonts w:eastAsiaTheme="minorHAnsi"/>
          <w:i/>
          <w:lang w:eastAsia="en-US"/>
        </w:rPr>
        <w:t xml:space="preserve"> E</w:t>
      </w:r>
      <w:r w:rsidR="00810EA3" w:rsidRPr="00691F60">
        <w:rPr>
          <w:rFonts w:eastAsiaTheme="minorHAnsi"/>
          <w:i/>
          <w:lang w:eastAsia="en-US"/>
        </w:rPr>
        <w:t>. Cilvēktiesību piemērošanas jautājumi Latvijā. 2000, 287.lpp.</w:t>
      </w:r>
      <w:r w:rsidR="00810EA3" w:rsidRPr="00691F60">
        <w:rPr>
          <w:rFonts w:eastAsiaTheme="minorHAnsi"/>
          <w:lang w:eastAsia="en-US"/>
        </w:rPr>
        <w:t>)</w:t>
      </w:r>
      <w:r w:rsidR="001870B4" w:rsidRPr="00691F60">
        <w:rPr>
          <w:rFonts w:eastAsiaTheme="minorHAnsi"/>
          <w:lang w:eastAsia="en-US"/>
        </w:rPr>
        <w:t>.</w:t>
      </w:r>
    </w:p>
    <w:p w14:paraId="57267319" w14:textId="1FEB5F49" w:rsidR="001870B4" w:rsidRPr="00691F60" w:rsidRDefault="00981FE3" w:rsidP="00810EA3">
      <w:pPr>
        <w:spacing w:line="276" w:lineRule="auto"/>
        <w:ind w:firstLine="720"/>
        <w:jc w:val="both"/>
        <w:rPr>
          <w:rFonts w:eastAsiaTheme="minorHAnsi"/>
          <w:lang w:eastAsia="en-US"/>
        </w:rPr>
      </w:pPr>
      <w:r>
        <w:rPr>
          <w:rFonts w:eastAsiaTheme="minorHAnsi"/>
          <w:lang w:eastAsia="en-US"/>
        </w:rPr>
        <w:lastRenderedPageBreak/>
        <w:t>Nevar apgalvot</w:t>
      </w:r>
      <w:r w:rsidR="001870B4" w:rsidRPr="00691F60">
        <w:rPr>
          <w:rFonts w:eastAsiaTheme="minorHAnsi"/>
          <w:lang w:eastAsia="en-US"/>
        </w:rPr>
        <w:t xml:space="preserve">, ka Latvijas sabiedrībā </w:t>
      </w:r>
      <w:r w:rsidR="00B03CC6">
        <w:rPr>
          <w:rFonts w:eastAsiaTheme="minorHAnsi"/>
          <w:lang w:eastAsia="en-US"/>
        </w:rPr>
        <w:t xml:space="preserve">ir </w:t>
      </w:r>
      <w:r w:rsidR="004422E9">
        <w:rPr>
          <w:rFonts w:eastAsiaTheme="minorHAnsi"/>
          <w:lang w:eastAsia="en-US"/>
        </w:rPr>
        <w:t>vienprātīgs viedoklis</w:t>
      </w:r>
      <w:r w:rsidR="004422E9" w:rsidRPr="00691F60">
        <w:rPr>
          <w:rFonts w:eastAsiaTheme="minorHAnsi"/>
          <w:lang w:eastAsia="en-US"/>
        </w:rPr>
        <w:t xml:space="preserve"> </w:t>
      </w:r>
      <w:r w:rsidR="001870B4" w:rsidRPr="00691F60">
        <w:rPr>
          <w:rFonts w:eastAsiaTheme="minorHAnsi"/>
          <w:lang w:eastAsia="en-US"/>
        </w:rPr>
        <w:t>par to, vai viena dzimuma pāra ģimenes attiecības ir tikumīgas vai nav. Ir sabiedrības daļa, kas šādas attiecības uzskata par netikumīgām, taču ir arī sabiedrības daļa, kas uzskata, ka ilgstošas un stabilas pāra attiecības, kurās partneri neatkarīgi no viņu dzimuma viens par otru rūpējas, ir tikumīgas, jo tās sekmē sabiedrības harmonisku funkcionēšanu.</w:t>
      </w:r>
    </w:p>
    <w:p w14:paraId="418C2328" w14:textId="23B33DA0" w:rsidR="00810EA3" w:rsidRPr="00691F60" w:rsidRDefault="00810EA3" w:rsidP="00810EA3">
      <w:pPr>
        <w:spacing w:line="276" w:lineRule="auto"/>
        <w:ind w:firstLine="720"/>
        <w:jc w:val="both"/>
        <w:rPr>
          <w:rFonts w:eastAsiaTheme="minorHAnsi"/>
          <w:szCs w:val="22"/>
          <w:lang w:eastAsia="en-US"/>
        </w:rPr>
      </w:pPr>
      <w:r w:rsidRPr="00691F60">
        <w:rPr>
          <w:rFonts w:eastAsiaTheme="minorHAnsi"/>
          <w:szCs w:val="22"/>
          <w:lang w:eastAsia="en-US"/>
        </w:rPr>
        <w:t xml:space="preserve">Taču jāņem vērā, ka </w:t>
      </w:r>
      <w:r w:rsidR="00981FE3">
        <w:rPr>
          <w:rFonts w:eastAsiaTheme="minorHAnsi"/>
          <w:szCs w:val="22"/>
          <w:lang w:eastAsia="en-US"/>
        </w:rPr>
        <w:t>juridiski</w:t>
      </w:r>
      <w:r w:rsidRPr="00691F60">
        <w:rPr>
          <w:rFonts w:eastAsiaTheme="minorHAnsi"/>
          <w:lang w:eastAsia="en-US"/>
        </w:rPr>
        <w:t xml:space="preserve"> tiek aizsargāti vien atsevišķi tikumības elementi jeb tikai daļa no sabiedrības priekšstatiem par tikumību. Līdz ar to, </w:t>
      </w:r>
      <w:r w:rsidR="007C3CA0" w:rsidRPr="00691F60">
        <w:rPr>
          <w:rFonts w:eastAsiaTheme="minorHAnsi"/>
          <w:lang w:eastAsia="en-US"/>
        </w:rPr>
        <w:t xml:space="preserve">pat </w:t>
      </w:r>
      <w:r w:rsidRPr="00691F60">
        <w:rPr>
          <w:rFonts w:eastAsiaTheme="minorHAnsi"/>
          <w:lang w:eastAsia="en-US"/>
        </w:rPr>
        <w:t>ja sabiedrības ievērojama daļa kādu rīcību uzskat</w:t>
      </w:r>
      <w:r w:rsidR="001870B4" w:rsidRPr="00691F60">
        <w:rPr>
          <w:rFonts w:eastAsiaTheme="minorHAnsi"/>
          <w:lang w:eastAsia="en-US"/>
        </w:rPr>
        <w:t>ītu</w:t>
      </w:r>
      <w:r w:rsidRPr="00691F60">
        <w:rPr>
          <w:rFonts w:eastAsiaTheme="minorHAnsi"/>
          <w:lang w:eastAsia="en-US"/>
        </w:rPr>
        <w:t xml:space="preserve"> par netikumīgu, tas automātiski nenozīmē, ka ir pamats šādas rīcības (tiesību) ierobežošanai. Vienmēr ir jāievēro samērīguma princips un jāvērtē, vai šāds ierobežojums nepieciešams demokrātiskā sabiedrībā </w:t>
      </w:r>
      <w:proofErr w:type="gramStart"/>
      <w:r w:rsidRPr="00691F60">
        <w:rPr>
          <w:rFonts w:eastAsiaTheme="minorHAnsi"/>
          <w:lang w:eastAsia="en-US"/>
        </w:rPr>
        <w:t>(</w:t>
      </w:r>
      <w:proofErr w:type="spellStart"/>
      <w:proofErr w:type="gramEnd"/>
      <w:r w:rsidRPr="00691F60">
        <w:rPr>
          <w:rFonts w:eastAsiaTheme="minorHAnsi"/>
          <w:i/>
          <w:iCs/>
          <w:lang w:eastAsia="en-US"/>
        </w:rPr>
        <w:t>Sedliņa</w:t>
      </w:r>
      <w:proofErr w:type="spellEnd"/>
      <w:r w:rsidRPr="00691F60">
        <w:rPr>
          <w:rFonts w:eastAsiaTheme="minorHAnsi"/>
          <w:i/>
          <w:iCs/>
          <w:lang w:eastAsia="en-US"/>
        </w:rPr>
        <w:t xml:space="preserve"> I. Vairākuma priekšstati un minoritātes tiesības. Intervija ar Egilu Levitu, Eiropas Kopienu tiesas tiesnesi, </w:t>
      </w:r>
      <w:hyperlink r:id="rId11" w:history="1">
        <w:r w:rsidR="00473A91" w:rsidRPr="003C64BF">
          <w:rPr>
            <w:rStyle w:val="Hyperlink"/>
            <w:rFonts w:eastAsiaTheme="minorHAnsi"/>
            <w:i/>
            <w:iCs/>
            <w:color w:val="auto"/>
            <w:szCs w:val="22"/>
            <w:u w:val="none"/>
            <w:lang w:eastAsia="en-US"/>
          </w:rPr>
          <w:t>http://providus.lv/article/vairakuma-prieksstati-un-minoritates-tiesibas</w:t>
        </w:r>
      </w:hyperlink>
      <w:r w:rsidRPr="003C64BF">
        <w:rPr>
          <w:rFonts w:eastAsiaTheme="minorHAnsi"/>
          <w:szCs w:val="22"/>
          <w:lang w:eastAsia="en-US"/>
        </w:rPr>
        <w:t>).</w:t>
      </w:r>
    </w:p>
    <w:p w14:paraId="769F9099" w14:textId="635F5767" w:rsidR="00473A91" w:rsidRPr="00691F60" w:rsidRDefault="004422E9" w:rsidP="00810EA3">
      <w:pPr>
        <w:spacing w:line="276" w:lineRule="auto"/>
        <w:ind w:firstLine="720"/>
        <w:jc w:val="both"/>
        <w:rPr>
          <w:rFonts w:eastAsiaTheme="minorHAnsi"/>
          <w:lang w:eastAsia="en-US"/>
        </w:rPr>
      </w:pPr>
      <w:r>
        <w:rPr>
          <w:rFonts w:eastAsiaTheme="minorHAnsi"/>
          <w:szCs w:val="22"/>
          <w:lang w:eastAsia="en-US"/>
        </w:rPr>
        <w:t>Arī</w:t>
      </w:r>
      <w:r w:rsidR="00473A91" w:rsidRPr="00691F60">
        <w:rPr>
          <w:rFonts w:eastAsiaTheme="minorHAnsi"/>
          <w:szCs w:val="22"/>
          <w:lang w:eastAsia="en-US"/>
        </w:rPr>
        <w:t xml:space="preserve"> Satversmes tiesa</w:t>
      </w:r>
      <w:r>
        <w:rPr>
          <w:rFonts w:eastAsiaTheme="minorHAnsi"/>
          <w:szCs w:val="22"/>
          <w:lang w:eastAsia="en-US"/>
        </w:rPr>
        <w:t xml:space="preserve"> ir secinājusi</w:t>
      </w:r>
      <w:r w:rsidR="00473A91" w:rsidRPr="00691F60">
        <w:rPr>
          <w:rFonts w:eastAsiaTheme="minorHAnsi"/>
          <w:szCs w:val="22"/>
          <w:lang w:eastAsia="en-US"/>
        </w:rPr>
        <w:t>,</w:t>
      </w:r>
      <w:r>
        <w:rPr>
          <w:rFonts w:eastAsiaTheme="minorHAnsi"/>
          <w:szCs w:val="22"/>
          <w:lang w:eastAsia="en-US"/>
        </w:rPr>
        <w:t xml:space="preserve"> ka</w:t>
      </w:r>
      <w:r w:rsidR="00473A91" w:rsidRPr="00691F60">
        <w:rPr>
          <w:rFonts w:eastAsiaTheme="minorHAnsi"/>
          <w:szCs w:val="22"/>
          <w:lang w:eastAsia="en-US"/>
        </w:rPr>
        <w:t xml:space="preserve"> sabiedrībā pastāvoši stereotipi nevar kalpot par konstitucionāli attaisnojamu pamatu noteiktas personas vai personu grupas pamattiesību liegšanai vai ierobežošanai demokrātiskā tiesiskā valstī </w:t>
      </w:r>
      <w:r w:rsidR="00473A91" w:rsidRPr="00691F60">
        <w:rPr>
          <w:rFonts w:eastAsiaTheme="minorHAnsi"/>
          <w:color w:val="000000" w:themeColor="text1"/>
          <w:lang w:eastAsia="en-US"/>
        </w:rPr>
        <w:t>(</w:t>
      </w:r>
      <w:bookmarkStart w:id="25" w:name="_Hlk73969224"/>
      <w:r w:rsidR="00473A91" w:rsidRPr="00691F60">
        <w:rPr>
          <w:rFonts w:eastAsiaTheme="minorHAnsi"/>
          <w:i/>
          <w:iCs/>
          <w:color w:val="000000" w:themeColor="text1"/>
          <w:lang w:eastAsia="en-US"/>
        </w:rPr>
        <w:t xml:space="preserve">Satversmes tiesas </w:t>
      </w:r>
      <w:proofErr w:type="gramStart"/>
      <w:r w:rsidR="00473A91" w:rsidRPr="00691F60">
        <w:rPr>
          <w:rFonts w:eastAsiaTheme="minorHAnsi"/>
          <w:i/>
          <w:iCs/>
          <w:lang w:eastAsia="en-US"/>
        </w:rPr>
        <w:t>2020.gada</w:t>
      </w:r>
      <w:proofErr w:type="gramEnd"/>
      <w:r w:rsidR="00473A91" w:rsidRPr="00691F60">
        <w:rPr>
          <w:rFonts w:eastAsiaTheme="minorHAnsi"/>
          <w:i/>
          <w:iCs/>
          <w:lang w:eastAsia="en-US"/>
        </w:rPr>
        <w:t xml:space="preserve"> 12.novembra sprieduma lietā Nr. 2019-33-01 </w:t>
      </w:r>
      <w:bookmarkEnd w:id="25"/>
      <w:r w:rsidR="00473A91" w:rsidRPr="00691F60">
        <w:rPr>
          <w:rFonts w:eastAsiaTheme="minorHAnsi"/>
          <w:i/>
          <w:iCs/>
          <w:lang w:eastAsia="en-US"/>
        </w:rPr>
        <w:t>12.2.punkts</w:t>
      </w:r>
      <w:r w:rsidR="00473A91" w:rsidRPr="00691F60">
        <w:rPr>
          <w:rFonts w:eastAsiaTheme="minorHAnsi"/>
          <w:color w:val="000000" w:themeColor="text1"/>
          <w:lang w:eastAsia="en-US"/>
        </w:rPr>
        <w:t>)</w:t>
      </w:r>
      <w:r w:rsidR="00473A91" w:rsidRPr="00691F60">
        <w:rPr>
          <w:rFonts w:eastAsiaTheme="minorHAnsi"/>
          <w:szCs w:val="22"/>
          <w:lang w:eastAsia="en-US"/>
        </w:rPr>
        <w:t xml:space="preserve">. Savukārt Eiropas Cilvēktiesību tiesa ir skaidrojusi: lai arī atsevišķos gadījumos var būt nepieciešams indivīda intereses pakārtot vairākuma interesēm, demokrātija tomēr nenozīmē to, ka vairākuma viedoklim vienmēr ir jābūt noteicošajam. Ir jāpanāk līdzsvars, kas nodrošina taisnīgu un pienācīgu izturēšanos pret minoritātēm un nepieļauj dominējošās pozīcijas negodprātīgu izmantošanu. Turklāt Konvencijai pamatā esošajām vērtībām neatbilst tas, ka vairākuma piekrišana </w:t>
      </w:r>
      <w:r>
        <w:rPr>
          <w:rFonts w:eastAsiaTheme="minorHAnsi"/>
          <w:szCs w:val="22"/>
          <w:lang w:eastAsia="en-US"/>
        </w:rPr>
        <w:t>ir</w:t>
      </w:r>
      <w:r w:rsidR="00473A91" w:rsidRPr="00691F60">
        <w:rPr>
          <w:rFonts w:eastAsiaTheme="minorHAnsi"/>
          <w:szCs w:val="22"/>
          <w:lang w:eastAsia="en-US"/>
        </w:rPr>
        <w:t xml:space="preserve"> priekšnoteikums mazākuma grupas tiesību īstenošanai. Ja tā notiktu, tad mazākuma tiesības būtu tikai teorētiskas, nevis praktiski īstenojamas un efektīvas, kā to prasa Konvencija (</w:t>
      </w:r>
      <w:bookmarkStart w:id="26" w:name="_Hlk73969232"/>
      <w:r w:rsidR="00473A91" w:rsidRPr="00691F60">
        <w:rPr>
          <w:rFonts w:eastAsiaTheme="minorHAnsi"/>
          <w:i/>
          <w:iCs/>
          <w:szCs w:val="22"/>
          <w:lang w:eastAsia="en-US"/>
        </w:rPr>
        <w:t xml:space="preserve">Eiropas Cilvēktiesību tiesas </w:t>
      </w:r>
      <w:proofErr w:type="gramStart"/>
      <w:r w:rsidR="00473A91" w:rsidRPr="00691F60">
        <w:rPr>
          <w:rFonts w:eastAsiaTheme="minorHAnsi"/>
          <w:i/>
          <w:iCs/>
          <w:szCs w:val="22"/>
          <w:lang w:eastAsia="en-US"/>
        </w:rPr>
        <w:t>2020.gada</w:t>
      </w:r>
      <w:proofErr w:type="gramEnd"/>
      <w:r w:rsidR="00473A91" w:rsidRPr="00691F60">
        <w:rPr>
          <w:rFonts w:eastAsiaTheme="minorHAnsi"/>
          <w:i/>
          <w:iCs/>
          <w:szCs w:val="22"/>
          <w:lang w:eastAsia="en-US"/>
        </w:rPr>
        <w:t xml:space="preserve"> 14.janvāra spriedum</w:t>
      </w:r>
      <w:r w:rsidR="00AE04BA">
        <w:rPr>
          <w:rFonts w:eastAsiaTheme="minorHAnsi"/>
          <w:i/>
          <w:iCs/>
          <w:szCs w:val="22"/>
          <w:lang w:eastAsia="en-US"/>
        </w:rPr>
        <w:t>a</w:t>
      </w:r>
      <w:r w:rsidR="00473A91" w:rsidRPr="00691F60">
        <w:rPr>
          <w:rFonts w:eastAsiaTheme="minorHAnsi"/>
          <w:i/>
          <w:iCs/>
          <w:szCs w:val="22"/>
          <w:lang w:eastAsia="en-US"/>
        </w:rPr>
        <w:t xml:space="preserve"> lietā </w:t>
      </w:r>
      <w:r w:rsidR="006C27FD">
        <w:rPr>
          <w:rFonts w:eastAsiaTheme="minorHAnsi"/>
          <w:i/>
          <w:iCs/>
          <w:szCs w:val="22"/>
          <w:lang w:eastAsia="en-US"/>
        </w:rPr>
        <w:t>„</w:t>
      </w:r>
      <w:proofErr w:type="spellStart"/>
      <w:r w:rsidR="00473A91" w:rsidRPr="00691F60">
        <w:rPr>
          <w:rFonts w:eastAsiaTheme="minorHAnsi"/>
          <w:i/>
          <w:iCs/>
          <w:szCs w:val="22"/>
          <w:lang w:eastAsia="en-US"/>
        </w:rPr>
        <w:t>Beizaras</w:t>
      </w:r>
      <w:proofErr w:type="spellEnd"/>
      <w:r w:rsidR="00473A91" w:rsidRPr="00691F60">
        <w:rPr>
          <w:rFonts w:eastAsiaTheme="minorHAnsi"/>
          <w:i/>
          <w:iCs/>
          <w:szCs w:val="22"/>
          <w:lang w:eastAsia="en-US"/>
        </w:rPr>
        <w:t xml:space="preserve"> </w:t>
      </w:r>
      <w:proofErr w:type="spellStart"/>
      <w:r w:rsidR="00473A91" w:rsidRPr="00691F60">
        <w:rPr>
          <w:rFonts w:eastAsiaTheme="minorHAnsi"/>
          <w:i/>
          <w:iCs/>
          <w:szCs w:val="22"/>
          <w:lang w:eastAsia="en-US"/>
        </w:rPr>
        <w:t>and</w:t>
      </w:r>
      <w:proofErr w:type="spellEnd"/>
      <w:r w:rsidR="00473A91" w:rsidRPr="00691F60">
        <w:rPr>
          <w:rFonts w:eastAsiaTheme="minorHAnsi"/>
          <w:i/>
          <w:iCs/>
          <w:szCs w:val="22"/>
          <w:lang w:eastAsia="en-US"/>
        </w:rPr>
        <w:t xml:space="preserve"> </w:t>
      </w:r>
      <w:proofErr w:type="spellStart"/>
      <w:r w:rsidR="00473A91" w:rsidRPr="00691F60">
        <w:rPr>
          <w:rFonts w:eastAsiaTheme="minorHAnsi"/>
          <w:i/>
          <w:iCs/>
          <w:szCs w:val="22"/>
          <w:lang w:eastAsia="en-US"/>
        </w:rPr>
        <w:t>Levickas</w:t>
      </w:r>
      <w:proofErr w:type="spellEnd"/>
      <w:r w:rsidR="00473A91" w:rsidRPr="00691F60">
        <w:rPr>
          <w:rFonts w:eastAsiaTheme="minorHAnsi"/>
          <w:i/>
          <w:iCs/>
          <w:szCs w:val="22"/>
          <w:lang w:eastAsia="en-US"/>
        </w:rPr>
        <w:t xml:space="preserve"> v. </w:t>
      </w:r>
      <w:proofErr w:type="spellStart"/>
      <w:r w:rsidR="00473A91" w:rsidRPr="00691F60">
        <w:rPr>
          <w:rFonts w:eastAsiaTheme="minorHAnsi"/>
          <w:i/>
          <w:iCs/>
          <w:szCs w:val="22"/>
          <w:lang w:eastAsia="en-US"/>
        </w:rPr>
        <w:t>Lithuania</w:t>
      </w:r>
      <w:proofErr w:type="spellEnd"/>
      <w:r w:rsidR="00473A91" w:rsidRPr="00691F60">
        <w:rPr>
          <w:rFonts w:eastAsiaTheme="minorHAnsi"/>
          <w:i/>
          <w:iCs/>
          <w:szCs w:val="22"/>
          <w:lang w:eastAsia="en-US"/>
        </w:rPr>
        <w:t xml:space="preserve">”, </w:t>
      </w:r>
      <w:r w:rsidR="00AE04BA">
        <w:rPr>
          <w:rFonts w:eastAsiaTheme="minorHAnsi"/>
          <w:i/>
          <w:iCs/>
          <w:szCs w:val="22"/>
          <w:lang w:eastAsia="en-US"/>
        </w:rPr>
        <w:t>iesnieguma</w:t>
      </w:r>
      <w:r w:rsidR="00473A91" w:rsidRPr="00691F60">
        <w:rPr>
          <w:rFonts w:eastAsiaTheme="minorHAnsi"/>
          <w:i/>
          <w:iCs/>
          <w:szCs w:val="22"/>
          <w:lang w:eastAsia="en-US"/>
        </w:rPr>
        <w:t xml:space="preserve"> Nr.</w:t>
      </w:r>
      <w:r w:rsidR="00636454" w:rsidRPr="00691F60">
        <w:rPr>
          <w:rFonts w:eastAsiaTheme="minorHAnsi"/>
          <w:i/>
          <w:iCs/>
          <w:szCs w:val="22"/>
          <w:lang w:eastAsia="en-US"/>
        </w:rPr>
        <w:t> </w:t>
      </w:r>
      <w:r w:rsidR="00473A91" w:rsidRPr="00691F60">
        <w:rPr>
          <w:rFonts w:eastAsiaTheme="minorHAnsi"/>
          <w:i/>
          <w:iCs/>
          <w:szCs w:val="22"/>
          <w:lang w:eastAsia="en-US"/>
        </w:rPr>
        <w:t xml:space="preserve">41288/15, </w:t>
      </w:r>
      <w:bookmarkEnd w:id="26"/>
      <w:r w:rsidR="00473A91" w:rsidRPr="00691F60">
        <w:rPr>
          <w:rFonts w:eastAsiaTheme="minorHAnsi"/>
          <w:i/>
          <w:iCs/>
          <w:szCs w:val="22"/>
          <w:lang w:eastAsia="en-US"/>
        </w:rPr>
        <w:t>106. un 123.punkts</w:t>
      </w:r>
      <w:r w:rsidR="00473A91" w:rsidRPr="00691F60">
        <w:rPr>
          <w:rFonts w:eastAsiaTheme="minorHAnsi"/>
          <w:szCs w:val="22"/>
          <w:lang w:eastAsia="en-US"/>
        </w:rPr>
        <w:t>).</w:t>
      </w:r>
    </w:p>
    <w:p w14:paraId="71649BA8" w14:textId="5280D411" w:rsidR="001870B4" w:rsidRPr="00691F60" w:rsidRDefault="00DF084C" w:rsidP="00810EA3">
      <w:pPr>
        <w:spacing w:line="276" w:lineRule="auto"/>
        <w:ind w:firstLine="720"/>
        <w:jc w:val="both"/>
        <w:rPr>
          <w:rFonts w:eastAsiaTheme="minorHAnsi"/>
          <w:lang w:eastAsia="en-US"/>
        </w:rPr>
      </w:pPr>
      <w:r w:rsidRPr="00691F60">
        <w:rPr>
          <w:rFonts w:eastAsiaTheme="minorHAnsi"/>
          <w:lang w:eastAsia="en-US"/>
        </w:rPr>
        <w:t>V</w:t>
      </w:r>
      <w:r w:rsidR="00810EA3" w:rsidRPr="00691F60">
        <w:rPr>
          <w:rFonts w:eastAsiaTheme="minorHAnsi"/>
          <w:lang w:eastAsia="en-US"/>
        </w:rPr>
        <w:t>iena dzimuma pār</w:t>
      </w:r>
      <w:r w:rsidR="009F713C">
        <w:rPr>
          <w:rFonts w:eastAsiaTheme="minorHAnsi"/>
          <w:lang w:eastAsia="en-US"/>
        </w:rPr>
        <w:t>a</w:t>
      </w:r>
      <w:r w:rsidR="00810EA3" w:rsidRPr="00691F60">
        <w:rPr>
          <w:rFonts w:eastAsiaTheme="minorHAnsi"/>
          <w:lang w:eastAsia="en-US"/>
        </w:rPr>
        <w:t xml:space="preserve"> attiecību juridiskas atzīšanas un aizsardzības nenodrošināšana būtiski skar šādus pārus</w:t>
      </w:r>
      <w:r w:rsidRPr="00691F60">
        <w:rPr>
          <w:rFonts w:eastAsiaTheme="minorHAnsi"/>
          <w:lang w:eastAsia="en-US"/>
        </w:rPr>
        <w:t xml:space="preserve">, jo tas gan rada sajūtu, ka valsts šādas ģimenes uzskata par nesvarīgām, </w:t>
      </w:r>
      <w:r w:rsidR="00B20B51">
        <w:rPr>
          <w:rFonts w:eastAsiaTheme="minorHAnsi"/>
          <w:lang w:eastAsia="en-US"/>
        </w:rPr>
        <w:t xml:space="preserve">proti, </w:t>
      </w:r>
      <w:r w:rsidR="000210D7" w:rsidRPr="00691F60">
        <w:rPr>
          <w:rFonts w:eastAsiaTheme="minorHAnsi"/>
          <w:lang w:eastAsia="en-US"/>
        </w:rPr>
        <w:t xml:space="preserve">tādām, kas nav aizsardzības vērtas, gan arī </w:t>
      </w:r>
      <w:r w:rsidRPr="00691F60">
        <w:rPr>
          <w:rFonts w:eastAsiaTheme="minorHAnsi"/>
          <w:lang w:eastAsia="en-US"/>
        </w:rPr>
        <w:t>tādējādi šiem pāriem tiek liegta virkne tiesību</w:t>
      </w:r>
      <w:r w:rsidR="00810EA3" w:rsidRPr="00691F60">
        <w:rPr>
          <w:rFonts w:eastAsiaTheme="minorHAnsi"/>
          <w:lang w:eastAsia="en-US"/>
        </w:rPr>
        <w:t>. Savukārt sabiedrības ieguvums no šādu pāru attiecību juridiskas atzīšanas un aizsardzības nenodrošināšanas nav vērtējams</w:t>
      </w:r>
      <w:proofErr w:type="gramStart"/>
      <w:r w:rsidR="00810EA3" w:rsidRPr="00691F60">
        <w:rPr>
          <w:rFonts w:eastAsiaTheme="minorHAnsi"/>
          <w:lang w:eastAsia="en-US"/>
        </w:rPr>
        <w:t xml:space="preserve"> kā būtisks, jo tie sabiedrības locekļi, kas </w:t>
      </w:r>
      <w:r w:rsidR="00B03CC6">
        <w:rPr>
          <w:rFonts w:eastAsiaTheme="minorHAnsi"/>
          <w:lang w:eastAsia="en-US"/>
        </w:rPr>
        <w:t xml:space="preserve">to </w:t>
      </w:r>
      <w:r w:rsidR="00810EA3" w:rsidRPr="00691F60">
        <w:rPr>
          <w:rFonts w:eastAsiaTheme="minorHAnsi"/>
          <w:lang w:eastAsia="en-US"/>
        </w:rPr>
        <w:t>neatbalsta, arī pēc šādas atzīšanas un aizsardzības nodrošināšanas varētu palikt pie saviem uzskatiem</w:t>
      </w:r>
      <w:proofErr w:type="gramEnd"/>
      <w:r w:rsidR="00810EA3" w:rsidRPr="00691F60">
        <w:rPr>
          <w:rFonts w:eastAsiaTheme="minorHAnsi"/>
          <w:lang w:eastAsia="en-US"/>
        </w:rPr>
        <w:t>.</w:t>
      </w:r>
    </w:p>
    <w:p w14:paraId="382D9E5B" w14:textId="49D57D38" w:rsidR="00810EA3" w:rsidRPr="00691F60" w:rsidRDefault="00810EA3" w:rsidP="00810EA3">
      <w:pPr>
        <w:spacing w:line="276" w:lineRule="auto"/>
        <w:ind w:firstLine="720"/>
        <w:jc w:val="both"/>
        <w:rPr>
          <w:rFonts w:eastAsiaTheme="minorHAnsi"/>
          <w:lang w:eastAsia="en-US"/>
        </w:rPr>
      </w:pPr>
      <w:r w:rsidRPr="00691F60">
        <w:rPr>
          <w:rFonts w:eastAsiaTheme="minorHAnsi"/>
          <w:lang w:eastAsia="en-US"/>
        </w:rPr>
        <w:t xml:space="preserve">Turklāt </w:t>
      </w:r>
      <w:r w:rsidR="00981FE3">
        <w:rPr>
          <w:rFonts w:eastAsiaTheme="minorHAnsi"/>
          <w:lang w:eastAsia="en-US"/>
        </w:rPr>
        <w:t>n</w:t>
      </w:r>
      <w:r w:rsidR="00137004">
        <w:rPr>
          <w:rFonts w:eastAsiaTheme="minorHAnsi"/>
          <w:lang w:eastAsia="en-US"/>
        </w:rPr>
        <w:t>evar ignorēt to, ka</w:t>
      </w:r>
      <w:r w:rsidR="00137004" w:rsidRPr="00691F60">
        <w:rPr>
          <w:rFonts w:eastAsiaTheme="minorHAnsi"/>
          <w:lang w:eastAsia="en-US"/>
        </w:rPr>
        <w:t xml:space="preserve"> </w:t>
      </w:r>
      <w:r w:rsidRPr="00691F60">
        <w:rPr>
          <w:rFonts w:eastAsiaTheme="minorHAnsi"/>
          <w:lang w:eastAsia="en-US"/>
        </w:rPr>
        <w:t xml:space="preserve">viena dzimuma pāru attiecības reāli pastāv. Arī tad, ja </w:t>
      </w:r>
      <w:r w:rsidR="00B03CC6">
        <w:rPr>
          <w:rFonts w:eastAsiaTheme="minorHAnsi"/>
          <w:lang w:eastAsia="en-US"/>
        </w:rPr>
        <w:t>tiem</w:t>
      </w:r>
      <w:r w:rsidRPr="00691F60">
        <w:rPr>
          <w:rFonts w:eastAsiaTheme="minorHAnsi"/>
          <w:lang w:eastAsia="en-US"/>
        </w:rPr>
        <w:t xml:space="preserve"> netiek nodrošināta viņu attiecību juridiska atzīšana un aizsardzība, </w:t>
      </w:r>
      <w:r w:rsidR="00137004">
        <w:rPr>
          <w:rFonts w:eastAsiaTheme="minorHAnsi"/>
          <w:lang w:eastAsia="en-US"/>
        </w:rPr>
        <w:t>tie</w:t>
      </w:r>
      <w:r w:rsidRPr="00691F60">
        <w:rPr>
          <w:rFonts w:eastAsiaTheme="minorHAnsi"/>
          <w:lang w:eastAsia="en-US"/>
        </w:rPr>
        <w:t xml:space="preserve"> turpinās </w:t>
      </w:r>
      <w:r w:rsidR="00137004">
        <w:rPr>
          <w:rFonts w:eastAsiaTheme="minorHAnsi"/>
          <w:lang w:eastAsia="en-US"/>
        </w:rPr>
        <w:t>būt</w:t>
      </w:r>
      <w:r w:rsidR="00421343" w:rsidRPr="00691F60">
        <w:rPr>
          <w:rFonts w:eastAsiaTheme="minorHAnsi"/>
          <w:lang w:eastAsia="en-US"/>
        </w:rPr>
        <w:t xml:space="preserve">, </w:t>
      </w:r>
      <w:r w:rsidR="00137004">
        <w:rPr>
          <w:rFonts w:eastAsiaTheme="minorHAnsi"/>
          <w:lang w:eastAsia="en-US"/>
        </w:rPr>
        <w:t>neraugoties uz to</w:t>
      </w:r>
      <w:r w:rsidR="00421343" w:rsidRPr="00691F60">
        <w:rPr>
          <w:rFonts w:eastAsiaTheme="minorHAnsi"/>
          <w:lang w:eastAsia="en-US"/>
        </w:rPr>
        <w:t>,</w:t>
      </w:r>
      <w:r w:rsidR="00137004">
        <w:rPr>
          <w:rFonts w:eastAsiaTheme="minorHAnsi"/>
          <w:lang w:eastAsia="en-US"/>
        </w:rPr>
        <w:t xml:space="preserve"> ka</w:t>
      </w:r>
      <w:r w:rsidR="00421343" w:rsidRPr="00691F60">
        <w:rPr>
          <w:rFonts w:eastAsiaTheme="minorHAnsi"/>
          <w:lang w:eastAsia="en-US"/>
        </w:rPr>
        <w:t xml:space="preserve"> valsts </w:t>
      </w:r>
      <w:r w:rsidR="00137004" w:rsidRPr="00691F60">
        <w:rPr>
          <w:rFonts w:eastAsiaTheme="minorHAnsi"/>
          <w:lang w:eastAsia="en-US"/>
        </w:rPr>
        <w:t xml:space="preserve">šādas ģimenes </w:t>
      </w:r>
      <w:r w:rsidR="00421343" w:rsidRPr="00691F60">
        <w:rPr>
          <w:rFonts w:eastAsiaTheme="minorHAnsi"/>
          <w:lang w:eastAsia="en-US"/>
        </w:rPr>
        <w:t>„juridiski neredz”</w:t>
      </w:r>
      <w:r w:rsidR="00137004">
        <w:rPr>
          <w:rFonts w:eastAsiaTheme="minorHAnsi"/>
          <w:lang w:eastAsia="en-US"/>
        </w:rPr>
        <w:t>.</w:t>
      </w:r>
      <w:r w:rsidRPr="00691F60">
        <w:rPr>
          <w:rFonts w:eastAsiaTheme="minorHAnsi"/>
          <w:lang w:eastAsia="en-US"/>
        </w:rPr>
        <w:t xml:space="preserve"> Jāņem arī vērā, ka Eiropas Cilvēktiesību tiesa ir atzinusi, ka nav apšaubāmas indivīdu tiesības atklāti atzīt savu piederību kādai no seksuālajām minoritātēm un veicināt seksuālo minoritāšu tiesības (</w:t>
      </w:r>
      <w:r w:rsidRPr="00691F60">
        <w:rPr>
          <w:rFonts w:eastAsiaTheme="minorHAnsi"/>
          <w:i/>
          <w:lang w:eastAsia="en-US"/>
        </w:rPr>
        <w:t xml:space="preserve">Eiropas Cilvēktiesību tiesas </w:t>
      </w:r>
      <w:proofErr w:type="gramStart"/>
      <w:r w:rsidRPr="00691F60">
        <w:rPr>
          <w:rFonts w:eastAsiaTheme="minorHAnsi"/>
          <w:i/>
          <w:lang w:eastAsia="en-US"/>
        </w:rPr>
        <w:t>2020.gada</w:t>
      </w:r>
      <w:proofErr w:type="gramEnd"/>
      <w:r w:rsidRPr="00691F60">
        <w:rPr>
          <w:rFonts w:eastAsiaTheme="minorHAnsi"/>
          <w:i/>
          <w:lang w:eastAsia="en-US"/>
        </w:rPr>
        <w:t xml:space="preserve"> 14.janvāra spriedum</w:t>
      </w:r>
      <w:r w:rsidR="00AE04BA">
        <w:rPr>
          <w:rFonts w:eastAsiaTheme="minorHAnsi"/>
          <w:i/>
          <w:lang w:eastAsia="en-US"/>
        </w:rPr>
        <w:t>a</w:t>
      </w:r>
      <w:r w:rsidRPr="00691F60">
        <w:rPr>
          <w:rFonts w:eastAsiaTheme="minorHAnsi"/>
          <w:i/>
          <w:lang w:eastAsia="en-US"/>
        </w:rPr>
        <w:t xml:space="preserve"> lietā </w:t>
      </w:r>
      <w:r w:rsidR="006C27FD">
        <w:rPr>
          <w:rFonts w:eastAsiaTheme="minorHAnsi"/>
          <w:i/>
          <w:lang w:eastAsia="en-US"/>
        </w:rPr>
        <w:t>„</w:t>
      </w:r>
      <w:proofErr w:type="spellStart"/>
      <w:r w:rsidRPr="00691F60">
        <w:rPr>
          <w:rFonts w:eastAsiaTheme="minorHAnsi"/>
          <w:i/>
          <w:lang w:eastAsia="en-US"/>
        </w:rPr>
        <w:t>Beizaras</w:t>
      </w:r>
      <w:proofErr w:type="spellEnd"/>
      <w:r w:rsidRPr="00691F60">
        <w:rPr>
          <w:rFonts w:eastAsiaTheme="minorHAnsi"/>
          <w:i/>
          <w:lang w:eastAsia="en-US"/>
        </w:rPr>
        <w:t xml:space="preserve"> </w:t>
      </w:r>
      <w:proofErr w:type="spellStart"/>
      <w:r w:rsidRPr="00691F60">
        <w:rPr>
          <w:rFonts w:eastAsiaTheme="minorHAnsi"/>
          <w:i/>
          <w:lang w:eastAsia="en-US"/>
        </w:rPr>
        <w:t>and</w:t>
      </w:r>
      <w:proofErr w:type="spellEnd"/>
      <w:r w:rsidRPr="00691F60">
        <w:rPr>
          <w:rFonts w:eastAsiaTheme="minorHAnsi"/>
          <w:i/>
          <w:lang w:eastAsia="en-US"/>
        </w:rPr>
        <w:t xml:space="preserve"> </w:t>
      </w:r>
      <w:proofErr w:type="spellStart"/>
      <w:r w:rsidRPr="00691F60">
        <w:rPr>
          <w:rFonts w:eastAsiaTheme="minorHAnsi"/>
          <w:i/>
          <w:lang w:eastAsia="en-US"/>
        </w:rPr>
        <w:t>Levickas</w:t>
      </w:r>
      <w:proofErr w:type="spellEnd"/>
      <w:r w:rsidRPr="00691F60">
        <w:rPr>
          <w:rFonts w:eastAsiaTheme="minorHAnsi"/>
          <w:i/>
          <w:lang w:eastAsia="en-US"/>
        </w:rPr>
        <w:t xml:space="preserve"> v. </w:t>
      </w:r>
      <w:proofErr w:type="spellStart"/>
      <w:r w:rsidRPr="00691F60">
        <w:rPr>
          <w:rFonts w:eastAsiaTheme="minorHAnsi"/>
          <w:i/>
          <w:lang w:eastAsia="en-US"/>
        </w:rPr>
        <w:t>Lithuania</w:t>
      </w:r>
      <w:proofErr w:type="spellEnd"/>
      <w:r w:rsidRPr="00691F60">
        <w:rPr>
          <w:rFonts w:eastAsiaTheme="minorHAnsi"/>
          <w:i/>
          <w:lang w:eastAsia="en-US"/>
        </w:rPr>
        <w:t xml:space="preserve">”, </w:t>
      </w:r>
      <w:r w:rsidR="00AE04BA">
        <w:rPr>
          <w:rFonts w:eastAsiaTheme="minorHAnsi"/>
          <w:i/>
          <w:lang w:eastAsia="en-US"/>
        </w:rPr>
        <w:t>iesnieguma</w:t>
      </w:r>
      <w:r w:rsidRPr="00691F60">
        <w:rPr>
          <w:rFonts w:eastAsiaTheme="minorHAnsi"/>
          <w:i/>
          <w:lang w:eastAsia="en-US"/>
        </w:rPr>
        <w:t xml:space="preserve"> Nr.</w:t>
      </w:r>
      <w:r w:rsidR="00636454" w:rsidRPr="00691F60">
        <w:rPr>
          <w:rFonts w:eastAsiaTheme="minorHAnsi"/>
          <w:i/>
          <w:lang w:eastAsia="en-US"/>
        </w:rPr>
        <w:t> </w:t>
      </w:r>
      <w:r w:rsidRPr="00691F60">
        <w:rPr>
          <w:rFonts w:eastAsiaTheme="minorHAnsi"/>
          <w:i/>
          <w:lang w:eastAsia="en-US"/>
        </w:rPr>
        <w:t>41288/15, 119.punkts</w:t>
      </w:r>
      <w:r w:rsidRPr="00691F60">
        <w:rPr>
          <w:rFonts w:eastAsiaTheme="minorHAnsi"/>
          <w:lang w:eastAsia="en-US"/>
        </w:rPr>
        <w:t>).</w:t>
      </w:r>
      <w:r w:rsidR="001870B4" w:rsidRPr="00691F60">
        <w:rPr>
          <w:rFonts w:eastAsiaTheme="minorHAnsi"/>
          <w:lang w:eastAsia="en-US"/>
        </w:rPr>
        <w:t xml:space="preserve"> </w:t>
      </w:r>
      <w:r w:rsidRPr="00691F60">
        <w:rPr>
          <w:rFonts w:eastAsiaTheme="minorHAnsi"/>
          <w:lang w:eastAsia="en-US"/>
        </w:rPr>
        <w:t xml:space="preserve">Līdz ar to nav pamata uzskatīt, ka tieši šādu pāru </w:t>
      </w:r>
      <w:r w:rsidR="005A6DF4" w:rsidRPr="00691F60">
        <w:rPr>
          <w:rFonts w:eastAsiaTheme="minorHAnsi"/>
          <w:lang w:eastAsia="en-US"/>
        </w:rPr>
        <w:t xml:space="preserve">ģimenes </w:t>
      </w:r>
      <w:r w:rsidRPr="00691F60">
        <w:rPr>
          <w:rFonts w:eastAsiaTheme="minorHAnsi"/>
          <w:lang w:eastAsia="en-US"/>
        </w:rPr>
        <w:t>attiecību juridiska atzīšana un aizsardzība radīs kādu īpašu papildu apdraudējumu sabiedrības tikumībai.</w:t>
      </w:r>
    </w:p>
    <w:p w14:paraId="0AB26A20" w14:textId="77777777" w:rsidR="005A6DF4" w:rsidRPr="00691F60" w:rsidRDefault="005A6DF4" w:rsidP="00810EA3">
      <w:pPr>
        <w:spacing w:line="276" w:lineRule="auto"/>
        <w:ind w:firstLine="720"/>
        <w:jc w:val="both"/>
        <w:rPr>
          <w:rFonts w:eastAsiaTheme="minorHAnsi"/>
          <w:lang w:eastAsia="en-US"/>
        </w:rPr>
      </w:pPr>
    </w:p>
    <w:p w14:paraId="58C1BDE2" w14:textId="1E319E92" w:rsidR="004359A5" w:rsidRPr="00691F60" w:rsidRDefault="00EF7DFA" w:rsidP="00810EA3">
      <w:pPr>
        <w:spacing w:line="276" w:lineRule="auto"/>
        <w:ind w:firstLine="720"/>
        <w:jc w:val="both"/>
        <w:rPr>
          <w:rFonts w:eastAsiaTheme="minorHAnsi"/>
          <w:lang w:eastAsia="en-US"/>
        </w:rPr>
      </w:pPr>
      <w:r w:rsidRPr="00691F60">
        <w:rPr>
          <w:rFonts w:eastAsiaTheme="minorHAnsi"/>
          <w:lang w:eastAsia="en-US"/>
        </w:rPr>
        <w:t>[</w:t>
      </w:r>
      <w:r w:rsidR="00DF084C" w:rsidRPr="00691F60">
        <w:rPr>
          <w:rFonts w:eastAsiaTheme="minorHAnsi"/>
          <w:lang w:eastAsia="en-US"/>
        </w:rPr>
        <w:t>20</w:t>
      </w:r>
      <w:r w:rsidRPr="00691F60">
        <w:rPr>
          <w:rFonts w:eastAsiaTheme="minorHAnsi"/>
          <w:lang w:eastAsia="en-US"/>
        </w:rPr>
        <w:t xml:space="preserve">] </w:t>
      </w:r>
      <w:r w:rsidR="00810EA3" w:rsidRPr="00C94EBA">
        <w:rPr>
          <w:rFonts w:eastAsiaTheme="minorHAnsi"/>
          <w:lang w:eastAsia="en-US"/>
        </w:rPr>
        <w:t>Sen</w:t>
      </w:r>
      <w:r w:rsidR="00C94EBA" w:rsidRPr="00C94EBA">
        <w:rPr>
          <w:rFonts w:eastAsiaTheme="minorHAnsi"/>
          <w:lang w:eastAsia="en-US"/>
        </w:rPr>
        <w:t>āts</w:t>
      </w:r>
      <w:r w:rsidR="00DC6639" w:rsidRPr="00691F60">
        <w:rPr>
          <w:rFonts w:eastAsiaTheme="minorHAnsi"/>
          <w:lang w:eastAsia="en-US"/>
        </w:rPr>
        <w:t xml:space="preserve"> </w:t>
      </w:r>
      <w:r w:rsidR="00810EA3" w:rsidRPr="00691F60">
        <w:rPr>
          <w:rFonts w:eastAsiaTheme="minorHAnsi"/>
          <w:lang w:eastAsia="en-US"/>
        </w:rPr>
        <w:t>uzskata, ka viena dzimuma pāru attiecību juridiska atzīšana un aizsardzība</w:t>
      </w:r>
      <w:r w:rsidR="000210D7" w:rsidRPr="00691F60">
        <w:rPr>
          <w:rFonts w:eastAsiaTheme="minorHAnsi"/>
          <w:lang w:eastAsia="en-US"/>
        </w:rPr>
        <w:t>, kas ietver arī</w:t>
      </w:r>
      <w:r w:rsidR="00810EA3" w:rsidRPr="00691F60">
        <w:rPr>
          <w:rFonts w:eastAsiaTheme="minorHAnsi"/>
          <w:lang w:eastAsia="en-US"/>
        </w:rPr>
        <w:t xml:space="preserve"> </w:t>
      </w:r>
      <w:r w:rsidR="000210D7" w:rsidRPr="00691F60">
        <w:rPr>
          <w:rFonts w:eastAsiaTheme="minorHAnsi"/>
          <w:lang w:eastAsia="en-US"/>
        </w:rPr>
        <w:t xml:space="preserve">šādu ģimeņu tiesības tikt reģistrētām vienotā </w:t>
      </w:r>
      <w:r w:rsidR="000210D7" w:rsidRPr="00C94EBA">
        <w:rPr>
          <w:rFonts w:eastAsiaTheme="minorHAnsi"/>
          <w:lang w:eastAsia="en-US"/>
        </w:rPr>
        <w:t>valsts</w:t>
      </w:r>
      <w:r w:rsidR="000210D7" w:rsidRPr="00691F60">
        <w:rPr>
          <w:rFonts w:eastAsiaTheme="minorHAnsi"/>
          <w:lang w:eastAsia="en-US"/>
        </w:rPr>
        <w:t xml:space="preserve"> reģistrā, </w:t>
      </w:r>
      <w:r w:rsidR="00135D0E" w:rsidRPr="00691F60">
        <w:rPr>
          <w:rFonts w:eastAsiaTheme="minorHAnsi"/>
          <w:lang w:eastAsia="en-US"/>
        </w:rPr>
        <w:t>ne tikai ne</w:t>
      </w:r>
      <w:r w:rsidR="00810EA3" w:rsidRPr="00691F60">
        <w:rPr>
          <w:rFonts w:eastAsiaTheme="minorHAnsi"/>
          <w:lang w:eastAsia="en-US"/>
        </w:rPr>
        <w:t>rada kaitējumu</w:t>
      </w:r>
      <w:r w:rsidR="00135D0E" w:rsidRPr="00691F60">
        <w:rPr>
          <w:rFonts w:eastAsiaTheme="minorHAnsi"/>
          <w:lang w:eastAsia="en-US"/>
        </w:rPr>
        <w:t xml:space="preserve"> sabiedrības interesēm</w:t>
      </w:r>
      <w:r w:rsidR="00810EA3" w:rsidRPr="00691F60">
        <w:rPr>
          <w:rFonts w:eastAsiaTheme="minorHAnsi"/>
          <w:lang w:eastAsia="en-US"/>
        </w:rPr>
        <w:t xml:space="preserve">, bet </w:t>
      </w:r>
      <w:r w:rsidR="00135D0E" w:rsidRPr="00691F60">
        <w:rPr>
          <w:rFonts w:eastAsiaTheme="minorHAnsi"/>
          <w:lang w:eastAsia="en-US"/>
        </w:rPr>
        <w:t>rada</w:t>
      </w:r>
      <w:r w:rsidR="00810EA3" w:rsidRPr="00691F60">
        <w:rPr>
          <w:rFonts w:eastAsiaTheme="minorHAnsi"/>
          <w:lang w:eastAsia="en-US"/>
        </w:rPr>
        <w:t xml:space="preserve"> ieguvumu</w:t>
      </w:r>
      <w:r w:rsidR="00FF66E7" w:rsidRPr="00691F60">
        <w:rPr>
          <w:rFonts w:eastAsiaTheme="minorHAnsi"/>
          <w:lang w:eastAsia="en-US"/>
        </w:rPr>
        <w:t>s</w:t>
      </w:r>
      <w:r w:rsidR="00810EA3" w:rsidRPr="00691F60">
        <w:rPr>
          <w:rFonts w:eastAsiaTheme="minorHAnsi"/>
          <w:lang w:eastAsia="en-US"/>
        </w:rPr>
        <w:t>.</w:t>
      </w:r>
    </w:p>
    <w:p w14:paraId="25C68F50" w14:textId="74B71D6D" w:rsidR="004359A5" w:rsidRPr="00691F60" w:rsidRDefault="00810EA3" w:rsidP="00810EA3">
      <w:pPr>
        <w:spacing w:line="276" w:lineRule="auto"/>
        <w:ind w:firstLine="720"/>
        <w:jc w:val="both"/>
        <w:rPr>
          <w:rFonts w:eastAsiaTheme="minorHAnsi"/>
          <w:lang w:eastAsia="en-US"/>
        </w:rPr>
      </w:pPr>
      <w:r w:rsidRPr="00691F60">
        <w:rPr>
          <w:rFonts w:eastAsiaTheme="minorHAnsi"/>
          <w:lang w:eastAsia="en-US"/>
        </w:rPr>
        <w:t xml:space="preserve">Pirmkārt, sabiedrības ieguvums ir tāds, ka sabiedrībai rodas tiesiskā skaidrība par šādu pāru tiesisko statusu un par šo personu savstarpējām tiesībām un pienākumiem, kā arī </w:t>
      </w:r>
      <w:r w:rsidRPr="00691F60">
        <w:rPr>
          <w:rFonts w:eastAsiaTheme="minorHAnsi"/>
          <w:lang w:eastAsia="en-US"/>
        </w:rPr>
        <w:lastRenderedPageBreak/>
        <w:t xml:space="preserve">prognozējamība šādu pāru </w:t>
      </w:r>
      <w:r w:rsidR="00DE5347" w:rsidRPr="00691F60">
        <w:rPr>
          <w:rFonts w:eastAsiaTheme="minorHAnsi"/>
          <w:lang w:eastAsia="en-US"/>
        </w:rPr>
        <w:t>personiskajās un mantiskajās attiecībās</w:t>
      </w:r>
      <w:r w:rsidRPr="00691F60">
        <w:rPr>
          <w:rFonts w:eastAsiaTheme="minorHAnsi"/>
          <w:lang w:eastAsia="en-US"/>
        </w:rPr>
        <w:t>.</w:t>
      </w:r>
      <w:r w:rsidR="007C3CA0" w:rsidRPr="00691F60">
        <w:t xml:space="preserve"> Šāda skaidrība</w:t>
      </w:r>
      <w:r w:rsidR="009F713C">
        <w:t xml:space="preserve"> un prognozējamība </w:t>
      </w:r>
      <w:r w:rsidR="007C3CA0" w:rsidRPr="00691F60">
        <w:t xml:space="preserve">sekmē </w:t>
      </w:r>
      <w:r w:rsidR="007C3CA0" w:rsidRPr="00691F60">
        <w:rPr>
          <w:rFonts w:eastAsiaTheme="minorHAnsi"/>
          <w:lang w:eastAsia="en-US"/>
        </w:rPr>
        <w:t>sabiedrības harmonisku funkcionēšanu.</w:t>
      </w:r>
    </w:p>
    <w:p w14:paraId="19AF3587" w14:textId="45B76629" w:rsidR="004359A5" w:rsidRPr="00691F60" w:rsidRDefault="00810EA3" w:rsidP="00810EA3">
      <w:pPr>
        <w:spacing w:line="276" w:lineRule="auto"/>
        <w:ind w:firstLine="720"/>
        <w:jc w:val="both"/>
        <w:rPr>
          <w:rFonts w:eastAsiaTheme="minorHAnsi"/>
          <w:lang w:eastAsia="en-US"/>
        </w:rPr>
      </w:pPr>
      <w:r w:rsidRPr="00691F60">
        <w:rPr>
          <w:rFonts w:eastAsiaTheme="minorHAnsi"/>
          <w:lang w:eastAsia="en-US"/>
        </w:rPr>
        <w:t xml:space="preserve">Otrkārt, ģimenes attiecību atzīšana </w:t>
      </w:r>
      <w:r w:rsidR="00C94EBA">
        <w:rPr>
          <w:rFonts w:eastAsiaTheme="minorHAnsi"/>
          <w:lang w:eastAsia="en-US"/>
        </w:rPr>
        <w:t xml:space="preserve">ir </w:t>
      </w:r>
      <w:r w:rsidRPr="00691F60">
        <w:rPr>
          <w:rFonts w:eastAsiaTheme="minorHAnsi"/>
          <w:lang w:eastAsia="en-US"/>
        </w:rPr>
        <w:t xml:space="preserve">saistīta arī ar savstarpējo tiesību un pienākumu noteikšanu, no kuriem viens no būtiskākajiem ir pienākums vienam otru atbalstīt un rūpēties vienam par otru, arī materiāli. </w:t>
      </w:r>
      <w:r w:rsidR="0035735C" w:rsidRPr="00691F60">
        <w:rPr>
          <w:rFonts w:eastAsiaTheme="minorHAnsi"/>
          <w:lang w:eastAsia="en-US"/>
        </w:rPr>
        <w:t>Līdz ar to, ja</w:t>
      </w:r>
      <w:r w:rsidRPr="00691F60">
        <w:rPr>
          <w:rFonts w:eastAsiaTheme="minorHAnsi"/>
          <w:lang w:eastAsia="en-US"/>
        </w:rPr>
        <w:t xml:space="preserve"> valsts juridiski atz</w:t>
      </w:r>
      <w:r w:rsidR="00137004">
        <w:rPr>
          <w:rFonts w:eastAsiaTheme="minorHAnsi"/>
          <w:lang w:eastAsia="en-US"/>
        </w:rPr>
        <w:t>īst</w:t>
      </w:r>
      <w:r w:rsidRPr="00691F60">
        <w:rPr>
          <w:rFonts w:eastAsiaTheme="minorHAnsi"/>
          <w:lang w:eastAsia="en-US"/>
        </w:rPr>
        <w:t xml:space="preserve"> kādu ģimeni, tad valstij arī rodas tiesības prasīt, lai primāri tieši ģimenes locekļi rūpējas viens par otru, kas mazina nepieciešamību pēc palīdzības no valsts.</w:t>
      </w:r>
    </w:p>
    <w:p w14:paraId="4920E751" w14:textId="33F74FCA" w:rsidR="00810EA3" w:rsidRPr="00691F60" w:rsidRDefault="00810EA3" w:rsidP="00810EA3">
      <w:pPr>
        <w:spacing w:line="276" w:lineRule="auto"/>
        <w:ind w:firstLine="720"/>
        <w:jc w:val="both"/>
        <w:rPr>
          <w:rFonts w:eastAsiaTheme="minorHAnsi"/>
          <w:lang w:eastAsia="en-US"/>
        </w:rPr>
      </w:pPr>
      <w:r w:rsidRPr="00691F60">
        <w:rPr>
          <w:rFonts w:eastAsiaTheme="minorHAnsi"/>
          <w:lang w:eastAsia="en-US"/>
        </w:rPr>
        <w:t>Treškārt, viena dzimuma pāra ģimenē var tikt audzināti arī bērni, kā tas ir arī pieteicēju gadījumā. Liedzot šādām ģimenēm juridisku atzīšanu un aizsardzību, bērni neko neiegūs</w:t>
      </w:r>
      <w:r w:rsidR="00137004">
        <w:rPr>
          <w:rFonts w:eastAsiaTheme="minorHAnsi"/>
          <w:lang w:eastAsia="en-US"/>
        </w:rPr>
        <w:t>t</w:t>
      </w:r>
      <w:r w:rsidRPr="00691F60">
        <w:rPr>
          <w:rFonts w:eastAsiaTheme="minorHAnsi"/>
          <w:lang w:eastAsia="en-US"/>
        </w:rPr>
        <w:t xml:space="preserve">, jo viņi joprojām būs tieši šajā ģimenē, kurai nebūs nodrošināta atzīšana un aizsardzība. Taču, </w:t>
      </w:r>
      <w:r w:rsidR="00137004">
        <w:rPr>
          <w:rFonts w:eastAsiaTheme="minorHAnsi"/>
          <w:lang w:eastAsia="en-US"/>
        </w:rPr>
        <w:t xml:space="preserve">ja </w:t>
      </w:r>
      <w:r w:rsidR="00137004" w:rsidRPr="00691F60">
        <w:rPr>
          <w:rFonts w:eastAsiaTheme="minorHAnsi"/>
          <w:lang w:eastAsia="en-US"/>
        </w:rPr>
        <w:t xml:space="preserve">šādas ģimenes </w:t>
      </w:r>
      <w:r w:rsidRPr="00691F60">
        <w:rPr>
          <w:rFonts w:eastAsiaTheme="minorHAnsi"/>
          <w:lang w:eastAsia="en-US"/>
        </w:rPr>
        <w:t xml:space="preserve">juridiski </w:t>
      </w:r>
      <w:r w:rsidR="00137004">
        <w:rPr>
          <w:rFonts w:eastAsiaTheme="minorHAnsi"/>
          <w:lang w:eastAsia="en-US"/>
        </w:rPr>
        <w:t xml:space="preserve">tiktu </w:t>
      </w:r>
      <w:r w:rsidRPr="00691F60">
        <w:rPr>
          <w:rFonts w:eastAsiaTheme="minorHAnsi"/>
          <w:lang w:eastAsia="en-US"/>
        </w:rPr>
        <w:t>atzī</w:t>
      </w:r>
      <w:r w:rsidR="00137004">
        <w:rPr>
          <w:rFonts w:eastAsiaTheme="minorHAnsi"/>
          <w:lang w:eastAsia="en-US"/>
        </w:rPr>
        <w:t>tas</w:t>
      </w:r>
      <w:r w:rsidRPr="00691F60">
        <w:rPr>
          <w:rFonts w:eastAsiaTheme="minorHAnsi"/>
          <w:lang w:eastAsia="en-US"/>
        </w:rPr>
        <w:t xml:space="preserve"> un aizsargā</w:t>
      </w:r>
      <w:r w:rsidR="00137004">
        <w:rPr>
          <w:rFonts w:eastAsiaTheme="minorHAnsi"/>
          <w:lang w:eastAsia="en-US"/>
        </w:rPr>
        <w:t>tas</w:t>
      </w:r>
      <w:r w:rsidRPr="00691F60">
        <w:rPr>
          <w:rFonts w:eastAsiaTheme="minorHAnsi"/>
          <w:lang w:eastAsia="en-US"/>
        </w:rPr>
        <w:t>, tajās augošie bērni iegū</w:t>
      </w:r>
      <w:r w:rsidR="00137004">
        <w:rPr>
          <w:rFonts w:eastAsiaTheme="minorHAnsi"/>
          <w:lang w:eastAsia="en-US"/>
        </w:rPr>
        <w:t>tu</w:t>
      </w:r>
      <w:r w:rsidRPr="00691F60">
        <w:rPr>
          <w:rFonts w:eastAsiaTheme="minorHAnsi"/>
          <w:lang w:eastAsia="en-US"/>
        </w:rPr>
        <w:t xml:space="preserve"> no </w:t>
      </w:r>
      <w:r w:rsidR="00DE5347" w:rsidRPr="00691F60">
        <w:rPr>
          <w:rFonts w:eastAsiaTheme="minorHAnsi"/>
          <w:lang w:eastAsia="en-US"/>
        </w:rPr>
        <w:t xml:space="preserve">ģimenes locekļu personisko un mantisko attiecību </w:t>
      </w:r>
      <w:r w:rsidRPr="00691F60">
        <w:rPr>
          <w:rFonts w:eastAsiaTheme="minorHAnsi"/>
          <w:lang w:eastAsia="en-US"/>
        </w:rPr>
        <w:t xml:space="preserve">stabilitātes, skaidrības un prognozējamības, ko šāda </w:t>
      </w:r>
      <w:r w:rsidR="00DE5347" w:rsidRPr="00691F60">
        <w:rPr>
          <w:rFonts w:eastAsiaTheme="minorHAnsi"/>
          <w:lang w:eastAsia="en-US"/>
        </w:rPr>
        <w:t xml:space="preserve">viņu ģimeņu </w:t>
      </w:r>
      <w:r w:rsidRPr="00691F60">
        <w:rPr>
          <w:rFonts w:eastAsiaTheme="minorHAnsi"/>
          <w:lang w:eastAsia="en-US"/>
        </w:rPr>
        <w:t>atzīšana rada. Tāpat šie bērni tikai iegū</w:t>
      </w:r>
      <w:r w:rsidR="00137004">
        <w:rPr>
          <w:rFonts w:eastAsiaTheme="minorHAnsi"/>
          <w:lang w:eastAsia="en-US"/>
        </w:rPr>
        <w:t>tu</w:t>
      </w:r>
      <w:r w:rsidRPr="00691F60">
        <w:rPr>
          <w:rFonts w:eastAsiaTheme="minorHAnsi"/>
          <w:lang w:eastAsia="en-US"/>
        </w:rPr>
        <w:t xml:space="preserve"> no apziņas, ka valsts viņu ģimeni neuzskata par mazāk vērtīgu un mazāk aizsardzības cienīgu kā citas ģimenes, kuras valsts atzīst.</w:t>
      </w:r>
      <w:r w:rsidR="004359A5" w:rsidRPr="00691F60">
        <w:rPr>
          <w:rFonts w:eastAsiaTheme="minorHAnsi"/>
          <w:lang w:eastAsia="en-US"/>
        </w:rPr>
        <w:t xml:space="preserve"> </w:t>
      </w:r>
      <w:proofErr w:type="gramStart"/>
      <w:r w:rsidR="00C94EBA">
        <w:rPr>
          <w:rFonts w:eastAsiaTheme="minorHAnsi"/>
          <w:lang w:eastAsia="en-US"/>
        </w:rPr>
        <w:t>Kā</w:t>
      </w:r>
      <w:proofErr w:type="gramEnd"/>
      <w:r w:rsidR="00C94EBA">
        <w:rPr>
          <w:rFonts w:eastAsiaTheme="minorHAnsi"/>
          <w:lang w:eastAsia="en-US"/>
        </w:rPr>
        <w:t xml:space="preserve"> ir skaidrojusi </w:t>
      </w:r>
      <w:proofErr w:type="spellStart"/>
      <w:r w:rsidR="004359A5" w:rsidRPr="00691F60">
        <w:rPr>
          <w:rFonts w:eastAsiaTheme="minorHAnsi"/>
          <w:i/>
          <w:iCs/>
          <w:lang w:eastAsia="en-US"/>
        </w:rPr>
        <w:t>Dr.Psych</w:t>
      </w:r>
      <w:proofErr w:type="spellEnd"/>
      <w:r w:rsidR="004359A5" w:rsidRPr="00691F60">
        <w:rPr>
          <w:rFonts w:eastAsiaTheme="minorHAnsi"/>
          <w:i/>
          <w:iCs/>
          <w:lang w:eastAsia="en-US"/>
        </w:rPr>
        <w:t xml:space="preserve">. </w:t>
      </w:r>
      <w:r w:rsidR="004359A5" w:rsidRPr="00691F60">
        <w:rPr>
          <w:rFonts w:eastAsiaTheme="minorHAnsi"/>
          <w:lang w:eastAsia="en-US"/>
        </w:rPr>
        <w:t>Diāna Zande</w:t>
      </w:r>
      <w:r w:rsidR="00C94EBA">
        <w:rPr>
          <w:rFonts w:eastAsiaTheme="minorHAnsi"/>
          <w:lang w:eastAsia="en-US"/>
        </w:rPr>
        <w:t xml:space="preserve">, </w:t>
      </w:r>
      <w:r w:rsidR="004359A5" w:rsidRPr="00691F60">
        <w:rPr>
          <w:rFonts w:eastAsiaTheme="minorHAnsi"/>
          <w:lang w:eastAsia="en-US"/>
        </w:rPr>
        <w:t>ilgtermiņā bērna vislabākajās interesēs ir, lai tas ģimenes modelis, kurā viņš aug, būtu kopumā sabiedrībā akceptēts, jo tas sekmē to, ka bērns jūtas emocionāli drošs un pieņemts ne tikai savā ģimenē, bet arī plašākā sabiedrībā (</w:t>
      </w:r>
      <w:r w:rsidR="004359A5" w:rsidRPr="00691F60">
        <w:rPr>
          <w:rFonts w:eastAsiaTheme="minorHAnsi"/>
          <w:i/>
          <w:iCs/>
          <w:lang w:eastAsia="en-US"/>
        </w:rPr>
        <w:t xml:space="preserve">Satversmes tiesas </w:t>
      </w:r>
      <w:proofErr w:type="gramStart"/>
      <w:r w:rsidR="004359A5" w:rsidRPr="00691F60">
        <w:rPr>
          <w:rFonts w:eastAsiaTheme="minorHAnsi"/>
          <w:i/>
          <w:iCs/>
          <w:lang w:eastAsia="en-US"/>
        </w:rPr>
        <w:t>2020.gada</w:t>
      </w:r>
      <w:proofErr w:type="gramEnd"/>
      <w:r w:rsidR="004359A5" w:rsidRPr="00691F60">
        <w:rPr>
          <w:rFonts w:eastAsiaTheme="minorHAnsi"/>
          <w:i/>
          <w:iCs/>
          <w:lang w:eastAsia="en-US"/>
        </w:rPr>
        <w:t xml:space="preserve"> 13.oktobra tiesas sēdes </w:t>
      </w:r>
      <w:r w:rsidR="00D03770" w:rsidRPr="00691F60">
        <w:rPr>
          <w:rFonts w:eastAsiaTheme="minorHAnsi"/>
          <w:i/>
          <w:iCs/>
          <w:lang w:eastAsia="en-US"/>
        </w:rPr>
        <w:t>lietā Nr. 2019</w:t>
      </w:r>
      <w:r w:rsidR="00636454" w:rsidRPr="00691F60">
        <w:rPr>
          <w:rFonts w:eastAsiaTheme="minorHAnsi"/>
          <w:i/>
          <w:iCs/>
          <w:lang w:eastAsia="en-US"/>
        </w:rPr>
        <w:noBreakHyphen/>
      </w:r>
      <w:r w:rsidR="00D03770" w:rsidRPr="00691F60">
        <w:rPr>
          <w:rFonts w:eastAsiaTheme="minorHAnsi"/>
          <w:i/>
          <w:iCs/>
          <w:lang w:eastAsia="en-US"/>
        </w:rPr>
        <w:t>33</w:t>
      </w:r>
      <w:r w:rsidR="00636454" w:rsidRPr="00691F60">
        <w:rPr>
          <w:rFonts w:eastAsiaTheme="minorHAnsi"/>
          <w:i/>
          <w:iCs/>
          <w:lang w:eastAsia="en-US"/>
        </w:rPr>
        <w:noBreakHyphen/>
      </w:r>
      <w:r w:rsidR="00D03770" w:rsidRPr="00691F60">
        <w:rPr>
          <w:rFonts w:eastAsiaTheme="minorHAnsi"/>
          <w:i/>
          <w:iCs/>
          <w:lang w:eastAsia="en-US"/>
        </w:rPr>
        <w:t xml:space="preserve">01 </w:t>
      </w:r>
      <w:r w:rsidR="004359A5" w:rsidRPr="00691F60">
        <w:rPr>
          <w:rFonts w:eastAsiaTheme="minorHAnsi"/>
          <w:i/>
          <w:iCs/>
          <w:lang w:eastAsia="en-US"/>
        </w:rPr>
        <w:t>ieraksta 6:33</w:t>
      </w:r>
      <w:r w:rsidR="00C91006" w:rsidRPr="00691F60">
        <w:rPr>
          <w:rFonts w:eastAsiaTheme="minorHAnsi"/>
          <w:i/>
          <w:iCs/>
          <w:lang w:eastAsia="en-US"/>
        </w:rPr>
        <w:noBreakHyphen/>
      </w:r>
      <w:r w:rsidR="004359A5" w:rsidRPr="00691F60">
        <w:rPr>
          <w:rFonts w:eastAsiaTheme="minorHAnsi"/>
          <w:i/>
          <w:iCs/>
          <w:lang w:eastAsia="en-US"/>
        </w:rPr>
        <w:t>6:53 un 45:48</w:t>
      </w:r>
      <w:r w:rsidR="001F26F5" w:rsidRPr="00691F60">
        <w:rPr>
          <w:rFonts w:eastAsiaTheme="minorHAnsi"/>
          <w:i/>
          <w:iCs/>
          <w:lang w:eastAsia="en-US"/>
        </w:rPr>
        <w:noBreakHyphen/>
      </w:r>
      <w:r w:rsidR="004359A5" w:rsidRPr="00691F60">
        <w:rPr>
          <w:rFonts w:eastAsiaTheme="minorHAnsi"/>
          <w:i/>
          <w:iCs/>
          <w:lang w:eastAsia="en-US"/>
        </w:rPr>
        <w:t>46:47 minūte</w:t>
      </w:r>
      <w:r w:rsidR="004359A5" w:rsidRPr="00691F60">
        <w:rPr>
          <w:rFonts w:eastAsiaTheme="minorHAnsi"/>
          <w:lang w:eastAsia="en-US"/>
        </w:rPr>
        <w:t xml:space="preserve">). Neapšaubāmi, tas, ka valsts nodrošinās viena dzimuma pāra ģimenēm iespēju juridiski nostiprināt viņu attiecības, </w:t>
      </w:r>
      <w:r w:rsidR="00373445">
        <w:rPr>
          <w:rFonts w:eastAsiaTheme="minorHAnsi"/>
          <w:lang w:eastAsia="en-US"/>
        </w:rPr>
        <w:t>nenozīmēs</w:t>
      </w:r>
      <w:r w:rsidR="004359A5" w:rsidRPr="00691F60">
        <w:rPr>
          <w:rFonts w:eastAsiaTheme="minorHAnsi"/>
          <w:lang w:eastAsia="en-US"/>
        </w:rPr>
        <w:t xml:space="preserve"> </w:t>
      </w:r>
      <w:r w:rsidR="00C94EBA">
        <w:rPr>
          <w:rFonts w:eastAsiaTheme="minorHAnsi"/>
          <w:lang w:eastAsia="en-US"/>
        </w:rPr>
        <w:t xml:space="preserve">uzreiz </w:t>
      </w:r>
      <w:r w:rsidR="004359A5" w:rsidRPr="00691F60">
        <w:rPr>
          <w:rFonts w:eastAsiaTheme="minorHAnsi"/>
          <w:lang w:eastAsia="en-US"/>
        </w:rPr>
        <w:t>vis</w:t>
      </w:r>
      <w:r w:rsidR="00373445">
        <w:rPr>
          <w:rFonts w:eastAsiaTheme="minorHAnsi"/>
          <w:lang w:eastAsia="en-US"/>
        </w:rPr>
        <w:t>u</w:t>
      </w:r>
      <w:r w:rsidR="004359A5" w:rsidRPr="00691F60">
        <w:rPr>
          <w:rFonts w:eastAsiaTheme="minorHAnsi"/>
          <w:lang w:eastAsia="en-US"/>
        </w:rPr>
        <w:t xml:space="preserve"> sabiedrības locekļ</w:t>
      </w:r>
      <w:r w:rsidR="00373445">
        <w:rPr>
          <w:rFonts w:eastAsiaTheme="minorHAnsi"/>
          <w:lang w:eastAsia="en-US"/>
        </w:rPr>
        <w:t>u</w:t>
      </w:r>
      <w:r w:rsidR="004359A5" w:rsidRPr="00691F60">
        <w:rPr>
          <w:rFonts w:eastAsiaTheme="minorHAnsi"/>
          <w:lang w:eastAsia="en-US"/>
        </w:rPr>
        <w:t xml:space="preserve"> akcept</w:t>
      </w:r>
      <w:r w:rsidR="00373445">
        <w:rPr>
          <w:rFonts w:eastAsiaTheme="minorHAnsi"/>
          <w:lang w:eastAsia="en-US"/>
        </w:rPr>
        <w:t>u</w:t>
      </w:r>
      <w:r w:rsidR="004359A5" w:rsidRPr="00691F60">
        <w:rPr>
          <w:rFonts w:eastAsiaTheme="minorHAnsi"/>
          <w:lang w:eastAsia="en-US"/>
        </w:rPr>
        <w:t xml:space="preserve"> šād</w:t>
      </w:r>
      <w:r w:rsidR="00373445">
        <w:rPr>
          <w:rFonts w:eastAsiaTheme="minorHAnsi"/>
          <w:lang w:eastAsia="en-US"/>
        </w:rPr>
        <w:t>am</w:t>
      </w:r>
      <w:r w:rsidR="004359A5" w:rsidRPr="00691F60">
        <w:rPr>
          <w:rFonts w:eastAsiaTheme="minorHAnsi"/>
          <w:lang w:eastAsia="en-US"/>
        </w:rPr>
        <w:t xml:space="preserve"> ģimenes modeli</w:t>
      </w:r>
      <w:r w:rsidR="00373445">
        <w:rPr>
          <w:rFonts w:eastAsiaTheme="minorHAnsi"/>
          <w:lang w:eastAsia="en-US"/>
        </w:rPr>
        <w:t>m</w:t>
      </w:r>
      <w:r w:rsidR="004359A5" w:rsidRPr="00691F60">
        <w:rPr>
          <w:rFonts w:eastAsiaTheme="minorHAnsi"/>
          <w:lang w:eastAsia="en-US"/>
        </w:rPr>
        <w:t>. Taču valsts, paredzot šādu iespēju, demonstrē</w:t>
      </w:r>
      <w:r w:rsidR="00373445">
        <w:rPr>
          <w:rFonts w:eastAsiaTheme="minorHAnsi"/>
          <w:lang w:eastAsia="en-US"/>
        </w:rPr>
        <w:t>tu</w:t>
      </w:r>
      <w:r w:rsidR="004359A5" w:rsidRPr="00691F60">
        <w:rPr>
          <w:rFonts w:eastAsiaTheme="minorHAnsi"/>
          <w:lang w:eastAsia="en-US"/>
        </w:rPr>
        <w:t>, ka arī šād</w:t>
      </w:r>
      <w:r w:rsidR="00661912" w:rsidRPr="00691F60">
        <w:rPr>
          <w:rFonts w:eastAsiaTheme="minorHAnsi"/>
          <w:lang w:eastAsia="en-US"/>
        </w:rPr>
        <w:t>a</w:t>
      </w:r>
      <w:r w:rsidR="004359A5" w:rsidRPr="00691F60">
        <w:rPr>
          <w:rFonts w:eastAsiaTheme="minorHAnsi"/>
          <w:lang w:eastAsia="en-US"/>
        </w:rPr>
        <w:t xml:space="preserve"> ģimene</w:t>
      </w:r>
      <w:r w:rsidR="00661912" w:rsidRPr="00691F60">
        <w:rPr>
          <w:rFonts w:eastAsiaTheme="minorHAnsi"/>
          <w:lang w:eastAsia="en-US"/>
        </w:rPr>
        <w:t xml:space="preserve"> ir vērtīga un aizsargājama, un tādējādi</w:t>
      </w:r>
      <w:r w:rsidR="004359A5" w:rsidRPr="00691F60">
        <w:rPr>
          <w:rFonts w:eastAsiaTheme="minorHAnsi"/>
          <w:lang w:eastAsia="en-US"/>
        </w:rPr>
        <w:t xml:space="preserve"> sekmē</w:t>
      </w:r>
      <w:r w:rsidR="00373445">
        <w:rPr>
          <w:rFonts w:eastAsiaTheme="minorHAnsi"/>
          <w:lang w:eastAsia="en-US"/>
        </w:rPr>
        <w:t>tu</w:t>
      </w:r>
      <w:r w:rsidR="004359A5" w:rsidRPr="00691F60">
        <w:rPr>
          <w:rFonts w:eastAsiaTheme="minorHAnsi"/>
          <w:lang w:eastAsia="en-US"/>
        </w:rPr>
        <w:t xml:space="preserve"> šāda ģimenes modeļa akceptēšanu sabiedrībā</w:t>
      </w:r>
      <w:r w:rsidR="00661912" w:rsidRPr="00691F60">
        <w:rPr>
          <w:rFonts w:eastAsiaTheme="minorHAnsi"/>
          <w:lang w:eastAsia="en-US"/>
        </w:rPr>
        <w:t xml:space="preserve"> un tātad arī bērna vislabāko interešu ievērošanu</w:t>
      </w:r>
      <w:r w:rsidR="004359A5" w:rsidRPr="00691F60">
        <w:rPr>
          <w:rFonts w:eastAsiaTheme="minorHAnsi"/>
          <w:lang w:eastAsia="en-US"/>
        </w:rPr>
        <w:t>.</w:t>
      </w:r>
    </w:p>
    <w:p w14:paraId="0E56FB9A" w14:textId="5B470BAF" w:rsidR="00810EA3" w:rsidRPr="00691F60" w:rsidRDefault="00810EA3" w:rsidP="00810EA3">
      <w:pPr>
        <w:spacing w:line="276" w:lineRule="auto"/>
        <w:ind w:firstLine="720"/>
        <w:jc w:val="both"/>
        <w:rPr>
          <w:rFonts w:eastAsiaTheme="minorHAnsi"/>
          <w:lang w:eastAsia="en-US"/>
        </w:rPr>
      </w:pPr>
      <w:r w:rsidRPr="00691F60">
        <w:rPr>
          <w:rFonts w:eastAsiaTheme="minorHAnsi"/>
          <w:lang w:eastAsia="en-US"/>
        </w:rPr>
        <w:t xml:space="preserve">Ievērojot minēto, </w:t>
      </w:r>
      <w:r w:rsidR="00573C7C">
        <w:rPr>
          <w:rFonts w:eastAsiaTheme="minorHAnsi"/>
          <w:lang w:eastAsia="en-US"/>
        </w:rPr>
        <w:t>S</w:t>
      </w:r>
      <w:r w:rsidR="00DC6639" w:rsidRPr="00691F60">
        <w:rPr>
          <w:rFonts w:eastAsiaTheme="minorHAnsi"/>
          <w:lang w:eastAsia="en-US"/>
        </w:rPr>
        <w:t>en</w:t>
      </w:r>
      <w:r w:rsidR="00573C7C">
        <w:rPr>
          <w:rFonts w:eastAsiaTheme="minorHAnsi"/>
          <w:lang w:eastAsia="en-US"/>
        </w:rPr>
        <w:t>āts</w:t>
      </w:r>
      <w:r w:rsidRPr="00691F60">
        <w:rPr>
          <w:rFonts w:eastAsiaTheme="minorHAnsi"/>
          <w:lang w:eastAsia="en-US"/>
        </w:rPr>
        <w:t xml:space="preserve"> secina, ka Latvijā viena dzimuma pāru interese un vajadzība pēc viņu attiecību juridiskas atzīšanas un aizsardzības ir būtiska un nav konstatējams, ka pastāvētu </w:t>
      </w:r>
      <w:r w:rsidR="00373445">
        <w:rPr>
          <w:rFonts w:eastAsiaTheme="minorHAnsi"/>
          <w:lang w:eastAsia="en-US"/>
        </w:rPr>
        <w:t xml:space="preserve">kāda tik būtiska </w:t>
      </w:r>
      <w:r w:rsidRPr="00691F60">
        <w:rPr>
          <w:rFonts w:eastAsiaTheme="minorHAnsi"/>
          <w:lang w:eastAsia="en-US"/>
        </w:rPr>
        <w:t>konkurējoša sabiedrības interese, kas varētu būt pamats šādu attiecību juridiskas atzīšanas un aizsardzības nenodrošināšanai.</w:t>
      </w:r>
    </w:p>
    <w:p w14:paraId="356CA471" w14:textId="78D2ABF6" w:rsidR="007634A3" w:rsidRPr="00691F60" w:rsidRDefault="007634A3" w:rsidP="00A675EA">
      <w:pPr>
        <w:spacing w:line="276" w:lineRule="auto"/>
        <w:ind w:firstLine="720"/>
        <w:jc w:val="both"/>
        <w:rPr>
          <w:rFonts w:eastAsiaTheme="minorHAnsi"/>
          <w:lang w:eastAsia="en-US"/>
        </w:rPr>
      </w:pPr>
    </w:p>
    <w:p w14:paraId="62714939" w14:textId="47B2AAA3" w:rsidR="00B74423" w:rsidRPr="00691F60" w:rsidRDefault="00293B84" w:rsidP="00343ECE">
      <w:pPr>
        <w:spacing w:line="276" w:lineRule="auto"/>
        <w:ind w:firstLine="720"/>
        <w:jc w:val="both"/>
        <w:rPr>
          <w:rFonts w:eastAsiaTheme="minorHAnsi"/>
          <w:lang w:eastAsia="en-US"/>
        </w:rPr>
      </w:pPr>
      <w:r w:rsidRPr="00691F60">
        <w:rPr>
          <w:rFonts w:eastAsiaTheme="minorHAnsi"/>
          <w:lang w:eastAsia="en-US"/>
        </w:rPr>
        <w:t>[</w:t>
      </w:r>
      <w:r w:rsidR="00F01505" w:rsidRPr="00691F60">
        <w:rPr>
          <w:rFonts w:eastAsiaTheme="minorHAnsi"/>
          <w:lang w:eastAsia="en-US"/>
        </w:rPr>
        <w:t>2</w:t>
      </w:r>
      <w:r w:rsidR="00DF084C" w:rsidRPr="00691F60">
        <w:rPr>
          <w:rFonts w:eastAsiaTheme="minorHAnsi"/>
          <w:lang w:eastAsia="en-US"/>
        </w:rPr>
        <w:t>1</w:t>
      </w:r>
      <w:r w:rsidRPr="00691F60">
        <w:rPr>
          <w:rFonts w:eastAsiaTheme="minorHAnsi"/>
          <w:lang w:eastAsia="en-US"/>
        </w:rPr>
        <w:t>] Rezumējot iepriekš minēto, secinā</w:t>
      </w:r>
      <w:r w:rsidR="00B0741B">
        <w:rPr>
          <w:rFonts w:eastAsiaTheme="minorHAnsi"/>
          <w:lang w:eastAsia="en-US"/>
        </w:rPr>
        <w:t>ms</w:t>
      </w:r>
      <w:r w:rsidRPr="00691F60">
        <w:rPr>
          <w:rFonts w:eastAsiaTheme="minorHAnsi"/>
          <w:lang w:eastAsia="en-US"/>
        </w:rPr>
        <w:t xml:space="preserve">, ka Satversmes </w:t>
      </w:r>
      <w:proofErr w:type="gramStart"/>
      <w:r w:rsidRPr="00691F60">
        <w:rPr>
          <w:rFonts w:eastAsiaTheme="minorHAnsi"/>
          <w:lang w:eastAsia="en-US"/>
        </w:rPr>
        <w:t>110.panta</w:t>
      </w:r>
      <w:proofErr w:type="gramEnd"/>
      <w:r w:rsidRPr="00691F60">
        <w:rPr>
          <w:rFonts w:eastAsiaTheme="minorHAnsi"/>
          <w:lang w:eastAsia="en-US"/>
        </w:rPr>
        <w:t xml:space="preserve"> pirmais teikums </w:t>
      </w:r>
      <w:r w:rsidR="00DD683F">
        <w:rPr>
          <w:rFonts w:eastAsiaTheme="minorHAnsi"/>
          <w:lang w:eastAsia="en-US"/>
        </w:rPr>
        <w:t xml:space="preserve">kopsakarā ar cilvēka cieņas principu </w:t>
      </w:r>
      <w:r w:rsidRPr="00691F60">
        <w:rPr>
          <w:rFonts w:eastAsiaTheme="minorHAnsi"/>
          <w:lang w:eastAsia="en-US"/>
        </w:rPr>
        <w:t>nosaka valstij pienākumu</w:t>
      </w:r>
      <w:r w:rsidRPr="00691F60">
        <w:t xml:space="preserve"> nodrošināt iespēju viena dzimuma pāra ģimenēm </w:t>
      </w:r>
      <w:r w:rsidRPr="00691F60">
        <w:rPr>
          <w:rFonts w:eastAsiaTheme="minorHAnsi"/>
          <w:lang w:eastAsia="en-US"/>
        </w:rPr>
        <w:t xml:space="preserve">juridiski nostiprināt savas ģimenes attiecības un tikt </w:t>
      </w:r>
      <w:r w:rsidR="000210D7" w:rsidRPr="00691F60">
        <w:rPr>
          <w:rFonts w:eastAsiaTheme="minorHAnsi"/>
          <w:lang w:eastAsia="en-US"/>
        </w:rPr>
        <w:t xml:space="preserve">reģistrētām vienotā </w:t>
      </w:r>
      <w:r w:rsidR="000210D7" w:rsidRPr="00414212">
        <w:rPr>
          <w:rFonts w:eastAsiaTheme="minorHAnsi"/>
          <w:lang w:eastAsia="en-US"/>
        </w:rPr>
        <w:t>valsts</w:t>
      </w:r>
      <w:r w:rsidR="000210D7" w:rsidRPr="00691F60">
        <w:rPr>
          <w:rFonts w:eastAsiaTheme="minorHAnsi"/>
          <w:lang w:eastAsia="en-US"/>
        </w:rPr>
        <w:t xml:space="preserve"> reģistrā</w:t>
      </w:r>
      <w:r w:rsidR="00343ECE" w:rsidRPr="00691F60">
        <w:rPr>
          <w:rFonts w:eastAsiaTheme="minorHAnsi"/>
          <w:lang w:eastAsia="en-US"/>
        </w:rPr>
        <w:t>. Likumdevējs šo pienākumu nav izpildījis, un nav konstatējams, ka</w:t>
      </w:r>
      <w:r w:rsidR="003E53FE" w:rsidRPr="00691F60">
        <w:rPr>
          <w:rFonts w:eastAsiaTheme="minorHAnsi"/>
          <w:lang w:eastAsia="en-US"/>
        </w:rPr>
        <w:t xml:space="preserve"> kādas būtiskas sabiedrības intereses attaisnotu </w:t>
      </w:r>
      <w:r w:rsidR="00343ECE" w:rsidRPr="00691F60">
        <w:rPr>
          <w:rFonts w:eastAsiaTheme="minorHAnsi"/>
          <w:lang w:eastAsia="en-US"/>
        </w:rPr>
        <w:t xml:space="preserve">šā </w:t>
      </w:r>
      <w:r w:rsidR="003E53FE" w:rsidRPr="00691F60">
        <w:rPr>
          <w:rFonts w:eastAsiaTheme="minorHAnsi"/>
          <w:lang w:eastAsia="en-US"/>
        </w:rPr>
        <w:t xml:space="preserve">pienākuma nepildīšanu. Līdz ar to tas, ka </w:t>
      </w:r>
      <w:r w:rsidR="00343ECE" w:rsidRPr="00691F60">
        <w:t xml:space="preserve">viena dzimuma pāra ģimenēm </w:t>
      </w:r>
      <w:r w:rsidR="00343ECE" w:rsidRPr="00691F60">
        <w:rPr>
          <w:rFonts w:eastAsiaTheme="minorHAnsi"/>
          <w:lang w:eastAsia="en-US"/>
        </w:rPr>
        <w:t>nav nodrošināta iespēja juridiski nostiprināt savas ģimenes attiecības un tikt valsts atzītām par ģimeni</w:t>
      </w:r>
      <w:r w:rsidR="003E53FE" w:rsidRPr="00691F60">
        <w:rPr>
          <w:rFonts w:eastAsiaTheme="minorHAnsi"/>
          <w:lang w:eastAsia="en-US"/>
        </w:rPr>
        <w:t>,</w:t>
      </w:r>
      <w:r w:rsidR="000210D7" w:rsidRPr="00691F60">
        <w:rPr>
          <w:rFonts w:eastAsiaTheme="minorHAnsi"/>
          <w:lang w:eastAsia="en-US"/>
        </w:rPr>
        <w:t xml:space="preserve"> kas ietver arī šādu ģimeņu tiesības tikt reģistrētām vienotā valsts reģistrā, </w:t>
      </w:r>
      <w:r w:rsidR="003E53FE" w:rsidRPr="00691F60">
        <w:rPr>
          <w:rFonts w:eastAsiaTheme="minorHAnsi"/>
          <w:lang w:eastAsia="en-US"/>
        </w:rPr>
        <w:t xml:space="preserve">neatbilst Satversmes </w:t>
      </w:r>
      <w:proofErr w:type="gramStart"/>
      <w:r w:rsidR="00DD683F">
        <w:rPr>
          <w:rFonts w:eastAsiaTheme="minorHAnsi"/>
          <w:lang w:eastAsia="en-US"/>
        </w:rPr>
        <w:t>1.pantam</w:t>
      </w:r>
      <w:proofErr w:type="gramEnd"/>
      <w:r w:rsidR="00DD683F">
        <w:rPr>
          <w:rFonts w:eastAsiaTheme="minorHAnsi"/>
          <w:lang w:eastAsia="en-US"/>
        </w:rPr>
        <w:t xml:space="preserve"> (cilvēka cieņas principam) un </w:t>
      </w:r>
      <w:r w:rsidR="003E53FE" w:rsidRPr="00691F60">
        <w:rPr>
          <w:rFonts w:eastAsiaTheme="minorHAnsi"/>
          <w:lang w:eastAsia="en-US"/>
        </w:rPr>
        <w:t>1</w:t>
      </w:r>
      <w:r w:rsidR="00343ECE" w:rsidRPr="00691F60">
        <w:rPr>
          <w:rFonts w:eastAsiaTheme="minorHAnsi"/>
          <w:lang w:eastAsia="en-US"/>
        </w:rPr>
        <w:t>1</w:t>
      </w:r>
      <w:r w:rsidR="003E53FE" w:rsidRPr="00691F60">
        <w:rPr>
          <w:rFonts w:eastAsiaTheme="minorHAnsi"/>
          <w:lang w:eastAsia="en-US"/>
        </w:rPr>
        <w:t>0.panta pirmajam teikumam.</w:t>
      </w:r>
    </w:p>
    <w:p w14:paraId="0899F284" w14:textId="7642A322" w:rsidR="006C0EBB" w:rsidRPr="00691F60" w:rsidRDefault="006C0EBB" w:rsidP="00343ECE">
      <w:pPr>
        <w:spacing w:line="276" w:lineRule="auto"/>
        <w:ind w:firstLine="720"/>
        <w:jc w:val="both"/>
        <w:rPr>
          <w:rFonts w:eastAsiaTheme="minorHAnsi"/>
          <w:lang w:eastAsia="en-US"/>
        </w:rPr>
      </w:pPr>
    </w:p>
    <w:p w14:paraId="6BB43A18" w14:textId="55418EB1" w:rsidR="005F47E1" w:rsidRPr="00691F60" w:rsidRDefault="005F47E1" w:rsidP="005F47E1">
      <w:pPr>
        <w:spacing w:line="276" w:lineRule="auto"/>
        <w:ind w:firstLine="720"/>
        <w:jc w:val="both"/>
        <w:rPr>
          <w:rFonts w:eastAsiaTheme="minorHAnsi"/>
          <w:lang w:eastAsia="en-US"/>
        </w:rPr>
      </w:pPr>
      <w:r w:rsidRPr="00691F60">
        <w:rPr>
          <w:rFonts w:eastAsiaTheme="minorHAnsi"/>
          <w:lang w:eastAsia="en-US"/>
        </w:rPr>
        <w:t>[22]</w:t>
      </w:r>
      <w:r w:rsidR="003C64BF">
        <w:rPr>
          <w:rFonts w:eastAsiaTheme="minorHAnsi"/>
          <w:lang w:eastAsia="en-US"/>
        </w:rPr>
        <w:t> </w:t>
      </w:r>
      <w:r w:rsidRPr="00691F60">
        <w:rPr>
          <w:rFonts w:eastAsiaTheme="minorHAnsi"/>
          <w:lang w:eastAsia="en-US"/>
        </w:rPr>
        <w:t>Sen</w:t>
      </w:r>
      <w:r w:rsidR="00573C7C">
        <w:rPr>
          <w:rFonts w:eastAsiaTheme="minorHAnsi"/>
          <w:lang w:eastAsia="en-US"/>
        </w:rPr>
        <w:t>āts</w:t>
      </w:r>
      <w:r w:rsidRPr="00691F60">
        <w:rPr>
          <w:rFonts w:eastAsiaTheme="minorHAnsi"/>
          <w:lang w:eastAsia="en-US"/>
        </w:rPr>
        <w:t xml:space="preserve"> </w:t>
      </w:r>
      <w:r w:rsidR="00DA4472">
        <w:rPr>
          <w:rFonts w:eastAsiaTheme="minorHAnsi"/>
          <w:lang w:eastAsia="en-US"/>
        </w:rPr>
        <w:t>uzskata</w:t>
      </w:r>
      <w:r w:rsidRPr="00691F60">
        <w:rPr>
          <w:rFonts w:eastAsiaTheme="minorHAnsi"/>
          <w:lang w:eastAsia="en-US"/>
        </w:rPr>
        <w:t xml:space="preserve">, ka </w:t>
      </w:r>
      <w:r w:rsidR="000210D7" w:rsidRPr="00691F60">
        <w:rPr>
          <w:rFonts w:eastAsiaTheme="minorHAnsi"/>
          <w:lang w:eastAsia="en-US"/>
        </w:rPr>
        <w:t>tieši Civilstāvokļa aktu reģistrācijas likums š</w:t>
      </w:r>
      <w:r w:rsidR="007F7A26">
        <w:rPr>
          <w:rFonts w:eastAsiaTheme="minorHAnsi"/>
          <w:lang w:eastAsia="en-US"/>
        </w:rPr>
        <w:t>ā</w:t>
      </w:r>
      <w:r w:rsidR="000210D7" w:rsidRPr="00691F60">
        <w:rPr>
          <w:rFonts w:eastAsiaTheme="minorHAnsi"/>
          <w:lang w:eastAsia="en-US"/>
        </w:rPr>
        <w:t xml:space="preserve"> iemesla dēļ neatbilst Satversmei.</w:t>
      </w:r>
    </w:p>
    <w:p w14:paraId="49CACC1F" w14:textId="2FE9DE7F" w:rsidR="005F47E1" w:rsidRPr="00691F60" w:rsidRDefault="005F47E1" w:rsidP="005F47E1">
      <w:pPr>
        <w:spacing w:line="276" w:lineRule="auto"/>
        <w:ind w:firstLine="720"/>
        <w:jc w:val="both"/>
        <w:rPr>
          <w:rFonts w:eastAsiaTheme="minorHAnsi"/>
          <w:lang w:eastAsia="en-US"/>
        </w:rPr>
      </w:pPr>
      <w:r w:rsidRPr="00691F60">
        <w:rPr>
          <w:rFonts w:eastAsiaTheme="minorHAnsi"/>
          <w:lang w:eastAsia="en-US"/>
        </w:rPr>
        <w:t xml:space="preserve">Kā jau tika </w:t>
      </w:r>
      <w:r w:rsidR="009A128C">
        <w:rPr>
          <w:rFonts w:eastAsiaTheme="minorHAnsi"/>
          <w:lang w:eastAsia="en-US"/>
        </w:rPr>
        <w:t>secināts</w:t>
      </w:r>
      <w:r w:rsidRPr="00691F60">
        <w:rPr>
          <w:rFonts w:eastAsiaTheme="minorHAnsi"/>
          <w:lang w:eastAsia="en-US"/>
        </w:rPr>
        <w:t xml:space="preserve">, no Satversmes </w:t>
      </w:r>
      <w:proofErr w:type="gramStart"/>
      <w:r w:rsidRPr="00691F60">
        <w:rPr>
          <w:rFonts w:eastAsiaTheme="minorHAnsi"/>
          <w:lang w:eastAsia="en-US"/>
        </w:rPr>
        <w:t>110.panta</w:t>
      </w:r>
      <w:proofErr w:type="gramEnd"/>
      <w:r w:rsidRPr="00691F60">
        <w:rPr>
          <w:rFonts w:eastAsiaTheme="minorHAnsi"/>
          <w:lang w:eastAsia="en-US"/>
        </w:rPr>
        <w:t xml:space="preserve"> pirmā teikuma </w:t>
      </w:r>
      <w:r w:rsidR="00DD683F">
        <w:rPr>
          <w:rFonts w:eastAsiaTheme="minorHAnsi"/>
          <w:lang w:eastAsia="en-US"/>
        </w:rPr>
        <w:t xml:space="preserve">kopsakarā ar cilvēka cieņas principu </w:t>
      </w:r>
      <w:r w:rsidRPr="00691F60">
        <w:rPr>
          <w:rFonts w:eastAsiaTheme="minorHAnsi"/>
          <w:lang w:eastAsia="en-US"/>
        </w:rPr>
        <w:t xml:space="preserve">izriet likumdevēja pienākums noteikt viena dzimuma pāra ģimenes attiecību tiesisko regulējumu, kas paredz gan iespēju juridiski nostiprināt šādas ģimenes attiecības un tikt valsts atzītām par ģimeni, gan arī paredz šādas ģimenes juridisko aizsardzību, proti, nosaka šādas ģimenes un tās locekļu aizsardzību viņu personiskajās un mantiskajās attiecībās. </w:t>
      </w:r>
      <w:r w:rsidR="00DD683F">
        <w:rPr>
          <w:rFonts w:eastAsiaTheme="minorHAnsi"/>
          <w:lang w:eastAsia="en-US"/>
        </w:rPr>
        <w:t>I</w:t>
      </w:r>
      <w:r w:rsidRPr="00691F60">
        <w:rPr>
          <w:rFonts w:eastAsiaTheme="minorHAnsi"/>
          <w:lang w:eastAsia="en-US"/>
        </w:rPr>
        <w:t xml:space="preserve">espēja juridiski nostiprināt ģimenes attiecības iesaistītajām personām </w:t>
      </w:r>
      <w:r w:rsidR="00DD683F">
        <w:rPr>
          <w:rFonts w:eastAsiaTheme="minorHAnsi"/>
          <w:lang w:eastAsia="en-US"/>
        </w:rPr>
        <w:t>ir</w:t>
      </w:r>
      <w:r w:rsidRPr="00691F60">
        <w:rPr>
          <w:rFonts w:eastAsiaTheme="minorHAnsi"/>
          <w:lang w:eastAsia="en-US"/>
        </w:rPr>
        <w:t xml:space="preserve"> nozīmīga pati par sevi</w:t>
      </w:r>
      <w:r w:rsidR="00DD683F">
        <w:rPr>
          <w:rFonts w:eastAsiaTheme="minorHAnsi"/>
          <w:lang w:eastAsia="en-US"/>
        </w:rPr>
        <w:t xml:space="preserve">, jo </w:t>
      </w:r>
      <w:r w:rsidR="00DD683F">
        <w:rPr>
          <w:rFonts w:eastAsiaTheme="minorHAnsi"/>
          <w:lang w:eastAsia="en-US"/>
        </w:rPr>
        <w:lastRenderedPageBreak/>
        <w:t>valsts tādējādi atzīst viņu vienvērtību ar citiem sabiedrības locekļiem. T</w:t>
      </w:r>
      <w:r w:rsidRPr="00691F60">
        <w:rPr>
          <w:rFonts w:eastAsiaTheme="minorHAnsi"/>
          <w:lang w:eastAsia="en-US"/>
        </w:rPr>
        <w:t xml:space="preserve">omēr ģimenes attiecību juridiskās nostiprināšanas galvenais uzdevums ir nodrošināt to, lai būtu iespējams īstenot ģimenes locekļu juridisko aizsardzību (aizsardzību viņu personiskajās un mantiskajās attiecībās), ekonomisko un sociālo aizsardzību. Tātad atbilstoši Satversmes 110.panta pirmajam teikumam </w:t>
      </w:r>
      <w:r w:rsidR="00DD683F">
        <w:rPr>
          <w:rFonts w:eastAsiaTheme="minorHAnsi"/>
          <w:lang w:eastAsia="en-US"/>
        </w:rPr>
        <w:t xml:space="preserve">un cilvēka cieņas principam </w:t>
      </w:r>
      <w:r w:rsidRPr="00691F60">
        <w:rPr>
          <w:rFonts w:eastAsiaTheme="minorHAnsi"/>
          <w:lang w:eastAsia="en-US"/>
        </w:rPr>
        <w:t>viena dzimuma pāra ģimenes juridiskajai nostiprināšanai ir jārada iesaistītajām personām ģimenes un citas mantiskās un nemantiskās tiesības un pienākum</w:t>
      </w:r>
      <w:r w:rsidR="00345F94">
        <w:rPr>
          <w:rFonts w:eastAsiaTheme="minorHAnsi"/>
          <w:lang w:eastAsia="en-US"/>
        </w:rPr>
        <w:t>i</w:t>
      </w:r>
      <w:r w:rsidRPr="00691F60">
        <w:rPr>
          <w:rFonts w:eastAsiaTheme="minorHAnsi"/>
          <w:lang w:eastAsia="en-US"/>
        </w:rPr>
        <w:t>.</w:t>
      </w:r>
    </w:p>
    <w:p w14:paraId="0405A6A5" w14:textId="71D30B45" w:rsidR="005F47E1" w:rsidRPr="00691F60" w:rsidRDefault="000210D7" w:rsidP="005F47E1">
      <w:pPr>
        <w:spacing w:line="276" w:lineRule="auto"/>
        <w:ind w:firstLine="720"/>
        <w:jc w:val="both"/>
        <w:rPr>
          <w:rFonts w:eastAsiaTheme="minorHAnsi"/>
          <w:lang w:eastAsia="en-US"/>
        </w:rPr>
      </w:pPr>
      <w:r w:rsidRPr="00691F60">
        <w:rPr>
          <w:rFonts w:eastAsiaTheme="minorHAnsi"/>
          <w:lang w:eastAsia="en-US"/>
        </w:rPr>
        <w:t xml:space="preserve">Civilstāvokļa aktu reģistrācijas likuma </w:t>
      </w:r>
      <w:proofErr w:type="gramStart"/>
      <w:r w:rsidRPr="00691F60">
        <w:rPr>
          <w:rFonts w:eastAsiaTheme="minorHAnsi"/>
          <w:lang w:eastAsia="en-US"/>
        </w:rPr>
        <w:t>2.pants</w:t>
      </w:r>
      <w:proofErr w:type="gramEnd"/>
      <w:r w:rsidRPr="00691F60">
        <w:rPr>
          <w:rFonts w:eastAsiaTheme="minorHAnsi"/>
          <w:lang w:eastAsia="en-US"/>
        </w:rPr>
        <w:t xml:space="preserve"> noteic, ka civilstāvokļa akts ir fakts vai notikums personas dzīvē, kas rada, izmaina vai izbeidz ar personas radniecību saistītās ģimenes un citas mantiskās un nemantiskās tiesības un pienākumus. </w:t>
      </w:r>
      <w:r w:rsidR="009A128C">
        <w:rPr>
          <w:rFonts w:eastAsiaTheme="minorHAnsi"/>
          <w:lang w:eastAsia="en-US"/>
        </w:rPr>
        <w:t>No tā</w:t>
      </w:r>
      <w:r w:rsidR="005F47E1" w:rsidRPr="00691F60">
        <w:rPr>
          <w:rFonts w:eastAsiaTheme="minorHAnsi"/>
          <w:lang w:eastAsia="en-US"/>
        </w:rPr>
        <w:t xml:space="preserve"> var secināt, </w:t>
      </w:r>
      <w:proofErr w:type="gramStart"/>
      <w:r w:rsidR="005F47E1" w:rsidRPr="00691F60">
        <w:rPr>
          <w:rFonts w:eastAsiaTheme="minorHAnsi"/>
          <w:lang w:eastAsia="en-US"/>
        </w:rPr>
        <w:t>ka viena dzimuma pāra ģimenes juridiskā nostiprināšana pēc savas būtības ir civilstāvokļa akts, kas līdz ar to</w:t>
      </w:r>
      <w:proofErr w:type="gramEnd"/>
      <w:r w:rsidR="00AD42CC">
        <w:rPr>
          <w:rFonts w:eastAsiaTheme="minorHAnsi"/>
          <w:lang w:eastAsia="en-US"/>
        </w:rPr>
        <w:t xml:space="preserve"> kā tāds</w:t>
      </w:r>
      <w:r w:rsidR="005F47E1" w:rsidRPr="00691F60">
        <w:rPr>
          <w:rFonts w:eastAsiaTheme="minorHAnsi"/>
          <w:lang w:eastAsia="en-US"/>
        </w:rPr>
        <w:t xml:space="preserve"> ir reģistrējams.</w:t>
      </w:r>
    </w:p>
    <w:p w14:paraId="67D6B233" w14:textId="48643B12" w:rsidR="005F47E1" w:rsidRDefault="000210D7" w:rsidP="005F47E1">
      <w:pPr>
        <w:spacing w:line="276" w:lineRule="auto"/>
        <w:ind w:firstLine="720"/>
        <w:jc w:val="both"/>
        <w:rPr>
          <w:rFonts w:eastAsiaTheme="minorHAnsi"/>
          <w:lang w:eastAsia="en-US"/>
        </w:rPr>
      </w:pPr>
      <w:r w:rsidRPr="00691F60">
        <w:rPr>
          <w:rFonts w:eastAsiaTheme="minorHAnsi"/>
          <w:lang w:eastAsia="en-US"/>
        </w:rPr>
        <w:t xml:space="preserve">Latvijā civilstāvokļa aktu reģistrāciju paredz Civilstāvokļa aktu reģistrācijas likums. Taču, kā jau tika norādīts, Civilstāvokļa aktu reģistrācijas likuma </w:t>
      </w:r>
      <w:proofErr w:type="gramStart"/>
      <w:r w:rsidRPr="00691F60">
        <w:rPr>
          <w:rFonts w:eastAsiaTheme="minorHAnsi"/>
          <w:lang w:eastAsia="en-US"/>
        </w:rPr>
        <w:t>3.panta</w:t>
      </w:r>
      <w:proofErr w:type="gramEnd"/>
      <w:r w:rsidRPr="00691F60">
        <w:rPr>
          <w:rFonts w:eastAsiaTheme="minorHAnsi"/>
          <w:lang w:eastAsia="en-US"/>
        </w:rPr>
        <w:t xml:space="preserve"> pirmā un trešā daļa izsmeļoši noteic, kāda veida civilstāvokļa aktus reģistrē dzimtsarakstu iestāde, un šīs normas neparedz viena dzimuma pāra ģimenes attiecību reģistrāciju. Līdz ar to Civilstāvokļa aktu reģistrācijas likuma </w:t>
      </w:r>
      <w:proofErr w:type="gramStart"/>
      <w:r w:rsidRPr="00691F60">
        <w:rPr>
          <w:rFonts w:eastAsiaTheme="minorHAnsi"/>
          <w:lang w:eastAsia="en-US"/>
        </w:rPr>
        <w:t>3.panta</w:t>
      </w:r>
      <w:proofErr w:type="gramEnd"/>
      <w:r w:rsidRPr="00691F60">
        <w:rPr>
          <w:rFonts w:eastAsiaTheme="minorHAnsi"/>
          <w:lang w:eastAsia="en-US"/>
        </w:rPr>
        <w:t xml:space="preserve"> pirmā un trešā daļa, ciktāl tā neparedz tādu civilstāvokļa akta veidu, kas ļautu reģistrēt viena dzimuma pāra ģimenes attiecības, neatbilst Satversmes </w:t>
      </w:r>
      <w:r w:rsidR="00DD683F">
        <w:rPr>
          <w:rFonts w:eastAsiaTheme="minorHAnsi"/>
          <w:lang w:eastAsia="en-US"/>
        </w:rPr>
        <w:t xml:space="preserve">1.pantam (cilvēka cieņas principam) un </w:t>
      </w:r>
      <w:r w:rsidRPr="00691F60">
        <w:rPr>
          <w:rFonts w:eastAsiaTheme="minorHAnsi"/>
          <w:lang w:eastAsia="en-US"/>
        </w:rPr>
        <w:t>110.panta pirmajam teikumam.</w:t>
      </w:r>
    </w:p>
    <w:p w14:paraId="79C924F8" w14:textId="1C8F04C1" w:rsidR="00DD683F" w:rsidRPr="00691F60" w:rsidRDefault="00DD683F" w:rsidP="005F47E1">
      <w:pPr>
        <w:spacing w:line="276" w:lineRule="auto"/>
        <w:ind w:firstLine="720"/>
        <w:jc w:val="both"/>
        <w:rPr>
          <w:rFonts w:eastAsiaTheme="minorHAnsi"/>
          <w:lang w:eastAsia="en-US"/>
        </w:rPr>
      </w:pPr>
      <w:r>
        <w:rPr>
          <w:rFonts w:eastAsiaTheme="minorHAnsi"/>
          <w:lang w:eastAsia="en-US"/>
        </w:rPr>
        <w:t xml:space="preserve">Ievērojot minēto, apstrīdētās normas </w:t>
      </w:r>
      <w:r w:rsidR="00AD42CC">
        <w:rPr>
          <w:rFonts w:eastAsiaTheme="minorHAnsi"/>
          <w:lang w:eastAsia="en-US"/>
        </w:rPr>
        <w:t xml:space="preserve">ir </w:t>
      </w:r>
      <w:r>
        <w:rPr>
          <w:rFonts w:eastAsiaTheme="minorHAnsi"/>
          <w:lang w:eastAsia="en-US"/>
        </w:rPr>
        <w:t>atzī</w:t>
      </w:r>
      <w:r w:rsidR="00AD42CC">
        <w:rPr>
          <w:rFonts w:eastAsiaTheme="minorHAnsi"/>
          <w:lang w:eastAsia="en-US"/>
        </w:rPr>
        <w:t>s</w:t>
      </w:r>
      <w:r>
        <w:rPr>
          <w:rFonts w:eastAsiaTheme="minorHAnsi"/>
          <w:lang w:eastAsia="en-US"/>
        </w:rPr>
        <w:t>t</w:t>
      </w:r>
      <w:r w:rsidR="00AD42CC">
        <w:rPr>
          <w:rFonts w:eastAsiaTheme="minorHAnsi"/>
          <w:lang w:eastAsia="en-US"/>
        </w:rPr>
        <w:t>amas</w:t>
      </w:r>
      <w:r>
        <w:rPr>
          <w:rFonts w:eastAsiaTheme="minorHAnsi"/>
          <w:lang w:eastAsia="en-US"/>
        </w:rPr>
        <w:t xml:space="preserve"> par spēkā neesošām. </w:t>
      </w:r>
      <w:r w:rsidR="00AD42CC">
        <w:rPr>
          <w:rFonts w:eastAsiaTheme="minorHAnsi"/>
          <w:lang w:eastAsia="en-US"/>
        </w:rPr>
        <w:t>Savukārt, l</w:t>
      </w:r>
      <w:r>
        <w:rPr>
          <w:rFonts w:eastAsiaTheme="minorHAnsi"/>
          <w:lang w:eastAsia="en-US"/>
        </w:rPr>
        <w:t xml:space="preserve">ai varētu nodrošināt </w:t>
      </w:r>
      <w:r w:rsidR="00166D5E">
        <w:rPr>
          <w:rFonts w:eastAsiaTheme="minorHAnsi"/>
          <w:lang w:eastAsia="en-US"/>
        </w:rPr>
        <w:t>[</w:t>
      </w:r>
      <w:r w:rsidR="00120351">
        <w:rPr>
          <w:rFonts w:eastAsiaTheme="minorHAnsi"/>
          <w:lang w:eastAsia="en-US"/>
        </w:rPr>
        <w:t>personu A un</w:t>
      </w:r>
      <w:r w:rsidR="00166D5E">
        <w:rPr>
          <w:rFonts w:eastAsiaTheme="minorHAnsi"/>
          <w:lang w:eastAsia="en-US"/>
        </w:rPr>
        <w:t xml:space="preserve"> B]</w:t>
      </w:r>
      <w:r>
        <w:rPr>
          <w:rFonts w:eastAsiaTheme="minorHAnsi"/>
          <w:lang w:eastAsia="en-US"/>
        </w:rPr>
        <w:t xml:space="preserve"> efektīvu tiesību aizsardzību, apstrīdētās normas attiecībā uz </w:t>
      </w:r>
      <w:r w:rsidR="00166D5E">
        <w:rPr>
          <w:rFonts w:eastAsiaTheme="minorHAnsi"/>
          <w:lang w:eastAsia="en-US"/>
        </w:rPr>
        <w:t>[</w:t>
      </w:r>
      <w:r w:rsidR="00120351">
        <w:rPr>
          <w:rFonts w:eastAsiaTheme="minorHAnsi"/>
          <w:lang w:eastAsia="en-US"/>
        </w:rPr>
        <w:t>personām A un B</w:t>
      </w:r>
      <w:r w:rsidR="00166D5E">
        <w:rPr>
          <w:rFonts w:eastAsiaTheme="minorHAnsi"/>
          <w:lang w:eastAsia="en-US"/>
        </w:rPr>
        <w:t>]</w:t>
      </w:r>
      <w:r>
        <w:rPr>
          <w:rFonts w:eastAsiaTheme="minorHAnsi"/>
          <w:lang w:eastAsia="en-US"/>
        </w:rPr>
        <w:t xml:space="preserve"> būtu nepieciešams atzīt par spēkā neesošām no Satversmes tiesas sprieduma spēkā stāšanās brīža.</w:t>
      </w:r>
    </w:p>
    <w:p w14:paraId="71B9FBF3" w14:textId="07039FC7" w:rsidR="000210D7" w:rsidRPr="00691F60" w:rsidRDefault="000210D7" w:rsidP="005F47E1">
      <w:pPr>
        <w:spacing w:line="276" w:lineRule="auto"/>
        <w:ind w:firstLine="720"/>
        <w:jc w:val="both"/>
        <w:rPr>
          <w:rFonts w:eastAsiaTheme="minorHAnsi"/>
          <w:lang w:eastAsia="en-US"/>
        </w:rPr>
      </w:pPr>
    </w:p>
    <w:p w14:paraId="07FFE814" w14:textId="186D3A93" w:rsidR="00A25F38" w:rsidRPr="00691F60" w:rsidRDefault="005F47E1" w:rsidP="00A25F38">
      <w:pPr>
        <w:spacing w:line="276" w:lineRule="auto"/>
        <w:ind w:firstLine="720"/>
        <w:jc w:val="both"/>
        <w:rPr>
          <w:rFonts w:eastAsia="Calibri"/>
          <w:lang w:eastAsia="en-US"/>
        </w:rPr>
      </w:pPr>
      <w:r w:rsidRPr="00691F60">
        <w:rPr>
          <w:rFonts w:eastAsiaTheme="minorHAnsi"/>
          <w:lang w:eastAsia="en-US"/>
        </w:rPr>
        <w:t>[23]</w:t>
      </w:r>
      <w:r w:rsidR="003C64BF">
        <w:rPr>
          <w:rFonts w:eastAsiaTheme="minorHAnsi"/>
          <w:lang w:eastAsia="en-US"/>
        </w:rPr>
        <w:t> </w:t>
      </w:r>
      <w:r w:rsidR="00A25F38" w:rsidRPr="00691F60">
        <w:rPr>
          <w:rFonts w:eastAsia="Calibri"/>
          <w:lang w:eastAsia="en-US"/>
        </w:rPr>
        <w:t xml:space="preserve">Saskaņā ar Administratīvā procesa likuma </w:t>
      </w:r>
      <w:proofErr w:type="gramStart"/>
      <w:r w:rsidR="00A25F38" w:rsidRPr="00691F60">
        <w:rPr>
          <w:rFonts w:eastAsia="Calibri"/>
          <w:lang w:eastAsia="en-US"/>
        </w:rPr>
        <w:t>273.panta</w:t>
      </w:r>
      <w:proofErr w:type="gramEnd"/>
      <w:r w:rsidR="00A25F38" w:rsidRPr="00691F60">
        <w:rPr>
          <w:rFonts w:eastAsia="Calibri"/>
          <w:lang w:eastAsia="en-US"/>
        </w:rPr>
        <w:t xml:space="preserve"> 4.punktu tiesa aptur tiesvedību, ja tā pieņem lēmumu iesniegt Satversmes tiesai pieteikumu par tiesību normas atbilstību Satversmei.</w:t>
      </w:r>
    </w:p>
    <w:p w14:paraId="415772F8" w14:textId="186579D7" w:rsidR="00A25F38" w:rsidRPr="00691F60" w:rsidRDefault="00A25F38" w:rsidP="00A25F38">
      <w:pPr>
        <w:spacing w:line="276" w:lineRule="auto"/>
        <w:ind w:firstLine="720"/>
        <w:jc w:val="both"/>
        <w:rPr>
          <w:rFonts w:eastAsia="Calibri"/>
          <w:lang w:eastAsia="en-US"/>
        </w:rPr>
      </w:pPr>
      <w:r w:rsidRPr="00691F60">
        <w:rPr>
          <w:rFonts w:eastAsia="Calibri"/>
          <w:lang w:eastAsia="en-US"/>
        </w:rPr>
        <w:t xml:space="preserve">Saskaņā ar Administratīvā procesa likuma </w:t>
      </w:r>
      <w:proofErr w:type="gramStart"/>
      <w:r w:rsidRPr="00691F60">
        <w:rPr>
          <w:rFonts w:eastAsia="Calibri"/>
          <w:lang w:eastAsia="en-US"/>
        </w:rPr>
        <w:t>275.panta</w:t>
      </w:r>
      <w:proofErr w:type="gramEnd"/>
      <w:r w:rsidRPr="00691F60">
        <w:rPr>
          <w:rFonts w:eastAsia="Calibri"/>
          <w:lang w:eastAsia="en-US"/>
        </w:rPr>
        <w:t xml:space="preserve"> 6.punktu šā likuma 273.panta 4.punktā noteiktajā gadījumā tiesvedību aptur līdz Satversmes tiesas nolēmuma spēkā stāšanās dienai.</w:t>
      </w:r>
    </w:p>
    <w:p w14:paraId="44367285" w14:textId="5D0318BC" w:rsidR="00A25F38" w:rsidRPr="00691F60" w:rsidRDefault="00A25F38" w:rsidP="00A25F38">
      <w:pPr>
        <w:spacing w:line="276" w:lineRule="auto"/>
        <w:ind w:firstLine="567"/>
        <w:jc w:val="both"/>
      </w:pPr>
    </w:p>
    <w:p w14:paraId="5167151A" w14:textId="568A3949" w:rsidR="00A25F38" w:rsidRPr="00691F60" w:rsidRDefault="00A25F38" w:rsidP="00A25F38">
      <w:pPr>
        <w:spacing w:line="276" w:lineRule="auto"/>
        <w:jc w:val="center"/>
        <w:rPr>
          <w:rFonts w:eastAsia="Calibri"/>
          <w:b/>
          <w:bCs/>
          <w:lang w:eastAsia="en-US"/>
        </w:rPr>
      </w:pPr>
      <w:r w:rsidRPr="00691F60">
        <w:rPr>
          <w:rFonts w:eastAsia="Calibri"/>
          <w:b/>
          <w:bCs/>
          <w:lang w:eastAsia="en-US"/>
        </w:rPr>
        <w:t>Rezolutīvā daļa</w:t>
      </w:r>
    </w:p>
    <w:p w14:paraId="0FC48EA6" w14:textId="77777777" w:rsidR="00A25F38" w:rsidRPr="00691F60" w:rsidRDefault="00A25F38" w:rsidP="00A25F38">
      <w:pPr>
        <w:spacing w:line="276" w:lineRule="auto"/>
        <w:jc w:val="center"/>
        <w:rPr>
          <w:rFonts w:eastAsia="Calibri"/>
          <w:lang w:eastAsia="en-US"/>
        </w:rPr>
      </w:pPr>
    </w:p>
    <w:p w14:paraId="7AA16A2C" w14:textId="632153B0" w:rsidR="00A25F38" w:rsidRPr="00691F60" w:rsidRDefault="00A25F38" w:rsidP="009C5CD5">
      <w:pPr>
        <w:spacing w:line="276" w:lineRule="auto"/>
        <w:ind w:firstLine="709"/>
        <w:jc w:val="both"/>
        <w:rPr>
          <w:rFonts w:eastAsia="Calibri"/>
          <w:lang w:eastAsia="en-US"/>
        </w:rPr>
      </w:pPr>
      <w:r w:rsidRPr="00691F60">
        <w:rPr>
          <w:rFonts w:eastAsia="Calibri"/>
          <w:lang w:eastAsia="en-US"/>
        </w:rPr>
        <w:t xml:space="preserve">Pamatojoties uz Administratīvā procesa likuma </w:t>
      </w:r>
      <w:proofErr w:type="gramStart"/>
      <w:r w:rsidRPr="00691F60">
        <w:rPr>
          <w:rFonts w:eastAsia="Calibri"/>
          <w:lang w:eastAsia="en-US"/>
        </w:rPr>
        <w:t>104.panta</w:t>
      </w:r>
      <w:proofErr w:type="gramEnd"/>
      <w:r w:rsidRPr="00691F60">
        <w:rPr>
          <w:rFonts w:eastAsia="Calibri"/>
          <w:lang w:eastAsia="en-US"/>
        </w:rPr>
        <w:t xml:space="preserve"> otro daļu, 273.panta 4.punktu</w:t>
      </w:r>
      <w:r w:rsidR="00ED41BE" w:rsidRPr="00691F60">
        <w:rPr>
          <w:rFonts w:eastAsia="Calibri"/>
          <w:lang w:eastAsia="en-US"/>
        </w:rPr>
        <w:t>,</w:t>
      </w:r>
      <w:r w:rsidRPr="00691F60">
        <w:rPr>
          <w:rFonts w:eastAsia="Calibri"/>
          <w:lang w:eastAsia="en-US"/>
        </w:rPr>
        <w:t xml:space="preserve"> 275.panta 6.punktu, Satversmes tiesas likuma 17.panta pirmās daļas 9.punktu un 19.</w:t>
      </w:r>
      <w:r w:rsidRPr="00691F60">
        <w:rPr>
          <w:rFonts w:eastAsia="Calibri"/>
          <w:vertAlign w:val="superscript"/>
          <w:lang w:eastAsia="en-US"/>
        </w:rPr>
        <w:t>1</w:t>
      </w:r>
      <w:r w:rsidRPr="00691F60">
        <w:rPr>
          <w:rFonts w:eastAsia="Calibri"/>
          <w:lang w:eastAsia="en-US"/>
        </w:rPr>
        <w:t xml:space="preserve">panta pirmās daļas 2.punktu un otro daļu, </w:t>
      </w:r>
      <w:r w:rsidR="00573C7C">
        <w:rPr>
          <w:rFonts w:eastAsia="Calibri"/>
          <w:lang w:eastAsia="en-US"/>
        </w:rPr>
        <w:t>S</w:t>
      </w:r>
      <w:r w:rsidRPr="00691F60">
        <w:rPr>
          <w:rFonts w:eastAsia="Calibri"/>
          <w:lang w:eastAsia="en-US"/>
        </w:rPr>
        <w:t>en</w:t>
      </w:r>
      <w:r w:rsidR="00573C7C">
        <w:rPr>
          <w:rFonts w:eastAsia="Calibri"/>
          <w:lang w:eastAsia="en-US"/>
        </w:rPr>
        <w:t>āts</w:t>
      </w:r>
    </w:p>
    <w:p w14:paraId="67421E29" w14:textId="77777777" w:rsidR="001F26F5" w:rsidRPr="00691F60" w:rsidRDefault="001F26F5" w:rsidP="003C64BF">
      <w:pPr>
        <w:spacing w:line="276" w:lineRule="auto"/>
        <w:jc w:val="both"/>
        <w:rPr>
          <w:rFonts w:eastAsia="Calibri"/>
          <w:lang w:eastAsia="en-US"/>
        </w:rPr>
      </w:pPr>
    </w:p>
    <w:p w14:paraId="1D73111F" w14:textId="77777777" w:rsidR="00A25F38" w:rsidRPr="00691F60" w:rsidRDefault="00A25F38" w:rsidP="00A25F38">
      <w:pPr>
        <w:spacing w:line="276" w:lineRule="auto"/>
        <w:jc w:val="center"/>
        <w:rPr>
          <w:rFonts w:eastAsia="Calibri"/>
          <w:lang w:eastAsia="en-US"/>
        </w:rPr>
      </w:pPr>
      <w:r w:rsidRPr="00691F60">
        <w:rPr>
          <w:rFonts w:eastAsia="Calibri"/>
          <w:b/>
          <w:bCs/>
          <w:lang w:eastAsia="en-US"/>
        </w:rPr>
        <w:t>nolēma</w:t>
      </w:r>
    </w:p>
    <w:p w14:paraId="6264A4E8" w14:textId="47BE3975" w:rsidR="00A25F38" w:rsidRPr="00691F60" w:rsidRDefault="00A25F38" w:rsidP="009C5CD5">
      <w:pPr>
        <w:spacing w:line="276" w:lineRule="auto"/>
        <w:ind w:firstLine="709"/>
        <w:jc w:val="both"/>
        <w:rPr>
          <w:rFonts w:eastAsia="Calibri"/>
          <w:lang w:eastAsia="en-US"/>
        </w:rPr>
      </w:pPr>
    </w:p>
    <w:p w14:paraId="4A173F88" w14:textId="277EAE23" w:rsidR="00A25F38" w:rsidRPr="00691F60" w:rsidRDefault="00A25F38" w:rsidP="009C5CD5">
      <w:pPr>
        <w:spacing w:line="276" w:lineRule="auto"/>
        <w:ind w:firstLine="709"/>
        <w:jc w:val="both"/>
        <w:rPr>
          <w:rFonts w:eastAsia="Calibri"/>
          <w:lang w:eastAsia="en-US"/>
        </w:rPr>
      </w:pPr>
      <w:r w:rsidRPr="00691F60">
        <w:rPr>
          <w:rFonts w:eastAsia="Calibri"/>
          <w:lang w:eastAsia="en-US"/>
        </w:rPr>
        <w:t xml:space="preserve">iesniegt pieteikumu Satversmes tiesai par </w:t>
      </w:r>
      <w:r w:rsidR="009E30AF" w:rsidRPr="00691F60">
        <w:rPr>
          <w:rFonts w:eastAsia="Calibri"/>
          <w:lang w:eastAsia="en-US"/>
        </w:rPr>
        <w:t xml:space="preserve">Civilstāvokļa aktu reģistrācijas likuma </w:t>
      </w:r>
      <w:proofErr w:type="gramStart"/>
      <w:r w:rsidR="009E30AF" w:rsidRPr="00691F60">
        <w:rPr>
          <w:rFonts w:eastAsia="Calibri"/>
          <w:lang w:eastAsia="en-US"/>
        </w:rPr>
        <w:t>3.panta</w:t>
      </w:r>
      <w:proofErr w:type="gramEnd"/>
      <w:r w:rsidR="009E30AF" w:rsidRPr="00691F60">
        <w:rPr>
          <w:rFonts w:eastAsia="Calibri"/>
          <w:lang w:eastAsia="en-US"/>
        </w:rPr>
        <w:t xml:space="preserve"> pirmās un trešās daļas, ciktāl tās neparedz tādu civilstāvokļa akta veidu, kas ļautu reģistrēt </w:t>
      </w:r>
      <w:r w:rsidR="009E30AF" w:rsidRPr="00AD42CC">
        <w:rPr>
          <w:rFonts w:eastAsia="Calibri"/>
          <w:lang w:eastAsia="en-US"/>
        </w:rPr>
        <w:t>viena dzimuma pāra ģimenes attiecības</w:t>
      </w:r>
      <w:r w:rsidR="009E30AF" w:rsidRPr="00691F60">
        <w:rPr>
          <w:rFonts w:eastAsia="Calibri"/>
          <w:lang w:eastAsia="en-US"/>
        </w:rPr>
        <w:t xml:space="preserve">, atbilstību Latvijas Republikas Satversmes </w:t>
      </w:r>
      <w:r w:rsidR="00DD683F">
        <w:rPr>
          <w:rFonts w:eastAsia="Calibri"/>
          <w:lang w:eastAsia="en-US"/>
        </w:rPr>
        <w:t xml:space="preserve">1.pantam un </w:t>
      </w:r>
      <w:r w:rsidR="009E30AF" w:rsidRPr="00691F60">
        <w:rPr>
          <w:rFonts w:eastAsia="Calibri"/>
          <w:lang w:eastAsia="en-US"/>
        </w:rPr>
        <w:t>110.panta pirmajam teikumam</w:t>
      </w:r>
      <w:r w:rsidR="00916ABF" w:rsidRPr="00691F60">
        <w:rPr>
          <w:rFonts w:eastAsia="Calibri"/>
          <w:lang w:eastAsia="en-US"/>
        </w:rPr>
        <w:t>.</w:t>
      </w:r>
    </w:p>
    <w:p w14:paraId="78ED29C8" w14:textId="325490BB" w:rsidR="00A25F38" w:rsidRPr="00691F60" w:rsidRDefault="00916ABF" w:rsidP="009C5CD5">
      <w:pPr>
        <w:spacing w:line="276" w:lineRule="auto"/>
        <w:ind w:firstLine="709"/>
        <w:jc w:val="both"/>
        <w:rPr>
          <w:rFonts w:eastAsia="Calibri"/>
          <w:lang w:eastAsia="en-US"/>
        </w:rPr>
      </w:pPr>
      <w:r w:rsidRPr="00691F60">
        <w:rPr>
          <w:rFonts w:eastAsia="Calibri"/>
          <w:lang w:eastAsia="en-US"/>
        </w:rPr>
        <w:t>A</w:t>
      </w:r>
      <w:r w:rsidR="00A25F38" w:rsidRPr="00691F60">
        <w:rPr>
          <w:rFonts w:eastAsia="Calibri"/>
          <w:lang w:eastAsia="en-US"/>
        </w:rPr>
        <w:t xml:space="preserve">pturēt tiesvedību administratīvajā lietā </w:t>
      </w:r>
      <w:r w:rsidR="008E4508" w:rsidRPr="00691F60">
        <w:rPr>
          <w:lang w:eastAsia="en-US"/>
        </w:rPr>
        <w:t>Nr. </w:t>
      </w:r>
      <w:r w:rsidR="002722E6">
        <w:rPr>
          <w:lang w:eastAsia="en-US"/>
        </w:rPr>
        <w:t>[..]</w:t>
      </w:r>
      <w:r w:rsidR="008E4508">
        <w:rPr>
          <w:lang w:eastAsia="en-US"/>
        </w:rPr>
        <w:t xml:space="preserve"> </w:t>
      </w:r>
      <w:r w:rsidR="00A25F38" w:rsidRPr="00691F60">
        <w:rPr>
          <w:rFonts w:eastAsia="Calibri"/>
          <w:lang w:eastAsia="en-US"/>
        </w:rPr>
        <w:t>līdz Latvijas Republikas Satversmes tiesas nolēmuma spēkā stāšanās dienai.</w:t>
      </w:r>
    </w:p>
    <w:p w14:paraId="3D68D4A5" w14:textId="77777777" w:rsidR="00A25F38" w:rsidRPr="00691F60" w:rsidRDefault="00A25F38" w:rsidP="009C5CD5">
      <w:pPr>
        <w:spacing w:line="276" w:lineRule="auto"/>
        <w:ind w:firstLine="709"/>
        <w:jc w:val="both"/>
        <w:rPr>
          <w:rFonts w:eastAsia="Calibri"/>
          <w:lang w:eastAsia="en-US"/>
        </w:rPr>
      </w:pPr>
      <w:r w:rsidRPr="00691F60">
        <w:rPr>
          <w:rFonts w:eastAsia="Calibri"/>
          <w:lang w:eastAsia="en-US"/>
        </w:rPr>
        <w:t>Lēmums nav pārsūdzams.</w:t>
      </w:r>
    </w:p>
    <w:sectPr w:rsidR="00A25F38" w:rsidRPr="00691F60" w:rsidSect="00DD4229">
      <w:footerReference w:type="default" r:id="rId12"/>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3B2CB" w14:textId="77777777" w:rsidR="005418EA" w:rsidRDefault="005418EA" w:rsidP="003047F5">
      <w:r>
        <w:separator/>
      </w:r>
    </w:p>
  </w:endnote>
  <w:endnote w:type="continuationSeparator" w:id="0">
    <w:p w14:paraId="0EAC618D" w14:textId="77777777" w:rsidR="005418EA" w:rsidRDefault="005418EA"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199373"/>
      <w:docPartObj>
        <w:docPartGallery w:val="Page Numbers (Bottom of Page)"/>
        <w:docPartUnique/>
      </w:docPartObj>
    </w:sdtPr>
    <w:sdtEndPr/>
    <w:sdtContent>
      <w:sdt>
        <w:sdtPr>
          <w:id w:val="1728636285"/>
          <w:docPartObj>
            <w:docPartGallery w:val="Page Numbers (Top of Page)"/>
            <w:docPartUnique/>
          </w:docPartObj>
        </w:sdtPr>
        <w:sdtEndPr/>
        <w:sdtContent>
          <w:p w14:paraId="010FC447" w14:textId="77777777" w:rsidR="00196BCA" w:rsidRDefault="00196BCA"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Pr>
                <w:bCs/>
                <w:noProof/>
              </w:rPr>
              <w:t>21</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Pr>
                <w:bCs/>
                <w:noProof/>
              </w:rPr>
              <w:t>27</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76F3F" w14:textId="77777777" w:rsidR="005418EA" w:rsidRDefault="005418EA" w:rsidP="003047F5">
      <w:r>
        <w:separator/>
      </w:r>
    </w:p>
  </w:footnote>
  <w:footnote w:type="continuationSeparator" w:id="0">
    <w:p w14:paraId="4F1FC16D" w14:textId="77777777" w:rsidR="005418EA" w:rsidRDefault="005418EA" w:rsidP="003047F5">
      <w:r>
        <w:continuationSeparator/>
      </w:r>
    </w:p>
  </w:footnote>
  <w:footnote w:id="1">
    <w:p w14:paraId="1B27CBC2" w14:textId="5DE77718" w:rsidR="0044628E" w:rsidRDefault="0044628E">
      <w:pPr>
        <w:pStyle w:val="FootnoteText"/>
      </w:pPr>
      <w:r>
        <w:rPr>
          <w:rStyle w:val="FootnoteReference"/>
        </w:rPr>
        <w:footnoteRef/>
      </w:r>
      <w:r>
        <w:t xml:space="preserve"> Slēgtas lietas statuss.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02704"/>
    <w:multiLevelType w:val="hybridMultilevel"/>
    <w:tmpl w:val="D9983260"/>
    <w:lvl w:ilvl="0" w:tplc="0426000D">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 w15:restartNumberingAfterBreak="0">
    <w:nsid w:val="2EE65E5B"/>
    <w:multiLevelType w:val="hybridMultilevel"/>
    <w:tmpl w:val="1DDE31B0"/>
    <w:lvl w:ilvl="0" w:tplc="0426000D">
      <w:start w:val="1"/>
      <w:numFmt w:val="bullet"/>
      <w:lvlText w:val=""/>
      <w:lvlJc w:val="left"/>
      <w:pPr>
        <w:ind w:left="2160" w:hanging="360"/>
      </w:pPr>
      <w:rPr>
        <w:rFonts w:ascii="Wingdings" w:hAnsi="Wingdings" w:hint="default"/>
      </w:rPr>
    </w:lvl>
    <w:lvl w:ilvl="1" w:tplc="04260003">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3FCA"/>
    <w:rsid w:val="0000570D"/>
    <w:rsid w:val="00005A1E"/>
    <w:rsid w:val="00006769"/>
    <w:rsid w:val="000073EC"/>
    <w:rsid w:val="0000741F"/>
    <w:rsid w:val="000078E3"/>
    <w:rsid w:val="0001218B"/>
    <w:rsid w:val="00012B8F"/>
    <w:rsid w:val="00014C95"/>
    <w:rsid w:val="00014EE1"/>
    <w:rsid w:val="00015354"/>
    <w:rsid w:val="000174C8"/>
    <w:rsid w:val="0002058B"/>
    <w:rsid w:val="00020A0A"/>
    <w:rsid w:val="000210D7"/>
    <w:rsid w:val="00027F98"/>
    <w:rsid w:val="00030396"/>
    <w:rsid w:val="00030BB1"/>
    <w:rsid w:val="00030C19"/>
    <w:rsid w:val="00030C6B"/>
    <w:rsid w:val="0003100E"/>
    <w:rsid w:val="00035095"/>
    <w:rsid w:val="000361F6"/>
    <w:rsid w:val="000362D0"/>
    <w:rsid w:val="0003715A"/>
    <w:rsid w:val="00042126"/>
    <w:rsid w:val="00043C30"/>
    <w:rsid w:val="00044E0C"/>
    <w:rsid w:val="00045078"/>
    <w:rsid w:val="00046A89"/>
    <w:rsid w:val="00046C96"/>
    <w:rsid w:val="0005221D"/>
    <w:rsid w:val="00052F2A"/>
    <w:rsid w:val="00056D4A"/>
    <w:rsid w:val="00056F29"/>
    <w:rsid w:val="00057B78"/>
    <w:rsid w:val="000635A0"/>
    <w:rsid w:val="00064450"/>
    <w:rsid w:val="00065336"/>
    <w:rsid w:val="00065377"/>
    <w:rsid w:val="0006618D"/>
    <w:rsid w:val="00066CA0"/>
    <w:rsid w:val="00067814"/>
    <w:rsid w:val="00067DCC"/>
    <w:rsid w:val="00067EBC"/>
    <w:rsid w:val="000715B6"/>
    <w:rsid w:val="00071F69"/>
    <w:rsid w:val="00073CD1"/>
    <w:rsid w:val="00075871"/>
    <w:rsid w:val="0008313C"/>
    <w:rsid w:val="00086FD4"/>
    <w:rsid w:val="00090E24"/>
    <w:rsid w:val="000919C5"/>
    <w:rsid w:val="000932D5"/>
    <w:rsid w:val="000942C0"/>
    <w:rsid w:val="00095FBA"/>
    <w:rsid w:val="00096176"/>
    <w:rsid w:val="00097F4D"/>
    <w:rsid w:val="000A0776"/>
    <w:rsid w:val="000A2E3D"/>
    <w:rsid w:val="000A48B7"/>
    <w:rsid w:val="000A5A04"/>
    <w:rsid w:val="000B0C5B"/>
    <w:rsid w:val="000B12BC"/>
    <w:rsid w:val="000B341E"/>
    <w:rsid w:val="000B473D"/>
    <w:rsid w:val="000B5220"/>
    <w:rsid w:val="000B6226"/>
    <w:rsid w:val="000C3E78"/>
    <w:rsid w:val="000C4358"/>
    <w:rsid w:val="000C5CA5"/>
    <w:rsid w:val="000D1366"/>
    <w:rsid w:val="000D4763"/>
    <w:rsid w:val="000D7043"/>
    <w:rsid w:val="000D7ED3"/>
    <w:rsid w:val="000E31C7"/>
    <w:rsid w:val="000E3475"/>
    <w:rsid w:val="000E4E97"/>
    <w:rsid w:val="000E4F66"/>
    <w:rsid w:val="000E5238"/>
    <w:rsid w:val="000E567F"/>
    <w:rsid w:val="000E5CA2"/>
    <w:rsid w:val="000F0014"/>
    <w:rsid w:val="000F2C89"/>
    <w:rsid w:val="000F3BED"/>
    <w:rsid w:val="000F4715"/>
    <w:rsid w:val="000F4FBA"/>
    <w:rsid w:val="000F5126"/>
    <w:rsid w:val="000F76D9"/>
    <w:rsid w:val="00100C75"/>
    <w:rsid w:val="00103D70"/>
    <w:rsid w:val="0010520D"/>
    <w:rsid w:val="00105343"/>
    <w:rsid w:val="001108D8"/>
    <w:rsid w:val="00110C17"/>
    <w:rsid w:val="0011370C"/>
    <w:rsid w:val="00114822"/>
    <w:rsid w:val="0011593B"/>
    <w:rsid w:val="001171A4"/>
    <w:rsid w:val="00117C7F"/>
    <w:rsid w:val="00120351"/>
    <w:rsid w:val="00120A00"/>
    <w:rsid w:val="00122680"/>
    <w:rsid w:val="00123446"/>
    <w:rsid w:val="00123CAC"/>
    <w:rsid w:val="001270C9"/>
    <w:rsid w:val="001331ED"/>
    <w:rsid w:val="00133769"/>
    <w:rsid w:val="00133BDB"/>
    <w:rsid w:val="0013473A"/>
    <w:rsid w:val="00135D0E"/>
    <w:rsid w:val="00136612"/>
    <w:rsid w:val="00137004"/>
    <w:rsid w:val="0013722C"/>
    <w:rsid w:val="00140BFC"/>
    <w:rsid w:val="001435E0"/>
    <w:rsid w:val="001437A2"/>
    <w:rsid w:val="001452AC"/>
    <w:rsid w:val="00152263"/>
    <w:rsid w:val="00154B90"/>
    <w:rsid w:val="00155FD1"/>
    <w:rsid w:val="001646E9"/>
    <w:rsid w:val="00164B82"/>
    <w:rsid w:val="001668D0"/>
    <w:rsid w:val="001669B5"/>
    <w:rsid w:val="00166D5E"/>
    <w:rsid w:val="001677E1"/>
    <w:rsid w:val="001735CF"/>
    <w:rsid w:val="00173DE5"/>
    <w:rsid w:val="00174C37"/>
    <w:rsid w:val="00175EBB"/>
    <w:rsid w:val="00176D64"/>
    <w:rsid w:val="001800F8"/>
    <w:rsid w:val="00186FDA"/>
    <w:rsid w:val="001870B4"/>
    <w:rsid w:val="0018750E"/>
    <w:rsid w:val="00187BC8"/>
    <w:rsid w:val="00190EFF"/>
    <w:rsid w:val="0019238A"/>
    <w:rsid w:val="00192A69"/>
    <w:rsid w:val="00192D83"/>
    <w:rsid w:val="00192EF3"/>
    <w:rsid w:val="00193F76"/>
    <w:rsid w:val="00195318"/>
    <w:rsid w:val="001954B6"/>
    <w:rsid w:val="001957B5"/>
    <w:rsid w:val="00195D41"/>
    <w:rsid w:val="001969C7"/>
    <w:rsid w:val="00196BCA"/>
    <w:rsid w:val="001A0495"/>
    <w:rsid w:val="001A105D"/>
    <w:rsid w:val="001A2190"/>
    <w:rsid w:val="001A4180"/>
    <w:rsid w:val="001B1073"/>
    <w:rsid w:val="001B1DFB"/>
    <w:rsid w:val="001B4725"/>
    <w:rsid w:val="001B5714"/>
    <w:rsid w:val="001B600A"/>
    <w:rsid w:val="001C07BB"/>
    <w:rsid w:val="001D16A5"/>
    <w:rsid w:val="001D1713"/>
    <w:rsid w:val="001E2B62"/>
    <w:rsid w:val="001E2D45"/>
    <w:rsid w:val="001E2DD5"/>
    <w:rsid w:val="001E335F"/>
    <w:rsid w:val="001E3A09"/>
    <w:rsid w:val="001E7D5F"/>
    <w:rsid w:val="001E7F00"/>
    <w:rsid w:val="001F0EF6"/>
    <w:rsid w:val="001F16FE"/>
    <w:rsid w:val="001F20F9"/>
    <w:rsid w:val="001F26F5"/>
    <w:rsid w:val="001F2AF4"/>
    <w:rsid w:val="001F3843"/>
    <w:rsid w:val="001F7795"/>
    <w:rsid w:val="0020488C"/>
    <w:rsid w:val="00204ED1"/>
    <w:rsid w:val="00205502"/>
    <w:rsid w:val="0021026C"/>
    <w:rsid w:val="0021147A"/>
    <w:rsid w:val="00213A55"/>
    <w:rsid w:val="00215648"/>
    <w:rsid w:val="0021664E"/>
    <w:rsid w:val="00216FA4"/>
    <w:rsid w:val="002203C1"/>
    <w:rsid w:val="00231292"/>
    <w:rsid w:val="00233043"/>
    <w:rsid w:val="002332CF"/>
    <w:rsid w:val="00233916"/>
    <w:rsid w:val="00236DFC"/>
    <w:rsid w:val="00237F09"/>
    <w:rsid w:val="00237F92"/>
    <w:rsid w:val="00241107"/>
    <w:rsid w:val="00241971"/>
    <w:rsid w:val="00241D55"/>
    <w:rsid w:val="002453D3"/>
    <w:rsid w:val="0025310C"/>
    <w:rsid w:val="00261DEA"/>
    <w:rsid w:val="002622D0"/>
    <w:rsid w:val="00262CBE"/>
    <w:rsid w:val="00265E5C"/>
    <w:rsid w:val="002722E6"/>
    <w:rsid w:val="00272C86"/>
    <w:rsid w:val="0027469B"/>
    <w:rsid w:val="0027617E"/>
    <w:rsid w:val="0028328F"/>
    <w:rsid w:val="0028445A"/>
    <w:rsid w:val="002853B4"/>
    <w:rsid w:val="00285B47"/>
    <w:rsid w:val="00286AE3"/>
    <w:rsid w:val="00287404"/>
    <w:rsid w:val="002913C4"/>
    <w:rsid w:val="002916EF"/>
    <w:rsid w:val="00291729"/>
    <w:rsid w:val="00292FB5"/>
    <w:rsid w:val="00293B84"/>
    <w:rsid w:val="002A3BD5"/>
    <w:rsid w:val="002A3F1B"/>
    <w:rsid w:val="002A422F"/>
    <w:rsid w:val="002A6536"/>
    <w:rsid w:val="002B2722"/>
    <w:rsid w:val="002B43ED"/>
    <w:rsid w:val="002B5800"/>
    <w:rsid w:val="002B6F73"/>
    <w:rsid w:val="002B723D"/>
    <w:rsid w:val="002C0537"/>
    <w:rsid w:val="002C05FC"/>
    <w:rsid w:val="002C0A6E"/>
    <w:rsid w:val="002C0F02"/>
    <w:rsid w:val="002C1514"/>
    <w:rsid w:val="002C16F6"/>
    <w:rsid w:val="002C21E2"/>
    <w:rsid w:val="002C24EC"/>
    <w:rsid w:val="002C3086"/>
    <w:rsid w:val="002C3B97"/>
    <w:rsid w:val="002C7F73"/>
    <w:rsid w:val="002D20F0"/>
    <w:rsid w:val="002D3E86"/>
    <w:rsid w:val="002D42AA"/>
    <w:rsid w:val="002D711E"/>
    <w:rsid w:val="002D7E79"/>
    <w:rsid w:val="002D7E80"/>
    <w:rsid w:val="002E479C"/>
    <w:rsid w:val="002E512D"/>
    <w:rsid w:val="002E673A"/>
    <w:rsid w:val="002F1D80"/>
    <w:rsid w:val="002F3370"/>
    <w:rsid w:val="002F406B"/>
    <w:rsid w:val="002F53FA"/>
    <w:rsid w:val="002F5970"/>
    <w:rsid w:val="002F6FDD"/>
    <w:rsid w:val="00301519"/>
    <w:rsid w:val="00301B34"/>
    <w:rsid w:val="00301F9F"/>
    <w:rsid w:val="003032F4"/>
    <w:rsid w:val="00304195"/>
    <w:rsid w:val="00304637"/>
    <w:rsid w:val="003047F5"/>
    <w:rsid w:val="003051AC"/>
    <w:rsid w:val="00305337"/>
    <w:rsid w:val="003075EC"/>
    <w:rsid w:val="0031257F"/>
    <w:rsid w:val="00314596"/>
    <w:rsid w:val="003155DB"/>
    <w:rsid w:val="003216BA"/>
    <w:rsid w:val="003226BB"/>
    <w:rsid w:val="003305F1"/>
    <w:rsid w:val="003320B3"/>
    <w:rsid w:val="00332BDC"/>
    <w:rsid w:val="00335261"/>
    <w:rsid w:val="00337C6B"/>
    <w:rsid w:val="00337DC9"/>
    <w:rsid w:val="00343ECE"/>
    <w:rsid w:val="003443CB"/>
    <w:rsid w:val="0034453B"/>
    <w:rsid w:val="00345F94"/>
    <w:rsid w:val="0035077D"/>
    <w:rsid w:val="00350C38"/>
    <w:rsid w:val="00351233"/>
    <w:rsid w:val="0035293F"/>
    <w:rsid w:val="0035346E"/>
    <w:rsid w:val="00354461"/>
    <w:rsid w:val="0035735C"/>
    <w:rsid w:val="00357437"/>
    <w:rsid w:val="00363B18"/>
    <w:rsid w:val="00364863"/>
    <w:rsid w:val="00364EF0"/>
    <w:rsid w:val="00365071"/>
    <w:rsid w:val="003652A3"/>
    <w:rsid w:val="003676A1"/>
    <w:rsid w:val="00373445"/>
    <w:rsid w:val="00373521"/>
    <w:rsid w:val="003760EC"/>
    <w:rsid w:val="0037769F"/>
    <w:rsid w:val="0038401C"/>
    <w:rsid w:val="00385111"/>
    <w:rsid w:val="003946FA"/>
    <w:rsid w:val="0039654D"/>
    <w:rsid w:val="003969A8"/>
    <w:rsid w:val="00396D57"/>
    <w:rsid w:val="00397E8B"/>
    <w:rsid w:val="003A098F"/>
    <w:rsid w:val="003A1DDD"/>
    <w:rsid w:val="003A2297"/>
    <w:rsid w:val="003A385D"/>
    <w:rsid w:val="003A4775"/>
    <w:rsid w:val="003A4CFB"/>
    <w:rsid w:val="003A559E"/>
    <w:rsid w:val="003A5ADC"/>
    <w:rsid w:val="003A759D"/>
    <w:rsid w:val="003A7D86"/>
    <w:rsid w:val="003B0575"/>
    <w:rsid w:val="003B0EFE"/>
    <w:rsid w:val="003B161E"/>
    <w:rsid w:val="003B27F0"/>
    <w:rsid w:val="003B2A3B"/>
    <w:rsid w:val="003B3C99"/>
    <w:rsid w:val="003B4898"/>
    <w:rsid w:val="003B548E"/>
    <w:rsid w:val="003B56E0"/>
    <w:rsid w:val="003B5D12"/>
    <w:rsid w:val="003B7D55"/>
    <w:rsid w:val="003C09A1"/>
    <w:rsid w:val="003C0F60"/>
    <w:rsid w:val="003C22BA"/>
    <w:rsid w:val="003C64BF"/>
    <w:rsid w:val="003D1F01"/>
    <w:rsid w:val="003D42EF"/>
    <w:rsid w:val="003D63CA"/>
    <w:rsid w:val="003E468E"/>
    <w:rsid w:val="003E4F9A"/>
    <w:rsid w:val="003E53FE"/>
    <w:rsid w:val="003E6346"/>
    <w:rsid w:val="003F04BD"/>
    <w:rsid w:val="003F0879"/>
    <w:rsid w:val="003F3A9D"/>
    <w:rsid w:val="003F3AD8"/>
    <w:rsid w:val="003F3E05"/>
    <w:rsid w:val="003F69C0"/>
    <w:rsid w:val="003F70EC"/>
    <w:rsid w:val="003F7CD2"/>
    <w:rsid w:val="00402045"/>
    <w:rsid w:val="00402214"/>
    <w:rsid w:val="00404967"/>
    <w:rsid w:val="004057E7"/>
    <w:rsid w:val="004061FD"/>
    <w:rsid w:val="00406287"/>
    <w:rsid w:val="00410345"/>
    <w:rsid w:val="0041134E"/>
    <w:rsid w:val="00413209"/>
    <w:rsid w:val="00414212"/>
    <w:rsid w:val="00416614"/>
    <w:rsid w:val="00420A23"/>
    <w:rsid w:val="00421343"/>
    <w:rsid w:val="004221A5"/>
    <w:rsid w:val="00423552"/>
    <w:rsid w:val="0042408D"/>
    <w:rsid w:val="00424BA6"/>
    <w:rsid w:val="004250A9"/>
    <w:rsid w:val="00425483"/>
    <w:rsid w:val="00425578"/>
    <w:rsid w:val="0042631F"/>
    <w:rsid w:val="0043182C"/>
    <w:rsid w:val="004332DB"/>
    <w:rsid w:val="00433C43"/>
    <w:rsid w:val="004359A5"/>
    <w:rsid w:val="004405F3"/>
    <w:rsid w:val="00440666"/>
    <w:rsid w:val="00440958"/>
    <w:rsid w:val="004422E9"/>
    <w:rsid w:val="0044232E"/>
    <w:rsid w:val="00442E50"/>
    <w:rsid w:val="00444A4A"/>
    <w:rsid w:val="00445923"/>
    <w:rsid w:val="0044628E"/>
    <w:rsid w:val="00446DC3"/>
    <w:rsid w:val="00451EE2"/>
    <w:rsid w:val="004540CD"/>
    <w:rsid w:val="00454EB6"/>
    <w:rsid w:val="00455F11"/>
    <w:rsid w:val="00460A93"/>
    <w:rsid w:val="00461638"/>
    <w:rsid w:val="00461805"/>
    <w:rsid w:val="00462BDD"/>
    <w:rsid w:val="00462D9E"/>
    <w:rsid w:val="00463CE2"/>
    <w:rsid w:val="004669ED"/>
    <w:rsid w:val="00466B23"/>
    <w:rsid w:val="00471A2F"/>
    <w:rsid w:val="00473461"/>
    <w:rsid w:val="00473A91"/>
    <w:rsid w:val="00475E28"/>
    <w:rsid w:val="004760D4"/>
    <w:rsid w:val="00480C1F"/>
    <w:rsid w:val="00483B9F"/>
    <w:rsid w:val="00484F97"/>
    <w:rsid w:val="00486F52"/>
    <w:rsid w:val="00491039"/>
    <w:rsid w:val="004911B8"/>
    <w:rsid w:val="00491A56"/>
    <w:rsid w:val="00491DEC"/>
    <w:rsid w:val="00492B33"/>
    <w:rsid w:val="00494CC7"/>
    <w:rsid w:val="004953C2"/>
    <w:rsid w:val="004958C1"/>
    <w:rsid w:val="0049662C"/>
    <w:rsid w:val="0049687E"/>
    <w:rsid w:val="00497349"/>
    <w:rsid w:val="00497DA4"/>
    <w:rsid w:val="00497E84"/>
    <w:rsid w:val="004A03A4"/>
    <w:rsid w:val="004A3155"/>
    <w:rsid w:val="004A3579"/>
    <w:rsid w:val="004A37F2"/>
    <w:rsid w:val="004A401A"/>
    <w:rsid w:val="004A42C5"/>
    <w:rsid w:val="004A771C"/>
    <w:rsid w:val="004B129C"/>
    <w:rsid w:val="004B332E"/>
    <w:rsid w:val="004B366C"/>
    <w:rsid w:val="004B44C2"/>
    <w:rsid w:val="004B5A9D"/>
    <w:rsid w:val="004B69E3"/>
    <w:rsid w:val="004C2912"/>
    <w:rsid w:val="004C6182"/>
    <w:rsid w:val="004C6D53"/>
    <w:rsid w:val="004D003D"/>
    <w:rsid w:val="004D37CF"/>
    <w:rsid w:val="004D522E"/>
    <w:rsid w:val="004D6912"/>
    <w:rsid w:val="004D778D"/>
    <w:rsid w:val="004E01EC"/>
    <w:rsid w:val="004E0FA1"/>
    <w:rsid w:val="004E1B6A"/>
    <w:rsid w:val="004E34CD"/>
    <w:rsid w:val="004E4C2A"/>
    <w:rsid w:val="004E62CE"/>
    <w:rsid w:val="004E79B5"/>
    <w:rsid w:val="004E7F97"/>
    <w:rsid w:val="004F41D3"/>
    <w:rsid w:val="004F495D"/>
    <w:rsid w:val="004F602B"/>
    <w:rsid w:val="004F6667"/>
    <w:rsid w:val="004F6A7F"/>
    <w:rsid w:val="004F788B"/>
    <w:rsid w:val="0050181C"/>
    <w:rsid w:val="00502330"/>
    <w:rsid w:val="005040D9"/>
    <w:rsid w:val="00504D7F"/>
    <w:rsid w:val="005059CC"/>
    <w:rsid w:val="005071B9"/>
    <w:rsid w:val="005119F2"/>
    <w:rsid w:val="005127E6"/>
    <w:rsid w:val="0051400B"/>
    <w:rsid w:val="005207D6"/>
    <w:rsid w:val="0052304F"/>
    <w:rsid w:val="005240F4"/>
    <w:rsid w:val="0052690C"/>
    <w:rsid w:val="005317B2"/>
    <w:rsid w:val="00532FCF"/>
    <w:rsid w:val="005343ED"/>
    <w:rsid w:val="005418EA"/>
    <w:rsid w:val="00542C6C"/>
    <w:rsid w:val="005511A1"/>
    <w:rsid w:val="00553345"/>
    <w:rsid w:val="00553A28"/>
    <w:rsid w:val="00556424"/>
    <w:rsid w:val="0055690E"/>
    <w:rsid w:val="005575E5"/>
    <w:rsid w:val="0055793F"/>
    <w:rsid w:val="00561A54"/>
    <w:rsid w:val="0056230B"/>
    <w:rsid w:val="00564007"/>
    <w:rsid w:val="00567599"/>
    <w:rsid w:val="005723C1"/>
    <w:rsid w:val="00572870"/>
    <w:rsid w:val="00573C7C"/>
    <w:rsid w:val="00577595"/>
    <w:rsid w:val="005776D8"/>
    <w:rsid w:val="005812F2"/>
    <w:rsid w:val="00581A0A"/>
    <w:rsid w:val="00582933"/>
    <w:rsid w:val="00582A86"/>
    <w:rsid w:val="00582C8E"/>
    <w:rsid w:val="00582DED"/>
    <w:rsid w:val="0058435F"/>
    <w:rsid w:val="005901E2"/>
    <w:rsid w:val="005925DC"/>
    <w:rsid w:val="0059470D"/>
    <w:rsid w:val="00594B4E"/>
    <w:rsid w:val="00594BC1"/>
    <w:rsid w:val="005974CD"/>
    <w:rsid w:val="005975B3"/>
    <w:rsid w:val="005A087B"/>
    <w:rsid w:val="005A1AD5"/>
    <w:rsid w:val="005A200F"/>
    <w:rsid w:val="005A23A0"/>
    <w:rsid w:val="005A3A5B"/>
    <w:rsid w:val="005A655E"/>
    <w:rsid w:val="005A6DF4"/>
    <w:rsid w:val="005A774B"/>
    <w:rsid w:val="005B2F28"/>
    <w:rsid w:val="005B47B6"/>
    <w:rsid w:val="005B5230"/>
    <w:rsid w:val="005B6476"/>
    <w:rsid w:val="005B7510"/>
    <w:rsid w:val="005C126E"/>
    <w:rsid w:val="005C2F38"/>
    <w:rsid w:val="005C49B8"/>
    <w:rsid w:val="005C4A5B"/>
    <w:rsid w:val="005C522F"/>
    <w:rsid w:val="005C7466"/>
    <w:rsid w:val="005D01EB"/>
    <w:rsid w:val="005D06AC"/>
    <w:rsid w:val="005D29A5"/>
    <w:rsid w:val="005D4482"/>
    <w:rsid w:val="005D7279"/>
    <w:rsid w:val="005D75A0"/>
    <w:rsid w:val="005E04D7"/>
    <w:rsid w:val="005E2285"/>
    <w:rsid w:val="005E263C"/>
    <w:rsid w:val="005E29AB"/>
    <w:rsid w:val="005E3586"/>
    <w:rsid w:val="005E7172"/>
    <w:rsid w:val="005E75DD"/>
    <w:rsid w:val="005F073C"/>
    <w:rsid w:val="005F0A2F"/>
    <w:rsid w:val="005F1173"/>
    <w:rsid w:val="005F31F6"/>
    <w:rsid w:val="005F47E1"/>
    <w:rsid w:val="005F5B71"/>
    <w:rsid w:val="005F789D"/>
    <w:rsid w:val="00600073"/>
    <w:rsid w:val="006020D0"/>
    <w:rsid w:val="006027F4"/>
    <w:rsid w:val="006030E8"/>
    <w:rsid w:val="00604A78"/>
    <w:rsid w:val="00604C5D"/>
    <w:rsid w:val="00605E5B"/>
    <w:rsid w:val="0060685F"/>
    <w:rsid w:val="00606D5F"/>
    <w:rsid w:val="00611F29"/>
    <w:rsid w:val="006153CB"/>
    <w:rsid w:val="0061596A"/>
    <w:rsid w:val="00617E9F"/>
    <w:rsid w:val="006253F0"/>
    <w:rsid w:val="00626AD1"/>
    <w:rsid w:val="00627CC9"/>
    <w:rsid w:val="006309BB"/>
    <w:rsid w:val="00631EEB"/>
    <w:rsid w:val="00632187"/>
    <w:rsid w:val="006331A7"/>
    <w:rsid w:val="00636454"/>
    <w:rsid w:val="006369AB"/>
    <w:rsid w:val="00641BC5"/>
    <w:rsid w:val="006443C9"/>
    <w:rsid w:val="00644C4F"/>
    <w:rsid w:val="006453CE"/>
    <w:rsid w:val="006453E3"/>
    <w:rsid w:val="00645B64"/>
    <w:rsid w:val="00645B6E"/>
    <w:rsid w:val="006472C8"/>
    <w:rsid w:val="006473AC"/>
    <w:rsid w:val="00652253"/>
    <w:rsid w:val="0065294D"/>
    <w:rsid w:val="00653E1E"/>
    <w:rsid w:val="00653EA6"/>
    <w:rsid w:val="00657751"/>
    <w:rsid w:val="00661912"/>
    <w:rsid w:val="006641A6"/>
    <w:rsid w:val="00666F5D"/>
    <w:rsid w:val="00667630"/>
    <w:rsid w:val="00671780"/>
    <w:rsid w:val="00671BC3"/>
    <w:rsid w:val="00682F6B"/>
    <w:rsid w:val="00683475"/>
    <w:rsid w:val="006846DA"/>
    <w:rsid w:val="00686A8D"/>
    <w:rsid w:val="00687035"/>
    <w:rsid w:val="006908D0"/>
    <w:rsid w:val="00691F60"/>
    <w:rsid w:val="00692049"/>
    <w:rsid w:val="00697352"/>
    <w:rsid w:val="006A1367"/>
    <w:rsid w:val="006A55D3"/>
    <w:rsid w:val="006A68A4"/>
    <w:rsid w:val="006A6E41"/>
    <w:rsid w:val="006A72AC"/>
    <w:rsid w:val="006A7A79"/>
    <w:rsid w:val="006B1DF5"/>
    <w:rsid w:val="006B41DA"/>
    <w:rsid w:val="006B7412"/>
    <w:rsid w:val="006C0EBB"/>
    <w:rsid w:val="006C27FD"/>
    <w:rsid w:val="006C42A0"/>
    <w:rsid w:val="006C59CE"/>
    <w:rsid w:val="006C7AC2"/>
    <w:rsid w:val="006D1639"/>
    <w:rsid w:val="006D4E7A"/>
    <w:rsid w:val="006D5FEF"/>
    <w:rsid w:val="006D684A"/>
    <w:rsid w:val="006D7EFC"/>
    <w:rsid w:val="006E0AD2"/>
    <w:rsid w:val="006E2E0C"/>
    <w:rsid w:val="006E31C6"/>
    <w:rsid w:val="006E33A5"/>
    <w:rsid w:val="006E344D"/>
    <w:rsid w:val="006E5D02"/>
    <w:rsid w:val="006E7125"/>
    <w:rsid w:val="006F1467"/>
    <w:rsid w:val="006F182B"/>
    <w:rsid w:val="006F37B7"/>
    <w:rsid w:val="006F576D"/>
    <w:rsid w:val="006F5D3B"/>
    <w:rsid w:val="006F6DB7"/>
    <w:rsid w:val="007016A1"/>
    <w:rsid w:val="0070429E"/>
    <w:rsid w:val="00705102"/>
    <w:rsid w:val="007062F0"/>
    <w:rsid w:val="00706390"/>
    <w:rsid w:val="00711FF1"/>
    <w:rsid w:val="0071328C"/>
    <w:rsid w:val="00713F9E"/>
    <w:rsid w:val="007205CB"/>
    <w:rsid w:val="00730B9C"/>
    <w:rsid w:val="00730C66"/>
    <w:rsid w:val="00730EC1"/>
    <w:rsid w:val="007317FA"/>
    <w:rsid w:val="00732980"/>
    <w:rsid w:val="007335C8"/>
    <w:rsid w:val="007346DD"/>
    <w:rsid w:val="00735CF8"/>
    <w:rsid w:val="00736FA6"/>
    <w:rsid w:val="007410BA"/>
    <w:rsid w:val="00744130"/>
    <w:rsid w:val="007459FC"/>
    <w:rsid w:val="00750886"/>
    <w:rsid w:val="007513E1"/>
    <w:rsid w:val="00757FFA"/>
    <w:rsid w:val="00762E1C"/>
    <w:rsid w:val="007630F4"/>
    <w:rsid w:val="007634A3"/>
    <w:rsid w:val="0076354D"/>
    <w:rsid w:val="0076393D"/>
    <w:rsid w:val="0077026D"/>
    <w:rsid w:val="00770491"/>
    <w:rsid w:val="00772536"/>
    <w:rsid w:val="00772C19"/>
    <w:rsid w:val="007750CF"/>
    <w:rsid w:val="00776DD3"/>
    <w:rsid w:val="00781110"/>
    <w:rsid w:val="007820C9"/>
    <w:rsid w:val="007833F6"/>
    <w:rsid w:val="00783F89"/>
    <w:rsid w:val="007910DC"/>
    <w:rsid w:val="0079150B"/>
    <w:rsid w:val="00792FFE"/>
    <w:rsid w:val="00795521"/>
    <w:rsid w:val="00797C19"/>
    <w:rsid w:val="007A37DD"/>
    <w:rsid w:val="007A7954"/>
    <w:rsid w:val="007B0BE9"/>
    <w:rsid w:val="007B15E2"/>
    <w:rsid w:val="007B17AC"/>
    <w:rsid w:val="007C102A"/>
    <w:rsid w:val="007C2941"/>
    <w:rsid w:val="007C3148"/>
    <w:rsid w:val="007C3CA0"/>
    <w:rsid w:val="007C783B"/>
    <w:rsid w:val="007D2332"/>
    <w:rsid w:val="007D375D"/>
    <w:rsid w:val="007D5028"/>
    <w:rsid w:val="007D5147"/>
    <w:rsid w:val="007D67E2"/>
    <w:rsid w:val="007D7C2B"/>
    <w:rsid w:val="007E2110"/>
    <w:rsid w:val="007E44FB"/>
    <w:rsid w:val="007E473E"/>
    <w:rsid w:val="007E4BCB"/>
    <w:rsid w:val="007E4C7C"/>
    <w:rsid w:val="007E6143"/>
    <w:rsid w:val="007F123C"/>
    <w:rsid w:val="007F3168"/>
    <w:rsid w:val="007F61C0"/>
    <w:rsid w:val="007F61F8"/>
    <w:rsid w:val="007F6E2F"/>
    <w:rsid w:val="007F743F"/>
    <w:rsid w:val="007F7597"/>
    <w:rsid w:val="007F7A26"/>
    <w:rsid w:val="0080072E"/>
    <w:rsid w:val="0080074E"/>
    <w:rsid w:val="008007E9"/>
    <w:rsid w:val="00800ACE"/>
    <w:rsid w:val="008017FB"/>
    <w:rsid w:val="00804BA6"/>
    <w:rsid w:val="0080560A"/>
    <w:rsid w:val="00805BB4"/>
    <w:rsid w:val="00805C1A"/>
    <w:rsid w:val="00807CA1"/>
    <w:rsid w:val="00807ED1"/>
    <w:rsid w:val="00810EA3"/>
    <w:rsid w:val="00811A23"/>
    <w:rsid w:val="00814E2B"/>
    <w:rsid w:val="00815085"/>
    <w:rsid w:val="008225F2"/>
    <w:rsid w:val="00823B60"/>
    <w:rsid w:val="00823ECD"/>
    <w:rsid w:val="00830014"/>
    <w:rsid w:val="008313DD"/>
    <w:rsid w:val="008319B0"/>
    <w:rsid w:val="00832125"/>
    <w:rsid w:val="00833139"/>
    <w:rsid w:val="00833E1E"/>
    <w:rsid w:val="00837015"/>
    <w:rsid w:val="0083745A"/>
    <w:rsid w:val="00837903"/>
    <w:rsid w:val="00837C0D"/>
    <w:rsid w:val="00840ED4"/>
    <w:rsid w:val="008411BC"/>
    <w:rsid w:val="00842941"/>
    <w:rsid w:val="00842A09"/>
    <w:rsid w:val="00843382"/>
    <w:rsid w:val="008434EC"/>
    <w:rsid w:val="00844A45"/>
    <w:rsid w:val="00845A3C"/>
    <w:rsid w:val="00850FC1"/>
    <w:rsid w:val="0085275E"/>
    <w:rsid w:val="00852B7C"/>
    <w:rsid w:val="00852E52"/>
    <w:rsid w:val="00855C9E"/>
    <w:rsid w:val="008576C5"/>
    <w:rsid w:val="008612D3"/>
    <w:rsid w:val="00862673"/>
    <w:rsid w:val="00862693"/>
    <w:rsid w:val="00862CBF"/>
    <w:rsid w:val="00863174"/>
    <w:rsid w:val="0086536F"/>
    <w:rsid w:val="008673EB"/>
    <w:rsid w:val="008706C3"/>
    <w:rsid w:val="0087084E"/>
    <w:rsid w:val="0087278B"/>
    <w:rsid w:val="008731FE"/>
    <w:rsid w:val="00873A7F"/>
    <w:rsid w:val="00874DD1"/>
    <w:rsid w:val="00875BCD"/>
    <w:rsid w:val="00875D09"/>
    <w:rsid w:val="0087635F"/>
    <w:rsid w:val="0088028B"/>
    <w:rsid w:val="00882FE6"/>
    <w:rsid w:val="0088310B"/>
    <w:rsid w:val="008831B2"/>
    <w:rsid w:val="00884B71"/>
    <w:rsid w:val="00885A32"/>
    <w:rsid w:val="008871A1"/>
    <w:rsid w:val="008911D0"/>
    <w:rsid w:val="0089174C"/>
    <w:rsid w:val="00894C09"/>
    <w:rsid w:val="0089559F"/>
    <w:rsid w:val="008A1079"/>
    <w:rsid w:val="008A1607"/>
    <w:rsid w:val="008A3769"/>
    <w:rsid w:val="008A46A1"/>
    <w:rsid w:val="008A4F5D"/>
    <w:rsid w:val="008A54EB"/>
    <w:rsid w:val="008A57EE"/>
    <w:rsid w:val="008A5D09"/>
    <w:rsid w:val="008A67D3"/>
    <w:rsid w:val="008A6EE2"/>
    <w:rsid w:val="008A7FEC"/>
    <w:rsid w:val="008B0F4C"/>
    <w:rsid w:val="008B398B"/>
    <w:rsid w:val="008B491C"/>
    <w:rsid w:val="008C0ACD"/>
    <w:rsid w:val="008C2461"/>
    <w:rsid w:val="008C3C4B"/>
    <w:rsid w:val="008C595C"/>
    <w:rsid w:val="008C7667"/>
    <w:rsid w:val="008D4080"/>
    <w:rsid w:val="008D4405"/>
    <w:rsid w:val="008D4AFD"/>
    <w:rsid w:val="008D4CA6"/>
    <w:rsid w:val="008D6DD4"/>
    <w:rsid w:val="008D77EB"/>
    <w:rsid w:val="008E0729"/>
    <w:rsid w:val="008E213B"/>
    <w:rsid w:val="008E2EC3"/>
    <w:rsid w:val="008E4508"/>
    <w:rsid w:val="008E561F"/>
    <w:rsid w:val="008F1ECC"/>
    <w:rsid w:val="008F3D2B"/>
    <w:rsid w:val="008F59C2"/>
    <w:rsid w:val="008F687C"/>
    <w:rsid w:val="008F7072"/>
    <w:rsid w:val="008F7ACE"/>
    <w:rsid w:val="00903A5F"/>
    <w:rsid w:val="009044B9"/>
    <w:rsid w:val="00904DF2"/>
    <w:rsid w:val="00905D6E"/>
    <w:rsid w:val="009137F6"/>
    <w:rsid w:val="00916ABF"/>
    <w:rsid w:val="00916B0E"/>
    <w:rsid w:val="0091784D"/>
    <w:rsid w:val="0092047F"/>
    <w:rsid w:val="00926D66"/>
    <w:rsid w:val="0093018D"/>
    <w:rsid w:val="009319BF"/>
    <w:rsid w:val="00932547"/>
    <w:rsid w:val="00933C5D"/>
    <w:rsid w:val="00933E0F"/>
    <w:rsid w:val="009364D5"/>
    <w:rsid w:val="00941E25"/>
    <w:rsid w:val="0094371A"/>
    <w:rsid w:val="00943F3A"/>
    <w:rsid w:val="00944167"/>
    <w:rsid w:val="00946E07"/>
    <w:rsid w:val="00947571"/>
    <w:rsid w:val="0095078B"/>
    <w:rsid w:val="00951FD2"/>
    <w:rsid w:val="00956C3A"/>
    <w:rsid w:val="00961B67"/>
    <w:rsid w:val="009639F7"/>
    <w:rsid w:val="00963F75"/>
    <w:rsid w:val="00965357"/>
    <w:rsid w:val="00965EA7"/>
    <w:rsid w:val="00965F24"/>
    <w:rsid w:val="009662E2"/>
    <w:rsid w:val="00966E10"/>
    <w:rsid w:val="009716B4"/>
    <w:rsid w:val="009729B3"/>
    <w:rsid w:val="00973A65"/>
    <w:rsid w:val="009773AA"/>
    <w:rsid w:val="009805E2"/>
    <w:rsid w:val="009810C4"/>
    <w:rsid w:val="00981FE3"/>
    <w:rsid w:val="00982480"/>
    <w:rsid w:val="00983A90"/>
    <w:rsid w:val="00985498"/>
    <w:rsid w:val="00986EDE"/>
    <w:rsid w:val="00987417"/>
    <w:rsid w:val="00990206"/>
    <w:rsid w:val="00990247"/>
    <w:rsid w:val="00990880"/>
    <w:rsid w:val="0099193A"/>
    <w:rsid w:val="009925C6"/>
    <w:rsid w:val="00993D19"/>
    <w:rsid w:val="00995CCF"/>
    <w:rsid w:val="009A128C"/>
    <w:rsid w:val="009A1358"/>
    <w:rsid w:val="009A2253"/>
    <w:rsid w:val="009A4B6F"/>
    <w:rsid w:val="009B3BA7"/>
    <w:rsid w:val="009B61A3"/>
    <w:rsid w:val="009B6208"/>
    <w:rsid w:val="009C0E67"/>
    <w:rsid w:val="009C2324"/>
    <w:rsid w:val="009C23E7"/>
    <w:rsid w:val="009C256C"/>
    <w:rsid w:val="009C3357"/>
    <w:rsid w:val="009C5CD5"/>
    <w:rsid w:val="009C77BE"/>
    <w:rsid w:val="009D26CD"/>
    <w:rsid w:val="009D46A4"/>
    <w:rsid w:val="009D4888"/>
    <w:rsid w:val="009D51AB"/>
    <w:rsid w:val="009D5835"/>
    <w:rsid w:val="009D6280"/>
    <w:rsid w:val="009D74CB"/>
    <w:rsid w:val="009E20E7"/>
    <w:rsid w:val="009E30AF"/>
    <w:rsid w:val="009E5B0D"/>
    <w:rsid w:val="009E6072"/>
    <w:rsid w:val="009E6096"/>
    <w:rsid w:val="009F14D7"/>
    <w:rsid w:val="009F1A7F"/>
    <w:rsid w:val="009F2FEA"/>
    <w:rsid w:val="009F5B7B"/>
    <w:rsid w:val="009F6C9C"/>
    <w:rsid w:val="009F713C"/>
    <w:rsid w:val="00A00062"/>
    <w:rsid w:val="00A0333A"/>
    <w:rsid w:val="00A0504B"/>
    <w:rsid w:val="00A05A8A"/>
    <w:rsid w:val="00A123A5"/>
    <w:rsid w:val="00A12921"/>
    <w:rsid w:val="00A13E61"/>
    <w:rsid w:val="00A16B0C"/>
    <w:rsid w:val="00A2113C"/>
    <w:rsid w:val="00A232D7"/>
    <w:rsid w:val="00A2428A"/>
    <w:rsid w:val="00A25F38"/>
    <w:rsid w:val="00A27436"/>
    <w:rsid w:val="00A27D84"/>
    <w:rsid w:val="00A30D48"/>
    <w:rsid w:val="00A31E86"/>
    <w:rsid w:val="00A32879"/>
    <w:rsid w:val="00A34102"/>
    <w:rsid w:val="00A34816"/>
    <w:rsid w:val="00A356F6"/>
    <w:rsid w:val="00A40BAC"/>
    <w:rsid w:val="00A43269"/>
    <w:rsid w:val="00A437E1"/>
    <w:rsid w:val="00A44C46"/>
    <w:rsid w:val="00A45AA4"/>
    <w:rsid w:val="00A46779"/>
    <w:rsid w:val="00A46BE5"/>
    <w:rsid w:val="00A53D2A"/>
    <w:rsid w:val="00A5498E"/>
    <w:rsid w:val="00A55705"/>
    <w:rsid w:val="00A5580A"/>
    <w:rsid w:val="00A566AD"/>
    <w:rsid w:val="00A56A24"/>
    <w:rsid w:val="00A60ED1"/>
    <w:rsid w:val="00A610F7"/>
    <w:rsid w:val="00A64F8E"/>
    <w:rsid w:val="00A675EA"/>
    <w:rsid w:val="00A70894"/>
    <w:rsid w:val="00A73AA3"/>
    <w:rsid w:val="00A74445"/>
    <w:rsid w:val="00A75BFF"/>
    <w:rsid w:val="00A7607C"/>
    <w:rsid w:val="00A76596"/>
    <w:rsid w:val="00A831F1"/>
    <w:rsid w:val="00A835A9"/>
    <w:rsid w:val="00A84179"/>
    <w:rsid w:val="00A84421"/>
    <w:rsid w:val="00A851D7"/>
    <w:rsid w:val="00A855D9"/>
    <w:rsid w:val="00A87F14"/>
    <w:rsid w:val="00A90B4A"/>
    <w:rsid w:val="00A90CA1"/>
    <w:rsid w:val="00A9145C"/>
    <w:rsid w:val="00A9404A"/>
    <w:rsid w:val="00A95EAC"/>
    <w:rsid w:val="00AA33CB"/>
    <w:rsid w:val="00AA3500"/>
    <w:rsid w:val="00AA6DDA"/>
    <w:rsid w:val="00AB1299"/>
    <w:rsid w:val="00AB2A8C"/>
    <w:rsid w:val="00AB5024"/>
    <w:rsid w:val="00AB7BC6"/>
    <w:rsid w:val="00AC1111"/>
    <w:rsid w:val="00AD2777"/>
    <w:rsid w:val="00AD42CC"/>
    <w:rsid w:val="00AD4EFE"/>
    <w:rsid w:val="00AD65A4"/>
    <w:rsid w:val="00AE04BA"/>
    <w:rsid w:val="00AE1567"/>
    <w:rsid w:val="00AF313D"/>
    <w:rsid w:val="00AF4353"/>
    <w:rsid w:val="00AF76B8"/>
    <w:rsid w:val="00B00A8B"/>
    <w:rsid w:val="00B01507"/>
    <w:rsid w:val="00B03CC6"/>
    <w:rsid w:val="00B04E39"/>
    <w:rsid w:val="00B0741B"/>
    <w:rsid w:val="00B075A8"/>
    <w:rsid w:val="00B10C99"/>
    <w:rsid w:val="00B11B22"/>
    <w:rsid w:val="00B11B80"/>
    <w:rsid w:val="00B14A02"/>
    <w:rsid w:val="00B20B51"/>
    <w:rsid w:val="00B231D9"/>
    <w:rsid w:val="00B258A6"/>
    <w:rsid w:val="00B27DFB"/>
    <w:rsid w:val="00B3327A"/>
    <w:rsid w:val="00B33339"/>
    <w:rsid w:val="00B373D4"/>
    <w:rsid w:val="00B37D00"/>
    <w:rsid w:val="00B41395"/>
    <w:rsid w:val="00B42681"/>
    <w:rsid w:val="00B42AE1"/>
    <w:rsid w:val="00B43E5A"/>
    <w:rsid w:val="00B43FAA"/>
    <w:rsid w:val="00B45901"/>
    <w:rsid w:val="00B4754F"/>
    <w:rsid w:val="00B476BB"/>
    <w:rsid w:val="00B50C6E"/>
    <w:rsid w:val="00B523A7"/>
    <w:rsid w:val="00B52BAF"/>
    <w:rsid w:val="00B53020"/>
    <w:rsid w:val="00B53185"/>
    <w:rsid w:val="00B543E4"/>
    <w:rsid w:val="00B54DC6"/>
    <w:rsid w:val="00B553AF"/>
    <w:rsid w:val="00B56B13"/>
    <w:rsid w:val="00B633B6"/>
    <w:rsid w:val="00B64F53"/>
    <w:rsid w:val="00B66587"/>
    <w:rsid w:val="00B66826"/>
    <w:rsid w:val="00B7080B"/>
    <w:rsid w:val="00B70E74"/>
    <w:rsid w:val="00B74423"/>
    <w:rsid w:val="00B74AA3"/>
    <w:rsid w:val="00B757C6"/>
    <w:rsid w:val="00B76EE1"/>
    <w:rsid w:val="00B77146"/>
    <w:rsid w:val="00B8022A"/>
    <w:rsid w:val="00B84EED"/>
    <w:rsid w:val="00B874AF"/>
    <w:rsid w:val="00B93D11"/>
    <w:rsid w:val="00B95692"/>
    <w:rsid w:val="00B95A80"/>
    <w:rsid w:val="00B95CE3"/>
    <w:rsid w:val="00B96874"/>
    <w:rsid w:val="00B96FBD"/>
    <w:rsid w:val="00BA6B8A"/>
    <w:rsid w:val="00BB1649"/>
    <w:rsid w:val="00BB33B4"/>
    <w:rsid w:val="00BB38FD"/>
    <w:rsid w:val="00BB4182"/>
    <w:rsid w:val="00BB4900"/>
    <w:rsid w:val="00BB51E5"/>
    <w:rsid w:val="00BB5C20"/>
    <w:rsid w:val="00BC094C"/>
    <w:rsid w:val="00BC599F"/>
    <w:rsid w:val="00BC5B9F"/>
    <w:rsid w:val="00BD150F"/>
    <w:rsid w:val="00BD7CEE"/>
    <w:rsid w:val="00BE000E"/>
    <w:rsid w:val="00BE1855"/>
    <w:rsid w:val="00BE26BE"/>
    <w:rsid w:val="00BE31B9"/>
    <w:rsid w:val="00BE768E"/>
    <w:rsid w:val="00BF061D"/>
    <w:rsid w:val="00BF278F"/>
    <w:rsid w:val="00BF33CE"/>
    <w:rsid w:val="00BF3DE8"/>
    <w:rsid w:val="00BF5AE1"/>
    <w:rsid w:val="00BF6874"/>
    <w:rsid w:val="00C002A7"/>
    <w:rsid w:val="00C01029"/>
    <w:rsid w:val="00C0214E"/>
    <w:rsid w:val="00C0375D"/>
    <w:rsid w:val="00C0554D"/>
    <w:rsid w:val="00C05BD7"/>
    <w:rsid w:val="00C1079F"/>
    <w:rsid w:val="00C11A12"/>
    <w:rsid w:val="00C11FFE"/>
    <w:rsid w:val="00C136A5"/>
    <w:rsid w:val="00C13882"/>
    <w:rsid w:val="00C14993"/>
    <w:rsid w:val="00C15B35"/>
    <w:rsid w:val="00C21462"/>
    <w:rsid w:val="00C21BCA"/>
    <w:rsid w:val="00C23B81"/>
    <w:rsid w:val="00C26DAF"/>
    <w:rsid w:val="00C30099"/>
    <w:rsid w:val="00C3586F"/>
    <w:rsid w:val="00C35FB7"/>
    <w:rsid w:val="00C366C0"/>
    <w:rsid w:val="00C3730E"/>
    <w:rsid w:val="00C415AF"/>
    <w:rsid w:val="00C429F3"/>
    <w:rsid w:val="00C44A90"/>
    <w:rsid w:val="00C45287"/>
    <w:rsid w:val="00C47EA5"/>
    <w:rsid w:val="00C50523"/>
    <w:rsid w:val="00C51156"/>
    <w:rsid w:val="00C528E7"/>
    <w:rsid w:val="00C52BB7"/>
    <w:rsid w:val="00C52C40"/>
    <w:rsid w:val="00C53FED"/>
    <w:rsid w:val="00C54209"/>
    <w:rsid w:val="00C54626"/>
    <w:rsid w:val="00C615DF"/>
    <w:rsid w:val="00C631ED"/>
    <w:rsid w:val="00C6375A"/>
    <w:rsid w:val="00C63E1C"/>
    <w:rsid w:val="00C66467"/>
    <w:rsid w:val="00C67F7D"/>
    <w:rsid w:val="00C70F5A"/>
    <w:rsid w:val="00C72608"/>
    <w:rsid w:val="00C736C0"/>
    <w:rsid w:val="00C73EBB"/>
    <w:rsid w:val="00C75110"/>
    <w:rsid w:val="00C773E3"/>
    <w:rsid w:val="00C80069"/>
    <w:rsid w:val="00C843C1"/>
    <w:rsid w:val="00C86E43"/>
    <w:rsid w:val="00C870C4"/>
    <w:rsid w:val="00C904C8"/>
    <w:rsid w:val="00C91006"/>
    <w:rsid w:val="00C921C8"/>
    <w:rsid w:val="00C94EBA"/>
    <w:rsid w:val="00C9547C"/>
    <w:rsid w:val="00C96717"/>
    <w:rsid w:val="00C971A9"/>
    <w:rsid w:val="00CA2868"/>
    <w:rsid w:val="00CA46AC"/>
    <w:rsid w:val="00CA4B43"/>
    <w:rsid w:val="00CB2734"/>
    <w:rsid w:val="00CB2ACD"/>
    <w:rsid w:val="00CB30F2"/>
    <w:rsid w:val="00CB467F"/>
    <w:rsid w:val="00CC473C"/>
    <w:rsid w:val="00CC6785"/>
    <w:rsid w:val="00CC6A34"/>
    <w:rsid w:val="00CC6FA0"/>
    <w:rsid w:val="00CD1AA9"/>
    <w:rsid w:val="00CD441A"/>
    <w:rsid w:val="00CD4CA9"/>
    <w:rsid w:val="00CD4D58"/>
    <w:rsid w:val="00CD5FB8"/>
    <w:rsid w:val="00CD7A01"/>
    <w:rsid w:val="00CE21DB"/>
    <w:rsid w:val="00CE346C"/>
    <w:rsid w:val="00CE37E0"/>
    <w:rsid w:val="00CE4D75"/>
    <w:rsid w:val="00CF1515"/>
    <w:rsid w:val="00CF2CED"/>
    <w:rsid w:val="00CF5D49"/>
    <w:rsid w:val="00CF6A2A"/>
    <w:rsid w:val="00D03770"/>
    <w:rsid w:val="00D04280"/>
    <w:rsid w:val="00D06F80"/>
    <w:rsid w:val="00D12C75"/>
    <w:rsid w:val="00D15826"/>
    <w:rsid w:val="00D1798E"/>
    <w:rsid w:val="00D212F2"/>
    <w:rsid w:val="00D217C2"/>
    <w:rsid w:val="00D228E5"/>
    <w:rsid w:val="00D22EF1"/>
    <w:rsid w:val="00D24E59"/>
    <w:rsid w:val="00D269F9"/>
    <w:rsid w:val="00D26CFF"/>
    <w:rsid w:val="00D277DC"/>
    <w:rsid w:val="00D32ED6"/>
    <w:rsid w:val="00D35468"/>
    <w:rsid w:val="00D37711"/>
    <w:rsid w:val="00D40A86"/>
    <w:rsid w:val="00D41469"/>
    <w:rsid w:val="00D431D6"/>
    <w:rsid w:val="00D45E02"/>
    <w:rsid w:val="00D55063"/>
    <w:rsid w:val="00D55F60"/>
    <w:rsid w:val="00D56D04"/>
    <w:rsid w:val="00D57DC6"/>
    <w:rsid w:val="00D604FD"/>
    <w:rsid w:val="00D64373"/>
    <w:rsid w:val="00D65802"/>
    <w:rsid w:val="00D65BF0"/>
    <w:rsid w:val="00D65FEE"/>
    <w:rsid w:val="00D660F1"/>
    <w:rsid w:val="00D674D3"/>
    <w:rsid w:val="00D67578"/>
    <w:rsid w:val="00D7028E"/>
    <w:rsid w:val="00D70869"/>
    <w:rsid w:val="00D71F65"/>
    <w:rsid w:val="00D75457"/>
    <w:rsid w:val="00D758C6"/>
    <w:rsid w:val="00D76A3C"/>
    <w:rsid w:val="00D80647"/>
    <w:rsid w:val="00D80E0D"/>
    <w:rsid w:val="00D8153E"/>
    <w:rsid w:val="00D83A5A"/>
    <w:rsid w:val="00D86935"/>
    <w:rsid w:val="00D962FB"/>
    <w:rsid w:val="00D96926"/>
    <w:rsid w:val="00D972C4"/>
    <w:rsid w:val="00DA0F34"/>
    <w:rsid w:val="00DA3CEE"/>
    <w:rsid w:val="00DA42CD"/>
    <w:rsid w:val="00DA4472"/>
    <w:rsid w:val="00DA5E20"/>
    <w:rsid w:val="00DB3196"/>
    <w:rsid w:val="00DB3565"/>
    <w:rsid w:val="00DB41D4"/>
    <w:rsid w:val="00DB5FD3"/>
    <w:rsid w:val="00DB69BD"/>
    <w:rsid w:val="00DC173D"/>
    <w:rsid w:val="00DC21CA"/>
    <w:rsid w:val="00DC28DC"/>
    <w:rsid w:val="00DC46F6"/>
    <w:rsid w:val="00DC4D4D"/>
    <w:rsid w:val="00DC56B9"/>
    <w:rsid w:val="00DC5AB9"/>
    <w:rsid w:val="00DC5C62"/>
    <w:rsid w:val="00DC636F"/>
    <w:rsid w:val="00DC6639"/>
    <w:rsid w:val="00DC6882"/>
    <w:rsid w:val="00DC7694"/>
    <w:rsid w:val="00DD089A"/>
    <w:rsid w:val="00DD1E19"/>
    <w:rsid w:val="00DD2858"/>
    <w:rsid w:val="00DD3343"/>
    <w:rsid w:val="00DD4229"/>
    <w:rsid w:val="00DD575B"/>
    <w:rsid w:val="00DD683F"/>
    <w:rsid w:val="00DD71EC"/>
    <w:rsid w:val="00DD72C9"/>
    <w:rsid w:val="00DE028A"/>
    <w:rsid w:val="00DE2B34"/>
    <w:rsid w:val="00DE5347"/>
    <w:rsid w:val="00DE5C34"/>
    <w:rsid w:val="00DE6D45"/>
    <w:rsid w:val="00DE7B8A"/>
    <w:rsid w:val="00DF084C"/>
    <w:rsid w:val="00DF632E"/>
    <w:rsid w:val="00E002BA"/>
    <w:rsid w:val="00E027F8"/>
    <w:rsid w:val="00E04906"/>
    <w:rsid w:val="00E0561C"/>
    <w:rsid w:val="00E07155"/>
    <w:rsid w:val="00E07A94"/>
    <w:rsid w:val="00E07CFE"/>
    <w:rsid w:val="00E1009B"/>
    <w:rsid w:val="00E10BBE"/>
    <w:rsid w:val="00E1195B"/>
    <w:rsid w:val="00E15A40"/>
    <w:rsid w:val="00E20953"/>
    <w:rsid w:val="00E23C0A"/>
    <w:rsid w:val="00E25A39"/>
    <w:rsid w:val="00E3039A"/>
    <w:rsid w:val="00E3188A"/>
    <w:rsid w:val="00E326EE"/>
    <w:rsid w:val="00E334C6"/>
    <w:rsid w:val="00E44305"/>
    <w:rsid w:val="00E53E55"/>
    <w:rsid w:val="00E54E33"/>
    <w:rsid w:val="00E55F1F"/>
    <w:rsid w:val="00E647A0"/>
    <w:rsid w:val="00E64BDD"/>
    <w:rsid w:val="00E65246"/>
    <w:rsid w:val="00E8021D"/>
    <w:rsid w:val="00E825E6"/>
    <w:rsid w:val="00E82C97"/>
    <w:rsid w:val="00E85635"/>
    <w:rsid w:val="00E85AB6"/>
    <w:rsid w:val="00E8676F"/>
    <w:rsid w:val="00E902F9"/>
    <w:rsid w:val="00E93830"/>
    <w:rsid w:val="00E94C25"/>
    <w:rsid w:val="00E94D43"/>
    <w:rsid w:val="00E9754E"/>
    <w:rsid w:val="00EA468D"/>
    <w:rsid w:val="00EA5E3C"/>
    <w:rsid w:val="00EA64DA"/>
    <w:rsid w:val="00EA65E8"/>
    <w:rsid w:val="00EA6E8D"/>
    <w:rsid w:val="00EA7B99"/>
    <w:rsid w:val="00EB2B18"/>
    <w:rsid w:val="00EB3C04"/>
    <w:rsid w:val="00EB6DD2"/>
    <w:rsid w:val="00EB7A25"/>
    <w:rsid w:val="00EC5248"/>
    <w:rsid w:val="00EC5608"/>
    <w:rsid w:val="00ED254A"/>
    <w:rsid w:val="00ED41BE"/>
    <w:rsid w:val="00ED45F2"/>
    <w:rsid w:val="00ED5615"/>
    <w:rsid w:val="00EE085F"/>
    <w:rsid w:val="00EE2811"/>
    <w:rsid w:val="00EE348F"/>
    <w:rsid w:val="00EE683F"/>
    <w:rsid w:val="00EE6F05"/>
    <w:rsid w:val="00EF10D0"/>
    <w:rsid w:val="00EF168F"/>
    <w:rsid w:val="00EF2A1B"/>
    <w:rsid w:val="00EF2B2F"/>
    <w:rsid w:val="00EF3A4F"/>
    <w:rsid w:val="00EF67DE"/>
    <w:rsid w:val="00EF7DFA"/>
    <w:rsid w:val="00F01505"/>
    <w:rsid w:val="00F033E6"/>
    <w:rsid w:val="00F0340D"/>
    <w:rsid w:val="00F0423C"/>
    <w:rsid w:val="00F05217"/>
    <w:rsid w:val="00F05F6B"/>
    <w:rsid w:val="00F12D62"/>
    <w:rsid w:val="00F168CB"/>
    <w:rsid w:val="00F17B63"/>
    <w:rsid w:val="00F21485"/>
    <w:rsid w:val="00F22416"/>
    <w:rsid w:val="00F239CB"/>
    <w:rsid w:val="00F248C8"/>
    <w:rsid w:val="00F24B54"/>
    <w:rsid w:val="00F31EF1"/>
    <w:rsid w:val="00F32101"/>
    <w:rsid w:val="00F325E1"/>
    <w:rsid w:val="00F33853"/>
    <w:rsid w:val="00F36742"/>
    <w:rsid w:val="00F36C1F"/>
    <w:rsid w:val="00F3795F"/>
    <w:rsid w:val="00F40C19"/>
    <w:rsid w:val="00F40CC4"/>
    <w:rsid w:val="00F416A7"/>
    <w:rsid w:val="00F41B1E"/>
    <w:rsid w:val="00F426AF"/>
    <w:rsid w:val="00F42DFD"/>
    <w:rsid w:val="00F4331E"/>
    <w:rsid w:val="00F44C40"/>
    <w:rsid w:val="00F473F0"/>
    <w:rsid w:val="00F502CE"/>
    <w:rsid w:val="00F50AEF"/>
    <w:rsid w:val="00F516F7"/>
    <w:rsid w:val="00F521E8"/>
    <w:rsid w:val="00F5249C"/>
    <w:rsid w:val="00F53FFD"/>
    <w:rsid w:val="00F55970"/>
    <w:rsid w:val="00F55A7A"/>
    <w:rsid w:val="00F5673E"/>
    <w:rsid w:val="00F56C26"/>
    <w:rsid w:val="00F578F1"/>
    <w:rsid w:val="00F6057F"/>
    <w:rsid w:val="00F6110F"/>
    <w:rsid w:val="00F612CA"/>
    <w:rsid w:val="00F618E4"/>
    <w:rsid w:val="00F62180"/>
    <w:rsid w:val="00F65140"/>
    <w:rsid w:val="00F66413"/>
    <w:rsid w:val="00F66B5B"/>
    <w:rsid w:val="00F715B9"/>
    <w:rsid w:val="00F73661"/>
    <w:rsid w:val="00F7449A"/>
    <w:rsid w:val="00F7554D"/>
    <w:rsid w:val="00F75E1C"/>
    <w:rsid w:val="00F76364"/>
    <w:rsid w:val="00F77468"/>
    <w:rsid w:val="00F77A67"/>
    <w:rsid w:val="00F874EA"/>
    <w:rsid w:val="00F87518"/>
    <w:rsid w:val="00F911A6"/>
    <w:rsid w:val="00F929C1"/>
    <w:rsid w:val="00F93502"/>
    <w:rsid w:val="00F95015"/>
    <w:rsid w:val="00F97434"/>
    <w:rsid w:val="00FA03AD"/>
    <w:rsid w:val="00FA07A8"/>
    <w:rsid w:val="00FA16F9"/>
    <w:rsid w:val="00FA2798"/>
    <w:rsid w:val="00FA3583"/>
    <w:rsid w:val="00FA39A3"/>
    <w:rsid w:val="00FA4942"/>
    <w:rsid w:val="00FA4C7A"/>
    <w:rsid w:val="00FA5628"/>
    <w:rsid w:val="00FA5942"/>
    <w:rsid w:val="00FA5E80"/>
    <w:rsid w:val="00FA7704"/>
    <w:rsid w:val="00FB1083"/>
    <w:rsid w:val="00FB1332"/>
    <w:rsid w:val="00FB15F2"/>
    <w:rsid w:val="00FB48D6"/>
    <w:rsid w:val="00FB55E3"/>
    <w:rsid w:val="00FB5D1C"/>
    <w:rsid w:val="00FB6570"/>
    <w:rsid w:val="00FB6AD7"/>
    <w:rsid w:val="00FB6FAA"/>
    <w:rsid w:val="00FC1610"/>
    <w:rsid w:val="00FC287C"/>
    <w:rsid w:val="00FC3672"/>
    <w:rsid w:val="00FC431A"/>
    <w:rsid w:val="00FC4B77"/>
    <w:rsid w:val="00FC4D13"/>
    <w:rsid w:val="00FC5AE2"/>
    <w:rsid w:val="00FD060D"/>
    <w:rsid w:val="00FD0927"/>
    <w:rsid w:val="00FD3E79"/>
    <w:rsid w:val="00FD7B8C"/>
    <w:rsid w:val="00FD7CDA"/>
    <w:rsid w:val="00FE1D02"/>
    <w:rsid w:val="00FE6D4A"/>
    <w:rsid w:val="00FF41FC"/>
    <w:rsid w:val="00FF4868"/>
    <w:rsid w:val="00FF549B"/>
    <w:rsid w:val="00FF5A58"/>
    <w:rsid w:val="00FF66E7"/>
    <w:rsid w:val="00FF7D4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9199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unhideWhenUsed/>
    <w:rsid w:val="008A1079"/>
    <w:rPr>
      <w:sz w:val="20"/>
      <w:szCs w:val="20"/>
    </w:rPr>
  </w:style>
  <w:style w:type="character" w:customStyle="1" w:styleId="CommentTextChar">
    <w:name w:val="Comment Text Char"/>
    <w:basedOn w:val="DefaultParagraphFont"/>
    <w:link w:val="CommentText"/>
    <w:uiPriority w:val="99"/>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paragraph" w:styleId="FootnoteText">
    <w:name w:val="footnote text"/>
    <w:basedOn w:val="Normal"/>
    <w:link w:val="FootnoteTextChar"/>
    <w:uiPriority w:val="99"/>
    <w:semiHidden/>
    <w:unhideWhenUsed/>
    <w:rsid w:val="005207D6"/>
    <w:rPr>
      <w:sz w:val="20"/>
      <w:szCs w:val="20"/>
    </w:rPr>
  </w:style>
  <w:style w:type="character" w:customStyle="1" w:styleId="FootnoteTextChar">
    <w:name w:val="Footnote Text Char"/>
    <w:basedOn w:val="DefaultParagraphFont"/>
    <w:link w:val="FootnoteText"/>
    <w:uiPriority w:val="99"/>
    <w:semiHidden/>
    <w:rsid w:val="005207D6"/>
    <w:rPr>
      <w:rFonts w:eastAsia="Times New Roman" w:cs="Times New Roman"/>
      <w:sz w:val="20"/>
      <w:szCs w:val="20"/>
      <w:lang w:eastAsia="ru-RU"/>
    </w:rPr>
  </w:style>
  <w:style w:type="paragraph" w:styleId="ListParagraph">
    <w:name w:val="List Paragraph"/>
    <w:basedOn w:val="Normal"/>
    <w:uiPriority w:val="34"/>
    <w:qFormat/>
    <w:rsid w:val="00C843C1"/>
    <w:pPr>
      <w:spacing w:line="276" w:lineRule="auto"/>
      <w:ind w:left="720" w:firstLine="720"/>
      <w:contextualSpacing/>
      <w:jc w:val="both"/>
    </w:pPr>
    <w:rPr>
      <w:rFonts w:eastAsiaTheme="minorHAnsi" w:cstheme="minorBidi"/>
      <w:szCs w:val="22"/>
      <w:lang w:eastAsia="en-US"/>
    </w:rPr>
  </w:style>
  <w:style w:type="character" w:customStyle="1" w:styleId="sb8d990e2">
    <w:name w:val="sb8d990e2"/>
    <w:basedOn w:val="DefaultParagraphFont"/>
    <w:rsid w:val="00C843C1"/>
  </w:style>
  <w:style w:type="character" w:styleId="FootnoteReference">
    <w:name w:val="footnote reference"/>
    <w:basedOn w:val="DefaultParagraphFont"/>
    <w:uiPriority w:val="99"/>
    <w:semiHidden/>
    <w:unhideWhenUsed/>
    <w:rsid w:val="00653E1E"/>
    <w:rPr>
      <w:vertAlign w:val="superscript"/>
    </w:rPr>
  </w:style>
  <w:style w:type="paragraph" w:styleId="NormalWeb">
    <w:name w:val="Normal (Web)"/>
    <w:basedOn w:val="Normal"/>
    <w:uiPriority w:val="99"/>
    <w:semiHidden/>
    <w:unhideWhenUsed/>
    <w:rsid w:val="00653E1E"/>
    <w:pPr>
      <w:spacing w:before="100" w:beforeAutospacing="1" w:after="100" w:afterAutospacing="1"/>
    </w:pPr>
    <w:rPr>
      <w:lang w:eastAsia="lv-LV"/>
    </w:rPr>
  </w:style>
  <w:style w:type="character" w:styleId="Strong">
    <w:name w:val="Strong"/>
    <w:basedOn w:val="DefaultParagraphFont"/>
    <w:uiPriority w:val="22"/>
    <w:qFormat/>
    <w:rsid w:val="006E5D02"/>
    <w:rPr>
      <w:b/>
      <w:bCs/>
    </w:rPr>
  </w:style>
  <w:style w:type="character" w:customStyle="1" w:styleId="s6b621b36">
    <w:name w:val="s6b621b36"/>
    <w:basedOn w:val="DefaultParagraphFont"/>
    <w:rsid w:val="00B543E4"/>
  </w:style>
  <w:style w:type="paragraph" w:customStyle="1" w:styleId="s30eec3f8">
    <w:name w:val="s30eec3f8"/>
    <w:basedOn w:val="Normal"/>
    <w:rsid w:val="008D4CA6"/>
    <w:pPr>
      <w:spacing w:before="100" w:beforeAutospacing="1" w:after="100" w:afterAutospacing="1"/>
    </w:pPr>
    <w:rPr>
      <w:lang w:eastAsia="lv-LV"/>
    </w:rPr>
  </w:style>
  <w:style w:type="paragraph" w:customStyle="1" w:styleId="s9e9b0cd7">
    <w:name w:val="s9e9b0cd7"/>
    <w:basedOn w:val="Normal"/>
    <w:rsid w:val="008D4CA6"/>
    <w:pPr>
      <w:spacing w:before="100" w:beforeAutospacing="1" w:after="100" w:afterAutospacing="1"/>
    </w:pPr>
    <w:rPr>
      <w:lang w:eastAsia="lv-LV"/>
    </w:rPr>
  </w:style>
  <w:style w:type="character" w:customStyle="1" w:styleId="sfbbfee58">
    <w:name w:val="sfbbfee58"/>
    <w:basedOn w:val="DefaultParagraphFont"/>
    <w:rsid w:val="008D4CA6"/>
  </w:style>
  <w:style w:type="character" w:customStyle="1" w:styleId="s1a844bc0">
    <w:name w:val="s1a844bc0"/>
    <w:basedOn w:val="DefaultParagraphFont"/>
    <w:rsid w:val="008D4CA6"/>
  </w:style>
  <w:style w:type="character" w:styleId="UnresolvedMention">
    <w:name w:val="Unresolved Mention"/>
    <w:basedOn w:val="DefaultParagraphFont"/>
    <w:uiPriority w:val="99"/>
    <w:semiHidden/>
    <w:unhideWhenUsed/>
    <w:rsid w:val="00E82C97"/>
    <w:rPr>
      <w:color w:val="605E5C"/>
      <w:shd w:val="clear" w:color="auto" w:fill="E1DFDD"/>
    </w:rPr>
  </w:style>
  <w:style w:type="character" w:styleId="FollowedHyperlink">
    <w:name w:val="FollowedHyperlink"/>
    <w:basedOn w:val="DefaultParagraphFont"/>
    <w:uiPriority w:val="99"/>
    <w:semiHidden/>
    <w:unhideWhenUsed/>
    <w:rsid w:val="000E34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6039">
      <w:bodyDiv w:val="1"/>
      <w:marLeft w:val="0"/>
      <w:marRight w:val="0"/>
      <w:marTop w:val="0"/>
      <w:marBottom w:val="0"/>
      <w:divBdr>
        <w:top w:val="none" w:sz="0" w:space="0" w:color="auto"/>
        <w:left w:val="none" w:sz="0" w:space="0" w:color="auto"/>
        <w:bottom w:val="none" w:sz="0" w:space="0" w:color="auto"/>
        <w:right w:val="none" w:sz="0" w:space="0" w:color="auto"/>
      </w:divBdr>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184363668">
      <w:bodyDiv w:val="1"/>
      <w:marLeft w:val="0"/>
      <w:marRight w:val="0"/>
      <w:marTop w:val="0"/>
      <w:marBottom w:val="0"/>
      <w:divBdr>
        <w:top w:val="none" w:sz="0" w:space="0" w:color="auto"/>
        <w:left w:val="none" w:sz="0" w:space="0" w:color="auto"/>
        <w:bottom w:val="none" w:sz="0" w:space="0" w:color="auto"/>
        <w:right w:val="none" w:sz="0" w:space="0" w:color="auto"/>
      </w:divBdr>
    </w:div>
    <w:div w:id="185218770">
      <w:bodyDiv w:val="1"/>
      <w:marLeft w:val="0"/>
      <w:marRight w:val="0"/>
      <w:marTop w:val="0"/>
      <w:marBottom w:val="0"/>
      <w:divBdr>
        <w:top w:val="none" w:sz="0" w:space="0" w:color="auto"/>
        <w:left w:val="none" w:sz="0" w:space="0" w:color="auto"/>
        <w:bottom w:val="none" w:sz="0" w:space="0" w:color="auto"/>
        <w:right w:val="none" w:sz="0" w:space="0" w:color="auto"/>
      </w:divBdr>
    </w:div>
    <w:div w:id="293340031">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73587086">
      <w:bodyDiv w:val="1"/>
      <w:marLeft w:val="0"/>
      <w:marRight w:val="0"/>
      <w:marTop w:val="0"/>
      <w:marBottom w:val="0"/>
      <w:divBdr>
        <w:top w:val="none" w:sz="0" w:space="0" w:color="auto"/>
        <w:left w:val="none" w:sz="0" w:space="0" w:color="auto"/>
        <w:bottom w:val="none" w:sz="0" w:space="0" w:color="auto"/>
        <w:right w:val="none" w:sz="0" w:space="0" w:color="auto"/>
      </w:divBdr>
    </w:div>
    <w:div w:id="576477408">
      <w:bodyDiv w:val="1"/>
      <w:marLeft w:val="0"/>
      <w:marRight w:val="0"/>
      <w:marTop w:val="0"/>
      <w:marBottom w:val="0"/>
      <w:divBdr>
        <w:top w:val="none" w:sz="0" w:space="0" w:color="auto"/>
        <w:left w:val="none" w:sz="0" w:space="0" w:color="auto"/>
        <w:bottom w:val="none" w:sz="0" w:space="0" w:color="auto"/>
        <w:right w:val="none" w:sz="0" w:space="0" w:color="auto"/>
      </w:divBdr>
      <w:divsChild>
        <w:div w:id="593514980">
          <w:marLeft w:val="0"/>
          <w:marRight w:val="0"/>
          <w:marTop w:val="0"/>
          <w:marBottom w:val="0"/>
          <w:divBdr>
            <w:top w:val="none" w:sz="0" w:space="0" w:color="auto"/>
            <w:left w:val="none" w:sz="0" w:space="0" w:color="auto"/>
            <w:bottom w:val="none" w:sz="0" w:space="0" w:color="auto"/>
            <w:right w:val="none" w:sz="0" w:space="0" w:color="auto"/>
          </w:divBdr>
        </w:div>
      </w:divsChild>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766273661">
      <w:bodyDiv w:val="1"/>
      <w:marLeft w:val="0"/>
      <w:marRight w:val="0"/>
      <w:marTop w:val="0"/>
      <w:marBottom w:val="0"/>
      <w:divBdr>
        <w:top w:val="none" w:sz="0" w:space="0" w:color="auto"/>
        <w:left w:val="none" w:sz="0" w:space="0" w:color="auto"/>
        <w:bottom w:val="none" w:sz="0" w:space="0" w:color="auto"/>
        <w:right w:val="none" w:sz="0" w:space="0" w:color="auto"/>
      </w:divBdr>
    </w:div>
    <w:div w:id="977220153">
      <w:bodyDiv w:val="1"/>
      <w:marLeft w:val="0"/>
      <w:marRight w:val="0"/>
      <w:marTop w:val="0"/>
      <w:marBottom w:val="0"/>
      <w:divBdr>
        <w:top w:val="none" w:sz="0" w:space="0" w:color="auto"/>
        <w:left w:val="none" w:sz="0" w:space="0" w:color="auto"/>
        <w:bottom w:val="none" w:sz="0" w:space="0" w:color="auto"/>
        <w:right w:val="none" w:sz="0" w:space="0" w:color="auto"/>
      </w:divBdr>
    </w:div>
    <w:div w:id="998851528">
      <w:bodyDiv w:val="1"/>
      <w:marLeft w:val="0"/>
      <w:marRight w:val="0"/>
      <w:marTop w:val="0"/>
      <w:marBottom w:val="0"/>
      <w:divBdr>
        <w:top w:val="none" w:sz="0" w:space="0" w:color="auto"/>
        <w:left w:val="none" w:sz="0" w:space="0" w:color="auto"/>
        <w:bottom w:val="none" w:sz="0" w:space="0" w:color="auto"/>
        <w:right w:val="none" w:sz="0" w:space="0" w:color="auto"/>
      </w:divBdr>
    </w:div>
    <w:div w:id="1042942012">
      <w:bodyDiv w:val="1"/>
      <w:marLeft w:val="0"/>
      <w:marRight w:val="0"/>
      <w:marTop w:val="0"/>
      <w:marBottom w:val="0"/>
      <w:divBdr>
        <w:top w:val="none" w:sz="0" w:space="0" w:color="auto"/>
        <w:left w:val="none" w:sz="0" w:space="0" w:color="auto"/>
        <w:bottom w:val="none" w:sz="0" w:space="0" w:color="auto"/>
        <w:right w:val="none" w:sz="0" w:space="0" w:color="auto"/>
      </w:divBdr>
    </w:div>
    <w:div w:id="1053314913">
      <w:bodyDiv w:val="1"/>
      <w:marLeft w:val="0"/>
      <w:marRight w:val="0"/>
      <w:marTop w:val="0"/>
      <w:marBottom w:val="0"/>
      <w:divBdr>
        <w:top w:val="none" w:sz="0" w:space="0" w:color="auto"/>
        <w:left w:val="none" w:sz="0" w:space="0" w:color="auto"/>
        <w:bottom w:val="none" w:sz="0" w:space="0" w:color="auto"/>
        <w:right w:val="none" w:sz="0" w:space="0" w:color="auto"/>
      </w:divBdr>
    </w:div>
    <w:div w:id="1080103596">
      <w:bodyDiv w:val="1"/>
      <w:marLeft w:val="0"/>
      <w:marRight w:val="0"/>
      <w:marTop w:val="0"/>
      <w:marBottom w:val="0"/>
      <w:divBdr>
        <w:top w:val="none" w:sz="0" w:space="0" w:color="auto"/>
        <w:left w:val="none" w:sz="0" w:space="0" w:color="auto"/>
        <w:bottom w:val="none" w:sz="0" w:space="0" w:color="auto"/>
        <w:right w:val="none" w:sz="0" w:space="0" w:color="auto"/>
      </w:divBdr>
    </w:div>
    <w:div w:id="1167137012">
      <w:bodyDiv w:val="1"/>
      <w:marLeft w:val="0"/>
      <w:marRight w:val="0"/>
      <w:marTop w:val="0"/>
      <w:marBottom w:val="0"/>
      <w:divBdr>
        <w:top w:val="none" w:sz="0" w:space="0" w:color="auto"/>
        <w:left w:val="none" w:sz="0" w:space="0" w:color="auto"/>
        <w:bottom w:val="none" w:sz="0" w:space="0" w:color="auto"/>
        <w:right w:val="none" w:sz="0" w:space="0" w:color="auto"/>
      </w:divBdr>
    </w:div>
    <w:div w:id="1267812697">
      <w:bodyDiv w:val="1"/>
      <w:marLeft w:val="0"/>
      <w:marRight w:val="0"/>
      <w:marTop w:val="0"/>
      <w:marBottom w:val="0"/>
      <w:divBdr>
        <w:top w:val="none" w:sz="0" w:space="0" w:color="auto"/>
        <w:left w:val="none" w:sz="0" w:space="0" w:color="auto"/>
        <w:bottom w:val="none" w:sz="0" w:space="0" w:color="auto"/>
        <w:right w:val="none" w:sz="0" w:space="0" w:color="auto"/>
      </w:divBdr>
    </w:div>
    <w:div w:id="1365406752">
      <w:bodyDiv w:val="1"/>
      <w:marLeft w:val="0"/>
      <w:marRight w:val="0"/>
      <w:marTop w:val="0"/>
      <w:marBottom w:val="0"/>
      <w:divBdr>
        <w:top w:val="none" w:sz="0" w:space="0" w:color="auto"/>
        <w:left w:val="none" w:sz="0" w:space="0" w:color="auto"/>
        <w:bottom w:val="none" w:sz="0" w:space="0" w:color="auto"/>
        <w:right w:val="none" w:sz="0" w:space="0" w:color="auto"/>
      </w:divBdr>
      <w:divsChild>
        <w:div w:id="1755473938">
          <w:marLeft w:val="0"/>
          <w:marRight w:val="0"/>
          <w:marTop w:val="0"/>
          <w:marBottom w:val="0"/>
          <w:divBdr>
            <w:top w:val="none" w:sz="0" w:space="0" w:color="auto"/>
            <w:left w:val="none" w:sz="0" w:space="0" w:color="auto"/>
            <w:bottom w:val="none" w:sz="0" w:space="0" w:color="auto"/>
            <w:right w:val="none" w:sz="0" w:space="0" w:color="auto"/>
          </w:divBdr>
          <w:divsChild>
            <w:div w:id="1681005469">
              <w:marLeft w:val="0"/>
              <w:marRight w:val="0"/>
              <w:marTop w:val="0"/>
              <w:marBottom w:val="0"/>
              <w:divBdr>
                <w:top w:val="none" w:sz="0" w:space="0" w:color="auto"/>
                <w:left w:val="none" w:sz="0" w:space="0" w:color="auto"/>
                <w:bottom w:val="none" w:sz="0" w:space="0" w:color="auto"/>
                <w:right w:val="none" w:sz="0" w:space="0" w:color="auto"/>
              </w:divBdr>
              <w:divsChild>
                <w:div w:id="1690447204">
                  <w:marLeft w:val="0"/>
                  <w:marRight w:val="0"/>
                  <w:marTop w:val="0"/>
                  <w:marBottom w:val="0"/>
                  <w:divBdr>
                    <w:top w:val="none" w:sz="0" w:space="0" w:color="auto"/>
                    <w:left w:val="none" w:sz="0" w:space="0" w:color="auto"/>
                    <w:bottom w:val="none" w:sz="0" w:space="0" w:color="auto"/>
                    <w:right w:val="none" w:sz="0" w:space="0" w:color="auto"/>
                  </w:divBdr>
                  <w:divsChild>
                    <w:div w:id="693388455">
                      <w:marLeft w:val="0"/>
                      <w:marRight w:val="0"/>
                      <w:marTop w:val="0"/>
                      <w:marBottom w:val="0"/>
                      <w:divBdr>
                        <w:top w:val="none" w:sz="0" w:space="0" w:color="auto"/>
                        <w:left w:val="none" w:sz="0" w:space="0" w:color="auto"/>
                        <w:bottom w:val="none" w:sz="0" w:space="0" w:color="auto"/>
                        <w:right w:val="none" w:sz="0" w:space="0" w:color="auto"/>
                      </w:divBdr>
                      <w:divsChild>
                        <w:div w:id="80293946">
                          <w:marLeft w:val="0"/>
                          <w:marRight w:val="0"/>
                          <w:marTop w:val="0"/>
                          <w:marBottom w:val="0"/>
                          <w:divBdr>
                            <w:top w:val="none" w:sz="0" w:space="0" w:color="auto"/>
                            <w:left w:val="none" w:sz="0" w:space="0" w:color="auto"/>
                            <w:bottom w:val="none" w:sz="0" w:space="0" w:color="auto"/>
                            <w:right w:val="none" w:sz="0" w:space="0" w:color="auto"/>
                          </w:divBdr>
                        </w:div>
                        <w:div w:id="72355745">
                          <w:marLeft w:val="0"/>
                          <w:marRight w:val="0"/>
                          <w:marTop w:val="0"/>
                          <w:marBottom w:val="0"/>
                          <w:divBdr>
                            <w:top w:val="none" w:sz="0" w:space="0" w:color="auto"/>
                            <w:left w:val="none" w:sz="0" w:space="0" w:color="auto"/>
                            <w:bottom w:val="none" w:sz="0" w:space="0" w:color="auto"/>
                            <w:right w:val="none" w:sz="0" w:space="0" w:color="auto"/>
                          </w:divBdr>
                          <w:divsChild>
                            <w:div w:id="473376784">
                              <w:marLeft w:val="0"/>
                              <w:marRight w:val="300"/>
                              <w:marTop w:val="180"/>
                              <w:marBottom w:val="0"/>
                              <w:divBdr>
                                <w:top w:val="none" w:sz="0" w:space="0" w:color="auto"/>
                                <w:left w:val="none" w:sz="0" w:space="0" w:color="auto"/>
                                <w:bottom w:val="none" w:sz="0" w:space="0" w:color="auto"/>
                                <w:right w:val="none" w:sz="0" w:space="0" w:color="auto"/>
                              </w:divBdr>
                              <w:divsChild>
                                <w:div w:id="8038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488724">
          <w:marLeft w:val="0"/>
          <w:marRight w:val="0"/>
          <w:marTop w:val="0"/>
          <w:marBottom w:val="0"/>
          <w:divBdr>
            <w:top w:val="none" w:sz="0" w:space="0" w:color="auto"/>
            <w:left w:val="none" w:sz="0" w:space="0" w:color="auto"/>
            <w:bottom w:val="none" w:sz="0" w:space="0" w:color="auto"/>
            <w:right w:val="none" w:sz="0" w:space="0" w:color="auto"/>
          </w:divBdr>
          <w:divsChild>
            <w:div w:id="2131707808">
              <w:marLeft w:val="0"/>
              <w:marRight w:val="0"/>
              <w:marTop w:val="0"/>
              <w:marBottom w:val="0"/>
              <w:divBdr>
                <w:top w:val="none" w:sz="0" w:space="0" w:color="auto"/>
                <w:left w:val="none" w:sz="0" w:space="0" w:color="auto"/>
                <w:bottom w:val="none" w:sz="0" w:space="0" w:color="auto"/>
                <w:right w:val="none" w:sz="0" w:space="0" w:color="auto"/>
              </w:divBdr>
              <w:divsChild>
                <w:div w:id="177820134">
                  <w:marLeft w:val="0"/>
                  <w:marRight w:val="0"/>
                  <w:marTop w:val="0"/>
                  <w:marBottom w:val="0"/>
                  <w:divBdr>
                    <w:top w:val="none" w:sz="0" w:space="0" w:color="auto"/>
                    <w:left w:val="none" w:sz="0" w:space="0" w:color="auto"/>
                    <w:bottom w:val="none" w:sz="0" w:space="0" w:color="auto"/>
                    <w:right w:val="none" w:sz="0" w:space="0" w:color="auto"/>
                  </w:divBdr>
                  <w:divsChild>
                    <w:div w:id="1674644448">
                      <w:marLeft w:val="0"/>
                      <w:marRight w:val="0"/>
                      <w:marTop w:val="0"/>
                      <w:marBottom w:val="0"/>
                      <w:divBdr>
                        <w:top w:val="none" w:sz="0" w:space="0" w:color="auto"/>
                        <w:left w:val="none" w:sz="0" w:space="0" w:color="auto"/>
                        <w:bottom w:val="none" w:sz="0" w:space="0" w:color="auto"/>
                        <w:right w:val="none" w:sz="0" w:space="0" w:color="auto"/>
                      </w:divBdr>
                      <w:divsChild>
                        <w:div w:id="6805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686666157">
      <w:bodyDiv w:val="1"/>
      <w:marLeft w:val="0"/>
      <w:marRight w:val="0"/>
      <w:marTop w:val="0"/>
      <w:marBottom w:val="0"/>
      <w:divBdr>
        <w:top w:val="none" w:sz="0" w:space="0" w:color="auto"/>
        <w:left w:val="none" w:sz="0" w:space="0" w:color="auto"/>
        <w:bottom w:val="none" w:sz="0" w:space="0" w:color="auto"/>
        <w:right w:val="none" w:sz="0" w:space="0" w:color="auto"/>
      </w:divBdr>
      <w:divsChild>
        <w:div w:id="1640837251">
          <w:marLeft w:val="0"/>
          <w:marRight w:val="0"/>
          <w:marTop w:val="0"/>
          <w:marBottom w:val="0"/>
          <w:divBdr>
            <w:top w:val="none" w:sz="0" w:space="0" w:color="auto"/>
            <w:left w:val="none" w:sz="0" w:space="0" w:color="auto"/>
            <w:bottom w:val="none" w:sz="0" w:space="0" w:color="auto"/>
            <w:right w:val="none" w:sz="0" w:space="0" w:color="auto"/>
          </w:divBdr>
          <w:divsChild>
            <w:div w:id="70083353">
              <w:marLeft w:val="0"/>
              <w:marRight w:val="0"/>
              <w:marTop w:val="0"/>
              <w:marBottom w:val="0"/>
              <w:divBdr>
                <w:top w:val="none" w:sz="0" w:space="0" w:color="auto"/>
                <w:left w:val="none" w:sz="0" w:space="0" w:color="auto"/>
                <w:bottom w:val="none" w:sz="0" w:space="0" w:color="auto"/>
                <w:right w:val="none" w:sz="0" w:space="0" w:color="auto"/>
              </w:divBdr>
              <w:divsChild>
                <w:div w:id="1834566270">
                  <w:marLeft w:val="0"/>
                  <w:marRight w:val="0"/>
                  <w:marTop w:val="0"/>
                  <w:marBottom w:val="0"/>
                  <w:divBdr>
                    <w:top w:val="none" w:sz="0" w:space="0" w:color="auto"/>
                    <w:left w:val="none" w:sz="0" w:space="0" w:color="auto"/>
                    <w:bottom w:val="none" w:sz="0" w:space="0" w:color="auto"/>
                    <w:right w:val="none" w:sz="0" w:space="0" w:color="auto"/>
                  </w:divBdr>
                  <w:divsChild>
                    <w:div w:id="1643461279">
                      <w:marLeft w:val="0"/>
                      <w:marRight w:val="0"/>
                      <w:marTop w:val="0"/>
                      <w:marBottom w:val="0"/>
                      <w:divBdr>
                        <w:top w:val="none" w:sz="0" w:space="0" w:color="auto"/>
                        <w:left w:val="none" w:sz="0" w:space="0" w:color="auto"/>
                        <w:bottom w:val="none" w:sz="0" w:space="0" w:color="auto"/>
                        <w:right w:val="none" w:sz="0" w:space="0" w:color="auto"/>
                      </w:divBdr>
                      <w:divsChild>
                        <w:div w:id="1948386575">
                          <w:marLeft w:val="0"/>
                          <w:marRight w:val="0"/>
                          <w:marTop w:val="0"/>
                          <w:marBottom w:val="0"/>
                          <w:divBdr>
                            <w:top w:val="none" w:sz="0" w:space="0" w:color="auto"/>
                            <w:left w:val="none" w:sz="0" w:space="0" w:color="auto"/>
                            <w:bottom w:val="none" w:sz="0" w:space="0" w:color="auto"/>
                            <w:right w:val="none" w:sz="0" w:space="0" w:color="auto"/>
                          </w:divBdr>
                        </w:div>
                        <w:div w:id="755203550">
                          <w:marLeft w:val="0"/>
                          <w:marRight w:val="0"/>
                          <w:marTop w:val="0"/>
                          <w:marBottom w:val="0"/>
                          <w:divBdr>
                            <w:top w:val="none" w:sz="0" w:space="0" w:color="auto"/>
                            <w:left w:val="none" w:sz="0" w:space="0" w:color="auto"/>
                            <w:bottom w:val="none" w:sz="0" w:space="0" w:color="auto"/>
                            <w:right w:val="none" w:sz="0" w:space="0" w:color="auto"/>
                          </w:divBdr>
                          <w:divsChild>
                            <w:div w:id="252709386">
                              <w:marLeft w:val="0"/>
                              <w:marRight w:val="300"/>
                              <w:marTop w:val="180"/>
                              <w:marBottom w:val="0"/>
                              <w:divBdr>
                                <w:top w:val="none" w:sz="0" w:space="0" w:color="auto"/>
                                <w:left w:val="none" w:sz="0" w:space="0" w:color="auto"/>
                                <w:bottom w:val="none" w:sz="0" w:space="0" w:color="auto"/>
                                <w:right w:val="none" w:sz="0" w:space="0" w:color="auto"/>
                              </w:divBdr>
                              <w:divsChild>
                                <w:div w:id="1212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651995">
          <w:marLeft w:val="0"/>
          <w:marRight w:val="0"/>
          <w:marTop w:val="0"/>
          <w:marBottom w:val="0"/>
          <w:divBdr>
            <w:top w:val="none" w:sz="0" w:space="0" w:color="auto"/>
            <w:left w:val="none" w:sz="0" w:space="0" w:color="auto"/>
            <w:bottom w:val="none" w:sz="0" w:space="0" w:color="auto"/>
            <w:right w:val="none" w:sz="0" w:space="0" w:color="auto"/>
          </w:divBdr>
          <w:divsChild>
            <w:div w:id="1939947276">
              <w:marLeft w:val="0"/>
              <w:marRight w:val="0"/>
              <w:marTop w:val="0"/>
              <w:marBottom w:val="0"/>
              <w:divBdr>
                <w:top w:val="none" w:sz="0" w:space="0" w:color="auto"/>
                <w:left w:val="none" w:sz="0" w:space="0" w:color="auto"/>
                <w:bottom w:val="none" w:sz="0" w:space="0" w:color="auto"/>
                <w:right w:val="none" w:sz="0" w:space="0" w:color="auto"/>
              </w:divBdr>
              <w:divsChild>
                <w:div w:id="654188559">
                  <w:marLeft w:val="0"/>
                  <w:marRight w:val="0"/>
                  <w:marTop w:val="0"/>
                  <w:marBottom w:val="0"/>
                  <w:divBdr>
                    <w:top w:val="none" w:sz="0" w:space="0" w:color="auto"/>
                    <w:left w:val="none" w:sz="0" w:space="0" w:color="auto"/>
                    <w:bottom w:val="none" w:sz="0" w:space="0" w:color="auto"/>
                    <w:right w:val="none" w:sz="0" w:space="0" w:color="auto"/>
                  </w:divBdr>
                  <w:divsChild>
                    <w:div w:id="2069381162">
                      <w:marLeft w:val="0"/>
                      <w:marRight w:val="0"/>
                      <w:marTop w:val="0"/>
                      <w:marBottom w:val="0"/>
                      <w:divBdr>
                        <w:top w:val="none" w:sz="0" w:space="0" w:color="auto"/>
                        <w:left w:val="none" w:sz="0" w:space="0" w:color="auto"/>
                        <w:bottom w:val="none" w:sz="0" w:space="0" w:color="auto"/>
                        <w:right w:val="none" w:sz="0" w:space="0" w:color="auto"/>
                      </w:divBdr>
                      <w:divsChild>
                        <w:div w:id="97525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478091">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95985238">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 w:id="2081126482">
      <w:bodyDiv w:val="1"/>
      <w:marLeft w:val="0"/>
      <w:marRight w:val="0"/>
      <w:marTop w:val="0"/>
      <w:marBottom w:val="0"/>
      <w:divBdr>
        <w:top w:val="none" w:sz="0" w:space="0" w:color="auto"/>
        <w:left w:val="none" w:sz="0" w:space="0" w:color="auto"/>
        <w:bottom w:val="none" w:sz="0" w:space="0" w:color="auto"/>
        <w:right w:val="none" w:sz="0" w:space="0" w:color="auto"/>
      </w:divBdr>
    </w:div>
    <w:div w:id="210857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tions.parliament.uk/pa/ld/ldjudgmt.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vidus.lv/article/vairakuma-prieksstati-un-minoritates-tiesibas" TargetMode="External"/><Relationship Id="rId5" Type="http://schemas.openxmlformats.org/officeDocument/2006/relationships/webSettings" Target="webSettings.xml"/><Relationship Id="rId10" Type="http://schemas.openxmlformats.org/officeDocument/2006/relationships/hyperlink" Target="https://www.zivotnopartnerstvo.com/en/same-sex-life-partnership-act/" TargetMode="External"/><Relationship Id="rId4" Type="http://schemas.openxmlformats.org/officeDocument/2006/relationships/settings" Target="settings.xml"/><Relationship Id="rId9" Type="http://schemas.openxmlformats.org/officeDocument/2006/relationships/hyperlink" Target="https://www.riigiteataja.ee/en/eli/%20527112014001/consoli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A3518-3B11-445E-ADE0-84209442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29785</Words>
  <Characters>16979</Characters>
  <Application>Microsoft Office Word</Application>
  <DocSecurity>0</DocSecurity>
  <Lines>141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2021-06-07T11:21:00Z</dcterms:created>
  <dcterms:modified xsi:type="dcterms:W3CDTF">2021-06-07T12:49:00Z</dcterms:modified>
</cp:coreProperties>
</file>