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5F3" w14:textId="77777777" w:rsidR="009E47FE" w:rsidRDefault="009E47FE" w:rsidP="009E47FE">
      <w:pPr>
        <w:spacing w:line="276" w:lineRule="auto"/>
        <w:jc w:val="both"/>
        <w:rPr>
          <w:b/>
          <w:bCs/>
          <w:szCs w:val="22"/>
          <w:lang w:eastAsia="lv-LV"/>
        </w:rPr>
      </w:pPr>
      <w:r>
        <w:rPr>
          <w:b/>
          <w:bCs/>
        </w:rPr>
        <w:t xml:space="preserve">Kontrole pār administratīvo aktu (lēmumu) soda administratīvā pārkāpuma lietā izpildē pakļautība vispārējās jurisdikcijas tiesai </w:t>
      </w:r>
    </w:p>
    <w:p w14:paraId="0A5F2A22" w14:textId="1929B3B9" w:rsidR="00BA47E1" w:rsidRPr="009E47FE" w:rsidRDefault="009E47FE" w:rsidP="009E47FE">
      <w:pPr>
        <w:spacing w:line="276" w:lineRule="auto"/>
        <w:jc w:val="both"/>
      </w:pPr>
      <w:r>
        <w:t>Pavēle, kura izdota, izpildot spriedumu administratīvā pārkāpuma lietā, par personas atvaļināšanu no dienesta, tādējādi izbeidzot tiesiskās attiecības starp iestādi un personu, ir uzskatāma par administratīvo aktu. Tomēr administratīvajai tiesai nav piešķirta kontrole pār sodu izpildes ietvaros pieņemto lēmumu, kaut arī, spriedumu izpildot, tiek izdots administratīvais akts. Kontroli pār pieņemtajiem lēmumiem sodu izpildes ietvaros veic vispārējās jurisdikcijas tiesa.</w:t>
      </w:r>
    </w:p>
    <w:p w14:paraId="1762DF0B" w14:textId="77777777" w:rsidR="00BA47E1" w:rsidRDefault="00BA47E1" w:rsidP="006B12F3">
      <w:pPr>
        <w:spacing w:line="276" w:lineRule="auto"/>
        <w:jc w:val="center"/>
        <w:rPr>
          <w:rFonts w:eastAsiaTheme="minorEastAsia"/>
          <w:color w:val="FFFFFF" w:themeColor="background1"/>
          <w:lang w:eastAsia="en-US"/>
        </w:rPr>
      </w:pPr>
    </w:p>
    <w:p w14:paraId="0F13E4BE" w14:textId="6BA7406B" w:rsidR="006B12F3" w:rsidRDefault="006B12F3" w:rsidP="006B12F3">
      <w:pPr>
        <w:spacing w:line="276" w:lineRule="auto"/>
        <w:jc w:val="center"/>
        <w:rPr>
          <w:b/>
        </w:rPr>
      </w:pPr>
      <w:r w:rsidRPr="00BA47E1">
        <w:rPr>
          <w:b/>
        </w:rPr>
        <w:t>Latvijas Republikas Senāt</w:t>
      </w:r>
      <w:r w:rsidR="00BA47E1">
        <w:rPr>
          <w:b/>
        </w:rPr>
        <w:t>a</w:t>
      </w:r>
    </w:p>
    <w:p w14:paraId="544A3B0E" w14:textId="0CEE64DE" w:rsidR="00BA47E1" w:rsidRDefault="00BA47E1" w:rsidP="006B12F3">
      <w:pPr>
        <w:spacing w:line="276" w:lineRule="auto"/>
        <w:jc w:val="center"/>
        <w:rPr>
          <w:b/>
        </w:rPr>
      </w:pPr>
      <w:r>
        <w:rPr>
          <w:b/>
        </w:rPr>
        <w:t>Administratīvo lietu departamenta</w:t>
      </w:r>
    </w:p>
    <w:p w14:paraId="35006E46" w14:textId="3845FAD3" w:rsidR="00BA47E1" w:rsidRPr="00BA47E1" w:rsidRDefault="00BA47E1" w:rsidP="00BA47E1">
      <w:pPr>
        <w:spacing w:line="276" w:lineRule="auto"/>
        <w:jc w:val="center"/>
        <w:rPr>
          <w:b/>
        </w:rPr>
      </w:pPr>
      <w:proofErr w:type="gramStart"/>
      <w:r>
        <w:rPr>
          <w:b/>
        </w:rPr>
        <w:t>2021.gada</w:t>
      </w:r>
      <w:proofErr w:type="gramEnd"/>
      <w:r>
        <w:rPr>
          <w:b/>
        </w:rPr>
        <w:t xml:space="preserve"> 27.maija</w:t>
      </w:r>
    </w:p>
    <w:p w14:paraId="093B084C" w14:textId="011CC997" w:rsidR="006B12F3" w:rsidRDefault="006B12F3" w:rsidP="006B12F3">
      <w:pPr>
        <w:spacing w:line="276" w:lineRule="auto"/>
        <w:jc w:val="center"/>
        <w:rPr>
          <w:b/>
        </w:rPr>
      </w:pPr>
      <w:r w:rsidRPr="00BA47E1">
        <w:rPr>
          <w:b/>
        </w:rPr>
        <w:t>LĒMUMS</w:t>
      </w:r>
    </w:p>
    <w:p w14:paraId="486E5AC1" w14:textId="606ACAB8" w:rsidR="00BA47E1" w:rsidRDefault="00BA47E1" w:rsidP="006B12F3">
      <w:pPr>
        <w:spacing w:line="276" w:lineRule="auto"/>
        <w:jc w:val="center"/>
        <w:rPr>
          <w:b/>
        </w:rPr>
      </w:pPr>
      <w:r>
        <w:rPr>
          <w:b/>
        </w:rPr>
        <w:t>Lieta Nr. A420269520, SKA-989/2021</w:t>
      </w:r>
    </w:p>
    <w:p w14:paraId="7BEFD652" w14:textId="40AFDDE0" w:rsidR="00BA47E1" w:rsidRPr="00BA47E1" w:rsidRDefault="00BA47E1" w:rsidP="006B12F3">
      <w:pPr>
        <w:spacing w:line="276" w:lineRule="auto"/>
        <w:jc w:val="center"/>
        <w:rPr>
          <w:b/>
        </w:rPr>
      </w:pPr>
      <w:hyperlink r:id="rId7" w:history="1">
        <w:r w:rsidRPr="00BA47E1">
          <w:rPr>
            <w:rStyle w:val="Hyperlink"/>
          </w:rPr>
          <w:t>ECLI:LV:AT:2021:0527.A420269520.5.L</w:t>
        </w:r>
      </w:hyperlink>
    </w:p>
    <w:p w14:paraId="50A17601" w14:textId="77777777" w:rsidR="006B12F3" w:rsidRDefault="006B12F3" w:rsidP="006B12F3">
      <w:pPr>
        <w:spacing w:line="276" w:lineRule="auto"/>
        <w:jc w:val="center"/>
      </w:pPr>
    </w:p>
    <w:p w14:paraId="5D38D330" w14:textId="77777777" w:rsidR="006B12F3" w:rsidRDefault="006B12F3" w:rsidP="006B12F3">
      <w:pPr>
        <w:spacing w:line="276" w:lineRule="auto"/>
        <w:ind w:firstLine="720"/>
        <w:jc w:val="both"/>
      </w:pPr>
      <w:r>
        <w:t xml:space="preserve">Tiesa </w:t>
      </w:r>
      <w:r w:rsidRPr="008A7FEC">
        <w:t>šādā sastāvā</w:t>
      </w:r>
      <w:r w:rsidRPr="00287404">
        <w:t>:</w:t>
      </w:r>
      <w:r>
        <w:t xml:space="preserve"> senatori Līvija Slica, Andris Guļāns, Dace Mita</w:t>
      </w:r>
    </w:p>
    <w:p w14:paraId="0AB8AE8E" w14:textId="54D5FC3B" w:rsidR="006B12F3" w:rsidRDefault="006B12F3" w:rsidP="006B12F3">
      <w:pPr>
        <w:spacing w:line="276" w:lineRule="auto"/>
        <w:jc w:val="center"/>
      </w:pPr>
    </w:p>
    <w:p w14:paraId="45AF0705" w14:textId="3073529B" w:rsidR="006B12F3" w:rsidRDefault="006B12F3" w:rsidP="006B12F3">
      <w:pPr>
        <w:spacing w:line="276" w:lineRule="auto"/>
        <w:ind w:firstLine="720"/>
        <w:jc w:val="both"/>
      </w:pPr>
      <w:r w:rsidRPr="00B032B6">
        <w:t xml:space="preserve">rakstveida procesā izskatīja </w:t>
      </w:r>
      <w:proofErr w:type="gramStart"/>
      <w:r w:rsidR="003A6598">
        <w:t>[</w:t>
      </w:r>
      <w:proofErr w:type="gramEnd"/>
      <w:r w:rsidR="003A6598">
        <w:t>pers. A]</w:t>
      </w:r>
      <w:r>
        <w:t xml:space="preserve"> blakus sūdzību par Administratīvās rajona tiesas </w:t>
      </w:r>
      <w:proofErr w:type="gramStart"/>
      <w:r>
        <w:t>2021.gada</w:t>
      </w:r>
      <w:proofErr w:type="gramEnd"/>
      <w:r>
        <w:t xml:space="preserve"> 31.marta lēmumu, ar kuru izbeigta tiesvedība administratīvajā lietā.</w:t>
      </w:r>
    </w:p>
    <w:p w14:paraId="66AD2E65" w14:textId="77777777" w:rsidR="006B12F3" w:rsidRPr="00D72DA0" w:rsidRDefault="006B12F3" w:rsidP="006B12F3">
      <w:pPr>
        <w:spacing w:line="276" w:lineRule="auto"/>
        <w:jc w:val="both"/>
        <w:rPr>
          <w:szCs w:val="18"/>
        </w:rPr>
      </w:pPr>
    </w:p>
    <w:p w14:paraId="1CD9C1E5" w14:textId="77777777" w:rsidR="006B12F3" w:rsidRPr="00287404" w:rsidRDefault="006B12F3" w:rsidP="006B12F3">
      <w:pPr>
        <w:spacing w:line="276" w:lineRule="auto"/>
        <w:jc w:val="center"/>
        <w:rPr>
          <w:b/>
        </w:rPr>
      </w:pPr>
      <w:r w:rsidRPr="00287404">
        <w:rPr>
          <w:b/>
        </w:rPr>
        <w:t>Aprakstošā daļa</w:t>
      </w:r>
    </w:p>
    <w:p w14:paraId="68F02290" w14:textId="77777777" w:rsidR="006B12F3" w:rsidRDefault="006B12F3" w:rsidP="006B12F3">
      <w:pPr>
        <w:spacing w:line="276" w:lineRule="auto"/>
        <w:ind w:firstLine="567"/>
        <w:jc w:val="both"/>
      </w:pPr>
    </w:p>
    <w:p w14:paraId="404FA770" w14:textId="49929B8E" w:rsidR="00666620" w:rsidRDefault="007E37BC" w:rsidP="00666620">
      <w:pPr>
        <w:spacing w:line="276" w:lineRule="auto"/>
        <w:ind w:firstLine="567"/>
        <w:jc w:val="both"/>
      </w:pPr>
      <w:r>
        <w:t>[1] </w:t>
      </w:r>
      <w:r w:rsidR="00666620">
        <w:t xml:space="preserve">Ar Valsts policijas </w:t>
      </w:r>
      <w:proofErr w:type="gramStart"/>
      <w:r w:rsidR="00666620">
        <w:t>2020.gada</w:t>
      </w:r>
      <w:proofErr w:type="gramEnd"/>
      <w:r w:rsidR="00666620">
        <w:t xml:space="preserve"> 24.augusta pavēli Nr.</w:t>
      </w:r>
      <w:r w:rsidR="002934B3">
        <w:t> </w:t>
      </w:r>
      <w:r w:rsidR="00666620">
        <w:t xml:space="preserve">4028 (turpmāk – pavēle) pieteicēja </w:t>
      </w:r>
      <w:r w:rsidR="003A6598">
        <w:t>[pers. A]</w:t>
      </w:r>
      <w:r w:rsidR="00666620">
        <w:t xml:space="preserve"> atvaļināta no dienesta ar </w:t>
      </w:r>
      <w:proofErr w:type="gramStart"/>
      <w:r w:rsidR="00666620">
        <w:t>2020.gada</w:t>
      </w:r>
      <w:proofErr w:type="gramEnd"/>
      <w:r w:rsidR="00666620">
        <w:t xml:space="preserve"> 1.septembri. Pavēlē norādīts, ka tā izdota, pamatojoties uz Latgales apgabaltiesas </w:t>
      </w:r>
      <w:proofErr w:type="gramStart"/>
      <w:r w:rsidR="00666620">
        <w:t>2020.gada</w:t>
      </w:r>
      <w:proofErr w:type="gramEnd"/>
      <w:r w:rsidR="00666620">
        <w:t xml:space="preserve"> 29.jūlija spriedumu administratīvā pārkāpuma lietā Nr. 1A2007929 un Administratīvās atbildības likuma 253.pantu.</w:t>
      </w:r>
    </w:p>
    <w:p w14:paraId="6CDB2B55" w14:textId="235940F7" w:rsidR="007E37BC" w:rsidRDefault="00666620" w:rsidP="00666620">
      <w:pPr>
        <w:spacing w:line="276" w:lineRule="auto"/>
        <w:ind w:firstLine="567"/>
        <w:jc w:val="both"/>
      </w:pPr>
      <w:r>
        <w:t xml:space="preserve">Pieteicēja apstrīdēja pavēli, taču ar Iekšlietu ministrijas </w:t>
      </w:r>
      <w:proofErr w:type="gramStart"/>
      <w:r>
        <w:t>2020.gada</w:t>
      </w:r>
      <w:proofErr w:type="gramEnd"/>
      <w:r>
        <w:t xml:space="preserve"> 23.oktobra lēmumu Nr. 1-66/144 (turpmāk – pārsūdzētais lēmums) pavēle atstāta negrozīta.</w:t>
      </w:r>
    </w:p>
    <w:p w14:paraId="15E812E1" w14:textId="5489BFC5" w:rsidR="00666620" w:rsidRDefault="00666620" w:rsidP="00666620">
      <w:pPr>
        <w:spacing w:line="276" w:lineRule="auto"/>
        <w:ind w:firstLine="567"/>
      </w:pPr>
      <w:r>
        <w:t>Nepiekrītot pārsūdzētajam lēmumam, pieteicēja vērsās Administratīvajā rajona tiesā ar pieteikumu par minētā lēmuma atcelšanu.</w:t>
      </w:r>
    </w:p>
    <w:p w14:paraId="2F1A54AA" w14:textId="77777777" w:rsidR="007E37BC" w:rsidRDefault="007E37BC" w:rsidP="007E37BC">
      <w:pPr>
        <w:spacing w:line="276" w:lineRule="auto"/>
        <w:ind w:firstLine="567"/>
        <w:jc w:val="both"/>
      </w:pPr>
    </w:p>
    <w:p w14:paraId="202ED01B" w14:textId="4EA23AB7" w:rsidR="007E37BC" w:rsidRPr="006B12F3" w:rsidRDefault="007E37BC" w:rsidP="00666620">
      <w:pPr>
        <w:spacing w:line="276" w:lineRule="auto"/>
        <w:ind w:firstLine="567"/>
        <w:jc w:val="both"/>
        <w:rPr>
          <w:rFonts w:ascii="TimesNewRomanPSMT" w:eastAsiaTheme="minorHAnsi" w:hAnsi="TimesNewRomanPSMT" w:cs="TimesNewRomanPSMT"/>
          <w:lang w:eastAsia="en-US"/>
        </w:rPr>
      </w:pPr>
      <w:r>
        <w:t>[2</w:t>
      </w:r>
      <w:r w:rsidRPr="0027183A">
        <w:t>]</w:t>
      </w:r>
      <w:r w:rsidRPr="0027183A">
        <w:rPr>
          <w:color w:val="000000"/>
        </w:rPr>
        <w:t> </w:t>
      </w:r>
      <w:r w:rsidR="006B12F3">
        <w:rPr>
          <w:color w:val="000000"/>
        </w:rPr>
        <w:t xml:space="preserve">Ar </w:t>
      </w:r>
      <w:r w:rsidRPr="0027183A">
        <w:t xml:space="preserve">Administratīvās rajona tiesas </w:t>
      </w:r>
      <w:proofErr w:type="gramStart"/>
      <w:r w:rsidR="006B12F3">
        <w:t>2021.gada</w:t>
      </w:r>
      <w:proofErr w:type="gramEnd"/>
      <w:r w:rsidR="006B12F3">
        <w:t xml:space="preserve"> 31.marta </w:t>
      </w:r>
      <w:r w:rsidRPr="0027183A">
        <w:t>lēmum</w:t>
      </w:r>
      <w:r w:rsidR="006B12F3">
        <w:t>u</w:t>
      </w:r>
      <w:r>
        <w:t xml:space="preserve"> </w:t>
      </w:r>
      <w:r w:rsidR="006B12F3">
        <w:t xml:space="preserve">administratīvajā lietā tiesvedība izbeigta, pamatojoties uz Administratīvā </w:t>
      </w:r>
      <w:r w:rsidR="006B12F3" w:rsidRPr="00CA64B5">
        <w:t xml:space="preserve">procesa likuma 282.panta </w:t>
      </w:r>
      <w:r w:rsidR="00A1654E" w:rsidRPr="00CA64B5">
        <w:t>1</w:t>
      </w:r>
      <w:r w:rsidR="006B12F3" w:rsidRPr="00CA64B5">
        <w:t>.punktu. Lēmums pamatots ar turpmāk minētajiem argumentiem</w:t>
      </w:r>
      <w:r w:rsidRPr="00CA64B5">
        <w:t>.</w:t>
      </w:r>
    </w:p>
    <w:p w14:paraId="0D4B15D2" w14:textId="5C4D3C0E" w:rsidR="00666620" w:rsidRDefault="007E37BC" w:rsidP="00666620">
      <w:pPr>
        <w:spacing w:line="276" w:lineRule="auto"/>
        <w:ind w:firstLine="567"/>
        <w:jc w:val="both"/>
      </w:pPr>
      <w:r>
        <w:t>[2.1] </w:t>
      </w:r>
      <w:r w:rsidR="00666620">
        <w:t xml:space="preserve">Administratīvā soda izpilde ir viena no lietvedības administratīvā pārkāpuma lietā stadijām. Saskaņā ar Administratīvās atbildības likuma </w:t>
      </w:r>
      <w:proofErr w:type="gramStart"/>
      <w:r w:rsidR="00666620">
        <w:t>259.panta</w:t>
      </w:r>
      <w:proofErr w:type="gramEnd"/>
      <w:r w:rsidR="00666620">
        <w:t xml:space="preserve"> pirmo, otro un trešo daļu administratīvo pārkāpumu lietās piemēroto sodu izpildes ietvaros pieņemto lēmumu vai veikto darbību kontrole ir nodota vispārējās jurisdikcijas tiesas kompetencē.</w:t>
      </w:r>
    </w:p>
    <w:p w14:paraId="29A00074" w14:textId="09E73A7F" w:rsidR="00666620" w:rsidRDefault="007E37BC" w:rsidP="00666620">
      <w:pPr>
        <w:spacing w:line="276" w:lineRule="auto"/>
        <w:ind w:firstLine="567"/>
        <w:jc w:val="both"/>
      </w:pPr>
      <w:r>
        <w:t>[2.2] </w:t>
      </w:r>
      <w:r w:rsidR="00666620">
        <w:t>Ar spriedumu administratīvā pārkāpuma lietā pieteicējai piemērots papildsods – tiesību atņemšana ieņemt Iekšējās drošības biroja, Valsts policijas, Valsts robežsardzes, Valsts ugunsdzēsības un glābšanas dienesta, kā arī šo iestāžu padotībā esošo koledžu un Ieslodzījuma vietu pārvaldes valsts amatpersonas amatus ar speciālajām dienesta pakāpēm uz diviem gadiem. Līdz ar to pavēle un pārsūdzētais lēmums ir administratīvā pārkāpuma lietā piemērotā soda izpildes ietvaros pieņemti lēmumi, tie nav administratīvie akti</w:t>
      </w:r>
      <w:r w:rsidR="00444720">
        <w:t>.</w:t>
      </w:r>
      <w:r w:rsidR="00666620">
        <w:t xml:space="preserve"> </w:t>
      </w:r>
      <w:r w:rsidR="00444720">
        <w:t>L</w:t>
      </w:r>
      <w:r w:rsidR="00666620">
        <w:t xml:space="preserve">ikumdevējs šādu lēmumu </w:t>
      </w:r>
      <w:r w:rsidR="00666620">
        <w:lastRenderedPageBreak/>
        <w:t>kontroli ir nodevis vispārējās jurisdikcijas tiesas kompetencē. Tas nozīmē, ka lieta par minēto lēmumu atcelšanu nav izskatāma administratīvā procesa kārtībā.</w:t>
      </w:r>
    </w:p>
    <w:p w14:paraId="569956CF" w14:textId="77777777" w:rsidR="00666620" w:rsidRDefault="00666620" w:rsidP="005032BF">
      <w:pPr>
        <w:spacing w:line="276" w:lineRule="auto"/>
        <w:ind w:firstLine="567"/>
        <w:jc w:val="both"/>
      </w:pPr>
    </w:p>
    <w:p w14:paraId="3A7792EB" w14:textId="13EF18DB" w:rsidR="009811BF" w:rsidRDefault="007E37BC" w:rsidP="005032BF">
      <w:pPr>
        <w:spacing w:line="276" w:lineRule="auto"/>
        <w:ind w:firstLine="567"/>
        <w:jc w:val="both"/>
      </w:pPr>
      <w:r w:rsidRPr="007D7666">
        <w:t>[</w:t>
      </w:r>
      <w:r>
        <w:t>3</w:t>
      </w:r>
      <w:r w:rsidRPr="005079FB">
        <w:t>] </w:t>
      </w:r>
      <w:r w:rsidR="00CC6270">
        <w:rPr>
          <w:lang w:eastAsia="lv-LV"/>
        </w:rPr>
        <w:t>Pieteicēja</w:t>
      </w:r>
      <w:r w:rsidR="00CC6270" w:rsidRPr="00D93A32">
        <w:rPr>
          <w:lang w:eastAsia="lv-LV"/>
        </w:rPr>
        <w:t xml:space="preserve"> par </w:t>
      </w:r>
      <w:r w:rsidR="006B12F3">
        <w:t>Administratīvās rajona tiesas</w:t>
      </w:r>
      <w:r w:rsidR="006B12F3" w:rsidRPr="00B447AA">
        <w:t xml:space="preserve"> </w:t>
      </w:r>
      <w:r w:rsidR="006B12F3">
        <w:t xml:space="preserve">lēmumu </w:t>
      </w:r>
      <w:r w:rsidR="00CC6270" w:rsidRPr="00D93A32">
        <w:t>i</w:t>
      </w:r>
      <w:r w:rsidR="00CC6270" w:rsidRPr="00D93A32">
        <w:rPr>
          <w:lang w:eastAsia="lv-LV"/>
        </w:rPr>
        <w:t>esniedza blakus sūdzību</w:t>
      </w:r>
      <w:r w:rsidR="00CC6270">
        <w:rPr>
          <w:lang w:eastAsia="lv-LV"/>
        </w:rPr>
        <w:t xml:space="preserve">, norādot </w:t>
      </w:r>
      <w:r w:rsidR="00CC6270" w:rsidRPr="00D93A32">
        <w:t>turpmāk minēt</w:t>
      </w:r>
      <w:r w:rsidR="00CC6270">
        <w:t>os</w:t>
      </w:r>
      <w:r w:rsidR="00CC6270" w:rsidRPr="00D93A32">
        <w:t xml:space="preserve"> argument</w:t>
      </w:r>
      <w:r w:rsidR="00CC6270">
        <w:t>us</w:t>
      </w:r>
      <w:r w:rsidR="00CC6270" w:rsidRPr="00D93A32">
        <w:t>.</w:t>
      </w:r>
    </w:p>
    <w:p w14:paraId="39257D9F" w14:textId="014DB377" w:rsidR="00CC6270" w:rsidRDefault="00CC6270" w:rsidP="005032BF">
      <w:pPr>
        <w:spacing w:line="276" w:lineRule="auto"/>
        <w:ind w:firstLine="567"/>
        <w:jc w:val="both"/>
      </w:pPr>
      <w:r>
        <w:t>[3.1] </w:t>
      </w:r>
      <w:r w:rsidR="00690A71">
        <w:t xml:space="preserve">Pavēle atbilstoši Administratīvā procesa likuma </w:t>
      </w:r>
      <w:proofErr w:type="gramStart"/>
      <w:r w:rsidR="00690A71">
        <w:t>1.panta</w:t>
      </w:r>
      <w:proofErr w:type="gramEnd"/>
      <w:r w:rsidR="00690A71">
        <w:t xml:space="preserve"> trešajai daļai uzskatāma par administratīvo aktu.</w:t>
      </w:r>
    </w:p>
    <w:p w14:paraId="5A0B0714" w14:textId="3EC923BE" w:rsidR="00582767" w:rsidRDefault="00582767" w:rsidP="005032BF">
      <w:pPr>
        <w:spacing w:line="276" w:lineRule="auto"/>
        <w:ind w:firstLine="567"/>
        <w:jc w:val="both"/>
      </w:pPr>
      <w:r w:rsidRPr="002934B3">
        <w:t>[3.2] </w:t>
      </w:r>
      <w:r w:rsidR="00690A71" w:rsidRPr="002934B3">
        <w:t>Pavēlē netika norādīts</w:t>
      </w:r>
      <w:r w:rsidR="00CA0FAC" w:rsidRPr="002934B3">
        <w:t xml:space="preserve"> pieteicējas atvaļināšanas pamatojums, kas </w:t>
      </w:r>
      <w:r w:rsidR="002934B3">
        <w:t>ietverts</w:t>
      </w:r>
      <w:r w:rsidR="00CA0FAC" w:rsidRPr="002934B3">
        <w:t xml:space="preserve"> </w:t>
      </w:r>
      <w:r w:rsidR="002934B3" w:rsidRPr="002934B3">
        <w:rPr>
          <w:shd w:val="clear" w:color="auto" w:fill="FFFFFF"/>
        </w:rPr>
        <w:t>Iekšlietu ministrijas sistēmas iestāžu un Ieslodzījuma vietu pārvaldes amatpersonu ar speciālajām dienesta pakāpēm dienesta gaitas likum</w:t>
      </w:r>
      <w:r w:rsidR="002934B3">
        <w:rPr>
          <w:shd w:val="clear" w:color="auto" w:fill="FFFFFF"/>
        </w:rPr>
        <w:t xml:space="preserve">a (turpmāk – </w:t>
      </w:r>
      <w:r w:rsidR="00CA0FAC" w:rsidRPr="002934B3">
        <w:t>Dienesta gaitas likum</w:t>
      </w:r>
      <w:r w:rsidR="002934B3">
        <w:t>s)</w:t>
      </w:r>
      <w:r w:rsidR="00CA0FAC" w:rsidRPr="002934B3">
        <w:t xml:space="preserve"> </w:t>
      </w:r>
      <w:proofErr w:type="gramStart"/>
      <w:r w:rsidR="00CA0FAC" w:rsidRPr="002934B3">
        <w:t>47.panta</w:t>
      </w:r>
      <w:proofErr w:type="gramEnd"/>
      <w:r w:rsidR="00CA0FAC" w:rsidRPr="002934B3">
        <w:t xml:space="preserve"> pirmajā un otrajā daļā. Pavēlē kā atvaļināšanas pamats bija jānorāda Dienesta gaitas likuma </w:t>
      </w:r>
      <w:proofErr w:type="gramStart"/>
      <w:r w:rsidR="00CA0FAC">
        <w:t>47.panta</w:t>
      </w:r>
      <w:proofErr w:type="gramEnd"/>
      <w:r w:rsidR="00CA0FAC">
        <w:t xml:space="preserve"> pirmās daļas 4.punkts. Līdz ar to Valsts </w:t>
      </w:r>
      <w:r w:rsidR="002934B3">
        <w:t>p</w:t>
      </w:r>
      <w:r w:rsidR="00CA0FAC">
        <w:t xml:space="preserve">olicijai nebija tiesiska pamata atsaukties uz Dienesta gaitas likuma </w:t>
      </w:r>
      <w:proofErr w:type="gramStart"/>
      <w:r w:rsidR="00CA0FAC">
        <w:t>47.panta</w:t>
      </w:r>
      <w:proofErr w:type="gramEnd"/>
      <w:r w:rsidR="00CA0FAC">
        <w:t xml:space="preserve"> piekto daļu (</w:t>
      </w:r>
      <w:r w:rsidR="00CA0FAC" w:rsidRPr="00CA0FAC">
        <w:rPr>
          <w:i/>
          <w:iCs/>
        </w:rPr>
        <w:t>Nav atļauts atvaļināt no dienesta amatpersonu tās pārejošas darbnespējas laikā (izņemot šā panta pirmās daļas 1. un 7.punktā [..]), kā arī laikā, kad amatpersona ir atvaļinājumā</w:t>
      </w:r>
      <w:proofErr w:type="gramStart"/>
      <w:r w:rsidR="00CA0FAC" w:rsidRPr="00CA0FAC">
        <w:rPr>
          <w:i/>
          <w:iCs/>
        </w:rPr>
        <w:t xml:space="preserve"> vai nepilda pienākumus citu attaisnojošu iemeslu dēļ</w:t>
      </w:r>
      <w:proofErr w:type="gramEnd"/>
      <w:r w:rsidR="00CA0FAC">
        <w:t>), jo pieteicēja netika atvaļināta no dienesta, piemērojot disciplinārsodu.</w:t>
      </w:r>
    </w:p>
    <w:p w14:paraId="00C90FE6" w14:textId="5B8EAAE3" w:rsidR="006B2956" w:rsidRDefault="00510EA4" w:rsidP="006B2956">
      <w:pPr>
        <w:spacing w:line="276" w:lineRule="auto"/>
        <w:ind w:firstLine="567"/>
        <w:jc w:val="both"/>
      </w:pPr>
      <w:r>
        <w:t>[3.3] </w:t>
      </w:r>
      <w:r w:rsidR="006B2956">
        <w:t>Apstāklis, ka Valsts policija un Iekšlietu ministrija norādījusi, ka pieteicēja atvaļināta</w:t>
      </w:r>
      <w:r w:rsidR="00444720">
        <w:t>,</w:t>
      </w:r>
      <w:r w:rsidR="006B2956">
        <w:t xml:space="preserve"> pamatojoties uz Dienesta gaitas likuma </w:t>
      </w:r>
      <w:proofErr w:type="gramStart"/>
      <w:r w:rsidR="006B2956">
        <w:t>47.panta</w:t>
      </w:r>
      <w:proofErr w:type="gramEnd"/>
      <w:r w:rsidR="006B2956">
        <w:t xml:space="preserve"> pirmās daļas 4.punktu, norāda uz to, ka pavēle ir administratīvais akts, nevis papildsoda piemērošana administratīvā pārkāpuma lietā. Līdz ar to pavēle nevar tikt uzskatīta par administratīvā pārkāpuma lietas turpinājumu.</w:t>
      </w:r>
    </w:p>
    <w:p w14:paraId="7EE258F9" w14:textId="0743ED7A" w:rsidR="00435D38" w:rsidRDefault="00435D38" w:rsidP="005032BF">
      <w:pPr>
        <w:spacing w:line="276" w:lineRule="auto"/>
        <w:ind w:firstLine="567"/>
        <w:jc w:val="both"/>
      </w:pPr>
      <w:r>
        <w:t>[3.4] </w:t>
      </w:r>
      <w:r w:rsidR="006B2956">
        <w:t>Pārsūdzētajā lēmumā ir norādīts, ka pavēle ir obligātais administratīvais akts, kā arī tika norādīta pārsūdzētā lēmuma pārsūdzēšanas kārtība un termiņi.</w:t>
      </w:r>
    </w:p>
    <w:p w14:paraId="184C0EDA" w14:textId="77777777" w:rsidR="007E37BC" w:rsidRDefault="007E37BC" w:rsidP="007E37BC">
      <w:pPr>
        <w:spacing w:line="276" w:lineRule="auto"/>
        <w:ind w:firstLine="567"/>
        <w:jc w:val="both"/>
        <w:rPr>
          <w:color w:val="000000"/>
          <w:lang w:eastAsia="lv-LV"/>
        </w:rPr>
      </w:pPr>
    </w:p>
    <w:p w14:paraId="60504A0F" w14:textId="77777777" w:rsidR="006B12F3" w:rsidRPr="00287404" w:rsidRDefault="006B12F3" w:rsidP="006B12F3">
      <w:pPr>
        <w:keepNext/>
        <w:spacing w:line="276" w:lineRule="auto"/>
        <w:jc w:val="center"/>
        <w:rPr>
          <w:b/>
        </w:rPr>
      </w:pPr>
      <w:r w:rsidRPr="00287404">
        <w:rPr>
          <w:b/>
        </w:rPr>
        <w:t>Motīvu daļa</w:t>
      </w:r>
    </w:p>
    <w:p w14:paraId="0335FAEB" w14:textId="77777777" w:rsidR="006B12F3" w:rsidRDefault="006B12F3" w:rsidP="006B12F3">
      <w:pPr>
        <w:keepNext/>
        <w:spacing w:line="276" w:lineRule="auto"/>
        <w:ind w:right="-142" w:firstLine="567"/>
        <w:jc w:val="both"/>
      </w:pPr>
    </w:p>
    <w:p w14:paraId="48E7B833" w14:textId="4AEF0B3E" w:rsidR="006B12F3" w:rsidRDefault="006B12F3" w:rsidP="006B12F3">
      <w:pPr>
        <w:spacing w:line="276" w:lineRule="auto"/>
        <w:ind w:firstLine="720"/>
        <w:jc w:val="both"/>
      </w:pPr>
      <w:r>
        <w:t>[</w:t>
      </w:r>
      <w:r w:rsidR="00B44E43">
        <w:t>4</w:t>
      </w:r>
      <w:r w:rsidRPr="00B52520">
        <w:t>] </w:t>
      </w:r>
      <w:r w:rsidR="00F717EF">
        <w:t>Administratīvā rajona tiesa lēmumā norādījusi, ka gan pavēle, gan pārsūdzētais lēmums nav uzskatāms par administratīvo aktu</w:t>
      </w:r>
      <w:r w:rsidR="002934B3">
        <w:t>. Senāts atzīst, ka minētais</w:t>
      </w:r>
      <w:r w:rsidR="00337211">
        <w:t xml:space="preserve"> tiesas secinājums nav pareizs.</w:t>
      </w:r>
    </w:p>
    <w:p w14:paraId="7C926A85" w14:textId="77777777" w:rsidR="006B12F3" w:rsidRPr="006901E0" w:rsidRDefault="006B12F3" w:rsidP="006B12F3">
      <w:pPr>
        <w:spacing w:line="276" w:lineRule="auto"/>
        <w:ind w:firstLine="720"/>
        <w:jc w:val="both"/>
      </w:pPr>
    </w:p>
    <w:p w14:paraId="10BCA2D8" w14:textId="1C711320" w:rsidR="00B522FC" w:rsidRDefault="006B12F3" w:rsidP="001B2BBA">
      <w:pPr>
        <w:spacing w:line="276" w:lineRule="auto"/>
        <w:ind w:firstLine="720"/>
        <w:jc w:val="both"/>
      </w:pPr>
      <w:r>
        <w:t>[</w:t>
      </w:r>
      <w:r w:rsidR="00B44E43">
        <w:t>5</w:t>
      </w:r>
      <w:r>
        <w:t>] </w:t>
      </w:r>
      <w:proofErr w:type="gramStart"/>
      <w:r w:rsidR="00B522FC" w:rsidRPr="00B522FC">
        <w:t>2020.gada</w:t>
      </w:r>
      <w:proofErr w:type="gramEnd"/>
      <w:r w:rsidR="00B522FC" w:rsidRPr="00B522FC">
        <w:t xml:space="preserve"> 24.augustā Valsts policija, izpildot </w:t>
      </w:r>
      <w:r w:rsidR="00B522FC" w:rsidRPr="00DA417F">
        <w:t>spriedum</w:t>
      </w:r>
      <w:r w:rsidR="00B522FC">
        <w:t>u</w:t>
      </w:r>
      <w:r w:rsidR="00B522FC" w:rsidRPr="00B522FC">
        <w:t xml:space="preserve"> </w:t>
      </w:r>
      <w:r w:rsidR="00B522FC">
        <w:t xml:space="preserve">administratīvā pārkāpuma lietā </w:t>
      </w:r>
      <w:r w:rsidR="00B522FC" w:rsidRPr="00B522FC">
        <w:t xml:space="preserve">daļā par papildsodu – atņemt tiesības ieņemt Iekšējās drošības biroja, Valsts policijas, Valsts robežsardzes, Valsts ugunsdzēsības un glābšanas dienesta, kā arī šo iestāžu padotībā esošo koledžu un Ieslodzījuma vietu pārvaldes valsts amatpersonas amatus ar speciālajām dienesta pakāpēm uz </w:t>
      </w:r>
      <w:r w:rsidR="00B522FC">
        <w:t>diviem</w:t>
      </w:r>
      <w:r w:rsidR="00B522FC" w:rsidRPr="00B522FC">
        <w:t xml:space="preserve"> gadiem, </w:t>
      </w:r>
      <w:r w:rsidR="002934B3">
        <w:t>izdeva</w:t>
      </w:r>
      <w:r w:rsidR="00B522FC" w:rsidRPr="00B522FC">
        <w:t xml:space="preserve"> pavēli</w:t>
      </w:r>
      <w:r w:rsidR="00B522FC">
        <w:t>, ar kuru pieteicēja atvaļināta no dienesta</w:t>
      </w:r>
      <w:r w:rsidR="00B522FC" w:rsidRPr="00B522FC">
        <w:t>.</w:t>
      </w:r>
    </w:p>
    <w:p w14:paraId="664AD7DC" w14:textId="69AA8065" w:rsidR="001B2BBA" w:rsidRDefault="001B2BBA" w:rsidP="001B2BBA">
      <w:pPr>
        <w:spacing w:line="276" w:lineRule="auto"/>
        <w:ind w:firstLine="720"/>
        <w:jc w:val="both"/>
        <w:rPr>
          <w:color w:val="000000"/>
        </w:rPr>
      </w:pPr>
      <w:r w:rsidRPr="00531975">
        <w:rPr>
          <w:color w:val="000000"/>
        </w:rPr>
        <w:t xml:space="preserve">Saskaņā ar Administratīvā procesa likuma </w:t>
      </w:r>
      <w:proofErr w:type="gramStart"/>
      <w:r w:rsidRPr="00531975">
        <w:rPr>
          <w:color w:val="000000"/>
        </w:rPr>
        <w:t>1.panta</w:t>
      </w:r>
      <w:proofErr w:type="gramEnd"/>
      <w:r w:rsidRPr="00531975">
        <w:rPr>
          <w:color w:val="000000"/>
        </w:rPr>
        <w:t xml:space="preserve"> trešo daļu a</w:t>
      </w:r>
      <w:r w:rsidRPr="00531975">
        <w:rPr>
          <w:bCs/>
        </w:rPr>
        <w:t>dministratīvais akts</w:t>
      </w:r>
      <w:r w:rsidRPr="00531975">
        <w:t xml:space="preserve"> ir uz āru vērsts tiesību akts, ko iestāde izdod publisko tiesību jomā attiecībā uz individuāli noteiktu personu vai personām, nodibinot, grozot, konstatējot vai izbeidzot konkrētas tiesiskās attiecības vai konstatējot faktisko situāciju.</w:t>
      </w:r>
      <w:r>
        <w:t xml:space="preserve"> A</w:t>
      </w:r>
      <w:r w:rsidRPr="008E685B">
        <w:t>dministratīvais akts nav tiesību akts, ko iestāde izdod publisko tiesību jomā, kas skar tikai pašu iestādi, tai padotu iestādi vai īpaši pakļautu personu</w:t>
      </w:r>
      <w:r>
        <w:t>, tostarp, ierēdni. Šādi lēmumi ir</w:t>
      </w:r>
      <w:r w:rsidRPr="001C2843">
        <w:t xml:space="preserve"> iekšēji lēmumi</w:t>
      </w:r>
      <w:r>
        <w:t>, t</w:t>
      </w:r>
      <w:r w:rsidRPr="00A72165">
        <w:t>ie nav pārsūdzami tiesā, bet pārbaudāmi valsts pārvaldes ietvaros</w:t>
      </w:r>
      <w:r>
        <w:t xml:space="preserve">, izņemot, ja </w:t>
      </w:r>
      <w:r w:rsidRPr="00CE539B">
        <w:rPr>
          <w:color w:val="000000"/>
        </w:rPr>
        <w:t>lēmum</w:t>
      </w:r>
      <w:r>
        <w:rPr>
          <w:color w:val="000000"/>
        </w:rPr>
        <w:t xml:space="preserve">s </w:t>
      </w:r>
      <w:r w:rsidRPr="00CE539B">
        <w:rPr>
          <w:color w:val="000000"/>
        </w:rPr>
        <w:t>būtiski skar ierēdņa cilvēktiesības</w:t>
      </w:r>
      <w:r>
        <w:rPr>
          <w:color w:val="000000"/>
        </w:rPr>
        <w:t xml:space="preserve"> </w:t>
      </w:r>
      <w:proofErr w:type="gramStart"/>
      <w:r>
        <w:rPr>
          <w:color w:val="000000"/>
        </w:rPr>
        <w:t>(</w:t>
      </w:r>
      <w:proofErr w:type="gramEnd"/>
      <w:r w:rsidRPr="00541B51">
        <w:rPr>
          <w:i/>
        </w:rPr>
        <w:t>Senāta 2009.gada 7.decembra lēmuma lietā Nr. SKA</w:t>
      </w:r>
      <w:r w:rsidR="00BE4DC5">
        <w:rPr>
          <w:i/>
        </w:rPr>
        <w:noBreakHyphen/>
      </w:r>
      <w:r w:rsidRPr="00541B51">
        <w:rPr>
          <w:i/>
        </w:rPr>
        <w:t>779/2009 (A7015009) 9.punkts</w:t>
      </w:r>
      <w:r>
        <w:rPr>
          <w:iCs/>
        </w:rPr>
        <w:t>)</w:t>
      </w:r>
      <w:r w:rsidRPr="00CE539B">
        <w:rPr>
          <w:color w:val="000000"/>
        </w:rPr>
        <w:t>.</w:t>
      </w:r>
      <w:r w:rsidR="006134A0">
        <w:rPr>
          <w:color w:val="000000"/>
        </w:rPr>
        <w:t xml:space="preserve"> </w:t>
      </w:r>
      <w:r w:rsidR="00C664AF">
        <w:rPr>
          <w:color w:val="000000"/>
        </w:rPr>
        <w:t>Tāta</w:t>
      </w:r>
      <w:r w:rsidR="00BE4DC5">
        <w:rPr>
          <w:color w:val="000000"/>
        </w:rPr>
        <w:t xml:space="preserve">d par administratīvo aktu atzīstami lēmumi, </w:t>
      </w:r>
      <w:r w:rsidR="00BE4DC5" w:rsidRPr="00BE4DC5">
        <w:rPr>
          <w:color w:val="000000"/>
        </w:rPr>
        <w:t>ar kuriem tiek nodibināts, mainīts vai izbeigts amatpersonas tiesiskais statuss</w:t>
      </w:r>
      <w:r w:rsidR="00BE4DC5">
        <w:rPr>
          <w:color w:val="000000"/>
        </w:rPr>
        <w:t>.</w:t>
      </w:r>
      <w:r w:rsidR="006134A0">
        <w:rPr>
          <w:color w:val="000000"/>
        </w:rPr>
        <w:t xml:space="preserve"> </w:t>
      </w:r>
    </w:p>
    <w:p w14:paraId="60480BC8" w14:textId="031B6C8E" w:rsidR="001B2BBA" w:rsidRDefault="001B2BBA" w:rsidP="001B2BBA">
      <w:pPr>
        <w:spacing w:line="276" w:lineRule="auto"/>
        <w:ind w:firstLine="720"/>
        <w:jc w:val="both"/>
      </w:pPr>
      <w:r>
        <w:rPr>
          <w:color w:val="000000"/>
        </w:rPr>
        <w:lastRenderedPageBreak/>
        <w:t>Izskatāmajā lietā konstatējams, ka ar pavēli, lai gan tā izdota</w:t>
      </w:r>
      <w:r w:rsidR="00444720">
        <w:rPr>
          <w:color w:val="000000"/>
        </w:rPr>
        <w:t>,</w:t>
      </w:r>
      <w:r>
        <w:rPr>
          <w:color w:val="000000"/>
        </w:rPr>
        <w:t xml:space="preserve"> izpildot spriedumu administratīvā pārkāpuma lietā, pieteicēja ir atvaļināta no dienesta, tādējādi izbeidzot tiesiskās attiecības starp iestādi un personu. Līdz ar to pavēle ir uzskatāma par administratīvo aktu.</w:t>
      </w:r>
    </w:p>
    <w:p w14:paraId="180D7A0A" w14:textId="46F8D0F8" w:rsidR="006B12F3" w:rsidRDefault="006B12F3" w:rsidP="006B12F3">
      <w:pPr>
        <w:spacing w:line="276" w:lineRule="auto"/>
        <w:ind w:firstLine="720"/>
        <w:jc w:val="both"/>
      </w:pPr>
    </w:p>
    <w:p w14:paraId="40D05D05" w14:textId="39EC1C6E" w:rsidR="001B2BBA" w:rsidRDefault="006B12F3" w:rsidP="006B12F3">
      <w:pPr>
        <w:spacing w:line="276" w:lineRule="auto"/>
        <w:ind w:firstLine="720"/>
        <w:jc w:val="both"/>
      </w:pPr>
      <w:r>
        <w:t>[</w:t>
      </w:r>
      <w:r w:rsidR="00B44E43">
        <w:t>6</w:t>
      </w:r>
      <w:r>
        <w:t>] </w:t>
      </w:r>
      <w:r w:rsidR="001B2BBA">
        <w:t xml:space="preserve">Administratīvās atbildības likuma </w:t>
      </w:r>
      <w:proofErr w:type="gramStart"/>
      <w:r w:rsidR="001B2BBA">
        <w:t>253.pants</w:t>
      </w:r>
      <w:proofErr w:type="gramEnd"/>
      <w:r w:rsidR="001B2BBA">
        <w:t xml:space="preserve"> noteic, ka nolēmums par administratīvā soda piemērošanu ir saistošs un obligāti izpildāms. Atbilstoši minētā likuma </w:t>
      </w:r>
      <w:proofErr w:type="gramStart"/>
      <w:r w:rsidR="001B2BBA">
        <w:t>259.panta</w:t>
      </w:r>
      <w:proofErr w:type="gramEnd"/>
      <w:r w:rsidR="001B2BBA">
        <w:t xml:space="preserve"> pirmajai</w:t>
      </w:r>
      <w:r w:rsidR="008D75BE">
        <w:t>,</w:t>
      </w:r>
      <w:r w:rsidR="001B2BBA">
        <w:t xml:space="preserve"> </w:t>
      </w:r>
      <w:r w:rsidR="00B522FC">
        <w:t xml:space="preserve">otrajai </w:t>
      </w:r>
      <w:r w:rsidR="001B2BBA">
        <w:t>un</w:t>
      </w:r>
      <w:r w:rsidR="00B522FC">
        <w:t xml:space="preserve"> trešajai</w:t>
      </w:r>
      <w:r w:rsidR="001B2BBA">
        <w:t xml:space="preserve"> daļai p</w:t>
      </w:r>
      <w:r w:rsidR="001B2BBA" w:rsidRPr="001B2BBA">
        <w:t>ar sodu izpildes ietvaros pieņemto lēmumu vai veikto darbību, kas pati par sevi skar būtiskas sodītās personas tiesības vai tiesiskās intereses vai arī būtiski apgrūtina sodītās personas tiesību vai tiesisko interešu īstenošanu, sodītā persona var iesniegt sūdzību</w:t>
      </w:r>
      <w:r w:rsidR="001B2BBA">
        <w:t xml:space="preserve"> </w:t>
      </w:r>
      <w:r w:rsidR="001B2BBA" w:rsidRPr="001B2BBA">
        <w:t>tās iestādes vadītājam, kurā tika pieņemts lēmums vai veiktas soda izpildes darbības, 10 darbdienu laikā no lēmuma paziņošanas vai darbības veikšanas dienas.</w:t>
      </w:r>
      <w:r w:rsidR="008D75BE">
        <w:t xml:space="preserve"> </w:t>
      </w:r>
      <w:r w:rsidR="008D75BE" w:rsidRPr="008D75BE">
        <w:t>Iestādes vadītāja lēmumu 10 darbdienu laikā var pārsūdzēt rajona (pilsētas) tiesā</w:t>
      </w:r>
      <w:r w:rsidR="008D75BE">
        <w:t>.</w:t>
      </w:r>
    </w:p>
    <w:p w14:paraId="0D9DE165" w14:textId="33E917C6" w:rsidR="008D75BE" w:rsidRDefault="008D75BE" w:rsidP="006B12F3">
      <w:pPr>
        <w:spacing w:line="276" w:lineRule="auto"/>
        <w:ind w:firstLine="720"/>
        <w:jc w:val="both"/>
      </w:pPr>
      <w:r>
        <w:t>No minētajām tiesību normām konstatējams, ka administratīvajai tiesai nav piešķirta kontrole pār sodu izpildes ietvaros pieņemto lēmumu, kaut arī, spriedumu izpildot, tiek izdots administratīvais akts.</w:t>
      </w:r>
    </w:p>
    <w:p w14:paraId="65A35E27" w14:textId="6ECDD92D" w:rsidR="006B12F3" w:rsidRDefault="001B2BBA" w:rsidP="006B12F3">
      <w:pPr>
        <w:spacing w:line="276" w:lineRule="auto"/>
        <w:ind w:firstLine="720"/>
        <w:jc w:val="both"/>
      </w:pPr>
      <w:r>
        <w:t>Līdz ar to Senāts secina, ka t</w:t>
      </w:r>
      <w:r w:rsidR="00337211">
        <w:t xml:space="preserve">as, vai vispārējās jurisdikcijas tiesas spriedums </w:t>
      </w:r>
      <w:r w:rsidR="008D75BE">
        <w:t xml:space="preserve">administratīvā pārkāpuma lietā </w:t>
      </w:r>
      <w:r w:rsidR="00337211">
        <w:t>ir izpildīts pareizi</w:t>
      </w:r>
      <w:r w:rsidR="00B522FC">
        <w:t xml:space="preserve"> un atbilstoši</w:t>
      </w:r>
      <w:r w:rsidR="00337211">
        <w:t>, nav pārbaudāms administratīvā procesa kārtībā</w:t>
      </w:r>
      <w:r w:rsidR="00B522FC">
        <w:t xml:space="preserve">, jo kontroli pār </w:t>
      </w:r>
      <w:r w:rsidR="008D75BE">
        <w:t>pieņemtajiem lēmumiem sodu izpildes ietvaros</w:t>
      </w:r>
      <w:r w:rsidR="00B522FC">
        <w:t xml:space="preserve"> likumdevējs </w:t>
      </w:r>
      <w:r w:rsidR="008D75BE">
        <w:t>nodevis vispārējās jurisdikcijas tiesai</w:t>
      </w:r>
      <w:r w:rsidR="00337211">
        <w:t>.</w:t>
      </w:r>
    </w:p>
    <w:p w14:paraId="475FF3BB" w14:textId="77777777" w:rsidR="006B12F3" w:rsidRDefault="006B12F3" w:rsidP="006B12F3">
      <w:pPr>
        <w:spacing w:line="276" w:lineRule="auto"/>
        <w:ind w:firstLine="720"/>
        <w:jc w:val="both"/>
      </w:pPr>
    </w:p>
    <w:p w14:paraId="49B8EF07" w14:textId="3012F4BF" w:rsidR="006B12F3" w:rsidRDefault="006B12F3" w:rsidP="006B12F3">
      <w:pPr>
        <w:autoSpaceDE w:val="0"/>
        <w:autoSpaceDN w:val="0"/>
        <w:adjustRightInd w:val="0"/>
        <w:spacing w:line="276" w:lineRule="auto"/>
        <w:ind w:firstLine="567"/>
        <w:jc w:val="both"/>
      </w:pPr>
      <w:r>
        <w:t>[</w:t>
      </w:r>
      <w:r w:rsidR="00B44E43">
        <w:t>7</w:t>
      </w:r>
      <w:r>
        <w:t>] </w:t>
      </w:r>
      <w:bookmarkStart w:id="0" w:name="_Hlk71362270"/>
      <w:r w:rsidR="007269E0">
        <w:t>Ievērojot</w:t>
      </w:r>
      <w:r>
        <w:t xml:space="preserve"> iepriekš </w:t>
      </w:r>
      <w:r w:rsidRPr="00CD3D65">
        <w:t>minēto, S</w:t>
      </w:r>
      <w:r>
        <w:t xml:space="preserve">enāts atzīst, </w:t>
      </w:r>
      <w:r w:rsidR="008D75BE">
        <w:t xml:space="preserve">kaut arī tiesas secinājums, ka izdotā pavēle nav administratīvais akts, nav pareizs, lieta tomēr </w:t>
      </w:r>
      <w:r w:rsidR="008D75BE" w:rsidRPr="008D75BE">
        <w:t>nav izskatāma administratīvā procesa kārtībā</w:t>
      </w:r>
      <w:r w:rsidR="008D75BE">
        <w:t>, līdz ar to</w:t>
      </w:r>
      <w:r>
        <w:t xml:space="preserve"> </w:t>
      </w:r>
      <w:r w:rsidR="007269E0">
        <w:t>tiesas</w:t>
      </w:r>
      <w:r w:rsidRPr="00CD3D65">
        <w:t xml:space="preserve"> lēmums ir atstājams negrozīts, bet pieteicēja</w:t>
      </w:r>
      <w:r>
        <w:t>s</w:t>
      </w:r>
      <w:r w:rsidRPr="00CD3D65">
        <w:t xml:space="preserve"> blakus sūdzība ir noraidāma</w:t>
      </w:r>
      <w:bookmarkEnd w:id="0"/>
      <w:r w:rsidRPr="00CD3D65">
        <w:t>.</w:t>
      </w:r>
    </w:p>
    <w:p w14:paraId="37D1ABFE" w14:textId="77777777" w:rsidR="006B12F3" w:rsidRDefault="006B12F3" w:rsidP="006B12F3">
      <w:pPr>
        <w:spacing w:line="276" w:lineRule="auto"/>
        <w:ind w:firstLine="720"/>
        <w:jc w:val="both"/>
      </w:pPr>
    </w:p>
    <w:p w14:paraId="470ABFB8" w14:textId="7E4CF51F" w:rsidR="006B12F3" w:rsidRDefault="006B12F3" w:rsidP="006B12F3">
      <w:pPr>
        <w:autoSpaceDE w:val="0"/>
        <w:autoSpaceDN w:val="0"/>
        <w:adjustRightInd w:val="0"/>
        <w:spacing w:line="276" w:lineRule="auto"/>
        <w:ind w:firstLine="567"/>
        <w:jc w:val="both"/>
      </w:pPr>
      <w:r>
        <w:t>[</w:t>
      </w:r>
      <w:r w:rsidR="00B44E43">
        <w:t>8</w:t>
      </w:r>
      <w:r w:rsidRPr="004C1001">
        <w:t>] </w:t>
      </w:r>
      <w:r w:rsidR="00FF29DA">
        <w:t>Papildus norādāms, ka p</w:t>
      </w:r>
      <w:r w:rsidR="00A1654E">
        <w:t>ārsūdzētajā lēmumā</w:t>
      </w:r>
      <w:r>
        <w:t xml:space="preserve">, kuru pieteicēja pārsūdzējusi, citstarp norādīts, ka to var pārsūdzēt Administratīvajā rajona tiesā mēneša laikā no lēmuma spēkā stāšanās dienas. </w:t>
      </w:r>
      <w:r w:rsidRPr="004B1A4B">
        <w:t>Līdz ar to pieteicēja ņēmusi vērā iestādes kļūdaino norādi par lēmuma pārsūdzības kārtību un vērsusies administratīvajā tiesā, lai gan minētais lēmums nav pārsūdzams administratīvā procesa kārtībā.</w:t>
      </w:r>
    </w:p>
    <w:p w14:paraId="04F13F10" w14:textId="400CD316" w:rsidR="006B12F3" w:rsidRPr="005D296A" w:rsidRDefault="006B12F3" w:rsidP="006B12F3">
      <w:pPr>
        <w:autoSpaceDE w:val="0"/>
        <w:autoSpaceDN w:val="0"/>
        <w:adjustRightInd w:val="0"/>
        <w:spacing w:line="276" w:lineRule="auto"/>
        <w:ind w:firstLine="567"/>
        <w:jc w:val="both"/>
      </w:pPr>
      <w:r w:rsidRPr="004B1A4B">
        <w:t>Šādā gadījumā, lai gan pieteicējas iesniegto procesuālo dokumentu atsaka pieņemt, viņu par to nevar vainot, jo nepamatota valsts nodevas samaksa būtī</w:t>
      </w:r>
      <w:r>
        <w:t>bā ir iestādes vaina. I</w:t>
      </w:r>
      <w:r w:rsidRPr="005D296A">
        <w:t xml:space="preserve">estādes kļūda nedrīkst radīt pieteicējam nelabvēlīgas mantiskās sekas. Līdz ar to, kaut arī Administratīvā procesa likums neparedz valsts nodevas atmaksu, ja tiesnesis atsakās pieņemt pieteikumu, pamatojoties uz to, ka lieta nav izskatāma administratīvā procesa kārtībā, jo pieteicējs </w:t>
      </w:r>
      <w:proofErr w:type="gramStart"/>
      <w:r w:rsidRPr="005D296A">
        <w:t>ņēmis vērā iestādes kļūdainu norādi par pārsūdzības kārtību, pēc analoģijas pieteicējam valsts</w:t>
      </w:r>
      <w:proofErr w:type="gramEnd"/>
      <w:r w:rsidRPr="005D296A">
        <w:t xml:space="preserve"> nodeva atmaksājama arī šādā</w:t>
      </w:r>
      <w:r>
        <w:t xml:space="preserve"> gadījumā, </w:t>
      </w:r>
      <w:r w:rsidRPr="00096995">
        <w:t>pamatojoties uz Administratīvā procesa likuma 125.panta pirmās daļas 2.punktu</w:t>
      </w:r>
      <w:r w:rsidRPr="005D296A">
        <w:t xml:space="preserve"> (sal. </w:t>
      </w:r>
      <w:r w:rsidRPr="005D296A">
        <w:rPr>
          <w:i/>
          <w:iCs/>
        </w:rPr>
        <w:t>Senāta</w:t>
      </w:r>
      <w:r w:rsidRPr="005D296A">
        <w:t xml:space="preserve"> </w:t>
      </w:r>
      <w:r w:rsidRPr="005D296A">
        <w:rPr>
          <w:i/>
          <w:iCs/>
        </w:rPr>
        <w:t>2017.gada 21.jūnija lēmuma lietā Nr. SK</w:t>
      </w:r>
      <w:r>
        <w:rPr>
          <w:i/>
          <w:iCs/>
        </w:rPr>
        <w:t>A-1178/2017 (670006317) 6.punkts</w:t>
      </w:r>
      <w:r w:rsidRPr="005D296A">
        <w:t>).</w:t>
      </w:r>
    </w:p>
    <w:p w14:paraId="3B33BCDC" w14:textId="77777777" w:rsidR="006B12F3" w:rsidRDefault="006B12F3" w:rsidP="006B12F3">
      <w:pPr>
        <w:spacing w:line="276" w:lineRule="auto"/>
        <w:ind w:firstLine="720"/>
        <w:jc w:val="both"/>
      </w:pPr>
    </w:p>
    <w:p w14:paraId="4AE11A3E" w14:textId="77777777" w:rsidR="006B12F3" w:rsidRPr="00475241" w:rsidRDefault="006B12F3" w:rsidP="006B12F3">
      <w:pPr>
        <w:spacing w:line="276" w:lineRule="auto"/>
        <w:jc w:val="center"/>
        <w:rPr>
          <w:b/>
        </w:rPr>
      </w:pPr>
      <w:r w:rsidRPr="00475241">
        <w:rPr>
          <w:b/>
        </w:rPr>
        <w:t>Rezolutīvā daļa</w:t>
      </w:r>
    </w:p>
    <w:p w14:paraId="38B89098" w14:textId="77777777" w:rsidR="006B12F3" w:rsidRPr="00475241" w:rsidRDefault="006B12F3" w:rsidP="006B12F3">
      <w:pPr>
        <w:spacing w:line="276" w:lineRule="auto"/>
        <w:ind w:firstLine="720"/>
        <w:jc w:val="both"/>
        <w:rPr>
          <w:b/>
        </w:rPr>
      </w:pPr>
    </w:p>
    <w:p w14:paraId="1B8FE96B" w14:textId="140A1991" w:rsidR="006B12F3" w:rsidRPr="006B12F3" w:rsidRDefault="006B12F3" w:rsidP="006B12F3">
      <w:pPr>
        <w:spacing w:line="276" w:lineRule="auto"/>
        <w:ind w:firstLine="720"/>
        <w:jc w:val="both"/>
        <w:rPr>
          <w:color w:val="000000"/>
        </w:rPr>
      </w:pPr>
      <w:r w:rsidRPr="001F61D4">
        <w:t>Pamatojoties uz Administratīvā procesa likuma</w:t>
      </w:r>
      <w:r w:rsidRPr="001F61D4">
        <w:rPr>
          <w:color w:val="000000"/>
        </w:rPr>
        <w:t xml:space="preserve"> </w:t>
      </w:r>
      <w:proofErr w:type="gramStart"/>
      <w:r w:rsidRPr="00096995">
        <w:rPr>
          <w:rFonts w:ascii="TimesNewRomanPSMT" w:hAnsi="TimesNewRomanPSMT" w:cs="TimesNewRomanPSMT"/>
        </w:rPr>
        <w:t>125.panta</w:t>
      </w:r>
      <w:proofErr w:type="gramEnd"/>
      <w:r w:rsidRPr="00096995">
        <w:rPr>
          <w:rFonts w:ascii="TimesNewRomanPSMT" w:hAnsi="TimesNewRomanPSMT" w:cs="TimesNewRomanPSMT"/>
        </w:rPr>
        <w:t xml:space="preserve"> pirmās daļas 2.punktu</w:t>
      </w:r>
      <w:r>
        <w:rPr>
          <w:rFonts w:ascii="TimesNewRomanPSMT" w:hAnsi="TimesNewRomanPSMT" w:cs="TimesNewRomanPSMT"/>
        </w:rPr>
        <w:t>,</w:t>
      </w:r>
      <w:r w:rsidRPr="006B12F3">
        <w:rPr>
          <w:color w:val="000000"/>
        </w:rPr>
        <w:t xml:space="preserve"> 323.panta pirmās daļas 1.punktu un 324.panta pirmo daļu, Senāts</w:t>
      </w:r>
    </w:p>
    <w:p w14:paraId="7AFA6B4F" w14:textId="77777777" w:rsidR="006B12F3" w:rsidRPr="006B12F3" w:rsidRDefault="006B12F3" w:rsidP="006B12F3">
      <w:pPr>
        <w:spacing w:line="276" w:lineRule="auto"/>
        <w:ind w:firstLine="567"/>
        <w:jc w:val="both"/>
      </w:pPr>
    </w:p>
    <w:p w14:paraId="73F3B3CD" w14:textId="77777777" w:rsidR="006B12F3" w:rsidRPr="006B12F3" w:rsidRDefault="006B12F3" w:rsidP="008D75BE">
      <w:pPr>
        <w:keepNext/>
        <w:keepLines/>
        <w:tabs>
          <w:tab w:val="left" w:pos="2700"/>
          <w:tab w:val="left" w:pos="6660"/>
        </w:tabs>
        <w:spacing w:line="276" w:lineRule="auto"/>
        <w:jc w:val="center"/>
        <w:rPr>
          <w:b/>
        </w:rPr>
      </w:pPr>
      <w:bookmarkStart w:id="1" w:name="Dropdown14"/>
      <w:r w:rsidRPr="006B12F3">
        <w:rPr>
          <w:b/>
        </w:rPr>
        <w:lastRenderedPageBreak/>
        <w:t>no</w:t>
      </w:r>
      <w:bookmarkEnd w:id="1"/>
      <w:r w:rsidRPr="006B12F3">
        <w:rPr>
          <w:b/>
        </w:rPr>
        <w:t>lēma</w:t>
      </w:r>
    </w:p>
    <w:p w14:paraId="6745B449" w14:textId="77777777" w:rsidR="006B12F3" w:rsidRPr="006B12F3" w:rsidRDefault="006B12F3" w:rsidP="008D75BE">
      <w:pPr>
        <w:keepNext/>
        <w:keepLines/>
        <w:tabs>
          <w:tab w:val="left" w:pos="2700"/>
          <w:tab w:val="left" w:pos="6660"/>
        </w:tabs>
        <w:spacing w:line="276" w:lineRule="auto"/>
        <w:jc w:val="center"/>
        <w:rPr>
          <w:b/>
          <w:bCs/>
          <w:spacing w:val="70"/>
        </w:rPr>
      </w:pPr>
    </w:p>
    <w:p w14:paraId="78223540" w14:textId="0831EA66" w:rsidR="006B12F3" w:rsidRDefault="006B12F3" w:rsidP="008D75BE">
      <w:pPr>
        <w:keepNext/>
        <w:keepLines/>
        <w:tabs>
          <w:tab w:val="left" w:pos="540"/>
          <w:tab w:val="left" w:pos="6660"/>
        </w:tabs>
        <w:spacing w:line="276" w:lineRule="auto"/>
        <w:ind w:firstLine="720"/>
        <w:jc w:val="both"/>
        <w:rPr>
          <w:color w:val="000000"/>
        </w:rPr>
      </w:pPr>
      <w:r w:rsidRPr="006B12F3">
        <w:rPr>
          <w:color w:val="000000"/>
        </w:rPr>
        <w:t xml:space="preserve">atstāt negrozītu </w:t>
      </w:r>
      <w:r w:rsidRPr="006B12F3">
        <w:t xml:space="preserve">Administratīvās rajona tiesas </w:t>
      </w:r>
      <w:proofErr w:type="gramStart"/>
      <w:r w:rsidRPr="006B12F3">
        <w:t>2021.gada</w:t>
      </w:r>
      <w:proofErr w:type="gramEnd"/>
      <w:r w:rsidRPr="006B12F3">
        <w:t xml:space="preserve"> 31.marta lēmumu, ar kuru izbeigta tiesvedība administratīvajā lietā</w:t>
      </w:r>
      <w:r w:rsidRPr="006B12F3">
        <w:rPr>
          <w:color w:val="000000"/>
        </w:rPr>
        <w:t>.</w:t>
      </w:r>
    </w:p>
    <w:p w14:paraId="7DF9F0BD" w14:textId="1AA8CF42" w:rsidR="006B12F3" w:rsidRPr="001F61D4" w:rsidRDefault="006B12F3" w:rsidP="008D75BE">
      <w:pPr>
        <w:keepNext/>
        <w:keepLines/>
        <w:tabs>
          <w:tab w:val="left" w:pos="540"/>
          <w:tab w:val="left" w:pos="6660"/>
        </w:tabs>
        <w:spacing w:line="276" w:lineRule="auto"/>
        <w:ind w:firstLine="720"/>
        <w:jc w:val="both"/>
        <w:rPr>
          <w:color w:val="000000"/>
        </w:rPr>
      </w:pPr>
      <w:r w:rsidRPr="006B12F3">
        <w:rPr>
          <w:color w:val="000000"/>
        </w:rPr>
        <w:t>Atmaksāt</w:t>
      </w:r>
      <w:r>
        <w:rPr>
          <w:color w:val="000000"/>
        </w:rPr>
        <w:t xml:space="preserve"> </w:t>
      </w:r>
      <w:proofErr w:type="gramStart"/>
      <w:r w:rsidR="003A6598">
        <w:rPr>
          <w:color w:val="000000"/>
        </w:rPr>
        <w:t>[</w:t>
      </w:r>
      <w:proofErr w:type="gramEnd"/>
      <w:r w:rsidR="003A6598">
        <w:rPr>
          <w:color w:val="000000"/>
        </w:rPr>
        <w:t>pers. A]</w:t>
      </w:r>
      <w:r>
        <w:rPr>
          <w:color w:val="000000"/>
        </w:rPr>
        <w:t xml:space="preserve"> valsts </w:t>
      </w:r>
      <w:r w:rsidRPr="00B44E43">
        <w:rPr>
          <w:color w:val="000000"/>
        </w:rPr>
        <w:t>nodevu 30 </w:t>
      </w:r>
      <w:r w:rsidRPr="00B44E43">
        <w:rPr>
          <w:i/>
          <w:iCs/>
          <w:color w:val="000000"/>
        </w:rPr>
        <w:t>euro</w:t>
      </w:r>
      <w:r>
        <w:rPr>
          <w:color w:val="000000"/>
        </w:rPr>
        <w:t>.</w:t>
      </w:r>
    </w:p>
    <w:p w14:paraId="7EC84796" w14:textId="3C0027A4" w:rsidR="006B12F3" w:rsidRPr="003A6598" w:rsidRDefault="006B12F3" w:rsidP="003A6598">
      <w:pPr>
        <w:keepNext/>
        <w:keepLines/>
        <w:tabs>
          <w:tab w:val="left" w:pos="540"/>
          <w:tab w:val="left" w:pos="6660"/>
        </w:tabs>
        <w:spacing w:line="276" w:lineRule="auto"/>
        <w:ind w:firstLine="720"/>
        <w:jc w:val="both"/>
      </w:pPr>
      <w:r w:rsidRPr="001F61D4">
        <w:t>Lēmums nav pārsūdzams.</w:t>
      </w:r>
    </w:p>
    <w:p w14:paraId="7C6ACFB5" w14:textId="77777777" w:rsidR="009178D0" w:rsidRPr="00F35174" w:rsidRDefault="009178D0" w:rsidP="006B12F3">
      <w:pPr>
        <w:spacing w:line="276" w:lineRule="auto"/>
        <w:ind w:firstLine="567"/>
        <w:jc w:val="both"/>
        <w:rPr>
          <w:sz w:val="4"/>
          <w:szCs w:val="16"/>
        </w:rPr>
      </w:pPr>
    </w:p>
    <w:sectPr w:rsidR="009178D0" w:rsidRPr="00F35174" w:rsidSect="007075B2">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9D8C" w14:textId="77777777" w:rsidR="004E0220" w:rsidRDefault="004E0220">
      <w:r>
        <w:separator/>
      </w:r>
    </w:p>
  </w:endnote>
  <w:endnote w:type="continuationSeparator" w:id="0">
    <w:p w14:paraId="202D10EF" w14:textId="77777777" w:rsidR="004E0220" w:rsidRDefault="004E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6B49" w14:textId="0EB86788" w:rsidR="006B2956" w:rsidRDefault="006B2956" w:rsidP="006B2956">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A6598">
      <w:rPr>
        <w:rStyle w:val="PageNumber"/>
        <w:noProof/>
      </w:rPr>
      <w:t>4</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DB52" w14:textId="77777777" w:rsidR="004E0220" w:rsidRDefault="004E0220">
      <w:r>
        <w:separator/>
      </w:r>
    </w:p>
  </w:footnote>
  <w:footnote w:type="continuationSeparator" w:id="0">
    <w:p w14:paraId="31AF4757" w14:textId="77777777" w:rsidR="004E0220" w:rsidRDefault="004E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5D"/>
    <w:rsid w:val="000000AD"/>
    <w:rsid w:val="00001ED0"/>
    <w:rsid w:val="00006290"/>
    <w:rsid w:val="00007DD8"/>
    <w:rsid w:val="000169B8"/>
    <w:rsid w:val="00020125"/>
    <w:rsid w:val="00023CF0"/>
    <w:rsid w:val="00033F9B"/>
    <w:rsid w:val="00034850"/>
    <w:rsid w:val="00044960"/>
    <w:rsid w:val="00044EEC"/>
    <w:rsid w:val="000475C4"/>
    <w:rsid w:val="00052A73"/>
    <w:rsid w:val="00057002"/>
    <w:rsid w:val="0005766E"/>
    <w:rsid w:val="000661B7"/>
    <w:rsid w:val="00071533"/>
    <w:rsid w:val="000908AE"/>
    <w:rsid w:val="000A04AA"/>
    <w:rsid w:val="000B0B02"/>
    <w:rsid w:val="000B4648"/>
    <w:rsid w:val="000B4D23"/>
    <w:rsid w:val="000B7C51"/>
    <w:rsid w:val="000C3A04"/>
    <w:rsid w:val="000D2FCE"/>
    <w:rsid w:val="000D3693"/>
    <w:rsid w:val="000D4377"/>
    <w:rsid w:val="000D4C97"/>
    <w:rsid w:val="000E39A7"/>
    <w:rsid w:val="000F147F"/>
    <w:rsid w:val="000F1742"/>
    <w:rsid w:val="000F5E14"/>
    <w:rsid w:val="0010752C"/>
    <w:rsid w:val="00111C22"/>
    <w:rsid w:val="00112DA3"/>
    <w:rsid w:val="0011415D"/>
    <w:rsid w:val="0011697F"/>
    <w:rsid w:val="001428F2"/>
    <w:rsid w:val="00142ABF"/>
    <w:rsid w:val="00142D06"/>
    <w:rsid w:val="00144D4F"/>
    <w:rsid w:val="00152DF3"/>
    <w:rsid w:val="001635D6"/>
    <w:rsid w:val="001662C5"/>
    <w:rsid w:val="00171999"/>
    <w:rsid w:val="001805A1"/>
    <w:rsid w:val="00187EC7"/>
    <w:rsid w:val="001933DD"/>
    <w:rsid w:val="001A5182"/>
    <w:rsid w:val="001B2BBA"/>
    <w:rsid w:val="001B3B5F"/>
    <w:rsid w:val="001C0752"/>
    <w:rsid w:val="001C5262"/>
    <w:rsid w:val="001C5EAB"/>
    <w:rsid w:val="001C7B87"/>
    <w:rsid w:val="001D00A5"/>
    <w:rsid w:val="001D174F"/>
    <w:rsid w:val="001D6F5B"/>
    <w:rsid w:val="001F0F62"/>
    <w:rsid w:val="001F129E"/>
    <w:rsid w:val="001F562D"/>
    <w:rsid w:val="002160F5"/>
    <w:rsid w:val="00216784"/>
    <w:rsid w:val="00226A34"/>
    <w:rsid w:val="002272B2"/>
    <w:rsid w:val="00236551"/>
    <w:rsid w:val="00237136"/>
    <w:rsid w:val="002400E4"/>
    <w:rsid w:val="00245582"/>
    <w:rsid w:val="00247114"/>
    <w:rsid w:val="00255905"/>
    <w:rsid w:val="00260BE0"/>
    <w:rsid w:val="0026473E"/>
    <w:rsid w:val="0026573E"/>
    <w:rsid w:val="00276EE6"/>
    <w:rsid w:val="00292755"/>
    <w:rsid w:val="002932F6"/>
    <w:rsid w:val="0029336C"/>
    <w:rsid w:val="002934B3"/>
    <w:rsid w:val="00293607"/>
    <w:rsid w:val="0029626F"/>
    <w:rsid w:val="002A24F8"/>
    <w:rsid w:val="002A51CB"/>
    <w:rsid w:val="002A6472"/>
    <w:rsid w:val="002B284D"/>
    <w:rsid w:val="002B6E9D"/>
    <w:rsid w:val="002C015A"/>
    <w:rsid w:val="002D4F08"/>
    <w:rsid w:val="002D5E74"/>
    <w:rsid w:val="002E2BF6"/>
    <w:rsid w:val="003126BB"/>
    <w:rsid w:val="00323181"/>
    <w:rsid w:val="003332A6"/>
    <w:rsid w:val="00337211"/>
    <w:rsid w:val="00362C9D"/>
    <w:rsid w:val="003767D8"/>
    <w:rsid w:val="003852AB"/>
    <w:rsid w:val="003907F5"/>
    <w:rsid w:val="00393A49"/>
    <w:rsid w:val="00393D09"/>
    <w:rsid w:val="00395352"/>
    <w:rsid w:val="00397082"/>
    <w:rsid w:val="003A102C"/>
    <w:rsid w:val="003A2EA1"/>
    <w:rsid w:val="003A4115"/>
    <w:rsid w:val="003A5934"/>
    <w:rsid w:val="003A6598"/>
    <w:rsid w:val="003A7B39"/>
    <w:rsid w:val="003B06F8"/>
    <w:rsid w:val="003C34A0"/>
    <w:rsid w:val="003C5FF1"/>
    <w:rsid w:val="003C74A2"/>
    <w:rsid w:val="003C76D8"/>
    <w:rsid w:val="003D41A0"/>
    <w:rsid w:val="003D46C8"/>
    <w:rsid w:val="003E54EE"/>
    <w:rsid w:val="003E6F81"/>
    <w:rsid w:val="003F1DDA"/>
    <w:rsid w:val="003F53BA"/>
    <w:rsid w:val="003F7E23"/>
    <w:rsid w:val="00401480"/>
    <w:rsid w:val="00407E75"/>
    <w:rsid w:val="004109D2"/>
    <w:rsid w:val="004121B3"/>
    <w:rsid w:val="00413916"/>
    <w:rsid w:val="00414E01"/>
    <w:rsid w:val="0041604A"/>
    <w:rsid w:val="00423558"/>
    <w:rsid w:val="00423804"/>
    <w:rsid w:val="004257BD"/>
    <w:rsid w:val="0043110E"/>
    <w:rsid w:val="00435BD7"/>
    <w:rsid w:val="00435D38"/>
    <w:rsid w:val="00436082"/>
    <w:rsid w:val="004366D0"/>
    <w:rsid w:val="00444720"/>
    <w:rsid w:val="00447B9B"/>
    <w:rsid w:val="00452495"/>
    <w:rsid w:val="004558CA"/>
    <w:rsid w:val="00460894"/>
    <w:rsid w:val="00461791"/>
    <w:rsid w:val="004644E8"/>
    <w:rsid w:val="00464D22"/>
    <w:rsid w:val="004665F1"/>
    <w:rsid w:val="00471D1E"/>
    <w:rsid w:val="004742C0"/>
    <w:rsid w:val="00475E59"/>
    <w:rsid w:val="004902EA"/>
    <w:rsid w:val="00494A0F"/>
    <w:rsid w:val="00494B51"/>
    <w:rsid w:val="00494C42"/>
    <w:rsid w:val="00496AE0"/>
    <w:rsid w:val="004A04D0"/>
    <w:rsid w:val="004A6F0C"/>
    <w:rsid w:val="004B022C"/>
    <w:rsid w:val="004B33EF"/>
    <w:rsid w:val="004C2376"/>
    <w:rsid w:val="004C3A22"/>
    <w:rsid w:val="004C4315"/>
    <w:rsid w:val="004C534C"/>
    <w:rsid w:val="004C5762"/>
    <w:rsid w:val="004C5F06"/>
    <w:rsid w:val="004D1B3E"/>
    <w:rsid w:val="004D7EBB"/>
    <w:rsid w:val="004E0220"/>
    <w:rsid w:val="004E09D3"/>
    <w:rsid w:val="004E1B05"/>
    <w:rsid w:val="004E2362"/>
    <w:rsid w:val="004E5066"/>
    <w:rsid w:val="004E7879"/>
    <w:rsid w:val="004F2736"/>
    <w:rsid w:val="004F6E2F"/>
    <w:rsid w:val="005032BF"/>
    <w:rsid w:val="00503E55"/>
    <w:rsid w:val="005079FB"/>
    <w:rsid w:val="00510EA4"/>
    <w:rsid w:val="0051370E"/>
    <w:rsid w:val="00514339"/>
    <w:rsid w:val="00522323"/>
    <w:rsid w:val="00541D65"/>
    <w:rsid w:val="00541EB3"/>
    <w:rsid w:val="00543E7E"/>
    <w:rsid w:val="00546871"/>
    <w:rsid w:val="005503FA"/>
    <w:rsid w:val="005530ED"/>
    <w:rsid w:val="00560F69"/>
    <w:rsid w:val="00563087"/>
    <w:rsid w:val="005658A9"/>
    <w:rsid w:val="00573265"/>
    <w:rsid w:val="005761C8"/>
    <w:rsid w:val="00576F32"/>
    <w:rsid w:val="00577B01"/>
    <w:rsid w:val="00577F4A"/>
    <w:rsid w:val="005813C6"/>
    <w:rsid w:val="00581D37"/>
    <w:rsid w:val="00582767"/>
    <w:rsid w:val="00583D7C"/>
    <w:rsid w:val="00584157"/>
    <w:rsid w:val="00585DAB"/>
    <w:rsid w:val="005908F4"/>
    <w:rsid w:val="00594931"/>
    <w:rsid w:val="0059554E"/>
    <w:rsid w:val="005A075D"/>
    <w:rsid w:val="005B1E8C"/>
    <w:rsid w:val="005B3588"/>
    <w:rsid w:val="005D59E8"/>
    <w:rsid w:val="005E7366"/>
    <w:rsid w:val="005F02C8"/>
    <w:rsid w:val="005F71BF"/>
    <w:rsid w:val="006003E7"/>
    <w:rsid w:val="006134A0"/>
    <w:rsid w:val="00615329"/>
    <w:rsid w:val="006218A1"/>
    <w:rsid w:val="00630520"/>
    <w:rsid w:val="00631795"/>
    <w:rsid w:val="00636578"/>
    <w:rsid w:val="00640EDA"/>
    <w:rsid w:val="00650792"/>
    <w:rsid w:val="00650B02"/>
    <w:rsid w:val="00656A1F"/>
    <w:rsid w:val="00665979"/>
    <w:rsid w:val="00666620"/>
    <w:rsid w:val="00667289"/>
    <w:rsid w:val="00687CC8"/>
    <w:rsid w:val="00690A71"/>
    <w:rsid w:val="00692335"/>
    <w:rsid w:val="006972C7"/>
    <w:rsid w:val="006A303C"/>
    <w:rsid w:val="006A3BA0"/>
    <w:rsid w:val="006A6F49"/>
    <w:rsid w:val="006B12F3"/>
    <w:rsid w:val="006B2956"/>
    <w:rsid w:val="006B2ED9"/>
    <w:rsid w:val="006C1B82"/>
    <w:rsid w:val="006C2AF6"/>
    <w:rsid w:val="006D0B46"/>
    <w:rsid w:val="006D3DEF"/>
    <w:rsid w:val="006D5229"/>
    <w:rsid w:val="006D7072"/>
    <w:rsid w:val="006E65DA"/>
    <w:rsid w:val="006E6FB6"/>
    <w:rsid w:val="006E6FDF"/>
    <w:rsid w:val="006E725C"/>
    <w:rsid w:val="007075B2"/>
    <w:rsid w:val="00707C9F"/>
    <w:rsid w:val="00707EEC"/>
    <w:rsid w:val="00711393"/>
    <w:rsid w:val="00716E4B"/>
    <w:rsid w:val="00720D55"/>
    <w:rsid w:val="00724546"/>
    <w:rsid w:val="007245C7"/>
    <w:rsid w:val="00725BA1"/>
    <w:rsid w:val="007269E0"/>
    <w:rsid w:val="00743104"/>
    <w:rsid w:val="00746477"/>
    <w:rsid w:val="007467FE"/>
    <w:rsid w:val="007547D4"/>
    <w:rsid w:val="00757264"/>
    <w:rsid w:val="00771588"/>
    <w:rsid w:val="00774D4B"/>
    <w:rsid w:val="00777194"/>
    <w:rsid w:val="00793B8A"/>
    <w:rsid w:val="00795F71"/>
    <w:rsid w:val="007B5562"/>
    <w:rsid w:val="007C13A2"/>
    <w:rsid w:val="007C45DE"/>
    <w:rsid w:val="007C5048"/>
    <w:rsid w:val="007D3278"/>
    <w:rsid w:val="007D4F24"/>
    <w:rsid w:val="007E37BC"/>
    <w:rsid w:val="007F3FF9"/>
    <w:rsid w:val="0080203A"/>
    <w:rsid w:val="008119D5"/>
    <w:rsid w:val="00811D78"/>
    <w:rsid w:val="00815198"/>
    <w:rsid w:val="008165F8"/>
    <w:rsid w:val="0082097B"/>
    <w:rsid w:val="008230B5"/>
    <w:rsid w:val="008234C8"/>
    <w:rsid w:val="00823CA8"/>
    <w:rsid w:val="00830B5E"/>
    <w:rsid w:val="008459E8"/>
    <w:rsid w:val="00853FF0"/>
    <w:rsid w:val="00862C59"/>
    <w:rsid w:val="0086408B"/>
    <w:rsid w:val="00867728"/>
    <w:rsid w:val="008701D4"/>
    <w:rsid w:val="00874DD5"/>
    <w:rsid w:val="008833C9"/>
    <w:rsid w:val="008940EB"/>
    <w:rsid w:val="00894591"/>
    <w:rsid w:val="008A769F"/>
    <w:rsid w:val="008C303F"/>
    <w:rsid w:val="008C3401"/>
    <w:rsid w:val="008D26B3"/>
    <w:rsid w:val="008D29E1"/>
    <w:rsid w:val="008D3805"/>
    <w:rsid w:val="008D5655"/>
    <w:rsid w:val="008D75BE"/>
    <w:rsid w:val="008E0094"/>
    <w:rsid w:val="008F3230"/>
    <w:rsid w:val="008F324E"/>
    <w:rsid w:val="008F434A"/>
    <w:rsid w:val="0090125C"/>
    <w:rsid w:val="00904A03"/>
    <w:rsid w:val="00904D27"/>
    <w:rsid w:val="00911959"/>
    <w:rsid w:val="00913253"/>
    <w:rsid w:val="009141CC"/>
    <w:rsid w:val="0091584F"/>
    <w:rsid w:val="009168C5"/>
    <w:rsid w:val="009178D0"/>
    <w:rsid w:val="009235DE"/>
    <w:rsid w:val="009266D9"/>
    <w:rsid w:val="0093154A"/>
    <w:rsid w:val="00931BEC"/>
    <w:rsid w:val="00944505"/>
    <w:rsid w:val="00955E29"/>
    <w:rsid w:val="009643D6"/>
    <w:rsid w:val="00964C78"/>
    <w:rsid w:val="00966484"/>
    <w:rsid w:val="00974C96"/>
    <w:rsid w:val="00974F5C"/>
    <w:rsid w:val="009811BF"/>
    <w:rsid w:val="009917D4"/>
    <w:rsid w:val="00992801"/>
    <w:rsid w:val="00993C07"/>
    <w:rsid w:val="009A0CAC"/>
    <w:rsid w:val="009B26C3"/>
    <w:rsid w:val="009B2D21"/>
    <w:rsid w:val="009C4307"/>
    <w:rsid w:val="009C793C"/>
    <w:rsid w:val="009D0999"/>
    <w:rsid w:val="009D11CD"/>
    <w:rsid w:val="009D2E65"/>
    <w:rsid w:val="009D666E"/>
    <w:rsid w:val="009D6D82"/>
    <w:rsid w:val="009E38D5"/>
    <w:rsid w:val="009E47FE"/>
    <w:rsid w:val="009E4A39"/>
    <w:rsid w:val="009E7752"/>
    <w:rsid w:val="009F3A6D"/>
    <w:rsid w:val="009F6E79"/>
    <w:rsid w:val="00A0053A"/>
    <w:rsid w:val="00A01660"/>
    <w:rsid w:val="00A07770"/>
    <w:rsid w:val="00A142A1"/>
    <w:rsid w:val="00A1621E"/>
    <w:rsid w:val="00A1654E"/>
    <w:rsid w:val="00A179B7"/>
    <w:rsid w:val="00A310CC"/>
    <w:rsid w:val="00A336D2"/>
    <w:rsid w:val="00A34847"/>
    <w:rsid w:val="00A406EF"/>
    <w:rsid w:val="00A50B88"/>
    <w:rsid w:val="00A57DEB"/>
    <w:rsid w:val="00A640B4"/>
    <w:rsid w:val="00A6492A"/>
    <w:rsid w:val="00A8289B"/>
    <w:rsid w:val="00A8793F"/>
    <w:rsid w:val="00AA1A77"/>
    <w:rsid w:val="00AA32F6"/>
    <w:rsid w:val="00AA4019"/>
    <w:rsid w:val="00AB0B16"/>
    <w:rsid w:val="00AB3AD3"/>
    <w:rsid w:val="00AB3F58"/>
    <w:rsid w:val="00AB3F61"/>
    <w:rsid w:val="00AB44E3"/>
    <w:rsid w:val="00AB6220"/>
    <w:rsid w:val="00AC4F55"/>
    <w:rsid w:val="00AC6252"/>
    <w:rsid w:val="00AE2840"/>
    <w:rsid w:val="00AE5F7F"/>
    <w:rsid w:val="00AF3CA1"/>
    <w:rsid w:val="00AF47F3"/>
    <w:rsid w:val="00AF502C"/>
    <w:rsid w:val="00B03704"/>
    <w:rsid w:val="00B0558F"/>
    <w:rsid w:val="00B150C9"/>
    <w:rsid w:val="00B15CC5"/>
    <w:rsid w:val="00B238B6"/>
    <w:rsid w:val="00B31FE5"/>
    <w:rsid w:val="00B35753"/>
    <w:rsid w:val="00B44E43"/>
    <w:rsid w:val="00B464ED"/>
    <w:rsid w:val="00B522FC"/>
    <w:rsid w:val="00B56A32"/>
    <w:rsid w:val="00B62921"/>
    <w:rsid w:val="00B63F01"/>
    <w:rsid w:val="00B67326"/>
    <w:rsid w:val="00B74893"/>
    <w:rsid w:val="00B7681F"/>
    <w:rsid w:val="00B770DE"/>
    <w:rsid w:val="00B81309"/>
    <w:rsid w:val="00B86BDF"/>
    <w:rsid w:val="00B878CB"/>
    <w:rsid w:val="00B9078D"/>
    <w:rsid w:val="00B948AE"/>
    <w:rsid w:val="00B94DF7"/>
    <w:rsid w:val="00B9673D"/>
    <w:rsid w:val="00B97F22"/>
    <w:rsid w:val="00BA47E1"/>
    <w:rsid w:val="00BA4A9F"/>
    <w:rsid w:val="00BA5E1E"/>
    <w:rsid w:val="00BA78A1"/>
    <w:rsid w:val="00BB010C"/>
    <w:rsid w:val="00BB6581"/>
    <w:rsid w:val="00BB7FEB"/>
    <w:rsid w:val="00BC1CFC"/>
    <w:rsid w:val="00BC33F7"/>
    <w:rsid w:val="00BC73CA"/>
    <w:rsid w:val="00BD2882"/>
    <w:rsid w:val="00BE17DD"/>
    <w:rsid w:val="00BE4DC5"/>
    <w:rsid w:val="00BE601C"/>
    <w:rsid w:val="00BF2168"/>
    <w:rsid w:val="00C010F1"/>
    <w:rsid w:val="00C01546"/>
    <w:rsid w:val="00C03A8D"/>
    <w:rsid w:val="00C071C3"/>
    <w:rsid w:val="00C151EB"/>
    <w:rsid w:val="00C1571B"/>
    <w:rsid w:val="00C16F46"/>
    <w:rsid w:val="00C2376F"/>
    <w:rsid w:val="00C247A1"/>
    <w:rsid w:val="00C252F6"/>
    <w:rsid w:val="00C26960"/>
    <w:rsid w:val="00C45ABD"/>
    <w:rsid w:val="00C47E54"/>
    <w:rsid w:val="00C508A7"/>
    <w:rsid w:val="00C629EB"/>
    <w:rsid w:val="00C664AF"/>
    <w:rsid w:val="00C724E6"/>
    <w:rsid w:val="00C7621B"/>
    <w:rsid w:val="00C803F1"/>
    <w:rsid w:val="00C813BC"/>
    <w:rsid w:val="00C84423"/>
    <w:rsid w:val="00C87314"/>
    <w:rsid w:val="00C91F20"/>
    <w:rsid w:val="00CA0B7A"/>
    <w:rsid w:val="00CA0FAC"/>
    <w:rsid w:val="00CA1CD5"/>
    <w:rsid w:val="00CA27D7"/>
    <w:rsid w:val="00CA64B5"/>
    <w:rsid w:val="00CB15C3"/>
    <w:rsid w:val="00CB7414"/>
    <w:rsid w:val="00CC1113"/>
    <w:rsid w:val="00CC5DF4"/>
    <w:rsid w:val="00CC6270"/>
    <w:rsid w:val="00CD0464"/>
    <w:rsid w:val="00CD4E22"/>
    <w:rsid w:val="00CD5615"/>
    <w:rsid w:val="00CD5E62"/>
    <w:rsid w:val="00CD6FF5"/>
    <w:rsid w:val="00CE2FDB"/>
    <w:rsid w:val="00CE4253"/>
    <w:rsid w:val="00CE59D7"/>
    <w:rsid w:val="00D03AE6"/>
    <w:rsid w:val="00D04BA8"/>
    <w:rsid w:val="00D05DBC"/>
    <w:rsid w:val="00D10BDE"/>
    <w:rsid w:val="00D25099"/>
    <w:rsid w:val="00D2621A"/>
    <w:rsid w:val="00D2698A"/>
    <w:rsid w:val="00D2762C"/>
    <w:rsid w:val="00D3677D"/>
    <w:rsid w:val="00D45CDC"/>
    <w:rsid w:val="00D50915"/>
    <w:rsid w:val="00D531C6"/>
    <w:rsid w:val="00D615E4"/>
    <w:rsid w:val="00D67384"/>
    <w:rsid w:val="00D7064E"/>
    <w:rsid w:val="00D71B2F"/>
    <w:rsid w:val="00D733E7"/>
    <w:rsid w:val="00D74333"/>
    <w:rsid w:val="00D758D2"/>
    <w:rsid w:val="00D80877"/>
    <w:rsid w:val="00D8640B"/>
    <w:rsid w:val="00D91E2A"/>
    <w:rsid w:val="00D97416"/>
    <w:rsid w:val="00DA0364"/>
    <w:rsid w:val="00DA738A"/>
    <w:rsid w:val="00DC4B46"/>
    <w:rsid w:val="00DC67FA"/>
    <w:rsid w:val="00DD248E"/>
    <w:rsid w:val="00DE263C"/>
    <w:rsid w:val="00DF088F"/>
    <w:rsid w:val="00DF1F9A"/>
    <w:rsid w:val="00E00851"/>
    <w:rsid w:val="00E06474"/>
    <w:rsid w:val="00E11CE1"/>
    <w:rsid w:val="00E25616"/>
    <w:rsid w:val="00E35194"/>
    <w:rsid w:val="00E36EA3"/>
    <w:rsid w:val="00E4523C"/>
    <w:rsid w:val="00E473BC"/>
    <w:rsid w:val="00E50F31"/>
    <w:rsid w:val="00E51C44"/>
    <w:rsid w:val="00E5204F"/>
    <w:rsid w:val="00E520F9"/>
    <w:rsid w:val="00E66433"/>
    <w:rsid w:val="00E67806"/>
    <w:rsid w:val="00E71305"/>
    <w:rsid w:val="00E73C4F"/>
    <w:rsid w:val="00E81FEE"/>
    <w:rsid w:val="00E90F5C"/>
    <w:rsid w:val="00EA2CC6"/>
    <w:rsid w:val="00EA4120"/>
    <w:rsid w:val="00EA41A8"/>
    <w:rsid w:val="00EA4984"/>
    <w:rsid w:val="00EB49F5"/>
    <w:rsid w:val="00EB6318"/>
    <w:rsid w:val="00EC1414"/>
    <w:rsid w:val="00EC6165"/>
    <w:rsid w:val="00ED3E1D"/>
    <w:rsid w:val="00EE1ECF"/>
    <w:rsid w:val="00EE70E2"/>
    <w:rsid w:val="00F066A2"/>
    <w:rsid w:val="00F070F8"/>
    <w:rsid w:val="00F16581"/>
    <w:rsid w:val="00F17D3A"/>
    <w:rsid w:val="00F30C1E"/>
    <w:rsid w:val="00F31BB7"/>
    <w:rsid w:val="00F363CE"/>
    <w:rsid w:val="00F40B77"/>
    <w:rsid w:val="00F50036"/>
    <w:rsid w:val="00F65677"/>
    <w:rsid w:val="00F67160"/>
    <w:rsid w:val="00F70797"/>
    <w:rsid w:val="00F717EF"/>
    <w:rsid w:val="00F87D6E"/>
    <w:rsid w:val="00F91C40"/>
    <w:rsid w:val="00F92744"/>
    <w:rsid w:val="00F9593D"/>
    <w:rsid w:val="00F95E03"/>
    <w:rsid w:val="00F96044"/>
    <w:rsid w:val="00FA147C"/>
    <w:rsid w:val="00FA65AF"/>
    <w:rsid w:val="00FB0D24"/>
    <w:rsid w:val="00FB14C6"/>
    <w:rsid w:val="00FB2175"/>
    <w:rsid w:val="00FB2287"/>
    <w:rsid w:val="00FB2A6F"/>
    <w:rsid w:val="00FB2D6E"/>
    <w:rsid w:val="00FB5999"/>
    <w:rsid w:val="00FC0FF8"/>
    <w:rsid w:val="00FD277E"/>
    <w:rsid w:val="00FD4EE2"/>
    <w:rsid w:val="00FE347A"/>
    <w:rsid w:val="00FF2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B4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5D"/>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A075D"/>
    <w:pPr>
      <w:spacing w:after="120" w:line="480" w:lineRule="auto"/>
    </w:pPr>
    <w:rPr>
      <w:lang w:val="x-none"/>
    </w:rPr>
  </w:style>
  <w:style w:type="character" w:customStyle="1" w:styleId="BodyText2Char">
    <w:name w:val="Body Text 2 Char"/>
    <w:basedOn w:val="DefaultParagraphFont"/>
    <w:link w:val="BodyText2"/>
    <w:rsid w:val="005A075D"/>
    <w:rPr>
      <w:rFonts w:eastAsia="Times New Roman" w:cs="Times New Roman"/>
      <w:szCs w:val="24"/>
      <w:lang w:val="x-none" w:eastAsia="ru-RU"/>
    </w:rPr>
  </w:style>
  <w:style w:type="paragraph" w:styleId="Footer">
    <w:name w:val="footer"/>
    <w:basedOn w:val="Normal"/>
    <w:link w:val="FooterChar"/>
    <w:unhideWhenUsed/>
    <w:rsid w:val="005A075D"/>
    <w:pPr>
      <w:tabs>
        <w:tab w:val="center" w:pos="4153"/>
        <w:tab w:val="right" w:pos="8306"/>
      </w:tabs>
    </w:pPr>
  </w:style>
  <w:style w:type="character" w:customStyle="1" w:styleId="FooterChar">
    <w:name w:val="Footer Char"/>
    <w:basedOn w:val="DefaultParagraphFont"/>
    <w:link w:val="Footer"/>
    <w:rsid w:val="005A075D"/>
    <w:rPr>
      <w:rFonts w:eastAsia="Times New Roman" w:cs="Times New Roman"/>
      <w:szCs w:val="24"/>
      <w:lang w:val="lv-LV" w:eastAsia="ru-RU"/>
    </w:rPr>
  </w:style>
  <w:style w:type="character" w:styleId="PageNumber">
    <w:name w:val="page number"/>
    <w:basedOn w:val="DefaultParagraphFont"/>
    <w:rsid w:val="005A075D"/>
  </w:style>
  <w:style w:type="table" w:styleId="TableGrid">
    <w:name w:val="Table Grid"/>
    <w:basedOn w:val="TableNormal"/>
    <w:uiPriority w:val="39"/>
    <w:rsid w:val="005A075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54A"/>
    <w:rPr>
      <w:color w:val="0000FF"/>
      <w:u w:val="single"/>
    </w:rPr>
  </w:style>
  <w:style w:type="paragraph" w:styleId="NormalWeb">
    <w:name w:val="Normal (Web)"/>
    <w:basedOn w:val="Normal"/>
    <w:uiPriority w:val="99"/>
    <w:unhideWhenUsed/>
    <w:rsid w:val="003B06F8"/>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1D1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4F"/>
    <w:rPr>
      <w:rFonts w:ascii="Segoe UI" w:eastAsia="Times New Roman" w:hAnsi="Segoe UI" w:cs="Segoe UI"/>
      <w:sz w:val="18"/>
      <w:szCs w:val="18"/>
      <w:lang w:val="lv-LV" w:eastAsia="ru-RU"/>
    </w:rPr>
  </w:style>
  <w:style w:type="paragraph" w:styleId="NoSpacing">
    <w:name w:val="No Spacing"/>
    <w:uiPriority w:val="1"/>
    <w:qFormat/>
    <w:rsid w:val="006B12F3"/>
    <w:pPr>
      <w:spacing w:after="0" w:line="240" w:lineRule="auto"/>
    </w:pPr>
    <w:rPr>
      <w:lang w:val="lv-LV"/>
    </w:rPr>
  </w:style>
  <w:style w:type="character" w:styleId="UnresolvedMention">
    <w:name w:val="Unresolved Mention"/>
    <w:basedOn w:val="DefaultParagraphFont"/>
    <w:uiPriority w:val="99"/>
    <w:semiHidden/>
    <w:unhideWhenUsed/>
    <w:rsid w:val="00BA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92437">
      <w:bodyDiv w:val="1"/>
      <w:marLeft w:val="0"/>
      <w:marRight w:val="0"/>
      <w:marTop w:val="0"/>
      <w:marBottom w:val="0"/>
      <w:divBdr>
        <w:top w:val="none" w:sz="0" w:space="0" w:color="auto"/>
        <w:left w:val="none" w:sz="0" w:space="0" w:color="auto"/>
        <w:bottom w:val="none" w:sz="0" w:space="0" w:color="auto"/>
        <w:right w:val="none" w:sz="0" w:space="0" w:color="auto"/>
      </w:divBdr>
    </w:div>
    <w:div w:id="692388539">
      <w:bodyDiv w:val="1"/>
      <w:marLeft w:val="0"/>
      <w:marRight w:val="0"/>
      <w:marTop w:val="0"/>
      <w:marBottom w:val="0"/>
      <w:divBdr>
        <w:top w:val="none" w:sz="0" w:space="0" w:color="auto"/>
        <w:left w:val="none" w:sz="0" w:space="0" w:color="auto"/>
        <w:bottom w:val="none" w:sz="0" w:space="0" w:color="auto"/>
        <w:right w:val="none" w:sz="0" w:space="0" w:color="auto"/>
      </w:divBdr>
    </w:div>
    <w:div w:id="890728247">
      <w:bodyDiv w:val="1"/>
      <w:marLeft w:val="0"/>
      <w:marRight w:val="0"/>
      <w:marTop w:val="0"/>
      <w:marBottom w:val="0"/>
      <w:divBdr>
        <w:top w:val="none" w:sz="0" w:space="0" w:color="auto"/>
        <w:left w:val="none" w:sz="0" w:space="0" w:color="auto"/>
        <w:bottom w:val="none" w:sz="0" w:space="0" w:color="auto"/>
        <w:right w:val="none" w:sz="0" w:space="0" w:color="auto"/>
      </w:divBdr>
    </w:div>
    <w:div w:id="19381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527.A420269520.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95E6-4313-4C31-A0A4-A5AE43E4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5982</Words>
  <Characters>3410</Characters>
  <Application>Microsoft Office Word</Application>
  <DocSecurity>0</DocSecurity>
  <Lines>28</Lines>
  <Paragraphs>18</Paragraphs>
  <ScaleCrop>false</ScaleCrop>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2021-06-03T08:56:00Z</dcterms:created>
  <dcterms:modified xsi:type="dcterms:W3CDTF">2021-06-03T08:57:00Z</dcterms:modified>
</cp:coreProperties>
</file>