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EC21" w14:textId="77777777" w:rsidR="006B1CCD" w:rsidRPr="006B1CCD" w:rsidRDefault="006B1CCD" w:rsidP="006B1CCD">
      <w:pPr>
        <w:spacing w:line="276" w:lineRule="auto"/>
        <w:jc w:val="both"/>
        <w:rPr>
          <w:b/>
          <w:bCs/>
          <w:szCs w:val="22"/>
          <w:lang w:eastAsia="en-US"/>
        </w:rPr>
      </w:pPr>
      <w:r w:rsidRPr="006B1CCD">
        <w:rPr>
          <w:b/>
          <w:bCs/>
        </w:rPr>
        <w:t>Sprieduma izpildes termiņa pagarināšana</w:t>
      </w:r>
    </w:p>
    <w:p w14:paraId="019CB92A" w14:textId="2CE83BD8" w:rsidR="006B1CCD" w:rsidRDefault="006B1CCD" w:rsidP="006B1CCD">
      <w:pPr>
        <w:spacing w:line="276" w:lineRule="auto"/>
        <w:jc w:val="both"/>
      </w:pPr>
      <w:r w:rsidRPr="006B1CCD">
        <w:t xml:space="preserve">Administratīvā procesa likuma </w:t>
      </w:r>
      <w:proofErr w:type="gramStart"/>
      <w:r w:rsidRPr="006B1CCD">
        <w:t>266.pantā</w:t>
      </w:r>
      <w:proofErr w:type="gramEnd"/>
      <w:r w:rsidRPr="006B1CCD">
        <w:t xml:space="preserve"> lietotais jēdziens „izpildes kārtība” ir plašs, un tas aptver tiesības mainīt spriedumā noteiktos sprieduma  izpildes noteikumus, arī tiesības pagarināt sprieduma izpildes termiņu. Sadalot  sprieduma izpildi termiņos, pēc būtības arī tiek pagarināts sprieduma pilnīgas izpildes termiņš. Sprieduma izpildes termiņa pagarināšanas pamatā ir objektīvi šķēršļi izpildīt spriedumu tajā noteiktajā termiņā.</w:t>
      </w:r>
    </w:p>
    <w:p w14:paraId="41B9A652" w14:textId="77777777" w:rsidR="006B1CCD" w:rsidRDefault="006B1CCD" w:rsidP="00B63D9D">
      <w:pPr>
        <w:spacing w:line="276" w:lineRule="auto"/>
        <w:jc w:val="center"/>
      </w:pPr>
    </w:p>
    <w:p w14:paraId="765AF8A4" w14:textId="50986663" w:rsidR="006F5D3B" w:rsidRPr="006B1CCD" w:rsidRDefault="006F5D3B" w:rsidP="00B63D9D">
      <w:pPr>
        <w:spacing w:line="276" w:lineRule="auto"/>
        <w:jc w:val="center"/>
        <w:rPr>
          <w:b/>
        </w:rPr>
      </w:pPr>
      <w:r w:rsidRPr="006B1CCD">
        <w:rPr>
          <w:b/>
        </w:rPr>
        <w:t xml:space="preserve">Latvijas Republikas </w:t>
      </w:r>
      <w:r w:rsidR="0015480A" w:rsidRPr="006B1CCD">
        <w:rPr>
          <w:b/>
        </w:rPr>
        <w:t>Senāt</w:t>
      </w:r>
      <w:r w:rsidR="006B1CCD" w:rsidRPr="006B1CCD">
        <w:rPr>
          <w:b/>
        </w:rPr>
        <w:t>a</w:t>
      </w:r>
    </w:p>
    <w:p w14:paraId="15389B6A" w14:textId="4C23BCAF" w:rsidR="006B1CCD" w:rsidRDefault="006B1CCD" w:rsidP="00B63D9D">
      <w:pPr>
        <w:spacing w:line="276" w:lineRule="auto"/>
        <w:jc w:val="center"/>
        <w:rPr>
          <w:b/>
        </w:rPr>
      </w:pPr>
      <w:r w:rsidRPr="006B1CCD">
        <w:rPr>
          <w:b/>
        </w:rPr>
        <w:t>Ad</w:t>
      </w:r>
      <w:r>
        <w:rPr>
          <w:b/>
        </w:rPr>
        <w:t>ministratīvo lietu departamenta</w:t>
      </w:r>
    </w:p>
    <w:p w14:paraId="120A6DE1" w14:textId="72D7B58A" w:rsidR="006B1CCD" w:rsidRPr="006B1CCD" w:rsidRDefault="006B1CCD" w:rsidP="00B63D9D">
      <w:pPr>
        <w:spacing w:line="276" w:lineRule="auto"/>
        <w:jc w:val="center"/>
        <w:rPr>
          <w:b/>
        </w:rPr>
      </w:pPr>
      <w:proofErr w:type="gramStart"/>
      <w:r>
        <w:rPr>
          <w:b/>
        </w:rPr>
        <w:t>2021.gada</w:t>
      </w:r>
      <w:proofErr w:type="gramEnd"/>
      <w:r>
        <w:rPr>
          <w:b/>
        </w:rPr>
        <w:t xml:space="preserve"> 27.maija</w:t>
      </w:r>
    </w:p>
    <w:p w14:paraId="1B019AD9" w14:textId="534F69C2" w:rsidR="003047F5" w:rsidRDefault="003047F5" w:rsidP="00B63D9D">
      <w:pPr>
        <w:spacing w:line="276" w:lineRule="auto"/>
        <w:jc w:val="center"/>
        <w:rPr>
          <w:b/>
        </w:rPr>
      </w:pPr>
      <w:r w:rsidRPr="006B1CCD">
        <w:rPr>
          <w:b/>
        </w:rPr>
        <w:t>LĒMUMS</w:t>
      </w:r>
    </w:p>
    <w:p w14:paraId="2899215A" w14:textId="60AAC304" w:rsidR="006B1CCD" w:rsidRDefault="006B1CCD" w:rsidP="00B63D9D">
      <w:pPr>
        <w:spacing w:line="276" w:lineRule="auto"/>
        <w:jc w:val="center"/>
        <w:rPr>
          <w:b/>
        </w:rPr>
      </w:pPr>
      <w:r>
        <w:rPr>
          <w:b/>
        </w:rPr>
        <w:t>Lieta Nr. A420200018, SKA-903/2021</w:t>
      </w:r>
    </w:p>
    <w:p w14:paraId="12084C8B" w14:textId="0024B326" w:rsidR="006B1CCD" w:rsidRPr="006B1CCD" w:rsidRDefault="006B1CCD" w:rsidP="00B63D9D">
      <w:pPr>
        <w:spacing w:line="276" w:lineRule="auto"/>
        <w:jc w:val="center"/>
        <w:rPr>
          <w:b/>
          <w:color w:val="0000FF"/>
        </w:rPr>
      </w:pPr>
      <w:hyperlink r:id="rId7" w:history="1">
        <w:r w:rsidRPr="006B1CCD">
          <w:rPr>
            <w:rStyle w:val="Hyperlink"/>
            <w:color w:val="0000FF"/>
          </w:rPr>
          <w:t>ECLI:LV:AT:2021:0527.A420200018.26.L</w:t>
        </w:r>
      </w:hyperlink>
    </w:p>
    <w:p w14:paraId="7E08797B" w14:textId="77777777" w:rsidR="003047F5" w:rsidRPr="00C078FD" w:rsidRDefault="003047F5" w:rsidP="00B63D9D">
      <w:pPr>
        <w:spacing w:line="276" w:lineRule="auto"/>
        <w:jc w:val="center"/>
      </w:pPr>
    </w:p>
    <w:p w14:paraId="26297293" w14:textId="1D6A9F88" w:rsidR="00A6596A" w:rsidRPr="00C078FD" w:rsidRDefault="0015480A" w:rsidP="00B63D9D">
      <w:pPr>
        <w:spacing w:line="276" w:lineRule="auto"/>
        <w:ind w:firstLine="567"/>
        <w:jc w:val="both"/>
      </w:pPr>
      <w:r w:rsidRPr="00C078FD">
        <w:t>Tiesa šādā sastāvā: senator</w:t>
      </w:r>
      <w:r w:rsidR="00C078FD">
        <w:t>i Anita Kovaļevska, Jautrīte Briede, Valters Poķis</w:t>
      </w:r>
    </w:p>
    <w:p w14:paraId="2807957F" w14:textId="77777777" w:rsidR="003047F5" w:rsidRPr="00C078FD" w:rsidRDefault="003047F5" w:rsidP="00B63D9D">
      <w:pPr>
        <w:spacing w:line="276" w:lineRule="auto"/>
        <w:ind w:firstLine="567"/>
        <w:jc w:val="both"/>
      </w:pPr>
    </w:p>
    <w:p w14:paraId="45FEDFF2" w14:textId="0E8A9BDD" w:rsidR="003047F5" w:rsidRPr="00C078FD" w:rsidRDefault="009F6F33" w:rsidP="00415AA0">
      <w:pPr>
        <w:spacing w:line="276" w:lineRule="auto"/>
        <w:ind w:firstLine="567"/>
        <w:jc w:val="both"/>
      </w:pPr>
      <w:r w:rsidRPr="00C078FD">
        <w:t xml:space="preserve">rakstveida procesā izskatīja </w:t>
      </w:r>
      <w:proofErr w:type="gramStart"/>
      <w:r w:rsidR="00A4448A">
        <w:t>[</w:t>
      </w:r>
      <w:proofErr w:type="gramEnd"/>
      <w:r w:rsidR="00A4448A">
        <w:t>pers. A]</w:t>
      </w:r>
      <w:r w:rsidR="001F40A0" w:rsidRPr="00C078FD">
        <w:t xml:space="preserve"> blakus sūdzību </w:t>
      </w:r>
      <w:bookmarkStart w:id="0" w:name="_Hlk72920081"/>
      <w:r w:rsidR="001F40A0" w:rsidRPr="00C078FD">
        <w:t xml:space="preserve">par </w:t>
      </w:r>
      <w:r w:rsidR="00415AA0">
        <w:t xml:space="preserve">Administratīvās </w:t>
      </w:r>
      <w:r w:rsidR="003135C6" w:rsidRPr="00C078FD">
        <w:t>apgabaltiesas</w:t>
      </w:r>
      <w:r w:rsidR="00415AA0">
        <w:t xml:space="preserve"> </w:t>
      </w:r>
      <w:proofErr w:type="gramStart"/>
      <w:r w:rsidR="00415AA0">
        <w:t>202</w:t>
      </w:r>
      <w:r w:rsidR="001C16E1">
        <w:t>1</w:t>
      </w:r>
      <w:r w:rsidR="00415AA0">
        <w:t>.gada</w:t>
      </w:r>
      <w:proofErr w:type="gramEnd"/>
      <w:r w:rsidR="00415AA0">
        <w:t xml:space="preserve"> </w:t>
      </w:r>
      <w:r w:rsidR="001C16E1">
        <w:t>18</w:t>
      </w:r>
      <w:r w:rsidR="00415AA0">
        <w:t>.</w:t>
      </w:r>
      <w:r w:rsidR="001C16E1">
        <w:t>februāra</w:t>
      </w:r>
      <w:r w:rsidR="00415AA0">
        <w:t xml:space="preserve"> </w:t>
      </w:r>
      <w:r w:rsidR="001F40A0" w:rsidRPr="00C078FD">
        <w:t>lēmumu</w:t>
      </w:r>
      <w:bookmarkEnd w:id="0"/>
      <w:r w:rsidR="001C16E1">
        <w:t xml:space="preserve"> par sprieduma izpildes kārtības grozīšanu</w:t>
      </w:r>
      <w:r w:rsidR="00670AE6">
        <w:t>.</w:t>
      </w:r>
    </w:p>
    <w:p w14:paraId="5DE22EF3" w14:textId="77777777" w:rsidR="00A6596A" w:rsidRPr="00C078FD" w:rsidRDefault="00A6596A" w:rsidP="00B63D9D">
      <w:pPr>
        <w:spacing w:line="276" w:lineRule="auto"/>
        <w:ind w:firstLine="567"/>
        <w:jc w:val="both"/>
      </w:pPr>
    </w:p>
    <w:p w14:paraId="49301551" w14:textId="77777777" w:rsidR="003047F5" w:rsidRPr="00C078FD" w:rsidRDefault="003047F5" w:rsidP="00B63D9D">
      <w:pPr>
        <w:spacing w:line="276" w:lineRule="auto"/>
        <w:jc w:val="center"/>
        <w:rPr>
          <w:b/>
        </w:rPr>
      </w:pPr>
      <w:r w:rsidRPr="00C078FD">
        <w:rPr>
          <w:b/>
        </w:rPr>
        <w:t>Aprakstošā daļa</w:t>
      </w:r>
    </w:p>
    <w:p w14:paraId="54AE93A0" w14:textId="77777777" w:rsidR="003047F5" w:rsidRPr="00C078FD" w:rsidRDefault="003047F5" w:rsidP="00B63D9D">
      <w:pPr>
        <w:spacing w:line="276" w:lineRule="auto"/>
        <w:ind w:firstLine="567"/>
        <w:jc w:val="both"/>
      </w:pPr>
    </w:p>
    <w:p w14:paraId="13A4C6D4" w14:textId="7DE84D27" w:rsidR="001C16E1" w:rsidRDefault="003047F5" w:rsidP="001C16E1">
      <w:pPr>
        <w:spacing w:line="276" w:lineRule="auto"/>
        <w:ind w:firstLine="567"/>
        <w:jc w:val="both"/>
      </w:pPr>
      <w:r w:rsidRPr="00C078FD">
        <w:t>[1]</w:t>
      </w:r>
      <w:r w:rsidR="000C08BC">
        <w:t> </w:t>
      </w:r>
      <w:r w:rsidR="001C16E1">
        <w:t xml:space="preserve">Ar </w:t>
      </w:r>
      <w:r w:rsidR="001C16E1" w:rsidRPr="001C16E1">
        <w:t xml:space="preserve">Administratīvās apgabaltiesas </w:t>
      </w:r>
      <w:proofErr w:type="gramStart"/>
      <w:r w:rsidR="001C16E1" w:rsidRPr="001C16E1">
        <w:t>2021.gada</w:t>
      </w:r>
      <w:proofErr w:type="gramEnd"/>
      <w:r w:rsidR="001C16E1" w:rsidRPr="001C16E1">
        <w:t xml:space="preserve"> 18.februāra lēmumu</w:t>
      </w:r>
      <w:r w:rsidR="001C16E1">
        <w:t>, pamatojoties uz Ministru kabineta lūgumu, grozīta Administratīvās apgabaltiesas 2020.gada 10.jūnija sprieduma izpildes kārtība</w:t>
      </w:r>
      <w:r w:rsidR="00D61ACB">
        <w:t>, pagarinot sprieduma izpildes termiņu</w:t>
      </w:r>
      <w:r w:rsidR="001C16E1">
        <w:t xml:space="preserve">. Ar minēto spriedumu pieteicēja </w:t>
      </w:r>
      <w:proofErr w:type="gramStart"/>
      <w:r w:rsidR="00A4448A">
        <w:t>[</w:t>
      </w:r>
      <w:proofErr w:type="gramEnd"/>
      <w:r w:rsidR="00A4448A">
        <w:t>pers. A]</w:t>
      </w:r>
      <w:r w:rsidR="001C16E1">
        <w:t xml:space="preserve"> pieteikums ir apmierināts daļā un Ministru kabinetam uzlikts pienākums nodrošināt, ka sešu mēnešu laikā no sprieduma spēkā stāšanās brīža tiek īstenota Dzelzceļa likuma </w:t>
      </w:r>
      <w:proofErr w:type="gramStart"/>
      <w:r w:rsidR="001C16E1">
        <w:t>14.panta</w:t>
      </w:r>
      <w:proofErr w:type="gramEnd"/>
      <w:r w:rsidR="001C16E1">
        <w:t xml:space="preserve"> ceturtajā daļā aprakstītā procedūra un pieņemts lēmums par </w:t>
      </w:r>
      <w:r w:rsidR="00094286">
        <w:t>pieteicēja</w:t>
      </w:r>
      <w:r w:rsidR="001C16E1">
        <w:t xml:space="preserve"> pieprasītā zemesgabala izslēgšanu no dzelzceļa infrastruktūras zemes nodalījuma joslas un nodošanu atsavināšanai vai pieņemts lēmums par tā saglabāšanu valsts īpašumā, norādot, kādu funkciju īstenošanai vai uzdevumu pildīšanai šis zemesgabals ir nepieciešams. Ar pārsūdzēto apgabaltiesas lēmumu </w:t>
      </w:r>
      <w:r w:rsidR="00D61ACB">
        <w:t>noteikts, ka attiecīgās darbības ir veicamas viena gada laikā no sprieduma spēkā stāšanās dienas.</w:t>
      </w:r>
    </w:p>
    <w:p w14:paraId="597EDB8F" w14:textId="35AFED85" w:rsidR="00D61ACB" w:rsidRDefault="00D61ACB" w:rsidP="00D61ACB">
      <w:pPr>
        <w:spacing w:line="276" w:lineRule="auto"/>
        <w:ind w:firstLine="567"/>
        <w:jc w:val="both"/>
      </w:pPr>
      <w:r>
        <w:t>Pārsūdzētajā lēmumā apgabaltiesa secināj</w:t>
      </w:r>
      <w:r w:rsidR="00972DAF">
        <w:t>a</w:t>
      </w:r>
      <w:r>
        <w:t>, ka Ministru kabinets pamatoti ir norādījis, ka jautājums par nekustamajiem īpašumiem, kas atrodas uz valstij piekritīgās dzelzceļa līnijas zemes, ir komplicēts</w:t>
      </w:r>
      <w:proofErr w:type="gramStart"/>
      <w:r>
        <w:t xml:space="preserve"> un</w:t>
      </w:r>
      <w:proofErr w:type="gramEnd"/>
      <w:r>
        <w:t xml:space="preserve"> apjomīgs, jo tā izvērtēšanā ir iesaistītas vairākas valsts institūcijas un vietējās pašvaldības. Tāpat apgabaltiesa konstatēja, ka ir sagatavots Ministru kabineta rīkojuma projekts „Par sliežu ceļa posma Liepāja – Ventspils slēgšanu”, tas šobrīd tiek precizēts, kā arī tiek izvērtēta uz valstij piekritīgās zemes esošo būvju izmantošana un turpmākā rīcība ar tām. Līdz ar to apgabaltiesa atzina, ka šobrīd nav iespējams iesniegt minēto rīkojuma projektu izskatīšanai Ministru kabinetā. Pamatojoties uz iepriekš norādīto, apgabaltiesa arī noraidīja pieteicēja argumentu, ka Satiksmes ministrija nav veikusi nekādas darbības, lai nodrošinātu sprieduma izpildi. Apgabaltiesa arī ņēma vērā, ka pieteicējs nav norādījis un pamatojis iespējamo viņa tiesību vai tiesisko interešu aizskārumu, kuru radītu sprieduma izpildes termiņa pagarināšana par sešiem mēnešiem.</w:t>
      </w:r>
    </w:p>
    <w:p w14:paraId="4507EE88" w14:textId="77777777" w:rsidR="001C16E1" w:rsidRDefault="001C16E1" w:rsidP="001C16E1">
      <w:pPr>
        <w:spacing w:line="276" w:lineRule="auto"/>
        <w:ind w:firstLine="567"/>
        <w:jc w:val="both"/>
      </w:pPr>
    </w:p>
    <w:p w14:paraId="7CC0AA5F" w14:textId="677F9E7D" w:rsidR="0023611C" w:rsidRDefault="00B465FE" w:rsidP="00B465FE">
      <w:pPr>
        <w:spacing w:line="276" w:lineRule="auto"/>
        <w:ind w:firstLine="567"/>
        <w:jc w:val="both"/>
      </w:pPr>
      <w:r>
        <w:lastRenderedPageBreak/>
        <w:t>[</w:t>
      </w:r>
      <w:r w:rsidR="0023611C">
        <w:t>2</w:t>
      </w:r>
      <w:r>
        <w:t>] </w:t>
      </w:r>
      <w:r w:rsidR="008B75E0">
        <w:t xml:space="preserve">Pieteicējs iesniedzis </w:t>
      </w:r>
      <w:r w:rsidR="008B75E0" w:rsidRPr="008B75E0">
        <w:t xml:space="preserve">blakus sūdzību par </w:t>
      </w:r>
      <w:r w:rsidR="008B75E0">
        <w:t>apgabaltiesas</w:t>
      </w:r>
      <w:r w:rsidR="008B75E0" w:rsidRPr="008B75E0">
        <w:t xml:space="preserve"> </w:t>
      </w:r>
      <w:proofErr w:type="gramStart"/>
      <w:r w:rsidR="008B75E0" w:rsidRPr="008B75E0">
        <w:t>202</w:t>
      </w:r>
      <w:r w:rsidR="008B75E0">
        <w:t>1</w:t>
      </w:r>
      <w:r w:rsidR="008B75E0" w:rsidRPr="008B75E0">
        <w:t>.gada</w:t>
      </w:r>
      <w:proofErr w:type="gramEnd"/>
      <w:r w:rsidR="008B75E0" w:rsidRPr="008B75E0">
        <w:t xml:space="preserve"> </w:t>
      </w:r>
      <w:r w:rsidR="008B75E0">
        <w:t>18</w:t>
      </w:r>
      <w:r w:rsidR="008B75E0" w:rsidRPr="008B75E0">
        <w:t>.</w:t>
      </w:r>
      <w:r w:rsidR="008B75E0">
        <w:t>februāra</w:t>
      </w:r>
      <w:r w:rsidR="008B75E0" w:rsidRPr="008B75E0">
        <w:t xml:space="preserve"> lēmumu</w:t>
      </w:r>
      <w:r w:rsidR="00972DAF">
        <w:t>. Pieteicēja ieskatā n</w:t>
      </w:r>
      <w:r w:rsidR="0023611C">
        <w:t xml:space="preserve">av ievērots likuma „Par tiesu varu” </w:t>
      </w:r>
      <w:proofErr w:type="gramStart"/>
      <w:r w:rsidR="0023611C">
        <w:t>16.pants</w:t>
      </w:r>
      <w:proofErr w:type="gramEnd"/>
      <w:r w:rsidR="00972DAF">
        <w:t xml:space="preserve">. </w:t>
      </w:r>
      <w:r w:rsidR="0023611C">
        <w:t>Sprieduma izpildes termiņa pagarinājums nav sprieduma izpildes kārtības grozīšana</w:t>
      </w:r>
      <w:r w:rsidR="00972DAF">
        <w:t xml:space="preserve">, </w:t>
      </w:r>
      <w:r w:rsidR="00BD13C7">
        <w:t>un</w:t>
      </w:r>
      <w:r w:rsidR="00972DAF">
        <w:t xml:space="preserve"> s</w:t>
      </w:r>
      <w:r w:rsidR="0023611C">
        <w:t xml:space="preserve">prieduma izpildes kārtību nosaka Administratīvā procesa likuma </w:t>
      </w:r>
      <w:proofErr w:type="gramStart"/>
      <w:r w:rsidR="0023611C">
        <w:t>358.pants</w:t>
      </w:r>
      <w:proofErr w:type="gramEnd"/>
      <w:r w:rsidR="0023611C">
        <w:t>.</w:t>
      </w:r>
      <w:r w:rsidR="00972DAF">
        <w:t xml:space="preserve"> Pieteicēja ieskatā</w:t>
      </w:r>
      <w:r w:rsidR="00BD13C7">
        <w:t xml:space="preserve"> </w:t>
      </w:r>
      <w:r w:rsidR="00972DAF">
        <w:t>a</w:t>
      </w:r>
      <w:r w:rsidR="0023611C">
        <w:t>tbildētāja nav vei</w:t>
      </w:r>
      <w:r w:rsidR="003F7490">
        <w:t>kusi</w:t>
      </w:r>
      <w:r w:rsidR="0023611C">
        <w:t xml:space="preserve"> nekādas darbības, lai izpildītu tiesas spriedumu, un nav arī lū</w:t>
      </w:r>
      <w:r w:rsidR="00EE46AD">
        <w:t>gusi</w:t>
      </w:r>
      <w:r w:rsidR="0023611C">
        <w:t xml:space="preserve"> izskaidrot spriedumu.</w:t>
      </w:r>
      <w:r w:rsidR="00972DAF">
        <w:t xml:space="preserve"> </w:t>
      </w:r>
      <w:r w:rsidR="0023611C">
        <w:t xml:space="preserve">Apgabaltiesa </w:t>
      </w:r>
      <w:r w:rsidR="00972DAF">
        <w:t>esot</w:t>
      </w:r>
      <w:r w:rsidR="00BD13C7">
        <w:t xml:space="preserve"> arī</w:t>
      </w:r>
      <w:r w:rsidR="0023611C">
        <w:t xml:space="preserve"> nepamatoti atsaukusies uz Administratīvā procesa likuma </w:t>
      </w:r>
      <w:proofErr w:type="gramStart"/>
      <w:r w:rsidR="0023611C">
        <w:t>266.pantu</w:t>
      </w:r>
      <w:proofErr w:type="gramEnd"/>
      <w:r w:rsidR="0023611C">
        <w:t>.</w:t>
      </w:r>
    </w:p>
    <w:p w14:paraId="37227AF1" w14:textId="77777777" w:rsidR="0023611C" w:rsidRDefault="0023611C" w:rsidP="00B465FE">
      <w:pPr>
        <w:spacing w:line="276" w:lineRule="auto"/>
        <w:ind w:firstLine="567"/>
        <w:jc w:val="both"/>
      </w:pPr>
    </w:p>
    <w:p w14:paraId="1900DA50" w14:textId="77777777" w:rsidR="003047F5" w:rsidRPr="00C078FD" w:rsidRDefault="003047F5" w:rsidP="00B63D9D">
      <w:pPr>
        <w:spacing w:line="276" w:lineRule="auto"/>
        <w:jc w:val="center"/>
        <w:rPr>
          <w:b/>
        </w:rPr>
      </w:pPr>
      <w:r w:rsidRPr="00C078FD">
        <w:rPr>
          <w:b/>
        </w:rPr>
        <w:t>Motīvu daļa</w:t>
      </w:r>
    </w:p>
    <w:p w14:paraId="50C3E4A3" w14:textId="77777777" w:rsidR="003047F5" w:rsidRPr="00C078FD" w:rsidRDefault="003047F5" w:rsidP="00B63D9D">
      <w:pPr>
        <w:spacing w:line="276" w:lineRule="auto"/>
        <w:ind w:firstLine="567"/>
        <w:jc w:val="both"/>
      </w:pPr>
    </w:p>
    <w:p w14:paraId="4294A3E9" w14:textId="3590908C" w:rsidR="0023611C" w:rsidRDefault="003047F5" w:rsidP="0023611C">
      <w:pPr>
        <w:spacing w:line="276" w:lineRule="auto"/>
        <w:ind w:firstLine="567"/>
        <w:jc w:val="both"/>
      </w:pPr>
      <w:r w:rsidRPr="00C078FD">
        <w:t>[</w:t>
      </w:r>
      <w:r w:rsidR="0023611C">
        <w:t>3</w:t>
      </w:r>
      <w:r w:rsidRPr="00C078FD">
        <w:t>]</w:t>
      </w:r>
      <w:r w:rsidR="00C40E01">
        <w:t> </w:t>
      </w:r>
      <w:r w:rsidR="0023611C">
        <w:t xml:space="preserve">Likuma </w:t>
      </w:r>
      <w:r w:rsidR="0023611C" w:rsidRPr="0023611C">
        <w:t xml:space="preserve">„Par tiesu varu” </w:t>
      </w:r>
      <w:proofErr w:type="gramStart"/>
      <w:r w:rsidR="0023611C" w:rsidRPr="0023611C">
        <w:t>16.pant</w:t>
      </w:r>
      <w:r w:rsidR="0023611C">
        <w:t>a</w:t>
      </w:r>
      <w:proofErr w:type="gramEnd"/>
      <w:r w:rsidR="0023611C">
        <w:t xml:space="preserve"> otrā daļa noteic, ka spriedums, kas stājies likumīgā spēkā, ir izpildāms. Savukārt atbilstoši šā pan</w:t>
      </w:r>
      <w:r w:rsidR="009A691C">
        <w:t>t</w:t>
      </w:r>
      <w:r w:rsidR="0023611C">
        <w:t>a ceturtajai daļai</w:t>
      </w:r>
      <w:r w:rsidR="009A691C">
        <w:t xml:space="preserve"> šāds spriedums „</w:t>
      </w:r>
      <w:r w:rsidR="0023611C">
        <w:t xml:space="preserve">ir obligāts </w:t>
      </w:r>
      <w:r w:rsidR="009A691C">
        <w:t xml:space="preserve">visiem </w:t>
      </w:r>
      <w:r w:rsidR="0023611C">
        <w:t>un pret to jāizturas ar tādu pašu cieņu kā pret likumu</w:t>
      </w:r>
      <w:r w:rsidR="009A691C">
        <w:t>”</w:t>
      </w:r>
      <w:r w:rsidR="0023611C">
        <w:t>.</w:t>
      </w:r>
      <w:r w:rsidR="009A691C">
        <w:t xml:space="preserve"> Arī Administratīvā procesa likuma </w:t>
      </w:r>
      <w:proofErr w:type="gramStart"/>
      <w:r w:rsidR="009A691C">
        <w:t>263.panta</w:t>
      </w:r>
      <w:proofErr w:type="gramEnd"/>
      <w:r w:rsidR="009A691C">
        <w:t xml:space="preserve"> ceturtā daļa paredz, ka s</w:t>
      </w:r>
      <w:r w:rsidR="009A691C" w:rsidRPr="009A691C">
        <w:t>pēkā stājies spriedums ir obligāti izpildāms, un to var atcelt tikai likumā noteiktajos gadījumos un kārtībā.</w:t>
      </w:r>
      <w:r w:rsidR="00A65F63">
        <w:t xml:space="preserve"> Ar šīm normām ir konkretizētas tiesības uz taisnīgu tiesu, kuru neatņemama sastāvdaļa ir tiesības uz spēkā stājušos tiesas spriedumu izpildi. Tiesības uz taisnīgu tiesu būtu iluzoras un visas no tām izrietošās institucionālās un procesuālās garantijas zaudētu savu nozīmi, ja spēkā stājušos tiesas spriedumu procesa dalībnieki varētu nepildīt.</w:t>
      </w:r>
    </w:p>
    <w:p w14:paraId="38A0283A" w14:textId="48B9DC09" w:rsidR="00C948C2" w:rsidRDefault="009A691C" w:rsidP="00C948C2">
      <w:pPr>
        <w:spacing w:line="276" w:lineRule="auto"/>
        <w:ind w:firstLine="567"/>
        <w:jc w:val="both"/>
      </w:pPr>
      <w:r>
        <w:t xml:space="preserve">Vienlaikus </w:t>
      </w:r>
      <w:r w:rsidRPr="009A691C">
        <w:t xml:space="preserve">Administratīvā procesa likuma </w:t>
      </w:r>
      <w:proofErr w:type="gramStart"/>
      <w:r w:rsidRPr="009A691C">
        <w:t>26</w:t>
      </w:r>
      <w:r>
        <w:t>6</w:t>
      </w:r>
      <w:r w:rsidRPr="009A691C">
        <w:t>.panta</w:t>
      </w:r>
      <w:proofErr w:type="gramEnd"/>
      <w:r w:rsidRPr="009A691C">
        <w:t xml:space="preserve"> </w:t>
      </w:r>
      <w:r>
        <w:t>pirmā daļa noteic, ka t</w:t>
      </w:r>
      <w:r w:rsidRPr="009A691C">
        <w:t>iesa, kas taisījusi spriedumu lietā, pēc administratīvā procesa dalībnieka lūguma, ievērojot konkrētos apstākļus, var sadalīt sprieduma izpildi termiņos, kā arī grozīt sprieduma izpildes veidu un kārtību.</w:t>
      </w:r>
      <w:r w:rsidR="00A65F63">
        <w:t xml:space="preserve"> Tātad likumdevējs ir paredzējis, ka spriedumā noteiktie izpildes termiņi, veids un kārtība var tikt grozīti pēc procesa dalībnieka lūguma</w:t>
      </w:r>
      <w:r w:rsidR="00C948C2">
        <w:t xml:space="preserve">. Taču, lai nodrošinātu likuma </w:t>
      </w:r>
      <w:r w:rsidR="00C948C2" w:rsidRPr="00C948C2">
        <w:t xml:space="preserve">„Par tiesu varu” </w:t>
      </w:r>
      <w:proofErr w:type="gramStart"/>
      <w:r w:rsidR="00C948C2" w:rsidRPr="00C948C2">
        <w:t>16.panta</w:t>
      </w:r>
      <w:proofErr w:type="gramEnd"/>
      <w:r w:rsidR="00C948C2" w:rsidRPr="00C948C2">
        <w:t xml:space="preserve"> </w:t>
      </w:r>
      <w:r w:rsidR="00C948C2">
        <w:t>un</w:t>
      </w:r>
      <w:r w:rsidR="00C948C2" w:rsidRPr="00C948C2">
        <w:t xml:space="preserve"> Administratīvā procesa likuma 263.panta </w:t>
      </w:r>
      <w:r w:rsidR="00C948C2">
        <w:t xml:space="preserve">ievērošanu, būtiski ir nošķirt </w:t>
      </w:r>
      <w:r w:rsidR="00C948C2" w:rsidRPr="009A691C">
        <w:t>Administratīvā procesa likuma 26</w:t>
      </w:r>
      <w:r w:rsidR="00C948C2">
        <w:t>6</w:t>
      </w:r>
      <w:r w:rsidR="00C948C2" w:rsidRPr="009A691C">
        <w:t>.pant</w:t>
      </w:r>
      <w:r w:rsidR="00C948C2">
        <w:t>ā pieļautos grozījumus no</w:t>
      </w:r>
      <w:r w:rsidR="00C948C2" w:rsidRPr="009A691C">
        <w:t xml:space="preserve"> </w:t>
      </w:r>
      <w:r w:rsidR="00C948C2">
        <w:t>sprieduma grozīšanas pēc būtības vai tādām izmaiņām, kas faktiski atceļ sprieduma izpildes obligātumu (</w:t>
      </w:r>
      <w:r w:rsidR="00C948C2" w:rsidRPr="00C948C2">
        <w:rPr>
          <w:i/>
          <w:iCs/>
        </w:rPr>
        <w:t>sal.: Senāta 2017.gada 6.februāra lēmuma lietā Nr. SKC-723/2017 (C29622711) 8.punkts</w:t>
      </w:r>
      <w:r w:rsidR="00C948C2">
        <w:t>).</w:t>
      </w:r>
    </w:p>
    <w:p w14:paraId="73BF6D73" w14:textId="754CD5B3" w:rsidR="00C948C2" w:rsidRDefault="00C948C2" w:rsidP="00C948C2">
      <w:pPr>
        <w:spacing w:line="276" w:lineRule="auto"/>
        <w:ind w:firstLine="567"/>
        <w:jc w:val="both"/>
      </w:pPr>
      <w:r>
        <w:t xml:space="preserve">Ar pārsūdzēto lēmumu apgabaltiesa nav grozījusi spriedumu pēc būtības un nav arī atcēlusi sprieduma izpildes obligātumu, jo Ministru kabinetam joprojām ir pienākums veikt sprieduma rezolutīvajā daļā </w:t>
      </w:r>
      <w:proofErr w:type="gramStart"/>
      <w:r>
        <w:t>noteiktās darbības</w:t>
      </w:r>
      <w:proofErr w:type="gramEnd"/>
      <w:r w:rsidR="00CD2617">
        <w:t xml:space="preserve">. Līdz ar to nav pamata konstatēt ne </w:t>
      </w:r>
      <w:r w:rsidR="00CD2617" w:rsidRPr="00CD2617">
        <w:t xml:space="preserve">likuma „Par tiesu varu” </w:t>
      </w:r>
      <w:proofErr w:type="gramStart"/>
      <w:r w:rsidR="00CD2617" w:rsidRPr="00CD2617">
        <w:t>16.panta</w:t>
      </w:r>
      <w:proofErr w:type="gramEnd"/>
      <w:r w:rsidR="00CD2617">
        <w:t xml:space="preserve"> otrās un ceturtās daļas, ne</w:t>
      </w:r>
      <w:r w:rsidR="00CD2617" w:rsidRPr="00CD2617">
        <w:t xml:space="preserve"> Administratīvā procesa likuma 263.panta</w:t>
      </w:r>
      <w:r w:rsidR="00CD2617">
        <w:t xml:space="preserve"> ceturtās daļas pārkāpumu.</w:t>
      </w:r>
    </w:p>
    <w:p w14:paraId="62E274FC" w14:textId="4ED22464" w:rsidR="00C948C2" w:rsidRDefault="00C948C2" w:rsidP="0023611C">
      <w:pPr>
        <w:spacing w:line="276" w:lineRule="auto"/>
        <w:ind w:firstLine="567"/>
        <w:jc w:val="both"/>
      </w:pPr>
    </w:p>
    <w:p w14:paraId="6ECB0178" w14:textId="353AF09D" w:rsidR="00CD2617" w:rsidRDefault="00CD2617" w:rsidP="0023611C">
      <w:pPr>
        <w:spacing w:line="276" w:lineRule="auto"/>
        <w:ind w:firstLine="567"/>
        <w:jc w:val="both"/>
      </w:pPr>
      <w:r>
        <w:t>[4] </w:t>
      </w:r>
      <w:r w:rsidR="00246550">
        <w:t xml:space="preserve">Pieteicējs </w:t>
      </w:r>
      <w:r>
        <w:t xml:space="preserve">uzskata, ka apgabaltiesa ir nepamatoti atsaukusies uz </w:t>
      </w:r>
      <w:r w:rsidRPr="00CD2617">
        <w:t xml:space="preserve">Administratīvā procesa likuma </w:t>
      </w:r>
      <w:proofErr w:type="gramStart"/>
      <w:r w:rsidRPr="00CD2617">
        <w:t>266.pantu</w:t>
      </w:r>
      <w:proofErr w:type="gramEnd"/>
      <w:r>
        <w:t>, jo s</w:t>
      </w:r>
      <w:r w:rsidRPr="00CD2617">
        <w:t xml:space="preserve">prieduma izpildes termiņa pagarinājums nav sprieduma izpildes kārtības grozīšana. Sprieduma izpildes kārtību </w:t>
      </w:r>
      <w:r>
        <w:t>regulējot</w:t>
      </w:r>
      <w:r w:rsidRPr="00CD2617">
        <w:t xml:space="preserve"> </w:t>
      </w:r>
      <w:bookmarkStart w:id="1" w:name="_Hlk72924759"/>
      <w:r w:rsidRPr="00CD2617">
        <w:t xml:space="preserve">Administratīvā procesa likuma </w:t>
      </w:r>
      <w:proofErr w:type="gramStart"/>
      <w:r w:rsidRPr="00CD2617">
        <w:t>358.pants</w:t>
      </w:r>
      <w:bookmarkEnd w:id="1"/>
      <w:proofErr w:type="gramEnd"/>
      <w:r>
        <w:t>.</w:t>
      </w:r>
    </w:p>
    <w:p w14:paraId="64B2517F" w14:textId="206BB45A" w:rsidR="00CD2617" w:rsidRDefault="00CD2617" w:rsidP="0023611C">
      <w:pPr>
        <w:spacing w:line="276" w:lineRule="auto"/>
        <w:ind w:firstLine="567"/>
        <w:jc w:val="both"/>
      </w:pPr>
      <w:r>
        <w:t xml:space="preserve">Senāts vispirms </w:t>
      </w:r>
      <w:r w:rsidR="00972DAF">
        <w:t>vērš pieteicēja uzmanību uz to</w:t>
      </w:r>
      <w:r>
        <w:t>, ka</w:t>
      </w:r>
      <w:r w:rsidR="00F501C6" w:rsidRPr="00F501C6">
        <w:t xml:space="preserve"> Administratīvā procesa likuma </w:t>
      </w:r>
      <w:proofErr w:type="gramStart"/>
      <w:r w:rsidR="00F501C6" w:rsidRPr="00F501C6">
        <w:t>358.pants</w:t>
      </w:r>
      <w:proofErr w:type="gramEnd"/>
      <w:r w:rsidR="00F501C6">
        <w:t xml:space="preserve"> regulē administratīvo aktu, nevis tiesas spriedumu izpildi. Tiesas nolēmumu izpildi regulē Administratīvā procesa likuma 43.nodaļa, kurā galvenokārt ir noteikta tiesas nolēmumu piespiedu izpildes kārtība. Taču tas, ka Administratīvā procesa likumā ir šādas normas, nekādi nepierāda to, ka sprieduma izpildes kārtība neietver arī jautājumu par sprieduma izpildes termiņu.</w:t>
      </w:r>
    </w:p>
    <w:p w14:paraId="268A6261" w14:textId="6B2C860C" w:rsidR="007866CB" w:rsidRDefault="00F501C6" w:rsidP="0023611C">
      <w:pPr>
        <w:spacing w:line="276" w:lineRule="auto"/>
        <w:ind w:firstLine="567"/>
        <w:jc w:val="both"/>
      </w:pPr>
      <w:r>
        <w:t xml:space="preserve">Kā jau tika norādīts, </w:t>
      </w:r>
      <w:r w:rsidRPr="00F501C6">
        <w:t xml:space="preserve">Administratīvā procesa likuma </w:t>
      </w:r>
      <w:proofErr w:type="gramStart"/>
      <w:r w:rsidRPr="00F501C6">
        <w:t>266.pant</w:t>
      </w:r>
      <w:r>
        <w:t>s</w:t>
      </w:r>
      <w:proofErr w:type="gramEnd"/>
      <w:r>
        <w:t xml:space="preserve"> paredz iespēju </w:t>
      </w:r>
      <w:r w:rsidRPr="00F501C6">
        <w:t>sadalīt sprieduma izpildi termiņos, kā arī grozīt sprieduma izpildes veidu un kārtību</w:t>
      </w:r>
      <w:r>
        <w:t xml:space="preserve">. Šajā </w:t>
      </w:r>
      <w:r w:rsidR="00972DAF">
        <w:t xml:space="preserve">pantā </w:t>
      </w:r>
      <w:r>
        <w:t>atšķirībā no Civilprocesa likuma 206.panta</w:t>
      </w:r>
      <w:r w:rsidR="00CE5076">
        <w:t xml:space="preserve">, kas ir līdzīgs Administratīvā procesa likuma </w:t>
      </w:r>
      <w:r w:rsidR="00CE5076">
        <w:lastRenderedPageBreak/>
        <w:t>266.pantam, nav minēta iespēja atlikt sprieduma izpildi. Taču tas nav pamats secināt, ka Administratīvā procesa likuma 266.panta kārtībā nevar pagarināt sprieduma izpildes termiņu.</w:t>
      </w:r>
    </w:p>
    <w:p w14:paraId="3128C1D9" w14:textId="5BAF1659" w:rsidR="007866CB" w:rsidRDefault="00CE5076" w:rsidP="0023611C">
      <w:pPr>
        <w:spacing w:line="276" w:lineRule="auto"/>
        <w:ind w:firstLine="567"/>
        <w:jc w:val="both"/>
      </w:pPr>
      <w:r>
        <w:t xml:space="preserve">Sadalot sprieduma izpildi termiņos, </w:t>
      </w:r>
      <w:r w:rsidR="00EE46AD">
        <w:t xml:space="preserve">pēc būtības </w:t>
      </w:r>
      <w:r>
        <w:t xml:space="preserve">arī tiek pagarināts sprieduma pilnīgas izpildes termiņš. </w:t>
      </w:r>
      <w:r w:rsidR="00BD13C7">
        <w:t>Tātad l</w:t>
      </w:r>
      <w:r>
        <w:t>ikumdevējs ir uzskatījis, ka arī administratīvā procesa kārtībā izskatītās lietās var būt nepieciešams un pieļaujams mainīt sprieduma izpildes termiņu.</w:t>
      </w:r>
    </w:p>
    <w:p w14:paraId="5EF74306" w14:textId="4CD0CC55" w:rsidR="00F501C6" w:rsidRDefault="00CE5076" w:rsidP="0023611C">
      <w:pPr>
        <w:spacing w:line="276" w:lineRule="auto"/>
        <w:ind w:firstLine="567"/>
        <w:jc w:val="both"/>
      </w:pPr>
      <w:r>
        <w:t xml:space="preserve">Turklāt </w:t>
      </w:r>
      <w:r w:rsidRPr="00CE5076">
        <w:t xml:space="preserve">Administratīvā procesa likuma </w:t>
      </w:r>
      <w:proofErr w:type="gramStart"/>
      <w:r w:rsidRPr="00CE5076">
        <w:t>266.pant</w:t>
      </w:r>
      <w:r>
        <w:t>ā</w:t>
      </w:r>
      <w:proofErr w:type="gramEnd"/>
      <w:r>
        <w:t xml:space="preserve"> lietota</w:t>
      </w:r>
      <w:r w:rsidR="00A40675">
        <w:t>i</w:t>
      </w:r>
      <w:r>
        <w:t xml:space="preserve">s jēdziens „izpildes kārtība” ir plašs. </w:t>
      </w:r>
      <w:r w:rsidR="007866CB">
        <w:t xml:space="preserve">Saskaņā ar Latviešu literārās valodas vārdnīcā norādīto </w:t>
      </w:r>
      <w:r w:rsidR="00127619">
        <w:t>„</w:t>
      </w:r>
      <w:r w:rsidR="007866CB">
        <w:t>kārtība</w:t>
      </w:r>
      <w:r w:rsidR="00127619">
        <w:t>”</w:t>
      </w:r>
      <w:r w:rsidR="007866CB">
        <w:t xml:space="preserve"> ir arī </w:t>
      </w:r>
      <w:r w:rsidR="00D120BA">
        <w:t>v</w:t>
      </w:r>
      <w:r w:rsidR="007866CB" w:rsidRPr="007866CB">
        <w:t xml:space="preserve">eids, kādā (kas) notiek, tiek realizēts, noteikumi, saskaņā ar kuriem (kas) notiek, tiek </w:t>
      </w:r>
      <w:r w:rsidR="007866CB" w:rsidRPr="00AA6D17">
        <w:t>realizēts (</w:t>
      </w:r>
      <w:hyperlink r:id="rId8" w:history="1">
        <w:r w:rsidR="00A40675" w:rsidRPr="00AA6D17">
          <w:rPr>
            <w:rStyle w:val="Hyperlink"/>
            <w:i/>
            <w:iCs/>
            <w:color w:val="auto"/>
            <w:u w:val="none"/>
          </w:rPr>
          <w:t>www.tezaurs.lv</w:t>
        </w:r>
      </w:hyperlink>
      <w:r w:rsidR="007866CB" w:rsidRPr="00AA6D17">
        <w:t>).</w:t>
      </w:r>
      <w:r w:rsidR="00A40675" w:rsidRPr="00AA6D17">
        <w:t xml:space="preserve"> </w:t>
      </w:r>
      <w:r w:rsidR="00A40675">
        <w:t xml:space="preserve">Līdz ar to </w:t>
      </w:r>
      <w:r w:rsidR="00A40675" w:rsidRPr="00A40675">
        <w:t>jēdzien</w:t>
      </w:r>
      <w:r w:rsidR="00A40675">
        <w:t>u</w:t>
      </w:r>
      <w:r w:rsidR="00A40675" w:rsidRPr="00A40675">
        <w:t xml:space="preserve"> „izpildes kārtība”</w:t>
      </w:r>
      <w:r w:rsidR="00A40675">
        <w:t xml:space="preserve"> var interpretēt arī kā noteikumus, saskaņā ar kuriem notiek izpilde. Tas nozīmē, ka izpildes kārtība var aptvert ļoti plašu ar izpildi saistītu jautājumu loku. Tas ir atspoguļots arī, piemēram, profesora, Dr.iur. Vladimira Bukovska grāmatā „</w:t>
      </w:r>
      <w:proofErr w:type="spellStart"/>
      <w:r w:rsidR="00A40675">
        <w:t>Civīlprocesa</w:t>
      </w:r>
      <w:proofErr w:type="spellEnd"/>
      <w:r w:rsidR="00A40675">
        <w:t xml:space="preserve"> mācības grāmata”, kuras trešās daļas nosaukums ir „Tiesas spriedumu izpildīšanas kārtība”. Šajā daļā ir apskatīts ļoti plašs ar tiesas spriedumu izpildi saistīto jautājumu klāsts, tostarp tiesas tiesības atlikt sprieduma izpildīšanu un sadalīt sprieduma izpildi termiņos </w:t>
      </w:r>
      <w:proofErr w:type="gramStart"/>
      <w:r w:rsidR="00A40675">
        <w:t>(</w:t>
      </w:r>
      <w:proofErr w:type="gramEnd"/>
      <w:r w:rsidR="00A40675" w:rsidRPr="0097496D">
        <w:rPr>
          <w:i/>
          <w:iCs/>
        </w:rPr>
        <w:t xml:space="preserve">Bukovskis V. </w:t>
      </w:r>
      <w:proofErr w:type="spellStart"/>
      <w:r w:rsidR="00A40675" w:rsidRPr="0097496D">
        <w:rPr>
          <w:i/>
          <w:iCs/>
        </w:rPr>
        <w:t>Civīlprocesa</w:t>
      </w:r>
      <w:proofErr w:type="spellEnd"/>
      <w:r w:rsidR="00A40675" w:rsidRPr="0097496D">
        <w:rPr>
          <w:i/>
          <w:iCs/>
        </w:rPr>
        <w:t xml:space="preserve"> mācības grāmata</w:t>
      </w:r>
      <w:r w:rsidR="005B7BE0" w:rsidRPr="0097496D">
        <w:rPr>
          <w:i/>
          <w:iCs/>
        </w:rPr>
        <w:t>. Atkārtots izdevums. [Rīga]: [</w:t>
      </w:r>
      <w:proofErr w:type="spellStart"/>
      <w:r w:rsidR="005B7BE0" w:rsidRPr="0097496D">
        <w:rPr>
          <w:i/>
          <w:iCs/>
        </w:rPr>
        <w:t>b.i</w:t>
      </w:r>
      <w:proofErr w:type="spellEnd"/>
      <w:r w:rsidR="005B7BE0" w:rsidRPr="0097496D">
        <w:rPr>
          <w:i/>
          <w:iCs/>
        </w:rPr>
        <w:t>.], 2015, 591.-664.lpp.</w:t>
      </w:r>
      <w:r w:rsidR="005B7BE0">
        <w:t>)</w:t>
      </w:r>
      <w:r w:rsidR="00A40675">
        <w:t xml:space="preserve">. Tātad </w:t>
      </w:r>
      <w:r w:rsidR="005B7BE0">
        <w:t>V. Bukovskis uzskatīja, ka sprieduma izpildes termiņa mainīšana pieder pie spriedumu izpildes kārtības.</w:t>
      </w:r>
    </w:p>
    <w:p w14:paraId="21ED46B9" w14:textId="73AE0A83" w:rsidR="003F7490" w:rsidRDefault="003F7490" w:rsidP="0023611C">
      <w:pPr>
        <w:spacing w:line="276" w:lineRule="auto"/>
        <w:ind w:firstLine="567"/>
        <w:jc w:val="both"/>
      </w:pPr>
      <w:r>
        <w:t xml:space="preserve">Ievērojot minēto, Senāts secina, ka tiesai </w:t>
      </w:r>
      <w:r w:rsidRPr="003F7490">
        <w:t xml:space="preserve">Administratīvā procesa likuma </w:t>
      </w:r>
      <w:proofErr w:type="gramStart"/>
      <w:r w:rsidRPr="003F7490">
        <w:t>266.pantā</w:t>
      </w:r>
      <w:proofErr w:type="gramEnd"/>
      <w:r>
        <w:t xml:space="preserve"> ir piešķirtas plašas tiesības mainīt spriedumā noteiktos sprieduma izpildes noteikumus, arī tiesības pagarināt sprieduma izpildes termiņu. Līdz ar to apgabaltiesa, lemjot jautājumu par sprieduma izpildes pagarināšanu, ir pamatoti atsaukusies uz Administratīvā procesa likuma </w:t>
      </w:r>
      <w:proofErr w:type="gramStart"/>
      <w:r>
        <w:t>266.pantu</w:t>
      </w:r>
      <w:proofErr w:type="gramEnd"/>
      <w:r>
        <w:t>.</w:t>
      </w:r>
    </w:p>
    <w:p w14:paraId="144FFFC4" w14:textId="1D04C7A2" w:rsidR="003F7490" w:rsidRDefault="003F7490" w:rsidP="0023611C">
      <w:pPr>
        <w:spacing w:line="276" w:lineRule="auto"/>
        <w:ind w:firstLine="567"/>
        <w:jc w:val="both"/>
      </w:pPr>
    </w:p>
    <w:p w14:paraId="5B6B5DD4" w14:textId="70E5B047" w:rsidR="003F7490" w:rsidRDefault="003F7490" w:rsidP="0023611C">
      <w:pPr>
        <w:spacing w:line="276" w:lineRule="auto"/>
        <w:ind w:firstLine="567"/>
        <w:jc w:val="both"/>
      </w:pPr>
      <w:r>
        <w:t>[5] Pieteicējs</w:t>
      </w:r>
      <w:r w:rsidRPr="003F7490">
        <w:t xml:space="preserve"> </w:t>
      </w:r>
      <w:r>
        <w:t>blakus sūdzībā ir uzsvēris, ka at</w:t>
      </w:r>
      <w:r w:rsidRPr="003F7490">
        <w:t>bildētāja nav veikusi nekādas darbības, lai izpildītu tiesas spriedumu</w:t>
      </w:r>
      <w:r>
        <w:t>.</w:t>
      </w:r>
    </w:p>
    <w:p w14:paraId="61CD623A" w14:textId="211E9AAA" w:rsidR="003F7490" w:rsidRDefault="00F501C6" w:rsidP="0023611C">
      <w:pPr>
        <w:spacing w:line="276" w:lineRule="auto"/>
        <w:ind w:firstLine="567"/>
        <w:jc w:val="both"/>
      </w:pPr>
      <w:r w:rsidRPr="00F501C6">
        <w:t xml:space="preserve">Administratīvā procesa likuma </w:t>
      </w:r>
      <w:proofErr w:type="gramStart"/>
      <w:r w:rsidRPr="00F501C6">
        <w:t>266.pant</w:t>
      </w:r>
      <w:r w:rsidR="003F7490">
        <w:t>s</w:t>
      </w:r>
      <w:proofErr w:type="gramEnd"/>
      <w:r w:rsidR="003F7490">
        <w:t xml:space="preserve"> neregulē, kas tieši tiesai ir jāpārbauda, lemjot lūgumu par sprieduma izpildes veida vai kārtības grozīšanu. Šā panta</w:t>
      </w:r>
      <w:r w:rsidRPr="00F501C6">
        <w:t xml:space="preserve"> pirm</w:t>
      </w:r>
      <w:r w:rsidR="003F7490">
        <w:t>aj</w:t>
      </w:r>
      <w:r w:rsidRPr="00F501C6">
        <w:t>ā daļ</w:t>
      </w:r>
      <w:r w:rsidR="003F7490">
        <w:t>ā ir tikai norādīts, ka tiesa šo lēmumu pieņem</w:t>
      </w:r>
      <w:r w:rsidRPr="00F501C6">
        <w:t>, ievērojot konkrētos apstākļus</w:t>
      </w:r>
      <w:r w:rsidR="003F7490">
        <w:t>.</w:t>
      </w:r>
    </w:p>
    <w:p w14:paraId="2E203A95" w14:textId="609A2C67" w:rsidR="003F7490" w:rsidRDefault="003F7490" w:rsidP="0023611C">
      <w:pPr>
        <w:spacing w:line="276" w:lineRule="auto"/>
        <w:ind w:firstLine="567"/>
        <w:jc w:val="both"/>
      </w:pPr>
      <w:r>
        <w:t xml:space="preserve">Senāts atzīst, ka par vienu no šādiem apstākļiem būtu atzīstams tas, vai atbildētājam ir objektīvi šķēršļi izpildīt spriedumu tajā noteiktajā termiņā. </w:t>
      </w:r>
      <w:r w:rsidR="0097496D">
        <w:t xml:space="preserve">Ja atzītu, ka sprieduma izpildes termiņu </w:t>
      </w:r>
      <w:r w:rsidR="0097496D" w:rsidRPr="00F501C6">
        <w:t xml:space="preserve">Administratīvā procesa likuma </w:t>
      </w:r>
      <w:proofErr w:type="gramStart"/>
      <w:r w:rsidR="0097496D" w:rsidRPr="00F501C6">
        <w:t>266.pant</w:t>
      </w:r>
      <w:r w:rsidR="0097496D">
        <w:t>a</w:t>
      </w:r>
      <w:proofErr w:type="gramEnd"/>
      <w:r w:rsidR="0097496D">
        <w:t xml:space="preserve"> kārtībā var pagarināt arī tad, ja termiņu nav iespējams ievērot tāpēc, ka atbildētājs ir vienkārši vilcinājies ar sprieduma izpildi, tad tas ļautu atbildētājam izvairīties no sekām, kas var rasties, ja tiek uzsākta tiesas sprieduma piespiedu izpilde </w:t>
      </w:r>
      <w:r w:rsidR="0097496D" w:rsidRPr="0097496D">
        <w:t>Administratīvā procesa likuma 43.nodaļa</w:t>
      </w:r>
      <w:r w:rsidR="0097496D">
        <w:t>s kārtībā. Šāda atbildētāja interese nebūtu tiesiski aizsargājama (</w:t>
      </w:r>
      <w:r w:rsidR="0097496D" w:rsidRPr="00C948C2">
        <w:rPr>
          <w:i/>
          <w:iCs/>
        </w:rPr>
        <w:t xml:space="preserve">sal.: Senāta 2017.gada 6.februāra lēmuma lietā Nr. SKC-723/2017 (C29622711) </w:t>
      </w:r>
      <w:r w:rsidR="0097496D">
        <w:rPr>
          <w:i/>
          <w:iCs/>
        </w:rPr>
        <w:t>10</w:t>
      </w:r>
      <w:r w:rsidR="0097496D" w:rsidRPr="00C948C2">
        <w:rPr>
          <w:i/>
          <w:iCs/>
        </w:rPr>
        <w:t>.punkts</w:t>
      </w:r>
      <w:r w:rsidR="0097496D">
        <w:t>).</w:t>
      </w:r>
    </w:p>
    <w:p w14:paraId="15A65E83" w14:textId="6407CBB2" w:rsidR="0097496D" w:rsidRDefault="0097496D" w:rsidP="0023611C">
      <w:pPr>
        <w:spacing w:line="276" w:lineRule="auto"/>
        <w:ind w:firstLine="567"/>
        <w:jc w:val="both"/>
      </w:pPr>
      <w:r>
        <w:t>Ievērojot minēto, pieteicēja iebildumu varētu tulkot kā argumentu, ka tiesa ir nepamatoti konstatējusi, ka pastāvēja objektīvi iemesli, kāpēc atbildētāja nevarēja izpildīt spriedumu tajā noteiktajā termiņā.</w:t>
      </w:r>
    </w:p>
    <w:p w14:paraId="4C684025" w14:textId="7FE7F5B4" w:rsidR="006751FF" w:rsidRDefault="0097496D" w:rsidP="00094286">
      <w:pPr>
        <w:spacing w:line="276" w:lineRule="auto"/>
        <w:ind w:firstLine="567"/>
        <w:jc w:val="both"/>
      </w:pPr>
      <w:r>
        <w:t xml:space="preserve">Senāts konstatē, ka apgabaltiesas lēmumā ir minētas darbības, ko Ministru kabinets jau ir veicis sprieduma izpildei, līdz ar to ir pareizi secināts, ka pieteicēja arguments, ka nekas nav darīts sprieduma izpildei, ir noraidāms. No pārsūdzētā apgabaltiesas lēmuma arī izriet, ka apgabaltiesa </w:t>
      </w:r>
      <w:r w:rsidR="006751FF">
        <w:t xml:space="preserve">ir uzskatījusi, ka konkrētā sprieduma izpilde </w:t>
      </w:r>
      <w:r w:rsidR="006751FF" w:rsidRPr="006751FF">
        <w:t>ir komplicēts un apjomīgs</w:t>
      </w:r>
      <w:r w:rsidR="006751FF">
        <w:t xml:space="preserve"> process, tādējādi faktiski atzīstot, ka izpildes termiņa neievērošanai ir objektīvi iemesli. Pieteicējs blakus sūdzībā nav paskaidrojis, kāpēc šie apgabaltiesas secinājumi būtu kļūdaini. Ņemot vērā minēto un </w:t>
      </w:r>
      <w:r w:rsidR="00EE46AD">
        <w:t>ar spriedumu uzdoto darbību</w:t>
      </w:r>
      <w:r w:rsidR="006751FF">
        <w:t xml:space="preserve"> būtību, Senāts nesaskata pamatu apšaubīt apgabaltiesas secinājumus.</w:t>
      </w:r>
    </w:p>
    <w:p w14:paraId="37D59272" w14:textId="77777777" w:rsidR="007919F7" w:rsidRDefault="006751FF" w:rsidP="0023611C">
      <w:pPr>
        <w:spacing w:line="276" w:lineRule="auto"/>
        <w:ind w:firstLine="567"/>
        <w:jc w:val="both"/>
      </w:pPr>
      <w:r>
        <w:lastRenderedPageBreak/>
        <w:t>[6] No apgabaltiesas lēmuma izriet, ka konkrēto apstākļu ievērošana atbilstoši</w:t>
      </w:r>
      <w:r w:rsidRPr="006751FF">
        <w:t xml:space="preserve"> Administratīvā procesa likuma </w:t>
      </w:r>
      <w:proofErr w:type="gramStart"/>
      <w:r w:rsidRPr="006751FF">
        <w:t>266.panta</w:t>
      </w:r>
      <w:proofErr w:type="gramEnd"/>
      <w:r w:rsidRPr="006751FF">
        <w:t xml:space="preserve"> pirm</w:t>
      </w:r>
      <w:r>
        <w:t>ajai</w:t>
      </w:r>
      <w:r w:rsidRPr="006751FF">
        <w:t xml:space="preserve"> daļa</w:t>
      </w:r>
      <w:r w:rsidR="007919F7">
        <w:t xml:space="preserve">i prasa arī līdzsvarot visu iesaistīto procesa dalībnieku intereses. </w:t>
      </w:r>
      <w:r w:rsidR="007919F7" w:rsidRPr="007919F7">
        <w:t xml:space="preserve">Apgabaltiesa </w:t>
      </w:r>
      <w:r w:rsidR="007919F7">
        <w:t>nekonstatēja, ka sprieduma izpildes termiņa pagarināšana nesamērīgi aizskartu pieteicēja tiesības vai intereses, jo pieteicējs nebija uz to norādījis. Arī blakus sūdzībā pieteicējs nav izteicis argumentus, kāpēc būtu pamats uzskatīt, ka procesa dalībnieku tiesības un intereses nav pareizi līdzsvarotas.</w:t>
      </w:r>
    </w:p>
    <w:p w14:paraId="1D93E11F" w14:textId="77777777" w:rsidR="007919F7" w:rsidRDefault="007919F7" w:rsidP="0023611C">
      <w:pPr>
        <w:spacing w:line="276" w:lineRule="auto"/>
        <w:ind w:firstLine="567"/>
        <w:jc w:val="both"/>
      </w:pPr>
    </w:p>
    <w:p w14:paraId="00AB254C" w14:textId="2BD30461" w:rsidR="00960637" w:rsidRDefault="007919F7" w:rsidP="003454D5">
      <w:pPr>
        <w:spacing w:line="276" w:lineRule="auto"/>
        <w:ind w:firstLine="567"/>
        <w:jc w:val="both"/>
      </w:pPr>
      <w:r>
        <w:t xml:space="preserve">[7] Izskatāmajā gadījumā nav arī nozīmes pieteicēja norādei, ka atbildētāja </w:t>
      </w:r>
      <w:r w:rsidRPr="007919F7">
        <w:t>nav lū</w:t>
      </w:r>
      <w:r w:rsidR="00EE46AD">
        <w:t>gusi</w:t>
      </w:r>
      <w:r w:rsidRPr="007919F7">
        <w:t xml:space="preserve"> izskaidrot spriedumu.</w:t>
      </w:r>
      <w:r w:rsidR="00EE46AD">
        <w:t xml:space="preserve"> Atbilstoši Administratīvā procesa likuma </w:t>
      </w:r>
      <w:proofErr w:type="gramStart"/>
      <w:r w:rsidR="00EE46AD">
        <w:t>262.panta</w:t>
      </w:r>
      <w:proofErr w:type="gramEnd"/>
      <w:r w:rsidR="00EE46AD">
        <w:t xml:space="preserve"> pirmajai daļai, j</w:t>
      </w:r>
      <w:r w:rsidR="00EE46AD" w:rsidRPr="00EE46AD">
        <w:t>a ir radušās grūtības ar sprieduma izpildi, tiesa, kura taisījusi spriedumu, var pēc administratīvā procesa dalībnieka lūguma ar savu lēmumu to izskaidrot, negrozot sprieduma saturu.</w:t>
      </w:r>
      <w:r w:rsidR="00EE46AD">
        <w:t xml:space="preserve"> Šajā normā paredzētais sprieduma izskaidrošanas institūts ir paredzēts situācijām, kad atbildētājam rodas neskaidrības par to, kā spriedums ir izpildāms. Tas nav izmantojams gadījumos, kad atbildētājam ir skaidrs, kas ir jādara, taču atbildētāja</w:t>
      </w:r>
      <w:r w:rsidR="00D120BA">
        <w:t>m</w:t>
      </w:r>
      <w:r w:rsidR="00EE46AD">
        <w:t xml:space="preserve"> ir objektīvi šķēršļi ievērot spriedumā noteikto un atbildētājam saprotamo izpildes kārtību. Šādā gadījumā sprieduma izskaidrošana nevar atrisināt atbildētāja grūtības ar sprieduma izpildi, tāpēc ir izmantojams </w:t>
      </w:r>
      <w:r w:rsidR="00EE46AD" w:rsidRPr="00EE46AD">
        <w:t>Administratīvā procesa likuma 266.pant</w:t>
      </w:r>
      <w:r w:rsidR="00EE46AD">
        <w:t>ā paredzētais mehānisms.</w:t>
      </w:r>
    </w:p>
    <w:p w14:paraId="0A7D4B24" w14:textId="744EE50C" w:rsidR="007919F7" w:rsidRDefault="007919F7" w:rsidP="003454D5">
      <w:pPr>
        <w:spacing w:line="276" w:lineRule="auto"/>
        <w:ind w:firstLine="567"/>
        <w:jc w:val="both"/>
      </w:pPr>
    </w:p>
    <w:p w14:paraId="46893C6B" w14:textId="49DD247D" w:rsidR="00CD57A7" w:rsidRPr="00C603EF" w:rsidRDefault="00332160" w:rsidP="00CD57A7">
      <w:pPr>
        <w:spacing w:line="276" w:lineRule="auto"/>
        <w:ind w:firstLine="567"/>
        <w:jc w:val="both"/>
      </w:pPr>
      <w:r w:rsidRPr="00666CCE">
        <w:t>[</w:t>
      </w:r>
      <w:r w:rsidR="00EE46AD">
        <w:t>8</w:t>
      </w:r>
      <w:r w:rsidRPr="00666CCE">
        <w:t>] </w:t>
      </w:r>
      <w:r w:rsidR="00EE46AD">
        <w:t>Rezumējot</w:t>
      </w:r>
      <w:r w:rsidR="00863F80">
        <w:t xml:space="preserve"> minēto,</w:t>
      </w:r>
      <w:r w:rsidR="00CD57A7">
        <w:t xml:space="preserve"> Senāts </w:t>
      </w:r>
      <w:r w:rsidR="00EE46AD">
        <w:t>atzīst, ka nav pamata apgabaltiesas lēmuma atcelšanai un pieteicēja blakus sūdzība ir noraidāma.</w:t>
      </w:r>
    </w:p>
    <w:p w14:paraId="4D70FD31" w14:textId="77777777" w:rsidR="00863F80" w:rsidRDefault="00863F80" w:rsidP="003454D5">
      <w:pPr>
        <w:spacing w:line="276" w:lineRule="auto"/>
        <w:ind w:firstLine="567"/>
        <w:jc w:val="both"/>
      </w:pPr>
    </w:p>
    <w:p w14:paraId="7F133DF8" w14:textId="77777777" w:rsidR="003047F5" w:rsidRPr="00C078FD" w:rsidRDefault="003047F5" w:rsidP="00B63D9D">
      <w:pPr>
        <w:spacing w:line="276" w:lineRule="auto"/>
        <w:jc w:val="center"/>
        <w:rPr>
          <w:b/>
        </w:rPr>
      </w:pPr>
      <w:r w:rsidRPr="00C078FD">
        <w:rPr>
          <w:b/>
        </w:rPr>
        <w:t>Rezolutīvā daļa</w:t>
      </w:r>
    </w:p>
    <w:p w14:paraId="203D55B2" w14:textId="77777777" w:rsidR="003047F5" w:rsidRPr="00C078FD" w:rsidRDefault="003047F5" w:rsidP="00B63D9D">
      <w:pPr>
        <w:spacing w:line="276" w:lineRule="auto"/>
        <w:ind w:firstLine="567"/>
        <w:jc w:val="both"/>
        <w:rPr>
          <w:bCs/>
          <w:spacing w:val="70"/>
        </w:rPr>
      </w:pPr>
    </w:p>
    <w:p w14:paraId="56FE2BEB" w14:textId="04B8C830" w:rsidR="003047F5" w:rsidRPr="00CA5DA3" w:rsidRDefault="003047F5" w:rsidP="00B63D9D">
      <w:pPr>
        <w:spacing w:line="276" w:lineRule="auto"/>
        <w:ind w:firstLine="567"/>
        <w:jc w:val="both"/>
      </w:pPr>
      <w:r w:rsidRPr="00C078FD">
        <w:t xml:space="preserve">Pamatojoties uz </w:t>
      </w:r>
      <w:r w:rsidR="001F40A0" w:rsidRPr="00C078FD">
        <w:t xml:space="preserve">Administratīvā procesa likuma </w:t>
      </w:r>
      <w:proofErr w:type="gramStart"/>
      <w:r w:rsidR="001F40A0" w:rsidRPr="00C078FD">
        <w:t>323.</w:t>
      </w:r>
      <w:r w:rsidR="001F40A0" w:rsidRPr="00CA5DA3">
        <w:t>panta</w:t>
      </w:r>
      <w:proofErr w:type="gramEnd"/>
      <w:r w:rsidR="001F40A0" w:rsidRPr="00CA5DA3">
        <w:t xml:space="preserve"> </w:t>
      </w:r>
      <w:r w:rsidR="00CA5DA3" w:rsidRPr="00CA5DA3">
        <w:t>pirmās daļas 1.punktu</w:t>
      </w:r>
      <w:r w:rsidR="001F40A0" w:rsidRPr="00CA5DA3">
        <w:t xml:space="preserve"> un 324.panta pirmo daļu, </w:t>
      </w:r>
      <w:r w:rsidR="0015480A" w:rsidRPr="00CA5DA3">
        <w:t>Senāts</w:t>
      </w:r>
    </w:p>
    <w:p w14:paraId="5AB6F69F" w14:textId="1EE35DC5" w:rsidR="001F40A0" w:rsidRDefault="001F40A0" w:rsidP="00B63D9D">
      <w:pPr>
        <w:spacing w:line="276" w:lineRule="auto"/>
        <w:ind w:firstLine="567"/>
        <w:jc w:val="both"/>
      </w:pPr>
    </w:p>
    <w:p w14:paraId="6FE7AC9C" w14:textId="300CCC17" w:rsidR="003047F5" w:rsidRPr="00CA5DA3" w:rsidRDefault="003047F5" w:rsidP="00B63D9D">
      <w:pPr>
        <w:spacing w:line="276" w:lineRule="auto"/>
        <w:jc w:val="center"/>
        <w:rPr>
          <w:b/>
        </w:rPr>
      </w:pPr>
      <w:r w:rsidRPr="00CA5DA3">
        <w:rPr>
          <w:b/>
        </w:rPr>
        <w:t>nolēma</w:t>
      </w:r>
    </w:p>
    <w:p w14:paraId="25D5DF80" w14:textId="77777777" w:rsidR="00A6596A" w:rsidRPr="00CA5DA3" w:rsidRDefault="00A6596A" w:rsidP="00B63D9D">
      <w:pPr>
        <w:spacing w:line="276" w:lineRule="auto"/>
        <w:jc w:val="center"/>
        <w:rPr>
          <w:b/>
        </w:rPr>
      </w:pPr>
    </w:p>
    <w:p w14:paraId="18EBEAAC" w14:textId="2D71A370" w:rsidR="00A6596A" w:rsidRPr="00CA5DA3" w:rsidRDefault="00CA5DA3" w:rsidP="00B63D9D">
      <w:pPr>
        <w:spacing w:line="276" w:lineRule="auto"/>
        <w:ind w:firstLine="567"/>
        <w:jc w:val="both"/>
      </w:pPr>
      <w:r>
        <w:t>a</w:t>
      </w:r>
      <w:r w:rsidR="00B3577F" w:rsidRPr="00CA5DA3">
        <w:t xml:space="preserve">tstāt negrozītu Administratīvās </w:t>
      </w:r>
      <w:r w:rsidR="00415AA0" w:rsidRPr="00CA5DA3">
        <w:t xml:space="preserve">apgabaltiesas </w:t>
      </w:r>
      <w:proofErr w:type="gramStart"/>
      <w:r w:rsidR="00EE46AD">
        <w:t>2021.gada</w:t>
      </w:r>
      <w:proofErr w:type="gramEnd"/>
      <w:r w:rsidR="00EE46AD">
        <w:t xml:space="preserve"> 18.februāra </w:t>
      </w:r>
      <w:r w:rsidR="00B3577F" w:rsidRPr="00CA5DA3">
        <w:t xml:space="preserve">lēmumu, bet </w:t>
      </w:r>
      <w:r w:rsidR="00A4448A">
        <w:t>[pers. A]</w:t>
      </w:r>
      <w:r w:rsidR="00B3577F" w:rsidRPr="00CA5DA3">
        <w:t xml:space="preserve"> blakus sūdzību noraidīt.</w:t>
      </w:r>
    </w:p>
    <w:p w14:paraId="4B4C74F8" w14:textId="00EB7359" w:rsidR="00F43FAD" w:rsidRPr="00A4448A" w:rsidRDefault="00A6596A" w:rsidP="00A4448A">
      <w:pPr>
        <w:spacing w:line="276" w:lineRule="auto"/>
        <w:ind w:firstLine="567"/>
        <w:jc w:val="both"/>
      </w:pPr>
      <w:r w:rsidRPr="00CA5DA3">
        <w:t>Lēmums nav pārsūdzams.</w:t>
      </w:r>
    </w:p>
    <w:sectPr w:rsidR="00F43FAD" w:rsidRPr="00A4448A"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86856" w14:textId="77777777" w:rsidR="001D6D1A" w:rsidRDefault="001D6D1A" w:rsidP="003047F5">
      <w:r>
        <w:separator/>
      </w:r>
    </w:p>
  </w:endnote>
  <w:endnote w:type="continuationSeparator" w:id="0">
    <w:p w14:paraId="3CC653EC" w14:textId="77777777" w:rsidR="001D6D1A" w:rsidRDefault="001D6D1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4839AAF4" w:rsidR="00165801" w:rsidRDefault="0016580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4448A">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BFFD" w14:textId="77777777" w:rsidR="001D6D1A" w:rsidRDefault="001D6D1A" w:rsidP="003047F5">
      <w:r>
        <w:separator/>
      </w:r>
    </w:p>
  </w:footnote>
  <w:footnote w:type="continuationSeparator" w:id="0">
    <w:p w14:paraId="0B3ECA02" w14:textId="77777777" w:rsidR="001D6D1A" w:rsidRDefault="001D6D1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E0"/>
    <w:rsid w:val="00004030"/>
    <w:rsid w:val="000137A9"/>
    <w:rsid w:val="000234C9"/>
    <w:rsid w:val="000307FF"/>
    <w:rsid w:val="0003118A"/>
    <w:rsid w:val="0003496A"/>
    <w:rsid w:val="00047A74"/>
    <w:rsid w:val="0006185C"/>
    <w:rsid w:val="00062C77"/>
    <w:rsid w:val="00094286"/>
    <w:rsid w:val="000B0A3A"/>
    <w:rsid w:val="000B494A"/>
    <w:rsid w:val="000C08BC"/>
    <w:rsid w:val="000C3ABF"/>
    <w:rsid w:val="000D0865"/>
    <w:rsid w:val="000E7EDF"/>
    <w:rsid w:val="000F56CF"/>
    <w:rsid w:val="001108D8"/>
    <w:rsid w:val="00125EF8"/>
    <w:rsid w:val="00127619"/>
    <w:rsid w:val="00130819"/>
    <w:rsid w:val="00134034"/>
    <w:rsid w:val="0015102E"/>
    <w:rsid w:val="0015140B"/>
    <w:rsid w:val="0015480A"/>
    <w:rsid w:val="00160BE3"/>
    <w:rsid w:val="001646E9"/>
    <w:rsid w:val="00165801"/>
    <w:rsid w:val="00173F11"/>
    <w:rsid w:val="00183310"/>
    <w:rsid w:val="0019238A"/>
    <w:rsid w:val="001A0495"/>
    <w:rsid w:val="001A26AA"/>
    <w:rsid w:val="001A2A87"/>
    <w:rsid w:val="001C16E1"/>
    <w:rsid w:val="001C3BD9"/>
    <w:rsid w:val="001C528A"/>
    <w:rsid w:val="001D29E6"/>
    <w:rsid w:val="001D6D1A"/>
    <w:rsid w:val="001E0701"/>
    <w:rsid w:val="001E3A09"/>
    <w:rsid w:val="001F3948"/>
    <w:rsid w:val="001F40A0"/>
    <w:rsid w:val="00216940"/>
    <w:rsid w:val="00225380"/>
    <w:rsid w:val="00230389"/>
    <w:rsid w:val="002309A7"/>
    <w:rsid w:val="00231DB0"/>
    <w:rsid w:val="0023611C"/>
    <w:rsid w:val="00237F92"/>
    <w:rsid w:val="002458A1"/>
    <w:rsid w:val="00246550"/>
    <w:rsid w:val="00247BA2"/>
    <w:rsid w:val="002503C6"/>
    <w:rsid w:val="00251D13"/>
    <w:rsid w:val="00256D56"/>
    <w:rsid w:val="00262ABE"/>
    <w:rsid w:val="00267440"/>
    <w:rsid w:val="00271F5D"/>
    <w:rsid w:val="0027469B"/>
    <w:rsid w:val="00290418"/>
    <w:rsid w:val="00293462"/>
    <w:rsid w:val="00294A2A"/>
    <w:rsid w:val="002B2D30"/>
    <w:rsid w:val="002D11FB"/>
    <w:rsid w:val="002D1AE8"/>
    <w:rsid w:val="00301A51"/>
    <w:rsid w:val="003047F5"/>
    <w:rsid w:val="003135C6"/>
    <w:rsid w:val="003203F9"/>
    <w:rsid w:val="003217EB"/>
    <w:rsid w:val="003300A2"/>
    <w:rsid w:val="00332160"/>
    <w:rsid w:val="003454D5"/>
    <w:rsid w:val="0035346E"/>
    <w:rsid w:val="00380FF9"/>
    <w:rsid w:val="0038595A"/>
    <w:rsid w:val="00391471"/>
    <w:rsid w:val="00392A77"/>
    <w:rsid w:val="00393674"/>
    <w:rsid w:val="00397C7E"/>
    <w:rsid w:val="003B578F"/>
    <w:rsid w:val="003C52FF"/>
    <w:rsid w:val="003C5334"/>
    <w:rsid w:val="003E2301"/>
    <w:rsid w:val="003E73F4"/>
    <w:rsid w:val="003F279F"/>
    <w:rsid w:val="003F43BB"/>
    <w:rsid w:val="003F7490"/>
    <w:rsid w:val="00400D65"/>
    <w:rsid w:val="00415AA0"/>
    <w:rsid w:val="004200B5"/>
    <w:rsid w:val="00424B84"/>
    <w:rsid w:val="004302B3"/>
    <w:rsid w:val="0043182C"/>
    <w:rsid w:val="00444463"/>
    <w:rsid w:val="00454DDD"/>
    <w:rsid w:val="0048031E"/>
    <w:rsid w:val="004809F6"/>
    <w:rsid w:val="00485207"/>
    <w:rsid w:val="004870A6"/>
    <w:rsid w:val="00491DEC"/>
    <w:rsid w:val="00497AC3"/>
    <w:rsid w:val="004A3B25"/>
    <w:rsid w:val="004A4903"/>
    <w:rsid w:val="004B1814"/>
    <w:rsid w:val="004D394E"/>
    <w:rsid w:val="004E1D2D"/>
    <w:rsid w:val="004E2A29"/>
    <w:rsid w:val="004E58D8"/>
    <w:rsid w:val="004E5BD2"/>
    <w:rsid w:val="004E721A"/>
    <w:rsid w:val="004F22BE"/>
    <w:rsid w:val="00505381"/>
    <w:rsid w:val="00521A02"/>
    <w:rsid w:val="0053310E"/>
    <w:rsid w:val="00535AF2"/>
    <w:rsid w:val="00543E46"/>
    <w:rsid w:val="00550C1A"/>
    <w:rsid w:val="00554408"/>
    <w:rsid w:val="005546F1"/>
    <w:rsid w:val="00560242"/>
    <w:rsid w:val="0056728C"/>
    <w:rsid w:val="00590AE2"/>
    <w:rsid w:val="005A52C0"/>
    <w:rsid w:val="005B42DC"/>
    <w:rsid w:val="005B7BE0"/>
    <w:rsid w:val="005C3FA6"/>
    <w:rsid w:val="005C63C0"/>
    <w:rsid w:val="005C7F67"/>
    <w:rsid w:val="005D0355"/>
    <w:rsid w:val="005D0693"/>
    <w:rsid w:val="005F1028"/>
    <w:rsid w:val="005F396E"/>
    <w:rsid w:val="00603D44"/>
    <w:rsid w:val="0061754F"/>
    <w:rsid w:val="00637EFE"/>
    <w:rsid w:val="00655B70"/>
    <w:rsid w:val="0065691C"/>
    <w:rsid w:val="00661373"/>
    <w:rsid w:val="00666CCE"/>
    <w:rsid w:val="00670AE6"/>
    <w:rsid w:val="00673D98"/>
    <w:rsid w:val="00674BC7"/>
    <w:rsid w:val="006751FF"/>
    <w:rsid w:val="006A043E"/>
    <w:rsid w:val="006A6AC5"/>
    <w:rsid w:val="006B1CCD"/>
    <w:rsid w:val="006D63AE"/>
    <w:rsid w:val="006D6D9F"/>
    <w:rsid w:val="006E47D5"/>
    <w:rsid w:val="006F5D3B"/>
    <w:rsid w:val="007059A6"/>
    <w:rsid w:val="00714C50"/>
    <w:rsid w:val="00740F44"/>
    <w:rsid w:val="00746A1A"/>
    <w:rsid w:val="00746B01"/>
    <w:rsid w:val="007509E2"/>
    <w:rsid w:val="007566CD"/>
    <w:rsid w:val="007671DC"/>
    <w:rsid w:val="00772CB1"/>
    <w:rsid w:val="007866CB"/>
    <w:rsid w:val="00787A6A"/>
    <w:rsid w:val="007919F7"/>
    <w:rsid w:val="007B66BA"/>
    <w:rsid w:val="007C3CD3"/>
    <w:rsid w:val="007E5727"/>
    <w:rsid w:val="007E7A24"/>
    <w:rsid w:val="00837E90"/>
    <w:rsid w:val="00863F80"/>
    <w:rsid w:val="00873B5E"/>
    <w:rsid w:val="00877251"/>
    <w:rsid w:val="00886722"/>
    <w:rsid w:val="00892B91"/>
    <w:rsid w:val="00897152"/>
    <w:rsid w:val="008A01AA"/>
    <w:rsid w:val="008B5DF2"/>
    <w:rsid w:val="008B6B4F"/>
    <w:rsid w:val="008B75E0"/>
    <w:rsid w:val="008C0729"/>
    <w:rsid w:val="008C746F"/>
    <w:rsid w:val="008F5CE6"/>
    <w:rsid w:val="008F7BF9"/>
    <w:rsid w:val="0090320F"/>
    <w:rsid w:val="009229FE"/>
    <w:rsid w:val="00942BC3"/>
    <w:rsid w:val="00960637"/>
    <w:rsid w:val="00961D9C"/>
    <w:rsid w:val="009639F7"/>
    <w:rsid w:val="00964708"/>
    <w:rsid w:val="00966D2E"/>
    <w:rsid w:val="00972DAF"/>
    <w:rsid w:val="0097496D"/>
    <w:rsid w:val="00980AC3"/>
    <w:rsid w:val="009861C8"/>
    <w:rsid w:val="009A3347"/>
    <w:rsid w:val="009A691C"/>
    <w:rsid w:val="009C3E18"/>
    <w:rsid w:val="009C4B3C"/>
    <w:rsid w:val="009F6F33"/>
    <w:rsid w:val="00A00062"/>
    <w:rsid w:val="00A03611"/>
    <w:rsid w:val="00A10B0C"/>
    <w:rsid w:val="00A114FF"/>
    <w:rsid w:val="00A11851"/>
    <w:rsid w:val="00A20A70"/>
    <w:rsid w:val="00A24A4B"/>
    <w:rsid w:val="00A25BC6"/>
    <w:rsid w:val="00A40675"/>
    <w:rsid w:val="00A4448A"/>
    <w:rsid w:val="00A51057"/>
    <w:rsid w:val="00A535CB"/>
    <w:rsid w:val="00A6596A"/>
    <w:rsid w:val="00A65F63"/>
    <w:rsid w:val="00A77650"/>
    <w:rsid w:val="00A831F1"/>
    <w:rsid w:val="00A835B2"/>
    <w:rsid w:val="00A840AB"/>
    <w:rsid w:val="00A905BA"/>
    <w:rsid w:val="00A92CC0"/>
    <w:rsid w:val="00A97927"/>
    <w:rsid w:val="00AA6D17"/>
    <w:rsid w:val="00AC4356"/>
    <w:rsid w:val="00AD4CA1"/>
    <w:rsid w:val="00AD76A3"/>
    <w:rsid w:val="00AD7D32"/>
    <w:rsid w:val="00B00EE0"/>
    <w:rsid w:val="00B00FAB"/>
    <w:rsid w:val="00B13EF8"/>
    <w:rsid w:val="00B140BF"/>
    <w:rsid w:val="00B2112D"/>
    <w:rsid w:val="00B21C54"/>
    <w:rsid w:val="00B23330"/>
    <w:rsid w:val="00B25EAA"/>
    <w:rsid w:val="00B32D2F"/>
    <w:rsid w:val="00B34AC0"/>
    <w:rsid w:val="00B3577F"/>
    <w:rsid w:val="00B44DB6"/>
    <w:rsid w:val="00B465FE"/>
    <w:rsid w:val="00B4677B"/>
    <w:rsid w:val="00B602E7"/>
    <w:rsid w:val="00B6205B"/>
    <w:rsid w:val="00B63D9D"/>
    <w:rsid w:val="00B835D8"/>
    <w:rsid w:val="00BB3A36"/>
    <w:rsid w:val="00BB4182"/>
    <w:rsid w:val="00BB606E"/>
    <w:rsid w:val="00BC410A"/>
    <w:rsid w:val="00BD00C6"/>
    <w:rsid w:val="00BD13C7"/>
    <w:rsid w:val="00BD382F"/>
    <w:rsid w:val="00C00C05"/>
    <w:rsid w:val="00C05798"/>
    <w:rsid w:val="00C06FA1"/>
    <w:rsid w:val="00C078FD"/>
    <w:rsid w:val="00C27CFD"/>
    <w:rsid w:val="00C31AED"/>
    <w:rsid w:val="00C36B06"/>
    <w:rsid w:val="00C40E01"/>
    <w:rsid w:val="00C4430B"/>
    <w:rsid w:val="00C603EF"/>
    <w:rsid w:val="00C62C2F"/>
    <w:rsid w:val="00C8798B"/>
    <w:rsid w:val="00C948C2"/>
    <w:rsid w:val="00C9799A"/>
    <w:rsid w:val="00CA5DA3"/>
    <w:rsid w:val="00CB0E20"/>
    <w:rsid w:val="00CB5F8F"/>
    <w:rsid w:val="00CC619E"/>
    <w:rsid w:val="00CD2617"/>
    <w:rsid w:val="00CD57A7"/>
    <w:rsid w:val="00CE5076"/>
    <w:rsid w:val="00CF2161"/>
    <w:rsid w:val="00CF3A50"/>
    <w:rsid w:val="00D10538"/>
    <w:rsid w:val="00D120BA"/>
    <w:rsid w:val="00D143EC"/>
    <w:rsid w:val="00D22778"/>
    <w:rsid w:val="00D30BEA"/>
    <w:rsid w:val="00D3210B"/>
    <w:rsid w:val="00D41218"/>
    <w:rsid w:val="00D61ACB"/>
    <w:rsid w:val="00D7028E"/>
    <w:rsid w:val="00D73E4F"/>
    <w:rsid w:val="00D813BC"/>
    <w:rsid w:val="00D865C3"/>
    <w:rsid w:val="00D94288"/>
    <w:rsid w:val="00DA64EB"/>
    <w:rsid w:val="00DB15E9"/>
    <w:rsid w:val="00DB7AD4"/>
    <w:rsid w:val="00DC71E7"/>
    <w:rsid w:val="00DD62E0"/>
    <w:rsid w:val="00DE6A6F"/>
    <w:rsid w:val="00DF17BB"/>
    <w:rsid w:val="00DF1EE8"/>
    <w:rsid w:val="00DF514B"/>
    <w:rsid w:val="00E160F4"/>
    <w:rsid w:val="00E2045F"/>
    <w:rsid w:val="00E20C43"/>
    <w:rsid w:val="00E30B30"/>
    <w:rsid w:val="00E330B8"/>
    <w:rsid w:val="00E34C68"/>
    <w:rsid w:val="00E47CB6"/>
    <w:rsid w:val="00E66256"/>
    <w:rsid w:val="00E73D89"/>
    <w:rsid w:val="00E814F5"/>
    <w:rsid w:val="00E90864"/>
    <w:rsid w:val="00EB0C2F"/>
    <w:rsid w:val="00EB5B0B"/>
    <w:rsid w:val="00ED335E"/>
    <w:rsid w:val="00EE07B2"/>
    <w:rsid w:val="00EE46AD"/>
    <w:rsid w:val="00EE4F18"/>
    <w:rsid w:val="00EE683F"/>
    <w:rsid w:val="00F064BF"/>
    <w:rsid w:val="00F13D33"/>
    <w:rsid w:val="00F142B2"/>
    <w:rsid w:val="00F43FAD"/>
    <w:rsid w:val="00F501C6"/>
    <w:rsid w:val="00F51E09"/>
    <w:rsid w:val="00F6765D"/>
    <w:rsid w:val="00F814AC"/>
    <w:rsid w:val="00F9289F"/>
    <w:rsid w:val="00FC5963"/>
    <w:rsid w:val="00FC5AE2"/>
    <w:rsid w:val="00FD018D"/>
    <w:rsid w:val="00FE198D"/>
    <w:rsid w:val="00FF45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675"/>
    <w:rPr>
      <w:color w:val="0563C1" w:themeColor="hyperlink"/>
      <w:u w:val="single"/>
    </w:rPr>
  </w:style>
  <w:style w:type="character" w:styleId="UnresolvedMention">
    <w:name w:val="Unresolved Mention"/>
    <w:basedOn w:val="DefaultParagraphFont"/>
    <w:uiPriority w:val="99"/>
    <w:semiHidden/>
    <w:unhideWhenUsed/>
    <w:rsid w:val="00A4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zaurs.lv"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527.A420200018.2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C9B8-585F-4AD9-A972-428419BC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7721</Words>
  <Characters>4402</Characters>
  <Application>Microsoft Office Word</Application>
  <DocSecurity>0</DocSecurity>
  <Lines>36</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2021-06-02T12:13:00Z</dcterms:created>
  <dcterms:modified xsi:type="dcterms:W3CDTF">2021-06-02T12:14:00Z</dcterms:modified>
</cp:coreProperties>
</file>