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D94AA" w14:textId="4487DF20" w:rsidR="0012589E" w:rsidRPr="0012589E" w:rsidRDefault="0012589E" w:rsidP="0012589E">
      <w:pPr>
        <w:autoSpaceDE w:val="0"/>
        <w:autoSpaceDN w:val="0"/>
        <w:jc w:val="both"/>
        <w:rPr>
          <w:rFonts w:ascii="TimesNewRomanPSMT" w:hAnsi="TimesNewRomanPSMT"/>
          <w:b/>
          <w:bCs/>
        </w:rPr>
      </w:pPr>
      <w:bookmarkStart w:id="0" w:name="_GoBack"/>
      <w:bookmarkEnd w:id="0"/>
      <w:r>
        <w:rPr>
          <w:rFonts w:ascii="TimesNewRomanPSMT" w:hAnsi="TimesNewRomanPSMT"/>
          <w:b/>
          <w:bCs/>
        </w:rPr>
        <w:t xml:space="preserve">“Humānie apsvērumi” kā pamats izņēmuma gadījumā piešķirt uzturēšanās atļauju </w:t>
      </w:r>
    </w:p>
    <w:p w14:paraId="27F0868D" w14:textId="77777777" w:rsidR="0012589E" w:rsidRDefault="0012589E" w:rsidP="0012589E">
      <w:pPr>
        <w:autoSpaceDE w:val="0"/>
        <w:autoSpaceDN w:val="0"/>
        <w:jc w:val="both"/>
        <w:rPr>
          <w:rFonts w:ascii="TimesNewRomanPSMT" w:hAnsi="TimesNewRomanPSMT"/>
        </w:rPr>
      </w:pPr>
      <w:r>
        <w:rPr>
          <w:rFonts w:ascii="TimesNewRomanPSMT" w:hAnsi="TimesNewRomanPSMT"/>
        </w:rPr>
        <w:t>Lai saņemtu atļauju uzturēties Latvijas Republikā, ir nepieciešams derīgs ceļošanas dokuments, kas vismaz par trim mēnešiem pārsniedz paredzēto uzturēšanās laiku. Taču izņēmuma gadījumos, proti, kad atļauja ir piešķirama humānu apsvērumu dēļ, var rasties situācija, kad ir pieļaujama atkāpe no šādas prasības.</w:t>
      </w:r>
    </w:p>
    <w:p w14:paraId="51669B33" w14:textId="77777777" w:rsidR="0012589E" w:rsidRDefault="0012589E" w:rsidP="0012589E">
      <w:pPr>
        <w:autoSpaceDE w:val="0"/>
        <w:autoSpaceDN w:val="0"/>
        <w:jc w:val="both"/>
        <w:rPr>
          <w:rFonts w:ascii="TimesNewRomanPSMT" w:hAnsi="TimesNewRomanPSMT"/>
        </w:rPr>
      </w:pPr>
      <w:r>
        <w:rPr>
          <w:rFonts w:ascii="TimesNewRomanPSMT" w:hAnsi="TimesNewRomanPSMT"/>
        </w:rPr>
        <w:t>“Humāni apsvērumi” var būt pamats šādai atkāpei, ja persona tiek pakļauta smagiem morāliem pārdzīvojumiem vai lielām fiziskām ciešanām tādā mērā, ka to var atzīt par necilvēcīgu apiešanos ar cilvēkiem. “Humānos apsvērumus” izmanto izņēmuma gadījumos, katru situāciju rūpīgi vērtējot individuāli.</w:t>
      </w:r>
    </w:p>
    <w:p w14:paraId="685CD468" w14:textId="77777777" w:rsidR="0012589E" w:rsidRDefault="0012589E" w:rsidP="0012589E">
      <w:pPr>
        <w:autoSpaceDE w:val="0"/>
        <w:autoSpaceDN w:val="0"/>
        <w:jc w:val="both"/>
        <w:rPr>
          <w:rFonts w:ascii="TimesNewRomanPSMT" w:hAnsi="TimesNewRomanPSMT"/>
        </w:rPr>
      </w:pPr>
      <w:r>
        <w:rPr>
          <w:rFonts w:ascii="TimesNewRomanPSMT" w:hAnsi="TimesNewRomanPSMT"/>
        </w:rPr>
        <w:t>Apstāklis, ka uzturēšanās atļaujas pieprasītāja pilsonības valsts vai kāda cita valsts var aizturēt uzturēšanās atļaujas pieprasītāju un teorētiski izdot viņu tā izcelsmes un pilsonības valstij, kurā pret šo personu sākts kriminālprocess par ekonomiska rakstura noziegumu, nav vērtējami kā humāni apsvērumi, uz kuru pamata būtu piešķirama uzturēšanās atļauja.</w:t>
      </w:r>
    </w:p>
    <w:p w14:paraId="3079BE86" w14:textId="683D63E4" w:rsidR="009C0BA3" w:rsidRPr="00EE735E" w:rsidRDefault="009C0BA3" w:rsidP="0012589E">
      <w:pPr>
        <w:pStyle w:val="BodyText2"/>
        <w:spacing w:after="0" w:line="276" w:lineRule="auto"/>
      </w:pPr>
    </w:p>
    <w:p w14:paraId="051DD6A0" w14:textId="0F3404F3" w:rsidR="00772A7C" w:rsidRPr="0012589E" w:rsidRDefault="0012589E" w:rsidP="00C52066">
      <w:pPr>
        <w:spacing w:line="276" w:lineRule="auto"/>
        <w:jc w:val="center"/>
        <w:rPr>
          <w:b/>
        </w:rPr>
      </w:pPr>
      <w:r w:rsidRPr="0012589E">
        <w:rPr>
          <w:b/>
        </w:rPr>
        <w:t>Latvijas Republikas Senāta</w:t>
      </w:r>
    </w:p>
    <w:p w14:paraId="12D03DB3" w14:textId="2719DC1C" w:rsidR="0012589E" w:rsidRPr="0012589E" w:rsidRDefault="0012589E" w:rsidP="00C52066">
      <w:pPr>
        <w:spacing w:line="276" w:lineRule="auto"/>
        <w:jc w:val="center"/>
        <w:rPr>
          <w:b/>
        </w:rPr>
      </w:pPr>
      <w:r w:rsidRPr="0012589E">
        <w:rPr>
          <w:b/>
        </w:rPr>
        <w:t>Administratīvo lietu departamenta</w:t>
      </w:r>
    </w:p>
    <w:p w14:paraId="5C7246FA" w14:textId="169995B0" w:rsidR="0012589E" w:rsidRPr="0012589E" w:rsidRDefault="0012589E" w:rsidP="00C52066">
      <w:pPr>
        <w:spacing w:line="276" w:lineRule="auto"/>
        <w:jc w:val="center"/>
        <w:rPr>
          <w:b/>
        </w:rPr>
      </w:pPr>
      <w:r w:rsidRPr="0012589E">
        <w:rPr>
          <w:b/>
        </w:rPr>
        <w:t xml:space="preserve">2021.gada 30.aprīļa </w:t>
      </w:r>
    </w:p>
    <w:p w14:paraId="1D1049B2" w14:textId="77777777" w:rsidR="0012589E" w:rsidRPr="0012589E" w:rsidRDefault="009C0BA3" w:rsidP="00C52066">
      <w:pPr>
        <w:spacing w:line="276" w:lineRule="auto"/>
        <w:jc w:val="center"/>
        <w:rPr>
          <w:b/>
        </w:rPr>
      </w:pPr>
      <w:r w:rsidRPr="0012589E">
        <w:rPr>
          <w:b/>
        </w:rPr>
        <w:t>SPRIEDUMS</w:t>
      </w:r>
    </w:p>
    <w:p w14:paraId="53EAED9A" w14:textId="77777777" w:rsidR="0012589E" w:rsidRPr="0012589E" w:rsidRDefault="0012589E" w:rsidP="00C52066">
      <w:pPr>
        <w:spacing w:line="276" w:lineRule="auto"/>
        <w:jc w:val="center"/>
        <w:rPr>
          <w:b/>
        </w:rPr>
      </w:pPr>
      <w:r w:rsidRPr="0012589E">
        <w:rPr>
          <w:b/>
        </w:rPr>
        <w:t>Lieta Nr. A420256518, SKA-424/2021</w:t>
      </w:r>
    </w:p>
    <w:p w14:paraId="78A8A624" w14:textId="16C45069" w:rsidR="009C0BA3" w:rsidRPr="0012589E" w:rsidRDefault="00322DBF" w:rsidP="00C52066">
      <w:pPr>
        <w:spacing w:line="276" w:lineRule="auto"/>
        <w:jc w:val="center"/>
      </w:pPr>
      <w:hyperlink r:id="rId6" w:history="1">
        <w:r w:rsidR="0012589E" w:rsidRPr="0012589E">
          <w:rPr>
            <w:rStyle w:val="Hyperlink"/>
          </w:rPr>
          <w:t>ECLI:LV:AT:2021:0430.A420256518.14.S</w:t>
        </w:r>
      </w:hyperlink>
      <w:r w:rsidR="0012589E" w:rsidRPr="0012589E">
        <w:t xml:space="preserve"> </w:t>
      </w:r>
      <w:r w:rsidR="00606650" w:rsidRPr="0012589E">
        <w:t xml:space="preserve"> </w:t>
      </w:r>
    </w:p>
    <w:p w14:paraId="13994BDA" w14:textId="77777777" w:rsidR="00C52066" w:rsidRPr="00EE735E" w:rsidRDefault="00C52066" w:rsidP="009C0BA3">
      <w:pPr>
        <w:spacing w:line="276" w:lineRule="auto"/>
        <w:ind w:firstLine="567"/>
        <w:jc w:val="both"/>
      </w:pPr>
    </w:p>
    <w:p w14:paraId="5AE13377" w14:textId="3745C7DC" w:rsidR="00C52066" w:rsidRPr="00EE735E" w:rsidRDefault="00C52066" w:rsidP="00C52066">
      <w:pPr>
        <w:spacing w:line="276" w:lineRule="auto"/>
        <w:ind w:firstLine="567"/>
        <w:jc w:val="both"/>
      </w:pPr>
      <w:r w:rsidRPr="00EE735E">
        <w:t xml:space="preserve">Tiesa šādā sastāvā: </w:t>
      </w:r>
      <w:r w:rsidR="00E33F20" w:rsidRPr="00EE735E">
        <w:t>senator</w:t>
      </w:r>
      <w:r w:rsidR="00F7458D" w:rsidRPr="00EE735E">
        <w:t>i</w:t>
      </w:r>
      <w:r w:rsidR="00E33F20" w:rsidRPr="00EE735E">
        <w:t xml:space="preserve"> Jautrīte Briede, </w:t>
      </w:r>
      <w:r w:rsidR="00F7458D" w:rsidRPr="00EE735E">
        <w:t>Anita Kovaļevska un Valters Poķis</w:t>
      </w:r>
    </w:p>
    <w:p w14:paraId="739A70BC" w14:textId="77777777" w:rsidR="00E33F20" w:rsidRPr="00EE735E" w:rsidRDefault="00E33F20" w:rsidP="00C52066">
      <w:pPr>
        <w:spacing w:line="276" w:lineRule="auto"/>
        <w:ind w:firstLine="567"/>
        <w:jc w:val="both"/>
      </w:pPr>
    </w:p>
    <w:p w14:paraId="623A76E8" w14:textId="45720637" w:rsidR="00675D47" w:rsidRPr="00EE735E" w:rsidRDefault="00E33F20" w:rsidP="00F64911">
      <w:pPr>
        <w:spacing w:line="276" w:lineRule="auto"/>
        <w:ind w:firstLine="567"/>
        <w:jc w:val="both"/>
      </w:pPr>
      <w:r w:rsidRPr="00EE735E">
        <w:t xml:space="preserve">rakstveida procesā </w:t>
      </w:r>
      <w:r w:rsidR="00F64911" w:rsidRPr="00EE735E">
        <w:t xml:space="preserve">izskatīja administratīvo lietu, kas ierosināta, pamatojoties uz </w:t>
      </w:r>
      <w:r w:rsidR="0012589E">
        <w:t>[pers. A] (</w:t>
      </w:r>
      <w:r w:rsidR="0012589E" w:rsidRPr="0012589E">
        <w:rPr>
          <w:i/>
        </w:rPr>
        <w:t>[pers. A]</w:t>
      </w:r>
      <w:r w:rsidR="0012589E">
        <w:t>)</w:t>
      </w:r>
      <w:r w:rsidR="00F64911" w:rsidRPr="00EE735E">
        <w:t xml:space="preserve"> pieteikumu par labvēlīga administratīvā akta izdošanu, ar kuru </w:t>
      </w:r>
      <w:r w:rsidR="00F00157">
        <w:t xml:space="preserve">[pers. A] </w:t>
      </w:r>
      <w:r w:rsidR="00F64911" w:rsidRPr="00EE735E">
        <w:t xml:space="preserve">tiktu izsniegta termiņuzturēšanās atļauja Latvijas Republikā, sakarā ar </w:t>
      </w:r>
      <w:r w:rsidR="00F00157">
        <w:t xml:space="preserve">[pers. A] </w:t>
      </w:r>
      <w:r w:rsidR="00F64911" w:rsidRPr="00EE735E">
        <w:t xml:space="preserve">kasācijas sūdzību par Administratīvās </w:t>
      </w:r>
      <w:r w:rsidR="001444F3" w:rsidRPr="00EE735E">
        <w:t>apgabal</w:t>
      </w:r>
      <w:r w:rsidR="00F64911" w:rsidRPr="00EE735E">
        <w:t>tiesas 20</w:t>
      </w:r>
      <w:r w:rsidR="001444F3" w:rsidRPr="00EE735E">
        <w:t>20</w:t>
      </w:r>
      <w:r w:rsidR="00F64911" w:rsidRPr="00EE735E">
        <w:t xml:space="preserve">.gada </w:t>
      </w:r>
      <w:r w:rsidR="001444F3" w:rsidRPr="00EE735E">
        <w:t>27.februāra</w:t>
      </w:r>
      <w:r w:rsidR="00F64911" w:rsidRPr="00EE735E">
        <w:t xml:space="preserve"> spriedumu.</w:t>
      </w:r>
    </w:p>
    <w:p w14:paraId="7A10869E" w14:textId="77777777" w:rsidR="006F3EA8" w:rsidRPr="00EE735E" w:rsidRDefault="006F3EA8" w:rsidP="00F64911">
      <w:pPr>
        <w:spacing w:line="276" w:lineRule="auto"/>
        <w:ind w:firstLine="567"/>
        <w:jc w:val="both"/>
      </w:pPr>
    </w:p>
    <w:p w14:paraId="77F08303" w14:textId="3FFCF418" w:rsidR="00675D47" w:rsidRPr="00EE735E" w:rsidRDefault="00675D47" w:rsidP="00675D47">
      <w:pPr>
        <w:spacing w:line="276" w:lineRule="auto"/>
        <w:jc w:val="center"/>
        <w:rPr>
          <w:b/>
        </w:rPr>
      </w:pPr>
      <w:r w:rsidRPr="00EE735E">
        <w:rPr>
          <w:b/>
        </w:rPr>
        <w:t>Aprakstošā daļa</w:t>
      </w:r>
    </w:p>
    <w:p w14:paraId="49904D94" w14:textId="77777777" w:rsidR="00675D47" w:rsidRPr="00EE735E" w:rsidRDefault="00675D47" w:rsidP="00675D47">
      <w:pPr>
        <w:spacing w:line="276" w:lineRule="auto"/>
        <w:jc w:val="center"/>
        <w:rPr>
          <w:b/>
        </w:rPr>
      </w:pPr>
    </w:p>
    <w:p w14:paraId="5C99C235" w14:textId="4253F98A" w:rsidR="00303A99" w:rsidRPr="00EE735E" w:rsidRDefault="00675D47" w:rsidP="00303A99">
      <w:pPr>
        <w:spacing w:line="276" w:lineRule="auto"/>
        <w:ind w:firstLine="567"/>
        <w:jc w:val="both"/>
      </w:pPr>
      <w:r w:rsidRPr="00EE735E">
        <w:t>[1] </w:t>
      </w:r>
      <w:r w:rsidR="00303A99" w:rsidRPr="00EE735E">
        <w:t xml:space="preserve">2009.gadā pieteicējs </w:t>
      </w:r>
      <w:r w:rsidR="00F00157">
        <w:t xml:space="preserve">[pers. A] </w:t>
      </w:r>
      <w:r w:rsidR="00E539F1" w:rsidRPr="00EE735E">
        <w:t xml:space="preserve">kā </w:t>
      </w:r>
      <w:r w:rsidR="00303A99" w:rsidRPr="00EE735E">
        <w:t xml:space="preserve">Krievijas Federācijas </w:t>
      </w:r>
      <w:r w:rsidR="00E539F1" w:rsidRPr="00EE735E">
        <w:t xml:space="preserve">pilsonis saņēma uzturēšanās atļauju </w:t>
      </w:r>
      <w:r w:rsidR="00303A99" w:rsidRPr="00EE735E">
        <w:t>Latvij</w:t>
      </w:r>
      <w:r w:rsidR="00E539F1" w:rsidRPr="00EE735E">
        <w:t xml:space="preserve">ā, pamatojoties uz to, ka </w:t>
      </w:r>
      <w:r w:rsidR="00303A99" w:rsidRPr="00EE735E">
        <w:t xml:space="preserve">Latvijā </w:t>
      </w:r>
      <w:r w:rsidR="006C4EBF" w:rsidRPr="00EE735E">
        <w:t xml:space="preserve">viņam </w:t>
      </w:r>
      <w:r w:rsidR="00303A99" w:rsidRPr="00EE735E">
        <w:t>ir nekustamais īpašums.</w:t>
      </w:r>
    </w:p>
    <w:p w14:paraId="022E934E" w14:textId="5EB16986" w:rsidR="00303A99" w:rsidRPr="00EE735E" w:rsidRDefault="00303A99" w:rsidP="00153901">
      <w:pPr>
        <w:spacing w:line="276" w:lineRule="auto"/>
        <w:ind w:firstLine="567"/>
        <w:jc w:val="both"/>
      </w:pPr>
      <w:r w:rsidRPr="00EE735E">
        <w:t>2011.gada 1.augustā beidzās derīguma termiņš pieteicēja Krievijas Federācijas pasēm</w:t>
      </w:r>
      <w:r w:rsidR="00E539F1" w:rsidRPr="00EE735E">
        <w:t>. P</w:t>
      </w:r>
      <w:r w:rsidRPr="00EE735E">
        <w:t>ieteicējs ieg</w:t>
      </w:r>
      <w:r w:rsidR="000B786A" w:rsidRPr="00EE735E">
        <w:t>uva</w:t>
      </w:r>
      <w:r w:rsidRPr="00EE735E">
        <w:t xml:space="preserve"> Dominikānas Republikas pilsonību</w:t>
      </w:r>
      <w:r w:rsidR="00152967" w:rsidRPr="00EE735E">
        <w:t>.</w:t>
      </w:r>
    </w:p>
    <w:p w14:paraId="5321FCC4" w14:textId="089CB48E" w:rsidR="00303A99" w:rsidRPr="00EE735E" w:rsidRDefault="00303A99" w:rsidP="00153901">
      <w:pPr>
        <w:spacing w:line="276" w:lineRule="auto"/>
        <w:ind w:firstLine="567"/>
        <w:jc w:val="both"/>
      </w:pPr>
      <w:r w:rsidRPr="00EE735E">
        <w:t>2014.gada jūlij</w:t>
      </w:r>
      <w:r w:rsidR="00E539F1" w:rsidRPr="00EE735E">
        <w:t>ā</w:t>
      </w:r>
      <w:r w:rsidRPr="00EE735E">
        <w:t xml:space="preserve"> uz Eiropas Savienības ārējās robežas </w:t>
      </w:r>
      <w:r w:rsidR="00E539F1" w:rsidRPr="00EE735E">
        <w:t xml:space="preserve">Vācijas amatpersonas </w:t>
      </w:r>
      <w:r w:rsidRPr="00EE735E">
        <w:t>pieteicēj</w:t>
      </w:r>
      <w:r w:rsidR="00E539F1" w:rsidRPr="00EE735E">
        <w:t>u</w:t>
      </w:r>
      <w:r w:rsidRPr="00EE735E">
        <w:t xml:space="preserve"> aizturē</w:t>
      </w:r>
      <w:r w:rsidR="00E539F1" w:rsidRPr="00EE735E">
        <w:t>ja</w:t>
      </w:r>
      <w:r w:rsidRPr="00EE735E">
        <w:t>, jo konstatē</w:t>
      </w:r>
      <w:r w:rsidR="00E539F1" w:rsidRPr="00EE735E">
        <w:t>ja</w:t>
      </w:r>
      <w:r w:rsidRPr="00EE735E">
        <w:t xml:space="preserve">, ka Krievijas Federācija izsludinājusi pieteicēju starptautiskajā INTERPOL meklēšanā. </w:t>
      </w:r>
      <w:r w:rsidR="00E539F1" w:rsidRPr="00EE735E">
        <w:t xml:space="preserve">Tomēr </w:t>
      </w:r>
      <w:r w:rsidR="006C4EBF" w:rsidRPr="00EE735E">
        <w:t>Vācijas</w:t>
      </w:r>
      <w:r w:rsidRPr="00EE735E">
        <w:t xml:space="preserve"> tiesa noraidī</w:t>
      </w:r>
      <w:r w:rsidR="00E539F1" w:rsidRPr="00EE735E">
        <w:t>ja</w:t>
      </w:r>
      <w:r w:rsidRPr="00EE735E">
        <w:t xml:space="preserve"> </w:t>
      </w:r>
      <w:r w:rsidR="006C4EBF" w:rsidRPr="00EE735E">
        <w:t>pieprasījumu izdot</w:t>
      </w:r>
      <w:r w:rsidRPr="00EE735E">
        <w:t xml:space="preserve"> </w:t>
      </w:r>
      <w:r w:rsidR="0031715C" w:rsidRPr="00EE735E">
        <w:t>pieteicēju</w:t>
      </w:r>
      <w:r w:rsidR="00E539F1" w:rsidRPr="00EE735E">
        <w:t xml:space="preserve">, jo uzskatīja </w:t>
      </w:r>
      <w:r w:rsidR="006C4EBF" w:rsidRPr="00EE735E">
        <w:t>to</w:t>
      </w:r>
      <w:r w:rsidR="00E539F1" w:rsidRPr="00EE735E">
        <w:t xml:space="preserve"> par neatbilstošu formālaj</w:t>
      </w:r>
      <w:r w:rsidR="00DF4CB6" w:rsidRPr="00EE735E">
        <w:t>ām prasībām</w:t>
      </w:r>
      <w:r w:rsidR="00E539F1" w:rsidRPr="00EE735E">
        <w:t>. P</w:t>
      </w:r>
      <w:r w:rsidRPr="00EE735E">
        <w:t>ieteicējs atgriezās Latvijā.</w:t>
      </w:r>
      <w:r w:rsidR="00DF4CB6" w:rsidRPr="00EE735E">
        <w:t xml:space="preserve"> 2014.gada 15.augustā Krievijas Federācija pārkvalificēja pieteicējam izvirzīto apsūdzību, pievienoja vēl atsevišķas epizodes un no jauna izsludināja pieteicēju INTERPOL meklēšanā.</w:t>
      </w:r>
    </w:p>
    <w:p w14:paraId="429F10DA" w14:textId="30BA3B16" w:rsidR="00152967" w:rsidRPr="00EE735E" w:rsidRDefault="00152967" w:rsidP="00152967">
      <w:pPr>
        <w:spacing w:line="276" w:lineRule="auto"/>
        <w:ind w:firstLine="567"/>
        <w:jc w:val="both"/>
      </w:pPr>
      <w:r w:rsidRPr="00EE735E">
        <w:t xml:space="preserve">2015.gada 1.aprīlī </w:t>
      </w:r>
      <w:r w:rsidR="00B801DD" w:rsidRPr="00EE735E">
        <w:t>Pilsonības un migrācijas lietu pārvald</w:t>
      </w:r>
      <w:r w:rsidR="00DF4CB6" w:rsidRPr="00EE735E">
        <w:t>ē</w:t>
      </w:r>
      <w:r w:rsidR="00B801DD" w:rsidRPr="00EE735E">
        <w:t xml:space="preserve"> (turpmāk – pārvalde)</w:t>
      </w:r>
      <w:r w:rsidRPr="00EE735E">
        <w:t xml:space="preserve">, </w:t>
      </w:r>
      <w:r w:rsidR="00E539F1" w:rsidRPr="00EE735E">
        <w:t>kur pieteicējs centās</w:t>
      </w:r>
      <w:r w:rsidRPr="00EE735E">
        <w:t xml:space="preserve"> iesniegt dokumentus termiņuzturēšanās atļauja</w:t>
      </w:r>
      <w:r w:rsidR="006C4EBF" w:rsidRPr="00EE735E">
        <w:t>i</w:t>
      </w:r>
      <w:r w:rsidRPr="00EE735E">
        <w:t xml:space="preserve">, viņš tika aizturēts. 2015.gada 3.jūlijā Latvijas Republikas Ģenerālprokuratūra </w:t>
      </w:r>
      <w:r w:rsidR="006C4EBF" w:rsidRPr="00EE735E">
        <w:t>nolēma</w:t>
      </w:r>
      <w:r w:rsidRPr="00EE735E">
        <w:t xml:space="preserve"> pieteicēj</w:t>
      </w:r>
      <w:r w:rsidR="00196859" w:rsidRPr="00EE735E">
        <w:t>u</w:t>
      </w:r>
      <w:r w:rsidRPr="00EE735E">
        <w:t xml:space="preserve"> izdo</w:t>
      </w:r>
      <w:r w:rsidR="006C4EBF" w:rsidRPr="00EE735E">
        <w:t>t</w:t>
      </w:r>
      <w:r w:rsidRPr="00EE735E">
        <w:t xml:space="preserve"> Krievijas Federācijai kriminālvajāšanai. </w:t>
      </w:r>
      <w:r w:rsidR="006C4EBF" w:rsidRPr="00EE735E">
        <w:t>S</w:t>
      </w:r>
      <w:r w:rsidR="00DF4CB6" w:rsidRPr="00EE735E">
        <w:t>akarā ar p</w:t>
      </w:r>
      <w:r w:rsidRPr="00EE735E">
        <w:t>ieteicēj</w:t>
      </w:r>
      <w:r w:rsidR="006C4EBF" w:rsidRPr="00EE735E">
        <w:t>a</w:t>
      </w:r>
      <w:r w:rsidRPr="00EE735E">
        <w:t xml:space="preserve"> </w:t>
      </w:r>
      <w:r w:rsidR="00DF4CB6" w:rsidRPr="00EE735E">
        <w:t>sūdzību</w:t>
      </w:r>
      <w:r w:rsidRPr="00EE735E">
        <w:t xml:space="preserve"> Latvijas Republikas Augstākajā tiesā </w:t>
      </w:r>
      <w:r w:rsidR="00DF4CB6" w:rsidRPr="00EE735E">
        <w:t>un</w:t>
      </w:r>
      <w:r w:rsidRPr="00EE735E">
        <w:t xml:space="preserve"> </w:t>
      </w:r>
      <w:r w:rsidR="00DF4CB6" w:rsidRPr="00EE735E">
        <w:t xml:space="preserve">iesniegumu </w:t>
      </w:r>
      <w:r w:rsidRPr="00EE735E">
        <w:t>par bēgļa vai alternatīvā statusa piešķiršanu</w:t>
      </w:r>
      <w:r w:rsidR="00DF4CB6" w:rsidRPr="00EE735E">
        <w:t xml:space="preserve"> </w:t>
      </w:r>
      <w:r w:rsidRPr="00EE735E">
        <w:t>izdošanas process tika apturēts.</w:t>
      </w:r>
    </w:p>
    <w:p w14:paraId="67971E94" w14:textId="7EC762A8" w:rsidR="00303A99" w:rsidRPr="00EE735E" w:rsidRDefault="00152967" w:rsidP="00153901">
      <w:pPr>
        <w:spacing w:line="276" w:lineRule="auto"/>
        <w:ind w:firstLine="567"/>
        <w:jc w:val="both"/>
      </w:pPr>
      <w:r w:rsidRPr="00EE735E">
        <w:t xml:space="preserve">2016.gada 19.decembrī </w:t>
      </w:r>
      <w:r w:rsidR="00B801DD" w:rsidRPr="00EE735E">
        <w:t>p</w:t>
      </w:r>
      <w:r w:rsidRPr="00EE735E">
        <w:t xml:space="preserve">ārvalde </w:t>
      </w:r>
      <w:r w:rsidR="00DF4CB6" w:rsidRPr="00EE735E">
        <w:t>no</w:t>
      </w:r>
      <w:r w:rsidRPr="00EE735E">
        <w:t>lēm</w:t>
      </w:r>
      <w:r w:rsidR="00DF4CB6" w:rsidRPr="00EE735E">
        <w:t>a</w:t>
      </w:r>
      <w:r w:rsidRPr="00EE735E">
        <w:t xml:space="preserve"> atteik</w:t>
      </w:r>
      <w:r w:rsidR="00DF4CB6" w:rsidRPr="00EE735E">
        <w:t>t</w:t>
      </w:r>
      <w:r w:rsidRPr="00EE735E">
        <w:t xml:space="preserve"> piešķirt pieteicējam bēgļa vai alternatīvo statusu.</w:t>
      </w:r>
      <w:r w:rsidR="00966ADE" w:rsidRPr="00EE735E">
        <w:t xml:space="preserve"> Pieteicējs šo lēmumu </w:t>
      </w:r>
      <w:r w:rsidR="00DF4CB6" w:rsidRPr="00EE735E">
        <w:t>pārsūdzēja, bet</w:t>
      </w:r>
      <w:r w:rsidR="004D6AD2" w:rsidRPr="00EE735E">
        <w:t xml:space="preserve"> </w:t>
      </w:r>
      <w:r w:rsidR="00966ADE" w:rsidRPr="00EE735E">
        <w:t>pieteikum</w:t>
      </w:r>
      <w:r w:rsidR="004D6AD2" w:rsidRPr="00EE735E">
        <w:t>s tika</w:t>
      </w:r>
      <w:r w:rsidR="00966ADE" w:rsidRPr="00EE735E">
        <w:t xml:space="preserve"> noraidīt</w:t>
      </w:r>
      <w:r w:rsidR="004D6AD2" w:rsidRPr="00EE735E">
        <w:t xml:space="preserve">s, jo </w:t>
      </w:r>
      <w:r w:rsidR="006C4EBF" w:rsidRPr="00EE735E">
        <w:t xml:space="preserve">tiesa </w:t>
      </w:r>
      <w:r w:rsidR="004D6AD2" w:rsidRPr="00EE735E">
        <w:t xml:space="preserve">secināja, ka </w:t>
      </w:r>
      <w:r w:rsidR="004D6AD2" w:rsidRPr="00EE735E">
        <w:lastRenderedPageBreak/>
        <w:t>apstākļi neliecina par viņa vajāšanu politisku motīvu dēļ</w:t>
      </w:r>
      <w:r w:rsidR="00966ADE" w:rsidRPr="00EE735E">
        <w:t xml:space="preserve">. </w:t>
      </w:r>
      <w:r w:rsidR="00E47EC9" w:rsidRPr="00EE735E">
        <w:t xml:space="preserve">2018.gada 22.maijā Ģenerālprokuratūra </w:t>
      </w:r>
      <w:r w:rsidR="004D6AD2" w:rsidRPr="00EE735E">
        <w:t>no</w:t>
      </w:r>
      <w:r w:rsidR="00E47EC9" w:rsidRPr="00EE735E">
        <w:t>lēm</w:t>
      </w:r>
      <w:r w:rsidR="004D6AD2" w:rsidRPr="00EE735E">
        <w:t>a</w:t>
      </w:r>
      <w:r w:rsidR="00E47EC9" w:rsidRPr="00EE735E">
        <w:t xml:space="preserve"> atteik</w:t>
      </w:r>
      <w:r w:rsidR="004D6AD2" w:rsidRPr="00EE735E">
        <w:t>t</w:t>
      </w:r>
      <w:r w:rsidR="00E47EC9" w:rsidRPr="00EE735E">
        <w:t xml:space="preserve"> izdot pieteicēju Krievijas Federācijai kriminālvajāšanai</w:t>
      </w:r>
      <w:r w:rsidR="004D6AD2" w:rsidRPr="00EE735E">
        <w:t>, jo konstatēja, ka lietā ir iestājies noilgums</w:t>
      </w:r>
      <w:r w:rsidR="00966ADE" w:rsidRPr="00EE735E">
        <w:t xml:space="preserve">. </w:t>
      </w:r>
    </w:p>
    <w:p w14:paraId="773D70BB" w14:textId="60D59926" w:rsidR="00303A99" w:rsidRPr="00EE735E" w:rsidRDefault="00E47EC9" w:rsidP="00153901">
      <w:pPr>
        <w:spacing w:line="276" w:lineRule="auto"/>
        <w:ind w:firstLine="567"/>
        <w:jc w:val="both"/>
      </w:pPr>
      <w:r w:rsidRPr="00EE735E">
        <w:t>2017.gada 13.jūlijā beidzās derīguma termiņš pieteicēja Dominikānas pilsoņa pasei.</w:t>
      </w:r>
    </w:p>
    <w:p w14:paraId="39124340" w14:textId="4220B447" w:rsidR="00966ADE" w:rsidRPr="00EE735E" w:rsidRDefault="00966ADE" w:rsidP="00153901">
      <w:pPr>
        <w:spacing w:line="276" w:lineRule="auto"/>
        <w:ind w:firstLine="567"/>
        <w:jc w:val="both"/>
      </w:pPr>
      <w:r w:rsidRPr="00EE735E">
        <w:t>2018.gada 8.jūnijā pieteicējs iesniedza atkārtotu iesniegumu par bēgļa vai alternatīvā statusa piešķiršanu</w:t>
      </w:r>
      <w:r w:rsidR="004D6AD2" w:rsidRPr="00EE735E">
        <w:t>. Process noslēdzās ar p</w:t>
      </w:r>
      <w:r w:rsidRPr="00EE735E">
        <w:t>ārvalde</w:t>
      </w:r>
      <w:r w:rsidR="004D6AD2" w:rsidRPr="00EE735E">
        <w:t xml:space="preserve">s </w:t>
      </w:r>
      <w:r w:rsidRPr="00EE735E">
        <w:t>2018.gada 10.decembr</w:t>
      </w:r>
      <w:r w:rsidR="004D6AD2" w:rsidRPr="00EE735E">
        <w:t>a</w:t>
      </w:r>
      <w:r w:rsidRPr="00EE735E">
        <w:t xml:space="preserve"> lēmumu, ar kuru pieteicēja</w:t>
      </w:r>
      <w:r w:rsidR="00B2107A" w:rsidRPr="00EE735E">
        <w:t xml:space="preserve"> lūgums </w:t>
      </w:r>
      <w:r w:rsidR="004D6AD2" w:rsidRPr="00EE735E">
        <w:t>atteikts</w:t>
      </w:r>
      <w:r w:rsidRPr="00EE735E">
        <w:t>.</w:t>
      </w:r>
      <w:r w:rsidR="006C4EBF" w:rsidRPr="00EE735E">
        <w:t xml:space="preserve"> </w:t>
      </w:r>
      <w:r w:rsidRPr="00EE735E">
        <w:t>Pieteicējs 2019.gada 17.janvārī iesniedza pieteikumu ties</w:t>
      </w:r>
      <w:r w:rsidR="006C4EBF" w:rsidRPr="00EE735E">
        <w:t xml:space="preserve">ā, lūdzot </w:t>
      </w:r>
      <w:r w:rsidRPr="00EE735E">
        <w:t>bēgļa vai alternatīvā statusa piešķiršanu</w:t>
      </w:r>
      <w:r w:rsidR="006C4EBF" w:rsidRPr="00EE735E">
        <w:t xml:space="preserve"> un</w:t>
      </w:r>
      <w:r w:rsidRPr="00EE735E">
        <w:t xml:space="preserve"> norādot, ka viņam izvirzīto apsūdzību vairākkārtēja pārkvalificēšana liecina, ka pret viņu ir vērsta vajāšana.</w:t>
      </w:r>
      <w:r w:rsidR="00B2107A" w:rsidRPr="00EE735E">
        <w:t xml:space="preserve"> </w:t>
      </w:r>
      <w:bookmarkStart w:id="1" w:name="_Hlk68179463"/>
      <w:r w:rsidR="00B2107A" w:rsidRPr="00EE735E">
        <w:t xml:space="preserve">Administratīvā rajona tiesa </w:t>
      </w:r>
      <w:r w:rsidR="0031715C" w:rsidRPr="00EE735E">
        <w:t xml:space="preserve">ar </w:t>
      </w:r>
      <w:r w:rsidR="00B2107A" w:rsidRPr="00EE735E">
        <w:t>2019.gada 26.aprī</w:t>
      </w:r>
      <w:r w:rsidR="0031715C" w:rsidRPr="00EE735E">
        <w:t>ļa</w:t>
      </w:r>
      <w:r w:rsidR="00B2107A" w:rsidRPr="00EE735E">
        <w:t xml:space="preserve"> </w:t>
      </w:r>
      <w:r w:rsidR="0031715C" w:rsidRPr="00EE735E">
        <w:t xml:space="preserve">spriedumu </w:t>
      </w:r>
      <w:r w:rsidR="00B2107A" w:rsidRPr="00EE735E">
        <w:t>lietā Nr. A420137619</w:t>
      </w:r>
      <w:bookmarkEnd w:id="1"/>
      <w:r w:rsidR="00B2107A" w:rsidRPr="00EE735E">
        <w:t xml:space="preserve"> pieteikumu noraidīja, secinot, ka pieteicēja darbības bija sodāmas jau to izdarīšanas laikā. Pat ja pieņem, </w:t>
      </w:r>
      <w:r w:rsidR="002615DD" w:rsidRPr="00EE735E">
        <w:t>k</w:t>
      </w:r>
      <w:r w:rsidR="00B2107A" w:rsidRPr="00EE735E">
        <w:t>a pieteicēja nodarījums bija kvalificēts kļūdaini, tas ir noticis vispārējās un speciālās tiesību normas robežās (krāpšana, krāpšana kreditēšanas sfērā, krāpšanas un nepatiesas informācijas sniegšanas kreditēšanas sfērā kopība), un tas pats par sevi neliecina, ka apsūdzība ir nesamērīga vai diskriminējoša.</w:t>
      </w:r>
    </w:p>
    <w:p w14:paraId="2D2F9A1F" w14:textId="08F67C53" w:rsidR="009A1B7E" w:rsidRPr="00EE735E" w:rsidRDefault="00B801DD" w:rsidP="00153901">
      <w:pPr>
        <w:spacing w:line="276" w:lineRule="auto"/>
        <w:ind w:firstLine="567"/>
        <w:jc w:val="both"/>
      </w:pPr>
      <w:r w:rsidRPr="00EE735E">
        <w:t xml:space="preserve">2018.gada 25.jūlijā </w:t>
      </w:r>
      <w:r w:rsidR="00B2107A" w:rsidRPr="00EE735E">
        <w:t xml:space="preserve">pieteicējs </w:t>
      </w:r>
      <w:r w:rsidRPr="00EE735E">
        <w:t>pārvald</w:t>
      </w:r>
      <w:r w:rsidR="006C4EBF" w:rsidRPr="00EE735E">
        <w:t>ē</w:t>
      </w:r>
      <w:r w:rsidRPr="00EE735E">
        <w:t xml:space="preserve"> iesniedza iesniegumu par termiņuzturēšanās atļaujas izsniegšanu, pamatojoties uz Imigrācijas likuma 23.panta trešās daļas 2.punktu</w:t>
      </w:r>
      <w:r w:rsidR="006C4EBF" w:rsidRPr="00EE735E">
        <w:t xml:space="preserve"> (</w:t>
      </w:r>
      <w:r w:rsidRPr="00EE735E">
        <w:t>humāni apsvērumi</w:t>
      </w:r>
      <w:r w:rsidR="006C4EBF" w:rsidRPr="00EE735E">
        <w:t>)</w:t>
      </w:r>
      <w:r w:rsidRPr="00EE735E">
        <w:t xml:space="preserve">. </w:t>
      </w:r>
      <w:r w:rsidR="00153901" w:rsidRPr="00EE735E">
        <w:t>Ar pārvaldes</w:t>
      </w:r>
      <w:r w:rsidR="00B2107A" w:rsidRPr="00EE735E">
        <w:t xml:space="preserve"> </w:t>
      </w:r>
      <w:r w:rsidR="009A1B7E" w:rsidRPr="00EE735E">
        <w:t xml:space="preserve">2018.gada 10.augusta </w:t>
      </w:r>
      <w:r w:rsidR="00153901" w:rsidRPr="00EE735E">
        <w:t xml:space="preserve">lēmumu </w:t>
      </w:r>
      <w:r w:rsidR="009A1B7E" w:rsidRPr="00EE735E">
        <w:t xml:space="preserve">pieteicējam atteikts </w:t>
      </w:r>
      <w:r w:rsidR="00B2107A" w:rsidRPr="00EE735E">
        <w:t xml:space="preserve">to </w:t>
      </w:r>
      <w:r w:rsidR="009A1B7E" w:rsidRPr="00EE735E">
        <w:t xml:space="preserve">izsniegt, jo pieteicējs nevar uzrādīt derīgu ceļošanas dokumentu. </w:t>
      </w:r>
    </w:p>
    <w:p w14:paraId="3A3D964D" w14:textId="64051E82" w:rsidR="00153901" w:rsidRPr="00EE735E" w:rsidRDefault="00B2107A" w:rsidP="00153901">
      <w:pPr>
        <w:spacing w:line="276" w:lineRule="auto"/>
        <w:ind w:firstLine="567"/>
        <w:jc w:val="both"/>
        <w:rPr>
          <w:lang w:val="en-US"/>
        </w:rPr>
      </w:pPr>
      <w:r w:rsidRPr="00EE735E">
        <w:rPr>
          <w:lang w:val="en-US"/>
        </w:rPr>
        <w:t>Par pārvaldes lēmumu p</w:t>
      </w:r>
      <w:r w:rsidR="00153901" w:rsidRPr="00EE735E">
        <w:rPr>
          <w:lang w:val="en-US"/>
        </w:rPr>
        <w:t>iete</w:t>
      </w:r>
      <w:r w:rsidRPr="00EE735E">
        <w:rPr>
          <w:lang w:val="en-US"/>
        </w:rPr>
        <w:t>i</w:t>
      </w:r>
      <w:r w:rsidR="00153901" w:rsidRPr="00EE735E">
        <w:rPr>
          <w:lang w:val="en-US"/>
        </w:rPr>
        <w:t xml:space="preserve">cējs vērsās administratīvajā tiesā. </w:t>
      </w:r>
    </w:p>
    <w:p w14:paraId="1BF1494E" w14:textId="77777777" w:rsidR="00153901" w:rsidRPr="00EE735E" w:rsidRDefault="00153901" w:rsidP="00153901">
      <w:pPr>
        <w:spacing w:line="276" w:lineRule="auto"/>
        <w:ind w:firstLine="567"/>
        <w:jc w:val="both"/>
        <w:rPr>
          <w:lang w:val="en-US"/>
        </w:rPr>
      </w:pPr>
    </w:p>
    <w:p w14:paraId="205B53D6" w14:textId="6455B1CE" w:rsidR="00153901" w:rsidRPr="00EE735E" w:rsidRDefault="00153901" w:rsidP="00153901">
      <w:pPr>
        <w:spacing w:line="276" w:lineRule="auto"/>
        <w:ind w:firstLine="567"/>
        <w:jc w:val="both"/>
        <w:rPr>
          <w:lang w:val="en-US"/>
        </w:rPr>
      </w:pPr>
      <w:r w:rsidRPr="00EE735E">
        <w:rPr>
          <w:lang w:val="en-US"/>
        </w:rPr>
        <w:t>[2] </w:t>
      </w:r>
      <w:r w:rsidR="00B2107A" w:rsidRPr="00EE735E">
        <w:rPr>
          <w:lang w:val="en-US"/>
        </w:rPr>
        <w:t xml:space="preserve">Ar </w:t>
      </w:r>
      <w:r w:rsidR="005D3883" w:rsidRPr="00EE735E">
        <w:rPr>
          <w:lang w:val="en-US"/>
        </w:rPr>
        <w:t xml:space="preserve">pārsūdzēto </w:t>
      </w:r>
      <w:r w:rsidR="009A1B7E" w:rsidRPr="00EE735E">
        <w:rPr>
          <w:lang w:val="en-US"/>
        </w:rPr>
        <w:t>Administratīvā</w:t>
      </w:r>
      <w:r w:rsidR="002615DD" w:rsidRPr="00EE735E">
        <w:rPr>
          <w:lang w:val="en-US"/>
        </w:rPr>
        <w:t>s</w:t>
      </w:r>
      <w:r w:rsidR="009A1B7E" w:rsidRPr="00EE735E">
        <w:rPr>
          <w:lang w:val="en-US"/>
        </w:rPr>
        <w:t xml:space="preserve"> apgabaltiesa</w:t>
      </w:r>
      <w:r w:rsidR="00B2107A" w:rsidRPr="00EE735E">
        <w:rPr>
          <w:lang w:val="en-US"/>
        </w:rPr>
        <w:t>s spriedumu</w:t>
      </w:r>
      <w:r w:rsidR="005D3883" w:rsidRPr="00EE735E">
        <w:rPr>
          <w:lang w:val="en-US"/>
        </w:rPr>
        <w:t xml:space="preserve"> </w:t>
      </w:r>
      <w:r w:rsidR="009A1B7E" w:rsidRPr="00EE735E">
        <w:rPr>
          <w:lang w:val="en-US"/>
        </w:rPr>
        <w:t>pieteikum</w:t>
      </w:r>
      <w:r w:rsidR="00B2107A" w:rsidRPr="00EE735E">
        <w:rPr>
          <w:lang w:val="en-US"/>
        </w:rPr>
        <w:t>s</w:t>
      </w:r>
      <w:r w:rsidR="009A1B7E" w:rsidRPr="00EE735E">
        <w:rPr>
          <w:lang w:val="en-US"/>
        </w:rPr>
        <w:t xml:space="preserve"> noraidī</w:t>
      </w:r>
      <w:r w:rsidR="00B2107A" w:rsidRPr="00EE735E">
        <w:rPr>
          <w:lang w:val="en-US"/>
        </w:rPr>
        <w:t>ts</w:t>
      </w:r>
      <w:r w:rsidR="009A1B7E" w:rsidRPr="00EE735E">
        <w:rPr>
          <w:lang w:val="en-US"/>
        </w:rPr>
        <w:t xml:space="preserve">. </w:t>
      </w:r>
      <w:r w:rsidRPr="00EE735E">
        <w:rPr>
          <w:lang w:val="en-US"/>
        </w:rPr>
        <w:t>Spriedums pamatots ar turpmāk norādītajiem argumentiem.</w:t>
      </w:r>
    </w:p>
    <w:p w14:paraId="28926B46" w14:textId="57AF2157" w:rsidR="009A1B7E" w:rsidRPr="00EE735E" w:rsidRDefault="00153901" w:rsidP="001A07CC">
      <w:pPr>
        <w:spacing w:line="276" w:lineRule="auto"/>
        <w:ind w:firstLine="567"/>
        <w:jc w:val="both"/>
        <w:rPr>
          <w:lang w:val="en-US"/>
        </w:rPr>
      </w:pPr>
      <w:r w:rsidRPr="00EE735E">
        <w:rPr>
          <w:lang w:val="en-US"/>
        </w:rPr>
        <w:t>[2.1] </w:t>
      </w:r>
      <w:r w:rsidR="00F77B84" w:rsidRPr="00EE735E">
        <w:rPr>
          <w:lang w:val="en-US"/>
        </w:rPr>
        <w:t>Pieteicējs nav iesniedzis derīgu ceļošanas dokumentu, kā to pieprasa Imigrācijas likuma 23.panta trešās daļas 2.punkts.</w:t>
      </w:r>
      <w:r w:rsidR="005D3883" w:rsidRPr="00EE735E">
        <w:rPr>
          <w:lang w:val="en-US"/>
        </w:rPr>
        <w:t xml:space="preserve"> Tāpēc a</w:t>
      </w:r>
      <w:r w:rsidR="00DB0086" w:rsidRPr="00EE735E">
        <w:rPr>
          <w:lang w:val="en-US"/>
        </w:rPr>
        <w:t xml:space="preserve">tbilstoši </w:t>
      </w:r>
      <w:r w:rsidR="005D3883" w:rsidRPr="00EE735E">
        <w:rPr>
          <w:lang w:val="en-US"/>
        </w:rPr>
        <w:t>šā</w:t>
      </w:r>
      <w:r w:rsidR="00DB0086" w:rsidRPr="00EE735E">
        <w:rPr>
          <w:lang w:val="en-US"/>
        </w:rPr>
        <w:t xml:space="preserve"> likuma 34.panta pirmās daļas 4.punktam </w:t>
      </w:r>
      <w:r w:rsidR="005D3883" w:rsidRPr="00EE735E">
        <w:rPr>
          <w:lang w:val="en-US"/>
        </w:rPr>
        <w:t xml:space="preserve">uzturēšanās </w:t>
      </w:r>
      <w:r w:rsidR="00DB0086" w:rsidRPr="00EE735E">
        <w:rPr>
          <w:lang w:val="en-US"/>
        </w:rPr>
        <w:t xml:space="preserve">atļauju atsaka. </w:t>
      </w:r>
      <w:r w:rsidR="004E747A" w:rsidRPr="00EE735E">
        <w:rPr>
          <w:lang w:val="en-US"/>
        </w:rPr>
        <w:t>Tas, ka pieteicējam šāds dokuments bija, ierodoties Latvijā, nenozīmē, ka viņam tāds ir joprojām. Tas, ka pieteicēju var identificēt, nemaina prasību, ka šādam dokumentam jābūt.</w:t>
      </w:r>
    </w:p>
    <w:p w14:paraId="346AAEB3" w14:textId="415C33CC" w:rsidR="00A56327" w:rsidRPr="00EE735E" w:rsidRDefault="009B25D7" w:rsidP="001A07CC">
      <w:pPr>
        <w:spacing w:line="276" w:lineRule="auto"/>
        <w:ind w:firstLine="567"/>
        <w:jc w:val="both"/>
      </w:pPr>
      <w:r w:rsidRPr="00EE735E">
        <w:rPr>
          <w:lang w:val="en-US"/>
        </w:rPr>
        <w:t>[2.2] </w:t>
      </w:r>
      <w:r w:rsidR="00A56327" w:rsidRPr="00EE735E">
        <w:rPr>
          <w:lang w:val="en-US"/>
        </w:rPr>
        <w:t>Ar spēkā esoš</w:t>
      </w:r>
      <w:r w:rsidR="004E747A" w:rsidRPr="00EE735E">
        <w:rPr>
          <w:lang w:val="en-US"/>
        </w:rPr>
        <w:t>i</w:t>
      </w:r>
      <w:r w:rsidR="00A56327" w:rsidRPr="00EE735E">
        <w:rPr>
          <w:lang w:val="en-US"/>
        </w:rPr>
        <w:t xml:space="preserve">em </w:t>
      </w:r>
      <w:r w:rsidR="00A56327" w:rsidRPr="00EE735E">
        <w:t>Administratīvā</w:t>
      </w:r>
      <w:r w:rsidR="00405B6F" w:rsidRPr="00EE735E">
        <w:t>s</w:t>
      </w:r>
      <w:r w:rsidR="00A56327" w:rsidRPr="00EE735E">
        <w:t xml:space="preserve"> rajona tiesas spriedumiem lietā </w:t>
      </w:r>
      <w:bookmarkStart w:id="2" w:name="_Hlk68179493"/>
      <w:r w:rsidR="00A56327" w:rsidRPr="00EE735E">
        <w:t xml:space="preserve">Nr. A420137619 </w:t>
      </w:r>
      <w:bookmarkEnd w:id="2"/>
      <w:r w:rsidR="00A56327" w:rsidRPr="00EE735E">
        <w:t>un lietā Nr. A420150117 atzīts, ka pret p</w:t>
      </w:r>
      <w:r w:rsidR="003D5D6E">
        <w:t>ieteicēju uzsāktā kriminālvajāša</w:t>
      </w:r>
      <w:r w:rsidR="00A56327" w:rsidRPr="00EE735E">
        <w:t xml:space="preserve">na nav uzskatāma par vajāšanu Patvēruma likuma izpratnē. </w:t>
      </w:r>
      <w:r w:rsidR="00DB35B5" w:rsidRPr="00EE735E">
        <w:t>Pieteicēja norādītais, ka viņam draud kriminālvajāšana, nav uzskatāms par humān</w:t>
      </w:r>
      <w:r w:rsidR="0031715C" w:rsidRPr="00EE735E">
        <w:t>u</w:t>
      </w:r>
      <w:r w:rsidR="00DB35B5" w:rsidRPr="00EE735E">
        <w:t xml:space="preserve"> apsvērumu, lai piemērotu Imigrācijas likuma 23.panta trešās daļas 2.punktu.</w:t>
      </w:r>
      <w:r w:rsidR="001444F3" w:rsidRPr="00EE735E">
        <w:t xml:space="preserve"> Pieteicēja piesauktais Ģenerālprokuratūras lēmums par neizdošanu kriminālvajāšanai nepamato pieteicēja uzturēšanās nepieciešamību.</w:t>
      </w:r>
    </w:p>
    <w:p w14:paraId="49D54395" w14:textId="49E7EF0D" w:rsidR="00F77B84" w:rsidRPr="00EE735E" w:rsidRDefault="00A56327" w:rsidP="001A07CC">
      <w:pPr>
        <w:spacing w:line="276" w:lineRule="auto"/>
        <w:ind w:firstLine="567"/>
        <w:jc w:val="both"/>
      </w:pPr>
      <w:r w:rsidRPr="00EE735E">
        <w:t>[2</w:t>
      </w:r>
      <w:r w:rsidR="009B25D7" w:rsidRPr="00EE735E">
        <w:t>.3] </w:t>
      </w:r>
      <w:r w:rsidR="00F77B84" w:rsidRPr="00EE735E">
        <w:t>Pieteicējs nav norādījis objektīv</w:t>
      </w:r>
      <w:r w:rsidR="0033462E" w:rsidRPr="00EE735E">
        <w:t>us</w:t>
      </w:r>
      <w:r w:rsidR="00F77B84" w:rsidRPr="00EE735E">
        <w:t xml:space="preserve"> apstākļ</w:t>
      </w:r>
      <w:r w:rsidR="0033462E" w:rsidRPr="00EE735E">
        <w:t>us</w:t>
      </w:r>
      <w:r w:rsidR="00F77B84" w:rsidRPr="00EE735E">
        <w:t xml:space="preserve">, kas </w:t>
      </w:r>
      <w:r w:rsidR="0033462E" w:rsidRPr="00EE735E">
        <w:t>viņam</w:t>
      </w:r>
      <w:r w:rsidR="00F77B84" w:rsidRPr="00EE735E">
        <w:t xml:space="preserve"> liegtu doties uz Dominikān</w:t>
      </w:r>
      <w:r w:rsidR="005D3883" w:rsidRPr="00EE735E">
        <w:t>as Republiku</w:t>
      </w:r>
      <w:r w:rsidR="00F77B84" w:rsidRPr="00EE735E">
        <w:t xml:space="preserve">, lai iegūtu ceļošanas dokumentu. Tiesas rīcībā nav informācijas, kas liecinātu, ka Dominikāna izdod tās pilsoņus citai valstij nepamatotai kriminālvajāšanai, ka Dominikānā netiek ievērotas cilvēktiesības vai </w:t>
      </w:r>
      <w:r w:rsidR="005D3883" w:rsidRPr="00EE735E">
        <w:t>ir</w:t>
      </w:r>
      <w:r w:rsidR="00F77B84" w:rsidRPr="00EE735E">
        <w:t xml:space="preserve"> citi apstākļi, kas apdraudētu pieteicēju.</w:t>
      </w:r>
    </w:p>
    <w:p w14:paraId="52898C72" w14:textId="1E2E0EDB" w:rsidR="00F77B84" w:rsidRPr="00EE735E" w:rsidRDefault="00F77B84" w:rsidP="00F77B84">
      <w:pPr>
        <w:spacing w:line="276" w:lineRule="auto"/>
        <w:ind w:firstLine="567"/>
        <w:jc w:val="both"/>
        <w:rPr>
          <w:lang w:val="en-US"/>
        </w:rPr>
      </w:pPr>
      <w:r w:rsidRPr="00EE735E">
        <w:rPr>
          <w:lang w:val="en-US"/>
        </w:rPr>
        <w:t>[2.</w:t>
      </w:r>
      <w:r w:rsidR="00A56327" w:rsidRPr="00EE735E">
        <w:rPr>
          <w:lang w:val="en-US"/>
        </w:rPr>
        <w:t>4</w:t>
      </w:r>
      <w:r w:rsidR="009B25D7" w:rsidRPr="00EE735E">
        <w:rPr>
          <w:lang w:val="en-US"/>
        </w:rPr>
        <w:t>] </w:t>
      </w:r>
      <w:r w:rsidRPr="00EE735E">
        <w:rPr>
          <w:lang w:val="en-US"/>
        </w:rPr>
        <w:t xml:space="preserve">Pieteicējs </w:t>
      </w:r>
      <w:r w:rsidR="00A56327" w:rsidRPr="00EE735E">
        <w:rPr>
          <w:lang w:val="en-US"/>
        </w:rPr>
        <w:t xml:space="preserve">labprātīgi ir izvēlējies iegūt Dominikānas Republikas pilsonību. Viņš </w:t>
      </w:r>
      <w:r w:rsidRPr="00EE735E">
        <w:rPr>
          <w:lang w:val="en-US"/>
        </w:rPr>
        <w:t>nav pielicis pietiekamas pūles derīga ceļošanas dokumenta iegūšanai</w:t>
      </w:r>
      <w:r w:rsidR="005D3883" w:rsidRPr="00EE735E">
        <w:rPr>
          <w:lang w:val="en-US"/>
        </w:rPr>
        <w:t>. Viņa</w:t>
      </w:r>
      <w:r w:rsidRPr="00EE735E">
        <w:rPr>
          <w:lang w:val="en-US"/>
        </w:rPr>
        <w:t xml:space="preserve"> norādītie apstākļi nav objektīvs un attaisnojams šķērslis likumā noteikta derīga ceļošanas dokumenta neuzrādīšanai. </w:t>
      </w:r>
    </w:p>
    <w:p w14:paraId="241D133E" w14:textId="6374F083" w:rsidR="00F77B84" w:rsidRPr="00EE735E" w:rsidRDefault="00F77B84" w:rsidP="00F77B84">
      <w:pPr>
        <w:spacing w:line="276" w:lineRule="auto"/>
        <w:ind w:firstLine="567"/>
        <w:jc w:val="both"/>
        <w:rPr>
          <w:lang w:val="en-US"/>
        </w:rPr>
      </w:pPr>
      <w:r w:rsidRPr="00EE735E">
        <w:rPr>
          <w:lang w:val="en-US"/>
        </w:rPr>
        <w:t>[2.</w:t>
      </w:r>
      <w:r w:rsidR="00A56327" w:rsidRPr="00EE735E">
        <w:rPr>
          <w:lang w:val="en-US"/>
        </w:rPr>
        <w:t>5</w:t>
      </w:r>
      <w:r w:rsidR="009B25D7" w:rsidRPr="00EE735E">
        <w:rPr>
          <w:lang w:val="en-US"/>
        </w:rPr>
        <w:t>] </w:t>
      </w:r>
      <w:r w:rsidRPr="00EE735E">
        <w:rPr>
          <w:lang w:val="en-US"/>
        </w:rPr>
        <w:t xml:space="preserve">Noraidāms ir arguments, ka par humāniem apsvērumiem, kuru dēļ pieteicējam ir piešķirama termiņuzturēšanās atļauja, ir uzskatāms apstāklis, ka pieteicējam, dodoties uz Dominikānas Republiku, draudētu aizturēšana, jo pieteicējs ir izsludināts starptautiskajā meklēšanā. Nav pamata uzskatīt, ka Eiropas Savienības dalībvalstis (Spānija, Zviedrija), caur </w:t>
      </w:r>
      <w:r w:rsidRPr="00EE735E">
        <w:rPr>
          <w:lang w:val="en-US"/>
        </w:rPr>
        <w:lastRenderedPageBreak/>
        <w:t>kurām pieteicējs varētu ceļot uz Dominikānu, neievērotu cilvēktiesības, lemjot par personas izdošanu kriminālvajāšanai.</w:t>
      </w:r>
    </w:p>
    <w:p w14:paraId="2B77CA47" w14:textId="77777777" w:rsidR="00F77B84" w:rsidRPr="00EE735E" w:rsidRDefault="00F77B84" w:rsidP="00F77B84">
      <w:pPr>
        <w:spacing w:line="276" w:lineRule="auto"/>
        <w:ind w:firstLine="567"/>
        <w:jc w:val="both"/>
        <w:rPr>
          <w:lang w:val="en-US"/>
        </w:rPr>
      </w:pPr>
    </w:p>
    <w:p w14:paraId="19DB40F8" w14:textId="4302A3FC" w:rsidR="00180127" w:rsidRPr="00EE735E" w:rsidRDefault="00180127" w:rsidP="00180127">
      <w:pPr>
        <w:spacing w:line="276" w:lineRule="auto"/>
        <w:ind w:firstLine="567"/>
        <w:jc w:val="both"/>
        <w:rPr>
          <w:lang w:val="en-US"/>
        </w:rPr>
      </w:pPr>
      <w:r w:rsidRPr="00EE735E">
        <w:rPr>
          <w:lang w:val="en-US"/>
        </w:rPr>
        <w:t xml:space="preserve">[3] Par apgabaltiesas spriedumu </w:t>
      </w:r>
      <w:r w:rsidR="00F77B84" w:rsidRPr="00EE735E">
        <w:rPr>
          <w:lang w:val="en-US"/>
        </w:rPr>
        <w:t>pieteicējs</w:t>
      </w:r>
      <w:r w:rsidRPr="00EE735E">
        <w:rPr>
          <w:lang w:val="en-US"/>
        </w:rPr>
        <w:t xml:space="preserve"> iesniedza kasācijas sūdzību</w:t>
      </w:r>
      <w:r w:rsidR="0033462E" w:rsidRPr="00EE735E">
        <w:rPr>
          <w:lang w:val="en-US"/>
        </w:rPr>
        <w:t xml:space="preserve">, </w:t>
      </w:r>
      <w:r w:rsidR="00E66929" w:rsidRPr="00EE735E">
        <w:rPr>
          <w:lang w:val="en-US"/>
        </w:rPr>
        <w:t xml:space="preserve">aprakstot tajā ar lietu saistītos apstākļus, kā arī </w:t>
      </w:r>
      <w:r w:rsidR="00B1048E" w:rsidRPr="00EE735E">
        <w:rPr>
          <w:lang w:val="en-US"/>
        </w:rPr>
        <w:t>ietverot kasācijas</w:t>
      </w:r>
      <w:r w:rsidRPr="00EE735E">
        <w:rPr>
          <w:lang w:val="en-US"/>
        </w:rPr>
        <w:t xml:space="preserve"> argumentus</w:t>
      </w:r>
      <w:r w:rsidR="00B1048E" w:rsidRPr="00EE735E">
        <w:rPr>
          <w:lang w:val="en-US"/>
        </w:rPr>
        <w:t>, kuru apkopojums norādīts turpmāk.</w:t>
      </w:r>
    </w:p>
    <w:p w14:paraId="5B7BD073" w14:textId="6C3D65B0" w:rsidR="00F77B84" w:rsidRPr="00EE735E" w:rsidRDefault="00180127" w:rsidP="006B3039">
      <w:pPr>
        <w:spacing w:line="276" w:lineRule="auto"/>
        <w:ind w:firstLine="567"/>
        <w:jc w:val="both"/>
        <w:rPr>
          <w:lang w:val="en-US"/>
        </w:rPr>
      </w:pPr>
      <w:r w:rsidRPr="00EE735E">
        <w:rPr>
          <w:lang w:val="en-US"/>
        </w:rPr>
        <w:t>[3.1] </w:t>
      </w:r>
      <w:r w:rsidR="0005280C" w:rsidRPr="00EE735E">
        <w:rPr>
          <w:lang w:val="en-US"/>
        </w:rPr>
        <w:t>T</w:t>
      </w:r>
      <w:r w:rsidR="00C67521" w:rsidRPr="00EE735E">
        <w:rPr>
          <w:lang w:val="en-US"/>
        </w:rPr>
        <w:t xml:space="preserve">iesa nav </w:t>
      </w:r>
      <w:r w:rsidR="00113A9A" w:rsidRPr="00EE735E">
        <w:rPr>
          <w:lang w:val="en-US"/>
        </w:rPr>
        <w:t>noskaidrojusi</w:t>
      </w:r>
      <w:r w:rsidR="00C67521" w:rsidRPr="00EE735E">
        <w:rPr>
          <w:lang w:val="en-US"/>
        </w:rPr>
        <w:t xml:space="preserve">, </w:t>
      </w:r>
      <w:r w:rsidR="00E66929" w:rsidRPr="00EE735E">
        <w:rPr>
          <w:lang w:val="en-US"/>
        </w:rPr>
        <w:t>kād</w:t>
      </w:r>
      <w:r w:rsidR="00113A9A" w:rsidRPr="00EE735E">
        <w:rPr>
          <w:lang w:val="en-US"/>
        </w:rPr>
        <w:t>s mērķis ir</w:t>
      </w:r>
      <w:r w:rsidR="00C67521" w:rsidRPr="00EE735E">
        <w:rPr>
          <w:lang w:val="en-US"/>
        </w:rPr>
        <w:t xml:space="preserve"> prasīb</w:t>
      </w:r>
      <w:r w:rsidR="0005280C" w:rsidRPr="00EE735E">
        <w:rPr>
          <w:lang w:val="en-US"/>
        </w:rPr>
        <w:t>a</w:t>
      </w:r>
      <w:r w:rsidR="00113A9A" w:rsidRPr="00EE735E">
        <w:rPr>
          <w:lang w:val="en-US"/>
        </w:rPr>
        <w:t>i</w:t>
      </w:r>
      <w:r w:rsidR="00C67521" w:rsidRPr="00EE735E">
        <w:rPr>
          <w:lang w:val="en-US"/>
        </w:rPr>
        <w:t xml:space="preserve"> uzrādīt derīgu ceļošanas dokumentu un vai šī prasība ir attiecinām</w:t>
      </w:r>
      <w:r w:rsidR="00405B6F" w:rsidRPr="00EE735E">
        <w:rPr>
          <w:lang w:val="en-US"/>
        </w:rPr>
        <w:t>a</w:t>
      </w:r>
      <w:r w:rsidR="00C67521" w:rsidRPr="00EE735E">
        <w:rPr>
          <w:lang w:val="en-US"/>
        </w:rPr>
        <w:t xml:space="preserve"> arī uz Imigrācijas likumā neparedzētiem gadījumiem. </w:t>
      </w:r>
      <w:r w:rsidR="0088405F" w:rsidRPr="00EE735E">
        <w:rPr>
          <w:lang w:val="en-US"/>
        </w:rPr>
        <w:t>Š</w:t>
      </w:r>
      <w:r w:rsidR="00C67521" w:rsidRPr="00EE735E">
        <w:rPr>
          <w:lang w:val="en-US"/>
        </w:rPr>
        <w:t xml:space="preserve">ī prasība ir formāla, lai varētu identificēt personu. Pārvaldes rīcībā ir </w:t>
      </w:r>
      <w:r w:rsidR="00D57C53" w:rsidRPr="00EE735E">
        <w:rPr>
          <w:lang w:val="en-US"/>
        </w:rPr>
        <w:t>dati</w:t>
      </w:r>
      <w:r w:rsidR="00C67521" w:rsidRPr="00EE735E">
        <w:rPr>
          <w:lang w:val="en-US"/>
        </w:rPr>
        <w:t>,</w:t>
      </w:r>
      <w:r w:rsidR="00D57C53" w:rsidRPr="00EE735E">
        <w:rPr>
          <w:lang w:val="en-US"/>
        </w:rPr>
        <w:t xml:space="preserve"> kas ļauj</w:t>
      </w:r>
      <w:r w:rsidR="00C67521" w:rsidRPr="00EE735E">
        <w:rPr>
          <w:lang w:val="en-US"/>
        </w:rPr>
        <w:t xml:space="preserve"> pieteicēju identificēt arī bez personu apliecinoša dokumenta.</w:t>
      </w:r>
    </w:p>
    <w:p w14:paraId="67087BB1" w14:textId="6E9CC605" w:rsidR="00D57C53" w:rsidRPr="00EE735E" w:rsidRDefault="009B25D7" w:rsidP="006B3039">
      <w:pPr>
        <w:spacing w:line="276" w:lineRule="auto"/>
        <w:ind w:firstLine="567"/>
        <w:jc w:val="both"/>
        <w:rPr>
          <w:color w:val="000000"/>
        </w:rPr>
      </w:pPr>
      <w:r w:rsidRPr="00EE735E">
        <w:rPr>
          <w:lang w:val="en-US"/>
        </w:rPr>
        <w:t>[3.2] </w:t>
      </w:r>
      <w:r w:rsidR="00D57C53" w:rsidRPr="00EE735E">
        <w:rPr>
          <w:color w:val="000000"/>
        </w:rPr>
        <w:t xml:space="preserve">Tiesa </w:t>
      </w:r>
      <w:r w:rsidR="001A77F9" w:rsidRPr="00EE735E">
        <w:rPr>
          <w:color w:val="000000"/>
        </w:rPr>
        <w:t>ne</w:t>
      </w:r>
      <w:r w:rsidR="00D57C53" w:rsidRPr="00EE735E">
        <w:rPr>
          <w:color w:val="000000"/>
        </w:rPr>
        <w:t>pamat</w:t>
      </w:r>
      <w:r w:rsidR="001A77F9" w:rsidRPr="00EE735E">
        <w:rPr>
          <w:color w:val="000000"/>
        </w:rPr>
        <w:t>oti</w:t>
      </w:r>
      <w:r w:rsidR="00D57C53" w:rsidRPr="00EE735E">
        <w:rPr>
          <w:color w:val="000000"/>
        </w:rPr>
        <w:t xml:space="preserve"> kā pierādītus izmantoja citos spriedumos </w:t>
      </w:r>
      <w:r w:rsidR="001A77F9" w:rsidRPr="00EE735E">
        <w:rPr>
          <w:color w:val="000000"/>
        </w:rPr>
        <w:t>ietvertos</w:t>
      </w:r>
      <w:r w:rsidR="00D57C53" w:rsidRPr="00EE735E">
        <w:rPr>
          <w:color w:val="000000"/>
        </w:rPr>
        <w:t xml:space="preserve"> argumentus un secinājumus. Minētajās lietās tika vērtēts, vai pastāv pieteicēja vajāšanas draudi politisku motīvu dēļ.</w:t>
      </w:r>
      <w:r w:rsidR="0005280C" w:rsidRPr="00EE735E">
        <w:rPr>
          <w:color w:val="000000"/>
        </w:rPr>
        <w:t xml:space="preserve"> Šajā lietā pieteicējs norāda uz </w:t>
      </w:r>
      <w:r w:rsidR="00D57C53" w:rsidRPr="00EE735E">
        <w:rPr>
          <w:color w:val="000000"/>
        </w:rPr>
        <w:t>nepaties</w:t>
      </w:r>
      <w:r w:rsidR="0005280C" w:rsidRPr="00EE735E">
        <w:rPr>
          <w:color w:val="000000"/>
        </w:rPr>
        <w:t>u</w:t>
      </w:r>
      <w:r w:rsidR="00D57C53" w:rsidRPr="00EE735E">
        <w:rPr>
          <w:color w:val="000000"/>
        </w:rPr>
        <w:t xml:space="preserve"> apsūdzēšan</w:t>
      </w:r>
      <w:r w:rsidR="0005280C" w:rsidRPr="00EE735E">
        <w:rPr>
          <w:color w:val="000000"/>
        </w:rPr>
        <w:t>u</w:t>
      </w:r>
      <w:r w:rsidR="00D57C53" w:rsidRPr="00EE735E">
        <w:rPr>
          <w:color w:val="000000"/>
        </w:rPr>
        <w:t xml:space="preserve"> un ievietošan</w:t>
      </w:r>
      <w:r w:rsidR="0005280C" w:rsidRPr="00EE735E">
        <w:rPr>
          <w:color w:val="000000"/>
        </w:rPr>
        <w:t>u</w:t>
      </w:r>
      <w:r w:rsidR="00D57C53" w:rsidRPr="00EE735E">
        <w:rPr>
          <w:color w:val="000000"/>
        </w:rPr>
        <w:t xml:space="preserve"> ieslodzījum</w:t>
      </w:r>
      <w:r w:rsidR="0005280C" w:rsidRPr="00EE735E">
        <w:rPr>
          <w:color w:val="000000"/>
        </w:rPr>
        <w:t>ā</w:t>
      </w:r>
      <w:r w:rsidR="00D57C53" w:rsidRPr="00EE735E">
        <w:rPr>
          <w:color w:val="000000"/>
        </w:rPr>
        <w:t xml:space="preserve">, </w:t>
      </w:r>
      <w:r w:rsidR="0005280C" w:rsidRPr="00EE735E">
        <w:rPr>
          <w:color w:val="000000"/>
        </w:rPr>
        <w:t>kas pats</w:t>
      </w:r>
      <w:r w:rsidR="00D57C53" w:rsidRPr="00EE735E">
        <w:rPr>
          <w:color w:val="000000"/>
        </w:rPr>
        <w:t xml:space="preserve"> par sevi rada būtisku cilvēktiesību aizskārumu. Arī kriminālprocesa ierosināšana var būt veids, kā tiek īstenota personas vajāšana.</w:t>
      </w:r>
      <w:r w:rsidR="001A77F9" w:rsidRPr="00EE735E">
        <w:rPr>
          <w:color w:val="000000"/>
        </w:rPr>
        <w:t xml:space="preserve"> Minētie apstākļi subsumējami ar Imigrācijas likuma 23.panta trešās daļas 2.punktu.</w:t>
      </w:r>
    </w:p>
    <w:p w14:paraId="4699C00C" w14:textId="0FE41245" w:rsidR="002C5E81" w:rsidRPr="00EE735E" w:rsidRDefault="009B25D7" w:rsidP="002C5E81">
      <w:pPr>
        <w:spacing w:line="276" w:lineRule="auto"/>
        <w:ind w:firstLine="567"/>
        <w:jc w:val="both"/>
        <w:rPr>
          <w:color w:val="000000"/>
        </w:rPr>
      </w:pPr>
      <w:r w:rsidRPr="00EE735E">
        <w:rPr>
          <w:color w:val="000000"/>
        </w:rPr>
        <w:t>[3.3] </w:t>
      </w:r>
      <w:r w:rsidR="006866B2" w:rsidRPr="00EE735E">
        <w:rPr>
          <w:color w:val="000000"/>
        </w:rPr>
        <w:t xml:space="preserve">Latvijā pieteicējs dzīvo jau vienpadsmit gadus. </w:t>
      </w:r>
      <w:r w:rsidR="001A77F9" w:rsidRPr="00EE735E">
        <w:rPr>
          <w:color w:val="000000"/>
        </w:rPr>
        <w:t xml:space="preserve">Tiesa nav </w:t>
      </w:r>
      <w:r w:rsidR="006866B2" w:rsidRPr="00EE735E">
        <w:rPr>
          <w:color w:val="000000"/>
        </w:rPr>
        <w:t xml:space="preserve">vērtējusi </w:t>
      </w:r>
      <w:r w:rsidR="001A77F9" w:rsidRPr="00EE735E">
        <w:rPr>
          <w:color w:val="000000"/>
        </w:rPr>
        <w:t>argument</w:t>
      </w:r>
      <w:r w:rsidR="006866B2" w:rsidRPr="00EE735E">
        <w:rPr>
          <w:color w:val="000000"/>
        </w:rPr>
        <w:t>u</w:t>
      </w:r>
      <w:r w:rsidR="001A77F9" w:rsidRPr="00EE735E">
        <w:rPr>
          <w:color w:val="000000"/>
        </w:rPr>
        <w:t xml:space="preserve">, ka pieteicēju ar Dominikānas Republiku </w:t>
      </w:r>
      <w:r w:rsidR="006866B2" w:rsidRPr="00EE735E">
        <w:rPr>
          <w:color w:val="000000"/>
        </w:rPr>
        <w:t>saista tikai</w:t>
      </w:r>
      <w:r w:rsidR="001A77F9" w:rsidRPr="00EE735E">
        <w:rPr>
          <w:color w:val="000000"/>
        </w:rPr>
        <w:t xml:space="preserve"> formāli iegūt</w:t>
      </w:r>
      <w:r w:rsidR="006866B2" w:rsidRPr="00EE735E">
        <w:rPr>
          <w:color w:val="000000"/>
        </w:rPr>
        <w:t>a</w:t>
      </w:r>
      <w:r w:rsidR="001A77F9" w:rsidRPr="00EE735E">
        <w:rPr>
          <w:color w:val="000000"/>
        </w:rPr>
        <w:t xml:space="preserve"> pilsonīb</w:t>
      </w:r>
      <w:r w:rsidR="006866B2" w:rsidRPr="00EE735E">
        <w:rPr>
          <w:color w:val="000000"/>
        </w:rPr>
        <w:t>a, lai nodrošinātu iespēju legāli uzturēties Latvijā.</w:t>
      </w:r>
      <w:r w:rsidR="00B473B2" w:rsidRPr="00EE735E">
        <w:rPr>
          <w:color w:val="000000"/>
        </w:rPr>
        <w:t xml:space="preserve"> </w:t>
      </w:r>
      <w:r w:rsidR="00B1048E" w:rsidRPr="00EE735E">
        <w:rPr>
          <w:color w:val="000000"/>
        </w:rPr>
        <w:t>Savukārt</w:t>
      </w:r>
      <w:r w:rsidR="001A77F9" w:rsidRPr="00EE735E">
        <w:rPr>
          <w:color w:val="000000"/>
        </w:rPr>
        <w:t xml:space="preserve"> Krievijas Federācijā </w:t>
      </w:r>
      <w:r w:rsidR="006866B2" w:rsidRPr="00EE735E">
        <w:rPr>
          <w:color w:val="000000"/>
        </w:rPr>
        <w:t xml:space="preserve">pret </w:t>
      </w:r>
      <w:r w:rsidR="00B1048E" w:rsidRPr="00EE735E">
        <w:rPr>
          <w:color w:val="000000"/>
        </w:rPr>
        <w:t>pieteicēj</w:t>
      </w:r>
      <w:r w:rsidR="006866B2" w:rsidRPr="00EE735E">
        <w:rPr>
          <w:color w:val="000000"/>
        </w:rPr>
        <w:t>u</w:t>
      </w:r>
      <w:r w:rsidR="001A77F9" w:rsidRPr="00EE735E">
        <w:rPr>
          <w:color w:val="000000"/>
        </w:rPr>
        <w:t xml:space="preserve"> vērsta nelikumīga kriminālvajāšana</w:t>
      </w:r>
      <w:r w:rsidR="00B1048E" w:rsidRPr="00EE735E">
        <w:rPr>
          <w:color w:val="000000"/>
        </w:rPr>
        <w:t xml:space="preserve">. Ar uzturēšanās atļauju pieteicējam tiktu nodrošinātas tiesības uz veselību, iztiku un cilvēka cieņai atbilstošiem dzīves apstākļiem, iespēja </w:t>
      </w:r>
      <w:r w:rsidR="00123A4D" w:rsidRPr="00EE735E">
        <w:rPr>
          <w:color w:val="000000"/>
        </w:rPr>
        <w:t>nebaidīties</w:t>
      </w:r>
      <w:r w:rsidR="00B1048E" w:rsidRPr="00EE735E">
        <w:rPr>
          <w:color w:val="000000"/>
        </w:rPr>
        <w:t xml:space="preserve"> par ikdienu.</w:t>
      </w:r>
    </w:p>
    <w:p w14:paraId="0F032873" w14:textId="180CA8A1" w:rsidR="002C5E81" w:rsidRPr="00EE735E" w:rsidRDefault="00C67521" w:rsidP="002C5E81">
      <w:pPr>
        <w:spacing w:line="276" w:lineRule="auto"/>
        <w:ind w:firstLine="567"/>
        <w:jc w:val="both"/>
        <w:rPr>
          <w:color w:val="000000"/>
        </w:rPr>
      </w:pPr>
      <w:r w:rsidRPr="00EE735E">
        <w:t>[3.</w:t>
      </w:r>
      <w:r w:rsidR="00B1048E" w:rsidRPr="00EE735E">
        <w:t>4</w:t>
      </w:r>
      <w:r w:rsidR="009B25D7" w:rsidRPr="00EE735E">
        <w:t>] </w:t>
      </w:r>
      <w:r w:rsidR="005A1ECE" w:rsidRPr="00EE735E">
        <w:rPr>
          <w:color w:val="000000"/>
        </w:rPr>
        <w:t>Pieteicējs</w:t>
      </w:r>
      <w:r w:rsidR="006866B2" w:rsidRPr="00EE735E">
        <w:rPr>
          <w:color w:val="000000"/>
        </w:rPr>
        <w:t xml:space="preserve"> Dominikānas</w:t>
      </w:r>
      <w:r w:rsidR="005A1ECE" w:rsidRPr="00EE735E">
        <w:rPr>
          <w:color w:val="000000"/>
        </w:rPr>
        <w:t xml:space="preserve"> pasi var atjaunot tikai Dominikān</w:t>
      </w:r>
      <w:r w:rsidR="000204DE" w:rsidRPr="00EE735E">
        <w:rPr>
          <w:color w:val="000000"/>
        </w:rPr>
        <w:t>ā</w:t>
      </w:r>
      <w:r w:rsidR="002C5E81" w:rsidRPr="00EE735E">
        <w:rPr>
          <w:color w:val="000000"/>
        </w:rPr>
        <w:t>, l</w:t>
      </w:r>
      <w:r w:rsidR="005A1ECE" w:rsidRPr="00EE735E">
        <w:rPr>
          <w:color w:val="000000"/>
        </w:rPr>
        <w:t>īdz ar to apsvērumiem par tiesiskum</w:t>
      </w:r>
      <w:r w:rsidR="0031715C" w:rsidRPr="00EE735E">
        <w:rPr>
          <w:color w:val="000000"/>
        </w:rPr>
        <w:t>a</w:t>
      </w:r>
      <w:r w:rsidR="005A1ECE" w:rsidRPr="00EE735E">
        <w:rPr>
          <w:color w:val="000000"/>
        </w:rPr>
        <w:t xml:space="preserve"> un cilvēktiesību ievērošan</w:t>
      </w:r>
      <w:r w:rsidR="0005280C" w:rsidRPr="00EE735E">
        <w:rPr>
          <w:color w:val="000000"/>
        </w:rPr>
        <w:t>u</w:t>
      </w:r>
      <w:r w:rsidR="005A1ECE" w:rsidRPr="00EE735E">
        <w:rPr>
          <w:color w:val="000000"/>
        </w:rPr>
        <w:t xml:space="preserve"> </w:t>
      </w:r>
      <w:r w:rsidR="0031715C" w:rsidRPr="00EE735E">
        <w:rPr>
          <w:color w:val="000000"/>
        </w:rPr>
        <w:t xml:space="preserve">Eiropas Savienības valstīs </w:t>
      </w:r>
      <w:r w:rsidR="005A1ECE" w:rsidRPr="00EE735E">
        <w:rPr>
          <w:color w:val="000000"/>
        </w:rPr>
        <w:t>nav nozīmes</w:t>
      </w:r>
      <w:r w:rsidR="002C5E81" w:rsidRPr="00EE735E">
        <w:rPr>
          <w:color w:val="000000"/>
        </w:rPr>
        <w:t>. Dominikānas pas</w:t>
      </w:r>
      <w:r w:rsidR="00123A4D" w:rsidRPr="00EE735E">
        <w:rPr>
          <w:color w:val="000000"/>
        </w:rPr>
        <w:t>e</w:t>
      </w:r>
      <w:r w:rsidR="002C5E81" w:rsidRPr="00EE735E">
        <w:rPr>
          <w:color w:val="000000"/>
        </w:rPr>
        <w:t xml:space="preserve"> ir personu apliecinošs dokuments</w:t>
      </w:r>
      <w:r w:rsidR="00123A4D" w:rsidRPr="00EE735E">
        <w:rPr>
          <w:color w:val="000000"/>
        </w:rPr>
        <w:t xml:space="preserve">, kas </w:t>
      </w:r>
      <w:r w:rsidR="002C5E81" w:rsidRPr="00EE735E">
        <w:rPr>
          <w:color w:val="000000"/>
        </w:rPr>
        <w:t xml:space="preserve">nebūtu </w:t>
      </w:r>
      <w:r w:rsidR="002C5E81" w:rsidRPr="00EE735E">
        <w:rPr>
          <w:i/>
          <w:iCs/>
          <w:color w:val="000000"/>
        </w:rPr>
        <w:t>ceļošanas dokument</w:t>
      </w:r>
      <w:r w:rsidR="00194C4F" w:rsidRPr="00EE735E">
        <w:rPr>
          <w:color w:val="000000"/>
        </w:rPr>
        <w:t>s</w:t>
      </w:r>
      <w:r w:rsidR="002C5E81" w:rsidRPr="00EE735E">
        <w:rPr>
          <w:color w:val="000000"/>
        </w:rPr>
        <w:t xml:space="preserve"> Imigrācijas likuma 1.panta 2.punkta izpratnē, jo nepiešķirtu tiesības ieceļošanai Latvij</w:t>
      </w:r>
      <w:r w:rsidR="00123A4D" w:rsidRPr="00EE735E">
        <w:rPr>
          <w:color w:val="000000"/>
        </w:rPr>
        <w:t>ā</w:t>
      </w:r>
      <w:r w:rsidR="002C5E81" w:rsidRPr="00EE735E">
        <w:rPr>
          <w:color w:val="000000"/>
        </w:rPr>
        <w:t xml:space="preserve">. </w:t>
      </w:r>
      <w:r w:rsidR="00123A4D" w:rsidRPr="00EE735E">
        <w:rPr>
          <w:color w:val="000000"/>
        </w:rPr>
        <w:t>C</w:t>
      </w:r>
      <w:r w:rsidR="002C5E81" w:rsidRPr="00EE735E">
        <w:rPr>
          <w:color w:val="000000"/>
        </w:rPr>
        <w:t xml:space="preserve">eļošanai derīgs dokuments un personu apliecinošs dokuments ir viens dokuments tikai </w:t>
      </w:r>
      <w:r w:rsidR="00194C4F" w:rsidRPr="00EE735E">
        <w:rPr>
          <w:color w:val="000000"/>
        </w:rPr>
        <w:t>tad</w:t>
      </w:r>
      <w:r w:rsidR="002C5E81" w:rsidRPr="00EE735E">
        <w:rPr>
          <w:color w:val="000000"/>
        </w:rPr>
        <w:t xml:space="preserve">, ja persona </w:t>
      </w:r>
      <w:r w:rsidR="00113A9A" w:rsidRPr="00EE735E">
        <w:rPr>
          <w:color w:val="000000"/>
        </w:rPr>
        <w:t>var</w:t>
      </w:r>
      <w:r w:rsidR="002C5E81" w:rsidRPr="00EE735E">
        <w:rPr>
          <w:color w:val="000000"/>
        </w:rPr>
        <w:t xml:space="preserve"> ieceļot Latvij</w:t>
      </w:r>
      <w:r w:rsidR="00123A4D" w:rsidRPr="00EE735E">
        <w:rPr>
          <w:color w:val="000000"/>
        </w:rPr>
        <w:t>ā</w:t>
      </w:r>
      <w:r w:rsidR="002C5E81" w:rsidRPr="00EE735E">
        <w:rPr>
          <w:color w:val="000000"/>
        </w:rPr>
        <w:t xml:space="preserve"> bez vīzas. Savukārt Krievijas un Dominikānas pilsoņiem </w:t>
      </w:r>
      <w:r w:rsidR="00194C4F" w:rsidRPr="00EE735E">
        <w:rPr>
          <w:color w:val="000000"/>
        </w:rPr>
        <w:t>tie</w:t>
      </w:r>
      <w:r w:rsidR="002C5E81" w:rsidRPr="00EE735E">
        <w:rPr>
          <w:color w:val="000000"/>
        </w:rPr>
        <w:t xml:space="preserve"> ir </w:t>
      </w:r>
      <w:r w:rsidR="00113A9A" w:rsidRPr="00EE735E">
        <w:rPr>
          <w:color w:val="000000"/>
        </w:rPr>
        <w:t>abi dokumenti</w:t>
      </w:r>
      <w:r w:rsidR="002C5E81" w:rsidRPr="00EE735E">
        <w:rPr>
          <w:color w:val="000000"/>
        </w:rPr>
        <w:t>. Arī</w:t>
      </w:r>
      <w:r w:rsidR="00194C4F" w:rsidRPr="00EE735E">
        <w:rPr>
          <w:color w:val="000000"/>
        </w:rPr>
        <w:t xml:space="preserve"> </w:t>
      </w:r>
      <w:r w:rsidR="002C5E81" w:rsidRPr="00EE735E">
        <w:rPr>
          <w:color w:val="000000"/>
        </w:rPr>
        <w:t>Patvēruma likuma 8.panta pirmajā daļā minēts gan personu apliecinošs dokument</w:t>
      </w:r>
      <w:r w:rsidR="00194C4F" w:rsidRPr="00EE735E">
        <w:rPr>
          <w:color w:val="000000"/>
        </w:rPr>
        <w:t>s</w:t>
      </w:r>
      <w:r w:rsidR="002C5E81" w:rsidRPr="00EE735E">
        <w:rPr>
          <w:color w:val="000000"/>
        </w:rPr>
        <w:t xml:space="preserve">, gan ceļošanas dokuments. </w:t>
      </w:r>
      <w:r w:rsidR="00194C4F" w:rsidRPr="00EE735E">
        <w:rPr>
          <w:color w:val="000000"/>
        </w:rPr>
        <w:t>S</w:t>
      </w:r>
      <w:r w:rsidR="002C5E81" w:rsidRPr="00EE735E">
        <w:rPr>
          <w:color w:val="000000"/>
        </w:rPr>
        <w:t xml:space="preserve">priedumā jēdziena </w:t>
      </w:r>
      <w:r w:rsidR="002C5E81" w:rsidRPr="00EE735E">
        <w:rPr>
          <w:i/>
          <w:iCs/>
          <w:color w:val="000000"/>
        </w:rPr>
        <w:t>ceļošanas dokuments</w:t>
      </w:r>
      <w:r w:rsidR="002C5E81" w:rsidRPr="00EE735E">
        <w:rPr>
          <w:color w:val="000000"/>
        </w:rPr>
        <w:t xml:space="preserve"> noskaidrošana nav notikusi un tiesa nav ņēmusi vērā, ka pieteicējs Dominikānas Republikā </w:t>
      </w:r>
      <w:r w:rsidR="002C5E81" w:rsidRPr="00EE735E">
        <w:rPr>
          <w:i/>
          <w:iCs/>
          <w:color w:val="000000"/>
        </w:rPr>
        <w:t>ceļošanas dokumentu</w:t>
      </w:r>
      <w:r w:rsidR="002C5E81" w:rsidRPr="00EE735E">
        <w:rPr>
          <w:color w:val="000000"/>
        </w:rPr>
        <w:t xml:space="preserve"> atjaunot nevar</w:t>
      </w:r>
      <w:r w:rsidR="00194C4F" w:rsidRPr="00EE735E">
        <w:rPr>
          <w:color w:val="000000"/>
        </w:rPr>
        <w:t xml:space="preserve">. </w:t>
      </w:r>
      <w:r w:rsidR="002C5E81" w:rsidRPr="00EE735E">
        <w:rPr>
          <w:color w:val="000000"/>
        </w:rPr>
        <w:t>Tādējādi apgabaltiesa pārkāpa tiesību normu saprātīgas piemērošanas principu.</w:t>
      </w:r>
    </w:p>
    <w:p w14:paraId="0D287E8B" w14:textId="31F1506C" w:rsidR="00B30471" w:rsidRPr="00EE735E" w:rsidRDefault="002C5E81" w:rsidP="00B30471">
      <w:pPr>
        <w:spacing w:line="276" w:lineRule="auto"/>
        <w:ind w:firstLine="567"/>
        <w:jc w:val="both"/>
      </w:pPr>
      <w:r w:rsidRPr="00EE735E">
        <w:t>[</w:t>
      </w:r>
      <w:r w:rsidR="006B3483" w:rsidRPr="00EE735E">
        <w:t>3.5</w:t>
      </w:r>
      <w:r w:rsidR="009B25D7" w:rsidRPr="00EE735E">
        <w:t>] </w:t>
      </w:r>
      <w:r w:rsidR="005D7638" w:rsidRPr="00EE735E">
        <w:t>Tā kā</w:t>
      </w:r>
      <w:r w:rsidR="00B30471" w:rsidRPr="00EE735E">
        <w:t xml:space="preserve"> pieteicējam nav derīga dokumenta, tiesa nav vērtējusi citus kritērijus termiņuzturēšanās atļaujas iegūšanai Imigrācijas likuma 23.panta trešās daļas 2.punkta kārtībā. </w:t>
      </w:r>
      <w:r w:rsidR="006B3483" w:rsidRPr="00EE735E">
        <w:t xml:space="preserve">Tiesa nav </w:t>
      </w:r>
      <w:r w:rsidR="00CE0646" w:rsidRPr="00EE735E">
        <w:t>piepildījusi</w:t>
      </w:r>
      <w:r w:rsidR="006B3483" w:rsidRPr="00EE735E">
        <w:t xml:space="preserve"> ģenerālklauzul</w:t>
      </w:r>
      <w:r w:rsidR="00CE0646" w:rsidRPr="00EE735E">
        <w:t>as</w:t>
      </w:r>
      <w:r w:rsidR="00C15D38" w:rsidRPr="00EE735E">
        <w:rPr>
          <w:color w:val="000000"/>
        </w:rPr>
        <w:t xml:space="preserve"> </w:t>
      </w:r>
      <w:r w:rsidR="00F60EC6" w:rsidRPr="00EE735E">
        <w:t>„</w:t>
      </w:r>
      <w:r w:rsidR="00C15D38" w:rsidRPr="00EE735E">
        <w:rPr>
          <w:color w:val="000000"/>
        </w:rPr>
        <w:t xml:space="preserve">neparedzētie gadījumi” un </w:t>
      </w:r>
      <w:r w:rsidR="00F60EC6" w:rsidRPr="00EE735E">
        <w:t>„</w:t>
      </w:r>
      <w:r w:rsidR="00C15D38" w:rsidRPr="00EE735E">
        <w:rPr>
          <w:color w:val="000000"/>
        </w:rPr>
        <w:t>humāni apsvērumi”</w:t>
      </w:r>
      <w:r w:rsidR="006B3483" w:rsidRPr="00EE735E">
        <w:t xml:space="preserve"> ar saturu.</w:t>
      </w:r>
      <w:r w:rsidR="00F60EC6" w:rsidRPr="00EE735E">
        <w:t xml:space="preserve"> </w:t>
      </w:r>
      <w:r w:rsidR="00F60EC6" w:rsidRPr="00EE735E">
        <w:rPr>
          <w:color w:val="000000"/>
        </w:rPr>
        <w:t>2001.gada 15.marta Padomes Regulas (EK) Nr. 539/2001 1.panta 1.punktā noteikts – šīs regulas I pielikuma sarakstā minēto trešo valstu pilsoņiem, šķērsojot dalībvalstu ārējās robežas, ir jābūt vīzai. Ceļošanas dokument</w:t>
      </w:r>
      <w:r w:rsidR="005D7638" w:rsidRPr="00EE735E">
        <w:rPr>
          <w:color w:val="000000"/>
        </w:rPr>
        <w:t xml:space="preserve">i ir </w:t>
      </w:r>
      <w:r w:rsidR="005D7638" w:rsidRPr="00EE735E">
        <w:t xml:space="preserve">„komplekts” </w:t>
      </w:r>
      <w:r w:rsidR="005D7638" w:rsidRPr="00EE735E">
        <w:rPr>
          <w:color w:val="000000"/>
        </w:rPr>
        <w:t xml:space="preserve">– </w:t>
      </w:r>
      <w:r w:rsidR="00F60EC6" w:rsidRPr="00EE735E">
        <w:rPr>
          <w:color w:val="000000"/>
        </w:rPr>
        <w:t xml:space="preserve">pase un vīza. </w:t>
      </w:r>
      <w:r w:rsidR="00113A9A" w:rsidRPr="00EE735E">
        <w:rPr>
          <w:color w:val="000000"/>
        </w:rPr>
        <w:t>P</w:t>
      </w:r>
      <w:r w:rsidR="00F60EC6" w:rsidRPr="00EE735E">
        <w:rPr>
          <w:color w:val="000000"/>
        </w:rPr>
        <w:t>ieteicējam šādi dokumenti ir, tikai tie ir kļuvuši nederīgi.</w:t>
      </w:r>
      <w:r w:rsidR="004F0ED4" w:rsidRPr="00EE735E">
        <w:rPr>
          <w:color w:val="000000"/>
        </w:rPr>
        <w:t xml:space="preserve"> Lai iegūtu vīzu, iesniedzējam būs jādodas uz valsti, kur</w:t>
      </w:r>
      <w:r w:rsidR="0023652F" w:rsidRPr="00EE735E">
        <w:rPr>
          <w:color w:val="000000"/>
        </w:rPr>
        <w:t>ā</w:t>
      </w:r>
      <w:r w:rsidR="004F0ED4" w:rsidRPr="00EE735E">
        <w:rPr>
          <w:color w:val="000000"/>
        </w:rPr>
        <w:t xml:space="preserve"> ir Latvijas Republikas vēstniecība. </w:t>
      </w:r>
      <w:r w:rsidR="004F0ED4" w:rsidRPr="00EE735E">
        <w:t>„</w:t>
      </w:r>
      <w:r w:rsidR="004F0ED4" w:rsidRPr="00EE735E">
        <w:rPr>
          <w:color w:val="000000"/>
        </w:rPr>
        <w:t>Imigrācijas likumā neparedzēts gadījums” ir Ģenerālprokuratūras lēmums par atteikšanos izdot personu kriminālvajāšanai</w:t>
      </w:r>
      <w:r w:rsidR="0005280C" w:rsidRPr="00EE735E">
        <w:rPr>
          <w:color w:val="000000"/>
        </w:rPr>
        <w:t xml:space="preserve">. Ar </w:t>
      </w:r>
      <w:r w:rsidR="004F0ED4" w:rsidRPr="00EE735E">
        <w:rPr>
          <w:color w:val="000000"/>
        </w:rPr>
        <w:t xml:space="preserve">to </w:t>
      </w:r>
      <w:r w:rsidR="0005280C" w:rsidRPr="00EE735E">
        <w:rPr>
          <w:color w:val="000000"/>
        </w:rPr>
        <w:t xml:space="preserve">pieteicējam </w:t>
      </w:r>
      <w:r w:rsidR="004F0ED4" w:rsidRPr="00EE735E">
        <w:rPr>
          <w:color w:val="000000"/>
        </w:rPr>
        <w:t>garantēt</w:t>
      </w:r>
      <w:r w:rsidR="0005280C" w:rsidRPr="00EE735E">
        <w:rPr>
          <w:color w:val="000000"/>
        </w:rPr>
        <w:t>a</w:t>
      </w:r>
      <w:r w:rsidR="004F0ED4" w:rsidRPr="00EE735E">
        <w:rPr>
          <w:color w:val="000000"/>
        </w:rPr>
        <w:t xml:space="preserve"> tiesisk</w:t>
      </w:r>
      <w:r w:rsidR="0005280C" w:rsidRPr="00EE735E">
        <w:rPr>
          <w:color w:val="000000"/>
        </w:rPr>
        <w:t>ā</w:t>
      </w:r>
      <w:r w:rsidR="004F0ED4" w:rsidRPr="00EE735E">
        <w:rPr>
          <w:color w:val="000000"/>
        </w:rPr>
        <w:t xml:space="preserve"> aizsardzīb</w:t>
      </w:r>
      <w:r w:rsidR="0005280C" w:rsidRPr="00EE735E">
        <w:rPr>
          <w:color w:val="000000"/>
        </w:rPr>
        <w:t>a un ir nepieciešamība uzturēties Latvijā</w:t>
      </w:r>
      <w:r w:rsidR="005D7638" w:rsidRPr="00EE735E">
        <w:rPr>
          <w:color w:val="000000"/>
        </w:rPr>
        <w:t>.</w:t>
      </w:r>
      <w:r w:rsidR="00CE0646" w:rsidRPr="00EE735E">
        <w:rPr>
          <w:color w:val="000000"/>
        </w:rPr>
        <w:t xml:space="preserve"> </w:t>
      </w:r>
      <w:r w:rsidR="00B77520" w:rsidRPr="00EE735E">
        <w:rPr>
          <w:color w:val="000000"/>
        </w:rPr>
        <w:t xml:space="preserve">Atbilstoši </w:t>
      </w:r>
      <w:r w:rsidR="00454FA0" w:rsidRPr="00EE735E">
        <w:rPr>
          <w:color w:val="000000"/>
        </w:rPr>
        <w:t xml:space="preserve">Ministru kabineta </w:t>
      </w:r>
      <w:r w:rsidR="009C1BC2" w:rsidRPr="00EE735E">
        <w:rPr>
          <w:color w:val="000000"/>
        </w:rPr>
        <w:t>2010.gada 21.jūnija noteikumu Nr. 564 „</w:t>
      </w:r>
      <w:r w:rsidR="00CE0646" w:rsidRPr="00EE735E">
        <w:rPr>
          <w:color w:val="000000"/>
        </w:rPr>
        <w:t>Uzturēšanās atļauj</w:t>
      </w:r>
      <w:r w:rsidR="009C1BC2" w:rsidRPr="00EE735E">
        <w:rPr>
          <w:color w:val="000000"/>
        </w:rPr>
        <w:t>u</w:t>
      </w:r>
      <w:r w:rsidR="00CE0646" w:rsidRPr="00EE735E">
        <w:rPr>
          <w:color w:val="000000"/>
        </w:rPr>
        <w:t xml:space="preserve"> noteikum</w:t>
      </w:r>
      <w:r w:rsidR="009C1BC2" w:rsidRPr="00EE735E">
        <w:rPr>
          <w:color w:val="000000"/>
        </w:rPr>
        <w:t>i” (turpmāk – Uzturēšanās atļauju noteikumi)</w:t>
      </w:r>
      <w:r w:rsidR="00CE0646" w:rsidRPr="00EE735E">
        <w:rPr>
          <w:color w:val="000000"/>
        </w:rPr>
        <w:t xml:space="preserve"> 59.1.apakšpunkt</w:t>
      </w:r>
      <w:r w:rsidR="00B77520" w:rsidRPr="00EE735E">
        <w:rPr>
          <w:color w:val="000000"/>
        </w:rPr>
        <w:t>am</w:t>
      </w:r>
      <w:r w:rsidR="00113A9A" w:rsidRPr="00EE735E">
        <w:rPr>
          <w:color w:val="000000"/>
        </w:rPr>
        <w:t>, lai saņemtu</w:t>
      </w:r>
      <w:r w:rsidR="00CE0646" w:rsidRPr="00EE735E">
        <w:rPr>
          <w:color w:val="000000"/>
        </w:rPr>
        <w:t xml:space="preserve"> uzturēšanās atļauju humānu apsvērumu dēļ, </w:t>
      </w:r>
      <w:r w:rsidR="00113A9A" w:rsidRPr="00EE735E">
        <w:rPr>
          <w:color w:val="000000"/>
        </w:rPr>
        <w:t>jā</w:t>
      </w:r>
      <w:r w:rsidR="00CE0646" w:rsidRPr="00EE735E">
        <w:rPr>
          <w:color w:val="000000"/>
        </w:rPr>
        <w:t xml:space="preserve">iesniedz dokumentus, kas apliecina, ka ārzemniekam ir nepieciešams </w:t>
      </w:r>
      <w:r w:rsidR="00CE0646" w:rsidRPr="00EE735E">
        <w:rPr>
          <w:color w:val="000000"/>
        </w:rPr>
        <w:lastRenderedPageBreak/>
        <w:t xml:space="preserve">uzturēties Latvijas Republikā. Tiesa nepareizi interpretēja vārdus </w:t>
      </w:r>
      <w:r w:rsidR="00CE0646" w:rsidRPr="00EE735E">
        <w:t>„</w:t>
      </w:r>
      <w:r w:rsidR="00CE0646" w:rsidRPr="00EE735E">
        <w:rPr>
          <w:color w:val="000000"/>
        </w:rPr>
        <w:t xml:space="preserve">ir nepieciešams uzturēties”. Ģenerālprokuratūras lēmums par atteikšanos izdot pieteicēju ir dokuments, kas apliecina, ka pieteicējam ir nepieciešams uzturēties Latvijā, jo </w:t>
      </w:r>
      <w:r w:rsidR="00482DD9" w:rsidRPr="00EE735E">
        <w:rPr>
          <w:color w:val="000000"/>
        </w:rPr>
        <w:t>tikai</w:t>
      </w:r>
      <w:r w:rsidR="00CE0646" w:rsidRPr="00EE735E">
        <w:rPr>
          <w:color w:val="000000"/>
        </w:rPr>
        <w:t xml:space="preserve"> te viņam nedraud izdošana.</w:t>
      </w:r>
      <w:r w:rsidR="006E2AD3" w:rsidRPr="00EE735E">
        <w:rPr>
          <w:color w:val="000000"/>
        </w:rPr>
        <w:t xml:space="preserve"> S</w:t>
      </w:r>
      <w:r w:rsidR="00CE0646" w:rsidRPr="00EE735E">
        <w:rPr>
          <w:color w:val="000000"/>
        </w:rPr>
        <w:t>askaņā ar INTERPOL 2019.gada 21.februāra vēstuli uz pieteicēju attiecas sarkanais paziņojums.</w:t>
      </w:r>
      <w:r w:rsidR="00B30471" w:rsidRPr="00EE735E">
        <w:t xml:space="preserve"> </w:t>
      </w:r>
      <w:r w:rsidR="005D7638" w:rsidRPr="00EE735E">
        <w:t>Ā</w:t>
      </w:r>
      <w:r w:rsidR="00B30471" w:rsidRPr="00EE735E">
        <w:t xml:space="preserve">rpus Latvijas </w:t>
      </w:r>
      <w:r w:rsidR="005D7638" w:rsidRPr="00EE735E">
        <w:t>viņam</w:t>
      </w:r>
      <w:r w:rsidR="00B30471" w:rsidRPr="00EE735E">
        <w:t xml:space="preserve"> draudētu aizturēšana, pagaidu apcietinājum</w:t>
      </w:r>
      <w:r w:rsidR="005D7638" w:rsidRPr="00EE735E">
        <w:t>s</w:t>
      </w:r>
      <w:r w:rsidR="00B30471" w:rsidRPr="00EE735E">
        <w:t>, izdo</w:t>
      </w:r>
      <w:r w:rsidR="005D7638" w:rsidRPr="00EE735E">
        <w:t xml:space="preserve">šana </w:t>
      </w:r>
      <w:r w:rsidR="00B30471" w:rsidRPr="00EE735E">
        <w:t xml:space="preserve">kriminālvajāšanai. </w:t>
      </w:r>
      <w:r w:rsidR="005D7638" w:rsidRPr="00EE735E">
        <w:t>Tas</w:t>
      </w:r>
      <w:r w:rsidR="00B30471" w:rsidRPr="00EE735E">
        <w:t xml:space="preserve"> būtu nehumāni, sasniegt</w:t>
      </w:r>
      <w:r w:rsidR="005D7638" w:rsidRPr="00EE735E">
        <w:t>u</w:t>
      </w:r>
      <w:r w:rsidR="00B30471" w:rsidRPr="00EE735E">
        <w:t xml:space="preserve"> pietiekami nopietnu morālu vai fizisku ciešanu slieksni. </w:t>
      </w:r>
    </w:p>
    <w:p w14:paraId="422B5F34" w14:textId="6A7DC848" w:rsidR="006C4EBF" w:rsidRPr="00EE735E" w:rsidRDefault="009B25D7" w:rsidP="00145024">
      <w:pPr>
        <w:spacing w:line="276" w:lineRule="auto"/>
        <w:ind w:firstLine="567"/>
        <w:jc w:val="both"/>
        <w:rPr>
          <w:color w:val="000000"/>
        </w:rPr>
      </w:pPr>
      <w:r w:rsidRPr="00EE735E">
        <w:rPr>
          <w:color w:val="000000"/>
        </w:rPr>
        <w:t>[3.6] </w:t>
      </w:r>
      <w:r w:rsidR="00B30471" w:rsidRPr="00EE735E">
        <w:rPr>
          <w:color w:val="000000"/>
        </w:rPr>
        <w:t>Persona būtu atbrīvojama no pienākuma uzrādīt derīgu ceļošanas dokumentu, ja to objektīvi nav iespējams iegūt. Derīga ceļošanas dokumenta nees</w:t>
      </w:r>
      <w:r w:rsidR="00B473B2" w:rsidRPr="00EE735E">
        <w:rPr>
          <w:color w:val="000000"/>
        </w:rPr>
        <w:t>ī</w:t>
      </w:r>
      <w:r w:rsidR="00B30471" w:rsidRPr="00EE735E">
        <w:rPr>
          <w:color w:val="000000"/>
        </w:rPr>
        <w:t xml:space="preserve">ba un neiespējamība </w:t>
      </w:r>
      <w:r w:rsidR="00B473B2" w:rsidRPr="00EE735E">
        <w:rPr>
          <w:color w:val="000000"/>
        </w:rPr>
        <w:t xml:space="preserve">to </w:t>
      </w:r>
      <w:r w:rsidR="00B30471" w:rsidRPr="00EE735E">
        <w:rPr>
          <w:color w:val="000000"/>
        </w:rPr>
        <w:t>iegūt pati par sevi var radīt sekas, lai to atzītu par humāniem apsvērumiem Imigrācijas likuma 23.panta trešās daļas 2.punkta izpratnē.</w:t>
      </w:r>
      <w:r w:rsidR="006C4EBF" w:rsidRPr="00EE735E">
        <w:rPr>
          <w:color w:val="000000"/>
        </w:rPr>
        <w:t xml:space="preserve"> Līdz ar to ar atteikumu izsniegt termiņuzturēšanās atļauju tiek pārkāptas pieteicēja tiesības uz brīvību, veselību un pat dzīvību.</w:t>
      </w:r>
    </w:p>
    <w:p w14:paraId="0DC1AD36" w14:textId="5A1EA464" w:rsidR="00D1771A" w:rsidRPr="00EE735E" w:rsidRDefault="00D1771A" w:rsidP="00145024">
      <w:pPr>
        <w:spacing w:line="276" w:lineRule="auto"/>
        <w:ind w:firstLine="567"/>
        <w:jc w:val="both"/>
        <w:rPr>
          <w:color w:val="000000"/>
        </w:rPr>
      </w:pPr>
    </w:p>
    <w:p w14:paraId="64957DDF" w14:textId="3CB20DD9" w:rsidR="00D1771A" w:rsidRPr="00EE735E" w:rsidRDefault="009B25D7" w:rsidP="00145024">
      <w:pPr>
        <w:spacing w:line="276" w:lineRule="auto"/>
        <w:ind w:firstLine="567"/>
        <w:jc w:val="both"/>
        <w:rPr>
          <w:color w:val="000000"/>
        </w:rPr>
      </w:pPr>
      <w:r w:rsidRPr="00EE735E">
        <w:rPr>
          <w:color w:val="000000"/>
        </w:rPr>
        <w:t>[4] </w:t>
      </w:r>
      <w:r w:rsidR="000C51B2" w:rsidRPr="00EE735E">
        <w:rPr>
          <w:color w:val="000000"/>
        </w:rPr>
        <w:t>Pārvalde ir iesniegusi paskaidrojumus</w:t>
      </w:r>
      <w:r w:rsidR="004D7751" w:rsidRPr="00EE735E">
        <w:rPr>
          <w:color w:val="000000"/>
        </w:rPr>
        <w:t xml:space="preserve">, kuros norāda, ka </w:t>
      </w:r>
      <w:r w:rsidR="004D7751" w:rsidRPr="00EE735E">
        <w:t>uzskata pieteicēja kasācijas sūdzību par nepamatotu un lūdz Senātu atteikties ierosināt kasācijas tiesvedību vai kasācijas sūdzību noraidīt.</w:t>
      </w:r>
    </w:p>
    <w:p w14:paraId="71464DE4" w14:textId="77777777" w:rsidR="00B473B2" w:rsidRPr="00EE735E" w:rsidRDefault="00B473B2" w:rsidP="00145024">
      <w:pPr>
        <w:spacing w:line="276" w:lineRule="auto"/>
        <w:ind w:firstLine="567"/>
        <w:jc w:val="both"/>
      </w:pPr>
    </w:p>
    <w:p w14:paraId="66D2CC87" w14:textId="3E7367C7" w:rsidR="000027B8" w:rsidRPr="00EE735E" w:rsidRDefault="000027B8" w:rsidP="000027B8">
      <w:pPr>
        <w:spacing w:line="276" w:lineRule="auto"/>
        <w:jc w:val="center"/>
        <w:rPr>
          <w:b/>
        </w:rPr>
      </w:pPr>
      <w:r w:rsidRPr="00EE735E">
        <w:rPr>
          <w:b/>
        </w:rPr>
        <w:t>Motīvu daļa</w:t>
      </w:r>
    </w:p>
    <w:p w14:paraId="3E4E27C0" w14:textId="77777777" w:rsidR="00F22B21" w:rsidRPr="00EE735E" w:rsidRDefault="00F22B21" w:rsidP="000027B8">
      <w:pPr>
        <w:spacing w:line="276" w:lineRule="auto"/>
        <w:jc w:val="center"/>
        <w:rPr>
          <w:b/>
        </w:rPr>
      </w:pPr>
    </w:p>
    <w:p w14:paraId="15A9FC5F" w14:textId="3D8ACA62" w:rsidR="0001147B" w:rsidRPr="00EE735E" w:rsidRDefault="00F22B21" w:rsidP="00737721">
      <w:pPr>
        <w:spacing w:line="276" w:lineRule="auto"/>
        <w:ind w:firstLine="567"/>
        <w:jc w:val="both"/>
      </w:pPr>
      <w:r w:rsidRPr="00EE735E">
        <w:t>[</w:t>
      </w:r>
      <w:r w:rsidR="00977CAF" w:rsidRPr="00EE735E">
        <w:t>5</w:t>
      </w:r>
      <w:r w:rsidRPr="00EE735E">
        <w:t>] </w:t>
      </w:r>
      <w:r w:rsidR="00690391" w:rsidRPr="00EE735E">
        <w:t xml:space="preserve">Atbilstoši </w:t>
      </w:r>
      <w:r w:rsidR="00737721" w:rsidRPr="00EE735E">
        <w:t xml:space="preserve">Imigrācijas likuma </w:t>
      </w:r>
      <w:r w:rsidR="0001147B" w:rsidRPr="00EE735E">
        <w:t>4.panta pirmajai daļai ārzemnieks ir tiesīgs uzturēties Latvijas Republikā, ja viņam ir derīgs ceļošanas dokuments. Šīs daļas pirmajā punktā skaidrots, kas ir derīgs ceļošanas dokuments, citstarp nosakot, ka tā derīguma termiņam vismaz par trim mēnešiem ir jāpārsniedz paredzēto uzturēšan</w:t>
      </w:r>
      <w:r w:rsidR="002678C4" w:rsidRPr="00EE735E">
        <w:t>ā</w:t>
      </w:r>
      <w:r w:rsidR="0001147B" w:rsidRPr="00EE735E">
        <w:t>s laiku. Atbilstoši likuma 34.panta pirmās daļas 4.punktam uzturēšanās atļaujas izsniegšanu atsaka, ja ārzemnieks uzturēšanās atļaujas pieprasīšanai nepieciešamos dokumentus iesniedzis ar nederīgu ceļošanas dokumentu vai viņam ceļošanas dokumenta nav</w:t>
      </w:r>
      <w:r w:rsidR="00293E30" w:rsidRPr="00EE735E">
        <w:t>.</w:t>
      </w:r>
    </w:p>
    <w:p w14:paraId="6BF67D79" w14:textId="1082EBE5" w:rsidR="0001147B" w:rsidRPr="00EE735E" w:rsidRDefault="0001147B" w:rsidP="00737721">
      <w:pPr>
        <w:spacing w:line="276" w:lineRule="auto"/>
        <w:ind w:firstLine="567"/>
        <w:jc w:val="both"/>
      </w:pPr>
      <w:r w:rsidRPr="00EE735E">
        <w:t xml:space="preserve">Atbilstoši Imigrācijas likuma </w:t>
      </w:r>
      <w:r w:rsidR="00737721" w:rsidRPr="00EE735E">
        <w:t>23.panta trešās daļas 2.punkt</w:t>
      </w:r>
      <w:r w:rsidR="00690391" w:rsidRPr="00EE735E">
        <w:t>am</w:t>
      </w:r>
      <w:r w:rsidR="00737721" w:rsidRPr="00EE735E">
        <w:t xml:space="preserve"> likumā neparedzētajos gadījumos termiņuzturēšanās atļauju uz laiku līdz pieciem gadiem piešķir pārvaldes priekšnieks, ja tas atbilst starptautiskajām tiesību normām vai ir saistīts ar humāniem apsvērumiem. </w:t>
      </w:r>
    </w:p>
    <w:p w14:paraId="720F8C64" w14:textId="6BD9C93C" w:rsidR="00737721" w:rsidRPr="00EE735E" w:rsidRDefault="00690391" w:rsidP="00737721">
      <w:pPr>
        <w:spacing w:line="276" w:lineRule="auto"/>
        <w:ind w:firstLine="567"/>
        <w:jc w:val="both"/>
      </w:pPr>
      <w:r w:rsidRPr="00EE735E">
        <w:t xml:space="preserve">Atbilstoši </w:t>
      </w:r>
      <w:r w:rsidR="00C15D38" w:rsidRPr="00EE735E">
        <w:t>Uzturēšanās atļauju noteikum</w:t>
      </w:r>
      <w:r w:rsidR="00737721" w:rsidRPr="00EE735E">
        <w:t>u 28.punkt</w:t>
      </w:r>
      <w:r w:rsidRPr="00EE735E">
        <w:t>am</w:t>
      </w:r>
      <w:r w:rsidR="00737721" w:rsidRPr="00EE735E">
        <w:t xml:space="preserve"> ārzemnieks, kas vēlas pieprasīt uzturēšanās atļauju, uzrāda derīgu ceļošanas dokumentu</w:t>
      </w:r>
      <w:r w:rsidRPr="00EE735E">
        <w:t xml:space="preserve">, bet atbilstoši </w:t>
      </w:r>
      <w:r w:rsidR="00737721" w:rsidRPr="00EE735E">
        <w:t>59.1.</w:t>
      </w:r>
      <w:r w:rsidR="009C1BC2" w:rsidRPr="00EE735E">
        <w:t>apakš</w:t>
      </w:r>
      <w:r w:rsidR="00737721" w:rsidRPr="00EE735E">
        <w:t>punkt</w:t>
      </w:r>
      <w:r w:rsidRPr="00EE735E">
        <w:t>am</w:t>
      </w:r>
      <w:r w:rsidR="00737721" w:rsidRPr="00EE735E">
        <w:t>, ja ārzemniekam uzturēšanās atļauju piešķir saskaņā ar Imigrācijas likuma 23.panta trešo daļu vai 24.panta otro daļu humānu apsvērumu dēļ, viņ</w:t>
      </w:r>
      <w:r w:rsidRPr="00EE735E">
        <w:t>am</w:t>
      </w:r>
      <w:r w:rsidR="00737721" w:rsidRPr="00EE735E">
        <w:t xml:space="preserve"> </w:t>
      </w:r>
      <w:r w:rsidRPr="00EE735E">
        <w:t>jā</w:t>
      </w:r>
      <w:r w:rsidR="00737721" w:rsidRPr="00EE735E">
        <w:t>iesniedz dokument</w:t>
      </w:r>
      <w:r w:rsidRPr="00EE735E">
        <w:t>i</w:t>
      </w:r>
      <w:r w:rsidR="00737721" w:rsidRPr="00EE735E">
        <w:t>, kas apliecina, ka ārzemniekam ir nepieciešams uzturēties Latvijas Republikā.</w:t>
      </w:r>
    </w:p>
    <w:p w14:paraId="0534CE83" w14:textId="770ADE5B" w:rsidR="00293E30" w:rsidRPr="00EE735E" w:rsidRDefault="00AE5854" w:rsidP="00737721">
      <w:pPr>
        <w:spacing w:line="276" w:lineRule="auto"/>
        <w:ind w:firstLine="567"/>
        <w:jc w:val="both"/>
      </w:pPr>
      <w:r w:rsidRPr="00EE735E">
        <w:rPr>
          <w:shd w:val="clear" w:color="auto" w:fill="FFFFFF"/>
        </w:rPr>
        <w:t>Norādes uz humāniem apsvērumiem iekļautas arī</w:t>
      </w:r>
      <w:r w:rsidR="00293E30" w:rsidRPr="00EE735E">
        <w:rPr>
          <w:shd w:val="clear" w:color="auto" w:fill="FFFFFF"/>
        </w:rPr>
        <w:t xml:space="preserve"> Eiropas Parlamenta un Padomes 2016.gada 9.marta Regulas (ES) 2016/399 par Savienības Kodeksu par noteikumiem, kas reglamentē personu pārvietošanos pār robežām (Šengenas Robežu kodekss) (kodificēta redakcija)</w:t>
      </w:r>
      <w:r w:rsidR="00F83356" w:rsidRPr="00EE735E">
        <w:rPr>
          <w:shd w:val="clear" w:color="auto" w:fill="FFFFFF"/>
        </w:rPr>
        <w:t>,</w:t>
      </w:r>
      <w:r w:rsidRPr="00EE735E">
        <w:rPr>
          <w:shd w:val="clear" w:color="auto" w:fill="FFFFFF"/>
        </w:rPr>
        <w:t xml:space="preserve"> un Eiropas Parlamenta un Padomes 2009.gada 13.jūlija Regula</w:t>
      </w:r>
      <w:r w:rsidR="009C1BC2" w:rsidRPr="00EE735E">
        <w:rPr>
          <w:shd w:val="clear" w:color="auto" w:fill="FFFFFF"/>
        </w:rPr>
        <w:t>s</w:t>
      </w:r>
      <w:r w:rsidRPr="00EE735E">
        <w:rPr>
          <w:shd w:val="clear" w:color="auto" w:fill="FFFFFF"/>
        </w:rPr>
        <w:t xml:space="preserve"> (EK) Nr. 810/2009, ar ko izveido Kopienas Vīzu kodeksu (Vīzu kodekss)</w:t>
      </w:r>
      <w:r w:rsidR="00F83356" w:rsidRPr="00EE735E">
        <w:rPr>
          <w:shd w:val="clear" w:color="auto" w:fill="FFFFFF"/>
        </w:rPr>
        <w:t>,</w:t>
      </w:r>
      <w:r w:rsidRPr="00EE735E">
        <w:rPr>
          <w:shd w:val="clear" w:color="auto" w:fill="FFFFFF"/>
        </w:rPr>
        <w:t xml:space="preserve"> normās</w:t>
      </w:r>
      <w:r w:rsidR="00293E30" w:rsidRPr="00EE735E">
        <w:rPr>
          <w:shd w:val="clear" w:color="auto" w:fill="FFFFFF"/>
        </w:rPr>
        <w:t>.</w:t>
      </w:r>
    </w:p>
    <w:p w14:paraId="7D472493" w14:textId="77777777" w:rsidR="00293E30" w:rsidRPr="00EE735E" w:rsidRDefault="00293E30" w:rsidP="00145024">
      <w:pPr>
        <w:spacing w:line="276" w:lineRule="auto"/>
        <w:ind w:firstLine="567"/>
        <w:jc w:val="both"/>
      </w:pPr>
    </w:p>
    <w:p w14:paraId="259E05DE" w14:textId="71165A40" w:rsidR="00A41B4D" w:rsidRPr="00EE735E" w:rsidRDefault="00293E30" w:rsidP="00145024">
      <w:pPr>
        <w:spacing w:line="276" w:lineRule="auto"/>
        <w:ind w:firstLine="567"/>
        <w:jc w:val="both"/>
      </w:pPr>
      <w:r w:rsidRPr="00EE735E">
        <w:t>[</w:t>
      </w:r>
      <w:r w:rsidR="00977CAF" w:rsidRPr="00EE735E">
        <w:t>6</w:t>
      </w:r>
      <w:r w:rsidR="009B25D7" w:rsidRPr="00EE735E">
        <w:t>] </w:t>
      </w:r>
      <w:r w:rsidR="00A41B4D" w:rsidRPr="00EE735E">
        <w:t>Administratīvā apgabaltiesa ir noraidījusi pieteicēja lūgumu par pienākuma uzlikšanu pārvaldei izsniegt pieteicējam termiņuzturēšanās atļauju Latvijas Republikā, pamatojoties gan uz to, ka pieteicējam nav derīga ceļošanas dokumenta, gan to, ka nav konstatējami humāni apsvērumi, uz kuru pamata pieteicējam būtu jāpiešķir uzturēšanās atļauja.</w:t>
      </w:r>
    </w:p>
    <w:p w14:paraId="53341F4D" w14:textId="016A757D" w:rsidR="00E12F76" w:rsidRPr="00EE735E" w:rsidRDefault="00E12F76">
      <w:pPr>
        <w:spacing w:line="276" w:lineRule="auto"/>
        <w:ind w:firstLine="567"/>
        <w:jc w:val="both"/>
      </w:pPr>
      <w:bookmarkStart w:id="3" w:name="_Hlk70578870"/>
      <w:r w:rsidRPr="00EE735E">
        <w:lastRenderedPageBreak/>
        <w:t>No kasācijas sūdzības izriet, ka pieteicēj</w:t>
      </w:r>
      <w:r w:rsidR="00CE3608">
        <w:t>a ieskatā</w:t>
      </w:r>
      <w:r w:rsidR="00293E30" w:rsidRPr="00EE735E">
        <w:t xml:space="preserve"> apstākļi, ka ārpus Latvijas viņam draud aizturēšana un izdošana kriminālvajāšanai, ir jāvērtē kā tādi, ka</w:t>
      </w:r>
      <w:r w:rsidR="00CE3608">
        <w:t>s paredz</w:t>
      </w:r>
      <w:r w:rsidRPr="00EE735E">
        <w:t xml:space="preserve"> uzturēšanās atļauja</w:t>
      </w:r>
      <w:r w:rsidR="00CE3608">
        <w:t>s</w:t>
      </w:r>
      <w:r w:rsidRPr="00EE735E">
        <w:t xml:space="preserve"> piešķir</w:t>
      </w:r>
      <w:r w:rsidR="00CE3608">
        <w:t>šanu</w:t>
      </w:r>
      <w:r w:rsidRPr="00EE735E">
        <w:t xml:space="preserve"> humānu apsvērumu dēļ, kā arī šādā gadījumā </w:t>
      </w:r>
      <w:r w:rsidR="00293E30" w:rsidRPr="00EE735E">
        <w:t>uztur</w:t>
      </w:r>
      <w:r w:rsidR="0002774A" w:rsidRPr="00EE735E">
        <w:t>ē</w:t>
      </w:r>
      <w:r w:rsidR="00293E30" w:rsidRPr="00EE735E">
        <w:t>šanās</w:t>
      </w:r>
      <w:r w:rsidRPr="00EE735E">
        <w:t xml:space="preserve"> atļauja</w:t>
      </w:r>
      <w:r w:rsidR="00CE3608">
        <w:t>s</w:t>
      </w:r>
      <w:r w:rsidRPr="00EE735E">
        <w:t xml:space="preserve"> izsnie</w:t>
      </w:r>
      <w:r w:rsidR="00CE3608">
        <w:t>gšanu</w:t>
      </w:r>
      <w:r w:rsidRPr="00EE735E">
        <w:t xml:space="preserve"> arī tad, ja personai nav derīga ceļošanas dokumenta.</w:t>
      </w:r>
    </w:p>
    <w:bookmarkEnd w:id="3"/>
    <w:p w14:paraId="3578B34D" w14:textId="77777777" w:rsidR="00675150" w:rsidRPr="00EE735E" w:rsidRDefault="00675150" w:rsidP="00293E30">
      <w:pPr>
        <w:spacing w:line="276" w:lineRule="auto"/>
        <w:ind w:firstLine="567"/>
        <w:jc w:val="both"/>
      </w:pPr>
    </w:p>
    <w:p w14:paraId="262A82E4" w14:textId="1267DC3C" w:rsidR="004D7751" w:rsidRPr="00EE735E" w:rsidRDefault="00E12F76" w:rsidP="00293E30">
      <w:pPr>
        <w:spacing w:line="276" w:lineRule="auto"/>
        <w:ind w:firstLine="567"/>
        <w:jc w:val="both"/>
      </w:pPr>
      <w:r w:rsidRPr="00EE735E">
        <w:t>[</w:t>
      </w:r>
      <w:r w:rsidR="00977CAF" w:rsidRPr="00EE735E">
        <w:t>7</w:t>
      </w:r>
      <w:r w:rsidR="009B25D7" w:rsidRPr="00EE735E">
        <w:t>] </w:t>
      </w:r>
      <w:r w:rsidR="00D1771A" w:rsidRPr="00EE735E">
        <w:t xml:space="preserve">Lietā nav strīda, ka </w:t>
      </w:r>
      <w:r w:rsidR="00977CAF" w:rsidRPr="00EE735E">
        <w:t>atbilstoši i</w:t>
      </w:r>
      <w:r w:rsidR="00D1771A" w:rsidRPr="00EE735E">
        <w:t xml:space="preserve">migrāciju regulējošām tiesību normām (sk. šā sprieduma </w:t>
      </w:r>
      <w:r w:rsidR="00977CAF" w:rsidRPr="00EE735E">
        <w:t>5</w:t>
      </w:r>
      <w:r w:rsidR="00D1771A" w:rsidRPr="00EE735E">
        <w:t>.punktu)</w:t>
      </w:r>
      <w:r w:rsidR="00977CAF" w:rsidRPr="00EE735E">
        <w:t>,</w:t>
      </w:r>
      <w:r w:rsidR="00D1771A" w:rsidRPr="00EE735E">
        <w:t xml:space="preserve"> lai saņemtu uzturēšanās atļauju, </w:t>
      </w:r>
      <w:r w:rsidR="00977CAF" w:rsidRPr="00EE735E">
        <w:t xml:space="preserve">ir nepieciešams derīgs ceļošanas dokuments. </w:t>
      </w:r>
    </w:p>
    <w:p w14:paraId="610CF57C" w14:textId="1C83F8E8" w:rsidR="00293E30" w:rsidRPr="00EE735E" w:rsidRDefault="00977CAF" w:rsidP="00293E30">
      <w:pPr>
        <w:spacing w:line="276" w:lineRule="auto"/>
        <w:ind w:firstLine="567"/>
        <w:jc w:val="both"/>
      </w:pPr>
      <w:r w:rsidRPr="00EE735E">
        <w:t>Tomēr Senāts piekrīt pieteicējam, ka izņēmuma</w:t>
      </w:r>
      <w:r w:rsidR="00E12F76" w:rsidRPr="00EE735E">
        <w:t xml:space="preserve"> </w:t>
      </w:r>
      <w:r w:rsidR="00293E30" w:rsidRPr="00EE735E">
        <w:t xml:space="preserve">gadījumos, kad uzturēšanās atļauja piešķirama humānu apsvērumu dēļ, </w:t>
      </w:r>
      <w:r w:rsidRPr="00EE735E">
        <w:t xml:space="preserve">varētu būt situācija, kad </w:t>
      </w:r>
      <w:r w:rsidR="00293E30" w:rsidRPr="00EE735E">
        <w:t>būtu</w:t>
      </w:r>
      <w:r w:rsidR="00E12F76" w:rsidRPr="00EE735E">
        <w:t xml:space="preserve"> pieļaujama atkāpe no</w:t>
      </w:r>
      <w:r w:rsidR="00F6093C" w:rsidRPr="00EE735E">
        <w:t xml:space="preserve"> </w:t>
      </w:r>
      <w:r w:rsidRPr="00EE735E">
        <w:t>šīs prasības</w:t>
      </w:r>
      <w:r w:rsidR="00293E30" w:rsidRPr="00EE735E">
        <w:t>.</w:t>
      </w:r>
      <w:r w:rsidR="00EA1DAB" w:rsidRPr="00EE735E">
        <w:t xml:space="preserve"> Senāts to pamato ar tālāk minētajiem argumentiem.</w:t>
      </w:r>
    </w:p>
    <w:p w14:paraId="11000758" w14:textId="2EB7F6DD" w:rsidR="00977CAF" w:rsidRPr="00EE735E" w:rsidRDefault="00EA1DAB" w:rsidP="00293E30">
      <w:pPr>
        <w:spacing w:line="276" w:lineRule="auto"/>
        <w:ind w:firstLine="567"/>
        <w:jc w:val="both"/>
      </w:pPr>
      <w:r w:rsidRPr="00EE735E">
        <w:t>L</w:t>
      </w:r>
      <w:r w:rsidR="00977CAF" w:rsidRPr="00EE735E">
        <w:t xml:space="preserve">ai arī atbilstoši Līguma par Eiropas Savienības darbību 79.pantam Savienība īsteno kopēju imigrācijas politiku, </w:t>
      </w:r>
      <w:r w:rsidRPr="00EE735E">
        <w:t xml:space="preserve">Eiropas Savienības likumdevējs nav pieņēmis nevienu tiesību aktu  par </w:t>
      </w:r>
      <w:r w:rsidR="004D7751" w:rsidRPr="00EE735E">
        <w:t>prasībām</w:t>
      </w:r>
      <w:r w:rsidRPr="00EE735E">
        <w:t xml:space="preserve">, </w:t>
      </w:r>
      <w:r w:rsidR="004D7751" w:rsidRPr="00EE735E">
        <w:t>kas jāievēro</w:t>
      </w:r>
      <w:r w:rsidRPr="00EE735E">
        <w:t xml:space="preserve"> dalībvalst</w:t>
      </w:r>
      <w:r w:rsidR="004D7751" w:rsidRPr="00EE735E">
        <w:t>īm,</w:t>
      </w:r>
      <w:r w:rsidRPr="00EE735E">
        <w:t xml:space="preserve"> izsniedz</w:t>
      </w:r>
      <w:r w:rsidR="004D7751" w:rsidRPr="00EE735E">
        <w:t>ot</w:t>
      </w:r>
      <w:r w:rsidRPr="00EE735E">
        <w:t xml:space="preserve"> vīzas vai ilgtermiņa uzturēšanās atļaujas trešo valstu pilsoņiem humānu apsvērumu dēļ (</w:t>
      </w:r>
      <w:r w:rsidRPr="00EE735E">
        <w:rPr>
          <w:i/>
          <w:iCs/>
        </w:rPr>
        <w:t>Eiropas Savienības Tiesas 2017.gada 7.marta (teksts labots ar 2017.gada 24.marta rīkojumu) spriedu</w:t>
      </w:r>
      <w:r w:rsidR="006C0290" w:rsidRPr="00EE735E">
        <w:rPr>
          <w:i/>
          <w:iCs/>
        </w:rPr>
        <w:t>ma lietā „X, X v État belge”, C</w:t>
      </w:r>
      <w:r w:rsidR="006C0290" w:rsidRPr="00EE735E">
        <w:rPr>
          <w:i/>
          <w:iCs/>
        </w:rPr>
        <w:noBreakHyphen/>
      </w:r>
      <w:r w:rsidRPr="00EE735E">
        <w:rPr>
          <w:i/>
          <w:iCs/>
        </w:rPr>
        <w:t>638/16 PPU, 44., 45., 51.punkts</w:t>
      </w:r>
      <w:r w:rsidR="004D7751" w:rsidRPr="00EE735E">
        <w:t>)</w:t>
      </w:r>
      <w:r w:rsidRPr="00EE735E">
        <w:t>.</w:t>
      </w:r>
    </w:p>
    <w:p w14:paraId="607033E0" w14:textId="1DF3250F" w:rsidR="00424134" w:rsidRPr="00EE735E" w:rsidRDefault="00F6093C" w:rsidP="00424134">
      <w:pPr>
        <w:spacing w:line="276" w:lineRule="auto"/>
        <w:ind w:firstLine="567"/>
        <w:jc w:val="both"/>
      </w:pPr>
      <w:r w:rsidRPr="00EE735E">
        <w:t xml:space="preserve">Eiropas Migrācijas tīkla </w:t>
      </w:r>
      <w:r w:rsidRPr="00EE735E">
        <w:rPr>
          <w:i/>
          <w:iCs/>
        </w:rPr>
        <w:t>ad-hoc</w:t>
      </w:r>
      <w:r w:rsidRPr="00EE735E">
        <w:t xml:space="preserve"> aptaujā </w:t>
      </w:r>
      <w:r w:rsidR="00EE735E" w:rsidRPr="00EE735E">
        <w:t xml:space="preserve"> </w:t>
      </w:r>
      <w:r w:rsidRPr="00EE735E">
        <w:t xml:space="preserve">par uzturēšanās atļaujas izsniegšanu </w:t>
      </w:r>
      <w:r w:rsidR="00EA1DAB" w:rsidRPr="00EE735E">
        <w:t xml:space="preserve">bez derīga ceļošanas dokumenta </w:t>
      </w:r>
      <w:r w:rsidRPr="00EE735E">
        <w:t>patvēruma meklētājiem</w:t>
      </w:r>
      <w:r w:rsidR="00EA1DAB" w:rsidRPr="00EE735E">
        <w:t>, kuru lūgums noraidīts</w:t>
      </w:r>
      <w:r w:rsidR="00EE735E" w:rsidRPr="00EE735E">
        <w:t xml:space="preserve"> (aptauja veikta 2018.gadā pēc Somijas nacionālā kontaktpunkta pieprasījuma, tajā</w:t>
      </w:r>
      <w:r w:rsidR="00424134" w:rsidRPr="00EE735E">
        <w:t xml:space="preserve"> sniegtas atbildes no</w:t>
      </w:r>
      <w:r w:rsidRPr="00EE735E">
        <w:t xml:space="preserve"> 21 Eiropas Savienības dalībvalst</w:t>
      </w:r>
      <w:r w:rsidR="00424134" w:rsidRPr="00EE735E">
        <w:t>s</w:t>
      </w:r>
      <w:r w:rsidRPr="00EE735E">
        <w:t xml:space="preserve"> un Norvēģij</w:t>
      </w:r>
      <w:r w:rsidR="00424134" w:rsidRPr="00EE735E">
        <w:t>as</w:t>
      </w:r>
      <w:r w:rsidR="00EE735E" w:rsidRPr="00EE735E">
        <w:t>)</w:t>
      </w:r>
      <w:r w:rsidRPr="00EE735E">
        <w:t>, ir redzams, ka valstu prakse un uzturēšanās atļaujas izsniegšan</w:t>
      </w:r>
      <w:r w:rsidR="00424134" w:rsidRPr="00EE735E">
        <w:t>as kritēriji</w:t>
      </w:r>
      <w:r w:rsidRPr="00EE735E">
        <w:t xml:space="preserve"> izņēmuma gadījumos, ja personai nav derīga ceļošanas dokumenta</w:t>
      </w:r>
      <w:r w:rsidR="00EA1DAB" w:rsidRPr="00EE735E">
        <w:t>, ir atšķirīgi</w:t>
      </w:r>
      <w:r w:rsidR="00424134" w:rsidRPr="00EE735E">
        <w:t>.</w:t>
      </w:r>
      <w:r w:rsidRPr="00EE735E">
        <w:t xml:space="preserve"> Daļa Eiropas valstu līdzīgi kā Latvija Republika norāda, ka bez derīga ceļošanas dokumenta uzturēšanās atļauja izsniegta tikt nevar</w:t>
      </w:r>
      <w:r w:rsidR="00424134" w:rsidRPr="00EE735E">
        <w:t xml:space="preserve">, savukārt </w:t>
      </w:r>
      <w:r w:rsidRPr="00EE735E">
        <w:t>citas valstis norād</w:t>
      </w:r>
      <w:r w:rsidR="00424134" w:rsidRPr="00EE735E">
        <w:t>ījušas</w:t>
      </w:r>
      <w:r w:rsidRPr="00EE735E">
        <w:t xml:space="preserve"> izņēmuma gadījumus, kad tas tomēr </w:t>
      </w:r>
      <w:r w:rsidR="00D1771A" w:rsidRPr="00EE735E">
        <w:t xml:space="preserve">ir </w:t>
      </w:r>
      <w:r w:rsidRPr="00EE735E">
        <w:t>iespējams.</w:t>
      </w:r>
      <w:r w:rsidR="00424134" w:rsidRPr="00EE735E">
        <w:t xml:space="preserve"> </w:t>
      </w:r>
      <w:r w:rsidR="00FE3B2C" w:rsidRPr="00EE735E">
        <w:t xml:space="preserve">Piemēram, Beļģija ir norādījusi, ka personām ir jāuzrāda derīgs ceļošanas dokuments, bet gadījumi, kad persona tādu nevar uzrādīt, tiek individuāli pārbaudīti. Kipra norādījusi, ka derīgs ceļošanas dokuments netiek prasīts cilvēktirdzniecības upuriem vai personām, kurām piešķirta starptautiska aizsardzība. Čehija norādījusi, ka tas varētu būt gadījumos, kad ir acīmredzami, ka persona nevar iegūt dokumentu no izcelsmes valsts </w:t>
      </w:r>
      <w:r w:rsidR="00424134" w:rsidRPr="00EE735E">
        <w:t>(</w:t>
      </w:r>
      <w:hyperlink r:id="rId7" w:history="1">
        <w:r w:rsidR="00424134" w:rsidRPr="00EE735E">
          <w:rPr>
            <w:rStyle w:val="Hyperlink"/>
            <w:i/>
            <w:color w:val="auto"/>
            <w:u w:val="none"/>
          </w:rPr>
          <w:t>https://ec.europa.eu/home-affairs/sites/default/files/2018.1344_fi_issuing_a_residence_permit_to_rejected_asylum_seekers_without_a_valid_travel_document_.pdf</w:t>
        </w:r>
      </w:hyperlink>
      <w:r w:rsidR="00424134" w:rsidRPr="00EE735E">
        <w:t>)</w:t>
      </w:r>
      <w:r w:rsidR="00FE3B2C" w:rsidRPr="00EE735E">
        <w:t>.</w:t>
      </w:r>
    </w:p>
    <w:p w14:paraId="470FE4FB" w14:textId="7D28C039" w:rsidR="00424134" w:rsidRPr="00EE735E" w:rsidRDefault="00217C08" w:rsidP="00217C08">
      <w:pPr>
        <w:spacing w:line="276" w:lineRule="auto"/>
        <w:ind w:firstLine="567"/>
        <w:jc w:val="both"/>
      </w:pPr>
      <w:r>
        <w:t>Lai arī Latvijā tiesību normās nav paredzēts, ka uzturēšanās atļauju var izsniegt, ja personai nav derīga ceļošanas dokumenta, Senāts atzīst,</w:t>
      </w:r>
      <w:r w:rsidRPr="008B1563">
        <w:t xml:space="preserve"> </w:t>
      </w:r>
      <w:r>
        <w:t>ka</w:t>
      </w:r>
      <w:r w:rsidRPr="00463115">
        <w:t xml:space="preserve"> </w:t>
      </w:r>
      <w:r>
        <w:t xml:space="preserve">tomēr var būt </w:t>
      </w:r>
      <w:r w:rsidRPr="008B1563">
        <w:t>izņēmuma gadījum</w:t>
      </w:r>
      <w:r>
        <w:t xml:space="preserve">i, kad </w:t>
      </w:r>
      <w:r w:rsidRPr="00463115">
        <w:t>būtu pamats atkāpties no prasības par derīga ceļošanas dokumenta esību</w:t>
      </w:r>
      <w:r>
        <w:t>. Tas varētu notikt, lai pasargātu uzturēšanās atļaujas pieprasītāju (piemēram, cilvēktirdzniecības upuri),</w:t>
      </w:r>
      <w:r w:rsidRPr="008B1563">
        <w:t xml:space="preserve"> </w:t>
      </w:r>
      <w:r>
        <w:t>ja humānie</w:t>
      </w:r>
      <w:r w:rsidRPr="008B1563">
        <w:t xml:space="preserve"> apsvērum</w:t>
      </w:r>
      <w:r>
        <w:t xml:space="preserve">i liecinātu, ka personai būtu jāļauj uzturēties valstī. </w:t>
      </w:r>
    </w:p>
    <w:p w14:paraId="6BD76E5C" w14:textId="77777777" w:rsidR="001739B7" w:rsidRPr="00EE735E" w:rsidRDefault="001739B7" w:rsidP="00F22B21">
      <w:pPr>
        <w:spacing w:line="276" w:lineRule="auto"/>
        <w:jc w:val="both"/>
      </w:pPr>
    </w:p>
    <w:p w14:paraId="7EB2D583" w14:textId="02B513AE" w:rsidR="00405568" w:rsidRPr="00EE735E" w:rsidRDefault="001739B7" w:rsidP="00405568">
      <w:pPr>
        <w:spacing w:line="276" w:lineRule="auto"/>
        <w:ind w:firstLine="567"/>
        <w:jc w:val="both"/>
      </w:pPr>
      <w:r w:rsidRPr="00EE735E">
        <w:t>[</w:t>
      </w:r>
      <w:r w:rsidR="00405568" w:rsidRPr="00EE735E">
        <w:t>8</w:t>
      </w:r>
      <w:r w:rsidRPr="00EE735E">
        <w:t>] </w:t>
      </w:r>
      <w:r w:rsidR="00405568" w:rsidRPr="00EE735E">
        <w:t>Vienlaikus Senāts piekrīt apgabaltiesas secinājumam, ka pieteicēja situācija nav tāda, kurā iestādei un tiesai bija jāsecina, ka uzturēšanās atļauja piešķirama humānu apsvērumu dēļ.</w:t>
      </w:r>
    </w:p>
    <w:p w14:paraId="7E2DB1C5" w14:textId="77777777" w:rsidR="00E96CCD" w:rsidRPr="00EE735E" w:rsidRDefault="0013123F" w:rsidP="00145024">
      <w:pPr>
        <w:spacing w:line="276" w:lineRule="auto"/>
        <w:ind w:firstLine="567"/>
        <w:jc w:val="both"/>
      </w:pPr>
      <w:r w:rsidRPr="00EE735E">
        <w:t xml:space="preserve">Pieteicējs uzskata, ka par humāniem apsvērumiem uzskatāms tas, ka, ceļojot uz Dominikānas </w:t>
      </w:r>
      <w:r w:rsidR="00811679" w:rsidRPr="00EE735E">
        <w:t>R</w:t>
      </w:r>
      <w:r w:rsidRPr="00EE735E">
        <w:t xml:space="preserve">epubliku, </w:t>
      </w:r>
      <w:r w:rsidR="00811679" w:rsidRPr="00EE735E">
        <w:t xml:space="preserve">lai iegūtu ceļošanas dokumentu, </w:t>
      </w:r>
      <w:r w:rsidRPr="00EE735E">
        <w:t xml:space="preserve">pieteicējs tiks aizturēts, jo ir izsludināts starptautiskajā INTERPOL meklēšanā. </w:t>
      </w:r>
    </w:p>
    <w:p w14:paraId="01D61635" w14:textId="107DB3D7" w:rsidR="0023652F" w:rsidRPr="00EE735E" w:rsidRDefault="001C55C6" w:rsidP="00145024">
      <w:pPr>
        <w:spacing w:line="276" w:lineRule="auto"/>
        <w:ind w:firstLine="567"/>
        <w:jc w:val="both"/>
      </w:pPr>
      <w:r w:rsidRPr="00EE735E">
        <w:t>Senāts</w:t>
      </w:r>
      <w:r w:rsidR="00241FFB" w:rsidRPr="00EE735E">
        <w:t xml:space="preserve"> </w:t>
      </w:r>
      <w:r w:rsidRPr="00EE735E">
        <w:t>piekrīt pieteicējam</w:t>
      </w:r>
      <w:r w:rsidR="00241FFB" w:rsidRPr="00EE735E">
        <w:t xml:space="preserve">, ka </w:t>
      </w:r>
      <w:r w:rsidRPr="00EE735E">
        <w:t>varbūtība, ka pieteicējs varētu tikt aizturēts</w:t>
      </w:r>
      <w:r w:rsidR="00811679" w:rsidRPr="00EE735E">
        <w:t xml:space="preserve">, </w:t>
      </w:r>
      <w:r w:rsidR="0023652F" w:rsidRPr="00EE735E">
        <w:t>pastāv</w:t>
      </w:r>
      <w:r w:rsidR="00E96CCD" w:rsidRPr="00EE735E">
        <w:t xml:space="preserve">, taču </w:t>
      </w:r>
      <w:r w:rsidR="00086B9A" w:rsidRPr="00EE735E">
        <w:t>arī apgabaltiesa šādu iespējamību ir ņēmusi vērā,</w:t>
      </w:r>
      <w:r w:rsidR="00E96CCD" w:rsidRPr="00EE735E">
        <w:t xml:space="preserve"> bet</w:t>
      </w:r>
      <w:r w:rsidR="00086B9A" w:rsidRPr="00EE735E">
        <w:t xml:space="preserve"> secin</w:t>
      </w:r>
      <w:r w:rsidR="00E96CCD" w:rsidRPr="00EE735E">
        <w:t>ājusi,</w:t>
      </w:r>
      <w:r w:rsidR="00086B9A" w:rsidRPr="00EE735E">
        <w:t xml:space="preserve"> ka tai nav pamat</w:t>
      </w:r>
      <w:r w:rsidR="0023652F" w:rsidRPr="00EE735E">
        <w:t>a</w:t>
      </w:r>
      <w:r w:rsidR="00086B9A" w:rsidRPr="00EE735E">
        <w:t xml:space="preserve"> </w:t>
      </w:r>
      <w:r w:rsidR="0023652F" w:rsidRPr="00EE735E">
        <w:t xml:space="preserve">uzskatīt, ka </w:t>
      </w:r>
      <w:r w:rsidR="0023652F" w:rsidRPr="00EE735E">
        <w:lastRenderedPageBreak/>
        <w:t>Eiropas Savienības dalībvalstis (Spānija, Zviedrija), caur kurām pieteicējs varētu ceļot uz Dominikānu, vai arī Dominikānas Republika neievērotu cilvēktiesības, lemjot par personas izdošanu kriminālvajāšanai.</w:t>
      </w:r>
    </w:p>
    <w:p w14:paraId="7608453A" w14:textId="28A5B7C6" w:rsidR="00086B9A" w:rsidRPr="00EE735E" w:rsidRDefault="00086B9A" w:rsidP="00086B9A">
      <w:pPr>
        <w:spacing w:line="276" w:lineRule="auto"/>
        <w:ind w:firstLine="567"/>
        <w:jc w:val="both"/>
      </w:pPr>
      <w:r w:rsidRPr="00EE735E">
        <w:t xml:space="preserve">Senāts nesaskata kļūdu apgabaltiesas vērtējumā, ka </w:t>
      </w:r>
      <w:r w:rsidR="0023652F" w:rsidRPr="00EE735E">
        <w:t xml:space="preserve">prasība doties uz pilsonības valsti, pati par sevi būtu nehumāna tāpēc, ka pieteicējs varētu tikt pakļauts </w:t>
      </w:r>
      <w:r w:rsidR="00E96CCD" w:rsidRPr="00EE735E">
        <w:t>papildu procedūrām</w:t>
      </w:r>
      <w:r w:rsidR="0023652F" w:rsidRPr="00EE735E">
        <w:t>.</w:t>
      </w:r>
    </w:p>
    <w:p w14:paraId="7CF9E913" w14:textId="327EE530" w:rsidR="00AE5854" w:rsidRPr="00EE735E" w:rsidRDefault="0023652F" w:rsidP="00145024">
      <w:pPr>
        <w:spacing w:line="276" w:lineRule="auto"/>
        <w:ind w:firstLine="567"/>
        <w:jc w:val="both"/>
      </w:pPr>
      <w:r w:rsidRPr="00EE735E">
        <w:rPr>
          <w:shd w:val="clear" w:color="auto" w:fill="FFFFFF"/>
        </w:rPr>
        <w:t>Arī n</w:t>
      </w:r>
      <w:r w:rsidR="00AE5854" w:rsidRPr="00EE735E">
        <w:rPr>
          <w:shd w:val="clear" w:color="auto" w:fill="FFFFFF"/>
        </w:rPr>
        <w:t>o Eiropas Cilvēktiesību tiesas judikatūras secinā</w:t>
      </w:r>
      <w:r w:rsidR="00086B9A" w:rsidRPr="00EE735E">
        <w:rPr>
          <w:shd w:val="clear" w:color="auto" w:fill="FFFFFF"/>
        </w:rPr>
        <w:t>ms</w:t>
      </w:r>
      <w:r w:rsidR="00AE5854" w:rsidRPr="00EE735E">
        <w:rPr>
          <w:shd w:val="clear" w:color="auto" w:fill="FFFFFF"/>
        </w:rPr>
        <w:t>, ka „humān</w:t>
      </w:r>
      <w:r w:rsidR="00E96CCD" w:rsidRPr="00EE735E">
        <w:rPr>
          <w:shd w:val="clear" w:color="auto" w:fill="FFFFFF"/>
        </w:rPr>
        <w:t>os</w:t>
      </w:r>
      <w:r w:rsidR="00AE5854" w:rsidRPr="00EE735E">
        <w:rPr>
          <w:shd w:val="clear" w:color="auto" w:fill="FFFFFF"/>
        </w:rPr>
        <w:t xml:space="preserve"> apsvērum</w:t>
      </w:r>
      <w:r w:rsidR="00E96CCD" w:rsidRPr="00EE735E">
        <w:rPr>
          <w:shd w:val="clear" w:color="auto" w:fill="FFFFFF"/>
        </w:rPr>
        <w:t>us</w:t>
      </w:r>
      <w:r w:rsidR="00AE5854" w:rsidRPr="00EE735E">
        <w:rPr>
          <w:shd w:val="clear" w:color="auto" w:fill="FFFFFF"/>
        </w:rPr>
        <w:t xml:space="preserve">” </w:t>
      </w:r>
      <w:r w:rsidR="00E96CCD" w:rsidRPr="00EE735E">
        <w:rPr>
          <w:shd w:val="clear" w:color="auto" w:fill="FFFFFF"/>
        </w:rPr>
        <w:t>izmanto</w:t>
      </w:r>
      <w:r w:rsidR="00AE5854" w:rsidRPr="00EE735E">
        <w:rPr>
          <w:shd w:val="clear" w:color="auto" w:fill="FFFFFF"/>
        </w:rPr>
        <w:t xml:space="preserve"> izņēmuma gadījumos, rūpīgi izvērtējot katru individuālo situāciju. Tie ir īpaši apstākļi, kas saistīti ar personas subjektīviem smagiem morāliem pārdzīvojumiem vai lielām fiziskām ciešanām tik lielā mērā, ka to var atzīt par necilvēcīgu apiešanos Eiropas cilvēka tiesību un pamatbrīvību aizsardzības konvencija</w:t>
      </w:r>
      <w:r w:rsidR="00BA4478" w:rsidRPr="00EE735E">
        <w:rPr>
          <w:shd w:val="clear" w:color="auto" w:fill="FFFFFF"/>
        </w:rPr>
        <w:t>s</w:t>
      </w:r>
      <w:r w:rsidR="00AE5854" w:rsidRPr="00EE735E">
        <w:rPr>
          <w:shd w:val="clear" w:color="auto" w:fill="FFFFFF"/>
        </w:rPr>
        <w:t xml:space="preserve"> 3.panta izpratnē (</w:t>
      </w:r>
      <w:r w:rsidR="00AE5854" w:rsidRPr="00EE735E">
        <w:rPr>
          <w:i/>
          <w:iCs/>
          <w:shd w:val="clear" w:color="auto" w:fill="FFFFFF"/>
        </w:rPr>
        <w:t>Eiropas Cilvēktiesību tiesas 2016.gada 13.decembra sprieduma lietā „Paposhvili v. Belgium”, iesniegum</w:t>
      </w:r>
      <w:r w:rsidR="00BA4478" w:rsidRPr="00EE735E">
        <w:rPr>
          <w:i/>
          <w:iCs/>
          <w:shd w:val="clear" w:color="auto" w:fill="FFFFFF"/>
        </w:rPr>
        <w:t>a</w:t>
      </w:r>
      <w:r w:rsidR="00AE5854" w:rsidRPr="00EE735E">
        <w:rPr>
          <w:i/>
          <w:iCs/>
          <w:shd w:val="clear" w:color="auto" w:fill="FFFFFF"/>
        </w:rPr>
        <w:t xml:space="preserve"> Nr. 41738/10, 173.-174.punkts</w:t>
      </w:r>
      <w:r w:rsidR="00AE5854" w:rsidRPr="00EE735E">
        <w:rPr>
          <w:shd w:val="clear" w:color="auto" w:fill="FFFFFF"/>
        </w:rPr>
        <w:t xml:space="preserve">). Proti, </w:t>
      </w:r>
      <w:r w:rsidR="00E96CCD" w:rsidRPr="00EE735E">
        <w:rPr>
          <w:shd w:val="clear" w:color="auto" w:fill="FFFFFF"/>
        </w:rPr>
        <w:t xml:space="preserve">kaut arī </w:t>
      </w:r>
      <w:r w:rsidR="00AE5854" w:rsidRPr="00EE735E">
        <w:rPr>
          <w:shd w:val="clear" w:color="auto" w:fill="FFFFFF"/>
        </w:rPr>
        <w:t>perona</w:t>
      </w:r>
      <w:r w:rsidR="00E96CCD" w:rsidRPr="00EE735E">
        <w:rPr>
          <w:shd w:val="clear" w:color="auto" w:fill="FFFFFF"/>
        </w:rPr>
        <w:t>i nav piešķirams</w:t>
      </w:r>
      <w:r w:rsidR="00AE5854" w:rsidRPr="00EE735E">
        <w:rPr>
          <w:shd w:val="clear" w:color="auto" w:fill="FFFFFF"/>
        </w:rPr>
        <w:t xml:space="preserve"> bēgļa vai alternatīva</w:t>
      </w:r>
      <w:r w:rsidR="00E96CCD" w:rsidRPr="00EE735E">
        <w:rPr>
          <w:shd w:val="clear" w:color="auto" w:fill="FFFFFF"/>
        </w:rPr>
        <w:t>is</w:t>
      </w:r>
      <w:r w:rsidR="00AE5854" w:rsidRPr="00EE735E">
        <w:rPr>
          <w:shd w:val="clear" w:color="auto" w:fill="FFFFFF"/>
        </w:rPr>
        <w:t xml:space="preserve"> status</w:t>
      </w:r>
      <w:r w:rsidR="00E96CCD" w:rsidRPr="00EE735E">
        <w:rPr>
          <w:shd w:val="clear" w:color="auto" w:fill="FFFFFF"/>
        </w:rPr>
        <w:t>s</w:t>
      </w:r>
      <w:r w:rsidR="00AE5854" w:rsidRPr="00EE735E">
        <w:rPr>
          <w:shd w:val="clear" w:color="auto" w:fill="FFFFFF"/>
        </w:rPr>
        <w:t xml:space="preserve">, taču </w:t>
      </w:r>
      <w:r w:rsidR="00E96CCD" w:rsidRPr="00EE735E">
        <w:rPr>
          <w:shd w:val="clear" w:color="auto" w:fill="FFFFFF"/>
        </w:rPr>
        <w:t>apstākļi</w:t>
      </w:r>
      <w:r w:rsidR="00C31D81" w:rsidRPr="00EE735E">
        <w:rPr>
          <w:shd w:val="clear" w:color="auto" w:fill="FFFFFF"/>
        </w:rPr>
        <w:t xml:space="preserve"> ir tādi</w:t>
      </w:r>
      <w:r w:rsidR="00AE5854" w:rsidRPr="00EE735E">
        <w:rPr>
          <w:shd w:val="clear" w:color="auto" w:fill="FFFFFF"/>
        </w:rPr>
        <w:t xml:space="preserve">, kas var </w:t>
      </w:r>
      <w:r w:rsidR="00C31D81" w:rsidRPr="00EE735E">
        <w:rPr>
          <w:shd w:val="clear" w:color="auto" w:fill="FFFFFF"/>
        </w:rPr>
        <w:t>radīt</w:t>
      </w:r>
      <w:r w:rsidR="00AE5854" w:rsidRPr="00EE735E">
        <w:rPr>
          <w:shd w:val="clear" w:color="auto" w:fill="FFFFFF"/>
        </w:rPr>
        <w:t xml:space="preserve"> būtisk</w:t>
      </w:r>
      <w:r w:rsidR="00C31D81" w:rsidRPr="00EE735E">
        <w:rPr>
          <w:shd w:val="clear" w:color="auto" w:fill="FFFFFF"/>
        </w:rPr>
        <w:t>u</w:t>
      </w:r>
      <w:r w:rsidR="00AE5854" w:rsidRPr="00EE735E">
        <w:rPr>
          <w:shd w:val="clear" w:color="auto" w:fill="FFFFFF"/>
        </w:rPr>
        <w:t xml:space="preserve"> personas tiesību aizskārum</w:t>
      </w:r>
      <w:r w:rsidR="00C31D81" w:rsidRPr="00EE735E">
        <w:rPr>
          <w:shd w:val="clear" w:color="auto" w:fill="FFFFFF"/>
        </w:rPr>
        <w:t>u</w:t>
      </w:r>
      <w:r w:rsidR="00AE5854" w:rsidRPr="00EE735E">
        <w:rPr>
          <w:shd w:val="clear" w:color="auto" w:fill="FFFFFF"/>
        </w:rPr>
        <w:t>, ņemot vērā apstākļu kopumu</w:t>
      </w:r>
      <w:r w:rsidR="00C31D81" w:rsidRPr="00EE735E">
        <w:rPr>
          <w:shd w:val="clear" w:color="auto" w:fill="FFFFFF"/>
        </w:rPr>
        <w:t xml:space="preserve"> – </w:t>
      </w:r>
      <w:r w:rsidR="00AE5854" w:rsidRPr="00EE735E">
        <w:rPr>
          <w:shd w:val="clear" w:color="auto" w:fill="FFFFFF"/>
        </w:rPr>
        <w:t>ilgumu, fizisko un garīgo ie</w:t>
      </w:r>
      <w:r w:rsidR="00C31D81" w:rsidRPr="00EE735E">
        <w:rPr>
          <w:shd w:val="clear" w:color="auto" w:fill="FFFFFF"/>
        </w:rPr>
        <w:t>tekmi</w:t>
      </w:r>
      <w:r w:rsidR="00AE5854" w:rsidRPr="00EE735E">
        <w:rPr>
          <w:shd w:val="clear" w:color="auto" w:fill="FFFFFF"/>
        </w:rPr>
        <w:t>,</w:t>
      </w:r>
      <w:r w:rsidR="00C31D81" w:rsidRPr="00EE735E">
        <w:rPr>
          <w:shd w:val="clear" w:color="auto" w:fill="FFFFFF"/>
        </w:rPr>
        <w:t xml:space="preserve"> dažkārt arī</w:t>
      </w:r>
      <w:r w:rsidR="00AE5854" w:rsidRPr="00EE735E">
        <w:rPr>
          <w:shd w:val="clear" w:color="auto" w:fill="FFFFFF"/>
        </w:rPr>
        <w:t xml:space="preserve"> personas vecumu, dzimumu, veselības stāvokli</w:t>
      </w:r>
      <w:r w:rsidR="00C31D81" w:rsidRPr="00EE735E">
        <w:rPr>
          <w:shd w:val="clear" w:color="auto" w:fill="FFFFFF"/>
        </w:rPr>
        <w:t xml:space="preserve"> (</w:t>
      </w:r>
      <w:r w:rsidR="00C31D81" w:rsidRPr="00EE735E">
        <w:rPr>
          <w:i/>
          <w:iCs/>
        </w:rPr>
        <w:t>Eiropas Cilvēktiesību tiesas 2008.gada 27.maija sprieduma lietā „N. v. the United Kingdom”, pieteikum</w:t>
      </w:r>
      <w:r w:rsidR="00BA4478" w:rsidRPr="00EE735E">
        <w:rPr>
          <w:i/>
          <w:iCs/>
        </w:rPr>
        <w:t>a</w:t>
      </w:r>
      <w:r w:rsidR="00C31D81" w:rsidRPr="00EE735E">
        <w:rPr>
          <w:i/>
          <w:iCs/>
        </w:rPr>
        <w:t xml:space="preserve"> Nr. 26565/05, 29.punkts; 2011.gada 21.janvāra sprieduma lietā „M.S.S. v. Belgium and Greece”, pieteikum</w:t>
      </w:r>
      <w:r w:rsidR="00591562" w:rsidRPr="00EE735E">
        <w:rPr>
          <w:i/>
          <w:iCs/>
        </w:rPr>
        <w:t>a</w:t>
      </w:r>
      <w:r w:rsidR="00C31D81" w:rsidRPr="00EE735E">
        <w:rPr>
          <w:i/>
          <w:iCs/>
        </w:rPr>
        <w:t xml:space="preserve"> Nr. 30696/09, 219.punkts; 2014.gada 4.novembra sprieduma lietā „Tarakhel v. Switzerland”, pieteikum</w:t>
      </w:r>
      <w:r w:rsidR="00591562" w:rsidRPr="00EE735E">
        <w:rPr>
          <w:i/>
          <w:iCs/>
        </w:rPr>
        <w:t>a</w:t>
      </w:r>
      <w:r w:rsidR="00C31D81" w:rsidRPr="00EE735E">
        <w:rPr>
          <w:i/>
          <w:iCs/>
        </w:rPr>
        <w:t xml:space="preserve"> Nr. 29217/12, 94.punkts; 2015.gada 28.septembra sprieduma lietā „Bouyid v. Belgium”, pieteikum</w:t>
      </w:r>
      <w:r w:rsidR="00591562" w:rsidRPr="00EE735E">
        <w:rPr>
          <w:i/>
          <w:iCs/>
        </w:rPr>
        <w:t>a</w:t>
      </w:r>
      <w:r w:rsidR="00C31D81" w:rsidRPr="00EE735E">
        <w:rPr>
          <w:i/>
          <w:iCs/>
        </w:rPr>
        <w:t xml:space="preserve"> Nr. 23380/09, 86.punkts</w:t>
      </w:r>
      <w:r w:rsidR="00C31D81" w:rsidRPr="00EE735E">
        <w:t>)</w:t>
      </w:r>
      <w:r w:rsidR="00AE5854" w:rsidRPr="00EE735E">
        <w:rPr>
          <w:shd w:val="clear" w:color="auto" w:fill="FFFFFF"/>
        </w:rPr>
        <w:t xml:space="preserve">. Piemēram, </w:t>
      </w:r>
      <w:r w:rsidR="00C31D81" w:rsidRPr="00EE735E">
        <w:rPr>
          <w:shd w:val="clear" w:color="auto" w:fill="FFFFFF"/>
        </w:rPr>
        <w:t>šādi apstākļi var būt</w:t>
      </w:r>
      <w:r w:rsidR="00AE5854" w:rsidRPr="00EE735E">
        <w:rPr>
          <w:shd w:val="clear" w:color="auto" w:fill="FFFFFF"/>
        </w:rPr>
        <w:t xml:space="preserve"> tādu personu izraidīšana, kam draud nāvessods vai spīdzināšana izcelsmes valstī</w:t>
      </w:r>
      <w:r w:rsidR="00C31D81" w:rsidRPr="00EE735E">
        <w:rPr>
          <w:shd w:val="clear" w:color="auto" w:fill="FFFFFF"/>
        </w:rPr>
        <w:t xml:space="preserve"> (</w:t>
      </w:r>
      <w:r w:rsidR="00C31D81" w:rsidRPr="00EE735E">
        <w:rPr>
          <w:i/>
          <w:iCs/>
        </w:rPr>
        <w:t>Eiropas Cilvēktiesību tiesas 2011.gada 1.oktobra spriedums lietā „Auad v. Bulgaria”, iesniegum</w:t>
      </w:r>
      <w:r w:rsidR="00591562" w:rsidRPr="00EE735E">
        <w:rPr>
          <w:i/>
          <w:iCs/>
        </w:rPr>
        <w:t>a</w:t>
      </w:r>
      <w:r w:rsidR="00C31D81" w:rsidRPr="00EE735E">
        <w:rPr>
          <w:i/>
          <w:iCs/>
        </w:rPr>
        <w:t xml:space="preserve"> Nr. 46390/10</w:t>
      </w:r>
      <w:r w:rsidR="00C31D81" w:rsidRPr="00EE735E">
        <w:t>)</w:t>
      </w:r>
      <w:r w:rsidR="00AE5854" w:rsidRPr="00EE735E">
        <w:rPr>
          <w:shd w:val="clear" w:color="auto" w:fill="FFFFFF"/>
        </w:rPr>
        <w:t xml:space="preserve">.  </w:t>
      </w:r>
    </w:p>
    <w:p w14:paraId="496CDFF7" w14:textId="5FF06B21" w:rsidR="00FB6BC3" w:rsidRPr="00EE735E" w:rsidRDefault="0023652F" w:rsidP="00FB6BC3">
      <w:pPr>
        <w:spacing w:line="276" w:lineRule="auto"/>
        <w:ind w:firstLine="567"/>
        <w:jc w:val="both"/>
        <w:rPr>
          <w:shd w:val="clear" w:color="auto" w:fill="FFFFFF"/>
        </w:rPr>
      </w:pPr>
      <w:r w:rsidRPr="00EE735E">
        <w:t xml:space="preserve">Senāts nesaskata, ka </w:t>
      </w:r>
      <w:r w:rsidR="00293D5F" w:rsidRPr="00EE735E">
        <w:t xml:space="preserve">iespējamā pieteicēja </w:t>
      </w:r>
      <w:r w:rsidRPr="00EE735E">
        <w:t>aizturēšana</w:t>
      </w:r>
      <w:r w:rsidR="00293D5F" w:rsidRPr="00EE735E">
        <w:t xml:space="preserve"> un</w:t>
      </w:r>
      <w:r w:rsidRPr="00EE735E">
        <w:t xml:space="preserve"> </w:t>
      </w:r>
      <w:r w:rsidR="00293D5F" w:rsidRPr="00EE735E">
        <w:t xml:space="preserve">pagaidu apcietinājums, </w:t>
      </w:r>
      <w:r w:rsidRPr="00EE735E">
        <w:t>uz kuru norāda pieteicējs, uzskatāms par tād</w:t>
      </w:r>
      <w:r w:rsidR="00293D5F" w:rsidRPr="00EE735E">
        <w:t>iem apstākļiem, kas būtu uzskatāmi par spīdzināšanu vai necilvēcīgu apiešanos.</w:t>
      </w:r>
      <w:r w:rsidR="00E96CCD" w:rsidRPr="00EE735E">
        <w:t xml:space="preserve"> Pat ja Dominikānas Republika atšķirībā no Latvijas Republikas nolemtu izdot pieteicēju kriminālprocesam Krievijas Federācijā, tomēr nav pierādījumu, ka tas apdraudētu pieteicēja veselību un dzīvību vai radītu citas smagas sekas, kas salīdzināmas ar gadījumiem, kad Eiropas Cilvēktiesību tiesa vai Eiropas Savienības Tiesa atzinusi, ka persona nav izraidāma humānu apsvērumu dēļ, kā arī ar gadījumiem, ko atsevišķas Eiropas valstis ir noteikušas savos normatīvajos aktos kā pamatu aizsardzībai uz humānu apsvērumu pamata.</w:t>
      </w:r>
      <w:r w:rsidR="00FB6BC3" w:rsidRPr="00EE735E">
        <w:t xml:space="preserve"> </w:t>
      </w:r>
    </w:p>
    <w:p w14:paraId="404CF81F" w14:textId="4E761FA7" w:rsidR="00B6502C" w:rsidRPr="00EE735E" w:rsidRDefault="000B786A" w:rsidP="00B6502C">
      <w:pPr>
        <w:spacing w:line="276" w:lineRule="auto"/>
        <w:ind w:firstLine="567"/>
        <w:jc w:val="both"/>
        <w:rPr>
          <w:shd w:val="clear" w:color="auto" w:fill="FFFFFF"/>
        </w:rPr>
      </w:pPr>
      <w:r w:rsidRPr="00EE735E">
        <w:t>Tas, vai pret pieteicēju vērstās apsūdzības Krievijā ir vai nav uzskatāmas par vajāšanu, jau tika izvērtēts, un Senātam nav pamata pārskatīt rajona tiesas spriedumu šajā jautājumā.</w:t>
      </w:r>
      <w:r w:rsidRPr="00EE735E">
        <w:rPr>
          <w:shd w:val="clear" w:color="auto" w:fill="FFFFFF"/>
        </w:rPr>
        <w:t xml:space="preserve"> </w:t>
      </w:r>
      <w:r w:rsidR="00B6502C" w:rsidRPr="00EE735E">
        <w:rPr>
          <w:shd w:val="clear" w:color="auto" w:fill="FFFFFF"/>
        </w:rPr>
        <w:t xml:space="preserve">Turklāt </w:t>
      </w:r>
      <w:r w:rsidR="00B6502C" w:rsidRPr="00EE735E">
        <w:t>Latvijas Republikas Ģenerālprokuratūra</w:t>
      </w:r>
      <w:r w:rsidR="00591562" w:rsidRPr="00EE735E">
        <w:t>s</w:t>
      </w:r>
      <w:r w:rsidR="00B6502C" w:rsidRPr="00EE735E">
        <w:t xml:space="preserve"> lēmums par pieteicēja neizdošanu Krievijas Federācijai kriminālvajāšanai balstīts uz nereabilitējoša pamata, proti, noilgum</w:t>
      </w:r>
      <w:r w:rsidR="00217C08">
        <w:t>s</w:t>
      </w:r>
      <w:r w:rsidR="00B6502C" w:rsidRPr="00EE735E">
        <w:t>. Tas ne</w:t>
      </w:r>
      <w:r w:rsidR="00FB6BC3" w:rsidRPr="00EE735E">
        <w:t>liec</w:t>
      </w:r>
      <w:r w:rsidR="00B77520" w:rsidRPr="00EE735E">
        <w:t>i</w:t>
      </w:r>
      <w:r w:rsidR="00FB6BC3" w:rsidRPr="00EE735E">
        <w:t>na</w:t>
      </w:r>
      <w:r w:rsidR="00B6502C" w:rsidRPr="00EE735E">
        <w:t xml:space="preserve">, ka personas kriminālvajāšana Krievijas Federācijā ir nelikumīga. Turklāt </w:t>
      </w:r>
      <w:r w:rsidR="00B6502C" w:rsidRPr="00EE735E">
        <w:rPr>
          <w:shd w:val="clear" w:color="auto" w:fill="FFFFFF"/>
        </w:rPr>
        <w:t>La</w:t>
      </w:r>
      <w:r w:rsidR="00591562" w:rsidRPr="00EE735E">
        <w:rPr>
          <w:shd w:val="clear" w:color="auto" w:fill="FFFFFF"/>
        </w:rPr>
        <w:t>t</w:t>
      </w:r>
      <w:r w:rsidR="00B6502C" w:rsidRPr="00EE735E">
        <w:rPr>
          <w:shd w:val="clear" w:color="auto" w:fill="FFFFFF"/>
        </w:rPr>
        <w:t xml:space="preserve">vijā </w:t>
      </w:r>
      <w:r w:rsidR="00B6502C" w:rsidRPr="00EE735E">
        <w:rPr>
          <w:color w:val="000000"/>
        </w:rPr>
        <w:t xml:space="preserve">pieteicējam garantēta tiesiskā aizsardzība tikai pret neizdošanu Krievijai. </w:t>
      </w:r>
      <w:r w:rsidR="00FB6BC3" w:rsidRPr="00EE735E">
        <w:t>Ja personai draud kriminālatbildība, jo īpaši, par ekonomiska rakstura noziegumu, to nevar kvalificēt kā nehumānu apdraudējumu, bet personai jāpaļaujas uz likumiskajiem tiesiskās aizsardzības līdzekļiem, kas</w:t>
      </w:r>
      <w:r w:rsidR="00850D64">
        <w:t xml:space="preserve"> pieejami pilsonības valstī, šajā</w:t>
      </w:r>
      <w:r w:rsidR="00FB6BC3" w:rsidRPr="00EE735E">
        <w:t xml:space="preserve"> gadījumā – Krievijā.</w:t>
      </w:r>
    </w:p>
    <w:p w14:paraId="3B0CEAF4" w14:textId="5BE8A93D" w:rsidR="00293D5F" w:rsidRPr="00EE735E" w:rsidRDefault="00E96CCD" w:rsidP="00145024">
      <w:pPr>
        <w:spacing w:line="276" w:lineRule="auto"/>
        <w:ind w:firstLine="567"/>
        <w:jc w:val="both"/>
      </w:pPr>
      <w:r w:rsidRPr="00EE735E">
        <w:t xml:space="preserve">Apkopojot iepriekš teikto, </w:t>
      </w:r>
      <w:r w:rsidR="00FB6BC3" w:rsidRPr="00EE735E">
        <w:t>apstākļi</w:t>
      </w:r>
      <w:r w:rsidRPr="00EE735E">
        <w:t xml:space="preserve">, ka pieteicēja pilsonības valsts vai kāda cita valsts var </w:t>
      </w:r>
      <w:r w:rsidR="00B6502C" w:rsidRPr="00EE735E">
        <w:t xml:space="preserve">aizturēt pieteicēju un teorētiski arī </w:t>
      </w:r>
      <w:r w:rsidRPr="00EE735E">
        <w:t xml:space="preserve">izdot </w:t>
      </w:r>
      <w:r w:rsidR="00B6502C" w:rsidRPr="00EE735E">
        <w:t>viņu</w:t>
      </w:r>
      <w:r w:rsidRPr="00EE735E">
        <w:t xml:space="preserve"> tā izcelsmes un pilsonības valstij, kur pret pieteicēju sākts kriminālprocess par ekonomiska rakstura noziegumu, </w:t>
      </w:r>
      <w:r w:rsidR="00FB6BC3" w:rsidRPr="00EE735E">
        <w:t xml:space="preserve">nav vērtējami kā </w:t>
      </w:r>
      <w:r w:rsidRPr="00EE735E">
        <w:t>humāni apsvērumi, uz kuru pamata jāpiešķir uzturēšanās atļauja Latvijas Republikā</w:t>
      </w:r>
      <w:r w:rsidR="00B6502C" w:rsidRPr="00EE735E">
        <w:t>.</w:t>
      </w:r>
    </w:p>
    <w:p w14:paraId="4EC86FF1" w14:textId="77777777" w:rsidR="00293D5F" w:rsidRPr="00EE735E" w:rsidRDefault="00293D5F" w:rsidP="00145024">
      <w:pPr>
        <w:spacing w:line="276" w:lineRule="auto"/>
        <w:ind w:firstLine="567"/>
        <w:jc w:val="both"/>
      </w:pPr>
    </w:p>
    <w:p w14:paraId="583F9588" w14:textId="2D271050" w:rsidR="00293D5F" w:rsidRPr="00EE735E" w:rsidRDefault="00024858" w:rsidP="00293D5F">
      <w:pPr>
        <w:spacing w:line="276" w:lineRule="auto"/>
        <w:ind w:firstLine="567"/>
        <w:jc w:val="both"/>
        <w:rPr>
          <w:shd w:val="clear" w:color="auto" w:fill="FFFFFF"/>
        </w:rPr>
      </w:pPr>
      <w:r w:rsidRPr="00EE735E">
        <w:lastRenderedPageBreak/>
        <w:t>[</w:t>
      </w:r>
      <w:r w:rsidR="00405568" w:rsidRPr="00EE735E">
        <w:t>9</w:t>
      </w:r>
      <w:r w:rsidR="009B25D7" w:rsidRPr="00EE735E">
        <w:t>] </w:t>
      </w:r>
      <w:r w:rsidR="00C31D81" w:rsidRPr="00EE735E">
        <w:rPr>
          <w:shd w:val="clear" w:color="auto" w:fill="FFFFFF"/>
        </w:rPr>
        <w:t>Pieteicēj</w:t>
      </w:r>
      <w:r w:rsidR="00293D5F" w:rsidRPr="00EE735E">
        <w:rPr>
          <w:shd w:val="clear" w:color="auto" w:fill="FFFFFF"/>
        </w:rPr>
        <w:t>s</w:t>
      </w:r>
      <w:r w:rsidR="00C31D81" w:rsidRPr="00EE735E">
        <w:rPr>
          <w:shd w:val="clear" w:color="auto" w:fill="FFFFFF"/>
        </w:rPr>
        <w:t xml:space="preserve"> kasācijas sūdzībā norādī</w:t>
      </w:r>
      <w:r w:rsidR="00293D5F" w:rsidRPr="00EE735E">
        <w:rPr>
          <w:shd w:val="clear" w:color="auto" w:fill="FFFFFF"/>
        </w:rPr>
        <w:t>jis</w:t>
      </w:r>
      <w:r w:rsidR="00C31D81" w:rsidRPr="00EE735E">
        <w:rPr>
          <w:shd w:val="clear" w:color="auto" w:fill="FFFFFF"/>
        </w:rPr>
        <w:t>, ka ar Dominikānas Republiku</w:t>
      </w:r>
      <w:r w:rsidR="00293D5F" w:rsidRPr="00EE735E">
        <w:rPr>
          <w:shd w:val="clear" w:color="auto" w:fill="FFFFFF"/>
        </w:rPr>
        <w:t xml:space="preserve"> viņu</w:t>
      </w:r>
      <w:r w:rsidR="00C31D81" w:rsidRPr="00EE735E">
        <w:rPr>
          <w:shd w:val="clear" w:color="auto" w:fill="FFFFFF"/>
        </w:rPr>
        <w:t xml:space="preserve"> saista tikai formāla juridiska saikne – </w:t>
      </w:r>
      <w:r w:rsidR="000B786A" w:rsidRPr="00EE735E">
        <w:rPr>
          <w:shd w:val="clear" w:color="auto" w:fill="FFFFFF"/>
        </w:rPr>
        <w:t xml:space="preserve">iegūta </w:t>
      </w:r>
      <w:r w:rsidR="00C31D81" w:rsidRPr="00EE735E">
        <w:rPr>
          <w:shd w:val="clear" w:color="auto" w:fill="FFFFFF"/>
        </w:rPr>
        <w:t>pilsonība</w:t>
      </w:r>
      <w:r w:rsidR="00293D5F" w:rsidRPr="00EE735E">
        <w:rPr>
          <w:shd w:val="clear" w:color="auto" w:fill="FFFFFF"/>
        </w:rPr>
        <w:t>, ka</w:t>
      </w:r>
      <w:r w:rsidR="00C31D81" w:rsidRPr="00EE735E">
        <w:rPr>
          <w:shd w:val="clear" w:color="auto" w:fill="FFFFFF"/>
        </w:rPr>
        <w:t xml:space="preserve"> doties uz Dominikānas Republiku nav iespējams, jo pieteicējs ir izsludināts starptautiskajā meklēšanā, viņam draud aizturēšana, apcietināšana, izdošana</w:t>
      </w:r>
      <w:r w:rsidR="00293D5F" w:rsidRPr="00EE735E">
        <w:rPr>
          <w:shd w:val="clear" w:color="auto" w:fill="FFFFFF"/>
        </w:rPr>
        <w:t xml:space="preserve">, </w:t>
      </w:r>
      <w:r w:rsidR="00C31D81" w:rsidRPr="00EE735E">
        <w:rPr>
          <w:shd w:val="clear" w:color="auto" w:fill="FFFFFF"/>
        </w:rPr>
        <w:t>savukārt Latvijas Republika pieteicējam ir garantējusi drošību.</w:t>
      </w:r>
    </w:p>
    <w:p w14:paraId="2FA012C6" w14:textId="77777777" w:rsidR="00217C08" w:rsidRPr="00C43BB7" w:rsidRDefault="00217C08" w:rsidP="00217C08">
      <w:pPr>
        <w:spacing w:line="276" w:lineRule="auto"/>
        <w:ind w:firstLine="567"/>
        <w:jc w:val="both"/>
        <w:rPr>
          <w:sz w:val="22"/>
          <w:szCs w:val="22"/>
          <w:lang w:eastAsia="en-US"/>
        </w:rPr>
      </w:pPr>
      <w:r w:rsidRPr="00C43BB7">
        <w:t xml:space="preserve">Senāts vērš uzmanību uz to, ka ANO Konvencijas par bēgļa statusu 1.panta otrajā daļā noteikts: „Ja personai ir vairāk nekā viena pilsonība, termins „viņu pilsonības valsts” apzīmē katru no valstīm, kurā viņš ir pilsonis, un personu nedrīkst uzskatīt par tādu, kurai nav savas pilsonības valsts aizsardzības, ja tā bez iemesla, kas balstās uz labi pamatotām bailēm, nav izmantojusi aizsardzību vienā no savas pilsonības valstīm.” Attiecīgi arī Patvēruma likuma 37.panta otrajā daļā noteikts: „Persona nevar pretendēt uz bēgļa statusu, ja tā ir vairāk nekā vienas valsts pilsonis un bez pamatota iemesla neizmanto tiesisko aizsardzību kādā no savas pilsonības valstīm. Personas pilsonības valsts ir katra tā valsts, kuras pilsonis šī persona ir.” Personai nav nepieciešama starptautiskā aizsardzība, ja kādā no tās pilsonības valstīm bailes no vajāšanas nav pamatotas vai nepastāv smaga kaitējuma risks. </w:t>
      </w:r>
    </w:p>
    <w:p w14:paraId="489CA2BB" w14:textId="505405E0" w:rsidR="000B786A" w:rsidRPr="00EE735E" w:rsidRDefault="00217C08" w:rsidP="00217C08">
      <w:pPr>
        <w:spacing w:line="276" w:lineRule="auto"/>
        <w:ind w:firstLine="567"/>
        <w:jc w:val="both"/>
        <w:rPr>
          <w:sz w:val="22"/>
          <w:szCs w:val="22"/>
          <w:lang w:eastAsia="en-US"/>
        </w:rPr>
      </w:pPr>
      <w:r w:rsidRPr="00C43BB7">
        <w:rPr>
          <w:color w:val="000000"/>
          <w:shd w:val="clear" w:color="auto" w:fill="FFFFFF"/>
        </w:rPr>
        <w:t>Senāts atzīst, ka līdzīga pieeja izmantojama, lemjot, vai personai, kura ir vairāk nekā vienas valsts pilsonis, izsniedzama uzturēšanās atļauja, pamatojoties uz humāniem apsvērumiem.</w:t>
      </w:r>
      <w:r w:rsidR="000B786A" w:rsidRPr="00EE735E">
        <w:t xml:space="preserve"> </w:t>
      </w:r>
    </w:p>
    <w:p w14:paraId="06A5F4C2" w14:textId="77777777" w:rsidR="0025439B" w:rsidRPr="00EE735E" w:rsidRDefault="0025439B" w:rsidP="003C72C1">
      <w:pPr>
        <w:spacing w:line="276" w:lineRule="auto"/>
        <w:ind w:firstLine="567"/>
        <w:jc w:val="both"/>
      </w:pPr>
    </w:p>
    <w:p w14:paraId="2C149E64" w14:textId="7AD25CE4" w:rsidR="00F7219C" w:rsidRPr="00EE735E" w:rsidRDefault="00BD67A8" w:rsidP="003C72C1">
      <w:pPr>
        <w:spacing w:line="276" w:lineRule="auto"/>
        <w:ind w:firstLine="567"/>
        <w:jc w:val="both"/>
      </w:pPr>
      <w:r w:rsidRPr="00EE735E">
        <w:t>[10] </w:t>
      </w:r>
      <w:r w:rsidR="004829CB" w:rsidRPr="00EE735E">
        <w:t>Ņemot vērā iepriekš minēto, apgabaltiesa</w:t>
      </w:r>
      <w:r w:rsidR="003F6CB2" w:rsidRPr="00EE735E">
        <w:t xml:space="preserve"> pamatoti ir secinājusi, ka pieteicējam nav piešķirama termiņuzturēšanās atļauja Latvijas Republikā</w:t>
      </w:r>
      <w:r w:rsidR="004829CB" w:rsidRPr="00EE735E">
        <w:t>.</w:t>
      </w:r>
    </w:p>
    <w:p w14:paraId="7CA2D7FA" w14:textId="77777777" w:rsidR="00D64FAD" w:rsidRPr="00EE735E" w:rsidRDefault="00D64FAD" w:rsidP="00D64FAD">
      <w:pPr>
        <w:spacing w:line="276" w:lineRule="auto"/>
        <w:rPr>
          <w:rFonts w:eastAsia="Calibri" w:cs="Arial"/>
          <w:b/>
          <w:szCs w:val="22"/>
          <w:lang w:eastAsia="en-US"/>
        </w:rPr>
      </w:pPr>
    </w:p>
    <w:p w14:paraId="1C1D6EE3" w14:textId="77777777" w:rsidR="005D3883" w:rsidRPr="00EE735E" w:rsidRDefault="005D3883" w:rsidP="005D3883">
      <w:pPr>
        <w:spacing w:line="276" w:lineRule="auto"/>
        <w:jc w:val="center"/>
        <w:rPr>
          <w:b/>
        </w:rPr>
      </w:pPr>
      <w:bookmarkStart w:id="4" w:name="Dropdown14"/>
      <w:r w:rsidRPr="00EE735E">
        <w:rPr>
          <w:b/>
        </w:rPr>
        <w:t>Rezolutīvā daļa</w:t>
      </w:r>
    </w:p>
    <w:p w14:paraId="3033B356" w14:textId="77777777" w:rsidR="005D3883" w:rsidRPr="00EE735E" w:rsidRDefault="005D3883" w:rsidP="005D3883">
      <w:pPr>
        <w:spacing w:line="276" w:lineRule="auto"/>
        <w:jc w:val="both"/>
        <w:rPr>
          <w:b/>
        </w:rPr>
      </w:pPr>
    </w:p>
    <w:p w14:paraId="4A73BEE9" w14:textId="77777777" w:rsidR="005D3883" w:rsidRPr="00EE735E" w:rsidRDefault="005D3883" w:rsidP="005D3883">
      <w:pPr>
        <w:spacing w:line="276" w:lineRule="auto"/>
        <w:ind w:firstLine="567"/>
        <w:jc w:val="both"/>
      </w:pPr>
      <w:r w:rsidRPr="00EE735E">
        <w:t>Pamatojoties uz Administratīvā procesa likuma 348.panta pirmās daļas 1.punktu un 351.pantu, Senāts</w:t>
      </w:r>
    </w:p>
    <w:p w14:paraId="556FD439" w14:textId="77777777" w:rsidR="005D3883" w:rsidRPr="00EE735E" w:rsidRDefault="005D3883" w:rsidP="005D3883">
      <w:pPr>
        <w:spacing w:line="276" w:lineRule="auto"/>
        <w:ind w:firstLine="567"/>
        <w:jc w:val="both"/>
        <w:rPr>
          <w:rFonts w:eastAsia="Calibri" w:cs="Arial"/>
          <w:b/>
          <w:szCs w:val="22"/>
          <w:lang w:eastAsia="en-US"/>
        </w:rPr>
      </w:pPr>
    </w:p>
    <w:p w14:paraId="3E2D77E8" w14:textId="77777777" w:rsidR="005D3883" w:rsidRPr="00EE735E" w:rsidRDefault="005D3883" w:rsidP="005D3883">
      <w:pPr>
        <w:spacing w:line="276" w:lineRule="auto"/>
        <w:jc w:val="center"/>
        <w:rPr>
          <w:rFonts w:eastAsia="Calibri" w:cs="Arial"/>
          <w:b/>
          <w:szCs w:val="22"/>
          <w:lang w:eastAsia="en-US"/>
        </w:rPr>
      </w:pPr>
      <w:r w:rsidRPr="00EE735E">
        <w:rPr>
          <w:rFonts w:eastAsia="Calibri" w:cs="Arial"/>
          <w:b/>
          <w:szCs w:val="22"/>
          <w:lang w:eastAsia="en-US"/>
        </w:rPr>
        <w:t>nosprieda</w:t>
      </w:r>
    </w:p>
    <w:p w14:paraId="715DDA04" w14:textId="77777777" w:rsidR="005D3883" w:rsidRPr="00EE735E" w:rsidRDefault="005D3883" w:rsidP="005D3883">
      <w:pPr>
        <w:spacing w:line="276" w:lineRule="auto"/>
        <w:ind w:firstLine="567"/>
        <w:jc w:val="both"/>
        <w:rPr>
          <w:rFonts w:eastAsia="Calibri" w:cs="Arial"/>
          <w:bCs/>
          <w:spacing w:val="70"/>
          <w:szCs w:val="22"/>
          <w:lang w:eastAsia="en-US"/>
        </w:rPr>
      </w:pPr>
    </w:p>
    <w:p w14:paraId="4924753F" w14:textId="64FDE571" w:rsidR="00BD67A8" w:rsidRPr="00EE735E" w:rsidRDefault="005D3883" w:rsidP="00F52E82">
      <w:pPr>
        <w:spacing w:line="276" w:lineRule="auto"/>
        <w:ind w:firstLine="567"/>
        <w:jc w:val="both"/>
        <w:rPr>
          <w:rFonts w:eastAsia="Calibri" w:cs="Arial"/>
          <w:i/>
          <w:iCs/>
          <w:szCs w:val="22"/>
          <w:lang w:eastAsia="en-US"/>
        </w:rPr>
      </w:pPr>
      <w:r w:rsidRPr="00EE735E">
        <w:t>atstāt negrozītu</w:t>
      </w:r>
      <w:bookmarkEnd w:id="4"/>
      <w:r w:rsidRPr="00EE735E">
        <w:t xml:space="preserve"> </w:t>
      </w:r>
      <w:r w:rsidR="00BD67A8" w:rsidRPr="00EE735E">
        <w:rPr>
          <w:rFonts w:eastAsia="Calibri" w:cs="Arial"/>
          <w:szCs w:val="22"/>
          <w:lang w:eastAsia="en-US"/>
        </w:rPr>
        <w:t>Administratīvās apgabaltiesas</w:t>
      </w:r>
      <w:r w:rsidR="004829CB" w:rsidRPr="00EE735E">
        <w:rPr>
          <w:rFonts w:eastAsia="Calibri" w:cs="Arial"/>
          <w:szCs w:val="22"/>
          <w:lang w:eastAsia="en-US"/>
        </w:rPr>
        <w:t xml:space="preserve"> 2020</w:t>
      </w:r>
      <w:r w:rsidR="00BD67A8" w:rsidRPr="00EE735E">
        <w:rPr>
          <w:rFonts w:eastAsia="Calibri" w:cs="Arial"/>
          <w:szCs w:val="22"/>
          <w:lang w:eastAsia="en-US"/>
        </w:rPr>
        <w:t xml:space="preserve">.gada </w:t>
      </w:r>
      <w:r w:rsidR="001444F3" w:rsidRPr="00EE735E">
        <w:rPr>
          <w:rFonts w:eastAsia="Calibri" w:cs="Arial"/>
          <w:szCs w:val="22"/>
          <w:lang w:eastAsia="en-US"/>
        </w:rPr>
        <w:t>27.februāra</w:t>
      </w:r>
      <w:r w:rsidR="004829CB" w:rsidRPr="00EE735E">
        <w:rPr>
          <w:rFonts w:eastAsia="Calibri" w:cs="Arial"/>
          <w:szCs w:val="22"/>
          <w:lang w:eastAsia="en-US"/>
        </w:rPr>
        <w:t xml:space="preserve"> </w:t>
      </w:r>
      <w:r w:rsidR="00BD67A8" w:rsidRPr="00EE735E">
        <w:rPr>
          <w:rFonts w:eastAsia="Calibri" w:cs="Arial"/>
          <w:szCs w:val="22"/>
          <w:lang w:eastAsia="en-US"/>
        </w:rPr>
        <w:t>spriedumu</w:t>
      </w:r>
      <w:r w:rsidRPr="00EE735E">
        <w:rPr>
          <w:rFonts w:eastAsia="Calibri" w:cs="Arial"/>
          <w:szCs w:val="22"/>
          <w:lang w:eastAsia="en-US"/>
        </w:rPr>
        <w:t xml:space="preserve">, bet </w:t>
      </w:r>
      <w:r w:rsidR="00F00157">
        <w:t xml:space="preserve">[pers. A] </w:t>
      </w:r>
      <w:r w:rsidR="00850D64">
        <w:t>(</w:t>
      </w:r>
      <w:r w:rsidR="00F00157" w:rsidRPr="00F00157">
        <w:rPr>
          <w:i/>
        </w:rPr>
        <w:t>[pers. A]</w:t>
      </w:r>
      <w:r w:rsidR="00850D64">
        <w:rPr>
          <w:iCs/>
        </w:rPr>
        <w:t>)</w:t>
      </w:r>
      <w:r w:rsidRPr="00EE735E">
        <w:t xml:space="preserve"> </w:t>
      </w:r>
      <w:r w:rsidRPr="00EE735E">
        <w:rPr>
          <w:rFonts w:eastAsia="Calibri" w:cs="Arial"/>
          <w:lang w:eastAsia="en-US"/>
        </w:rPr>
        <w:t>kasācijas sūdzību noraidīt</w:t>
      </w:r>
      <w:r w:rsidRPr="00EE735E">
        <w:rPr>
          <w:rFonts w:eastAsia="Calibri" w:cs="Arial"/>
          <w:szCs w:val="22"/>
          <w:lang w:eastAsia="en-US"/>
        </w:rPr>
        <w:t>.</w:t>
      </w:r>
    </w:p>
    <w:p w14:paraId="40276A3F" w14:textId="7B581709" w:rsidR="0012653C" w:rsidRPr="00F00157" w:rsidRDefault="00BD67A8" w:rsidP="00F00157">
      <w:pPr>
        <w:spacing w:line="276" w:lineRule="auto"/>
        <w:ind w:firstLine="567"/>
        <w:jc w:val="both"/>
        <w:rPr>
          <w:rFonts w:eastAsia="Calibri" w:cs="Arial"/>
          <w:szCs w:val="22"/>
          <w:lang w:val="en-US" w:eastAsia="en-US"/>
        </w:rPr>
      </w:pPr>
      <w:r w:rsidRPr="00EE735E">
        <w:rPr>
          <w:rFonts w:eastAsia="Calibri" w:cs="Arial"/>
          <w:szCs w:val="22"/>
          <w:lang w:val="en-US" w:eastAsia="en-US"/>
        </w:rPr>
        <w:t>Spriedums nav pārsūdzams.</w:t>
      </w:r>
    </w:p>
    <w:p w14:paraId="3B5BFA8A" w14:textId="1B0BD317" w:rsidR="009C0BA3" w:rsidRDefault="009C0BA3" w:rsidP="009F2886">
      <w:pPr>
        <w:spacing w:line="276" w:lineRule="auto"/>
      </w:pPr>
    </w:p>
    <w:p w14:paraId="72CD00B2" w14:textId="3DA0A4ED" w:rsidR="00E230F8" w:rsidRDefault="00E230F8" w:rsidP="009C0BA3">
      <w:pPr>
        <w:spacing w:line="276" w:lineRule="auto"/>
        <w:jc w:val="right"/>
      </w:pPr>
    </w:p>
    <w:p w14:paraId="22A5B5FD" w14:textId="77777777" w:rsidR="009C0BA3" w:rsidRDefault="009C0BA3" w:rsidP="009C0BA3">
      <w:pPr>
        <w:spacing w:line="276" w:lineRule="auto"/>
        <w:jc w:val="right"/>
      </w:pPr>
    </w:p>
    <w:sectPr w:rsidR="009C0BA3" w:rsidSect="00E33F20">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9E96B" w14:textId="77777777" w:rsidR="007C1C07" w:rsidRDefault="007C1C07" w:rsidP="00E12AD0">
      <w:r>
        <w:separator/>
      </w:r>
    </w:p>
  </w:endnote>
  <w:endnote w:type="continuationSeparator" w:id="0">
    <w:p w14:paraId="3B26FB4E" w14:textId="77777777" w:rsidR="007C1C07" w:rsidRDefault="007C1C07"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652413"/>
      <w:docPartObj>
        <w:docPartGallery w:val="Page Numbers (Bottom of Page)"/>
        <w:docPartUnique/>
      </w:docPartObj>
    </w:sdtPr>
    <w:sdtEndPr/>
    <w:sdtContent>
      <w:sdt>
        <w:sdtPr>
          <w:id w:val="1728636285"/>
          <w:docPartObj>
            <w:docPartGallery w:val="Page Numbers (Top of Page)"/>
            <w:docPartUnique/>
          </w:docPartObj>
        </w:sdtPr>
        <w:sdtEndPr/>
        <w:sdtContent>
          <w:p w14:paraId="6CFEA9A3" w14:textId="7818151B" w:rsidR="00142DAE" w:rsidRDefault="00142DAE">
            <w:pPr>
              <w:pStyle w:val="Footer"/>
              <w:jc w:val="center"/>
            </w:pPr>
            <w:r w:rsidRPr="00142DAE">
              <w:t xml:space="preserve"> </w:t>
            </w:r>
            <w:r w:rsidRPr="00142DAE">
              <w:rPr>
                <w:bCs/>
              </w:rPr>
              <w:fldChar w:fldCharType="begin"/>
            </w:r>
            <w:r w:rsidRPr="00142DAE">
              <w:rPr>
                <w:bCs/>
              </w:rPr>
              <w:instrText xml:space="preserve"> PAGE </w:instrText>
            </w:r>
            <w:r w:rsidRPr="00142DAE">
              <w:rPr>
                <w:bCs/>
              </w:rPr>
              <w:fldChar w:fldCharType="separate"/>
            </w:r>
            <w:r w:rsidR="00322DBF">
              <w:rPr>
                <w:bCs/>
                <w:noProof/>
              </w:rPr>
              <w:t>1</w:t>
            </w:r>
            <w:r w:rsidRPr="00142DAE">
              <w:rPr>
                <w:bCs/>
              </w:rPr>
              <w:fldChar w:fldCharType="end"/>
            </w:r>
            <w:r w:rsidRPr="00142DAE">
              <w:t xml:space="preserve"> no </w:t>
            </w:r>
            <w:r w:rsidRPr="00142DAE">
              <w:rPr>
                <w:bCs/>
              </w:rPr>
              <w:fldChar w:fldCharType="begin"/>
            </w:r>
            <w:r w:rsidRPr="00142DAE">
              <w:rPr>
                <w:bCs/>
              </w:rPr>
              <w:instrText xml:space="preserve"> NUMPAGES  </w:instrText>
            </w:r>
            <w:r w:rsidRPr="00142DAE">
              <w:rPr>
                <w:bCs/>
              </w:rPr>
              <w:fldChar w:fldCharType="separate"/>
            </w:r>
            <w:r w:rsidR="00322DBF">
              <w:rPr>
                <w:bCs/>
                <w:noProof/>
              </w:rPr>
              <w:t>7</w:t>
            </w:r>
            <w:r w:rsidRPr="00142DAE">
              <w:rPr>
                <w:bCs/>
              </w:rPr>
              <w:fldChar w:fldCharType="end"/>
            </w:r>
          </w:p>
        </w:sdtContent>
      </w:sdt>
    </w:sdtContent>
  </w:sdt>
  <w:p w14:paraId="502DD620" w14:textId="77777777" w:rsidR="00142DAE" w:rsidRDefault="00142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F3341" w14:textId="77777777" w:rsidR="007C1C07" w:rsidRDefault="007C1C07" w:rsidP="00E12AD0">
      <w:r>
        <w:separator/>
      </w:r>
    </w:p>
  </w:footnote>
  <w:footnote w:type="continuationSeparator" w:id="0">
    <w:p w14:paraId="7F0D0D73" w14:textId="77777777" w:rsidR="007C1C07" w:rsidRDefault="007C1C07"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27B8"/>
    <w:rsid w:val="0001147B"/>
    <w:rsid w:val="000204DE"/>
    <w:rsid w:val="00022AFB"/>
    <w:rsid w:val="00024858"/>
    <w:rsid w:val="0002774A"/>
    <w:rsid w:val="00033E43"/>
    <w:rsid w:val="00034489"/>
    <w:rsid w:val="0005280C"/>
    <w:rsid w:val="00061A65"/>
    <w:rsid w:val="00063A88"/>
    <w:rsid w:val="00065AA3"/>
    <w:rsid w:val="00074426"/>
    <w:rsid w:val="00077826"/>
    <w:rsid w:val="00082DED"/>
    <w:rsid w:val="00086B9A"/>
    <w:rsid w:val="0009560C"/>
    <w:rsid w:val="0009565F"/>
    <w:rsid w:val="000A58C1"/>
    <w:rsid w:val="000A597B"/>
    <w:rsid w:val="000B0649"/>
    <w:rsid w:val="000B600E"/>
    <w:rsid w:val="000B786A"/>
    <w:rsid w:val="000C1962"/>
    <w:rsid w:val="000C51B2"/>
    <w:rsid w:val="000D1B75"/>
    <w:rsid w:val="000D743E"/>
    <w:rsid w:val="000D7836"/>
    <w:rsid w:val="000E2F2D"/>
    <w:rsid w:val="000F7EDE"/>
    <w:rsid w:val="00113A9A"/>
    <w:rsid w:val="00123A4D"/>
    <w:rsid w:val="0012589E"/>
    <w:rsid w:val="0012653C"/>
    <w:rsid w:val="0013123F"/>
    <w:rsid w:val="001339DF"/>
    <w:rsid w:val="00135AF2"/>
    <w:rsid w:val="00142DAE"/>
    <w:rsid w:val="001444F3"/>
    <w:rsid w:val="00145024"/>
    <w:rsid w:val="00152967"/>
    <w:rsid w:val="00153901"/>
    <w:rsid w:val="0016754C"/>
    <w:rsid w:val="001739B7"/>
    <w:rsid w:val="00180127"/>
    <w:rsid w:val="0018754F"/>
    <w:rsid w:val="00194C4F"/>
    <w:rsid w:val="00196859"/>
    <w:rsid w:val="001A07CC"/>
    <w:rsid w:val="001A14DA"/>
    <w:rsid w:val="001A1DEF"/>
    <w:rsid w:val="001A30EE"/>
    <w:rsid w:val="001A77F9"/>
    <w:rsid w:val="001B6C84"/>
    <w:rsid w:val="001C2C1B"/>
    <w:rsid w:val="001C52E2"/>
    <w:rsid w:val="001C55C6"/>
    <w:rsid w:val="001C69F0"/>
    <w:rsid w:val="001D114A"/>
    <w:rsid w:val="001D3AAE"/>
    <w:rsid w:val="001D5317"/>
    <w:rsid w:val="001E4B3C"/>
    <w:rsid w:val="001E52A1"/>
    <w:rsid w:val="001F4BF1"/>
    <w:rsid w:val="00200E74"/>
    <w:rsid w:val="00202192"/>
    <w:rsid w:val="00203762"/>
    <w:rsid w:val="00217C08"/>
    <w:rsid w:val="0022401C"/>
    <w:rsid w:val="0023652F"/>
    <w:rsid w:val="00241FFB"/>
    <w:rsid w:val="0025439B"/>
    <w:rsid w:val="002615DD"/>
    <w:rsid w:val="002678C4"/>
    <w:rsid w:val="00271554"/>
    <w:rsid w:val="00271DBD"/>
    <w:rsid w:val="00272D65"/>
    <w:rsid w:val="00273898"/>
    <w:rsid w:val="00275FCE"/>
    <w:rsid w:val="00282ED8"/>
    <w:rsid w:val="00293D5F"/>
    <w:rsid w:val="00293E30"/>
    <w:rsid w:val="002A2BDC"/>
    <w:rsid w:val="002C5E81"/>
    <w:rsid w:val="002C73A5"/>
    <w:rsid w:val="002E0B28"/>
    <w:rsid w:val="002F0013"/>
    <w:rsid w:val="002F3685"/>
    <w:rsid w:val="00303A99"/>
    <w:rsid w:val="0031143A"/>
    <w:rsid w:val="0031715C"/>
    <w:rsid w:val="00322DBF"/>
    <w:rsid w:val="00327C8A"/>
    <w:rsid w:val="00330F37"/>
    <w:rsid w:val="0033462E"/>
    <w:rsid w:val="00385ACA"/>
    <w:rsid w:val="00392746"/>
    <w:rsid w:val="003B1394"/>
    <w:rsid w:val="003B3CFF"/>
    <w:rsid w:val="003C72C1"/>
    <w:rsid w:val="003D5D6E"/>
    <w:rsid w:val="003E31BF"/>
    <w:rsid w:val="003E4658"/>
    <w:rsid w:val="003F01DA"/>
    <w:rsid w:val="003F35A6"/>
    <w:rsid w:val="003F43F7"/>
    <w:rsid w:val="003F6CB2"/>
    <w:rsid w:val="00400098"/>
    <w:rsid w:val="00405568"/>
    <w:rsid w:val="00405B6F"/>
    <w:rsid w:val="00411CF8"/>
    <w:rsid w:val="00412138"/>
    <w:rsid w:val="00417945"/>
    <w:rsid w:val="00424134"/>
    <w:rsid w:val="00426C0D"/>
    <w:rsid w:val="00440776"/>
    <w:rsid w:val="00443280"/>
    <w:rsid w:val="00454FA0"/>
    <w:rsid w:val="00456F49"/>
    <w:rsid w:val="00466620"/>
    <w:rsid w:val="00467CE3"/>
    <w:rsid w:val="004829CB"/>
    <w:rsid w:val="00482DD9"/>
    <w:rsid w:val="00487B7D"/>
    <w:rsid w:val="004A5C68"/>
    <w:rsid w:val="004A6C0F"/>
    <w:rsid w:val="004B3238"/>
    <w:rsid w:val="004C159B"/>
    <w:rsid w:val="004C16F5"/>
    <w:rsid w:val="004C3108"/>
    <w:rsid w:val="004D6AD2"/>
    <w:rsid w:val="004D7751"/>
    <w:rsid w:val="004E747A"/>
    <w:rsid w:val="004E7F6C"/>
    <w:rsid w:val="004F0C17"/>
    <w:rsid w:val="004F0ED4"/>
    <w:rsid w:val="004F41FE"/>
    <w:rsid w:val="005237A9"/>
    <w:rsid w:val="00545B93"/>
    <w:rsid w:val="00560D6E"/>
    <w:rsid w:val="00567288"/>
    <w:rsid w:val="005706E3"/>
    <w:rsid w:val="00584994"/>
    <w:rsid w:val="00590EA0"/>
    <w:rsid w:val="00591562"/>
    <w:rsid w:val="005A1ECE"/>
    <w:rsid w:val="005A5395"/>
    <w:rsid w:val="005B3F41"/>
    <w:rsid w:val="005D3883"/>
    <w:rsid w:val="005D7638"/>
    <w:rsid w:val="005F7153"/>
    <w:rsid w:val="00606650"/>
    <w:rsid w:val="00606B8A"/>
    <w:rsid w:val="006122B5"/>
    <w:rsid w:val="00640776"/>
    <w:rsid w:val="006477D7"/>
    <w:rsid w:val="00647944"/>
    <w:rsid w:val="00667DBD"/>
    <w:rsid w:val="00675150"/>
    <w:rsid w:val="00675D47"/>
    <w:rsid w:val="0068033C"/>
    <w:rsid w:val="00682181"/>
    <w:rsid w:val="00682CAF"/>
    <w:rsid w:val="006866B2"/>
    <w:rsid w:val="00690391"/>
    <w:rsid w:val="006A1713"/>
    <w:rsid w:val="006A564D"/>
    <w:rsid w:val="006B3039"/>
    <w:rsid w:val="006B3483"/>
    <w:rsid w:val="006B5B11"/>
    <w:rsid w:val="006C0290"/>
    <w:rsid w:val="006C4EBF"/>
    <w:rsid w:val="006E2131"/>
    <w:rsid w:val="006E23C5"/>
    <w:rsid w:val="006E2AD3"/>
    <w:rsid w:val="006F18CC"/>
    <w:rsid w:val="006F3EA8"/>
    <w:rsid w:val="00705C13"/>
    <w:rsid w:val="00714003"/>
    <w:rsid w:val="00737721"/>
    <w:rsid w:val="007429C3"/>
    <w:rsid w:val="00744FB6"/>
    <w:rsid w:val="00746C80"/>
    <w:rsid w:val="007649B7"/>
    <w:rsid w:val="00765836"/>
    <w:rsid w:val="00767BFD"/>
    <w:rsid w:val="00772A7C"/>
    <w:rsid w:val="00787F77"/>
    <w:rsid w:val="007A3DEF"/>
    <w:rsid w:val="007B254D"/>
    <w:rsid w:val="007C022E"/>
    <w:rsid w:val="007C1C07"/>
    <w:rsid w:val="007C3474"/>
    <w:rsid w:val="007C6EDF"/>
    <w:rsid w:val="007E0DE2"/>
    <w:rsid w:val="007E692A"/>
    <w:rsid w:val="008009D3"/>
    <w:rsid w:val="00811679"/>
    <w:rsid w:val="00830627"/>
    <w:rsid w:val="00833961"/>
    <w:rsid w:val="00836FB9"/>
    <w:rsid w:val="00844FA4"/>
    <w:rsid w:val="00850D64"/>
    <w:rsid w:val="00851879"/>
    <w:rsid w:val="00854972"/>
    <w:rsid w:val="008558A2"/>
    <w:rsid w:val="00861717"/>
    <w:rsid w:val="00861BAF"/>
    <w:rsid w:val="0087038C"/>
    <w:rsid w:val="008832FC"/>
    <w:rsid w:val="0088405F"/>
    <w:rsid w:val="00895DB5"/>
    <w:rsid w:val="008B4F40"/>
    <w:rsid w:val="008C1AD4"/>
    <w:rsid w:val="008D55C3"/>
    <w:rsid w:val="00903BED"/>
    <w:rsid w:val="00912205"/>
    <w:rsid w:val="00915FC5"/>
    <w:rsid w:val="00940A55"/>
    <w:rsid w:val="00950106"/>
    <w:rsid w:val="00950491"/>
    <w:rsid w:val="009660D4"/>
    <w:rsid w:val="00966ADE"/>
    <w:rsid w:val="009770B6"/>
    <w:rsid w:val="00977CAF"/>
    <w:rsid w:val="00985306"/>
    <w:rsid w:val="0099270F"/>
    <w:rsid w:val="009A1B7E"/>
    <w:rsid w:val="009B1F84"/>
    <w:rsid w:val="009B25D7"/>
    <w:rsid w:val="009C0BA3"/>
    <w:rsid w:val="009C1BC2"/>
    <w:rsid w:val="009C46C8"/>
    <w:rsid w:val="009C7108"/>
    <w:rsid w:val="009D373D"/>
    <w:rsid w:val="009E12F6"/>
    <w:rsid w:val="009E1AB4"/>
    <w:rsid w:val="009E2CC6"/>
    <w:rsid w:val="009E4F4A"/>
    <w:rsid w:val="009F280C"/>
    <w:rsid w:val="009F2886"/>
    <w:rsid w:val="009F5B74"/>
    <w:rsid w:val="009F7BA2"/>
    <w:rsid w:val="00A0119E"/>
    <w:rsid w:val="00A0453A"/>
    <w:rsid w:val="00A06845"/>
    <w:rsid w:val="00A207D8"/>
    <w:rsid w:val="00A2399A"/>
    <w:rsid w:val="00A33031"/>
    <w:rsid w:val="00A417B5"/>
    <w:rsid w:val="00A41B4D"/>
    <w:rsid w:val="00A44A93"/>
    <w:rsid w:val="00A546DF"/>
    <w:rsid w:val="00A55E04"/>
    <w:rsid w:val="00A56327"/>
    <w:rsid w:val="00A63477"/>
    <w:rsid w:val="00A63DC0"/>
    <w:rsid w:val="00A7509A"/>
    <w:rsid w:val="00A8447F"/>
    <w:rsid w:val="00A96BEE"/>
    <w:rsid w:val="00AA0171"/>
    <w:rsid w:val="00AA4791"/>
    <w:rsid w:val="00AA512D"/>
    <w:rsid w:val="00AA6692"/>
    <w:rsid w:val="00AB066A"/>
    <w:rsid w:val="00AB7F71"/>
    <w:rsid w:val="00AD1AFD"/>
    <w:rsid w:val="00AD5578"/>
    <w:rsid w:val="00AD7CAE"/>
    <w:rsid w:val="00AE5854"/>
    <w:rsid w:val="00AE642E"/>
    <w:rsid w:val="00AF4A20"/>
    <w:rsid w:val="00B10171"/>
    <w:rsid w:val="00B1048E"/>
    <w:rsid w:val="00B15A42"/>
    <w:rsid w:val="00B2107A"/>
    <w:rsid w:val="00B25633"/>
    <w:rsid w:val="00B258EB"/>
    <w:rsid w:val="00B30471"/>
    <w:rsid w:val="00B4480F"/>
    <w:rsid w:val="00B473B2"/>
    <w:rsid w:val="00B53062"/>
    <w:rsid w:val="00B5597A"/>
    <w:rsid w:val="00B6502C"/>
    <w:rsid w:val="00B75ECE"/>
    <w:rsid w:val="00B77520"/>
    <w:rsid w:val="00B801DD"/>
    <w:rsid w:val="00B80627"/>
    <w:rsid w:val="00BA4478"/>
    <w:rsid w:val="00BA6282"/>
    <w:rsid w:val="00BA6ADC"/>
    <w:rsid w:val="00BB4263"/>
    <w:rsid w:val="00BC565E"/>
    <w:rsid w:val="00BD67A8"/>
    <w:rsid w:val="00BE1840"/>
    <w:rsid w:val="00BE2554"/>
    <w:rsid w:val="00BE5CF3"/>
    <w:rsid w:val="00C0057F"/>
    <w:rsid w:val="00C10F15"/>
    <w:rsid w:val="00C15D38"/>
    <w:rsid w:val="00C2025B"/>
    <w:rsid w:val="00C24B0D"/>
    <w:rsid w:val="00C3087D"/>
    <w:rsid w:val="00C31D81"/>
    <w:rsid w:val="00C34DCF"/>
    <w:rsid w:val="00C52066"/>
    <w:rsid w:val="00C55106"/>
    <w:rsid w:val="00C61A97"/>
    <w:rsid w:val="00C63103"/>
    <w:rsid w:val="00C67521"/>
    <w:rsid w:val="00C87736"/>
    <w:rsid w:val="00C90623"/>
    <w:rsid w:val="00C97B6A"/>
    <w:rsid w:val="00CA317A"/>
    <w:rsid w:val="00CD04EE"/>
    <w:rsid w:val="00CD08B8"/>
    <w:rsid w:val="00CD3FC6"/>
    <w:rsid w:val="00CD7C01"/>
    <w:rsid w:val="00CE0646"/>
    <w:rsid w:val="00CE3608"/>
    <w:rsid w:val="00CE7E68"/>
    <w:rsid w:val="00CF1A8E"/>
    <w:rsid w:val="00CF373F"/>
    <w:rsid w:val="00CF4A08"/>
    <w:rsid w:val="00D00097"/>
    <w:rsid w:val="00D01F56"/>
    <w:rsid w:val="00D062F2"/>
    <w:rsid w:val="00D11C90"/>
    <w:rsid w:val="00D16BBE"/>
    <w:rsid w:val="00D1771A"/>
    <w:rsid w:val="00D345E0"/>
    <w:rsid w:val="00D34CEC"/>
    <w:rsid w:val="00D404A4"/>
    <w:rsid w:val="00D52FC8"/>
    <w:rsid w:val="00D536C6"/>
    <w:rsid w:val="00D53713"/>
    <w:rsid w:val="00D57C53"/>
    <w:rsid w:val="00D60EEA"/>
    <w:rsid w:val="00D64FAD"/>
    <w:rsid w:val="00D67877"/>
    <w:rsid w:val="00D777FF"/>
    <w:rsid w:val="00D83522"/>
    <w:rsid w:val="00DB0086"/>
    <w:rsid w:val="00DB35B5"/>
    <w:rsid w:val="00DC24B3"/>
    <w:rsid w:val="00DC77CC"/>
    <w:rsid w:val="00DE039A"/>
    <w:rsid w:val="00DF4CB6"/>
    <w:rsid w:val="00E12AD0"/>
    <w:rsid w:val="00E12E07"/>
    <w:rsid w:val="00E12F76"/>
    <w:rsid w:val="00E16320"/>
    <w:rsid w:val="00E21A0B"/>
    <w:rsid w:val="00E230F8"/>
    <w:rsid w:val="00E31398"/>
    <w:rsid w:val="00E33F20"/>
    <w:rsid w:val="00E3790F"/>
    <w:rsid w:val="00E41451"/>
    <w:rsid w:val="00E47EC9"/>
    <w:rsid w:val="00E539F1"/>
    <w:rsid w:val="00E563B1"/>
    <w:rsid w:val="00E61652"/>
    <w:rsid w:val="00E66929"/>
    <w:rsid w:val="00E73575"/>
    <w:rsid w:val="00E8169E"/>
    <w:rsid w:val="00E85B48"/>
    <w:rsid w:val="00E96CCD"/>
    <w:rsid w:val="00E97339"/>
    <w:rsid w:val="00EA1DAB"/>
    <w:rsid w:val="00ED18BE"/>
    <w:rsid w:val="00EE1DC1"/>
    <w:rsid w:val="00EE735E"/>
    <w:rsid w:val="00EF6DC3"/>
    <w:rsid w:val="00F00157"/>
    <w:rsid w:val="00F0347F"/>
    <w:rsid w:val="00F037DE"/>
    <w:rsid w:val="00F04E77"/>
    <w:rsid w:val="00F13D84"/>
    <w:rsid w:val="00F20DDE"/>
    <w:rsid w:val="00F22B21"/>
    <w:rsid w:val="00F43E92"/>
    <w:rsid w:val="00F52E82"/>
    <w:rsid w:val="00F602C0"/>
    <w:rsid w:val="00F6093C"/>
    <w:rsid w:val="00F60EC6"/>
    <w:rsid w:val="00F623D0"/>
    <w:rsid w:val="00F64911"/>
    <w:rsid w:val="00F71AC1"/>
    <w:rsid w:val="00F7219C"/>
    <w:rsid w:val="00F7458D"/>
    <w:rsid w:val="00F77B84"/>
    <w:rsid w:val="00F83356"/>
    <w:rsid w:val="00F91F0F"/>
    <w:rsid w:val="00F93693"/>
    <w:rsid w:val="00F97900"/>
    <w:rsid w:val="00FA3B61"/>
    <w:rsid w:val="00FB48ED"/>
    <w:rsid w:val="00FB6BC3"/>
    <w:rsid w:val="00FC0EE8"/>
    <w:rsid w:val="00FC2A2F"/>
    <w:rsid w:val="00FD131A"/>
    <w:rsid w:val="00FE3B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6093C"/>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F6093C"/>
    <w:rPr>
      <w:rFonts w:ascii="Times New Roman" w:hAnsi="Times New Roman"/>
      <w:sz w:val="20"/>
      <w:szCs w:val="20"/>
    </w:rPr>
  </w:style>
  <w:style w:type="character" w:styleId="FootnoteReference">
    <w:name w:val="footnote reference"/>
    <w:basedOn w:val="DefaultParagraphFont"/>
    <w:uiPriority w:val="99"/>
    <w:semiHidden/>
    <w:unhideWhenUsed/>
    <w:rsid w:val="00F6093C"/>
    <w:rPr>
      <w:vertAlign w:val="superscript"/>
    </w:rPr>
  </w:style>
  <w:style w:type="character" w:customStyle="1" w:styleId="UnresolvedMention1">
    <w:name w:val="Unresolved Mention1"/>
    <w:basedOn w:val="DefaultParagraphFont"/>
    <w:uiPriority w:val="99"/>
    <w:semiHidden/>
    <w:unhideWhenUsed/>
    <w:rsid w:val="00424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2155">
      <w:bodyDiv w:val="1"/>
      <w:marLeft w:val="0"/>
      <w:marRight w:val="0"/>
      <w:marTop w:val="0"/>
      <w:marBottom w:val="0"/>
      <w:divBdr>
        <w:top w:val="none" w:sz="0" w:space="0" w:color="auto"/>
        <w:left w:val="none" w:sz="0" w:space="0" w:color="auto"/>
        <w:bottom w:val="none" w:sz="0" w:space="0" w:color="auto"/>
        <w:right w:val="none" w:sz="0" w:space="0" w:color="auto"/>
      </w:divBdr>
    </w:div>
    <w:div w:id="197933651">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06178044">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c.europa.eu/home-affairs/sites/default/files/2018.1344_fi_issuing_a_residence_permit_to_rejected_asylum_seekers_without_a_valid_travel_document_.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430.A420256518.14.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3438</Words>
  <Characters>19602</Characters>
  <Application>Microsoft Office Word</Application>
  <DocSecurity>0</DocSecurity>
  <Lines>163</Lines>
  <Paragraphs>45</Paragraphs>
  <ScaleCrop>false</ScaleCrop>
  <Company/>
  <LinksUpToDate>false</LinksUpToDate>
  <CharactersWithSpaces>22995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2021-05-25T02:46:00Z</dcterms:created>
  <dcterms:modified xsi:type="dcterms:W3CDTF">2021-05-25T02:46:00Z</dcterms:modified>
</cp:coreProperties>
</file>