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C8214" w14:textId="77777777" w:rsidR="00E112ED" w:rsidRDefault="00E112ED" w:rsidP="00E112ED">
      <w:pPr>
        <w:spacing w:line="276" w:lineRule="auto"/>
        <w:jc w:val="both"/>
      </w:pPr>
      <w:r w:rsidRPr="001E5BF3">
        <w:rPr>
          <w:b/>
          <w:bCs/>
        </w:rPr>
        <w:t>Iestādes sākotnējā lēmuma atcelšana</w:t>
      </w:r>
    </w:p>
    <w:p w14:paraId="14E716DB" w14:textId="77777777" w:rsidR="00E112ED" w:rsidRDefault="00E112ED" w:rsidP="00E112ED">
      <w:pPr>
        <w:spacing w:line="276" w:lineRule="auto"/>
        <w:jc w:val="both"/>
      </w:pPr>
      <w:r w:rsidRPr="007C1316">
        <w:t>Iestāde, kas sākotnēji ir kompetenta lemt par administratīvā akt</w:t>
      </w:r>
      <w:r>
        <w:t>a</w:t>
      </w:r>
      <w:r w:rsidRPr="007C1316">
        <w:t xml:space="preserve"> izdošanu, var atcelt gan iepriekš izdotu administratīvo aktu, kurš iepriekš nav bijis apstrīdēts, gan arī tādu akt</w:t>
      </w:r>
      <w:r>
        <w:t>u</w:t>
      </w:r>
      <w:r w:rsidRPr="007C1316">
        <w:t xml:space="preserve">, kas ir bijis apstrīdēts un tādējādi galīgo noformējumu ieguvis ar augstākas iestādes lēmumu. Lai arī formāli sākotnējais lēmums no juridiskā viedokļa apstrīdēšanas procesa dēļ ir kļuvis par </w:t>
      </w:r>
      <w:proofErr w:type="spellStart"/>
      <w:r w:rsidRPr="007C1316">
        <w:t>starplēmumu</w:t>
      </w:r>
      <w:proofErr w:type="spellEnd"/>
      <w:r w:rsidRPr="007C1316">
        <w:t xml:space="preserve"> un atsevišķi nepastāv, tomēr tas regulē tieši tās pašas tiesiskās attiecības, ko lēmums kā administratīvā akta galīgais noformējums. Tādējādi no administratīvā procesa viedokļa nav būtiski, kurš administratīvais akts tiek norādīts atceļošajā aktā, lai būtu saprotams, kādas tiesiskās attiecības un kurai personai tas nodibina, groza vai izbeidz.</w:t>
      </w:r>
    </w:p>
    <w:p w14:paraId="51A21EB3" w14:textId="3D96D307" w:rsidR="008D738B" w:rsidRDefault="008D738B" w:rsidP="00E112ED">
      <w:pPr>
        <w:spacing w:line="276" w:lineRule="auto"/>
        <w:jc w:val="both"/>
        <w:rPr>
          <w:b/>
        </w:rPr>
      </w:pPr>
    </w:p>
    <w:p w14:paraId="14F9496F" w14:textId="77777777" w:rsidR="00E112ED" w:rsidRDefault="00E112ED" w:rsidP="00E112ED">
      <w:pPr>
        <w:spacing w:line="276" w:lineRule="auto"/>
        <w:jc w:val="both"/>
        <w:rPr>
          <w:b/>
          <w:bCs/>
        </w:rPr>
      </w:pPr>
      <w:r>
        <w:rPr>
          <w:b/>
          <w:bCs/>
        </w:rPr>
        <w:t>Pašvaldības tiesības pārrēķināt nekustamā īpašuma nodokli par iepriekšējiem taksācijas periodiem</w:t>
      </w:r>
    </w:p>
    <w:p w14:paraId="5E2A8823" w14:textId="59E8457E" w:rsidR="00E112ED" w:rsidRDefault="00E112ED" w:rsidP="00E112ED">
      <w:pPr>
        <w:spacing w:line="276" w:lineRule="auto"/>
        <w:jc w:val="both"/>
      </w:pPr>
      <w:r>
        <w:t>Nekustamā īpašuma nodokli aprēķina pašvaldība pati, pamatojoties uz savā rīcībā esošajām ziņām. Tātad arī secinājumu par to, vai nodoklis iepriekš aprēķināts pareizi, pašvaldība var izdarīt, vēlreiz pārbaudot savā rīcībā esošo informāciju. Līdz ar to pašvaldībai nekustamā īpašuma nodokļa samaksas pareizības pārbaudei nav jāveic privātpersonas audits.</w:t>
      </w:r>
    </w:p>
    <w:p w14:paraId="3EBECD4A" w14:textId="77777777" w:rsidR="00E112ED" w:rsidRPr="00E112ED" w:rsidRDefault="00E112ED" w:rsidP="00E112ED">
      <w:pPr>
        <w:spacing w:line="276" w:lineRule="auto"/>
        <w:jc w:val="both"/>
      </w:pPr>
    </w:p>
    <w:p w14:paraId="07B35310" w14:textId="25CB2EB2" w:rsidR="00F35ACA" w:rsidRDefault="00F35ACA" w:rsidP="00F35ACA">
      <w:pPr>
        <w:spacing w:line="276" w:lineRule="auto"/>
        <w:jc w:val="center"/>
        <w:rPr>
          <w:b/>
        </w:rPr>
      </w:pPr>
      <w:r w:rsidRPr="008D738B">
        <w:rPr>
          <w:b/>
        </w:rPr>
        <w:t>Latvijas Republikas Senāt</w:t>
      </w:r>
      <w:r w:rsidR="008D738B">
        <w:rPr>
          <w:b/>
        </w:rPr>
        <w:t>a</w:t>
      </w:r>
    </w:p>
    <w:p w14:paraId="24BEBD21" w14:textId="37F5FE58" w:rsidR="008D738B" w:rsidRDefault="008D738B" w:rsidP="00F35ACA">
      <w:pPr>
        <w:spacing w:line="276" w:lineRule="auto"/>
        <w:jc w:val="center"/>
        <w:rPr>
          <w:b/>
        </w:rPr>
      </w:pPr>
      <w:r>
        <w:rPr>
          <w:b/>
        </w:rPr>
        <w:t>Administratīvo lietu departamenta</w:t>
      </w:r>
    </w:p>
    <w:p w14:paraId="732B4F81" w14:textId="77A7225C" w:rsidR="008D738B" w:rsidRPr="008D738B" w:rsidRDefault="008D738B" w:rsidP="00F35ACA">
      <w:pPr>
        <w:spacing w:line="276" w:lineRule="auto"/>
        <w:jc w:val="center"/>
        <w:rPr>
          <w:b/>
        </w:rPr>
      </w:pPr>
      <w:proofErr w:type="gramStart"/>
      <w:r>
        <w:rPr>
          <w:b/>
        </w:rPr>
        <w:t>2021.gada</w:t>
      </w:r>
      <w:proofErr w:type="gramEnd"/>
      <w:r>
        <w:rPr>
          <w:b/>
        </w:rPr>
        <w:t xml:space="preserve"> 28.janvāra</w:t>
      </w:r>
    </w:p>
    <w:p w14:paraId="7D31E730" w14:textId="77777777" w:rsidR="008D738B" w:rsidRDefault="00F35ACA" w:rsidP="00F35ACA">
      <w:pPr>
        <w:spacing w:line="276" w:lineRule="auto"/>
        <w:jc w:val="center"/>
        <w:rPr>
          <w:b/>
        </w:rPr>
      </w:pPr>
      <w:r w:rsidRPr="008D738B">
        <w:rPr>
          <w:b/>
        </w:rPr>
        <w:t>SPRIEDUMS</w:t>
      </w:r>
    </w:p>
    <w:p w14:paraId="430F7A00" w14:textId="77777777" w:rsidR="008D738B" w:rsidRDefault="008D738B" w:rsidP="00F35ACA">
      <w:pPr>
        <w:spacing w:line="276" w:lineRule="auto"/>
        <w:jc w:val="center"/>
        <w:rPr>
          <w:b/>
        </w:rPr>
      </w:pPr>
      <w:r>
        <w:rPr>
          <w:b/>
        </w:rPr>
        <w:t>Lieta Nr. A420339716, SKA-26/2021</w:t>
      </w:r>
    </w:p>
    <w:p w14:paraId="05864CBB" w14:textId="7AE5DAC8" w:rsidR="00F35ACA" w:rsidRPr="004F0E32" w:rsidRDefault="002936AE" w:rsidP="00F35ACA">
      <w:pPr>
        <w:spacing w:line="276" w:lineRule="auto"/>
        <w:jc w:val="center"/>
        <w:rPr>
          <w:color w:val="0000FF"/>
        </w:rPr>
      </w:pPr>
      <w:hyperlink r:id="rId7" w:history="1">
        <w:r w:rsidR="008D738B" w:rsidRPr="004F0E32">
          <w:rPr>
            <w:rStyle w:val="Hyperlink"/>
            <w:color w:val="0000FF"/>
          </w:rPr>
          <w:t>ECLI:LV:AT:2021:0128.A420339716.5.S</w:t>
        </w:r>
      </w:hyperlink>
      <w:r w:rsidR="00F35ACA" w:rsidRPr="004F0E32">
        <w:rPr>
          <w:color w:val="0000FF"/>
        </w:rPr>
        <w:t xml:space="preserve"> </w:t>
      </w:r>
    </w:p>
    <w:p w14:paraId="349252D4" w14:textId="77777777" w:rsidR="00F35ACA" w:rsidRPr="00E70B6A" w:rsidRDefault="00F35ACA" w:rsidP="00F35ACA">
      <w:pPr>
        <w:spacing w:line="276" w:lineRule="auto"/>
        <w:jc w:val="center"/>
      </w:pPr>
    </w:p>
    <w:p w14:paraId="6C804EB4" w14:textId="77777777" w:rsidR="00F35ACA" w:rsidRDefault="00F35ACA" w:rsidP="00F35ACA">
      <w:pPr>
        <w:spacing w:line="276" w:lineRule="auto"/>
        <w:ind w:firstLine="567"/>
        <w:jc w:val="both"/>
      </w:pPr>
      <w:r w:rsidRPr="003069A8">
        <w:t>Tiesa šādā</w:t>
      </w:r>
      <w:r w:rsidRPr="0015480A">
        <w:t xml:space="preserve"> sastāvā:</w:t>
      </w:r>
      <w:r>
        <w:t xml:space="preserve"> senatores Vēsma Kakste, Jautrīte Briede, Dace Mita</w:t>
      </w:r>
    </w:p>
    <w:p w14:paraId="1158385E" w14:textId="77777777" w:rsidR="00F35ACA" w:rsidRPr="0082381C" w:rsidRDefault="00F35ACA" w:rsidP="00F35ACA">
      <w:pPr>
        <w:spacing w:line="276" w:lineRule="auto"/>
        <w:ind w:firstLine="567"/>
        <w:jc w:val="both"/>
      </w:pPr>
    </w:p>
    <w:p w14:paraId="00773410" w14:textId="330287E2" w:rsidR="00F35ACA" w:rsidRDefault="00F35ACA" w:rsidP="00F35ACA">
      <w:pPr>
        <w:spacing w:line="276" w:lineRule="auto"/>
        <w:ind w:firstLine="567"/>
        <w:jc w:val="both"/>
      </w:pPr>
      <w:r w:rsidRPr="0082381C">
        <w:t xml:space="preserve">rakstveida procesā izskatīja administratīvo lietu, kas ierosināta, pamatojoties </w:t>
      </w:r>
      <w:proofErr w:type="gramStart"/>
      <w:r w:rsidR="007575EA">
        <w:t>[</w:t>
      </w:r>
      <w:proofErr w:type="gramEnd"/>
      <w:r w:rsidR="007575EA">
        <w:t>pers. A]</w:t>
      </w:r>
      <w:r>
        <w:t xml:space="preserve"> </w:t>
      </w:r>
      <w:proofErr w:type="gramStart"/>
      <w:r>
        <w:t>(</w:t>
      </w:r>
      <w:proofErr w:type="gramEnd"/>
      <w:r w:rsidR="007575EA">
        <w:t>[</w:t>
      </w:r>
      <w:r w:rsidR="007575EA">
        <w:rPr>
          <w:i/>
        </w:rPr>
        <w:t>pers. A</w:t>
      </w:r>
      <w:r w:rsidR="007575EA">
        <w:rPr>
          <w:iCs/>
        </w:rPr>
        <w:t>]</w:t>
      </w:r>
      <w:r>
        <w:t>) pieteikum</w:t>
      </w:r>
      <w:r w:rsidR="00EE30A4">
        <w:t>u</w:t>
      </w:r>
      <w:r>
        <w:t xml:space="preserve"> par Rīgas domes </w:t>
      </w:r>
      <w:proofErr w:type="gramStart"/>
      <w:r>
        <w:t>2016.gada</w:t>
      </w:r>
      <w:proofErr w:type="gramEnd"/>
      <w:r>
        <w:t xml:space="preserve"> 11.oktobra lēmuma Nr. </w:t>
      </w:r>
      <w:r w:rsidR="004B7362">
        <w:t>2</w:t>
      </w:r>
      <w:r w:rsidR="004B7362">
        <w:noBreakHyphen/>
      </w:r>
      <w:r>
        <w:t>30/RD-16-388-ap atcelšanu, sakarā ar Rīgas domes kasācijas sūdzību par Administratīvās apgabaltiesas 2018.gada 30.janvāra spriedumu.</w:t>
      </w:r>
    </w:p>
    <w:p w14:paraId="7814E8FB" w14:textId="77777777" w:rsidR="00F35ACA" w:rsidRPr="0082381C" w:rsidRDefault="00F35ACA" w:rsidP="00F35ACA">
      <w:pPr>
        <w:spacing w:line="276" w:lineRule="auto"/>
        <w:ind w:firstLine="567"/>
        <w:jc w:val="both"/>
      </w:pPr>
    </w:p>
    <w:p w14:paraId="553AD49A" w14:textId="77777777" w:rsidR="00F35ACA" w:rsidRPr="0082381C" w:rsidRDefault="00F35ACA" w:rsidP="00F35ACA">
      <w:pPr>
        <w:pStyle w:val="ATvirsraksts"/>
      </w:pPr>
      <w:r w:rsidRPr="0082381C">
        <w:t>Aprakstošā daļa</w:t>
      </w:r>
    </w:p>
    <w:p w14:paraId="4CFB0138" w14:textId="77777777" w:rsidR="00F35ACA" w:rsidRPr="0082381C" w:rsidRDefault="00F35ACA" w:rsidP="00F35ACA">
      <w:pPr>
        <w:spacing w:line="276" w:lineRule="auto"/>
        <w:ind w:firstLine="567"/>
        <w:jc w:val="both"/>
      </w:pPr>
    </w:p>
    <w:p w14:paraId="546AA30D" w14:textId="629665D8" w:rsidR="00490566" w:rsidRDefault="00F35ACA" w:rsidP="008E6960">
      <w:pPr>
        <w:spacing w:line="276" w:lineRule="auto"/>
        <w:ind w:firstLine="567"/>
        <w:jc w:val="both"/>
      </w:pPr>
      <w:r w:rsidRPr="0082381C">
        <w:t>[1] </w:t>
      </w:r>
      <w:r w:rsidR="002B5C65">
        <w:t>Rīgas domes P</w:t>
      </w:r>
      <w:r w:rsidR="00E21643">
        <w:t xml:space="preserve">ašvaldības ieņēmumu pārvalde </w:t>
      </w:r>
      <w:r w:rsidR="00D5518B">
        <w:t>(turpmāk –</w:t>
      </w:r>
      <w:r w:rsidR="00300BA0">
        <w:t xml:space="preserve"> </w:t>
      </w:r>
      <w:r w:rsidR="00D5518B">
        <w:t xml:space="preserve">pārvalde) </w:t>
      </w:r>
      <w:proofErr w:type="gramStart"/>
      <w:r w:rsidR="00E21643">
        <w:t>2016.gada</w:t>
      </w:r>
      <w:proofErr w:type="gramEnd"/>
      <w:r w:rsidR="00E21643">
        <w:t xml:space="preserve"> 30.martā</w:t>
      </w:r>
      <w:r w:rsidR="002B5C65">
        <w:t xml:space="preserve"> </w:t>
      </w:r>
      <w:r w:rsidR="00E21643">
        <w:t>paziņoja</w:t>
      </w:r>
      <w:r w:rsidR="002B5C65">
        <w:t xml:space="preserve"> pieteicējai</w:t>
      </w:r>
      <w:r w:rsidR="008E6960">
        <w:t xml:space="preserve"> </w:t>
      </w:r>
      <w:r w:rsidR="007575EA">
        <w:t>[pers. A]</w:t>
      </w:r>
      <w:r w:rsidR="002B5C65">
        <w:t xml:space="preserve"> </w:t>
      </w:r>
      <w:r w:rsidR="00E21643">
        <w:t xml:space="preserve">aprēķināto </w:t>
      </w:r>
      <w:r w:rsidR="002B5C65">
        <w:t xml:space="preserve">nekustamā īpašuma nodokli </w:t>
      </w:r>
      <w:proofErr w:type="gramStart"/>
      <w:r w:rsidR="00B64420">
        <w:t>2016.gadam</w:t>
      </w:r>
      <w:proofErr w:type="gramEnd"/>
      <w:r w:rsidR="00490566">
        <w:t xml:space="preserve"> </w:t>
      </w:r>
      <w:r w:rsidR="00E21643">
        <w:t xml:space="preserve">par </w:t>
      </w:r>
      <w:r w:rsidR="00490566">
        <w:t>pusi domājamo daļu</w:t>
      </w:r>
      <w:r w:rsidR="002B5C65">
        <w:t xml:space="preserve"> no dzīvojamās </w:t>
      </w:r>
      <w:r w:rsidR="008F3F94">
        <w:t>mājas</w:t>
      </w:r>
      <w:r w:rsidR="002B5C65">
        <w:t xml:space="preserve"> </w:t>
      </w:r>
      <w:r w:rsidR="007575EA">
        <w:t>[adrese A]</w:t>
      </w:r>
      <w:r w:rsidR="008E6960">
        <w:t>,</w:t>
      </w:r>
      <w:r w:rsidR="00F951EA">
        <w:t xml:space="preserve"> </w:t>
      </w:r>
      <w:r w:rsidR="002B5C65">
        <w:t xml:space="preserve">un </w:t>
      </w:r>
      <w:r w:rsidR="00490566">
        <w:t xml:space="preserve">pusi domājamo daļu no </w:t>
      </w:r>
      <w:r w:rsidR="008E6960">
        <w:t xml:space="preserve">trim </w:t>
      </w:r>
      <w:r w:rsidR="002B5C65">
        <w:t xml:space="preserve">dzīvojamajām mājām </w:t>
      </w:r>
      <w:r w:rsidR="007575EA">
        <w:t>[adrese B]</w:t>
      </w:r>
      <w:r w:rsidR="002B5C65">
        <w:t>.</w:t>
      </w:r>
      <w:r w:rsidR="008F3F94">
        <w:t xml:space="preserve"> </w:t>
      </w:r>
    </w:p>
    <w:p w14:paraId="19FDFE2B" w14:textId="5F3F74EB" w:rsidR="008F3F94" w:rsidRDefault="008F3F94" w:rsidP="00490566">
      <w:pPr>
        <w:spacing w:line="276" w:lineRule="auto"/>
        <w:ind w:firstLine="567"/>
        <w:jc w:val="both"/>
      </w:pPr>
      <w:r>
        <w:t xml:space="preserve">Pieteicēja </w:t>
      </w:r>
      <w:r w:rsidRPr="00F951EA">
        <w:t xml:space="preserve">maksāšanas paziņojumu </w:t>
      </w:r>
      <w:r>
        <w:t xml:space="preserve">apstrīdēja, taču pārvalde ar </w:t>
      </w:r>
      <w:proofErr w:type="gramStart"/>
      <w:r>
        <w:t>2016.gada</w:t>
      </w:r>
      <w:proofErr w:type="gramEnd"/>
      <w:r>
        <w:t xml:space="preserve"> 15.augus</w:t>
      </w:r>
      <w:r w:rsidR="00B64420">
        <w:t xml:space="preserve">ta lēmumu </w:t>
      </w:r>
      <w:r w:rsidR="00D5518B" w:rsidRPr="00F951EA">
        <w:t>to</w:t>
      </w:r>
      <w:r w:rsidRPr="00F951EA">
        <w:t xml:space="preserve"> atstāja n</w:t>
      </w:r>
      <w:r w:rsidR="00B64420" w:rsidRPr="00F951EA">
        <w:t>egrozītu</w:t>
      </w:r>
      <w:r w:rsidR="00490566">
        <w:t>. T</w:t>
      </w:r>
      <w:r w:rsidR="00E21643">
        <w:t>urklāt</w:t>
      </w:r>
      <w:r>
        <w:t xml:space="preserve"> </w:t>
      </w:r>
      <w:r w:rsidR="00300BA0">
        <w:t>pārvalde</w:t>
      </w:r>
      <w:r w:rsidR="00490566">
        <w:t xml:space="preserve"> </w:t>
      </w:r>
      <w:r w:rsidR="00D5518B">
        <w:t xml:space="preserve">papildus </w:t>
      </w:r>
      <w:r>
        <w:t>aprēķināja pieteicējai nek</w:t>
      </w:r>
      <w:r w:rsidR="00E21643">
        <w:t>ustamā īpašuma nodokli par</w:t>
      </w:r>
      <w:r w:rsidR="00F951EA">
        <w:t xml:space="preserve"> domājamām daļām</w:t>
      </w:r>
      <w:r>
        <w:t xml:space="preserve"> no </w:t>
      </w:r>
      <w:r w:rsidR="00490566">
        <w:t>trim telpu grupām (</w:t>
      </w:r>
      <w:r w:rsidR="00300BA0">
        <w:t xml:space="preserve">arī telpai ar </w:t>
      </w:r>
      <w:r w:rsidR="00490566">
        <w:t>kadastra apzīmējum</w:t>
      </w:r>
      <w:r w:rsidR="00300BA0">
        <w:t>u</w:t>
      </w:r>
      <w:r w:rsidR="00490566">
        <w:t xml:space="preserve"> </w:t>
      </w:r>
      <w:r w:rsidR="007575EA">
        <w:t>[numurs A]</w:t>
      </w:r>
      <w:r w:rsidR="00490566">
        <w:t xml:space="preserve">) un tām piekrītošajām koplietošanas telpām ēkā </w:t>
      </w:r>
      <w:r w:rsidR="007575EA">
        <w:t>[adrese A]</w:t>
      </w:r>
      <w:r w:rsidR="00490566">
        <w:t xml:space="preserve">, par laiku no </w:t>
      </w:r>
      <w:proofErr w:type="gramStart"/>
      <w:r w:rsidR="00490566">
        <w:t>2013.gada</w:t>
      </w:r>
      <w:proofErr w:type="gramEnd"/>
      <w:r w:rsidR="00490566">
        <w:t xml:space="preserve"> 1.jūlija līdz </w:t>
      </w:r>
      <w:r>
        <w:t xml:space="preserve">2016.gada 31.decembrim. </w:t>
      </w:r>
    </w:p>
    <w:p w14:paraId="400C864C" w14:textId="0DBA0B52" w:rsidR="008F3F94" w:rsidRDefault="00B64420" w:rsidP="008F3F94">
      <w:pPr>
        <w:spacing w:line="276" w:lineRule="auto"/>
        <w:ind w:firstLine="567"/>
        <w:jc w:val="both"/>
      </w:pPr>
      <w:r>
        <w:t xml:space="preserve">Rīgas dome </w:t>
      </w:r>
      <w:r w:rsidR="008F3F94">
        <w:t xml:space="preserve">ar </w:t>
      </w:r>
      <w:proofErr w:type="gramStart"/>
      <w:r w:rsidR="008F3F94">
        <w:t>2016.gada</w:t>
      </w:r>
      <w:proofErr w:type="gramEnd"/>
      <w:r w:rsidR="008F3F94">
        <w:t xml:space="preserve"> 11.oktobra lēmumu </w:t>
      </w:r>
      <w:r w:rsidR="00D5518B">
        <w:t>atstāja</w:t>
      </w:r>
      <w:r w:rsidR="008F3F94">
        <w:t xml:space="preserve"> </w:t>
      </w:r>
      <w:r w:rsidR="003E47CB">
        <w:t xml:space="preserve">negrozītu </w:t>
      </w:r>
      <w:r w:rsidR="008F3F94">
        <w:t>pārvaldes 2016.gada 15.augusta lēmumu.</w:t>
      </w:r>
    </w:p>
    <w:p w14:paraId="3B88E0CF" w14:textId="77777777" w:rsidR="008F3F94" w:rsidRDefault="008F3F94" w:rsidP="008F3F94">
      <w:pPr>
        <w:spacing w:line="276" w:lineRule="auto"/>
        <w:ind w:firstLine="567"/>
        <w:jc w:val="both"/>
      </w:pPr>
    </w:p>
    <w:p w14:paraId="0D253ED1" w14:textId="77777777" w:rsidR="008F3F94" w:rsidRDefault="008F3F94" w:rsidP="008F3F94">
      <w:pPr>
        <w:spacing w:line="276" w:lineRule="auto"/>
        <w:ind w:firstLine="567"/>
        <w:jc w:val="both"/>
      </w:pPr>
      <w:r>
        <w:t xml:space="preserve">[2] Pieteicēja </w:t>
      </w:r>
      <w:r w:rsidR="0033744D">
        <w:t>domes lēmumu pārsūdzēja tiesā.</w:t>
      </w:r>
    </w:p>
    <w:p w14:paraId="68E794B1" w14:textId="77777777" w:rsidR="002820DF" w:rsidRDefault="002820DF" w:rsidP="008F3F94">
      <w:pPr>
        <w:spacing w:line="276" w:lineRule="auto"/>
        <w:ind w:firstLine="567"/>
        <w:jc w:val="both"/>
      </w:pPr>
    </w:p>
    <w:p w14:paraId="1740300E" w14:textId="2ABED51F" w:rsidR="00F82BBB" w:rsidRDefault="008F3F94" w:rsidP="00BE5CF0">
      <w:pPr>
        <w:spacing w:line="276" w:lineRule="auto"/>
        <w:ind w:firstLine="567"/>
        <w:jc w:val="both"/>
      </w:pPr>
      <w:r>
        <w:t xml:space="preserve">[3] </w:t>
      </w:r>
      <w:r w:rsidR="00300BA0">
        <w:t>P</w:t>
      </w:r>
      <w:r w:rsidR="00B760E4">
        <w:t>ārvald</w:t>
      </w:r>
      <w:r w:rsidR="00BE5CF0">
        <w:t xml:space="preserve">e </w:t>
      </w:r>
      <w:proofErr w:type="gramStart"/>
      <w:r w:rsidR="00BE5CF0">
        <w:t>2017.gada</w:t>
      </w:r>
      <w:proofErr w:type="gramEnd"/>
      <w:r w:rsidR="00BE5CF0">
        <w:t xml:space="preserve"> 24.janvārī </w:t>
      </w:r>
      <w:r w:rsidR="00F82BBB">
        <w:t>atcēla</w:t>
      </w:r>
      <w:r w:rsidR="00F96BF5">
        <w:t xml:space="preserve"> savu 2016.gada 15.augusta lēmumu</w:t>
      </w:r>
      <w:r w:rsidR="00982F22">
        <w:t xml:space="preserve"> daļā</w:t>
      </w:r>
      <w:r w:rsidR="00B61E1C">
        <w:t>, kurā pieteicējai aprēķināts nodoklis</w:t>
      </w:r>
      <w:r w:rsidR="00982F22">
        <w:t xml:space="preserve"> par </w:t>
      </w:r>
      <w:r w:rsidR="00F82BBB">
        <w:t xml:space="preserve">telpu grupu ar </w:t>
      </w:r>
      <w:r w:rsidR="00300BA0">
        <w:t xml:space="preserve">minēto </w:t>
      </w:r>
      <w:r w:rsidR="00F82BBB">
        <w:t>kadastra apzīmējumu un tai piekrītošajām koplietošanas telpām</w:t>
      </w:r>
      <w:r w:rsidR="00BE5CF0">
        <w:t xml:space="preserve">. </w:t>
      </w:r>
    </w:p>
    <w:p w14:paraId="14805631" w14:textId="77777777" w:rsidR="008F3F94" w:rsidRDefault="00F82BBB" w:rsidP="00BE5CF0">
      <w:pPr>
        <w:spacing w:line="276" w:lineRule="auto"/>
        <w:ind w:firstLine="567"/>
        <w:jc w:val="both"/>
      </w:pPr>
      <w:r>
        <w:t>Ņemot to vērā, Administratīvā rajona</w:t>
      </w:r>
      <w:r w:rsidR="00B760E4">
        <w:t xml:space="preserve"> tiesa ar </w:t>
      </w:r>
      <w:proofErr w:type="gramStart"/>
      <w:r w:rsidR="00B760E4">
        <w:t>2017.gada</w:t>
      </w:r>
      <w:proofErr w:type="gramEnd"/>
      <w:r w:rsidR="00B760E4">
        <w:t xml:space="preserve"> 20.aprīļa spriedumu i</w:t>
      </w:r>
      <w:r w:rsidR="00B61E1C">
        <w:t>zbeidza tiesvedību lietas daļā par Rīgas domes 2016.gada 11.oktobra lēmuma atcelšanu daļā, kas attiecas uz nekustamā īpašuma nodokļa aprēķinu par attiecīgo telpu grupu. P</w:t>
      </w:r>
      <w:r w:rsidR="00B760E4">
        <w:t xml:space="preserve">ārējā daļā </w:t>
      </w:r>
      <w:r w:rsidR="00490566">
        <w:t xml:space="preserve">pieteikums </w:t>
      </w:r>
      <w:r>
        <w:t xml:space="preserve">tika </w:t>
      </w:r>
      <w:r w:rsidR="00490566">
        <w:t>noraidīts.</w:t>
      </w:r>
    </w:p>
    <w:p w14:paraId="1A7745C2" w14:textId="77777777" w:rsidR="00B760E4" w:rsidRDefault="00B760E4" w:rsidP="008F3F94">
      <w:pPr>
        <w:spacing w:line="276" w:lineRule="auto"/>
        <w:ind w:firstLine="567"/>
        <w:jc w:val="both"/>
      </w:pPr>
    </w:p>
    <w:p w14:paraId="6CBBE08A" w14:textId="77777777" w:rsidR="00F82BBB" w:rsidRDefault="00B760E4" w:rsidP="00AA71F3">
      <w:pPr>
        <w:spacing w:line="276" w:lineRule="auto"/>
        <w:ind w:firstLine="567"/>
        <w:jc w:val="both"/>
      </w:pPr>
      <w:r>
        <w:t xml:space="preserve">[4] Apgabaltiesa, izskatījusi lietu apelācijas kārtībā, ar </w:t>
      </w:r>
      <w:proofErr w:type="gramStart"/>
      <w:r>
        <w:t>2018.gada</w:t>
      </w:r>
      <w:proofErr w:type="gramEnd"/>
      <w:r>
        <w:t xml:space="preserve"> 30.janvāra spriedumu pieteikumu apmierināja daļā. </w:t>
      </w:r>
    </w:p>
    <w:p w14:paraId="7EA20FC1" w14:textId="6B666E06" w:rsidR="00F82BBB" w:rsidRDefault="00F82BBB" w:rsidP="00F82BBB">
      <w:pPr>
        <w:spacing w:line="276" w:lineRule="auto"/>
        <w:ind w:firstLine="567"/>
        <w:jc w:val="both"/>
      </w:pPr>
      <w:r>
        <w:t xml:space="preserve">Apgabaltiesa secināja, ka pirmās instances tiesa nepamatoti izbeigusi tiesvedību lietas daļā. Spriedumā norādīts, ka šajā lietā pieņemtie lēmumi veido vienu administratīvo aktu, kura galīgais noformējums ir Rīgas domes </w:t>
      </w:r>
      <w:proofErr w:type="gramStart"/>
      <w:r>
        <w:t>2016.gada</w:t>
      </w:r>
      <w:proofErr w:type="gramEnd"/>
      <w:r>
        <w:t xml:space="preserve"> 11.oktobra lēmums. Tādējādi apstāklis, ka pārvalde ir atcēlusi daļā savu </w:t>
      </w:r>
      <w:proofErr w:type="gramStart"/>
      <w:r>
        <w:t>2016.gada</w:t>
      </w:r>
      <w:proofErr w:type="gramEnd"/>
      <w:r>
        <w:t xml:space="preserve"> 15.augusta lēmumu, nenozīmē, ka atcelts ir arī Rīgas domes lēmums, jo zemāka iestāde nav tiesīga atcelt augstākas iestādes lēmumu. Līdz ar to tiesiskais strīds lietas daļā nav beidzies. Izvērtējusi pieteikumu minētajā daļā pēc būtības, apgabaltiesa secināja, ka pieteicējai nepamatoti aprēķināts nodoklis par telpu grupu ar </w:t>
      </w:r>
      <w:r w:rsidR="00300BA0">
        <w:t xml:space="preserve">minēto </w:t>
      </w:r>
      <w:r>
        <w:t xml:space="preserve">kadastra apzīmējumu, jo tā tiek izmantota veselības aprūpes vajadzībām. Attiecīgi apgabaltiesa atcēla Rīgas domes </w:t>
      </w:r>
      <w:proofErr w:type="gramStart"/>
      <w:r>
        <w:t>2016.gada</w:t>
      </w:r>
      <w:proofErr w:type="gramEnd"/>
      <w:r>
        <w:t xml:space="preserve"> 11.oktobra lēmumu daļā, kas attiecas uz nodokļa aprēķinu </w:t>
      </w:r>
      <w:r w:rsidRPr="00E82FFA">
        <w:t xml:space="preserve">2016.gadam par telpu grupu ar kadastra apzīmējumu </w:t>
      </w:r>
      <w:r w:rsidR="007575EA">
        <w:t>[numurs A]</w:t>
      </w:r>
      <w:r w:rsidR="00300BA0">
        <w:t>.</w:t>
      </w:r>
    </w:p>
    <w:p w14:paraId="2A43689C" w14:textId="5049FAA9" w:rsidR="00304996" w:rsidRDefault="007D2047" w:rsidP="00F82BBB">
      <w:pPr>
        <w:spacing w:line="276" w:lineRule="auto"/>
        <w:ind w:firstLine="567"/>
        <w:jc w:val="both"/>
      </w:pPr>
      <w:r>
        <w:t>A</w:t>
      </w:r>
      <w:r w:rsidR="00F82BBB">
        <w:t xml:space="preserve">pgabaltiesa atcēla Rīgas domes lēmumu </w:t>
      </w:r>
      <w:r>
        <w:t xml:space="preserve">arī </w:t>
      </w:r>
      <w:r w:rsidR="00F82BBB">
        <w:t xml:space="preserve">daļā, kurā </w:t>
      </w:r>
      <w:r w:rsidR="00E82FFA">
        <w:t xml:space="preserve">atstāts negrozīts </w:t>
      </w:r>
      <w:r w:rsidR="00B64420">
        <w:t xml:space="preserve">pieteicējai papildus </w:t>
      </w:r>
      <w:r w:rsidR="00AA71F3">
        <w:t>aprēķināt</w:t>
      </w:r>
      <w:r w:rsidR="00E82FFA">
        <w:t>ai</w:t>
      </w:r>
      <w:r w:rsidR="00AA71F3">
        <w:t xml:space="preserve">s nekustamā īpašuma nodoklis par </w:t>
      </w:r>
      <w:proofErr w:type="gramStart"/>
      <w:r w:rsidR="00AA71F3">
        <w:t>2013.</w:t>
      </w:r>
      <w:r w:rsidR="00304996">
        <w:t>gada</w:t>
      </w:r>
      <w:proofErr w:type="gramEnd"/>
      <w:r w:rsidR="00304996">
        <w:t xml:space="preserve"> sešiem mēnešiem</w:t>
      </w:r>
      <w:r w:rsidR="00F82BBB">
        <w:t>, 2014. un 2015.gadu. Tiesa secināja, ka atbilstoši</w:t>
      </w:r>
      <w:r w:rsidR="00F96BF5">
        <w:t xml:space="preserve"> likuma „Par nodokļiem un nodevām”</w:t>
      </w:r>
      <w:r w:rsidR="00F82BBB">
        <w:t xml:space="preserve"> </w:t>
      </w:r>
      <w:proofErr w:type="gramStart"/>
      <w:r w:rsidR="00F82BBB">
        <w:t>23.panta</w:t>
      </w:r>
      <w:proofErr w:type="gramEnd"/>
      <w:r w:rsidR="00F82BBB">
        <w:t xml:space="preserve"> pirmajai un otrajai daļai nodokli par iepriekšējiem trim gadiem varētu aprēķināt tikai tad, ja būtu veikts nodokļa audits, taču tas šajā gadījumā nav konstatējams.</w:t>
      </w:r>
    </w:p>
    <w:p w14:paraId="7710E822" w14:textId="77777777" w:rsidR="00F96BF5" w:rsidRDefault="00F96BF5" w:rsidP="005B109D">
      <w:pPr>
        <w:spacing w:line="276" w:lineRule="auto"/>
        <w:ind w:firstLine="567"/>
        <w:jc w:val="both"/>
      </w:pPr>
    </w:p>
    <w:p w14:paraId="5EA65AC8" w14:textId="74B5FA28" w:rsidR="00F96BF5" w:rsidRDefault="00F045A4" w:rsidP="00F96BF5">
      <w:pPr>
        <w:spacing w:line="276" w:lineRule="auto"/>
        <w:ind w:firstLine="567"/>
        <w:jc w:val="both"/>
      </w:pPr>
      <w:r>
        <w:t>[</w:t>
      </w:r>
      <w:r w:rsidR="00764670">
        <w:t>5</w:t>
      </w:r>
      <w:r>
        <w:t xml:space="preserve">] Rīgas dome </w:t>
      </w:r>
      <w:r w:rsidR="00F12E70">
        <w:t xml:space="preserve">iesniedza kasācijas sūdzību </w:t>
      </w:r>
      <w:r>
        <w:t>par apgabaltiesas spriedumu</w:t>
      </w:r>
      <w:r w:rsidR="00013E29">
        <w:t xml:space="preserve"> da</w:t>
      </w:r>
      <w:r w:rsidR="00F12E70">
        <w:t>ļā, kurā pieteikums apmierināts</w:t>
      </w:r>
      <w:r w:rsidR="005B109D">
        <w:t xml:space="preserve">. </w:t>
      </w:r>
      <w:r w:rsidR="00F96BF5">
        <w:t xml:space="preserve">Domes ieskatā, </w:t>
      </w:r>
      <w:r w:rsidR="00764670">
        <w:t xml:space="preserve">pārvalde </w:t>
      </w:r>
      <w:r w:rsidR="00F96BF5">
        <w:t xml:space="preserve">bija tiesīga atcelt pašas </w:t>
      </w:r>
      <w:r w:rsidR="00764670">
        <w:t>pieņemto</w:t>
      </w:r>
      <w:r w:rsidR="00F96BF5">
        <w:t xml:space="preserve"> lēmumu, pamatojoties uz Administratīvā procesa likuma </w:t>
      </w:r>
      <w:proofErr w:type="gramStart"/>
      <w:r w:rsidR="00F96BF5">
        <w:t>83.panta</w:t>
      </w:r>
      <w:proofErr w:type="gramEnd"/>
      <w:r w:rsidR="00F96BF5">
        <w:t xml:space="preserve"> otro daļu un 86.panta pirmo daļu. </w:t>
      </w:r>
      <w:r w:rsidR="005B109D">
        <w:t xml:space="preserve">Tāpat </w:t>
      </w:r>
      <w:r w:rsidR="00F96BF5">
        <w:t>dome uzskata</w:t>
      </w:r>
      <w:r w:rsidR="005B109D">
        <w:t xml:space="preserve">, ka </w:t>
      </w:r>
      <w:r w:rsidR="004B0436">
        <w:t>apgabal</w:t>
      </w:r>
      <w:r w:rsidR="005B109D">
        <w:t xml:space="preserve">tiesa nepareizi interpretējusi </w:t>
      </w:r>
      <w:r w:rsidR="002F444A">
        <w:t xml:space="preserve">likuma „Par nodokļiem un nodevām” </w:t>
      </w:r>
      <w:proofErr w:type="gramStart"/>
      <w:r w:rsidR="002F444A">
        <w:t>23.panta</w:t>
      </w:r>
      <w:proofErr w:type="gramEnd"/>
      <w:r w:rsidR="002F444A">
        <w:t xml:space="preserve"> otro daļu, </w:t>
      </w:r>
      <w:r w:rsidR="00F96BF5">
        <w:t>s</w:t>
      </w:r>
      <w:r w:rsidR="002F444A">
        <w:t xml:space="preserve">ecinot, ka </w:t>
      </w:r>
      <w:r w:rsidR="00764670">
        <w:t xml:space="preserve">papildu </w:t>
      </w:r>
      <w:r w:rsidR="002F444A">
        <w:t xml:space="preserve">nodokļu </w:t>
      </w:r>
      <w:r w:rsidR="00764670">
        <w:t>maksājumus</w:t>
      </w:r>
      <w:r w:rsidR="002F444A">
        <w:t xml:space="preserve"> par </w:t>
      </w:r>
      <w:r w:rsidR="00764670">
        <w:t>iepriekšējiem trim gadiem var</w:t>
      </w:r>
      <w:r w:rsidR="002F444A">
        <w:t xml:space="preserve"> </w:t>
      </w:r>
      <w:r w:rsidR="00764670">
        <w:t>noteikt</w:t>
      </w:r>
      <w:r w:rsidR="002F444A">
        <w:t xml:space="preserve"> tikai audita rezultātā.</w:t>
      </w:r>
      <w:r w:rsidR="005B109D">
        <w:t xml:space="preserve"> </w:t>
      </w:r>
    </w:p>
    <w:p w14:paraId="2EF5A35E" w14:textId="77777777" w:rsidR="004B0436" w:rsidRDefault="004B0436" w:rsidP="005B109D">
      <w:pPr>
        <w:spacing w:line="276" w:lineRule="auto"/>
        <w:ind w:firstLine="567"/>
        <w:jc w:val="both"/>
      </w:pPr>
    </w:p>
    <w:p w14:paraId="20891887" w14:textId="3D1E823D" w:rsidR="004B0436" w:rsidRDefault="004B0436" w:rsidP="00557A0D">
      <w:pPr>
        <w:spacing w:line="276" w:lineRule="auto"/>
        <w:ind w:firstLine="567"/>
        <w:jc w:val="both"/>
      </w:pPr>
      <w:r>
        <w:t>[</w:t>
      </w:r>
      <w:r w:rsidR="00764670">
        <w:t>6</w:t>
      </w:r>
      <w:r>
        <w:t>] Pieteicēja paskaidrojumos kasācijas sūdzību neatzīst</w:t>
      </w:r>
      <w:proofErr w:type="gramStart"/>
      <w:r>
        <w:t xml:space="preserve"> </w:t>
      </w:r>
      <w:r w:rsidR="00304996">
        <w:t>un</w:t>
      </w:r>
      <w:proofErr w:type="gramEnd"/>
      <w:r w:rsidR="00304996">
        <w:t xml:space="preserve"> norāda, ka nav apstrīdējusi nekustamā īpašuma nodokļa maksāšanas paziņojumus par iepriekšējiem taksācijas periodiem, tādē</w:t>
      </w:r>
      <w:r w:rsidR="00557A0D">
        <w:t xml:space="preserve">ļ </w:t>
      </w:r>
      <w:r w:rsidR="00304996">
        <w:t>pārvalde</w:t>
      </w:r>
      <w:r w:rsidR="00557A0D">
        <w:t xml:space="preserve"> ir pārsniegusi pieteicējas apstrīdēšanas iesnieguma robežas, nolemjot aprēķināt nodokli par iepriekšējiem periodiem.</w:t>
      </w:r>
    </w:p>
    <w:p w14:paraId="467EC28B" w14:textId="77777777" w:rsidR="004B0436" w:rsidRDefault="004B0436" w:rsidP="00F35ACA">
      <w:pPr>
        <w:spacing w:line="276" w:lineRule="auto"/>
        <w:jc w:val="center"/>
      </w:pPr>
    </w:p>
    <w:p w14:paraId="07FA1DA0" w14:textId="77777777" w:rsidR="00F35ACA" w:rsidRDefault="00F35ACA" w:rsidP="00F35ACA">
      <w:pPr>
        <w:spacing w:line="276" w:lineRule="auto"/>
        <w:jc w:val="center"/>
        <w:rPr>
          <w:b/>
        </w:rPr>
      </w:pPr>
      <w:r w:rsidRPr="0082381C">
        <w:rPr>
          <w:b/>
        </w:rPr>
        <w:t>Motīvu daļa</w:t>
      </w:r>
    </w:p>
    <w:p w14:paraId="214F2F69" w14:textId="77777777" w:rsidR="00F35ACA" w:rsidRDefault="00F35ACA" w:rsidP="00F35ACA">
      <w:pPr>
        <w:spacing w:line="276" w:lineRule="auto"/>
        <w:ind w:firstLine="567"/>
        <w:jc w:val="center"/>
        <w:rPr>
          <w:b/>
        </w:rPr>
      </w:pPr>
    </w:p>
    <w:p w14:paraId="75DA9008" w14:textId="77777777" w:rsidR="002537D5" w:rsidRPr="002537D5" w:rsidRDefault="002537D5" w:rsidP="002537D5">
      <w:pPr>
        <w:spacing w:line="276" w:lineRule="auto"/>
        <w:jc w:val="center"/>
        <w:rPr>
          <w:b/>
        </w:rPr>
      </w:pPr>
      <w:r w:rsidRPr="002537D5">
        <w:rPr>
          <w:b/>
        </w:rPr>
        <w:t>I</w:t>
      </w:r>
    </w:p>
    <w:p w14:paraId="5CD46848" w14:textId="77777777" w:rsidR="002537D5" w:rsidRDefault="002537D5" w:rsidP="007B54C1">
      <w:pPr>
        <w:spacing w:line="276" w:lineRule="auto"/>
        <w:ind w:firstLine="567"/>
        <w:jc w:val="both"/>
      </w:pPr>
    </w:p>
    <w:p w14:paraId="5BB18937" w14:textId="0F7DDCC3" w:rsidR="007D2047" w:rsidRDefault="000C6F6E" w:rsidP="007B54C1">
      <w:pPr>
        <w:spacing w:line="276" w:lineRule="auto"/>
        <w:ind w:firstLine="567"/>
        <w:jc w:val="both"/>
      </w:pPr>
      <w:r>
        <w:t>[</w:t>
      </w:r>
      <w:r w:rsidR="00764670">
        <w:t>7</w:t>
      </w:r>
      <w:r w:rsidR="00F35ACA">
        <w:t xml:space="preserve">] </w:t>
      </w:r>
      <w:r w:rsidR="007D2047">
        <w:t>Ievērojot kasācijas sūdzības argumentus, v</w:t>
      </w:r>
      <w:r w:rsidR="00CE1979">
        <w:t xml:space="preserve">ispirms </w:t>
      </w:r>
      <w:r w:rsidR="007D2047">
        <w:t xml:space="preserve">noskaidrojams, vai un kā pārvaldes </w:t>
      </w:r>
      <w:proofErr w:type="gramStart"/>
      <w:r w:rsidR="007D2047">
        <w:t>2017.gada</w:t>
      </w:r>
      <w:proofErr w:type="gramEnd"/>
      <w:r w:rsidR="007D2047">
        <w:t xml:space="preserve"> 24.janvāra lēmums ietekmē tiesisko strīdu šajā lietā.</w:t>
      </w:r>
    </w:p>
    <w:p w14:paraId="44E9F4DF" w14:textId="77777777" w:rsidR="002537D5" w:rsidRDefault="002537D5" w:rsidP="007D2047">
      <w:pPr>
        <w:spacing w:line="276" w:lineRule="auto"/>
        <w:jc w:val="both"/>
      </w:pPr>
    </w:p>
    <w:p w14:paraId="5E63EC72" w14:textId="3F581E38" w:rsidR="00AF05CE" w:rsidRDefault="00AF05CE" w:rsidP="007B54C1">
      <w:pPr>
        <w:spacing w:line="276" w:lineRule="auto"/>
        <w:ind w:firstLine="567"/>
        <w:jc w:val="both"/>
      </w:pPr>
      <w:r>
        <w:lastRenderedPageBreak/>
        <w:t>[</w:t>
      </w:r>
      <w:r w:rsidR="00764670">
        <w:t>8</w:t>
      </w:r>
      <w:r w:rsidR="007B54C1">
        <w:t xml:space="preserve">] </w:t>
      </w:r>
      <w:r w:rsidR="00300BA0">
        <w:t>P</w:t>
      </w:r>
      <w:r w:rsidR="007B54C1">
        <w:t>ārvalde</w:t>
      </w:r>
      <w:r>
        <w:t xml:space="preserve"> ar </w:t>
      </w:r>
      <w:proofErr w:type="gramStart"/>
      <w:r>
        <w:t>2017.gada</w:t>
      </w:r>
      <w:proofErr w:type="gramEnd"/>
      <w:r>
        <w:t xml:space="preserve"> 24.janvāra lēmumu ir nolēmusi atcelt pašas iepriekš pieņemto </w:t>
      </w:r>
      <w:r w:rsidR="00C02D21">
        <w:t xml:space="preserve">2016.gada 15.augusta </w:t>
      </w:r>
      <w:r>
        <w:t>lēmumu</w:t>
      </w:r>
      <w:r w:rsidR="007B54C1">
        <w:t xml:space="preserve"> </w:t>
      </w:r>
      <w:r w:rsidR="007B54C1" w:rsidRPr="00C02D21">
        <w:t xml:space="preserve">daļā, kurā aprēķināts nekustamā īpašuma </w:t>
      </w:r>
      <w:r w:rsidR="00DD4E4D" w:rsidRPr="00C02D21">
        <w:t>nodokli</w:t>
      </w:r>
      <w:r w:rsidR="007B54C1" w:rsidRPr="00C02D21">
        <w:t>s</w:t>
      </w:r>
      <w:r w:rsidR="00DD4E4D" w:rsidRPr="00C02D21">
        <w:t xml:space="preserve"> par telpu grupu</w:t>
      </w:r>
      <w:r w:rsidR="007B54C1" w:rsidRPr="00C02D21">
        <w:t xml:space="preserve"> ar kadastra apzīmējumu </w:t>
      </w:r>
      <w:r w:rsidR="007575EA">
        <w:t>[numurs A]</w:t>
      </w:r>
      <w:r w:rsidR="00C02D21">
        <w:t>.</w:t>
      </w:r>
    </w:p>
    <w:p w14:paraId="3A72BEA9" w14:textId="6034D016" w:rsidR="004C54B3" w:rsidRDefault="004C54B3" w:rsidP="00C13DD7">
      <w:pPr>
        <w:spacing w:line="276" w:lineRule="auto"/>
        <w:ind w:firstLine="567"/>
        <w:jc w:val="both"/>
      </w:pPr>
      <w:r>
        <w:t>Apgabaltiesa uzskat</w:t>
      </w:r>
      <w:r w:rsidR="00C13DD7">
        <w:t xml:space="preserve">ījusi, ka </w:t>
      </w:r>
      <w:r w:rsidR="007D2047">
        <w:t>minētā lēmuma pieņemšana</w:t>
      </w:r>
      <w:r w:rsidR="00C13DD7">
        <w:t xml:space="preserve"> </w:t>
      </w:r>
      <w:r w:rsidR="00DD4E4D">
        <w:t>nenozīmē, ka lietas daļā ir beidzies</w:t>
      </w:r>
      <w:r w:rsidR="007B54C1" w:rsidRPr="007B54C1">
        <w:t xml:space="preserve"> </w:t>
      </w:r>
      <w:r w:rsidR="007B54C1">
        <w:t>tiesiskais strīds</w:t>
      </w:r>
      <w:r w:rsidR="00C13DD7">
        <w:t xml:space="preserve">, jo vēl arvien kā administratīvā akta galīgais noformējums ir spēkā augstākas iestādes – Rīgas domes – </w:t>
      </w:r>
      <w:proofErr w:type="gramStart"/>
      <w:r w:rsidR="00C13DD7">
        <w:t>2016.gada</w:t>
      </w:r>
      <w:proofErr w:type="gramEnd"/>
      <w:r w:rsidR="00C13DD7">
        <w:t xml:space="preserve"> 11.oktobra lēmums par apstrīdēto pārvaldes 2016.gada 15.augusta lēmumu. Kā secinājusi apgabaltiesa, minētais domes lēmums nav atcelts, un </w:t>
      </w:r>
      <w:r w:rsidR="00300BA0">
        <w:t xml:space="preserve">pārvalde kā </w:t>
      </w:r>
      <w:r w:rsidR="00C13DD7">
        <w:t xml:space="preserve">zemāka iestāde </w:t>
      </w:r>
      <w:r w:rsidR="00F12E70">
        <w:t>nav</w:t>
      </w:r>
      <w:r w:rsidR="00C13DD7">
        <w:t xml:space="preserve"> tiesīga atcelt augstākas iestādes lēmumu.</w:t>
      </w:r>
    </w:p>
    <w:p w14:paraId="5F092CCA" w14:textId="77777777" w:rsidR="00C13DD7" w:rsidRDefault="00C13DD7" w:rsidP="00C13DD7">
      <w:pPr>
        <w:spacing w:line="276" w:lineRule="auto"/>
        <w:ind w:firstLine="567"/>
        <w:jc w:val="both"/>
      </w:pPr>
      <w:r>
        <w:t xml:space="preserve">Rīgas dome </w:t>
      </w:r>
      <w:r w:rsidR="00CE1979">
        <w:t xml:space="preserve">kasācijas sūdzībā </w:t>
      </w:r>
      <w:r>
        <w:t>š</w:t>
      </w:r>
      <w:r w:rsidR="0064721D">
        <w:t>ādam</w:t>
      </w:r>
      <w:r>
        <w:t xml:space="preserve"> </w:t>
      </w:r>
      <w:r w:rsidR="0064721D">
        <w:t>uzskatam</w:t>
      </w:r>
      <w:r>
        <w:t xml:space="preserve"> nepiekrīt, un Senāts tās iebildumus atzīst par pamatotiem.</w:t>
      </w:r>
    </w:p>
    <w:p w14:paraId="7E082196" w14:textId="77777777" w:rsidR="00764670" w:rsidRDefault="00764670" w:rsidP="00C13DD7">
      <w:pPr>
        <w:spacing w:line="276" w:lineRule="auto"/>
        <w:ind w:firstLine="567"/>
        <w:jc w:val="both"/>
      </w:pPr>
    </w:p>
    <w:p w14:paraId="18FD8064" w14:textId="2105BA26" w:rsidR="007B54C1" w:rsidRDefault="007B54C1" w:rsidP="00C13DD7">
      <w:pPr>
        <w:spacing w:line="276" w:lineRule="auto"/>
        <w:ind w:firstLine="567"/>
        <w:jc w:val="both"/>
      </w:pPr>
      <w:r>
        <w:t>[9</w:t>
      </w:r>
      <w:r w:rsidR="00764670">
        <w:t xml:space="preserve">] </w:t>
      </w:r>
      <w:r w:rsidR="002E684F">
        <w:t>Administratīv</w:t>
      </w:r>
      <w:r w:rsidR="00F07E19">
        <w:t xml:space="preserve">ā procesa likuma </w:t>
      </w:r>
      <w:proofErr w:type="gramStart"/>
      <w:r w:rsidR="00F07E19">
        <w:t>83.pants</w:t>
      </w:r>
      <w:proofErr w:type="gramEnd"/>
      <w:r w:rsidR="00F07E19">
        <w:t xml:space="preserve"> regulē neapstrīdama administratīvā akta atcelšanu. Panta</w:t>
      </w:r>
      <w:r w:rsidR="002E684F">
        <w:t xml:space="preserve"> pirmā daļa noteic, ka </w:t>
      </w:r>
      <w:r w:rsidR="00F07E19">
        <w:t>iestāde pēc savas iniciatīvas vai personas iesnieguma var uzsākt administratīvo procesu no jauna un lemt par administratīvā akta atcelšanu saskaņā ar šā likuma 85.–</w:t>
      </w:r>
      <w:proofErr w:type="gramStart"/>
      <w:r w:rsidR="00F07E19">
        <w:t>88.panta</w:t>
      </w:r>
      <w:proofErr w:type="gramEnd"/>
      <w:r w:rsidR="00F07E19">
        <w:t xml:space="preserve"> noteikumiem.</w:t>
      </w:r>
      <w:r w:rsidR="00CF7757">
        <w:t xml:space="preserve"> </w:t>
      </w:r>
    </w:p>
    <w:p w14:paraId="50332A69" w14:textId="77777777" w:rsidR="007B54C1" w:rsidRDefault="00CF7757" w:rsidP="00C13DD7">
      <w:pPr>
        <w:spacing w:line="276" w:lineRule="auto"/>
        <w:ind w:firstLine="567"/>
        <w:jc w:val="both"/>
      </w:pPr>
      <w:r>
        <w:t>Panta otrā daļa noteic, ka administratīvo aktu atce</w:t>
      </w:r>
      <w:r w:rsidR="007B54C1">
        <w:t>ļ ar jaunu administratīvo aktu.</w:t>
      </w:r>
    </w:p>
    <w:p w14:paraId="55EECCD1" w14:textId="77777777" w:rsidR="00C13DD7" w:rsidRPr="00F12E70" w:rsidRDefault="00F12E70" w:rsidP="00C13DD7">
      <w:pPr>
        <w:spacing w:line="276" w:lineRule="auto"/>
        <w:ind w:firstLine="567"/>
        <w:jc w:val="both"/>
      </w:pPr>
      <w:r>
        <w:t>P</w:t>
      </w:r>
      <w:r w:rsidR="00CF7757">
        <w:t xml:space="preserve">anta trešā daļa noteic, ka administratīvo procesu no jauna var uzsākt iestāde, kurai lieta ir piekritīga, </w:t>
      </w:r>
      <w:r w:rsidR="00CF7757" w:rsidRPr="00F12E70">
        <w:t>neatkarīgi no tā, kura iestāde izdevusi attiecīgo administratīvo aktu sākotnējā administratīvajā procesā.</w:t>
      </w:r>
    </w:p>
    <w:p w14:paraId="4534637D" w14:textId="77777777" w:rsidR="00C228BD" w:rsidRDefault="00C228BD" w:rsidP="00C13DD7">
      <w:pPr>
        <w:spacing w:line="276" w:lineRule="auto"/>
        <w:ind w:firstLine="567"/>
        <w:jc w:val="both"/>
      </w:pPr>
      <w:r>
        <w:t>Administ</w:t>
      </w:r>
      <w:r w:rsidR="007D2047">
        <w:t xml:space="preserve">ratīvā procesa likuma </w:t>
      </w:r>
      <w:proofErr w:type="gramStart"/>
      <w:r w:rsidR="007D2047">
        <w:t>51.panta</w:t>
      </w:r>
      <w:proofErr w:type="gramEnd"/>
      <w:r w:rsidR="007D2047">
        <w:t xml:space="preserve"> nosaukums ir „</w:t>
      </w:r>
      <w:r>
        <w:t xml:space="preserve">Administratīvās lietas piekritība” </w:t>
      </w:r>
      <w:r w:rsidR="007D2047">
        <w:t>un šajā pantā noteikts</w:t>
      </w:r>
      <w:r>
        <w:t>, ka administratīvo lietu izskata iestāde atbilstoši savai kompetencei, kas tai piešķirta ar normatīvo aktu.</w:t>
      </w:r>
    </w:p>
    <w:p w14:paraId="05D98C07" w14:textId="77777777" w:rsidR="00C228BD" w:rsidRDefault="00C228BD" w:rsidP="00C13DD7">
      <w:pPr>
        <w:spacing w:line="276" w:lineRule="auto"/>
        <w:ind w:firstLine="567"/>
        <w:jc w:val="both"/>
      </w:pPr>
      <w:r>
        <w:t xml:space="preserve">Atbilstoši </w:t>
      </w:r>
      <w:r w:rsidR="0011435B">
        <w:t>likuma „Par nodokļiem un nodevām”</w:t>
      </w:r>
      <w:r w:rsidR="00344E0E">
        <w:t xml:space="preserve"> </w:t>
      </w:r>
      <w:proofErr w:type="gramStart"/>
      <w:r w:rsidR="00344E0E">
        <w:t>20.panta</w:t>
      </w:r>
      <w:proofErr w:type="gramEnd"/>
      <w:r w:rsidR="00344E0E">
        <w:t xml:space="preserve"> 3.punktam </w:t>
      </w:r>
      <w:r w:rsidR="002A763C">
        <w:t xml:space="preserve">nekustamā īpašuma nodokli administrē Valsts ieņēmumu dienests un pašvaldības atbilstoši likumam „Par nekustamā īpašuma nodokli”. </w:t>
      </w:r>
    </w:p>
    <w:p w14:paraId="05DDA550" w14:textId="1BD84677" w:rsidR="00ED0198" w:rsidRDefault="00ED0198" w:rsidP="00ED0198">
      <w:pPr>
        <w:spacing w:line="276" w:lineRule="auto"/>
        <w:ind w:firstLine="567"/>
        <w:jc w:val="both"/>
      </w:pPr>
      <w:r>
        <w:t xml:space="preserve">Saskaņā ar Rīgas domes </w:t>
      </w:r>
      <w:proofErr w:type="gramStart"/>
      <w:r>
        <w:t>2011.gada</w:t>
      </w:r>
      <w:proofErr w:type="gramEnd"/>
      <w:r>
        <w:t xml:space="preserve"> 27.novembra nolikuma Nr. 159 </w:t>
      </w:r>
      <w:r w:rsidR="000D3367">
        <w:t>(protokols</w:t>
      </w:r>
      <w:r w:rsidRPr="00ED0198">
        <w:t xml:space="preserve"> Nr. 66, 3.§) „Rīgas domes Pašvaldības ieņēmumu pārvaldes nolikums” 2.punktu </w:t>
      </w:r>
      <w:r>
        <w:t>p</w:t>
      </w:r>
      <w:r w:rsidRPr="00ED0198">
        <w:t xml:space="preserve">ārvalde ir Rīgas domes Finanšu departamenta pakļautībā esoša Rīgas pilsētas pašvaldības </w:t>
      </w:r>
      <w:r>
        <w:t>iestāde, kas p</w:t>
      </w:r>
      <w:r w:rsidRPr="00ED0198">
        <w:t xml:space="preserve">ašvaldībai noteiktās kompetences ietvaros </w:t>
      </w:r>
      <w:r w:rsidR="00300BA0">
        <w:t xml:space="preserve">administrē </w:t>
      </w:r>
      <w:r>
        <w:t>p</w:t>
      </w:r>
      <w:r w:rsidRPr="00ED0198">
        <w:t>ašvaldībai piekritīgo</w:t>
      </w:r>
      <w:r w:rsidR="00300BA0">
        <w:t>s</w:t>
      </w:r>
      <w:r w:rsidRPr="00ED0198">
        <w:t xml:space="preserve"> nodokļu</w:t>
      </w:r>
      <w:r w:rsidR="00300BA0">
        <w:t>s</w:t>
      </w:r>
      <w:r w:rsidRPr="00ED0198">
        <w:t>.</w:t>
      </w:r>
    </w:p>
    <w:p w14:paraId="231BAD74" w14:textId="2C1F4B4E" w:rsidR="000D3367" w:rsidRDefault="007D2047" w:rsidP="000D3367">
      <w:pPr>
        <w:spacing w:line="276" w:lineRule="auto"/>
        <w:ind w:firstLine="567"/>
        <w:jc w:val="both"/>
      </w:pPr>
      <w:r>
        <w:t xml:space="preserve">Tā kā pārvaldes kompetencē ir administrēt nekustamā īpašuma nodokli Rīgas pilsētas pašvaldībā, tad šai iestādei ir piekritīga konkrētā lieta un </w:t>
      </w:r>
      <w:r w:rsidR="007B54C1">
        <w:t xml:space="preserve">saskaņā ar </w:t>
      </w:r>
      <w:r w:rsidR="00486A53">
        <w:t xml:space="preserve">Administratīvā procesa likuma </w:t>
      </w:r>
      <w:proofErr w:type="gramStart"/>
      <w:r w:rsidR="00CE1979">
        <w:t>83.panta</w:t>
      </w:r>
      <w:proofErr w:type="gramEnd"/>
      <w:r w:rsidR="00CE1979">
        <w:t xml:space="preserve"> trešo daļu</w:t>
      </w:r>
      <w:r w:rsidR="00486A53">
        <w:t xml:space="preserve"> </w:t>
      </w:r>
      <w:r>
        <w:t xml:space="preserve">tai </w:t>
      </w:r>
      <w:r w:rsidR="00486A53">
        <w:t xml:space="preserve">ir </w:t>
      </w:r>
      <w:r>
        <w:t xml:space="preserve">arī </w:t>
      </w:r>
      <w:r w:rsidR="00486A53">
        <w:t xml:space="preserve">tiesības uzsākt administratīvo procesu no </w:t>
      </w:r>
      <w:r w:rsidR="007B54C1">
        <w:t xml:space="preserve">jauna un atcelt </w:t>
      </w:r>
      <w:r w:rsidR="006529A2">
        <w:t>par neapstrīdamu kļuvušu</w:t>
      </w:r>
      <w:r w:rsidR="007B54C1">
        <w:t xml:space="preserve"> administratīvo aktu</w:t>
      </w:r>
      <w:r w:rsidR="00486A53">
        <w:t xml:space="preserve"> nekustamā īpašuma nodokļa administrēšanas jomā. </w:t>
      </w:r>
      <w:r w:rsidR="00A1376F">
        <w:t xml:space="preserve">Turklāt atbilstoši Administratīvā procesa likuma </w:t>
      </w:r>
      <w:proofErr w:type="gramStart"/>
      <w:r w:rsidR="00A1376F">
        <w:t>83.panta</w:t>
      </w:r>
      <w:proofErr w:type="gramEnd"/>
      <w:r w:rsidR="00A1376F">
        <w:t xml:space="preserve"> trešajā daļā tie</w:t>
      </w:r>
      <w:r w:rsidR="00EC720E">
        <w:t>ši noteiktajam</w:t>
      </w:r>
      <w:r w:rsidR="00A1376F">
        <w:t xml:space="preserve"> šādas tiesības minētajai iestādei ir neatkarīgi no tā, kura iestāde izdevusi administratīvo aktu sākotnējā administratīvajā procesā.</w:t>
      </w:r>
      <w:r w:rsidR="00EC720E">
        <w:t xml:space="preserve"> </w:t>
      </w:r>
    </w:p>
    <w:p w14:paraId="77DA083D" w14:textId="77777777" w:rsidR="000D3367" w:rsidRDefault="000D3367" w:rsidP="000D3367">
      <w:pPr>
        <w:spacing w:line="276" w:lineRule="auto"/>
        <w:ind w:firstLine="567"/>
        <w:jc w:val="both"/>
      </w:pPr>
    </w:p>
    <w:p w14:paraId="027B08D8" w14:textId="06A94C2C" w:rsidR="00EC720E" w:rsidRDefault="00CE1979" w:rsidP="000D3367">
      <w:pPr>
        <w:spacing w:line="276" w:lineRule="auto"/>
        <w:ind w:firstLine="567"/>
        <w:jc w:val="both"/>
      </w:pPr>
      <w:r>
        <w:t>[</w:t>
      </w:r>
      <w:r w:rsidR="007B54C1">
        <w:t>10</w:t>
      </w:r>
      <w:r>
        <w:t>]</w:t>
      </w:r>
      <w:r w:rsidR="00EC720E">
        <w:t xml:space="preserve"> Apgabaltiesa piešķīrusi nozīmi tam, ka pārvaldes lēmumā norādīts, ka tiek atcelts pašas pārvaldes sākotnējais lēmums, nevis Rīgas domes lēmums par apstrīdēto administratīvo aktu.</w:t>
      </w:r>
    </w:p>
    <w:p w14:paraId="450F0389" w14:textId="36FBE069" w:rsidR="007B54C1" w:rsidRDefault="00D13187" w:rsidP="00CE1979">
      <w:pPr>
        <w:spacing w:line="276" w:lineRule="auto"/>
        <w:ind w:firstLine="567"/>
        <w:jc w:val="both"/>
      </w:pPr>
      <w:r>
        <w:t>A</w:t>
      </w:r>
      <w:r w:rsidRPr="00BF0E51">
        <w:t xml:space="preserve">tbilstoši Administratīvā procesa likuma </w:t>
      </w:r>
      <w:proofErr w:type="gramStart"/>
      <w:r w:rsidRPr="00BF0E51">
        <w:t>81.panta</w:t>
      </w:r>
      <w:proofErr w:type="gramEnd"/>
      <w:r w:rsidRPr="00BF0E51">
        <w:t xml:space="preserve"> piektajai daļai administratīvais akts apstrīdēšanas procesā iegūst savu galīgo noformējumu tādā veidā, kādā tas noformēts lēmumā par apstrīdēto administratīvo aktu. </w:t>
      </w:r>
      <w:r>
        <w:t xml:space="preserve">Senāts jau iepriekš atzinis, ka </w:t>
      </w:r>
      <w:r w:rsidRPr="00BF0E51">
        <w:t xml:space="preserve">apstrīdēšanas procesā netiek izdots jauns administratīvais akts, tikai apstiprināts vai mainīts sākotnējā akta formulējums. Tāpēc apstrīdēšanas procesā nevar runāt par vairākiem administratīvajiem aktiem, bet tikai par </w:t>
      </w:r>
      <w:r w:rsidRPr="00DA3F81">
        <w:lastRenderedPageBreak/>
        <w:t>vienu</w:t>
      </w:r>
      <w:r w:rsidRPr="00BF0E51">
        <w:t xml:space="preserve"> administratīv</w:t>
      </w:r>
      <w:r>
        <w:t>o aktu dažādās procesa stadijās (</w:t>
      </w:r>
      <w:bookmarkStart w:id="0" w:name="_Hlk63079561"/>
      <w:r w:rsidRPr="00DA3F81">
        <w:rPr>
          <w:i/>
        </w:rPr>
        <w:t xml:space="preserve">Senāta </w:t>
      </w:r>
      <w:proofErr w:type="gramStart"/>
      <w:r w:rsidRPr="00DA3F81">
        <w:rPr>
          <w:i/>
        </w:rPr>
        <w:t>2011.gada</w:t>
      </w:r>
      <w:proofErr w:type="gramEnd"/>
      <w:r w:rsidRPr="00DA3F81">
        <w:rPr>
          <w:i/>
        </w:rPr>
        <w:t xml:space="preserve"> 17.maija sprieduma lietā Nr. SKA-2</w:t>
      </w:r>
      <w:r w:rsidR="00CF0D66">
        <w:rPr>
          <w:i/>
        </w:rPr>
        <w:t>14</w:t>
      </w:r>
      <w:r w:rsidRPr="00DA3F81">
        <w:rPr>
          <w:i/>
        </w:rPr>
        <w:t xml:space="preserve">/2011 (A42778008) </w:t>
      </w:r>
      <w:bookmarkEnd w:id="0"/>
      <w:r w:rsidRPr="00DA3F81">
        <w:rPr>
          <w:i/>
        </w:rPr>
        <w:t>10.punkt</w:t>
      </w:r>
      <w:r w:rsidR="003E47CB">
        <w:rPr>
          <w:i/>
        </w:rPr>
        <w:t>s</w:t>
      </w:r>
      <w:r>
        <w:t xml:space="preserve">). </w:t>
      </w:r>
    </w:p>
    <w:p w14:paraId="6C077A08" w14:textId="091A804C" w:rsidR="000D3367" w:rsidRDefault="00AE2DE5" w:rsidP="00A1376F">
      <w:pPr>
        <w:spacing w:line="276" w:lineRule="auto"/>
        <w:ind w:firstLine="567"/>
        <w:jc w:val="both"/>
      </w:pPr>
      <w:r>
        <w:t>Tādējādi ir pareizs apgabaltiesas secinājums, ka sākotnējā administratīvajā procesā izdotais administratīvais akts savu galīgo noformējumu ieguvis lēmumā par apstrīdēto administratīvo aktu</w:t>
      </w:r>
      <w:r w:rsidR="00D13187">
        <w:t xml:space="preserve"> – tieši šo lēmumu var pārsūdzēt, un šajā gadījumā tas arī ir pārsūdzēts</w:t>
      </w:r>
      <w:r w:rsidR="00A1376F">
        <w:t xml:space="preserve">. Tāpat tiesa pareizi secinājusi, ka sākotnējais pārvaldes lēmums veido galīgā administratīvā akta pamatojumu. </w:t>
      </w:r>
    </w:p>
    <w:p w14:paraId="66CDBF93" w14:textId="0A6E93A7" w:rsidR="00CE1979" w:rsidRDefault="00C4255E" w:rsidP="00555FB1">
      <w:pPr>
        <w:spacing w:line="276" w:lineRule="auto"/>
        <w:ind w:firstLine="567"/>
        <w:jc w:val="both"/>
      </w:pPr>
      <w:r>
        <w:t>Tomēr tas nenozīmē, ka iestāde, kas sākotnēji ir kompetenta lemt par administratīvā akta izdošanu, var atcelt tikai tādu iepriekš izdotu administratīvo aktu, kurš iepriekš nav bijis apstrīdēts. Iestādei ir šādas tiesības arī tad, ja akts ir bijis apstrīdēts un tādējādi galīgo noformulējumu ieguvis ar augstākas iestādes lēmumu.</w:t>
      </w:r>
    </w:p>
    <w:p w14:paraId="4F2321DB" w14:textId="3D042CCB" w:rsidR="00C4255E" w:rsidRDefault="00C4255E" w:rsidP="00555FB1">
      <w:pPr>
        <w:spacing w:line="276" w:lineRule="auto"/>
        <w:ind w:firstLine="567"/>
        <w:jc w:val="both"/>
      </w:pPr>
      <w:r>
        <w:t xml:space="preserve">Lai arī formāli sākotnējais lēmums no juridiskā viedokļa apstrīdēšanas procesa dēļ ir kļuvis par </w:t>
      </w:r>
      <w:proofErr w:type="spellStart"/>
      <w:r>
        <w:t>starplēmumu</w:t>
      </w:r>
      <w:proofErr w:type="spellEnd"/>
      <w:r>
        <w:t xml:space="preserve"> un atsevišķi nepastāv, tomēr tas regulē tieši tās pašas tiesiskās attiecības, ko Rīgas domes </w:t>
      </w:r>
      <w:proofErr w:type="gramStart"/>
      <w:r>
        <w:t>2016.gada</w:t>
      </w:r>
      <w:proofErr w:type="gramEnd"/>
      <w:r>
        <w:t xml:space="preserve"> 11.oktobra lēmums kā administratīvā akta galīgais noformējums. Tādējādi no administratīvā procesa viedokļa nav būtiski, kurš administratīvais akts tiek norādīts atceļošajā aktā, lai būtu saprotams, kādas tiesiskās attiecības un kurai personai tas nodibina, groza vai izbeidz. Konkrētajā gadījumā tas ir saprotams.</w:t>
      </w:r>
    </w:p>
    <w:p w14:paraId="7E3B6701" w14:textId="77777777" w:rsidR="00CE1979" w:rsidRDefault="00CE1979" w:rsidP="00DD4E4D">
      <w:pPr>
        <w:spacing w:line="276" w:lineRule="auto"/>
        <w:jc w:val="both"/>
      </w:pPr>
    </w:p>
    <w:p w14:paraId="47EB9430" w14:textId="3D076995" w:rsidR="00555FB1" w:rsidRDefault="009B2DC6" w:rsidP="00555FB1">
      <w:pPr>
        <w:spacing w:line="276" w:lineRule="auto"/>
        <w:ind w:firstLine="567"/>
        <w:jc w:val="both"/>
      </w:pPr>
      <w:r>
        <w:t>[</w:t>
      </w:r>
      <w:r w:rsidR="0005317B">
        <w:t>11</w:t>
      </w:r>
      <w:r>
        <w:t xml:space="preserve">] </w:t>
      </w:r>
      <w:r w:rsidR="00555FB1">
        <w:t xml:space="preserve">Tā kā ar pārvaldes </w:t>
      </w:r>
      <w:proofErr w:type="gramStart"/>
      <w:r w:rsidR="00555FB1">
        <w:t>2017.gada</w:t>
      </w:r>
      <w:proofErr w:type="gramEnd"/>
      <w:r w:rsidR="00555FB1">
        <w:t xml:space="preserve"> 24.janvāra lēmumu ir atcelts pieteicējai sākotnējā administratīvajā procesā noteiktais pienākums maksāt nodokli par </w:t>
      </w:r>
      <w:r w:rsidR="00C4255E">
        <w:t xml:space="preserve">konkrēto </w:t>
      </w:r>
      <w:r w:rsidR="00555FB1">
        <w:t>telpu grupu</w:t>
      </w:r>
      <w:r w:rsidR="00555FB1" w:rsidRPr="00C02D21">
        <w:t>,</w:t>
      </w:r>
      <w:r w:rsidR="00555FB1">
        <w:t xml:space="preserve"> tad </w:t>
      </w:r>
      <w:r w:rsidR="003A43CD">
        <w:t xml:space="preserve">tiesiskais strīds par šo jautājumu ir beidzies. Tas atbilstoši Administratīvā procesa likuma </w:t>
      </w:r>
      <w:proofErr w:type="gramStart"/>
      <w:r w:rsidR="003A43CD">
        <w:t>282.panta</w:t>
      </w:r>
      <w:proofErr w:type="gramEnd"/>
      <w:r w:rsidR="003A43CD">
        <w:t xml:space="preserve"> 7.punktam ir pamats izbeigt tiesvedību attiecīgā lietas daļā – par Rīgas domes 2016.gada 11.oktobra lēmuma atcelšanu daļā, kurā atstāts negrozīts pārvaldes 2016.gada 15.augusta lēmums daļā, kurā aprēķināts nekustamā īpašuma nodoklis par minēto telpu grupu </w:t>
      </w:r>
      <w:r w:rsidR="00C02D21">
        <w:t>par 2013.gada sešiem mēnešiem, 2014., 2015. un 2016.gadu.</w:t>
      </w:r>
    </w:p>
    <w:p w14:paraId="33A0D4F9" w14:textId="77777777" w:rsidR="00C348FD" w:rsidRDefault="00C348FD" w:rsidP="003A43CD">
      <w:pPr>
        <w:spacing w:line="276" w:lineRule="auto"/>
        <w:jc w:val="both"/>
      </w:pPr>
    </w:p>
    <w:p w14:paraId="262308B5" w14:textId="77777777" w:rsidR="002537D5" w:rsidRPr="002537D5" w:rsidRDefault="002537D5" w:rsidP="00642556">
      <w:pPr>
        <w:spacing w:line="276" w:lineRule="auto"/>
        <w:jc w:val="center"/>
        <w:rPr>
          <w:b/>
        </w:rPr>
      </w:pPr>
      <w:r w:rsidRPr="002537D5">
        <w:rPr>
          <w:b/>
        </w:rPr>
        <w:t>II</w:t>
      </w:r>
    </w:p>
    <w:p w14:paraId="2911DAA0" w14:textId="77777777" w:rsidR="002537D5" w:rsidRDefault="002537D5" w:rsidP="00C85FE3">
      <w:pPr>
        <w:spacing w:line="276" w:lineRule="auto"/>
        <w:ind w:firstLine="567"/>
        <w:jc w:val="both"/>
      </w:pPr>
    </w:p>
    <w:p w14:paraId="2CFD01EB" w14:textId="77777777" w:rsidR="00301FC5" w:rsidRDefault="00C348FD" w:rsidP="002537D5">
      <w:pPr>
        <w:spacing w:line="276" w:lineRule="auto"/>
        <w:ind w:firstLine="567"/>
        <w:jc w:val="both"/>
      </w:pPr>
      <w:r>
        <w:t>[</w:t>
      </w:r>
      <w:r w:rsidR="0005317B">
        <w:t>12</w:t>
      </w:r>
      <w:r>
        <w:t xml:space="preserve">] </w:t>
      </w:r>
      <w:r w:rsidR="00A87207">
        <w:t xml:space="preserve">Tālāk kasācijas kārtībā izšķirams </w:t>
      </w:r>
      <w:r w:rsidR="002537D5">
        <w:t xml:space="preserve">jautājums par pašvaldības </w:t>
      </w:r>
      <w:r w:rsidR="00301FC5">
        <w:t>tiesībām aprēķināt nekustamā īpašuma nodokli par iepriekšējiem taksācijas periodiem</w:t>
      </w:r>
      <w:r w:rsidR="002537D5">
        <w:t>.</w:t>
      </w:r>
    </w:p>
    <w:p w14:paraId="013F6D64" w14:textId="77777777" w:rsidR="002537D5" w:rsidRDefault="002537D5" w:rsidP="002537D5">
      <w:pPr>
        <w:spacing w:line="276" w:lineRule="auto"/>
        <w:ind w:firstLine="567"/>
        <w:jc w:val="both"/>
      </w:pPr>
    </w:p>
    <w:p w14:paraId="795440B5" w14:textId="77777777" w:rsidR="00764670" w:rsidRDefault="0005317B" w:rsidP="00C85FE3">
      <w:pPr>
        <w:spacing w:line="276" w:lineRule="auto"/>
        <w:ind w:firstLine="567"/>
        <w:jc w:val="both"/>
      </w:pPr>
      <w:r>
        <w:t>[13</w:t>
      </w:r>
      <w:r w:rsidR="002537D5">
        <w:t xml:space="preserve">] </w:t>
      </w:r>
      <w:r w:rsidR="00886FAB">
        <w:t xml:space="preserve">Apgabaltiesa atcēlusi </w:t>
      </w:r>
      <w:r w:rsidR="00764670">
        <w:t>Rīgas domes</w:t>
      </w:r>
      <w:r w:rsidR="00886FAB">
        <w:t xml:space="preserve"> lēmumu daļā, kas attiecas uz nodok</w:t>
      </w:r>
      <w:r w:rsidR="00764670">
        <w:t>ļa</w:t>
      </w:r>
      <w:r w:rsidR="00886FAB">
        <w:t xml:space="preserve"> aprēķinu par iepriekšējiem trim </w:t>
      </w:r>
      <w:r w:rsidR="002537D5">
        <w:t>gadiem</w:t>
      </w:r>
      <w:r w:rsidR="00886FAB">
        <w:t xml:space="preserve">, </w:t>
      </w:r>
      <w:r w:rsidR="00F2798E">
        <w:t>uzskatot</w:t>
      </w:r>
      <w:r w:rsidR="00764670">
        <w:t xml:space="preserve">, ka </w:t>
      </w:r>
      <w:r w:rsidR="00886FAB">
        <w:t xml:space="preserve">no likuma „Par nodokļiem un nodevām” </w:t>
      </w:r>
      <w:proofErr w:type="gramStart"/>
      <w:r w:rsidR="00886FAB">
        <w:t>23.panta</w:t>
      </w:r>
      <w:proofErr w:type="gramEnd"/>
      <w:r w:rsidR="00886FAB">
        <w:t xml:space="preserve"> pirmās </w:t>
      </w:r>
      <w:r w:rsidR="002537D5">
        <w:t xml:space="preserve">un otrās </w:t>
      </w:r>
      <w:r w:rsidR="00886FAB">
        <w:t>da</w:t>
      </w:r>
      <w:r w:rsidR="00764670">
        <w:t>ļas izriet</w:t>
      </w:r>
      <w:r w:rsidR="00886FAB">
        <w:t xml:space="preserve">, ka nodokļa pārrēķinu par iepriekšējiem trim gadiem var veikt tikai audita </w:t>
      </w:r>
      <w:r w:rsidR="002537D5">
        <w:t>rezultātā.</w:t>
      </w:r>
      <w:r w:rsidR="00886FAB">
        <w:t xml:space="preserve"> </w:t>
      </w:r>
    </w:p>
    <w:p w14:paraId="3043667A" w14:textId="4E91630D" w:rsidR="00886FAB" w:rsidRDefault="004D03B1" w:rsidP="00C85FE3">
      <w:pPr>
        <w:spacing w:line="276" w:lineRule="auto"/>
        <w:ind w:firstLine="567"/>
        <w:jc w:val="both"/>
      </w:pPr>
      <w:bookmarkStart w:id="1" w:name="_Hlk59111873"/>
      <w:r>
        <w:t xml:space="preserve">Likuma „Par nodokļiem un nodevām” </w:t>
      </w:r>
      <w:proofErr w:type="gramStart"/>
      <w:r>
        <w:t>23.pant</w:t>
      </w:r>
      <w:r w:rsidR="00707A66">
        <w:t>s</w:t>
      </w:r>
      <w:proofErr w:type="gramEnd"/>
      <w:r w:rsidR="00707A66">
        <w:t xml:space="preserve"> regulē nodokļa apmēra precizēšanu. Panta pirmā daļa noteic, ka </w:t>
      </w:r>
      <w:r w:rsidR="00707A66" w:rsidRPr="00707A66">
        <w:t xml:space="preserve">nodokļu administrācija pēc nodokļu revīzijas (audita) nosaka vai precizē nodokļu un informatīvo deklarāciju sastāvdaļās norādāmās summas, apliekamos ienākumus (zaudējumus), nodokļu (nodevu) aprēķinus atbilstoši nodokļu jomu reglamentējošiem normatīvajiem aktiem, uzliek soda naudu triju gadu laikā pēc normatīvajos aktos noteiktā maksāšanas termiņa. Ja attiecībā uz konkrēto nodokli, nodokļu deklarācijas posteni, nodevu vai citu valsts noteikto maksājumu par attiecīgo taksācijas periodu ir veikta nodokļu revīzija (audits), tās atzinums ir galīgs un var tikt pārskatīts vienīgi tad, ja uzsākts kriminālprocess par krāpšanu, dokumentu viltošanu, izvairīšanos no nodokļu un tiem pielīdzināto maksājumu </w:t>
      </w:r>
      <w:r w:rsidR="00642556">
        <w:t>sa</w:t>
      </w:r>
      <w:r w:rsidR="00707A66" w:rsidRPr="00707A66">
        <w:t>maksas vai citiem noziedzīgiem nodarījumiem, kas var ietekmēt nodokļa apmēra noteikšanu.</w:t>
      </w:r>
    </w:p>
    <w:p w14:paraId="24BF2BF7" w14:textId="77777777" w:rsidR="002537D5" w:rsidRDefault="002537D5" w:rsidP="009838AB">
      <w:pPr>
        <w:spacing w:line="276" w:lineRule="auto"/>
        <w:ind w:firstLine="567"/>
        <w:jc w:val="both"/>
      </w:pPr>
      <w:r>
        <w:lastRenderedPageBreak/>
        <w:t>Minētā panta otrā daļa noteic:</w:t>
      </w:r>
      <w:r w:rsidRPr="00EC2FE1">
        <w:t xml:space="preserve"> nodokļu administrācija papildus aprēķina nodokļus saskaņā ar konkrēto nodokļu likumiem, ja, nosakot nodokļu maksājumu apmēru, ir pārkāpti likumi, Ministru kabineta noteikumi vai vietējo pašvaldību saistošie noteikumi, kā arī samazina nodokļa maksājuma apmēru triju gadu laikā pēc likumā noteiktā maksāšanas termiņa</w:t>
      </w:r>
      <w:r>
        <w:t xml:space="preserve">. </w:t>
      </w:r>
    </w:p>
    <w:bookmarkEnd w:id="1"/>
    <w:p w14:paraId="72AF782F" w14:textId="1B0C7BF7" w:rsidR="00551CBA" w:rsidRDefault="00707A66" w:rsidP="00D84AC8">
      <w:pPr>
        <w:spacing w:line="276" w:lineRule="auto"/>
        <w:ind w:firstLine="567"/>
        <w:jc w:val="both"/>
      </w:pPr>
      <w:r w:rsidRPr="00AF499C">
        <w:t xml:space="preserve">Apgabaltiesa </w:t>
      </w:r>
      <w:r>
        <w:t>pa</w:t>
      </w:r>
      <w:r w:rsidR="00AF499C">
        <w:t xml:space="preserve">reizi ievērojusi, ka </w:t>
      </w:r>
      <w:r w:rsidR="009838AB">
        <w:t xml:space="preserve">likuma „Par nodokļiem un nodevām” </w:t>
      </w:r>
      <w:proofErr w:type="gramStart"/>
      <w:r w:rsidR="009838AB">
        <w:t>23.panta</w:t>
      </w:r>
      <w:proofErr w:type="gramEnd"/>
      <w:r w:rsidR="009838AB">
        <w:t xml:space="preserve"> pirm</w:t>
      </w:r>
      <w:r w:rsidR="00AF499C">
        <w:t>aj</w:t>
      </w:r>
      <w:r w:rsidR="009838AB">
        <w:t>ā daļ</w:t>
      </w:r>
      <w:r w:rsidR="00AF499C">
        <w:t xml:space="preserve">ā tiek runāts par </w:t>
      </w:r>
      <w:r>
        <w:t xml:space="preserve">nodokļu administrācijas tiesībām </w:t>
      </w:r>
      <w:r w:rsidR="00EC2FE1">
        <w:t>precizēt maksājamo nodokli</w:t>
      </w:r>
      <w:r>
        <w:t xml:space="preserve"> audita rezultātā. Tomēr </w:t>
      </w:r>
      <w:r w:rsidR="00AF499C">
        <w:t>ne no šīs</w:t>
      </w:r>
      <w:r w:rsidR="003C7878">
        <w:t xml:space="preserve">, ne no otrās </w:t>
      </w:r>
      <w:proofErr w:type="gramStart"/>
      <w:r w:rsidR="003C7878">
        <w:t>23.panta</w:t>
      </w:r>
      <w:proofErr w:type="gramEnd"/>
      <w:r w:rsidR="003C7878">
        <w:t xml:space="preserve"> daļas </w:t>
      </w:r>
      <w:r w:rsidR="009838AB">
        <w:t xml:space="preserve">nav </w:t>
      </w:r>
      <w:r w:rsidR="003C7878">
        <w:t xml:space="preserve">secināms, ka jebkurā gadījumā nodokli var precizēt, ievērojot vienīgi audita procedūru. </w:t>
      </w:r>
      <w:r w:rsidR="009930C1">
        <w:t xml:space="preserve">Audita ietvaros, kā tas ir, piemēram, pievienotās vērtības nodokļa, uzņēmumu ienākuma nodokļa u.c. gadījumos, tiek pārbaudīti (revidēti) privātpersonas grāmatvedības dokumenti, un tas, vai šī persona pareizi (tostarp atbilstoši) atspoguļojusi un deklarējusi savu saimniecisko darbību un aprēķinājusi nodokļus. </w:t>
      </w:r>
      <w:r w:rsidR="003C7878">
        <w:t>T</w:t>
      </w:r>
      <w:r w:rsidR="009930C1">
        <w:t xml:space="preserve">omēr </w:t>
      </w:r>
      <w:r w:rsidR="003C7878">
        <w:t>n</w:t>
      </w:r>
      <w:r w:rsidR="00D84AC8">
        <w:t>e vienmēr audita veikšana ir vispiemērotākā nodokļa samaksas pareizības pārbaudes forma.</w:t>
      </w:r>
      <w:r w:rsidR="009930C1">
        <w:t xml:space="preserve"> Jāņem vērā, ka n</w:t>
      </w:r>
      <w:r w:rsidR="00D84AC8">
        <w:t>ekustamā īpašuma nodok</w:t>
      </w:r>
      <w:r w:rsidR="009930C1">
        <w:t>li</w:t>
      </w:r>
      <w:r w:rsidR="00D84AC8">
        <w:t xml:space="preserve"> aprēķina pašvaldība</w:t>
      </w:r>
      <w:r w:rsidR="00D84AC8" w:rsidRPr="0085066D">
        <w:t xml:space="preserve"> </w:t>
      </w:r>
      <w:r w:rsidR="00D84AC8">
        <w:t>pati, pamatojoties uz savā rīcībā esošajām ziņām. Tātad arī secinājumu par to, vai nodoklis iepriekš aprēķināts pareizi, pašvaldība var izdarīt, vēlreiz pārbaudot savā rīcībā esošo informāciju, nevis uzsākot privātpersonas auditu.</w:t>
      </w:r>
      <w:r w:rsidR="004D08B6">
        <w:t xml:space="preserve"> Līdz ar to n</w:t>
      </w:r>
      <w:r w:rsidR="003C7878">
        <w:t xml:space="preserve">av </w:t>
      </w:r>
      <w:r w:rsidR="004D08B6">
        <w:t>pamata</w:t>
      </w:r>
      <w:r w:rsidR="009930C1">
        <w:t xml:space="preserve"> atzinumam</w:t>
      </w:r>
      <w:r w:rsidR="004D08B6">
        <w:t>, ka pašvaldība</w:t>
      </w:r>
      <w:r w:rsidR="009930C1">
        <w:t>i</w:t>
      </w:r>
      <w:r w:rsidR="004D08B6">
        <w:t xml:space="preserve"> nekustamā īpašuma nodokļa samaksas pareizības pārbaudei </w:t>
      </w:r>
      <w:r w:rsidR="009930C1">
        <w:t xml:space="preserve">ikreiz jāveic </w:t>
      </w:r>
      <w:r w:rsidR="004D08B6">
        <w:t>audit</w:t>
      </w:r>
      <w:r w:rsidR="009930C1">
        <w:t>s</w:t>
      </w:r>
      <w:r w:rsidR="004D08B6">
        <w:t>.</w:t>
      </w:r>
    </w:p>
    <w:p w14:paraId="0B3C0283" w14:textId="77777777" w:rsidR="00B86ECC" w:rsidRDefault="00B86ECC" w:rsidP="00001798">
      <w:pPr>
        <w:spacing w:line="276" w:lineRule="auto"/>
        <w:ind w:firstLine="567"/>
        <w:jc w:val="both"/>
      </w:pPr>
    </w:p>
    <w:p w14:paraId="18390434" w14:textId="195054C4" w:rsidR="00551CBA" w:rsidRDefault="00B86ECC" w:rsidP="00AE6A56">
      <w:pPr>
        <w:spacing w:line="276" w:lineRule="auto"/>
        <w:ind w:firstLine="567"/>
        <w:jc w:val="both"/>
      </w:pPr>
      <w:r>
        <w:t>[</w:t>
      </w:r>
      <w:r w:rsidR="0005317B">
        <w:t>14</w:t>
      </w:r>
      <w:r>
        <w:t xml:space="preserve">] </w:t>
      </w:r>
      <w:r w:rsidR="00FB11E6">
        <w:t xml:space="preserve">Apgabaltiesas spriedumā minētais </w:t>
      </w:r>
      <w:r>
        <w:t xml:space="preserve">un pieteicējas paskaidrojumos uzsvērtais </w:t>
      </w:r>
      <w:r w:rsidR="00FB11E6">
        <w:t>a</w:t>
      </w:r>
      <w:r w:rsidR="005C04E7">
        <w:t>pstāklis, ka pieteicējai bija nosūtīti maksāšanas paziņojumi par iepriek</w:t>
      </w:r>
      <w:r>
        <w:t xml:space="preserve">šējiem trim taksācijas </w:t>
      </w:r>
      <w:r w:rsidR="00290F2D">
        <w:t xml:space="preserve">periodiem, </w:t>
      </w:r>
      <w:r>
        <w:t>un tie nav apstrīdēti</w:t>
      </w:r>
      <w:r w:rsidR="005C04E7">
        <w:t xml:space="preserve">, neliedz pašvaldībai </w:t>
      </w:r>
      <w:r>
        <w:t xml:space="preserve">precizēt </w:t>
      </w:r>
      <w:r w:rsidR="00290F2D">
        <w:t xml:space="preserve">maksājamās nodokļa summas. </w:t>
      </w:r>
      <w:r w:rsidR="00001798">
        <w:t xml:space="preserve">Senāts </w:t>
      </w:r>
      <w:r w:rsidR="00290F2D">
        <w:t xml:space="preserve">arī </w:t>
      </w:r>
      <w:r w:rsidR="00001798">
        <w:t>iepriekš norādījis, ka l</w:t>
      </w:r>
      <w:r w:rsidR="005C04E7">
        <w:t xml:space="preserve">ikums „Par nekustamā īpašuma nodokli” noteic vispārīgo nodokļa maksāšanas kārtību, proti, pašvaldība atbilstoši tās rīcībā esošajām ziņām katra gada sākumā nosūta nodokļu maksātājam maksāšanas paziņojumu, kuru strīda gadījumā nodokļu maksātājs var apstrīdēt un pārsūdzēt attiecīgi par kārtējā gada nodokļa apjomu </w:t>
      </w:r>
      <w:proofErr w:type="gramStart"/>
      <w:r w:rsidR="005C04E7">
        <w:t>(</w:t>
      </w:r>
      <w:proofErr w:type="gramEnd"/>
      <w:r w:rsidR="005C04E7">
        <w:t>likuma „Par nekustamā īpašuma nodokli</w:t>
      </w:r>
      <w:r w:rsidR="00290F2D">
        <w:t>”</w:t>
      </w:r>
      <w:r w:rsidR="005C04E7">
        <w:t xml:space="preserve"> 6.pants). Savukārt likuma „Par nodokļiem un nodevām” 23.panta otrā daļa paredz tiesības nodokļu administrācijai veikt papildu nodokļu aprēķinu par iepriekšējiem trim gadiem tieši tādos gadījumos, ja kaut kāda iemesla dēļ iepriekšējos gados </w:t>
      </w:r>
      <w:r w:rsidR="00001798">
        <w:t>nodokļu aprēķins bijis kļūdains (</w:t>
      </w:r>
      <w:bookmarkStart w:id="2" w:name="_Hlk63079555"/>
      <w:r w:rsidR="00001798" w:rsidRPr="00001798">
        <w:rPr>
          <w:i/>
        </w:rPr>
        <w:t>Senāta 2015.gada 10.n</w:t>
      </w:r>
      <w:r w:rsidR="00EA6B30">
        <w:rPr>
          <w:i/>
        </w:rPr>
        <w:t>ovembra sprieduma lietā Nr. SKA</w:t>
      </w:r>
      <w:r w:rsidR="00EA6B30">
        <w:rPr>
          <w:i/>
        </w:rPr>
        <w:noBreakHyphen/>
      </w:r>
      <w:r w:rsidR="00001798" w:rsidRPr="00001798">
        <w:rPr>
          <w:i/>
        </w:rPr>
        <w:t xml:space="preserve">249/2015 (A420486411) </w:t>
      </w:r>
      <w:bookmarkEnd w:id="2"/>
      <w:r w:rsidR="00001798" w:rsidRPr="00001798">
        <w:rPr>
          <w:i/>
        </w:rPr>
        <w:t>14.punkt</w:t>
      </w:r>
      <w:r w:rsidR="00C1196C">
        <w:rPr>
          <w:i/>
        </w:rPr>
        <w:t>s</w:t>
      </w:r>
      <w:r w:rsidR="00001798">
        <w:t xml:space="preserve">). </w:t>
      </w:r>
    </w:p>
    <w:p w14:paraId="5E630399" w14:textId="0B2E79E7" w:rsidR="00EA6B30" w:rsidRDefault="00EA6B30" w:rsidP="00EA6B30">
      <w:pPr>
        <w:spacing w:line="276" w:lineRule="auto"/>
        <w:ind w:firstLine="567"/>
        <w:jc w:val="both"/>
      </w:pPr>
      <w:r>
        <w:t>M</w:t>
      </w:r>
      <w:r w:rsidRPr="00835DE6">
        <w:t xml:space="preserve">inētais nodrošina, ka valsts nezaudē tos nodokļu maksājumus, kuri konkrētā gadījumā kā likumā paredzēti objektīvi ir maksājami. Vienlaikus normā paredzētais trīs gadu termiņš kalpo noteiktībai un skaidrībai nodokļa maksātāja interesēs, tādējādi valstij deklarējot, cik tālu nodokļu tiesiskās attiecības par iepriekšēju periodu var tikt koriģētas pat tad, ja nodokļa samaksas nepareizība bijusi (sal. </w:t>
      </w:r>
      <w:bookmarkStart w:id="3" w:name="_Hlk63079552"/>
      <w:r w:rsidRPr="00835DE6">
        <w:rPr>
          <w:i/>
        </w:rPr>
        <w:t xml:space="preserve">Senāta </w:t>
      </w:r>
      <w:proofErr w:type="gramStart"/>
      <w:r w:rsidRPr="00835DE6">
        <w:rPr>
          <w:i/>
        </w:rPr>
        <w:t>2018.gada</w:t>
      </w:r>
      <w:proofErr w:type="gramEnd"/>
      <w:r w:rsidRPr="00835DE6">
        <w:rPr>
          <w:i/>
        </w:rPr>
        <w:t xml:space="preserve"> 3.jūlija sprieduma lietā Nr. SKA</w:t>
      </w:r>
      <w:r w:rsidRPr="00835DE6">
        <w:rPr>
          <w:i/>
        </w:rPr>
        <w:noBreakHyphen/>
        <w:t>109/2018 (ECLI:LV:AT:2018:0703.A420320914.2.S)</w:t>
      </w:r>
      <w:bookmarkEnd w:id="3"/>
      <w:r w:rsidRPr="00835DE6">
        <w:rPr>
          <w:i/>
        </w:rPr>
        <w:t xml:space="preserve"> 7.punkts</w:t>
      </w:r>
      <w:r w:rsidRPr="00835DE6">
        <w:t>).</w:t>
      </w:r>
    </w:p>
    <w:p w14:paraId="178DF414" w14:textId="77777777" w:rsidR="00B86ECC" w:rsidRDefault="00B86ECC" w:rsidP="00EA6B30">
      <w:pPr>
        <w:spacing w:line="276" w:lineRule="auto"/>
        <w:jc w:val="both"/>
      </w:pPr>
    </w:p>
    <w:p w14:paraId="3BD96188" w14:textId="27AFFC8C" w:rsidR="00DB3B3A" w:rsidRPr="00DB3B3A" w:rsidRDefault="00B86ECC" w:rsidP="00001798">
      <w:pPr>
        <w:spacing w:line="276" w:lineRule="auto"/>
        <w:ind w:firstLine="567"/>
        <w:jc w:val="both"/>
      </w:pPr>
      <w:r>
        <w:t>[</w:t>
      </w:r>
      <w:r w:rsidR="0005317B">
        <w:t>15</w:t>
      </w:r>
      <w:r>
        <w:t xml:space="preserve">] Apkopojot minēto, apgabaltiesa ir nepareizi interpretējusi likuma „Par nodokļiem un nodevām” </w:t>
      </w:r>
      <w:proofErr w:type="gramStart"/>
      <w:r>
        <w:t>23.panta</w:t>
      </w:r>
      <w:proofErr w:type="gramEnd"/>
      <w:r>
        <w:t xml:space="preserve"> otro daļu un tas novedis pie kļūdaina secinājuma, ka pašvaldībai saskaņā ar attiecīgo normu nebija tiesību precizēt nekustamā īpašuma nodokļa apmēru par iepriekšējiem trim gadiem, </w:t>
      </w:r>
      <w:r w:rsidR="00290F2D">
        <w:t xml:space="preserve">jo nav veikts </w:t>
      </w:r>
      <w:r w:rsidR="009F573B">
        <w:t xml:space="preserve">nodokļa </w:t>
      </w:r>
      <w:r w:rsidR="00290F2D">
        <w:t>audits</w:t>
      </w:r>
      <w:r>
        <w:t xml:space="preserve">. </w:t>
      </w:r>
      <w:r w:rsidR="00290F2D">
        <w:t>Tādēļ</w:t>
      </w:r>
      <w:r>
        <w:t xml:space="preserve"> apgabaltiesas spriedums ir atceļams daļā, kurā atcelts Rīgas domes 2016.gada 11.oktobra </w:t>
      </w:r>
      <w:r w:rsidRPr="00DB3B3A">
        <w:t>lēmums daļā, kurā atstāts negrozīts pārvaldes 2016.gada 15.augusta lēmums daļā par nekustamā īpašuma nodokļa aprēķinu par 2013.gada sešiem mēnešiem, 2014. un 2015.gadu.</w:t>
      </w:r>
      <w:r w:rsidR="00DB3B3A" w:rsidRPr="00DB3B3A">
        <w:t xml:space="preserve"> </w:t>
      </w:r>
      <w:r w:rsidRPr="00DB3B3A">
        <w:t>Lieta nosūtāma apgabaltiesai jaunai izskatīšanai attiecīgajā daļā</w:t>
      </w:r>
      <w:r w:rsidR="0005317B" w:rsidRPr="00DB3B3A">
        <w:t>.</w:t>
      </w:r>
      <w:r w:rsidR="00DB3B3A" w:rsidRPr="00DB3B3A">
        <w:t xml:space="preserve"> </w:t>
      </w:r>
    </w:p>
    <w:p w14:paraId="1D7F7613" w14:textId="766DA5FB" w:rsidR="00DB3B3A" w:rsidRPr="00DB3B3A" w:rsidRDefault="00290F2D" w:rsidP="00001798">
      <w:pPr>
        <w:spacing w:line="276" w:lineRule="auto"/>
        <w:ind w:firstLine="567"/>
        <w:jc w:val="both"/>
      </w:pPr>
      <w:r>
        <w:lastRenderedPageBreak/>
        <w:t>Ievērojot minēto un to, ka lietas daļā izbeigta tiesvedība, Senāts precizē, ka</w:t>
      </w:r>
      <w:r w:rsidR="00CF3BBD">
        <w:t>,</w:t>
      </w:r>
      <w:r>
        <w:t xml:space="preserve"> i</w:t>
      </w:r>
      <w:r w:rsidR="00DB3B3A" w:rsidRPr="00DB3B3A">
        <w:t xml:space="preserve">zskatot lietu no jauna, </w:t>
      </w:r>
      <w:r w:rsidR="00DB3B3A">
        <w:t xml:space="preserve">tiesai </w:t>
      </w:r>
      <w:r w:rsidR="00DB3B3A" w:rsidRPr="00DB3B3A">
        <w:t xml:space="preserve">jāpārbauda, vai pieteicējai </w:t>
      </w:r>
      <w:r>
        <w:t>pareizi</w:t>
      </w:r>
      <w:r w:rsidR="00DB3B3A" w:rsidRPr="00DB3B3A">
        <w:t xml:space="preserve"> aprēķināts nekustamā īpašuma nodoklis par nekustamo īpašumu </w:t>
      </w:r>
      <w:r w:rsidR="007575EA">
        <w:t>[adrese A]</w:t>
      </w:r>
      <w:r w:rsidR="00DB3B3A" w:rsidRPr="00DB3B3A">
        <w:t xml:space="preserve">, par </w:t>
      </w:r>
      <w:proofErr w:type="gramStart"/>
      <w:r w:rsidR="00DB3B3A" w:rsidRPr="00DB3B3A">
        <w:t>2013.gada</w:t>
      </w:r>
      <w:proofErr w:type="gramEnd"/>
      <w:r w:rsidR="00DB3B3A" w:rsidRPr="00DB3B3A">
        <w:t xml:space="preserve"> sešiem mēnešiem, 2014. un 2015.gadu</w:t>
      </w:r>
      <w:r w:rsidR="00DB3B3A">
        <w:t xml:space="preserve">, un konkrēti, </w:t>
      </w:r>
      <w:r>
        <w:t xml:space="preserve">par </w:t>
      </w:r>
      <w:r w:rsidR="00DB3B3A" w:rsidRPr="00DB3B3A">
        <w:t xml:space="preserve">minētajā ēkā ietilpstošajām telpu grupām ar kadastra apzīmējumu </w:t>
      </w:r>
      <w:r w:rsidR="007575EA">
        <w:t>[numurs B]</w:t>
      </w:r>
      <w:r w:rsidR="00DB3B3A" w:rsidRPr="00DB3B3A">
        <w:t xml:space="preserve"> un </w:t>
      </w:r>
      <w:r w:rsidR="007575EA">
        <w:t>[numurs C]</w:t>
      </w:r>
      <w:r w:rsidR="00DB3B3A" w:rsidRPr="00DB3B3A">
        <w:t xml:space="preserve"> un tām piekrītošajām koplietošanas telpām</w:t>
      </w:r>
      <w:r w:rsidR="00DB3B3A">
        <w:t xml:space="preserve">. </w:t>
      </w:r>
    </w:p>
    <w:p w14:paraId="3DE17E4F" w14:textId="77777777" w:rsidR="00F35ACA" w:rsidRDefault="00F35ACA" w:rsidP="00F35ACA">
      <w:pPr>
        <w:spacing w:line="276" w:lineRule="auto"/>
        <w:jc w:val="center"/>
        <w:rPr>
          <w:b/>
        </w:rPr>
      </w:pPr>
    </w:p>
    <w:p w14:paraId="0EB77A83" w14:textId="77777777" w:rsidR="00F35ACA" w:rsidRPr="0082381C" w:rsidRDefault="00F35ACA" w:rsidP="00F35ACA">
      <w:pPr>
        <w:spacing w:line="276" w:lineRule="auto"/>
        <w:jc w:val="center"/>
        <w:rPr>
          <w:b/>
        </w:rPr>
      </w:pPr>
      <w:r w:rsidRPr="0082381C">
        <w:rPr>
          <w:b/>
        </w:rPr>
        <w:t>Rezolutīvā daļa</w:t>
      </w:r>
    </w:p>
    <w:p w14:paraId="2FE3B6F4" w14:textId="77777777" w:rsidR="00F35ACA" w:rsidRPr="0082381C" w:rsidRDefault="00F35ACA" w:rsidP="00F35ACA">
      <w:pPr>
        <w:spacing w:line="276" w:lineRule="auto"/>
        <w:ind w:firstLine="567"/>
        <w:jc w:val="both"/>
        <w:rPr>
          <w:bCs/>
          <w:spacing w:val="70"/>
        </w:rPr>
      </w:pPr>
    </w:p>
    <w:p w14:paraId="4DEE6D6E" w14:textId="77777777" w:rsidR="00F35ACA" w:rsidRPr="0082381C" w:rsidRDefault="00F35ACA" w:rsidP="00F35ACA">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00001798">
        <w:rPr>
          <w:rFonts w:eastAsiaTheme="minorHAnsi"/>
          <w:lang w:eastAsia="en-US"/>
        </w:rPr>
        <w:t>129.</w:t>
      </w:r>
      <w:proofErr w:type="gramStart"/>
      <w:r w:rsidR="00001798" w:rsidRPr="000939A5">
        <w:rPr>
          <w:rFonts w:eastAsiaTheme="minorHAnsi"/>
          <w:vertAlign w:val="superscript"/>
          <w:lang w:eastAsia="en-US"/>
        </w:rPr>
        <w:t>1</w:t>
      </w:r>
      <w:r w:rsidR="00001798">
        <w:rPr>
          <w:rFonts w:eastAsiaTheme="minorHAnsi"/>
          <w:lang w:eastAsia="en-US"/>
        </w:rPr>
        <w:t>panta</w:t>
      </w:r>
      <w:proofErr w:type="gramEnd"/>
      <w:r w:rsidR="00001798">
        <w:rPr>
          <w:rFonts w:eastAsiaTheme="minorHAnsi"/>
          <w:lang w:eastAsia="en-US"/>
        </w:rPr>
        <w:t xml:space="preserve"> pirmās daļas 1.punktu, </w:t>
      </w:r>
      <w:r w:rsidR="000939A5">
        <w:rPr>
          <w:rFonts w:eastAsiaTheme="minorHAnsi"/>
          <w:lang w:eastAsia="en-US"/>
        </w:rPr>
        <w:t xml:space="preserve">282.panta 7.punktu, </w:t>
      </w:r>
      <w:r w:rsidR="00001798" w:rsidRPr="00001798">
        <w:rPr>
          <w:rFonts w:eastAsiaTheme="minorHAnsi"/>
          <w:lang w:eastAsia="en-US"/>
        </w:rPr>
        <w:t>348.panta pirmās daļas 2. un 3</w:t>
      </w:r>
      <w:r w:rsidRPr="00001798">
        <w:rPr>
          <w:rFonts w:eastAsiaTheme="minorHAnsi"/>
          <w:lang w:eastAsia="en-US"/>
        </w:rPr>
        <w:t>.punktu un 351</w:t>
      </w:r>
      <w:r w:rsidRPr="00A265B2">
        <w:rPr>
          <w:rFonts w:eastAsiaTheme="minorHAnsi"/>
          <w:lang w:eastAsia="en-US"/>
        </w:rPr>
        <w:t>.pantu</w:t>
      </w:r>
      <w:r w:rsidRPr="00A265B2">
        <w:t>, Senāts</w:t>
      </w:r>
    </w:p>
    <w:p w14:paraId="4EE8F70B" w14:textId="77777777" w:rsidR="00F35ACA" w:rsidRDefault="00F35ACA" w:rsidP="00F35ACA">
      <w:pPr>
        <w:spacing w:line="276" w:lineRule="auto"/>
        <w:jc w:val="center"/>
        <w:rPr>
          <w:b/>
        </w:rPr>
      </w:pPr>
    </w:p>
    <w:p w14:paraId="5A5A31EB" w14:textId="77777777" w:rsidR="00F35ACA" w:rsidRPr="0082381C" w:rsidRDefault="00F35ACA" w:rsidP="00F35ACA">
      <w:pPr>
        <w:spacing w:line="276" w:lineRule="auto"/>
        <w:jc w:val="center"/>
        <w:rPr>
          <w:b/>
        </w:rPr>
      </w:pPr>
      <w:r>
        <w:rPr>
          <w:b/>
        </w:rPr>
        <w:t>n</w:t>
      </w:r>
      <w:r w:rsidRPr="0082381C">
        <w:rPr>
          <w:b/>
        </w:rPr>
        <w:t>osprieda</w:t>
      </w:r>
    </w:p>
    <w:p w14:paraId="5139E4CE" w14:textId="77777777" w:rsidR="00F35ACA" w:rsidRPr="0082381C" w:rsidRDefault="00F35ACA" w:rsidP="00F35ACA">
      <w:pPr>
        <w:spacing w:line="276" w:lineRule="auto"/>
        <w:ind w:firstLine="567"/>
        <w:jc w:val="center"/>
        <w:rPr>
          <w:b/>
        </w:rPr>
      </w:pPr>
    </w:p>
    <w:p w14:paraId="350B83E9" w14:textId="3C2A9EE8" w:rsidR="000939A5" w:rsidRDefault="00001798" w:rsidP="000939A5">
      <w:pPr>
        <w:spacing w:line="276" w:lineRule="auto"/>
        <w:ind w:firstLine="567"/>
        <w:jc w:val="both"/>
        <w:rPr>
          <w:rFonts w:eastAsiaTheme="minorHAnsi"/>
          <w:lang w:eastAsia="en-US"/>
        </w:rPr>
      </w:pPr>
      <w:r w:rsidRPr="00001798">
        <w:rPr>
          <w:rFonts w:eastAsiaTheme="minorHAnsi"/>
          <w:lang w:eastAsia="en-US"/>
        </w:rPr>
        <w:t xml:space="preserve">Atcelt Administratīvās apgabaltiesas </w:t>
      </w:r>
      <w:proofErr w:type="gramStart"/>
      <w:r w:rsidRPr="00001798">
        <w:rPr>
          <w:rFonts w:eastAsiaTheme="minorHAnsi"/>
          <w:lang w:eastAsia="en-US"/>
        </w:rPr>
        <w:t>2018.gada</w:t>
      </w:r>
      <w:proofErr w:type="gramEnd"/>
      <w:r w:rsidRPr="00001798">
        <w:rPr>
          <w:rFonts w:eastAsiaTheme="minorHAnsi"/>
          <w:lang w:eastAsia="en-US"/>
        </w:rPr>
        <w:t xml:space="preserve"> 30.janvāra spriedumu daļā, kurā </w:t>
      </w:r>
      <w:r w:rsidR="000939A5">
        <w:rPr>
          <w:rFonts w:eastAsiaTheme="minorHAnsi"/>
          <w:lang w:eastAsia="en-US"/>
        </w:rPr>
        <w:t xml:space="preserve">atcelts </w:t>
      </w:r>
      <w:r w:rsidRPr="00001798">
        <w:rPr>
          <w:rFonts w:eastAsiaTheme="minorHAnsi"/>
          <w:lang w:eastAsia="en-US"/>
        </w:rPr>
        <w:t>Rīgas d</w:t>
      </w:r>
      <w:r w:rsidR="000939A5">
        <w:rPr>
          <w:rFonts w:eastAsiaTheme="minorHAnsi"/>
          <w:lang w:eastAsia="en-US"/>
        </w:rPr>
        <w:t xml:space="preserve">omes 2016.gada 11.oktobra lēmums </w:t>
      </w:r>
      <w:r w:rsidRPr="00001798">
        <w:rPr>
          <w:rFonts w:eastAsiaTheme="minorHAnsi"/>
          <w:lang w:eastAsia="en-US"/>
        </w:rPr>
        <w:t>Nr.</w:t>
      </w:r>
      <w:r w:rsidR="000939A5">
        <w:rPr>
          <w:rFonts w:eastAsiaTheme="minorHAnsi"/>
          <w:lang w:eastAsia="en-US"/>
        </w:rPr>
        <w:t> </w:t>
      </w:r>
      <w:r w:rsidRPr="00001798">
        <w:rPr>
          <w:rFonts w:eastAsiaTheme="minorHAnsi"/>
          <w:lang w:eastAsia="en-US"/>
        </w:rPr>
        <w:t>2-30/RD-16-3</w:t>
      </w:r>
      <w:r w:rsidRPr="00DB3B3A">
        <w:rPr>
          <w:rFonts w:eastAsiaTheme="minorHAnsi"/>
          <w:lang w:eastAsia="en-US"/>
        </w:rPr>
        <w:t xml:space="preserve">88-ap daļā, </w:t>
      </w:r>
      <w:r w:rsidR="000939A5" w:rsidRPr="00DB3B3A">
        <w:rPr>
          <w:rFonts w:eastAsiaTheme="minorHAnsi"/>
          <w:lang w:eastAsia="en-US"/>
        </w:rPr>
        <w:t xml:space="preserve">kas attiecas uz nekustamā īpašuma nodokļa aprēķinu par </w:t>
      </w:r>
      <w:r w:rsidR="00DB3B3A" w:rsidRPr="00DB3B3A">
        <w:rPr>
          <w:rFonts w:eastAsiaTheme="minorHAnsi"/>
          <w:lang w:eastAsia="en-US"/>
        </w:rPr>
        <w:t xml:space="preserve">2013.gada sešiem mēnešiem, 2014., 2015. un </w:t>
      </w:r>
      <w:r w:rsidR="000939A5" w:rsidRPr="00DB3B3A">
        <w:rPr>
          <w:rFonts w:eastAsiaTheme="minorHAnsi"/>
          <w:lang w:eastAsia="en-US"/>
        </w:rPr>
        <w:t xml:space="preserve">2016.gadu par telpu grupu ar kadastra apzīmējumu </w:t>
      </w:r>
      <w:r w:rsidR="00FB11E6" w:rsidRPr="00DB3B3A">
        <w:rPr>
          <w:rFonts w:eastAsiaTheme="minorHAnsi"/>
          <w:lang w:eastAsia="en-US"/>
        </w:rPr>
        <w:t> </w:t>
      </w:r>
      <w:r w:rsidR="007575EA">
        <w:rPr>
          <w:rFonts w:eastAsiaTheme="minorHAnsi"/>
          <w:lang w:eastAsia="en-US"/>
        </w:rPr>
        <w:t>[numurs A]</w:t>
      </w:r>
      <w:r w:rsidR="000939A5" w:rsidRPr="00DB3B3A">
        <w:rPr>
          <w:rFonts w:eastAsiaTheme="minorHAnsi"/>
          <w:lang w:eastAsia="en-US"/>
        </w:rPr>
        <w:t>, kas ietilpst nekustamajā ī</w:t>
      </w:r>
      <w:r w:rsidR="00FB11E6" w:rsidRPr="00DB3B3A">
        <w:rPr>
          <w:rFonts w:eastAsiaTheme="minorHAnsi"/>
          <w:lang w:eastAsia="en-US"/>
        </w:rPr>
        <w:t xml:space="preserve">pašumā </w:t>
      </w:r>
      <w:r w:rsidR="007575EA">
        <w:rPr>
          <w:rFonts w:eastAsiaTheme="minorHAnsi"/>
          <w:lang w:eastAsia="en-US"/>
        </w:rPr>
        <w:t>[adrese A]</w:t>
      </w:r>
      <w:r w:rsidR="00FB11E6" w:rsidRPr="00DB3B3A">
        <w:rPr>
          <w:rFonts w:eastAsiaTheme="minorHAnsi"/>
          <w:lang w:eastAsia="en-US"/>
        </w:rPr>
        <w:t xml:space="preserve">, un izbeigt </w:t>
      </w:r>
      <w:r w:rsidR="00C82884" w:rsidRPr="00DB3B3A">
        <w:rPr>
          <w:rFonts w:eastAsiaTheme="minorHAnsi"/>
          <w:lang w:eastAsia="en-US"/>
        </w:rPr>
        <w:t xml:space="preserve">tiesvedību </w:t>
      </w:r>
      <w:r w:rsidR="00FB11E6" w:rsidRPr="00DB3B3A">
        <w:rPr>
          <w:rFonts w:eastAsiaTheme="minorHAnsi"/>
          <w:lang w:eastAsia="en-US"/>
        </w:rPr>
        <w:t>attiecīgajā lietas daļā.</w:t>
      </w:r>
    </w:p>
    <w:p w14:paraId="15D049A7" w14:textId="414DD689" w:rsidR="000939A5" w:rsidRDefault="000939A5" w:rsidP="00DB3B3A">
      <w:pPr>
        <w:spacing w:line="276" w:lineRule="auto"/>
        <w:ind w:firstLine="567"/>
        <w:jc w:val="both"/>
        <w:rPr>
          <w:rFonts w:eastAsiaTheme="minorHAnsi"/>
          <w:lang w:eastAsia="en-US"/>
        </w:rPr>
      </w:pPr>
      <w:r>
        <w:rPr>
          <w:rFonts w:eastAsiaTheme="minorHAnsi"/>
          <w:lang w:eastAsia="en-US"/>
        </w:rPr>
        <w:t xml:space="preserve">Atcelt Administratīvās apgabaltiesas </w:t>
      </w:r>
      <w:proofErr w:type="gramStart"/>
      <w:r>
        <w:rPr>
          <w:rFonts w:eastAsiaTheme="minorHAnsi"/>
          <w:lang w:eastAsia="en-US"/>
        </w:rPr>
        <w:t>2018.gada</w:t>
      </w:r>
      <w:proofErr w:type="gramEnd"/>
      <w:r>
        <w:rPr>
          <w:rFonts w:eastAsiaTheme="minorHAnsi"/>
          <w:lang w:eastAsia="en-US"/>
        </w:rPr>
        <w:t xml:space="preserve"> 30.janvāra </w:t>
      </w:r>
      <w:r w:rsidRPr="00DB3B3A">
        <w:rPr>
          <w:rFonts w:eastAsiaTheme="minorHAnsi"/>
          <w:lang w:eastAsia="en-US"/>
        </w:rPr>
        <w:t>spriedumu daļā, kurā atcelts Rīgas domes 2016.gada 11.oktobra lēmums Nr. 2-30/RD-16-388-ap daļā, kas attiecas uz nekustamā īpašuma nodokļa aprēķin</w:t>
      </w:r>
      <w:r w:rsidR="00A9194C" w:rsidRPr="00DB3B3A">
        <w:rPr>
          <w:rFonts w:eastAsiaTheme="minorHAnsi"/>
          <w:lang w:eastAsia="en-US"/>
        </w:rPr>
        <w:t>u par 2013.</w:t>
      </w:r>
      <w:r w:rsidR="00DB3B3A">
        <w:rPr>
          <w:rFonts w:eastAsiaTheme="minorHAnsi"/>
          <w:lang w:eastAsia="en-US"/>
        </w:rPr>
        <w:t>gada sešiem mēnešiem</w:t>
      </w:r>
      <w:r w:rsidR="00A9194C" w:rsidRPr="00DB3B3A">
        <w:rPr>
          <w:rFonts w:eastAsiaTheme="minorHAnsi"/>
          <w:lang w:eastAsia="en-US"/>
        </w:rPr>
        <w:t>, 2014. un 2015.gadu</w:t>
      </w:r>
      <w:r w:rsidR="00DB3B3A">
        <w:rPr>
          <w:rFonts w:eastAsiaTheme="minorHAnsi"/>
          <w:lang w:eastAsia="en-US"/>
        </w:rPr>
        <w:t xml:space="preserve"> par ēkā </w:t>
      </w:r>
      <w:r w:rsidR="007575EA">
        <w:rPr>
          <w:rFonts w:eastAsiaTheme="minorHAnsi"/>
          <w:lang w:eastAsia="en-US"/>
        </w:rPr>
        <w:t>[adrese A]</w:t>
      </w:r>
      <w:r w:rsidR="00DB3B3A">
        <w:rPr>
          <w:rFonts w:eastAsiaTheme="minorHAnsi"/>
          <w:lang w:eastAsia="en-US"/>
        </w:rPr>
        <w:t xml:space="preserve">, ietilpstošajām telpu grupām ar kadastra apzīmējumu </w:t>
      </w:r>
      <w:r w:rsidR="007575EA">
        <w:t>[numurs B]</w:t>
      </w:r>
      <w:r w:rsidR="00DB3B3A" w:rsidRPr="00DB3B3A">
        <w:t xml:space="preserve"> un </w:t>
      </w:r>
      <w:r w:rsidR="007575EA">
        <w:t>[numurs C]</w:t>
      </w:r>
      <w:r w:rsidR="00DB3B3A">
        <w:t xml:space="preserve"> un tām piekrītošajām koplietošanas telpām.</w:t>
      </w:r>
      <w:r w:rsidR="00DB3B3A">
        <w:rPr>
          <w:rFonts w:eastAsiaTheme="minorHAnsi"/>
          <w:lang w:eastAsia="en-US"/>
        </w:rPr>
        <w:t xml:space="preserve"> N</w:t>
      </w:r>
      <w:r w:rsidR="00A9194C">
        <w:rPr>
          <w:rFonts w:eastAsiaTheme="minorHAnsi"/>
          <w:lang w:eastAsia="en-US"/>
        </w:rPr>
        <w:t>osūtīt lietu Administratīvajai apgabaltiesai jaunai izskatīšanai attiecīgajā daļā.</w:t>
      </w:r>
    </w:p>
    <w:p w14:paraId="72A6547F" w14:textId="77777777" w:rsidR="000939A5" w:rsidRPr="008E00AA" w:rsidRDefault="000939A5" w:rsidP="000939A5">
      <w:pPr>
        <w:spacing w:line="276" w:lineRule="auto"/>
        <w:ind w:firstLine="567"/>
        <w:jc w:val="both"/>
        <w:rPr>
          <w:rFonts w:eastAsiaTheme="minorHAnsi"/>
          <w:lang w:eastAsia="en-US"/>
        </w:rPr>
      </w:pPr>
      <w:r>
        <w:rPr>
          <w:rFonts w:eastAsiaTheme="minorHAnsi"/>
          <w:lang w:eastAsia="en-US"/>
        </w:rPr>
        <w:t xml:space="preserve">Atmaksāt </w:t>
      </w:r>
      <w:r w:rsidR="008E00AA">
        <w:rPr>
          <w:rFonts w:eastAsiaTheme="minorHAnsi"/>
          <w:lang w:eastAsia="en-US"/>
        </w:rPr>
        <w:t>Rīgas domei</w:t>
      </w:r>
      <w:r>
        <w:rPr>
          <w:rFonts w:eastAsiaTheme="minorHAnsi"/>
          <w:lang w:eastAsia="en-US"/>
        </w:rPr>
        <w:t xml:space="preserve"> drošības naudu </w:t>
      </w:r>
      <w:r w:rsidR="008E00AA" w:rsidRPr="008E00AA">
        <w:rPr>
          <w:rFonts w:eastAsiaTheme="minorHAnsi"/>
          <w:lang w:eastAsia="en-US"/>
        </w:rPr>
        <w:t>70 </w:t>
      </w:r>
      <w:proofErr w:type="spellStart"/>
      <w:r w:rsidRPr="008E00AA">
        <w:rPr>
          <w:rFonts w:eastAsiaTheme="minorHAnsi"/>
          <w:i/>
          <w:lang w:eastAsia="en-US"/>
        </w:rPr>
        <w:t>euro</w:t>
      </w:r>
      <w:proofErr w:type="spellEnd"/>
      <w:r w:rsidRPr="008E00AA">
        <w:rPr>
          <w:rFonts w:eastAsiaTheme="minorHAnsi"/>
          <w:lang w:eastAsia="en-US"/>
        </w:rPr>
        <w:t>.</w:t>
      </w:r>
    </w:p>
    <w:p w14:paraId="30F954D7" w14:textId="792533D6" w:rsidR="000939A5" w:rsidRDefault="000939A5" w:rsidP="000939A5">
      <w:pPr>
        <w:spacing w:line="276" w:lineRule="auto"/>
        <w:ind w:firstLine="567"/>
        <w:jc w:val="both"/>
      </w:pPr>
      <w:r w:rsidRPr="0082381C">
        <w:t>Spriedums nav pārsūdzams.</w:t>
      </w:r>
    </w:p>
    <w:sectPr w:rsidR="000939A5" w:rsidSect="008D738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649D" w14:textId="77777777" w:rsidR="002936AE" w:rsidRDefault="002936AE">
      <w:r>
        <w:separator/>
      </w:r>
    </w:p>
  </w:endnote>
  <w:endnote w:type="continuationSeparator" w:id="0">
    <w:p w14:paraId="72EB7753" w14:textId="77777777" w:rsidR="002936AE" w:rsidRDefault="0029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3160" w14:textId="0EC3B08E" w:rsidR="00C4255E" w:rsidRDefault="00C4255E" w:rsidP="00166E7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D24A6">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112ED">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E1B4" w14:textId="77777777" w:rsidR="002936AE" w:rsidRDefault="002936AE">
      <w:r>
        <w:separator/>
      </w:r>
    </w:p>
  </w:footnote>
  <w:footnote w:type="continuationSeparator" w:id="0">
    <w:p w14:paraId="0361C25A" w14:textId="77777777" w:rsidR="002936AE" w:rsidRDefault="0029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64CAE"/>
    <w:multiLevelType w:val="hybridMultilevel"/>
    <w:tmpl w:val="7AF0DF40"/>
    <w:lvl w:ilvl="0" w:tplc="8222BD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A3A5B39"/>
    <w:multiLevelType w:val="hybridMultilevel"/>
    <w:tmpl w:val="36F4BE22"/>
    <w:lvl w:ilvl="0" w:tplc="4C1C40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38"/>
    <w:rsid w:val="00001798"/>
    <w:rsid w:val="00013E29"/>
    <w:rsid w:val="00015E15"/>
    <w:rsid w:val="00016528"/>
    <w:rsid w:val="0005317B"/>
    <w:rsid w:val="000939A5"/>
    <w:rsid w:val="000C6F6E"/>
    <w:rsid w:val="000D3367"/>
    <w:rsid w:val="000D563B"/>
    <w:rsid w:val="000E3676"/>
    <w:rsid w:val="000E577C"/>
    <w:rsid w:val="000F2DE3"/>
    <w:rsid w:val="0011435B"/>
    <w:rsid w:val="001148C3"/>
    <w:rsid w:val="00132852"/>
    <w:rsid w:val="00136CD9"/>
    <w:rsid w:val="00160DF0"/>
    <w:rsid w:val="00166E70"/>
    <w:rsid w:val="001B5556"/>
    <w:rsid w:val="001D7053"/>
    <w:rsid w:val="001E5DB4"/>
    <w:rsid w:val="001F6B89"/>
    <w:rsid w:val="002537D5"/>
    <w:rsid w:val="00257EBA"/>
    <w:rsid w:val="00271F33"/>
    <w:rsid w:val="00272457"/>
    <w:rsid w:val="002820DF"/>
    <w:rsid w:val="00290F2D"/>
    <w:rsid w:val="002936AE"/>
    <w:rsid w:val="002A0E24"/>
    <w:rsid w:val="002A763C"/>
    <w:rsid w:val="002B2C56"/>
    <w:rsid w:val="002B5C65"/>
    <w:rsid w:val="002D24A6"/>
    <w:rsid w:val="002E684F"/>
    <w:rsid w:val="002F3BFD"/>
    <w:rsid w:val="002F444A"/>
    <w:rsid w:val="00300BA0"/>
    <w:rsid w:val="00301FC5"/>
    <w:rsid w:val="00304996"/>
    <w:rsid w:val="00313BB3"/>
    <w:rsid w:val="003207A3"/>
    <w:rsid w:val="003240DF"/>
    <w:rsid w:val="0033744D"/>
    <w:rsid w:val="00344E0E"/>
    <w:rsid w:val="0035208E"/>
    <w:rsid w:val="00355DDB"/>
    <w:rsid w:val="00387CC8"/>
    <w:rsid w:val="003A43CD"/>
    <w:rsid w:val="003C7878"/>
    <w:rsid w:val="003D3D0F"/>
    <w:rsid w:val="003E47CB"/>
    <w:rsid w:val="003E4F0F"/>
    <w:rsid w:val="003F47B0"/>
    <w:rsid w:val="003F5E3A"/>
    <w:rsid w:val="00461B87"/>
    <w:rsid w:val="00471A5E"/>
    <w:rsid w:val="00477249"/>
    <w:rsid w:val="004867EA"/>
    <w:rsid w:val="00486A53"/>
    <w:rsid w:val="00490566"/>
    <w:rsid w:val="004B0436"/>
    <w:rsid w:val="004B6639"/>
    <w:rsid w:val="004B7362"/>
    <w:rsid w:val="004C54B3"/>
    <w:rsid w:val="004D03B1"/>
    <w:rsid w:val="004D08B6"/>
    <w:rsid w:val="004D7CFD"/>
    <w:rsid w:val="004F0E32"/>
    <w:rsid w:val="004F782B"/>
    <w:rsid w:val="00516001"/>
    <w:rsid w:val="00516A3B"/>
    <w:rsid w:val="0052106C"/>
    <w:rsid w:val="00551CBA"/>
    <w:rsid w:val="00555FB1"/>
    <w:rsid w:val="00557A0D"/>
    <w:rsid w:val="005B109D"/>
    <w:rsid w:val="005C04E7"/>
    <w:rsid w:val="005D5860"/>
    <w:rsid w:val="005E71D5"/>
    <w:rsid w:val="005E7BC4"/>
    <w:rsid w:val="00642556"/>
    <w:rsid w:val="00642FD6"/>
    <w:rsid w:val="00645FB0"/>
    <w:rsid w:val="0064721D"/>
    <w:rsid w:val="006529A2"/>
    <w:rsid w:val="00660694"/>
    <w:rsid w:val="006B0034"/>
    <w:rsid w:val="006C0D25"/>
    <w:rsid w:val="006D7538"/>
    <w:rsid w:val="00707A66"/>
    <w:rsid w:val="007575EA"/>
    <w:rsid w:val="00764670"/>
    <w:rsid w:val="00775F3D"/>
    <w:rsid w:val="007B54C1"/>
    <w:rsid w:val="007D2047"/>
    <w:rsid w:val="007F05EA"/>
    <w:rsid w:val="007F628A"/>
    <w:rsid w:val="007F6ED1"/>
    <w:rsid w:val="00800E22"/>
    <w:rsid w:val="0085066D"/>
    <w:rsid w:val="0086476F"/>
    <w:rsid w:val="00886FAB"/>
    <w:rsid w:val="008D72C9"/>
    <w:rsid w:val="008D738B"/>
    <w:rsid w:val="008E00AA"/>
    <w:rsid w:val="008E6960"/>
    <w:rsid w:val="008F3F94"/>
    <w:rsid w:val="008F4B4B"/>
    <w:rsid w:val="00927C3C"/>
    <w:rsid w:val="00982F22"/>
    <w:rsid w:val="009838AB"/>
    <w:rsid w:val="009846EE"/>
    <w:rsid w:val="00986750"/>
    <w:rsid w:val="009930C1"/>
    <w:rsid w:val="009A6B9C"/>
    <w:rsid w:val="009B2DC6"/>
    <w:rsid w:val="009F573B"/>
    <w:rsid w:val="00A1376F"/>
    <w:rsid w:val="00A342EC"/>
    <w:rsid w:val="00A70684"/>
    <w:rsid w:val="00A87207"/>
    <w:rsid w:val="00A9194C"/>
    <w:rsid w:val="00AA71F3"/>
    <w:rsid w:val="00AD1587"/>
    <w:rsid w:val="00AE2DE5"/>
    <w:rsid w:val="00AE6A56"/>
    <w:rsid w:val="00AF05CE"/>
    <w:rsid w:val="00AF499C"/>
    <w:rsid w:val="00B468C1"/>
    <w:rsid w:val="00B54F2A"/>
    <w:rsid w:val="00B61E1C"/>
    <w:rsid w:val="00B64420"/>
    <w:rsid w:val="00B760E4"/>
    <w:rsid w:val="00B7646F"/>
    <w:rsid w:val="00B86ECC"/>
    <w:rsid w:val="00BC7F98"/>
    <w:rsid w:val="00BD10A7"/>
    <w:rsid w:val="00BE5CF0"/>
    <w:rsid w:val="00C01403"/>
    <w:rsid w:val="00C02D21"/>
    <w:rsid w:val="00C1196C"/>
    <w:rsid w:val="00C13DD7"/>
    <w:rsid w:val="00C228BD"/>
    <w:rsid w:val="00C348FD"/>
    <w:rsid w:val="00C4255E"/>
    <w:rsid w:val="00C448E9"/>
    <w:rsid w:val="00C54000"/>
    <w:rsid w:val="00C82884"/>
    <w:rsid w:val="00C85FE3"/>
    <w:rsid w:val="00CA77AE"/>
    <w:rsid w:val="00CE1979"/>
    <w:rsid w:val="00CF015D"/>
    <w:rsid w:val="00CF0D66"/>
    <w:rsid w:val="00CF3BBD"/>
    <w:rsid w:val="00CF7757"/>
    <w:rsid w:val="00D13187"/>
    <w:rsid w:val="00D50D52"/>
    <w:rsid w:val="00D5518B"/>
    <w:rsid w:val="00D63BEC"/>
    <w:rsid w:val="00D84AC8"/>
    <w:rsid w:val="00DA3F81"/>
    <w:rsid w:val="00DB23CD"/>
    <w:rsid w:val="00DB3B3A"/>
    <w:rsid w:val="00DC4028"/>
    <w:rsid w:val="00DD4E4D"/>
    <w:rsid w:val="00E07524"/>
    <w:rsid w:val="00E112ED"/>
    <w:rsid w:val="00E162E0"/>
    <w:rsid w:val="00E21643"/>
    <w:rsid w:val="00E36713"/>
    <w:rsid w:val="00E55C97"/>
    <w:rsid w:val="00E56B18"/>
    <w:rsid w:val="00E82FFA"/>
    <w:rsid w:val="00E96252"/>
    <w:rsid w:val="00EA6B30"/>
    <w:rsid w:val="00EC2FE1"/>
    <w:rsid w:val="00EC3F4B"/>
    <w:rsid w:val="00EC720E"/>
    <w:rsid w:val="00ED0198"/>
    <w:rsid w:val="00ED62E0"/>
    <w:rsid w:val="00EE30A4"/>
    <w:rsid w:val="00F045A4"/>
    <w:rsid w:val="00F07E19"/>
    <w:rsid w:val="00F12E70"/>
    <w:rsid w:val="00F16A65"/>
    <w:rsid w:val="00F2798E"/>
    <w:rsid w:val="00F35ACA"/>
    <w:rsid w:val="00F4343F"/>
    <w:rsid w:val="00F4726C"/>
    <w:rsid w:val="00F56E4C"/>
    <w:rsid w:val="00F82BBB"/>
    <w:rsid w:val="00F925A5"/>
    <w:rsid w:val="00F951EA"/>
    <w:rsid w:val="00F96BF5"/>
    <w:rsid w:val="00FA138F"/>
    <w:rsid w:val="00FA4318"/>
    <w:rsid w:val="00FB11E6"/>
    <w:rsid w:val="00FB32B1"/>
    <w:rsid w:val="00FD1C23"/>
    <w:rsid w:val="00FD361E"/>
    <w:rsid w:val="00FD4B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1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C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5ACA"/>
    <w:pPr>
      <w:spacing w:after="120" w:line="480" w:lineRule="auto"/>
    </w:pPr>
    <w:rPr>
      <w:lang w:val="x-none"/>
    </w:rPr>
  </w:style>
  <w:style w:type="character" w:customStyle="1" w:styleId="BodyText2Char">
    <w:name w:val="Body Text 2 Char"/>
    <w:basedOn w:val="DefaultParagraphFont"/>
    <w:link w:val="BodyText2"/>
    <w:rsid w:val="00F35ACA"/>
    <w:rPr>
      <w:rFonts w:eastAsia="Times New Roman" w:cs="Times New Roman"/>
      <w:szCs w:val="24"/>
      <w:lang w:val="x-none" w:eastAsia="ru-RU"/>
    </w:rPr>
  </w:style>
  <w:style w:type="paragraph" w:styleId="Footer">
    <w:name w:val="footer"/>
    <w:basedOn w:val="Normal"/>
    <w:link w:val="FooterChar"/>
    <w:unhideWhenUsed/>
    <w:rsid w:val="00F35ACA"/>
    <w:pPr>
      <w:tabs>
        <w:tab w:val="center" w:pos="4153"/>
        <w:tab w:val="right" w:pos="8306"/>
      </w:tabs>
    </w:pPr>
  </w:style>
  <w:style w:type="character" w:customStyle="1" w:styleId="FooterChar">
    <w:name w:val="Footer Char"/>
    <w:basedOn w:val="DefaultParagraphFont"/>
    <w:link w:val="Footer"/>
    <w:rsid w:val="00F35ACA"/>
    <w:rPr>
      <w:rFonts w:eastAsia="Times New Roman" w:cs="Times New Roman"/>
      <w:szCs w:val="24"/>
      <w:lang w:eastAsia="ru-RU"/>
    </w:rPr>
  </w:style>
  <w:style w:type="character" w:styleId="PageNumber">
    <w:name w:val="page number"/>
    <w:basedOn w:val="DefaultParagraphFont"/>
    <w:rsid w:val="00F35ACA"/>
  </w:style>
  <w:style w:type="paragraph" w:customStyle="1" w:styleId="ATpamattesksts">
    <w:name w:val="AT pamattesksts"/>
    <w:basedOn w:val="BodyText2"/>
    <w:link w:val="ATpamatteskstsChar"/>
    <w:qFormat/>
    <w:rsid w:val="00F35ACA"/>
    <w:pPr>
      <w:spacing w:after="0" w:line="276" w:lineRule="auto"/>
      <w:ind w:firstLine="567"/>
      <w:jc w:val="both"/>
    </w:pPr>
  </w:style>
  <w:style w:type="character" w:customStyle="1" w:styleId="ATpamatteskstsChar">
    <w:name w:val="AT pamattesksts Char"/>
    <w:basedOn w:val="BodyText2Char"/>
    <w:link w:val="ATpamattesksts"/>
    <w:rsid w:val="00F35ACA"/>
    <w:rPr>
      <w:rFonts w:eastAsia="Times New Roman" w:cs="Times New Roman"/>
      <w:szCs w:val="24"/>
      <w:lang w:val="x-none" w:eastAsia="ru-RU"/>
    </w:rPr>
  </w:style>
  <w:style w:type="paragraph" w:customStyle="1" w:styleId="ATvirsraksts">
    <w:name w:val="AT virsraksts"/>
    <w:basedOn w:val="Normal"/>
    <w:link w:val="ATvirsrakstsChar"/>
    <w:qFormat/>
    <w:rsid w:val="00F35ACA"/>
    <w:pPr>
      <w:spacing w:line="276" w:lineRule="auto"/>
      <w:jc w:val="center"/>
      <w:outlineLvl w:val="0"/>
    </w:pPr>
    <w:rPr>
      <w:b/>
    </w:rPr>
  </w:style>
  <w:style w:type="character" w:customStyle="1" w:styleId="ATvirsrakstsChar">
    <w:name w:val="AT virsraksts Char"/>
    <w:basedOn w:val="DefaultParagraphFont"/>
    <w:link w:val="ATvirsraksts"/>
    <w:rsid w:val="00F35ACA"/>
    <w:rPr>
      <w:rFonts w:eastAsia="Times New Roman" w:cs="Times New Roman"/>
      <w:b/>
      <w:szCs w:val="24"/>
      <w:lang w:eastAsia="ru-RU"/>
    </w:rPr>
  </w:style>
  <w:style w:type="table" w:styleId="TableGrid">
    <w:name w:val="Table Grid"/>
    <w:basedOn w:val="TableNormal"/>
    <w:uiPriority w:val="39"/>
    <w:rsid w:val="00F35A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EA"/>
    <w:rPr>
      <w:rFonts w:ascii="Segoe UI" w:eastAsia="Times New Roman" w:hAnsi="Segoe UI" w:cs="Segoe UI"/>
      <w:sz w:val="18"/>
      <w:szCs w:val="18"/>
      <w:lang w:eastAsia="ru-RU"/>
    </w:rPr>
  </w:style>
  <w:style w:type="paragraph" w:styleId="ListParagraph">
    <w:name w:val="List Paragraph"/>
    <w:basedOn w:val="Normal"/>
    <w:uiPriority w:val="34"/>
    <w:qFormat/>
    <w:rsid w:val="00D13187"/>
    <w:pPr>
      <w:ind w:left="720"/>
      <w:contextualSpacing/>
    </w:pPr>
  </w:style>
  <w:style w:type="character" w:styleId="Hyperlink">
    <w:name w:val="Hyperlink"/>
    <w:basedOn w:val="DefaultParagraphFont"/>
    <w:uiPriority w:val="99"/>
    <w:unhideWhenUsed/>
    <w:rsid w:val="008D738B"/>
    <w:rPr>
      <w:color w:val="0563C1" w:themeColor="hyperlink"/>
      <w:u w:val="single"/>
    </w:rPr>
  </w:style>
  <w:style w:type="character" w:styleId="UnresolvedMention">
    <w:name w:val="Unresolved Mention"/>
    <w:basedOn w:val="DefaultParagraphFont"/>
    <w:uiPriority w:val="99"/>
    <w:semiHidden/>
    <w:unhideWhenUsed/>
    <w:rsid w:val="008D738B"/>
    <w:rPr>
      <w:color w:val="605E5C"/>
      <w:shd w:val="clear" w:color="auto" w:fill="E1DFDD"/>
    </w:rPr>
  </w:style>
  <w:style w:type="character" w:styleId="FollowedHyperlink">
    <w:name w:val="FollowedHyperlink"/>
    <w:basedOn w:val="DefaultParagraphFont"/>
    <w:uiPriority w:val="99"/>
    <w:semiHidden/>
    <w:unhideWhenUsed/>
    <w:rsid w:val="008D7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128.A420339716.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11124</Words>
  <Characters>6341</Characters>
  <Application>Microsoft Office Word</Application>
  <DocSecurity>0</DocSecurity>
  <Lines>52</Lines>
  <Paragraphs>34</Paragraphs>
  <ScaleCrop>false</ScaleCrop>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2021-02-03T06:36:00Z</dcterms:created>
  <dcterms:modified xsi:type="dcterms:W3CDTF">2021-02-17T09:54:00Z</dcterms:modified>
</cp:coreProperties>
</file>