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A02BA" w14:textId="49508070" w:rsidR="00BB0B91" w:rsidRDefault="00994136" w:rsidP="00994136">
      <w:pPr>
        <w:spacing w:after="0" w:line="276" w:lineRule="auto"/>
        <w:jc w:val="both"/>
        <w:rPr>
          <w:rFonts w:cs="Times New Roman"/>
          <w:szCs w:val="24"/>
        </w:rPr>
      </w:pPr>
      <w:r w:rsidRPr="00553E5B">
        <w:rPr>
          <w:b/>
          <w:bCs/>
        </w:rPr>
        <w:t>Dienesta stāvokļa ļaunprātīgas izmantošanas, kas izdarīta mantkārīgā nolūkā, un svešas mantas nolaupīšanas kvalifikācija</w:t>
      </w:r>
    </w:p>
    <w:p w14:paraId="60377D56" w14:textId="50EAE066" w:rsidR="00BB0B91" w:rsidRDefault="00BB0B91" w:rsidP="00BB0B91">
      <w:pPr>
        <w:spacing w:after="0" w:line="276" w:lineRule="auto"/>
        <w:jc w:val="right"/>
        <w:rPr>
          <w:rFonts w:eastAsia="Times New Roman" w:cs="Times New Roman"/>
          <w:szCs w:val="24"/>
        </w:rPr>
      </w:pPr>
    </w:p>
    <w:p w14:paraId="0D5A0DE5" w14:textId="4D019C61" w:rsidR="00BB0B91" w:rsidRDefault="00BB0B91" w:rsidP="00994136">
      <w:pPr>
        <w:spacing w:after="0" w:line="276" w:lineRule="auto"/>
        <w:rPr>
          <w:rFonts w:eastAsia="Times New Roman" w:cs="Times New Roman"/>
          <w:szCs w:val="24"/>
        </w:rPr>
      </w:pPr>
    </w:p>
    <w:p w14:paraId="76C7C233" w14:textId="77777777" w:rsidR="00994136" w:rsidRPr="00994136" w:rsidRDefault="00BB0B91" w:rsidP="00BB0B91">
      <w:pPr>
        <w:spacing w:after="0" w:line="276" w:lineRule="auto"/>
        <w:jc w:val="center"/>
        <w:rPr>
          <w:rFonts w:eastAsia="Times New Roman" w:cs="Times New Roman"/>
          <w:b/>
          <w:szCs w:val="24"/>
        </w:rPr>
      </w:pPr>
      <w:r w:rsidRPr="00994136">
        <w:rPr>
          <w:rFonts w:cs="Times New Roman"/>
          <w:b/>
          <w:szCs w:val="24"/>
        </w:rPr>
        <w:t>Latvijas Republikas Senāt</w:t>
      </w:r>
      <w:r w:rsidR="00994136" w:rsidRPr="00994136">
        <w:rPr>
          <w:rFonts w:cs="Times New Roman"/>
          <w:b/>
          <w:szCs w:val="24"/>
        </w:rPr>
        <w:t>a</w:t>
      </w:r>
      <w:r w:rsidR="00994136" w:rsidRPr="00994136">
        <w:rPr>
          <w:rFonts w:eastAsia="Times New Roman" w:cs="Times New Roman"/>
          <w:b/>
          <w:szCs w:val="24"/>
        </w:rPr>
        <w:t xml:space="preserve"> </w:t>
      </w:r>
    </w:p>
    <w:p w14:paraId="6FF597B6" w14:textId="77777777" w:rsidR="00994136" w:rsidRPr="00994136" w:rsidRDefault="00994136" w:rsidP="00BB0B91">
      <w:pPr>
        <w:spacing w:after="0" w:line="276" w:lineRule="auto"/>
        <w:jc w:val="center"/>
        <w:rPr>
          <w:rFonts w:eastAsia="Times New Roman" w:cs="Times New Roman"/>
          <w:b/>
          <w:szCs w:val="24"/>
        </w:rPr>
      </w:pPr>
      <w:r w:rsidRPr="00994136">
        <w:rPr>
          <w:rFonts w:eastAsia="Times New Roman" w:cs="Times New Roman"/>
          <w:b/>
          <w:szCs w:val="24"/>
        </w:rPr>
        <w:t>Krimināllietu departamenta</w:t>
      </w:r>
    </w:p>
    <w:p w14:paraId="52D3D292" w14:textId="1499EBBE" w:rsidR="00BB0B91" w:rsidRPr="00994136" w:rsidRDefault="00994136" w:rsidP="00BB0B91">
      <w:pPr>
        <w:spacing w:after="0" w:line="276" w:lineRule="auto"/>
        <w:jc w:val="center"/>
        <w:rPr>
          <w:rFonts w:cs="Times New Roman"/>
          <w:b/>
          <w:szCs w:val="24"/>
        </w:rPr>
      </w:pPr>
      <w:proofErr w:type="gramStart"/>
      <w:r w:rsidRPr="00994136">
        <w:rPr>
          <w:rFonts w:eastAsia="Times New Roman" w:cs="Times New Roman"/>
          <w:b/>
          <w:szCs w:val="24"/>
        </w:rPr>
        <w:t>2020.gada</w:t>
      </w:r>
      <w:proofErr w:type="gramEnd"/>
      <w:r w:rsidRPr="00994136">
        <w:rPr>
          <w:rFonts w:eastAsia="Times New Roman" w:cs="Times New Roman"/>
          <w:b/>
          <w:szCs w:val="24"/>
        </w:rPr>
        <w:t xml:space="preserve"> 1.oktobra</w:t>
      </w:r>
    </w:p>
    <w:p w14:paraId="494DA857" w14:textId="77777777" w:rsidR="00994136" w:rsidRPr="00994136" w:rsidRDefault="00BB0B91" w:rsidP="00BB0B91">
      <w:pPr>
        <w:spacing w:after="0" w:line="276" w:lineRule="auto"/>
        <w:jc w:val="center"/>
        <w:rPr>
          <w:rFonts w:eastAsia="Times New Roman" w:cs="Times New Roman"/>
          <w:b/>
          <w:szCs w:val="24"/>
        </w:rPr>
      </w:pPr>
      <w:r w:rsidRPr="00994136">
        <w:rPr>
          <w:rFonts w:cs="Times New Roman"/>
          <w:b/>
          <w:szCs w:val="24"/>
        </w:rPr>
        <w:t>LĒMUMS</w:t>
      </w:r>
      <w:r w:rsidR="00994136" w:rsidRPr="00994136">
        <w:rPr>
          <w:rFonts w:eastAsia="Times New Roman" w:cs="Times New Roman"/>
          <w:b/>
          <w:szCs w:val="24"/>
        </w:rPr>
        <w:t xml:space="preserve"> </w:t>
      </w:r>
    </w:p>
    <w:p w14:paraId="234216B7" w14:textId="6CEC88EC" w:rsidR="00BB0B91" w:rsidRPr="00994136" w:rsidRDefault="00994136" w:rsidP="00BB0B91">
      <w:pPr>
        <w:spacing w:after="0" w:line="276" w:lineRule="auto"/>
        <w:jc w:val="center"/>
        <w:rPr>
          <w:rFonts w:cs="Times New Roman"/>
          <w:b/>
          <w:szCs w:val="24"/>
        </w:rPr>
      </w:pPr>
      <w:r w:rsidRPr="00994136">
        <w:rPr>
          <w:rFonts w:eastAsia="Times New Roman" w:cs="Times New Roman"/>
          <w:b/>
          <w:szCs w:val="24"/>
        </w:rPr>
        <w:t>Lieta Nr. 16870001412, SKK</w:t>
      </w:r>
      <w:r w:rsidRPr="00994136">
        <w:rPr>
          <w:rFonts w:eastAsia="Times New Roman" w:cs="Times New Roman"/>
          <w:b/>
          <w:szCs w:val="24"/>
        </w:rPr>
        <w:noBreakHyphen/>
        <w:t>63/2020</w:t>
      </w:r>
    </w:p>
    <w:p w14:paraId="396E1EA2" w14:textId="618D11F8" w:rsidR="003A659F" w:rsidRPr="00994136" w:rsidRDefault="002573FE" w:rsidP="002B15B5">
      <w:pPr>
        <w:spacing w:after="120" w:line="276" w:lineRule="auto"/>
        <w:jc w:val="center"/>
        <w:rPr>
          <w:rFonts w:eastAsia="Times New Roman" w:cs="Times New Roman"/>
          <w:szCs w:val="24"/>
        </w:rPr>
      </w:pPr>
      <w:hyperlink r:id="rId7" w:history="1">
        <w:r w:rsidR="00994136" w:rsidRPr="00994136">
          <w:rPr>
            <w:rStyle w:val="Hyperlink"/>
            <w:rFonts w:cs="Times New Roman"/>
            <w:szCs w:val="24"/>
            <w:shd w:val="clear" w:color="auto" w:fill="FFFFFF"/>
          </w:rPr>
          <w:t>ECLI:LV:AT:2020:1001.16870001412.3.L</w:t>
        </w:r>
      </w:hyperlink>
    </w:p>
    <w:p w14:paraId="5099F083" w14:textId="77777777" w:rsidR="00BB0B91" w:rsidRDefault="00BB0B91" w:rsidP="002B15B5">
      <w:pPr>
        <w:spacing w:before="360" w:after="0" w:line="276" w:lineRule="auto"/>
        <w:ind w:firstLine="709"/>
        <w:jc w:val="both"/>
        <w:rPr>
          <w:rFonts w:cs="Times New Roman"/>
          <w:szCs w:val="24"/>
        </w:rPr>
      </w:pPr>
      <w:r>
        <w:rPr>
          <w:rFonts w:cs="Times New Roman"/>
          <w:szCs w:val="24"/>
        </w:rPr>
        <w:t xml:space="preserve">Tiesa šādā sastāvā: senatori </w:t>
      </w:r>
      <w:r>
        <w:t>Aivars Uminskis, Artūrs Freibergs, Inguna Radzeviča</w:t>
      </w:r>
    </w:p>
    <w:p w14:paraId="3CACAC41" w14:textId="77777777" w:rsidR="00BB0B91" w:rsidRDefault="00BB0B91" w:rsidP="002B15B5">
      <w:pPr>
        <w:spacing w:before="240"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Latgales tiesas apgabala prokuratūras prokurores Lailas </w:t>
      </w:r>
      <w:proofErr w:type="spellStart"/>
      <w:r>
        <w:rPr>
          <w:rFonts w:eastAsia="Times New Roman" w:cs="Times New Roman"/>
          <w:szCs w:val="24"/>
        </w:rPr>
        <w:t>Locikas</w:t>
      </w:r>
      <w:proofErr w:type="spellEnd"/>
      <w:r>
        <w:rPr>
          <w:rFonts w:eastAsia="Times New Roman" w:cs="Times New Roman"/>
          <w:szCs w:val="24"/>
        </w:rPr>
        <w:t xml:space="preserve"> kasācijas protestu par Latgales apgabaltiesas </w:t>
      </w:r>
      <w:proofErr w:type="gramStart"/>
      <w:r>
        <w:rPr>
          <w:rFonts w:eastAsia="Times New Roman" w:cs="Times New Roman"/>
          <w:szCs w:val="24"/>
        </w:rPr>
        <w:t>2019.gada</w:t>
      </w:r>
      <w:proofErr w:type="gramEnd"/>
      <w:r>
        <w:rPr>
          <w:rFonts w:eastAsia="Times New Roman" w:cs="Times New Roman"/>
          <w:szCs w:val="24"/>
        </w:rPr>
        <w:t xml:space="preserve"> 26.februāra spriedumu.</w:t>
      </w:r>
    </w:p>
    <w:p w14:paraId="47590B36" w14:textId="77777777" w:rsidR="00BB0B91" w:rsidRDefault="00BB0B91" w:rsidP="00BB0B91">
      <w:pPr>
        <w:spacing w:after="0" w:line="276" w:lineRule="auto"/>
        <w:ind w:firstLine="709"/>
        <w:jc w:val="both"/>
        <w:rPr>
          <w:rFonts w:cs="Times New Roman"/>
          <w:szCs w:val="24"/>
        </w:rPr>
      </w:pPr>
    </w:p>
    <w:p w14:paraId="3E0FE90A" w14:textId="77777777" w:rsidR="00BB0B91" w:rsidRDefault="00BB0B91" w:rsidP="00BB0B91">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036BF6FC" w14:textId="77777777" w:rsidR="00BB0B91" w:rsidRDefault="00BB0B91" w:rsidP="00BB0B91">
      <w:pPr>
        <w:autoSpaceDE w:val="0"/>
        <w:autoSpaceDN w:val="0"/>
        <w:adjustRightInd w:val="0"/>
        <w:spacing w:after="0" w:line="276" w:lineRule="auto"/>
        <w:jc w:val="center"/>
        <w:rPr>
          <w:rFonts w:cs="Times New Roman"/>
          <w:b/>
          <w:bCs/>
          <w:szCs w:val="24"/>
        </w:rPr>
      </w:pPr>
    </w:p>
    <w:p w14:paraId="5FEEC68F" w14:textId="1184BBD3" w:rsidR="00BB0B91" w:rsidRDefault="00BB0B91" w:rsidP="00F8375F">
      <w:pPr>
        <w:tabs>
          <w:tab w:val="left" w:pos="1710"/>
          <w:tab w:val="left" w:pos="7650"/>
        </w:tabs>
        <w:spacing w:after="0" w:line="276" w:lineRule="auto"/>
        <w:ind w:firstLine="709"/>
        <w:jc w:val="both"/>
        <w:rPr>
          <w:rFonts w:cs="Times New Roman"/>
          <w:szCs w:val="24"/>
        </w:rPr>
      </w:pPr>
      <w:r>
        <w:rPr>
          <w:rFonts w:cs="Times New Roman"/>
          <w:szCs w:val="24"/>
        </w:rPr>
        <w:t>[1] </w:t>
      </w:r>
      <w:r>
        <w:t xml:space="preserve">Ar Daugavpils tiesas </w:t>
      </w:r>
      <w:proofErr w:type="gramStart"/>
      <w:r>
        <w:t>2017.gada</w:t>
      </w:r>
      <w:proofErr w:type="gramEnd"/>
      <w:r>
        <w:t xml:space="preserve"> 21.novembra spriedumu</w:t>
      </w:r>
      <w:r>
        <w:rPr>
          <w:rFonts w:cs="Times New Roman"/>
          <w:szCs w:val="24"/>
        </w:rPr>
        <w:tab/>
      </w:r>
      <w:r w:rsidR="00F8375F">
        <w:rPr>
          <w:rFonts w:cs="Times New Roman"/>
          <w:szCs w:val="24"/>
        </w:rPr>
        <w:tab/>
      </w:r>
    </w:p>
    <w:p w14:paraId="664451CF" w14:textId="18697665" w:rsidR="00BB0B91" w:rsidRDefault="00BB0B91" w:rsidP="00BB0B91">
      <w:pPr>
        <w:spacing w:after="0" w:line="276" w:lineRule="auto"/>
        <w:ind w:firstLine="709"/>
        <w:jc w:val="both"/>
      </w:pPr>
      <w:r>
        <w:t>[1.1] </w:t>
      </w:r>
      <w:r w:rsidR="00994136">
        <w:t>[pers. A]</w:t>
      </w:r>
      <w:r>
        <w:t xml:space="preserve">, personas kods </w:t>
      </w:r>
      <w:r w:rsidR="00994136">
        <w:t>[..]</w:t>
      </w:r>
      <w:r>
        <w:t>,</w:t>
      </w:r>
    </w:p>
    <w:p w14:paraId="660367AF" w14:textId="77777777" w:rsidR="00BB0B91" w:rsidRDefault="00BB0B91" w:rsidP="00BB0B91">
      <w:pPr>
        <w:spacing w:after="0" w:line="276" w:lineRule="auto"/>
        <w:ind w:firstLine="709"/>
        <w:jc w:val="both"/>
      </w:pPr>
      <w:r>
        <w:rPr>
          <w:rFonts w:eastAsia="Times New Roman" w:cs="Times New Roman"/>
          <w:szCs w:val="24"/>
        </w:rPr>
        <w:t xml:space="preserve">atzīts par vainīgu Krimināllikuma </w:t>
      </w:r>
      <w:proofErr w:type="gramStart"/>
      <w:r>
        <w:rPr>
          <w:rFonts w:eastAsia="Times New Roman" w:cs="Times New Roman"/>
          <w:szCs w:val="24"/>
        </w:rPr>
        <w:t>177.panta</w:t>
      </w:r>
      <w:proofErr w:type="gramEnd"/>
      <w:r>
        <w:rPr>
          <w:rFonts w:eastAsia="Times New Roman" w:cs="Times New Roman"/>
          <w:szCs w:val="24"/>
        </w:rPr>
        <w:t xml:space="preserve"> pirmajā daļā paredzētajā noziedzīgajā nodarījumā (likuma redakcijā līdz 2013.gada 31.martam) un, piemērojot Krimināllikuma 49.</w:t>
      </w:r>
      <w:r>
        <w:rPr>
          <w:rFonts w:eastAsia="Times New Roman" w:cs="Times New Roman"/>
          <w:szCs w:val="24"/>
          <w:vertAlign w:val="superscript"/>
        </w:rPr>
        <w:t>1</w:t>
      </w:r>
      <w:r>
        <w:rPr>
          <w:rFonts w:eastAsia="Times New Roman" w:cs="Times New Roman"/>
          <w:szCs w:val="24"/>
        </w:rPr>
        <w:t xml:space="preserve">panta pirmās daļas 1.punktu, sodīts ar naudas sodu 16 minimālo mēnešalgu jeb 6 080 </w:t>
      </w:r>
      <w:proofErr w:type="spellStart"/>
      <w:r>
        <w:rPr>
          <w:rFonts w:eastAsia="Times New Roman" w:cs="Times New Roman"/>
          <w:i/>
          <w:szCs w:val="24"/>
        </w:rPr>
        <w:t>euro</w:t>
      </w:r>
      <w:proofErr w:type="spellEnd"/>
      <w:r>
        <w:rPr>
          <w:rFonts w:eastAsia="Times New Roman" w:cs="Times New Roman"/>
          <w:i/>
          <w:szCs w:val="24"/>
        </w:rPr>
        <w:t xml:space="preserve"> </w:t>
      </w:r>
      <w:r>
        <w:rPr>
          <w:rFonts w:eastAsia="Times New Roman" w:cs="Times New Roman"/>
          <w:szCs w:val="24"/>
        </w:rPr>
        <w:t>apmērā;</w:t>
      </w:r>
    </w:p>
    <w:p w14:paraId="2BAD9D96" w14:textId="77777777" w:rsidR="00BB0B91" w:rsidRDefault="00BB0B91" w:rsidP="00BB0B91">
      <w:pPr>
        <w:spacing w:after="0" w:line="276" w:lineRule="auto"/>
        <w:ind w:firstLine="709"/>
        <w:jc w:val="both"/>
        <w:rPr>
          <w:rFonts w:cs="Times New Roman"/>
          <w:szCs w:val="24"/>
        </w:rPr>
      </w:pPr>
      <w:r>
        <w:rPr>
          <w:rFonts w:cs="Times New Roman"/>
          <w:szCs w:val="24"/>
        </w:rPr>
        <w:t xml:space="preserve">atzīts par nevainīgu Krimināllikuma </w:t>
      </w:r>
      <w:proofErr w:type="gramStart"/>
      <w:r>
        <w:rPr>
          <w:rFonts w:cs="Times New Roman"/>
          <w:szCs w:val="24"/>
        </w:rPr>
        <w:t>275.panta</w:t>
      </w:r>
      <w:proofErr w:type="gramEnd"/>
      <w:r>
        <w:rPr>
          <w:rFonts w:cs="Times New Roman"/>
          <w:szCs w:val="24"/>
        </w:rPr>
        <w:t xml:space="preserve"> otrajā daļā paredzētajā noziedzīgajā nodarījumā un attaisnots.</w:t>
      </w:r>
    </w:p>
    <w:p w14:paraId="3E834461" w14:textId="48B95281" w:rsidR="00BB0B91" w:rsidRDefault="00BB0B91" w:rsidP="00BB0B91">
      <w:pPr>
        <w:spacing w:after="0" w:line="276" w:lineRule="auto"/>
        <w:ind w:firstLine="709"/>
        <w:jc w:val="both"/>
        <w:rPr>
          <w:rFonts w:cs="Times New Roman"/>
          <w:szCs w:val="24"/>
        </w:rPr>
      </w:pPr>
      <w:r>
        <w:rPr>
          <w:rFonts w:cs="Times New Roman"/>
          <w:szCs w:val="24"/>
        </w:rPr>
        <w:t xml:space="preserve">Atstāti negrozīti </w:t>
      </w:r>
      <w:r w:rsidR="00994136">
        <w:rPr>
          <w:rFonts w:cs="Times New Roman"/>
          <w:szCs w:val="24"/>
        </w:rPr>
        <w:t>[pers. A]</w:t>
      </w:r>
      <w:r>
        <w:rPr>
          <w:rFonts w:cs="Times New Roman"/>
          <w:szCs w:val="24"/>
        </w:rPr>
        <w:t xml:space="preserve"> piemērotie drošības līdzekļi – noteiktas nodarbošanās aizliegums un aizliegums izbraukt no valsts.</w:t>
      </w:r>
    </w:p>
    <w:p w14:paraId="4CE3229E" w14:textId="16BD0C8C" w:rsidR="00BB0B91" w:rsidRDefault="00BB0B91" w:rsidP="00BB0B91">
      <w:pPr>
        <w:spacing w:after="0" w:line="276" w:lineRule="auto"/>
        <w:ind w:firstLine="709"/>
        <w:jc w:val="both"/>
        <w:rPr>
          <w:rFonts w:eastAsia="Times New Roman" w:cs="Times New Roman"/>
          <w:szCs w:val="24"/>
        </w:rPr>
      </w:pPr>
      <w:r>
        <w:rPr>
          <w:rFonts w:eastAsia="Times New Roman" w:cs="Times New Roman"/>
          <w:szCs w:val="24"/>
        </w:rPr>
        <w:t>[1.2] </w:t>
      </w:r>
      <w:r w:rsidR="00994136">
        <w:rPr>
          <w:rFonts w:eastAsia="Times New Roman" w:cs="Times New Roman"/>
          <w:szCs w:val="24"/>
        </w:rPr>
        <w:t>[Pers. B]</w:t>
      </w:r>
      <w:r>
        <w:rPr>
          <w:rFonts w:eastAsia="Times New Roman" w:cs="Times New Roman"/>
          <w:szCs w:val="24"/>
        </w:rPr>
        <w:t xml:space="preserve">, personas kods </w:t>
      </w:r>
      <w:r w:rsidR="00994136">
        <w:rPr>
          <w:rFonts w:eastAsia="Times New Roman" w:cs="Times New Roman"/>
          <w:szCs w:val="24"/>
        </w:rPr>
        <w:t>[..]</w:t>
      </w:r>
      <w:r>
        <w:rPr>
          <w:rFonts w:eastAsia="Times New Roman" w:cs="Times New Roman"/>
          <w:szCs w:val="24"/>
        </w:rPr>
        <w:t>,</w:t>
      </w:r>
    </w:p>
    <w:p w14:paraId="40B3D806" w14:textId="77777777" w:rsidR="00BB0B91" w:rsidRDefault="00BB0B91" w:rsidP="00BB0B91">
      <w:pPr>
        <w:tabs>
          <w:tab w:val="left" w:pos="1140"/>
        </w:tabs>
        <w:spacing w:after="0" w:line="276" w:lineRule="auto"/>
        <w:ind w:firstLine="709"/>
        <w:jc w:val="both"/>
      </w:pPr>
      <w:r>
        <w:t xml:space="preserve">atzīts par vainīgu Krimināllikuma </w:t>
      </w:r>
      <w:proofErr w:type="gramStart"/>
      <w:r>
        <w:t>318.panta</w:t>
      </w:r>
      <w:proofErr w:type="gramEnd"/>
      <w:r>
        <w:t xml:space="preserve"> pirmajā daļā paredzētajā noziedzīgajā nodarījumā (likuma redakcijā līdz 2013.gada 31.martam) un, piemērojot Krimināllikuma 49.</w:t>
      </w:r>
      <w:r>
        <w:rPr>
          <w:vertAlign w:val="superscript"/>
        </w:rPr>
        <w:t>1</w:t>
      </w:r>
      <w:r>
        <w:t xml:space="preserve">panta pirmās daļas 1.punktu, sodīts ar naudas sodu 16 minimālo mēnešalgu jeb 6 080 </w:t>
      </w:r>
      <w:proofErr w:type="spellStart"/>
      <w:r>
        <w:rPr>
          <w:i/>
        </w:rPr>
        <w:t>euro</w:t>
      </w:r>
      <w:proofErr w:type="spellEnd"/>
      <w:r>
        <w:t xml:space="preserve"> apmērā;</w:t>
      </w:r>
    </w:p>
    <w:p w14:paraId="4E7322BD" w14:textId="77777777" w:rsidR="00BB0B91" w:rsidRDefault="00BB0B91" w:rsidP="00BB0B91">
      <w:pPr>
        <w:tabs>
          <w:tab w:val="left" w:pos="1140"/>
        </w:tabs>
        <w:spacing w:after="0" w:line="276" w:lineRule="auto"/>
        <w:ind w:firstLine="709"/>
        <w:jc w:val="both"/>
      </w:pPr>
      <w:r>
        <w:t xml:space="preserve">atzīts par nevainīgu Krimināllikuma </w:t>
      </w:r>
      <w:proofErr w:type="gramStart"/>
      <w:r>
        <w:t>20.panta</w:t>
      </w:r>
      <w:proofErr w:type="gramEnd"/>
      <w:r>
        <w:t xml:space="preserve"> ceturtajā daļā un 177.panta pirmajā daļā paredzētajā noziedzīgajā nodarījumā un attaisnots.</w:t>
      </w:r>
    </w:p>
    <w:p w14:paraId="32088E38" w14:textId="237A1890" w:rsidR="00BB0B91" w:rsidRDefault="00BB0B91" w:rsidP="00BB0B91">
      <w:pPr>
        <w:tabs>
          <w:tab w:val="left" w:pos="1140"/>
        </w:tabs>
        <w:spacing w:after="0" w:line="276" w:lineRule="auto"/>
        <w:ind w:firstLine="709"/>
        <w:jc w:val="both"/>
      </w:pPr>
      <w:r>
        <w:t xml:space="preserve">Atstāti negrozīti </w:t>
      </w:r>
      <w:r w:rsidR="00994136">
        <w:t>[pers. B]</w:t>
      </w:r>
      <w:r>
        <w:t xml:space="preserve"> piemērotie drošības līdzekļi – noteiktas nodarbošanās aizliegums un aizliegums izbraukt no valsts.</w:t>
      </w:r>
    </w:p>
    <w:p w14:paraId="0D44C0DB" w14:textId="742754B1" w:rsidR="00BB0B91" w:rsidRDefault="00BB0B91" w:rsidP="00BB0B91">
      <w:pPr>
        <w:tabs>
          <w:tab w:val="left" w:pos="1140"/>
        </w:tabs>
        <w:spacing w:after="0" w:line="276" w:lineRule="auto"/>
        <w:ind w:firstLine="709"/>
        <w:jc w:val="both"/>
      </w:pPr>
      <w:r>
        <w:t>[1.3] </w:t>
      </w:r>
      <w:r w:rsidR="00994136">
        <w:t>[Pers. C]</w:t>
      </w:r>
      <w:r>
        <w:t xml:space="preserve">, personas kods </w:t>
      </w:r>
      <w:r w:rsidR="00994136">
        <w:t>[..]</w:t>
      </w:r>
      <w:r>
        <w:t xml:space="preserve">, atzīts par nevainīgu Krimināllikuma </w:t>
      </w:r>
      <w:proofErr w:type="gramStart"/>
      <w:r>
        <w:t>318.panta</w:t>
      </w:r>
      <w:proofErr w:type="gramEnd"/>
      <w:r>
        <w:t xml:space="preserve"> pirmajā daļā paredzētajā noziedzīgajā nodarījumā un attaisnots;</w:t>
      </w:r>
    </w:p>
    <w:p w14:paraId="21A7421D" w14:textId="77777777" w:rsidR="00BB0B91" w:rsidRDefault="00BB0B91" w:rsidP="00BB0B91">
      <w:pPr>
        <w:tabs>
          <w:tab w:val="left" w:pos="1140"/>
        </w:tabs>
        <w:spacing w:after="0" w:line="276" w:lineRule="auto"/>
        <w:ind w:firstLine="709"/>
        <w:jc w:val="both"/>
        <w:rPr>
          <w:rFonts w:cs="Times New Roman"/>
          <w:szCs w:val="24"/>
        </w:rPr>
      </w:pPr>
      <w:r>
        <w:rPr>
          <w:rFonts w:cs="Times New Roman"/>
          <w:szCs w:val="24"/>
        </w:rPr>
        <w:t xml:space="preserve">atzīts par nevainīgu Krimināllikuma </w:t>
      </w:r>
      <w:proofErr w:type="gramStart"/>
      <w:r>
        <w:rPr>
          <w:rFonts w:cs="Times New Roman"/>
          <w:szCs w:val="24"/>
        </w:rPr>
        <w:t>20.panta</w:t>
      </w:r>
      <w:proofErr w:type="gramEnd"/>
      <w:r>
        <w:rPr>
          <w:rFonts w:cs="Times New Roman"/>
          <w:szCs w:val="24"/>
        </w:rPr>
        <w:t xml:space="preserve"> ceturtajā daļā un 177.panta pirmajā daļā paredzētajā noziedzīgajā nodarījumā un attaisnots.</w:t>
      </w:r>
    </w:p>
    <w:p w14:paraId="28A020FD" w14:textId="758F7A00" w:rsidR="00BB0B91" w:rsidRDefault="00BB0B91" w:rsidP="00BB0B91">
      <w:pPr>
        <w:tabs>
          <w:tab w:val="left" w:pos="1140"/>
        </w:tabs>
        <w:spacing w:after="0" w:line="276" w:lineRule="auto"/>
        <w:ind w:firstLine="709"/>
        <w:jc w:val="both"/>
        <w:rPr>
          <w:rFonts w:cs="Times New Roman"/>
          <w:szCs w:val="24"/>
        </w:rPr>
      </w:pPr>
      <w:r>
        <w:rPr>
          <w:rFonts w:cs="Times New Roman"/>
          <w:szCs w:val="24"/>
        </w:rPr>
        <w:t xml:space="preserve">No </w:t>
      </w:r>
      <w:r w:rsidR="00994136">
        <w:rPr>
          <w:rFonts w:cs="Times New Roman"/>
          <w:szCs w:val="24"/>
        </w:rPr>
        <w:t>[pers. </w:t>
      </w:r>
      <w:r w:rsidR="00994136">
        <w:t>A]</w:t>
      </w:r>
      <w:r>
        <w:rPr>
          <w:rFonts w:cs="Times New Roman"/>
          <w:szCs w:val="24"/>
        </w:rPr>
        <w:t xml:space="preserve"> un </w:t>
      </w:r>
      <w:r w:rsidR="00994136">
        <w:rPr>
          <w:rFonts w:cs="Times New Roman"/>
          <w:szCs w:val="24"/>
        </w:rPr>
        <w:t>[pers. B]</w:t>
      </w:r>
      <w:r>
        <w:rPr>
          <w:rFonts w:cs="Times New Roman"/>
          <w:szCs w:val="24"/>
        </w:rPr>
        <w:t xml:space="preserve"> </w:t>
      </w:r>
      <w:r w:rsidR="00B66D26">
        <w:rPr>
          <w:rFonts w:cs="Times New Roman"/>
          <w:szCs w:val="24"/>
        </w:rPr>
        <w:t xml:space="preserve">solidāri </w:t>
      </w:r>
      <w:r w:rsidR="00AF6580">
        <w:rPr>
          <w:rFonts w:cs="Times New Roman"/>
          <w:szCs w:val="24"/>
        </w:rPr>
        <w:t>Valsts policijas labā</w:t>
      </w:r>
      <w:r>
        <w:rPr>
          <w:rFonts w:cs="Times New Roman"/>
          <w:szCs w:val="24"/>
        </w:rPr>
        <w:t xml:space="preserve"> piedzīta mantiskā kaitējuma kompensācija 13 414,89 </w:t>
      </w:r>
      <w:proofErr w:type="spellStart"/>
      <w:r>
        <w:rPr>
          <w:rFonts w:cs="Times New Roman"/>
          <w:i/>
          <w:szCs w:val="24"/>
        </w:rPr>
        <w:t>euro</w:t>
      </w:r>
      <w:proofErr w:type="spellEnd"/>
      <w:r>
        <w:rPr>
          <w:rFonts w:cs="Times New Roman"/>
          <w:szCs w:val="24"/>
        </w:rPr>
        <w:t xml:space="preserve"> apmērā.</w:t>
      </w:r>
    </w:p>
    <w:p w14:paraId="221E4435" w14:textId="77777777" w:rsidR="00BB0B91" w:rsidRDefault="00BB0B91" w:rsidP="00BB0B91">
      <w:pPr>
        <w:tabs>
          <w:tab w:val="left" w:pos="1140"/>
        </w:tabs>
        <w:spacing w:after="0" w:line="276" w:lineRule="auto"/>
        <w:ind w:firstLine="709"/>
        <w:jc w:val="both"/>
        <w:rPr>
          <w:rFonts w:cs="Times New Roman"/>
          <w:szCs w:val="24"/>
        </w:rPr>
      </w:pPr>
    </w:p>
    <w:p w14:paraId="7E2B64DD" w14:textId="77777777" w:rsidR="00BB0B91" w:rsidRDefault="00BB0B91" w:rsidP="00BB0B91">
      <w:pPr>
        <w:tabs>
          <w:tab w:val="left" w:pos="1140"/>
        </w:tabs>
        <w:spacing w:after="0" w:line="276" w:lineRule="auto"/>
        <w:ind w:firstLine="709"/>
        <w:jc w:val="both"/>
      </w:pPr>
      <w:r>
        <w:rPr>
          <w:rFonts w:cs="Times New Roman"/>
          <w:szCs w:val="24"/>
        </w:rPr>
        <w:lastRenderedPageBreak/>
        <w:t>[2] </w:t>
      </w:r>
      <w:r>
        <w:t xml:space="preserve">Ar Daugavpils tiesas </w:t>
      </w:r>
      <w:proofErr w:type="gramStart"/>
      <w:r>
        <w:t>2017.gada</w:t>
      </w:r>
      <w:proofErr w:type="gramEnd"/>
      <w:r>
        <w:t xml:space="preserve"> 21.novembra spriedumu</w:t>
      </w:r>
    </w:p>
    <w:p w14:paraId="61C97AA7" w14:textId="7C064955" w:rsidR="00BB0B91" w:rsidRDefault="00BB0B91" w:rsidP="00BB0B91">
      <w:pPr>
        <w:tabs>
          <w:tab w:val="left" w:pos="1140"/>
        </w:tabs>
        <w:spacing w:after="0" w:line="276" w:lineRule="auto"/>
        <w:ind w:firstLine="709"/>
        <w:jc w:val="both"/>
      </w:pPr>
      <w:r>
        <w:t>[2.1] </w:t>
      </w:r>
      <w:r w:rsidR="00994136">
        <w:t>[pers. A]</w:t>
      </w:r>
      <w:r>
        <w:t xml:space="preserve"> atzīts par vainīgu un sodīts pēc Krimināllikuma </w:t>
      </w:r>
      <w:proofErr w:type="gramStart"/>
      <w:r>
        <w:t>177.panta</w:t>
      </w:r>
      <w:proofErr w:type="gramEnd"/>
      <w:r>
        <w:t xml:space="preserve"> pirmās daļas par svešas mantas iegūšanu ar viltu (krāpšana) un atzīts par nevainīgu un attaisnots pēc Krimināllikuma 275.panta otrās daļas par viltota dokumenta, kas piešķir tiesības, izmantošanu mantkārīgā nolūkā.</w:t>
      </w:r>
    </w:p>
    <w:p w14:paraId="097348FD" w14:textId="3AE65C90" w:rsidR="00BB0B91" w:rsidRDefault="00BB0B91" w:rsidP="00BB0B91">
      <w:pPr>
        <w:tabs>
          <w:tab w:val="left" w:pos="1140"/>
        </w:tabs>
        <w:spacing w:after="0" w:line="276" w:lineRule="auto"/>
        <w:ind w:firstLine="709"/>
        <w:jc w:val="both"/>
      </w:pPr>
      <w:r>
        <w:t>[2.2] </w:t>
      </w:r>
      <w:r w:rsidR="00994136">
        <w:t>[Pers. B]</w:t>
      </w:r>
      <w:r>
        <w:t xml:space="preserve"> atzīts par vainīgu un sodīts pēc Krimināllikuma </w:t>
      </w:r>
      <w:proofErr w:type="gramStart"/>
      <w:r>
        <w:t>318.panta</w:t>
      </w:r>
      <w:proofErr w:type="gramEnd"/>
      <w:r>
        <w:t xml:space="preserve"> pirmās daļas par to, ka, būdams valsts amatpersona, izdarīja tīšas darbības, ļaunprātīgi izmantojot dienesta stāvokli, un ar savām darbībām radīja būtisku kaitējumu valsts varai un pārvaldības kārtībai;</w:t>
      </w:r>
    </w:p>
    <w:p w14:paraId="26C3D01A" w14:textId="77777777" w:rsidR="00BB0B91" w:rsidRDefault="00BB0B91" w:rsidP="00BB0B91">
      <w:pPr>
        <w:tabs>
          <w:tab w:val="left" w:pos="1140"/>
        </w:tabs>
        <w:spacing w:after="0" w:line="276" w:lineRule="auto"/>
        <w:ind w:firstLine="709"/>
        <w:jc w:val="both"/>
      </w:pPr>
      <w:r>
        <w:t xml:space="preserve">atzīts par nevainīgu un attaisnots pēc Krimināllikuma </w:t>
      </w:r>
      <w:proofErr w:type="gramStart"/>
      <w:r>
        <w:t>20.panta</w:t>
      </w:r>
      <w:proofErr w:type="gramEnd"/>
      <w:r>
        <w:t xml:space="preserve"> ceturtās daļas un 177.panta pirmās daļas par svešas mantas iegūšanas ar viltu (krāpšana) atbalstīšanu.</w:t>
      </w:r>
    </w:p>
    <w:p w14:paraId="41134625" w14:textId="5F3A75D2" w:rsidR="00BB0B91" w:rsidRDefault="00BB0B91" w:rsidP="00BB0B91">
      <w:pPr>
        <w:tabs>
          <w:tab w:val="left" w:pos="1140"/>
        </w:tabs>
        <w:spacing w:after="0" w:line="276" w:lineRule="auto"/>
        <w:ind w:firstLine="709"/>
        <w:jc w:val="both"/>
      </w:pPr>
      <w:r>
        <w:t>[2.3] </w:t>
      </w:r>
      <w:r w:rsidR="00994136">
        <w:t>[Pers. C]</w:t>
      </w:r>
      <w:r>
        <w:t xml:space="preserve"> atzīts par nevainīgu un attaisnots pēc Krimināllikuma </w:t>
      </w:r>
      <w:proofErr w:type="gramStart"/>
      <w:r>
        <w:t>20.panta</w:t>
      </w:r>
      <w:proofErr w:type="gramEnd"/>
      <w:r>
        <w:t xml:space="preserve"> ceturtās daļas un 177.panta pirmās daļas par svešas mantas iegūšanas ar viltu (krāpšana) atbalstīšanu un atzīts par nevainīgu un attaisnots pēc Krimināllikuma 318.panta pirmās daļas par to, ka, būdams valsts amatpersona, izdarīja tīšas darbības, ļaunprātīgi izmantojot dienesta stāvokli, un ar savām darbībām radīja būtisku kaitējumu valsts varai un pārvaldības kārtībai.</w:t>
      </w:r>
    </w:p>
    <w:p w14:paraId="1B76C4F9" w14:textId="77777777" w:rsidR="00BB0B91" w:rsidRDefault="00BB0B91" w:rsidP="00BB0B91">
      <w:pPr>
        <w:tabs>
          <w:tab w:val="left" w:pos="1140"/>
        </w:tabs>
        <w:spacing w:after="0" w:line="276" w:lineRule="auto"/>
        <w:ind w:firstLine="709"/>
        <w:jc w:val="both"/>
      </w:pPr>
    </w:p>
    <w:p w14:paraId="366F3B88" w14:textId="357F9FF8" w:rsidR="00BB0B91" w:rsidRDefault="00BB0B91" w:rsidP="00BB0B91">
      <w:pPr>
        <w:tabs>
          <w:tab w:val="left" w:pos="1140"/>
        </w:tabs>
        <w:spacing w:after="0" w:line="276" w:lineRule="auto"/>
        <w:ind w:firstLine="709"/>
        <w:jc w:val="both"/>
      </w:pPr>
      <w:r>
        <w:t xml:space="preserve">[3] Ar Latgales apgabaltiesas </w:t>
      </w:r>
      <w:proofErr w:type="gramStart"/>
      <w:r>
        <w:t>2019.gada</w:t>
      </w:r>
      <w:proofErr w:type="gramEnd"/>
      <w:r>
        <w:t xml:space="preserve"> 26.februāra spriedumu, iztiesājot krimināllietu sakarā ar apsūdzētā </w:t>
      </w:r>
      <w:r w:rsidR="00994136">
        <w:t>[pers. A]</w:t>
      </w:r>
      <w:r>
        <w:t xml:space="preserve"> aizstāves Daces Ozoliņas, apsūdzētā </w:t>
      </w:r>
      <w:r w:rsidR="00994136">
        <w:t>[pers. B]</w:t>
      </w:r>
      <w:r>
        <w:t xml:space="preserve"> aizstāvja Aināra </w:t>
      </w:r>
      <w:proofErr w:type="spellStart"/>
      <w:r>
        <w:t>Leičenko</w:t>
      </w:r>
      <w:proofErr w:type="spellEnd"/>
      <w:r>
        <w:t xml:space="preserve"> apelācijas sūdzībām un Latgales tiesas apgabala prokuratūras prokurores L. </w:t>
      </w:r>
      <w:proofErr w:type="spellStart"/>
      <w:r>
        <w:t>Locikas</w:t>
      </w:r>
      <w:proofErr w:type="spellEnd"/>
      <w:r>
        <w:t xml:space="preserve"> apelācijas protestu, Daugavpils tiesas 2017.gada 21.novembra spriedums atcelts daļā par </w:t>
      </w:r>
      <w:r w:rsidR="00994136">
        <w:t>[pers. A]</w:t>
      </w:r>
      <w:r>
        <w:t xml:space="preserve"> atzīšanu par vainīgu un sodīšanu pēc Krimināllikuma 177.panta pirmās daļas, par </w:t>
      </w:r>
      <w:r w:rsidR="00994136">
        <w:t>[pers. B]</w:t>
      </w:r>
      <w:r>
        <w:t xml:space="preserve"> atzīšanu par vainīgu un sodīšanu pēc Krimināllikuma 318.panta pirmās daļas, par mantiskā kaitējuma kompensācijas 13 414,89 </w:t>
      </w:r>
      <w:proofErr w:type="spellStart"/>
      <w:r>
        <w:rPr>
          <w:i/>
        </w:rPr>
        <w:t>euro</w:t>
      </w:r>
      <w:proofErr w:type="spellEnd"/>
      <w:r>
        <w:t xml:space="preserve"> solidāru piedziņu no </w:t>
      </w:r>
      <w:r w:rsidR="00994136">
        <w:t>[pers. A]</w:t>
      </w:r>
      <w:r>
        <w:t xml:space="preserve"> un </w:t>
      </w:r>
      <w:r w:rsidR="00994136">
        <w:t>[pers. B]</w:t>
      </w:r>
      <w:r>
        <w:t xml:space="preserve"> Valsts policijas labā. Atceltajā daļā taisīts jauns spriedums.</w:t>
      </w:r>
    </w:p>
    <w:p w14:paraId="644B9749" w14:textId="3E0FE0D5" w:rsidR="00BB0B91" w:rsidRDefault="00BB0B91" w:rsidP="00BB0B91">
      <w:pPr>
        <w:tabs>
          <w:tab w:val="left" w:pos="1140"/>
        </w:tabs>
        <w:spacing w:after="0" w:line="276" w:lineRule="auto"/>
        <w:ind w:firstLine="709"/>
        <w:jc w:val="both"/>
      </w:pPr>
      <w:r>
        <w:t>[3.1] </w:t>
      </w:r>
      <w:r w:rsidR="00994136">
        <w:t>[Pers. A]</w:t>
      </w:r>
      <w:r>
        <w:t xml:space="preserve"> atzīts par nevainīgu Krimināllikuma </w:t>
      </w:r>
      <w:proofErr w:type="gramStart"/>
      <w:r>
        <w:t>177.panta</w:t>
      </w:r>
      <w:proofErr w:type="gramEnd"/>
      <w:r>
        <w:t xml:space="preserve"> pirmajā daļā paredzētajā noziedzīgajā nodarījumā un attaisnots.</w:t>
      </w:r>
    </w:p>
    <w:p w14:paraId="42F7C547" w14:textId="2DCAD640" w:rsidR="00BB0B91" w:rsidRDefault="00BB0B91" w:rsidP="00BB0B91">
      <w:pPr>
        <w:spacing w:after="0" w:line="276" w:lineRule="auto"/>
        <w:ind w:firstLine="709"/>
        <w:jc w:val="both"/>
        <w:rPr>
          <w:rFonts w:cs="Times New Roman"/>
          <w:szCs w:val="24"/>
        </w:rPr>
      </w:pPr>
      <w:r>
        <w:t xml:space="preserve">Atcelti </w:t>
      </w:r>
      <w:proofErr w:type="gramStart"/>
      <w:r w:rsidR="00994136">
        <w:t>[</w:t>
      </w:r>
      <w:proofErr w:type="gramEnd"/>
      <w:r w:rsidR="00994136">
        <w:t>pers. A]</w:t>
      </w:r>
      <w:r>
        <w:t xml:space="preserve"> piemērotie drošības līdzekļi –</w:t>
      </w:r>
      <w:r>
        <w:rPr>
          <w:rFonts w:cs="Times New Roman"/>
          <w:szCs w:val="24"/>
        </w:rPr>
        <w:t xml:space="preserve"> noteiktas nodarbošanās aizliegums un aizliegums izbraukt no valsts.</w:t>
      </w:r>
    </w:p>
    <w:p w14:paraId="36581500" w14:textId="11917763" w:rsidR="00BB0B91" w:rsidRDefault="00BB0B91" w:rsidP="00BB0B91">
      <w:pPr>
        <w:spacing w:after="0" w:line="276" w:lineRule="auto"/>
        <w:ind w:firstLine="709"/>
        <w:jc w:val="both"/>
        <w:rPr>
          <w:rFonts w:cs="Times New Roman"/>
          <w:szCs w:val="24"/>
        </w:rPr>
      </w:pPr>
      <w:r>
        <w:rPr>
          <w:rFonts w:cs="Times New Roman"/>
          <w:szCs w:val="24"/>
        </w:rPr>
        <w:t>[3.2] </w:t>
      </w:r>
      <w:r w:rsidR="00994136">
        <w:rPr>
          <w:rFonts w:cs="Times New Roman"/>
          <w:szCs w:val="24"/>
        </w:rPr>
        <w:t>[Pers. B]</w:t>
      </w:r>
      <w:r>
        <w:rPr>
          <w:rFonts w:cs="Times New Roman"/>
          <w:szCs w:val="24"/>
        </w:rPr>
        <w:t xml:space="preserve"> atzīts par nevainīgu Krimināllikuma </w:t>
      </w:r>
      <w:proofErr w:type="gramStart"/>
      <w:r>
        <w:rPr>
          <w:rFonts w:cs="Times New Roman"/>
          <w:szCs w:val="24"/>
        </w:rPr>
        <w:t>318.panta</w:t>
      </w:r>
      <w:proofErr w:type="gramEnd"/>
      <w:r>
        <w:rPr>
          <w:rFonts w:cs="Times New Roman"/>
          <w:szCs w:val="24"/>
        </w:rPr>
        <w:t xml:space="preserve"> pirmajā daļā paredzētajā noziedzīgajā nodarījumā un attaisnots.</w:t>
      </w:r>
    </w:p>
    <w:p w14:paraId="6C2A8387" w14:textId="3904B71C" w:rsidR="00BB0B91" w:rsidRDefault="00BB0B91" w:rsidP="00BB0B91">
      <w:pPr>
        <w:spacing w:after="0" w:line="276" w:lineRule="auto"/>
        <w:ind w:firstLine="709"/>
        <w:jc w:val="both"/>
        <w:rPr>
          <w:rFonts w:cs="Times New Roman"/>
          <w:szCs w:val="24"/>
        </w:rPr>
      </w:pPr>
      <w:r>
        <w:t xml:space="preserve">Atcelti </w:t>
      </w:r>
      <w:r w:rsidR="00994136">
        <w:t>[pers. B]</w:t>
      </w:r>
      <w:r>
        <w:t xml:space="preserve"> piemērotie drošības līdzekļi –</w:t>
      </w:r>
      <w:r>
        <w:rPr>
          <w:rFonts w:cs="Times New Roman"/>
          <w:szCs w:val="24"/>
        </w:rPr>
        <w:t xml:space="preserve"> noteiktas nodarbošanās aizliegums un aizliegums izbraukt no valsts.</w:t>
      </w:r>
    </w:p>
    <w:p w14:paraId="3604CCC7" w14:textId="77777777" w:rsidR="00BB0B91" w:rsidRDefault="00BB0B91" w:rsidP="00BB0B91">
      <w:pPr>
        <w:tabs>
          <w:tab w:val="left" w:pos="1140"/>
        </w:tabs>
        <w:spacing w:after="0" w:line="276" w:lineRule="auto"/>
        <w:ind w:firstLine="709"/>
        <w:jc w:val="both"/>
      </w:pPr>
      <w:r>
        <w:t>Valsts policijas pieteiktā mantiskā kaitējuma kompensācija 13 414,89 </w:t>
      </w:r>
      <w:proofErr w:type="spellStart"/>
      <w:r>
        <w:rPr>
          <w:i/>
        </w:rPr>
        <w:t>euro</w:t>
      </w:r>
      <w:proofErr w:type="spellEnd"/>
      <w:r>
        <w:t xml:space="preserve"> apmērā atstāta bez izskatīšanas.</w:t>
      </w:r>
    </w:p>
    <w:p w14:paraId="7130B626" w14:textId="77777777" w:rsidR="00BB0B91" w:rsidRDefault="00BB0B91" w:rsidP="00BB0B91">
      <w:pPr>
        <w:spacing w:after="0" w:line="276" w:lineRule="auto"/>
        <w:ind w:firstLine="720"/>
        <w:jc w:val="both"/>
        <w:rPr>
          <w:rFonts w:eastAsia="Times New Roman" w:cs="Times New Roman"/>
          <w:szCs w:val="24"/>
        </w:rPr>
      </w:pPr>
      <w:r>
        <w:rPr>
          <w:rFonts w:eastAsia="Times New Roman" w:cs="Times New Roman"/>
          <w:szCs w:val="24"/>
        </w:rPr>
        <w:t xml:space="preserve">Pārējā daļā Daugavpils tiesas </w:t>
      </w:r>
      <w:proofErr w:type="gramStart"/>
      <w:r>
        <w:rPr>
          <w:rFonts w:eastAsia="Times New Roman" w:cs="Times New Roman"/>
          <w:szCs w:val="24"/>
        </w:rPr>
        <w:t>2017.gada</w:t>
      </w:r>
      <w:proofErr w:type="gramEnd"/>
      <w:r>
        <w:rPr>
          <w:rFonts w:eastAsia="Times New Roman" w:cs="Times New Roman"/>
          <w:szCs w:val="24"/>
        </w:rPr>
        <w:t xml:space="preserve"> 21.novembra spriedums atstāts negrozīts. </w:t>
      </w:r>
    </w:p>
    <w:p w14:paraId="74C8B10F" w14:textId="77777777" w:rsidR="00BB0B91" w:rsidRDefault="00BB0B91" w:rsidP="00BB0B91">
      <w:pPr>
        <w:tabs>
          <w:tab w:val="left" w:pos="1140"/>
        </w:tabs>
        <w:spacing w:after="0" w:line="276" w:lineRule="auto"/>
        <w:ind w:firstLine="709"/>
        <w:jc w:val="both"/>
      </w:pPr>
    </w:p>
    <w:p w14:paraId="523D83F6" w14:textId="77777777" w:rsidR="00BB0B91" w:rsidRDefault="00BB0B91" w:rsidP="00BB0B91">
      <w:pPr>
        <w:tabs>
          <w:tab w:val="left" w:pos="1140"/>
        </w:tabs>
        <w:spacing w:after="0" w:line="276" w:lineRule="auto"/>
        <w:ind w:firstLine="709"/>
        <w:jc w:val="both"/>
      </w:pPr>
      <w:r>
        <w:t xml:space="preserve">[4] Par Latgales apgabaltiesas </w:t>
      </w:r>
      <w:proofErr w:type="gramStart"/>
      <w:r>
        <w:t>2019.gada</w:t>
      </w:r>
      <w:proofErr w:type="gramEnd"/>
      <w:r>
        <w:t xml:space="preserve"> 26.februāra spriedumu Latgales tiesas apgabala prokuratūras prokurore L. </w:t>
      </w:r>
      <w:proofErr w:type="spellStart"/>
      <w:r>
        <w:t>Locika</w:t>
      </w:r>
      <w:proofErr w:type="spellEnd"/>
      <w:r>
        <w:t xml:space="preserve"> iesniegusi kasācijas protestu, kurā lūdz apelācijas instances tiesas spriedumu atcelt pilnībā un lietu nosūtīt jaunai izskatīšanai Latgales apgabaltiesā.</w:t>
      </w:r>
    </w:p>
    <w:p w14:paraId="1CFC436B" w14:textId="77777777" w:rsidR="00BB0B91" w:rsidRDefault="00BB0B91" w:rsidP="00BB0B91">
      <w:pPr>
        <w:spacing w:after="0" w:line="276" w:lineRule="auto"/>
        <w:ind w:firstLine="720"/>
        <w:jc w:val="both"/>
        <w:rPr>
          <w:rFonts w:eastAsia="Times New Roman" w:cs="Times New Roman"/>
          <w:szCs w:val="24"/>
        </w:rPr>
      </w:pPr>
      <w:r>
        <w:rPr>
          <w:rFonts w:eastAsia="Times New Roman" w:cs="Times New Roman"/>
          <w:szCs w:val="24"/>
        </w:rPr>
        <w:t xml:space="preserve">Apelācijas instances tiesas spriedumu nevar atzīt par tiesisku un pamatotu, jo tiesa pieļāvusi Kriminālprocesa likuma </w:t>
      </w:r>
      <w:proofErr w:type="gramStart"/>
      <w:r>
        <w:rPr>
          <w:rFonts w:eastAsia="Times New Roman" w:cs="Times New Roman"/>
          <w:szCs w:val="24"/>
        </w:rPr>
        <w:t>511.panta</w:t>
      </w:r>
      <w:proofErr w:type="gramEnd"/>
      <w:r>
        <w:rPr>
          <w:rFonts w:eastAsia="Times New Roman" w:cs="Times New Roman"/>
          <w:szCs w:val="24"/>
        </w:rPr>
        <w:t xml:space="preserve"> otrās daļas, 512.panta, 564.panta ceturtās un sestās daļas, 525.panta otrās daļas, 127.panta pirmās daļas un 128.panta otrās un trešās daļas pārkāpumus, kas atzīstami par Kriminālprocesa likuma būtiskiem pārkāpumiem šā likuma 575.panta trešās daļas izpratnē. Turklāt apelācijas instances tiesa nepareizi piemērojusi </w:t>
      </w:r>
      <w:r>
        <w:rPr>
          <w:rFonts w:eastAsia="Times New Roman" w:cs="Times New Roman"/>
          <w:szCs w:val="24"/>
        </w:rPr>
        <w:lastRenderedPageBreak/>
        <w:t xml:space="preserve">Krimināllikuma 275.panta otro daļu, 20.panta ceturto daļu un 177.panta pirmo daļu un 318.panta pirmo daļu, pieļaujot Kriminālprocesa likuma 574.panta 1. un 2.punktā norādītos Krimināllikuma pārkāpumus. </w:t>
      </w:r>
    </w:p>
    <w:p w14:paraId="14B32B8D" w14:textId="77777777" w:rsidR="00BB0B91" w:rsidRDefault="00BB0B91" w:rsidP="00BB0B91">
      <w:pPr>
        <w:tabs>
          <w:tab w:val="left" w:pos="1140"/>
        </w:tabs>
        <w:spacing w:after="0" w:line="276" w:lineRule="auto"/>
        <w:ind w:firstLine="709"/>
        <w:jc w:val="both"/>
      </w:pPr>
      <w:r>
        <w:t>Kasācijas protests pamatots ar turpmāk norādītiem motīviem.</w:t>
      </w:r>
    </w:p>
    <w:p w14:paraId="389A853B" w14:textId="3933217C" w:rsidR="00BB0B91" w:rsidRDefault="00BB0B91" w:rsidP="00BB0B91">
      <w:pPr>
        <w:tabs>
          <w:tab w:val="left" w:pos="1140"/>
        </w:tabs>
        <w:spacing w:after="0" w:line="276" w:lineRule="auto"/>
        <w:ind w:firstLine="709"/>
        <w:jc w:val="both"/>
      </w:pPr>
      <w:r>
        <w:t xml:space="preserve">[4.1] Piekrītot </w:t>
      </w:r>
      <w:r w:rsidR="00994136">
        <w:t>[pers. A]</w:t>
      </w:r>
      <w:r>
        <w:t xml:space="preserve"> attaisnošanai pēc Krimināllikuma </w:t>
      </w:r>
      <w:proofErr w:type="gramStart"/>
      <w:r>
        <w:t>275.panta</w:t>
      </w:r>
      <w:proofErr w:type="gramEnd"/>
      <w:r>
        <w:t xml:space="preserve"> otrās daļas, apelācijas instances tiesa nav izvērtējusi visus apsūdzības pierādījumus kopumā un savstarpējā sakarībā, tajā skaitā, tiesa nav ņēmusi vērā: </w:t>
      </w:r>
    </w:p>
    <w:p w14:paraId="1AF60D71" w14:textId="60B9553D" w:rsidR="00BB0B91" w:rsidRDefault="00BB0B91" w:rsidP="00C34809">
      <w:pPr>
        <w:pStyle w:val="ListParagraph"/>
        <w:numPr>
          <w:ilvl w:val="0"/>
          <w:numId w:val="1"/>
        </w:numPr>
        <w:tabs>
          <w:tab w:val="left" w:pos="0"/>
        </w:tabs>
        <w:spacing w:after="0" w:line="276" w:lineRule="auto"/>
        <w:ind w:left="0" w:firstLine="567"/>
        <w:jc w:val="both"/>
      </w:pPr>
      <w:r>
        <w:t xml:space="preserve">liecinieka </w:t>
      </w:r>
      <w:r w:rsidR="00994136">
        <w:t>[pers. D]</w:t>
      </w:r>
      <w:r>
        <w:t xml:space="preserve"> liecības, ka liecinieks, klātesot </w:t>
      </w:r>
      <w:r w:rsidR="00994136">
        <w:t>[pers. A]</w:t>
      </w:r>
      <w:r>
        <w:t xml:space="preserve"> un </w:t>
      </w:r>
      <w:r w:rsidR="00994136">
        <w:t>[pers. B]</w:t>
      </w:r>
      <w:r>
        <w:t xml:space="preserve">, parakstījis </w:t>
      </w:r>
      <w:r w:rsidR="00994136">
        <w:t>[pers. A]</w:t>
      </w:r>
      <w:r>
        <w:t xml:space="preserve"> iesniegumu par atjaunošanos dienestā, jo bija plānots, ka </w:t>
      </w:r>
      <w:r w:rsidR="00994136">
        <w:t>[pers. A]</w:t>
      </w:r>
      <w:r>
        <w:t xml:space="preserve"> strādās pie viņa Reģionālajā konvoja rotā;</w:t>
      </w:r>
    </w:p>
    <w:p w14:paraId="6C6E55D4" w14:textId="1669EAF6" w:rsidR="00BB0B91" w:rsidRDefault="00994136" w:rsidP="00C34809">
      <w:pPr>
        <w:pStyle w:val="ListParagraph"/>
        <w:numPr>
          <w:ilvl w:val="0"/>
          <w:numId w:val="1"/>
        </w:numPr>
        <w:spacing w:after="0" w:line="276" w:lineRule="auto"/>
        <w:ind w:left="0" w:firstLine="567"/>
        <w:jc w:val="both"/>
      </w:pPr>
      <w:r>
        <w:t>[pers. A]</w:t>
      </w:r>
      <w:r w:rsidR="00BB0B91">
        <w:t xml:space="preserve"> </w:t>
      </w:r>
      <w:proofErr w:type="gramStart"/>
      <w:r w:rsidR="00BB0B91">
        <w:t>2010.gada</w:t>
      </w:r>
      <w:proofErr w:type="gramEnd"/>
      <w:r w:rsidR="00BB0B91">
        <w:t xml:space="preserve"> 27.septembra iesniegumu, kurā </w:t>
      </w:r>
      <w:r>
        <w:t>[pers. A]</w:t>
      </w:r>
      <w:r w:rsidR="00BB0B91">
        <w:t xml:space="preserve"> lūdz viņu pieņemt Valsts policijas Latgales reģiona pārvaldes Daugavpils iecirkņa </w:t>
      </w:r>
      <w:r>
        <w:t>[Nosaukums A]</w:t>
      </w:r>
      <w:r w:rsidR="00BB0B91">
        <w:t xml:space="preserve"> iecirkņa inspektora amatā</w:t>
      </w:r>
      <w:r w:rsidR="00B66D26">
        <w:t>,</w:t>
      </w:r>
      <w:r w:rsidR="00BB0B91">
        <w:t xml:space="preserve"> un anketu, kurā </w:t>
      </w:r>
      <w:r>
        <w:t>[pers. A]</w:t>
      </w:r>
      <w:r w:rsidR="00B66D26">
        <w:t xml:space="preserve"> </w:t>
      </w:r>
      <w:r w:rsidR="00BB0B91">
        <w:t>norāda, ka brīvi pārvalda latviešu valodu;</w:t>
      </w:r>
    </w:p>
    <w:p w14:paraId="5FDFA58B" w14:textId="70442460" w:rsidR="00BB0B91" w:rsidRDefault="006E1AB4" w:rsidP="00C34809">
      <w:pPr>
        <w:pStyle w:val="ListParagraph"/>
        <w:numPr>
          <w:ilvl w:val="0"/>
          <w:numId w:val="1"/>
        </w:numPr>
        <w:spacing w:after="0" w:line="276" w:lineRule="auto"/>
        <w:ind w:left="0" w:firstLine="567"/>
        <w:jc w:val="both"/>
      </w:pPr>
      <w:r>
        <w:t>[Nosaukums C]</w:t>
      </w:r>
      <w:r w:rsidR="00BB0B91">
        <w:t xml:space="preserve"> nodaļas darbinieces </w:t>
      </w:r>
      <w:r w:rsidR="00994136">
        <w:t>[pers. E]</w:t>
      </w:r>
      <w:r w:rsidR="00BB0B91">
        <w:t xml:space="preserve"> liecības, ka ar </w:t>
      </w:r>
      <w:proofErr w:type="gramStart"/>
      <w:r w:rsidR="00BB0B91">
        <w:t>2003.gada</w:t>
      </w:r>
      <w:proofErr w:type="gramEnd"/>
      <w:r w:rsidR="00BB0B91">
        <w:t xml:space="preserve"> 26.jūnijā izsniegto valsts valodas prasmju 3A kategorijas apliecību </w:t>
      </w:r>
      <w:r w:rsidR="00994136">
        <w:t>[pers. A]</w:t>
      </w:r>
      <w:r w:rsidR="00BB0B91">
        <w:t xml:space="preserve"> varēja tikt atjaunots tikai kārtībnieka vai jaunākā inspektora amatā, bet ar valsts valodas prasmju apliecību par C2 pakāpi </w:t>
      </w:r>
      <w:r w:rsidR="00994136">
        <w:t>[pers. A]</w:t>
      </w:r>
      <w:r w:rsidR="00BB0B91">
        <w:t xml:space="preserve"> ieguva iespēju</w:t>
      </w:r>
      <w:r w:rsidR="00AF6580">
        <w:t xml:space="preserve"> tikt atjaunotam</w:t>
      </w:r>
      <w:r w:rsidR="00BB0B91">
        <w:t xml:space="preserve"> inspektora vai vecākā inspektora amatā. Turklāt 2010.gada 24.septembrī, kad </w:t>
      </w:r>
      <w:r w:rsidR="00994136">
        <w:t>[pers. A]</w:t>
      </w:r>
      <w:r w:rsidR="00BB0B91">
        <w:t xml:space="preserve"> tika pieņemts inspektora amatā, </w:t>
      </w:r>
      <w:r w:rsidR="00B66D26">
        <w:t xml:space="preserve">viņa </w:t>
      </w:r>
      <w:r w:rsidR="00BB0B91">
        <w:t xml:space="preserve"> personas lietas materiālos bija jābūt valsts valodas prasmju apliecībai par C2 pakāpi, citādi </w:t>
      </w:r>
      <w:r w:rsidR="00994136">
        <w:t>[pers. A]</w:t>
      </w:r>
      <w:r w:rsidR="00BB0B91">
        <w:t xml:space="preserve"> nebūtu pieņemts inspektora amatā. </w:t>
      </w:r>
    </w:p>
    <w:p w14:paraId="21DEA555" w14:textId="1B7779D3" w:rsidR="00BB0B91" w:rsidRDefault="00BB0B91" w:rsidP="00BB0B91">
      <w:pPr>
        <w:tabs>
          <w:tab w:val="left" w:pos="0"/>
        </w:tabs>
        <w:spacing w:after="0" w:line="276" w:lineRule="auto"/>
        <w:jc w:val="both"/>
      </w:pPr>
      <w:r>
        <w:tab/>
        <w:t xml:space="preserve">Minētie pierādījumi apstiprina, ka </w:t>
      </w:r>
      <w:r w:rsidR="00994136">
        <w:t>[pers. A]</w:t>
      </w:r>
      <w:r>
        <w:t xml:space="preserve"> izmantoja viltotu valsts valodas prasmju apliecību. Nav izšķirošanas nozīmes, kas minēto apliecību iesniedza </w:t>
      </w:r>
      <w:r w:rsidR="00994136">
        <w:t>[pers. E]</w:t>
      </w:r>
      <w:r>
        <w:t xml:space="preserve">, jo tikai ar valsts valodas prasmju C2 pakāpi </w:t>
      </w:r>
      <w:r w:rsidR="00994136">
        <w:t>[pers. A]</w:t>
      </w:r>
      <w:r>
        <w:t xml:space="preserve"> varēja norādīt, ka brīvi pārvalda latviešu valodu, un lūgt viņu pieņemt inspektora amatā. </w:t>
      </w:r>
    </w:p>
    <w:p w14:paraId="75796D91" w14:textId="61A4B03D" w:rsidR="00BB0B91" w:rsidRDefault="00BB0B91" w:rsidP="00BB0B91">
      <w:pPr>
        <w:tabs>
          <w:tab w:val="left" w:pos="1140"/>
        </w:tabs>
        <w:spacing w:after="0" w:line="276" w:lineRule="auto"/>
        <w:ind w:firstLine="709"/>
        <w:jc w:val="both"/>
      </w:pPr>
      <w:r>
        <w:t xml:space="preserve">[4.2] Apelācijas instances tiesa nav izvērtējusi visus apsūdzības pierādījumus, kas apstiprina apsūdzētā </w:t>
      </w:r>
      <w:r w:rsidR="00994136">
        <w:t>[pers. C]</w:t>
      </w:r>
      <w:r>
        <w:t xml:space="preserve"> vainīgumu inkriminētajos noziedzīgajos nodarījumos, un nav izvērtējusi apelācijas protesta motīvus, tostarp, ka:</w:t>
      </w:r>
    </w:p>
    <w:p w14:paraId="4E6D3CA6" w14:textId="41A60F00" w:rsidR="00BB0B91" w:rsidRDefault="00994136" w:rsidP="00C34809">
      <w:pPr>
        <w:pStyle w:val="ListParagraph"/>
        <w:numPr>
          <w:ilvl w:val="0"/>
          <w:numId w:val="1"/>
        </w:numPr>
        <w:spacing w:after="0" w:line="276" w:lineRule="auto"/>
        <w:ind w:left="0" w:firstLine="567"/>
        <w:jc w:val="both"/>
      </w:pPr>
      <w:r>
        <w:t>[pers. A]</w:t>
      </w:r>
      <w:r w:rsidR="00BB0B91">
        <w:t xml:space="preserve"> </w:t>
      </w:r>
      <w:r>
        <w:t>[Nosaukums B]</w:t>
      </w:r>
      <w:r w:rsidR="00BB0B91">
        <w:t xml:space="preserve"> iecirkņa inspektora amatā bija pārcelts ar Valsts policijas Latgales reģiona pārvaldes priekšnieka </w:t>
      </w:r>
      <w:r>
        <w:t>[pers. F]</w:t>
      </w:r>
      <w:r w:rsidR="00BB0B91">
        <w:t xml:space="preserve"> pavēli un </w:t>
      </w:r>
      <w:proofErr w:type="gramStart"/>
      <w:r w:rsidR="00BB0B91">
        <w:t>2010.gada</w:t>
      </w:r>
      <w:proofErr w:type="gramEnd"/>
      <w:r w:rsidR="00BB0B91">
        <w:t xml:space="preserve"> 29.oktobrī iepazinās ar </w:t>
      </w:r>
      <w:r>
        <w:t>[pers. C]</w:t>
      </w:r>
      <w:r w:rsidR="00BB0B91">
        <w:t xml:space="preserve"> apstiprināto </w:t>
      </w:r>
      <w:r>
        <w:t>[Nosaukums B]</w:t>
      </w:r>
      <w:r w:rsidR="00BB0B91">
        <w:t xml:space="preserve"> iecirkņa inspektora amata aprakstu un amata pienākumiem;</w:t>
      </w:r>
    </w:p>
    <w:p w14:paraId="4FBC9893" w14:textId="5274625D" w:rsidR="00BB0B91" w:rsidRDefault="00BB0B91" w:rsidP="00C34809">
      <w:pPr>
        <w:pStyle w:val="ListParagraph"/>
        <w:numPr>
          <w:ilvl w:val="0"/>
          <w:numId w:val="1"/>
        </w:numPr>
        <w:tabs>
          <w:tab w:val="left" w:pos="567"/>
        </w:tabs>
        <w:spacing w:after="0" w:line="276" w:lineRule="auto"/>
        <w:ind w:left="0" w:firstLine="567"/>
        <w:jc w:val="both"/>
      </w:pPr>
      <w:r>
        <w:t xml:space="preserve">ar </w:t>
      </w:r>
      <w:r w:rsidR="00994136">
        <w:t>[Nosaukums B]</w:t>
      </w:r>
      <w:r>
        <w:t xml:space="preserve"> iecirkņa darbinieku liecībām apstiprinās, ka </w:t>
      </w:r>
      <w:r w:rsidR="00994136">
        <w:t>[pers. A]</w:t>
      </w:r>
      <w:r>
        <w:t xml:space="preserve"> nepildīja savus amata pienākumus, taču </w:t>
      </w:r>
      <w:r w:rsidR="00994136">
        <w:t>[pers. C]</w:t>
      </w:r>
      <w:r>
        <w:t xml:space="preserve"> iekļāva </w:t>
      </w:r>
      <w:r w:rsidR="00994136">
        <w:t>[pers. A]</w:t>
      </w:r>
      <w:r>
        <w:t xml:space="preserve"> ikmēneša dienesta pienākumu izpildes darba laika uzskaites grafikos un tabulās, kā arī atvaļinājumu grafikos un parakstīja </w:t>
      </w:r>
      <w:r w:rsidR="00994136">
        <w:t>[pers. A]</w:t>
      </w:r>
      <w:r>
        <w:t xml:space="preserve"> ziņojumus par atvaļinājumu;</w:t>
      </w:r>
    </w:p>
    <w:p w14:paraId="11362B4D" w14:textId="7FFE03A4" w:rsidR="00BB0B91" w:rsidRDefault="00994136" w:rsidP="00C34809">
      <w:pPr>
        <w:pStyle w:val="ListParagraph"/>
        <w:numPr>
          <w:ilvl w:val="0"/>
          <w:numId w:val="1"/>
        </w:numPr>
        <w:tabs>
          <w:tab w:val="left" w:pos="567"/>
        </w:tabs>
        <w:spacing w:after="0" w:line="276" w:lineRule="auto"/>
        <w:ind w:left="0" w:firstLine="567"/>
        <w:jc w:val="both"/>
      </w:pPr>
      <w:r>
        <w:t>[pers. C]</w:t>
      </w:r>
      <w:r w:rsidR="00BB0B91">
        <w:t xml:space="preserve"> </w:t>
      </w:r>
      <w:proofErr w:type="gramStart"/>
      <w:r w:rsidR="00BB0B91">
        <w:t>2011.gada</w:t>
      </w:r>
      <w:proofErr w:type="gramEnd"/>
      <w:r w:rsidR="00BB0B91">
        <w:t xml:space="preserve"> 24.novembra novērtēšanas veidlapā par </w:t>
      </w:r>
      <w:r>
        <w:t>[pers. A]</w:t>
      </w:r>
      <w:r w:rsidR="00BB0B91">
        <w:t xml:space="preserve"> darba rezultātiem norādījis un ar parakstu apliecinājis nepatiesas ziņas.</w:t>
      </w:r>
    </w:p>
    <w:p w14:paraId="6627F207" w14:textId="4561D672" w:rsidR="00BB0B91" w:rsidRDefault="00BB0B91" w:rsidP="00BB0B91">
      <w:pPr>
        <w:tabs>
          <w:tab w:val="left" w:pos="0"/>
        </w:tabs>
        <w:spacing w:after="0" w:line="276" w:lineRule="auto"/>
        <w:jc w:val="both"/>
      </w:pPr>
      <w:r>
        <w:tab/>
      </w:r>
      <w:r w:rsidR="00994136">
        <w:t>[Pers. A]</w:t>
      </w:r>
      <w:r>
        <w:t xml:space="preserve"> </w:t>
      </w:r>
      <w:proofErr w:type="gramStart"/>
      <w:r>
        <w:t>2011.gada</w:t>
      </w:r>
      <w:proofErr w:type="gramEnd"/>
      <w:r>
        <w:t xml:space="preserve"> 24.novembra novērtēšanas veidlapa kopsakarā ar citiem pierādījumiem apstiprina, ka </w:t>
      </w:r>
      <w:r w:rsidR="00994136">
        <w:t>[pers. C]</w:t>
      </w:r>
      <w:r>
        <w:t xml:space="preserve"> bija informēts par </w:t>
      </w:r>
      <w:r w:rsidR="00994136">
        <w:t>[pers. A]</w:t>
      </w:r>
      <w:r>
        <w:t xml:space="preserve"> fiktīvu nodarbināšanu un krāpniecisku nodomu, bet, būdams valsts amatpersona, to slēpa un atbalstīja.</w:t>
      </w:r>
    </w:p>
    <w:p w14:paraId="257CD435" w14:textId="3087AB6A" w:rsidR="00BB0B91" w:rsidRDefault="00BB0B91" w:rsidP="00D8765A">
      <w:pPr>
        <w:tabs>
          <w:tab w:val="left" w:pos="0"/>
        </w:tabs>
        <w:spacing w:after="0" w:line="276" w:lineRule="auto"/>
        <w:jc w:val="both"/>
      </w:pPr>
      <w:r>
        <w:tab/>
        <w:t xml:space="preserve">Apelācijas instances tiesa atzinumu, ka </w:t>
      </w:r>
      <w:r w:rsidR="00994136">
        <w:t>[Nosaukums B]</w:t>
      </w:r>
      <w:r>
        <w:t xml:space="preserve"> iecirknī ir pastāvējusi prakse, ka persona, kurai ir jāveic inspektora amata pienākumi, strādā </w:t>
      </w:r>
      <w:proofErr w:type="gramStart"/>
      <w:r>
        <w:t>citā policija nodaļā</w:t>
      </w:r>
      <w:proofErr w:type="gramEnd"/>
      <w:r>
        <w:t xml:space="preserve">, nepamatoti motivējusi ar </w:t>
      </w:r>
      <w:r w:rsidR="00994136">
        <w:t>[pers. G]</w:t>
      </w:r>
      <w:r>
        <w:t xml:space="preserve"> dienesta gaitas dokumentiem. </w:t>
      </w:r>
      <w:r w:rsidR="00994136">
        <w:t>[Pers. G]</w:t>
      </w:r>
      <w:r>
        <w:t xml:space="preserve"> amata aprakstā un amatpersonas novērtēšanas protokolā norādīts, ka viņa amata pienākumi ir saistīti ar datortehnikas un programmatūras uzstādīšanu un darbības nodrošināšanu, un šos amata pienākumus </w:t>
      </w:r>
      <w:r w:rsidR="00994136">
        <w:t>[pers. G]</w:t>
      </w:r>
      <w:r>
        <w:t xml:space="preserve"> arī </w:t>
      </w:r>
      <w:r>
        <w:lastRenderedPageBreak/>
        <w:t xml:space="preserve">pildījis. </w:t>
      </w:r>
      <w:r w:rsidR="00994136">
        <w:t>[Pers. G]</w:t>
      </w:r>
      <w:r>
        <w:t xml:space="preserve"> novērtēšanu veicis un amata aprakstu apstiprinājis Administratīvā biroja priekšnieks, nevis iecirkņa priekšnieks. Apelācijas instances tiesa nepamatoti norādījusi, ka </w:t>
      </w:r>
      <w:r w:rsidR="00994136">
        <w:t>[pers. C]</w:t>
      </w:r>
      <w:r>
        <w:t xml:space="preserve"> bija pamats </w:t>
      </w:r>
      <w:r w:rsidR="00994136">
        <w:t>[pers. B]</w:t>
      </w:r>
      <w:r>
        <w:t xml:space="preserve"> rīkojumus atzīt par likumīgiem un izpildāmiem. </w:t>
      </w:r>
      <w:r w:rsidR="006E1AB4">
        <w:t>[Nosaukums C]</w:t>
      </w:r>
      <w:r w:rsidR="004E2934">
        <w:t xml:space="preserve"> </w:t>
      </w:r>
      <w:r>
        <w:t>nodaļai nebija kompetences pieņemt rīkojumus par amata pienākumu nepildīšanu vai citu amata pienākumu uzticēšanu.</w:t>
      </w:r>
    </w:p>
    <w:p w14:paraId="40E5AAAE" w14:textId="0F2D9681" w:rsidR="00BB0B91" w:rsidRDefault="00D8765A" w:rsidP="00D8765A">
      <w:pPr>
        <w:spacing w:after="0" w:line="276" w:lineRule="auto"/>
        <w:jc w:val="both"/>
      </w:pPr>
      <w:r>
        <w:tab/>
      </w:r>
      <w:r w:rsidR="00C34809">
        <w:t>[4.3] </w:t>
      </w:r>
      <w:r w:rsidR="00BB0B91">
        <w:t xml:space="preserve">Apelācijas instances tiesa ir ignorējusi pierādījumus, pamatojoties uz kuriem pirmās instances tiesa </w:t>
      </w:r>
      <w:r w:rsidR="00994136">
        <w:t>[pers. A]</w:t>
      </w:r>
      <w:r w:rsidR="00BB0B91">
        <w:t xml:space="preserve"> atzina par vainīgu Krimināllikuma </w:t>
      </w:r>
      <w:proofErr w:type="gramStart"/>
      <w:r w:rsidR="00BB0B91">
        <w:t>177.panta</w:t>
      </w:r>
      <w:proofErr w:type="gramEnd"/>
      <w:r w:rsidR="00BB0B91">
        <w:t xml:space="preserve"> pirmajā daļā paredzētajā noziedzīgajā nodarījumā un </w:t>
      </w:r>
      <w:r w:rsidR="00994136">
        <w:t>[pers. B]</w:t>
      </w:r>
      <w:r w:rsidR="00BB0B91">
        <w:t xml:space="preserve"> atzina par vainīgu Krimināllikuma 318.panta pirmajā daļā paredzētajā noziedzīgajā nodarījumā. Apelācij</w:t>
      </w:r>
      <w:r w:rsidR="001B5F57">
        <w:t>as instances tiesa nav ņēmusi vē</w:t>
      </w:r>
      <w:r w:rsidR="00BB0B91">
        <w:t>rā, ka:</w:t>
      </w:r>
    </w:p>
    <w:p w14:paraId="45D19C3E" w14:textId="28BBEDFE" w:rsidR="00BB0B91" w:rsidRDefault="00BB0B91" w:rsidP="006516CA">
      <w:pPr>
        <w:pStyle w:val="ListParagraph"/>
        <w:numPr>
          <w:ilvl w:val="0"/>
          <w:numId w:val="1"/>
        </w:numPr>
        <w:tabs>
          <w:tab w:val="left" w:pos="0"/>
        </w:tabs>
        <w:spacing w:after="0" w:line="276" w:lineRule="auto"/>
        <w:ind w:left="0" w:firstLine="567"/>
        <w:jc w:val="both"/>
      </w:pPr>
      <w:r>
        <w:t xml:space="preserve">ar </w:t>
      </w:r>
      <w:proofErr w:type="gramStart"/>
      <w:r>
        <w:t>2009.gada</w:t>
      </w:r>
      <w:proofErr w:type="gramEnd"/>
      <w:r>
        <w:t xml:space="preserve"> 6.augusta pavēli Nr. 1136 no 2009.gada 1.septembra kadru atlasi Valsts policijas Latgales reģiona pārvaldē bija jāveic </w:t>
      </w:r>
      <w:r w:rsidR="006E1AB4">
        <w:t>[Nosaukums C]</w:t>
      </w:r>
      <w:r>
        <w:t xml:space="preserve"> nodaļai, kuru vadīja </w:t>
      </w:r>
      <w:r w:rsidR="00994136">
        <w:t>[pers. B]</w:t>
      </w:r>
      <w:r>
        <w:t xml:space="preserve">. 2010.gada 19.janvārī </w:t>
      </w:r>
      <w:r w:rsidR="00994136">
        <w:t>[pers. B]</w:t>
      </w:r>
      <w:r>
        <w:t xml:space="preserve"> bija iepazinies ar amata aprakstu, kura 5.2.punktā viņam noteikts pienākums kopā ar Latgales reģiona pārvaldes 1. un 2.kategorijas iecirkņu priekšniekiem, dienestu un apakšvienību priekšniekiem nodrošināt savlaicīgu amatu komplektāciju;</w:t>
      </w:r>
    </w:p>
    <w:p w14:paraId="1563D7DC" w14:textId="20FF7C93" w:rsidR="00BB0B91" w:rsidRDefault="00BB0B91" w:rsidP="006516CA">
      <w:pPr>
        <w:pStyle w:val="ListParagraph"/>
        <w:numPr>
          <w:ilvl w:val="0"/>
          <w:numId w:val="1"/>
        </w:numPr>
        <w:tabs>
          <w:tab w:val="left" w:pos="0"/>
        </w:tabs>
        <w:spacing w:after="0" w:line="276" w:lineRule="auto"/>
        <w:ind w:left="0" w:firstLine="567"/>
        <w:jc w:val="both"/>
      </w:pPr>
      <w:r>
        <w:t xml:space="preserve">ar liecinieku </w:t>
      </w:r>
      <w:r w:rsidR="00994136">
        <w:t>[pers. F]</w:t>
      </w:r>
      <w:r>
        <w:t xml:space="preserve">, </w:t>
      </w:r>
      <w:r w:rsidR="00994136">
        <w:t>[pers. H]</w:t>
      </w:r>
      <w:r>
        <w:t xml:space="preserve">, </w:t>
      </w:r>
      <w:r w:rsidR="00994136">
        <w:t>[pers. I]</w:t>
      </w:r>
      <w:r>
        <w:t xml:space="preserve">, </w:t>
      </w:r>
      <w:r w:rsidR="00994136">
        <w:t>[pers. J]</w:t>
      </w:r>
      <w:r>
        <w:t xml:space="preserve">, </w:t>
      </w:r>
      <w:r w:rsidR="00994136">
        <w:t>[pers. </w:t>
      </w:r>
      <w:r w:rsidR="00644A8F">
        <w:t>D</w:t>
      </w:r>
      <w:r w:rsidR="00994136">
        <w:t>]</w:t>
      </w:r>
      <w:r>
        <w:t xml:space="preserve">, </w:t>
      </w:r>
      <w:r w:rsidR="00994136">
        <w:t>[pers. </w:t>
      </w:r>
      <w:r w:rsidR="00644A8F">
        <w:t>E</w:t>
      </w:r>
      <w:r w:rsidR="00994136">
        <w:t>]</w:t>
      </w:r>
      <w:r>
        <w:t xml:space="preserve"> un </w:t>
      </w:r>
      <w:r w:rsidR="00994136">
        <w:t>[pers. </w:t>
      </w:r>
      <w:r w:rsidR="00644A8F">
        <w:t>K</w:t>
      </w:r>
      <w:r w:rsidR="00994136">
        <w:t>]</w:t>
      </w:r>
      <w:r>
        <w:t xml:space="preserve"> liecībām apstiprinās, ka </w:t>
      </w:r>
      <w:r w:rsidR="00994136">
        <w:t>[pers. B]</w:t>
      </w:r>
      <w:r>
        <w:t xml:space="preserve"> no </w:t>
      </w:r>
      <w:r w:rsidR="00994136">
        <w:t>[pers. A]</w:t>
      </w:r>
      <w:r>
        <w:t xml:space="preserve"> saņēma iesniegumu un citus dokumentus, kas nepieciešami, lai lemtu par </w:t>
      </w:r>
      <w:r w:rsidR="00994136">
        <w:t>[pers. A]</w:t>
      </w:r>
      <w:r>
        <w:t xml:space="preserve"> pieņemšanu dienestā, kā arī </w:t>
      </w:r>
      <w:r w:rsidR="00994136">
        <w:t>[pers. A]</w:t>
      </w:r>
      <w:r>
        <w:t xml:space="preserve"> nodeva dokumentus un saskaņoja tos ar citām amatpersonām;</w:t>
      </w:r>
    </w:p>
    <w:p w14:paraId="325CC487" w14:textId="1815E083" w:rsidR="00BB0B91" w:rsidRDefault="00BB0B91" w:rsidP="006516CA">
      <w:pPr>
        <w:pStyle w:val="ListParagraph"/>
        <w:numPr>
          <w:ilvl w:val="0"/>
          <w:numId w:val="1"/>
        </w:numPr>
        <w:tabs>
          <w:tab w:val="left" w:pos="0"/>
        </w:tabs>
        <w:spacing w:after="0" w:line="276" w:lineRule="auto"/>
        <w:ind w:left="0" w:firstLine="567"/>
        <w:jc w:val="both"/>
      </w:pPr>
      <w:r>
        <w:t xml:space="preserve">ar Valsts policijas priekšnieka </w:t>
      </w:r>
      <w:proofErr w:type="gramStart"/>
      <w:r>
        <w:t>2010.gada</w:t>
      </w:r>
      <w:proofErr w:type="gramEnd"/>
      <w:r>
        <w:t xml:space="preserve"> 20.oktobra pavēli </w:t>
      </w:r>
      <w:r w:rsidR="00994136">
        <w:t>[pers. A]</w:t>
      </w:r>
      <w:r>
        <w:t xml:space="preserve"> no 2010.gada 25.oktobra pieņemts dienestā Valsts policijas Latgales reģiona pārvaldes Daugavpils iecirkņa </w:t>
      </w:r>
      <w:r w:rsidR="009E1FCD">
        <w:t xml:space="preserve">Kārtības policijas nodaļas </w:t>
      </w:r>
      <w:r w:rsidR="00994136">
        <w:t>[Nosaukums A]</w:t>
      </w:r>
      <w:r>
        <w:t xml:space="preserve"> iecirkņa inspektora amatā ar pārbaudes laiku uz 6 mēnešiem;</w:t>
      </w:r>
    </w:p>
    <w:p w14:paraId="2BEC2BF6" w14:textId="64EE36FB" w:rsidR="00BB0B91" w:rsidRDefault="00BB0B91" w:rsidP="006516CA">
      <w:pPr>
        <w:pStyle w:val="ListParagraph"/>
        <w:numPr>
          <w:ilvl w:val="0"/>
          <w:numId w:val="1"/>
        </w:numPr>
        <w:tabs>
          <w:tab w:val="left" w:pos="0"/>
        </w:tabs>
        <w:spacing w:after="0" w:line="276" w:lineRule="auto"/>
        <w:ind w:left="0" w:firstLine="567"/>
        <w:jc w:val="both"/>
      </w:pPr>
      <w:r>
        <w:t xml:space="preserve">liecinieks </w:t>
      </w:r>
      <w:r w:rsidR="00644A8F">
        <w:t>[pers. L]</w:t>
      </w:r>
      <w:r>
        <w:t xml:space="preserve"> liecinājis, ka </w:t>
      </w:r>
      <w:r w:rsidR="00644A8F">
        <w:t>[pers. A]</w:t>
      </w:r>
      <w:r>
        <w:t xml:space="preserve"> jau </w:t>
      </w:r>
      <w:proofErr w:type="gramStart"/>
      <w:r>
        <w:t>2010.gada</w:t>
      </w:r>
      <w:proofErr w:type="gramEnd"/>
      <w:r>
        <w:t xml:space="preserve"> 25.oktobrī ticis iepazīstināts ar savu amata aprakstu un zināja, ka ir pieņemts dienestā un kādā amatā;</w:t>
      </w:r>
    </w:p>
    <w:p w14:paraId="1E5F49B2" w14:textId="04F89167" w:rsidR="00BB0B91" w:rsidRDefault="00BB0B91" w:rsidP="006516CA">
      <w:pPr>
        <w:pStyle w:val="ListParagraph"/>
        <w:numPr>
          <w:ilvl w:val="0"/>
          <w:numId w:val="1"/>
        </w:numPr>
        <w:tabs>
          <w:tab w:val="left" w:pos="0"/>
        </w:tabs>
        <w:spacing w:after="0" w:line="276" w:lineRule="auto"/>
        <w:ind w:left="0" w:firstLine="567"/>
        <w:jc w:val="both"/>
      </w:pPr>
      <w:proofErr w:type="gramStart"/>
      <w:r>
        <w:t>2010.gada</w:t>
      </w:r>
      <w:proofErr w:type="gramEnd"/>
      <w:r>
        <w:t xml:space="preserve"> 25.oktobrī </w:t>
      </w:r>
      <w:r w:rsidR="00644A8F">
        <w:t>[pers. A]</w:t>
      </w:r>
      <w:r>
        <w:t xml:space="preserve"> iesniedzis iesniegumu par viņa pārcelšanu no Valsts policijas Latgales reģiona pārvaldes Daugavpils iecirkņa </w:t>
      </w:r>
      <w:r w:rsidR="009E1FCD">
        <w:t xml:space="preserve">Kārtības policijas nodaļas </w:t>
      </w:r>
      <w:r w:rsidR="00644A8F">
        <w:t xml:space="preserve">[Nosaukums A] </w:t>
      </w:r>
      <w:r>
        <w:t xml:space="preserve">iecirkņa uz </w:t>
      </w:r>
      <w:r w:rsidR="00644A8F">
        <w:t>[Nosaukums B]</w:t>
      </w:r>
      <w:r>
        <w:t xml:space="preserve"> iecirkņa inspektora amatu. </w:t>
      </w:r>
      <w:r w:rsidR="00644A8F">
        <w:t xml:space="preserve">[Pers. C] </w:t>
      </w:r>
      <w:proofErr w:type="gramStart"/>
      <w:r>
        <w:t>2010.gada</w:t>
      </w:r>
      <w:proofErr w:type="gramEnd"/>
      <w:r>
        <w:t xml:space="preserve"> 25.oktobrī piekritis </w:t>
      </w:r>
      <w:r w:rsidR="00644A8F">
        <w:t>[pers. A]</w:t>
      </w:r>
      <w:r>
        <w:t xml:space="preserve"> pārcelšanai, savukārt </w:t>
      </w:r>
      <w:r w:rsidR="00644A8F">
        <w:t>[pers. L]</w:t>
      </w:r>
      <w:r>
        <w:t xml:space="preserve">, </w:t>
      </w:r>
      <w:r w:rsidR="00644A8F">
        <w:t>[pers. I]</w:t>
      </w:r>
      <w:r>
        <w:t xml:space="preserve">, </w:t>
      </w:r>
      <w:r w:rsidR="00644A8F">
        <w:t>[pers. H]</w:t>
      </w:r>
      <w:r w:rsidRPr="00C11EC5">
        <w:t xml:space="preserve">, </w:t>
      </w:r>
      <w:r w:rsidR="00644A8F">
        <w:t>[pers. M]</w:t>
      </w:r>
      <w:r w:rsidRPr="00C11EC5">
        <w:t xml:space="preserve"> </w:t>
      </w:r>
      <w:r>
        <w:t>piekrišanas saņemtas tikai 2010.gada 26.oktobrī;</w:t>
      </w:r>
    </w:p>
    <w:p w14:paraId="489AF686" w14:textId="10B97A74" w:rsidR="00BB0B91" w:rsidRDefault="00BB0B91" w:rsidP="006516CA">
      <w:pPr>
        <w:pStyle w:val="ListParagraph"/>
        <w:numPr>
          <w:ilvl w:val="0"/>
          <w:numId w:val="1"/>
        </w:numPr>
        <w:tabs>
          <w:tab w:val="left" w:pos="0"/>
        </w:tabs>
        <w:spacing w:after="0" w:line="276" w:lineRule="auto"/>
        <w:ind w:left="0" w:firstLine="567"/>
        <w:jc w:val="both"/>
      </w:pPr>
      <w:r>
        <w:t xml:space="preserve">ar </w:t>
      </w:r>
      <w:r w:rsidR="00644A8F">
        <w:t>[pers. F]</w:t>
      </w:r>
      <w:r>
        <w:t xml:space="preserve"> </w:t>
      </w:r>
      <w:proofErr w:type="gramStart"/>
      <w:r>
        <w:t>2010.gada</w:t>
      </w:r>
      <w:proofErr w:type="gramEnd"/>
      <w:r>
        <w:t xml:space="preserve"> 27.oktobra rezolūciju uzdots </w:t>
      </w:r>
      <w:r w:rsidR="00644A8F">
        <w:t>[pers. B]</w:t>
      </w:r>
      <w:r>
        <w:t xml:space="preserve"> sagatavot pavēli par </w:t>
      </w:r>
      <w:r w:rsidR="00644A8F">
        <w:t>[pers. A]</w:t>
      </w:r>
      <w:r>
        <w:t xml:space="preserve"> pārcelšanu citā amatā. Lai arī </w:t>
      </w:r>
      <w:r w:rsidR="00644A8F">
        <w:t>[pers. F]</w:t>
      </w:r>
      <w:r>
        <w:t xml:space="preserve"> rezolūcijā netika norādījis </w:t>
      </w:r>
      <w:r w:rsidR="00644A8F">
        <w:t>[pers. A]</w:t>
      </w:r>
      <w:r>
        <w:t xml:space="preserve"> pārcelšanas citā amatā datumu, </w:t>
      </w:r>
      <w:r w:rsidR="00644A8F">
        <w:t>[pers. B]</w:t>
      </w:r>
      <w:r>
        <w:t xml:space="preserve"> pavēlē norādījis, ka </w:t>
      </w:r>
      <w:r w:rsidR="00644A8F">
        <w:t>[pers. A]</w:t>
      </w:r>
      <w:r>
        <w:t xml:space="preserve"> tiek pārcelts citā amatā ar </w:t>
      </w:r>
      <w:proofErr w:type="gramStart"/>
      <w:r>
        <w:t>2010.gada</w:t>
      </w:r>
      <w:proofErr w:type="gramEnd"/>
      <w:r>
        <w:t xml:space="preserve"> 26.oktobri. Turklāt </w:t>
      </w:r>
      <w:r w:rsidR="00644A8F">
        <w:t>[pers. B]</w:t>
      </w:r>
      <w:r>
        <w:t xml:space="preserve"> pavēlē nenorādīja par </w:t>
      </w:r>
      <w:r w:rsidR="00644A8F">
        <w:t>[pers. A]</w:t>
      </w:r>
      <w:r>
        <w:t xml:space="preserve"> pārbaudes laiku;</w:t>
      </w:r>
    </w:p>
    <w:p w14:paraId="7BF049BE" w14:textId="12392B0F" w:rsidR="00BB0B91" w:rsidRDefault="00BB0B91" w:rsidP="006516CA">
      <w:pPr>
        <w:pStyle w:val="ListParagraph"/>
        <w:numPr>
          <w:ilvl w:val="0"/>
          <w:numId w:val="1"/>
        </w:numPr>
        <w:tabs>
          <w:tab w:val="left" w:pos="0"/>
        </w:tabs>
        <w:spacing w:after="0" w:line="276" w:lineRule="auto"/>
        <w:ind w:left="0" w:firstLine="567"/>
        <w:jc w:val="both"/>
      </w:pPr>
      <w:r>
        <w:t xml:space="preserve">saskaņā ar </w:t>
      </w:r>
      <w:proofErr w:type="gramStart"/>
      <w:r>
        <w:t>2010.gada</w:t>
      </w:r>
      <w:proofErr w:type="gramEnd"/>
      <w:r>
        <w:t xml:space="preserve"> 27.oktobra pavēli </w:t>
      </w:r>
      <w:r w:rsidR="00644A8F">
        <w:t>[pers. A]</w:t>
      </w:r>
      <w:r>
        <w:t xml:space="preserve"> bija saprotams, ka viņš ir </w:t>
      </w:r>
      <w:r w:rsidR="00644A8F">
        <w:t>[pers. C]</w:t>
      </w:r>
      <w:r>
        <w:t xml:space="preserve"> pakļautībā un viņam nav likumīga pamata neierasties darbā un nepildīt amata aprakstā norādītos pienākumus;</w:t>
      </w:r>
    </w:p>
    <w:p w14:paraId="4C4A00C6" w14:textId="2938EA56" w:rsidR="00BB0B91" w:rsidRDefault="00644A8F" w:rsidP="006516CA">
      <w:pPr>
        <w:pStyle w:val="ListParagraph"/>
        <w:numPr>
          <w:ilvl w:val="0"/>
          <w:numId w:val="1"/>
        </w:numPr>
        <w:tabs>
          <w:tab w:val="left" w:pos="0"/>
        </w:tabs>
        <w:spacing w:after="0" w:line="276" w:lineRule="auto"/>
        <w:ind w:left="0" w:firstLine="567"/>
        <w:jc w:val="both"/>
      </w:pPr>
      <w:r>
        <w:t>[Nosaukums B]</w:t>
      </w:r>
      <w:r w:rsidR="00BB0B91">
        <w:t xml:space="preserve"> iecirkņa darbinieki liecinājuši, ka </w:t>
      </w:r>
      <w:r>
        <w:t>[pers. A]</w:t>
      </w:r>
      <w:r w:rsidR="00BB0B91">
        <w:t xml:space="preserve"> </w:t>
      </w:r>
      <w:r>
        <w:t>[Nosaukums A]</w:t>
      </w:r>
      <w:r w:rsidR="00BB0B91">
        <w:t xml:space="preserve"> iecirknī pildīt amata pienākumus nav ieradies. Turklāt saskaņā</w:t>
      </w:r>
      <w:r w:rsidR="00C34809">
        <w:t xml:space="preserve"> ar liecinieku </w:t>
      </w:r>
      <w:r>
        <w:t>[pers. </w:t>
      </w:r>
      <w:r w:rsidR="007F0F86">
        <w:t>L</w:t>
      </w:r>
      <w:r>
        <w:t>]</w:t>
      </w:r>
      <w:r w:rsidR="00C34809">
        <w:t xml:space="preserve">, </w:t>
      </w:r>
      <w:r>
        <w:t>[pers. N]</w:t>
      </w:r>
      <w:r w:rsidR="00BB0B91">
        <w:t xml:space="preserve">, kā arī apsūdzēto </w:t>
      </w:r>
      <w:r>
        <w:t>[pers. A]</w:t>
      </w:r>
      <w:r w:rsidR="00BB0B91">
        <w:t xml:space="preserve"> un </w:t>
      </w:r>
      <w:r>
        <w:t>[pers. C]</w:t>
      </w:r>
      <w:r w:rsidR="00AF6580">
        <w:t xml:space="preserve"> liecībām jau sākotnēji </w:t>
      </w:r>
      <w:r w:rsidR="00BB0B91">
        <w:t xml:space="preserve">starp </w:t>
      </w:r>
      <w:r>
        <w:t>[pers. A]</w:t>
      </w:r>
      <w:r w:rsidR="00BB0B91">
        <w:t xml:space="preserve"> un </w:t>
      </w:r>
      <w:r>
        <w:t>[pers. B]</w:t>
      </w:r>
      <w:r w:rsidR="00BB0B91">
        <w:t xml:space="preserve"> bijusi vienošanās, ka </w:t>
      </w:r>
      <w:r>
        <w:t>[pers. A]</w:t>
      </w:r>
      <w:r w:rsidR="00BB0B91">
        <w:t xml:space="preserve"> nepildīs viņam noteiktos dienesta pienākumus;</w:t>
      </w:r>
    </w:p>
    <w:p w14:paraId="4E0C846B" w14:textId="5C43D2EA" w:rsidR="00BB0B91" w:rsidRDefault="00644A8F" w:rsidP="006516CA">
      <w:pPr>
        <w:pStyle w:val="ListParagraph"/>
        <w:numPr>
          <w:ilvl w:val="0"/>
          <w:numId w:val="1"/>
        </w:numPr>
        <w:tabs>
          <w:tab w:val="left" w:pos="0"/>
        </w:tabs>
        <w:spacing w:after="0" w:line="276" w:lineRule="auto"/>
        <w:ind w:left="0" w:firstLine="567"/>
        <w:jc w:val="both"/>
      </w:pPr>
      <w:r>
        <w:t>[pers. B]</w:t>
      </w:r>
      <w:r w:rsidR="00BB0B91">
        <w:t xml:space="preserve">, zinot, ka </w:t>
      </w:r>
      <w:r>
        <w:t>[pers. A]</w:t>
      </w:r>
      <w:r w:rsidR="00BB0B91">
        <w:t xml:space="preserve"> nepilda amata pienākumus, šīs ziņas slēpa, turklāt pats ar </w:t>
      </w:r>
      <w:proofErr w:type="gramStart"/>
      <w:r w:rsidR="00BB0B91">
        <w:t>2012.gada</w:t>
      </w:r>
      <w:proofErr w:type="gramEnd"/>
      <w:r w:rsidR="00BB0B91">
        <w:t xml:space="preserve"> 20.aprīļa pavēli Nr. 157 piešķīra </w:t>
      </w:r>
      <w:r>
        <w:t>[pers. A]</w:t>
      </w:r>
      <w:r w:rsidR="00BB0B91">
        <w:t xml:space="preserve"> atvaļinājumu;</w:t>
      </w:r>
    </w:p>
    <w:p w14:paraId="5140EA91" w14:textId="28CCDC2C" w:rsidR="00BB0B91" w:rsidRDefault="00BB0B91" w:rsidP="006516CA">
      <w:pPr>
        <w:pStyle w:val="ListParagraph"/>
        <w:numPr>
          <w:ilvl w:val="0"/>
          <w:numId w:val="1"/>
        </w:numPr>
        <w:tabs>
          <w:tab w:val="left" w:pos="0"/>
        </w:tabs>
        <w:spacing w:after="0" w:line="276" w:lineRule="auto"/>
        <w:ind w:left="0" w:firstLine="567"/>
        <w:jc w:val="both"/>
      </w:pPr>
      <w:r>
        <w:t xml:space="preserve">liecinieku </w:t>
      </w:r>
      <w:r w:rsidR="00644A8F">
        <w:t>[pers. D]</w:t>
      </w:r>
      <w:r>
        <w:t xml:space="preserve">, </w:t>
      </w:r>
      <w:r w:rsidR="00644A8F">
        <w:t>[pers. O]</w:t>
      </w:r>
      <w:r>
        <w:t xml:space="preserve">, </w:t>
      </w:r>
      <w:r w:rsidR="00644A8F">
        <w:t>[pers. N]</w:t>
      </w:r>
      <w:r>
        <w:t xml:space="preserve">, </w:t>
      </w:r>
      <w:r w:rsidR="00644A8F">
        <w:t>[pers. P]</w:t>
      </w:r>
      <w:r>
        <w:t xml:space="preserve">, </w:t>
      </w:r>
      <w:r w:rsidR="00644A8F">
        <w:t>[pers. R]</w:t>
      </w:r>
      <w:r>
        <w:t xml:space="preserve">, </w:t>
      </w:r>
      <w:r w:rsidR="00644A8F">
        <w:t>[pers. S]</w:t>
      </w:r>
      <w:r>
        <w:t xml:space="preserve">, </w:t>
      </w:r>
      <w:r w:rsidR="00644A8F">
        <w:t>[pers. T]</w:t>
      </w:r>
      <w:r>
        <w:t xml:space="preserve">, </w:t>
      </w:r>
      <w:r w:rsidR="00644A8F">
        <w:t>[pers. U]</w:t>
      </w:r>
      <w:r>
        <w:t xml:space="preserve">, </w:t>
      </w:r>
      <w:r w:rsidR="00644A8F">
        <w:t>[pers. V]</w:t>
      </w:r>
      <w:r>
        <w:t xml:space="preserve">, </w:t>
      </w:r>
      <w:r w:rsidR="00644A8F">
        <w:t>[pers. Z]</w:t>
      </w:r>
      <w:r>
        <w:t xml:space="preserve">, </w:t>
      </w:r>
      <w:r w:rsidR="00F80231">
        <w:t>[pers. AA]</w:t>
      </w:r>
      <w:r>
        <w:t xml:space="preserve"> liecības apstiprina vienīgi faktu, ka </w:t>
      </w:r>
      <w:r w:rsidR="00F80231">
        <w:t>[pers. A]</w:t>
      </w:r>
      <w:r>
        <w:t xml:space="preserve"> sniedzis atbalstu policijas darbinieku sabiedriskajām aktivitātēm ārpus darba, nevis liecina par </w:t>
      </w:r>
      <w:r w:rsidR="00F80231">
        <w:t>[pers. A]</w:t>
      </w:r>
      <w:r>
        <w:t xml:space="preserve"> darba pienākumu izpildi. Minēto liecinieku liecības tiesa nav izvērtējusi kopumā un savstarpējā sakarībā ar citiem pierādījumiem. Lietā nav pierādījumu, ka kaut viens policijas darbinieks būtu saskāries ar </w:t>
      </w:r>
      <w:r w:rsidR="00F80231">
        <w:t>[pers. A]</w:t>
      </w:r>
      <w:r>
        <w:t xml:space="preserve"> kādā darba jautājumā;</w:t>
      </w:r>
    </w:p>
    <w:p w14:paraId="42739385" w14:textId="356FBD4E" w:rsidR="00BB0B91" w:rsidRDefault="00BB0B91" w:rsidP="006516CA">
      <w:pPr>
        <w:pStyle w:val="ListParagraph"/>
        <w:numPr>
          <w:ilvl w:val="0"/>
          <w:numId w:val="1"/>
        </w:numPr>
        <w:tabs>
          <w:tab w:val="left" w:pos="0"/>
        </w:tabs>
        <w:spacing w:after="0" w:line="276" w:lineRule="auto"/>
        <w:ind w:left="0" w:firstLine="567"/>
        <w:jc w:val="both"/>
      </w:pPr>
      <w:r>
        <w:t xml:space="preserve">apelācijas instances tiesa nav ņēmusi vērā liecinieku </w:t>
      </w:r>
      <w:r w:rsidR="00F80231">
        <w:t>[pers. AB]</w:t>
      </w:r>
      <w:r>
        <w:t xml:space="preserve">, </w:t>
      </w:r>
      <w:r w:rsidR="00F80231">
        <w:t>[pers. AC]</w:t>
      </w:r>
      <w:r>
        <w:t xml:space="preserve">, </w:t>
      </w:r>
      <w:r w:rsidR="00F80231">
        <w:t>[pers. AD]</w:t>
      </w:r>
      <w:r>
        <w:t xml:space="preserve">, </w:t>
      </w:r>
      <w:r w:rsidR="00F80231">
        <w:t>[pers. AE]</w:t>
      </w:r>
      <w:r>
        <w:t xml:space="preserve"> un </w:t>
      </w:r>
      <w:r w:rsidR="00F80231">
        <w:t>[pers. AF]</w:t>
      </w:r>
      <w:r>
        <w:t xml:space="preserve"> liecības, ka pat policijas darbinieki, kas aktīvi nodarbojās ar sportu, piedalījās sporta sacensībās, un darbinieki, kas izmantojuši sporta zāli, nav redzējuši </w:t>
      </w:r>
      <w:r w:rsidR="00F80231">
        <w:t>[pers. A]</w:t>
      </w:r>
      <w:r>
        <w:t>;</w:t>
      </w:r>
    </w:p>
    <w:p w14:paraId="66EF1CCC" w14:textId="2C265702" w:rsidR="00BB0B91" w:rsidRDefault="00BB0B91" w:rsidP="006516CA">
      <w:pPr>
        <w:pStyle w:val="ListParagraph"/>
        <w:numPr>
          <w:ilvl w:val="0"/>
          <w:numId w:val="1"/>
        </w:numPr>
        <w:tabs>
          <w:tab w:val="left" w:pos="0"/>
        </w:tabs>
        <w:spacing w:after="0" w:line="276" w:lineRule="auto"/>
        <w:ind w:left="0" w:firstLine="567"/>
        <w:jc w:val="both"/>
      </w:pPr>
      <w:r>
        <w:t xml:space="preserve">ar dienesta pārbaudi un liecinieku liecībām nav apstiprinājies, ka </w:t>
      </w:r>
      <w:r w:rsidR="00F80231">
        <w:t>[pers. A]</w:t>
      </w:r>
      <w:r>
        <w:t xml:space="preserve"> būtu pildījis dienesta pienākumus</w:t>
      </w:r>
      <w:proofErr w:type="gramStart"/>
      <w:r>
        <w:t xml:space="preserve"> vai patstāvīgi uzturējies bijušā</w:t>
      </w:r>
      <w:proofErr w:type="gramEnd"/>
      <w:r>
        <w:t xml:space="preserve"> darbinieka </w:t>
      </w:r>
      <w:r w:rsidR="00F80231">
        <w:t>[pers. </w:t>
      </w:r>
      <w:r w:rsidR="00F8375F">
        <w:t>A</w:t>
      </w:r>
      <w:r w:rsidR="005968EA">
        <w:t>G</w:t>
      </w:r>
      <w:r w:rsidR="00F80231">
        <w:t>]</w:t>
      </w:r>
      <w:r>
        <w:t xml:space="preserve"> kabinetā. Savukārt </w:t>
      </w:r>
      <w:r w:rsidR="00F80231">
        <w:t>[pers. A]</w:t>
      </w:r>
      <w:r>
        <w:t xml:space="preserve"> no Valsts policijas ir saņēmis naudas līdzekļus un Valsts policija ir veikusi valsts sociālās </w:t>
      </w:r>
      <w:r w:rsidR="00DC7EA6">
        <w:t>apdrošināšanas</w:t>
      </w:r>
      <w:r w:rsidR="00AF6580">
        <w:t xml:space="preserve"> </w:t>
      </w:r>
      <w:r>
        <w:t xml:space="preserve">obligātās iemaksas par </w:t>
      </w:r>
      <w:r w:rsidR="00F80231">
        <w:t>[pers. A]</w:t>
      </w:r>
      <w:r>
        <w:t xml:space="preserve"> kopumā 13 414,89 </w:t>
      </w:r>
      <w:proofErr w:type="spellStart"/>
      <w:r>
        <w:rPr>
          <w:i/>
        </w:rPr>
        <w:t>euro</w:t>
      </w:r>
      <w:proofErr w:type="spellEnd"/>
      <w:r>
        <w:t xml:space="preserve"> apmērā.</w:t>
      </w:r>
    </w:p>
    <w:p w14:paraId="7E30A2E2" w14:textId="3183B440" w:rsidR="00BB0B91" w:rsidRDefault="00BB0B91" w:rsidP="00D8765A">
      <w:pPr>
        <w:spacing w:after="0" w:line="276" w:lineRule="auto"/>
        <w:ind w:firstLine="709"/>
        <w:jc w:val="both"/>
      </w:pPr>
      <w:r>
        <w:t xml:space="preserve">Tādējādi </w:t>
      </w:r>
      <w:r w:rsidR="00F80231">
        <w:t>[pers. A]</w:t>
      </w:r>
      <w:r>
        <w:t xml:space="preserve">, </w:t>
      </w:r>
      <w:r w:rsidR="00F80231">
        <w:t>[pers. B]</w:t>
      </w:r>
      <w:r>
        <w:t xml:space="preserve"> un </w:t>
      </w:r>
      <w:r w:rsidR="00F80231">
        <w:t>[pers. C]</w:t>
      </w:r>
      <w:r>
        <w:t xml:space="preserve"> darbībās ir konstatējamas krāpšanas sastāva pazīmes.</w:t>
      </w:r>
    </w:p>
    <w:p w14:paraId="2AE5C412" w14:textId="5E837BCA" w:rsidR="00BB0B91" w:rsidRDefault="00BB0B91" w:rsidP="00D8765A">
      <w:pPr>
        <w:spacing w:after="0" w:line="276" w:lineRule="auto"/>
        <w:ind w:firstLine="709"/>
        <w:jc w:val="both"/>
      </w:pPr>
      <w:r>
        <w:t xml:space="preserve">Apelācijas instances tiesa ir nepareizi piemērojusi Krimināllikuma </w:t>
      </w:r>
      <w:proofErr w:type="gramStart"/>
      <w:r>
        <w:t>318.panta</w:t>
      </w:r>
      <w:proofErr w:type="gramEnd"/>
      <w:r>
        <w:t xml:space="preserve"> pirmo daļu. </w:t>
      </w:r>
      <w:r w:rsidR="00F80231">
        <w:t>[Pers. B]</w:t>
      </w:r>
      <w:r>
        <w:t xml:space="preserve"> un </w:t>
      </w:r>
      <w:r w:rsidR="00F80231">
        <w:t>[pers. C]</w:t>
      </w:r>
      <w:r>
        <w:t xml:space="preserve"> rīkojušies pretēji dienesta interesēm un ir nodarījuši būtisku kaitējumu valsts varai un pārvaldības kārtībai, jo </w:t>
      </w:r>
      <w:r w:rsidR="00F80231">
        <w:t>[pers. A]</w:t>
      </w:r>
      <w:r>
        <w:t xml:space="preserve">, ilgstoši </w:t>
      </w:r>
      <w:r w:rsidR="00DC7EA6">
        <w:t xml:space="preserve">atrodoties </w:t>
      </w:r>
      <w:r w:rsidR="00F80231">
        <w:t>[Nosaukums B]</w:t>
      </w:r>
      <w:r>
        <w:t xml:space="preserve"> iecirkņa inspektora amatā, bet nepi</w:t>
      </w:r>
      <w:r w:rsidR="0013271D">
        <w:t xml:space="preserve">ldot </w:t>
      </w:r>
      <w:r>
        <w:t xml:space="preserve">dienesta pienākumus, netika norīkots diennakts dežūrās, un darba slodze tika sadalīta uz pārējiem </w:t>
      </w:r>
      <w:r w:rsidR="00F80231">
        <w:t>[Nosaukums B]</w:t>
      </w:r>
      <w:r>
        <w:t xml:space="preserve"> iecirkņa inspektoriem, tādējādi apgrūtinot iecirkņa darbu. </w:t>
      </w:r>
      <w:r w:rsidR="00F80231">
        <w:t>[Pers. B]</w:t>
      </w:r>
      <w:r>
        <w:t xml:space="preserve"> un </w:t>
      </w:r>
      <w:r w:rsidR="00F80231">
        <w:t>[pers. C]</w:t>
      </w:r>
      <w:r>
        <w:t xml:space="preserve"> ir nodarījuši ievērojamu kaitējumu Valsts policijas prestižam. </w:t>
      </w:r>
    </w:p>
    <w:p w14:paraId="4B9FA5B4" w14:textId="77777777" w:rsidR="00BB0B91" w:rsidRDefault="00BB0B91" w:rsidP="00BB0B91">
      <w:pPr>
        <w:spacing w:after="0" w:line="276" w:lineRule="auto"/>
        <w:ind w:firstLine="851"/>
        <w:jc w:val="both"/>
      </w:pPr>
    </w:p>
    <w:p w14:paraId="46A4C8F3" w14:textId="2409ACEE" w:rsidR="00BB0B91" w:rsidRDefault="00BB0B91" w:rsidP="00D8765A">
      <w:pPr>
        <w:spacing w:after="0" w:line="276" w:lineRule="auto"/>
        <w:ind w:firstLine="709"/>
        <w:jc w:val="both"/>
      </w:pPr>
      <w:r>
        <w:t xml:space="preserve">[5] Augstākajā tiesā </w:t>
      </w:r>
      <w:proofErr w:type="gramStart"/>
      <w:r>
        <w:t>2019.gada</w:t>
      </w:r>
      <w:proofErr w:type="gramEnd"/>
      <w:r>
        <w:t xml:space="preserve"> 21.augustā saņemti apsūdzētā </w:t>
      </w:r>
      <w:r w:rsidR="00F80231">
        <w:t>[pers. C]</w:t>
      </w:r>
      <w:r>
        <w:t xml:space="preserve"> iebildumi pret Latgales tiesas apgabala prokuratūras prokurores L. </w:t>
      </w:r>
      <w:proofErr w:type="spellStart"/>
      <w:r>
        <w:t>Locikas</w:t>
      </w:r>
      <w:proofErr w:type="spellEnd"/>
      <w:r>
        <w:t xml:space="preserve"> kasācijas protestu. Iebildumos lūgts kasācijas protestu noraidīt, jo visi lietā iesniegtie prokurores protesti saturiski ir ļoti līdzīgi un tajos paustie argumenti ir izvērtēti gan pirmās instances tiesā, gan apelācijas instances tiesā. Norādes kasācijas protestā ir pārāk vispārīgas un nav pamatotas. </w:t>
      </w:r>
    </w:p>
    <w:p w14:paraId="3ABDF4F5" w14:textId="77777777" w:rsidR="00BB0B91" w:rsidRDefault="00BB0B91" w:rsidP="00BB0B91">
      <w:pPr>
        <w:tabs>
          <w:tab w:val="left" w:pos="0"/>
        </w:tabs>
        <w:spacing w:after="0" w:line="276" w:lineRule="auto"/>
        <w:jc w:val="both"/>
      </w:pPr>
    </w:p>
    <w:p w14:paraId="246B3D50" w14:textId="77777777" w:rsidR="00BB0B91" w:rsidRDefault="00BB0B91" w:rsidP="00BB0B91">
      <w:pPr>
        <w:spacing w:after="0" w:line="276" w:lineRule="auto"/>
        <w:jc w:val="center"/>
        <w:rPr>
          <w:rFonts w:cs="Times New Roman"/>
          <w:b/>
          <w:szCs w:val="24"/>
        </w:rPr>
      </w:pPr>
      <w:r>
        <w:rPr>
          <w:rFonts w:cs="Times New Roman"/>
          <w:b/>
          <w:szCs w:val="24"/>
        </w:rPr>
        <w:t>Motīvu daļa</w:t>
      </w:r>
    </w:p>
    <w:p w14:paraId="411BE587" w14:textId="77777777" w:rsidR="00BB0B91" w:rsidRDefault="00BB0B91" w:rsidP="00BB0B91">
      <w:pPr>
        <w:spacing w:after="0" w:line="276" w:lineRule="auto"/>
        <w:ind w:firstLine="709"/>
        <w:jc w:val="both"/>
        <w:rPr>
          <w:rFonts w:cs="Times New Roman"/>
          <w:szCs w:val="24"/>
        </w:rPr>
      </w:pPr>
    </w:p>
    <w:p w14:paraId="6641401C" w14:textId="098E7AA9" w:rsidR="00BB0B91" w:rsidRPr="00BB0B91" w:rsidRDefault="00BB0B91" w:rsidP="00BB0B91">
      <w:pPr>
        <w:tabs>
          <w:tab w:val="left" w:pos="0"/>
        </w:tabs>
        <w:spacing w:after="0" w:line="276" w:lineRule="auto"/>
        <w:jc w:val="both"/>
        <w:rPr>
          <w:rFonts w:cs="Times New Roman"/>
          <w:szCs w:val="24"/>
        </w:rPr>
      </w:pPr>
      <w:r>
        <w:rPr>
          <w:rFonts w:cs="Times New Roman"/>
          <w:szCs w:val="24"/>
        </w:rPr>
        <w:tab/>
      </w:r>
      <w:r w:rsidRPr="00BB0B91">
        <w:rPr>
          <w:rFonts w:cs="Times New Roman"/>
          <w:szCs w:val="24"/>
        </w:rPr>
        <w:t xml:space="preserve">[6] Senāts atzīst, ka apelācijas instances tiesas spriedums atceļams daļā par </w:t>
      </w:r>
      <w:r w:rsidR="00F80231">
        <w:rPr>
          <w:rFonts w:cs="Times New Roman"/>
          <w:szCs w:val="24"/>
        </w:rPr>
        <w:t>[pers. A]</w:t>
      </w:r>
      <w:r w:rsidRPr="00BB0B91">
        <w:rPr>
          <w:rFonts w:cs="Times New Roman"/>
          <w:szCs w:val="24"/>
        </w:rPr>
        <w:t xml:space="preserve"> atzīšanu par nevainīgu viņam celtajā apsūdzībā pēc Krimināllikuma </w:t>
      </w:r>
      <w:proofErr w:type="gramStart"/>
      <w:r w:rsidRPr="00BB0B91">
        <w:rPr>
          <w:rFonts w:cs="Times New Roman"/>
          <w:szCs w:val="24"/>
        </w:rPr>
        <w:t>177.panta</w:t>
      </w:r>
      <w:proofErr w:type="gramEnd"/>
      <w:r w:rsidRPr="00BB0B91">
        <w:rPr>
          <w:rFonts w:cs="Times New Roman"/>
          <w:szCs w:val="24"/>
        </w:rPr>
        <w:t xml:space="preserve"> pirmās daļas</w:t>
      </w:r>
      <w:r w:rsidR="00D8765A">
        <w:rPr>
          <w:rFonts w:cs="Times New Roman"/>
          <w:szCs w:val="24"/>
        </w:rPr>
        <w:t xml:space="preserve"> un attaisnošanu</w:t>
      </w:r>
      <w:r w:rsidRPr="00BB0B91">
        <w:rPr>
          <w:rFonts w:cs="Times New Roman"/>
          <w:szCs w:val="24"/>
        </w:rPr>
        <w:t xml:space="preserve">, par </w:t>
      </w:r>
      <w:r w:rsidR="007E3CDB">
        <w:rPr>
          <w:rFonts w:cs="Times New Roman"/>
          <w:szCs w:val="24"/>
        </w:rPr>
        <w:t>[pers. B]</w:t>
      </w:r>
      <w:r w:rsidRPr="00BB0B91">
        <w:rPr>
          <w:rFonts w:cs="Times New Roman"/>
          <w:szCs w:val="24"/>
        </w:rPr>
        <w:t xml:space="preserve"> atzīšanu par nevainīgu viņam celtajā apsūdzībā pēc Krimināllikuma 318.panta pirmās daļas, 20.panta ceturtās daļas un 177.panta pirmās daļas</w:t>
      </w:r>
      <w:r w:rsidR="00D8765A">
        <w:rPr>
          <w:rFonts w:cs="Times New Roman"/>
          <w:szCs w:val="24"/>
        </w:rPr>
        <w:t xml:space="preserve"> un attaisnošanu</w:t>
      </w:r>
      <w:r w:rsidRPr="00BB0B91">
        <w:rPr>
          <w:rFonts w:cs="Times New Roman"/>
          <w:szCs w:val="24"/>
        </w:rPr>
        <w:t xml:space="preserve">, par </w:t>
      </w:r>
      <w:r w:rsidR="00F80231">
        <w:rPr>
          <w:rFonts w:cs="Times New Roman"/>
          <w:szCs w:val="24"/>
        </w:rPr>
        <w:t>[pers. C]</w:t>
      </w:r>
      <w:r w:rsidRPr="00BB0B91">
        <w:rPr>
          <w:rFonts w:cs="Times New Roman"/>
          <w:szCs w:val="24"/>
        </w:rPr>
        <w:t xml:space="preserve"> atzīšanu par nevainīgu viņam celtajā apsūdzībā pēc Krimināllikuma 318.panta pirmās daļas, 20.panta ceturtās daļas un 177.panta pirmās daļas un </w:t>
      </w:r>
      <w:r w:rsidR="00D8765A">
        <w:rPr>
          <w:rFonts w:cs="Times New Roman"/>
          <w:szCs w:val="24"/>
        </w:rPr>
        <w:t xml:space="preserve">attaisnošanu un </w:t>
      </w:r>
      <w:r w:rsidRPr="00BB0B91">
        <w:rPr>
          <w:rFonts w:cs="Times New Roman"/>
          <w:szCs w:val="24"/>
        </w:rPr>
        <w:t>par</w:t>
      </w:r>
      <w:r w:rsidR="00D8765A">
        <w:rPr>
          <w:rFonts w:cs="Times New Roman"/>
          <w:szCs w:val="24"/>
        </w:rPr>
        <w:t xml:space="preserve"> pieteiktās</w:t>
      </w:r>
      <w:r w:rsidRPr="00BB0B91">
        <w:rPr>
          <w:rFonts w:cs="Times New Roman"/>
          <w:szCs w:val="24"/>
        </w:rPr>
        <w:t xml:space="preserve"> kaitējuma kompensācijas 13</w:t>
      </w:r>
      <w:r w:rsidR="00B0632F">
        <w:rPr>
          <w:rFonts w:cs="Times New Roman"/>
          <w:szCs w:val="24"/>
        </w:rPr>
        <w:t> </w:t>
      </w:r>
      <w:r w:rsidRPr="00BB0B91">
        <w:rPr>
          <w:rFonts w:cs="Times New Roman"/>
          <w:szCs w:val="24"/>
        </w:rPr>
        <w:t xml:space="preserve">414,89 </w:t>
      </w:r>
      <w:proofErr w:type="spellStart"/>
      <w:r w:rsidRPr="00BB0B91">
        <w:rPr>
          <w:rFonts w:cs="Times New Roman"/>
          <w:i/>
          <w:szCs w:val="24"/>
        </w:rPr>
        <w:t>euro</w:t>
      </w:r>
      <w:proofErr w:type="spellEnd"/>
      <w:r w:rsidRPr="00BB0B91">
        <w:rPr>
          <w:rFonts w:cs="Times New Roman"/>
          <w:i/>
          <w:szCs w:val="24"/>
        </w:rPr>
        <w:t xml:space="preserve"> </w:t>
      </w:r>
      <w:r w:rsidRPr="00BB0B91">
        <w:rPr>
          <w:rFonts w:cs="Times New Roman"/>
          <w:szCs w:val="24"/>
        </w:rPr>
        <w:t>atstāšanu bez izskatīšanas.</w:t>
      </w:r>
      <w:r w:rsidR="00882495">
        <w:rPr>
          <w:rFonts w:cs="Times New Roman"/>
          <w:szCs w:val="24"/>
        </w:rPr>
        <w:t xml:space="preserve"> Atceltajā daļā lieta nosūtāma jaunai izskatīšanai Latgales apgabaltiesā.</w:t>
      </w:r>
    </w:p>
    <w:p w14:paraId="70456ABB" w14:textId="4AB00A0D" w:rsidR="00BB0B91" w:rsidRPr="00DE7337" w:rsidRDefault="00BB0B91" w:rsidP="00BB0B91">
      <w:pPr>
        <w:spacing w:after="0" w:line="276" w:lineRule="auto"/>
        <w:ind w:firstLine="720"/>
        <w:jc w:val="both"/>
        <w:rPr>
          <w:rFonts w:cs="Times New Roman"/>
          <w:szCs w:val="24"/>
        </w:rPr>
      </w:pPr>
      <w:r w:rsidRPr="00BB0B91">
        <w:rPr>
          <w:rFonts w:cs="Times New Roman"/>
          <w:szCs w:val="24"/>
        </w:rPr>
        <w:t>[6.1] Krimināl</w:t>
      </w:r>
      <w:r w:rsidR="003D6F1B">
        <w:rPr>
          <w:rFonts w:cs="Times New Roman"/>
          <w:szCs w:val="24"/>
        </w:rPr>
        <w:t xml:space="preserve">procesa likuma </w:t>
      </w:r>
      <w:proofErr w:type="gramStart"/>
      <w:r w:rsidRPr="00BB0B91">
        <w:rPr>
          <w:rFonts w:cs="Times New Roman"/>
          <w:szCs w:val="24"/>
        </w:rPr>
        <w:t>564.panta</w:t>
      </w:r>
      <w:proofErr w:type="gramEnd"/>
      <w:r w:rsidRPr="00BB0B91">
        <w:rPr>
          <w:rFonts w:cs="Times New Roman"/>
          <w:szCs w:val="24"/>
        </w:rPr>
        <w:t xml:space="preserve"> ceturtā daļa noteic, ka nolēmumu motīvu daļā norādāms apelācijas instances tiesas atzinums par apelācijas sūdzības vai protesta pamatotību, apstākļi, ko noskaidrojusi apelācijas instances tiesa, pierādījumi, kas apstiprina apelācijas in</w:t>
      </w:r>
      <w:r w:rsidR="003D6F1B">
        <w:rPr>
          <w:rFonts w:cs="Times New Roman"/>
          <w:szCs w:val="24"/>
        </w:rPr>
        <w:t>stances tiesas atzinumu, motīvi</w:t>
      </w:r>
      <w:r w:rsidRPr="00BB0B91">
        <w:rPr>
          <w:rFonts w:cs="Times New Roman"/>
          <w:szCs w:val="24"/>
        </w:rPr>
        <w:t xml:space="preserve">, kāpēc apelācijas </w:t>
      </w:r>
      <w:r w:rsidRPr="00DE7337">
        <w:rPr>
          <w:rFonts w:cs="Times New Roman"/>
          <w:szCs w:val="24"/>
        </w:rPr>
        <w:t>instances tiesa noraida kādus pierādījumus, un likumi, pēc kuriem tā vadās.</w:t>
      </w:r>
    </w:p>
    <w:p w14:paraId="321C6BBD" w14:textId="77777777" w:rsidR="00BB0B91" w:rsidRPr="00DE7337" w:rsidRDefault="00BB0B91" w:rsidP="00BB0B91">
      <w:pPr>
        <w:spacing w:after="0" w:line="276" w:lineRule="auto"/>
        <w:ind w:firstLine="720"/>
        <w:jc w:val="both"/>
        <w:rPr>
          <w:rFonts w:cs="Times New Roman"/>
          <w:szCs w:val="24"/>
        </w:rPr>
      </w:pPr>
      <w:r w:rsidRPr="00DE7337">
        <w:rPr>
          <w:rFonts w:cs="Times New Roman"/>
          <w:szCs w:val="24"/>
        </w:rPr>
        <w:t xml:space="preserve">Atbilstoši Kriminālprocesa likuma </w:t>
      </w:r>
      <w:proofErr w:type="gramStart"/>
      <w:r w:rsidRPr="00DE7337">
        <w:rPr>
          <w:rFonts w:cs="Times New Roman"/>
          <w:szCs w:val="24"/>
        </w:rPr>
        <w:t>525.panta</w:t>
      </w:r>
      <w:proofErr w:type="gramEnd"/>
      <w:r w:rsidRPr="00DE7337">
        <w:rPr>
          <w:rFonts w:cs="Times New Roman"/>
          <w:szCs w:val="24"/>
        </w:rPr>
        <w:t xml:space="preserve"> otrās daļas 3.punktam attaisnojoša sprieduma motīvu daļā norāda motīvus, kāpēc tiesa noraida pierādījumus, ar kuriem pamatota apsūdzība. </w:t>
      </w:r>
    </w:p>
    <w:p w14:paraId="075E0968" w14:textId="73EB09AD" w:rsidR="00BB0B91" w:rsidRPr="00DE7337" w:rsidRDefault="00BB0B91" w:rsidP="00BB0B91">
      <w:pPr>
        <w:spacing w:after="0" w:line="276" w:lineRule="auto"/>
        <w:ind w:firstLine="720"/>
        <w:jc w:val="both"/>
        <w:rPr>
          <w:rFonts w:cs="Times New Roman"/>
          <w:szCs w:val="24"/>
        </w:rPr>
      </w:pPr>
      <w:r w:rsidRPr="00DE7337">
        <w:rPr>
          <w:rFonts w:cs="Times New Roman"/>
          <w:szCs w:val="24"/>
        </w:rPr>
        <w:t xml:space="preserve">Savukārt Kriminālprocesa likuma </w:t>
      </w:r>
      <w:proofErr w:type="gramStart"/>
      <w:r w:rsidRPr="00DE7337">
        <w:rPr>
          <w:rFonts w:cs="Times New Roman"/>
          <w:szCs w:val="24"/>
        </w:rPr>
        <w:t>128.panta</w:t>
      </w:r>
      <w:proofErr w:type="gramEnd"/>
      <w:r w:rsidRPr="00DE7337">
        <w:rPr>
          <w:rFonts w:cs="Times New Roman"/>
          <w:szCs w:val="24"/>
        </w:rPr>
        <w:t xml:space="preserve"> </w:t>
      </w:r>
      <w:r w:rsidR="000C3949">
        <w:rPr>
          <w:rFonts w:cs="Times New Roman"/>
          <w:szCs w:val="24"/>
        </w:rPr>
        <w:t>otrā</w:t>
      </w:r>
      <w:r w:rsidRPr="00DE7337">
        <w:rPr>
          <w:rFonts w:cs="Times New Roman"/>
          <w:szCs w:val="24"/>
        </w:rPr>
        <w:t xml:space="preserve"> daļa noteic,</w:t>
      </w:r>
      <w:r w:rsidR="00A82253">
        <w:rPr>
          <w:rFonts w:cs="Times New Roman"/>
          <w:szCs w:val="24"/>
        </w:rPr>
        <w:t xml:space="preserve"> ka</w:t>
      </w:r>
      <w:r w:rsidRPr="00DE7337">
        <w:rPr>
          <w:rFonts w:cs="Times New Roman"/>
          <w:szCs w:val="24"/>
        </w:rPr>
        <w:t xml:space="preserve"> to, cik ticamas ir pierādīšanā izmantojamās ziņas par faktiem, izvērtē, aplūkojot visus kriminālprocesa laikā iegūtos faktus vai ziņas par faktiem kopumā un savstarpējā sakarībā. Savukārt minētā panta trešajā daļā noteikts, ka nevienam no pierādījumiem nav iepriekš noteikta augstāka ticamības pakāpe nekā pārējiem pierādījumiem.</w:t>
      </w:r>
    </w:p>
    <w:p w14:paraId="3D9B82CB" w14:textId="77777777" w:rsidR="00BB0B91" w:rsidRPr="00DE7337" w:rsidRDefault="00BB0B91" w:rsidP="00BB0B91">
      <w:pPr>
        <w:spacing w:after="0" w:line="276" w:lineRule="auto"/>
        <w:ind w:firstLine="720"/>
        <w:jc w:val="both"/>
        <w:rPr>
          <w:rFonts w:cs="Times New Roman"/>
          <w:szCs w:val="24"/>
        </w:rPr>
      </w:pPr>
      <w:r w:rsidRPr="00DE7337">
        <w:rPr>
          <w:rFonts w:cs="Times New Roman"/>
          <w:szCs w:val="24"/>
        </w:rPr>
        <w:t>Senāts atzīst, ka apelācijas instances tiesa minētās tiesību normas nav ievērojusi.</w:t>
      </w:r>
    </w:p>
    <w:p w14:paraId="11F57F70" w14:textId="24377C3F" w:rsidR="00BB0B91" w:rsidRPr="00DE7337" w:rsidRDefault="00BB0B91" w:rsidP="00BB0B91">
      <w:pPr>
        <w:tabs>
          <w:tab w:val="left" w:pos="0"/>
        </w:tabs>
        <w:spacing w:after="0" w:line="276" w:lineRule="auto"/>
        <w:jc w:val="both"/>
      </w:pPr>
      <w:r w:rsidRPr="00DE7337">
        <w:tab/>
        <w:t>[6.2]</w:t>
      </w:r>
      <w:r w:rsidR="00B0632F" w:rsidRPr="00DE7337">
        <w:t> </w:t>
      </w:r>
      <w:r w:rsidRPr="00DE7337">
        <w:t xml:space="preserve">Apelācijas instances tiesa spriedumā, atzīstot apsūdzēto </w:t>
      </w:r>
      <w:r w:rsidR="00F80231">
        <w:t>[pers. A]</w:t>
      </w:r>
      <w:r w:rsidRPr="00DE7337">
        <w:t xml:space="preserve"> par nevainīgu </w:t>
      </w:r>
      <w:r w:rsidR="00DC7EA6" w:rsidRPr="00DE7337">
        <w:t>pret viņu celtajā</w:t>
      </w:r>
      <w:r w:rsidR="00AF6580" w:rsidRPr="00DE7337">
        <w:t xml:space="preserve"> </w:t>
      </w:r>
      <w:r w:rsidRPr="00DE7337">
        <w:t xml:space="preserve">apsūdzībā pēc Krimināllikuma </w:t>
      </w:r>
      <w:proofErr w:type="gramStart"/>
      <w:r w:rsidRPr="00DE7337">
        <w:t>177.panta</w:t>
      </w:r>
      <w:proofErr w:type="gramEnd"/>
      <w:r w:rsidRPr="00DE7337">
        <w:t xml:space="preserve"> pirmās daļas un attaisnojot, secinājusi, ka </w:t>
      </w:r>
      <w:r w:rsidR="00F80231">
        <w:t>[pers. A]</w:t>
      </w:r>
      <w:r w:rsidRPr="00DE7337">
        <w:t xml:space="preserve"> darbībās nav noziedzīgā nodarījuma sastāva – noziedzīgā nodarījuma objekta un objektīvās puses.</w:t>
      </w:r>
    </w:p>
    <w:p w14:paraId="1226AF6D" w14:textId="639FF3A9" w:rsidR="00BB0B91" w:rsidRPr="00DE7337" w:rsidRDefault="00BB0B91" w:rsidP="00BB0B91">
      <w:pPr>
        <w:tabs>
          <w:tab w:val="left" w:pos="0"/>
        </w:tabs>
        <w:spacing w:after="0" w:line="276" w:lineRule="auto"/>
        <w:jc w:val="both"/>
      </w:pPr>
      <w:r w:rsidRPr="00DE7337">
        <w:tab/>
        <w:t>Ap</w:t>
      </w:r>
      <w:r w:rsidR="00B0632F" w:rsidRPr="00DE7337">
        <w:t>elācijas insta</w:t>
      </w:r>
      <w:r w:rsidR="00D8765A" w:rsidRPr="00DE7337">
        <w:t>nces tiesa norādījusi</w:t>
      </w:r>
      <w:r w:rsidRPr="00DE7337">
        <w:t>, ka</w:t>
      </w:r>
      <w:r w:rsidR="00D8765A" w:rsidRPr="00DE7337">
        <w:t xml:space="preserve"> </w:t>
      </w:r>
      <w:r w:rsidR="00AF6580" w:rsidRPr="00DE7337">
        <w:t>atbilstoši pirmās</w:t>
      </w:r>
      <w:r w:rsidRPr="00DE7337">
        <w:t xml:space="preserve"> instances tiesa</w:t>
      </w:r>
      <w:r w:rsidR="00D8765A" w:rsidRPr="00DE7337">
        <w:t xml:space="preserve">s </w:t>
      </w:r>
      <w:r w:rsidR="009E1FCD" w:rsidRPr="00DE7337">
        <w:t xml:space="preserve">secinājumiem </w:t>
      </w:r>
      <w:r w:rsidR="00F80231">
        <w:t>[pers. A]</w:t>
      </w:r>
      <w:r w:rsidRPr="00DE7337">
        <w:t xml:space="preserve"> noziedzīgās darbības apdraudēja Valsts policijas dienesta normālu darbību, nevis apdraudēja cietušā mantiskās intereses, kas ir Krimināllikuma </w:t>
      </w:r>
      <w:proofErr w:type="gramStart"/>
      <w:r w:rsidRPr="00DE7337">
        <w:t>177.panta</w:t>
      </w:r>
      <w:proofErr w:type="gramEnd"/>
      <w:r w:rsidRPr="00DE7337">
        <w:t xml:space="preserve"> pirmajā daļā paredzētais noziedzīgā nodarījuma objekts. Turklāt apelā</w:t>
      </w:r>
      <w:r w:rsidR="00D8765A" w:rsidRPr="00DE7337">
        <w:t>cijas instances tiesa konstatējusi</w:t>
      </w:r>
      <w:r w:rsidRPr="00DE7337">
        <w:t xml:space="preserve">, ka </w:t>
      </w:r>
      <w:r w:rsidR="00F80231">
        <w:t>[pers. A]</w:t>
      </w:r>
      <w:r w:rsidRPr="00DE7337">
        <w:t xml:space="preserve"> neslēpa faktu, ka viņš faktiski neveica darba pienākumus, kas saistīti ar iecirkņa inspektora amatu, kurā viņš b</w:t>
      </w:r>
      <w:r w:rsidR="006516CA" w:rsidRPr="00DE7337">
        <w:t xml:space="preserve">ija iecelts, bet gan izpildīja </w:t>
      </w:r>
      <w:r w:rsidR="006E1AB4">
        <w:t>[Nosaukums C]</w:t>
      </w:r>
      <w:r w:rsidRPr="00DE7337">
        <w:t xml:space="preserve"> nodaļas darbinieka dienesta pienākumus saistībā ar sporta atbalsta funkciju nodrošināšanu.</w:t>
      </w:r>
    </w:p>
    <w:p w14:paraId="7124A3DD" w14:textId="19BC192E" w:rsidR="00BB0B91" w:rsidRPr="00DE7337" w:rsidRDefault="00BB0B91" w:rsidP="00BB0B91">
      <w:pPr>
        <w:tabs>
          <w:tab w:val="left" w:pos="0"/>
        </w:tabs>
        <w:spacing w:after="0" w:line="276" w:lineRule="auto"/>
        <w:jc w:val="both"/>
        <w:rPr>
          <w:rFonts w:cs="Times New Roman"/>
          <w:szCs w:val="24"/>
        </w:rPr>
      </w:pPr>
      <w:r w:rsidRPr="00DE7337">
        <w:rPr>
          <w:rFonts w:cs="Times New Roman"/>
          <w:szCs w:val="24"/>
        </w:rPr>
        <w:tab/>
        <w:t>Tāpat a</w:t>
      </w:r>
      <w:r w:rsidR="00D8765A" w:rsidRPr="00DE7337">
        <w:rPr>
          <w:rFonts w:cs="Times New Roman"/>
          <w:szCs w:val="24"/>
        </w:rPr>
        <w:t>pelācijas instances tiesa atzinusi</w:t>
      </w:r>
      <w:r w:rsidRPr="00DE7337">
        <w:rPr>
          <w:rFonts w:cs="Times New Roman"/>
          <w:szCs w:val="24"/>
        </w:rPr>
        <w:t xml:space="preserve">, ka </w:t>
      </w:r>
      <w:r w:rsidR="00F80231">
        <w:rPr>
          <w:rFonts w:cs="Times New Roman"/>
          <w:szCs w:val="24"/>
        </w:rPr>
        <w:t>[pers. B]</w:t>
      </w:r>
      <w:r w:rsidRPr="00DE7337">
        <w:rPr>
          <w:rFonts w:cs="Times New Roman"/>
          <w:szCs w:val="24"/>
        </w:rPr>
        <w:t xml:space="preserve"> izdarītajā</w:t>
      </w:r>
      <w:r w:rsidR="00B0632F" w:rsidRPr="00DE7337">
        <w:rPr>
          <w:rFonts w:cs="Times New Roman"/>
          <w:szCs w:val="24"/>
        </w:rPr>
        <w:t xml:space="preserve"> noziedzīgajā</w:t>
      </w:r>
      <w:r w:rsidRPr="00DE7337">
        <w:rPr>
          <w:rFonts w:cs="Times New Roman"/>
          <w:szCs w:val="24"/>
        </w:rPr>
        <w:t xml:space="preserve"> nodarījumā nav Krimināllikuma </w:t>
      </w:r>
      <w:proofErr w:type="gramStart"/>
      <w:r w:rsidRPr="00DE7337">
        <w:rPr>
          <w:rFonts w:cs="Times New Roman"/>
          <w:szCs w:val="24"/>
        </w:rPr>
        <w:t>318.panta</w:t>
      </w:r>
      <w:proofErr w:type="gramEnd"/>
      <w:r w:rsidRPr="00DE7337">
        <w:rPr>
          <w:rFonts w:cs="Times New Roman"/>
          <w:szCs w:val="24"/>
        </w:rPr>
        <w:t xml:space="preserve"> pirmajā daļā paredzētās noziedzīgā nodarījuma objektīvās puses.</w:t>
      </w:r>
    </w:p>
    <w:p w14:paraId="25AF4920" w14:textId="2332FB05" w:rsidR="00BB0B91" w:rsidRPr="00DE7337" w:rsidRDefault="009E1FCD" w:rsidP="00BB0B91">
      <w:pPr>
        <w:tabs>
          <w:tab w:val="left" w:pos="0"/>
        </w:tabs>
        <w:spacing w:after="0" w:line="276" w:lineRule="auto"/>
        <w:jc w:val="both"/>
        <w:rPr>
          <w:rFonts w:cs="Times New Roman"/>
          <w:szCs w:val="24"/>
        </w:rPr>
      </w:pPr>
      <w:r w:rsidRPr="00DE7337">
        <w:rPr>
          <w:rFonts w:cs="Times New Roman"/>
          <w:szCs w:val="24"/>
        </w:rPr>
        <w:tab/>
        <w:t>Šādu atzinumu</w:t>
      </w:r>
      <w:r w:rsidR="00BB0B91" w:rsidRPr="00DE7337">
        <w:rPr>
          <w:rFonts w:cs="Times New Roman"/>
          <w:szCs w:val="24"/>
        </w:rPr>
        <w:t xml:space="preserve"> ape</w:t>
      </w:r>
      <w:r w:rsidR="00D8765A" w:rsidRPr="00DE7337">
        <w:rPr>
          <w:rFonts w:cs="Times New Roman"/>
          <w:szCs w:val="24"/>
        </w:rPr>
        <w:t>lācijas instances tiesa pamatojusi</w:t>
      </w:r>
      <w:r w:rsidR="00BB0B91" w:rsidRPr="00DE7337">
        <w:rPr>
          <w:rFonts w:cs="Times New Roman"/>
          <w:szCs w:val="24"/>
        </w:rPr>
        <w:t xml:space="preserve"> ar to, ka </w:t>
      </w:r>
      <w:r w:rsidR="00F80231">
        <w:rPr>
          <w:rFonts w:cs="Times New Roman"/>
          <w:szCs w:val="24"/>
        </w:rPr>
        <w:t>[pers. B]</w:t>
      </w:r>
      <w:r w:rsidR="00BB0B91" w:rsidRPr="00DE7337">
        <w:rPr>
          <w:rFonts w:cs="Times New Roman"/>
          <w:szCs w:val="24"/>
        </w:rPr>
        <w:t xml:space="preserve"> kompetencē nebija izlemt jautājumu par </w:t>
      </w:r>
      <w:r w:rsidR="00F80231">
        <w:rPr>
          <w:rFonts w:cs="Times New Roman"/>
          <w:szCs w:val="24"/>
        </w:rPr>
        <w:t>[pers. A]</w:t>
      </w:r>
      <w:r w:rsidR="00BB0B91" w:rsidRPr="00DE7337">
        <w:rPr>
          <w:rFonts w:cs="Times New Roman"/>
          <w:szCs w:val="24"/>
        </w:rPr>
        <w:t xml:space="preserve"> pieņemšanu Valsts policijas dienestā, savukārt policijas darbinieka nodarbināšana amatā, kurā viņš nebija iecelts, ir Valsts policijas Latgales reģiona pārvaldes vadības stils.</w:t>
      </w:r>
    </w:p>
    <w:p w14:paraId="270E368D" w14:textId="09928B53" w:rsidR="0023296C" w:rsidRPr="00DE7337" w:rsidRDefault="00BB0B91" w:rsidP="0023296C">
      <w:pPr>
        <w:tabs>
          <w:tab w:val="left" w:pos="0"/>
        </w:tabs>
        <w:spacing w:after="0" w:line="276" w:lineRule="auto"/>
        <w:jc w:val="both"/>
        <w:rPr>
          <w:rFonts w:cs="Times New Roman"/>
          <w:szCs w:val="24"/>
        </w:rPr>
      </w:pPr>
      <w:r w:rsidRPr="00DE7337">
        <w:rPr>
          <w:rFonts w:cs="Times New Roman"/>
          <w:szCs w:val="24"/>
        </w:rPr>
        <w:tab/>
      </w:r>
      <w:r w:rsidRPr="00DE7337">
        <w:t xml:space="preserve">Senāts atzīst, ka </w:t>
      </w:r>
      <w:r w:rsidRPr="00DE7337">
        <w:rPr>
          <w:rFonts w:cs="Times New Roman"/>
          <w:szCs w:val="24"/>
        </w:rPr>
        <w:t>apelācijas instances tiesa nav izvērtējusi un pamatojusi, kāpēc ir no</w:t>
      </w:r>
      <w:r w:rsidR="0013271D" w:rsidRPr="00DE7337">
        <w:rPr>
          <w:rFonts w:cs="Times New Roman"/>
          <w:szCs w:val="24"/>
        </w:rPr>
        <w:t>raidāmas pirmās instances tiesā</w:t>
      </w:r>
      <w:r w:rsidRPr="00DE7337">
        <w:rPr>
          <w:rFonts w:cs="Times New Roman"/>
          <w:szCs w:val="24"/>
        </w:rPr>
        <w:t xml:space="preserve"> pārbaudītās un izvērtētās liecinieku liecības un rakstveida </w:t>
      </w:r>
      <w:r w:rsidR="007C3BF8" w:rsidRPr="00DE7337">
        <w:rPr>
          <w:rFonts w:cs="Times New Roman"/>
          <w:szCs w:val="24"/>
        </w:rPr>
        <w:t>pierādījumi</w:t>
      </w:r>
      <w:r w:rsidRPr="00DE7337">
        <w:rPr>
          <w:rFonts w:cs="Times New Roman"/>
          <w:szCs w:val="24"/>
        </w:rPr>
        <w:t xml:space="preserve">, ar kuriem </w:t>
      </w:r>
      <w:r w:rsidR="0023296C" w:rsidRPr="00DE7337">
        <w:rPr>
          <w:rFonts w:cs="Times New Roman"/>
          <w:szCs w:val="24"/>
        </w:rPr>
        <w:t xml:space="preserve">prokurore </w:t>
      </w:r>
      <w:r w:rsidRPr="00DE7337">
        <w:rPr>
          <w:rFonts w:cs="Times New Roman"/>
          <w:szCs w:val="24"/>
        </w:rPr>
        <w:t xml:space="preserve">pamatojusi </w:t>
      </w:r>
      <w:r w:rsidR="00F80231">
        <w:rPr>
          <w:rFonts w:cs="Times New Roman"/>
          <w:szCs w:val="24"/>
        </w:rPr>
        <w:t>[pers. A]</w:t>
      </w:r>
      <w:r w:rsidRPr="00DE7337">
        <w:rPr>
          <w:rFonts w:cs="Times New Roman"/>
          <w:szCs w:val="24"/>
        </w:rPr>
        <w:t xml:space="preserve"> un </w:t>
      </w:r>
      <w:r w:rsidR="00F80231">
        <w:rPr>
          <w:rFonts w:cs="Times New Roman"/>
          <w:szCs w:val="24"/>
        </w:rPr>
        <w:t>[pers. </w:t>
      </w:r>
      <w:r w:rsidR="00F80231">
        <w:t>B]</w:t>
      </w:r>
      <w:r w:rsidRPr="00DE7337">
        <w:rPr>
          <w:rFonts w:cs="Times New Roman"/>
          <w:szCs w:val="24"/>
        </w:rPr>
        <w:t xml:space="preserve"> </w:t>
      </w:r>
      <w:r w:rsidR="0013271D" w:rsidRPr="00DE7337">
        <w:rPr>
          <w:rFonts w:cs="Times New Roman"/>
          <w:szCs w:val="24"/>
        </w:rPr>
        <w:t>apsūdz</w:t>
      </w:r>
      <w:r w:rsidR="0023296C" w:rsidRPr="00DE7337">
        <w:rPr>
          <w:rFonts w:cs="Times New Roman"/>
          <w:szCs w:val="24"/>
        </w:rPr>
        <w:t>ībā minētos faktus:</w:t>
      </w:r>
    </w:p>
    <w:p w14:paraId="6E9330E0" w14:textId="26B7A2C8" w:rsidR="0023296C" w:rsidRPr="00DE7337" w:rsidRDefault="0023296C" w:rsidP="0023296C">
      <w:pPr>
        <w:tabs>
          <w:tab w:val="left" w:pos="0"/>
        </w:tabs>
        <w:spacing w:after="0" w:line="276" w:lineRule="auto"/>
        <w:jc w:val="both"/>
        <w:rPr>
          <w:rFonts w:cs="Times New Roman"/>
          <w:szCs w:val="24"/>
        </w:rPr>
      </w:pPr>
      <w:r w:rsidRPr="00DE7337">
        <w:rPr>
          <w:rFonts w:cs="Times New Roman"/>
          <w:szCs w:val="24"/>
        </w:rPr>
        <w:tab/>
        <w:t>-</w:t>
      </w:r>
      <w:r w:rsidR="00E21A6E" w:rsidRPr="00DE7337">
        <w:rPr>
          <w:rFonts w:cs="Times New Roman"/>
          <w:szCs w:val="24"/>
        </w:rPr>
        <w:t> </w:t>
      </w:r>
      <w:r w:rsidR="00F80231">
        <w:rPr>
          <w:rFonts w:cs="Times New Roman"/>
          <w:szCs w:val="24"/>
        </w:rPr>
        <w:t>[pers. A]</w:t>
      </w:r>
      <w:r w:rsidR="00BB0B91" w:rsidRPr="00DE7337">
        <w:rPr>
          <w:rFonts w:cs="Times New Roman"/>
          <w:szCs w:val="24"/>
        </w:rPr>
        <w:t xml:space="preserve"> neveica savus iecirk</w:t>
      </w:r>
      <w:r w:rsidRPr="00DE7337">
        <w:rPr>
          <w:rFonts w:cs="Times New Roman"/>
          <w:szCs w:val="24"/>
        </w:rPr>
        <w:t xml:space="preserve">ņa inspektora amata pienākumus; </w:t>
      </w:r>
    </w:p>
    <w:p w14:paraId="39743842" w14:textId="79303137" w:rsidR="0023296C" w:rsidRPr="00DE7337" w:rsidRDefault="0023296C" w:rsidP="0023296C">
      <w:pPr>
        <w:tabs>
          <w:tab w:val="left" w:pos="0"/>
        </w:tabs>
        <w:spacing w:after="0" w:line="276" w:lineRule="auto"/>
        <w:jc w:val="both"/>
        <w:rPr>
          <w:rFonts w:cs="Times New Roman"/>
          <w:szCs w:val="24"/>
        </w:rPr>
      </w:pPr>
      <w:r w:rsidRPr="00DE7337">
        <w:rPr>
          <w:rFonts w:cs="Times New Roman"/>
          <w:szCs w:val="24"/>
        </w:rPr>
        <w:tab/>
        <w:t>-</w:t>
      </w:r>
      <w:r w:rsidR="00E21A6E" w:rsidRPr="00DE7337">
        <w:rPr>
          <w:rFonts w:cs="Times New Roman"/>
          <w:szCs w:val="24"/>
        </w:rPr>
        <w:t> </w:t>
      </w:r>
      <w:r w:rsidR="002A4F90" w:rsidRPr="00DE7337">
        <w:rPr>
          <w:rFonts w:cs="Times New Roman"/>
          <w:szCs w:val="24"/>
        </w:rPr>
        <w:t xml:space="preserve">Latgales reģiona pārvaldes </w:t>
      </w:r>
      <w:r w:rsidR="006E1AB4">
        <w:rPr>
          <w:rFonts w:cs="Times New Roman"/>
          <w:szCs w:val="24"/>
        </w:rPr>
        <w:t>[Nosaukums C]</w:t>
      </w:r>
      <w:r w:rsidR="002A4F90" w:rsidRPr="00DE7337">
        <w:rPr>
          <w:rFonts w:cs="Times New Roman"/>
          <w:szCs w:val="24"/>
        </w:rPr>
        <w:t xml:space="preserve"> </w:t>
      </w:r>
      <w:r w:rsidR="00BB0B91" w:rsidRPr="00DE7337">
        <w:rPr>
          <w:rFonts w:cs="Times New Roman"/>
          <w:szCs w:val="24"/>
        </w:rPr>
        <w:t xml:space="preserve">nodaļā nebija brīvas štata vietas, kuras amata pienākumus varētu pildīt </w:t>
      </w:r>
      <w:r w:rsidR="00F80231">
        <w:rPr>
          <w:rFonts w:cs="Times New Roman"/>
          <w:szCs w:val="24"/>
        </w:rPr>
        <w:t>[pers.</w:t>
      </w:r>
      <w:r w:rsidR="00F80231">
        <w:t> A]</w:t>
      </w:r>
      <w:r w:rsidRPr="00DE7337">
        <w:rPr>
          <w:rFonts w:cs="Times New Roman"/>
          <w:szCs w:val="24"/>
        </w:rPr>
        <w:t>;</w:t>
      </w:r>
    </w:p>
    <w:p w14:paraId="05C9C0DB" w14:textId="15A3FC9C" w:rsidR="0023296C" w:rsidRPr="00DE7337" w:rsidRDefault="0023296C" w:rsidP="0023296C">
      <w:pPr>
        <w:tabs>
          <w:tab w:val="left" w:pos="0"/>
        </w:tabs>
        <w:spacing w:after="0" w:line="276" w:lineRule="auto"/>
        <w:jc w:val="both"/>
        <w:rPr>
          <w:rFonts w:cs="Times New Roman"/>
          <w:szCs w:val="24"/>
        </w:rPr>
      </w:pPr>
      <w:r w:rsidRPr="00DE7337">
        <w:rPr>
          <w:rFonts w:cs="Times New Roman"/>
          <w:szCs w:val="24"/>
        </w:rPr>
        <w:tab/>
        <w:t>-</w:t>
      </w:r>
      <w:r w:rsidR="00E21A6E" w:rsidRPr="00DE7337">
        <w:rPr>
          <w:rFonts w:cs="Times New Roman"/>
          <w:szCs w:val="24"/>
        </w:rPr>
        <w:t> </w:t>
      </w:r>
      <w:r w:rsidR="00BB0B91" w:rsidRPr="00DE7337">
        <w:rPr>
          <w:rFonts w:cs="Times New Roman"/>
          <w:szCs w:val="24"/>
        </w:rPr>
        <w:t xml:space="preserve">papildpienākumus par fiziskās sagatavotības jautājumu risināšanu pildīja </w:t>
      </w:r>
      <w:r w:rsidR="00F80231">
        <w:rPr>
          <w:rFonts w:cs="Times New Roman"/>
          <w:szCs w:val="24"/>
        </w:rPr>
        <w:t>[pers. B]</w:t>
      </w:r>
      <w:r w:rsidRPr="00DE7337">
        <w:rPr>
          <w:rFonts w:cs="Times New Roman"/>
          <w:szCs w:val="24"/>
        </w:rPr>
        <w:t>;</w:t>
      </w:r>
    </w:p>
    <w:p w14:paraId="3DB669FB" w14:textId="214F84C6" w:rsidR="0023296C" w:rsidRPr="00DE7337" w:rsidRDefault="0023296C" w:rsidP="0023296C">
      <w:pPr>
        <w:tabs>
          <w:tab w:val="left" w:pos="0"/>
        </w:tabs>
        <w:spacing w:after="0" w:line="276" w:lineRule="auto"/>
        <w:jc w:val="both"/>
        <w:rPr>
          <w:rFonts w:cs="Times New Roman"/>
          <w:szCs w:val="24"/>
        </w:rPr>
      </w:pPr>
      <w:r w:rsidRPr="00DE7337">
        <w:rPr>
          <w:rFonts w:cs="Times New Roman"/>
          <w:szCs w:val="24"/>
        </w:rPr>
        <w:tab/>
        <w:t>-</w:t>
      </w:r>
      <w:r w:rsidR="00E21A6E" w:rsidRPr="00DE7337">
        <w:rPr>
          <w:rFonts w:cs="Times New Roman"/>
          <w:szCs w:val="24"/>
        </w:rPr>
        <w:t> </w:t>
      </w:r>
      <w:r w:rsidR="00F80231">
        <w:rPr>
          <w:rFonts w:cs="Times New Roman"/>
          <w:szCs w:val="24"/>
        </w:rPr>
        <w:t>[pers. A]</w:t>
      </w:r>
      <w:r w:rsidR="00BB0B91" w:rsidRPr="00DE7337">
        <w:rPr>
          <w:rFonts w:cs="Times New Roman"/>
          <w:szCs w:val="24"/>
        </w:rPr>
        <w:t xml:space="preserve"> iecirkņa inspektora amata aprakstā nebija min</w:t>
      </w:r>
      <w:r w:rsidRPr="00DE7337">
        <w:rPr>
          <w:rFonts w:cs="Times New Roman"/>
          <w:szCs w:val="24"/>
        </w:rPr>
        <w:t>ēti šāda veida papildpienākumi;</w:t>
      </w:r>
    </w:p>
    <w:p w14:paraId="2248CB39" w14:textId="763375B4" w:rsidR="0023296C" w:rsidRPr="00DE7337" w:rsidRDefault="0023296C" w:rsidP="0023296C">
      <w:pPr>
        <w:tabs>
          <w:tab w:val="left" w:pos="0"/>
        </w:tabs>
        <w:spacing w:after="0" w:line="276" w:lineRule="auto"/>
        <w:jc w:val="both"/>
        <w:rPr>
          <w:rFonts w:cs="Times New Roman"/>
          <w:szCs w:val="24"/>
        </w:rPr>
      </w:pPr>
      <w:r w:rsidRPr="00DE7337">
        <w:rPr>
          <w:rFonts w:cs="Times New Roman"/>
          <w:szCs w:val="24"/>
        </w:rPr>
        <w:tab/>
        <w:t>-</w:t>
      </w:r>
      <w:r w:rsidR="00E21A6E" w:rsidRPr="00DE7337">
        <w:rPr>
          <w:rFonts w:cs="Times New Roman"/>
          <w:szCs w:val="24"/>
        </w:rPr>
        <w:t> </w:t>
      </w:r>
      <w:r w:rsidR="00F80231">
        <w:rPr>
          <w:rFonts w:cs="Times New Roman"/>
          <w:szCs w:val="24"/>
        </w:rPr>
        <w:t>[pers. A]</w:t>
      </w:r>
      <w:r w:rsidR="00BB0B91" w:rsidRPr="00DE7337">
        <w:rPr>
          <w:rFonts w:cs="Times New Roman"/>
          <w:szCs w:val="24"/>
        </w:rPr>
        <w:t xml:space="preserve"> netika dota amatā augstākas amatpersonas pavēle pildīt citus amata pienākumus; </w:t>
      </w:r>
    </w:p>
    <w:p w14:paraId="302674D6" w14:textId="7723E66E" w:rsidR="00F50470" w:rsidRPr="00DE7337" w:rsidRDefault="0023296C" w:rsidP="00BB0B91">
      <w:pPr>
        <w:tabs>
          <w:tab w:val="left" w:pos="0"/>
        </w:tabs>
        <w:spacing w:after="0" w:line="276" w:lineRule="auto"/>
        <w:jc w:val="both"/>
        <w:rPr>
          <w:rFonts w:cs="Times New Roman"/>
          <w:szCs w:val="24"/>
        </w:rPr>
      </w:pPr>
      <w:r w:rsidRPr="00DE7337">
        <w:rPr>
          <w:rFonts w:cs="Times New Roman"/>
          <w:szCs w:val="24"/>
        </w:rPr>
        <w:tab/>
        <w:t>-</w:t>
      </w:r>
      <w:r w:rsidR="00E21A6E" w:rsidRPr="00DE7337">
        <w:rPr>
          <w:rFonts w:cs="Times New Roman"/>
          <w:szCs w:val="24"/>
        </w:rPr>
        <w:t> </w:t>
      </w:r>
      <w:r w:rsidR="00F80231">
        <w:rPr>
          <w:rFonts w:cs="Times New Roman"/>
          <w:szCs w:val="24"/>
        </w:rPr>
        <w:t>[pers. B]</w:t>
      </w:r>
      <w:r w:rsidR="00BB0B91" w:rsidRPr="00DE7337">
        <w:rPr>
          <w:rFonts w:cs="Times New Roman"/>
          <w:szCs w:val="24"/>
        </w:rPr>
        <w:t xml:space="preserve"> ļaunprātīgi izmantoja savu dienesta stāvokli, būdams atbildīgs par savlaicīgu amatu komplektāciju, virzīja dokumentus saskaņošanai par </w:t>
      </w:r>
      <w:r w:rsidR="00F80231">
        <w:rPr>
          <w:rFonts w:cs="Times New Roman"/>
          <w:szCs w:val="24"/>
        </w:rPr>
        <w:t>[pers. A]</w:t>
      </w:r>
      <w:r w:rsidR="00BB0B91" w:rsidRPr="00DE7337">
        <w:rPr>
          <w:rFonts w:cs="Times New Roman"/>
          <w:szCs w:val="24"/>
        </w:rPr>
        <w:t xml:space="preserve"> iecelšanu iecirkņa inspektora amatā, zinot, ka viņš neveiks savus amata pienākumus, kā arī </w:t>
      </w:r>
      <w:r w:rsidR="00F80231">
        <w:rPr>
          <w:rFonts w:cs="Times New Roman"/>
          <w:szCs w:val="24"/>
        </w:rPr>
        <w:t>[pers. B]</w:t>
      </w:r>
      <w:r w:rsidR="00BB0B91" w:rsidRPr="00DE7337">
        <w:rPr>
          <w:rFonts w:cs="Times New Roman"/>
          <w:szCs w:val="24"/>
        </w:rPr>
        <w:t xml:space="preserve"> deva mutisku rīkojumu </w:t>
      </w:r>
      <w:r w:rsidR="00F80231">
        <w:rPr>
          <w:rFonts w:cs="Times New Roman"/>
          <w:szCs w:val="24"/>
        </w:rPr>
        <w:t>[Nosaukums B]</w:t>
      </w:r>
      <w:r w:rsidR="00BB0B91" w:rsidRPr="00DE7337">
        <w:rPr>
          <w:rFonts w:cs="Times New Roman"/>
          <w:szCs w:val="24"/>
        </w:rPr>
        <w:t xml:space="preserve"> iecirkņa priekšniekam </w:t>
      </w:r>
      <w:r w:rsidR="00F80231">
        <w:rPr>
          <w:rFonts w:cs="Times New Roman"/>
          <w:szCs w:val="24"/>
        </w:rPr>
        <w:t>[pers. C]</w:t>
      </w:r>
      <w:r w:rsidR="00044BB3" w:rsidRPr="00DE7337">
        <w:rPr>
          <w:rFonts w:cs="Times New Roman"/>
          <w:szCs w:val="24"/>
        </w:rPr>
        <w:t>, ka brīvo</w:t>
      </w:r>
      <w:r w:rsidR="00BB0B91" w:rsidRPr="00DE7337">
        <w:rPr>
          <w:rFonts w:cs="Times New Roman"/>
          <w:szCs w:val="24"/>
        </w:rPr>
        <w:t xml:space="preserve"> štata vietu </w:t>
      </w:r>
      <w:r w:rsidR="00F80231">
        <w:rPr>
          <w:rFonts w:cs="Times New Roman"/>
          <w:szCs w:val="24"/>
        </w:rPr>
        <w:t>[Nosaukums B]</w:t>
      </w:r>
      <w:r w:rsidR="00044BB3" w:rsidRPr="00DE7337">
        <w:rPr>
          <w:rFonts w:cs="Times New Roman"/>
          <w:szCs w:val="24"/>
        </w:rPr>
        <w:t xml:space="preserve"> iecirkņa inspektora amatā</w:t>
      </w:r>
      <w:r w:rsidR="00BB0B91" w:rsidRPr="00DE7337">
        <w:rPr>
          <w:rFonts w:cs="Times New Roman"/>
          <w:szCs w:val="24"/>
        </w:rPr>
        <w:t xml:space="preserve"> ieņems </w:t>
      </w:r>
      <w:r w:rsidR="00236689">
        <w:rPr>
          <w:rFonts w:cs="Times New Roman"/>
          <w:szCs w:val="24"/>
        </w:rPr>
        <w:t>[pers. A]</w:t>
      </w:r>
      <w:r w:rsidR="00BB0B91" w:rsidRPr="00DE7337">
        <w:rPr>
          <w:rFonts w:cs="Times New Roman"/>
          <w:szCs w:val="24"/>
        </w:rPr>
        <w:t xml:space="preserve">, kurš faktiski savus dienesta pienākumus nepildīs. </w:t>
      </w:r>
    </w:p>
    <w:p w14:paraId="608A3D0B" w14:textId="2337E73E" w:rsidR="00BB0B91" w:rsidRPr="00DE7337" w:rsidRDefault="00BB0B91" w:rsidP="00BB0B91">
      <w:pPr>
        <w:tabs>
          <w:tab w:val="left" w:pos="0"/>
        </w:tabs>
        <w:spacing w:after="0" w:line="276" w:lineRule="auto"/>
        <w:jc w:val="both"/>
        <w:rPr>
          <w:rFonts w:cs="Times New Roman"/>
          <w:szCs w:val="24"/>
        </w:rPr>
      </w:pPr>
      <w:r w:rsidRPr="00DE7337">
        <w:rPr>
          <w:rFonts w:cs="Times New Roman"/>
          <w:szCs w:val="24"/>
        </w:rPr>
        <w:tab/>
        <w:t>A</w:t>
      </w:r>
      <w:r w:rsidR="00FB5867" w:rsidRPr="00DE7337">
        <w:rPr>
          <w:rFonts w:cs="Times New Roman"/>
          <w:szCs w:val="24"/>
        </w:rPr>
        <w:t xml:space="preserve">pelācijas instances tiesa nav motivējusi, kāpēc tā noraida </w:t>
      </w:r>
      <w:r w:rsidRPr="00DE7337">
        <w:rPr>
          <w:rFonts w:cs="Times New Roman"/>
          <w:szCs w:val="24"/>
        </w:rPr>
        <w:t xml:space="preserve">liecinieku </w:t>
      </w:r>
      <w:r w:rsidR="005968EA">
        <w:rPr>
          <w:rFonts w:cs="Times New Roman"/>
          <w:szCs w:val="24"/>
        </w:rPr>
        <w:t>[pers. L]</w:t>
      </w:r>
      <w:r w:rsidRPr="00DE7337">
        <w:rPr>
          <w:rFonts w:cs="Times New Roman"/>
          <w:szCs w:val="24"/>
        </w:rPr>
        <w:t xml:space="preserve">, </w:t>
      </w:r>
      <w:r w:rsidR="005968EA">
        <w:rPr>
          <w:rFonts w:cs="Times New Roman"/>
          <w:szCs w:val="24"/>
        </w:rPr>
        <w:t>[pers. AH]</w:t>
      </w:r>
      <w:r w:rsidRPr="00DE7337">
        <w:rPr>
          <w:rFonts w:cs="Times New Roman"/>
          <w:szCs w:val="24"/>
        </w:rPr>
        <w:t xml:space="preserve">, </w:t>
      </w:r>
      <w:r w:rsidR="005968EA">
        <w:rPr>
          <w:rFonts w:cs="Times New Roman"/>
          <w:szCs w:val="24"/>
        </w:rPr>
        <w:t>[pers. AI]</w:t>
      </w:r>
      <w:r w:rsidRPr="00DE7337">
        <w:rPr>
          <w:rFonts w:cs="Times New Roman"/>
          <w:szCs w:val="24"/>
        </w:rPr>
        <w:t xml:space="preserve">, </w:t>
      </w:r>
      <w:r w:rsidR="005968EA">
        <w:rPr>
          <w:rFonts w:cs="Times New Roman"/>
          <w:szCs w:val="24"/>
        </w:rPr>
        <w:t>[pers. AJ]</w:t>
      </w:r>
      <w:r w:rsidRPr="00DE7337">
        <w:rPr>
          <w:rFonts w:cs="Times New Roman"/>
          <w:szCs w:val="24"/>
        </w:rPr>
        <w:t xml:space="preserve">, </w:t>
      </w:r>
      <w:r w:rsidR="005968EA">
        <w:rPr>
          <w:rFonts w:cs="Times New Roman"/>
          <w:szCs w:val="24"/>
        </w:rPr>
        <w:t>[pers. AK]</w:t>
      </w:r>
      <w:r w:rsidRPr="00DE7337">
        <w:rPr>
          <w:rFonts w:cs="Times New Roman"/>
          <w:szCs w:val="24"/>
        </w:rPr>
        <w:t xml:space="preserve">, </w:t>
      </w:r>
      <w:r w:rsidR="005968EA">
        <w:rPr>
          <w:rFonts w:cs="Times New Roman"/>
          <w:szCs w:val="24"/>
        </w:rPr>
        <w:t>[pers. AL]</w:t>
      </w:r>
      <w:r w:rsidRPr="00DE7337">
        <w:rPr>
          <w:rFonts w:cs="Times New Roman"/>
          <w:szCs w:val="24"/>
        </w:rPr>
        <w:t xml:space="preserve">, </w:t>
      </w:r>
      <w:r w:rsidR="005968EA">
        <w:rPr>
          <w:rFonts w:cs="Times New Roman"/>
          <w:szCs w:val="24"/>
        </w:rPr>
        <w:t>[pers. AM]</w:t>
      </w:r>
      <w:r w:rsidRPr="00DE7337">
        <w:rPr>
          <w:rFonts w:cs="Times New Roman"/>
          <w:szCs w:val="24"/>
        </w:rPr>
        <w:t xml:space="preserve">, </w:t>
      </w:r>
      <w:r w:rsidR="005968EA">
        <w:rPr>
          <w:rFonts w:cs="Times New Roman"/>
          <w:szCs w:val="24"/>
        </w:rPr>
        <w:t>[pers. AN]</w:t>
      </w:r>
      <w:r w:rsidR="00B33DDF" w:rsidRPr="00DE7337">
        <w:rPr>
          <w:rFonts w:cs="Times New Roman"/>
          <w:szCs w:val="24"/>
        </w:rPr>
        <w:t xml:space="preserve">, </w:t>
      </w:r>
      <w:proofErr w:type="gramStart"/>
      <w:r w:rsidR="005968EA">
        <w:rPr>
          <w:rFonts w:cs="Times New Roman"/>
          <w:szCs w:val="24"/>
        </w:rPr>
        <w:t>[</w:t>
      </w:r>
      <w:proofErr w:type="gramEnd"/>
      <w:r w:rsidR="005968EA">
        <w:rPr>
          <w:rFonts w:cs="Times New Roman"/>
          <w:szCs w:val="24"/>
        </w:rPr>
        <w:t>pers. AO]</w:t>
      </w:r>
      <w:r w:rsidR="00366EEF" w:rsidRPr="00DE7337">
        <w:rPr>
          <w:rFonts w:cs="Times New Roman"/>
          <w:szCs w:val="24"/>
        </w:rPr>
        <w:t xml:space="preserve">, </w:t>
      </w:r>
      <w:r w:rsidR="005968EA">
        <w:rPr>
          <w:rFonts w:cs="Times New Roman"/>
          <w:szCs w:val="24"/>
        </w:rPr>
        <w:t>[pers. AP]</w:t>
      </w:r>
      <w:r w:rsidRPr="00DE7337">
        <w:rPr>
          <w:rFonts w:cs="Times New Roman"/>
          <w:szCs w:val="24"/>
        </w:rPr>
        <w:t xml:space="preserve"> </w:t>
      </w:r>
      <w:r w:rsidR="00366EEF" w:rsidRPr="00DE7337">
        <w:rPr>
          <w:rFonts w:cs="Times New Roman"/>
          <w:szCs w:val="24"/>
        </w:rPr>
        <w:t xml:space="preserve">un </w:t>
      </w:r>
      <w:r w:rsidRPr="00DE7337">
        <w:rPr>
          <w:rFonts w:cs="Times New Roman"/>
          <w:szCs w:val="24"/>
        </w:rPr>
        <w:t xml:space="preserve">apsūdzētā </w:t>
      </w:r>
      <w:r w:rsidR="005968EA">
        <w:rPr>
          <w:rFonts w:cs="Times New Roman"/>
          <w:szCs w:val="24"/>
        </w:rPr>
        <w:t>[pers. C]</w:t>
      </w:r>
      <w:r w:rsidR="00366EEF" w:rsidRPr="00DE7337">
        <w:rPr>
          <w:rFonts w:cs="Times New Roman"/>
          <w:szCs w:val="24"/>
        </w:rPr>
        <w:t xml:space="preserve"> liecības un rakstveida pierādījumos konstatētās ziņas (darba laika uzskaites tabulas, Valsts policijas Latgales reģiona pārvaldes priekšnieka pavēles par atvaļinājuma grafiku apstiprināšanu un atvaļinājumu piešķiršanu, </w:t>
      </w:r>
      <w:r w:rsidR="005968EA">
        <w:rPr>
          <w:rFonts w:cs="Times New Roman"/>
          <w:szCs w:val="24"/>
        </w:rPr>
        <w:t>[pers. A]</w:t>
      </w:r>
      <w:r w:rsidR="00366EEF" w:rsidRPr="00DE7337">
        <w:rPr>
          <w:rFonts w:cs="Times New Roman"/>
          <w:szCs w:val="24"/>
        </w:rPr>
        <w:t xml:space="preserve"> iesniegumi par atvaļinājuma piešķiršanu),</w:t>
      </w:r>
      <w:r w:rsidR="00366EEF" w:rsidRPr="00DE7337">
        <w:rPr>
          <w:rFonts w:cs="Times New Roman"/>
          <w:b/>
          <w:szCs w:val="24"/>
        </w:rPr>
        <w:t xml:space="preserve"> </w:t>
      </w:r>
      <w:r w:rsidR="00FB5867" w:rsidRPr="00DE7337">
        <w:rPr>
          <w:rFonts w:cs="Times New Roman"/>
          <w:szCs w:val="24"/>
        </w:rPr>
        <w:t>no kurām secināms</w:t>
      </w:r>
      <w:r w:rsidRPr="00DE7337">
        <w:rPr>
          <w:rFonts w:cs="Times New Roman"/>
          <w:szCs w:val="24"/>
        </w:rPr>
        <w:t xml:space="preserve">, ka </w:t>
      </w:r>
      <w:r w:rsidR="005968EA">
        <w:rPr>
          <w:rFonts w:cs="Times New Roman"/>
          <w:szCs w:val="24"/>
        </w:rPr>
        <w:t>[pers. A]</w:t>
      </w:r>
      <w:r w:rsidRPr="00DE7337">
        <w:rPr>
          <w:rFonts w:cs="Times New Roman"/>
          <w:szCs w:val="24"/>
        </w:rPr>
        <w:t xml:space="preserve"> nevienu r</w:t>
      </w:r>
      <w:r w:rsidR="00366EEF" w:rsidRPr="00DE7337">
        <w:rPr>
          <w:rFonts w:cs="Times New Roman"/>
          <w:szCs w:val="24"/>
        </w:rPr>
        <w:t>eizi nebija ieradies savā darba</w:t>
      </w:r>
      <w:r w:rsidRPr="00DE7337">
        <w:rPr>
          <w:rFonts w:cs="Times New Roman"/>
          <w:szCs w:val="24"/>
        </w:rPr>
        <w:t xml:space="preserve">vietā </w:t>
      </w:r>
      <w:r w:rsidR="005968EA">
        <w:rPr>
          <w:rFonts w:cs="Times New Roman"/>
          <w:szCs w:val="24"/>
        </w:rPr>
        <w:t>[Nosaukums A]</w:t>
      </w:r>
      <w:r w:rsidRPr="00DE7337">
        <w:rPr>
          <w:rFonts w:cs="Times New Roman"/>
          <w:szCs w:val="24"/>
        </w:rPr>
        <w:t xml:space="preserve"> iecirknī un </w:t>
      </w:r>
      <w:r w:rsidR="005968EA">
        <w:rPr>
          <w:rFonts w:cs="Times New Roman"/>
          <w:szCs w:val="24"/>
        </w:rPr>
        <w:t>[Nosaukums B]</w:t>
      </w:r>
      <w:r w:rsidRPr="00DE7337">
        <w:rPr>
          <w:rFonts w:cs="Times New Roman"/>
          <w:szCs w:val="24"/>
        </w:rPr>
        <w:t xml:space="preserve"> iecirknī, kaut gan viņa darbs tika uzskaitīts, un uz tā pamata </w:t>
      </w:r>
      <w:r w:rsidR="005968EA">
        <w:rPr>
          <w:rFonts w:cs="Times New Roman"/>
          <w:szCs w:val="24"/>
        </w:rPr>
        <w:t>[pers. </w:t>
      </w:r>
      <w:r w:rsidR="005968EA">
        <w:t>A]</w:t>
      </w:r>
      <w:r w:rsidRPr="00DE7337">
        <w:rPr>
          <w:rFonts w:cs="Times New Roman"/>
          <w:szCs w:val="24"/>
        </w:rPr>
        <w:t xml:space="preserve"> tika aprēķināta darba alga un piešķirts apmaksāt</w:t>
      </w:r>
      <w:r w:rsidR="007C3BF8" w:rsidRPr="00DE7337">
        <w:rPr>
          <w:rFonts w:cs="Times New Roman"/>
          <w:szCs w:val="24"/>
        </w:rPr>
        <w:t>s</w:t>
      </w:r>
      <w:r w:rsidRPr="00DE7337">
        <w:rPr>
          <w:rFonts w:cs="Times New Roman"/>
          <w:szCs w:val="24"/>
        </w:rPr>
        <w:t xml:space="preserve"> atpūtas laiks.</w:t>
      </w:r>
      <w:r w:rsidRPr="00DE7337">
        <w:t xml:space="preserve"> </w:t>
      </w:r>
    </w:p>
    <w:p w14:paraId="3254AE15" w14:textId="5B9AF5B7" w:rsidR="00BB0B91" w:rsidRPr="00DE7337" w:rsidRDefault="00BB0B91" w:rsidP="00BB0B91">
      <w:pPr>
        <w:tabs>
          <w:tab w:val="left" w:pos="0"/>
        </w:tabs>
        <w:spacing w:after="0" w:line="276" w:lineRule="auto"/>
        <w:jc w:val="both"/>
        <w:rPr>
          <w:rFonts w:cs="Times New Roman"/>
          <w:szCs w:val="24"/>
        </w:rPr>
      </w:pPr>
      <w:r w:rsidRPr="00DE7337">
        <w:tab/>
      </w:r>
      <w:r w:rsidRPr="00DE7337">
        <w:rPr>
          <w:rFonts w:cs="Times New Roman"/>
          <w:szCs w:val="24"/>
        </w:rPr>
        <w:t xml:space="preserve">Apelācijas instances tiesa nav izvērtējusi </w:t>
      </w:r>
      <w:r w:rsidR="00366EEF" w:rsidRPr="00DE7337">
        <w:rPr>
          <w:rFonts w:cs="Times New Roman"/>
          <w:szCs w:val="24"/>
        </w:rPr>
        <w:t>pierādījumus</w:t>
      </w:r>
      <w:r w:rsidR="006100A6" w:rsidRPr="00DE7337">
        <w:rPr>
          <w:rFonts w:cs="Times New Roman"/>
          <w:szCs w:val="24"/>
        </w:rPr>
        <w:t xml:space="preserve"> par to</w:t>
      </w:r>
      <w:r w:rsidR="00366EEF" w:rsidRPr="00DE7337">
        <w:rPr>
          <w:rFonts w:cs="Times New Roman"/>
          <w:szCs w:val="24"/>
        </w:rPr>
        <w:t xml:space="preserve">, </w:t>
      </w:r>
      <w:r w:rsidRPr="00DE7337">
        <w:rPr>
          <w:rFonts w:cs="Times New Roman"/>
          <w:szCs w:val="24"/>
        </w:rPr>
        <w:t xml:space="preserve">ka </w:t>
      </w:r>
      <w:r w:rsidR="005968EA">
        <w:rPr>
          <w:rFonts w:cs="Times New Roman"/>
          <w:szCs w:val="24"/>
        </w:rPr>
        <w:t>[pers. </w:t>
      </w:r>
      <w:r w:rsidR="005968EA">
        <w:t>A]</w:t>
      </w:r>
      <w:r w:rsidRPr="00DE7337">
        <w:rPr>
          <w:rFonts w:cs="Times New Roman"/>
          <w:szCs w:val="24"/>
        </w:rPr>
        <w:t xml:space="preserve"> nebija tiesīgs pildīt un arī neveica dienesta pienākumus citā amatā.</w:t>
      </w:r>
    </w:p>
    <w:p w14:paraId="0CFBA60D" w14:textId="68753D23" w:rsidR="00BB0B91" w:rsidRPr="00DE7337" w:rsidRDefault="00BB0B91" w:rsidP="00366EEF">
      <w:pPr>
        <w:spacing w:after="0" w:line="276" w:lineRule="auto"/>
        <w:ind w:firstLine="709"/>
        <w:jc w:val="both"/>
        <w:rPr>
          <w:rFonts w:cs="Times New Roman"/>
          <w:szCs w:val="24"/>
        </w:rPr>
      </w:pPr>
      <w:r w:rsidRPr="00DE7337">
        <w:rPr>
          <w:rFonts w:cs="Times New Roman"/>
          <w:szCs w:val="24"/>
        </w:rPr>
        <w:tab/>
        <w:t xml:space="preserve">Liecinieks </w:t>
      </w:r>
      <w:r w:rsidR="005968EA">
        <w:rPr>
          <w:rFonts w:cs="Times New Roman"/>
          <w:szCs w:val="24"/>
        </w:rPr>
        <w:t>[pers. F]</w:t>
      </w:r>
      <w:r w:rsidRPr="00DE7337">
        <w:rPr>
          <w:rFonts w:cs="Times New Roman"/>
          <w:szCs w:val="24"/>
        </w:rPr>
        <w:t xml:space="preserve"> liecināja, ka no </w:t>
      </w:r>
      <w:proofErr w:type="gramStart"/>
      <w:r w:rsidRPr="00DE7337">
        <w:rPr>
          <w:rFonts w:cs="Times New Roman"/>
          <w:szCs w:val="24"/>
        </w:rPr>
        <w:t>2010.gada</w:t>
      </w:r>
      <w:proofErr w:type="gramEnd"/>
      <w:r w:rsidRPr="00DE7337">
        <w:rPr>
          <w:rFonts w:cs="Times New Roman"/>
          <w:szCs w:val="24"/>
        </w:rPr>
        <w:t xml:space="preserve"> strādā Valsts policijas Latgales reģiona pārvaldes </w:t>
      </w:r>
      <w:r w:rsidR="005968EA">
        <w:rPr>
          <w:rFonts w:cs="Times New Roman"/>
          <w:szCs w:val="24"/>
        </w:rPr>
        <w:t xml:space="preserve">[..] </w:t>
      </w:r>
      <w:r w:rsidRPr="00DE7337">
        <w:rPr>
          <w:rFonts w:cs="Times New Roman"/>
          <w:szCs w:val="24"/>
        </w:rPr>
        <w:t xml:space="preserve">amatā. Laikā no </w:t>
      </w:r>
      <w:proofErr w:type="gramStart"/>
      <w:r w:rsidRPr="00DE7337">
        <w:rPr>
          <w:rFonts w:cs="Times New Roman"/>
          <w:szCs w:val="24"/>
        </w:rPr>
        <w:t>2010.gada</w:t>
      </w:r>
      <w:proofErr w:type="gramEnd"/>
      <w:r w:rsidRPr="00DE7337">
        <w:rPr>
          <w:rFonts w:cs="Times New Roman"/>
          <w:szCs w:val="24"/>
        </w:rPr>
        <w:t xml:space="preserve"> līdz 2012.gadam personāla pieņemšanas, atjaunošanas dienestā, pārbaužu veikšanas,</w:t>
      </w:r>
      <w:r w:rsidR="009A09CC" w:rsidRPr="00DE7337">
        <w:rPr>
          <w:rFonts w:cs="Times New Roman"/>
          <w:szCs w:val="24"/>
        </w:rPr>
        <w:t xml:space="preserve"> pārcelšanas funkciju īstenoja </w:t>
      </w:r>
      <w:r w:rsidR="006E1AB4">
        <w:rPr>
          <w:rFonts w:cs="Times New Roman"/>
          <w:szCs w:val="24"/>
        </w:rPr>
        <w:t>[Nosaukums C]</w:t>
      </w:r>
      <w:r w:rsidRPr="00DE7337">
        <w:rPr>
          <w:rFonts w:cs="Times New Roman"/>
          <w:szCs w:val="24"/>
        </w:rPr>
        <w:t xml:space="preserve"> nodaļa, kuras vadītājs bija </w:t>
      </w:r>
      <w:r w:rsidR="005968EA">
        <w:rPr>
          <w:rFonts w:cs="Times New Roman"/>
          <w:szCs w:val="24"/>
        </w:rPr>
        <w:t>[pers. B]</w:t>
      </w:r>
      <w:r w:rsidRPr="00DE7337">
        <w:rPr>
          <w:rFonts w:cs="Times New Roman"/>
          <w:szCs w:val="24"/>
        </w:rPr>
        <w:t xml:space="preserve">. </w:t>
      </w:r>
      <w:r w:rsidR="005968EA">
        <w:rPr>
          <w:rFonts w:cs="Times New Roman"/>
          <w:szCs w:val="24"/>
        </w:rPr>
        <w:t>[Pers. B]</w:t>
      </w:r>
      <w:r w:rsidRPr="00DE7337">
        <w:rPr>
          <w:rFonts w:cs="Times New Roman"/>
          <w:szCs w:val="24"/>
        </w:rPr>
        <w:t xml:space="preserve"> </w:t>
      </w:r>
      <w:r w:rsidR="009A09CC" w:rsidRPr="00DE7337">
        <w:rPr>
          <w:rFonts w:cs="Times New Roman"/>
          <w:szCs w:val="24"/>
        </w:rPr>
        <w:t>bija pakļauts</w:t>
      </w:r>
      <w:r w:rsidRPr="00DE7337">
        <w:rPr>
          <w:rFonts w:cs="Times New Roman"/>
          <w:szCs w:val="24"/>
        </w:rPr>
        <w:t xml:space="preserve"> tieši Valsts policijas Latgales reģiona pārvaldes priekšniekam</w:t>
      </w:r>
      <w:r w:rsidR="009A09CC" w:rsidRPr="00DE7337">
        <w:rPr>
          <w:rFonts w:cs="Times New Roman"/>
          <w:szCs w:val="24"/>
        </w:rPr>
        <w:t>, kurš</w:t>
      </w:r>
      <w:r w:rsidRPr="00DE7337">
        <w:rPr>
          <w:rFonts w:cs="Times New Roman"/>
          <w:szCs w:val="24"/>
        </w:rPr>
        <w:t xml:space="preserve"> nebija izdevis rīkojumu par to, lai </w:t>
      </w:r>
      <w:r w:rsidR="005968EA">
        <w:rPr>
          <w:rFonts w:cs="Times New Roman"/>
          <w:szCs w:val="24"/>
        </w:rPr>
        <w:t>[pers. A]</w:t>
      </w:r>
      <w:r w:rsidRPr="00DE7337">
        <w:rPr>
          <w:rFonts w:cs="Times New Roman"/>
          <w:szCs w:val="24"/>
        </w:rPr>
        <w:t xml:space="preserve">, ieņemot iecirkņa inspektora amatu, būtu nodarbināts sporta funkciju </w:t>
      </w:r>
      <w:r w:rsidR="00BF0D6B" w:rsidRPr="00DE7337">
        <w:rPr>
          <w:rFonts w:cs="Times New Roman"/>
          <w:szCs w:val="24"/>
        </w:rPr>
        <w:t>nodrošināšanā</w:t>
      </w:r>
      <w:r w:rsidRPr="00DE7337">
        <w:rPr>
          <w:rFonts w:cs="Times New Roman"/>
          <w:szCs w:val="24"/>
        </w:rPr>
        <w:t xml:space="preserve">. Savukārt </w:t>
      </w:r>
      <w:r w:rsidR="005968EA">
        <w:rPr>
          <w:rFonts w:cs="Times New Roman"/>
          <w:szCs w:val="24"/>
        </w:rPr>
        <w:t>[pers. </w:t>
      </w:r>
      <w:r w:rsidR="005968EA">
        <w:t>B]</w:t>
      </w:r>
      <w:r w:rsidRPr="00DE7337">
        <w:rPr>
          <w:rFonts w:cs="Times New Roman"/>
          <w:szCs w:val="24"/>
        </w:rPr>
        <w:t xml:space="preserve"> bez </w:t>
      </w:r>
      <w:r w:rsidR="009A09CC" w:rsidRPr="00DE7337">
        <w:rPr>
          <w:rFonts w:cs="Times New Roman"/>
          <w:szCs w:val="24"/>
        </w:rPr>
        <w:t>Valsts policijas Latgales reģiona pārvaldes priekšnieka</w:t>
      </w:r>
      <w:r w:rsidRPr="00DE7337">
        <w:rPr>
          <w:rFonts w:cs="Times New Roman"/>
          <w:szCs w:val="24"/>
        </w:rPr>
        <w:t xml:space="preserve"> ziņas nevarētu norīkot darbinieku darbam citā vietā. Turklāt </w:t>
      </w:r>
      <w:r w:rsidR="006E1AB4">
        <w:rPr>
          <w:rFonts w:cs="Times New Roman"/>
          <w:szCs w:val="24"/>
        </w:rPr>
        <w:t>[Nosaukums C]</w:t>
      </w:r>
      <w:r w:rsidR="009A09CC" w:rsidRPr="00DE7337">
        <w:rPr>
          <w:rFonts w:cs="Times New Roman"/>
          <w:szCs w:val="24"/>
        </w:rPr>
        <w:t xml:space="preserve"> </w:t>
      </w:r>
      <w:r w:rsidRPr="00DE7337">
        <w:rPr>
          <w:rFonts w:cs="Times New Roman"/>
          <w:szCs w:val="24"/>
        </w:rPr>
        <w:t>nodaļā nebija brīvas štata vietas.</w:t>
      </w:r>
    </w:p>
    <w:p w14:paraId="2D1E031C" w14:textId="6F1BB5CD" w:rsidR="00BB0B91" w:rsidRPr="00DE7337" w:rsidRDefault="00BB0B91" w:rsidP="00BB0B91">
      <w:pPr>
        <w:tabs>
          <w:tab w:val="left" w:pos="0"/>
        </w:tabs>
        <w:spacing w:after="0" w:line="276" w:lineRule="auto"/>
        <w:jc w:val="both"/>
        <w:rPr>
          <w:rFonts w:cs="Times New Roman"/>
          <w:szCs w:val="24"/>
        </w:rPr>
      </w:pPr>
      <w:r w:rsidRPr="00DE7337">
        <w:rPr>
          <w:rFonts w:cs="Times New Roman"/>
          <w:szCs w:val="24"/>
        </w:rPr>
        <w:tab/>
      </w:r>
      <w:r w:rsidR="00366EEF" w:rsidRPr="00DE7337">
        <w:rPr>
          <w:rFonts w:cs="Times New Roman"/>
          <w:szCs w:val="24"/>
        </w:rPr>
        <w:t>L</w:t>
      </w:r>
      <w:r w:rsidR="006100A6" w:rsidRPr="00DE7337">
        <w:rPr>
          <w:rFonts w:cs="Times New Roman"/>
          <w:szCs w:val="24"/>
        </w:rPr>
        <w:t>iecinieki</w:t>
      </w:r>
      <w:r w:rsidRPr="00DE7337">
        <w:rPr>
          <w:rFonts w:cs="Times New Roman"/>
          <w:szCs w:val="24"/>
        </w:rPr>
        <w:t xml:space="preserve"> </w:t>
      </w:r>
      <w:r w:rsidR="005968EA">
        <w:rPr>
          <w:rFonts w:cs="Times New Roman"/>
          <w:szCs w:val="24"/>
        </w:rPr>
        <w:t>[pers. E]</w:t>
      </w:r>
      <w:r w:rsidRPr="00DE7337">
        <w:rPr>
          <w:rFonts w:cs="Times New Roman"/>
          <w:szCs w:val="24"/>
        </w:rPr>
        <w:t xml:space="preserve">, </w:t>
      </w:r>
      <w:r w:rsidR="005968EA">
        <w:rPr>
          <w:rFonts w:cs="Times New Roman"/>
          <w:szCs w:val="24"/>
        </w:rPr>
        <w:t>[pers. O]</w:t>
      </w:r>
      <w:r w:rsidRPr="00DE7337">
        <w:rPr>
          <w:rFonts w:cs="Times New Roman"/>
          <w:szCs w:val="24"/>
        </w:rPr>
        <w:t xml:space="preserve">, </w:t>
      </w:r>
      <w:r w:rsidR="005968EA">
        <w:rPr>
          <w:rFonts w:cs="Times New Roman"/>
          <w:szCs w:val="24"/>
        </w:rPr>
        <w:t>[pers. V]</w:t>
      </w:r>
      <w:r w:rsidRPr="00DE7337">
        <w:rPr>
          <w:rFonts w:cs="Times New Roman"/>
          <w:szCs w:val="24"/>
        </w:rPr>
        <w:t xml:space="preserve">, </w:t>
      </w:r>
      <w:r w:rsidR="005968EA">
        <w:rPr>
          <w:rFonts w:cs="Times New Roman"/>
          <w:szCs w:val="24"/>
        </w:rPr>
        <w:t>[pers. AR]</w:t>
      </w:r>
      <w:r w:rsidRPr="00DE7337">
        <w:rPr>
          <w:rFonts w:cs="Times New Roman"/>
          <w:szCs w:val="24"/>
        </w:rPr>
        <w:t xml:space="preserve">, </w:t>
      </w:r>
      <w:r w:rsidR="005968EA">
        <w:rPr>
          <w:rFonts w:cs="Times New Roman"/>
          <w:szCs w:val="24"/>
        </w:rPr>
        <w:t>[pers. P]</w:t>
      </w:r>
      <w:r w:rsidRPr="00DE7337">
        <w:rPr>
          <w:rFonts w:cs="Times New Roman"/>
          <w:szCs w:val="24"/>
        </w:rPr>
        <w:t xml:space="preserve">, </w:t>
      </w:r>
      <w:r w:rsidR="005968EA">
        <w:rPr>
          <w:rFonts w:cs="Times New Roman"/>
          <w:szCs w:val="24"/>
        </w:rPr>
        <w:t>[pers. AS]</w:t>
      </w:r>
      <w:r w:rsidRPr="00DE7337">
        <w:rPr>
          <w:rFonts w:cs="Times New Roman"/>
          <w:szCs w:val="24"/>
        </w:rPr>
        <w:t xml:space="preserve">, </w:t>
      </w:r>
      <w:r w:rsidR="00484218">
        <w:rPr>
          <w:rFonts w:cs="Times New Roman"/>
          <w:szCs w:val="24"/>
        </w:rPr>
        <w:t>[pers. U]</w:t>
      </w:r>
      <w:r w:rsidRPr="00DE7337">
        <w:rPr>
          <w:rFonts w:cs="Times New Roman"/>
          <w:szCs w:val="24"/>
        </w:rPr>
        <w:t xml:space="preserve">, </w:t>
      </w:r>
      <w:r w:rsidR="00484218">
        <w:rPr>
          <w:rFonts w:cs="Times New Roman"/>
          <w:szCs w:val="24"/>
        </w:rPr>
        <w:t>[pers. R]</w:t>
      </w:r>
      <w:r w:rsidRPr="00DE7337">
        <w:rPr>
          <w:rFonts w:cs="Times New Roman"/>
          <w:szCs w:val="24"/>
        </w:rPr>
        <w:t xml:space="preserve">, </w:t>
      </w:r>
      <w:r w:rsidR="00484218">
        <w:rPr>
          <w:rFonts w:cs="Times New Roman"/>
          <w:szCs w:val="24"/>
        </w:rPr>
        <w:t>[pers. T]</w:t>
      </w:r>
      <w:r w:rsidRPr="00DE7337">
        <w:rPr>
          <w:rFonts w:cs="Times New Roman"/>
          <w:szCs w:val="24"/>
        </w:rPr>
        <w:t xml:space="preserve">, </w:t>
      </w:r>
      <w:r w:rsidR="00484218">
        <w:rPr>
          <w:rFonts w:cs="Times New Roman"/>
          <w:szCs w:val="24"/>
        </w:rPr>
        <w:t>[pers. AT]</w:t>
      </w:r>
      <w:r w:rsidRPr="00DE7337">
        <w:rPr>
          <w:rFonts w:cs="Times New Roman"/>
          <w:szCs w:val="24"/>
        </w:rPr>
        <w:t xml:space="preserve">, </w:t>
      </w:r>
      <w:r w:rsidR="00484218">
        <w:rPr>
          <w:rFonts w:cs="Times New Roman"/>
          <w:szCs w:val="24"/>
        </w:rPr>
        <w:t>[pers. S]</w:t>
      </w:r>
      <w:r w:rsidRPr="00DE7337">
        <w:rPr>
          <w:rFonts w:cs="Times New Roman"/>
          <w:szCs w:val="24"/>
        </w:rPr>
        <w:t xml:space="preserve">, </w:t>
      </w:r>
      <w:r w:rsidR="00484218">
        <w:rPr>
          <w:rFonts w:cs="Times New Roman"/>
          <w:szCs w:val="24"/>
        </w:rPr>
        <w:t>[pers. Z]</w:t>
      </w:r>
      <w:r w:rsidRPr="00DE7337">
        <w:rPr>
          <w:rFonts w:cs="Times New Roman"/>
          <w:szCs w:val="24"/>
        </w:rPr>
        <w:t xml:space="preserve">, </w:t>
      </w:r>
      <w:r w:rsidR="00484218">
        <w:rPr>
          <w:rFonts w:cs="Times New Roman"/>
          <w:szCs w:val="24"/>
        </w:rPr>
        <w:t>[pers. </w:t>
      </w:r>
      <w:r w:rsidR="00484218">
        <w:t>AA]</w:t>
      </w:r>
      <w:r w:rsidR="006100A6" w:rsidRPr="00DE7337">
        <w:rPr>
          <w:rFonts w:cs="Times New Roman"/>
          <w:szCs w:val="24"/>
        </w:rPr>
        <w:t xml:space="preserve">, </w:t>
      </w:r>
      <w:r w:rsidR="00484218">
        <w:rPr>
          <w:rFonts w:cs="Times New Roman"/>
          <w:szCs w:val="24"/>
        </w:rPr>
        <w:t>[pers. AU]</w:t>
      </w:r>
      <w:r w:rsidRPr="00DE7337">
        <w:rPr>
          <w:rFonts w:cs="Times New Roman"/>
          <w:szCs w:val="24"/>
        </w:rPr>
        <w:t xml:space="preserve">, </w:t>
      </w:r>
      <w:r w:rsidR="00484218">
        <w:rPr>
          <w:rFonts w:cs="Times New Roman"/>
          <w:szCs w:val="24"/>
        </w:rPr>
        <w:t>[pers. AV]</w:t>
      </w:r>
      <w:r w:rsidRPr="00DE7337">
        <w:rPr>
          <w:rFonts w:cs="Times New Roman"/>
          <w:szCs w:val="24"/>
        </w:rPr>
        <w:t xml:space="preserve"> un </w:t>
      </w:r>
      <w:r w:rsidR="00484218">
        <w:rPr>
          <w:rFonts w:cs="Times New Roman"/>
          <w:szCs w:val="24"/>
        </w:rPr>
        <w:t>[pers. N]</w:t>
      </w:r>
      <w:r w:rsidR="006100A6" w:rsidRPr="00DE7337">
        <w:rPr>
          <w:rFonts w:cs="Times New Roman"/>
          <w:szCs w:val="24"/>
        </w:rPr>
        <w:t xml:space="preserve"> liecināja</w:t>
      </w:r>
      <w:r w:rsidRPr="00DE7337">
        <w:rPr>
          <w:rFonts w:cs="Times New Roman"/>
          <w:szCs w:val="24"/>
        </w:rPr>
        <w:t xml:space="preserve">, ka </w:t>
      </w:r>
      <w:r w:rsidR="00484218">
        <w:rPr>
          <w:rFonts w:cs="Times New Roman"/>
          <w:szCs w:val="24"/>
        </w:rPr>
        <w:t>[pers. A]</w:t>
      </w:r>
      <w:r w:rsidRPr="00DE7337">
        <w:rPr>
          <w:rFonts w:cs="Times New Roman"/>
          <w:szCs w:val="24"/>
        </w:rPr>
        <w:t xml:space="preserve"> ir </w:t>
      </w:r>
      <w:r w:rsidR="00C27296" w:rsidRPr="00DE7337">
        <w:rPr>
          <w:rFonts w:cs="Times New Roman"/>
          <w:szCs w:val="24"/>
        </w:rPr>
        <w:t xml:space="preserve">palīdzējis organizēt policijas darbinieku sabiedriskās aktivitātes ārpus darba. Policijas sporta klubam, palīdzot sagādāt pārtiku, telti, katlu sporta svētkiem Kandavā, sarunājot biljarda turnīra organizēšanu izklaides centrā „Klondaika”, sniedzot atbalstu hokeja komandai ar inventāru. </w:t>
      </w:r>
    </w:p>
    <w:p w14:paraId="736A2076" w14:textId="45BA7CAF" w:rsidR="00BB0B91" w:rsidRPr="00DE7337" w:rsidRDefault="00BB0B91" w:rsidP="00BB0B91">
      <w:pPr>
        <w:tabs>
          <w:tab w:val="left" w:pos="0"/>
        </w:tabs>
        <w:spacing w:after="0" w:line="276" w:lineRule="auto"/>
        <w:jc w:val="both"/>
        <w:rPr>
          <w:rFonts w:cs="Times New Roman"/>
          <w:szCs w:val="24"/>
        </w:rPr>
      </w:pPr>
      <w:r w:rsidRPr="00DE7337">
        <w:rPr>
          <w:rFonts w:cs="Times New Roman"/>
          <w:szCs w:val="24"/>
        </w:rPr>
        <w:tab/>
        <w:t>Tāpat apelācijas</w:t>
      </w:r>
      <w:r w:rsidR="002503EB" w:rsidRPr="00DE7337">
        <w:rPr>
          <w:rFonts w:cs="Times New Roman"/>
          <w:szCs w:val="24"/>
        </w:rPr>
        <w:t xml:space="preserve"> instances tiesa nav izvērtējusi</w:t>
      </w:r>
      <w:r w:rsidRPr="00DE7337">
        <w:rPr>
          <w:rFonts w:cs="Times New Roman"/>
          <w:szCs w:val="24"/>
        </w:rPr>
        <w:t xml:space="preserve"> liecinieku </w:t>
      </w:r>
      <w:r w:rsidR="00484218">
        <w:rPr>
          <w:rFonts w:cs="Times New Roman"/>
          <w:szCs w:val="24"/>
        </w:rPr>
        <w:t>[pers. AB]</w:t>
      </w:r>
      <w:r w:rsidRPr="00DE7337">
        <w:rPr>
          <w:rFonts w:cs="Times New Roman"/>
          <w:szCs w:val="24"/>
        </w:rPr>
        <w:t xml:space="preserve">, </w:t>
      </w:r>
      <w:r w:rsidR="00484218">
        <w:rPr>
          <w:rFonts w:cs="Times New Roman"/>
          <w:szCs w:val="24"/>
        </w:rPr>
        <w:t>[pers. AC]</w:t>
      </w:r>
      <w:r w:rsidRPr="00DE7337">
        <w:rPr>
          <w:rFonts w:cs="Times New Roman"/>
          <w:szCs w:val="24"/>
        </w:rPr>
        <w:t xml:space="preserve">, </w:t>
      </w:r>
      <w:r w:rsidR="00484218">
        <w:rPr>
          <w:rFonts w:cs="Times New Roman"/>
          <w:szCs w:val="24"/>
        </w:rPr>
        <w:t>[pers. </w:t>
      </w:r>
      <w:r w:rsidR="00484218">
        <w:t>AD]</w:t>
      </w:r>
      <w:r w:rsidRPr="00DE7337">
        <w:rPr>
          <w:rFonts w:cs="Times New Roman"/>
          <w:szCs w:val="24"/>
        </w:rPr>
        <w:t xml:space="preserve">, </w:t>
      </w:r>
      <w:r w:rsidR="00484218">
        <w:rPr>
          <w:rFonts w:cs="Times New Roman"/>
          <w:szCs w:val="24"/>
        </w:rPr>
        <w:t>[pers. AE]</w:t>
      </w:r>
      <w:r w:rsidRPr="00DE7337">
        <w:rPr>
          <w:rFonts w:cs="Times New Roman"/>
          <w:szCs w:val="24"/>
        </w:rPr>
        <w:t xml:space="preserve"> un </w:t>
      </w:r>
      <w:r w:rsidR="00484218">
        <w:rPr>
          <w:rFonts w:cs="Times New Roman"/>
          <w:szCs w:val="24"/>
        </w:rPr>
        <w:t>[pers. AF]</w:t>
      </w:r>
      <w:r w:rsidRPr="00DE7337">
        <w:rPr>
          <w:rFonts w:cs="Times New Roman"/>
          <w:szCs w:val="24"/>
        </w:rPr>
        <w:t xml:space="preserve"> liecības, ka pat policijas darbinieki, kas aktīvi nodarbojās ar sportu, piedalījās sporta sacensībās, un darbinieki, kas izmantojuš</w:t>
      </w:r>
      <w:r w:rsidR="001E772F" w:rsidRPr="00DE7337">
        <w:rPr>
          <w:rFonts w:cs="Times New Roman"/>
          <w:szCs w:val="24"/>
        </w:rPr>
        <w:t xml:space="preserve">i sporta zāli, nav redzējuši </w:t>
      </w:r>
      <w:r w:rsidR="00484218">
        <w:rPr>
          <w:rFonts w:cs="Times New Roman"/>
          <w:szCs w:val="24"/>
        </w:rPr>
        <w:t>[pers. A]</w:t>
      </w:r>
      <w:r w:rsidRPr="00DE7337">
        <w:rPr>
          <w:rFonts w:cs="Times New Roman"/>
          <w:szCs w:val="24"/>
        </w:rPr>
        <w:t>.</w:t>
      </w:r>
    </w:p>
    <w:p w14:paraId="00F12AB1" w14:textId="1749B5A9" w:rsidR="00613AC9" w:rsidRPr="00DE7337" w:rsidRDefault="00613AC9" w:rsidP="00BB0B91">
      <w:pPr>
        <w:tabs>
          <w:tab w:val="left" w:pos="0"/>
        </w:tabs>
        <w:spacing w:after="0" w:line="276" w:lineRule="auto"/>
        <w:jc w:val="both"/>
        <w:rPr>
          <w:rFonts w:cs="Times New Roman"/>
          <w:szCs w:val="24"/>
        </w:rPr>
      </w:pPr>
      <w:r w:rsidRPr="00DE7337">
        <w:rPr>
          <w:rFonts w:cs="Times New Roman"/>
          <w:szCs w:val="24"/>
        </w:rPr>
        <w:tab/>
      </w:r>
      <w:r w:rsidR="008D175F" w:rsidRPr="00DE7337">
        <w:rPr>
          <w:rFonts w:cs="Times New Roman"/>
          <w:szCs w:val="24"/>
        </w:rPr>
        <w:t xml:space="preserve">Pretēji Kriminālprocesa likuma </w:t>
      </w:r>
      <w:proofErr w:type="gramStart"/>
      <w:r w:rsidR="008D175F" w:rsidRPr="00DE7337">
        <w:rPr>
          <w:rFonts w:cs="Times New Roman"/>
          <w:szCs w:val="24"/>
        </w:rPr>
        <w:t>128.panta</w:t>
      </w:r>
      <w:proofErr w:type="gramEnd"/>
      <w:r w:rsidR="008D175F" w:rsidRPr="00DE7337">
        <w:rPr>
          <w:rFonts w:cs="Times New Roman"/>
          <w:szCs w:val="24"/>
        </w:rPr>
        <w:t xml:space="preserve"> otrās un trešās daļas prasībām apelācijas ins</w:t>
      </w:r>
      <w:r w:rsidR="006847BF">
        <w:rPr>
          <w:rFonts w:cs="Times New Roman"/>
          <w:szCs w:val="24"/>
        </w:rPr>
        <w:t>tances tiesa minētās liecības nav izvērtējusi</w:t>
      </w:r>
      <w:r w:rsidR="008D175F" w:rsidRPr="00DE7337">
        <w:rPr>
          <w:rFonts w:cs="Times New Roman"/>
          <w:szCs w:val="24"/>
        </w:rPr>
        <w:t xml:space="preserve"> kopumā ar citiem krimināllietā iegūtiem pierād</w:t>
      </w:r>
      <w:r w:rsidR="00EB22FF" w:rsidRPr="00DE7337">
        <w:rPr>
          <w:rFonts w:cs="Times New Roman"/>
          <w:szCs w:val="24"/>
        </w:rPr>
        <w:t>ījumiem</w:t>
      </w:r>
      <w:r w:rsidR="006847BF">
        <w:rPr>
          <w:rFonts w:cs="Times New Roman"/>
          <w:szCs w:val="24"/>
        </w:rPr>
        <w:t>. P</w:t>
      </w:r>
      <w:r w:rsidR="008D175F" w:rsidRPr="00DE7337">
        <w:rPr>
          <w:rFonts w:cs="Times New Roman"/>
          <w:szCs w:val="24"/>
        </w:rPr>
        <w:t>iešķirot lielāku ticamību ziņām</w:t>
      </w:r>
      <w:r w:rsidRPr="00DE7337">
        <w:rPr>
          <w:rFonts w:cs="Times New Roman"/>
          <w:szCs w:val="24"/>
        </w:rPr>
        <w:t xml:space="preserve"> par to, ka </w:t>
      </w:r>
      <w:r w:rsidR="00484218">
        <w:rPr>
          <w:rFonts w:cs="Times New Roman"/>
          <w:szCs w:val="24"/>
        </w:rPr>
        <w:t>[pers. A]</w:t>
      </w:r>
      <w:r w:rsidRPr="00DE7337">
        <w:rPr>
          <w:rFonts w:cs="Times New Roman"/>
          <w:szCs w:val="24"/>
        </w:rPr>
        <w:t xml:space="preserve"> </w:t>
      </w:r>
      <w:r w:rsidR="00C27296" w:rsidRPr="00DE7337">
        <w:rPr>
          <w:rFonts w:cs="Times New Roman"/>
          <w:szCs w:val="24"/>
        </w:rPr>
        <w:t>transportlīdzek</w:t>
      </w:r>
      <w:r w:rsidRPr="00DE7337">
        <w:rPr>
          <w:rFonts w:cs="Times New Roman"/>
          <w:szCs w:val="24"/>
        </w:rPr>
        <w:t>li</w:t>
      </w:r>
      <w:r w:rsidR="00C27296" w:rsidRPr="00DE7337">
        <w:rPr>
          <w:rFonts w:cs="Times New Roman"/>
          <w:szCs w:val="24"/>
        </w:rPr>
        <w:t xml:space="preserve"> novieto </w:t>
      </w:r>
      <w:r w:rsidR="00BB0B91" w:rsidRPr="00DE7337">
        <w:rPr>
          <w:rFonts w:cs="Times New Roman"/>
          <w:szCs w:val="24"/>
        </w:rPr>
        <w:t>p</w:t>
      </w:r>
      <w:r w:rsidR="00C27296" w:rsidRPr="00DE7337">
        <w:rPr>
          <w:rFonts w:cs="Times New Roman"/>
          <w:szCs w:val="24"/>
        </w:rPr>
        <w:t>olicijas pārvaldes autostāvvietā</w:t>
      </w:r>
      <w:proofErr w:type="gramStart"/>
      <w:r w:rsidR="00BB0B91" w:rsidRPr="00DE7337">
        <w:rPr>
          <w:rFonts w:cs="Times New Roman"/>
          <w:szCs w:val="24"/>
        </w:rPr>
        <w:t xml:space="preserve"> </w:t>
      </w:r>
      <w:r w:rsidR="00C27296" w:rsidRPr="00DE7337">
        <w:rPr>
          <w:rFonts w:cs="Times New Roman"/>
          <w:szCs w:val="24"/>
        </w:rPr>
        <w:t>un</w:t>
      </w:r>
      <w:proofErr w:type="gramEnd"/>
      <w:r w:rsidR="00BB0B91" w:rsidRPr="00DE7337">
        <w:rPr>
          <w:rFonts w:cs="Times New Roman"/>
          <w:szCs w:val="24"/>
        </w:rPr>
        <w:t xml:space="preserve"> </w:t>
      </w:r>
      <w:r w:rsidRPr="00DE7337">
        <w:rPr>
          <w:rFonts w:cs="Times New Roman"/>
          <w:szCs w:val="24"/>
        </w:rPr>
        <w:t>epizodiski</w:t>
      </w:r>
      <w:r w:rsidR="00C27296" w:rsidRPr="00DE7337">
        <w:rPr>
          <w:rFonts w:cs="Times New Roman"/>
          <w:szCs w:val="24"/>
        </w:rPr>
        <w:t xml:space="preserve"> </w:t>
      </w:r>
      <w:r w:rsidRPr="00DE7337">
        <w:rPr>
          <w:rFonts w:cs="Times New Roman"/>
          <w:szCs w:val="24"/>
        </w:rPr>
        <w:t>redzēts</w:t>
      </w:r>
      <w:r w:rsidR="00C27296" w:rsidRPr="00DE7337">
        <w:rPr>
          <w:rFonts w:cs="Times New Roman"/>
          <w:szCs w:val="24"/>
        </w:rPr>
        <w:t xml:space="preserve"> policijas pārvald</w:t>
      </w:r>
      <w:r w:rsidR="006847BF">
        <w:rPr>
          <w:rFonts w:cs="Times New Roman"/>
          <w:szCs w:val="24"/>
        </w:rPr>
        <w:t>ē, tiesa atzinusi</w:t>
      </w:r>
      <w:r w:rsidR="00EB22FF" w:rsidRPr="00DE7337">
        <w:rPr>
          <w:rFonts w:cs="Times New Roman"/>
          <w:szCs w:val="24"/>
        </w:rPr>
        <w:t xml:space="preserve">, ka </w:t>
      </w:r>
      <w:r w:rsidR="00484218">
        <w:rPr>
          <w:rFonts w:cs="Times New Roman"/>
          <w:szCs w:val="24"/>
        </w:rPr>
        <w:t>[pers. A]</w:t>
      </w:r>
      <w:r w:rsidR="00EB22FF" w:rsidRPr="00DE7337">
        <w:rPr>
          <w:rFonts w:cs="Times New Roman"/>
          <w:szCs w:val="24"/>
        </w:rPr>
        <w:t xml:space="preserve"> bijis nodarbināts Valsts policijā.</w:t>
      </w:r>
      <w:r w:rsidR="00C27296" w:rsidRPr="00DE7337">
        <w:rPr>
          <w:rFonts w:cs="Times New Roman"/>
          <w:szCs w:val="24"/>
        </w:rPr>
        <w:t xml:space="preserve"> </w:t>
      </w:r>
    </w:p>
    <w:p w14:paraId="260C4B76" w14:textId="745A4969" w:rsidR="00BE3169" w:rsidRPr="00DE7337" w:rsidRDefault="00BE3169" w:rsidP="00DE2E71">
      <w:pPr>
        <w:tabs>
          <w:tab w:val="left" w:pos="0"/>
        </w:tabs>
        <w:spacing w:after="0" w:line="276" w:lineRule="auto"/>
        <w:jc w:val="both"/>
        <w:rPr>
          <w:rFonts w:cs="Times New Roman"/>
          <w:szCs w:val="24"/>
        </w:rPr>
      </w:pPr>
      <w:r w:rsidRPr="00DE7337">
        <w:rPr>
          <w:rFonts w:cs="Times New Roman"/>
          <w:b/>
          <w:szCs w:val="24"/>
        </w:rPr>
        <w:tab/>
      </w:r>
      <w:r w:rsidRPr="00DE7337">
        <w:rPr>
          <w:rFonts w:cs="Times New Roman"/>
          <w:szCs w:val="24"/>
        </w:rPr>
        <w:t xml:space="preserve">No </w:t>
      </w:r>
      <w:r w:rsidR="00484218">
        <w:rPr>
          <w:rFonts w:cs="Times New Roman"/>
          <w:szCs w:val="24"/>
        </w:rPr>
        <w:t>[pers. A]</w:t>
      </w:r>
      <w:r w:rsidRPr="00DE7337">
        <w:rPr>
          <w:rFonts w:cs="Times New Roman"/>
          <w:szCs w:val="24"/>
        </w:rPr>
        <w:t xml:space="preserve"> celtās apsūdzības, kuru par pierādīt</w:t>
      </w:r>
      <w:r w:rsidR="006847BF">
        <w:rPr>
          <w:rFonts w:cs="Times New Roman"/>
          <w:szCs w:val="24"/>
        </w:rPr>
        <w:t>u atzinusi</w:t>
      </w:r>
      <w:r w:rsidR="00E21A6E" w:rsidRPr="00DE7337">
        <w:rPr>
          <w:rFonts w:cs="Times New Roman"/>
          <w:szCs w:val="24"/>
        </w:rPr>
        <w:t xml:space="preserve"> pirmās instances tiesa</w:t>
      </w:r>
      <w:r w:rsidRPr="00DE7337">
        <w:rPr>
          <w:rFonts w:cs="Times New Roman"/>
          <w:szCs w:val="24"/>
        </w:rPr>
        <w:t xml:space="preserve">, izriet, ka viltus izpaudās tādējādi, ka </w:t>
      </w:r>
      <w:r w:rsidR="00484218">
        <w:rPr>
          <w:rFonts w:cs="Times New Roman"/>
          <w:szCs w:val="24"/>
        </w:rPr>
        <w:t>[pers. A]</w:t>
      </w:r>
      <w:r w:rsidRPr="00DE7337">
        <w:rPr>
          <w:rFonts w:cs="Times New Roman"/>
          <w:szCs w:val="24"/>
        </w:rPr>
        <w:t xml:space="preserve"> iesniedza Valsts policijā iesniegumu par atjaunošanu dienestā un iesniegumus par viņa iecelšanu iecirkņu inspektora amatā, parakstīja, ka iepazinās ar iecirkņa inspektora amata aprakstu un amata pienākumiem, kā arī saņēma no valsts atalgojumu par iecirkņa inspektora amata pienākumu pildīšanu, noklusējot, ka viņš neveic savus amata pienākumus.</w:t>
      </w:r>
    </w:p>
    <w:p w14:paraId="30F3F3F9" w14:textId="37384F8D" w:rsidR="00DE2E71" w:rsidRPr="00DE7337" w:rsidRDefault="00DE2E71" w:rsidP="00BB0B91">
      <w:pPr>
        <w:tabs>
          <w:tab w:val="left" w:pos="0"/>
        </w:tabs>
        <w:spacing w:after="0" w:line="276" w:lineRule="auto"/>
        <w:jc w:val="both"/>
        <w:rPr>
          <w:rFonts w:cs="Times New Roman"/>
          <w:szCs w:val="24"/>
        </w:rPr>
      </w:pPr>
      <w:r w:rsidRPr="00DE7337">
        <w:tab/>
      </w:r>
      <w:r w:rsidRPr="00DE7337">
        <w:rPr>
          <w:rFonts w:cs="Times New Roman"/>
          <w:szCs w:val="24"/>
        </w:rPr>
        <w:t>Juridiskajā literatūrā pausts uzskats, ka krāpšanā izšķir trīs viltus izpausmes formas – pirmkārt, viltus, kas izpaužas rakstos, vārdos, zīmju valodā vai ar fizisku iedarbi uz lietām; otrk</w:t>
      </w:r>
      <w:r w:rsidR="002C4920">
        <w:rPr>
          <w:rFonts w:cs="Times New Roman"/>
          <w:szCs w:val="24"/>
        </w:rPr>
        <w:t xml:space="preserve">ārt, viltus </w:t>
      </w:r>
      <w:proofErr w:type="spellStart"/>
      <w:r w:rsidR="002C4920">
        <w:rPr>
          <w:rFonts w:cs="Times New Roman"/>
          <w:szCs w:val="24"/>
        </w:rPr>
        <w:t>konkludentās</w:t>
      </w:r>
      <w:proofErr w:type="spellEnd"/>
      <w:r w:rsidR="002C4920">
        <w:rPr>
          <w:rFonts w:cs="Times New Roman"/>
          <w:szCs w:val="24"/>
        </w:rPr>
        <w:t xml:space="preserve"> darbībā</w:t>
      </w:r>
      <w:r w:rsidRPr="00DE7337">
        <w:rPr>
          <w:rFonts w:cs="Times New Roman"/>
          <w:szCs w:val="24"/>
        </w:rPr>
        <w:t xml:space="preserve">s, un, treškārt, viltus kā bezdarbība, ja persona nav paziņojusi faktus, kurus tai bija juridisks pienākums atklāt. Savukārt viltus ar </w:t>
      </w:r>
      <w:proofErr w:type="spellStart"/>
      <w:r w:rsidRPr="00DE7337">
        <w:rPr>
          <w:rFonts w:cs="Times New Roman"/>
          <w:szCs w:val="24"/>
        </w:rPr>
        <w:t>konkludentām</w:t>
      </w:r>
      <w:proofErr w:type="spellEnd"/>
      <w:r w:rsidRPr="00DE7337">
        <w:rPr>
          <w:rFonts w:cs="Times New Roman"/>
          <w:szCs w:val="24"/>
        </w:rPr>
        <w:t xml:space="preserve"> darbībām konstatējams tad, ja persona nepatiesību neizsaka tiešā tekstā, tomēr ar personas izturēšanos tā tiek uztverta kā </w:t>
      </w:r>
      <w:proofErr w:type="spellStart"/>
      <w:r w:rsidRPr="00DE7337">
        <w:rPr>
          <w:rFonts w:cs="Times New Roman"/>
          <w:szCs w:val="24"/>
        </w:rPr>
        <w:t>līdzpaziņota</w:t>
      </w:r>
      <w:proofErr w:type="spellEnd"/>
      <w:r w:rsidRPr="00DE7337">
        <w:rPr>
          <w:rFonts w:cs="Times New Roman"/>
          <w:szCs w:val="24"/>
        </w:rPr>
        <w:t xml:space="preserve"> (</w:t>
      </w:r>
      <w:r w:rsidRPr="00DE7337">
        <w:rPr>
          <w:rFonts w:cs="Times New Roman"/>
          <w:i/>
          <w:szCs w:val="24"/>
        </w:rPr>
        <w:t>Leja M. Krāpšanas aktuālie jautājumi Latvijas un ārvalstu tiesībās. Rīga: Tiesu namu aģentūra, 2013, 22., 31.lpp.</w:t>
      </w:r>
      <w:r w:rsidRPr="00DE7337">
        <w:rPr>
          <w:rFonts w:cs="Times New Roman"/>
          <w:szCs w:val="24"/>
        </w:rPr>
        <w:t>).</w:t>
      </w:r>
      <w:r w:rsidRPr="00DE7337">
        <w:rPr>
          <w:rFonts w:cs="Times New Roman"/>
          <w:szCs w:val="24"/>
        </w:rPr>
        <w:tab/>
      </w:r>
    </w:p>
    <w:p w14:paraId="16DE0245" w14:textId="1D6371A4" w:rsidR="00BB0B91" w:rsidRPr="00DE7337" w:rsidRDefault="00EB22FF" w:rsidP="00BB0B91">
      <w:pPr>
        <w:tabs>
          <w:tab w:val="left" w:pos="0"/>
        </w:tabs>
        <w:spacing w:after="0" w:line="276" w:lineRule="auto"/>
        <w:jc w:val="both"/>
        <w:rPr>
          <w:rFonts w:cs="Times New Roman"/>
          <w:b/>
          <w:szCs w:val="24"/>
        </w:rPr>
      </w:pPr>
      <w:r w:rsidRPr="00DE7337">
        <w:rPr>
          <w:rFonts w:cs="Times New Roman"/>
          <w:szCs w:val="24"/>
        </w:rPr>
        <w:tab/>
        <w:t>Senāts atzīst, ka a</w:t>
      </w:r>
      <w:r w:rsidR="008D175F" w:rsidRPr="00DE7337">
        <w:rPr>
          <w:rFonts w:cs="Times New Roman"/>
          <w:szCs w:val="24"/>
        </w:rPr>
        <w:t>pelācijas instances tiesa</w:t>
      </w:r>
      <w:r w:rsidR="00E21A6E" w:rsidRPr="00DE7337">
        <w:rPr>
          <w:rFonts w:cs="Times New Roman"/>
          <w:szCs w:val="24"/>
        </w:rPr>
        <w:t>,</w:t>
      </w:r>
      <w:r w:rsidR="00DE2E71" w:rsidRPr="00DE7337">
        <w:rPr>
          <w:rFonts w:cs="Times New Roman"/>
          <w:szCs w:val="24"/>
        </w:rPr>
        <w:t xml:space="preserve"> izlemjot jautājumu</w:t>
      </w:r>
      <w:r w:rsidRPr="00DE7337">
        <w:rPr>
          <w:rFonts w:cs="Times New Roman"/>
          <w:szCs w:val="24"/>
        </w:rPr>
        <w:t xml:space="preserve">, vai </w:t>
      </w:r>
      <w:r w:rsidR="00484218">
        <w:rPr>
          <w:rFonts w:cs="Times New Roman"/>
          <w:szCs w:val="24"/>
        </w:rPr>
        <w:t>[pers. </w:t>
      </w:r>
      <w:r w:rsidR="00484218">
        <w:t>B]</w:t>
      </w:r>
      <w:r w:rsidRPr="00DE7337">
        <w:rPr>
          <w:rFonts w:cs="Times New Roman"/>
          <w:szCs w:val="24"/>
        </w:rPr>
        <w:t xml:space="preserve"> izmantoj</w:t>
      </w:r>
      <w:r w:rsidR="00DE2E71" w:rsidRPr="00DE7337">
        <w:rPr>
          <w:rFonts w:cs="Times New Roman"/>
          <w:szCs w:val="24"/>
        </w:rPr>
        <w:t>a savu dienesta stāvokli, lai</w:t>
      </w:r>
      <w:r w:rsidRPr="00DE7337">
        <w:rPr>
          <w:rFonts w:cs="Times New Roman"/>
          <w:szCs w:val="24"/>
        </w:rPr>
        <w:t xml:space="preserve"> panākt</w:t>
      </w:r>
      <w:r w:rsidR="00DE2E71" w:rsidRPr="00DE7337">
        <w:rPr>
          <w:rFonts w:cs="Times New Roman"/>
          <w:szCs w:val="24"/>
        </w:rPr>
        <w:t>u</w:t>
      </w:r>
      <w:r w:rsidRPr="00DE7337">
        <w:rPr>
          <w:rFonts w:cs="Times New Roman"/>
          <w:szCs w:val="24"/>
        </w:rPr>
        <w:t xml:space="preserve"> </w:t>
      </w:r>
      <w:r w:rsidR="00484218">
        <w:rPr>
          <w:rFonts w:cs="Times New Roman"/>
          <w:szCs w:val="24"/>
        </w:rPr>
        <w:t>[pers. A]</w:t>
      </w:r>
      <w:r w:rsidRPr="00DE7337">
        <w:rPr>
          <w:rFonts w:cs="Times New Roman"/>
          <w:szCs w:val="24"/>
        </w:rPr>
        <w:t xml:space="preserve"> fiktīvu nodarbin</w:t>
      </w:r>
      <w:r w:rsidR="00DE2E71" w:rsidRPr="00DE7337">
        <w:rPr>
          <w:rFonts w:cs="Times New Roman"/>
          <w:szCs w:val="24"/>
        </w:rPr>
        <w:t>āšanu dienestā Valsts policijā,</w:t>
      </w:r>
      <w:r w:rsidR="008D175F" w:rsidRPr="00DE7337">
        <w:rPr>
          <w:rFonts w:cs="Times New Roman"/>
          <w:szCs w:val="24"/>
        </w:rPr>
        <w:t xml:space="preserve"> neizvērtēja liecinieku </w:t>
      </w:r>
      <w:r w:rsidR="00484218">
        <w:rPr>
          <w:rFonts w:cs="Times New Roman"/>
          <w:szCs w:val="24"/>
        </w:rPr>
        <w:t>[pers. F]</w:t>
      </w:r>
      <w:r w:rsidR="008D175F" w:rsidRPr="00DE7337">
        <w:rPr>
          <w:rFonts w:cs="Times New Roman"/>
          <w:szCs w:val="24"/>
        </w:rPr>
        <w:t xml:space="preserve">, </w:t>
      </w:r>
      <w:r w:rsidR="00484218">
        <w:rPr>
          <w:rFonts w:cs="Times New Roman"/>
          <w:szCs w:val="24"/>
        </w:rPr>
        <w:t>[pers. H]</w:t>
      </w:r>
      <w:r w:rsidR="008D175F" w:rsidRPr="00DE7337">
        <w:rPr>
          <w:rFonts w:cs="Times New Roman"/>
          <w:szCs w:val="24"/>
        </w:rPr>
        <w:t xml:space="preserve">, </w:t>
      </w:r>
      <w:r w:rsidR="00484218">
        <w:rPr>
          <w:rFonts w:cs="Times New Roman"/>
          <w:szCs w:val="24"/>
        </w:rPr>
        <w:t>[pers. I]</w:t>
      </w:r>
      <w:r w:rsidR="008D175F" w:rsidRPr="00DE7337">
        <w:rPr>
          <w:rFonts w:cs="Times New Roman"/>
          <w:szCs w:val="24"/>
        </w:rPr>
        <w:t xml:space="preserve">, </w:t>
      </w:r>
      <w:proofErr w:type="gramStart"/>
      <w:r w:rsidR="00484218">
        <w:rPr>
          <w:rFonts w:cs="Times New Roman"/>
          <w:szCs w:val="24"/>
        </w:rPr>
        <w:t>[</w:t>
      </w:r>
      <w:proofErr w:type="gramEnd"/>
      <w:r w:rsidR="00484218">
        <w:rPr>
          <w:rFonts w:cs="Times New Roman"/>
          <w:szCs w:val="24"/>
        </w:rPr>
        <w:t>pers. J]</w:t>
      </w:r>
      <w:r w:rsidR="008D175F" w:rsidRPr="00DE7337">
        <w:rPr>
          <w:rFonts w:cs="Times New Roman"/>
          <w:szCs w:val="24"/>
        </w:rPr>
        <w:t xml:space="preserve">, </w:t>
      </w:r>
      <w:r w:rsidR="00484218">
        <w:rPr>
          <w:rFonts w:cs="Times New Roman"/>
          <w:szCs w:val="24"/>
        </w:rPr>
        <w:t>[pers. </w:t>
      </w:r>
      <w:r w:rsidR="00484218">
        <w:t>D]</w:t>
      </w:r>
      <w:r w:rsidR="008D175F" w:rsidRPr="00DE7337">
        <w:rPr>
          <w:rFonts w:cs="Times New Roman"/>
          <w:szCs w:val="24"/>
        </w:rPr>
        <w:t xml:space="preserve">, </w:t>
      </w:r>
      <w:r w:rsidR="00484218">
        <w:rPr>
          <w:rFonts w:cs="Times New Roman"/>
          <w:szCs w:val="24"/>
        </w:rPr>
        <w:t>[pers. E]</w:t>
      </w:r>
      <w:r w:rsidR="008D175F" w:rsidRPr="00DE7337">
        <w:rPr>
          <w:rFonts w:cs="Times New Roman"/>
          <w:szCs w:val="24"/>
        </w:rPr>
        <w:t xml:space="preserve"> un </w:t>
      </w:r>
      <w:r w:rsidR="00484218">
        <w:rPr>
          <w:rFonts w:cs="Times New Roman"/>
          <w:szCs w:val="24"/>
        </w:rPr>
        <w:t>[pers. K]</w:t>
      </w:r>
      <w:r w:rsidR="008D175F" w:rsidRPr="00DE7337">
        <w:rPr>
          <w:rFonts w:cs="Times New Roman"/>
          <w:szCs w:val="24"/>
        </w:rPr>
        <w:t xml:space="preserve"> liecības un dokumentus par </w:t>
      </w:r>
      <w:r w:rsidR="00484218">
        <w:rPr>
          <w:rFonts w:cs="Times New Roman"/>
          <w:szCs w:val="24"/>
        </w:rPr>
        <w:t>[pers. A]</w:t>
      </w:r>
      <w:r w:rsidR="008D175F" w:rsidRPr="00DE7337">
        <w:rPr>
          <w:rFonts w:cs="Times New Roman"/>
          <w:szCs w:val="24"/>
        </w:rPr>
        <w:t xml:space="preserve"> atjaunošanu dienestā un iecelšanu amatā, no kuriem izriet, ka </w:t>
      </w:r>
      <w:r w:rsidR="00484218">
        <w:rPr>
          <w:rFonts w:cs="Times New Roman"/>
          <w:szCs w:val="24"/>
        </w:rPr>
        <w:t>[pers. B]</w:t>
      </w:r>
      <w:r w:rsidR="008D175F" w:rsidRPr="00DE7337">
        <w:rPr>
          <w:rFonts w:cs="Times New Roman"/>
          <w:szCs w:val="24"/>
        </w:rPr>
        <w:t xml:space="preserve">, būdams </w:t>
      </w:r>
      <w:r w:rsidR="00484218">
        <w:rPr>
          <w:rFonts w:cs="Times New Roman"/>
          <w:szCs w:val="24"/>
        </w:rPr>
        <w:t>[Nosaukums C]</w:t>
      </w:r>
      <w:r w:rsidR="008D175F" w:rsidRPr="00DE7337">
        <w:rPr>
          <w:rFonts w:cs="Times New Roman"/>
          <w:szCs w:val="24"/>
        </w:rPr>
        <w:t xml:space="preserve"> nodaļas priekšnieks un zinot, ka </w:t>
      </w:r>
      <w:r w:rsidR="00484218">
        <w:rPr>
          <w:rFonts w:cs="Times New Roman"/>
          <w:szCs w:val="24"/>
        </w:rPr>
        <w:t>[pers. A]</w:t>
      </w:r>
      <w:r w:rsidR="008D175F" w:rsidRPr="00DE7337">
        <w:rPr>
          <w:rFonts w:cs="Times New Roman"/>
          <w:szCs w:val="24"/>
        </w:rPr>
        <w:t xml:space="preserve"> fiktīvi tiks noformēts dienestā, deva piekrišanu par </w:t>
      </w:r>
      <w:r w:rsidR="00484218">
        <w:rPr>
          <w:rFonts w:cs="Times New Roman"/>
          <w:szCs w:val="24"/>
        </w:rPr>
        <w:t>[pers. A]</w:t>
      </w:r>
      <w:r w:rsidR="008D175F" w:rsidRPr="00DE7337">
        <w:rPr>
          <w:rFonts w:cs="Times New Roman"/>
          <w:szCs w:val="24"/>
        </w:rPr>
        <w:t xml:space="preserve"> atjaunošanu d</w:t>
      </w:r>
      <w:r w:rsidR="006D730A">
        <w:rPr>
          <w:rFonts w:cs="Times New Roman"/>
          <w:szCs w:val="24"/>
        </w:rPr>
        <w:t>ienestā</w:t>
      </w:r>
      <w:r w:rsidR="008D175F" w:rsidRPr="00DE7337">
        <w:rPr>
          <w:rFonts w:cs="Times New Roman"/>
          <w:szCs w:val="24"/>
        </w:rPr>
        <w:t xml:space="preserve"> un par </w:t>
      </w:r>
      <w:r w:rsidR="00484218">
        <w:rPr>
          <w:rFonts w:cs="Times New Roman"/>
          <w:szCs w:val="24"/>
        </w:rPr>
        <w:t>[pers. </w:t>
      </w:r>
      <w:r w:rsidR="00484218">
        <w:t>A]</w:t>
      </w:r>
      <w:r w:rsidR="008D175F" w:rsidRPr="00DE7337">
        <w:rPr>
          <w:rFonts w:cs="Times New Roman"/>
          <w:szCs w:val="24"/>
        </w:rPr>
        <w:t xml:space="preserve"> iecelšanu iecirkņa inspektora amatā, apliecinot to ar savu parakstu, kā arī virzīja turpmāku saskaņošanas procesu, nododot dokumentus saskaņošanai citām amatpersonām.</w:t>
      </w:r>
      <w:r w:rsidR="00BB0B91" w:rsidRPr="00DE7337">
        <w:rPr>
          <w:rFonts w:cs="Times New Roman"/>
          <w:szCs w:val="24"/>
        </w:rPr>
        <w:tab/>
      </w:r>
    </w:p>
    <w:p w14:paraId="5E09CC2F" w14:textId="53FFD468" w:rsidR="00BB0B91" w:rsidRPr="00DE7337" w:rsidRDefault="00BB0B91" w:rsidP="00BB0B91">
      <w:pPr>
        <w:tabs>
          <w:tab w:val="left" w:pos="0"/>
        </w:tabs>
        <w:spacing w:after="0" w:line="276" w:lineRule="auto"/>
        <w:jc w:val="both"/>
        <w:rPr>
          <w:rFonts w:cs="Times New Roman"/>
          <w:szCs w:val="24"/>
        </w:rPr>
      </w:pPr>
      <w:r w:rsidRPr="00DE7337">
        <w:rPr>
          <w:rFonts w:cs="Times New Roman"/>
          <w:szCs w:val="24"/>
        </w:rPr>
        <w:tab/>
        <w:t>[6.3]</w:t>
      </w:r>
      <w:r w:rsidR="001E772F" w:rsidRPr="00DE7337">
        <w:rPr>
          <w:rFonts w:cs="Times New Roman"/>
          <w:szCs w:val="24"/>
        </w:rPr>
        <w:t> </w:t>
      </w:r>
      <w:r w:rsidRPr="00DE7337">
        <w:rPr>
          <w:rFonts w:cs="Times New Roman"/>
          <w:szCs w:val="24"/>
        </w:rPr>
        <w:t>A</w:t>
      </w:r>
      <w:r w:rsidR="001E772F" w:rsidRPr="00DE7337">
        <w:rPr>
          <w:rFonts w:cs="Times New Roman"/>
          <w:szCs w:val="24"/>
        </w:rPr>
        <w:t>pelācijas instances tiesa atzinusi</w:t>
      </w:r>
      <w:r w:rsidRPr="00DE7337">
        <w:rPr>
          <w:rFonts w:cs="Times New Roman"/>
          <w:szCs w:val="24"/>
        </w:rPr>
        <w:t xml:space="preserve">, ka </w:t>
      </w:r>
      <w:r w:rsidR="00484218">
        <w:rPr>
          <w:rFonts w:cs="Times New Roman"/>
          <w:szCs w:val="24"/>
        </w:rPr>
        <w:t>[pers. </w:t>
      </w:r>
      <w:r w:rsidR="00484218">
        <w:t>B]</w:t>
      </w:r>
      <w:r w:rsidRPr="00DE7337">
        <w:rPr>
          <w:rFonts w:cs="Times New Roman"/>
          <w:szCs w:val="24"/>
        </w:rPr>
        <w:t xml:space="preserve"> darbībās nav noziedzīgā nodarījuma sastāva un apelācijas instances tiesai nav tiesiska pamata atcelt pirmās instances tiesas spriedumu šajā daļā. Savukārt pirmās instances tiesa </w:t>
      </w:r>
      <w:r w:rsidR="00882E55">
        <w:rPr>
          <w:rFonts w:cs="Times New Roman"/>
          <w:szCs w:val="24"/>
        </w:rPr>
        <w:t>[pers. B]</w:t>
      </w:r>
      <w:r w:rsidR="00DC1F37" w:rsidRPr="00DE7337">
        <w:rPr>
          <w:rFonts w:cs="Times New Roman"/>
          <w:szCs w:val="24"/>
        </w:rPr>
        <w:t xml:space="preserve"> atzinusi</w:t>
      </w:r>
      <w:r w:rsidRPr="00DE7337">
        <w:rPr>
          <w:rFonts w:cs="Times New Roman"/>
          <w:szCs w:val="24"/>
        </w:rPr>
        <w:t xml:space="preserve"> par nevainīgu viņam celtajā apsūdzībā pēc Krimināllikuma </w:t>
      </w:r>
      <w:proofErr w:type="gramStart"/>
      <w:r w:rsidRPr="00DE7337">
        <w:rPr>
          <w:rFonts w:cs="Times New Roman"/>
          <w:szCs w:val="24"/>
        </w:rPr>
        <w:t>20.panta</w:t>
      </w:r>
      <w:proofErr w:type="gramEnd"/>
      <w:r w:rsidRPr="00DE7337">
        <w:rPr>
          <w:rFonts w:cs="Times New Roman"/>
          <w:szCs w:val="24"/>
        </w:rPr>
        <w:t xml:space="preserve"> ceturtās daļas un 177.</w:t>
      </w:r>
      <w:r w:rsidR="00DC1F37" w:rsidRPr="00DE7337">
        <w:rPr>
          <w:rFonts w:cs="Times New Roman"/>
          <w:szCs w:val="24"/>
        </w:rPr>
        <w:t>panta pirmās daļas un attaisnojusi</w:t>
      </w:r>
      <w:r w:rsidRPr="00DE7337">
        <w:rPr>
          <w:rFonts w:cs="Times New Roman"/>
          <w:szCs w:val="24"/>
        </w:rPr>
        <w:t xml:space="preserve">, </w:t>
      </w:r>
      <w:r w:rsidR="00DC1F37" w:rsidRPr="00DE7337">
        <w:rPr>
          <w:rFonts w:cs="Times New Roman"/>
          <w:szCs w:val="24"/>
        </w:rPr>
        <w:t>pamatojot ar to</w:t>
      </w:r>
      <w:r w:rsidRPr="00DE7337">
        <w:rPr>
          <w:rFonts w:cs="Times New Roman"/>
          <w:szCs w:val="24"/>
        </w:rPr>
        <w:t>, ka Krimināllikuma 318.panta pirmajā daļā paredzētais noziedzīgais nodarījums attiecībā pret Krimināllikuma 20.panta ceturtajā daļā un 177.panta p</w:t>
      </w:r>
      <w:r w:rsidR="0080476D" w:rsidRPr="00DE7337">
        <w:rPr>
          <w:rFonts w:cs="Times New Roman"/>
          <w:szCs w:val="24"/>
        </w:rPr>
        <w:t>irmajā daļā paredzēto noziedzīgo nodarījumu ir speciālā</w:t>
      </w:r>
      <w:r w:rsidRPr="00DE7337">
        <w:rPr>
          <w:rFonts w:cs="Times New Roman"/>
          <w:szCs w:val="24"/>
        </w:rPr>
        <w:t xml:space="preserve"> norma. Atbilstoši Krimināllikuma 26.panta piektajai daļai kriminālatbildība iestājas tikai saskaņā ar speciālo normu.</w:t>
      </w:r>
    </w:p>
    <w:p w14:paraId="38EB0CFA" w14:textId="5B77E87B" w:rsidR="00BB0B91" w:rsidRPr="00DE7337" w:rsidRDefault="00BB0B91" w:rsidP="00BB0B91">
      <w:pPr>
        <w:tabs>
          <w:tab w:val="left" w:pos="0"/>
        </w:tabs>
        <w:spacing w:after="0" w:line="276" w:lineRule="auto"/>
        <w:jc w:val="both"/>
        <w:rPr>
          <w:rFonts w:cs="Times New Roman"/>
          <w:szCs w:val="24"/>
        </w:rPr>
      </w:pPr>
      <w:r w:rsidRPr="00DE7337">
        <w:rPr>
          <w:rFonts w:cs="Times New Roman"/>
          <w:szCs w:val="24"/>
        </w:rPr>
        <w:tab/>
        <w:t>Senāts atzīst, ka apelācijas instances tiesa, atstājot spēkā pirmās instances tiesas atta</w:t>
      </w:r>
      <w:r w:rsidR="00DC1F37" w:rsidRPr="00DE7337">
        <w:rPr>
          <w:rFonts w:cs="Times New Roman"/>
          <w:szCs w:val="24"/>
        </w:rPr>
        <w:t>isnojošu spriedumu šajā daļā, nav izvērtējusi</w:t>
      </w:r>
      <w:r w:rsidRPr="00DE7337">
        <w:rPr>
          <w:rFonts w:cs="Times New Roman"/>
          <w:szCs w:val="24"/>
        </w:rPr>
        <w:t xml:space="preserve"> prokurores </w:t>
      </w:r>
      <w:r w:rsidR="00DE7337">
        <w:rPr>
          <w:rFonts w:cs="Times New Roman"/>
          <w:szCs w:val="24"/>
        </w:rPr>
        <w:t>apelācijas protestā</w:t>
      </w:r>
      <w:r w:rsidR="00DE7337" w:rsidRPr="00DE7337">
        <w:rPr>
          <w:rFonts w:cs="Times New Roman"/>
          <w:szCs w:val="24"/>
        </w:rPr>
        <w:t xml:space="preserve"> </w:t>
      </w:r>
      <w:r w:rsidR="00DE7337">
        <w:rPr>
          <w:rFonts w:cs="Times New Roman"/>
          <w:szCs w:val="24"/>
        </w:rPr>
        <w:t xml:space="preserve">pausto </w:t>
      </w:r>
      <w:r w:rsidRPr="00DE7337">
        <w:rPr>
          <w:rFonts w:cs="Times New Roman"/>
          <w:szCs w:val="24"/>
        </w:rPr>
        <w:t xml:space="preserve">argumentu, ka </w:t>
      </w:r>
      <w:r w:rsidR="00882E55">
        <w:rPr>
          <w:rFonts w:cs="Times New Roman"/>
          <w:szCs w:val="24"/>
        </w:rPr>
        <w:t>[pers. B]</w:t>
      </w:r>
      <w:r w:rsidRPr="00DE7337">
        <w:rPr>
          <w:rFonts w:cs="Times New Roman"/>
          <w:szCs w:val="24"/>
        </w:rPr>
        <w:t xml:space="preserve"> ar savām darbībām apdraudēja gan cietušā mantiskās intereses, gan valsts un pašvaldības institūciju, valsts dienesta normālu darbību. Turklāt </w:t>
      </w:r>
      <w:r w:rsidR="00882E55">
        <w:rPr>
          <w:rFonts w:cs="Times New Roman"/>
          <w:szCs w:val="24"/>
        </w:rPr>
        <w:t>[pers. </w:t>
      </w:r>
      <w:r w:rsidR="00882E55">
        <w:t>B]</w:t>
      </w:r>
      <w:r w:rsidRPr="00DE7337">
        <w:rPr>
          <w:rFonts w:cs="Times New Roman"/>
          <w:szCs w:val="24"/>
        </w:rPr>
        <w:t xml:space="preserve"> darbību rezultātā iestājās dažādas sekas – ievērojami tika apdraudētas ar likumu aizsargātas intereses un cita persona savā prettiesiskā valdījumā ieguva valsts līdzekļus 13</w:t>
      </w:r>
      <w:r w:rsidR="00EA32C8" w:rsidRPr="00DE7337">
        <w:rPr>
          <w:rFonts w:cs="Times New Roman"/>
          <w:szCs w:val="24"/>
        </w:rPr>
        <w:t> </w:t>
      </w:r>
      <w:r w:rsidRPr="00DE7337">
        <w:rPr>
          <w:rFonts w:cs="Times New Roman"/>
          <w:szCs w:val="24"/>
        </w:rPr>
        <w:t xml:space="preserve">414,89 </w:t>
      </w:r>
      <w:proofErr w:type="spellStart"/>
      <w:r w:rsidRPr="00DE7337">
        <w:rPr>
          <w:rFonts w:cs="Times New Roman"/>
          <w:i/>
          <w:szCs w:val="24"/>
        </w:rPr>
        <w:t>euro</w:t>
      </w:r>
      <w:proofErr w:type="spellEnd"/>
      <w:r w:rsidRPr="00DE7337">
        <w:rPr>
          <w:rFonts w:cs="Times New Roman"/>
          <w:i/>
          <w:szCs w:val="24"/>
        </w:rPr>
        <w:t xml:space="preserve"> </w:t>
      </w:r>
      <w:r w:rsidRPr="00DE7337">
        <w:rPr>
          <w:rFonts w:cs="Times New Roman"/>
          <w:szCs w:val="24"/>
        </w:rPr>
        <w:t xml:space="preserve">apmērā. </w:t>
      </w:r>
    </w:p>
    <w:p w14:paraId="2C5DADDC" w14:textId="5212E51F" w:rsidR="00BB0B91" w:rsidRDefault="00EA32C8" w:rsidP="00BB0B91">
      <w:pPr>
        <w:tabs>
          <w:tab w:val="left" w:pos="0"/>
        </w:tabs>
        <w:spacing w:after="0" w:line="276" w:lineRule="auto"/>
        <w:jc w:val="both"/>
        <w:rPr>
          <w:rFonts w:cs="Times New Roman"/>
          <w:szCs w:val="24"/>
        </w:rPr>
      </w:pPr>
      <w:r w:rsidRPr="00DE7337">
        <w:rPr>
          <w:rFonts w:cs="Times New Roman"/>
          <w:szCs w:val="24"/>
        </w:rPr>
        <w:tab/>
        <w:t>Juridiskajā</w:t>
      </w:r>
      <w:r w:rsidR="00BB0B91" w:rsidRPr="00DE7337">
        <w:rPr>
          <w:rFonts w:cs="Times New Roman"/>
          <w:szCs w:val="24"/>
        </w:rPr>
        <w:t xml:space="preserve"> literatūrā norādīts, </w:t>
      </w:r>
      <w:proofErr w:type="gramStart"/>
      <w:r w:rsidR="00BB0B91" w:rsidRPr="00DE7337">
        <w:rPr>
          <w:rFonts w:cs="Times New Roman"/>
          <w:szCs w:val="24"/>
        </w:rPr>
        <w:t>ka atšķirība starp normu konkurenci un noziedzīgu nodarījumu kopību ir pēc būtības – normu konkurences gadījumā</w:t>
      </w:r>
      <w:proofErr w:type="gramEnd"/>
      <w:r w:rsidR="00BB0B91" w:rsidRPr="00DE7337">
        <w:rPr>
          <w:rFonts w:cs="Times New Roman"/>
          <w:szCs w:val="24"/>
        </w:rPr>
        <w:t xml:space="preserve"> viens noziedzīgs nodarījums atbilst vairāku pa</w:t>
      </w:r>
      <w:r w:rsidR="00E65645">
        <w:rPr>
          <w:rFonts w:cs="Times New Roman"/>
          <w:szCs w:val="24"/>
        </w:rPr>
        <w:t>t</w:t>
      </w:r>
      <w:r w:rsidR="00BB0B91" w:rsidRPr="00DE7337">
        <w:rPr>
          <w:rFonts w:cs="Times New Roman"/>
          <w:szCs w:val="24"/>
        </w:rPr>
        <w:t xml:space="preserve">stāvīgu noziedzīgu nodarījumu sastāvu pazīmēm, bet nodarījumu ideālās kopības gadījumā – ar vienu prettiesisku darbību tiek izdarīti vairāki patstāvīgi noziedzīgi nodarījumi. </w:t>
      </w:r>
      <w:r w:rsidR="00BB0B91" w:rsidRPr="00E65645">
        <w:rPr>
          <w:rFonts w:cs="Times New Roman"/>
          <w:szCs w:val="24"/>
        </w:rPr>
        <w:t xml:space="preserve">Parasti noziedzīgu nodarījumu ideālo kopību raksturo tas, ka personas sāktā noziedzīgā darbība vērsta </w:t>
      </w:r>
      <w:r w:rsidR="00BB0B91" w:rsidRPr="00DE7337">
        <w:rPr>
          <w:rFonts w:cs="Times New Roman"/>
          <w:szCs w:val="24"/>
        </w:rPr>
        <w:t xml:space="preserve">uz viena mērķa sasniegšanu, bet šīs darbības realizācijas procesā rodas kādas </w:t>
      </w:r>
      <w:proofErr w:type="gramStart"/>
      <w:r w:rsidR="00BB0B91" w:rsidRPr="00DE7337">
        <w:rPr>
          <w:rFonts w:cs="Times New Roman"/>
          <w:szCs w:val="24"/>
        </w:rPr>
        <w:t>citas kaitīgās sekas</w:t>
      </w:r>
      <w:proofErr w:type="gramEnd"/>
      <w:r w:rsidR="00BB0B91" w:rsidRPr="00DE7337">
        <w:rPr>
          <w:rFonts w:cs="Times New Roman"/>
          <w:szCs w:val="24"/>
        </w:rPr>
        <w:t>, kuras neaptver viena noziedzīga nodarījuma sastāva pazīmes, turklāt kaut arī noziedzīgas darbības var īpaši neatšķirties, tiek apdraudēti atšķirīgi nodarījumu tiešie objekti. Tie ir visai svarīgi faktori, lai būtu pamats atzīt, ka izdarīti divi patstāvīgi nodarījumi (</w:t>
      </w:r>
      <w:r w:rsidR="00E70AA8" w:rsidRPr="00DE7337">
        <w:rPr>
          <w:rFonts w:cs="Times New Roman"/>
          <w:i/>
          <w:szCs w:val="24"/>
        </w:rPr>
        <w:t xml:space="preserve">Krastiņš U., </w:t>
      </w:r>
      <w:proofErr w:type="spellStart"/>
      <w:r w:rsidR="00E70AA8" w:rsidRPr="00DE7337">
        <w:rPr>
          <w:rFonts w:cs="Times New Roman"/>
          <w:i/>
          <w:szCs w:val="24"/>
        </w:rPr>
        <w:t>Liholaja</w:t>
      </w:r>
      <w:proofErr w:type="spellEnd"/>
      <w:r w:rsidR="00E70AA8" w:rsidRPr="00DE7337">
        <w:rPr>
          <w:rFonts w:cs="Times New Roman"/>
          <w:i/>
          <w:szCs w:val="24"/>
        </w:rPr>
        <w:t xml:space="preserve"> V. </w:t>
      </w:r>
      <w:r w:rsidR="00BB0B91" w:rsidRPr="00DE7337">
        <w:rPr>
          <w:rFonts w:cs="Times New Roman"/>
          <w:i/>
          <w:szCs w:val="24"/>
        </w:rPr>
        <w:t>Krimināllikuma komentāri. Pirmā daļa (I-VIII</w:t>
      </w:r>
      <w:r w:rsidR="00BB0B91" w:rsidRPr="00DE7337">
        <w:rPr>
          <w:rFonts w:cs="Times New Roman"/>
          <w:i/>
          <w:szCs w:val="24"/>
          <w:vertAlign w:val="superscript"/>
        </w:rPr>
        <w:t>2</w:t>
      </w:r>
      <w:r w:rsidR="00BB0B91" w:rsidRPr="00DE7337">
        <w:rPr>
          <w:rFonts w:cs="Times New Roman"/>
          <w:i/>
          <w:szCs w:val="24"/>
        </w:rPr>
        <w:t xml:space="preserve"> nodaļa). Otrais papildinātais izdevums. Rīga: Tiesu namu aģentūra</w:t>
      </w:r>
      <w:r w:rsidR="00BB0B91" w:rsidRPr="00E70AA8">
        <w:rPr>
          <w:rFonts w:cs="Times New Roman"/>
          <w:i/>
          <w:szCs w:val="24"/>
        </w:rPr>
        <w:t>, 20</w:t>
      </w:r>
      <w:r w:rsidR="00E65645">
        <w:rPr>
          <w:rFonts w:cs="Times New Roman"/>
          <w:i/>
          <w:szCs w:val="24"/>
        </w:rPr>
        <w:t>18, 126., 129.-130</w:t>
      </w:r>
      <w:r w:rsidR="00BB0B91" w:rsidRPr="00E70AA8">
        <w:rPr>
          <w:rFonts w:cs="Times New Roman"/>
          <w:i/>
          <w:szCs w:val="24"/>
        </w:rPr>
        <w:t>.lpp.</w:t>
      </w:r>
      <w:r w:rsidR="00BB0B91" w:rsidRPr="00E70AA8">
        <w:rPr>
          <w:rFonts w:cs="Times New Roman"/>
          <w:szCs w:val="24"/>
        </w:rPr>
        <w:t>)</w:t>
      </w:r>
      <w:r w:rsidRPr="00E70AA8">
        <w:rPr>
          <w:rFonts w:cs="Times New Roman"/>
          <w:szCs w:val="24"/>
        </w:rPr>
        <w:t>.</w:t>
      </w:r>
    </w:p>
    <w:p w14:paraId="20E39F00" w14:textId="77777777" w:rsidR="00BB0B91" w:rsidRPr="00BB0B91" w:rsidRDefault="00BB0B91" w:rsidP="00EA32C8">
      <w:pPr>
        <w:tabs>
          <w:tab w:val="left" w:pos="-284"/>
          <w:tab w:val="left" w:pos="1080"/>
          <w:tab w:val="left" w:pos="6720"/>
        </w:tabs>
        <w:spacing w:after="0" w:line="276" w:lineRule="auto"/>
        <w:ind w:firstLine="567"/>
        <w:jc w:val="both"/>
        <w:rPr>
          <w:color w:val="000000"/>
          <w:szCs w:val="24"/>
        </w:rPr>
      </w:pPr>
      <w:r w:rsidRPr="00BB0B91">
        <w:rPr>
          <w:color w:val="000000"/>
          <w:szCs w:val="24"/>
        </w:rPr>
        <w:t>Savukārt krimināltiesību teorijā un praksē atzīts</w:t>
      </w:r>
      <w:r w:rsidR="00EA32C8">
        <w:rPr>
          <w:color w:val="000000"/>
          <w:szCs w:val="24"/>
        </w:rPr>
        <w:t>, ka</w:t>
      </w:r>
      <w:r w:rsidRPr="00BB0B91">
        <w:rPr>
          <w:color w:val="000000"/>
          <w:szCs w:val="24"/>
        </w:rPr>
        <w:t>, l</w:t>
      </w:r>
      <w:r w:rsidRPr="00BB0B91">
        <w:rPr>
          <w:rFonts w:cs="Times New Roman"/>
          <w:szCs w:val="24"/>
        </w:rPr>
        <w:t>ai norobežotu dienesta stāvokļa ļaunprātīgu izmantošanu, kas izdarīta mantkārīgā nolūkā, no svešas mantas nolaupīšanas, nepieciešams ņemt vērā, ka:</w:t>
      </w:r>
    </w:p>
    <w:p w14:paraId="575780D1" w14:textId="77777777" w:rsidR="00BB0B91" w:rsidRPr="00BB0B91" w:rsidRDefault="00BB0B91" w:rsidP="00EA32C8">
      <w:pPr>
        <w:tabs>
          <w:tab w:val="left" w:pos="0"/>
        </w:tabs>
        <w:spacing w:after="0" w:line="276" w:lineRule="auto"/>
        <w:jc w:val="both"/>
        <w:rPr>
          <w:rFonts w:cs="Times New Roman"/>
          <w:szCs w:val="24"/>
        </w:rPr>
      </w:pPr>
      <w:r w:rsidRPr="00BB0B91">
        <w:rPr>
          <w:rFonts w:cs="Times New Roman"/>
          <w:szCs w:val="24"/>
        </w:rPr>
        <w:tab/>
        <w:t>- mantas</w:t>
      </w:r>
      <w:r w:rsidR="00EA32C8">
        <w:rPr>
          <w:rFonts w:cs="Times New Roman"/>
          <w:szCs w:val="24"/>
        </w:rPr>
        <w:t xml:space="preserve"> nol</w:t>
      </w:r>
      <w:r w:rsidRPr="00BB0B91">
        <w:rPr>
          <w:rFonts w:cs="Times New Roman"/>
          <w:szCs w:val="24"/>
        </w:rPr>
        <w:t>aupīšana ir tīša, prettiesiska un bezatlīdzības svešas mantas paņemšana no juridiskas vai fiziskas personas īpašuma vai valdījuma, lai nelikumīgi to paturētu vai izmantotu savā vai citas personas labā, vai kā citādi rīkotos ar to kā ar savu, tā rezultātā mantas īpašniekam vai valdītājam nodarot reālu materiālu zaudējumu;</w:t>
      </w:r>
    </w:p>
    <w:p w14:paraId="52F5A625" w14:textId="77777777" w:rsidR="00BB0B91" w:rsidRPr="00BB0B91" w:rsidRDefault="00BB0B91" w:rsidP="00EA32C8">
      <w:pPr>
        <w:tabs>
          <w:tab w:val="left" w:pos="0"/>
        </w:tabs>
        <w:spacing w:after="0" w:line="276" w:lineRule="auto"/>
        <w:jc w:val="both"/>
        <w:rPr>
          <w:rFonts w:cs="Times New Roman"/>
          <w:szCs w:val="24"/>
        </w:rPr>
      </w:pPr>
      <w:r w:rsidRPr="00BB0B91">
        <w:rPr>
          <w:rFonts w:cs="Times New Roman"/>
          <w:szCs w:val="24"/>
        </w:rPr>
        <w:tab/>
        <w:t xml:space="preserve">- atšķirībā no mantas nolaupīšanas dienesta stāvokļa ļaunprātīga izmantošana, lai arī izdarīta mantkārīgu tieksmju dēļ un radījusi </w:t>
      </w:r>
      <w:r w:rsidR="00EA32C8">
        <w:rPr>
          <w:rFonts w:cs="Times New Roman"/>
          <w:szCs w:val="24"/>
        </w:rPr>
        <w:t>materiālu zaudējumu, nav saistīt</w:t>
      </w:r>
      <w:r w:rsidRPr="00BB0B91">
        <w:rPr>
          <w:rFonts w:cs="Times New Roman"/>
          <w:szCs w:val="24"/>
        </w:rPr>
        <w:t xml:space="preserve">a ar mantas bezatlīdzības izņemšanu no sveša īpašuma vai valdījuma un sagrābšanu savā īpašumā vai valdījumā vai tās nodošanu citas personas īpašumā vai valdīšanā, piemēram, nolaidības dēļ radīta iztrūkuma slēpšana, sagrozot statistiku, lai izvairītos no materiālās atbildības, mantas izmantošana uz laiku bez nodoma pārvērst to par </w:t>
      </w:r>
      <w:r w:rsidR="00EA32C8">
        <w:rPr>
          <w:rFonts w:cs="Times New Roman"/>
          <w:szCs w:val="24"/>
        </w:rPr>
        <w:t>savu vai citas personas īpašumu;</w:t>
      </w:r>
    </w:p>
    <w:p w14:paraId="052317F8" w14:textId="126F5534" w:rsidR="00BB0B91" w:rsidRPr="00BB0B91" w:rsidRDefault="00BB0B91" w:rsidP="00BB0B91">
      <w:pPr>
        <w:tabs>
          <w:tab w:val="left" w:pos="0"/>
        </w:tabs>
        <w:spacing w:after="0" w:line="276" w:lineRule="auto"/>
        <w:jc w:val="both"/>
        <w:rPr>
          <w:rFonts w:eastAsia="Calibri"/>
          <w:szCs w:val="24"/>
        </w:rPr>
      </w:pPr>
      <w:r w:rsidRPr="00BB0B91">
        <w:rPr>
          <w:rFonts w:cs="Times New Roman"/>
          <w:szCs w:val="24"/>
        </w:rPr>
        <w:tab/>
        <w:t>- ja dienesta stāvoklis izmantots, tikai lai izdarītu svešas mantas nolaupīšanu, tā realizēšanai</w:t>
      </w:r>
      <w:r w:rsidR="00EA32C8">
        <w:rPr>
          <w:rFonts w:cs="Times New Roman"/>
          <w:szCs w:val="24"/>
        </w:rPr>
        <w:t>,</w:t>
      </w:r>
      <w:r w:rsidRPr="00BB0B91">
        <w:rPr>
          <w:rFonts w:cs="Times New Roman"/>
          <w:szCs w:val="24"/>
        </w:rPr>
        <w:t xml:space="preserve"> nepieņemot kādu lēmumu, neveicot kādas ar valsts amatpersonas statusu saistītas darbības pretēji dienesta interesēm, valsts amatpersonas darbības aptversies ar mantas</w:t>
      </w:r>
      <w:r w:rsidR="00EA32C8">
        <w:rPr>
          <w:rFonts w:cs="Times New Roman"/>
          <w:szCs w:val="24"/>
        </w:rPr>
        <w:t xml:space="preserve"> nolaupīšanas sastāvu. Savukārt</w:t>
      </w:r>
      <w:r w:rsidRPr="00BB0B91">
        <w:rPr>
          <w:rFonts w:cs="Times New Roman"/>
          <w:szCs w:val="24"/>
        </w:rPr>
        <w:t xml:space="preserve"> dienesta stāvokļa ļaunprātīga izmantošana saskaņā ar </w:t>
      </w:r>
      <w:r w:rsidR="00EA32C8">
        <w:rPr>
          <w:rFonts w:cs="Times New Roman"/>
          <w:szCs w:val="24"/>
        </w:rPr>
        <w:t xml:space="preserve">Krimināllikuma </w:t>
      </w:r>
      <w:proofErr w:type="gramStart"/>
      <w:r w:rsidR="00EA32C8">
        <w:rPr>
          <w:rFonts w:cs="Times New Roman"/>
          <w:szCs w:val="24"/>
        </w:rPr>
        <w:t>48.panta</w:t>
      </w:r>
      <w:proofErr w:type="gramEnd"/>
      <w:r w:rsidR="00EA32C8">
        <w:rPr>
          <w:rFonts w:cs="Times New Roman"/>
          <w:szCs w:val="24"/>
        </w:rPr>
        <w:t xml:space="preserve"> pirmās daļas 3.</w:t>
      </w:r>
      <w:r w:rsidRPr="00BB0B91">
        <w:rPr>
          <w:rFonts w:cs="Times New Roman"/>
          <w:szCs w:val="24"/>
        </w:rPr>
        <w:t>punktu var tikt atzīta par atbildību pastipri</w:t>
      </w:r>
      <w:r w:rsidR="00EA32C8">
        <w:rPr>
          <w:rFonts w:cs="Times New Roman"/>
          <w:szCs w:val="24"/>
        </w:rPr>
        <w:t>nošu apstākli</w:t>
      </w:r>
      <w:r w:rsidRPr="00BB0B91">
        <w:rPr>
          <w:rFonts w:eastAsia="Calibri"/>
          <w:sz w:val="28"/>
          <w:szCs w:val="28"/>
        </w:rPr>
        <w:t xml:space="preserve"> (</w:t>
      </w:r>
      <w:r w:rsidR="00E70AA8" w:rsidRPr="00E70AA8">
        <w:rPr>
          <w:i/>
          <w:szCs w:val="24"/>
        </w:rPr>
        <w:t xml:space="preserve">Krastiņš U., </w:t>
      </w:r>
      <w:proofErr w:type="spellStart"/>
      <w:r w:rsidR="00E70AA8" w:rsidRPr="00E70AA8">
        <w:rPr>
          <w:i/>
          <w:szCs w:val="24"/>
        </w:rPr>
        <w:t>Liholaja</w:t>
      </w:r>
      <w:proofErr w:type="spellEnd"/>
      <w:r w:rsidR="00E70AA8" w:rsidRPr="00E70AA8">
        <w:rPr>
          <w:i/>
          <w:szCs w:val="24"/>
        </w:rPr>
        <w:t xml:space="preserve"> V., Niedre</w:t>
      </w:r>
      <w:r w:rsidRPr="00E70AA8">
        <w:rPr>
          <w:i/>
          <w:szCs w:val="24"/>
        </w:rPr>
        <w:t xml:space="preserve"> A. Krimināltiesības. Sevišķā daļa. Trešais papildinātais izdevums. Rīga: Ties</w:t>
      </w:r>
      <w:r w:rsidR="00E70AA8" w:rsidRPr="00E70AA8">
        <w:rPr>
          <w:i/>
          <w:szCs w:val="24"/>
        </w:rPr>
        <w:t>u namu aģentūra, 2009, 754.lpp.;</w:t>
      </w:r>
      <w:r w:rsidRPr="00E70AA8">
        <w:rPr>
          <w:i/>
          <w:szCs w:val="24"/>
        </w:rPr>
        <w:t xml:space="preserve"> </w:t>
      </w:r>
      <w:r w:rsidR="00E70AA8" w:rsidRPr="00E70AA8">
        <w:rPr>
          <w:i/>
        </w:rPr>
        <w:t>Mežulis</w:t>
      </w:r>
      <w:r w:rsidRPr="00E70AA8">
        <w:rPr>
          <w:i/>
        </w:rPr>
        <w:t xml:space="preserve"> D. Īpašuma krimināltiesiskā aizsardzība. Rīga: Biznesa aug</w:t>
      </w:r>
      <w:r w:rsidR="00E70AA8" w:rsidRPr="00E70AA8">
        <w:rPr>
          <w:i/>
        </w:rPr>
        <w:t>stskola Turība, 2006, 266.-268.</w:t>
      </w:r>
      <w:r w:rsidRPr="00E70AA8">
        <w:rPr>
          <w:i/>
        </w:rPr>
        <w:t>lpp</w:t>
      </w:r>
      <w:r w:rsidR="00E70AA8" w:rsidRPr="00E70AA8">
        <w:rPr>
          <w:rFonts w:eastAsia="Calibri"/>
          <w:i/>
          <w:szCs w:val="24"/>
        </w:rPr>
        <w:t>.;</w:t>
      </w:r>
      <w:r w:rsidRPr="00E70AA8">
        <w:rPr>
          <w:rFonts w:eastAsia="Calibri"/>
          <w:i/>
          <w:szCs w:val="24"/>
        </w:rPr>
        <w:t xml:space="preserve"> Augstākā</w:t>
      </w:r>
      <w:r w:rsidR="00E70AA8" w:rsidRPr="00E70AA8">
        <w:rPr>
          <w:rFonts w:eastAsia="Calibri"/>
          <w:i/>
          <w:szCs w:val="24"/>
        </w:rPr>
        <w:t>s</w:t>
      </w:r>
      <w:r w:rsidRPr="00E70AA8">
        <w:rPr>
          <w:rFonts w:eastAsia="Calibri"/>
          <w:i/>
          <w:szCs w:val="24"/>
        </w:rPr>
        <w:t xml:space="preserve"> tiesas tiesu prakses apkopojums „Tiesu prakse krimināllietās pēc Krimināllikuma </w:t>
      </w:r>
      <w:proofErr w:type="gramStart"/>
      <w:r w:rsidRPr="00E70AA8">
        <w:rPr>
          <w:rFonts w:eastAsia="Calibri"/>
          <w:i/>
          <w:szCs w:val="24"/>
        </w:rPr>
        <w:t>317.panta</w:t>
      </w:r>
      <w:proofErr w:type="gramEnd"/>
      <w:r w:rsidRPr="00E70AA8">
        <w:rPr>
          <w:rFonts w:eastAsia="Calibri"/>
          <w:i/>
          <w:szCs w:val="24"/>
        </w:rPr>
        <w:t xml:space="preserve"> otrās daļas, 318.panta otrās </w:t>
      </w:r>
      <w:r w:rsidR="00E70AA8" w:rsidRPr="00E70AA8">
        <w:rPr>
          <w:rFonts w:eastAsia="Calibri"/>
          <w:i/>
          <w:szCs w:val="24"/>
        </w:rPr>
        <w:t>daļas un 319.panta otrās daļas”,</w:t>
      </w:r>
      <w:r w:rsidRPr="00E70AA8">
        <w:rPr>
          <w:rFonts w:eastAsia="Calibri"/>
          <w:i/>
          <w:szCs w:val="24"/>
        </w:rPr>
        <w:t xml:space="preserve"> 2014., 95.</w:t>
      </w:r>
      <w:r w:rsidR="00465AC1">
        <w:rPr>
          <w:rFonts w:eastAsia="Calibri"/>
          <w:i/>
          <w:szCs w:val="24"/>
        </w:rPr>
        <w:t>-96.lpp</w:t>
      </w:r>
      <w:r w:rsidRPr="00E70AA8">
        <w:rPr>
          <w:rFonts w:eastAsia="Calibri"/>
          <w:i/>
          <w:szCs w:val="24"/>
        </w:rPr>
        <w:t>., secinājumu 26.punkts</w:t>
      </w:r>
      <w:r w:rsidR="00E70AA8" w:rsidRPr="00E70AA8">
        <w:rPr>
          <w:rFonts w:eastAsia="Calibri"/>
          <w:i/>
          <w:szCs w:val="24"/>
        </w:rPr>
        <w:t>. Pieejams:</w:t>
      </w:r>
      <w:r w:rsidR="00E70AA8" w:rsidRPr="00E70AA8">
        <w:t xml:space="preserve"> </w:t>
      </w:r>
      <w:hyperlink r:id="rId8" w:history="1">
        <w:r w:rsidR="00E70AA8" w:rsidRPr="00F539AB">
          <w:rPr>
            <w:rStyle w:val="Hyperlink"/>
            <w:rFonts w:eastAsia="Calibri"/>
            <w:i/>
            <w:szCs w:val="24"/>
          </w:rPr>
          <w:t>http://www.at.gov.lv/lv/tiesu-prakse/tiesu-prakses-apkopojumi/kriminaltiesibas</w:t>
        </w:r>
      </w:hyperlink>
      <w:r w:rsidRPr="00BB0B91">
        <w:rPr>
          <w:rFonts w:eastAsia="Calibri"/>
          <w:szCs w:val="24"/>
        </w:rPr>
        <w:t>).</w:t>
      </w:r>
    </w:p>
    <w:p w14:paraId="2E5B3739" w14:textId="4A9CAC05" w:rsidR="00BB0B91" w:rsidRPr="003A659F" w:rsidRDefault="00BB0B91" w:rsidP="00BB0B91">
      <w:pPr>
        <w:tabs>
          <w:tab w:val="left" w:pos="0"/>
        </w:tabs>
        <w:spacing w:after="0" w:line="276" w:lineRule="auto"/>
        <w:jc w:val="both"/>
        <w:rPr>
          <w:rFonts w:cs="Times New Roman"/>
          <w:szCs w:val="24"/>
        </w:rPr>
      </w:pPr>
      <w:r w:rsidRPr="00BB0B91">
        <w:rPr>
          <w:rFonts w:cs="Times New Roman"/>
          <w:szCs w:val="24"/>
        </w:rPr>
        <w:tab/>
        <w:t xml:space="preserve">[6.4] Apelācijas instances tiesa, atstājot </w:t>
      </w:r>
      <w:r w:rsidR="00E7135B">
        <w:rPr>
          <w:rFonts w:cs="Times New Roman"/>
          <w:szCs w:val="24"/>
        </w:rPr>
        <w:t>negrozītu</w:t>
      </w:r>
      <w:r w:rsidRPr="00BB0B91">
        <w:rPr>
          <w:rFonts w:cs="Times New Roman"/>
          <w:szCs w:val="24"/>
        </w:rPr>
        <w:t xml:space="preserve"> pirmās instances tiesas spriedumu par </w:t>
      </w:r>
      <w:r w:rsidR="00882E55">
        <w:rPr>
          <w:rFonts w:cs="Times New Roman"/>
          <w:szCs w:val="24"/>
        </w:rPr>
        <w:t>[pers. C]</w:t>
      </w:r>
      <w:r w:rsidRPr="00BB0B91">
        <w:rPr>
          <w:rFonts w:cs="Times New Roman"/>
          <w:szCs w:val="24"/>
        </w:rPr>
        <w:t xml:space="preserve"> atzīšanu par nevainīgu celtajā apsūdzībā pēc Krimināllikuma </w:t>
      </w:r>
      <w:proofErr w:type="gramStart"/>
      <w:r w:rsidRPr="00BB0B91">
        <w:rPr>
          <w:rFonts w:cs="Times New Roman"/>
          <w:szCs w:val="24"/>
        </w:rPr>
        <w:t>20.panta</w:t>
      </w:r>
      <w:proofErr w:type="gramEnd"/>
      <w:r w:rsidRPr="00BB0B91">
        <w:rPr>
          <w:rFonts w:cs="Times New Roman"/>
          <w:szCs w:val="24"/>
        </w:rPr>
        <w:t xml:space="preserve"> ceturtās daļas un 177.panta pirmās daļas, 318.panta pirm</w:t>
      </w:r>
      <w:r w:rsidR="00251AA9">
        <w:rPr>
          <w:rFonts w:cs="Times New Roman"/>
          <w:szCs w:val="24"/>
        </w:rPr>
        <w:t>ās daļas un attaisnošanu,</w:t>
      </w:r>
      <w:r w:rsidR="00251AA9" w:rsidRPr="00251AA9">
        <w:rPr>
          <w:rFonts w:cs="Times New Roman"/>
          <w:color w:val="FF0000"/>
          <w:szCs w:val="24"/>
        </w:rPr>
        <w:t xml:space="preserve"> </w:t>
      </w:r>
      <w:r w:rsidR="00251AA9" w:rsidRPr="003A659F">
        <w:rPr>
          <w:rFonts w:cs="Times New Roman"/>
          <w:szCs w:val="24"/>
        </w:rPr>
        <w:t>atzinusi</w:t>
      </w:r>
      <w:r w:rsidRPr="003A659F">
        <w:rPr>
          <w:rFonts w:cs="Times New Roman"/>
          <w:szCs w:val="24"/>
        </w:rPr>
        <w:t xml:space="preserve">, ka </w:t>
      </w:r>
      <w:r w:rsidR="0080038F">
        <w:rPr>
          <w:rFonts w:cs="Times New Roman"/>
          <w:szCs w:val="24"/>
        </w:rPr>
        <w:t>[pers. C]</w:t>
      </w:r>
      <w:r w:rsidR="00251AA9" w:rsidRPr="003A659F">
        <w:rPr>
          <w:rFonts w:cs="Times New Roman"/>
          <w:szCs w:val="24"/>
        </w:rPr>
        <w:t xml:space="preserve"> darbībā</w:t>
      </w:r>
      <w:r w:rsidRPr="003A659F">
        <w:rPr>
          <w:rFonts w:cs="Times New Roman"/>
          <w:szCs w:val="24"/>
        </w:rPr>
        <w:t>s nav Krimināllikuma 20.panta ceturtajā daļā un 177.panta pirmajā daļā, 318.panta pirmajā daļā paredzēt</w:t>
      </w:r>
      <w:r w:rsidR="00251AA9" w:rsidRPr="003A659F">
        <w:rPr>
          <w:rFonts w:cs="Times New Roman"/>
          <w:szCs w:val="24"/>
        </w:rPr>
        <w:t>o noziedzīgo nodarījumu</w:t>
      </w:r>
      <w:r w:rsidRPr="003A659F">
        <w:rPr>
          <w:rFonts w:cs="Times New Roman"/>
          <w:szCs w:val="24"/>
        </w:rPr>
        <w:t xml:space="preserve"> objektīvās un subjektīvās puses.</w:t>
      </w:r>
    </w:p>
    <w:p w14:paraId="7C624D09" w14:textId="37257396" w:rsidR="00BB0B91" w:rsidRPr="00BB0B91" w:rsidRDefault="00BB0B91" w:rsidP="00BB0B91">
      <w:pPr>
        <w:tabs>
          <w:tab w:val="left" w:pos="0"/>
        </w:tabs>
        <w:spacing w:after="0" w:line="276" w:lineRule="auto"/>
        <w:jc w:val="both"/>
        <w:rPr>
          <w:rFonts w:cs="Times New Roman"/>
          <w:szCs w:val="24"/>
        </w:rPr>
      </w:pPr>
      <w:r w:rsidRPr="00BB0B91">
        <w:rPr>
          <w:rFonts w:cs="Times New Roman"/>
          <w:szCs w:val="24"/>
        </w:rPr>
        <w:tab/>
        <w:t xml:space="preserve">Senāts atzīst, ka apelācijas instances tiesa nav sniegusi motivāciju, kāpēc tā noraidījusi prokurores apelācijas protestā norādītos pierādījumus un </w:t>
      </w:r>
      <w:r w:rsidR="00B86AC3">
        <w:rPr>
          <w:rFonts w:cs="Times New Roman"/>
          <w:szCs w:val="24"/>
        </w:rPr>
        <w:t>ar</w:t>
      </w:r>
      <w:r w:rsidR="00EF1665">
        <w:rPr>
          <w:rFonts w:cs="Times New Roman"/>
          <w:szCs w:val="24"/>
        </w:rPr>
        <w:t xml:space="preserve"> tiem pamatoto</w:t>
      </w:r>
      <w:r w:rsidRPr="00BB0B91">
        <w:rPr>
          <w:rFonts w:cs="Times New Roman"/>
          <w:szCs w:val="24"/>
        </w:rPr>
        <w:t xml:space="preserve">s argumentus, kas liecina par </w:t>
      </w:r>
      <w:r w:rsidR="0080038F">
        <w:rPr>
          <w:rFonts w:cs="Times New Roman"/>
          <w:szCs w:val="24"/>
        </w:rPr>
        <w:t>[pers. </w:t>
      </w:r>
      <w:r w:rsidR="0080038F">
        <w:t>C]</w:t>
      </w:r>
      <w:r w:rsidRPr="00BB0B91">
        <w:rPr>
          <w:rFonts w:cs="Times New Roman"/>
          <w:szCs w:val="24"/>
        </w:rPr>
        <w:t xml:space="preserve"> apzināšanos, ka </w:t>
      </w:r>
      <w:r w:rsidR="0080038F">
        <w:rPr>
          <w:rFonts w:cs="Times New Roman"/>
          <w:szCs w:val="24"/>
        </w:rPr>
        <w:t>[pers. </w:t>
      </w:r>
      <w:r w:rsidR="0080038F">
        <w:t>A]</w:t>
      </w:r>
      <w:r w:rsidR="00251AA9">
        <w:rPr>
          <w:rFonts w:cs="Times New Roman"/>
          <w:szCs w:val="24"/>
        </w:rPr>
        <w:t xml:space="preserve"> tika nodarbināts fiktīvi:</w:t>
      </w:r>
      <w:r w:rsidRPr="00BB0B91">
        <w:rPr>
          <w:rFonts w:cs="Times New Roman"/>
          <w:szCs w:val="24"/>
        </w:rPr>
        <w:t xml:space="preserve"> </w:t>
      </w:r>
    </w:p>
    <w:p w14:paraId="62324F79" w14:textId="2841A699" w:rsidR="00BB0B91" w:rsidRPr="00BB0B91" w:rsidRDefault="00BB0B91" w:rsidP="00BB0B91">
      <w:pPr>
        <w:tabs>
          <w:tab w:val="left" w:pos="0"/>
        </w:tabs>
        <w:spacing w:after="0" w:line="276" w:lineRule="auto"/>
        <w:jc w:val="both"/>
        <w:rPr>
          <w:rFonts w:cs="Times New Roman"/>
          <w:szCs w:val="24"/>
        </w:rPr>
      </w:pPr>
      <w:r w:rsidRPr="00BB0B91">
        <w:rPr>
          <w:rFonts w:cs="Times New Roman"/>
          <w:szCs w:val="24"/>
        </w:rPr>
        <w:tab/>
        <w:t>-</w:t>
      </w:r>
      <w:r w:rsidR="00251AA9">
        <w:rPr>
          <w:rFonts w:cs="Times New Roman"/>
          <w:szCs w:val="24"/>
        </w:rPr>
        <w:t> </w:t>
      </w:r>
      <w:r w:rsidR="0080038F">
        <w:rPr>
          <w:rFonts w:cs="Times New Roman"/>
          <w:szCs w:val="24"/>
        </w:rPr>
        <w:t>[pers. C]</w:t>
      </w:r>
      <w:r w:rsidR="00B10EA1">
        <w:rPr>
          <w:rFonts w:cs="Times New Roman"/>
          <w:szCs w:val="24"/>
        </w:rPr>
        <w:t xml:space="preserve">, būdams </w:t>
      </w:r>
      <w:r w:rsidR="00B10EA1" w:rsidRPr="00BB0B91">
        <w:rPr>
          <w:rFonts w:cs="Times New Roman"/>
          <w:szCs w:val="24"/>
        </w:rPr>
        <w:t>Daugavpils iecirkņa Kārtības policijas nodaļas</w:t>
      </w:r>
      <w:r w:rsidR="00B10EA1">
        <w:rPr>
          <w:rFonts w:cs="Times New Roman"/>
          <w:szCs w:val="24"/>
        </w:rPr>
        <w:t xml:space="preserve"> </w:t>
      </w:r>
      <w:r w:rsidR="0080038F">
        <w:rPr>
          <w:rFonts w:cs="Times New Roman"/>
          <w:szCs w:val="24"/>
        </w:rPr>
        <w:t>[Nosaukums B]</w:t>
      </w:r>
      <w:r w:rsidR="00B10EA1">
        <w:rPr>
          <w:rFonts w:cs="Times New Roman"/>
          <w:szCs w:val="24"/>
        </w:rPr>
        <w:t xml:space="preserve"> iecirkņa priekšnieks,</w:t>
      </w:r>
      <w:r w:rsidRPr="00BB0B91">
        <w:rPr>
          <w:rFonts w:cs="Times New Roman"/>
          <w:szCs w:val="24"/>
        </w:rPr>
        <w:t xml:space="preserve"> </w:t>
      </w:r>
      <w:r w:rsidR="00B10EA1">
        <w:rPr>
          <w:rFonts w:cs="Times New Roman"/>
          <w:szCs w:val="24"/>
        </w:rPr>
        <w:t xml:space="preserve">zināja, ka </w:t>
      </w:r>
      <w:r w:rsidRPr="00BB0B91">
        <w:rPr>
          <w:rFonts w:cs="Times New Roman"/>
          <w:szCs w:val="24"/>
        </w:rPr>
        <w:t xml:space="preserve">apstiprinātajā </w:t>
      </w:r>
      <w:r w:rsidR="0080038F">
        <w:rPr>
          <w:rFonts w:cs="Times New Roman"/>
          <w:szCs w:val="24"/>
        </w:rPr>
        <w:t>[Nosaukums B]</w:t>
      </w:r>
      <w:r w:rsidRPr="00BB0B91">
        <w:rPr>
          <w:rFonts w:cs="Times New Roman"/>
          <w:szCs w:val="24"/>
        </w:rPr>
        <w:t xml:space="preserve"> iecirkņa inspektora amata aprakstā minēts, ka </w:t>
      </w:r>
      <w:r w:rsidR="0080038F">
        <w:rPr>
          <w:rFonts w:cs="Times New Roman"/>
          <w:szCs w:val="24"/>
        </w:rPr>
        <w:t>[pers. A]</w:t>
      </w:r>
      <w:r w:rsidRPr="00BB0B91">
        <w:rPr>
          <w:rFonts w:cs="Times New Roman"/>
          <w:szCs w:val="24"/>
        </w:rPr>
        <w:t xml:space="preserve"> pienākumi bija saistīti ar noziedzīgu nodarījumu un citu likumpārkāpumu atklāšanu un novēršanu, bet nevis ar pienākumu veikšanu, kas saistīti </w:t>
      </w:r>
      <w:r w:rsidR="00251AA9">
        <w:rPr>
          <w:rFonts w:cs="Times New Roman"/>
          <w:szCs w:val="24"/>
        </w:rPr>
        <w:t>ar sporta pasākumu organizēšanu;</w:t>
      </w:r>
    </w:p>
    <w:p w14:paraId="3F1FC2E1" w14:textId="3F3CD3D4" w:rsidR="00BB0B91" w:rsidRPr="00BB0B91" w:rsidRDefault="00BB0B91" w:rsidP="00BB0B91">
      <w:pPr>
        <w:tabs>
          <w:tab w:val="left" w:pos="0"/>
        </w:tabs>
        <w:spacing w:after="0" w:line="276" w:lineRule="auto"/>
        <w:jc w:val="both"/>
      </w:pPr>
      <w:r w:rsidRPr="00BB0B91">
        <w:t xml:space="preserve"> </w:t>
      </w:r>
      <w:r w:rsidRPr="00BB0B91">
        <w:tab/>
        <w:t>-</w:t>
      </w:r>
      <w:r w:rsidR="00251AA9">
        <w:t> </w:t>
      </w:r>
      <w:r w:rsidR="0080038F">
        <w:t>[pers. C]</w:t>
      </w:r>
      <w:r w:rsidRPr="00BB0B91">
        <w:t xml:space="preserve"> kārtējā </w:t>
      </w:r>
      <w:r w:rsidR="0080038F">
        <w:t>[pers. A]</w:t>
      </w:r>
      <w:r w:rsidRPr="00BB0B91">
        <w:t xml:space="preserve"> amatpersonas novērtējuma veidlapā norādīja, ka izmaiņas darbinieka amata aprakstā nav nepieciešamas, zinot, ka </w:t>
      </w:r>
      <w:r w:rsidR="0080038F">
        <w:t>[pers. A]</w:t>
      </w:r>
      <w:r w:rsidRPr="00BB0B91">
        <w:t xml:space="preserve"> neveic amata aprakstā norādītos pienākumus. </w:t>
      </w:r>
      <w:r w:rsidR="0080038F">
        <w:t>[Pers. C]</w:t>
      </w:r>
      <w:r w:rsidRPr="00BB0B91">
        <w:t xml:space="preserve"> par </w:t>
      </w:r>
      <w:r w:rsidR="0080038F">
        <w:t>[pers. A]</w:t>
      </w:r>
      <w:r w:rsidRPr="00BB0B91">
        <w:t xml:space="preserve"> darba rezultātiem norādīja nepatiesas ziņas, no kurā</w:t>
      </w:r>
      <w:r w:rsidR="00251AA9">
        <w:t>m</w:t>
      </w:r>
      <w:r w:rsidRPr="00BB0B91">
        <w:t xml:space="preserve"> izriet, ka </w:t>
      </w:r>
      <w:r w:rsidR="0080038F">
        <w:t>[pers. A]</w:t>
      </w:r>
      <w:r w:rsidRPr="00BB0B91">
        <w:t xml:space="preserve"> ir veicis am</w:t>
      </w:r>
      <w:r w:rsidR="00251AA9">
        <w:t>ata aprakstā minētos pienākumus;</w:t>
      </w:r>
    </w:p>
    <w:p w14:paraId="4083F71F" w14:textId="39EE8211" w:rsidR="005A798A" w:rsidRDefault="00251AA9" w:rsidP="00BB0B91">
      <w:pPr>
        <w:tabs>
          <w:tab w:val="left" w:pos="0"/>
        </w:tabs>
        <w:spacing w:after="0" w:line="276" w:lineRule="auto"/>
        <w:jc w:val="both"/>
        <w:rPr>
          <w:rFonts w:cs="Times New Roman"/>
          <w:szCs w:val="24"/>
        </w:rPr>
      </w:pPr>
      <w:r>
        <w:tab/>
        <w:t>- </w:t>
      </w:r>
      <w:r w:rsidR="0080038F">
        <w:t>[pers. </w:t>
      </w:r>
      <w:r w:rsidR="00085EEF">
        <w:t>C</w:t>
      </w:r>
      <w:r w:rsidR="0080038F">
        <w:t>]</w:t>
      </w:r>
      <w:r w:rsidR="00BB0B91" w:rsidRPr="00BB0B91">
        <w:t xml:space="preserve"> nebija pamata atzīt </w:t>
      </w:r>
      <w:r w:rsidR="0080038F">
        <w:t>[pers. B]</w:t>
      </w:r>
      <w:r w:rsidR="00BB0B91" w:rsidRPr="00BB0B91">
        <w:t xml:space="preserve"> rīkojumu par tiesisku un izpildāmu. No </w:t>
      </w:r>
      <w:r w:rsidR="00BB0B91" w:rsidRPr="006516CA">
        <w:t xml:space="preserve">liecinieku </w:t>
      </w:r>
      <w:r w:rsidR="0080038F">
        <w:rPr>
          <w:rFonts w:cs="Times New Roman"/>
          <w:szCs w:val="24"/>
        </w:rPr>
        <w:t>[pers. F]</w:t>
      </w:r>
      <w:r w:rsidR="00BB0B91" w:rsidRPr="006516CA">
        <w:rPr>
          <w:rFonts w:cs="Times New Roman"/>
          <w:szCs w:val="24"/>
        </w:rPr>
        <w:t xml:space="preserve">, </w:t>
      </w:r>
      <w:r w:rsidR="0080038F">
        <w:rPr>
          <w:rFonts w:cs="Times New Roman"/>
          <w:szCs w:val="24"/>
        </w:rPr>
        <w:t>[pers. H]</w:t>
      </w:r>
      <w:r w:rsidR="00BB0B91" w:rsidRPr="006516CA">
        <w:rPr>
          <w:rFonts w:cs="Times New Roman"/>
          <w:szCs w:val="24"/>
        </w:rPr>
        <w:t xml:space="preserve">, </w:t>
      </w:r>
      <w:r w:rsidR="0080038F">
        <w:rPr>
          <w:rFonts w:cs="Times New Roman"/>
          <w:szCs w:val="24"/>
        </w:rPr>
        <w:t>[pers. </w:t>
      </w:r>
      <w:r w:rsidR="0080038F">
        <w:t>I]</w:t>
      </w:r>
      <w:r w:rsidR="00BB0B91" w:rsidRPr="006516CA">
        <w:rPr>
          <w:rFonts w:cs="Times New Roman"/>
          <w:szCs w:val="24"/>
        </w:rPr>
        <w:t xml:space="preserve">, </w:t>
      </w:r>
      <w:r w:rsidR="0080038F">
        <w:rPr>
          <w:rFonts w:cs="Times New Roman"/>
          <w:szCs w:val="24"/>
        </w:rPr>
        <w:t>[pers. </w:t>
      </w:r>
      <w:r w:rsidR="0080038F">
        <w:t>J]</w:t>
      </w:r>
      <w:r w:rsidR="00BB0B91" w:rsidRPr="006516CA">
        <w:rPr>
          <w:rFonts w:cs="Times New Roman"/>
          <w:szCs w:val="24"/>
        </w:rPr>
        <w:t xml:space="preserve"> liecībām izriet, ka </w:t>
      </w:r>
      <w:r w:rsidR="0080038F">
        <w:rPr>
          <w:rFonts w:cs="Times New Roman"/>
          <w:szCs w:val="24"/>
        </w:rPr>
        <w:t>[pers. </w:t>
      </w:r>
      <w:r w:rsidR="0080038F">
        <w:t>C]</w:t>
      </w:r>
      <w:r w:rsidR="00BB0B91" w:rsidRPr="006516CA">
        <w:rPr>
          <w:rFonts w:cs="Times New Roman"/>
          <w:szCs w:val="24"/>
        </w:rPr>
        <w:t xml:space="preserve"> nebija </w:t>
      </w:r>
      <w:r w:rsidR="0080038F">
        <w:rPr>
          <w:rFonts w:cs="Times New Roman"/>
          <w:szCs w:val="24"/>
        </w:rPr>
        <w:t>[pers. B]</w:t>
      </w:r>
      <w:r w:rsidR="00BB0B91" w:rsidRPr="006516CA">
        <w:rPr>
          <w:rFonts w:cs="Times New Roman"/>
          <w:szCs w:val="24"/>
        </w:rPr>
        <w:t xml:space="preserve"> pakļautībā</w:t>
      </w:r>
      <w:r w:rsidR="00BB0B91" w:rsidRPr="00BB0B91">
        <w:rPr>
          <w:rFonts w:cs="Times New Roman"/>
          <w:szCs w:val="24"/>
        </w:rPr>
        <w:t xml:space="preserve">, un </w:t>
      </w:r>
      <w:r w:rsidR="0080038F">
        <w:rPr>
          <w:rFonts w:cs="Times New Roman"/>
          <w:szCs w:val="24"/>
        </w:rPr>
        <w:t>[pers. B]</w:t>
      </w:r>
      <w:r w:rsidR="00BB0B91" w:rsidRPr="006516CA">
        <w:rPr>
          <w:rFonts w:cs="Times New Roman"/>
          <w:szCs w:val="24"/>
        </w:rPr>
        <w:t xml:space="preserve"> nevarēja norīkot </w:t>
      </w:r>
      <w:r w:rsidR="0080038F">
        <w:rPr>
          <w:rFonts w:cs="Times New Roman"/>
          <w:szCs w:val="24"/>
        </w:rPr>
        <w:t>[pers. </w:t>
      </w:r>
      <w:r w:rsidR="0080038F">
        <w:t>A]</w:t>
      </w:r>
      <w:r w:rsidR="00BB0B91" w:rsidRPr="006516CA">
        <w:rPr>
          <w:rFonts w:cs="Times New Roman"/>
          <w:szCs w:val="24"/>
        </w:rPr>
        <w:t xml:space="preserve"> veikt amata pienākumus citā nodaļā bez amatā augstākas amatpersonas piekrišanas.</w:t>
      </w:r>
    </w:p>
    <w:p w14:paraId="21AC41BF" w14:textId="77777777" w:rsidR="00BB0B91" w:rsidRPr="00BB0B91" w:rsidRDefault="00BB0B91" w:rsidP="00BB0B91">
      <w:pPr>
        <w:tabs>
          <w:tab w:val="left" w:pos="0"/>
        </w:tabs>
        <w:spacing w:after="0" w:line="276" w:lineRule="auto"/>
        <w:jc w:val="both"/>
        <w:rPr>
          <w:rFonts w:cs="Times New Roman"/>
          <w:szCs w:val="24"/>
        </w:rPr>
      </w:pPr>
      <w:r w:rsidRPr="00BB0B91">
        <w:rPr>
          <w:rFonts w:cs="Times New Roman"/>
          <w:szCs w:val="24"/>
        </w:rPr>
        <w:tab/>
        <w:t xml:space="preserve">Apelācijas instances tiesa </w:t>
      </w:r>
      <w:proofErr w:type="gramStart"/>
      <w:r w:rsidRPr="00BB0B91">
        <w:rPr>
          <w:rFonts w:cs="Times New Roman"/>
          <w:szCs w:val="24"/>
        </w:rPr>
        <w:t>nav argumentēti</w:t>
      </w:r>
      <w:proofErr w:type="gramEnd"/>
      <w:r w:rsidRPr="00BB0B91">
        <w:rPr>
          <w:rFonts w:cs="Times New Roman"/>
          <w:szCs w:val="24"/>
        </w:rPr>
        <w:t xml:space="preserve"> atspēkojusi prokurores protestā norādīto, ka konkrētais gadījums ir atšķirīgs no citiem gadījumiem, kad persona tiek noformēta vienā amatā, bet pilda cita amata pienākumus. Šādā gadījumā ir augstākas amatpersonas rīkojums vai saskaņojums par cita amata pienākumu veikšanu, amata aprakstā tiek ietverti faktiski veicamie amata pienākumi un amatpersonas kārtējo novērtēšanu veic tā amatpersona, kuras nodaļā faktiski persona pilda dienesta pienākumus.</w:t>
      </w:r>
    </w:p>
    <w:p w14:paraId="6862FBEC" w14:textId="19DA3CB5" w:rsidR="00BB0B91" w:rsidRPr="00BB0B91" w:rsidRDefault="00BB0B91" w:rsidP="00BB0B91">
      <w:pPr>
        <w:tabs>
          <w:tab w:val="left" w:pos="0"/>
        </w:tabs>
        <w:spacing w:after="0" w:line="276" w:lineRule="auto"/>
        <w:jc w:val="both"/>
        <w:rPr>
          <w:rFonts w:cs="Times New Roman"/>
          <w:szCs w:val="24"/>
        </w:rPr>
      </w:pPr>
      <w:r w:rsidRPr="00BB0B91">
        <w:rPr>
          <w:rFonts w:cs="Times New Roman"/>
          <w:szCs w:val="24"/>
        </w:rPr>
        <w:tab/>
        <w:t>Ape</w:t>
      </w:r>
      <w:r w:rsidR="007A42F9">
        <w:rPr>
          <w:rFonts w:cs="Times New Roman"/>
          <w:szCs w:val="24"/>
        </w:rPr>
        <w:t xml:space="preserve">lācijas instances tiesa </w:t>
      </w:r>
      <w:r w:rsidRPr="00BB0B91">
        <w:rPr>
          <w:rFonts w:cs="Times New Roman"/>
          <w:szCs w:val="24"/>
        </w:rPr>
        <w:t xml:space="preserve">atziņu, ka </w:t>
      </w:r>
      <w:r w:rsidR="0080038F">
        <w:rPr>
          <w:rFonts w:cs="Times New Roman"/>
          <w:szCs w:val="24"/>
        </w:rPr>
        <w:t>[pers. C]</w:t>
      </w:r>
      <w:r w:rsidRPr="00BB0B91">
        <w:rPr>
          <w:rFonts w:cs="Times New Roman"/>
          <w:szCs w:val="24"/>
        </w:rPr>
        <w:t xml:space="preserve"> nav veicis darbības, kas saistītas ar krāpšanas slēpšanu, </w:t>
      </w:r>
      <w:r w:rsidR="00E7135B">
        <w:rPr>
          <w:rFonts w:cs="Times New Roman"/>
          <w:szCs w:val="24"/>
        </w:rPr>
        <w:t>pamatojusi</w:t>
      </w:r>
      <w:r w:rsidR="00E7135B" w:rsidRPr="00BB0B91">
        <w:rPr>
          <w:rFonts w:cs="Times New Roman"/>
          <w:szCs w:val="24"/>
        </w:rPr>
        <w:t xml:space="preserve"> </w:t>
      </w:r>
      <w:r w:rsidRPr="00BB0B91">
        <w:rPr>
          <w:rFonts w:cs="Times New Roman"/>
          <w:szCs w:val="24"/>
        </w:rPr>
        <w:t xml:space="preserve">ar faktu, ka </w:t>
      </w:r>
      <w:r w:rsidR="0080038F">
        <w:rPr>
          <w:rFonts w:cs="Times New Roman"/>
          <w:szCs w:val="24"/>
        </w:rPr>
        <w:t>[pers. C]</w:t>
      </w:r>
      <w:r w:rsidRPr="00BB0B91">
        <w:rPr>
          <w:rFonts w:cs="Times New Roman"/>
          <w:szCs w:val="24"/>
        </w:rPr>
        <w:t xml:space="preserve"> darba sapulcēs bija izteicis savu neapmierinātību ar situāciju, ka iecirknī skaitās cilvēks, kurš reāli nestrādā. Taču tiesa minētā fakta konstatēšanā nav izvērtējusi prokurores apelācijas protestā norādīto, ka </w:t>
      </w:r>
      <w:r w:rsidR="0080038F">
        <w:rPr>
          <w:rFonts w:cs="Times New Roman"/>
          <w:szCs w:val="24"/>
        </w:rPr>
        <w:t>[pers. </w:t>
      </w:r>
      <w:r w:rsidR="0080038F">
        <w:t>C]</w:t>
      </w:r>
      <w:r w:rsidRPr="00BB0B91">
        <w:rPr>
          <w:rFonts w:cs="Times New Roman"/>
          <w:szCs w:val="24"/>
        </w:rPr>
        <w:t xml:space="preserve"> norādīja nepatiesas ziņas, </w:t>
      </w:r>
      <w:r w:rsidR="0080038F">
        <w:rPr>
          <w:rFonts w:cs="Times New Roman"/>
          <w:szCs w:val="24"/>
        </w:rPr>
        <w:t>[pers. </w:t>
      </w:r>
      <w:r w:rsidR="0080038F">
        <w:t>A]</w:t>
      </w:r>
      <w:r w:rsidRPr="00BB0B91">
        <w:rPr>
          <w:rFonts w:cs="Times New Roman"/>
          <w:szCs w:val="24"/>
        </w:rPr>
        <w:t xml:space="preserve"> iekļaujot ik mēneša dienesta pienākumu izpildes darba laika uzskaites grafikos un tabulās, uz kā pamata </w:t>
      </w:r>
      <w:r w:rsidR="0080038F">
        <w:rPr>
          <w:rFonts w:cs="Times New Roman"/>
          <w:szCs w:val="24"/>
        </w:rPr>
        <w:t>[pers. </w:t>
      </w:r>
      <w:r w:rsidR="0080038F">
        <w:t>A]</w:t>
      </w:r>
      <w:r w:rsidRPr="00BB0B91">
        <w:rPr>
          <w:rFonts w:cs="Times New Roman"/>
          <w:szCs w:val="24"/>
        </w:rPr>
        <w:t xml:space="preserve"> saņēma atalgojumu. </w:t>
      </w:r>
    </w:p>
    <w:p w14:paraId="38678E23" w14:textId="363993B7" w:rsidR="00BB0B91" w:rsidRDefault="00BB0B91" w:rsidP="00BB0B91">
      <w:pPr>
        <w:spacing w:after="0" w:line="276" w:lineRule="auto"/>
        <w:ind w:firstLine="709"/>
        <w:jc w:val="both"/>
      </w:pPr>
      <w:r w:rsidRPr="00BB0B91">
        <w:rPr>
          <w:rFonts w:cs="Times New Roman"/>
          <w:szCs w:val="24"/>
        </w:rPr>
        <w:t xml:space="preserve"> </w:t>
      </w:r>
      <w:r w:rsidRPr="00BB0B91">
        <w:t xml:space="preserve">Senāts atzīst, ka pierādīšanas priekšmetā ietilpstošo faktu esamības vai neesamības pamatošanai ir nozīme konkrēto krimināltiesisko attiecību taisnīgā noregulējumā. Tādējādi apelācijas instances tiesas pieļautie Kriminālprocesa likuma </w:t>
      </w:r>
      <w:proofErr w:type="gramStart"/>
      <w:r w:rsidRPr="00BB0B91">
        <w:t>128.pa</w:t>
      </w:r>
      <w:r w:rsidRPr="003A659F">
        <w:t>nta</w:t>
      </w:r>
      <w:proofErr w:type="gramEnd"/>
      <w:r w:rsidRPr="003A659F">
        <w:t xml:space="preserve"> </w:t>
      </w:r>
      <w:r w:rsidR="000C3949">
        <w:t>otrās un trešās</w:t>
      </w:r>
      <w:r w:rsidRPr="003A659F">
        <w:t xml:space="preserve"> daļas, 564.panta ceturtās daļas un 525.panta otrās daļas 3.punkta pārkāpumi šajā kriminālprocesā ir Kriminālprocesa likuma būtisk</w:t>
      </w:r>
      <w:r w:rsidR="007A42F9" w:rsidRPr="003A659F">
        <w:t>s</w:t>
      </w:r>
      <w:r w:rsidRPr="003A659F">
        <w:t xml:space="preserve"> pārkāpum</w:t>
      </w:r>
      <w:r w:rsidR="007A42F9" w:rsidRPr="003A659F">
        <w:t>s</w:t>
      </w:r>
      <w:r w:rsidRPr="003A659F">
        <w:t xml:space="preserve"> šā likuma 575.panta trešās daļas izpratnē, kas noved</w:t>
      </w:r>
      <w:r w:rsidR="007A42F9" w:rsidRPr="003A659F">
        <w:t>is</w:t>
      </w:r>
      <w:r w:rsidRPr="003A659F">
        <w:t xml:space="preserve"> pie nelikumīga nolēmuma.  </w:t>
      </w:r>
    </w:p>
    <w:p w14:paraId="77C4A2C9" w14:textId="77777777" w:rsidR="00BB0B91" w:rsidRPr="00BB0B91" w:rsidRDefault="00BB0B91" w:rsidP="00BB0B91">
      <w:pPr>
        <w:spacing w:after="0" w:line="276" w:lineRule="auto"/>
        <w:ind w:firstLine="709"/>
        <w:jc w:val="both"/>
      </w:pPr>
    </w:p>
    <w:p w14:paraId="4DA60390" w14:textId="59A36E72" w:rsidR="00BB0B91" w:rsidRDefault="00BB0B91" w:rsidP="00BB0B91">
      <w:pPr>
        <w:tabs>
          <w:tab w:val="left" w:pos="0"/>
        </w:tabs>
        <w:spacing w:after="0" w:line="276" w:lineRule="auto"/>
        <w:jc w:val="both"/>
      </w:pPr>
      <w:r w:rsidRPr="00BB0B91">
        <w:tab/>
        <w:t>[7] Ievērojot to, ka Valsts policijas pieteiktā kompensācija par mantisko zaudējumu 13 414,89 </w:t>
      </w:r>
      <w:proofErr w:type="spellStart"/>
      <w:r w:rsidRPr="00BB0B91">
        <w:rPr>
          <w:i/>
        </w:rPr>
        <w:t>euro</w:t>
      </w:r>
      <w:proofErr w:type="spellEnd"/>
      <w:r w:rsidRPr="00BB0B91">
        <w:rPr>
          <w:i/>
        </w:rPr>
        <w:t xml:space="preserve"> </w:t>
      </w:r>
      <w:r w:rsidRPr="00BB0B91">
        <w:t xml:space="preserve">izriet no </w:t>
      </w:r>
      <w:r w:rsidR="0080038F">
        <w:t>[pers. A]</w:t>
      </w:r>
      <w:r w:rsidR="007A42F9" w:rsidRPr="00BB0B91">
        <w:t xml:space="preserve"> </w:t>
      </w:r>
      <w:r w:rsidRPr="00BB0B91">
        <w:t xml:space="preserve">celtās apsūdzības pēc Krimināllikuma </w:t>
      </w:r>
      <w:proofErr w:type="gramStart"/>
      <w:r w:rsidRPr="00BB0B91">
        <w:t>177.panta</w:t>
      </w:r>
      <w:proofErr w:type="gramEnd"/>
      <w:r w:rsidRPr="00BB0B91">
        <w:t xml:space="preserve"> pirmās daļas, no </w:t>
      </w:r>
      <w:r w:rsidR="0080038F">
        <w:t>[pers. B]</w:t>
      </w:r>
      <w:r w:rsidR="007A42F9" w:rsidRPr="00BB0B91">
        <w:t xml:space="preserve"> un </w:t>
      </w:r>
      <w:r w:rsidR="0080038F">
        <w:t>[pers. C]</w:t>
      </w:r>
      <w:r w:rsidR="007A42F9" w:rsidRPr="00BB0B91">
        <w:t xml:space="preserve"> </w:t>
      </w:r>
      <w:r w:rsidRPr="00BB0B91">
        <w:t xml:space="preserve">celtās apsūdzības pēc Krimināllikuma 20.panta ceturtās daļas un 177.panta pirmās daļas, sprieduma atcelšana šajā daļā </w:t>
      </w:r>
      <w:r w:rsidR="007A42F9">
        <w:t>ir pamats</w:t>
      </w:r>
      <w:r w:rsidRPr="00BB0B91">
        <w:t xml:space="preserve"> apelācijas inst</w:t>
      </w:r>
      <w:r w:rsidR="007A42F9">
        <w:t>ances tiesas sprieduma atcelšanai</w:t>
      </w:r>
      <w:r w:rsidRPr="00BB0B91">
        <w:t xml:space="preserve"> daļā par kaitējuma kompensācijas atstāšanu bez izskatīšanas.</w:t>
      </w:r>
    </w:p>
    <w:p w14:paraId="74E37F9B" w14:textId="77777777" w:rsidR="00BB0B91" w:rsidRPr="00BB0B91" w:rsidRDefault="00BB0B91" w:rsidP="00BB0B91">
      <w:pPr>
        <w:tabs>
          <w:tab w:val="left" w:pos="0"/>
        </w:tabs>
        <w:spacing w:after="0" w:line="276" w:lineRule="auto"/>
        <w:jc w:val="both"/>
        <w:rPr>
          <w:rFonts w:cs="Times New Roman"/>
          <w:szCs w:val="24"/>
        </w:rPr>
      </w:pPr>
    </w:p>
    <w:p w14:paraId="56A34469" w14:textId="77777777" w:rsidR="00BB0B91" w:rsidRPr="00BB0B91" w:rsidRDefault="00BB0B91" w:rsidP="00BB0B91">
      <w:pPr>
        <w:spacing w:after="0" w:line="276" w:lineRule="auto"/>
        <w:ind w:firstLine="709"/>
        <w:jc w:val="both"/>
      </w:pPr>
      <w:r w:rsidRPr="00BB0B91">
        <w:rPr>
          <w:rFonts w:cs="Times New Roman"/>
          <w:szCs w:val="24"/>
        </w:rPr>
        <w:tab/>
        <w:t xml:space="preserve">[8] Senāts konstatē, ka pārējā daļā </w:t>
      </w:r>
      <w:r w:rsidRPr="00BB0B91">
        <w:t>kasācijas protests ir noraidāms. Iztiesājot lietu</w:t>
      </w:r>
      <w:r w:rsidR="007A42F9">
        <w:t xml:space="preserve"> pārējā daļā</w:t>
      </w:r>
      <w:r w:rsidRPr="00BB0B91">
        <w:t>, apelācijas instances tiesa nav pieļāvusi Krimināllikuma pārkāpumus un tādus Kriminālprocesa likuma būtiskus pārkāpumus, kas varētu būt par pamatu apelācijas instances tiesas nolēmuma atcelšanai vai grozīšanai.</w:t>
      </w:r>
    </w:p>
    <w:p w14:paraId="50844796" w14:textId="3F32E4ED" w:rsidR="00BB0B91" w:rsidRPr="00BB0B91" w:rsidRDefault="00BB0B91" w:rsidP="00BB0B91">
      <w:pPr>
        <w:spacing w:after="0" w:line="276" w:lineRule="auto"/>
        <w:ind w:firstLine="709"/>
        <w:jc w:val="both"/>
        <w:rPr>
          <w:rFonts w:cs="Times New Roman"/>
          <w:szCs w:val="24"/>
        </w:rPr>
      </w:pPr>
      <w:r w:rsidRPr="00BB0B91">
        <w:rPr>
          <w:rFonts w:eastAsia="Times New Roman"/>
        </w:rPr>
        <w:t xml:space="preserve">Senāts atzīst par </w:t>
      </w:r>
      <w:r w:rsidRPr="00BB0B91">
        <w:t>nepamatotu un noraidāmu Latgales tiesas apgabala prokuratūras prokurores L. </w:t>
      </w:r>
      <w:proofErr w:type="spellStart"/>
      <w:r w:rsidRPr="00BB0B91">
        <w:t>Locikas</w:t>
      </w:r>
      <w:proofErr w:type="spellEnd"/>
      <w:r w:rsidRPr="00BB0B91">
        <w:t xml:space="preserve"> kasācijas protestā pausto lūgumu atcelt apelācijas instances tiesas nolēmumu daļā </w:t>
      </w:r>
      <w:r w:rsidRPr="00BB0B91">
        <w:rPr>
          <w:rFonts w:eastAsia="Times New Roman"/>
        </w:rPr>
        <w:t>par</w:t>
      </w:r>
      <w:r w:rsidRPr="00BB0B91">
        <w:rPr>
          <w:rFonts w:cs="Times New Roman"/>
          <w:szCs w:val="24"/>
        </w:rPr>
        <w:t xml:space="preserve"> </w:t>
      </w:r>
      <w:r w:rsidR="0080038F">
        <w:rPr>
          <w:rFonts w:cs="Times New Roman"/>
          <w:szCs w:val="24"/>
        </w:rPr>
        <w:t>[pers. A]</w:t>
      </w:r>
      <w:r w:rsidRPr="00BB0B91">
        <w:rPr>
          <w:rFonts w:cs="Times New Roman"/>
          <w:szCs w:val="24"/>
        </w:rPr>
        <w:t xml:space="preserve"> atzīšanu par nevainīgu pret viņu celtajā apsūdzībā pēc Krimināllikuma </w:t>
      </w:r>
      <w:proofErr w:type="gramStart"/>
      <w:r w:rsidRPr="00BB0B91">
        <w:rPr>
          <w:rFonts w:cs="Times New Roman"/>
          <w:szCs w:val="24"/>
        </w:rPr>
        <w:t>275.panta</w:t>
      </w:r>
      <w:proofErr w:type="gramEnd"/>
      <w:r w:rsidRPr="00BB0B91">
        <w:rPr>
          <w:rFonts w:cs="Times New Roman"/>
          <w:szCs w:val="24"/>
        </w:rPr>
        <w:t xml:space="preserve"> otrās daļas un attaisnošanu.</w:t>
      </w:r>
    </w:p>
    <w:p w14:paraId="7DBB1E5B" w14:textId="533144C3" w:rsidR="00BB0B91" w:rsidRPr="00BB0B91" w:rsidRDefault="00BB0B91" w:rsidP="00BB0B91">
      <w:pPr>
        <w:tabs>
          <w:tab w:val="left" w:pos="0"/>
        </w:tabs>
        <w:spacing w:after="0" w:line="276" w:lineRule="auto"/>
        <w:jc w:val="both"/>
        <w:rPr>
          <w:rFonts w:cs="Times New Roman"/>
          <w:szCs w:val="24"/>
        </w:rPr>
      </w:pPr>
      <w:r w:rsidRPr="00BB0B91">
        <w:rPr>
          <w:rFonts w:cs="Times New Roman"/>
          <w:szCs w:val="24"/>
        </w:rPr>
        <w:tab/>
      </w:r>
      <w:r w:rsidR="0080038F">
        <w:rPr>
          <w:rFonts w:cs="Times New Roman"/>
          <w:szCs w:val="24"/>
        </w:rPr>
        <w:t>[Pers. A]</w:t>
      </w:r>
      <w:r w:rsidRPr="00BB0B91">
        <w:rPr>
          <w:rFonts w:cs="Times New Roman"/>
          <w:szCs w:val="24"/>
        </w:rPr>
        <w:t xml:space="preserve"> tika celta apsūdzība pēc Krimināllikuma </w:t>
      </w:r>
      <w:proofErr w:type="gramStart"/>
      <w:r w:rsidRPr="00BB0B91">
        <w:rPr>
          <w:rFonts w:cs="Times New Roman"/>
          <w:szCs w:val="24"/>
        </w:rPr>
        <w:t>275.panta</w:t>
      </w:r>
      <w:proofErr w:type="gramEnd"/>
      <w:r w:rsidRPr="00BB0B91">
        <w:rPr>
          <w:rFonts w:cs="Times New Roman"/>
          <w:szCs w:val="24"/>
        </w:rPr>
        <w:t xml:space="preserve"> otrās daļas par to, ka viņš mantkārīgā nolūkā, lai ieņemtu Valsts policijas inspe</w:t>
      </w:r>
      <w:r w:rsidR="00E7135B">
        <w:rPr>
          <w:rFonts w:cs="Times New Roman"/>
          <w:szCs w:val="24"/>
        </w:rPr>
        <w:t>ktora amatu, iesniedza viltotu v</w:t>
      </w:r>
      <w:r w:rsidRPr="00BB0B91">
        <w:rPr>
          <w:rFonts w:cs="Times New Roman"/>
          <w:szCs w:val="24"/>
        </w:rPr>
        <w:t xml:space="preserve">alsts valodas </w:t>
      </w:r>
      <w:r w:rsidRPr="00C33F68">
        <w:rPr>
          <w:rFonts w:cs="Times New Roman"/>
          <w:szCs w:val="24"/>
        </w:rPr>
        <w:t xml:space="preserve">prasmes apliecību </w:t>
      </w:r>
      <w:r w:rsidRPr="00BB0B91">
        <w:rPr>
          <w:rFonts w:cs="Times New Roman"/>
          <w:szCs w:val="24"/>
        </w:rPr>
        <w:t>ar mainītiem personas datiem Valsts polici</w:t>
      </w:r>
      <w:r w:rsidR="007A42F9">
        <w:rPr>
          <w:rFonts w:cs="Times New Roman"/>
          <w:szCs w:val="24"/>
        </w:rPr>
        <w:t xml:space="preserve">jas Latgales reģiona pārvaldes </w:t>
      </w:r>
      <w:r w:rsidR="006E1AB4">
        <w:rPr>
          <w:rFonts w:cs="Times New Roman"/>
          <w:szCs w:val="24"/>
        </w:rPr>
        <w:t>[Nosaukums C]</w:t>
      </w:r>
      <w:r w:rsidRPr="00BB0B91">
        <w:rPr>
          <w:rFonts w:cs="Times New Roman"/>
          <w:szCs w:val="24"/>
        </w:rPr>
        <w:t xml:space="preserve"> nodaļā. Dokumentā norādīts, ka </w:t>
      </w:r>
      <w:r w:rsidR="0080038F">
        <w:rPr>
          <w:rFonts w:cs="Times New Roman"/>
          <w:szCs w:val="24"/>
        </w:rPr>
        <w:t>[pers. A]</w:t>
      </w:r>
      <w:r w:rsidRPr="00BB0B91">
        <w:rPr>
          <w:rFonts w:cs="Times New Roman"/>
          <w:szCs w:val="24"/>
        </w:rPr>
        <w:t xml:space="preserve"> Latvijas Republikas Izglītības un zinātnes ministrijas Valsts izglītības satura centrā ieguvis vērtējumu, kas atbilst valsts valodas prasmei atbilstoši augstāka līmeņa 2.pakapei – C2.</w:t>
      </w:r>
    </w:p>
    <w:p w14:paraId="0E88733C" w14:textId="77777777" w:rsidR="00BB0B91" w:rsidRPr="00BB0B91" w:rsidRDefault="00BB0B91" w:rsidP="00BB0B91">
      <w:pPr>
        <w:tabs>
          <w:tab w:val="left" w:pos="0"/>
        </w:tabs>
        <w:spacing w:after="0" w:line="276" w:lineRule="auto"/>
        <w:jc w:val="both"/>
        <w:rPr>
          <w:rFonts w:cs="Times New Roman"/>
          <w:szCs w:val="24"/>
        </w:rPr>
      </w:pPr>
      <w:r w:rsidRPr="00BB0B91">
        <w:rPr>
          <w:rFonts w:cs="Times New Roman"/>
          <w:szCs w:val="24"/>
        </w:rPr>
        <w:tab/>
        <w:t xml:space="preserve">Judikatūrā nostiprināta atziņa, ka </w:t>
      </w:r>
      <w:r w:rsidRPr="00BB0B91">
        <w:rPr>
          <w:rFonts w:eastAsia="Times New Roman" w:cs="Times New Roman"/>
          <w:color w:val="000000"/>
          <w:szCs w:val="24"/>
          <w:lang w:eastAsia="lv-LV"/>
        </w:rPr>
        <w:t xml:space="preserve">pierādīšanas priekšmetā ietilpstošos apstākļus pierāda ar pieļaujamiem, attiecināmiem, ticamiem un </w:t>
      </w:r>
      <w:r w:rsidRPr="002F0509">
        <w:rPr>
          <w:rFonts w:eastAsia="Times New Roman" w:cs="Times New Roman"/>
          <w:szCs w:val="24"/>
          <w:lang w:eastAsia="lv-LV"/>
        </w:rPr>
        <w:t xml:space="preserve">pietiekošiem pierādījumiem, kas iegūti, pārbaudīti un novērtēti Kriminālprocesa likuma noteiktajā kārtībā </w:t>
      </w:r>
      <w:r w:rsidRPr="002F0509">
        <w:rPr>
          <w:rFonts w:eastAsia="Calibri" w:cs="Times New Roman"/>
          <w:szCs w:val="24"/>
        </w:rPr>
        <w:t>(</w:t>
      </w:r>
      <w:r w:rsidRPr="002F0509">
        <w:rPr>
          <w:rFonts w:eastAsia="Calibri" w:cs="Times New Roman"/>
          <w:i/>
          <w:szCs w:val="24"/>
        </w:rPr>
        <w:t xml:space="preserve">Augstākās tiesas </w:t>
      </w:r>
      <w:proofErr w:type="gramStart"/>
      <w:r w:rsidRPr="002F0509">
        <w:rPr>
          <w:rFonts w:eastAsia="Calibri" w:cs="Times New Roman"/>
          <w:i/>
          <w:szCs w:val="24"/>
        </w:rPr>
        <w:t>2018.gada</w:t>
      </w:r>
      <w:proofErr w:type="gramEnd"/>
      <w:r w:rsidRPr="002F0509">
        <w:rPr>
          <w:rFonts w:eastAsia="Calibri" w:cs="Times New Roman"/>
          <w:i/>
          <w:szCs w:val="24"/>
        </w:rPr>
        <w:t xml:space="preserve"> 4.oktobra lēmums lieta Nr.</w:t>
      </w:r>
      <w:r w:rsidR="007A42F9" w:rsidRPr="002F0509">
        <w:rPr>
          <w:rFonts w:eastAsia="Calibri" w:cs="Times New Roman"/>
          <w:i/>
          <w:szCs w:val="24"/>
        </w:rPr>
        <w:t> </w:t>
      </w:r>
      <w:r w:rsidRPr="002F0509">
        <w:rPr>
          <w:rFonts w:eastAsia="Calibri" w:cs="Times New Roman"/>
          <w:i/>
          <w:szCs w:val="24"/>
        </w:rPr>
        <w:t xml:space="preserve">SKK-540/2018 </w:t>
      </w:r>
      <w:r w:rsidRPr="002F0509">
        <w:rPr>
          <w:rFonts w:cs="Times New Roman"/>
          <w:i/>
          <w:szCs w:val="24"/>
        </w:rPr>
        <w:t>(ECLI:LV:AT:2018:1004.11520035214.7.L</w:t>
      </w:r>
      <w:r w:rsidRPr="002F0509">
        <w:rPr>
          <w:rFonts w:cs="Times New Roman"/>
          <w:szCs w:val="24"/>
        </w:rPr>
        <w:t>)).</w:t>
      </w:r>
    </w:p>
    <w:p w14:paraId="23B9871C" w14:textId="77777777" w:rsidR="00BB0B91" w:rsidRPr="00BB0B91" w:rsidRDefault="00BB0B91" w:rsidP="00BB0B91">
      <w:pPr>
        <w:tabs>
          <w:tab w:val="left" w:pos="0"/>
        </w:tabs>
        <w:spacing w:after="0" w:line="276" w:lineRule="auto"/>
        <w:jc w:val="both"/>
        <w:rPr>
          <w:rFonts w:cs="Times New Roman"/>
          <w:szCs w:val="24"/>
        </w:rPr>
      </w:pPr>
      <w:r w:rsidRPr="00BB0B91">
        <w:rPr>
          <w:rFonts w:cs="Times New Roman"/>
          <w:szCs w:val="24"/>
        </w:rPr>
        <w:tab/>
      </w:r>
      <w:r w:rsidRPr="003A659F">
        <w:rPr>
          <w:rFonts w:cs="Times New Roman"/>
          <w:szCs w:val="24"/>
        </w:rPr>
        <w:t xml:space="preserve">Kriminālprocesa likuma </w:t>
      </w:r>
      <w:proofErr w:type="gramStart"/>
      <w:r w:rsidRPr="003A659F">
        <w:rPr>
          <w:rFonts w:cs="Times New Roman"/>
          <w:szCs w:val="24"/>
        </w:rPr>
        <w:t>124.panta</w:t>
      </w:r>
      <w:proofErr w:type="gramEnd"/>
      <w:r w:rsidRPr="003A659F">
        <w:rPr>
          <w:rFonts w:cs="Times New Roman"/>
          <w:szCs w:val="24"/>
        </w:rPr>
        <w:t xml:space="preserve"> otrajā daļā </w:t>
      </w:r>
      <w:r w:rsidR="003A659F">
        <w:rPr>
          <w:rFonts w:cs="Times New Roman"/>
          <w:szCs w:val="24"/>
        </w:rPr>
        <w:t xml:space="preserve">noteikts, ka </w:t>
      </w:r>
      <w:r w:rsidRPr="00BB0B91">
        <w:rPr>
          <w:rFonts w:cs="Times New Roman"/>
          <w:szCs w:val="24"/>
        </w:rPr>
        <w:t>kriminālprocesā pierādāma noziedzīga nodarījuma sastāva esamība vai neesamība, kā arī citi Krimināllikumā un šajā likumā paredzētie apstākļi, kuriem ir nozīme konkrēto krimināltiesisko attiecību taisnīgā noregulējumā.</w:t>
      </w:r>
    </w:p>
    <w:p w14:paraId="1F810D7F" w14:textId="1C6B2AA2" w:rsidR="00BB0B91" w:rsidRPr="00BB0B91" w:rsidRDefault="00BB0B91" w:rsidP="00BB0B91">
      <w:pPr>
        <w:tabs>
          <w:tab w:val="left" w:pos="0"/>
        </w:tabs>
        <w:spacing w:after="0" w:line="276" w:lineRule="auto"/>
        <w:jc w:val="both"/>
        <w:rPr>
          <w:rFonts w:cs="Times New Roman"/>
          <w:szCs w:val="24"/>
        </w:rPr>
      </w:pPr>
      <w:r w:rsidRPr="00BB0B91">
        <w:rPr>
          <w:rFonts w:cs="Times New Roman"/>
          <w:szCs w:val="24"/>
        </w:rPr>
        <w:tab/>
        <w:t xml:space="preserve"> Krimināllikuma </w:t>
      </w:r>
      <w:proofErr w:type="gramStart"/>
      <w:r w:rsidRPr="00BB0B91">
        <w:rPr>
          <w:rFonts w:cs="Times New Roman"/>
          <w:szCs w:val="24"/>
        </w:rPr>
        <w:t>275.pantā</w:t>
      </w:r>
      <w:proofErr w:type="gramEnd"/>
      <w:r w:rsidRPr="00BB0B91">
        <w:rPr>
          <w:rFonts w:cs="Times New Roman"/>
          <w:szCs w:val="24"/>
        </w:rPr>
        <w:t xml:space="preserve"> paredzētā noziedzīgā nodarījuma objektīvā puse izpaužas ar aktīvām darbībām, konkrētajā gadījumā</w:t>
      </w:r>
      <w:r w:rsidR="001F1E7C">
        <w:rPr>
          <w:rFonts w:cs="Times New Roman"/>
          <w:szCs w:val="24"/>
        </w:rPr>
        <w:t xml:space="preserve"> – viltotu dokumentu iesniegšanu</w:t>
      </w:r>
      <w:r w:rsidRPr="00BB0B91">
        <w:rPr>
          <w:rFonts w:cs="Times New Roman"/>
          <w:szCs w:val="24"/>
        </w:rPr>
        <w:t xml:space="preserve"> Valsts policijas Latgales reģiona pārvaldes </w:t>
      </w:r>
      <w:r w:rsidR="006E1AB4">
        <w:rPr>
          <w:rFonts w:cs="Times New Roman"/>
          <w:szCs w:val="24"/>
        </w:rPr>
        <w:t>[Nosaukums C]</w:t>
      </w:r>
      <w:r w:rsidRPr="00BB0B91">
        <w:rPr>
          <w:rFonts w:cs="Times New Roman"/>
          <w:szCs w:val="24"/>
        </w:rPr>
        <w:t xml:space="preserve"> nodaļā.</w:t>
      </w:r>
      <w:r w:rsidR="00E320C5">
        <w:rPr>
          <w:rFonts w:cs="Times New Roman"/>
          <w:szCs w:val="24"/>
        </w:rPr>
        <w:t xml:space="preserve"> Tādējādi pretēji prokurores argumentam kriminālprocesā ir svarīgi konstatēt, kura persona veica aktīvas darbības – iesniedza viltotu dokumentu iestādē.</w:t>
      </w:r>
    </w:p>
    <w:p w14:paraId="34EF9030" w14:textId="77777777" w:rsidR="00BB0B91" w:rsidRPr="00BB0B91" w:rsidRDefault="00BB0B91" w:rsidP="00BB0B91">
      <w:pPr>
        <w:spacing w:after="0" w:line="276" w:lineRule="auto"/>
        <w:ind w:firstLine="709"/>
        <w:jc w:val="both"/>
        <w:rPr>
          <w:rFonts w:eastAsia="Calibri" w:cs="Times New Roman"/>
          <w:szCs w:val="24"/>
        </w:rPr>
      </w:pPr>
      <w:r w:rsidRPr="00BB0B91">
        <w:rPr>
          <w:rFonts w:cs="Times New Roman"/>
          <w:szCs w:val="24"/>
        </w:rPr>
        <w:tab/>
        <w:t xml:space="preserve">Atbilstoši Kriminālprocesa likuma </w:t>
      </w:r>
      <w:proofErr w:type="gramStart"/>
      <w:r w:rsidRPr="00BB0B91">
        <w:rPr>
          <w:rFonts w:cs="Times New Roman"/>
          <w:szCs w:val="24"/>
        </w:rPr>
        <w:t>572.pantam</w:t>
      </w:r>
      <w:proofErr w:type="gramEnd"/>
      <w:r w:rsidRPr="00BB0B91">
        <w:rPr>
          <w:rFonts w:eastAsia="Calibri" w:cs="Times New Roman"/>
          <w:szCs w:val="24"/>
        </w:rPr>
        <w:t xml:space="preserve"> kasācijas sūdzībā un protestā jāiekļauj tajā izteikto prasību pamatojums ar norādi uz Krimināllikuma pārkāpumu vai šā likuma normu būtisku pārkāpumu.</w:t>
      </w:r>
    </w:p>
    <w:p w14:paraId="657B4D1D" w14:textId="760DCB6B" w:rsidR="00BB0B91" w:rsidRPr="00BB0B91" w:rsidRDefault="00BB0B91" w:rsidP="00BB0B91">
      <w:pPr>
        <w:tabs>
          <w:tab w:val="left" w:pos="0"/>
        </w:tabs>
        <w:spacing w:after="0" w:line="276" w:lineRule="auto"/>
        <w:jc w:val="both"/>
        <w:rPr>
          <w:rFonts w:cs="Times New Roman"/>
          <w:szCs w:val="24"/>
        </w:rPr>
      </w:pPr>
      <w:r w:rsidRPr="00BB0B91">
        <w:rPr>
          <w:rFonts w:cs="Times New Roman"/>
          <w:szCs w:val="24"/>
        </w:rPr>
        <w:tab/>
        <w:t>Prokurore</w:t>
      </w:r>
      <w:r w:rsidR="001F1E7C">
        <w:rPr>
          <w:rFonts w:cs="Times New Roman"/>
          <w:szCs w:val="24"/>
        </w:rPr>
        <w:t xml:space="preserve"> kasācijas protestā norādījusi </w:t>
      </w:r>
      <w:r w:rsidRPr="00BB0B91">
        <w:rPr>
          <w:rFonts w:cs="Times New Roman"/>
          <w:szCs w:val="24"/>
        </w:rPr>
        <w:t>apstākļus</w:t>
      </w:r>
      <w:r w:rsidR="001F1E7C">
        <w:rPr>
          <w:rFonts w:cs="Times New Roman"/>
          <w:szCs w:val="24"/>
        </w:rPr>
        <w:t>, kādus</w:t>
      </w:r>
      <w:r w:rsidRPr="00BB0B91">
        <w:rPr>
          <w:rFonts w:cs="Times New Roman"/>
          <w:szCs w:val="24"/>
        </w:rPr>
        <w:t xml:space="preserve"> apelācijas instances tiesa nav izvērtējusi (</w:t>
      </w:r>
      <w:r w:rsidR="0080038F">
        <w:rPr>
          <w:rFonts w:cs="Times New Roman"/>
          <w:szCs w:val="24"/>
        </w:rPr>
        <w:t>[pers. A]</w:t>
      </w:r>
      <w:r w:rsidR="001F1E7C">
        <w:rPr>
          <w:rFonts w:cs="Times New Roman"/>
          <w:szCs w:val="24"/>
        </w:rPr>
        <w:t xml:space="preserve"> anketā nepatiesi norādījis</w:t>
      </w:r>
      <w:r w:rsidRPr="00BB0B91">
        <w:rPr>
          <w:rFonts w:cs="Times New Roman"/>
          <w:szCs w:val="24"/>
        </w:rPr>
        <w:t xml:space="preserve">, ka brīvi pārvalda latviešu valodu; bez valsts valodas prasmju apliecības par valsts valodas zināšanām augstākā līmenī </w:t>
      </w:r>
      <w:r w:rsidR="0080038F">
        <w:rPr>
          <w:rFonts w:cs="Times New Roman"/>
          <w:szCs w:val="24"/>
        </w:rPr>
        <w:t>[pers. </w:t>
      </w:r>
      <w:r w:rsidR="000942BC">
        <w:t>A</w:t>
      </w:r>
      <w:r w:rsidR="0080038F">
        <w:t>]</w:t>
      </w:r>
      <w:r w:rsidRPr="00BB0B91">
        <w:rPr>
          <w:rFonts w:cs="Times New Roman"/>
          <w:szCs w:val="24"/>
        </w:rPr>
        <w:t xml:space="preserve"> nevarētu i</w:t>
      </w:r>
      <w:r w:rsidR="001F1E7C">
        <w:rPr>
          <w:rFonts w:cs="Times New Roman"/>
          <w:szCs w:val="24"/>
        </w:rPr>
        <w:t>eņemt inspektora amatu), taču nav motivējusi</w:t>
      </w:r>
      <w:r w:rsidRPr="00BB0B91">
        <w:rPr>
          <w:rFonts w:cs="Times New Roman"/>
          <w:szCs w:val="24"/>
        </w:rPr>
        <w:t xml:space="preserve">, kā tie ietekmē pierādīšanas priekšmetā ietilpstošo apstākļu esamības vai neesamības pamatošanu – konstatēt, vai </w:t>
      </w:r>
      <w:r w:rsidR="0080038F">
        <w:rPr>
          <w:rFonts w:cs="Times New Roman"/>
          <w:szCs w:val="24"/>
        </w:rPr>
        <w:t>[pers. </w:t>
      </w:r>
      <w:r w:rsidR="0080038F">
        <w:t>A]</w:t>
      </w:r>
      <w:r w:rsidRPr="00BB0B91">
        <w:rPr>
          <w:rFonts w:cs="Times New Roman"/>
          <w:szCs w:val="24"/>
        </w:rPr>
        <w:t xml:space="preserve"> bijis tā persona, kas iesniedza viltotu dokumentu.</w:t>
      </w:r>
    </w:p>
    <w:p w14:paraId="464A3CE8" w14:textId="16B86D75" w:rsidR="00BB0B91" w:rsidRPr="00BB0B91" w:rsidRDefault="00BB0B91" w:rsidP="00BB0B91">
      <w:pPr>
        <w:tabs>
          <w:tab w:val="left" w:pos="0"/>
        </w:tabs>
        <w:spacing w:after="0" w:line="276" w:lineRule="auto"/>
        <w:jc w:val="both"/>
        <w:rPr>
          <w:rFonts w:cs="Times New Roman"/>
          <w:szCs w:val="24"/>
        </w:rPr>
      </w:pPr>
      <w:r w:rsidRPr="00BB0B91">
        <w:rPr>
          <w:rFonts w:cs="Times New Roman"/>
          <w:szCs w:val="24"/>
        </w:rPr>
        <w:tab/>
        <w:t>Apelācijas instances tiesa, i</w:t>
      </w:r>
      <w:r w:rsidR="001F1E7C">
        <w:rPr>
          <w:rFonts w:cs="Times New Roman"/>
          <w:szCs w:val="24"/>
        </w:rPr>
        <w:t>zvērtējot pierādījumus</w:t>
      </w:r>
      <w:r w:rsidR="003348C0">
        <w:rPr>
          <w:rFonts w:cs="Times New Roman"/>
          <w:szCs w:val="24"/>
        </w:rPr>
        <w:t xml:space="preserve"> šajā daļā</w:t>
      </w:r>
      <w:r w:rsidR="001F1E7C">
        <w:rPr>
          <w:rFonts w:cs="Times New Roman"/>
          <w:szCs w:val="24"/>
        </w:rPr>
        <w:t>, ievērojusi</w:t>
      </w:r>
      <w:r w:rsidRPr="00BB0B91">
        <w:rPr>
          <w:rFonts w:cs="Times New Roman"/>
          <w:szCs w:val="24"/>
        </w:rPr>
        <w:t xml:space="preserve"> pierādīšanas standartu, kas nostiprināts Kriminālprocesa likuma </w:t>
      </w:r>
      <w:proofErr w:type="gramStart"/>
      <w:r w:rsidRPr="00BB0B91">
        <w:rPr>
          <w:rFonts w:cs="Times New Roman"/>
          <w:szCs w:val="24"/>
        </w:rPr>
        <w:t>124.panta</w:t>
      </w:r>
      <w:proofErr w:type="gramEnd"/>
      <w:r w:rsidRPr="00BB0B91">
        <w:rPr>
          <w:rFonts w:cs="Times New Roman"/>
          <w:szCs w:val="24"/>
        </w:rPr>
        <w:t xml:space="preserve"> piektajā daļā, ka pierādīšanas priekšmetā ietilpstošie apstākļi uzskatāmi par pierādītiem, ja pierādīšanas gaitā izslēgtas jebkādas šaubas par to esamību vai neesamību.</w:t>
      </w:r>
    </w:p>
    <w:p w14:paraId="0173A2D1" w14:textId="7AB0B331" w:rsidR="002503EB" w:rsidRDefault="00BB0B91" w:rsidP="00BB0B91">
      <w:pPr>
        <w:tabs>
          <w:tab w:val="left" w:pos="0"/>
        </w:tabs>
        <w:spacing w:after="0" w:line="276" w:lineRule="auto"/>
        <w:jc w:val="both"/>
        <w:rPr>
          <w:rFonts w:cs="Times New Roman"/>
          <w:szCs w:val="24"/>
        </w:rPr>
      </w:pPr>
      <w:r w:rsidRPr="00BB0B91">
        <w:rPr>
          <w:rFonts w:cs="Times New Roman"/>
          <w:szCs w:val="24"/>
        </w:rPr>
        <w:tab/>
        <w:t xml:space="preserve"> A</w:t>
      </w:r>
      <w:r w:rsidR="001F1E7C">
        <w:rPr>
          <w:rFonts w:cs="Times New Roman"/>
          <w:szCs w:val="24"/>
        </w:rPr>
        <w:t>pelācijas instances tiesa atzinusi</w:t>
      </w:r>
      <w:r w:rsidRPr="00BB0B91">
        <w:rPr>
          <w:rFonts w:cs="Times New Roman"/>
          <w:szCs w:val="24"/>
        </w:rPr>
        <w:t xml:space="preserve">, ka ārpus saprātīgām šaubām lietā netika pierādīts, ka </w:t>
      </w:r>
      <w:r w:rsidR="0080038F">
        <w:rPr>
          <w:rFonts w:cs="Times New Roman"/>
          <w:szCs w:val="24"/>
        </w:rPr>
        <w:t>[pers. </w:t>
      </w:r>
      <w:r w:rsidR="0080038F">
        <w:t>A]</w:t>
      </w:r>
      <w:r w:rsidRPr="00BB0B91">
        <w:rPr>
          <w:rFonts w:cs="Times New Roman"/>
          <w:szCs w:val="24"/>
        </w:rPr>
        <w:t xml:space="preserve"> bijis informēts par nepieciešamību iesniegt valsts valodas prasm</w:t>
      </w:r>
      <w:r w:rsidR="00C33F68">
        <w:rPr>
          <w:rFonts w:cs="Times New Roman"/>
          <w:szCs w:val="24"/>
        </w:rPr>
        <w:t>es</w:t>
      </w:r>
      <w:r w:rsidRPr="00BB0B91">
        <w:rPr>
          <w:rFonts w:cs="Times New Roman"/>
          <w:szCs w:val="24"/>
        </w:rPr>
        <w:t xml:space="preserve"> apliecību un to, ka viņš viltotu valsts valodas prasm</w:t>
      </w:r>
      <w:r w:rsidR="00C33F68">
        <w:rPr>
          <w:rFonts w:cs="Times New Roman"/>
          <w:szCs w:val="24"/>
        </w:rPr>
        <w:t>es</w:t>
      </w:r>
      <w:r w:rsidRPr="00BB0B91">
        <w:rPr>
          <w:rFonts w:cs="Times New Roman"/>
          <w:szCs w:val="24"/>
        </w:rPr>
        <w:t xml:space="preserve"> apliecību ir iesniedzis </w:t>
      </w:r>
      <w:r w:rsidR="006E1AB4">
        <w:rPr>
          <w:rFonts w:cs="Times New Roman"/>
          <w:szCs w:val="24"/>
        </w:rPr>
        <w:t>[Nosaukums C]</w:t>
      </w:r>
      <w:r w:rsidR="000A7F55">
        <w:rPr>
          <w:rFonts w:cs="Times New Roman"/>
          <w:szCs w:val="24"/>
        </w:rPr>
        <w:t xml:space="preserve"> </w:t>
      </w:r>
      <w:r w:rsidRPr="00BB0B91">
        <w:rPr>
          <w:rFonts w:cs="Times New Roman"/>
          <w:szCs w:val="24"/>
        </w:rPr>
        <w:t>nodaļas darbiniekiem. Apelācijas inst</w:t>
      </w:r>
      <w:r w:rsidR="000A7F55">
        <w:rPr>
          <w:rFonts w:cs="Times New Roman"/>
          <w:szCs w:val="24"/>
        </w:rPr>
        <w:t>ances tiesa savu atziņu pamatojusi</w:t>
      </w:r>
      <w:r w:rsidRPr="00BB0B91">
        <w:rPr>
          <w:rFonts w:cs="Times New Roman"/>
          <w:szCs w:val="24"/>
        </w:rPr>
        <w:t xml:space="preserve"> ar liecinieces </w:t>
      </w:r>
      <w:r w:rsidR="0080038F">
        <w:rPr>
          <w:rFonts w:cs="Times New Roman"/>
          <w:szCs w:val="24"/>
        </w:rPr>
        <w:t>[pers. E]</w:t>
      </w:r>
      <w:r w:rsidR="002503EB">
        <w:rPr>
          <w:rFonts w:cs="Times New Roman"/>
          <w:szCs w:val="24"/>
        </w:rPr>
        <w:t xml:space="preserve"> un </w:t>
      </w:r>
      <w:r w:rsidR="0080038F">
        <w:rPr>
          <w:rFonts w:cs="Times New Roman"/>
          <w:szCs w:val="24"/>
        </w:rPr>
        <w:t>[pers. A]</w:t>
      </w:r>
      <w:r w:rsidR="002503EB">
        <w:rPr>
          <w:rFonts w:cs="Times New Roman"/>
          <w:szCs w:val="24"/>
        </w:rPr>
        <w:t xml:space="preserve"> liecībām. </w:t>
      </w:r>
    </w:p>
    <w:p w14:paraId="2BB9CF10" w14:textId="2D79ED08" w:rsidR="009E1FCD" w:rsidRDefault="002503EB" w:rsidP="00BB0B91">
      <w:pPr>
        <w:tabs>
          <w:tab w:val="left" w:pos="0"/>
        </w:tabs>
        <w:spacing w:after="0" w:line="276" w:lineRule="auto"/>
        <w:jc w:val="both"/>
        <w:rPr>
          <w:rFonts w:cs="Times New Roman"/>
          <w:szCs w:val="24"/>
        </w:rPr>
      </w:pPr>
      <w:r>
        <w:rPr>
          <w:rFonts w:cs="Times New Roman"/>
          <w:szCs w:val="24"/>
        </w:rPr>
        <w:tab/>
        <w:t xml:space="preserve">Lieciniece </w:t>
      </w:r>
      <w:r w:rsidR="0080038F">
        <w:rPr>
          <w:rFonts w:cs="Times New Roman"/>
          <w:szCs w:val="24"/>
        </w:rPr>
        <w:t>[pers. E]</w:t>
      </w:r>
      <w:r w:rsidR="009E1FCD">
        <w:rPr>
          <w:rFonts w:cs="Times New Roman"/>
          <w:szCs w:val="24"/>
        </w:rPr>
        <w:t xml:space="preserve"> liecinājusi, ka</w:t>
      </w:r>
      <w:r w:rsidR="00BB0B91" w:rsidRPr="00BB0B91">
        <w:rPr>
          <w:rFonts w:cs="Times New Roman"/>
          <w:szCs w:val="24"/>
        </w:rPr>
        <w:t xml:space="preserve"> visus dokumentus, kas bija nepieciešami </w:t>
      </w:r>
      <w:r w:rsidR="0080038F">
        <w:rPr>
          <w:rFonts w:cs="Times New Roman"/>
          <w:szCs w:val="24"/>
        </w:rPr>
        <w:t>[pers. A]</w:t>
      </w:r>
      <w:r w:rsidR="00BB0B91" w:rsidRPr="00BB0B91">
        <w:rPr>
          <w:rFonts w:cs="Times New Roman"/>
          <w:szCs w:val="24"/>
        </w:rPr>
        <w:t xml:space="preserve"> atjaunošanai dienestā, tostarp valsts valodas </w:t>
      </w:r>
      <w:r w:rsidR="00BB0B91" w:rsidRPr="00C33F68">
        <w:rPr>
          <w:rFonts w:cs="Times New Roman"/>
          <w:szCs w:val="24"/>
        </w:rPr>
        <w:t xml:space="preserve">prasmes apliecību, </w:t>
      </w:r>
      <w:r w:rsidR="00BB0B91" w:rsidRPr="00BB0B91">
        <w:rPr>
          <w:rFonts w:cs="Times New Roman"/>
          <w:szCs w:val="24"/>
        </w:rPr>
        <w:t xml:space="preserve">viņai nodeva </w:t>
      </w:r>
      <w:r w:rsidR="0080038F">
        <w:rPr>
          <w:rFonts w:cs="Times New Roman"/>
          <w:szCs w:val="24"/>
        </w:rPr>
        <w:t>[Nosaukums C]</w:t>
      </w:r>
      <w:r w:rsidR="000A7F55">
        <w:rPr>
          <w:rFonts w:cs="Times New Roman"/>
          <w:szCs w:val="24"/>
        </w:rPr>
        <w:t xml:space="preserve"> </w:t>
      </w:r>
      <w:r w:rsidR="00BB0B91" w:rsidRPr="00BB0B91">
        <w:rPr>
          <w:rFonts w:cs="Times New Roman"/>
          <w:szCs w:val="24"/>
        </w:rPr>
        <w:t xml:space="preserve">nodaļas priekšnieks </w:t>
      </w:r>
      <w:r w:rsidR="0080038F">
        <w:rPr>
          <w:rFonts w:cs="Times New Roman"/>
          <w:szCs w:val="24"/>
        </w:rPr>
        <w:t>[pers. B]</w:t>
      </w:r>
      <w:r w:rsidR="000A7F55">
        <w:rPr>
          <w:rFonts w:cs="Times New Roman"/>
          <w:szCs w:val="24"/>
        </w:rPr>
        <w:t xml:space="preserve">. </w:t>
      </w:r>
      <w:r w:rsidR="00BB0B91" w:rsidRPr="00BB0B91">
        <w:rPr>
          <w:rFonts w:cs="Times New Roman"/>
          <w:szCs w:val="24"/>
        </w:rPr>
        <w:t xml:space="preserve">Viņai nav zināms, kā viltota valodas </w:t>
      </w:r>
      <w:r w:rsidR="00BB0B91" w:rsidRPr="00C33F68">
        <w:rPr>
          <w:rFonts w:cs="Times New Roman"/>
          <w:szCs w:val="24"/>
        </w:rPr>
        <w:t xml:space="preserve">prasmes apliecība nokļuva </w:t>
      </w:r>
      <w:r w:rsidR="0080038F">
        <w:rPr>
          <w:rFonts w:cs="Times New Roman"/>
          <w:szCs w:val="24"/>
        </w:rPr>
        <w:t>[pers. </w:t>
      </w:r>
      <w:r w:rsidR="0080038F">
        <w:t>A]</w:t>
      </w:r>
      <w:r w:rsidR="009E1FCD">
        <w:rPr>
          <w:rFonts w:cs="Times New Roman"/>
          <w:szCs w:val="24"/>
        </w:rPr>
        <w:t xml:space="preserve"> personas lietā. </w:t>
      </w:r>
    </w:p>
    <w:p w14:paraId="290F7549" w14:textId="1673A716" w:rsidR="00BB0B91" w:rsidRPr="00BB0B91" w:rsidRDefault="009E1FCD" w:rsidP="00BB0B91">
      <w:pPr>
        <w:tabs>
          <w:tab w:val="left" w:pos="0"/>
        </w:tabs>
        <w:spacing w:after="0" w:line="276" w:lineRule="auto"/>
        <w:jc w:val="both"/>
        <w:rPr>
          <w:rFonts w:cs="Times New Roman"/>
          <w:szCs w:val="24"/>
        </w:rPr>
      </w:pPr>
      <w:r>
        <w:rPr>
          <w:rFonts w:cs="Times New Roman"/>
          <w:szCs w:val="24"/>
        </w:rPr>
        <w:tab/>
        <w:t>Apsūdzētais</w:t>
      </w:r>
      <w:r w:rsidR="00BB0B91" w:rsidRPr="00BB0B91">
        <w:rPr>
          <w:rFonts w:cs="Times New Roman"/>
          <w:szCs w:val="24"/>
        </w:rPr>
        <w:t xml:space="preserve"> </w:t>
      </w:r>
      <w:r w:rsidR="0080038F">
        <w:rPr>
          <w:rFonts w:cs="Times New Roman"/>
          <w:szCs w:val="24"/>
        </w:rPr>
        <w:t>[pers. A]</w:t>
      </w:r>
      <w:r>
        <w:rPr>
          <w:rFonts w:cs="Times New Roman"/>
          <w:szCs w:val="24"/>
        </w:rPr>
        <w:t xml:space="preserve"> liecinājis</w:t>
      </w:r>
      <w:r w:rsidR="00BB0B91" w:rsidRPr="00BB0B91">
        <w:rPr>
          <w:rFonts w:cs="Times New Roman"/>
          <w:szCs w:val="24"/>
        </w:rPr>
        <w:t>, ka viņš nebija iesniedzis viltotu valsts valodas prasm</w:t>
      </w:r>
      <w:r w:rsidR="00C33F68">
        <w:rPr>
          <w:rFonts w:cs="Times New Roman"/>
          <w:szCs w:val="24"/>
        </w:rPr>
        <w:t>es</w:t>
      </w:r>
      <w:r w:rsidR="00BB0B91" w:rsidRPr="00BB0B91">
        <w:rPr>
          <w:rFonts w:cs="Times New Roman"/>
          <w:szCs w:val="24"/>
        </w:rPr>
        <w:t xml:space="preserve"> apliecību, un viņam nav zināms, kā tā nokļuva viņa personas lietā.</w:t>
      </w:r>
      <w:r w:rsidR="00BB0B91" w:rsidRPr="00BB0B91">
        <w:rPr>
          <w:rFonts w:cs="Times New Roman"/>
          <w:szCs w:val="24"/>
        </w:rPr>
        <w:tab/>
      </w:r>
    </w:p>
    <w:p w14:paraId="511345AA" w14:textId="77777777" w:rsidR="00BB0B91" w:rsidRPr="00BB0B91" w:rsidRDefault="00BB0B91" w:rsidP="00BB0B91">
      <w:pPr>
        <w:tabs>
          <w:tab w:val="left" w:pos="0"/>
        </w:tabs>
        <w:spacing w:after="0" w:line="276" w:lineRule="auto"/>
        <w:jc w:val="both"/>
        <w:rPr>
          <w:rFonts w:cs="Times New Roman"/>
          <w:szCs w:val="24"/>
        </w:rPr>
      </w:pPr>
    </w:p>
    <w:p w14:paraId="6B6463EC" w14:textId="77777777" w:rsidR="00BB0B91" w:rsidRPr="00BB0B91" w:rsidRDefault="00BB0B91" w:rsidP="00BB0B91">
      <w:pPr>
        <w:spacing w:after="0" w:line="276" w:lineRule="auto"/>
        <w:ind w:firstLine="720"/>
        <w:jc w:val="both"/>
        <w:rPr>
          <w:rFonts w:cs="Times New Roman"/>
          <w:szCs w:val="24"/>
        </w:rPr>
      </w:pPr>
      <w:r w:rsidRPr="00BB0B91">
        <w:rPr>
          <w:rFonts w:cs="Times New Roman"/>
          <w:szCs w:val="24"/>
        </w:rPr>
        <w:t>[</w:t>
      </w:r>
      <w:r>
        <w:rPr>
          <w:rFonts w:cs="Times New Roman"/>
          <w:szCs w:val="24"/>
        </w:rPr>
        <w:t>9</w:t>
      </w:r>
      <w:r w:rsidRPr="00BB0B91">
        <w:rPr>
          <w:rFonts w:cs="Times New Roman"/>
          <w:szCs w:val="24"/>
        </w:rPr>
        <w:t>] </w:t>
      </w:r>
      <w:r w:rsidRPr="00BB0B91">
        <w:t xml:space="preserve">Kriminālprocesa likuma </w:t>
      </w:r>
      <w:proofErr w:type="gramStart"/>
      <w:r w:rsidRPr="00BB0B91">
        <w:t>588.panta</w:t>
      </w:r>
      <w:proofErr w:type="gramEnd"/>
      <w:r w:rsidRPr="00BB0B91">
        <w:t xml:space="preserve"> 3</w:t>
      </w:r>
      <w:r w:rsidRPr="00BB0B91">
        <w:rPr>
          <w:vertAlign w:val="superscript"/>
        </w:rPr>
        <w:t>1</w:t>
      </w:r>
      <w:r w:rsidRPr="00BB0B91">
        <w:t>.daļa noteic, ka gadījumā, ja kasācijas instances tiesa pieņem šā likuma 587.panta pirmās daļas 2.punktā paredzēto lēmumu, tas ir, atceļ nolēmumu pilnībā vai tā daļā, tā izlemj jautājumu arī par drošības līdzekli.</w:t>
      </w:r>
    </w:p>
    <w:p w14:paraId="055A346C" w14:textId="57DE23D3" w:rsidR="00BB0B91" w:rsidRPr="00BB0B91" w:rsidRDefault="00BB0B91" w:rsidP="00BB0B91">
      <w:pPr>
        <w:spacing w:after="0" w:line="276" w:lineRule="auto"/>
        <w:ind w:firstLine="720"/>
        <w:jc w:val="both"/>
        <w:rPr>
          <w:rFonts w:cs="Times New Roman"/>
          <w:szCs w:val="24"/>
        </w:rPr>
      </w:pPr>
      <w:r w:rsidRPr="00BB0B91">
        <w:rPr>
          <w:rFonts w:cs="Times New Roman"/>
          <w:szCs w:val="24"/>
        </w:rPr>
        <w:t xml:space="preserve">Ar Latgales apgabaltiesas </w:t>
      </w:r>
      <w:proofErr w:type="gramStart"/>
      <w:r w:rsidRPr="00BB0B91">
        <w:rPr>
          <w:rFonts w:cs="Times New Roman"/>
          <w:szCs w:val="24"/>
        </w:rPr>
        <w:t>2019.gada</w:t>
      </w:r>
      <w:proofErr w:type="gramEnd"/>
      <w:r w:rsidRPr="00BB0B91">
        <w:rPr>
          <w:rFonts w:cs="Times New Roman"/>
          <w:szCs w:val="24"/>
        </w:rPr>
        <w:t xml:space="preserve"> 26.februāra spriedumu</w:t>
      </w:r>
      <w:r w:rsidRPr="00BB0B91">
        <w:t xml:space="preserve"> </w:t>
      </w:r>
      <w:r w:rsidRPr="00BB0B91">
        <w:rPr>
          <w:rFonts w:cs="Times New Roman"/>
          <w:szCs w:val="24"/>
        </w:rPr>
        <w:t xml:space="preserve">atcelti </w:t>
      </w:r>
      <w:r w:rsidR="0080038F">
        <w:rPr>
          <w:rFonts w:cs="Times New Roman"/>
          <w:szCs w:val="24"/>
        </w:rPr>
        <w:t>[pers. A]</w:t>
      </w:r>
      <w:r w:rsidRPr="00BB0B91">
        <w:rPr>
          <w:rFonts w:cs="Times New Roman"/>
          <w:szCs w:val="24"/>
        </w:rPr>
        <w:t xml:space="preserve"> un </w:t>
      </w:r>
      <w:r w:rsidR="0080038F">
        <w:rPr>
          <w:rFonts w:cs="Times New Roman"/>
          <w:szCs w:val="24"/>
        </w:rPr>
        <w:t>[pers. B]</w:t>
      </w:r>
      <w:r w:rsidRPr="00BB0B91">
        <w:rPr>
          <w:rFonts w:cs="Times New Roman"/>
          <w:szCs w:val="24"/>
        </w:rPr>
        <w:t xml:space="preserve"> piemērotie drošības līdzekļi – noteiktas nodarbošanās aizliegums un aizliegums izbraukt no valsts. Savukārt </w:t>
      </w:r>
      <w:proofErr w:type="gramStart"/>
      <w:r w:rsidR="0080038F">
        <w:rPr>
          <w:rFonts w:cs="Times New Roman"/>
          <w:szCs w:val="24"/>
        </w:rPr>
        <w:t>[</w:t>
      </w:r>
      <w:proofErr w:type="gramEnd"/>
      <w:r w:rsidR="0080038F">
        <w:rPr>
          <w:rFonts w:cs="Times New Roman"/>
          <w:szCs w:val="24"/>
        </w:rPr>
        <w:t>pers. C]</w:t>
      </w:r>
      <w:r w:rsidRPr="00BB0B91">
        <w:rPr>
          <w:rFonts w:cs="Times New Roman"/>
          <w:szCs w:val="24"/>
        </w:rPr>
        <w:t xml:space="preserve"> drošības līdzeklis nav izraudzīts.</w:t>
      </w:r>
    </w:p>
    <w:p w14:paraId="7099C50F" w14:textId="5722743D" w:rsidR="00BB0B91" w:rsidRPr="00BB0B91" w:rsidRDefault="00BB0B91" w:rsidP="00BB0B91">
      <w:pPr>
        <w:spacing w:after="0" w:line="276" w:lineRule="auto"/>
        <w:ind w:firstLine="720"/>
        <w:jc w:val="both"/>
        <w:rPr>
          <w:rFonts w:cs="Times New Roman"/>
          <w:szCs w:val="24"/>
        </w:rPr>
      </w:pPr>
      <w:r w:rsidRPr="00BB0B91">
        <w:rPr>
          <w:rFonts w:cs="Times New Roman"/>
          <w:szCs w:val="24"/>
        </w:rPr>
        <w:t xml:space="preserve">Senāts atzīst, ka šajā kriminālprocesa stadijā nepastāv Kriminālprocesa likuma </w:t>
      </w:r>
      <w:proofErr w:type="gramStart"/>
      <w:r w:rsidRPr="00BB0B91">
        <w:rPr>
          <w:rFonts w:cs="Times New Roman"/>
          <w:szCs w:val="24"/>
        </w:rPr>
        <w:t>241.pantā</w:t>
      </w:r>
      <w:proofErr w:type="gramEnd"/>
      <w:r w:rsidRPr="00BB0B91">
        <w:rPr>
          <w:rFonts w:cs="Times New Roman"/>
          <w:szCs w:val="24"/>
        </w:rPr>
        <w:t xml:space="preserve"> paredzētais procesuālā piespiedu līdzekļa piemērošanas pamats, tāpēc apsūdzētajiem </w:t>
      </w:r>
      <w:r w:rsidR="0080038F">
        <w:rPr>
          <w:rFonts w:cs="Times New Roman"/>
          <w:szCs w:val="24"/>
        </w:rPr>
        <w:t>[pers. A]</w:t>
      </w:r>
      <w:r w:rsidRPr="00BB0B91">
        <w:rPr>
          <w:rFonts w:cs="Times New Roman"/>
          <w:szCs w:val="24"/>
        </w:rPr>
        <w:t xml:space="preserve">, </w:t>
      </w:r>
      <w:r w:rsidR="0080038F">
        <w:rPr>
          <w:rFonts w:cs="Times New Roman"/>
          <w:szCs w:val="24"/>
        </w:rPr>
        <w:t>[pers. B]</w:t>
      </w:r>
      <w:r w:rsidRPr="00BB0B91">
        <w:rPr>
          <w:rFonts w:cs="Times New Roman"/>
          <w:szCs w:val="24"/>
        </w:rPr>
        <w:t xml:space="preserve"> un </w:t>
      </w:r>
      <w:r w:rsidR="0080038F">
        <w:rPr>
          <w:rFonts w:cs="Times New Roman"/>
          <w:szCs w:val="24"/>
        </w:rPr>
        <w:t>[pers. C]</w:t>
      </w:r>
      <w:r w:rsidRPr="00BB0B91">
        <w:rPr>
          <w:rFonts w:cs="Times New Roman"/>
          <w:szCs w:val="24"/>
        </w:rPr>
        <w:t xml:space="preserve"> nav tiesiska pamata piemērot drošības līdzekli.</w:t>
      </w:r>
    </w:p>
    <w:p w14:paraId="5629C8A2" w14:textId="77777777" w:rsidR="00BB0B91" w:rsidRDefault="00BB0B91" w:rsidP="00BB0B91">
      <w:pPr>
        <w:spacing w:after="0" w:line="276" w:lineRule="auto"/>
        <w:ind w:firstLine="720"/>
        <w:jc w:val="both"/>
        <w:rPr>
          <w:rFonts w:cs="Times New Roman"/>
          <w:szCs w:val="24"/>
        </w:rPr>
      </w:pPr>
    </w:p>
    <w:p w14:paraId="783B472A" w14:textId="77777777" w:rsidR="00A1699A" w:rsidRDefault="00A1699A" w:rsidP="00BB0B91">
      <w:pPr>
        <w:spacing w:after="0" w:line="276" w:lineRule="auto"/>
        <w:jc w:val="center"/>
        <w:rPr>
          <w:b/>
        </w:rPr>
      </w:pPr>
    </w:p>
    <w:p w14:paraId="1C02D62E" w14:textId="77777777" w:rsidR="00BB0B91" w:rsidRDefault="00BB0B91" w:rsidP="00BB0B91">
      <w:pPr>
        <w:spacing w:after="0" w:line="276" w:lineRule="auto"/>
        <w:jc w:val="center"/>
        <w:rPr>
          <w:b/>
        </w:rPr>
      </w:pPr>
      <w:r>
        <w:rPr>
          <w:b/>
        </w:rPr>
        <w:t>Rezolutīvā daļa</w:t>
      </w:r>
    </w:p>
    <w:p w14:paraId="33DF68B2" w14:textId="77777777" w:rsidR="000A7F55" w:rsidRDefault="000A7F55" w:rsidP="00BB0B91">
      <w:pPr>
        <w:spacing w:after="0" w:line="276" w:lineRule="auto"/>
        <w:jc w:val="center"/>
        <w:rPr>
          <w:b/>
        </w:rPr>
      </w:pPr>
    </w:p>
    <w:p w14:paraId="1CC0412B" w14:textId="77777777" w:rsidR="00BB0B91" w:rsidRDefault="00BB0B91" w:rsidP="00BB0B91">
      <w:pPr>
        <w:spacing w:after="0" w:line="276" w:lineRule="auto"/>
        <w:ind w:firstLine="720"/>
        <w:jc w:val="both"/>
      </w:pPr>
      <w:r>
        <w:t xml:space="preserve">Pamatojoties uz Kriminālprocesa likuma 585. pantu un </w:t>
      </w:r>
      <w:proofErr w:type="gramStart"/>
      <w:r>
        <w:t>587.panta</w:t>
      </w:r>
      <w:proofErr w:type="gramEnd"/>
      <w:r>
        <w:t xml:space="preserve"> pirmās daļas 2.punktu, tiesa</w:t>
      </w:r>
    </w:p>
    <w:p w14:paraId="1690D38F" w14:textId="77777777" w:rsidR="00BB0B91" w:rsidRDefault="00BB0B91" w:rsidP="00BB0B91">
      <w:pPr>
        <w:spacing w:after="0" w:line="276" w:lineRule="auto"/>
        <w:jc w:val="center"/>
        <w:rPr>
          <w:b/>
        </w:rPr>
      </w:pPr>
      <w:r>
        <w:rPr>
          <w:b/>
        </w:rPr>
        <w:t>nolēma:</w:t>
      </w:r>
    </w:p>
    <w:p w14:paraId="4D10CC9F" w14:textId="77777777" w:rsidR="00BB0B91" w:rsidRDefault="00BB0B91" w:rsidP="00BB0B91">
      <w:pPr>
        <w:spacing w:after="0" w:line="276" w:lineRule="auto"/>
        <w:jc w:val="center"/>
        <w:rPr>
          <w:b/>
        </w:rPr>
      </w:pPr>
    </w:p>
    <w:p w14:paraId="1886C808" w14:textId="200ED443" w:rsidR="00BB0B91" w:rsidRDefault="00BB0B91" w:rsidP="00BB0B91">
      <w:pPr>
        <w:spacing w:after="0" w:line="276" w:lineRule="auto"/>
        <w:ind w:firstLine="720"/>
        <w:jc w:val="both"/>
      </w:pPr>
      <w:r>
        <w:t xml:space="preserve">atcelt </w:t>
      </w:r>
      <w:r w:rsidR="00E02E38">
        <w:t>Latgales</w:t>
      </w:r>
      <w:r>
        <w:t xml:space="preserve"> apgabaltiesas </w:t>
      </w:r>
      <w:proofErr w:type="gramStart"/>
      <w:r>
        <w:t>2019.gada</w:t>
      </w:r>
      <w:proofErr w:type="gramEnd"/>
      <w:r>
        <w:t xml:space="preserve"> 26.februāra spriedumu daļā </w:t>
      </w:r>
      <w:r w:rsidR="000A7F55">
        <w:rPr>
          <w:rFonts w:cs="Times New Roman"/>
          <w:szCs w:val="24"/>
        </w:rPr>
        <w:t xml:space="preserve">par </w:t>
      </w:r>
      <w:r w:rsidR="0080038F">
        <w:rPr>
          <w:rFonts w:cs="Times New Roman"/>
          <w:szCs w:val="24"/>
        </w:rPr>
        <w:t>[pers. A]</w:t>
      </w:r>
      <w:r w:rsidRPr="003A659F">
        <w:rPr>
          <w:rFonts w:cs="Times New Roman"/>
          <w:szCs w:val="24"/>
        </w:rPr>
        <w:t xml:space="preserve"> atzīšanu par nevainīgu</w:t>
      </w:r>
      <w:r w:rsidR="000A7F55" w:rsidRPr="003A659F">
        <w:rPr>
          <w:rFonts w:cs="Times New Roman"/>
          <w:szCs w:val="24"/>
        </w:rPr>
        <w:t xml:space="preserve"> </w:t>
      </w:r>
      <w:r w:rsidRPr="003A659F">
        <w:rPr>
          <w:rFonts w:cs="Times New Roman"/>
          <w:szCs w:val="24"/>
        </w:rPr>
        <w:t>viņam celtajā apsūdzībā pēc Krimināllikuma 177.panta pirmās daļas</w:t>
      </w:r>
      <w:r w:rsidR="000A7F55" w:rsidRPr="003A659F">
        <w:rPr>
          <w:rFonts w:cs="Times New Roman"/>
          <w:szCs w:val="24"/>
        </w:rPr>
        <w:t xml:space="preserve"> un attaisnošanu, par </w:t>
      </w:r>
      <w:r w:rsidR="0080038F">
        <w:rPr>
          <w:rFonts w:cs="Times New Roman"/>
          <w:szCs w:val="24"/>
        </w:rPr>
        <w:t>[pers. B]</w:t>
      </w:r>
      <w:r w:rsidRPr="003A659F">
        <w:rPr>
          <w:rFonts w:cs="Times New Roman"/>
          <w:szCs w:val="24"/>
        </w:rPr>
        <w:t xml:space="preserve"> atzīšanu par nevainīgu viņam celtajā apsūdzībā pēc Krimināllikuma 318.panta pirmās daļas, 20.panta ceturtās daļas un 177.panta pirmās daļas</w:t>
      </w:r>
      <w:r w:rsidR="000A7F55" w:rsidRPr="003A659F">
        <w:rPr>
          <w:rFonts w:cs="Times New Roman"/>
          <w:szCs w:val="24"/>
        </w:rPr>
        <w:t xml:space="preserve"> un attaisnošanu, par </w:t>
      </w:r>
      <w:r w:rsidR="0080038F">
        <w:rPr>
          <w:rFonts w:cs="Times New Roman"/>
          <w:szCs w:val="24"/>
        </w:rPr>
        <w:t>[pers. C]</w:t>
      </w:r>
      <w:r w:rsidRPr="003A659F">
        <w:rPr>
          <w:rFonts w:cs="Times New Roman"/>
          <w:szCs w:val="24"/>
        </w:rPr>
        <w:t xml:space="preserve"> atzīšanu par nevainīgu viņam celtajā apsūdzībā pēc Krimināllikuma 318.panta pirmās daļas, 20.panta ceturtās daļas un 177.panta pirmās daļas</w:t>
      </w:r>
      <w:r w:rsidR="000A7F55" w:rsidRPr="003A659F">
        <w:rPr>
          <w:rFonts w:cs="Times New Roman"/>
          <w:szCs w:val="24"/>
        </w:rPr>
        <w:t xml:space="preserve"> un attaisnošanu,</w:t>
      </w:r>
      <w:r w:rsidRPr="003A659F">
        <w:rPr>
          <w:rFonts w:cs="Times New Roman"/>
          <w:szCs w:val="24"/>
        </w:rPr>
        <w:t xml:space="preserve"> par </w:t>
      </w:r>
      <w:r w:rsidR="000A7F55" w:rsidRPr="003A659F">
        <w:rPr>
          <w:rFonts w:cs="Times New Roman"/>
          <w:szCs w:val="24"/>
        </w:rPr>
        <w:t xml:space="preserve">pieteiktās </w:t>
      </w:r>
      <w:r w:rsidRPr="003A659F">
        <w:rPr>
          <w:rFonts w:cs="Times New Roman"/>
          <w:szCs w:val="24"/>
        </w:rPr>
        <w:t>kaitējuma kompensācijas 13</w:t>
      </w:r>
      <w:r w:rsidR="000A7F55" w:rsidRPr="003A659F">
        <w:rPr>
          <w:rFonts w:cs="Times New Roman"/>
          <w:szCs w:val="24"/>
        </w:rPr>
        <w:t> </w:t>
      </w:r>
      <w:r w:rsidRPr="003A659F">
        <w:rPr>
          <w:rFonts w:cs="Times New Roman"/>
          <w:szCs w:val="24"/>
        </w:rPr>
        <w:t xml:space="preserve">414,89 </w:t>
      </w:r>
      <w:proofErr w:type="spellStart"/>
      <w:r w:rsidRPr="003A659F">
        <w:rPr>
          <w:rFonts w:cs="Times New Roman"/>
          <w:i/>
          <w:szCs w:val="24"/>
        </w:rPr>
        <w:t>euro</w:t>
      </w:r>
      <w:proofErr w:type="spellEnd"/>
      <w:r w:rsidRPr="003A659F">
        <w:rPr>
          <w:rFonts w:cs="Times New Roman"/>
          <w:i/>
          <w:szCs w:val="24"/>
        </w:rPr>
        <w:t xml:space="preserve"> </w:t>
      </w:r>
      <w:r w:rsidRPr="003A659F">
        <w:rPr>
          <w:rFonts w:cs="Times New Roman"/>
          <w:szCs w:val="24"/>
        </w:rPr>
        <w:t>atstāšanu bez izskatīšanas</w:t>
      </w:r>
      <w:r w:rsidRPr="003A659F">
        <w:t xml:space="preserve"> un lietu šajā daļā nosūtīt jaunai izskatīšanai Latgales apgabaltiesā.</w:t>
      </w:r>
    </w:p>
    <w:p w14:paraId="05B48D56" w14:textId="77777777" w:rsidR="00BB0B91" w:rsidRPr="009A5E9B" w:rsidRDefault="00BB0B91" w:rsidP="009A5E9B">
      <w:pPr>
        <w:spacing w:after="0" w:line="276" w:lineRule="auto"/>
        <w:ind w:firstLine="720"/>
        <w:jc w:val="both"/>
      </w:pPr>
      <w:r>
        <w:t xml:space="preserve">Pārējā daļā Latgales apgabaltiesas </w:t>
      </w:r>
      <w:proofErr w:type="gramStart"/>
      <w:r>
        <w:t>2019.gada</w:t>
      </w:r>
      <w:proofErr w:type="gramEnd"/>
      <w:r>
        <w:t xml:space="preserve"> 26.februāra spriedumu atstāt negrozītu.</w:t>
      </w:r>
    </w:p>
    <w:p w14:paraId="7A9ED915" w14:textId="77777777" w:rsidR="00BB0B91" w:rsidRDefault="00BB0B91" w:rsidP="00BB0B91">
      <w:pPr>
        <w:spacing w:after="0" w:line="276" w:lineRule="auto"/>
        <w:ind w:firstLine="720"/>
        <w:jc w:val="both"/>
      </w:pPr>
      <w:r>
        <w:t>Lēmums nav pārsūdzams.</w:t>
      </w:r>
    </w:p>
    <w:sectPr w:rsidR="00BB0B91" w:rsidSect="00814606">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7883A" w14:textId="77777777" w:rsidR="00FB21F7" w:rsidRDefault="00FB21F7" w:rsidP="000A7F55">
      <w:pPr>
        <w:spacing w:after="0" w:line="240" w:lineRule="auto"/>
      </w:pPr>
      <w:r>
        <w:separator/>
      </w:r>
    </w:p>
  </w:endnote>
  <w:endnote w:type="continuationSeparator" w:id="0">
    <w:p w14:paraId="408A7AC0" w14:textId="77777777" w:rsidR="00FB21F7" w:rsidRDefault="00FB21F7" w:rsidP="000A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555798"/>
      <w:docPartObj>
        <w:docPartGallery w:val="Page Numbers (Bottom of Page)"/>
        <w:docPartUnique/>
      </w:docPartObj>
    </w:sdtPr>
    <w:sdtEndPr/>
    <w:sdtContent>
      <w:sdt>
        <w:sdtPr>
          <w:id w:val="1728636285"/>
          <w:docPartObj>
            <w:docPartGallery w:val="Page Numbers (Top of Page)"/>
            <w:docPartUnique/>
          </w:docPartObj>
        </w:sdtPr>
        <w:sdtEndPr/>
        <w:sdtContent>
          <w:p w14:paraId="5E113859" w14:textId="77777777" w:rsidR="000A7F55" w:rsidRPr="000A7F55" w:rsidRDefault="000A7F55">
            <w:pPr>
              <w:pStyle w:val="Footer"/>
              <w:jc w:val="center"/>
            </w:pPr>
            <w:r w:rsidRPr="000A7F55">
              <w:rPr>
                <w:bCs/>
                <w:szCs w:val="24"/>
              </w:rPr>
              <w:fldChar w:fldCharType="begin"/>
            </w:r>
            <w:r w:rsidRPr="000A7F55">
              <w:rPr>
                <w:bCs/>
              </w:rPr>
              <w:instrText xml:space="preserve"> PAGE </w:instrText>
            </w:r>
            <w:r w:rsidRPr="000A7F55">
              <w:rPr>
                <w:bCs/>
                <w:szCs w:val="24"/>
              </w:rPr>
              <w:fldChar w:fldCharType="separate"/>
            </w:r>
            <w:r w:rsidR="00882495">
              <w:rPr>
                <w:bCs/>
                <w:noProof/>
              </w:rPr>
              <w:t>12</w:t>
            </w:r>
            <w:r w:rsidRPr="000A7F55">
              <w:rPr>
                <w:bCs/>
                <w:szCs w:val="24"/>
              </w:rPr>
              <w:fldChar w:fldCharType="end"/>
            </w:r>
            <w:r w:rsidRPr="000A7F55">
              <w:t xml:space="preserve"> no </w:t>
            </w:r>
            <w:r w:rsidRPr="000A7F55">
              <w:rPr>
                <w:bCs/>
                <w:szCs w:val="24"/>
              </w:rPr>
              <w:fldChar w:fldCharType="begin"/>
            </w:r>
            <w:r w:rsidRPr="000A7F55">
              <w:rPr>
                <w:bCs/>
              </w:rPr>
              <w:instrText xml:space="preserve"> NUMPAGES  </w:instrText>
            </w:r>
            <w:r w:rsidRPr="000A7F55">
              <w:rPr>
                <w:bCs/>
                <w:szCs w:val="24"/>
              </w:rPr>
              <w:fldChar w:fldCharType="separate"/>
            </w:r>
            <w:r w:rsidR="00882495">
              <w:rPr>
                <w:bCs/>
                <w:noProof/>
              </w:rPr>
              <w:t>12</w:t>
            </w:r>
            <w:r w:rsidRPr="000A7F55">
              <w:rPr>
                <w:bCs/>
                <w:szCs w:val="24"/>
              </w:rPr>
              <w:fldChar w:fldCharType="end"/>
            </w:r>
          </w:p>
        </w:sdtContent>
      </w:sdt>
    </w:sdtContent>
  </w:sdt>
  <w:p w14:paraId="55AB9F79" w14:textId="77777777" w:rsidR="000A7F55" w:rsidRDefault="000A7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0D929" w14:textId="77777777" w:rsidR="00FB21F7" w:rsidRDefault="00FB21F7" w:rsidP="000A7F55">
      <w:pPr>
        <w:spacing w:after="0" w:line="240" w:lineRule="auto"/>
      </w:pPr>
      <w:r>
        <w:separator/>
      </w:r>
    </w:p>
  </w:footnote>
  <w:footnote w:type="continuationSeparator" w:id="0">
    <w:p w14:paraId="4E491D27" w14:textId="77777777" w:rsidR="00FB21F7" w:rsidRDefault="00FB21F7" w:rsidP="000A7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E919F0"/>
    <w:multiLevelType w:val="hybridMultilevel"/>
    <w:tmpl w:val="68E8260E"/>
    <w:lvl w:ilvl="0" w:tplc="1708E1F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BD04CBB"/>
    <w:multiLevelType w:val="hybridMultilevel"/>
    <w:tmpl w:val="D01C469A"/>
    <w:lvl w:ilvl="0" w:tplc="1708E1FA">
      <w:numFmt w:val="bullet"/>
      <w:lvlText w:val="-"/>
      <w:lvlJc w:val="left"/>
      <w:pPr>
        <w:ind w:left="928" w:hanging="360"/>
      </w:pPr>
      <w:rPr>
        <w:rFonts w:ascii="Times New Roman" w:eastAsiaTheme="minorHAns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B91"/>
    <w:rsid w:val="00015A9E"/>
    <w:rsid w:val="00044BB3"/>
    <w:rsid w:val="00063174"/>
    <w:rsid w:val="00085EEF"/>
    <w:rsid w:val="000942BC"/>
    <w:rsid w:val="000A7F55"/>
    <w:rsid w:val="000C3949"/>
    <w:rsid w:val="000D07AB"/>
    <w:rsid w:val="0013271D"/>
    <w:rsid w:val="001A612D"/>
    <w:rsid w:val="001B5F57"/>
    <w:rsid w:val="001E391F"/>
    <w:rsid w:val="001E772F"/>
    <w:rsid w:val="001F1E7C"/>
    <w:rsid w:val="001F2E35"/>
    <w:rsid w:val="0020516F"/>
    <w:rsid w:val="0023296C"/>
    <w:rsid w:val="00236689"/>
    <w:rsid w:val="002503EB"/>
    <w:rsid w:val="00251AA9"/>
    <w:rsid w:val="002573FE"/>
    <w:rsid w:val="00274291"/>
    <w:rsid w:val="002A4F90"/>
    <w:rsid w:val="002B15B5"/>
    <w:rsid w:val="002B6D29"/>
    <w:rsid w:val="002C4920"/>
    <w:rsid w:val="002F0509"/>
    <w:rsid w:val="003348C0"/>
    <w:rsid w:val="00366EEF"/>
    <w:rsid w:val="003A659F"/>
    <w:rsid w:val="003C113C"/>
    <w:rsid w:val="003D6F1B"/>
    <w:rsid w:val="003F08B1"/>
    <w:rsid w:val="004165F4"/>
    <w:rsid w:val="00465AC1"/>
    <w:rsid w:val="00484218"/>
    <w:rsid w:val="004B423F"/>
    <w:rsid w:val="004E2934"/>
    <w:rsid w:val="00521867"/>
    <w:rsid w:val="005968EA"/>
    <w:rsid w:val="005A798A"/>
    <w:rsid w:val="005B101C"/>
    <w:rsid w:val="005C35CC"/>
    <w:rsid w:val="005D4339"/>
    <w:rsid w:val="006100A6"/>
    <w:rsid w:val="00613AC9"/>
    <w:rsid w:val="00644A8F"/>
    <w:rsid w:val="006516CA"/>
    <w:rsid w:val="006847BF"/>
    <w:rsid w:val="006D730A"/>
    <w:rsid w:val="006E1AB4"/>
    <w:rsid w:val="006F3D2F"/>
    <w:rsid w:val="0070316E"/>
    <w:rsid w:val="0075379D"/>
    <w:rsid w:val="00784178"/>
    <w:rsid w:val="007A42F9"/>
    <w:rsid w:val="007C3BF8"/>
    <w:rsid w:val="007E3CDB"/>
    <w:rsid w:val="007F0F86"/>
    <w:rsid w:val="0080038F"/>
    <w:rsid w:val="0080476D"/>
    <w:rsid w:val="00814606"/>
    <w:rsid w:val="00882495"/>
    <w:rsid w:val="00882E55"/>
    <w:rsid w:val="008D175F"/>
    <w:rsid w:val="009707E3"/>
    <w:rsid w:val="00973380"/>
    <w:rsid w:val="00994136"/>
    <w:rsid w:val="009A09CC"/>
    <w:rsid w:val="009A5E9B"/>
    <w:rsid w:val="009E1EBF"/>
    <w:rsid w:val="009E1FCD"/>
    <w:rsid w:val="00A1699A"/>
    <w:rsid w:val="00A23FC0"/>
    <w:rsid w:val="00A82253"/>
    <w:rsid w:val="00AF6580"/>
    <w:rsid w:val="00B0632F"/>
    <w:rsid w:val="00B10EA1"/>
    <w:rsid w:val="00B33DDF"/>
    <w:rsid w:val="00B65318"/>
    <w:rsid w:val="00B66D26"/>
    <w:rsid w:val="00B86AC3"/>
    <w:rsid w:val="00B95444"/>
    <w:rsid w:val="00BB0B91"/>
    <w:rsid w:val="00BE3169"/>
    <w:rsid w:val="00BF0D6B"/>
    <w:rsid w:val="00BF2513"/>
    <w:rsid w:val="00C11EC5"/>
    <w:rsid w:val="00C22258"/>
    <w:rsid w:val="00C27296"/>
    <w:rsid w:val="00C33F68"/>
    <w:rsid w:val="00C34809"/>
    <w:rsid w:val="00C605DE"/>
    <w:rsid w:val="00C70FEF"/>
    <w:rsid w:val="00CA6FAC"/>
    <w:rsid w:val="00CA7D75"/>
    <w:rsid w:val="00CC6988"/>
    <w:rsid w:val="00D41347"/>
    <w:rsid w:val="00D8765A"/>
    <w:rsid w:val="00DC1F37"/>
    <w:rsid w:val="00DC7EA6"/>
    <w:rsid w:val="00DE2E71"/>
    <w:rsid w:val="00DE7337"/>
    <w:rsid w:val="00E02E38"/>
    <w:rsid w:val="00E03B17"/>
    <w:rsid w:val="00E07025"/>
    <w:rsid w:val="00E21A6E"/>
    <w:rsid w:val="00E320C5"/>
    <w:rsid w:val="00E65645"/>
    <w:rsid w:val="00E70AA8"/>
    <w:rsid w:val="00E7135B"/>
    <w:rsid w:val="00E74447"/>
    <w:rsid w:val="00EA32C8"/>
    <w:rsid w:val="00EB22FF"/>
    <w:rsid w:val="00EF1665"/>
    <w:rsid w:val="00F06C66"/>
    <w:rsid w:val="00F139B6"/>
    <w:rsid w:val="00F23A9A"/>
    <w:rsid w:val="00F50470"/>
    <w:rsid w:val="00F80231"/>
    <w:rsid w:val="00F82168"/>
    <w:rsid w:val="00F8375F"/>
    <w:rsid w:val="00FB21F7"/>
    <w:rsid w:val="00FB5867"/>
    <w:rsid w:val="00FC4A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0DD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B9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B91"/>
    <w:pPr>
      <w:ind w:left="720"/>
      <w:contextualSpacing/>
    </w:pPr>
  </w:style>
  <w:style w:type="table" w:styleId="TableGrid">
    <w:name w:val="Table Grid"/>
    <w:basedOn w:val="TableNormal"/>
    <w:uiPriority w:val="39"/>
    <w:rsid w:val="000A7F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F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7F55"/>
  </w:style>
  <w:style w:type="paragraph" w:styleId="Footer">
    <w:name w:val="footer"/>
    <w:basedOn w:val="Normal"/>
    <w:link w:val="FooterChar"/>
    <w:uiPriority w:val="99"/>
    <w:unhideWhenUsed/>
    <w:rsid w:val="000A7F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7F55"/>
  </w:style>
  <w:style w:type="character" w:styleId="Hyperlink">
    <w:name w:val="Hyperlink"/>
    <w:basedOn w:val="DefaultParagraphFont"/>
    <w:uiPriority w:val="99"/>
    <w:unhideWhenUsed/>
    <w:rsid w:val="00E70AA8"/>
    <w:rPr>
      <w:color w:val="0563C1" w:themeColor="hyperlink"/>
      <w:u w:val="single"/>
    </w:rPr>
  </w:style>
  <w:style w:type="character" w:styleId="CommentReference">
    <w:name w:val="annotation reference"/>
    <w:basedOn w:val="DefaultParagraphFont"/>
    <w:uiPriority w:val="99"/>
    <w:semiHidden/>
    <w:unhideWhenUsed/>
    <w:rsid w:val="00C605DE"/>
    <w:rPr>
      <w:sz w:val="16"/>
      <w:szCs w:val="16"/>
    </w:rPr>
  </w:style>
  <w:style w:type="paragraph" w:styleId="CommentText">
    <w:name w:val="annotation text"/>
    <w:basedOn w:val="Normal"/>
    <w:link w:val="CommentTextChar"/>
    <w:uiPriority w:val="99"/>
    <w:semiHidden/>
    <w:unhideWhenUsed/>
    <w:rsid w:val="00C605DE"/>
    <w:pPr>
      <w:spacing w:line="240" w:lineRule="auto"/>
    </w:pPr>
    <w:rPr>
      <w:sz w:val="20"/>
      <w:szCs w:val="20"/>
    </w:rPr>
  </w:style>
  <w:style w:type="character" w:customStyle="1" w:styleId="CommentTextChar">
    <w:name w:val="Comment Text Char"/>
    <w:basedOn w:val="DefaultParagraphFont"/>
    <w:link w:val="CommentText"/>
    <w:uiPriority w:val="99"/>
    <w:semiHidden/>
    <w:rsid w:val="00C605DE"/>
    <w:rPr>
      <w:sz w:val="20"/>
      <w:szCs w:val="20"/>
    </w:rPr>
  </w:style>
  <w:style w:type="paragraph" w:styleId="CommentSubject">
    <w:name w:val="annotation subject"/>
    <w:basedOn w:val="CommentText"/>
    <w:next w:val="CommentText"/>
    <w:link w:val="CommentSubjectChar"/>
    <w:uiPriority w:val="99"/>
    <w:semiHidden/>
    <w:unhideWhenUsed/>
    <w:rsid w:val="00C605DE"/>
    <w:rPr>
      <w:b/>
      <w:bCs/>
    </w:rPr>
  </w:style>
  <w:style w:type="character" w:customStyle="1" w:styleId="CommentSubjectChar">
    <w:name w:val="Comment Subject Char"/>
    <w:basedOn w:val="CommentTextChar"/>
    <w:link w:val="CommentSubject"/>
    <w:uiPriority w:val="99"/>
    <w:semiHidden/>
    <w:rsid w:val="00C605DE"/>
    <w:rPr>
      <w:b/>
      <w:bCs/>
      <w:sz w:val="20"/>
      <w:szCs w:val="20"/>
    </w:rPr>
  </w:style>
  <w:style w:type="paragraph" w:styleId="BalloonText">
    <w:name w:val="Balloon Text"/>
    <w:basedOn w:val="Normal"/>
    <w:link w:val="BalloonTextChar"/>
    <w:uiPriority w:val="99"/>
    <w:semiHidden/>
    <w:unhideWhenUsed/>
    <w:rsid w:val="00C60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5DE"/>
    <w:rPr>
      <w:rFonts w:ascii="Segoe UI" w:hAnsi="Segoe UI" w:cs="Segoe UI"/>
      <w:sz w:val="18"/>
      <w:szCs w:val="18"/>
    </w:rPr>
  </w:style>
  <w:style w:type="character" w:styleId="UnresolvedMention">
    <w:name w:val="Unresolved Mention"/>
    <w:basedOn w:val="DefaultParagraphFont"/>
    <w:uiPriority w:val="99"/>
    <w:semiHidden/>
    <w:unhideWhenUsed/>
    <w:rsid w:val="00994136"/>
    <w:rPr>
      <w:color w:val="605E5C"/>
      <w:shd w:val="clear" w:color="auto" w:fill="E1DFDD"/>
    </w:rPr>
  </w:style>
  <w:style w:type="character" w:styleId="FollowedHyperlink">
    <w:name w:val="FollowedHyperlink"/>
    <w:basedOn w:val="DefaultParagraphFont"/>
    <w:uiPriority w:val="99"/>
    <w:semiHidden/>
    <w:unhideWhenUsed/>
    <w:rsid w:val="007E3C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0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lv/lv/tiesu-prakse/tiesu-prakses-apkopojumi/kriminaltiesibas" TargetMode="External"/><Relationship Id="rId3" Type="http://schemas.openxmlformats.org/officeDocument/2006/relationships/settings" Target="settings.xml"/><Relationship Id="rId7" Type="http://schemas.openxmlformats.org/officeDocument/2006/relationships/hyperlink" Target="https://manas.tiesas.lv/eTiesasMvc/nolemumi/pdf/42229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23889</Words>
  <Characters>13618</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2021-01-19T09:27:00Z</dcterms:created>
  <dcterms:modified xsi:type="dcterms:W3CDTF">2021-01-19T09:27:00Z</dcterms:modified>
</cp:coreProperties>
</file>