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29092" w14:textId="5D4E1C98" w:rsidR="00501840" w:rsidRPr="00C73661" w:rsidRDefault="00C73661" w:rsidP="00C73661">
      <w:pPr>
        <w:spacing w:line="276" w:lineRule="auto"/>
        <w:jc w:val="both"/>
        <w:rPr>
          <w:b/>
          <w:bCs/>
        </w:rPr>
      </w:pPr>
      <w:r w:rsidRPr="00C73661">
        <w:rPr>
          <w:b/>
          <w:bCs/>
        </w:rPr>
        <w:t>Būvniecības pieļaujamība krasta kāpu aizsargjoslā; senas apbūves likumības novērtējums</w:t>
      </w:r>
    </w:p>
    <w:p w14:paraId="4E72D3AF" w14:textId="6CAD8873" w:rsidR="00C73661" w:rsidRPr="00C73661" w:rsidRDefault="00C73661" w:rsidP="00C73661">
      <w:pPr>
        <w:spacing w:line="276" w:lineRule="auto"/>
        <w:jc w:val="both"/>
      </w:pPr>
      <w:r w:rsidRPr="00C73661">
        <w:t xml:space="preserve">1. Aizsargjoslu likuma </w:t>
      </w:r>
      <w:proofErr w:type="gramStart"/>
      <w:r w:rsidRPr="00C73661">
        <w:t>36.panta</w:t>
      </w:r>
      <w:proofErr w:type="gramEnd"/>
      <w:r w:rsidRPr="00C73661">
        <w:t xml:space="preserve"> otrās daļas 4.punktā minētā kritērija (jauna apbūve krasta kāpu aizsargjoslā pieļaujama tikai tad, ja iepriekšējā apbūve ir likumīga) jēga ir noteikt, ka tiesības īstenot jaunu būvniecību ir atzīstamas tikai tad, ja būvniecība, kuras dēļ konkrētā teritorija jau ir ietekmēta, ir bijusi tiesiska, nevis patvaļīga. Proti, šīs prasības mērķis ir novērst situācijas, kurās tiesību būvēt avots būtu iepriekš īstenota prettiesiska rīcība – patvaļīga būvniecība. Tā kā patvaļīga būvniecība pati par sevi ir prettiesiska rīcība, tā nevar ilgtermiņā radīt personai kādas priekšrocības (tostarp – tiesības būvēt krasta kāpu aizsargjoslā). Šajā ziņā nav arī izšķirošas nozīmes, vai patvaļīgu būvniecību krasta kāpu aizsargjoslā būtu veikusi persona, kura pati vēlāk vēlas īstenot tiesisku būvniecību, vai nekustamā īpašuma iepriekšējie īpašnieki.</w:t>
      </w:r>
    </w:p>
    <w:p w14:paraId="18ABE603" w14:textId="16512220" w:rsidR="00C73661" w:rsidRPr="00C73661" w:rsidRDefault="00C73661" w:rsidP="00C73661">
      <w:pPr>
        <w:spacing w:line="276" w:lineRule="auto"/>
        <w:jc w:val="both"/>
      </w:pPr>
      <w:r w:rsidRPr="00C73661">
        <w:t>2. Pārbaudot, vai iepriekšējā senā apbūve bijusi likumīga, noskaidroto apstākļu vērtējumā jāņem vērā mērķis, kāpēc šāds kritērijs likumā noteikts.</w:t>
      </w:r>
    </w:p>
    <w:p w14:paraId="0A8BE384" w14:textId="268285A5" w:rsidR="00772E6B" w:rsidRDefault="00772E6B" w:rsidP="006B7BBC">
      <w:pPr>
        <w:spacing w:line="276" w:lineRule="auto"/>
        <w:jc w:val="center"/>
        <w:rPr>
          <w:b/>
        </w:rPr>
      </w:pPr>
    </w:p>
    <w:p w14:paraId="65DB0A6B" w14:textId="467F4234" w:rsidR="006B7BBC" w:rsidRDefault="006B7BBC" w:rsidP="006B7BBC">
      <w:pPr>
        <w:spacing w:line="276" w:lineRule="auto"/>
        <w:jc w:val="center"/>
        <w:rPr>
          <w:b/>
        </w:rPr>
      </w:pPr>
      <w:r w:rsidRPr="00772E6B">
        <w:rPr>
          <w:b/>
        </w:rPr>
        <w:t>Latvijas Republikas Senāt</w:t>
      </w:r>
      <w:r w:rsidR="00772E6B">
        <w:rPr>
          <w:b/>
        </w:rPr>
        <w:t>a</w:t>
      </w:r>
    </w:p>
    <w:p w14:paraId="5DECC96F" w14:textId="1C27325A" w:rsidR="00772E6B" w:rsidRDefault="00772E6B" w:rsidP="006B7BBC">
      <w:pPr>
        <w:spacing w:line="276" w:lineRule="auto"/>
        <w:jc w:val="center"/>
        <w:rPr>
          <w:b/>
        </w:rPr>
      </w:pPr>
      <w:r>
        <w:rPr>
          <w:b/>
        </w:rPr>
        <w:t>Administratīvo lietu departamenta</w:t>
      </w:r>
    </w:p>
    <w:p w14:paraId="26C35A19" w14:textId="10C4A42F" w:rsidR="00772E6B" w:rsidRPr="00772E6B" w:rsidRDefault="00772E6B" w:rsidP="006B7BBC">
      <w:pPr>
        <w:spacing w:line="276" w:lineRule="auto"/>
        <w:jc w:val="center"/>
        <w:rPr>
          <w:b/>
        </w:rPr>
      </w:pPr>
      <w:proofErr w:type="gramStart"/>
      <w:r>
        <w:rPr>
          <w:b/>
        </w:rPr>
        <w:t>2020.gada</w:t>
      </w:r>
      <w:proofErr w:type="gramEnd"/>
      <w:r>
        <w:rPr>
          <w:b/>
        </w:rPr>
        <w:t xml:space="preserve"> 27.novembra</w:t>
      </w:r>
    </w:p>
    <w:p w14:paraId="3991FF94" w14:textId="77777777" w:rsidR="00772E6B" w:rsidRDefault="00EC5534" w:rsidP="006B7BBC">
      <w:pPr>
        <w:spacing w:line="276" w:lineRule="auto"/>
        <w:jc w:val="center"/>
        <w:rPr>
          <w:b/>
        </w:rPr>
      </w:pPr>
      <w:r w:rsidRPr="00772E6B">
        <w:rPr>
          <w:b/>
        </w:rPr>
        <w:t>SPRIEDUMS</w:t>
      </w:r>
    </w:p>
    <w:p w14:paraId="547EF07F" w14:textId="77777777" w:rsidR="00772E6B" w:rsidRDefault="00772E6B" w:rsidP="006B7BBC">
      <w:pPr>
        <w:spacing w:line="276" w:lineRule="auto"/>
        <w:jc w:val="center"/>
        <w:rPr>
          <w:b/>
        </w:rPr>
      </w:pPr>
      <w:r>
        <w:rPr>
          <w:b/>
        </w:rPr>
        <w:t>Lieta Nr. A420212517, SKA-331/2020</w:t>
      </w:r>
    </w:p>
    <w:p w14:paraId="1F2B9B7E" w14:textId="64A8FABC" w:rsidR="00EC5534" w:rsidRDefault="00ED605E" w:rsidP="006B7BBC">
      <w:pPr>
        <w:spacing w:line="276" w:lineRule="auto"/>
        <w:jc w:val="center"/>
      </w:pPr>
      <w:hyperlink r:id="rId8" w:history="1">
        <w:r w:rsidR="00772E6B" w:rsidRPr="000832E5">
          <w:rPr>
            <w:rStyle w:val="Hyperlink"/>
          </w:rPr>
          <w:t>ECLI:LV:AT:2020:1127.A420212517.8.S</w:t>
        </w:r>
      </w:hyperlink>
      <w:r w:rsidR="00EC5534" w:rsidRPr="00F902DB">
        <w:t xml:space="preserve"> </w:t>
      </w:r>
    </w:p>
    <w:p w14:paraId="7775A49B" w14:textId="77777777" w:rsidR="006B7BBC" w:rsidRDefault="006B7BBC" w:rsidP="006B7BBC">
      <w:pPr>
        <w:spacing w:line="276" w:lineRule="auto"/>
        <w:ind w:firstLine="567"/>
        <w:jc w:val="both"/>
      </w:pPr>
    </w:p>
    <w:p w14:paraId="7738C691" w14:textId="6D2B6217"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441E72">
        <w:t>es Ieva Višķere, Anita Kovaļevska, Veronika Krūmiņa</w:t>
      </w:r>
    </w:p>
    <w:p w14:paraId="5826970B" w14:textId="77777777" w:rsidR="003047F5" w:rsidRPr="0082381C" w:rsidRDefault="003047F5" w:rsidP="000B0A3A">
      <w:pPr>
        <w:spacing w:line="276" w:lineRule="auto"/>
        <w:ind w:firstLine="567"/>
        <w:jc w:val="both"/>
      </w:pPr>
    </w:p>
    <w:p w14:paraId="5B7D7043" w14:textId="57BACFB8"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785F08">
        <w:t>[</w:t>
      </w:r>
      <w:proofErr w:type="gramEnd"/>
      <w:r w:rsidR="00785F08">
        <w:t>pers. A]</w:t>
      </w:r>
      <w:r w:rsidR="00441E72">
        <w:t xml:space="preserve"> pieteikumu par Vides pārraudzības valsts biroja </w:t>
      </w:r>
      <w:proofErr w:type="gramStart"/>
      <w:r w:rsidR="00441E72">
        <w:t>2017.gada</w:t>
      </w:r>
      <w:proofErr w:type="gramEnd"/>
      <w:r w:rsidR="00441E72">
        <w:t xml:space="preserve"> 3.aprīļa lēmuma Nr. 15s atcelšanu,</w:t>
      </w:r>
      <w:r w:rsidRPr="0082381C">
        <w:t xml:space="preserve"> s</w:t>
      </w:r>
      <w:r w:rsidR="008570F8">
        <w:t>a</w:t>
      </w:r>
      <w:r w:rsidRPr="0082381C">
        <w:t xml:space="preserve">karā ar </w:t>
      </w:r>
      <w:r w:rsidR="00785F08">
        <w:t>[pers. A]</w:t>
      </w:r>
      <w:r w:rsidRPr="0082381C">
        <w:t xml:space="preserve"> kasācijas sūdzību par </w:t>
      </w:r>
      <w:r w:rsidR="00441E72">
        <w:t xml:space="preserve">Administratīvās apgabaltiesas </w:t>
      </w:r>
      <w:proofErr w:type="gramStart"/>
      <w:r w:rsidR="00441E72">
        <w:t>2018.gada</w:t>
      </w:r>
      <w:proofErr w:type="gramEnd"/>
      <w:r w:rsidR="00441E72">
        <w:t xml:space="preserve"> 12.jūnija</w:t>
      </w:r>
      <w:r w:rsidRPr="0082381C">
        <w:t xml:space="preserve"> spriedumu.</w:t>
      </w:r>
    </w:p>
    <w:p w14:paraId="7648B06D" w14:textId="77777777" w:rsidR="00A6596A" w:rsidRPr="0082381C" w:rsidRDefault="00A6596A" w:rsidP="000B0A3A">
      <w:pPr>
        <w:spacing w:line="276" w:lineRule="auto"/>
        <w:ind w:firstLine="567"/>
        <w:jc w:val="both"/>
      </w:pPr>
    </w:p>
    <w:p w14:paraId="5DA529A0" w14:textId="77777777" w:rsidR="003047F5" w:rsidRPr="0082381C" w:rsidRDefault="003047F5" w:rsidP="00833668">
      <w:pPr>
        <w:pStyle w:val="ATvirsraksts"/>
      </w:pPr>
      <w:r w:rsidRPr="0082381C">
        <w:t>Aprakstošā daļa</w:t>
      </w:r>
    </w:p>
    <w:p w14:paraId="243ACBD9" w14:textId="77777777" w:rsidR="003047F5" w:rsidRPr="0082381C" w:rsidRDefault="003047F5" w:rsidP="000B0A3A">
      <w:pPr>
        <w:spacing w:line="276" w:lineRule="auto"/>
        <w:ind w:firstLine="567"/>
        <w:jc w:val="both"/>
      </w:pPr>
    </w:p>
    <w:p w14:paraId="36CCB92D" w14:textId="55C98492" w:rsidR="000E1A30" w:rsidRDefault="003047F5" w:rsidP="00441E72">
      <w:pPr>
        <w:spacing w:line="276" w:lineRule="auto"/>
        <w:ind w:firstLine="567"/>
        <w:jc w:val="both"/>
      </w:pPr>
      <w:r w:rsidRPr="0082381C">
        <w:t>[1] </w:t>
      </w:r>
      <w:r w:rsidR="000E1A30">
        <w:t xml:space="preserve">Valsts vides dienesta Lielrīgas reģionālā vides pārvalde </w:t>
      </w:r>
      <w:proofErr w:type="gramStart"/>
      <w:r w:rsidR="000E1A30">
        <w:t>2016.gada</w:t>
      </w:r>
      <w:proofErr w:type="gramEnd"/>
      <w:r w:rsidR="000E1A30">
        <w:t xml:space="preserve"> 2.februārī izsniedza pieteicējam </w:t>
      </w:r>
      <w:r w:rsidR="00785F08">
        <w:t>[pers. A]</w:t>
      </w:r>
      <w:r w:rsidR="000E1A30">
        <w:t xml:space="preserve"> tehniskos noteikumus dzīvojamās mājas būvniecībai</w:t>
      </w:r>
      <w:r w:rsidR="002E4781">
        <w:t xml:space="preserve"> pieteicēja nekustamajā īpašumā</w:t>
      </w:r>
      <w:r w:rsidR="000E1A30">
        <w:t xml:space="preserve"> </w:t>
      </w:r>
      <w:r w:rsidR="00785F08">
        <w:t>[adrese]</w:t>
      </w:r>
      <w:r w:rsidR="000E1A30">
        <w:t xml:space="preserve">. </w:t>
      </w:r>
    </w:p>
    <w:p w14:paraId="26E7726B" w14:textId="424F19BB" w:rsidR="003A6051" w:rsidRDefault="003A6051" w:rsidP="003A6051">
      <w:pPr>
        <w:spacing w:line="276" w:lineRule="auto"/>
        <w:ind w:firstLine="567"/>
        <w:jc w:val="both"/>
      </w:pPr>
      <w:r>
        <w:t xml:space="preserve">Pēc šo tehnisko noteikumu izsniegšanas pārvalde, </w:t>
      </w:r>
      <w:r w:rsidR="004B7FCE">
        <w:t xml:space="preserve">ņemot vērā </w:t>
      </w:r>
      <w:r>
        <w:t>Vides pārraudzības valsts biroja (turpmāk – birojs) izdarīt</w:t>
      </w:r>
      <w:r w:rsidR="004B7FCE">
        <w:t>os</w:t>
      </w:r>
      <w:r>
        <w:t xml:space="preserve"> secinājum</w:t>
      </w:r>
      <w:r w:rsidR="004B7FCE">
        <w:t>us</w:t>
      </w:r>
      <w:r>
        <w:t xml:space="preserve"> cit</w:t>
      </w:r>
      <w:r w:rsidR="00873E7E">
        <w:t>a</w:t>
      </w:r>
      <w:r>
        <w:t xml:space="preserve"> administratīv</w:t>
      </w:r>
      <w:r w:rsidR="00873E7E">
        <w:t>ā</w:t>
      </w:r>
      <w:r>
        <w:t xml:space="preserve"> proces</w:t>
      </w:r>
      <w:r w:rsidR="00873E7E">
        <w:t>a ietvaros</w:t>
      </w:r>
      <w:r>
        <w:t xml:space="preserve">, </w:t>
      </w:r>
      <w:r w:rsidR="00D071C2">
        <w:t xml:space="preserve">apsekoja </w:t>
      </w:r>
      <w:r>
        <w:t>pieteicēja nekustam</w:t>
      </w:r>
      <w:r w:rsidR="00D071C2">
        <w:t>o</w:t>
      </w:r>
      <w:r>
        <w:t xml:space="preserve"> īpašum</w:t>
      </w:r>
      <w:r w:rsidR="00D071C2">
        <w:t>u</w:t>
      </w:r>
      <w:r>
        <w:t xml:space="preserve"> un secināja, ka tajā nav konstatējama iepriekšēja apbūve. Tāpēc pārvalde </w:t>
      </w:r>
      <w:proofErr w:type="gramStart"/>
      <w:r>
        <w:t>2017.gada</w:t>
      </w:r>
      <w:proofErr w:type="gramEnd"/>
      <w:r>
        <w:t xml:space="preserve"> 5.janvārī pieņēma lēmumu, ar kuru atcēla pieteicējam izsniegtos tehniskos noteikumus, jo tie </w:t>
      </w:r>
      <w:r w:rsidR="00873E7E">
        <w:t>esot</w:t>
      </w:r>
      <w:r>
        <w:t xml:space="preserve"> pretrunā </w:t>
      </w:r>
      <w:r w:rsidR="000E1A30">
        <w:t>Aizsargjoslu likuma 36.panta otrās daļas 4.punkt</w:t>
      </w:r>
      <w:r>
        <w:t xml:space="preserve">am, kas pieļauj jaunu būvniecību Baltijas jūras un Rīgas jūras līča </w:t>
      </w:r>
      <w:r w:rsidR="002E4781">
        <w:t xml:space="preserve">krasta kāpu </w:t>
      </w:r>
      <w:r>
        <w:t xml:space="preserve">aizsargjoslā ciema robežās vietās, kur bijusi likumīga iepriekšējā apbūve. </w:t>
      </w:r>
    </w:p>
    <w:p w14:paraId="736107B7" w14:textId="76AF1896" w:rsidR="000E1A30" w:rsidRDefault="003A6051" w:rsidP="002E4781">
      <w:pPr>
        <w:spacing w:line="276" w:lineRule="auto"/>
        <w:ind w:firstLine="567"/>
        <w:jc w:val="both"/>
      </w:pPr>
      <w:r>
        <w:t xml:space="preserve">Birojs, izskatījis pieteicēja apstrīdēšanas iesniegumu, ar </w:t>
      </w:r>
      <w:proofErr w:type="gramStart"/>
      <w:r>
        <w:t>2017.gada</w:t>
      </w:r>
      <w:proofErr w:type="gramEnd"/>
      <w:r>
        <w:t xml:space="preserve"> 3.aprīļa lēmumu Nr. 15s </w:t>
      </w:r>
      <w:r w:rsidR="002E4781">
        <w:t xml:space="preserve">(turpmāk – pārsūdzētais lēmums) </w:t>
      </w:r>
      <w:r>
        <w:t xml:space="preserve">atstāja </w:t>
      </w:r>
      <w:r w:rsidR="002E4781">
        <w:t xml:space="preserve">minēto lēmumu negrozītu. </w:t>
      </w:r>
    </w:p>
    <w:p w14:paraId="4BFAF406" w14:textId="77777777" w:rsidR="002E4781" w:rsidRDefault="002E4781" w:rsidP="002E4781">
      <w:pPr>
        <w:spacing w:line="276" w:lineRule="auto"/>
        <w:ind w:firstLine="567"/>
        <w:jc w:val="both"/>
      </w:pPr>
    </w:p>
    <w:p w14:paraId="1DD5E6A1" w14:textId="3708FD74" w:rsidR="000E1A30" w:rsidRDefault="00657B71" w:rsidP="00441E72">
      <w:pPr>
        <w:spacing w:line="276" w:lineRule="auto"/>
        <w:ind w:firstLine="567"/>
        <w:jc w:val="both"/>
      </w:pPr>
      <w:r>
        <w:t>[2] </w:t>
      </w:r>
      <w:r w:rsidR="000E1A30">
        <w:t>Pieteicējs vērsās tiesā</w:t>
      </w:r>
      <w:r w:rsidR="002E4781">
        <w:t xml:space="preserve"> un lūdza atcelt pārsūdzēto lēmumu. </w:t>
      </w:r>
    </w:p>
    <w:p w14:paraId="767A8EFB" w14:textId="40087AB9" w:rsidR="000E1A30" w:rsidRDefault="000E1A30" w:rsidP="00441E72">
      <w:pPr>
        <w:spacing w:line="276" w:lineRule="auto"/>
        <w:ind w:firstLine="567"/>
        <w:jc w:val="both"/>
      </w:pPr>
    </w:p>
    <w:p w14:paraId="0CA1BBA0" w14:textId="637914C1" w:rsidR="00441E72" w:rsidRDefault="00657B71" w:rsidP="000E1A30">
      <w:pPr>
        <w:spacing w:line="276" w:lineRule="auto"/>
        <w:ind w:firstLine="567"/>
        <w:jc w:val="both"/>
      </w:pPr>
      <w:r>
        <w:lastRenderedPageBreak/>
        <w:t>[3] </w:t>
      </w:r>
      <w:r w:rsidR="000E1A30">
        <w:t xml:space="preserve">Administratīvā apgabaltiesa, izskatījusi lietu apelācijas kārtībā, </w:t>
      </w:r>
      <w:r w:rsidR="00441E72">
        <w:t xml:space="preserve">ar </w:t>
      </w:r>
      <w:proofErr w:type="gramStart"/>
      <w:r w:rsidR="00441E72">
        <w:t>2018.gada</w:t>
      </w:r>
      <w:proofErr w:type="gramEnd"/>
      <w:r w:rsidR="00441E72">
        <w:t xml:space="preserve"> 12.jūnija spriedumu noraidīja pieteicēja pieteikumu. Spriedums</w:t>
      </w:r>
      <w:r w:rsidR="002E4781">
        <w:t xml:space="preserve"> </w:t>
      </w:r>
      <w:r w:rsidR="00441E72">
        <w:t xml:space="preserve">pamatots ar turpmāk norādītajiem apsvērumiem. </w:t>
      </w:r>
    </w:p>
    <w:p w14:paraId="4349BCBE" w14:textId="222F92E8" w:rsidR="00966261" w:rsidRDefault="00657B71" w:rsidP="00FB5B58">
      <w:pPr>
        <w:spacing w:line="276" w:lineRule="auto"/>
        <w:ind w:firstLine="567"/>
        <w:jc w:val="both"/>
      </w:pPr>
      <w:r>
        <w:t>[3.1] </w:t>
      </w:r>
      <w:r w:rsidR="00FB5B58">
        <w:t xml:space="preserve">Pieteicēja nekustamais īpašums atrodas Baltijas jūras un Rīgas jūras līča </w:t>
      </w:r>
      <w:r w:rsidR="002E4781">
        <w:t xml:space="preserve">krasta kāpu </w:t>
      </w:r>
      <w:r w:rsidR="00FB5B58">
        <w:t xml:space="preserve">aizsargjoslā. </w:t>
      </w:r>
      <w:r w:rsidR="00966261">
        <w:t xml:space="preserve">Atbilstoši Aizsargjoslu likuma </w:t>
      </w:r>
      <w:proofErr w:type="gramStart"/>
      <w:r w:rsidR="00966261">
        <w:t>36.panta</w:t>
      </w:r>
      <w:proofErr w:type="gramEnd"/>
      <w:r w:rsidR="00966261">
        <w:t xml:space="preserve"> otrās daļas 4.punktam jauna būvniecība </w:t>
      </w:r>
      <w:r w:rsidR="00FB5B58">
        <w:t>šajā</w:t>
      </w:r>
      <w:r w:rsidR="00966261">
        <w:t xml:space="preserve"> aizsargjoslā ir pieļaujama tad, ja tā notiek šā likuma 67.pantā noteiktajā kārtībā apstiprinātajās </w:t>
      </w:r>
      <w:r w:rsidR="00D27421">
        <w:t xml:space="preserve">un </w:t>
      </w:r>
      <w:r w:rsidR="00966261">
        <w:t xml:space="preserve">vietējās pašvaldības teritorijas plānojumā noteiktajās ciema robežās vietās, kur bijusi iepriekšējā apbūve, minētās darbības ir paredzētas vietējās pašvaldības teritorijas plānojumā un saskaņotas ar attiecīgo Valsts vides dienesta reģionālo vides pārvaldi. </w:t>
      </w:r>
      <w:r w:rsidR="002E4781">
        <w:t>L</w:t>
      </w:r>
      <w:r w:rsidR="00966261">
        <w:t xml:space="preserve">ikuma 1.panta 17.punkts noteic, ka </w:t>
      </w:r>
      <w:r w:rsidR="00873E7E">
        <w:t xml:space="preserve">par </w:t>
      </w:r>
      <w:r w:rsidR="00966261">
        <w:t>iepriekšēj</w:t>
      </w:r>
      <w:r w:rsidR="00873E7E">
        <w:t>u</w:t>
      </w:r>
      <w:r w:rsidR="00966261">
        <w:t xml:space="preserve"> apbūv</w:t>
      </w:r>
      <w:r w:rsidR="00873E7E">
        <w:t>i uzskatāmas</w:t>
      </w:r>
      <w:r w:rsidR="00966261">
        <w:t xml:space="preserve"> likumīgi uzbūvētas būves vai ēkas (vai to pamati), kuras konstatējamas dabā.</w:t>
      </w:r>
    </w:p>
    <w:p w14:paraId="15404541" w14:textId="1551AA6E" w:rsidR="00FB5B58" w:rsidRDefault="00966261" w:rsidP="00873E7E">
      <w:pPr>
        <w:spacing w:line="276" w:lineRule="auto"/>
        <w:ind w:firstLine="567"/>
        <w:jc w:val="both"/>
      </w:pPr>
      <w:r>
        <w:t>[3.</w:t>
      </w:r>
      <w:r w:rsidR="00FB5B58">
        <w:t>2</w:t>
      </w:r>
      <w:r w:rsidR="00657B71">
        <w:t>] </w:t>
      </w:r>
      <w:r w:rsidR="00FB5B58">
        <w:t>Lietā nav strīda, ka nekustamajā īpašumā dabā ir konstatējamas drupu (pamatu) paliekas. No pieteicēja iesniegtajiem pierādījumiem (dokumentiem, kuros fiksēta zemesgabala vēsturiskā apbūve) izriet, ka pieteicēja nekustamajā īpašumā konstatējam</w:t>
      </w:r>
      <w:r w:rsidR="00D27421">
        <w:t>ie</w:t>
      </w:r>
      <w:r w:rsidR="00FB5B58">
        <w:t xml:space="preserve"> pamat</w:t>
      </w:r>
      <w:r w:rsidR="00D27421">
        <w:t>i</w:t>
      </w:r>
      <w:r w:rsidR="00FB5B58">
        <w:t xml:space="preserve"> ir </w:t>
      </w:r>
      <w:r w:rsidR="00D27421">
        <w:t xml:space="preserve">paliekas </w:t>
      </w:r>
      <w:r w:rsidR="00FB5B58">
        <w:t>kāda</w:t>
      </w:r>
      <w:r w:rsidR="00D27421">
        <w:t>i</w:t>
      </w:r>
      <w:r w:rsidR="00FB5B58">
        <w:t xml:space="preserve"> no </w:t>
      </w:r>
      <w:r w:rsidR="00FB5B58" w:rsidRPr="00FB5B58">
        <w:t>saimniecīb</w:t>
      </w:r>
      <w:r w:rsidR="00FB5B58">
        <w:t>as</w:t>
      </w:r>
      <w:r w:rsidR="00FB5B58" w:rsidRPr="00FB5B58">
        <w:t xml:space="preserve"> „Platkāji”</w:t>
      </w:r>
      <w:r w:rsidR="00FB5B58">
        <w:t xml:space="preserve"> palīgēkām, kur</w:t>
      </w:r>
      <w:r w:rsidR="003702DA">
        <w:t>as</w:t>
      </w:r>
      <w:r w:rsidR="00FB5B58">
        <w:t xml:space="preserve"> </w:t>
      </w:r>
      <w:r w:rsidR="003702DA">
        <w:t xml:space="preserve">būvētas </w:t>
      </w:r>
      <w:proofErr w:type="gramStart"/>
      <w:r w:rsidR="00FB5B58">
        <w:t>19.gadsimta</w:t>
      </w:r>
      <w:proofErr w:type="gramEnd"/>
      <w:r w:rsidR="00FB5B58">
        <w:t xml:space="preserve"> beig</w:t>
      </w:r>
      <w:r w:rsidR="00D27421">
        <w:t>ā</w:t>
      </w:r>
      <w:r w:rsidR="00FB5B58">
        <w:t xml:space="preserve">s </w:t>
      </w:r>
      <w:r w:rsidR="00D27421">
        <w:t xml:space="preserve">un </w:t>
      </w:r>
      <w:r w:rsidR="00FB5B58">
        <w:t>20.gadsimta sākum</w:t>
      </w:r>
      <w:r w:rsidR="00D27421">
        <w:t>ā</w:t>
      </w:r>
      <w:r w:rsidR="00FB5B58">
        <w:t xml:space="preserve">. Tomēr fakts, ka vēsturiskajos dokumentos un topogrāfiskajās kartēs ir iezīmētas </w:t>
      </w:r>
      <w:r w:rsidR="00873E7E">
        <w:t xml:space="preserve">attiecīgas </w:t>
      </w:r>
      <w:r w:rsidR="00FB5B58">
        <w:t xml:space="preserve">ēkas, nenozīmē, ka tās ir atzīstamas par likumīgi uzbūvētām un </w:t>
      </w:r>
      <w:r w:rsidR="00D27421">
        <w:t xml:space="preserve">līdz ar to </w:t>
      </w:r>
      <w:r w:rsidR="00FB5B58">
        <w:t>ir pieļaujama pieteicēja iecerētā būvniecība</w:t>
      </w:r>
      <w:r w:rsidR="00F13AB1">
        <w:t>.</w:t>
      </w:r>
      <w:r w:rsidR="002E4781">
        <w:t xml:space="preserve"> </w:t>
      </w:r>
      <w:r w:rsidR="00873E7E">
        <w:t xml:space="preserve">Iespējams, ka laikā, kad </w:t>
      </w:r>
      <w:r w:rsidR="00D27421">
        <w:t xml:space="preserve">konkrētā būvniecība </w:t>
      </w:r>
      <w:r w:rsidR="003702DA">
        <w:t>notika</w:t>
      </w:r>
      <w:r w:rsidR="00873E7E">
        <w:t xml:space="preserve">, nebija prasību par būvniecības dokumentu esību. Tomēr </w:t>
      </w:r>
      <w:r w:rsidR="00FB5B58">
        <w:t xml:space="preserve">mūsdienu tiesiskais regulējums paredz, ka arī vēsturiskajām ēkām un būvēm jābūt reģistrētām, pamatojoties uz noteiktiem dokumentiem. </w:t>
      </w:r>
      <w:r w:rsidR="00F13AB1">
        <w:t>Proti, n</w:t>
      </w:r>
      <w:r w:rsidR="00FB5B58">
        <w:t xml:space="preserve">o </w:t>
      </w:r>
      <w:r w:rsidR="00F13AB1">
        <w:t xml:space="preserve">likuma „Par nekustamā īpašuma ierakstīšanu zemesgrāmatā” 4. un </w:t>
      </w:r>
      <w:proofErr w:type="gramStart"/>
      <w:r w:rsidR="00F13AB1">
        <w:t>17.panta</w:t>
      </w:r>
      <w:proofErr w:type="gramEnd"/>
      <w:r w:rsidR="00F13AB1">
        <w:t xml:space="preserve">, </w:t>
      </w:r>
      <w:bookmarkStart w:id="0" w:name="_Hlk56675908"/>
      <w:r w:rsidR="00F13AB1">
        <w:t>Ministru kabineta 1996.gada 30.aprīļa noteikumu Nr.</w:t>
      </w:r>
      <w:r w:rsidR="00386376">
        <w:t> </w:t>
      </w:r>
      <w:r w:rsidR="00F13AB1">
        <w:t xml:space="preserve">158 „Nekustamā īpašuma valsts kadastra noteikumi” </w:t>
      </w:r>
      <w:bookmarkEnd w:id="0"/>
      <w:r w:rsidR="00F13AB1">
        <w:t xml:space="preserve">3. un 44.punkta normām izriet, ka jau vismaz no 1996.gada ir paredzēts ikvienu nekustamo īpašumu reģistrēt </w:t>
      </w:r>
      <w:r w:rsidR="001E380B">
        <w:t xml:space="preserve">Nekustamā īpašuma valsts kadastra sistēmā (turpmāk – kadastra sistēma), ievērojot </w:t>
      </w:r>
      <w:r w:rsidR="00F13AB1">
        <w:t xml:space="preserve">kadastra principus. Tā kā ne zemesgrāmatā, ne kadastra </w:t>
      </w:r>
      <w:r w:rsidR="001E380B">
        <w:t xml:space="preserve">sistēmā </w:t>
      </w:r>
      <w:r w:rsidR="00DC4E70">
        <w:t xml:space="preserve">nav </w:t>
      </w:r>
      <w:r w:rsidR="001E380B">
        <w:t xml:space="preserve">informācijas </w:t>
      </w:r>
      <w:r w:rsidR="00DC4E70">
        <w:t>par to</w:t>
      </w:r>
      <w:r w:rsidR="001E380B">
        <w:t xml:space="preserve">, ka </w:t>
      </w:r>
      <w:r w:rsidR="00F13AB1">
        <w:t>pieteicēja nekustamajā īpašumā ir reģistrēta kāda ēka vai pamati, atzīstams, ka lietā</w:t>
      </w:r>
      <w:r w:rsidR="007C6FB5">
        <w:t xml:space="preserve"> nav pierādījumu, kas apliecinātu, ka pieteicēja nekustamajā īpašumā esošā apbūve ir likumīga.</w:t>
      </w:r>
    </w:p>
    <w:p w14:paraId="04B59DA5" w14:textId="381440B8" w:rsidR="000D2F0E" w:rsidRDefault="009075AA" w:rsidP="007C6FB5">
      <w:pPr>
        <w:spacing w:line="276" w:lineRule="auto"/>
        <w:ind w:firstLine="567"/>
        <w:jc w:val="both"/>
      </w:pPr>
      <w:r>
        <w:t xml:space="preserve">Līdz ar to pārsūdzētais lēmums uzskatāms par tiesisku. </w:t>
      </w:r>
    </w:p>
    <w:p w14:paraId="0DB650BF" w14:textId="7AE1795F" w:rsidR="007C6FB5" w:rsidRDefault="007C6FB5" w:rsidP="007C6FB5">
      <w:pPr>
        <w:spacing w:line="276" w:lineRule="auto"/>
        <w:ind w:firstLine="567"/>
        <w:jc w:val="both"/>
      </w:pPr>
    </w:p>
    <w:p w14:paraId="286CB920" w14:textId="5A3FCDE8" w:rsidR="008F7573" w:rsidRDefault="00657B71" w:rsidP="007C6FB5">
      <w:pPr>
        <w:spacing w:line="276" w:lineRule="auto"/>
        <w:ind w:firstLine="567"/>
        <w:jc w:val="both"/>
      </w:pPr>
      <w:r>
        <w:t>[4] </w:t>
      </w:r>
      <w:r w:rsidR="007C6FB5">
        <w:t>Pieteicējs iesniedza kasācijas sūdzību</w:t>
      </w:r>
      <w:r w:rsidR="00DC4E70">
        <w:t xml:space="preserve">, pamatojot to ar </w:t>
      </w:r>
      <w:r w:rsidR="008F7573">
        <w:t>turpmāk norādītajiem apsvērumiem.</w:t>
      </w:r>
    </w:p>
    <w:p w14:paraId="6F95CC00" w14:textId="13EAD985" w:rsidR="007C6FB5" w:rsidRDefault="00657B71" w:rsidP="007C6FB5">
      <w:pPr>
        <w:spacing w:line="276" w:lineRule="auto"/>
        <w:ind w:firstLine="567"/>
        <w:jc w:val="both"/>
      </w:pPr>
      <w:r>
        <w:t>[4.1] </w:t>
      </w:r>
      <w:r w:rsidR="007C6FB5">
        <w:t>Likumdevēja mērķis, nosakot ierobežojumus būvniecībai krasta kāpu aizsargjoslā, nav vērsts uz pilnīgu tiesību veikt būvniecību ierobežošanu. No pieteicēja iesniegtajiem pierādījumiem – kartogrāfijas materiāliem, izziņām no arhīviem, eksperta atzinumiem – izriet, ka pieteicēja nekustamā īpašuma iepriekšēja apbūve ir</w:t>
      </w:r>
      <w:r w:rsidR="00464598">
        <w:t xml:space="preserve"> ne</w:t>
      </w:r>
      <w:r w:rsidR="007C6FB5">
        <w:t xml:space="preserve"> tikai konstatējama šobrīd, bet tā ir pastāvējusi jau ilgākā laika periodā. Pieteicēja tiesības īstenot būvniecību nevar ietekmēt tas, ka zemesgabala iepriekšējais īpašnieks nav reģistrējis </w:t>
      </w:r>
      <w:r w:rsidR="004B7FCE">
        <w:t>apbūvi</w:t>
      </w:r>
      <w:r w:rsidR="00464598">
        <w:t xml:space="preserve"> </w:t>
      </w:r>
      <w:r w:rsidR="007C6FB5">
        <w:t xml:space="preserve">kadastra sistēmā un </w:t>
      </w:r>
      <w:r w:rsidR="00464598">
        <w:t xml:space="preserve">nostiprinājis </w:t>
      </w:r>
      <w:r w:rsidR="007C6FB5">
        <w:t xml:space="preserve">zemesgrāmatā. </w:t>
      </w:r>
      <w:r w:rsidR="00ED3593">
        <w:t xml:space="preserve">Turklāt konkrētā apbūve pastāvējusi, pirms attiecīgie normatīvie akti, kas reglamentē nekustamā īpašuma reģistrāciju kadastra sistēmā, </w:t>
      </w:r>
      <w:r w:rsidR="00464598">
        <w:t>tika</w:t>
      </w:r>
      <w:r w:rsidR="00ED3593">
        <w:t xml:space="preserve"> pieņemti. </w:t>
      </w:r>
    </w:p>
    <w:p w14:paraId="567813F1" w14:textId="046B2750" w:rsidR="00ED3593" w:rsidRDefault="00657B71" w:rsidP="00ED3593">
      <w:pPr>
        <w:spacing w:line="276" w:lineRule="auto"/>
        <w:ind w:firstLine="567"/>
        <w:jc w:val="both"/>
      </w:pPr>
      <w:r>
        <w:t>[4.2] </w:t>
      </w:r>
      <w:r w:rsidR="00ED3593">
        <w:t xml:space="preserve">Tiesai, vērtējot pārsūdzētā lēmuma tiesiskumu, bija jāvērtē, vai ir saprātīgi un samērīgi konkrētajos apstākļos sagaidīt no pieteicēja, ka apbūves likumības pierādīšanai pieteicējs varētu iegūt vēl kādus juridiski precīzākus un pilnīgākus dokumentus </w:t>
      </w:r>
      <w:r w:rsidR="00FD65BB">
        <w:t>ne</w:t>
      </w:r>
      <w:r w:rsidR="00ED3593">
        <w:t>kā tos, kurus pieteicējs jau ir iesniedzis</w:t>
      </w:r>
      <w:r w:rsidR="002F20A5" w:rsidRPr="002F20A5">
        <w:t xml:space="preserve"> </w:t>
      </w:r>
      <w:r w:rsidR="002F20A5">
        <w:t>tiesā</w:t>
      </w:r>
      <w:r w:rsidR="00ED3593">
        <w:t>. Ievērojot konkrētās situācijas apstākļus (proti, to, ka pieteicēja īpašumā konstatējamā iepriekšējā apbūve ir sena), pieteicējam uzlikta nesamērīgi liela pierādīšanas nasta.</w:t>
      </w:r>
    </w:p>
    <w:p w14:paraId="72811660" w14:textId="5E2A29EF" w:rsidR="00ED3593" w:rsidRDefault="00ED3593" w:rsidP="00ED3593">
      <w:pPr>
        <w:spacing w:line="276" w:lineRule="auto"/>
        <w:ind w:firstLine="567"/>
        <w:jc w:val="both"/>
      </w:pPr>
    </w:p>
    <w:p w14:paraId="1A6C4193" w14:textId="3120D67A" w:rsidR="00330977" w:rsidRDefault="00657B71" w:rsidP="00ED3593">
      <w:pPr>
        <w:spacing w:line="276" w:lineRule="auto"/>
        <w:ind w:firstLine="567"/>
        <w:jc w:val="both"/>
      </w:pPr>
      <w:r>
        <w:t>[5] </w:t>
      </w:r>
      <w:r w:rsidR="00ED3593">
        <w:t>Birojs iesniedza paskaidrojumus par kasācijas sūdzību</w:t>
      </w:r>
      <w:r w:rsidR="00330977">
        <w:t xml:space="preserve">. Paskaidrojumos norādīts, ka būves pirmreizēja reģistrācija kadastra sistēmā ir iespējama arī bez jebkādas </w:t>
      </w:r>
      <w:r w:rsidR="00464598">
        <w:t>šīs</w:t>
      </w:r>
      <w:r w:rsidR="00330977">
        <w:t xml:space="preserve"> būvniecības </w:t>
      </w:r>
      <w:r w:rsidR="00464598">
        <w:t>likumības</w:t>
      </w:r>
      <w:r w:rsidR="00330977">
        <w:t xml:space="preserve"> pārbaudes. Tāpēc</w:t>
      </w:r>
      <w:r w:rsidR="00464598">
        <w:t xml:space="preserve"> </w:t>
      </w:r>
      <w:r w:rsidR="00330977">
        <w:t>prasība</w:t>
      </w:r>
      <w:r w:rsidR="00221176">
        <w:t xml:space="preserve"> </w:t>
      </w:r>
      <w:r w:rsidR="00330977">
        <w:t>par</w:t>
      </w:r>
      <w:r w:rsidR="00221176">
        <w:t xml:space="preserve"> iepriekšējas</w:t>
      </w:r>
      <w:r w:rsidR="007A7A07">
        <w:t xml:space="preserve"> apbūves likumību ir vērtējama</w:t>
      </w:r>
      <w:r w:rsidR="00330977">
        <w:t xml:space="preserve"> neatkarīgi no tā, vai būve ir reģistrēta kadastra sistēmā vai nostiprināta zemesgrāmatā</w:t>
      </w:r>
      <w:r w:rsidR="00464598">
        <w:t>.</w:t>
      </w:r>
      <w:r w:rsidR="00330977">
        <w:t xml:space="preserve"> Aizsargjoslu likuma </w:t>
      </w:r>
      <w:proofErr w:type="gramStart"/>
      <w:r w:rsidR="00330977">
        <w:t>36.panta</w:t>
      </w:r>
      <w:proofErr w:type="gramEnd"/>
      <w:r w:rsidR="00330977">
        <w:t xml:space="preserve"> otrās daļas 4.punkta izņēmums piemērojams, balstoties tikai uz tādiem pierādījumiem, kas līdz atbilstīgai ticamības pakāpei pierāda, ka būves paliekas ir likumīgas būvniecības rezultāts</w:t>
      </w:r>
      <w:r w:rsidR="002F20A5">
        <w:t xml:space="preserve">. Vienlaikus birojs norāda, ka tiesa nav pieļāvusi Administratīvā procesa likuma </w:t>
      </w:r>
      <w:proofErr w:type="gramStart"/>
      <w:r w:rsidR="002F20A5">
        <w:t>150.panta</w:t>
      </w:r>
      <w:proofErr w:type="gramEnd"/>
      <w:r w:rsidR="002F20A5">
        <w:t xml:space="preserve"> pārkāpumu, jo pieteicējam bija jāpierāda kon</w:t>
      </w:r>
      <w:r w:rsidR="00A00AC9">
        <w:t>krētās apbūves likumība</w:t>
      </w:r>
      <w:r w:rsidR="002F20A5">
        <w:t xml:space="preserve">. </w:t>
      </w:r>
    </w:p>
    <w:p w14:paraId="1D679236" w14:textId="77777777" w:rsidR="003047F5" w:rsidRPr="0082381C" w:rsidRDefault="003047F5" w:rsidP="00E9000E">
      <w:pPr>
        <w:spacing w:line="276" w:lineRule="auto"/>
        <w:jc w:val="both"/>
      </w:pPr>
    </w:p>
    <w:p w14:paraId="2960F2FE" w14:textId="77777777" w:rsidR="003047F5" w:rsidRPr="0082381C" w:rsidRDefault="003047F5" w:rsidP="000B0A3A">
      <w:pPr>
        <w:spacing w:line="276" w:lineRule="auto"/>
        <w:jc w:val="center"/>
        <w:rPr>
          <w:b/>
        </w:rPr>
      </w:pPr>
      <w:r w:rsidRPr="0082381C">
        <w:rPr>
          <w:b/>
        </w:rPr>
        <w:t>Motīvu daļa</w:t>
      </w:r>
    </w:p>
    <w:p w14:paraId="0756B7CB" w14:textId="77777777" w:rsidR="003047F5" w:rsidRPr="0082381C" w:rsidRDefault="003047F5" w:rsidP="000B0A3A">
      <w:pPr>
        <w:spacing w:line="276" w:lineRule="auto"/>
        <w:ind w:firstLine="567"/>
        <w:jc w:val="both"/>
      </w:pPr>
    </w:p>
    <w:p w14:paraId="3EF642C2" w14:textId="7D39C2C9" w:rsidR="00603A16" w:rsidRDefault="003047F5" w:rsidP="000B0A3A">
      <w:pPr>
        <w:spacing w:line="276" w:lineRule="auto"/>
        <w:ind w:firstLine="567"/>
        <w:jc w:val="both"/>
      </w:pPr>
      <w:r w:rsidRPr="0082381C">
        <w:t>[</w:t>
      </w:r>
      <w:r w:rsidR="00987818">
        <w:t>6</w:t>
      </w:r>
      <w:r w:rsidR="00E9000E">
        <w:t>]</w:t>
      </w:r>
      <w:r w:rsidRPr="0082381C">
        <w:t> </w:t>
      </w:r>
      <w:r w:rsidR="00603A16">
        <w:t xml:space="preserve">Izskatāmajā lietā </w:t>
      </w:r>
      <w:r w:rsidR="003619FC">
        <w:t xml:space="preserve">strīds ir saistīts ar </w:t>
      </w:r>
      <w:r w:rsidR="00603A16">
        <w:t xml:space="preserve">Aizsargjoslu likuma </w:t>
      </w:r>
      <w:proofErr w:type="gramStart"/>
      <w:r w:rsidR="00603A16">
        <w:t>36.panta</w:t>
      </w:r>
      <w:proofErr w:type="gramEnd"/>
      <w:r w:rsidR="00603A16">
        <w:t xml:space="preserve"> otrās daļas 4.punkt</w:t>
      </w:r>
      <w:r w:rsidR="003619FC">
        <w:t>a</w:t>
      </w:r>
      <w:r w:rsidR="00603A16">
        <w:t xml:space="preserve"> piemēro</w:t>
      </w:r>
      <w:r w:rsidR="003619FC">
        <w:t>šanu</w:t>
      </w:r>
      <w:r w:rsidR="00603A16">
        <w:t xml:space="preserve"> gadījum</w:t>
      </w:r>
      <w:r w:rsidR="003619FC">
        <w:t>ā</w:t>
      </w:r>
      <w:r w:rsidR="00603A16">
        <w:t>, kad nekustamajā īpašumā konstatējamas tādas iepriekšējas apbūves paliekas, kas saistītas ar vairāk nekā simt gadu vecu būvniecību.</w:t>
      </w:r>
    </w:p>
    <w:p w14:paraId="106BDC19" w14:textId="7781F95A" w:rsidR="008B3B39" w:rsidRDefault="008B3B39" w:rsidP="000B0A3A">
      <w:pPr>
        <w:spacing w:line="276" w:lineRule="auto"/>
        <w:ind w:firstLine="567"/>
        <w:jc w:val="both"/>
      </w:pPr>
    </w:p>
    <w:p w14:paraId="082FA41C" w14:textId="03BAF785" w:rsidR="00C70367" w:rsidRDefault="008B3B39" w:rsidP="00987818">
      <w:pPr>
        <w:spacing w:line="276" w:lineRule="auto"/>
        <w:ind w:firstLine="567"/>
        <w:jc w:val="both"/>
      </w:pPr>
      <w:r>
        <w:t>[</w:t>
      </w:r>
      <w:r w:rsidR="00987818">
        <w:t>7</w:t>
      </w:r>
      <w:r w:rsidR="00657B71">
        <w:t>] </w:t>
      </w:r>
      <w:r w:rsidR="00612AE4">
        <w:t>Baltijas jūras un Rīgas jūras līča piekrastes aizsardzības mērķis ir</w:t>
      </w:r>
      <w:r w:rsidR="00A626DD">
        <w:t xml:space="preserve"> visplašākajā nozīmē</w:t>
      </w:r>
      <w:r w:rsidR="00612AE4">
        <w:t xml:space="preserve"> aizsargāt un saglabāt attiecīgajā teritorijā esošās dabas un ar to saistītās vērtības un vienlaikus nodrošināt, ka visa sabiedrība tās ilgtermiņā var baudīt</w:t>
      </w:r>
      <w:r w:rsidR="0004540F">
        <w:t xml:space="preserve"> (</w:t>
      </w:r>
      <w:r w:rsidR="0004540F" w:rsidRPr="00451A34">
        <w:rPr>
          <w:i/>
          <w:iCs/>
        </w:rPr>
        <w:t>Sen</w:t>
      </w:r>
      <w:r w:rsidR="006C24DE">
        <w:rPr>
          <w:i/>
          <w:iCs/>
        </w:rPr>
        <w:t xml:space="preserve">āta </w:t>
      </w:r>
      <w:proofErr w:type="gramStart"/>
      <w:r w:rsidR="006C24DE">
        <w:rPr>
          <w:i/>
          <w:iCs/>
        </w:rPr>
        <w:t>2020.gada</w:t>
      </w:r>
      <w:proofErr w:type="gramEnd"/>
      <w:r w:rsidR="006C24DE">
        <w:rPr>
          <w:i/>
          <w:iCs/>
        </w:rPr>
        <w:t xml:space="preserve"> 31.marta sprieduma</w:t>
      </w:r>
      <w:r w:rsidR="0004540F" w:rsidRPr="00451A34">
        <w:rPr>
          <w:i/>
          <w:iCs/>
        </w:rPr>
        <w:t xml:space="preserve"> lietā Nr. SKA</w:t>
      </w:r>
      <w:r w:rsidR="0004540F" w:rsidRPr="00451A34">
        <w:rPr>
          <w:i/>
          <w:iCs/>
        </w:rPr>
        <w:noBreakHyphen/>
        <w:t xml:space="preserve">139/2020 (ECLI:LV:AT:2020:0331.A420219715.6.S) </w:t>
      </w:r>
      <w:r w:rsidR="00451A34" w:rsidRPr="00451A34">
        <w:rPr>
          <w:i/>
          <w:iCs/>
        </w:rPr>
        <w:t>12.</w:t>
      </w:r>
      <w:r w:rsidR="0004540F" w:rsidRPr="00451A34">
        <w:rPr>
          <w:i/>
          <w:iCs/>
        </w:rPr>
        <w:t>punkts, 2020.gada 28.maija sprieduma lietā Nr. SKA-163/2020 (ECLI:LV:AT:2020:0528.A420144516.5.S) 13.punkts</w:t>
      </w:r>
      <w:r w:rsidR="0004540F">
        <w:t>).</w:t>
      </w:r>
      <w:r w:rsidR="00451A34">
        <w:t xml:space="preserve"> </w:t>
      </w:r>
      <w:r w:rsidR="00C70367">
        <w:t xml:space="preserve">Šīs teritorijas aizsardzību primāri paredz Aizsargjoslu likums un konkrēti – tā normas, kas </w:t>
      </w:r>
      <w:r w:rsidR="00273D1A">
        <w:t>noteic</w:t>
      </w:r>
      <w:r w:rsidR="00C70367">
        <w:t xml:space="preserve"> Baltijas jūras un Rīgas jūras līča piekrastes aizsargjoslas izveidošanas tiesisko pamatu un aprobežojumus </w:t>
      </w:r>
      <w:r w:rsidR="00DE3DF4">
        <w:t>tajā.</w:t>
      </w:r>
    </w:p>
    <w:p w14:paraId="1B3CF30C" w14:textId="2BF29374" w:rsidR="00273D1A" w:rsidRDefault="00273D1A" w:rsidP="00273D1A">
      <w:pPr>
        <w:spacing w:line="276" w:lineRule="auto"/>
        <w:ind w:firstLine="567"/>
        <w:jc w:val="both"/>
      </w:pPr>
      <w:r>
        <w:t xml:space="preserve">Atbilstoši Aizsargjoslu likuma </w:t>
      </w:r>
      <w:proofErr w:type="gramStart"/>
      <w:r>
        <w:t>6.panta</w:t>
      </w:r>
      <w:proofErr w:type="gramEnd"/>
      <w:r>
        <w:t xml:space="preserve"> pirmajai daļai Baltijas jūras un Rīgas jūras līča</w:t>
      </w:r>
      <w:r w:rsidRPr="00273D1A">
        <w:t xml:space="preserve"> </w:t>
      </w:r>
      <w:r>
        <w:t xml:space="preserve">piekrastes aizsargjosla izveidota, lai </w:t>
      </w:r>
      <w:r w:rsidR="00DE3DF4">
        <w:t>s</w:t>
      </w:r>
      <w:r w:rsidR="00DE3DF4" w:rsidRPr="00DE3DF4">
        <w:t>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un aizsardzību, to līdzsvarotu un ilgstošu izmantošanu</w:t>
      </w:r>
      <w:r>
        <w:t>. Lai nodrošinātu</w:t>
      </w:r>
      <w:r w:rsidR="00A626DD">
        <w:t xml:space="preserve"> efektīvu</w:t>
      </w:r>
      <w:r>
        <w:t xml:space="preserve"> Baltijas jūras un Rīgas jūras līča piekrastes aizsardzību, likumdevējs Aizsargjoslu likuma </w:t>
      </w:r>
      <w:r w:rsidR="00DE3DF4">
        <w:t xml:space="preserve">36.pantā ir noteicis vairākus būtiskus aprobežojumus Baltijas jūras un Rīgas jūras līča piekrastes aizsargjoslā. Tostarp minētā panta otrā daļa noteic aizliegumu krasta kāpu aizsargjoslā un pludmalē </w:t>
      </w:r>
      <w:r w:rsidR="003619FC">
        <w:t>būvēt</w:t>
      </w:r>
      <w:r w:rsidR="00DE3DF4">
        <w:t xml:space="preserve"> jaunas ēkas un būves un paplašināt esošās, izņemot, ja pastāv kāds no šajā normā uzskaitītajiem izņēmuma gadījumiem.</w:t>
      </w:r>
      <w:r w:rsidR="00F83E4C">
        <w:t xml:space="preserve"> </w:t>
      </w:r>
    </w:p>
    <w:p w14:paraId="268ED551" w14:textId="68298C14" w:rsidR="00E57F82" w:rsidRDefault="00C70367" w:rsidP="00A626DD">
      <w:pPr>
        <w:spacing w:line="276" w:lineRule="auto"/>
        <w:ind w:firstLine="567"/>
        <w:jc w:val="both"/>
      </w:pPr>
      <w:r>
        <w:t>Vienlaikus s</w:t>
      </w:r>
      <w:r w:rsidR="00E57F82">
        <w:t>aistībā ar minēt</w:t>
      </w:r>
      <w:r>
        <w:t>o</w:t>
      </w:r>
      <w:r w:rsidR="00E57F82">
        <w:t xml:space="preserve"> paturams prātā, ka ierobežojums īstenot būvniecību</w:t>
      </w:r>
      <w:r w:rsidR="00A626DD" w:rsidRPr="00A626DD">
        <w:t xml:space="preserve"> Baltijas jūras un Rīgas jūras līča krasta kāpu aizsargjosl</w:t>
      </w:r>
      <w:r w:rsidR="00A626DD">
        <w:t>ā būtiski ietekmē tās personas īpašuma tiesību īstenošanu, kurai pieder nekustamais īpašums š</w:t>
      </w:r>
      <w:r w:rsidR="002343FA">
        <w:t>ajā</w:t>
      </w:r>
      <w:r w:rsidR="00A626DD">
        <w:t xml:space="preserve"> teritorijā. </w:t>
      </w:r>
      <w:r w:rsidR="00DE3DF4">
        <w:t xml:space="preserve">Tādējādi Aizsargjoslu likuma </w:t>
      </w:r>
      <w:proofErr w:type="gramStart"/>
      <w:r w:rsidR="00DE3DF4">
        <w:t>36.panta</w:t>
      </w:r>
      <w:proofErr w:type="gramEnd"/>
      <w:r w:rsidR="00DE3DF4">
        <w:t xml:space="preserve"> otrās daļas normās paredzētie izņēmuma gadījumi, kuros būvniecība </w:t>
      </w:r>
      <w:r w:rsidR="00451A34">
        <w:t>šajā teritorijā</w:t>
      </w:r>
      <w:r w:rsidR="00F83E4C">
        <w:t xml:space="preserve"> ir pieļaujama, </w:t>
      </w:r>
      <w:r w:rsidR="00DE3DF4">
        <w:t>atspoguļo likumdevēja izdarītus samērīguma apsvērumus un centienus rast pēc iespējas taisnīgāku līdzsvaru starp atsevišķu personu tiesībām rīkoties ar tām piederošo īpašumu un</w:t>
      </w:r>
      <w:r w:rsidR="00BE42FC">
        <w:t xml:space="preserve"> </w:t>
      </w:r>
      <w:r w:rsidR="00DE3DF4">
        <w:t xml:space="preserve">sabiedrības interesi </w:t>
      </w:r>
      <w:r w:rsidR="00F83E4C">
        <w:t xml:space="preserve">šīs teritorijas aizsardzībā un saglabāšanā </w:t>
      </w:r>
      <w:r w:rsidR="00E57F82">
        <w:t xml:space="preserve">(sal. </w:t>
      </w:r>
      <w:r w:rsidR="00E57F82" w:rsidRPr="00E57F82">
        <w:rPr>
          <w:i/>
          <w:iCs/>
        </w:rPr>
        <w:t>Satversmes tiesas 2015.gada 2.marta lēmuma par tiesvedības izbeigšanu lietā Nr. 2014-16-01 10.punkt</w:t>
      </w:r>
      <w:r w:rsidR="009E2BBE">
        <w:rPr>
          <w:i/>
          <w:iCs/>
        </w:rPr>
        <w:t>s</w:t>
      </w:r>
      <w:r w:rsidR="00E57F82">
        <w:t xml:space="preserve">). </w:t>
      </w:r>
    </w:p>
    <w:p w14:paraId="1F84D66D" w14:textId="533AF1A4" w:rsidR="008B3B39" w:rsidRDefault="008B3B39" w:rsidP="008B3B39">
      <w:pPr>
        <w:spacing w:line="276" w:lineRule="auto"/>
        <w:ind w:firstLine="567"/>
        <w:jc w:val="both"/>
      </w:pPr>
    </w:p>
    <w:p w14:paraId="0E737473" w14:textId="7440DBB3" w:rsidR="00612AE4" w:rsidRDefault="008B3B39" w:rsidP="00580750">
      <w:pPr>
        <w:spacing w:line="276" w:lineRule="auto"/>
        <w:ind w:firstLine="567"/>
        <w:jc w:val="both"/>
      </w:pPr>
      <w:r>
        <w:t>[</w:t>
      </w:r>
      <w:r w:rsidR="00580750">
        <w:t>8</w:t>
      </w:r>
      <w:r w:rsidR="00657B71">
        <w:t>] </w:t>
      </w:r>
      <w:r>
        <w:t>Viens no izņēmumiem</w:t>
      </w:r>
      <w:r w:rsidR="003619FC">
        <w:t>, kad krasta kāpu aizsargjoslā tomēr ir pieļaujams būvēt jaunas ēkas un paplašināt esošās,</w:t>
      </w:r>
      <w:r>
        <w:t xml:space="preserve"> noteikts Aizsargjoslu likuma </w:t>
      </w:r>
      <w:proofErr w:type="gramStart"/>
      <w:r>
        <w:t>36.panta</w:t>
      </w:r>
      <w:proofErr w:type="gramEnd"/>
      <w:r>
        <w:t xml:space="preserve"> otrās daļas 4.punktā. Atbilstoši </w:t>
      </w:r>
      <w:r w:rsidR="003619FC">
        <w:t xml:space="preserve">šai </w:t>
      </w:r>
      <w:r w:rsidR="0011684F">
        <w:t xml:space="preserve">normai </w:t>
      </w:r>
      <w:r w:rsidR="00580750">
        <w:t xml:space="preserve">jauna </w:t>
      </w:r>
      <w:r w:rsidR="0011684F">
        <w:t xml:space="preserve">būvniecība </w:t>
      </w:r>
      <w:r w:rsidR="00580750">
        <w:t xml:space="preserve">krasta kāpu aizsargjoslā ir pieļaujama gadījumā, </w:t>
      </w:r>
      <w:r w:rsidR="0011684F">
        <w:t xml:space="preserve">kad </w:t>
      </w:r>
      <w:r w:rsidR="00612AE4">
        <w:t xml:space="preserve">ēku un būvju </w:t>
      </w:r>
      <w:r w:rsidR="00612AE4">
        <w:lastRenderedPageBreak/>
        <w:t xml:space="preserve">celtniecība vai paplašināšana notiek šā likuma </w:t>
      </w:r>
      <w:proofErr w:type="gramStart"/>
      <w:r w:rsidR="00612AE4">
        <w:t>67.pantā</w:t>
      </w:r>
      <w:proofErr w:type="gramEnd"/>
      <w:r w:rsidR="00612AE4">
        <w:t xml:space="preserve"> noteiktajā kārtībā apstiprinātajās </w:t>
      </w:r>
      <w:r w:rsidR="003619FC">
        <w:t xml:space="preserve">un </w:t>
      </w:r>
      <w:r w:rsidR="00612AE4">
        <w:t xml:space="preserve">vietējās pašvaldības teritorijas plānojumā noteiktajās ciema robežās vietās, </w:t>
      </w:r>
      <w:r w:rsidR="00612AE4" w:rsidRPr="00BA4FF3">
        <w:rPr>
          <w:i/>
          <w:iCs/>
        </w:rPr>
        <w:t>kur bijusi iepriekšējā apbūve</w:t>
      </w:r>
      <w:r w:rsidR="00612AE4">
        <w:t>, minētās darbības ir paredzētas vietējās pašvaldības teritorijas plānojumā un saskaņotas ar attiecīgo Valsts vides dienesta reģionālo vides pārvaldi.</w:t>
      </w:r>
      <w:r>
        <w:t xml:space="preserve"> </w:t>
      </w:r>
      <w:r w:rsidR="003619FC">
        <w:t>Savukārt l</w:t>
      </w:r>
      <w:r w:rsidR="00612AE4">
        <w:t xml:space="preserve">ikuma 1.panta 17.punkts </w:t>
      </w:r>
      <w:r w:rsidR="003619FC">
        <w:t>skaidro</w:t>
      </w:r>
      <w:r w:rsidR="00612AE4">
        <w:t xml:space="preserve">, ka par iepriekšēju apbūvi ir uzskatāmas </w:t>
      </w:r>
      <w:r w:rsidR="00612AE4" w:rsidRPr="00BA4FF3">
        <w:rPr>
          <w:i/>
          <w:iCs/>
        </w:rPr>
        <w:t>likumīgi</w:t>
      </w:r>
      <w:r w:rsidR="00612AE4">
        <w:t xml:space="preserve"> uzbūvētas būves vai ēkas (vai to pamati), kuras ir konstatējamas dabā. </w:t>
      </w:r>
    </w:p>
    <w:p w14:paraId="67B2505C" w14:textId="015729CD" w:rsidR="002343FA" w:rsidRDefault="00451A34" w:rsidP="008B3B39">
      <w:pPr>
        <w:spacing w:line="276" w:lineRule="auto"/>
        <w:ind w:firstLine="567"/>
        <w:jc w:val="both"/>
      </w:pPr>
      <w:r>
        <w:t xml:space="preserve">Tātad atbilstoši minētajām normām jauna būvniecība krasta kāpu aizsargjoslā ir pieļaujama tad, ja vienlaikus izpildās šādi kritēriji: </w:t>
      </w:r>
      <w:r w:rsidR="00914F4B">
        <w:t xml:space="preserve">1) </w:t>
      </w:r>
      <w:r>
        <w:t>būvniecība plānota</w:t>
      </w:r>
      <w:r w:rsidR="008964FC">
        <w:t xml:space="preserve"> likumā noteiktajā kārtībā apstiprinātajās</w:t>
      </w:r>
      <w:r>
        <w:t xml:space="preserve"> ciema robežās; </w:t>
      </w:r>
      <w:r w:rsidR="00914F4B">
        <w:t xml:space="preserve">2) </w:t>
      </w:r>
      <w:r w:rsidR="002343FA">
        <w:t>tā veicama teritorijā, kurā konstatējama iepriekšēja likumīga apbūve jeb, citiem vārdiem sakot, teritorijā, kas tiesiskas būvniecības rezultātā jau ir ietekmēta</w:t>
      </w:r>
      <w:r w:rsidR="00914F4B">
        <w:t xml:space="preserve">; 3) </w:t>
      </w:r>
      <w:r w:rsidR="002343FA">
        <w:t xml:space="preserve">konkrēta būvniecība par pieļaujamu atzīta vietējās pašvaldības teritorijas plānojumā (tātad šīs būvniecības īstenošana kopumā atbilst vietējās pašvaldības ilgtermiņa plānošanas prioritātēm) un </w:t>
      </w:r>
      <w:r w:rsidR="00914F4B">
        <w:t xml:space="preserve">4) </w:t>
      </w:r>
      <w:r w:rsidR="002343FA">
        <w:t>būvniecību saskaņojusi Valsts vides dienesta reģionālā vides pārvalde.</w:t>
      </w:r>
    </w:p>
    <w:p w14:paraId="1ACF1845" w14:textId="45E0248D" w:rsidR="00451A34" w:rsidRDefault="00451A34" w:rsidP="008B3B39">
      <w:pPr>
        <w:spacing w:line="276" w:lineRule="auto"/>
        <w:ind w:firstLine="567"/>
        <w:jc w:val="both"/>
      </w:pPr>
    </w:p>
    <w:p w14:paraId="1A4445EC" w14:textId="137A7B9C" w:rsidR="008964FC" w:rsidRDefault="00451A34" w:rsidP="008964FC">
      <w:pPr>
        <w:spacing w:line="276" w:lineRule="auto"/>
        <w:ind w:firstLine="567"/>
        <w:jc w:val="both"/>
      </w:pPr>
      <w:r>
        <w:t>[</w:t>
      </w:r>
      <w:r w:rsidR="008964FC">
        <w:t>9</w:t>
      </w:r>
      <w:r w:rsidR="00657B71">
        <w:t>] </w:t>
      </w:r>
      <w:r w:rsidR="00D574A8">
        <w:t>Konkrētajā gadījumā t</w:t>
      </w:r>
      <w:r w:rsidR="008964FC">
        <w:t>iesa atzinusi, ka pieteicēja iecerētā būvniecība</w:t>
      </w:r>
      <w:r w:rsidR="002343FA">
        <w:t xml:space="preserve"> atbilstoši minētaj</w:t>
      </w:r>
      <w:r w:rsidR="00914F4B">
        <w:t>ai normai</w:t>
      </w:r>
      <w:r w:rsidR="002343FA">
        <w:t xml:space="preserve"> nav pieļaujama tāpēc, ka nav </w:t>
      </w:r>
      <w:r w:rsidR="00914F4B">
        <w:t>pierādījumu</w:t>
      </w:r>
      <w:r w:rsidR="008964FC">
        <w:t xml:space="preserve">, ka pieteicēja nekustamā īpašuma iepriekšējā </w:t>
      </w:r>
      <w:r w:rsidR="00D574A8">
        <w:t>apbūve ir likumīga.</w:t>
      </w:r>
    </w:p>
    <w:p w14:paraId="28A57519" w14:textId="0A5ACFD3" w:rsidR="00D574A8" w:rsidRDefault="00D574A8" w:rsidP="00D574A8">
      <w:pPr>
        <w:spacing w:line="276" w:lineRule="auto"/>
        <w:ind w:firstLine="567"/>
        <w:jc w:val="both"/>
      </w:pPr>
      <w:r>
        <w:t xml:space="preserve">Proti, izvērtējot pieteicēja iesniegtos pierādījumus, tiesa atzinusi, ka ar lielu ticamību iespējams apgalvot, ka pieteicēja nekustamajā īpašumā saglabājušās pamatu drupas ir no kādas no bijušajām saimniecības „Platkāji” palīgēkām, kuru būvniecības laiks varētu būt </w:t>
      </w:r>
      <w:proofErr w:type="gramStart"/>
      <w:r>
        <w:t>19.gadsimta</w:t>
      </w:r>
      <w:proofErr w:type="gramEnd"/>
      <w:r>
        <w:t xml:space="preserve"> beigas vai 20.gadsimta sākums. Kā secinājusi tiesa, šī saimniecība atradās zvejnieku arteļa „Zvejnieks” teritorijā, un tajā kopumā atradās septiņas ēkas, kas </w:t>
      </w:r>
      <w:r w:rsidR="00920DE3">
        <w:t>u</w:t>
      </w:r>
      <w:r>
        <w:t xml:space="preserve">zbūvētas laikā no </w:t>
      </w:r>
      <w:proofErr w:type="gramStart"/>
      <w:r>
        <w:t>1888.gada</w:t>
      </w:r>
      <w:proofErr w:type="gramEnd"/>
      <w:r>
        <w:t>, un trīs no kurām joprojām bija konstatējamas 1972.gadā. Vienlaikus tiesa secinājusi: fakts, ka vēsturiskajos dokumentos un topogrāfiskajās kartēs ir iezīmētas ēkas, nenozīmē, ka tā</w:t>
      </w:r>
      <w:r w:rsidR="00941B02">
        <w:t>tad</w:t>
      </w:r>
      <w:r>
        <w:t xml:space="preserve"> tās ir atzīstamas par likumīgi uzbūvētām. Tiesa ņēmusi vērā, ka tad, kad tika būvētas konkrētās ēkas, iespējams, </w:t>
      </w:r>
      <w:r w:rsidRPr="00BA4FF3">
        <w:t>nebija prasību par būvniecības dokumentācijas esību</w:t>
      </w:r>
      <w:r>
        <w:t xml:space="preserve">, tomēr </w:t>
      </w:r>
      <w:r w:rsidR="00914F4B">
        <w:t xml:space="preserve">atzinusi, ka atbilstoši </w:t>
      </w:r>
      <w:r>
        <w:t>mūsdienu tiesiska</w:t>
      </w:r>
      <w:r w:rsidR="00914F4B">
        <w:t>jam regulējumam jebkurā gadījumā arī</w:t>
      </w:r>
      <w:r>
        <w:t xml:space="preserve"> vēsturisk</w:t>
      </w:r>
      <w:r w:rsidR="00914F4B">
        <w:t>ām</w:t>
      </w:r>
      <w:r>
        <w:t xml:space="preserve"> ēk</w:t>
      </w:r>
      <w:r w:rsidR="00914F4B">
        <w:t>ām</w:t>
      </w:r>
      <w:r>
        <w:t xml:space="preserve"> un būv</w:t>
      </w:r>
      <w:r w:rsidR="00914F4B">
        <w:t xml:space="preserve">ēm būtu jābūt </w:t>
      </w:r>
      <w:r>
        <w:t>reģistr</w:t>
      </w:r>
      <w:r w:rsidR="00914F4B">
        <w:t>ētām</w:t>
      </w:r>
      <w:r>
        <w:t xml:space="preserve"> kadastra sistēmā un nostiprinā</w:t>
      </w:r>
      <w:r w:rsidR="00914F4B">
        <w:t>tām</w:t>
      </w:r>
      <w:r>
        <w:t xml:space="preserve"> zemesgrāmatā. Tā kā ne kadastra sistēmā, ne zemesgrāmatā nav informācijas par konkrētajām būvēm, tiesa atzina, ka lietā nav pierādījumu tam, ka pieteicēja nekustamajā īpašumā esošās pamatu drupas ir likumīgas </w:t>
      </w:r>
      <w:r w:rsidR="002343FA">
        <w:t>būvniecības</w:t>
      </w:r>
      <w:r>
        <w:t xml:space="preserve"> rezultāts. </w:t>
      </w:r>
    </w:p>
    <w:p w14:paraId="2E73C434" w14:textId="2CD35B7A" w:rsidR="00D574A8" w:rsidRDefault="00D574A8" w:rsidP="00D574A8">
      <w:pPr>
        <w:spacing w:line="276" w:lineRule="auto"/>
        <w:ind w:firstLine="567"/>
        <w:jc w:val="both"/>
      </w:pPr>
      <w:r>
        <w:t xml:space="preserve">Senāts turpmāk norādīto apsvērumu dēļ atzīst, ka tiesa, izdarot minētos secinājumus, nav taisnīgi līdzsvarojusi pieteicēja īpašuma tiesības un sabiedrības intereses konkrētās teritorijas aizsardzībā kontekstā ar Aizsargjoslu likuma </w:t>
      </w:r>
      <w:proofErr w:type="gramStart"/>
      <w:r>
        <w:t>36.panta</w:t>
      </w:r>
      <w:proofErr w:type="gramEnd"/>
      <w:r>
        <w:t xml:space="preserve"> otrās daļas 4.punkta mērķi. </w:t>
      </w:r>
    </w:p>
    <w:p w14:paraId="02CE26C2" w14:textId="77777777" w:rsidR="00D574A8" w:rsidRDefault="00D574A8" w:rsidP="00D574A8">
      <w:pPr>
        <w:spacing w:line="276" w:lineRule="auto"/>
        <w:ind w:firstLine="567"/>
        <w:jc w:val="both"/>
      </w:pPr>
    </w:p>
    <w:p w14:paraId="4F291844" w14:textId="60AFB6FC" w:rsidR="006E123E" w:rsidRDefault="00B0413F" w:rsidP="00394493">
      <w:pPr>
        <w:spacing w:line="276" w:lineRule="auto"/>
        <w:ind w:firstLine="567"/>
        <w:jc w:val="both"/>
      </w:pPr>
      <w:r>
        <w:t>[</w:t>
      </w:r>
      <w:r w:rsidR="00D574A8">
        <w:t>10</w:t>
      </w:r>
      <w:r w:rsidR="00657B71">
        <w:t>] </w:t>
      </w:r>
      <w:r w:rsidR="00026EED">
        <w:t xml:space="preserve">Aizsargjoslu likuma </w:t>
      </w:r>
      <w:proofErr w:type="gramStart"/>
      <w:r>
        <w:t>36.panta</w:t>
      </w:r>
      <w:proofErr w:type="gramEnd"/>
      <w:r>
        <w:t xml:space="preserve"> otrās daļas 4.punkt</w:t>
      </w:r>
      <w:r w:rsidR="00D574A8">
        <w:t xml:space="preserve">ā </w:t>
      </w:r>
      <w:r w:rsidR="004B7FCE">
        <w:t>minētā</w:t>
      </w:r>
      <w:r>
        <w:t xml:space="preserve"> kritērija, ka jauna apbūve pieļaujama tikai tad, ja iepriekšējā apbūve ir likumīga, jēga ir </w:t>
      </w:r>
      <w:r w:rsidRPr="004B7FCE">
        <w:t>paredzēt,</w:t>
      </w:r>
      <w:r>
        <w:t xml:space="preserve"> ka tiesības īstenot jaunu būvniecību </w:t>
      </w:r>
      <w:r w:rsidR="00941B02">
        <w:t>i</w:t>
      </w:r>
      <w:r>
        <w:t>r atzīstamas tikai tad, ja būvniecība, kuras dēļ konkrētā teritorija jau ir ietekmēta, ir</w:t>
      </w:r>
      <w:r w:rsidR="00394493">
        <w:t xml:space="preserve"> bijusi</w:t>
      </w:r>
      <w:r>
        <w:t xml:space="preserve"> tiesiska</w:t>
      </w:r>
      <w:r w:rsidR="00861522">
        <w:t>, nevis patvaļīga</w:t>
      </w:r>
      <w:r>
        <w:t xml:space="preserve">. </w:t>
      </w:r>
      <w:r w:rsidR="00BA4FF3">
        <w:t>Proti, šīs prasība</w:t>
      </w:r>
      <w:r w:rsidR="00591319">
        <w:t>s mērķis ir novērst situācijas,</w:t>
      </w:r>
      <w:r w:rsidR="00591319" w:rsidRPr="00591319">
        <w:rPr>
          <w:i/>
          <w:color w:val="000000"/>
        </w:rPr>
        <w:t xml:space="preserve"> </w:t>
      </w:r>
      <w:r w:rsidR="00591319">
        <w:rPr>
          <w:i/>
          <w:color w:val="000000"/>
        </w:rPr>
        <w:br/>
      </w:r>
      <w:r w:rsidR="00BA4FF3">
        <w:t xml:space="preserve">kurās </w:t>
      </w:r>
      <w:r w:rsidR="004B7FCE">
        <w:t xml:space="preserve">tiesību būvēt </w:t>
      </w:r>
      <w:r w:rsidR="00BA4FF3">
        <w:t xml:space="preserve">avots būtu iepriekš īstenota prettiesiska rīcība – </w:t>
      </w:r>
      <w:r w:rsidR="00861522">
        <w:t>patv</w:t>
      </w:r>
      <w:r>
        <w:t>aļīga</w:t>
      </w:r>
      <w:r w:rsidR="00BA4FF3">
        <w:t xml:space="preserve"> </w:t>
      </w:r>
      <w:r>
        <w:t>būvniecība</w:t>
      </w:r>
      <w:r w:rsidR="00591319">
        <w:t>.</w:t>
      </w:r>
      <w:r w:rsidR="00591319" w:rsidRPr="00591319">
        <w:rPr>
          <w:i/>
          <w:color w:val="000000"/>
        </w:rPr>
        <w:t xml:space="preserve"> </w:t>
      </w:r>
      <w:r w:rsidR="00591319">
        <w:rPr>
          <w:i/>
          <w:color w:val="000000"/>
        </w:rPr>
        <w:br/>
      </w:r>
      <w:r w:rsidR="00BA4FF3">
        <w:t>Tā kā patvaļīga būvniecība</w:t>
      </w:r>
      <w:r>
        <w:t xml:space="preserve"> </w:t>
      </w:r>
      <w:r w:rsidR="00BA4FF3">
        <w:t xml:space="preserve">pati </w:t>
      </w:r>
      <w:r>
        <w:t xml:space="preserve">par sevi ir prettiesiska rīcība, </w:t>
      </w:r>
      <w:r w:rsidR="00861522">
        <w:t xml:space="preserve">nebūtu pieļaujams, ka </w:t>
      </w:r>
      <w:r w:rsidR="004B7FCE">
        <w:t>tā</w:t>
      </w:r>
      <w:r w:rsidR="00861522">
        <w:t xml:space="preserve"> ilgtermiņā </w:t>
      </w:r>
      <w:r w:rsidR="004B7FCE">
        <w:t xml:space="preserve">var </w:t>
      </w:r>
      <w:r w:rsidR="00861522">
        <w:t>rad</w:t>
      </w:r>
      <w:r w:rsidR="004B7FCE">
        <w:t>īt</w:t>
      </w:r>
      <w:r w:rsidR="00861522">
        <w:t xml:space="preserve"> personai kādas priekšrocības (tostarp – tiesības būvēt krasta kāpu aizsargjoslā)</w:t>
      </w:r>
      <w:r>
        <w:t xml:space="preserve"> </w:t>
      </w:r>
      <w:r w:rsidRPr="0015129F">
        <w:t>(</w:t>
      </w:r>
      <w:r w:rsidR="00394493">
        <w:t>sal.</w:t>
      </w:r>
      <w:r w:rsidRPr="0015129F">
        <w:t xml:space="preserve"> </w:t>
      </w:r>
      <w:r w:rsidRPr="0015129F">
        <w:rPr>
          <w:i/>
          <w:iCs/>
        </w:rPr>
        <w:t>Senāta 2019.gada 23.septembra sprieduma lietā Nr.</w:t>
      </w:r>
      <w:r w:rsidR="00920DE3">
        <w:rPr>
          <w:i/>
          <w:iCs/>
        </w:rPr>
        <w:t> </w:t>
      </w:r>
      <w:r w:rsidRPr="0015129F">
        <w:rPr>
          <w:i/>
          <w:iCs/>
        </w:rPr>
        <w:t>SKA-88/2019 (ECLI:LV:AT:2019:0923.A420265615.2.S) 7.punkt</w:t>
      </w:r>
      <w:r w:rsidR="00D574A8">
        <w:rPr>
          <w:i/>
          <w:iCs/>
        </w:rPr>
        <w:t>s</w:t>
      </w:r>
      <w:r w:rsidRPr="0015129F">
        <w:rPr>
          <w:i/>
          <w:iCs/>
        </w:rPr>
        <w:t>, 2013.gada 27.novembra lēmuma lietā Nr. SKA-1106/2013 (A420520610) 8.punkt</w:t>
      </w:r>
      <w:r w:rsidR="00D574A8">
        <w:rPr>
          <w:i/>
          <w:iCs/>
        </w:rPr>
        <w:t>s</w:t>
      </w:r>
      <w:r w:rsidRPr="0015129F">
        <w:t>).</w:t>
      </w:r>
      <w:r w:rsidR="006E123E">
        <w:t xml:space="preserve"> </w:t>
      </w:r>
      <w:r w:rsidR="00394493">
        <w:t xml:space="preserve">Šajā ziņā nav izšķirošas nozīmes, vai patvaļīgu </w:t>
      </w:r>
      <w:r w:rsidR="00394493">
        <w:lastRenderedPageBreak/>
        <w:t xml:space="preserve">būvniecību </w:t>
      </w:r>
      <w:r w:rsidR="00410E06">
        <w:t>krasta kāpu aizsargjoslā</w:t>
      </w:r>
      <w:r w:rsidR="00394493">
        <w:t xml:space="preserve"> </w:t>
      </w:r>
      <w:r w:rsidR="00B4496A">
        <w:t>būtu veikusi</w:t>
      </w:r>
      <w:r w:rsidR="00394493">
        <w:t xml:space="preserve"> persona, kura</w:t>
      </w:r>
      <w:r w:rsidR="00410E06">
        <w:t xml:space="preserve"> pati</w:t>
      </w:r>
      <w:r w:rsidR="00394493">
        <w:t xml:space="preserve"> vēlāk vēlas </w:t>
      </w:r>
      <w:r w:rsidR="00B4496A">
        <w:t>īstenot</w:t>
      </w:r>
      <w:r w:rsidR="00394493">
        <w:t xml:space="preserve"> tiesisku būvniecību, vai nekustamā īpašuma iepriekšēj</w:t>
      </w:r>
      <w:r w:rsidR="00BA4FF3">
        <w:t>ie</w:t>
      </w:r>
      <w:r w:rsidR="00394493">
        <w:t xml:space="preserve"> īpašniek</w:t>
      </w:r>
      <w:r w:rsidR="00BA4FF3">
        <w:t>i</w:t>
      </w:r>
      <w:r w:rsidR="00394493">
        <w:t xml:space="preserve">. Ja likumdevējs vai tiesību piemērotājs atzītu personas tiesības, pamatojoties uz iepriekšēju apbūvi, īstenot būvniecību </w:t>
      </w:r>
      <w:r w:rsidR="00410E06">
        <w:t>krasta kāpu aizsargjoslā</w:t>
      </w:r>
      <w:r w:rsidR="00394493">
        <w:t xml:space="preserve"> arī tad, ja šī </w:t>
      </w:r>
      <w:r w:rsidR="00B4496A">
        <w:t xml:space="preserve">iepriekšējā </w:t>
      </w:r>
      <w:r w:rsidR="00394493">
        <w:t xml:space="preserve">apbūve nav bijusi likumīga, tas veicinātu tiesisko nihilismu un būtiski apdraudētu konkrētās teritorijas īpašā aizsardzības režīma nodrošināšanu. </w:t>
      </w:r>
      <w:r w:rsidR="0000316E">
        <w:t>Tostarp</w:t>
      </w:r>
      <w:r w:rsidR="00B4496A">
        <w:t xml:space="preserve"> būtu risks, ka personas ar mērķi panākt iespēju </w:t>
      </w:r>
      <w:r w:rsidR="00404A39">
        <w:t xml:space="preserve">būvēt </w:t>
      </w:r>
      <w:r w:rsidR="00B4496A">
        <w:t xml:space="preserve">krasta kāpu aizsargjoslā īpašumā vispirms veiktu patvaļīgu apbūvi, uz kuru pēc tam atsauktos kā uz iepriekšēju apbūvi. </w:t>
      </w:r>
      <w:r w:rsidR="006E123E">
        <w:t>Tas nav pieļaujams. Tādējādi vispārīgi ti</w:t>
      </w:r>
      <w:r w:rsidR="005D2EBD">
        <w:t>esa pamatoti norādījusi</w:t>
      </w:r>
      <w:r w:rsidR="006E123E">
        <w:t xml:space="preserve">, ka </w:t>
      </w:r>
      <w:r w:rsidR="00410E06">
        <w:t>tiesības</w:t>
      </w:r>
      <w:r w:rsidR="006E123E">
        <w:t xml:space="preserve"> atbilstoši Aizsargjoslu likuma 36.panta otrās daļas 4.punktam īstenot jaunu būvniecību ir </w:t>
      </w:r>
      <w:r w:rsidR="00410E06">
        <w:t>atzīstamas</w:t>
      </w:r>
      <w:r w:rsidR="006E123E">
        <w:t xml:space="preserve"> tikai tad, ja ir gūstama pārliecība par iepriekšējas apbūves likumību.</w:t>
      </w:r>
    </w:p>
    <w:p w14:paraId="649B153B" w14:textId="77777777" w:rsidR="006E123E" w:rsidRDefault="006E123E" w:rsidP="006E123E">
      <w:pPr>
        <w:spacing w:line="276" w:lineRule="auto"/>
        <w:ind w:firstLine="567"/>
        <w:jc w:val="both"/>
      </w:pPr>
    </w:p>
    <w:p w14:paraId="0FE31EA6" w14:textId="3D793B80" w:rsidR="00C36335" w:rsidRDefault="006E123E" w:rsidP="00C36335">
      <w:pPr>
        <w:spacing w:line="276" w:lineRule="auto"/>
        <w:ind w:firstLine="567"/>
        <w:jc w:val="both"/>
      </w:pPr>
      <w:r>
        <w:t>[1</w:t>
      </w:r>
      <w:r w:rsidR="00394493">
        <w:t>1</w:t>
      </w:r>
      <w:r w:rsidR="00657B71">
        <w:t>] </w:t>
      </w:r>
      <w:r w:rsidR="006B64FC">
        <w:t>Tomēr konkrētajā gadījumā jāņem vērā, ka būv</w:t>
      </w:r>
      <w:r w:rsidR="00404A39">
        <w:t>niecība</w:t>
      </w:r>
      <w:r w:rsidR="006B64FC">
        <w:t>, par kuras likumību šajā lietā i</w:t>
      </w:r>
      <w:r w:rsidR="00B4496A">
        <w:t>r</w:t>
      </w:r>
      <w:r w:rsidR="006B64FC">
        <w:t xml:space="preserve"> strīds, ir </w:t>
      </w:r>
      <w:r w:rsidR="00404A39">
        <w:t>notikusi</w:t>
      </w:r>
      <w:r w:rsidR="006B64FC">
        <w:t xml:space="preserve"> </w:t>
      </w:r>
      <w:r w:rsidR="00394493">
        <w:t xml:space="preserve">pirms aptuveni 100 gadiem. </w:t>
      </w:r>
      <w:r w:rsidR="006B64FC">
        <w:t xml:space="preserve">Tas visupirms nozīmē, ka šobrīd objektīvi </w:t>
      </w:r>
      <w:r w:rsidR="00B4496A">
        <w:t xml:space="preserve">vairs </w:t>
      </w:r>
      <w:r w:rsidR="00404A39">
        <w:t xml:space="preserve">var </w:t>
      </w:r>
      <w:r w:rsidR="006B64FC">
        <w:t>nepastāvēt dokumenti, kas ļautu izslēgt jebkādas šaubas par šīs apbūves likumību.</w:t>
      </w:r>
      <w:r w:rsidR="001550CA">
        <w:t xml:space="preserve"> To konkrētajā gadījumā atzinusi arī pati tiesa.</w:t>
      </w:r>
      <w:r w:rsidR="00C36335">
        <w:t xml:space="preserve"> </w:t>
      </w:r>
    </w:p>
    <w:p w14:paraId="33F272DC" w14:textId="7E17F3A7" w:rsidR="001550CA" w:rsidRDefault="001550CA" w:rsidP="00C36335">
      <w:pPr>
        <w:spacing w:line="276" w:lineRule="auto"/>
        <w:ind w:firstLine="567"/>
        <w:jc w:val="both"/>
      </w:pPr>
      <w:r>
        <w:t xml:space="preserve">Saistībā ar minēto tiesa </w:t>
      </w:r>
      <w:r w:rsidR="00B4496A">
        <w:t xml:space="preserve">tālāk </w:t>
      </w:r>
      <w:r w:rsidR="00BD6478">
        <w:t>pievērsusies tam, ka konkrētā</w:t>
      </w:r>
      <w:r>
        <w:t xml:space="preserve"> apbūve nav reģistrēta kadastra sistēmā vai nostiprināta zemesgrāmatā. Tomēr minētais </w:t>
      </w:r>
      <w:r w:rsidR="00B4496A">
        <w:t xml:space="preserve">apstāklis pats par sevi </w:t>
      </w:r>
      <w:r>
        <w:t xml:space="preserve">neļauj uzskatīt, ka tātad ir konstatējams, ka </w:t>
      </w:r>
      <w:r w:rsidR="00B4496A">
        <w:t>š</w:t>
      </w:r>
      <w:r>
        <w:t xml:space="preserve">ī apbūve nebūtu likumīga. </w:t>
      </w:r>
      <w:r w:rsidRPr="00BA4FF3">
        <w:t xml:space="preserve">Iespējams, ka attiecīgās informācijas esība kadastra sistēmā vai zemesgrāmatā varētu kalpot kā papildu pierādījums, kas noteiktos apstākļos ļautu izšķirties par to, ka konkrētā būvniecība ir likumīga. </w:t>
      </w:r>
      <w:r w:rsidR="00C36335" w:rsidRPr="00BA4FF3">
        <w:t>Tomēr</w:t>
      </w:r>
      <w:r w:rsidR="00C36335">
        <w:t xml:space="preserve"> </w:t>
      </w:r>
      <w:r>
        <w:t xml:space="preserve">tas, ka nekustamā īpašuma iepriekšējie īpašnieki, iespējams, nav izpildījuši no tiesību normām izrietošu pienākumu un </w:t>
      </w:r>
      <w:r w:rsidR="00B4496A">
        <w:t xml:space="preserve">nav </w:t>
      </w:r>
      <w:r>
        <w:t xml:space="preserve">fiksējuši konkrētās apbūves esību, nevar radīt pieteicējam nelabvēlīgas sekas jautājumā par pieteicēja iecerētās būvniecības pieļaujamību Baltijas jūras un Rīgas jūras līča piekrastes teritorijā. Jautājums par to, vai </w:t>
      </w:r>
      <w:r w:rsidR="00410E06">
        <w:t xml:space="preserve">atbilstoši Aizsargjoslu likuma </w:t>
      </w:r>
      <w:proofErr w:type="gramStart"/>
      <w:r w:rsidR="00410E06">
        <w:t>36.panta</w:t>
      </w:r>
      <w:proofErr w:type="gramEnd"/>
      <w:r w:rsidR="00410E06">
        <w:t xml:space="preserve"> otrās daļas 4.punktam </w:t>
      </w:r>
      <w:r>
        <w:t xml:space="preserve">ir atzīstamas pieteicēja tiesības veikt iecerēto būvniecību, </w:t>
      </w:r>
      <w:r w:rsidR="00C36335">
        <w:t xml:space="preserve">jebkurā gadījumā </w:t>
      </w:r>
      <w:r>
        <w:t xml:space="preserve">ir izšķirams, vērtējot pieejamo informāciju par </w:t>
      </w:r>
      <w:r w:rsidR="00410E06">
        <w:t>konkrētās</w:t>
      </w:r>
      <w:r>
        <w:t xml:space="preserve"> apbūves likumību kontekstā ar </w:t>
      </w:r>
      <w:r w:rsidR="00410E06">
        <w:t>š</w:t>
      </w:r>
      <w:r w:rsidR="00404A39">
        <w:t>ā</w:t>
      </w:r>
      <w:r>
        <w:t xml:space="preserve"> regulējuma mērķi.</w:t>
      </w:r>
    </w:p>
    <w:p w14:paraId="0B098464" w14:textId="1EA97F8E" w:rsidR="00832135" w:rsidRDefault="006B64FC" w:rsidP="00E14315">
      <w:pPr>
        <w:spacing w:line="276" w:lineRule="auto"/>
        <w:ind w:firstLine="567"/>
        <w:jc w:val="both"/>
      </w:pPr>
      <w:r>
        <w:t>Pieteicējs ir sagādājis virkni pierādījumu</w:t>
      </w:r>
      <w:r w:rsidR="00394493">
        <w:t xml:space="preserve"> (piemēram, </w:t>
      </w:r>
      <w:r w:rsidR="00394493" w:rsidRPr="00394493">
        <w:t>Valsts zemes dienestā pieejamās zemesgabala topogrāfiskās kartes, sertificēta mērnieka sastādītu kadastra karti, Latvijas Nacionālā arhīva Sociāli tiesiskā arhīva izziņu, Rīgas apriņķa Skultes pagasta izpildu komitejas Ražošanas pamata rādītāju uzskaites grāmatu, kā arī citu</w:t>
      </w:r>
      <w:r w:rsidR="007C7DF9">
        <w:t>s</w:t>
      </w:r>
      <w:r w:rsidR="00394493" w:rsidRPr="00394493">
        <w:t xml:space="preserve"> vēsturiskos materiālus, kas sniedz ieskatu par konkrētā zemesgabala apbūvi)</w:t>
      </w:r>
      <w:r w:rsidR="00394493">
        <w:t>,</w:t>
      </w:r>
      <w:r>
        <w:t xml:space="preserve"> no kuriem kopumā ir konstatējams, ka konkrētā apbūve ir pastāvējusi </w:t>
      </w:r>
      <w:r w:rsidRPr="00BA4FF3">
        <w:t xml:space="preserve">pēdējos </w:t>
      </w:r>
      <w:r w:rsidR="00410E06" w:rsidRPr="00BA4FF3">
        <w:t>100</w:t>
      </w:r>
      <w:r w:rsidRPr="00BA4FF3">
        <w:t xml:space="preserve"> gadus</w:t>
      </w:r>
      <w:r w:rsidR="00927BB4" w:rsidRPr="00BA4FF3">
        <w:t xml:space="preserve"> un par šo apbūvi</w:t>
      </w:r>
      <w:r w:rsidRPr="00BA4FF3">
        <w:t xml:space="preserve"> </w:t>
      </w:r>
      <w:r w:rsidR="00927BB4" w:rsidRPr="00BA4FF3">
        <w:t xml:space="preserve">dažādos periodos bija informēta arī valsts. </w:t>
      </w:r>
      <w:r w:rsidR="001550CA" w:rsidRPr="00BA4FF3">
        <w:t>Tiesa nav konstatējusi apstākļus, kas konkrētajā gadījumā radītu objektīvas šaubas par to, ka konkrētā būvniecība ir prettiesiskas rīcības rezultāts. Vienlaikus</w:t>
      </w:r>
      <w:r w:rsidR="001550CA">
        <w:t xml:space="preserve"> tiesa</w:t>
      </w:r>
      <w:r w:rsidR="00927BB4">
        <w:t xml:space="preserve">, atzīstot, ka nav iespējams </w:t>
      </w:r>
      <w:r w:rsidR="00E14315">
        <w:t xml:space="preserve">izdarīt nepārprotamus secinājumus </w:t>
      </w:r>
      <w:r w:rsidR="00927BB4">
        <w:t>par konkrētās apbūves likumību,</w:t>
      </w:r>
      <w:r w:rsidR="001550CA">
        <w:t xml:space="preserve"> </w:t>
      </w:r>
      <w:r>
        <w:t xml:space="preserve">nav identificējusi, kādus papildu pierādījumus pieteicējs vai pati tiesa varētu iegūt, lai gūtu vēl konkrētāku priekšstatu par pieteicēja zemesgabala </w:t>
      </w:r>
      <w:r w:rsidR="00410E06">
        <w:t>apbūves rašanos</w:t>
      </w:r>
      <w:r w:rsidR="00E36185">
        <w:t>.</w:t>
      </w:r>
      <w:r w:rsidR="00832135">
        <w:t xml:space="preserve"> </w:t>
      </w:r>
    </w:p>
    <w:p w14:paraId="6E2C14B4" w14:textId="7286F9C2" w:rsidR="00C36335" w:rsidRDefault="00832135" w:rsidP="00927BB4">
      <w:pPr>
        <w:spacing w:line="276" w:lineRule="auto"/>
        <w:ind w:firstLine="567"/>
        <w:jc w:val="both"/>
      </w:pPr>
      <w:r>
        <w:t>Senāts</w:t>
      </w:r>
      <w:r w:rsidR="00C36335">
        <w:t xml:space="preserve">, raugoties uz konkrētās apbūves </w:t>
      </w:r>
      <w:r w:rsidR="00E36185">
        <w:t xml:space="preserve">seno </w:t>
      </w:r>
      <w:r w:rsidR="00C36335">
        <w:t xml:space="preserve">vēsturi, </w:t>
      </w:r>
      <w:r>
        <w:t xml:space="preserve">nesaskata, ka liegums pieteicējam īstenot </w:t>
      </w:r>
      <w:r w:rsidR="00E13889">
        <w:t>iecerēto</w:t>
      </w:r>
      <w:r>
        <w:t xml:space="preserve"> būvniecību </w:t>
      </w:r>
      <w:r w:rsidR="004B7FCE">
        <w:t xml:space="preserve">konkrētajā gadījumā </w:t>
      </w:r>
      <w:r>
        <w:t xml:space="preserve">kalpotu </w:t>
      </w:r>
      <w:r w:rsidR="004B7FCE">
        <w:t>Aizsargjoslu</w:t>
      </w:r>
      <w:r w:rsidR="000A229C">
        <w:t xml:space="preserve"> likuma</w:t>
      </w:r>
      <w:r w:rsidR="004B7FCE">
        <w:t xml:space="preserve"> </w:t>
      </w:r>
      <w:proofErr w:type="gramStart"/>
      <w:r w:rsidR="004B7FCE">
        <w:t>36.panta</w:t>
      </w:r>
      <w:proofErr w:type="gramEnd"/>
      <w:r w:rsidR="004B7FCE">
        <w:t xml:space="preserve"> otrās daļas 4.punkta mērķim</w:t>
      </w:r>
      <w:r w:rsidR="0000316E">
        <w:t xml:space="preserve">, proti, mērķim </w:t>
      </w:r>
      <w:r>
        <w:t>atturēt personas no patvaļīgas būvniecības piekrastes teritorijā</w:t>
      </w:r>
      <w:r w:rsidR="00E13889">
        <w:t xml:space="preserve"> un tādējādi nodrošināt, ka tiesības izņēmuma kārtā īstenot jaunu būvniecību neapdraud konkrētās teritorijas īpašo aizsardzības režīmu. </w:t>
      </w:r>
    </w:p>
    <w:p w14:paraId="7B94885E" w14:textId="2C566CAA" w:rsidR="00B0346F" w:rsidRDefault="00E13889" w:rsidP="00B0346F">
      <w:pPr>
        <w:spacing w:line="276" w:lineRule="auto"/>
        <w:ind w:firstLine="567"/>
        <w:jc w:val="both"/>
      </w:pPr>
      <w:r>
        <w:t xml:space="preserve">Turklāt, kā secinājusi tiesa, konkrētajā gadījumā arī </w:t>
      </w:r>
      <w:r w:rsidR="00B0346F">
        <w:t>nepastāv</w:t>
      </w:r>
      <w:r>
        <w:t xml:space="preserve"> šaubas par to, ka pieteicēja iecerētās būvniecības īstenošana radītu kādu </w:t>
      </w:r>
      <w:r w:rsidR="00C36335">
        <w:t>jaunu</w:t>
      </w:r>
      <w:r>
        <w:t xml:space="preserve"> nelabvēlīg</w:t>
      </w:r>
      <w:r w:rsidR="00FA5E5E">
        <w:t>u</w:t>
      </w:r>
      <w:r>
        <w:t xml:space="preserve"> ietekmi konkrēt</w:t>
      </w:r>
      <w:r w:rsidR="00015268">
        <w:t>ajai</w:t>
      </w:r>
      <w:r>
        <w:t xml:space="preserve"> teritorij</w:t>
      </w:r>
      <w:r w:rsidR="00015268">
        <w:t>ai</w:t>
      </w:r>
      <w:r>
        <w:t xml:space="preserve"> vai tās dabas vērtību aizsardzībai</w:t>
      </w:r>
      <w:r w:rsidR="00B0346F">
        <w:t>.</w:t>
      </w:r>
      <w:r w:rsidR="00C36335">
        <w:t xml:space="preserve"> </w:t>
      </w:r>
    </w:p>
    <w:p w14:paraId="09DBAC60" w14:textId="7D550C90" w:rsidR="00B0346F" w:rsidRDefault="00E13889" w:rsidP="00B0346F">
      <w:pPr>
        <w:spacing w:line="276" w:lineRule="auto"/>
        <w:ind w:firstLine="567"/>
        <w:jc w:val="both"/>
      </w:pPr>
      <w:r>
        <w:lastRenderedPageBreak/>
        <w:t>Minēto apstākļu kopums, ievērojot, ka tiesību normu piemērošanas mērķis ir taisnīga rezultāta sasniegšana, prasa respektēt arī pieteicēja</w:t>
      </w:r>
      <w:r w:rsidR="00FA5E5E">
        <w:t xml:space="preserve"> tiesības izmantot tā īpašumu un </w:t>
      </w:r>
      <w:r w:rsidR="00015268">
        <w:t xml:space="preserve">pieteicēja </w:t>
      </w:r>
      <w:r w:rsidR="00FA5E5E">
        <w:t xml:space="preserve">interesi īstenot iecerēto būvniecību. </w:t>
      </w:r>
      <w:r w:rsidR="00B0346F">
        <w:t xml:space="preserve">Pēc savas būtības pieteicēja zemesgabalā konstatējamā situācija atbilst tai, kurā likumdevējs, izdarot samērīguma apsvērumus un līdzsvarojot pretstatītās intereses, Aizsargjoslu likuma </w:t>
      </w:r>
      <w:proofErr w:type="gramStart"/>
      <w:r w:rsidR="00B0346F">
        <w:t>36.panta</w:t>
      </w:r>
      <w:proofErr w:type="gramEnd"/>
      <w:r w:rsidR="00B0346F">
        <w:t xml:space="preserve"> otrās daļas 4.punktā ir izšķīries par to, ka nekustamā īpašuma īpašniekam ir atļaujams veikt jaunu būvniecību. Tāpēc konkrētajos apstākļos liegt pieteicējam iespēju īstenot iecerēto būvniecību tikai tāpēc, ka nav iespējams gūt </w:t>
      </w:r>
      <w:r w:rsidR="009D0A1C">
        <w:t xml:space="preserve">tiešus </w:t>
      </w:r>
      <w:r w:rsidR="00B0346F">
        <w:t xml:space="preserve">pierādījumus par iepriekšējās apbūves – būvniecības, kas īstenota pirms </w:t>
      </w:r>
      <w:r w:rsidR="00FA5E5E">
        <w:t>100</w:t>
      </w:r>
      <w:r w:rsidR="00404A39">
        <w:t> </w:t>
      </w:r>
      <w:r w:rsidR="00B0346F">
        <w:t xml:space="preserve">gadiem – likumību, nebūtu taisnīgi. </w:t>
      </w:r>
    </w:p>
    <w:p w14:paraId="3A11B315" w14:textId="3C08BC33" w:rsidR="001B742E" w:rsidRDefault="001B742E" w:rsidP="00B0346F">
      <w:pPr>
        <w:spacing w:line="276" w:lineRule="auto"/>
        <w:jc w:val="both"/>
      </w:pPr>
    </w:p>
    <w:p w14:paraId="3628BD2E" w14:textId="090783FA" w:rsidR="001B742E" w:rsidRDefault="001B742E" w:rsidP="00FA5E5E">
      <w:pPr>
        <w:spacing w:line="276" w:lineRule="auto"/>
        <w:ind w:firstLine="567"/>
        <w:jc w:val="both"/>
      </w:pPr>
      <w:r>
        <w:t>[1</w:t>
      </w:r>
      <w:r w:rsidR="00C36335">
        <w:t>2</w:t>
      </w:r>
      <w:r w:rsidR="00657B71">
        <w:t>] </w:t>
      </w:r>
      <w:r w:rsidR="00FA5E5E">
        <w:t xml:space="preserve">Rezumējot minēto, Senāts atzīst, ka tiesa, izdarot secinājumus par pieteicēja iecerētās būvniecības pieļaujamību, nav novērtējusi pieteicēja zemesgabala apbūvi raksturojošos apstākļus kopsakarā ar Aizsargjoslu likuma </w:t>
      </w:r>
      <w:proofErr w:type="gramStart"/>
      <w:r w:rsidR="00FA5E5E">
        <w:t>36.panta</w:t>
      </w:r>
      <w:proofErr w:type="gramEnd"/>
      <w:r w:rsidR="00FA5E5E">
        <w:t xml:space="preserve"> otrās daļas 4.punkta mērķi. Līdz ar to</w:t>
      </w:r>
      <w:r>
        <w:t xml:space="preserve"> pārsūdzētais apgabaltiesas spriedums ir atceļams un lieta nododama </w:t>
      </w:r>
      <w:r w:rsidR="009D0A1C">
        <w:t xml:space="preserve">jaunai </w:t>
      </w:r>
      <w:r w:rsidR="00015268">
        <w:t xml:space="preserve">izskatīšanai apelācijas instances tiesai. </w:t>
      </w:r>
    </w:p>
    <w:p w14:paraId="324525F9" w14:textId="77777777" w:rsidR="003047F5" w:rsidRPr="0082381C" w:rsidRDefault="003047F5" w:rsidP="00D21232">
      <w:pPr>
        <w:spacing w:line="276" w:lineRule="auto"/>
        <w:jc w:val="both"/>
      </w:pPr>
    </w:p>
    <w:p w14:paraId="21CE9B86" w14:textId="77777777" w:rsidR="003047F5" w:rsidRPr="0082381C" w:rsidRDefault="003047F5" w:rsidP="000B0A3A">
      <w:pPr>
        <w:spacing w:line="276" w:lineRule="auto"/>
        <w:jc w:val="center"/>
        <w:rPr>
          <w:b/>
        </w:rPr>
      </w:pPr>
      <w:r w:rsidRPr="0082381C">
        <w:rPr>
          <w:b/>
        </w:rPr>
        <w:t>Rezolutīvā daļa</w:t>
      </w:r>
    </w:p>
    <w:p w14:paraId="0E3123E6" w14:textId="77777777" w:rsidR="003047F5" w:rsidRPr="0082381C" w:rsidRDefault="003047F5" w:rsidP="000B0A3A">
      <w:pPr>
        <w:spacing w:line="276" w:lineRule="auto"/>
        <w:ind w:firstLine="567"/>
        <w:jc w:val="both"/>
        <w:rPr>
          <w:bCs/>
          <w:spacing w:val="70"/>
        </w:rPr>
      </w:pPr>
    </w:p>
    <w:p w14:paraId="0E3AD539" w14:textId="3A2B54F8"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proofErr w:type="gramStart"/>
      <w:r w:rsidR="00AF2237" w:rsidRPr="00E63EC7">
        <w:rPr>
          <w:rFonts w:eastAsiaTheme="minorHAnsi"/>
          <w:vertAlign w:val="superscript"/>
          <w:lang w:eastAsia="en-US"/>
        </w:rPr>
        <w:t>1</w:t>
      </w:r>
      <w:r w:rsidR="00AF2237" w:rsidRPr="00E63EC7">
        <w:rPr>
          <w:rFonts w:eastAsiaTheme="minorHAnsi"/>
          <w:lang w:eastAsia="en-US"/>
        </w:rPr>
        <w:t>panta</w:t>
      </w:r>
      <w:proofErr w:type="gramEnd"/>
      <w:r w:rsidR="00AF2237" w:rsidRPr="00E63EC7">
        <w:rPr>
          <w:rFonts w:eastAsiaTheme="minorHAnsi"/>
          <w:lang w:eastAsia="en-US"/>
        </w:rPr>
        <w:t xml:space="preserve">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pirmās daļas</w:t>
      </w:r>
      <w:r w:rsidR="00B86F61">
        <w:rPr>
          <w:rFonts w:eastAsiaTheme="minorHAnsi"/>
          <w:lang w:eastAsia="en-US"/>
        </w:rPr>
        <w:t xml:space="preserve"> 2.punktu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021294B2" w14:textId="77777777" w:rsidR="003047F5" w:rsidRPr="0082381C" w:rsidRDefault="003047F5" w:rsidP="000B0A3A">
      <w:pPr>
        <w:spacing w:line="276" w:lineRule="auto"/>
        <w:ind w:firstLine="567"/>
        <w:jc w:val="both"/>
      </w:pPr>
    </w:p>
    <w:p w14:paraId="1DDF31DB" w14:textId="2001236F" w:rsidR="003047F5" w:rsidRPr="0082381C" w:rsidRDefault="003047F5" w:rsidP="000B0A3A">
      <w:pPr>
        <w:spacing w:line="276" w:lineRule="auto"/>
        <w:jc w:val="center"/>
        <w:rPr>
          <w:b/>
        </w:rPr>
      </w:pPr>
      <w:r w:rsidRPr="0082381C">
        <w:rPr>
          <w:b/>
        </w:rPr>
        <w:t>nosprieda</w:t>
      </w:r>
    </w:p>
    <w:p w14:paraId="16885317" w14:textId="77777777" w:rsidR="00A6596A" w:rsidRPr="0082381C" w:rsidRDefault="00A6596A" w:rsidP="000B0A3A">
      <w:pPr>
        <w:spacing w:line="276" w:lineRule="auto"/>
        <w:jc w:val="center"/>
        <w:rPr>
          <w:b/>
        </w:rPr>
      </w:pPr>
    </w:p>
    <w:p w14:paraId="1870DDB6" w14:textId="3E678868" w:rsidR="00A6596A" w:rsidRDefault="00B86F61" w:rsidP="00D3210B">
      <w:pPr>
        <w:spacing w:line="276" w:lineRule="auto"/>
        <w:ind w:firstLine="567"/>
        <w:jc w:val="both"/>
      </w:pPr>
      <w:r>
        <w:t xml:space="preserve">Atcelt Administratīvās apgabaltiesas </w:t>
      </w:r>
      <w:proofErr w:type="gramStart"/>
      <w:r>
        <w:t>2018.gada</w:t>
      </w:r>
      <w:proofErr w:type="gramEnd"/>
      <w:r>
        <w:t xml:space="preserve"> 12.jūnija spriedumu un nodot lietu </w:t>
      </w:r>
      <w:r w:rsidR="009D0A1C">
        <w:t xml:space="preserve">jaunai </w:t>
      </w:r>
      <w:r>
        <w:t>izskatīšanai apelācijas instances tiesai.</w:t>
      </w:r>
    </w:p>
    <w:p w14:paraId="00297D49" w14:textId="5C185BBE" w:rsidR="00B86F61" w:rsidRPr="0082381C" w:rsidRDefault="00B86F61" w:rsidP="00D3210B">
      <w:pPr>
        <w:spacing w:line="276" w:lineRule="auto"/>
        <w:ind w:firstLine="567"/>
        <w:jc w:val="both"/>
      </w:pPr>
      <w:r>
        <w:t xml:space="preserve">Atmaksāt </w:t>
      </w:r>
      <w:proofErr w:type="gramStart"/>
      <w:r w:rsidR="00785F08">
        <w:t>[</w:t>
      </w:r>
      <w:proofErr w:type="gramEnd"/>
      <w:r w:rsidR="00785F08">
        <w:t>pers. A]</w:t>
      </w:r>
      <w:r>
        <w:t xml:space="preserve"> par kasācijas sūdzības iesniegšanu samaksāto drošības naudu 70 </w:t>
      </w:r>
      <w:proofErr w:type="spellStart"/>
      <w:r w:rsidRPr="00B86F61">
        <w:rPr>
          <w:i/>
          <w:iCs/>
        </w:rPr>
        <w:t>euro</w:t>
      </w:r>
      <w:proofErr w:type="spellEnd"/>
      <w:r>
        <w:t>.</w:t>
      </w:r>
    </w:p>
    <w:p w14:paraId="7FA1F360" w14:textId="79081EAC" w:rsidR="00B57D7C" w:rsidRPr="00785F08" w:rsidRDefault="00941626" w:rsidP="00785F08">
      <w:pPr>
        <w:spacing w:line="276" w:lineRule="auto"/>
        <w:ind w:firstLine="567"/>
        <w:jc w:val="both"/>
      </w:pPr>
      <w:r w:rsidRPr="0082381C">
        <w:t xml:space="preserve">Spriedums </w:t>
      </w:r>
      <w:r w:rsidR="00A6596A" w:rsidRPr="0082381C">
        <w:t>nav pārsūdzams.</w:t>
      </w:r>
    </w:p>
    <w:sectPr w:rsidR="00B57D7C" w:rsidRPr="00785F08"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8A1F1" w14:textId="77777777" w:rsidR="00ED605E" w:rsidRDefault="00ED605E" w:rsidP="003047F5">
      <w:r>
        <w:separator/>
      </w:r>
    </w:p>
  </w:endnote>
  <w:endnote w:type="continuationSeparator" w:id="0">
    <w:p w14:paraId="6330FA7B" w14:textId="77777777" w:rsidR="00ED605E" w:rsidRDefault="00ED605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17BE" w14:textId="2963B665" w:rsidR="00861522" w:rsidRDefault="0086152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475B8">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73661">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EEF39" w14:textId="77777777" w:rsidR="00ED605E" w:rsidRDefault="00ED605E" w:rsidP="003047F5">
      <w:r>
        <w:separator/>
      </w:r>
    </w:p>
  </w:footnote>
  <w:footnote w:type="continuationSeparator" w:id="0">
    <w:p w14:paraId="4D246725" w14:textId="77777777" w:rsidR="00ED605E" w:rsidRDefault="00ED605E"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0F256B"/>
    <w:multiLevelType w:val="hybridMultilevel"/>
    <w:tmpl w:val="FB4428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16E"/>
    <w:rsid w:val="00015268"/>
    <w:rsid w:val="00026EED"/>
    <w:rsid w:val="0004540F"/>
    <w:rsid w:val="00045B14"/>
    <w:rsid w:val="000708AF"/>
    <w:rsid w:val="0007171A"/>
    <w:rsid w:val="000832E5"/>
    <w:rsid w:val="000A229C"/>
    <w:rsid w:val="000B0A3A"/>
    <w:rsid w:val="000D2F0E"/>
    <w:rsid w:val="000D7F29"/>
    <w:rsid w:val="000E1A30"/>
    <w:rsid w:val="001108D8"/>
    <w:rsid w:val="0011684F"/>
    <w:rsid w:val="0015129F"/>
    <w:rsid w:val="001550CA"/>
    <w:rsid w:val="001646E9"/>
    <w:rsid w:val="00170518"/>
    <w:rsid w:val="00187F81"/>
    <w:rsid w:val="0019238A"/>
    <w:rsid w:val="001A0495"/>
    <w:rsid w:val="001B38F7"/>
    <w:rsid w:val="001B742E"/>
    <w:rsid w:val="001E380B"/>
    <w:rsid w:val="001E3A09"/>
    <w:rsid w:val="00216941"/>
    <w:rsid w:val="00216A9F"/>
    <w:rsid w:val="00221176"/>
    <w:rsid w:val="002343FA"/>
    <w:rsid w:val="00236E52"/>
    <w:rsid w:val="00237F92"/>
    <w:rsid w:val="00273D1A"/>
    <w:rsid w:val="0027469B"/>
    <w:rsid w:val="002748A8"/>
    <w:rsid w:val="00293462"/>
    <w:rsid w:val="002A0D8F"/>
    <w:rsid w:val="002B2A31"/>
    <w:rsid w:val="002D0AA1"/>
    <w:rsid w:val="002D2256"/>
    <w:rsid w:val="002E4781"/>
    <w:rsid w:val="002F20A5"/>
    <w:rsid w:val="00301A51"/>
    <w:rsid w:val="003047F5"/>
    <w:rsid w:val="003069A8"/>
    <w:rsid w:val="00330977"/>
    <w:rsid w:val="0035346E"/>
    <w:rsid w:val="003619FC"/>
    <w:rsid w:val="003702DA"/>
    <w:rsid w:val="003822A4"/>
    <w:rsid w:val="00386376"/>
    <w:rsid w:val="00394493"/>
    <w:rsid w:val="003A6051"/>
    <w:rsid w:val="003E2C18"/>
    <w:rsid w:val="003E73F4"/>
    <w:rsid w:val="00401335"/>
    <w:rsid w:val="00404A39"/>
    <w:rsid w:val="00410E06"/>
    <w:rsid w:val="00424B84"/>
    <w:rsid w:val="0043182C"/>
    <w:rsid w:val="00441E72"/>
    <w:rsid w:val="00451A34"/>
    <w:rsid w:val="00454226"/>
    <w:rsid w:val="00464598"/>
    <w:rsid w:val="004666A6"/>
    <w:rsid w:val="00491DEC"/>
    <w:rsid w:val="004A4903"/>
    <w:rsid w:val="004B7FCE"/>
    <w:rsid w:val="004E0075"/>
    <w:rsid w:val="004F0CB7"/>
    <w:rsid w:val="00501840"/>
    <w:rsid w:val="00520A63"/>
    <w:rsid w:val="00521A02"/>
    <w:rsid w:val="00543E46"/>
    <w:rsid w:val="00580750"/>
    <w:rsid w:val="00582367"/>
    <w:rsid w:val="00591319"/>
    <w:rsid w:val="005C4A6F"/>
    <w:rsid w:val="005D2EBD"/>
    <w:rsid w:val="00603A16"/>
    <w:rsid w:val="00612AE4"/>
    <w:rsid w:val="006145FE"/>
    <w:rsid w:val="006366D9"/>
    <w:rsid w:val="00652AAD"/>
    <w:rsid w:val="00657B71"/>
    <w:rsid w:val="00681CE2"/>
    <w:rsid w:val="00681F51"/>
    <w:rsid w:val="006850B6"/>
    <w:rsid w:val="006B64FC"/>
    <w:rsid w:val="006B7BBC"/>
    <w:rsid w:val="006C24DE"/>
    <w:rsid w:val="006E123E"/>
    <w:rsid w:val="006F5D3B"/>
    <w:rsid w:val="00720B5D"/>
    <w:rsid w:val="00770195"/>
    <w:rsid w:val="007709C7"/>
    <w:rsid w:val="00772E6B"/>
    <w:rsid w:val="00785F08"/>
    <w:rsid w:val="007A7A07"/>
    <w:rsid w:val="007C6FB5"/>
    <w:rsid w:val="007C7BAF"/>
    <w:rsid w:val="007C7DF9"/>
    <w:rsid w:val="00812FB9"/>
    <w:rsid w:val="0082381C"/>
    <w:rsid w:val="00832135"/>
    <w:rsid w:val="00833668"/>
    <w:rsid w:val="008570F8"/>
    <w:rsid w:val="00861522"/>
    <w:rsid w:val="00873E7E"/>
    <w:rsid w:val="008860F8"/>
    <w:rsid w:val="008964FC"/>
    <w:rsid w:val="008B3B39"/>
    <w:rsid w:val="008D1D63"/>
    <w:rsid w:val="008F7573"/>
    <w:rsid w:val="009075AA"/>
    <w:rsid w:val="00914F4B"/>
    <w:rsid w:val="00920DE3"/>
    <w:rsid w:val="009229FE"/>
    <w:rsid w:val="00927BB4"/>
    <w:rsid w:val="00941626"/>
    <w:rsid w:val="00941B02"/>
    <w:rsid w:val="009639F7"/>
    <w:rsid w:val="00966261"/>
    <w:rsid w:val="00987818"/>
    <w:rsid w:val="00997A3A"/>
    <w:rsid w:val="00997E4F"/>
    <w:rsid w:val="009B7C79"/>
    <w:rsid w:val="009D0A1C"/>
    <w:rsid w:val="009E2BBE"/>
    <w:rsid w:val="009F71D8"/>
    <w:rsid w:val="009F74BE"/>
    <w:rsid w:val="00A00062"/>
    <w:rsid w:val="00A00AC9"/>
    <w:rsid w:val="00A4027A"/>
    <w:rsid w:val="00A561F8"/>
    <w:rsid w:val="00A626DD"/>
    <w:rsid w:val="00A6596A"/>
    <w:rsid w:val="00A831F1"/>
    <w:rsid w:val="00AD7E3B"/>
    <w:rsid w:val="00AE4D54"/>
    <w:rsid w:val="00AE796E"/>
    <w:rsid w:val="00AF2237"/>
    <w:rsid w:val="00AF7572"/>
    <w:rsid w:val="00B0346F"/>
    <w:rsid w:val="00B0413F"/>
    <w:rsid w:val="00B36182"/>
    <w:rsid w:val="00B4496A"/>
    <w:rsid w:val="00B57D7C"/>
    <w:rsid w:val="00B67193"/>
    <w:rsid w:val="00B86F61"/>
    <w:rsid w:val="00B9531C"/>
    <w:rsid w:val="00BA4FF3"/>
    <w:rsid w:val="00BB4182"/>
    <w:rsid w:val="00BB5382"/>
    <w:rsid w:val="00BC07EE"/>
    <w:rsid w:val="00BC2811"/>
    <w:rsid w:val="00BD6473"/>
    <w:rsid w:val="00BD6478"/>
    <w:rsid w:val="00BE42FC"/>
    <w:rsid w:val="00C33A43"/>
    <w:rsid w:val="00C36335"/>
    <w:rsid w:val="00C44F51"/>
    <w:rsid w:val="00C70367"/>
    <w:rsid w:val="00C73661"/>
    <w:rsid w:val="00C87400"/>
    <w:rsid w:val="00D071C2"/>
    <w:rsid w:val="00D21232"/>
    <w:rsid w:val="00D25EB3"/>
    <w:rsid w:val="00D27421"/>
    <w:rsid w:val="00D3210B"/>
    <w:rsid w:val="00D574A8"/>
    <w:rsid w:val="00D7028E"/>
    <w:rsid w:val="00D7177F"/>
    <w:rsid w:val="00DA787E"/>
    <w:rsid w:val="00DB3EF7"/>
    <w:rsid w:val="00DC4E70"/>
    <w:rsid w:val="00DE3DF4"/>
    <w:rsid w:val="00DE798A"/>
    <w:rsid w:val="00E13889"/>
    <w:rsid w:val="00E14315"/>
    <w:rsid w:val="00E255C7"/>
    <w:rsid w:val="00E3544E"/>
    <w:rsid w:val="00E36185"/>
    <w:rsid w:val="00E4327F"/>
    <w:rsid w:val="00E44DF0"/>
    <w:rsid w:val="00E5207C"/>
    <w:rsid w:val="00E57F82"/>
    <w:rsid w:val="00E87F0F"/>
    <w:rsid w:val="00E9000E"/>
    <w:rsid w:val="00E93129"/>
    <w:rsid w:val="00EC5534"/>
    <w:rsid w:val="00ED3593"/>
    <w:rsid w:val="00ED605E"/>
    <w:rsid w:val="00EE683F"/>
    <w:rsid w:val="00F13AB1"/>
    <w:rsid w:val="00F36821"/>
    <w:rsid w:val="00F43FAD"/>
    <w:rsid w:val="00F475B8"/>
    <w:rsid w:val="00F56FF2"/>
    <w:rsid w:val="00F637BB"/>
    <w:rsid w:val="00F81367"/>
    <w:rsid w:val="00F83E4C"/>
    <w:rsid w:val="00FA43A3"/>
    <w:rsid w:val="00FA5E5E"/>
    <w:rsid w:val="00FB2888"/>
    <w:rsid w:val="00FB3920"/>
    <w:rsid w:val="00FB5B58"/>
    <w:rsid w:val="00FB5BEA"/>
    <w:rsid w:val="00FC5AE2"/>
    <w:rsid w:val="00FD25E0"/>
    <w:rsid w:val="00FD65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2ED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vvr">
    <w:name w:val="sv_vr"/>
    <w:basedOn w:val="DefaultParagraphFont"/>
    <w:rsid w:val="00E3544E"/>
  </w:style>
  <w:style w:type="character" w:customStyle="1" w:styleId="dictverbalization">
    <w:name w:val="dict_verbalization"/>
    <w:basedOn w:val="DefaultParagraphFont"/>
    <w:rsid w:val="00E3544E"/>
  </w:style>
  <w:style w:type="character" w:customStyle="1" w:styleId="mlvvgloss">
    <w:name w:val="mlvv_gloss"/>
    <w:basedOn w:val="DefaultParagraphFont"/>
    <w:rsid w:val="00E3544E"/>
  </w:style>
  <w:style w:type="character" w:customStyle="1" w:styleId="svpi">
    <w:name w:val="sv_pi"/>
    <w:basedOn w:val="DefaultParagraphFont"/>
    <w:rsid w:val="00E3544E"/>
  </w:style>
  <w:style w:type="character" w:styleId="Hyperlink">
    <w:name w:val="Hyperlink"/>
    <w:basedOn w:val="DefaultParagraphFont"/>
    <w:uiPriority w:val="99"/>
    <w:unhideWhenUsed/>
    <w:rsid w:val="00E3544E"/>
    <w:rPr>
      <w:color w:val="0000FF"/>
      <w:u w:val="single"/>
    </w:rPr>
  </w:style>
  <w:style w:type="character" w:customStyle="1" w:styleId="svpn">
    <w:name w:val="sv_pn"/>
    <w:basedOn w:val="DefaultParagraphFont"/>
    <w:rsid w:val="00E3544E"/>
  </w:style>
  <w:style w:type="character" w:styleId="UnresolvedMention">
    <w:name w:val="Unresolved Mention"/>
    <w:basedOn w:val="DefaultParagraphFont"/>
    <w:uiPriority w:val="99"/>
    <w:semiHidden/>
    <w:unhideWhenUsed/>
    <w:rsid w:val="000832E5"/>
    <w:rPr>
      <w:color w:val="605E5C"/>
      <w:shd w:val="clear" w:color="auto" w:fill="E1DFDD"/>
    </w:rPr>
  </w:style>
  <w:style w:type="paragraph" w:styleId="ListParagraph">
    <w:name w:val="List Paragraph"/>
    <w:basedOn w:val="Normal"/>
    <w:uiPriority w:val="34"/>
    <w:qFormat/>
    <w:rsid w:val="00C73661"/>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5278">
      <w:bodyDiv w:val="1"/>
      <w:marLeft w:val="0"/>
      <w:marRight w:val="0"/>
      <w:marTop w:val="0"/>
      <w:marBottom w:val="0"/>
      <w:divBdr>
        <w:top w:val="none" w:sz="0" w:space="0" w:color="auto"/>
        <w:left w:val="none" w:sz="0" w:space="0" w:color="auto"/>
        <w:bottom w:val="none" w:sz="0" w:space="0" w:color="auto"/>
        <w:right w:val="none" w:sz="0" w:space="0" w:color="auto"/>
      </w:divBdr>
      <w:divsChild>
        <w:div w:id="283509173">
          <w:marLeft w:val="0"/>
          <w:marRight w:val="0"/>
          <w:marTop w:val="240"/>
          <w:marBottom w:val="0"/>
          <w:divBdr>
            <w:top w:val="none" w:sz="0" w:space="0" w:color="auto"/>
            <w:left w:val="none" w:sz="0" w:space="0" w:color="auto"/>
            <w:bottom w:val="none" w:sz="0" w:space="0" w:color="auto"/>
            <w:right w:val="none" w:sz="0" w:space="0" w:color="auto"/>
          </w:divBdr>
          <w:divsChild>
            <w:div w:id="1211261212">
              <w:marLeft w:val="0"/>
              <w:marRight w:val="0"/>
              <w:marTop w:val="0"/>
              <w:marBottom w:val="0"/>
              <w:divBdr>
                <w:top w:val="none" w:sz="0" w:space="0" w:color="auto"/>
                <w:left w:val="none" w:sz="0" w:space="0" w:color="auto"/>
                <w:bottom w:val="none" w:sz="0" w:space="0" w:color="auto"/>
                <w:right w:val="none" w:sz="0" w:space="0" w:color="auto"/>
              </w:divBdr>
              <w:divsChild>
                <w:div w:id="13875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3072">
          <w:marLeft w:val="0"/>
          <w:marRight w:val="0"/>
          <w:marTop w:val="240"/>
          <w:marBottom w:val="0"/>
          <w:divBdr>
            <w:top w:val="none" w:sz="0" w:space="0" w:color="auto"/>
            <w:left w:val="none" w:sz="0" w:space="0" w:color="auto"/>
            <w:bottom w:val="none" w:sz="0" w:space="0" w:color="auto"/>
            <w:right w:val="none" w:sz="0" w:space="0" w:color="auto"/>
          </w:divBdr>
          <w:divsChild>
            <w:div w:id="32850620">
              <w:marLeft w:val="480"/>
              <w:marRight w:val="0"/>
              <w:marTop w:val="240"/>
              <w:marBottom w:val="0"/>
              <w:divBdr>
                <w:top w:val="none" w:sz="0" w:space="0" w:color="auto"/>
                <w:left w:val="none" w:sz="0" w:space="0" w:color="auto"/>
                <w:bottom w:val="none" w:sz="0" w:space="0" w:color="auto"/>
                <w:right w:val="none" w:sz="0" w:space="0" w:color="auto"/>
              </w:divBdr>
              <w:divsChild>
                <w:div w:id="2136632852">
                  <w:marLeft w:val="0"/>
                  <w:marRight w:val="0"/>
                  <w:marTop w:val="0"/>
                  <w:marBottom w:val="0"/>
                  <w:divBdr>
                    <w:top w:val="none" w:sz="0" w:space="0" w:color="auto"/>
                    <w:left w:val="none" w:sz="0" w:space="0" w:color="auto"/>
                    <w:bottom w:val="none" w:sz="0" w:space="0" w:color="auto"/>
                    <w:right w:val="none" w:sz="0" w:space="0" w:color="auto"/>
                  </w:divBdr>
                </w:div>
                <w:div w:id="6978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7602">
      <w:bodyDiv w:val="1"/>
      <w:marLeft w:val="0"/>
      <w:marRight w:val="0"/>
      <w:marTop w:val="0"/>
      <w:marBottom w:val="0"/>
      <w:divBdr>
        <w:top w:val="none" w:sz="0" w:space="0" w:color="auto"/>
        <w:left w:val="none" w:sz="0" w:space="0" w:color="auto"/>
        <w:bottom w:val="none" w:sz="0" w:space="0" w:color="auto"/>
        <w:right w:val="none" w:sz="0" w:space="0" w:color="auto"/>
      </w:divBdr>
    </w:div>
    <w:div w:id="14902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207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BF3F-FC9A-4B1D-8ACD-72046F87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12272</Words>
  <Characters>6996</Characters>
  <Application>Microsoft Office Word</Application>
  <DocSecurity>0</DocSecurity>
  <Lines>58</Lines>
  <Paragraphs>38</Paragraphs>
  <ScaleCrop>false</ScaleCrop>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2020-12-02T11:31:00Z</dcterms:created>
  <dcterms:modified xsi:type="dcterms:W3CDTF">2020-12-22T13:43:00Z</dcterms:modified>
</cp:coreProperties>
</file>