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C32C2" w14:textId="77777777" w:rsidR="006C0B67" w:rsidRPr="0054159F" w:rsidRDefault="006C0B67" w:rsidP="006C0B67">
      <w:pPr>
        <w:spacing w:line="276" w:lineRule="auto"/>
        <w:jc w:val="both"/>
        <w:rPr>
          <w:b/>
          <w:bCs/>
        </w:rPr>
      </w:pPr>
      <w:r>
        <w:rPr>
          <w:b/>
          <w:bCs/>
        </w:rPr>
        <w:t>Priekšnoteikumi, lai bērnu varētu ievietot audžuģimenē</w:t>
      </w:r>
    </w:p>
    <w:p w14:paraId="7C541304" w14:textId="77777777" w:rsidR="006C0B67" w:rsidRDefault="006C0B67" w:rsidP="006C0B67">
      <w:pPr>
        <w:spacing w:line="276" w:lineRule="auto"/>
        <w:jc w:val="both"/>
      </w:pPr>
      <w:r>
        <w:t xml:space="preserve">1. Bērna ievietošanai audžuģimenē jāpastāv diviem priekšnoteikumiem. </w:t>
      </w:r>
      <w:proofErr w:type="gramStart"/>
      <w:r>
        <w:t>Pirmkārt,</w:t>
      </w:r>
      <w:proofErr w:type="gramEnd"/>
      <w:r>
        <w:t xml:space="preserve"> ģimenei, kura vēlas uzņemt bērnus, jābūt piešķirtam audžuģimenes statusam. Otrkārt, ievietošanai audžuģimenē ir jābūt bērna interesēs, tas ir, audžuģimenei ir jāspēj nodrošināt bērnam pienācīgus dzīves apstākļus un aprūpi. Tiesiskajās attiecībās, kas skar bērnu, bērna tiesības un intereses ir prioritāras jeb noteicošas. Minētie priekšnoteikumi ir kumulatīvi. Ja tie tiek izpildīti, tiek pieņemts lēmums ievietot bērnus audžuģimenē un ar audžuģimeni tiek noslēgts līgums par šā uzdevuma izpildi.</w:t>
      </w:r>
    </w:p>
    <w:p w14:paraId="406A78CA" w14:textId="77777777" w:rsidR="006C0B67" w:rsidRDefault="006C0B67" w:rsidP="006C0B67">
      <w:pPr>
        <w:pStyle w:val="BodyTextIndent"/>
        <w:spacing w:after="0" w:line="276" w:lineRule="auto"/>
        <w:ind w:left="0"/>
        <w:jc w:val="both"/>
        <w:rPr>
          <w:sz w:val="24"/>
          <w:szCs w:val="24"/>
        </w:rPr>
      </w:pPr>
      <w:r w:rsidRPr="00147D59">
        <w:rPr>
          <w:sz w:val="24"/>
          <w:szCs w:val="24"/>
        </w:rPr>
        <w:t xml:space="preserve">2. No </w:t>
      </w:r>
      <w:r>
        <w:rPr>
          <w:sz w:val="24"/>
          <w:szCs w:val="24"/>
        </w:rPr>
        <w:t xml:space="preserve">Bāriņtiesu likuma </w:t>
      </w:r>
      <w:proofErr w:type="gramStart"/>
      <w:r>
        <w:rPr>
          <w:sz w:val="24"/>
          <w:szCs w:val="24"/>
        </w:rPr>
        <w:t>35.panta</w:t>
      </w:r>
      <w:proofErr w:type="gramEnd"/>
      <w:r>
        <w:rPr>
          <w:sz w:val="24"/>
          <w:szCs w:val="24"/>
        </w:rPr>
        <w:t xml:space="preserve"> pirmās daļas izriet,</w:t>
      </w:r>
      <w:r w:rsidRPr="00147D59">
        <w:rPr>
          <w:sz w:val="24"/>
          <w:szCs w:val="24"/>
        </w:rPr>
        <w:t xml:space="preserve"> ka, lemjot par to, kur bērnam būtu piemērotāk dzīvot, vispirms tiek vērtēta iespēja bērnu ievietot audžuģimenē vai pie aizbildņa un tikai tad ilgstošas sociālās aprūpes un sociālās rehabilitācijas institūcijā. Tomēr no </w:t>
      </w:r>
      <w:r>
        <w:rPr>
          <w:sz w:val="24"/>
          <w:szCs w:val="24"/>
        </w:rPr>
        <w:t xml:space="preserve">šīs </w:t>
      </w:r>
      <w:r w:rsidRPr="00147D59">
        <w:rPr>
          <w:sz w:val="24"/>
          <w:szCs w:val="24"/>
        </w:rPr>
        <w:t xml:space="preserve">tiesību normas neizriet, ka bērna ievietošana audžuģimenē </w:t>
      </w:r>
      <w:r w:rsidRPr="00147D59">
        <w:rPr>
          <w:i/>
          <w:sz w:val="24"/>
          <w:szCs w:val="24"/>
        </w:rPr>
        <w:t>a apriori</w:t>
      </w:r>
      <w:r w:rsidRPr="00147D59">
        <w:rPr>
          <w:sz w:val="24"/>
          <w:szCs w:val="24"/>
        </w:rPr>
        <w:t xml:space="preserve"> ir uzskatāma par bērna tiesībām un interesēm atbilstošāku iepretim, piemēram, apstākļiem bērnu namā. No Bāriņtiesu likuma </w:t>
      </w:r>
      <w:proofErr w:type="gramStart"/>
      <w:r w:rsidRPr="00147D59">
        <w:rPr>
          <w:sz w:val="24"/>
          <w:szCs w:val="24"/>
        </w:rPr>
        <w:t>35.panta</w:t>
      </w:r>
      <w:proofErr w:type="gramEnd"/>
      <w:r w:rsidRPr="00147D59">
        <w:rPr>
          <w:sz w:val="24"/>
          <w:szCs w:val="24"/>
        </w:rPr>
        <w:t xml:space="preserve"> pirmās daļas tāpat kā no Ministru kabineta 2006.gada 19.decembra noteikum</w:t>
      </w:r>
      <w:r>
        <w:rPr>
          <w:sz w:val="24"/>
          <w:szCs w:val="24"/>
        </w:rPr>
        <w:t>iem</w:t>
      </w:r>
      <w:r w:rsidRPr="00147D59">
        <w:rPr>
          <w:sz w:val="24"/>
          <w:szCs w:val="24"/>
        </w:rPr>
        <w:t xml:space="preserve"> Nr.1036 ,,Audžuģimenes noteikumi”</w:t>
      </w:r>
      <w:r>
        <w:t xml:space="preserve"> </w:t>
      </w:r>
      <w:r w:rsidRPr="00147D59">
        <w:rPr>
          <w:sz w:val="24"/>
          <w:szCs w:val="24"/>
        </w:rPr>
        <w:t>un Bērnu tiesību aizsardzības likuma izriet, ka audžuģimenei ir jāspēj nodrošināt bērnam nepieciešamo aprūpi. Tikai tādā gadījumā bērnu var ievietot audžuģimenē.</w:t>
      </w:r>
    </w:p>
    <w:p w14:paraId="4FA8AC6E" w14:textId="77777777" w:rsidR="006C0B67" w:rsidRDefault="006C0B67" w:rsidP="006C0B67">
      <w:pPr>
        <w:spacing w:line="276" w:lineRule="auto"/>
        <w:jc w:val="both"/>
        <w:rPr>
          <w:b/>
          <w:bCs/>
        </w:rPr>
      </w:pPr>
    </w:p>
    <w:p w14:paraId="14EBEA01" w14:textId="77777777" w:rsidR="006C0B67" w:rsidRDefault="006C0B67" w:rsidP="004B6766">
      <w:pPr>
        <w:pStyle w:val="BodyTextIndent"/>
        <w:spacing w:after="0" w:line="276" w:lineRule="auto"/>
        <w:ind w:left="0"/>
        <w:jc w:val="both"/>
        <w:rPr>
          <w:sz w:val="24"/>
          <w:szCs w:val="24"/>
        </w:rPr>
      </w:pPr>
      <w:r w:rsidRPr="004E65C0">
        <w:rPr>
          <w:b/>
          <w:bCs/>
          <w:sz w:val="24"/>
          <w:szCs w:val="24"/>
        </w:rPr>
        <w:t xml:space="preserve">Iespējamais kaitējums bērna interesēm kā pamats bērna viedokļa noskaidrošanai </w:t>
      </w:r>
      <w:proofErr w:type="gramStart"/>
      <w:r w:rsidRPr="004E65C0">
        <w:rPr>
          <w:b/>
          <w:bCs/>
          <w:sz w:val="24"/>
          <w:szCs w:val="24"/>
        </w:rPr>
        <w:t>pastarpināti</w:t>
      </w:r>
      <w:proofErr w:type="gramEnd"/>
      <w:r w:rsidRPr="00B0734B">
        <w:rPr>
          <w:sz w:val="24"/>
          <w:szCs w:val="24"/>
        </w:rPr>
        <w:t xml:space="preserve"> </w:t>
      </w:r>
    </w:p>
    <w:p w14:paraId="397CED5F" w14:textId="5ABB2DD8" w:rsidR="006C0B67" w:rsidRDefault="006C0B67" w:rsidP="004B6766">
      <w:pPr>
        <w:pStyle w:val="BodyTextIndent"/>
        <w:spacing w:after="0" w:line="276" w:lineRule="auto"/>
        <w:ind w:left="0"/>
        <w:jc w:val="both"/>
        <w:rPr>
          <w:sz w:val="24"/>
          <w:szCs w:val="24"/>
        </w:rPr>
      </w:pPr>
      <w:r w:rsidRPr="00B0734B">
        <w:rPr>
          <w:sz w:val="24"/>
          <w:szCs w:val="24"/>
        </w:rPr>
        <w:t xml:space="preserve">No </w:t>
      </w:r>
      <w:r>
        <w:rPr>
          <w:sz w:val="24"/>
          <w:szCs w:val="24"/>
        </w:rPr>
        <w:t xml:space="preserve">Bērnu tiesību aizsardzības likuma </w:t>
      </w:r>
      <w:proofErr w:type="gramStart"/>
      <w:r>
        <w:rPr>
          <w:sz w:val="24"/>
          <w:szCs w:val="24"/>
        </w:rPr>
        <w:t>20.panta</w:t>
      </w:r>
      <w:proofErr w:type="gramEnd"/>
      <w:r>
        <w:rPr>
          <w:sz w:val="24"/>
          <w:szCs w:val="24"/>
        </w:rPr>
        <w:t xml:space="preserve"> trešās daļas, kura nosaka, ka </w:t>
      </w:r>
      <w:r w:rsidRPr="00B0734B">
        <w:rPr>
          <w:sz w:val="24"/>
          <w:szCs w:val="24"/>
        </w:rPr>
        <w:t>bērnam tiek dota iespēja tikt uzklausītam jebkādās ar viņu saistītās iztiesāšanas vai administratīvās procedūrās</w:t>
      </w:r>
      <w:r>
        <w:rPr>
          <w:sz w:val="24"/>
          <w:szCs w:val="24"/>
        </w:rPr>
        <w:t>,</w:t>
      </w:r>
      <w:r w:rsidRPr="00B0734B">
        <w:rPr>
          <w:sz w:val="24"/>
          <w:szCs w:val="24"/>
        </w:rPr>
        <w:t xml:space="preserve"> izriet, ka lietās, kurās ir iesaistīts bērns, viņš var piedalīties pats personīgi vai pastarpināti. Pastarpināta piedalīšanās iespējama likum</w:t>
      </w:r>
      <w:r w:rsidR="00F02F21">
        <w:rPr>
          <w:sz w:val="24"/>
          <w:szCs w:val="24"/>
        </w:rPr>
        <w:t>iskā</w:t>
      </w:r>
      <w:r w:rsidRPr="00B0734B">
        <w:rPr>
          <w:sz w:val="24"/>
          <w:szCs w:val="24"/>
        </w:rPr>
        <w:t xml:space="preserve"> pārstāvja vai attiecīgas institūcijas personā.</w:t>
      </w:r>
    </w:p>
    <w:p w14:paraId="5350EB0B" w14:textId="185A247A" w:rsidR="00CA02AD" w:rsidRPr="006C0B67" w:rsidRDefault="006C0B67" w:rsidP="004B6766">
      <w:pPr>
        <w:pStyle w:val="BodyTextIndent"/>
        <w:spacing w:after="0" w:line="276" w:lineRule="auto"/>
        <w:ind w:left="0"/>
        <w:jc w:val="both"/>
        <w:rPr>
          <w:sz w:val="24"/>
          <w:szCs w:val="24"/>
        </w:rPr>
      </w:pPr>
      <w:r>
        <w:rPr>
          <w:sz w:val="24"/>
          <w:szCs w:val="24"/>
        </w:rPr>
        <w:t xml:space="preserve">Tiesai, kas izskata lietu, katrā konkrētā gadījumā ir jāvērtē, vai bērna viedokļa </w:t>
      </w:r>
      <w:r>
        <w:rPr>
          <w:i/>
          <w:sz w:val="24"/>
          <w:szCs w:val="24"/>
        </w:rPr>
        <w:t>tieša</w:t>
      </w:r>
      <w:r>
        <w:rPr>
          <w:sz w:val="24"/>
          <w:szCs w:val="24"/>
        </w:rPr>
        <w:t xml:space="preserve"> uzklausīšana nevar kaitēt bērna interesēm, it īpaši ievērojot bērna veselības, tostarp psiholoģisko stāvokli. Ja tieša uzklausīšana neatbilst bērna interesēm, viedoklis jānoskaidro pastarpināti.</w:t>
      </w:r>
    </w:p>
    <w:p w14:paraId="72D3C1BA" w14:textId="77777777" w:rsidR="00CA02AD" w:rsidRDefault="00CA02AD" w:rsidP="00CA02AD">
      <w:pPr>
        <w:spacing w:line="276" w:lineRule="auto"/>
        <w:jc w:val="center"/>
      </w:pPr>
    </w:p>
    <w:p w14:paraId="625B8FCB" w14:textId="1A94A37E" w:rsidR="00CA02AD" w:rsidRDefault="00CA02AD" w:rsidP="00CA02AD">
      <w:pPr>
        <w:spacing w:line="276" w:lineRule="auto"/>
        <w:jc w:val="center"/>
        <w:rPr>
          <w:b/>
        </w:rPr>
      </w:pPr>
      <w:r w:rsidRPr="00494A06">
        <w:rPr>
          <w:b/>
        </w:rPr>
        <w:t>Latvijas Republikas Senāt</w:t>
      </w:r>
      <w:r>
        <w:rPr>
          <w:b/>
        </w:rPr>
        <w:t>a</w:t>
      </w:r>
    </w:p>
    <w:p w14:paraId="6DA84ACA" w14:textId="77777777" w:rsidR="00CA02AD" w:rsidRDefault="00CA02AD" w:rsidP="00CA02AD">
      <w:pPr>
        <w:spacing w:line="276" w:lineRule="auto"/>
        <w:jc w:val="center"/>
        <w:rPr>
          <w:b/>
        </w:rPr>
      </w:pPr>
      <w:r>
        <w:rPr>
          <w:b/>
        </w:rPr>
        <w:t>Administratīvo lietu departamenta</w:t>
      </w:r>
    </w:p>
    <w:p w14:paraId="6C4A24BC" w14:textId="58EF380A" w:rsidR="00CA02AD" w:rsidRPr="00494A06" w:rsidRDefault="00CA02AD" w:rsidP="00CA02AD">
      <w:pPr>
        <w:spacing w:line="276" w:lineRule="auto"/>
        <w:jc w:val="center"/>
        <w:rPr>
          <w:b/>
        </w:rPr>
      </w:pPr>
      <w:proofErr w:type="gramStart"/>
      <w:r>
        <w:rPr>
          <w:b/>
        </w:rPr>
        <w:t>2009.gada</w:t>
      </w:r>
      <w:proofErr w:type="gramEnd"/>
      <w:r>
        <w:rPr>
          <w:b/>
        </w:rPr>
        <w:t xml:space="preserve"> 12.marta</w:t>
      </w:r>
    </w:p>
    <w:p w14:paraId="73703C27" w14:textId="77777777" w:rsidR="00CA02AD" w:rsidRDefault="00CA02AD" w:rsidP="00CA02AD">
      <w:pPr>
        <w:spacing w:line="276" w:lineRule="auto"/>
        <w:jc w:val="center"/>
        <w:rPr>
          <w:b/>
        </w:rPr>
      </w:pPr>
      <w:r w:rsidRPr="00494A06">
        <w:rPr>
          <w:b/>
        </w:rPr>
        <w:t>SPRIEDUMS</w:t>
      </w:r>
    </w:p>
    <w:p w14:paraId="33C087C0" w14:textId="652792E1" w:rsidR="00CA02AD" w:rsidRDefault="00CA02AD" w:rsidP="00CA02AD">
      <w:pPr>
        <w:spacing w:line="276" w:lineRule="auto"/>
        <w:jc w:val="center"/>
        <w:rPr>
          <w:b/>
        </w:rPr>
      </w:pPr>
      <w:r>
        <w:rPr>
          <w:b/>
        </w:rPr>
        <w:t>Lieta Nr. A42439708, SKA-182/2009</w:t>
      </w:r>
    </w:p>
    <w:p w14:paraId="60A7F042" w14:textId="77777777" w:rsidR="00FC37A1" w:rsidRPr="00CA02AD" w:rsidRDefault="00FC37A1" w:rsidP="00CA02AD">
      <w:pPr>
        <w:spacing w:line="276" w:lineRule="auto"/>
        <w:jc w:val="center"/>
      </w:pPr>
    </w:p>
    <w:p w14:paraId="25B8EC05" w14:textId="77777777" w:rsidR="00FC37A1" w:rsidRPr="00CA02AD" w:rsidRDefault="00FC37A1" w:rsidP="00CA02AD">
      <w:pPr>
        <w:spacing w:line="276" w:lineRule="auto"/>
        <w:ind w:firstLine="540"/>
        <w:jc w:val="both"/>
      </w:pPr>
      <w:r w:rsidRPr="00CA02AD">
        <w:t xml:space="preserve">Latvijas Republikas Augstākās tiesas Senāta Administratīvo lietu departaments šādā sastāvā: </w:t>
      </w:r>
    </w:p>
    <w:p w14:paraId="42433FB4" w14:textId="77777777" w:rsidR="00FC37A1" w:rsidRPr="00CA02AD" w:rsidRDefault="00FC37A1" w:rsidP="00CA02AD">
      <w:pPr>
        <w:spacing w:line="276" w:lineRule="auto"/>
        <w:ind w:firstLine="540"/>
        <w:jc w:val="both"/>
      </w:pPr>
    </w:p>
    <w:p w14:paraId="28EFA599" w14:textId="79E5435E" w:rsidR="00FC37A1" w:rsidRPr="00CA02AD" w:rsidRDefault="00FC37A1" w:rsidP="00CA02AD">
      <w:pPr>
        <w:tabs>
          <w:tab w:val="left" w:pos="2700"/>
        </w:tabs>
        <w:spacing w:line="276" w:lineRule="auto"/>
        <w:ind w:firstLine="540"/>
        <w:jc w:val="both"/>
      </w:pPr>
      <w:r w:rsidRPr="00CA02AD">
        <w:t xml:space="preserve">tiesas sēdes priekšsēdētāja </w:t>
      </w:r>
      <w:r w:rsidRPr="00CA02AD">
        <w:tab/>
        <w:t xml:space="preserve">senatore </w:t>
      </w:r>
      <w:proofErr w:type="spellStart"/>
      <w:r w:rsidR="00CA02AD">
        <w:t>I.Skultāne</w:t>
      </w:r>
      <w:proofErr w:type="spellEnd"/>
    </w:p>
    <w:p w14:paraId="0CB0A3D2" w14:textId="77777777" w:rsidR="00FC37A1" w:rsidRPr="00CA02AD" w:rsidRDefault="00FC37A1" w:rsidP="00CA02AD">
      <w:pPr>
        <w:tabs>
          <w:tab w:val="left" w:pos="2700"/>
        </w:tabs>
        <w:spacing w:line="276" w:lineRule="auto"/>
        <w:ind w:firstLine="540"/>
        <w:jc w:val="both"/>
      </w:pPr>
      <w:r w:rsidRPr="00CA02AD">
        <w:tab/>
      </w:r>
      <w:r w:rsidRPr="00CA02AD">
        <w:tab/>
      </w:r>
      <w:r w:rsidRPr="00CA02AD">
        <w:tab/>
        <w:t>senators A.Guļāns</w:t>
      </w:r>
    </w:p>
    <w:p w14:paraId="6F895C78" w14:textId="3C7D4A59" w:rsidR="00FC37A1" w:rsidRPr="00CA02AD" w:rsidRDefault="00FC37A1" w:rsidP="00CA02AD">
      <w:pPr>
        <w:tabs>
          <w:tab w:val="left" w:pos="2700"/>
        </w:tabs>
        <w:spacing w:line="276" w:lineRule="auto"/>
        <w:ind w:firstLine="540"/>
        <w:jc w:val="both"/>
      </w:pPr>
      <w:r w:rsidRPr="00CA02AD">
        <w:tab/>
      </w:r>
      <w:r w:rsidRPr="00CA02AD">
        <w:tab/>
      </w:r>
      <w:r w:rsidRPr="00CA02AD">
        <w:tab/>
        <w:t>tiesnes</w:t>
      </w:r>
      <w:r w:rsidR="00CA02AD">
        <w:t>e</w:t>
      </w:r>
      <w:r w:rsidRPr="00CA02AD">
        <w:t xml:space="preserve"> V.Kakste</w:t>
      </w:r>
    </w:p>
    <w:p w14:paraId="03AD55BE" w14:textId="77777777" w:rsidR="00FC37A1" w:rsidRPr="00CA02AD" w:rsidRDefault="00FC37A1" w:rsidP="00CA02AD">
      <w:pPr>
        <w:tabs>
          <w:tab w:val="left" w:pos="2700"/>
        </w:tabs>
        <w:spacing w:line="276" w:lineRule="auto"/>
        <w:ind w:firstLine="540"/>
        <w:jc w:val="both"/>
      </w:pPr>
      <w:r w:rsidRPr="00CA02AD">
        <w:tab/>
      </w:r>
      <w:r w:rsidRPr="00CA02AD">
        <w:tab/>
      </w:r>
      <w:r w:rsidRPr="00CA02AD">
        <w:tab/>
      </w:r>
    </w:p>
    <w:p w14:paraId="2BBF0E1A" w14:textId="43DD47D0" w:rsidR="009A0E22" w:rsidRPr="00CA02AD" w:rsidRDefault="00FC37A1" w:rsidP="00CA02AD">
      <w:pPr>
        <w:tabs>
          <w:tab w:val="left" w:pos="2700"/>
        </w:tabs>
        <w:spacing w:line="276" w:lineRule="auto"/>
        <w:ind w:firstLine="540"/>
        <w:jc w:val="both"/>
      </w:pPr>
      <w:r w:rsidRPr="00CA02AD">
        <w:t>piedaloties</w:t>
      </w:r>
      <w:r w:rsidR="00FE2D56" w:rsidRPr="00CA02AD">
        <w:t xml:space="preserve"> pieteicējai </w:t>
      </w:r>
      <w:proofErr w:type="gramStart"/>
      <w:r w:rsidR="003817EF">
        <w:t>[</w:t>
      </w:r>
      <w:proofErr w:type="gramEnd"/>
      <w:r w:rsidR="003817EF">
        <w:t>pers. A]</w:t>
      </w:r>
      <w:r w:rsidR="00FE2D56" w:rsidRPr="00CA02AD">
        <w:t>,</w:t>
      </w:r>
    </w:p>
    <w:p w14:paraId="5B8CB823" w14:textId="46F2E42C" w:rsidR="009A0E22" w:rsidRPr="00CA02AD" w:rsidRDefault="00FE2D56" w:rsidP="00CA02AD">
      <w:pPr>
        <w:tabs>
          <w:tab w:val="left" w:pos="2700"/>
        </w:tabs>
        <w:spacing w:line="276" w:lineRule="auto"/>
        <w:ind w:firstLine="540"/>
        <w:jc w:val="both"/>
      </w:pPr>
      <w:r w:rsidRPr="00CA02AD">
        <w:t xml:space="preserve">atbildētājas </w:t>
      </w:r>
      <w:r w:rsidR="003817EF">
        <w:t>[..]</w:t>
      </w:r>
      <w:r w:rsidRPr="00CA02AD">
        <w:t xml:space="preserve"> pašvaldības pusē pieaicinātās iestādes </w:t>
      </w:r>
      <w:r w:rsidR="003817EF">
        <w:t>[..]</w:t>
      </w:r>
      <w:r w:rsidRPr="00CA02AD">
        <w:t xml:space="preserve"> bāriņtiesas pārstāvei </w:t>
      </w:r>
      <w:proofErr w:type="gramStart"/>
      <w:r w:rsidR="003817EF">
        <w:t>[</w:t>
      </w:r>
      <w:proofErr w:type="gramEnd"/>
      <w:r w:rsidR="003817EF">
        <w:t>pers. B]</w:t>
      </w:r>
      <w:r w:rsidRPr="00CA02AD">
        <w:t>,</w:t>
      </w:r>
    </w:p>
    <w:p w14:paraId="4080F580" w14:textId="3B9DC127" w:rsidR="00FC37A1" w:rsidRPr="00CA02AD" w:rsidRDefault="00FE2D56" w:rsidP="00CA02AD">
      <w:pPr>
        <w:tabs>
          <w:tab w:val="left" w:pos="2700"/>
        </w:tabs>
        <w:spacing w:line="276" w:lineRule="auto"/>
        <w:ind w:firstLine="540"/>
        <w:jc w:val="both"/>
      </w:pPr>
      <w:r w:rsidRPr="00CA02AD">
        <w:t xml:space="preserve">trešās personas </w:t>
      </w:r>
      <w:proofErr w:type="gramStart"/>
      <w:r w:rsidR="003817EF">
        <w:t>[</w:t>
      </w:r>
      <w:proofErr w:type="gramEnd"/>
      <w:r w:rsidR="003817EF">
        <w:t>pers. C]</w:t>
      </w:r>
      <w:r w:rsidRPr="00CA02AD">
        <w:t xml:space="preserve"> interesēs bērnu nama „</w:t>
      </w:r>
      <w:r w:rsidR="003817EF">
        <w:t>[..]</w:t>
      </w:r>
      <w:r w:rsidRPr="00CA02AD">
        <w:t xml:space="preserve">” pārstāvei </w:t>
      </w:r>
      <w:proofErr w:type="gramStart"/>
      <w:r w:rsidR="003817EF">
        <w:t>[</w:t>
      </w:r>
      <w:proofErr w:type="gramEnd"/>
      <w:r w:rsidR="003817EF">
        <w:t>pers. D]</w:t>
      </w:r>
      <w:r w:rsidRPr="00CA02AD">
        <w:t xml:space="preserve"> un trešās personas </w:t>
      </w:r>
      <w:proofErr w:type="gramStart"/>
      <w:r w:rsidR="003817EF">
        <w:t>[</w:t>
      </w:r>
      <w:proofErr w:type="gramEnd"/>
      <w:r w:rsidR="003817EF">
        <w:t>pers. E]</w:t>
      </w:r>
      <w:r w:rsidRPr="00CA02AD">
        <w:t xml:space="preserve"> interesēs fonda „</w:t>
      </w:r>
      <w:r w:rsidR="003817EF">
        <w:t>[..]</w:t>
      </w:r>
      <w:r w:rsidRPr="00CA02AD">
        <w:t xml:space="preserve">” pārstāvei </w:t>
      </w:r>
      <w:proofErr w:type="gramStart"/>
      <w:r w:rsidR="003817EF">
        <w:t>[</w:t>
      </w:r>
      <w:proofErr w:type="gramEnd"/>
      <w:r w:rsidR="003817EF">
        <w:t>pers. F]</w:t>
      </w:r>
      <w:r w:rsidR="00FC37A1" w:rsidRPr="00CA02AD">
        <w:t>,</w:t>
      </w:r>
    </w:p>
    <w:p w14:paraId="2E5700B9" w14:textId="77777777" w:rsidR="00FC37A1" w:rsidRPr="00CA02AD" w:rsidRDefault="00FC37A1" w:rsidP="00CA02AD">
      <w:pPr>
        <w:spacing w:line="276" w:lineRule="auto"/>
        <w:ind w:firstLine="540"/>
        <w:jc w:val="both"/>
      </w:pPr>
    </w:p>
    <w:p w14:paraId="5AC38F26" w14:textId="73449B46" w:rsidR="00FC37A1" w:rsidRPr="00CA02AD" w:rsidRDefault="00FC37A1" w:rsidP="00CA02AD">
      <w:pPr>
        <w:spacing w:line="276" w:lineRule="auto"/>
        <w:ind w:firstLine="540"/>
        <w:jc w:val="both"/>
      </w:pPr>
      <w:r w:rsidRPr="00CA02AD">
        <w:t xml:space="preserve">atklātā tiesas sēdē izskatīja administratīvo lietu </w:t>
      </w:r>
      <w:r w:rsidR="007173A3" w:rsidRPr="00CA02AD">
        <w:t xml:space="preserve">pēc </w:t>
      </w:r>
      <w:proofErr w:type="gramStart"/>
      <w:r w:rsidR="003817EF">
        <w:t>[</w:t>
      </w:r>
      <w:proofErr w:type="gramEnd"/>
      <w:r w:rsidR="003817EF">
        <w:t>pers. A]</w:t>
      </w:r>
      <w:r w:rsidR="007173A3" w:rsidRPr="00CA02AD">
        <w:t xml:space="preserve"> un </w:t>
      </w:r>
      <w:proofErr w:type="gramStart"/>
      <w:r w:rsidR="003817EF">
        <w:t>[</w:t>
      </w:r>
      <w:proofErr w:type="gramEnd"/>
      <w:r w:rsidR="003817EF">
        <w:t>pers. G]</w:t>
      </w:r>
      <w:r w:rsidR="007173A3" w:rsidRPr="00CA02AD">
        <w:t xml:space="preserve"> pieteikuma par </w:t>
      </w:r>
      <w:r w:rsidR="003817EF">
        <w:t>[..]</w:t>
      </w:r>
      <w:r w:rsidR="007173A3" w:rsidRPr="00CA02AD">
        <w:t xml:space="preserve"> bāriņtiesas </w:t>
      </w:r>
      <w:proofErr w:type="gramStart"/>
      <w:r w:rsidR="007173A3" w:rsidRPr="00CA02AD">
        <w:t>2007.gada</w:t>
      </w:r>
      <w:proofErr w:type="gramEnd"/>
      <w:r w:rsidR="007173A3" w:rsidRPr="00CA02AD">
        <w:t xml:space="preserve"> 2.oktobra lēmuma Nr.1-6/2232 atcelšanu un labvēlīga administratīvā akta izdošanu, sakarā ar </w:t>
      </w:r>
      <w:r w:rsidR="003817EF">
        <w:t>[pers. A]</w:t>
      </w:r>
      <w:r w:rsidR="007173A3" w:rsidRPr="00CA02AD">
        <w:t xml:space="preserve"> un </w:t>
      </w:r>
      <w:proofErr w:type="gramStart"/>
      <w:r w:rsidR="003817EF">
        <w:t>[</w:t>
      </w:r>
      <w:proofErr w:type="gramEnd"/>
      <w:r w:rsidR="003817EF">
        <w:t>pers. G]</w:t>
      </w:r>
      <w:r w:rsidRPr="00CA02AD">
        <w:t xml:space="preserve"> kasācijas sūdzību par </w:t>
      </w:r>
      <w:r w:rsidRPr="00CA02AD">
        <w:rPr>
          <w:color w:val="000000"/>
        </w:rPr>
        <w:t xml:space="preserve">Administratīvās </w:t>
      </w:r>
      <w:r w:rsidRPr="00CA02AD">
        <w:t xml:space="preserve">apgabaltiesas </w:t>
      </w:r>
      <w:proofErr w:type="gramStart"/>
      <w:r w:rsidRPr="00CA02AD">
        <w:t>2008.gada</w:t>
      </w:r>
      <w:proofErr w:type="gramEnd"/>
      <w:r w:rsidRPr="00CA02AD">
        <w:t xml:space="preserve"> </w:t>
      </w:r>
      <w:r w:rsidR="007173A3" w:rsidRPr="00CA02AD">
        <w:t>27</w:t>
      </w:r>
      <w:r w:rsidRPr="00CA02AD">
        <w:t>.</w:t>
      </w:r>
      <w:r w:rsidR="007173A3" w:rsidRPr="00CA02AD">
        <w:t>oktobr</w:t>
      </w:r>
      <w:r w:rsidR="00B25291" w:rsidRPr="00CA02AD">
        <w:t>a</w:t>
      </w:r>
      <w:r w:rsidRPr="00CA02AD">
        <w:t xml:space="preserve"> spriedumu.</w:t>
      </w:r>
    </w:p>
    <w:p w14:paraId="1B578BC2" w14:textId="77777777" w:rsidR="00FC37A1" w:rsidRPr="00CA02AD" w:rsidRDefault="00FC37A1" w:rsidP="00CA02AD">
      <w:pPr>
        <w:spacing w:line="276" w:lineRule="auto"/>
        <w:ind w:firstLine="540"/>
        <w:jc w:val="both"/>
      </w:pPr>
    </w:p>
    <w:p w14:paraId="08995AFC" w14:textId="77777777" w:rsidR="00FC37A1" w:rsidRPr="00CA02AD" w:rsidRDefault="00FC37A1" w:rsidP="00CA02AD">
      <w:pPr>
        <w:spacing w:line="276" w:lineRule="auto"/>
        <w:jc w:val="center"/>
        <w:rPr>
          <w:b/>
        </w:rPr>
      </w:pPr>
      <w:r w:rsidRPr="00CA02AD">
        <w:rPr>
          <w:b/>
        </w:rPr>
        <w:t>Aprakstošā daļa</w:t>
      </w:r>
    </w:p>
    <w:p w14:paraId="7E44304A" w14:textId="77777777" w:rsidR="00FC37A1" w:rsidRPr="00CA02AD" w:rsidRDefault="00FC37A1" w:rsidP="00CA02AD">
      <w:pPr>
        <w:spacing w:line="276" w:lineRule="auto"/>
        <w:ind w:firstLine="540"/>
        <w:jc w:val="both"/>
      </w:pPr>
    </w:p>
    <w:p w14:paraId="18FD704F" w14:textId="0C6C53F0" w:rsidR="00226AE1" w:rsidRPr="00CA02AD" w:rsidRDefault="00FC37A1" w:rsidP="00CA02AD">
      <w:pPr>
        <w:spacing w:line="276" w:lineRule="auto"/>
        <w:ind w:firstLine="540"/>
        <w:jc w:val="both"/>
      </w:pPr>
      <w:r w:rsidRPr="00CA02AD">
        <w:t xml:space="preserve">[1] </w:t>
      </w:r>
      <w:r w:rsidR="003817EF">
        <w:t>[..]</w:t>
      </w:r>
      <w:r w:rsidR="001C18DA" w:rsidRPr="00CA02AD">
        <w:t xml:space="preserve"> bāriņtiesa ar </w:t>
      </w:r>
      <w:proofErr w:type="gramStart"/>
      <w:r w:rsidR="001C18DA" w:rsidRPr="00CA02AD">
        <w:t>2007.gada</w:t>
      </w:r>
      <w:proofErr w:type="gramEnd"/>
      <w:r w:rsidR="001C18DA" w:rsidRPr="00CA02AD">
        <w:t xml:space="preserve"> 2.oktobra lēmumu Nr.1-6/2232, pamatojoties uz Bērnu tiesību aizsardzības likuma 26.panta pirmo daļu, Bāriņtiesu likuma 18.panta 6.punktu, 25.panta pirmās daļas 3.punktu un Ministru kabineta 2006.gada 19.decembra noteikumu Nr.1036 ,,Audžuģimenes noteikumi”</w:t>
      </w:r>
      <w:r w:rsidR="00851DD7" w:rsidRPr="00CA02AD">
        <w:t xml:space="preserve"> (turpmāk – Audžuģimenes noteikumi) </w:t>
      </w:r>
      <w:r w:rsidR="001C18DA" w:rsidRPr="00CA02AD">
        <w:t xml:space="preserve">3., 25., 33.punktu, nolēma atteikt ievietot nepilngadīgos </w:t>
      </w:r>
      <w:r w:rsidR="003817EF">
        <w:t>[pers. E]</w:t>
      </w:r>
      <w:r w:rsidR="001C18DA" w:rsidRPr="00CA02AD">
        <w:t xml:space="preserve">, </w:t>
      </w:r>
      <w:r w:rsidR="003817EF">
        <w:t>[pers. H]</w:t>
      </w:r>
      <w:r w:rsidR="001C18DA" w:rsidRPr="00CA02AD">
        <w:t xml:space="preserve"> un </w:t>
      </w:r>
      <w:r w:rsidR="003817EF">
        <w:t>[pers. C]</w:t>
      </w:r>
      <w:r w:rsidR="001C18DA" w:rsidRPr="00CA02AD">
        <w:t xml:space="preserve"> </w:t>
      </w:r>
      <w:r w:rsidR="003817EF">
        <w:t>[pers. A]</w:t>
      </w:r>
      <w:r w:rsidR="001C18DA" w:rsidRPr="00CA02AD">
        <w:t xml:space="preserve"> un </w:t>
      </w:r>
      <w:r w:rsidR="003817EF">
        <w:t>[pers. G]</w:t>
      </w:r>
      <w:r w:rsidR="001C18DA" w:rsidRPr="00CA02AD">
        <w:t xml:space="preserve"> audžuģimenē.</w:t>
      </w:r>
    </w:p>
    <w:p w14:paraId="4DCA500E" w14:textId="62E75AF2" w:rsidR="00824E87" w:rsidRPr="00CA02AD" w:rsidRDefault="008D2DC1" w:rsidP="00CA02AD">
      <w:pPr>
        <w:spacing w:line="276" w:lineRule="auto"/>
        <w:ind w:firstLine="540"/>
        <w:jc w:val="both"/>
      </w:pPr>
      <w:r w:rsidRPr="00CA02AD">
        <w:t xml:space="preserve">Lēmumā secināts, ka </w:t>
      </w:r>
      <w:r w:rsidR="00CF00A5" w:rsidRPr="00CA02AD">
        <w:t xml:space="preserve">bērniem, dzīvojot pie pieteicējiem, nav iespējams nodrošināt ģimenisku vidi. Pieteicēji </w:t>
      </w:r>
      <w:r w:rsidR="00824E87" w:rsidRPr="00CA02AD">
        <w:t xml:space="preserve">kā audžuģimene </w:t>
      </w:r>
      <w:r w:rsidR="00CF00A5" w:rsidRPr="00CA02AD">
        <w:t xml:space="preserve">nav pārdomājuši un izvērtējuši bērnu veselības stāvokli un nepieciešamo apmācību bērniem. </w:t>
      </w:r>
      <w:r w:rsidR="003817EF">
        <w:t>[pers. A]</w:t>
      </w:r>
      <w:r w:rsidR="00824E87" w:rsidRPr="00CA02AD">
        <w:t xml:space="preserve"> nav pilnīgas izpratnes par to, kas ir audžuģimene, jo</w:t>
      </w:r>
      <w:r w:rsidR="0032343A" w:rsidRPr="00CA02AD">
        <w:t xml:space="preserve"> viņa</w:t>
      </w:r>
      <w:r w:rsidR="00824E87" w:rsidRPr="00CA02AD">
        <w:t xml:space="preserve"> ne</w:t>
      </w:r>
      <w:r w:rsidR="004C31AA" w:rsidRPr="00CA02AD">
        <w:t>saskata</w:t>
      </w:r>
      <w:r w:rsidR="00824E87" w:rsidRPr="00CA02AD">
        <w:t xml:space="preserve"> atšķirību starp audžuģimeni un alternatīvās aprūpes centru, kā arī nevēlas norobežot alternatīvā aprūpes centra iemītniekus no bērniem audžuģimenē, jo uzskata, ka viņi visi ir viena liela ģimene.</w:t>
      </w:r>
      <w:r w:rsidR="00B76A8D" w:rsidRPr="00CA02AD">
        <w:t xml:space="preserve"> Bērniem audžuģimenē netiek nodrošināti tādi sadzīves apstākļi, kādi pašlaik tiek nodrošināti ārpusģimenes aprūp</w:t>
      </w:r>
      <w:r w:rsidR="00316AF1" w:rsidRPr="00CA02AD">
        <w:t>es iestādē</w:t>
      </w:r>
      <w:r w:rsidR="00B76A8D" w:rsidRPr="00CA02AD">
        <w:t>.</w:t>
      </w:r>
    </w:p>
    <w:p w14:paraId="656DFC41" w14:textId="77777777" w:rsidR="00C51AA0" w:rsidRPr="00CA02AD" w:rsidRDefault="00C51AA0" w:rsidP="00CA02AD">
      <w:pPr>
        <w:spacing w:line="276" w:lineRule="auto"/>
        <w:ind w:firstLine="540"/>
        <w:jc w:val="both"/>
      </w:pPr>
    </w:p>
    <w:p w14:paraId="47733B48" w14:textId="7DC6AA11" w:rsidR="00C51AA0" w:rsidRPr="00CA02AD" w:rsidRDefault="00C51AA0" w:rsidP="00CA02AD">
      <w:pPr>
        <w:spacing w:line="276" w:lineRule="auto"/>
        <w:ind w:firstLine="540"/>
        <w:jc w:val="both"/>
      </w:pPr>
      <w:r w:rsidRPr="00CA02AD">
        <w:t xml:space="preserve">[2] Par </w:t>
      </w:r>
      <w:r w:rsidR="003817EF">
        <w:t>[..]</w:t>
      </w:r>
      <w:r w:rsidR="00675B63" w:rsidRPr="00CA02AD">
        <w:t xml:space="preserve"> bāriņtiesas </w:t>
      </w:r>
      <w:proofErr w:type="gramStart"/>
      <w:r w:rsidR="00675B63" w:rsidRPr="00CA02AD">
        <w:t>2007.gada</w:t>
      </w:r>
      <w:proofErr w:type="gramEnd"/>
      <w:r w:rsidR="00675B63" w:rsidRPr="00CA02AD">
        <w:t xml:space="preserve"> 2.oktobra lēmuma Nr.1-6/2232 atcelšanu un labvēlīga administratīvā akta izdošanu pieteicēji vērsās Administratīvajā rajona tiesā.</w:t>
      </w:r>
    </w:p>
    <w:p w14:paraId="2AB601B0" w14:textId="77777777" w:rsidR="00675B63" w:rsidRPr="00CA02AD" w:rsidRDefault="00675B63" w:rsidP="00CA02AD">
      <w:pPr>
        <w:spacing w:line="276" w:lineRule="auto"/>
        <w:ind w:firstLine="540"/>
        <w:jc w:val="both"/>
      </w:pPr>
    </w:p>
    <w:p w14:paraId="236B902F" w14:textId="77777777" w:rsidR="00675B63" w:rsidRPr="00CA02AD" w:rsidRDefault="00675B63" w:rsidP="00CA02AD">
      <w:pPr>
        <w:spacing w:line="276" w:lineRule="auto"/>
        <w:ind w:firstLine="540"/>
        <w:jc w:val="both"/>
      </w:pPr>
      <w:r w:rsidRPr="00CA02AD">
        <w:t xml:space="preserve">[3] Administratīvā rajona tiesa ar </w:t>
      </w:r>
      <w:proofErr w:type="gramStart"/>
      <w:r w:rsidRPr="00CA02AD">
        <w:t>2008.gada</w:t>
      </w:r>
      <w:proofErr w:type="gramEnd"/>
      <w:r w:rsidRPr="00CA02AD">
        <w:t xml:space="preserve"> 27.maija spriedumu pieteikumu noraidīja. Spriedums pamatots ar tālāk minētajiem argumentiem.</w:t>
      </w:r>
    </w:p>
    <w:p w14:paraId="70872D58" w14:textId="77777777" w:rsidR="00316AF1" w:rsidRPr="00CA02AD" w:rsidRDefault="00675B63" w:rsidP="00CA02AD">
      <w:pPr>
        <w:pStyle w:val="BodyTextIndent"/>
        <w:spacing w:after="0" w:line="276" w:lineRule="auto"/>
        <w:ind w:left="0" w:firstLine="540"/>
        <w:jc w:val="both"/>
        <w:rPr>
          <w:sz w:val="24"/>
          <w:szCs w:val="24"/>
        </w:rPr>
      </w:pPr>
      <w:r w:rsidRPr="00CA02AD">
        <w:rPr>
          <w:sz w:val="24"/>
          <w:szCs w:val="24"/>
        </w:rPr>
        <w:t xml:space="preserve">[3.1] </w:t>
      </w:r>
      <w:r w:rsidR="00075D45" w:rsidRPr="00CA02AD">
        <w:rPr>
          <w:sz w:val="24"/>
          <w:szCs w:val="24"/>
        </w:rPr>
        <w:t xml:space="preserve">No </w:t>
      </w:r>
      <w:r w:rsidR="0045009F" w:rsidRPr="00CA02AD">
        <w:rPr>
          <w:sz w:val="24"/>
          <w:szCs w:val="24"/>
        </w:rPr>
        <w:t>Audžuģimenes noteikumu</w:t>
      </w:r>
      <w:r w:rsidR="00075D45" w:rsidRPr="00CA02AD">
        <w:rPr>
          <w:sz w:val="24"/>
          <w:szCs w:val="24"/>
        </w:rPr>
        <w:t xml:space="preserve"> 2. un 24.punkta izriet, ka primārais nosacījums bērna nodošanai</w:t>
      </w:r>
      <w:r w:rsidR="000665B4" w:rsidRPr="00CA02AD">
        <w:rPr>
          <w:sz w:val="24"/>
          <w:szCs w:val="24"/>
        </w:rPr>
        <w:t xml:space="preserve"> audžuģimenē</w:t>
      </w:r>
      <w:r w:rsidR="00075D45" w:rsidRPr="00CA02AD">
        <w:rPr>
          <w:sz w:val="24"/>
          <w:szCs w:val="24"/>
        </w:rPr>
        <w:t xml:space="preserve"> ir audžuģimenes statusa esamība. Pamatojoties uz šo statusu, bāriņtiesa vērtē faktiskos apstākļus un lemj par bērna nodošanu audžuģimenei. Pēc lēmuma pieņemšanas pašvaldība slēdz līgumu ar audžuģimeni. Pārsūdzētā lēmuma pieņemšanas brīdī pieteicēju ģimenei bija audžuģimenes statuss. Turklāt atbilstoši Bērnu tiesību aizsardzības likuma </w:t>
      </w:r>
      <w:proofErr w:type="gramStart"/>
      <w:r w:rsidR="00075D45" w:rsidRPr="00CA02AD">
        <w:rPr>
          <w:sz w:val="24"/>
          <w:szCs w:val="24"/>
        </w:rPr>
        <w:t>6.panta</w:t>
      </w:r>
      <w:proofErr w:type="gramEnd"/>
      <w:r w:rsidR="00075D45" w:rsidRPr="00CA02AD">
        <w:rPr>
          <w:sz w:val="24"/>
          <w:szCs w:val="24"/>
        </w:rPr>
        <w:t xml:space="preserve"> pirmajai daļai jāņem vērā, ka bērna intereses ir prioritāras.</w:t>
      </w:r>
      <w:r w:rsidR="00316AF1" w:rsidRPr="00CA02AD">
        <w:rPr>
          <w:sz w:val="24"/>
          <w:szCs w:val="24"/>
        </w:rPr>
        <w:t xml:space="preserve"> </w:t>
      </w:r>
      <w:r w:rsidR="00214437" w:rsidRPr="00CA02AD">
        <w:rPr>
          <w:sz w:val="24"/>
          <w:szCs w:val="24"/>
        </w:rPr>
        <w:t>Jāņem vērā katra bērna</w:t>
      </w:r>
      <w:r w:rsidR="00316AF1" w:rsidRPr="00CA02AD">
        <w:rPr>
          <w:sz w:val="24"/>
          <w:szCs w:val="24"/>
        </w:rPr>
        <w:t xml:space="preserve"> tiesības un intereses, vērtējot, kur šīs tiesības un intereses var tikt maksimāli pilnvērtīgi apmierinātas – audžuģimenē vai ārpusģimenes aprūpes iestādē. </w:t>
      </w:r>
    </w:p>
    <w:p w14:paraId="0CE373BF" w14:textId="77777777" w:rsidR="0001460F" w:rsidRPr="00CA02AD" w:rsidRDefault="00075D45" w:rsidP="00CA02AD">
      <w:pPr>
        <w:pStyle w:val="BodyTextIndent"/>
        <w:spacing w:after="0" w:line="276" w:lineRule="auto"/>
        <w:ind w:left="0" w:firstLine="540"/>
        <w:jc w:val="both"/>
        <w:rPr>
          <w:sz w:val="24"/>
          <w:szCs w:val="24"/>
        </w:rPr>
      </w:pPr>
      <w:r w:rsidRPr="00CA02AD">
        <w:rPr>
          <w:sz w:val="24"/>
          <w:szCs w:val="24"/>
        </w:rPr>
        <w:t xml:space="preserve">[3.2] </w:t>
      </w:r>
      <w:r w:rsidR="00663388" w:rsidRPr="00CA02AD">
        <w:rPr>
          <w:sz w:val="24"/>
          <w:szCs w:val="24"/>
        </w:rPr>
        <w:t xml:space="preserve">No Bērnu tiesību aizsardzības likuma </w:t>
      </w:r>
      <w:proofErr w:type="gramStart"/>
      <w:r w:rsidR="00663388" w:rsidRPr="00CA02AD">
        <w:rPr>
          <w:sz w:val="24"/>
          <w:szCs w:val="24"/>
        </w:rPr>
        <w:t>9.panta</w:t>
      </w:r>
      <w:proofErr w:type="gramEnd"/>
      <w:r w:rsidR="00663388" w:rsidRPr="00CA02AD">
        <w:rPr>
          <w:sz w:val="24"/>
          <w:szCs w:val="24"/>
        </w:rPr>
        <w:t xml:space="preserve"> pirmās daļas, 10.panta pirmās daļas un 15.panta pirmās daļas izriet, ka </w:t>
      </w:r>
      <w:r w:rsidR="0001460F" w:rsidRPr="00CA02AD">
        <w:rPr>
          <w:sz w:val="24"/>
          <w:szCs w:val="24"/>
        </w:rPr>
        <w:t>bērnam ir tiesības uz privāto dzīvi, dzīvojamās telpas un korespondences noslēpumu, pers</w:t>
      </w:r>
      <w:r w:rsidR="00505C28" w:rsidRPr="00CA02AD">
        <w:rPr>
          <w:sz w:val="24"/>
          <w:szCs w:val="24"/>
        </w:rPr>
        <w:t xml:space="preserve">onas neaizskaramību un brīvību; </w:t>
      </w:r>
      <w:r w:rsidR="0001460F" w:rsidRPr="00CA02AD">
        <w:rPr>
          <w:sz w:val="24"/>
          <w:szCs w:val="24"/>
        </w:rPr>
        <w:t xml:space="preserve">tiesības uz tādiem dzīves apstākļiem un labvēlīgu sociālo vidi, kas nodrošina pilnvērtīgu fizisko un intelektuālo attīstību. Katram bērnam ir jāsaņem atbilstošs uzturs, apģērbs un pajumte. </w:t>
      </w:r>
      <w:r w:rsidR="00C60064" w:rsidRPr="00CA02AD">
        <w:rPr>
          <w:sz w:val="24"/>
          <w:szCs w:val="24"/>
        </w:rPr>
        <w:t>B</w:t>
      </w:r>
      <w:r w:rsidR="0001460F" w:rsidRPr="00CA02AD">
        <w:rPr>
          <w:sz w:val="24"/>
          <w:szCs w:val="24"/>
        </w:rPr>
        <w:t>ērnam ar fiziskiem un garīgiem traucējumiem ir tiesības arī uz visu, kas nepieciešams viņa speciālo vajadzību apmierināšanai; tiesības būt pasargātam no ekonomiskas ekspluatācijas, no nodarbināšanas bīstamos vai viņa veselībai, fiziskajai, psihiskajai vai tikumiskajai attīstībai kaitīgos apstākļos, nakts darbā vai tādā darba laikā, kas kavē viņa izglītošanos.</w:t>
      </w:r>
    </w:p>
    <w:p w14:paraId="0CDC13B9" w14:textId="096EA735" w:rsidR="002E6EC9" w:rsidRPr="00CA02AD" w:rsidRDefault="002E6EC9" w:rsidP="00CA02AD">
      <w:pPr>
        <w:pStyle w:val="BodyTextIndent"/>
        <w:spacing w:after="0" w:line="276" w:lineRule="auto"/>
        <w:ind w:left="0" w:firstLine="540"/>
        <w:jc w:val="both"/>
        <w:rPr>
          <w:sz w:val="24"/>
          <w:szCs w:val="24"/>
        </w:rPr>
      </w:pPr>
      <w:r w:rsidRPr="00CA02AD">
        <w:rPr>
          <w:bCs/>
          <w:sz w:val="24"/>
          <w:szCs w:val="24"/>
        </w:rPr>
        <w:lastRenderedPageBreak/>
        <w:t xml:space="preserve">[3.2.1] </w:t>
      </w:r>
      <w:r w:rsidR="003817EF">
        <w:rPr>
          <w:bCs/>
          <w:sz w:val="24"/>
          <w:szCs w:val="24"/>
        </w:rPr>
        <w:t>[pers. E]</w:t>
      </w:r>
      <w:r w:rsidRPr="00CA02AD">
        <w:rPr>
          <w:bCs/>
          <w:sz w:val="24"/>
          <w:szCs w:val="24"/>
        </w:rPr>
        <w:t xml:space="preserve"> tiesības un intereses </w:t>
      </w:r>
      <w:r w:rsidRPr="00CA02AD">
        <w:rPr>
          <w:sz w:val="24"/>
          <w:szCs w:val="24"/>
        </w:rPr>
        <w:t>fondā „</w:t>
      </w:r>
      <w:r w:rsidR="003817EF">
        <w:rPr>
          <w:sz w:val="24"/>
          <w:szCs w:val="24"/>
        </w:rPr>
        <w:t>[..]</w:t>
      </w:r>
      <w:r w:rsidRPr="00CA02AD">
        <w:rPr>
          <w:sz w:val="24"/>
          <w:szCs w:val="24"/>
        </w:rPr>
        <w:t>” tiek nodrošinātas pilnvērtīgāk. Pieteicēju ģimenē acīmredzami nevar tikt nodrošinātas bērna tiesības uz privāto dzīvi, dzīvojamās telpas un korespondences noslēpumu.</w:t>
      </w:r>
    </w:p>
    <w:p w14:paraId="71ED4F8F" w14:textId="0715D65F" w:rsidR="00D637F1" w:rsidRPr="00CA02AD" w:rsidRDefault="002E6EC9" w:rsidP="00CA02AD">
      <w:pPr>
        <w:pStyle w:val="BodyTextIndent"/>
        <w:spacing w:after="0" w:line="276" w:lineRule="auto"/>
        <w:ind w:left="0" w:firstLine="540"/>
        <w:jc w:val="both"/>
        <w:rPr>
          <w:sz w:val="24"/>
          <w:szCs w:val="24"/>
        </w:rPr>
      </w:pPr>
      <w:r w:rsidRPr="00CA02AD">
        <w:rPr>
          <w:sz w:val="24"/>
          <w:szCs w:val="24"/>
        </w:rPr>
        <w:t xml:space="preserve">[3.2.2] </w:t>
      </w:r>
      <w:r w:rsidR="003817EF">
        <w:rPr>
          <w:sz w:val="24"/>
          <w:szCs w:val="24"/>
        </w:rPr>
        <w:t>[pers. C]</w:t>
      </w:r>
      <w:r w:rsidR="00D637F1" w:rsidRPr="00CA02AD">
        <w:rPr>
          <w:sz w:val="24"/>
          <w:szCs w:val="24"/>
        </w:rPr>
        <w:t xml:space="preserve"> </w:t>
      </w:r>
      <w:r w:rsidR="00D637F1" w:rsidRPr="00CA02AD">
        <w:rPr>
          <w:bCs/>
          <w:sz w:val="24"/>
          <w:szCs w:val="24"/>
        </w:rPr>
        <w:t xml:space="preserve">tiesības un intereses </w:t>
      </w:r>
      <w:r w:rsidR="00D637F1" w:rsidRPr="00CA02AD">
        <w:rPr>
          <w:sz w:val="24"/>
          <w:szCs w:val="24"/>
        </w:rPr>
        <w:t>bērnu namā „</w:t>
      </w:r>
      <w:r w:rsidR="003817EF">
        <w:rPr>
          <w:sz w:val="24"/>
          <w:szCs w:val="24"/>
        </w:rPr>
        <w:t>[..]</w:t>
      </w:r>
      <w:r w:rsidR="00D637F1" w:rsidRPr="00CA02AD">
        <w:rPr>
          <w:sz w:val="24"/>
          <w:szCs w:val="24"/>
        </w:rPr>
        <w:t xml:space="preserve">” tiek nodrošinātas pilnvērtīgāk. Pieteicēju ģimenē acīmredzami nevar tikt nodrošinātas bērna tiesības uz privāto dzīvi, dzīvojamās telpas un korespondences noslēpumu. </w:t>
      </w:r>
      <w:proofErr w:type="gramStart"/>
      <w:r w:rsidR="00D637F1" w:rsidRPr="00CA02AD">
        <w:rPr>
          <w:sz w:val="24"/>
          <w:szCs w:val="24"/>
        </w:rPr>
        <w:t>Bez tam</w:t>
      </w:r>
      <w:proofErr w:type="gramEnd"/>
      <w:r w:rsidR="00D637F1" w:rsidRPr="00CA02AD">
        <w:rPr>
          <w:sz w:val="24"/>
          <w:szCs w:val="24"/>
        </w:rPr>
        <w:t xml:space="preserve"> tiesa pilnībā atbalsta atbildētājas argumentu, ka priekšroka būtu dodama </w:t>
      </w:r>
      <w:r w:rsidR="003817EF">
        <w:rPr>
          <w:sz w:val="24"/>
          <w:szCs w:val="24"/>
        </w:rPr>
        <w:t>[pers. C]</w:t>
      </w:r>
      <w:r w:rsidR="00D637F1" w:rsidRPr="00CA02AD">
        <w:rPr>
          <w:sz w:val="24"/>
          <w:szCs w:val="24"/>
        </w:rPr>
        <w:t xml:space="preserve"> atgriešanai viņa mātes ģimenē, nevis nodošanai audžuģimenei.</w:t>
      </w:r>
    </w:p>
    <w:p w14:paraId="3812195C" w14:textId="1EB4542D" w:rsidR="0091642B" w:rsidRPr="00CA02AD" w:rsidRDefault="00D637F1" w:rsidP="00CA02AD">
      <w:pPr>
        <w:pStyle w:val="BodyTextIndent"/>
        <w:spacing w:after="0" w:line="276" w:lineRule="auto"/>
        <w:ind w:left="0" w:firstLine="540"/>
        <w:jc w:val="both"/>
        <w:rPr>
          <w:sz w:val="24"/>
          <w:szCs w:val="24"/>
        </w:rPr>
      </w:pPr>
      <w:r w:rsidRPr="00CA02AD">
        <w:rPr>
          <w:sz w:val="24"/>
          <w:szCs w:val="24"/>
        </w:rPr>
        <w:t xml:space="preserve">[3.2.3] </w:t>
      </w:r>
      <w:r w:rsidR="003817EF">
        <w:rPr>
          <w:sz w:val="24"/>
          <w:szCs w:val="24"/>
        </w:rPr>
        <w:t>[pers. H]</w:t>
      </w:r>
      <w:r w:rsidR="0091642B" w:rsidRPr="00CA02AD">
        <w:rPr>
          <w:sz w:val="24"/>
          <w:szCs w:val="24"/>
        </w:rPr>
        <w:t xml:space="preserve"> </w:t>
      </w:r>
      <w:r w:rsidR="0091642B" w:rsidRPr="00CA02AD">
        <w:rPr>
          <w:bCs/>
          <w:sz w:val="24"/>
          <w:szCs w:val="24"/>
        </w:rPr>
        <w:t xml:space="preserve">tiesības un intereses </w:t>
      </w:r>
      <w:r w:rsidR="0091642B" w:rsidRPr="00CA02AD">
        <w:rPr>
          <w:sz w:val="24"/>
          <w:szCs w:val="24"/>
        </w:rPr>
        <w:t>bērnu namā „</w:t>
      </w:r>
      <w:r w:rsidR="003817EF">
        <w:rPr>
          <w:sz w:val="24"/>
          <w:szCs w:val="24"/>
        </w:rPr>
        <w:t>[..]</w:t>
      </w:r>
      <w:r w:rsidR="0091642B" w:rsidRPr="00CA02AD">
        <w:rPr>
          <w:sz w:val="24"/>
          <w:szCs w:val="24"/>
        </w:rPr>
        <w:t xml:space="preserve">” tiek nodrošinātas pilnvērtīgāk. Pieteicēju ģimenē acīmredzami nevar tikt nodrošinātas bērna tiesības uz privāto dzīvi, dzīvojamās telpas un korespondences noslēpumu. </w:t>
      </w:r>
    </w:p>
    <w:p w14:paraId="2963B45E" w14:textId="77777777" w:rsidR="00C94DCE" w:rsidRPr="00CA02AD" w:rsidRDefault="0091642B" w:rsidP="00CA02AD">
      <w:pPr>
        <w:spacing w:line="276" w:lineRule="auto"/>
        <w:ind w:firstLine="540"/>
        <w:jc w:val="both"/>
      </w:pPr>
      <w:r w:rsidRPr="00CA02AD">
        <w:t xml:space="preserve">[3.3] </w:t>
      </w:r>
      <w:r w:rsidR="00C94DCE" w:rsidRPr="00CA02AD">
        <w:t>Nepamatots ir pieteicēju apgalvojums, ka atbildētāja nav noskaidrojusi bērnu v</w:t>
      </w:r>
      <w:r w:rsidR="0010564B" w:rsidRPr="00CA02AD">
        <w:t>iedokli</w:t>
      </w:r>
      <w:r w:rsidR="00C94DCE" w:rsidRPr="00CA02AD">
        <w:t xml:space="preserve">. Pieteicēji identificē bērnu viedokļa noskaidrošanu ar bērnu </w:t>
      </w:r>
      <w:r w:rsidR="000B4AB6" w:rsidRPr="00CA02AD">
        <w:t xml:space="preserve">fizisku </w:t>
      </w:r>
      <w:r w:rsidR="00C94DCE" w:rsidRPr="00CA02AD">
        <w:t>piedalīšanos tiesas sēdē.</w:t>
      </w:r>
    </w:p>
    <w:p w14:paraId="710B3ABC" w14:textId="77777777" w:rsidR="00C94DCE" w:rsidRPr="00CA02AD" w:rsidRDefault="00C94DCE" w:rsidP="00CA02AD">
      <w:pPr>
        <w:spacing w:line="276" w:lineRule="auto"/>
        <w:ind w:firstLine="540"/>
        <w:jc w:val="both"/>
      </w:pPr>
      <w:r w:rsidRPr="00CA02AD">
        <w:t xml:space="preserve">Bērnu tiesību aizsardzības likuma </w:t>
      </w:r>
      <w:proofErr w:type="gramStart"/>
      <w:r w:rsidRPr="00CA02AD">
        <w:t>20.panta</w:t>
      </w:r>
      <w:proofErr w:type="gramEnd"/>
      <w:r w:rsidRPr="00CA02AD">
        <w:t xml:space="preserve"> trešā daļa pieļauj gan tiešu, gan pastarpinātu bērn</w:t>
      </w:r>
      <w:r w:rsidR="000B4AB6" w:rsidRPr="00CA02AD">
        <w:t>a</w:t>
      </w:r>
      <w:r w:rsidRPr="00CA02AD">
        <w:t xml:space="preserve"> viedokļa noskaidrošanu. </w:t>
      </w:r>
      <w:r w:rsidR="00F27C0D" w:rsidRPr="00CA02AD">
        <w:t>I</w:t>
      </w:r>
      <w:r w:rsidRPr="00CA02AD">
        <w:t xml:space="preserve">ztiesāšanas vai administratīvās procedūrās bērna viedoklis noskaidrojams maksimāli saudzējoši bērna psihei. Konkrētajā gadījumā maksimāli saudzējoša procedūra tāda sensitīva jautājuma risināšanā kā bērna ievietošana audžuģimenē, ir tieši pastarpinātā bērna viedokļa noskaidrošana. </w:t>
      </w:r>
      <w:proofErr w:type="gramStart"/>
      <w:r w:rsidRPr="00CA02AD">
        <w:t>Papildus arguments</w:t>
      </w:r>
      <w:proofErr w:type="gramEnd"/>
      <w:r w:rsidRPr="00CA02AD">
        <w:t xml:space="preserve"> pastarpinātajai</w:t>
      </w:r>
      <w:r w:rsidR="00360BD6" w:rsidRPr="00CA02AD">
        <w:t xml:space="preserve"> bērna viedokļa noskaidrošanai</w:t>
      </w:r>
      <w:r w:rsidRPr="00CA02AD">
        <w:t xml:space="preserve"> ir arī šo bērnu īpašās garīgās vajadzības.</w:t>
      </w:r>
    </w:p>
    <w:p w14:paraId="56D92E2A" w14:textId="1B1E3C48" w:rsidR="00367127" w:rsidRPr="00CA02AD" w:rsidRDefault="00C94DCE" w:rsidP="00CA02AD">
      <w:pPr>
        <w:spacing w:line="276" w:lineRule="auto"/>
        <w:ind w:firstLine="540"/>
        <w:jc w:val="both"/>
      </w:pPr>
      <w:r w:rsidRPr="00CA02AD">
        <w:t xml:space="preserve">[3.4] </w:t>
      </w:r>
      <w:r w:rsidR="00367127" w:rsidRPr="00CA02AD">
        <w:t xml:space="preserve">Nepietiekami pamatots ir pieteicēju viedoklis, ka bērniem viņu ģimenē tiks nodrošināta ģimeniska vide, ņemot vērā apstākli, ka pieteicēji par savu ģimeni uzskata visus nodibinājuma </w:t>
      </w:r>
      <w:r w:rsidR="00313108">
        <w:t>[..]</w:t>
      </w:r>
      <w:r w:rsidR="00367127" w:rsidRPr="00CA02AD">
        <w:t xml:space="preserve"> klientus, kuri dzīvo viņu privātmājā. Pieteicēji neizprot ģimenes jēdziena patieso nozīmi. Par ģimeni tradicionālā izpratnē nevar tikt uzskatīta daudzu, atsevišķu, dažāda vecuma apstākļu spiestu gadījuma cilvēku kopā dzīvošana. </w:t>
      </w:r>
    </w:p>
    <w:p w14:paraId="64CCE270" w14:textId="4426AB69" w:rsidR="00367127" w:rsidRPr="00CA02AD" w:rsidRDefault="00367127" w:rsidP="00CA02AD">
      <w:pPr>
        <w:spacing w:line="276" w:lineRule="auto"/>
        <w:ind w:firstLine="540"/>
        <w:jc w:val="both"/>
      </w:pPr>
      <w:r w:rsidRPr="00CA02AD">
        <w:t xml:space="preserve">[3.5] </w:t>
      </w:r>
      <w:r w:rsidR="002922E5" w:rsidRPr="00CA02AD">
        <w:t xml:space="preserve">Pamatots ir pieteicēju arguments, ka bērnu īpašās izglītības vajadzības </w:t>
      </w:r>
      <w:r w:rsidR="00313108">
        <w:t>[pilsēta]</w:t>
      </w:r>
      <w:r w:rsidR="002922E5" w:rsidRPr="00CA02AD">
        <w:t xml:space="preserve"> ir iespējams apmierināt. Tomēr šis aspekts pats par sevi neietekmē atbildētājas izdotā administratīvā akta pamatotību un tiesiskumu. Ievērojot minēto, bāriņtiesa ir pieņēmusi </w:t>
      </w:r>
      <w:r w:rsidR="00906193" w:rsidRPr="00CA02AD">
        <w:t xml:space="preserve">pamatotu </w:t>
      </w:r>
      <w:r w:rsidR="002922E5" w:rsidRPr="00CA02AD">
        <w:t>lēmumu atteikt ievietot nepilngadīgos audžuģimenē.</w:t>
      </w:r>
    </w:p>
    <w:p w14:paraId="2317D315" w14:textId="77777777" w:rsidR="002E6EC9" w:rsidRPr="00CA02AD" w:rsidRDefault="002E6EC9" w:rsidP="00CA02AD">
      <w:pPr>
        <w:pStyle w:val="BodyTextIndent"/>
        <w:spacing w:after="0" w:line="276" w:lineRule="auto"/>
        <w:ind w:left="0" w:firstLine="540"/>
        <w:jc w:val="both"/>
        <w:rPr>
          <w:sz w:val="24"/>
          <w:szCs w:val="24"/>
        </w:rPr>
      </w:pPr>
    </w:p>
    <w:p w14:paraId="640991C9" w14:textId="77777777" w:rsidR="002922E5" w:rsidRPr="00CA02AD" w:rsidRDefault="002922E5" w:rsidP="00CA02AD">
      <w:pPr>
        <w:spacing w:line="276" w:lineRule="auto"/>
        <w:ind w:firstLine="540"/>
        <w:jc w:val="both"/>
      </w:pPr>
      <w:r w:rsidRPr="00CA02AD">
        <w:t xml:space="preserve">[4] Izskatījusi lietu sakarā ar pieteicēju apelācijas sūdzību, Administratīvā apgabaltiesa ar </w:t>
      </w:r>
      <w:proofErr w:type="gramStart"/>
      <w:r w:rsidRPr="00CA02AD">
        <w:t>2008.gada</w:t>
      </w:r>
      <w:proofErr w:type="gramEnd"/>
      <w:r w:rsidRPr="00CA02AD">
        <w:t xml:space="preserve"> 27.oktobra spriedumu pieteikumu noraidīja. Tiesa spriedumā pievienojās Administratīvās rajona tiesas sprieduma motivācijai un papildus norādīja tālāk minētos argumentus.</w:t>
      </w:r>
    </w:p>
    <w:p w14:paraId="5E2ABEF5" w14:textId="77777777" w:rsidR="002F0CE5" w:rsidRPr="00CA02AD" w:rsidRDefault="002922E5" w:rsidP="00CA02AD">
      <w:pPr>
        <w:spacing w:line="276" w:lineRule="auto"/>
        <w:ind w:firstLine="540"/>
        <w:jc w:val="both"/>
      </w:pPr>
      <w:r w:rsidRPr="00CA02AD">
        <w:t xml:space="preserve">[4.1] </w:t>
      </w:r>
      <w:r w:rsidR="002F0CE5" w:rsidRPr="00CA02AD">
        <w:t>Prasījums par labvēlīga administratīvā akta izdošanu ir noraidāms tālāk minēto argumentu dēļ.</w:t>
      </w:r>
    </w:p>
    <w:p w14:paraId="28ECAF45" w14:textId="77777777" w:rsidR="002F0CE5" w:rsidRPr="00CA02AD" w:rsidRDefault="002F0CE5" w:rsidP="00CA02AD">
      <w:pPr>
        <w:spacing w:line="276" w:lineRule="auto"/>
        <w:ind w:firstLine="540"/>
        <w:jc w:val="both"/>
      </w:pPr>
      <w:r w:rsidRPr="00CA02AD">
        <w:t xml:space="preserve">Saskaņā ar Bāriņtiesu likuma </w:t>
      </w:r>
      <w:proofErr w:type="gramStart"/>
      <w:r w:rsidRPr="00CA02AD">
        <w:t>25.pantu</w:t>
      </w:r>
      <w:proofErr w:type="gramEnd"/>
      <w:r w:rsidRPr="00CA02AD">
        <w:t xml:space="preserve"> jautājumus par ģimenes vai personas piemērotību audžuģimenes pienākumu veikšanai, audžuģimenes statusa piešķiršanu, bērna ievietošanu audžuģimenē vai uzturēšanās izbeigšanu tajā lemj bāriņtiesa. Bāriņtiesa lemj arī par audžuģimenes statusa atņemšanu, ja konstatē, ka audžuģimene nepilda audžuģimenes pienākumus atbilstoši bērna interesēm vai atsakās no audžuģimenes pienākumu pildīšanas. Audžuģimenes statusa piešķiršanas un atņemšanas kārtību, bērna un audžuģimenes savstarpējās personiskās un mantiskās attiecības, audžuģimeņu finansēšanas kārtību, kā arī kārtību, kādā bērnu nodod audžuģimenei vai izbeidz viņa uzturēšanos tajā, nosaka Ministru kabinets.</w:t>
      </w:r>
    </w:p>
    <w:p w14:paraId="1B0CC3FC" w14:textId="629CD0AA" w:rsidR="002F0CE5" w:rsidRPr="00CA02AD" w:rsidRDefault="00357548" w:rsidP="00CA02AD">
      <w:pPr>
        <w:spacing w:line="276" w:lineRule="auto"/>
        <w:ind w:firstLine="540"/>
        <w:jc w:val="both"/>
      </w:pPr>
      <w:r w:rsidRPr="00CA02AD">
        <w:t>Saskaņā ar Audžuģimenes noteikumu 2.punktu audžuģimenes statusa esamība ir viens no obligātiem priekšnosacījumiem bērnu nodošanai audžuģimenes aprūpē.</w:t>
      </w:r>
      <w:r w:rsidR="004373E8" w:rsidRPr="00CA02AD">
        <w:t xml:space="preserve"> </w:t>
      </w:r>
      <w:r w:rsidR="002F0CE5" w:rsidRPr="00CA02AD">
        <w:t xml:space="preserve">Ar </w:t>
      </w:r>
      <w:r w:rsidR="00313108">
        <w:t>[..]</w:t>
      </w:r>
      <w:r w:rsidR="002F0CE5" w:rsidRPr="00CA02AD">
        <w:t xml:space="preserve"> bāriņtiesas </w:t>
      </w:r>
      <w:proofErr w:type="gramStart"/>
      <w:r w:rsidR="002F0CE5" w:rsidRPr="00CA02AD">
        <w:lastRenderedPageBreak/>
        <w:t>2007.gada</w:t>
      </w:r>
      <w:proofErr w:type="gramEnd"/>
      <w:r w:rsidR="002F0CE5" w:rsidRPr="00CA02AD">
        <w:t xml:space="preserve"> 1.novembra lēmumu pieteicējiem nolemts atņemt audžuģimenes statusu.</w:t>
      </w:r>
      <w:r w:rsidR="00A636B4" w:rsidRPr="00CA02AD">
        <w:t xml:space="preserve"> </w:t>
      </w:r>
      <w:r w:rsidR="002F0CE5" w:rsidRPr="00CA02AD">
        <w:t>Ievērojot minēto, pašreiz lietā nav konstatējams tiesisks pamats jautājuma lemšanai par nepilngadīgo iev</w:t>
      </w:r>
      <w:r w:rsidRPr="00CA02AD">
        <w:t>ietošanu pieteicēju audžuģimenē</w:t>
      </w:r>
      <w:r w:rsidR="00D2144D" w:rsidRPr="00CA02AD">
        <w:t>.</w:t>
      </w:r>
    </w:p>
    <w:p w14:paraId="53C74CD3" w14:textId="77777777" w:rsidR="002F0CE5" w:rsidRPr="00CA02AD" w:rsidRDefault="002F0CE5" w:rsidP="00CA02AD">
      <w:pPr>
        <w:spacing w:line="276" w:lineRule="auto"/>
        <w:ind w:firstLine="540"/>
        <w:jc w:val="both"/>
      </w:pPr>
      <w:r w:rsidRPr="00CA02AD">
        <w:t>[</w:t>
      </w:r>
      <w:r w:rsidR="00A636B4" w:rsidRPr="00CA02AD">
        <w:t>4.</w:t>
      </w:r>
      <w:r w:rsidRPr="00CA02AD">
        <w:t xml:space="preserve">2] </w:t>
      </w:r>
      <w:r w:rsidR="00A636B4" w:rsidRPr="00CA02AD">
        <w:t xml:space="preserve">Bērnu tiesību aizsardzības likuma </w:t>
      </w:r>
      <w:proofErr w:type="gramStart"/>
      <w:r w:rsidR="00A636B4" w:rsidRPr="00CA02AD">
        <w:t>20.panta</w:t>
      </w:r>
      <w:proofErr w:type="gramEnd"/>
      <w:r w:rsidR="00A636B4" w:rsidRPr="00CA02AD">
        <w:t xml:space="preserve"> trešā daļa </w:t>
      </w:r>
      <w:r w:rsidRPr="00CA02AD">
        <w:t xml:space="preserve">pieļauj gan tiešu, gan pastarpinātu bērnu viedokļa noskaidrošanu. </w:t>
      </w:r>
      <w:r w:rsidR="00F4162D" w:rsidRPr="00CA02AD">
        <w:t>I</w:t>
      </w:r>
      <w:r w:rsidRPr="00CA02AD">
        <w:t xml:space="preserve">ztiesāšanas vai administratīvās procedūrās bērna viedoklis noskaidrojams maksimāli saudzējoši bērna psihei. Konkrētajā gadījumā jautājuma noskaidrošanai par bērna ievietošanu audžuģimenē maksimāli saudzējoša procedūra ir tieši pastarpināta bērna viedokļa noskaidrošana. </w:t>
      </w:r>
    </w:p>
    <w:p w14:paraId="1FDB0FEC" w14:textId="77777777" w:rsidR="002922E5" w:rsidRPr="00CA02AD" w:rsidRDefault="002922E5" w:rsidP="00CA02AD">
      <w:pPr>
        <w:pStyle w:val="BodyTextIndent"/>
        <w:spacing w:after="0" w:line="276" w:lineRule="auto"/>
        <w:ind w:left="0" w:firstLine="540"/>
        <w:jc w:val="both"/>
        <w:rPr>
          <w:sz w:val="24"/>
          <w:szCs w:val="24"/>
        </w:rPr>
      </w:pPr>
    </w:p>
    <w:p w14:paraId="31FE9F56" w14:textId="77777777" w:rsidR="00B66D8D" w:rsidRPr="00CA02AD" w:rsidRDefault="00A636B4" w:rsidP="00CA02AD">
      <w:pPr>
        <w:spacing w:line="276" w:lineRule="auto"/>
        <w:ind w:firstLine="540"/>
        <w:jc w:val="both"/>
      </w:pPr>
      <w:r w:rsidRPr="00CA02AD">
        <w:t xml:space="preserve">[5] Par </w:t>
      </w:r>
      <w:r w:rsidR="00B66D8D" w:rsidRPr="00CA02AD">
        <w:t>apgabaltiesas spriedumu pieteicēji ir iesnieguši kasācijas sūdzību, kurā lūdz spriedumu atcelt</w:t>
      </w:r>
      <w:r w:rsidR="0004611D" w:rsidRPr="00CA02AD">
        <w:t xml:space="preserve"> un nodot </w:t>
      </w:r>
      <w:r w:rsidR="00C04F17" w:rsidRPr="00CA02AD">
        <w:t xml:space="preserve">lietu </w:t>
      </w:r>
      <w:r w:rsidR="0004611D" w:rsidRPr="00CA02AD">
        <w:t xml:space="preserve">jaunai izskatīšanai </w:t>
      </w:r>
      <w:r w:rsidR="0079659E" w:rsidRPr="00CA02AD">
        <w:t>pirmās</w:t>
      </w:r>
      <w:r w:rsidR="0004611D" w:rsidRPr="00CA02AD">
        <w:t xml:space="preserve"> instances tiesai</w:t>
      </w:r>
      <w:r w:rsidR="00B66D8D" w:rsidRPr="00CA02AD">
        <w:t>. Kasācijas sūdzība pamatota ar tālāk minētajiem argumentiem.</w:t>
      </w:r>
    </w:p>
    <w:p w14:paraId="10336E7A" w14:textId="6208DA8A" w:rsidR="0033394F" w:rsidRPr="00CA02AD" w:rsidRDefault="009F6FFE" w:rsidP="00CA02AD">
      <w:pPr>
        <w:pStyle w:val="BodyTextIndent"/>
        <w:spacing w:after="0" w:line="276" w:lineRule="auto"/>
        <w:ind w:left="0" w:firstLine="540"/>
        <w:jc w:val="both"/>
        <w:rPr>
          <w:sz w:val="24"/>
          <w:szCs w:val="24"/>
        </w:rPr>
      </w:pPr>
      <w:r w:rsidRPr="00CA02AD">
        <w:rPr>
          <w:sz w:val="24"/>
          <w:szCs w:val="24"/>
        </w:rPr>
        <w:t>[5.1]</w:t>
      </w:r>
      <w:r w:rsidR="006F0C1A" w:rsidRPr="00CA02AD">
        <w:rPr>
          <w:sz w:val="24"/>
          <w:szCs w:val="24"/>
        </w:rPr>
        <w:t xml:space="preserve"> Tiesa ir pārkāpusi Administratīvā procesa likuma 103. un </w:t>
      </w:r>
      <w:proofErr w:type="gramStart"/>
      <w:r w:rsidR="006F0C1A" w:rsidRPr="00CA02AD">
        <w:rPr>
          <w:sz w:val="24"/>
          <w:szCs w:val="24"/>
        </w:rPr>
        <w:t>154.pantu</w:t>
      </w:r>
      <w:proofErr w:type="gramEnd"/>
      <w:r w:rsidR="006F0C1A" w:rsidRPr="00CA02AD">
        <w:rPr>
          <w:sz w:val="24"/>
          <w:szCs w:val="24"/>
        </w:rPr>
        <w:t xml:space="preserve">, jo tiesa nav ņēmusi vērā, ka par </w:t>
      </w:r>
      <w:r w:rsidR="00313108">
        <w:rPr>
          <w:sz w:val="24"/>
          <w:szCs w:val="24"/>
        </w:rPr>
        <w:t>[..]</w:t>
      </w:r>
      <w:r w:rsidR="006F0C1A" w:rsidRPr="00CA02AD">
        <w:rPr>
          <w:sz w:val="24"/>
          <w:szCs w:val="24"/>
        </w:rPr>
        <w:t xml:space="preserve"> bāriņtiesas 2007.gada 1.novembra lēmuma atcelšanu pieteicēji arī ir vērsušies tiesā.</w:t>
      </w:r>
    </w:p>
    <w:p w14:paraId="2021F5B2" w14:textId="48A40BEB" w:rsidR="0033394F" w:rsidRPr="00CA02AD" w:rsidRDefault="0033394F" w:rsidP="00CA02AD">
      <w:pPr>
        <w:pStyle w:val="BodyTextIndent"/>
        <w:spacing w:after="0" w:line="276" w:lineRule="auto"/>
        <w:ind w:left="0" w:firstLine="540"/>
        <w:jc w:val="both"/>
        <w:rPr>
          <w:sz w:val="24"/>
          <w:szCs w:val="24"/>
        </w:rPr>
      </w:pPr>
      <w:r w:rsidRPr="00CA02AD">
        <w:rPr>
          <w:sz w:val="24"/>
          <w:szCs w:val="24"/>
        </w:rPr>
        <w:t xml:space="preserve">Tiesai nevajadzēja piemērot Bāriņtiesu likuma </w:t>
      </w:r>
      <w:proofErr w:type="gramStart"/>
      <w:r w:rsidRPr="00CA02AD">
        <w:rPr>
          <w:sz w:val="24"/>
          <w:szCs w:val="24"/>
        </w:rPr>
        <w:t>49.panta</w:t>
      </w:r>
      <w:proofErr w:type="gramEnd"/>
      <w:r w:rsidRPr="00CA02AD">
        <w:rPr>
          <w:sz w:val="24"/>
          <w:szCs w:val="24"/>
        </w:rPr>
        <w:t xml:space="preserve"> pirmo un otro daļu. Šo tiesību normu tiesa ir attiecinājusi uz </w:t>
      </w:r>
      <w:r w:rsidR="00313108">
        <w:rPr>
          <w:sz w:val="24"/>
          <w:szCs w:val="24"/>
        </w:rPr>
        <w:t>[..]</w:t>
      </w:r>
      <w:r w:rsidRPr="00CA02AD">
        <w:rPr>
          <w:sz w:val="24"/>
          <w:szCs w:val="24"/>
        </w:rPr>
        <w:t xml:space="preserve"> bāriņtiesas 2007.gada 1.novembra lēmumu, kas nav šīs lietas izskatīšanas priekšmets. Tas, ka pieteicēji </w:t>
      </w:r>
      <w:proofErr w:type="gramStart"/>
      <w:r w:rsidRPr="00CA02AD">
        <w:rPr>
          <w:sz w:val="24"/>
          <w:szCs w:val="24"/>
        </w:rPr>
        <w:t>citā administratīvajā lietā</w:t>
      </w:r>
      <w:proofErr w:type="gramEnd"/>
      <w:r w:rsidRPr="00CA02AD">
        <w:rPr>
          <w:sz w:val="24"/>
          <w:szCs w:val="24"/>
        </w:rPr>
        <w:t xml:space="preserve"> nav lūguši administratīvā akta darbības apturēšanu, nevar būt pamats pieteikuma noraidīšanai šajā lietā. Tikai tad, ja pieteicēji </w:t>
      </w:r>
      <w:r w:rsidR="00313108">
        <w:rPr>
          <w:sz w:val="24"/>
          <w:szCs w:val="24"/>
        </w:rPr>
        <w:t>[..]</w:t>
      </w:r>
      <w:r w:rsidRPr="00CA02AD">
        <w:rPr>
          <w:sz w:val="24"/>
          <w:szCs w:val="24"/>
        </w:rPr>
        <w:t xml:space="preserve"> bāriņtiesas </w:t>
      </w:r>
      <w:proofErr w:type="gramStart"/>
      <w:r w:rsidRPr="00CA02AD">
        <w:rPr>
          <w:sz w:val="24"/>
          <w:szCs w:val="24"/>
        </w:rPr>
        <w:t>2007.gada</w:t>
      </w:r>
      <w:proofErr w:type="gramEnd"/>
      <w:r w:rsidRPr="00CA02AD">
        <w:rPr>
          <w:sz w:val="24"/>
          <w:szCs w:val="24"/>
        </w:rPr>
        <w:t xml:space="preserve"> 1.novembra lēmumu nebūtu pārsūdzējuši, tiesa šajā lietā uz to varētu atsaukties.</w:t>
      </w:r>
    </w:p>
    <w:p w14:paraId="51DB6A0E" w14:textId="77777777" w:rsidR="00CF642A" w:rsidRPr="00CA02AD" w:rsidRDefault="00204723" w:rsidP="00CA02AD">
      <w:pPr>
        <w:pStyle w:val="BodyTextIndent"/>
        <w:spacing w:after="0" w:line="276" w:lineRule="auto"/>
        <w:ind w:left="0" w:firstLine="540"/>
        <w:jc w:val="both"/>
        <w:rPr>
          <w:sz w:val="24"/>
          <w:szCs w:val="24"/>
        </w:rPr>
      </w:pPr>
      <w:r w:rsidRPr="00CA02AD">
        <w:rPr>
          <w:sz w:val="24"/>
          <w:szCs w:val="24"/>
        </w:rPr>
        <w:t>Turklāt tiesa ir norādījusi, ka viens no priekšnoteikumiem bērnu ievietošanai audžuģimenē ir audžuģimenes statusa esamība. Tomēr uz pārsūdzētā lēmuma pieņemšanas brīdi vēl nebija pieņemts lēmums par audžuģimenes statusa atņemšanu pieteicējiem.</w:t>
      </w:r>
    </w:p>
    <w:p w14:paraId="6980845C" w14:textId="7720BC9C" w:rsidR="00CF642A" w:rsidRPr="00CA02AD" w:rsidRDefault="0033394F" w:rsidP="00CA02AD">
      <w:pPr>
        <w:pStyle w:val="BodyTextIndent"/>
        <w:spacing w:after="0" w:line="276" w:lineRule="auto"/>
        <w:ind w:left="0" w:firstLine="540"/>
        <w:jc w:val="both"/>
        <w:rPr>
          <w:sz w:val="24"/>
          <w:szCs w:val="24"/>
        </w:rPr>
      </w:pPr>
      <w:r w:rsidRPr="00CA02AD">
        <w:rPr>
          <w:sz w:val="24"/>
          <w:szCs w:val="24"/>
        </w:rPr>
        <w:t xml:space="preserve">Tiesai vajadzēja piemērot Administratīvā procesa likuma </w:t>
      </w:r>
      <w:proofErr w:type="gramStart"/>
      <w:r w:rsidRPr="00CA02AD">
        <w:rPr>
          <w:sz w:val="24"/>
          <w:szCs w:val="24"/>
        </w:rPr>
        <w:t>273.panta</w:t>
      </w:r>
      <w:proofErr w:type="gramEnd"/>
      <w:r w:rsidRPr="00CA02AD">
        <w:rPr>
          <w:sz w:val="24"/>
          <w:szCs w:val="24"/>
        </w:rPr>
        <w:t xml:space="preserve"> 3.punktu par tiesvedības apturēšanu lietā līdz tiek izlemts jautājums par </w:t>
      </w:r>
      <w:r w:rsidR="00313108">
        <w:rPr>
          <w:sz w:val="24"/>
          <w:szCs w:val="24"/>
        </w:rPr>
        <w:t>[..]</w:t>
      </w:r>
      <w:r w:rsidRPr="00CA02AD">
        <w:rPr>
          <w:sz w:val="24"/>
          <w:szCs w:val="24"/>
        </w:rPr>
        <w:t xml:space="preserve"> bāriņtiesas 2007.gada 1.novembra lēmumu. </w:t>
      </w:r>
      <w:r w:rsidR="00CF642A" w:rsidRPr="00CA02AD">
        <w:rPr>
          <w:sz w:val="24"/>
          <w:szCs w:val="24"/>
        </w:rPr>
        <w:t>Lai panāktu taisnīgu lietas izskatīšanu</w:t>
      </w:r>
      <w:r w:rsidRPr="00CA02AD">
        <w:rPr>
          <w:sz w:val="24"/>
          <w:szCs w:val="24"/>
        </w:rPr>
        <w:t>,</w:t>
      </w:r>
      <w:r w:rsidR="00CF642A" w:rsidRPr="00CA02AD">
        <w:rPr>
          <w:sz w:val="24"/>
          <w:szCs w:val="24"/>
        </w:rPr>
        <w:t xml:space="preserve"> tiesvedība lietā ir apturama.</w:t>
      </w:r>
    </w:p>
    <w:p w14:paraId="02629F22" w14:textId="77777777" w:rsidR="00064DF3" w:rsidRPr="00CA02AD" w:rsidRDefault="00064DF3" w:rsidP="00CA02AD">
      <w:pPr>
        <w:pStyle w:val="BodyTextIndent"/>
        <w:spacing w:after="0" w:line="276" w:lineRule="auto"/>
        <w:ind w:left="0" w:firstLine="540"/>
        <w:jc w:val="both"/>
        <w:rPr>
          <w:sz w:val="24"/>
          <w:szCs w:val="24"/>
        </w:rPr>
      </w:pPr>
      <w:r w:rsidRPr="00CA02AD">
        <w:rPr>
          <w:sz w:val="24"/>
          <w:szCs w:val="24"/>
        </w:rPr>
        <w:t xml:space="preserve">[5.2] </w:t>
      </w:r>
      <w:r w:rsidR="003976EE" w:rsidRPr="00CA02AD">
        <w:rPr>
          <w:sz w:val="24"/>
          <w:szCs w:val="24"/>
        </w:rPr>
        <w:t xml:space="preserve">Tiesa ir pārkāpusi Administratīvā procesa likuma </w:t>
      </w:r>
      <w:r w:rsidR="00700167" w:rsidRPr="00CA02AD">
        <w:rPr>
          <w:sz w:val="24"/>
          <w:szCs w:val="24"/>
        </w:rPr>
        <w:t>14.</w:t>
      </w:r>
      <w:proofErr w:type="gramStart"/>
      <w:r w:rsidR="00700167" w:rsidRPr="00CA02AD">
        <w:rPr>
          <w:sz w:val="24"/>
          <w:szCs w:val="24"/>
          <w:vertAlign w:val="superscript"/>
        </w:rPr>
        <w:t>1</w:t>
      </w:r>
      <w:r w:rsidR="00700167" w:rsidRPr="00CA02AD">
        <w:rPr>
          <w:sz w:val="24"/>
          <w:szCs w:val="24"/>
        </w:rPr>
        <w:t>pantu</w:t>
      </w:r>
      <w:proofErr w:type="gramEnd"/>
      <w:r w:rsidR="00700167" w:rsidRPr="00CA02AD">
        <w:rPr>
          <w:sz w:val="24"/>
          <w:szCs w:val="24"/>
        </w:rPr>
        <w:t xml:space="preserve"> un </w:t>
      </w:r>
      <w:r w:rsidR="003976EE" w:rsidRPr="00CA02AD">
        <w:rPr>
          <w:sz w:val="24"/>
          <w:szCs w:val="24"/>
        </w:rPr>
        <w:t>269.panta 1.punktu, jo lietu ir izskatījusi bez pieteicēju klātbūtnes.</w:t>
      </w:r>
    </w:p>
    <w:p w14:paraId="1C7F896F" w14:textId="77777777" w:rsidR="003976EE" w:rsidRPr="00CA02AD" w:rsidRDefault="003976EE" w:rsidP="00CA02AD">
      <w:pPr>
        <w:pStyle w:val="BodyTextIndent"/>
        <w:spacing w:after="0" w:line="276" w:lineRule="auto"/>
        <w:ind w:left="0" w:firstLine="540"/>
        <w:jc w:val="both"/>
        <w:rPr>
          <w:sz w:val="24"/>
          <w:szCs w:val="24"/>
        </w:rPr>
      </w:pPr>
      <w:r w:rsidRPr="00CA02AD">
        <w:rPr>
          <w:sz w:val="24"/>
          <w:szCs w:val="24"/>
        </w:rPr>
        <w:t xml:space="preserve">[5.3] </w:t>
      </w:r>
      <w:r w:rsidR="0093022A" w:rsidRPr="00CA02AD">
        <w:rPr>
          <w:sz w:val="24"/>
          <w:szCs w:val="24"/>
        </w:rPr>
        <w:t>Pieteicēji nepiekrīt nepilngadīgo netieši, tas ir, ar bāriņtiesas darbinieku starpniecību paustajam viedoklim, ka viņi negribot dzīvot audžuģimenē, jo nepilngadīgie pieteicējiem ir teikuši pretējo.</w:t>
      </w:r>
      <w:r w:rsidR="00F24ADC" w:rsidRPr="00CA02AD">
        <w:rPr>
          <w:sz w:val="24"/>
          <w:szCs w:val="24"/>
        </w:rPr>
        <w:t xml:space="preserve"> Tiesai vajadzēja nepilngadīgos uzaicināt uz tiesas sēdi</w:t>
      </w:r>
      <w:r w:rsidR="00720012" w:rsidRPr="00CA02AD">
        <w:rPr>
          <w:sz w:val="24"/>
          <w:szCs w:val="24"/>
        </w:rPr>
        <w:t xml:space="preserve"> kā lieciniekus atbilstoši Administratīvā procesa likuma </w:t>
      </w:r>
      <w:proofErr w:type="gramStart"/>
      <w:r w:rsidR="00720012" w:rsidRPr="00CA02AD">
        <w:rPr>
          <w:sz w:val="24"/>
          <w:szCs w:val="24"/>
        </w:rPr>
        <w:t>161.pantam</w:t>
      </w:r>
      <w:proofErr w:type="gramEnd"/>
      <w:r w:rsidR="00F24ADC" w:rsidRPr="00CA02AD">
        <w:rPr>
          <w:sz w:val="24"/>
          <w:szCs w:val="24"/>
        </w:rPr>
        <w:t xml:space="preserve">. Šajā sakarā tiesa ir sašaurināti tulkojusi </w:t>
      </w:r>
      <w:r w:rsidR="00E63F13" w:rsidRPr="00CA02AD">
        <w:rPr>
          <w:sz w:val="24"/>
          <w:szCs w:val="24"/>
        </w:rPr>
        <w:t>Bērnu tiesību aizsardzības likuma 20.panta trešo daļu.</w:t>
      </w:r>
    </w:p>
    <w:p w14:paraId="63C83600" w14:textId="77777777" w:rsidR="0093022A" w:rsidRPr="00CA02AD" w:rsidRDefault="0093022A" w:rsidP="00CA02AD">
      <w:pPr>
        <w:pStyle w:val="BodyTextIndent"/>
        <w:spacing w:after="0" w:line="276" w:lineRule="auto"/>
        <w:ind w:left="0" w:firstLine="540"/>
        <w:jc w:val="both"/>
        <w:rPr>
          <w:sz w:val="24"/>
          <w:szCs w:val="24"/>
        </w:rPr>
      </w:pPr>
      <w:r w:rsidRPr="00CA02AD">
        <w:rPr>
          <w:sz w:val="24"/>
          <w:szCs w:val="24"/>
        </w:rPr>
        <w:t xml:space="preserve">[5.4] </w:t>
      </w:r>
      <w:r w:rsidR="00E63F13" w:rsidRPr="00CA02AD">
        <w:rPr>
          <w:sz w:val="24"/>
          <w:szCs w:val="24"/>
        </w:rPr>
        <w:t xml:space="preserve">Tiesai vajadzēja piemērot arī Bāriņtiesu likuma </w:t>
      </w:r>
      <w:proofErr w:type="gramStart"/>
      <w:r w:rsidR="00E63F13" w:rsidRPr="00CA02AD">
        <w:rPr>
          <w:sz w:val="24"/>
          <w:szCs w:val="24"/>
        </w:rPr>
        <w:t>35.panta</w:t>
      </w:r>
      <w:proofErr w:type="gramEnd"/>
      <w:r w:rsidR="00E63F13" w:rsidRPr="00CA02AD">
        <w:rPr>
          <w:sz w:val="24"/>
          <w:szCs w:val="24"/>
        </w:rPr>
        <w:t xml:space="preserve"> pirmo daļu, jo ievietošana audžuģimenē ir prioritāra par dzīvošanu sociālās aprūpes un sociālās rehabilitācijas institūcijās.</w:t>
      </w:r>
    </w:p>
    <w:p w14:paraId="12CC8435" w14:textId="77777777" w:rsidR="00EC7976" w:rsidRPr="00CA02AD" w:rsidRDefault="00EC7976" w:rsidP="00CA02AD">
      <w:pPr>
        <w:pStyle w:val="BodyTextIndent"/>
        <w:spacing w:after="0" w:line="276" w:lineRule="auto"/>
        <w:ind w:left="0" w:firstLine="540"/>
        <w:jc w:val="both"/>
        <w:rPr>
          <w:sz w:val="24"/>
          <w:szCs w:val="24"/>
        </w:rPr>
      </w:pPr>
    </w:p>
    <w:p w14:paraId="4AF88F70" w14:textId="2BACFF26" w:rsidR="00EC7976" w:rsidRPr="00CA02AD" w:rsidRDefault="00EC7976" w:rsidP="00CA02AD">
      <w:pPr>
        <w:pStyle w:val="BodyTextIndent"/>
        <w:spacing w:after="0" w:line="276" w:lineRule="auto"/>
        <w:ind w:left="0" w:firstLine="540"/>
        <w:jc w:val="both"/>
        <w:rPr>
          <w:sz w:val="24"/>
          <w:szCs w:val="24"/>
        </w:rPr>
      </w:pPr>
      <w:r w:rsidRPr="00CA02AD">
        <w:rPr>
          <w:sz w:val="24"/>
          <w:szCs w:val="24"/>
        </w:rPr>
        <w:t xml:space="preserve">[6] Par kasācijas sūdzību </w:t>
      </w:r>
      <w:r w:rsidR="003817EF">
        <w:rPr>
          <w:sz w:val="24"/>
          <w:szCs w:val="24"/>
        </w:rPr>
        <w:t>[..]</w:t>
      </w:r>
      <w:r w:rsidRPr="00CA02AD">
        <w:rPr>
          <w:sz w:val="24"/>
          <w:szCs w:val="24"/>
        </w:rPr>
        <w:t xml:space="preserve"> bāriņtiesa ir iesniegusi paskaidrojumus, kuros kasācijas sūdzībai nepiekrīt un lūdz to noraidīt.</w:t>
      </w:r>
    </w:p>
    <w:p w14:paraId="3CA39FA4" w14:textId="77777777" w:rsidR="00AC2489" w:rsidRPr="00CA02AD" w:rsidRDefault="00AC2489" w:rsidP="00CA02AD">
      <w:pPr>
        <w:pStyle w:val="BodyTextIndent"/>
        <w:spacing w:after="0" w:line="276" w:lineRule="auto"/>
        <w:ind w:left="0" w:firstLine="540"/>
        <w:jc w:val="both"/>
        <w:rPr>
          <w:sz w:val="24"/>
          <w:szCs w:val="24"/>
        </w:rPr>
      </w:pPr>
    </w:p>
    <w:p w14:paraId="6C303C41" w14:textId="77777777" w:rsidR="00AC2489" w:rsidRPr="00CA02AD" w:rsidRDefault="00AC2489" w:rsidP="00CA02AD">
      <w:pPr>
        <w:pStyle w:val="BodyTextIndent"/>
        <w:spacing w:after="0" w:line="276" w:lineRule="auto"/>
        <w:ind w:left="0" w:firstLine="540"/>
        <w:jc w:val="both"/>
        <w:rPr>
          <w:sz w:val="24"/>
          <w:szCs w:val="24"/>
        </w:rPr>
      </w:pPr>
      <w:r w:rsidRPr="00CA02AD">
        <w:rPr>
          <w:sz w:val="24"/>
          <w:szCs w:val="24"/>
        </w:rPr>
        <w:t>[7] Tiesas sēdē</w:t>
      </w:r>
      <w:r w:rsidR="00C73E10" w:rsidRPr="00CA02AD">
        <w:rPr>
          <w:sz w:val="24"/>
          <w:szCs w:val="24"/>
        </w:rPr>
        <w:t xml:space="preserve"> pieteicēja uzturēja kasācijas sūdzību, pamatojoties uz tajā norādītajiem motīviem. Papildus norādīja, ka tiesas sēde par audžuģimenes statusa atņemšanu ir nozīmēta izskatīšanai šā gada </w:t>
      </w:r>
      <w:proofErr w:type="gramStart"/>
      <w:r w:rsidR="00C73E10" w:rsidRPr="00CA02AD">
        <w:rPr>
          <w:sz w:val="24"/>
          <w:szCs w:val="24"/>
        </w:rPr>
        <w:t>9.martā</w:t>
      </w:r>
      <w:proofErr w:type="gramEnd"/>
      <w:r w:rsidR="00C73E10" w:rsidRPr="00CA02AD">
        <w:rPr>
          <w:sz w:val="24"/>
          <w:szCs w:val="24"/>
        </w:rPr>
        <w:t>. Norādīja, ka bērni vēlas dzīvot pie pieteicējiem. Bērni ir pietiekami lieli, lai tos uzklausītu.</w:t>
      </w:r>
    </w:p>
    <w:p w14:paraId="1184761D" w14:textId="77777777" w:rsidR="00C73E10" w:rsidRPr="00CA02AD" w:rsidRDefault="00C73E10" w:rsidP="00CA02AD">
      <w:pPr>
        <w:pStyle w:val="BodyTextIndent"/>
        <w:spacing w:after="0" w:line="276" w:lineRule="auto"/>
        <w:ind w:left="0" w:firstLine="540"/>
        <w:jc w:val="both"/>
        <w:rPr>
          <w:sz w:val="24"/>
          <w:szCs w:val="24"/>
        </w:rPr>
      </w:pPr>
      <w:r w:rsidRPr="00CA02AD">
        <w:rPr>
          <w:sz w:val="24"/>
          <w:szCs w:val="24"/>
        </w:rPr>
        <w:t>Bāriņtiesas pārstāve norādīja, ka bērnu interesēs nav tiem vairākkārt uzdot vienus un tos pašus jautājumus. Lieta jāskata bērnu interesēs. Bērnu viedokli bāriņtiesa ir noskaidrojusi.</w:t>
      </w:r>
      <w:r w:rsidR="009B27A4" w:rsidRPr="00CA02AD">
        <w:rPr>
          <w:sz w:val="24"/>
          <w:szCs w:val="24"/>
        </w:rPr>
        <w:t xml:space="preserve"> </w:t>
      </w:r>
      <w:r w:rsidR="009B27A4" w:rsidRPr="00CA02AD">
        <w:rPr>
          <w:sz w:val="24"/>
          <w:szCs w:val="24"/>
        </w:rPr>
        <w:lastRenderedPageBreak/>
        <w:t>Bērnu dzīves apstākļi tika salīdzināti</w:t>
      </w:r>
      <w:proofErr w:type="gramStart"/>
      <w:r w:rsidR="009B27A4" w:rsidRPr="00CA02AD">
        <w:rPr>
          <w:sz w:val="24"/>
          <w:szCs w:val="24"/>
        </w:rPr>
        <w:t xml:space="preserve"> un</w:t>
      </w:r>
      <w:proofErr w:type="gramEnd"/>
      <w:r w:rsidR="009B27A4" w:rsidRPr="00CA02AD">
        <w:rPr>
          <w:sz w:val="24"/>
          <w:szCs w:val="24"/>
        </w:rPr>
        <w:t xml:space="preserve"> tie ir piemērotāki bērnu namos, nevis pie pieteicējiem. Bērni nevēlas dzīvot audžuģimenē.</w:t>
      </w:r>
    </w:p>
    <w:p w14:paraId="21B3EA9D" w14:textId="62E5DEB6" w:rsidR="009B27A4" w:rsidRPr="00CA02AD" w:rsidRDefault="009B27A4" w:rsidP="00CA02AD">
      <w:pPr>
        <w:pStyle w:val="BodyTextIndent"/>
        <w:spacing w:after="0" w:line="276" w:lineRule="auto"/>
        <w:ind w:left="0" w:firstLine="540"/>
        <w:jc w:val="both"/>
        <w:rPr>
          <w:sz w:val="24"/>
          <w:szCs w:val="24"/>
        </w:rPr>
      </w:pPr>
      <w:r w:rsidRPr="00CA02AD">
        <w:rPr>
          <w:sz w:val="24"/>
          <w:szCs w:val="24"/>
        </w:rPr>
        <w:t>Bērnu nama „</w:t>
      </w:r>
      <w:r w:rsidR="003817EF">
        <w:rPr>
          <w:sz w:val="24"/>
          <w:szCs w:val="24"/>
        </w:rPr>
        <w:t>[..]</w:t>
      </w:r>
      <w:r w:rsidRPr="00CA02AD">
        <w:rPr>
          <w:sz w:val="24"/>
          <w:szCs w:val="24"/>
        </w:rPr>
        <w:t xml:space="preserve">” pārstāve norādīja, ka </w:t>
      </w:r>
      <w:proofErr w:type="gramStart"/>
      <w:r w:rsidR="003817EF">
        <w:rPr>
          <w:sz w:val="24"/>
          <w:szCs w:val="24"/>
        </w:rPr>
        <w:t>[</w:t>
      </w:r>
      <w:proofErr w:type="gramEnd"/>
      <w:r w:rsidR="003817EF">
        <w:rPr>
          <w:sz w:val="24"/>
          <w:szCs w:val="24"/>
        </w:rPr>
        <w:t>pers. C]</w:t>
      </w:r>
      <w:r w:rsidR="00802075" w:rsidRPr="00CA02AD">
        <w:rPr>
          <w:sz w:val="24"/>
          <w:szCs w:val="24"/>
        </w:rPr>
        <w:t xml:space="preserve"> nevēlas dzīvot audžuģimenē pastāvīgi, bet piekrīt palikt tikai uz brīvdienām.</w:t>
      </w:r>
    </w:p>
    <w:p w14:paraId="0E3C45BB" w14:textId="0D6461C0" w:rsidR="00802075" w:rsidRPr="00CA02AD" w:rsidRDefault="00802075" w:rsidP="00CA02AD">
      <w:pPr>
        <w:pStyle w:val="BodyTextIndent"/>
        <w:spacing w:after="0" w:line="276" w:lineRule="auto"/>
        <w:ind w:left="0" w:firstLine="540"/>
        <w:jc w:val="both"/>
        <w:rPr>
          <w:sz w:val="24"/>
          <w:szCs w:val="24"/>
        </w:rPr>
      </w:pPr>
      <w:r w:rsidRPr="00CA02AD">
        <w:rPr>
          <w:sz w:val="24"/>
          <w:szCs w:val="24"/>
        </w:rPr>
        <w:t>Fonda „</w:t>
      </w:r>
      <w:r w:rsidR="003817EF">
        <w:rPr>
          <w:sz w:val="24"/>
          <w:szCs w:val="24"/>
        </w:rPr>
        <w:t>[..]</w:t>
      </w:r>
      <w:r w:rsidRPr="00CA02AD">
        <w:rPr>
          <w:sz w:val="24"/>
          <w:szCs w:val="24"/>
        </w:rPr>
        <w:t xml:space="preserve">” pārstāve norādīja, ka </w:t>
      </w:r>
      <w:proofErr w:type="gramStart"/>
      <w:r w:rsidR="003817EF">
        <w:rPr>
          <w:sz w:val="24"/>
          <w:szCs w:val="24"/>
        </w:rPr>
        <w:t>[</w:t>
      </w:r>
      <w:proofErr w:type="gramEnd"/>
      <w:r w:rsidR="003817EF">
        <w:rPr>
          <w:sz w:val="24"/>
          <w:szCs w:val="24"/>
        </w:rPr>
        <w:t>pers. E]</w:t>
      </w:r>
      <w:r w:rsidR="003703CC" w:rsidRPr="00CA02AD">
        <w:rPr>
          <w:sz w:val="24"/>
          <w:szCs w:val="24"/>
        </w:rPr>
        <w:t xml:space="preserve"> tiesas sēdē pieaicināt nebūtu vēlams un tas nav iespējams. Fonds spēj sniegt labāku aprūpi. </w:t>
      </w:r>
      <w:r w:rsidR="003817EF">
        <w:rPr>
          <w:sz w:val="24"/>
          <w:szCs w:val="24"/>
        </w:rPr>
        <w:t>[pers. E]</w:t>
      </w:r>
      <w:r w:rsidR="00205DB7" w:rsidRPr="00CA02AD">
        <w:rPr>
          <w:sz w:val="24"/>
          <w:szCs w:val="24"/>
        </w:rPr>
        <w:t xml:space="preserve"> nav vēlme dzīvot </w:t>
      </w:r>
      <w:r w:rsidR="006F46CD" w:rsidRPr="00CA02AD">
        <w:rPr>
          <w:sz w:val="24"/>
          <w:szCs w:val="24"/>
        </w:rPr>
        <w:t xml:space="preserve">pieteicēju </w:t>
      </w:r>
      <w:r w:rsidR="00205DB7" w:rsidRPr="00CA02AD">
        <w:rPr>
          <w:sz w:val="24"/>
          <w:szCs w:val="24"/>
        </w:rPr>
        <w:t>audžuģimenē.</w:t>
      </w:r>
    </w:p>
    <w:p w14:paraId="2C5EA748" w14:textId="15F3C735" w:rsidR="009220FA" w:rsidRPr="00CA02AD" w:rsidRDefault="008C1DE0" w:rsidP="00313108">
      <w:pPr>
        <w:pStyle w:val="BodyTextIndent"/>
        <w:spacing w:after="0" w:line="276" w:lineRule="auto"/>
        <w:ind w:left="0" w:firstLine="540"/>
        <w:jc w:val="both"/>
        <w:rPr>
          <w:sz w:val="24"/>
          <w:szCs w:val="24"/>
        </w:rPr>
      </w:pPr>
      <w:r w:rsidRPr="00CA02AD">
        <w:rPr>
          <w:sz w:val="24"/>
          <w:szCs w:val="24"/>
        </w:rPr>
        <w:t xml:space="preserve">Uz tiesas sēdi nebija ieradies pieteicējs </w:t>
      </w:r>
      <w:proofErr w:type="gramStart"/>
      <w:r w:rsidR="003817EF">
        <w:rPr>
          <w:sz w:val="24"/>
          <w:szCs w:val="24"/>
        </w:rPr>
        <w:t>[</w:t>
      </w:r>
      <w:proofErr w:type="gramEnd"/>
      <w:r w:rsidR="003817EF">
        <w:rPr>
          <w:sz w:val="24"/>
          <w:szCs w:val="24"/>
        </w:rPr>
        <w:t>pers. G]</w:t>
      </w:r>
      <w:r w:rsidR="009220FA" w:rsidRPr="00CA02AD">
        <w:rPr>
          <w:sz w:val="24"/>
          <w:szCs w:val="24"/>
        </w:rPr>
        <w:t xml:space="preserve"> un trešās personas </w:t>
      </w:r>
      <w:proofErr w:type="gramStart"/>
      <w:r w:rsidR="003817EF">
        <w:rPr>
          <w:sz w:val="24"/>
          <w:szCs w:val="24"/>
        </w:rPr>
        <w:t>[</w:t>
      </w:r>
      <w:proofErr w:type="gramEnd"/>
      <w:r w:rsidR="003817EF">
        <w:rPr>
          <w:sz w:val="24"/>
          <w:szCs w:val="24"/>
        </w:rPr>
        <w:t>pers. H]</w:t>
      </w:r>
      <w:r w:rsidR="009220FA" w:rsidRPr="00CA02AD">
        <w:rPr>
          <w:sz w:val="24"/>
          <w:szCs w:val="24"/>
        </w:rPr>
        <w:t xml:space="preserve"> interesēs lietā pieaicinātā bērnu nama „</w:t>
      </w:r>
      <w:r w:rsidR="003817EF">
        <w:rPr>
          <w:sz w:val="24"/>
          <w:szCs w:val="24"/>
        </w:rPr>
        <w:t>[..]</w:t>
      </w:r>
      <w:r w:rsidR="009220FA" w:rsidRPr="00CA02AD">
        <w:rPr>
          <w:sz w:val="24"/>
          <w:szCs w:val="24"/>
        </w:rPr>
        <w:t xml:space="preserve">” pārstāvis. Tā kā par tiesas sēdi minētajām personām bija laikus paziņots, Senāts atbilstoši </w:t>
      </w:r>
      <w:r w:rsidR="00A37FC8" w:rsidRPr="00CA02AD">
        <w:rPr>
          <w:sz w:val="24"/>
          <w:szCs w:val="24"/>
        </w:rPr>
        <w:t xml:space="preserve">Administratīvā procesa likuma </w:t>
      </w:r>
      <w:proofErr w:type="gramStart"/>
      <w:r w:rsidR="000B60FB" w:rsidRPr="00CA02AD">
        <w:rPr>
          <w:sz w:val="24"/>
          <w:szCs w:val="24"/>
        </w:rPr>
        <w:t>342.pantam</w:t>
      </w:r>
      <w:proofErr w:type="gramEnd"/>
      <w:r w:rsidR="000B60FB" w:rsidRPr="00CA02AD">
        <w:rPr>
          <w:sz w:val="24"/>
          <w:szCs w:val="24"/>
        </w:rPr>
        <w:t xml:space="preserve"> nolēma lietu izskatīt bez minēto personu klātbūtnes.</w:t>
      </w:r>
    </w:p>
    <w:p w14:paraId="46444B19" w14:textId="77777777" w:rsidR="00884FBB" w:rsidRPr="00CA02AD" w:rsidRDefault="00884FBB" w:rsidP="00CA02AD">
      <w:pPr>
        <w:pStyle w:val="BodyTextIndent"/>
        <w:spacing w:after="0" w:line="276" w:lineRule="auto"/>
        <w:ind w:left="0"/>
        <w:jc w:val="center"/>
        <w:rPr>
          <w:b/>
          <w:sz w:val="24"/>
          <w:szCs w:val="24"/>
        </w:rPr>
      </w:pPr>
    </w:p>
    <w:p w14:paraId="4501E509" w14:textId="77777777" w:rsidR="00205DB7" w:rsidRPr="00CA02AD" w:rsidRDefault="00205DB7" w:rsidP="00CA02AD">
      <w:pPr>
        <w:pStyle w:val="BodyTextIndent"/>
        <w:spacing w:after="0" w:line="276" w:lineRule="auto"/>
        <w:ind w:left="0"/>
        <w:jc w:val="center"/>
        <w:rPr>
          <w:b/>
          <w:sz w:val="24"/>
          <w:szCs w:val="24"/>
        </w:rPr>
      </w:pPr>
      <w:r w:rsidRPr="00CA02AD">
        <w:rPr>
          <w:b/>
          <w:sz w:val="24"/>
          <w:szCs w:val="24"/>
        </w:rPr>
        <w:t>Motīvu daļa</w:t>
      </w:r>
    </w:p>
    <w:p w14:paraId="74BC53C5" w14:textId="77777777" w:rsidR="00205DB7" w:rsidRPr="00CA02AD" w:rsidRDefault="00205DB7" w:rsidP="00CA02AD">
      <w:pPr>
        <w:pStyle w:val="BodyTextIndent"/>
        <w:spacing w:after="0" w:line="276" w:lineRule="auto"/>
        <w:ind w:left="0" w:firstLine="540"/>
        <w:jc w:val="both"/>
        <w:rPr>
          <w:sz w:val="24"/>
          <w:szCs w:val="24"/>
        </w:rPr>
      </w:pPr>
    </w:p>
    <w:p w14:paraId="77E6B409" w14:textId="587CC7DB" w:rsidR="00405CEE" w:rsidRPr="00CA02AD" w:rsidRDefault="00205DB7" w:rsidP="00CA02AD">
      <w:pPr>
        <w:pStyle w:val="BodyTextIndent"/>
        <w:spacing w:after="0" w:line="276" w:lineRule="auto"/>
        <w:ind w:left="0" w:firstLine="540"/>
        <w:jc w:val="both"/>
        <w:rPr>
          <w:sz w:val="24"/>
          <w:szCs w:val="24"/>
        </w:rPr>
      </w:pPr>
      <w:r w:rsidRPr="00CA02AD">
        <w:rPr>
          <w:sz w:val="24"/>
          <w:szCs w:val="24"/>
        </w:rPr>
        <w:t>[8]</w:t>
      </w:r>
      <w:r w:rsidR="006F46CD" w:rsidRPr="00CA02AD">
        <w:rPr>
          <w:sz w:val="24"/>
          <w:szCs w:val="24"/>
        </w:rPr>
        <w:t xml:space="preserve"> Pieteicēji ir vērsušies tiesā</w:t>
      </w:r>
      <w:r w:rsidR="00462DDC" w:rsidRPr="00CA02AD">
        <w:rPr>
          <w:sz w:val="24"/>
          <w:szCs w:val="24"/>
        </w:rPr>
        <w:t xml:space="preserve"> un vēlas panākt, lai </w:t>
      </w:r>
      <w:r w:rsidR="009A327C" w:rsidRPr="00CA02AD">
        <w:rPr>
          <w:sz w:val="24"/>
          <w:szCs w:val="24"/>
        </w:rPr>
        <w:t xml:space="preserve">viņu ģimenē kā audžuģimenē tiktu atļauts dzīvot trīs bērniem: </w:t>
      </w:r>
      <w:r w:rsidR="003817EF">
        <w:rPr>
          <w:sz w:val="24"/>
          <w:szCs w:val="24"/>
        </w:rPr>
        <w:t>[pers. C]</w:t>
      </w:r>
      <w:r w:rsidR="009A327C" w:rsidRPr="00CA02AD">
        <w:rPr>
          <w:sz w:val="24"/>
          <w:szCs w:val="24"/>
        </w:rPr>
        <w:t xml:space="preserve">, </w:t>
      </w:r>
      <w:proofErr w:type="gramStart"/>
      <w:r w:rsidR="003817EF">
        <w:rPr>
          <w:sz w:val="24"/>
          <w:szCs w:val="24"/>
        </w:rPr>
        <w:t>[</w:t>
      </w:r>
      <w:proofErr w:type="gramEnd"/>
      <w:r w:rsidR="003817EF">
        <w:rPr>
          <w:sz w:val="24"/>
          <w:szCs w:val="24"/>
        </w:rPr>
        <w:t>pers. E]</w:t>
      </w:r>
      <w:r w:rsidR="009A327C" w:rsidRPr="00CA02AD">
        <w:rPr>
          <w:sz w:val="24"/>
          <w:szCs w:val="24"/>
        </w:rPr>
        <w:t xml:space="preserve"> un </w:t>
      </w:r>
      <w:proofErr w:type="gramStart"/>
      <w:r w:rsidR="003817EF">
        <w:rPr>
          <w:sz w:val="24"/>
          <w:szCs w:val="24"/>
        </w:rPr>
        <w:t>[</w:t>
      </w:r>
      <w:proofErr w:type="gramEnd"/>
      <w:r w:rsidR="003817EF">
        <w:rPr>
          <w:sz w:val="24"/>
          <w:szCs w:val="24"/>
        </w:rPr>
        <w:t>pers. H]</w:t>
      </w:r>
      <w:r w:rsidR="009A327C" w:rsidRPr="00CA02AD">
        <w:rPr>
          <w:sz w:val="24"/>
          <w:szCs w:val="24"/>
        </w:rPr>
        <w:t xml:space="preserve">. </w:t>
      </w:r>
      <w:r w:rsidR="00405CEE" w:rsidRPr="00CA02AD">
        <w:rPr>
          <w:sz w:val="24"/>
          <w:szCs w:val="24"/>
        </w:rPr>
        <w:t xml:space="preserve">Bāriņtiesa ir atteikusi ievietot minētos bērnus pieteicēju </w:t>
      </w:r>
      <w:r w:rsidR="00763993" w:rsidRPr="00CA02AD">
        <w:rPr>
          <w:sz w:val="24"/>
          <w:szCs w:val="24"/>
        </w:rPr>
        <w:t>audžu</w:t>
      </w:r>
      <w:r w:rsidR="00405CEE" w:rsidRPr="00CA02AD">
        <w:rPr>
          <w:sz w:val="24"/>
          <w:szCs w:val="24"/>
        </w:rPr>
        <w:t>ģimenē.</w:t>
      </w:r>
    </w:p>
    <w:p w14:paraId="6895A6B1" w14:textId="77777777" w:rsidR="00405CEE" w:rsidRPr="00CA02AD" w:rsidRDefault="00405CEE" w:rsidP="00CA02AD">
      <w:pPr>
        <w:pStyle w:val="BodyTextIndent"/>
        <w:spacing w:after="0" w:line="276" w:lineRule="auto"/>
        <w:ind w:left="0" w:firstLine="540"/>
        <w:jc w:val="both"/>
        <w:rPr>
          <w:sz w:val="24"/>
          <w:szCs w:val="24"/>
        </w:rPr>
      </w:pPr>
      <w:r w:rsidRPr="00CA02AD">
        <w:rPr>
          <w:sz w:val="24"/>
          <w:szCs w:val="24"/>
        </w:rPr>
        <w:t>No minētā izriet, ka pieteicēji vēlas labvēlīga administratīvā akta izdošanu</w:t>
      </w:r>
      <w:r w:rsidR="00003099" w:rsidRPr="00CA02AD">
        <w:rPr>
          <w:sz w:val="24"/>
          <w:szCs w:val="24"/>
        </w:rPr>
        <w:t>,</w:t>
      </w:r>
      <w:r w:rsidRPr="00CA02AD">
        <w:rPr>
          <w:sz w:val="24"/>
          <w:szCs w:val="24"/>
        </w:rPr>
        <w:t xml:space="preserve"> un apgabaltiesa pamatoti ir atzinusi, ka šādā gadījumā bāriņtiesas atteikums bērnus ievietot pieteicēju ģimenē ir uzskatām</w:t>
      </w:r>
      <w:r w:rsidR="00884FBB" w:rsidRPr="00CA02AD">
        <w:rPr>
          <w:sz w:val="24"/>
          <w:szCs w:val="24"/>
        </w:rPr>
        <w:t>s</w:t>
      </w:r>
      <w:r w:rsidRPr="00CA02AD">
        <w:rPr>
          <w:sz w:val="24"/>
          <w:szCs w:val="24"/>
        </w:rPr>
        <w:t xml:space="preserve"> par ārpustiesas izskatīšanas kārtības ievērošanu un tiesai pašai ir jāpārbauda, vai pastāv labvēlīga administratīvā akta izdošanas priekšnoteikumi.</w:t>
      </w:r>
    </w:p>
    <w:p w14:paraId="5028C405" w14:textId="73D0BAB3" w:rsidR="006F46CD" w:rsidRPr="00CA02AD" w:rsidRDefault="008D34CE" w:rsidP="00CA02AD">
      <w:pPr>
        <w:pStyle w:val="BodyTextIndent"/>
        <w:spacing w:after="0" w:line="276" w:lineRule="auto"/>
        <w:ind w:left="0" w:firstLine="540"/>
        <w:jc w:val="both"/>
        <w:rPr>
          <w:sz w:val="24"/>
          <w:szCs w:val="24"/>
        </w:rPr>
      </w:pPr>
      <w:r w:rsidRPr="00CA02AD">
        <w:rPr>
          <w:sz w:val="24"/>
          <w:szCs w:val="24"/>
        </w:rPr>
        <w:t>Tiesa, izvērtējot lietas apstākļus, ir atzinusi, ka</w:t>
      </w:r>
      <w:r w:rsidR="00405CEE" w:rsidRPr="00CA02AD">
        <w:rPr>
          <w:sz w:val="24"/>
          <w:szCs w:val="24"/>
        </w:rPr>
        <w:t xml:space="preserve"> bērnu ievietošana audžuģimenē nav iespējama.</w:t>
      </w:r>
      <w:r w:rsidRPr="00CA02AD">
        <w:rPr>
          <w:sz w:val="24"/>
          <w:szCs w:val="24"/>
        </w:rPr>
        <w:t xml:space="preserve"> </w:t>
      </w:r>
      <w:r w:rsidR="00114D44" w:rsidRPr="00CA02AD">
        <w:rPr>
          <w:sz w:val="24"/>
          <w:szCs w:val="24"/>
        </w:rPr>
        <w:t>Kasatori savukārt uzskata, ka, izdarot šādus secinājumus, t</w:t>
      </w:r>
      <w:r w:rsidR="006F46CD" w:rsidRPr="00CA02AD">
        <w:rPr>
          <w:sz w:val="24"/>
          <w:szCs w:val="24"/>
        </w:rPr>
        <w:t xml:space="preserve">iesa ir pārkāpusi Administratīvā procesa likuma 103. un </w:t>
      </w:r>
      <w:proofErr w:type="gramStart"/>
      <w:r w:rsidR="006F46CD" w:rsidRPr="00CA02AD">
        <w:rPr>
          <w:sz w:val="24"/>
          <w:szCs w:val="24"/>
        </w:rPr>
        <w:t>154.pantu</w:t>
      </w:r>
      <w:proofErr w:type="gramEnd"/>
      <w:r w:rsidR="006F46CD" w:rsidRPr="00CA02AD">
        <w:rPr>
          <w:sz w:val="24"/>
          <w:szCs w:val="24"/>
        </w:rPr>
        <w:t xml:space="preserve">, jo tiesa nav ņēmusi vērā, ka par </w:t>
      </w:r>
      <w:r w:rsidR="00313108">
        <w:rPr>
          <w:sz w:val="24"/>
          <w:szCs w:val="24"/>
        </w:rPr>
        <w:t>[..]</w:t>
      </w:r>
      <w:r w:rsidR="006F46CD" w:rsidRPr="00CA02AD">
        <w:rPr>
          <w:sz w:val="24"/>
          <w:szCs w:val="24"/>
        </w:rPr>
        <w:t xml:space="preserve"> bāriņtiesas 2007.gada 1.novembra lēmuma</w:t>
      </w:r>
      <w:r w:rsidR="00114D44" w:rsidRPr="00CA02AD">
        <w:rPr>
          <w:sz w:val="24"/>
          <w:szCs w:val="24"/>
        </w:rPr>
        <w:t>, ar kuru pieteicējiem atņemts</w:t>
      </w:r>
      <w:r w:rsidR="006F46CD" w:rsidRPr="00CA02AD">
        <w:rPr>
          <w:sz w:val="24"/>
          <w:szCs w:val="24"/>
        </w:rPr>
        <w:t xml:space="preserve"> </w:t>
      </w:r>
      <w:r w:rsidR="00114D44" w:rsidRPr="00CA02AD">
        <w:rPr>
          <w:sz w:val="24"/>
          <w:szCs w:val="24"/>
        </w:rPr>
        <w:t xml:space="preserve">audžuģimenes statuss, </w:t>
      </w:r>
      <w:r w:rsidR="006F46CD" w:rsidRPr="00CA02AD">
        <w:rPr>
          <w:sz w:val="24"/>
          <w:szCs w:val="24"/>
        </w:rPr>
        <w:t>atcelšanu pieteicēji arī ir vērsušies tiesā.</w:t>
      </w:r>
      <w:r w:rsidR="00114D44" w:rsidRPr="00CA02AD">
        <w:rPr>
          <w:sz w:val="24"/>
          <w:szCs w:val="24"/>
        </w:rPr>
        <w:t xml:space="preserve"> Senāts šo argumentu uzskata par nepamatotu tālāk minētā dēļ.</w:t>
      </w:r>
    </w:p>
    <w:p w14:paraId="46F4C6FD" w14:textId="77777777" w:rsidR="00114D44" w:rsidRPr="00CA02AD" w:rsidRDefault="00114D44" w:rsidP="00CA02AD">
      <w:pPr>
        <w:pStyle w:val="BodyTextIndent"/>
        <w:spacing w:after="0" w:line="276" w:lineRule="auto"/>
        <w:ind w:left="0" w:firstLine="540"/>
        <w:jc w:val="both"/>
        <w:rPr>
          <w:sz w:val="24"/>
          <w:szCs w:val="24"/>
        </w:rPr>
      </w:pPr>
    </w:p>
    <w:p w14:paraId="3782A337" w14:textId="77777777" w:rsidR="0003540C" w:rsidRPr="00CA02AD" w:rsidRDefault="00114D44" w:rsidP="00CA02AD">
      <w:pPr>
        <w:pStyle w:val="BodyTextIndent"/>
        <w:spacing w:after="0" w:line="276" w:lineRule="auto"/>
        <w:ind w:left="0" w:firstLine="540"/>
        <w:jc w:val="both"/>
        <w:rPr>
          <w:sz w:val="24"/>
          <w:szCs w:val="24"/>
        </w:rPr>
      </w:pPr>
      <w:r w:rsidRPr="00CA02AD">
        <w:rPr>
          <w:sz w:val="24"/>
          <w:szCs w:val="24"/>
        </w:rPr>
        <w:t xml:space="preserve">[9] No Audžuģimenes noteikumu normām izriet, ka </w:t>
      </w:r>
      <w:r w:rsidR="00D54B59" w:rsidRPr="00CA02AD">
        <w:rPr>
          <w:sz w:val="24"/>
          <w:szCs w:val="24"/>
        </w:rPr>
        <w:t xml:space="preserve">bērnu var nodot audžuģimenes aprūpē, ja laulātajiem </w:t>
      </w:r>
      <w:r w:rsidR="00CD78A1" w:rsidRPr="00CA02AD">
        <w:rPr>
          <w:sz w:val="24"/>
          <w:szCs w:val="24"/>
        </w:rPr>
        <w:t xml:space="preserve">ar bāriņtiesas lēmumu piešķirts audžuģimenes statuss un noslēgts līgums ar pašvaldību par bērnu ievietošanu audžuģimenē (noteikumu 2.punkts). Bāriņtiesa, ievietojot </w:t>
      </w:r>
      <w:r w:rsidR="00F100A4" w:rsidRPr="00CA02AD">
        <w:rPr>
          <w:sz w:val="24"/>
          <w:szCs w:val="24"/>
        </w:rPr>
        <w:t>bērnu audžuģimenē, noskaidro bērna viedokli un ievēro bērna intereses, kā arī izvērtē, vai audžuģimene spēs nodrošināt pienācīgus dzīves apstākļus un aprūpi bērnam (3.punkts). Pēc bērnu ievietošanas audžuģimenē bāriņtiesa pārbauda audžuģimenes apstākļus un izvērtē ievietotā bērna aprūpi un viņa tiesību ievērošanu (5.punkts).</w:t>
      </w:r>
    </w:p>
    <w:p w14:paraId="29BC3D83" w14:textId="77777777" w:rsidR="00114D44" w:rsidRPr="00CA02AD" w:rsidRDefault="00F100A4" w:rsidP="00CA02AD">
      <w:pPr>
        <w:pStyle w:val="BodyTextIndent"/>
        <w:spacing w:after="0" w:line="276" w:lineRule="auto"/>
        <w:ind w:left="0" w:firstLine="540"/>
        <w:jc w:val="both"/>
        <w:rPr>
          <w:sz w:val="24"/>
          <w:szCs w:val="24"/>
        </w:rPr>
      </w:pPr>
      <w:r w:rsidRPr="00CA02AD">
        <w:rPr>
          <w:sz w:val="24"/>
          <w:szCs w:val="24"/>
        </w:rPr>
        <w:t xml:space="preserve">No minētajām tiesību normām Senāts secina, ka </w:t>
      </w:r>
      <w:r w:rsidR="00D66BD7" w:rsidRPr="00CA02AD">
        <w:rPr>
          <w:sz w:val="24"/>
          <w:szCs w:val="24"/>
        </w:rPr>
        <w:t xml:space="preserve">bērna ievietošanai audžuģimenē jāpastāv </w:t>
      </w:r>
      <w:r w:rsidR="00311B4A" w:rsidRPr="00CA02AD">
        <w:rPr>
          <w:sz w:val="24"/>
          <w:szCs w:val="24"/>
        </w:rPr>
        <w:t>diviem</w:t>
      </w:r>
      <w:r w:rsidR="00575FE0" w:rsidRPr="00CA02AD">
        <w:rPr>
          <w:sz w:val="24"/>
          <w:szCs w:val="24"/>
        </w:rPr>
        <w:t xml:space="preserve"> priekšnoteikumiem.</w:t>
      </w:r>
      <w:r w:rsidR="00D66BD7" w:rsidRPr="00CA02AD">
        <w:rPr>
          <w:sz w:val="24"/>
          <w:szCs w:val="24"/>
        </w:rPr>
        <w:t xml:space="preserve"> </w:t>
      </w:r>
      <w:proofErr w:type="gramStart"/>
      <w:r w:rsidR="00575FE0" w:rsidRPr="00CA02AD">
        <w:rPr>
          <w:sz w:val="24"/>
          <w:szCs w:val="24"/>
        </w:rPr>
        <w:t>Pirmkārt</w:t>
      </w:r>
      <w:r w:rsidR="00D66BD7" w:rsidRPr="00CA02AD">
        <w:rPr>
          <w:sz w:val="24"/>
          <w:szCs w:val="24"/>
        </w:rPr>
        <w:t>,</w:t>
      </w:r>
      <w:proofErr w:type="gramEnd"/>
      <w:r w:rsidR="00D66BD7" w:rsidRPr="00CA02AD">
        <w:rPr>
          <w:sz w:val="24"/>
          <w:szCs w:val="24"/>
        </w:rPr>
        <w:t xml:space="preserve"> ģimenei, kura vēlas uzņemt bērnus, jābūt piešķirtam audžuģimenes statusam. </w:t>
      </w:r>
      <w:r w:rsidR="00575FE0" w:rsidRPr="00CA02AD">
        <w:rPr>
          <w:sz w:val="24"/>
          <w:szCs w:val="24"/>
        </w:rPr>
        <w:t>Otrkārt, i</w:t>
      </w:r>
      <w:r w:rsidR="00D66BD7" w:rsidRPr="00CA02AD">
        <w:rPr>
          <w:sz w:val="24"/>
          <w:szCs w:val="24"/>
        </w:rPr>
        <w:t xml:space="preserve">evietošanai audžuģimenē ir jābūt bērna interesēs, tas ir, audžuģimenei ir jāspēj nodrošināt </w:t>
      </w:r>
      <w:r w:rsidR="0011346B" w:rsidRPr="00CA02AD">
        <w:rPr>
          <w:sz w:val="24"/>
          <w:szCs w:val="24"/>
        </w:rPr>
        <w:t>bērnam pienācīgus dzīves apstākļus un aprūpi.</w:t>
      </w:r>
      <w:r w:rsidR="00A56E9C" w:rsidRPr="00CA02AD">
        <w:rPr>
          <w:sz w:val="24"/>
          <w:szCs w:val="24"/>
        </w:rPr>
        <w:t xml:space="preserve"> </w:t>
      </w:r>
      <w:bookmarkStart w:id="0" w:name="bkm37"/>
      <w:r w:rsidR="00B479F5" w:rsidRPr="00CA02AD">
        <w:rPr>
          <w:sz w:val="24"/>
          <w:szCs w:val="24"/>
        </w:rPr>
        <w:t>Tiesiskajās attiecībās, kas skar bērnu, bērna tiesības un intereses ir prioritāras</w:t>
      </w:r>
      <w:bookmarkEnd w:id="0"/>
      <w:r w:rsidR="00A56E9C" w:rsidRPr="00CA02AD">
        <w:rPr>
          <w:sz w:val="24"/>
          <w:szCs w:val="24"/>
        </w:rPr>
        <w:t xml:space="preserve"> </w:t>
      </w:r>
      <w:r w:rsidR="00B479F5" w:rsidRPr="00CA02AD">
        <w:rPr>
          <w:sz w:val="24"/>
          <w:szCs w:val="24"/>
        </w:rPr>
        <w:t>jeb noteicoš</w:t>
      </w:r>
      <w:r w:rsidR="00D651BC" w:rsidRPr="00CA02AD">
        <w:rPr>
          <w:sz w:val="24"/>
          <w:szCs w:val="24"/>
        </w:rPr>
        <w:t>a</w:t>
      </w:r>
      <w:r w:rsidR="00B479F5" w:rsidRPr="00CA02AD">
        <w:rPr>
          <w:sz w:val="24"/>
          <w:szCs w:val="24"/>
        </w:rPr>
        <w:t xml:space="preserve">s </w:t>
      </w:r>
      <w:r w:rsidR="008C20B5" w:rsidRPr="00CA02AD">
        <w:rPr>
          <w:sz w:val="24"/>
          <w:szCs w:val="24"/>
        </w:rPr>
        <w:t>(</w:t>
      </w:r>
      <w:r w:rsidR="008C20B5" w:rsidRPr="00CA02AD">
        <w:rPr>
          <w:i/>
          <w:sz w:val="24"/>
          <w:szCs w:val="24"/>
        </w:rPr>
        <w:t>sk.</w:t>
      </w:r>
      <w:r w:rsidR="00B16D88" w:rsidRPr="00CA02AD">
        <w:rPr>
          <w:i/>
          <w:sz w:val="24"/>
          <w:szCs w:val="24"/>
        </w:rPr>
        <w:t xml:space="preserve"> Bērnu tiesību aizsardzības </w:t>
      </w:r>
      <w:r w:rsidR="008C20B5" w:rsidRPr="00CA02AD">
        <w:rPr>
          <w:i/>
          <w:sz w:val="24"/>
          <w:szCs w:val="24"/>
        </w:rPr>
        <w:t xml:space="preserve">likuma </w:t>
      </w:r>
      <w:proofErr w:type="gramStart"/>
      <w:r w:rsidR="00637303" w:rsidRPr="00CA02AD">
        <w:rPr>
          <w:i/>
          <w:sz w:val="24"/>
          <w:szCs w:val="24"/>
        </w:rPr>
        <w:t>6.</w:t>
      </w:r>
      <w:r w:rsidR="008C20B5" w:rsidRPr="00CA02AD">
        <w:rPr>
          <w:i/>
          <w:sz w:val="24"/>
          <w:szCs w:val="24"/>
        </w:rPr>
        <w:t>pant</w:t>
      </w:r>
      <w:r w:rsidR="00637303" w:rsidRPr="00CA02AD">
        <w:rPr>
          <w:i/>
          <w:sz w:val="24"/>
          <w:szCs w:val="24"/>
        </w:rPr>
        <w:t>a</w:t>
      </w:r>
      <w:proofErr w:type="gramEnd"/>
      <w:r w:rsidR="00637303" w:rsidRPr="00CA02AD">
        <w:rPr>
          <w:i/>
          <w:sz w:val="24"/>
          <w:szCs w:val="24"/>
        </w:rPr>
        <w:t xml:space="preserve"> pirmo daļu</w:t>
      </w:r>
      <w:r w:rsidR="008C20B5" w:rsidRPr="00CA02AD">
        <w:rPr>
          <w:sz w:val="24"/>
          <w:szCs w:val="24"/>
        </w:rPr>
        <w:t>).</w:t>
      </w:r>
      <w:r w:rsidR="00D7431F" w:rsidRPr="00CA02AD">
        <w:rPr>
          <w:sz w:val="24"/>
          <w:szCs w:val="24"/>
        </w:rPr>
        <w:t xml:space="preserve"> Minēti</w:t>
      </w:r>
      <w:r w:rsidR="005B40B7" w:rsidRPr="00CA02AD">
        <w:rPr>
          <w:sz w:val="24"/>
          <w:szCs w:val="24"/>
        </w:rPr>
        <w:t>e priekšnoteikumi ir kumulatīvi</w:t>
      </w:r>
      <w:r w:rsidR="00D7431F" w:rsidRPr="00CA02AD">
        <w:rPr>
          <w:sz w:val="24"/>
          <w:szCs w:val="24"/>
        </w:rPr>
        <w:t>.</w:t>
      </w:r>
      <w:r w:rsidR="00311B4A" w:rsidRPr="00CA02AD">
        <w:rPr>
          <w:sz w:val="24"/>
          <w:szCs w:val="24"/>
        </w:rPr>
        <w:t xml:space="preserve"> Ja tie tiek izpildīti, tiek pieņemts lēmums ievietot bērnus audžuģimenē un ar audžuģimeni tiek noslēgts līgums par </w:t>
      </w:r>
      <w:r w:rsidR="00B06AB1" w:rsidRPr="00CA02AD">
        <w:rPr>
          <w:sz w:val="24"/>
          <w:szCs w:val="24"/>
        </w:rPr>
        <w:t>šā uzdevuma izpildi.</w:t>
      </w:r>
    </w:p>
    <w:p w14:paraId="35909DD6" w14:textId="77777777" w:rsidR="00D651BC" w:rsidRPr="00CA02AD" w:rsidRDefault="00D651BC" w:rsidP="00CA02AD">
      <w:pPr>
        <w:pStyle w:val="BodyTextIndent"/>
        <w:spacing w:after="0" w:line="276" w:lineRule="auto"/>
        <w:ind w:left="0" w:firstLine="540"/>
        <w:jc w:val="both"/>
        <w:rPr>
          <w:sz w:val="24"/>
          <w:szCs w:val="24"/>
        </w:rPr>
      </w:pPr>
    </w:p>
    <w:p w14:paraId="0803ED04" w14:textId="77777777" w:rsidR="00322251" w:rsidRPr="00CA02AD" w:rsidRDefault="00D651BC" w:rsidP="00CA02AD">
      <w:pPr>
        <w:pStyle w:val="BodyTextIndent"/>
        <w:spacing w:after="0" w:line="276" w:lineRule="auto"/>
        <w:ind w:left="0" w:firstLine="540"/>
        <w:jc w:val="both"/>
        <w:rPr>
          <w:sz w:val="24"/>
          <w:szCs w:val="24"/>
        </w:rPr>
      </w:pPr>
      <w:r w:rsidRPr="00CA02AD">
        <w:rPr>
          <w:sz w:val="24"/>
          <w:szCs w:val="24"/>
        </w:rPr>
        <w:t xml:space="preserve">[10] </w:t>
      </w:r>
      <w:r w:rsidR="003B65CD" w:rsidRPr="00CA02AD">
        <w:rPr>
          <w:sz w:val="24"/>
          <w:szCs w:val="24"/>
        </w:rPr>
        <w:t>Konkrētajā gadījumā p</w:t>
      </w:r>
      <w:r w:rsidR="004A2EFD" w:rsidRPr="00CA02AD">
        <w:rPr>
          <w:sz w:val="24"/>
          <w:szCs w:val="24"/>
        </w:rPr>
        <w:t>amatojums, kādēļ bērni nav atdodami audžuģimenei, bāriņtiesas ieskatā ir apstāklis, ka pieteicēji nespēj nodrošināt bērniem nepieciešamos dzīves apstākļus</w:t>
      </w:r>
      <w:r w:rsidR="00E36049" w:rsidRPr="00CA02AD">
        <w:rPr>
          <w:sz w:val="24"/>
          <w:szCs w:val="24"/>
        </w:rPr>
        <w:t xml:space="preserve"> un aprūpi</w:t>
      </w:r>
      <w:r w:rsidR="004A2EFD" w:rsidRPr="00CA02AD">
        <w:rPr>
          <w:sz w:val="24"/>
          <w:szCs w:val="24"/>
        </w:rPr>
        <w:t>. Apgabaltiesa šos apstākļus ir izvērtējusi</w:t>
      </w:r>
      <w:r w:rsidR="00213122" w:rsidRPr="00CA02AD">
        <w:rPr>
          <w:sz w:val="24"/>
          <w:szCs w:val="24"/>
        </w:rPr>
        <w:t xml:space="preserve"> attiecībā uz katru no bērniem</w:t>
      </w:r>
      <w:r w:rsidR="004A2EFD" w:rsidRPr="00CA02AD">
        <w:rPr>
          <w:sz w:val="24"/>
          <w:szCs w:val="24"/>
        </w:rPr>
        <w:t xml:space="preserve"> un </w:t>
      </w:r>
      <w:r w:rsidR="004A2EFD" w:rsidRPr="00CA02AD">
        <w:rPr>
          <w:sz w:val="24"/>
          <w:szCs w:val="24"/>
        </w:rPr>
        <w:lastRenderedPageBreak/>
        <w:t xml:space="preserve">atzinusi, ka </w:t>
      </w:r>
      <w:r w:rsidR="00A91419" w:rsidRPr="00CA02AD">
        <w:rPr>
          <w:sz w:val="24"/>
          <w:szCs w:val="24"/>
        </w:rPr>
        <w:t xml:space="preserve">ar </w:t>
      </w:r>
      <w:r w:rsidR="00AA3FAE" w:rsidRPr="00CA02AD">
        <w:rPr>
          <w:sz w:val="24"/>
          <w:szCs w:val="24"/>
        </w:rPr>
        <w:t>bērnu ievietošan</w:t>
      </w:r>
      <w:r w:rsidR="00A91419" w:rsidRPr="00CA02AD">
        <w:rPr>
          <w:sz w:val="24"/>
          <w:szCs w:val="24"/>
        </w:rPr>
        <w:t>u</w:t>
      </w:r>
      <w:r w:rsidR="00AA3FAE" w:rsidRPr="00CA02AD">
        <w:rPr>
          <w:sz w:val="24"/>
          <w:szCs w:val="24"/>
        </w:rPr>
        <w:t xml:space="preserve"> audžuģimenē</w:t>
      </w:r>
      <w:r w:rsidR="004A2EFD" w:rsidRPr="00CA02AD">
        <w:rPr>
          <w:sz w:val="24"/>
          <w:szCs w:val="24"/>
        </w:rPr>
        <w:t xml:space="preserve"> </w:t>
      </w:r>
      <w:r w:rsidR="00213122" w:rsidRPr="00CA02AD">
        <w:rPr>
          <w:sz w:val="24"/>
          <w:szCs w:val="24"/>
        </w:rPr>
        <w:t>acīmredzami nevar tikt nodrošinātas bērna tiesības uz privāto dzīvi, dzīvojamās telpas un korespondences noslēpumu.</w:t>
      </w:r>
    </w:p>
    <w:p w14:paraId="19A876DE" w14:textId="77777777" w:rsidR="00213122" w:rsidRPr="00CA02AD" w:rsidRDefault="003B6FDE" w:rsidP="00CA02AD">
      <w:pPr>
        <w:pStyle w:val="BodyTextIndent"/>
        <w:spacing w:after="0" w:line="276" w:lineRule="auto"/>
        <w:ind w:left="0" w:firstLine="540"/>
        <w:jc w:val="both"/>
        <w:rPr>
          <w:sz w:val="24"/>
          <w:szCs w:val="24"/>
        </w:rPr>
      </w:pPr>
      <w:r w:rsidRPr="00CA02AD">
        <w:rPr>
          <w:sz w:val="24"/>
          <w:szCs w:val="24"/>
        </w:rPr>
        <w:t xml:space="preserve">Minētos apgabaltiesas secinājumus Senāts kā kasācijas instances tiesa, ievērojot Administratīvā procesa likuma </w:t>
      </w:r>
      <w:proofErr w:type="gramStart"/>
      <w:r w:rsidRPr="00CA02AD">
        <w:rPr>
          <w:sz w:val="24"/>
          <w:szCs w:val="24"/>
        </w:rPr>
        <w:t>347.pantā</w:t>
      </w:r>
      <w:proofErr w:type="gramEnd"/>
      <w:r w:rsidR="00A943AE" w:rsidRPr="00CA02AD">
        <w:rPr>
          <w:sz w:val="24"/>
          <w:szCs w:val="24"/>
        </w:rPr>
        <w:t xml:space="preserve"> noteikt</w:t>
      </w:r>
      <w:r w:rsidR="00720012" w:rsidRPr="00CA02AD">
        <w:rPr>
          <w:sz w:val="24"/>
          <w:szCs w:val="24"/>
        </w:rPr>
        <w:t>o kompetenci</w:t>
      </w:r>
      <w:r w:rsidR="00A943AE" w:rsidRPr="00CA02AD">
        <w:rPr>
          <w:sz w:val="24"/>
          <w:szCs w:val="24"/>
        </w:rPr>
        <w:t>, nevar pār</w:t>
      </w:r>
      <w:r w:rsidR="00322251" w:rsidRPr="00CA02AD">
        <w:rPr>
          <w:sz w:val="24"/>
          <w:szCs w:val="24"/>
        </w:rPr>
        <w:t>vērtēt</w:t>
      </w:r>
      <w:r w:rsidR="00A943AE" w:rsidRPr="00CA02AD">
        <w:rPr>
          <w:sz w:val="24"/>
          <w:szCs w:val="24"/>
        </w:rPr>
        <w:t>. Tāpēc</w:t>
      </w:r>
      <w:r w:rsidRPr="00CA02AD">
        <w:rPr>
          <w:sz w:val="24"/>
          <w:szCs w:val="24"/>
        </w:rPr>
        <w:t xml:space="preserve"> atzīstams, ka pieteicēji nespēj nodrošināt bērniem tādus sadzīves apstākļus, kas būtu bērnu interesēs</w:t>
      </w:r>
      <w:r w:rsidR="00B86DDF" w:rsidRPr="00CA02AD">
        <w:rPr>
          <w:sz w:val="24"/>
          <w:szCs w:val="24"/>
        </w:rPr>
        <w:t xml:space="preserve"> jeb citiem vārdiem – bērnu labklājību</w:t>
      </w:r>
      <w:r w:rsidRPr="00CA02AD">
        <w:rPr>
          <w:sz w:val="24"/>
          <w:szCs w:val="24"/>
        </w:rPr>
        <w:t>.</w:t>
      </w:r>
      <w:r w:rsidR="00854931" w:rsidRPr="00CA02AD">
        <w:rPr>
          <w:sz w:val="24"/>
          <w:szCs w:val="24"/>
        </w:rPr>
        <w:t xml:space="preserve"> Tas ir,</w:t>
      </w:r>
      <w:r w:rsidR="00A943AE" w:rsidRPr="00CA02AD">
        <w:rPr>
          <w:sz w:val="24"/>
          <w:szCs w:val="24"/>
        </w:rPr>
        <w:t xml:space="preserve"> nav iestājies viens no priekšnoteikumiem</w:t>
      </w:r>
      <w:r w:rsidR="005B40B7" w:rsidRPr="00CA02AD">
        <w:rPr>
          <w:sz w:val="24"/>
          <w:szCs w:val="24"/>
        </w:rPr>
        <w:t xml:space="preserve"> atbilstoši Audžuģimenes noteikumiem</w:t>
      </w:r>
      <w:r w:rsidR="00A943AE" w:rsidRPr="00CA02AD">
        <w:rPr>
          <w:sz w:val="24"/>
          <w:szCs w:val="24"/>
        </w:rPr>
        <w:t>, lai bērnus varētu ievietot audžuģimenē. Tā</w:t>
      </w:r>
      <w:r w:rsidR="00854931" w:rsidRPr="00CA02AD">
        <w:rPr>
          <w:sz w:val="24"/>
          <w:szCs w:val="24"/>
        </w:rPr>
        <w:t xml:space="preserve">dējādi </w:t>
      </w:r>
      <w:r w:rsidR="005B40B7" w:rsidRPr="00CA02AD">
        <w:rPr>
          <w:sz w:val="24"/>
          <w:szCs w:val="24"/>
        </w:rPr>
        <w:t xml:space="preserve">arī </w:t>
      </w:r>
      <w:r w:rsidR="005D1485" w:rsidRPr="00CA02AD">
        <w:rPr>
          <w:sz w:val="24"/>
          <w:szCs w:val="24"/>
        </w:rPr>
        <w:t xml:space="preserve">nav nozīmes otram apstāklim, proti, vai pieteicējiem </w:t>
      </w:r>
      <w:proofErr w:type="gramStart"/>
      <w:r w:rsidR="005D1485" w:rsidRPr="00CA02AD">
        <w:rPr>
          <w:sz w:val="24"/>
          <w:szCs w:val="24"/>
        </w:rPr>
        <w:t>uz dot</w:t>
      </w:r>
      <w:r w:rsidR="005B40B7" w:rsidRPr="00CA02AD">
        <w:rPr>
          <w:sz w:val="24"/>
          <w:szCs w:val="24"/>
        </w:rPr>
        <w:t>o brīdi</w:t>
      </w:r>
      <w:proofErr w:type="gramEnd"/>
      <w:r w:rsidR="005B40B7" w:rsidRPr="00CA02AD">
        <w:rPr>
          <w:sz w:val="24"/>
          <w:szCs w:val="24"/>
        </w:rPr>
        <w:t xml:space="preserve"> ir audžuģimenes statuss, jo </w:t>
      </w:r>
      <w:r w:rsidR="00482DC8" w:rsidRPr="00CA02AD">
        <w:rPr>
          <w:sz w:val="24"/>
          <w:szCs w:val="24"/>
        </w:rPr>
        <w:t xml:space="preserve">iepriekš </w:t>
      </w:r>
      <w:r w:rsidR="009E020E" w:rsidRPr="00CA02AD">
        <w:rPr>
          <w:sz w:val="24"/>
          <w:szCs w:val="24"/>
        </w:rPr>
        <w:t xml:space="preserve">minētajiem </w:t>
      </w:r>
      <w:r w:rsidR="005B40B7" w:rsidRPr="00CA02AD">
        <w:rPr>
          <w:sz w:val="24"/>
          <w:szCs w:val="24"/>
        </w:rPr>
        <w:t>apstākļiem ir jāpastāv vienlaikus.</w:t>
      </w:r>
    </w:p>
    <w:p w14:paraId="6EE4CFE7" w14:textId="77777777" w:rsidR="001E6565" w:rsidRPr="00CA02AD" w:rsidRDefault="001E6565" w:rsidP="00CA02AD">
      <w:pPr>
        <w:pStyle w:val="BodyTextIndent"/>
        <w:spacing w:after="0" w:line="276" w:lineRule="auto"/>
        <w:ind w:left="0" w:firstLine="540"/>
        <w:jc w:val="both"/>
        <w:rPr>
          <w:sz w:val="24"/>
          <w:szCs w:val="24"/>
        </w:rPr>
      </w:pPr>
      <w:r w:rsidRPr="00CA02AD">
        <w:rPr>
          <w:sz w:val="24"/>
          <w:szCs w:val="24"/>
        </w:rPr>
        <w:t xml:space="preserve">Turklāt apgabaltiesa argumentu par audžuģimenes statusa atņemšanu ir norādījusi tikai kā </w:t>
      </w:r>
      <w:r w:rsidRPr="00CA02AD">
        <w:rPr>
          <w:i/>
          <w:sz w:val="24"/>
          <w:szCs w:val="24"/>
        </w:rPr>
        <w:t>papildu</w:t>
      </w:r>
      <w:r w:rsidRPr="00CA02AD">
        <w:rPr>
          <w:sz w:val="24"/>
          <w:szCs w:val="24"/>
        </w:rPr>
        <w:t xml:space="preserve"> apstākli. Primāri kā </w:t>
      </w:r>
      <w:r w:rsidR="00512DD3" w:rsidRPr="00CA02AD">
        <w:rPr>
          <w:sz w:val="24"/>
          <w:szCs w:val="24"/>
        </w:rPr>
        <w:t xml:space="preserve">pamatojumu atteikumam izdot labvēlīgu administratīvo aktu tiesa </w:t>
      </w:r>
      <w:r w:rsidR="00EF1DB4" w:rsidRPr="00CA02AD">
        <w:rPr>
          <w:sz w:val="24"/>
          <w:szCs w:val="24"/>
        </w:rPr>
        <w:t xml:space="preserve">ir </w:t>
      </w:r>
      <w:r w:rsidR="00512DD3" w:rsidRPr="00CA02AD">
        <w:rPr>
          <w:sz w:val="24"/>
          <w:szCs w:val="24"/>
        </w:rPr>
        <w:t>norādīj</w:t>
      </w:r>
      <w:r w:rsidR="009C156E" w:rsidRPr="00CA02AD">
        <w:rPr>
          <w:sz w:val="24"/>
          <w:szCs w:val="24"/>
        </w:rPr>
        <w:t>usi</w:t>
      </w:r>
      <w:r w:rsidR="00512DD3" w:rsidRPr="00CA02AD">
        <w:rPr>
          <w:sz w:val="24"/>
          <w:szCs w:val="24"/>
        </w:rPr>
        <w:t xml:space="preserve"> tieši bērnu interešu ievērošanas neiespējamību </w:t>
      </w:r>
      <w:r w:rsidR="00ED5A2D" w:rsidRPr="00CA02AD">
        <w:rPr>
          <w:sz w:val="24"/>
          <w:szCs w:val="24"/>
        </w:rPr>
        <w:t>pie pieteicējiem.</w:t>
      </w:r>
    </w:p>
    <w:p w14:paraId="5B08C608" w14:textId="7AF79101" w:rsidR="00A4068C" w:rsidRPr="00CA02AD" w:rsidRDefault="00A4068C" w:rsidP="00CA02AD">
      <w:pPr>
        <w:pStyle w:val="BodyTextIndent"/>
        <w:spacing w:after="0" w:line="276" w:lineRule="auto"/>
        <w:ind w:left="0" w:firstLine="540"/>
        <w:jc w:val="both"/>
        <w:rPr>
          <w:sz w:val="24"/>
          <w:szCs w:val="24"/>
        </w:rPr>
      </w:pPr>
      <w:r w:rsidRPr="00CA02AD">
        <w:rPr>
          <w:sz w:val="24"/>
          <w:szCs w:val="24"/>
        </w:rPr>
        <w:t xml:space="preserve">Ievērojot minēto, pretēji pieteicēju viedoklim apgabaltiesai nebija jāaptur tiesvedība lietā atbilstoši </w:t>
      </w:r>
      <w:r w:rsidR="00953EDD" w:rsidRPr="00CA02AD">
        <w:rPr>
          <w:sz w:val="24"/>
          <w:szCs w:val="24"/>
        </w:rPr>
        <w:t xml:space="preserve">Administratīvā procesa likuma </w:t>
      </w:r>
      <w:proofErr w:type="gramStart"/>
      <w:r w:rsidR="00953EDD" w:rsidRPr="00CA02AD">
        <w:rPr>
          <w:sz w:val="24"/>
          <w:szCs w:val="24"/>
        </w:rPr>
        <w:t>273.panta</w:t>
      </w:r>
      <w:proofErr w:type="gramEnd"/>
      <w:r w:rsidR="00953EDD" w:rsidRPr="00CA02AD">
        <w:rPr>
          <w:sz w:val="24"/>
          <w:szCs w:val="24"/>
        </w:rPr>
        <w:t xml:space="preserve"> 3.punkt</w:t>
      </w:r>
      <w:r w:rsidR="00C15039" w:rsidRPr="00CA02AD">
        <w:rPr>
          <w:sz w:val="24"/>
          <w:szCs w:val="24"/>
        </w:rPr>
        <w:t>am</w:t>
      </w:r>
      <w:r w:rsidR="00953EDD" w:rsidRPr="00CA02AD">
        <w:rPr>
          <w:sz w:val="24"/>
          <w:szCs w:val="24"/>
        </w:rPr>
        <w:t xml:space="preserve"> līdz tiek izlemts jautājums par </w:t>
      </w:r>
      <w:r w:rsidR="00313108">
        <w:rPr>
          <w:sz w:val="24"/>
          <w:szCs w:val="24"/>
        </w:rPr>
        <w:t>[..]</w:t>
      </w:r>
      <w:r w:rsidR="00953EDD" w:rsidRPr="00CA02AD">
        <w:rPr>
          <w:sz w:val="24"/>
          <w:szCs w:val="24"/>
        </w:rPr>
        <w:t xml:space="preserve"> bāriņtiesas 2007.gada 1.novembra lēmumu, ar kuru pieteicējiem ir atņemts audžuģimenes statuss. Šā paša iemesla dēļ </w:t>
      </w:r>
      <w:r w:rsidR="006627C0" w:rsidRPr="00CA02AD">
        <w:rPr>
          <w:sz w:val="24"/>
          <w:szCs w:val="24"/>
        </w:rPr>
        <w:t xml:space="preserve">arī Senātam </w:t>
      </w:r>
      <w:r w:rsidR="00953EDD" w:rsidRPr="00CA02AD">
        <w:rPr>
          <w:sz w:val="24"/>
          <w:szCs w:val="24"/>
        </w:rPr>
        <w:t xml:space="preserve">nav pamata </w:t>
      </w:r>
      <w:r w:rsidR="006627C0" w:rsidRPr="00CA02AD">
        <w:rPr>
          <w:sz w:val="24"/>
          <w:szCs w:val="24"/>
        </w:rPr>
        <w:t>apturēt tiesvedību lietā.</w:t>
      </w:r>
      <w:r w:rsidR="008D616C" w:rsidRPr="00CA02AD">
        <w:rPr>
          <w:sz w:val="24"/>
          <w:szCs w:val="24"/>
        </w:rPr>
        <w:t xml:space="preserve"> Pie šādiem apstākļiem apgabaltiesa nav pārkāpusi Administratīvā procesa likuma 103. un 154.pantu.</w:t>
      </w:r>
    </w:p>
    <w:p w14:paraId="7AA1F725" w14:textId="77777777" w:rsidR="008D616C" w:rsidRPr="00CA02AD" w:rsidRDefault="008D616C" w:rsidP="00CA02AD">
      <w:pPr>
        <w:pStyle w:val="BodyTextIndent"/>
        <w:spacing w:after="0" w:line="276" w:lineRule="auto"/>
        <w:ind w:left="0" w:firstLine="540"/>
        <w:jc w:val="both"/>
        <w:rPr>
          <w:sz w:val="24"/>
          <w:szCs w:val="24"/>
        </w:rPr>
      </w:pPr>
    </w:p>
    <w:p w14:paraId="32934944" w14:textId="77777777" w:rsidR="006F394A" w:rsidRPr="00CA02AD" w:rsidRDefault="008D616C" w:rsidP="00CA02AD">
      <w:pPr>
        <w:pStyle w:val="BodyTextIndent"/>
        <w:spacing w:after="0" w:line="276" w:lineRule="auto"/>
        <w:ind w:left="0" w:firstLine="540"/>
        <w:jc w:val="both"/>
        <w:rPr>
          <w:sz w:val="24"/>
          <w:szCs w:val="24"/>
        </w:rPr>
      </w:pPr>
      <w:r w:rsidRPr="00CA02AD">
        <w:rPr>
          <w:sz w:val="24"/>
          <w:szCs w:val="24"/>
        </w:rPr>
        <w:t>[1</w:t>
      </w:r>
      <w:r w:rsidR="00345AAE" w:rsidRPr="00CA02AD">
        <w:rPr>
          <w:sz w:val="24"/>
          <w:szCs w:val="24"/>
        </w:rPr>
        <w:t>1</w:t>
      </w:r>
      <w:r w:rsidRPr="00CA02AD">
        <w:rPr>
          <w:sz w:val="24"/>
          <w:szCs w:val="24"/>
        </w:rPr>
        <w:t xml:space="preserve">] </w:t>
      </w:r>
      <w:r w:rsidR="002751C2" w:rsidRPr="00CA02AD">
        <w:rPr>
          <w:sz w:val="24"/>
          <w:szCs w:val="24"/>
        </w:rPr>
        <w:t xml:space="preserve">Pieteicēji arī norāda, ka </w:t>
      </w:r>
      <w:r w:rsidR="00C819A4" w:rsidRPr="00CA02AD">
        <w:rPr>
          <w:sz w:val="24"/>
          <w:szCs w:val="24"/>
        </w:rPr>
        <w:t xml:space="preserve">tiesai vajadzēja piemērot Bāriņtiesu likuma </w:t>
      </w:r>
      <w:proofErr w:type="gramStart"/>
      <w:r w:rsidR="00C819A4" w:rsidRPr="00CA02AD">
        <w:rPr>
          <w:sz w:val="24"/>
          <w:szCs w:val="24"/>
        </w:rPr>
        <w:t>35.pan</w:t>
      </w:r>
      <w:r w:rsidR="006B3520" w:rsidRPr="00CA02AD">
        <w:rPr>
          <w:sz w:val="24"/>
          <w:szCs w:val="24"/>
        </w:rPr>
        <w:t>t</w:t>
      </w:r>
      <w:r w:rsidR="00C819A4" w:rsidRPr="00CA02AD">
        <w:rPr>
          <w:sz w:val="24"/>
          <w:szCs w:val="24"/>
        </w:rPr>
        <w:t>a</w:t>
      </w:r>
      <w:proofErr w:type="gramEnd"/>
      <w:r w:rsidR="00C819A4" w:rsidRPr="00CA02AD">
        <w:rPr>
          <w:sz w:val="24"/>
          <w:szCs w:val="24"/>
        </w:rPr>
        <w:t xml:space="preserve"> </w:t>
      </w:r>
      <w:r w:rsidR="006F394A" w:rsidRPr="00CA02AD">
        <w:rPr>
          <w:sz w:val="24"/>
          <w:szCs w:val="24"/>
        </w:rPr>
        <w:t xml:space="preserve">pirmo daļu, jo ievietošana audžuģimenē </w:t>
      </w:r>
      <w:r w:rsidR="00523DF3" w:rsidRPr="00CA02AD">
        <w:rPr>
          <w:sz w:val="24"/>
          <w:szCs w:val="24"/>
        </w:rPr>
        <w:t>esot</w:t>
      </w:r>
      <w:r w:rsidR="006F394A" w:rsidRPr="00CA02AD">
        <w:rPr>
          <w:sz w:val="24"/>
          <w:szCs w:val="24"/>
        </w:rPr>
        <w:t xml:space="preserve"> prioritāra par dzīvošanu sociālās aprūpes un sociālās rehabilitācijas institūcijās.</w:t>
      </w:r>
    </w:p>
    <w:p w14:paraId="576E953C" w14:textId="77777777" w:rsidR="008D616C" w:rsidRPr="00CA02AD" w:rsidRDefault="006F394A" w:rsidP="00CA02AD">
      <w:pPr>
        <w:pStyle w:val="BodyTextIndent"/>
        <w:spacing w:after="0" w:line="276" w:lineRule="auto"/>
        <w:ind w:left="0" w:firstLine="540"/>
        <w:jc w:val="both"/>
        <w:rPr>
          <w:sz w:val="24"/>
          <w:szCs w:val="24"/>
        </w:rPr>
      </w:pPr>
      <w:r w:rsidRPr="00CA02AD">
        <w:rPr>
          <w:sz w:val="24"/>
          <w:szCs w:val="24"/>
        </w:rPr>
        <w:t xml:space="preserve">Minētā tiesību norma noteic, ka </w:t>
      </w:r>
      <w:bookmarkStart w:id="1" w:name="bkm0"/>
      <w:r w:rsidRPr="00CA02AD">
        <w:rPr>
          <w:sz w:val="24"/>
          <w:szCs w:val="24"/>
        </w:rPr>
        <w:t>bāriņtiesa lemj par bāreņa vai bez vecāku gādības palikuša bērna ievietošanu ilgstošas sociālās aprūpes un sociālās rehabilitācijas institūcijā, ja ārpusģimenes aprūpi bērnam nav iespējams nodrošināt audžuģimenē vai pie aizbildņa.</w:t>
      </w:r>
      <w:bookmarkEnd w:id="1"/>
    </w:p>
    <w:p w14:paraId="48600F57" w14:textId="77777777" w:rsidR="00482FEC" w:rsidRPr="00CA02AD" w:rsidRDefault="00482FEC" w:rsidP="00CA02AD">
      <w:pPr>
        <w:pStyle w:val="BodyTextIndent"/>
        <w:spacing w:after="0" w:line="276" w:lineRule="auto"/>
        <w:ind w:left="0" w:firstLine="540"/>
        <w:jc w:val="both"/>
        <w:rPr>
          <w:sz w:val="24"/>
          <w:szCs w:val="24"/>
        </w:rPr>
      </w:pPr>
      <w:r w:rsidRPr="00CA02AD">
        <w:rPr>
          <w:sz w:val="24"/>
          <w:szCs w:val="24"/>
        </w:rPr>
        <w:t>No šīs tiesību normas</w:t>
      </w:r>
      <w:r w:rsidR="00FA7F97" w:rsidRPr="00CA02AD">
        <w:rPr>
          <w:sz w:val="24"/>
          <w:szCs w:val="24"/>
        </w:rPr>
        <w:t xml:space="preserve"> pieteicēji pamatoti secina, ka, lemjot par to, kur bērnam būtu piemērotāk dzīvot, vispirms </w:t>
      </w:r>
      <w:r w:rsidR="006B753C" w:rsidRPr="00CA02AD">
        <w:rPr>
          <w:sz w:val="24"/>
          <w:szCs w:val="24"/>
        </w:rPr>
        <w:t xml:space="preserve">tiek vērtēta iespēja bērnu </w:t>
      </w:r>
      <w:r w:rsidRPr="00CA02AD">
        <w:rPr>
          <w:sz w:val="24"/>
          <w:szCs w:val="24"/>
        </w:rPr>
        <w:t>ievieto</w:t>
      </w:r>
      <w:r w:rsidR="006B753C" w:rsidRPr="00CA02AD">
        <w:rPr>
          <w:sz w:val="24"/>
          <w:szCs w:val="24"/>
        </w:rPr>
        <w:t>t</w:t>
      </w:r>
      <w:r w:rsidRPr="00CA02AD">
        <w:rPr>
          <w:sz w:val="24"/>
          <w:szCs w:val="24"/>
        </w:rPr>
        <w:t xml:space="preserve"> audžuģimenē vai pie aizbildņa </w:t>
      </w:r>
      <w:r w:rsidR="006B753C" w:rsidRPr="00CA02AD">
        <w:rPr>
          <w:sz w:val="24"/>
          <w:szCs w:val="24"/>
        </w:rPr>
        <w:t xml:space="preserve">un tikai tad ilgstošas sociālās aprūpes un sociālās rehabilitācijas institūcijā. Tomēr no minētās tiesību normas </w:t>
      </w:r>
      <w:r w:rsidR="008B7FA4" w:rsidRPr="00CA02AD">
        <w:rPr>
          <w:sz w:val="24"/>
          <w:szCs w:val="24"/>
        </w:rPr>
        <w:t xml:space="preserve">neizriet, ka bērna ievietošana audžuģimenē </w:t>
      </w:r>
      <w:r w:rsidR="008B7FA4" w:rsidRPr="00CA02AD">
        <w:rPr>
          <w:i/>
          <w:sz w:val="24"/>
          <w:szCs w:val="24"/>
        </w:rPr>
        <w:t>a apriori</w:t>
      </w:r>
      <w:r w:rsidR="008B7FA4" w:rsidRPr="00CA02AD">
        <w:rPr>
          <w:sz w:val="24"/>
          <w:szCs w:val="24"/>
        </w:rPr>
        <w:t xml:space="preserve"> ir uzskatāma par bērna tiesībām un interesēm atbilstošāku iepretim, piemēram, apstākļiem bērnu namā. No Bāriņtiesu likuma </w:t>
      </w:r>
      <w:proofErr w:type="gramStart"/>
      <w:r w:rsidR="008B7FA4" w:rsidRPr="00CA02AD">
        <w:rPr>
          <w:sz w:val="24"/>
          <w:szCs w:val="24"/>
        </w:rPr>
        <w:t>35.panta</w:t>
      </w:r>
      <w:proofErr w:type="gramEnd"/>
      <w:r w:rsidR="008B7FA4" w:rsidRPr="00CA02AD">
        <w:rPr>
          <w:sz w:val="24"/>
          <w:szCs w:val="24"/>
        </w:rPr>
        <w:t xml:space="preserve"> pirmās daļas tāpat kā no Audžuģimenes noteikumiem un Bērnu tiesību </w:t>
      </w:r>
      <w:r w:rsidR="006B753C" w:rsidRPr="00CA02AD">
        <w:rPr>
          <w:sz w:val="24"/>
          <w:szCs w:val="24"/>
        </w:rPr>
        <w:t xml:space="preserve">aizsardzības likuma izriet, ka </w:t>
      </w:r>
      <w:r w:rsidR="00972E0E" w:rsidRPr="00CA02AD">
        <w:rPr>
          <w:sz w:val="24"/>
          <w:szCs w:val="24"/>
        </w:rPr>
        <w:t>audžuģimenei ir</w:t>
      </w:r>
      <w:r w:rsidR="007C59A5" w:rsidRPr="00CA02AD">
        <w:rPr>
          <w:sz w:val="24"/>
          <w:szCs w:val="24"/>
        </w:rPr>
        <w:t xml:space="preserve"> jāspēj nodrošināt</w:t>
      </w:r>
      <w:r w:rsidR="00972E0E" w:rsidRPr="00CA02AD">
        <w:rPr>
          <w:sz w:val="24"/>
          <w:szCs w:val="24"/>
        </w:rPr>
        <w:t xml:space="preserve"> bērnam </w:t>
      </w:r>
      <w:r w:rsidR="005F060C" w:rsidRPr="00CA02AD">
        <w:rPr>
          <w:sz w:val="24"/>
          <w:szCs w:val="24"/>
        </w:rPr>
        <w:t>nepieciešam</w:t>
      </w:r>
      <w:r w:rsidR="00C3784B" w:rsidRPr="00CA02AD">
        <w:rPr>
          <w:sz w:val="24"/>
          <w:szCs w:val="24"/>
        </w:rPr>
        <w:t>o</w:t>
      </w:r>
      <w:r w:rsidR="00972E0E" w:rsidRPr="00CA02AD">
        <w:rPr>
          <w:sz w:val="24"/>
          <w:szCs w:val="24"/>
        </w:rPr>
        <w:t xml:space="preserve"> aprūp</w:t>
      </w:r>
      <w:r w:rsidR="00C3784B" w:rsidRPr="00CA02AD">
        <w:rPr>
          <w:sz w:val="24"/>
          <w:szCs w:val="24"/>
        </w:rPr>
        <w:t>i</w:t>
      </w:r>
      <w:r w:rsidR="00972E0E" w:rsidRPr="00CA02AD">
        <w:rPr>
          <w:sz w:val="24"/>
          <w:szCs w:val="24"/>
        </w:rPr>
        <w:t>. Tikai tādā gadījumā bērnu var ievietot audžuģimenē.</w:t>
      </w:r>
      <w:r w:rsidR="00A46F72" w:rsidRPr="00CA02AD">
        <w:rPr>
          <w:sz w:val="24"/>
          <w:szCs w:val="24"/>
        </w:rPr>
        <w:t xml:space="preserve"> Konkrētajā gadījumā pieteicēji šādu aprūpi </w:t>
      </w:r>
      <w:r w:rsidR="00FD4C26" w:rsidRPr="00CA02AD">
        <w:rPr>
          <w:sz w:val="24"/>
          <w:szCs w:val="24"/>
        </w:rPr>
        <w:t xml:space="preserve">bērniem </w:t>
      </w:r>
      <w:r w:rsidR="00A46F72" w:rsidRPr="00CA02AD">
        <w:rPr>
          <w:sz w:val="24"/>
          <w:szCs w:val="24"/>
        </w:rPr>
        <w:t>nodrošināt nespēj.</w:t>
      </w:r>
    </w:p>
    <w:p w14:paraId="28394FB4" w14:textId="77777777" w:rsidR="00205DB7" w:rsidRPr="00CA02AD" w:rsidRDefault="00205DB7" w:rsidP="00CA02AD">
      <w:pPr>
        <w:pStyle w:val="BodyTextIndent"/>
        <w:spacing w:after="0" w:line="276" w:lineRule="auto"/>
        <w:ind w:left="0" w:firstLine="540"/>
        <w:jc w:val="both"/>
        <w:rPr>
          <w:sz w:val="24"/>
          <w:szCs w:val="24"/>
        </w:rPr>
      </w:pPr>
    </w:p>
    <w:p w14:paraId="39B370BA" w14:textId="77777777" w:rsidR="00AD7F0F" w:rsidRPr="00CA02AD" w:rsidRDefault="007D0CF2" w:rsidP="00CA02AD">
      <w:pPr>
        <w:pStyle w:val="BodyTextIndent"/>
        <w:spacing w:after="0" w:line="276" w:lineRule="auto"/>
        <w:ind w:left="0" w:firstLine="540"/>
        <w:jc w:val="both"/>
        <w:rPr>
          <w:sz w:val="24"/>
          <w:szCs w:val="24"/>
        </w:rPr>
      </w:pPr>
      <w:r w:rsidRPr="00CA02AD">
        <w:rPr>
          <w:sz w:val="24"/>
          <w:szCs w:val="24"/>
        </w:rPr>
        <w:t>[1</w:t>
      </w:r>
      <w:r w:rsidR="00917AB0" w:rsidRPr="00CA02AD">
        <w:rPr>
          <w:sz w:val="24"/>
          <w:szCs w:val="24"/>
        </w:rPr>
        <w:t>2</w:t>
      </w:r>
      <w:r w:rsidRPr="00CA02AD">
        <w:rPr>
          <w:sz w:val="24"/>
          <w:szCs w:val="24"/>
        </w:rPr>
        <w:t xml:space="preserve">] </w:t>
      </w:r>
      <w:r w:rsidR="00AD7F0F" w:rsidRPr="00CA02AD">
        <w:rPr>
          <w:sz w:val="24"/>
          <w:szCs w:val="24"/>
        </w:rPr>
        <w:t xml:space="preserve">Kā vēl vienu argumentu, kādēļ apgabaltiesas spriedums būtu atceļams, pieteicēji norāda uz Bērnu tiesību aizsardzības likuma </w:t>
      </w:r>
      <w:proofErr w:type="gramStart"/>
      <w:r w:rsidR="00AD7F0F" w:rsidRPr="00CA02AD">
        <w:rPr>
          <w:sz w:val="24"/>
          <w:szCs w:val="24"/>
        </w:rPr>
        <w:t>20.panta</w:t>
      </w:r>
      <w:proofErr w:type="gramEnd"/>
      <w:r w:rsidR="00AD7F0F" w:rsidRPr="00CA02AD">
        <w:rPr>
          <w:sz w:val="24"/>
          <w:szCs w:val="24"/>
        </w:rPr>
        <w:t xml:space="preserve"> trešās daļas sašaurinātu tulkošanu, proti, bērni </w:t>
      </w:r>
      <w:r w:rsidR="00A43134" w:rsidRPr="00CA02AD">
        <w:rPr>
          <w:sz w:val="24"/>
          <w:szCs w:val="24"/>
        </w:rPr>
        <w:t>esot</w:t>
      </w:r>
      <w:r w:rsidR="00AD7F0F" w:rsidRPr="00CA02AD">
        <w:rPr>
          <w:sz w:val="24"/>
          <w:szCs w:val="24"/>
        </w:rPr>
        <w:t xml:space="preserve"> jāaicina uz tiesu un jāuzklausa viņu viedoklis.</w:t>
      </w:r>
    </w:p>
    <w:p w14:paraId="33F85C39" w14:textId="77777777" w:rsidR="00B156AF" w:rsidRPr="00CA02AD" w:rsidRDefault="00B156AF" w:rsidP="00CA02AD">
      <w:pPr>
        <w:pStyle w:val="BodyTextIndent"/>
        <w:spacing w:after="0" w:line="276" w:lineRule="auto"/>
        <w:ind w:left="0" w:firstLine="540"/>
        <w:jc w:val="both"/>
        <w:rPr>
          <w:sz w:val="24"/>
          <w:szCs w:val="24"/>
        </w:rPr>
      </w:pPr>
      <w:r w:rsidRPr="00CA02AD">
        <w:rPr>
          <w:sz w:val="24"/>
          <w:szCs w:val="24"/>
        </w:rPr>
        <w:t xml:space="preserve">Bērnu tiesību aizsardzības likuma </w:t>
      </w:r>
      <w:proofErr w:type="gramStart"/>
      <w:r w:rsidRPr="00CA02AD">
        <w:rPr>
          <w:sz w:val="24"/>
          <w:szCs w:val="24"/>
        </w:rPr>
        <w:t>20.panta</w:t>
      </w:r>
      <w:proofErr w:type="gramEnd"/>
      <w:r w:rsidRPr="00CA02AD">
        <w:rPr>
          <w:sz w:val="24"/>
          <w:szCs w:val="24"/>
        </w:rPr>
        <w:t xml:space="preserve"> trešā daļa noteic, ka </w:t>
      </w:r>
      <w:r w:rsidR="0067204F" w:rsidRPr="00CA02AD">
        <w:rPr>
          <w:sz w:val="24"/>
          <w:szCs w:val="24"/>
        </w:rPr>
        <w:t>bērnam tiek dota iespēja tikt uzklausītam jebkādās ar viņu saistītās iztiesāšanas vai administratīvās procedūrās vai nu tieši, vai ar sava likumīgā pārstāvja vai attiecīgas institūcijas starpniecību.</w:t>
      </w:r>
    </w:p>
    <w:p w14:paraId="59F6C994" w14:textId="77777777" w:rsidR="00865A30" w:rsidRPr="00CA02AD" w:rsidRDefault="005239D9" w:rsidP="00CA02AD">
      <w:pPr>
        <w:pStyle w:val="BodyTextIndent"/>
        <w:spacing w:after="0" w:line="276" w:lineRule="auto"/>
        <w:ind w:left="0" w:firstLine="540"/>
        <w:jc w:val="both"/>
        <w:rPr>
          <w:sz w:val="24"/>
          <w:szCs w:val="24"/>
        </w:rPr>
      </w:pPr>
      <w:r w:rsidRPr="00CA02AD">
        <w:rPr>
          <w:sz w:val="24"/>
          <w:szCs w:val="24"/>
        </w:rPr>
        <w:t>No šīs tiesību normas izriet, ka lietās, kurās ir iesaistīts bērns, viņš var piedalīties pats personīgi</w:t>
      </w:r>
      <w:proofErr w:type="gramStart"/>
      <w:r w:rsidRPr="00CA02AD">
        <w:rPr>
          <w:sz w:val="24"/>
          <w:szCs w:val="24"/>
        </w:rPr>
        <w:t xml:space="preserve"> vai pastarpināti</w:t>
      </w:r>
      <w:proofErr w:type="gramEnd"/>
      <w:r w:rsidRPr="00CA02AD">
        <w:rPr>
          <w:sz w:val="24"/>
          <w:szCs w:val="24"/>
        </w:rPr>
        <w:t xml:space="preserve">. Pastarpināta </w:t>
      </w:r>
      <w:r w:rsidR="00C44227" w:rsidRPr="00CA02AD">
        <w:rPr>
          <w:sz w:val="24"/>
          <w:szCs w:val="24"/>
        </w:rPr>
        <w:t>piedalīšanās</w:t>
      </w:r>
      <w:r w:rsidRPr="00CA02AD">
        <w:rPr>
          <w:sz w:val="24"/>
          <w:szCs w:val="24"/>
        </w:rPr>
        <w:t xml:space="preserve"> iespējama likumīgā pārstāvja vai attiecīgas institūcijas personā. Tas nozīmē, ka pretēji pieteicēju viedoklim bērni nav vienmēr jāaicina uz tiesu viņu viedokļa uzklausīšanai par lietā izskatāmo jautājumu.</w:t>
      </w:r>
    </w:p>
    <w:p w14:paraId="6BA0088E" w14:textId="62A0639C" w:rsidR="009A7533" w:rsidRPr="00CA02AD" w:rsidRDefault="00865A30" w:rsidP="00CA02AD">
      <w:pPr>
        <w:pStyle w:val="BodyTextIndent"/>
        <w:spacing w:after="0" w:line="276" w:lineRule="auto"/>
        <w:ind w:left="0" w:firstLine="540"/>
        <w:jc w:val="both"/>
        <w:rPr>
          <w:sz w:val="24"/>
          <w:szCs w:val="24"/>
        </w:rPr>
      </w:pPr>
      <w:r w:rsidRPr="00CA02AD">
        <w:rPr>
          <w:sz w:val="24"/>
          <w:szCs w:val="24"/>
        </w:rPr>
        <w:t xml:space="preserve">Konkrētajā lietā ar Administratīvās rajona tiesas lēmumu, ievērojot Administratīvā procesa likuma </w:t>
      </w:r>
      <w:proofErr w:type="gramStart"/>
      <w:r w:rsidRPr="00CA02AD">
        <w:rPr>
          <w:sz w:val="24"/>
          <w:szCs w:val="24"/>
        </w:rPr>
        <w:t>21.panta</w:t>
      </w:r>
      <w:proofErr w:type="gramEnd"/>
      <w:r w:rsidRPr="00CA02AD">
        <w:rPr>
          <w:sz w:val="24"/>
          <w:szCs w:val="24"/>
        </w:rPr>
        <w:t xml:space="preserve"> otrajā un trešajā daļā noteikto, par trešajām personām lietā ir uzaicināti </w:t>
      </w:r>
      <w:r w:rsidR="003817EF">
        <w:rPr>
          <w:sz w:val="24"/>
          <w:szCs w:val="24"/>
        </w:rPr>
        <w:lastRenderedPageBreak/>
        <w:t>[pers. E]</w:t>
      </w:r>
      <w:r w:rsidRPr="00CA02AD">
        <w:rPr>
          <w:sz w:val="24"/>
          <w:szCs w:val="24"/>
        </w:rPr>
        <w:t xml:space="preserve"> un </w:t>
      </w:r>
      <w:proofErr w:type="gramStart"/>
      <w:r w:rsidR="003817EF">
        <w:rPr>
          <w:sz w:val="24"/>
          <w:szCs w:val="24"/>
        </w:rPr>
        <w:t>[</w:t>
      </w:r>
      <w:proofErr w:type="gramEnd"/>
      <w:r w:rsidR="003817EF">
        <w:rPr>
          <w:sz w:val="24"/>
          <w:szCs w:val="24"/>
        </w:rPr>
        <w:t>pers. C]</w:t>
      </w:r>
      <w:r w:rsidRPr="00CA02AD">
        <w:rPr>
          <w:sz w:val="24"/>
          <w:szCs w:val="24"/>
        </w:rPr>
        <w:t>, kā arī bērnu nams „</w:t>
      </w:r>
      <w:r w:rsidR="003817EF">
        <w:rPr>
          <w:sz w:val="24"/>
          <w:szCs w:val="24"/>
        </w:rPr>
        <w:t>[..]</w:t>
      </w:r>
      <w:r w:rsidRPr="00CA02AD">
        <w:rPr>
          <w:sz w:val="24"/>
          <w:szCs w:val="24"/>
        </w:rPr>
        <w:t>”, fonds „</w:t>
      </w:r>
      <w:r w:rsidR="003817EF">
        <w:rPr>
          <w:sz w:val="24"/>
          <w:szCs w:val="24"/>
        </w:rPr>
        <w:t>[..]</w:t>
      </w:r>
      <w:r w:rsidRPr="00CA02AD">
        <w:rPr>
          <w:sz w:val="24"/>
          <w:szCs w:val="24"/>
        </w:rPr>
        <w:t>” šo personu interesēs, un bērnu nams „</w:t>
      </w:r>
      <w:r w:rsidR="003817EF">
        <w:rPr>
          <w:sz w:val="24"/>
          <w:szCs w:val="24"/>
        </w:rPr>
        <w:t>[..]</w:t>
      </w:r>
      <w:r w:rsidRPr="00CA02AD">
        <w:rPr>
          <w:sz w:val="24"/>
          <w:szCs w:val="24"/>
        </w:rPr>
        <w:t xml:space="preserve">” </w:t>
      </w:r>
      <w:r w:rsidR="003817EF">
        <w:rPr>
          <w:sz w:val="24"/>
          <w:szCs w:val="24"/>
        </w:rPr>
        <w:t>[pers. H]</w:t>
      </w:r>
      <w:r w:rsidRPr="00CA02AD">
        <w:rPr>
          <w:sz w:val="24"/>
          <w:szCs w:val="24"/>
        </w:rPr>
        <w:t xml:space="preserve"> interesēs.</w:t>
      </w:r>
    </w:p>
    <w:p w14:paraId="75752EF6" w14:textId="272811B7" w:rsidR="00865A30" w:rsidRPr="00CA02AD" w:rsidRDefault="00865A30" w:rsidP="00CA02AD">
      <w:pPr>
        <w:pStyle w:val="BodyTextIndent"/>
        <w:spacing w:after="0" w:line="276" w:lineRule="auto"/>
        <w:ind w:left="0" w:firstLine="540"/>
        <w:jc w:val="both"/>
        <w:rPr>
          <w:sz w:val="24"/>
          <w:szCs w:val="24"/>
        </w:rPr>
      </w:pPr>
      <w:r w:rsidRPr="00CA02AD">
        <w:rPr>
          <w:sz w:val="24"/>
          <w:szCs w:val="24"/>
        </w:rPr>
        <w:t xml:space="preserve">Tā kā </w:t>
      </w:r>
      <w:proofErr w:type="gramStart"/>
      <w:r w:rsidR="003817EF">
        <w:rPr>
          <w:sz w:val="24"/>
          <w:szCs w:val="24"/>
        </w:rPr>
        <w:t>[</w:t>
      </w:r>
      <w:proofErr w:type="gramEnd"/>
      <w:r w:rsidR="003817EF">
        <w:rPr>
          <w:sz w:val="24"/>
          <w:szCs w:val="24"/>
        </w:rPr>
        <w:t>pers. E]</w:t>
      </w:r>
      <w:r w:rsidRPr="00CA02AD">
        <w:rPr>
          <w:sz w:val="24"/>
          <w:szCs w:val="24"/>
        </w:rPr>
        <w:t xml:space="preserve"> un </w:t>
      </w:r>
      <w:proofErr w:type="gramStart"/>
      <w:r w:rsidR="003817EF">
        <w:rPr>
          <w:sz w:val="24"/>
          <w:szCs w:val="24"/>
        </w:rPr>
        <w:t>[</w:t>
      </w:r>
      <w:proofErr w:type="gramEnd"/>
      <w:r w:rsidR="003817EF">
        <w:rPr>
          <w:sz w:val="24"/>
          <w:szCs w:val="24"/>
        </w:rPr>
        <w:t>pers. C]</w:t>
      </w:r>
      <w:r w:rsidRPr="00CA02AD">
        <w:rPr>
          <w:sz w:val="24"/>
          <w:szCs w:val="24"/>
        </w:rPr>
        <w:t xml:space="preserve"> lietas izskatīšanas laikā bija sasnieguši 15 gadu vecumu, viņu viedokļa uzklausīšana atbilstoši Administratīvā procesa likuma </w:t>
      </w:r>
      <w:proofErr w:type="gramStart"/>
      <w:r w:rsidRPr="00CA02AD">
        <w:rPr>
          <w:sz w:val="24"/>
          <w:szCs w:val="24"/>
        </w:rPr>
        <w:t>21.panta</w:t>
      </w:r>
      <w:proofErr w:type="gramEnd"/>
      <w:r w:rsidRPr="00CA02AD">
        <w:rPr>
          <w:sz w:val="24"/>
          <w:szCs w:val="24"/>
        </w:rPr>
        <w:t xml:space="preserve"> trešajai daļai ir iespējama arī tieši tiesas sēdē.</w:t>
      </w:r>
    </w:p>
    <w:p w14:paraId="2B978B7B" w14:textId="77777777" w:rsidR="005239D9" w:rsidRPr="00CA02AD" w:rsidRDefault="00865A30" w:rsidP="00CA02AD">
      <w:pPr>
        <w:pStyle w:val="BodyTextIndent"/>
        <w:spacing w:after="0" w:line="276" w:lineRule="auto"/>
        <w:ind w:left="0" w:firstLine="540"/>
        <w:jc w:val="both"/>
        <w:rPr>
          <w:sz w:val="24"/>
          <w:szCs w:val="24"/>
        </w:rPr>
      </w:pPr>
      <w:r w:rsidRPr="00CA02AD">
        <w:rPr>
          <w:sz w:val="24"/>
          <w:szCs w:val="24"/>
        </w:rPr>
        <w:t>Tomēr, t</w:t>
      </w:r>
      <w:r w:rsidR="00E764D4" w:rsidRPr="00CA02AD">
        <w:rPr>
          <w:sz w:val="24"/>
          <w:szCs w:val="24"/>
        </w:rPr>
        <w:t xml:space="preserve">ā kā bērnu intereses tiesiskajās attiecībās, kurās ir iesaistīti bērni, ir prioritāras, </w:t>
      </w:r>
      <w:r w:rsidRPr="00CA02AD">
        <w:rPr>
          <w:sz w:val="24"/>
          <w:szCs w:val="24"/>
        </w:rPr>
        <w:t>tiesai</w:t>
      </w:r>
      <w:r w:rsidR="00E764D4" w:rsidRPr="00CA02AD">
        <w:rPr>
          <w:sz w:val="24"/>
          <w:szCs w:val="24"/>
        </w:rPr>
        <w:t>, kas izskata lietu</w:t>
      </w:r>
      <w:r w:rsidRPr="00CA02AD">
        <w:rPr>
          <w:sz w:val="24"/>
          <w:szCs w:val="24"/>
        </w:rPr>
        <w:t>,</w:t>
      </w:r>
      <w:r w:rsidR="00E764D4" w:rsidRPr="00CA02AD">
        <w:rPr>
          <w:sz w:val="24"/>
          <w:szCs w:val="24"/>
        </w:rPr>
        <w:t xml:space="preserve"> katrā konkrētā gadījumā ir jāvērtē, </w:t>
      </w:r>
      <w:r w:rsidR="00557303" w:rsidRPr="00CA02AD">
        <w:rPr>
          <w:sz w:val="24"/>
          <w:szCs w:val="24"/>
        </w:rPr>
        <w:t xml:space="preserve">vai bērna viedokļa </w:t>
      </w:r>
      <w:r w:rsidR="00557303" w:rsidRPr="00CA02AD">
        <w:rPr>
          <w:i/>
          <w:sz w:val="24"/>
          <w:szCs w:val="24"/>
        </w:rPr>
        <w:t>tieša</w:t>
      </w:r>
      <w:r w:rsidR="00557303" w:rsidRPr="00CA02AD">
        <w:rPr>
          <w:sz w:val="24"/>
          <w:szCs w:val="24"/>
        </w:rPr>
        <w:t xml:space="preserve"> uzklau</w:t>
      </w:r>
      <w:r w:rsidR="00510CAB" w:rsidRPr="00CA02AD">
        <w:rPr>
          <w:sz w:val="24"/>
          <w:szCs w:val="24"/>
        </w:rPr>
        <w:t xml:space="preserve">sīšana </w:t>
      </w:r>
      <w:r w:rsidR="00C865D3" w:rsidRPr="00CA02AD">
        <w:rPr>
          <w:sz w:val="24"/>
          <w:szCs w:val="24"/>
        </w:rPr>
        <w:t xml:space="preserve">nevar kaitēt </w:t>
      </w:r>
      <w:r w:rsidR="00510CAB" w:rsidRPr="00CA02AD">
        <w:rPr>
          <w:sz w:val="24"/>
          <w:szCs w:val="24"/>
        </w:rPr>
        <w:t xml:space="preserve">bērna interesēm, it </w:t>
      </w:r>
      <w:r w:rsidR="00DC7E86" w:rsidRPr="00CA02AD">
        <w:rPr>
          <w:sz w:val="24"/>
          <w:szCs w:val="24"/>
        </w:rPr>
        <w:t xml:space="preserve">īpaši ievērojot bērna veselības, tostarp psiholoģisko </w:t>
      </w:r>
      <w:r w:rsidR="00510CAB" w:rsidRPr="00CA02AD">
        <w:rPr>
          <w:sz w:val="24"/>
          <w:szCs w:val="24"/>
        </w:rPr>
        <w:t>stāvokli</w:t>
      </w:r>
      <w:r w:rsidR="00BC596A" w:rsidRPr="00CA02AD">
        <w:rPr>
          <w:sz w:val="24"/>
          <w:szCs w:val="24"/>
        </w:rPr>
        <w:t>.</w:t>
      </w:r>
      <w:r w:rsidR="00B662F5" w:rsidRPr="00CA02AD">
        <w:rPr>
          <w:sz w:val="24"/>
          <w:szCs w:val="24"/>
        </w:rPr>
        <w:t xml:space="preserve"> </w:t>
      </w:r>
      <w:r w:rsidR="004010D2" w:rsidRPr="00CA02AD">
        <w:rPr>
          <w:sz w:val="24"/>
          <w:szCs w:val="24"/>
        </w:rPr>
        <w:t>Ja tieša uzklausīšana neatbilst bērna interesēm, viedoklis jānoskaidro pastarpināti.</w:t>
      </w:r>
    </w:p>
    <w:p w14:paraId="6FCEA7C0" w14:textId="77777777" w:rsidR="00F11579" w:rsidRPr="00CA02AD" w:rsidRDefault="00865A30" w:rsidP="00CA02AD">
      <w:pPr>
        <w:pStyle w:val="BodyTextIndent"/>
        <w:spacing w:after="0" w:line="276" w:lineRule="auto"/>
        <w:ind w:left="0" w:firstLine="540"/>
        <w:jc w:val="both"/>
        <w:rPr>
          <w:sz w:val="24"/>
          <w:szCs w:val="24"/>
        </w:rPr>
      </w:pPr>
      <w:r w:rsidRPr="00CA02AD">
        <w:rPr>
          <w:sz w:val="24"/>
          <w:szCs w:val="24"/>
        </w:rPr>
        <w:t>Apgabalt</w:t>
      </w:r>
      <w:r w:rsidR="00761598" w:rsidRPr="00CA02AD">
        <w:rPr>
          <w:sz w:val="24"/>
          <w:szCs w:val="24"/>
        </w:rPr>
        <w:t>iesa, izvērtējot to, ka konkrētie bērni ir ar īpašām vajadzībām, par vairāk saudzējošu atzina</w:t>
      </w:r>
      <w:r w:rsidRPr="00CA02AD">
        <w:rPr>
          <w:sz w:val="24"/>
          <w:szCs w:val="24"/>
        </w:rPr>
        <w:t xml:space="preserve"> </w:t>
      </w:r>
      <w:r w:rsidR="00761598" w:rsidRPr="00CA02AD">
        <w:rPr>
          <w:sz w:val="24"/>
          <w:szCs w:val="24"/>
        </w:rPr>
        <w:t>tieši pastarpinātu šo bērnu viedokļa uzklausīšanu. Tādējādi</w:t>
      </w:r>
      <w:r w:rsidR="009A7533" w:rsidRPr="00CA02AD">
        <w:rPr>
          <w:sz w:val="24"/>
          <w:szCs w:val="24"/>
        </w:rPr>
        <w:t xml:space="preserve"> konkrētajā gadījumā tiesa ir apsvērusi, cik lietderīgi no bērnu tiesību un interešu </w:t>
      </w:r>
      <w:r w:rsidR="004175B6" w:rsidRPr="00CA02AD">
        <w:rPr>
          <w:sz w:val="24"/>
          <w:szCs w:val="24"/>
        </w:rPr>
        <w:t xml:space="preserve">aizsardzības </w:t>
      </w:r>
      <w:r w:rsidR="009A7533" w:rsidRPr="00CA02AD">
        <w:rPr>
          <w:sz w:val="24"/>
          <w:szCs w:val="24"/>
        </w:rPr>
        <w:t>viedokļa ir bērnus uzklausīt tiesas sēdē. Tāpēc</w:t>
      </w:r>
      <w:r w:rsidR="00761598" w:rsidRPr="00CA02AD">
        <w:rPr>
          <w:sz w:val="24"/>
          <w:szCs w:val="24"/>
        </w:rPr>
        <w:t xml:space="preserve"> tiesa ir pareizi piemērojusi Bērnu tiesību aizsardzības likuma </w:t>
      </w:r>
      <w:proofErr w:type="gramStart"/>
      <w:r w:rsidR="00761598" w:rsidRPr="00CA02AD">
        <w:rPr>
          <w:sz w:val="24"/>
          <w:szCs w:val="24"/>
        </w:rPr>
        <w:t>20.panta</w:t>
      </w:r>
      <w:proofErr w:type="gramEnd"/>
      <w:r w:rsidR="00761598" w:rsidRPr="00CA02AD">
        <w:rPr>
          <w:sz w:val="24"/>
          <w:szCs w:val="24"/>
        </w:rPr>
        <w:t xml:space="preserve"> trešo daļu.</w:t>
      </w:r>
    </w:p>
    <w:p w14:paraId="6606682F" w14:textId="77777777" w:rsidR="00865A30" w:rsidRPr="00CA02AD" w:rsidRDefault="00446ECE" w:rsidP="00CA02AD">
      <w:pPr>
        <w:pStyle w:val="BodyTextIndent"/>
        <w:spacing w:after="0" w:line="276" w:lineRule="auto"/>
        <w:ind w:left="0" w:firstLine="540"/>
        <w:jc w:val="both"/>
        <w:rPr>
          <w:sz w:val="24"/>
          <w:szCs w:val="24"/>
        </w:rPr>
      </w:pPr>
      <w:r w:rsidRPr="00CA02AD">
        <w:rPr>
          <w:sz w:val="24"/>
          <w:szCs w:val="24"/>
        </w:rPr>
        <w:t>Bērnu viedokli uzklausīt ne tikai tieši, bet arī</w:t>
      </w:r>
      <w:proofErr w:type="gramStart"/>
      <w:r w:rsidRPr="00CA02AD">
        <w:rPr>
          <w:sz w:val="24"/>
          <w:szCs w:val="24"/>
        </w:rPr>
        <w:t xml:space="preserve"> pastarpināti t</w:t>
      </w:r>
      <w:r w:rsidR="00F11579" w:rsidRPr="00CA02AD">
        <w:rPr>
          <w:sz w:val="24"/>
          <w:szCs w:val="24"/>
        </w:rPr>
        <w:t>iesiskajās</w:t>
      </w:r>
      <w:proofErr w:type="gramEnd"/>
      <w:r w:rsidR="00F11579" w:rsidRPr="00CA02AD">
        <w:rPr>
          <w:sz w:val="24"/>
          <w:szCs w:val="24"/>
        </w:rPr>
        <w:t xml:space="preserve"> attiecībās, kas skar bērnus, </w:t>
      </w:r>
      <w:r w:rsidRPr="00CA02AD">
        <w:rPr>
          <w:sz w:val="24"/>
          <w:szCs w:val="24"/>
        </w:rPr>
        <w:t>paredz</w:t>
      </w:r>
      <w:r w:rsidR="00F11579" w:rsidRPr="00CA02AD">
        <w:rPr>
          <w:sz w:val="24"/>
          <w:szCs w:val="24"/>
        </w:rPr>
        <w:t xml:space="preserve"> arī starptautiskās tiesību norm</w:t>
      </w:r>
      <w:r w:rsidRPr="00CA02AD">
        <w:rPr>
          <w:sz w:val="24"/>
          <w:szCs w:val="24"/>
        </w:rPr>
        <w:t>a</w:t>
      </w:r>
      <w:r w:rsidR="00F11579" w:rsidRPr="00CA02AD">
        <w:rPr>
          <w:sz w:val="24"/>
          <w:szCs w:val="24"/>
        </w:rPr>
        <w:t xml:space="preserve">s. Tā </w:t>
      </w:r>
      <w:r w:rsidR="00434039" w:rsidRPr="00CA02AD">
        <w:rPr>
          <w:sz w:val="24"/>
          <w:szCs w:val="24"/>
        </w:rPr>
        <w:t>Apvienoto Nāciju Organizācijas</w:t>
      </w:r>
      <w:r w:rsidR="003A20F3" w:rsidRPr="00CA02AD">
        <w:rPr>
          <w:sz w:val="24"/>
          <w:szCs w:val="24"/>
        </w:rPr>
        <w:t xml:space="preserve"> </w:t>
      </w:r>
      <w:proofErr w:type="gramStart"/>
      <w:r w:rsidR="003A20F3" w:rsidRPr="00CA02AD">
        <w:rPr>
          <w:sz w:val="24"/>
          <w:szCs w:val="24"/>
        </w:rPr>
        <w:t>1989.gad</w:t>
      </w:r>
      <w:r w:rsidR="008C4CCB" w:rsidRPr="00CA02AD">
        <w:rPr>
          <w:sz w:val="24"/>
          <w:szCs w:val="24"/>
        </w:rPr>
        <w:t>ā</w:t>
      </w:r>
      <w:proofErr w:type="gramEnd"/>
      <w:r w:rsidR="003A20F3" w:rsidRPr="00CA02AD">
        <w:rPr>
          <w:sz w:val="24"/>
          <w:szCs w:val="24"/>
        </w:rPr>
        <w:t xml:space="preserve"> pieņe</w:t>
      </w:r>
      <w:r w:rsidR="00434039" w:rsidRPr="00CA02AD">
        <w:rPr>
          <w:sz w:val="24"/>
          <w:szCs w:val="24"/>
        </w:rPr>
        <w:t>mtās Bērnu tiesību konvencijas</w:t>
      </w:r>
      <w:r w:rsidR="003A20F3" w:rsidRPr="00CA02AD">
        <w:rPr>
          <w:sz w:val="24"/>
          <w:szCs w:val="24"/>
        </w:rPr>
        <w:t xml:space="preserve"> 12.pants noteic, ka dalībvalstis nodrošina bērnam, kas spējīgs formulēt savus uzskatus, tiesības brīvi paust šos uzskatus visos jautājumos, kas skar bērnu, pie tam bērna uzskatiem tiek veltīta pienācīga uzmanība atbilstoši bērna vecumam un brieduma pakāpei. Šai nolūkā bērnam tiek arī dota iespēja tikt uzklausītam jebkādas ar bērnu saistītas iztiesāšanas vai administratīvās izmeklēšanas gaitā </w:t>
      </w:r>
      <w:r w:rsidR="003A20F3" w:rsidRPr="00CA02AD">
        <w:rPr>
          <w:i/>
          <w:sz w:val="24"/>
          <w:szCs w:val="24"/>
        </w:rPr>
        <w:t>vai nu tieši</w:t>
      </w:r>
      <w:r w:rsidR="003A20F3" w:rsidRPr="00CA02AD">
        <w:rPr>
          <w:sz w:val="24"/>
          <w:szCs w:val="24"/>
        </w:rPr>
        <w:t xml:space="preserve">, </w:t>
      </w:r>
      <w:r w:rsidR="003A20F3" w:rsidRPr="00CA02AD">
        <w:rPr>
          <w:i/>
          <w:sz w:val="24"/>
          <w:szCs w:val="24"/>
        </w:rPr>
        <w:t>vai ar pārstāvja</w:t>
      </w:r>
      <w:r w:rsidR="003A20F3" w:rsidRPr="00CA02AD">
        <w:rPr>
          <w:sz w:val="24"/>
          <w:szCs w:val="24"/>
        </w:rPr>
        <w:t xml:space="preserve"> vai </w:t>
      </w:r>
      <w:r w:rsidR="003A20F3" w:rsidRPr="00CA02AD">
        <w:rPr>
          <w:i/>
          <w:sz w:val="24"/>
          <w:szCs w:val="24"/>
        </w:rPr>
        <w:t>attiecīga orgāna starpniecību</w:t>
      </w:r>
      <w:r w:rsidR="003A20F3" w:rsidRPr="00CA02AD">
        <w:rPr>
          <w:sz w:val="24"/>
          <w:szCs w:val="24"/>
        </w:rPr>
        <w:t xml:space="preserve"> nacionālās likumdošanas procesuālajās normās paredzētajā kārtībā.</w:t>
      </w:r>
    </w:p>
    <w:p w14:paraId="1ED7C199" w14:textId="77777777" w:rsidR="00AD7F0F" w:rsidRPr="00CA02AD" w:rsidRDefault="00A45C65" w:rsidP="00CA02AD">
      <w:pPr>
        <w:pStyle w:val="BodyTextIndent"/>
        <w:spacing w:after="0" w:line="276" w:lineRule="auto"/>
        <w:ind w:left="0" w:firstLine="540"/>
        <w:jc w:val="both"/>
        <w:rPr>
          <w:sz w:val="24"/>
          <w:szCs w:val="24"/>
        </w:rPr>
      </w:pPr>
      <w:r w:rsidRPr="00CA02AD">
        <w:rPr>
          <w:sz w:val="24"/>
          <w:szCs w:val="24"/>
        </w:rPr>
        <w:t xml:space="preserve">Izvērtējot apgabaltiesas spriedumu, </w:t>
      </w:r>
      <w:r w:rsidR="009111DE" w:rsidRPr="00CA02AD">
        <w:rPr>
          <w:sz w:val="24"/>
          <w:szCs w:val="24"/>
        </w:rPr>
        <w:t>Senāt</w:t>
      </w:r>
      <w:r w:rsidR="00AC430C" w:rsidRPr="00CA02AD">
        <w:rPr>
          <w:sz w:val="24"/>
          <w:szCs w:val="24"/>
        </w:rPr>
        <w:t xml:space="preserve">s secina, ka </w:t>
      </w:r>
      <w:r w:rsidR="005069C7" w:rsidRPr="00CA02AD">
        <w:rPr>
          <w:sz w:val="24"/>
          <w:szCs w:val="24"/>
        </w:rPr>
        <w:t xml:space="preserve">konkrētajā lietā </w:t>
      </w:r>
      <w:r w:rsidR="00407875" w:rsidRPr="00CA02AD">
        <w:rPr>
          <w:sz w:val="24"/>
          <w:szCs w:val="24"/>
        </w:rPr>
        <w:t xml:space="preserve">apgabaltiesa </w:t>
      </w:r>
      <w:r w:rsidR="005069C7" w:rsidRPr="00CA02AD">
        <w:rPr>
          <w:sz w:val="24"/>
          <w:szCs w:val="24"/>
        </w:rPr>
        <w:t>ir nodrošinājusi pienācīgu bērnu viedokļa pastarpinātu uzklausīšanu. Līdz ar to, neuzaicinot bērnus uz tiesas sēdi, nav tikušas pārkāptas iepriekš minētās tiesību normas.</w:t>
      </w:r>
    </w:p>
    <w:p w14:paraId="562ABAFC" w14:textId="77777777" w:rsidR="005069C7" w:rsidRPr="00CA02AD" w:rsidRDefault="005069C7" w:rsidP="00CA02AD">
      <w:pPr>
        <w:pStyle w:val="BodyTextIndent"/>
        <w:spacing w:after="0" w:line="276" w:lineRule="auto"/>
        <w:ind w:left="0" w:firstLine="540"/>
        <w:jc w:val="both"/>
        <w:rPr>
          <w:sz w:val="24"/>
          <w:szCs w:val="24"/>
        </w:rPr>
      </w:pPr>
    </w:p>
    <w:p w14:paraId="40543C6C" w14:textId="77777777" w:rsidR="009B01AC" w:rsidRPr="00CA02AD" w:rsidRDefault="009B01AC" w:rsidP="00CA02AD">
      <w:pPr>
        <w:pStyle w:val="BodyTextIndent"/>
        <w:spacing w:after="0" w:line="276" w:lineRule="auto"/>
        <w:ind w:left="0" w:firstLine="540"/>
        <w:jc w:val="both"/>
        <w:rPr>
          <w:sz w:val="24"/>
          <w:szCs w:val="24"/>
        </w:rPr>
      </w:pPr>
      <w:r w:rsidRPr="00CA02AD">
        <w:rPr>
          <w:sz w:val="24"/>
          <w:szCs w:val="24"/>
        </w:rPr>
        <w:t>[</w:t>
      </w:r>
      <w:r w:rsidR="007D0CF2" w:rsidRPr="00CA02AD">
        <w:rPr>
          <w:sz w:val="24"/>
          <w:szCs w:val="24"/>
        </w:rPr>
        <w:t>1</w:t>
      </w:r>
      <w:r w:rsidR="00DA1B07" w:rsidRPr="00CA02AD">
        <w:rPr>
          <w:sz w:val="24"/>
          <w:szCs w:val="24"/>
        </w:rPr>
        <w:t>3</w:t>
      </w:r>
      <w:r w:rsidRPr="00CA02AD">
        <w:rPr>
          <w:sz w:val="24"/>
          <w:szCs w:val="24"/>
        </w:rPr>
        <w:t>] Senāts nepiekrīt kasatoriem, ka apgabaltiesa ir pārkāpusi Administratīvā procesa likuma 14.</w:t>
      </w:r>
      <w:proofErr w:type="gramStart"/>
      <w:r w:rsidRPr="00CA02AD">
        <w:rPr>
          <w:sz w:val="24"/>
          <w:szCs w:val="24"/>
          <w:vertAlign w:val="superscript"/>
        </w:rPr>
        <w:t>1</w:t>
      </w:r>
      <w:r w:rsidRPr="00CA02AD">
        <w:rPr>
          <w:sz w:val="24"/>
          <w:szCs w:val="24"/>
        </w:rPr>
        <w:t>pantu</w:t>
      </w:r>
      <w:proofErr w:type="gramEnd"/>
      <w:r w:rsidRPr="00CA02AD">
        <w:rPr>
          <w:sz w:val="24"/>
          <w:szCs w:val="24"/>
        </w:rPr>
        <w:t xml:space="preserve"> un </w:t>
      </w:r>
      <w:r w:rsidR="0055721B" w:rsidRPr="00CA02AD">
        <w:rPr>
          <w:sz w:val="24"/>
          <w:szCs w:val="24"/>
        </w:rPr>
        <w:t>269.panta 1.punktu, tā kā</w:t>
      </w:r>
      <w:r w:rsidRPr="00CA02AD">
        <w:rPr>
          <w:sz w:val="24"/>
          <w:szCs w:val="24"/>
        </w:rPr>
        <w:t xml:space="preserve"> lietu ir izskatījusi bez pieteicēju klātbūtnes.</w:t>
      </w:r>
    </w:p>
    <w:p w14:paraId="7A9EE421" w14:textId="77777777" w:rsidR="009B01AC" w:rsidRPr="00CA02AD" w:rsidRDefault="009B01AC" w:rsidP="00CA02AD">
      <w:pPr>
        <w:pStyle w:val="BodyTextIndent"/>
        <w:spacing w:after="0" w:line="276" w:lineRule="auto"/>
        <w:ind w:left="0" w:firstLine="540"/>
        <w:jc w:val="both"/>
        <w:rPr>
          <w:sz w:val="24"/>
          <w:szCs w:val="24"/>
        </w:rPr>
      </w:pPr>
      <w:r w:rsidRPr="00CA02AD">
        <w:rPr>
          <w:sz w:val="24"/>
          <w:szCs w:val="24"/>
        </w:rPr>
        <w:t>Administratīvā procesa likuma 14.</w:t>
      </w:r>
      <w:proofErr w:type="gramStart"/>
      <w:r w:rsidRPr="00CA02AD">
        <w:rPr>
          <w:sz w:val="24"/>
          <w:szCs w:val="24"/>
          <w:vertAlign w:val="superscript"/>
        </w:rPr>
        <w:t>1</w:t>
      </w:r>
      <w:r w:rsidRPr="00CA02AD">
        <w:rPr>
          <w:sz w:val="24"/>
          <w:szCs w:val="24"/>
        </w:rPr>
        <w:t>pantā</w:t>
      </w:r>
      <w:proofErr w:type="gramEnd"/>
      <w:r w:rsidRPr="00CA02AD">
        <w:rPr>
          <w:sz w:val="24"/>
          <w:szCs w:val="24"/>
        </w:rPr>
        <w:t xml:space="preserve"> </w:t>
      </w:r>
      <w:r w:rsidR="00401E70" w:rsidRPr="00CA02AD">
        <w:rPr>
          <w:sz w:val="24"/>
          <w:szCs w:val="24"/>
        </w:rPr>
        <w:t>ietvertais</w:t>
      </w:r>
      <w:r w:rsidRPr="00CA02AD">
        <w:rPr>
          <w:sz w:val="24"/>
          <w:szCs w:val="24"/>
        </w:rPr>
        <w:t xml:space="preserve"> </w:t>
      </w:r>
      <w:r w:rsidR="00F40489" w:rsidRPr="00CA02AD">
        <w:rPr>
          <w:sz w:val="24"/>
          <w:szCs w:val="24"/>
        </w:rPr>
        <w:t xml:space="preserve">procesuālā taisnīguma princips, atbilstoši kuram </w:t>
      </w:r>
      <w:r w:rsidR="00730AC5" w:rsidRPr="00CA02AD">
        <w:rPr>
          <w:sz w:val="24"/>
          <w:szCs w:val="24"/>
        </w:rPr>
        <w:t>tiesa dod procesa dalībniekiem pienācīgu iespēju izteikt savu vi</w:t>
      </w:r>
      <w:r w:rsidR="00401E70" w:rsidRPr="00CA02AD">
        <w:rPr>
          <w:sz w:val="24"/>
          <w:szCs w:val="24"/>
        </w:rPr>
        <w:t xml:space="preserve">edokli un iesniegt pierādījumus, nav </w:t>
      </w:r>
      <w:r w:rsidR="00BD261B" w:rsidRPr="00CA02AD">
        <w:rPr>
          <w:sz w:val="24"/>
          <w:szCs w:val="24"/>
        </w:rPr>
        <w:t>neierobežots</w:t>
      </w:r>
      <w:r w:rsidR="00EA4699" w:rsidRPr="00CA02AD">
        <w:rPr>
          <w:sz w:val="24"/>
          <w:szCs w:val="24"/>
        </w:rPr>
        <w:t>.</w:t>
      </w:r>
      <w:r w:rsidR="00730AC5" w:rsidRPr="00CA02AD">
        <w:rPr>
          <w:sz w:val="24"/>
          <w:szCs w:val="24"/>
        </w:rPr>
        <w:t xml:space="preserve"> </w:t>
      </w:r>
      <w:r w:rsidR="00401E70" w:rsidRPr="00CA02AD">
        <w:rPr>
          <w:sz w:val="24"/>
          <w:szCs w:val="24"/>
        </w:rPr>
        <w:t>Š</w:t>
      </w:r>
      <w:r w:rsidR="00730AC5" w:rsidRPr="00CA02AD">
        <w:rPr>
          <w:sz w:val="24"/>
          <w:szCs w:val="24"/>
        </w:rPr>
        <w:t>ā principa konkretizācija atrodama</w:t>
      </w:r>
      <w:r w:rsidR="00401E70" w:rsidRPr="00CA02AD">
        <w:rPr>
          <w:sz w:val="24"/>
          <w:szCs w:val="24"/>
        </w:rPr>
        <w:t xml:space="preserve"> tālākās šā likuma tiesību normās.</w:t>
      </w:r>
      <w:r w:rsidR="00730AC5" w:rsidRPr="00CA02AD">
        <w:rPr>
          <w:sz w:val="24"/>
          <w:szCs w:val="24"/>
        </w:rPr>
        <w:t xml:space="preserve"> </w:t>
      </w:r>
      <w:r w:rsidR="00401E70" w:rsidRPr="00CA02AD">
        <w:rPr>
          <w:sz w:val="24"/>
          <w:szCs w:val="24"/>
        </w:rPr>
        <w:t>P</w:t>
      </w:r>
      <w:r w:rsidR="00730AC5" w:rsidRPr="00CA02AD">
        <w:rPr>
          <w:sz w:val="24"/>
          <w:szCs w:val="24"/>
        </w:rPr>
        <w:t xml:space="preserve">iemēram, </w:t>
      </w:r>
      <w:proofErr w:type="gramStart"/>
      <w:r w:rsidR="0087335A" w:rsidRPr="00CA02AD">
        <w:rPr>
          <w:sz w:val="24"/>
          <w:szCs w:val="24"/>
        </w:rPr>
        <w:t>269.pantā</w:t>
      </w:r>
      <w:proofErr w:type="gramEnd"/>
      <w:r w:rsidR="0087335A" w:rsidRPr="00CA02AD">
        <w:rPr>
          <w:sz w:val="24"/>
          <w:szCs w:val="24"/>
        </w:rPr>
        <w:t>, kas noteic, kuros gadījumos tiesai ir tiesības atlikt lietas izskatīšanu. Panta</w:t>
      </w:r>
      <w:r w:rsidR="00730AC5" w:rsidRPr="00CA02AD">
        <w:rPr>
          <w:sz w:val="24"/>
          <w:szCs w:val="24"/>
        </w:rPr>
        <w:t xml:space="preserve"> 1.punkt</w:t>
      </w:r>
      <w:r w:rsidR="0087335A" w:rsidRPr="00CA02AD">
        <w:rPr>
          <w:sz w:val="24"/>
          <w:szCs w:val="24"/>
        </w:rPr>
        <w:t>ā noteikts, ka tiesa var atlikt lietas izskatīšanu, ja tā atzīst, ka nav iespējams izskatīt lietu tāpēc, ka nav ieradies kāds administratīvā procesa dalībnieks.</w:t>
      </w:r>
    </w:p>
    <w:p w14:paraId="3CA2D195" w14:textId="77777777" w:rsidR="007759BA" w:rsidRPr="00CA02AD" w:rsidRDefault="00A31348" w:rsidP="00CA02AD">
      <w:pPr>
        <w:spacing w:line="276" w:lineRule="auto"/>
        <w:ind w:firstLine="540"/>
        <w:jc w:val="both"/>
      </w:pPr>
      <w:r w:rsidRPr="00CA02AD">
        <w:t xml:space="preserve">Minētā tiesību norma atšķirībā no šā likuma </w:t>
      </w:r>
      <w:proofErr w:type="gramStart"/>
      <w:r w:rsidRPr="00CA02AD">
        <w:t>268.panta</w:t>
      </w:r>
      <w:proofErr w:type="gramEnd"/>
      <w:r w:rsidRPr="00CA02AD">
        <w:t xml:space="preserve"> (noteic tiesas </w:t>
      </w:r>
      <w:r w:rsidRPr="00CA02AD">
        <w:rPr>
          <w:i/>
        </w:rPr>
        <w:t xml:space="preserve">pienākumu </w:t>
      </w:r>
      <w:r w:rsidRPr="00CA02AD">
        <w:t xml:space="preserve">atlikt lietas izskatīšanu) noteic tiesas </w:t>
      </w:r>
      <w:r w:rsidRPr="00CA02AD">
        <w:rPr>
          <w:i/>
        </w:rPr>
        <w:t xml:space="preserve">tiesības </w:t>
      </w:r>
      <w:r w:rsidR="005C7563" w:rsidRPr="00CA02AD">
        <w:t>vērtē</w:t>
      </w:r>
      <w:r w:rsidRPr="00CA02AD">
        <w:t xml:space="preserve">t, vai lietu ir iespējams izskatīt </w:t>
      </w:r>
      <w:r w:rsidR="005C7563" w:rsidRPr="00CA02AD">
        <w:t xml:space="preserve">arī </w:t>
      </w:r>
      <w:r w:rsidRPr="00CA02AD">
        <w:t>bez procesa dalībnieka.</w:t>
      </w:r>
      <w:r w:rsidR="00365470" w:rsidRPr="00CA02AD">
        <w:t xml:space="preserve"> Tādējādi </w:t>
      </w:r>
      <w:proofErr w:type="gramStart"/>
      <w:r w:rsidR="007759BA" w:rsidRPr="00CA02AD">
        <w:t>269.panta</w:t>
      </w:r>
      <w:proofErr w:type="gramEnd"/>
      <w:r w:rsidR="007759BA" w:rsidRPr="00CA02AD">
        <w:t xml:space="preserve"> 1.punkts neuzliek tiesai pienākumu lietas izskatīšanu atlikt, bet piešķir tiesai rīcības brīvību izvērtēt, vai lietu iespējams izskatīt bez personas, kas nav ieradusies uz tiesas sēdi, klātbūtnes. Ja tiesa konstatē, ka lietu var izskatīt bez personas klātbūtnes, tai šādā gadījumā nav lietas izskatīšana jāatliek. Lietas atlikšanai vai neatlikšanai šādā gadījumā nav sakara ar to, vai persona uz tiesas sēdi nav ieradusies attaisnojošu vai neattaisnojošu iemeslu dēļ, bet gan, vai personas, kura nav ieradusies, klātbūtne tiesas sēdē ir nepieciešama lietas apstākļu noskaidrošanai. Ja lietas apstākļi ir pietiekoši skaidri, tiesai nav pamata atlikt sēdi uz to aicinātās vai izsauktās personas neierašanās dēļ </w:t>
      </w:r>
      <w:r w:rsidR="007759BA" w:rsidRPr="00CA02AD">
        <w:rPr>
          <w:i/>
        </w:rPr>
        <w:t xml:space="preserve">(sk. </w:t>
      </w:r>
      <w:bookmarkStart w:id="2" w:name="_Hlk56425518"/>
      <w:r w:rsidR="007759BA" w:rsidRPr="00CA02AD">
        <w:rPr>
          <w:i/>
        </w:rPr>
        <w:t xml:space="preserve">Senāta </w:t>
      </w:r>
      <w:proofErr w:type="gramStart"/>
      <w:r w:rsidR="007759BA" w:rsidRPr="00CA02AD">
        <w:rPr>
          <w:i/>
        </w:rPr>
        <w:t>2008.gada</w:t>
      </w:r>
      <w:proofErr w:type="gramEnd"/>
      <w:r w:rsidR="007759BA" w:rsidRPr="00CA02AD">
        <w:rPr>
          <w:i/>
        </w:rPr>
        <w:t xml:space="preserve"> </w:t>
      </w:r>
      <w:r w:rsidR="007759BA" w:rsidRPr="00CA02AD">
        <w:rPr>
          <w:i/>
        </w:rPr>
        <w:lastRenderedPageBreak/>
        <w:t xml:space="preserve">30.jūlija sprieduma lietā </w:t>
      </w:r>
      <w:proofErr w:type="spellStart"/>
      <w:r w:rsidR="007759BA" w:rsidRPr="00CA02AD">
        <w:rPr>
          <w:i/>
        </w:rPr>
        <w:t>Nr.SKA-461</w:t>
      </w:r>
      <w:proofErr w:type="spellEnd"/>
      <w:r w:rsidR="007759BA" w:rsidRPr="00CA02AD">
        <w:rPr>
          <w:i/>
        </w:rPr>
        <w:t xml:space="preserve">/2008 10.punktu, 2006.gada 8.augusta lēmuma lietā </w:t>
      </w:r>
      <w:proofErr w:type="spellStart"/>
      <w:r w:rsidR="007759BA" w:rsidRPr="00CA02AD">
        <w:rPr>
          <w:i/>
        </w:rPr>
        <w:t>Nr.SKA-402</w:t>
      </w:r>
      <w:proofErr w:type="spellEnd"/>
      <w:r w:rsidR="007759BA" w:rsidRPr="00CA02AD">
        <w:rPr>
          <w:i/>
        </w:rPr>
        <w:t>/2006</w:t>
      </w:r>
      <w:bookmarkEnd w:id="2"/>
      <w:r w:rsidR="007759BA" w:rsidRPr="00CA02AD">
        <w:rPr>
          <w:i/>
        </w:rPr>
        <w:t xml:space="preserve"> 12.punktu)</w:t>
      </w:r>
      <w:r w:rsidR="007759BA" w:rsidRPr="00CA02AD">
        <w:t>.</w:t>
      </w:r>
    </w:p>
    <w:p w14:paraId="4D4F03E4" w14:textId="77777777" w:rsidR="007759BA" w:rsidRPr="00CA02AD" w:rsidRDefault="005C7563" w:rsidP="00CA02AD">
      <w:pPr>
        <w:pStyle w:val="BodyTextIndent"/>
        <w:spacing w:after="0" w:line="276" w:lineRule="auto"/>
        <w:ind w:left="0" w:firstLine="540"/>
        <w:jc w:val="both"/>
        <w:rPr>
          <w:sz w:val="24"/>
          <w:szCs w:val="24"/>
        </w:rPr>
      </w:pPr>
      <w:r w:rsidRPr="00CA02AD">
        <w:rPr>
          <w:sz w:val="24"/>
          <w:szCs w:val="24"/>
        </w:rPr>
        <w:t xml:space="preserve">Apgabaltiesa, </w:t>
      </w:r>
      <w:r w:rsidR="00C32B6A" w:rsidRPr="00CA02AD">
        <w:rPr>
          <w:sz w:val="24"/>
          <w:szCs w:val="24"/>
        </w:rPr>
        <w:t xml:space="preserve">lemjot, vai lietu var izskatīt bez pieteicēju piedalīšanās, ir </w:t>
      </w:r>
      <w:r w:rsidR="00DC6771" w:rsidRPr="00CA02AD">
        <w:rPr>
          <w:sz w:val="24"/>
          <w:szCs w:val="24"/>
        </w:rPr>
        <w:t xml:space="preserve">uzklausījusi pārējo procesa dalībnieku viedokli un </w:t>
      </w:r>
      <w:r w:rsidR="00C32B6A" w:rsidRPr="00CA02AD">
        <w:rPr>
          <w:sz w:val="24"/>
          <w:szCs w:val="24"/>
        </w:rPr>
        <w:t>atzinusi</w:t>
      </w:r>
      <w:r w:rsidR="006B7D90" w:rsidRPr="00CA02AD">
        <w:rPr>
          <w:sz w:val="24"/>
          <w:szCs w:val="24"/>
        </w:rPr>
        <w:t>,</w:t>
      </w:r>
      <w:r w:rsidR="00C32B6A" w:rsidRPr="00CA02AD">
        <w:rPr>
          <w:sz w:val="24"/>
          <w:szCs w:val="24"/>
        </w:rPr>
        <w:t xml:space="preserve"> ka </w:t>
      </w:r>
      <w:r w:rsidR="00DC6771" w:rsidRPr="00CA02AD">
        <w:rPr>
          <w:sz w:val="24"/>
          <w:szCs w:val="24"/>
        </w:rPr>
        <w:t>lietas izskatīšana nav atliekama un to var izskatīt, ņemot vērā, ka bērnu interesēs ir izskatīt lietu (</w:t>
      </w:r>
      <w:r w:rsidR="00DC6771" w:rsidRPr="00CA02AD">
        <w:rPr>
          <w:i/>
          <w:sz w:val="24"/>
          <w:szCs w:val="24"/>
        </w:rPr>
        <w:t xml:space="preserve">sk. apgabaltiesas tiesas sēdes protokolu, </w:t>
      </w:r>
      <w:r w:rsidR="00A83125" w:rsidRPr="00CA02AD">
        <w:rPr>
          <w:i/>
          <w:sz w:val="24"/>
          <w:szCs w:val="24"/>
        </w:rPr>
        <w:t xml:space="preserve">lietas </w:t>
      </w:r>
      <w:proofErr w:type="gramStart"/>
      <w:r w:rsidR="00DC6771" w:rsidRPr="00CA02AD">
        <w:rPr>
          <w:i/>
          <w:sz w:val="24"/>
          <w:szCs w:val="24"/>
        </w:rPr>
        <w:t>170.lapa</w:t>
      </w:r>
      <w:proofErr w:type="gramEnd"/>
      <w:r w:rsidR="00DC6771" w:rsidRPr="00CA02AD">
        <w:rPr>
          <w:sz w:val="24"/>
          <w:szCs w:val="24"/>
        </w:rPr>
        <w:t>).</w:t>
      </w:r>
      <w:r w:rsidR="00365470" w:rsidRPr="00CA02AD">
        <w:rPr>
          <w:sz w:val="24"/>
          <w:szCs w:val="24"/>
        </w:rPr>
        <w:t xml:space="preserve"> </w:t>
      </w:r>
      <w:r w:rsidR="007759BA" w:rsidRPr="00CA02AD">
        <w:rPr>
          <w:sz w:val="24"/>
          <w:szCs w:val="24"/>
        </w:rPr>
        <w:t>Tādējādi apgabaltiesa savas rīcības brīvības robežās ir izvērtējusi nepieciešamību atlikt lietas izskatīšanu un argumentēti atzinusi, ka lietu iespējams izskatīt bez neieradušos procesa dalībnieku klātbūtnes. Senātam nav pamata pārvērtēt šo Administratīvās apgabaltiesas secinājumu.</w:t>
      </w:r>
    </w:p>
    <w:p w14:paraId="6B551598" w14:textId="77777777" w:rsidR="00264B07" w:rsidRPr="00CA02AD" w:rsidRDefault="00264B07" w:rsidP="00CA02AD">
      <w:pPr>
        <w:spacing w:line="276" w:lineRule="auto"/>
        <w:ind w:firstLine="540"/>
        <w:jc w:val="both"/>
      </w:pPr>
    </w:p>
    <w:p w14:paraId="3A2A6B45" w14:textId="77777777" w:rsidR="000A23F2" w:rsidRPr="00CA02AD" w:rsidRDefault="000A23F2" w:rsidP="00CA02AD">
      <w:pPr>
        <w:spacing w:line="276" w:lineRule="auto"/>
        <w:ind w:firstLine="540"/>
        <w:jc w:val="both"/>
      </w:pPr>
      <w:r w:rsidRPr="00CA02AD">
        <w:t>[</w:t>
      </w:r>
      <w:r w:rsidR="00AD7F0F" w:rsidRPr="00CA02AD">
        <w:t>1</w:t>
      </w:r>
      <w:r w:rsidR="00DA1B07" w:rsidRPr="00CA02AD">
        <w:t>4</w:t>
      </w:r>
      <w:r w:rsidRPr="00CA02AD">
        <w:t xml:space="preserve">] Ņemot vērā minēto, Senāts atzīst, </w:t>
      </w:r>
      <w:proofErr w:type="gramStart"/>
      <w:r w:rsidRPr="00CA02AD">
        <w:t>ka pieteicēju kasācijas sūdzība</w:t>
      </w:r>
      <w:r w:rsidR="00271318" w:rsidRPr="00CA02AD">
        <w:t xml:space="preserve"> ir</w:t>
      </w:r>
      <w:r w:rsidRPr="00CA02AD">
        <w:t xml:space="preserve"> noraidāma</w:t>
      </w:r>
      <w:proofErr w:type="gramEnd"/>
      <w:r w:rsidRPr="00CA02AD">
        <w:t xml:space="preserve"> kā nepamatota.</w:t>
      </w:r>
    </w:p>
    <w:p w14:paraId="08620412" w14:textId="77777777" w:rsidR="000A23F2" w:rsidRPr="00CA02AD" w:rsidRDefault="000A23F2" w:rsidP="00CA02AD">
      <w:pPr>
        <w:spacing w:line="276" w:lineRule="auto"/>
        <w:ind w:firstLine="540"/>
        <w:jc w:val="both"/>
      </w:pPr>
    </w:p>
    <w:p w14:paraId="3342DD63" w14:textId="77777777" w:rsidR="000A23F2" w:rsidRPr="00CA02AD" w:rsidRDefault="000A23F2" w:rsidP="00CA02AD">
      <w:pPr>
        <w:spacing w:line="276" w:lineRule="auto"/>
        <w:jc w:val="center"/>
        <w:rPr>
          <w:i/>
        </w:rPr>
      </w:pPr>
      <w:r w:rsidRPr="00CA02AD">
        <w:rPr>
          <w:b/>
        </w:rPr>
        <w:t>Rezolutīvā daļa</w:t>
      </w:r>
    </w:p>
    <w:p w14:paraId="2733F74F" w14:textId="77777777" w:rsidR="000A23F2" w:rsidRPr="00CA02AD" w:rsidRDefault="000A23F2" w:rsidP="00CA02AD">
      <w:pPr>
        <w:spacing w:line="276" w:lineRule="auto"/>
        <w:ind w:firstLine="540"/>
        <w:jc w:val="both"/>
        <w:rPr>
          <w:bCs/>
          <w:spacing w:val="70"/>
        </w:rPr>
      </w:pPr>
    </w:p>
    <w:p w14:paraId="0FA34B19" w14:textId="77777777" w:rsidR="000A23F2" w:rsidRPr="00CA02AD" w:rsidRDefault="000A23F2" w:rsidP="00CA02AD">
      <w:pPr>
        <w:spacing w:line="276" w:lineRule="auto"/>
        <w:ind w:firstLine="540"/>
        <w:jc w:val="both"/>
        <w:rPr>
          <w:bCs/>
          <w:spacing w:val="70"/>
        </w:rPr>
      </w:pPr>
      <w:r w:rsidRPr="00CA02AD">
        <w:t xml:space="preserve">Pamatojoties uz Administratīvā procesa likuma </w:t>
      </w:r>
      <w:proofErr w:type="gramStart"/>
      <w:r w:rsidRPr="00CA02AD">
        <w:t>348.panta</w:t>
      </w:r>
      <w:proofErr w:type="gramEnd"/>
      <w:r w:rsidRPr="00CA02AD">
        <w:t xml:space="preserve"> 1.punktu un 351.pantu, Latvijas Republikas Augstākās tiesas Senāta Administratīvo lietu departaments</w:t>
      </w:r>
    </w:p>
    <w:p w14:paraId="0684B6CE" w14:textId="77777777" w:rsidR="009A0E22" w:rsidRPr="00CA02AD" w:rsidRDefault="009A0E22" w:rsidP="00CA02AD">
      <w:pPr>
        <w:tabs>
          <w:tab w:val="left" w:pos="2700"/>
          <w:tab w:val="left" w:pos="6660"/>
        </w:tabs>
        <w:spacing w:line="276" w:lineRule="auto"/>
        <w:jc w:val="center"/>
        <w:rPr>
          <w:b/>
          <w:bCs/>
          <w:spacing w:val="70"/>
        </w:rPr>
      </w:pPr>
    </w:p>
    <w:p w14:paraId="2C65C392" w14:textId="77777777" w:rsidR="000A23F2" w:rsidRPr="00CA02AD" w:rsidRDefault="000A23F2" w:rsidP="00CA02AD">
      <w:pPr>
        <w:tabs>
          <w:tab w:val="left" w:pos="2700"/>
          <w:tab w:val="left" w:pos="6660"/>
        </w:tabs>
        <w:spacing w:line="276" w:lineRule="auto"/>
        <w:jc w:val="center"/>
        <w:rPr>
          <w:b/>
          <w:bCs/>
          <w:spacing w:val="70"/>
        </w:rPr>
      </w:pPr>
      <w:r w:rsidRPr="00CA02AD">
        <w:rPr>
          <w:b/>
          <w:bCs/>
          <w:spacing w:val="70"/>
        </w:rPr>
        <w:t>nosprieda</w:t>
      </w:r>
    </w:p>
    <w:p w14:paraId="570C7D7F" w14:textId="77777777" w:rsidR="000A23F2" w:rsidRPr="00CA02AD" w:rsidRDefault="000A23F2" w:rsidP="00CA02AD">
      <w:pPr>
        <w:tabs>
          <w:tab w:val="left" w:pos="2700"/>
          <w:tab w:val="left" w:pos="6660"/>
        </w:tabs>
        <w:spacing w:line="276" w:lineRule="auto"/>
        <w:ind w:firstLine="540"/>
        <w:rPr>
          <w:color w:val="000000"/>
        </w:rPr>
      </w:pPr>
    </w:p>
    <w:p w14:paraId="15375997" w14:textId="39A5C03B" w:rsidR="000A23F2" w:rsidRPr="00CA02AD" w:rsidRDefault="000A23F2" w:rsidP="00CA02AD">
      <w:pPr>
        <w:tabs>
          <w:tab w:val="left" w:pos="2700"/>
          <w:tab w:val="left" w:pos="6660"/>
        </w:tabs>
        <w:spacing w:line="276" w:lineRule="auto"/>
        <w:ind w:firstLine="540"/>
        <w:jc w:val="both"/>
        <w:rPr>
          <w:color w:val="000000"/>
        </w:rPr>
      </w:pPr>
      <w:r w:rsidRPr="00CA02AD">
        <w:rPr>
          <w:color w:val="000000"/>
        </w:rPr>
        <w:t xml:space="preserve">Atstāt negrozītu Administratīvās apgabaltiesas </w:t>
      </w:r>
      <w:proofErr w:type="gramStart"/>
      <w:r w:rsidRPr="00CA02AD">
        <w:t>2008.gada</w:t>
      </w:r>
      <w:proofErr w:type="gramEnd"/>
      <w:r w:rsidRPr="00CA02AD">
        <w:t xml:space="preserve"> 2</w:t>
      </w:r>
      <w:r w:rsidR="00264B07" w:rsidRPr="00CA02AD">
        <w:t>7</w:t>
      </w:r>
      <w:r w:rsidRPr="00CA02AD">
        <w:t>.</w:t>
      </w:r>
      <w:r w:rsidR="00264B07" w:rsidRPr="00CA02AD">
        <w:t>oktobr</w:t>
      </w:r>
      <w:r w:rsidRPr="00CA02AD">
        <w:t>a</w:t>
      </w:r>
      <w:r w:rsidRPr="00CA02AD">
        <w:rPr>
          <w:color w:val="000000"/>
        </w:rPr>
        <w:t xml:space="preserve"> spriedumu, bet </w:t>
      </w:r>
      <w:r w:rsidR="003817EF">
        <w:t>[pers. A]</w:t>
      </w:r>
      <w:r w:rsidR="00264B07" w:rsidRPr="00CA02AD">
        <w:t xml:space="preserve"> un </w:t>
      </w:r>
      <w:proofErr w:type="gramStart"/>
      <w:r w:rsidR="003817EF">
        <w:t>[</w:t>
      </w:r>
      <w:proofErr w:type="gramEnd"/>
      <w:r w:rsidR="003817EF">
        <w:t>pers. G]</w:t>
      </w:r>
      <w:r w:rsidR="00264B07" w:rsidRPr="00CA02AD">
        <w:t xml:space="preserve"> </w:t>
      </w:r>
      <w:r w:rsidRPr="00CA02AD">
        <w:t>kasācijas sūdzību noraidīt.</w:t>
      </w:r>
    </w:p>
    <w:p w14:paraId="271CC8A9" w14:textId="28DE0CBF" w:rsidR="00205DB7" w:rsidRPr="00CA02AD" w:rsidRDefault="000A23F2" w:rsidP="00CA02AD">
      <w:pPr>
        <w:spacing w:line="276" w:lineRule="auto"/>
        <w:ind w:firstLine="540"/>
        <w:jc w:val="both"/>
        <w:rPr>
          <w:color w:val="000000"/>
        </w:rPr>
      </w:pPr>
      <w:r w:rsidRPr="00CA02AD">
        <w:t xml:space="preserve">Spriedums </w:t>
      </w:r>
      <w:r w:rsidRPr="00CA02AD">
        <w:rPr>
          <w:bCs/>
        </w:rPr>
        <w:t>nav pārsūdzams.</w:t>
      </w:r>
    </w:p>
    <w:sectPr w:rsidR="00205DB7" w:rsidRPr="00CA02AD" w:rsidSect="00CA02AD">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16E7E" w14:textId="77777777" w:rsidR="00BA46EB" w:rsidRDefault="00BA46EB">
      <w:r>
        <w:separator/>
      </w:r>
    </w:p>
  </w:endnote>
  <w:endnote w:type="continuationSeparator" w:id="0">
    <w:p w14:paraId="7BA989B6" w14:textId="77777777" w:rsidR="00BA46EB" w:rsidRDefault="00BA4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C2047" w14:textId="25C6DEAF" w:rsidR="00B4134C" w:rsidRDefault="00B4134C" w:rsidP="00FC37A1">
    <w:pPr>
      <w:pStyle w:val="Footer"/>
      <w:jc w:val="center"/>
    </w:pPr>
    <w:r>
      <w:rPr>
        <w:rStyle w:val="PageNumber"/>
        <w:sz w:val="22"/>
        <w:szCs w:val="22"/>
      </w:rPr>
      <w:fldChar w:fldCharType="begin"/>
    </w:r>
    <w:r>
      <w:rPr>
        <w:rStyle w:val="PageNumber"/>
        <w:sz w:val="22"/>
        <w:szCs w:val="22"/>
      </w:rPr>
      <w:instrText xml:space="preserve">PAGE  </w:instrText>
    </w:r>
    <w:r>
      <w:rPr>
        <w:rStyle w:val="PageNumber"/>
        <w:sz w:val="22"/>
        <w:szCs w:val="22"/>
      </w:rPr>
      <w:fldChar w:fldCharType="separate"/>
    </w:r>
    <w:r w:rsidR="00CC1A7E">
      <w:rPr>
        <w:rStyle w:val="PageNumber"/>
        <w:noProof/>
        <w:sz w:val="22"/>
        <w:szCs w:val="22"/>
      </w:rPr>
      <w:t>10</w:t>
    </w:r>
    <w:r>
      <w:rPr>
        <w:rStyle w:val="PageNumber"/>
        <w:sz w:val="22"/>
        <w:szCs w:val="22"/>
      </w:rPr>
      <w:fldChar w:fldCharType="end"/>
    </w:r>
    <w:r>
      <w:rPr>
        <w:rStyle w:val="PageNumber"/>
        <w:sz w:val="22"/>
        <w:szCs w:val="22"/>
      </w:rPr>
      <w:t xml:space="preserve">. lappuse no </w:t>
    </w:r>
    <w:r>
      <w:rPr>
        <w:rStyle w:val="PageNumber"/>
        <w:sz w:val="22"/>
        <w:szCs w:val="22"/>
      </w:rPr>
      <w:fldChar w:fldCharType="begin"/>
    </w:r>
    <w:r>
      <w:rPr>
        <w:rStyle w:val="PageNumber"/>
        <w:sz w:val="22"/>
        <w:szCs w:val="22"/>
      </w:rPr>
      <w:instrText xml:space="preserve"> SECTIONPAGES   \* MERGEFORMAT </w:instrText>
    </w:r>
    <w:r>
      <w:rPr>
        <w:rStyle w:val="PageNumber"/>
        <w:sz w:val="22"/>
        <w:szCs w:val="22"/>
      </w:rPr>
      <w:fldChar w:fldCharType="separate"/>
    </w:r>
    <w:r w:rsidR="00F02F21" w:rsidRPr="00F02F21">
      <w:rPr>
        <w:rStyle w:val="PageNumber"/>
        <w:noProof/>
      </w:rPr>
      <w:t>8</w:t>
    </w:r>
    <w:r>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F75F57" w14:textId="77777777" w:rsidR="00BA46EB" w:rsidRDefault="00BA46EB">
      <w:r>
        <w:separator/>
      </w:r>
    </w:p>
  </w:footnote>
  <w:footnote w:type="continuationSeparator" w:id="0">
    <w:p w14:paraId="26B8D0F4" w14:textId="77777777" w:rsidR="00BA46EB" w:rsidRDefault="00BA46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A1"/>
    <w:rsid w:val="00001A4A"/>
    <w:rsid w:val="00003099"/>
    <w:rsid w:val="0001460F"/>
    <w:rsid w:val="0003540C"/>
    <w:rsid w:val="000354BD"/>
    <w:rsid w:val="00036962"/>
    <w:rsid w:val="0004611D"/>
    <w:rsid w:val="00064DF3"/>
    <w:rsid w:val="000665B4"/>
    <w:rsid w:val="00075D45"/>
    <w:rsid w:val="00083FE9"/>
    <w:rsid w:val="00095914"/>
    <w:rsid w:val="000A23F2"/>
    <w:rsid w:val="000B4AB6"/>
    <w:rsid w:val="000B60FB"/>
    <w:rsid w:val="0010564B"/>
    <w:rsid w:val="0011346B"/>
    <w:rsid w:val="00114D44"/>
    <w:rsid w:val="001229D7"/>
    <w:rsid w:val="0017587D"/>
    <w:rsid w:val="001A081E"/>
    <w:rsid w:val="001C18DA"/>
    <w:rsid w:val="001E2C3F"/>
    <w:rsid w:val="001E6565"/>
    <w:rsid w:val="00204723"/>
    <w:rsid w:val="00205DB7"/>
    <w:rsid w:val="00213122"/>
    <w:rsid w:val="00214437"/>
    <w:rsid w:val="00224491"/>
    <w:rsid w:val="00226AE1"/>
    <w:rsid w:val="002600F0"/>
    <w:rsid w:val="00264B07"/>
    <w:rsid w:val="00271318"/>
    <w:rsid w:val="002751C2"/>
    <w:rsid w:val="002864F7"/>
    <w:rsid w:val="002922E5"/>
    <w:rsid w:val="002E6EC9"/>
    <w:rsid w:val="002F0CE5"/>
    <w:rsid w:val="002F4596"/>
    <w:rsid w:val="0030620F"/>
    <w:rsid w:val="00311B4A"/>
    <w:rsid w:val="00313108"/>
    <w:rsid w:val="00316AF1"/>
    <w:rsid w:val="00322251"/>
    <w:rsid w:val="0032343A"/>
    <w:rsid w:val="0033394F"/>
    <w:rsid w:val="00345AAE"/>
    <w:rsid w:val="00357548"/>
    <w:rsid w:val="00360BD6"/>
    <w:rsid w:val="00365470"/>
    <w:rsid w:val="00367127"/>
    <w:rsid w:val="003703CC"/>
    <w:rsid w:val="003817EF"/>
    <w:rsid w:val="00392F7D"/>
    <w:rsid w:val="003976EE"/>
    <w:rsid w:val="003A20F3"/>
    <w:rsid w:val="003B0D30"/>
    <w:rsid w:val="003B65CD"/>
    <w:rsid w:val="003B6FDE"/>
    <w:rsid w:val="004010D2"/>
    <w:rsid w:val="00401E70"/>
    <w:rsid w:val="00405CEE"/>
    <w:rsid w:val="00407875"/>
    <w:rsid w:val="004175B6"/>
    <w:rsid w:val="00434039"/>
    <w:rsid w:val="004373E8"/>
    <w:rsid w:val="00446ECE"/>
    <w:rsid w:val="0045009F"/>
    <w:rsid w:val="00462DDC"/>
    <w:rsid w:val="004717C2"/>
    <w:rsid w:val="00482DC8"/>
    <w:rsid w:val="00482FEC"/>
    <w:rsid w:val="004A2EFD"/>
    <w:rsid w:val="004B6766"/>
    <w:rsid w:val="004C101D"/>
    <w:rsid w:val="004C31AA"/>
    <w:rsid w:val="004D5DA6"/>
    <w:rsid w:val="004F4759"/>
    <w:rsid w:val="00505C28"/>
    <w:rsid w:val="00505D67"/>
    <w:rsid w:val="005069C7"/>
    <w:rsid w:val="00510CAB"/>
    <w:rsid w:val="00512DD3"/>
    <w:rsid w:val="005239D9"/>
    <w:rsid w:val="00523DF3"/>
    <w:rsid w:val="00537701"/>
    <w:rsid w:val="0055721B"/>
    <w:rsid w:val="00557303"/>
    <w:rsid w:val="00575FE0"/>
    <w:rsid w:val="005B40B7"/>
    <w:rsid w:val="005C5A3B"/>
    <w:rsid w:val="005C7563"/>
    <w:rsid w:val="005D1485"/>
    <w:rsid w:val="005F060C"/>
    <w:rsid w:val="00626B6C"/>
    <w:rsid w:val="00637303"/>
    <w:rsid w:val="0064176B"/>
    <w:rsid w:val="00643D89"/>
    <w:rsid w:val="00653846"/>
    <w:rsid w:val="006627C0"/>
    <w:rsid w:val="00663388"/>
    <w:rsid w:val="0067204F"/>
    <w:rsid w:val="00675B63"/>
    <w:rsid w:val="006A05D5"/>
    <w:rsid w:val="006B3520"/>
    <w:rsid w:val="006B753C"/>
    <w:rsid w:val="006B7681"/>
    <w:rsid w:val="006B7D90"/>
    <w:rsid w:val="006C06FC"/>
    <w:rsid w:val="006C0B67"/>
    <w:rsid w:val="006D6E8E"/>
    <w:rsid w:val="006F0C1A"/>
    <w:rsid w:val="006F394A"/>
    <w:rsid w:val="006F46CD"/>
    <w:rsid w:val="00700167"/>
    <w:rsid w:val="007173A3"/>
    <w:rsid w:val="00720012"/>
    <w:rsid w:val="00730AC5"/>
    <w:rsid w:val="00750C5D"/>
    <w:rsid w:val="00761598"/>
    <w:rsid w:val="00763993"/>
    <w:rsid w:val="007759BA"/>
    <w:rsid w:val="0079659E"/>
    <w:rsid w:val="007C50F7"/>
    <w:rsid w:val="007C59A5"/>
    <w:rsid w:val="007D0CF2"/>
    <w:rsid w:val="007D6730"/>
    <w:rsid w:val="00802075"/>
    <w:rsid w:val="00802C1B"/>
    <w:rsid w:val="00824E87"/>
    <w:rsid w:val="00825211"/>
    <w:rsid w:val="00851DD7"/>
    <w:rsid w:val="00854931"/>
    <w:rsid w:val="00864F6A"/>
    <w:rsid w:val="00865A30"/>
    <w:rsid w:val="0087335A"/>
    <w:rsid w:val="00884FBB"/>
    <w:rsid w:val="008B7FA4"/>
    <w:rsid w:val="008C1DE0"/>
    <w:rsid w:val="008C20B5"/>
    <w:rsid w:val="008C4CCB"/>
    <w:rsid w:val="008D2DC1"/>
    <w:rsid w:val="008D34CE"/>
    <w:rsid w:val="008D616C"/>
    <w:rsid w:val="008F1854"/>
    <w:rsid w:val="00906193"/>
    <w:rsid w:val="009111DE"/>
    <w:rsid w:val="0091642B"/>
    <w:rsid w:val="00917AB0"/>
    <w:rsid w:val="009220FA"/>
    <w:rsid w:val="0093022A"/>
    <w:rsid w:val="00953EDD"/>
    <w:rsid w:val="00971356"/>
    <w:rsid w:val="00972E0E"/>
    <w:rsid w:val="009A0E22"/>
    <w:rsid w:val="009A327C"/>
    <w:rsid w:val="009A7533"/>
    <w:rsid w:val="009B01AC"/>
    <w:rsid w:val="009B27A4"/>
    <w:rsid w:val="009C156E"/>
    <w:rsid w:val="009E020E"/>
    <w:rsid w:val="009E5FF1"/>
    <w:rsid w:val="009F6FFE"/>
    <w:rsid w:val="00A31348"/>
    <w:rsid w:val="00A37FC8"/>
    <w:rsid w:val="00A4068C"/>
    <w:rsid w:val="00A4157B"/>
    <w:rsid w:val="00A43134"/>
    <w:rsid w:val="00A45C65"/>
    <w:rsid w:val="00A46F72"/>
    <w:rsid w:val="00A56E9C"/>
    <w:rsid w:val="00A636B4"/>
    <w:rsid w:val="00A75253"/>
    <w:rsid w:val="00A83125"/>
    <w:rsid w:val="00A91419"/>
    <w:rsid w:val="00A943AE"/>
    <w:rsid w:val="00AA3FAE"/>
    <w:rsid w:val="00AB691B"/>
    <w:rsid w:val="00AC2489"/>
    <w:rsid w:val="00AC430C"/>
    <w:rsid w:val="00AD4BF9"/>
    <w:rsid w:val="00AD7F0F"/>
    <w:rsid w:val="00B06AB1"/>
    <w:rsid w:val="00B156AF"/>
    <w:rsid w:val="00B16D88"/>
    <w:rsid w:val="00B25291"/>
    <w:rsid w:val="00B4134C"/>
    <w:rsid w:val="00B44794"/>
    <w:rsid w:val="00B479F5"/>
    <w:rsid w:val="00B57746"/>
    <w:rsid w:val="00B65025"/>
    <w:rsid w:val="00B662F5"/>
    <w:rsid w:val="00B66D8D"/>
    <w:rsid w:val="00B76A8D"/>
    <w:rsid w:val="00B86DDF"/>
    <w:rsid w:val="00BA46EB"/>
    <w:rsid w:val="00BC596A"/>
    <w:rsid w:val="00BD261B"/>
    <w:rsid w:val="00C04F17"/>
    <w:rsid w:val="00C15039"/>
    <w:rsid w:val="00C32B6A"/>
    <w:rsid w:val="00C3784B"/>
    <w:rsid w:val="00C44227"/>
    <w:rsid w:val="00C51AA0"/>
    <w:rsid w:val="00C60064"/>
    <w:rsid w:val="00C66BC4"/>
    <w:rsid w:val="00C702A6"/>
    <w:rsid w:val="00C73E10"/>
    <w:rsid w:val="00C819A4"/>
    <w:rsid w:val="00C865D3"/>
    <w:rsid w:val="00C87B44"/>
    <w:rsid w:val="00C94DCE"/>
    <w:rsid w:val="00CA02AD"/>
    <w:rsid w:val="00CA7542"/>
    <w:rsid w:val="00CC0413"/>
    <w:rsid w:val="00CC1A7E"/>
    <w:rsid w:val="00CD78A1"/>
    <w:rsid w:val="00CE2FB5"/>
    <w:rsid w:val="00CF00A5"/>
    <w:rsid w:val="00CF642A"/>
    <w:rsid w:val="00D2144D"/>
    <w:rsid w:val="00D31B2C"/>
    <w:rsid w:val="00D54B59"/>
    <w:rsid w:val="00D637F1"/>
    <w:rsid w:val="00D651BC"/>
    <w:rsid w:val="00D66BD7"/>
    <w:rsid w:val="00D730E4"/>
    <w:rsid w:val="00D7431F"/>
    <w:rsid w:val="00DA1B07"/>
    <w:rsid w:val="00DC6771"/>
    <w:rsid w:val="00DC7E86"/>
    <w:rsid w:val="00DF60DD"/>
    <w:rsid w:val="00E36049"/>
    <w:rsid w:val="00E44574"/>
    <w:rsid w:val="00E63F13"/>
    <w:rsid w:val="00E764D4"/>
    <w:rsid w:val="00E809B3"/>
    <w:rsid w:val="00EA4699"/>
    <w:rsid w:val="00EC7976"/>
    <w:rsid w:val="00ED5A2D"/>
    <w:rsid w:val="00EF1DB4"/>
    <w:rsid w:val="00F02B77"/>
    <w:rsid w:val="00F02F21"/>
    <w:rsid w:val="00F100A4"/>
    <w:rsid w:val="00F11579"/>
    <w:rsid w:val="00F24ADC"/>
    <w:rsid w:val="00F27C0D"/>
    <w:rsid w:val="00F40489"/>
    <w:rsid w:val="00F4162D"/>
    <w:rsid w:val="00FA7F97"/>
    <w:rsid w:val="00FC37A1"/>
    <w:rsid w:val="00FD4C26"/>
    <w:rsid w:val="00FE2D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373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37A1"/>
    <w:rPr>
      <w:sz w:val="24"/>
      <w:szCs w:val="24"/>
    </w:rPr>
  </w:style>
  <w:style w:type="paragraph" w:styleId="Heading1">
    <w:name w:val="heading 1"/>
    <w:basedOn w:val="Normal"/>
    <w:next w:val="Normal"/>
    <w:link w:val="Heading1Char"/>
    <w:qFormat/>
    <w:rsid w:val="00FC37A1"/>
    <w:pPr>
      <w:keepNext/>
      <w:jc w:val="center"/>
      <w:outlineLvl w:val="0"/>
    </w:pPr>
    <w:rPr>
      <w:b/>
      <w:caps/>
      <w:sz w:val="32"/>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7A1"/>
    <w:rPr>
      <w:b/>
      <w:caps/>
      <w:sz w:val="32"/>
      <w:szCs w:val="28"/>
      <w:lang w:val="lv-LV" w:eastAsia="en-US" w:bidi="ar-SA"/>
    </w:rPr>
  </w:style>
  <w:style w:type="paragraph" w:customStyle="1" w:styleId="CharCharCharChar">
    <w:name w:val="Char Char Char Char"/>
    <w:basedOn w:val="Normal"/>
    <w:rsid w:val="00FC37A1"/>
    <w:pPr>
      <w:spacing w:after="160" w:line="240" w:lineRule="exact"/>
    </w:pPr>
    <w:rPr>
      <w:rFonts w:ascii="Tahoma" w:hAnsi="Tahoma"/>
      <w:sz w:val="20"/>
      <w:szCs w:val="20"/>
      <w:lang w:val="en-US" w:eastAsia="en-US"/>
    </w:rPr>
  </w:style>
  <w:style w:type="paragraph" w:styleId="Header">
    <w:name w:val="header"/>
    <w:basedOn w:val="Normal"/>
    <w:rsid w:val="00FC37A1"/>
    <w:pPr>
      <w:tabs>
        <w:tab w:val="center" w:pos="4153"/>
        <w:tab w:val="right" w:pos="8306"/>
      </w:tabs>
    </w:pPr>
  </w:style>
  <w:style w:type="paragraph" w:styleId="Footer">
    <w:name w:val="footer"/>
    <w:basedOn w:val="Normal"/>
    <w:rsid w:val="00FC37A1"/>
    <w:pPr>
      <w:tabs>
        <w:tab w:val="center" w:pos="4153"/>
        <w:tab w:val="right" w:pos="8306"/>
      </w:tabs>
    </w:pPr>
  </w:style>
  <w:style w:type="character" w:styleId="PageNumber">
    <w:name w:val="page number"/>
    <w:basedOn w:val="DefaultParagraphFont"/>
    <w:rsid w:val="00FC37A1"/>
  </w:style>
  <w:style w:type="paragraph" w:customStyle="1" w:styleId="Char">
    <w:name w:val="Char"/>
    <w:basedOn w:val="Normal"/>
    <w:rsid w:val="007173A3"/>
    <w:pPr>
      <w:spacing w:after="160" w:line="240" w:lineRule="exact"/>
    </w:pPr>
    <w:rPr>
      <w:rFonts w:ascii="Tahoma" w:hAnsi="Tahoma"/>
      <w:sz w:val="20"/>
      <w:szCs w:val="20"/>
      <w:lang w:val="en-US" w:eastAsia="en-US"/>
    </w:rPr>
  </w:style>
  <w:style w:type="paragraph" w:styleId="BodyTextIndent">
    <w:name w:val="Body Text Indent"/>
    <w:basedOn w:val="Normal"/>
    <w:link w:val="BodyTextIndentChar"/>
    <w:rsid w:val="00075D45"/>
    <w:pPr>
      <w:spacing w:after="120"/>
      <w:ind w:left="283"/>
    </w:pPr>
    <w:rPr>
      <w:sz w:val="28"/>
      <w:szCs w:val="28"/>
    </w:rPr>
  </w:style>
  <w:style w:type="paragraph" w:customStyle="1" w:styleId="CharCharChar1Char">
    <w:name w:val="Char Char Char1 Char"/>
    <w:basedOn w:val="Normal"/>
    <w:rsid w:val="006F0C1A"/>
    <w:pPr>
      <w:spacing w:after="160" w:line="240" w:lineRule="exact"/>
    </w:pPr>
    <w:rPr>
      <w:rFonts w:ascii="Tahoma" w:hAnsi="Tahoma"/>
      <w:sz w:val="20"/>
      <w:szCs w:val="20"/>
      <w:lang w:val="en-US" w:eastAsia="en-US"/>
    </w:rPr>
  </w:style>
  <w:style w:type="character" w:customStyle="1" w:styleId="BodyTextIndentChar">
    <w:name w:val="Body Text Indent Char"/>
    <w:basedOn w:val="DefaultParagraphFont"/>
    <w:link w:val="BodyTextIndent"/>
    <w:rsid w:val="006C0B67"/>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15842</Words>
  <Characters>9030</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2020-11-16T11:03:00Z</dcterms:created>
  <dcterms:modified xsi:type="dcterms:W3CDTF">2020-11-16T12:18:00Z</dcterms:modified>
</cp:coreProperties>
</file>