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76E59" w14:textId="77777777" w:rsidR="00E07D39" w:rsidRPr="00E07D39" w:rsidRDefault="00E07D39" w:rsidP="00E07D39">
      <w:pPr>
        <w:autoSpaceDE w:val="0"/>
        <w:autoSpaceDN w:val="0"/>
        <w:spacing w:line="276" w:lineRule="auto"/>
        <w:jc w:val="both"/>
        <w:rPr>
          <w:b/>
          <w:bCs/>
        </w:rPr>
      </w:pPr>
      <w:r w:rsidRPr="00E07D39">
        <w:rPr>
          <w:b/>
          <w:bCs/>
        </w:rPr>
        <w:t>Kremācijas pakalpojumu nodrošināšana pašvaldībā</w:t>
      </w:r>
    </w:p>
    <w:p w14:paraId="642759E9" w14:textId="5D1633E7" w:rsidR="00E07D39" w:rsidRPr="00E07D39" w:rsidRDefault="00E07D39" w:rsidP="00E07D39">
      <w:pPr>
        <w:autoSpaceDE w:val="0"/>
        <w:autoSpaceDN w:val="0"/>
        <w:spacing w:line="276" w:lineRule="auto"/>
        <w:jc w:val="both"/>
      </w:pPr>
      <w:r w:rsidRPr="00E07D39">
        <w:t xml:space="preserve">Pašvaldības izvēle nodrošināt pašvaldības teritorijā pieejamus kremācijas pakalpojumus ir tieši vērsta uz likuma „Par pašvaldībām” </w:t>
      </w:r>
      <w:proofErr w:type="gramStart"/>
      <w:r w:rsidRPr="00E07D39">
        <w:t>15.panta</w:t>
      </w:r>
      <w:proofErr w:type="gramEnd"/>
      <w:r w:rsidRPr="00E07D39">
        <w:t xml:space="preserve"> pirmās daļas 2.punktā paredzētās autonomās funkcijas  (rūpēties par savas administratīvās teritorijas sanitāro tīrību, kapsētu izveidošana un uzturēšana) nodrošināšanu. Piešķirot tiesības privātpersonai sniegt kremācijas pakalpojumus pašvaldībai piederošajā krematorijā, pašvaldība privātpersonai nodod ar publiski tiesiskas funkcijas īstenošanu saistīta uzdevuma izpildi.</w:t>
      </w:r>
    </w:p>
    <w:p w14:paraId="54B12446" w14:textId="77777777" w:rsidR="00E07D39" w:rsidRPr="00E07D39" w:rsidRDefault="00E07D39" w:rsidP="00E07D39">
      <w:pPr>
        <w:spacing w:line="276" w:lineRule="auto"/>
        <w:jc w:val="both"/>
        <w:rPr>
          <w:rFonts w:eastAsiaTheme="minorHAnsi"/>
          <w:b/>
          <w:bCs/>
        </w:rPr>
      </w:pPr>
    </w:p>
    <w:p w14:paraId="2AC96919" w14:textId="77777777" w:rsidR="00E07D39" w:rsidRPr="00E07D39" w:rsidRDefault="00E07D39" w:rsidP="00E07D39">
      <w:pPr>
        <w:spacing w:line="276" w:lineRule="auto"/>
        <w:jc w:val="both"/>
        <w:rPr>
          <w:b/>
          <w:bCs/>
        </w:rPr>
      </w:pPr>
      <w:r w:rsidRPr="00E07D39">
        <w:rPr>
          <w:b/>
          <w:bCs/>
        </w:rPr>
        <w:t>Pašvaldības rīcības brīvība un tās robežas, iesaistot privātpersonu publiski tiesiskā funkcijā ietilpstoša uzdevuma izpildē</w:t>
      </w:r>
    </w:p>
    <w:p w14:paraId="0BD1AB7E" w14:textId="77777777" w:rsidR="00E07D39" w:rsidRPr="00E07D39" w:rsidRDefault="00E07D39" w:rsidP="00E07D39">
      <w:pPr>
        <w:autoSpaceDE w:val="0"/>
        <w:autoSpaceDN w:val="0"/>
        <w:spacing w:line="276" w:lineRule="auto"/>
        <w:jc w:val="both"/>
      </w:pPr>
      <w:r w:rsidRPr="00E07D39">
        <w:t xml:space="preserve">1. Pašvaldība ar publiski tiesiskas funkcijas īstenošanu saistītu uzdevumu (pakalpojumu) izpildi var organizēt vairākos veidos: pašvaldībai ir iespējams nodrošināt pakalpojuma sniegšanu pašai ar saviem resursiem, sadarbībā ar kādu </w:t>
      </w:r>
      <w:proofErr w:type="gramStart"/>
      <w:r w:rsidRPr="00E07D39">
        <w:t>citu publisko tiesību</w:t>
      </w:r>
      <w:proofErr w:type="gramEnd"/>
      <w:r w:rsidRPr="00E07D39">
        <w:t xml:space="preserve"> subjektu vai arī uzticēt attiecīgo uzdevumu īstenošanu privātpersonai. Publiski tiesiskā funkcijā ietilpstošu uzdevumu uzticēšana privātpersonai var notikt, slēdzot līgumu par publisko uzdevumu deleģēšanu, slēdzot līdzdarbības līgumu vai piesaistot privātpersonas kādu uzdevumu veikšanai komercdarbības formā. To personu izvēlei, kas iegūs tiesības sniegt kādus pakalpojumus privātpersonām, jānotiek pēc konkursa principiem, tādējādi nodrošinot vienlīdzīgu, taisnīgu un caurredzamu attieksmi pret konkurējošiem uzņēmumiem, kas vienlīdz vēlētos pretendēt uz šādu pakalpojumu sniegšanu, un vienlaikus izvēloties finansiāli izdevīgāko piedāvājumu. </w:t>
      </w:r>
    </w:p>
    <w:p w14:paraId="05ACB839" w14:textId="77777777" w:rsidR="00E07D39" w:rsidRPr="00E07D39" w:rsidRDefault="00E07D39" w:rsidP="00E07D39">
      <w:pPr>
        <w:autoSpaceDE w:val="0"/>
        <w:autoSpaceDN w:val="0"/>
        <w:spacing w:line="276" w:lineRule="auto"/>
        <w:jc w:val="both"/>
      </w:pPr>
      <w:r w:rsidRPr="00E07D39">
        <w:t>2. Tas, ka speciālajās tiesību normās nav noteikts, kāds instruments pašvaldībai jāizmanto privātpersonas iesaistīšanai publiska uzdevuma nodrošināšanā, nozīmē, ka pašvaldībai ir rīcības brīvība šajā jautājumā. Tomēr vienlaikus minētais nenozīmē, ka pašvaldība varētu rīkoties patvaļīgi. Katrs no veidiem, kādā iespējams organizēt publiski tiesiskā funkcijā ietilpstoša uzdevuma izpildi, prasa ievērot attiecīgajam veidam paredzēto regulējumu. Tāpēc, līdzko pašvaldība pēc būtības izvēlējusies savu darbību autonomās funkcijas nodrošināšanā īstenot kādā konkrētā veidā, tai ir pienākums ievērot šī veida īstenošanai tiesību normās izvirzītās prasības un ierobežojumus. Turklāt izšķirošā nozīme ir nevis tam, kā iestāde kvalificē konkrētās līgumattiecības, bet gan tam, kāda pēc būtības ir slēdzamā  līguma tiesiskā daba.</w:t>
      </w:r>
    </w:p>
    <w:p w14:paraId="5BD53F54" w14:textId="77777777" w:rsidR="00E07D39" w:rsidRPr="00E07D39" w:rsidRDefault="00E07D39" w:rsidP="00E07D39">
      <w:pPr>
        <w:spacing w:line="276" w:lineRule="auto"/>
        <w:jc w:val="both"/>
      </w:pPr>
    </w:p>
    <w:p w14:paraId="1EEB5B99" w14:textId="77777777" w:rsidR="00E07D39" w:rsidRPr="00E07D39" w:rsidRDefault="00E07D39" w:rsidP="00E07D39">
      <w:pPr>
        <w:spacing w:line="276" w:lineRule="auto"/>
        <w:jc w:val="both"/>
        <w:rPr>
          <w:b/>
          <w:bCs/>
        </w:rPr>
      </w:pPr>
      <w:r w:rsidRPr="00E07D39">
        <w:rPr>
          <w:b/>
          <w:bCs/>
        </w:rPr>
        <w:t>Pakalpojumu publisko iepirkumu līguma nošķiršana no pakalpojuma koncesijas līguma</w:t>
      </w:r>
    </w:p>
    <w:p w14:paraId="4625CD81" w14:textId="77777777" w:rsidR="00E07D39" w:rsidRPr="00E07D39" w:rsidRDefault="00E07D39" w:rsidP="00E07D39">
      <w:pPr>
        <w:autoSpaceDE w:val="0"/>
        <w:autoSpaceDN w:val="0"/>
        <w:spacing w:line="276" w:lineRule="auto"/>
        <w:jc w:val="both"/>
        <w:rPr>
          <w:color w:val="0000FF"/>
        </w:rPr>
      </w:pPr>
      <w:r w:rsidRPr="00E07D39">
        <w:t>Primārā atšķirība starp pakalpojumu publisko iepirkumu un pakalpojumu koncesiju ir atlīdzībā par pakalpojumu sniegšanu. Publisks pakalpojumu līgums ietver atlīdzību, ko līgumslēdzēja iestāde tieši maksā pakalpojumu sniedzējam, bet pakalpojumu koncesijas gadījumā atlīdzību par pakalpojumu sniegšanu veido vai nu tikai tiesības izmantot pakalpojumu, vai arī šādas tiesības kopā ar samaksu, kas parasti tiek saņemta no pakalpojuma galapatērētājiem. Izšķiroša nozīme ir arī tam, vai ar līguma noslēgšanu līgumslēdzēja puse uzņemas visu vai vismaz lielāko līgumslēdzējas iestādes ar pakalpojuma izmantošanu saistītā riska daļu. Tādējādi pakalpojumu koncesijas būtību raksturo tas, ka ar līgumu privātajam partnerim tiek nodotas tiesības galapatērētājiem sniegt sabiedrībai vajadzīgus pakalpojumus, atlīdzības veids par pakalpojumu sniegšanu ir īpašs (atkarīgs no sniegtajiem pakalpojumiem trešajām personām (galapatērētājiem)) un pakalpojumu koncesionāram jāuzņemas ar attiecīgo pakalpojumu sniegšanu saistītais risks.</w:t>
      </w:r>
    </w:p>
    <w:p w14:paraId="793E2883" w14:textId="3F2C1558" w:rsidR="00E07D39" w:rsidRDefault="00E07D39" w:rsidP="00E07D39">
      <w:pPr>
        <w:spacing w:line="276" w:lineRule="auto"/>
        <w:jc w:val="both"/>
        <w:rPr>
          <w:b/>
        </w:rPr>
      </w:pPr>
    </w:p>
    <w:p w14:paraId="193BABDC" w14:textId="6CD5D27A" w:rsidR="00E07D39" w:rsidRDefault="00E07D39" w:rsidP="00E07D39">
      <w:pPr>
        <w:spacing w:line="276" w:lineRule="auto"/>
        <w:jc w:val="both"/>
        <w:rPr>
          <w:b/>
        </w:rPr>
      </w:pPr>
    </w:p>
    <w:p w14:paraId="61F894C5" w14:textId="77777777" w:rsidR="00E07D39" w:rsidRPr="00E07D39" w:rsidRDefault="00E07D39" w:rsidP="00E07D39">
      <w:pPr>
        <w:spacing w:line="276" w:lineRule="auto"/>
        <w:jc w:val="both"/>
        <w:rPr>
          <w:b/>
        </w:rPr>
      </w:pPr>
    </w:p>
    <w:p w14:paraId="1BDF3ABB" w14:textId="2ECF165F" w:rsidR="006B7BBC" w:rsidRDefault="006B7BBC" w:rsidP="006B7BBC">
      <w:pPr>
        <w:spacing w:line="276" w:lineRule="auto"/>
        <w:jc w:val="center"/>
        <w:rPr>
          <w:b/>
        </w:rPr>
      </w:pPr>
      <w:r w:rsidRPr="000107A4">
        <w:rPr>
          <w:b/>
        </w:rPr>
        <w:lastRenderedPageBreak/>
        <w:t>Latvijas Republikas Senāt</w:t>
      </w:r>
      <w:r w:rsidR="000107A4">
        <w:rPr>
          <w:b/>
        </w:rPr>
        <w:t>a</w:t>
      </w:r>
    </w:p>
    <w:p w14:paraId="03F05138" w14:textId="3C0DAED1" w:rsidR="000107A4" w:rsidRDefault="000107A4" w:rsidP="006B7BBC">
      <w:pPr>
        <w:spacing w:line="276" w:lineRule="auto"/>
        <w:jc w:val="center"/>
        <w:rPr>
          <w:b/>
        </w:rPr>
      </w:pPr>
      <w:r>
        <w:rPr>
          <w:b/>
        </w:rPr>
        <w:t>Administratīvo lietu departamenta</w:t>
      </w:r>
    </w:p>
    <w:p w14:paraId="4931ABF9" w14:textId="7B3D8414" w:rsidR="000107A4" w:rsidRPr="000107A4" w:rsidRDefault="000107A4" w:rsidP="000107A4">
      <w:pPr>
        <w:spacing w:line="276" w:lineRule="auto"/>
        <w:jc w:val="center"/>
        <w:rPr>
          <w:b/>
        </w:rPr>
      </w:pPr>
      <w:proofErr w:type="gramStart"/>
      <w:r>
        <w:rPr>
          <w:b/>
        </w:rPr>
        <w:t>2020.gada</w:t>
      </w:r>
      <w:proofErr w:type="gramEnd"/>
      <w:r>
        <w:rPr>
          <w:b/>
        </w:rPr>
        <w:t xml:space="preserve"> 10.jūlija</w:t>
      </w:r>
    </w:p>
    <w:p w14:paraId="059A9012" w14:textId="77777777" w:rsidR="000107A4" w:rsidRDefault="00EC5534" w:rsidP="006B7BBC">
      <w:pPr>
        <w:spacing w:line="276" w:lineRule="auto"/>
        <w:jc w:val="center"/>
        <w:rPr>
          <w:b/>
        </w:rPr>
      </w:pPr>
      <w:r w:rsidRPr="000107A4">
        <w:rPr>
          <w:b/>
        </w:rPr>
        <w:t>SPRIEDUMS</w:t>
      </w:r>
    </w:p>
    <w:p w14:paraId="7A081D8C" w14:textId="63F04BD3" w:rsidR="000107A4" w:rsidRDefault="000107A4" w:rsidP="006B7BBC">
      <w:pPr>
        <w:spacing w:line="276" w:lineRule="auto"/>
        <w:jc w:val="center"/>
        <w:rPr>
          <w:b/>
        </w:rPr>
      </w:pPr>
      <w:r>
        <w:rPr>
          <w:b/>
        </w:rPr>
        <w:t>Lieta Nr. A420334617, SKA-323/2020</w:t>
      </w:r>
    </w:p>
    <w:p w14:paraId="5DDCD2D3" w14:textId="34DC0085" w:rsidR="00EC5534" w:rsidRPr="000107A4" w:rsidRDefault="00111AF9" w:rsidP="006B7BBC">
      <w:pPr>
        <w:spacing w:line="276" w:lineRule="auto"/>
        <w:jc w:val="center"/>
        <w:rPr>
          <w:color w:val="0000FF"/>
        </w:rPr>
      </w:pPr>
      <w:hyperlink r:id="rId8" w:history="1">
        <w:r w:rsidR="000107A4" w:rsidRPr="000107A4">
          <w:rPr>
            <w:rStyle w:val="Hyperlink"/>
            <w:color w:val="0000FF"/>
          </w:rPr>
          <w:t>ECLI:LV:AT:2020:0710.A420334617.9.S</w:t>
        </w:r>
      </w:hyperlink>
      <w:r w:rsidR="00EC5534" w:rsidRPr="000107A4">
        <w:rPr>
          <w:color w:val="0000FF"/>
        </w:rPr>
        <w:t xml:space="preserve"> </w:t>
      </w:r>
    </w:p>
    <w:p w14:paraId="7FEEBA7D" w14:textId="77777777" w:rsidR="006B7BBC" w:rsidRDefault="006B7BBC" w:rsidP="006B7BBC">
      <w:pPr>
        <w:spacing w:line="276" w:lineRule="auto"/>
        <w:ind w:firstLine="567"/>
        <w:jc w:val="both"/>
      </w:pPr>
    </w:p>
    <w:p w14:paraId="047540BB" w14:textId="2016EFA9"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234B06">
        <w:t>es Ieva Višķere, Anita Kovaļevska, Līvija Slica</w:t>
      </w:r>
    </w:p>
    <w:p w14:paraId="2140E807" w14:textId="77777777" w:rsidR="003047F5" w:rsidRPr="0082381C" w:rsidRDefault="003047F5" w:rsidP="000B0A3A">
      <w:pPr>
        <w:spacing w:line="276" w:lineRule="auto"/>
        <w:ind w:firstLine="567"/>
        <w:jc w:val="both"/>
      </w:pPr>
    </w:p>
    <w:p w14:paraId="521220D2" w14:textId="42F12FB6"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234B06">
        <w:t xml:space="preserve">SIA ,,Apbedīšanas nams – krematorija” pieteikumu par Rīgas domes Mājokļu un vides departamenta un SIA „Rīgas kremācijas centrs – krematorija” </w:t>
      </w:r>
      <w:proofErr w:type="gramStart"/>
      <w:r w:rsidR="00234B06">
        <w:t>2017.gada</w:t>
      </w:r>
      <w:proofErr w:type="gramEnd"/>
      <w:r w:rsidR="00234B06">
        <w:t xml:space="preserve"> 27.oktobra līguma atzīšanu par spēkā neesošu,</w:t>
      </w:r>
      <w:r w:rsidRPr="0082381C">
        <w:t xml:space="preserve"> s</w:t>
      </w:r>
      <w:r w:rsidR="008570F8">
        <w:t>a</w:t>
      </w:r>
      <w:r w:rsidRPr="0082381C">
        <w:t xml:space="preserve">karā ar </w:t>
      </w:r>
      <w:r w:rsidR="00234B06">
        <w:t>Rīgas domes Mājokļu un vides departamenta</w:t>
      </w:r>
      <w:r w:rsidRPr="0082381C">
        <w:t xml:space="preserve"> kasācijas sūdzību </w:t>
      </w:r>
      <w:r w:rsidR="00234B06">
        <w:t xml:space="preserve">par Administratīvās </w:t>
      </w:r>
      <w:r w:rsidR="00F50791">
        <w:t>rajona tiesas</w:t>
      </w:r>
      <w:r w:rsidR="00234B06">
        <w:t xml:space="preserve"> 2018.gada 14.jūnija</w:t>
      </w:r>
      <w:r w:rsidRPr="0082381C">
        <w:t xml:space="preserve"> spriedumu.</w:t>
      </w:r>
    </w:p>
    <w:p w14:paraId="1C81EEAF" w14:textId="77777777" w:rsidR="00A6596A" w:rsidRPr="0082381C" w:rsidRDefault="00A6596A" w:rsidP="000B0A3A">
      <w:pPr>
        <w:spacing w:line="276" w:lineRule="auto"/>
        <w:ind w:firstLine="567"/>
        <w:jc w:val="both"/>
      </w:pPr>
    </w:p>
    <w:p w14:paraId="3FAE739C" w14:textId="77777777" w:rsidR="003047F5" w:rsidRPr="0082381C" w:rsidRDefault="003047F5" w:rsidP="00833668">
      <w:pPr>
        <w:pStyle w:val="ATvirsraksts"/>
      </w:pPr>
      <w:r w:rsidRPr="0082381C">
        <w:t>Aprakstošā daļa</w:t>
      </w:r>
    </w:p>
    <w:p w14:paraId="2295FED1" w14:textId="77777777" w:rsidR="003047F5" w:rsidRPr="0082381C" w:rsidRDefault="003047F5" w:rsidP="000B0A3A">
      <w:pPr>
        <w:spacing w:line="276" w:lineRule="auto"/>
        <w:ind w:firstLine="567"/>
        <w:jc w:val="both"/>
      </w:pPr>
    </w:p>
    <w:p w14:paraId="51D233D8" w14:textId="3CC58016" w:rsidR="002153D7" w:rsidRDefault="003047F5" w:rsidP="002153D7">
      <w:pPr>
        <w:spacing w:line="276" w:lineRule="auto"/>
        <w:ind w:firstLine="567"/>
        <w:jc w:val="both"/>
      </w:pPr>
      <w:r w:rsidRPr="0082381C">
        <w:t>[1] </w:t>
      </w:r>
      <w:r w:rsidR="001979CC">
        <w:t>Rīgas pilsētas pašvaldībai pieder nekustamais īpašums Rīgā, Varoņu ielā 3A. Nekustamajā īpašumā ietilpst zemesgabals</w:t>
      </w:r>
      <w:r w:rsidR="009157F3">
        <w:t xml:space="preserve"> un krematorija ēka ar visu aprīkojumu, kas nepieciešams </w:t>
      </w:r>
      <w:r w:rsidR="003845BD">
        <w:t>kremācijas</w:t>
      </w:r>
      <w:r w:rsidR="009157F3">
        <w:t xml:space="preserve"> pakalpojumu sniegšanai.</w:t>
      </w:r>
    </w:p>
    <w:p w14:paraId="4E3A5D46" w14:textId="359A2EF2" w:rsidR="00C02892" w:rsidRDefault="002153D7" w:rsidP="00C02892">
      <w:pPr>
        <w:spacing w:line="276" w:lineRule="auto"/>
        <w:ind w:firstLine="567"/>
        <w:jc w:val="both"/>
      </w:pPr>
      <w:r>
        <w:t xml:space="preserve">Rīgas domes Mājokļu un vides departaments </w:t>
      </w:r>
      <w:proofErr w:type="gramStart"/>
      <w:r>
        <w:t>2017.gada</w:t>
      </w:r>
      <w:proofErr w:type="gramEnd"/>
      <w:r>
        <w:t xml:space="preserve"> 20.oktobrī </w:t>
      </w:r>
      <w:r w:rsidR="003845BD">
        <w:t>rīkoja</w:t>
      </w:r>
      <w:r>
        <w:t xml:space="preserve"> izsoli ,,Nekustamā īpašuma Varoņu ielā 3A, Rīgā, kadastra Nr.</w:t>
      </w:r>
      <w:r w:rsidR="00016A1E">
        <w:t> </w:t>
      </w:r>
      <w:r>
        <w:t xml:space="preserve">0100 090 0050, nomas tiesību izsole”. </w:t>
      </w:r>
      <w:r w:rsidR="00AA4B99">
        <w:t>Izsoles</w:t>
      </w:r>
      <w:r>
        <w:t xml:space="preserve"> nolikums paredzēja, ka </w:t>
      </w:r>
      <w:r w:rsidR="00310308">
        <w:t xml:space="preserve">īpašums tiek iznomāts ar nosacījumu, ka tas tiks </w:t>
      </w:r>
      <w:r>
        <w:t>izmanto</w:t>
      </w:r>
      <w:r w:rsidR="00310308">
        <w:t>ts</w:t>
      </w:r>
      <w:r>
        <w:t xml:space="preserve"> </w:t>
      </w:r>
      <w:r w:rsidR="003845BD">
        <w:t>kremācijas</w:t>
      </w:r>
      <w:r>
        <w:t>, morga un bēru pakalpojumu nodrošināšana</w:t>
      </w:r>
      <w:r w:rsidR="00310308">
        <w:t>i</w:t>
      </w:r>
      <w:r w:rsidR="00C02892">
        <w:t xml:space="preserve"> (</w:t>
      </w:r>
      <w:r w:rsidR="00C02892" w:rsidRPr="00144EA5">
        <w:rPr>
          <w:i/>
          <w:iCs/>
        </w:rPr>
        <w:t>nolikuma 1.10.apakšpunkts</w:t>
      </w:r>
      <w:r w:rsidR="00C02892">
        <w:t>)</w:t>
      </w:r>
      <w:r w:rsidR="00310308">
        <w:t>, un i</w:t>
      </w:r>
      <w:r>
        <w:t xml:space="preserve">zsoles mērķis </w:t>
      </w:r>
      <w:r w:rsidR="00310308">
        <w:t>ir</w:t>
      </w:r>
      <w:r>
        <w:t xml:space="preserve"> saņemt no izsoles noteikumiem atbilstoša pretendenta pieteikumu ar augstāko nomas maksu.</w:t>
      </w:r>
      <w:r w:rsidR="00C02892">
        <w:t xml:space="preserve"> Attiecīgi arī izsoles rezultātā slēdzamais līgums paredzēja, ka nekustamais īpašums un kremācijas krāsnis tiek iznomātas kremācijas, morga un bēru pakalpojumu sniegšanai pašvaldības iedzīvotājiem un slimnīcu un morgu mirstīgo atlieku un bioloģisko atkritumu kremācijas pakalpojumu sniegšanai (</w:t>
      </w:r>
      <w:r w:rsidR="00C02892" w:rsidRPr="00716A12">
        <w:rPr>
          <w:i/>
          <w:iCs/>
        </w:rPr>
        <w:t>līguma 1.3.apakšpunkts</w:t>
      </w:r>
      <w:r w:rsidR="00C02892">
        <w:t>).</w:t>
      </w:r>
      <w:r w:rsidR="00C02892" w:rsidRPr="003527FA">
        <w:t xml:space="preserve"> </w:t>
      </w:r>
    </w:p>
    <w:p w14:paraId="5E64AE41" w14:textId="432CFD0E" w:rsidR="002153D7" w:rsidRPr="002153D7" w:rsidRDefault="002153D7" w:rsidP="002153D7">
      <w:pPr>
        <w:spacing w:line="276" w:lineRule="auto"/>
        <w:ind w:firstLine="567"/>
        <w:jc w:val="both"/>
      </w:pPr>
      <w:r>
        <w:t xml:space="preserve">Pieteicēja SIA „Apbedīšanas nams – krematorija” iesniedza piedāvājumu, taču </w:t>
      </w:r>
      <w:r w:rsidR="00310308">
        <w:t>tas</w:t>
      </w:r>
      <w:r>
        <w:t xml:space="preserve"> tika noraidīts, jo neatbilda izsoles nolikuma 6.3.4.apakšpunkta prasībām – pieteicēja nebija iesniegusi sertifikātu, kas apliecina pieteicējas darbinieku kvalifikāciju darbam ar nekustamajā īpašumā esošajām iebūvētajām gāzes kremācijas krāsnīm. Līguma slēgšanas tiesības tika piešķirtas SIA „Rīgas kremācijas centrs – krematorija” (lietā pieaicināta trešās personas statusā)</w:t>
      </w:r>
      <w:r w:rsidR="00AA4B99">
        <w:t xml:space="preserve">, un secīgi </w:t>
      </w:r>
      <w:proofErr w:type="gramStart"/>
      <w:r w:rsidR="00AA4B99">
        <w:t>2017.gada</w:t>
      </w:r>
      <w:proofErr w:type="gramEnd"/>
      <w:r w:rsidR="00AA4B99">
        <w:t xml:space="preserve"> 27.oktobrī tika noslēgts līgums</w:t>
      </w:r>
      <w:r>
        <w:t xml:space="preserve">. </w:t>
      </w:r>
    </w:p>
    <w:p w14:paraId="6A8F8FAA" w14:textId="77777777" w:rsidR="003047F5" w:rsidRPr="0082381C" w:rsidRDefault="003047F5" w:rsidP="000B0A3A">
      <w:pPr>
        <w:spacing w:line="276" w:lineRule="auto"/>
        <w:ind w:firstLine="567"/>
        <w:jc w:val="both"/>
      </w:pPr>
    </w:p>
    <w:p w14:paraId="0523ED0D" w14:textId="44972865" w:rsidR="00310308" w:rsidRDefault="003047F5" w:rsidP="00774747">
      <w:pPr>
        <w:spacing w:line="276" w:lineRule="auto"/>
        <w:ind w:firstLine="567"/>
        <w:jc w:val="both"/>
      </w:pPr>
      <w:r w:rsidRPr="0082381C">
        <w:t>[2] </w:t>
      </w:r>
      <w:r w:rsidR="00310308">
        <w:t>P</w:t>
      </w:r>
      <w:r w:rsidR="001979CC">
        <w:t>ieteicēja vērsās tiesā ar</w:t>
      </w:r>
      <w:r w:rsidR="002153D7">
        <w:t xml:space="preserve"> iebildumiem pret konkursa procedūrā pieļautajiem pārkāpumiem</w:t>
      </w:r>
      <w:r w:rsidR="00AA4B99">
        <w:t xml:space="preserve"> un starp Rīgas domes Mājokļu un vides departamentu un SIA „Rīgas kremācijas centrs – krematorija” noslēgto </w:t>
      </w:r>
      <w:proofErr w:type="gramStart"/>
      <w:r w:rsidR="00AA4B99">
        <w:t>2017.gada</w:t>
      </w:r>
      <w:proofErr w:type="gramEnd"/>
      <w:r w:rsidR="00AA4B99">
        <w:t xml:space="preserve"> 27.oktobra </w:t>
      </w:r>
      <w:r w:rsidR="00310308">
        <w:t xml:space="preserve">nomas </w:t>
      </w:r>
      <w:r w:rsidR="00AA4B99">
        <w:t>līgumu (turpmāk – strīdus līgums)</w:t>
      </w:r>
      <w:r w:rsidR="002153D7">
        <w:t xml:space="preserve">. </w:t>
      </w:r>
    </w:p>
    <w:p w14:paraId="7B595C52" w14:textId="55BA409A" w:rsidR="001979CC" w:rsidRDefault="001C7C85" w:rsidP="00AA4B99">
      <w:pPr>
        <w:spacing w:line="276" w:lineRule="auto"/>
        <w:ind w:firstLine="567"/>
        <w:jc w:val="both"/>
      </w:pPr>
      <w:r>
        <w:t>[3] </w:t>
      </w:r>
      <w:r w:rsidR="001979CC">
        <w:t xml:space="preserve">Administratīvā rajona </w:t>
      </w:r>
      <w:r w:rsidR="001979CC" w:rsidRPr="00AA4B99">
        <w:t xml:space="preserve">tiesa ar </w:t>
      </w:r>
      <w:proofErr w:type="gramStart"/>
      <w:r w:rsidR="001979CC" w:rsidRPr="00AA4B99">
        <w:t>2018.gada</w:t>
      </w:r>
      <w:proofErr w:type="gramEnd"/>
      <w:r w:rsidR="001979CC" w:rsidRPr="00AA4B99">
        <w:t xml:space="preserve"> 14.jūnija spriedumu apmierināja pieteicējas pieteikumu daļā</w:t>
      </w:r>
      <w:r w:rsidR="00AA4B99" w:rsidRPr="00AA4B99">
        <w:t xml:space="preserve"> un nosprieda s</w:t>
      </w:r>
      <w:r w:rsidR="00AA4B99" w:rsidRPr="00AA4B99">
        <w:rPr>
          <w:rFonts w:ascii="TimesNewRomanPS-BoldMT" w:eastAsiaTheme="minorHAnsi" w:hAnsi="TimesNewRomanPS-BoldMT" w:cs="TimesNewRomanPS-BoldMT"/>
          <w:lang w:eastAsia="en-US"/>
        </w:rPr>
        <w:t xml:space="preserve">aīsināt </w:t>
      </w:r>
      <w:r w:rsidR="00AA4B99" w:rsidRPr="00AA4B99">
        <w:rPr>
          <w:rFonts w:ascii="TimesNewRomanPSMT" w:eastAsiaTheme="minorHAnsi" w:hAnsi="TimesNewRomanPSMT" w:cs="TimesNewRomanPSMT"/>
          <w:lang w:eastAsia="en-US"/>
        </w:rPr>
        <w:t xml:space="preserve">strīdus līguma </w:t>
      </w:r>
      <w:r w:rsidR="00AA4B99" w:rsidRPr="00AA4B99">
        <w:rPr>
          <w:rFonts w:ascii="TimesNewRomanPS-BoldMT" w:eastAsiaTheme="minorHAnsi" w:hAnsi="TimesNewRomanPS-BoldMT" w:cs="TimesNewRomanPS-BoldMT"/>
          <w:lang w:eastAsia="en-US"/>
        </w:rPr>
        <w:t xml:space="preserve">termiņu </w:t>
      </w:r>
      <w:r w:rsidR="00AA4B99" w:rsidRPr="00AA4B99">
        <w:rPr>
          <w:rFonts w:ascii="TimesNewRomanPSMT" w:eastAsiaTheme="minorHAnsi" w:hAnsi="TimesNewRomanPSMT" w:cs="TimesNewRomanPSMT"/>
          <w:lang w:eastAsia="en-US"/>
        </w:rPr>
        <w:t>līdz vienam gadam no sprieduma spēkā stāšanās dienas</w:t>
      </w:r>
      <w:r w:rsidR="001979CC" w:rsidRPr="00AA4B99">
        <w:t>.</w:t>
      </w:r>
      <w:r w:rsidR="001979CC">
        <w:t xml:space="preserve"> Spriedums pamatots ar turpmāk norādītajiem apsvērumiem.</w:t>
      </w:r>
    </w:p>
    <w:p w14:paraId="757BF56D" w14:textId="01D5E5CE" w:rsidR="00035D99" w:rsidRDefault="001C7C85" w:rsidP="001979CC">
      <w:pPr>
        <w:spacing w:line="276" w:lineRule="auto"/>
        <w:ind w:firstLine="567"/>
        <w:jc w:val="both"/>
      </w:pPr>
      <w:r>
        <w:t>[3.1] </w:t>
      </w:r>
      <w:r w:rsidR="00310308">
        <w:t>Strīdus</w:t>
      </w:r>
      <w:r w:rsidR="00035D99">
        <w:t xml:space="preserve"> līgums ir publisk</w:t>
      </w:r>
      <w:r w:rsidR="00310308">
        <w:t>o tiesību</w:t>
      </w:r>
      <w:r w:rsidR="00035D99">
        <w:t xml:space="preserve"> līgums, jo tā mērķis ir izpildīt likuma „Par pašvaldībām” </w:t>
      </w:r>
      <w:proofErr w:type="gramStart"/>
      <w:r w:rsidR="00035D99">
        <w:t>15.panta</w:t>
      </w:r>
      <w:proofErr w:type="gramEnd"/>
      <w:r w:rsidR="00035D99">
        <w:t xml:space="preserve"> 2.punktā noteikto pašvaldības autonomo funkciju – kapsētu un apbedīšanas vietu izveidošana un uzturēšana. Tātad izsludinātās izsoles mērķis nebija </w:t>
      </w:r>
      <w:r w:rsidR="00310308">
        <w:t xml:space="preserve">vienkārši </w:t>
      </w:r>
      <w:r w:rsidR="00035D99">
        <w:lastRenderedPageBreak/>
        <w:t>atrast nekustamā īpašuma lietotāju, bet piešķir tiesības sniegt kremācijas pakalpojumus Rīgas krematorijā, tādējādi nodrošinot pašvaldības autonomo funkciju izpildi.</w:t>
      </w:r>
    </w:p>
    <w:p w14:paraId="7E25237C" w14:textId="45A132EE" w:rsidR="00035D99" w:rsidRDefault="001C7C85" w:rsidP="00035D99">
      <w:pPr>
        <w:spacing w:line="276" w:lineRule="auto"/>
        <w:ind w:firstLine="567"/>
        <w:jc w:val="both"/>
      </w:pPr>
      <w:r>
        <w:t>[3.2] </w:t>
      </w:r>
      <w:r w:rsidR="00310308">
        <w:t xml:space="preserve">Strīdus </w:t>
      </w:r>
      <w:r w:rsidR="00035D99">
        <w:t>līgums paredz ilgtermiņa sadarbību starp iestādi un trešo personu. Novērtējot š</w:t>
      </w:r>
      <w:r w:rsidR="00310308">
        <w:t>ā</w:t>
      </w:r>
      <w:r w:rsidR="00035D99">
        <w:t xml:space="preserve"> līguma dabu kopsakarā ar Publiskās un privātās partnerības likuma regulējumu un ievērojot Eiropas Savienības Tiesas praksē paustās atziņas, ir atzīstams, ka iestādes un trešās personas noslēgtais līgums pēc būtības ir pakalpojumu koncesijas līgums. Proti, ar nomas līgumu </w:t>
      </w:r>
      <w:r w:rsidR="00525EAE">
        <w:t xml:space="preserve">būtībā </w:t>
      </w:r>
      <w:r w:rsidR="00035D99">
        <w:t>tiek nodotas tiesības veikt kremācijas pakalpojumus</w:t>
      </w:r>
      <w:r w:rsidR="003845BD">
        <w:t xml:space="preserve"> Rīgas pilsētas pašvaldības teritorijā.</w:t>
      </w:r>
      <w:r w:rsidR="00035D99">
        <w:t xml:space="preserve"> </w:t>
      </w:r>
    </w:p>
    <w:p w14:paraId="52D974DC" w14:textId="562DFC15" w:rsidR="00035D99" w:rsidRDefault="001C7C85" w:rsidP="00035D99">
      <w:pPr>
        <w:spacing w:line="276" w:lineRule="auto"/>
        <w:ind w:firstLine="567"/>
        <w:jc w:val="both"/>
      </w:pPr>
      <w:r>
        <w:t>[3.3] </w:t>
      </w:r>
      <w:r w:rsidR="00035D99">
        <w:t xml:space="preserve">Slēdzot </w:t>
      </w:r>
      <w:r w:rsidR="00525EAE">
        <w:t xml:space="preserve">strīdus </w:t>
      </w:r>
      <w:r w:rsidR="00035D99">
        <w:t>līgumu, nav piemērots Publiskās un privātās partnerības likuma regulējums, lai arī, slēdzot koncesijas līgumu, publisko tiesību personai ir imperatīvs pienākums piemērot š</w:t>
      </w:r>
      <w:r w:rsidR="00D665A2">
        <w:t>ā</w:t>
      </w:r>
      <w:r w:rsidR="00035D99">
        <w:t xml:space="preserve"> likuma regulējumu. Tomēr </w:t>
      </w:r>
      <w:r w:rsidR="00525EAE">
        <w:t xml:space="preserve">minētais </w:t>
      </w:r>
      <w:r w:rsidR="00035D99">
        <w:t>pats par sevi n</w:t>
      </w:r>
      <w:r w:rsidR="00525EAE">
        <w:t>ebūtu</w:t>
      </w:r>
      <w:r w:rsidR="00035D99">
        <w:t xml:space="preserve"> pietiekams pamats, lai </w:t>
      </w:r>
      <w:r w:rsidR="00D665A2">
        <w:t xml:space="preserve">strīdus </w:t>
      </w:r>
      <w:r w:rsidR="00035D99">
        <w:t xml:space="preserve">līgumu </w:t>
      </w:r>
      <w:r w:rsidR="00525EAE">
        <w:t xml:space="preserve">atzītu </w:t>
      </w:r>
      <w:r w:rsidR="00035D99">
        <w:t>par spēkā neesošu, grozītu vai atceltu tā noteikumus vai saīsinātu nomas līguma termiņu, ja pēc būtības būtu konstatējams, ka piemērotā konkursa procedūra</w:t>
      </w:r>
      <w:r w:rsidR="003845BD">
        <w:t xml:space="preserve"> bija</w:t>
      </w:r>
      <w:r w:rsidR="00035D99">
        <w:t xml:space="preserve"> objektīva un taisnīga.</w:t>
      </w:r>
    </w:p>
    <w:p w14:paraId="25C7696B" w14:textId="654D2DB5" w:rsidR="00035D99" w:rsidRDefault="001C7C85" w:rsidP="0020531A">
      <w:pPr>
        <w:spacing w:line="276" w:lineRule="auto"/>
        <w:ind w:firstLine="567"/>
        <w:jc w:val="both"/>
      </w:pPr>
      <w:r>
        <w:t>[3.4] </w:t>
      </w:r>
      <w:r w:rsidR="00035D99">
        <w:t xml:space="preserve">Nolikuma prasības, pret kuru tiesiskumu pieteicēja iebilst, paredz pienākumu konkursa pretendentam, lai kvalificētos dalībai konkursā, iegūt sertifikātu darbam ar tā ražotāja krāsnīm, kas </w:t>
      </w:r>
      <w:proofErr w:type="gramStart"/>
      <w:r w:rsidR="00035D99">
        <w:t>iebūvētas krematorija ēkā</w:t>
      </w:r>
      <w:proofErr w:type="gramEnd"/>
      <w:r w:rsidR="00035D99">
        <w:t xml:space="preserve">. Neapšaubāmi ir pamatoti prasīt, ka </w:t>
      </w:r>
      <w:r w:rsidR="00F50791">
        <w:t xml:space="preserve">cilvēki, kuriem būs jāstrādā </w:t>
      </w:r>
      <w:r w:rsidR="00035D99">
        <w:t>ar konkrētajām kremācijas krāsnīm</w:t>
      </w:r>
      <w:r w:rsidR="00F50791">
        <w:t>,</w:t>
      </w:r>
      <w:r w:rsidR="00035D99">
        <w:t xml:space="preserve"> ir </w:t>
      </w:r>
      <w:r w:rsidR="00F50791">
        <w:t>pienācīgi apmācīti</w:t>
      </w:r>
      <w:r w:rsidR="00035D99">
        <w:t>, ko apliecinātu konkrēti sertifikāti</w:t>
      </w:r>
      <w:r w:rsidR="00F50791">
        <w:t>. T</w:t>
      </w:r>
      <w:r w:rsidR="00035D99">
        <w:t xml:space="preserve">omēr prasība, ka šie sertifikāti tiek iegūti pirms dalības izsolē, ir netaisnīga, jo prasa no pretendentiem nesamērīgus un neatgriezeniskus ieguldījumus, lai piedalītos izsolē. Turklāt viens no potenciālajiem pakalpojuma sniedzējiem </w:t>
      </w:r>
      <w:r w:rsidR="00D665A2">
        <w:t xml:space="preserve">(trešā persona) </w:t>
      </w:r>
      <w:r w:rsidR="00035D99">
        <w:t xml:space="preserve">pirms izsoles izsludināšanas jau </w:t>
      </w:r>
      <w:r w:rsidR="003845BD">
        <w:t>sniedza kremācijas pakalpojumus nekustamajā īpašumā, izmantojo</w:t>
      </w:r>
      <w:r w:rsidR="00016A1E">
        <w:t>t</w:t>
      </w:r>
      <w:r w:rsidR="003845BD">
        <w:t xml:space="preserve"> pašvaldības resursus un konkrētās krāsnis. </w:t>
      </w:r>
      <w:r w:rsidR="00035D99">
        <w:t xml:space="preserve">Tādējādi </w:t>
      </w:r>
      <w:r w:rsidR="003845BD">
        <w:t>tikai šis pretendents varēja piedalīties izsolē, neieguldot papildu līdzekļus.</w:t>
      </w:r>
      <w:r w:rsidR="0020531A">
        <w:t xml:space="preserve"> </w:t>
      </w:r>
      <w:r w:rsidR="00035D99">
        <w:t>Attiecīgā prasība pēc kvalificētiem speciālistiem būtu saprātīgi nodrošināma</w:t>
      </w:r>
      <w:r w:rsidR="00525EAE">
        <w:t xml:space="preserve"> ar citiem instrumentiem.</w:t>
      </w:r>
      <w:r w:rsidR="00F13AD6">
        <w:t xml:space="preserve"> Tādējādi nolikuma prasības, pret kurām pieteicēja iebilst, ir prettiesiskas.</w:t>
      </w:r>
    </w:p>
    <w:p w14:paraId="4FF09D79" w14:textId="40F9124F" w:rsidR="00035D99" w:rsidRDefault="00035D99" w:rsidP="00035D99">
      <w:pPr>
        <w:spacing w:line="276" w:lineRule="auto"/>
        <w:ind w:firstLine="567"/>
        <w:jc w:val="both"/>
      </w:pPr>
      <w:r>
        <w:t xml:space="preserve">Papildus jāņem vērā, ka </w:t>
      </w:r>
      <w:r w:rsidR="0020531A">
        <w:t xml:space="preserve">iestāde nav publicējusi Iepirkumu uzraudzības biroja mājaslapā paziņojumu par koncesijas procedūru. Šāda rīcība varēja sašaurināt potenciālo pretendentu loku. Ir saprātīgi pieļaujams, ka interesi noslēgt konkrēto līgumu varēja izrādīt arī Igaunijas vai Lietuvas uzņēmumi. </w:t>
      </w:r>
    </w:p>
    <w:p w14:paraId="154EB577" w14:textId="14E17A1F" w:rsidR="0020531A" w:rsidRDefault="0020531A" w:rsidP="00035D99">
      <w:pPr>
        <w:spacing w:line="276" w:lineRule="auto"/>
        <w:ind w:firstLine="567"/>
        <w:jc w:val="both"/>
      </w:pPr>
      <w:r>
        <w:t xml:space="preserve">Ņemot vērā minēto, izsoles procesā netika piemērota Publiskās un privātās partnerības likuma </w:t>
      </w:r>
      <w:proofErr w:type="gramStart"/>
      <w:r>
        <w:t>17.panta</w:t>
      </w:r>
      <w:proofErr w:type="gramEnd"/>
      <w:r>
        <w:t xml:space="preserve"> pirmajā daļā noteiktā koncesijas procedūra, netika </w:t>
      </w:r>
      <w:r w:rsidRPr="0020531A">
        <w:t>nodrošināta potenciālo pretendentu vienlīdzīga konkurence koncesijas līguma tiesību iegūšanā.</w:t>
      </w:r>
      <w:r>
        <w:t xml:space="preserve"> Tas ir pamats pieteikuma apmierināšanai. </w:t>
      </w:r>
    </w:p>
    <w:p w14:paraId="2916BBAC" w14:textId="7F854156" w:rsidR="0020531A" w:rsidRDefault="001C7C85" w:rsidP="0020531A">
      <w:pPr>
        <w:spacing w:line="276" w:lineRule="auto"/>
        <w:ind w:firstLine="567"/>
        <w:jc w:val="both"/>
      </w:pPr>
      <w:r>
        <w:t>[3.5] </w:t>
      </w:r>
      <w:r w:rsidR="0020531A">
        <w:t xml:space="preserve">Konkrētajā gadījumā atzīstams, ka nav pamata grozīt vai atcelt </w:t>
      </w:r>
      <w:r w:rsidR="00D665A2">
        <w:t xml:space="preserve">strīdus </w:t>
      </w:r>
      <w:r w:rsidR="0020531A">
        <w:t>līguma noteikumus, jo pats līgums nesatur tādus līguma noteikumus, kas būtu pretrunā ar normatīvo aktu prasībām</w:t>
      </w:r>
      <w:r w:rsidR="003845BD">
        <w:t>.</w:t>
      </w:r>
      <w:r w:rsidR="0020531A">
        <w:t xml:space="preserve"> </w:t>
      </w:r>
      <w:r w:rsidR="003845BD">
        <w:t>P</w:t>
      </w:r>
      <w:r w:rsidR="0020531A">
        <w:t>rettiesisks ir bijis tikai š</w:t>
      </w:r>
      <w:r w:rsidR="00D665A2">
        <w:t>ā</w:t>
      </w:r>
      <w:r w:rsidR="0020531A">
        <w:t xml:space="preserve"> līguma </w:t>
      </w:r>
      <w:r w:rsidR="00D665A2">
        <w:t xml:space="preserve">slēgšanas </w:t>
      </w:r>
      <w:r w:rsidR="0020531A">
        <w:t xml:space="preserve">tiesību piešķiršanas process. Ja nomas līgums tiktu atzīts par spēkā neesošu no tā pieņemšanas brīža, tad šāda sprieduma sekas būtu tādas, ka ilgu laiku nebūtu kremācijas pakalpojumu sniedzēja Rīgas pilsētā. </w:t>
      </w:r>
      <w:r w:rsidR="003845BD">
        <w:t xml:space="preserve">Kremācijas </w:t>
      </w:r>
      <w:r w:rsidR="0020531A">
        <w:t xml:space="preserve">pakalpojumi ir būtiski sabiedrībai un </w:t>
      </w:r>
      <w:r w:rsidR="003845BD">
        <w:t xml:space="preserve">pašvaldības autonomās funkcijas nodrošināšanai. </w:t>
      </w:r>
      <w:r w:rsidR="0020531A">
        <w:t xml:space="preserve">Tāpēc ir būtiski nodrošināt to sniegšanas nepārtrauktību. Tāpēc, izvērtējot faktisko situāciju, ir pamats </w:t>
      </w:r>
      <w:r w:rsidR="00D665A2">
        <w:t xml:space="preserve">strīdus </w:t>
      </w:r>
      <w:r w:rsidR="0020531A">
        <w:t>līguma termiņa samazināšanai. Ņemot vērā minēt</w:t>
      </w:r>
      <w:r w:rsidR="003845BD">
        <w:t>o</w:t>
      </w:r>
      <w:r w:rsidR="0020531A">
        <w:t xml:space="preserve">, ir pamatoti saīsināt </w:t>
      </w:r>
      <w:r w:rsidR="00D665A2">
        <w:t xml:space="preserve">strīdus </w:t>
      </w:r>
      <w:r w:rsidR="0020531A">
        <w:t>līguma termiņu līdz vienam gadam no š</w:t>
      </w:r>
      <w:r w:rsidR="00525EAE">
        <w:t>ā</w:t>
      </w:r>
      <w:r w:rsidR="0020531A">
        <w:t xml:space="preserve"> sprieduma spēkā stāšanās dienas. Minētais viena gada termiņš ir pietiekams, lai pašvaldība sarīkotu un pabeigtu </w:t>
      </w:r>
      <w:r w:rsidR="00525EAE">
        <w:t xml:space="preserve">jaunu </w:t>
      </w:r>
      <w:r w:rsidR="0020531A">
        <w:t xml:space="preserve">koncesijas līguma piešķiršanas procedūru un noslēgtu attiecīgu līgumu vai izmantotu citu tiesisku iespēju, kā nodrošināt </w:t>
      </w:r>
      <w:r w:rsidR="003845BD">
        <w:t xml:space="preserve">kremācijas </w:t>
      </w:r>
      <w:r w:rsidR="0020531A">
        <w:t>pakalpojumu sniegšanu Rīgas pilsētas pašvaldības teritorijā.</w:t>
      </w:r>
    </w:p>
    <w:p w14:paraId="3B916327" w14:textId="303F29EE" w:rsidR="0020531A" w:rsidRDefault="0020531A" w:rsidP="0020531A">
      <w:pPr>
        <w:spacing w:line="276" w:lineRule="auto"/>
        <w:ind w:firstLine="567"/>
        <w:jc w:val="both"/>
      </w:pPr>
    </w:p>
    <w:p w14:paraId="02386FAC" w14:textId="732EF5A4" w:rsidR="0020531A" w:rsidRDefault="001C7C85" w:rsidP="0020531A">
      <w:pPr>
        <w:spacing w:line="276" w:lineRule="auto"/>
        <w:ind w:firstLine="567"/>
        <w:jc w:val="both"/>
      </w:pPr>
      <w:r>
        <w:lastRenderedPageBreak/>
        <w:t>[4] </w:t>
      </w:r>
      <w:r w:rsidR="0020531A">
        <w:t xml:space="preserve">Iestāde iesniedza kasācijas sūdzību par minēto spriedumu. Kasācijas sūdzība pamatota ar turpmāk norādītajiem apsvērumiem. </w:t>
      </w:r>
    </w:p>
    <w:p w14:paraId="50BB0E24" w14:textId="5D888B20" w:rsidR="0020531A" w:rsidRDefault="001C7C85" w:rsidP="0020531A">
      <w:pPr>
        <w:spacing w:line="276" w:lineRule="auto"/>
        <w:ind w:firstLine="567"/>
        <w:jc w:val="both"/>
      </w:pPr>
      <w:r>
        <w:t>[4.1] </w:t>
      </w:r>
      <w:r w:rsidR="00784CBB">
        <w:t>Koncesija ir subjektīva tiesība, tas atzīts Senāta praksē. Tāpēc tās ir pašvaldības tiesības izvēlēties, kādā veidā tā organizēs savu darbu un vai tā piemēro</w:t>
      </w:r>
      <w:r w:rsidR="00AC39B6">
        <w:t>s</w:t>
      </w:r>
      <w:r w:rsidR="00F13AD6">
        <w:t xml:space="preserve"> koncesijas tiesību piešķiršanas</w:t>
      </w:r>
      <w:r w:rsidR="00784CBB">
        <w:t xml:space="preserve"> regulējumā paredzēto procedūru. Konkrētajā gadījumā pašvaldība secināja, ka koncesijas procedūra nebūtu piemērota tās vajadzībām. Šāda pašvaldības izvēle ir likumīga un pamatota. Pašvaldībai savas darbības organizēšanā nav jāpakļaujas konkursa pretendentu norādēm. Turklāt tiesa nav piemērojusi Koncesiju likuma </w:t>
      </w:r>
      <w:proofErr w:type="gramStart"/>
      <w:r w:rsidR="00784CBB">
        <w:t>4.panta</w:t>
      </w:r>
      <w:proofErr w:type="gramEnd"/>
      <w:r w:rsidR="00784CBB">
        <w:t xml:space="preserve"> otro daļu, kas noteic, ka lēmumu par koncesiju un koncesijas piešķiršanu pieņem pašvaldība, veicot attiecīgu deputātu balsojumu. </w:t>
      </w:r>
      <w:r w:rsidR="00F13AD6">
        <w:t>Konkrētajā gadījumā š</w:t>
      </w:r>
      <w:r w:rsidR="00784CBB">
        <w:t xml:space="preserve">āda balsojuma nav bijis, tāpēc </w:t>
      </w:r>
      <w:r w:rsidR="00F13AD6">
        <w:t>nav pamata strīdus līgumu uzskatīt par koncesijas līgumu</w:t>
      </w:r>
      <w:r w:rsidR="00784CBB">
        <w:t xml:space="preserve">. </w:t>
      </w:r>
      <w:r w:rsidR="00F13AD6">
        <w:t>P</w:t>
      </w:r>
      <w:r w:rsidR="00784CBB">
        <w:t xml:space="preserve">ašvaldības interesēs nav uzņemties ilgtermiņa administrēšanas uzdevumus, sagatavojot un noslēdzot koncesijas līgumu, kā arī uzņemties ar </w:t>
      </w:r>
      <w:r w:rsidR="00691F8C">
        <w:t>kremācijas</w:t>
      </w:r>
      <w:r w:rsidR="00784CBB">
        <w:t xml:space="preserve"> pakalpojumu sniegšanu saistītos riskus. </w:t>
      </w:r>
    </w:p>
    <w:p w14:paraId="6648441D" w14:textId="4A58D868" w:rsidR="0020531A" w:rsidRDefault="001C7C85" w:rsidP="0020531A">
      <w:pPr>
        <w:spacing w:line="276" w:lineRule="auto"/>
        <w:ind w:firstLine="567"/>
        <w:jc w:val="both"/>
      </w:pPr>
      <w:r>
        <w:t>[4.2] </w:t>
      </w:r>
      <w:r w:rsidR="00784CBB">
        <w:t>Tiesa kļūdaini atzinusi, ka konkrētā līguma slēgšanas tiesības bija piešķiramas Publiskās un privātās partnerības likumā noteiktajā kārtībā, nevis Publisko iepirkumu likumā noteiktajā kārtībā, kā to darījusi iestāde.</w:t>
      </w:r>
      <w:r w:rsidR="00784CBB" w:rsidRPr="00784CBB">
        <w:t xml:space="preserve"> </w:t>
      </w:r>
      <w:r w:rsidR="00784CBB">
        <w:t>Turklāt nekustamā īpašuma noma nav uzskatāma par pašvaldības funkcijas nodošanu.</w:t>
      </w:r>
    </w:p>
    <w:p w14:paraId="6BA389DF" w14:textId="397FF222" w:rsidR="00784CBB" w:rsidRDefault="001C7C85" w:rsidP="0020531A">
      <w:pPr>
        <w:spacing w:line="276" w:lineRule="auto"/>
        <w:ind w:firstLine="567"/>
        <w:jc w:val="both"/>
      </w:pPr>
      <w:r>
        <w:t>[4.3] </w:t>
      </w:r>
      <w:r w:rsidR="00784CBB">
        <w:t xml:space="preserve">Tiesa kļūdaini secinājusi, ka konkursa nolikuma prasības nav samērīgas un pamatotas. Pašvaldībai ir jānodrošina, lai personas, kas darbojas ar </w:t>
      </w:r>
      <w:r w:rsidR="00691F8C">
        <w:t>kremācijas</w:t>
      </w:r>
      <w:r w:rsidR="00784CBB">
        <w:t xml:space="preserve"> krāsnīm, būtu tam kvalificētas. Nekas pieteicējai neliedza būt pietiekami aktīvai un iegūt nepieciešamo sertifikātu. Nevar konkursā, kurā tiek piešķirtas tiesības darboties ar paaugstinātas bīstamības objektiem, akceptēt tādu piedāvājumu, kur</w:t>
      </w:r>
      <w:r w:rsidR="00691F8C">
        <w:t>a</w:t>
      </w:r>
      <w:r w:rsidR="00784CBB">
        <w:t xml:space="preserve"> iesniedzējs šo darbu veikšanai nav kvalificēts. Drošu īpašuma izmantošanu var nodrošināt tikai pretendents, kura darbinieki ir atbilstoši sertificēti. Tiesa pat nav izvērtējusi potenciālos gāzes sistēmas un krāšņu eksplozijas riskus. </w:t>
      </w:r>
    </w:p>
    <w:p w14:paraId="61B8745F" w14:textId="5CDF69D2" w:rsidR="00784CBB" w:rsidRDefault="00784CBB" w:rsidP="0020531A">
      <w:pPr>
        <w:spacing w:line="276" w:lineRule="auto"/>
        <w:ind w:firstLine="567"/>
        <w:jc w:val="both"/>
      </w:pPr>
      <w:r>
        <w:t>[4</w:t>
      </w:r>
      <w:r w:rsidR="001C7C85">
        <w:t>.4] </w:t>
      </w:r>
      <w:r>
        <w:t>Pieteicējs neapstrīdēja konkursa nolikuma prasības Publisko iepirkumu likumā noteiktajā kārtībā Iepirkumu uzraudzības birojā. Tātad tas nav ievērojis lietas iepriekšēj</w:t>
      </w:r>
      <w:r w:rsidR="00AC39B6">
        <w:t>o</w:t>
      </w:r>
      <w:r>
        <w:t xml:space="preserve"> ārpustiesas izskatīšanas kārtību. Līdz ar to atzīstams, ka pieteicēja nav izmantojusi savas tiesības iebilst pret nomas tiesību izsoles nolikumu</w:t>
      </w:r>
      <w:r w:rsidR="00332977">
        <w:t xml:space="preserve">, tāpēc šim pieteikumam nav juridiska pamata – tā pieņemšana bija atsakāma, bet, ja tas tika pieņemts, tas bija noraidāms kā tādas personas iesniegts, kas nav izmantojusi savas likumā noteiktās tiesības. </w:t>
      </w:r>
    </w:p>
    <w:p w14:paraId="6DEC1B93" w14:textId="2244BCC1" w:rsidR="003523D3" w:rsidRDefault="003523D3" w:rsidP="0020531A">
      <w:pPr>
        <w:spacing w:line="276" w:lineRule="auto"/>
        <w:ind w:firstLine="567"/>
        <w:jc w:val="both"/>
      </w:pPr>
    </w:p>
    <w:p w14:paraId="2DFB8649" w14:textId="10B0D923" w:rsidR="003523D3" w:rsidRDefault="001C7C85" w:rsidP="003523D3">
      <w:pPr>
        <w:spacing w:line="276" w:lineRule="auto"/>
        <w:ind w:firstLine="567"/>
        <w:jc w:val="both"/>
      </w:pPr>
      <w:r>
        <w:t>[5] </w:t>
      </w:r>
      <w:r w:rsidR="003523D3">
        <w:t xml:space="preserve">Pieteicēja iesniedza paskaidrojumus par kasācijas sūdzību, kuros norāda, ka uzskata pārsūdzēto tiesas spriedumu par pamatotu, bet kasācijas sūdzību par noraidāmu. </w:t>
      </w:r>
    </w:p>
    <w:p w14:paraId="49273362" w14:textId="156BCEB6" w:rsidR="003523D3" w:rsidRDefault="003523D3" w:rsidP="003523D3">
      <w:pPr>
        <w:spacing w:line="276" w:lineRule="auto"/>
        <w:ind w:firstLine="567"/>
        <w:jc w:val="both"/>
      </w:pPr>
    </w:p>
    <w:p w14:paraId="02ABD63D" w14:textId="01EB7ACE" w:rsidR="003047F5" w:rsidRPr="0082381C" w:rsidRDefault="001C7C85" w:rsidP="00010D1F">
      <w:pPr>
        <w:spacing w:line="276" w:lineRule="auto"/>
        <w:ind w:firstLine="567"/>
        <w:jc w:val="both"/>
      </w:pPr>
      <w:r>
        <w:t>[6] </w:t>
      </w:r>
      <w:r w:rsidR="00343E75">
        <w:t xml:space="preserve">Trešā persona kasācijas sūdzību nav iesniegusi, bet </w:t>
      </w:r>
      <w:r w:rsidR="003523D3">
        <w:t xml:space="preserve">iesniedza lūgumu </w:t>
      </w:r>
      <w:r w:rsidR="00343E75">
        <w:t>izskatīt</w:t>
      </w:r>
      <w:r w:rsidR="003523D3">
        <w:t xml:space="preserve"> liet</w:t>
      </w:r>
      <w:r w:rsidR="00343E75">
        <w:t>u</w:t>
      </w:r>
      <w:r w:rsidR="003523D3">
        <w:t xml:space="preserve"> mutvārdu procesā</w:t>
      </w:r>
      <w:proofErr w:type="gramStart"/>
      <w:r w:rsidR="00343E75">
        <w:t xml:space="preserve"> un</w:t>
      </w:r>
      <w:proofErr w:type="gramEnd"/>
      <w:r w:rsidR="00343E75">
        <w:t xml:space="preserve"> </w:t>
      </w:r>
      <w:r w:rsidR="003523D3">
        <w:t>norād</w:t>
      </w:r>
      <w:r w:rsidR="00343E75">
        <w:t>īja</w:t>
      </w:r>
      <w:r w:rsidR="003523D3">
        <w:t>, ka uzskata iestādes kasācijas sūdzību par pamatotu</w:t>
      </w:r>
      <w:r w:rsidR="00343E75">
        <w:t xml:space="preserve">. Trešā persona argumentējusi, ka </w:t>
      </w:r>
      <w:r w:rsidR="003523D3">
        <w:t>lietas izskatīšan</w:t>
      </w:r>
      <w:r w:rsidR="00AC39B6">
        <w:t>a</w:t>
      </w:r>
      <w:r w:rsidR="003523D3">
        <w:t xml:space="preserve"> mutvārdu procesā</w:t>
      </w:r>
      <w:r w:rsidR="00343E75">
        <w:t xml:space="preserve"> nepieciešama</w:t>
      </w:r>
      <w:r w:rsidR="003523D3">
        <w:t>, jo pirmās instances tiesa n</w:t>
      </w:r>
      <w:r w:rsidR="00343E75">
        <w:t>eesot</w:t>
      </w:r>
      <w:r w:rsidR="003523D3">
        <w:t xml:space="preserve"> noskaidrojusi virkni apstākļu, kas saistīti ar pieteicējas motivāciju, pārsūdzot izsoles rezultātus un necenšoties pēc izsoles izsludināšanas iegūt nepieciešamo kvalifikācijas sertifikātu. </w:t>
      </w:r>
    </w:p>
    <w:p w14:paraId="1546908B" w14:textId="00DC60FA" w:rsidR="003047F5" w:rsidRDefault="003047F5" w:rsidP="000B0A3A">
      <w:pPr>
        <w:spacing w:line="276" w:lineRule="auto"/>
        <w:jc w:val="center"/>
        <w:rPr>
          <w:b/>
        </w:rPr>
      </w:pPr>
      <w:r w:rsidRPr="0082381C">
        <w:rPr>
          <w:b/>
        </w:rPr>
        <w:t>Motīvu daļa</w:t>
      </w:r>
    </w:p>
    <w:p w14:paraId="2180F52B" w14:textId="6DC257BF" w:rsidR="00324E92" w:rsidRDefault="00324E92" w:rsidP="000B0A3A">
      <w:pPr>
        <w:spacing w:line="276" w:lineRule="auto"/>
        <w:jc w:val="center"/>
        <w:rPr>
          <w:b/>
        </w:rPr>
      </w:pPr>
    </w:p>
    <w:p w14:paraId="11F8E610" w14:textId="3D34476C" w:rsidR="00324E92" w:rsidRDefault="001C7C85" w:rsidP="00324E92">
      <w:pPr>
        <w:spacing w:line="276" w:lineRule="auto"/>
        <w:ind w:firstLine="567"/>
        <w:jc w:val="both"/>
      </w:pPr>
      <w:r>
        <w:rPr>
          <w:bCs/>
        </w:rPr>
        <w:t>[7] </w:t>
      </w:r>
      <w:r w:rsidR="00324E92">
        <w:t xml:space="preserve">Kasācijas tiesvedības ietvaros izšķirams, vai tiesa pamatoti secinājusi, ka iestādes un konkursa uzvarētājas – trešās personas – starpā noslēgtais strīdus līgums pēc būtības ir pakalpojumu koncesijas līgums, kura slēgšanas tiesību piešķiršanas procedūrā pieļautie pārkāpumi ir pamats šā līguma termiņa samazināšanai. </w:t>
      </w:r>
    </w:p>
    <w:p w14:paraId="21133BF4" w14:textId="5BA68C46" w:rsidR="00324E92" w:rsidRDefault="00324E92" w:rsidP="00324E92">
      <w:pPr>
        <w:spacing w:line="276" w:lineRule="auto"/>
        <w:ind w:firstLine="567"/>
        <w:jc w:val="both"/>
      </w:pPr>
    </w:p>
    <w:p w14:paraId="1F604900" w14:textId="633C7F9F" w:rsidR="00324E92" w:rsidRPr="00324E92" w:rsidRDefault="00324E92" w:rsidP="008F7825">
      <w:pPr>
        <w:spacing w:line="276" w:lineRule="auto"/>
        <w:jc w:val="center"/>
        <w:rPr>
          <w:b/>
          <w:bCs/>
        </w:rPr>
      </w:pPr>
      <w:r w:rsidRPr="00324E92">
        <w:rPr>
          <w:b/>
          <w:bCs/>
        </w:rPr>
        <w:t>I</w:t>
      </w:r>
    </w:p>
    <w:p w14:paraId="34F5EBAD" w14:textId="77777777" w:rsidR="00324E92" w:rsidRDefault="00324E92" w:rsidP="00324E92">
      <w:pPr>
        <w:spacing w:line="276" w:lineRule="auto"/>
        <w:ind w:firstLine="567"/>
        <w:jc w:val="both"/>
      </w:pPr>
    </w:p>
    <w:p w14:paraId="78FD0650" w14:textId="0B964446" w:rsidR="00324E92" w:rsidRDefault="001C7C85" w:rsidP="00324E92">
      <w:pPr>
        <w:spacing w:line="276" w:lineRule="auto"/>
        <w:ind w:firstLine="567"/>
        <w:jc w:val="both"/>
        <w:rPr>
          <w:bCs/>
        </w:rPr>
      </w:pPr>
      <w:bookmarkStart w:id="0" w:name="_Hlk44942554"/>
      <w:r>
        <w:rPr>
          <w:bCs/>
        </w:rPr>
        <w:t>[8] </w:t>
      </w:r>
      <w:r w:rsidR="00324E92">
        <w:rPr>
          <w:bCs/>
        </w:rPr>
        <w:t xml:space="preserve">Vispirms Senāts uzskata par nepieciešamu atbildēt uz trešās personas izteikto lūgumu izskatīt lietu mutvārdu procesā. </w:t>
      </w:r>
    </w:p>
    <w:p w14:paraId="53AD3F02" w14:textId="1331384D" w:rsidR="00324E92" w:rsidRDefault="00324E92" w:rsidP="00324E92">
      <w:pPr>
        <w:spacing w:line="276" w:lineRule="auto"/>
        <w:ind w:firstLine="567"/>
        <w:jc w:val="both"/>
        <w:rPr>
          <w:bCs/>
        </w:rPr>
      </w:pPr>
      <w:r>
        <w:rPr>
          <w:bCs/>
        </w:rPr>
        <w:t xml:space="preserve">Atbilstoši Administratīvā procesa likuma </w:t>
      </w:r>
      <w:proofErr w:type="gramStart"/>
      <w:r>
        <w:rPr>
          <w:bCs/>
        </w:rPr>
        <w:t>339.panta</w:t>
      </w:r>
      <w:proofErr w:type="gramEnd"/>
      <w:r>
        <w:rPr>
          <w:bCs/>
        </w:rPr>
        <w:t xml:space="preserve"> pirmajai daļai lietu kasācijas instancē izskata rakstveida procesā. Tas nozīmē, ka tā ir </w:t>
      </w:r>
      <w:r w:rsidR="0096588B">
        <w:rPr>
          <w:bCs/>
        </w:rPr>
        <w:t xml:space="preserve">kasācijas instances </w:t>
      </w:r>
      <w:r>
        <w:rPr>
          <w:bCs/>
        </w:rPr>
        <w:t>tiesas prerogatīva noteikt lietas izskatīšanu mutvārdu procesā un tiesai nav saistošs procesa dalībnieka lūgums.</w:t>
      </w:r>
    </w:p>
    <w:p w14:paraId="2AACCEE2" w14:textId="77777777" w:rsidR="008C27EA" w:rsidRDefault="00324E92" w:rsidP="00046F53">
      <w:pPr>
        <w:spacing w:line="276" w:lineRule="auto"/>
        <w:ind w:firstLine="567"/>
        <w:jc w:val="both"/>
        <w:rPr>
          <w:bCs/>
        </w:rPr>
      </w:pPr>
      <w:r>
        <w:rPr>
          <w:bCs/>
        </w:rPr>
        <w:t xml:space="preserve">Senāts nesaskata, ka izskatāmajā gadījumā lietas izspriešanai būtu lietderīgs mutvārdu process. </w:t>
      </w:r>
    </w:p>
    <w:p w14:paraId="328686E5" w14:textId="458E1F76" w:rsidR="00B056E3" w:rsidRDefault="00343E75" w:rsidP="00046F53">
      <w:pPr>
        <w:spacing w:line="276" w:lineRule="auto"/>
        <w:ind w:firstLine="567"/>
        <w:jc w:val="both"/>
        <w:rPr>
          <w:bCs/>
        </w:rPr>
      </w:pPr>
      <w:r>
        <w:rPr>
          <w:bCs/>
        </w:rPr>
        <w:t xml:space="preserve">Trešajai personai paskaidrojams, ka </w:t>
      </w:r>
      <w:r w:rsidR="00E5155E">
        <w:t>kasācijas instances tiesas kompetenc</w:t>
      </w:r>
      <w:r w:rsidR="00C72DA6">
        <w:t>ē ir izšķirt jautājumus par tiesību normu piemērošanu</w:t>
      </w:r>
      <w:r w:rsidR="00E5155E">
        <w:t xml:space="preserve">, nevis izskatīt lietu pēc būtības. </w:t>
      </w:r>
      <w:r>
        <w:rPr>
          <w:bCs/>
        </w:rPr>
        <w:t>Līdz ar to izskatāmajā lietā k</w:t>
      </w:r>
      <w:r w:rsidR="00324E92">
        <w:rPr>
          <w:bCs/>
        </w:rPr>
        <w:t>asācijas kārtībā pārbaudāmie jautājumi neaptver lietas faktisko apstākļu skaidrošanu</w:t>
      </w:r>
      <w:r w:rsidR="008C27EA">
        <w:rPr>
          <w:bCs/>
        </w:rPr>
        <w:t xml:space="preserve"> (piemēram, kāpēc konkrētajā gadījumā pieteicēja iebilda pret konkursa prasībām, kāpēc pieteicēja nespēja izpildīt konkursa prasības u.tml.)</w:t>
      </w:r>
      <w:r w:rsidR="00324E92">
        <w:rPr>
          <w:bCs/>
        </w:rPr>
        <w:t xml:space="preserve">, bet pamatā </w:t>
      </w:r>
      <w:r w:rsidR="008C27EA">
        <w:rPr>
          <w:bCs/>
        </w:rPr>
        <w:t xml:space="preserve">ir </w:t>
      </w:r>
      <w:r w:rsidR="00324E92">
        <w:rPr>
          <w:bCs/>
        </w:rPr>
        <w:t xml:space="preserve">saistīti ar Rīgas domes Mājokļu un vides departamenta rīkotā konkursa </w:t>
      </w:r>
      <w:r>
        <w:rPr>
          <w:bCs/>
        </w:rPr>
        <w:t xml:space="preserve">un strīdus līguma </w:t>
      </w:r>
      <w:r w:rsidR="00324E92">
        <w:rPr>
          <w:bCs/>
        </w:rPr>
        <w:t xml:space="preserve">juridisko </w:t>
      </w:r>
      <w:r w:rsidR="00046F53">
        <w:rPr>
          <w:bCs/>
        </w:rPr>
        <w:t>novērtējumu</w:t>
      </w:r>
      <w:r w:rsidR="00F51424">
        <w:rPr>
          <w:bCs/>
        </w:rPr>
        <w:t xml:space="preserve"> </w:t>
      </w:r>
      <w:proofErr w:type="gramStart"/>
      <w:r w:rsidR="00F51424">
        <w:rPr>
          <w:bCs/>
        </w:rPr>
        <w:t>(</w:t>
      </w:r>
      <w:proofErr w:type="gramEnd"/>
      <w:r w:rsidR="00F51424">
        <w:rPr>
          <w:bCs/>
        </w:rPr>
        <w:t>piemērojamām tiesību normām)</w:t>
      </w:r>
      <w:r w:rsidR="00324E92">
        <w:rPr>
          <w:bCs/>
        </w:rPr>
        <w:t xml:space="preserve">. </w:t>
      </w:r>
      <w:r w:rsidR="008C27EA">
        <w:rPr>
          <w:bCs/>
        </w:rPr>
        <w:t xml:space="preserve">Turklāt konkrētajā lietā no tiesību viedokļa būtiskais jautājums ir tas, vai iestādes rīkotā konkursa procedūra bija tiesiska un vai iestādes kļūdas konkursa rīkošanā var novest pie strīdus līguma termiņa samazināšanas. </w:t>
      </w:r>
      <w:r w:rsidR="00654907">
        <w:rPr>
          <w:bCs/>
        </w:rPr>
        <w:t xml:space="preserve">Par šiem jautājumiem procesa dalībniekiem bija iespējas izteikties tiesas sēdē pirmās instances tiesā. </w:t>
      </w:r>
      <w:r w:rsidR="008C27EA">
        <w:rPr>
          <w:bCs/>
        </w:rPr>
        <w:t>Savukārt t</w:t>
      </w:r>
      <w:r w:rsidR="00654907">
        <w:rPr>
          <w:bCs/>
        </w:rPr>
        <w:t xml:space="preserve">am, kādu </w:t>
      </w:r>
      <w:r w:rsidR="00324E92">
        <w:rPr>
          <w:bCs/>
        </w:rPr>
        <w:t>iemeslu dēļ pieteicēja iebildusi pret konkursa nolikumu, tajā izvirzītajām prasībām un tā rezultātā noslēgto līgumu,</w:t>
      </w:r>
      <w:r w:rsidR="00654907">
        <w:rPr>
          <w:bCs/>
        </w:rPr>
        <w:t xml:space="preserve"> </w:t>
      </w:r>
      <w:r w:rsidR="00B056E3">
        <w:rPr>
          <w:bCs/>
        </w:rPr>
        <w:t xml:space="preserve">nav </w:t>
      </w:r>
      <w:r w:rsidR="00654907">
        <w:rPr>
          <w:bCs/>
        </w:rPr>
        <w:t>nozīme</w:t>
      </w:r>
      <w:r w:rsidR="00B056E3">
        <w:rPr>
          <w:bCs/>
        </w:rPr>
        <w:t>s</w:t>
      </w:r>
      <w:r w:rsidR="00654907">
        <w:rPr>
          <w:bCs/>
        </w:rPr>
        <w:t xml:space="preserve"> </w:t>
      </w:r>
      <w:r w:rsidR="003E53CB">
        <w:rPr>
          <w:bCs/>
        </w:rPr>
        <w:t>lietas</w:t>
      </w:r>
      <w:r w:rsidR="00654907">
        <w:rPr>
          <w:bCs/>
        </w:rPr>
        <w:t xml:space="preserve"> izšķiršanā. Ne iestādes rīkotā konkursa </w:t>
      </w:r>
      <w:r>
        <w:rPr>
          <w:bCs/>
        </w:rPr>
        <w:t xml:space="preserve">un strīdus līguma </w:t>
      </w:r>
      <w:r w:rsidR="00654907">
        <w:rPr>
          <w:bCs/>
        </w:rPr>
        <w:t xml:space="preserve">juridiskā kvalifikācija, ne </w:t>
      </w:r>
      <w:r w:rsidR="008C27EA">
        <w:rPr>
          <w:bCs/>
        </w:rPr>
        <w:t xml:space="preserve">piemērojamo tiesību normu interpretācija, ne </w:t>
      </w:r>
      <w:r w:rsidR="00654907">
        <w:rPr>
          <w:bCs/>
        </w:rPr>
        <w:t xml:space="preserve">šajā konkursā izvirzīto prasību tiesiskums pats par sevi nav atkarīgs no </w:t>
      </w:r>
      <w:r w:rsidR="003E53CB">
        <w:rPr>
          <w:bCs/>
        </w:rPr>
        <w:t xml:space="preserve">šiem </w:t>
      </w:r>
      <w:r w:rsidR="008C27EA">
        <w:rPr>
          <w:bCs/>
        </w:rPr>
        <w:t>apstākļiem</w:t>
      </w:r>
      <w:r w:rsidR="003E53CB">
        <w:rPr>
          <w:bCs/>
        </w:rPr>
        <w:t>, kurus, trešās personas ieskatā, vajadzētu noskaidrot.</w:t>
      </w:r>
      <w:r w:rsidR="008C27EA">
        <w:rPr>
          <w:bCs/>
        </w:rPr>
        <w:t xml:space="preserve"> Arī </w:t>
      </w:r>
      <w:r w:rsidR="00654907">
        <w:rPr>
          <w:bCs/>
        </w:rPr>
        <w:t xml:space="preserve">tam, kādu iemeslu dēļ pieteicēja nav izpildījusi attiecīgās nolikuma prasības, </w:t>
      </w:r>
      <w:r w:rsidR="008C27EA">
        <w:rPr>
          <w:bCs/>
        </w:rPr>
        <w:t xml:space="preserve">kasācijas tiesvedības ietvaros nav izšķirošas nozīmes, </w:t>
      </w:r>
      <w:r w:rsidR="00654907">
        <w:rPr>
          <w:bCs/>
        </w:rPr>
        <w:t xml:space="preserve">jo </w:t>
      </w:r>
      <w:r w:rsidR="00324E92">
        <w:rPr>
          <w:bCs/>
        </w:rPr>
        <w:t xml:space="preserve">tas, vai prasības objektīvi ir samērīgas un tiesiskas, nav atkarīgs no </w:t>
      </w:r>
      <w:r w:rsidR="00B056E3">
        <w:rPr>
          <w:bCs/>
        </w:rPr>
        <w:t xml:space="preserve">tā, kāpēc pieteicēja </w:t>
      </w:r>
      <w:r w:rsidR="00324E92">
        <w:rPr>
          <w:bCs/>
        </w:rPr>
        <w:t xml:space="preserve">šīs prasības nav izpildījusi. </w:t>
      </w:r>
    </w:p>
    <w:p w14:paraId="6DE81CD4" w14:textId="6D1AA706" w:rsidR="00324E92" w:rsidRPr="00324E92" w:rsidRDefault="00324E92" w:rsidP="00046F53">
      <w:pPr>
        <w:spacing w:line="276" w:lineRule="auto"/>
        <w:ind w:firstLine="567"/>
        <w:jc w:val="both"/>
        <w:rPr>
          <w:bCs/>
        </w:rPr>
      </w:pPr>
      <w:r>
        <w:rPr>
          <w:bCs/>
        </w:rPr>
        <w:t>Līdz ar to</w:t>
      </w:r>
      <w:r w:rsidR="00654907">
        <w:rPr>
          <w:bCs/>
        </w:rPr>
        <w:t xml:space="preserve"> arī</w:t>
      </w:r>
      <w:r>
        <w:rPr>
          <w:bCs/>
        </w:rPr>
        <w:t xml:space="preserve"> trešās personas norādītie </w:t>
      </w:r>
      <w:r w:rsidR="00654907">
        <w:rPr>
          <w:bCs/>
        </w:rPr>
        <w:t xml:space="preserve">apsvērumi nepamato, kāpēc lietas izspriešanai </w:t>
      </w:r>
      <w:r w:rsidR="00F51424">
        <w:rPr>
          <w:bCs/>
        </w:rPr>
        <w:t xml:space="preserve">kasācijas kārtībā būtu </w:t>
      </w:r>
      <w:r w:rsidR="00654907">
        <w:rPr>
          <w:bCs/>
        </w:rPr>
        <w:t xml:space="preserve">lietderīgs mutvārdu process. </w:t>
      </w:r>
    </w:p>
    <w:bookmarkEnd w:id="0"/>
    <w:p w14:paraId="0339B309" w14:textId="77777777" w:rsidR="000A3832" w:rsidRDefault="000A3832" w:rsidP="000A3832">
      <w:pPr>
        <w:spacing w:line="276" w:lineRule="auto"/>
        <w:ind w:firstLine="567"/>
        <w:jc w:val="both"/>
      </w:pPr>
    </w:p>
    <w:p w14:paraId="655DBBD4" w14:textId="2C420FD9" w:rsidR="003211E9" w:rsidRDefault="003211E9" w:rsidP="008F7825">
      <w:pPr>
        <w:spacing w:line="276" w:lineRule="auto"/>
        <w:jc w:val="center"/>
        <w:rPr>
          <w:b/>
          <w:bCs/>
        </w:rPr>
      </w:pPr>
      <w:r w:rsidRPr="003211E9">
        <w:rPr>
          <w:b/>
          <w:bCs/>
        </w:rPr>
        <w:t>I</w:t>
      </w:r>
      <w:r w:rsidR="00654907">
        <w:rPr>
          <w:b/>
          <w:bCs/>
        </w:rPr>
        <w:t>I</w:t>
      </w:r>
    </w:p>
    <w:p w14:paraId="53787197" w14:textId="77777777" w:rsidR="000F4F5C" w:rsidRDefault="000F4F5C" w:rsidP="009C36AF">
      <w:pPr>
        <w:spacing w:line="276" w:lineRule="auto"/>
        <w:jc w:val="both"/>
      </w:pPr>
    </w:p>
    <w:p w14:paraId="28C6029A" w14:textId="4AC6480C" w:rsidR="00C8436A" w:rsidRDefault="000F4F5C" w:rsidP="000654EB">
      <w:pPr>
        <w:spacing w:line="276" w:lineRule="auto"/>
        <w:ind w:firstLine="567"/>
        <w:jc w:val="both"/>
      </w:pPr>
      <w:r>
        <w:t>[</w:t>
      </w:r>
      <w:r w:rsidR="00654907">
        <w:t>9</w:t>
      </w:r>
      <w:r w:rsidR="001C7C85">
        <w:t>] </w:t>
      </w:r>
      <w:r w:rsidR="00C8436A">
        <w:t>Kā jau minēts, izskatāmajā gadījumā pašvaldība rīkoja izsoli, kuras mērķis bija nodot pašvaldībai piederošā īpašuma (kas ietver krematorija ēku ar kremācijas iekārtām) nomas tiesības tādai privātpersonai, kura šo īpašumu izmantos kremācijas, morga un bēru pakalpojumu sniegšanai pašvaldības iedzīvotājiem un slimnīcu un morgu mirstīgo atlieku un bioloģisko atkritumu kremācijas pakalpojumu sniegšanai.</w:t>
      </w:r>
    </w:p>
    <w:p w14:paraId="21BD59B4" w14:textId="5014CEB0" w:rsidR="006F67A5" w:rsidRDefault="009B3828" w:rsidP="000654EB">
      <w:pPr>
        <w:spacing w:line="276" w:lineRule="auto"/>
        <w:ind w:firstLine="567"/>
        <w:jc w:val="both"/>
      </w:pPr>
      <w:r>
        <w:t xml:space="preserve">Likuma „Par pašvaldībām” </w:t>
      </w:r>
      <w:proofErr w:type="gramStart"/>
      <w:r>
        <w:t>15.panta</w:t>
      </w:r>
      <w:proofErr w:type="gramEnd"/>
      <w:r>
        <w:t xml:space="preserve"> pirmajā daļā noteiktas pašvaldības autonomās funkcija</w:t>
      </w:r>
      <w:r w:rsidR="002A1B42">
        <w:t>s – pārvaldes funkcijas, kuru nodrošināšana ir pašvald</w:t>
      </w:r>
      <w:r w:rsidR="000654EB">
        <w:t xml:space="preserve">ības pienākums. </w:t>
      </w:r>
      <w:r w:rsidR="003D3E31">
        <w:t>Īstenojot savas autonomās funkcijas, p</w:t>
      </w:r>
      <w:r>
        <w:t>ašvaldība</w:t>
      </w:r>
      <w:r w:rsidR="003D3E31">
        <w:t xml:space="preserve"> </w:t>
      </w:r>
      <w:r>
        <w:t>bauda rīcības brīvību, ciktāl to neierobežo tiesību normas</w:t>
      </w:r>
      <w:r w:rsidR="006F67A5">
        <w:t>. Tātad</w:t>
      </w:r>
      <w:r w:rsidR="00186C4C">
        <w:t xml:space="preserve">, ja pašvaldības autonomo funkciju izpildes apjoms nav </w:t>
      </w:r>
      <w:r w:rsidR="00A50D38">
        <w:t xml:space="preserve">konkrēti </w:t>
      </w:r>
      <w:r w:rsidR="00186C4C">
        <w:t xml:space="preserve">reglamentēts tiesību normās, </w:t>
      </w:r>
      <w:r w:rsidR="006F67A5">
        <w:t>tā ir pašas pašvaldības organizatoriska izvēl</w:t>
      </w:r>
      <w:r w:rsidR="00A50D38">
        <w:t>e</w:t>
      </w:r>
      <w:r w:rsidR="006F67A5">
        <w:t xml:space="preserve"> noteikt, kādas darbības tā veiks, lai pilnvērtīgi nodrošinātu savas autonomās funkcijas izpildi</w:t>
      </w:r>
      <w:r w:rsidR="00186C4C">
        <w:t xml:space="preserve"> </w:t>
      </w:r>
      <w:r w:rsidR="006F67A5">
        <w:t>(sal.</w:t>
      </w:r>
      <w:r w:rsidR="00B64B51">
        <w:t>,</w:t>
      </w:r>
      <w:r w:rsidR="006F67A5">
        <w:t xml:space="preserve"> piemēram, </w:t>
      </w:r>
      <w:bookmarkStart w:id="1" w:name="_Hlk46756162"/>
      <w:r w:rsidRPr="00343DD2">
        <w:rPr>
          <w:i/>
          <w:iCs/>
        </w:rPr>
        <w:t xml:space="preserve">Satversmes tiesas </w:t>
      </w:r>
      <w:proofErr w:type="gramStart"/>
      <w:r w:rsidRPr="00343DD2">
        <w:rPr>
          <w:i/>
          <w:iCs/>
        </w:rPr>
        <w:t>2019.gada</w:t>
      </w:r>
      <w:proofErr w:type="gramEnd"/>
      <w:r w:rsidRPr="00343DD2">
        <w:rPr>
          <w:i/>
          <w:iCs/>
        </w:rPr>
        <w:t xml:space="preserve"> 5.marta sprieduma lietā Nr. 2018-08-03 </w:t>
      </w:r>
      <w:bookmarkEnd w:id="1"/>
      <w:r w:rsidRPr="00343DD2">
        <w:rPr>
          <w:i/>
          <w:iCs/>
        </w:rPr>
        <w:t>12.1.punkts</w:t>
      </w:r>
      <w:r>
        <w:t xml:space="preserve">). </w:t>
      </w:r>
      <w:r w:rsidR="006A575E">
        <w:t>Savukārt, ka</w:t>
      </w:r>
      <w:r w:rsidR="00A50D38">
        <w:t>d</w:t>
      </w:r>
      <w:r w:rsidR="006A575E">
        <w:t xml:space="preserve"> pašvaldība šo izvēli ir izdarījusi, tai izvēlētā veida nodrošināšanā jāpiemēro atbilstošās tiesību normas.</w:t>
      </w:r>
    </w:p>
    <w:p w14:paraId="41F26511" w14:textId="1D83CFA0" w:rsidR="00C8201F" w:rsidRDefault="006F67A5" w:rsidP="00E70C74">
      <w:pPr>
        <w:spacing w:line="276" w:lineRule="auto"/>
        <w:ind w:firstLine="567"/>
        <w:jc w:val="both"/>
      </w:pPr>
      <w:r>
        <w:lastRenderedPageBreak/>
        <w:t xml:space="preserve">Viena no pašvaldības autonomajām funkcijām atbilstoši likuma „Par pašvaldībām” </w:t>
      </w:r>
      <w:proofErr w:type="gramStart"/>
      <w:r>
        <w:t>15.panta</w:t>
      </w:r>
      <w:proofErr w:type="gramEnd"/>
      <w:r>
        <w:t xml:space="preserve"> pirmās daļas 2.punktam ir kapsētu izveidošana un uzturēšana. </w:t>
      </w:r>
      <w:r w:rsidR="00A30FDD">
        <w:t xml:space="preserve">Ar šo tiesību normu </w:t>
      </w:r>
      <w:r w:rsidR="00C8436A">
        <w:t>likumdevējs pašvaldībām ir uzticējis nodrošināt, ka pašvaldības teritorijā iedzīvotājiem ir pieejam</w:t>
      </w:r>
      <w:r w:rsidR="000A694C">
        <w:t>i pakalpojumi, kas vērsti uz cilvēku mirstīgo atlieku cieņpilnu</w:t>
      </w:r>
      <w:r w:rsidR="00C8201F">
        <w:t xml:space="preserve"> apbērēšanu.</w:t>
      </w:r>
    </w:p>
    <w:p w14:paraId="6863D1E8" w14:textId="6CF2FD9D" w:rsidR="006A575E" w:rsidRDefault="006A575E" w:rsidP="00E70C74">
      <w:pPr>
        <w:spacing w:line="276" w:lineRule="auto"/>
        <w:ind w:firstLine="567"/>
        <w:jc w:val="both"/>
      </w:pPr>
      <w:r>
        <w:t xml:space="preserve">Tas, ka Rīgas pilsētas pašvaldība savā īpašumā tur krematorija ēku ar kremācijas iekārtām un ir izvēlējusies šo īpašumu iznomāt ar nosacījumu, ka nomnieks pašvaldības iedzīvotājiem nodrošinās kremācijas pakalpojumus, liecina, ka </w:t>
      </w:r>
      <w:r w:rsidR="006F67A5">
        <w:t>pašvaldība</w:t>
      </w:r>
      <w:r>
        <w:t xml:space="preserve">, lai nodrošinātu </w:t>
      </w:r>
      <w:r w:rsidR="00A50D38">
        <w:t xml:space="preserve">iepriekš </w:t>
      </w:r>
      <w:r>
        <w:t>minētās</w:t>
      </w:r>
      <w:r w:rsidR="00A50D38">
        <w:t xml:space="preserve"> publiskās </w:t>
      </w:r>
      <w:r>
        <w:t xml:space="preserve">funkcijas pilnvērtīgu īstenošanu, </w:t>
      </w:r>
      <w:r w:rsidR="006F67A5">
        <w:t xml:space="preserve">ir izvēlējusies savā administratīvajā teritorijā organizēt </w:t>
      </w:r>
      <w:r w:rsidR="00186C4C">
        <w:t xml:space="preserve">arī </w:t>
      </w:r>
      <w:r w:rsidR="00411B20">
        <w:t>kremācijas</w:t>
      </w:r>
      <w:r w:rsidR="006F67A5">
        <w:t xml:space="preserve"> </w:t>
      </w:r>
      <w:r w:rsidR="00A30FDD">
        <w:t xml:space="preserve">maksas </w:t>
      </w:r>
      <w:r w:rsidR="006F67A5">
        <w:t>pakalpojumu sniegšanu.</w:t>
      </w:r>
      <w:r w:rsidR="00186C4C">
        <w:t xml:space="preserve"> </w:t>
      </w:r>
      <w:r w:rsidR="006F67A5">
        <w:t xml:space="preserve">Šo pakalpojumu organizēšana ļauj atslogot kapsētas, nodrošinot alternatīvu apbedīšanas pakalpojumu sniegšanu. Tāpat </w:t>
      </w:r>
      <w:r w:rsidR="00186C4C">
        <w:t xml:space="preserve">bioloģisko atkritumu </w:t>
      </w:r>
      <w:r w:rsidR="00691F8C">
        <w:t xml:space="preserve">kremācijas </w:t>
      </w:r>
      <w:r w:rsidR="00186C4C">
        <w:t xml:space="preserve">pakalpojumu nodrošināšana ir </w:t>
      </w:r>
      <w:r w:rsidR="006F67A5">
        <w:t>cieši saistīta ar likuma „Par pašvaldībām” 15.panta pirmās daļas 2.punktā noteikto mērķi – rūpēties par savas administratīvās teritorijas sanitāro tīrību</w:t>
      </w:r>
      <w:r w:rsidR="00186C4C">
        <w:t xml:space="preserve">. </w:t>
      </w:r>
    </w:p>
    <w:p w14:paraId="017888D4" w14:textId="41D2D853" w:rsidR="006445CA" w:rsidRDefault="00E70C74" w:rsidP="00E70C74">
      <w:pPr>
        <w:spacing w:line="276" w:lineRule="auto"/>
        <w:ind w:firstLine="567"/>
        <w:jc w:val="both"/>
      </w:pPr>
      <w:r>
        <w:t xml:space="preserve">Līdz ar to </w:t>
      </w:r>
      <w:r w:rsidR="006A575E">
        <w:t xml:space="preserve">pašvaldības izvēle nodrošināt pašvaldības teritorijā pieejamus </w:t>
      </w:r>
      <w:r w:rsidR="00411B20">
        <w:t>kremācijas</w:t>
      </w:r>
      <w:r w:rsidR="006F67A5">
        <w:t xml:space="preserve"> pakalpojumu</w:t>
      </w:r>
      <w:r w:rsidR="006A575E">
        <w:t>s</w:t>
      </w:r>
      <w:r w:rsidR="006F67A5">
        <w:t xml:space="preserve"> ir tieši vērsta uz likuma „Par pašvaldībām” </w:t>
      </w:r>
      <w:proofErr w:type="gramStart"/>
      <w:r w:rsidR="006F67A5">
        <w:t>15.panta</w:t>
      </w:r>
      <w:proofErr w:type="gramEnd"/>
      <w:r w:rsidR="006F67A5">
        <w:t xml:space="preserve"> pirmās daļas 2.punktā paredzētās autonomās funkcijas nodrošināšanu. Minēto akcentējusi arī pati pašvaldība, nolikumā</w:t>
      </w:r>
      <w:r w:rsidR="004F5D58">
        <w:t xml:space="preserve"> norādot, ka pakalpojum</w:t>
      </w:r>
      <w:r w:rsidR="00C13EB5">
        <w:t>u</w:t>
      </w:r>
      <w:r w:rsidR="004F5D58">
        <w:t xml:space="preserve"> sniegšana ir vērsta uz </w:t>
      </w:r>
      <w:r w:rsidR="00D472B9">
        <w:t>likuma</w:t>
      </w:r>
      <w:proofErr w:type="gramStart"/>
      <w:r w:rsidR="00D472B9">
        <w:t xml:space="preserve"> ,,</w:t>
      </w:r>
      <w:proofErr w:type="gramEnd"/>
      <w:r w:rsidR="00D472B9">
        <w:t xml:space="preserve">Par pašvaldībām” 15.pantā paredzēto </w:t>
      </w:r>
      <w:r w:rsidR="004F5D58">
        <w:t>pašvaldības autonom</w:t>
      </w:r>
      <w:r w:rsidR="00D472B9">
        <w:t>o</w:t>
      </w:r>
      <w:r w:rsidR="004F5D58">
        <w:t xml:space="preserve"> funkcij</w:t>
      </w:r>
      <w:r w:rsidR="00D472B9">
        <w:t>u</w:t>
      </w:r>
      <w:r w:rsidR="004F5D58">
        <w:t xml:space="preserve"> </w:t>
      </w:r>
      <w:r w:rsidR="001F70A9">
        <w:t>nodrošināšanu</w:t>
      </w:r>
      <w:r w:rsidR="006F67A5">
        <w:t xml:space="preserve"> (</w:t>
      </w:r>
      <w:r w:rsidR="006F67A5" w:rsidRPr="00C311F6">
        <w:rPr>
          <w:i/>
          <w:iCs/>
        </w:rPr>
        <w:t>nolikuma 1.1</w:t>
      </w:r>
      <w:r w:rsidR="001F70A9">
        <w:rPr>
          <w:i/>
          <w:iCs/>
        </w:rPr>
        <w:t>0</w:t>
      </w:r>
      <w:r w:rsidR="006F67A5" w:rsidRPr="00C311F6">
        <w:rPr>
          <w:i/>
          <w:iCs/>
        </w:rPr>
        <w:t>.apakšpunkts</w:t>
      </w:r>
      <w:r w:rsidR="006F67A5">
        <w:t>).</w:t>
      </w:r>
    </w:p>
    <w:p w14:paraId="0743BDA0" w14:textId="2461C790" w:rsidR="00E70C74" w:rsidRDefault="006A575E" w:rsidP="00186C4C">
      <w:pPr>
        <w:spacing w:line="276" w:lineRule="auto"/>
        <w:ind w:firstLine="567"/>
        <w:jc w:val="both"/>
      </w:pPr>
      <w:r>
        <w:t>Ievērojot minēto, Senāts secina, ka</w:t>
      </w:r>
      <w:r w:rsidR="00E70C74">
        <w:t xml:space="preserve">, piešķirot tiesības </w:t>
      </w:r>
      <w:r>
        <w:t xml:space="preserve">privātpersonai </w:t>
      </w:r>
      <w:r w:rsidR="00E70C74">
        <w:t xml:space="preserve">sniegt </w:t>
      </w:r>
      <w:r w:rsidR="00411B20">
        <w:t xml:space="preserve">kremācijas </w:t>
      </w:r>
      <w:r w:rsidR="00E70C74">
        <w:t>pakalpojumus</w:t>
      </w:r>
      <w:r>
        <w:t xml:space="preserve"> </w:t>
      </w:r>
      <w:r w:rsidR="00A50D38">
        <w:t xml:space="preserve">pašvaldībai piederošajā </w:t>
      </w:r>
      <w:r>
        <w:t>krematorijā</w:t>
      </w:r>
      <w:r w:rsidR="00E70C74">
        <w:t xml:space="preserve">, pašvaldība ir </w:t>
      </w:r>
      <w:r w:rsidR="00272DBD">
        <w:t xml:space="preserve">privātpersonai </w:t>
      </w:r>
      <w:r w:rsidR="00E70C74">
        <w:t xml:space="preserve">nodevusi </w:t>
      </w:r>
      <w:r w:rsidR="00C55AE1">
        <w:t xml:space="preserve">ar </w:t>
      </w:r>
      <w:r w:rsidR="00E70C74">
        <w:t>publiski tiesisk</w:t>
      </w:r>
      <w:r w:rsidR="00272DBD">
        <w:t>as</w:t>
      </w:r>
      <w:r w:rsidR="00E70C74">
        <w:t xml:space="preserve"> funkcij</w:t>
      </w:r>
      <w:r w:rsidR="00272DBD">
        <w:t xml:space="preserve">as </w:t>
      </w:r>
      <w:r w:rsidR="00C55AE1">
        <w:t xml:space="preserve">īstenošanu saistīta </w:t>
      </w:r>
      <w:r w:rsidR="00E70C74">
        <w:t xml:space="preserve">uzdevuma izpildi. </w:t>
      </w:r>
    </w:p>
    <w:p w14:paraId="2314C794" w14:textId="0F77FC50" w:rsidR="007425F6" w:rsidRDefault="007425F6" w:rsidP="00343DD2">
      <w:pPr>
        <w:spacing w:line="276" w:lineRule="auto"/>
        <w:jc w:val="both"/>
      </w:pPr>
    </w:p>
    <w:p w14:paraId="43D35CA4" w14:textId="220D0FFD" w:rsidR="008B170E" w:rsidRDefault="007425F6" w:rsidP="008B170E">
      <w:pPr>
        <w:spacing w:line="276" w:lineRule="auto"/>
        <w:ind w:firstLine="567"/>
        <w:jc w:val="both"/>
      </w:pPr>
      <w:r>
        <w:t>[</w:t>
      </w:r>
      <w:r w:rsidR="00654907">
        <w:t>10</w:t>
      </w:r>
      <w:r w:rsidR="001C7C85">
        <w:t>] </w:t>
      </w:r>
      <w:r w:rsidR="00E70C74">
        <w:t>Vispārīgi p</w:t>
      </w:r>
      <w:r w:rsidR="00C979FF">
        <w:t xml:space="preserve">ašvaldība </w:t>
      </w:r>
      <w:r w:rsidR="00C55AE1">
        <w:t xml:space="preserve">ar </w:t>
      </w:r>
      <w:r w:rsidR="00C979FF">
        <w:t>publiski tiesisk</w:t>
      </w:r>
      <w:r w:rsidR="00C55AE1">
        <w:t>as</w:t>
      </w:r>
      <w:r w:rsidR="00C979FF">
        <w:t xml:space="preserve"> funkcij</w:t>
      </w:r>
      <w:r w:rsidR="00C55AE1">
        <w:t xml:space="preserve">as īstenošanu saistītu </w:t>
      </w:r>
      <w:r w:rsidR="00C979FF">
        <w:t xml:space="preserve">uzdevumu </w:t>
      </w:r>
      <w:r w:rsidR="007274CE">
        <w:t xml:space="preserve">(pakalpojumu) </w:t>
      </w:r>
      <w:r w:rsidR="00C979FF">
        <w:t>izpildi var organizēt vairākos v</w:t>
      </w:r>
      <w:r w:rsidR="00C55AE1">
        <w:t>ei</w:t>
      </w:r>
      <w:r w:rsidR="00C979FF">
        <w:t>dos: pašvaldībai ir iespējams nodrošināt pakalpojuma sniegšanu pašai ar saviem resursiem</w:t>
      </w:r>
      <w:r w:rsidR="004B17A7">
        <w:t xml:space="preserve">, sadarbībā ar kādu </w:t>
      </w:r>
      <w:proofErr w:type="gramStart"/>
      <w:r w:rsidR="004B17A7">
        <w:t xml:space="preserve">citu publisko </w:t>
      </w:r>
      <w:r w:rsidR="006445CA">
        <w:t>tiesību</w:t>
      </w:r>
      <w:proofErr w:type="gramEnd"/>
      <w:r w:rsidR="006445CA">
        <w:t xml:space="preserve"> subjektu</w:t>
      </w:r>
      <w:r w:rsidR="00C979FF">
        <w:t xml:space="preserve"> vai </w:t>
      </w:r>
      <w:r w:rsidR="00A50D38">
        <w:t xml:space="preserve">arī </w:t>
      </w:r>
      <w:r w:rsidR="00C979FF">
        <w:t>uzticēt attiecīgo uzdevumu īstenoš</w:t>
      </w:r>
      <w:r w:rsidR="00C13EB5">
        <w:t>an</w:t>
      </w:r>
      <w:r w:rsidR="00C979FF">
        <w:t>u privātpersonai</w:t>
      </w:r>
      <w:r w:rsidR="004B17A7">
        <w:t>.</w:t>
      </w:r>
      <w:r w:rsidR="008B170E">
        <w:t xml:space="preserve"> </w:t>
      </w:r>
    </w:p>
    <w:p w14:paraId="0D573CBE" w14:textId="277E645A" w:rsidR="00C979FF" w:rsidRDefault="00C979FF" w:rsidP="008B170E">
      <w:pPr>
        <w:spacing w:line="276" w:lineRule="auto"/>
        <w:ind w:firstLine="567"/>
        <w:jc w:val="both"/>
      </w:pPr>
      <w:r>
        <w:t>Publiski tiesiskā funkcijā ietilpstoš</w:t>
      </w:r>
      <w:r w:rsidR="00A50D38">
        <w:t>u</w:t>
      </w:r>
      <w:r>
        <w:t xml:space="preserve"> uzdevumu </w:t>
      </w:r>
      <w:r w:rsidRPr="00C979FF">
        <w:t>uzticēšana privātpersonai var notikt</w:t>
      </w:r>
      <w:r w:rsidR="007274CE">
        <w:t>, slēdzot līgumu par publisko uzdevumu deleģēšanu vai slēdzot līdzdarbības līgumu</w:t>
      </w:r>
      <w:r w:rsidRPr="00C979FF">
        <w:t xml:space="preserve">. Taču tas nav vienīgais veids, kā piesaistīt privātpersonu </w:t>
      </w:r>
      <w:r w:rsidR="007274CE">
        <w:t>publiskas funkcijas īstenošanai</w:t>
      </w:r>
      <w:r w:rsidRPr="00C979FF">
        <w:t>.</w:t>
      </w:r>
      <w:r>
        <w:t xml:space="preserve"> </w:t>
      </w:r>
      <w:r w:rsidR="007274CE">
        <w:t xml:space="preserve">Atbilstoši </w:t>
      </w:r>
      <w:r w:rsidR="00D053C8">
        <w:t>iepirkumu un koncesiju regulējum</w:t>
      </w:r>
      <w:r w:rsidR="007274CE">
        <w:t xml:space="preserve">am </w:t>
      </w:r>
      <w:r w:rsidR="00D053C8">
        <w:t xml:space="preserve">valsts vai pašvaldības funkcijas nodrošināšana </w:t>
      </w:r>
      <w:r w:rsidR="007274CE">
        <w:t>var tikt</w:t>
      </w:r>
      <w:r w:rsidR="00D053C8">
        <w:t xml:space="preserve"> veikta, piesaistot privātpersonas kādu uzdevumu veikšanai komercdarbības formā</w:t>
      </w:r>
      <w:r w:rsidR="00B725D0">
        <w:t>.</w:t>
      </w:r>
      <w:r w:rsidR="00D053C8">
        <w:t xml:space="preserve"> </w:t>
      </w:r>
      <w:r w:rsidR="00B725D0">
        <w:t xml:space="preserve">Šādā gadījumā </w:t>
      </w:r>
      <w:r w:rsidR="00D053C8">
        <w:t>to personu izvēle, kas</w:t>
      </w:r>
      <w:r w:rsidR="007274CE">
        <w:t xml:space="preserve"> </w:t>
      </w:r>
      <w:r w:rsidR="00D053C8">
        <w:t>iegūs tiesības sniegt kādus pakalpojumus privātpersonām, notiek pēc konkursa principiem, tādējādi nodrošinot vienlīdzīgu, taisnīgu un caurredzamu attieksmi pret konkurējošiem uzņēmumiem, kas vienlīdz vēlētos pretendēt uz šādu pakalpojumu sniegšanu, un vienlaikus izvēloties finansiāli izdevīgāko piedāvājumu (</w:t>
      </w:r>
      <w:bookmarkStart w:id="2" w:name="_Hlk46756169"/>
      <w:r w:rsidR="00D053C8" w:rsidRPr="00D053C8">
        <w:rPr>
          <w:i/>
          <w:iCs/>
        </w:rPr>
        <w:t>Senāta 2013.gada 17.oktobra lēmum</w:t>
      </w:r>
      <w:r w:rsidR="00C13EB5">
        <w:rPr>
          <w:i/>
          <w:iCs/>
        </w:rPr>
        <w:t>a</w:t>
      </w:r>
      <w:r w:rsidR="00D053C8" w:rsidRPr="00D053C8">
        <w:rPr>
          <w:i/>
          <w:iCs/>
        </w:rPr>
        <w:t xml:space="preserve"> lietā Nr. SKA</w:t>
      </w:r>
      <w:r w:rsidR="00304801">
        <w:rPr>
          <w:i/>
          <w:iCs/>
        </w:rPr>
        <w:noBreakHyphen/>
      </w:r>
      <w:r w:rsidR="00D053C8" w:rsidRPr="00D053C8">
        <w:rPr>
          <w:i/>
          <w:iCs/>
        </w:rPr>
        <w:t>1003/2013 (</w:t>
      </w:r>
      <w:r w:rsidR="00A5686F">
        <w:rPr>
          <w:i/>
          <w:iCs/>
        </w:rPr>
        <w:t>A420497413</w:t>
      </w:r>
      <w:r w:rsidR="00D053C8" w:rsidRPr="00D053C8">
        <w:rPr>
          <w:i/>
          <w:iCs/>
        </w:rPr>
        <w:t>) 6.punkts</w:t>
      </w:r>
      <w:r w:rsidR="00EB19E7">
        <w:rPr>
          <w:i/>
          <w:iCs/>
        </w:rPr>
        <w:t>, 2017.gada 30.jūnija sprieduma lietā Nr. SKA</w:t>
      </w:r>
      <w:r w:rsidR="00304801">
        <w:rPr>
          <w:i/>
          <w:iCs/>
        </w:rPr>
        <w:noBreakHyphen/>
      </w:r>
      <w:r w:rsidR="00EB19E7">
        <w:rPr>
          <w:i/>
          <w:iCs/>
        </w:rPr>
        <w:t>41/2017 (</w:t>
      </w:r>
      <w:r w:rsidR="00EB19E7" w:rsidRPr="00EB19E7">
        <w:rPr>
          <w:i/>
          <w:iCs/>
        </w:rPr>
        <w:t>A420689310</w:t>
      </w:r>
      <w:r w:rsidR="00EB19E7">
        <w:rPr>
          <w:i/>
          <w:iCs/>
        </w:rPr>
        <w:t>)</w:t>
      </w:r>
      <w:bookmarkEnd w:id="2"/>
      <w:r w:rsidR="00EB19E7">
        <w:rPr>
          <w:i/>
          <w:iCs/>
        </w:rPr>
        <w:t xml:space="preserve"> 16.punkts</w:t>
      </w:r>
      <w:r w:rsidR="00D053C8">
        <w:t>).</w:t>
      </w:r>
    </w:p>
    <w:p w14:paraId="3BE47B9A" w14:textId="77777777" w:rsidR="004A4DDF" w:rsidRDefault="004A4DDF" w:rsidP="008B170E">
      <w:pPr>
        <w:spacing w:line="276" w:lineRule="auto"/>
        <w:ind w:firstLine="567"/>
        <w:jc w:val="both"/>
      </w:pPr>
    </w:p>
    <w:p w14:paraId="5CC0DBAC" w14:textId="7D455E6A" w:rsidR="00186C4C" w:rsidRDefault="004A4DDF" w:rsidP="006445CA">
      <w:pPr>
        <w:spacing w:line="276" w:lineRule="auto"/>
        <w:ind w:firstLine="567"/>
        <w:jc w:val="both"/>
      </w:pPr>
      <w:r>
        <w:t>[</w:t>
      </w:r>
      <w:r w:rsidR="00654907">
        <w:t>11</w:t>
      </w:r>
      <w:r w:rsidR="001C7C85">
        <w:t>] </w:t>
      </w:r>
      <w:r w:rsidR="006445CA">
        <w:t>Tas, ka speciālajās tiesību normās nav noteikts, k</w:t>
      </w:r>
      <w:r w:rsidR="00272DBD">
        <w:t>urš tieši no minētajiem veidiem pašvaldībai jāizmanto privātpersonas iesaistīšanai kremācijas pakalpojumu nodrošināšanā</w:t>
      </w:r>
      <w:r w:rsidR="006445CA">
        <w:t xml:space="preserve">, nozīmē, ka pašvaldībai ir rīcības brīvība šajā jautājumā. </w:t>
      </w:r>
      <w:r w:rsidR="00272DBD">
        <w:t xml:space="preserve">Tomēr vienlaikus minētais nenozīmē, ka </w:t>
      </w:r>
      <w:r w:rsidR="008B170E">
        <w:t>pašvaldība varētu rīkoties patvaļīgi. Katrs no veidiem, kādā iespējams organizēt publiski tiesiskā funkcijā ietilpstoša uzdevuma izpildi, prasa ievērot attiecīg</w:t>
      </w:r>
      <w:r>
        <w:t>ajam veidam paredzēto</w:t>
      </w:r>
      <w:r w:rsidR="008B170E">
        <w:t xml:space="preserve"> </w:t>
      </w:r>
      <w:r>
        <w:t>regulējumu</w:t>
      </w:r>
      <w:r w:rsidR="008B170E">
        <w:t>.</w:t>
      </w:r>
      <w:r w:rsidR="00186C4C">
        <w:t xml:space="preserve"> Tāpēc, līdzko pašvaldība pēc būtības izvēlējusies savu darbību autonomās funkcijas nodrošināšanā īstenot kādā konkrētā veidā, tai ir pienākums ievērot šī veida īstenošanai tiesību normās izvirzītās prasības un ierobežojumus. </w:t>
      </w:r>
    </w:p>
    <w:p w14:paraId="1C9D85FD" w14:textId="77777777" w:rsidR="005C473F" w:rsidRDefault="005C473F" w:rsidP="006445CA">
      <w:pPr>
        <w:spacing w:line="276" w:lineRule="auto"/>
        <w:ind w:firstLine="567"/>
        <w:jc w:val="both"/>
      </w:pPr>
    </w:p>
    <w:p w14:paraId="1D93379A" w14:textId="435A8904" w:rsidR="008F2F08" w:rsidRDefault="00EB19E7" w:rsidP="00681053">
      <w:pPr>
        <w:spacing w:line="276" w:lineRule="auto"/>
        <w:ind w:firstLine="567"/>
        <w:jc w:val="both"/>
      </w:pPr>
      <w:r>
        <w:t>[</w:t>
      </w:r>
      <w:r w:rsidR="00654907">
        <w:t>12</w:t>
      </w:r>
      <w:r>
        <w:t>]</w:t>
      </w:r>
      <w:r w:rsidR="001C7C85">
        <w:t> </w:t>
      </w:r>
      <w:r w:rsidR="0041326D">
        <w:t xml:space="preserve">Pirmās instances tiesa secinājusi, ka pašvaldība, rīkojot nomas tiesību izsoli, faktiski ir piešķīrusi pakalpojuma koncesijas līguma slēgšanas tiesības. Proti, izvērtējot iestādes un </w:t>
      </w:r>
      <w:r w:rsidR="00186C4C">
        <w:t xml:space="preserve">trešās personas starpā noslēgto </w:t>
      </w:r>
      <w:r w:rsidR="00272DBD">
        <w:t xml:space="preserve">strīdus </w:t>
      </w:r>
      <w:r w:rsidR="00186C4C">
        <w:t>līgumu, tiesa secinājusi, ka tas pēc būtības atbilst pakalpojuma koncesijas līgumam</w:t>
      </w:r>
      <w:r w:rsidR="00E70C74">
        <w:t>, ar kuru pašvaldība ir piešķīrusi privātpersonai tiesības sniegt pašvaldības iedzīvotājiem pakalpojumus publiski tiesiskā funkcijā ietilpstoša uzdevuma nodrošināšanai.</w:t>
      </w:r>
      <w:r w:rsidR="0041326D">
        <w:t xml:space="preserve"> </w:t>
      </w:r>
      <w:r w:rsidR="008F2F08">
        <w:t xml:space="preserve">Tāpēc tiesa atzinusi, ka gan </w:t>
      </w:r>
      <w:r w:rsidR="00411B20">
        <w:t xml:space="preserve">kremācijas </w:t>
      </w:r>
      <w:r w:rsidR="008F2F08">
        <w:t>pakalpojum</w:t>
      </w:r>
      <w:r w:rsidR="00C13EB5">
        <w:t>u</w:t>
      </w:r>
      <w:r w:rsidR="008F2F08">
        <w:t xml:space="preserve"> sniegšanas tiesību piešķiršanā, gan </w:t>
      </w:r>
      <w:r w:rsidR="00411B20">
        <w:t>šo</w:t>
      </w:r>
      <w:r w:rsidR="008F2F08">
        <w:t xml:space="preserve"> pakalpojumu sniedzēja izvēlē bija ievērojam</w:t>
      </w:r>
      <w:r w:rsidR="008E0A02">
        <w:t>s</w:t>
      </w:r>
      <w:r w:rsidR="008F2F08">
        <w:t xml:space="preserve"> Publiskās un privātās partnerības likum</w:t>
      </w:r>
      <w:r w:rsidR="008E0A02">
        <w:t>s.</w:t>
      </w:r>
    </w:p>
    <w:p w14:paraId="2BDD14B5" w14:textId="03474569" w:rsidR="0041326D" w:rsidRDefault="0041326D" w:rsidP="001F33E4">
      <w:pPr>
        <w:spacing w:line="276" w:lineRule="auto"/>
        <w:ind w:firstLine="567"/>
        <w:jc w:val="both"/>
      </w:pPr>
      <w:r>
        <w:t xml:space="preserve">Iestāde minētajam nepiekrīt, jo uzskata, ka koncesijas līguma piešķiršana ir </w:t>
      </w:r>
      <w:r w:rsidR="00F50791">
        <w:t>„</w:t>
      </w:r>
      <w:r>
        <w:t>subjektīva tiesība</w:t>
      </w:r>
      <w:r w:rsidR="00F50791">
        <w:t>”</w:t>
      </w:r>
      <w:r w:rsidR="004C7A30">
        <w:t xml:space="preserve"> (pašas pašvaldības izvēle)</w:t>
      </w:r>
      <w:r w:rsidR="00411B20">
        <w:t xml:space="preserve"> ar no tā izrietošajām sekām.</w:t>
      </w:r>
      <w:r w:rsidR="00B03A49">
        <w:t xml:space="preserve"> Proti, iestādes ieskatā, nav izšķirošas nozīmes tam, vai līgums pēc būtības atbilst koncesij</w:t>
      </w:r>
      <w:r w:rsidR="00C13EB5">
        <w:t>as</w:t>
      </w:r>
      <w:r w:rsidR="00B03A49">
        <w:t xml:space="preserve"> līgumam, jo iestādei jebkurā gadījumā esot tiesības izvēlēties</w:t>
      </w:r>
      <w:proofErr w:type="gramStart"/>
      <w:r w:rsidR="00B03A49">
        <w:t>, vai izmantot koncesiju piešķiršanas regulējumu</w:t>
      </w:r>
      <w:proofErr w:type="gramEnd"/>
      <w:r w:rsidR="00B03A49">
        <w:t xml:space="preserve">. </w:t>
      </w:r>
      <w:r>
        <w:t xml:space="preserve">Tāpat kasācijas sūdzībā vispārīgi uzsvērts, ka konkrētais konkurss un strīdus līguma slēgšanas tiesības </w:t>
      </w:r>
      <w:r w:rsidR="00FE4BA3">
        <w:t xml:space="preserve">tika </w:t>
      </w:r>
      <w:r>
        <w:t>piešķirtas Publisko iepirkumu likumā noteiktajā kārtībā.</w:t>
      </w:r>
    </w:p>
    <w:p w14:paraId="759B9B55" w14:textId="77777777" w:rsidR="003211E9" w:rsidRDefault="003211E9" w:rsidP="003211E9">
      <w:pPr>
        <w:spacing w:line="276" w:lineRule="auto"/>
        <w:jc w:val="both"/>
      </w:pPr>
    </w:p>
    <w:p w14:paraId="1645C42A" w14:textId="603E7049" w:rsidR="006E2516" w:rsidRDefault="003211E9" w:rsidP="000920D3">
      <w:pPr>
        <w:spacing w:line="276" w:lineRule="auto"/>
        <w:ind w:firstLine="567"/>
        <w:jc w:val="both"/>
      </w:pPr>
      <w:r>
        <w:t>[</w:t>
      </w:r>
      <w:r w:rsidR="00654907">
        <w:t>13</w:t>
      </w:r>
      <w:r w:rsidR="001C7C85">
        <w:t>] </w:t>
      </w:r>
      <w:r w:rsidR="0041326D">
        <w:t>Vispirms norādāms, ka nav gūstams apstiprinājums kasācijas sūdzībā vairākkārt a</w:t>
      </w:r>
      <w:r w:rsidR="00B03A49">
        <w:t>pgalvotajam</w:t>
      </w:r>
      <w:r w:rsidR="0041326D">
        <w:t xml:space="preserve">, ka </w:t>
      </w:r>
      <w:r w:rsidR="00411B20">
        <w:t>kremācijas</w:t>
      </w:r>
      <w:r w:rsidR="0041326D">
        <w:t xml:space="preserve"> pakalpojumu sniedzēja izvēles procedūr</w:t>
      </w:r>
      <w:r w:rsidR="001F388B">
        <w:t>a</w:t>
      </w:r>
      <w:r w:rsidR="0041326D">
        <w:t xml:space="preserve"> </w:t>
      </w:r>
      <w:r w:rsidR="00B03A49">
        <w:t xml:space="preserve">tika </w:t>
      </w:r>
      <w:r w:rsidR="0041326D">
        <w:t>organizē</w:t>
      </w:r>
      <w:r w:rsidR="001F388B">
        <w:t>ta</w:t>
      </w:r>
      <w:r w:rsidR="0041326D">
        <w:t xml:space="preserve"> Publisko iepirkumu likumā noteiktajā kārtībā. </w:t>
      </w:r>
      <w:r w:rsidR="00304066">
        <w:t xml:space="preserve">Jāņem vērā, ka </w:t>
      </w:r>
      <w:r w:rsidR="001F388B">
        <w:t>iestāde</w:t>
      </w:r>
      <w:r w:rsidR="00304066">
        <w:t xml:space="preserve"> šos apsvērumus nav minējusi pirmās instances tiesā, bet pirmo reizi paudusi vienīgi kasācijas sūdzībā. Turklāt no </w:t>
      </w:r>
      <w:r w:rsidR="0041326D">
        <w:t>izsoles nolikuma ir redzams, ka izsole organizēta kā nomas tiesību izsole civiltiesiskā izpratnē</w:t>
      </w:r>
      <w:r w:rsidR="008F2F08">
        <w:t xml:space="preserve"> – par to liecina gan veids, kādā izsole organizēta, gan izsoles nolikumā lietotie termini, lai apzīmētu </w:t>
      </w:r>
      <w:r w:rsidR="00411B20">
        <w:t>iestādes</w:t>
      </w:r>
      <w:r w:rsidR="008F2F08">
        <w:t xml:space="preserve"> un izsoles uzvarētāja starpā nodibināmās attiecības. </w:t>
      </w:r>
      <w:r w:rsidR="00411B20">
        <w:t>N</w:t>
      </w:r>
      <w:r w:rsidR="006E2516">
        <w:t>olikumā ir tieši uzsvērts, ka tas ir sagatavots atbilstoši tiem Ministru kabineta un pašvaldības saistošajiem noteikumiem, kas reglamentē publiskas personas mantas iznomāšanas kārtību (</w:t>
      </w:r>
      <w:r w:rsidR="006E2516" w:rsidRPr="006E2516">
        <w:rPr>
          <w:i/>
          <w:iCs/>
        </w:rPr>
        <w:t>nolikuma 1.4.apakšpunkts</w:t>
      </w:r>
      <w:r w:rsidR="006E2516">
        <w:t xml:space="preserve">). To, ka </w:t>
      </w:r>
      <w:r w:rsidR="001F388B">
        <w:t>iestādes</w:t>
      </w:r>
      <w:r w:rsidR="006E2516">
        <w:t xml:space="preserve"> pozīcija gan izsoles rīkošanas laikā, gan pēcāk ir bijusi tāda, ka tā rīko vienīgi nomas tiesību izsoli civiltiesiskā izpratnē</w:t>
      </w:r>
      <w:r w:rsidR="00411B20">
        <w:t>,</w:t>
      </w:r>
      <w:r w:rsidR="006E2516">
        <w:t xml:space="preserve"> apstiprina arī </w:t>
      </w:r>
      <w:r w:rsidR="00304066">
        <w:t xml:space="preserve">iestādes </w:t>
      </w:r>
      <w:proofErr w:type="gramStart"/>
      <w:r w:rsidR="00304066">
        <w:t>2017.gada</w:t>
      </w:r>
      <w:proofErr w:type="gramEnd"/>
      <w:r w:rsidR="00304066">
        <w:t xml:space="preserve"> 9.novembra lēmums ,,</w:t>
      </w:r>
      <w:r w:rsidR="00FE4BA3">
        <w:t>P</w:t>
      </w:r>
      <w:r w:rsidR="00304066">
        <w:t xml:space="preserve">ar izsoles apstrīdēšanu”, kurā iestāde </w:t>
      </w:r>
      <w:r w:rsidR="008F2F08">
        <w:t>pieteicējai</w:t>
      </w:r>
      <w:r w:rsidR="00304066">
        <w:t xml:space="preserve"> </w:t>
      </w:r>
      <w:proofErr w:type="spellStart"/>
      <w:r w:rsidR="008F2F08">
        <w:t>citstarp</w:t>
      </w:r>
      <w:proofErr w:type="spellEnd"/>
      <w:r w:rsidR="008F2F08">
        <w:t xml:space="preserve"> </w:t>
      </w:r>
      <w:r w:rsidR="00304066">
        <w:t>norāda</w:t>
      </w:r>
      <w:r w:rsidR="008F2F08">
        <w:t>: ,,</w:t>
      </w:r>
      <w:r w:rsidR="006E2516">
        <w:t>p</w:t>
      </w:r>
      <w:r w:rsidR="00304066">
        <w:t>ašvaldības rīcība, piešķirot nomas tiesības, nav balstīta uz publisko tiesību normām.</w:t>
      </w:r>
      <w:r w:rsidR="006E2516">
        <w:t xml:space="preserve"> Senāts atzīst, ka nomas attiecību nodibināšanas gadījumā, atšķirībā no publisko iepirkumu regulējuma, likums atrunā tikai vispārējus principus rīcībai ar valsts mantu. Rīkojoties privāttiesiski, publisko tiesību subjekts paliek saistīts ar publiski tiesiskiem ierobežojumiem, taču tie neatņem darbībai privāttiesisku raksturu</w:t>
      </w:r>
      <w:r w:rsidR="00C13EB5">
        <w:t>.</w:t>
      </w:r>
      <w:r w:rsidR="00304066">
        <w:t xml:space="preserve"> </w:t>
      </w:r>
      <w:r w:rsidR="008F2F08">
        <w:t xml:space="preserve">[..] </w:t>
      </w:r>
      <w:r w:rsidR="00304066">
        <w:t>Tāpēc, ja pieteicēja uzskata, ka izsoles rezultātā aizskartas tās tiesības vai tiesiskās intereses, tai ir tiesības vērsties vispārējās jurisdikcijas tiesā Civilprocesa likumā noteiktajā kārtībā</w:t>
      </w:r>
      <w:r w:rsidR="00411B20">
        <w:t>.</w:t>
      </w:r>
      <w:r w:rsidR="008F2F08">
        <w:t>”</w:t>
      </w:r>
      <w:r w:rsidR="00304066">
        <w:t xml:space="preserve"> (</w:t>
      </w:r>
      <w:r w:rsidR="00304066" w:rsidRPr="00304066">
        <w:rPr>
          <w:i/>
          <w:iCs/>
        </w:rPr>
        <w:t>lietas 1.sēj. 66.</w:t>
      </w:r>
      <w:r w:rsidR="00C13EB5">
        <w:t>–</w:t>
      </w:r>
      <w:r w:rsidR="00304066" w:rsidRPr="00304066">
        <w:rPr>
          <w:i/>
          <w:iCs/>
        </w:rPr>
        <w:t>67.lp</w:t>
      </w:r>
      <w:r w:rsidR="00304066">
        <w:t xml:space="preserve">.). </w:t>
      </w:r>
    </w:p>
    <w:p w14:paraId="1E403EA9" w14:textId="6BE405B9" w:rsidR="006E2516" w:rsidRDefault="006E2516">
      <w:pPr>
        <w:spacing w:line="276" w:lineRule="auto"/>
        <w:ind w:firstLine="567"/>
        <w:jc w:val="both"/>
      </w:pPr>
      <w:r>
        <w:t xml:space="preserve">Tādējādi </w:t>
      </w:r>
      <w:r w:rsidR="008F2F08">
        <w:t xml:space="preserve">nekas </w:t>
      </w:r>
      <w:r>
        <w:t xml:space="preserve">neliecina par to, ka </w:t>
      </w:r>
      <w:r w:rsidR="001F388B">
        <w:t>iestāde</w:t>
      </w:r>
      <w:r>
        <w:t xml:space="preserve"> līdz pat kasācijas sūdzības iesniegšanai būtu uzskatījusi</w:t>
      </w:r>
      <w:r w:rsidR="008E0A02">
        <w:t>,</w:t>
      </w:r>
      <w:r>
        <w:t xml:space="preserve"> ka </w:t>
      </w:r>
      <w:r w:rsidR="00411B20">
        <w:t>kremācijas</w:t>
      </w:r>
      <w:r>
        <w:t xml:space="preserve"> pakalpojumu sniedzēja izvēle ir</w:t>
      </w:r>
      <w:r w:rsidR="008E0A02">
        <w:t xml:space="preserve"> organizējama</w:t>
      </w:r>
      <w:r>
        <w:t xml:space="preserve"> </w:t>
      </w:r>
      <w:r w:rsidR="0035433C">
        <w:t xml:space="preserve">un arī tika organizēta </w:t>
      </w:r>
      <w:r>
        <w:t>atbilstoši Publisko iepirkumu likuma regulējumam</w:t>
      </w:r>
      <w:r w:rsidR="00B03A49">
        <w:t xml:space="preserve"> (tātad – publisko tiesību jomā)</w:t>
      </w:r>
      <w:r>
        <w:t xml:space="preserve">. </w:t>
      </w:r>
      <w:r w:rsidR="00AB3E8E">
        <w:t xml:space="preserve">Gluži pretēji, </w:t>
      </w:r>
      <w:r w:rsidR="0035433C">
        <w:t xml:space="preserve">ir </w:t>
      </w:r>
      <w:r w:rsidR="00AB3E8E">
        <w:t xml:space="preserve">acīmredzami, ka pašvaldība pati </w:t>
      </w:r>
      <w:r w:rsidR="0035433C">
        <w:t xml:space="preserve">strīdus līguma slēgšanas gaitā ir </w:t>
      </w:r>
      <w:r w:rsidR="00AB3E8E">
        <w:t>uzskatījusi, ka tā kā īpašnieks vienkārši iznomā sev piederošu īpašumu.</w:t>
      </w:r>
    </w:p>
    <w:p w14:paraId="153A6216" w14:textId="4C8FD5EF" w:rsidR="00A9619D" w:rsidRDefault="00A9619D">
      <w:pPr>
        <w:spacing w:line="276" w:lineRule="auto"/>
        <w:ind w:firstLine="567"/>
        <w:jc w:val="both"/>
      </w:pPr>
      <w:r>
        <w:t xml:space="preserve">Vienlaikus uzsverams: tas, ka iestāde pati uzskatījusi, ka strīdus līgums ir civiltiesisks nomas līgums, nenozīmē, ka ar to ir pietiekami, lai uzskatītu, ka tātad iestādei nebija jāpiemēro Publiskās un </w:t>
      </w:r>
      <w:r w:rsidRPr="000920D3">
        <w:t xml:space="preserve">privātās partnerības likums. Izšķirošā nozīme ir nevis tam, kā iestāde kvalificēja konkrētās līgumattiecības, bet gan tam, kāda pēc būtības ir strīdus līguma tiesiskā daba. </w:t>
      </w:r>
    </w:p>
    <w:p w14:paraId="450F0658" w14:textId="6E452643" w:rsidR="00AB3E8E" w:rsidRPr="000920D3" w:rsidRDefault="00AB3E8E">
      <w:pPr>
        <w:spacing w:line="276" w:lineRule="auto"/>
        <w:ind w:firstLine="567"/>
        <w:jc w:val="both"/>
      </w:pPr>
      <w:r>
        <w:t>Ņemot vērā iepriekš konstatēto, ka strīdus izsoles un līguma būtīb</w:t>
      </w:r>
      <w:r w:rsidR="00BC1908">
        <w:t>a</w:t>
      </w:r>
      <w:r>
        <w:t xml:space="preserve"> ir bijusi nevis vienkārši iznomāt pašvald</w:t>
      </w:r>
      <w:r w:rsidR="00B419E5">
        <w:t>ī</w:t>
      </w:r>
      <w:r>
        <w:t xml:space="preserve">bai piederošu nekustamo īpašumu, bet gan </w:t>
      </w:r>
      <w:r w:rsidR="00B419E5">
        <w:t xml:space="preserve">uzticēt īpašuma </w:t>
      </w:r>
      <w:r w:rsidR="00B419E5">
        <w:lastRenderedPageBreak/>
        <w:t xml:space="preserve">nomniekam kremācijas pakalpojumu sniegšanas tiesības, </w:t>
      </w:r>
      <w:r w:rsidR="00BC1908">
        <w:t>turklāt kremācijas pakalpojumu sniegšana izriet no pašvaldības publiskas funkcijas īstenošanas, nav šaubu, ka strīdus līgums nav parasts civiltiesisks nomas līgums.</w:t>
      </w:r>
    </w:p>
    <w:p w14:paraId="595FA7D4" w14:textId="3125CA29" w:rsidR="00304066" w:rsidRPr="000920D3" w:rsidRDefault="00304066">
      <w:pPr>
        <w:spacing w:line="276" w:lineRule="auto"/>
        <w:jc w:val="both"/>
      </w:pPr>
    </w:p>
    <w:p w14:paraId="72E33772" w14:textId="33B0158D" w:rsidR="00A9619D" w:rsidRPr="000920D3" w:rsidRDefault="00304066" w:rsidP="000920D3">
      <w:pPr>
        <w:pStyle w:val="tv213"/>
        <w:shd w:val="clear" w:color="auto" w:fill="FFFFFF"/>
        <w:spacing w:before="0" w:beforeAutospacing="0" w:after="0" w:afterAutospacing="0" w:line="276" w:lineRule="auto"/>
        <w:ind w:firstLine="567"/>
        <w:jc w:val="both"/>
      </w:pPr>
      <w:r w:rsidRPr="000920D3">
        <w:t>[</w:t>
      </w:r>
      <w:r w:rsidR="00654907" w:rsidRPr="000920D3">
        <w:t>1</w:t>
      </w:r>
      <w:r w:rsidR="00654907">
        <w:t>4</w:t>
      </w:r>
      <w:r w:rsidRPr="000920D3">
        <w:t>]</w:t>
      </w:r>
      <w:r w:rsidR="001C7C85">
        <w:t> </w:t>
      </w:r>
      <w:r w:rsidR="00A9619D" w:rsidRPr="000920D3">
        <w:t>Publiskās un privātās partnerības likuma</w:t>
      </w:r>
      <w:r w:rsidR="00EA26F6">
        <w:t xml:space="preserve"> </w:t>
      </w:r>
      <w:r w:rsidR="00A9619D" w:rsidRPr="000920D3">
        <w:t xml:space="preserve">mērķis ir </w:t>
      </w:r>
      <w:r w:rsidR="00A9619D" w:rsidRPr="000920D3">
        <w:rPr>
          <w:shd w:val="clear" w:color="auto" w:fill="FFFFFF"/>
        </w:rPr>
        <w:t xml:space="preserve">veicināt publiskā un privātā sektora sadarbību, efektīvi izmantojot publiskā partnera un privātā partnera resursus sabiedrības vajadzību apmierināšanai, nodrošināt koncesijas procedūras atklātumu, privāto partneru brīvu konkurenci, kā arī vienlīdzīgu un taisnīgu attieksmi pret tiem (likuma </w:t>
      </w:r>
      <w:proofErr w:type="gramStart"/>
      <w:r w:rsidR="00A9619D" w:rsidRPr="000920D3">
        <w:rPr>
          <w:shd w:val="clear" w:color="auto" w:fill="FFFFFF"/>
        </w:rPr>
        <w:t>2.panta</w:t>
      </w:r>
      <w:proofErr w:type="gramEnd"/>
      <w:r w:rsidR="00A9619D" w:rsidRPr="000920D3">
        <w:rPr>
          <w:shd w:val="clear" w:color="auto" w:fill="FFFFFF"/>
        </w:rPr>
        <w:t xml:space="preserve"> pirmā daļa).</w:t>
      </w:r>
      <w:r w:rsidR="00A9619D" w:rsidRPr="000920D3">
        <w:t xml:space="preserve"> Atbilstoši šim likumam publiskā un privātā partnerība</w:t>
      </w:r>
      <w:r w:rsidR="00EA26F6">
        <w:t xml:space="preserve"> </w:t>
      </w:r>
      <w:r w:rsidR="00A9619D" w:rsidRPr="000920D3">
        <w:t xml:space="preserve">ir publiskā un privātā sektora sadarbība, kuru </w:t>
      </w:r>
      <w:proofErr w:type="spellStart"/>
      <w:r w:rsidR="00A9619D" w:rsidRPr="000920D3">
        <w:t>citstarp</w:t>
      </w:r>
      <w:proofErr w:type="spellEnd"/>
      <w:r w:rsidR="00A9619D" w:rsidRPr="000920D3">
        <w:t xml:space="preserve"> raksturo tas, ka sadarbība notiek, lai nodrošinātu sabiedrības vajadzības pakalpojumu sniegšanā (1.panta 1.punkts), un šī sadarbība tiek īstenota, slēdzot</w:t>
      </w:r>
      <w:r w:rsidR="000920D3" w:rsidRPr="000920D3">
        <w:t xml:space="preserve"> likumā paredzēto veidu līgumus, tostarp koncesijas līgumu.</w:t>
      </w:r>
      <w:r w:rsidR="00122D8D">
        <w:t xml:space="preserve"> </w:t>
      </w:r>
    </w:p>
    <w:p w14:paraId="14BC1107" w14:textId="07CA338A" w:rsidR="00777561" w:rsidRDefault="00AB3E8E" w:rsidP="000920D3">
      <w:pPr>
        <w:spacing w:line="276" w:lineRule="auto"/>
        <w:ind w:firstLine="567"/>
        <w:jc w:val="both"/>
      </w:pPr>
      <w:r>
        <w:t xml:space="preserve">Saskaņā ar minētā </w:t>
      </w:r>
      <w:r w:rsidR="007362FD" w:rsidRPr="000920D3">
        <w:t xml:space="preserve">likuma </w:t>
      </w:r>
      <w:proofErr w:type="gramStart"/>
      <w:r w:rsidR="007362FD" w:rsidRPr="000920D3">
        <w:t>1.panta</w:t>
      </w:r>
      <w:proofErr w:type="gramEnd"/>
      <w:r w:rsidR="007362FD" w:rsidRPr="000920D3">
        <w:t xml:space="preserve"> 7.punkt</w:t>
      </w:r>
      <w:r>
        <w:t>u</w:t>
      </w:r>
      <w:r w:rsidR="007362FD" w:rsidRPr="000920D3">
        <w:t xml:space="preserve"> pakalpojumu koncesijas līgums ir finansiālās interesēs rakstveidā noslēgts līgums, saskaņā ar kuru privātais partneris sniedz un pārvalda pakalpojumus, kas nav minēti šā likuma 1.pielikumā</w:t>
      </w:r>
      <w:r>
        <w:t xml:space="preserve"> (šajā pielikumā uzskaitīti ar būvniecību un remontu saistīti pakalpojumi)</w:t>
      </w:r>
      <w:r w:rsidR="007362FD" w:rsidRPr="000920D3">
        <w:t xml:space="preserve">, un kā atlīdzību iegūst tiesības ekspluatēt </w:t>
      </w:r>
      <w:r w:rsidR="007362FD" w:rsidRPr="007362FD">
        <w:t>šos pakalpojumus</w:t>
      </w:r>
      <w:r w:rsidR="007362FD">
        <w:t xml:space="preserve"> – </w:t>
      </w:r>
      <w:r w:rsidR="007362FD" w:rsidRPr="007362FD">
        <w:t>tiesības saņemt samaksu no pakalpojuma galalietotājiem vai tiesības saņemt no publiskā partnera atlīdzību, kuras apmērs ir atkarīgs no galalietotāju pieprasījuma pēc pakalpojuma, vai arī saņemt gan samaksu no pakalpojuma galalietotājiem, gan arī minēto atlīdzību no publiskā partnera</w:t>
      </w:r>
      <w:r w:rsidR="007362FD">
        <w:t xml:space="preserve"> </w:t>
      </w:r>
      <w:r w:rsidR="007362FD" w:rsidRPr="005C2103">
        <w:rPr>
          <w:iCs/>
        </w:rPr>
        <w:t>(</w:t>
      </w:r>
      <w:r w:rsidR="007362FD" w:rsidRPr="00304066">
        <w:rPr>
          <w:i/>
          <w:iCs/>
        </w:rPr>
        <w:t>šā panta 8.punkts</w:t>
      </w:r>
      <w:r w:rsidR="007362FD">
        <w:t xml:space="preserve">). Vienlaikus ar līgumu privātajam partnerim tiek nodoti arī šo pakalpojumu ekspluatācijas riski </w:t>
      </w:r>
      <w:r w:rsidR="003E2189">
        <w:t xml:space="preserve">– ekonomiskie </w:t>
      </w:r>
      <w:r w:rsidR="007362FD" w:rsidRPr="007362FD">
        <w:t>riski, kad privātā partnera ienākumi ir atkarīgi no pakalpojuma galalietotāja pieprasījuma pēc pakalpojuma (pieprasījuma risks) vai no tā, vai pakalpojums tiek piedāvāts galalietotājam atbilstoši tām prasībām, kuras noteiktas noslēgtajā koncesijas līgumā (pieejamības risks), vai arī gan no pieprasījuma riska, gan no pieejamības riska</w:t>
      </w:r>
      <w:r w:rsidR="007362FD">
        <w:t xml:space="preserve"> (</w:t>
      </w:r>
      <w:r w:rsidR="007362FD" w:rsidRPr="00304066">
        <w:rPr>
          <w:i/>
          <w:iCs/>
        </w:rPr>
        <w:t>šā panta 9.punkts</w:t>
      </w:r>
      <w:r w:rsidR="007362FD">
        <w:t xml:space="preserve">). </w:t>
      </w:r>
    </w:p>
    <w:p w14:paraId="40DC29D6" w14:textId="08481601" w:rsidR="00B17B6A" w:rsidRDefault="000112DD">
      <w:pPr>
        <w:spacing w:line="276" w:lineRule="auto"/>
        <w:ind w:firstLine="567"/>
        <w:jc w:val="both"/>
      </w:pPr>
      <w:r>
        <w:t>Tādējādi pakalpojumu koncesijas būtību raksturo</w:t>
      </w:r>
      <w:r w:rsidR="00AB3E8E">
        <w:t xml:space="preserve"> tas, ka ar līgumu privātajam partnerim tiek nodotas tiesības galapatērētājiem sniegt sabiedrībai vajadzīgus pakalpojumus, atlīdzības veids par pakalpojumu sniegšanu ir </w:t>
      </w:r>
      <w:r w:rsidR="00F03630">
        <w:t>īpaš</w:t>
      </w:r>
      <w:r w:rsidR="00AB3E8E">
        <w:t>s (</w:t>
      </w:r>
      <w:r w:rsidR="00F03630">
        <w:t>atkarīgs no sniegtajiem pakalpojumiem trešajām personām</w:t>
      </w:r>
      <w:r w:rsidR="00A9619D">
        <w:t xml:space="preserve"> (galapatērētājiem)</w:t>
      </w:r>
      <w:r w:rsidR="00AB3E8E">
        <w:t>)</w:t>
      </w:r>
      <w:r w:rsidR="00F03630">
        <w:t xml:space="preserve"> un </w:t>
      </w:r>
      <w:r>
        <w:t>pakalpojumu koncesionāram jāuzņemas ar attiecīgo pakalpojumu</w:t>
      </w:r>
      <w:r w:rsidR="00B17B6A">
        <w:t xml:space="preserve"> sniegšanu</w:t>
      </w:r>
      <w:r>
        <w:t xml:space="preserve"> saistītais risks</w:t>
      </w:r>
      <w:r w:rsidR="00594795">
        <w:t xml:space="preserve">. </w:t>
      </w:r>
    </w:p>
    <w:p w14:paraId="6D2098DB" w14:textId="566681A1" w:rsidR="000112DD" w:rsidRDefault="000112DD">
      <w:pPr>
        <w:spacing w:line="276" w:lineRule="auto"/>
        <w:ind w:firstLine="567"/>
        <w:jc w:val="both"/>
      </w:pPr>
      <w:r>
        <w:t xml:space="preserve">Minētos elementus akcentē arī Eiropas Parlamenta un Padomes </w:t>
      </w:r>
      <w:proofErr w:type="gramStart"/>
      <w:r>
        <w:t>2014.gada</w:t>
      </w:r>
      <w:proofErr w:type="gramEnd"/>
      <w:r>
        <w:t xml:space="preserve"> 26.februāra </w:t>
      </w:r>
      <w:r w:rsidR="00B82392">
        <w:t>D</w:t>
      </w:r>
      <w:r>
        <w:t>irektīvas 2014/23/ES par koncesijas līgumu slēgšanas tiesību piešķiršanu 2.panta 1.punkta ,,b” apakšpunktā nostiprinātā pakalpojumu koncesijas līguma definīcija, kas pēc satura līdzīga Eiropas Parlamenta un Padomes 2004.gada 31.marta Direktīvas 2004/17/EK, ar ko koordinē iepirkuma procedūras, kuras piemēro subjekti, kas darbojas ūdensapgādes, enerģētikas, transporta un pasta pakalpojumu nozarēs</w:t>
      </w:r>
      <w:r w:rsidR="00F017BE">
        <w:t>,</w:t>
      </w:r>
      <w:r>
        <w:t xml:space="preserve"> 1.panta 2.punkta ,,b” apakšpunktā nostiprinātajai definīcijai. </w:t>
      </w:r>
    </w:p>
    <w:p w14:paraId="267DD461" w14:textId="3587D78E" w:rsidR="00D37394" w:rsidRDefault="00B17B6A">
      <w:pPr>
        <w:spacing w:line="276" w:lineRule="auto"/>
        <w:ind w:firstLine="567"/>
        <w:jc w:val="both"/>
      </w:pPr>
      <w:r>
        <w:t>Attiecīgi š</w:t>
      </w:r>
      <w:r w:rsidR="00D37394">
        <w:t>iem elementiem arī ir nozīme, lai nošķirtu publisko pakalpojumu līgumu</w:t>
      </w:r>
      <w:r w:rsidR="00F017BE">
        <w:t xml:space="preserve"> </w:t>
      </w:r>
      <w:r w:rsidR="00AB3E8E">
        <w:t xml:space="preserve">(kam piemērojams Publisko piepirkumu likums) </w:t>
      </w:r>
      <w:r w:rsidR="00F017BE">
        <w:t>no pakalpojumu koncesijas līguma</w:t>
      </w:r>
      <w:r w:rsidR="00AB3E8E">
        <w:t xml:space="preserve"> (kam piemērojams Publiskās un privātās partnerības likums)</w:t>
      </w:r>
      <w:r w:rsidR="00F017BE">
        <w:t>.</w:t>
      </w:r>
      <w:r w:rsidR="00B753F3">
        <w:t xml:space="preserve"> </w:t>
      </w:r>
      <w:r w:rsidR="00F017BE">
        <w:t>A</w:t>
      </w:r>
      <w:r w:rsidR="00F017BE" w:rsidRPr="00F017BE">
        <w:t>tšķirība starp pakalpojumu publisko iepirkumu un pakalpojumu koncesiju ir atlīdzībā par pakalpojumu sniegšanu</w:t>
      </w:r>
      <w:r w:rsidR="00F017BE">
        <w:t xml:space="preserve">. </w:t>
      </w:r>
      <w:r w:rsidR="00D37394">
        <w:t xml:space="preserve">Publisks pakalpojumu līgums ietver atlīdzību, ko līgumslēdzēja iestāde tieši maksā pakalpojumu sniedzējam, bet pakalpojumu koncesijas gadījumā atlīdzību par pakalpojumu sniegšanu veido vai nu tikai tiesības izmantot pakalpojumu, vai arī šādas tiesības kopā ar samaksu. </w:t>
      </w:r>
      <w:r w:rsidR="00BC1908">
        <w:t>I</w:t>
      </w:r>
      <w:r w:rsidR="00594795">
        <w:t>zšķiroša nozīme</w:t>
      </w:r>
      <w:r w:rsidR="00BC1908">
        <w:t xml:space="preserve"> ir arī tam</w:t>
      </w:r>
      <w:r w:rsidR="00594795">
        <w:t xml:space="preserve">, vai ar līguma noslēgšanu </w:t>
      </w:r>
      <w:r w:rsidR="00594795" w:rsidRPr="00594795">
        <w:t>līgumslēdzēja puse uzņemas visu vai vismaz lielāko līgumslēdzējas iestādes ar pakalpojuma izmantošanu saistītā riska daļu</w:t>
      </w:r>
      <w:r w:rsidR="00594795">
        <w:t xml:space="preserve"> (sal. </w:t>
      </w:r>
      <w:bookmarkStart w:id="3" w:name="_Hlk46756188"/>
      <w:r w:rsidR="00594795" w:rsidRPr="00594795">
        <w:rPr>
          <w:i/>
          <w:iCs/>
        </w:rPr>
        <w:t xml:space="preserve">Eiropas Savienības </w:t>
      </w:r>
      <w:r w:rsidR="00594795" w:rsidRPr="00594795">
        <w:rPr>
          <w:i/>
          <w:iCs/>
        </w:rPr>
        <w:lastRenderedPageBreak/>
        <w:t xml:space="preserve">Tiesas </w:t>
      </w:r>
      <w:proofErr w:type="gramStart"/>
      <w:r w:rsidR="00594795" w:rsidRPr="00594795">
        <w:rPr>
          <w:i/>
          <w:iCs/>
        </w:rPr>
        <w:t>2009.gada</w:t>
      </w:r>
      <w:proofErr w:type="gramEnd"/>
      <w:r w:rsidR="00594795" w:rsidRPr="00594795">
        <w:rPr>
          <w:i/>
          <w:iCs/>
        </w:rPr>
        <w:t xml:space="preserve"> 10.septembra spriedums lietā </w:t>
      </w:r>
      <w:proofErr w:type="spellStart"/>
      <w:r w:rsidR="00594795" w:rsidRPr="00594795">
        <w:rPr>
          <w:i/>
          <w:iCs/>
        </w:rPr>
        <w:t>Eurawasser</w:t>
      </w:r>
      <w:proofErr w:type="spellEnd"/>
      <w:r w:rsidR="00B82392">
        <w:rPr>
          <w:i/>
          <w:iCs/>
        </w:rPr>
        <w:t>,</w:t>
      </w:r>
      <w:r w:rsidR="00594795" w:rsidRPr="00594795">
        <w:rPr>
          <w:i/>
          <w:iCs/>
        </w:rPr>
        <w:t xml:space="preserve"> C-206/08, ECLI:EU:C:2009:540, 80.punkt</w:t>
      </w:r>
      <w:r w:rsidR="00BC1908">
        <w:rPr>
          <w:i/>
          <w:iCs/>
        </w:rPr>
        <w:t xml:space="preserve">s, </w:t>
      </w:r>
      <w:r w:rsidR="00D37394" w:rsidRPr="00594985">
        <w:rPr>
          <w:i/>
          <w:iCs/>
        </w:rPr>
        <w:t xml:space="preserve">Eiropas Savienības Tiesas 2011.gada 10.marta sprieduma lietā </w:t>
      </w:r>
      <w:proofErr w:type="spellStart"/>
      <w:r w:rsidR="00D37394" w:rsidRPr="00594985">
        <w:rPr>
          <w:i/>
          <w:iCs/>
        </w:rPr>
        <w:t>Privater</w:t>
      </w:r>
      <w:proofErr w:type="spellEnd"/>
      <w:r w:rsidR="00D37394" w:rsidRPr="00594985">
        <w:rPr>
          <w:i/>
          <w:iCs/>
        </w:rPr>
        <w:t xml:space="preserve"> </w:t>
      </w:r>
      <w:proofErr w:type="spellStart"/>
      <w:r w:rsidR="00D37394" w:rsidRPr="00594985">
        <w:rPr>
          <w:i/>
          <w:iCs/>
        </w:rPr>
        <w:t>Rettungsdienst</w:t>
      </w:r>
      <w:proofErr w:type="spellEnd"/>
      <w:r w:rsidR="00D37394" w:rsidRPr="00594985">
        <w:rPr>
          <w:i/>
          <w:iCs/>
        </w:rPr>
        <w:t xml:space="preserve"> </w:t>
      </w:r>
      <w:proofErr w:type="spellStart"/>
      <w:r w:rsidR="00D37394" w:rsidRPr="00594985">
        <w:rPr>
          <w:i/>
          <w:iCs/>
        </w:rPr>
        <w:t>und</w:t>
      </w:r>
      <w:proofErr w:type="spellEnd"/>
      <w:r w:rsidR="00D37394" w:rsidRPr="00594985">
        <w:rPr>
          <w:i/>
          <w:iCs/>
        </w:rPr>
        <w:t xml:space="preserve"> </w:t>
      </w:r>
      <w:proofErr w:type="spellStart"/>
      <w:r w:rsidR="00D37394" w:rsidRPr="00594985">
        <w:rPr>
          <w:i/>
          <w:iCs/>
        </w:rPr>
        <w:t>Krankentransport</w:t>
      </w:r>
      <w:proofErr w:type="spellEnd"/>
      <w:r w:rsidR="00D37394" w:rsidRPr="00594985">
        <w:rPr>
          <w:i/>
          <w:iCs/>
        </w:rPr>
        <w:t xml:space="preserve"> </w:t>
      </w:r>
      <w:proofErr w:type="spellStart"/>
      <w:r w:rsidR="00D37394" w:rsidRPr="00594985">
        <w:rPr>
          <w:i/>
          <w:iCs/>
        </w:rPr>
        <w:t>Stadler</w:t>
      </w:r>
      <w:proofErr w:type="spellEnd"/>
      <w:r w:rsidR="00D37394" w:rsidRPr="00594985">
        <w:rPr>
          <w:i/>
          <w:iCs/>
        </w:rPr>
        <w:t>, C</w:t>
      </w:r>
      <w:r>
        <w:rPr>
          <w:i/>
          <w:iCs/>
        </w:rPr>
        <w:noBreakHyphen/>
      </w:r>
      <w:r w:rsidR="00D37394" w:rsidRPr="00594985">
        <w:rPr>
          <w:i/>
          <w:iCs/>
        </w:rPr>
        <w:t>274/09, ECLI:EU:C:2011:130, 24., 25., 26.,.37.punkts</w:t>
      </w:r>
      <w:r w:rsidR="00F017BE">
        <w:rPr>
          <w:i/>
          <w:iCs/>
        </w:rPr>
        <w:t xml:space="preserve"> un tajā norādītā judikatūra</w:t>
      </w:r>
      <w:r w:rsidR="00E70C74">
        <w:rPr>
          <w:i/>
          <w:iCs/>
        </w:rPr>
        <w:t xml:space="preserve">, sal. arī 2011.gada 10.novembra sprieduma </w:t>
      </w:r>
      <w:r w:rsidR="00411B20" w:rsidRPr="00411B20">
        <w:rPr>
          <w:i/>
          <w:iCs/>
        </w:rPr>
        <w:t xml:space="preserve">Norma-A un </w:t>
      </w:r>
      <w:proofErr w:type="spellStart"/>
      <w:r w:rsidR="00411B20" w:rsidRPr="00411B20">
        <w:rPr>
          <w:i/>
          <w:iCs/>
        </w:rPr>
        <w:t>Dekom</w:t>
      </w:r>
      <w:proofErr w:type="spellEnd"/>
      <w:r w:rsidR="00E70C74">
        <w:rPr>
          <w:i/>
          <w:iCs/>
        </w:rPr>
        <w:t xml:space="preserve">, C-348/10, </w:t>
      </w:r>
      <w:r w:rsidR="00411B20" w:rsidRPr="00411B20">
        <w:rPr>
          <w:i/>
          <w:iCs/>
        </w:rPr>
        <w:t>ECLI:EU:C:2011:721</w:t>
      </w:r>
      <w:bookmarkEnd w:id="3"/>
      <w:r w:rsidR="00E70C74">
        <w:rPr>
          <w:i/>
          <w:iCs/>
        </w:rPr>
        <w:t>, 40.</w:t>
      </w:r>
      <w:r w:rsidR="00B82392">
        <w:t>–</w:t>
      </w:r>
      <w:r w:rsidR="00E70C74">
        <w:rPr>
          <w:i/>
          <w:iCs/>
        </w:rPr>
        <w:t>42. un 44.punkt</w:t>
      </w:r>
      <w:r w:rsidR="00BC1908">
        <w:rPr>
          <w:i/>
          <w:iCs/>
        </w:rPr>
        <w:t>s</w:t>
      </w:r>
      <w:r w:rsidR="00D37394" w:rsidRPr="00594985">
        <w:t>).</w:t>
      </w:r>
      <w:r w:rsidR="00D37394">
        <w:t xml:space="preserve"> </w:t>
      </w:r>
    </w:p>
    <w:p w14:paraId="57462A0F" w14:textId="77777777" w:rsidR="00267F97" w:rsidRDefault="00267F97" w:rsidP="00D37394">
      <w:pPr>
        <w:spacing w:line="276" w:lineRule="auto"/>
        <w:jc w:val="both"/>
      </w:pPr>
    </w:p>
    <w:p w14:paraId="150C9A4E" w14:textId="3D771102" w:rsidR="00B753F3" w:rsidRDefault="00267F97" w:rsidP="00B16752">
      <w:pPr>
        <w:spacing w:line="276" w:lineRule="auto"/>
        <w:ind w:firstLine="567"/>
        <w:jc w:val="both"/>
      </w:pPr>
      <w:r>
        <w:t>[</w:t>
      </w:r>
      <w:r w:rsidR="00654907">
        <w:t>15</w:t>
      </w:r>
      <w:r>
        <w:t>]</w:t>
      </w:r>
      <w:r w:rsidR="001C7C85">
        <w:t> </w:t>
      </w:r>
      <w:r w:rsidR="00594985">
        <w:t>Ievērojot minēto, tiesa pamatoti secinājusi, ka</w:t>
      </w:r>
      <w:r w:rsidR="00465C02">
        <w:t xml:space="preserve"> iestādes un</w:t>
      </w:r>
      <w:r w:rsidR="00594985">
        <w:t xml:space="preserve"> trešās personas</w:t>
      </w:r>
      <w:r w:rsidR="00465C02">
        <w:t xml:space="preserve"> starpā noslēgtais </w:t>
      </w:r>
      <w:r w:rsidR="00BC1908">
        <w:t xml:space="preserve">strīdus </w:t>
      </w:r>
      <w:r w:rsidR="00465C02">
        <w:t>līgums pēc būtības ir pakalpojum</w:t>
      </w:r>
      <w:r w:rsidR="00B753F3">
        <w:t>u</w:t>
      </w:r>
      <w:r w:rsidR="00465C02">
        <w:t xml:space="preserve"> koncesijas līgums</w:t>
      </w:r>
      <w:r w:rsidR="00B753F3">
        <w:t>, jo konkrēto līgumattiecību būtiskie elementi atbilst pakalpojumu koncesijas līguma raksturam.</w:t>
      </w:r>
    </w:p>
    <w:p w14:paraId="2252A24D" w14:textId="69E673DF" w:rsidR="00B15A54" w:rsidRPr="008F4DF8" w:rsidRDefault="00B753F3" w:rsidP="00326E85">
      <w:pPr>
        <w:spacing w:line="276" w:lineRule="auto"/>
        <w:ind w:firstLine="567"/>
        <w:jc w:val="both"/>
      </w:pPr>
      <w:r>
        <w:t>Proti, n</w:t>
      </w:r>
      <w:r w:rsidR="004F1643">
        <w:t>ekustamais īpašums trešajai personai tiek iznomāts pašvaldības autonomajā funkcijā ietilpstoš</w:t>
      </w:r>
      <w:r w:rsidR="00326E85">
        <w:t>a</w:t>
      </w:r>
      <w:r w:rsidR="004F1643">
        <w:t xml:space="preserve"> uzdevum</w:t>
      </w:r>
      <w:r w:rsidR="00326E85">
        <w:t>a</w:t>
      </w:r>
      <w:r w:rsidR="004F1643">
        <w:t xml:space="preserve"> īstenošanai – </w:t>
      </w:r>
      <w:r w:rsidR="00326E85">
        <w:t>kremācijas</w:t>
      </w:r>
      <w:r w:rsidR="004F1643">
        <w:t xml:space="preserve"> pakalpojumu nodrošināšanai. </w:t>
      </w:r>
      <w:r w:rsidR="00B15A54">
        <w:t xml:space="preserve">Tātad iestādes un trešās personas starpā noslēgtā līguma mērķis pats par sevi nav atrast nekustamā īpašuma lietotāju un vienoties par īpašuma izmantošanas un apsaimniekošanas apstākļiem, bet gan nodrošināt kremācijas pakalpojumu sniegšanu pašvaldības teritorijā, izmantojot pašvaldības īpašumā esošos resursus. </w:t>
      </w:r>
      <w:r w:rsidR="004F1643">
        <w:t xml:space="preserve">Iestādes un trešās personas starpā nodibinātās attiecības paredz, ka trešā persona samaksu par </w:t>
      </w:r>
      <w:r w:rsidR="00326E85">
        <w:t xml:space="preserve">kremācijas </w:t>
      </w:r>
      <w:r w:rsidR="00465C02">
        <w:t>pakalpojumu sniegšanu saņems no</w:t>
      </w:r>
      <w:r w:rsidR="004F1643">
        <w:t xml:space="preserve"> tās</w:t>
      </w:r>
      <w:r w:rsidR="00465C02">
        <w:t xml:space="preserve"> klientiem – konkrētā pakalpojuma saņēmējiem</w:t>
      </w:r>
      <w:r w:rsidR="00B15A54">
        <w:t>, savukārt t</w:t>
      </w:r>
      <w:r w:rsidR="004F1643">
        <w:t>re</w:t>
      </w:r>
      <w:r w:rsidR="00465C02">
        <w:t xml:space="preserve">šajai personai ir jāmaksā </w:t>
      </w:r>
      <w:r w:rsidR="004F1643">
        <w:t>iestādei nomas maksa par zemesgabala, krematorija ēkas un kremācijas krāšņu nomu.</w:t>
      </w:r>
      <w:r w:rsidR="00326E85">
        <w:t xml:space="preserve"> </w:t>
      </w:r>
      <w:r w:rsidR="00B15A54">
        <w:t xml:space="preserve">Tātad trešajai personai ir piešķirtas tiesības sniegt kremācijas pakalpojumus, izmantojot iestādes īpašumā esošos resursus, bet samaksu par sniegto pakalpojumu trešā persona iegūst no pakalpojumu saņēmējiem un tas tieši atkarīgs no pakalpojumu pieprasījuma. </w:t>
      </w:r>
      <w:r w:rsidR="004F1643">
        <w:t xml:space="preserve">Vienlaikus, kā izriet no iestādes un trešās personas starpā nodibinātajām attiecībām, trešā persona faktiski uzņemas to risku, kas saistīts ar pakalpojumu nodrošināšanu – iestādei nav noteikti nekādi pienākumi tad, ja trešās personas plānotā komercdarbība nestu zaudējumus, trešās personas sniegtais pakalpojums nebūtu pieprasīts vai iestātos </w:t>
      </w:r>
      <w:r w:rsidR="004F1643" w:rsidRPr="00C26E5F">
        <w:t xml:space="preserve">kādi citi komercdarbības veikšanai nelabvēlīgi apstākļi. </w:t>
      </w:r>
    </w:p>
    <w:p w14:paraId="5994BF22" w14:textId="2BF6568F" w:rsidR="004F1643" w:rsidRDefault="00BC1908" w:rsidP="00326E85">
      <w:pPr>
        <w:spacing w:line="276" w:lineRule="auto"/>
        <w:ind w:firstLine="567"/>
        <w:jc w:val="both"/>
      </w:pPr>
      <w:r w:rsidRPr="008F4DF8">
        <w:t xml:space="preserve">Strīdus </w:t>
      </w:r>
      <w:r w:rsidR="00F03630" w:rsidRPr="008F4DF8">
        <w:t xml:space="preserve">līguma darbības termiņš – pieci gadi ar iespēju to pagarināt līdz 10 gadiem – raksturo sadarbības ilgtermiņa raksturu. </w:t>
      </w:r>
      <w:r w:rsidR="00326E85" w:rsidRPr="008F4DF8">
        <w:t xml:space="preserve">Tas, ka Publiskās un privātās partnerības likuma </w:t>
      </w:r>
      <w:proofErr w:type="gramStart"/>
      <w:r w:rsidR="00326E85" w:rsidRPr="008F4DF8">
        <w:t>1.panta</w:t>
      </w:r>
      <w:proofErr w:type="gramEnd"/>
      <w:r w:rsidR="00326E85" w:rsidRPr="008F4DF8">
        <w:t xml:space="preserve"> 1.punktā kā viena no publiskās un privātās partnerības pazīmēm ir ilgtermiņa sadarbība, kas ilgst līdz 30 gadiem, pretēji kasācijas sūdzības iebildumiem nenozīmē, ka šajā lietā aplūkojamā iestādes un trešās personas sadarbība nebūtu vērtējama kā ilgtermiņa</w:t>
      </w:r>
      <w:r w:rsidR="00B15A54" w:rsidRPr="008F4DF8">
        <w:t xml:space="preserve"> un attiecīgi nepakļautos Publiskās un privātās partnerības likuma regulējumam</w:t>
      </w:r>
      <w:r w:rsidR="00326E85" w:rsidRPr="008F4DF8">
        <w:t>.</w:t>
      </w:r>
      <w:r w:rsidR="00B753F3">
        <w:t xml:space="preserve"> 30 gadi minētajā tiesību normā iezīmēti kā maksimālais, nevis minimālais ilgtermiņa sadarbības termiņš. </w:t>
      </w:r>
    </w:p>
    <w:p w14:paraId="4C17376F" w14:textId="526FAB0B" w:rsidR="000F4F5C" w:rsidRDefault="00B753F3" w:rsidP="004F1643">
      <w:pPr>
        <w:spacing w:line="276" w:lineRule="auto"/>
        <w:ind w:firstLine="567"/>
        <w:jc w:val="both"/>
      </w:pPr>
      <w:r>
        <w:t>N</w:t>
      </w:r>
      <w:r w:rsidR="00267F97">
        <w:t>oslēgto līgumu nevar atzīt par pakalpojum</w:t>
      </w:r>
      <w:r w:rsidR="00B82392">
        <w:t>u</w:t>
      </w:r>
      <w:r w:rsidR="00267F97">
        <w:t xml:space="preserve"> līgumu</w:t>
      </w:r>
      <w:r>
        <w:t xml:space="preserve"> Publisko iepirkumu likuma izpratnē</w:t>
      </w:r>
      <w:r w:rsidR="00267F97">
        <w:t>, jo</w:t>
      </w:r>
      <w:r w:rsidR="004F1643">
        <w:t>, pirmkārt, trešā persona</w:t>
      </w:r>
      <w:r w:rsidR="00267F97">
        <w:t xml:space="preserve"> </w:t>
      </w:r>
      <w:r w:rsidR="00267F97" w:rsidRPr="00267F97">
        <w:t>nesaņem atalgojumu no līgumslēdzējas iestādes un</w:t>
      </w:r>
      <w:r w:rsidR="00B82392">
        <w:t>,</w:t>
      </w:r>
      <w:r w:rsidR="00267F97" w:rsidRPr="00267F97">
        <w:t xml:space="preserve"> otrkārt, </w:t>
      </w:r>
      <w:r>
        <w:t xml:space="preserve">trešā persona </w:t>
      </w:r>
      <w:r w:rsidR="00267F97" w:rsidRPr="00267F97">
        <w:t>uzņemas visu risku, kas saistīts ar</w:t>
      </w:r>
      <w:r w:rsidR="00D37394">
        <w:t xml:space="preserve"> </w:t>
      </w:r>
      <w:r w:rsidR="00691F8C">
        <w:t>kremācijas</w:t>
      </w:r>
      <w:r w:rsidR="00D37394">
        <w:t xml:space="preserve"> pakalpojumu sniegšan</w:t>
      </w:r>
      <w:r w:rsidR="00B82392">
        <w:t>as</w:t>
      </w:r>
      <w:r w:rsidR="00267F97">
        <w:t xml:space="preserve"> līgumu (sal. </w:t>
      </w:r>
      <w:bookmarkStart w:id="4" w:name="_Hlk46756209"/>
      <w:r w:rsidR="00267F97" w:rsidRPr="008272B0">
        <w:rPr>
          <w:i/>
          <w:iCs/>
        </w:rPr>
        <w:t xml:space="preserve">Eiropas Savienības Tiesas </w:t>
      </w:r>
      <w:proofErr w:type="gramStart"/>
      <w:r w:rsidR="00267F97" w:rsidRPr="008272B0">
        <w:rPr>
          <w:i/>
          <w:iCs/>
        </w:rPr>
        <w:t>2016.gada</w:t>
      </w:r>
      <w:proofErr w:type="gramEnd"/>
      <w:r w:rsidR="00267F97" w:rsidRPr="008272B0">
        <w:rPr>
          <w:i/>
          <w:iCs/>
        </w:rPr>
        <w:t xml:space="preserve"> 8.septembra spriedum</w:t>
      </w:r>
      <w:r w:rsidR="004F1643" w:rsidRPr="008272B0">
        <w:rPr>
          <w:i/>
          <w:iCs/>
        </w:rPr>
        <w:t xml:space="preserve">a lietā </w:t>
      </w:r>
      <w:proofErr w:type="spellStart"/>
      <w:r w:rsidR="004F1643" w:rsidRPr="008272B0">
        <w:rPr>
          <w:i/>
          <w:iCs/>
        </w:rPr>
        <w:t>Politanò</w:t>
      </w:r>
      <w:proofErr w:type="spellEnd"/>
      <w:r w:rsidR="004F1643" w:rsidRPr="008272B0">
        <w:rPr>
          <w:i/>
          <w:iCs/>
        </w:rPr>
        <w:t>, C-2</w:t>
      </w:r>
      <w:r w:rsidR="006E60C3">
        <w:rPr>
          <w:i/>
          <w:iCs/>
        </w:rPr>
        <w:t>2</w:t>
      </w:r>
      <w:r w:rsidR="004F1643" w:rsidRPr="008272B0">
        <w:rPr>
          <w:i/>
          <w:iCs/>
        </w:rPr>
        <w:t>5/</w:t>
      </w:r>
      <w:r w:rsidR="006E60C3">
        <w:rPr>
          <w:i/>
          <w:iCs/>
        </w:rPr>
        <w:t>1</w:t>
      </w:r>
      <w:r w:rsidR="004F1643" w:rsidRPr="008272B0">
        <w:rPr>
          <w:i/>
          <w:iCs/>
        </w:rPr>
        <w:t xml:space="preserve">5, </w:t>
      </w:r>
      <w:r w:rsidR="00267F97" w:rsidRPr="008272B0">
        <w:rPr>
          <w:i/>
          <w:iCs/>
        </w:rPr>
        <w:t xml:space="preserve"> ECLI:EU:C:2016:645</w:t>
      </w:r>
      <w:r w:rsidR="00B82392">
        <w:rPr>
          <w:i/>
          <w:iCs/>
        </w:rPr>
        <w:t>,</w:t>
      </w:r>
      <w:r w:rsidR="004F1643" w:rsidRPr="008272B0">
        <w:rPr>
          <w:i/>
          <w:iCs/>
        </w:rPr>
        <w:t xml:space="preserve"> </w:t>
      </w:r>
      <w:bookmarkEnd w:id="4"/>
      <w:r w:rsidR="004F1643" w:rsidRPr="008272B0">
        <w:rPr>
          <w:i/>
          <w:iCs/>
        </w:rPr>
        <w:t>32. un 33.punktu</w:t>
      </w:r>
      <w:r w:rsidR="00267F97">
        <w:t xml:space="preserve">). </w:t>
      </w:r>
    </w:p>
    <w:p w14:paraId="65F2EBB6" w14:textId="77777777" w:rsidR="00C0570A" w:rsidRDefault="00C0570A" w:rsidP="00326E85">
      <w:pPr>
        <w:spacing w:line="276" w:lineRule="auto"/>
        <w:ind w:firstLine="567"/>
        <w:jc w:val="both"/>
      </w:pPr>
    </w:p>
    <w:p w14:paraId="06F60E88" w14:textId="2F5D05E0" w:rsidR="00B753F3" w:rsidRDefault="00C0570A" w:rsidP="00326E85">
      <w:pPr>
        <w:spacing w:line="276" w:lineRule="auto"/>
        <w:ind w:firstLine="567"/>
        <w:jc w:val="both"/>
      </w:pPr>
      <w:r>
        <w:t>[</w:t>
      </w:r>
      <w:r w:rsidR="00654907">
        <w:t>16</w:t>
      </w:r>
      <w:r w:rsidR="001C7C85">
        <w:t>] </w:t>
      </w:r>
      <w:r>
        <w:t xml:space="preserve">Līdz ar to pirmās instances </w:t>
      </w:r>
      <w:r w:rsidR="008272B0">
        <w:t xml:space="preserve">tiesa pamatoti atzinusi, ka šajā lietā aplūkojamā </w:t>
      </w:r>
      <w:r w:rsidR="00691F8C">
        <w:t xml:space="preserve">kremācijas </w:t>
      </w:r>
      <w:r w:rsidR="008272B0">
        <w:t>pakalpojumu sniegšanas tiesību piešķiršana bija īstenojama atbilstoši Publiskās un privātās partnerības likuma regulējumam</w:t>
      </w:r>
      <w:r w:rsidR="00B753F3">
        <w:t>, jo strīdus līgums par šo tiesību piešķiršanu pēc būtības ir pakalpojumu koncesijas līgums.</w:t>
      </w:r>
      <w:r w:rsidR="008272B0">
        <w:t xml:space="preserve"> </w:t>
      </w:r>
    </w:p>
    <w:p w14:paraId="4DB6DD46" w14:textId="5B786CD6" w:rsidR="008272B0" w:rsidRDefault="008272B0" w:rsidP="00326E85">
      <w:pPr>
        <w:spacing w:line="276" w:lineRule="auto"/>
        <w:ind w:firstLine="567"/>
        <w:jc w:val="both"/>
      </w:pPr>
      <w:r>
        <w:t xml:space="preserve">Tas, ka pati pašvaldība kļūdaini to nav darījusi, nenozīmē, ka tiesa nevarētu </w:t>
      </w:r>
      <w:r w:rsidR="00326E85">
        <w:t>kremācijas</w:t>
      </w:r>
      <w:r>
        <w:t xml:space="preserve"> pakalpojumu sniegšanas tiesību piešķiršanas procedūr</w:t>
      </w:r>
      <w:r w:rsidR="0035433C">
        <w:t xml:space="preserve">as un strīdus līguma </w:t>
      </w:r>
      <w:r>
        <w:t xml:space="preserve">tiesiskuma kontrolei piemērot minēto regulējumu. Pašvaldības kļūda vai nevēlēšanās tāda līguma noslēgšanā, kas pēc būtības ir </w:t>
      </w:r>
      <w:r w:rsidR="00576F19">
        <w:t xml:space="preserve">pakalpojumu </w:t>
      </w:r>
      <w:r>
        <w:t xml:space="preserve">koncesijas līgums, piemērot atbilstošās tiesību normas, neietekmē </w:t>
      </w:r>
      <w:r>
        <w:lastRenderedPageBreak/>
        <w:t xml:space="preserve">šo attiecību būtību kā tādu. </w:t>
      </w:r>
      <w:r w:rsidR="00B753F3">
        <w:t>Kā jau minēts, v</w:t>
      </w:r>
      <w:r>
        <w:t xml:space="preserve">ērtējot tiesiskajām attiecībām piemērojamās tiesību normas, izšķiroša nozīme ir tam, kāds pēc būtības ir šo attiecību saturs, nevis tam, kāds ir iestādes ieskats par piemērojamo tiesisko regulējumu. </w:t>
      </w:r>
      <w:proofErr w:type="gramStart"/>
      <w:r>
        <w:t xml:space="preserve">Šajā sakarā </w:t>
      </w:r>
      <w:r w:rsidRPr="00423C4F">
        <w:t>nepamatotas</w:t>
      </w:r>
      <w:proofErr w:type="gramEnd"/>
      <w:r w:rsidRPr="00423C4F">
        <w:t xml:space="preserve"> </w:t>
      </w:r>
      <w:r w:rsidR="00C0570A">
        <w:t xml:space="preserve">ir </w:t>
      </w:r>
      <w:r w:rsidRPr="00423C4F">
        <w:t>arī kasācijas sūdzībā ietvertās atsauces uz Senāta judikatūru, kurā atzīts, ka koncesija ir subjektīva tiesība, kuru publiska persona piešķir koncesijas piešķiršanas procesā privātpersonai (</w:t>
      </w:r>
      <w:bookmarkStart w:id="5" w:name="_Hlk46756216"/>
      <w:r w:rsidRPr="00423C4F">
        <w:rPr>
          <w:i/>
          <w:iCs/>
        </w:rPr>
        <w:t>Senāta 2013.gada 20.septembra sprieduma lietā Nr. SKA</w:t>
      </w:r>
      <w:r w:rsidR="00B16752">
        <w:rPr>
          <w:i/>
          <w:iCs/>
        </w:rPr>
        <w:noBreakHyphen/>
      </w:r>
      <w:r w:rsidRPr="00423C4F">
        <w:rPr>
          <w:i/>
          <w:iCs/>
        </w:rPr>
        <w:t>18/2013 (</w:t>
      </w:r>
      <w:r w:rsidR="00423C4F" w:rsidRPr="00423C4F">
        <w:rPr>
          <w:i/>
          <w:iCs/>
        </w:rPr>
        <w:t>A42536808</w:t>
      </w:r>
      <w:r w:rsidRPr="00423C4F">
        <w:rPr>
          <w:i/>
          <w:iCs/>
        </w:rPr>
        <w:t>)</w:t>
      </w:r>
      <w:bookmarkEnd w:id="5"/>
      <w:r w:rsidRPr="00423C4F">
        <w:rPr>
          <w:i/>
          <w:iCs/>
        </w:rPr>
        <w:t xml:space="preserve"> 1</w:t>
      </w:r>
      <w:r w:rsidR="00423C4F">
        <w:rPr>
          <w:i/>
          <w:iCs/>
        </w:rPr>
        <w:t>1</w:t>
      </w:r>
      <w:r w:rsidRPr="00423C4F">
        <w:rPr>
          <w:i/>
          <w:iCs/>
        </w:rPr>
        <w:t>.punkts</w:t>
      </w:r>
      <w:r w:rsidRPr="00423C4F">
        <w:t xml:space="preserve">). </w:t>
      </w:r>
      <w:r w:rsidR="00423C4F">
        <w:t>Senāts atzinis, ka koncesija pati par sevi ir subjektīva tiesība</w:t>
      </w:r>
      <w:r w:rsidR="004C7A30">
        <w:t xml:space="preserve"> (</w:t>
      </w:r>
      <w:proofErr w:type="spellStart"/>
      <w:r w:rsidR="004C7A30">
        <w:t>līgumtiesība</w:t>
      </w:r>
      <w:proofErr w:type="spellEnd"/>
      <w:r w:rsidR="004C7A30">
        <w:t>)</w:t>
      </w:r>
      <w:r w:rsidR="00423C4F">
        <w:t>, kura tiek piešķirta privātpersonai. Taču m</w:t>
      </w:r>
      <w:r w:rsidRPr="00423C4F">
        <w:t>inētais nekādā veidā nepauž tēzi, ka tā būtu publiskas personas brīva izvēle</w:t>
      </w:r>
      <w:r w:rsidR="00326E85">
        <w:t xml:space="preserve"> – </w:t>
      </w:r>
      <w:r w:rsidRPr="00423C4F">
        <w:t xml:space="preserve">piemērot vai nepiemērot </w:t>
      </w:r>
      <w:r w:rsidR="003920DC" w:rsidRPr="00423C4F">
        <w:t>koncesijas piešķiršanas procedūru reglamentējošos tiesību aktus tādās tiesiskajās</w:t>
      </w:r>
      <w:r w:rsidR="003920DC">
        <w:t xml:space="preserve"> attiecībās, kurās pēc būtības tiek noslēgts koncesijas līgums. Līdzko pašvaldība ir izvēlējusies īstenot autonomajā funkcijā ietilpstošo uzdevumu, slēdzot ar privātpersonu pakalpojumu koncesijas līgumu, pašvaldībai ir pienākums ievērot šo tiesību piešķiršanu reglamentējošās tiesību normas un principus. Pašvaldība nevar atkāpties no minētā pienākuma tikai tāpēc, ka uzskata Publiskās un privātās partnerības likuma regulējumā nostiprināto kārtību par konkrētajai situācijai nelietderīgu vai pārlieku apgrūtinošu</w:t>
      </w:r>
      <w:r w:rsidR="00F50791">
        <w:t xml:space="preserve">. </w:t>
      </w:r>
      <w:r w:rsidR="003920DC">
        <w:t xml:space="preserve">Normatīvajos aktos paredzētās kārtības un prasību ievērošana nav pašvaldības subjektīva izvēle, bet tiesiskā valstī pastāvoša norma. Tāpēc, ja pašvaldība veic darbības, kas pēc būtības pakļaujas konkrētām normatīvo aktu prasībām, tai ir pienākums šīs prasības ievērot. </w:t>
      </w:r>
    </w:p>
    <w:p w14:paraId="36106938" w14:textId="17A16967" w:rsidR="00267F97" w:rsidRDefault="00267F97" w:rsidP="003920DC">
      <w:pPr>
        <w:spacing w:line="276" w:lineRule="auto"/>
        <w:jc w:val="both"/>
      </w:pPr>
    </w:p>
    <w:p w14:paraId="26555C6D" w14:textId="531B25C9" w:rsidR="00267F97" w:rsidRDefault="00267F97" w:rsidP="000F4F5C">
      <w:pPr>
        <w:spacing w:line="276" w:lineRule="auto"/>
        <w:ind w:firstLine="567"/>
        <w:jc w:val="both"/>
      </w:pPr>
      <w:r>
        <w:t>[</w:t>
      </w:r>
      <w:r w:rsidR="00654907">
        <w:t>17</w:t>
      </w:r>
      <w:r w:rsidR="001C7C85">
        <w:t>] </w:t>
      </w:r>
      <w:r w:rsidR="00C0570A">
        <w:t>K</w:t>
      </w:r>
      <w:r w:rsidR="00B16752" w:rsidRPr="00B16752">
        <w:t xml:space="preserve">asācijas sūdzībā </w:t>
      </w:r>
      <w:r w:rsidR="00C0570A">
        <w:t xml:space="preserve">ietvertajām </w:t>
      </w:r>
      <w:r w:rsidR="00B16752" w:rsidRPr="00B16752">
        <w:t>atsauc</w:t>
      </w:r>
      <w:r w:rsidR="00C0570A">
        <w:t>ēm</w:t>
      </w:r>
      <w:r w:rsidR="00B16752" w:rsidRPr="00B16752">
        <w:t xml:space="preserve"> uz Koncesiju likuma regulējuma normām</w:t>
      </w:r>
      <w:r w:rsidR="00C0570A">
        <w:t xml:space="preserve"> konkrētajā gadījumā nav nozīmes, </w:t>
      </w:r>
      <w:r w:rsidR="00B16752" w:rsidRPr="00B16752">
        <w:t>jo šis likums</w:t>
      </w:r>
      <w:r w:rsidR="00B16752">
        <w:t xml:space="preserve"> nebija spēkā izsoles izsludināšanas laikā – tas</w:t>
      </w:r>
      <w:r w:rsidR="00B16752" w:rsidRPr="00B16752">
        <w:t xml:space="preserve"> zaudēja spēku līdz ar </w:t>
      </w:r>
      <w:proofErr w:type="gramStart"/>
      <w:r w:rsidR="00B16752" w:rsidRPr="00B16752">
        <w:t>Publiskās un privātās partnerības likuma spēkā</w:t>
      </w:r>
      <w:proofErr w:type="gramEnd"/>
      <w:r w:rsidR="00B16752" w:rsidRPr="00B16752">
        <w:t xml:space="preserve"> stāšanos.</w:t>
      </w:r>
      <w:r w:rsidR="00B16752">
        <w:t xml:space="preserve"> Līdz ar to Koncesiju likuma regulējums konkrētajā gadījumā nebija piemērojams ne iestādē, ne arī tiesā. </w:t>
      </w:r>
    </w:p>
    <w:p w14:paraId="4FFA21EC" w14:textId="18D9AED5" w:rsidR="003211E9" w:rsidRDefault="003211E9" w:rsidP="00267F97">
      <w:pPr>
        <w:spacing w:line="276" w:lineRule="auto"/>
        <w:jc w:val="both"/>
      </w:pPr>
    </w:p>
    <w:p w14:paraId="7214EA5B" w14:textId="3B1F4F88" w:rsidR="003211E9" w:rsidRPr="003211E9" w:rsidRDefault="003211E9" w:rsidP="008F7825">
      <w:pPr>
        <w:spacing w:line="276" w:lineRule="auto"/>
        <w:jc w:val="center"/>
        <w:rPr>
          <w:b/>
          <w:bCs/>
        </w:rPr>
      </w:pPr>
      <w:r w:rsidRPr="003211E9">
        <w:rPr>
          <w:b/>
          <w:bCs/>
        </w:rPr>
        <w:t>II</w:t>
      </w:r>
      <w:r w:rsidR="00654907">
        <w:rPr>
          <w:b/>
          <w:bCs/>
        </w:rPr>
        <w:t>I</w:t>
      </w:r>
    </w:p>
    <w:p w14:paraId="1AF3CE0B" w14:textId="6FC68AD8" w:rsidR="003211E9" w:rsidRDefault="003211E9" w:rsidP="00681053">
      <w:pPr>
        <w:spacing w:line="276" w:lineRule="auto"/>
        <w:ind w:firstLine="567"/>
        <w:jc w:val="both"/>
      </w:pPr>
    </w:p>
    <w:p w14:paraId="682111BA" w14:textId="7C7B1B3C" w:rsidR="00D37394" w:rsidRDefault="003211E9" w:rsidP="001F33E4">
      <w:pPr>
        <w:spacing w:line="276" w:lineRule="auto"/>
        <w:ind w:firstLine="567"/>
        <w:jc w:val="both"/>
      </w:pPr>
      <w:r>
        <w:t>[</w:t>
      </w:r>
      <w:r w:rsidR="00654907">
        <w:t>18</w:t>
      </w:r>
      <w:r w:rsidR="001C7C85">
        <w:t>] </w:t>
      </w:r>
      <w:r w:rsidR="00D37394">
        <w:t>Tiesa secinājumu, ka pastāv pamats koncesijas līguma termiņa samazināšanai</w:t>
      </w:r>
      <w:r w:rsidR="004C7A30">
        <w:t>,</w:t>
      </w:r>
      <w:r w:rsidR="00D37394">
        <w:t xml:space="preserve"> </w:t>
      </w:r>
      <w:r w:rsidR="00C0570A">
        <w:t xml:space="preserve">lielā mērā </w:t>
      </w:r>
      <w:r w:rsidR="00D37394">
        <w:t>balstījusi tajā, ka</w:t>
      </w:r>
      <w:r w:rsidR="004C7A30">
        <w:t xml:space="preserve"> par pamatotiem </w:t>
      </w:r>
      <w:r w:rsidR="00C0570A">
        <w:t xml:space="preserve">ir atzinusi </w:t>
      </w:r>
      <w:r w:rsidR="004C7A30">
        <w:t>pieteicējas iebildumus pret konkursa nolikum</w:t>
      </w:r>
      <w:r w:rsidR="0035433C">
        <w:t>u</w:t>
      </w:r>
      <w:r w:rsidR="004C7A30">
        <w:t xml:space="preserve">. </w:t>
      </w:r>
    </w:p>
    <w:p w14:paraId="562A6D51" w14:textId="1FD678CB" w:rsidR="002153D7" w:rsidRDefault="00C0570A" w:rsidP="004C7A30">
      <w:pPr>
        <w:spacing w:line="276" w:lineRule="auto"/>
        <w:ind w:firstLine="567"/>
        <w:jc w:val="both"/>
      </w:pPr>
      <w:r>
        <w:t>Proti, a</w:t>
      </w:r>
      <w:r w:rsidR="004C7A30">
        <w:t xml:space="preserve">tbilstoši </w:t>
      </w:r>
      <w:r w:rsidR="00326E85">
        <w:t xml:space="preserve">konkursa </w:t>
      </w:r>
      <w:r w:rsidR="004C7A30">
        <w:t>nolikuma 3.1.apakšpunkta</w:t>
      </w:r>
      <w:r w:rsidR="00326E85">
        <w:t>m</w:t>
      </w:r>
      <w:r w:rsidR="004C7A30">
        <w:t xml:space="preserve"> </w:t>
      </w:r>
      <w:r w:rsidR="007C2DBE">
        <w:t>pretendentam 66 kalendāro dienu laikā no lēmuma par izsoles izsludināšanu dienas ir pienākums nodrošināt sava personāla apmācību īpašuma izmantošanai un apsaimniekošanai nepieciešamo sertifikātu iegūšanai, lai iegūtu tiesības darbam ar īpašumā esošajām krāsnīm vismaz četriem darbiniekiem, kā arī diviem sertificētiem darbiniekiem ar gāzes saimniecības un diviem ar gāzes iekārtu operatora sertifikātu atbilstoši Latvijas Republikas normatīvo aktu prasībām. Pretendentam šajā punktā minēto sertifikātu normatīvajos aktos noteiktajā kārtībā apliecinātas kopijas ir jāiesniedz komisijai atbilstoši nolikumam kā pielikumi pie pieteikuma.</w:t>
      </w:r>
      <w:r w:rsidR="002153D7">
        <w:t xml:space="preserve"> Nolikuma 6.3.4.apakšpunkts paredzēja, ka piedāvājumam pievienojami dokumenti, kas </w:t>
      </w:r>
      <w:proofErr w:type="spellStart"/>
      <w:r w:rsidR="002153D7">
        <w:t>citstarp</w:t>
      </w:r>
      <w:proofErr w:type="spellEnd"/>
      <w:r w:rsidR="002153D7">
        <w:t xml:space="preserve"> apliecina ka </w:t>
      </w:r>
      <w:r w:rsidR="00035D99">
        <w:t xml:space="preserve">četriem pretendenta darbiniekiem ir ražotāja sertifikāts darbam ar krematorija ēkā iebūvētajām gāzes kremācijas krāsnīm. </w:t>
      </w:r>
    </w:p>
    <w:p w14:paraId="07AE8192" w14:textId="684B4A32" w:rsidR="001246B7" w:rsidRDefault="00576F19" w:rsidP="00576F19">
      <w:pPr>
        <w:spacing w:line="276" w:lineRule="auto"/>
        <w:ind w:firstLine="567"/>
        <w:jc w:val="both"/>
      </w:pPr>
      <w:r>
        <w:t xml:space="preserve">Pieteicējas piedāvājums atzīts par neatbilstošu nolikuma prasībām, jo pieteicēja tam nebija pievienojusi minētos nolikuma 6.3.4.apakšpunktā paredzētos dokumentus. Tiesa, izvērtējot pieteicējas </w:t>
      </w:r>
      <w:r w:rsidR="00035D99">
        <w:t>iebildumus, secināj</w:t>
      </w:r>
      <w:r>
        <w:t>usi</w:t>
      </w:r>
      <w:r w:rsidR="00035D99">
        <w:t>, ka tie pēc būtības vērsti pret nolikuma 3.1.apakšpunkta prasības tiesiskumu.</w:t>
      </w:r>
      <w:r w:rsidR="001246B7">
        <w:t xml:space="preserve"> </w:t>
      </w:r>
      <w:r w:rsidR="00035D99">
        <w:t>I</w:t>
      </w:r>
      <w:r w:rsidR="001246B7">
        <w:t xml:space="preserve">zvērtējot minēto prasību, </w:t>
      </w:r>
      <w:r w:rsidR="00035D99">
        <w:t xml:space="preserve">tiesa </w:t>
      </w:r>
      <w:r w:rsidR="001246B7">
        <w:t>atzin</w:t>
      </w:r>
      <w:r w:rsidR="00326E85">
        <w:t>a</w:t>
      </w:r>
      <w:r w:rsidR="001246B7">
        <w:t xml:space="preserve">, ka tā nav samērīga un rada nepamatotus konkurences ierobežojumus. </w:t>
      </w:r>
    </w:p>
    <w:p w14:paraId="1AA3A1FF" w14:textId="40DF7A27" w:rsidR="001246B7" w:rsidRDefault="001246B7" w:rsidP="007C2DBE">
      <w:pPr>
        <w:spacing w:line="276" w:lineRule="auto"/>
        <w:ind w:firstLine="567"/>
        <w:jc w:val="both"/>
      </w:pPr>
      <w:r>
        <w:lastRenderedPageBreak/>
        <w:t xml:space="preserve">Saistībā ar minēto iestāde kasācijas sūdzībā plaši argumentē, kāpēc tā uzskata, ka minētās prasības iekļaušana ir būtiska kvalitatīvu un drošu </w:t>
      </w:r>
      <w:r w:rsidR="00691F8C">
        <w:t>kremācijas</w:t>
      </w:r>
      <w:r>
        <w:t xml:space="preserve"> pakalpojumu sniegšanas nodrošināšanā. </w:t>
      </w:r>
      <w:r w:rsidR="001B6FE4">
        <w:t>I</w:t>
      </w:r>
      <w:r>
        <w:t xml:space="preserve">estāde vispārīgi uzsver to, cik būtiski, lai </w:t>
      </w:r>
      <w:r w:rsidR="001B6FE4">
        <w:t>šajā konkursā, tāpat kā citos konkursos, kur</w:t>
      </w:r>
      <w:r w:rsidR="00326E85">
        <w:t>i saistīti ar pa</w:t>
      </w:r>
      <w:r w:rsidR="001B6FE4">
        <w:t>augstinātas bīstamības darbu veikšanu, piedalītos kvalificēti speciālisti. Tāpat iestāde norāda, ka nesaskata, kāpēc pieteicējai faktiski nebūtu iespēju iegūt konkrēto sertifikātu</w:t>
      </w:r>
      <w:proofErr w:type="gramStart"/>
      <w:r w:rsidR="00E14EE2">
        <w:t>, un pieteicējas</w:t>
      </w:r>
      <w:proofErr w:type="gramEnd"/>
      <w:r w:rsidR="00E14EE2">
        <w:t xml:space="preserve"> rīcība, uzsākot interesēties par šī sertifikāta iegūšanas iespējām vairāk nekā mēnesi pēc konkursa izsludināšanas (tātad laikā, kad vairs nebija iespējams iziet pilnas apmācības sertifikāta iegūšanai), esot pašas pieteicējas </w:t>
      </w:r>
      <w:r w:rsidR="002F650B">
        <w:t xml:space="preserve">darbību </w:t>
      </w:r>
      <w:r w:rsidR="00E14EE2">
        <w:t xml:space="preserve">sekas. </w:t>
      </w:r>
    </w:p>
    <w:p w14:paraId="7E49270C" w14:textId="77777777" w:rsidR="00015182" w:rsidRDefault="00015182" w:rsidP="007C2DBE">
      <w:pPr>
        <w:spacing w:line="276" w:lineRule="auto"/>
        <w:ind w:firstLine="567"/>
        <w:jc w:val="both"/>
      </w:pPr>
    </w:p>
    <w:p w14:paraId="67C795AC" w14:textId="62AFB3F2" w:rsidR="00F41E33" w:rsidRDefault="007C2DBE" w:rsidP="00F41E33">
      <w:pPr>
        <w:spacing w:line="276" w:lineRule="auto"/>
        <w:ind w:firstLine="567"/>
        <w:jc w:val="both"/>
      </w:pPr>
      <w:r>
        <w:t>[</w:t>
      </w:r>
      <w:r w:rsidR="00654907">
        <w:t>19</w:t>
      </w:r>
      <w:r w:rsidR="001C7C85">
        <w:t>] </w:t>
      </w:r>
      <w:r w:rsidR="00015182">
        <w:t xml:space="preserve">Atbildot uz </w:t>
      </w:r>
      <w:r w:rsidR="007932BA">
        <w:t xml:space="preserve">minētajiem </w:t>
      </w:r>
      <w:r w:rsidR="00015182">
        <w:t xml:space="preserve">kasācijas sūdzības iebildumiem, Senāts vispirms uzsver: </w:t>
      </w:r>
      <w:r w:rsidR="00F41E33">
        <w:t xml:space="preserve">lai arī konkursa kvalifikācijas </w:t>
      </w:r>
      <w:r w:rsidR="00576F19">
        <w:t>prasību</w:t>
      </w:r>
      <w:r w:rsidR="00F41E33">
        <w:t xml:space="preserve"> noteikšanā pasūtītāja bauda visai plašu rīcības brīvību, tas nenozīmē, ka pasūtītāja rīcība šo prasību noteikšanā varētu būt patvaļīga. Jebkuras prasības konkursā kaut kādā mērā sašaurina to personu loku, kuras varētu piedalīties konkursā. </w:t>
      </w:r>
      <w:r w:rsidR="002F650B">
        <w:t xml:space="preserve">Tāpēc būtiski, lai konkurences ierobežojumi, kurus šādu prasību noteikšana rada, nebūtu nepamatoti. </w:t>
      </w:r>
      <w:r w:rsidR="00F41E33">
        <w:t xml:space="preserve">Nolikuma prasībām jābūt objektīvi pamatotām (vērstām uz kvalitatīva pakalpojuma iegādi, nevis uz citu interešu nodrošināšanu) un samērīgām ar līguma priekšmetu (piemēram, sal. </w:t>
      </w:r>
      <w:bookmarkStart w:id="6" w:name="_Hlk46756227"/>
      <w:r w:rsidR="00F41E33" w:rsidRPr="00F41E33">
        <w:rPr>
          <w:i/>
          <w:iCs/>
        </w:rPr>
        <w:t xml:space="preserve">Senāta </w:t>
      </w:r>
      <w:proofErr w:type="gramStart"/>
      <w:r w:rsidR="00F41E33" w:rsidRPr="00C21547">
        <w:rPr>
          <w:i/>
          <w:iCs/>
        </w:rPr>
        <w:t>2019.gada</w:t>
      </w:r>
      <w:proofErr w:type="gramEnd"/>
      <w:r w:rsidR="00F41E33" w:rsidRPr="00C21547">
        <w:rPr>
          <w:i/>
          <w:iCs/>
        </w:rPr>
        <w:t xml:space="preserve"> 9.decembra lēmuma lietā Nr. SKA-1730/2019 (</w:t>
      </w:r>
      <w:r w:rsidR="00CE2596" w:rsidRPr="00CE2596">
        <w:rPr>
          <w:i/>
          <w:iCs/>
        </w:rPr>
        <w:t>ECLI:LV:AT:2019:1209.A420265119.6.L</w:t>
      </w:r>
      <w:r w:rsidR="00F41E33" w:rsidRPr="00C21547">
        <w:rPr>
          <w:i/>
          <w:iCs/>
        </w:rPr>
        <w:t>) 11.punkts</w:t>
      </w:r>
      <w:r w:rsidR="00F41E33">
        <w:t xml:space="preserve">, </w:t>
      </w:r>
      <w:r w:rsidR="00F41E33" w:rsidRPr="00F41E33">
        <w:rPr>
          <w:i/>
          <w:iCs/>
        </w:rPr>
        <w:t>2018.gada 21.maija lēmuma lietā Nr.</w:t>
      </w:r>
      <w:r w:rsidR="00F41E33">
        <w:rPr>
          <w:i/>
          <w:iCs/>
        </w:rPr>
        <w:t> </w:t>
      </w:r>
      <w:r w:rsidR="00F41E33" w:rsidRPr="00F41E33">
        <w:rPr>
          <w:i/>
          <w:iCs/>
        </w:rPr>
        <w:t xml:space="preserve">SKA-1222/2018 (ECLI:LV:AT:2018:0521.A420171118.5.L) </w:t>
      </w:r>
      <w:bookmarkEnd w:id="6"/>
      <w:r w:rsidR="00F41E33" w:rsidRPr="00F41E33">
        <w:rPr>
          <w:i/>
          <w:iCs/>
        </w:rPr>
        <w:t>7.punkts</w:t>
      </w:r>
      <w:r w:rsidR="00F41E33">
        <w:t>).</w:t>
      </w:r>
    </w:p>
    <w:p w14:paraId="51833F0D" w14:textId="04406C63" w:rsidR="00522E21" w:rsidRDefault="00F41E33" w:rsidP="00576F19">
      <w:pPr>
        <w:spacing w:line="276" w:lineRule="auto"/>
        <w:ind w:firstLine="567"/>
        <w:jc w:val="both"/>
      </w:pPr>
      <w:r>
        <w:t>Vispārīgi var piekrist</w:t>
      </w:r>
      <w:r w:rsidR="00326E85">
        <w:t xml:space="preserve">, </w:t>
      </w:r>
      <w:r>
        <w:t xml:space="preserve">ka, darbojoties ar tik specifisku aprīkojumu kā </w:t>
      </w:r>
      <w:r w:rsidR="00691F8C">
        <w:t>kremācijas</w:t>
      </w:r>
      <w:r>
        <w:t xml:space="preserve"> krāsnis, ir būtiski, lai darbinieki būtu kvalificēti un apmācīti rīkoties ar konkrēto aprīkojumu. Tas vienlaikus nodrošina gan drošus darba apstākļus šīm personām, gan kvalitatīv</w:t>
      </w:r>
      <w:r w:rsidR="00302BC4">
        <w:t>u</w:t>
      </w:r>
      <w:r>
        <w:t xml:space="preserve"> pakalpojumu sniegšanu konkrēto pakalpojumu saņēmējiem</w:t>
      </w:r>
      <w:r w:rsidR="006313B7">
        <w:t>. Tomēr konkrētajā gadījumā, kā pamatoti norād</w:t>
      </w:r>
      <w:r w:rsidR="00326E85">
        <w:t>ījusi</w:t>
      </w:r>
      <w:r w:rsidR="006313B7">
        <w:t xml:space="preserve"> tiesa, jāņem vērā, ka konkrētā sertifikāta iegūšana prasa būtiskus laika un finanšu resursus – apmācības sertifikāta iegūšanai organizējamas krāšņu ražošanas valstī Čehijā, apmācības ilgst divus mēnešus un to izmaksas varētu pārsniegt 10 000 </w:t>
      </w:r>
      <w:proofErr w:type="spellStart"/>
      <w:r w:rsidR="006313B7" w:rsidRPr="006313B7">
        <w:rPr>
          <w:i/>
          <w:iCs/>
        </w:rPr>
        <w:t>euro</w:t>
      </w:r>
      <w:proofErr w:type="spellEnd"/>
      <w:r w:rsidR="006313B7">
        <w:t xml:space="preserve">. </w:t>
      </w:r>
      <w:r w:rsidR="00F54C7A">
        <w:t>I</w:t>
      </w:r>
      <w:r w:rsidR="00522E21">
        <w:t xml:space="preserve">evērojot laika un finanšu resursus, kurus prasa tieši konkrētā sertifikāta iegūšana, ir saprātīgi pieņemams, ka tāds pretendents, kura darbinieki šobrīd darbojas ar citu ražotāju krāsnīm, varētu nebūt ieinteresēts ieguldīt būtiskus laika un finanšu resursus, </w:t>
      </w:r>
      <w:proofErr w:type="gramStart"/>
      <w:r w:rsidR="00522E21">
        <w:t>pirms tas</w:t>
      </w:r>
      <w:proofErr w:type="gramEnd"/>
      <w:r w:rsidR="00522E21">
        <w:t xml:space="preserve"> ir pārliecināts, ka tas iegūs tiesības slēgt konkrēto līgumu</w:t>
      </w:r>
      <w:r w:rsidR="002F650B">
        <w:t>.</w:t>
      </w:r>
      <w:r w:rsidR="00522E21">
        <w:t xml:space="preserve"> Vienlaikus minētā sakarā, kā pamatoti norād</w:t>
      </w:r>
      <w:r w:rsidR="00302BC4">
        <w:t>ījusi</w:t>
      </w:r>
      <w:r w:rsidR="00522E21">
        <w:t xml:space="preserve"> tiesa, ir jāņem vērā, ka bez šāda papildu resursu ieguldījuma konkursa nolikuma prasības faktiski varēja izpildīt tikai viens pretendents – trešā persona, kas </w:t>
      </w:r>
      <w:r w:rsidR="00F54C7A">
        <w:t xml:space="preserve">jau </w:t>
      </w:r>
      <w:r w:rsidR="00522E21">
        <w:t xml:space="preserve">ilglaicīgi sniedz </w:t>
      </w:r>
      <w:r w:rsidR="00326E85">
        <w:t>kremācijas</w:t>
      </w:r>
      <w:r w:rsidR="00522E21">
        <w:t xml:space="preserve"> pakalpojumu</w:t>
      </w:r>
      <w:r w:rsidR="00326E85">
        <w:t>s</w:t>
      </w:r>
      <w:r w:rsidR="00522E21">
        <w:t xml:space="preserve"> nekustamajā īpašumā un darbojas ar konkrētā ražotāja krāsnīm. </w:t>
      </w:r>
    </w:p>
    <w:p w14:paraId="34303713" w14:textId="3B427E7E" w:rsidR="001B6FE4" w:rsidRDefault="00522E21" w:rsidP="001246B7">
      <w:pPr>
        <w:spacing w:line="276" w:lineRule="auto"/>
        <w:ind w:firstLine="567"/>
        <w:jc w:val="both"/>
      </w:pPr>
      <w:r>
        <w:t>Ņemot vērā minēto, Senāts atzīst, ka tiesa kopumā</w:t>
      </w:r>
      <w:proofErr w:type="gramStart"/>
      <w:r>
        <w:t xml:space="preserve"> pamatoti secinājusi</w:t>
      </w:r>
      <w:proofErr w:type="gramEnd"/>
      <w:r>
        <w:t xml:space="preserve">, ka konkursa nolikuma 3.1.apakšpunktā izvirzītā prasība nav samērīga un rada nepamatotu konkurences ierobežojumu. Pašvaldības mērķi – nodrošināt, ka </w:t>
      </w:r>
      <w:r w:rsidR="00326E85">
        <w:t>kremācijas</w:t>
      </w:r>
      <w:r>
        <w:t xml:space="preserve"> pakalpojumus sniedz tāds pretendents, kas ir kvalificēts darboties ar konkrētā ražotāja krāsnīm</w:t>
      </w:r>
      <w:r w:rsidR="00326E85">
        <w:t>,</w:t>
      </w:r>
      <w:r>
        <w:t xml:space="preserve"> – iespējams sasniegt ar citiem konkurenci mazāk ierobežojošiem līdzekļiem, proti, ja konkursa uzvarētājs šo sertifikātu iegūst pēc tam, kad ieguvis tiesības slēgt līgumu. Kasācijas </w:t>
      </w:r>
      <w:r w:rsidR="001246B7">
        <w:t>sūdzībā ietvertas vispārīgas norādes, ka tādā gadījumā nebūtu iespējams pārliecināties, vai pretendentam ir pieejami pietiekami resursi, lai šīs apmācības nodrošinātu</w:t>
      </w:r>
      <w:r w:rsidR="00326E85">
        <w:t>.</w:t>
      </w:r>
      <w:r w:rsidR="001246B7">
        <w:t xml:space="preserve"> </w:t>
      </w:r>
      <w:r w:rsidR="00326E85">
        <w:t>T</w:t>
      </w:r>
      <w:r w:rsidR="001246B7">
        <w:t>omēr</w:t>
      </w:r>
      <w:r w:rsidR="00326E85">
        <w:t>, kā pamatoti norādījusi tiesa,</w:t>
      </w:r>
      <w:r w:rsidR="001246B7">
        <w:t xml:space="preserve"> pasūtītāja rīcībā ir instrumenti, lai pārliecinātos arī par pretendenta spējām un finanšu resursiem iegūt konkrēto apmācību sertifikātu. Tāpēc šie iebildumi nepamato to, kāpēc attiecīgu prasību izvirzīšana konkursa nolikumā būtu samērīga un neradītu nepamatotus konkurences ierobežojumus</w:t>
      </w:r>
      <w:r w:rsidR="0016633E">
        <w:t>.</w:t>
      </w:r>
      <w:r w:rsidR="001246B7">
        <w:t xml:space="preserve"> </w:t>
      </w:r>
      <w:r w:rsidR="001B6FE4">
        <w:t>Arī iestādes norādes</w:t>
      </w:r>
      <w:r w:rsidR="002F650B">
        <w:t>,</w:t>
      </w:r>
      <w:r w:rsidR="00E14EE2">
        <w:t xml:space="preserve"> no kurām izriet, ka </w:t>
      </w:r>
      <w:r w:rsidR="001B6FE4">
        <w:t xml:space="preserve">nepieciešams nodrošināt konkrēto pakalpojumu nepārtrauktību (piemēram, iestādes norādītais, ka līgumu ar gāzes piegādātājiem var noslēgt </w:t>
      </w:r>
      <w:r w:rsidR="001B6FE4">
        <w:lastRenderedPageBreak/>
        <w:t>tikai tad, ja ir sertificēti gāzes saimniecības uzraudzības darbinieki) nepamato izvirzīto prasību samērību</w:t>
      </w:r>
      <w:r w:rsidR="00E14EE2">
        <w:t xml:space="preserve"> un pamatotību</w:t>
      </w:r>
      <w:r w:rsidR="001B6FE4">
        <w:t>. Primāri tas ir pašas pašvaldības uzdevums organizēt savu darbību, plānojot konkursa izsludināšanas laiku tā, lai nodrošinātu pakalpojumu sniegšanas nepārtrauktību. Attiecīgi pašvaldībai</w:t>
      </w:r>
      <w:r w:rsidR="002F650B">
        <w:t xml:space="preserve"> </w:t>
      </w:r>
      <w:r w:rsidR="001B6FE4">
        <w:t>iespējams</w:t>
      </w:r>
      <w:r w:rsidR="002F650B">
        <w:t xml:space="preserve"> </w:t>
      </w:r>
      <w:r w:rsidR="001B6FE4">
        <w:t>paredzēt tādus konkursa nosacījum</w:t>
      </w:r>
      <w:r w:rsidR="00302BC4">
        <w:t>u</w:t>
      </w:r>
      <w:r w:rsidR="001B6FE4">
        <w:t xml:space="preserve">s, kas nodrošina, ka līguma slēgšanas tiesību ieguvējam, ja tam būs nepieciešamas attiecīgās apmācības, tās būs iespējams organizēt laikā, kamēr </w:t>
      </w:r>
      <w:r w:rsidR="0016633E">
        <w:t>kremācijas</w:t>
      </w:r>
      <w:r w:rsidR="001B6FE4">
        <w:t xml:space="preserve"> pakalpojumus sniedz iepriekšējais pakalpojumu sniedzējs. Tas, ka pašvaldība nav centusies rast veidus, lai nepieciešamības gadījumā nodrošinātu efektīvu pakalpojumu sniedzēju pāreju, nenozīmē, ka uz tā rēķina būtu attaisnojams iekļaut konkursa nolikumā tādas prasības, kas objektīvi rada nepamatotus konkurences ierobežojumus. </w:t>
      </w:r>
    </w:p>
    <w:p w14:paraId="7ADF4B2F" w14:textId="35F43512" w:rsidR="001246B7" w:rsidRDefault="001B6FE4" w:rsidP="001246B7">
      <w:pPr>
        <w:spacing w:line="276" w:lineRule="auto"/>
        <w:ind w:firstLine="567"/>
        <w:jc w:val="both"/>
      </w:pPr>
      <w:r>
        <w:t xml:space="preserve">Tādējādi </w:t>
      </w:r>
      <w:r w:rsidR="0081242A">
        <w:t xml:space="preserve">nav pamata uzskatīt, ka </w:t>
      </w:r>
      <w:r>
        <w:t>pirmās instances tiesa</w:t>
      </w:r>
      <w:r w:rsidR="0081242A">
        <w:t xml:space="preserve">s secinājumi par </w:t>
      </w:r>
      <w:r>
        <w:t>konkursa nolikuma 3.1.apakšpunktā ietvert</w:t>
      </w:r>
      <w:r w:rsidR="0081242A">
        <w:t>ās</w:t>
      </w:r>
      <w:r>
        <w:t xml:space="preserve"> prasīb</w:t>
      </w:r>
      <w:r w:rsidR="0081242A">
        <w:t>as</w:t>
      </w:r>
      <w:r>
        <w:t xml:space="preserve"> </w:t>
      </w:r>
      <w:r w:rsidR="00F54C7A">
        <w:t>pret</w:t>
      </w:r>
      <w:r>
        <w:t>tiesiskumu</w:t>
      </w:r>
      <w:r w:rsidR="0081242A">
        <w:t xml:space="preserve"> būtu nepareizi</w:t>
      </w:r>
      <w:r>
        <w:t>.</w:t>
      </w:r>
    </w:p>
    <w:p w14:paraId="6F4D30DC" w14:textId="52C53F88" w:rsidR="007C2DBE" w:rsidRDefault="007C2DBE" w:rsidP="007C2DBE">
      <w:pPr>
        <w:spacing w:line="276" w:lineRule="auto"/>
        <w:ind w:firstLine="567"/>
        <w:jc w:val="both"/>
      </w:pPr>
    </w:p>
    <w:p w14:paraId="06FAAB39" w14:textId="3A0A268A" w:rsidR="0081242A" w:rsidRDefault="007C2DBE" w:rsidP="0016633E">
      <w:pPr>
        <w:spacing w:line="276" w:lineRule="auto"/>
        <w:ind w:firstLine="567"/>
        <w:jc w:val="both"/>
      </w:pPr>
      <w:r>
        <w:t>[</w:t>
      </w:r>
      <w:r w:rsidR="00654907">
        <w:t>20</w:t>
      </w:r>
      <w:r w:rsidR="001C7C85">
        <w:t>] </w:t>
      </w:r>
      <w:r w:rsidR="0081242A">
        <w:t xml:space="preserve">Vienlaikus norādāms, ka </w:t>
      </w:r>
      <w:r w:rsidR="0016633E">
        <w:t xml:space="preserve">Publiskās un privātās partnerības likuma </w:t>
      </w:r>
      <w:proofErr w:type="gramStart"/>
      <w:r w:rsidR="0016633E">
        <w:t>29.pants</w:t>
      </w:r>
      <w:proofErr w:type="gramEnd"/>
      <w:r w:rsidR="0016633E">
        <w:t xml:space="preserve"> piešķir personai, kura </w:t>
      </w:r>
      <w:r w:rsidR="000E03DC" w:rsidRPr="000E03DC">
        <w:t>ir vai ir bijusi ieinteresēta iegūt tiesības noslēgt koncesijas līgumu</w:t>
      </w:r>
      <w:r w:rsidR="0081242A">
        <w:t>,</w:t>
      </w:r>
      <w:r w:rsidR="000E03DC" w:rsidRPr="000E03DC">
        <w:t xml:space="preserve"> </w:t>
      </w:r>
      <w:r w:rsidR="0016633E">
        <w:t xml:space="preserve">tiesības apstrīdēt pretendentu atlases noteikumus, tehniskās specifikācijas un citas prasības, kas attiecas uz konkrēto koncesijas procedūru, </w:t>
      </w:r>
      <w:r w:rsidR="003E0173">
        <w:t>kā arī</w:t>
      </w:r>
      <w:r w:rsidR="0016633E">
        <w:t xml:space="preserve"> koncesijas procedūras noris</w:t>
      </w:r>
      <w:r w:rsidR="000F4432">
        <w:t>i</w:t>
      </w:r>
      <w:r w:rsidR="0016633E">
        <w:t xml:space="preserve">. Atbilstoši minētā likuma 30.pantam </w:t>
      </w:r>
      <w:r w:rsidR="000F4432">
        <w:t xml:space="preserve">šādu apstrīdēšanas iesniegumu izskata </w:t>
      </w:r>
      <w:r w:rsidR="0016633E">
        <w:t>Iepirkumu uzraudzības biroj</w:t>
      </w:r>
      <w:r w:rsidR="000F4432">
        <w:t>s</w:t>
      </w:r>
      <w:r w:rsidR="0016633E">
        <w:t xml:space="preserve">. </w:t>
      </w:r>
    </w:p>
    <w:p w14:paraId="722C3245" w14:textId="15355394" w:rsidR="0028333A" w:rsidRDefault="0028333A" w:rsidP="000E03DC">
      <w:pPr>
        <w:spacing w:line="276" w:lineRule="auto"/>
        <w:ind w:firstLine="567"/>
        <w:jc w:val="both"/>
      </w:pPr>
      <w:r>
        <w:t xml:space="preserve">Tātad </w:t>
      </w:r>
      <w:r w:rsidR="000F4432">
        <w:t xml:space="preserve">pret koncesijas piešķiršanas nolikuma prasībām un </w:t>
      </w:r>
      <w:r>
        <w:t>kon</w:t>
      </w:r>
      <w:r w:rsidR="00F51424">
        <w:t>kursa</w:t>
      </w:r>
      <w:r>
        <w:t xml:space="preserve"> procedūrā pie</w:t>
      </w:r>
      <w:r w:rsidR="005B2F29">
        <w:t>ļautiem pārkāpumiem</w:t>
      </w:r>
      <w:r>
        <w:t xml:space="preserve"> pretendentam ir tiesības iebilst, apstrīdot strīdus konkursa prasības vai konkursa procedūrā pieņemto lēmumu tiesiskumu</w:t>
      </w:r>
      <w:r w:rsidR="000F4432">
        <w:t xml:space="preserve"> Iepirkumu uzraudzības birojā. </w:t>
      </w:r>
      <w:r w:rsidR="0081242A">
        <w:t xml:space="preserve">Proti, pamatā iebildumi par pārkāpumiem konkursa norisē ir pārbaudāmi prasījuma par iestādes lēmuma (rīcības) </w:t>
      </w:r>
      <w:proofErr w:type="gramStart"/>
      <w:r w:rsidR="0081242A">
        <w:t>atzīšanu</w:t>
      </w:r>
      <w:proofErr w:type="gramEnd"/>
      <w:r w:rsidR="0081242A">
        <w:t xml:space="preserve"> par prettiesisku ietvaros. </w:t>
      </w:r>
    </w:p>
    <w:p w14:paraId="5FB8881F" w14:textId="368AC6A4" w:rsidR="003D1084" w:rsidRDefault="0081242A" w:rsidP="006C344E">
      <w:pPr>
        <w:spacing w:line="276" w:lineRule="auto"/>
        <w:ind w:firstLine="567"/>
        <w:jc w:val="both"/>
      </w:pPr>
      <w:r>
        <w:t xml:space="preserve">Papildus šai iespējai </w:t>
      </w:r>
      <w:r w:rsidR="003D1084">
        <w:t>likumdevējs Publiskās un privātās partnerības likum</w:t>
      </w:r>
      <w:r w:rsidR="006C344E">
        <w:t>a VI</w:t>
      </w:r>
      <w:r w:rsidR="006C344E" w:rsidRPr="0016633E">
        <w:rPr>
          <w:vertAlign w:val="superscript"/>
        </w:rPr>
        <w:t>1</w:t>
      </w:r>
      <w:r w:rsidR="006C344E">
        <w:t>nodaļā</w:t>
      </w:r>
      <w:r w:rsidR="003E0173">
        <w:t xml:space="preserve"> </w:t>
      </w:r>
      <w:r w:rsidR="00253B34">
        <w:t xml:space="preserve">ir </w:t>
      </w:r>
      <w:r w:rsidR="006C344E">
        <w:t>paredzējis</w:t>
      </w:r>
      <w:r w:rsidR="000F4432">
        <w:t xml:space="preserve"> </w:t>
      </w:r>
      <w:r w:rsidR="006C344E">
        <w:t>gadījum</w:t>
      </w:r>
      <w:r w:rsidR="005B2F29">
        <w:t>us</w:t>
      </w:r>
      <w:r w:rsidR="006C344E">
        <w:t xml:space="preserve">, kuros </w:t>
      </w:r>
      <w:r w:rsidR="005B2F29">
        <w:t xml:space="preserve">tiesai ir pamats </w:t>
      </w:r>
      <w:r w:rsidR="0028333A">
        <w:t xml:space="preserve">lemt par konkursa rezultātā noslēgtā koncesijas līguma atzīšanu par spēkā neesošu, </w:t>
      </w:r>
      <w:r w:rsidR="006C344E">
        <w:t xml:space="preserve">tā noteikumu </w:t>
      </w:r>
      <w:r w:rsidR="0028333A">
        <w:t>grozīšanu vai</w:t>
      </w:r>
      <w:r w:rsidR="006C344E">
        <w:t xml:space="preserve"> koncesijas līguma</w:t>
      </w:r>
      <w:r w:rsidR="0028333A">
        <w:t xml:space="preserve"> termiņa samazināšanu. Šajā ziņā būtiski paturēt prātā, ka </w:t>
      </w:r>
      <w:r w:rsidR="000F4432">
        <w:t>ne jebkurš konkursa procedūras ietvaros pieļauts pārkāpums var būt pamats prasījumam par līguma atzīšanu par spēkā neesošu, tā grozīšanu vai termiņa saīsināšanu.</w:t>
      </w:r>
      <w:r w:rsidR="0028333A">
        <w:t xml:space="preserve"> Koncesijas līguma atzīšana par spēkā neesošu, grozīšanu vai tā termiņa samazināšanu iespējama vien tad, ja ir iestājies kāds no Publiskās un privātās partnerības likum</w:t>
      </w:r>
      <w:r w:rsidR="003E0173">
        <w:t>ā</w:t>
      </w:r>
      <w:r w:rsidR="003D1084">
        <w:t xml:space="preserve"> noteiktajiem gadījumiem </w:t>
      </w:r>
      <w:r w:rsidR="005B2F29">
        <w:t xml:space="preserve">(uzskaitītajiem pārkāpumiem) </w:t>
      </w:r>
      <w:r w:rsidR="003D1084">
        <w:t>(</w:t>
      </w:r>
      <w:r w:rsidR="003D1084" w:rsidRPr="003D1084">
        <w:t xml:space="preserve">sal. </w:t>
      </w:r>
      <w:bookmarkStart w:id="7" w:name="_Hlk46756241"/>
      <w:r w:rsidR="003D1084" w:rsidRPr="003D1084">
        <w:rPr>
          <w:i/>
          <w:iCs/>
        </w:rPr>
        <w:t>Senāta 2016.gada 19.augusta lēmuma lietā Nr. SKA-1367/2016 (A420226016)</w:t>
      </w:r>
      <w:bookmarkEnd w:id="7"/>
      <w:r w:rsidR="003D1084" w:rsidRPr="003D1084">
        <w:rPr>
          <w:i/>
          <w:iCs/>
        </w:rPr>
        <w:t xml:space="preserve"> 11.punkt</w:t>
      </w:r>
      <w:r w:rsidR="00302BC4">
        <w:rPr>
          <w:i/>
          <w:iCs/>
        </w:rPr>
        <w:t>s</w:t>
      </w:r>
      <w:r w:rsidR="003D1084" w:rsidRPr="003D1084">
        <w:t xml:space="preserve">). </w:t>
      </w:r>
    </w:p>
    <w:p w14:paraId="0F4496D4" w14:textId="77777777" w:rsidR="003D1084" w:rsidRDefault="003D1084" w:rsidP="003D1084">
      <w:pPr>
        <w:spacing w:line="276" w:lineRule="auto"/>
        <w:ind w:firstLine="567"/>
        <w:jc w:val="both"/>
      </w:pPr>
    </w:p>
    <w:p w14:paraId="252173B1" w14:textId="2FC842F5" w:rsidR="003D1084" w:rsidRDefault="003D1084" w:rsidP="003D1084">
      <w:pPr>
        <w:spacing w:line="276" w:lineRule="auto"/>
        <w:ind w:firstLine="567"/>
        <w:jc w:val="both"/>
      </w:pPr>
      <w:r>
        <w:t>[</w:t>
      </w:r>
      <w:r w:rsidR="00654907">
        <w:t>21</w:t>
      </w:r>
      <w:r w:rsidR="001C7C85">
        <w:t>] </w:t>
      </w:r>
      <w:r w:rsidR="0081242A">
        <w:t xml:space="preserve">Likumdevējs koncesijas līguma procedūras pārkāpumus, kas ir pamats koncesijas līguma atzīšanai par spēkā neesošu, grozīšanai vai tā termiņa saīsināšanai, ir noteicis </w:t>
      </w:r>
      <w:r>
        <w:t>Publiskās un privātās partnerības likuma 31.</w:t>
      </w:r>
      <w:proofErr w:type="gramStart"/>
      <w:r w:rsidRPr="003D1084">
        <w:rPr>
          <w:vertAlign w:val="superscript"/>
        </w:rPr>
        <w:t>2</w:t>
      </w:r>
      <w:r>
        <w:t>panta</w:t>
      </w:r>
      <w:proofErr w:type="gramEnd"/>
      <w:r>
        <w:t xml:space="preserve"> pirmaj</w:t>
      </w:r>
      <w:r w:rsidR="0081242A">
        <w:t xml:space="preserve">ā daļā. Tajā noteikts, ka </w:t>
      </w:r>
      <w:r>
        <w:t xml:space="preserve">koncesijas līgumu var atzīt par spēkā neesošu, grozīt vai atcelt tā noteikumus vai saīsināt koncesijas līguma termiņu šādos gadījumos: </w:t>
      </w:r>
    </w:p>
    <w:p w14:paraId="470FE329" w14:textId="77777777" w:rsidR="003D1084" w:rsidRDefault="003D1084" w:rsidP="003D1084">
      <w:pPr>
        <w:spacing w:line="276" w:lineRule="auto"/>
        <w:ind w:firstLine="567"/>
        <w:jc w:val="both"/>
      </w:pPr>
      <w:r>
        <w:t xml:space="preserve">1) koncesijas līgums noslēgts, nepiemērojot šā likuma </w:t>
      </w:r>
      <w:proofErr w:type="gramStart"/>
      <w:r>
        <w:t>17.panta</w:t>
      </w:r>
      <w:proofErr w:type="gramEnd"/>
      <w:r>
        <w:t xml:space="preserve"> pirmajā daļā noteiktās koncesijas procedūras vai šā likuma 17.panta septītajā daļā minēto kārtību, ja publiskajam partnerim tā bija jāpiemēro; </w:t>
      </w:r>
    </w:p>
    <w:p w14:paraId="5C1D0190" w14:textId="77777777" w:rsidR="003D1084" w:rsidRDefault="003D1084" w:rsidP="003D1084">
      <w:pPr>
        <w:spacing w:line="276" w:lineRule="auto"/>
        <w:ind w:firstLine="567"/>
        <w:jc w:val="both"/>
      </w:pPr>
      <w:r>
        <w:t>2) koncesijas līgums noslēgts, nepamatoti piešķirot tiesības slēgt koncesijas līgumu bez paziņojuma par koncesiju publicēšanas Iepirkumu uzraudzības biroja tīmekļvietnē vai Eiropas Savienības Oficiālajā Vēstnesī, ja līgumcena ir vienāda ar Ministru kabineta noteikto līgumcenas robežvērtību</w:t>
      </w:r>
      <w:proofErr w:type="gramStart"/>
      <w:r>
        <w:t xml:space="preserve"> vai lielāka par to</w:t>
      </w:r>
      <w:proofErr w:type="gramEnd"/>
      <w:r>
        <w:t xml:space="preserve">; </w:t>
      </w:r>
    </w:p>
    <w:p w14:paraId="23853AB3" w14:textId="04F34FA8" w:rsidR="003D1084" w:rsidRDefault="003D1084" w:rsidP="003D1084">
      <w:pPr>
        <w:spacing w:line="276" w:lineRule="auto"/>
        <w:ind w:firstLine="567"/>
        <w:jc w:val="both"/>
      </w:pPr>
      <w:r>
        <w:t xml:space="preserve">3) koncesijas līgums noslēgts, neievērojot šā likuma </w:t>
      </w:r>
      <w:proofErr w:type="gramStart"/>
      <w:r>
        <w:t>54.pantā</w:t>
      </w:r>
      <w:proofErr w:type="gramEnd"/>
      <w:r>
        <w:t xml:space="preserve"> noteikto termiņu; </w:t>
      </w:r>
    </w:p>
    <w:p w14:paraId="01A77263" w14:textId="125AAFAC" w:rsidR="003D1084" w:rsidRDefault="003D1084" w:rsidP="003D1084">
      <w:pPr>
        <w:spacing w:line="276" w:lineRule="auto"/>
        <w:ind w:firstLine="567"/>
        <w:jc w:val="both"/>
      </w:pPr>
      <w:r>
        <w:lastRenderedPageBreak/>
        <w:t>4)</w:t>
      </w:r>
      <w:r w:rsidR="00481CAC">
        <w:t xml:space="preserve"> </w:t>
      </w:r>
      <w:r>
        <w:t xml:space="preserve">koncesijas līgums noslēgts, pārkāpjot šā likuma </w:t>
      </w:r>
      <w:proofErr w:type="gramStart"/>
      <w:r>
        <w:t>29.panta</w:t>
      </w:r>
      <w:proofErr w:type="gramEnd"/>
      <w:r>
        <w:t xml:space="preserve"> sestajā daļā noteikto aizliegumu slēgt koncesijas līgumu.</w:t>
      </w:r>
    </w:p>
    <w:p w14:paraId="49A10C3F" w14:textId="2BAAD3EF" w:rsidR="003D1084" w:rsidRDefault="003D1084" w:rsidP="003D1084">
      <w:pPr>
        <w:spacing w:line="276" w:lineRule="auto"/>
        <w:ind w:firstLine="567"/>
        <w:jc w:val="both"/>
      </w:pPr>
      <w:r>
        <w:t>Vienlaikus jāņem vērā, ka minētā panta otrajā daļā paredzēti nosacījumi, kuriem vienlaikus iestājoties, likuma 31.</w:t>
      </w:r>
      <w:proofErr w:type="gramStart"/>
      <w:r w:rsidR="00BB37EF" w:rsidRPr="00BB37EF">
        <w:rPr>
          <w:vertAlign w:val="superscript"/>
        </w:rPr>
        <w:t>2</w:t>
      </w:r>
      <w:r>
        <w:t>panta</w:t>
      </w:r>
      <w:proofErr w:type="gramEnd"/>
      <w:r>
        <w:t xml:space="preserve"> pirmās daļas 1. un 2.punktā paredzētais nebūs pamats attiecīgo tiesisko seku piemērošanai. </w:t>
      </w:r>
    </w:p>
    <w:p w14:paraId="7B2D52C1" w14:textId="5029ECDE" w:rsidR="005E0BB4" w:rsidRDefault="003D1084" w:rsidP="003D1084">
      <w:pPr>
        <w:spacing w:line="276" w:lineRule="auto"/>
        <w:ind w:firstLine="567"/>
        <w:jc w:val="both"/>
      </w:pPr>
      <w:r>
        <w:t>Tātad, lai konstatētu, ka pastāv pamats</w:t>
      </w:r>
      <w:r w:rsidR="005E0BB4">
        <w:t xml:space="preserve"> koncesijas līguma atzīšanai par spēkā neesošu, līguma noteikumu grozīšanai</w:t>
      </w:r>
      <w:r w:rsidR="00576F19">
        <w:t>,</w:t>
      </w:r>
      <w:r w:rsidR="005E0BB4">
        <w:t xml:space="preserve"> atcelšanai vai līguma termiņa samazināšanai, tiesai jākonstatē, ka iestājies viens no minētajiem gadījumiem. </w:t>
      </w:r>
    </w:p>
    <w:p w14:paraId="258AD22F" w14:textId="2301CDAD" w:rsidR="003D1084" w:rsidRDefault="003D1084" w:rsidP="003D1084">
      <w:pPr>
        <w:spacing w:line="276" w:lineRule="auto"/>
        <w:ind w:firstLine="567"/>
        <w:jc w:val="both"/>
      </w:pPr>
    </w:p>
    <w:p w14:paraId="6F305891" w14:textId="148ECE50" w:rsidR="009C1F4F" w:rsidRDefault="003D1084" w:rsidP="009C1F4F">
      <w:pPr>
        <w:spacing w:line="276" w:lineRule="auto"/>
        <w:ind w:firstLine="567"/>
        <w:jc w:val="both"/>
      </w:pPr>
      <w:r>
        <w:t>[</w:t>
      </w:r>
      <w:r w:rsidR="00654907">
        <w:t>22</w:t>
      </w:r>
      <w:r w:rsidR="001C7C85">
        <w:t>] </w:t>
      </w:r>
      <w:r w:rsidR="00F1179D">
        <w:t>Kā jau minēts, t</w:t>
      </w:r>
      <w:r>
        <w:t>iesas apsvērumi, kāpēc samazinā</w:t>
      </w:r>
      <w:r w:rsidR="006764EA">
        <w:t>ms</w:t>
      </w:r>
      <w:r>
        <w:t xml:space="preserve"> koncesijas līguma</w:t>
      </w:r>
      <w:r w:rsidR="00BB37EF">
        <w:t xml:space="preserve"> darbības</w:t>
      </w:r>
      <w:r>
        <w:t xml:space="preserve"> termiņš, </w:t>
      </w:r>
      <w:r w:rsidR="003E0173">
        <w:t>lielā mērā</w:t>
      </w:r>
      <w:r w:rsidR="00DC6CAD">
        <w:t xml:space="preserve"> </w:t>
      </w:r>
      <w:r>
        <w:t>ir saistīti ar</w:t>
      </w:r>
      <w:r w:rsidR="006764EA">
        <w:t xml:space="preserve"> to, ka</w:t>
      </w:r>
      <w:r w:rsidR="00BB37EF">
        <w:t xml:space="preserve"> attiecīgās</w:t>
      </w:r>
      <w:r w:rsidR="006764EA">
        <w:t xml:space="preserve"> konkursa nolikuma prasības nav bijušas </w:t>
      </w:r>
      <w:r w:rsidR="00BB37EF">
        <w:t>tiesiskas</w:t>
      </w:r>
      <w:r w:rsidR="006764EA">
        <w:t xml:space="preserve">. </w:t>
      </w:r>
      <w:r>
        <w:t>Tomēr šād</w:t>
      </w:r>
      <w:r w:rsidR="006764EA">
        <w:t>s</w:t>
      </w:r>
      <w:r>
        <w:t xml:space="preserve"> trūkum</w:t>
      </w:r>
      <w:r w:rsidR="006764EA">
        <w:t>s</w:t>
      </w:r>
      <w:r>
        <w:t xml:space="preserve"> pēc būtības</w:t>
      </w:r>
      <w:r w:rsidR="007E5327">
        <w:t xml:space="preserve"> saistāms ar jautājumu par konkursa nolikuma tiesiskumu. </w:t>
      </w:r>
      <w:r w:rsidR="00DC6CAD">
        <w:t>Konkursa nolikuma prasību prettiesiskums Publiskās un privātās partnerības likuma 31.</w:t>
      </w:r>
      <w:proofErr w:type="gramStart"/>
      <w:r w:rsidR="00DC6CAD" w:rsidRPr="003D1084">
        <w:rPr>
          <w:vertAlign w:val="superscript"/>
        </w:rPr>
        <w:t>2</w:t>
      </w:r>
      <w:r w:rsidR="00DC6CAD">
        <w:t>panta</w:t>
      </w:r>
      <w:proofErr w:type="gramEnd"/>
      <w:r w:rsidR="00DC6CAD">
        <w:t xml:space="preserve"> pirmajā daļā nav minēts kā pamats līguma atzīšanai par spēkā neesošu, grozīšanai vai līguma termiņa samazināšanai. </w:t>
      </w:r>
    </w:p>
    <w:p w14:paraId="186CF6B3" w14:textId="74A4B985" w:rsidR="00C26E5F" w:rsidRDefault="00481CAC" w:rsidP="00576F19">
      <w:pPr>
        <w:spacing w:line="276" w:lineRule="auto"/>
        <w:ind w:firstLine="567"/>
        <w:jc w:val="both"/>
      </w:pPr>
      <w:r>
        <w:t xml:space="preserve">Vienlaikus </w:t>
      </w:r>
      <w:r w:rsidR="003E0173">
        <w:t>konstatējams, ka izsoles nolikuma prasības prettiesiskums nav vienīgais iemesls, kāpēc tiesa atzinusi, ka ir pamats lemt par strīdus līguma atzīšanu par spēkā neesošu, grozīšanu vai termiņa saīsināšanu. T</w:t>
      </w:r>
      <w:r w:rsidR="009C1F4F">
        <w:t xml:space="preserve">iesa spriedumā ir </w:t>
      </w:r>
      <w:r w:rsidR="00DC6CAD">
        <w:t xml:space="preserve">arī </w:t>
      </w:r>
      <w:r w:rsidR="009C1F4F">
        <w:t xml:space="preserve">secinājusi, ka koncesijas līgums noslēgts, nepamatoti piešķirot tiesības slēgt koncesijas līgumu bez paziņojuma par koncesiju publicēšanas Iepirkumu uzraudzības biroja tīmekļvietnē. </w:t>
      </w:r>
      <w:r w:rsidR="00DC6CAD">
        <w:t>Š</w:t>
      </w:r>
      <w:r w:rsidR="009C1F4F">
        <w:t xml:space="preserve">is apsvērums atbilstoši minētā panta pirmās daļas 2.punktam ir patstāvīgs pamats iepirkuma līguma atzīšanai par spēkā neesošu vai tā termiņa samazināšanai. </w:t>
      </w:r>
      <w:r w:rsidR="00576F19">
        <w:t>Tāpat k</w:t>
      </w:r>
      <w:r>
        <w:t xml:space="preserve">onkrētajā gadījumā, kā to konstatējusi tiesa, iestāde arī nav publicējusi </w:t>
      </w:r>
      <w:r w:rsidR="007F7828">
        <w:t>Publiskās un privātās partnerības likuma 53.</w:t>
      </w:r>
      <w:r w:rsidR="007F7828" w:rsidRPr="007F7828">
        <w:rPr>
          <w:vertAlign w:val="superscript"/>
        </w:rPr>
        <w:t>1</w:t>
      </w:r>
      <w:r w:rsidR="007F7828">
        <w:t xml:space="preserve">panta pirmajā daļā paredzēto </w:t>
      </w:r>
      <w:r>
        <w:t>brīvprātīgo paziņojumu par koncesijas procedūras rezultātiem. Tāpēc nevar pastāvēt Publiskās un privātās partnerības likuma 31.</w:t>
      </w:r>
      <w:r w:rsidRPr="007F7828">
        <w:rPr>
          <w:vertAlign w:val="superscript"/>
        </w:rPr>
        <w:t>2</w:t>
      </w:r>
      <w:r>
        <w:t>panta otrajā daļā paredzētā situācij</w:t>
      </w:r>
      <w:r w:rsidR="007958B3">
        <w:t>a</w:t>
      </w:r>
      <w:r>
        <w:t>, kurā paziņojuma par koncesijas procedūru nepublicēšana nebūs pamats koncesijas līguma atzīšanai par spēkā neesošu</w:t>
      </w:r>
      <w:r w:rsidR="007F7828">
        <w:t>, tā noteikumu grozīšanai vai atcelšanai</w:t>
      </w:r>
      <w:r>
        <w:t xml:space="preserve"> vai tā termiņa samazināšanai.</w:t>
      </w:r>
      <w:r w:rsidR="00576F19">
        <w:t xml:space="preserve"> </w:t>
      </w:r>
    </w:p>
    <w:p w14:paraId="499849E5" w14:textId="38866F6A" w:rsidR="009C1F4F" w:rsidRDefault="00576F19" w:rsidP="00576F19">
      <w:pPr>
        <w:spacing w:line="276" w:lineRule="auto"/>
        <w:ind w:firstLine="567"/>
        <w:jc w:val="both"/>
      </w:pPr>
      <w:r>
        <w:t xml:space="preserve">Saistībā ar minēto iestāde kasācijas sūdzībā nav norādījusi nekādus iebildumus. </w:t>
      </w:r>
    </w:p>
    <w:p w14:paraId="33C6692F" w14:textId="77777777" w:rsidR="00C26E5F" w:rsidRDefault="00C26E5F" w:rsidP="009C1F4F">
      <w:pPr>
        <w:spacing w:line="276" w:lineRule="auto"/>
        <w:ind w:firstLine="567"/>
        <w:jc w:val="both"/>
      </w:pPr>
    </w:p>
    <w:p w14:paraId="089B85FA" w14:textId="159A379E" w:rsidR="00F95B01" w:rsidRDefault="00C26E5F" w:rsidP="00AF6908">
      <w:pPr>
        <w:spacing w:line="276" w:lineRule="auto"/>
        <w:ind w:firstLine="567"/>
        <w:jc w:val="both"/>
      </w:pPr>
      <w:r>
        <w:t>[</w:t>
      </w:r>
      <w:r w:rsidR="00654907">
        <w:t>23</w:t>
      </w:r>
      <w:r w:rsidR="001C7C85">
        <w:t>] </w:t>
      </w:r>
      <w:r w:rsidR="00E5155E">
        <w:t>Tas</w:t>
      </w:r>
      <w:r w:rsidR="003E0173">
        <w:t>,</w:t>
      </w:r>
      <w:r w:rsidR="00E5155E">
        <w:t xml:space="preserve"> ka likumdevējs paziņojuma par </w:t>
      </w:r>
      <w:r w:rsidR="00302BC4">
        <w:t xml:space="preserve">koncesiju </w:t>
      </w:r>
      <w:r w:rsidR="00E5155E">
        <w:t>nepublicēšanu ir norādījis kā pamatu līguma atzīšanai par spēkā neesošu, līguma grozīšanai vai termiņa saīsināšanai</w:t>
      </w:r>
      <w:r w:rsidR="003E0173">
        <w:t>,</w:t>
      </w:r>
      <w:r w:rsidR="00E5155E">
        <w:t xml:space="preserve"> liecina par </w:t>
      </w:r>
      <w:r w:rsidR="003E0173">
        <w:t>šāda pārkāpuma būtiskumu.</w:t>
      </w:r>
      <w:r w:rsidR="00E5155E">
        <w:t xml:space="preserve"> </w:t>
      </w:r>
      <w:r w:rsidR="003E0173">
        <w:t>Tas saistīts ar to, ka p</w:t>
      </w:r>
      <w:r w:rsidR="009D7368">
        <w:t>aziņojuma par koncesiju publicēšan</w:t>
      </w:r>
      <w:r w:rsidR="007F7828">
        <w:t>as</w:t>
      </w:r>
      <w:r w:rsidR="009D7368">
        <w:t xml:space="preserve"> jēga ir nodrošināt, lai informācija par izsludināto</w:t>
      </w:r>
      <w:r w:rsidR="00BB37EF">
        <w:t xml:space="preserve"> konkursu</w:t>
      </w:r>
      <w:r w:rsidR="009D7368">
        <w:t xml:space="preserve"> būtu pieejama pēc iespējas plašākam pretendentu lokam</w:t>
      </w:r>
      <w:r w:rsidR="003E0173">
        <w:t>, proti, paziņojums par koncesiju</w:t>
      </w:r>
      <w:r w:rsidR="009D7368">
        <w:t xml:space="preserve"> nodrošina pēc iespējas lielāku konkurenci konkrētajā konkursā, vienlaikus ļaujot pasūtītājam efektīvāk izmantot savus resursus un</w:t>
      </w:r>
      <w:r w:rsidR="00BB37EF">
        <w:t xml:space="preserve"> pēcāk</w:t>
      </w:r>
      <w:r w:rsidR="009D7368">
        <w:t xml:space="preserve"> izvēlēties izdevīgāko piedāvājumu. </w:t>
      </w:r>
      <w:r w:rsidR="007F7828">
        <w:t>I</w:t>
      </w:r>
      <w:r w:rsidR="009D7368">
        <w:t>ztrūkstot šāda paziņojuma publicēšanai, nelabvēlīgi tiek ietekmēta konkurence</w:t>
      </w:r>
      <w:r w:rsidR="00BB37EF">
        <w:t xml:space="preserve"> un attiecīgi samazinās</w:t>
      </w:r>
      <w:r w:rsidR="009D7368">
        <w:t xml:space="preserve"> pasūtītāja iespējas izvēlēties tā objektīvajām vajadzībām atbilstošāko piedāvājumu. Minēto </w:t>
      </w:r>
      <w:r w:rsidR="00DC6CAD">
        <w:t xml:space="preserve">pārsūdzētajā spriedumā </w:t>
      </w:r>
      <w:r w:rsidR="009D7368">
        <w:t xml:space="preserve">secinājusi arī tiesa, norādot, ka paziņojuma nepublicēšana varēja sašaurināt potenciālo pretendentu loku, jo ir saprātīgi pieļaujams, ka interesi noslēgt minēto koncesijas līgumu varētu izrādīt arī Igaunijas un Lietuvas uzņēmumi. </w:t>
      </w:r>
    </w:p>
    <w:p w14:paraId="7534438D" w14:textId="273ACF72" w:rsidR="0035433C" w:rsidRDefault="00F95B01" w:rsidP="0035433C">
      <w:pPr>
        <w:spacing w:line="276" w:lineRule="auto"/>
        <w:ind w:firstLine="567"/>
        <w:jc w:val="both"/>
      </w:pPr>
      <w:r>
        <w:t>[</w:t>
      </w:r>
      <w:r w:rsidR="00654907">
        <w:t>24</w:t>
      </w:r>
      <w:r w:rsidR="001C7C85">
        <w:t>] </w:t>
      </w:r>
      <w:r w:rsidR="0035433C">
        <w:t>Tādējādi tiesa konkrētajā gadījumā spriedumā ir konstatējusi apstākli, kas atbilstoši Publiskās un privātās partnerības likuma 31.</w:t>
      </w:r>
      <w:proofErr w:type="gramStart"/>
      <w:r w:rsidR="0035433C" w:rsidRPr="003D1084">
        <w:rPr>
          <w:vertAlign w:val="superscript"/>
        </w:rPr>
        <w:t>2</w:t>
      </w:r>
      <w:r w:rsidR="0035433C">
        <w:t>panta</w:t>
      </w:r>
      <w:proofErr w:type="gramEnd"/>
      <w:r w:rsidR="0035433C">
        <w:t xml:space="preserve"> pirmajai daļai ir pamats līguma atzīšanai par spēkā neesošu, grozīšanai vai līguma termiņa samazināšanai. </w:t>
      </w:r>
    </w:p>
    <w:p w14:paraId="328F41DD" w14:textId="71106624" w:rsidR="00C72DA6" w:rsidRDefault="00C72DA6" w:rsidP="00C72DA6">
      <w:pPr>
        <w:spacing w:line="276" w:lineRule="auto"/>
        <w:ind w:firstLine="567"/>
        <w:jc w:val="both"/>
      </w:pPr>
      <w:r>
        <w:t>Konstatējot, ka iestājies kāds no Publiskās un privātās partnerības likuma 31.</w:t>
      </w:r>
      <w:proofErr w:type="gramStart"/>
      <w:r w:rsidRPr="009D7368">
        <w:rPr>
          <w:vertAlign w:val="superscript"/>
        </w:rPr>
        <w:t>2</w:t>
      </w:r>
      <w:r>
        <w:t>panta</w:t>
      </w:r>
      <w:proofErr w:type="gramEnd"/>
      <w:r>
        <w:t xml:space="preserve"> pirmajā daļā paredzētajiem gadījumiem, tiesa nevar atteikties piemērot attiecīgās sankcijas, bet </w:t>
      </w:r>
      <w:r>
        <w:lastRenderedPageBreak/>
        <w:t xml:space="preserve">tikai izvēlēties starp tiesību normā norādītajām sekām – atzīt līgumu par spēkā neesošu, grozīt vai atcelt tā noteikumus vai saīsināt līguma termiņu (sal. </w:t>
      </w:r>
      <w:bookmarkStart w:id="8" w:name="_Hlk46756250"/>
      <w:r w:rsidRPr="007F7828">
        <w:rPr>
          <w:i/>
          <w:iCs/>
        </w:rPr>
        <w:t>Senāta 2016.gada 26.maija sprieduma lietā Nr. SKA-71/2016 (A420437813)</w:t>
      </w:r>
      <w:bookmarkEnd w:id="8"/>
      <w:r w:rsidRPr="007F7828">
        <w:rPr>
          <w:i/>
          <w:iCs/>
        </w:rPr>
        <w:t xml:space="preserve"> 8.punkt</w:t>
      </w:r>
      <w:r>
        <w:rPr>
          <w:i/>
          <w:iCs/>
        </w:rPr>
        <w:t>s</w:t>
      </w:r>
      <w:r>
        <w:t>).</w:t>
      </w:r>
    </w:p>
    <w:p w14:paraId="249AB671" w14:textId="6DC19759" w:rsidR="00F95B01" w:rsidRDefault="00C72DA6" w:rsidP="00F95B01">
      <w:pPr>
        <w:spacing w:line="276" w:lineRule="auto"/>
        <w:ind w:firstLine="567"/>
        <w:jc w:val="both"/>
      </w:pPr>
      <w:r>
        <w:t xml:space="preserve">Proti, </w:t>
      </w:r>
      <w:r w:rsidR="00F95B01" w:rsidRPr="00F95B01">
        <w:t>Publiskās un privātās partnerības likuma 31.</w:t>
      </w:r>
      <w:proofErr w:type="gramStart"/>
      <w:r w:rsidR="00F95B01" w:rsidRPr="00F95B01">
        <w:rPr>
          <w:vertAlign w:val="superscript"/>
        </w:rPr>
        <w:t>3</w:t>
      </w:r>
      <w:r w:rsidR="00F95B01" w:rsidRPr="00F95B01">
        <w:t>panta</w:t>
      </w:r>
      <w:proofErr w:type="gramEnd"/>
      <w:r w:rsidR="00F95B01" w:rsidRPr="00F95B01">
        <w:t xml:space="preserve"> pirmā daļa noteic: ja tiesa konstatē, ka koncesijas līgums noslēgts, pārkāpjot šā likuma normas, un secina, ka pieteikums ir apmierināms, tā, ievērojot šā likuma nosacījumus, pati izvēlas vienu no šādiem sprieduma veidiem: 1) atzīst koncesijas līgumu par spēkā neesošu no noslēgšanas brīža; 2) groza vai atceļ koncesijas līguma noteikumus (pieņemot šo spriedumu, tiesa papildus saīsina koncesijas līguma termiņu); 3) saīsina koncesijas līguma termiņu.</w:t>
      </w:r>
      <w:r w:rsidR="00F95B01">
        <w:t xml:space="preserve"> Atbilstoši minētā panta trešajai daļai tiesa, </w:t>
      </w:r>
      <w:r w:rsidR="00F95B01" w:rsidRPr="00F95B01">
        <w:t xml:space="preserve">izvēloties šā panta pirmās daļas 1. vai 2.punktā minēto sprieduma veidu, izvērtē, kurš no tiem konkrētajā gadījumā ir pietiekami samērīgs, iedarbīgs un preventīvs, lai nodrošinātu, ka turpmāk publiskais partneris vai publiskā partnera pārstāvis nepieļaus šā likuma pārkāpumus. </w:t>
      </w:r>
      <w:r w:rsidR="00F95B01">
        <w:t xml:space="preserve">Savukārt šā panta pirmās daļas 3.punktā minēto spriedumu tiesa pieņem tad, ja atbilstoši šā panta </w:t>
      </w:r>
      <w:r w:rsidR="002F1DE1">
        <w:t xml:space="preserve">ceturtajai daļai </w:t>
      </w:r>
      <w:r w:rsidR="002F1DE1" w:rsidRPr="00F95B01">
        <w:t>sabiedrības interešu dēļ ir būtiski saglabāt koncesijas līguma radītās sekas.</w:t>
      </w:r>
    </w:p>
    <w:p w14:paraId="0E3D6B07" w14:textId="65BD6CDB" w:rsidR="00F95B01" w:rsidRDefault="00F95B01" w:rsidP="00F95B01">
      <w:pPr>
        <w:spacing w:line="276" w:lineRule="auto"/>
        <w:ind w:firstLine="567"/>
        <w:jc w:val="both"/>
      </w:pPr>
      <w:r>
        <w:t>Tiesa, ievērojot nepieciešamību nodrošināt kremācijas pakalpojumu nepārtrauktību, atzinusi, ka konkrētajos apstākļos samērīga un atbilstoša sankcija būtu koncesijas līguma termiņa samazināšana, nosakot, ka tas beidzas vienu gadu pēc pirmās instances tiesas sprieduma spēkā stāšanās</w:t>
      </w:r>
      <w:r w:rsidR="00302BC4">
        <w:t>.</w:t>
      </w:r>
      <w:r>
        <w:t xml:space="preserve"> </w:t>
      </w:r>
    </w:p>
    <w:p w14:paraId="56E13E18" w14:textId="77777777" w:rsidR="00F51424" w:rsidRDefault="00481CAC" w:rsidP="00F95B01">
      <w:pPr>
        <w:spacing w:line="276" w:lineRule="auto"/>
        <w:ind w:firstLine="567"/>
        <w:jc w:val="both"/>
      </w:pPr>
      <w:r>
        <w:t>Iestāde kasācijas sūdzībā nav norādījusi nekādus apsvērumus, kuru dēļ līguma termiņa samazināšana līdz konkrētajam laikam (gad</w:t>
      </w:r>
      <w:r w:rsidR="00F51424">
        <w:t>am</w:t>
      </w:r>
      <w:r>
        <w:t xml:space="preserve"> no pirmās instances tiesas sprieduma spēkā stāšanās) būtu nesamērīga</w:t>
      </w:r>
      <w:r w:rsidR="005F0A1A">
        <w:t>.</w:t>
      </w:r>
      <w:r>
        <w:t xml:space="preserve"> Pamatu šādiem apsvērumiem nesaskata arī Senāts.</w:t>
      </w:r>
      <w:r w:rsidR="007F7828">
        <w:t xml:space="preserve"> Koncesijas līguma termiņa samazināšana, ievērojot</w:t>
      </w:r>
      <w:r w:rsidR="00F95B01">
        <w:t xml:space="preserve"> koncesijas procedūrā pieļautā pārkāpuma raksturu, </w:t>
      </w:r>
      <w:r w:rsidR="007F7828">
        <w:t>ir adekvāts un piemērots līdzeklis, lai nodrošinātu, ka tādas procedūras, kurā pilnvērtīgi netika nodrošināta konkurence, sekas tiktu efektīvi novērstas. Arī termiņš, līdz kuram tiesa ir samazinājusi līguma darbību, ir samērīgs un piemērots tam, lai pašvaldība paspētu nākamo konkursa procedūru organizēt pienācīgā kārtībā, vienlaikus nodrošinot konkrēto pakalpojumu nepārtrauktību.</w:t>
      </w:r>
      <w:r w:rsidR="002F1DE1">
        <w:t xml:space="preserve"> </w:t>
      </w:r>
    </w:p>
    <w:p w14:paraId="17724D11" w14:textId="0274D377" w:rsidR="00481CAC" w:rsidRDefault="002F1DE1" w:rsidP="00F95B01">
      <w:pPr>
        <w:spacing w:line="276" w:lineRule="auto"/>
        <w:ind w:firstLine="567"/>
        <w:jc w:val="both"/>
      </w:pPr>
      <w:r>
        <w:t xml:space="preserve">Līdz ar to Senāts atzīst, ka tiesa pamatoti ir secinājusi, ka koncesijas līguma termiņš samazināms, nosakot tā beigas vienu gadu pēc pirmās instances tiesas sprieduma spēkā stāšanās. </w:t>
      </w:r>
    </w:p>
    <w:p w14:paraId="02F0C987" w14:textId="26391E55" w:rsidR="00945F0C" w:rsidRDefault="00945F0C" w:rsidP="007F7828">
      <w:pPr>
        <w:spacing w:line="276" w:lineRule="auto"/>
        <w:jc w:val="both"/>
      </w:pPr>
    </w:p>
    <w:p w14:paraId="589F8008" w14:textId="66D4833A" w:rsidR="00E14EE2" w:rsidRDefault="00654907" w:rsidP="008F7825">
      <w:pPr>
        <w:spacing w:line="276" w:lineRule="auto"/>
        <w:jc w:val="center"/>
        <w:rPr>
          <w:b/>
          <w:bCs/>
        </w:rPr>
      </w:pPr>
      <w:r>
        <w:rPr>
          <w:b/>
          <w:bCs/>
        </w:rPr>
        <w:t>IV</w:t>
      </w:r>
    </w:p>
    <w:p w14:paraId="141CED9C" w14:textId="7FA5691F" w:rsidR="00E14EE2" w:rsidRDefault="00E14EE2" w:rsidP="00E14EE2">
      <w:pPr>
        <w:spacing w:line="276" w:lineRule="auto"/>
        <w:ind w:firstLine="567"/>
        <w:jc w:val="center"/>
        <w:rPr>
          <w:b/>
          <w:bCs/>
        </w:rPr>
      </w:pPr>
    </w:p>
    <w:p w14:paraId="07BED8A2" w14:textId="10CD22C1" w:rsidR="00E14EE2" w:rsidRDefault="00E14EE2" w:rsidP="00E14EE2">
      <w:pPr>
        <w:spacing w:line="276" w:lineRule="auto"/>
        <w:ind w:firstLine="567"/>
        <w:jc w:val="both"/>
      </w:pPr>
      <w:r w:rsidRPr="00E14EE2">
        <w:t>[</w:t>
      </w:r>
      <w:r w:rsidR="00654907">
        <w:t>25</w:t>
      </w:r>
      <w:r w:rsidR="001C7C85">
        <w:t>] </w:t>
      </w:r>
      <w:r w:rsidR="009F7CBB">
        <w:t>I</w:t>
      </w:r>
      <w:r w:rsidRPr="00E14EE2">
        <w:t xml:space="preserve">estāde kasācijas sūdzībā norāda, ka </w:t>
      </w:r>
      <w:r>
        <w:t>pieteicējai, ja tā iebilda pret konkursa procedūrā pieļautajiem pārkāpumiem, bija nepieciešams vērsties Iepirkumu uzraudzības biroj</w:t>
      </w:r>
      <w:r w:rsidR="00C26E5F">
        <w:t>ā</w:t>
      </w:r>
      <w:r>
        <w:t>. Tā kā tas nav darīts, iestāde uzskata, ka pieteicēja nav ievērojusi lietas iepriekšēj</w:t>
      </w:r>
      <w:r w:rsidR="00777A90">
        <w:t>o</w:t>
      </w:r>
      <w:r>
        <w:t xml:space="preserve"> ārpustiesas izskatīšanas kārtību. Tomēr šādi iestādes iebildumi vērtējami</w:t>
      </w:r>
      <w:proofErr w:type="gramStart"/>
      <w:r>
        <w:t xml:space="preserve"> kā formāli</w:t>
      </w:r>
      <w:proofErr w:type="gramEnd"/>
      <w:r w:rsidR="00C72DA6">
        <w:t>, jo p</w:t>
      </w:r>
      <w:r>
        <w:t xml:space="preserve">ašvaldība konkrēto konkursa procedūru </w:t>
      </w:r>
      <w:r w:rsidR="00DC6CAD">
        <w:t xml:space="preserve">pati </w:t>
      </w:r>
      <w:r>
        <w:t>faktiski rīkoja kā nomas tiesību izsoli civiltiesiskā kārtībā. Tāpēc nevar pārmest pieteicējai to, ka tā</w:t>
      </w:r>
      <w:r w:rsidR="0083699D">
        <w:t xml:space="preserve"> ar iebildumiem par koncesijas procedūru</w:t>
      </w:r>
      <w:r>
        <w:t xml:space="preserve"> nevērsās Iepirkumu uzraudzības birojā</w:t>
      </w:r>
      <w:r w:rsidR="0083699D">
        <w:t>.</w:t>
      </w:r>
      <w:r>
        <w:t xml:space="preserve"> Turklāt, kā pamatoti norādījusi tiesa, Publiskās un privātās partnerības likums p</w:t>
      </w:r>
      <w:r w:rsidR="00C72DA6">
        <w:t>aredz</w:t>
      </w:r>
      <w:r>
        <w:t xml:space="preserve"> ar prasījumu par līguma atzīšanu par spēkā neesošu vērsties tiesā, nevēršoties birojā. </w:t>
      </w:r>
      <w:r w:rsidR="00C26E5F">
        <w:t xml:space="preserve">Kā redzams no pārsūdzētā sprieduma rezolutīvās daļas, tiesa izspriedusi tieši prasījumu par līguma atzīšanu par spēkā neesošu (tā termiņa saīsināšanu). </w:t>
      </w:r>
    </w:p>
    <w:p w14:paraId="64C18DFA" w14:textId="61D35B82" w:rsidR="009F7CBB" w:rsidRDefault="009F7CBB" w:rsidP="00E14EE2">
      <w:pPr>
        <w:spacing w:line="276" w:lineRule="auto"/>
        <w:ind w:firstLine="567"/>
        <w:jc w:val="both"/>
      </w:pPr>
    </w:p>
    <w:p w14:paraId="046A742E" w14:textId="14AF3B4F" w:rsidR="009F7CBB" w:rsidRDefault="009F7CBB" w:rsidP="008F7825">
      <w:pPr>
        <w:spacing w:line="276" w:lineRule="auto"/>
        <w:jc w:val="center"/>
        <w:rPr>
          <w:b/>
          <w:bCs/>
        </w:rPr>
      </w:pPr>
      <w:r w:rsidRPr="009F7CBB">
        <w:rPr>
          <w:b/>
          <w:bCs/>
        </w:rPr>
        <w:t>V</w:t>
      </w:r>
    </w:p>
    <w:p w14:paraId="53EAD577" w14:textId="68715D93" w:rsidR="009F7CBB" w:rsidRDefault="009F7CBB" w:rsidP="009F7CBB">
      <w:pPr>
        <w:spacing w:line="276" w:lineRule="auto"/>
        <w:ind w:firstLine="567"/>
        <w:jc w:val="center"/>
        <w:rPr>
          <w:b/>
          <w:bCs/>
        </w:rPr>
      </w:pPr>
    </w:p>
    <w:p w14:paraId="601FACB6" w14:textId="7AE79525" w:rsidR="009F7CBB" w:rsidRPr="009F7CBB" w:rsidRDefault="009F7CBB" w:rsidP="009F7CBB">
      <w:pPr>
        <w:spacing w:line="276" w:lineRule="auto"/>
        <w:ind w:firstLine="567"/>
        <w:jc w:val="both"/>
      </w:pPr>
      <w:r w:rsidRPr="009F7CBB">
        <w:lastRenderedPageBreak/>
        <w:t>[</w:t>
      </w:r>
      <w:r w:rsidR="00654907">
        <w:t>26</w:t>
      </w:r>
      <w:r w:rsidRPr="009F7CBB">
        <w:t>]</w:t>
      </w:r>
      <w:r w:rsidR="001C7C85">
        <w:t> </w:t>
      </w:r>
      <w:r>
        <w:t xml:space="preserve">Apkopojot minēto, pārsūdzētais pirmās instances tiesas spriedums atstājams negrozīts, bet iestādes kasācijas sūdzība noraidāma. </w:t>
      </w:r>
    </w:p>
    <w:p w14:paraId="76230823" w14:textId="77777777" w:rsidR="00335D08" w:rsidRPr="0082381C" w:rsidRDefault="00335D08" w:rsidP="00945F0C">
      <w:pPr>
        <w:spacing w:line="276" w:lineRule="auto"/>
        <w:jc w:val="both"/>
      </w:pPr>
    </w:p>
    <w:p w14:paraId="2EC0D51E" w14:textId="77777777" w:rsidR="003047F5" w:rsidRPr="0082381C" w:rsidRDefault="003047F5" w:rsidP="000B0A3A">
      <w:pPr>
        <w:spacing w:line="276" w:lineRule="auto"/>
        <w:jc w:val="center"/>
        <w:rPr>
          <w:b/>
        </w:rPr>
      </w:pPr>
      <w:r w:rsidRPr="0082381C">
        <w:rPr>
          <w:b/>
        </w:rPr>
        <w:t>Rezolutīvā daļa</w:t>
      </w:r>
    </w:p>
    <w:p w14:paraId="36BC9986" w14:textId="77777777" w:rsidR="003047F5" w:rsidRPr="0082381C" w:rsidRDefault="003047F5" w:rsidP="000B0A3A">
      <w:pPr>
        <w:spacing w:line="276" w:lineRule="auto"/>
        <w:ind w:firstLine="567"/>
        <w:jc w:val="both"/>
        <w:rPr>
          <w:bCs/>
          <w:spacing w:val="70"/>
        </w:rPr>
      </w:pPr>
    </w:p>
    <w:p w14:paraId="7C5A67F1" w14:textId="6CD123B2"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945F0C">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33528695" w14:textId="77777777" w:rsidR="003047F5" w:rsidRPr="0082381C" w:rsidRDefault="003047F5" w:rsidP="000B0A3A">
      <w:pPr>
        <w:spacing w:line="276" w:lineRule="auto"/>
        <w:ind w:firstLine="567"/>
        <w:jc w:val="both"/>
      </w:pPr>
    </w:p>
    <w:p w14:paraId="0001C9B1" w14:textId="677A8221" w:rsidR="003047F5" w:rsidRPr="0082381C" w:rsidRDefault="003047F5" w:rsidP="000B0A3A">
      <w:pPr>
        <w:spacing w:line="276" w:lineRule="auto"/>
        <w:jc w:val="center"/>
        <w:rPr>
          <w:b/>
        </w:rPr>
      </w:pPr>
      <w:r w:rsidRPr="0082381C">
        <w:rPr>
          <w:b/>
        </w:rPr>
        <w:t>nosprieda</w:t>
      </w:r>
    </w:p>
    <w:p w14:paraId="5FA32A52" w14:textId="77777777" w:rsidR="00A6596A" w:rsidRPr="0082381C" w:rsidRDefault="00A6596A" w:rsidP="000B0A3A">
      <w:pPr>
        <w:spacing w:line="276" w:lineRule="auto"/>
        <w:jc w:val="center"/>
        <w:rPr>
          <w:b/>
        </w:rPr>
      </w:pPr>
    </w:p>
    <w:p w14:paraId="12BBE3D5" w14:textId="7794DC0D" w:rsidR="00A6596A" w:rsidRPr="0082381C" w:rsidRDefault="00945F0C" w:rsidP="00D3210B">
      <w:pPr>
        <w:spacing w:line="276" w:lineRule="auto"/>
        <w:ind w:firstLine="567"/>
        <w:jc w:val="both"/>
      </w:pPr>
      <w:r>
        <w:t xml:space="preserve">Atstāt negrozītu Administratīvās rajona tiesas </w:t>
      </w:r>
      <w:proofErr w:type="gramStart"/>
      <w:r>
        <w:t>2018.gada</w:t>
      </w:r>
      <w:proofErr w:type="gramEnd"/>
      <w:r>
        <w:t xml:space="preserve"> 14.jūnija spriedumu, bet Rīgas domes Mājokļu un vides departamenta kasācijas sūdzību noraidīt. </w:t>
      </w:r>
    </w:p>
    <w:p w14:paraId="248D7EE3" w14:textId="467016F1" w:rsidR="00424E46" w:rsidRPr="006105A4" w:rsidRDefault="00941626" w:rsidP="001F789B">
      <w:pPr>
        <w:spacing w:line="276" w:lineRule="auto"/>
        <w:ind w:firstLine="567"/>
        <w:jc w:val="both"/>
      </w:pPr>
      <w:r w:rsidRPr="0082381C">
        <w:t xml:space="preserve">Spriedums </w:t>
      </w:r>
      <w:r w:rsidR="00A6596A" w:rsidRPr="0082381C">
        <w:t>nav pārsūdzams.</w:t>
      </w:r>
    </w:p>
    <w:sectPr w:rsidR="00424E46" w:rsidRPr="006105A4"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308F7" w14:textId="77777777" w:rsidR="00111AF9" w:rsidRDefault="00111AF9" w:rsidP="003047F5">
      <w:r>
        <w:separator/>
      </w:r>
    </w:p>
  </w:endnote>
  <w:endnote w:type="continuationSeparator" w:id="0">
    <w:p w14:paraId="52D463D7" w14:textId="77777777" w:rsidR="00111AF9" w:rsidRDefault="00111AF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7417" w14:textId="0FD6DDD0" w:rsidR="00C108BE" w:rsidRDefault="00C108B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105A4">
      <w:rPr>
        <w:rStyle w:val="PageNumber"/>
        <w:noProof/>
      </w:rPr>
      <w:t>14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07D39">
      <w:rPr>
        <w:rStyle w:val="PageNumber"/>
        <w:noProof/>
      </w:rPr>
      <w:t>15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06B42" w14:textId="77777777" w:rsidR="00111AF9" w:rsidRDefault="00111AF9" w:rsidP="003047F5">
      <w:r>
        <w:separator/>
      </w:r>
    </w:p>
  </w:footnote>
  <w:footnote w:type="continuationSeparator" w:id="0">
    <w:p w14:paraId="4216F3FF" w14:textId="77777777" w:rsidR="00111AF9" w:rsidRDefault="00111AF9"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3416"/>
    <w:multiLevelType w:val="hybridMultilevel"/>
    <w:tmpl w:val="70667316"/>
    <w:lvl w:ilvl="0" w:tplc="A39C18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EAE2B08"/>
    <w:multiLevelType w:val="hybridMultilevel"/>
    <w:tmpl w:val="D4985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7EE1"/>
    <w:rsid w:val="000107A4"/>
    <w:rsid w:val="00010D1F"/>
    <w:rsid w:val="000112DD"/>
    <w:rsid w:val="00015182"/>
    <w:rsid w:val="00016A1E"/>
    <w:rsid w:val="00035D99"/>
    <w:rsid w:val="00036D8B"/>
    <w:rsid w:val="00045B14"/>
    <w:rsid w:val="00046F53"/>
    <w:rsid w:val="000654EB"/>
    <w:rsid w:val="000708AF"/>
    <w:rsid w:val="000920D3"/>
    <w:rsid w:val="000A3832"/>
    <w:rsid w:val="000A694C"/>
    <w:rsid w:val="000B0A3A"/>
    <w:rsid w:val="000E03DC"/>
    <w:rsid w:val="000F4432"/>
    <w:rsid w:val="000F4F5C"/>
    <w:rsid w:val="0010616E"/>
    <w:rsid w:val="001108D8"/>
    <w:rsid w:val="00111AF9"/>
    <w:rsid w:val="00122D8D"/>
    <w:rsid w:val="001246B7"/>
    <w:rsid w:val="00124819"/>
    <w:rsid w:val="00133B15"/>
    <w:rsid w:val="00144EA5"/>
    <w:rsid w:val="00144F78"/>
    <w:rsid w:val="001646E9"/>
    <w:rsid w:val="0016633E"/>
    <w:rsid w:val="00186C4C"/>
    <w:rsid w:val="0019238A"/>
    <w:rsid w:val="001979CC"/>
    <w:rsid w:val="001A0495"/>
    <w:rsid w:val="001A250F"/>
    <w:rsid w:val="001B6FE4"/>
    <w:rsid w:val="001B7F0A"/>
    <w:rsid w:val="001C2528"/>
    <w:rsid w:val="001C7C85"/>
    <w:rsid w:val="001E3A09"/>
    <w:rsid w:val="001F09CA"/>
    <w:rsid w:val="001F33E4"/>
    <w:rsid w:val="001F388B"/>
    <w:rsid w:val="001F70A9"/>
    <w:rsid w:val="001F789B"/>
    <w:rsid w:val="0020531A"/>
    <w:rsid w:val="002153D7"/>
    <w:rsid w:val="00221495"/>
    <w:rsid w:val="00230DFC"/>
    <w:rsid w:val="00234B06"/>
    <w:rsid w:val="00236E52"/>
    <w:rsid w:val="00237AAF"/>
    <w:rsid w:val="00237F92"/>
    <w:rsid w:val="002440F4"/>
    <w:rsid w:val="0024591D"/>
    <w:rsid w:val="00253B34"/>
    <w:rsid w:val="00261D47"/>
    <w:rsid w:val="00267F97"/>
    <w:rsid w:val="00272DBD"/>
    <w:rsid w:val="0027469B"/>
    <w:rsid w:val="002748A8"/>
    <w:rsid w:val="0028333A"/>
    <w:rsid w:val="00293462"/>
    <w:rsid w:val="002A1B42"/>
    <w:rsid w:val="002C1C2D"/>
    <w:rsid w:val="002D3EE8"/>
    <w:rsid w:val="002F1DE1"/>
    <w:rsid w:val="002F650B"/>
    <w:rsid w:val="00301A51"/>
    <w:rsid w:val="00302BC4"/>
    <w:rsid w:val="00304066"/>
    <w:rsid w:val="003047F5"/>
    <w:rsid w:val="00304801"/>
    <w:rsid w:val="003069A8"/>
    <w:rsid w:val="00310308"/>
    <w:rsid w:val="003211E9"/>
    <w:rsid w:val="00324E92"/>
    <w:rsid w:val="00326E85"/>
    <w:rsid w:val="00330AE9"/>
    <w:rsid w:val="00332977"/>
    <w:rsid w:val="00335D08"/>
    <w:rsid w:val="00343DD2"/>
    <w:rsid w:val="00343E75"/>
    <w:rsid w:val="003523D3"/>
    <w:rsid w:val="003527FA"/>
    <w:rsid w:val="0035346E"/>
    <w:rsid w:val="0035433C"/>
    <w:rsid w:val="003845BD"/>
    <w:rsid w:val="003920DC"/>
    <w:rsid w:val="003A325E"/>
    <w:rsid w:val="003A71DA"/>
    <w:rsid w:val="003B0151"/>
    <w:rsid w:val="003B48AD"/>
    <w:rsid w:val="003D1084"/>
    <w:rsid w:val="003D3E31"/>
    <w:rsid w:val="003D3F4F"/>
    <w:rsid w:val="003D4A2F"/>
    <w:rsid w:val="003E0173"/>
    <w:rsid w:val="003E2189"/>
    <w:rsid w:val="003E3E6F"/>
    <w:rsid w:val="003E53CB"/>
    <w:rsid w:val="003E73F4"/>
    <w:rsid w:val="003E7D3B"/>
    <w:rsid w:val="003F7E6A"/>
    <w:rsid w:val="00400460"/>
    <w:rsid w:val="00411B20"/>
    <w:rsid w:val="0041326D"/>
    <w:rsid w:val="00423391"/>
    <w:rsid w:val="00423C4F"/>
    <w:rsid w:val="00424B84"/>
    <w:rsid w:val="00424E46"/>
    <w:rsid w:val="0043182C"/>
    <w:rsid w:val="00432EDF"/>
    <w:rsid w:val="00454226"/>
    <w:rsid w:val="00465C02"/>
    <w:rsid w:val="004747E9"/>
    <w:rsid w:val="00481CAC"/>
    <w:rsid w:val="00491DEC"/>
    <w:rsid w:val="004A4903"/>
    <w:rsid w:val="004A4DDF"/>
    <w:rsid w:val="004A4E4E"/>
    <w:rsid w:val="004B17A7"/>
    <w:rsid w:val="004C7A30"/>
    <w:rsid w:val="004E1E44"/>
    <w:rsid w:val="004F1643"/>
    <w:rsid w:val="004F5D58"/>
    <w:rsid w:val="00502273"/>
    <w:rsid w:val="00505203"/>
    <w:rsid w:val="00511901"/>
    <w:rsid w:val="00520A63"/>
    <w:rsid w:val="00521A02"/>
    <w:rsid w:val="00522E21"/>
    <w:rsid w:val="00525EAE"/>
    <w:rsid w:val="00543E46"/>
    <w:rsid w:val="00545BF9"/>
    <w:rsid w:val="00576D41"/>
    <w:rsid w:val="00576F19"/>
    <w:rsid w:val="00594795"/>
    <w:rsid w:val="00594985"/>
    <w:rsid w:val="005B2F29"/>
    <w:rsid w:val="005C1112"/>
    <w:rsid w:val="005C2103"/>
    <w:rsid w:val="005C473F"/>
    <w:rsid w:val="005C4A6F"/>
    <w:rsid w:val="005E0BB4"/>
    <w:rsid w:val="005F0A1A"/>
    <w:rsid w:val="006105A4"/>
    <w:rsid w:val="006145FE"/>
    <w:rsid w:val="006313B7"/>
    <w:rsid w:val="0063500C"/>
    <w:rsid w:val="006445CA"/>
    <w:rsid w:val="00652AAD"/>
    <w:rsid w:val="00654907"/>
    <w:rsid w:val="006764EA"/>
    <w:rsid w:val="00681053"/>
    <w:rsid w:val="006865F7"/>
    <w:rsid w:val="00691F8C"/>
    <w:rsid w:val="006A3EE5"/>
    <w:rsid w:val="006A575E"/>
    <w:rsid w:val="006B7BBC"/>
    <w:rsid w:val="006C344E"/>
    <w:rsid w:val="006C559E"/>
    <w:rsid w:val="006D1FAD"/>
    <w:rsid w:val="006E004F"/>
    <w:rsid w:val="006E2516"/>
    <w:rsid w:val="006E48EC"/>
    <w:rsid w:val="006E60C3"/>
    <w:rsid w:val="006F5D3B"/>
    <w:rsid w:val="006F67A5"/>
    <w:rsid w:val="00716A12"/>
    <w:rsid w:val="007274CE"/>
    <w:rsid w:val="00730C04"/>
    <w:rsid w:val="007362FD"/>
    <w:rsid w:val="007425F6"/>
    <w:rsid w:val="0076192D"/>
    <w:rsid w:val="0076535B"/>
    <w:rsid w:val="00765ED3"/>
    <w:rsid w:val="007709C7"/>
    <w:rsid w:val="00774747"/>
    <w:rsid w:val="00777561"/>
    <w:rsid w:val="00777A90"/>
    <w:rsid w:val="00784CBB"/>
    <w:rsid w:val="00792180"/>
    <w:rsid w:val="007932BA"/>
    <w:rsid w:val="007958B3"/>
    <w:rsid w:val="007B45A2"/>
    <w:rsid w:val="007C2DBE"/>
    <w:rsid w:val="007E5327"/>
    <w:rsid w:val="007F7828"/>
    <w:rsid w:val="008111F4"/>
    <w:rsid w:val="0081242A"/>
    <w:rsid w:val="0082381C"/>
    <w:rsid w:val="008272B0"/>
    <w:rsid w:val="00833668"/>
    <w:rsid w:val="00834E7E"/>
    <w:rsid w:val="0083699D"/>
    <w:rsid w:val="008469E5"/>
    <w:rsid w:val="008570F8"/>
    <w:rsid w:val="00863120"/>
    <w:rsid w:val="00885B85"/>
    <w:rsid w:val="008860F8"/>
    <w:rsid w:val="008B170E"/>
    <w:rsid w:val="008C27EA"/>
    <w:rsid w:val="008D1EBE"/>
    <w:rsid w:val="008E0A02"/>
    <w:rsid w:val="008F2F08"/>
    <w:rsid w:val="008F4DF8"/>
    <w:rsid w:val="008F7825"/>
    <w:rsid w:val="00903B67"/>
    <w:rsid w:val="00912897"/>
    <w:rsid w:val="009157F3"/>
    <w:rsid w:val="009217E3"/>
    <w:rsid w:val="009229FE"/>
    <w:rsid w:val="009411F8"/>
    <w:rsid w:val="00941626"/>
    <w:rsid w:val="00945F0C"/>
    <w:rsid w:val="009603B4"/>
    <w:rsid w:val="009639F7"/>
    <w:rsid w:val="00964AEA"/>
    <w:rsid w:val="0096588B"/>
    <w:rsid w:val="00995B46"/>
    <w:rsid w:val="009A02A5"/>
    <w:rsid w:val="009A5BF7"/>
    <w:rsid w:val="009B3828"/>
    <w:rsid w:val="009B4016"/>
    <w:rsid w:val="009C1F4F"/>
    <w:rsid w:val="009C36AF"/>
    <w:rsid w:val="009D7368"/>
    <w:rsid w:val="009F7CBB"/>
    <w:rsid w:val="00A00062"/>
    <w:rsid w:val="00A25217"/>
    <w:rsid w:val="00A30FDD"/>
    <w:rsid w:val="00A475A2"/>
    <w:rsid w:val="00A50D38"/>
    <w:rsid w:val="00A5686F"/>
    <w:rsid w:val="00A6596A"/>
    <w:rsid w:val="00A828D6"/>
    <w:rsid w:val="00A831F1"/>
    <w:rsid w:val="00A9619D"/>
    <w:rsid w:val="00AA4B99"/>
    <w:rsid w:val="00AB0ED0"/>
    <w:rsid w:val="00AB3E8E"/>
    <w:rsid w:val="00AB53A5"/>
    <w:rsid w:val="00AC39B6"/>
    <w:rsid w:val="00AC44A0"/>
    <w:rsid w:val="00AC622C"/>
    <w:rsid w:val="00AD34B1"/>
    <w:rsid w:val="00AD6928"/>
    <w:rsid w:val="00AE78CD"/>
    <w:rsid w:val="00AF2237"/>
    <w:rsid w:val="00AF6908"/>
    <w:rsid w:val="00B03A49"/>
    <w:rsid w:val="00B056E3"/>
    <w:rsid w:val="00B13F21"/>
    <w:rsid w:val="00B15A54"/>
    <w:rsid w:val="00B15B7E"/>
    <w:rsid w:val="00B16752"/>
    <w:rsid w:val="00B17B6A"/>
    <w:rsid w:val="00B36182"/>
    <w:rsid w:val="00B419E5"/>
    <w:rsid w:val="00B64B51"/>
    <w:rsid w:val="00B725D0"/>
    <w:rsid w:val="00B753F3"/>
    <w:rsid w:val="00B82392"/>
    <w:rsid w:val="00BB37EF"/>
    <w:rsid w:val="00BB4182"/>
    <w:rsid w:val="00BB5382"/>
    <w:rsid w:val="00BC1908"/>
    <w:rsid w:val="00BD6473"/>
    <w:rsid w:val="00BF2950"/>
    <w:rsid w:val="00BF46D5"/>
    <w:rsid w:val="00C02892"/>
    <w:rsid w:val="00C0570A"/>
    <w:rsid w:val="00C07E3A"/>
    <w:rsid w:val="00C1074A"/>
    <w:rsid w:val="00C108BE"/>
    <w:rsid w:val="00C13EB5"/>
    <w:rsid w:val="00C21547"/>
    <w:rsid w:val="00C21DE1"/>
    <w:rsid w:val="00C26E5F"/>
    <w:rsid w:val="00C311F6"/>
    <w:rsid w:val="00C55AE1"/>
    <w:rsid w:val="00C72DA6"/>
    <w:rsid w:val="00C76474"/>
    <w:rsid w:val="00C8201F"/>
    <w:rsid w:val="00C8436A"/>
    <w:rsid w:val="00C87400"/>
    <w:rsid w:val="00C979FF"/>
    <w:rsid w:val="00C97D19"/>
    <w:rsid w:val="00CB57B1"/>
    <w:rsid w:val="00CC2EA6"/>
    <w:rsid w:val="00CC5CB4"/>
    <w:rsid w:val="00CD04F8"/>
    <w:rsid w:val="00CE2596"/>
    <w:rsid w:val="00CE7FCB"/>
    <w:rsid w:val="00CF153C"/>
    <w:rsid w:val="00D053C8"/>
    <w:rsid w:val="00D05407"/>
    <w:rsid w:val="00D3210B"/>
    <w:rsid w:val="00D37394"/>
    <w:rsid w:val="00D45986"/>
    <w:rsid w:val="00D472B9"/>
    <w:rsid w:val="00D63A0A"/>
    <w:rsid w:val="00D63A4D"/>
    <w:rsid w:val="00D665A2"/>
    <w:rsid w:val="00D67ECB"/>
    <w:rsid w:val="00D7028E"/>
    <w:rsid w:val="00D7177F"/>
    <w:rsid w:val="00D84DD6"/>
    <w:rsid w:val="00D875C5"/>
    <w:rsid w:val="00DB3EF7"/>
    <w:rsid w:val="00DC3B20"/>
    <w:rsid w:val="00DC6CAD"/>
    <w:rsid w:val="00E07D39"/>
    <w:rsid w:val="00E14EE2"/>
    <w:rsid w:val="00E2429A"/>
    <w:rsid w:val="00E34055"/>
    <w:rsid w:val="00E5155E"/>
    <w:rsid w:val="00E5207C"/>
    <w:rsid w:val="00E6281A"/>
    <w:rsid w:val="00E70C74"/>
    <w:rsid w:val="00E81BBF"/>
    <w:rsid w:val="00E87F0F"/>
    <w:rsid w:val="00E9000E"/>
    <w:rsid w:val="00E94C4A"/>
    <w:rsid w:val="00EA26F6"/>
    <w:rsid w:val="00EB19E7"/>
    <w:rsid w:val="00EB2443"/>
    <w:rsid w:val="00EC5534"/>
    <w:rsid w:val="00EE683F"/>
    <w:rsid w:val="00F017BE"/>
    <w:rsid w:val="00F03630"/>
    <w:rsid w:val="00F1179D"/>
    <w:rsid w:val="00F13AD6"/>
    <w:rsid w:val="00F30DC1"/>
    <w:rsid w:val="00F41E33"/>
    <w:rsid w:val="00F43FAD"/>
    <w:rsid w:val="00F50791"/>
    <w:rsid w:val="00F51424"/>
    <w:rsid w:val="00F54C7A"/>
    <w:rsid w:val="00F637BB"/>
    <w:rsid w:val="00F66269"/>
    <w:rsid w:val="00F67877"/>
    <w:rsid w:val="00F735B4"/>
    <w:rsid w:val="00F81367"/>
    <w:rsid w:val="00F90030"/>
    <w:rsid w:val="00F95B01"/>
    <w:rsid w:val="00FA070F"/>
    <w:rsid w:val="00FB486C"/>
    <w:rsid w:val="00FB7DB6"/>
    <w:rsid w:val="00FC4362"/>
    <w:rsid w:val="00FC5AE2"/>
    <w:rsid w:val="00FD25E0"/>
    <w:rsid w:val="00FD71F1"/>
    <w:rsid w:val="00FE4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30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E4E"/>
    <w:pPr>
      <w:ind w:left="720"/>
      <w:contextualSpacing/>
    </w:pPr>
  </w:style>
  <w:style w:type="paragraph" w:customStyle="1" w:styleId="tv213">
    <w:name w:val="tv213"/>
    <w:basedOn w:val="Normal"/>
    <w:rsid w:val="00A9619D"/>
    <w:pPr>
      <w:spacing w:before="100" w:beforeAutospacing="1" w:after="100" w:afterAutospacing="1"/>
    </w:pPr>
    <w:rPr>
      <w:lang w:eastAsia="lv-LV"/>
    </w:rPr>
  </w:style>
  <w:style w:type="character" w:styleId="Hyperlink">
    <w:name w:val="Hyperlink"/>
    <w:basedOn w:val="DefaultParagraphFont"/>
    <w:uiPriority w:val="99"/>
    <w:unhideWhenUsed/>
    <w:rsid w:val="000107A4"/>
    <w:rPr>
      <w:color w:val="0563C1" w:themeColor="hyperlink"/>
      <w:u w:val="single"/>
    </w:rPr>
  </w:style>
  <w:style w:type="character" w:styleId="UnresolvedMention">
    <w:name w:val="Unresolved Mention"/>
    <w:basedOn w:val="DefaultParagraphFont"/>
    <w:uiPriority w:val="99"/>
    <w:semiHidden/>
    <w:unhideWhenUsed/>
    <w:rsid w:val="000107A4"/>
    <w:rPr>
      <w:color w:val="605E5C"/>
      <w:shd w:val="clear" w:color="auto" w:fill="E1DFDD"/>
    </w:rPr>
  </w:style>
  <w:style w:type="character" w:styleId="FollowedHyperlink">
    <w:name w:val="FollowedHyperlink"/>
    <w:basedOn w:val="DefaultParagraphFont"/>
    <w:uiPriority w:val="99"/>
    <w:semiHidden/>
    <w:unhideWhenUsed/>
    <w:rsid w:val="001F7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710.A420334617.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A63D-58BE-48A5-8FC3-E32F8B39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32590</Words>
  <Characters>18577</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2020-07-27T12:19:00Z</dcterms:created>
  <dcterms:modified xsi:type="dcterms:W3CDTF">2020-09-23T07:06:00Z</dcterms:modified>
</cp:coreProperties>
</file>