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11A97" w14:textId="6EDF9B47" w:rsidR="00DE44D2" w:rsidRPr="00F02B0C" w:rsidRDefault="006F4B4F" w:rsidP="006F4B4F">
      <w:pPr>
        <w:pStyle w:val="BodyText2"/>
        <w:spacing w:line="276" w:lineRule="auto"/>
        <w:jc w:val="both"/>
        <w:outlineLvl w:val="0"/>
        <w:rPr>
          <w:rFonts w:ascii="Times New Roman" w:hAnsi="Times New Roman"/>
          <w:b/>
          <w:bCs/>
          <w:sz w:val="24"/>
          <w:szCs w:val="24"/>
        </w:rPr>
      </w:pPr>
      <w:r w:rsidRPr="00F02B0C">
        <w:rPr>
          <w:rFonts w:ascii="Times New Roman" w:hAnsi="Times New Roman"/>
          <w:b/>
          <w:bCs/>
          <w:sz w:val="24"/>
          <w:szCs w:val="24"/>
        </w:rPr>
        <w:t xml:space="preserve">Būtisks kaitējums Krimināllikuma </w:t>
      </w:r>
      <w:proofErr w:type="gramStart"/>
      <w:r w:rsidRPr="00F02B0C">
        <w:rPr>
          <w:rFonts w:ascii="Times New Roman" w:hAnsi="Times New Roman"/>
          <w:b/>
          <w:bCs/>
          <w:sz w:val="24"/>
          <w:szCs w:val="24"/>
        </w:rPr>
        <w:t>318.panta</w:t>
      </w:r>
      <w:proofErr w:type="gramEnd"/>
      <w:r w:rsidRPr="00F02B0C">
        <w:rPr>
          <w:rFonts w:ascii="Times New Roman" w:hAnsi="Times New Roman"/>
          <w:b/>
          <w:bCs/>
          <w:sz w:val="24"/>
          <w:szCs w:val="24"/>
        </w:rPr>
        <w:t xml:space="preserve"> pirmajā daļā paredzētajā noziedzīgajā nodarījumā</w:t>
      </w:r>
    </w:p>
    <w:p w14:paraId="3A58023E" w14:textId="09875F94" w:rsidR="00DE44D2" w:rsidRPr="00F02B0C" w:rsidRDefault="00DE44D2" w:rsidP="00F02B0C">
      <w:pPr>
        <w:spacing w:line="276" w:lineRule="auto"/>
      </w:pPr>
    </w:p>
    <w:p w14:paraId="7857A0BD" w14:textId="77777777" w:rsidR="006F4B4F" w:rsidRPr="00F02B0C" w:rsidRDefault="00DE44D2" w:rsidP="00DE44D2">
      <w:pPr>
        <w:spacing w:line="276" w:lineRule="auto"/>
        <w:jc w:val="center"/>
        <w:rPr>
          <w:b/>
        </w:rPr>
      </w:pPr>
      <w:r w:rsidRPr="00F02B0C">
        <w:rPr>
          <w:b/>
        </w:rPr>
        <w:t>Latvijas Republikas Senāt</w:t>
      </w:r>
      <w:r w:rsidR="006F4B4F" w:rsidRPr="00F02B0C">
        <w:rPr>
          <w:b/>
        </w:rPr>
        <w:t>a</w:t>
      </w:r>
      <w:r w:rsidRPr="00F02B0C">
        <w:rPr>
          <w:b/>
        </w:rPr>
        <w:t xml:space="preserve"> </w:t>
      </w:r>
    </w:p>
    <w:p w14:paraId="25518505" w14:textId="77777777" w:rsidR="006F4B4F" w:rsidRPr="00F02B0C" w:rsidRDefault="006F4B4F" w:rsidP="00DE44D2">
      <w:pPr>
        <w:spacing w:line="276" w:lineRule="auto"/>
        <w:jc w:val="center"/>
        <w:rPr>
          <w:b/>
        </w:rPr>
      </w:pPr>
      <w:r w:rsidRPr="00F02B0C">
        <w:rPr>
          <w:b/>
        </w:rPr>
        <w:t>Krimināllietu departamenta</w:t>
      </w:r>
    </w:p>
    <w:p w14:paraId="5D5AD36C" w14:textId="1B30419B" w:rsidR="00DE44D2" w:rsidRPr="00F02B0C" w:rsidRDefault="006F4B4F" w:rsidP="00DE44D2">
      <w:pPr>
        <w:spacing w:line="276" w:lineRule="auto"/>
        <w:jc w:val="center"/>
        <w:rPr>
          <w:b/>
        </w:rPr>
      </w:pPr>
      <w:proofErr w:type="gramStart"/>
      <w:r w:rsidRPr="00F02B0C">
        <w:rPr>
          <w:b/>
        </w:rPr>
        <w:t>2020.gada</w:t>
      </w:r>
      <w:proofErr w:type="gramEnd"/>
      <w:r w:rsidRPr="00F02B0C">
        <w:rPr>
          <w:b/>
        </w:rPr>
        <w:t xml:space="preserve"> 24.aprīļa</w:t>
      </w:r>
    </w:p>
    <w:p w14:paraId="57A8D126" w14:textId="77777777" w:rsidR="006F4B4F" w:rsidRPr="00F02B0C" w:rsidRDefault="00DE44D2" w:rsidP="00DE44D2">
      <w:pPr>
        <w:spacing w:line="276" w:lineRule="auto"/>
        <w:jc w:val="center"/>
        <w:rPr>
          <w:b/>
        </w:rPr>
      </w:pPr>
      <w:r w:rsidRPr="00F02B0C">
        <w:rPr>
          <w:b/>
        </w:rPr>
        <w:t>LĒMUMS</w:t>
      </w:r>
      <w:r w:rsidR="006F4B4F" w:rsidRPr="00F02B0C">
        <w:rPr>
          <w:b/>
        </w:rPr>
        <w:t xml:space="preserve"> </w:t>
      </w:r>
    </w:p>
    <w:p w14:paraId="006DBA58" w14:textId="0ABC7F7A" w:rsidR="00DE44D2" w:rsidRPr="00F02B0C" w:rsidRDefault="006F4B4F" w:rsidP="00DE44D2">
      <w:pPr>
        <w:spacing w:line="276" w:lineRule="auto"/>
        <w:jc w:val="center"/>
        <w:rPr>
          <w:b/>
        </w:rPr>
      </w:pPr>
      <w:r w:rsidRPr="00F02B0C">
        <w:rPr>
          <w:b/>
        </w:rPr>
        <w:t>Lieta Nr. 16870001215, SKK-9/2020</w:t>
      </w:r>
    </w:p>
    <w:p w14:paraId="7C7311C1" w14:textId="49D85EA3" w:rsidR="006F4B4F" w:rsidRPr="00F02B0C" w:rsidRDefault="00EC6FD1" w:rsidP="00DE44D2">
      <w:pPr>
        <w:spacing w:line="276" w:lineRule="auto"/>
        <w:jc w:val="center"/>
        <w:rPr>
          <w:b/>
        </w:rPr>
      </w:pPr>
      <w:hyperlink r:id="rId7" w:history="1">
        <w:r w:rsidR="006F4B4F" w:rsidRPr="00F02B0C">
          <w:rPr>
            <w:rStyle w:val="Hyperlink"/>
            <w:shd w:val="clear" w:color="auto" w:fill="FFFFFF"/>
          </w:rPr>
          <w:t>ECLI:LV:AT:2020:0424.16870001215.7.L</w:t>
        </w:r>
      </w:hyperlink>
    </w:p>
    <w:p w14:paraId="0C9268DC" w14:textId="322CFDF1" w:rsidR="00DE44D2" w:rsidRPr="00F02B0C" w:rsidRDefault="00DE44D2" w:rsidP="00DE44D2">
      <w:pPr>
        <w:spacing w:line="276" w:lineRule="auto"/>
        <w:jc w:val="center"/>
        <w:rPr>
          <w:b/>
        </w:rPr>
      </w:pPr>
    </w:p>
    <w:p w14:paraId="67CD7DD0" w14:textId="77777777" w:rsidR="00DE44D2" w:rsidRPr="00F02B0C" w:rsidRDefault="00DE44D2" w:rsidP="00DE44D2">
      <w:pPr>
        <w:shd w:val="clear" w:color="auto" w:fill="FFFFFF"/>
        <w:spacing w:line="276" w:lineRule="auto"/>
      </w:pPr>
      <w:r w:rsidRPr="00F02B0C">
        <w:t> </w:t>
      </w:r>
    </w:p>
    <w:p w14:paraId="51607B40" w14:textId="77777777" w:rsidR="00DE44D2" w:rsidRPr="00F02B0C" w:rsidRDefault="00DE44D2" w:rsidP="00384060">
      <w:pPr>
        <w:spacing w:line="276" w:lineRule="auto"/>
        <w:ind w:firstLine="652"/>
        <w:contextualSpacing/>
      </w:pPr>
      <w:r w:rsidRPr="00F02B0C">
        <w:t>Tiesa šādā sastāvā: senatori</w:t>
      </w:r>
      <w:r w:rsidR="00624919" w:rsidRPr="00F02B0C">
        <w:t xml:space="preserve"> Aija Branta, Artūrs Freibergs, </w:t>
      </w:r>
      <w:r w:rsidR="00271BD9" w:rsidRPr="00F02B0C">
        <w:t>Anita Poļakova</w:t>
      </w:r>
    </w:p>
    <w:p w14:paraId="7D6530F2" w14:textId="77777777" w:rsidR="00DE44D2" w:rsidRPr="00F02B0C" w:rsidRDefault="00DE44D2" w:rsidP="00384060">
      <w:pPr>
        <w:tabs>
          <w:tab w:val="left" w:pos="-3120"/>
        </w:tabs>
        <w:suppressAutoHyphens/>
        <w:spacing w:line="276" w:lineRule="auto"/>
        <w:ind w:firstLine="652"/>
        <w:contextualSpacing/>
        <w:jc w:val="both"/>
      </w:pPr>
    </w:p>
    <w:p w14:paraId="2E13A6EE" w14:textId="2372EF15" w:rsidR="00DE44D2" w:rsidRPr="00F02B0C" w:rsidRDefault="00DE44D2" w:rsidP="00384060">
      <w:pPr>
        <w:tabs>
          <w:tab w:val="left" w:pos="-3120"/>
        </w:tabs>
        <w:suppressAutoHyphens/>
        <w:spacing w:line="276" w:lineRule="auto"/>
        <w:ind w:firstLine="652"/>
        <w:contextualSpacing/>
        <w:jc w:val="both"/>
      </w:pPr>
      <w:r w:rsidRPr="00F02B0C">
        <w:t xml:space="preserve">izskatīja rakstveida procesā krimināllietu sakarā ar apsūdzētā </w:t>
      </w:r>
      <w:r w:rsidR="00270ACA" w:rsidRPr="00F02B0C">
        <w:t>[pers. A]</w:t>
      </w:r>
      <w:r w:rsidR="00271BD9" w:rsidRPr="00F02B0C">
        <w:t xml:space="preserve"> aizstāvja Guntara </w:t>
      </w:r>
      <w:proofErr w:type="spellStart"/>
      <w:r w:rsidR="00271BD9" w:rsidRPr="00F02B0C">
        <w:t>Antoma</w:t>
      </w:r>
      <w:proofErr w:type="spellEnd"/>
      <w:r w:rsidR="00271BD9" w:rsidRPr="00F02B0C">
        <w:t xml:space="preserve">, apsūdzētā </w:t>
      </w:r>
      <w:r w:rsidR="00270ACA" w:rsidRPr="00F02B0C">
        <w:t>[pers. B]</w:t>
      </w:r>
      <w:r w:rsidR="00271BD9" w:rsidRPr="00F02B0C">
        <w:t xml:space="preserve"> aizstāves Vijas </w:t>
      </w:r>
      <w:proofErr w:type="spellStart"/>
      <w:r w:rsidR="00271BD9" w:rsidRPr="00F02B0C">
        <w:t>Brakšes</w:t>
      </w:r>
      <w:proofErr w:type="spellEnd"/>
      <w:r w:rsidR="00275F14" w:rsidRPr="00F02B0C">
        <w:t xml:space="preserve"> un </w:t>
      </w:r>
      <w:r w:rsidR="00271BD9" w:rsidRPr="00F02B0C">
        <w:t xml:space="preserve">apsūdzētā </w:t>
      </w:r>
      <w:r w:rsidR="00270ACA" w:rsidRPr="00F02B0C">
        <w:t>[pers. C]</w:t>
      </w:r>
      <w:r w:rsidRPr="00F02B0C">
        <w:t xml:space="preserve"> </w:t>
      </w:r>
      <w:r w:rsidR="007A7030" w:rsidRPr="00F02B0C">
        <w:t xml:space="preserve">un viņa </w:t>
      </w:r>
      <w:r w:rsidRPr="00F02B0C">
        <w:t xml:space="preserve">aizstāvja </w:t>
      </w:r>
      <w:r w:rsidR="00271BD9" w:rsidRPr="00F02B0C">
        <w:t xml:space="preserve">Rolanda </w:t>
      </w:r>
      <w:proofErr w:type="spellStart"/>
      <w:r w:rsidR="00271BD9" w:rsidRPr="00F02B0C">
        <w:t>Bortaščenoka</w:t>
      </w:r>
      <w:proofErr w:type="spellEnd"/>
      <w:r w:rsidRPr="00F02B0C">
        <w:t xml:space="preserve"> kasācijas sūdzīb</w:t>
      </w:r>
      <w:r w:rsidR="00271BD9" w:rsidRPr="00F02B0C">
        <w:t>ām</w:t>
      </w:r>
      <w:r w:rsidRPr="00F02B0C">
        <w:t xml:space="preserve"> par Rīgas apgabaltiesas </w:t>
      </w:r>
      <w:proofErr w:type="gramStart"/>
      <w:r w:rsidRPr="00F02B0C">
        <w:t>201</w:t>
      </w:r>
      <w:r w:rsidR="00271BD9" w:rsidRPr="00F02B0C">
        <w:t>9</w:t>
      </w:r>
      <w:r w:rsidRPr="00F02B0C">
        <w:t>.gada</w:t>
      </w:r>
      <w:proofErr w:type="gramEnd"/>
      <w:r w:rsidRPr="00F02B0C">
        <w:t xml:space="preserve"> 1</w:t>
      </w:r>
      <w:r w:rsidR="00271BD9" w:rsidRPr="00F02B0C">
        <w:t>1</w:t>
      </w:r>
      <w:r w:rsidRPr="00F02B0C">
        <w:t>.</w:t>
      </w:r>
      <w:r w:rsidR="00271BD9" w:rsidRPr="00F02B0C">
        <w:t>februā</w:t>
      </w:r>
      <w:r w:rsidRPr="00F02B0C">
        <w:t xml:space="preserve">ra </w:t>
      </w:r>
      <w:r w:rsidR="00271BD9" w:rsidRPr="00F02B0C">
        <w:t>spried</w:t>
      </w:r>
      <w:r w:rsidRPr="00F02B0C">
        <w:t>umu.</w:t>
      </w:r>
    </w:p>
    <w:p w14:paraId="42F7CB68" w14:textId="77777777" w:rsidR="00DE44D2" w:rsidRPr="00F02B0C" w:rsidRDefault="00DE44D2" w:rsidP="00384060">
      <w:pPr>
        <w:spacing w:line="276" w:lineRule="auto"/>
        <w:ind w:firstLine="652"/>
        <w:contextualSpacing/>
      </w:pPr>
    </w:p>
    <w:p w14:paraId="3743318B" w14:textId="77777777" w:rsidR="00DE44D2" w:rsidRPr="00F02B0C" w:rsidRDefault="00DE44D2" w:rsidP="00384060">
      <w:pPr>
        <w:spacing w:line="276" w:lineRule="auto"/>
        <w:ind w:firstLine="652"/>
        <w:contextualSpacing/>
        <w:jc w:val="center"/>
        <w:rPr>
          <w:b/>
        </w:rPr>
      </w:pPr>
      <w:r w:rsidRPr="00F02B0C">
        <w:rPr>
          <w:b/>
        </w:rPr>
        <w:t>Aprakstošā daļa</w:t>
      </w:r>
    </w:p>
    <w:p w14:paraId="27D07664" w14:textId="77777777" w:rsidR="00DE44D2" w:rsidRPr="00F02B0C" w:rsidRDefault="00DE44D2" w:rsidP="00384060">
      <w:pPr>
        <w:spacing w:line="276" w:lineRule="auto"/>
        <w:ind w:firstLine="652"/>
        <w:contextualSpacing/>
        <w:rPr>
          <w:b/>
        </w:rPr>
      </w:pPr>
      <w:r w:rsidRPr="00F02B0C">
        <w:rPr>
          <w:b/>
        </w:rPr>
        <w:tab/>
      </w:r>
    </w:p>
    <w:p w14:paraId="035AAC74" w14:textId="77777777" w:rsidR="00DE44D2" w:rsidRPr="00F02B0C" w:rsidRDefault="00DE44D2" w:rsidP="00384060">
      <w:pPr>
        <w:spacing w:line="276" w:lineRule="auto"/>
        <w:ind w:firstLine="652"/>
        <w:contextualSpacing/>
        <w:rPr>
          <w:bCs/>
        </w:rPr>
      </w:pPr>
      <w:r w:rsidRPr="00F02B0C">
        <w:rPr>
          <w:bCs/>
        </w:rPr>
        <w:t xml:space="preserve">[1] Ar </w:t>
      </w:r>
      <w:r w:rsidR="00271BD9" w:rsidRPr="00F02B0C">
        <w:rPr>
          <w:bCs/>
        </w:rPr>
        <w:t>Rīgas pilsētas Pārdaugavas</w:t>
      </w:r>
      <w:r w:rsidRPr="00F02B0C">
        <w:rPr>
          <w:bCs/>
        </w:rPr>
        <w:t xml:space="preserve"> tiesas </w:t>
      </w:r>
      <w:proofErr w:type="gramStart"/>
      <w:r w:rsidRPr="00F02B0C">
        <w:rPr>
          <w:bCs/>
        </w:rPr>
        <w:t>201</w:t>
      </w:r>
      <w:r w:rsidR="00271BD9" w:rsidRPr="00F02B0C">
        <w:rPr>
          <w:bCs/>
        </w:rPr>
        <w:t>7</w:t>
      </w:r>
      <w:r w:rsidRPr="00F02B0C">
        <w:rPr>
          <w:bCs/>
        </w:rPr>
        <w:t>.gada</w:t>
      </w:r>
      <w:proofErr w:type="gramEnd"/>
      <w:r w:rsidRPr="00F02B0C">
        <w:rPr>
          <w:bCs/>
        </w:rPr>
        <w:t xml:space="preserve"> 2</w:t>
      </w:r>
      <w:r w:rsidR="00271BD9" w:rsidRPr="00F02B0C">
        <w:rPr>
          <w:bCs/>
        </w:rPr>
        <w:t>7</w:t>
      </w:r>
      <w:r w:rsidRPr="00F02B0C">
        <w:rPr>
          <w:bCs/>
        </w:rPr>
        <w:t>.</w:t>
      </w:r>
      <w:r w:rsidR="00271BD9" w:rsidRPr="00F02B0C">
        <w:rPr>
          <w:bCs/>
        </w:rPr>
        <w:t>novemb</w:t>
      </w:r>
      <w:r w:rsidRPr="00F02B0C">
        <w:rPr>
          <w:bCs/>
        </w:rPr>
        <w:t>ra spriedumu</w:t>
      </w:r>
    </w:p>
    <w:p w14:paraId="4896949D" w14:textId="2BBBCA74" w:rsidR="00DE44D2" w:rsidRPr="00F02B0C" w:rsidRDefault="00271BD9" w:rsidP="00384060">
      <w:pPr>
        <w:spacing w:line="276" w:lineRule="auto"/>
        <w:ind w:firstLine="652"/>
        <w:contextualSpacing/>
        <w:rPr>
          <w:bCs/>
        </w:rPr>
      </w:pPr>
      <w:r w:rsidRPr="00F02B0C">
        <w:rPr>
          <w:bCs/>
        </w:rPr>
        <w:t>[1.1] </w:t>
      </w:r>
      <w:r w:rsidR="00270ACA" w:rsidRPr="00F02B0C">
        <w:rPr>
          <w:bCs/>
        </w:rPr>
        <w:t>[pers. </w:t>
      </w:r>
      <w:r w:rsidR="00270ACA" w:rsidRPr="00F02B0C">
        <w:t>A]</w:t>
      </w:r>
      <w:r w:rsidR="00DE44D2" w:rsidRPr="00F02B0C">
        <w:rPr>
          <w:bCs/>
        </w:rPr>
        <w:t xml:space="preserve">, personas kods </w:t>
      </w:r>
      <w:r w:rsidR="00270ACA" w:rsidRPr="00F02B0C">
        <w:rPr>
          <w:bCs/>
        </w:rPr>
        <w:t>[..]</w:t>
      </w:r>
      <w:r w:rsidR="00DE44D2" w:rsidRPr="00F02B0C">
        <w:rPr>
          <w:bCs/>
        </w:rPr>
        <w:t>,</w:t>
      </w:r>
    </w:p>
    <w:p w14:paraId="53D026E5" w14:textId="77777777" w:rsidR="00271BD9" w:rsidRPr="00F02B0C" w:rsidRDefault="00DE44D2" w:rsidP="00384060">
      <w:pPr>
        <w:spacing w:line="276" w:lineRule="auto"/>
        <w:ind w:firstLine="652"/>
        <w:contextualSpacing/>
        <w:jc w:val="both"/>
        <w:rPr>
          <w:bCs/>
        </w:rPr>
      </w:pPr>
      <w:r w:rsidRPr="00F02B0C">
        <w:rPr>
          <w:bCs/>
        </w:rPr>
        <w:t>atzīt</w:t>
      </w:r>
      <w:r w:rsidR="002357BC" w:rsidRPr="00F02B0C">
        <w:rPr>
          <w:bCs/>
        </w:rPr>
        <w:t>s</w:t>
      </w:r>
      <w:r w:rsidRPr="00F02B0C">
        <w:rPr>
          <w:bCs/>
        </w:rPr>
        <w:t xml:space="preserve"> par vainīgu Krimināllikuma </w:t>
      </w:r>
      <w:proofErr w:type="gramStart"/>
      <w:r w:rsidR="00271BD9" w:rsidRPr="00F02B0C">
        <w:rPr>
          <w:bCs/>
        </w:rPr>
        <w:t>177</w:t>
      </w:r>
      <w:r w:rsidRPr="00F02B0C">
        <w:rPr>
          <w:bCs/>
        </w:rPr>
        <w:t>.panta</w:t>
      </w:r>
      <w:proofErr w:type="gramEnd"/>
      <w:r w:rsidRPr="00F02B0C">
        <w:rPr>
          <w:bCs/>
        </w:rPr>
        <w:t xml:space="preserve"> </w:t>
      </w:r>
      <w:r w:rsidR="007776F1" w:rsidRPr="00F02B0C">
        <w:rPr>
          <w:bCs/>
        </w:rPr>
        <w:t>pirma</w:t>
      </w:r>
      <w:r w:rsidRPr="00F02B0C">
        <w:rPr>
          <w:bCs/>
        </w:rPr>
        <w:t>jā daļā paredzētajā noziedzīgajā nodarījumā</w:t>
      </w:r>
      <w:r w:rsidR="00271BD9" w:rsidRPr="00F02B0C">
        <w:rPr>
          <w:bCs/>
        </w:rPr>
        <w:t xml:space="preserve"> (2011.gada konsultāciju iepirkums) un sodīts ar brīvības atņemšanu uz 8 mēnešiem;</w:t>
      </w:r>
    </w:p>
    <w:p w14:paraId="7371138D" w14:textId="2ED929F3" w:rsidR="00271BD9" w:rsidRPr="00F02B0C" w:rsidRDefault="00271BD9" w:rsidP="00384060">
      <w:pPr>
        <w:spacing w:line="276" w:lineRule="auto"/>
        <w:ind w:firstLine="652"/>
        <w:contextualSpacing/>
        <w:jc w:val="both"/>
        <w:rPr>
          <w:bCs/>
        </w:rPr>
      </w:pPr>
      <w:r w:rsidRPr="00F02B0C">
        <w:rPr>
          <w:bCs/>
        </w:rPr>
        <w:t xml:space="preserve">atzīts par vainīgu Krimināllikuma </w:t>
      </w:r>
      <w:proofErr w:type="gramStart"/>
      <w:r w:rsidRPr="00F02B0C">
        <w:rPr>
          <w:bCs/>
        </w:rPr>
        <w:t>177.panta</w:t>
      </w:r>
      <w:proofErr w:type="gramEnd"/>
      <w:r w:rsidRPr="00F02B0C">
        <w:rPr>
          <w:bCs/>
        </w:rPr>
        <w:t xml:space="preserve"> </w:t>
      </w:r>
      <w:r w:rsidR="007776F1" w:rsidRPr="00F02B0C">
        <w:rPr>
          <w:bCs/>
        </w:rPr>
        <w:t>pirm</w:t>
      </w:r>
      <w:r w:rsidRPr="00F02B0C">
        <w:rPr>
          <w:bCs/>
        </w:rPr>
        <w:t xml:space="preserve">ajā daļā paredzētajā noziedzīgajā nodarījumā (2012.gada konsultāciju iepirkums no SIA </w:t>
      </w:r>
      <w:r w:rsidR="00060B0C" w:rsidRPr="00F02B0C">
        <w:rPr>
          <w:iCs/>
        </w:rPr>
        <w:t>„</w:t>
      </w:r>
      <w:r w:rsidR="00270ACA" w:rsidRPr="00F02B0C">
        <w:rPr>
          <w:bCs/>
        </w:rPr>
        <w:t>[Nosaukums A]</w:t>
      </w:r>
      <w:r w:rsidR="00275F14" w:rsidRPr="00F02B0C">
        <w:rPr>
          <w:bCs/>
        </w:rPr>
        <w:t>”</w:t>
      </w:r>
      <w:r w:rsidRPr="00F02B0C">
        <w:rPr>
          <w:bCs/>
        </w:rPr>
        <w:t xml:space="preserve"> un </w:t>
      </w:r>
      <w:r w:rsidR="00060B0C" w:rsidRPr="00F02B0C">
        <w:rPr>
          <w:iCs/>
        </w:rPr>
        <w:t>„</w:t>
      </w:r>
      <w:r w:rsidR="00270ACA" w:rsidRPr="00F02B0C">
        <w:rPr>
          <w:bCs/>
        </w:rPr>
        <w:t>[Nosaukums B]</w:t>
      </w:r>
      <w:r w:rsidR="00275F14" w:rsidRPr="00F02B0C">
        <w:rPr>
          <w:bCs/>
        </w:rPr>
        <w:t>”</w:t>
      </w:r>
      <w:r w:rsidRPr="00F02B0C">
        <w:rPr>
          <w:bCs/>
        </w:rPr>
        <w:t>) un sodīts ar brīvības atņemšanu uz</w:t>
      </w:r>
      <w:r w:rsidR="00DE44D2" w:rsidRPr="00F02B0C">
        <w:rPr>
          <w:bCs/>
        </w:rPr>
        <w:t xml:space="preserve"> </w:t>
      </w:r>
      <w:r w:rsidRPr="00F02B0C">
        <w:rPr>
          <w:bCs/>
        </w:rPr>
        <w:t>1 gadu.</w:t>
      </w:r>
    </w:p>
    <w:p w14:paraId="54080BCC" w14:textId="18CF1AF9" w:rsidR="007776F1" w:rsidRPr="00F02B0C" w:rsidRDefault="00271BD9" w:rsidP="00384060">
      <w:pPr>
        <w:spacing w:line="276" w:lineRule="auto"/>
        <w:ind w:firstLine="652"/>
        <w:contextualSpacing/>
        <w:jc w:val="both"/>
        <w:rPr>
          <w:bCs/>
        </w:rPr>
      </w:pPr>
      <w:r w:rsidRPr="00F02B0C">
        <w:rPr>
          <w:bCs/>
        </w:rPr>
        <w:t xml:space="preserve">Saskaņā ar Krimināllikuma </w:t>
      </w:r>
      <w:proofErr w:type="gramStart"/>
      <w:r w:rsidRPr="00F02B0C">
        <w:rPr>
          <w:bCs/>
        </w:rPr>
        <w:t>50.panta</w:t>
      </w:r>
      <w:proofErr w:type="gramEnd"/>
      <w:r w:rsidRPr="00F02B0C">
        <w:rPr>
          <w:bCs/>
        </w:rPr>
        <w:t xml:space="preserve"> pirmo daļu galīgais sods</w:t>
      </w:r>
      <w:r w:rsidR="00C934F2" w:rsidRPr="00F02B0C">
        <w:rPr>
          <w:bCs/>
        </w:rPr>
        <w:t xml:space="preserve"> </w:t>
      </w:r>
      <w:r w:rsidR="00270ACA" w:rsidRPr="00F02B0C">
        <w:rPr>
          <w:bCs/>
        </w:rPr>
        <w:t>[pers. A]</w:t>
      </w:r>
      <w:r w:rsidRPr="00F02B0C">
        <w:rPr>
          <w:bCs/>
        </w:rPr>
        <w:t xml:space="preserve"> noteikts brīvības atņemšana uz </w:t>
      </w:r>
      <w:r w:rsidR="007776F1" w:rsidRPr="00F02B0C">
        <w:rPr>
          <w:bCs/>
        </w:rPr>
        <w:t>1 gadu 4 mēnešiem.</w:t>
      </w:r>
    </w:p>
    <w:p w14:paraId="53B96973" w14:textId="2EC208A8" w:rsidR="007776F1" w:rsidRPr="00F02B0C" w:rsidRDefault="007776F1" w:rsidP="00384060">
      <w:pPr>
        <w:spacing w:line="276" w:lineRule="auto"/>
        <w:ind w:firstLine="652"/>
        <w:contextualSpacing/>
        <w:jc w:val="both"/>
        <w:rPr>
          <w:bCs/>
        </w:rPr>
      </w:pPr>
      <w:r w:rsidRPr="00F02B0C">
        <w:rPr>
          <w:bCs/>
        </w:rPr>
        <w:t xml:space="preserve">Saskaņā ar </w:t>
      </w:r>
      <w:r w:rsidR="00275F14" w:rsidRPr="00F02B0C">
        <w:rPr>
          <w:bCs/>
        </w:rPr>
        <w:t>K</w:t>
      </w:r>
      <w:r w:rsidRPr="00F02B0C">
        <w:rPr>
          <w:bCs/>
        </w:rPr>
        <w:t xml:space="preserve">rimināllikuma </w:t>
      </w:r>
      <w:proofErr w:type="gramStart"/>
      <w:r w:rsidRPr="00F02B0C">
        <w:rPr>
          <w:bCs/>
        </w:rPr>
        <w:t>55.pantu</w:t>
      </w:r>
      <w:proofErr w:type="gramEnd"/>
      <w:r w:rsidRPr="00F02B0C">
        <w:rPr>
          <w:bCs/>
        </w:rPr>
        <w:t xml:space="preserve"> </w:t>
      </w:r>
      <w:r w:rsidR="00270ACA" w:rsidRPr="00F02B0C">
        <w:rPr>
          <w:bCs/>
        </w:rPr>
        <w:t>[pers. A]</w:t>
      </w:r>
      <w:r w:rsidRPr="00F02B0C">
        <w:rPr>
          <w:bCs/>
        </w:rPr>
        <w:t xml:space="preserve"> </w:t>
      </w:r>
      <w:r w:rsidR="00060B0C" w:rsidRPr="00F02B0C">
        <w:rPr>
          <w:bCs/>
        </w:rPr>
        <w:t xml:space="preserve">brīvības atņemšanas </w:t>
      </w:r>
      <w:r w:rsidRPr="00F02B0C">
        <w:rPr>
          <w:bCs/>
        </w:rPr>
        <w:t>sods noteikts nosacīti ar pārbaudes laiku uz 1 gadu.</w:t>
      </w:r>
    </w:p>
    <w:p w14:paraId="0B0F408A" w14:textId="007240CA" w:rsidR="007776F1" w:rsidRPr="00F02B0C" w:rsidRDefault="007776F1" w:rsidP="00384060">
      <w:pPr>
        <w:spacing w:line="276" w:lineRule="auto"/>
        <w:ind w:firstLine="652"/>
        <w:contextualSpacing/>
        <w:jc w:val="both"/>
        <w:rPr>
          <w:bCs/>
        </w:rPr>
      </w:pPr>
      <w:r w:rsidRPr="00F02B0C">
        <w:rPr>
          <w:bCs/>
        </w:rPr>
        <w:t xml:space="preserve">[1.2] </w:t>
      </w:r>
      <w:r w:rsidR="00270ACA" w:rsidRPr="00F02B0C">
        <w:rPr>
          <w:bCs/>
        </w:rPr>
        <w:t>[Pers. </w:t>
      </w:r>
      <w:r w:rsidR="00270ACA" w:rsidRPr="00F02B0C">
        <w:t>B]</w:t>
      </w:r>
      <w:r w:rsidRPr="00F02B0C">
        <w:rPr>
          <w:bCs/>
        </w:rPr>
        <w:t xml:space="preserve">, personas kods </w:t>
      </w:r>
      <w:r w:rsidR="00270ACA" w:rsidRPr="00F02B0C">
        <w:rPr>
          <w:bCs/>
        </w:rPr>
        <w:t>[..]</w:t>
      </w:r>
      <w:r w:rsidRPr="00F02B0C">
        <w:rPr>
          <w:bCs/>
        </w:rPr>
        <w:t>,</w:t>
      </w:r>
    </w:p>
    <w:p w14:paraId="632BA6DA" w14:textId="1444F1E5" w:rsidR="007776F1" w:rsidRPr="00F02B0C" w:rsidRDefault="00275F14" w:rsidP="00384060">
      <w:pPr>
        <w:spacing w:line="276" w:lineRule="auto"/>
        <w:ind w:firstLine="652"/>
        <w:contextualSpacing/>
        <w:jc w:val="both"/>
        <w:rPr>
          <w:bCs/>
        </w:rPr>
      </w:pPr>
      <w:r w:rsidRPr="00F02B0C">
        <w:rPr>
          <w:bCs/>
        </w:rPr>
        <w:t>a</w:t>
      </w:r>
      <w:r w:rsidR="007776F1" w:rsidRPr="00F02B0C">
        <w:rPr>
          <w:bCs/>
        </w:rPr>
        <w:t xml:space="preserve">tzīts par vainīgu Krimināllikuma </w:t>
      </w:r>
      <w:proofErr w:type="gramStart"/>
      <w:r w:rsidR="007776F1" w:rsidRPr="00F02B0C">
        <w:rPr>
          <w:bCs/>
        </w:rPr>
        <w:t>20.panta</w:t>
      </w:r>
      <w:proofErr w:type="gramEnd"/>
      <w:r w:rsidR="007776F1" w:rsidRPr="00F02B0C">
        <w:rPr>
          <w:bCs/>
        </w:rPr>
        <w:t xml:space="preserve"> ceturtajā daļā un 177.panta pirmajā daļā paredzētajā noziedzīgajā nodarījumā (2012.gada konsultāciju iepirkums no SIA </w:t>
      </w:r>
      <w:r w:rsidR="00060B0C" w:rsidRPr="00F02B0C">
        <w:rPr>
          <w:iCs/>
        </w:rPr>
        <w:t>„</w:t>
      </w:r>
      <w:r w:rsidR="00270ACA" w:rsidRPr="00F02B0C">
        <w:rPr>
          <w:bCs/>
        </w:rPr>
        <w:t>[Nosaukums A]</w:t>
      </w:r>
      <w:r w:rsidR="007776F1" w:rsidRPr="00F02B0C">
        <w:rPr>
          <w:bCs/>
        </w:rPr>
        <w:t>”) un sodīts ar brīvības atņemšanu uz 4 mēnešiem.</w:t>
      </w:r>
    </w:p>
    <w:p w14:paraId="1CACE64B" w14:textId="3E74D15C" w:rsidR="007776F1" w:rsidRPr="00F02B0C" w:rsidRDefault="007776F1" w:rsidP="00384060">
      <w:pPr>
        <w:spacing w:line="276" w:lineRule="auto"/>
        <w:ind w:firstLine="652"/>
        <w:contextualSpacing/>
        <w:jc w:val="both"/>
        <w:rPr>
          <w:bCs/>
        </w:rPr>
      </w:pPr>
      <w:r w:rsidRPr="00F02B0C">
        <w:rPr>
          <w:bCs/>
        </w:rPr>
        <w:t xml:space="preserve">Saskaņā ar Krimināllikuma </w:t>
      </w:r>
      <w:proofErr w:type="gramStart"/>
      <w:r w:rsidRPr="00F02B0C">
        <w:rPr>
          <w:bCs/>
        </w:rPr>
        <w:t>55.pantu</w:t>
      </w:r>
      <w:proofErr w:type="gramEnd"/>
      <w:r w:rsidRPr="00F02B0C">
        <w:rPr>
          <w:bCs/>
        </w:rPr>
        <w:t xml:space="preserve"> </w:t>
      </w:r>
      <w:r w:rsidR="00270ACA" w:rsidRPr="00F02B0C">
        <w:rPr>
          <w:bCs/>
        </w:rPr>
        <w:t>[pers. B]</w:t>
      </w:r>
      <w:r w:rsidRPr="00F02B0C">
        <w:rPr>
          <w:bCs/>
        </w:rPr>
        <w:t xml:space="preserve"> </w:t>
      </w:r>
      <w:r w:rsidR="00060B0C" w:rsidRPr="00F02B0C">
        <w:rPr>
          <w:bCs/>
        </w:rPr>
        <w:t xml:space="preserve">brīvības atņemšanas </w:t>
      </w:r>
      <w:r w:rsidRPr="00F02B0C">
        <w:rPr>
          <w:bCs/>
        </w:rPr>
        <w:t>sods noteikts nosacīti ar pārbaudes laiku uz 6 mēnešiem.</w:t>
      </w:r>
    </w:p>
    <w:p w14:paraId="300B90B5" w14:textId="46570592" w:rsidR="007776F1" w:rsidRPr="00F02B0C" w:rsidRDefault="007776F1" w:rsidP="00384060">
      <w:pPr>
        <w:spacing w:line="276" w:lineRule="auto"/>
        <w:ind w:firstLine="652"/>
        <w:contextualSpacing/>
        <w:jc w:val="both"/>
        <w:rPr>
          <w:bCs/>
        </w:rPr>
      </w:pPr>
      <w:r w:rsidRPr="00F02B0C">
        <w:rPr>
          <w:bCs/>
        </w:rPr>
        <w:t>[1.3] </w:t>
      </w:r>
      <w:r w:rsidR="00270ACA" w:rsidRPr="00F02B0C">
        <w:rPr>
          <w:bCs/>
        </w:rPr>
        <w:t>[Pers. C]</w:t>
      </w:r>
      <w:r w:rsidRPr="00F02B0C">
        <w:rPr>
          <w:bCs/>
        </w:rPr>
        <w:t xml:space="preserve">, personas kods </w:t>
      </w:r>
      <w:r w:rsidR="00270ACA" w:rsidRPr="00F02B0C">
        <w:rPr>
          <w:bCs/>
        </w:rPr>
        <w:t>[..]</w:t>
      </w:r>
      <w:r w:rsidRPr="00F02B0C">
        <w:rPr>
          <w:bCs/>
        </w:rPr>
        <w:t>,</w:t>
      </w:r>
    </w:p>
    <w:p w14:paraId="46BB31D7" w14:textId="77777777" w:rsidR="007776F1" w:rsidRPr="00F02B0C" w:rsidRDefault="00275F14" w:rsidP="00384060">
      <w:pPr>
        <w:spacing w:line="276" w:lineRule="auto"/>
        <w:ind w:firstLine="652"/>
        <w:contextualSpacing/>
        <w:jc w:val="both"/>
        <w:rPr>
          <w:bCs/>
        </w:rPr>
      </w:pPr>
      <w:r w:rsidRPr="00F02B0C">
        <w:rPr>
          <w:bCs/>
        </w:rPr>
        <w:t>a</w:t>
      </w:r>
      <w:r w:rsidR="007776F1" w:rsidRPr="00F02B0C">
        <w:rPr>
          <w:bCs/>
        </w:rPr>
        <w:t xml:space="preserve">tzīts par vainīgu Krimināllikuma </w:t>
      </w:r>
      <w:proofErr w:type="gramStart"/>
      <w:r w:rsidR="007776F1" w:rsidRPr="00F02B0C">
        <w:rPr>
          <w:bCs/>
        </w:rPr>
        <w:t>20.panta</w:t>
      </w:r>
      <w:proofErr w:type="gramEnd"/>
      <w:r w:rsidR="007776F1" w:rsidRPr="00F02B0C">
        <w:rPr>
          <w:bCs/>
        </w:rPr>
        <w:t xml:space="preserve"> ceturtajā daļā un 177.panta pirmajā daļā paredzētajā noziedzīgajā nodarījumā (2011.gada konsultāciju iepirkums) un sodīts ar brīvības atņemšanu uz 4 mēnešiem;</w:t>
      </w:r>
    </w:p>
    <w:p w14:paraId="1673E6E4" w14:textId="77CEBA64" w:rsidR="007776F1" w:rsidRPr="00F02B0C" w:rsidRDefault="00C934F2" w:rsidP="00384060">
      <w:pPr>
        <w:spacing w:line="276" w:lineRule="auto"/>
        <w:ind w:firstLine="652"/>
        <w:contextualSpacing/>
        <w:jc w:val="both"/>
        <w:rPr>
          <w:bCs/>
        </w:rPr>
      </w:pPr>
      <w:r w:rsidRPr="00F02B0C">
        <w:rPr>
          <w:bCs/>
        </w:rPr>
        <w:t>a</w:t>
      </w:r>
      <w:r w:rsidR="007776F1" w:rsidRPr="00F02B0C">
        <w:rPr>
          <w:bCs/>
        </w:rPr>
        <w:t xml:space="preserve">tzīts par vainīgu Krimināllikuma </w:t>
      </w:r>
      <w:proofErr w:type="gramStart"/>
      <w:r w:rsidR="007776F1" w:rsidRPr="00F02B0C">
        <w:rPr>
          <w:bCs/>
        </w:rPr>
        <w:t>20.panta</w:t>
      </w:r>
      <w:proofErr w:type="gramEnd"/>
      <w:r w:rsidR="007776F1" w:rsidRPr="00F02B0C">
        <w:rPr>
          <w:bCs/>
        </w:rPr>
        <w:t xml:space="preserve"> ceturtajā daļā un 177.panta pirmajā daļā paredzētajā noziedzīgajā nodarījumā (2012.gada konsultāciju iepirkums no SIA </w:t>
      </w:r>
      <w:r w:rsidR="00060B0C" w:rsidRPr="00F02B0C">
        <w:rPr>
          <w:iCs/>
        </w:rPr>
        <w:t>„</w:t>
      </w:r>
      <w:r w:rsidR="00270ACA" w:rsidRPr="00F02B0C">
        <w:rPr>
          <w:bCs/>
        </w:rPr>
        <w:t>[Nosaukums A]</w:t>
      </w:r>
      <w:r w:rsidR="007776F1" w:rsidRPr="00F02B0C">
        <w:rPr>
          <w:bCs/>
        </w:rPr>
        <w:t>”</w:t>
      </w:r>
      <w:r w:rsidR="00D602E3" w:rsidRPr="00F02B0C">
        <w:rPr>
          <w:bCs/>
        </w:rPr>
        <w:t xml:space="preserve"> </w:t>
      </w:r>
      <w:r w:rsidR="007776F1" w:rsidRPr="00F02B0C">
        <w:rPr>
          <w:bCs/>
        </w:rPr>
        <w:t xml:space="preserve">un </w:t>
      </w:r>
      <w:r w:rsidR="00060B0C" w:rsidRPr="00F02B0C">
        <w:rPr>
          <w:iCs/>
        </w:rPr>
        <w:t>„</w:t>
      </w:r>
      <w:r w:rsidR="00270ACA" w:rsidRPr="00F02B0C">
        <w:rPr>
          <w:bCs/>
        </w:rPr>
        <w:t>[Nosaukums B</w:t>
      </w:r>
      <w:r w:rsidR="00056530">
        <w:rPr>
          <w:bCs/>
        </w:rPr>
        <w:t>]</w:t>
      </w:r>
      <w:r w:rsidR="007776F1" w:rsidRPr="00F02B0C">
        <w:rPr>
          <w:bCs/>
        </w:rPr>
        <w:t xml:space="preserve">”) un sodīts </w:t>
      </w:r>
      <w:r w:rsidR="00275F14" w:rsidRPr="00F02B0C">
        <w:rPr>
          <w:bCs/>
        </w:rPr>
        <w:t>a</w:t>
      </w:r>
      <w:r w:rsidR="007776F1" w:rsidRPr="00F02B0C">
        <w:rPr>
          <w:bCs/>
        </w:rPr>
        <w:t>r brīvības atņemšanu uz 6 mēnešiem.</w:t>
      </w:r>
    </w:p>
    <w:p w14:paraId="776D6DE0" w14:textId="311992C8" w:rsidR="00C934F2" w:rsidRPr="00F02B0C" w:rsidRDefault="007776F1" w:rsidP="00384060">
      <w:pPr>
        <w:spacing w:line="276" w:lineRule="auto"/>
        <w:ind w:firstLine="652"/>
        <w:contextualSpacing/>
        <w:jc w:val="both"/>
        <w:rPr>
          <w:bCs/>
        </w:rPr>
      </w:pPr>
      <w:r w:rsidRPr="00F02B0C">
        <w:rPr>
          <w:bCs/>
        </w:rPr>
        <w:t xml:space="preserve">Saskaņā ar </w:t>
      </w:r>
      <w:r w:rsidR="00C934F2" w:rsidRPr="00F02B0C">
        <w:rPr>
          <w:bCs/>
        </w:rPr>
        <w:t>K</w:t>
      </w:r>
      <w:r w:rsidRPr="00F02B0C">
        <w:rPr>
          <w:bCs/>
        </w:rPr>
        <w:t xml:space="preserve">rimināllikuma </w:t>
      </w:r>
      <w:proofErr w:type="gramStart"/>
      <w:r w:rsidRPr="00F02B0C">
        <w:rPr>
          <w:bCs/>
        </w:rPr>
        <w:t>50.panta</w:t>
      </w:r>
      <w:proofErr w:type="gramEnd"/>
      <w:r w:rsidRPr="00F02B0C">
        <w:rPr>
          <w:bCs/>
        </w:rPr>
        <w:t xml:space="preserve"> pirmo daļu galīgais sods </w:t>
      </w:r>
      <w:r w:rsidR="00270ACA" w:rsidRPr="00F02B0C">
        <w:rPr>
          <w:bCs/>
        </w:rPr>
        <w:t>[pers. C]</w:t>
      </w:r>
      <w:r w:rsidR="00C934F2" w:rsidRPr="00F02B0C">
        <w:rPr>
          <w:bCs/>
        </w:rPr>
        <w:t xml:space="preserve"> noteikts brīvības atņemšana uz 8 mēnešiem.</w:t>
      </w:r>
    </w:p>
    <w:p w14:paraId="3C1D1B4B" w14:textId="0A168720" w:rsidR="00C934F2" w:rsidRPr="00F02B0C" w:rsidRDefault="00C934F2" w:rsidP="00384060">
      <w:pPr>
        <w:spacing w:line="276" w:lineRule="auto"/>
        <w:ind w:firstLine="652"/>
        <w:contextualSpacing/>
        <w:jc w:val="both"/>
        <w:rPr>
          <w:bCs/>
        </w:rPr>
      </w:pPr>
      <w:r w:rsidRPr="00F02B0C">
        <w:rPr>
          <w:bCs/>
        </w:rPr>
        <w:lastRenderedPageBreak/>
        <w:t xml:space="preserve">Saskaņā ar </w:t>
      </w:r>
      <w:r w:rsidR="00275F14" w:rsidRPr="00F02B0C">
        <w:rPr>
          <w:bCs/>
        </w:rPr>
        <w:t>K</w:t>
      </w:r>
      <w:r w:rsidRPr="00F02B0C">
        <w:rPr>
          <w:bCs/>
        </w:rPr>
        <w:t xml:space="preserve">rimināllikuma </w:t>
      </w:r>
      <w:proofErr w:type="gramStart"/>
      <w:r w:rsidRPr="00F02B0C">
        <w:rPr>
          <w:bCs/>
        </w:rPr>
        <w:t>55.pantu</w:t>
      </w:r>
      <w:proofErr w:type="gramEnd"/>
      <w:r w:rsidRPr="00F02B0C">
        <w:rPr>
          <w:bCs/>
        </w:rPr>
        <w:t xml:space="preserve"> </w:t>
      </w:r>
      <w:r w:rsidR="00270ACA" w:rsidRPr="00F02B0C">
        <w:rPr>
          <w:bCs/>
        </w:rPr>
        <w:t>[pers. C]</w:t>
      </w:r>
      <w:r w:rsidRPr="00F02B0C">
        <w:rPr>
          <w:bCs/>
        </w:rPr>
        <w:t xml:space="preserve"> </w:t>
      </w:r>
      <w:r w:rsidR="00606CA8" w:rsidRPr="00F02B0C">
        <w:rPr>
          <w:bCs/>
        </w:rPr>
        <w:t xml:space="preserve">brīvības atņemšanas </w:t>
      </w:r>
      <w:r w:rsidRPr="00F02B0C">
        <w:rPr>
          <w:bCs/>
        </w:rPr>
        <w:t>sods noteikts nosacīti ar pārbaudes laiku uz 1 gadu.</w:t>
      </w:r>
    </w:p>
    <w:p w14:paraId="43ACDBE5" w14:textId="53956DCC" w:rsidR="00CF46A4" w:rsidRPr="00F02B0C" w:rsidRDefault="00270ACA" w:rsidP="00384060">
      <w:pPr>
        <w:spacing w:line="276" w:lineRule="auto"/>
        <w:ind w:firstLine="652"/>
        <w:contextualSpacing/>
        <w:jc w:val="both"/>
        <w:rPr>
          <w:bCs/>
        </w:rPr>
      </w:pPr>
      <w:r w:rsidRPr="00F02B0C">
        <w:rPr>
          <w:bCs/>
        </w:rPr>
        <w:t>[Pers. </w:t>
      </w:r>
      <w:r w:rsidRPr="00F02B0C">
        <w:t>C]</w:t>
      </w:r>
      <w:r w:rsidR="00CF46A4" w:rsidRPr="00F02B0C">
        <w:rPr>
          <w:bCs/>
        </w:rPr>
        <w:t xml:space="preserve"> atzīts par nevainīgu un attaisnots</w:t>
      </w:r>
      <w:r w:rsidR="00E0524C" w:rsidRPr="00F02B0C">
        <w:rPr>
          <w:bCs/>
        </w:rPr>
        <w:t>:</w:t>
      </w:r>
    </w:p>
    <w:p w14:paraId="597CBD40" w14:textId="77777777" w:rsidR="00C934F2" w:rsidRPr="00F02B0C" w:rsidRDefault="00C934F2" w:rsidP="00384060">
      <w:pPr>
        <w:spacing w:line="276" w:lineRule="auto"/>
        <w:ind w:firstLine="652"/>
        <w:contextualSpacing/>
        <w:jc w:val="both"/>
        <w:rPr>
          <w:bCs/>
        </w:rPr>
      </w:pPr>
      <w:r w:rsidRPr="00F02B0C">
        <w:rPr>
          <w:bCs/>
        </w:rPr>
        <w:t xml:space="preserve">apsūdzībā pēc Krimināllikuma </w:t>
      </w:r>
      <w:proofErr w:type="gramStart"/>
      <w:r w:rsidRPr="00F02B0C">
        <w:rPr>
          <w:bCs/>
        </w:rPr>
        <w:t>318.panta</w:t>
      </w:r>
      <w:proofErr w:type="gramEnd"/>
      <w:r w:rsidRPr="00F02B0C">
        <w:rPr>
          <w:bCs/>
        </w:rPr>
        <w:t xml:space="preserve"> pirmās daļas (2011.gada konsultāciju iepirkums);</w:t>
      </w:r>
    </w:p>
    <w:p w14:paraId="21753105" w14:textId="104ABE1E" w:rsidR="00C934F2" w:rsidRPr="00F02B0C" w:rsidRDefault="00C934F2" w:rsidP="00C934F2">
      <w:pPr>
        <w:spacing w:line="276" w:lineRule="auto"/>
        <w:ind w:firstLine="652"/>
        <w:contextualSpacing/>
        <w:jc w:val="both"/>
        <w:rPr>
          <w:bCs/>
        </w:rPr>
      </w:pPr>
      <w:r w:rsidRPr="00F02B0C">
        <w:rPr>
          <w:bCs/>
        </w:rPr>
        <w:t xml:space="preserve">apsūdzībā pēc Krimināllikuma </w:t>
      </w:r>
      <w:proofErr w:type="gramStart"/>
      <w:r w:rsidRPr="00F02B0C">
        <w:rPr>
          <w:bCs/>
        </w:rPr>
        <w:t>318.panta</w:t>
      </w:r>
      <w:proofErr w:type="gramEnd"/>
      <w:r w:rsidRPr="00F02B0C">
        <w:rPr>
          <w:bCs/>
        </w:rPr>
        <w:t xml:space="preserve"> pirmās daļas (2012.gada konsultāciju iepirkums no SIA </w:t>
      </w:r>
      <w:r w:rsidR="00606CA8" w:rsidRPr="00F02B0C">
        <w:rPr>
          <w:iCs/>
        </w:rPr>
        <w:t>„</w:t>
      </w:r>
      <w:r w:rsidR="00270ACA" w:rsidRPr="00F02B0C">
        <w:rPr>
          <w:bCs/>
        </w:rPr>
        <w:t>[Nosaukums A]</w:t>
      </w:r>
      <w:r w:rsidRPr="00F02B0C">
        <w:rPr>
          <w:bCs/>
        </w:rPr>
        <w:t>”);</w:t>
      </w:r>
    </w:p>
    <w:p w14:paraId="27E64E75" w14:textId="01DE1705" w:rsidR="00C934F2" w:rsidRPr="00F02B0C" w:rsidRDefault="00C934F2" w:rsidP="00C934F2">
      <w:pPr>
        <w:spacing w:line="276" w:lineRule="auto"/>
        <w:ind w:firstLine="652"/>
        <w:contextualSpacing/>
        <w:jc w:val="both"/>
        <w:rPr>
          <w:bCs/>
        </w:rPr>
      </w:pPr>
      <w:r w:rsidRPr="00F02B0C">
        <w:rPr>
          <w:bCs/>
        </w:rPr>
        <w:t xml:space="preserve">apsūdzībā pēc Krimināllikuma </w:t>
      </w:r>
      <w:proofErr w:type="gramStart"/>
      <w:r w:rsidRPr="00F02B0C">
        <w:rPr>
          <w:bCs/>
        </w:rPr>
        <w:t>318.panta</w:t>
      </w:r>
      <w:proofErr w:type="gramEnd"/>
      <w:r w:rsidRPr="00F02B0C">
        <w:rPr>
          <w:bCs/>
        </w:rPr>
        <w:t xml:space="preserve"> pirmās daļas (2012.gada konsultāciju iepirkums no SIA</w:t>
      </w:r>
      <w:r w:rsidR="00606CA8" w:rsidRPr="00F02B0C">
        <w:rPr>
          <w:bCs/>
        </w:rPr>
        <w:t xml:space="preserve"> </w:t>
      </w:r>
      <w:r w:rsidR="00606CA8" w:rsidRPr="00F02B0C">
        <w:rPr>
          <w:iCs/>
        </w:rPr>
        <w:t>„</w:t>
      </w:r>
      <w:r w:rsidR="00270ACA" w:rsidRPr="00F02B0C">
        <w:rPr>
          <w:bCs/>
        </w:rPr>
        <w:t>[Nosaukums B]</w:t>
      </w:r>
      <w:r w:rsidR="00CF46A4" w:rsidRPr="00F02B0C">
        <w:rPr>
          <w:bCs/>
        </w:rPr>
        <w:t>”</w:t>
      </w:r>
      <w:r w:rsidR="00E0524C" w:rsidRPr="00F02B0C">
        <w:rPr>
          <w:bCs/>
        </w:rPr>
        <w:t>)</w:t>
      </w:r>
      <w:r w:rsidRPr="00F02B0C">
        <w:rPr>
          <w:bCs/>
        </w:rPr>
        <w:t>.</w:t>
      </w:r>
    </w:p>
    <w:p w14:paraId="495C967A" w14:textId="0E45761F" w:rsidR="00C934F2" w:rsidRPr="00F02B0C" w:rsidRDefault="00C934F2" w:rsidP="00C934F2">
      <w:pPr>
        <w:spacing w:line="276" w:lineRule="auto"/>
        <w:ind w:firstLine="652"/>
        <w:contextualSpacing/>
        <w:jc w:val="both"/>
        <w:rPr>
          <w:bCs/>
        </w:rPr>
      </w:pPr>
      <w:r w:rsidRPr="00F02B0C">
        <w:rPr>
          <w:bCs/>
        </w:rPr>
        <w:t xml:space="preserve">No </w:t>
      </w:r>
      <w:r w:rsidR="00270ACA" w:rsidRPr="00F02B0C">
        <w:rPr>
          <w:bCs/>
        </w:rPr>
        <w:t>[pers. C]</w:t>
      </w:r>
      <w:r w:rsidRPr="00F02B0C">
        <w:rPr>
          <w:bCs/>
        </w:rPr>
        <w:t xml:space="preserve"> un </w:t>
      </w:r>
      <w:r w:rsidR="00270ACA" w:rsidRPr="00F02B0C">
        <w:rPr>
          <w:bCs/>
        </w:rPr>
        <w:t>[pers. A]</w:t>
      </w:r>
      <w:r w:rsidRPr="00F02B0C">
        <w:rPr>
          <w:bCs/>
        </w:rPr>
        <w:t xml:space="preserve"> solidāri valsts labā piedzīti 8158,75 </w:t>
      </w:r>
      <w:proofErr w:type="spellStart"/>
      <w:r w:rsidRPr="00F02B0C">
        <w:rPr>
          <w:bCs/>
          <w:i/>
          <w:iCs/>
        </w:rPr>
        <w:t>euro</w:t>
      </w:r>
      <w:proofErr w:type="spellEnd"/>
      <w:r w:rsidRPr="00F02B0C">
        <w:rPr>
          <w:bCs/>
        </w:rPr>
        <w:t xml:space="preserve">. </w:t>
      </w:r>
    </w:p>
    <w:p w14:paraId="0005941A" w14:textId="38BB94DB" w:rsidR="00AC2E41" w:rsidRPr="00F02B0C" w:rsidRDefault="00C934F2" w:rsidP="00FC0DE1">
      <w:pPr>
        <w:spacing w:line="276" w:lineRule="auto"/>
        <w:ind w:firstLine="652"/>
        <w:contextualSpacing/>
        <w:jc w:val="both"/>
        <w:rPr>
          <w:bCs/>
        </w:rPr>
      </w:pPr>
      <w:r w:rsidRPr="00F02B0C">
        <w:rPr>
          <w:bCs/>
        </w:rPr>
        <w:t xml:space="preserve">No </w:t>
      </w:r>
      <w:r w:rsidR="00270ACA" w:rsidRPr="00F02B0C">
        <w:rPr>
          <w:bCs/>
        </w:rPr>
        <w:t>[pers. C]</w:t>
      </w:r>
      <w:r w:rsidRPr="00F02B0C">
        <w:rPr>
          <w:bCs/>
        </w:rPr>
        <w:t xml:space="preserve">, </w:t>
      </w:r>
      <w:r w:rsidR="00270ACA" w:rsidRPr="00F02B0C">
        <w:rPr>
          <w:bCs/>
        </w:rPr>
        <w:t>[pers. A]</w:t>
      </w:r>
      <w:r w:rsidRPr="00F02B0C">
        <w:rPr>
          <w:bCs/>
        </w:rPr>
        <w:t xml:space="preserve"> un </w:t>
      </w:r>
      <w:r w:rsidR="00270ACA" w:rsidRPr="00F02B0C">
        <w:rPr>
          <w:bCs/>
        </w:rPr>
        <w:t>[pers. B]</w:t>
      </w:r>
      <w:r w:rsidRPr="00F02B0C">
        <w:rPr>
          <w:bCs/>
        </w:rPr>
        <w:t xml:space="preserve"> solidāri valsts labā piedzīti</w:t>
      </w:r>
      <w:r w:rsidR="00606CA8" w:rsidRPr="00F02B0C">
        <w:rPr>
          <w:bCs/>
        </w:rPr>
        <w:t xml:space="preserve"> </w:t>
      </w:r>
      <w:r w:rsidRPr="00F02B0C">
        <w:rPr>
          <w:bCs/>
        </w:rPr>
        <w:t xml:space="preserve">4860,53 </w:t>
      </w:r>
      <w:proofErr w:type="spellStart"/>
      <w:r w:rsidRPr="00F02B0C">
        <w:rPr>
          <w:bCs/>
          <w:i/>
          <w:iCs/>
        </w:rPr>
        <w:t>euro</w:t>
      </w:r>
      <w:proofErr w:type="spellEnd"/>
      <w:r w:rsidRPr="00F02B0C">
        <w:rPr>
          <w:bCs/>
        </w:rPr>
        <w:t>.</w:t>
      </w:r>
    </w:p>
    <w:p w14:paraId="710F4B63" w14:textId="77777777" w:rsidR="004F7570" w:rsidRPr="00F02B0C" w:rsidRDefault="004F7570" w:rsidP="00FC0DE1">
      <w:pPr>
        <w:spacing w:line="276" w:lineRule="auto"/>
        <w:ind w:firstLine="652"/>
        <w:contextualSpacing/>
        <w:jc w:val="both"/>
        <w:rPr>
          <w:bCs/>
        </w:rPr>
      </w:pPr>
    </w:p>
    <w:p w14:paraId="72CBF9AB" w14:textId="77777777" w:rsidR="00264732" w:rsidRPr="00F02B0C" w:rsidRDefault="004F7570" w:rsidP="00FC0DE1">
      <w:pPr>
        <w:spacing w:line="276" w:lineRule="auto"/>
        <w:ind w:firstLine="652"/>
        <w:contextualSpacing/>
        <w:jc w:val="both"/>
        <w:rPr>
          <w:bCs/>
        </w:rPr>
      </w:pPr>
      <w:r w:rsidRPr="00F02B0C">
        <w:rPr>
          <w:bCs/>
        </w:rPr>
        <w:t xml:space="preserve">[2] Ar Rīgas pilsētas Pārdaugavas tiesas </w:t>
      </w:r>
      <w:proofErr w:type="gramStart"/>
      <w:r w:rsidR="00E0524C" w:rsidRPr="00F02B0C">
        <w:rPr>
          <w:bCs/>
        </w:rPr>
        <w:t>2017.gada</w:t>
      </w:r>
      <w:proofErr w:type="gramEnd"/>
      <w:r w:rsidR="00E0524C" w:rsidRPr="00F02B0C">
        <w:rPr>
          <w:bCs/>
        </w:rPr>
        <w:t xml:space="preserve"> 27.novembra spriedumu:</w:t>
      </w:r>
    </w:p>
    <w:p w14:paraId="163601B2" w14:textId="5440F463" w:rsidR="004F7570" w:rsidRPr="00F02B0C" w:rsidRDefault="00264732" w:rsidP="00FC0DE1">
      <w:pPr>
        <w:spacing w:line="276" w:lineRule="auto"/>
        <w:ind w:firstLine="652"/>
        <w:contextualSpacing/>
        <w:jc w:val="both"/>
        <w:rPr>
          <w:bCs/>
        </w:rPr>
      </w:pPr>
      <w:r w:rsidRPr="00F02B0C">
        <w:rPr>
          <w:bCs/>
        </w:rPr>
        <w:t>[2.1] </w:t>
      </w:r>
      <w:r w:rsidR="00270ACA" w:rsidRPr="00F02B0C">
        <w:rPr>
          <w:bCs/>
        </w:rPr>
        <w:t>[Pers. A]</w:t>
      </w:r>
      <w:r w:rsidR="004F7570" w:rsidRPr="00F02B0C">
        <w:rPr>
          <w:bCs/>
        </w:rPr>
        <w:t xml:space="preserve"> atzīts par vainīgu un sodīts</w:t>
      </w:r>
      <w:r w:rsidR="00575B4B" w:rsidRPr="00F02B0C">
        <w:rPr>
          <w:bCs/>
        </w:rPr>
        <w:t xml:space="preserve"> par diviem noziedzīgajiem nodarījumiem pēc</w:t>
      </w:r>
      <w:r w:rsidR="004F7570" w:rsidRPr="00F02B0C">
        <w:rPr>
          <w:bCs/>
        </w:rPr>
        <w:t xml:space="preserve"> Krimināllikuma</w:t>
      </w:r>
      <w:r w:rsidR="00E0524C" w:rsidRPr="00F02B0C">
        <w:rPr>
          <w:bCs/>
        </w:rPr>
        <w:t xml:space="preserve"> </w:t>
      </w:r>
      <w:proofErr w:type="gramStart"/>
      <w:r w:rsidR="00E0524C" w:rsidRPr="00F02B0C">
        <w:rPr>
          <w:bCs/>
        </w:rPr>
        <w:t>177.panta</w:t>
      </w:r>
      <w:proofErr w:type="gramEnd"/>
      <w:r w:rsidR="00E0524C" w:rsidRPr="00F02B0C">
        <w:rPr>
          <w:bCs/>
        </w:rPr>
        <w:t xml:space="preserve"> pirm</w:t>
      </w:r>
      <w:r w:rsidR="00575B4B" w:rsidRPr="00F02B0C">
        <w:rPr>
          <w:bCs/>
        </w:rPr>
        <w:t xml:space="preserve">ās daļas </w:t>
      </w:r>
      <w:r w:rsidR="00E0524C" w:rsidRPr="00F02B0C">
        <w:rPr>
          <w:bCs/>
        </w:rPr>
        <w:t xml:space="preserve">par svešas mantas </w:t>
      </w:r>
      <w:r w:rsidR="00E0524C" w:rsidRPr="00F02B0C">
        <w:t>iegūšanu ar viltu (krāpšanu);</w:t>
      </w:r>
    </w:p>
    <w:p w14:paraId="30EBC4C9" w14:textId="3D8DC893" w:rsidR="004F7570" w:rsidRPr="00F02B0C" w:rsidRDefault="00264732" w:rsidP="00FC0DE1">
      <w:pPr>
        <w:spacing w:line="276" w:lineRule="auto"/>
        <w:ind w:firstLine="652"/>
        <w:contextualSpacing/>
        <w:jc w:val="both"/>
        <w:rPr>
          <w:bCs/>
        </w:rPr>
      </w:pPr>
      <w:r w:rsidRPr="00F02B0C">
        <w:rPr>
          <w:bCs/>
        </w:rPr>
        <w:t>[2.2] </w:t>
      </w:r>
      <w:r w:rsidR="004F7570" w:rsidRPr="00F02B0C">
        <w:rPr>
          <w:bCs/>
        </w:rPr>
        <w:t xml:space="preserve">Ar minēto spriedumu </w:t>
      </w:r>
      <w:r w:rsidR="00270ACA" w:rsidRPr="00F02B0C">
        <w:rPr>
          <w:bCs/>
        </w:rPr>
        <w:t>[pers. B]</w:t>
      </w:r>
      <w:r w:rsidR="004F7570" w:rsidRPr="00F02B0C">
        <w:rPr>
          <w:bCs/>
        </w:rPr>
        <w:t xml:space="preserve"> atzīts par vainīgu un sodīts pēc Krimināllikuma</w:t>
      </w:r>
      <w:r w:rsidR="00E0524C" w:rsidRPr="00F02B0C">
        <w:rPr>
          <w:bCs/>
        </w:rPr>
        <w:t xml:space="preserve"> </w:t>
      </w:r>
      <w:proofErr w:type="gramStart"/>
      <w:r w:rsidR="00E0524C" w:rsidRPr="00F02B0C">
        <w:rPr>
          <w:bCs/>
        </w:rPr>
        <w:t>20.panta</w:t>
      </w:r>
      <w:proofErr w:type="gramEnd"/>
      <w:r w:rsidR="00E0524C" w:rsidRPr="00F02B0C">
        <w:rPr>
          <w:bCs/>
        </w:rPr>
        <w:t xml:space="preserve"> ceturtās daļas un 177.panta pirmās daļas par svešas mantas </w:t>
      </w:r>
      <w:r w:rsidR="00E0524C" w:rsidRPr="00F02B0C">
        <w:t>iegūšanas ar viltu (krāpšanas) atbalstīšanu;</w:t>
      </w:r>
    </w:p>
    <w:p w14:paraId="5FE9128F" w14:textId="246073AA" w:rsidR="00575B4B" w:rsidRPr="00F02B0C" w:rsidRDefault="00264732" w:rsidP="00575B4B">
      <w:pPr>
        <w:spacing w:line="276" w:lineRule="auto"/>
        <w:ind w:firstLine="652"/>
        <w:contextualSpacing/>
        <w:jc w:val="both"/>
        <w:rPr>
          <w:bCs/>
        </w:rPr>
      </w:pPr>
      <w:r w:rsidRPr="00F02B0C">
        <w:rPr>
          <w:bCs/>
        </w:rPr>
        <w:t>[2.3] </w:t>
      </w:r>
      <w:r w:rsidR="004F7570" w:rsidRPr="00F02B0C">
        <w:rPr>
          <w:bCs/>
        </w:rPr>
        <w:t xml:space="preserve">Ar minēto spriedumu </w:t>
      </w:r>
      <w:r w:rsidR="00270ACA" w:rsidRPr="00F02B0C">
        <w:rPr>
          <w:bCs/>
        </w:rPr>
        <w:t>[pers. C]</w:t>
      </w:r>
      <w:r w:rsidR="004F7570" w:rsidRPr="00F02B0C">
        <w:rPr>
          <w:bCs/>
        </w:rPr>
        <w:t xml:space="preserve"> atzīts par vainīgu un sodīts </w:t>
      </w:r>
      <w:r w:rsidR="00575B4B" w:rsidRPr="00F02B0C">
        <w:rPr>
          <w:bCs/>
        </w:rPr>
        <w:t xml:space="preserve">par diviem noziedzīgajiem nodarījumiem pēc Krimināllikuma </w:t>
      </w:r>
      <w:proofErr w:type="gramStart"/>
      <w:r w:rsidR="00575B4B" w:rsidRPr="00F02B0C">
        <w:rPr>
          <w:bCs/>
        </w:rPr>
        <w:t>20.panta</w:t>
      </w:r>
      <w:proofErr w:type="gramEnd"/>
      <w:r w:rsidR="00575B4B" w:rsidRPr="00F02B0C">
        <w:rPr>
          <w:bCs/>
        </w:rPr>
        <w:t xml:space="preserve"> ceturtās daļas un 177.panta pirmās daļas par svešas mantas </w:t>
      </w:r>
      <w:r w:rsidR="00575B4B" w:rsidRPr="00F02B0C">
        <w:t>iegūšanas ar viltu (krāpšanas) atbalstīšanu.</w:t>
      </w:r>
    </w:p>
    <w:p w14:paraId="0B79D2FE" w14:textId="77777777" w:rsidR="00575B4B" w:rsidRPr="00F02B0C" w:rsidRDefault="00575B4B" w:rsidP="00575B4B">
      <w:pPr>
        <w:spacing w:line="276" w:lineRule="auto"/>
        <w:contextualSpacing/>
        <w:jc w:val="both"/>
        <w:rPr>
          <w:bCs/>
        </w:rPr>
      </w:pPr>
    </w:p>
    <w:p w14:paraId="5BA001FC" w14:textId="6C5C2B9F" w:rsidR="004F7570" w:rsidRPr="00F02B0C" w:rsidRDefault="00264732" w:rsidP="00264732">
      <w:pPr>
        <w:spacing w:line="276" w:lineRule="auto"/>
        <w:ind w:firstLine="652"/>
        <w:contextualSpacing/>
        <w:jc w:val="both"/>
        <w:rPr>
          <w:bCs/>
        </w:rPr>
      </w:pPr>
      <w:r w:rsidRPr="00F02B0C">
        <w:rPr>
          <w:bCs/>
        </w:rPr>
        <w:t>[3] </w:t>
      </w:r>
      <w:r w:rsidR="004F7570" w:rsidRPr="00F02B0C">
        <w:rPr>
          <w:bCs/>
        </w:rPr>
        <w:t xml:space="preserve">Pirmstiesas procesā </w:t>
      </w:r>
      <w:r w:rsidR="00270ACA" w:rsidRPr="00F02B0C">
        <w:rPr>
          <w:bCs/>
        </w:rPr>
        <w:t>[pers. C]</w:t>
      </w:r>
      <w:r w:rsidR="004F7570" w:rsidRPr="00F02B0C">
        <w:rPr>
          <w:bCs/>
        </w:rPr>
        <w:t xml:space="preserve"> celta apsūdzība</w:t>
      </w:r>
      <w:r w:rsidR="006E35D1" w:rsidRPr="00F02B0C">
        <w:rPr>
          <w:bCs/>
        </w:rPr>
        <w:t xml:space="preserve"> par trim noziedzīgajiem nodarījumiem</w:t>
      </w:r>
      <w:r w:rsidR="004F7570" w:rsidRPr="00F02B0C">
        <w:rPr>
          <w:bCs/>
        </w:rPr>
        <w:t xml:space="preserve"> pēc Krimināllikuma </w:t>
      </w:r>
      <w:proofErr w:type="gramStart"/>
      <w:r w:rsidR="004F7570" w:rsidRPr="00F02B0C">
        <w:rPr>
          <w:bCs/>
        </w:rPr>
        <w:t>318.panta</w:t>
      </w:r>
      <w:proofErr w:type="gramEnd"/>
      <w:r w:rsidR="004F7570" w:rsidRPr="00F02B0C">
        <w:rPr>
          <w:bCs/>
        </w:rPr>
        <w:t xml:space="preserve"> pirmās daļas par to, ka</w:t>
      </w:r>
      <w:r w:rsidR="00BF41A5" w:rsidRPr="00F02B0C">
        <w:rPr>
          <w:bCs/>
        </w:rPr>
        <w:t xml:space="preserve"> viņš, būdams valsts amatpersona, izdarīja tīšas darbības, ļaunprātīgi izmantojot dienesta stāvokli, radot būtisku kaitējumu pārvaldības kārtībai.</w:t>
      </w:r>
      <w:r w:rsidR="004F7570" w:rsidRPr="00F02B0C">
        <w:rPr>
          <w:bCs/>
        </w:rPr>
        <w:t xml:space="preserve"> </w:t>
      </w:r>
    </w:p>
    <w:p w14:paraId="247904BA" w14:textId="77777777" w:rsidR="00821A09" w:rsidRPr="00F02B0C" w:rsidRDefault="00821A09" w:rsidP="00C934F2">
      <w:pPr>
        <w:spacing w:line="276" w:lineRule="auto"/>
        <w:ind w:firstLine="652"/>
        <w:contextualSpacing/>
        <w:jc w:val="both"/>
        <w:rPr>
          <w:bCs/>
        </w:rPr>
      </w:pPr>
    </w:p>
    <w:p w14:paraId="51B727CA" w14:textId="05CCA73F" w:rsidR="00821A09" w:rsidRPr="00F02B0C" w:rsidRDefault="00C934F2" w:rsidP="00821A09">
      <w:pPr>
        <w:spacing w:line="276" w:lineRule="auto"/>
        <w:ind w:firstLine="652"/>
        <w:contextualSpacing/>
        <w:jc w:val="both"/>
        <w:rPr>
          <w:bCs/>
        </w:rPr>
      </w:pPr>
      <w:r w:rsidRPr="00F02B0C">
        <w:rPr>
          <w:bCs/>
        </w:rPr>
        <w:t>[</w:t>
      </w:r>
      <w:r w:rsidR="00264732" w:rsidRPr="00F02B0C">
        <w:rPr>
          <w:bCs/>
        </w:rPr>
        <w:t>4</w:t>
      </w:r>
      <w:r w:rsidRPr="00F02B0C">
        <w:rPr>
          <w:bCs/>
        </w:rPr>
        <w:t>] Ar Rīgas apgabaltiesas</w:t>
      </w:r>
      <w:r w:rsidR="00C8401A" w:rsidRPr="00F02B0C">
        <w:rPr>
          <w:bCs/>
        </w:rPr>
        <w:t xml:space="preserve"> </w:t>
      </w:r>
      <w:proofErr w:type="gramStart"/>
      <w:r w:rsidR="00C8401A" w:rsidRPr="00F02B0C">
        <w:rPr>
          <w:bCs/>
        </w:rPr>
        <w:t>2019.gada</w:t>
      </w:r>
      <w:proofErr w:type="gramEnd"/>
      <w:r w:rsidR="00C8401A" w:rsidRPr="00F02B0C">
        <w:rPr>
          <w:bCs/>
        </w:rPr>
        <w:t xml:space="preserve"> 11.februāra spriedumu, iztiesājot </w:t>
      </w:r>
      <w:r w:rsidR="00030E0F" w:rsidRPr="00F02B0C">
        <w:rPr>
          <w:bCs/>
        </w:rPr>
        <w:t>krimināl</w:t>
      </w:r>
      <w:r w:rsidR="00C8401A" w:rsidRPr="00F02B0C">
        <w:rPr>
          <w:bCs/>
        </w:rPr>
        <w:t>lietu sakarā ar Organizētās noziedzības un citu nozaru specializētās prokuratūras virsprokurora A</w:t>
      </w:r>
      <w:r w:rsidR="00D602E3" w:rsidRPr="00F02B0C">
        <w:rPr>
          <w:bCs/>
        </w:rPr>
        <w:t>leksandra</w:t>
      </w:r>
      <w:r w:rsidR="00C8401A" w:rsidRPr="00F02B0C">
        <w:rPr>
          <w:bCs/>
        </w:rPr>
        <w:t xml:space="preserve"> </w:t>
      </w:r>
      <w:proofErr w:type="spellStart"/>
      <w:r w:rsidR="00C8401A" w:rsidRPr="00F02B0C">
        <w:rPr>
          <w:bCs/>
        </w:rPr>
        <w:t>Černišova</w:t>
      </w:r>
      <w:proofErr w:type="spellEnd"/>
      <w:r w:rsidR="00C8401A" w:rsidRPr="00F02B0C">
        <w:rPr>
          <w:bCs/>
        </w:rPr>
        <w:t xml:space="preserve"> </w:t>
      </w:r>
      <w:r w:rsidR="00997A8E" w:rsidRPr="00F02B0C">
        <w:rPr>
          <w:bCs/>
        </w:rPr>
        <w:t>apelācijas</w:t>
      </w:r>
      <w:r w:rsidR="006E35D1" w:rsidRPr="00F02B0C">
        <w:rPr>
          <w:bCs/>
        </w:rPr>
        <w:t xml:space="preserve"> protestu, apsūdzētā </w:t>
      </w:r>
      <w:r w:rsidR="00270ACA" w:rsidRPr="00F02B0C">
        <w:rPr>
          <w:bCs/>
        </w:rPr>
        <w:t>[pers. C]</w:t>
      </w:r>
      <w:r w:rsidR="00C8401A" w:rsidRPr="00F02B0C">
        <w:rPr>
          <w:bCs/>
        </w:rPr>
        <w:t xml:space="preserve"> un viņa aizstāvju R. </w:t>
      </w:r>
      <w:proofErr w:type="spellStart"/>
      <w:r w:rsidR="00C8401A" w:rsidRPr="00F02B0C">
        <w:rPr>
          <w:bCs/>
        </w:rPr>
        <w:t>Bortaščenoka</w:t>
      </w:r>
      <w:proofErr w:type="spellEnd"/>
      <w:r w:rsidR="00C8401A" w:rsidRPr="00F02B0C">
        <w:rPr>
          <w:bCs/>
        </w:rPr>
        <w:t xml:space="preserve"> un J</w:t>
      </w:r>
      <w:r w:rsidR="00D602E3" w:rsidRPr="00F02B0C">
        <w:rPr>
          <w:bCs/>
        </w:rPr>
        <w:t>ura</w:t>
      </w:r>
      <w:r w:rsidR="00C8401A" w:rsidRPr="00F02B0C">
        <w:rPr>
          <w:bCs/>
        </w:rPr>
        <w:t xml:space="preserve"> </w:t>
      </w:r>
      <w:proofErr w:type="spellStart"/>
      <w:r w:rsidR="00C8401A" w:rsidRPr="00F02B0C">
        <w:rPr>
          <w:bCs/>
        </w:rPr>
        <w:t>Bušenieka</w:t>
      </w:r>
      <w:proofErr w:type="spellEnd"/>
      <w:r w:rsidR="00C8401A" w:rsidRPr="00F02B0C">
        <w:rPr>
          <w:bCs/>
        </w:rPr>
        <w:t xml:space="preserve">, apsūdzētā </w:t>
      </w:r>
      <w:r w:rsidR="00371EB5" w:rsidRPr="00F02B0C">
        <w:rPr>
          <w:bCs/>
        </w:rPr>
        <w:t>[pers. A]</w:t>
      </w:r>
      <w:r w:rsidR="00C8401A" w:rsidRPr="00F02B0C">
        <w:rPr>
          <w:bCs/>
        </w:rPr>
        <w:t xml:space="preserve"> aizstāvja G. </w:t>
      </w:r>
      <w:proofErr w:type="spellStart"/>
      <w:r w:rsidR="00C8401A" w:rsidRPr="00F02B0C">
        <w:rPr>
          <w:bCs/>
        </w:rPr>
        <w:t>Antoma</w:t>
      </w:r>
      <w:proofErr w:type="spellEnd"/>
      <w:r w:rsidR="00C8401A" w:rsidRPr="00F02B0C">
        <w:rPr>
          <w:bCs/>
        </w:rPr>
        <w:t xml:space="preserve"> un apsūdzētā </w:t>
      </w:r>
      <w:r w:rsidR="00371EB5" w:rsidRPr="00F02B0C">
        <w:rPr>
          <w:bCs/>
        </w:rPr>
        <w:t>[pers. B]</w:t>
      </w:r>
      <w:r w:rsidR="00C8401A" w:rsidRPr="00F02B0C">
        <w:rPr>
          <w:bCs/>
        </w:rPr>
        <w:t xml:space="preserve"> </w:t>
      </w:r>
      <w:r w:rsidR="007A7030" w:rsidRPr="00F02B0C">
        <w:rPr>
          <w:bCs/>
        </w:rPr>
        <w:t>apelācijas</w:t>
      </w:r>
      <w:r w:rsidR="00C8401A" w:rsidRPr="00F02B0C">
        <w:rPr>
          <w:bCs/>
        </w:rPr>
        <w:t xml:space="preserve"> sūdzībām,</w:t>
      </w:r>
      <w:r w:rsidR="00275F14" w:rsidRPr="00F02B0C">
        <w:rPr>
          <w:bCs/>
        </w:rPr>
        <w:t xml:space="preserve"> Rīgas pilsētas Pārdaugavas tiesas 2017.gada 27.novembra spriedums </w:t>
      </w:r>
      <w:r w:rsidR="00821A09" w:rsidRPr="00F02B0C">
        <w:rPr>
          <w:bCs/>
        </w:rPr>
        <w:t>pilnībā atcelts.</w:t>
      </w:r>
    </w:p>
    <w:p w14:paraId="7A7E5083" w14:textId="767BEF02" w:rsidR="00AC2E41" w:rsidRPr="00F02B0C" w:rsidRDefault="00D602E3" w:rsidP="00821A09">
      <w:pPr>
        <w:spacing w:line="276" w:lineRule="auto"/>
        <w:ind w:firstLine="652"/>
        <w:contextualSpacing/>
        <w:jc w:val="both"/>
        <w:rPr>
          <w:bCs/>
        </w:rPr>
      </w:pPr>
      <w:r w:rsidRPr="00F02B0C">
        <w:rPr>
          <w:bCs/>
        </w:rPr>
        <w:t>[</w:t>
      </w:r>
      <w:r w:rsidR="008E26D4" w:rsidRPr="00F02B0C">
        <w:rPr>
          <w:bCs/>
        </w:rPr>
        <w:t>4</w:t>
      </w:r>
      <w:r w:rsidRPr="00F02B0C">
        <w:rPr>
          <w:bCs/>
        </w:rPr>
        <w:t>.1]</w:t>
      </w:r>
      <w:r w:rsidR="00AC2E41" w:rsidRPr="00F02B0C">
        <w:rPr>
          <w:bCs/>
        </w:rPr>
        <w:t xml:space="preserve"> </w:t>
      </w:r>
      <w:r w:rsidR="00371EB5" w:rsidRPr="00F02B0C">
        <w:rPr>
          <w:bCs/>
        </w:rPr>
        <w:t>[Pers. A]</w:t>
      </w:r>
      <w:r w:rsidR="00821A09" w:rsidRPr="00F02B0C">
        <w:rPr>
          <w:bCs/>
        </w:rPr>
        <w:t xml:space="preserve"> atzīts par vainīgu</w:t>
      </w:r>
      <w:r w:rsidR="00BF41A5" w:rsidRPr="00F02B0C">
        <w:rPr>
          <w:bCs/>
        </w:rPr>
        <w:t>:</w:t>
      </w:r>
    </w:p>
    <w:p w14:paraId="5AE3B384" w14:textId="77777777" w:rsidR="00AC2E41" w:rsidRPr="00F02B0C" w:rsidRDefault="00AC2E41" w:rsidP="00AC2E41">
      <w:pPr>
        <w:spacing w:line="276" w:lineRule="auto"/>
        <w:ind w:firstLine="652"/>
        <w:contextualSpacing/>
        <w:jc w:val="both"/>
        <w:rPr>
          <w:bCs/>
        </w:rPr>
      </w:pPr>
      <w:r w:rsidRPr="00F02B0C">
        <w:rPr>
          <w:bCs/>
        </w:rPr>
        <w:t>Krimināllikuma</w:t>
      </w:r>
      <w:r w:rsidR="005E1696" w:rsidRPr="00F02B0C">
        <w:rPr>
          <w:bCs/>
        </w:rPr>
        <w:t xml:space="preserve"> </w:t>
      </w:r>
      <w:proofErr w:type="gramStart"/>
      <w:r w:rsidRPr="00F02B0C">
        <w:rPr>
          <w:bCs/>
        </w:rPr>
        <w:t>177.panta</w:t>
      </w:r>
      <w:proofErr w:type="gramEnd"/>
      <w:r w:rsidRPr="00F02B0C">
        <w:rPr>
          <w:bCs/>
        </w:rPr>
        <w:t xml:space="preserve"> </w:t>
      </w:r>
      <w:r w:rsidR="005E1696" w:rsidRPr="00F02B0C">
        <w:rPr>
          <w:bCs/>
        </w:rPr>
        <w:t>pirm</w:t>
      </w:r>
      <w:r w:rsidR="00821A09" w:rsidRPr="00F02B0C">
        <w:rPr>
          <w:bCs/>
        </w:rPr>
        <w:t>ajā</w:t>
      </w:r>
      <w:r w:rsidRPr="00F02B0C">
        <w:rPr>
          <w:bCs/>
        </w:rPr>
        <w:t xml:space="preserve"> daļ</w:t>
      </w:r>
      <w:r w:rsidR="00821A09" w:rsidRPr="00F02B0C">
        <w:rPr>
          <w:bCs/>
        </w:rPr>
        <w:t>ā</w:t>
      </w:r>
      <w:r w:rsidRPr="00F02B0C">
        <w:rPr>
          <w:bCs/>
        </w:rPr>
        <w:t xml:space="preserve"> paredzētajā noziedzīgajā</w:t>
      </w:r>
      <w:r w:rsidR="00821A09" w:rsidRPr="00F02B0C">
        <w:rPr>
          <w:bCs/>
        </w:rPr>
        <w:t xml:space="preserve"> nodarījumā</w:t>
      </w:r>
      <w:r w:rsidR="007A7030" w:rsidRPr="00F02B0C">
        <w:rPr>
          <w:bCs/>
        </w:rPr>
        <w:t xml:space="preserve"> (2017.gada 7.aprīļa apsūdzības </w:t>
      </w:r>
      <w:r w:rsidRPr="00F02B0C">
        <w:rPr>
          <w:bCs/>
        </w:rPr>
        <w:t>1.punkts) un sodīts, piemērojot Krimināllikuma 49.</w:t>
      </w:r>
      <w:r w:rsidRPr="00F02B0C">
        <w:rPr>
          <w:bCs/>
          <w:vertAlign w:val="superscript"/>
        </w:rPr>
        <w:t>1</w:t>
      </w:r>
      <w:r w:rsidRPr="00F02B0C">
        <w:rPr>
          <w:bCs/>
        </w:rPr>
        <w:t>panta pirmās daļas 1.punktu, ar naudas sodu 20</w:t>
      </w:r>
      <w:r w:rsidR="007A7030" w:rsidRPr="00F02B0C">
        <w:rPr>
          <w:bCs/>
        </w:rPr>
        <w:t xml:space="preserve"> Latvijas Republikā noteikto</w:t>
      </w:r>
      <w:r w:rsidRPr="00F02B0C">
        <w:rPr>
          <w:bCs/>
        </w:rPr>
        <w:t xml:space="preserve"> 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 xml:space="preserve">; </w:t>
      </w:r>
    </w:p>
    <w:p w14:paraId="6C6AA797" w14:textId="77777777" w:rsidR="005E1696" w:rsidRPr="00F02B0C" w:rsidRDefault="005E1696" w:rsidP="005E1696">
      <w:pPr>
        <w:spacing w:line="276" w:lineRule="auto"/>
        <w:ind w:firstLine="652"/>
        <w:contextualSpacing/>
        <w:jc w:val="both"/>
        <w:rPr>
          <w:bCs/>
        </w:rPr>
      </w:pPr>
      <w:r w:rsidRPr="00F02B0C">
        <w:rPr>
          <w:bCs/>
        </w:rPr>
        <w:t xml:space="preserve">Krimināllikuma </w:t>
      </w:r>
      <w:proofErr w:type="gramStart"/>
      <w:r w:rsidRPr="00F02B0C">
        <w:rPr>
          <w:bCs/>
        </w:rPr>
        <w:t>177.panta</w:t>
      </w:r>
      <w:proofErr w:type="gramEnd"/>
      <w:r w:rsidRPr="00F02B0C">
        <w:rPr>
          <w:bCs/>
        </w:rPr>
        <w:t xml:space="preserve"> otrajā daļā paredzētajā noziedzīgajā nodarījumā (2017.gada 7.aprīļa apsūdzības 2.punkts) un sodīts, piemērojot Krimināllikuma 49.</w:t>
      </w:r>
      <w:r w:rsidRPr="00F02B0C">
        <w:rPr>
          <w:bCs/>
          <w:vertAlign w:val="superscript"/>
        </w:rPr>
        <w:t>1</w:t>
      </w:r>
      <w:r w:rsidRPr="00F02B0C">
        <w:rPr>
          <w:bCs/>
        </w:rPr>
        <w:t>panta pirmās daļas 1.punktu, ar naudas sodu 24</w:t>
      </w:r>
      <w:r w:rsidR="007A7030" w:rsidRPr="00F02B0C">
        <w:rPr>
          <w:bCs/>
        </w:rPr>
        <w:t xml:space="preserve"> Latvijas Republikā noteikto</w:t>
      </w:r>
      <w:r w:rsidRPr="00F02B0C">
        <w:rPr>
          <w:bCs/>
        </w:rPr>
        <w:t xml:space="preserve"> minimālo mēnešalgu jeb 10 320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w:t>
      </w:r>
    </w:p>
    <w:p w14:paraId="52AC477D" w14:textId="77777777" w:rsidR="005E1696" w:rsidRPr="00F02B0C" w:rsidRDefault="005E1696" w:rsidP="005E1696">
      <w:pPr>
        <w:spacing w:line="276" w:lineRule="auto"/>
        <w:ind w:firstLine="652"/>
        <w:contextualSpacing/>
        <w:jc w:val="both"/>
        <w:rPr>
          <w:bCs/>
        </w:rPr>
      </w:pPr>
      <w:r w:rsidRPr="00F02B0C">
        <w:rPr>
          <w:bCs/>
        </w:rPr>
        <w:t xml:space="preserve">Krimināllikuma </w:t>
      </w:r>
      <w:proofErr w:type="gramStart"/>
      <w:r w:rsidRPr="00F02B0C">
        <w:rPr>
          <w:bCs/>
        </w:rPr>
        <w:t>177.panta</w:t>
      </w:r>
      <w:proofErr w:type="gramEnd"/>
      <w:r w:rsidRPr="00F02B0C">
        <w:rPr>
          <w:bCs/>
        </w:rPr>
        <w:t xml:space="preserve"> pirmajā daļā paredzētajā noziedzīgajā nodarījumā (2017.gada 7.aprīļa apsūdzības 3.punkts) un sodīts, piemērojot Krimināllikuma 49.</w:t>
      </w:r>
      <w:r w:rsidRPr="00F02B0C">
        <w:rPr>
          <w:bCs/>
          <w:vertAlign w:val="superscript"/>
        </w:rPr>
        <w:t>1</w:t>
      </w:r>
      <w:r w:rsidRPr="00F02B0C">
        <w:rPr>
          <w:bCs/>
        </w:rPr>
        <w:t xml:space="preserve">panta pirmās daļas 1.punktu, ar naudas sodu 20 </w:t>
      </w:r>
      <w:r w:rsidR="007A7030" w:rsidRPr="00F02B0C">
        <w:rPr>
          <w:bCs/>
        </w:rPr>
        <w:t xml:space="preserve">Latvijas Republikā noteikto </w:t>
      </w:r>
      <w:r w:rsidRPr="00F02B0C">
        <w:rPr>
          <w:bCs/>
        </w:rPr>
        <w:t xml:space="preserve">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w:t>
      </w:r>
    </w:p>
    <w:p w14:paraId="363F5529" w14:textId="6A7BE8ED" w:rsidR="00821A09" w:rsidRPr="00F02B0C" w:rsidRDefault="00D972F6" w:rsidP="00FC0DE1">
      <w:pPr>
        <w:spacing w:line="276" w:lineRule="auto"/>
        <w:ind w:firstLine="652"/>
        <w:contextualSpacing/>
        <w:jc w:val="both"/>
        <w:rPr>
          <w:bCs/>
        </w:rPr>
      </w:pPr>
      <w:r w:rsidRPr="00F02B0C">
        <w:rPr>
          <w:bCs/>
        </w:rPr>
        <w:lastRenderedPageBreak/>
        <w:t xml:space="preserve">Saskaņā ar </w:t>
      </w:r>
      <w:r w:rsidR="00FC0DE1" w:rsidRPr="00F02B0C">
        <w:rPr>
          <w:bCs/>
        </w:rPr>
        <w:t>K</w:t>
      </w:r>
      <w:r w:rsidRPr="00F02B0C">
        <w:rPr>
          <w:bCs/>
        </w:rPr>
        <w:t xml:space="preserve">rimināllikuma </w:t>
      </w:r>
      <w:proofErr w:type="gramStart"/>
      <w:r w:rsidRPr="00F02B0C">
        <w:rPr>
          <w:bCs/>
        </w:rPr>
        <w:t>50.panta</w:t>
      </w:r>
      <w:proofErr w:type="gramEnd"/>
      <w:r w:rsidRPr="00F02B0C">
        <w:rPr>
          <w:bCs/>
        </w:rPr>
        <w:t xml:space="preserve"> pirmo daļu </w:t>
      </w:r>
      <w:r w:rsidR="00371EB5" w:rsidRPr="00F02B0C">
        <w:rPr>
          <w:bCs/>
        </w:rPr>
        <w:t>[pers. A]</w:t>
      </w:r>
      <w:r w:rsidR="005E1696" w:rsidRPr="00F02B0C">
        <w:rPr>
          <w:bCs/>
        </w:rPr>
        <w:t xml:space="preserve"> </w:t>
      </w:r>
      <w:r w:rsidRPr="00F02B0C">
        <w:rPr>
          <w:bCs/>
        </w:rPr>
        <w:t xml:space="preserve">galīgais sods </w:t>
      </w:r>
      <w:r w:rsidR="005E1696" w:rsidRPr="00F02B0C">
        <w:rPr>
          <w:bCs/>
        </w:rPr>
        <w:t>noteikts</w:t>
      </w:r>
      <w:r w:rsidRPr="00F02B0C">
        <w:rPr>
          <w:bCs/>
        </w:rPr>
        <w:t xml:space="preserve"> </w:t>
      </w:r>
      <w:r w:rsidR="006E35D1" w:rsidRPr="00F02B0C">
        <w:rPr>
          <w:bCs/>
        </w:rPr>
        <w:t xml:space="preserve">naudas sods </w:t>
      </w:r>
      <w:r w:rsidRPr="00F02B0C">
        <w:rPr>
          <w:bCs/>
        </w:rPr>
        <w:t>2</w:t>
      </w:r>
      <w:r w:rsidR="00B61E9A" w:rsidRPr="00F02B0C">
        <w:rPr>
          <w:bCs/>
        </w:rPr>
        <w:t>5</w:t>
      </w:r>
      <w:r w:rsidRPr="00F02B0C">
        <w:rPr>
          <w:bCs/>
        </w:rPr>
        <w:t xml:space="preserve"> 000 </w:t>
      </w:r>
      <w:proofErr w:type="spellStart"/>
      <w:r w:rsidRPr="00F02B0C">
        <w:rPr>
          <w:bCs/>
          <w:i/>
          <w:iCs/>
        </w:rPr>
        <w:t>euro</w:t>
      </w:r>
      <w:proofErr w:type="spellEnd"/>
      <w:r w:rsidRPr="00F02B0C">
        <w:rPr>
          <w:bCs/>
        </w:rPr>
        <w:t xml:space="preserve"> apmērā.</w:t>
      </w:r>
    </w:p>
    <w:p w14:paraId="36B2DC10" w14:textId="5826AF72" w:rsidR="00821A09" w:rsidRPr="00F02B0C" w:rsidRDefault="00821A09" w:rsidP="00FC0DE1">
      <w:pPr>
        <w:spacing w:line="276" w:lineRule="auto"/>
        <w:ind w:firstLine="652"/>
        <w:contextualSpacing/>
        <w:jc w:val="both"/>
        <w:rPr>
          <w:bCs/>
        </w:rPr>
      </w:pPr>
      <w:r w:rsidRPr="00F02B0C">
        <w:rPr>
          <w:bCs/>
        </w:rPr>
        <w:t>[</w:t>
      </w:r>
      <w:r w:rsidR="008E26D4" w:rsidRPr="00F02B0C">
        <w:rPr>
          <w:bCs/>
        </w:rPr>
        <w:t>4</w:t>
      </w:r>
      <w:r w:rsidRPr="00F02B0C">
        <w:rPr>
          <w:bCs/>
        </w:rPr>
        <w:t>.2] </w:t>
      </w:r>
      <w:r w:rsidR="00371EB5" w:rsidRPr="00F02B0C">
        <w:rPr>
          <w:bCs/>
        </w:rPr>
        <w:t>[Pers. C]</w:t>
      </w:r>
      <w:r w:rsidRPr="00F02B0C">
        <w:rPr>
          <w:bCs/>
        </w:rPr>
        <w:t xml:space="preserve"> atzīts par vainīgu</w:t>
      </w:r>
      <w:r w:rsidR="00BF41A5" w:rsidRPr="00F02B0C">
        <w:rPr>
          <w:bCs/>
        </w:rPr>
        <w:t>:</w:t>
      </w:r>
    </w:p>
    <w:p w14:paraId="06B1274F" w14:textId="77777777" w:rsidR="00087510" w:rsidRPr="00F02B0C" w:rsidRDefault="00821A09" w:rsidP="00087510">
      <w:pPr>
        <w:spacing w:line="276" w:lineRule="auto"/>
        <w:ind w:firstLine="652"/>
        <w:contextualSpacing/>
        <w:jc w:val="both"/>
        <w:rPr>
          <w:bCs/>
        </w:rPr>
      </w:pPr>
      <w:r w:rsidRPr="00F02B0C">
        <w:rPr>
          <w:bCs/>
        </w:rPr>
        <w:t xml:space="preserve">Krimināllikuma </w:t>
      </w:r>
      <w:proofErr w:type="gramStart"/>
      <w:r w:rsidRPr="00F02B0C">
        <w:rPr>
          <w:bCs/>
        </w:rPr>
        <w:t>20.panta</w:t>
      </w:r>
      <w:proofErr w:type="gramEnd"/>
      <w:r w:rsidRPr="00F02B0C">
        <w:rPr>
          <w:bCs/>
        </w:rPr>
        <w:t xml:space="preserve"> ceturtajā daļā un 177.panta pirmajā daļā paredzētajā noziedzīgaj</w:t>
      </w:r>
      <w:r w:rsidR="00087510" w:rsidRPr="00F02B0C">
        <w:rPr>
          <w:bCs/>
        </w:rPr>
        <w:t xml:space="preserve">ā </w:t>
      </w:r>
      <w:r w:rsidRPr="00F02B0C">
        <w:rPr>
          <w:bCs/>
        </w:rPr>
        <w:t>nodarījumā</w:t>
      </w:r>
      <w:r w:rsidR="00D972F6" w:rsidRPr="00F02B0C">
        <w:rPr>
          <w:bCs/>
        </w:rPr>
        <w:t xml:space="preserve"> </w:t>
      </w:r>
      <w:r w:rsidR="00087510" w:rsidRPr="00F02B0C">
        <w:rPr>
          <w:bCs/>
        </w:rPr>
        <w:t>(2017.gada 7.aprīļa apsūdzības 1.punkts) un sodīts, piemērojot Krimināllikuma 49.</w:t>
      </w:r>
      <w:r w:rsidR="00087510" w:rsidRPr="00F02B0C">
        <w:rPr>
          <w:bCs/>
          <w:vertAlign w:val="superscript"/>
        </w:rPr>
        <w:t>1</w:t>
      </w:r>
      <w:r w:rsidR="00087510" w:rsidRPr="00F02B0C">
        <w:rPr>
          <w:bCs/>
        </w:rPr>
        <w:t>panta pirmās daļas 1.punktu, ar naudas sodu 20</w:t>
      </w:r>
      <w:r w:rsidR="007A7030" w:rsidRPr="00F02B0C">
        <w:rPr>
          <w:bCs/>
        </w:rPr>
        <w:t xml:space="preserve"> Latvijas Republikā noteikto</w:t>
      </w:r>
      <w:r w:rsidR="00087510" w:rsidRPr="00F02B0C">
        <w:rPr>
          <w:bCs/>
        </w:rPr>
        <w:t xml:space="preserve"> minimālo mēnešalgu jeb 8600 </w:t>
      </w:r>
      <w:proofErr w:type="spellStart"/>
      <w:r w:rsidR="00087510" w:rsidRPr="00F02B0C">
        <w:rPr>
          <w:bCs/>
          <w:i/>
          <w:iCs/>
        </w:rPr>
        <w:t>euro</w:t>
      </w:r>
      <w:proofErr w:type="spellEnd"/>
      <w:r w:rsidR="004142FD" w:rsidRPr="00F02B0C">
        <w:rPr>
          <w:bCs/>
          <w:i/>
          <w:iCs/>
        </w:rPr>
        <w:t xml:space="preserve"> </w:t>
      </w:r>
      <w:r w:rsidR="004142FD" w:rsidRPr="00F02B0C">
        <w:rPr>
          <w:bCs/>
        </w:rPr>
        <w:t>apmērā</w:t>
      </w:r>
      <w:r w:rsidR="00087510" w:rsidRPr="00F02B0C">
        <w:rPr>
          <w:bCs/>
        </w:rPr>
        <w:t>;</w:t>
      </w:r>
    </w:p>
    <w:p w14:paraId="553DBED7" w14:textId="77777777" w:rsidR="00087510" w:rsidRPr="00F02B0C" w:rsidRDefault="00087510" w:rsidP="00087510">
      <w:pPr>
        <w:spacing w:line="276" w:lineRule="auto"/>
        <w:ind w:firstLine="652"/>
        <w:contextualSpacing/>
        <w:jc w:val="both"/>
        <w:rPr>
          <w:bCs/>
        </w:rPr>
      </w:pPr>
      <w:r w:rsidRPr="00F02B0C">
        <w:rPr>
          <w:bCs/>
        </w:rPr>
        <w:t xml:space="preserve">Krimināllikuma </w:t>
      </w:r>
      <w:proofErr w:type="gramStart"/>
      <w:r w:rsidRPr="00F02B0C">
        <w:rPr>
          <w:bCs/>
        </w:rPr>
        <w:t>318.panta</w:t>
      </w:r>
      <w:proofErr w:type="gramEnd"/>
      <w:r w:rsidRPr="00F02B0C">
        <w:rPr>
          <w:bCs/>
        </w:rPr>
        <w:t xml:space="preserve"> pirmajā daļā paredzētajā noziedzīgajā nodarījumā (2017.gada 7.aprīļa apsūdzības 2.punkts) un sodīts, piemērojot Krimināllikuma 49.</w:t>
      </w:r>
      <w:r w:rsidRPr="00F02B0C">
        <w:rPr>
          <w:bCs/>
          <w:vertAlign w:val="superscript"/>
        </w:rPr>
        <w:t>1</w:t>
      </w:r>
      <w:r w:rsidRPr="00F02B0C">
        <w:rPr>
          <w:bCs/>
        </w:rPr>
        <w:t xml:space="preserve">panta pirmās daļas 1.punktu, ar naudas sodu 20 </w:t>
      </w:r>
      <w:r w:rsidR="007A7030" w:rsidRPr="00F02B0C">
        <w:rPr>
          <w:bCs/>
        </w:rPr>
        <w:t xml:space="preserve">Latvijas Republikā noteikto </w:t>
      </w:r>
      <w:r w:rsidRPr="00F02B0C">
        <w:rPr>
          <w:bCs/>
        </w:rPr>
        <w:t xml:space="preserve">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     </w:t>
      </w:r>
    </w:p>
    <w:p w14:paraId="3CCF2056" w14:textId="77777777" w:rsidR="00087510" w:rsidRPr="00F02B0C" w:rsidRDefault="00087510" w:rsidP="00087510">
      <w:pPr>
        <w:spacing w:line="276" w:lineRule="auto"/>
        <w:ind w:firstLine="652"/>
        <w:contextualSpacing/>
        <w:jc w:val="both"/>
        <w:rPr>
          <w:bCs/>
        </w:rPr>
      </w:pPr>
      <w:r w:rsidRPr="00F02B0C">
        <w:rPr>
          <w:bCs/>
        </w:rPr>
        <w:t xml:space="preserve">Krimināllikuma </w:t>
      </w:r>
      <w:proofErr w:type="gramStart"/>
      <w:r w:rsidRPr="00F02B0C">
        <w:rPr>
          <w:bCs/>
        </w:rPr>
        <w:t>20.panta</w:t>
      </w:r>
      <w:proofErr w:type="gramEnd"/>
      <w:r w:rsidRPr="00F02B0C">
        <w:rPr>
          <w:bCs/>
        </w:rPr>
        <w:t xml:space="preserve"> ceturtajā daļā un 177.panta otrajā daļā paredzētajā noziedzīgajā nodarījumā (2017.gada 7.aprīļa apsūdzības 3.punkts) un sodīts, piemērojot Krimināllikuma 49.</w:t>
      </w:r>
      <w:r w:rsidRPr="00F02B0C">
        <w:rPr>
          <w:bCs/>
          <w:vertAlign w:val="superscript"/>
        </w:rPr>
        <w:t>1</w:t>
      </w:r>
      <w:r w:rsidRPr="00F02B0C">
        <w:rPr>
          <w:bCs/>
        </w:rPr>
        <w:t xml:space="preserve">panta pirmās daļas 1.punktu, ar naudas sodu 22 </w:t>
      </w:r>
      <w:r w:rsidR="00A9577C" w:rsidRPr="00F02B0C">
        <w:rPr>
          <w:bCs/>
        </w:rPr>
        <w:t xml:space="preserve">Latvijas Republikā noteikto </w:t>
      </w:r>
      <w:r w:rsidRPr="00F02B0C">
        <w:rPr>
          <w:bCs/>
        </w:rPr>
        <w:t xml:space="preserve">minimālo mēnešalgu jeb 9460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w:t>
      </w:r>
    </w:p>
    <w:p w14:paraId="71186219" w14:textId="77777777" w:rsidR="00087510" w:rsidRPr="00F02B0C" w:rsidRDefault="00087510" w:rsidP="00087510">
      <w:pPr>
        <w:spacing w:line="276" w:lineRule="auto"/>
        <w:ind w:firstLine="652"/>
        <w:contextualSpacing/>
        <w:jc w:val="both"/>
        <w:rPr>
          <w:bCs/>
        </w:rPr>
      </w:pPr>
      <w:r w:rsidRPr="00F02B0C">
        <w:rPr>
          <w:bCs/>
        </w:rPr>
        <w:t xml:space="preserve"> Krimināllikuma </w:t>
      </w:r>
      <w:proofErr w:type="gramStart"/>
      <w:r w:rsidRPr="00F02B0C">
        <w:rPr>
          <w:bCs/>
        </w:rPr>
        <w:t>318.panta</w:t>
      </w:r>
      <w:proofErr w:type="gramEnd"/>
      <w:r w:rsidRPr="00F02B0C">
        <w:rPr>
          <w:bCs/>
        </w:rPr>
        <w:t xml:space="preserve"> pirmajā daļā paredzētajā noziedzīgajā nodarījumā (2017.gada 7.aprīļa apsūdzības 4.punkts) un sodīts, piemērojot Krimināllikuma 49.</w:t>
      </w:r>
      <w:r w:rsidRPr="00F02B0C">
        <w:rPr>
          <w:bCs/>
          <w:vertAlign w:val="superscript"/>
        </w:rPr>
        <w:t>1</w:t>
      </w:r>
      <w:r w:rsidRPr="00F02B0C">
        <w:rPr>
          <w:bCs/>
        </w:rPr>
        <w:t xml:space="preserve">panta pirmās daļas 1.punktu, ar naudas sodu 20 </w:t>
      </w:r>
      <w:r w:rsidR="007A7030" w:rsidRPr="00F02B0C">
        <w:rPr>
          <w:bCs/>
        </w:rPr>
        <w:t xml:space="preserve">Latvijas Republikā noteikto </w:t>
      </w:r>
      <w:r w:rsidRPr="00F02B0C">
        <w:rPr>
          <w:bCs/>
        </w:rPr>
        <w:t xml:space="preserve">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     </w:t>
      </w:r>
    </w:p>
    <w:p w14:paraId="4F7857A3" w14:textId="77777777" w:rsidR="00B61E9A" w:rsidRPr="00F02B0C" w:rsidRDefault="00B61E9A" w:rsidP="00B61E9A">
      <w:pPr>
        <w:spacing w:line="276" w:lineRule="auto"/>
        <w:ind w:firstLine="652"/>
        <w:contextualSpacing/>
        <w:jc w:val="both"/>
        <w:rPr>
          <w:bCs/>
        </w:rPr>
      </w:pPr>
      <w:r w:rsidRPr="00F02B0C">
        <w:rPr>
          <w:bCs/>
        </w:rPr>
        <w:t xml:space="preserve">Krimināllikuma </w:t>
      </w:r>
      <w:proofErr w:type="gramStart"/>
      <w:r w:rsidRPr="00F02B0C">
        <w:rPr>
          <w:bCs/>
        </w:rPr>
        <w:t>20.panta</w:t>
      </w:r>
      <w:proofErr w:type="gramEnd"/>
      <w:r w:rsidRPr="00F02B0C">
        <w:rPr>
          <w:bCs/>
        </w:rPr>
        <w:t xml:space="preserve"> ceturtajā daļā un 177.panta pirmajā daļā paredzētajā noziedzīgajā nodarījumā (2017.gada 7.aprīļa apsūdzības 5.punkts) un sodīts, piemērojot Krimināllikuma 49.</w:t>
      </w:r>
      <w:r w:rsidRPr="00F02B0C">
        <w:rPr>
          <w:bCs/>
          <w:vertAlign w:val="superscript"/>
        </w:rPr>
        <w:t>1</w:t>
      </w:r>
      <w:r w:rsidRPr="00F02B0C">
        <w:rPr>
          <w:bCs/>
        </w:rPr>
        <w:t>panta pirmās daļas 1.punktu, ar naudas sodu 20</w:t>
      </w:r>
      <w:r w:rsidR="007A7030" w:rsidRPr="00F02B0C">
        <w:rPr>
          <w:bCs/>
        </w:rPr>
        <w:t xml:space="preserve"> Latvijas Republikā noteikto</w:t>
      </w:r>
      <w:r w:rsidRPr="00F02B0C">
        <w:rPr>
          <w:bCs/>
        </w:rPr>
        <w:t xml:space="preserve"> 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w:t>
      </w:r>
    </w:p>
    <w:p w14:paraId="56C6DA1C" w14:textId="77777777" w:rsidR="00B61E9A" w:rsidRPr="00F02B0C" w:rsidRDefault="00B61E9A" w:rsidP="00B61E9A">
      <w:pPr>
        <w:spacing w:line="276" w:lineRule="auto"/>
        <w:ind w:firstLine="652"/>
        <w:contextualSpacing/>
        <w:jc w:val="both"/>
        <w:rPr>
          <w:bCs/>
        </w:rPr>
      </w:pPr>
      <w:r w:rsidRPr="00F02B0C">
        <w:rPr>
          <w:bCs/>
        </w:rPr>
        <w:t xml:space="preserve">Krimināllikuma </w:t>
      </w:r>
      <w:proofErr w:type="gramStart"/>
      <w:r w:rsidRPr="00F02B0C">
        <w:rPr>
          <w:bCs/>
        </w:rPr>
        <w:t>318.panta</w:t>
      </w:r>
      <w:proofErr w:type="gramEnd"/>
      <w:r w:rsidRPr="00F02B0C">
        <w:rPr>
          <w:bCs/>
        </w:rPr>
        <w:t xml:space="preserve"> pirmajā daļā paredzētajā noziedzīgajā nodarījumā (2017.gada 7.aprīļa apsūdzības 6.punkts) un sodīts, piemērojot Krimināllikuma 49.</w:t>
      </w:r>
      <w:r w:rsidRPr="00F02B0C">
        <w:rPr>
          <w:bCs/>
          <w:vertAlign w:val="superscript"/>
        </w:rPr>
        <w:t>1</w:t>
      </w:r>
      <w:r w:rsidRPr="00F02B0C">
        <w:rPr>
          <w:bCs/>
        </w:rPr>
        <w:t>panta pirmās daļas 1.punktu, ar naudas sodu 20</w:t>
      </w:r>
      <w:r w:rsidR="007A7030" w:rsidRPr="00F02B0C">
        <w:rPr>
          <w:bCs/>
        </w:rPr>
        <w:t xml:space="preserve"> Latvijas Republikā noteikto</w:t>
      </w:r>
      <w:r w:rsidRPr="00F02B0C">
        <w:rPr>
          <w:bCs/>
        </w:rPr>
        <w:t xml:space="preserve"> 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     </w:t>
      </w:r>
    </w:p>
    <w:p w14:paraId="25AA5278" w14:textId="576B87E8" w:rsidR="00B61E9A" w:rsidRPr="00F02B0C" w:rsidRDefault="00B61E9A" w:rsidP="00B61E9A">
      <w:pPr>
        <w:spacing w:line="276" w:lineRule="auto"/>
        <w:ind w:firstLine="652"/>
        <w:contextualSpacing/>
        <w:jc w:val="both"/>
        <w:rPr>
          <w:bCs/>
        </w:rPr>
      </w:pPr>
      <w:r w:rsidRPr="00F02B0C">
        <w:rPr>
          <w:bCs/>
        </w:rPr>
        <w:t xml:space="preserve">Saskaņā ar Krimināllikuma </w:t>
      </w:r>
      <w:proofErr w:type="gramStart"/>
      <w:r w:rsidRPr="00F02B0C">
        <w:rPr>
          <w:bCs/>
        </w:rPr>
        <w:t>50.panta</w:t>
      </w:r>
      <w:proofErr w:type="gramEnd"/>
      <w:r w:rsidRPr="00F02B0C">
        <w:rPr>
          <w:bCs/>
        </w:rPr>
        <w:t xml:space="preserve"> pirmo daļu galīgais sods </w:t>
      </w:r>
      <w:r w:rsidR="00371EB5" w:rsidRPr="00F02B0C">
        <w:rPr>
          <w:bCs/>
        </w:rPr>
        <w:t>[pers. C]</w:t>
      </w:r>
      <w:r w:rsidRPr="00F02B0C">
        <w:rPr>
          <w:bCs/>
        </w:rPr>
        <w:t xml:space="preserve"> noteikts </w:t>
      </w:r>
      <w:r w:rsidR="006E35D1" w:rsidRPr="00F02B0C">
        <w:rPr>
          <w:bCs/>
        </w:rPr>
        <w:t xml:space="preserve">naudas sods </w:t>
      </w:r>
      <w:r w:rsidRPr="00F02B0C">
        <w:rPr>
          <w:bCs/>
        </w:rPr>
        <w:t xml:space="preserve">27 000 </w:t>
      </w:r>
      <w:proofErr w:type="spellStart"/>
      <w:r w:rsidRPr="00F02B0C">
        <w:rPr>
          <w:bCs/>
          <w:i/>
          <w:iCs/>
        </w:rPr>
        <w:t>euro</w:t>
      </w:r>
      <w:proofErr w:type="spellEnd"/>
      <w:r w:rsidRPr="00F02B0C">
        <w:rPr>
          <w:bCs/>
        </w:rPr>
        <w:t xml:space="preserve"> apmērā.</w:t>
      </w:r>
    </w:p>
    <w:p w14:paraId="122A8775" w14:textId="0E5BBBE1" w:rsidR="00B61E9A" w:rsidRPr="00F02B0C" w:rsidRDefault="00B61E9A" w:rsidP="00B61E9A">
      <w:pPr>
        <w:spacing w:line="276" w:lineRule="auto"/>
        <w:ind w:firstLine="652"/>
        <w:contextualSpacing/>
        <w:jc w:val="both"/>
        <w:rPr>
          <w:bCs/>
        </w:rPr>
      </w:pPr>
      <w:r w:rsidRPr="00F02B0C">
        <w:rPr>
          <w:bCs/>
        </w:rPr>
        <w:t>[</w:t>
      </w:r>
      <w:r w:rsidR="008E26D4" w:rsidRPr="00F02B0C">
        <w:rPr>
          <w:bCs/>
        </w:rPr>
        <w:t>4</w:t>
      </w:r>
      <w:r w:rsidRPr="00F02B0C">
        <w:rPr>
          <w:bCs/>
        </w:rPr>
        <w:t>.3] </w:t>
      </w:r>
      <w:r w:rsidR="00371EB5" w:rsidRPr="00F02B0C">
        <w:rPr>
          <w:bCs/>
        </w:rPr>
        <w:t>[Pers. B]</w:t>
      </w:r>
      <w:r w:rsidRPr="00F02B0C">
        <w:rPr>
          <w:bCs/>
        </w:rPr>
        <w:t xml:space="preserve"> atzīts par vainīgu</w:t>
      </w:r>
      <w:r w:rsidR="00BF41A5" w:rsidRPr="00F02B0C">
        <w:rPr>
          <w:bCs/>
        </w:rPr>
        <w:t>:</w:t>
      </w:r>
    </w:p>
    <w:p w14:paraId="049B6062" w14:textId="77777777" w:rsidR="00C934F2" w:rsidRPr="00F02B0C" w:rsidRDefault="00B61E9A" w:rsidP="00B61E9A">
      <w:pPr>
        <w:spacing w:line="276" w:lineRule="auto"/>
        <w:ind w:firstLine="652"/>
        <w:contextualSpacing/>
        <w:jc w:val="both"/>
        <w:rPr>
          <w:bCs/>
        </w:rPr>
      </w:pPr>
      <w:r w:rsidRPr="00F02B0C">
        <w:rPr>
          <w:bCs/>
        </w:rPr>
        <w:t xml:space="preserve">Krimināllikuma </w:t>
      </w:r>
      <w:proofErr w:type="gramStart"/>
      <w:r w:rsidRPr="00F02B0C">
        <w:rPr>
          <w:bCs/>
        </w:rPr>
        <w:t>177.panta</w:t>
      </w:r>
      <w:proofErr w:type="gramEnd"/>
      <w:r w:rsidRPr="00F02B0C">
        <w:rPr>
          <w:bCs/>
        </w:rPr>
        <w:t xml:space="preserve"> otrajā daļā paredzētajā noziedzīgajā nodarījumā un sodīts, piemērojot Krimināllikuma 49.</w:t>
      </w:r>
      <w:r w:rsidRPr="00F02B0C">
        <w:rPr>
          <w:bCs/>
          <w:vertAlign w:val="superscript"/>
        </w:rPr>
        <w:t>1</w:t>
      </w:r>
      <w:r w:rsidRPr="00F02B0C">
        <w:rPr>
          <w:bCs/>
        </w:rPr>
        <w:t>panta pirmās daļas 1.punktu, ar naudas sodu 20</w:t>
      </w:r>
      <w:r w:rsidR="007A7030" w:rsidRPr="00F02B0C">
        <w:rPr>
          <w:bCs/>
        </w:rPr>
        <w:t xml:space="preserve"> Latvijas Republikā noteikto</w:t>
      </w:r>
      <w:r w:rsidRPr="00F02B0C">
        <w:rPr>
          <w:bCs/>
        </w:rPr>
        <w:t xml:space="preserve"> minimālo mēnešalgu jeb 8600 </w:t>
      </w:r>
      <w:proofErr w:type="spellStart"/>
      <w:r w:rsidRPr="00F02B0C">
        <w:rPr>
          <w:bCs/>
          <w:i/>
          <w:iCs/>
        </w:rPr>
        <w:t>euro</w:t>
      </w:r>
      <w:proofErr w:type="spellEnd"/>
      <w:r w:rsidR="004142FD" w:rsidRPr="00F02B0C">
        <w:rPr>
          <w:bCs/>
          <w:i/>
          <w:iCs/>
        </w:rPr>
        <w:t xml:space="preserve"> </w:t>
      </w:r>
      <w:r w:rsidR="004142FD" w:rsidRPr="00F02B0C">
        <w:rPr>
          <w:bCs/>
        </w:rPr>
        <w:t>apmērā</w:t>
      </w:r>
      <w:r w:rsidRPr="00F02B0C">
        <w:rPr>
          <w:bCs/>
        </w:rPr>
        <w:t>.</w:t>
      </w:r>
    </w:p>
    <w:p w14:paraId="57CD5103" w14:textId="33BEEFBB" w:rsidR="00D972F6" w:rsidRPr="00F02B0C" w:rsidRDefault="00D972F6" w:rsidP="00275F14">
      <w:pPr>
        <w:spacing w:line="276" w:lineRule="auto"/>
        <w:ind w:firstLine="652"/>
        <w:contextualSpacing/>
        <w:jc w:val="both"/>
        <w:rPr>
          <w:bCs/>
        </w:rPr>
      </w:pPr>
      <w:r w:rsidRPr="00F02B0C">
        <w:rPr>
          <w:bCs/>
        </w:rPr>
        <w:t>[</w:t>
      </w:r>
      <w:r w:rsidR="008E26D4" w:rsidRPr="00F02B0C">
        <w:rPr>
          <w:bCs/>
        </w:rPr>
        <w:t>4</w:t>
      </w:r>
      <w:r w:rsidR="00FC0DE1" w:rsidRPr="00F02B0C">
        <w:rPr>
          <w:bCs/>
        </w:rPr>
        <w:t>.</w:t>
      </w:r>
      <w:r w:rsidR="00B61E9A" w:rsidRPr="00F02B0C">
        <w:rPr>
          <w:bCs/>
        </w:rPr>
        <w:t>4</w:t>
      </w:r>
      <w:r w:rsidR="007A7030" w:rsidRPr="00F02B0C">
        <w:rPr>
          <w:bCs/>
        </w:rPr>
        <w:t xml:space="preserve">] No </w:t>
      </w:r>
      <w:r w:rsidR="00371EB5" w:rsidRPr="00F02B0C">
        <w:rPr>
          <w:bCs/>
        </w:rPr>
        <w:t>[pers. C]</w:t>
      </w:r>
      <w:r w:rsidRPr="00F02B0C">
        <w:rPr>
          <w:bCs/>
        </w:rPr>
        <w:t xml:space="preserve"> un </w:t>
      </w:r>
      <w:r w:rsidR="00371EB5" w:rsidRPr="00F02B0C">
        <w:rPr>
          <w:bCs/>
        </w:rPr>
        <w:t>[pers. A]</w:t>
      </w:r>
      <w:r w:rsidR="006E35D1" w:rsidRPr="00F02B0C">
        <w:rPr>
          <w:bCs/>
        </w:rPr>
        <w:t xml:space="preserve"> solidāri</w:t>
      </w:r>
      <w:r w:rsidRPr="00F02B0C">
        <w:rPr>
          <w:bCs/>
        </w:rPr>
        <w:t xml:space="preserve"> </w:t>
      </w:r>
      <w:r w:rsidR="006515CC" w:rsidRPr="00F02B0C">
        <w:rPr>
          <w:bCs/>
        </w:rPr>
        <w:t xml:space="preserve">valsts labā </w:t>
      </w:r>
      <w:r w:rsidRPr="00F02B0C">
        <w:rPr>
          <w:bCs/>
        </w:rPr>
        <w:t xml:space="preserve">piedzīti 8158,75 </w:t>
      </w:r>
      <w:proofErr w:type="spellStart"/>
      <w:r w:rsidRPr="00F02B0C">
        <w:rPr>
          <w:bCs/>
          <w:i/>
          <w:iCs/>
        </w:rPr>
        <w:t>euro</w:t>
      </w:r>
      <w:proofErr w:type="spellEnd"/>
      <w:r w:rsidRPr="00F02B0C">
        <w:rPr>
          <w:bCs/>
        </w:rPr>
        <w:t>.</w:t>
      </w:r>
    </w:p>
    <w:p w14:paraId="7AA9CFE1" w14:textId="23C45CD2" w:rsidR="00433B1E" w:rsidRPr="00F02B0C" w:rsidRDefault="006515CC" w:rsidP="00275F14">
      <w:pPr>
        <w:spacing w:line="276" w:lineRule="auto"/>
        <w:ind w:firstLine="652"/>
        <w:contextualSpacing/>
        <w:jc w:val="both"/>
        <w:rPr>
          <w:bCs/>
        </w:rPr>
      </w:pPr>
      <w:r w:rsidRPr="00F02B0C">
        <w:rPr>
          <w:bCs/>
        </w:rPr>
        <w:t xml:space="preserve">No </w:t>
      </w:r>
      <w:r w:rsidR="00371EB5" w:rsidRPr="00F02B0C">
        <w:rPr>
          <w:bCs/>
        </w:rPr>
        <w:t>[pers. C]</w:t>
      </w:r>
      <w:r w:rsidRPr="00F02B0C">
        <w:rPr>
          <w:bCs/>
        </w:rPr>
        <w:t xml:space="preserve">, </w:t>
      </w:r>
      <w:r w:rsidR="00371EB5" w:rsidRPr="00F02B0C">
        <w:rPr>
          <w:bCs/>
        </w:rPr>
        <w:t>[pers. A]</w:t>
      </w:r>
      <w:r w:rsidRPr="00F02B0C">
        <w:rPr>
          <w:bCs/>
        </w:rPr>
        <w:t xml:space="preserve"> un </w:t>
      </w:r>
      <w:r w:rsidR="00371EB5" w:rsidRPr="00F02B0C">
        <w:rPr>
          <w:bCs/>
        </w:rPr>
        <w:t>[pers. B]</w:t>
      </w:r>
      <w:r w:rsidR="006E35D1" w:rsidRPr="00F02B0C">
        <w:rPr>
          <w:bCs/>
        </w:rPr>
        <w:t xml:space="preserve"> solidāri</w:t>
      </w:r>
      <w:r w:rsidRPr="00F02B0C">
        <w:rPr>
          <w:bCs/>
        </w:rPr>
        <w:t xml:space="preserve"> valsts labā piedzīti 4860,53 </w:t>
      </w:r>
      <w:proofErr w:type="spellStart"/>
      <w:r w:rsidRPr="00F02B0C">
        <w:rPr>
          <w:bCs/>
          <w:i/>
          <w:iCs/>
        </w:rPr>
        <w:t>euro</w:t>
      </w:r>
      <w:proofErr w:type="spellEnd"/>
      <w:r w:rsidR="00FC0DE1" w:rsidRPr="00F02B0C">
        <w:rPr>
          <w:bCs/>
        </w:rPr>
        <w:t>.</w:t>
      </w:r>
    </w:p>
    <w:p w14:paraId="5F98EB3D" w14:textId="77777777" w:rsidR="00FC0DE1" w:rsidRPr="00F02B0C" w:rsidRDefault="00FC0DE1" w:rsidP="00275F14">
      <w:pPr>
        <w:spacing w:line="276" w:lineRule="auto"/>
        <w:ind w:firstLine="652"/>
        <w:contextualSpacing/>
        <w:jc w:val="both"/>
        <w:rPr>
          <w:bCs/>
        </w:rPr>
      </w:pPr>
    </w:p>
    <w:p w14:paraId="088570C9" w14:textId="5DB420AF" w:rsidR="007A7030" w:rsidRPr="00F02B0C" w:rsidRDefault="00DE44D2" w:rsidP="007A7030">
      <w:pPr>
        <w:tabs>
          <w:tab w:val="left" w:pos="-3120"/>
        </w:tabs>
        <w:suppressAutoHyphens/>
        <w:spacing w:line="276" w:lineRule="auto"/>
        <w:ind w:firstLine="652"/>
        <w:contextualSpacing/>
        <w:jc w:val="both"/>
      </w:pPr>
      <w:r w:rsidRPr="00F02B0C">
        <w:t>[</w:t>
      </w:r>
      <w:r w:rsidR="008E26D4" w:rsidRPr="00F02B0C">
        <w:t>5</w:t>
      </w:r>
      <w:r w:rsidRPr="00F02B0C">
        <w:t xml:space="preserve">] </w:t>
      </w:r>
      <w:r w:rsidR="002357BC" w:rsidRPr="00F02B0C">
        <w:t xml:space="preserve">Par Rīgas apgabaltiesas </w:t>
      </w:r>
      <w:proofErr w:type="gramStart"/>
      <w:r w:rsidR="002357BC" w:rsidRPr="00F02B0C">
        <w:t>201</w:t>
      </w:r>
      <w:r w:rsidR="00D602E3" w:rsidRPr="00F02B0C">
        <w:t>9</w:t>
      </w:r>
      <w:r w:rsidR="002357BC" w:rsidRPr="00F02B0C">
        <w:t>.gada</w:t>
      </w:r>
      <w:proofErr w:type="gramEnd"/>
      <w:r w:rsidR="002357BC" w:rsidRPr="00F02B0C">
        <w:t xml:space="preserve"> </w:t>
      </w:r>
      <w:r w:rsidR="00D602E3" w:rsidRPr="00F02B0C">
        <w:t>11.februāra spriedumu</w:t>
      </w:r>
      <w:r w:rsidR="002357BC" w:rsidRPr="00F02B0C">
        <w:t xml:space="preserve"> </w:t>
      </w:r>
      <w:r w:rsidR="00D602E3" w:rsidRPr="00F02B0C">
        <w:t>apsūdzēt</w:t>
      </w:r>
      <w:r w:rsidR="00F33F93" w:rsidRPr="00F02B0C">
        <w:t>ā</w:t>
      </w:r>
      <w:r w:rsidR="00D602E3" w:rsidRPr="00F02B0C">
        <w:t xml:space="preserve"> </w:t>
      </w:r>
      <w:r w:rsidR="00371EB5" w:rsidRPr="00F02B0C">
        <w:t>[pers. A]</w:t>
      </w:r>
      <w:r w:rsidR="00D602E3" w:rsidRPr="00F02B0C">
        <w:t xml:space="preserve"> aizstāvis G</w:t>
      </w:r>
      <w:r w:rsidR="00275F14" w:rsidRPr="00F02B0C">
        <w:t>. </w:t>
      </w:r>
      <w:proofErr w:type="spellStart"/>
      <w:r w:rsidR="00D602E3" w:rsidRPr="00F02B0C">
        <w:t>Antoms</w:t>
      </w:r>
      <w:proofErr w:type="spellEnd"/>
      <w:r w:rsidR="00D602E3" w:rsidRPr="00F02B0C">
        <w:t xml:space="preserve">, apsūdzētā </w:t>
      </w:r>
      <w:r w:rsidR="00371EB5" w:rsidRPr="00F02B0C">
        <w:t>[pers. B]</w:t>
      </w:r>
      <w:r w:rsidR="00D602E3" w:rsidRPr="00F02B0C">
        <w:t xml:space="preserve"> aizstāve V</w:t>
      </w:r>
      <w:r w:rsidR="00275F14" w:rsidRPr="00F02B0C">
        <w:t>. </w:t>
      </w:r>
      <w:proofErr w:type="spellStart"/>
      <w:r w:rsidR="00D602E3" w:rsidRPr="00F02B0C">
        <w:t>Brakše</w:t>
      </w:r>
      <w:proofErr w:type="spellEnd"/>
      <w:r w:rsidR="00FC0DE1" w:rsidRPr="00F02B0C">
        <w:t xml:space="preserve"> un</w:t>
      </w:r>
      <w:r w:rsidR="00D602E3" w:rsidRPr="00F02B0C">
        <w:t xml:space="preserve"> apsūdzēt</w:t>
      </w:r>
      <w:r w:rsidR="00F33F93" w:rsidRPr="00F02B0C">
        <w:t>ais</w:t>
      </w:r>
      <w:r w:rsidR="00D602E3" w:rsidRPr="00F02B0C">
        <w:t xml:space="preserve"> </w:t>
      </w:r>
      <w:r w:rsidR="00371EB5" w:rsidRPr="00F02B0C">
        <w:t>[pers. C]</w:t>
      </w:r>
      <w:r w:rsidR="00D602E3" w:rsidRPr="00F02B0C">
        <w:t xml:space="preserve"> </w:t>
      </w:r>
      <w:r w:rsidR="00F33F93" w:rsidRPr="00F02B0C">
        <w:t xml:space="preserve">un viņa </w:t>
      </w:r>
      <w:r w:rsidR="00D602E3" w:rsidRPr="00F02B0C">
        <w:t>aizstāvis R</w:t>
      </w:r>
      <w:r w:rsidR="007A7030" w:rsidRPr="00F02B0C">
        <w:t>. </w:t>
      </w:r>
      <w:proofErr w:type="spellStart"/>
      <w:r w:rsidR="00D602E3" w:rsidRPr="00F02B0C">
        <w:t>Bortaščenoks</w:t>
      </w:r>
      <w:proofErr w:type="spellEnd"/>
      <w:r w:rsidR="00D602E3" w:rsidRPr="00F02B0C">
        <w:t xml:space="preserve"> iesnieguši kasācijas sūdzības.</w:t>
      </w:r>
    </w:p>
    <w:p w14:paraId="02447889" w14:textId="77777777" w:rsidR="00F74463" w:rsidRPr="00F02B0C" w:rsidRDefault="00F74463" w:rsidP="007A7030">
      <w:pPr>
        <w:tabs>
          <w:tab w:val="left" w:pos="-3120"/>
        </w:tabs>
        <w:suppressAutoHyphens/>
        <w:spacing w:line="276" w:lineRule="auto"/>
        <w:ind w:firstLine="652"/>
        <w:contextualSpacing/>
        <w:jc w:val="both"/>
      </w:pPr>
    </w:p>
    <w:p w14:paraId="17D0C503" w14:textId="556B4068" w:rsidR="00482B63" w:rsidRPr="00F02B0C" w:rsidRDefault="00000BF7" w:rsidP="007A7030">
      <w:pPr>
        <w:tabs>
          <w:tab w:val="left" w:pos="-3120"/>
        </w:tabs>
        <w:suppressAutoHyphens/>
        <w:spacing w:line="276" w:lineRule="auto"/>
        <w:ind w:firstLine="652"/>
        <w:contextualSpacing/>
        <w:jc w:val="both"/>
      </w:pPr>
      <w:r w:rsidRPr="00F02B0C">
        <w:t>[</w:t>
      </w:r>
      <w:r w:rsidR="008E26D4" w:rsidRPr="00F02B0C">
        <w:t>6</w:t>
      </w:r>
      <w:r w:rsidRPr="00F02B0C">
        <w:t>] A</w:t>
      </w:r>
      <w:r w:rsidR="002357BC" w:rsidRPr="00F02B0C">
        <w:t>psūdzēt</w:t>
      </w:r>
      <w:r w:rsidR="00275F14" w:rsidRPr="00F02B0C">
        <w:t>ā</w:t>
      </w:r>
      <w:r w:rsidRPr="00F02B0C">
        <w:t xml:space="preserve"> </w:t>
      </w:r>
      <w:r w:rsidR="00371EB5" w:rsidRPr="00F02B0C">
        <w:t>[pers. A]</w:t>
      </w:r>
      <w:r w:rsidRPr="00F02B0C">
        <w:t xml:space="preserve"> aizstāvis G. </w:t>
      </w:r>
      <w:proofErr w:type="spellStart"/>
      <w:r w:rsidRPr="00F02B0C">
        <w:t>Antoms</w:t>
      </w:r>
      <w:proofErr w:type="spellEnd"/>
      <w:r w:rsidR="002357BC" w:rsidRPr="00F02B0C">
        <w:t xml:space="preserve"> </w:t>
      </w:r>
      <w:r w:rsidRPr="00F02B0C">
        <w:t xml:space="preserve">kasācijas sūdzībā un kasācijas sūdzības papildinājumos lūdz </w:t>
      </w:r>
      <w:r w:rsidR="002357BC" w:rsidRPr="00F02B0C">
        <w:t xml:space="preserve">atcelt apelācijas instances tiesas </w:t>
      </w:r>
      <w:r w:rsidRPr="00F02B0C">
        <w:t xml:space="preserve">spriedumu daļā par </w:t>
      </w:r>
      <w:r w:rsidR="00371EB5" w:rsidRPr="00F02B0C">
        <w:t>[pers. A]</w:t>
      </w:r>
      <w:r w:rsidRPr="00F02B0C">
        <w:t xml:space="preserve"> atzīšanu par vainīgu Krimināllikuma </w:t>
      </w:r>
      <w:proofErr w:type="gramStart"/>
      <w:r w:rsidRPr="00F02B0C">
        <w:t>177.panta</w:t>
      </w:r>
      <w:proofErr w:type="gramEnd"/>
      <w:r w:rsidRPr="00F02B0C">
        <w:t xml:space="preserve"> pirmajā daļā (2 noziedzīgi nodarījumi) un 177.panta otrajā daļā paredzētaj</w:t>
      </w:r>
      <w:r w:rsidR="00516E16" w:rsidRPr="00F02B0C">
        <w:t>os</w:t>
      </w:r>
      <w:r w:rsidRPr="00F02B0C">
        <w:t xml:space="preserve"> noziedzīgaj</w:t>
      </w:r>
      <w:r w:rsidR="00516E16" w:rsidRPr="00F02B0C">
        <w:t>os</w:t>
      </w:r>
      <w:r w:rsidRPr="00F02B0C">
        <w:t xml:space="preserve"> nodarījum</w:t>
      </w:r>
      <w:r w:rsidR="00516E16" w:rsidRPr="00F02B0C">
        <w:t>os</w:t>
      </w:r>
      <w:r w:rsidRPr="00F02B0C">
        <w:t xml:space="preserve"> un</w:t>
      </w:r>
      <w:r w:rsidR="002357BC" w:rsidRPr="00F02B0C">
        <w:t xml:space="preserve"> nosūtīt lietu jaunai izskatīš</w:t>
      </w:r>
      <w:r w:rsidR="002F637E" w:rsidRPr="00F02B0C">
        <w:t>anai</w:t>
      </w:r>
      <w:r w:rsidRPr="00F02B0C">
        <w:t>.</w:t>
      </w:r>
    </w:p>
    <w:p w14:paraId="3F22C222" w14:textId="77777777" w:rsidR="00433B1E" w:rsidRPr="00F02B0C" w:rsidRDefault="00030E0F" w:rsidP="00384060">
      <w:pPr>
        <w:spacing w:line="276" w:lineRule="auto"/>
        <w:ind w:firstLine="652"/>
        <w:contextualSpacing/>
        <w:jc w:val="both"/>
      </w:pPr>
      <w:r w:rsidRPr="00F02B0C">
        <w:t>Savu lūgumu aizstāvis pamatojis</w:t>
      </w:r>
      <w:r w:rsidR="002357BC" w:rsidRPr="00F02B0C">
        <w:t xml:space="preserve"> ar turpmāk norādītajiem argumentiem.</w:t>
      </w:r>
    </w:p>
    <w:p w14:paraId="337E6C1E" w14:textId="6D44BD17" w:rsidR="00000BF7" w:rsidRPr="00F02B0C" w:rsidRDefault="00B330EF" w:rsidP="0033044A">
      <w:pPr>
        <w:spacing w:line="276" w:lineRule="auto"/>
        <w:ind w:firstLine="652"/>
        <w:contextualSpacing/>
        <w:jc w:val="both"/>
      </w:pPr>
      <w:r w:rsidRPr="00F02B0C">
        <w:lastRenderedPageBreak/>
        <w:t xml:space="preserve">Apelācijas instances tiesa </w:t>
      </w:r>
      <w:r w:rsidR="00371EB5" w:rsidRPr="00F02B0C">
        <w:t>[pers. A]</w:t>
      </w:r>
      <w:r w:rsidR="00000BF7" w:rsidRPr="00F02B0C">
        <w:t xml:space="preserve"> darbība</w:t>
      </w:r>
      <w:r w:rsidR="00FC0DE1" w:rsidRPr="00F02B0C">
        <w:t>s</w:t>
      </w:r>
      <w:r w:rsidR="00000BF7" w:rsidRPr="00F02B0C">
        <w:t xml:space="preserve"> kļūdaini kvalificējusi pēc Krimināllikuma </w:t>
      </w:r>
      <w:proofErr w:type="gramStart"/>
      <w:r w:rsidR="00000BF7" w:rsidRPr="00F02B0C">
        <w:t>177.panta</w:t>
      </w:r>
      <w:proofErr w:type="gramEnd"/>
      <w:r w:rsidR="00000BF7" w:rsidRPr="00F02B0C">
        <w:t xml:space="preserve">, </w:t>
      </w:r>
      <w:r w:rsidR="005158C6" w:rsidRPr="00F02B0C">
        <w:t>jo</w:t>
      </w:r>
      <w:r w:rsidR="00000BF7" w:rsidRPr="00F02B0C">
        <w:t xml:space="preserve"> viņa </w:t>
      </w:r>
      <w:r w:rsidR="00297AEE" w:rsidRPr="00F02B0C">
        <w:t>darbībās</w:t>
      </w:r>
      <w:r w:rsidR="00000BF7" w:rsidRPr="00F02B0C">
        <w:t xml:space="preserve"> nav </w:t>
      </w:r>
      <w:r w:rsidR="004142FD" w:rsidRPr="00F02B0C">
        <w:t>viņam inkriminēto</w:t>
      </w:r>
      <w:r w:rsidR="00000BF7" w:rsidRPr="00F02B0C">
        <w:t xml:space="preserve"> noziedzīgo nodarījumu sastāva pazīm</w:t>
      </w:r>
      <w:r w:rsidR="00CE1182" w:rsidRPr="00F02B0C">
        <w:t>ju</w:t>
      </w:r>
      <w:r w:rsidR="00000BF7" w:rsidRPr="00F02B0C">
        <w:t>.</w:t>
      </w:r>
    </w:p>
    <w:p w14:paraId="1406859B" w14:textId="77777777" w:rsidR="00000BF7" w:rsidRPr="00F02B0C" w:rsidRDefault="00B330EF" w:rsidP="00B8053D">
      <w:pPr>
        <w:spacing w:line="276" w:lineRule="auto"/>
        <w:ind w:firstLine="652"/>
        <w:contextualSpacing/>
        <w:jc w:val="both"/>
      </w:pPr>
      <w:r w:rsidRPr="00F02B0C">
        <w:t>Spriedumā n</w:t>
      </w:r>
      <w:r w:rsidR="00000BF7" w:rsidRPr="00F02B0C">
        <w:t>av vērtē</w:t>
      </w:r>
      <w:r w:rsidRPr="00F02B0C">
        <w:t xml:space="preserve">ta </w:t>
      </w:r>
      <w:r w:rsidR="00CE1182" w:rsidRPr="00F02B0C">
        <w:t>apsūdzībā norādīto</w:t>
      </w:r>
      <w:r w:rsidR="00000BF7" w:rsidRPr="00F02B0C">
        <w:t xml:space="preserve"> pierādījumu attiecināmīb</w:t>
      </w:r>
      <w:r w:rsidRPr="00F02B0C">
        <w:t>a</w:t>
      </w:r>
      <w:r w:rsidR="00000BF7" w:rsidRPr="00F02B0C">
        <w:t>, pieļaujamīb</w:t>
      </w:r>
      <w:r w:rsidRPr="00F02B0C">
        <w:t>a</w:t>
      </w:r>
      <w:r w:rsidR="00000BF7" w:rsidRPr="00F02B0C">
        <w:t>, pietiekamīb</w:t>
      </w:r>
      <w:r w:rsidRPr="00F02B0C">
        <w:t>a</w:t>
      </w:r>
      <w:r w:rsidR="00000BF7" w:rsidRPr="00F02B0C">
        <w:t xml:space="preserve"> un ticamīb</w:t>
      </w:r>
      <w:r w:rsidRPr="00F02B0C">
        <w:t>a</w:t>
      </w:r>
      <w:r w:rsidR="00000BF7" w:rsidRPr="00F02B0C">
        <w:t xml:space="preserve">, </w:t>
      </w:r>
      <w:r w:rsidRPr="00F02B0C">
        <w:t>pierādījumi</w:t>
      </w:r>
      <w:r w:rsidR="00000BF7" w:rsidRPr="00F02B0C">
        <w:t xml:space="preserve"> nav vērtē</w:t>
      </w:r>
      <w:r w:rsidRPr="00F02B0C">
        <w:t>ti</w:t>
      </w:r>
      <w:r w:rsidR="00000BF7" w:rsidRPr="00F02B0C">
        <w:t xml:space="preserve"> kopumā un savstarpējā sakarībā.</w:t>
      </w:r>
    </w:p>
    <w:p w14:paraId="59404274" w14:textId="7A534002" w:rsidR="00224807" w:rsidRPr="00F02B0C" w:rsidRDefault="00EE09BF" w:rsidP="00224807">
      <w:pPr>
        <w:spacing w:line="276" w:lineRule="auto"/>
        <w:ind w:firstLine="652"/>
        <w:contextualSpacing/>
        <w:jc w:val="both"/>
      </w:pPr>
      <w:r w:rsidRPr="00F02B0C">
        <w:t xml:space="preserve">Lietā nav strīda par to, ka </w:t>
      </w:r>
      <w:proofErr w:type="gramStart"/>
      <w:r w:rsidRPr="00F02B0C">
        <w:t>2011.gada</w:t>
      </w:r>
      <w:proofErr w:type="gramEnd"/>
      <w:r w:rsidRPr="00F02B0C">
        <w:t xml:space="preserve"> februār</w:t>
      </w:r>
      <w:r w:rsidR="00B330EF" w:rsidRPr="00F02B0C">
        <w:t>ī</w:t>
      </w:r>
      <w:r w:rsidRPr="00F02B0C">
        <w:t xml:space="preserve"> tika izsludināts iepirkums</w:t>
      </w:r>
      <w:r w:rsidR="00B330EF" w:rsidRPr="00F02B0C">
        <w:t xml:space="preserve">, </w:t>
      </w:r>
      <w:r w:rsidR="008F739E" w:rsidRPr="00F02B0C">
        <w:t xml:space="preserve">un </w:t>
      </w:r>
      <w:r w:rsidR="00B330EF" w:rsidRPr="00F02B0C">
        <w:t>ka</w:t>
      </w:r>
      <w:r w:rsidRPr="00F02B0C">
        <w:t xml:space="preserve"> iepirkumā par uzvarētāju tika atzīt</w:t>
      </w:r>
      <w:r w:rsidR="006B7917" w:rsidRPr="00F02B0C">
        <w:t>a</w:t>
      </w:r>
      <w:r w:rsidRPr="00F02B0C">
        <w:t xml:space="preserve"> </w:t>
      </w:r>
      <w:r w:rsidR="00371EB5" w:rsidRPr="00F02B0C">
        <w:t>[pers. A]</w:t>
      </w:r>
      <w:r w:rsidRPr="00F02B0C">
        <w:t xml:space="preserve"> vadīt</w:t>
      </w:r>
      <w:r w:rsidR="008F739E" w:rsidRPr="00F02B0C">
        <w:t>ā</w:t>
      </w:r>
      <w:r w:rsidRPr="00F02B0C">
        <w:t xml:space="preserve"> SIA</w:t>
      </w:r>
      <w:r w:rsidR="00B330EF" w:rsidRPr="00F02B0C">
        <w:t xml:space="preserve"> </w:t>
      </w:r>
      <w:r w:rsidR="00606CA8" w:rsidRPr="00F02B0C">
        <w:rPr>
          <w:iCs/>
        </w:rPr>
        <w:t>„</w:t>
      </w:r>
      <w:r w:rsidR="00371EB5" w:rsidRPr="00F02B0C">
        <w:t>[Nosaukums B]</w:t>
      </w:r>
      <w:r w:rsidR="00B330EF" w:rsidRPr="00F02B0C">
        <w:t>”</w:t>
      </w:r>
      <w:r w:rsidRPr="00F02B0C">
        <w:t xml:space="preserve">. </w:t>
      </w:r>
      <w:r w:rsidR="008F739E" w:rsidRPr="00F02B0C">
        <w:t>Vienlaikus</w:t>
      </w:r>
      <w:r w:rsidR="006B7917" w:rsidRPr="00F02B0C">
        <w:t xml:space="preserve"> </w:t>
      </w:r>
      <w:r w:rsidR="00F349AF" w:rsidRPr="00F02B0C">
        <w:t>nav</w:t>
      </w:r>
      <w:r w:rsidR="008F739E" w:rsidRPr="00F02B0C">
        <w:t xml:space="preserve"> iegūti</w:t>
      </w:r>
      <w:r w:rsidR="00F349AF" w:rsidRPr="00F02B0C">
        <w:t xml:space="preserve"> pierādījum</w:t>
      </w:r>
      <w:r w:rsidR="008F739E" w:rsidRPr="00F02B0C">
        <w:t>i</w:t>
      </w:r>
      <w:r w:rsidRPr="00F02B0C">
        <w:t xml:space="preserve"> par </w:t>
      </w:r>
      <w:r w:rsidR="00371EB5" w:rsidRPr="00F02B0C">
        <w:t>[pers. A]</w:t>
      </w:r>
      <w:r w:rsidRPr="00F02B0C">
        <w:t xml:space="preserve"> un </w:t>
      </w:r>
      <w:r w:rsidR="00371EB5" w:rsidRPr="00F02B0C">
        <w:t>[pers. C]</w:t>
      </w:r>
      <w:r w:rsidRPr="00F02B0C">
        <w:t xml:space="preserve"> </w:t>
      </w:r>
      <w:r w:rsidR="00F349AF" w:rsidRPr="00F02B0C">
        <w:t xml:space="preserve">iepriekš </w:t>
      </w:r>
      <w:r w:rsidRPr="00F02B0C">
        <w:t xml:space="preserve">panāktu vienošanos par SIA </w:t>
      </w:r>
      <w:r w:rsidR="00606CA8" w:rsidRPr="00F02B0C">
        <w:rPr>
          <w:iCs/>
        </w:rPr>
        <w:t>„</w:t>
      </w:r>
      <w:r w:rsidR="00371EB5" w:rsidRPr="00F02B0C">
        <w:t>[Nosaukums B]</w:t>
      </w:r>
      <w:r w:rsidR="00B330EF" w:rsidRPr="00F02B0C">
        <w:t>”</w:t>
      </w:r>
      <w:r w:rsidRPr="00F02B0C">
        <w:t xml:space="preserve"> uzvar</w:t>
      </w:r>
      <w:r w:rsidR="00B330EF" w:rsidRPr="00F02B0C">
        <w:t>u</w:t>
      </w:r>
      <w:r w:rsidRPr="00F02B0C">
        <w:t xml:space="preserve"> iepirkumā, kā arī par to, </w:t>
      </w:r>
      <w:r w:rsidR="00F349AF" w:rsidRPr="00F02B0C">
        <w:t xml:space="preserve">ka </w:t>
      </w:r>
      <w:r w:rsidRPr="00F02B0C">
        <w:t>tehniskā specifikācija un finanšu piedāvājums būtu iesniegti</w:t>
      </w:r>
      <w:r w:rsidR="008F739E" w:rsidRPr="00F02B0C">
        <w:t>,</w:t>
      </w:r>
      <w:r w:rsidRPr="00F02B0C">
        <w:t xml:space="preserve"> apzinoties, ka paka</w:t>
      </w:r>
      <w:r w:rsidR="00275F14" w:rsidRPr="00F02B0C">
        <w:t>l</w:t>
      </w:r>
      <w:r w:rsidRPr="00F02B0C">
        <w:t>pojum</w:t>
      </w:r>
      <w:r w:rsidR="00B330EF" w:rsidRPr="00F02B0C">
        <w:t>s</w:t>
      </w:r>
      <w:r w:rsidRPr="00F02B0C">
        <w:t xml:space="preserve"> netiks sniegts. </w:t>
      </w:r>
      <w:r w:rsidR="006B7917" w:rsidRPr="00F02B0C">
        <w:t>N</w:t>
      </w:r>
      <w:r w:rsidRPr="00F02B0C">
        <w:t>av</w:t>
      </w:r>
      <w:r w:rsidR="006B7917" w:rsidRPr="00F02B0C">
        <w:t xml:space="preserve"> </w:t>
      </w:r>
      <w:r w:rsidRPr="00F02B0C">
        <w:t xml:space="preserve">pierādījumu, ka </w:t>
      </w:r>
      <w:r w:rsidR="00F349AF" w:rsidRPr="00F02B0C">
        <w:t xml:space="preserve">inkriminēto darbību laikā, tas ir, </w:t>
      </w:r>
      <w:proofErr w:type="gramStart"/>
      <w:r w:rsidRPr="00F02B0C">
        <w:t>2011.gada</w:t>
      </w:r>
      <w:proofErr w:type="gramEnd"/>
      <w:r w:rsidRPr="00F02B0C">
        <w:t xml:space="preserve"> februārī </w:t>
      </w:r>
      <w:r w:rsidR="00371EB5" w:rsidRPr="00F02B0C">
        <w:t>[pers. A]</w:t>
      </w:r>
      <w:r w:rsidRPr="00F02B0C">
        <w:t xml:space="preserve"> un </w:t>
      </w:r>
      <w:r w:rsidR="00371EB5" w:rsidRPr="00F02B0C">
        <w:t>[pers. C]</w:t>
      </w:r>
      <w:r w:rsidRPr="00F02B0C">
        <w:t xml:space="preserve"> būtu bijuši pazīstami</w:t>
      </w:r>
      <w:r w:rsidR="00F349AF" w:rsidRPr="00F02B0C">
        <w:t xml:space="preserve">, </w:t>
      </w:r>
      <w:r w:rsidR="008F739E" w:rsidRPr="00F02B0C">
        <w:t xml:space="preserve">līdz ar to </w:t>
      </w:r>
      <w:r w:rsidR="00450877" w:rsidRPr="00F02B0C">
        <w:t xml:space="preserve">viņu starpā </w:t>
      </w:r>
      <w:r w:rsidR="006B7917" w:rsidRPr="00F02B0C">
        <w:t xml:space="preserve">pat teorētiski </w:t>
      </w:r>
      <w:r w:rsidR="008F739E" w:rsidRPr="00F02B0C">
        <w:t>n</w:t>
      </w:r>
      <w:r w:rsidR="00CE1182" w:rsidRPr="00F02B0C">
        <w:t>ebija</w:t>
      </w:r>
      <w:r w:rsidR="008F739E" w:rsidRPr="00F02B0C">
        <w:t xml:space="preserve"> iespējama vienošanās</w:t>
      </w:r>
      <w:r w:rsidR="00F349AF" w:rsidRPr="00F02B0C">
        <w:t>.</w:t>
      </w:r>
      <w:r w:rsidR="00B330EF" w:rsidRPr="00F02B0C">
        <w:t xml:space="preserve"> </w:t>
      </w:r>
      <w:r w:rsidR="00F349AF" w:rsidRPr="00F02B0C">
        <w:t>Turklāt p</w:t>
      </w:r>
      <w:r w:rsidR="00AE79A8" w:rsidRPr="00F02B0C">
        <w:t xml:space="preserve">irmās instances tiesā </w:t>
      </w:r>
      <w:r w:rsidR="00371EB5" w:rsidRPr="00F02B0C">
        <w:t>[pers. A]</w:t>
      </w:r>
      <w:r w:rsidR="00AE79A8" w:rsidRPr="00F02B0C">
        <w:t xml:space="preserve"> liecināja, ka par iepirk</w:t>
      </w:r>
      <w:r w:rsidR="004142FD" w:rsidRPr="00F02B0C">
        <w:t xml:space="preserve">umu uzzinājis no </w:t>
      </w:r>
      <w:r w:rsidR="00371EB5" w:rsidRPr="00F02B0C">
        <w:t>[pers. D]</w:t>
      </w:r>
      <w:r w:rsidR="00D8765C" w:rsidRPr="00F02B0C">
        <w:t xml:space="preserve"> un </w:t>
      </w:r>
      <w:r w:rsidR="00371EB5" w:rsidRPr="00F02B0C">
        <w:t>[pers. E]</w:t>
      </w:r>
      <w:r w:rsidR="00AE79A8" w:rsidRPr="00F02B0C">
        <w:t xml:space="preserve">, nevis no </w:t>
      </w:r>
      <w:r w:rsidR="00371EB5" w:rsidRPr="00F02B0C">
        <w:t>[pers. D]</w:t>
      </w:r>
      <w:r w:rsidR="00AE79A8" w:rsidRPr="00F02B0C">
        <w:t xml:space="preserve"> un </w:t>
      </w:r>
      <w:r w:rsidR="00371EB5" w:rsidRPr="00F02B0C">
        <w:t>[pers. C]</w:t>
      </w:r>
      <w:r w:rsidR="00AE79A8" w:rsidRPr="00F02B0C">
        <w:t>, kā to kļūdaini norādījusi tiesa.</w:t>
      </w:r>
      <w:r w:rsidR="00224807" w:rsidRPr="00F02B0C">
        <w:t xml:space="preserve"> </w:t>
      </w:r>
      <w:r w:rsidR="00753EDE" w:rsidRPr="00F02B0C">
        <w:t>S</w:t>
      </w:r>
      <w:r w:rsidR="00224807" w:rsidRPr="00F02B0C">
        <w:t xml:space="preserve">priedumā norādot, ka </w:t>
      </w:r>
      <w:r w:rsidR="00371EB5" w:rsidRPr="00F02B0C">
        <w:t>[pers. A]</w:t>
      </w:r>
      <w:r w:rsidR="00224807" w:rsidRPr="00F02B0C">
        <w:t xml:space="preserve"> nav varējis </w:t>
      </w:r>
      <w:r w:rsidR="00753EDE" w:rsidRPr="00F02B0C">
        <w:t>izpildīt līgumā pielīgtos uzdevumus sakarā ar zināšanu trūkumu, tiesa</w:t>
      </w:r>
      <w:r w:rsidR="00224807" w:rsidRPr="00F02B0C">
        <w:t xml:space="preserve"> n</w:t>
      </w:r>
      <w:r w:rsidR="00753EDE" w:rsidRPr="00F02B0C">
        <w:t xml:space="preserve">av </w:t>
      </w:r>
      <w:r w:rsidR="00BF41A5" w:rsidRPr="00F02B0C">
        <w:t>izvērtējusi viņa pirmstiesas procesā sniegtās liecības, proti, ka viņam</w:t>
      </w:r>
      <w:r w:rsidR="008E26D4" w:rsidRPr="00F02B0C">
        <w:t xml:space="preserve"> ir</w:t>
      </w:r>
      <w:r w:rsidR="00224807" w:rsidRPr="00F02B0C">
        <w:t xml:space="preserve"> augstāk</w:t>
      </w:r>
      <w:r w:rsidR="008E26D4" w:rsidRPr="00F02B0C">
        <w:t>ā</w:t>
      </w:r>
      <w:r w:rsidR="00224807" w:rsidRPr="00F02B0C">
        <w:t xml:space="preserve"> ekonomisk</w:t>
      </w:r>
      <w:r w:rsidR="008E26D4" w:rsidRPr="00F02B0C">
        <w:t>ā</w:t>
      </w:r>
      <w:r w:rsidR="00224807" w:rsidRPr="00F02B0C">
        <w:t xml:space="preserve"> izglītīb</w:t>
      </w:r>
      <w:r w:rsidR="00A9577C" w:rsidRPr="00F02B0C">
        <w:t>a</w:t>
      </w:r>
      <w:r w:rsidR="00753EDE" w:rsidRPr="00F02B0C">
        <w:t xml:space="preserve"> un </w:t>
      </w:r>
      <w:r w:rsidR="008E26D4" w:rsidRPr="00F02B0C">
        <w:t xml:space="preserve">maģistra grāds </w:t>
      </w:r>
      <w:r w:rsidR="00224807" w:rsidRPr="00F02B0C">
        <w:t>uzņēmējdarbīb</w:t>
      </w:r>
      <w:r w:rsidR="008E26D4" w:rsidRPr="00F02B0C">
        <w:t>ā</w:t>
      </w:r>
      <w:r w:rsidR="00224807" w:rsidRPr="00F02B0C">
        <w:t>.</w:t>
      </w:r>
      <w:r w:rsidR="00396120" w:rsidRPr="00F02B0C">
        <w:t xml:space="preserve"> Turklāt iepirkumu konkursos nebija izvirzīta prasība, </w:t>
      </w:r>
      <w:r w:rsidR="008E26D4" w:rsidRPr="00F02B0C">
        <w:t xml:space="preserve">lai pretendentam būtu </w:t>
      </w:r>
      <w:r w:rsidR="00396120" w:rsidRPr="00F02B0C">
        <w:t>augstākā juridiskā izglītība.</w:t>
      </w:r>
    </w:p>
    <w:p w14:paraId="1142505C" w14:textId="5A7F6425" w:rsidR="00C3108D" w:rsidRPr="00F02B0C" w:rsidRDefault="0039255D" w:rsidP="008E26D4">
      <w:pPr>
        <w:spacing w:line="276" w:lineRule="auto"/>
        <w:ind w:firstLine="652"/>
        <w:contextualSpacing/>
        <w:jc w:val="both"/>
      </w:pPr>
      <w:r w:rsidRPr="00F02B0C">
        <w:t xml:space="preserve">Apelācijas instances tiesa </w:t>
      </w:r>
      <w:r w:rsidR="00753EDE" w:rsidRPr="00F02B0C">
        <w:t>spriedumā nav norādī</w:t>
      </w:r>
      <w:r w:rsidRPr="00F02B0C">
        <w:t>jusi</w:t>
      </w:r>
      <w:r w:rsidR="00753EDE" w:rsidRPr="00F02B0C">
        <w:t xml:space="preserve"> pierādījum</w:t>
      </w:r>
      <w:r w:rsidRPr="00F02B0C">
        <w:t>us</w:t>
      </w:r>
      <w:r w:rsidR="00753EDE" w:rsidRPr="00F02B0C">
        <w:t xml:space="preserve"> par </w:t>
      </w:r>
      <w:r w:rsidR="00371EB5" w:rsidRPr="00F02B0C">
        <w:t>[pers. A]</w:t>
      </w:r>
      <w:r w:rsidR="00753EDE" w:rsidRPr="00F02B0C">
        <w:t xml:space="preserve"> un </w:t>
      </w:r>
      <w:r w:rsidR="00371EB5" w:rsidRPr="00F02B0C">
        <w:t>[pers. C]</w:t>
      </w:r>
      <w:r w:rsidR="00753EDE" w:rsidRPr="00F02B0C">
        <w:t xml:space="preserve"> iepriekš panāktu vienošanos par </w:t>
      </w:r>
      <w:r w:rsidR="006F69C1" w:rsidRPr="00F02B0C">
        <w:t xml:space="preserve">SIA </w:t>
      </w:r>
      <w:r w:rsidR="006F69C1" w:rsidRPr="00F02B0C">
        <w:rPr>
          <w:iCs/>
        </w:rPr>
        <w:t>„</w:t>
      </w:r>
      <w:r w:rsidR="00371EB5" w:rsidRPr="00F02B0C">
        <w:t>[Nosaukums B]</w:t>
      </w:r>
      <w:r w:rsidR="006F69C1" w:rsidRPr="00F02B0C">
        <w:t xml:space="preserve">” un SIA </w:t>
      </w:r>
      <w:r w:rsidR="006F69C1" w:rsidRPr="00F02B0C">
        <w:rPr>
          <w:iCs/>
        </w:rPr>
        <w:t>„</w:t>
      </w:r>
      <w:r w:rsidR="00371EB5" w:rsidRPr="00F02B0C">
        <w:t>[Nosaukums A]</w:t>
      </w:r>
      <w:r w:rsidR="006F69C1" w:rsidRPr="00F02B0C">
        <w:t xml:space="preserve">” uzvaru iepirkumā </w:t>
      </w:r>
      <w:proofErr w:type="gramStart"/>
      <w:r w:rsidR="00753EDE" w:rsidRPr="00F02B0C">
        <w:t>2012.gadā</w:t>
      </w:r>
      <w:proofErr w:type="gramEnd"/>
      <w:r w:rsidRPr="00F02B0C">
        <w:t>,</w:t>
      </w:r>
      <w:r w:rsidR="006F69C1" w:rsidRPr="00F02B0C">
        <w:t xml:space="preserve"> par nodomu nesniegt </w:t>
      </w:r>
      <w:r w:rsidRPr="00F02B0C">
        <w:t>līgumā norādītos</w:t>
      </w:r>
      <w:r w:rsidR="006F69C1" w:rsidRPr="00F02B0C">
        <w:t xml:space="preserve"> pakalpojumus</w:t>
      </w:r>
      <w:r w:rsidRPr="00F02B0C">
        <w:t>, kā arī</w:t>
      </w:r>
      <w:r w:rsidR="006F69C1" w:rsidRPr="00F02B0C">
        <w:t xml:space="preserve"> </w:t>
      </w:r>
      <w:r w:rsidRPr="00F02B0C">
        <w:t>par</w:t>
      </w:r>
      <w:r w:rsidR="006F69C1" w:rsidRPr="00F02B0C">
        <w:t xml:space="preserve"> vienošanos izkrāpt naudu no </w:t>
      </w:r>
      <w:r w:rsidRPr="00F02B0C">
        <w:t>Lauku</w:t>
      </w:r>
      <w:r w:rsidR="007A7030" w:rsidRPr="00F02B0C">
        <w:t xml:space="preserve"> atbalsta</w:t>
      </w:r>
      <w:r w:rsidRPr="00F02B0C">
        <w:t xml:space="preserve"> dienesta</w:t>
      </w:r>
      <w:r w:rsidR="006F69C1" w:rsidRPr="00F02B0C">
        <w:t xml:space="preserve">. Vienlaikus atzīstot, ka </w:t>
      </w:r>
      <w:r w:rsidR="00371EB5" w:rsidRPr="00F02B0C">
        <w:t>[Nosaukums]</w:t>
      </w:r>
      <w:r w:rsidRPr="00F02B0C">
        <w:t xml:space="preserve"> </w:t>
      </w:r>
      <w:r w:rsidR="006F69C1" w:rsidRPr="00F02B0C">
        <w:t xml:space="preserve">institūta </w:t>
      </w:r>
      <w:r w:rsidR="006F69C1" w:rsidRPr="00F02B0C">
        <w:rPr>
          <w:iCs/>
        </w:rPr>
        <w:t>„</w:t>
      </w:r>
      <w:r w:rsidR="00371EB5" w:rsidRPr="00F02B0C">
        <w:t>[Nosaukums C]</w:t>
      </w:r>
      <w:r w:rsidR="006F69C1" w:rsidRPr="00F02B0C">
        <w:t>”</w:t>
      </w:r>
      <w:r w:rsidRPr="00F02B0C">
        <w:t xml:space="preserve"> </w:t>
      </w:r>
      <w:r w:rsidR="006F69C1" w:rsidRPr="00F02B0C">
        <w:t xml:space="preserve">telpās starp </w:t>
      </w:r>
      <w:r w:rsidR="00371EB5" w:rsidRPr="00F02B0C">
        <w:t>[pers. A]</w:t>
      </w:r>
      <w:r w:rsidR="006F69C1" w:rsidRPr="00F02B0C">
        <w:t xml:space="preserve">, </w:t>
      </w:r>
      <w:r w:rsidR="00CB3A39" w:rsidRPr="00F02B0C">
        <w:t>[pers. D]</w:t>
      </w:r>
      <w:r w:rsidR="006F69C1" w:rsidRPr="00F02B0C">
        <w:t xml:space="preserve"> un </w:t>
      </w:r>
      <w:r w:rsidR="00CB3A39" w:rsidRPr="00F02B0C">
        <w:t>[pers. E]</w:t>
      </w:r>
      <w:r w:rsidR="006F69C1" w:rsidRPr="00F02B0C">
        <w:t xml:space="preserve"> notikušas privātas sarunas</w:t>
      </w:r>
      <w:r w:rsidRPr="00F02B0C">
        <w:t xml:space="preserve">, </w:t>
      </w:r>
      <w:r w:rsidR="00747B8E" w:rsidRPr="00F02B0C">
        <w:t xml:space="preserve">kurās </w:t>
      </w:r>
      <w:r w:rsidR="006F69C1" w:rsidRPr="00F02B0C">
        <w:t>dažreiz diskutē</w:t>
      </w:r>
      <w:r w:rsidR="00747B8E" w:rsidRPr="00F02B0C">
        <w:t>ti</w:t>
      </w:r>
      <w:r w:rsidR="006F69C1" w:rsidRPr="00F02B0C">
        <w:t xml:space="preserve"> ar projektu saistīt</w:t>
      </w:r>
      <w:r w:rsidR="00747B8E" w:rsidRPr="00F02B0C">
        <w:t>ie</w:t>
      </w:r>
      <w:r w:rsidR="006F69C1" w:rsidRPr="00F02B0C">
        <w:t xml:space="preserve"> jautājum</w:t>
      </w:r>
      <w:r w:rsidR="00747B8E" w:rsidRPr="00F02B0C">
        <w:t>i</w:t>
      </w:r>
      <w:r w:rsidR="006F69C1" w:rsidRPr="00F02B0C">
        <w:t>,</w:t>
      </w:r>
      <w:r w:rsidR="00396120" w:rsidRPr="00F02B0C">
        <w:t xml:space="preserve"> tiesa līdz ar to izdarījusi pretrunīgus secinājumus.</w:t>
      </w:r>
      <w:r w:rsidR="008E26D4" w:rsidRPr="00F02B0C">
        <w:t xml:space="preserve"> </w:t>
      </w:r>
      <w:r w:rsidR="00747B8E" w:rsidRPr="00F02B0C">
        <w:t>S</w:t>
      </w:r>
      <w:r w:rsidR="00CC1619" w:rsidRPr="00F02B0C">
        <w:t>p</w:t>
      </w:r>
      <w:r w:rsidR="00B265AA" w:rsidRPr="00F02B0C">
        <w:t xml:space="preserve">riedumā nav </w:t>
      </w:r>
      <w:r w:rsidRPr="00F02B0C">
        <w:t xml:space="preserve">izvērtēts </w:t>
      </w:r>
      <w:r w:rsidR="009E6F8E" w:rsidRPr="00F02B0C">
        <w:t xml:space="preserve">aizstāvības </w:t>
      </w:r>
      <w:r w:rsidR="00B265AA" w:rsidRPr="00F02B0C">
        <w:t>argument</w:t>
      </w:r>
      <w:r w:rsidRPr="00F02B0C">
        <w:t>s</w:t>
      </w:r>
      <w:r w:rsidR="009E6F8E" w:rsidRPr="00F02B0C">
        <w:t>,</w:t>
      </w:r>
      <w:r w:rsidR="00B265AA" w:rsidRPr="00F02B0C">
        <w:t xml:space="preserve"> ka</w:t>
      </w:r>
      <w:r w:rsidR="00747B8E" w:rsidRPr="00F02B0C">
        <w:t>,</w:t>
      </w:r>
      <w:r w:rsidR="00B265AA" w:rsidRPr="00F02B0C">
        <w:t xml:space="preserve"> atzīstot regulār</w:t>
      </w:r>
      <w:r w:rsidR="00747B8E" w:rsidRPr="00F02B0C">
        <w:t>as pārrunas</w:t>
      </w:r>
      <w:r w:rsidR="00B265AA" w:rsidRPr="00F02B0C">
        <w:t xml:space="preserve"> starp </w:t>
      </w:r>
      <w:r w:rsidR="00CB3A39" w:rsidRPr="00F02B0C">
        <w:t>[pers. A]</w:t>
      </w:r>
      <w:r w:rsidR="00B265AA" w:rsidRPr="00F02B0C">
        <w:t xml:space="preserve"> un </w:t>
      </w:r>
      <w:r w:rsidR="00747B8E" w:rsidRPr="00F02B0C">
        <w:t>i</w:t>
      </w:r>
      <w:r w:rsidR="00B265AA" w:rsidRPr="00F02B0C">
        <w:t>nstitūta darbiniekiem, nav nozīmes faktam</w:t>
      </w:r>
      <w:r w:rsidR="008E3E39" w:rsidRPr="00F02B0C">
        <w:t>,</w:t>
      </w:r>
      <w:r w:rsidR="00B265AA" w:rsidRPr="00F02B0C">
        <w:t xml:space="preserve"> kā šīs sarunas uztvēruši sarunu biedri, </w:t>
      </w:r>
      <w:r w:rsidR="00747B8E" w:rsidRPr="00F02B0C">
        <w:t xml:space="preserve">proti, </w:t>
      </w:r>
      <w:r w:rsidR="00B265AA" w:rsidRPr="00F02B0C">
        <w:t xml:space="preserve">kā maksas vai bezmaksas konsultācijas. </w:t>
      </w:r>
      <w:r w:rsidR="009E6F8E" w:rsidRPr="00F02B0C">
        <w:t>Atzīstot, ka konsultācijas ir notikušas, tiesai nebija pamata</w:t>
      </w:r>
      <w:r w:rsidR="00B265AA" w:rsidRPr="00F02B0C">
        <w:t xml:space="preserve"> </w:t>
      </w:r>
      <w:r w:rsidR="00CB3A39" w:rsidRPr="00F02B0C">
        <w:t>[pers. A]</w:t>
      </w:r>
      <w:r w:rsidR="00B265AA" w:rsidRPr="00F02B0C">
        <w:t xml:space="preserve"> atzīt par vainīgu iepriekš plānotā krāpšanā. </w:t>
      </w:r>
      <w:r w:rsidRPr="00F02B0C">
        <w:t>N</w:t>
      </w:r>
      <w:r w:rsidR="00C3108D" w:rsidRPr="00F02B0C">
        <w:t>av</w:t>
      </w:r>
      <w:r w:rsidRPr="00F02B0C">
        <w:t xml:space="preserve"> arī</w:t>
      </w:r>
      <w:r w:rsidR="00C3108D" w:rsidRPr="00F02B0C">
        <w:t xml:space="preserve"> </w:t>
      </w:r>
      <w:r w:rsidR="009E6F8E" w:rsidRPr="00F02B0C">
        <w:t>iz</w:t>
      </w:r>
      <w:r w:rsidR="00C3108D" w:rsidRPr="00F02B0C">
        <w:t>vērtē</w:t>
      </w:r>
      <w:r w:rsidRPr="00F02B0C">
        <w:t xml:space="preserve">ts </w:t>
      </w:r>
      <w:r w:rsidR="009E6F8E" w:rsidRPr="00F02B0C">
        <w:t>apstākli</w:t>
      </w:r>
      <w:r w:rsidRPr="00F02B0C">
        <w:t>s</w:t>
      </w:r>
      <w:r w:rsidR="00C3108D" w:rsidRPr="00F02B0C">
        <w:t>, ka</w:t>
      </w:r>
      <w:r w:rsidR="00B265AA" w:rsidRPr="00F02B0C">
        <w:t xml:space="preserve"> </w:t>
      </w:r>
      <w:r w:rsidR="00747B8E" w:rsidRPr="00F02B0C">
        <w:t>i</w:t>
      </w:r>
      <w:r w:rsidR="00B265AA" w:rsidRPr="00F02B0C">
        <w:t>nstitūts</w:t>
      </w:r>
      <w:r w:rsidR="00C3108D" w:rsidRPr="00F02B0C">
        <w:t xml:space="preserve"> vēlējies saņemt konsultācijas par daļēji jau izstrādātiem dokumentiem</w:t>
      </w:r>
      <w:r w:rsidRPr="00F02B0C">
        <w:t>.</w:t>
      </w:r>
      <w:r w:rsidR="009E6F8E" w:rsidRPr="00F02B0C">
        <w:t xml:space="preserve"> Minēto</w:t>
      </w:r>
      <w:r w:rsidR="00C3108D" w:rsidRPr="00F02B0C">
        <w:t xml:space="preserve"> pierāda izsludinā</w:t>
      </w:r>
      <w:r w:rsidR="009E6F8E" w:rsidRPr="00F02B0C">
        <w:t>tajos iepirkumos minētās prasības</w:t>
      </w:r>
      <w:r w:rsidR="00C3108D" w:rsidRPr="00F02B0C">
        <w:t xml:space="preserve"> un iesniegtie piedāvājumi, </w:t>
      </w:r>
      <w:r w:rsidR="0067261A" w:rsidRPr="00F02B0C">
        <w:t>kuros norādīts pakalpojumu stundu skaits un samaksa par stundu. Tiesa nav vērtējusi</w:t>
      </w:r>
      <w:r w:rsidR="00C3108D" w:rsidRPr="00F02B0C">
        <w:t xml:space="preserve"> </w:t>
      </w:r>
      <w:r w:rsidR="00CB3A39" w:rsidRPr="00F02B0C">
        <w:t>[pers. A]</w:t>
      </w:r>
      <w:r w:rsidR="00C3108D" w:rsidRPr="00F02B0C">
        <w:t xml:space="preserve"> aizstāvja apelācijas sūdzībā norādīt</w:t>
      </w:r>
      <w:r w:rsidR="0067261A" w:rsidRPr="00F02B0C">
        <w:t>o</w:t>
      </w:r>
      <w:r w:rsidR="00C3108D" w:rsidRPr="00F02B0C">
        <w:t xml:space="preserve"> jēdziena </w:t>
      </w:r>
      <w:r w:rsidR="00606CA8" w:rsidRPr="00F02B0C">
        <w:rPr>
          <w:iCs/>
        </w:rPr>
        <w:t>„</w:t>
      </w:r>
      <w:r w:rsidR="0067261A" w:rsidRPr="00F02B0C">
        <w:t>j</w:t>
      </w:r>
      <w:r w:rsidR="00C3108D" w:rsidRPr="00F02B0C">
        <w:t>uridisko konsultāciju sniegšana</w:t>
      </w:r>
      <w:r w:rsidR="0067261A" w:rsidRPr="00F02B0C">
        <w:t>”</w:t>
      </w:r>
      <w:r w:rsidR="00C3108D" w:rsidRPr="00F02B0C">
        <w:t xml:space="preserve"> izpratni</w:t>
      </w:r>
      <w:r w:rsidR="0067261A" w:rsidRPr="00F02B0C">
        <w:t>. Proti, ka</w:t>
      </w:r>
      <w:r w:rsidR="00C3108D" w:rsidRPr="00F02B0C">
        <w:t xml:space="preserve"> ar to saprot</w:t>
      </w:r>
      <w:r w:rsidR="0067261A" w:rsidRPr="00F02B0C">
        <w:t>ama</w:t>
      </w:r>
      <w:r w:rsidR="00C3108D" w:rsidRPr="00F02B0C">
        <w:t xml:space="preserve"> atbilžu sniegšana uz pakalpojuma pasūtīt</w:t>
      </w:r>
      <w:r w:rsidR="0067261A" w:rsidRPr="00F02B0C">
        <w:t>ā</w:t>
      </w:r>
      <w:r w:rsidR="00C3108D" w:rsidRPr="00F02B0C">
        <w:t>j</w:t>
      </w:r>
      <w:r w:rsidR="0067261A" w:rsidRPr="00F02B0C">
        <w:t>iem</w:t>
      </w:r>
      <w:r w:rsidR="00C3108D" w:rsidRPr="00F02B0C">
        <w:t xml:space="preserve"> neskaidrajiem jautājumiem.</w:t>
      </w:r>
    </w:p>
    <w:p w14:paraId="38118255" w14:textId="77777777" w:rsidR="00C3108D" w:rsidRPr="00F02B0C" w:rsidRDefault="0067261A" w:rsidP="00EE09BF">
      <w:pPr>
        <w:spacing w:line="276" w:lineRule="auto"/>
        <w:ind w:firstLine="652"/>
        <w:contextualSpacing/>
        <w:jc w:val="both"/>
      </w:pPr>
      <w:r w:rsidRPr="00F02B0C">
        <w:t>Lietā nav strīda par to, ka</w:t>
      </w:r>
      <w:r w:rsidR="0039255D" w:rsidRPr="00F02B0C">
        <w:t xml:space="preserve"> </w:t>
      </w:r>
      <w:r w:rsidR="00513FFE" w:rsidRPr="00F02B0C">
        <w:t>nav veikts</w:t>
      </w:r>
      <w:r w:rsidRPr="00F02B0C">
        <w:t xml:space="preserve"> tulkojums angļu valodā. Vienlaikus tiesa nav izvērtējusi aizstāvja argumentu, ka </w:t>
      </w:r>
      <w:r w:rsidR="00C3108D" w:rsidRPr="00F02B0C">
        <w:t>konsultācijas ir sniegtas tādā apjomā, kād</w:t>
      </w:r>
      <w:r w:rsidR="00513FFE" w:rsidRPr="00F02B0C">
        <w:t>ā</w:t>
      </w:r>
      <w:r w:rsidR="00C3108D" w:rsidRPr="00F02B0C">
        <w:t xml:space="preserve"> to pieprasīja klients.</w:t>
      </w:r>
    </w:p>
    <w:p w14:paraId="12C1D777" w14:textId="31A24F29" w:rsidR="0033044A" w:rsidRPr="00F02B0C" w:rsidRDefault="0033044A" w:rsidP="00EE09BF">
      <w:pPr>
        <w:spacing w:line="276" w:lineRule="auto"/>
        <w:ind w:firstLine="652"/>
        <w:contextualSpacing/>
        <w:jc w:val="both"/>
      </w:pPr>
      <w:r w:rsidRPr="00F02B0C">
        <w:t xml:space="preserve">Atzīstot </w:t>
      </w:r>
      <w:r w:rsidR="00CB3A39" w:rsidRPr="00F02B0C">
        <w:t>[pers. A]</w:t>
      </w:r>
      <w:r w:rsidRPr="00F02B0C">
        <w:t xml:space="preserve"> par vainīgu</w:t>
      </w:r>
      <w:r w:rsidR="008E6515" w:rsidRPr="00F02B0C">
        <w:t xml:space="preserve"> divos</w:t>
      </w:r>
      <w:r w:rsidRPr="00F02B0C">
        <w:t xml:space="preserve"> Krimināllikuma </w:t>
      </w:r>
      <w:proofErr w:type="gramStart"/>
      <w:r w:rsidRPr="00F02B0C">
        <w:t>177.panta</w:t>
      </w:r>
      <w:proofErr w:type="gramEnd"/>
      <w:r w:rsidRPr="00F02B0C">
        <w:t xml:space="preserve"> pirmajā daļā</w:t>
      </w:r>
      <w:r w:rsidR="008E26D4" w:rsidRPr="00F02B0C">
        <w:t xml:space="preserve"> </w:t>
      </w:r>
      <w:r w:rsidR="008E6515" w:rsidRPr="00F02B0C">
        <w:t>paredzētajos noziedzīgajos nodarījumos</w:t>
      </w:r>
      <w:r w:rsidR="008E26D4" w:rsidRPr="00F02B0C">
        <w:t xml:space="preserve"> un</w:t>
      </w:r>
      <w:r w:rsidRPr="00F02B0C">
        <w:t xml:space="preserve"> 177.panta otrajā daļā</w:t>
      </w:r>
      <w:r w:rsidR="008E6515" w:rsidRPr="00F02B0C">
        <w:t xml:space="preserve"> paredzētajā noziedzīgajā nodarījumā</w:t>
      </w:r>
      <w:r w:rsidRPr="00F02B0C">
        <w:t xml:space="preserve">, </w:t>
      </w:r>
      <w:r w:rsidR="0039255D" w:rsidRPr="00F02B0C">
        <w:t xml:space="preserve">apelācijas instances tiesa </w:t>
      </w:r>
      <w:r w:rsidRPr="00F02B0C">
        <w:t>ir pārkāpusi Kriminālprocesa likuma 574.panta pirmajā daļā</w:t>
      </w:r>
      <w:r w:rsidR="00513FFE" w:rsidRPr="00F02B0C">
        <w:t xml:space="preserve"> (</w:t>
      </w:r>
      <w:r w:rsidR="00BA53AA" w:rsidRPr="00F02B0C">
        <w:t xml:space="preserve">acīmredzot, </w:t>
      </w:r>
      <w:r w:rsidR="00513FFE" w:rsidRPr="00F02B0C">
        <w:t>dom</w:t>
      </w:r>
      <w:r w:rsidR="00BA53AA" w:rsidRPr="00F02B0C">
        <w:t>āt</w:t>
      </w:r>
      <w:r w:rsidR="00513FFE" w:rsidRPr="00F02B0C">
        <w:t>s – 1.punkt</w:t>
      </w:r>
      <w:r w:rsidR="00BA53AA" w:rsidRPr="00F02B0C">
        <w:t>ā</w:t>
      </w:r>
      <w:r w:rsidR="00513FFE" w:rsidRPr="00F02B0C">
        <w:t>)</w:t>
      </w:r>
      <w:r w:rsidRPr="00F02B0C">
        <w:t xml:space="preserve"> norādīto pārkāpumu, proti, nepareizi piemērojusi Krimināllikuma Vispārīgās daļas pantus. Turklāt apelācijas instances tiesa ir pieļāvusi Kriminālprocesa likuma 511., 512., 564., 124., 126.-129.pantā noteikt</w:t>
      </w:r>
      <w:r w:rsidR="008E6515" w:rsidRPr="00F02B0C">
        <w:t>o prasību pārkāpumu.</w:t>
      </w:r>
    </w:p>
    <w:p w14:paraId="3173A8E1" w14:textId="77777777" w:rsidR="008F0292" w:rsidRPr="00F02B0C" w:rsidRDefault="008F0292" w:rsidP="00EE09BF">
      <w:pPr>
        <w:spacing w:line="276" w:lineRule="auto"/>
        <w:ind w:firstLine="652"/>
        <w:contextualSpacing/>
        <w:jc w:val="both"/>
      </w:pPr>
    </w:p>
    <w:p w14:paraId="3D227F81" w14:textId="2214512D" w:rsidR="008F0292" w:rsidRPr="00F02B0C" w:rsidRDefault="008F0292" w:rsidP="008F0292">
      <w:pPr>
        <w:spacing w:line="276" w:lineRule="auto"/>
        <w:ind w:firstLine="652"/>
        <w:contextualSpacing/>
        <w:jc w:val="both"/>
      </w:pPr>
      <w:r w:rsidRPr="00F02B0C">
        <w:t>[</w:t>
      </w:r>
      <w:r w:rsidR="0091012F" w:rsidRPr="00F02B0C">
        <w:t>7</w:t>
      </w:r>
      <w:r w:rsidRPr="00F02B0C">
        <w:t xml:space="preserve">] Apsūdzētā </w:t>
      </w:r>
      <w:r w:rsidR="00CB3A39" w:rsidRPr="00F02B0C">
        <w:t>[pers. B]</w:t>
      </w:r>
      <w:r w:rsidRPr="00F02B0C">
        <w:t xml:space="preserve"> aizstāve V. </w:t>
      </w:r>
      <w:proofErr w:type="spellStart"/>
      <w:r w:rsidRPr="00F02B0C">
        <w:t>Brakše</w:t>
      </w:r>
      <w:proofErr w:type="spellEnd"/>
      <w:r w:rsidR="005158C6" w:rsidRPr="00F02B0C">
        <w:t xml:space="preserve"> </w:t>
      </w:r>
      <w:r w:rsidRPr="00F02B0C">
        <w:t>kasācijas sūdzībā l</w:t>
      </w:r>
      <w:r w:rsidR="00747B8E" w:rsidRPr="00F02B0C">
        <w:t>ū</w:t>
      </w:r>
      <w:r w:rsidRPr="00F02B0C">
        <w:t xml:space="preserve">dz atcelt spriedumu </w:t>
      </w:r>
      <w:r w:rsidR="00030E0F" w:rsidRPr="00F02B0C">
        <w:t xml:space="preserve">un izbeigt kriminālprocesu </w:t>
      </w:r>
      <w:r w:rsidRPr="00F02B0C">
        <w:t xml:space="preserve">daļā par </w:t>
      </w:r>
      <w:r w:rsidR="00CB3A39" w:rsidRPr="00F02B0C">
        <w:t>[pers. B]</w:t>
      </w:r>
      <w:r w:rsidRPr="00F02B0C">
        <w:t xml:space="preserve"> atzīšanu par vainīgu un sodīšanu par Krimināllikuma </w:t>
      </w:r>
      <w:proofErr w:type="gramStart"/>
      <w:r w:rsidRPr="00F02B0C">
        <w:lastRenderedPageBreak/>
        <w:t>177.panta</w:t>
      </w:r>
      <w:proofErr w:type="gramEnd"/>
      <w:r w:rsidRPr="00F02B0C">
        <w:t xml:space="preserve"> otrajā daļā paredz</w:t>
      </w:r>
      <w:r w:rsidR="00B3295C" w:rsidRPr="00F02B0C">
        <w:t>ē</w:t>
      </w:r>
      <w:r w:rsidRPr="00F02B0C">
        <w:t>to noziedzīgo nodarījumu un daļā par materiālā kaitējuma kompensācijas solidār</w:t>
      </w:r>
      <w:r w:rsidR="008B52AE" w:rsidRPr="00F02B0C">
        <w:t>u</w:t>
      </w:r>
      <w:r w:rsidRPr="00F02B0C">
        <w:t xml:space="preserve"> piedziņu</w:t>
      </w:r>
      <w:r w:rsidR="004142FD" w:rsidRPr="00F02B0C">
        <w:t xml:space="preserve"> valsts labā</w:t>
      </w:r>
      <w:r w:rsidRPr="00F02B0C">
        <w:t>.</w:t>
      </w:r>
    </w:p>
    <w:p w14:paraId="6F824171" w14:textId="77777777" w:rsidR="008F0292" w:rsidRPr="00F02B0C" w:rsidRDefault="008F0292" w:rsidP="008F0292">
      <w:pPr>
        <w:spacing w:line="276" w:lineRule="auto"/>
        <w:ind w:firstLine="652"/>
        <w:contextualSpacing/>
        <w:jc w:val="both"/>
      </w:pPr>
      <w:r w:rsidRPr="00F02B0C">
        <w:t xml:space="preserve">Savu lūgumu aizstāve pamatojusi ar turpmāk norādītajiem argumentiem. </w:t>
      </w:r>
      <w:r w:rsidR="004142FD" w:rsidRPr="00F02B0C">
        <w:t xml:space="preserve"> </w:t>
      </w:r>
    </w:p>
    <w:p w14:paraId="73157420" w14:textId="37A07C03" w:rsidR="00123DF2" w:rsidRPr="00F02B0C" w:rsidRDefault="00F91988" w:rsidP="00AB29D9">
      <w:pPr>
        <w:spacing w:line="276" w:lineRule="auto"/>
        <w:ind w:firstLine="652"/>
        <w:contextualSpacing/>
        <w:jc w:val="both"/>
      </w:pPr>
      <w:r w:rsidRPr="00F02B0C">
        <w:t xml:space="preserve">Apelācijas instances tiesa nav ievērojusi </w:t>
      </w:r>
      <w:r w:rsidR="008F0292" w:rsidRPr="00F02B0C">
        <w:t xml:space="preserve">Kriminālprocesa likuma </w:t>
      </w:r>
      <w:proofErr w:type="gramStart"/>
      <w:r w:rsidR="008F0292" w:rsidRPr="00F02B0C">
        <w:t>405.panta</w:t>
      </w:r>
      <w:proofErr w:type="gramEnd"/>
      <w:r w:rsidR="008F0292" w:rsidRPr="00F02B0C">
        <w:t xml:space="preserve"> pirm</w:t>
      </w:r>
      <w:r w:rsidRPr="00F02B0C">
        <w:t>ās daļas</w:t>
      </w:r>
      <w:r w:rsidR="008F0292" w:rsidRPr="00F02B0C">
        <w:t xml:space="preserve"> 2.punktā</w:t>
      </w:r>
      <w:r w:rsidRPr="00F02B0C">
        <w:t xml:space="preserve"> noteikto prasību lēmumā par personas saukšanu pie kriminālatbildības norādīt katra inkriminētā</w:t>
      </w:r>
      <w:r w:rsidR="007A7030" w:rsidRPr="00F02B0C">
        <w:t xml:space="preserve"> noziedzīgā</w:t>
      </w:r>
      <w:r w:rsidRPr="00F02B0C">
        <w:t xml:space="preserve"> nodarījuma faktiskos apstākļus</w:t>
      </w:r>
      <w:r w:rsidR="008F0292" w:rsidRPr="00F02B0C">
        <w:t>, kas nosaka juridisko kvalifikāciju</w:t>
      </w:r>
      <w:r w:rsidR="00747B8E" w:rsidRPr="00F02B0C">
        <w:t>,</w:t>
      </w:r>
      <w:r w:rsidRPr="00F02B0C">
        <w:t xml:space="preserve"> un</w:t>
      </w:r>
      <w:r w:rsidR="008F0292" w:rsidRPr="00F02B0C">
        <w:t xml:space="preserve"> spriedumā nepamatoti paplašinājusi</w:t>
      </w:r>
      <w:r w:rsidR="00F451B1" w:rsidRPr="00F02B0C">
        <w:t xml:space="preserve"> </w:t>
      </w:r>
      <w:r w:rsidR="00CB3A39" w:rsidRPr="00F02B0C">
        <w:t>[pers. B]</w:t>
      </w:r>
      <w:r w:rsidR="00F451B1" w:rsidRPr="00F02B0C">
        <w:t xml:space="preserve"> celto apsūdzību, norādot apstākļus, kas nebija</w:t>
      </w:r>
      <w:r w:rsidRPr="00F02B0C">
        <w:t xml:space="preserve"> inkriminēti</w:t>
      </w:r>
      <w:r w:rsidR="00F451B1" w:rsidRPr="00F02B0C">
        <w:t xml:space="preserve"> apsūdzībā.</w:t>
      </w:r>
      <w:r w:rsidR="002F64FC" w:rsidRPr="00F02B0C">
        <w:t xml:space="preserve"> </w:t>
      </w:r>
      <w:r w:rsidRPr="00F02B0C">
        <w:t>Proti,</w:t>
      </w:r>
      <w:r w:rsidR="002F64FC" w:rsidRPr="00F02B0C">
        <w:t xml:space="preserve"> </w:t>
      </w:r>
      <w:r w:rsidRPr="00F02B0C">
        <w:t>ka viņš</w:t>
      </w:r>
      <w:r w:rsidR="002F64FC" w:rsidRPr="00F02B0C">
        <w:t xml:space="preserve"> zināja vai iepriekš bija vienojies</w:t>
      </w:r>
      <w:r w:rsidRPr="00F02B0C">
        <w:t xml:space="preserve"> par to</w:t>
      </w:r>
      <w:r w:rsidR="002F64FC" w:rsidRPr="00F02B0C">
        <w:t xml:space="preserve">, ka </w:t>
      </w:r>
      <w:r w:rsidR="00CB3A39" w:rsidRPr="00F02B0C">
        <w:t>[pers. A]</w:t>
      </w:r>
      <w:r w:rsidR="002F64FC" w:rsidRPr="00F02B0C">
        <w:t xml:space="preserve"> sagatavos fiktīvu piedāvājumu iepirkumam.</w:t>
      </w:r>
      <w:r w:rsidR="00F451B1" w:rsidRPr="00F02B0C">
        <w:t xml:space="preserve"> </w:t>
      </w:r>
      <w:r w:rsidR="00E8620A" w:rsidRPr="00F02B0C">
        <w:t>Tieši pretēji</w:t>
      </w:r>
      <w:r w:rsidR="008E6515" w:rsidRPr="00F02B0C">
        <w:t>,</w:t>
      </w:r>
      <w:r w:rsidR="00E8620A" w:rsidRPr="00F02B0C">
        <w:t xml:space="preserve"> t</w:t>
      </w:r>
      <w:r w:rsidR="00446716" w:rsidRPr="00F02B0C">
        <w:t>iesa nav apšaubījusi</w:t>
      </w:r>
      <w:r w:rsidR="002F64FC" w:rsidRPr="00F02B0C">
        <w:t xml:space="preserve"> </w:t>
      </w:r>
      <w:r w:rsidR="00CB3A39" w:rsidRPr="00F02B0C">
        <w:t>[pers. B]</w:t>
      </w:r>
      <w:r w:rsidR="002F64FC" w:rsidRPr="00F02B0C">
        <w:t xml:space="preserve"> liecības, ka iepirkuma ietvaros viņš bija plānojis</w:t>
      </w:r>
      <w:r w:rsidRPr="00F02B0C">
        <w:t xml:space="preserve"> sniegt</w:t>
      </w:r>
      <w:r w:rsidR="002F64FC" w:rsidRPr="00F02B0C">
        <w:t xml:space="preserve"> institūtam juridiskos pakalpojumus</w:t>
      </w:r>
      <w:r w:rsidR="00E8620A" w:rsidRPr="00F02B0C">
        <w:t>.</w:t>
      </w:r>
      <w:r w:rsidR="00446716" w:rsidRPr="00F02B0C">
        <w:t xml:space="preserve"> </w:t>
      </w:r>
      <w:r w:rsidR="002F4F5D" w:rsidRPr="00F02B0C">
        <w:t>Arī</w:t>
      </w:r>
      <w:r w:rsidR="00AB29D9" w:rsidRPr="00F02B0C">
        <w:t xml:space="preserve"> apsūdzētā </w:t>
      </w:r>
      <w:r w:rsidR="00CB3A39" w:rsidRPr="00F02B0C">
        <w:t>[pers. C]</w:t>
      </w:r>
      <w:r w:rsidR="00FF4712" w:rsidRPr="00F02B0C">
        <w:t xml:space="preserve"> 2012.gada 18.aprīlī parakstītais pieņemšanas-nodošanas akts </w:t>
      </w:r>
      <w:r w:rsidR="00123DF2" w:rsidRPr="00F02B0C">
        <w:t xml:space="preserve">deva </w:t>
      </w:r>
      <w:r w:rsidR="00CB3A39" w:rsidRPr="00F02B0C">
        <w:t>[pers. B]</w:t>
      </w:r>
      <w:r w:rsidR="00FF4712" w:rsidRPr="00F02B0C">
        <w:t xml:space="preserve"> pārliecību, ka līgumā minētie darbi ir izpildīti. </w:t>
      </w:r>
      <w:r w:rsidR="00AB29D9" w:rsidRPr="00F02B0C">
        <w:t xml:space="preserve">Tāpat </w:t>
      </w:r>
      <w:r w:rsidR="00FF4712" w:rsidRPr="00F02B0C">
        <w:t>apelācijas instances t</w:t>
      </w:r>
      <w:r w:rsidR="007A7030" w:rsidRPr="00F02B0C">
        <w:t>iesas spriedumā norādītais, ka „</w:t>
      </w:r>
      <w:r w:rsidR="00FF4712" w:rsidRPr="00F02B0C">
        <w:t xml:space="preserve">2012.gada 20.februārī institūta </w:t>
      </w:r>
      <w:r w:rsidR="00FF4712" w:rsidRPr="00F02B0C">
        <w:rPr>
          <w:iCs/>
        </w:rPr>
        <w:t>„</w:t>
      </w:r>
      <w:r w:rsidR="00CB3A39" w:rsidRPr="00F02B0C">
        <w:t>[Nosaukums C]</w:t>
      </w:r>
      <w:r w:rsidR="007A7030" w:rsidRPr="00F02B0C">
        <w:t xml:space="preserve">” direktors </w:t>
      </w:r>
      <w:r w:rsidR="00CB3A39" w:rsidRPr="00F02B0C">
        <w:t>[pers. D]</w:t>
      </w:r>
      <w:r w:rsidR="007A7030" w:rsidRPr="00F02B0C">
        <w:t xml:space="preserve"> ar SIA </w:t>
      </w:r>
      <w:r w:rsidR="00FF4712" w:rsidRPr="00F02B0C">
        <w:rPr>
          <w:iCs/>
        </w:rPr>
        <w:t>„</w:t>
      </w:r>
      <w:r w:rsidR="00CB3A39" w:rsidRPr="00F02B0C">
        <w:t>[Nosaukums A]</w:t>
      </w:r>
      <w:r w:rsidR="00FF4712" w:rsidRPr="00F02B0C">
        <w:t xml:space="preserve">” valdes priekšsēdētāju </w:t>
      </w:r>
      <w:r w:rsidR="00CB3A39" w:rsidRPr="00F02B0C">
        <w:t>[pers. B]</w:t>
      </w:r>
      <w:r w:rsidR="00FF4712" w:rsidRPr="00F02B0C">
        <w:t xml:space="preserve">, kura vārdā faktiski darbojās </w:t>
      </w:r>
      <w:r w:rsidR="00CB3A39" w:rsidRPr="00F02B0C">
        <w:t>[pers. A]</w:t>
      </w:r>
      <w:r w:rsidR="00FF4712" w:rsidRPr="00F02B0C">
        <w:t>, noslēdza līgumu SL-2012-12 par minēto pakalpojumu saņemšanu</w:t>
      </w:r>
      <w:r w:rsidR="00123DF2" w:rsidRPr="00F02B0C">
        <w:t>”</w:t>
      </w:r>
      <w:r w:rsidR="00FF4712" w:rsidRPr="00F02B0C">
        <w:t xml:space="preserve">, faktiski apstiprina, ka </w:t>
      </w:r>
      <w:r w:rsidR="00CB3A39" w:rsidRPr="00F02B0C">
        <w:t>[pers. B]</w:t>
      </w:r>
      <w:r w:rsidR="00FF4712" w:rsidRPr="00F02B0C">
        <w:t xml:space="preserve"> vietā līguma ietvaros darbojies </w:t>
      </w:r>
      <w:r w:rsidR="00CB3A39" w:rsidRPr="00F02B0C">
        <w:t>[pers. A]</w:t>
      </w:r>
      <w:r w:rsidR="00264732" w:rsidRPr="00F02B0C">
        <w:t>. Līdz ar to</w:t>
      </w:r>
      <w:r w:rsidR="00AB29D9" w:rsidRPr="00F02B0C">
        <w:t xml:space="preserve"> </w:t>
      </w:r>
      <w:r w:rsidR="00123DF2" w:rsidRPr="00F02B0C">
        <w:t>no apelācijas instances tiesa sprieduma nav skaidrs, kam bija jāapzinās, ka līgumā paredzētie darbi nav veikti.</w:t>
      </w:r>
      <w:r w:rsidR="00AB29D9" w:rsidRPr="00F02B0C">
        <w:t xml:space="preserve"> </w:t>
      </w:r>
      <w:r w:rsidR="002F4F5D" w:rsidRPr="00F02B0C">
        <w:t>Savukārt a</w:t>
      </w:r>
      <w:r w:rsidR="00AB29D9" w:rsidRPr="00F02B0C">
        <w:t xml:space="preserve">pelācijas instances tiesa </w:t>
      </w:r>
      <w:r w:rsidR="00CB3A39" w:rsidRPr="00F02B0C">
        <w:t>[pers. B]</w:t>
      </w:r>
      <w:r w:rsidR="00AB29D9" w:rsidRPr="00F02B0C">
        <w:t xml:space="preserve"> vainu viņam inkriminētajā noziedzīgajā nodarījumā pēc </w:t>
      </w:r>
      <w:r w:rsidR="00264732" w:rsidRPr="00F02B0C">
        <w:t>K</w:t>
      </w:r>
      <w:r w:rsidR="00AB29D9" w:rsidRPr="00F02B0C">
        <w:t xml:space="preserve">rimināllikuma 177.panta otrās daļas </w:t>
      </w:r>
      <w:r w:rsidR="00264732" w:rsidRPr="00F02B0C">
        <w:t xml:space="preserve">faktiski </w:t>
      </w:r>
      <w:r w:rsidR="00AB29D9" w:rsidRPr="00F02B0C">
        <w:t>pamatojusi ar pieņēmumiem, ka viņš zināja vai viņam vajadzēja zināt, ka 2012.gadā noslēgtajā līgumā Nr. SL-2012-13 paredzētie darbi nav veikti.</w:t>
      </w:r>
    </w:p>
    <w:p w14:paraId="1914D501" w14:textId="77777777" w:rsidR="00D92B3D" w:rsidRPr="00F02B0C" w:rsidRDefault="00516E16" w:rsidP="00D92B3D">
      <w:pPr>
        <w:spacing w:line="276" w:lineRule="auto"/>
        <w:ind w:firstLine="652"/>
        <w:contextualSpacing/>
        <w:jc w:val="both"/>
      </w:pPr>
      <w:r w:rsidRPr="00F02B0C">
        <w:t>Tādējādi</w:t>
      </w:r>
      <w:r w:rsidR="00D92B3D" w:rsidRPr="00F02B0C">
        <w:t xml:space="preserve"> apelācijas instances tiesa</w:t>
      </w:r>
      <w:r w:rsidRPr="00F02B0C">
        <w:t xml:space="preserve"> pieļāvusi</w:t>
      </w:r>
      <w:r w:rsidR="00D92B3D" w:rsidRPr="00F02B0C">
        <w:t xml:space="preserve"> Kriminālprocesa likuma 19., 123.-</w:t>
      </w:r>
      <w:r w:rsidR="007A7030" w:rsidRPr="00F02B0C">
        <w:t> </w:t>
      </w:r>
      <w:proofErr w:type="gramStart"/>
      <w:r w:rsidR="00D92B3D" w:rsidRPr="00F02B0C">
        <w:t>128.</w:t>
      </w:r>
      <w:r w:rsidR="004E214F" w:rsidRPr="00F02B0C">
        <w:t>panta</w:t>
      </w:r>
      <w:proofErr w:type="gramEnd"/>
      <w:r w:rsidR="00D92B3D" w:rsidRPr="00F02B0C">
        <w:t>, 511.panta otrās daļas, 512.panta pirmās daļas</w:t>
      </w:r>
      <w:r w:rsidR="004E214F" w:rsidRPr="00F02B0C">
        <w:t xml:space="preserve">, </w:t>
      </w:r>
      <w:r w:rsidR="00D92B3D" w:rsidRPr="00F02B0C">
        <w:t>527.panta pirmās daļas un Krimināllikuma 1.pant</w:t>
      </w:r>
      <w:r w:rsidRPr="00F02B0C">
        <w:t>a pārkāpumu</w:t>
      </w:r>
      <w:r w:rsidR="00D92B3D" w:rsidRPr="00F02B0C">
        <w:t>, kas atzīstam</w:t>
      </w:r>
      <w:r w:rsidRPr="00F02B0C">
        <w:t>s</w:t>
      </w:r>
      <w:r w:rsidR="00D92B3D" w:rsidRPr="00F02B0C">
        <w:t xml:space="preserve"> par </w:t>
      </w:r>
      <w:r w:rsidRPr="00F02B0C">
        <w:t xml:space="preserve">Krimināllikuma pārkāpumu un Kriminālprocesa likuma </w:t>
      </w:r>
      <w:r w:rsidR="00D92B3D" w:rsidRPr="00F02B0C">
        <w:t>būtisku pārkāpumu.</w:t>
      </w:r>
    </w:p>
    <w:p w14:paraId="4F3C580F" w14:textId="77777777" w:rsidR="002F4F5D" w:rsidRPr="00F02B0C" w:rsidRDefault="002F4F5D" w:rsidP="00D92B3D">
      <w:pPr>
        <w:spacing w:line="276" w:lineRule="auto"/>
        <w:ind w:firstLine="652"/>
        <w:contextualSpacing/>
        <w:jc w:val="both"/>
      </w:pPr>
    </w:p>
    <w:p w14:paraId="590B2957" w14:textId="209C8300" w:rsidR="002F4F5D" w:rsidRPr="00F02B0C" w:rsidRDefault="007A7030" w:rsidP="002F4F5D">
      <w:pPr>
        <w:spacing w:line="276" w:lineRule="auto"/>
        <w:ind w:firstLine="652"/>
        <w:contextualSpacing/>
        <w:jc w:val="both"/>
      </w:pPr>
      <w:r w:rsidRPr="00F02B0C">
        <w:t xml:space="preserve">[8] Apsūdzētais </w:t>
      </w:r>
      <w:r w:rsidR="00CB3A39" w:rsidRPr="00F02B0C">
        <w:t>[pers. C]</w:t>
      </w:r>
      <w:r w:rsidR="002F4F5D" w:rsidRPr="00F02B0C">
        <w:t xml:space="preserve"> un viņa aizstāvis R. </w:t>
      </w:r>
      <w:proofErr w:type="spellStart"/>
      <w:r w:rsidR="002F4F5D" w:rsidRPr="00F02B0C">
        <w:t>Bortaščenoks</w:t>
      </w:r>
      <w:proofErr w:type="spellEnd"/>
      <w:r w:rsidR="002F4F5D" w:rsidRPr="00F02B0C">
        <w:t xml:space="preserve"> </w:t>
      </w:r>
      <w:r w:rsidRPr="00F02B0C">
        <w:t xml:space="preserve">kopīgi iesniegtajā </w:t>
      </w:r>
      <w:r w:rsidR="002F4F5D" w:rsidRPr="00F02B0C">
        <w:t xml:space="preserve">kasācijas sūdzībā lūdz atcelt apelācijas instances tiesas spriedumu daļā par </w:t>
      </w:r>
      <w:r w:rsidR="00CB3A39" w:rsidRPr="00F02B0C">
        <w:t>[pers. C]</w:t>
      </w:r>
      <w:r w:rsidR="002F4F5D" w:rsidRPr="00F02B0C">
        <w:t xml:space="preserve"> atzīšanu par vainīgu un sodīšanu pēc Krimināllikuma </w:t>
      </w:r>
      <w:proofErr w:type="gramStart"/>
      <w:r w:rsidR="002F4F5D" w:rsidRPr="00F02B0C">
        <w:t>20.panta</w:t>
      </w:r>
      <w:proofErr w:type="gramEnd"/>
      <w:r w:rsidR="002F4F5D" w:rsidRPr="00F02B0C">
        <w:t xml:space="preserve"> ceturtās daļas un 177.panta pirmās daļas</w:t>
      </w:r>
      <w:r w:rsidRPr="00F02B0C">
        <w:t>, Krimināllikuma 20.panta ceturtās daļas un 177.panta otrās daļas</w:t>
      </w:r>
      <w:r w:rsidR="002F4F5D" w:rsidRPr="00F02B0C">
        <w:t xml:space="preserve"> un 318.panta pirmās daļas un nosūtīt lietu jaunai izskatīšanai apelācijas instances tiesā. </w:t>
      </w:r>
    </w:p>
    <w:p w14:paraId="1C3DCC0B" w14:textId="77777777" w:rsidR="002F4F5D" w:rsidRPr="00F02B0C" w:rsidRDefault="002F4F5D" w:rsidP="002F4F5D">
      <w:pPr>
        <w:spacing w:line="276" w:lineRule="auto"/>
        <w:ind w:firstLine="652"/>
        <w:contextualSpacing/>
        <w:jc w:val="both"/>
      </w:pPr>
      <w:r w:rsidRPr="00F02B0C">
        <w:t>Kasācijas sūdzībā izteiktais lūgums pamatots ar turpmāk norādītajiem argumentiem.</w:t>
      </w:r>
    </w:p>
    <w:p w14:paraId="09C988E2" w14:textId="77777777" w:rsidR="002F4F5D" w:rsidRPr="00F02B0C" w:rsidRDefault="002F4F5D" w:rsidP="002F4F5D">
      <w:pPr>
        <w:spacing w:line="276" w:lineRule="auto"/>
        <w:ind w:firstLine="652"/>
        <w:contextualSpacing/>
        <w:jc w:val="both"/>
      </w:pPr>
      <w:r w:rsidRPr="00F02B0C">
        <w:t xml:space="preserve">[8.1] Apelācijas instances tiesa pieļāvusi Kriminālprocesa likuma </w:t>
      </w:r>
      <w:proofErr w:type="gramStart"/>
      <w:r w:rsidRPr="00F02B0C">
        <w:t>574.panta</w:t>
      </w:r>
      <w:proofErr w:type="gramEnd"/>
      <w:r w:rsidRPr="00F02B0C">
        <w:t xml:space="preserve"> 1. un 2.punktā norādītos pārkāpumus.</w:t>
      </w:r>
    </w:p>
    <w:p w14:paraId="1394F323" w14:textId="1CD50AF3" w:rsidR="002F4F5D" w:rsidRPr="00F02B0C" w:rsidRDefault="002F4F5D" w:rsidP="002F4F5D">
      <w:pPr>
        <w:spacing w:line="276" w:lineRule="auto"/>
        <w:ind w:firstLine="652"/>
        <w:contextualSpacing/>
        <w:jc w:val="both"/>
      </w:pPr>
      <w:r w:rsidRPr="00F02B0C">
        <w:t xml:space="preserve">Lietā nav konstatēti Krimināllikuma </w:t>
      </w:r>
      <w:proofErr w:type="gramStart"/>
      <w:r w:rsidRPr="00F02B0C">
        <w:t>177.panta</w:t>
      </w:r>
      <w:proofErr w:type="gramEnd"/>
      <w:r w:rsidRPr="00F02B0C">
        <w:t xml:space="preserve"> pirmajā un otrajā daļā paredzēto noziedzīgo nodarījumu sastāvi. Nevienā no </w:t>
      </w:r>
      <w:r w:rsidR="00CB3A39" w:rsidRPr="00F02B0C">
        <w:t>[pers. C]</w:t>
      </w:r>
      <w:r w:rsidRPr="00F02B0C">
        <w:t xml:space="preserve"> celtās apsūdzības punktiem nav ietverta norāde uz viņa subjektīvo attieksmi pret inkriminētajiem</w:t>
      </w:r>
      <w:r w:rsidR="007A7030" w:rsidRPr="00F02B0C">
        <w:t xml:space="preserve"> noziedzīgajiem</w:t>
      </w:r>
      <w:r w:rsidRPr="00F02B0C">
        <w:t xml:space="preserve"> nodarījumiem. Savukārt tiesa, izejot ārpus celtās apsūdzības robežām, spriedumā norādījusi uz </w:t>
      </w:r>
      <w:r w:rsidR="00CB3A39" w:rsidRPr="00F02B0C">
        <w:t>[pers. C]</w:t>
      </w:r>
      <w:r w:rsidRPr="00F02B0C">
        <w:t xml:space="preserve"> mērķi un motīvu, proti, vēlēšanos saglabāt labas attiecības ar </w:t>
      </w:r>
      <w:r w:rsidR="00CB3A39" w:rsidRPr="00F02B0C">
        <w:t>[pers. A]</w:t>
      </w:r>
      <w:r w:rsidRPr="00F02B0C">
        <w:t xml:space="preserve"> paziņu </w:t>
      </w:r>
      <w:r w:rsidR="00CB3A39" w:rsidRPr="00F02B0C">
        <w:t>[pers. D]</w:t>
      </w:r>
      <w:r w:rsidRPr="00F02B0C">
        <w:t xml:space="preserve">. Minētā iemesla dēļ </w:t>
      </w:r>
      <w:r w:rsidR="00CB3A39" w:rsidRPr="00F02B0C">
        <w:t>[pers. C]</w:t>
      </w:r>
      <w:r w:rsidRPr="00F02B0C">
        <w:t xml:space="preserve"> abu klātbūtnē apspriedis konkursa noteikumus, kas ļāva </w:t>
      </w:r>
      <w:r w:rsidR="00CB3A39" w:rsidRPr="00F02B0C">
        <w:t>[pers. A]</w:t>
      </w:r>
      <w:r w:rsidRPr="00F02B0C">
        <w:t xml:space="preserve"> firmai uzvarēt konkursā, noslēgt līgumu un saņemt samaksu. Minētais tiesas secinājums neatbilst </w:t>
      </w:r>
      <w:r w:rsidR="00CB3A39" w:rsidRPr="00F02B0C">
        <w:t>[pers. C]</w:t>
      </w:r>
      <w:r w:rsidRPr="00F02B0C">
        <w:t xml:space="preserve"> liecībām, </w:t>
      </w:r>
      <w:proofErr w:type="gramStart"/>
      <w:r w:rsidRPr="00F02B0C">
        <w:t>kuras viņš sniedza</w:t>
      </w:r>
      <w:proofErr w:type="gramEnd"/>
      <w:r w:rsidRPr="00F02B0C">
        <w:t xml:space="preserve"> pirmās instances tiesā. Proti, ka </w:t>
      </w:r>
      <w:r w:rsidR="00CB3A39" w:rsidRPr="00F02B0C">
        <w:t>[pers. A]</w:t>
      </w:r>
      <w:r w:rsidRPr="00F02B0C">
        <w:t xml:space="preserve"> personīgi nepazīst, ka ar </w:t>
      </w:r>
      <w:r w:rsidR="007A7030" w:rsidRPr="00F02B0C">
        <w:t xml:space="preserve">viņu ticies dažas reizes pēc </w:t>
      </w:r>
      <w:r w:rsidR="00CB3A39" w:rsidRPr="00F02B0C">
        <w:t>[pers. D]</w:t>
      </w:r>
      <w:r w:rsidRPr="00F02B0C">
        <w:t xml:space="preserve"> uzaicinājuma pārrunāt zušu iepirkuma specifikāciju. Savas kompetences ietvaros atbildējis uz viņam uzdotajiem jautājumiem. Faktiski no </w:t>
      </w:r>
      <w:r w:rsidR="00CB3A39" w:rsidRPr="00F02B0C">
        <w:t>[pers. C]</w:t>
      </w:r>
      <w:r w:rsidRPr="00F02B0C">
        <w:t xml:space="preserve"> liecībām izriet, ka viņš bijis liecinieks </w:t>
      </w:r>
      <w:r w:rsidR="00CB3A39" w:rsidRPr="00F02B0C">
        <w:t>[pers. D]</w:t>
      </w:r>
      <w:r w:rsidRPr="00F02B0C">
        <w:t xml:space="preserve"> un </w:t>
      </w:r>
      <w:r w:rsidR="00CB3A39" w:rsidRPr="00F02B0C">
        <w:t>[pers. A]</w:t>
      </w:r>
      <w:r w:rsidRPr="00F02B0C">
        <w:t xml:space="preserve"> pārrunām par </w:t>
      </w:r>
      <w:r w:rsidRPr="00F02B0C">
        <w:lastRenderedPageBreak/>
        <w:t xml:space="preserve">iepirkuma dokumentiem pēc SIA </w:t>
      </w:r>
      <w:r w:rsidRPr="00F02B0C">
        <w:rPr>
          <w:iCs/>
        </w:rPr>
        <w:t>„</w:t>
      </w:r>
      <w:r w:rsidR="00CB3A39" w:rsidRPr="00F02B0C">
        <w:t>[Nosaukums B]</w:t>
      </w:r>
      <w:r w:rsidRPr="00F02B0C">
        <w:t>” uzvaras konkursā par juridisko pakalpojumu sniegšanu.</w:t>
      </w:r>
    </w:p>
    <w:p w14:paraId="54403F8F" w14:textId="2B0AEE7D" w:rsidR="002F4F5D" w:rsidRPr="00F02B0C" w:rsidRDefault="002F4F5D" w:rsidP="002F4F5D">
      <w:pPr>
        <w:spacing w:line="276" w:lineRule="auto"/>
        <w:ind w:firstLine="652"/>
        <w:contextualSpacing/>
        <w:jc w:val="both"/>
      </w:pPr>
      <w:r w:rsidRPr="00F02B0C">
        <w:t xml:space="preserve">Atzīstot, ka </w:t>
      </w:r>
      <w:r w:rsidR="00CB3A39" w:rsidRPr="00F02B0C">
        <w:t>[pers. A]</w:t>
      </w:r>
      <w:r w:rsidRPr="00F02B0C">
        <w:t xml:space="preserve"> izmeklēšanā precīzi nenoskaidrotā laikā un vietā vienojies ar </w:t>
      </w:r>
      <w:r w:rsidR="00CB3A39" w:rsidRPr="00F02B0C">
        <w:t>[pers. C]</w:t>
      </w:r>
      <w:r w:rsidRPr="00F02B0C">
        <w:t xml:space="preserve"> par to, ka </w:t>
      </w:r>
      <w:proofErr w:type="gramStart"/>
      <w:r w:rsidRPr="00F02B0C">
        <w:t>2011.gada</w:t>
      </w:r>
      <w:proofErr w:type="gramEnd"/>
      <w:r w:rsidRPr="00F02B0C">
        <w:t xml:space="preserve"> februārī SIA </w:t>
      </w:r>
      <w:r w:rsidRPr="00F02B0C">
        <w:rPr>
          <w:iCs/>
        </w:rPr>
        <w:t>„</w:t>
      </w:r>
      <w:r w:rsidR="00CB3A39" w:rsidRPr="00F02B0C">
        <w:t>[Nosaukums B]</w:t>
      </w:r>
      <w:r w:rsidRPr="00F02B0C">
        <w:t xml:space="preserve">” piedalīsies un uzvarēs iepirkuma konkursā, tiesa spriedumā nav norādījusi un izvērtējusi pierādījumus, kas apstiprina minēto vienošanos. Spriedumā ietvertais noziedzīgo nodarījumu apraksts ir pretrunā ar tiesas konstatēto, ka ar liecinieku </w:t>
      </w:r>
      <w:r w:rsidR="00CB3A39" w:rsidRPr="00F02B0C">
        <w:t>[pers. D]</w:t>
      </w:r>
      <w:r w:rsidRPr="00F02B0C">
        <w:t>,</w:t>
      </w:r>
      <w:r w:rsidR="00D8765C" w:rsidRPr="00F02B0C">
        <w:t xml:space="preserve"> </w:t>
      </w:r>
      <w:r w:rsidR="00CB3A39" w:rsidRPr="00F02B0C">
        <w:t>[pers. E]</w:t>
      </w:r>
      <w:r w:rsidR="00D8765C" w:rsidRPr="00F02B0C">
        <w:t xml:space="preserve">, </w:t>
      </w:r>
      <w:r w:rsidR="00CB3A39" w:rsidRPr="00F02B0C">
        <w:t>[pers. F]</w:t>
      </w:r>
      <w:r w:rsidR="00D8765C" w:rsidRPr="00F02B0C">
        <w:t xml:space="preserve"> un </w:t>
      </w:r>
      <w:r w:rsidR="00CB3A39" w:rsidRPr="00F02B0C">
        <w:t>[pers. G]</w:t>
      </w:r>
      <w:r w:rsidRPr="00F02B0C">
        <w:t xml:space="preserve"> liecībām apstiprinās, ka par iepirkumu konkursu izsludināšanu tika lemts 2011. un 2012.gada kopsapulcēs. Savukārt no </w:t>
      </w:r>
      <w:r w:rsidR="00CB3A39" w:rsidRPr="00F02B0C">
        <w:t>[pers. A]</w:t>
      </w:r>
      <w:r w:rsidRPr="00F02B0C">
        <w:t xml:space="preserve"> liecībām konstatējams, ka par konkursa izsludināšanu viņš uzzinājis no </w:t>
      </w:r>
      <w:r w:rsidR="00CB3A39" w:rsidRPr="00F02B0C">
        <w:t>[pers. D]</w:t>
      </w:r>
      <w:r w:rsidRPr="00F02B0C">
        <w:t xml:space="preserve">, bet pirms piedalīšanās konkursos viņš saticies ar </w:t>
      </w:r>
      <w:r w:rsidR="00CB3A39" w:rsidRPr="00F02B0C">
        <w:t>[pers. D]</w:t>
      </w:r>
      <w:r w:rsidRPr="00F02B0C">
        <w:t xml:space="preserve"> un </w:t>
      </w:r>
      <w:r w:rsidR="00CB3A39" w:rsidRPr="00F02B0C">
        <w:t>[pers. C]</w:t>
      </w:r>
      <w:r w:rsidRPr="00F02B0C">
        <w:t xml:space="preserve"> gan institūta telpās, gan sazinājies pa telefonu, lai noskaidrotu līgumā noteikto konsultāciju būtību un termiņus. Pamatojoties uz </w:t>
      </w:r>
      <w:r w:rsidR="00CB3A39" w:rsidRPr="00F02B0C">
        <w:t>[pers. A]</w:t>
      </w:r>
      <w:r w:rsidRPr="00F02B0C">
        <w:t xml:space="preserve"> liecībās ietverto vispārējo norādi par kontaktēšanos ar </w:t>
      </w:r>
      <w:r w:rsidR="00CB3A39" w:rsidRPr="00F02B0C">
        <w:t>[pers. D]</w:t>
      </w:r>
      <w:r w:rsidRPr="00F02B0C">
        <w:t xml:space="preserve"> un </w:t>
      </w:r>
      <w:r w:rsidR="00CB3A39" w:rsidRPr="00F02B0C">
        <w:t>[pers. C]</w:t>
      </w:r>
      <w:r w:rsidRPr="00F02B0C">
        <w:t xml:space="preserve"> pirms konkursa, tiesa kļūdaini atzinusi, ka notikusi noziedzīga vienošanās starp </w:t>
      </w:r>
      <w:r w:rsidR="00CB3A39" w:rsidRPr="00F02B0C">
        <w:t>[pers. C]</w:t>
      </w:r>
      <w:r w:rsidRPr="00F02B0C">
        <w:t xml:space="preserve"> un </w:t>
      </w:r>
      <w:r w:rsidR="00CB3A39" w:rsidRPr="00F02B0C">
        <w:t>[pers. A]</w:t>
      </w:r>
      <w:r w:rsidRPr="00F02B0C">
        <w:t xml:space="preserve">. Tiesa nav motivējusi, kāpēc tā par ticamām atzinusi </w:t>
      </w:r>
      <w:r w:rsidR="00CB3A39" w:rsidRPr="00F02B0C">
        <w:t>[pers. A]</w:t>
      </w:r>
      <w:r w:rsidRPr="00F02B0C">
        <w:t xml:space="preserve"> liecības pirmās instances tiesā, bet </w:t>
      </w:r>
      <w:r w:rsidR="00CB3A39" w:rsidRPr="00F02B0C">
        <w:t>[pers. C]</w:t>
      </w:r>
      <w:r w:rsidRPr="00F02B0C">
        <w:t xml:space="preserve"> liecības atzinusi par mazticamām, apšaubāmām vai tādām, kas nav vērā ņemamas.</w:t>
      </w:r>
    </w:p>
    <w:p w14:paraId="3FD3337B" w14:textId="2216CB35" w:rsidR="002F4F5D" w:rsidRPr="00F02B0C" w:rsidRDefault="002F4F5D" w:rsidP="002F4F5D">
      <w:pPr>
        <w:spacing w:line="276" w:lineRule="auto"/>
        <w:ind w:firstLine="652"/>
        <w:contextualSpacing/>
        <w:jc w:val="both"/>
      </w:pPr>
      <w:r w:rsidRPr="00F02B0C">
        <w:t xml:space="preserve">Spriedumā nav minēti pierādījumi, kas apstiprinātu, ka </w:t>
      </w:r>
      <w:r w:rsidR="00CB3A39" w:rsidRPr="00F02B0C">
        <w:t>[pers. C]</w:t>
      </w:r>
      <w:r w:rsidRPr="00F02B0C">
        <w:t xml:space="preserve"> zināja un apzinājās, ka </w:t>
      </w:r>
      <w:r w:rsidR="00CB3A39" w:rsidRPr="00F02B0C">
        <w:t>[pers. A]</w:t>
      </w:r>
      <w:r w:rsidRPr="00F02B0C">
        <w:t xml:space="preserve"> nesniegs līgumā noteiktos pakalpojumus un izkrāps naudu</w:t>
      </w:r>
      <w:r w:rsidR="007A7030" w:rsidRPr="00F02B0C">
        <w:t>,</w:t>
      </w:r>
      <w:r w:rsidRPr="00F02B0C">
        <w:t xml:space="preserve"> un abi vēlējās kopīgi izdarīt krāpšanu. Tiesa nav pamatojusi, kā var kopīgi (līdzdalībā) izdarīt noziedzīgu nodarījumu, ņemot vērā, ka </w:t>
      </w:r>
      <w:r w:rsidR="00CB3A39" w:rsidRPr="00F02B0C">
        <w:t>[pers. C]</w:t>
      </w:r>
      <w:r w:rsidRPr="00F02B0C">
        <w:t xml:space="preserve"> nepazina </w:t>
      </w:r>
      <w:r w:rsidR="00CB3A39" w:rsidRPr="00F02B0C">
        <w:t>[pers. A]</w:t>
      </w:r>
      <w:r w:rsidRPr="00F02B0C">
        <w:t xml:space="preserve"> un nebija ar viņu ticies. Tiesa nav norādījusi, kāds bija </w:t>
      </w:r>
      <w:r w:rsidR="00FC353B" w:rsidRPr="00F02B0C">
        <w:t>[pers. C]</w:t>
      </w:r>
      <w:r w:rsidRPr="00F02B0C">
        <w:t xml:space="preserve"> motīvs, atbalstot sava priekšnieka </w:t>
      </w:r>
      <w:r w:rsidR="00FC353B" w:rsidRPr="00F02B0C">
        <w:t>[pers. D]</w:t>
      </w:r>
      <w:r w:rsidRPr="00F02B0C">
        <w:t xml:space="preserve"> paziņas </w:t>
      </w:r>
      <w:r w:rsidR="00FC353B" w:rsidRPr="00F02B0C">
        <w:t>[pers. A]</w:t>
      </w:r>
      <w:r w:rsidRPr="00F02B0C">
        <w:t xml:space="preserve"> krāpšanu. Turklāt tiesa arī norādījusi, ka </w:t>
      </w:r>
      <w:r w:rsidR="00FC353B" w:rsidRPr="00F02B0C">
        <w:t>[pers. A]</w:t>
      </w:r>
      <w:r w:rsidRPr="00F02B0C">
        <w:t xml:space="preserve">, izdarot krāpšanu, izmantojis amatpersonu uzticību, proti, zinājis, ka </w:t>
      </w:r>
      <w:r w:rsidR="00FC353B" w:rsidRPr="00F02B0C">
        <w:t>[pers. C]</w:t>
      </w:r>
      <w:r w:rsidRPr="00F02B0C">
        <w:t xml:space="preserve"> nekontrolēs līguma izpildi. Līdz ar to </w:t>
      </w:r>
      <w:r w:rsidR="00FC353B" w:rsidRPr="00F02B0C">
        <w:t>[pers. C]</w:t>
      </w:r>
      <w:r w:rsidRPr="00F02B0C">
        <w:t xml:space="preserve"> tiek pārmesta nepienācīga dienesta pienākumu pildīšana, ko esot izmantojis </w:t>
      </w:r>
      <w:r w:rsidR="00FC353B" w:rsidRPr="00F02B0C">
        <w:t>[pers. A]</w:t>
      </w:r>
      <w:r w:rsidRPr="00F02B0C">
        <w:t>. Savukārt atbalstīšana bezdarbības formā var izpausties tikai tad, kad nozieguma nepieļaušana ir bijusi amatpersonas dienesta pienākums, ko viņa apzināti nav pildījusi, lai novērstu šķēršļus kāda noziedzīga nodarījuma izdarīšanai.</w:t>
      </w:r>
    </w:p>
    <w:p w14:paraId="246ACA0E" w14:textId="77777777" w:rsidR="002F4F5D" w:rsidRPr="00F02B0C" w:rsidRDefault="002F4F5D" w:rsidP="002F4F5D">
      <w:pPr>
        <w:spacing w:line="276" w:lineRule="auto"/>
        <w:ind w:firstLine="652"/>
        <w:contextualSpacing/>
        <w:jc w:val="both"/>
      </w:pPr>
      <w:r w:rsidRPr="00F02B0C">
        <w:t xml:space="preserve">[8.2] Nav konstatēts arī Krimināllikuma </w:t>
      </w:r>
      <w:proofErr w:type="gramStart"/>
      <w:r w:rsidRPr="00F02B0C">
        <w:t>318.panta</w:t>
      </w:r>
      <w:proofErr w:type="gramEnd"/>
      <w:r w:rsidRPr="00F02B0C">
        <w:t xml:space="preserve"> pirmajā daļā paredzētā noziedzīgā nodarījuma sastāvs.</w:t>
      </w:r>
    </w:p>
    <w:p w14:paraId="2FD642CB" w14:textId="16719666" w:rsidR="002F4F5D" w:rsidRPr="00F02B0C" w:rsidRDefault="002F4F5D" w:rsidP="002F4F5D">
      <w:pPr>
        <w:spacing w:line="276" w:lineRule="auto"/>
        <w:ind w:firstLine="652"/>
        <w:contextualSpacing/>
        <w:jc w:val="both"/>
      </w:pPr>
      <w:r w:rsidRPr="00F02B0C">
        <w:t xml:space="preserve">Tiesa nav izvērtējusi liecinieku </w:t>
      </w:r>
      <w:r w:rsidR="00FC353B" w:rsidRPr="00F02B0C">
        <w:t>[pers. F]</w:t>
      </w:r>
      <w:r w:rsidRPr="00F02B0C">
        <w:t xml:space="preserve">, </w:t>
      </w:r>
      <w:r w:rsidR="00FC353B" w:rsidRPr="00F02B0C">
        <w:t>[pers. D]</w:t>
      </w:r>
      <w:r w:rsidRPr="00F02B0C">
        <w:t xml:space="preserve">, </w:t>
      </w:r>
      <w:r w:rsidR="00FC353B" w:rsidRPr="00F02B0C">
        <w:t>[pers. E]</w:t>
      </w:r>
      <w:r w:rsidRPr="00F02B0C">
        <w:t xml:space="preserve"> un </w:t>
      </w:r>
      <w:proofErr w:type="gramStart"/>
      <w:r w:rsidR="00FC353B" w:rsidRPr="00F02B0C">
        <w:t>[</w:t>
      </w:r>
      <w:proofErr w:type="gramEnd"/>
      <w:r w:rsidR="00FC353B" w:rsidRPr="00F02B0C">
        <w:t>pers. G]</w:t>
      </w:r>
      <w:r w:rsidRPr="00F02B0C">
        <w:t xml:space="preserve"> pirmās instances tiesā sniegtās liecības, kas apstiprina, ka lēmumi par juridisko pakalpojumu iepirkumiem nav </w:t>
      </w:r>
      <w:r w:rsidR="00FC353B" w:rsidRPr="00F02B0C">
        <w:t>[pers. C]</w:t>
      </w:r>
      <w:r w:rsidRPr="00F02B0C">
        <w:t xml:space="preserve"> vienpersoniski </w:t>
      </w:r>
      <w:r w:rsidR="002341DA" w:rsidRPr="00F02B0C">
        <w:t xml:space="preserve">pieņemti </w:t>
      </w:r>
      <w:r w:rsidRPr="00F02B0C">
        <w:t xml:space="preserve">lēmumi. Turklāt tiesas sēdē tika konstatēts, ka </w:t>
      </w:r>
      <w:r w:rsidR="00FC353B" w:rsidRPr="00F02B0C">
        <w:t>[pers. C]</w:t>
      </w:r>
      <w:r w:rsidRPr="00F02B0C">
        <w:t xml:space="preserve"> par iepirkumu komisijas locekli tika iecelts ar </w:t>
      </w:r>
      <w:r w:rsidR="00FC353B" w:rsidRPr="00F02B0C">
        <w:t>[pers. D]</w:t>
      </w:r>
      <w:r w:rsidRPr="00F02B0C">
        <w:t xml:space="preserve"> rīkojumiem. Gan </w:t>
      </w:r>
      <w:r w:rsidR="00FC353B" w:rsidRPr="00F02B0C">
        <w:t>[pers. D]</w:t>
      </w:r>
      <w:r w:rsidRPr="00F02B0C">
        <w:t xml:space="preserve">, gan </w:t>
      </w:r>
      <w:r w:rsidR="00FC353B" w:rsidRPr="00F02B0C">
        <w:t>[pers. F]</w:t>
      </w:r>
      <w:r w:rsidRPr="00F02B0C">
        <w:t xml:space="preserve"> parakstījis vairākus rēķinus par līguma izpildes apmaksu.</w:t>
      </w:r>
    </w:p>
    <w:p w14:paraId="49CD3911" w14:textId="0ACCF69B" w:rsidR="002F4F5D" w:rsidRPr="00F02B0C" w:rsidRDefault="002F4F5D" w:rsidP="002F4F5D">
      <w:pPr>
        <w:spacing w:line="276" w:lineRule="auto"/>
        <w:ind w:firstLine="652"/>
        <w:contextualSpacing/>
        <w:jc w:val="both"/>
      </w:pPr>
      <w:r w:rsidRPr="00F02B0C">
        <w:t>Nepamatots ir tiesas secinājums, ka nav bijis pama</w:t>
      </w:r>
      <w:r w:rsidR="008E6515" w:rsidRPr="00F02B0C">
        <w:t>ts</w:t>
      </w:r>
      <w:r w:rsidRPr="00F02B0C">
        <w:t xml:space="preserve"> līgumu noslēgšanai, jo tie bijuši sagatavoti jau </w:t>
      </w:r>
      <w:r w:rsidR="002341DA" w:rsidRPr="00F02B0C">
        <w:t>iepriekš</w:t>
      </w:r>
      <w:r w:rsidRPr="00F02B0C">
        <w:t xml:space="preserve">. Tiesa nav ņēmusi vērā apstākli, ka par nolikumu projektu sagatavošanu pirms juridisko pakalpojumu iepirkumu un līgumu noslēgšanas zināja </w:t>
      </w:r>
      <w:r w:rsidR="002341DA" w:rsidRPr="00F02B0C">
        <w:t>vairāki</w:t>
      </w:r>
      <w:r w:rsidRPr="00F02B0C">
        <w:t xml:space="preserve"> institūta vadošie darbinieki, jo </w:t>
      </w:r>
      <w:r w:rsidR="002341DA" w:rsidRPr="00F02B0C">
        <w:t xml:space="preserve">juriste </w:t>
      </w:r>
      <w:r w:rsidR="00FC353B" w:rsidRPr="00F02B0C">
        <w:t>[pers. G]</w:t>
      </w:r>
      <w:r w:rsidR="002341DA" w:rsidRPr="00F02B0C">
        <w:t xml:space="preserve"> </w:t>
      </w:r>
      <w:r w:rsidRPr="00F02B0C">
        <w:t xml:space="preserve">nolikuma projektus </w:t>
      </w:r>
      <w:r w:rsidR="002341DA" w:rsidRPr="00F02B0C">
        <w:t>no</w:t>
      </w:r>
      <w:r w:rsidRPr="00F02B0C">
        <w:t xml:space="preserve">sūtīja ne tikai </w:t>
      </w:r>
      <w:r w:rsidR="00FC353B" w:rsidRPr="00F02B0C">
        <w:t>[pers. C]</w:t>
      </w:r>
      <w:r w:rsidRPr="00F02B0C">
        <w:t xml:space="preserve">, bet arī uz institūta kopīgo e-pasta adresi. Turklāt fakts, ka vadības sanāksmju laikā tika apstiprināta juridisko un konsultatīvo pakalpojumu nepieciešamība, </w:t>
      </w:r>
      <w:r w:rsidR="00FC353B" w:rsidRPr="00F02B0C">
        <w:t>[pers. C]</w:t>
      </w:r>
      <w:r w:rsidRPr="00F02B0C">
        <w:t xml:space="preserve"> nostiprināja pārliecību, ka šādi pakalpojum</w:t>
      </w:r>
      <w:r w:rsidR="002341DA" w:rsidRPr="00F02B0C">
        <w:t>i</w:t>
      </w:r>
      <w:r w:rsidRPr="00F02B0C">
        <w:t xml:space="preserve"> vadībai ir būtiski un nepieciešami. Turklāt tiesa nav ņēmusi vērā apstākli, ka </w:t>
      </w:r>
      <w:proofErr w:type="gramStart"/>
      <w:r w:rsidRPr="00F02B0C">
        <w:t>2012.gadā</w:t>
      </w:r>
      <w:proofErr w:type="gramEnd"/>
      <w:r w:rsidRPr="00F02B0C">
        <w:t xml:space="preserve"> līgumus slēdza direktors </w:t>
      </w:r>
      <w:r w:rsidR="00FC353B" w:rsidRPr="00F02B0C">
        <w:t>[pers. D]</w:t>
      </w:r>
      <w:r w:rsidRPr="00F02B0C">
        <w:t xml:space="preserve">, kas </w:t>
      </w:r>
      <w:r w:rsidR="00FC353B" w:rsidRPr="00F02B0C">
        <w:t>[pers. C]</w:t>
      </w:r>
      <w:r w:rsidRPr="00F02B0C">
        <w:t xml:space="preserve"> nevarēja radīt šaubas par juridisko pakalpojumu un konsultāciju nepieciešamību arī 2012.gadā. </w:t>
      </w:r>
      <w:r w:rsidR="007A7030" w:rsidRPr="00F02B0C">
        <w:t>To</w:t>
      </w:r>
      <w:r w:rsidRPr="00F02B0C">
        <w:t xml:space="preserve"> apstiprina fakts, ka </w:t>
      </w:r>
      <w:r w:rsidR="00FC353B" w:rsidRPr="00F02B0C">
        <w:t>[pers. D]</w:t>
      </w:r>
      <w:r w:rsidRPr="00F02B0C">
        <w:t xml:space="preserve"> </w:t>
      </w:r>
      <w:r w:rsidR="002341DA" w:rsidRPr="00F02B0C">
        <w:t>akceptēja rēķinu apmaksu</w:t>
      </w:r>
      <w:r w:rsidRPr="00F02B0C">
        <w:t xml:space="preserve"> par saņemtajiem pakalpojumiem.</w:t>
      </w:r>
    </w:p>
    <w:p w14:paraId="61131A6A" w14:textId="41FB5ED5" w:rsidR="002F4F5D" w:rsidRPr="00F02B0C" w:rsidRDefault="002F4F5D" w:rsidP="002F4F5D">
      <w:pPr>
        <w:spacing w:line="276" w:lineRule="auto"/>
        <w:ind w:firstLine="652"/>
        <w:contextualSpacing/>
        <w:jc w:val="both"/>
      </w:pPr>
      <w:r w:rsidRPr="00F02B0C">
        <w:t>Nav pierādījumu</w:t>
      </w:r>
      <w:r w:rsidR="007E250D" w:rsidRPr="00F02B0C">
        <w:t xml:space="preserve"> tam</w:t>
      </w:r>
      <w:r w:rsidRPr="00F02B0C">
        <w:t xml:space="preserve">, ka </w:t>
      </w:r>
      <w:r w:rsidR="00FC353B" w:rsidRPr="00F02B0C">
        <w:t>[pers. C]</w:t>
      </w:r>
      <w:r w:rsidRPr="00F02B0C">
        <w:t xml:space="preserve"> iepriekš būtu bijis informēts </w:t>
      </w:r>
      <w:r w:rsidR="002341DA" w:rsidRPr="00F02B0C">
        <w:t xml:space="preserve">par </w:t>
      </w:r>
      <w:r w:rsidR="00FC353B" w:rsidRPr="00F02B0C">
        <w:t>[pers. A]</w:t>
      </w:r>
      <w:r w:rsidRPr="00F02B0C">
        <w:t xml:space="preserve"> nodomu nepildīt līgumsaistības</w:t>
      </w:r>
      <w:r w:rsidR="002341DA" w:rsidRPr="00F02B0C">
        <w:t>, ka</w:t>
      </w:r>
      <w:r w:rsidRPr="00F02B0C">
        <w:t xml:space="preserve"> bijis ieinteresēts, lai mazpazīstamais </w:t>
      </w:r>
      <w:r w:rsidR="00FC353B" w:rsidRPr="00F02B0C">
        <w:t>[pers. A]</w:t>
      </w:r>
      <w:r w:rsidR="009C1201" w:rsidRPr="00F02B0C">
        <w:t xml:space="preserve"> un nepazīstamais </w:t>
      </w:r>
      <w:r w:rsidR="00FC353B" w:rsidRPr="00F02B0C">
        <w:lastRenderedPageBreak/>
        <w:t>[pers. B]</w:t>
      </w:r>
      <w:r w:rsidRPr="00F02B0C">
        <w:t xml:space="preserve"> iegūtu kādu materiālu labumu. Tiesa nav pamatojusi secinājumu, ka </w:t>
      </w:r>
      <w:r w:rsidR="00FC353B" w:rsidRPr="00F02B0C">
        <w:t>[pers. C]</w:t>
      </w:r>
      <w:r w:rsidRPr="00F02B0C">
        <w:t xml:space="preserve"> bij</w:t>
      </w:r>
      <w:r w:rsidR="002341DA" w:rsidRPr="00F02B0C">
        <w:t>a</w:t>
      </w:r>
      <w:r w:rsidRPr="00F02B0C">
        <w:t xml:space="preserve"> ieinteresēts samazināt L</w:t>
      </w:r>
      <w:r w:rsidR="002341DA" w:rsidRPr="00F02B0C">
        <w:t>auksaimniecības attīstības dienesta</w:t>
      </w:r>
      <w:r w:rsidRPr="00F02B0C">
        <w:t xml:space="preserve"> rīcībā esošos līdzekļus, lai saglabātu labas attiecības ar </w:t>
      </w:r>
      <w:r w:rsidR="00FC353B" w:rsidRPr="00F02B0C">
        <w:t>[pers. D]</w:t>
      </w:r>
      <w:r w:rsidR="002341DA" w:rsidRPr="00F02B0C">
        <w:t>.</w:t>
      </w:r>
      <w:r w:rsidRPr="00F02B0C">
        <w:t xml:space="preserve"> </w:t>
      </w:r>
      <w:r w:rsidR="002341DA" w:rsidRPr="00F02B0C">
        <w:t>N</w:t>
      </w:r>
      <w:r w:rsidRPr="00F02B0C">
        <w:t xml:space="preserve">av </w:t>
      </w:r>
      <w:r w:rsidR="002341DA" w:rsidRPr="00F02B0C">
        <w:t xml:space="preserve">arī </w:t>
      </w:r>
      <w:r w:rsidRPr="00F02B0C">
        <w:t>pierādī</w:t>
      </w:r>
      <w:r w:rsidR="002341DA" w:rsidRPr="00F02B0C">
        <w:t>ts</w:t>
      </w:r>
      <w:r w:rsidRPr="00F02B0C">
        <w:t xml:space="preserve">, ka </w:t>
      </w:r>
      <w:r w:rsidR="00FC353B" w:rsidRPr="00F02B0C">
        <w:t>[pers. C]</w:t>
      </w:r>
      <w:r w:rsidRPr="00F02B0C">
        <w:t xml:space="preserve"> vienpersoniski veicis sarežģīto procedūru katrā no iepirkumiem, ja lietā ir pierādīts, ka visos konkursa sagatavošanas un līguma īstenošanas posmos piedalījušās institūta amatpersonas.</w:t>
      </w:r>
    </w:p>
    <w:p w14:paraId="34E93B29" w14:textId="77777777" w:rsidR="00564D8D" w:rsidRPr="00F02B0C" w:rsidRDefault="00564D8D" w:rsidP="002F4F5D">
      <w:pPr>
        <w:spacing w:line="276" w:lineRule="auto"/>
        <w:ind w:firstLine="652"/>
        <w:contextualSpacing/>
        <w:jc w:val="both"/>
      </w:pPr>
      <w:r w:rsidRPr="00F02B0C">
        <w:t>Turklāt tiesa spriedumā aprobežojusies</w:t>
      </w:r>
      <w:r w:rsidR="007A7030" w:rsidRPr="00F02B0C">
        <w:t xml:space="preserve"> ar</w:t>
      </w:r>
      <w:r w:rsidRPr="00F02B0C">
        <w:t xml:space="preserve"> vispārīgu būtiska kaitējuma aprakstu un nav norādījusi, kādu ietekmi aizskārums ir atstājis uz valsts varu un pārvaldes kārtību.</w:t>
      </w:r>
    </w:p>
    <w:p w14:paraId="728F67E3" w14:textId="77777777" w:rsidR="002F4F5D" w:rsidRPr="00F02B0C" w:rsidRDefault="002F4F5D" w:rsidP="007E250D">
      <w:pPr>
        <w:spacing w:line="276" w:lineRule="auto"/>
        <w:ind w:firstLine="652"/>
        <w:contextualSpacing/>
        <w:jc w:val="both"/>
      </w:pPr>
      <w:r w:rsidRPr="00F02B0C">
        <w:t xml:space="preserve">Līdz ar to apelācijas instances tiesa ir </w:t>
      </w:r>
      <w:r w:rsidR="007E250D" w:rsidRPr="00F02B0C">
        <w:t xml:space="preserve">pieļāvusi </w:t>
      </w:r>
      <w:r w:rsidR="00605845" w:rsidRPr="00F02B0C">
        <w:t>K</w:t>
      </w:r>
      <w:r w:rsidR="007E250D" w:rsidRPr="00F02B0C">
        <w:t xml:space="preserve">riminālprocesa </w:t>
      </w:r>
      <w:r w:rsidR="00605845" w:rsidRPr="00F02B0C">
        <w:t xml:space="preserve">likuma </w:t>
      </w:r>
      <w:r w:rsidR="007E250D" w:rsidRPr="00F02B0C">
        <w:t xml:space="preserve">pārkāpumu, kas atbilstoši </w:t>
      </w:r>
      <w:r w:rsidR="00605845" w:rsidRPr="00F02B0C">
        <w:t>šā likuma</w:t>
      </w:r>
      <w:r w:rsidRPr="00F02B0C">
        <w:t xml:space="preserve"> </w:t>
      </w:r>
      <w:proofErr w:type="gramStart"/>
      <w:r w:rsidRPr="00F02B0C">
        <w:t>575.panta</w:t>
      </w:r>
      <w:proofErr w:type="gramEnd"/>
      <w:r w:rsidRPr="00F02B0C">
        <w:t xml:space="preserve"> treš</w:t>
      </w:r>
      <w:r w:rsidR="007E250D" w:rsidRPr="00F02B0C">
        <w:t>ajai</w:t>
      </w:r>
      <w:r w:rsidRPr="00F02B0C">
        <w:t xml:space="preserve"> daļa</w:t>
      </w:r>
      <w:r w:rsidR="007E250D" w:rsidRPr="00F02B0C">
        <w:t>i atzīstams par būtisku</w:t>
      </w:r>
      <w:r w:rsidR="00605845" w:rsidRPr="00F02B0C">
        <w:t xml:space="preserve"> pārkāpumu</w:t>
      </w:r>
      <w:r w:rsidRPr="00F02B0C">
        <w:t>.</w:t>
      </w:r>
    </w:p>
    <w:p w14:paraId="0291610F" w14:textId="77777777" w:rsidR="00B6317F" w:rsidRPr="00F02B0C" w:rsidRDefault="00B6317F" w:rsidP="00B6317F">
      <w:pPr>
        <w:tabs>
          <w:tab w:val="left" w:pos="-3120"/>
        </w:tabs>
        <w:suppressAutoHyphens/>
        <w:spacing w:line="276" w:lineRule="auto"/>
        <w:ind w:firstLine="652"/>
        <w:contextualSpacing/>
        <w:jc w:val="both"/>
      </w:pPr>
    </w:p>
    <w:p w14:paraId="1E453E04" w14:textId="77777777" w:rsidR="00B6317F" w:rsidRPr="00F02B0C" w:rsidRDefault="0012402E" w:rsidP="00B6317F">
      <w:pPr>
        <w:tabs>
          <w:tab w:val="left" w:pos="-3120"/>
        </w:tabs>
        <w:suppressAutoHyphens/>
        <w:spacing w:line="276" w:lineRule="auto"/>
        <w:ind w:firstLine="652"/>
        <w:contextualSpacing/>
        <w:jc w:val="both"/>
      </w:pPr>
      <w:r w:rsidRPr="00F02B0C">
        <w:rPr>
          <w:b/>
        </w:rPr>
        <w:t xml:space="preserve">                                                     Motīvu daļa</w:t>
      </w:r>
    </w:p>
    <w:p w14:paraId="6168D075" w14:textId="77777777" w:rsidR="0012402E" w:rsidRPr="00F02B0C" w:rsidRDefault="0012402E" w:rsidP="00B6317F">
      <w:pPr>
        <w:tabs>
          <w:tab w:val="left" w:pos="-3120"/>
        </w:tabs>
        <w:suppressAutoHyphens/>
        <w:spacing w:line="276" w:lineRule="auto"/>
        <w:ind w:firstLine="652"/>
        <w:contextualSpacing/>
        <w:jc w:val="both"/>
      </w:pPr>
    </w:p>
    <w:p w14:paraId="0D120168" w14:textId="5B967A99" w:rsidR="00B6317F" w:rsidRPr="00F02B0C" w:rsidRDefault="00B6317F" w:rsidP="00B6317F">
      <w:pPr>
        <w:tabs>
          <w:tab w:val="left" w:pos="-3120"/>
        </w:tabs>
        <w:suppressAutoHyphens/>
        <w:spacing w:line="276" w:lineRule="auto"/>
        <w:ind w:firstLine="652"/>
        <w:contextualSpacing/>
        <w:jc w:val="both"/>
      </w:pPr>
      <w:r w:rsidRPr="00F02B0C">
        <w:t>[</w:t>
      </w:r>
      <w:r w:rsidR="008E6515" w:rsidRPr="00F02B0C">
        <w:t>9</w:t>
      </w:r>
      <w:r w:rsidRPr="00F02B0C">
        <w:t xml:space="preserve">] Senāts atzīst, ka Rīgas apgabaltiesas </w:t>
      </w:r>
      <w:proofErr w:type="gramStart"/>
      <w:r w:rsidRPr="00F02B0C">
        <w:t>2019.gada</w:t>
      </w:r>
      <w:proofErr w:type="gramEnd"/>
      <w:r w:rsidRPr="00F02B0C">
        <w:t xml:space="preserve"> 11.februāra spriedums atstājams negrozīts, bet apsūdzētā </w:t>
      </w:r>
      <w:r w:rsidR="00FC353B" w:rsidRPr="00F02B0C">
        <w:t>[pers. A]</w:t>
      </w:r>
      <w:r w:rsidRPr="00F02B0C">
        <w:t xml:space="preserve"> aizstāvja G. </w:t>
      </w:r>
      <w:proofErr w:type="spellStart"/>
      <w:r w:rsidRPr="00F02B0C">
        <w:t>Antoma</w:t>
      </w:r>
      <w:proofErr w:type="spellEnd"/>
      <w:r w:rsidRPr="00F02B0C">
        <w:t xml:space="preserve">, apsūdzētā </w:t>
      </w:r>
      <w:r w:rsidR="00FC353B" w:rsidRPr="00F02B0C">
        <w:t>[pers. B]</w:t>
      </w:r>
      <w:r w:rsidRPr="00F02B0C">
        <w:t xml:space="preserve"> aizstāves V. </w:t>
      </w:r>
      <w:proofErr w:type="spellStart"/>
      <w:r w:rsidRPr="00F02B0C">
        <w:t>Brakšes</w:t>
      </w:r>
      <w:proofErr w:type="spellEnd"/>
      <w:r w:rsidRPr="00F02B0C">
        <w:t xml:space="preserve"> un apsūdzētā </w:t>
      </w:r>
      <w:r w:rsidR="00FC353B" w:rsidRPr="00F02B0C">
        <w:t>[pers. C]</w:t>
      </w:r>
      <w:r w:rsidRPr="00F02B0C">
        <w:t xml:space="preserve"> </w:t>
      </w:r>
      <w:r w:rsidR="007A7030" w:rsidRPr="00F02B0C">
        <w:t xml:space="preserve">un viņa </w:t>
      </w:r>
      <w:r w:rsidRPr="00F02B0C">
        <w:t>aizstāvja R. </w:t>
      </w:r>
      <w:proofErr w:type="spellStart"/>
      <w:r w:rsidRPr="00F02B0C">
        <w:t>Bortaščenoka</w:t>
      </w:r>
      <w:proofErr w:type="spellEnd"/>
      <w:r w:rsidRPr="00F02B0C">
        <w:t xml:space="preserve"> kasācijas sūdzības noraidāmas.</w:t>
      </w:r>
    </w:p>
    <w:p w14:paraId="06CCB1A6" w14:textId="77777777" w:rsidR="00B6317F" w:rsidRPr="00F02B0C" w:rsidRDefault="00B6317F" w:rsidP="00B6317F">
      <w:pPr>
        <w:spacing w:line="276" w:lineRule="auto"/>
        <w:ind w:firstLine="652"/>
        <w:contextualSpacing/>
        <w:jc w:val="both"/>
      </w:pPr>
      <w:r w:rsidRPr="00F02B0C">
        <w:t>Apelācijas instances tiesa, iztiesājot krimināllietu, nav pieļāvusi Krimināllikuma pārkāpumus un tādus Kriminālprocesa likuma pārkāpumus, kas varētu būt par pamatu apelācijas instances tiesas sprieduma grozīšanai vai atcelšanai.</w:t>
      </w:r>
    </w:p>
    <w:p w14:paraId="75C7EFFD" w14:textId="77777777" w:rsidR="00B6317F" w:rsidRPr="00F02B0C" w:rsidRDefault="00B6317F" w:rsidP="00B6317F">
      <w:pPr>
        <w:spacing w:line="276" w:lineRule="auto"/>
        <w:ind w:firstLine="652"/>
        <w:contextualSpacing/>
        <w:jc w:val="both"/>
      </w:pPr>
    </w:p>
    <w:p w14:paraId="124EB014" w14:textId="77777777" w:rsidR="00B6317F" w:rsidRPr="00F02B0C" w:rsidRDefault="00B6317F" w:rsidP="00B6317F">
      <w:pPr>
        <w:spacing w:line="276" w:lineRule="auto"/>
        <w:ind w:firstLine="652"/>
        <w:contextualSpacing/>
        <w:jc w:val="both"/>
      </w:pPr>
      <w:r w:rsidRPr="00F02B0C">
        <w:t>[</w:t>
      </w:r>
      <w:r w:rsidR="008E6515" w:rsidRPr="00F02B0C">
        <w:t>10</w:t>
      </w:r>
      <w:r w:rsidRPr="00F02B0C">
        <w:t>] Apelācijas instances tiesa pilnībā atcēlusi pirmās instances tiesas spriedumu un taisījusi jaunu notiesājošu spriedumu.</w:t>
      </w:r>
    </w:p>
    <w:p w14:paraId="6FC5A9C8" w14:textId="0256594E" w:rsidR="00B6317F" w:rsidRPr="00F02B0C" w:rsidRDefault="00B6317F" w:rsidP="00B6317F">
      <w:pPr>
        <w:spacing w:line="276" w:lineRule="auto"/>
        <w:ind w:firstLine="652"/>
        <w:contextualSpacing/>
        <w:jc w:val="both"/>
      </w:pPr>
      <w:r w:rsidRPr="00F02B0C">
        <w:t xml:space="preserve">Senāts atzīst, ka apelācijas instances tiesas spriedums atbilst Kriminālprocesa likuma </w:t>
      </w:r>
      <w:proofErr w:type="gramStart"/>
      <w:r w:rsidRPr="00F02B0C">
        <w:t>527.panta</w:t>
      </w:r>
      <w:proofErr w:type="gramEnd"/>
      <w:r w:rsidRPr="00F02B0C">
        <w:t xml:space="preserve"> pirmās un otrās daļas, 511.panta otrās daļas, 512.panta pirmās daļas un 564.panta ceturtās daļas prasībām. Atsaucoties uz lietā iegūtiem un tiesas sēdē pārbaudītiem pierādījumiem, apelācijas instances tiesa ir kon</w:t>
      </w:r>
      <w:r w:rsidR="00CB3211" w:rsidRPr="00F02B0C">
        <w:t xml:space="preserve">statējusi apsūdzētā </w:t>
      </w:r>
      <w:r w:rsidR="00FC353B" w:rsidRPr="00F02B0C">
        <w:t>[pers. A]</w:t>
      </w:r>
      <w:r w:rsidR="004142FD" w:rsidRPr="00F02B0C">
        <w:t xml:space="preserve"> </w:t>
      </w:r>
      <w:proofErr w:type="gramStart"/>
      <w:r w:rsidRPr="00F02B0C">
        <w:t>darbībās</w:t>
      </w:r>
      <w:proofErr w:type="gramEnd"/>
      <w:r w:rsidRPr="00F02B0C">
        <w:t xml:space="preserve"> visas nepieciešamās un obligātās </w:t>
      </w:r>
      <w:r w:rsidR="008E6515" w:rsidRPr="00F02B0C">
        <w:t>Krimināllikumā</w:t>
      </w:r>
      <w:r w:rsidRPr="00F02B0C">
        <w:t xml:space="preserve"> paredzēt</w:t>
      </w:r>
      <w:r w:rsidR="00CB3211" w:rsidRPr="00F02B0C">
        <w:t xml:space="preserve">ās viņam </w:t>
      </w:r>
      <w:r w:rsidR="008E6515" w:rsidRPr="00F02B0C">
        <w:t>inkriminēto</w:t>
      </w:r>
      <w:r w:rsidRPr="00F02B0C">
        <w:t xml:space="preserve"> noziedzīgo nodarījumu</w:t>
      </w:r>
      <w:r w:rsidR="00BF3D1B" w:rsidRPr="00F02B0C">
        <w:t xml:space="preserve"> </w:t>
      </w:r>
      <w:r w:rsidRPr="00F02B0C">
        <w:t xml:space="preserve">pazīmes. Lietā iegūtos pierādījumus apelācijas instances tiesa izvērtējusi atbilstoši Kriminālprocesa likuma </w:t>
      </w:r>
      <w:proofErr w:type="gramStart"/>
      <w:r w:rsidRPr="00F02B0C">
        <w:t>128.panta</w:t>
      </w:r>
      <w:proofErr w:type="gramEnd"/>
      <w:r w:rsidRPr="00F02B0C">
        <w:t xml:space="preserve"> otrās daļas prasībām, proti, to kopumā un savstarpējā sakarībā. Pamatojoties uz lietā iegūtajiem pierādījumiem, apelācijas instances tiesa atzinusi, ka ir pierādīts apsūdzēto vainīgums viņiem inkriminētajos noziedzīgajos nodarījumos. Savukārt kasācijas instances tiesa atbilstoši Kriminālprocesa likuma </w:t>
      </w:r>
      <w:proofErr w:type="gramStart"/>
      <w:r w:rsidRPr="00F02B0C">
        <w:t>569.panta</w:t>
      </w:r>
      <w:proofErr w:type="gramEnd"/>
      <w:r w:rsidRPr="00F02B0C">
        <w:t xml:space="preserve"> pirmajai un trešajai daļai lietas faktiskos apstākļus neskaidro un lietā iegūtos pierādījumus no jauna neizvērtē. Vienlaikus tās kompetencē ir izvērtēt, vai</w:t>
      </w:r>
      <w:r w:rsidR="007A7030" w:rsidRPr="00F02B0C">
        <w:t>,</w:t>
      </w:r>
      <w:r w:rsidRPr="00F02B0C">
        <w:t xml:space="preserve"> iztiesājot lietu, ir ievērotas Kriminālprocesa likumā izvirzītās prasības pierādījumu vērtēšanā, vai pareizi piemērots Krimināllikums, kvalificējot noziedzīgo nodarījumu un nosakot sodu, vai tiesas nolēmums atbilst Kriminālprocesa likuma prasībām, vai nav pārkāpti kriminālprocesa pamatprincipi.</w:t>
      </w:r>
    </w:p>
    <w:p w14:paraId="0D0F588B" w14:textId="72B0EC27" w:rsidR="00B6317F" w:rsidRPr="00F02B0C" w:rsidRDefault="00B6317F" w:rsidP="00B6317F">
      <w:pPr>
        <w:spacing w:line="276" w:lineRule="auto"/>
        <w:ind w:firstLine="652"/>
        <w:contextualSpacing/>
        <w:jc w:val="both"/>
      </w:pPr>
      <w:r w:rsidRPr="00F02B0C">
        <w:t>[</w:t>
      </w:r>
      <w:r w:rsidR="008E6515" w:rsidRPr="00F02B0C">
        <w:t>10</w:t>
      </w:r>
      <w:r w:rsidRPr="00F02B0C">
        <w:t>.1] </w:t>
      </w:r>
      <w:r w:rsidR="00605845" w:rsidRPr="00F02B0C">
        <w:t>Kasācijas instances tiesa</w:t>
      </w:r>
      <w:r w:rsidRPr="00F02B0C">
        <w:t xml:space="preserve"> atzīst par nepamatotu apsūdzētā </w:t>
      </w:r>
      <w:r w:rsidR="00FC353B" w:rsidRPr="00F02B0C">
        <w:t>[pers. B]</w:t>
      </w:r>
      <w:r w:rsidRPr="00F02B0C">
        <w:t xml:space="preserve"> aizstāves </w:t>
      </w:r>
      <w:r w:rsidR="007A7030" w:rsidRPr="00F02B0C">
        <w:t>V. </w:t>
      </w:r>
      <w:proofErr w:type="spellStart"/>
      <w:r w:rsidR="007A7030" w:rsidRPr="00F02B0C">
        <w:t>Brakšes</w:t>
      </w:r>
      <w:proofErr w:type="spellEnd"/>
      <w:r w:rsidR="007A7030" w:rsidRPr="00F02B0C">
        <w:t xml:space="preserve"> </w:t>
      </w:r>
      <w:r w:rsidRPr="00F02B0C">
        <w:t xml:space="preserve">kasācijas sūdzībā pausto viedokli par celtās apsūdzības neatbilstību Kriminālprocesa likuma </w:t>
      </w:r>
      <w:proofErr w:type="gramStart"/>
      <w:r w:rsidRPr="00F02B0C">
        <w:t>405.panta</w:t>
      </w:r>
      <w:proofErr w:type="gramEnd"/>
      <w:r w:rsidRPr="00F02B0C">
        <w:t xml:space="preserve"> prasībām.</w:t>
      </w:r>
    </w:p>
    <w:p w14:paraId="20C47BC7" w14:textId="77777777" w:rsidR="00B6317F" w:rsidRPr="00F02B0C" w:rsidRDefault="00B6317F" w:rsidP="00B6317F">
      <w:pPr>
        <w:spacing w:line="276" w:lineRule="auto"/>
        <w:ind w:firstLine="652"/>
        <w:contextualSpacing/>
        <w:jc w:val="both"/>
      </w:pPr>
      <w:r w:rsidRPr="00F02B0C">
        <w:t xml:space="preserve">Kriminālprocesa likuma </w:t>
      </w:r>
      <w:proofErr w:type="gramStart"/>
      <w:r w:rsidRPr="00F02B0C">
        <w:t>405.pant</w:t>
      </w:r>
      <w:r w:rsidR="007A7030" w:rsidRPr="00F02B0C">
        <w:t>a</w:t>
      </w:r>
      <w:proofErr w:type="gramEnd"/>
      <w:r w:rsidRPr="00F02B0C">
        <w:t xml:space="preserve"> pirmā daļa noteic, ka lēmumā par personas saukšanu pie kriminālatbildības prokurors norāda: 1) pie kriminālatbildības saucamās personas vārdu, uzvārdu un personas kodu; 2) katra inkriminētā noziedzīgā nodarījuma faktiskos apstākļus, kas nosaka juridisko kvalifikāciju; 3) noziedzīgā nodarījuma juridisko kvalifikāciju; 4) personas, kuras cietušas noziedzīgā nodarījuma rezultātā; 5) citas personas, kuras sauktas pie kriminālatbildības par līdzdalību vai dalību tā paša noziedzīgā nodarījuma izdarīšanā.</w:t>
      </w:r>
    </w:p>
    <w:p w14:paraId="2CCD4C5F" w14:textId="1763A64C" w:rsidR="00B6317F" w:rsidRPr="00F02B0C" w:rsidRDefault="00B6317F" w:rsidP="00B6317F">
      <w:pPr>
        <w:spacing w:line="276" w:lineRule="auto"/>
        <w:ind w:firstLine="652"/>
        <w:contextualSpacing/>
        <w:jc w:val="both"/>
      </w:pPr>
      <w:r w:rsidRPr="00F02B0C">
        <w:lastRenderedPageBreak/>
        <w:t xml:space="preserve">Senāts </w:t>
      </w:r>
      <w:r w:rsidR="0036647B" w:rsidRPr="00F02B0C">
        <w:t>konstatē</w:t>
      </w:r>
      <w:r w:rsidRPr="00F02B0C">
        <w:t xml:space="preserve">, ka </w:t>
      </w:r>
      <w:r w:rsidR="00FC353B" w:rsidRPr="00F02B0C">
        <w:t>[pers. B]</w:t>
      </w:r>
      <w:r w:rsidRPr="00F02B0C">
        <w:t xml:space="preserve"> celtajā apsūdzībā ir norādīti viņam inkriminēto noziedzīgo nodarījumu faktiskie apstākļi, kas nosaka juridisko kvalifikāciju, un tā pietiekami uzskatāmi un nepārprotami raksturo viņam inkriminētos noziedzīgos nodarījumus. Pretēji kasācijas sūdzībā norādītajam </w:t>
      </w:r>
      <w:r w:rsidR="00FC353B" w:rsidRPr="00F02B0C">
        <w:t>[pers. B]</w:t>
      </w:r>
      <w:r w:rsidR="00922DFE" w:rsidRPr="00F02B0C">
        <w:t xml:space="preserve"> </w:t>
      </w:r>
      <w:r w:rsidRPr="00F02B0C">
        <w:t>celtā apsūdzīb</w:t>
      </w:r>
      <w:r w:rsidR="0036647B" w:rsidRPr="00F02B0C">
        <w:t xml:space="preserve">a atbilst Kriminālprocesa likuma </w:t>
      </w:r>
      <w:proofErr w:type="gramStart"/>
      <w:r w:rsidR="0036647B" w:rsidRPr="00F02B0C">
        <w:t>405.pantā</w:t>
      </w:r>
      <w:proofErr w:type="gramEnd"/>
      <w:r w:rsidR="0036647B" w:rsidRPr="00F02B0C">
        <w:t xml:space="preserve"> noteiktajām prasībām.</w:t>
      </w:r>
    </w:p>
    <w:p w14:paraId="5AF7B280" w14:textId="541BA093" w:rsidR="00B6317F" w:rsidRPr="00F02B0C" w:rsidRDefault="00AF635F" w:rsidP="00DD4BB0">
      <w:pPr>
        <w:spacing w:line="276" w:lineRule="auto"/>
        <w:ind w:firstLine="652"/>
        <w:contextualSpacing/>
        <w:jc w:val="both"/>
      </w:pPr>
      <w:r w:rsidRPr="00F02B0C">
        <w:t xml:space="preserve">Apelācijas instances tiesa </w:t>
      </w:r>
      <w:r w:rsidR="00B73E38" w:rsidRPr="00F02B0C">
        <w:t xml:space="preserve">pārbaudījusi </w:t>
      </w:r>
      <w:r w:rsidRPr="00F02B0C">
        <w:t>apsūdzēt</w:t>
      </w:r>
      <w:r w:rsidR="00085296" w:rsidRPr="00F02B0C">
        <w:t>ā</w:t>
      </w:r>
      <w:r w:rsidRPr="00F02B0C">
        <w:t xml:space="preserve"> </w:t>
      </w:r>
      <w:r w:rsidR="00FC353B" w:rsidRPr="00F02B0C">
        <w:t>[pers. B]</w:t>
      </w:r>
      <w:r w:rsidR="00B73E38" w:rsidRPr="00F02B0C">
        <w:t xml:space="preserve"> liecības par pieteikšanās </w:t>
      </w:r>
      <w:r w:rsidR="00085296" w:rsidRPr="00F02B0C">
        <w:t xml:space="preserve">apstākļiem </w:t>
      </w:r>
      <w:r w:rsidR="00FC353B" w:rsidRPr="00F02B0C">
        <w:t>[Nosaukums]</w:t>
      </w:r>
      <w:r w:rsidR="0025322F" w:rsidRPr="00F02B0C">
        <w:t xml:space="preserve"> institūta </w:t>
      </w:r>
      <w:r w:rsidR="00DF7262" w:rsidRPr="00F02B0C">
        <w:rPr>
          <w:iCs/>
        </w:rPr>
        <w:t>„</w:t>
      </w:r>
      <w:r w:rsidR="00FC353B" w:rsidRPr="00F02B0C">
        <w:t>[Nosaukums C]</w:t>
      </w:r>
      <w:r w:rsidR="0025322F" w:rsidRPr="00F02B0C">
        <w:t>”</w:t>
      </w:r>
      <w:r w:rsidR="00DD4BB0" w:rsidRPr="00F02B0C">
        <w:t xml:space="preserve"> (turpmāk arī – Institūts)</w:t>
      </w:r>
      <w:r w:rsidR="0040310E" w:rsidRPr="00F02B0C">
        <w:t xml:space="preserve"> rīkotajā iepirkumā </w:t>
      </w:r>
      <w:r w:rsidR="007A7030" w:rsidRPr="00F02B0C">
        <w:t>„</w:t>
      </w:r>
      <w:r w:rsidR="0040310E" w:rsidRPr="00F02B0C">
        <w:t xml:space="preserve">Juridiskie pakalpojumi – konsultācijas iepirkumu dokumentācijas sagatavošanas procesā projektam </w:t>
      </w:r>
      <w:r w:rsidR="00DF7262" w:rsidRPr="00F02B0C">
        <w:rPr>
          <w:iCs/>
        </w:rPr>
        <w:t>„</w:t>
      </w:r>
      <w:r w:rsidR="0040310E" w:rsidRPr="00F02B0C">
        <w:t>Stikla zušu piegāde”</w:t>
      </w:r>
      <w:r w:rsidR="0025322F" w:rsidRPr="00F02B0C">
        <w:t>”,</w:t>
      </w:r>
      <w:r w:rsidR="00B73E38" w:rsidRPr="00F02B0C">
        <w:t xml:space="preserve"> </w:t>
      </w:r>
      <w:r w:rsidR="0025322F" w:rsidRPr="00F02B0C">
        <w:t xml:space="preserve">par </w:t>
      </w:r>
      <w:r w:rsidR="0040310E" w:rsidRPr="00F02B0C">
        <w:t>L</w:t>
      </w:r>
      <w:r w:rsidR="00B73E38" w:rsidRPr="00F02B0C">
        <w:t xml:space="preserve">īguma </w:t>
      </w:r>
      <w:r w:rsidR="0040310E" w:rsidRPr="00F02B0C">
        <w:t>Nr. SL</w:t>
      </w:r>
      <w:r w:rsidR="00271E57" w:rsidRPr="00F02B0C">
        <w:t>-</w:t>
      </w:r>
      <w:r w:rsidR="004142FD" w:rsidRPr="00F02B0C">
        <w:t> </w:t>
      </w:r>
      <w:r w:rsidR="0040310E" w:rsidRPr="00F02B0C">
        <w:t>2012</w:t>
      </w:r>
      <w:r w:rsidR="00271E57" w:rsidRPr="00F02B0C">
        <w:t>-</w:t>
      </w:r>
      <w:r w:rsidR="0040310E" w:rsidRPr="00F02B0C">
        <w:t xml:space="preserve">13 </w:t>
      </w:r>
      <w:r w:rsidR="00DD4BB0" w:rsidRPr="00F02B0C">
        <w:t xml:space="preserve">(turpmāk arī – Līgums) </w:t>
      </w:r>
      <w:r w:rsidR="00B73E38" w:rsidRPr="00F02B0C">
        <w:t>noslēgšanas apstākļiem,</w:t>
      </w:r>
      <w:r w:rsidR="0025322F" w:rsidRPr="00F02B0C">
        <w:t xml:space="preserve"> par to, </w:t>
      </w:r>
      <w:r w:rsidR="0040310E" w:rsidRPr="00F02B0C">
        <w:t>ka</w:t>
      </w:r>
      <w:r w:rsidR="00B73E38" w:rsidRPr="00F02B0C">
        <w:t xml:space="preserve"> līgumā noteikto nav veicis</w:t>
      </w:r>
      <w:r w:rsidR="0040310E" w:rsidRPr="00F02B0C">
        <w:t>, bet parakstījis pieņemšanas-nodošanas aktu, izrakstījis rēķinu par neveikto darbu un saņēmis samaksu, no kuras</w:t>
      </w:r>
      <w:r w:rsidR="0025322F" w:rsidRPr="00F02B0C">
        <w:t xml:space="preserve"> daļu</w:t>
      </w:r>
      <w:r w:rsidR="0040310E" w:rsidRPr="00F02B0C">
        <w:t xml:space="preserve"> paturējis sev, pārējo atdevis </w:t>
      </w:r>
      <w:r w:rsidR="00FC353B" w:rsidRPr="00F02B0C">
        <w:t>[pers. A]</w:t>
      </w:r>
      <w:r w:rsidR="0040310E" w:rsidRPr="00F02B0C">
        <w:t xml:space="preserve">. </w:t>
      </w:r>
      <w:r w:rsidR="0025322F" w:rsidRPr="00F02B0C">
        <w:t xml:space="preserve">Par minētajiem apstākļiem tiesa pārbaudījusi arī apsūdzētā </w:t>
      </w:r>
      <w:r w:rsidR="00FC353B" w:rsidRPr="00F02B0C">
        <w:t>[pers. A]</w:t>
      </w:r>
      <w:r w:rsidR="0025322F" w:rsidRPr="00F02B0C">
        <w:t xml:space="preserve"> liecības, </w:t>
      </w:r>
      <w:r w:rsidR="00AA112C" w:rsidRPr="00F02B0C">
        <w:t xml:space="preserve">tai skaitā, ka līgums ar </w:t>
      </w:r>
      <w:r w:rsidR="00FC353B" w:rsidRPr="00F02B0C">
        <w:t>[pers. B]</w:t>
      </w:r>
      <w:r w:rsidR="00AA112C" w:rsidRPr="00F02B0C">
        <w:t xml:space="preserve"> noslēgts jau pēc darba veikšanas.</w:t>
      </w:r>
      <w:r w:rsidRPr="00F02B0C">
        <w:t xml:space="preserve"> </w:t>
      </w:r>
      <w:r w:rsidR="00DF7262" w:rsidRPr="00F02B0C">
        <w:t>Pārbaudot un i</w:t>
      </w:r>
      <w:r w:rsidR="00B73E38" w:rsidRPr="00F02B0C">
        <w:t xml:space="preserve">zvērtējot </w:t>
      </w:r>
      <w:r w:rsidR="00AA112C" w:rsidRPr="00F02B0C">
        <w:t xml:space="preserve">arī </w:t>
      </w:r>
      <w:r w:rsidR="00605845" w:rsidRPr="00F02B0C">
        <w:t>pārējos</w:t>
      </w:r>
      <w:r w:rsidR="00AA112C" w:rsidRPr="00F02B0C">
        <w:t xml:space="preserve"> lietā iegūtos </w:t>
      </w:r>
      <w:r w:rsidR="00B73E38" w:rsidRPr="00F02B0C">
        <w:t xml:space="preserve">pierādījumus, </w:t>
      </w:r>
      <w:r w:rsidR="0025322F" w:rsidRPr="00F02B0C">
        <w:t>ta</w:t>
      </w:r>
      <w:r w:rsidR="001F11F2" w:rsidRPr="00F02B0C">
        <w:t>i</w:t>
      </w:r>
      <w:r w:rsidR="0025322F" w:rsidRPr="00F02B0C">
        <w:t xml:space="preserve"> skaitā</w:t>
      </w:r>
      <w:r w:rsidR="0036647B" w:rsidRPr="00F02B0C">
        <w:t xml:space="preserve"> apsūdzētā </w:t>
      </w:r>
      <w:r w:rsidR="00FC353B" w:rsidRPr="00F02B0C">
        <w:t>[pers. B]</w:t>
      </w:r>
      <w:r w:rsidR="0036647B" w:rsidRPr="00F02B0C">
        <w:t xml:space="preserve"> liecības par to, ka nav </w:t>
      </w:r>
      <w:r w:rsidR="00174649" w:rsidRPr="00F02B0C">
        <w:t>interesējies par konkursa dokumentāciju, jo rezultāts bijis vienaldzīgs,</w:t>
      </w:r>
      <w:r w:rsidR="0025322F" w:rsidRPr="00F02B0C">
        <w:t xml:space="preserve"> </w:t>
      </w:r>
      <w:r w:rsidR="00B73E38" w:rsidRPr="00F02B0C">
        <w:t>a</w:t>
      </w:r>
      <w:r w:rsidR="00B6317F" w:rsidRPr="00F02B0C">
        <w:t xml:space="preserve">pelācijas instances tiesa spriedumā </w:t>
      </w:r>
      <w:r w:rsidR="0012402E" w:rsidRPr="00F02B0C">
        <w:t>atzinusi</w:t>
      </w:r>
      <w:r w:rsidR="0007171F" w:rsidRPr="00F02B0C">
        <w:t xml:space="preserve">, ka </w:t>
      </w:r>
      <w:r w:rsidR="00FC353B" w:rsidRPr="00F02B0C">
        <w:t>[pers. B]</w:t>
      </w:r>
      <w:r w:rsidR="0007171F" w:rsidRPr="00F02B0C">
        <w:t xml:space="preserve"> prettiesiskās darbības izpaudušās </w:t>
      </w:r>
      <w:r w:rsidR="00174649" w:rsidRPr="00F02B0C">
        <w:t>tādējādi</w:t>
      </w:r>
      <w:r w:rsidR="0007171F" w:rsidRPr="00F02B0C">
        <w:t xml:space="preserve">, ka </w:t>
      </w:r>
      <w:r w:rsidR="00922DFE" w:rsidRPr="00F02B0C">
        <w:t>viņš</w:t>
      </w:r>
      <w:r w:rsidR="00DD4BB0" w:rsidRPr="00F02B0C">
        <w:t xml:space="preserve">, būdams informēts par iespēju piedalīties iepirkumā, </w:t>
      </w:r>
      <w:r w:rsidR="00174649" w:rsidRPr="00F02B0C">
        <w:t>nav interesējies</w:t>
      </w:r>
      <w:r w:rsidR="00DD4BB0" w:rsidRPr="00F02B0C">
        <w:t xml:space="preserve"> par nepieciešamo dokumentāciju iepirkumam, kā arī</w:t>
      </w:r>
      <w:r w:rsidR="00174649" w:rsidRPr="00F02B0C">
        <w:t xml:space="preserve"> par </w:t>
      </w:r>
      <w:r w:rsidR="00DD4BB0" w:rsidRPr="00F02B0C">
        <w:t xml:space="preserve">starp Institūtu un SIA </w:t>
      </w:r>
      <w:r w:rsidR="00DF7262" w:rsidRPr="00F02B0C">
        <w:rPr>
          <w:iCs/>
        </w:rPr>
        <w:t>„</w:t>
      </w:r>
      <w:r w:rsidR="00FC353B" w:rsidRPr="00F02B0C">
        <w:t>[Nosaukums A]</w:t>
      </w:r>
      <w:r w:rsidR="00DD4BB0" w:rsidRPr="00F02B0C">
        <w:t xml:space="preserve">” </w:t>
      </w:r>
      <w:r w:rsidR="00174649" w:rsidRPr="00F02B0C">
        <w:t>Līgum</w:t>
      </w:r>
      <w:r w:rsidR="00DD4BB0" w:rsidRPr="00F02B0C">
        <w:t>ā paredzētajiem pienākumiem</w:t>
      </w:r>
      <w:r w:rsidR="001F11F2" w:rsidRPr="00F02B0C">
        <w:t>. T</w:t>
      </w:r>
      <w:r w:rsidR="00DD4BB0" w:rsidRPr="00F02B0C">
        <w:t xml:space="preserve">os </w:t>
      </w:r>
      <w:r w:rsidR="00174649" w:rsidRPr="00F02B0C">
        <w:t xml:space="preserve">nav </w:t>
      </w:r>
      <w:r w:rsidR="00AA112C" w:rsidRPr="00F02B0C">
        <w:t xml:space="preserve">paredzējis veikt un nav </w:t>
      </w:r>
      <w:r w:rsidR="00174649" w:rsidRPr="00F02B0C">
        <w:t>veicis,</w:t>
      </w:r>
      <w:r w:rsidR="00DD4BB0" w:rsidRPr="00F02B0C">
        <w:t xml:space="preserve"> bet par neveiktu darbu </w:t>
      </w:r>
      <w:r w:rsidR="009C77A8" w:rsidRPr="00F02B0C">
        <w:t xml:space="preserve">pēc iepriekšējas vienošanās un grupā ar apsūdzēto </w:t>
      </w:r>
      <w:r w:rsidR="00FC353B" w:rsidRPr="00F02B0C">
        <w:t>[pers. A]</w:t>
      </w:r>
      <w:r w:rsidR="00DD4BB0" w:rsidRPr="00F02B0C">
        <w:t xml:space="preserve"> izkrāpis 4860,53</w:t>
      </w:r>
      <w:r w:rsidR="00DD4BB0" w:rsidRPr="00F02B0C">
        <w:rPr>
          <w:i/>
          <w:iCs/>
        </w:rPr>
        <w:t xml:space="preserve"> </w:t>
      </w:r>
      <w:proofErr w:type="spellStart"/>
      <w:r w:rsidR="00DD4BB0" w:rsidRPr="00F02B0C">
        <w:rPr>
          <w:i/>
          <w:iCs/>
        </w:rPr>
        <w:t>euro</w:t>
      </w:r>
      <w:proofErr w:type="spellEnd"/>
      <w:r w:rsidR="00DD4BB0" w:rsidRPr="00F02B0C">
        <w:t>.</w:t>
      </w:r>
    </w:p>
    <w:p w14:paraId="6B87B81B" w14:textId="5E784294" w:rsidR="006749DB" w:rsidRPr="00F02B0C" w:rsidRDefault="00B6317F" w:rsidP="00B6317F">
      <w:pPr>
        <w:spacing w:line="276" w:lineRule="auto"/>
        <w:ind w:firstLine="652"/>
        <w:contextualSpacing/>
        <w:jc w:val="both"/>
      </w:pPr>
      <w:r w:rsidRPr="00F02B0C">
        <w:t>[</w:t>
      </w:r>
      <w:r w:rsidR="008E6515" w:rsidRPr="00F02B0C">
        <w:t>10</w:t>
      </w:r>
      <w:r w:rsidRPr="00F02B0C">
        <w:t>.2]</w:t>
      </w:r>
      <w:r w:rsidR="00B73E38" w:rsidRPr="00F02B0C">
        <w:t xml:space="preserve"> Senāts </w:t>
      </w:r>
      <w:r w:rsidR="000215A2" w:rsidRPr="00F02B0C">
        <w:t xml:space="preserve">atzīst, ka, </w:t>
      </w:r>
      <w:r w:rsidR="00623355" w:rsidRPr="00F02B0C">
        <w:t xml:space="preserve">pārbaudot un </w:t>
      </w:r>
      <w:r w:rsidR="000215A2" w:rsidRPr="00F02B0C">
        <w:t xml:space="preserve">izvērtējot pierādījumus </w:t>
      </w:r>
      <w:r w:rsidR="00FC353B" w:rsidRPr="00F02B0C">
        <w:t>[pers. A]</w:t>
      </w:r>
      <w:r w:rsidR="000215A2" w:rsidRPr="00F02B0C">
        <w:t xml:space="preserve"> celtajā</w:t>
      </w:r>
      <w:r w:rsidR="00623355" w:rsidRPr="00F02B0C">
        <w:t>s</w:t>
      </w:r>
      <w:r w:rsidR="000215A2" w:rsidRPr="00F02B0C">
        <w:t xml:space="preserve"> apsūdzībā</w:t>
      </w:r>
      <w:r w:rsidR="00623355" w:rsidRPr="00F02B0C">
        <w:t>s</w:t>
      </w:r>
      <w:r w:rsidR="000215A2" w:rsidRPr="00F02B0C">
        <w:t xml:space="preserve">, pretēji </w:t>
      </w:r>
      <w:r w:rsidR="009C77A8" w:rsidRPr="00F02B0C">
        <w:t>viņa aizstāvja G. </w:t>
      </w:r>
      <w:proofErr w:type="spellStart"/>
      <w:r w:rsidR="009C77A8" w:rsidRPr="00F02B0C">
        <w:t>Antoma</w:t>
      </w:r>
      <w:proofErr w:type="spellEnd"/>
      <w:r w:rsidR="00174649" w:rsidRPr="00F02B0C">
        <w:t xml:space="preserve"> </w:t>
      </w:r>
      <w:r w:rsidR="008E6515" w:rsidRPr="00F02B0C">
        <w:t>kasācijas sūdzībā norādītajam</w:t>
      </w:r>
      <w:r w:rsidR="000215A2" w:rsidRPr="00F02B0C">
        <w:t xml:space="preserve"> apelācijas instances tiesa </w:t>
      </w:r>
      <w:r w:rsidR="00DD4BB0" w:rsidRPr="00F02B0C">
        <w:t xml:space="preserve">pierādījumu izvērtēšanā </w:t>
      </w:r>
      <w:r w:rsidR="000215A2" w:rsidRPr="00F02B0C">
        <w:t xml:space="preserve">nav pieļāvusi Kriminālprocesa likuma </w:t>
      </w:r>
      <w:proofErr w:type="gramStart"/>
      <w:r w:rsidR="000215A2" w:rsidRPr="00F02B0C">
        <w:t>128.pantā</w:t>
      </w:r>
      <w:proofErr w:type="gramEnd"/>
      <w:r w:rsidR="000215A2" w:rsidRPr="00F02B0C">
        <w:t xml:space="preserve"> noteikt</w:t>
      </w:r>
      <w:r w:rsidR="001F11F2" w:rsidRPr="00F02B0C">
        <w:t>o</w:t>
      </w:r>
      <w:r w:rsidR="000215A2" w:rsidRPr="00F02B0C">
        <w:t xml:space="preserve"> prasīb</w:t>
      </w:r>
      <w:r w:rsidR="001F11F2" w:rsidRPr="00F02B0C">
        <w:t>u pārkāpumu.</w:t>
      </w:r>
    </w:p>
    <w:p w14:paraId="50AEDB52" w14:textId="77777777" w:rsidR="00B6317F" w:rsidRPr="00F02B0C" w:rsidRDefault="00E02F2D" w:rsidP="006749DB">
      <w:pPr>
        <w:autoSpaceDE w:val="0"/>
        <w:autoSpaceDN w:val="0"/>
        <w:adjustRightInd w:val="0"/>
        <w:spacing w:line="276" w:lineRule="auto"/>
        <w:ind w:firstLine="709"/>
        <w:jc w:val="both"/>
      </w:pPr>
      <w:r w:rsidRPr="00F02B0C">
        <w:t>A</w:t>
      </w:r>
      <w:r w:rsidR="006749DB" w:rsidRPr="00F02B0C">
        <w:t>izstāvja kasācijas sūdzībā izteiktie argumenti faktiski pauž viņ</w:t>
      </w:r>
      <w:r w:rsidR="00AA112C" w:rsidRPr="00F02B0C">
        <w:t>a</w:t>
      </w:r>
      <w:r w:rsidR="006749DB" w:rsidRPr="00F02B0C">
        <w:t xml:space="preserve"> neapmierinātību ar tiem secinājumiem, kādus izdarījusi apelācijas instances tiesa,</w:t>
      </w:r>
      <w:r w:rsidRPr="00F02B0C">
        <w:t xml:space="preserve"> savukārt saskaņā ar Kriminālprocesa likuma </w:t>
      </w:r>
      <w:proofErr w:type="gramStart"/>
      <w:r w:rsidRPr="00F02B0C">
        <w:t>569.panta</w:t>
      </w:r>
      <w:proofErr w:type="gramEnd"/>
      <w:r w:rsidRPr="00F02B0C">
        <w:t xml:space="preserve"> trešajā daļā noteikto kasācijas instance</w:t>
      </w:r>
      <w:r w:rsidR="00A9577C" w:rsidRPr="00F02B0C">
        <w:t>s tiesa</w:t>
      </w:r>
      <w:r w:rsidR="006749DB" w:rsidRPr="00F02B0C">
        <w:t xml:space="preserve"> </w:t>
      </w:r>
      <w:r w:rsidRPr="00F02B0C">
        <w:t>pierādījumus no jauna neizvērtē.</w:t>
      </w:r>
    </w:p>
    <w:p w14:paraId="5F20A7D6" w14:textId="3F968611" w:rsidR="00A544F7" w:rsidRPr="00F02B0C" w:rsidRDefault="00854FDF" w:rsidP="00FD7410">
      <w:pPr>
        <w:tabs>
          <w:tab w:val="left" w:pos="-3120"/>
        </w:tabs>
        <w:suppressAutoHyphens/>
        <w:spacing w:line="276" w:lineRule="auto"/>
        <w:ind w:firstLine="652"/>
        <w:contextualSpacing/>
        <w:jc w:val="both"/>
      </w:pPr>
      <w:r w:rsidRPr="00F02B0C">
        <w:t xml:space="preserve">Pārbaudījusi un izvērtējusi apsūdzētā </w:t>
      </w:r>
      <w:r w:rsidR="00FC353B" w:rsidRPr="00F02B0C">
        <w:t>[pers. A]</w:t>
      </w:r>
      <w:r w:rsidRPr="00F02B0C">
        <w:t>,</w:t>
      </w:r>
      <w:r w:rsidR="009C77A8" w:rsidRPr="00F02B0C">
        <w:t xml:space="preserve"> liecinieku </w:t>
      </w:r>
      <w:r w:rsidR="00FC353B" w:rsidRPr="00F02B0C">
        <w:t>[pers. D]</w:t>
      </w:r>
      <w:r w:rsidR="009C77A8" w:rsidRPr="00F02B0C">
        <w:t xml:space="preserve">, </w:t>
      </w:r>
      <w:r w:rsidR="00FC353B" w:rsidRPr="00F02B0C">
        <w:t>[pers. E]</w:t>
      </w:r>
      <w:r w:rsidR="009C77A8" w:rsidRPr="00F02B0C">
        <w:t xml:space="preserve">, </w:t>
      </w:r>
      <w:r w:rsidR="00FC353B" w:rsidRPr="00F02B0C">
        <w:t>[pers. G]</w:t>
      </w:r>
      <w:r w:rsidR="009C77A8" w:rsidRPr="00F02B0C">
        <w:t xml:space="preserve">, </w:t>
      </w:r>
      <w:r w:rsidR="00FC353B" w:rsidRPr="00F02B0C">
        <w:t>[pers. F]</w:t>
      </w:r>
      <w:r w:rsidR="009C77A8" w:rsidRPr="00F02B0C">
        <w:t xml:space="preserve">, </w:t>
      </w:r>
      <w:r w:rsidR="00FC353B" w:rsidRPr="00F02B0C">
        <w:t>[pers. H]</w:t>
      </w:r>
      <w:r w:rsidR="009C77A8" w:rsidRPr="00F02B0C">
        <w:t xml:space="preserve">, </w:t>
      </w:r>
      <w:r w:rsidR="001E42E1" w:rsidRPr="00F02B0C">
        <w:t>[pers. I]</w:t>
      </w:r>
      <w:r w:rsidR="009C77A8" w:rsidRPr="00F02B0C">
        <w:t xml:space="preserve">, </w:t>
      </w:r>
      <w:r w:rsidR="001E42E1" w:rsidRPr="00F02B0C">
        <w:t>[pers. J]</w:t>
      </w:r>
      <w:r w:rsidR="009C77A8" w:rsidRPr="00F02B0C">
        <w:t xml:space="preserve">, </w:t>
      </w:r>
      <w:r w:rsidR="001E42E1" w:rsidRPr="00F02B0C">
        <w:t>[pers. K]</w:t>
      </w:r>
      <w:r w:rsidR="009C77A8" w:rsidRPr="00F02B0C">
        <w:t xml:space="preserve"> un </w:t>
      </w:r>
      <w:proofErr w:type="gramStart"/>
      <w:r w:rsidR="001E42E1" w:rsidRPr="00F02B0C">
        <w:t>[</w:t>
      </w:r>
      <w:proofErr w:type="gramEnd"/>
      <w:r w:rsidR="001E42E1" w:rsidRPr="00F02B0C">
        <w:t>pers. L]</w:t>
      </w:r>
      <w:r w:rsidR="009C77A8" w:rsidRPr="00F02B0C">
        <w:t xml:space="preserve"> liecības, kā arī citus lietā iegūtos pierādījumus</w:t>
      </w:r>
      <w:r w:rsidRPr="00F02B0C">
        <w:t xml:space="preserve">, apelācijas instances </w:t>
      </w:r>
      <w:r w:rsidR="009C77A8" w:rsidRPr="00F02B0C">
        <w:t>tiesa atzinus</w:t>
      </w:r>
      <w:r w:rsidR="0031743B" w:rsidRPr="00F02B0C">
        <w:t xml:space="preserve">i, ka </w:t>
      </w:r>
      <w:r w:rsidR="001E42E1" w:rsidRPr="00F02B0C">
        <w:t>[pers. A]</w:t>
      </w:r>
      <w:r w:rsidR="0031743B" w:rsidRPr="00F02B0C">
        <w:t xml:space="preserve"> vainīgums viņam celtajās apsūdzībās ir pierādīts ārpus saprātīgām šaubām.</w:t>
      </w:r>
      <w:r w:rsidR="00FD7410" w:rsidRPr="00F02B0C">
        <w:t xml:space="preserve"> Turklāt apsūdzētais </w:t>
      </w:r>
      <w:r w:rsidR="001E42E1" w:rsidRPr="00F02B0C">
        <w:t>[pers. A]</w:t>
      </w:r>
      <w:r w:rsidR="00FD7410" w:rsidRPr="00F02B0C">
        <w:t xml:space="preserve"> nav varējis uzrādīt dokumentus, kas apstiprinātu viņa liecībās norādīto par konsultāciju sniegšanu, vai kādus izpētes materiālus, par ko sniedzis liecības.</w:t>
      </w:r>
    </w:p>
    <w:p w14:paraId="02D3AEC9" w14:textId="4EFCFF7A" w:rsidR="006B7489" w:rsidRPr="00F02B0C" w:rsidRDefault="00B6317F" w:rsidP="00902E41">
      <w:pPr>
        <w:spacing w:line="276" w:lineRule="auto"/>
        <w:ind w:firstLine="652"/>
        <w:contextualSpacing/>
        <w:jc w:val="both"/>
      </w:pPr>
      <w:r w:rsidRPr="00F02B0C">
        <w:t>[</w:t>
      </w:r>
      <w:r w:rsidR="004E3381" w:rsidRPr="00F02B0C">
        <w:t>10</w:t>
      </w:r>
      <w:r w:rsidRPr="00F02B0C">
        <w:t>.3]</w:t>
      </w:r>
      <w:r w:rsidR="006749DB" w:rsidRPr="00F02B0C">
        <w:t> </w:t>
      </w:r>
      <w:r w:rsidR="00EB206C" w:rsidRPr="00F02B0C">
        <w:t>A</w:t>
      </w:r>
      <w:r w:rsidR="00E02F2D" w:rsidRPr="00F02B0C">
        <w:t>tsaucoties uz tiesību teorijā paustajām atziņām par noziedzīgā nodarījuma sastāvu, a</w:t>
      </w:r>
      <w:r w:rsidR="00EB206C" w:rsidRPr="00F02B0C">
        <w:t>psūdzēt</w:t>
      </w:r>
      <w:r w:rsidR="009E2920" w:rsidRPr="00F02B0C">
        <w:t>ais</w:t>
      </w:r>
      <w:r w:rsidR="00EB206C" w:rsidRPr="00F02B0C">
        <w:t xml:space="preserve"> </w:t>
      </w:r>
      <w:r w:rsidR="001E42E1" w:rsidRPr="00F02B0C">
        <w:t>[pers. C]</w:t>
      </w:r>
      <w:r w:rsidR="00EB206C" w:rsidRPr="00F02B0C">
        <w:t xml:space="preserve"> un viņa aizstāv</w:t>
      </w:r>
      <w:r w:rsidR="009E2920" w:rsidRPr="00F02B0C">
        <w:t>is</w:t>
      </w:r>
      <w:r w:rsidR="00EB206C" w:rsidRPr="00F02B0C">
        <w:t xml:space="preserve"> </w:t>
      </w:r>
      <w:r w:rsidR="00902E41" w:rsidRPr="00F02B0C">
        <w:t xml:space="preserve">R. </w:t>
      </w:r>
      <w:proofErr w:type="spellStart"/>
      <w:r w:rsidR="00902E41" w:rsidRPr="00F02B0C">
        <w:t>Bortaščenok</w:t>
      </w:r>
      <w:r w:rsidR="009E2920" w:rsidRPr="00F02B0C">
        <w:t>s</w:t>
      </w:r>
      <w:proofErr w:type="spellEnd"/>
      <w:r w:rsidR="00902E41" w:rsidRPr="00F02B0C">
        <w:t xml:space="preserve"> </w:t>
      </w:r>
      <w:r w:rsidR="001F11F2" w:rsidRPr="00F02B0C">
        <w:t xml:space="preserve">kopīgi iesniegtajā </w:t>
      </w:r>
      <w:r w:rsidR="00902E41" w:rsidRPr="00F02B0C">
        <w:t>kasācijas sūdzībā</w:t>
      </w:r>
      <w:r w:rsidR="009E2920" w:rsidRPr="00F02B0C">
        <w:t xml:space="preserve">, </w:t>
      </w:r>
      <w:r w:rsidR="00AA112C" w:rsidRPr="00F02B0C">
        <w:t xml:space="preserve">pamatoti </w:t>
      </w:r>
      <w:r w:rsidR="009E2920" w:rsidRPr="00F02B0C">
        <w:t>norādījuši</w:t>
      </w:r>
      <w:r w:rsidR="00902E41" w:rsidRPr="00F02B0C">
        <w:t xml:space="preserve">, ka Krimināllikuma </w:t>
      </w:r>
      <w:proofErr w:type="gramStart"/>
      <w:r w:rsidR="00902E41" w:rsidRPr="00F02B0C">
        <w:t>177.pantā</w:t>
      </w:r>
      <w:proofErr w:type="gramEnd"/>
      <w:r w:rsidR="00902E41" w:rsidRPr="00F02B0C">
        <w:t xml:space="preserve"> paredzētā noziedzīgā nodarījuma sastāva objektīvā puse izpaužas kā svešas mantas vai tiesību uz šādu mantu iegūšan</w:t>
      </w:r>
      <w:r w:rsidR="001F11F2" w:rsidRPr="00F02B0C">
        <w:t>a,</w:t>
      </w:r>
      <w:r w:rsidR="00902E41" w:rsidRPr="00F02B0C">
        <w:t xml:space="preserve"> ļaunprātīgi izmantojot uzticēšanos vai ar viltu.</w:t>
      </w:r>
      <w:r w:rsidR="009E2920" w:rsidRPr="00F02B0C">
        <w:t xml:space="preserve"> K</w:t>
      </w:r>
      <w:r w:rsidR="00902E41" w:rsidRPr="00F02B0C">
        <w:t>rāpšanas subjektīvo pusi raksturo mantkārīgs motīvs</w:t>
      </w:r>
      <w:r w:rsidR="009E2920" w:rsidRPr="00F02B0C">
        <w:t>. Lai gan Krimināllikumā nereti noziedzīga nodarījuma sastāvi konstruēti tādā veidā, ka panta dispozīcijā nav īpaši norādīts uz mērķi un motīvu kā obligātu noziedzīgā nodarījuma sastāva subjektīvās puses pazīmi, lai konstatētu attiecīgā noziedzīgā nodarījuma sastāvu, motīvs un mērķis ir obligāti jāpierāda. Piemēram, motīvs un mērķis ir obligāta pazīme visos mantas nolaupīšanas gadījumos – zādzība, laupīšana, krāpšana, piesavināšanās (</w:t>
      </w:r>
      <w:r w:rsidR="00455FD1" w:rsidRPr="00F02B0C">
        <w:rPr>
          <w:i/>
          <w:iCs/>
        </w:rPr>
        <w:t>Krastiņš U.,</w:t>
      </w:r>
      <w:r w:rsidR="009E2920" w:rsidRPr="00F02B0C">
        <w:rPr>
          <w:i/>
          <w:iCs/>
        </w:rPr>
        <w:t xml:space="preserve"> Noziedzīgs nodarījums. Rīga: Tiesu namu aģentūra, 2000, 112.lapa</w:t>
      </w:r>
      <w:r w:rsidR="009E2920" w:rsidRPr="00F02B0C">
        <w:t>).</w:t>
      </w:r>
      <w:r w:rsidR="006B7489" w:rsidRPr="00F02B0C">
        <w:t xml:space="preserve"> </w:t>
      </w:r>
      <w:r w:rsidR="00854FDF" w:rsidRPr="00F02B0C">
        <w:t>S</w:t>
      </w:r>
      <w:r w:rsidR="006B7489" w:rsidRPr="00F02B0C">
        <w:t>ūdzībā a</w:t>
      </w:r>
      <w:r w:rsidR="004E3381" w:rsidRPr="00F02B0C">
        <w:t>rī</w:t>
      </w:r>
      <w:r w:rsidR="006B7489" w:rsidRPr="00F02B0C">
        <w:t xml:space="preserve"> norādīts, ka krāpšanas atbalstīšanu, kas inkriminēta apsūdzētajam </w:t>
      </w:r>
      <w:r w:rsidR="001E42E1" w:rsidRPr="00F02B0C">
        <w:t>[pers. C]</w:t>
      </w:r>
      <w:r w:rsidR="006B7489" w:rsidRPr="00F02B0C">
        <w:t xml:space="preserve">, var izdarīt tikai ar tiešu </w:t>
      </w:r>
      <w:r w:rsidR="006B7489" w:rsidRPr="00F02B0C">
        <w:lastRenderedPageBreak/>
        <w:t xml:space="preserve">nodomu, kad līdzdalībnieki kopā ar noziedzīga nodarījuma </w:t>
      </w:r>
      <w:r w:rsidR="004142FD" w:rsidRPr="00F02B0C">
        <w:t>izdarītāju īsteno vienotu mērķi </w:t>
      </w:r>
      <w:r w:rsidR="006B7489" w:rsidRPr="00F02B0C">
        <w:t xml:space="preserve">– </w:t>
      </w:r>
      <w:r w:rsidR="004142FD" w:rsidRPr="00F02B0C">
        <w:t> </w:t>
      </w:r>
      <w:r w:rsidR="006B7489" w:rsidRPr="00F02B0C">
        <w:t>noziedzīga rezultāta sasniegšanu.</w:t>
      </w:r>
    </w:p>
    <w:p w14:paraId="0DE51A08" w14:textId="4851954F" w:rsidR="00812707" w:rsidRPr="00F02B0C" w:rsidRDefault="00812707" w:rsidP="00606BF2">
      <w:pPr>
        <w:spacing w:line="276" w:lineRule="auto"/>
        <w:ind w:firstLine="652"/>
        <w:contextualSpacing/>
        <w:jc w:val="both"/>
      </w:pPr>
      <w:r w:rsidRPr="00F02B0C">
        <w:t xml:space="preserve">Atzīstot par pierādītu </w:t>
      </w:r>
      <w:r w:rsidR="001E42E1" w:rsidRPr="00F02B0C">
        <w:t>[pers. C]</w:t>
      </w:r>
      <w:r w:rsidRPr="00F02B0C">
        <w:t xml:space="preserve"> celto apsūdzību krāpšanas atbalstīšanā, apelācijas instances tiesa</w:t>
      </w:r>
      <w:r w:rsidR="00606BF2" w:rsidRPr="00F02B0C">
        <w:t xml:space="preserve"> spriedumā izvērtējusi starp Institūtu un SIA </w:t>
      </w:r>
      <w:r w:rsidR="00606BF2" w:rsidRPr="00F02B0C">
        <w:rPr>
          <w:iCs/>
        </w:rPr>
        <w:t>„</w:t>
      </w:r>
      <w:r w:rsidR="001E42E1" w:rsidRPr="00F02B0C">
        <w:t>[Nosaukums B]</w:t>
      </w:r>
      <w:r w:rsidR="004142FD" w:rsidRPr="00F02B0C">
        <w:t>” un SIA </w:t>
      </w:r>
      <w:r w:rsidR="00606BF2" w:rsidRPr="00F02B0C">
        <w:rPr>
          <w:iCs/>
        </w:rPr>
        <w:t>„</w:t>
      </w:r>
      <w:r w:rsidR="001E42E1" w:rsidRPr="00F02B0C">
        <w:t>[Nosaukums A]</w:t>
      </w:r>
      <w:r w:rsidR="00606BF2" w:rsidRPr="00F02B0C">
        <w:t xml:space="preserve">” noslēgto līgumu priekšmetus kopsakarībā ar apsūdzēto </w:t>
      </w:r>
      <w:r w:rsidR="001E42E1" w:rsidRPr="00F02B0C">
        <w:t>[pers. A]</w:t>
      </w:r>
      <w:r w:rsidR="00606BF2" w:rsidRPr="00F02B0C">
        <w:t xml:space="preserve"> un </w:t>
      </w:r>
      <w:r w:rsidR="001E42E1" w:rsidRPr="00F02B0C">
        <w:t>[pers. B]</w:t>
      </w:r>
      <w:r w:rsidR="00606BF2" w:rsidRPr="00F02B0C">
        <w:t xml:space="preserve"> liecībām un atzinusi, ka </w:t>
      </w:r>
      <w:r w:rsidR="001E42E1" w:rsidRPr="00F02B0C">
        <w:t>[pers. A]</w:t>
      </w:r>
      <w:r w:rsidR="00606BF2" w:rsidRPr="00F02B0C">
        <w:t xml:space="preserve"> nav pildījis Līgumos paredzētos nosacījumus, turklāt tiesa par ticamām atzinusi </w:t>
      </w:r>
      <w:r w:rsidR="001E42E1" w:rsidRPr="00F02B0C">
        <w:t>[pers. A]</w:t>
      </w:r>
      <w:r w:rsidR="00606BF2" w:rsidRPr="00F02B0C">
        <w:t xml:space="preserve"> pirmstiesas procesā sniegtās liecības, kurās viņš to atzinis. Tiesa ar</w:t>
      </w:r>
      <w:r w:rsidRPr="00F02B0C">
        <w:t>ī</w:t>
      </w:r>
      <w:r w:rsidR="00606BF2" w:rsidRPr="00F02B0C">
        <w:t xml:space="preserve"> izvērtējusi</w:t>
      </w:r>
      <w:r w:rsidRPr="00F02B0C">
        <w:t xml:space="preserve"> apsūdzētā </w:t>
      </w:r>
      <w:r w:rsidR="001E42E1" w:rsidRPr="00F02B0C">
        <w:t>[pers. C]</w:t>
      </w:r>
      <w:r w:rsidRPr="00F02B0C">
        <w:t xml:space="preserve"> darbības. Proti, </w:t>
      </w:r>
      <w:r w:rsidR="00606BF2" w:rsidRPr="00F02B0C">
        <w:t xml:space="preserve">ka, noslēdzot </w:t>
      </w:r>
      <w:r w:rsidRPr="00F02B0C">
        <w:t>līgumu</w:t>
      </w:r>
      <w:r w:rsidR="00606BF2" w:rsidRPr="00F02B0C">
        <w:t>s</w:t>
      </w:r>
      <w:r w:rsidRPr="00F02B0C">
        <w:t xml:space="preserve"> par pakalpojumu saņemšanu, </w:t>
      </w:r>
      <w:r w:rsidR="00606BF2" w:rsidRPr="00F02B0C">
        <w:t xml:space="preserve">viņš </w:t>
      </w:r>
      <w:r w:rsidRPr="00F02B0C">
        <w:t>zin</w:t>
      </w:r>
      <w:r w:rsidR="00606BF2" w:rsidRPr="00F02B0C">
        <w:t>ājis</w:t>
      </w:r>
      <w:r w:rsidRPr="00F02B0C">
        <w:t>, ka tajos minētos darbus veikuši Institūta darbinieki, parakstīj</w:t>
      </w:r>
      <w:r w:rsidR="00606BF2" w:rsidRPr="00F02B0C">
        <w:t>is</w:t>
      </w:r>
      <w:r w:rsidRPr="00F02B0C">
        <w:t xml:space="preserve"> pieņemšanas-nodošanas aktu</w:t>
      </w:r>
      <w:r w:rsidR="00606BF2" w:rsidRPr="00F02B0C">
        <w:t>s</w:t>
      </w:r>
      <w:r w:rsidRPr="00F02B0C">
        <w:t xml:space="preserve"> par apsūdzēto neveiktu darbu, kā arī akceptēj</w:t>
      </w:r>
      <w:r w:rsidR="00606BF2" w:rsidRPr="00F02B0C">
        <w:t>is</w:t>
      </w:r>
      <w:r w:rsidRPr="00F02B0C">
        <w:t xml:space="preserve"> samaksu par neveiktu darbu.</w:t>
      </w:r>
    </w:p>
    <w:p w14:paraId="2924638D" w14:textId="7C59B004" w:rsidR="00EB206C" w:rsidRPr="00F02B0C" w:rsidRDefault="0045392B" w:rsidP="00812707">
      <w:pPr>
        <w:spacing w:line="276" w:lineRule="auto"/>
        <w:ind w:firstLine="652"/>
        <w:contextualSpacing/>
        <w:jc w:val="both"/>
      </w:pPr>
      <w:r w:rsidRPr="00F02B0C">
        <w:t>Senāts</w:t>
      </w:r>
      <w:r w:rsidR="00606BF2" w:rsidRPr="00F02B0C">
        <w:t xml:space="preserve"> arī </w:t>
      </w:r>
      <w:r w:rsidRPr="00F02B0C">
        <w:t>norāda, ka</w:t>
      </w:r>
      <w:r w:rsidR="00812707" w:rsidRPr="00F02B0C">
        <w:t xml:space="preserve"> apstāklim, vai</w:t>
      </w:r>
      <w:r w:rsidR="00606BF2" w:rsidRPr="00F02B0C">
        <w:t xml:space="preserve"> attiecīgos dokumentus </w:t>
      </w:r>
      <w:r w:rsidR="001E42E1" w:rsidRPr="00F02B0C">
        <w:t>[pers. C]</w:t>
      </w:r>
      <w:r w:rsidR="00606BF2" w:rsidRPr="00F02B0C">
        <w:t xml:space="preserve"> parakstījis ar mērķi gūt materiālu labumu,</w:t>
      </w:r>
      <w:r w:rsidRPr="00F02B0C">
        <w:t xml:space="preserve"> nav izšķirošas nozīmes</w:t>
      </w:r>
      <w:r w:rsidR="00EB206C" w:rsidRPr="00F02B0C">
        <w:t>, jo tiesību teorijā atzīts, ka tas, vai valsts amatpersonai dienesta pilnvaru pārsniegšanas rezultātā izdevās uzlabot savu vai citas personas materiālo stāvokli, noziedzīgā nodarījuma kvalifikāciju neietekmē</w:t>
      </w:r>
      <w:r w:rsidRPr="00F02B0C">
        <w:t xml:space="preserve"> </w:t>
      </w:r>
      <w:proofErr w:type="gramStart"/>
      <w:r w:rsidRPr="00F02B0C">
        <w:t>(</w:t>
      </w:r>
      <w:proofErr w:type="gramEnd"/>
      <w:r w:rsidR="00FD7410" w:rsidRPr="00F02B0C">
        <w:rPr>
          <w:i/>
          <w:iCs/>
        </w:rPr>
        <w:t>Krastiņš</w:t>
      </w:r>
      <w:r w:rsidR="00FE668E" w:rsidRPr="00F02B0C">
        <w:rPr>
          <w:i/>
          <w:iCs/>
        </w:rPr>
        <w:t xml:space="preserve"> U.</w:t>
      </w:r>
      <w:r w:rsidR="00FD7410" w:rsidRPr="00F02B0C">
        <w:rPr>
          <w:i/>
          <w:iCs/>
        </w:rPr>
        <w:t xml:space="preserve">, </w:t>
      </w:r>
      <w:proofErr w:type="spellStart"/>
      <w:r w:rsidR="00FD7410" w:rsidRPr="00F02B0C">
        <w:rPr>
          <w:i/>
          <w:iCs/>
        </w:rPr>
        <w:t>Liholaja</w:t>
      </w:r>
      <w:proofErr w:type="spellEnd"/>
      <w:r w:rsidR="00FE668E" w:rsidRPr="00F02B0C">
        <w:rPr>
          <w:i/>
          <w:iCs/>
        </w:rPr>
        <w:t xml:space="preserve"> V.</w:t>
      </w:r>
      <w:r w:rsidR="00FD7410" w:rsidRPr="00F02B0C">
        <w:rPr>
          <w:i/>
          <w:iCs/>
        </w:rPr>
        <w:t xml:space="preserve">, </w:t>
      </w:r>
      <w:proofErr w:type="spellStart"/>
      <w:r w:rsidR="00FD7410" w:rsidRPr="00F02B0C">
        <w:rPr>
          <w:i/>
          <w:iCs/>
        </w:rPr>
        <w:t>Hamkova</w:t>
      </w:r>
      <w:proofErr w:type="spellEnd"/>
      <w:r w:rsidR="00FE668E" w:rsidRPr="00F02B0C">
        <w:rPr>
          <w:i/>
          <w:iCs/>
        </w:rPr>
        <w:t xml:space="preserve"> D. Krimināllikuma komentāri.</w:t>
      </w:r>
      <w:r w:rsidR="002A58FB" w:rsidRPr="00F02B0C">
        <w:rPr>
          <w:i/>
          <w:iCs/>
        </w:rPr>
        <w:t xml:space="preserve"> </w:t>
      </w:r>
      <w:r w:rsidR="00FE668E" w:rsidRPr="00F02B0C">
        <w:rPr>
          <w:i/>
          <w:iCs/>
        </w:rPr>
        <w:t>Trešā daļa (XVIII-XXV nodaļa).</w:t>
      </w:r>
      <w:r w:rsidR="00FF69CE" w:rsidRPr="00F02B0C">
        <w:rPr>
          <w:i/>
          <w:iCs/>
        </w:rPr>
        <w:t xml:space="preserve"> </w:t>
      </w:r>
      <w:r w:rsidR="00FF69CE" w:rsidRPr="00F02B0C">
        <w:rPr>
          <w:i/>
        </w:rPr>
        <w:t>Otrais papildinātais izdevums.</w:t>
      </w:r>
      <w:r w:rsidR="00FE668E" w:rsidRPr="00F02B0C">
        <w:rPr>
          <w:i/>
          <w:iCs/>
        </w:rPr>
        <w:t xml:space="preserve"> </w:t>
      </w:r>
      <w:r w:rsidR="00FD7410" w:rsidRPr="00F02B0C">
        <w:rPr>
          <w:i/>
          <w:iCs/>
        </w:rPr>
        <w:t>Rīga: Tiesu namu aģentūra, 201</w:t>
      </w:r>
      <w:r w:rsidR="00FE668E" w:rsidRPr="00F02B0C">
        <w:rPr>
          <w:i/>
          <w:iCs/>
        </w:rPr>
        <w:t>9</w:t>
      </w:r>
      <w:r w:rsidR="00FD7410" w:rsidRPr="00F02B0C">
        <w:rPr>
          <w:i/>
          <w:iCs/>
        </w:rPr>
        <w:t xml:space="preserve">, </w:t>
      </w:r>
      <w:r w:rsidR="00FE668E" w:rsidRPr="00F02B0C">
        <w:rPr>
          <w:i/>
          <w:iCs/>
        </w:rPr>
        <w:t>618</w:t>
      </w:r>
      <w:r w:rsidR="00FD7410" w:rsidRPr="00F02B0C">
        <w:rPr>
          <w:i/>
          <w:iCs/>
        </w:rPr>
        <w:t>.lapa</w:t>
      </w:r>
      <w:r w:rsidRPr="00F02B0C">
        <w:t>)</w:t>
      </w:r>
      <w:r w:rsidR="00EB206C" w:rsidRPr="00F02B0C">
        <w:t xml:space="preserve">. Turklāt arī </w:t>
      </w:r>
      <w:r w:rsidRPr="00F02B0C">
        <w:t>labu koleģiālu attiecību saglabāšana padotā un direktora starpā</w:t>
      </w:r>
      <w:r w:rsidR="008E6515" w:rsidRPr="00F02B0C">
        <w:t>,</w:t>
      </w:r>
      <w:r w:rsidR="00854FDF" w:rsidRPr="00F02B0C">
        <w:t xml:space="preserve"> kā to atzinusi apelācijas instances tiesa</w:t>
      </w:r>
      <w:r w:rsidR="008E6515" w:rsidRPr="00F02B0C">
        <w:t>,</w:t>
      </w:r>
      <w:r w:rsidRPr="00F02B0C">
        <w:t xml:space="preserve"> nav </w:t>
      </w:r>
      <w:r w:rsidR="00854FDF" w:rsidRPr="00F02B0C">
        <w:t xml:space="preserve">atzīstama par </w:t>
      </w:r>
      <w:r w:rsidRPr="00F02B0C">
        <w:t>mazsvarīg</w:t>
      </w:r>
      <w:r w:rsidR="00854FDF" w:rsidRPr="00F02B0C">
        <w:t>u</w:t>
      </w:r>
      <w:r w:rsidRPr="00F02B0C">
        <w:t>.</w:t>
      </w:r>
    </w:p>
    <w:p w14:paraId="740BDD01" w14:textId="4E4C38E6" w:rsidR="009A7B46" w:rsidRPr="00F02B0C" w:rsidRDefault="009A7B46" w:rsidP="0045392B">
      <w:pPr>
        <w:spacing w:line="276" w:lineRule="auto"/>
        <w:ind w:firstLine="652"/>
        <w:contextualSpacing/>
        <w:jc w:val="both"/>
      </w:pPr>
      <w:r w:rsidRPr="00F02B0C">
        <w:t xml:space="preserve">Pretēji kasācijas sūdzībā norādītajam, atzīstot apsūdzēto </w:t>
      </w:r>
      <w:r w:rsidR="001E42E1" w:rsidRPr="00F02B0C">
        <w:t>[pers. C]</w:t>
      </w:r>
      <w:r w:rsidRPr="00F02B0C">
        <w:t xml:space="preserve"> par vainīgu Krimināllikuma </w:t>
      </w:r>
      <w:proofErr w:type="gramStart"/>
      <w:r w:rsidRPr="00F02B0C">
        <w:t>318.panta</w:t>
      </w:r>
      <w:proofErr w:type="gramEnd"/>
      <w:r w:rsidRPr="00F02B0C">
        <w:t xml:space="preserve"> pirmajā daļā paredzētajos noziedzīgajos nodarījumos, apelācijas instances tiesa ir pārbaudījusi un izvērtējusi liecinieku </w:t>
      </w:r>
      <w:r w:rsidR="001E42E1" w:rsidRPr="00F02B0C">
        <w:t>[pers. D]</w:t>
      </w:r>
      <w:r w:rsidRPr="00F02B0C">
        <w:t xml:space="preserve">, </w:t>
      </w:r>
      <w:r w:rsidR="001E42E1" w:rsidRPr="00F02B0C">
        <w:t>[pers. E]</w:t>
      </w:r>
      <w:r w:rsidRPr="00F02B0C">
        <w:t xml:space="preserve">, </w:t>
      </w:r>
      <w:r w:rsidR="001E42E1" w:rsidRPr="00F02B0C">
        <w:t>[pers. F]</w:t>
      </w:r>
      <w:r w:rsidRPr="00F02B0C">
        <w:t xml:space="preserve"> un </w:t>
      </w:r>
      <w:r w:rsidR="001E42E1" w:rsidRPr="00F02B0C">
        <w:t>[pers. G]</w:t>
      </w:r>
      <w:r w:rsidRPr="00F02B0C">
        <w:t xml:space="preserve"> liecības kopumā un savstarpējā sakarībā ar citiem lietā iegūtajiem pierādījumiem.</w:t>
      </w:r>
    </w:p>
    <w:p w14:paraId="062A65D4" w14:textId="3EF46360" w:rsidR="00564D8D" w:rsidRPr="00F02B0C" w:rsidRDefault="00897F43" w:rsidP="00564D8D">
      <w:pPr>
        <w:tabs>
          <w:tab w:val="left" w:pos="-3120"/>
        </w:tabs>
        <w:suppressAutoHyphens/>
        <w:spacing w:line="276" w:lineRule="auto"/>
        <w:ind w:firstLine="652"/>
        <w:contextualSpacing/>
        <w:jc w:val="both"/>
      </w:pPr>
      <w:r w:rsidRPr="00F02B0C">
        <w:t xml:space="preserve">Izvērtējot apsūdzētā </w:t>
      </w:r>
      <w:r w:rsidR="001E42E1" w:rsidRPr="00F02B0C">
        <w:t>[pers. C]</w:t>
      </w:r>
      <w:r w:rsidRPr="00F02B0C">
        <w:t xml:space="preserve"> darba līguma nosacījumus, apelācijas instances tiesa atzinusi, ka viņam kā Institūta direktora vietniekam administratīvajos jautājumos </w:t>
      </w:r>
      <w:r w:rsidR="001F11F2" w:rsidRPr="00F02B0C">
        <w:t>noteikts plašs pienākumu loks, t</w:t>
      </w:r>
      <w:r w:rsidRPr="00F02B0C">
        <w:t xml:space="preserve">ai skaitā koordinēt visa veida resursu izmantošanu, piedalīties finanšu plānošanas un izlietošanas uzraudzībā, pārvaldīt valsts iepirkuma procedūras kompetences jomā, sagatavot direktora lēmumus, rīkojumus un citus normatīvu dokumentu projektus.  </w:t>
      </w:r>
      <w:r w:rsidR="00FD7410" w:rsidRPr="00F02B0C">
        <w:t xml:space="preserve">Tāpat </w:t>
      </w:r>
      <w:r w:rsidR="001E42E1" w:rsidRPr="00F02B0C">
        <w:t>[pers. C]</w:t>
      </w:r>
      <w:r w:rsidRPr="00F02B0C">
        <w:t xml:space="preserve"> amata</w:t>
      </w:r>
      <w:r w:rsidR="00C46800" w:rsidRPr="00F02B0C">
        <w:t xml:space="preserve"> aprakstā paredzēta atbildība par sagatavotās informācijas atbilstību un pareizību. Tiesa izvērtējusi arī Institūta direktora 2012.gada 16.februārī izdoto rīkojumu Nr. 10 par </w:t>
      </w:r>
      <w:r w:rsidR="001E42E1" w:rsidRPr="00F02B0C">
        <w:t>[pers. C]</w:t>
      </w:r>
      <w:r w:rsidR="00C46800" w:rsidRPr="00F02B0C">
        <w:t xml:space="preserve"> noteiktajām pilnvarām iepirkuma veikšanā, tai skaitā izvēlēties atbilstošāko piedāvājumu, pieņemt lēmumu par uzvarētāju, sniegt rakstveida pamatojumu pieņemtajiem lēmumiem, kas iesniedzami grāmatvedībā.</w:t>
      </w:r>
    </w:p>
    <w:p w14:paraId="2391303D" w14:textId="77777777" w:rsidR="00D85103" w:rsidRPr="00F02B0C" w:rsidRDefault="00564D8D" w:rsidP="00564D8D">
      <w:pPr>
        <w:tabs>
          <w:tab w:val="left" w:pos="-3120"/>
        </w:tabs>
        <w:suppressAutoHyphens/>
        <w:spacing w:line="276" w:lineRule="auto"/>
        <w:ind w:firstLine="652"/>
        <w:contextualSpacing/>
        <w:jc w:val="both"/>
      </w:pPr>
      <w:r w:rsidRPr="00F02B0C">
        <w:t>Kasācijas sūdzībā, atsaucoties uz judikatūrā paustajām atziņām, pamatoti norādīts</w:t>
      </w:r>
      <w:r w:rsidR="00090A4F" w:rsidRPr="00F02B0C">
        <w:t>, ka būtiska kaitējuma formulējumā ir jānorāda, kādas konkrētas citas intereses ir bijušas apdraudētas un kāpēc kaitējums sakarā ar to ir vērtējams kā būtisks (</w:t>
      </w:r>
      <w:bookmarkStart w:id="0" w:name="_Hlk51318297"/>
      <w:r w:rsidR="00090A4F" w:rsidRPr="00F02B0C">
        <w:rPr>
          <w:i/>
          <w:iCs/>
        </w:rPr>
        <w:t xml:space="preserve">Augstākās tiesas Senāta Krimināllietu departamenta </w:t>
      </w:r>
      <w:proofErr w:type="gramStart"/>
      <w:r w:rsidR="00090A4F" w:rsidRPr="00F02B0C">
        <w:rPr>
          <w:i/>
          <w:iCs/>
        </w:rPr>
        <w:t>2010.gada</w:t>
      </w:r>
      <w:proofErr w:type="gramEnd"/>
      <w:r w:rsidR="00090A4F" w:rsidRPr="00F02B0C">
        <w:rPr>
          <w:i/>
          <w:iCs/>
        </w:rPr>
        <w:t xml:space="preserve"> 8.jūnija lēmums lietā Nr. SKK-78/2010 (11</w:t>
      </w:r>
      <w:r w:rsidR="008E6515" w:rsidRPr="00F02B0C">
        <w:rPr>
          <w:i/>
          <w:iCs/>
        </w:rPr>
        <w:t>81900</w:t>
      </w:r>
      <w:r w:rsidR="00791DF3" w:rsidRPr="00F02B0C">
        <w:rPr>
          <w:i/>
          <w:iCs/>
        </w:rPr>
        <w:t>5907</w:t>
      </w:r>
      <w:r w:rsidR="00090A4F" w:rsidRPr="00F02B0C">
        <w:rPr>
          <w:i/>
          <w:iCs/>
        </w:rPr>
        <w:t>) un 2011.gada 1.marta lēmums lietā Nr. SKK-7/2011 (16870001706)</w:t>
      </w:r>
      <w:r w:rsidR="00090A4F" w:rsidRPr="00F02B0C">
        <w:t>)</w:t>
      </w:r>
      <w:bookmarkEnd w:id="0"/>
      <w:r w:rsidR="00090A4F" w:rsidRPr="00F02B0C">
        <w:t xml:space="preserve">.  </w:t>
      </w:r>
      <w:r w:rsidR="00D85103" w:rsidRPr="00F02B0C">
        <w:t xml:space="preserve"> </w:t>
      </w:r>
    </w:p>
    <w:p w14:paraId="13F44CCF" w14:textId="77777777" w:rsidR="007154FD" w:rsidRPr="00F02B0C" w:rsidRDefault="00090A4F" w:rsidP="007154FD">
      <w:pPr>
        <w:spacing w:line="276" w:lineRule="auto"/>
        <w:ind w:firstLine="652"/>
        <w:contextualSpacing/>
        <w:jc w:val="both"/>
      </w:pPr>
      <w:r w:rsidRPr="00F02B0C">
        <w:t xml:space="preserve">Vienlaikus sūdzības iesniedzēji nav ņēmuši vērā judikatūrā atzīto, </w:t>
      </w:r>
      <w:proofErr w:type="gramStart"/>
      <w:r w:rsidRPr="00F02B0C">
        <w:t>ka būtisku kaitējumu bez papildu izklāsta apsūdzībā rada valsts amatpersonas darbība, kas saistīta</w:t>
      </w:r>
      <w:r w:rsidR="00606BF2" w:rsidRPr="00F02B0C">
        <w:t>s</w:t>
      </w:r>
      <w:r w:rsidRPr="00F02B0C">
        <w:t xml:space="preserve"> ar šīs personas citu noziedzīgu nodarījumu</w:t>
      </w:r>
      <w:proofErr w:type="gramEnd"/>
      <w:r w:rsidRPr="00F02B0C">
        <w:t xml:space="preserve"> vai arī citas personas noziedzīgu nodarījumu. Turklāt citus noziedzīgus nodarījumus konstatē izskatāmajā krimināllietā vai ar spēkā stājušos tiesas nolēmumu citā krimināllietā </w:t>
      </w:r>
      <w:r w:rsidRPr="00F02B0C">
        <w:rPr>
          <w:i/>
          <w:iCs/>
        </w:rPr>
        <w:t>(</w:t>
      </w:r>
      <w:bookmarkStart w:id="1" w:name="_Hlk51318522"/>
      <w:r w:rsidRPr="00F02B0C">
        <w:rPr>
          <w:i/>
          <w:iCs/>
        </w:rPr>
        <w:t xml:space="preserve">Augstākās tiesas Krimināllietu departamenta </w:t>
      </w:r>
      <w:proofErr w:type="gramStart"/>
      <w:r w:rsidRPr="00F02B0C">
        <w:rPr>
          <w:i/>
          <w:iCs/>
        </w:rPr>
        <w:t>2014.gada</w:t>
      </w:r>
      <w:proofErr w:type="gramEnd"/>
      <w:r w:rsidRPr="00F02B0C">
        <w:rPr>
          <w:i/>
          <w:iCs/>
        </w:rPr>
        <w:t xml:space="preserve"> 18.februāra lēmums lietā Nr. SKK-1/2014 (16870003006)</w:t>
      </w:r>
      <w:r w:rsidRPr="00F02B0C">
        <w:t>).</w:t>
      </w:r>
      <w:bookmarkEnd w:id="1"/>
    </w:p>
    <w:p w14:paraId="1E3360F7" w14:textId="77777777" w:rsidR="00BF3D1B" w:rsidRPr="00F02B0C" w:rsidRDefault="00BF3D1B" w:rsidP="007154FD">
      <w:pPr>
        <w:spacing w:line="276" w:lineRule="auto"/>
        <w:ind w:firstLine="652"/>
        <w:contextualSpacing/>
        <w:jc w:val="both"/>
      </w:pPr>
      <w:r w:rsidRPr="00F02B0C">
        <w:t xml:space="preserve">Sūdzības iesniedzēji nav ņēmuši vērā arī Eiropas Cilvēktiesību tiesas paustās atziņas par nepieciešamību interpretēt krimināltiesību normas, piemērojot tās mainīgajiem apstākļiem </w:t>
      </w:r>
      <w:r w:rsidRPr="00F02B0C">
        <w:lastRenderedPageBreak/>
        <w:t>(</w:t>
      </w:r>
      <w:bookmarkStart w:id="2" w:name="_Hlk51318583"/>
      <w:r w:rsidRPr="00F02B0C">
        <w:rPr>
          <w:i/>
          <w:iCs/>
        </w:rPr>
        <w:t xml:space="preserve">Eiropas Cilvēktiesību tiesas </w:t>
      </w:r>
      <w:proofErr w:type="gramStart"/>
      <w:r w:rsidRPr="00F02B0C">
        <w:rPr>
          <w:i/>
          <w:iCs/>
        </w:rPr>
        <w:t>2009.gada</w:t>
      </w:r>
      <w:proofErr w:type="gramEnd"/>
      <w:r w:rsidRPr="00F02B0C">
        <w:rPr>
          <w:i/>
          <w:iCs/>
        </w:rPr>
        <w:t xml:space="preserve"> 17.septembra sprieduma lietā ,,</w:t>
      </w:r>
      <w:proofErr w:type="spellStart"/>
      <w:r w:rsidRPr="00F02B0C">
        <w:rPr>
          <w:i/>
          <w:iCs/>
        </w:rPr>
        <w:t>Scoppola</w:t>
      </w:r>
      <w:proofErr w:type="spellEnd"/>
      <w:r w:rsidRPr="00F02B0C">
        <w:rPr>
          <w:i/>
          <w:iCs/>
        </w:rPr>
        <w:t xml:space="preserve"> v. </w:t>
      </w:r>
      <w:proofErr w:type="spellStart"/>
      <w:r w:rsidRPr="00F02B0C">
        <w:rPr>
          <w:i/>
          <w:iCs/>
        </w:rPr>
        <w:t>Italy</w:t>
      </w:r>
      <w:proofErr w:type="spellEnd"/>
      <w:r w:rsidRPr="00F02B0C">
        <w:rPr>
          <w:i/>
          <w:iCs/>
        </w:rPr>
        <w:t xml:space="preserve"> (No.2)”</w:t>
      </w:r>
      <w:r w:rsidR="002A58FB" w:rsidRPr="00F02B0C">
        <w:rPr>
          <w:i/>
          <w:iCs/>
        </w:rPr>
        <w:t>,</w:t>
      </w:r>
      <w:r w:rsidRPr="00F02B0C">
        <w:rPr>
          <w:i/>
          <w:iCs/>
        </w:rPr>
        <w:t xml:space="preserve"> iesnieguma Nr. 10249/03, 100.-101.punkts, </w:t>
      </w:r>
      <w:proofErr w:type="gramStart"/>
      <w:r w:rsidRPr="00F02B0C">
        <w:rPr>
          <w:i/>
          <w:iCs/>
        </w:rPr>
        <w:t>1996.gada</w:t>
      </w:r>
      <w:proofErr w:type="gramEnd"/>
      <w:r w:rsidRPr="00F02B0C">
        <w:rPr>
          <w:i/>
          <w:iCs/>
        </w:rPr>
        <w:t xml:space="preserve"> 11.novembra sprieduma lietā ,,</w:t>
      </w:r>
      <w:proofErr w:type="spellStart"/>
      <w:r w:rsidRPr="00F02B0C">
        <w:rPr>
          <w:i/>
          <w:iCs/>
        </w:rPr>
        <w:t>Cantoni</w:t>
      </w:r>
      <w:proofErr w:type="spellEnd"/>
      <w:r w:rsidRPr="00F02B0C">
        <w:rPr>
          <w:i/>
          <w:iCs/>
        </w:rPr>
        <w:t xml:space="preserve"> v. </w:t>
      </w:r>
      <w:proofErr w:type="spellStart"/>
      <w:r w:rsidRPr="00F02B0C">
        <w:rPr>
          <w:i/>
          <w:iCs/>
        </w:rPr>
        <w:t>France</w:t>
      </w:r>
      <w:proofErr w:type="spellEnd"/>
      <w:r w:rsidRPr="00F02B0C">
        <w:rPr>
          <w:i/>
          <w:iCs/>
        </w:rPr>
        <w:t xml:space="preserve">”, iesnieguma Nr. 17862/91, 31.punkts, </w:t>
      </w:r>
      <w:proofErr w:type="gramStart"/>
      <w:r w:rsidRPr="00F02B0C">
        <w:rPr>
          <w:i/>
          <w:iCs/>
        </w:rPr>
        <w:t>1993.gada</w:t>
      </w:r>
      <w:proofErr w:type="gramEnd"/>
      <w:r w:rsidRPr="00F02B0C">
        <w:rPr>
          <w:i/>
          <w:iCs/>
        </w:rPr>
        <w:t xml:space="preserve"> 25.maija sprieduma lietā ,,</w:t>
      </w:r>
      <w:proofErr w:type="spellStart"/>
      <w:r w:rsidRPr="00F02B0C">
        <w:rPr>
          <w:i/>
          <w:iCs/>
        </w:rPr>
        <w:t>Kokkinakis</w:t>
      </w:r>
      <w:proofErr w:type="spellEnd"/>
      <w:r w:rsidRPr="00F02B0C">
        <w:rPr>
          <w:i/>
          <w:iCs/>
        </w:rPr>
        <w:t xml:space="preserve"> v. </w:t>
      </w:r>
      <w:proofErr w:type="spellStart"/>
      <w:r w:rsidRPr="00F02B0C">
        <w:rPr>
          <w:i/>
          <w:iCs/>
        </w:rPr>
        <w:t>Greece</w:t>
      </w:r>
      <w:proofErr w:type="spellEnd"/>
      <w:r w:rsidRPr="00F02B0C">
        <w:rPr>
          <w:i/>
          <w:iCs/>
        </w:rPr>
        <w:t>”, iesnieguma Nr. 14307/88, 40.punkts</w:t>
      </w:r>
      <w:bookmarkEnd w:id="2"/>
      <w:r w:rsidRPr="00F02B0C">
        <w:rPr>
          <w:i/>
          <w:iCs/>
        </w:rPr>
        <w:t>)</w:t>
      </w:r>
      <w:r w:rsidRPr="00F02B0C">
        <w:t xml:space="preserve">. Tādējādi atzīstams, ka arī būtisks kaitējums ir vērtējuma jēdziens, jo tā saturs Krimināllikumā netiek atklāts. </w:t>
      </w:r>
    </w:p>
    <w:p w14:paraId="341BAD50" w14:textId="7C3C61DE" w:rsidR="00BF3D1B" w:rsidRPr="00F02B0C" w:rsidRDefault="00BF3D1B" w:rsidP="00BF3D1B">
      <w:pPr>
        <w:spacing w:line="276" w:lineRule="auto"/>
        <w:ind w:firstLine="652"/>
        <w:contextualSpacing/>
        <w:jc w:val="both"/>
      </w:pPr>
      <w:r w:rsidRPr="00F02B0C">
        <w:t xml:space="preserve">Apelācijas instances tiesa atzinusi, ka ar apsūdzētā </w:t>
      </w:r>
      <w:r w:rsidR="001E42E1" w:rsidRPr="00F02B0C">
        <w:t>[pers. C]</w:t>
      </w:r>
      <w:r w:rsidRPr="00F02B0C">
        <w:t xml:space="preserve"> atbalstu izkrāpti Eiropas Savienības Eiropas Zivsaimniecības fonda līdzekļi. Savukārt Eiropas Savienības finanšu resursu efektīvas uzraudzības nepieciešamība, kas ir dalībvalstu attiecīgo institūciju pienākums, ir uzsvērta vairākos Eiropas Savienības primārajos un sekundārajos tiesību aktos, kā arī Eiropas Savienības Tiesas atziņās.</w:t>
      </w:r>
    </w:p>
    <w:p w14:paraId="24D497C7" w14:textId="77777777" w:rsidR="00867BB8" w:rsidRPr="00F02B0C" w:rsidRDefault="00867BB8" w:rsidP="00090A4F">
      <w:pPr>
        <w:spacing w:line="276" w:lineRule="auto"/>
        <w:ind w:firstLine="652"/>
        <w:contextualSpacing/>
        <w:jc w:val="both"/>
      </w:pPr>
    </w:p>
    <w:p w14:paraId="0ACF6C3C" w14:textId="77777777" w:rsidR="00867BB8" w:rsidRPr="00F02B0C" w:rsidRDefault="00867BB8" w:rsidP="00090A4F">
      <w:pPr>
        <w:spacing w:line="276" w:lineRule="auto"/>
        <w:ind w:firstLine="652"/>
        <w:contextualSpacing/>
        <w:jc w:val="both"/>
      </w:pPr>
      <w:r w:rsidRPr="00F02B0C">
        <w:t>[</w:t>
      </w:r>
      <w:r w:rsidR="001F11F2" w:rsidRPr="00F02B0C">
        <w:t>11</w:t>
      </w:r>
      <w:r w:rsidRPr="00F02B0C">
        <w:t>] Līdz ar to Senāts atzīst, ka</w:t>
      </w:r>
      <w:r w:rsidR="001F11F2" w:rsidRPr="00F02B0C">
        <w:t>,</w:t>
      </w:r>
      <w:r w:rsidRPr="00F02B0C">
        <w:t xml:space="preserve"> iztiesājot krimināllietu, apelācijas instances tiesa nav pieļāvusi kasācijas sūdzībās minētos Krimināllikuma un Kriminālprocesa likuma pārkāpumus.</w:t>
      </w:r>
    </w:p>
    <w:p w14:paraId="52780373" w14:textId="77777777" w:rsidR="00D85103" w:rsidRPr="00F02B0C" w:rsidRDefault="00D85103" w:rsidP="00605845">
      <w:pPr>
        <w:tabs>
          <w:tab w:val="left" w:pos="-3120"/>
        </w:tabs>
        <w:suppressAutoHyphens/>
        <w:spacing w:line="276" w:lineRule="auto"/>
        <w:ind w:firstLine="652"/>
        <w:contextualSpacing/>
        <w:jc w:val="both"/>
        <w:rPr>
          <w:color w:val="0070C0"/>
        </w:rPr>
      </w:pPr>
    </w:p>
    <w:p w14:paraId="612941D2" w14:textId="77777777" w:rsidR="00A87799" w:rsidRPr="00F02B0C" w:rsidRDefault="00A87799" w:rsidP="00384060">
      <w:pPr>
        <w:pStyle w:val="tv213"/>
        <w:spacing w:before="0" w:beforeAutospacing="0" w:after="0" w:afterAutospacing="0" w:line="276" w:lineRule="auto"/>
        <w:ind w:firstLine="652"/>
        <w:contextualSpacing/>
        <w:jc w:val="center"/>
        <w:rPr>
          <w:b/>
        </w:rPr>
      </w:pPr>
      <w:r w:rsidRPr="00F02B0C">
        <w:rPr>
          <w:b/>
        </w:rPr>
        <w:t>Rezolutīvā daļa</w:t>
      </w:r>
    </w:p>
    <w:p w14:paraId="06CEF67A" w14:textId="77777777" w:rsidR="00A87799" w:rsidRPr="00F02B0C" w:rsidRDefault="00A87799" w:rsidP="00384060">
      <w:pPr>
        <w:pStyle w:val="tv213"/>
        <w:spacing w:before="0" w:beforeAutospacing="0" w:after="0" w:afterAutospacing="0" w:line="276" w:lineRule="auto"/>
        <w:ind w:firstLine="652"/>
        <w:contextualSpacing/>
        <w:jc w:val="both"/>
      </w:pPr>
    </w:p>
    <w:p w14:paraId="4CD249FC" w14:textId="77777777" w:rsidR="00A87799" w:rsidRPr="00F02B0C" w:rsidRDefault="00A87799" w:rsidP="00384060">
      <w:pPr>
        <w:pStyle w:val="tv213"/>
        <w:spacing w:before="0" w:beforeAutospacing="0" w:after="0" w:afterAutospacing="0" w:line="276" w:lineRule="auto"/>
        <w:ind w:firstLine="652"/>
        <w:contextualSpacing/>
        <w:jc w:val="both"/>
      </w:pPr>
      <w:r w:rsidRPr="00F02B0C">
        <w:t xml:space="preserve">Pamatojoties uz Kriminālprocesa likuma 585. un </w:t>
      </w:r>
      <w:proofErr w:type="gramStart"/>
      <w:r w:rsidRPr="00F02B0C">
        <w:t>587.pantu</w:t>
      </w:r>
      <w:proofErr w:type="gramEnd"/>
      <w:r w:rsidRPr="00F02B0C">
        <w:t>, tiesa</w:t>
      </w:r>
    </w:p>
    <w:p w14:paraId="3A6D3412" w14:textId="77777777" w:rsidR="00A87799" w:rsidRPr="00F02B0C" w:rsidRDefault="00A87799" w:rsidP="00384060">
      <w:pPr>
        <w:spacing w:line="276" w:lineRule="auto"/>
        <w:ind w:firstLine="652"/>
        <w:contextualSpacing/>
      </w:pPr>
    </w:p>
    <w:p w14:paraId="0A73631F" w14:textId="77777777" w:rsidR="00A87799" w:rsidRPr="00F02B0C" w:rsidRDefault="00A87799" w:rsidP="00384060">
      <w:pPr>
        <w:spacing w:line="276" w:lineRule="auto"/>
        <w:ind w:firstLine="652"/>
        <w:contextualSpacing/>
        <w:jc w:val="center"/>
        <w:rPr>
          <w:b/>
        </w:rPr>
      </w:pPr>
      <w:r w:rsidRPr="00F02B0C">
        <w:rPr>
          <w:b/>
        </w:rPr>
        <w:t>nolēma:</w:t>
      </w:r>
    </w:p>
    <w:p w14:paraId="07AE41CE" w14:textId="77777777" w:rsidR="00A87799" w:rsidRPr="00F02B0C" w:rsidRDefault="00A87799" w:rsidP="00384060">
      <w:pPr>
        <w:spacing w:line="276" w:lineRule="auto"/>
        <w:ind w:firstLine="652"/>
        <w:contextualSpacing/>
        <w:jc w:val="center"/>
        <w:rPr>
          <w:b/>
        </w:rPr>
      </w:pPr>
    </w:p>
    <w:p w14:paraId="431F2F63" w14:textId="456B9ECE" w:rsidR="00A87799" w:rsidRPr="00F02B0C" w:rsidRDefault="00A528E2" w:rsidP="00384060">
      <w:pPr>
        <w:spacing w:line="276" w:lineRule="auto"/>
        <w:ind w:firstLine="652"/>
        <w:contextualSpacing/>
        <w:jc w:val="both"/>
        <w:rPr>
          <w:rFonts w:eastAsia="Calibri"/>
        </w:rPr>
      </w:pPr>
      <w:r w:rsidRPr="00F02B0C">
        <w:t xml:space="preserve">atstāt negrozītu </w:t>
      </w:r>
      <w:r w:rsidR="00A87799" w:rsidRPr="00F02B0C">
        <w:t xml:space="preserve">Rīgas apgabaltiesas </w:t>
      </w:r>
      <w:proofErr w:type="gramStart"/>
      <w:r w:rsidR="00A87799" w:rsidRPr="00F02B0C">
        <w:t>201</w:t>
      </w:r>
      <w:r w:rsidR="00452D8F" w:rsidRPr="00F02B0C">
        <w:t>9</w:t>
      </w:r>
      <w:r w:rsidR="00A87799" w:rsidRPr="00F02B0C">
        <w:t>.gada</w:t>
      </w:r>
      <w:proofErr w:type="gramEnd"/>
      <w:r w:rsidR="00A87799" w:rsidRPr="00F02B0C">
        <w:t xml:space="preserve"> </w:t>
      </w:r>
      <w:r w:rsidR="00452D8F" w:rsidRPr="00F02B0C">
        <w:t>11</w:t>
      </w:r>
      <w:r w:rsidR="00A87799" w:rsidRPr="00F02B0C">
        <w:t>.</w:t>
      </w:r>
      <w:r w:rsidR="00452D8F" w:rsidRPr="00F02B0C">
        <w:t>februā</w:t>
      </w:r>
      <w:r w:rsidR="00A87799" w:rsidRPr="00F02B0C">
        <w:t xml:space="preserve">ra </w:t>
      </w:r>
      <w:r w:rsidR="00452D8F" w:rsidRPr="00F02B0C">
        <w:t>spried</w:t>
      </w:r>
      <w:r w:rsidR="00A87799" w:rsidRPr="00F02B0C">
        <w:t>umu</w:t>
      </w:r>
      <w:r w:rsidR="00791DF3" w:rsidRPr="00F02B0C">
        <w:rPr>
          <w:rFonts w:eastAsia="Calibri"/>
        </w:rPr>
        <w:t xml:space="preserve">, bet </w:t>
      </w:r>
      <w:r w:rsidR="00791DF3" w:rsidRPr="00F02B0C">
        <w:t xml:space="preserve">apsūdzētā </w:t>
      </w:r>
      <w:r w:rsidR="001E42E1" w:rsidRPr="00F02B0C">
        <w:t>[pers. A]</w:t>
      </w:r>
      <w:r w:rsidR="00791DF3" w:rsidRPr="00F02B0C">
        <w:t xml:space="preserve"> aizstāvja G</w:t>
      </w:r>
      <w:r w:rsidR="00BF3D1B" w:rsidRPr="00F02B0C">
        <w:t>. </w:t>
      </w:r>
      <w:proofErr w:type="spellStart"/>
      <w:r w:rsidR="00791DF3" w:rsidRPr="00F02B0C">
        <w:t>Antoma</w:t>
      </w:r>
      <w:proofErr w:type="spellEnd"/>
      <w:r w:rsidR="00791DF3" w:rsidRPr="00F02B0C">
        <w:t xml:space="preserve">, apsūdzētā </w:t>
      </w:r>
      <w:r w:rsidR="001E42E1" w:rsidRPr="00F02B0C">
        <w:t>[pers. B]</w:t>
      </w:r>
      <w:r w:rsidR="00791DF3" w:rsidRPr="00F02B0C">
        <w:t xml:space="preserve"> aizstāves V</w:t>
      </w:r>
      <w:r w:rsidR="00BF3D1B" w:rsidRPr="00F02B0C">
        <w:t>. </w:t>
      </w:r>
      <w:proofErr w:type="spellStart"/>
      <w:r w:rsidR="00791DF3" w:rsidRPr="00F02B0C">
        <w:t>Brakšes</w:t>
      </w:r>
      <w:proofErr w:type="spellEnd"/>
      <w:r w:rsidR="00791DF3" w:rsidRPr="00F02B0C">
        <w:t xml:space="preserve"> un apsūdzētā </w:t>
      </w:r>
      <w:r w:rsidR="001E42E1" w:rsidRPr="00F02B0C">
        <w:t>[pers. C]</w:t>
      </w:r>
      <w:r w:rsidR="00791DF3" w:rsidRPr="00F02B0C">
        <w:t xml:space="preserve"> </w:t>
      </w:r>
      <w:r w:rsidR="001F11F2" w:rsidRPr="00F02B0C">
        <w:t xml:space="preserve">un viņa </w:t>
      </w:r>
      <w:r w:rsidR="00791DF3" w:rsidRPr="00F02B0C">
        <w:t>aizstāvja R</w:t>
      </w:r>
      <w:r w:rsidR="00BF3D1B" w:rsidRPr="00F02B0C">
        <w:t>. </w:t>
      </w:r>
      <w:proofErr w:type="spellStart"/>
      <w:r w:rsidR="00791DF3" w:rsidRPr="00F02B0C">
        <w:t>Bortaščenoka</w:t>
      </w:r>
      <w:proofErr w:type="spellEnd"/>
      <w:r w:rsidR="00791DF3" w:rsidRPr="00F02B0C">
        <w:t xml:space="preserve"> kasācijas sūdzības noraidīt.</w:t>
      </w:r>
    </w:p>
    <w:p w14:paraId="4ECBD8EC" w14:textId="11273AE7" w:rsidR="00221706" w:rsidRPr="002246FA" w:rsidRDefault="00A87799" w:rsidP="002246FA">
      <w:pPr>
        <w:spacing w:line="276" w:lineRule="auto"/>
        <w:ind w:firstLine="652"/>
        <w:contextualSpacing/>
        <w:jc w:val="both"/>
        <w:rPr>
          <w:rFonts w:eastAsia="Calibri"/>
        </w:rPr>
      </w:pPr>
      <w:r w:rsidRPr="00F02B0C">
        <w:rPr>
          <w:rFonts w:eastAsia="Calibri"/>
        </w:rPr>
        <w:t>Lēmums nav pārsūdzams.</w:t>
      </w:r>
    </w:p>
    <w:sectPr w:rsidR="00221706" w:rsidRPr="002246FA" w:rsidSect="002A58FB">
      <w:footerReference w:type="default" r:id="rId8"/>
      <w:pgSz w:w="11906" w:h="16838"/>
      <w:pgMar w:top="851" w:right="113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3A5FD" w14:textId="77777777" w:rsidR="00192F14" w:rsidRDefault="00192F14" w:rsidP="002C361B">
      <w:r>
        <w:separator/>
      </w:r>
    </w:p>
  </w:endnote>
  <w:endnote w:type="continuationSeparator" w:id="0">
    <w:p w14:paraId="5F06E5A3" w14:textId="77777777" w:rsidR="00192F14" w:rsidRDefault="00192F14" w:rsidP="002C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310649"/>
      <w:docPartObj>
        <w:docPartGallery w:val="Page Numbers (Bottom of Page)"/>
        <w:docPartUnique/>
      </w:docPartObj>
    </w:sdtPr>
    <w:sdtEndPr/>
    <w:sdtContent>
      <w:sdt>
        <w:sdtPr>
          <w:id w:val="1316606915"/>
          <w:docPartObj>
            <w:docPartGallery w:val="Page Numbers (Top of Page)"/>
            <w:docPartUnique/>
          </w:docPartObj>
        </w:sdtPr>
        <w:sdtEndPr/>
        <w:sdtContent>
          <w:p w14:paraId="4B5E5CBD" w14:textId="77777777" w:rsidR="005624A5" w:rsidRDefault="005624A5">
            <w:pPr>
              <w:pStyle w:val="Footer"/>
              <w:jc w:val="center"/>
            </w:pPr>
            <w:r w:rsidRPr="002C361B">
              <w:rPr>
                <w:bCs/>
              </w:rPr>
              <w:fldChar w:fldCharType="begin"/>
            </w:r>
            <w:r w:rsidRPr="002C361B">
              <w:rPr>
                <w:bCs/>
              </w:rPr>
              <w:instrText xml:space="preserve"> PAGE </w:instrText>
            </w:r>
            <w:r w:rsidRPr="002C361B">
              <w:rPr>
                <w:bCs/>
              </w:rPr>
              <w:fldChar w:fldCharType="separate"/>
            </w:r>
            <w:r w:rsidR="00A9577C">
              <w:rPr>
                <w:bCs/>
                <w:noProof/>
              </w:rPr>
              <w:t>9</w:t>
            </w:r>
            <w:r w:rsidRPr="002C361B">
              <w:rPr>
                <w:bCs/>
              </w:rPr>
              <w:fldChar w:fldCharType="end"/>
            </w:r>
            <w:r w:rsidRPr="002C361B">
              <w:t xml:space="preserve"> no </w:t>
            </w:r>
            <w:r w:rsidRPr="002C361B">
              <w:rPr>
                <w:bCs/>
              </w:rPr>
              <w:fldChar w:fldCharType="begin"/>
            </w:r>
            <w:r w:rsidRPr="002C361B">
              <w:rPr>
                <w:bCs/>
              </w:rPr>
              <w:instrText xml:space="preserve"> NUMPAGES  </w:instrText>
            </w:r>
            <w:r w:rsidRPr="002C361B">
              <w:rPr>
                <w:bCs/>
              </w:rPr>
              <w:fldChar w:fldCharType="separate"/>
            </w:r>
            <w:r w:rsidR="00A9577C">
              <w:rPr>
                <w:bCs/>
                <w:noProof/>
              </w:rPr>
              <w:t>10</w:t>
            </w:r>
            <w:r w:rsidRPr="002C361B">
              <w:rPr>
                <w:bCs/>
              </w:rPr>
              <w:fldChar w:fldCharType="end"/>
            </w:r>
          </w:p>
        </w:sdtContent>
      </w:sdt>
    </w:sdtContent>
  </w:sdt>
  <w:p w14:paraId="7E189FFD" w14:textId="77777777" w:rsidR="005624A5" w:rsidRDefault="0056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1CEF9" w14:textId="77777777" w:rsidR="00192F14" w:rsidRDefault="00192F14" w:rsidP="002C361B">
      <w:r>
        <w:separator/>
      </w:r>
    </w:p>
  </w:footnote>
  <w:footnote w:type="continuationSeparator" w:id="0">
    <w:p w14:paraId="1D9999CF" w14:textId="77777777" w:rsidR="00192F14" w:rsidRDefault="00192F14" w:rsidP="002C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933"/>
    <w:multiLevelType w:val="multilevel"/>
    <w:tmpl w:val="088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7EBD"/>
    <w:multiLevelType w:val="multilevel"/>
    <w:tmpl w:val="ED04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D066B"/>
    <w:multiLevelType w:val="multilevel"/>
    <w:tmpl w:val="CE5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16B09"/>
    <w:multiLevelType w:val="multilevel"/>
    <w:tmpl w:val="13C2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331F3"/>
    <w:multiLevelType w:val="multilevel"/>
    <w:tmpl w:val="FC3C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61A49"/>
    <w:multiLevelType w:val="multilevel"/>
    <w:tmpl w:val="3254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807F4"/>
    <w:multiLevelType w:val="multilevel"/>
    <w:tmpl w:val="8CEE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B34743"/>
    <w:multiLevelType w:val="multilevel"/>
    <w:tmpl w:val="1D8E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392B0A"/>
    <w:multiLevelType w:val="multilevel"/>
    <w:tmpl w:val="CD42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0"/>
  </w:num>
  <w:num w:numId="5">
    <w:abstractNumId w:val="2"/>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D2"/>
    <w:rsid w:val="00000BF7"/>
    <w:rsid w:val="00012985"/>
    <w:rsid w:val="00016E73"/>
    <w:rsid w:val="000215A2"/>
    <w:rsid w:val="00027DA1"/>
    <w:rsid w:val="00030E0F"/>
    <w:rsid w:val="00056530"/>
    <w:rsid w:val="00060B0C"/>
    <w:rsid w:val="0007171F"/>
    <w:rsid w:val="00085296"/>
    <w:rsid w:val="00087510"/>
    <w:rsid w:val="00090A4F"/>
    <w:rsid w:val="00092BBB"/>
    <w:rsid w:val="0009390E"/>
    <w:rsid w:val="000A1530"/>
    <w:rsid w:val="000A7314"/>
    <w:rsid w:val="000B022B"/>
    <w:rsid w:val="000C640E"/>
    <w:rsid w:val="000D2BD1"/>
    <w:rsid w:val="00110883"/>
    <w:rsid w:val="001135D0"/>
    <w:rsid w:val="00116ACE"/>
    <w:rsid w:val="00116BBB"/>
    <w:rsid w:val="00123DF2"/>
    <w:rsid w:val="0012402E"/>
    <w:rsid w:val="00126FB2"/>
    <w:rsid w:val="00135171"/>
    <w:rsid w:val="00141F7C"/>
    <w:rsid w:val="00150654"/>
    <w:rsid w:val="001514BD"/>
    <w:rsid w:val="00152166"/>
    <w:rsid w:val="00161EA6"/>
    <w:rsid w:val="0016683D"/>
    <w:rsid w:val="00174649"/>
    <w:rsid w:val="00175C5D"/>
    <w:rsid w:val="00192F14"/>
    <w:rsid w:val="001A1A99"/>
    <w:rsid w:val="001A2C62"/>
    <w:rsid w:val="001A3D57"/>
    <w:rsid w:val="001B0166"/>
    <w:rsid w:val="001B1CB8"/>
    <w:rsid w:val="001E00F2"/>
    <w:rsid w:val="001E42E1"/>
    <w:rsid w:val="001E74F2"/>
    <w:rsid w:val="001F11F2"/>
    <w:rsid w:val="001F1954"/>
    <w:rsid w:val="001F3BF1"/>
    <w:rsid w:val="001F71DC"/>
    <w:rsid w:val="00201AF3"/>
    <w:rsid w:val="002064C1"/>
    <w:rsid w:val="00211E26"/>
    <w:rsid w:val="00212577"/>
    <w:rsid w:val="002145F0"/>
    <w:rsid w:val="00221706"/>
    <w:rsid w:val="00222E93"/>
    <w:rsid w:val="002246FA"/>
    <w:rsid w:val="00224807"/>
    <w:rsid w:val="00227BC0"/>
    <w:rsid w:val="002341DA"/>
    <w:rsid w:val="002357BC"/>
    <w:rsid w:val="00237BD6"/>
    <w:rsid w:val="0025322F"/>
    <w:rsid w:val="00256BCF"/>
    <w:rsid w:val="00264732"/>
    <w:rsid w:val="00270ACA"/>
    <w:rsid w:val="00271BD9"/>
    <w:rsid w:val="00271E57"/>
    <w:rsid w:val="00275F14"/>
    <w:rsid w:val="002840E4"/>
    <w:rsid w:val="0028529D"/>
    <w:rsid w:val="00297AEE"/>
    <w:rsid w:val="002A58FB"/>
    <w:rsid w:val="002C361B"/>
    <w:rsid w:val="002E05B0"/>
    <w:rsid w:val="002E0FAE"/>
    <w:rsid w:val="002F4F5D"/>
    <w:rsid w:val="002F637E"/>
    <w:rsid w:val="002F64FC"/>
    <w:rsid w:val="003053B8"/>
    <w:rsid w:val="00313FFC"/>
    <w:rsid w:val="0031743B"/>
    <w:rsid w:val="00323709"/>
    <w:rsid w:val="003279D1"/>
    <w:rsid w:val="0033044A"/>
    <w:rsid w:val="0033611E"/>
    <w:rsid w:val="003379E8"/>
    <w:rsid w:val="003469CF"/>
    <w:rsid w:val="00357C8F"/>
    <w:rsid w:val="003662B4"/>
    <w:rsid w:val="0036647B"/>
    <w:rsid w:val="00371EB5"/>
    <w:rsid w:val="00376276"/>
    <w:rsid w:val="00382CD6"/>
    <w:rsid w:val="00384060"/>
    <w:rsid w:val="003852ED"/>
    <w:rsid w:val="0039255D"/>
    <w:rsid w:val="0039384B"/>
    <w:rsid w:val="0039610D"/>
    <w:rsid w:val="00396120"/>
    <w:rsid w:val="003A506F"/>
    <w:rsid w:val="003B4E8B"/>
    <w:rsid w:val="003B6065"/>
    <w:rsid w:val="003C19D5"/>
    <w:rsid w:val="003C7E7A"/>
    <w:rsid w:val="003E26AA"/>
    <w:rsid w:val="003F64F7"/>
    <w:rsid w:val="004009EF"/>
    <w:rsid w:val="0040310E"/>
    <w:rsid w:val="0041166B"/>
    <w:rsid w:val="004142FD"/>
    <w:rsid w:val="00415A69"/>
    <w:rsid w:val="004264ED"/>
    <w:rsid w:val="00433B1E"/>
    <w:rsid w:val="004403C5"/>
    <w:rsid w:val="004461CE"/>
    <w:rsid w:val="00446716"/>
    <w:rsid w:val="0044796C"/>
    <w:rsid w:val="00450656"/>
    <w:rsid w:val="00450877"/>
    <w:rsid w:val="00452D8F"/>
    <w:rsid w:val="0045392B"/>
    <w:rsid w:val="00455FD1"/>
    <w:rsid w:val="00456246"/>
    <w:rsid w:val="0048233F"/>
    <w:rsid w:val="00482B63"/>
    <w:rsid w:val="0048453F"/>
    <w:rsid w:val="004873E3"/>
    <w:rsid w:val="00490269"/>
    <w:rsid w:val="0049389F"/>
    <w:rsid w:val="00494876"/>
    <w:rsid w:val="004A792A"/>
    <w:rsid w:val="004B2C76"/>
    <w:rsid w:val="004B33E6"/>
    <w:rsid w:val="004E214F"/>
    <w:rsid w:val="004E3381"/>
    <w:rsid w:val="004F7570"/>
    <w:rsid w:val="005002A3"/>
    <w:rsid w:val="005069CA"/>
    <w:rsid w:val="00513FFE"/>
    <w:rsid w:val="005158C6"/>
    <w:rsid w:val="0051636F"/>
    <w:rsid w:val="005165E4"/>
    <w:rsid w:val="00516E16"/>
    <w:rsid w:val="005257D1"/>
    <w:rsid w:val="00527B70"/>
    <w:rsid w:val="00540C11"/>
    <w:rsid w:val="00541FFD"/>
    <w:rsid w:val="00546D96"/>
    <w:rsid w:val="00555896"/>
    <w:rsid w:val="005624A5"/>
    <w:rsid w:val="00564D8D"/>
    <w:rsid w:val="00575B4B"/>
    <w:rsid w:val="005B050D"/>
    <w:rsid w:val="005B0555"/>
    <w:rsid w:val="005B3BB2"/>
    <w:rsid w:val="005D093A"/>
    <w:rsid w:val="005D4BE2"/>
    <w:rsid w:val="005D6298"/>
    <w:rsid w:val="005D6C2C"/>
    <w:rsid w:val="005E1696"/>
    <w:rsid w:val="005F5D37"/>
    <w:rsid w:val="00602A19"/>
    <w:rsid w:val="00603063"/>
    <w:rsid w:val="006051E8"/>
    <w:rsid w:val="00605845"/>
    <w:rsid w:val="00606BF2"/>
    <w:rsid w:val="00606CA8"/>
    <w:rsid w:val="006074EF"/>
    <w:rsid w:val="00623355"/>
    <w:rsid w:val="006244EB"/>
    <w:rsid w:val="00624919"/>
    <w:rsid w:val="0063651D"/>
    <w:rsid w:val="00636D3F"/>
    <w:rsid w:val="006515CC"/>
    <w:rsid w:val="0067261A"/>
    <w:rsid w:val="006749DB"/>
    <w:rsid w:val="00687191"/>
    <w:rsid w:val="006B7489"/>
    <w:rsid w:val="006B7917"/>
    <w:rsid w:val="006C694B"/>
    <w:rsid w:val="006E35D1"/>
    <w:rsid w:val="006F4B4F"/>
    <w:rsid w:val="006F69C1"/>
    <w:rsid w:val="00703173"/>
    <w:rsid w:val="00714A21"/>
    <w:rsid w:val="007154FD"/>
    <w:rsid w:val="00747B8E"/>
    <w:rsid w:val="00753EDE"/>
    <w:rsid w:val="00765E34"/>
    <w:rsid w:val="0077286F"/>
    <w:rsid w:val="00773AE2"/>
    <w:rsid w:val="007776F1"/>
    <w:rsid w:val="0078011F"/>
    <w:rsid w:val="007869F9"/>
    <w:rsid w:val="00791DF3"/>
    <w:rsid w:val="0079371D"/>
    <w:rsid w:val="0079445B"/>
    <w:rsid w:val="007A1D93"/>
    <w:rsid w:val="007A3459"/>
    <w:rsid w:val="007A7030"/>
    <w:rsid w:val="007C1254"/>
    <w:rsid w:val="007C65DA"/>
    <w:rsid w:val="007E169B"/>
    <w:rsid w:val="007E250D"/>
    <w:rsid w:val="007E572C"/>
    <w:rsid w:val="007F271B"/>
    <w:rsid w:val="00811B0D"/>
    <w:rsid w:val="00812707"/>
    <w:rsid w:val="0081615D"/>
    <w:rsid w:val="00821A09"/>
    <w:rsid w:val="00823F15"/>
    <w:rsid w:val="0082566C"/>
    <w:rsid w:val="00826427"/>
    <w:rsid w:val="008356B6"/>
    <w:rsid w:val="00853B4B"/>
    <w:rsid w:val="00854FDF"/>
    <w:rsid w:val="00864DA4"/>
    <w:rsid w:val="00867BB8"/>
    <w:rsid w:val="00871863"/>
    <w:rsid w:val="00897F43"/>
    <w:rsid w:val="008A0F3E"/>
    <w:rsid w:val="008B52AE"/>
    <w:rsid w:val="008C721C"/>
    <w:rsid w:val="008D2A63"/>
    <w:rsid w:val="008E06E2"/>
    <w:rsid w:val="008E26D4"/>
    <w:rsid w:val="008E3E39"/>
    <w:rsid w:val="008E4834"/>
    <w:rsid w:val="008E52DA"/>
    <w:rsid w:val="008E6515"/>
    <w:rsid w:val="008F0292"/>
    <w:rsid w:val="008F739E"/>
    <w:rsid w:val="009016B7"/>
    <w:rsid w:val="00902E41"/>
    <w:rsid w:val="0091012F"/>
    <w:rsid w:val="00910F71"/>
    <w:rsid w:val="0091755E"/>
    <w:rsid w:val="00922DFE"/>
    <w:rsid w:val="00922FEC"/>
    <w:rsid w:val="00937794"/>
    <w:rsid w:val="00943AF2"/>
    <w:rsid w:val="0099259E"/>
    <w:rsid w:val="0099343D"/>
    <w:rsid w:val="00997254"/>
    <w:rsid w:val="00997A8E"/>
    <w:rsid w:val="009A7338"/>
    <w:rsid w:val="009A7B46"/>
    <w:rsid w:val="009C1201"/>
    <w:rsid w:val="009C77A8"/>
    <w:rsid w:val="009D2F21"/>
    <w:rsid w:val="009D7721"/>
    <w:rsid w:val="009E2920"/>
    <w:rsid w:val="009E5847"/>
    <w:rsid w:val="009E6F8E"/>
    <w:rsid w:val="00A063AB"/>
    <w:rsid w:val="00A230B6"/>
    <w:rsid w:val="00A25B7A"/>
    <w:rsid w:val="00A32277"/>
    <w:rsid w:val="00A32673"/>
    <w:rsid w:val="00A528E2"/>
    <w:rsid w:val="00A544F7"/>
    <w:rsid w:val="00A56F96"/>
    <w:rsid w:val="00A70AB3"/>
    <w:rsid w:val="00A76B55"/>
    <w:rsid w:val="00A76D7D"/>
    <w:rsid w:val="00A802E4"/>
    <w:rsid w:val="00A87799"/>
    <w:rsid w:val="00A910D1"/>
    <w:rsid w:val="00A93D0D"/>
    <w:rsid w:val="00A9577C"/>
    <w:rsid w:val="00AA112C"/>
    <w:rsid w:val="00AB1D3F"/>
    <w:rsid w:val="00AB29D9"/>
    <w:rsid w:val="00AB5C92"/>
    <w:rsid w:val="00AC2E41"/>
    <w:rsid w:val="00AD59AF"/>
    <w:rsid w:val="00AE5425"/>
    <w:rsid w:val="00AE79A8"/>
    <w:rsid w:val="00AF1F83"/>
    <w:rsid w:val="00AF635F"/>
    <w:rsid w:val="00B02989"/>
    <w:rsid w:val="00B11177"/>
    <w:rsid w:val="00B14E41"/>
    <w:rsid w:val="00B2120D"/>
    <w:rsid w:val="00B265AA"/>
    <w:rsid w:val="00B27217"/>
    <w:rsid w:val="00B3295C"/>
    <w:rsid w:val="00B32CAB"/>
    <w:rsid w:val="00B330EF"/>
    <w:rsid w:val="00B601EB"/>
    <w:rsid w:val="00B61E9A"/>
    <w:rsid w:val="00B6317F"/>
    <w:rsid w:val="00B65E1E"/>
    <w:rsid w:val="00B7046E"/>
    <w:rsid w:val="00B73A14"/>
    <w:rsid w:val="00B73E38"/>
    <w:rsid w:val="00B8053D"/>
    <w:rsid w:val="00B86264"/>
    <w:rsid w:val="00B91CC4"/>
    <w:rsid w:val="00B93CCC"/>
    <w:rsid w:val="00BA53AA"/>
    <w:rsid w:val="00BC24BC"/>
    <w:rsid w:val="00BC743B"/>
    <w:rsid w:val="00BD3FE5"/>
    <w:rsid w:val="00BD4130"/>
    <w:rsid w:val="00BD7E74"/>
    <w:rsid w:val="00BE55BD"/>
    <w:rsid w:val="00BF37DA"/>
    <w:rsid w:val="00BF3D1B"/>
    <w:rsid w:val="00BF41A5"/>
    <w:rsid w:val="00BF4FC1"/>
    <w:rsid w:val="00C0399C"/>
    <w:rsid w:val="00C07B65"/>
    <w:rsid w:val="00C3108D"/>
    <w:rsid w:val="00C371DF"/>
    <w:rsid w:val="00C4665D"/>
    <w:rsid w:val="00C46800"/>
    <w:rsid w:val="00C544A7"/>
    <w:rsid w:val="00C55B53"/>
    <w:rsid w:val="00C576A8"/>
    <w:rsid w:val="00C62279"/>
    <w:rsid w:val="00C666F4"/>
    <w:rsid w:val="00C80D72"/>
    <w:rsid w:val="00C8401A"/>
    <w:rsid w:val="00C934F2"/>
    <w:rsid w:val="00C93684"/>
    <w:rsid w:val="00CA1DE9"/>
    <w:rsid w:val="00CA3317"/>
    <w:rsid w:val="00CB1AF0"/>
    <w:rsid w:val="00CB3211"/>
    <w:rsid w:val="00CB3A39"/>
    <w:rsid w:val="00CB3FDE"/>
    <w:rsid w:val="00CC0CB3"/>
    <w:rsid w:val="00CC1619"/>
    <w:rsid w:val="00CC5276"/>
    <w:rsid w:val="00CE1182"/>
    <w:rsid w:val="00CF46A4"/>
    <w:rsid w:val="00D141D3"/>
    <w:rsid w:val="00D20127"/>
    <w:rsid w:val="00D2015C"/>
    <w:rsid w:val="00D20781"/>
    <w:rsid w:val="00D2140C"/>
    <w:rsid w:val="00D219B3"/>
    <w:rsid w:val="00D46340"/>
    <w:rsid w:val="00D478C3"/>
    <w:rsid w:val="00D516D4"/>
    <w:rsid w:val="00D541F6"/>
    <w:rsid w:val="00D602E3"/>
    <w:rsid w:val="00D84442"/>
    <w:rsid w:val="00D85103"/>
    <w:rsid w:val="00D8765C"/>
    <w:rsid w:val="00D92B3D"/>
    <w:rsid w:val="00D966F7"/>
    <w:rsid w:val="00D972F6"/>
    <w:rsid w:val="00DD04F0"/>
    <w:rsid w:val="00DD4BB0"/>
    <w:rsid w:val="00DD7C06"/>
    <w:rsid w:val="00DE1E35"/>
    <w:rsid w:val="00DE44D2"/>
    <w:rsid w:val="00DF7262"/>
    <w:rsid w:val="00E02F2D"/>
    <w:rsid w:val="00E0524C"/>
    <w:rsid w:val="00E12AA6"/>
    <w:rsid w:val="00E16D64"/>
    <w:rsid w:val="00E30E97"/>
    <w:rsid w:val="00E33F35"/>
    <w:rsid w:val="00E36F14"/>
    <w:rsid w:val="00E42517"/>
    <w:rsid w:val="00E466AF"/>
    <w:rsid w:val="00E64A0A"/>
    <w:rsid w:val="00E8620A"/>
    <w:rsid w:val="00E86ACC"/>
    <w:rsid w:val="00E9495E"/>
    <w:rsid w:val="00EB206C"/>
    <w:rsid w:val="00EB2193"/>
    <w:rsid w:val="00EB59E2"/>
    <w:rsid w:val="00EC04D8"/>
    <w:rsid w:val="00EC6FD1"/>
    <w:rsid w:val="00ED61C6"/>
    <w:rsid w:val="00EE09BF"/>
    <w:rsid w:val="00EF2BD2"/>
    <w:rsid w:val="00EF3161"/>
    <w:rsid w:val="00EF410F"/>
    <w:rsid w:val="00F02B0C"/>
    <w:rsid w:val="00F122C5"/>
    <w:rsid w:val="00F13540"/>
    <w:rsid w:val="00F13D15"/>
    <w:rsid w:val="00F305A5"/>
    <w:rsid w:val="00F30DC5"/>
    <w:rsid w:val="00F33F93"/>
    <w:rsid w:val="00F349AF"/>
    <w:rsid w:val="00F451B1"/>
    <w:rsid w:val="00F45C91"/>
    <w:rsid w:val="00F46559"/>
    <w:rsid w:val="00F656A4"/>
    <w:rsid w:val="00F71DEA"/>
    <w:rsid w:val="00F74463"/>
    <w:rsid w:val="00F76164"/>
    <w:rsid w:val="00F76EA6"/>
    <w:rsid w:val="00F77F0A"/>
    <w:rsid w:val="00F84F2D"/>
    <w:rsid w:val="00F91988"/>
    <w:rsid w:val="00F92D80"/>
    <w:rsid w:val="00FA6BE6"/>
    <w:rsid w:val="00FC0DE1"/>
    <w:rsid w:val="00FC19AA"/>
    <w:rsid w:val="00FC353B"/>
    <w:rsid w:val="00FD7410"/>
    <w:rsid w:val="00FE21E3"/>
    <w:rsid w:val="00FE668E"/>
    <w:rsid w:val="00FF4712"/>
    <w:rsid w:val="00FF69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E4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D2"/>
    <w:pPr>
      <w:spacing w:after="0" w:line="240" w:lineRule="auto"/>
    </w:pPr>
    <w:rPr>
      <w:rFonts w:eastAsia="Times New Roman" w:cs="Times New Roman"/>
      <w:szCs w:val="24"/>
    </w:rPr>
  </w:style>
  <w:style w:type="paragraph" w:styleId="Heading2">
    <w:name w:val="heading 2"/>
    <w:basedOn w:val="Normal"/>
    <w:link w:val="Heading2Char"/>
    <w:uiPriority w:val="9"/>
    <w:qFormat/>
    <w:rsid w:val="005624A5"/>
    <w:pPr>
      <w:spacing w:before="100" w:beforeAutospacing="1" w:after="100" w:afterAutospacing="1"/>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E44D2"/>
    <w:pPr>
      <w:jc w:val="right"/>
    </w:pPr>
    <w:rPr>
      <w:rFonts w:ascii="Garamond" w:hAnsi="Garamond"/>
      <w:sz w:val="28"/>
      <w:szCs w:val="28"/>
    </w:rPr>
  </w:style>
  <w:style w:type="character" w:customStyle="1" w:styleId="BodyText2Char">
    <w:name w:val="Body Text 2 Char"/>
    <w:basedOn w:val="DefaultParagraphFont"/>
    <w:link w:val="BodyText2"/>
    <w:rsid w:val="00DE44D2"/>
    <w:rPr>
      <w:rFonts w:ascii="Garamond" w:eastAsia="Times New Roman" w:hAnsi="Garamond" w:cs="Times New Roman"/>
      <w:sz w:val="28"/>
      <w:szCs w:val="28"/>
    </w:rPr>
  </w:style>
  <w:style w:type="paragraph" w:styleId="Header">
    <w:name w:val="header"/>
    <w:basedOn w:val="Normal"/>
    <w:link w:val="HeaderChar"/>
    <w:uiPriority w:val="99"/>
    <w:unhideWhenUsed/>
    <w:rsid w:val="002C361B"/>
    <w:pPr>
      <w:tabs>
        <w:tab w:val="center" w:pos="4153"/>
        <w:tab w:val="right" w:pos="8306"/>
      </w:tabs>
    </w:pPr>
  </w:style>
  <w:style w:type="character" w:customStyle="1" w:styleId="HeaderChar">
    <w:name w:val="Header Char"/>
    <w:basedOn w:val="DefaultParagraphFont"/>
    <w:link w:val="Header"/>
    <w:uiPriority w:val="99"/>
    <w:rsid w:val="002C361B"/>
    <w:rPr>
      <w:rFonts w:eastAsia="Times New Roman" w:cs="Times New Roman"/>
      <w:szCs w:val="24"/>
    </w:rPr>
  </w:style>
  <w:style w:type="paragraph" w:styleId="Footer">
    <w:name w:val="footer"/>
    <w:basedOn w:val="Normal"/>
    <w:link w:val="FooterChar"/>
    <w:uiPriority w:val="99"/>
    <w:unhideWhenUsed/>
    <w:rsid w:val="002C361B"/>
    <w:pPr>
      <w:tabs>
        <w:tab w:val="center" w:pos="4153"/>
        <w:tab w:val="right" w:pos="8306"/>
      </w:tabs>
    </w:pPr>
  </w:style>
  <w:style w:type="character" w:customStyle="1" w:styleId="FooterChar">
    <w:name w:val="Footer Char"/>
    <w:basedOn w:val="DefaultParagraphFont"/>
    <w:link w:val="Footer"/>
    <w:uiPriority w:val="99"/>
    <w:rsid w:val="002C361B"/>
    <w:rPr>
      <w:rFonts w:eastAsia="Times New Roman" w:cs="Times New Roman"/>
      <w:szCs w:val="24"/>
    </w:rPr>
  </w:style>
  <w:style w:type="table" w:styleId="TableGrid">
    <w:name w:val="Table Grid"/>
    <w:basedOn w:val="TableNormal"/>
    <w:uiPriority w:val="39"/>
    <w:rsid w:val="00C576A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8779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A322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277"/>
    <w:rPr>
      <w:rFonts w:ascii="Segoe UI" w:eastAsia="Times New Roman" w:hAnsi="Segoe UI" w:cs="Segoe UI"/>
      <w:sz w:val="18"/>
      <w:szCs w:val="18"/>
    </w:rPr>
  </w:style>
  <w:style w:type="character" w:styleId="Hyperlink">
    <w:name w:val="Hyperlink"/>
    <w:basedOn w:val="DefaultParagraphFont"/>
    <w:uiPriority w:val="99"/>
    <w:unhideWhenUsed/>
    <w:rsid w:val="00714A21"/>
    <w:rPr>
      <w:color w:val="0000FF"/>
      <w:u w:val="single"/>
    </w:rPr>
  </w:style>
  <w:style w:type="paragraph" w:customStyle="1" w:styleId="recipe-ingredientsitem">
    <w:name w:val="recipe-ingredients__item"/>
    <w:basedOn w:val="Normal"/>
    <w:rsid w:val="005624A5"/>
    <w:pPr>
      <w:spacing w:before="100" w:beforeAutospacing="1" w:after="100" w:afterAutospacing="1"/>
    </w:pPr>
    <w:rPr>
      <w:lang w:val="en-US"/>
    </w:rPr>
  </w:style>
  <w:style w:type="character" w:customStyle="1" w:styleId="displayquantity">
    <w:name w:val="displayquantity"/>
    <w:basedOn w:val="DefaultParagraphFont"/>
    <w:rsid w:val="005624A5"/>
  </w:style>
  <w:style w:type="character" w:customStyle="1" w:styleId="Heading2Char">
    <w:name w:val="Heading 2 Char"/>
    <w:basedOn w:val="DefaultParagraphFont"/>
    <w:link w:val="Heading2"/>
    <w:uiPriority w:val="9"/>
    <w:rsid w:val="005624A5"/>
    <w:rPr>
      <w:rFonts w:eastAsia="Times New Roman" w:cs="Times New Roman"/>
      <w:b/>
      <w:bCs/>
      <w:sz w:val="36"/>
      <w:szCs w:val="36"/>
      <w:lang w:val="en-US"/>
    </w:rPr>
  </w:style>
  <w:style w:type="character" w:customStyle="1" w:styleId="recipe-stepscook-time">
    <w:name w:val="recipe-steps__cook-time"/>
    <w:basedOn w:val="DefaultParagraphFont"/>
    <w:rsid w:val="005624A5"/>
  </w:style>
  <w:style w:type="paragraph" w:customStyle="1" w:styleId="left-col">
    <w:name w:val="left-col"/>
    <w:basedOn w:val="Normal"/>
    <w:rsid w:val="005624A5"/>
    <w:pPr>
      <w:spacing w:before="100" w:beforeAutospacing="1" w:after="100" w:afterAutospacing="1"/>
    </w:pPr>
    <w:rPr>
      <w:lang w:val="en-US"/>
    </w:rPr>
  </w:style>
  <w:style w:type="paragraph" w:customStyle="1" w:styleId="recipeimage-author--name">
    <w:name w:val="recipe__image-author--name"/>
    <w:basedOn w:val="Normal"/>
    <w:rsid w:val="005624A5"/>
    <w:pPr>
      <w:spacing w:before="100" w:beforeAutospacing="1" w:after="100" w:afterAutospacing="1"/>
    </w:pPr>
    <w:rPr>
      <w:lang w:val="en-US"/>
    </w:rPr>
  </w:style>
  <w:style w:type="character" w:customStyle="1" w:styleId="recipebookmark-bottom">
    <w:name w:val="recipe__bookmark-bottom"/>
    <w:basedOn w:val="DefaultParagraphFont"/>
    <w:rsid w:val="005624A5"/>
  </w:style>
  <w:style w:type="paragraph" w:customStyle="1" w:styleId="similar-recipestitle">
    <w:name w:val="similar-recipes__title"/>
    <w:basedOn w:val="Normal"/>
    <w:rsid w:val="005624A5"/>
    <w:pPr>
      <w:spacing w:before="100" w:beforeAutospacing="1" w:after="100" w:afterAutospacing="1"/>
    </w:pPr>
    <w:rPr>
      <w:lang w:val="en-US"/>
    </w:rPr>
  </w:style>
  <w:style w:type="paragraph" w:customStyle="1" w:styleId="article-blockheader">
    <w:name w:val="article-block__header"/>
    <w:basedOn w:val="Normal"/>
    <w:rsid w:val="005624A5"/>
    <w:pPr>
      <w:spacing w:before="100" w:beforeAutospacing="1" w:after="100" w:afterAutospacing="1"/>
    </w:pPr>
    <w:rPr>
      <w:lang w:val="en-US"/>
    </w:rPr>
  </w:style>
  <w:style w:type="character" w:customStyle="1" w:styleId="recipe-teasertitle">
    <w:name w:val="recipe-teaser__title"/>
    <w:basedOn w:val="DefaultParagraphFont"/>
    <w:rsid w:val="005624A5"/>
  </w:style>
  <w:style w:type="character" w:customStyle="1" w:styleId="article-blockheader1">
    <w:name w:val="article-block__header1"/>
    <w:basedOn w:val="DefaultParagraphFont"/>
    <w:rsid w:val="005624A5"/>
  </w:style>
  <w:style w:type="character" w:customStyle="1" w:styleId="UnresolvedMention1">
    <w:name w:val="Unresolved Mention1"/>
    <w:basedOn w:val="DefaultParagraphFont"/>
    <w:uiPriority w:val="99"/>
    <w:semiHidden/>
    <w:unhideWhenUsed/>
    <w:rsid w:val="00150654"/>
    <w:rPr>
      <w:color w:val="605E5C"/>
      <w:shd w:val="clear" w:color="auto" w:fill="E1DFDD"/>
    </w:rPr>
  </w:style>
  <w:style w:type="character" w:styleId="UnresolvedMention">
    <w:name w:val="Unresolved Mention"/>
    <w:basedOn w:val="DefaultParagraphFont"/>
    <w:uiPriority w:val="99"/>
    <w:semiHidden/>
    <w:unhideWhenUsed/>
    <w:rsid w:val="006F4B4F"/>
    <w:rPr>
      <w:color w:val="605E5C"/>
      <w:shd w:val="clear" w:color="auto" w:fill="E1DFDD"/>
    </w:rPr>
  </w:style>
  <w:style w:type="character" w:styleId="FollowedHyperlink">
    <w:name w:val="FollowedHyperlink"/>
    <w:basedOn w:val="DefaultParagraphFont"/>
    <w:uiPriority w:val="99"/>
    <w:semiHidden/>
    <w:unhideWhenUsed/>
    <w:rsid w:val="00F02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545">
      <w:bodyDiv w:val="1"/>
      <w:marLeft w:val="0"/>
      <w:marRight w:val="0"/>
      <w:marTop w:val="0"/>
      <w:marBottom w:val="0"/>
      <w:divBdr>
        <w:top w:val="none" w:sz="0" w:space="0" w:color="auto"/>
        <w:left w:val="none" w:sz="0" w:space="0" w:color="auto"/>
        <w:bottom w:val="none" w:sz="0" w:space="0" w:color="auto"/>
        <w:right w:val="none" w:sz="0" w:space="0" w:color="auto"/>
      </w:divBdr>
      <w:divsChild>
        <w:div w:id="154953011">
          <w:marLeft w:val="0"/>
          <w:marRight w:val="0"/>
          <w:marTop w:val="360"/>
          <w:marBottom w:val="0"/>
          <w:divBdr>
            <w:top w:val="none" w:sz="0" w:space="0" w:color="auto"/>
            <w:left w:val="none" w:sz="0" w:space="0" w:color="auto"/>
            <w:bottom w:val="none" w:sz="0" w:space="0" w:color="auto"/>
            <w:right w:val="none" w:sz="0" w:space="0" w:color="auto"/>
          </w:divBdr>
        </w:div>
        <w:div w:id="1012956842">
          <w:marLeft w:val="0"/>
          <w:marRight w:val="0"/>
          <w:marTop w:val="0"/>
          <w:marBottom w:val="0"/>
          <w:divBdr>
            <w:top w:val="none" w:sz="0" w:space="0" w:color="auto"/>
            <w:left w:val="none" w:sz="0" w:space="0" w:color="auto"/>
            <w:bottom w:val="none" w:sz="0" w:space="0" w:color="auto"/>
            <w:right w:val="none" w:sz="0" w:space="0" w:color="auto"/>
          </w:divBdr>
          <w:divsChild>
            <w:div w:id="1238858155">
              <w:marLeft w:val="0"/>
              <w:marRight w:val="0"/>
              <w:marTop w:val="0"/>
              <w:marBottom w:val="150"/>
              <w:divBdr>
                <w:top w:val="none" w:sz="0" w:space="0" w:color="auto"/>
                <w:left w:val="none" w:sz="0" w:space="0" w:color="auto"/>
                <w:bottom w:val="none" w:sz="0" w:space="0" w:color="auto"/>
                <w:right w:val="none" w:sz="0" w:space="0" w:color="auto"/>
              </w:divBdr>
            </w:div>
          </w:divsChild>
        </w:div>
        <w:div w:id="1917278893">
          <w:marLeft w:val="0"/>
          <w:marRight w:val="0"/>
          <w:marTop w:val="0"/>
          <w:marBottom w:val="0"/>
          <w:divBdr>
            <w:top w:val="none" w:sz="0" w:space="0" w:color="auto"/>
            <w:left w:val="none" w:sz="0" w:space="0" w:color="auto"/>
            <w:bottom w:val="none" w:sz="0" w:space="0" w:color="auto"/>
            <w:right w:val="none" w:sz="0" w:space="0" w:color="auto"/>
          </w:divBdr>
          <w:divsChild>
            <w:div w:id="3772408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07004">
      <w:bodyDiv w:val="1"/>
      <w:marLeft w:val="0"/>
      <w:marRight w:val="0"/>
      <w:marTop w:val="0"/>
      <w:marBottom w:val="0"/>
      <w:divBdr>
        <w:top w:val="none" w:sz="0" w:space="0" w:color="auto"/>
        <w:left w:val="none" w:sz="0" w:space="0" w:color="auto"/>
        <w:bottom w:val="none" w:sz="0" w:space="0" w:color="auto"/>
        <w:right w:val="none" w:sz="0" w:space="0" w:color="auto"/>
      </w:divBdr>
    </w:div>
    <w:div w:id="331836720">
      <w:bodyDiv w:val="1"/>
      <w:marLeft w:val="0"/>
      <w:marRight w:val="0"/>
      <w:marTop w:val="0"/>
      <w:marBottom w:val="0"/>
      <w:divBdr>
        <w:top w:val="none" w:sz="0" w:space="0" w:color="auto"/>
        <w:left w:val="none" w:sz="0" w:space="0" w:color="auto"/>
        <w:bottom w:val="none" w:sz="0" w:space="0" w:color="auto"/>
        <w:right w:val="none" w:sz="0" w:space="0" w:color="auto"/>
      </w:divBdr>
      <w:divsChild>
        <w:div w:id="667828709">
          <w:marLeft w:val="0"/>
          <w:marRight w:val="0"/>
          <w:marTop w:val="0"/>
          <w:marBottom w:val="0"/>
          <w:divBdr>
            <w:top w:val="none" w:sz="0" w:space="0" w:color="auto"/>
            <w:left w:val="none" w:sz="0" w:space="0" w:color="auto"/>
            <w:bottom w:val="none" w:sz="0" w:space="0" w:color="auto"/>
            <w:right w:val="none" w:sz="0" w:space="0" w:color="auto"/>
          </w:divBdr>
          <w:divsChild>
            <w:div w:id="153959644">
              <w:marLeft w:val="0"/>
              <w:marRight w:val="0"/>
              <w:marTop w:val="0"/>
              <w:marBottom w:val="0"/>
              <w:divBdr>
                <w:top w:val="none" w:sz="0" w:space="0" w:color="auto"/>
                <w:left w:val="none" w:sz="0" w:space="0" w:color="auto"/>
                <w:bottom w:val="none" w:sz="0" w:space="0" w:color="auto"/>
                <w:right w:val="none" w:sz="0" w:space="0" w:color="auto"/>
              </w:divBdr>
              <w:divsChild>
                <w:div w:id="1565294201">
                  <w:marLeft w:val="0"/>
                  <w:marRight w:val="0"/>
                  <w:marTop w:val="0"/>
                  <w:marBottom w:val="180"/>
                  <w:divBdr>
                    <w:top w:val="none" w:sz="0" w:space="0" w:color="auto"/>
                    <w:left w:val="none" w:sz="0" w:space="0" w:color="auto"/>
                    <w:bottom w:val="none" w:sz="0" w:space="0" w:color="auto"/>
                    <w:right w:val="none" w:sz="0" w:space="0" w:color="auto"/>
                  </w:divBdr>
                  <w:divsChild>
                    <w:div w:id="455490099">
                      <w:marLeft w:val="45"/>
                      <w:marRight w:val="45"/>
                      <w:marTop w:val="0"/>
                      <w:marBottom w:val="0"/>
                      <w:divBdr>
                        <w:top w:val="none" w:sz="0" w:space="0" w:color="auto"/>
                        <w:left w:val="none" w:sz="0" w:space="0" w:color="auto"/>
                        <w:bottom w:val="none" w:sz="0" w:space="0" w:color="auto"/>
                        <w:right w:val="none" w:sz="0" w:space="0" w:color="auto"/>
                      </w:divBdr>
                      <w:divsChild>
                        <w:div w:id="33429566">
                          <w:marLeft w:val="0"/>
                          <w:marRight w:val="0"/>
                          <w:marTop w:val="0"/>
                          <w:marBottom w:val="0"/>
                          <w:divBdr>
                            <w:top w:val="none" w:sz="0" w:space="0" w:color="auto"/>
                            <w:left w:val="none" w:sz="0" w:space="0" w:color="auto"/>
                            <w:bottom w:val="none" w:sz="0" w:space="0" w:color="auto"/>
                            <w:right w:val="none" w:sz="0" w:space="0" w:color="auto"/>
                          </w:divBdr>
                        </w:div>
                      </w:divsChild>
                    </w:div>
                    <w:div w:id="1514031767">
                      <w:marLeft w:val="45"/>
                      <w:marRight w:val="45"/>
                      <w:marTop w:val="0"/>
                      <w:marBottom w:val="0"/>
                      <w:divBdr>
                        <w:top w:val="none" w:sz="0" w:space="0" w:color="auto"/>
                        <w:left w:val="none" w:sz="0" w:space="0" w:color="auto"/>
                        <w:bottom w:val="none" w:sz="0" w:space="0" w:color="auto"/>
                        <w:right w:val="none" w:sz="0" w:space="0" w:color="auto"/>
                      </w:divBdr>
                      <w:divsChild>
                        <w:div w:id="1063720674">
                          <w:marLeft w:val="105"/>
                          <w:marRight w:val="0"/>
                          <w:marTop w:val="0"/>
                          <w:marBottom w:val="0"/>
                          <w:divBdr>
                            <w:top w:val="none" w:sz="0" w:space="0" w:color="auto"/>
                            <w:left w:val="none" w:sz="0" w:space="0" w:color="auto"/>
                            <w:bottom w:val="none" w:sz="0" w:space="0" w:color="auto"/>
                            <w:right w:val="none" w:sz="0" w:space="0" w:color="auto"/>
                          </w:divBdr>
                        </w:div>
                        <w:div w:id="1184049154">
                          <w:marLeft w:val="0"/>
                          <w:marRight w:val="0"/>
                          <w:marTop w:val="0"/>
                          <w:marBottom w:val="0"/>
                          <w:divBdr>
                            <w:top w:val="none" w:sz="0" w:space="0" w:color="auto"/>
                            <w:left w:val="none" w:sz="0" w:space="0" w:color="auto"/>
                            <w:bottom w:val="none" w:sz="0" w:space="0" w:color="auto"/>
                            <w:right w:val="none" w:sz="0" w:space="0" w:color="auto"/>
                          </w:divBdr>
                        </w:div>
                      </w:divsChild>
                    </w:div>
                    <w:div w:id="1889142170">
                      <w:marLeft w:val="45"/>
                      <w:marRight w:val="45"/>
                      <w:marTop w:val="0"/>
                      <w:marBottom w:val="0"/>
                      <w:divBdr>
                        <w:top w:val="none" w:sz="0" w:space="0" w:color="auto"/>
                        <w:left w:val="none" w:sz="0" w:space="0" w:color="auto"/>
                        <w:bottom w:val="none" w:sz="0" w:space="0" w:color="auto"/>
                        <w:right w:val="none" w:sz="0" w:space="0" w:color="auto"/>
                      </w:divBdr>
                      <w:divsChild>
                        <w:div w:id="1143622187">
                          <w:marLeft w:val="0"/>
                          <w:marRight w:val="225"/>
                          <w:marTop w:val="150"/>
                          <w:marBottom w:val="150"/>
                          <w:divBdr>
                            <w:top w:val="none" w:sz="0" w:space="0" w:color="auto"/>
                            <w:left w:val="none" w:sz="0" w:space="0" w:color="auto"/>
                            <w:bottom w:val="none" w:sz="0" w:space="0" w:color="auto"/>
                            <w:right w:val="none" w:sz="0" w:space="0" w:color="auto"/>
                          </w:divBdr>
                        </w:div>
                        <w:div w:id="1936354313">
                          <w:marLeft w:val="255"/>
                          <w:marRight w:val="126"/>
                          <w:marTop w:val="150"/>
                          <w:marBottom w:val="150"/>
                          <w:divBdr>
                            <w:top w:val="none" w:sz="0" w:space="0" w:color="auto"/>
                            <w:left w:val="none" w:sz="0" w:space="0" w:color="auto"/>
                            <w:bottom w:val="none" w:sz="0" w:space="0" w:color="auto"/>
                            <w:right w:val="none" w:sz="0" w:space="0" w:color="auto"/>
                          </w:divBdr>
                        </w:div>
                      </w:divsChild>
                    </w:div>
                  </w:divsChild>
                </w:div>
              </w:divsChild>
            </w:div>
            <w:div w:id="1571841090">
              <w:marLeft w:val="0"/>
              <w:marRight w:val="0"/>
              <w:marTop w:val="0"/>
              <w:marBottom w:val="525"/>
              <w:divBdr>
                <w:top w:val="none" w:sz="0" w:space="0" w:color="auto"/>
                <w:left w:val="none" w:sz="0" w:space="0" w:color="auto"/>
                <w:bottom w:val="none" w:sz="0" w:space="0" w:color="auto"/>
                <w:right w:val="none" w:sz="0" w:space="0" w:color="auto"/>
              </w:divBdr>
            </w:div>
          </w:divsChild>
        </w:div>
        <w:div w:id="847254855">
          <w:marLeft w:val="0"/>
          <w:marRight w:val="0"/>
          <w:marTop w:val="0"/>
          <w:marBottom w:val="0"/>
          <w:divBdr>
            <w:top w:val="none" w:sz="0" w:space="0" w:color="auto"/>
            <w:left w:val="none" w:sz="0" w:space="0" w:color="auto"/>
            <w:bottom w:val="none" w:sz="0" w:space="0" w:color="auto"/>
            <w:right w:val="none" w:sz="0" w:space="0" w:color="auto"/>
          </w:divBdr>
          <w:divsChild>
            <w:div w:id="6445233">
              <w:marLeft w:val="0"/>
              <w:marRight w:val="0"/>
              <w:marTop w:val="0"/>
              <w:marBottom w:val="0"/>
              <w:divBdr>
                <w:top w:val="none" w:sz="0" w:space="0" w:color="auto"/>
                <w:left w:val="none" w:sz="0" w:space="0" w:color="auto"/>
                <w:bottom w:val="none" w:sz="0" w:space="0" w:color="auto"/>
                <w:right w:val="none" w:sz="0" w:space="0" w:color="auto"/>
              </w:divBdr>
            </w:div>
            <w:div w:id="298649084">
              <w:marLeft w:val="-225"/>
              <w:marRight w:val="0"/>
              <w:marTop w:val="300"/>
              <w:marBottom w:val="300"/>
              <w:divBdr>
                <w:top w:val="none" w:sz="0" w:space="0" w:color="auto"/>
                <w:left w:val="none" w:sz="0" w:space="0" w:color="auto"/>
                <w:bottom w:val="none" w:sz="0" w:space="0" w:color="auto"/>
                <w:right w:val="none" w:sz="0" w:space="0" w:color="auto"/>
              </w:divBdr>
              <w:divsChild>
                <w:div w:id="961303618">
                  <w:marLeft w:val="0"/>
                  <w:marRight w:val="0"/>
                  <w:marTop w:val="0"/>
                  <w:marBottom w:val="615"/>
                  <w:divBdr>
                    <w:top w:val="none" w:sz="0" w:space="0" w:color="auto"/>
                    <w:left w:val="none" w:sz="0" w:space="0" w:color="auto"/>
                    <w:bottom w:val="none" w:sz="0" w:space="0" w:color="auto"/>
                    <w:right w:val="none" w:sz="0" w:space="0" w:color="auto"/>
                  </w:divBdr>
                </w:div>
              </w:divsChild>
            </w:div>
            <w:div w:id="969241656">
              <w:marLeft w:val="0"/>
              <w:marRight w:val="0"/>
              <w:marTop w:val="0"/>
              <w:marBottom w:val="0"/>
              <w:divBdr>
                <w:top w:val="none" w:sz="0" w:space="0" w:color="auto"/>
                <w:left w:val="none" w:sz="0" w:space="0" w:color="auto"/>
                <w:bottom w:val="none" w:sz="0" w:space="0" w:color="auto"/>
                <w:right w:val="none" w:sz="0" w:space="0" w:color="auto"/>
              </w:divBdr>
            </w:div>
            <w:div w:id="1671372075">
              <w:marLeft w:val="0"/>
              <w:marRight w:val="0"/>
              <w:marTop w:val="0"/>
              <w:marBottom w:val="0"/>
              <w:divBdr>
                <w:top w:val="none" w:sz="0" w:space="0" w:color="auto"/>
                <w:left w:val="none" w:sz="0" w:space="0" w:color="auto"/>
                <w:bottom w:val="none" w:sz="0" w:space="0" w:color="auto"/>
                <w:right w:val="none" w:sz="0" w:space="0" w:color="auto"/>
              </w:divBdr>
              <w:divsChild>
                <w:div w:id="501510290">
                  <w:marLeft w:val="0"/>
                  <w:marRight w:val="0"/>
                  <w:marTop w:val="0"/>
                  <w:marBottom w:val="225"/>
                  <w:divBdr>
                    <w:top w:val="none" w:sz="0" w:space="0" w:color="auto"/>
                    <w:left w:val="none" w:sz="0" w:space="0" w:color="auto"/>
                    <w:bottom w:val="none" w:sz="0" w:space="0" w:color="auto"/>
                    <w:right w:val="none" w:sz="0" w:space="0" w:color="auto"/>
                  </w:divBdr>
                  <w:divsChild>
                    <w:div w:id="532696450">
                      <w:marLeft w:val="0"/>
                      <w:marRight w:val="0"/>
                      <w:marTop w:val="0"/>
                      <w:marBottom w:val="0"/>
                      <w:divBdr>
                        <w:top w:val="none" w:sz="0" w:space="0" w:color="auto"/>
                        <w:left w:val="none" w:sz="0" w:space="0" w:color="auto"/>
                        <w:bottom w:val="none" w:sz="0" w:space="0" w:color="auto"/>
                        <w:right w:val="none" w:sz="0" w:space="0" w:color="auto"/>
                      </w:divBdr>
                      <w:divsChild>
                        <w:div w:id="20117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1811">
                  <w:marLeft w:val="0"/>
                  <w:marRight w:val="0"/>
                  <w:marTop w:val="0"/>
                  <w:marBottom w:val="225"/>
                  <w:divBdr>
                    <w:top w:val="none" w:sz="0" w:space="0" w:color="auto"/>
                    <w:left w:val="none" w:sz="0" w:space="0" w:color="auto"/>
                    <w:bottom w:val="none" w:sz="0" w:space="0" w:color="auto"/>
                    <w:right w:val="none" w:sz="0" w:space="0" w:color="auto"/>
                  </w:divBdr>
                  <w:divsChild>
                    <w:div w:id="16011112">
                      <w:marLeft w:val="0"/>
                      <w:marRight w:val="225"/>
                      <w:marTop w:val="0"/>
                      <w:marBottom w:val="0"/>
                      <w:divBdr>
                        <w:top w:val="none" w:sz="0" w:space="0" w:color="auto"/>
                        <w:left w:val="none" w:sz="0" w:space="0" w:color="auto"/>
                        <w:bottom w:val="none" w:sz="0" w:space="0" w:color="auto"/>
                        <w:right w:val="none" w:sz="0" w:space="0" w:color="auto"/>
                      </w:divBdr>
                      <w:divsChild>
                        <w:div w:id="920455292">
                          <w:marLeft w:val="0"/>
                          <w:marRight w:val="0"/>
                          <w:marTop w:val="0"/>
                          <w:marBottom w:val="0"/>
                          <w:divBdr>
                            <w:top w:val="none" w:sz="0" w:space="0" w:color="auto"/>
                            <w:left w:val="none" w:sz="0" w:space="0" w:color="auto"/>
                            <w:bottom w:val="none" w:sz="0" w:space="0" w:color="auto"/>
                            <w:right w:val="none" w:sz="0" w:space="0" w:color="auto"/>
                          </w:divBdr>
                        </w:div>
                      </w:divsChild>
                    </w:div>
                    <w:div w:id="1501002325">
                      <w:marLeft w:val="0"/>
                      <w:marRight w:val="0"/>
                      <w:marTop w:val="0"/>
                      <w:marBottom w:val="0"/>
                      <w:divBdr>
                        <w:top w:val="none" w:sz="0" w:space="0" w:color="auto"/>
                        <w:left w:val="none" w:sz="0" w:space="0" w:color="auto"/>
                        <w:bottom w:val="none" w:sz="0" w:space="0" w:color="auto"/>
                        <w:right w:val="none" w:sz="0" w:space="0" w:color="auto"/>
                      </w:divBdr>
                      <w:divsChild>
                        <w:div w:id="16125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3250">
                  <w:marLeft w:val="0"/>
                  <w:marRight w:val="0"/>
                  <w:marTop w:val="0"/>
                  <w:marBottom w:val="225"/>
                  <w:divBdr>
                    <w:top w:val="none" w:sz="0" w:space="0" w:color="auto"/>
                    <w:left w:val="none" w:sz="0" w:space="0" w:color="auto"/>
                    <w:bottom w:val="none" w:sz="0" w:space="0" w:color="auto"/>
                    <w:right w:val="none" w:sz="0" w:space="0" w:color="auto"/>
                  </w:divBdr>
                  <w:divsChild>
                    <w:div w:id="218132800">
                      <w:marLeft w:val="0"/>
                      <w:marRight w:val="225"/>
                      <w:marTop w:val="0"/>
                      <w:marBottom w:val="0"/>
                      <w:divBdr>
                        <w:top w:val="none" w:sz="0" w:space="0" w:color="auto"/>
                        <w:left w:val="none" w:sz="0" w:space="0" w:color="auto"/>
                        <w:bottom w:val="none" w:sz="0" w:space="0" w:color="auto"/>
                        <w:right w:val="none" w:sz="0" w:space="0" w:color="auto"/>
                      </w:divBdr>
                      <w:divsChild>
                        <w:div w:id="928075535">
                          <w:marLeft w:val="0"/>
                          <w:marRight w:val="0"/>
                          <w:marTop w:val="0"/>
                          <w:marBottom w:val="0"/>
                          <w:divBdr>
                            <w:top w:val="none" w:sz="0" w:space="0" w:color="auto"/>
                            <w:left w:val="none" w:sz="0" w:space="0" w:color="auto"/>
                            <w:bottom w:val="none" w:sz="0" w:space="0" w:color="auto"/>
                            <w:right w:val="none" w:sz="0" w:space="0" w:color="auto"/>
                          </w:divBdr>
                        </w:div>
                      </w:divsChild>
                    </w:div>
                    <w:div w:id="1332560268">
                      <w:marLeft w:val="0"/>
                      <w:marRight w:val="225"/>
                      <w:marTop w:val="0"/>
                      <w:marBottom w:val="0"/>
                      <w:divBdr>
                        <w:top w:val="none" w:sz="0" w:space="0" w:color="auto"/>
                        <w:left w:val="none" w:sz="0" w:space="0" w:color="auto"/>
                        <w:bottom w:val="none" w:sz="0" w:space="0" w:color="auto"/>
                        <w:right w:val="none" w:sz="0" w:space="0" w:color="auto"/>
                      </w:divBdr>
                      <w:divsChild>
                        <w:div w:id="1127352346">
                          <w:marLeft w:val="0"/>
                          <w:marRight w:val="0"/>
                          <w:marTop w:val="0"/>
                          <w:marBottom w:val="0"/>
                          <w:divBdr>
                            <w:top w:val="none" w:sz="0" w:space="0" w:color="auto"/>
                            <w:left w:val="none" w:sz="0" w:space="0" w:color="auto"/>
                            <w:bottom w:val="none" w:sz="0" w:space="0" w:color="auto"/>
                            <w:right w:val="none" w:sz="0" w:space="0" w:color="auto"/>
                          </w:divBdr>
                        </w:div>
                      </w:divsChild>
                    </w:div>
                    <w:div w:id="1590313967">
                      <w:marLeft w:val="0"/>
                      <w:marRight w:val="225"/>
                      <w:marTop w:val="0"/>
                      <w:marBottom w:val="0"/>
                      <w:divBdr>
                        <w:top w:val="none" w:sz="0" w:space="0" w:color="auto"/>
                        <w:left w:val="none" w:sz="0" w:space="0" w:color="auto"/>
                        <w:bottom w:val="none" w:sz="0" w:space="0" w:color="auto"/>
                        <w:right w:val="none" w:sz="0" w:space="0" w:color="auto"/>
                      </w:divBdr>
                      <w:divsChild>
                        <w:div w:id="779643657">
                          <w:marLeft w:val="0"/>
                          <w:marRight w:val="0"/>
                          <w:marTop w:val="0"/>
                          <w:marBottom w:val="0"/>
                          <w:divBdr>
                            <w:top w:val="none" w:sz="0" w:space="0" w:color="auto"/>
                            <w:left w:val="none" w:sz="0" w:space="0" w:color="auto"/>
                            <w:bottom w:val="none" w:sz="0" w:space="0" w:color="auto"/>
                            <w:right w:val="none" w:sz="0" w:space="0" w:color="auto"/>
                          </w:divBdr>
                        </w:div>
                      </w:divsChild>
                    </w:div>
                    <w:div w:id="2017075304">
                      <w:marLeft w:val="0"/>
                      <w:marRight w:val="0"/>
                      <w:marTop w:val="0"/>
                      <w:marBottom w:val="0"/>
                      <w:divBdr>
                        <w:top w:val="none" w:sz="0" w:space="0" w:color="auto"/>
                        <w:left w:val="none" w:sz="0" w:space="0" w:color="auto"/>
                        <w:bottom w:val="none" w:sz="0" w:space="0" w:color="auto"/>
                        <w:right w:val="none" w:sz="0" w:space="0" w:color="auto"/>
                      </w:divBdr>
                      <w:divsChild>
                        <w:div w:id="7451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7396">
                  <w:marLeft w:val="0"/>
                  <w:marRight w:val="0"/>
                  <w:marTop w:val="0"/>
                  <w:marBottom w:val="225"/>
                  <w:divBdr>
                    <w:top w:val="none" w:sz="0" w:space="0" w:color="auto"/>
                    <w:left w:val="none" w:sz="0" w:space="0" w:color="auto"/>
                    <w:bottom w:val="none" w:sz="0" w:space="0" w:color="auto"/>
                    <w:right w:val="none" w:sz="0" w:space="0" w:color="auto"/>
                  </w:divBdr>
                  <w:divsChild>
                    <w:div w:id="673923108">
                      <w:marLeft w:val="0"/>
                      <w:marRight w:val="0"/>
                      <w:marTop w:val="0"/>
                      <w:marBottom w:val="0"/>
                      <w:divBdr>
                        <w:top w:val="none" w:sz="0" w:space="0" w:color="auto"/>
                        <w:left w:val="none" w:sz="0" w:space="0" w:color="auto"/>
                        <w:bottom w:val="none" w:sz="0" w:space="0" w:color="auto"/>
                        <w:right w:val="none" w:sz="0" w:space="0" w:color="auto"/>
                      </w:divBdr>
                      <w:divsChild>
                        <w:div w:id="1435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4784">
                  <w:marLeft w:val="0"/>
                  <w:marRight w:val="0"/>
                  <w:marTop w:val="0"/>
                  <w:marBottom w:val="225"/>
                  <w:divBdr>
                    <w:top w:val="none" w:sz="0" w:space="0" w:color="auto"/>
                    <w:left w:val="none" w:sz="0" w:space="0" w:color="auto"/>
                    <w:bottom w:val="none" w:sz="0" w:space="0" w:color="auto"/>
                    <w:right w:val="none" w:sz="0" w:space="0" w:color="auto"/>
                  </w:divBdr>
                  <w:divsChild>
                    <w:div w:id="303125683">
                      <w:marLeft w:val="0"/>
                      <w:marRight w:val="0"/>
                      <w:marTop w:val="0"/>
                      <w:marBottom w:val="0"/>
                      <w:divBdr>
                        <w:top w:val="none" w:sz="0" w:space="0" w:color="auto"/>
                        <w:left w:val="none" w:sz="0" w:space="0" w:color="auto"/>
                        <w:bottom w:val="none" w:sz="0" w:space="0" w:color="auto"/>
                        <w:right w:val="none" w:sz="0" w:space="0" w:color="auto"/>
                      </w:divBdr>
                      <w:divsChild>
                        <w:div w:id="369384805">
                          <w:marLeft w:val="0"/>
                          <w:marRight w:val="0"/>
                          <w:marTop w:val="0"/>
                          <w:marBottom w:val="0"/>
                          <w:divBdr>
                            <w:top w:val="none" w:sz="0" w:space="0" w:color="auto"/>
                            <w:left w:val="none" w:sz="0" w:space="0" w:color="auto"/>
                            <w:bottom w:val="none" w:sz="0" w:space="0" w:color="auto"/>
                            <w:right w:val="none" w:sz="0" w:space="0" w:color="auto"/>
                          </w:divBdr>
                        </w:div>
                      </w:divsChild>
                    </w:div>
                    <w:div w:id="682903531">
                      <w:marLeft w:val="0"/>
                      <w:marRight w:val="225"/>
                      <w:marTop w:val="0"/>
                      <w:marBottom w:val="0"/>
                      <w:divBdr>
                        <w:top w:val="none" w:sz="0" w:space="0" w:color="auto"/>
                        <w:left w:val="none" w:sz="0" w:space="0" w:color="auto"/>
                        <w:bottom w:val="none" w:sz="0" w:space="0" w:color="auto"/>
                        <w:right w:val="none" w:sz="0" w:space="0" w:color="auto"/>
                      </w:divBdr>
                      <w:divsChild>
                        <w:div w:id="11570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5213">
              <w:marLeft w:val="0"/>
              <w:marRight w:val="0"/>
              <w:marTop w:val="0"/>
              <w:marBottom w:val="0"/>
              <w:divBdr>
                <w:top w:val="none" w:sz="0" w:space="0" w:color="auto"/>
                <w:left w:val="none" w:sz="0" w:space="0" w:color="auto"/>
                <w:bottom w:val="none" w:sz="0" w:space="0" w:color="auto"/>
                <w:right w:val="none" w:sz="0" w:space="0" w:color="auto"/>
              </w:divBdr>
              <w:divsChild>
                <w:div w:id="104426833">
                  <w:marLeft w:val="0"/>
                  <w:marRight w:val="0"/>
                  <w:marTop w:val="150"/>
                  <w:marBottom w:val="0"/>
                  <w:divBdr>
                    <w:top w:val="single" w:sz="6" w:space="8" w:color="DCDCD5"/>
                    <w:left w:val="none" w:sz="0" w:space="0" w:color="auto"/>
                    <w:bottom w:val="none" w:sz="0" w:space="0" w:color="auto"/>
                    <w:right w:val="none" w:sz="0" w:space="0" w:color="auto"/>
                  </w:divBdr>
                  <w:divsChild>
                    <w:div w:id="374041958">
                      <w:marLeft w:val="0"/>
                      <w:marRight w:val="0"/>
                      <w:marTop w:val="0"/>
                      <w:marBottom w:val="0"/>
                      <w:divBdr>
                        <w:top w:val="none" w:sz="0" w:space="0" w:color="auto"/>
                        <w:left w:val="none" w:sz="0" w:space="0" w:color="auto"/>
                        <w:bottom w:val="none" w:sz="0" w:space="0" w:color="auto"/>
                        <w:right w:val="none" w:sz="0" w:space="0" w:color="auto"/>
                      </w:divBdr>
                      <w:divsChild>
                        <w:div w:id="797408802">
                          <w:marLeft w:val="0"/>
                          <w:marRight w:val="0"/>
                          <w:marTop w:val="0"/>
                          <w:marBottom w:val="225"/>
                          <w:divBdr>
                            <w:top w:val="none" w:sz="0" w:space="0" w:color="auto"/>
                            <w:left w:val="none" w:sz="0" w:space="0" w:color="auto"/>
                            <w:bottom w:val="none" w:sz="0" w:space="0" w:color="auto"/>
                            <w:right w:val="none" w:sz="0" w:space="0" w:color="auto"/>
                          </w:divBdr>
                          <w:divsChild>
                            <w:div w:id="1466504496">
                              <w:marLeft w:val="0"/>
                              <w:marRight w:val="0"/>
                              <w:marTop w:val="0"/>
                              <w:marBottom w:val="0"/>
                              <w:divBdr>
                                <w:top w:val="none" w:sz="0" w:space="0" w:color="auto"/>
                                <w:left w:val="none" w:sz="0" w:space="0" w:color="auto"/>
                                <w:bottom w:val="none" w:sz="0" w:space="0" w:color="auto"/>
                                <w:right w:val="none" w:sz="0" w:space="0" w:color="auto"/>
                              </w:divBdr>
                            </w:div>
                            <w:div w:id="1500923677">
                              <w:marLeft w:val="0"/>
                              <w:marRight w:val="0"/>
                              <w:marTop w:val="0"/>
                              <w:marBottom w:val="0"/>
                              <w:divBdr>
                                <w:top w:val="none" w:sz="0" w:space="0" w:color="auto"/>
                                <w:left w:val="none" w:sz="0" w:space="0" w:color="auto"/>
                                <w:bottom w:val="none" w:sz="0" w:space="0" w:color="auto"/>
                                <w:right w:val="none" w:sz="0" w:space="0" w:color="auto"/>
                              </w:divBdr>
                            </w:div>
                          </w:divsChild>
                        </w:div>
                        <w:div w:id="821194029">
                          <w:marLeft w:val="0"/>
                          <w:marRight w:val="0"/>
                          <w:marTop w:val="0"/>
                          <w:marBottom w:val="225"/>
                          <w:divBdr>
                            <w:top w:val="none" w:sz="0" w:space="0" w:color="auto"/>
                            <w:left w:val="none" w:sz="0" w:space="0" w:color="auto"/>
                            <w:bottom w:val="none" w:sz="0" w:space="0" w:color="auto"/>
                            <w:right w:val="none" w:sz="0" w:space="0" w:color="auto"/>
                          </w:divBdr>
                          <w:divsChild>
                            <w:div w:id="93207552">
                              <w:marLeft w:val="0"/>
                              <w:marRight w:val="0"/>
                              <w:marTop w:val="0"/>
                              <w:marBottom w:val="0"/>
                              <w:divBdr>
                                <w:top w:val="none" w:sz="0" w:space="0" w:color="auto"/>
                                <w:left w:val="none" w:sz="0" w:space="0" w:color="auto"/>
                                <w:bottom w:val="none" w:sz="0" w:space="0" w:color="auto"/>
                                <w:right w:val="none" w:sz="0" w:space="0" w:color="auto"/>
                              </w:divBdr>
                            </w:div>
                            <w:div w:id="1525440907">
                              <w:marLeft w:val="0"/>
                              <w:marRight w:val="0"/>
                              <w:marTop w:val="0"/>
                              <w:marBottom w:val="0"/>
                              <w:divBdr>
                                <w:top w:val="none" w:sz="0" w:space="0" w:color="auto"/>
                                <w:left w:val="none" w:sz="0" w:space="0" w:color="auto"/>
                                <w:bottom w:val="none" w:sz="0" w:space="0" w:color="auto"/>
                                <w:right w:val="none" w:sz="0" w:space="0" w:color="auto"/>
                              </w:divBdr>
                            </w:div>
                          </w:divsChild>
                        </w:div>
                        <w:div w:id="1014576403">
                          <w:marLeft w:val="0"/>
                          <w:marRight w:val="0"/>
                          <w:marTop w:val="0"/>
                          <w:marBottom w:val="225"/>
                          <w:divBdr>
                            <w:top w:val="none" w:sz="0" w:space="0" w:color="auto"/>
                            <w:left w:val="none" w:sz="0" w:space="0" w:color="auto"/>
                            <w:bottom w:val="none" w:sz="0" w:space="0" w:color="auto"/>
                            <w:right w:val="none" w:sz="0" w:space="0" w:color="auto"/>
                          </w:divBdr>
                          <w:divsChild>
                            <w:div w:id="716658467">
                              <w:marLeft w:val="0"/>
                              <w:marRight w:val="0"/>
                              <w:marTop w:val="0"/>
                              <w:marBottom w:val="0"/>
                              <w:divBdr>
                                <w:top w:val="none" w:sz="0" w:space="0" w:color="auto"/>
                                <w:left w:val="none" w:sz="0" w:space="0" w:color="auto"/>
                                <w:bottom w:val="none" w:sz="0" w:space="0" w:color="auto"/>
                                <w:right w:val="none" w:sz="0" w:space="0" w:color="auto"/>
                              </w:divBdr>
                            </w:div>
                            <w:div w:id="1941910026">
                              <w:marLeft w:val="0"/>
                              <w:marRight w:val="0"/>
                              <w:marTop w:val="0"/>
                              <w:marBottom w:val="0"/>
                              <w:divBdr>
                                <w:top w:val="none" w:sz="0" w:space="0" w:color="auto"/>
                                <w:left w:val="none" w:sz="0" w:space="0" w:color="auto"/>
                                <w:bottom w:val="none" w:sz="0" w:space="0" w:color="auto"/>
                                <w:right w:val="none" w:sz="0" w:space="0" w:color="auto"/>
                              </w:divBdr>
                            </w:div>
                          </w:divsChild>
                        </w:div>
                        <w:div w:id="1679231760">
                          <w:marLeft w:val="0"/>
                          <w:marRight w:val="0"/>
                          <w:marTop w:val="0"/>
                          <w:marBottom w:val="225"/>
                          <w:divBdr>
                            <w:top w:val="none" w:sz="0" w:space="0" w:color="auto"/>
                            <w:left w:val="none" w:sz="0" w:space="0" w:color="auto"/>
                            <w:bottom w:val="none" w:sz="0" w:space="0" w:color="auto"/>
                            <w:right w:val="none" w:sz="0" w:space="0" w:color="auto"/>
                          </w:divBdr>
                          <w:divsChild>
                            <w:div w:id="365565238">
                              <w:marLeft w:val="0"/>
                              <w:marRight w:val="0"/>
                              <w:marTop w:val="0"/>
                              <w:marBottom w:val="0"/>
                              <w:divBdr>
                                <w:top w:val="none" w:sz="0" w:space="0" w:color="auto"/>
                                <w:left w:val="none" w:sz="0" w:space="0" w:color="auto"/>
                                <w:bottom w:val="none" w:sz="0" w:space="0" w:color="auto"/>
                                <w:right w:val="none" w:sz="0" w:space="0" w:color="auto"/>
                              </w:divBdr>
                            </w:div>
                            <w:div w:id="1264457575">
                              <w:marLeft w:val="0"/>
                              <w:marRight w:val="0"/>
                              <w:marTop w:val="0"/>
                              <w:marBottom w:val="0"/>
                              <w:divBdr>
                                <w:top w:val="none" w:sz="0" w:space="0" w:color="auto"/>
                                <w:left w:val="none" w:sz="0" w:space="0" w:color="auto"/>
                                <w:bottom w:val="none" w:sz="0" w:space="0" w:color="auto"/>
                                <w:right w:val="none" w:sz="0" w:space="0" w:color="auto"/>
                              </w:divBdr>
                            </w:div>
                          </w:divsChild>
                        </w:div>
                        <w:div w:id="1834491130">
                          <w:marLeft w:val="0"/>
                          <w:marRight w:val="0"/>
                          <w:marTop w:val="0"/>
                          <w:marBottom w:val="225"/>
                          <w:divBdr>
                            <w:top w:val="none" w:sz="0" w:space="0" w:color="auto"/>
                            <w:left w:val="none" w:sz="0" w:space="0" w:color="auto"/>
                            <w:bottom w:val="none" w:sz="0" w:space="0" w:color="auto"/>
                            <w:right w:val="none" w:sz="0" w:space="0" w:color="auto"/>
                          </w:divBdr>
                          <w:divsChild>
                            <w:div w:id="457339526">
                              <w:marLeft w:val="0"/>
                              <w:marRight w:val="0"/>
                              <w:marTop w:val="0"/>
                              <w:marBottom w:val="0"/>
                              <w:divBdr>
                                <w:top w:val="none" w:sz="0" w:space="0" w:color="auto"/>
                                <w:left w:val="none" w:sz="0" w:space="0" w:color="auto"/>
                                <w:bottom w:val="none" w:sz="0" w:space="0" w:color="auto"/>
                                <w:right w:val="none" w:sz="0" w:space="0" w:color="auto"/>
                              </w:divBdr>
                            </w:div>
                            <w:div w:id="930554361">
                              <w:marLeft w:val="0"/>
                              <w:marRight w:val="0"/>
                              <w:marTop w:val="0"/>
                              <w:marBottom w:val="0"/>
                              <w:divBdr>
                                <w:top w:val="none" w:sz="0" w:space="0" w:color="auto"/>
                                <w:left w:val="none" w:sz="0" w:space="0" w:color="auto"/>
                                <w:bottom w:val="none" w:sz="0" w:space="0" w:color="auto"/>
                                <w:right w:val="none" w:sz="0" w:space="0" w:color="auto"/>
                              </w:divBdr>
                            </w:div>
                          </w:divsChild>
                        </w:div>
                        <w:div w:id="1910798506">
                          <w:marLeft w:val="0"/>
                          <w:marRight w:val="0"/>
                          <w:marTop w:val="0"/>
                          <w:marBottom w:val="225"/>
                          <w:divBdr>
                            <w:top w:val="none" w:sz="0" w:space="0" w:color="auto"/>
                            <w:left w:val="none" w:sz="0" w:space="0" w:color="auto"/>
                            <w:bottom w:val="none" w:sz="0" w:space="0" w:color="auto"/>
                            <w:right w:val="none" w:sz="0" w:space="0" w:color="auto"/>
                          </w:divBdr>
                          <w:divsChild>
                            <w:div w:id="773860347">
                              <w:marLeft w:val="0"/>
                              <w:marRight w:val="0"/>
                              <w:marTop w:val="0"/>
                              <w:marBottom w:val="0"/>
                              <w:divBdr>
                                <w:top w:val="none" w:sz="0" w:space="0" w:color="auto"/>
                                <w:left w:val="none" w:sz="0" w:space="0" w:color="auto"/>
                                <w:bottom w:val="none" w:sz="0" w:space="0" w:color="auto"/>
                                <w:right w:val="none" w:sz="0" w:space="0" w:color="auto"/>
                              </w:divBdr>
                            </w:div>
                            <w:div w:id="12183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50618">
                  <w:marLeft w:val="0"/>
                  <w:marRight w:val="0"/>
                  <w:marTop w:val="0"/>
                  <w:marBottom w:val="0"/>
                  <w:divBdr>
                    <w:top w:val="none" w:sz="0" w:space="0" w:color="auto"/>
                    <w:left w:val="none" w:sz="0" w:space="0" w:color="auto"/>
                    <w:bottom w:val="none" w:sz="0" w:space="0" w:color="auto"/>
                    <w:right w:val="none" w:sz="0" w:space="0" w:color="auto"/>
                  </w:divBdr>
                </w:div>
                <w:div w:id="1321957281">
                  <w:marLeft w:val="0"/>
                  <w:marRight w:val="0"/>
                  <w:marTop w:val="0"/>
                  <w:marBottom w:val="0"/>
                  <w:divBdr>
                    <w:top w:val="none" w:sz="0" w:space="0" w:color="auto"/>
                    <w:left w:val="none" w:sz="0" w:space="0" w:color="auto"/>
                    <w:bottom w:val="none" w:sz="0" w:space="0" w:color="auto"/>
                    <w:right w:val="none" w:sz="0" w:space="0" w:color="auto"/>
                  </w:divBdr>
                  <w:divsChild>
                    <w:div w:id="240607919">
                      <w:marLeft w:val="0"/>
                      <w:marRight w:val="0"/>
                      <w:marTop w:val="0"/>
                      <w:marBottom w:val="0"/>
                      <w:divBdr>
                        <w:top w:val="none" w:sz="0" w:space="0" w:color="auto"/>
                        <w:left w:val="none" w:sz="0" w:space="0" w:color="auto"/>
                        <w:bottom w:val="none" w:sz="0" w:space="0" w:color="auto"/>
                        <w:right w:val="none" w:sz="0" w:space="0" w:color="auto"/>
                      </w:divBdr>
                    </w:div>
                    <w:div w:id="560408500">
                      <w:marLeft w:val="0"/>
                      <w:marRight w:val="0"/>
                      <w:marTop w:val="0"/>
                      <w:marBottom w:val="0"/>
                      <w:divBdr>
                        <w:top w:val="none" w:sz="0" w:space="0" w:color="auto"/>
                        <w:left w:val="none" w:sz="0" w:space="0" w:color="auto"/>
                        <w:bottom w:val="none" w:sz="0" w:space="0" w:color="auto"/>
                        <w:right w:val="none" w:sz="0" w:space="0" w:color="auto"/>
                      </w:divBdr>
                    </w:div>
                    <w:div w:id="570312864">
                      <w:marLeft w:val="0"/>
                      <w:marRight w:val="0"/>
                      <w:marTop w:val="0"/>
                      <w:marBottom w:val="0"/>
                      <w:divBdr>
                        <w:top w:val="none" w:sz="0" w:space="0" w:color="auto"/>
                        <w:left w:val="none" w:sz="0" w:space="0" w:color="auto"/>
                        <w:bottom w:val="none" w:sz="0" w:space="0" w:color="auto"/>
                        <w:right w:val="none" w:sz="0" w:space="0" w:color="auto"/>
                      </w:divBdr>
                    </w:div>
                    <w:div w:id="960769879">
                      <w:marLeft w:val="0"/>
                      <w:marRight w:val="0"/>
                      <w:marTop w:val="0"/>
                      <w:marBottom w:val="0"/>
                      <w:divBdr>
                        <w:top w:val="none" w:sz="0" w:space="0" w:color="auto"/>
                        <w:left w:val="none" w:sz="0" w:space="0" w:color="auto"/>
                        <w:bottom w:val="none" w:sz="0" w:space="0" w:color="auto"/>
                        <w:right w:val="none" w:sz="0" w:space="0" w:color="auto"/>
                      </w:divBdr>
                    </w:div>
                    <w:div w:id="1023166389">
                      <w:marLeft w:val="0"/>
                      <w:marRight w:val="0"/>
                      <w:marTop w:val="0"/>
                      <w:marBottom w:val="0"/>
                      <w:divBdr>
                        <w:top w:val="none" w:sz="0" w:space="0" w:color="auto"/>
                        <w:left w:val="none" w:sz="0" w:space="0" w:color="auto"/>
                        <w:bottom w:val="none" w:sz="0" w:space="0" w:color="auto"/>
                        <w:right w:val="none" w:sz="0" w:space="0" w:color="auto"/>
                      </w:divBdr>
                    </w:div>
                    <w:div w:id="1239630906">
                      <w:marLeft w:val="0"/>
                      <w:marRight w:val="0"/>
                      <w:marTop w:val="0"/>
                      <w:marBottom w:val="0"/>
                      <w:divBdr>
                        <w:top w:val="none" w:sz="0" w:space="0" w:color="auto"/>
                        <w:left w:val="none" w:sz="0" w:space="0" w:color="auto"/>
                        <w:bottom w:val="none" w:sz="0" w:space="0" w:color="auto"/>
                        <w:right w:val="none" w:sz="0" w:space="0" w:color="auto"/>
                      </w:divBdr>
                    </w:div>
                    <w:div w:id="1895313215">
                      <w:marLeft w:val="0"/>
                      <w:marRight w:val="0"/>
                      <w:marTop w:val="0"/>
                      <w:marBottom w:val="0"/>
                      <w:divBdr>
                        <w:top w:val="none" w:sz="0" w:space="0" w:color="auto"/>
                        <w:left w:val="none" w:sz="0" w:space="0" w:color="auto"/>
                        <w:bottom w:val="none" w:sz="0" w:space="0" w:color="auto"/>
                        <w:right w:val="none" w:sz="0" w:space="0" w:color="auto"/>
                      </w:divBdr>
                    </w:div>
                  </w:divsChild>
                </w:div>
                <w:div w:id="1662536864">
                  <w:marLeft w:val="0"/>
                  <w:marRight w:val="0"/>
                  <w:marTop w:val="0"/>
                  <w:marBottom w:val="0"/>
                  <w:divBdr>
                    <w:top w:val="none" w:sz="0" w:space="0" w:color="auto"/>
                    <w:left w:val="none" w:sz="0" w:space="0" w:color="auto"/>
                    <w:bottom w:val="none" w:sz="0" w:space="0" w:color="auto"/>
                    <w:right w:val="none" w:sz="0" w:space="0" w:color="auto"/>
                  </w:divBdr>
                  <w:divsChild>
                    <w:div w:id="414253738">
                      <w:marLeft w:val="0"/>
                      <w:marRight w:val="0"/>
                      <w:marTop w:val="360"/>
                      <w:marBottom w:val="0"/>
                      <w:divBdr>
                        <w:top w:val="none" w:sz="0" w:space="0" w:color="auto"/>
                        <w:left w:val="none" w:sz="0" w:space="0" w:color="auto"/>
                        <w:bottom w:val="none" w:sz="0" w:space="0" w:color="auto"/>
                        <w:right w:val="none" w:sz="0" w:space="0" w:color="auto"/>
                      </w:divBdr>
                    </w:div>
                    <w:div w:id="872040191">
                      <w:marLeft w:val="0"/>
                      <w:marRight w:val="0"/>
                      <w:marTop w:val="0"/>
                      <w:marBottom w:val="0"/>
                      <w:divBdr>
                        <w:top w:val="none" w:sz="0" w:space="0" w:color="auto"/>
                        <w:left w:val="none" w:sz="0" w:space="0" w:color="auto"/>
                        <w:bottom w:val="none" w:sz="0" w:space="0" w:color="auto"/>
                        <w:right w:val="none" w:sz="0" w:space="0" w:color="auto"/>
                      </w:divBdr>
                      <w:divsChild>
                        <w:div w:id="2013484376">
                          <w:marLeft w:val="0"/>
                          <w:marRight w:val="0"/>
                          <w:marTop w:val="0"/>
                          <w:marBottom w:val="150"/>
                          <w:divBdr>
                            <w:top w:val="none" w:sz="0" w:space="0" w:color="auto"/>
                            <w:left w:val="none" w:sz="0" w:space="0" w:color="auto"/>
                            <w:bottom w:val="none" w:sz="0" w:space="0" w:color="auto"/>
                            <w:right w:val="none" w:sz="0" w:space="0" w:color="auto"/>
                          </w:divBdr>
                        </w:div>
                      </w:divsChild>
                    </w:div>
                    <w:div w:id="1267544316">
                      <w:marLeft w:val="0"/>
                      <w:marRight w:val="0"/>
                      <w:marTop w:val="0"/>
                      <w:marBottom w:val="0"/>
                      <w:divBdr>
                        <w:top w:val="none" w:sz="0" w:space="0" w:color="auto"/>
                        <w:left w:val="none" w:sz="0" w:space="0" w:color="auto"/>
                        <w:bottom w:val="none" w:sz="0" w:space="0" w:color="auto"/>
                        <w:right w:val="none" w:sz="0" w:space="0" w:color="auto"/>
                      </w:divBdr>
                      <w:divsChild>
                        <w:div w:id="2055929978">
                          <w:marLeft w:val="0"/>
                          <w:marRight w:val="0"/>
                          <w:marTop w:val="0"/>
                          <w:marBottom w:val="150"/>
                          <w:divBdr>
                            <w:top w:val="none" w:sz="0" w:space="0" w:color="auto"/>
                            <w:left w:val="none" w:sz="0" w:space="0" w:color="auto"/>
                            <w:bottom w:val="none" w:sz="0" w:space="0" w:color="auto"/>
                            <w:right w:val="none" w:sz="0" w:space="0" w:color="auto"/>
                          </w:divBdr>
                        </w:div>
                      </w:divsChild>
                    </w:div>
                    <w:div w:id="1277100572">
                      <w:marLeft w:val="0"/>
                      <w:marRight w:val="0"/>
                      <w:marTop w:val="0"/>
                      <w:marBottom w:val="0"/>
                      <w:divBdr>
                        <w:top w:val="none" w:sz="0" w:space="0" w:color="auto"/>
                        <w:left w:val="none" w:sz="0" w:space="0" w:color="auto"/>
                        <w:bottom w:val="none" w:sz="0" w:space="0" w:color="auto"/>
                        <w:right w:val="none" w:sz="0" w:space="0" w:color="auto"/>
                      </w:divBdr>
                      <w:divsChild>
                        <w:div w:id="1521819330">
                          <w:marLeft w:val="0"/>
                          <w:marRight w:val="0"/>
                          <w:marTop w:val="0"/>
                          <w:marBottom w:val="150"/>
                          <w:divBdr>
                            <w:top w:val="none" w:sz="0" w:space="0" w:color="auto"/>
                            <w:left w:val="none" w:sz="0" w:space="0" w:color="auto"/>
                            <w:bottom w:val="none" w:sz="0" w:space="0" w:color="auto"/>
                            <w:right w:val="none" w:sz="0" w:space="0" w:color="auto"/>
                          </w:divBdr>
                        </w:div>
                        <w:div w:id="1538546863">
                          <w:marLeft w:val="0"/>
                          <w:marRight w:val="0"/>
                          <w:marTop w:val="0"/>
                          <w:marBottom w:val="0"/>
                          <w:divBdr>
                            <w:top w:val="none" w:sz="0" w:space="0" w:color="auto"/>
                            <w:left w:val="none" w:sz="0" w:space="0" w:color="auto"/>
                            <w:bottom w:val="none" w:sz="0" w:space="0" w:color="auto"/>
                            <w:right w:val="none" w:sz="0" w:space="0" w:color="auto"/>
                          </w:divBdr>
                          <w:divsChild>
                            <w:div w:id="20921175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5780115">
                      <w:marLeft w:val="0"/>
                      <w:marRight w:val="0"/>
                      <w:marTop w:val="0"/>
                      <w:marBottom w:val="0"/>
                      <w:divBdr>
                        <w:top w:val="none" w:sz="0" w:space="0" w:color="auto"/>
                        <w:left w:val="none" w:sz="0" w:space="0" w:color="auto"/>
                        <w:bottom w:val="none" w:sz="0" w:space="0" w:color="auto"/>
                        <w:right w:val="none" w:sz="0" w:space="0" w:color="auto"/>
                      </w:divBdr>
                      <w:divsChild>
                        <w:div w:id="1451781470">
                          <w:marLeft w:val="0"/>
                          <w:marRight w:val="0"/>
                          <w:marTop w:val="0"/>
                          <w:marBottom w:val="150"/>
                          <w:divBdr>
                            <w:top w:val="none" w:sz="0" w:space="0" w:color="auto"/>
                            <w:left w:val="none" w:sz="0" w:space="0" w:color="auto"/>
                            <w:bottom w:val="none" w:sz="0" w:space="0" w:color="auto"/>
                            <w:right w:val="none" w:sz="0" w:space="0" w:color="auto"/>
                          </w:divBdr>
                        </w:div>
                      </w:divsChild>
                    </w:div>
                    <w:div w:id="1649283183">
                      <w:marLeft w:val="0"/>
                      <w:marRight w:val="0"/>
                      <w:marTop w:val="0"/>
                      <w:marBottom w:val="0"/>
                      <w:divBdr>
                        <w:top w:val="none" w:sz="0" w:space="0" w:color="auto"/>
                        <w:left w:val="none" w:sz="0" w:space="0" w:color="auto"/>
                        <w:bottom w:val="none" w:sz="0" w:space="0" w:color="auto"/>
                        <w:right w:val="none" w:sz="0" w:space="0" w:color="auto"/>
                      </w:divBdr>
                      <w:divsChild>
                        <w:div w:id="1966035159">
                          <w:marLeft w:val="0"/>
                          <w:marRight w:val="0"/>
                          <w:marTop w:val="0"/>
                          <w:marBottom w:val="150"/>
                          <w:divBdr>
                            <w:top w:val="none" w:sz="0" w:space="0" w:color="auto"/>
                            <w:left w:val="none" w:sz="0" w:space="0" w:color="auto"/>
                            <w:bottom w:val="none" w:sz="0" w:space="0" w:color="auto"/>
                            <w:right w:val="none" w:sz="0" w:space="0" w:color="auto"/>
                          </w:divBdr>
                        </w:div>
                      </w:divsChild>
                    </w:div>
                    <w:div w:id="1823886020">
                      <w:marLeft w:val="0"/>
                      <w:marRight w:val="0"/>
                      <w:marTop w:val="0"/>
                      <w:marBottom w:val="0"/>
                      <w:divBdr>
                        <w:top w:val="none" w:sz="0" w:space="0" w:color="auto"/>
                        <w:left w:val="none" w:sz="0" w:space="0" w:color="auto"/>
                        <w:bottom w:val="none" w:sz="0" w:space="0" w:color="auto"/>
                        <w:right w:val="none" w:sz="0" w:space="0" w:color="auto"/>
                      </w:divBdr>
                      <w:divsChild>
                        <w:div w:id="1443720282">
                          <w:marLeft w:val="0"/>
                          <w:marRight w:val="0"/>
                          <w:marTop w:val="0"/>
                          <w:marBottom w:val="150"/>
                          <w:divBdr>
                            <w:top w:val="none" w:sz="0" w:space="0" w:color="auto"/>
                            <w:left w:val="none" w:sz="0" w:space="0" w:color="auto"/>
                            <w:bottom w:val="none" w:sz="0" w:space="0" w:color="auto"/>
                            <w:right w:val="none" w:sz="0" w:space="0" w:color="auto"/>
                          </w:divBdr>
                        </w:div>
                      </w:divsChild>
                    </w:div>
                    <w:div w:id="1839691266">
                      <w:marLeft w:val="0"/>
                      <w:marRight w:val="0"/>
                      <w:marTop w:val="0"/>
                      <w:marBottom w:val="0"/>
                      <w:divBdr>
                        <w:top w:val="none" w:sz="0" w:space="0" w:color="auto"/>
                        <w:left w:val="none" w:sz="0" w:space="0" w:color="auto"/>
                        <w:bottom w:val="none" w:sz="0" w:space="0" w:color="auto"/>
                        <w:right w:val="none" w:sz="0" w:space="0" w:color="auto"/>
                      </w:divBdr>
                      <w:divsChild>
                        <w:div w:id="865874393">
                          <w:marLeft w:val="0"/>
                          <w:marRight w:val="0"/>
                          <w:marTop w:val="0"/>
                          <w:marBottom w:val="150"/>
                          <w:divBdr>
                            <w:top w:val="none" w:sz="0" w:space="0" w:color="auto"/>
                            <w:left w:val="none" w:sz="0" w:space="0" w:color="auto"/>
                            <w:bottom w:val="none" w:sz="0" w:space="0" w:color="auto"/>
                            <w:right w:val="none" w:sz="0" w:space="0" w:color="auto"/>
                          </w:divBdr>
                        </w:div>
                      </w:divsChild>
                    </w:div>
                    <w:div w:id="1997949316">
                      <w:marLeft w:val="0"/>
                      <w:marRight w:val="0"/>
                      <w:marTop w:val="0"/>
                      <w:marBottom w:val="0"/>
                      <w:divBdr>
                        <w:top w:val="none" w:sz="0" w:space="0" w:color="auto"/>
                        <w:left w:val="none" w:sz="0" w:space="0" w:color="auto"/>
                        <w:bottom w:val="none" w:sz="0" w:space="0" w:color="auto"/>
                        <w:right w:val="none" w:sz="0" w:space="0" w:color="auto"/>
                      </w:divBdr>
                      <w:divsChild>
                        <w:div w:id="604114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956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7288">
      <w:bodyDiv w:val="1"/>
      <w:marLeft w:val="0"/>
      <w:marRight w:val="0"/>
      <w:marTop w:val="0"/>
      <w:marBottom w:val="0"/>
      <w:divBdr>
        <w:top w:val="none" w:sz="0" w:space="0" w:color="auto"/>
        <w:left w:val="none" w:sz="0" w:space="0" w:color="auto"/>
        <w:bottom w:val="none" w:sz="0" w:space="0" w:color="auto"/>
        <w:right w:val="none" w:sz="0" w:space="0" w:color="auto"/>
      </w:divBdr>
    </w:div>
    <w:div w:id="528102497">
      <w:bodyDiv w:val="1"/>
      <w:marLeft w:val="0"/>
      <w:marRight w:val="0"/>
      <w:marTop w:val="0"/>
      <w:marBottom w:val="0"/>
      <w:divBdr>
        <w:top w:val="none" w:sz="0" w:space="0" w:color="auto"/>
        <w:left w:val="none" w:sz="0" w:space="0" w:color="auto"/>
        <w:bottom w:val="none" w:sz="0" w:space="0" w:color="auto"/>
        <w:right w:val="none" w:sz="0" w:space="0" w:color="auto"/>
      </w:divBdr>
    </w:div>
    <w:div w:id="767190875">
      <w:bodyDiv w:val="1"/>
      <w:marLeft w:val="0"/>
      <w:marRight w:val="0"/>
      <w:marTop w:val="0"/>
      <w:marBottom w:val="0"/>
      <w:divBdr>
        <w:top w:val="none" w:sz="0" w:space="0" w:color="auto"/>
        <w:left w:val="none" w:sz="0" w:space="0" w:color="auto"/>
        <w:bottom w:val="none" w:sz="0" w:space="0" w:color="auto"/>
        <w:right w:val="none" w:sz="0" w:space="0" w:color="auto"/>
      </w:divBdr>
    </w:div>
    <w:div w:id="1185024607">
      <w:bodyDiv w:val="1"/>
      <w:marLeft w:val="0"/>
      <w:marRight w:val="0"/>
      <w:marTop w:val="0"/>
      <w:marBottom w:val="0"/>
      <w:divBdr>
        <w:top w:val="none" w:sz="0" w:space="0" w:color="auto"/>
        <w:left w:val="none" w:sz="0" w:space="0" w:color="auto"/>
        <w:bottom w:val="none" w:sz="0" w:space="0" w:color="auto"/>
        <w:right w:val="none" w:sz="0" w:space="0" w:color="auto"/>
      </w:divBdr>
      <w:divsChild>
        <w:div w:id="76100067">
          <w:marLeft w:val="0"/>
          <w:marRight w:val="0"/>
          <w:marTop w:val="0"/>
          <w:marBottom w:val="0"/>
          <w:divBdr>
            <w:top w:val="none" w:sz="0" w:space="0" w:color="auto"/>
            <w:left w:val="none" w:sz="0" w:space="0" w:color="auto"/>
            <w:bottom w:val="none" w:sz="0" w:space="0" w:color="auto"/>
            <w:right w:val="none" w:sz="0" w:space="0" w:color="auto"/>
          </w:divBdr>
          <w:divsChild>
            <w:div w:id="1126581830">
              <w:marLeft w:val="0"/>
              <w:marRight w:val="0"/>
              <w:marTop w:val="0"/>
              <w:marBottom w:val="150"/>
              <w:divBdr>
                <w:top w:val="none" w:sz="0" w:space="0" w:color="auto"/>
                <w:left w:val="none" w:sz="0" w:space="0" w:color="auto"/>
                <w:bottom w:val="none" w:sz="0" w:space="0" w:color="auto"/>
                <w:right w:val="none" w:sz="0" w:space="0" w:color="auto"/>
              </w:divBdr>
            </w:div>
          </w:divsChild>
        </w:div>
        <w:div w:id="331029781">
          <w:marLeft w:val="0"/>
          <w:marRight w:val="0"/>
          <w:marTop w:val="0"/>
          <w:marBottom w:val="0"/>
          <w:divBdr>
            <w:top w:val="none" w:sz="0" w:space="0" w:color="auto"/>
            <w:left w:val="none" w:sz="0" w:space="0" w:color="auto"/>
            <w:bottom w:val="none" w:sz="0" w:space="0" w:color="auto"/>
            <w:right w:val="none" w:sz="0" w:space="0" w:color="auto"/>
          </w:divBdr>
          <w:divsChild>
            <w:div w:id="631597617">
              <w:marLeft w:val="0"/>
              <w:marRight w:val="0"/>
              <w:marTop w:val="0"/>
              <w:marBottom w:val="150"/>
              <w:divBdr>
                <w:top w:val="none" w:sz="0" w:space="0" w:color="auto"/>
                <w:left w:val="none" w:sz="0" w:space="0" w:color="auto"/>
                <w:bottom w:val="none" w:sz="0" w:space="0" w:color="auto"/>
                <w:right w:val="none" w:sz="0" w:space="0" w:color="auto"/>
              </w:divBdr>
            </w:div>
          </w:divsChild>
        </w:div>
        <w:div w:id="962688964">
          <w:marLeft w:val="0"/>
          <w:marRight w:val="0"/>
          <w:marTop w:val="0"/>
          <w:marBottom w:val="0"/>
          <w:divBdr>
            <w:top w:val="none" w:sz="0" w:space="0" w:color="auto"/>
            <w:left w:val="none" w:sz="0" w:space="0" w:color="auto"/>
            <w:bottom w:val="none" w:sz="0" w:space="0" w:color="auto"/>
            <w:right w:val="none" w:sz="0" w:space="0" w:color="auto"/>
          </w:divBdr>
          <w:divsChild>
            <w:div w:id="2045405756">
              <w:marLeft w:val="0"/>
              <w:marRight w:val="0"/>
              <w:marTop w:val="0"/>
              <w:marBottom w:val="150"/>
              <w:divBdr>
                <w:top w:val="none" w:sz="0" w:space="0" w:color="auto"/>
                <w:left w:val="none" w:sz="0" w:space="0" w:color="auto"/>
                <w:bottom w:val="none" w:sz="0" w:space="0" w:color="auto"/>
                <w:right w:val="none" w:sz="0" w:space="0" w:color="auto"/>
              </w:divBdr>
            </w:div>
          </w:divsChild>
        </w:div>
        <w:div w:id="1323434324">
          <w:marLeft w:val="0"/>
          <w:marRight w:val="0"/>
          <w:marTop w:val="0"/>
          <w:marBottom w:val="0"/>
          <w:divBdr>
            <w:top w:val="none" w:sz="0" w:space="0" w:color="auto"/>
            <w:left w:val="none" w:sz="0" w:space="0" w:color="auto"/>
            <w:bottom w:val="none" w:sz="0" w:space="0" w:color="auto"/>
            <w:right w:val="none" w:sz="0" w:space="0" w:color="auto"/>
          </w:divBdr>
          <w:divsChild>
            <w:div w:id="2023774503">
              <w:marLeft w:val="0"/>
              <w:marRight w:val="0"/>
              <w:marTop w:val="0"/>
              <w:marBottom w:val="150"/>
              <w:divBdr>
                <w:top w:val="none" w:sz="0" w:space="0" w:color="auto"/>
                <w:left w:val="none" w:sz="0" w:space="0" w:color="auto"/>
                <w:bottom w:val="none" w:sz="0" w:space="0" w:color="auto"/>
                <w:right w:val="none" w:sz="0" w:space="0" w:color="auto"/>
              </w:divBdr>
            </w:div>
          </w:divsChild>
        </w:div>
        <w:div w:id="1804346465">
          <w:marLeft w:val="0"/>
          <w:marRight w:val="0"/>
          <w:marTop w:val="360"/>
          <w:marBottom w:val="0"/>
          <w:divBdr>
            <w:top w:val="none" w:sz="0" w:space="0" w:color="auto"/>
            <w:left w:val="none" w:sz="0" w:space="0" w:color="auto"/>
            <w:bottom w:val="none" w:sz="0" w:space="0" w:color="auto"/>
            <w:right w:val="none" w:sz="0" w:space="0" w:color="auto"/>
          </w:divBdr>
        </w:div>
        <w:div w:id="2035107235">
          <w:marLeft w:val="0"/>
          <w:marRight w:val="0"/>
          <w:marTop w:val="0"/>
          <w:marBottom w:val="0"/>
          <w:divBdr>
            <w:top w:val="none" w:sz="0" w:space="0" w:color="auto"/>
            <w:left w:val="none" w:sz="0" w:space="0" w:color="auto"/>
            <w:bottom w:val="none" w:sz="0" w:space="0" w:color="auto"/>
            <w:right w:val="none" w:sz="0" w:space="0" w:color="auto"/>
          </w:divBdr>
          <w:divsChild>
            <w:div w:id="2106995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1961970">
      <w:bodyDiv w:val="1"/>
      <w:marLeft w:val="0"/>
      <w:marRight w:val="0"/>
      <w:marTop w:val="0"/>
      <w:marBottom w:val="0"/>
      <w:divBdr>
        <w:top w:val="none" w:sz="0" w:space="0" w:color="auto"/>
        <w:left w:val="none" w:sz="0" w:space="0" w:color="auto"/>
        <w:bottom w:val="none" w:sz="0" w:space="0" w:color="auto"/>
        <w:right w:val="none" w:sz="0" w:space="0" w:color="auto"/>
      </w:divBdr>
    </w:div>
    <w:div w:id="1340349092">
      <w:bodyDiv w:val="1"/>
      <w:marLeft w:val="0"/>
      <w:marRight w:val="0"/>
      <w:marTop w:val="0"/>
      <w:marBottom w:val="0"/>
      <w:divBdr>
        <w:top w:val="none" w:sz="0" w:space="0" w:color="auto"/>
        <w:left w:val="none" w:sz="0" w:space="0" w:color="auto"/>
        <w:bottom w:val="none" w:sz="0" w:space="0" w:color="auto"/>
        <w:right w:val="none" w:sz="0" w:space="0" w:color="auto"/>
      </w:divBdr>
      <w:divsChild>
        <w:div w:id="120927977">
          <w:marLeft w:val="0"/>
          <w:marRight w:val="0"/>
          <w:marTop w:val="0"/>
          <w:marBottom w:val="0"/>
          <w:divBdr>
            <w:top w:val="none" w:sz="0" w:space="0" w:color="auto"/>
            <w:left w:val="none" w:sz="0" w:space="0" w:color="auto"/>
            <w:bottom w:val="none" w:sz="0" w:space="0" w:color="auto"/>
            <w:right w:val="none" w:sz="0" w:space="0" w:color="auto"/>
          </w:divBdr>
          <w:divsChild>
            <w:div w:id="1284579367">
              <w:marLeft w:val="0"/>
              <w:marRight w:val="0"/>
              <w:marTop w:val="0"/>
              <w:marBottom w:val="150"/>
              <w:divBdr>
                <w:top w:val="none" w:sz="0" w:space="0" w:color="auto"/>
                <w:left w:val="none" w:sz="0" w:space="0" w:color="auto"/>
                <w:bottom w:val="none" w:sz="0" w:space="0" w:color="auto"/>
                <w:right w:val="none" w:sz="0" w:space="0" w:color="auto"/>
              </w:divBdr>
            </w:div>
          </w:divsChild>
        </w:div>
        <w:div w:id="232787724">
          <w:marLeft w:val="0"/>
          <w:marRight w:val="0"/>
          <w:marTop w:val="0"/>
          <w:marBottom w:val="0"/>
          <w:divBdr>
            <w:top w:val="none" w:sz="0" w:space="0" w:color="auto"/>
            <w:left w:val="none" w:sz="0" w:space="0" w:color="auto"/>
            <w:bottom w:val="none" w:sz="0" w:space="0" w:color="auto"/>
            <w:right w:val="none" w:sz="0" w:space="0" w:color="auto"/>
          </w:divBdr>
          <w:divsChild>
            <w:div w:id="1079905261">
              <w:marLeft w:val="0"/>
              <w:marRight w:val="0"/>
              <w:marTop w:val="0"/>
              <w:marBottom w:val="150"/>
              <w:divBdr>
                <w:top w:val="none" w:sz="0" w:space="0" w:color="auto"/>
                <w:left w:val="none" w:sz="0" w:space="0" w:color="auto"/>
                <w:bottom w:val="none" w:sz="0" w:space="0" w:color="auto"/>
                <w:right w:val="none" w:sz="0" w:space="0" w:color="auto"/>
              </w:divBdr>
            </w:div>
          </w:divsChild>
        </w:div>
        <w:div w:id="513348928">
          <w:marLeft w:val="0"/>
          <w:marRight w:val="0"/>
          <w:marTop w:val="345"/>
          <w:marBottom w:val="0"/>
          <w:divBdr>
            <w:top w:val="none" w:sz="0" w:space="0" w:color="auto"/>
            <w:left w:val="none" w:sz="0" w:space="0" w:color="auto"/>
            <w:bottom w:val="none" w:sz="0" w:space="0" w:color="auto"/>
            <w:right w:val="none" w:sz="0" w:space="0" w:color="auto"/>
          </w:divBdr>
        </w:div>
        <w:div w:id="883950761">
          <w:marLeft w:val="0"/>
          <w:marRight w:val="0"/>
          <w:marTop w:val="0"/>
          <w:marBottom w:val="0"/>
          <w:divBdr>
            <w:top w:val="none" w:sz="0" w:space="0" w:color="auto"/>
            <w:left w:val="none" w:sz="0" w:space="0" w:color="auto"/>
            <w:bottom w:val="none" w:sz="0" w:space="0" w:color="auto"/>
            <w:right w:val="none" w:sz="0" w:space="0" w:color="auto"/>
          </w:divBdr>
          <w:divsChild>
            <w:div w:id="1138957522">
              <w:marLeft w:val="0"/>
              <w:marRight w:val="0"/>
              <w:marTop w:val="0"/>
              <w:marBottom w:val="150"/>
              <w:divBdr>
                <w:top w:val="none" w:sz="0" w:space="0" w:color="auto"/>
                <w:left w:val="none" w:sz="0" w:space="0" w:color="auto"/>
                <w:bottom w:val="none" w:sz="0" w:space="0" w:color="auto"/>
                <w:right w:val="none" w:sz="0" w:space="0" w:color="auto"/>
              </w:divBdr>
            </w:div>
          </w:divsChild>
        </w:div>
        <w:div w:id="1095129133">
          <w:marLeft w:val="0"/>
          <w:marRight w:val="0"/>
          <w:marTop w:val="0"/>
          <w:marBottom w:val="0"/>
          <w:divBdr>
            <w:top w:val="none" w:sz="0" w:space="0" w:color="auto"/>
            <w:left w:val="none" w:sz="0" w:space="0" w:color="auto"/>
            <w:bottom w:val="none" w:sz="0" w:space="0" w:color="auto"/>
            <w:right w:val="none" w:sz="0" w:space="0" w:color="auto"/>
          </w:divBdr>
          <w:divsChild>
            <w:div w:id="555749222">
              <w:marLeft w:val="0"/>
              <w:marRight w:val="0"/>
              <w:marTop w:val="0"/>
              <w:marBottom w:val="150"/>
              <w:divBdr>
                <w:top w:val="none" w:sz="0" w:space="0" w:color="auto"/>
                <w:left w:val="none" w:sz="0" w:space="0" w:color="auto"/>
                <w:bottom w:val="none" w:sz="0" w:space="0" w:color="auto"/>
                <w:right w:val="none" w:sz="0" w:space="0" w:color="auto"/>
              </w:divBdr>
            </w:div>
          </w:divsChild>
        </w:div>
        <w:div w:id="1340766855">
          <w:marLeft w:val="0"/>
          <w:marRight w:val="0"/>
          <w:marTop w:val="0"/>
          <w:marBottom w:val="0"/>
          <w:divBdr>
            <w:top w:val="none" w:sz="0" w:space="0" w:color="auto"/>
            <w:left w:val="none" w:sz="0" w:space="0" w:color="auto"/>
            <w:bottom w:val="none" w:sz="0" w:space="0" w:color="auto"/>
            <w:right w:val="none" w:sz="0" w:space="0" w:color="auto"/>
          </w:divBdr>
          <w:divsChild>
            <w:div w:id="519393758">
              <w:marLeft w:val="0"/>
              <w:marRight w:val="0"/>
              <w:marTop w:val="0"/>
              <w:marBottom w:val="150"/>
              <w:divBdr>
                <w:top w:val="none" w:sz="0" w:space="0" w:color="auto"/>
                <w:left w:val="none" w:sz="0" w:space="0" w:color="auto"/>
                <w:bottom w:val="none" w:sz="0" w:space="0" w:color="auto"/>
                <w:right w:val="none" w:sz="0" w:space="0" w:color="auto"/>
              </w:divBdr>
            </w:div>
          </w:divsChild>
        </w:div>
        <w:div w:id="1420448655">
          <w:marLeft w:val="0"/>
          <w:marRight w:val="0"/>
          <w:marTop w:val="0"/>
          <w:marBottom w:val="0"/>
          <w:divBdr>
            <w:top w:val="none" w:sz="0" w:space="0" w:color="auto"/>
            <w:left w:val="none" w:sz="0" w:space="0" w:color="auto"/>
            <w:bottom w:val="none" w:sz="0" w:space="0" w:color="auto"/>
            <w:right w:val="none" w:sz="0" w:space="0" w:color="auto"/>
          </w:divBdr>
          <w:divsChild>
            <w:div w:id="1427845856">
              <w:marLeft w:val="0"/>
              <w:marRight w:val="0"/>
              <w:marTop w:val="0"/>
              <w:marBottom w:val="150"/>
              <w:divBdr>
                <w:top w:val="none" w:sz="0" w:space="0" w:color="auto"/>
                <w:left w:val="none" w:sz="0" w:space="0" w:color="auto"/>
                <w:bottom w:val="none" w:sz="0" w:space="0" w:color="auto"/>
                <w:right w:val="none" w:sz="0" w:space="0" w:color="auto"/>
              </w:divBdr>
            </w:div>
          </w:divsChild>
        </w:div>
        <w:div w:id="1644575800">
          <w:marLeft w:val="0"/>
          <w:marRight w:val="0"/>
          <w:marTop w:val="0"/>
          <w:marBottom w:val="0"/>
          <w:divBdr>
            <w:top w:val="none" w:sz="0" w:space="0" w:color="auto"/>
            <w:left w:val="none" w:sz="0" w:space="0" w:color="auto"/>
            <w:bottom w:val="none" w:sz="0" w:space="0" w:color="auto"/>
            <w:right w:val="none" w:sz="0" w:space="0" w:color="auto"/>
          </w:divBdr>
          <w:divsChild>
            <w:div w:id="1455518577">
              <w:marLeft w:val="0"/>
              <w:marRight w:val="0"/>
              <w:marTop w:val="0"/>
              <w:marBottom w:val="150"/>
              <w:divBdr>
                <w:top w:val="none" w:sz="0" w:space="0" w:color="auto"/>
                <w:left w:val="none" w:sz="0" w:space="0" w:color="auto"/>
                <w:bottom w:val="none" w:sz="0" w:space="0" w:color="auto"/>
                <w:right w:val="none" w:sz="0" w:space="0" w:color="auto"/>
              </w:divBdr>
            </w:div>
          </w:divsChild>
        </w:div>
        <w:div w:id="2037078477">
          <w:marLeft w:val="0"/>
          <w:marRight w:val="0"/>
          <w:marTop w:val="0"/>
          <w:marBottom w:val="0"/>
          <w:divBdr>
            <w:top w:val="none" w:sz="0" w:space="0" w:color="auto"/>
            <w:left w:val="none" w:sz="0" w:space="0" w:color="auto"/>
            <w:bottom w:val="none" w:sz="0" w:space="0" w:color="auto"/>
            <w:right w:val="none" w:sz="0" w:space="0" w:color="auto"/>
          </w:divBdr>
          <w:divsChild>
            <w:div w:id="1221865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8143539">
      <w:bodyDiv w:val="1"/>
      <w:marLeft w:val="0"/>
      <w:marRight w:val="0"/>
      <w:marTop w:val="0"/>
      <w:marBottom w:val="0"/>
      <w:divBdr>
        <w:top w:val="none" w:sz="0" w:space="0" w:color="auto"/>
        <w:left w:val="none" w:sz="0" w:space="0" w:color="auto"/>
        <w:bottom w:val="none" w:sz="0" w:space="0" w:color="auto"/>
        <w:right w:val="none" w:sz="0" w:space="0" w:color="auto"/>
      </w:divBdr>
    </w:div>
    <w:div w:id="1850364957">
      <w:bodyDiv w:val="1"/>
      <w:marLeft w:val="0"/>
      <w:marRight w:val="0"/>
      <w:marTop w:val="0"/>
      <w:marBottom w:val="0"/>
      <w:divBdr>
        <w:top w:val="none" w:sz="0" w:space="0" w:color="auto"/>
        <w:left w:val="none" w:sz="0" w:space="0" w:color="auto"/>
        <w:bottom w:val="none" w:sz="0" w:space="0" w:color="auto"/>
        <w:right w:val="none" w:sz="0" w:space="0" w:color="auto"/>
      </w:divBdr>
      <w:divsChild>
        <w:div w:id="49499174">
          <w:marLeft w:val="0"/>
          <w:marRight w:val="0"/>
          <w:marTop w:val="0"/>
          <w:marBottom w:val="0"/>
          <w:divBdr>
            <w:top w:val="none" w:sz="0" w:space="0" w:color="auto"/>
            <w:left w:val="none" w:sz="0" w:space="0" w:color="auto"/>
            <w:bottom w:val="none" w:sz="0" w:space="0" w:color="auto"/>
            <w:right w:val="none" w:sz="0" w:space="0" w:color="auto"/>
          </w:divBdr>
          <w:divsChild>
            <w:div w:id="742721570">
              <w:marLeft w:val="0"/>
              <w:marRight w:val="0"/>
              <w:marTop w:val="0"/>
              <w:marBottom w:val="150"/>
              <w:divBdr>
                <w:top w:val="none" w:sz="0" w:space="0" w:color="auto"/>
                <w:left w:val="none" w:sz="0" w:space="0" w:color="auto"/>
                <w:bottom w:val="none" w:sz="0" w:space="0" w:color="auto"/>
                <w:right w:val="none" w:sz="0" w:space="0" w:color="auto"/>
              </w:divBdr>
            </w:div>
          </w:divsChild>
        </w:div>
        <w:div w:id="148719613">
          <w:marLeft w:val="0"/>
          <w:marRight w:val="0"/>
          <w:marTop w:val="0"/>
          <w:marBottom w:val="0"/>
          <w:divBdr>
            <w:top w:val="none" w:sz="0" w:space="0" w:color="auto"/>
            <w:left w:val="none" w:sz="0" w:space="0" w:color="auto"/>
            <w:bottom w:val="none" w:sz="0" w:space="0" w:color="auto"/>
            <w:right w:val="none" w:sz="0" w:space="0" w:color="auto"/>
          </w:divBdr>
          <w:divsChild>
            <w:div w:id="1781532489">
              <w:marLeft w:val="0"/>
              <w:marRight w:val="0"/>
              <w:marTop w:val="0"/>
              <w:marBottom w:val="150"/>
              <w:divBdr>
                <w:top w:val="none" w:sz="0" w:space="0" w:color="auto"/>
                <w:left w:val="none" w:sz="0" w:space="0" w:color="auto"/>
                <w:bottom w:val="none" w:sz="0" w:space="0" w:color="auto"/>
                <w:right w:val="none" w:sz="0" w:space="0" w:color="auto"/>
              </w:divBdr>
            </w:div>
          </w:divsChild>
        </w:div>
        <w:div w:id="485433544">
          <w:marLeft w:val="0"/>
          <w:marRight w:val="0"/>
          <w:marTop w:val="0"/>
          <w:marBottom w:val="0"/>
          <w:divBdr>
            <w:top w:val="none" w:sz="0" w:space="0" w:color="auto"/>
            <w:left w:val="none" w:sz="0" w:space="0" w:color="auto"/>
            <w:bottom w:val="none" w:sz="0" w:space="0" w:color="auto"/>
            <w:right w:val="none" w:sz="0" w:space="0" w:color="auto"/>
          </w:divBdr>
          <w:divsChild>
            <w:div w:id="1191183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1274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20626</Words>
  <Characters>11758</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2020-09-18T08:10:00Z</dcterms:created>
  <dcterms:modified xsi:type="dcterms:W3CDTF">2020-09-18T08:10:00Z</dcterms:modified>
</cp:coreProperties>
</file>