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310EC" w14:textId="4E15ABF1" w:rsidR="004B3544" w:rsidRDefault="004B3544" w:rsidP="004B3544">
      <w:pPr>
        <w:rPr>
          <w:b/>
        </w:rPr>
      </w:pPr>
      <w:r w:rsidRPr="00660B6F">
        <w:rPr>
          <w:b/>
        </w:rPr>
        <w:t xml:space="preserve">Darba laika un atpūtas laika nošķiršana pārtraukuma laikā </w:t>
      </w:r>
    </w:p>
    <w:p w14:paraId="3072156B" w14:textId="23AC6DAF" w:rsidR="004B3544" w:rsidRDefault="004B3544" w:rsidP="004B3544">
      <w:pPr>
        <w:jc w:val="both"/>
        <w:rPr>
          <w:b/>
        </w:rPr>
      </w:pPr>
    </w:p>
    <w:p w14:paraId="1CCFE28B" w14:textId="77777777" w:rsidR="004B3544" w:rsidRPr="00660B6F" w:rsidRDefault="004B3544" w:rsidP="004B3544">
      <w:pPr>
        <w:spacing w:line="276" w:lineRule="auto"/>
        <w:jc w:val="both"/>
        <w:rPr>
          <w:bCs/>
        </w:rPr>
      </w:pPr>
      <w:r w:rsidRPr="00660B6F">
        <w:rPr>
          <w:bCs/>
        </w:rPr>
        <w:t xml:space="preserve">Pārtraukums darbā ir laiks, kurā saskaņā ar likumu un darba devēja darba kārtības noteikumiem (maiņu grafikiem) darbiniekam nav jāveic savi darba pienākumi un viņš drīkst atstāt darba vietu, lai šo laiku izmantotu brīvi pēc sava ieskata, bet galvenokārt tas domāts, lai atpūstos un paēstu. Darba laika statuss piešķirams laika posmam, kurā darba ņēmējam ir pienākums fiziski atrasties darba devēja noteiktajā vietā un būt pieejamam darba devējam, lai vajadzības gadījumā varētu uzreiz sniegt attiecīgos pakalpojumus („dežūras gatavība”). Savukārt, ja darba ņēmējs ir sava darba devēja rīcībā, ciktāl viņam tikai jābūt sasniedzamam, darba ņēmējs var savu laiku organizēt mazāk ierobežojoši un veltīt to pats savām interesēm; šādā gadījumā vienīgi laiks, kurš ir saistīts ar reālu pakalpojumu sniegšanu, ir uzskatāms par darba laiku („izsaukuma gatavība”). </w:t>
      </w:r>
    </w:p>
    <w:p w14:paraId="0D5FB569" w14:textId="5C934916" w:rsidR="00ED080F" w:rsidRPr="004B7ED2" w:rsidRDefault="00ED080F" w:rsidP="004B3544">
      <w:pPr>
        <w:pStyle w:val="BodyText2"/>
        <w:spacing w:after="0" w:line="276" w:lineRule="auto"/>
        <w:jc w:val="both"/>
      </w:pPr>
    </w:p>
    <w:p w14:paraId="2BBF47ED" w14:textId="1C50A77E" w:rsidR="003A04AF" w:rsidRPr="004B7ED2" w:rsidRDefault="003A04AF" w:rsidP="00BC7858">
      <w:pPr>
        <w:spacing w:line="276" w:lineRule="auto"/>
        <w:ind w:right="-1"/>
        <w:jc w:val="center"/>
        <w:rPr>
          <w:b/>
        </w:rPr>
      </w:pPr>
      <w:r w:rsidRPr="004B7ED2">
        <w:rPr>
          <w:b/>
        </w:rPr>
        <w:t>Latvijas Republikas Senāt</w:t>
      </w:r>
      <w:r w:rsidR="00B54407" w:rsidRPr="004B7ED2">
        <w:rPr>
          <w:b/>
        </w:rPr>
        <w:t>a</w:t>
      </w:r>
    </w:p>
    <w:p w14:paraId="60B43A74" w14:textId="6D68E50B" w:rsidR="00B54407" w:rsidRPr="004B7ED2" w:rsidRDefault="00B54407" w:rsidP="004B7ED2">
      <w:pPr>
        <w:spacing w:line="276" w:lineRule="auto"/>
        <w:ind w:right="-1"/>
        <w:jc w:val="center"/>
        <w:rPr>
          <w:b/>
          <w:bCs/>
        </w:rPr>
      </w:pPr>
      <w:r w:rsidRPr="004B7ED2">
        <w:rPr>
          <w:b/>
          <w:bCs/>
        </w:rPr>
        <w:t>Civillietu departamenta</w:t>
      </w:r>
    </w:p>
    <w:p w14:paraId="5D364B30" w14:textId="145A62DB" w:rsidR="00B54407" w:rsidRPr="004B7ED2" w:rsidRDefault="00B54407" w:rsidP="00BC7858">
      <w:pPr>
        <w:spacing w:line="276" w:lineRule="auto"/>
        <w:ind w:right="-1"/>
        <w:jc w:val="center"/>
        <w:rPr>
          <w:b/>
          <w:bCs/>
        </w:rPr>
      </w:pPr>
      <w:proofErr w:type="gramStart"/>
      <w:r w:rsidRPr="004B7ED2">
        <w:rPr>
          <w:b/>
          <w:bCs/>
        </w:rPr>
        <w:t>2020.gada</w:t>
      </w:r>
      <w:proofErr w:type="gramEnd"/>
      <w:r w:rsidRPr="004B7ED2">
        <w:rPr>
          <w:b/>
          <w:bCs/>
        </w:rPr>
        <w:t xml:space="preserve"> 18.jūnij</w:t>
      </w:r>
      <w:r w:rsidR="004B7ED2" w:rsidRPr="004B7ED2">
        <w:rPr>
          <w:b/>
          <w:bCs/>
        </w:rPr>
        <w:t>a</w:t>
      </w:r>
    </w:p>
    <w:p w14:paraId="64370D36" w14:textId="136F225D" w:rsidR="003A04AF" w:rsidRPr="004B7ED2" w:rsidRDefault="003A04AF" w:rsidP="00BC7858">
      <w:pPr>
        <w:spacing w:line="276" w:lineRule="auto"/>
        <w:ind w:right="-1"/>
        <w:jc w:val="center"/>
        <w:rPr>
          <w:b/>
          <w:bCs/>
        </w:rPr>
      </w:pPr>
      <w:r w:rsidRPr="004B7ED2">
        <w:rPr>
          <w:b/>
          <w:bCs/>
        </w:rPr>
        <w:t>SPRIEDUMS</w:t>
      </w:r>
    </w:p>
    <w:p w14:paraId="1318731C" w14:textId="2F02542E" w:rsidR="004B7ED2" w:rsidRPr="004B7ED2" w:rsidRDefault="004B7ED2" w:rsidP="004B7ED2">
      <w:pPr>
        <w:spacing w:line="276" w:lineRule="auto"/>
        <w:ind w:right="-1"/>
        <w:jc w:val="center"/>
        <w:rPr>
          <w:b/>
          <w:bCs/>
          <w:shd w:val="clear" w:color="auto" w:fill="FFFFFF"/>
        </w:rPr>
      </w:pPr>
      <w:r w:rsidRPr="004B7ED2">
        <w:rPr>
          <w:b/>
          <w:bCs/>
        </w:rPr>
        <w:t>Lieta Nr. </w:t>
      </w:r>
      <w:r w:rsidRPr="004B7ED2">
        <w:rPr>
          <w:b/>
          <w:bCs/>
          <w:shd w:val="clear" w:color="auto" w:fill="FFFFFF"/>
        </w:rPr>
        <w:t>C73475318</w:t>
      </w:r>
      <w:r w:rsidRPr="004B7ED2">
        <w:rPr>
          <w:b/>
          <w:bCs/>
        </w:rPr>
        <w:t xml:space="preserve">, </w:t>
      </w:r>
      <w:r w:rsidRPr="004B7ED2">
        <w:rPr>
          <w:b/>
          <w:bCs/>
          <w:shd w:val="clear" w:color="auto" w:fill="FFFFFF"/>
        </w:rPr>
        <w:t>SKC–577/2020</w:t>
      </w:r>
    </w:p>
    <w:p w14:paraId="2985F518" w14:textId="0C5093C0" w:rsidR="004B7ED2" w:rsidRPr="004B7ED2" w:rsidRDefault="004B3544" w:rsidP="00BC7858">
      <w:pPr>
        <w:spacing w:line="276" w:lineRule="auto"/>
        <w:ind w:right="-1"/>
        <w:jc w:val="center"/>
      </w:pPr>
      <w:hyperlink r:id="rId8" w:history="1">
        <w:r w:rsidR="004B7ED2" w:rsidRPr="004B7ED2">
          <w:rPr>
            <w:rStyle w:val="Hyperlink"/>
            <w:sz w:val="22"/>
            <w:szCs w:val="22"/>
            <w:shd w:val="clear" w:color="auto" w:fill="FFFFFF"/>
          </w:rPr>
          <w:t>ECLI:LV:AT:2020:0618.C73475318.9.S</w:t>
        </w:r>
      </w:hyperlink>
    </w:p>
    <w:p w14:paraId="0A40EA32" w14:textId="77777777" w:rsidR="004B7ED2" w:rsidRPr="004B7ED2" w:rsidRDefault="004B7ED2" w:rsidP="00BC7858">
      <w:pPr>
        <w:spacing w:line="276" w:lineRule="auto"/>
        <w:ind w:right="-1"/>
        <w:jc w:val="center"/>
        <w:rPr>
          <w:b/>
        </w:rPr>
      </w:pPr>
    </w:p>
    <w:p w14:paraId="1CC09D44" w14:textId="77777777" w:rsidR="003A04AF" w:rsidRPr="004B7ED2" w:rsidRDefault="003A04AF" w:rsidP="00575603">
      <w:pPr>
        <w:spacing w:line="276" w:lineRule="auto"/>
        <w:ind w:right="-1" w:firstLine="720"/>
        <w:jc w:val="both"/>
      </w:pPr>
      <w:r w:rsidRPr="004B7ED2">
        <w:t xml:space="preserve">Senāts šādā sastāvā: </w:t>
      </w:r>
    </w:p>
    <w:p w14:paraId="245E041C" w14:textId="77777777" w:rsidR="003A04AF" w:rsidRPr="004B7ED2" w:rsidRDefault="003A04AF" w:rsidP="00BC7858">
      <w:pPr>
        <w:spacing w:line="276" w:lineRule="auto"/>
        <w:ind w:right="-1" w:firstLine="1134"/>
        <w:jc w:val="both"/>
      </w:pPr>
      <w:r w:rsidRPr="004B7ED2">
        <w:t xml:space="preserve">senatore referente </w:t>
      </w:r>
      <w:r w:rsidR="009574A7" w:rsidRPr="004B7ED2">
        <w:t>Dzintra Balta</w:t>
      </w:r>
      <w:r w:rsidRPr="004B7ED2">
        <w:t>,</w:t>
      </w:r>
    </w:p>
    <w:p w14:paraId="45D067CF" w14:textId="77777777" w:rsidR="003A04AF" w:rsidRPr="004B7ED2" w:rsidRDefault="000D7B7F" w:rsidP="00BC7858">
      <w:pPr>
        <w:spacing w:line="276" w:lineRule="auto"/>
        <w:ind w:right="-1" w:firstLine="1134"/>
        <w:jc w:val="both"/>
      </w:pPr>
      <w:r w:rsidRPr="004B7ED2">
        <w:t>senatore Anita Čerņavska,</w:t>
      </w:r>
    </w:p>
    <w:p w14:paraId="672B4E88" w14:textId="77777777" w:rsidR="003A04AF" w:rsidRPr="004B7ED2" w:rsidRDefault="000D7B7F" w:rsidP="00BC7858">
      <w:pPr>
        <w:spacing w:line="276" w:lineRule="auto"/>
        <w:ind w:right="-1" w:firstLine="1134"/>
        <w:jc w:val="both"/>
      </w:pPr>
      <w:r w:rsidRPr="004B7ED2">
        <w:t>senators Normunds Salenieks</w:t>
      </w:r>
      <w:r w:rsidR="001A139B" w:rsidRPr="004B7ED2">
        <w:t xml:space="preserve"> </w:t>
      </w:r>
    </w:p>
    <w:p w14:paraId="0370AB8D" w14:textId="77777777" w:rsidR="003A04AF" w:rsidRPr="004B7ED2" w:rsidRDefault="003A04AF" w:rsidP="00145A6B">
      <w:pPr>
        <w:pStyle w:val="NoSpacing"/>
        <w:rPr>
          <w:rFonts w:ascii="Times New Roman" w:hAnsi="Times New Roman" w:cs="Times New Roman"/>
        </w:rPr>
      </w:pPr>
    </w:p>
    <w:p w14:paraId="1471E22B" w14:textId="2C2E1303" w:rsidR="00087620" w:rsidRPr="004B7ED2" w:rsidRDefault="00075E69" w:rsidP="00087620">
      <w:pPr>
        <w:autoSpaceDE w:val="0"/>
        <w:autoSpaceDN w:val="0"/>
        <w:adjustRightInd w:val="0"/>
        <w:spacing w:line="276" w:lineRule="auto"/>
        <w:ind w:firstLine="720"/>
        <w:jc w:val="both"/>
      </w:pPr>
      <w:r w:rsidRPr="004B7ED2">
        <w:rPr>
          <w:shd w:val="clear" w:color="auto" w:fill="FFFFFF"/>
        </w:rPr>
        <w:t xml:space="preserve">izskatīja rakstveida procesā </w:t>
      </w:r>
      <w:r w:rsidR="00DA1062">
        <w:rPr>
          <w:rFonts w:eastAsiaTheme="minorHAnsi"/>
          <w:lang w:eastAsia="en-US"/>
        </w:rPr>
        <w:t xml:space="preserve">[Nosaukums] </w:t>
      </w:r>
      <w:r w:rsidR="005C02AD" w:rsidRPr="004B7ED2">
        <w:rPr>
          <w:rFonts w:eastAsiaTheme="minorHAnsi"/>
          <w:lang w:eastAsia="en-US"/>
        </w:rPr>
        <w:t xml:space="preserve">novada domes </w:t>
      </w:r>
      <w:r w:rsidR="005C02AD" w:rsidRPr="004B7ED2">
        <w:t>kasācijas sūdzību par Zemgales</w:t>
      </w:r>
      <w:r w:rsidR="004B7ED2">
        <w:t xml:space="preserve"> </w:t>
      </w:r>
      <w:r w:rsidR="001B4867" w:rsidRPr="004B7ED2">
        <w:t>apgabaltiesas Civillie</w:t>
      </w:r>
      <w:r w:rsidR="001A139B" w:rsidRPr="004B7ED2">
        <w:t xml:space="preserve">tu tiesas kolēģijas </w:t>
      </w:r>
      <w:proofErr w:type="gramStart"/>
      <w:r w:rsidR="001A139B" w:rsidRPr="004B7ED2">
        <w:t>2019.gada</w:t>
      </w:r>
      <w:proofErr w:type="gramEnd"/>
      <w:r w:rsidR="001A139B" w:rsidRPr="004B7ED2">
        <w:t xml:space="preserve"> </w:t>
      </w:r>
      <w:r w:rsidR="005C02AD" w:rsidRPr="004B7ED2">
        <w:t xml:space="preserve">31.oktobra </w:t>
      </w:r>
      <w:r w:rsidR="001B4867" w:rsidRPr="004B7ED2">
        <w:t xml:space="preserve">spriedumu </w:t>
      </w:r>
      <w:r w:rsidR="00DA7DFE" w:rsidRPr="004B7ED2">
        <w:t xml:space="preserve">civillietā </w:t>
      </w:r>
      <w:r w:rsidR="00DA1062">
        <w:rPr>
          <w:rFonts w:eastAsiaTheme="minorHAnsi"/>
          <w:lang w:eastAsia="en-US"/>
        </w:rPr>
        <w:t>[pers. A]</w:t>
      </w:r>
      <w:r w:rsidR="005C02AD" w:rsidRPr="004B7ED2">
        <w:rPr>
          <w:rFonts w:eastAsiaTheme="minorHAnsi"/>
          <w:lang w:eastAsia="en-US"/>
        </w:rPr>
        <w:t xml:space="preserve"> prasībā pret </w:t>
      </w:r>
      <w:r w:rsidR="00DA1062">
        <w:rPr>
          <w:rFonts w:eastAsiaTheme="minorHAnsi"/>
          <w:lang w:eastAsia="en-US"/>
        </w:rPr>
        <w:t xml:space="preserve">[Nosaukums] </w:t>
      </w:r>
      <w:r w:rsidR="00087620" w:rsidRPr="004B7ED2">
        <w:rPr>
          <w:rFonts w:eastAsiaTheme="minorHAnsi"/>
          <w:lang w:eastAsia="en-US"/>
        </w:rPr>
        <w:t xml:space="preserve">novada domi par darba samaksas </w:t>
      </w:r>
      <w:r w:rsidR="005C02AD" w:rsidRPr="004B7ED2">
        <w:rPr>
          <w:rFonts w:eastAsiaTheme="minorHAnsi"/>
          <w:lang w:eastAsia="en-US"/>
        </w:rPr>
        <w:t xml:space="preserve">starpības </w:t>
      </w:r>
      <w:r w:rsidR="00087620" w:rsidRPr="004B7ED2">
        <w:rPr>
          <w:rFonts w:eastAsiaTheme="minorHAnsi"/>
          <w:lang w:eastAsia="en-US"/>
        </w:rPr>
        <w:t>piedziņu.</w:t>
      </w:r>
    </w:p>
    <w:p w14:paraId="6FFE49F5" w14:textId="77777777" w:rsidR="001A139B" w:rsidRPr="004B7ED2" w:rsidRDefault="001A139B" w:rsidP="002F182E">
      <w:pPr>
        <w:ind w:right="-1" w:firstLine="567"/>
        <w:jc w:val="both"/>
      </w:pPr>
    </w:p>
    <w:p w14:paraId="09684101" w14:textId="77777777" w:rsidR="003A04AF" w:rsidRPr="004B7ED2" w:rsidRDefault="003A04AF" w:rsidP="00BC7858">
      <w:pPr>
        <w:spacing w:line="276" w:lineRule="auto"/>
        <w:ind w:right="-1"/>
        <w:jc w:val="center"/>
        <w:rPr>
          <w:shd w:val="clear" w:color="auto" w:fill="FFFFFF"/>
        </w:rPr>
      </w:pPr>
      <w:r w:rsidRPr="004B7ED2">
        <w:rPr>
          <w:b/>
          <w:shd w:val="clear" w:color="auto" w:fill="FFFFFF"/>
        </w:rPr>
        <w:t>Aprakstošā daļa</w:t>
      </w:r>
    </w:p>
    <w:p w14:paraId="7F9286B8" w14:textId="77777777" w:rsidR="003A04AF" w:rsidRPr="004B7ED2" w:rsidRDefault="003A04AF" w:rsidP="00435181">
      <w:pPr>
        <w:pStyle w:val="NoSpacing"/>
        <w:rPr>
          <w:rFonts w:ascii="Times New Roman" w:hAnsi="Times New Roman" w:cs="Times New Roman"/>
        </w:rPr>
      </w:pPr>
    </w:p>
    <w:p w14:paraId="33474C5D" w14:textId="3F3009A6" w:rsidR="00011E78" w:rsidRPr="004B7ED2" w:rsidRDefault="00A4275B" w:rsidP="00011E78">
      <w:pPr>
        <w:shd w:val="clear" w:color="auto" w:fill="FFFFFF"/>
        <w:spacing w:line="276" w:lineRule="auto"/>
        <w:ind w:firstLine="720"/>
        <w:jc w:val="both"/>
      </w:pPr>
      <w:r w:rsidRPr="004B7ED2">
        <w:t>[1] </w:t>
      </w:r>
      <w:r w:rsidR="00DA1062">
        <w:rPr>
          <w:rFonts w:eastAsiaTheme="minorHAnsi"/>
          <w:lang w:eastAsia="en-US"/>
        </w:rPr>
        <w:t>[Pers. A]</w:t>
      </w:r>
      <w:r w:rsidR="00786BA5" w:rsidRPr="004B7ED2">
        <w:rPr>
          <w:rFonts w:eastAsiaTheme="minorHAnsi"/>
          <w:lang w:eastAsia="en-US"/>
        </w:rPr>
        <w:t xml:space="preserve"> (turpmāk arī prasītājs) </w:t>
      </w:r>
      <w:proofErr w:type="gramStart"/>
      <w:r w:rsidR="002F182E" w:rsidRPr="004B7ED2">
        <w:t>2018.gada</w:t>
      </w:r>
      <w:proofErr w:type="gramEnd"/>
      <w:r w:rsidR="002F182E" w:rsidRPr="004B7ED2">
        <w:t xml:space="preserve"> </w:t>
      </w:r>
      <w:r w:rsidR="005C02AD" w:rsidRPr="004B7ED2">
        <w:t xml:space="preserve">2.oktobrī cēlis </w:t>
      </w:r>
      <w:r w:rsidR="001A562A" w:rsidRPr="004B7ED2">
        <w:t xml:space="preserve">prasību pret </w:t>
      </w:r>
      <w:r w:rsidR="00DA1062">
        <w:t xml:space="preserve">[Nosaukums] </w:t>
      </w:r>
      <w:r w:rsidR="001A562A" w:rsidRPr="004B7ED2">
        <w:t>novada domi</w:t>
      </w:r>
      <w:r w:rsidR="00786BA5" w:rsidRPr="004B7ED2">
        <w:t xml:space="preserve"> (turpmāk arī darba devēja vai atbildētāja)</w:t>
      </w:r>
      <w:r w:rsidR="00681750" w:rsidRPr="004B7ED2">
        <w:t xml:space="preserve"> par </w:t>
      </w:r>
      <w:r w:rsidR="00A77EAF" w:rsidRPr="004B7ED2">
        <w:t xml:space="preserve">laikā no 2016.gada 1.maija līdz 2018.gada 2.maijam </w:t>
      </w:r>
      <w:r w:rsidR="005C02AD" w:rsidRPr="004B7ED2">
        <w:t>nesamaksāt</w:t>
      </w:r>
      <w:r w:rsidR="00681750" w:rsidRPr="004B7ED2">
        <w:t xml:space="preserve">ās </w:t>
      </w:r>
      <w:r w:rsidR="005C02AD" w:rsidRPr="004B7ED2">
        <w:t>darba algas starpīb</w:t>
      </w:r>
      <w:r w:rsidR="00681750" w:rsidRPr="004B7ED2">
        <w:t>as</w:t>
      </w:r>
      <w:r w:rsidR="00581846" w:rsidRPr="004B7ED2">
        <w:t xml:space="preserve"> 2615,70 EUR</w:t>
      </w:r>
      <w:r w:rsidR="005C02AD" w:rsidRPr="004B7ED2">
        <w:t xml:space="preserve">, </w:t>
      </w:r>
      <w:r w:rsidR="00A77EAF" w:rsidRPr="004B7ED2">
        <w:t xml:space="preserve">kas pienākas par </w:t>
      </w:r>
      <w:r w:rsidR="005C02AD" w:rsidRPr="004B7ED2">
        <w:t>pārtraukum</w:t>
      </w:r>
      <w:r w:rsidR="00A77EAF" w:rsidRPr="004B7ED2">
        <w:t xml:space="preserve">iem, kuri iekļaujami </w:t>
      </w:r>
      <w:r w:rsidR="005C02AD" w:rsidRPr="004B7ED2">
        <w:t>darba laikā</w:t>
      </w:r>
      <w:r w:rsidR="00681750" w:rsidRPr="004B7ED2">
        <w:t>, piedziņu</w:t>
      </w:r>
      <w:r w:rsidR="0007712A" w:rsidRPr="004B7ED2">
        <w:t>.</w:t>
      </w:r>
    </w:p>
    <w:p w14:paraId="514947A7" w14:textId="768BD35D" w:rsidR="00011E78" w:rsidRPr="004B7ED2" w:rsidRDefault="001D1C29" w:rsidP="00011E78">
      <w:pPr>
        <w:shd w:val="clear" w:color="auto" w:fill="FFFFFF"/>
        <w:spacing w:line="276" w:lineRule="auto"/>
        <w:ind w:firstLine="720"/>
        <w:jc w:val="both"/>
      </w:pPr>
      <w:r w:rsidRPr="004B7ED2">
        <w:t xml:space="preserve">Prasība pamatota </w:t>
      </w:r>
      <w:r w:rsidR="00786BA5" w:rsidRPr="004B7ED2">
        <w:t xml:space="preserve">ar </w:t>
      </w:r>
      <w:r w:rsidR="00995763" w:rsidRPr="004B7ED2">
        <w:rPr>
          <w:rFonts w:eastAsiaTheme="minorHAnsi"/>
          <w:lang w:eastAsia="en-US"/>
        </w:rPr>
        <w:t xml:space="preserve">Darba likuma </w:t>
      </w:r>
      <w:proofErr w:type="gramStart"/>
      <w:r w:rsidR="00995763" w:rsidRPr="004B7ED2">
        <w:rPr>
          <w:rFonts w:eastAsiaTheme="minorHAnsi"/>
          <w:lang w:eastAsia="en-US"/>
        </w:rPr>
        <w:t>3.pantu</w:t>
      </w:r>
      <w:proofErr w:type="gramEnd"/>
      <w:r w:rsidR="00995763" w:rsidRPr="004B7ED2">
        <w:rPr>
          <w:rFonts w:eastAsiaTheme="minorHAnsi"/>
          <w:lang w:eastAsia="en-US"/>
        </w:rPr>
        <w:t xml:space="preserve">, 7.panta pirmo daļu, 28.panta otro daļu, 30.pantu, </w:t>
      </w:r>
      <w:proofErr w:type="gramStart"/>
      <w:r w:rsidR="00995763" w:rsidRPr="004B7ED2">
        <w:rPr>
          <w:rFonts w:eastAsiaTheme="minorHAnsi"/>
          <w:lang w:eastAsia="en-US"/>
        </w:rPr>
        <w:t>31.panta</w:t>
      </w:r>
      <w:proofErr w:type="gramEnd"/>
      <w:r w:rsidR="00995763" w:rsidRPr="004B7ED2">
        <w:rPr>
          <w:rFonts w:eastAsiaTheme="minorHAnsi"/>
          <w:lang w:eastAsia="en-US"/>
        </w:rPr>
        <w:t xml:space="preserve"> pirmo daļu, 39.pantu, 145.panta trešo daļu,</w:t>
      </w:r>
      <w:r w:rsidR="00995763" w:rsidRPr="004B7ED2">
        <w:t xml:space="preserve"> </w:t>
      </w:r>
      <w:r w:rsidR="00995763" w:rsidRPr="004B7ED2">
        <w:rPr>
          <w:rFonts w:eastAsiaTheme="minorHAnsi"/>
          <w:lang w:eastAsia="en-US"/>
        </w:rPr>
        <w:t xml:space="preserve">Civillikuma 1.pantu, 1765.panta pirmo daļu, Valsts pārvaldes iestāžu nodarīto zaudējuma atlīdzināšanas likuma 4.-6.pantu, Satversmes 107.pantu  </w:t>
      </w:r>
      <w:r w:rsidR="006B2D36" w:rsidRPr="004B7ED2">
        <w:t xml:space="preserve">un </w:t>
      </w:r>
      <w:r w:rsidR="00690E3A" w:rsidRPr="004B7ED2">
        <w:t>šādiem apstākļiem</w:t>
      </w:r>
      <w:r w:rsidR="00995763" w:rsidRPr="004B7ED2">
        <w:t>.</w:t>
      </w:r>
    </w:p>
    <w:p w14:paraId="034EB088" w14:textId="0107F99C" w:rsidR="00011E78" w:rsidRPr="004B7ED2" w:rsidRDefault="005E3661" w:rsidP="0020519C">
      <w:pPr>
        <w:shd w:val="clear" w:color="auto" w:fill="FFFFFF"/>
        <w:spacing w:line="276" w:lineRule="auto"/>
        <w:ind w:firstLine="720"/>
        <w:jc w:val="both"/>
      </w:pPr>
      <w:r w:rsidRPr="004B7ED2">
        <w:rPr>
          <w:rFonts w:eastAsiaTheme="minorHAnsi"/>
          <w:lang w:eastAsia="en-US"/>
        </w:rPr>
        <w:t xml:space="preserve">[1.1] Prasītājs </w:t>
      </w:r>
      <w:r w:rsidR="00581846" w:rsidRPr="004B7ED2">
        <w:rPr>
          <w:rFonts w:eastAsiaTheme="minorHAnsi"/>
          <w:lang w:eastAsia="en-US"/>
        </w:rPr>
        <w:t>līdz darba tiesisko attiecīb</w:t>
      </w:r>
      <w:r w:rsidR="00792F8B" w:rsidRPr="004B7ED2">
        <w:rPr>
          <w:rFonts w:eastAsiaTheme="minorHAnsi"/>
          <w:lang w:eastAsia="en-US"/>
        </w:rPr>
        <w:t xml:space="preserve">u izbeigšanai </w:t>
      </w:r>
      <w:proofErr w:type="gramStart"/>
      <w:r w:rsidR="00792F8B" w:rsidRPr="004B7ED2">
        <w:rPr>
          <w:rFonts w:eastAsiaTheme="minorHAnsi"/>
          <w:lang w:eastAsia="en-US"/>
        </w:rPr>
        <w:t>2018.gada</w:t>
      </w:r>
      <w:proofErr w:type="gramEnd"/>
      <w:r w:rsidR="00792F8B" w:rsidRPr="004B7ED2">
        <w:rPr>
          <w:rFonts w:eastAsiaTheme="minorHAnsi"/>
          <w:lang w:eastAsia="en-US"/>
        </w:rPr>
        <w:t xml:space="preserve"> </w:t>
      </w:r>
      <w:r w:rsidR="00DA1062">
        <w:rPr>
          <w:rFonts w:eastAsiaTheme="minorHAnsi"/>
          <w:lang w:eastAsia="en-US"/>
        </w:rPr>
        <w:t xml:space="preserve">[..] </w:t>
      </w:r>
      <w:r w:rsidR="00792F8B" w:rsidRPr="004B7ED2">
        <w:rPr>
          <w:rFonts w:eastAsiaTheme="minorHAnsi"/>
          <w:lang w:eastAsia="en-US"/>
        </w:rPr>
        <w:t>septembrī</w:t>
      </w:r>
      <w:r w:rsidR="00581846" w:rsidRPr="004B7ED2">
        <w:rPr>
          <w:rFonts w:eastAsiaTheme="minorHAnsi"/>
          <w:lang w:eastAsia="en-US"/>
        </w:rPr>
        <w:t xml:space="preserve"> atbilstoši darba līgumam veica </w:t>
      </w:r>
      <w:r w:rsidR="0020519C" w:rsidRPr="004B7ED2">
        <w:t>pašvaldības policijas inspektora</w:t>
      </w:r>
      <w:r w:rsidR="0020519C" w:rsidRPr="004B7ED2">
        <w:rPr>
          <w:rFonts w:eastAsiaTheme="minorHAnsi"/>
          <w:lang w:eastAsia="en-US"/>
        </w:rPr>
        <w:t xml:space="preserve"> </w:t>
      </w:r>
      <w:r w:rsidR="00581846" w:rsidRPr="004B7ED2">
        <w:rPr>
          <w:rFonts w:eastAsiaTheme="minorHAnsi"/>
          <w:lang w:eastAsia="en-US"/>
        </w:rPr>
        <w:t xml:space="preserve">darba pienākumus </w:t>
      </w:r>
      <w:r w:rsidR="00DA1062">
        <w:t xml:space="preserve">[Nosaukums] </w:t>
      </w:r>
      <w:r w:rsidR="00581846" w:rsidRPr="004B7ED2">
        <w:t>novada Pašvaldības policijā</w:t>
      </w:r>
      <w:r w:rsidRPr="004B7ED2">
        <w:t xml:space="preserve">. </w:t>
      </w:r>
    </w:p>
    <w:p w14:paraId="7CD7033B" w14:textId="7A48BDA5" w:rsidR="00B61034" w:rsidRPr="004B7ED2" w:rsidRDefault="0007712A" w:rsidP="00011E78">
      <w:pPr>
        <w:shd w:val="clear" w:color="auto" w:fill="FFFFFF"/>
        <w:spacing w:line="276" w:lineRule="auto"/>
        <w:ind w:firstLine="720"/>
        <w:jc w:val="both"/>
      </w:pPr>
      <w:r w:rsidRPr="004B7ED2">
        <w:t>[1.2] </w:t>
      </w:r>
      <w:r w:rsidR="00786BA5" w:rsidRPr="004B7ED2">
        <w:t>Prasītāja d</w:t>
      </w:r>
      <w:r w:rsidR="00B61034" w:rsidRPr="004B7ED2">
        <w:t xml:space="preserve">arba līgumā noteikts summētais darba laiks saskaņā ar ikmēneša darba grafiku un </w:t>
      </w:r>
      <w:r w:rsidR="00B61034" w:rsidRPr="004B7ED2">
        <w:rPr>
          <w:rFonts w:eastAsiaTheme="minorHAnsi"/>
          <w:lang w:eastAsia="en-US"/>
        </w:rPr>
        <w:t>atskaites periodu – viens mēnesis</w:t>
      </w:r>
      <w:r w:rsidR="00B61034" w:rsidRPr="004B7ED2">
        <w:t xml:space="preserve">. </w:t>
      </w:r>
    </w:p>
    <w:p w14:paraId="5FA3E69F" w14:textId="026018B2" w:rsidR="00011E78" w:rsidRPr="004B7ED2" w:rsidRDefault="00B61034" w:rsidP="00B61034">
      <w:pPr>
        <w:shd w:val="clear" w:color="auto" w:fill="FFFFFF"/>
        <w:spacing w:line="276" w:lineRule="auto"/>
        <w:ind w:firstLine="720"/>
        <w:jc w:val="both"/>
      </w:pPr>
      <w:r w:rsidRPr="004B7ED2">
        <w:lastRenderedPageBreak/>
        <w:t xml:space="preserve">Prasītājs strādāja </w:t>
      </w:r>
      <w:r w:rsidR="001C04C7" w:rsidRPr="004B7ED2">
        <w:rPr>
          <w:rFonts w:eastAsiaTheme="minorHAnsi"/>
          <w:lang w:eastAsia="en-US"/>
        </w:rPr>
        <w:t>diennakts dežūr</w:t>
      </w:r>
      <w:r w:rsidR="007F4A7A" w:rsidRPr="004B7ED2">
        <w:rPr>
          <w:rFonts w:eastAsiaTheme="minorHAnsi"/>
          <w:lang w:eastAsia="en-US"/>
        </w:rPr>
        <w:t>u režīmā</w:t>
      </w:r>
      <w:r w:rsidRPr="004B7ED2">
        <w:rPr>
          <w:rFonts w:eastAsiaTheme="minorHAnsi"/>
          <w:lang w:eastAsia="en-US"/>
        </w:rPr>
        <w:t xml:space="preserve"> 24 stundas laikā no plkst. 9.00 līdz nākamās dienas plkst. 9.00. Viņam </w:t>
      </w:r>
      <w:r w:rsidRPr="004B7ED2">
        <w:t xml:space="preserve">jebkurā dežūras (maiņas) brīdī bija </w:t>
      </w:r>
      <w:r w:rsidR="00D07F16" w:rsidRPr="004B7ED2">
        <w:t>jābūt darba devējas rīcīb</w:t>
      </w:r>
      <w:r w:rsidR="001C04C7" w:rsidRPr="004B7ED2">
        <w:t>ā,</w:t>
      </w:r>
      <w:r w:rsidR="001C04C7" w:rsidRPr="004B7ED2">
        <w:rPr>
          <w:rFonts w:eastAsiaTheme="minorHAnsi"/>
          <w:lang w:eastAsia="en-US"/>
        </w:rPr>
        <w:t xml:space="preserve"> </w:t>
      </w:r>
      <w:r w:rsidR="00644A8A" w:rsidRPr="004B7ED2">
        <w:rPr>
          <w:rFonts w:eastAsiaTheme="minorHAnsi"/>
          <w:lang w:eastAsia="en-US"/>
        </w:rPr>
        <w:t xml:space="preserve">lai </w:t>
      </w:r>
      <w:r w:rsidR="007F4A7A" w:rsidRPr="004B7ED2">
        <w:rPr>
          <w:rFonts w:eastAsiaTheme="minorHAnsi"/>
          <w:lang w:eastAsia="en-US"/>
        </w:rPr>
        <w:t>nodrošinātu darba nepārtrauktību.</w:t>
      </w:r>
      <w:r w:rsidR="00BB2442" w:rsidRPr="004B7ED2">
        <w:rPr>
          <w:rFonts w:eastAsiaTheme="minorHAnsi"/>
          <w:lang w:eastAsia="en-US"/>
        </w:rPr>
        <w:t xml:space="preserve"> </w:t>
      </w:r>
      <w:r w:rsidR="00526E20" w:rsidRPr="004B7ED2">
        <w:rPr>
          <w:rFonts w:eastAsiaTheme="minorHAnsi"/>
          <w:lang w:eastAsia="en-US"/>
        </w:rPr>
        <w:t>T</w:t>
      </w:r>
      <w:r w:rsidR="007F4A7A" w:rsidRPr="004B7ED2">
        <w:rPr>
          <w:rFonts w:eastAsiaTheme="minorHAnsi"/>
          <w:lang w:eastAsia="en-US"/>
        </w:rPr>
        <w:t>aču darba dev</w:t>
      </w:r>
      <w:r w:rsidR="00644A8A" w:rsidRPr="004B7ED2">
        <w:rPr>
          <w:rFonts w:eastAsiaTheme="minorHAnsi"/>
          <w:lang w:eastAsia="en-US"/>
        </w:rPr>
        <w:t xml:space="preserve">ēja </w:t>
      </w:r>
      <w:r w:rsidR="007F4A7A" w:rsidRPr="004B7ED2">
        <w:rPr>
          <w:rFonts w:eastAsiaTheme="minorHAnsi"/>
          <w:lang w:eastAsia="en-US"/>
        </w:rPr>
        <w:t xml:space="preserve">maksāja </w:t>
      </w:r>
      <w:r w:rsidR="00644A8A" w:rsidRPr="004B7ED2">
        <w:rPr>
          <w:rFonts w:eastAsiaTheme="minorHAnsi"/>
          <w:lang w:eastAsia="en-US"/>
        </w:rPr>
        <w:t>tikai par 20,</w:t>
      </w:r>
      <w:r w:rsidR="007F4A7A" w:rsidRPr="004B7ED2">
        <w:rPr>
          <w:rFonts w:eastAsiaTheme="minorHAnsi"/>
          <w:lang w:eastAsia="en-US"/>
        </w:rPr>
        <w:t>67 stundām katrā dežūrmaiņā</w:t>
      </w:r>
      <w:r w:rsidR="00644A8A" w:rsidRPr="004B7ED2">
        <w:rPr>
          <w:rFonts w:eastAsiaTheme="minorHAnsi"/>
          <w:lang w:eastAsia="en-US"/>
        </w:rPr>
        <w:t>,</w:t>
      </w:r>
      <w:r w:rsidR="007F4A7A" w:rsidRPr="004B7ED2">
        <w:rPr>
          <w:rFonts w:eastAsiaTheme="minorHAnsi"/>
          <w:lang w:eastAsia="en-US"/>
        </w:rPr>
        <w:t xml:space="preserve"> </w:t>
      </w:r>
      <w:r w:rsidR="00644A8A" w:rsidRPr="004B7ED2">
        <w:rPr>
          <w:rFonts w:eastAsiaTheme="minorHAnsi"/>
          <w:lang w:eastAsia="en-US"/>
        </w:rPr>
        <w:t>uzskatot, ka prasītāj</w:t>
      </w:r>
      <w:r w:rsidR="00526E20" w:rsidRPr="004B7ED2">
        <w:rPr>
          <w:rFonts w:eastAsiaTheme="minorHAnsi"/>
          <w:lang w:eastAsia="en-US"/>
        </w:rPr>
        <w:t xml:space="preserve">s </w:t>
      </w:r>
      <w:r w:rsidR="00BB2442" w:rsidRPr="004B7ED2">
        <w:rPr>
          <w:rFonts w:eastAsiaTheme="minorHAnsi"/>
          <w:lang w:eastAsia="en-US"/>
        </w:rPr>
        <w:t xml:space="preserve">pārtraukumus (30 minūtes ik pēc četrām stundām) </w:t>
      </w:r>
      <w:r w:rsidR="00526E20" w:rsidRPr="004B7ED2">
        <w:rPr>
          <w:rFonts w:eastAsiaTheme="minorHAnsi"/>
          <w:lang w:eastAsia="en-US"/>
        </w:rPr>
        <w:t>var</w:t>
      </w:r>
      <w:r w:rsidR="00BB2442" w:rsidRPr="004B7ED2">
        <w:rPr>
          <w:rFonts w:eastAsiaTheme="minorHAnsi"/>
          <w:lang w:eastAsia="en-US"/>
        </w:rPr>
        <w:t xml:space="preserve">ēja </w:t>
      </w:r>
      <w:r w:rsidR="007F4A7A" w:rsidRPr="004B7ED2">
        <w:rPr>
          <w:rFonts w:eastAsiaTheme="minorHAnsi"/>
          <w:lang w:eastAsia="en-US"/>
        </w:rPr>
        <w:t>izmantot</w:t>
      </w:r>
      <w:r w:rsidR="00644A8A" w:rsidRPr="004B7ED2">
        <w:rPr>
          <w:rFonts w:eastAsiaTheme="minorHAnsi"/>
          <w:lang w:eastAsia="en-US"/>
        </w:rPr>
        <w:t xml:space="preserve"> </w:t>
      </w:r>
      <w:r w:rsidR="00801C0C" w:rsidRPr="004B7ED2">
        <w:rPr>
          <w:rFonts w:eastAsiaTheme="minorHAnsi"/>
          <w:lang w:eastAsia="en-US"/>
        </w:rPr>
        <w:t>pēc saviem ieskatiem</w:t>
      </w:r>
      <w:r w:rsidR="00681750" w:rsidRPr="004B7ED2">
        <w:rPr>
          <w:rFonts w:eastAsiaTheme="minorHAnsi"/>
          <w:lang w:eastAsia="en-US"/>
        </w:rPr>
        <w:t>,</w:t>
      </w:r>
      <w:r w:rsidR="00BB2442" w:rsidRPr="004B7ED2">
        <w:rPr>
          <w:rFonts w:eastAsiaTheme="minorHAnsi"/>
          <w:lang w:eastAsia="en-US"/>
        </w:rPr>
        <w:t xml:space="preserve"> tādēļ tie nav ieskaitāmi darba laikā</w:t>
      </w:r>
      <w:r w:rsidR="00644A8A" w:rsidRPr="004B7ED2">
        <w:rPr>
          <w:rFonts w:eastAsiaTheme="minorHAnsi"/>
          <w:lang w:eastAsia="en-US"/>
        </w:rPr>
        <w:t>.</w:t>
      </w:r>
    </w:p>
    <w:p w14:paraId="2DD339CE" w14:textId="1E90006A" w:rsidR="00011E78" w:rsidRPr="004B7ED2" w:rsidRDefault="007F4A7A" w:rsidP="00011E78">
      <w:pPr>
        <w:shd w:val="clear" w:color="auto" w:fill="FFFFFF"/>
        <w:spacing w:line="276" w:lineRule="auto"/>
        <w:ind w:firstLine="720"/>
        <w:jc w:val="both"/>
      </w:pPr>
      <w:r w:rsidRPr="004B7ED2">
        <w:rPr>
          <w:rFonts w:eastAsiaTheme="minorHAnsi"/>
          <w:lang w:eastAsia="en-US"/>
        </w:rPr>
        <w:t>[1.3] </w:t>
      </w:r>
      <w:proofErr w:type="gramStart"/>
      <w:r w:rsidR="00581846" w:rsidRPr="004B7ED2">
        <w:rPr>
          <w:rFonts w:eastAsiaTheme="minorHAnsi"/>
          <w:lang w:eastAsia="en-US"/>
        </w:rPr>
        <w:t>2018.gada</w:t>
      </w:r>
      <w:proofErr w:type="gramEnd"/>
      <w:r w:rsidR="00581846" w:rsidRPr="004B7ED2">
        <w:rPr>
          <w:rFonts w:eastAsiaTheme="minorHAnsi"/>
          <w:lang w:eastAsia="en-US"/>
        </w:rPr>
        <w:t xml:space="preserve"> </w:t>
      </w:r>
      <w:r w:rsidR="00DA1062">
        <w:rPr>
          <w:rFonts w:eastAsiaTheme="minorHAnsi"/>
          <w:lang w:eastAsia="en-US"/>
        </w:rPr>
        <w:t xml:space="preserve">[..] </w:t>
      </w:r>
      <w:r w:rsidR="00581846" w:rsidRPr="004B7ED2">
        <w:rPr>
          <w:rFonts w:eastAsiaTheme="minorHAnsi"/>
          <w:lang w:eastAsia="en-US"/>
        </w:rPr>
        <w:t xml:space="preserve">maijā </w:t>
      </w:r>
      <w:r w:rsidR="00CF60C4" w:rsidRPr="004B7ED2">
        <w:rPr>
          <w:rFonts w:eastAsiaTheme="minorHAnsi"/>
          <w:lang w:eastAsia="en-US"/>
        </w:rPr>
        <w:t xml:space="preserve">desmit </w:t>
      </w:r>
      <w:r w:rsidR="00DA1062">
        <w:rPr>
          <w:rFonts w:eastAsiaTheme="minorHAnsi"/>
          <w:lang w:eastAsia="en-US"/>
        </w:rPr>
        <w:t xml:space="preserve">[Nosaukums] </w:t>
      </w:r>
      <w:r w:rsidR="00581846" w:rsidRPr="004B7ED2">
        <w:rPr>
          <w:rFonts w:eastAsiaTheme="minorHAnsi"/>
          <w:lang w:eastAsia="en-US"/>
        </w:rPr>
        <w:t>novada pašvaldības policijas inspektori un vecākie</w:t>
      </w:r>
      <w:r w:rsidR="00644A8A" w:rsidRPr="004B7ED2">
        <w:rPr>
          <w:rFonts w:eastAsiaTheme="minorHAnsi"/>
          <w:lang w:eastAsia="en-US"/>
        </w:rPr>
        <w:t xml:space="preserve"> </w:t>
      </w:r>
      <w:r w:rsidR="00581846" w:rsidRPr="004B7ED2">
        <w:rPr>
          <w:rFonts w:eastAsiaTheme="minorHAnsi"/>
          <w:lang w:eastAsia="en-US"/>
        </w:rPr>
        <w:t>inspektori vērsās pie atbildētājas ar iesniegumu, lū</w:t>
      </w:r>
      <w:r w:rsidR="00644A8A" w:rsidRPr="004B7ED2">
        <w:rPr>
          <w:rFonts w:eastAsiaTheme="minorHAnsi"/>
          <w:lang w:eastAsia="en-US"/>
        </w:rPr>
        <w:t>dz</w:t>
      </w:r>
      <w:r w:rsidR="00CF60C4" w:rsidRPr="004B7ED2">
        <w:rPr>
          <w:rFonts w:eastAsiaTheme="minorHAnsi"/>
          <w:lang w:eastAsia="en-US"/>
        </w:rPr>
        <w:t xml:space="preserve">ot </w:t>
      </w:r>
      <w:r w:rsidR="00644A8A" w:rsidRPr="004B7ED2">
        <w:rPr>
          <w:rFonts w:eastAsiaTheme="minorHAnsi"/>
          <w:lang w:eastAsia="en-US"/>
        </w:rPr>
        <w:t xml:space="preserve">veikt darba laika un atalgojuma pārrēķinu </w:t>
      </w:r>
      <w:r w:rsidR="00CF60C4" w:rsidRPr="004B7ED2">
        <w:rPr>
          <w:rFonts w:eastAsiaTheme="minorHAnsi"/>
          <w:lang w:eastAsia="en-US"/>
        </w:rPr>
        <w:t xml:space="preserve">par pēdējiem diviem gadiem </w:t>
      </w:r>
      <w:r w:rsidR="00801C0C" w:rsidRPr="004B7ED2">
        <w:rPr>
          <w:rFonts w:eastAsiaTheme="minorHAnsi"/>
          <w:lang w:eastAsia="en-US"/>
        </w:rPr>
        <w:t xml:space="preserve">tiem </w:t>
      </w:r>
      <w:r w:rsidR="00CF60C4" w:rsidRPr="004B7ED2">
        <w:rPr>
          <w:rFonts w:eastAsiaTheme="minorHAnsi"/>
          <w:lang w:eastAsia="en-US"/>
        </w:rPr>
        <w:t>darbiniekiem</w:t>
      </w:r>
      <w:r w:rsidR="00644A8A" w:rsidRPr="004B7ED2">
        <w:rPr>
          <w:rFonts w:eastAsiaTheme="minorHAnsi"/>
          <w:lang w:eastAsia="en-US"/>
        </w:rPr>
        <w:t xml:space="preserve">, kuri darbu </w:t>
      </w:r>
      <w:r w:rsidR="00CF60C4" w:rsidRPr="004B7ED2">
        <w:rPr>
          <w:rFonts w:eastAsiaTheme="minorHAnsi"/>
          <w:lang w:eastAsia="en-US"/>
        </w:rPr>
        <w:t xml:space="preserve">veic </w:t>
      </w:r>
      <w:r w:rsidR="000F1072" w:rsidRPr="004B7ED2">
        <w:rPr>
          <w:rFonts w:eastAsiaTheme="minorHAnsi"/>
          <w:lang w:eastAsia="en-US"/>
        </w:rPr>
        <w:t xml:space="preserve">diennakts </w:t>
      </w:r>
      <w:r w:rsidR="00644A8A" w:rsidRPr="004B7ED2">
        <w:rPr>
          <w:rFonts w:eastAsiaTheme="minorHAnsi"/>
          <w:lang w:eastAsia="en-US"/>
        </w:rPr>
        <w:t xml:space="preserve">dežūrmaiņās, </w:t>
      </w:r>
      <w:r w:rsidR="00801C0C" w:rsidRPr="004B7ED2">
        <w:rPr>
          <w:rFonts w:eastAsiaTheme="minorHAnsi"/>
          <w:lang w:eastAsia="en-US"/>
        </w:rPr>
        <w:t>un turpmāk apmaksāt</w:t>
      </w:r>
      <w:r w:rsidR="00644A8A" w:rsidRPr="004B7ED2">
        <w:rPr>
          <w:rFonts w:eastAsiaTheme="minorHAnsi"/>
          <w:lang w:eastAsia="en-US"/>
        </w:rPr>
        <w:t xml:space="preserve"> visas 24 </w:t>
      </w:r>
      <w:r w:rsidR="00CF60C4" w:rsidRPr="004B7ED2">
        <w:rPr>
          <w:rFonts w:eastAsiaTheme="minorHAnsi"/>
          <w:lang w:eastAsia="en-US"/>
        </w:rPr>
        <w:t>darba stundas</w:t>
      </w:r>
      <w:r w:rsidR="00836867" w:rsidRPr="004B7ED2">
        <w:rPr>
          <w:rFonts w:eastAsiaTheme="minorHAnsi"/>
          <w:lang w:eastAsia="en-US"/>
        </w:rPr>
        <w:t>, nevis</w:t>
      </w:r>
      <w:r w:rsidR="00CF60C4" w:rsidRPr="004B7ED2">
        <w:rPr>
          <w:rFonts w:eastAsiaTheme="minorHAnsi"/>
          <w:lang w:eastAsia="en-US"/>
        </w:rPr>
        <w:t xml:space="preserve"> tikai </w:t>
      </w:r>
      <w:r w:rsidR="00836867" w:rsidRPr="004B7ED2">
        <w:rPr>
          <w:rFonts w:eastAsiaTheme="minorHAnsi"/>
          <w:lang w:eastAsia="en-US"/>
        </w:rPr>
        <w:t>20,</w:t>
      </w:r>
      <w:r w:rsidR="00801C0C" w:rsidRPr="004B7ED2">
        <w:rPr>
          <w:rFonts w:eastAsiaTheme="minorHAnsi"/>
          <w:lang w:eastAsia="en-US"/>
        </w:rPr>
        <w:t xml:space="preserve">67. </w:t>
      </w:r>
      <w:r w:rsidR="00CF60C4" w:rsidRPr="004B7ED2">
        <w:rPr>
          <w:rFonts w:eastAsiaTheme="minorHAnsi"/>
          <w:lang w:eastAsia="en-US"/>
        </w:rPr>
        <w:t xml:space="preserve">Darba devēja lūgumu </w:t>
      </w:r>
      <w:r w:rsidR="00BB2442" w:rsidRPr="004B7ED2">
        <w:rPr>
          <w:rFonts w:eastAsiaTheme="minorHAnsi"/>
          <w:lang w:eastAsia="en-US"/>
        </w:rPr>
        <w:t xml:space="preserve">par pagātnes periodu </w:t>
      </w:r>
      <w:r w:rsidR="00CF60C4" w:rsidRPr="004B7ED2">
        <w:rPr>
          <w:rFonts w:eastAsiaTheme="minorHAnsi"/>
          <w:lang w:eastAsia="en-US"/>
        </w:rPr>
        <w:t>n</w:t>
      </w:r>
      <w:r w:rsidR="00BB2442" w:rsidRPr="004B7ED2">
        <w:rPr>
          <w:rFonts w:eastAsiaTheme="minorHAnsi"/>
          <w:lang w:eastAsia="en-US"/>
        </w:rPr>
        <w:t>eapmierināja. Taču no 2018.gada 1.jūnija atbilstoši grozījumiem saistošajos noteikumos pašvaldības policijas darbiniekiem tiek maksāta darba alga par visām 24 stundām.</w:t>
      </w:r>
    </w:p>
    <w:p w14:paraId="1B5D57B9" w14:textId="5606D227" w:rsidR="00BB2442" w:rsidRPr="004B7ED2" w:rsidRDefault="00801C0C" w:rsidP="00CF60C4">
      <w:pPr>
        <w:shd w:val="clear" w:color="auto" w:fill="FFFFFF"/>
        <w:spacing w:line="276" w:lineRule="auto"/>
        <w:ind w:firstLine="720"/>
        <w:jc w:val="both"/>
        <w:rPr>
          <w:rFonts w:eastAsiaTheme="minorHAnsi"/>
          <w:lang w:eastAsia="en-US"/>
        </w:rPr>
      </w:pPr>
      <w:r w:rsidRPr="004B7ED2">
        <w:rPr>
          <w:rFonts w:eastAsiaTheme="minorHAnsi"/>
          <w:lang w:eastAsia="en-US"/>
        </w:rPr>
        <w:t>[1.4] </w:t>
      </w:r>
      <w:r w:rsidR="00BB2442" w:rsidRPr="004B7ED2">
        <w:rPr>
          <w:rFonts w:eastAsiaTheme="minorHAnsi"/>
          <w:lang w:eastAsia="en-US"/>
        </w:rPr>
        <w:t xml:space="preserve">Saskaņā ar darba laika uzskaites tabelēm par laiku no </w:t>
      </w:r>
      <w:proofErr w:type="gramStart"/>
      <w:r w:rsidR="00BB2442" w:rsidRPr="004B7ED2">
        <w:rPr>
          <w:rFonts w:eastAsiaTheme="minorHAnsi"/>
          <w:lang w:eastAsia="en-US"/>
        </w:rPr>
        <w:t>2016.gada</w:t>
      </w:r>
      <w:proofErr w:type="gramEnd"/>
      <w:r w:rsidR="00BB2442" w:rsidRPr="004B7ED2">
        <w:rPr>
          <w:rFonts w:eastAsiaTheme="minorHAnsi"/>
          <w:lang w:eastAsia="en-US"/>
        </w:rPr>
        <w:t xml:space="preserve"> 1.maija līdz 2018.gada 2.maijam, prasītājam nav izmaksāta darba alga 2615,70 EUR.</w:t>
      </w:r>
    </w:p>
    <w:p w14:paraId="66FB1D69" w14:textId="77777777" w:rsidR="00CF60C4" w:rsidRPr="004B7ED2" w:rsidRDefault="00CF60C4" w:rsidP="00CF60C4">
      <w:pPr>
        <w:shd w:val="clear" w:color="auto" w:fill="FFFFFF"/>
        <w:spacing w:line="276" w:lineRule="auto"/>
        <w:ind w:firstLine="720"/>
        <w:jc w:val="both"/>
      </w:pPr>
      <w:r w:rsidRPr="004B7ED2">
        <w:rPr>
          <w:rFonts w:eastAsiaTheme="minorHAnsi"/>
          <w:lang w:eastAsia="en-US"/>
        </w:rPr>
        <w:t xml:space="preserve">Prasītāja viedoklis par darba un atpūtas laika interpretāciju ir saskanīgs ar Augstākās tiesas Administratīvo lietu departamenta </w:t>
      </w:r>
      <w:proofErr w:type="gramStart"/>
      <w:r w:rsidRPr="004B7ED2">
        <w:rPr>
          <w:rFonts w:eastAsiaTheme="minorHAnsi"/>
          <w:lang w:eastAsia="en-US"/>
        </w:rPr>
        <w:t>2016.gada</w:t>
      </w:r>
      <w:proofErr w:type="gramEnd"/>
      <w:r w:rsidRPr="004B7ED2">
        <w:rPr>
          <w:rFonts w:eastAsiaTheme="minorHAnsi"/>
          <w:lang w:eastAsia="en-US"/>
        </w:rPr>
        <w:t xml:space="preserve"> 16.jūnija spriedumā lietā Nr. SKA-347/2016 izteiktajām atziņām.</w:t>
      </w:r>
    </w:p>
    <w:p w14:paraId="4AA430BE" w14:textId="77777777" w:rsidR="00011E78" w:rsidRPr="004B7ED2" w:rsidRDefault="00011E78" w:rsidP="00011E78">
      <w:pPr>
        <w:shd w:val="clear" w:color="auto" w:fill="FFFFFF"/>
        <w:spacing w:line="276" w:lineRule="auto"/>
        <w:ind w:firstLine="720"/>
        <w:jc w:val="both"/>
      </w:pPr>
    </w:p>
    <w:p w14:paraId="17EEBC92" w14:textId="693F4A70" w:rsidR="00011E78" w:rsidRPr="004B7ED2" w:rsidRDefault="00D64007" w:rsidP="00011E78">
      <w:pPr>
        <w:shd w:val="clear" w:color="auto" w:fill="FFFFFF"/>
        <w:spacing w:line="276" w:lineRule="auto"/>
        <w:ind w:firstLine="720"/>
        <w:jc w:val="both"/>
      </w:pPr>
      <w:r w:rsidRPr="004B7ED2">
        <w:t>[2]</w:t>
      </w:r>
      <w:r w:rsidR="00C97B8E" w:rsidRPr="004B7ED2">
        <w:t> </w:t>
      </w:r>
      <w:r w:rsidRPr="004B7ED2">
        <w:t xml:space="preserve">Ar </w:t>
      </w:r>
      <w:r w:rsidR="00836867" w:rsidRPr="004B7ED2">
        <w:t xml:space="preserve">Zemgales rajona tiesas </w:t>
      </w:r>
      <w:proofErr w:type="gramStart"/>
      <w:r w:rsidR="00836867" w:rsidRPr="004B7ED2">
        <w:t>2019.gada</w:t>
      </w:r>
      <w:proofErr w:type="gramEnd"/>
      <w:r w:rsidR="00836867" w:rsidRPr="004B7ED2">
        <w:t xml:space="preserve"> 15.janvāra </w:t>
      </w:r>
      <w:r w:rsidR="003D3D91" w:rsidRPr="004B7ED2">
        <w:t xml:space="preserve">spriedumu prasība </w:t>
      </w:r>
      <w:r w:rsidR="00836867" w:rsidRPr="004B7ED2">
        <w:t>noraidīta.</w:t>
      </w:r>
    </w:p>
    <w:p w14:paraId="3CC4F4D2" w14:textId="77777777" w:rsidR="00011E78" w:rsidRPr="004B7ED2" w:rsidRDefault="00011E78" w:rsidP="00011E78">
      <w:pPr>
        <w:shd w:val="clear" w:color="auto" w:fill="FFFFFF"/>
        <w:spacing w:line="276" w:lineRule="auto"/>
        <w:ind w:firstLine="720"/>
        <w:jc w:val="both"/>
      </w:pPr>
    </w:p>
    <w:p w14:paraId="6AF0F693" w14:textId="7B7BE60C" w:rsidR="00011E78" w:rsidRPr="004B7ED2" w:rsidRDefault="0007712A" w:rsidP="00011E78">
      <w:pPr>
        <w:shd w:val="clear" w:color="auto" w:fill="FFFFFF"/>
        <w:spacing w:line="276" w:lineRule="auto"/>
        <w:ind w:firstLine="720"/>
        <w:jc w:val="both"/>
      </w:pPr>
      <w:r w:rsidRPr="004B7ED2">
        <w:t>[3] </w:t>
      </w:r>
      <w:r w:rsidR="00D64007" w:rsidRPr="004B7ED2">
        <w:t xml:space="preserve">Izskatījusi lietu sakarā ar </w:t>
      </w:r>
      <w:r w:rsidR="00DA1062">
        <w:t>[pers. A]</w:t>
      </w:r>
      <w:r w:rsidR="00836867" w:rsidRPr="004B7ED2">
        <w:t xml:space="preserve"> apelācijas sūdzību, Zemgales</w:t>
      </w:r>
      <w:r w:rsidR="00D64007" w:rsidRPr="004B7ED2">
        <w:t xml:space="preserve"> apgabaltiesas Civilliet</w:t>
      </w:r>
      <w:r w:rsidR="00D07F16" w:rsidRPr="004B7ED2">
        <w:t xml:space="preserve">u tiesas kolēģija ar </w:t>
      </w:r>
      <w:proofErr w:type="gramStart"/>
      <w:r w:rsidR="00D07F16" w:rsidRPr="004B7ED2">
        <w:t>2019.gada</w:t>
      </w:r>
      <w:proofErr w:type="gramEnd"/>
      <w:r w:rsidR="00D07F16" w:rsidRPr="004B7ED2">
        <w:t xml:space="preserve"> </w:t>
      </w:r>
      <w:r w:rsidR="00B91C96" w:rsidRPr="004B7ED2">
        <w:t xml:space="preserve">31.oktobra </w:t>
      </w:r>
      <w:r w:rsidR="00D07F16" w:rsidRPr="004B7ED2">
        <w:t>spriedumu prasību</w:t>
      </w:r>
      <w:r w:rsidR="0000584D" w:rsidRPr="004B7ED2">
        <w:t xml:space="preserve"> </w:t>
      </w:r>
      <w:r w:rsidRPr="004B7ED2">
        <w:t xml:space="preserve">apmierināja. </w:t>
      </w:r>
    </w:p>
    <w:p w14:paraId="393060E3" w14:textId="77777777" w:rsidR="00011E78" w:rsidRPr="004B7ED2" w:rsidRDefault="00D64007" w:rsidP="00011E78">
      <w:pPr>
        <w:shd w:val="clear" w:color="auto" w:fill="FFFFFF"/>
        <w:spacing w:line="276" w:lineRule="auto"/>
        <w:ind w:firstLine="720"/>
        <w:jc w:val="both"/>
      </w:pPr>
      <w:r w:rsidRPr="004B7ED2">
        <w:t xml:space="preserve">Spriedums pamatots ar šādiem </w:t>
      </w:r>
      <w:r w:rsidR="00CF60C4" w:rsidRPr="004B7ED2">
        <w:t>argumentiem</w:t>
      </w:r>
      <w:r w:rsidRPr="004B7ED2">
        <w:t>.</w:t>
      </w:r>
    </w:p>
    <w:p w14:paraId="1001A522" w14:textId="675BD5D2" w:rsidR="00011E78" w:rsidRPr="004B7ED2" w:rsidRDefault="00DD6F32" w:rsidP="00011E78">
      <w:pPr>
        <w:shd w:val="clear" w:color="auto" w:fill="FFFFFF"/>
        <w:spacing w:line="276" w:lineRule="auto"/>
        <w:ind w:firstLine="720"/>
        <w:jc w:val="both"/>
      </w:pPr>
      <w:r w:rsidRPr="004B7ED2">
        <w:t>[3</w:t>
      </w:r>
      <w:r w:rsidR="00443A80" w:rsidRPr="004B7ED2">
        <w:t>.1] </w:t>
      </w:r>
      <w:r w:rsidR="00DA7E25" w:rsidRPr="004B7ED2">
        <w:t xml:space="preserve">Atbilstoši </w:t>
      </w:r>
      <w:r w:rsidR="00DA1062">
        <w:t xml:space="preserve">[..] </w:t>
      </w:r>
      <w:r w:rsidR="00DA7E25" w:rsidRPr="004B7ED2">
        <w:rPr>
          <w:rFonts w:eastAsiaTheme="minorHAnsi"/>
          <w:lang w:eastAsia="en-US"/>
        </w:rPr>
        <w:t xml:space="preserve">darba līgumam </w:t>
      </w:r>
      <w:r w:rsidR="00020B3B" w:rsidRPr="004B7ED2">
        <w:rPr>
          <w:rFonts w:eastAsiaTheme="minorHAnsi"/>
          <w:lang w:eastAsia="en-US"/>
        </w:rPr>
        <w:t xml:space="preserve">prasītājam </w:t>
      </w:r>
      <w:r w:rsidR="00DA7E25" w:rsidRPr="004B7ED2">
        <w:rPr>
          <w:rFonts w:eastAsiaTheme="minorHAnsi"/>
          <w:lang w:eastAsia="en-US"/>
        </w:rPr>
        <w:t>noteikts summētais darba laiks</w:t>
      </w:r>
      <w:r w:rsidR="00020B3B" w:rsidRPr="004B7ED2">
        <w:rPr>
          <w:rFonts w:eastAsiaTheme="minorHAnsi"/>
          <w:lang w:eastAsia="en-US"/>
        </w:rPr>
        <w:t xml:space="preserve"> saskaņā ar ikmēneša darba grafiku, </w:t>
      </w:r>
      <w:r w:rsidR="00DA7E25" w:rsidRPr="004B7ED2">
        <w:rPr>
          <w:rFonts w:eastAsiaTheme="minorHAnsi"/>
          <w:lang w:eastAsia="en-US"/>
        </w:rPr>
        <w:t>atskaites period</w:t>
      </w:r>
      <w:r w:rsidR="00020B3B" w:rsidRPr="004B7ED2">
        <w:rPr>
          <w:rFonts w:eastAsiaTheme="minorHAnsi"/>
          <w:lang w:eastAsia="en-US"/>
        </w:rPr>
        <w:t xml:space="preserve">s – </w:t>
      </w:r>
      <w:r w:rsidR="00DA7E25" w:rsidRPr="004B7ED2">
        <w:rPr>
          <w:rFonts w:eastAsiaTheme="minorHAnsi"/>
          <w:lang w:eastAsia="en-US"/>
        </w:rPr>
        <w:t xml:space="preserve">viens mēnesis </w:t>
      </w:r>
      <w:r w:rsidR="00ED6AEB" w:rsidRPr="004B7ED2">
        <w:rPr>
          <w:rFonts w:eastAsiaTheme="minorHAnsi"/>
          <w:lang w:eastAsia="en-US"/>
        </w:rPr>
        <w:t>(</w:t>
      </w:r>
      <w:r w:rsidR="00DA7E25" w:rsidRPr="004B7ED2">
        <w:rPr>
          <w:rFonts w:eastAsiaTheme="minorHAnsi"/>
          <w:i/>
          <w:lang w:eastAsia="en-US"/>
        </w:rPr>
        <w:t xml:space="preserve">sk. lietas </w:t>
      </w:r>
      <w:r w:rsidR="00987604" w:rsidRPr="004B7ED2">
        <w:rPr>
          <w:rFonts w:eastAsiaTheme="minorHAnsi"/>
          <w:i/>
          <w:lang w:eastAsia="en-US"/>
        </w:rPr>
        <w:t xml:space="preserve">1.sējumu </w:t>
      </w:r>
      <w:r w:rsidR="00DA7E25" w:rsidRPr="004B7ED2">
        <w:rPr>
          <w:rFonts w:eastAsiaTheme="minorHAnsi"/>
          <w:i/>
          <w:lang w:eastAsia="en-US"/>
        </w:rPr>
        <w:t>9.lpp.</w:t>
      </w:r>
      <w:r w:rsidR="00ED6AEB" w:rsidRPr="004B7ED2">
        <w:rPr>
          <w:rFonts w:eastAsiaTheme="minorHAnsi"/>
          <w:i/>
          <w:lang w:eastAsia="en-US"/>
        </w:rPr>
        <w:t>).</w:t>
      </w:r>
    </w:p>
    <w:p w14:paraId="2A28B377" w14:textId="3C17AB31" w:rsidR="00586BFD" w:rsidRPr="004B7ED2" w:rsidRDefault="00020B3B" w:rsidP="00020B3B">
      <w:pPr>
        <w:shd w:val="clear" w:color="auto" w:fill="FFFFFF"/>
        <w:spacing w:line="276" w:lineRule="auto"/>
        <w:ind w:firstLine="720"/>
        <w:jc w:val="both"/>
        <w:rPr>
          <w:rFonts w:eastAsiaTheme="minorHAnsi"/>
          <w:lang w:eastAsia="en-US"/>
        </w:rPr>
      </w:pPr>
      <w:r w:rsidRPr="004B7ED2">
        <w:rPr>
          <w:rFonts w:eastAsiaTheme="minorHAnsi"/>
          <w:lang w:eastAsia="en-US"/>
        </w:rPr>
        <w:t xml:space="preserve">Prasītājs norāda, ka, </w:t>
      </w:r>
      <w:r w:rsidR="00786BA5" w:rsidRPr="004B7ED2">
        <w:rPr>
          <w:rFonts w:eastAsiaTheme="minorHAnsi"/>
          <w:lang w:eastAsia="en-US"/>
        </w:rPr>
        <w:t>strādājot</w:t>
      </w:r>
      <w:r w:rsidRPr="004B7ED2">
        <w:rPr>
          <w:rFonts w:eastAsiaTheme="minorHAnsi"/>
          <w:lang w:eastAsia="en-US"/>
        </w:rPr>
        <w:t xml:space="preserve"> diennakts dežūru režīmā, nodrošinājis darba nepārtrauktību 24 stundas diennaktī: arī pārtraukuma laikā varēja tikt izsaukts pildīt darba pienākumus, bet atalgojumu saņēmis par 20,67 nostrādāt</w:t>
      </w:r>
      <w:r w:rsidR="00586BFD" w:rsidRPr="004B7ED2">
        <w:rPr>
          <w:rFonts w:eastAsiaTheme="minorHAnsi"/>
          <w:lang w:eastAsia="en-US"/>
        </w:rPr>
        <w:t>ām stundām.</w:t>
      </w:r>
    </w:p>
    <w:p w14:paraId="767992DA" w14:textId="614A5606" w:rsidR="006117A0" w:rsidRPr="004B7ED2" w:rsidRDefault="00020B3B" w:rsidP="004B2442">
      <w:pPr>
        <w:shd w:val="clear" w:color="auto" w:fill="FFFFFF"/>
        <w:spacing w:line="276" w:lineRule="auto"/>
        <w:ind w:firstLine="720"/>
        <w:jc w:val="both"/>
        <w:rPr>
          <w:rFonts w:eastAsiaTheme="minorHAnsi"/>
          <w:lang w:eastAsia="en-US"/>
        </w:rPr>
      </w:pPr>
      <w:r w:rsidRPr="004B7ED2">
        <w:rPr>
          <w:rFonts w:eastAsiaTheme="minorHAnsi"/>
          <w:lang w:eastAsia="en-US"/>
        </w:rPr>
        <w:t>[3.</w:t>
      </w:r>
      <w:r w:rsidR="006E08AE" w:rsidRPr="004B7ED2">
        <w:rPr>
          <w:rFonts w:eastAsiaTheme="minorHAnsi"/>
          <w:lang w:eastAsia="en-US"/>
        </w:rPr>
        <w:t>2</w:t>
      </w:r>
      <w:r w:rsidRPr="004B7ED2">
        <w:rPr>
          <w:rFonts w:eastAsiaTheme="minorHAnsi"/>
          <w:lang w:eastAsia="en-US"/>
        </w:rPr>
        <w:t>]</w:t>
      </w:r>
      <w:r w:rsidR="00C97B8E" w:rsidRPr="004B7ED2">
        <w:rPr>
          <w:rFonts w:eastAsiaTheme="minorHAnsi"/>
          <w:lang w:eastAsia="en-US"/>
        </w:rPr>
        <w:t> </w:t>
      </w:r>
      <w:r w:rsidR="004B2442" w:rsidRPr="004B7ED2">
        <w:rPr>
          <w:rFonts w:eastAsiaTheme="minorHAnsi"/>
          <w:lang w:eastAsia="en-US"/>
        </w:rPr>
        <w:t xml:space="preserve">Izvērtējot </w:t>
      </w:r>
      <w:r w:rsidR="00DA1062">
        <w:rPr>
          <w:rFonts w:eastAsiaTheme="minorHAnsi"/>
          <w:lang w:eastAsia="en-US"/>
        </w:rPr>
        <w:t xml:space="preserve">[Nosaukums] </w:t>
      </w:r>
      <w:r w:rsidR="00DA7E25" w:rsidRPr="004B7ED2">
        <w:rPr>
          <w:rFonts w:eastAsiaTheme="minorHAnsi"/>
          <w:lang w:eastAsia="en-US"/>
        </w:rPr>
        <w:t>novada pašvaldības policijas</w:t>
      </w:r>
      <w:r w:rsidR="00E93138" w:rsidRPr="004B7ED2">
        <w:rPr>
          <w:rFonts w:eastAsiaTheme="minorHAnsi"/>
          <w:lang w:eastAsia="en-US"/>
        </w:rPr>
        <w:t xml:space="preserve"> </w:t>
      </w:r>
      <w:proofErr w:type="gramStart"/>
      <w:r w:rsidR="00E93138" w:rsidRPr="004B7ED2">
        <w:rPr>
          <w:rFonts w:eastAsiaTheme="minorHAnsi"/>
          <w:lang w:eastAsia="en-US"/>
        </w:rPr>
        <w:t>2016.gada</w:t>
      </w:r>
      <w:proofErr w:type="gramEnd"/>
      <w:r w:rsidR="00E93138" w:rsidRPr="004B7ED2">
        <w:rPr>
          <w:rFonts w:eastAsiaTheme="minorHAnsi"/>
          <w:lang w:eastAsia="en-US"/>
        </w:rPr>
        <w:t xml:space="preserve"> 28.janvāra d</w:t>
      </w:r>
      <w:r w:rsidR="00DA7E25" w:rsidRPr="004B7ED2">
        <w:rPr>
          <w:rFonts w:eastAsiaTheme="minorHAnsi"/>
          <w:lang w:eastAsia="en-US"/>
        </w:rPr>
        <w:t>arba kārtības noteikumu</w:t>
      </w:r>
      <w:r w:rsidR="00E93138" w:rsidRPr="004B7ED2">
        <w:rPr>
          <w:rFonts w:eastAsiaTheme="minorHAnsi"/>
          <w:lang w:eastAsia="en-US"/>
        </w:rPr>
        <w:t xml:space="preserve"> </w:t>
      </w:r>
      <w:proofErr w:type="spellStart"/>
      <w:r w:rsidR="00E93138" w:rsidRPr="004B7ED2">
        <w:rPr>
          <w:rFonts w:eastAsiaTheme="minorHAnsi"/>
          <w:lang w:eastAsia="en-US"/>
        </w:rPr>
        <w:t>Nr.JNA</w:t>
      </w:r>
      <w:proofErr w:type="spellEnd"/>
      <w:r w:rsidR="00E93138" w:rsidRPr="004B7ED2">
        <w:rPr>
          <w:rFonts w:eastAsiaTheme="minorHAnsi"/>
          <w:lang w:eastAsia="en-US"/>
        </w:rPr>
        <w:t xml:space="preserve">/2016/6 (turpmāk - darba kārtības noteikumi) </w:t>
      </w:r>
      <w:r w:rsidR="004B2442" w:rsidRPr="004B7ED2">
        <w:rPr>
          <w:rFonts w:eastAsiaTheme="minorHAnsi"/>
          <w:lang w:eastAsia="en-US"/>
        </w:rPr>
        <w:t>26.punktu (</w:t>
      </w:r>
      <w:r w:rsidR="004B2442" w:rsidRPr="004B7ED2">
        <w:rPr>
          <w:rFonts w:eastAsiaTheme="minorHAnsi"/>
          <w:i/>
          <w:lang w:eastAsia="en-US"/>
        </w:rPr>
        <w:t>pašvaldības policija strādā diennakts dežūru režīmā, nodrošinot darba nepārtrauktību)</w:t>
      </w:r>
      <w:r w:rsidR="004B2442" w:rsidRPr="004B7ED2">
        <w:rPr>
          <w:rFonts w:eastAsiaTheme="minorHAnsi"/>
          <w:lang w:eastAsia="en-US"/>
        </w:rPr>
        <w:t xml:space="preserve"> un </w:t>
      </w:r>
      <w:r w:rsidR="003F129F" w:rsidRPr="004B7ED2">
        <w:rPr>
          <w:rFonts w:eastAsiaTheme="minorHAnsi"/>
          <w:lang w:eastAsia="en-US"/>
        </w:rPr>
        <w:t>32.punktu (</w:t>
      </w:r>
      <w:r w:rsidR="003F129F" w:rsidRPr="004B7ED2">
        <w:rPr>
          <w:rFonts w:eastAsiaTheme="minorHAnsi"/>
          <w:i/>
          <w:lang w:eastAsia="en-US"/>
        </w:rPr>
        <w:t xml:space="preserve">diennakts </w:t>
      </w:r>
      <w:r w:rsidR="004B2442" w:rsidRPr="004B7ED2">
        <w:rPr>
          <w:rFonts w:eastAsiaTheme="minorHAnsi"/>
          <w:i/>
          <w:lang w:eastAsia="en-US"/>
        </w:rPr>
        <w:t>dežūrmai</w:t>
      </w:r>
      <w:r w:rsidR="003F129F" w:rsidRPr="004B7ED2">
        <w:rPr>
          <w:rFonts w:eastAsiaTheme="minorHAnsi"/>
          <w:i/>
          <w:lang w:eastAsia="en-US"/>
        </w:rPr>
        <w:t>ņu</w:t>
      </w:r>
      <w:r w:rsidR="004B2442" w:rsidRPr="004B7ED2">
        <w:rPr>
          <w:rFonts w:eastAsiaTheme="minorHAnsi"/>
          <w:i/>
          <w:lang w:eastAsia="en-US"/>
        </w:rPr>
        <w:t xml:space="preserve"> darbiniekiem </w:t>
      </w:r>
      <w:r w:rsidR="003F129F" w:rsidRPr="004B7ED2">
        <w:rPr>
          <w:rFonts w:eastAsiaTheme="minorHAnsi"/>
          <w:i/>
          <w:lang w:eastAsia="en-US"/>
        </w:rPr>
        <w:t>atpūtas laiks</w:t>
      </w:r>
      <w:r w:rsidR="004B2442" w:rsidRPr="004B7ED2">
        <w:rPr>
          <w:rFonts w:eastAsiaTheme="minorHAnsi"/>
          <w:i/>
          <w:lang w:eastAsia="en-US"/>
        </w:rPr>
        <w:t xml:space="preserve"> 30 minūtes ik pēc četrām stundām (nakts laikā no plkst. 22:00 līdz 06:00 atpūtas laiks - 45 minūtes ik pēc četrām stundām</w:t>
      </w:r>
      <w:r w:rsidR="004B2442" w:rsidRPr="004B7ED2">
        <w:rPr>
          <w:rFonts w:eastAsiaTheme="minorHAnsi"/>
          <w:lang w:eastAsia="en-US"/>
        </w:rPr>
        <w:t>)</w:t>
      </w:r>
      <w:r w:rsidR="006E08AE" w:rsidRPr="004B7ED2">
        <w:rPr>
          <w:rFonts w:eastAsiaTheme="minorHAnsi"/>
          <w:lang w:eastAsia="en-US"/>
        </w:rPr>
        <w:t>)</w:t>
      </w:r>
      <w:r w:rsidR="004B2442" w:rsidRPr="004B7ED2">
        <w:rPr>
          <w:rFonts w:eastAsiaTheme="minorHAnsi"/>
          <w:lang w:eastAsia="en-US"/>
        </w:rPr>
        <w:t>, kopsakarā ar lietas apstākļiem, secinā</w:t>
      </w:r>
      <w:r w:rsidR="006E08AE" w:rsidRPr="004B7ED2">
        <w:rPr>
          <w:rFonts w:eastAsiaTheme="minorHAnsi"/>
          <w:lang w:eastAsia="en-US"/>
        </w:rPr>
        <w:t>m</w:t>
      </w:r>
      <w:r w:rsidR="004B2442" w:rsidRPr="004B7ED2">
        <w:rPr>
          <w:rFonts w:eastAsiaTheme="minorHAnsi"/>
          <w:lang w:eastAsia="en-US"/>
        </w:rPr>
        <w:t xml:space="preserve">s, ka </w:t>
      </w:r>
      <w:r w:rsidR="00DA7E25" w:rsidRPr="004B7ED2">
        <w:rPr>
          <w:rFonts w:eastAsiaTheme="minorHAnsi"/>
          <w:lang w:eastAsia="en-US"/>
        </w:rPr>
        <w:t xml:space="preserve">nav izstrādāta </w:t>
      </w:r>
      <w:r w:rsidR="00B91C96" w:rsidRPr="004B7ED2">
        <w:rPr>
          <w:rFonts w:eastAsiaTheme="minorHAnsi"/>
          <w:lang w:eastAsia="en-US"/>
        </w:rPr>
        <w:t>tiesisk</w:t>
      </w:r>
      <w:r w:rsidR="006E08AE" w:rsidRPr="004B7ED2">
        <w:rPr>
          <w:rFonts w:eastAsiaTheme="minorHAnsi"/>
          <w:lang w:eastAsia="en-US"/>
        </w:rPr>
        <w:t xml:space="preserve">a </w:t>
      </w:r>
      <w:r w:rsidR="00B91C96" w:rsidRPr="004B7ED2">
        <w:rPr>
          <w:rFonts w:eastAsiaTheme="minorHAnsi"/>
          <w:lang w:eastAsia="en-US"/>
        </w:rPr>
        <w:t>darba un atpūtas laik</w:t>
      </w:r>
      <w:r w:rsidR="006E08AE" w:rsidRPr="004B7ED2">
        <w:rPr>
          <w:rFonts w:eastAsiaTheme="minorHAnsi"/>
          <w:lang w:eastAsia="en-US"/>
        </w:rPr>
        <w:t>a</w:t>
      </w:r>
      <w:r w:rsidR="00B91C96" w:rsidRPr="004B7ED2">
        <w:rPr>
          <w:rFonts w:eastAsiaTheme="minorHAnsi"/>
          <w:lang w:eastAsia="en-US"/>
        </w:rPr>
        <w:t xml:space="preserve"> </w:t>
      </w:r>
      <w:r w:rsidR="00DA7E25" w:rsidRPr="004B7ED2">
        <w:rPr>
          <w:rFonts w:eastAsiaTheme="minorHAnsi"/>
          <w:lang w:eastAsia="en-US"/>
        </w:rPr>
        <w:t>organizācijas kārtība</w:t>
      </w:r>
      <w:r w:rsidR="006E08AE" w:rsidRPr="004B7ED2">
        <w:rPr>
          <w:rFonts w:eastAsiaTheme="minorHAnsi"/>
          <w:lang w:eastAsia="en-US"/>
        </w:rPr>
        <w:t>.</w:t>
      </w:r>
      <w:r w:rsidR="006117A0" w:rsidRPr="004B7ED2">
        <w:rPr>
          <w:rFonts w:eastAsiaTheme="minorHAnsi"/>
          <w:lang w:eastAsia="en-US"/>
        </w:rPr>
        <w:t xml:space="preserve"> Prasītājam nav bijis nodrošināts atpūtas laiks tā, kā tas noteikts darba kārtības noteikumos.</w:t>
      </w:r>
    </w:p>
    <w:p w14:paraId="31039EFF" w14:textId="7E6ECC2E" w:rsidR="00011E78" w:rsidRPr="004B7ED2" w:rsidRDefault="00586BFD" w:rsidP="004B2442">
      <w:pPr>
        <w:shd w:val="clear" w:color="auto" w:fill="FFFFFF"/>
        <w:spacing w:line="276" w:lineRule="auto"/>
        <w:ind w:firstLine="720"/>
        <w:jc w:val="both"/>
      </w:pPr>
      <w:r w:rsidRPr="004B7ED2">
        <w:rPr>
          <w:rFonts w:eastAsiaTheme="minorHAnsi"/>
          <w:lang w:eastAsia="en-US"/>
        </w:rPr>
        <w:t>[3.2.1]</w:t>
      </w:r>
      <w:r w:rsidR="00C97B8E" w:rsidRPr="004B7ED2">
        <w:rPr>
          <w:rFonts w:eastAsiaTheme="minorHAnsi"/>
          <w:lang w:eastAsia="en-US"/>
        </w:rPr>
        <w:t> </w:t>
      </w:r>
      <w:r w:rsidR="006117A0" w:rsidRPr="004B7ED2">
        <w:rPr>
          <w:rFonts w:eastAsiaTheme="minorHAnsi"/>
          <w:lang w:eastAsia="en-US"/>
        </w:rPr>
        <w:t xml:space="preserve">Policijas iestādes pakalpojumiem jābūt nepārtrauktiem. </w:t>
      </w:r>
    </w:p>
    <w:p w14:paraId="72F76264" w14:textId="7B9C0F99" w:rsidR="00600B0F" w:rsidRPr="004B7ED2" w:rsidRDefault="00600B0F" w:rsidP="00600B0F">
      <w:pPr>
        <w:shd w:val="clear" w:color="auto" w:fill="FFFFFF"/>
        <w:spacing w:line="276" w:lineRule="auto"/>
        <w:ind w:firstLine="720"/>
        <w:jc w:val="both"/>
        <w:rPr>
          <w:rFonts w:eastAsiaTheme="minorHAnsi"/>
          <w:lang w:eastAsia="en-US"/>
        </w:rPr>
      </w:pPr>
      <w:r w:rsidRPr="004B7ED2">
        <w:rPr>
          <w:rFonts w:eastAsiaTheme="minorHAnsi"/>
          <w:lang w:eastAsia="en-US"/>
        </w:rPr>
        <w:t>Ar liecībām apstiprināts, ka dežūrmaiņā ir tikai divi inspektori, kuri nodrošina darba nepārtrauktīb</w:t>
      </w:r>
      <w:r w:rsidR="00786BA5" w:rsidRPr="004B7ED2">
        <w:rPr>
          <w:rFonts w:eastAsiaTheme="minorHAnsi"/>
          <w:lang w:eastAsia="en-US"/>
        </w:rPr>
        <w:t>u</w:t>
      </w:r>
      <w:r w:rsidRPr="004B7ED2">
        <w:rPr>
          <w:rFonts w:eastAsiaTheme="minorHAnsi"/>
          <w:lang w:eastAsia="en-US"/>
        </w:rPr>
        <w:t xml:space="preserve"> visas 24 stundas.</w:t>
      </w:r>
    </w:p>
    <w:p w14:paraId="17869AA7" w14:textId="6B30B76A" w:rsidR="00600B0F" w:rsidRPr="004B7ED2" w:rsidRDefault="00600B0F" w:rsidP="00600B0F">
      <w:pPr>
        <w:shd w:val="clear" w:color="auto" w:fill="FFFFFF"/>
        <w:spacing w:line="276" w:lineRule="auto"/>
        <w:ind w:firstLine="720"/>
        <w:jc w:val="both"/>
        <w:rPr>
          <w:rFonts w:eastAsiaTheme="minorHAnsi"/>
          <w:lang w:eastAsia="en-US"/>
        </w:rPr>
      </w:pPr>
      <w:r w:rsidRPr="004B7ED2">
        <w:rPr>
          <w:rFonts w:eastAsiaTheme="minorHAnsi"/>
          <w:lang w:eastAsia="en-US"/>
        </w:rPr>
        <w:t xml:space="preserve">Atbilstoši </w:t>
      </w:r>
      <w:r w:rsidR="00DA1062">
        <w:rPr>
          <w:rFonts w:eastAsiaTheme="minorHAnsi"/>
          <w:lang w:eastAsia="en-US"/>
        </w:rPr>
        <w:t xml:space="preserve">[Nosaukums] </w:t>
      </w:r>
      <w:r w:rsidRPr="004B7ED2">
        <w:rPr>
          <w:rFonts w:eastAsiaTheme="minorHAnsi"/>
          <w:lang w:eastAsia="en-US"/>
        </w:rPr>
        <w:t xml:space="preserve">novada pašvaldības policijas nolikumam, kā arī amata aprakstam, prasītājam jāreaģē uz izsaukumu nekavējoties. Viņam savas kompetences ietvaros jāveic likumpārkāpumu </w:t>
      </w:r>
      <w:proofErr w:type="spellStart"/>
      <w:r w:rsidRPr="004B7ED2">
        <w:rPr>
          <w:rFonts w:eastAsiaTheme="minorHAnsi"/>
          <w:lang w:eastAsia="en-US"/>
        </w:rPr>
        <w:t>prevencijas</w:t>
      </w:r>
      <w:proofErr w:type="spellEnd"/>
      <w:r w:rsidRPr="004B7ED2">
        <w:rPr>
          <w:rFonts w:eastAsiaTheme="minorHAnsi"/>
          <w:lang w:eastAsia="en-US"/>
        </w:rPr>
        <w:t xml:space="preserve"> pasākumi vai sabiedriskās kārtības nodrošināšanas pasākumi tik ilgi, cik nepieciešams.</w:t>
      </w:r>
    </w:p>
    <w:p w14:paraId="21E7CA1E" w14:textId="77777777" w:rsidR="00600B0F" w:rsidRPr="004B7ED2" w:rsidRDefault="00600B0F" w:rsidP="00600B0F">
      <w:pPr>
        <w:shd w:val="clear" w:color="auto" w:fill="FFFFFF"/>
        <w:spacing w:line="276" w:lineRule="auto"/>
        <w:ind w:firstLine="720"/>
        <w:jc w:val="both"/>
        <w:rPr>
          <w:rFonts w:eastAsiaTheme="minorHAnsi"/>
          <w:lang w:eastAsia="en-US"/>
        </w:rPr>
      </w:pPr>
      <w:r w:rsidRPr="004B7ED2">
        <w:rPr>
          <w:rFonts w:eastAsiaTheme="minorHAnsi"/>
          <w:lang w:eastAsia="en-US"/>
        </w:rPr>
        <w:lastRenderedPageBreak/>
        <w:t>Tā kā izsaukumi</w:t>
      </w:r>
      <w:r w:rsidR="00D04F42" w:rsidRPr="004B7ED2">
        <w:rPr>
          <w:rFonts w:eastAsiaTheme="minorHAnsi"/>
          <w:lang w:eastAsia="en-US"/>
        </w:rPr>
        <w:t xml:space="preserve">, to biežums, raksturs un laiks </w:t>
      </w:r>
      <w:r w:rsidRPr="004B7ED2">
        <w:rPr>
          <w:rFonts w:eastAsiaTheme="minorHAnsi"/>
          <w:lang w:eastAsia="en-US"/>
        </w:rPr>
        <w:t>nav prognozējam</w:t>
      </w:r>
      <w:r w:rsidR="00D04F42" w:rsidRPr="004B7ED2">
        <w:rPr>
          <w:rFonts w:eastAsiaTheme="minorHAnsi"/>
          <w:lang w:eastAsia="en-US"/>
        </w:rPr>
        <w:t>s vai ieplānojams</w:t>
      </w:r>
      <w:r w:rsidRPr="004B7ED2">
        <w:rPr>
          <w:rFonts w:eastAsiaTheme="minorHAnsi"/>
          <w:lang w:eastAsia="en-US"/>
        </w:rPr>
        <w:t>, nav iespējams brīvi atstāt darba vietu pārtraukumu izmantošanai.</w:t>
      </w:r>
    </w:p>
    <w:p w14:paraId="5441A562" w14:textId="4C7FDE97" w:rsidR="00030246" w:rsidRPr="004B7ED2" w:rsidRDefault="00030246" w:rsidP="006117A0">
      <w:pPr>
        <w:shd w:val="clear" w:color="auto" w:fill="FFFFFF"/>
        <w:spacing w:line="276" w:lineRule="auto"/>
        <w:ind w:firstLine="720"/>
        <w:jc w:val="both"/>
        <w:rPr>
          <w:rFonts w:eastAsiaTheme="minorHAnsi"/>
          <w:lang w:eastAsia="en-US"/>
        </w:rPr>
      </w:pPr>
      <w:r w:rsidRPr="004B7ED2">
        <w:rPr>
          <w:rFonts w:eastAsiaTheme="minorHAnsi"/>
          <w:lang w:eastAsia="en-US"/>
        </w:rPr>
        <w:t xml:space="preserve">Lai arī dežūrmaiņas vecākajam noteiktā atbildība par darba organizēšanu liecina par centieniem nodrošināt Darba likuma </w:t>
      </w:r>
      <w:proofErr w:type="gramStart"/>
      <w:r w:rsidRPr="004B7ED2">
        <w:rPr>
          <w:rFonts w:eastAsiaTheme="minorHAnsi"/>
          <w:lang w:eastAsia="en-US"/>
        </w:rPr>
        <w:t>145.pantā</w:t>
      </w:r>
      <w:proofErr w:type="gramEnd"/>
      <w:r w:rsidRPr="004B7ED2">
        <w:rPr>
          <w:rFonts w:eastAsiaTheme="minorHAnsi"/>
          <w:lang w:eastAsia="en-US"/>
        </w:rPr>
        <w:t xml:space="preserve"> noteiktās tiesības uz pārtraukumu, tas nepierāda, ka prasītājam būtu tiesības pārtraukumu laikā neveikt savus amata pienākumus.</w:t>
      </w:r>
    </w:p>
    <w:p w14:paraId="75727B30" w14:textId="608B2530" w:rsidR="00586BFD" w:rsidRPr="004B7ED2" w:rsidRDefault="00586BFD" w:rsidP="006117A0">
      <w:pPr>
        <w:shd w:val="clear" w:color="auto" w:fill="FFFFFF"/>
        <w:spacing w:line="276" w:lineRule="auto"/>
        <w:ind w:firstLine="720"/>
        <w:jc w:val="both"/>
      </w:pPr>
      <w:r w:rsidRPr="004B7ED2">
        <w:rPr>
          <w:rFonts w:eastAsiaTheme="minorHAnsi"/>
          <w:lang w:eastAsia="en-US"/>
        </w:rPr>
        <w:t>[3.2.2]</w:t>
      </w:r>
      <w:r w:rsidR="00C97B8E" w:rsidRPr="004B7ED2">
        <w:rPr>
          <w:rFonts w:eastAsiaTheme="minorHAnsi"/>
          <w:lang w:eastAsia="en-US"/>
        </w:rPr>
        <w:t> </w:t>
      </w:r>
      <w:r w:rsidR="006117A0" w:rsidRPr="004B7ED2">
        <w:rPr>
          <w:rFonts w:eastAsiaTheme="minorHAnsi"/>
          <w:lang w:eastAsia="en-US"/>
        </w:rPr>
        <w:t xml:space="preserve">Saskaņā ar </w:t>
      </w:r>
      <w:r w:rsidR="004B2442" w:rsidRPr="004B7ED2">
        <w:rPr>
          <w:rFonts w:eastAsiaTheme="minorHAnsi"/>
          <w:lang w:eastAsia="en-US"/>
        </w:rPr>
        <w:t>prasītāja paskaidrojumiem un liecinieku liecībām, atgriežoties no izsaukuma, bija gadījumi, kad pa ceļam uz iecirkni piebraukts pie veikala vai ēdināšanas vietā</w:t>
      </w:r>
      <w:r w:rsidR="006117A0" w:rsidRPr="004B7ED2">
        <w:rPr>
          <w:rFonts w:eastAsiaTheme="minorHAnsi"/>
          <w:lang w:eastAsia="en-US"/>
        </w:rPr>
        <w:t xml:space="preserve">. Taču tas </w:t>
      </w:r>
      <w:r w:rsidR="004B2442" w:rsidRPr="004B7ED2">
        <w:rPr>
          <w:rFonts w:eastAsiaTheme="minorHAnsi"/>
          <w:lang w:eastAsia="en-US"/>
        </w:rPr>
        <w:t>neliecina par atpūtas laika pienācīgu izmantošanu, jo vienlaikus ir jābūt gataviem reaģēt uz izsaukumiem un</w:t>
      </w:r>
      <w:r w:rsidR="006117A0" w:rsidRPr="004B7ED2">
        <w:rPr>
          <w:rFonts w:eastAsiaTheme="minorHAnsi"/>
          <w:lang w:eastAsia="en-US"/>
        </w:rPr>
        <w:t xml:space="preserve"> </w:t>
      </w:r>
      <w:r w:rsidR="004B2442" w:rsidRPr="004B7ED2">
        <w:rPr>
          <w:rFonts w:eastAsiaTheme="minorHAnsi"/>
          <w:lang w:eastAsia="en-US"/>
        </w:rPr>
        <w:t>pārtraukt iesākto, tai skaitā ēšanu.</w:t>
      </w:r>
      <w:r w:rsidR="006117A0" w:rsidRPr="004B7ED2">
        <w:t xml:space="preserve"> </w:t>
      </w:r>
    </w:p>
    <w:p w14:paraId="43ECD16E" w14:textId="588B7393" w:rsidR="00E5205C" w:rsidRPr="004B7ED2" w:rsidRDefault="00E5205C" w:rsidP="00E5205C">
      <w:pPr>
        <w:shd w:val="clear" w:color="auto" w:fill="FFFFFF"/>
        <w:spacing w:line="276" w:lineRule="auto"/>
        <w:ind w:firstLine="720"/>
        <w:jc w:val="both"/>
        <w:rPr>
          <w:rFonts w:eastAsiaTheme="minorHAnsi"/>
          <w:lang w:eastAsia="en-US"/>
        </w:rPr>
      </w:pPr>
      <w:r w:rsidRPr="004B7ED2">
        <w:rPr>
          <w:rFonts w:eastAsiaTheme="minorHAnsi"/>
          <w:lang w:eastAsia="en-US"/>
        </w:rPr>
        <w:t>Maršruta lapās norādītos braucienus, uz kuriem kā uz atpūtas laika izmantošanu atsaucas atbildētāja, varēja veikt arī citas personas, kas izmantoja dežūrmaiņu rīcībā nodotos divus transportlīdzekļus.</w:t>
      </w:r>
    </w:p>
    <w:p w14:paraId="6F2B3F80" w14:textId="551E9693" w:rsidR="009429C9" w:rsidRPr="004B7ED2" w:rsidRDefault="00E5205C" w:rsidP="009429C9">
      <w:pPr>
        <w:autoSpaceDE w:val="0"/>
        <w:autoSpaceDN w:val="0"/>
        <w:adjustRightInd w:val="0"/>
        <w:spacing w:line="276" w:lineRule="auto"/>
        <w:ind w:firstLine="720"/>
        <w:jc w:val="both"/>
        <w:rPr>
          <w:rFonts w:eastAsiaTheme="minorHAnsi"/>
          <w:lang w:eastAsia="en-US"/>
        </w:rPr>
      </w:pPr>
      <w:r w:rsidRPr="004B7ED2">
        <w:rPr>
          <w:rFonts w:eastAsiaTheme="minorHAnsi"/>
          <w:lang w:eastAsia="en-US"/>
        </w:rPr>
        <w:t>[3.2.3]</w:t>
      </w:r>
      <w:r w:rsidR="00C97B8E" w:rsidRPr="004B7ED2">
        <w:rPr>
          <w:rFonts w:eastAsiaTheme="minorHAnsi"/>
          <w:lang w:eastAsia="en-US"/>
        </w:rPr>
        <w:t> </w:t>
      </w:r>
      <w:r w:rsidR="00030246" w:rsidRPr="004B7ED2">
        <w:rPr>
          <w:rFonts w:eastAsiaTheme="minorHAnsi"/>
          <w:lang w:eastAsia="en-US"/>
        </w:rPr>
        <w:t>N</w:t>
      </w:r>
      <w:r w:rsidR="009429C9" w:rsidRPr="004B7ED2">
        <w:rPr>
          <w:rFonts w:eastAsiaTheme="minorHAnsi"/>
          <w:lang w:eastAsia="en-US"/>
        </w:rPr>
        <w:t xml:space="preserve">o </w:t>
      </w:r>
      <w:proofErr w:type="gramStart"/>
      <w:r w:rsidR="009429C9" w:rsidRPr="004B7ED2">
        <w:rPr>
          <w:rFonts w:eastAsiaTheme="minorHAnsi"/>
          <w:lang w:eastAsia="en-US"/>
        </w:rPr>
        <w:t>2018.gada</w:t>
      </w:r>
      <w:proofErr w:type="gramEnd"/>
      <w:r w:rsidR="009429C9" w:rsidRPr="004B7ED2">
        <w:rPr>
          <w:rFonts w:eastAsiaTheme="minorHAnsi"/>
          <w:lang w:eastAsia="en-US"/>
        </w:rPr>
        <w:t xml:space="preserve"> 1.jūnija spēkā esošās d</w:t>
      </w:r>
      <w:r w:rsidR="00586BFD" w:rsidRPr="004B7ED2">
        <w:rPr>
          <w:rFonts w:eastAsiaTheme="minorHAnsi"/>
          <w:lang w:eastAsia="en-US"/>
        </w:rPr>
        <w:t>arba devējas veiktās izmaiņas darba kārtības noteikumos</w:t>
      </w:r>
      <w:r w:rsidR="009429C9" w:rsidRPr="004B7ED2">
        <w:rPr>
          <w:rFonts w:eastAsiaTheme="minorHAnsi"/>
          <w:lang w:eastAsia="en-US"/>
        </w:rPr>
        <w:t xml:space="preserve"> </w:t>
      </w:r>
      <w:r w:rsidR="00586BFD" w:rsidRPr="004B7ED2">
        <w:rPr>
          <w:rFonts w:eastAsiaTheme="minorHAnsi"/>
          <w:lang w:eastAsia="en-US"/>
        </w:rPr>
        <w:t xml:space="preserve">par </w:t>
      </w:r>
      <w:r w:rsidR="00DA7E25" w:rsidRPr="004B7ED2">
        <w:rPr>
          <w:rFonts w:eastAsiaTheme="minorHAnsi"/>
          <w:lang w:eastAsia="en-US"/>
        </w:rPr>
        <w:t>aizliegumu</w:t>
      </w:r>
      <w:r w:rsidR="004C04E8" w:rsidRPr="004B7ED2">
        <w:rPr>
          <w:rFonts w:eastAsiaTheme="minorHAnsi"/>
          <w:lang w:eastAsia="en-US"/>
        </w:rPr>
        <w:t xml:space="preserve"> </w:t>
      </w:r>
      <w:r w:rsidR="00DA7E25" w:rsidRPr="004B7ED2">
        <w:rPr>
          <w:rFonts w:eastAsiaTheme="minorHAnsi"/>
          <w:lang w:eastAsia="en-US"/>
        </w:rPr>
        <w:t>darbiniekam pārtraukuma</w:t>
      </w:r>
      <w:r w:rsidR="003F129F" w:rsidRPr="004B7ED2">
        <w:rPr>
          <w:rFonts w:eastAsiaTheme="minorHAnsi"/>
          <w:lang w:eastAsia="en-US"/>
        </w:rPr>
        <w:t xml:space="preserve"> laikā atstāt darba vietu</w:t>
      </w:r>
      <w:r w:rsidR="009429C9" w:rsidRPr="004B7ED2">
        <w:rPr>
          <w:rFonts w:eastAsiaTheme="minorHAnsi"/>
          <w:lang w:eastAsia="en-US"/>
        </w:rPr>
        <w:t>, nemainīja faktisko darba izpildes gaitu, bet gan nostiprināja līdz šim gadiem ilgi pastāvējušo kārtību</w:t>
      </w:r>
      <w:r w:rsidR="002427BC" w:rsidRPr="004B7ED2">
        <w:rPr>
          <w:rFonts w:eastAsiaTheme="minorHAnsi"/>
          <w:lang w:eastAsia="en-US"/>
        </w:rPr>
        <w:t>, saskaņā ar kuru pašvaldības policijas darbinieki dežūras laikā nepārtraukti pilda darba pienākumus un visu diennakti atrodas darba devēja rīcībā</w:t>
      </w:r>
      <w:r w:rsidR="00586BFD" w:rsidRPr="004B7ED2">
        <w:rPr>
          <w:rFonts w:eastAsiaTheme="minorHAnsi"/>
          <w:lang w:eastAsia="en-US"/>
        </w:rPr>
        <w:t>.</w:t>
      </w:r>
    </w:p>
    <w:p w14:paraId="4B4AB4F6" w14:textId="77777777" w:rsidR="00681750" w:rsidRPr="004B7ED2" w:rsidRDefault="000F1072" w:rsidP="00301149">
      <w:pPr>
        <w:autoSpaceDE w:val="0"/>
        <w:autoSpaceDN w:val="0"/>
        <w:adjustRightInd w:val="0"/>
        <w:spacing w:line="276" w:lineRule="auto"/>
        <w:ind w:firstLine="720"/>
        <w:jc w:val="both"/>
        <w:rPr>
          <w:rFonts w:eastAsiaTheme="minorHAnsi"/>
          <w:lang w:eastAsia="en-US"/>
        </w:rPr>
      </w:pPr>
      <w:r w:rsidRPr="004B7ED2">
        <w:rPr>
          <w:rFonts w:eastAsiaTheme="minorHAnsi"/>
          <w:lang w:eastAsia="en-US"/>
        </w:rPr>
        <w:t>[3.</w:t>
      </w:r>
      <w:r w:rsidR="00E5205C" w:rsidRPr="004B7ED2">
        <w:rPr>
          <w:rFonts w:eastAsiaTheme="minorHAnsi"/>
          <w:lang w:eastAsia="en-US"/>
        </w:rPr>
        <w:t>3</w:t>
      </w:r>
      <w:r w:rsidRPr="004B7ED2">
        <w:rPr>
          <w:rFonts w:eastAsiaTheme="minorHAnsi"/>
          <w:lang w:eastAsia="en-US"/>
        </w:rPr>
        <w:t>] </w:t>
      </w:r>
      <w:r w:rsidR="0051345E" w:rsidRPr="004B7ED2">
        <w:rPr>
          <w:rFonts w:eastAsiaTheme="minorHAnsi"/>
          <w:lang w:eastAsia="en-US"/>
        </w:rPr>
        <w:t xml:space="preserve">Tas, ka dežūrmaiņas laikā jābūt gatavam pildīt darba pienākumus jebkurā brīdī, nozīmē, ka atbilstoši Darba likuma </w:t>
      </w:r>
      <w:proofErr w:type="gramStart"/>
      <w:r w:rsidR="0051345E" w:rsidRPr="004B7ED2">
        <w:rPr>
          <w:rFonts w:eastAsiaTheme="minorHAnsi"/>
          <w:lang w:eastAsia="en-US"/>
        </w:rPr>
        <w:t>145.panta</w:t>
      </w:r>
      <w:proofErr w:type="gramEnd"/>
      <w:r w:rsidR="0051345E" w:rsidRPr="004B7ED2">
        <w:rPr>
          <w:rFonts w:eastAsiaTheme="minorHAnsi"/>
          <w:lang w:eastAsia="en-US"/>
        </w:rPr>
        <w:t xml:space="preserve"> trešajai daļai pārtraukums ir ieskaitāms darba laikā, par ko attiecīgi veicama darba samaksa.</w:t>
      </w:r>
      <w:r w:rsidR="00786BA5" w:rsidRPr="004B7ED2">
        <w:rPr>
          <w:rFonts w:eastAsiaTheme="minorHAnsi"/>
          <w:lang w:eastAsia="en-US"/>
        </w:rPr>
        <w:t xml:space="preserve"> Apelācijas instances tiesa savu secinājumu pamatojusi ar Eiropas Savienības Tiesas judikatūras atziņām par Eiropas Parlamenta un Padomes </w:t>
      </w:r>
      <w:proofErr w:type="gramStart"/>
      <w:r w:rsidR="00786BA5" w:rsidRPr="004B7ED2">
        <w:rPr>
          <w:rFonts w:eastAsiaTheme="minorHAnsi"/>
          <w:lang w:eastAsia="en-US"/>
        </w:rPr>
        <w:t>2003.gada</w:t>
      </w:r>
      <w:proofErr w:type="gramEnd"/>
      <w:r w:rsidR="00786BA5" w:rsidRPr="004B7ED2">
        <w:rPr>
          <w:rFonts w:eastAsiaTheme="minorHAnsi"/>
          <w:lang w:eastAsia="en-US"/>
        </w:rPr>
        <w:t xml:space="preserve"> 4.novembra direktīva</w:t>
      </w:r>
      <w:r w:rsidR="00681750" w:rsidRPr="004B7ED2">
        <w:rPr>
          <w:rFonts w:eastAsiaTheme="minorHAnsi"/>
          <w:lang w:eastAsia="en-US"/>
        </w:rPr>
        <w:t>s</w:t>
      </w:r>
      <w:r w:rsidR="00786BA5" w:rsidRPr="004B7ED2">
        <w:rPr>
          <w:rFonts w:eastAsiaTheme="minorHAnsi"/>
          <w:lang w:eastAsia="en-US"/>
        </w:rPr>
        <w:t xml:space="preserve"> Nr.2003/88/EK par konkrētiem darba laika organizēšanas aspektiem 2.panta interpretāciju un Satversmes tiesas judikatūras atziņām.</w:t>
      </w:r>
    </w:p>
    <w:p w14:paraId="11ABA8BC" w14:textId="6DA8B41F" w:rsidR="008A6766" w:rsidRPr="004B7ED2" w:rsidRDefault="009F2BB7" w:rsidP="00301149">
      <w:pPr>
        <w:autoSpaceDE w:val="0"/>
        <w:autoSpaceDN w:val="0"/>
        <w:adjustRightInd w:val="0"/>
        <w:spacing w:line="276" w:lineRule="auto"/>
        <w:ind w:firstLine="720"/>
        <w:jc w:val="both"/>
        <w:rPr>
          <w:rFonts w:eastAsiaTheme="minorHAnsi"/>
          <w:lang w:eastAsia="en-US"/>
        </w:rPr>
      </w:pPr>
      <w:r w:rsidRPr="004B7ED2">
        <w:rPr>
          <w:rFonts w:eastAsiaTheme="minorHAnsi"/>
          <w:lang w:eastAsia="en-US"/>
        </w:rPr>
        <w:t>[3.</w:t>
      </w:r>
      <w:r w:rsidR="00786BA5" w:rsidRPr="004B7ED2">
        <w:rPr>
          <w:rFonts w:eastAsiaTheme="minorHAnsi"/>
          <w:lang w:eastAsia="en-US"/>
        </w:rPr>
        <w:t>4</w:t>
      </w:r>
      <w:r w:rsidR="00DA7E25" w:rsidRPr="004B7ED2">
        <w:rPr>
          <w:rFonts w:eastAsiaTheme="minorHAnsi"/>
          <w:lang w:eastAsia="en-US"/>
        </w:rPr>
        <w:t>]</w:t>
      </w:r>
      <w:r w:rsidR="00786BA5" w:rsidRPr="004B7ED2">
        <w:rPr>
          <w:rFonts w:eastAsiaTheme="minorHAnsi"/>
          <w:lang w:eastAsia="en-US"/>
        </w:rPr>
        <w:t> </w:t>
      </w:r>
      <w:r w:rsidR="002E183B" w:rsidRPr="004B7ED2">
        <w:rPr>
          <w:rFonts w:eastAsiaTheme="minorHAnsi"/>
          <w:lang w:eastAsia="en-US"/>
        </w:rPr>
        <w:t>Saskaņā ar p</w:t>
      </w:r>
      <w:r w:rsidR="00DA7E25" w:rsidRPr="004B7ED2">
        <w:rPr>
          <w:rFonts w:eastAsiaTheme="minorHAnsi"/>
          <w:lang w:eastAsia="en-US"/>
        </w:rPr>
        <w:t>rasītāj</w:t>
      </w:r>
      <w:r w:rsidR="002E183B" w:rsidRPr="004B7ED2">
        <w:rPr>
          <w:rFonts w:eastAsiaTheme="minorHAnsi"/>
          <w:lang w:eastAsia="en-US"/>
        </w:rPr>
        <w:t>a</w:t>
      </w:r>
      <w:r w:rsidR="00E339B7" w:rsidRPr="004B7ED2">
        <w:rPr>
          <w:rFonts w:eastAsiaTheme="minorHAnsi"/>
          <w:lang w:eastAsia="en-US"/>
        </w:rPr>
        <w:t xml:space="preserve"> norādī</w:t>
      </w:r>
      <w:r w:rsidR="002E183B" w:rsidRPr="004B7ED2">
        <w:rPr>
          <w:rFonts w:eastAsiaTheme="minorHAnsi"/>
          <w:lang w:eastAsia="en-US"/>
        </w:rPr>
        <w:t>to</w:t>
      </w:r>
      <w:r w:rsidR="00DA7E25" w:rsidRPr="004B7ED2">
        <w:rPr>
          <w:rFonts w:eastAsiaTheme="minorHAnsi"/>
          <w:lang w:eastAsia="en-US"/>
        </w:rPr>
        <w:t>, viņam nav iz</w:t>
      </w:r>
      <w:r w:rsidR="000604B4" w:rsidRPr="004B7ED2">
        <w:rPr>
          <w:rFonts w:eastAsiaTheme="minorHAnsi"/>
          <w:lang w:eastAsia="en-US"/>
        </w:rPr>
        <w:t xml:space="preserve">maksāta darba algas starpība </w:t>
      </w:r>
      <w:r w:rsidR="00DA7E25" w:rsidRPr="004B7ED2">
        <w:rPr>
          <w:rFonts w:eastAsiaTheme="minorHAnsi"/>
          <w:lang w:eastAsia="en-US"/>
        </w:rPr>
        <w:t xml:space="preserve">2615,70 </w:t>
      </w:r>
      <w:r w:rsidR="00E339B7" w:rsidRPr="004B7ED2">
        <w:rPr>
          <w:rFonts w:eastAsiaTheme="minorHAnsi"/>
          <w:lang w:eastAsia="en-US"/>
        </w:rPr>
        <w:t xml:space="preserve">EUR par </w:t>
      </w:r>
      <w:r w:rsidR="002E183B" w:rsidRPr="004B7ED2">
        <w:rPr>
          <w:rFonts w:eastAsiaTheme="minorHAnsi"/>
          <w:lang w:eastAsia="en-US"/>
        </w:rPr>
        <w:t xml:space="preserve">laiku </w:t>
      </w:r>
      <w:r w:rsidR="00DA7E25" w:rsidRPr="004B7ED2">
        <w:rPr>
          <w:rFonts w:eastAsiaTheme="minorHAnsi"/>
          <w:lang w:eastAsia="en-US"/>
        </w:rPr>
        <w:t xml:space="preserve">no </w:t>
      </w:r>
      <w:proofErr w:type="gramStart"/>
      <w:r w:rsidR="00DA7E25" w:rsidRPr="004B7ED2">
        <w:rPr>
          <w:rFonts w:eastAsiaTheme="minorHAnsi"/>
          <w:lang w:eastAsia="en-US"/>
        </w:rPr>
        <w:t>2016.gada</w:t>
      </w:r>
      <w:proofErr w:type="gramEnd"/>
      <w:r w:rsidR="00DA7E25" w:rsidRPr="004B7ED2">
        <w:rPr>
          <w:rFonts w:eastAsiaTheme="minorHAnsi"/>
          <w:lang w:eastAsia="en-US"/>
        </w:rPr>
        <w:t xml:space="preserve"> 1.maija līdz</w:t>
      </w:r>
      <w:r w:rsidR="00EA0F85" w:rsidRPr="004B7ED2">
        <w:rPr>
          <w:rFonts w:eastAsiaTheme="minorHAnsi"/>
          <w:lang w:eastAsia="en-US"/>
        </w:rPr>
        <w:t xml:space="preserve"> </w:t>
      </w:r>
      <w:r w:rsidR="00DA7E25" w:rsidRPr="004B7ED2">
        <w:rPr>
          <w:rFonts w:eastAsiaTheme="minorHAnsi"/>
          <w:lang w:eastAsia="en-US"/>
        </w:rPr>
        <w:t xml:space="preserve">2018.gada 2.maijam. </w:t>
      </w:r>
    </w:p>
    <w:p w14:paraId="0174E6E1" w14:textId="77777777" w:rsidR="008A6766" w:rsidRPr="004B7ED2" w:rsidRDefault="00DA7E25" w:rsidP="00301149">
      <w:pPr>
        <w:autoSpaceDE w:val="0"/>
        <w:autoSpaceDN w:val="0"/>
        <w:adjustRightInd w:val="0"/>
        <w:spacing w:line="276" w:lineRule="auto"/>
        <w:ind w:firstLine="720"/>
        <w:jc w:val="both"/>
        <w:rPr>
          <w:rFonts w:eastAsiaTheme="minorHAnsi"/>
          <w:lang w:eastAsia="en-US"/>
        </w:rPr>
      </w:pPr>
      <w:r w:rsidRPr="004B7ED2">
        <w:rPr>
          <w:rFonts w:eastAsiaTheme="minorHAnsi"/>
          <w:lang w:eastAsia="en-US"/>
        </w:rPr>
        <w:t>A</w:t>
      </w:r>
      <w:r w:rsidR="000604B4" w:rsidRPr="004B7ED2">
        <w:rPr>
          <w:rFonts w:eastAsiaTheme="minorHAnsi"/>
          <w:lang w:eastAsia="en-US"/>
        </w:rPr>
        <w:t xml:space="preserve">tbildētāja nav apstrīdējusi </w:t>
      </w:r>
      <w:r w:rsidR="002E183B" w:rsidRPr="004B7ED2">
        <w:rPr>
          <w:rFonts w:eastAsiaTheme="minorHAnsi"/>
          <w:lang w:eastAsia="en-US"/>
        </w:rPr>
        <w:t xml:space="preserve">ne </w:t>
      </w:r>
      <w:r w:rsidR="000604B4" w:rsidRPr="004B7ED2">
        <w:rPr>
          <w:rFonts w:eastAsiaTheme="minorHAnsi"/>
          <w:lang w:eastAsia="en-US"/>
        </w:rPr>
        <w:t xml:space="preserve">tarifa likmes apmēru, </w:t>
      </w:r>
      <w:r w:rsidR="002E183B" w:rsidRPr="004B7ED2">
        <w:rPr>
          <w:rFonts w:eastAsiaTheme="minorHAnsi"/>
          <w:lang w:eastAsia="en-US"/>
        </w:rPr>
        <w:t xml:space="preserve">ne </w:t>
      </w:r>
      <w:r w:rsidRPr="004B7ED2">
        <w:rPr>
          <w:rFonts w:eastAsiaTheme="minorHAnsi"/>
          <w:lang w:eastAsia="en-US"/>
        </w:rPr>
        <w:t>nostrādāto dežūrmaiņu skaitu, ko apstiprina lietā iesniegtās darba laika uzskaites tabeles (</w:t>
      </w:r>
      <w:r w:rsidR="00E339B7" w:rsidRPr="004B7ED2">
        <w:rPr>
          <w:rFonts w:eastAsiaTheme="minorHAnsi"/>
          <w:lang w:eastAsia="en-US"/>
        </w:rPr>
        <w:t>sk.</w:t>
      </w:r>
      <w:r w:rsidR="00E339B7" w:rsidRPr="004B7ED2">
        <w:rPr>
          <w:rFonts w:eastAsiaTheme="minorHAnsi"/>
          <w:i/>
          <w:lang w:eastAsia="en-US"/>
        </w:rPr>
        <w:t xml:space="preserve"> </w:t>
      </w:r>
      <w:r w:rsidRPr="004B7ED2">
        <w:rPr>
          <w:rFonts w:eastAsiaTheme="minorHAnsi"/>
          <w:i/>
          <w:lang w:eastAsia="en-US"/>
        </w:rPr>
        <w:t>lietas 37.-</w:t>
      </w:r>
      <w:r w:rsidR="000604B4" w:rsidRPr="004B7ED2">
        <w:rPr>
          <w:rFonts w:eastAsiaTheme="minorHAnsi"/>
          <w:i/>
          <w:lang w:eastAsia="en-US"/>
        </w:rPr>
        <w:t xml:space="preserve"> 62.lpp</w:t>
      </w:r>
      <w:r w:rsidR="000604B4" w:rsidRPr="004B7ED2">
        <w:rPr>
          <w:rFonts w:eastAsiaTheme="minorHAnsi"/>
          <w:lang w:eastAsia="en-US"/>
        </w:rPr>
        <w:t>.), ne</w:t>
      </w:r>
      <w:r w:rsidRPr="004B7ED2">
        <w:rPr>
          <w:rFonts w:eastAsiaTheme="minorHAnsi"/>
          <w:lang w:eastAsia="en-US"/>
        </w:rPr>
        <w:t xml:space="preserve"> arī aprēķinu</w:t>
      </w:r>
      <w:r w:rsidR="00301149" w:rsidRPr="004B7ED2">
        <w:rPr>
          <w:rFonts w:eastAsiaTheme="minorHAnsi"/>
          <w:lang w:eastAsia="en-US"/>
        </w:rPr>
        <w:t xml:space="preserve">. </w:t>
      </w:r>
    </w:p>
    <w:p w14:paraId="7CC9EA26" w14:textId="63F79865" w:rsidR="00DA7E25" w:rsidRPr="004B7ED2" w:rsidRDefault="000604B4" w:rsidP="00EA0F85">
      <w:pPr>
        <w:autoSpaceDE w:val="0"/>
        <w:autoSpaceDN w:val="0"/>
        <w:adjustRightInd w:val="0"/>
        <w:spacing w:line="276" w:lineRule="auto"/>
        <w:ind w:firstLine="720"/>
        <w:jc w:val="both"/>
        <w:rPr>
          <w:rFonts w:eastAsiaTheme="minorHAnsi"/>
          <w:lang w:eastAsia="en-US"/>
        </w:rPr>
      </w:pPr>
      <w:r w:rsidRPr="004B7ED2">
        <w:rPr>
          <w:rFonts w:eastAsiaTheme="minorHAnsi"/>
          <w:lang w:eastAsia="en-US"/>
        </w:rPr>
        <w:t>L</w:t>
      </w:r>
      <w:r w:rsidR="00DA7E25" w:rsidRPr="004B7ED2">
        <w:rPr>
          <w:rFonts w:eastAsiaTheme="minorHAnsi"/>
          <w:lang w:eastAsia="en-US"/>
        </w:rPr>
        <w:t xml:space="preserve">īdz ar to </w:t>
      </w:r>
      <w:r w:rsidRPr="004B7ED2">
        <w:rPr>
          <w:rFonts w:eastAsiaTheme="minorHAnsi"/>
          <w:lang w:eastAsia="en-US"/>
        </w:rPr>
        <w:t xml:space="preserve">par labu </w:t>
      </w:r>
      <w:r w:rsidR="00DA7E25" w:rsidRPr="004B7ED2">
        <w:rPr>
          <w:rFonts w:eastAsiaTheme="minorHAnsi"/>
          <w:lang w:eastAsia="en-US"/>
        </w:rPr>
        <w:t>prasītāja</w:t>
      </w:r>
      <w:r w:rsidRPr="004B7ED2">
        <w:rPr>
          <w:rFonts w:eastAsiaTheme="minorHAnsi"/>
          <w:lang w:eastAsia="en-US"/>
        </w:rPr>
        <w:t>m</w:t>
      </w:r>
      <w:r w:rsidR="00DA7E25" w:rsidRPr="004B7ED2">
        <w:rPr>
          <w:rFonts w:eastAsiaTheme="minorHAnsi"/>
          <w:lang w:eastAsia="en-US"/>
        </w:rPr>
        <w:t xml:space="preserve"> </w:t>
      </w:r>
      <w:r w:rsidRPr="004B7ED2">
        <w:rPr>
          <w:rFonts w:eastAsiaTheme="minorHAnsi"/>
          <w:lang w:eastAsia="en-US"/>
        </w:rPr>
        <w:t>piedz</w:t>
      </w:r>
      <w:r w:rsidR="002E183B" w:rsidRPr="004B7ED2">
        <w:rPr>
          <w:rFonts w:eastAsiaTheme="minorHAnsi"/>
          <w:lang w:eastAsia="en-US"/>
        </w:rPr>
        <w:t xml:space="preserve">enama </w:t>
      </w:r>
      <w:r w:rsidR="00DA7E25" w:rsidRPr="004B7ED2">
        <w:rPr>
          <w:rFonts w:eastAsiaTheme="minorHAnsi"/>
          <w:lang w:eastAsia="en-US"/>
        </w:rPr>
        <w:t>darba samaksa 2615,70</w:t>
      </w:r>
      <w:r w:rsidRPr="004B7ED2">
        <w:rPr>
          <w:rFonts w:eastAsiaTheme="minorHAnsi"/>
          <w:lang w:eastAsia="en-US"/>
        </w:rPr>
        <w:t xml:space="preserve"> EUR</w:t>
      </w:r>
      <w:r w:rsidR="002E183B" w:rsidRPr="004B7ED2">
        <w:rPr>
          <w:rFonts w:eastAsiaTheme="minorHAnsi"/>
          <w:lang w:eastAsia="en-US"/>
        </w:rPr>
        <w:t>, no kuras a</w:t>
      </w:r>
      <w:r w:rsidR="00DA7E25" w:rsidRPr="004B7ED2">
        <w:rPr>
          <w:rFonts w:eastAsiaTheme="minorHAnsi"/>
          <w:lang w:eastAsia="en-US"/>
        </w:rPr>
        <w:t xml:space="preserve">tbilstoši Civillikuma </w:t>
      </w:r>
      <w:proofErr w:type="gramStart"/>
      <w:r w:rsidR="00DA7E25" w:rsidRPr="004B7ED2">
        <w:rPr>
          <w:rFonts w:eastAsiaTheme="minorHAnsi"/>
          <w:lang w:eastAsia="en-US"/>
        </w:rPr>
        <w:t>1759.panta</w:t>
      </w:r>
      <w:proofErr w:type="gramEnd"/>
      <w:r w:rsidR="00DA7E25" w:rsidRPr="004B7ED2">
        <w:rPr>
          <w:rFonts w:eastAsiaTheme="minorHAnsi"/>
          <w:lang w:eastAsia="en-US"/>
        </w:rPr>
        <w:t xml:space="preserve"> 1.punktam </w:t>
      </w:r>
      <w:r w:rsidR="00EA0F85" w:rsidRPr="004B7ED2">
        <w:rPr>
          <w:rFonts w:eastAsiaTheme="minorHAnsi"/>
          <w:lang w:eastAsia="en-US"/>
        </w:rPr>
        <w:t>un Civilprocesa likuma 195.pantam</w:t>
      </w:r>
      <w:r w:rsidR="00DA7E25" w:rsidRPr="004B7ED2">
        <w:rPr>
          <w:rFonts w:eastAsiaTheme="minorHAnsi"/>
          <w:lang w:eastAsia="en-US"/>
        </w:rPr>
        <w:t xml:space="preserve"> no</w:t>
      </w:r>
      <w:r w:rsidR="002E183B" w:rsidRPr="004B7ED2">
        <w:rPr>
          <w:rFonts w:eastAsiaTheme="minorHAnsi"/>
          <w:lang w:eastAsia="en-US"/>
        </w:rPr>
        <w:t xml:space="preserve">sakāmas prasītāja </w:t>
      </w:r>
      <w:r w:rsidR="00DA7E25" w:rsidRPr="004B7ED2">
        <w:rPr>
          <w:rFonts w:eastAsiaTheme="minorHAnsi"/>
          <w:lang w:eastAsia="en-US"/>
        </w:rPr>
        <w:t>tiesības</w:t>
      </w:r>
      <w:r w:rsidR="002E183B" w:rsidRPr="004B7ED2">
        <w:rPr>
          <w:rFonts w:eastAsiaTheme="minorHAnsi"/>
          <w:lang w:eastAsia="en-US"/>
        </w:rPr>
        <w:t xml:space="preserve"> saņemt likumiskos 6%</w:t>
      </w:r>
      <w:r w:rsidR="00DA7E25" w:rsidRPr="004B7ED2">
        <w:rPr>
          <w:rFonts w:eastAsiaTheme="minorHAnsi"/>
          <w:lang w:eastAsia="en-US"/>
        </w:rPr>
        <w:t xml:space="preserve"> par laiku </w:t>
      </w:r>
      <w:r w:rsidR="002E183B" w:rsidRPr="004B7ED2">
        <w:rPr>
          <w:rFonts w:eastAsiaTheme="minorHAnsi"/>
          <w:lang w:eastAsia="en-US"/>
        </w:rPr>
        <w:t>no prasības iesniegšanas datuma līdz sprieduma pilnīgai izpildei</w:t>
      </w:r>
      <w:r w:rsidR="00DA7E25" w:rsidRPr="004B7ED2">
        <w:rPr>
          <w:rFonts w:eastAsiaTheme="minorHAnsi"/>
          <w:lang w:eastAsia="en-US"/>
        </w:rPr>
        <w:t>.</w:t>
      </w:r>
    </w:p>
    <w:p w14:paraId="6928BEA5" w14:textId="77777777" w:rsidR="00963938" w:rsidRPr="004B7ED2" w:rsidRDefault="00963938" w:rsidP="009F2BB7">
      <w:pPr>
        <w:autoSpaceDE w:val="0"/>
        <w:autoSpaceDN w:val="0"/>
        <w:adjustRightInd w:val="0"/>
        <w:spacing w:line="360" w:lineRule="auto"/>
        <w:jc w:val="both"/>
        <w:rPr>
          <w:rFonts w:eastAsiaTheme="minorHAnsi"/>
          <w:lang w:eastAsia="en-US"/>
        </w:rPr>
      </w:pPr>
    </w:p>
    <w:p w14:paraId="5B26BBA6" w14:textId="63D28BCC" w:rsidR="000604B4" w:rsidRPr="004B7ED2" w:rsidRDefault="000604B4" w:rsidP="00825BCE">
      <w:pPr>
        <w:autoSpaceDE w:val="0"/>
        <w:autoSpaceDN w:val="0"/>
        <w:adjustRightInd w:val="0"/>
        <w:spacing w:line="276" w:lineRule="auto"/>
        <w:ind w:firstLine="720"/>
        <w:jc w:val="both"/>
        <w:rPr>
          <w:rFonts w:eastAsiaTheme="minorHAnsi"/>
          <w:lang w:eastAsia="en-US"/>
        </w:rPr>
      </w:pPr>
      <w:r w:rsidRPr="004B7ED2">
        <w:rPr>
          <w:rFonts w:eastAsiaTheme="minorHAnsi"/>
          <w:lang w:eastAsia="en-US"/>
        </w:rPr>
        <w:t xml:space="preserve">[4] Kasācijas sūdzībā </w:t>
      </w:r>
      <w:r w:rsidR="00DA1062">
        <w:rPr>
          <w:rFonts w:eastAsiaTheme="minorHAnsi"/>
          <w:lang w:eastAsia="en-US"/>
        </w:rPr>
        <w:t xml:space="preserve">[Nosaukums] </w:t>
      </w:r>
      <w:r w:rsidRPr="004B7ED2">
        <w:rPr>
          <w:rFonts w:eastAsiaTheme="minorHAnsi"/>
          <w:lang w:eastAsia="en-US"/>
        </w:rPr>
        <w:t>novada dome lūgusi spriedumu atcelt un lietu nodot jaunai izskatīšanai šādu apsvērumu dēļ.</w:t>
      </w:r>
    </w:p>
    <w:p w14:paraId="77F9A4DF" w14:textId="77777777" w:rsidR="00794DF9" w:rsidRPr="004B7ED2" w:rsidRDefault="000604B4" w:rsidP="00794DF9">
      <w:pPr>
        <w:autoSpaceDE w:val="0"/>
        <w:autoSpaceDN w:val="0"/>
        <w:adjustRightInd w:val="0"/>
        <w:spacing w:line="276" w:lineRule="auto"/>
        <w:ind w:firstLine="720"/>
        <w:jc w:val="both"/>
        <w:rPr>
          <w:rFonts w:eastAsiaTheme="minorHAnsi"/>
          <w:lang w:eastAsia="en-US"/>
        </w:rPr>
      </w:pPr>
      <w:r w:rsidRPr="004B7ED2">
        <w:rPr>
          <w:rFonts w:eastAsiaTheme="minorHAnsi"/>
          <w:lang w:eastAsia="en-US"/>
        </w:rPr>
        <w:t>[4.1] </w:t>
      </w:r>
      <w:r w:rsidR="00825BCE" w:rsidRPr="004B7ED2">
        <w:rPr>
          <w:rFonts w:eastAsiaTheme="minorHAnsi"/>
          <w:lang w:eastAsia="en-US"/>
        </w:rPr>
        <w:t xml:space="preserve">Tiesa nepareizi </w:t>
      </w:r>
      <w:r w:rsidR="00374254" w:rsidRPr="004B7ED2">
        <w:rPr>
          <w:rFonts w:eastAsiaTheme="minorHAnsi"/>
          <w:lang w:eastAsia="en-US"/>
        </w:rPr>
        <w:t xml:space="preserve">interpretējusi </w:t>
      </w:r>
      <w:r w:rsidR="00825BCE" w:rsidRPr="004B7ED2">
        <w:rPr>
          <w:rFonts w:eastAsiaTheme="minorHAnsi"/>
          <w:lang w:eastAsia="en-US"/>
        </w:rPr>
        <w:t xml:space="preserve">Darba likuma </w:t>
      </w:r>
      <w:proofErr w:type="gramStart"/>
      <w:r w:rsidR="00825BCE" w:rsidRPr="004B7ED2">
        <w:rPr>
          <w:rFonts w:eastAsiaTheme="minorHAnsi"/>
          <w:lang w:eastAsia="en-US"/>
        </w:rPr>
        <w:t>145.pantu</w:t>
      </w:r>
      <w:proofErr w:type="gramEnd"/>
      <w:r w:rsidR="00794DF9" w:rsidRPr="004B7ED2">
        <w:rPr>
          <w:rFonts w:eastAsiaTheme="minorHAnsi"/>
          <w:lang w:eastAsia="en-US"/>
        </w:rPr>
        <w:t xml:space="preserve">, jo </w:t>
      </w:r>
      <w:r w:rsidR="00794DF9" w:rsidRPr="004B7ED2">
        <w:rPr>
          <w:rFonts w:eastAsiaTheme="minorHAnsi"/>
          <w:bCs/>
          <w:lang w:eastAsia="en-US"/>
        </w:rPr>
        <w:t>nepastāv neviens no minētās normas otrās un trešās</w:t>
      </w:r>
      <w:r w:rsidR="00794DF9" w:rsidRPr="004B7ED2">
        <w:rPr>
          <w:rFonts w:eastAsiaTheme="minorHAnsi"/>
          <w:lang w:eastAsia="en-US"/>
        </w:rPr>
        <w:t xml:space="preserve"> </w:t>
      </w:r>
      <w:r w:rsidR="00794DF9" w:rsidRPr="004B7ED2">
        <w:rPr>
          <w:rFonts w:eastAsiaTheme="minorHAnsi"/>
          <w:bCs/>
          <w:lang w:eastAsia="en-US"/>
        </w:rPr>
        <w:t>daļas tiesību normas sastāvā norādītajiem apstākļiem, lai piemērotu tajā</w:t>
      </w:r>
      <w:r w:rsidR="00794DF9" w:rsidRPr="004B7ED2">
        <w:rPr>
          <w:rFonts w:eastAsiaTheme="minorHAnsi"/>
          <w:lang w:eastAsia="en-US"/>
        </w:rPr>
        <w:t xml:space="preserve"> </w:t>
      </w:r>
      <w:r w:rsidR="00794DF9" w:rsidRPr="004B7ED2">
        <w:rPr>
          <w:rFonts w:eastAsiaTheme="minorHAnsi"/>
          <w:bCs/>
          <w:lang w:eastAsia="en-US"/>
        </w:rPr>
        <w:t>paredzētās tiesiskās sekas – pārtraukumu laiku uzskatītu par darba laiku.</w:t>
      </w:r>
    </w:p>
    <w:p w14:paraId="3F36E97C" w14:textId="19DC59AF" w:rsidR="00374254" w:rsidRPr="004B7ED2" w:rsidRDefault="00374254" w:rsidP="00794DF9">
      <w:pPr>
        <w:autoSpaceDE w:val="0"/>
        <w:autoSpaceDN w:val="0"/>
        <w:adjustRightInd w:val="0"/>
        <w:spacing w:line="276" w:lineRule="auto"/>
        <w:ind w:firstLine="720"/>
        <w:jc w:val="both"/>
        <w:rPr>
          <w:rFonts w:eastAsiaTheme="minorHAnsi"/>
          <w:lang w:eastAsia="en-US"/>
        </w:rPr>
      </w:pPr>
      <w:r w:rsidRPr="004B7ED2">
        <w:rPr>
          <w:rFonts w:eastAsiaTheme="minorHAnsi"/>
          <w:lang w:eastAsia="en-US"/>
        </w:rPr>
        <w:t>[4.1.1]</w:t>
      </w:r>
      <w:r w:rsidR="00786BA5" w:rsidRPr="004B7ED2">
        <w:rPr>
          <w:rFonts w:eastAsiaTheme="minorHAnsi"/>
          <w:lang w:eastAsia="en-US"/>
        </w:rPr>
        <w:t> </w:t>
      </w:r>
      <w:r w:rsidRPr="004B7ED2">
        <w:rPr>
          <w:rFonts w:eastAsiaTheme="minorHAnsi"/>
          <w:lang w:eastAsia="en-US"/>
        </w:rPr>
        <w:t xml:space="preserve">Pārkāpjot Civilprocesa likuma </w:t>
      </w:r>
      <w:proofErr w:type="gramStart"/>
      <w:r w:rsidRPr="004B7ED2">
        <w:rPr>
          <w:rFonts w:eastAsiaTheme="minorHAnsi"/>
          <w:lang w:eastAsia="en-US"/>
        </w:rPr>
        <w:t>97.panta</w:t>
      </w:r>
      <w:proofErr w:type="gramEnd"/>
      <w:r w:rsidRPr="004B7ED2">
        <w:rPr>
          <w:rFonts w:eastAsiaTheme="minorHAnsi"/>
          <w:lang w:eastAsia="en-US"/>
        </w:rPr>
        <w:t xml:space="preserve"> pirmo un trešo daļu, tiesa kļūdaini secināja, ka prasītājam nebija iespējams izmantot pārtraukumus darbā.</w:t>
      </w:r>
    </w:p>
    <w:p w14:paraId="38A8183C" w14:textId="77777777" w:rsidR="00374254" w:rsidRPr="004B7ED2" w:rsidRDefault="00374254" w:rsidP="00374254">
      <w:pPr>
        <w:autoSpaceDE w:val="0"/>
        <w:autoSpaceDN w:val="0"/>
        <w:adjustRightInd w:val="0"/>
        <w:spacing w:line="276" w:lineRule="auto"/>
        <w:ind w:firstLine="720"/>
        <w:jc w:val="both"/>
        <w:rPr>
          <w:rFonts w:eastAsiaTheme="minorHAnsi"/>
          <w:lang w:eastAsia="en-US"/>
        </w:rPr>
      </w:pPr>
      <w:r w:rsidRPr="004B7ED2">
        <w:rPr>
          <w:rFonts w:eastAsiaTheme="minorHAnsi"/>
          <w:lang w:eastAsia="en-US"/>
        </w:rPr>
        <w:t>D</w:t>
      </w:r>
      <w:r w:rsidR="00783805" w:rsidRPr="004B7ED2">
        <w:rPr>
          <w:rFonts w:eastAsiaTheme="minorHAnsi"/>
          <w:lang w:eastAsia="en-US"/>
        </w:rPr>
        <w:t>arba līgumā</w:t>
      </w:r>
      <w:r w:rsidR="009F2BB7" w:rsidRPr="004B7ED2">
        <w:rPr>
          <w:rFonts w:eastAsiaTheme="minorHAnsi"/>
          <w:lang w:eastAsia="en-US"/>
        </w:rPr>
        <w:t xml:space="preserve">, </w:t>
      </w:r>
      <w:r w:rsidR="00825BCE" w:rsidRPr="004B7ED2">
        <w:rPr>
          <w:rFonts w:eastAsiaTheme="minorHAnsi"/>
          <w:lang w:eastAsia="en-US"/>
        </w:rPr>
        <w:t>koplīgumā</w:t>
      </w:r>
      <w:r w:rsidR="009F2BB7" w:rsidRPr="004B7ED2">
        <w:rPr>
          <w:rFonts w:eastAsiaTheme="minorHAnsi"/>
          <w:lang w:eastAsia="en-US"/>
        </w:rPr>
        <w:t xml:space="preserve"> vai darba kārtības noteikumos</w:t>
      </w:r>
      <w:r w:rsidR="00783805" w:rsidRPr="004B7ED2">
        <w:rPr>
          <w:rFonts w:eastAsiaTheme="minorHAnsi"/>
          <w:lang w:eastAsia="en-US"/>
        </w:rPr>
        <w:t xml:space="preserve"> </w:t>
      </w:r>
      <w:r w:rsidR="004F3E30" w:rsidRPr="004B7ED2">
        <w:rPr>
          <w:rFonts w:eastAsiaTheme="minorHAnsi"/>
          <w:lang w:eastAsia="en-US"/>
        </w:rPr>
        <w:t>nebija</w:t>
      </w:r>
      <w:r w:rsidR="00825BCE" w:rsidRPr="004B7ED2">
        <w:rPr>
          <w:rFonts w:eastAsiaTheme="minorHAnsi"/>
          <w:lang w:eastAsia="en-US"/>
        </w:rPr>
        <w:t xml:space="preserve"> </w:t>
      </w:r>
      <w:r w:rsidR="00783805" w:rsidRPr="004B7ED2">
        <w:rPr>
          <w:rFonts w:eastAsiaTheme="minorHAnsi"/>
          <w:lang w:eastAsia="en-US"/>
        </w:rPr>
        <w:t>noteikts</w:t>
      </w:r>
      <w:r w:rsidR="009F2BB7" w:rsidRPr="004B7ED2">
        <w:rPr>
          <w:rFonts w:eastAsiaTheme="minorHAnsi"/>
          <w:lang w:eastAsia="en-US"/>
        </w:rPr>
        <w:t xml:space="preserve"> aizliegums </w:t>
      </w:r>
      <w:r w:rsidRPr="004B7ED2">
        <w:rPr>
          <w:rFonts w:eastAsiaTheme="minorHAnsi"/>
          <w:lang w:eastAsia="en-US"/>
        </w:rPr>
        <w:t xml:space="preserve">prasītājam </w:t>
      </w:r>
      <w:r w:rsidR="009F2BB7" w:rsidRPr="004B7ED2">
        <w:rPr>
          <w:rFonts w:eastAsiaTheme="minorHAnsi"/>
          <w:lang w:eastAsia="en-US"/>
        </w:rPr>
        <w:t>atstāt darba vietu</w:t>
      </w:r>
      <w:r w:rsidRPr="004B7ED2">
        <w:rPr>
          <w:rFonts w:eastAsiaTheme="minorHAnsi"/>
          <w:lang w:eastAsia="en-US"/>
        </w:rPr>
        <w:t>.</w:t>
      </w:r>
    </w:p>
    <w:p w14:paraId="23B675A3" w14:textId="424BC447" w:rsidR="00825BCE" w:rsidRPr="004B7ED2" w:rsidRDefault="00374254" w:rsidP="00374254">
      <w:pPr>
        <w:autoSpaceDE w:val="0"/>
        <w:autoSpaceDN w:val="0"/>
        <w:adjustRightInd w:val="0"/>
        <w:spacing w:line="276" w:lineRule="auto"/>
        <w:ind w:firstLine="720"/>
        <w:jc w:val="both"/>
        <w:rPr>
          <w:rFonts w:eastAsiaTheme="minorHAnsi"/>
          <w:lang w:eastAsia="en-US"/>
        </w:rPr>
      </w:pPr>
      <w:r w:rsidRPr="004B7ED2">
        <w:rPr>
          <w:rFonts w:eastAsiaTheme="minorHAnsi"/>
          <w:lang w:eastAsia="en-US"/>
        </w:rPr>
        <w:lastRenderedPageBreak/>
        <w:t xml:space="preserve">Tiesa </w:t>
      </w:r>
      <w:r w:rsidR="004F3E30" w:rsidRPr="004B7ED2">
        <w:rPr>
          <w:rFonts w:eastAsiaTheme="minorHAnsi"/>
          <w:lang w:eastAsia="en-US"/>
        </w:rPr>
        <w:t>atstā</w:t>
      </w:r>
      <w:r w:rsidRPr="004B7ED2">
        <w:rPr>
          <w:rFonts w:eastAsiaTheme="minorHAnsi"/>
          <w:lang w:eastAsia="en-US"/>
        </w:rPr>
        <w:t xml:space="preserve">ja bez ievērības </w:t>
      </w:r>
      <w:r w:rsidR="00C97B8E" w:rsidRPr="004B7ED2">
        <w:rPr>
          <w:rFonts w:eastAsiaTheme="minorHAnsi"/>
          <w:lang w:eastAsia="en-US"/>
        </w:rPr>
        <w:t xml:space="preserve">to </w:t>
      </w:r>
      <w:r w:rsidR="00825BCE" w:rsidRPr="004B7ED2">
        <w:rPr>
          <w:rFonts w:eastAsiaTheme="minorHAnsi"/>
          <w:lang w:eastAsia="en-US"/>
        </w:rPr>
        <w:t>liecin</w:t>
      </w:r>
      <w:r w:rsidR="004F3E30" w:rsidRPr="004B7ED2">
        <w:rPr>
          <w:rFonts w:eastAsiaTheme="minorHAnsi"/>
          <w:lang w:eastAsia="en-US"/>
        </w:rPr>
        <w:t>ieku</w:t>
      </w:r>
      <w:r w:rsidR="00C97B8E" w:rsidRPr="004B7ED2">
        <w:rPr>
          <w:rFonts w:eastAsiaTheme="minorHAnsi"/>
          <w:lang w:eastAsia="en-US"/>
        </w:rPr>
        <w:t xml:space="preserve"> liecības, kas norādīja,</w:t>
      </w:r>
      <w:r w:rsidR="009F2BB7" w:rsidRPr="004B7ED2">
        <w:rPr>
          <w:rFonts w:eastAsiaTheme="minorHAnsi"/>
          <w:lang w:eastAsia="en-US"/>
        </w:rPr>
        <w:t xml:space="preserve"> ka </w:t>
      </w:r>
      <w:r w:rsidR="004F3E30" w:rsidRPr="004B7ED2">
        <w:rPr>
          <w:rFonts w:eastAsiaTheme="minorHAnsi"/>
          <w:lang w:eastAsia="en-US"/>
        </w:rPr>
        <w:t>p</w:t>
      </w:r>
      <w:r w:rsidR="00825BCE" w:rsidRPr="004B7ED2">
        <w:rPr>
          <w:rFonts w:eastAsiaTheme="minorHAnsi"/>
          <w:lang w:eastAsia="en-US"/>
        </w:rPr>
        <w:t>rasītājam tāpat kā citiem paš</w:t>
      </w:r>
      <w:r w:rsidR="004F3E30" w:rsidRPr="004B7ED2">
        <w:rPr>
          <w:rFonts w:eastAsiaTheme="minorHAnsi"/>
          <w:lang w:eastAsia="en-US"/>
        </w:rPr>
        <w:t xml:space="preserve">valdības policijas darbiniekiem bija </w:t>
      </w:r>
      <w:r w:rsidR="00825BCE" w:rsidRPr="004B7ED2">
        <w:rPr>
          <w:rFonts w:eastAsiaTheme="minorHAnsi"/>
          <w:lang w:eastAsia="en-US"/>
        </w:rPr>
        <w:t xml:space="preserve">nodrošināta iespēja izmantot </w:t>
      </w:r>
      <w:r w:rsidR="00F42584" w:rsidRPr="004B7ED2">
        <w:rPr>
          <w:rFonts w:eastAsiaTheme="minorHAnsi"/>
          <w:lang w:eastAsia="en-US"/>
        </w:rPr>
        <w:t>pārtraukumus darbā</w:t>
      </w:r>
      <w:r w:rsidR="004F3E30" w:rsidRPr="004B7ED2">
        <w:rPr>
          <w:rFonts w:eastAsiaTheme="minorHAnsi"/>
          <w:lang w:eastAsia="en-US"/>
        </w:rPr>
        <w:t>, lai iepirktos veikalā, pusdieno</w:t>
      </w:r>
      <w:r w:rsidR="00825BCE" w:rsidRPr="004B7ED2">
        <w:rPr>
          <w:rFonts w:eastAsiaTheme="minorHAnsi"/>
          <w:lang w:eastAsia="en-US"/>
        </w:rPr>
        <w:t>t</w:t>
      </w:r>
      <w:r w:rsidR="004F3E30" w:rsidRPr="004B7ED2">
        <w:rPr>
          <w:rFonts w:eastAsiaTheme="minorHAnsi"/>
          <w:lang w:eastAsia="en-US"/>
        </w:rPr>
        <w:t>u</w:t>
      </w:r>
      <w:r w:rsidR="00825BCE" w:rsidRPr="004B7ED2">
        <w:rPr>
          <w:rFonts w:eastAsiaTheme="minorHAnsi"/>
          <w:lang w:eastAsia="en-US"/>
        </w:rPr>
        <w:t xml:space="preserve"> kafejnīcā, atpū</w:t>
      </w:r>
      <w:r w:rsidR="004F3E30" w:rsidRPr="004B7ED2">
        <w:rPr>
          <w:rFonts w:eastAsiaTheme="minorHAnsi"/>
          <w:lang w:eastAsia="en-US"/>
        </w:rPr>
        <w:t>stos, smēķē</w:t>
      </w:r>
      <w:r w:rsidR="00825BCE" w:rsidRPr="004B7ED2">
        <w:rPr>
          <w:rFonts w:eastAsiaTheme="minorHAnsi"/>
          <w:lang w:eastAsia="en-US"/>
        </w:rPr>
        <w:t>t</w:t>
      </w:r>
      <w:r w:rsidR="004F3E30" w:rsidRPr="004B7ED2">
        <w:rPr>
          <w:rFonts w:eastAsiaTheme="minorHAnsi"/>
          <w:lang w:eastAsia="en-US"/>
        </w:rPr>
        <w:t>u u.tml.</w:t>
      </w:r>
      <w:r w:rsidR="00344789" w:rsidRPr="004B7ED2">
        <w:rPr>
          <w:rFonts w:eastAsiaTheme="minorHAnsi"/>
          <w:lang w:eastAsia="en-US"/>
        </w:rPr>
        <w:t xml:space="preserve"> Ja </w:t>
      </w:r>
      <w:r w:rsidR="008D5448" w:rsidRPr="004B7ED2">
        <w:rPr>
          <w:rFonts w:eastAsiaTheme="minorHAnsi"/>
          <w:lang w:eastAsia="en-US"/>
        </w:rPr>
        <w:t xml:space="preserve">pārtraukuma laikā </w:t>
      </w:r>
      <w:r w:rsidR="004F3E30" w:rsidRPr="004B7ED2">
        <w:rPr>
          <w:rFonts w:eastAsiaTheme="minorHAnsi"/>
          <w:lang w:eastAsia="en-US"/>
        </w:rPr>
        <w:t>nācās doties izsaukumā, darba devēja</w:t>
      </w:r>
      <w:r w:rsidR="00825BCE" w:rsidRPr="004B7ED2">
        <w:rPr>
          <w:rFonts w:eastAsiaTheme="minorHAnsi"/>
          <w:lang w:eastAsia="en-US"/>
        </w:rPr>
        <w:t xml:space="preserve"> nodrošināja kompensējoša </w:t>
      </w:r>
      <w:r w:rsidR="009F2BB7" w:rsidRPr="004B7ED2">
        <w:rPr>
          <w:rFonts w:eastAsiaTheme="minorHAnsi"/>
          <w:lang w:eastAsia="en-US"/>
        </w:rPr>
        <w:t>pārtraukuma</w:t>
      </w:r>
      <w:r w:rsidR="00825BCE" w:rsidRPr="004B7ED2">
        <w:rPr>
          <w:rFonts w:eastAsiaTheme="minorHAnsi"/>
          <w:lang w:eastAsia="en-US"/>
        </w:rPr>
        <w:t xml:space="preserve"> piešķiršanu pēc</w:t>
      </w:r>
      <w:r w:rsidR="004F3E30" w:rsidRPr="004B7ED2">
        <w:rPr>
          <w:rFonts w:eastAsiaTheme="minorHAnsi"/>
          <w:lang w:eastAsia="en-US"/>
        </w:rPr>
        <w:t xml:space="preserve"> </w:t>
      </w:r>
      <w:r w:rsidRPr="004B7ED2">
        <w:rPr>
          <w:rFonts w:eastAsiaTheme="minorHAnsi"/>
          <w:lang w:eastAsia="en-US"/>
        </w:rPr>
        <w:t>atgriešanās no izsaukuma.</w:t>
      </w:r>
    </w:p>
    <w:p w14:paraId="29CBBEC4" w14:textId="6D71B116" w:rsidR="00E93138" w:rsidRPr="004B7ED2" w:rsidRDefault="00BC1E24" w:rsidP="00374254">
      <w:pPr>
        <w:autoSpaceDE w:val="0"/>
        <w:autoSpaceDN w:val="0"/>
        <w:adjustRightInd w:val="0"/>
        <w:spacing w:line="276" w:lineRule="auto"/>
        <w:ind w:firstLine="720"/>
        <w:jc w:val="both"/>
        <w:rPr>
          <w:rFonts w:eastAsiaTheme="minorHAnsi"/>
          <w:bCs/>
          <w:lang w:eastAsia="en-US"/>
        </w:rPr>
      </w:pPr>
      <w:r w:rsidRPr="004B7ED2">
        <w:rPr>
          <w:rFonts w:eastAsiaTheme="minorHAnsi"/>
          <w:lang w:eastAsia="en-US"/>
        </w:rPr>
        <w:t>[4.</w:t>
      </w:r>
      <w:r w:rsidR="00374254" w:rsidRPr="004B7ED2">
        <w:rPr>
          <w:rFonts w:eastAsiaTheme="minorHAnsi"/>
          <w:lang w:eastAsia="en-US"/>
        </w:rPr>
        <w:t>1.2]</w:t>
      </w:r>
      <w:r w:rsidRPr="004B7ED2">
        <w:rPr>
          <w:rFonts w:eastAsiaTheme="minorHAnsi"/>
          <w:lang w:eastAsia="en-US"/>
        </w:rPr>
        <w:t xml:space="preserve"> Nav ņemta </w:t>
      </w:r>
      <w:r w:rsidRPr="004B7ED2">
        <w:rPr>
          <w:rFonts w:eastAsiaTheme="minorHAnsi"/>
          <w:bCs/>
          <w:lang w:eastAsia="en-US"/>
        </w:rPr>
        <w:t xml:space="preserve">vērā </w:t>
      </w:r>
      <w:r w:rsidR="00825BCE" w:rsidRPr="004B7ED2">
        <w:rPr>
          <w:rFonts w:eastAsiaTheme="minorHAnsi"/>
          <w:bCs/>
          <w:lang w:eastAsia="en-US"/>
        </w:rPr>
        <w:t>pašvaldības policijas darba specifik</w:t>
      </w:r>
      <w:r w:rsidR="00E93138" w:rsidRPr="004B7ED2">
        <w:rPr>
          <w:rFonts w:eastAsiaTheme="minorHAnsi"/>
          <w:bCs/>
          <w:lang w:eastAsia="en-US"/>
        </w:rPr>
        <w:t>a</w:t>
      </w:r>
      <w:r w:rsidR="00825BCE" w:rsidRPr="004B7ED2">
        <w:rPr>
          <w:rFonts w:eastAsiaTheme="minorHAnsi"/>
          <w:bCs/>
          <w:lang w:eastAsia="en-US"/>
        </w:rPr>
        <w:t xml:space="preserve"> (</w:t>
      </w:r>
      <w:r w:rsidRPr="004B7ED2">
        <w:rPr>
          <w:rFonts w:eastAsiaTheme="minorHAnsi"/>
          <w:bCs/>
          <w:lang w:eastAsia="en-US"/>
        </w:rPr>
        <w:t xml:space="preserve">likuma </w:t>
      </w:r>
      <w:r w:rsidRPr="004B7ED2">
        <w:t>„</w:t>
      </w:r>
      <w:r w:rsidRPr="004B7ED2">
        <w:rPr>
          <w:rFonts w:eastAsiaTheme="minorHAnsi"/>
          <w:bCs/>
          <w:lang w:eastAsia="en-US"/>
        </w:rPr>
        <w:t>Par policiju" 2.</w:t>
      </w:r>
      <w:r w:rsidRPr="004B7ED2">
        <w:rPr>
          <w:rFonts w:eastAsiaTheme="minorHAnsi"/>
          <w:bCs/>
          <w:vertAlign w:val="superscript"/>
          <w:lang w:eastAsia="en-US"/>
        </w:rPr>
        <w:t>1</w:t>
      </w:r>
      <w:r w:rsidR="00E52CBE" w:rsidRPr="004B7ED2">
        <w:rPr>
          <w:rFonts w:eastAsiaTheme="minorHAnsi"/>
          <w:bCs/>
          <w:vertAlign w:val="superscript"/>
          <w:lang w:eastAsia="en-US"/>
        </w:rPr>
        <w:t> </w:t>
      </w:r>
      <w:r w:rsidRPr="004B7ED2">
        <w:rPr>
          <w:rFonts w:eastAsiaTheme="minorHAnsi"/>
          <w:bCs/>
          <w:lang w:eastAsia="en-US"/>
        </w:rPr>
        <w:t xml:space="preserve">pants, </w:t>
      </w:r>
      <w:proofErr w:type="gramStart"/>
      <w:r w:rsidRPr="004B7ED2">
        <w:rPr>
          <w:rFonts w:eastAsiaTheme="minorHAnsi"/>
          <w:bCs/>
          <w:lang w:eastAsia="en-US"/>
        </w:rPr>
        <w:t>19.pants</w:t>
      </w:r>
      <w:proofErr w:type="gramEnd"/>
      <w:r w:rsidRPr="004B7ED2">
        <w:rPr>
          <w:rFonts w:eastAsiaTheme="minorHAnsi"/>
          <w:bCs/>
          <w:lang w:eastAsia="en-US"/>
        </w:rPr>
        <w:t>)</w:t>
      </w:r>
      <w:r w:rsidR="00E93138" w:rsidRPr="004B7ED2">
        <w:rPr>
          <w:rFonts w:eastAsiaTheme="minorHAnsi"/>
          <w:bCs/>
          <w:lang w:eastAsia="en-US"/>
        </w:rPr>
        <w:t>. Pašvaldības policijas darbinieku funkcijas ir ierobežotas, viņ</w:t>
      </w:r>
      <w:r w:rsidR="00C97B8E" w:rsidRPr="004B7ED2">
        <w:rPr>
          <w:rFonts w:eastAsiaTheme="minorHAnsi"/>
          <w:bCs/>
          <w:lang w:eastAsia="en-US"/>
        </w:rPr>
        <w:t>i</w:t>
      </w:r>
      <w:r w:rsidR="00E93138" w:rsidRPr="004B7ED2">
        <w:rPr>
          <w:rFonts w:eastAsiaTheme="minorHAnsi"/>
          <w:bCs/>
          <w:lang w:eastAsia="en-US"/>
        </w:rPr>
        <w:t xml:space="preserve"> </w:t>
      </w:r>
      <w:r w:rsidR="00825BCE" w:rsidRPr="004B7ED2">
        <w:rPr>
          <w:rFonts w:eastAsiaTheme="minorHAnsi"/>
          <w:bCs/>
          <w:lang w:eastAsia="en-US"/>
        </w:rPr>
        <w:t>na</w:t>
      </w:r>
      <w:r w:rsidRPr="004B7ED2">
        <w:rPr>
          <w:rFonts w:eastAsiaTheme="minorHAnsi"/>
          <w:bCs/>
          <w:lang w:eastAsia="en-US"/>
        </w:rPr>
        <w:t>v operatīvās darbības subjekti</w:t>
      </w:r>
      <w:r w:rsidR="00975981" w:rsidRPr="004B7ED2">
        <w:rPr>
          <w:rFonts w:eastAsiaTheme="minorHAnsi"/>
          <w:bCs/>
          <w:lang w:eastAsia="en-US"/>
        </w:rPr>
        <w:t xml:space="preserve">, </w:t>
      </w:r>
      <w:r w:rsidR="00E93138" w:rsidRPr="004B7ED2">
        <w:rPr>
          <w:rFonts w:eastAsiaTheme="minorHAnsi"/>
          <w:bCs/>
          <w:lang w:eastAsia="en-US"/>
        </w:rPr>
        <w:t>nav pielīdzināmi Valsts policijas darbiniekiem</w:t>
      </w:r>
      <w:r w:rsidR="00C97B8E" w:rsidRPr="004B7ED2">
        <w:rPr>
          <w:rFonts w:eastAsiaTheme="minorHAnsi"/>
          <w:bCs/>
          <w:lang w:eastAsia="en-US"/>
        </w:rPr>
        <w:t xml:space="preserve">. Pašvaldība </w:t>
      </w:r>
      <w:r w:rsidR="00D348BB" w:rsidRPr="004B7ED2">
        <w:rPr>
          <w:rFonts w:eastAsiaTheme="minorHAnsi"/>
          <w:bCs/>
          <w:lang w:eastAsia="en-US"/>
        </w:rPr>
        <w:t xml:space="preserve">policiju </w:t>
      </w:r>
      <w:r w:rsidR="00E93138" w:rsidRPr="004B7ED2">
        <w:rPr>
          <w:rFonts w:eastAsiaTheme="minorHAnsi"/>
          <w:bCs/>
          <w:lang w:eastAsia="en-US"/>
        </w:rPr>
        <w:t>var vispār neizveidot.</w:t>
      </w:r>
    </w:p>
    <w:p w14:paraId="086222CC" w14:textId="7692A6B9" w:rsidR="00E93138" w:rsidRPr="004B7ED2" w:rsidRDefault="00F42584" w:rsidP="008D5448">
      <w:pPr>
        <w:autoSpaceDE w:val="0"/>
        <w:autoSpaceDN w:val="0"/>
        <w:adjustRightInd w:val="0"/>
        <w:spacing w:line="276" w:lineRule="auto"/>
        <w:ind w:firstLine="720"/>
        <w:jc w:val="both"/>
        <w:rPr>
          <w:rFonts w:eastAsiaTheme="minorHAnsi"/>
          <w:lang w:eastAsia="en-US"/>
        </w:rPr>
      </w:pPr>
      <w:r w:rsidRPr="004B7ED2">
        <w:rPr>
          <w:rFonts w:eastAsiaTheme="minorHAnsi"/>
          <w:lang w:eastAsia="en-US"/>
        </w:rPr>
        <w:t>N</w:t>
      </w:r>
      <w:r w:rsidR="00E93138" w:rsidRPr="004B7ED2">
        <w:rPr>
          <w:rFonts w:eastAsiaTheme="minorHAnsi"/>
          <w:lang w:eastAsia="en-US"/>
        </w:rPr>
        <w:t>e ārējie, ne iekšējie n</w:t>
      </w:r>
      <w:r w:rsidR="00825BCE" w:rsidRPr="004B7ED2">
        <w:rPr>
          <w:rFonts w:eastAsiaTheme="minorHAnsi"/>
          <w:bCs/>
          <w:lang w:eastAsia="en-US"/>
        </w:rPr>
        <w:t>ormatīvie akti neparedz pašvaldības</w:t>
      </w:r>
      <w:r w:rsidR="00BC1E24" w:rsidRPr="004B7ED2">
        <w:rPr>
          <w:rFonts w:eastAsiaTheme="minorHAnsi"/>
          <w:lang w:eastAsia="en-US"/>
        </w:rPr>
        <w:t xml:space="preserve"> </w:t>
      </w:r>
      <w:r w:rsidR="00825BCE" w:rsidRPr="004B7ED2">
        <w:rPr>
          <w:rFonts w:eastAsiaTheme="minorHAnsi"/>
          <w:bCs/>
          <w:lang w:eastAsia="en-US"/>
        </w:rPr>
        <w:t>polici</w:t>
      </w:r>
      <w:r w:rsidR="00E52CBE" w:rsidRPr="004B7ED2">
        <w:rPr>
          <w:rFonts w:eastAsiaTheme="minorHAnsi"/>
          <w:bCs/>
          <w:lang w:eastAsia="en-US"/>
        </w:rPr>
        <w:t xml:space="preserve">sta </w:t>
      </w:r>
      <w:r w:rsidR="00825BCE" w:rsidRPr="004B7ED2">
        <w:rPr>
          <w:rFonts w:eastAsiaTheme="minorHAnsi"/>
          <w:bCs/>
          <w:lang w:eastAsia="en-US"/>
        </w:rPr>
        <w:t>pienākumu nodrošināt ierašanos notikuma vietā nekavējoties vai</w:t>
      </w:r>
      <w:r w:rsidR="00BC1E24" w:rsidRPr="004B7ED2">
        <w:rPr>
          <w:rFonts w:eastAsiaTheme="minorHAnsi"/>
          <w:lang w:eastAsia="en-US"/>
        </w:rPr>
        <w:t xml:space="preserve"> </w:t>
      </w:r>
      <w:r w:rsidR="00825BCE" w:rsidRPr="004B7ED2">
        <w:rPr>
          <w:rFonts w:eastAsiaTheme="minorHAnsi"/>
          <w:bCs/>
          <w:lang w:eastAsia="en-US"/>
        </w:rPr>
        <w:t xml:space="preserve">noteiktā termiņā. </w:t>
      </w:r>
      <w:r w:rsidR="00E93138" w:rsidRPr="004B7ED2">
        <w:rPr>
          <w:rFonts w:eastAsiaTheme="minorHAnsi"/>
          <w:bCs/>
          <w:lang w:eastAsia="en-US"/>
        </w:rPr>
        <w:t>Vienīgais i</w:t>
      </w:r>
      <w:r w:rsidR="00BC1E24" w:rsidRPr="004B7ED2">
        <w:rPr>
          <w:rFonts w:eastAsiaTheme="minorHAnsi"/>
          <w:lang w:eastAsia="en-US"/>
        </w:rPr>
        <w:t xml:space="preserve">zņēmums </w:t>
      </w:r>
      <w:r w:rsidR="00825BCE" w:rsidRPr="004B7ED2">
        <w:rPr>
          <w:rFonts w:eastAsiaTheme="minorHAnsi"/>
          <w:lang w:eastAsia="en-US"/>
        </w:rPr>
        <w:t xml:space="preserve">paredzēts </w:t>
      </w:r>
      <w:r w:rsidR="00E52CBE" w:rsidRPr="004B7ED2">
        <w:rPr>
          <w:rFonts w:eastAsiaTheme="minorHAnsi"/>
          <w:lang w:eastAsia="en-US"/>
        </w:rPr>
        <w:t>d</w:t>
      </w:r>
      <w:r w:rsidR="00825BCE" w:rsidRPr="004B7ED2">
        <w:rPr>
          <w:rFonts w:eastAsiaTheme="minorHAnsi"/>
          <w:lang w:eastAsia="en-US"/>
        </w:rPr>
        <w:t>arba kā</w:t>
      </w:r>
      <w:r w:rsidR="00BC1E24" w:rsidRPr="004B7ED2">
        <w:rPr>
          <w:rFonts w:eastAsiaTheme="minorHAnsi"/>
          <w:lang w:eastAsia="en-US"/>
        </w:rPr>
        <w:t>rtības noteikumu 34.punktā</w:t>
      </w:r>
      <w:r w:rsidR="00825BCE" w:rsidRPr="004B7ED2">
        <w:rPr>
          <w:rFonts w:eastAsiaTheme="minorHAnsi"/>
          <w:i/>
          <w:lang w:eastAsia="en-US"/>
        </w:rPr>
        <w:t xml:space="preserve">. </w:t>
      </w:r>
      <w:r w:rsidR="00E52CBE" w:rsidRPr="004B7ED2">
        <w:rPr>
          <w:rFonts w:eastAsiaTheme="minorHAnsi"/>
          <w:lang w:eastAsia="en-US"/>
        </w:rPr>
        <w:t xml:space="preserve">Taču </w:t>
      </w:r>
      <w:r w:rsidR="00DA1062">
        <w:rPr>
          <w:rFonts w:eastAsiaTheme="minorHAnsi"/>
          <w:lang w:eastAsia="en-US"/>
        </w:rPr>
        <w:t xml:space="preserve">[Nosaukums] </w:t>
      </w:r>
      <w:r w:rsidR="00E52CBE" w:rsidRPr="004B7ED2">
        <w:rPr>
          <w:rFonts w:eastAsiaTheme="minorHAnsi"/>
          <w:lang w:eastAsia="en-US"/>
        </w:rPr>
        <w:t xml:space="preserve">novada </w:t>
      </w:r>
      <w:r w:rsidR="00BC1E24" w:rsidRPr="004B7ED2">
        <w:rPr>
          <w:rFonts w:eastAsiaTheme="minorHAnsi"/>
          <w:lang w:eastAsia="en-US"/>
        </w:rPr>
        <w:t xml:space="preserve">pašvaldībā </w:t>
      </w:r>
      <w:r w:rsidR="00E93138" w:rsidRPr="004B7ED2">
        <w:rPr>
          <w:rFonts w:eastAsiaTheme="minorHAnsi"/>
          <w:lang w:eastAsia="en-US"/>
        </w:rPr>
        <w:t>minētajā punktā ietvertie apstākļi (</w:t>
      </w:r>
      <w:r w:rsidR="00BC1E24" w:rsidRPr="004B7ED2">
        <w:rPr>
          <w:rFonts w:eastAsiaTheme="minorHAnsi"/>
          <w:lang w:eastAsia="en-US"/>
        </w:rPr>
        <w:t>trauksme, ārkārtas stāvoklis</w:t>
      </w:r>
      <w:r w:rsidR="00825BCE" w:rsidRPr="004B7ED2">
        <w:rPr>
          <w:rFonts w:eastAsiaTheme="minorHAnsi"/>
          <w:lang w:eastAsia="en-US"/>
        </w:rPr>
        <w:t xml:space="preserve"> </w:t>
      </w:r>
      <w:r w:rsidR="00BC1E24" w:rsidRPr="004B7ED2">
        <w:rPr>
          <w:rFonts w:eastAsiaTheme="minorHAnsi"/>
          <w:lang w:eastAsia="en-US"/>
        </w:rPr>
        <w:t xml:space="preserve">vai </w:t>
      </w:r>
      <w:r w:rsidR="00E93138" w:rsidRPr="004B7ED2">
        <w:rPr>
          <w:rFonts w:eastAsiaTheme="minorHAnsi"/>
          <w:lang w:eastAsia="en-US"/>
        </w:rPr>
        <w:t xml:space="preserve">sevišķu apstākļu darba režīms) līdz šim </w:t>
      </w:r>
      <w:r w:rsidR="00E52CBE" w:rsidRPr="004B7ED2">
        <w:rPr>
          <w:rFonts w:eastAsiaTheme="minorHAnsi"/>
          <w:lang w:eastAsia="en-US"/>
        </w:rPr>
        <w:t>nav</w:t>
      </w:r>
      <w:r w:rsidR="00E93138" w:rsidRPr="004B7ED2">
        <w:rPr>
          <w:rFonts w:eastAsiaTheme="minorHAnsi"/>
          <w:lang w:eastAsia="en-US"/>
        </w:rPr>
        <w:t xml:space="preserve"> bijuši</w:t>
      </w:r>
      <w:r w:rsidR="00E52CBE" w:rsidRPr="004B7ED2">
        <w:rPr>
          <w:rFonts w:eastAsiaTheme="minorHAnsi"/>
          <w:lang w:eastAsia="en-US"/>
        </w:rPr>
        <w:t>.</w:t>
      </w:r>
    </w:p>
    <w:p w14:paraId="37DDAB6D" w14:textId="77777777" w:rsidR="004F5BCB" w:rsidRPr="004B7ED2" w:rsidRDefault="00374254" w:rsidP="00F42584">
      <w:pPr>
        <w:autoSpaceDE w:val="0"/>
        <w:autoSpaceDN w:val="0"/>
        <w:adjustRightInd w:val="0"/>
        <w:spacing w:line="276" w:lineRule="auto"/>
        <w:ind w:firstLine="720"/>
        <w:jc w:val="both"/>
        <w:rPr>
          <w:rFonts w:eastAsiaTheme="minorHAnsi"/>
          <w:lang w:eastAsia="en-US"/>
        </w:rPr>
      </w:pPr>
      <w:r w:rsidRPr="004B7ED2">
        <w:rPr>
          <w:rFonts w:eastAsiaTheme="minorHAnsi"/>
          <w:lang w:eastAsia="en-US"/>
        </w:rPr>
        <w:t>[4.2</w:t>
      </w:r>
      <w:r w:rsidR="008D5448" w:rsidRPr="004B7ED2">
        <w:rPr>
          <w:rFonts w:eastAsiaTheme="minorHAnsi"/>
          <w:lang w:eastAsia="en-US"/>
        </w:rPr>
        <w:t xml:space="preserve">] Tiesa </w:t>
      </w:r>
      <w:r w:rsidR="002E3EA7" w:rsidRPr="004B7ED2">
        <w:rPr>
          <w:rFonts w:eastAsiaTheme="minorHAnsi"/>
          <w:lang w:eastAsia="en-US"/>
        </w:rPr>
        <w:t xml:space="preserve">nepamatoti </w:t>
      </w:r>
      <w:r w:rsidR="008D5448" w:rsidRPr="004B7ED2">
        <w:rPr>
          <w:rFonts w:eastAsiaTheme="minorHAnsi"/>
          <w:lang w:eastAsia="en-US"/>
        </w:rPr>
        <w:t xml:space="preserve">atsaucās </w:t>
      </w:r>
      <w:r w:rsidR="00825BCE" w:rsidRPr="004B7ED2">
        <w:rPr>
          <w:rFonts w:eastAsiaTheme="minorHAnsi"/>
          <w:lang w:eastAsia="en-US"/>
        </w:rPr>
        <w:t>uz</w:t>
      </w:r>
      <w:r w:rsidR="008D5448" w:rsidRPr="004B7ED2">
        <w:rPr>
          <w:rFonts w:eastAsiaTheme="minorHAnsi"/>
          <w:lang w:eastAsia="en-US"/>
        </w:rPr>
        <w:t xml:space="preserve"> </w:t>
      </w:r>
      <w:r w:rsidR="00825BCE" w:rsidRPr="004B7ED2">
        <w:rPr>
          <w:rFonts w:eastAsiaTheme="minorHAnsi"/>
          <w:lang w:eastAsia="en-US"/>
        </w:rPr>
        <w:t xml:space="preserve">Eiropas Savienības Tiesas spriedumiem lietās, kuru </w:t>
      </w:r>
      <w:r w:rsidR="00825BCE" w:rsidRPr="004B7ED2">
        <w:rPr>
          <w:rFonts w:eastAsiaTheme="minorHAnsi"/>
          <w:bCs/>
          <w:lang w:eastAsia="en-US"/>
        </w:rPr>
        <w:t>apstākļi ir</w:t>
      </w:r>
      <w:r w:rsidR="008D5448" w:rsidRPr="004B7ED2">
        <w:rPr>
          <w:rFonts w:eastAsiaTheme="minorHAnsi"/>
          <w:lang w:eastAsia="en-US"/>
        </w:rPr>
        <w:t xml:space="preserve"> </w:t>
      </w:r>
      <w:r w:rsidR="00825BCE" w:rsidRPr="004B7ED2">
        <w:rPr>
          <w:rFonts w:eastAsiaTheme="minorHAnsi"/>
          <w:bCs/>
          <w:lang w:eastAsia="en-US"/>
        </w:rPr>
        <w:t xml:space="preserve">atšķirīgi </w:t>
      </w:r>
      <w:r w:rsidR="008D5448" w:rsidRPr="004B7ED2">
        <w:rPr>
          <w:rFonts w:eastAsiaTheme="minorHAnsi"/>
          <w:lang w:eastAsia="en-US"/>
        </w:rPr>
        <w:t xml:space="preserve">no izskatāmās </w:t>
      </w:r>
      <w:r w:rsidR="00825BCE" w:rsidRPr="004B7ED2">
        <w:rPr>
          <w:rFonts w:eastAsiaTheme="minorHAnsi"/>
          <w:lang w:eastAsia="en-US"/>
        </w:rPr>
        <w:t>lietas apstākļiem</w:t>
      </w:r>
      <w:r w:rsidR="004F5BCB" w:rsidRPr="004B7ED2">
        <w:rPr>
          <w:rFonts w:eastAsiaTheme="minorHAnsi"/>
          <w:lang w:eastAsia="en-US"/>
        </w:rPr>
        <w:t>.</w:t>
      </w:r>
    </w:p>
    <w:p w14:paraId="2BEA0992" w14:textId="5C47E685" w:rsidR="00975981" w:rsidRPr="004B7ED2" w:rsidRDefault="00D97D9B" w:rsidP="0042769F">
      <w:pPr>
        <w:autoSpaceDE w:val="0"/>
        <w:autoSpaceDN w:val="0"/>
        <w:adjustRightInd w:val="0"/>
        <w:spacing w:line="276" w:lineRule="auto"/>
        <w:ind w:firstLine="720"/>
        <w:jc w:val="both"/>
        <w:rPr>
          <w:rFonts w:eastAsiaTheme="minorHAnsi"/>
          <w:bCs/>
          <w:lang w:eastAsia="en-US"/>
        </w:rPr>
      </w:pPr>
      <w:r w:rsidRPr="004B7ED2">
        <w:rPr>
          <w:rFonts w:eastAsiaTheme="minorHAnsi"/>
          <w:bCs/>
          <w:lang w:eastAsia="en-US"/>
        </w:rPr>
        <w:t>Citētā prakse ir saistīta ar darba laika un atpūtas laika nošķiršanu, nevis pārtraukuma kvalificēšanu par darba laiku</w:t>
      </w:r>
      <w:r w:rsidR="00C97B8E" w:rsidRPr="004B7ED2">
        <w:rPr>
          <w:rFonts w:eastAsiaTheme="minorHAnsi"/>
          <w:bCs/>
          <w:lang w:eastAsia="en-US"/>
        </w:rPr>
        <w:t xml:space="preserve"> vai arī nolēmumi ir pieņemti saistībā ar citu valstu specifisku regulējumu, kas būtiski</w:t>
      </w:r>
      <w:r w:rsidR="00C97B8E" w:rsidRPr="004B7ED2">
        <w:rPr>
          <w:rFonts w:eastAsiaTheme="minorHAnsi"/>
          <w:lang w:eastAsia="en-US"/>
        </w:rPr>
        <w:t xml:space="preserve"> </w:t>
      </w:r>
      <w:r w:rsidR="00C97B8E" w:rsidRPr="004B7ED2">
        <w:rPr>
          <w:rFonts w:eastAsiaTheme="minorHAnsi"/>
          <w:bCs/>
          <w:lang w:eastAsia="en-US"/>
        </w:rPr>
        <w:t>atšķiras no Latvijas regulējuma</w:t>
      </w:r>
      <w:r w:rsidRPr="004B7ED2">
        <w:rPr>
          <w:rFonts w:eastAsiaTheme="minorHAnsi"/>
          <w:bCs/>
          <w:lang w:eastAsia="en-US"/>
        </w:rPr>
        <w:t>.</w:t>
      </w:r>
    </w:p>
    <w:p w14:paraId="13CC2618" w14:textId="77777777" w:rsidR="00975981" w:rsidRPr="004B7ED2" w:rsidRDefault="00392BBE" w:rsidP="00FF14B7">
      <w:pPr>
        <w:autoSpaceDE w:val="0"/>
        <w:autoSpaceDN w:val="0"/>
        <w:adjustRightInd w:val="0"/>
        <w:spacing w:line="276" w:lineRule="auto"/>
        <w:ind w:firstLine="720"/>
        <w:jc w:val="both"/>
        <w:rPr>
          <w:rFonts w:eastAsiaTheme="minorHAnsi"/>
          <w:lang w:eastAsia="en-US"/>
        </w:rPr>
      </w:pPr>
      <w:r w:rsidRPr="004B7ED2">
        <w:rPr>
          <w:rFonts w:eastAsiaTheme="minorHAnsi"/>
          <w:lang w:eastAsia="en-US"/>
        </w:rPr>
        <w:t xml:space="preserve">Tiesa nav ņēmusi vērā, ka prasītājam pārtraukumu laikā </w:t>
      </w:r>
      <w:r w:rsidR="00825BCE" w:rsidRPr="004B7ED2">
        <w:rPr>
          <w:rFonts w:eastAsiaTheme="minorHAnsi"/>
          <w:lang w:eastAsia="en-US"/>
        </w:rPr>
        <w:t>nebija jāveic nekādas uzraudzības vai kontroles funkcija</w:t>
      </w:r>
      <w:r w:rsidRPr="004B7ED2">
        <w:rPr>
          <w:rFonts w:eastAsiaTheme="minorHAnsi"/>
          <w:lang w:eastAsia="en-US"/>
        </w:rPr>
        <w:t xml:space="preserve">s, un atbilstoši </w:t>
      </w:r>
      <w:r w:rsidR="00344789" w:rsidRPr="004B7ED2">
        <w:rPr>
          <w:rFonts w:eastAsiaTheme="minorHAnsi"/>
          <w:lang w:eastAsia="en-US"/>
        </w:rPr>
        <w:t>d</w:t>
      </w:r>
      <w:r w:rsidRPr="004B7ED2">
        <w:rPr>
          <w:rFonts w:eastAsiaTheme="minorHAnsi"/>
          <w:lang w:eastAsia="en-US"/>
        </w:rPr>
        <w:t>arba kārtības noteikumu 32.punktam</w:t>
      </w:r>
      <w:r w:rsidR="00D97D9B" w:rsidRPr="004B7ED2">
        <w:rPr>
          <w:rFonts w:eastAsiaTheme="minorHAnsi"/>
          <w:lang w:eastAsia="en-US"/>
        </w:rPr>
        <w:t xml:space="preserve"> prasītājs tos </w:t>
      </w:r>
      <w:r w:rsidR="00825BCE" w:rsidRPr="004B7ED2">
        <w:rPr>
          <w:rFonts w:eastAsiaTheme="minorHAnsi"/>
          <w:lang w:eastAsia="en-US"/>
        </w:rPr>
        <w:t>varēja izmantot atpūtai un ēšanai pēc</w:t>
      </w:r>
      <w:r w:rsidRPr="004B7ED2">
        <w:rPr>
          <w:rFonts w:eastAsiaTheme="minorHAnsi"/>
          <w:lang w:eastAsia="en-US"/>
        </w:rPr>
        <w:t xml:space="preserve"> </w:t>
      </w:r>
      <w:r w:rsidR="00825BCE" w:rsidRPr="004B7ED2">
        <w:rPr>
          <w:rFonts w:eastAsiaTheme="minorHAnsi"/>
          <w:lang w:eastAsia="en-US"/>
        </w:rPr>
        <w:t>saviem ieskatiem.</w:t>
      </w:r>
    </w:p>
    <w:p w14:paraId="19DE164D" w14:textId="77777777" w:rsidR="00FF14B7" w:rsidRPr="004B7ED2" w:rsidRDefault="00FF14B7" w:rsidP="00FF14B7">
      <w:pPr>
        <w:autoSpaceDE w:val="0"/>
        <w:autoSpaceDN w:val="0"/>
        <w:adjustRightInd w:val="0"/>
        <w:spacing w:line="276" w:lineRule="auto"/>
        <w:ind w:firstLine="720"/>
        <w:jc w:val="both"/>
        <w:rPr>
          <w:rFonts w:eastAsiaTheme="minorHAnsi"/>
          <w:lang w:eastAsia="en-US"/>
        </w:rPr>
      </w:pPr>
      <w:r w:rsidRPr="004B7ED2">
        <w:rPr>
          <w:rFonts w:eastAsiaTheme="minorHAnsi"/>
          <w:lang w:eastAsia="en-US"/>
        </w:rPr>
        <w:t xml:space="preserve">Tiesa nepamatoti paplašināja judikatūras atziņas, attiecinot secinājumus par „aktīvo </w:t>
      </w:r>
      <w:proofErr w:type="spellStart"/>
      <w:r w:rsidRPr="004B7ED2">
        <w:rPr>
          <w:rFonts w:eastAsiaTheme="minorHAnsi"/>
          <w:lang w:eastAsia="en-US"/>
        </w:rPr>
        <w:t>dežūrlaiku</w:t>
      </w:r>
      <w:proofErr w:type="spellEnd"/>
      <w:r w:rsidRPr="004B7ED2">
        <w:rPr>
          <w:rFonts w:eastAsiaTheme="minorHAnsi"/>
          <w:lang w:eastAsia="en-US"/>
        </w:rPr>
        <w:t>” arī uz pārtraukumiem.</w:t>
      </w:r>
    </w:p>
    <w:p w14:paraId="780A488F" w14:textId="435179F2" w:rsidR="00825BCE" w:rsidRPr="004B7ED2" w:rsidRDefault="0083435A" w:rsidP="00FF14B7">
      <w:pPr>
        <w:autoSpaceDE w:val="0"/>
        <w:autoSpaceDN w:val="0"/>
        <w:adjustRightInd w:val="0"/>
        <w:spacing w:line="276" w:lineRule="auto"/>
        <w:ind w:firstLine="720"/>
        <w:jc w:val="both"/>
        <w:rPr>
          <w:rFonts w:eastAsiaTheme="minorHAnsi"/>
          <w:bCs/>
          <w:lang w:eastAsia="en-US"/>
        </w:rPr>
      </w:pPr>
      <w:r w:rsidRPr="004B7ED2">
        <w:rPr>
          <w:rFonts w:eastAsiaTheme="minorHAnsi"/>
          <w:bCs/>
          <w:lang w:eastAsia="en-US"/>
        </w:rPr>
        <w:t>[4.3]</w:t>
      </w:r>
      <w:r w:rsidR="00C97B8E" w:rsidRPr="004B7ED2">
        <w:rPr>
          <w:rFonts w:eastAsiaTheme="minorHAnsi"/>
          <w:bCs/>
          <w:lang w:eastAsia="en-US"/>
        </w:rPr>
        <w:t> </w:t>
      </w:r>
      <w:r w:rsidR="00FF14B7" w:rsidRPr="004B7ED2">
        <w:rPr>
          <w:rFonts w:eastAsiaTheme="minorHAnsi"/>
          <w:bCs/>
          <w:lang w:eastAsia="en-US"/>
        </w:rPr>
        <w:t xml:space="preserve">Tiesai bija jāņem vērā Augstākās tiesas Administratīvo lietu departamenta </w:t>
      </w:r>
      <w:proofErr w:type="gramStart"/>
      <w:r w:rsidR="00FF14B7" w:rsidRPr="004B7ED2">
        <w:rPr>
          <w:rFonts w:eastAsiaTheme="minorHAnsi"/>
          <w:bCs/>
          <w:lang w:eastAsia="en-US"/>
        </w:rPr>
        <w:t>2016.gada</w:t>
      </w:r>
      <w:proofErr w:type="gramEnd"/>
      <w:r w:rsidR="00FF14B7" w:rsidRPr="004B7ED2">
        <w:rPr>
          <w:rFonts w:eastAsiaTheme="minorHAnsi"/>
          <w:bCs/>
          <w:lang w:eastAsia="en-US"/>
        </w:rPr>
        <w:t xml:space="preserve"> 16.jūnija spriedumā lietā SKA – 347/2016</w:t>
      </w:r>
      <w:r w:rsidR="00C97B8E" w:rsidRPr="004B7ED2">
        <w:rPr>
          <w:rFonts w:eastAsiaTheme="minorHAnsi"/>
          <w:bCs/>
          <w:lang w:eastAsia="en-US"/>
        </w:rPr>
        <w:t xml:space="preserve"> (A420535212)</w:t>
      </w:r>
      <w:r w:rsidR="00FF14B7" w:rsidRPr="004B7ED2">
        <w:rPr>
          <w:rFonts w:eastAsiaTheme="minorHAnsi"/>
          <w:bCs/>
          <w:lang w:eastAsia="en-US"/>
        </w:rPr>
        <w:t xml:space="preserve"> izdarītie secinājumi, ka dienestā nodarbinātas amatpersonas darba laikā būtu ieskaitāms arī pārtraukuma laiks, ja tā laikā personai ir jāuzturas dienesta vietā un jābūt gatavai jebkurā laikā doties izbraukumā sakarā ar izsaukumu. </w:t>
      </w:r>
      <w:r w:rsidR="0009348E" w:rsidRPr="004B7ED2">
        <w:rPr>
          <w:rFonts w:eastAsiaTheme="minorHAnsi"/>
          <w:bCs/>
          <w:lang w:eastAsia="en-US"/>
        </w:rPr>
        <w:t xml:space="preserve">Neizpildoties </w:t>
      </w:r>
      <w:r w:rsidR="00184516" w:rsidRPr="004B7ED2">
        <w:rPr>
          <w:rFonts w:eastAsiaTheme="minorHAnsi"/>
          <w:bCs/>
          <w:lang w:eastAsia="en-US"/>
        </w:rPr>
        <w:t>priekšnosacījumiem pārtraukuma i</w:t>
      </w:r>
      <w:r w:rsidR="00825BCE" w:rsidRPr="004B7ED2">
        <w:rPr>
          <w:rFonts w:eastAsiaTheme="minorHAnsi"/>
          <w:bCs/>
          <w:lang w:eastAsia="en-US"/>
        </w:rPr>
        <w:t xml:space="preserve">ekļaušanai darba laikā </w:t>
      </w:r>
      <w:r w:rsidR="00184516" w:rsidRPr="004B7ED2">
        <w:rPr>
          <w:rFonts w:eastAsiaTheme="minorHAnsi"/>
          <w:lang w:eastAsia="en-US"/>
        </w:rPr>
        <w:t>(proti, pārtraukumu laikā p</w:t>
      </w:r>
      <w:r w:rsidR="00825BCE" w:rsidRPr="004B7ED2">
        <w:rPr>
          <w:rFonts w:eastAsiaTheme="minorHAnsi"/>
          <w:lang w:eastAsia="en-US"/>
        </w:rPr>
        <w:t>rasītājam nebija jāuzturas dienesta vietā un</w:t>
      </w:r>
      <w:r w:rsidR="00184516" w:rsidRPr="004B7ED2">
        <w:rPr>
          <w:rFonts w:eastAsiaTheme="minorHAnsi"/>
          <w:bCs/>
          <w:lang w:eastAsia="en-US"/>
        </w:rPr>
        <w:t xml:space="preserve"> nebija j</w:t>
      </w:r>
      <w:r w:rsidR="00825BCE" w:rsidRPr="004B7ED2">
        <w:rPr>
          <w:rFonts w:eastAsiaTheme="minorHAnsi"/>
          <w:lang w:eastAsia="en-US"/>
        </w:rPr>
        <w:t>ābūt gatavam</w:t>
      </w:r>
      <w:r w:rsidR="00184516" w:rsidRPr="004B7ED2">
        <w:rPr>
          <w:rFonts w:eastAsiaTheme="minorHAnsi"/>
          <w:lang w:eastAsia="en-US"/>
        </w:rPr>
        <w:t xml:space="preserve"> nekavējoties doties izsaukumos),</w:t>
      </w:r>
      <w:r w:rsidR="00825BCE" w:rsidRPr="004B7ED2">
        <w:rPr>
          <w:rFonts w:eastAsiaTheme="minorHAnsi"/>
          <w:lang w:eastAsia="en-US"/>
        </w:rPr>
        <w:t xml:space="preserve"> </w:t>
      </w:r>
      <w:r w:rsidR="00184516" w:rsidRPr="004B7ED2">
        <w:rPr>
          <w:rFonts w:eastAsiaTheme="minorHAnsi"/>
          <w:bCs/>
          <w:lang w:eastAsia="en-US"/>
        </w:rPr>
        <w:t xml:space="preserve">pārtraukumi nav uzskatāmi </w:t>
      </w:r>
      <w:r w:rsidR="00825BCE" w:rsidRPr="004B7ED2">
        <w:rPr>
          <w:rFonts w:eastAsiaTheme="minorHAnsi"/>
          <w:bCs/>
          <w:lang w:eastAsia="en-US"/>
        </w:rPr>
        <w:t>par darba laiku</w:t>
      </w:r>
      <w:r w:rsidR="00FF14B7" w:rsidRPr="004B7ED2">
        <w:rPr>
          <w:rFonts w:eastAsiaTheme="minorHAnsi"/>
          <w:bCs/>
          <w:lang w:eastAsia="en-US"/>
        </w:rPr>
        <w:t xml:space="preserve"> Darba likuma 130.panta pirmās daļas izpratnē.</w:t>
      </w:r>
    </w:p>
    <w:p w14:paraId="3D8E85D1" w14:textId="5886AA1A" w:rsidR="00825BCE" w:rsidRPr="004B7ED2" w:rsidRDefault="00E82291" w:rsidP="00F93EA8">
      <w:pPr>
        <w:autoSpaceDE w:val="0"/>
        <w:autoSpaceDN w:val="0"/>
        <w:adjustRightInd w:val="0"/>
        <w:spacing w:line="276" w:lineRule="auto"/>
        <w:ind w:firstLine="720"/>
        <w:jc w:val="both"/>
        <w:rPr>
          <w:rFonts w:eastAsiaTheme="minorHAnsi"/>
          <w:bCs/>
          <w:lang w:eastAsia="en-US"/>
        </w:rPr>
      </w:pPr>
      <w:r w:rsidRPr="004B7ED2">
        <w:rPr>
          <w:rFonts w:eastAsiaTheme="minorHAnsi"/>
          <w:lang w:eastAsia="en-US"/>
        </w:rPr>
        <w:t xml:space="preserve">Tāpat </w:t>
      </w:r>
      <w:r w:rsidR="00825BCE" w:rsidRPr="004B7ED2">
        <w:rPr>
          <w:rFonts w:eastAsiaTheme="minorHAnsi"/>
          <w:lang w:eastAsia="en-US"/>
        </w:rPr>
        <w:t xml:space="preserve">Eiropas Savienības Tiesa </w:t>
      </w:r>
      <w:proofErr w:type="gramStart"/>
      <w:r w:rsidR="00825BCE" w:rsidRPr="004B7ED2">
        <w:rPr>
          <w:rFonts w:eastAsiaTheme="minorHAnsi"/>
          <w:lang w:eastAsia="en-US"/>
        </w:rPr>
        <w:t>2000.g</w:t>
      </w:r>
      <w:r w:rsidR="0083435A" w:rsidRPr="004B7ED2">
        <w:rPr>
          <w:rFonts w:eastAsiaTheme="minorHAnsi"/>
          <w:lang w:eastAsia="en-US"/>
        </w:rPr>
        <w:t>ada</w:t>
      </w:r>
      <w:proofErr w:type="gramEnd"/>
      <w:r w:rsidR="0083435A" w:rsidRPr="004B7ED2">
        <w:rPr>
          <w:rFonts w:eastAsiaTheme="minorHAnsi"/>
          <w:lang w:eastAsia="en-US"/>
        </w:rPr>
        <w:t xml:space="preserve"> 3.oktobra spriedumā</w:t>
      </w:r>
      <w:r w:rsidR="00BB7784" w:rsidRPr="004B7ED2">
        <w:rPr>
          <w:rFonts w:eastAsiaTheme="minorHAnsi"/>
          <w:lang w:eastAsia="en-US"/>
        </w:rPr>
        <w:t xml:space="preserve"> lietā</w:t>
      </w:r>
      <w:r w:rsidR="00C97B8E" w:rsidRPr="004B7ED2">
        <w:rPr>
          <w:rFonts w:eastAsiaTheme="minorHAnsi"/>
          <w:lang w:eastAsia="en-US"/>
        </w:rPr>
        <w:t xml:space="preserve"> „</w:t>
      </w:r>
      <w:proofErr w:type="spellStart"/>
      <w:r w:rsidR="00C97B8E" w:rsidRPr="004B7ED2">
        <w:rPr>
          <w:rFonts w:eastAsiaTheme="minorHAnsi"/>
          <w:lang w:eastAsia="en-US"/>
        </w:rPr>
        <w:t>Simap</w:t>
      </w:r>
      <w:proofErr w:type="spellEnd"/>
      <w:r w:rsidR="00C97B8E" w:rsidRPr="004B7ED2">
        <w:rPr>
          <w:rFonts w:eastAsiaTheme="minorHAnsi"/>
          <w:lang w:eastAsia="en-US"/>
        </w:rPr>
        <w:t>”</w:t>
      </w:r>
      <w:r w:rsidR="00BB7784" w:rsidRPr="004B7ED2">
        <w:rPr>
          <w:rFonts w:eastAsiaTheme="minorHAnsi"/>
          <w:lang w:eastAsia="en-US"/>
        </w:rPr>
        <w:t xml:space="preserve"> C–303/</w:t>
      </w:r>
      <w:r w:rsidR="00825BCE" w:rsidRPr="004B7ED2">
        <w:rPr>
          <w:rFonts w:eastAsiaTheme="minorHAnsi"/>
          <w:lang w:eastAsia="en-US"/>
        </w:rPr>
        <w:t xml:space="preserve">98 </w:t>
      </w:r>
      <w:r w:rsidR="0009348E" w:rsidRPr="004B7ED2">
        <w:rPr>
          <w:rFonts w:eastAsiaTheme="minorHAnsi"/>
          <w:lang w:eastAsia="en-US"/>
        </w:rPr>
        <w:t>50.punktā norādī</w:t>
      </w:r>
      <w:r w:rsidR="0083435A" w:rsidRPr="004B7ED2">
        <w:rPr>
          <w:rFonts w:eastAsiaTheme="minorHAnsi"/>
          <w:lang w:eastAsia="en-US"/>
        </w:rPr>
        <w:t>jusi</w:t>
      </w:r>
      <w:r w:rsidR="00825BCE" w:rsidRPr="004B7ED2">
        <w:rPr>
          <w:rFonts w:eastAsiaTheme="minorHAnsi"/>
          <w:lang w:eastAsia="en-US"/>
        </w:rPr>
        <w:t>, ka</w:t>
      </w:r>
      <w:r w:rsidR="00184516" w:rsidRPr="004B7ED2">
        <w:rPr>
          <w:rFonts w:eastAsiaTheme="minorHAnsi"/>
          <w:lang w:eastAsia="en-US"/>
        </w:rPr>
        <w:t xml:space="preserve"> </w:t>
      </w:r>
      <w:r w:rsidR="00825BCE" w:rsidRPr="004B7ED2">
        <w:rPr>
          <w:rFonts w:eastAsiaTheme="minorHAnsi"/>
          <w:iCs/>
          <w:lang w:eastAsia="en-US"/>
        </w:rPr>
        <w:t xml:space="preserve">atšķirīga </w:t>
      </w:r>
      <w:r w:rsidR="0083435A" w:rsidRPr="004B7ED2">
        <w:rPr>
          <w:rFonts w:eastAsiaTheme="minorHAnsi"/>
          <w:iCs/>
          <w:lang w:eastAsia="en-US"/>
        </w:rPr>
        <w:t xml:space="preserve">situācija ir </w:t>
      </w:r>
      <w:r w:rsidR="00825BCE" w:rsidRPr="004B7ED2">
        <w:rPr>
          <w:rFonts w:eastAsiaTheme="minorHAnsi"/>
          <w:iCs/>
          <w:lang w:eastAsia="en-US"/>
        </w:rPr>
        <w:t>gadījumos, kad [darbinieki</w:t>
      </w:r>
      <w:r w:rsidR="00184516" w:rsidRPr="004B7ED2">
        <w:rPr>
          <w:rFonts w:eastAsiaTheme="minorHAnsi"/>
          <w:iCs/>
          <w:lang w:eastAsia="en-US"/>
        </w:rPr>
        <w:t>] atrodas gaidīšanas režīmā tādē</w:t>
      </w:r>
      <w:r w:rsidR="00825BCE" w:rsidRPr="004B7ED2">
        <w:rPr>
          <w:rFonts w:eastAsiaTheme="minorHAnsi"/>
          <w:iCs/>
          <w:lang w:eastAsia="en-US"/>
        </w:rPr>
        <w:t>jādi, ka tie ir jebkurā laikā</w:t>
      </w:r>
      <w:r w:rsidR="00184516" w:rsidRPr="004B7ED2">
        <w:rPr>
          <w:rFonts w:eastAsiaTheme="minorHAnsi"/>
          <w:bCs/>
          <w:lang w:eastAsia="en-US"/>
        </w:rPr>
        <w:t xml:space="preserve"> </w:t>
      </w:r>
      <w:r w:rsidR="00184516" w:rsidRPr="004B7ED2">
        <w:rPr>
          <w:rFonts w:eastAsiaTheme="minorHAnsi"/>
          <w:iCs/>
          <w:lang w:eastAsia="en-US"/>
        </w:rPr>
        <w:t>sasniedzami, bet</w:t>
      </w:r>
      <w:r w:rsidR="00825BCE" w:rsidRPr="004B7ED2">
        <w:rPr>
          <w:rFonts w:eastAsiaTheme="minorHAnsi"/>
          <w:iCs/>
          <w:lang w:eastAsia="en-US"/>
        </w:rPr>
        <w:t xml:space="preserve"> ti</w:t>
      </w:r>
      <w:r w:rsidR="00D302E0" w:rsidRPr="004B7ED2">
        <w:rPr>
          <w:rFonts w:eastAsiaTheme="minorHAnsi"/>
          <w:iCs/>
          <w:lang w:eastAsia="en-US"/>
        </w:rPr>
        <w:t xml:space="preserve">em nav jāatrodas [darba vietā], </w:t>
      </w:r>
      <w:r w:rsidR="0083435A" w:rsidRPr="004B7ED2">
        <w:rPr>
          <w:rFonts w:eastAsiaTheme="minorHAnsi"/>
          <w:iCs/>
          <w:lang w:eastAsia="en-US"/>
        </w:rPr>
        <w:t xml:space="preserve">bet </w:t>
      </w:r>
      <w:r w:rsidR="00825BCE" w:rsidRPr="004B7ED2">
        <w:rPr>
          <w:rFonts w:eastAsiaTheme="minorHAnsi"/>
          <w:iCs/>
          <w:lang w:eastAsia="en-US"/>
        </w:rPr>
        <w:t>[darbinie</w:t>
      </w:r>
      <w:r w:rsidR="00184516" w:rsidRPr="004B7ED2">
        <w:rPr>
          <w:rFonts w:eastAsiaTheme="minorHAnsi"/>
          <w:iCs/>
          <w:lang w:eastAsia="en-US"/>
        </w:rPr>
        <w:t>ki] var organizēt savu laiku ar m</w:t>
      </w:r>
      <w:r w:rsidR="00825BCE" w:rsidRPr="004B7ED2">
        <w:rPr>
          <w:rFonts w:eastAsiaTheme="minorHAnsi"/>
          <w:iCs/>
          <w:lang w:eastAsia="en-US"/>
        </w:rPr>
        <w:t>azākiem ierobežojumiem un īstenot savas intereses.</w:t>
      </w:r>
      <w:r w:rsidR="0083435A" w:rsidRPr="004B7ED2">
        <w:rPr>
          <w:rFonts w:eastAsiaTheme="minorHAnsi"/>
          <w:iCs/>
          <w:lang w:eastAsia="en-US"/>
        </w:rPr>
        <w:t xml:space="preserve"> Tātad arī tas, ka pārtraukuma laikā darbinieks varētu būt sasniedzams darba devējam, nenozīmē, ka pārtraukums atzīstams par darba laiku.  </w:t>
      </w:r>
      <w:r w:rsidRPr="004B7ED2">
        <w:rPr>
          <w:rFonts w:eastAsiaTheme="minorHAnsi"/>
          <w:iCs/>
          <w:lang w:eastAsia="en-US"/>
        </w:rPr>
        <w:t>Minētais secinājums izdarīts lietā, kuras apstākļi saistīti ar darbinieka pienākumu būt sasniedzamam (atrašanos gaidīšanas režīmā) diennakts atpūtas laikā, tādēļ tas jo vairāk attiecināms uz pārtraukumiem darbā, kas pēc būtības ir īslaicīgi. T</w:t>
      </w:r>
      <w:r w:rsidR="00184516" w:rsidRPr="004B7ED2">
        <w:rPr>
          <w:rFonts w:eastAsiaTheme="minorHAnsi"/>
          <w:iCs/>
          <w:lang w:eastAsia="en-US"/>
        </w:rPr>
        <w:t>ikai ar tiešo darba pienākumu izpildi</w:t>
      </w:r>
      <w:r w:rsidR="003B611A" w:rsidRPr="004B7ED2">
        <w:rPr>
          <w:rFonts w:eastAsiaTheme="minorHAnsi"/>
          <w:iCs/>
          <w:lang w:eastAsia="en-US"/>
        </w:rPr>
        <w:t xml:space="preserve"> saistīts laiks ir </w:t>
      </w:r>
      <w:r w:rsidR="00825BCE" w:rsidRPr="004B7ED2">
        <w:rPr>
          <w:rFonts w:eastAsiaTheme="minorHAnsi"/>
          <w:iCs/>
          <w:lang w:eastAsia="en-US"/>
        </w:rPr>
        <w:t>uzskatāms par darba laik</w:t>
      </w:r>
      <w:r w:rsidR="00184516" w:rsidRPr="004B7ED2">
        <w:rPr>
          <w:rFonts w:eastAsiaTheme="minorHAnsi"/>
          <w:iCs/>
          <w:lang w:eastAsia="en-US"/>
        </w:rPr>
        <w:t>u Direktīvas Nr.93/104 izpratnē</w:t>
      </w:r>
      <w:r w:rsidR="00825BCE" w:rsidRPr="004B7ED2">
        <w:rPr>
          <w:rFonts w:eastAsiaTheme="minorHAnsi"/>
          <w:iCs/>
          <w:lang w:eastAsia="en-US"/>
        </w:rPr>
        <w:t>.</w:t>
      </w:r>
    </w:p>
    <w:p w14:paraId="1FB0841C" w14:textId="4FFB39E4" w:rsidR="00D97D9B" w:rsidRPr="004B7ED2" w:rsidRDefault="001838E1" w:rsidP="00E82291">
      <w:pPr>
        <w:autoSpaceDE w:val="0"/>
        <w:autoSpaceDN w:val="0"/>
        <w:adjustRightInd w:val="0"/>
        <w:spacing w:line="276" w:lineRule="auto"/>
        <w:ind w:firstLine="720"/>
        <w:jc w:val="both"/>
        <w:rPr>
          <w:rFonts w:eastAsiaTheme="minorHAnsi"/>
          <w:bCs/>
          <w:lang w:eastAsia="en-US"/>
        </w:rPr>
      </w:pPr>
      <w:r w:rsidRPr="004B7ED2">
        <w:rPr>
          <w:rFonts w:eastAsiaTheme="minorHAnsi"/>
          <w:bCs/>
          <w:lang w:eastAsia="en-US"/>
        </w:rPr>
        <w:t>[4.4</w:t>
      </w:r>
      <w:r w:rsidR="00184516" w:rsidRPr="004B7ED2">
        <w:rPr>
          <w:rFonts w:eastAsiaTheme="minorHAnsi"/>
          <w:bCs/>
          <w:lang w:eastAsia="en-US"/>
        </w:rPr>
        <w:t>] N</w:t>
      </w:r>
      <w:r w:rsidR="00526603" w:rsidRPr="004B7ED2">
        <w:rPr>
          <w:rFonts w:eastAsiaTheme="minorHAnsi"/>
          <w:bCs/>
          <w:lang w:eastAsia="en-US"/>
        </w:rPr>
        <w:t>epamatoti n</w:t>
      </w:r>
      <w:r w:rsidR="00184516" w:rsidRPr="004B7ED2">
        <w:rPr>
          <w:rFonts w:eastAsiaTheme="minorHAnsi"/>
          <w:bCs/>
          <w:lang w:eastAsia="en-US"/>
        </w:rPr>
        <w:t xml:space="preserve">av piemērota Darba likuma </w:t>
      </w:r>
      <w:proofErr w:type="gramStart"/>
      <w:r w:rsidR="00184516" w:rsidRPr="004B7ED2">
        <w:rPr>
          <w:rFonts w:eastAsiaTheme="minorHAnsi"/>
          <w:bCs/>
          <w:lang w:eastAsia="en-US"/>
        </w:rPr>
        <w:t>31.panta</w:t>
      </w:r>
      <w:proofErr w:type="gramEnd"/>
      <w:r w:rsidR="00184516" w:rsidRPr="004B7ED2">
        <w:rPr>
          <w:rFonts w:eastAsiaTheme="minorHAnsi"/>
          <w:bCs/>
          <w:lang w:eastAsia="en-US"/>
        </w:rPr>
        <w:t xml:space="preserve"> pirmā da</w:t>
      </w:r>
      <w:r w:rsidR="00D302E0" w:rsidRPr="004B7ED2">
        <w:rPr>
          <w:rFonts w:eastAsiaTheme="minorHAnsi"/>
          <w:bCs/>
          <w:lang w:eastAsia="en-US"/>
        </w:rPr>
        <w:t>ļa</w:t>
      </w:r>
      <w:r w:rsidR="00D302E0" w:rsidRPr="004B7ED2">
        <w:rPr>
          <w:rFonts w:eastAsiaTheme="minorHAnsi"/>
          <w:lang w:eastAsia="en-US"/>
        </w:rPr>
        <w:t>.</w:t>
      </w:r>
    </w:p>
    <w:p w14:paraId="6EF483C9" w14:textId="6CEC35B5" w:rsidR="00C97B8E" w:rsidRPr="004B7ED2" w:rsidRDefault="00344789" w:rsidP="00C97B8E">
      <w:pPr>
        <w:autoSpaceDE w:val="0"/>
        <w:autoSpaceDN w:val="0"/>
        <w:adjustRightInd w:val="0"/>
        <w:spacing w:line="276" w:lineRule="auto"/>
        <w:ind w:firstLine="720"/>
        <w:jc w:val="both"/>
        <w:rPr>
          <w:rFonts w:eastAsiaTheme="minorHAnsi"/>
          <w:bCs/>
          <w:lang w:eastAsia="en-US"/>
        </w:rPr>
      </w:pPr>
      <w:r w:rsidRPr="004B7ED2">
        <w:rPr>
          <w:rFonts w:eastAsiaTheme="minorHAnsi"/>
          <w:lang w:eastAsia="en-US"/>
        </w:rPr>
        <w:t>P</w:t>
      </w:r>
      <w:r w:rsidR="00D302E0" w:rsidRPr="004B7ED2">
        <w:rPr>
          <w:rFonts w:eastAsiaTheme="minorHAnsi"/>
          <w:lang w:eastAsia="en-US"/>
        </w:rPr>
        <w:t xml:space="preserve">rasība tiesā celta </w:t>
      </w:r>
      <w:proofErr w:type="gramStart"/>
      <w:r w:rsidR="00D302E0" w:rsidRPr="004B7ED2">
        <w:rPr>
          <w:rFonts w:eastAsiaTheme="minorHAnsi"/>
          <w:lang w:eastAsia="en-US"/>
        </w:rPr>
        <w:t>2018.gada</w:t>
      </w:r>
      <w:proofErr w:type="gramEnd"/>
      <w:r w:rsidR="00D302E0" w:rsidRPr="004B7ED2">
        <w:rPr>
          <w:rFonts w:eastAsiaTheme="minorHAnsi"/>
          <w:lang w:eastAsia="en-US"/>
        </w:rPr>
        <w:t xml:space="preserve"> 2.oktobrī, bet prasījums par darba samaksas piedziņu ir par laiku no 2016.gada 1.maija līdz 2018.gada 2.maijam. Tiesa </w:t>
      </w:r>
      <w:r w:rsidR="00D302E0" w:rsidRPr="004B7ED2">
        <w:rPr>
          <w:rFonts w:eastAsiaTheme="minorHAnsi"/>
          <w:bCs/>
          <w:lang w:eastAsia="en-US"/>
        </w:rPr>
        <w:t xml:space="preserve">spriedumā nav devusi juridisku </w:t>
      </w:r>
      <w:r w:rsidR="00D302E0" w:rsidRPr="004B7ED2">
        <w:rPr>
          <w:rFonts w:eastAsiaTheme="minorHAnsi"/>
          <w:bCs/>
          <w:lang w:eastAsia="en-US"/>
        </w:rPr>
        <w:lastRenderedPageBreak/>
        <w:t xml:space="preserve">vērtējumu </w:t>
      </w:r>
      <w:r w:rsidR="00D97D9B" w:rsidRPr="004B7ED2">
        <w:rPr>
          <w:rFonts w:eastAsiaTheme="minorHAnsi"/>
          <w:bCs/>
          <w:lang w:eastAsia="en-US"/>
        </w:rPr>
        <w:t xml:space="preserve">saistībā ar </w:t>
      </w:r>
      <w:r w:rsidR="00D302E0" w:rsidRPr="004B7ED2">
        <w:rPr>
          <w:rFonts w:eastAsiaTheme="minorHAnsi"/>
          <w:bCs/>
          <w:lang w:eastAsia="en-US"/>
        </w:rPr>
        <w:t>prasības noilgumu</w:t>
      </w:r>
      <w:r w:rsidR="00F93EA8" w:rsidRPr="004B7ED2">
        <w:rPr>
          <w:rFonts w:eastAsiaTheme="minorHAnsi"/>
          <w:bCs/>
          <w:lang w:eastAsia="en-US"/>
        </w:rPr>
        <w:t xml:space="preserve">, </w:t>
      </w:r>
      <w:r w:rsidR="00975981" w:rsidRPr="004B7ED2">
        <w:rPr>
          <w:rFonts w:eastAsiaTheme="minorHAnsi"/>
          <w:bCs/>
          <w:lang w:eastAsia="en-US"/>
        </w:rPr>
        <w:t xml:space="preserve">uz ko </w:t>
      </w:r>
      <w:r w:rsidR="00F93EA8" w:rsidRPr="004B7ED2">
        <w:rPr>
          <w:rFonts w:eastAsiaTheme="minorHAnsi"/>
          <w:bCs/>
          <w:lang w:eastAsia="en-US"/>
        </w:rPr>
        <w:t xml:space="preserve">atbildētājas pārstāvis </w:t>
      </w:r>
      <w:r w:rsidR="00975981" w:rsidRPr="004B7ED2">
        <w:rPr>
          <w:rFonts w:eastAsiaTheme="minorHAnsi"/>
          <w:bCs/>
          <w:lang w:eastAsia="en-US"/>
        </w:rPr>
        <w:t xml:space="preserve">vērsa uzmanību </w:t>
      </w:r>
      <w:r w:rsidR="00F93EA8" w:rsidRPr="004B7ED2">
        <w:rPr>
          <w:rFonts w:eastAsiaTheme="minorHAnsi"/>
          <w:bCs/>
          <w:lang w:eastAsia="en-US"/>
        </w:rPr>
        <w:t>apelācijas instances tiesas s</w:t>
      </w:r>
      <w:r w:rsidR="00975981" w:rsidRPr="004B7ED2">
        <w:rPr>
          <w:rFonts w:eastAsiaTheme="minorHAnsi"/>
          <w:bCs/>
          <w:lang w:eastAsia="en-US"/>
        </w:rPr>
        <w:t>ēdē</w:t>
      </w:r>
      <w:r w:rsidR="00D302E0" w:rsidRPr="004B7ED2">
        <w:rPr>
          <w:rFonts w:eastAsiaTheme="minorHAnsi"/>
          <w:bCs/>
          <w:lang w:eastAsia="en-US"/>
        </w:rPr>
        <w:t>.</w:t>
      </w:r>
      <w:r w:rsidR="00C97B8E" w:rsidRPr="004B7ED2" w:rsidDel="00C97B8E">
        <w:rPr>
          <w:rFonts w:eastAsiaTheme="minorHAnsi"/>
          <w:bCs/>
          <w:lang w:eastAsia="en-US"/>
        </w:rPr>
        <w:t xml:space="preserve"> </w:t>
      </w:r>
    </w:p>
    <w:p w14:paraId="24B3C00D" w14:textId="42F97D5A" w:rsidR="00915CF7" w:rsidRPr="004B7ED2" w:rsidRDefault="001838E1" w:rsidP="00C97B8E">
      <w:pPr>
        <w:autoSpaceDE w:val="0"/>
        <w:autoSpaceDN w:val="0"/>
        <w:adjustRightInd w:val="0"/>
        <w:spacing w:line="276" w:lineRule="auto"/>
        <w:ind w:firstLine="720"/>
        <w:jc w:val="both"/>
        <w:rPr>
          <w:rFonts w:eastAsiaTheme="minorHAnsi"/>
          <w:lang w:eastAsia="en-US"/>
        </w:rPr>
      </w:pPr>
      <w:r w:rsidRPr="004B7ED2">
        <w:rPr>
          <w:rFonts w:eastAsiaTheme="minorHAnsi"/>
          <w:iCs/>
          <w:lang w:eastAsia="en-US"/>
        </w:rPr>
        <w:t>[4.5</w:t>
      </w:r>
      <w:r w:rsidR="0047511B" w:rsidRPr="004B7ED2">
        <w:rPr>
          <w:rFonts w:eastAsiaTheme="minorHAnsi"/>
          <w:iCs/>
          <w:lang w:eastAsia="en-US"/>
        </w:rPr>
        <w:t>] T</w:t>
      </w:r>
      <w:r w:rsidR="00825BCE" w:rsidRPr="004B7ED2">
        <w:rPr>
          <w:rFonts w:eastAsiaTheme="minorHAnsi"/>
          <w:lang w:eastAsia="en-US"/>
        </w:rPr>
        <w:t xml:space="preserve">iesa </w:t>
      </w:r>
      <w:r w:rsidR="0047511B" w:rsidRPr="004B7ED2">
        <w:rPr>
          <w:rFonts w:eastAsiaTheme="minorHAnsi"/>
          <w:lang w:eastAsia="en-US"/>
        </w:rPr>
        <w:t xml:space="preserve">nepamatoti noraidīja atbildētājas </w:t>
      </w:r>
      <w:r w:rsidR="00825BCE" w:rsidRPr="004B7ED2">
        <w:rPr>
          <w:rFonts w:eastAsiaTheme="minorHAnsi"/>
          <w:lang w:eastAsia="en-US"/>
        </w:rPr>
        <w:t>lūgumu par</w:t>
      </w:r>
      <w:r w:rsidR="0047511B" w:rsidRPr="004B7ED2">
        <w:rPr>
          <w:rFonts w:eastAsiaTheme="minorHAnsi"/>
          <w:iCs/>
          <w:lang w:eastAsia="en-US"/>
        </w:rPr>
        <w:t xml:space="preserve"> </w:t>
      </w:r>
      <w:r w:rsidR="00825BCE" w:rsidRPr="004B7ED2">
        <w:rPr>
          <w:rFonts w:eastAsiaTheme="minorHAnsi"/>
          <w:lang w:eastAsia="en-US"/>
        </w:rPr>
        <w:t>jautājuma uz</w:t>
      </w:r>
      <w:r w:rsidR="0047511B" w:rsidRPr="004B7ED2">
        <w:rPr>
          <w:rFonts w:eastAsiaTheme="minorHAnsi"/>
          <w:lang w:eastAsia="en-US"/>
        </w:rPr>
        <w:t>došanu Eiropas Savienības Tiesai</w:t>
      </w:r>
      <w:r w:rsidR="00825BCE" w:rsidRPr="004B7ED2">
        <w:rPr>
          <w:rFonts w:eastAsiaTheme="minorHAnsi"/>
          <w:lang w:eastAsia="en-US"/>
        </w:rPr>
        <w:t xml:space="preserve"> prejudiciāla nolēmum</w:t>
      </w:r>
      <w:r w:rsidR="0047511B" w:rsidRPr="004B7ED2">
        <w:rPr>
          <w:rFonts w:eastAsiaTheme="minorHAnsi"/>
          <w:lang w:eastAsia="en-US"/>
        </w:rPr>
        <w:t>a taisīšanai.</w:t>
      </w:r>
      <w:r w:rsidR="00D97D9B" w:rsidRPr="004B7ED2">
        <w:rPr>
          <w:rFonts w:eastAsiaTheme="minorHAnsi"/>
          <w:lang w:eastAsia="en-US"/>
        </w:rPr>
        <w:t xml:space="preserve"> Tā kā c</w:t>
      </w:r>
      <w:r w:rsidR="00301149" w:rsidRPr="004B7ED2">
        <w:rPr>
          <w:rFonts w:eastAsiaTheme="minorHAnsi"/>
          <w:lang w:eastAsia="en-US"/>
        </w:rPr>
        <w:t xml:space="preserve">itētie </w:t>
      </w:r>
      <w:r w:rsidR="00825BCE" w:rsidRPr="004B7ED2">
        <w:rPr>
          <w:rFonts w:eastAsiaTheme="minorHAnsi"/>
          <w:lang w:eastAsia="en-US"/>
        </w:rPr>
        <w:t>Eiropas</w:t>
      </w:r>
      <w:r w:rsidR="00915CF7" w:rsidRPr="004B7ED2">
        <w:rPr>
          <w:rFonts w:eastAsiaTheme="minorHAnsi"/>
          <w:lang w:eastAsia="en-US"/>
        </w:rPr>
        <w:t xml:space="preserve"> </w:t>
      </w:r>
      <w:r w:rsidR="00825BCE" w:rsidRPr="004B7ED2">
        <w:rPr>
          <w:rFonts w:eastAsiaTheme="minorHAnsi"/>
          <w:lang w:eastAsia="en-US"/>
        </w:rPr>
        <w:t>S</w:t>
      </w:r>
      <w:r w:rsidR="00915CF7" w:rsidRPr="004B7ED2">
        <w:rPr>
          <w:rFonts w:eastAsiaTheme="minorHAnsi"/>
          <w:lang w:eastAsia="en-US"/>
        </w:rPr>
        <w:t xml:space="preserve">avienības Tiesas spriedumi nav tieši </w:t>
      </w:r>
      <w:r w:rsidR="00825BCE" w:rsidRPr="004B7ED2">
        <w:rPr>
          <w:rFonts w:eastAsiaTheme="minorHAnsi"/>
          <w:lang w:eastAsia="en-US"/>
        </w:rPr>
        <w:t xml:space="preserve">attiecināmi uz </w:t>
      </w:r>
      <w:r w:rsidR="00915CF7" w:rsidRPr="004B7ED2">
        <w:rPr>
          <w:rFonts w:eastAsiaTheme="minorHAnsi"/>
          <w:lang w:eastAsia="en-US"/>
        </w:rPr>
        <w:t xml:space="preserve">lietas faktiskajiem </w:t>
      </w:r>
      <w:r w:rsidR="0009348E" w:rsidRPr="004B7ED2">
        <w:rPr>
          <w:rFonts w:eastAsiaTheme="minorHAnsi"/>
          <w:lang w:eastAsia="en-US"/>
        </w:rPr>
        <w:t>apstākļiem</w:t>
      </w:r>
      <w:r w:rsidR="00D97D9B" w:rsidRPr="004B7ED2">
        <w:rPr>
          <w:rFonts w:eastAsiaTheme="minorHAnsi"/>
          <w:lang w:eastAsia="en-US"/>
        </w:rPr>
        <w:t xml:space="preserve">, </w:t>
      </w:r>
      <w:r w:rsidR="00915CF7" w:rsidRPr="004B7ED2">
        <w:rPr>
          <w:rFonts w:eastAsiaTheme="minorHAnsi"/>
          <w:lang w:eastAsia="en-US"/>
        </w:rPr>
        <w:t xml:space="preserve">Senātam ir </w:t>
      </w:r>
      <w:r w:rsidR="00825BCE" w:rsidRPr="004B7ED2">
        <w:rPr>
          <w:rFonts w:eastAsiaTheme="minorHAnsi"/>
          <w:lang w:eastAsia="en-US"/>
        </w:rPr>
        <w:t>pienākums vērsties Eiropas Savienības Tiesā</w:t>
      </w:r>
      <w:r w:rsidR="00794DF9" w:rsidRPr="004B7ED2">
        <w:rPr>
          <w:rFonts w:eastAsiaTheme="minorHAnsi"/>
          <w:lang w:eastAsia="en-US"/>
        </w:rPr>
        <w:t xml:space="preserve"> un u</w:t>
      </w:r>
      <w:r w:rsidR="00825BCE" w:rsidRPr="004B7ED2">
        <w:rPr>
          <w:rFonts w:eastAsiaTheme="minorHAnsi"/>
          <w:lang w:eastAsia="en-US"/>
        </w:rPr>
        <w:t xml:space="preserve">zdot </w:t>
      </w:r>
      <w:r w:rsidR="00915CF7" w:rsidRPr="004B7ED2">
        <w:rPr>
          <w:rFonts w:eastAsiaTheme="minorHAnsi"/>
          <w:lang w:eastAsia="en-US"/>
        </w:rPr>
        <w:t>šādu</w:t>
      </w:r>
      <w:r w:rsidR="00794DF9" w:rsidRPr="004B7ED2">
        <w:rPr>
          <w:rFonts w:eastAsiaTheme="minorHAnsi"/>
          <w:lang w:eastAsia="en-US"/>
        </w:rPr>
        <w:t>s</w:t>
      </w:r>
      <w:r w:rsidR="00915CF7" w:rsidRPr="004B7ED2">
        <w:rPr>
          <w:rFonts w:eastAsiaTheme="minorHAnsi"/>
          <w:lang w:eastAsia="en-US"/>
        </w:rPr>
        <w:t xml:space="preserve"> </w:t>
      </w:r>
      <w:r w:rsidR="00825BCE" w:rsidRPr="004B7ED2">
        <w:rPr>
          <w:rFonts w:eastAsiaTheme="minorHAnsi"/>
          <w:lang w:eastAsia="en-US"/>
        </w:rPr>
        <w:t>jautājumu</w:t>
      </w:r>
      <w:r w:rsidR="00794DF9" w:rsidRPr="004B7ED2">
        <w:rPr>
          <w:rFonts w:eastAsiaTheme="minorHAnsi"/>
          <w:lang w:eastAsia="en-US"/>
        </w:rPr>
        <w:t>s</w:t>
      </w:r>
      <w:r w:rsidR="00915CF7" w:rsidRPr="004B7ED2">
        <w:rPr>
          <w:rFonts w:eastAsiaTheme="minorHAnsi"/>
          <w:lang w:eastAsia="en-US"/>
        </w:rPr>
        <w:t>:</w:t>
      </w:r>
    </w:p>
    <w:p w14:paraId="1EDB7F4D" w14:textId="77777777" w:rsidR="00825BCE" w:rsidRPr="004B7ED2" w:rsidRDefault="00825BCE" w:rsidP="00D21FBC">
      <w:pPr>
        <w:autoSpaceDE w:val="0"/>
        <w:autoSpaceDN w:val="0"/>
        <w:adjustRightInd w:val="0"/>
        <w:spacing w:line="276" w:lineRule="auto"/>
        <w:ind w:firstLine="720"/>
        <w:jc w:val="both"/>
        <w:rPr>
          <w:rFonts w:eastAsiaTheme="minorHAnsi"/>
          <w:bCs/>
          <w:iCs/>
          <w:lang w:eastAsia="en-US"/>
        </w:rPr>
      </w:pPr>
      <w:r w:rsidRPr="004B7ED2">
        <w:rPr>
          <w:rFonts w:eastAsiaTheme="minorHAnsi"/>
          <w:bCs/>
          <w:iCs/>
          <w:lang w:eastAsia="en-US"/>
        </w:rPr>
        <w:t xml:space="preserve">1) </w:t>
      </w:r>
      <w:r w:rsidR="00794DF9" w:rsidRPr="004B7ED2">
        <w:rPr>
          <w:rFonts w:eastAsiaTheme="minorHAnsi"/>
          <w:bCs/>
          <w:iCs/>
          <w:lang w:eastAsia="en-US"/>
        </w:rPr>
        <w:t>v</w:t>
      </w:r>
      <w:r w:rsidRPr="004B7ED2">
        <w:rPr>
          <w:rFonts w:eastAsiaTheme="minorHAnsi"/>
          <w:bCs/>
          <w:iCs/>
          <w:lang w:eastAsia="en-US"/>
        </w:rPr>
        <w:t xml:space="preserve">ai </w:t>
      </w:r>
      <w:proofErr w:type="gramStart"/>
      <w:r w:rsidRPr="004B7ED2">
        <w:rPr>
          <w:rFonts w:eastAsiaTheme="minorHAnsi"/>
          <w:bCs/>
          <w:iCs/>
          <w:lang w:eastAsia="en-US"/>
        </w:rPr>
        <w:t>2003.gada</w:t>
      </w:r>
      <w:proofErr w:type="gramEnd"/>
      <w:r w:rsidRPr="004B7ED2">
        <w:rPr>
          <w:rFonts w:eastAsiaTheme="minorHAnsi"/>
          <w:bCs/>
          <w:iCs/>
          <w:lang w:eastAsia="en-US"/>
        </w:rPr>
        <w:t xml:space="preserve"> 4.novembra Eiropas Parlamenta un Padomes Direktīvas 2003/88/EK</w:t>
      </w:r>
      <w:r w:rsidR="00D21FBC" w:rsidRPr="004B7ED2">
        <w:rPr>
          <w:rFonts w:eastAsiaTheme="minorHAnsi"/>
          <w:bCs/>
          <w:iCs/>
          <w:lang w:eastAsia="en-US"/>
        </w:rPr>
        <w:t xml:space="preserve"> </w:t>
      </w:r>
      <w:r w:rsidRPr="004B7ED2">
        <w:rPr>
          <w:rFonts w:eastAsiaTheme="minorHAnsi"/>
          <w:bCs/>
          <w:iCs/>
          <w:lang w:eastAsia="en-US"/>
        </w:rPr>
        <w:t>par konkrētiem darba laika organizēšanas aspekti</w:t>
      </w:r>
      <w:r w:rsidR="00D21FBC" w:rsidRPr="004B7ED2">
        <w:rPr>
          <w:rFonts w:eastAsiaTheme="minorHAnsi"/>
          <w:bCs/>
          <w:iCs/>
          <w:lang w:eastAsia="en-US"/>
        </w:rPr>
        <w:t>em 2.panta</w:t>
      </w:r>
      <w:r w:rsidR="0009348E" w:rsidRPr="004B7ED2">
        <w:rPr>
          <w:rFonts w:eastAsiaTheme="minorHAnsi"/>
          <w:bCs/>
          <w:iCs/>
          <w:lang w:eastAsia="en-US"/>
        </w:rPr>
        <w:t xml:space="preserve"> 1.punktā paredzētais jēdziens </w:t>
      </w:r>
      <w:r w:rsidR="0009348E" w:rsidRPr="004B7ED2">
        <w:rPr>
          <w:rFonts w:eastAsiaTheme="minorHAnsi"/>
          <w:lang w:eastAsia="en-US"/>
        </w:rPr>
        <w:t>„</w:t>
      </w:r>
      <w:r w:rsidR="00D21FBC" w:rsidRPr="004B7ED2">
        <w:rPr>
          <w:rFonts w:eastAsiaTheme="minorHAnsi"/>
          <w:bCs/>
          <w:iCs/>
          <w:lang w:eastAsia="en-US"/>
        </w:rPr>
        <w:t>darba laiks</w:t>
      </w:r>
      <w:r w:rsidR="00794DF9" w:rsidRPr="004B7ED2">
        <w:rPr>
          <w:rFonts w:eastAsiaTheme="minorHAnsi"/>
          <w:bCs/>
          <w:iCs/>
          <w:lang w:eastAsia="en-US"/>
        </w:rPr>
        <w:t>”</w:t>
      </w:r>
      <w:r w:rsidRPr="004B7ED2">
        <w:rPr>
          <w:rFonts w:eastAsiaTheme="minorHAnsi"/>
          <w:bCs/>
          <w:iCs/>
          <w:lang w:eastAsia="en-US"/>
        </w:rPr>
        <w:t xml:space="preserve"> jāinterpretē tādē</w:t>
      </w:r>
      <w:r w:rsidR="00D21FBC" w:rsidRPr="004B7ED2">
        <w:rPr>
          <w:rFonts w:eastAsiaTheme="minorHAnsi"/>
          <w:bCs/>
          <w:iCs/>
          <w:lang w:eastAsia="en-US"/>
        </w:rPr>
        <w:t xml:space="preserve">jādi, ka saistībā ar </w:t>
      </w:r>
      <w:r w:rsidRPr="004B7ED2">
        <w:rPr>
          <w:rFonts w:eastAsiaTheme="minorHAnsi"/>
          <w:bCs/>
          <w:iCs/>
          <w:lang w:eastAsia="en-US"/>
        </w:rPr>
        <w:t>nepieciešamību veikt vai pabeigt steidzamu, iepr</w:t>
      </w:r>
      <w:r w:rsidR="00D21FBC" w:rsidRPr="004B7ED2">
        <w:rPr>
          <w:rFonts w:eastAsiaTheme="minorHAnsi"/>
          <w:bCs/>
          <w:iCs/>
          <w:lang w:eastAsia="en-US"/>
        </w:rPr>
        <w:t>iekš neplānotu darbu (piemēram, darbinieka došanā</w:t>
      </w:r>
      <w:r w:rsidRPr="004B7ED2">
        <w:rPr>
          <w:rFonts w:eastAsiaTheme="minorHAnsi"/>
          <w:bCs/>
          <w:iCs/>
          <w:lang w:eastAsia="en-US"/>
        </w:rPr>
        <w:t>s izsaukumā) darbinieks nav varēji</w:t>
      </w:r>
      <w:r w:rsidR="00D21FBC" w:rsidRPr="004B7ED2">
        <w:rPr>
          <w:rFonts w:eastAsiaTheme="minorHAnsi"/>
          <w:bCs/>
          <w:iCs/>
          <w:lang w:eastAsia="en-US"/>
        </w:rPr>
        <w:t xml:space="preserve">s izmantot pārtraukumu darbā </w:t>
      </w:r>
      <w:r w:rsidRPr="004B7ED2">
        <w:rPr>
          <w:rFonts w:eastAsiaTheme="minorHAnsi"/>
          <w:bCs/>
          <w:iCs/>
          <w:lang w:eastAsia="en-US"/>
        </w:rPr>
        <w:t>tā s</w:t>
      </w:r>
      <w:r w:rsidR="00D21FBC" w:rsidRPr="004B7ED2">
        <w:rPr>
          <w:rFonts w:eastAsiaTheme="minorHAnsi"/>
          <w:bCs/>
          <w:iCs/>
          <w:lang w:eastAsia="en-US"/>
        </w:rPr>
        <w:t>ākotnēji ieplānotajā laikā, bet</w:t>
      </w:r>
      <w:r w:rsidRPr="004B7ED2">
        <w:rPr>
          <w:rFonts w:eastAsiaTheme="minorHAnsi"/>
          <w:bCs/>
          <w:iCs/>
          <w:lang w:eastAsia="en-US"/>
        </w:rPr>
        <w:t xml:space="preserve"> attiecīgai</w:t>
      </w:r>
      <w:r w:rsidR="00D21FBC" w:rsidRPr="004B7ED2">
        <w:rPr>
          <w:rFonts w:eastAsiaTheme="minorHAnsi"/>
          <w:bCs/>
          <w:iCs/>
          <w:lang w:eastAsia="en-US"/>
        </w:rPr>
        <w:t xml:space="preserve">s pārtraukums pilnā apmērā tiek piešķirts darbiniekam </w:t>
      </w:r>
      <w:r w:rsidRPr="004B7ED2">
        <w:rPr>
          <w:rFonts w:eastAsiaTheme="minorHAnsi"/>
          <w:bCs/>
          <w:iCs/>
          <w:lang w:eastAsia="en-US"/>
        </w:rPr>
        <w:t>pēc stei</w:t>
      </w:r>
      <w:r w:rsidR="00D21FBC" w:rsidRPr="004B7ED2">
        <w:rPr>
          <w:rFonts w:eastAsiaTheme="minorHAnsi"/>
          <w:bCs/>
          <w:iCs/>
          <w:lang w:eastAsia="en-US"/>
        </w:rPr>
        <w:t xml:space="preserve">dzamā, iepriekš neplānotā darba </w:t>
      </w:r>
      <w:r w:rsidRPr="004B7ED2">
        <w:rPr>
          <w:rFonts w:eastAsiaTheme="minorHAnsi"/>
          <w:bCs/>
          <w:iCs/>
          <w:lang w:eastAsia="en-US"/>
        </w:rPr>
        <w:t>pabeigšanas (piemēram, pēc darbinieka atgriešanās no izsaukuma), tad arī šāds</w:t>
      </w:r>
      <w:r w:rsidR="00D21FBC" w:rsidRPr="004B7ED2">
        <w:rPr>
          <w:rFonts w:eastAsiaTheme="minorHAnsi"/>
          <w:bCs/>
          <w:iCs/>
          <w:lang w:eastAsia="en-US"/>
        </w:rPr>
        <w:t xml:space="preserve"> </w:t>
      </w:r>
      <w:r w:rsidR="00D21FBC" w:rsidRPr="004B7ED2">
        <w:rPr>
          <w:rFonts w:eastAsiaTheme="minorHAnsi"/>
          <w:lang w:eastAsia="en-US"/>
        </w:rPr>
        <w:t>„</w:t>
      </w:r>
      <w:r w:rsidRPr="004B7ED2">
        <w:rPr>
          <w:rFonts w:eastAsiaTheme="minorHAnsi"/>
          <w:bCs/>
          <w:iCs/>
          <w:lang w:eastAsia="en-US"/>
        </w:rPr>
        <w:t>kompensēj</w:t>
      </w:r>
      <w:r w:rsidR="00D21FBC" w:rsidRPr="004B7ED2">
        <w:rPr>
          <w:rFonts w:eastAsiaTheme="minorHAnsi"/>
          <w:bCs/>
          <w:iCs/>
          <w:lang w:eastAsia="en-US"/>
        </w:rPr>
        <w:t>ošs</w:t>
      </w:r>
      <w:r w:rsidR="00794DF9" w:rsidRPr="004B7ED2">
        <w:rPr>
          <w:rFonts w:eastAsiaTheme="minorHAnsi"/>
          <w:bCs/>
          <w:iCs/>
          <w:lang w:eastAsia="en-US"/>
        </w:rPr>
        <w:t>”</w:t>
      </w:r>
      <w:r w:rsidR="00D21FBC" w:rsidRPr="004B7ED2">
        <w:rPr>
          <w:rFonts w:eastAsiaTheme="minorHAnsi"/>
          <w:bCs/>
          <w:iCs/>
          <w:lang w:eastAsia="en-US"/>
        </w:rPr>
        <w:t xml:space="preserve"> pārtraukums ir uzskatāms par </w:t>
      </w:r>
      <w:r w:rsidR="00D21FBC" w:rsidRPr="004B7ED2">
        <w:rPr>
          <w:rFonts w:eastAsiaTheme="minorHAnsi"/>
          <w:lang w:eastAsia="en-US"/>
        </w:rPr>
        <w:t>„</w:t>
      </w:r>
      <w:r w:rsidR="00D21FBC" w:rsidRPr="004B7ED2">
        <w:rPr>
          <w:rFonts w:eastAsiaTheme="minorHAnsi"/>
          <w:bCs/>
          <w:iCs/>
          <w:lang w:eastAsia="en-US"/>
        </w:rPr>
        <w:t>darba laiku</w:t>
      </w:r>
      <w:r w:rsidR="00794DF9" w:rsidRPr="004B7ED2">
        <w:rPr>
          <w:rFonts w:eastAsiaTheme="minorHAnsi"/>
          <w:bCs/>
          <w:iCs/>
          <w:lang w:eastAsia="en-US"/>
        </w:rPr>
        <w:t>”</w:t>
      </w:r>
      <w:r w:rsidR="00D21FBC" w:rsidRPr="004B7ED2">
        <w:rPr>
          <w:rFonts w:eastAsiaTheme="minorHAnsi"/>
          <w:bCs/>
          <w:iCs/>
          <w:lang w:eastAsia="en-US"/>
        </w:rPr>
        <w:t xml:space="preserve"> Direktīvas </w:t>
      </w:r>
      <w:r w:rsidR="00794DF9" w:rsidRPr="004B7ED2">
        <w:rPr>
          <w:rFonts w:eastAsiaTheme="minorHAnsi"/>
          <w:bCs/>
          <w:iCs/>
          <w:lang w:eastAsia="en-US"/>
        </w:rPr>
        <w:t>2003/88/EK izpratnē;</w:t>
      </w:r>
    </w:p>
    <w:p w14:paraId="65AF78DF" w14:textId="77777777" w:rsidR="00D21FBC" w:rsidRPr="004B7ED2" w:rsidRDefault="00825BCE" w:rsidP="00D21FBC">
      <w:pPr>
        <w:autoSpaceDE w:val="0"/>
        <w:autoSpaceDN w:val="0"/>
        <w:adjustRightInd w:val="0"/>
        <w:spacing w:line="276" w:lineRule="auto"/>
        <w:ind w:firstLine="720"/>
        <w:jc w:val="both"/>
        <w:rPr>
          <w:rFonts w:eastAsiaTheme="minorHAnsi"/>
          <w:bCs/>
          <w:iCs/>
          <w:lang w:eastAsia="en-US"/>
        </w:rPr>
      </w:pPr>
      <w:r w:rsidRPr="004B7ED2">
        <w:rPr>
          <w:rFonts w:eastAsiaTheme="minorHAnsi"/>
          <w:bCs/>
          <w:iCs/>
          <w:lang w:eastAsia="en-US"/>
        </w:rPr>
        <w:t xml:space="preserve">2) </w:t>
      </w:r>
      <w:r w:rsidR="00794DF9" w:rsidRPr="004B7ED2">
        <w:rPr>
          <w:rFonts w:eastAsiaTheme="minorHAnsi"/>
          <w:bCs/>
          <w:iCs/>
          <w:lang w:eastAsia="en-US"/>
        </w:rPr>
        <w:t>v</w:t>
      </w:r>
      <w:r w:rsidRPr="004B7ED2">
        <w:rPr>
          <w:rFonts w:eastAsiaTheme="minorHAnsi"/>
          <w:bCs/>
          <w:iCs/>
          <w:lang w:eastAsia="en-US"/>
        </w:rPr>
        <w:t xml:space="preserve">ai </w:t>
      </w:r>
      <w:proofErr w:type="gramStart"/>
      <w:r w:rsidRPr="004B7ED2">
        <w:rPr>
          <w:rFonts w:eastAsiaTheme="minorHAnsi"/>
          <w:bCs/>
          <w:iCs/>
          <w:lang w:eastAsia="en-US"/>
        </w:rPr>
        <w:t>2003.gada</w:t>
      </w:r>
      <w:proofErr w:type="gramEnd"/>
      <w:r w:rsidRPr="004B7ED2">
        <w:rPr>
          <w:rFonts w:eastAsiaTheme="minorHAnsi"/>
          <w:bCs/>
          <w:iCs/>
          <w:lang w:eastAsia="en-US"/>
        </w:rPr>
        <w:t xml:space="preserve"> 4.novembra Eiropas Parlamenta un Padomes Direktīvas 2003/88/EK</w:t>
      </w:r>
      <w:r w:rsidR="00D21FBC" w:rsidRPr="004B7ED2">
        <w:rPr>
          <w:rFonts w:eastAsiaTheme="minorHAnsi"/>
          <w:bCs/>
          <w:iCs/>
          <w:lang w:eastAsia="en-US"/>
        </w:rPr>
        <w:t xml:space="preserve"> </w:t>
      </w:r>
      <w:r w:rsidRPr="004B7ED2">
        <w:rPr>
          <w:rFonts w:eastAsiaTheme="minorHAnsi"/>
          <w:bCs/>
          <w:iCs/>
          <w:lang w:eastAsia="en-US"/>
        </w:rPr>
        <w:t>2.panta 1.punktā paredzētais</w:t>
      </w:r>
      <w:r w:rsidR="00D21FBC" w:rsidRPr="004B7ED2">
        <w:rPr>
          <w:rFonts w:eastAsiaTheme="minorHAnsi"/>
          <w:bCs/>
          <w:iCs/>
          <w:lang w:eastAsia="en-US"/>
        </w:rPr>
        <w:t xml:space="preserve"> jēdziens </w:t>
      </w:r>
      <w:r w:rsidR="00D21FBC" w:rsidRPr="004B7ED2">
        <w:rPr>
          <w:rFonts w:eastAsiaTheme="minorHAnsi"/>
          <w:lang w:eastAsia="en-US"/>
        </w:rPr>
        <w:t>„</w:t>
      </w:r>
      <w:r w:rsidR="00D21FBC" w:rsidRPr="004B7ED2">
        <w:rPr>
          <w:rFonts w:eastAsiaTheme="minorHAnsi"/>
          <w:bCs/>
          <w:iCs/>
          <w:lang w:eastAsia="en-US"/>
        </w:rPr>
        <w:t>darba laiks</w:t>
      </w:r>
      <w:r w:rsidR="00794DF9" w:rsidRPr="004B7ED2">
        <w:rPr>
          <w:rFonts w:eastAsiaTheme="minorHAnsi"/>
          <w:bCs/>
          <w:iCs/>
          <w:lang w:eastAsia="en-US"/>
        </w:rPr>
        <w:t>”</w:t>
      </w:r>
      <w:r w:rsidR="00D21FBC" w:rsidRPr="004B7ED2">
        <w:rPr>
          <w:rFonts w:eastAsiaTheme="minorHAnsi"/>
          <w:bCs/>
          <w:iCs/>
          <w:lang w:eastAsia="en-US"/>
        </w:rPr>
        <w:t xml:space="preserve"> </w:t>
      </w:r>
      <w:r w:rsidRPr="004B7ED2">
        <w:rPr>
          <w:rFonts w:eastAsiaTheme="minorHAnsi"/>
          <w:bCs/>
          <w:iCs/>
          <w:lang w:eastAsia="en-US"/>
        </w:rPr>
        <w:t>jāinterpretē tādējādi, k</w:t>
      </w:r>
      <w:r w:rsidR="00D21FBC" w:rsidRPr="004B7ED2">
        <w:rPr>
          <w:rFonts w:eastAsiaTheme="minorHAnsi"/>
          <w:bCs/>
          <w:iCs/>
          <w:lang w:eastAsia="en-US"/>
        </w:rPr>
        <w:t xml:space="preserve">a pārtraukumi darbā, kuru laikā </w:t>
      </w:r>
      <w:r w:rsidRPr="004B7ED2">
        <w:rPr>
          <w:rFonts w:eastAsiaTheme="minorHAnsi"/>
          <w:bCs/>
          <w:iCs/>
          <w:lang w:eastAsia="en-US"/>
        </w:rPr>
        <w:t xml:space="preserve">darbiniekam nav noteikts aizliegums atstāt savu </w:t>
      </w:r>
      <w:r w:rsidR="00D21FBC" w:rsidRPr="004B7ED2">
        <w:rPr>
          <w:rFonts w:eastAsiaTheme="minorHAnsi"/>
          <w:bCs/>
          <w:iCs/>
          <w:lang w:eastAsia="en-US"/>
        </w:rPr>
        <w:t xml:space="preserve">darba vietu un kurus darbinieks </w:t>
      </w:r>
      <w:r w:rsidRPr="004B7ED2">
        <w:rPr>
          <w:rFonts w:eastAsiaTheme="minorHAnsi"/>
          <w:bCs/>
          <w:iCs/>
          <w:lang w:eastAsia="en-US"/>
        </w:rPr>
        <w:t>pēc saviem ieskatiem var izmantot ēšanai, atpūtai u.</w:t>
      </w:r>
      <w:r w:rsidR="00D21FBC" w:rsidRPr="004B7ED2">
        <w:rPr>
          <w:rFonts w:eastAsiaTheme="minorHAnsi"/>
          <w:bCs/>
          <w:iCs/>
          <w:lang w:eastAsia="en-US"/>
        </w:rPr>
        <w:t xml:space="preserve">c. aktivitātēm darba telpās vai </w:t>
      </w:r>
      <w:r w:rsidRPr="004B7ED2">
        <w:rPr>
          <w:rFonts w:eastAsiaTheme="minorHAnsi"/>
          <w:bCs/>
          <w:iCs/>
          <w:lang w:eastAsia="en-US"/>
        </w:rPr>
        <w:t xml:space="preserve">ārpus tām, bet kuru laikā darbiniekam </w:t>
      </w:r>
      <w:r w:rsidR="00D21FBC" w:rsidRPr="004B7ED2">
        <w:rPr>
          <w:rFonts w:eastAsiaTheme="minorHAnsi"/>
          <w:bCs/>
          <w:iCs/>
          <w:lang w:eastAsia="en-US"/>
        </w:rPr>
        <w:t xml:space="preserve">ir </w:t>
      </w:r>
      <w:r w:rsidRPr="004B7ED2">
        <w:rPr>
          <w:rFonts w:eastAsiaTheme="minorHAnsi"/>
          <w:bCs/>
          <w:iCs/>
          <w:lang w:eastAsia="en-US"/>
        </w:rPr>
        <w:t>jābūt at</w:t>
      </w:r>
      <w:r w:rsidR="00D21FBC" w:rsidRPr="004B7ED2">
        <w:rPr>
          <w:rFonts w:eastAsiaTheme="minorHAnsi"/>
          <w:bCs/>
          <w:iCs/>
          <w:lang w:eastAsia="en-US"/>
        </w:rPr>
        <w:t xml:space="preserve">tālināti sasniedzamam pa mobilo tālruni, ir uzskatāmi par </w:t>
      </w:r>
      <w:r w:rsidR="00D21FBC" w:rsidRPr="004B7ED2">
        <w:rPr>
          <w:rFonts w:eastAsiaTheme="minorHAnsi"/>
          <w:lang w:eastAsia="en-US"/>
        </w:rPr>
        <w:t>„</w:t>
      </w:r>
      <w:r w:rsidRPr="004B7ED2">
        <w:rPr>
          <w:rFonts w:eastAsiaTheme="minorHAnsi"/>
          <w:bCs/>
          <w:iCs/>
          <w:lang w:eastAsia="en-US"/>
        </w:rPr>
        <w:t>darba laiku</w:t>
      </w:r>
      <w:r w:rsidR="00794DF9" w:rsidRPr="004B7ED2">
        <w:rPr>
          <w:rFonts w:eastAsiaTheme="minorHAnsi"/>
          <w:bCs/>
          <w:iCs/>
          <w:lang w:eastAsia="en-US"/>
        </w:rPr>
        <w:t>”</w:t>
      </w:r>
      <w:r w:rsidRPr="004B7ED2">
        <w:rPr>
          <w:rFonts w:eastAsiaTheme="minorHAnsi"/>
          <w:bCs/>
          <w:iCs/>
          <w:lang w:eastAsia="en-US"/>
        </w:rPr>
        <w:t xml:space="preserve"> </w:t>
      </w:r>
      <w:r w:rsidR="00D21FBC" w:rsidRPr="004B7ED2">
        <w:rPr>
          <w:rFonts w:eastAsiaTheme="minorHAnsi"/>
          <w:bCs/>
          <w:iCs/>
          <w:lang w:eastAsia="en-US"/>
        </w:rPr>
        <w:t>Direktīvas 2003/88/EK izpratnē?</w:t>
      </w:r>
    </w:p>
    <w:p w14:paraId="17BD034B" w14:textId="77777777" w:rsidR="00D21FBC" w:rsidRPr="004B7ED2" w:rsidRDefault="00344789" w:rsidP="007C79EC">
      <w:pPr>
        <w:autoSpaceDE w:val="0"/>
        <w:autoSpaceDN w:val="0"/>
        <w:adjustRightInd w:val="0"/>
        <w:spacing w:line="276" w:lineRule="auto"/>
        <w:ind w:firstLine="720"/>
        <w:jc w:val="both"/>
        <w:rPr>
          <w:rFonts w:eastAsiaTheme="minorHAnsi"/>
          <w:lang w:eastAsia="en-US"/>
        </w:rPr>
      </w:pPr>
      <w:r w:rsidRPr="004B7ED2">
        <w:rPr>
          <w:rFonts w:eastAsiaTheme="minorHAnsi"/>
          <w:bCs/>
          <w:iCs/>
          <w:lang w:eastAsia="en-US"/>
        </w:rPr>
        <w:t>Lūgts a</w:t>
      </w:r>
      <w:r w:rsidR="00825BCE" w:rsidRPr="004B7ED2">
        <w:rPr>
          <w:rFonts w:eastAsiaTheme="minorHAnsi"/>
          <w:lang w:eastAsia="en-US"/>
        </w:rPr>
        <w:t>p</w:t>
      </w:r>
      <w:r w:rsidR="007C79EC" w:rsidRPr="004B7ED2">
        <w:rPr>
          <w:rFonts w:eastAsiaTheme="minorHAnsi"/>
          <w:lang w:eastAsia="en-US"/>
        </w:rPr>
        <w:t>turē</w:t>
      </w:r>
      <w:r w:rsidR="00D21FBC" w:rsidRPr="004B7ED2">
        <w:rPr>
          <w:rFonts w:eastAsiaTheme="minorHAnsi"/>
          <w:lang w:eastAsia="en-US"/>
        </w:rPr>
        <w:t xml:space="preserve">t tiesvedību lietā </w:t>
      </w:r>
      <w:r w:rsidR="00825BCE" w:rsidRPr="004B7ED2">
        <w:rPr>
          <w:rFonts w:eastAsiaTheme="minorHAnsi"/>
          <w:lang w:eastAsia="en-US"/>
        </w:rPr>
        <w:t>līdz Eiropas Savienības Tiesas prejudiciālā</w:t>
      </w:r>
      <w:r w:rsidR="00D21FBC" w:rsidRPr="004B7ED2">
        <w:rPr>
          <w:rFonts w:eastAsiaTheme="minorHAnsi"/>
          <w:bCs/>
          <w:iCs/>
          <w:lang w:eastAsia="en-US"/>
        </w:rPr>
        <w:t xml:space="preserve"> </w:t>
      </w:r>
      <w:r w:rsidR="00D21FBC" w:rsidRPr="004B7ED2">
        <w:rPr>
          <w:rFonts w:eastAsiaTheme="minorHAnsi"/>
          <w:lang w:eastAsia="en-US"/>
        </w:rPr>
        <w:t>nolēmuma spēkā stāšanās dienai.</w:t>
      </w:r>
    </w:p>
    <w:p w14:paraId="49340686" w14:textId="77777777" w:rsidR="00761237" w:rsidRPr="004B7ED2" w:rsidRDefault="00761237" w:rsidP="00761237">
      <w:pPr>
        <w:autoSpaceDE w:val="0"/>
        <w:autoSpaceDN w:val="0"/>
        <w:adjustRightInd w:val="0"/>
        <w:spacing w:line="276" w:lineRule="auto"/>
        <w:ind w:firstLine="720"/>
        <w:jc w:val="both"/>
        <w:rPr>
          <w:rFonts w:eastAsiaTheme="minorHAnsi"/>
          <w:bCs/>
          <w:iCs/>
          <w:lang w:eastAsia="en-US"/>
        </w:rPr>
      </w:pPr>
    </w:p>
    <w:p w14:paraId="6BEB17F2" w14:textId="38A70FFC" w:rsidR="00761237" w:rsidRPr="004B7ED2" w:rsidRDefault="00761237" w:rsidP="00761237">
      <w:pPr>
        <w:autoSpaceDE w:val="0"/>
        <w:autoSpaceDN w:val="0"/>
        <w:adjustRightInd w:val="0"/>
        <w:spacing w:line="276" w:lineRule="auto"/>
        <w:ind w:firstLine="720"/>
        <w:jc w:val="both"/>
        <w:rPr>
          <w:rFonts w:eastAsiaTheme="minorHAnsi"/>
          <w:bCs/>
          <w:iCs/>
          <w:lang w:eastAsia="en-US"/>
        </w:rPr>
      </w:pPr>
      <w:r w:rsidRPr="004B7ED2">
        <w:rPr>
          <w:rFonts w:eastAsiaTheme="minorHAnsi"/>
          <w:bCs/>
          <w:iCs/>
          <w:lang w:eastAsia="en-US"/>
        </w:rPr>
        <w:t xml:space="preserve">[5] Augstākajā tiesā </w:t>
      </w:r>
      <w:proofErr w:type="gramStart"/>
      <w:r w:rsidRPr="004B7ED2">
        <w:rPr>
          <w:rFonts w:eastAsiaTheme="minorHAnsi"/>
          <w:bCs/>
          <w:iCs/>
          <w:lang w:eastAsia="en-US"/>
        </w:rPr>
        <w:t>2020.gada</w:t>
      </w:r>
      <w:proofErr w:type="gramEnd"/>
      <w:r w:rsidRPr="004B7ED2">
        <w:rPr>
          <w:rFonts w:eastAsiaTheme="minorHAnsi"/>
          <w:bCs/>
          <w:iCs/>
          <w:lang w:eastAsia="en-US"/>
        </w:rPr>
        <w:t xml:space="preserve"> 8.jūnijā saņemts </w:t>
      </w:r>
      <w:r w:rsidR="00DA1062">
        <w:rPr>
          <w:rFonts w:eastAsiaTheme="minorHAnsi"/>
          <w:bCs/>
          <w:iCs/>
          <w:lang w:eastAsia="en-US"/>
        </w:rPr>
        <w:t xml:space="preserve">[Nosaukums] </w:t>
      </w:r>
      <w:r w:rsidRPr="004B7ED2">
        <w:rPr>
          <w:rFonts w:eastAsiaTheme="minorHAnsi"/>
          <w:bCs/>
          <w:iCs/>
          <w:lang w:eastAsia="en-US"/>
        </w:rPr>
        <w:t>novada domes lūgums (ar tā precizējumiem 2020.gada 9.jūnijā) par ar lietas vešanu saistīto izdevumu atlīdzināšanu civillietā Nr.</w:t>
      </w:r>
      <w:r w:rsidR="007F14DA">
        <w:rPr>
          <w:rFonts w:eastAsiaTheme="minorHAnsi"/>
          <w:bCs/>
          <w:iCs/>
          <w:lang w:eastAsia="en-US"/>
        </w:rPr>
        <w:t> </w:t>
      </w:r>
      <w:r w:rsidRPr="004B7ED2">
        <w:rPr>
          <w:rFonts w:eastAsiaTheme="minorHAnsi"/>
          <w:bCs/>
          <w:iCs/>
          <w:lang w:eastAsia="en-US"/>
        </w:rPr>
        <w:t xml:space="preserve">C73475318. </w:t>
      </w:r>
    </w:p>
    <w:p w14:paraId="350293E1" w14:textId="6EB69436" w:rsidR="00761237" w:rsidRPr="004B7ED2" w:rsidRDefault="00761237" w:rsidP="00761237">
      <w:pPr>
        <w:autoSpaceDE w:val="0"/>
        <w:autoSpaceDN w:val="0"/>
        <w:adjustRightInd w:val="0"/>
        <w:spacing w:line="276" w:lineRule="auto"/>
        <w:ind w:firstLine="720"/>
        <w:jc w:val="both"/>
        <w:rPr>
          <w:rFonts w:eastAsiaTheme="minorHAnsi"/>
          <w:bCs/>
          <w:iCs/>
          <w:lang w:eastAsia="en-US"/>
        </w:rPr>
      </w:pPr>
      <w:r w:rsidRPr="004B7ED2">
        <w:rPr>
          <w:rFonts w:eastAsiaTheme="minorHAnsi"/>
          <w:bCs/>
          <w:iCs/>
          <w:lang w:eastAsia="en-US"/>
        </w:rPr>
        <w:t xml:space="preserve">Pamatojoties uz Civilprocesa likuma </w:t>
      </w:r>
      <w:proofErr w:type="gramStart"/>
      <w:r w:rsidRPr="004B7ED2">
        <w:rPr>
          <w:rFonts w:eastAsiaTheme="minorHAnsi"/>
          <w:bCs/>
          <w:iCs/>
          <w:lang w:eastAsia="en-US"/>
        </w:rPr>
        <w:t>1.pantu</w:t>
      </w:r>
      <w:proofErr w:type="gramEnd"/>
      <w:r w:rsidRPr="004B7ED2">
        <w:rPr>
          <w:rFonts w:eastAsiaTheme="minorHAnsi"/>
          <w:bCs/>
          <w:iCs/>
          <w:lang w:eastAsia="en-US"/>
        </w:rPr>
        <w:t xml:space="preserve">, 41.panta pirmo daļu, 44.panta pirmo daļu, pirmo </w:t>
      </w:r>
      <w:proofErr w:type="spellStart"/>
      <w:r w:rsidRPr="004B7ED2">
        <w:rPr>
          <w:rFonts w:eastAsiaTheme="minorHAnsi"/>
          <w:bCs/>
          <w:iCs/>
          <w:lang w:eastAsia="en-US"/>
        </w:rPr>
        <w:t>prim</w:t>
      </w:r>
      <w:proofErr w:type="spellEnd"/>
      <w:r w:rsidRPr="004B7ED2">
        <w:rPr>
          <w:rFonts w:eastAsiaTheme="minorHAnsi"/>
          <w:bCs/>
          <w:iCs/>
          <w:lang w:eastAsia="en-US"/>
        </w:rPr>
        <w:t xml:space="preserve"> daļu un trešo daļu, atbildētāja lūdz piedzīt no prasītāja ar lietas vešanu saistītos izdevumus advokāta palīdzības samaksai, kas </w:t>
      </w:r>
      <w:r w:rsidR="00DA1062">
        <w:rPr>
          <w:rFonts w:eastAsiaTheme="minorHAnsi"/>
          <w:bCs/>
          <w:iCs/>
          <w:lang w:eastAsia="en-US"/>
        </w:rPr>
        <w:t xml:space="preserve">[Nosaukums] </w:t>
      </w:r>
      <w:r w:rsidRPr="004B7ED2">
        <w:rPr>
          <w:rFonts w:eastAsiaTheme="minorHAnsi"/>
          <w:bCs/>
          <w:iCs/>
          <w:lang w:eastAsia="en-US"/>
        </w:rPr>
        <w:t>novada domei radušies uz lietas izskatīšanas brīdi kasācijas instances tiesā.</w:t>
      </w:r>
    </w:p>
    <w:p w14:paraId="3EEFE70B" w14:textId="77777777" w:rsidR="00761237" w:rsidRPr="004B7ED2" w:rsidRDefault="00761237" w:rsidP="007C79EC">
      <w:pPr>
        <w:autoSpaceDE w:val="0"/>
        <w:autoSpaceDN w:val="0"/>
        <w:adjustRightInd w:val="0"/>
        <w:spacing w:line="276" w:lineRule="auto"/>
        <w:jc w:val="center"/>
        <w:rPr>
          <w:b/>
        </w:rPr>
      </w:pPr>
    </w:p>
    <w:p w14:paraId="147F75B4" w14:textId="77777777" w:rsidR="007C79EC" w:rsidRPr="004B7ED2" w:rsidRDefault="007C79EC" w:rsidP="007C79EC">
      <w:pPr>
        <w:autoSpaceDE w:val="0"/>
        <w:autoSpaceDN w:val="0"/>
        <w:adjustRightInd w:val="0"/>
        <w:spacing w:line="276" w:lineRule="auto"/>
        <w:jc w:val="center"/>
        <w:rPr>
          <w:b/>
          <w:lang w:eastAsia="lv-LV"/>
        </w:rPr>
      </w:pPr>
      <w:r w:rsidRPr="004B7ED2">
        <w:rPr>
          <w:b/>
        </w:rPr>
        <w:t>Motīvu daļa</w:t>
      </w:r>
    </w:p>
    <w:p w14:paraId="78D332A9" w14:textId="77777777" w:rsidR="007C79EC" w:rsidRPr="004B7ED2" w:rsidRDefault="007C79EC" w:rsidP="007C79EC">
      <w:pPr>
        <w:autoSpaceDE w:val="0"/>
        <w:autoSpaceDN w:val="0"/>
        <w:adjustRightInd w:val="0"/>
        <w:spacing w:line="276" w:lineRule="auto"/>
        <w:jc w:val="center"/>
        <w:rPr>
          <w:b/>
        </w:rPr>
      </w:pPr>
    </w:p>
    <w:p w14:paraId="594B670B" w14:textId="77777777" w:rsidR="007C79EC" w:rsidRPr="004B7ED2" w:rsidRDefault="00761237" w:rsidP="0042769F">
      <w:pPr>
        <w:autoSpaceDE w:val="0"/>
        <w:autoSpaceDN w:val="0"/>
        <w:adjustRightInd w:val="0"/>
        <w:spacing w:line="276" w:lineRule="auto"/>
        <w:ind w:firstLine="720"/>
        <w:jc w:val="both"/>
        <w:rPr>
          <w:rFonts w:eastAsiaTheme="minorHAnsi"/>
          <w:lang w:eastAsia="en-US"/>
        </w:rPr>
      </w:pPr>
      <w:r w:rsidRPr="004B7ED2">
        <w:rPr>
          <w:rFonts w:eastAsiaTheme="minorHAnsi"/>
          <w:lang w:eastAsia="en-US"/>
        </w:rPr>
        <w:t>[6</w:t>
      </w:r>
      <w:r w:rsidR="007C79EC" w:rsidRPr="004B7ED2">
        <w:rPr>
          <w:rFonts w:eastAsiaTheme="minorHAnsi"/>
          <w:lang w:eastAsia="en-US"/>
        </w:rPr>
        <w:t xml:space="preserve">] Pārbaudījis sprieduma likumību attiecībā uz argumentiem, kas norādīti kasācijas sūdzībā, kā tas noteikts Civilprocesa likuma </w:t>
      </w:r>
      <w:proofErr w:type="gramStart"/>
      <w:r w:rsidR="007C79EC" w:rsidRPr="004B7ED2">
        <w:rPr>
          <w:rFonts w:eastAsiaTheme="minorHAnsi"/>
          <w:lang w:eastAsia="en-US"/>
        </w:rPr>
        <w:t>473.panta</w:t>
      </w:r>
      <w:proofErr w:type="gramEnd"/>
      <w:r w:rsidR="007C79EC" w:rsidRPr="004B7ED2">
        <w:rPr>
          <w:rFonts w:eastAsiaTheme="minorHAnsi"/>
          <w:lang w:eastAsia="en-US"/>
        </w:rPr>
        <w:t xml:space="preserve"> pirmajā daļā, Senāts atzīst, ka pārsūdzētais spriedums</w:t>
      </w:r>
      <w:r w:rsidR="006E08AE" w:rsidRPr="004B7ED2">
        <w:rPr>
          <w:rFonts w:eastAsiaTheme="minorHAnsi"/>
          <w:lang w:eastAsia="en-US"/>
        </w:rPr>
        <w:t xml:space="preserve"> atstājams negrozīts, bet sūdzība noraidāma.</w:t>
      </w:r>
    </w:p>
    <w:p w14:paraId="3CBCEF55" w14:textId="77777777" w:rsidR="006E08AE" w:rsidRPr="004B7ED2" w:rsidRDefault="006E08AE" w:rsidP="000175D7">
      <w:pPr>
        <w:pStyle w:val="NoSpacing"/>
        <w:spacing w:line="276" w:lineRule="auto"/>
        <w:ind w:firstLine="720"/>
        <w:jc w:val="both"/>
        <w:rPr>
          <w:rFonts w:ascii="Times New Roman" w:hAnsi="Times New Roman" w:cs="Times New Roman"/>
        </w:rPr>
      </w:pPr>
    </w:p>
    <w:p w14:paraId="37365DA8" w14:textId="409B23CF" w:rsidR="00455FDF" w:rsidRPr="004B7ED2" w:rsidRDefault="008279EA" w:rsidP="00455FDF">
      <w:pPr>
        <w:pStyle w:val="NoSpacing"/>
        <w:spacing w:line="276" w:lineRule="auto"/>
        <w:ind w:firstLine="720"/>
        <w:jc w:val="both"/>
        <w:rPr>
          <w:rFonts w:ascii="Times New Roman" w:hAnsi="Times New Roman" w:cs="Times New Roman"/>
          <w:sz w:val="24"/>
          <w:szCs w:val="24"/>
        </w:rPr>
      </w:pPr>
      <w:r w:rsidRPr="004B7ED2">
        <w:rPr>
          <w:rFonts w:ascii="Times New Roman" w:hAnsi="Times New Roman" w:cs="Times New Roman"/>
        </w:rPr>
        <w:t>[</w:t>
      </w:r>
      <w:r w:rsidR="00761237" w:rsidRPr="004B7ED2">
        <w:rPr>
          <w:rFonts w:ascii="Times New Roman" w:hAnsi="Times New Roman" w:cs="Times New Roman"/>
          <w:sz w:val="24"/>
          <w:szCs w:val="24"/>
        </w:rPr>
        <w:t>7</w:t>
      </w:r>
      <w:r w:rsidR="006753C1" w:rsidRPr="004B7ED2">
        <w:rPr>
          <w:rFonts w:ascii="Times New Roman" w:hAnsi="Times New Roman" w:cs="Times New Roman"/>
          <w:sz w:val="24"/>
          <w:szCs w:val="24"/>
        </w:rPr>
        <w:t>] </w:t>
      </w:r>
      <w:r w:rsidR="00455FDF" w:rsidRPr="004B7ED2">
        <w:rPr>
          <w:rFonts w:ascii="Times New Roman" w:hAnsi="Times New Roman" w:cs="Times New Roman"/>
          <w:sz w:val="24"/>
          <w:szCs w:val="24"/>
        </w:rPr>
        <w:t xml:space="preserve">Lietā apsveramais tiesību jautājums ir par darba laika un atpūtas laika (konkrētajā gadījumā – pārtraukuma) nošķiršanu, Darba likuma 130., </w:t>
      </w:r>
      <w:proofErr w:type="gramStart"/>
      <w:r w:rsidR="00455FDF" w:rsidRPr="004B7ED2">
        <w:rPr>
          <w:rFonts w:ascii="Times New Roman" w:hAnsi="Times New Roman" w:cs="Times New Roman"/>
          <w:sz w:val="24"/>
          <w:szCs w:val="24"/>
        </w:rPr>
        <w:t>141.panta</w:t>
      </w:r>
      <w:proofErr w:type="gramEnd"/>
      <w:r w:rsidR="00455FDF" w:rsidRPr="004B7ED2">
        <w:rPr>
          <w:rFonts w:ascii="Times New Roman" w:hAnsi="Times New Roman" w:cs="Times New Roman"/>
          <w:sz w:val="24"/>
          <w:szCs w:val="24"/>
        </w:rPr>
        <w:t xml:space="preserve"> un 145.pants otrās un trešās daļas pareizu piemērošanu.</w:t>
      </w:r>
    </w:p>
    <w:p w14:paraId="3BB3BE56" w14:textId="4F0D5FAC" w:rsidR="00CA0836" w:rsidRPr="004B7ED2" w:rsidRDefault="00455FDF" w:rsidP="008E45B1">
      <w:pPr>
        <w:pStyle w:val="NoSpacing"/>
        <w:spacing w:line="276" w:lineRule="auto"/>
        <w:ind w:firstLine="720"/>
        <w:jc w:val="both"/>
        <w:rPr>
          <w:rFonts w:ascii="Times New Roman" w:hAnsi="Times New Roman" w:cs="Times New Roman"/>
          <w:sz w:val="24"/>
          <w:szCs w:val="24"/>
        </w:rPr>
      </w:pPr>
      <w:r w:rsidRPr="004B7ED2">
        <w:rPr>
          <w:rFonts w:ascii="Times New Roman" w:hAnsi="Times New Roman" w:cs="Times New Roman"/>
          <w:sz w:val="24"/>
          <w:szCs w:val="24"/>
        </w:rPr>
        <w:lastRenderedPageBreak/>
        <w:t xml:space="preserve">[7.1] </w:t>
      </w:r>
      <w:r w:rsidR="0026646B" w:rsidRPr="004B7ED2">
        <w:rPr>
          <w:rFonts w:ascii="Times New Roman" w:hAnsi="Times New Roman" w:cs="Times New Roman"/>
          <w:sz w:val="24"/>
          <w:szCs w:val="24"/>
        </w:rPr>
        <w:t>P</w:t>
      </w:r>
      <w:r w:rsidR="008E45B1" w:rsidRPr="004B7ED2">
        <w:rPr>
          <w:rFonts w:ascii="Times New Roman" w:hAnsi="Times New Roman" w:cs="Times New Roman"/>
          <w:sz w:val="24"/>
          <w:szCs w:val="24"/>
        </w:rPr>
        <w:t xml:space="preserve">rasītāja kā </w:t>
      </w:r>
      <w:r w:rsidR="00417339" w:rsidRPr="004B7ED2">
        <w:rPr>
          <w:rFonts w:ascii="Times New Roman" w:hAnsi="Times New Roman" w:cs="Times New Roman"/>
          <w:sz w:val="24"/>
          <w:szCs w:val="24"/>
        </w:rPr>
        <w:t>pašvaldības policijas</w:t>
      </w:r>
      <w:r w:rsidR="00D5075F" w:rsidRPr="004B7ED2">
        <w:rPr>
          <w:rFonts w:ascii="Times New Roman" w:hAnsi="Times New Roman" w:cs="Times New Roman"/>
          <w:sz w:val="24"/>
          <w:szCs w:val="24"/>
        </w:rPr>
        <w:t xml:space="preserve"> darbinieka (inspektora) darba tiesisk</w:t>
      </w:r>
      <w:r w:rsidR="008E45B1" w:rsidRPr="004B7ED2">
        <w:rPr>
          <w:rFonts w:ascii="Times New Roman" w:hAnsi="Times New Roman" w:cs="Times New Roman"/>
          <w:sz w:val="24"/>
          <w:szCs w:val="24"/>
        </w:rPr>
        <w:t xml:space="preserve">ajām </w:t>
      </w:r>
      <w:r w:rsidR="00D5075F" w:rsidRPr="004B7ED2">
        <w:rPr>
          <w:rFonts w:ascii="Times New Roman" w:hAnsi="Times New Roman" w:cs="Times New Roman"/>
          <w:sz w:val="24"/>
          <w:szCs w:val="24"/>
        </w:rPr>
        <w:t>attiecīb</w:t>
      </w:r>
      <w:r w:rsidR="008E45B1" w:rsidRPr="004B7ED2">
        <w:rPr>
          <w:rFonts w:ascii="Times New Roman" w:hAnsi="Times New Roman" w:cs="Times New Roman"/>
          <w:sz w:val="24"/>
          <w:szCs w:val="24"/>
        </w:rPr>
        <w:t xml:space="preserve">ām </w:t>
      </w:r>
      <w:r w:rsidR="00D5075F" w:rsidRPr="004B7ED2">
        <w:rPr>
          <w:rFonts w:ascii="Times New Roman" w:hAnsi="Times New Roman" w:cs="Times New Roman"/>
          <w:sz w:val="24"/>
          <w:szCs w:val="24"/>
        </w:rPr>
        <w:t>piemērojams</w:t>
      </w:r>
      <w:r w:rsidR="008279EA" w:rsidRPr="004B7ED2">
        <w:rPr>
          <w:rFonts w:ascii="Times New Roman" w:hAnsi="Times New Roman" w:cs="Times New Roman"/>
          <w:sz w:val="24"/>
          <w:szCs w:val="24"/>
        </w:rPr>
        <w:t xml:space="preserve"> Darba likums, ciktāl likums „Par policiju” nenoteic citādi (likuma </w:t>
      </w:r>
      <w:r w:rsidR="006753C1" w:rsidRPr="004B7ED2">
        <w:rPr>
          <w:rFonts w:ascii="Times New Roman" w:hAnsi="Times New Roman" w:cs="Times New Roman"/>
          <w:sz w:val="24"/>
          <w:szCs w:val="24"/>
        </w:rPr>
        <w:t>„</w:t>
      </w:r>
      <w:r w:rsidR="008279EA" w:rsidRPr="004B7ED2">
        <w:rPr>
          <w:rFonts w:ascii="Times New Roman" w:hAnsi="Times New Roman" w:cs="Times New Roman"/>
          <w:sz w:val="24"/>
          <w:szCs w:val="24"/>
        </w:rPr>
        <w:t>Par policiju</w:t>
      </w:r>
      <w:r w:rsidR="006753C1" w:rsidRPr="004B7ED2">
        <w:rPr>
          <w:rFonts w:ascii="Times New Roman" w:hAnsi="Times New Roman" w:cs="Times New Roman"/>
          <w:sz w:val="24"/>
          <w:szCs w:val="24"/>
        </w:rPr>
        <w:t>”</w:t>
      </w:r>
      <w:r w:rsidR="008279EA" w:rsidRPr="004B7ED2">
        <w:rPr>
          <w:rFonts w:ascii="Times New Roman" w:hAnsi="Times New Roman" w:cs="Times New Roman"/>
          <w:sz w:val="24"/>
          <w:szCs w:val="24"/>
        </w:rPr>
        <w:t xml:space="preserve"> 2.</w:t>
      </w:r>
      <w:r w:rsidR="008279EA" w:rsidRPr="004B7ED2">
        <w:rPr>
          <w:rFonts w:ascii="Times New Roman" w:hAnsi="Times New Roman" w:cs="Times New Roman"/>
          <w:sz w:val="24"/>
          <w:szCs w:val="24"/>
          <w:vertAlign w:val="superscript"/>
        </w:rPr>
        <w:t>1</w:t>
      </w:r>
      <w:r w:rsidR="006753C1" w:rsidRPr="004B7ED2">
        <w:rPr>
          <w:rFonts w:ascii="Times New Roman" w:hAnsi="Times New Roman" w:cs="Times New Roman"/>
          <w:sz w:val="24"/>
          <w:szCs w:val="24"/>
        </w:rPr>
        <w:t> </w:t>
      </w:r>
      <w:r w:rsidR="008279EA" w:rsidRPr="004B7ED2">
        <w:rPr>
          <w:rFonts w:ascii="Times New Roman" w:hAnsi="Times New Roman" w:cs="Times New Roman"/>
          <w:sz w:val="24"/>
          <w:szCs w:val="24"/>
        </w:rPr>
        <w:t>panta otrā daļa).</w:t>
      </w:r>
    </w:p>
    <w:p w14:paraId="7999CDF1" w14:textId="77777777" w:rsidR="008E45B1" w:rsidRPr="00127FDF" w:rsidRDefault="008279EA" w:rsidP="00F92DF5">
      <w:pPr>
        <w:autoSpaceDE w:val="0"/>
        <w:autoSpaceDN w:val="0"/>
        <w:adjustRightInd w:val="0"/>
        <w:spacing w:line="276" w:lineRule="auto"/>
        <w:ind w:firstLine="720"/>
        <w:jc w:val="both"/>
      </w:pPr>
      <w:r w:rsidRPr="00127FDF">
        <w:t>Darba likuma tiesību normās par darba laiku (</w:t>
      </w:r>
      <w:proofErr w:type="gramStart"/>
      <w:r w:rsidRPr="00127FDF">
        <w:t>130.pants</w:t>
      </w:r>
      <w:proofErr w:type="gramEnd"/>
      <w:r w:rsidRPr="00127FDF">
        <w:t>) un atpūtas laiku (141.pants) pārņemt</w:t>
      </w:r>
      <w:r w:rsidR="008E45B1" w:rsidRPr="00127FDF">
        <w:t>as</w:t>
      </w:r>
      <w:r w:rsidRPr="00127FDF">
        <w:t xml:space="preserve"> Eiropas Parlamenta un Padomes 2003.gada </w:t>
      </w:r>
      <w:r w:rsidR="00835908" w:rsidRPr="00127FDF">
        <w:t>4.novembra Direktīvas Nr. </w:t>
      </w:r>
      <w:r w:rsidRPr="00127FDF">
        <w:t xml:space="preserve">2003/88 EK </w:t>
      </w:r>
      <w:r w:rsidR="00835908" w:rsidRPr="00127FDF">
        <w:t>(turpmāk - Direktīva Nr. </w:t>
      </w:r>
      <w:r w:rsidR="00F92DF5" w:rsidRPr="00127FDF">
        <w:t xml:space="preserve">2003/88 EK) </w:t>
      </w:r>
      <w:r w:rsidRPr="00127FDF">
        <w:t>par konkrētiem darba laika organizēšanas aspektiem norm</w:t>
      </w:r>
      <w:r w:rsidR="008E45B1" w:rsidRPr="00127FDF">
        <w:t>as</w:t>
      </w:r>
      <w:r w:rsidRPr="00127FDF">
        <w:t>, t</w:t>
      </w:r>
      <w:r w:rsidR="008E45B1" w:rsidRPr="00127FDF">
        <w:t xml:space="preserve">ai skaitā </w:t>
      </w:r>
      <w:r w:rsidRPr="00127FDF">
        <w:t>4.panta (pārtraukumi)</w:t>
      </w:r>
      <w:r w:rsidRPr="00127FDF">
        <w:rPr>
          <w:i/>
        </w:rPr>
        <w:t xml:space="preserve"> </w:t>
      </w:r>
      <w:r w:rsidRPr="00127FDF">
        <w:t>nosacījumi.</w:t>
      </w:r>
      <w:r w:rsidR="009A6AE8" w:rsidRPr="00127FDF">
        <w:t xml:space="preserve"> Atbilstoši Direktīvai Nr. 2003/88 EK jēdzieni: „darba laiks” (2.panta 1.punkts) un „atpūtas laiks” (2.panta 2.punkts) ir viens otru izslēdzoši.</w:t>
      </w:r>
    </w:p>
    <w:p w14:paraId="69F6D90E" w14:textId="77777777" w:rsidR="00B67E45" w:rsidRPr="004B7ED2" w:rsidRDefault="00B67E45" w:rsidP="00B67E45">
      <w:pPr>
        <w:autoSpaceDE w:val="0"/>
        <w:autoSpaceDN w:val="0"/>
        <w:adjustRightInd w:val="0"/>
        <w:spacing w:line="276" w:lineRule="auto"/>
        <w:ind w:firstLine="567"/>
        <w:jc w:val="both"/>
      </w:pPr>
      <w:r w:rsidRPr="00127FDF">
        <w:t xml:space="preserve">Tiesības uz atpūtu nodarbinātības attiecībās noteiktas arī Eiropas Savienības Pamattiesību hartas </w:t>
      </w:r>
      <w:proofErr w:type="gramStart"/>
      <w:r w:rsidRPr="00127FDF">
        <w:t>31.panta</w:t>
      </w:r>
      <w:proofErr w:type="gramEnd"/>
      <w:r w:rsidRPr="00127FDF">
        <w:t xml:space="preserve"> 2.punktā un Latvijas Republikas Satversmes 107.pantā.</w:t>
      </w:r>
    </w:p>
    <w:p w14:paraId="40223395" w14:textId="3DF1E9F2" w:rsidR="00F858AE" w:rsidRPr="004B7ED2" w:rsidRDefault="00B67E45" w:rsidP="00B67E45">
      <w:pPr>
        <w:autoSpaceDE w:val="0"/>
        <w:autoSpaceDN w:val="0"/>
        <w:adjustRightInd w:val="0"/>
        <w:spacing w:line="276" w:lineRule="auto"/>
        <w:ind w:firstLine="720"/>
        <w:jc w:val="both"/>
      </w:pPr>
      <w:r w:rsidRPr="004B7ED2">
        <w:t xml:space="preserve"> </w:t>
      </w:r>
      <w:r w:rsidR="00761237" w:rsidRPr="004B7ED2">
        <w:t>[</w:t>
      </w:r>
      <w:r w:rsidR="00455FDF" w:rsidRPr="004B7ED2">
        <w:t>7.2</w:t>
      </w:r>
      <w:r w:rsidR="00B4566A" w:rsidRPr="004B7ED2">
        <w:t xml:space="preserve">] </w:t>
      </w:r>
      <w:r w:rsidR="00F858AE" w:rsidRPr="004B7ED2">
        <w:t xml:space="preserve">Saskaņā ar </w:t>
      </w:r>
      <w:r w:rsidR="008279EA" w:rsidRPr="004B7ED2">
        <w:t xml:space="preserve">Darba likuma </w:t>
      </w:r>
      <w:proofErr w:type="gramStart"/>
      <w:r w:rsidR="008279EA" w:rsidRPr="004B7ED2">
        <w:t>130.pant</w:t>
      </w:r>
      <w:r w:rsidR="00F858AE" w:rsidRPr="004B7ED2">
        <w:t>u</w:t>
      </w:r>
      <w:proofErr w:type="gramEnd"/>
      <w:r w:rsidR="00F858AE" w:rsidRPr="004B7ED2">
        <w:t xml:space="preserve"> d</w:t>
      </w:r>
      <w:r w:rsidR="008279EA" w:rsidRPr="004B7ED2">
        <w:t>arba laiks ir laika posms no darba sākuma līdz beigām, kura ietvaros darbinieks veic darbu un atrodas darba devēja rīcībā, izņemot pārtraukumus darbā.</w:t>
      </w:r>
      <w:r w:rsidR="00F858AE" w:rsidRPr="004B7ED2">
        <w:t xml:space="preserve"> Darba laika sākumu un beigas nosaka darba kārtības noteikumos, maiņu grafikos vai darba līgumā.</w:t>
      </w:r>
    </w:p>
    <w:p w14:paraId="7B21C047" w14:textId="10A7CA33" w:rsidR="00F858AE" w:rsidRPr="004B7ED2" w:rsidRDefault="00F858AE" w:rsidP="00F858AE">
      <w:pPr>
        <w:autoSpaceDE w:val="0"/>
        <w:autoSpaceDN w:val="0"/>
        <w:adjustRightInd w:val="0"/>
        <w:spacing w:line="276" w:lineRule="auto"/>
        <w:ind w:firstLine="720"/>
        <w:jc w:val="both"/>
      </w:pPr>
      <w:r w:rsidRPr="004B7ED2">
        <w:t>A</w:t>
      </w:r>
      <w:r w:rsidR="008279EA" w:rsidRPr="004B7ED2">
        <w:t>tpūtas laiks</w:t>
      </w:r>
      <w:r w:rsidRPr="004B7ED2">
        <w:t xml:space="preserve"> atbilstoši </w:t>
      </w:r>
      <w:r w:rsidR="008279EA" w:rsidRPr="004B7ED2">
        <w:t xml:space="preserve">Darba likuma </w:t>
      </w:r>
      <w:proofErr w:type="gramStart"/>
      <w:r w:rsidR="008279EA" w:rsidRPr="004B7ED2">
        <w:t>141.</w:t>
      </w:r>
      <w:r w:rsidRPr="004B7ED2">
        <w:t>pantam</w:t>
      </w:r>
      <w:proofErr w:type="gramEnd"/>
      <w:r w:rsidRPr="004B7ED2">
        <w:t xml:space="preserve"> </w:t>
      </w:r>
      <w:r w:rsidR="008279EA" w:rsidRPr="004B7ED2">
        <w:t xml:space="preserve">ir laika posms, kura ietvaros darbiniekam nav jāveic viņa darba pienākumi un kuru viņš var izlietot pēc sava </w:t>
      </w:r>
      <w:r w:rsidR="001A65C7" w:rsidRPr="004B7ED2">
        <w:t>ieskata</w:t>
      </w:r>
      <w:r w:rsidR="008279EA" w:rsidRPr="004B7ED2">
        <w:t xml:space="preserve">. </w:t>
      </w:r>
      <w:r w:rsidRPr="004B7ED2">
        <w:t xml:space="preserve">Ievērojot minētās normas noteikumus, atpūtas </w:t>
      </w:r>
      <w:r w:rsidR="008279EA" w:rsidRPr="004B7ED2">
        <w:t>laik</w:t>
      </w:r>
      <w:r w:rsidRPr="004B7ED2">
        <w:t xml:space="preserve">a jēdziens aptver arī </w:t>
      </w:r>
      <w:r w:rsidR="008279EA" w:rsidRPr="004B7ED2">
        <w:t>pārtraukum</w:t>
      </w:r>
      <w:r w:rsidRPr="004B7ED2">
        <w:t>us.</w:t>
      </w:r>
    </w:p>
    <w:p w14:paraId="58DA6C3C" w14:textId="77777777" w:rsidR="008279EA" w:rsidRPr="004B7ED2" w:rsidRDefault="00417339" w:rsidP="008279EA">
      <w:pPr>
        <w:autoSpaceDE w:val="0"/>
        <w:autoSpaceDN w:val="0"/>
        <w:adjustRightInd w:val="0"/>
        <w:spacing w:line="276" w:lineRule="auto"/>
        <w:ind w:firstLine="720"/>
        <w:jc w:val="both"/>
      </w:pPr>
      <w:r w:rsidRPr="004B7ED2">
        <w:t xml:space="preserve">Darba likuma </w:t>
      </w:r>
      <w:proofErr w:type="gramStart"/>
      <w:r w:rsidRPr="004B7ED2">
        <w:t>145.panta</w:t>
      </w:r>
      <w:proofErr w:type="gramEnd"/>
      <w:r w:rsidR="008279EA" w:rsidRPr="004B7ED2">
        <w:t xml:space="preserve"> pirmā daļa </w:t>
      </w:r>
      <w:r w:rsidR="00F858AE" w:rsidRPr="004B7ED2">
        <w:t>noteic</w:t>
      </w:r>
      <w:r w:rsidR="008279EA" w:rsidRPr="004B7ED2">
        <w:t>, ka ikvienam darbiniekam ir tiesības uz pārtraukumu darbā, ja viņa dienas darba laiks ir ilgāks par sešām stundām.</w:t>
      </w:r>
    </w:p>
    <w:p w14:paraId="4E773128" w14:textId="77777777" w:rsidR="008279EA" w:rsidRPr="004B7ED2" w:rsidRDefault="008279EA" w:rsidP="008279EA">
      <w:pPr>
        <w:autoSpaceDE w:val="0"/>
        <w:autoSpaceDN w:val="0"/>
        <w:adjustRightInd w:val="0"/>
        <w:spacing w:line="276" w:lineRule="auto"/>
        <w:ind w:firstLine="720"/>
        <w:jc w:val="both"/>
      </w:pPr>
      <w:r w:rsidRPr="004B7ED2">
        <w:t>Atbilstoši minētā panta otrajai daļai</w:t>
      </w:r>
      <w:r w:rsidR="00417339" w:rsidRPr="004B7ED2">
        <w:t xml:space="preserve"> </w:t>
      </w:r>
      <w:r w:rsidR="00F858AE" w:rsidRPr="004B7ED2">
        <w:t xml:space="preserve">(redakcijā no </w:t>
      </w:r>
      <w:proofErr w:type="gramStart"/>
      <w:r w:rsidR="00417339" w:rsidRPr="004B7ED2">
        <w:t>2017.</w:t>
      </w:r>
      <w:r w:rsidR="00F858AE" w:rsidRPr="004B7ED2">
        <w:t>gada</w:t>
      </w:r>
      <w:proofErr w:type="gramEnd"/>
      <w:r w:rsidR="00F858AE" w:rsidRPr="004B7ED2">
        <w:t xml:space="preserve"> 16.augusta</w:t>
      </w:r>
      <w:r w:rsidR="00417339" w:rsidRPr="004B7ED2">
        <w:t>)</w:t>
      </w:r>
      <w:r w:rsidRPr="004B7ED2">
        <w:t xml:space="preserve"> pārtraukumu piešķir ne vēlāk kā pēc četrām stundām no darba sākuma. Pārtraukums nedrīkst būt īsāks par 30 minūtēm. Pārtraukumu neieskaita darba laikā, ja darba līgumā vai darba koplīgumā nav noteikts citādi.</w:t>
      </w:r>
    </w:p>
    <w:p w14:paraId="4DA5B2EF" w14:textId="77777777" w:rsidR="008279EA" w:rsidRPr="004B7ED2" w:rsidRDefault="007531E7" w:rsidP="008279EA">
      <w:pPr>
        <w:autoSpaceDE w:val="0"/>
        <w:autoSpaceDN w:val="0"/>
        <w:adjustRightInd w:val="0"/>
        <w:spacing w:line="276" w:lineRule="auto"/>
        <w:ind w:firstLine="720"/>
        <w:jc w:val="both"/>
      </w:pPr>
      <w:r w:rsidRPr="004B7ED2">
        <w:t>Š</w:t>
      </w:r>
      <w:r w:rsidR="008279EA" w:rsidRPr="004B7ED2">
        <w:t xml:space="preserve">ī panta trešā daļa </w:t>
      </w:r>
      <w:r w:rsidR="00417339" w:rsidRPr="004B7ED2">
        <w:t xml:space="preserve">(redakcijā no </w:t>
      </w:r>
      <w:proofErr w:type="gramStart"/>
      <w:r w:rsidR="00417339" w:rsidRPr="004B7ED2">
        <w:t>2017.</w:t>
      </w:r>
      <w:r w:rsidR="00F858AE" w:rsidRPr="004B7ED2">
        <w:t>gada</w:t>
      </w:r>
      <w:proofErr w:type="gramEnd"/>
      <w:r w:rsidR="00F858AE" w:rsidRPr="004B7ED2">
        <w:t xml:space="preserve"> 16.augusta</w:t>
      </w:r>
      <w:r w:rsidR="00417339" w:rsidRPr="004B7ED2">
        <w:t>) p</w:t>
      </w:r>
      <w:r w:rsidR="008279EA" w:rsidRPr="004B7ED2">
        <w:t>aredz, ka pārtraukuma laikā darbiniekam ir tiesības atstāt darba vietu, ja darba līgumā, darba koplīgumā vai darba kārtības noteikumos nav noteikts citādi</w:t>
      </w:r>
      <w:r w:rsidR="00CA0836" w:rsidRPr="004B7ED2">
        <w:t>.</w:t>
      </w:r>
      <w:r w:rsidR="008279EA" w:rsidRPr="004B7ED2">
        <w:t xml:space="preserve"> Ja pārtraukuma laikā darbiniekam ir noteikts aizliegums atstāt </w:t>
      </w:r>
      <w:r w:rsidR="00F858AE" w:rsidRPr="004B7ED2">
        <w:t>savu</w:t>
      </w:r>
      <w:r w:rsidR="008279EA" w:rsidRPr="004B7ED2">
        <w:t xml:space="preserve"> </w:t>
      </w:r>
      <w:proofErr w:type="gramStart"/>
      <w:r w:rsidR="008279EA" w:rsidRPr="004B7ED2">
        <w:t>darba vietu</w:t>
      </w:r>
      <w:proofErr w:type="gramEnd"/>
      <w:r w:rsidR="008279EA" w:rsidRPr="004B7ED2">
        <w:t xml:space="preserve"> un darbinieks šo laikposmu nevar izmantot pēc sava ieskata, šāds pārtraukums ieskaitāms darba laikā.</w:t>
      </w:r>
    </w:p>
    <w:p w14:paraId="68CE47C6" w14:textId="6519168E" w:rsidR="00417339" w:rsidRPr="004B7ED2" w:rsidRDefault="00526603" w:rsidP="00392466">
      <w:pPr>
        <w:autoSpaceDE w:val="0"/>
        <w:autoSpaceDN w:val="0"/>
        <w:adjustRightInd w:val="0"/>
        <w:spacing w:line="276" w:lineRule="auto"/>
        <w:ind w:firstLine="720"/>
        <w:jc w:val="both"/>
      </w:pPr>
      <w:r w:rsidRPr="004B7ED2">
        <w:t xml:space="preserve">Kaut gan grozījumi </w:t>
      </w:r>
      <w:r w:rsidRPr="00127FDF">
        <w:t xml:space="preserve">Darba likuma </w:t>
      </w:r>
      <w:proofErr w:type="gramStart"/>
      <w:r w:rsidRPr="00127FDF">
        <w:t>145.pantā</w:t>
      </w:r>
      <w:proofErr w:type="gramEnd"/>
      <w:r w:rsidRPr="00127FDF">
        <w:t>,</w:t>
      </w:r>
      <w:r w:rsidRPr="004B7ED2">
        <w:t xml:space="preserve"> papildinot otro un trešo daļu ar nosacījumiem, kuros pārtraukums ieskaitāms darba laikā, stājās spēkā 2017.gada 16.augustā, Senāts atzīst, ka arī līdz grozījumu veikšanai, Darba likuma noteikumi, tos interpretējot pēc iespējas atbilstīgi Direktīvas Nr. 2003/88 EK mērķim, bija saprotami tādējādi, ka pārtraukums ieskaitāms darba laikā, ja darbinieks nedrīkst atstāt darba vietu (sk. grozījumu anotāciju, no kuras redzams, ka tie pieņemti, ievērojot Senāta spriedumā lietā Nr. SKA–347/2016 ietverto argumentāciju: sk.</w:t>
      </w:r>
      <w:hyperlink r:id="rId9" w:history="1">
        <w:r w:rsidR="001838E1" w:rsidRPr="004B7ED2">
          <w:rPr>
            <w:rStyle w:val="Hyperlink"/>
            <w:color w:val="auto"/>
          </w:rPr>
          <w:t>http://titania.saeima.lv/LIVS12/SaeimaLIVS12.nsf/0/A13521DACF3B0A70C2258154002231CC?OpenDocument</w:t>
        </w:r>
      </w:hyperlink>
      <w:r w:rsidRPr="004B7ED2">
        <w:t>).</w:t>
      </w:r>
      <w:r w:rsidRPr="004B7ED2" w:rsidDel="00526603">
        <w:t xml:space="preserve"> </w:t>
      </w:r>
    </w:p>
    <w:p w14:paraId="4CA465AC" w14:textId="77777777" w:rsidR="008279EA" w:rsidRPr="004B7ED2" w:rsidRDefault="009A6AE8" w:rsidP="00526603">
      <w:pPr>
        <w:autoSpaceDE w:val="0"/>
        <w:autoSpaceDN w:val="0"/>
        <w:adjustRightInd w:val="0"/>
        <w:spacing w:line="276" w:lineRule="auto"/>
        <w:ind w:firstLine="720"/>
        <w:jc w:val="both"/>
      </w:pPr>
      <w:r w:rsidRPr="004B7ED2">
        <w:t xml:space="preserve">Līdz ar to </w:t>
      </w:r>
      <w:r w:rsidR="008279EA" w:rsidRPr="004B7ED2">
        <w:t>pā</w:t>
      </w:r>
      <w:r w:rsidR="006818AF" w:rsidRPr="004B7ED2">
        <w:t>rtraukums darbā ir laiks, kurā,</w:t>
      </w:r>
      <w:r w:rsidR="008279EA" w:rsidRPr="004B7ED2">
        <w:t xml:space="preserve"> saskaņā ar likumu un darba devēja darba kārtības noteikumiem (maiņu grafikiem) darbiniekam nav jāveic savi darba pienākumi un </w:t>
      </w:r>
      <w:r w:rsidRPr="004B7ED2">
        <w:t xml:space="preserve">viņš </w:t>
      </w:r>
      <w:r w:rsidR="008279EA" w:rsidRPr="004B7ED2">
        <w:t>drīkst atstāt darba vietu</w:t>
      </w:r>
      <w:r w:rsidRPr="004B7ED2">
        <w:t xml:space="preserve">, lai šo laiku izmantotu </w:t>
      </w:r>
      <w:r w:rsidR="008279EA" w:rsidRPr="004B7ED2">
        <w:t xml:space="preserve">brīvi pēc sava ieskata, bet galvenokārt tas </w:t>
      </w:r>
      <w:r w:rsidRPr="004B7ED2">
        <w:t>domāts, lai atpūstos un paēstu.</w:t>
      </w:r>
    </w:p>
    <w:p w14:paraId="59DD6328" w14:textId="77777777" w:rsidR="008279EA" w:rsidRPr="004B7ED2" w:rsidRDefault="008279EA" w:rsidP="004960A6">
      <w:pPr>
        <w:autoSpaceDE w:val="0"/>
        <w:autoSpaceDN w:val="0"/>
        <w:adjustRightInd w:val="0"/>
        <w:spacing w:line="276" w:lineRule="auto"/>
        <w:ind w:firstLine="720"/>
        <w:jc w:val="both"/>
      </w:pPr>
      <w:r w:rsidRPr="004B7ED2">
        <w:t>Atpūtas laika noteikumu ievērošana ir ne vien darbinieka tiesības, bet arī pienākums. Šajā aspektā D</w:t>
      </w:r>
      <w:r w:rsidR="009A6AE8" w:rsidRPr="004B7ED2">
        <w:t>irektīva Nr. </w:t>
      </w:r>
      <w:r w:rsidRPr="004B7ED2">
        <w:t xml:space="preserve">2003/88 EK cita starpā definē principu „pietiekama atpūta”, kas nozīmē to, </w:t>
      </w:r>
      <w:r w:rsidRPr="004B7ED2">
        <w:lastRenderedPageBreak/>
        <w:t xml:space="preserve">ka darbiniekam ir regulāri atpūtas laiki, kuru ilgums izteikts laika vienībās un kuri ir pietiekami gari un nepārtraukti, lai nodrošinātu, ka nogurdinoša vai cita neregulāra darba veida dēļ viņi negūst ievainojumus sev, darba biedriem vai citiem un nesabojā savu veselību vai nu īsākā, vai garākā laika posmā. </w:t>
      </w:r>
    </w:p>
    <w:p w14:paraId="1D31D00C" w14:textId="71CBEDA4" w:rsidR="00B4566A" w:rsidRPr="004B7ED2" w:rsidRDefault="00B4566A" w:rsidP="00B4566A">
      <w:pPr>
        <w:autoSpaceDE w:val="0"/>
        <w:autoSpaceDN w:val="0"/>
        <w:adjustRightInd w:val="0"/>
        <w:spacing w:line="276" w:lineRule="auto"/>
        <w:ind w:firstLine="720"/>
        <w:jc w:val="both"/>
      </w:pPr>
      <w:r w:rsidRPr="004B7ED2">
        <w:t xml:space="preserve">Ievērojot Eiropas Savienības Tiesas sniegtās Eiropas Savienības tiesību interpretācijas saistošo raksturu (Līguma par Eiropas Savienības darbību </w:t>
      </w:r>
      <w:proofErr w:type="gramStart"/>
      <w:r w:rsidRPr="004B7ED2">
        <w:t>267.pants</w:t>
      </w:r>
      <w:proofErr w:type="gramEnd"/>
      <w:r w:rsidRPr="004B7ED2">
        <w:t>), Darba likuma normu piemērošanā un tvēruma noteikšanā</w:t>
      </w:r>
      <w:r w:rsidR="00C97B8E" w:rsidRPr="004B7ED2">
        <w:t>, ciktāl tā saistīta ar Eiropas Savienības tiesību ieviešanu,</w:t>
      </w:r>
      <w:r w:rsidRPr="004B7ED2">
        <w:t xml:space="preserve"> </w:t>
      </w:r>
      <w:r w:rsidR="00C97B8E" w:rsidRPr="004B7ED2">
        <w:t>Senāts ņem</w:t>
      </w:r>
      <w:r w:rsidRPr="004B7ED2">
        <w:t xml:space="preserve"> vērā Eiropas Savienības Tiesas </w:t>
      </w:r>
      <w:r w:rsidR="00C97B8E" w:rsidRPr="004B7ED2">
        <w:t>judikatūru</w:t>
      </w:r>
      <w:r w:rsidRPr="004B7ED2">
        <w:t>.</w:t>
      </w:r>
    </w:p>
    <w:p w14:paraId="1B072006" w14:textId="77777777" w:rsidR="00F92DF5" w:rsidRPr="004B7ED2" w:rsidRDefault="00F92DF5" w:rsidP="00C9271F">
      <w:pPr>
        <w:spacing w:line="276" w:lineRule="auto"/>
        <w:ind w:firstLine="720"/>
        <w:jc w:val="both"/>
        <w:rPr>
          <w:iCs/>
        </w:rPr>
      </w:pPr>
      <w:r w:rsidRPr="004B7ED2">
        <w:rPr>
          <w:iCs/>
        </w:rPr>
        <w:t xml:space="preserve">Eiropas Savienības Tiesas judikatūrā nostiprināts, ka jēdzieni „darba laiks” un „atpūtas laiks” Direktīvas 2003/88 izpratnē nedrīkst tikt </w:t>
      </w:r>
      <w:r w:rsidR="002554AB" w:rsidRPr="004B7ED2">
        <w:rPr>
          <w:iCs/>
        </w:rPr>
        <w:t>interpretēti atkarībā no dažād</w:t>
      </w:r>
      <w:r w:rsidRPr="004B7ED2">
        <w:rPr>
          <w:iCs/>
        </w:rPr>
        <w:t xml:space="preserve">iem dalībvalstu tiesību aktu noteikumiem, – tie ir Eiropas Savienības tiesību jēdzieni, kas nosakāmi saskaņā ar objektīvajām īpašībām, atsaucoties uz direktīvas sistēmu un mērķi. Tikai ar šādu autonomu interpretāciju ir iespējams nodrošināt pilnīgu direktīvas efektivitāti un vienotu minēto jēdzienu piemērošanu visās dalībvalstīs (sk., piemēram, </w:t>
      </w:r>
      <w:r w:rsidRPr="004B7ED2">
        <w:rPr>
          <w:i/>
        </w:rPr>
        <w:t>Eiropas Savienības Tiesas 2003.gada 9.septembra sprieduma lietā „</w:t>
      </w:r>
      <w:proofErr w:type="spellStart"/>
      <w:r w:rsidRPr="004B7ED2">
        <w:rPr>
          <w:i/>
        </w:rPr>
        <w:t>Jaeger</w:t>
      </w:r>
      <w:proofErr w:type="spellEnd"/>
      <w:r w:rsidRPr="004B7ED2">
        <w:rPr>
          <w:i/>
        </w:rPr>
        <w:t xml:space="preserve">”, C-151/02, </w:t>
      </w:r>
      <w:hyperlink r:id="rId10" w:history="1">
        <w:r w:rsidRPr="004B7ED2">
          <w:rPr>
            <w:rStyle w:val="Hyperlink"/>
            <w:i/>
            <w:color w:val="auto"/>
          </w:rPr>
          <w:t>ECLI:EU:C:2003:437</w:t>
        </w:r>
      </w:hyperlink>
      <w:r w:rsidRPr="004B7ED2">
        <w:rPr>
          <w:i/>
        </w:rPr>
        <w:t>, 58.punktu un 2018.gada 21.februāra sprieduma lietā „</w:t>
      </w:r>
      <w:proofErr w:type="spellStart"/>
      <w:r w:rsidRPr="004B7ED2">
        <w:rPr>
          <w:i/>
        </w:rPr>
        <w:t>Matzak</w:t>
      </w:r>
      <w:proofErr w:type="spellEnd"/>
      <w:r w:rsidRPr="004B7ED2">
        <w:rPr>
          <w:i/>
        </w:rPr>
        <w:t xml:space="preserve">”, C-518/15, </w:t>
      </w:r>
      <w:hyperlink r:id="rId11" w:history="1">
        <w:r w:rsidRPr="004B7ED2">
          <w:rPr>
            <w:rStyle w:val="Hyperlink"/>
            <w:i/>
            <w:color w:val="auto"/>
          </w:rPr>
          <w:t>ECLI:EU:C:2018:82</w:t>
        </w:r>
      </w:hyperlink>
      <w:r w:rsidRPr="004B7ED2">
        <w:rPr>
          <w:i/>
        </w:rPr>
        <w:t>, 62.punktu</w:t>
      </w:r>
      <w:r w:rsidRPr="004B7ED2">
        <w:rPr>
          <w:iCs/>
        </w:rPr>
        <w:t>).</w:t>
      </w:r>
    </w:p>
    <w:p w14:paraId="7B643A7A" w14:textId="1AB99FC8" w:rsidR="000C1A36" w:rsidRPr="004B7ED2" w:rsidRDefault="00761237" w:rsidP="002554AB">
      <w:pPr>
        <w:spacing w:line="276" w:lineRule="auto"/>
        <w:ind w:firstLine="720"/>
        <w:jc w:val="both"/>
      </w:pPr>
      <w:r w:rsidRPr="004B7ED2">
        <w:t>[</w:t>
      </w:r>
      <w:r w:rsidR="00455FDF" w:rsidRPr="004B7ED2">
        <w:t>7.3</w:t>
      </w:r>
      <w:r w:rsidR="002554AB" w:rsidRPr="004B7ED2">
        <w:t>]</w:t>
      </w:r>
      <w:r w:rsidR="00ED1D19" w:rsidRPr="004B7ED2">
        <w:t> </w:t>
      </w:r>
      <w:r w:rsidR="000C1A36" w:rsidRPr="004B7ED2">
        <w:t>Senāt</w:t>
      </w:r>
      <w:r w:rsidR="00C70DED" w:rsidRPr="004B7ED2">
        <w:t>a ieskatā</w:t>
      </w:r>
      <w:r w:rsidR="006753C1" w:rsidRPr="004B7ED2">
        <w:t>,</w:t>
      </w:r>
      <w:r w:rsidR="00C70DED" w:rsidRPr="004B7ED2">
        <w:t xml:space="preserve"> </w:t>
      </w:r>
      <w:r w:rsidR="000C1A36" w:rsidRPr="004B7ED2">
        <w:t>Eiropas Savienības Tiesa jau ir sniegusi tiesību normu par darba laiku un atpūtas laiku interpretāciju</w:t>
      </w:r>
      <w:proofErr w:type="gramStart"/>
      <w:r w:rsidR="000C1A36" w:rsidRPr="004B7ED2">
        <w:t xml:space="preserve"> un</w:t>
      </w:r>
      <w:proofErr w:type="gramEnd"/>
      <w:r w:rsidR="000C1A36" w:rsidRPr="004B7ED2">
        <w:t xml:space="preserve"> tās sniegtā interpretācija ir pietiekama, lai noskaidrotu izskatāmās lietas tiesību jautājumu par kritērijiem, </w:t>
      </w:r>
      <w:r w:rsidR="00ED1D19" w:rsidRPr="004B7ED2">
        <w:t>kas</w:t>
      </w:r>
      <w:r w:rsidR="000C1A36" w:rsidRPr="004B7ED2">
        <w:t xml:space="preserve"> ļauj no</w:t>
      </w:r>
      <w:r w:rsidR="00C70DED" w:rsidRPr="004B7ED2">
        <w:t xml:space="preserve">robežot </w:t>
      </w:r>
      <w:r w:rsidR="000C1A36" w:rsidRPr="004B7ED2">
        <w:t>darba laiku no atpūtas laika.</w:t>
      </w:r>
    </w:p>
    <w:p w14:paraId="3AE3E42C" w14:textId="2E1AEDD8" w:rsidR="00E5106C" w:rsidRPr="004B7ED2" w:rsidRDefault="00BB1ED7" w:rsidP="00BB1ED7">
      <w:pPr>
        <w:spacing w:line="276" w:lineRule="auto"/>
        <w:ind w:firstLine="720"/>
        <w:jc w:val="both"/>
      </w:pPr>
      <w:r w:rsidRPr="004B7ED2">
        <w:t>[</w:t>
      </w:r>
      <w:r w:rsidR="00455FDF" w:rsidRPr="004B7ED2">
        <w:t>7.3.1</w:t>
      </w:r>
      <w:r w:rsidRPr="004B7ED2">
        <w:t>]</w:t>
      </w:r>
      <w:r w:rsidR="00ED1D19" w:rsidRPr="004B7ED2">
        <w:t> </w:t>
      </w:r>
      <w:r w:rsidR="004960A6" w:rsidRPr="004B7ED2">
        <w:t>Senāts</w:t>
      </w:r>
      <w:r w:rsidR="000C1A36" w:rsidRPr="004B7ED2">
        <w:t>, ņemot vērā</w:t>
      </w:r>
      <w:r w:rsidR="002554AB" w:rsidRPr="004B7ED2">
        <w:t xml:space="preserve">, ka Eiropas Savienības Tiesas nolēmuma rezolutīvā daļa saprotama motīvu daļas kontekstā (sk. </w:t>
      </w:r>
      <w:r w:rsidR="002554AB" w:rsidRPr="002350EA">
        <w:rPr>
          <w:i/>
        </w:rPr>
        <w:t xml:space="preserve">Eiropas Savienības Tiesas </w:t>
      </w:r>
      <w:proofErr w:type="gramStart"/>
      <w:r w:rsidR="002554AB" w:rsidRPr="002350EA">
        <w:rPr>
          <w:i/>
        </w:rPr>
        <w:t>1978.gada</w:t>
      </w:r>
      <w:proofErr w:type="gramEnd"/>
      <w:r w:rsidR="002554AB" w:rsidRPr="002350EA">
        <w:rPr>
          <w:i/>
        </w:rPr>
        <w:t xml:space="preserve"> 16.marta sprieduma lietā „Bosch”, C </w:t>
      </w:r>
      <w:r w:rsidR="002554AB" w:rsidRPr="002350EA">
        <w:rPr>
          <w:i/>
        </w:rPr>
        <w:noBreakHyphen/>
        <w:t> 135/77, 4.punktu</w:t>
      </w:r>
      <w:r w:rsidR="002554AB" w:rsidRPr="002350EA">
        <w:t>)</w:t>
      </w:r>
      <w:r w:rsidR="004960A6" w:rsidRPr="002350EA">
        <w:t>,</w:t>
      </w:r>
      <w:r w:rsidR="002554AB" w:rsidRPr="002350EA">
        <w:t xml:space="preserve"> </w:t>
      </w:r>
      <w:r w:rsidR="000C1A36" w:rsidRPr="002350EA">
        <w:t xml:space="preserve">atzīst, ka </w:t>
      </w:r>
      <w:r w:rsidR="00C70DED" w:rsidRPr="002350EA">
        <w:t xml:space="preserve">pastāv šādi </w:t>
      </w:r>
      <w:r w:rsidR="000C1A36" w:rsidRPr="002350EA">
        <w:t xml:space="preserve">nolēmumi, kuros </w:t>
      </w:r>
      <w:r w:rsidR="00C70DED" w:rsidRPr="002350EA">
        <w:t>veikta attiecīgā interpretācija</w:t>
      </w:r>
      <w:r w:rsidR="002554AB" w:rsidRPr="002350EA">
        <w:t xml:space="preserve">: </w:t>
      </w:r>
      <w:r w:rsidR="00E5106C" w:rsidRPr="002350EA">
        <w:t>Eiropas Savienības Tiesas 2018.gada 21.februāra spriedums lietā „</w:t>
      </w:r>
      <w:proofErr w:type="spellStart"/>
      <w:r w:rsidR="00E5106C" w:rsidRPr="002350EA">
        <w:t>M</w:t>
      </w:r>
      <w:r w:rsidR="006753C1" w:rsidRPr="002350EA">
        <w:t>atzak</w:t>
      </w:r>
      <w:proofErr w:type="spellEnd"/>
      <w:r w:rsidR="006753C1" w:rsidRPr="002350EA">
        <w:t>”, C </w:t>
      </w:r>
      <w:r w:rsidR="006753C1" w:rsidRPr="002350EA">
        <w:noBreakHyphen/>
        <w:t> </w:t>
      </w:r>
      <w:r w:rsidR="00E5106C" w:rsidRPr="002350EA">
        <w:t>518/15, ECLI:EU:C:2018:82 (sk. jo īpaši sprieduma 48.-66.punktus); 2003.gada 9.septembra spriedums lietā „</w:t>
      </w:r>
      <w:proofErr w:type="spellStart"/>
      <w:r w:rsidR="00E5106C" w:rsidRPr="002350EA">
        <w:t>Jaeger</w:t>
      </w:r>
      <w:proofErr w:type="spellEnd"/>
      <w:r w:rsidR="00E5106C" w:rsidRPr="002350EA">
        <w:t>”, C-151/02, ECLI:EU:C:2003:437 (sk. jo īpaši sprieduma 44.-71.punktu); 2011.gada 4.marta rīkojums lietā „</w:t>
      </w:r>
      <w:proofErr w:type="spellStart"/>
      <w:r w:rsidR="00E5106C" w:rsidRPr="002350EA">
        <w:t>Grigore</w:t>
      </w:r>
      <w:proofErr w:type="spellEnd"/>
      <w:r w:rsidR="00E5106C" w:rsidRPr="002350EA">
        <w:t>”, C-258/10, ECLI:EU:C:2011:122 (sk. jo īpaši rīkojuma 38.-58.punktu); 2007.gada 11.janvāra rīkojums lietā „</w:t>
      </w:r>
      <w:proofErr w:type="spellStart"/>
      <w:r w:rsidR="00E5106C" w:rsidRPr="002350EA">
        <w:t>Vorel</w:t>
      </w:r>
      <w:proofErr w:type="spellEnd"/>
      <w:r w:rsidR="00E5106C" w:rsidRPr="002350EA">
        <w:t>”, C-437/05, ECLI:EU:C:2007:23(sk. jo īpaši rīkojuma 22.-36.punktu); 2005.gada 1.decembra spriedums lietā „</w:t>
      </w:r>
      <w:proofErr w:type="spellStart"/>
      <w:r w:rsidR="00E5106C" w:rsidRPr="002350EA">
        <w:t>Dellas</w:t>
      </w:r>
      <w:proofErr w:type="spellEnd"/>
      <w:r w:rsidR="00E5106C" w:rsidRPr="002350EA">
        <w:t xml:space="preserve"> un citi”, C-14/04, ECLI:EU:C:2005:728 (sk. jo īpaši sprieduma 42.-63.punktu); 2000.gada 3.oktobra spriedums lietā „</w:t>
      </w:r>
      <w:proofErr w:type="spellStart"/>
      <w:r w:rsidR="00E5106C" w:rsidRPr="002350EA">
        <w:t>Simap</w:t>
      </w:r>
      <w:proofErr w:type="spellEnd"/>
      <w:r w:rsidR="00E5106C" w:rsidRPr="002350EA">
        <w:t>”, C-303/98, ECLI:EU:C:2000:528</w:t>
      </w:r>
      <w:r w:rsidR="00E5106C" w:rsidRPr="004B7ED2">
        <w:t xml:space="preserve"> (sk. jo īpaši sprieduma 46.-52.punktu).</w:t>
      </w:r>
    </w:p>
    <w:p w14:paraId="3F7566A7" w14:textId="7C1D030C" w:rsidR="00BB1ED7" w:rsidRPr="004B7ED2" w:rsidRDefault="00C70DED" w:rsidP="00BB1ED7">
      <w:pPr>
        <w:spacing w:line="276" w:lineRule="auto"/>
        <w:ind w:firstLine="720"/>
        <w:jc w:val="both"/>
      </w:pPr>
      <w:r w:rsidRPr="004B7ED2">
        <w:t xml:space="preserve">Nav nepieciešams pievērsties visos minētajos nolēmumos ietvertajām atziņām, jo </w:t>
      </w:r>
      <w:r w:rsidR="002554AB" w:rsidRPr="004B7ED2">
        <w:t xml:space="preserve">Eiropas Savienības Tiesas judikatūra </w:t>
      </w:r>
      <w:r w:rsidRPr="004B7ED2">
        <w:t xml:space="preserve">par </w:t>
      </w:r>
      <w:r w:rsidR="002554AB" w:rsidRPr="004B7ED2">
        <w:t>darba laika un atpūtas laika nošķ</w:t>
      </w:r>
      <w:r w:rsidRPr="004B7ED2">
        <w:t xml:space="preserve">iršanu </w:t>
      </w:r>
      <w:r w:rsidR="002554AB" w:rsidRPr="004B7ED2">
        <w:t xml:space="preserve">ir apkopota Eiropas Savienības Tiesas </w:t>
      </w:r>
      <w:proofErr w:type="gramStart"/>
      <w:r w:rsidR="002554AB" w:rsidRPr="004B7ED2">
        <w:t>2018.gada</w:t>
      </w:r>
      <w:proofErr w:type="gramEnd"/>
      <w:r w:rsidR="002554AB" w:rsidRPr="004B7ED2">
        <w:t xml:space="preserve"> 21.februāra sprieduma lietā „</w:t>
      </w:r>
      <w:proofErr w:type="spellStart"/>
      <w:r w:rsidR="002554AB" w:rsidRPr="004B7ED2">
        <w:t>Matzak</w:t>
      </w:r>
      <w:proofErr w:type="spellEnd"/>
      <w:r w:rsidR="002554AB" w:rsidRPr="004B7ED2">
        <w:t xml:space="preserve">” (C-518/15, </w:t>
      </w:r>
      <w:hyperlink r:id="rId12" w:history="1">
        <w:r w:rsidR="002554AB" w:rsidRPr="004B7ED2">
          <w:rPr>
            <w:rStyle w:val="Hyperlink"/>
            <w:iCs/>
            <w:color w:val="auto"/>
          </w:rPr>
          <w:t>ECLI:EU:C:2018:82</w:t>
        </w:r>
      </w:hyperlink>
      <w:r w:rsidR="002554AB" w:rsidRPr="004B7ED2">
        <w:t>) 55.</w:t>
      </w:r>
      <w:r w:rsidR="009A6AE8" w:rsidRPr="004B7ED2">
        <w:t xml:space="preserve"> - </w:t>
      </w:r>
      <w:r w:rsidRPr="004B7ED2">
        <w:t xml:space="preserve">60.punktā. </w:t>
      </w:r>
      <w:r w:rsidR="004960A6" w:rsidRPr="004B7ED2">
        <w:t xml:space="preserve">Proti, </w:t>
      </w:r>
      <w:r w:rsidR="002554AB" w:rsidRPr="004B7ED2">
        <w:t xml:space="preserve">Eiropas Savienības Tiesa uzsvērusi, ka </w:t>
      </w:r>
      <w:r w:rsidRPr="004B7ED2">
        <w:t xml:space="preserve">izšķirošais </w:t>
      </w:r>
      <w:r w:rsidR="002554AB" w:rsidRPr="004B7ED2">
        <w:t>faktors</w:t>
      </w:r>
      <w:r w:rsidRPr="004B7ED2">
        <w:t xml:space="preserve">, lai </w:t>
      </w:r>
      <w:r w:rsidR="002554AB" w:rsidRPr="004B7ED2">
        <w:t>noteiktam laika posmam piešķirt</w:t>
      </w:r>
      <w:r w:rsidRPr="004B7ED2">
        <w:t xml:space="preserve">u </w:t>
      </w:r>
      <w:r w:rsidR="002554AB" w:rsidRPr="004B7ED2">
        <w:t>darba laika statusu</w:t>
      </w:r>
      <w:r w:rsidRPr="004B7ED2">
        <w:t>,</w:t>
      </w:r>
      <w:r w:rsidR="002554AB" w:rsidRPr="004B7ED2">
        <w:t xml:space="preserve"> ir darba ņēmēja pienākums fiziski atrasties darba devēja noteiktajā vietā un būt pieejamam darba devējam, lai vajadzības gadījumā varētu uzreiz sniegt attiecīgos pakalpojumus.</w:t>
      </w:r>
      <w:r w:rsidRPr="004B7ED2">
        <w:t xml:space="preserve"> Savukārt, ja </w:t>
      </w:r>
      <w:r w:rsidR="002554AB" w:rsidRPr="004B7ED2">
        <w:t xml:space="preserve">darba ņēmējs ir sava darba devēja rīcībā, ciktāl viņam </w:t>
      </w:r>
      <w:r w:rsidRPr="004B7ED2">
        <w:t xml:space="preserve">tikai </w:t>
      </w:r>
      <w:r w:rsidR="002554AB" w:rsidRPr="004B7ED2">
        <w:t>jābūt sasniedzamam, darba ņēmējs var savu laiku organizēt mazāk ierobežojoši un veltīt to pats savām interesēm</w:t>
      </w:r>
      <w:r w:rsidRPr="004B7ED2">
        <w:t>; š</w:t>
      </w:r>
      <w:r w:rsidR="002554AB" w:rsidRPr="004B7ED2">
        <w:t>ād</w:t>
      </w:r>
      <w:r w:rsidRPr="004B7ED2">
        <w:t xml:space="preserve">ā gadījumā </w:t>
      </w:r>
      <w:r w:rsidR="002554AB" w:rsidRPr="004B7ED2">
        <w:t>vienīgi laiks, kurš ir saistīts ar reālu pakalpojumu sniegšanu, Direktīvas 2003/88 izpratnē ir uzskatāms par darba laiku</w:t>
      </w:r>
      <w:r w:rsidRPr="004B7ED2">
        <w:t>.</w:t>
      </w:r>
    </w:p>
    <w:p w14:paraId="15EFEDFC" w14:textId="77777777" w:rsidR="005C1843" w:rsidRPr="004B7ED2" w:rsidRDefault="005C1843" w:rsidP="005C1843">
      <w:pPr>
        <w:spacing w:line="276" w:lineRule="auto"/>
        <w:ind w:firstLine="720"/>
        <w:jc w:val="both"/>
      </w:pPr>
      <w:r w:rsidRPr="004B7ED2">
        <w:t>Minētās Eiropas Savienības Tiesas judikatūras atziņas ir vispārināmas un piemērojamas patstāvīgi. Atziņas par atpūtas laiku</w:t>
      </w:r>
      <w:r w:rsidR="00C84D0F" w:rsidRPr="004B7ED2">
        <w:t xml:space="preserve"> attiecināmas arī uz pārtraukumu, kas arī ir atpūtas laiks.</w:t>
      </w:r>
    </w:p>
    <w:p w14:paraId="3089A3CE" w14:textId="3778685B" w:rsidR="005C1843" w:rsidRPr="004B7ED2" w:rsidRDefault="00455FDF" w:rsidP="004960A6">
      <w:pPr>
        <w:spacing w:line="276" w:lineRule="auto"/>
        <w:ind w:firstLine="720"/>
        <w:jc w:val="both"/>
      </w:pPr>
      <w:r w:rsidRPr="004B7ED2">
        <w:lastRenderedPageBreak/>
        <w:t>[7.3.2</w:t>
      </w:r>
      <w:r w:rsidR="00BB1ED7" w:rsidRPr="004B7ED2">
        <w:t>]</w:t>
      </w:r>
      <w:r w:rsidR="00ED1D19" w:rsidRPr="004B7ED2">
        <w:t> </w:t>
      </w:r>
      <w:r w:rsidR="009A703A" w:rsidRPr="004B7ED2">
        <w:t>K</w:t>
      </w:r>
      <w:r w:rsidR="00973955" w:rsidRPr="004B7ED2">
        <w:t xml:space="preserve">asācijas sūdzībā ietvertie </w:t>
      </w:r>
      <w:r w:rsidR="009A703A" w:rsidRPr="004B7ED2">
        <w:t xml:space="preserve">iebildumi, ka Eiropas Savienības Tiesas atziņas izteiktas lietās, kurās bijis atšķirīgs </w:t>
      </w:r>
      <w:r w:rsidR="00973955" w:rsidRPr="004B7ED2">
        <w:t>nacionāl</w:t>
      </w:r>
      <w:r w:rsidR="009A703A" w:rsidRPr="004B7ED2">
        <w:t xml:space="preserve">ais </w:t>
      </w:r>
      <w:r w:rsidR="00973955" w:rsidRPr="004B7ED2">
        <w:t>regulējum</w:t>
      </w:r>
      <w:r w:rsidR="009A703A" w:rsidRPr="004B7ED2">
        <w:t xml:space="preserve">s vai </w:t>
      </w:r>
      <w:r w:rsidR="00973955" w:rsidRPr="004B7ED2">
        <w:t>atšķirīgi faktisk</w:t>
      </w:r>
      <w:r w:rsidR="009A703A" w:rsidRPr="004B7ED2">
        <w:t>i</w:t>
      </w:r>
      <w:r w:rsidR="00973955" w:rsidRPr="004B7ED2">
        <w:t>e apstākļi</w:t>
      </w:r>
      <w:r w:rsidR="009A703A" w:rsidRPr="004B7ED2">
        <w:t>,</w:t>
      </w:r>
      <w:r w:rsidR="00BB1ED7" w:rsidRPr="004B7ED2">
        <w:t xml:space="preserve"> izvirzīti, atstājot bez pietiekamas vērības to, ka Eiropas Savienības Tiesa atbilstoši Līguma par Eiropas Savienības darbību </w:t>
      </w:r>
      <w:proofErr w:type="gramStart"/>
      <w:r w:rsidR="00BB1ED7" w:rsidRPr="004B7ED2">
        <w:t>267.panta</w:t>
      </w:r>
      <w:proofErr w:type="gramEnd"/>
      <w:r w:rsidR="00BB1ED7" w:rsidRPr="004B7ED2">
        <w:t xml:space="preserve"> pirmajai daļai lemj par Eiropas Savienības tiesību aktu interpretāciju</w:t>
      </w:r>
      <w:r w:rsidR="009A703A" w:rsidRPr="004B7ED2">
        <w:t>, kā arī konkrētās interpretācijas vispārīgo raksturu</w:t>
      </w:r>
      <w:r w:rsidR="00BB1ED7" w:rsidRPr="004B7ED2">
        <w:t xml:space="preserve">. </w:t>
      </w:r>
      <w:r w:rsidR="009A703A" w:rsidRPr="004B7ED2">
        <w:t xml:space="preserve">Faktisko apstākļu izvērtējums jāveic nacionālajai tiesai piemērojamā nacionālā tiesību regulējuma ietvaros, kura piemērošanā savukārt jāievēro </w:t>
      </w:r>
      <w:r w:rsidR="00BB1ED7" w:rsidRPr="004B7ED2">
        <w:t>Eiropas Savienības Tiesas dotā interpretācija.</w:t>
      </w:r>
      <w:r w:rsidR="005C1843" w:rsidRPr="004B7ED2">
        <w:t xml:space="preserve"> </w:t>
      </w:r>
    </w:p>
    <w:p w14:paraId="2B5DE5B6" w14:textId="77777777" w:rsidR="00973955" w:rsidRPr="004B7ED2" w:rsidRDefault="005C1843" w:rsidP="004960A6">
      <w:pPr>
        <w:spacing w:line="276" w:lineRule="auto"/>
        <w:ind w:firstLine="720"/>
        <w:jc w:val="both"/>
      </w:pPr>
      <w:r w:rsidRPr="004B7ED2">
        <w:t>Turklāt atbildētāja, lai arī ir izteikusi iebildumus Eiropas Savienības Tiesas judikatūras atziņu izmantošanai, nav apstrīdējusi darba un atpūtas laika nošķiršanā izmantojamos kritērijus.</w:t>
      </w:r>
    </w:p>
    <w:p w14:paraId="4C4242B8" w14:textId="2E12FB81" w:rsidR="00E81A02" w:rsidRPr="004B7ED2" w:rsidRDefault="00455FDF" w:rsidP="005C1843">
      <w:pPr>
        <w:spacing w:line="276" w:lineRule="auto"/>
        <w:ind w:firstLine="720"/>
        <w:jc w:val="both"/>
      </w:pPr>
      <w:r w:rsidRPr="004B7ED2">
        <w:t>[7</w:t>
      </w:r>
      <w:r w:rsidR="005C1843" w:rsidRPr="004B7ED2">
        <w:t>.3</w:t>
      </w:r>
      <w:r w:rsidRPr="004B7ED2">
        <w:t>.3</w:t>
      </w:r>
      <w:r w:rsidR="005C1843" w:rsidRPr="004B7ED2">
        <w:t>]</w:t>
      </w:r>
      <w:r w:rsidR="00ED1D19" w:rsidRPr="004B7ED2">
        <w:t> </w:t>
      </w:r>
      <w:r w:rsidR="00C84D0F" w:rsidRPr="004B7ED2">
        <w:t>Atbilstoši minētajam, vērtējot attiecīgo laika periodu, jānoskaidro, vai darbinieks tajā ir „dežūras gatavībā” un atrodas darbā - darba devēja rīcībā</w:t>
      </w:r>
      <w:r w:rsidR="00ED1D19" w:rsidRPr="004B7ED2">
        <w:t>,</w:t>
      </w:r>
      <w:r w:rsidR="00C84D0F" w:rsidRPr="004B7ED2">
        <w:t xml:space="preserve"> </w:t>
      </w:r>
      <w:r w:rsidR="00ED1D19" w:rsidRPr="004B7ED2">
        <w:t>vai</w:t>
      </w:r>
      <w:r w:rsidR="00C84D0F" w:rsidRPr="004B7ED2">
        <w:t xml:space="preserve"> atrodas tādā „izsaukuma gatavībā”, kas ļauj atpūtas laiku</w:t>
      </w:r>
      <w:r w:rsidR="00D5439D" w:rsidRPr="004B7ED2">
        <w:t xml:space="preserve"> – </w:t>
      </w:r>
      <w:r w:rsidR="00C84D0F" w:rsidRPr="004B7ED2">
        <w:t>pārtraukumu, izmantot pilnā apjomā atbilstoši savām interesēm.</w:t>
      </w:r>
    </w:p>
    <w:p w14:paraId="25067140" w14:textId="77777777" w:rsidR="00E81A02" w:rsidRPr="004B7ED2" w:rsidRDefault="00E81A02" w:rsidP="005C1843">
      <w:pPr>
        <w:spacing w:line="276" w:lineRule="auto"/>
        <w:ind w:firstLine="720"/>
        <w:jc w:val="both"/>
      </w:pPr>
    </w:p>
    <w:p w14:paraId="03336704" w14:textId="25945D6B" w:rsidR="00E81A02" w:rsidRPr="004B7ED2" w:rsidRDefault="00C84D0F" w:rsidP="00E81A02">
      <w:pPr>
        <w:spacing w:line="276" w:lineRule="auto"/>
        <w:ind w:firstLine="720"/>
        <w:jc w:val="both"/>
      </w:pPr>
      <w:r w:rsidRPr="004B7ED2">
        <w:t>[</w:t>
      </w:r>
      <w:r w:rsidR="00455FDF" w:rsidRPr="004B7ED2">
        <w:t>8</w:t>
      </w:r>
      <w:r w:rsidRPr="004B7ED2">
        <w:t>]</w:t>
      </w:r>
      <w:r w:rsidR="00ED1D19" w:rsidRPr="004B7ED2">
        <w:t> </w:t>
      </w:r>
      <w:r w:rsidR="005C1843" w:rsidRPr="004B7ED2">
        <w:t>Senāts, izvērtējot kasācijas sūdzībā ietvertos iebildumus, atzīst, ka tie, lai arī saistīti ar norādēm par judikatūras nepareizu piemērošanu, pēc būtības vērsti uz pierādījumu un lietas apstākļu izvērtēšanu no jauna</w:t>
      </w:r>
      <w:r w:rsidRPr="004B7ED2">
        <w:t>, jo kļūdas materiālo tiesību piemērošanā tiek saistītas ar faktisko apstākļu nepareizu novērtēšanu</w:t>
      </w:r>
      <w:r w:rsidR="00E81A02" w:rsidRPr="004B7ED2">
        <w:t xml:space="preserve">. </w:t>
      </w:r>
    </w:p>
    <w:p w14:paraId="6603B1DC" w14:textId="01106A55" w:rsidR="00E81A02" w:rsidRPr="004B7ED2" w:rsidRDefault="00E81A02" w:rsidP="00E81A02">
      <w:pPr>
        <w:spacing w:line="276" w:lineRule="auto"/>
        <w:ind w:firstLine="720"/>
        <w:jc w:val="both"/>
      </w:pPr>
      <w:r w:rsidRPr="004B7ED2">
        <w:t>Taču pārkāpumi pierādījumu vērtēšanā, kas būtu varējuši novest pie lietas nepareizas izspriešanas, nav konstatējami.</w:t>
      </w:r>
      <w:r w:rsidR="00343690" w:rsidRPr="004B7ED2">
        <w:t xml:space="preserve"> Tiesas secinājumi izdarīti atbilstoši tiesību normām, iekšējiem normatīviem aktiem un lietā esošajiem pierādījumiem.</w:t>
      </w:r>
    </w:p>
    <w:p w14:paraId="36CB219D" w14:textId="0C7EF904" w:rsidR="00C70DED" w:rsidRPr="004B7ED2" w:rsidRDefault="00455FDF" w:rsidP="004921BB">
      <w:pPr>
        <w:autoSpaceDE w:val="0"/>
        <w:autoSpaceDN w:val="0"/>
        <w:adjustRightInd w:val="0"/>
        <w:spacing w:line="276" w:lineRule="auto"/>
        <w:ind w:firstLine="720"/>
        <w:jc w:val="both"/>
      </w:pPr>
      <w:r w:rsidRPr="004B7ED2">
        <w:t>[8</w:t>
      </w:r>
      <w:r w:rsidR="004D7F74" w:rsidRPr="004B7ED2">
        <w:t>.1]</w:t>
      </w:r>
      <w:r w:rsidR="00ED1D19" w:rsidRPr="004B7ED2">
        <w:t> </w:t>
      </w:r>
      <w:r w:rsidR="00E81A02" w:rsidRPr="004B7ED2">
        <w:t>Tiesa to, ka prasītājs arī pārtraukuma laikā</w:t>
      </w:r>
      <w:proofErr w:type="gramStart"/>
      <w:r w:rsidR="00E81A02" w:rsidRPr="004B7ED2">
        <w:t xml:space="preserve"> atradies darba devējas rīcībā, pamatojusi ar darba kārtības noteikumiem, nolikumu un amata aprakstu</w:t>
      </w:r>
      <w:proofErr w:type="gramEnd"/>
      <w:r w:rsidR="00E81A02" w:rsidRPr="004B7ED2">
        <w:t>, saskaņā ar kuriem 1) jānodrošina darba nepārtrauktība</w:t>
      </w:r>
      <w:r w:rsidR="0007158C" w:rsidRPr="004B7ED2">
        <w:t>, 2) jāreaģē uz izsaukumu nekavējoties un 3) jāveic darba pienākumi tik ilgi, cik nepieciešams.</w:t>
      </w:r>
    </w:p>
    <w:p w14:paraId="7568DB1E" w14:textId="55732EB5" w:rsidR="001D1B60" w:rsidRPr="004B7ED2" w:rsidRDefault="00455FDF" w:rsidP="001D1B60">
      <w:pPr>
        <w:autoSpaceDE w:val="0"/>
        <w:autoSpaceDN w:val="0"/>
        <w:adjustRightInd w:val="0"/>
        <w:spacing w:line="276" w:lineRule="auto"/>
        <w:ind w:firstLine="720"/>
        <w:jc w:val="both"/>
      </w:pPr>
      <w:r w:rsidRPr="004B7ED2">
        <w:t>[8</w:t>
      </w:r>
      <w:r w:rsidR="004D7F74" w:rsidRPr="004B7ED2">
        <w:t>.2</w:t>
      </w:r>
      <w:r w:rsidR="00BE7F21" w:rsidRPr="004B7ED2">
        <w:t>]</w:t>
      </w:r>
      <w:r w:rsidR="00ED1D19" w:rsidRPr="004B7ED2">
        <w:t> </w:t>
      </w:r>
      <w:r w:rsidR="001D1B60" w:rsidRPr="004B7ED2">
        <w:t xml:space="preserve">Laikā no </w:t>
      </w:r>
      <w:proofErr w:type="gramStart"/>
      <w:r w:rsidR="001D1B60" w:rsidRPr="004B7ED2">
        <w:t>2016.gada</w:t>
      </w:r>
      <w:proofErr w:type="gramEnd"/>
      <w:r w:rsidR="001D1B60" w:rsidRPr="004B7ED2">
        <w:t xml:space="preserve"> 1.maija līdz 2018.gada 2.maijam, par ko lietā ir strīds, spēkā bija 2016.gada 28.janvāra </w:t>
      </w:r>
      <w:r w:rsidR="00DA1062">
        <w:t xml:space="preserve">[Nosaukums] </w:t>
      </w:r>
      <w:r w:rsidR="001D1B60" w:rsidRPr="004B7ED2">
        <w:t>novada pašvaldības policijas darba kārtības noteikumi (</w:t>
      </w:r>
      <w:r w:rsidR="001D1B60" w:rsidRPr="004B7ED2">
        <w:rPr>
          <w:i/>
        </w:rPr>
        <w:t xml:space="preserve">sk. lietas 1.sējumu </w:t>
      </w:r>
      <w:r w:rsidR="00902536" w:rsidRPr="004B7ED2">
        <w:rPr>
          <w:i/>
        </w:rPr>
        <w:t xml:space="preserve">16.-22., </w:t>
      </w:r>
      <w:r w:rsidR="00BE7F21" w:rsidRPr="004B7ED2">
        <w:rPr>
          <w:i/>
        </w:rPr>
        <w:t>77.-83.lpp.).</w:t>
      </w:r>
    </w:p>
    <w:p w14:paraId="2FB46154" w14:textId="77777777" w:rsidR="00C74E90" w:rsidRPr="004B7ED2" w:rsidRDefault="001D1B60">
      <w:pPr>
        <w:autoSpaceDE w:val="0"/>
        <w:autoSpaceDN w:val="0"/>
        <w:adjustRightInd w:val="0"/>
        <w:spacing w:line="276" w:lineRule="auto"/>
        <w:ind w:firstLine="720"/>
        <w:jc w:val="both"/>
      </w:pPr>
      <w:r w:rsidRPr="004B7ED2">
        <w:t xml:space="preserve">Minēto noteikumu </w:t>
      </w:r>
      <w:r w:rsidR="00A1284C" w:rsidRPr="004B7ED2">
        <w:t>26.punkts paredzēja, ka pašvaldības policija strādā diennakts dežūru režīmā, nodrošinot darba nepārtrauktību.</w:t>
      </w:r>
    </w:p>
    <w:p w14:paraId="07CD073F" w14:textId="3606A783" w:rsidR="00B864CA" w:rsidRPr="004B7ED2" w:rsidRDefault="00A1284C">
      <w:pPr>
        <w:autoSpaceDE w:val="0"/>
        <w:autoSpaceDN w:val="0"/>
        <w:adjustRightInd w:val="0"/>
        <w:spacing w:line="276" w:lineRule="auto"/>
        <w:ind w:firstLine="720"/>
        <w:jc w:val="both"/>
      </w:pPr>
      <w:r w:rsidRPr="004B7ED2">
        <w:t>D</w:t>
      </w:r>
      <w:r w:rsidR="001D1B60" w:rsidRPr="004B7ED2">
        <w:t>arba un atpūtas laiks tiek organizēts, ņemot vērā pašvaldības policijas darba specifiku</w:t>
      </w:r>
      <w:r w:rsidRPr="004B7ED2">
        <w:t xml:space="preserve"> (25.punkts)</w:t>
      </w:r>
      <w:r w:rsidR="00ED1D19" w:rsidRPr="004B7ED2">
        <w:t xml:space="preserve">, kas noteikta </w:t>
      </w:r>
      <w:r w:rsidR="00A377A7" w:rsidRPr="004B7ED2">
        <w:t>l</w:t>
      </w:r>
      <w:r w:rsidR="00BE7F21" w:rsidRPr="004B7ED2">
        <w:t>ikuma „Par policiju” 1. un 2.</w:t>
      </w:r>
      <w:r w:rsidR="00BE7F21" w:rsidRPr="004B7ED2">
        <w:rPr>
          <w:vertAlign w:val="superscript"/>
        </w:rPr>
        <w:t>1</w:t>
      </w:r>
      <w:r w:rsidR="00BE7F21" w:rsidRPr="004B7ED2">
        <w:t xml:space="preserve"> pant</w:t>
      </w:r>
      <w:r w:rsidR="00ED1D19" w:rsidRPr="004B7ED2">
        <w:t>ā.</w:t>
      </w:r>
      <w:r w:rsidR="00862455" w:rsidRPr="004B7ED2">
        <w:t xml:space="preserve"> </w:t>
      </w:r>
      <w:r w:rsidR="00BE7F21" w:rsidRPr="004B7ED2">
        <w:t>Pašvaldības policijas kompetenc</w:t>
      </w:r>
      <w:r w:rsidR="00B864CA" w:rsidRPr="004B7ED2">
        <w:t xml:space="preserve">ē saskaņā ar minētā likuma </w:t>
      </w:r>
      <w:proofErr w:type="gramStart"/>
      <w:r w:rsidR="00B864CA" w:rsidRPr="004B7ED2">
        <w:t>19.pantu</w:t>
      </w:r>
      <w:proofErr w:type="gramEnd"/>
      <w:r w:rsidR="00B864CA" w:rsidRPr="004B7ED2">
        <w:t xml:space="preserve"> ietilpst arī neatliekami veicami pienākumi, piemēram, tūlītēju draudu novēršana, ja persona, kas atrodas mājoklī vai tā tuvumā, var nodarīt kaitējumu aizsargājamās personas dzīvībai, brīvībai vai veselībai.</w:t>
      </w:r>
    </w:p>
    <w:p w14:paraId="5F9BB821" w14:textId="77777777" w:rsidR="00A83C6F" w:rsidRPr="004B7ED2" w:rsidRDefault="00A83C6F" w:rsidP="00BE7F21">
      <w:pPr>
        <w:autoSpaceDE w:val="0"/>
        <w:autoSpaceDN w:val="0"/>
        <w:adjustRightInd w:val="0"/>
        <w:spacing w:line="276" w:lineRule="auto"/>
        <w:ind w:firstLine="720"/>
        <w:jc w:val="both"/>
      </w:pPr>
      <w:r w:rsidRPr="004B7ED2">
        <w:t>Kā valsts, tā pašvaldību institūcijas darbojas sabiedrības interešu nodrošināšanai. Līdz ar to tiesību normu sistēma ir vērsta uz katras institūcijas funkciju un sabiedrības interešu pienācīgu īstenošanu.</w:t>
      </w:r>
    </w:p>
    <w:p w14:paraId="73F3A553" w14:textId="77777777" w:rsidR="00BE7F21" w:rsidRPr="004B7ED2" w:rsidRDefault="00B864CA" w:rsidP="00BE7F21">
      <w:pPr>
        <w:autoSpaceDE w:val="0"/>
        <w:autoSpaceDN w:val="0"/>
        <w:adjustRightInd w:val="0"/>
        <w:spacing w:line="276" w:lineRule="auto"/>
        <w:ind w:firstLine="720"/>
        <w:jc w:val="both"/>
      </w:pPr>
      <w:r w:rsidRPr="004B7ED2">
        <w:t>P</w:t>
      </w:r>
      <w:r w:rsidR="00933611" w:rsidRPr="004B7ED2">
        <w:t>rasītāja kā p</w:t>
      </w:r>
      <w:r w:rsidR="00CB42B5" w:rsidRPr="004B7ED2">
        <w:t>ašvaldības policijas inspektora</w:t>
      </w:r>
      <w:r w:rsidR="00933611" w:rsidRPr="004B7ED2">
        <w:t xml:space="preserve"> darba pienākumi, tai skaitā patrulēšana pašvaldības teritorijā, izsaukumu pieņemšana, ierašanās klātienē, ja </w:t>
      </w:r>
      <w:r w:rsidR="002E3F75" w:rsidRPr="004B7ED2">
        <w:t xml:space="preserve">saņemts palīdzības lūgums vai izsaukums sabiedriskās kārtības traucēšanas gadījumā, noteikti </w:t>
      </w:r>
      <w:r w:rsidR="00BE7F21" w:rsidRPr="004B7ED2">
        <w:t>amata aprakst</w:t>
      </w:r>
      <w:r w:rsidR="00CB42B5" w:rsidRPr="004B7ED2">
        <w:t xml:space="preserve">ā </w:t>
      </w:r>
      <w:r w:rsidR="00BE7F21" w:rsidRPr="004B7ED2">
        <w:t xml:space="preserve">(sk. </w:t>
      </w:r>
      <w:r w:rsidR="00BE7F21" w:rsidRPr="004B7ED2">
        <w:rPr>
          <w:i/>
        </w:rPr>
        <w:t>lietas 1.sējumu 11.-12.lpp.</w:t>
      </w:r>
      <w:r w:rsidR="00BE7F21" w:rsidRPr="004B7ED2">
        <w:t>).</w:t>
      </w:r>
    </w:p>
    <w:p w14:paraId="651A4B19" w14:textId="77777777" w:rsidR="00B864CA" w:rsidRPr="004B7ED2" w:rsidRDefault="00B864CA" w:rsidP="00862455">
      <w:pPr>
        <w:autoSpaceDE w:val="0"/>
        <w:autoSpaceDN w:val="0"/>
        <w:adjustRightInd w:val="0"/>
        <w:spacing w:line="276" w:lineRule="auto"/>
        <w:ind w:firstLine="720"/>
        <w:jc w:val="both"/>
      </w:pPr>
      <w:r w:rsidRPr="004B7ED2">
        <w:lastRenderedPageBreak/>
        <w:t>Kasācijas sūdzībā norādītais, ka pašvaldības policijas funkcijas ir ierobežotas un atšķiras no Valsts policijas funkcijām, ne</w:t>
      </w:r>
      <w:r w:rsidR="004D7F74" w:rsidRPr="004B7ED2">
        <w:t xml:space="preserve">ietekmē </w:t>
      </w:r>
      <w:r w:rsidRPr="004B7ED2">
        <w:t>to, ka pašvaldības policijas inspektora kompetencē ir pienākumi, kas veicami nekavējoties</w:t>
      </w:r>
      <w:r w:rsidR="00862455" w:rsidRPr="004B7ED2">
        <w:t xml:space="preserve">, </w:t>
      </w:r>
      <w:r w:rsidRPr="004B7ED2">
        <w:t>nav atliekami</w:t>
      </w:r>
      <w:r w:rsidR="00862455" w:rsidRPr="004B7ED2">
        <w:t xml:space="preserve"> un ir veicami nepārtraukti</w:t>
      </w:r>
      <w:r w:rsidRPr="004B7ED2">
        <w:t>.</w:t>
      </w:r>
      <w:r w:rsidR="00862455" w:rsidRPr="004B7ED2">
        <w:t xml:space="preserve"> </w:t>
      </w:r>
    </w:p>
    <w:p w14:paraId="2BA5128A" w14:textId="5C24D30C" w:rsidR="00862455" w:rsidRPr="004B7ED2" w:rsidRDefault="00455FDF" w:rsidP="006E446F">
      <w:pPr>
        <w:autoSpaceDE w:val="0"/>
        <w:autoSpaceDN w:val="0"/>
        <w:adjustRightInd w:val="0"/>
        <w:spacing w:line="276" w:lineRule="auto"/>
        <w:ind w:firstLine="720"/>
        <w:jc w:val="both"/>
      </w:pPr>
      <w:r w:rsidRPr="004B7ED2">
        <w:t>[8</w:t>
      </w:r>
      <w:r w:rsidR="00D014AD" w:rsidRPr="004B7ED2">
        <w:t>.3]</w:t>
      </w:r>
      <w:r w:rsidR="00E44D74" w:rsidRPr="004B7ED2">
        <w:t> </w:t>
      </w:r>
      <w:r w:rsidR="006E446F" w:rsidRPr="004B7ED2">
        <w:t xml:space="preserve">Lai arī līdz </w:t>
      </w:r>
      <w:proofErr w:type="gramStart"/>
      <w:r w:rsidR="006E446F" w:rsidRPr="004B7ED2">
        <w:t>2018.gada</w:t>
      </w:r>
      <w:proofErr w:type="gramEnd"/>
      <w:r w:rsidR="006E446F" w:rsidRPr="004B7ED2">
        <w:t xml:space="preserve"> 1jūnijam tiešā veidā nebija paredzēts </w:t>
      </w:r>
      <w:r w:rsidR="00ED1D19" w:rsidRPr="004B7ED2">
        <w:t>aizliegums</w:t>
      </w:r>
      <w:r w:rsidR="006E446F" w:rsidRPr="004B7ED2">
        <w:t xml:space="preserve"> atstāt darba vietu, tas izrietēja no piemērojamā regulējuma kopsakarā. </w:t>
      </w:r>
    </w:p>
    <w:p w14:paraId="76C501EF" w14:textId="77777777" w:rsidR="00862455" w:rsidRPr="004B7ED2" w:rsidRDefault="00A83C6F" w:rsidP="006E446F">
      <w:pPr>
        <w:autoSpaceDE w:val="0"/>
        <w:autoSpaceDN w:val="0"/>
        <w:adjustRightInd w:val="0"/>
        <w:spacing w:line="276" w:lineRule="auto"/>
        <w:ind w:firstLine="720"/>
        <w:jc w:val="both"/>
      </w:pPr>
      <w:r w:rsidRPr="004B7ED2">
        <w:t>P</w:t>
      </w:r>
      <w:r w:rsidR="006E446F" w:rsidRPr="004B7ED2">
        <w:t xml:space="preserve">ašvaldības policijas inspektora pienākumi ir pildāmi ne tikai darba līgumā norādītajā darba vietas adresē, bet, atbilstoši likumā </w:t>
      </w:r>
      <w:r w:rsidR="00862455" w:rsidRPr="004B7ED2">
        <w:t xml:space="preserve">un amata aprakstā </w:t>
      </w:r>
      <w:r w:rsidR="006E446F" w:rsidRPr="004B7ED2">
        <w:t>noteiktajam</w:t>
      </w:r>
      <w:r w:rsidRPr="004B7ED2">
        <w:t>,</w:t>
      </w:r>
      <w:r w:rsidR="00862455" w:rsidRPr="004B7ED2">
        <w:t xml:space="preserve"> </w:t>
      </w:r>
      <w:r w:rsidR="006E446F" w:rsidRPr="004B7ED2">
        <w:t>visā pašvaldības teritorijā.</w:t>
      </w:r>
      <w:r w:rsidR="00862455" w:rsidRPr="004B7ED2">
        <w:t xml:space="preserve"> </w:t>
      </w:r>
    </w:p>
    <w:p w14:paraId="7EE82ACD" w14:textId="5A6BA73C" w:rsidR="008F0733" w:rsidRPr="004B7ED2" w:rsidRDefault="008F0733" w:rsidP="008F0733">
      <w:pPr>
        <w:autoSpaceDE w:val="0"/>
        <w:autoSpaceDN w:val="0"/>
        <w:adjustRightInd w:val="0"/>
        <w:spacing w:line="276" w:lineRule="auto"/>
        <w:ind w:firstLine="720"/>
        <w:jc w:val="both"/>
      </w:pPr>
      <w:r w:rsidRPr="004B7ED2">
        <w:rPr>
          <w:rFonts w:eastAsiaTheme="minorHAnsi"/>
          <w:lang w:eastAsia="en-US"/>
        </w:rPr>
        <w:t xml:space="preserve">Izskatot lietu, noskaidrots, ka </w:t>
      </w:r>
      <w:r w:rsidR="00DA1062">
        <w:rPr>
          <w:rFonts w:eastAsiaTheme="minorHAnsi"/>
          <w:lang w:eastAsia="en-US"/>
        </w:rPr>
        <w:t xml:space="preserve">[Nosaukums] </w:t>
      </w:r>
      <w:r w:rsidRPr="004B7ED2">
        <w:rPr>
          <w:rFonts w:eastAsiaTheme="minorHAnsi"/>
          <w:lang w:eastAsia="en-US"/>
        </w:rPr>
        <w:t>novada pašvaldības policijā darbu diennakts dežūrmaiņā, nodrošinot darba nepārtrauktību 24 stundas, veica viena ekipāža,</w:t>
      </w:r>
      <w:r w:rsidR="00A83C6F" w:rsidRPr="004B7ED2">
        <w:rPr>
          <w:rFonts w:eastAsiaTheme="minorHAnsi"/>
          <w:lang w:eastAsia="en-US"/>
        </w:rPr>
        <w:t xml:space="preserve"> </w:t>
      </w:r>
      <w:r w:rsidRPr="004B7ED2">
        <w:rPr>
          <w:rFonts w:eastAsiaTheme="minorHAnsi"/>
          <w:lang w:eastAsia="en-US"/>
        </w:rPr>
        <w:t>tas ir</w:t>
      </w:r>
      <w:r w:rsidR="00A83C6F" w:rsidRPr="004B7ED2">
        <w:rPr>
          <w:rFonts w:eastAsiaTheme="minorHAnsi"/>
          <w:lang w:eastAsia="en-US"/>
        </w:rPr>
        <w:t>,</w:t>
      </w:r>
      <w:r w:rsidRPr="004B7ED2">
        <w:rPr>
          <w:rFonts w:eastAsiaTheme="minorHAnsi"/>
          <w:lang w:eastAsia="en-US"/>
        </w:rPr>
        <w:t xml:space="preserve"> divi policisti (vecākais inspektors jeb dežūrmaiņas vadītājs un inspektors), kuri kopīgi </w:t>
      </w:r>
      <w:r w:rsidR="00A83C6F" w:rsidRPr="004B7ED2">
        <w:rPr>
          <w:rFonts w:eastAsiaTheme="minorHAnsi"/>
          <w:lang w:eastAsia="en-US"/>
        </w:rPr>
        <w:t>devās uz izsaukumiem, patrulēja</w:t>
      </w:r>
      <w:r w:rsidRPr="004B7ED2">
        <w:rPr>
          <w:rFonts w:eastAsiaTheme="minorHAnsi"/>
          <w:lang w:eastAsia="en-US"/>
        </w:rPr>
        <w:t xml:space="preserve"> (</w:t>
      </w:r>
      <w:r w:rsidRPr="004B7ED2">
        <w:rPr>
          <w:rFonts w:eastAsiaTheme="minorHAnsi"/>
          <w:i/>
          <w:lang w:eastAsia="en-US"/>
        </w:rPr>
        <w:t xml:space="preserve">sk. Zemgales apgabaltiesas </w:t>
      </w:r>
      <w:proofErr w:type="gramStart"/>
      <w:r w:rsidRPr="004B7ED2">
        <w:rPr>
          <w:rFonts w:eastAsiaTheme="minorHAnsi"/>
          <w:i/>
          <w:lang w:eastAsia="en-US"/>
        </w:rPr>
        <w:t>2019.gada</w:t>
      </w:r>
      <w:proofErr w:type="gramEnd"/>
      <w:r w:rsidRPr="004B7ED2">
        <w:rPr>
          <w:rFonts w:eastAsiaTheme="minorHAnsi"/>
          <w:i/>
          <w:lang w:eastAsia="en-US"/>
        </w:rPr>
        <w:t xml:space="preserve"> 1.oktobra tiesas sēdes protokolu un audioierakstu, </w:t>
      </w:r>
      <w:r w:rsidRPr="004B7ED2">
        <w:rPr>
          <w:i/>
        </w:rPr>
        <w:t>sākot no [00:16:55]</w:t>
      </w:r>
      <w:r w:rsidRPr="004B7ED2">
        <w:t xml:space="preserve">). </w:t>
      </w:r>
    </w:p>
    <w:p w14:paraId="2BBEF9C7" w14:textId="140502A3" w:rsidR="00A83C6F" w:rsidRPr="004B7ED2" w:rsidRDefault="00A83C6F" w:rsidP="00A83C6F">
      <w:pPr>
        <w:autoSpaceDE w:val="0"/>
        <w:autoSpaceDN w:val="0"/>
        <w:adjustRightInd w:val="0"/>
        <w:spacing w:line="276" w:lineRule="auto"/>
        <w:ind w:firstLine="720"/>
        <w:jc w:val="both"/>
      </w:pPr>
      <w:r w:rsidRPr="004B7ED2">
        <w:t>Pašvaldības policistam amata pienākumu ietvaros ir tūlītējs pienākums nodrošināt sabiedrības likumīgo interešu ievērošanu un sabiedrībai ir tiesības sagaidīt nekavējošu gan Latvijas Republi</w:t>
      </w:r>
      <w:r w:rsidR="006753C1" w:rsidRPr="004B7ED2">
        <w:t>kas Satversmē, gan likumā „Par p</w:t>
      </w:r>
      <w:r w:rsidRPr="004B7ED2">
        <w:t>oliciju” garantēto tiesību aizsardzību, ciktāl tas ir pašvaldības policijas darbinieku kompetencē. Nav pieļaujama minēto pienākumu neveikšana, aizbildinoties ar atrašanos pārtraukumā.</w:t>
      </w:r>
    </w:p>
    <w:p w14:paraId="58811225" w14:textId="49BA0AFD" w:rsidR="008F0733" w:rsidRPr="004B7ED2" w:rsidRDefault="008F0733" w:rsidP="008F0733">
      <w:pPr>
        <w:autoSpaceDE w:val="0"/>
        <w:autoSpaceDN w:val="0"/>
        <w:adjustRightInd w:val="0"/>
        <w:spacing w:line="276" w:lineRule="auto"/>
        <w:ind w:firstLine="720"/>
        <w:jc w:val="both"/>
      </w:pPr>
      <w:r w:rsidRPr="004B7ED2">
        <w:t xml:space="preserve">Darba devēja papildu maiņas organizēja tikai izņēmuma gadījumos, piemēram, zvejniecības kontrolei, Zvejnieku svētkos, </w:t>
      </w:r>
      <w:r w:rsidR="004F4914">
        <w:t>[..]</w:t>
      </w:r>
      <w:r w:rsidRPr="004B7ED2">
        <w:t xml:space="preserve"> </w:t>
      </w:r>
      <w:proofErr w:type="gramStart"/>
      <w:r w:rsidRPr="004B7ED2">
        <w:t>(</w:t>
      </w:r>
      <w:proofErr w:type="gramEnd"/>
      <w:r w:rsidRPr="004B7ED2">
        <w:t xml:space="preserve">sk. </w:t>
      </w:r>
      <w:r w:rsidRPr="004B7ED2">
        <w:rPr>
          <w:i/>
        </w:rPr>
        <w:t>lietas 1.sējumu 186.-188., 189.-191.lpp.</w:t>
      </w:r>
      <w:r w:rsidRPr="004B7ED2">
        <w:t>), bet ne ikdienā.</w:t>
      </w:r>
    </w:p>
    <w:p w14:paraId="6AA200E3" w14:textId="165A060C" w:rsidR="004D7F74" w:rsidRPr="004B7ED2" w:rsidRDefault="009C7448" w:rsidP="00BE7F21">
      <w:pPr>
        <w:autoSpaceDE w:val="0"/>
        <w:autoSpaceDN w:val="0"/>
        <w:adjustRightInd w:val="0"/>
        <w:spacing w:line="276" w:lineRule="auto"/>
        <w:ind w:firstLine="720"/>
        <w:jc w:val="both"/>
      </w:pPr>
      <w:r w:rsidRPr="004B7ED2">
        <w:t>Tā kā dežūrmaiņā pildāmo</w:t>
      </w:r>
      <w:r w:rsidR="00A83C6F" w:rsidRPr="004B7ED2">
        <w:t>s pienākumus veic viena ekipāža</w:t>
      </w:r>
      <w:r w:rsidR="008F0733" w:rsidRPr="004B7ED2">
        <w:t xml:space="preserve">, nav </w:t>
      </w:r>
      <w:r w:rsidR="00A83C6F" w:rsidRPr="004B7ED2">
        <w:t>konstatēts</w:t>
      </w:r>
      <w:r w:rsidR="008F0733" w:rsidRPr="004B7ED2">
        <w:t xml:space="preserve">, ka </w:t>
      </w:r>
      <w:r w:rsidRPr="004B7ED2">
        <w:t xml:space="preserve">pārtraukuma </w:t>
      </w:r>
      <w:r w:rsidR="00644D0F" w:rsidRPr="004B7ED2">
        <w:t>laikā</w:t>
      </w:r>
      <w:r w:rsidRPr="004B7ED2">
        <w:t xml:space="preserve"> </w:t>
      </w:r>
      <w:r w:rsidR="008F0733" w:rsidRPr="004B7ED2">
        <w:t xml:space="preserve">būtu </w:t>
      </w:r>
      <w:r w:rsidRPr="004B7ED2">
        <w:t>nodrošināta aizvietošana</w:t>
      </w:r>
      <w:r w:rsidR="00ED1D19" w:rsidRPr="004B7ED2">
        <w:t>. P</w:t>
      </w:r>
      <w:r w:rsidR="00A83C6F" w:rsidRPr="004B7ED2">
        <w:t xml:space="preserve">areizs ir </w:t>
      </w:r>
      <w:r w:rsidR="00ED1D19" w:rsidRPr="004B7ED2">
        <w:t xml:space="preserve">tiesas </w:t>
      </w:r>
      <w:r w:rsidR="00A83C6F" w:rsidRPr="004B7ED2">
        <w:t xml:space="preserve">secinājums, ka darbinieki, tai skaitā prasītājs, </w:t>
      </w:r>
      <w:r w:rsidR="00644D0F" w:rsidRPr="004B7ED2">
        <w:t>darba devējas rīcībā</w:t>
      </w:r>
      <w:r w:rsidRPr="004B7ED2">
        <w:t xml:space="preserve"> </w:t>
      </w:r>
      <w:r w:rsidR="00A83C6F" w:rsidRPr="004B7ED2">
        <w:t xml:space="preserve">atrodas </w:t>
      </w:r>
      <w:r w:rsidRPr="004B7ED2">
        <w:t>visas dežūrmaiņas laikā</w:t>
      </w:r>
      <w:r w:rsidR="00644D0F" w:rsidRPr="004B7ED2">
        <w:t xml:space="preserve">, </w:t>
      </w:r>
      <w:r w:rsidR="00A83C6F" w:rsidRPr="004B7ED2">
        <w:t xml:space="preserve">jo viņiem ir </w:t>
      </w:r>
      <w:r w:rsidR="00644D0F" w:rsidRPr="004B7ED2">
        <w:t xml:space="preserve">pienākumu nodrošināt darba nepārtrauktību un </w:t>
      </w:r>
      <w:r w:rsidRPr="004B7ED2">
        <w:t xml:space="preserve">likumā noteikto </w:t>
      </w:r>
      <w:r w:rsidR="00644D0F" w:rsidRPr="004B7ED2">
        <w:t xml:space="preserve">pienākumu </w:t>
      </w:r>
      <w:r w:rsidR="00A83C6F" w:rsidRPr="004B7ED2">
        <w:t xml:space="preserve">nekavējošu </w:t>
      </w:r>
      <w:r w:rsidR="00644D0F" w:rsidRPr="004B7ED2">
        <w:t xml:space="preserve">izpildi. </w:t>
      </w:r>
      <w:r w:rsidR="00724768" w:rsidRPr="004B7ED2">
        <w:t>Šādā gadījumā, atbilstoši Eiropas Savienības Tiesas judikatūrai, a</w:t>
      </w:r>
      <w:r w:rsidRPr="004B7ED2">
        <w:t>rī formāli noteiktā pārtraukuma laikā</w:t>
      </w:r>
      <w:r w:rsidR="00724768" w:rsidRPr="004B7ED2">
        <w:t xml:space="preserve"> darbinieks </w:t>
      </w:r>
      <w:r w:rsidR="00644D0F" w:rsidRPr="004B7ED2">
        <w:t>ir „</w:t>
      </w:r>
      <w:proofErr w:type="spellStart"/>
      <w:r w:rsidR="00644D0F" w:rsidRPr="004B7ED2">
        <w:t>dežūrgatavīb</w:t>
      </w:r>
      <w:r w:rsidR="00724768" w:rsidRPr="004B7ED2">
        <w:t>ā</w:t>
      </w:r>
      <w:proofErr w:type="spellEnd"/>
      <w:r w:rsidR="00644D0F" w:rsidRPr="004B7ED2">
        <w:t xml:space="preserve">” </w:t>
      </w:r>
      <w:r w:rsidR="00724768" w:rsidRPr="004B7ED2">
        <w:t xml:space="preserve">un tas </w:t>
      </w:r>
      <w:r w:rsidR="00644D0F" w:rsidRPr="004B7ED2">
        <w:t>rada pamatu attiecīgo laiku ieskaitīt darba laikā.</w:t>
      </w:r>
      <w:r w:rsidR="006753C1" w:rsidRPr="004B7ED2">
        <w:t xml:space="preserve"> Atrašanos „</w:t>
      </w:r>
      <w:proofErr w:type="spellStart"/>
      <w:r w:rsidR="006753C1" w:rsidRPr="004B7ED2">
        <w:t>dežū</w:t>
      </w:r>
      <w:r w:rsidR="008F0733" w:rsidRPr="004B7ED2">
        <w:t>rgatavībā</w:t>
      </w:r>
      <w:proofErr w:type="spellEnd"/>
      <w:r w:rsidR="008F0733" w:rsidRPr="004B7ED2">
        <w:t>” nemaina tas, ka darbiniekiem ir bijusi iespēja iepirkties</w:t>
      </w:r>
      <w:r w:rsidR="00A83C6F" w:rsidRPr="004B7ED2">
        <w:t xml:space="preserve"> vai p</w:t>
      </w:r>
      <w:r w:rsidR="008F0733" w:rsidRPr="004B7ED2">
        <w:t>usdienot, jo arī šajā laikā var nākties nekavējoties pildīt darba pienākumus.</w:t>
      </w:r>
    </w:p>
    <w:p w14:paraId="6408F06F" w14:textId="48BA9CDC" w:rsidR="003E6F7E" w:rsidRPr="004B7ED2" w:rsidRDefault="00346DE3" w:rsidP="003E6F7E">
      <w:pPr>
        <w:autoSpaceDE w:val="0"/>
        <w:autoSpaceDN w:val="0"/>
        <w:adjustRightInd w:val="0"/>
        <w:spacing w:line="276" w:lineRule="auto"/>
        <w:ind w:firstLine="567"/>
        <w:jc w:val="both"/>
        <w:rPr>
          <w:rFonts w:eastAsiaTheme="minorHAnsi"/>
          <w:lang w:eastAsia="en-US"/>
        </w:rPr>
      </w:pPr>
      <w:r w:rsidRPr="004B7ED2">
        <w:t>Līdz ar to</w:t>
      </w:r>
      <w:r w:rsidR="00ED1D19" w:rsidRPr="004B7ED2">
        <w:t xml:space="preserve"> šajā lietā</w:t>
      </w:r>
      <w:r w:rsidRPr="004B7ED2">
        <w:t xml:space="preserve"> darba kārtības </w:t>
      </w:r>
      <w:r w:rsidR="001D1B60" w:rsidRPr="004B7ED2">
        <w:t xml:space="preserve">noteikumu 32.punkts </w:t>
      </w:r>
      <w:proofErr w:type="gramStart"/>
      <w:r w:rsidR="00644D0F" w:rsidRPr="004B7ED2">
        <w:t>(</w:t>
      </w:r>
      <w:proofErr w:type="gramEnd"/>
      <w:r w:rsidR="00644D0F" w:rsidRPr="004B7ED2">
        <w:t>p</w:t>
      </w:r>
      <w:r w:rsidRPr="004B7ED2">
        <w:t>ārtraukumu atpūtai un ēšanai izmantošanas kārtību nosaka dežūrmaiņas vecākais saskaņā ar darba specifiku un operatīvo situāciju. Vēlamais atpūtas laiks tiek noteikts 30 minūtes ik pēc 4 stundām - nakts laikā no 22 līdz 6:00, atpūtas laiks ir 45 minūtes ik pēc 4 stundām)</w:t>
      </w:r>
      <w:r w:rsidR="00ED1D19" w:rsidRPr="004B7ED2">
        <w:t>,</w:t>
      </w:r>
      <w:r w:rsidRPr="004B7ED2">
        <w:t xml:space="preserve"> darba grafiks un tabeles nevar pamatot, ka pārtraukums ir bijis efektīvs un pilnvērtīgs atpūtas laiks</w:t>
      </w:r>
      <w:r w:rsidR="001D1B60" w:rsidRPr="004B7ED2">
        <w:t>,</w:t>
      </w:r>
      <w:r w:rsidRPr="004B7ED2">
        <w:t xml:space="preserve"> kas nav ieskaitāms darba laikā.</w:t>
      </w:r>
    </w:p>
    <w:p w14:paraId="45FCC8B6" w14:textId="2A85D846" w:rsidR="003E6F7E" w:rsidRPr="004B7ED2" w:rsidRDefault="003E6F7E" w:rsidP="00D014AD">
      <w:pPr>
        <w:autoSpaceDE w:val="0"/>
        <w:autoSpaceDN w:val="0"/>
        <w:adjustRightInd w:val="0"/>
        <w:spacing w:line="276" w:lineRule="auto"/>
        <w:ind w:firstLine="567"/>
        <w:jc w:val="both"/>
        <w:rPr>
          <w:rFonts w:eastAsiaTheme="minorHAnsi"/>
          <w:lang w:eastAsia="en-US"/>
        </w:rPr>
      </w:pPr>
      <w:r w:rsidRPr="004B7ED2">
        <w:rPr>
          <w:rFonts w:eastAsiaTheme="minorHAnsi"/>
          <w:lang w:eastAsia="en-US"/>
        </w:rPr>
        <w:t xml:space="preserve">Nepastāvot sistēmai, kas tiesiski un pēc būtības </w:t>
      </w:r>
      <w:r w:rsidR="00A83C6F" w:rsidRPr="004B7ED2">
        <w:rPr>
          <w:rFonts w:eastAsiaTheme="minorHAnsi"/>
          <w:lang w:eastAsia="en-US"/>
        </w:rPr>
        <w:t xml:space="preserve">darbiniekam </w:t>
      </w:r>
      <w:r w:rsidRPr="004B7ED2">
        <w:rPr>
          <w:rFonts w:eastAsiaTheme="minorHAnsi"/>
          <w:lang w:eastAsia="en-US"/>
        </w:rPr>
        <w:t>garantētu pārtraukumu - atpūtas laiku, ko var izmantot pilnībā pēc saviem ieskatiem, netiek ievērotas Darba likumā paredzētās tiesības kā uz maksimālā darba laika ierobežojumu, tā arī uz minimālajiem atpūtas laika posmiem, tostarp pārtraukumiem.</w:t>
      </w:r>
    </w:p>
    <w:p w14:paraId="5A538172" w14:textId="170272E7" w:rsidR="001838E1" w:rsidRPr="004B7ED2" w:rsidRDefault="00455FDF" w:rsidP="001838E1">
      <w:pPr>
        <w:autoSpaceDE w:val="0"/>
        <w:autoSpaceDN w:val="0"/>
        <w:adjustRightInd w:val="0"/>
        <w:spacing w:line="276" w:lineRule="auto"/>
        <w:ind w:firstLine="567"/>
        <w:jc w:val="both"/>
        <w:rPr>
          <w:rFonts w:eastAsiaTheme="minorHAnsi"/>
          <w:lang w:eastAsia="en-US"/>
        </w:rPr>
      </w:pPr>
      <w:r w:rsidRPr="004B7ED2">
        <w:rPr>
          <w:rFonts w:eastAsiaTheme="minorHAnsi"/>
          <w:lang w:eastAsia="en-US"/>
        </w:rPr>
        <w:t>[8</w:t>
      </w:r>
      <w:r w:rsidR="006914BD" w:rsidRPr="004B7ED2">
        <w:rPr>
          <w:rFonts w:eastAsiaTheme="minorHAnsi"/>
          <w:lang w:eastAsia="en-US"/>
        </w:rPr>
        <w:t>.</w:t>
      </w:r>
      <w:r w:rsidR="00D014AD" w:rsidRPr="004B7ED2">
        <w:rPr>
          <w:rFonts w:eastAsiaTheme="minorHAnsi"/>
          <w:lang w:eastAsia="en-US"/>
        </w:rPr>
        <w:t>4</w:t>
      </w:r>
      <w:r w:rsidR="006914BD" w:rsidRPr="004B7ED2">
        <w:rPr>
          <w:rFonts w:eastAsiaTheme="minorHAnsi"/>
          <w:lang w:eastAsia="en-US"/>
        </w:rPr>
        <w:t>] </w:t>
      </w:r>
      <w:r w:rsidR="004D7F74" w:rsidRPr="004B7ED2">
        <w:rPr>
          <w:rFonts w:eastAsiaTheme="minorHAnsi"/>
          <w:lang w:eastAsia="en-US"/>
        </w:rPr>
        <w:t>Turklāt tiesa</w:t>
      </w:r>
      <w:r w:rsidR="00D014AD" w:rsidRPr="004B7ED2">
        <w:rPr>
          <w:rFonts w:eastAsiaTheme="minorHAnsi"/>
          <w:lang w:eastAsia="en-US"/>
        </w:rPr>
        <w:t>,</w:t>
      </w:r>
      <w:r w:rsidR="004D7F74" w:rsidRPr="004B7ED2">
        <w:rPr>
          <w:rFonts w:eastAsiaTheme="minorHAnsi"/>
          <w:lang w:eastAsia="en-US"/>
        </w:rPr>
        <w:t xml:space="preserve"> izvērtējot pierādījumus, atzinusi, ka </w:t>
      </w:r>
      <w:r w:rsidR="00D014AD" w:rsidRPr="004B7ED2">
        <w:rPr>
          <w:rFonts w:eastAsiaTheme="minorHAnsi"/>
          <w:lang w:eastAsia="en-US"/>
        </w:rPr>
        <w:t xml:space="preserve">no </w:t>
      </w:r>
      <w:proofErr w:type="gramStart"/>
      <w:r w:rsidR="001D1B60" w:rsidRPr="004B7ED2">
        <w:rPr>
          <w:rFonts w:eastAsiaTheme="minorHAnsi"/>
          <w:lang w:eastAsia="en-US"/>
        </w:rPr>
        <w:t>2018.gada</w:t>
      </w:r>
      <w:proofErr w:type="gramEnd"/>
      <w:r w:rsidR="001D1B60" w:rsidRPr="004B7ED2">
        <w:rPr>
          <w:rFonts w:eastAsiaTheme="minorHAnsi"/>
          <w:lang w:eastAsia="en-US"/>
        </w:rPr>
        <w:t xml:space="preserve"> 1.jūnija </w:t>
      </w:r>
      <w:r w:rsidR="00D014AD" w:rsidRPr="004B7ED2">
        <w:rPr>
          <w:rFonts w:eastAsiaTheme="minorHAnsi"/>
          <w:lang w:eastAsia="en-US"/>
        </w:rPr>
        <w:t xml:space="preserve">spēkā esošās izmaiņas </w:t>
      </w:r>
      <w:r w:rsidR="001D1B60" w:rsidRPr="004B7ED2">
        <w:rPr>
          <w:rFonts w:eastAsiaTheme="minorHAnsi"/>
          <w:lang w:eastAsia="en-US"/>
        </w:rPr>
        <w:t>darba kārtības noteikumos</w:t>
      </w:r>
      <w:r w:rsidR="00D014AD" w:rsidRPr="004B7ED2">
        <w:rPr>
          <w:rFonts w:eastAsiaTheme="minorHAnsi"/>
          <w:lang w:eastAsia="en-US"/>
        </w:rPr>
        <w:t xml:space="preserve">, ar kurām pievienots </w:t>
      </w:r>
      <w:r w:rsidR="001D1B60" w:rsidRPr="004B7ED2">
        <w:rPr>
          <w:rFonts w:eastAsiaTheme="minorHAnsi"/>
          <w:lang w:eastAsia="en-US"/>
        </w:rPr>
        <w:t>32.</w:t>
      </w:r>
      <w:r w:rsidR="006753C1" w:rsidRPr="004B7ED2">
        <w:rPr>
          <w:rFonts w:eastAsiaTheme="minorHAnsi"/>
          <w:vertAlign w:val="superscript"/>
          <w:lang w:eastAsia="en-US"/>
        </w:rPr>
        <w:t xml:space="preserve">1 </w:t>
      </w:r>
      <w:r w:rsidR="001D1B60" w:rsidRPr="004B7ED2">
        <w:rPr>
          <w:rFonts w:eastAsiaTheme="minorHAnsi"/>
          <w:lang w:eastAsia="en-US"/>
        </w:rPr>
        <w:t>- 32.</w:t>
      </w:r>
      <w:r w:rsidR="001D1B60" w:rsidRPr="004B7ED2">
        <w:rPr>
          <w:rFonts w:eastAsiaTheme="minorHAnsi"/>
          <w:vertAlign w:val="superscript"/>
          <w:lang w:eastAsia="en-US"/>
        </w:rPr>
        <w:t xml:space="preserve">3 </w:t>
      </w:r>
      <w:r w:rsidR="001D1B60" w:rsidRPr="004B7ED2">
        <w:rPr>
          <w:rFonts w:eastAsiaTheme="minorHAnsi"/>
          <w:lang w:eastAsia="en-US"/>
        </w:rPr>
        <w:t>punkt</w:t>
      </w:r>
      <w:r w:rsidR="00D014AD" w:rsidRPr="004B7ED2">
        <w:rPr>
          <w:rFonts w:eastAsiaTheme="minorHAnsi"/>
          <w:lang w:eastAsia="en-US"/>
        </w:rPr>
        <w:t>s  (</w:t>
      </w:r>
      <w:r w:rsidR="00F26F68" w:rsidRPr="004B7ED2">
        <w:rPr>
          <w:rFonts w:eastAsiaTheme="minorHAnsi"/>
          <w:lang w:eastAsia="en-US"/>
        </w:rPr>
        <w:t>aizliegums</w:t>
      </w:r>
      <w:r w:rsidR="001D1B60" w:rsidRPr="004B7ED2">
        <w:rPr>
          <w:rFonts w:eastAsiaTheme="minorHAnsi"/>
          <w:lang w:eastAsia="en-US"/>
        </w:rPr>
        <w:t xml:space="preserve"> darbiniekam pārtraukuma laikā atstāt darba vietu, </w:t>
      </w:r>
      <w:r w:rsidR="00F26F68" w:rsidRPr="004B7ED2">
        <w:rPr>
          <w:rFonts w:eastAsiaTheme="minorHAnsi"/>
          <w:lang w:eastAsia="en-US"/>
        </w:rPr>
        <w:t>pienākums</w:t>
      </w:r>
      <w:r w:rsidR="001D1B60" w:rsidRPr="004B7ED2">
        <w:rPr>
          <w:rFonts w:eastAsiaTheme="minorHAnsi"/>
          <w:lang w:eastAsia="en-US"/>
        </w:rPr>
        <w:t xml:space="preserve"> būt pārtraukuma laikā pieejamam darba devējam un gatavam nepieciešamības gadījumā nekavējotie</w:t>
      </w:r>
      <w:r w:rsidR="00F26F68" w:rsidRPr="004B7ED2">
        <w:rPr>
          <w:rFonts w:eastAsiaTheme="minorHAnsi"/>
          <w:lang w:eastAsia="en-US"/>
        </w:rPr>
        <w:t>s veikt savus darba pienākumus</w:t>
      </w:r>
      <w:r w:rsidR="00D014AD" w:rsidRPr="004B7ED2">
        <w:rPr>
          <w:rFonts w:eastAsiaTheme="minorHAnsi"/>
          <w:lang w:eastAsia="en-US"/>
        </w:rPr>
        <w:t xml:space="preserve">),  </w:t>
      </w:r>
      <w:r w:rsidR="00D014AD" w:rsidRPr="004B7ED2">
        <w:rPr>
          <w:rFonts w:eastAsiaTheme="minorHAnsi"/>
          <w:lang w:eastAsia="en-US"/>
        </w:rPr>
        <w:lastRenderedPageBreak/>
        <w:t>faktiski nostiprināja līdzšinējo kārtību, jo darba pienākumu pildīšana, uzdotie pienākumi, reaģēšana uz izsaukumiem, darba kārtības noteikumi būtiski nav mainījušies.</w:t>
      </w:r>
      <w:r w:rsidR="001D1B60" w:rsidRPr="004B7ED2">
        <w:rPr>
          <w:rFonts w:eastAsiaTheme="minorHAnsi"/>
          <w:lang w:eastAsia="en-US"/>
        </w:rPr>
        <w:t xml:space="preserve"> </w:t>
      </w:r>
    </w:p>
    <w:p w14:paraId="5B1F21D8" w14:textId="77777777" w:rsidR="001838E1" w:rsidRPr="004B7ED2" w:rsidRDefault="004D7F74" w:rsidP="001838E1">
      <w:pPr>
        <w:autoSpaceDE w:val="0"/>
        <w:autoSpaceDN w:val="0"/>
        <w:adjustRightInd w:val="0"/>
        <w:spacing w:line="276" w:lineRule="auto"/>
        <w:ind w:firstLine="567"/>
        <w:jc w:val="both"/>
        <w:rPr>
          <w:rFonts w:eastAsiaTheme="minorHAnsi"/>
          <w:lang w:eastAsia="en-US"/>
        </w:rPr>
      </w:pPr>
      <w:r w:rsidRPr="004B7ED2">
        <w:t xml:space="preserve">Pierādījumu vērtēšana no jauna neietilpst kasācijas instances tiesas kompetencē atbilstoši Civilprocesa likuma </w:t>
      </w:r>
      <w:proofErr w:type="gramStart"/>
      <w:r w:rsidRPr="004B7ED2">
        <w:t>450.panta</w:t>
      </w:r>
      <w:proofErr w:type="gramEnd"/>
      <w:r w:rsidRPr="004B7ED2">
        <w:t xml:space="preserve"> trešajai daļai.</w:t>
      </w:r>
    </w:p>
    <w:p w14:paraId="61CEC5AC" w14:textId="5462359B" w:rsidR="009C7448" w:rsidRPr="004B7ED2" w:rsidRDefault="00455FDF" w:rsidP="001838E1">
      <w:pPr>
        <w:autoSpaceDE w:val="0"/>
        <w:autoSpaceDN w:val="0"/>
        <w:adjustRightInd w:val="0"/>
        <w:spacing w:line="276" w:lineRule="auto"/>
        <w:ind w:firstLine="567"/>
        <w:jc w:val="both"/>
        <w:rPr>
          <w:rFonts w:eastAsiaTheme="minorHAnsi"/>
          <w:lang w:eastAsia="en-US"/>
        </w:rPr>
      </w:pPr>
      <w:r w:rsidRPr="004B7ED2">
        <w:rPr>
          <w:rFonts w:eastAsiaTheme="minorHAnsi"/>
          <w:lang w:eastAsia="en-US"/>
        </w:rPr>
        <w:t>[8</w:t>
      </w:r>
      <w:r w:rsidR="009C7448" w:rsidRPr="004B7ED2">
        <w:rPr>
          <w:rFonts w:eastAsiaTheme="minorHAnsi"/>
          <w:lang w:eastAsia="en-US"/>
        </w:rPr>
        <w:t>.5]</w:t>
      </w:r>
      <w:r w:rsidR="00ED1D19" w:rsidRPr="004B7ED2">
        <w:rPr>
          <w:rFonts w:eastAsiaTheme="minorHAnsi"/>
          <w:lang w:eastAsia="en-US"/>
        </w:rPr>
        <w:t> </w:t>
      </w:r>
      <w:r w:rsidR="008C382C" w:rsidRPr="004B7ED2">
        <w:rPr>
          <w:rFonts w:eastAsiaTheme="minorHAnsi"/>
          <w:lang w:eastAsia="en-US"/>
        </w:rPr>
        <w:t xml:space="preserve">Senāts </w:t>
      </w:r>
      <w:proofErr w:type="spellStart"/>
      <w:r w:rsidR="008C382C" w:rsidRPr="004B7ED2">
        <w:rPr>
          <w:rFonts w:eastAsiaTheme="minorHAnsi"/>
          <w:i/>
          <w:lang w:eastAsia="en-US"/>
        </w:rPr>
        <w:t>obiter</w:t>
      </w:r>
      <w:proofErr w:type="spellEnd"/>
      <w:r w:rsidR="008C382C" w:rsidRPr="004B7ED2">
        <w:rPr>
          <w:rFonts w:eastAsiaTheme="minorHAnsi"/>
          <w:i/>
          <w:lang w:eastAsia="en-US"/>
        </w:rPr>
        <w:t xml:space="preserve"> </w:t>
      </w:r>
      <w:proofErr w:type="spellStart"/>
      <w:r w:rsidR="008C382C" w:rsidRPr="004B7ED2">
        <w:rPr>
          <w:rFonts w:eastAsiaTheme="minorHAnsi"/>
          <w:i/>
          <w:lang w:eastAsia="en-US"/>
        </w:rPr>
        <w:t>dictum</w:t>
      </w:r>
      <w:proofErr w:type="spellEnd"/>
      <w:r w:rsidR="008C382C" w:rsidRPr="004B7ED2">
        <w:rPr>
          <w:rFonts w:eastAsiaTheme="minorHAnsi"/>
          <w:i/>
          <w:lang w:eastAsia="en-US"/>
        </w:rPr>
        <w:t xml:space="preserve"> </w:t>
      </w:r>
      <w:r w:rsidR="008C382C" w:rsidRPr="004B7ED2">
        <w:rPr>
          <w:rFonts w:eastAsiaTheme="minorHAnsi"/>
          <w:lang w:eastAsia="en-US"/>
        </w:rPr>
        <w:t xml:space="preserve">atzīst par nepieciešamu norādīt, ka atbildētājai, organizējot pašvaldības policijas darbu, vienlaikus </w:t>
      </w:r>
      <w:r w:rsidR="000B3F9C" w:rsidRPr="004B7ED2">
        <w:rPr>
          <w:rFonts w:eastAsiaTheme="minorHAnsi"/>
          <w:lang w:eastAsia="en-US"/>
        </w:rPr>
        <w:t xml:space="preserve">jāievēro </w:t>
      </w:r>
      <w:r w:rsidR="008C382C" w:rsidRPr="004B7ED2">
        <w:rPr>
          <w:rFonts w:eastAsiaTheme="minorHAnsi"/>
          <w:lang w:eastAsia="en-US"/>
        </w:rPr>
        <w:t>darba efektivitāte</w:t>
      </w:r>
      <w:r w:rsidR="000B3F9C" w:rsidRPr="004B7ED2">
        <w:rPr>
          <w:rFonts w:eastAsiaTheme="minorHAnsi"/>
          <w:lang w:eastAsia="en-US"/>
        </w:rPr>
        <w:t>s, ekonomiskā pamatojuma un lietderības apsvērumi</w:t>
      </w:r>
      <w:r w:rsidR="008C382C" w:rsidRPr="004B7ED2">
        <w:rPr>
          <w:rFonts w:eastAsiaTheme="minorHAnsi"/>
          <w:lang w:eastAsia="en-US"/>
        </w:rPr>
        <w:t xml:space="preserve">, kā arī </w:t>
      </w:r>
      <w:r w:rsidR="000B3F9C" w:rsidRPr="004B7ED2">
        <w:rPr>
          <w:rFonts w:eastAsiaTheme="minorHAnsi"/>
          <w:lang w:eastAsia="en-US"/>
        </w:rPr>
        <w:t xml:space="preserve">darbiniekiem jānodrošina </w:t>
      </w:r>
      <w:r w:rsidR="008C382C" w:rsidRPr="004B7ED2">
        <w:rPr>
          <w:rFonts w:eastAsiaTheme="minorHAnsi"/>
          <w:lang w:eastAsia="en-US"/>
        </w:rPr>
        <w:t>taisnīg</w:t>
      </w:r>
      <w:r w:rsidR="000B3F9C" w:rsidRPr="004B7ED2">
        <w:rPr>
          <w:rFonts w:eastAsiaTheme="minorHAnsi"/>
          <w:lang w:eastAsia="en-US"/>
        </w:rPr>
        <w:t xml:space="preserve">i </w:t>
      </w:r>
      <w:r w:rsidR="008C382C" w:rsidRPr="004B7ED2">
        <w:rPr>
          <w:rFonts w:eastAsiaTheme="minorHAnsi"/>
          <w:lang w:eastAsia="en-US"/>
        </w:rPr>
        <w:t>darba apstākļ</w:t>
      </w:r>
      <w:r w:rsidR="000B3F9C" w:rsidRPr="004B7ED2">
        <w:rPr>
          <w:rFonts w:eastAsiaTheme="minorHAnsi"/>
          <w:lang w:eastAsia="en-US"/>
        </w:rPr>
        <w:t xml:space="preserve">i (Darba likuma </w:t>
      </w:r>
      <w:proofErr w:type="gramStart"/>
      <w:r w:rsidR="000B3F9C" w:rsidRPr="004B7ED2">
        <w:rPr>
          <w:rFonts w:eastAsiaTheme="minorHAnsi"/>
          <w:lang w:eastAsia="en-US"/>
        </w:rPr>
        <w:t>7.panta</w:t>
      </w:r>
      <w:proofErr w:type="gramEnd"/>
      <w:r w:rsidR="000B3F9C" w:rsidRPr="004B7ED2">
        <w:rPr>
          <w:rFonts w:eastAsiaTheme="minorHAnsi"/>
          <w:lang w:eastAsia="en-US"/>
        </w:rPr>
        <w:t xml:space="preserve"> pirmā daļa)</w:t>
      </w:r>
      <w:r w:rsidR="008C382C" w:rsidRPr="004B7ED2">
        <w:rPr>
          <w:rFonts w:eastAsiaTheme="minorHAnsi"/>
          <w:lang w:eastAsia="en-US"/>
        </w:rPr>
        <w:t>, tostarp tiesīb</w:t>
      </w:r>
      <w:r w:rsidR="000B3F9C" w:rsidRPr="004B7ED2">
        <w:rPr>
          <w:rFonts w:eastAsiaTheme="minorHAnsi"/>
          <w:lang w:eastAsia="en-US"/>
        </w:rPr>
        <w:t>as</w:t>
      </w:r>
      <w:r w:rsidR="008C382C" w:rsidRPr="004B7ED2">
        <w:rPr>
          <w:rFonts w:eastAsiaTheme="minorHAnsi"/>
          <w:lang w:eastAsia="en-US"/>
        </w:rPr>
        <w:t xml:space="preserve"> uz atpūtu pēc būtības. Jāņem vērā, ka darba tiesībās </w:t>
      </w:r>
      <w:r w:rsidR="000B3F9C" w:rsidRPr="004B7ED2">
        <w:rPr>
          <w:rFonts w:eastAsiaTheme="minorHAnsi"/>
          <w:lang w:eastAsia="en-US"/>
        </w:rPr>
        <w:t xml:space="preserve">primāri ievērojams </w:t>
      </w:r>
      <w:r w:rsidR="008C382C" w:rsidRPr="004B7ED2">
        <w:rPr>
          <w:rFonts w:eastAsiaTheme="minorHAnsi"/>
          <w:lang w:eastAsia="en-US"/>
        </w:rPr>
        <w:t>normāl</w:t>
      </w:r>
      <w:r w:rsidR="00F67AB6" w:rsidRPr="004B7ED2">
        <w:rPr>
          <w:rFonts w:eastAsiaTheme="minorHAnsi"/>
          <w:lang w:eastAsia="en-US"/>
        </w:rPr>
        <w:t>ais</w:t>
      </w:r>
      <w:r w:rsidR="008C382C" w:rsidRPr="004B7ED2">
        <w:rPr>
          <w:rFonts w:eastAsiaTheme="minorHAnsi"/>
          <w:lang w:eastAsia="en-US"/>
        </w:rPr>
        <w:t xml:space="preserve"> dienas darba la</w:t>
      </w:r>
      <w:r w:rsidR="00F67AB6" w:rsidRPr="004B7ED2">
        <w:rPr>
          <w:rFonts w:eastAsiaTheme="minorHAnsi"/>
          <w:lang w:eastAsia="en-US"/>
        </w:rPr>
        <w:t>iks</w:t>
      </w:r>
      <w:r w:rsidR="000B3F9C" w:rsidRPr="004B7ED2">
        <w:rPr>
          <w:rFonts w:eastAsiaTheme="minorHAnsi"/>
          <w:lang w:eastAsia="en-US"/>
        </w:rPr>
        <w:t xml:space="preserve"> (Darba likuma 131.pants), bet cita</w:t>
      </w:r>
      <w:r w:rsidR="00F67AB6" w:rsidRPr="004B7ED2">
        <w:rPr>
          <w:rFonts w:eastAsiaTheme="minorHAnsi"/>
          <w:lang w:eastAsia="en-US"/>
        </w:rPr>
        <w:t xml:space="preserve"> darba laika režīma noteikšanai jābūt pamatotai ar objektīvu nepieciešamību. </w:t>
      </w:r>
      <w:r w:rsidR="000B3F9C" w:rsidRPr="004B7ED2">
        <w:rPr>
          <w:rFonts w:eastAsiaTheme="minorHAnsi"/>
          <w:lang w:eastAsia="en-US"/>
        </w:rPr>
        <w:t xml:space="preserve"> </w:t>
      </w:r>
      <w:r w:rsidR="00F67AB6" w:rsidRPr="004B7ED2">
        <w:rPr>
          <w:rFonts w:eastAsiaTheme="minorHAnsi"/>
          <w:lang w:eastAsia="en-US"/>
        </w:rPr>
        <w:t>Savukārt, nosakot pārtraukumus, jāņem vērā tiesiskā iespēja tos izmantot pie konkrētās darba specifikas</w:t>
      </w:r>
      <w:r w:rsidR="000B3F9C" w:rsidRPr="004B7ED2">
        <w:rPr>
          <w:rFonts w:eastAsiaTheme="minorHAnsi"/>
          <w:lang w:eastAsia="en-US"/>
        </w:rPr>
        <w:t>. Ja specifika saistīta ar darba nepārtrauktības nodrošināšanu, darbinieka tiesību uz atpūtu ievērošanai jāorganizē aizstāšana pārtraukuma laikā.</w:t>
      </w:r>
    </w:p>
    <w:p w14:paraId="54824A93" w14:textId="77777777" w:rsidR="004D7F74" w:rsidRPr="004B7ED2" w:rsidRDefault="004D7F74" w:rsidP="004C5BB5">
      <w:pPr>
        <w:autoSpaceDE w:val="0"/>
        <w:autoSpaceDN w:val="0"/>
        <w:adjustRightInd w:val="0"/>
        <w:ind w:firstLine="720"/>
        <w:jc w:val="both"/>
      </w:pPr>
    </w:p>
    <w:p w14:paraId="2573C33E" w14:textId="3A6D2C7D" w:rsidR="00CD6FFA" w:rsidRPr="004B7ED2" w:rsidRDefault="00F67AB6" w:rsidP="008E45B1">
      <w:pPr>
        <w:autoSpaceDE w:val="0"/>
        <w:autoSpaceDN w:val="0"/>
        <w:adjustRightInd w:val="0"/>
        <w:spacing w:line="276" w:lineRule="auto"/>
        <w:ind w:firstLine="720"/>
        <w:jc w:val="both"/>
      </w:pPr>
      <w:r w:rsidRPr="004B7ED2">
        <w:t>[9</w:t>
      </w:r>
      <w:r w:rsidR="0055352C" w:rsidRPr="004B7ED2">
        <w:t>]</w:t>
      </w:r>
      <w:r w:rsidR="004F4914">
        <w:t xml:space="preserve"> </w:t>
      </w:r>
      <w:r w:rsidR="00CD6FFA" w:rsidRPr="004B7ED2">
        <w:t xml:space="preserve">Senāts nepiekrīt kasācijas sūdzības iebildumam, ka tiesai bija jāpiemēro </w:t>
      </w:r>
      <w:r w:rsidR="00044F31" w:rsidRPr="004B7ED2">
        <w:t xml:space="preserve">Darba likuma </w:t>
      </w:r>
      <w:proofErr w:type="gramStart"/>
      <w:r w:rsidR="00044F31" w:rsidRPr="004B7ED2">
        <w:t>31.panta</w:t>
      </w:r>
      <w:proofErr w:type="gramEnd"/>
      <w:r w:rsidR="00044F31" w:rsidRPr="004B7ED2">
        <w:t xml:space="preserve"> pirmā</w:t>
      </w:r>
      <w:r w:rsidR="00CD6FFA" w:rsidRPr="004B7ED2">
        <w:t xml:space="preserve"> daļa</w:t>
      </w:r>
      <w:r w:rsidR="00044F31" w:rsidRPr="004B7ED2">
        <w:t xml:space="preserve"> (</w:t>
      </w:r>
      <w:r w:rsidR="00044F31" w:rsidRPr="004B7ED2">
        <w:rPr>
          <w:i/>
        </w:rPr>
        <w:t>visi prasījumi, kas izriet no darba tiesiskajām attiecībā, noilgst divu gadu laikā</w:t>
      </w:r>
      <w:r w:rsidR="00044F31" w:rsidRPr="004B7ED2">
        <w:t>)</w:t>
      </w:r>
      <w:r w:rsidR="00CD6FFA" w:rsidRPr="004B7ED2">
        <w:t>. Šād</w:t>
      </w:r>
      <w:r w:rsidR="00520A34" w:rsidRPr="004B7ED2">
        <w:t>u i</w:t>
      </w:r>
      <w:r w:rsidR="00CD6FFA" w:rsidRPr="004B7ED2">
        <w:t>ebildum</w:t>
      </w:r>
      <w:r w:rsidR="00520A34" w:rsidRPr="004B7ED2">
        <w:t>u atbildētāja saista ar t</w:t>
      </w:r>
      <w:r w:rsidR="00CD6FFA" w:rsidRPr="004B7ED2">
        <w:t xml:space="preserve">o, ka prasība celta </w:t>
      </w:r>
      <w:r w:rsidR="00044F31" w:rsidRPr="004B7ED2">
        <w:t>2018.gada 2.oktobrī, bet prasījums par nesamaksātās darba samaksas piedziņu ir par laiku no 2016.gada 1.maija līdz 2018.gada 2.maijam.</w:t>
      </w:r>
    </w:p>
    <w:p w14:paraId="6515F331" w14:textId="77777777" w:rsidR="008E45B1" w:rsidRPr="004B7ED2" w:rsidRDefault="008E45B1" w:rsidP="008E45B1">
      <w:pPr>
        <w:autoSpaceDE w:val="0"/>
        <w:autoSpaceDN w:val="0"/>
        <w:adjustRightInd w:val="0"/>
        <w:spacing w:line="276" w:lineRule="auto"/>
        <w:ind w:firstLine="720"/>
        <w:jc w:val="both"/>
      </w:pPr>
      <w:r w:rsidRPr="004B7ED2">
        <w:t>Pirmkārt, Senāts konstatē, ka i</w:t>
      </w:r>
      <w:r w:rsidR="00006547" w:rsidRPr="004B7ED2">
        <w:rPr>
          <w:bCs/>
        </w:rPr>
        <w:t>ebildumi par noilgumu lietā iesniegtajos procesuālajos dokumentos (atbildētājas paskaidrojumos par prasību un prasītāja apelācijas sūdzību) nav norādīti, kā arī tiesas sēdē nav tikuši skaidri formulēti.</w:t>
      </w:r>
      <w:r w:rsidRPr="004B7ED2">
        <w:t xml:space="preserve"> </w:t>
      </w:r>
    </w:p>
    <w:p w14:paraId="161F9E8E" w14:textId="6328A330" w:rsidR="00520A34" w:rsidRPr="004B7ED2" w:rsidRDefault="008E45B1" w:rsidP="00520A34">
      <w:pPr>
        <w:autoSpaceDE w:val="0"/>
        <w:autoSpaceDN w:val="0"/>
        <w:adjustRightInd w:val="0"/>
        <w:spacing w:line="276" w:lineRule="auto"/>
        <w:ind w:firstLine="720"/>
        <w:jc w:val="both"/>
      </w:pPr>
      <w:r w:rsidRPr="004B7ED2">
        <w:t>Otrkārt, a</w:t>
      </w:r>
      <w:r w:rsidR="00CD6FFA" w:rsidRPr="004B7ED2">
        <w:t xml:space="preserve">tbildētāja ir atstājusi bez ievērības prasības pamatā </w:t>
      </w:r>
      <w:r w:rsidR="00520A34" w:rsidRPr="004B7ED2">
        <w:t xml:space="preserve">(sk. </w:t>
      </w:r>
      <w:r w:rsidR="00520A34" w:rsidRPr="004B7ED2">
        <w:rPr>
          <w:i/>
        </w:rPr>
        <w:t>lietas 5.lpp.</w:t>
      </w:r>
      <w:r w:rsidR="00520A34" w:rsidRPr="004B7ED2">
        <w:t xml:space="preserve">) </w:t>
      </w:r>
      <w:r w:rsidR="00CD6FFA" w:rsidRPr="004B7ED2">
        <w:t>norādīto, kā arī tiesas konstatēto faktu</w:t>
      </w:r>
      <w:r w:rsidR="00520A34" w:rsidRPr="004B7ED2">
        <w:t xml:space="preserve"> (sk. </w:t>
      </w:r>
      <w:r w:rsidR="00520A34" w:rsidRPr="004B7ED2">
        <w:rPr>
          <w:i/>
        </w:rPr>
        <w:t>iesniegumu lietas 27.-28.lpp un spriedumu lietas 241.lpp.</w:t>
      </w:r>
      <w:r w:rsidR="00520A34" w:rsidRPr="004B7ED2">
        <w:t>)</w:t>
      </w:r>
      <w:r w:rsidR="00CD6FFA" w:rsidRPr="004B7ED2">
        <w:t xml:space="preserve">, ka </w:t>
      </w:r>
      <w:r w:rsidR="00CF19C2" w:rsidRPr="004B7ED2">
        <w:t xml:space="preserve">prasītājs </w:t>
      </w:r>
      <w:r w:rsidR="00520A34" w:rsidRPr="004B7ED2">
        <w:t xml:space="preserve">kopā ar citiem pašvaldības policijas darbiniekiem bija vērsies pie atbildētājas ar </w:t>
      </w:r>
      <w:proofErr w:type="gramStart"/>
      <w:r w:rsidR="00520A34" w:rsidRPr="004B7ED2">
        <w:t>2018.gada</w:t>
      </w:r>
      <w:proofErr w:type="gramEnd"/>
      <w:r w:rsidR="00520A34" w:rsidRPr="004B7ED2">
        <w:t xml:space="preserve"> </w:t>
      </w:r>
      <w:r w:rsidR="004F4914">
        <w:t xml:space="preserve">[..] </w:t>
      </w:r>
      <w:r w:rsidR="00520A34" w:rsidRPr="004B7ED2">
        <w:t>maija iesniegumā ietvertu lūgumu izmaksāt algas starpību par iepriekš</w:t>
      </w:r>
      <w:r w:rsidR="00E92103" w:rsidRPr="004B7ED2">
        <w:t>ējo divu gadu periodu, kā arī</w:t>
      </w:r>
      <w:r w:rsidR="00ED1D19" w:rsidRPr="004B7ED2">
        <w:t>, ka</w:t>
      </w:r>
      <w:r w:rsidR="00E92103" w:rsidRPr="004B7ED2">
        <w:t xml:space="preserve"> 2016.gada maijā pirmā maiņa prasītājam bija 3.datumā</w:t>
      </w:r>
      <w:r w:rsidR="00942DDB" w:rsidRPr="004B7ED2">
        <w:t xml:space="preserve"> (sk.</w:t>
      </w:r>
      <w:r w:rsidR="00942DDB" w:rsidRPr="004B7ED2">
        <w:rPr>
          <w:i/>
        </w:rPr>
        <w:t xml:space="preserve"> lietas 61.lpp.</w:t>
      </w:r>
      <w:r w:rsidR="00942DDB" w:rsidRPr="004B7ED2">
        <w:t>)</w:t>
      </w:r>
      <w:r w:rsidR="00E92103" w:rsidRPr="004B7ED2">
        <w:t>.</w:t>
      </w:r>
    </w:p>
    <w:p w14:paraId="56127BCF" w14:textId="19A0E097" w:rsidR="006764E5" w:rsidRPr="004B7ED2" w:rsidRDefault="006764E5" w:rsidP="00520A34">
      <w:pPr>
        <w:autoSpaceDE w:val="0"/>
        <w:autoSpaceDN w:val="0"/>
        <w:adjustRightInd w:val="0"/>
        <w:spacing w:line="276" w:lineRule="auto"/>
        <w:ind w:firstLine="720"/>
        <w:jc w:val="both"/>
      </w:pPr>
      <w:r w:rsidRPr="004B7ED2">
        <w:t xml:space="preserve">Tā kā ar noilguma iestāšanos saistītos jautājumus, tai skaitā par noilguma termiņa aprēķināšanu, noilguma pārtraukšanu, Darba likums neregulē, atbilstoši Darba likuma </w:t>
      </w:r>
      <w:proofErr w:type="gramStart"/>
      <w:r w:rsidRPr="004B7ED2">
        <w:t>1.pantam</w:t>
      </w:r>
      <w:proofErr w:type="gramEnd"/>
      <w:r w:rsidRPr="004B7ED2">
        <w:t xml:space="preserve"> to vērtēšanā piemērojami Civillikuma noteikumi (sk. </w:t>
      </w:r>
      <w:r w:rsidRPr="004B7ED2">
        <w:rPr>
          <w:i/>
          <w:iCs/>
        </w:rPr>
        <w:t>Senāta 2013.gad</w:t>
      </w:r>
      <w:r w:rsidR="001838E1" w:rsidRPr="004B7ED2">
        <w:rPr>
          <w:i/>
          <w:iCs/>
        </w:rPr>
        <w:t>a 26.aprīļa sprieduma lietā Nr. </w:t>
      </w:r>
      <w:r w:rsidRPr="004B7ED2">
        <w:rPr>
          <w:i/>
          <w:iCs/>
        </w:rPr>
        <w:t>SKC-1316/2013 (C29741711) 7.1.punktu</w:t>
      </w:r>
      <w:r w:rsidRPr="004B7ED2">
        <w:t>).</w:t>
      </w:r>
    </w:p>
    <w:p w14:paraId="1E24A651" w14:textId="77777777" w:rsidR="006764E5" w:rsidRPr="004B7ED2" w:rsidRDefault="006764E5" w:rsidP="00520A34">
      <w:pPr>
        <w:autoSpaceDE w:val="0"/>
        <w:autoSpaceDN w:val="0"/>
        <w:adjustRightInd w:val="0"/>
        <w:spacing w:line="276" w:lineRule="auto"/>
        <w:ind w:firstLine="720"/>
        <w:jc w:val="both"/>
      </w:pPr>
      <w:r w:rsidRPr="004B7ED2">
        <w:t xml:space="preserve">Atbilstoši Civillikuma </w:t>
      </w:r>
      <w:proofErr w:type="gramStart"/>
      <w:r w:rsidRPr="004B7ED2">
        <w:t>1905.pantam</w:t>
      </w:r>
      <w:proofErr w:type="gramEnd"/>
      <w:r w:rsidRPr="004B7ED2">
        <w:t xml:space="preserve"> atgādinājums parādniekam pārtrauc noilgumu.</w:t>
      </w:r>
    </w:p>
    <w:p w14:paraId="39F9794D" w14:textId="77777777" w:rsidR="00520A34" w:rsidRPr="004B7ED2" w:rsidRDefault="00520A34" w:rsidP="00520A34">
      <w:pPr>
        <w:autoSpaceDE w:val="0"/>
        <w:autoSpaceDN w:val="0"/>
        <w:adjustRightInd w:val="0"/>
        <w:spacing w:line="276" w:lineRule="auto"/>
        <w:ind w:firstLine="720"/>
        <w:jc w:val="both"/>
      </w:pPr>
      <w:r w:rsidRPr="004B7ED2">
        <w:t xml:space="preserve">Lai arī tiesa nav atsaukusies uz Civillikuma </w:t>
      </w:r>
      <w:proofErr w:type="gramStart"/>
      <w:r w:rsidRPr="004B7ED2">
        <w:t>1905.pantu</w:t>
      </w:r>
      <w:proofErr w:type="gramEnd"/>
      <w:r w:rsidRPr="004B7ED2">
        <w:t>, tas nav novedis pie lietas nepareizas izs</w:t>
      </w:r>
      <w:r w:rsidR="0011081B" w:rsidRPr="004B7ED2">
        <w:t>priešanas</w:t>
      </w:r>
      <w:r w:rsidRPr="004B7ED2">
        <w:t>, jo lūguma</w:t>
      </w:r>
      <w:r w:rsidR="006764E5" w:rsidRPr="004B7ED2">
        <w:t xml:space="preserve">, kas ir atgādinājums, </w:t>
      </w:r>
      <w:r w:rsidRPr="004B7ED2">
        <w:t>iesniegšanas fakts ir ticis ņemts vērā.</w:t>
      </w:r>
    </w:p>
    <w:p w14:paraId="32AF5391" w14:textId="77777777" w:rsidR="00C84D0F" w:rsidRPr="004B7ED2" w:rsidRDefault="00C84D0F" w:rsidP="004C5BB5">
      <w:pPr>
        <w:autoSpaceDE w:val="0"/>
        <w:autoSpaceDN w:val="0"/>
        <w:adjustRightInd w:val="0"/>
        <w:ind w:firstLine="720"/>
        <w:jc w:val="both"/>
      </w:pPr>
    </w:p>
    <w:p w14:paraId="0B25BE4A" w14:textId="19C82EB0" w:rsidR="0055352C" w:rsidRPr="004B7ED2" w:rsidRDefault="00F67AB6" w:rsidP="00047693">
      <w:pPr>
        <w:spacing w:line="276" w:lineRule="auto"/>
        <w:ind w:firstLine="720"/>
        <w:jc w:val="both"/>
        <w:rPr>
          <w:iCs/>
        </w:rPr>
      </w:pPr>
      <w:r w:rsidRPr="004B7ED2">
        <w:rPr>
          <w:iCs/>
        </w:rPr>
        <w:t>[10</w:t>
      </w:r>
      <w:r w:rsidR="0055352C" w:rsidRPr="004B7ED2">
        <w:rPr>
          <w:iCs/>
        </w:rPr>
        <w:t>]</w:t>
      </w:r>
      <w:r w:rsidR="0026646B" w:rsidRPr="004B7ED2">
        <w:rPr>
          <w:iCs/>
        </w:rPr>
        <w:t> </w:t>
      </w:r>
      <w:proofErr w:type="gramStart"/>
      <w:r w:rsidR="0055352C" w:rsidRPr="004B7ED2">
        <w:rPr>
          <w:iCs/>
        </w:rPr>
        <w:t>Senāta ieskatā</w:t>
      </w:r>
      <w:r w:rsidR="00047693" w:rsidRPr="004B7ED2">
        <w:rPr>
          <w:iCs/>
        </w:rPr>
        <w:t>,</w:t>
      </w:r>
      <w:proofErr w:type="gramEnd"/>
      <w:r w:rsidR="0055352C" w:rsidRPr="004B7ED2">
        <w:rPr>
          <w:iCs/>
        </w:rPr>
        <w:t xml:space="preserve"> nav konstatējama objektīva nepieciešamība uzdot Eiropas Savienības Tiesai jautājumu prejudiciāla nolēmuma pieņemšanai</w:t>
      </w:r>
      <w:r w:rsidR="00B4566A" w:rsidRPr="004B7ED2">
        <w:rPr>
          <w:iCs/>
        </w:rPr>
        <w:t>.</w:t>
      </w:r>
    </w:p>
    <w:p w14:paraId="4201E3D7" w14:textId="21426229" w:rsidR="00B4566A" w:rsidRPr="004B7ED2" w:rsidRDefault="0055352C" w:rsidP="0055352C">
      <w:pPr>
        <w:spacing w:line="276" w:lineRule="auto"/>
        <w:ind w:firstLine="720"/>
        <w:jc w:val="both"/>
        <w:rPr>
          <w:iCs/>
        </w:rPr>
      </w:pPr>
      <w:r w:rsidRPr="004B7ED2">
        <w:rPr>
          <w:iCs/>
        </w:rPr>
        <w:t>Senāts</w:t>
      </w:r>
      <w:r w:rsidR="00047693" w:rsidRPr="004B7ED2">
        <w:rPr>
          <w:iCs/>
        </w:rPr>
        <w:t>,</w:t>
      </w:r>
      <w:r w:rsidRPr="004B7ED2">
        <w:rPr>
          <w:iCs/>
        </w:rPr>
        <w:t xml:space="preserve"> kā tiesa, kurai saskaņā ar Eiropas Savienības Tiesas atzīto ir pienākums novērtēt preju</w:t>
      </w:r>
      <w:r w:rsidR="00047693" w:rsidRPr="004B7ED2">
        <w:rPr>
          <w:iCs/>
        </w:rPr>
        <w:t>diciālā nolēmuma nepieciešamību</w:t>
      </w:r>
      <w:r w:rsidRPr="004B7ED2">
        <w:rPr>
          <w:iCs/>
        </w:rPr>
        <w:t xml:space="preserve"> atbilstoši judikatūrai, kas izriet no sprieduma </w:t>
      </w:r>
      <w:proofErr w:type="spellStart"/>
      <w:r w:rsidRPr="004B7ED2">
        <w:rPr>
          <w:i/>
          <w:iCs/>
        </w:rPr>
        <w:t>Cilfit</w:t>
      </w:r>
      <w:proofErr w:type="spellEnd"/>
      <w:r w:rsidR="00047693" w:rsidRPr="004B7ED2">
        <w:rPr>
          <w:iCs/>
        </w:rPr>
        <w:t> u.c. (C</w:t>
      </w:r>
      <w:r w:rsidR="00047693" w:rsidRPr="004B7ED2">
        <w:rPr>
          <w:iCs/>
        </w:rPr>
        <w:noBreakHyphen/>
      </w:r>
      <w:r w:rsidRPr="004B7ED2">
        <w:rPr>
          <w:iCs/>
        </w:rPr>
        <w:t xml:space="preserve">283/81, ECLI:EU:C:1982:335), var izvērtēt, vai Eiropas Savienības tiesību pareiza piemērošana ir tik acīmredzama, ka nepastāv nekādas pamatotas šaubas, un tādēļ nolemt nevērsties Eiropas Savienības Tiesā ar jautājumu par Eiropas Savienības tiesību interpretāciju, kas izvirzīts </w:t>
      </w:r>
      <w:r w:rsidRPr="004B7ED2">
        <w:rPr>
          <w:iCs/>
        </w:rPr>
        <w:lastRenderedPageBreak/>
        <w:t xml:space="preserve">šajā lietā, un uzņemties atbildību to atrisināt (sk. </w:t>
      </w:r>
      <w:r w:rsidRPr="004B7ED2">
        <w:rPr>
          <w:i/>
          <w:iCs/>
        </w:rPr>
        <w:t xml:space="preserve">Eiropas Savienības Tiesas 2015.gada 9.septembra spriedumu lietā „X un </w:t>
      </w:r>
      <w:proofErr w:type="spellStart"/>
      <w:r w:rsidRPr="004B7ED2">
        <w:rPr>
          <w:i/>
          <w:iCs/>
        </w:rPr>
        <w:t>van</w:t>
      </w:r>
      <w:proofErr w:type="spellEnd"/>
      <w:r w:rsidRPr="004B7ED2">
        <w:rPr>
          <w:i/>
          <w:iCs/>
        </w:rPr>
        <w:t xml:space="preserve"> </w:t>
      </w:r>
      <w:proofErr w:type="spellStart"/>
      <w:r w:rsidRPr="004B7ED2">
        <w:rPr>
          <w:i/>
          <w:iCs/>
        </w:rPr>
        <w:t>Dijk</w:t>
      </w:r>
      <w:proofErr w:type="spellEnd"/>
      <w:r w:rsidRPr="004B7ED2">
        <w:rPr>
          <w:i/>
          <w:iCs/>
        </w:rPr>
        <w:t>”, C-72/14 un C-197/14, ECLI:EU:C:2015:564, 58.punktu</w:t>
      </w:r>
      <w:r w:rsidRPr="004B7ED2">
        <w:rPr>
          <w:iCs/>
        </w:rPr>
        <w:t xml:space="preserve">). </w:t>
      </w:r>
      <w:r w:rsidR="00047693" w:rsidRPr="004B7ED2">
        <w:rPr>
          <w:iCs/>
        </w:rPr>
        <w:tab/>
      </w:r>
    </w:p>
    <w:p w14:paraId="5D8E8978" w14:textId="715061DD" w:rsidR="0055352C" w:rsidRPr="004B7ED2" w:rsidRDefault="0055352C" w:rsidP="0055352C">
      <w:pPr>
        <w:spacing w:line="276" w:lineRule="auto"/>
        <w:ind w:firstLine="720"/>
        <w:jc w:val="both"/>
        <w:rPr>
          <w:iCs/>
        </w:rPr>
      </w:pPr>
      <w:r w:rsidRPr="004B7ED2">
        <w:rPr>
          <w:iCs/>
        </w:rPr>
        <w:t>J</w:t>
      </w:r>
      <w:r w:rsidR="00B4566A" w:rsidRPr="004B7ED2">
        <w:rPr>
          <w:iCs/>
        </w:rPr>
        <w:t xml:space="preserve">ēdzienu </w:t>
      </w:r>
      <w:r w:rsidRPr="004B7ED2">
        <w:rPr>
          <w:iCs/>
        </w:rPr>
        <w:t>„darba laik</w:t>
      </w:r>
      <w:r w:rsidR="00B4566A" w:rsidRPr="004B7ED2">
        <w:rPr>
          <w:iCs/>
        </w:rPr>
        <w:t>s</w:t>
      </w:r>
      <w:r w:rsidRPr="004B7ED2">
        <w:rPr>
          <w:iCs/>
        </w:rPr>
        <w:t>” un „atpūtas laik</w:t>
      </w:r>
      <w:r w:rsidR="00B4566A" w:rsidRPr="004B7ED2">
        <w:rPr>
          <w:iCs/>
        </w:rPr>
        <w:t>s</w:t>
      </w:r>
      <w:r w:rsidRPr="004B7ED2">
        <w:rPr>
          <w:iCs/>
        </w:rPr>
        <w:t>” interpretācij</w:t>
      </w:r>
      <w:r w:rsidR="00B4566A" w:rsidRPr="004B7ED2">
        <w:rPr>
          <w:iCs/>
        </w:rPr>
        <w:t xml:space="preserve">a atbilstoši </w:t>
      </w:r>
      <w:r w:rsidRPr="004B7ED2">
        <w:rPr>
          <w:iCs/>
        </w:rPr>
        <w:t>Eiropas Savienības tiesīb</w:t>
      </w:r>
      <w:r w:rsidR="00B4566A" w:rsidRPr="004B7ED2">
        <w:rPr>
          <w:iCs/>
        </w:rPr>
        <w:t xml:space="preserve">ām un uz lietas faktiskajiem apstākļiem </w:t>
      </w:r>
      <w:r w:rsidRPr="004B7ED2">
        <w:rPr>
          <w:iCs/>
        </w:rPr>
        <w:t>attiecināmā Eiropas Savienības Tiesas jud</w:t>
      </w:r>
      <w:r w:rsidR="00B4566A" w:rsidRPr="004B7ED2">
        <w:rPr>
          <w:iCs/>
        </w:rPr>
        <w:t>ikatūra izvērtēta šā</w:t>
      </w:r>
      <w:r w:rsidR="006753C1" w:rsidRPr="004B7ED2">
        <w:rPr>
          <w:iCs/>
        </w:rPr>
        <w:t xml:space="preserve"> sprieduma 7</w:t>
      </w:r>
      <w:r w:rsidRPr="004B7ED2">
        <w:rPr>
          <w:iCs/>
        </w:rPr>
        <w:t>.punktā.</w:t>
      </w:r>
    </w:p>
    <w:p w14:paraId="403C9CAE" w14:textId="77777777" w:rsidR="0055352C" w:rsidRPr="004B7ED2" w:rsidRDefault="0055352C" w:rsidP="0055352C">
      <w:pPr>
        <w:spacing w:line="276" w:lineRule="auto"/>
        <w:ind w:firstLine="720"/>
        <w:jc w:val="both"/>
        <w:rPr>
          <w:iCs/>
        </w:rPr>
      </w:pPr>
      <w:r w:rsidRPr="004B7ED2">
        <w:rPr>
          <w:iCs/>
        </w:rPr>
        <w:t xml:space="preserve">Senāts </w:t>
      </w:r>
      <w:r w:rsidR="00B4566A" w:rsidRPr="004B7ED2">
        <w:rPr>
          <w:iCs/>
        </w:rPr>
        <w:t xml:space="preserve">atzīst, ka </w:t>
      </w:r>
      <w:r w:rsidRPr="004B7ED2">
        <w:rPr>
          <w:iCs/>
        </w:rPr>
        <w:t>jēdziena „darba laiks” un „atpūtas laiks” iztulkojum</w:t>
      </w:r>
      <w:r w:rsidR="00B4566A" w:rsidRPr="004B7ED2">
        <w:rPr>
          <w:iCs/>
        </w:rPr>
        <w:t xml:space="preserve">s </w:t>
      </w:r>
      <w:r w:rsidRPr="004B7ED2">
        <w:rPr>
          <w:iCs/>
        </w:rPr>
        <w:t>nerada interpretācijas problēmas, proti, Eiropas Savienības Tiesa ir sniegusi skaidru lietā piemērojamo Eiropas Savienības tiesību normu interpretāciju</w:t>
      </w:r>
      <w:r w:rsidR="008E45B1" w:rsidRPr="004B7ED2">
        <w:rPr>
          <w:iCs/>
        </w:rPr>
        <w:t xml:space="preserve">. </w:t>
      </w:r>
      <w:r w:rsidR="00B4566A" w:rsidRPr="004B7ED2">
        <w:rPr>
          <w:iCs/>
        </w:rPr>
        <w:t xml:space="preserve">Savukārt tās </w:t>
      </w:r>
      <w:r w:rsidRPr="004B7ED2">
        <w:rPr>
          <w:iCs/>
        </w:rPr>
        <w:t>piemēro</w:t>
      </w:r>
      <w:r w:rsidR="00B4566A" w:rsidRPr="004B7ED2">
        <w:rPr>
          <w:iCs/>
        </w:rPr>
        <w:t xml:space="preserve">šana </w:t>
      </w:r>
      <w:r w:rsidRPr="004B7ED2">
        <w:rPr>
          <w:iCs/>
        </w:rPr>
        <w:t xml:space="preserve">lietas faktiskajiem apstākļiem ir nacionālās tiesas pienākums (sal. </w:t>
      </w:r>
      <w:r w:rsidRPr="004B7ED2">
        <w:rPr>
          <w:i/>
        </w:rPr>
        <w:t xml:space="preserve">Eiropas Savienības Tiesas </w:t>
      </w:r>
      <w:proofErr w:type="gramStart"/>
      <w:r w:rsidRPr="004B7ED2">
        <w:rPr>
          <w:i/>
        </w:rPr>
        <w:t>2018.gada</w:t>
      </w:r>
      <w:proofErr w:type="gramEnd"/>
      <w:r w:rsidRPr="004B7ED2">
        <w:rPr>
          <w:i/>
        </w:rPr>
        <w:t xml:space="preserve"> 19.septembra sprieduma lietā „</w:t>
      </w:r>
      <w:proofErr w:type="spellStart"/>
      <w:r w:rsidRPr="004B7ED2">
        <w:rPr>
          <w:i/>
        </w:rPr>
        <w:t>González</w:t>
      </w:r>
      <w:proofErr w:type="spellEnd"/>
      <w:r w:rsidRPr="004B7ED2">
        <w:rPr>
          <w:i/>
        </w:rPr>
        <w:t xml:space="preserve"> </w:t>
      </w:r>
      <w:proofErr w:type="spellStart"/>
      <w:r w:rsidRPr="004B7ED2">
        <w:rPr>
          <w:i/>
        </w:rPr>
        <w:t>Castro</w:t>
      </w:r>
      <w:proofErr w:type="spellEnd"/>
      <w:r w:rsidRPr="004B7ED2">
        <w:rPr>
          <w:i/>
        </w:rPr>
        <w:t xml:space="preserve">”, C-41/17, </w:t>
      </w:r>
      <w:hyperlink r:id="rId13" w:anchor="ctx1" w:history="1">
        <w:r w:rsidRPr="004B7ED2">
          <w:rPr>
            <w:rStyle w:val="Hyperlink"/>
            <w:i/>
            <w:color w:val="auto"/>
          </w:rPr>
          <w:t>ECLI:EU:C:2018:736</w:t>
        </w:r>
      </w:hyperlink>
      <w:r w:rsidRPr="004B7ED2">
        <w:rPr>
          <w:i/>
        </w:rPr>
        <w:t>, 80.punkts</w:t>
      </w:r>
      <w:r w:rsidRPr="004B7ED2">
        <w:rPr>
          <w:iCs/>
        </w:rPr>
        <w:t>)</w:t>
      </w:r>
      <w:r w:rsidR="00047693" w:rsidRPr="004B7ED2">
        <w:rPr>
          <w:iCs/>
        </w:rPr>
        <w:t xml:space="preserve">. </w:t>
      </w:r>
    </w:p>
    <w:p w14:paraId="7053A21D" w14:textId="12DB87E5" w:rsidR="00EE6D96" w:rsidRPr="004B7ED2" w:rsidRDefault="00E034BF" w:rsidP="00806A45">
      <w:pPr>
        <w:autoSpaceDE w:val="0"/>
        <w:autoSpaceDN w:val="0"/>
        <w:adjustRightInd w:val="0"/>
        <w:jc w:val="both"/>
        <w:rPr>
          <w:iCs/>
        </w:rPr>
      </w:pPr>
      <w:r w:rsidRPr="004B7ED2">
        <w:rPr>
          <w:rFonts w:eastAsiaTheme="minorHAnsi"/>
          <w:sz w:val="28"/>
          <w:szCs w:val="28"/>
          <w:lang w:eastAsia="en-US"/>
        </w:rPr>
        <w:tab/>
      </w:r>
      <w:r w:rsidRPr="004B7ED2">
        <w:rPr>
          <w:rFonts w:eastAsiaTheme="minorHAnsi"/>
          <w:lang w:eastAsia="en-US"/>
        </w:rPr>
        <w:t>Līd</w:t>
      </w:r>
      <w:r w:rsidR="00C17118" w:rsidRPr="004B7ED2">
        <w:rPr>
          <w:rFonts w:eastAsiaTheme="minorHAnsi"/>
          <w:lang w:eastAsia="en-US"/>
        </w:rPr>
        <w:t>z ar to atbildētājas pieteikums</w:t>
      </w:r>
      <w:r w:rsidRPr="004B7ED2">
        <w:rPr>
          <w:rFonts w:eastAsiaTheme="minorHAnsi"/>
          <w:lang w:eastAsia="en-US"/>
        </w:rPr>
        <w:t xml:space="preserve"> vērsties Eiropas Savienības Tiesā prejudiciāla nolēmuma taisīšanai </w:t>
      </w:r>
      <w:r w:rsidR="00C17118" w:rsidRPr="004B7ED2">
        <w:rPr>
          <w:rFonts w:eastAsiaTheme="minorHAnsi"/>
          <w:lang w:eastAsia="en-US"/>
        </w:rPr>
        <w:t>ir</w:t>
      </w:r>
      <w:r w:rsidRPr="004B7ED2">
        <w:rPr>
          <w:rFonts w:eastAsiaTheme="minorHAnsi"/>
          <w:lang w:eastAsia="en-US"/>
        </w:rPr>
        <w:t xml:space="preserve"> noraidāms.</w:t>
      </w:r>
    </w:p>
    <w:p w14:paraId="537F29BF" w14:textId="77777777" w:rsidR="00393FA0" w:rsidRPr="004B7ED2" w:rsidRDefault="00393FA0" w:rsidP="004C5BB5">
      <w:pPr>
        <w:autoSpaceDE w:val="0"/>
        <w:autoSpaceDN w:val="0"/>
        <w:adjustRightInd w:val="0"/>
        <w:ind w:firstLine="720"/>
        <w:jc w:val="both"/>
        <w:rPr>
          <w:rFonts w:eastAsiaTheme="minorHAnsi"/>
          <w:lang w:eastAsia="en-US"/>
        </w:rPr>
      </w:pPr>
    </w:p>
    <w:p w14:paraId="50715DED" w14:textId="77777777" w:rsidR="00393FA0" w:rsidRPr="004B7ED2" w:rsidRDefault="00393FA0" w:rsidP="00393FA0">
      <w:pPr>
        <w:autoSpaceDE w:val="0"/>
        <w:autoSpaceDN w:val="0"/>
        <w:adjustRightInd w:val="0"/>
        <w:spacing w:line="276" w:lineRule="auto"/>
        <w:ind w:firstLine="720"/>
        <w:jc w:val="both"/>
        <w:rPr>
          <w:rFonts w:eastAsiaTheme="minorHAnsi"/>
          <w:lang w:eastAsia="en-US"/>
        </w:rPr>
      </w:pPr>
      <w:r w:rsidRPr="004B7ED2">
        <w:rPr>
          <w:rFonts w:eastAsiaTheme="minorHAnsi"/>
          <w:lang w:eastAsia="en-US"/>
        </w:rPr>
        <w:t>[</w:t>
      </w:r>
      <w:r w:rsidR="00F67AB6" w:rsidRPr="004B7ED2">
        <w:rPr>
          <w:rFonts w:eastAsiaTheme="minorHAnsi"/>
          <w:lang w:eastAsia="en-US"/>
        </w:rPr>
        <w:t>11</w:t>
      </w:r>
      <w:r w:rsidRPr="004B7ED2">
        <w:rPr>
          <w:rFonts w:eastAsiaTheme="minorHAnsi"/>
          <w:lang w:eastAsia="en-US"/>
        </w:rPr>
        <w:t xml:space="preserve">] Saistībā ar atbildētājas lūgumu atlīdzināt ar lietas vešanu saistītos izdevumus, Senāts atzīst, ka tas nav izlemjams kasācijas instances tiesā. </w:t>
      </w:r>
    </w:p>
    <w:p w14:paraId="282D2943" w14:textId="77777777" w:rsidR="00393FA0" w:rsidRPr="004B7ED2" w:rsidRDefault="00393FA0" w:rsidP="00393FA0">
      <w:pPr>
        <w:autoSpaceDE w:val="0"/>
        <w:autoSpaceDN w:val="0"/>
        <w:adjustRightInd w:val="0"/>
        <w:spacing w:line="276" w:lineRule="auto"/>
        <w:ind w:firstLine="720"/>
        <w:jc w:val="both"/>
        <w:rPr>
          <w:rFonts w:eastAsiaTheme="minorHAnsi"/>
          <w:lang w:eastAsia="en-US"/>
        </w:rPr>
      </w:pPr>
      <w:r w:rsidRPr="004B7ED2">
        <w:rPr>
          <w:rFonts w:eastAsiaTheme="minorHAnsi"/>
          <w:lang w:eastAsia="en-US"/>
        </w:rPr>
        <w:t>Civilprocesa likuma 57.nodaļ</w:t>
      </w:r>
      <w:r w:rsidR="00004722" w:rsidRPr="004B7ED2">
        <w:rPr>
          <w:rFonts w:eastAsiaTheme="minorHAnsi"/>
          <w:lang w:eastAsia="en-US"/>
        </w:rPr>
        <w:t>ā</w:t>
      </w:r>
      <w:r w:rsidRPr="004B7ED2">
        <w:rPr>
          <w:rFonts w:eastAsiaTheme="minorHAnsi"/>
          <w:lang w:eastAsia="en-US"/>
        </w:rPr>
        <w:t xml:space="preserve"> „Kasācijas tiesvedības ierosināšana un lietas izskatīšana kasācijas instancē” nav paredzēts izlemt jautājumu par ar lietas vešanu saistīto izdevumu piedziņu, kas radušies saistībā ar kasācijas tiesvedību.</w:t>
      </w:r>
    </w:p>
    <w:p w14:paraId="6794B2D9" w14:textId="0CFC6BA1" w:rsidR="00004722" w:rsidRPr="004B7ED2" w:rsidRDefault="00393FA0" w:rsidP="00393FA0">
      <w:pPr>
        <w:autoSpaceDE w:val="0"/>
        <w:autoSpaceDN w:val="0"/>
        <w:adjustRightInd w:val="0"/>
        <w:spacing w:line="276" w:lineRule="auto"/>
        <w:ind w:firstLine="720"/>
        <w:jc w:val="both"/>
        <w:rPr>
          <w:rFonts w:eastAsiaTheme="minorHAnsi"/>
          <w:lang w:eastAsia="en-US"/>
        </w:rPr>
      </w:pPr>
      <w:r w:rsidRPr="004B7ED2">
        <w:rPr>
          <w:rFonts w:eastAsiaTheme="minorHAnsi"/>
          <w:lang w:eastAsia="en-US"/>
        </w:rPr>
        <w:t xml:space="preserve">Civilprocesa likuma </w:t>
      </w:r>
      <w:proofErr w:type="gramStart"/>
      <w:r w:rsidRPr="004B7ED2">
        <w:rPr>
          <w:rFonts w:eastAsiaTheme="minorHAnsi"/>
          <w:lang w:eastAsia="en-US"/>
        </w:rPr>
        <w:t>473.pants</w:t>
      </w:r>
      <w:proofErr w:type="gramEnd"/>
      <w:r w:rsidRPr="004B7ED2">
        <w:rPr>
          <w:rFonts w:eastAsiaTheme="minorHAnsi"/>
          <w:lang w:eastAsia="en-US"/>
        </w:rPr>
        <w:t xml:space="preserve"> noteic kasācijas instances tiesas kompetenci pārbaudīt pārsūdzētā sprieduma likumību</w:t>
      </w:r>
      <w:r w:rsidR="00004722" w:rsidRPr="004B7ED2">
        <w:rPr>
          <w:rFonts w:eastAsiaTheme="minorHAnsi"/>
          <w:lang w:eastAsia="en-US"/>
        </w:rPr>
        <w:t xml:space="preserve">, tas ir, </w:t>
      </w:r>
      <w:r w:rsidRPr="004B7ED2">
        <w:rPr>
          <w:rFonts w:eastAsiaTheme="minorHAnsi"/>
          <w:lang w:eastAsia="en-US"/>
        </w:rPr>
        <w:t>atbilstību materiālo un procesuālo tiesību normām (Civilprocesa likuma 451. un 452.pants).</w:t>
      </w:r>
    </w:p>
    <w:p w14:paraId="4E9E21EC" w14:textId="670C3EF4" w:rsidR="00393FA0" w:rsidRPr="004B7ED2" w:rsidRDefault="00004722" w:rsidP="00393FA0">
      <w:pPr>
        <w:autoSpaceDE w:val="0"/>
        <w:autoSpaceDN w:val="0"/>
        <w:adjustRightInd w:val="0"/>
        <w:spacing w:line="276" w:lineRule="auto"/>
        <w:ind w:firstLine="720"/>
        <w:jc w:val="both"/>
        <w:rPr>
          <w:rFonts w:eastAsiaTheme="minorHAnsi"/>
          <w:lang w:eastAsia="en-US"/>
        </w:rPr>
      </w:pPr>
      <w:r w:rsidRPr="004B7ED2">
        <w:rPr>
          <w:rFonts w:eastAsiaTheme="minorHAnsi"/>
          <w:lang w:eastAsia="en-US"/>
        </w:rPr>
        <w:t xml:space="preserve">Ievērojot </w:t>
      </w:r>
      <w:r w:rsidR="00393FA0" w:rsidRPr="004B7ED2">
        <w:rPr>
          <w:rFonts w:eastAsiaTheme="minorHAnsi"/>
          <w:lang w:eastAsia="en-US"/>
        </w:rPr>
        <w:t>Civilprocesa likuma 464.</w:t>
      </w:r>
      <w:r w:rsidR="00393FA0" w:rsidRPr="004B7ED2">
        <w:rPr>
          <w:rFonts w:eastAsiaTheme="minorHAnsi"/>
          <w:vertAlign w:val="superscript"/>
          <w:lang w:eastAsia="en-US"/>
        </w:rPr>
        <w:t>3</w:t>
      </w:r>
      <w:r w:rsidR="00393FA0" w:rsidRPr="004B7ED2">
        <w:rPr>
          <w:rFonts w:eastAsiaTheme="minorHAnsi"/>
          <w:lang w:eastAsia="en-US"/>
        </w:rPr>
        <w:t xml:space="preserve"> panta pirm</w:t>
      </w:r>
      <w:r w:rsidRPr="004B7ED2">
        <w:rPr>
          <w:rFonts w:eastAsiaTheme="minorHAnsi"/>
          <w:lang w:eastAsia="en-US"/>
        </w:rPr>
        <w:t xml:space="preserve">o </w:t>
      </w:r>
      <w:r w:rsidR="00393FA0" w:rsidRPr="004B7ED2">
        <w:rPr>
          <w:rFonts w:eastAsiaTheme="minorHAnsi"/>
          <w:lang w:eastAsia="en-US"/>
        </w:rPr>
        <w:t>daļ</w:t>
      </w:r>
      <w:r w:rsidRPr="004B7ED2">
        <w:rPr>
          <w:rFonts w:eastAsiaTheme="minorHAnsi"/>
          <w:lang w:eastAsia="en-US"/>
        </w:rPr>
        <w:t xml:space="preserve">u, </w:t>
      </w:r>
      <w:r w:rsidR="00393FA0" w:rsidRPr="004B7ED2">
        <w:rPr>
          <w:rFonts w:eastAsiaTheme="minorHAnsi"/>
          <w:lang w:eastAsia="en-US"/>
        </w:rPr>
        <w:t>kasācijas instances tiesa</w:t>
      </w:r>
      <w:r w:rsidRPr="004B7ED2">
        <w:rPr>
          <w:rFonts w:eastAsiaTheme="minorHAnsi"/>
          <w:lang w:eastAsia="en-US"/>
        </w:rPr>
        <w:t xml:space="preserve">s kompetencē ir </w:t>
      </w:r>
      <w:r w:rsidR="00393FA0" w:rsidRPr="004B7ED2">
        <w:rPr>
          <w:rFonts w:eastAsiaTheme="minorHAnsi"/>
          <w:lang w:eastAsia="en-US"/>
        </w:rPr>
        <w:t>spriedum</w:t>
      </w:r>
      <w:r w:rsidRPr="004B7ED2">
        <w:rPr>
          <w:rFonts w:eastAsiaTheme="minorHAnsi"/>
          <w:lang w:eastAsia="en-US"/>
        </w:rPr>
        <w:t xml:space="preserve">a taisīšana </w:t>
      </w:r>
      <w:r w:rsidR="00393FA0" w:rsidRPr="004B7ED2">
        <w:rPr>
          <w:rFonts w:eastAsiaTheme="minorHAnsi"/>
          <w:lang w:eastAsia="en-US"/>
        </w:rPr>
        <w:t xml:space="preserve">šā likuma </w:t>
      </w:r>
      <w:proofErr w:type="gramStart"/>
      <w:r w:rsidR="00393FA0" w:rsidRPr="004B7ED2">
        <w:rPr>
          <w:rFonts w:eastAsiaTheme="minorHAnsi"/>
          <w:lang w:eastAsia="en-US"/>
        </w:rPr>
        <w:t>474.pantā</w:t>
      </w:r>
      <w:proofErr w:type="gramEnd"/>
      <w:r w:rsidRPr="004B7ED2">
        <w:rPr>
          <w:rFonts w:eastAsiaTheme="minorHAnsi"/>
          <w:lang w:eastAsia="en-US"/>
        </w:rPr>
        <w:t xml:space="preserve"> noteiktajā kārtībā</w:t>
      </w:r>
      <w:r w:rsidR="00393FA0" w:rsidRPr="004B7ED2">
        <w:rPr>
          <w:rFonts w:eastAsiaTheme="minorHAnsi"/>
          <w:lang w:eastAsia="en-US"/>
        </w:rPr>
        <w:t>.</w:t>
      </w:r>
      <w:r w:rsidR="00125AFE" w:rsidRPr="004B7ED2">
        <w:rPr>
          <w:rFonts w:eastAsiaTheme="minorHAnsi"/>
          <w:lang w:eastAsia="en-US"/>
        </w:rPr>
        <w:t xml:space="preserve"> </w:t>
      </w:r>
      <w:r w:rsidR="00393FA0" w:rsidRPr="004B7ED2">
        <w:rPr>
          <w:rFonts w:eastAsiaTheme="minorHAnsi"/>
          <w:lang w:eastAsia="en-US"/>
        </w:rPr>
        <w:t>Nevien</w:t>
      </w:r>
      <w:r w:rsidRPr="004B7ED2">
        <w:rPr>
          <w:rFonts w:eastAsiaTheme="minorHAnsi"/>
          <w:lang w:eastAsia="en-US"/>
        </w:rPr>
        <w:t xml:space="preserve">ā </w:t>
      </w:r>
      <w:r w:rsidR="00393FA0" w:rsidRPr="004B7ED2">
        <w:rPr>
          <w:rFonts w:eastAsiaTheme="minorHAnsi"/>
          <w:lang w:eastAsia="en-US"/>
        </w:rPr>
        <w:t>no minētajām tiesību normām n</w:t>
      </w:r>
      <w:r w:rsidRPr="004B7ED2">
        <w:rPr>
          <w:rFonts w:eastAsiaTheme="minorHAnsi"/>
          <w:lang w:eastAsia="en-US"/>
        </w:rPr>
        <w:t>av p</w:t>
      </w:r>
      <w:r w:rsidR="00393FA0" w:rsidRPr="004B7ED2">
        <w:rPr>
          <w:rFonts w:eastAsiaTheme="minorHAnsi"/>
          <w:lang w:eastAsia="en-US"/>
        </w:rPr>
        <w:t>aredz</w:t>
      </w:r>
      <w:r w:rsidRPr="004B7ED2">
        <w:rPr>
          <w:rFonts w:eastAsiaTheme="minorHAnsi"/>
          <w:lang w:eastAsia="en-US"/>
        </w:rPr>
        <w:t xml:space="preserve">ētas </w:t>
      </w:r>
      <w:r w:rsidR="00393FA0" w:rsidRPr="004B7ED2">
        <w:rPr>
          <w:rFonts w:eastAsiaTheme="minorHAnsi"/>
          <w:lang w:eastAsia="en-US"/>
        </w:rPr>
        <w:t>tiesības</w:t>
      </w:r>
      <w:r w:rsidR="001838E1" w:rsidRPr="004B7ED2">
        <w:rPr>
          <w:rFonts w:eastAsiaTheme="minorHAnsi"/>
          <w:lang w:eastAsia="en-US"/>
        </w:rPr>
        <w:t>,</w:t>
      </w:r>
      <w:r w:rsidRPr="004B7ED2">
        <w:rPr>
          <w:rFonts w:eastAsiaTheme="minorHAnsi"/>
          <w:lang w:eastAsia="en-US"/>
        </w:rPr>
        <w:t xml:space="preserve"> vai noteikts </w:t>
      </w:r>
      <w:r w:rsidR="001838E1" w:rsidRPr="004B7ED2">
        <w:rPr>
          <w:rFonts w:eastAsiaTheme="minorHAnsi"/>
          <w:lang w:eastAsia="en-US"/>
        </w:rPr>
        <w:t>pienākums</w:t>
      </w:r>
      <w:r w:rsidR="00393FA0" w:rsidRPr="004B7ED2">
        <w:rPr>
          <w:rFonts w:eastAsiaTheme="minorHAnsi"/>
          <w:lang w:eastAsia="en-US"/>
        </w:rPr>
        <w:t xml:space="preserve"> kasācijas instances tiesai </w:t>
      </w:r>
      <w:r w:rsidR="00125AFE" w:rsidRPr="004B7ED2">
        <w:rPr>
          <w:rFonts w:eastAsiaTheme="minorHAnsi"/>
          <w:lang w:eastAsia="en-US"/>
        </w:rPr>
        <w:t>iz</w:t>
      </w:r>
      <w:r w:rsidRPr="004B7ED2">
        <w:rPr>
          <w:rFonts w:eastAsiaTheme="minorHAnsi"/>
          <w:lang w:eastAsia="en-US"/>
        </w:rPr>
        <w:t xml:space="preserve">lemt </w:t>
      </w:r>
      <w:r w:rsidR="00393FA0" w:rsidRPr="004B7ED2">
        <w:rPr>
          <w:rFonts w:eastAsiaTheme="minorHAnsi"/>
          <w:lang w:eastAsia="en-US"/>
        </w:rPr>
        <w:t>jautājumu par tiesāšanās izdevum</w:t>
      </w:r>
      <w:r w:rsidRPr="004B7ED2">
        <w:rPr>
          <w:rFonts w:eastAsiaTheme="minorHAnsi"/>
          <w:lang w:eastAsia="en-US"/>
        </w:rPr>
        <w:t>u</w:t>
      </w:r>
      <w:r w:rsidR="00393FA0" w:rsidRPr="004B7ED2">
        <w:rPr>
          <w:rFonts w:eastAsiaTheme="minorHAnsi"/>
          <w:lang w:eastAsia="en-US"/>
        </w:rPr>
        <w:t>, tajā skaitā izdevum</w:t>
      </w:r>
      <w:r w:rsidRPr="004B7ED2">
        <w:rPr>
          <w:rFonts w:eastAsiaTheme="minorHAnsi"/>
          <w:lang w:eastAsia="en-US"/>
        </w:rPr>
        <w:t>u</w:t>
      </w:r>
      <w:r w:rsidR="00393FA0" w:rsidRPr="004B7ED2">
        <w:rPr>
          <w:rFonts w:eastAsiaTheme="minorHAnsi"/>
          <w:lang w:eastAsia="en-US"/>
        </w:rPr>
        <w:t xml:space="preserve"> advokāta palīdzības</w:t>
      </w:r>
      <w:r w:rsidR="00125AFE" w:rsidRPr="004B7ED2">
        <w:rPr>
          <w:rFonts w:eastAsiaTheme="minorHAnsi"/>
          <w:lang w:eastAsia="en-US"/>
        </w:rPr>
        <w:t xml:space="preserve"> samaksai atlīdzināšanu.</w:t>
      </w:r>
    </w:p>
    <w:p w14:paraId="23883493" w14:textId="4CDCA21E" w:rsidR="00393FA0" w:rsidRPr="004B7ED2" w:rsidRDefault="00393FA0" w:rsidP="00393FA0">
      <w:pPr>
        <w:autoSpaceDE w:val="0"/>
        <w:autoSpaceDN w:val="0"/>
        <w:adjustRightInd w:val="0"/>
        <w:spacing w:line="276" w:lineRule="auto"/>
        <w:ind w:firstLine="720"/>
        <w:jc w:val="both"/>
        <w:rPr>
          <w:rFonts w:eastAsiaTheme="minorHAnsi"/>
          <w:lang w:eastAsia="en-US"/>
        </w:rPr>
      </w:pPr>
      <w:r w:rsidRPr="004B7ED2">
        <w:rPr>
          <w:rFonts w:eastAsiaTheme="minorHAnsi"/>
          <w:lang w:eastAsia="en-US"/>
        </w:rPr>
        <w:t>Atziņa, ka kasācijas kārtībā nav risināms jautājums par tiesāšanās izdevumu atlīdzināšanu, jau iepriekš izteikta</w:t>
      </w:r>
      <w:r w:rsidR="00ED1D19" w:rsidRPr="004B7ED2">
        <w:rPr>
          <w:rFonts w:eastAsiaTheme="minorHAnsi"/>
          <w:lang w:eastAsia="en-US"/>
        </w:rPr>
        <w:t>, piemēram,</w:t>
      </w:r>
      <w:r w:rsidRPr="004B7ED2">
        <w:rPr>
          <w:rFonts w:eastAsiaTheme="minorHAnsi"/>
          <w:lang w:eastAsia="en-US"/>
        </w:rPr>
        <w:t xml:space="preserve"> Senāta </w:t>
      </w:r>
      <w:proofErr w:type="gramStart"/>
      <w:r w:rsidRPr="004B7ED2">
        <w:rPr>
          <w:rFonts w:eastAsiaTheme="minorHAnsi"/>
          <w:lang w:eastAsia="en-US"/>
        </w:rPr>
        <w:t>2019.gada</w:t>
      </w:r>
      <w:proofErr w:type="gramEnd"/>
      <w:r w:rsidRPr="004B7ED2">
        <w:rPr>
          <w:rFonts w:eastAsiaTheme="minorHAnsi"/>
          <w:lang w:eastAsia="en-US"/>
        </w:rPr>
        <w:t xml:space="preserve"> 21.februāra lēmumā lietā Nr.</w:t>
      </w:r>
      <w:r w:rsidR="00ED1D19" w:rsidRPr="004B7ED2">
        <w:rPr>
          <w:rFonts w:eastAsiaTheme="minorHAnsi"/>
          <w:lang w:eastAsia="en-US"/>
        </w:rPr>
        <w:t> </w:t>
      </w:r>
      <w:r w:rsidRPr="004B7ED2">
        <w:rPr>
          <w:rFonts w:eastAsiaTheme="minorHAnsi"/>
          <w:lang w:eastAsia="en-US"/>
        </w:rPr>
        <w:t>SKC-154/2019 (ECLI:LV:AT:2019:0221.C28306214.2.L)</w:t>
      </w:r>
      <w:r w:rsidR="00ED1D19" w:rsidRPr="004B7ED2">
        <w:rPr>
          <w:rFonts w:eastAsiaTheme="minorHAnsi"/>
          <w:lang w:eastAsia="en-US"/>
        </w:rPr>
        <w:t>.</w:t>
      </w:r>
    </w:p>
    <w:p w14:paraId="3B55BD13" w14:textId="77777777" w:rsidR="007C79EC" w:rsidRPr="004B7ED2" w:rsidRDefault="007C79EC" w:rsidP="007C79EC">
      <w:pPr>
        <w:autoSpaceDE w:val="0"/>
        <w:autoSpaceDN w:val="0"/>
        <w:adjustRightInd w:val="0"/>
        <w:spacing w:line="276" w:lineRule="auto"/>
        <w:jc w:val="both"/>
        <w:rPr>
          <w:rFonts w:eastAsiaTheme="minorHAnsi"/>
          <w:lang w:eastAsia="en-US"/>
        </w:rPr>
      </w:pPr>
    </w:p>
    <w:p w14:paraId="63435B4A" w14:textId="77777777" w:rsidR="007C79EC" w:rsidRPr="004B7ED2" w:rsidRDefault="007C79EC" w:rsidP="007C79EC">
      <w:pPr>
        <w:pStyle w:val="Default"/>
        <w:spacing w:line="276" w:lineRule="auto"/>
        <w:jc w:val="center"/>
        <w:rPr>
          <w:b/>
          <w:color w:val="auto"/>
        </w:rPr>
      </w:pPr>
      <w:r w:rsidRPr="004B7ED2">
        <w:rPr>
          <w:b/>
          <w:color w:val="auto"/>
        </w:rPr>
        <w:t>Rezolutīvā daļa</w:t>
      </w:r>
    </w:p>
    <w:p w14:paraId="2A121A79" w14:textId="77777777" w:rsidR="00E034BF" w:rsidRPr="004B7ED2" w:rsidRDefault="00E034BF" w:rsidP="007C79EC">
      <w:pPr>
        <w:pStyle w:val="NoSpacing"/>
        <w:rPr>
          <w:rFonts w:ascii="Times New Roman" w:hAnsi="Times New Roman" w:cs="Times New Roman"/>
        </w:rPr>
      </w:pPr>
    </w:p>
    <w:p w14:paraId="138E5FB6" w14:textId="77777777" w:rsidR="007C79EC" w:rsidRPr="004B7ED2" w:rsidRDefault="007C79EC" w:rsidP="007C79EC">
      <w:pPr>
        <w:pStyle w:val="Default"/>
        <w:spacing w:line="276" w:lineRule="auto"/>
        <w:ind w:firstLine="720"/>
        <w:rPr>
          <w:color w:val="auto"/>
        </w:rPr>
      </w:pPr>
      <w:r w:rsidRPr="004B7ED2">
        <w:rPr>
          <w:color w:val="auto"/>
        </w:rPr>
        <w:t xml:space="preserve">Pamatojoties uz Civilprocesa likuma </w:t>
      </w:r>
      <w:proofErr w:type="gramStart"/>
      <w:r w:rsidRPr="004B7ED2">
        <w:rPr>
          <w:color w:val="auto"/>
        </w:rPr>
        <w:t>474.panta</w:t>
      </w:r>
      <w:proofErr w:type="gramEnd"/>
      <w:r w:rsidRPr="004B7ED2">
        <w:rPr>
          <w:color w:val="auto"/>
        </w:rPr>
        <w:t xml:space="preserve"> 1.punktu, Senāts</w:t>
      </w:r>
    </w:p>
    <w:p w14:paraId="57FA9518" w14:textId="77777777" w:rsidR="007C79EC" w:rsidRPr="004B7ED2" w:rsidRDefault="007C79EC" w:rsidP="007C79EC">
      <w:pPr>
        <w:pStyle w:val="NoSpacing"/>
        <w:spacing w:line="276" w:lineRule="auto"/>
        <w:rPr>
          <w:rFonts w:ascii="Times New Roman" w:hAnsi="Times New Roman" w:cs="Times New Roman"/>
          <w:sz w:val="24"/>
          <w:szCs w:val="24"/>
        </w:rPr>
      </w:pPr>
    </w:p>
    <w:p w14:paraId="43369A9A" w14:textId="77777777" w:rsidR="007C79EC" w:rsidRPr="004B7ED2" w:rsidRDefault="007C79EC" w:rsidP="007C79EC">
      <w:pPr>
        <w:pStyle w:val="Default"/>
        <w:spacing w:line="276" w:lineRule="auto"/>
        <w:jc w:val="center"/>
        <w:rPr>
          <w:b/>
          <w:color w:val="auto"/>
        </w:rPr>
      </w:pPr>
      <w:r w:rsidRPr="004B7ED2">
        <w:rPr>
          <w:b/>
          <w:color w:val="auto"/>
        </w:rPr>
        <w:t>nosprieda</w:t>
      </w:r>
    </w:p>
    <w:p w14:paraId="20D5DA77" w14:textId="77777777" w:rsidR="007C79EC" w:rsidRPr="004B7ED2" w:rsidRDefault="007C79EC" w:rsidP="007C79EC">
      <w:pPr>
        <w:pStyle w:val="NoSpacing"/>
        <w:spacing w:line="276" w:lineRule="auto"/>
        <w:rPr>
          <w:rFonts w:ascii="Times New Roman" w:hAnsi="Times New Roman" w:cs="Times New Roman"/>
          <w:sz w:val="24"/>
          <w:szCs w:val="24"/>
        </w:rPr>
      </w:pPr>
    </w:p>
    <w:p w14:paraId="472ADCE0" w14:textId="58F8B97D" w:rsidR="00047693" w:rsidRPr="004B7ED2" w:rsidRDefault="00047693" w:rsidP="00047693">
      <w:pPr>
        <w:pStyle w:val="Default"/>
        <w:spacing w:line="276" w:lineRule="auto"/>
        <w:ind w:firstLine="720"/>
        <w:jc w:val="both"/>
        <w:rPr>
          <w:color w:val="auto"/>
        </w:rPr>
      </w:pPr>
      <w:r w:rsidRPr="004B7ED2">
        <w:rPr>
          <w:color w:val="auto"/>
        </w:rPr>
        <w:t xml:space="preserve">noraidīt </w:t>
      </w:r>
      <w:r w:rsidR="00DA1062">
        <w:rPr>
          <w:color w:val="auto"/>
        </w:rPr>
        <w:t xml:space="preserve">[Nosaukums] </w:t>
      </w:r>
      <w:r w:rsidR="000A7E5D" w:rsidRPr="004B7ED2">
        <w:rPr>
          <w:color w:val="auto"/>
        </w:rPr>
        <w:t xml:space="preserve">novada </w:t>
      </w:r>
      <w:r w:rsidR="00464427" w:rsidRPr="004B7ED2">
        <w:rPr>
          <w:color w:val="auto"/>
        </w:rPr>
        <w:t xml:space="preserve">domes </w:t>
      </w:r>
      <w:r w:rsidRPr="004B7ED2">
        <w:rPr>
          <w:color w:val="auto"/>
        </w:rPr>
        <w:t>pieteikumu par prejudiciāla jautājuma uzdošanu Eiropas Savienības Tiesai.</w:t>
      </w:r>
    </w:p>
    <w:p w14:paraId="52684874" w14:textId="290961C0" w:rsidR="007C79EC" w:rsidRPr="004B7ED2" w:rsidRDefault="007C79EC" w:rsidP="007C79EC">
      <w:pPr>
        <w:pStyle w:val="Default"/>
        <w:spacing w:line="276" w:lineRule="auto"/>
        <w:ind w:firstLine="720"/>
        <w:jc w:val="both"/>
        <w:rPr>
          <w:color w:val="auto"/>
        </w:rPr>
      </w:pPr>
      <w:r w:rsidRPr="004B7ED2">
        <w:rPr>
          <w:color w:val="auto"/>
        </w:rPr>
        <w:t xml:space="preserve">Zemgales  apgabaltiesas Civillietu tiesas kolēģijas </w:t>
      </w:r>
      <w:proofErr w:type="gramStart"/>
      <w:r w:rsidRPr="004B7ED2">
        <w:rPr>
          <w:color w:val="auto"/>
        </w:rPr>
        <w:t>2019.gada</w:t>
      </w:r>
      <w:proofErr w:type="gramEnd"/>
      <w:r w:rsidRPr="004B7ED2">
        <w:rPr>
          <w:color w:val="auto"/>
        </w:rPr>
        <w:t xml:space="preserve"> 31.oktobra spriedumu atstāt negrozītu,</w:t>
      </w:r>
      <w:r w:rsidR="00125AFE" w:rsidRPr="004B7ED2">
        <w:rPr>
          <w:color w:val="auto"/>
        </w:rPr>
        <w:t xml:space="preserve"> bet </w:t>
      </w:r>
      <w:r w:rsidR="00DA1062">
        <w:rPr>
          <w:color w:val="auto"/>
        </w:rPr>
        <w:t xml:space="preserve">[Nosaukums] </w:t>
      </w:r>
      <w:r w:rsidR="00125AFE" w:rsidRPr="004B7ED2">
        <w:rPr>
          <w:color w:val="auto"/>
        </w:rPr>
        <w:t>novada domes</w:t>
      </w:r>
      <w:r w:rsidRPr="004B7ED2">
        <w:rPr>
          <w:color w:val="auto"/>
        </w:rPr>
        <w:t xml:space="preserve"> kasācijas sūdzību noraidīt.</w:t>
      </w:r>
    </w:p>
    <w:p w14:paraId="00DDA081" w14:textId="2F2DAA0D" w:rsidR="007740EA" w:rsidRDefault="007C79EC" w:rsidP="00386129">
      <w:pPr>
        <w:pStyle w:val="Default"/>
        <w:spacing w:line="276" w:lineRule="auto"/>
        <w:ind w:firstLine="720"/>
        <w:jc w:val="both"/>
      </w:pPr>
      <w:r w:rsidRPr="004B7ED2">
        <w:rPr>
          <w:color w:val="auto"/>
        </w:rPr>
        <w:t>Spriedums nav pārsūdzams.</w:t>
      </w:r>
    </w:p>
    <w:sectPr w:rsidR="007740EA" w:rsidSect="00E160D7">
      <w:headerReference w:type="default" r:id="rId14"/>
      <w:footerReference w:type="default" r:id="rId15"/>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1DC01" w14:textId="77777777" w:rsidR="00DA2E4A" w:rsidRDefault="00DA2E4A" w:rsidP="00A576C3">
      <w:r>
        <w:separator/>
      </w:r>
    </w:p>
  </w:endnote>
  <w:endnote w:type="continuationSeparator" w:id="0">
    <w:p w14:paraId="74C8ECAE" w14:textId="77777777" w:rsidR="00DA2E4A" w:rsidRDefault="00DA2E4A" w:rsidP="00A5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4272133"/>
      <w:docPartObj>
        <w:docPartGallery w:val="Page Numbers (Bottom of Page)"/>
        <w:docPartUnique/>
      </w:docPartObj>
    </w:sdtPr>
    <w:sdtEndPr/>
    <w:sdtContent>
      <w:sdt>
        <w:sdtPr>
          <w:id w:val="1728636285"/>
          <w:docPartObj>
            <w:docPartGallery w:val="Page Numbers (Top of Page)"/>
            <w:docPartUnique/>
          </w:docPartObj>
        </w:sdtPr>
        <w:sdtEndPr/>
        <w:sdtContent>
          <w:p w14:paraId="557F00B6" w14:textId="77777777" w:rsidR="006E446F" w:rsidRPr="00BC7858" w:rsidRDefault="006E446F">
            <w:pPr>
              <w:pStyle w:val="Footer"/>
              <w:jc w:val="center"/>
            </w:pPr>
            <w:r w:rsidRPr="00BC7858">
              <w:rPr>
                <w:bCs/>
              </w:rPr>
              <w:fldChar w:fldCharType="begin"/>
            </w:r>
            <w:r w:rsidRPr="00BC7858">
              <w:rPr>
                <w:bCs/>
              </w:rPr>
              <w:instrText xml:space="preserve"> PAGE </w:instrText>
            </w:r>
            <w:r w:rsidRPr="00BC7858">
              <w:rPr>
                <w:bCs/>
              </w:rPr>
              <w:fldChar w:fldCharType="separate"/>
            </w:r>
            <w:r w:rsidR="005311F2">
              <w:rPr>
                <w:bCs/>
                <w:noProof/>
              </w:rPr>
              <w:t>6</w:t>
            </w:r>
            <w:r w:rsidRPr="00BC7858">
              <w:rPr>
                <w:bCs/>
              </w:rPr>
              <w:fldChar w:fldCharType="end"/>
            </w:r>
            <w:r w:rsidRPr="00BC7858">
              <w:t xml:space="preserve"> no </w:t>
            </w:r>
            <w:r w:rsidRPr="00BC7858">
              <w:rPr>
                <w:bCs/>
              </w:rPr>
              <w:fldChar w:fldCharType="begin"/>
            </w:r>
            <w:r w:rsidRPr="00BC7858">
              <w:rPr>
                <w:bCs/>
              </w:rPr>
              <w:instrText xml:space="preserve"> NUMPAGES  </w:instrText>
            </w:r>
            <w:r w:rsidRPr="00BC7858">
              <w:rPr>
                <w:bCs/>
              </w:rPr>
              <w:fldChar w:fldCharType="separate"/>
            </w:r>
            <w:r w:rsidR="005311F2">
              <w:rPr>
                <w:bCs/>
                <w:noProof/>
              </w:rPr>
              <w:t>11</w:t>
            </w:r>
            <w:r w:rsidRPr="00BC7858">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9505D" w14:textId="77777777" w:rsidR="00DA2E4A" w:rsidRDefault="00DA2E4A" w:rsidP="00A576C3">
      <w:r>
        <w:separator/>
      </w:r>
    </w:p>
  </w:footnote>
  <w:footnote w:type="continuationSeparator" w:id="0">
    <w:p w14:paraId="69E5C80E" w14:textId="77777777" w:rsidR="00DA2E4A" w:rsidRDefault="00DA2E4A" w:rsidP="00A57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14D95" w14:textId="77777777" w:rsidR="006E446F" w:rsidRDefault="006E446F" w:rsidP="004C336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C0AFD"/>
    <w:multiLevelType w:val="hybridMultilevel"/>
    <w:tmpl w:val="644647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6ECB3572"/>
    <w:multiLevelType w:val="hybridMultilevel"/>
    <w:tmpl w:val="E55228B8"/>
    <w:lvl w:ilvl="0" w:tplc="2A6828DC">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742F0F7D"/>
    <w:multiLevelType w:val="multilevel"/>
    <w:tmpl w:val="4976B68A"/>
    <w:lvl w:ilvl="0">
      <w:start w:val="1"/>
      <w:numFmt w:val="decimal"/>
      <w:pStyle w:val="RixL1"/>
      <w:lvlText w:val="%1."/>
      <w:lvlJc w:val="left"/>
      <w:pPr>
        <w:ind w:left="720" w:hanging="360"/>
      </w:pPr>
    </w:lvl>
    <w:lvl w:ilvl="1">
      <w:start w:val="1"/>
      <w:numFmt w:val="decimal"/>
      <w:pStyle w:val="RixNum1"/>
      <w:isLgl/>
      <w:lvlText w:val="%1.%2."/>
      <w:lvlJc w:val="left"/>
      <w:pPr>
        <w:ind w:left="1080" w:hanging="360"/>
      </w:pPr>
      <w:rPr>
        <w:rFonts w:hint="default"/>
        <w:i w:val="0"/>
        <w:sz w:val="24"/>
        <w:szCs w:val="24"/>
      </w:rPr>
    </w:lvl>
    <w:lvl w:ilvl="2">
      <w:start w:val="1"/>
      <w:numFmt w:val="decimal"/>
      <w:pStyle w:val="RixL3"/>
      <w:isLgl/>
      <w:lvlText w:val="%1.%2.%3."/>
      <w:lvlJc w:val="left"/>
      <w:pPr>
        <w:ind w:left="1800" w:hanging="720"/>
      </w:pPr>
      <w:rPr>
        <w:rFonts w:hint="default"/>
      </w:rPr>
    </w:lvl>
    <w:lvl w:ilvl="3">
      <w:start w:val="1"/>
      <w:numFmt w:val="decimal"/>
      <w:pStyle w:val="RixL4"/>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33B"/>
    <w:rsid w:val="00002187"/>
    <w:rsid w:val="00004722"/>
    <w:rsid w:val="0000584D"/>
    <w:rsid w:val="00006547"/>
    <w:rsid w:val="0000765D"/>
    <w:rsid w:val="00011E78"/>
    <w:rsid w:val="00013266"/>
    <w:rsid w:val="0001355E"/>
    <w:rsid w:val="0001543B"/>
    <w:rsid w:val="000175D7"/>
    <w:rsid w:val="00020B3B"/>
    <w:rsid w:val="00030246"/>
    <w:rsid w:val="00030331"/>
    <w:rsid w:val="00030594"/>
    <w:rsid w:val="00030AB3"/>
    <w:rsid w:val="00035D07"/>
    <w:rsid w:val="00036578"/>
    <w:rsid w:val="00044B09"/>
    <w:rsid w:val="00044F31"/>
    <w:rsid w:val="00047693"/>
    <w:rsid w:val="00057B1D"/>
    <w:rsid w:val="000604B4"/>
    <w:rsid w:val="00067D3D"/>
    <w:rsid w:val="00070360"/>
    <w:rsid w:val="0007158C"/>
    <w:rsid w:val="000737FA"/>
    <w:rsid w:val="0007465E"/>
    <w:rsid w:val="00075E69"/>
    <w:rsid w:val="0007712A"/>
    <w:rsid w:val="00077AE2"/>
    <w:rsid w:val="00077B9A"/>
    <w:rsid w:val="00077CE7"/>
    <w:rsid w:val="000810B3"/>
    <w:rsid w:val="00087620"/>
    <w:rsid w:val="0009125A"/>
    <w:rsid w:val="0009348E"/>
    <w:rsid w:val="000A3690"/>
    <w:rsid w:val="000A7E5D"/>
    <w:rsid w:val="000A7FA8"/>
    <w:rsid w:val="000B3585"/>
    <w:rsid w:val="000B3F9C"/>
    <w:rsid w:val="000C148F"/>
    <w:rsid w:val="000C1A36"/>
    <w:rsid w:val="000D0DC2"/>
    <w:rsid w:val="000D71BD"/>
    <w:rsid w:val="000D7B7F"/>
    <w:rsid w:val="000E50A3"/>
    <w:rsid w:val="000E5855"/>
    <w:rsid w:val="000F1072"/>
    <w:rsid w:val="000F269E"/>
    <w:rsid w:val="000F3F43"/>
    <w:rsid w:val="000F46A1"/>
    <w:rsid w:val="000F5E78"/>
    <w:rsid w:val="00102629"/>
    <w:rsid w:val="0010371F"/>
    <w:rsid w:val="001046B6"/>
    <w:rsid w:val="0011081B"/>
    <w:rsid w:val="001131C9"/>
    <w:rsid w:val="00114A01"/>
    <w:rsid w:val="0011598B"/>
    <w:rsid w:val="00124CF5"/>
    <w:rsid w:val="00125AFE"/>
    <w:rsid w:val="00127FDF"/>
    <w:rsid w:val="00137DEB"/>
    <w:rsid w:val="00143151"/>
    <w:rsid w:val="00145A6B"/>
    <w:rsid w:val="00155895"/>
    <w:rsid w:val="00166AB6"/>
    <w:rsid w:val="001725F3"/>
    <w:rsid w:val="001755CB"/>
    <w:rsid w:val="001821FB"/>
    <w:rsid w:val="001838E1"/>
    <w:rsid w:val="00184516"/>
    <w:rsid w:val="00187DA3"/>
    <w:rsid w:val="0019040A"/>
    <w:rsid w:val="0019201B"/>
    <w:rsid w:val="0019290A"/>
    <w:rsid w:val="001A139B"/>
    <w:rsid w:val="001A2AEB"/>
    <w:rsid w:val="001A562A"/>
    <w:rsid w:val="001A65C7"/>
    <w:rsid w:val="001B0122"/>
    <w:rsid w:val="001B4867"/>
    <w:rsid w:val="001B4CC8"/>
    <w:rsid w:val="001C02D8"/>
    <w:rsid w:val="001C04B5"/>
    <w:rsid w:val="001C04C7"/>
    <w:rsid w:val="001D1B60"/>
    <w:rsid w:val="001D1C29"/>
    <w:rsid w:val="001D4E0C"/>
    <w:rsid w:val="001D6CA5"/>
    <w:rsid w:val="001D731F"/>
    <w:rsid w:val="001E0843"/>
    <w:rsid w:val="001E217D"/>
    <w:rsid w:val="001F2950"/>
    <w:rsid w:val="001F4996"/>
    <w:rsid w:val="0020519C"/>
    <w:rsid w:val="00222267"/>
    <w:rsid w:val="00227DF5"/>
    <w:rsid w:val="002350EA"/>
    <w:rsid w:val="00237BD9"/>
    <w:rsid w:val="002427BC"/>
    <w:rsid w:val="00245EDA"/>
    <w:rsid w:val="00247262"/>
    <w:rsid w:val="00254F3A"/>
    <w:rsid w:val="002554AB"/>
    <w:rsid w:val="002617CC"/>
    <w:rsid w:val="00264DFF"/>
    <w:rsid w:val="0026646B"/>
    <w:rsid w:val="00267EA1"/>
    <w:rsid w:val="00270D41"/>
    <w:rsid w:val="002734BF"/>
    <w:rsid w:val="00277150"/>
    <w:rsid w:val="00292706"/>
    <w:rsid w:val="00292BAC"/>
    <w:rsid w:val="0029367C"/>
    <w:rsid w:val="0029646B"/>
    <w:rsid w:val="002A343E"/>
    <w:rsid w:val="002A6496"/>
    <w:rsid w:val="002B5ED7"/>
    <w:rsid w:val="002C067E"/>
    <w:rsid w:val="002D10E1"/>
    <w:rsid w:val="002D4B03"/>
    <w:rsid w:val="002E183B"/>
    <w:rsid w:val="002E3EA7"/>
    <w:rsid w:val="002E3F75"/>
    <w:rsid w:val="002F143B"/>
    <w:rsid w:val="002F15B0"/>
    <w:rsid w:val="002F182E"/>
    <w:rsid w:val="002F4EB8"/>
    <w:rsid w:val="002F5B84"/>
    <w:rsid w:val="002F6A06"/>
    <w:rsid w:val="002F6ED8"/>
    <w:rsid w:val="00301149"/>
    <w:rsid w:val="00311696"/>
    <w:rsid w:val="0031179B"/>
    <w:rsid w:val="00316D28"/>
    <w:rsid w:val="00323C00"/>
    <w:rsid w:val="003266CE"/>
    <w:rsid w:val="00326E09"/>
    <w:rsid w:val="00333718"/>
    <w:rsid w:val="00336AA6"/>
    <w:rsid w:val="00343690"/>
    <w:rsid w:val="00344789"/>
    <w:rsid w:val="00345BA7"/>
    <w:rsid w:val="00346DE3"/>
    <w:rsid w:val="00362E53"/>
    <w:rsid w:val="00363203"/>
    <w:rsid w:val="00365B5B"/>
    <w:rsid w:val="0037126C"/>
    <w:rsid w:val="00372568"/>
    <w:rsid w:val="00374254"/>
    <w:rsid w:val="00386129"/>
    <w:rsid w:val="00390AFC"/>
    <w:rsid w:val="00392466"/>
    <w:rsid w:val="003926FE"/>
    <w:rsid w:val="00392BBE"/>
    <w:rsid w:val="003934AF"/>
    <w:rsid w:val="00393FA0"/>
    <w:rsid w:val="003A04AF"/>
    <w:rsid w:val="003A33D7"/>
    <w:rsid w:val="003A49DE"/>
    <w:rsid w:val="003A7932"/>
    <w:rsid w:val="003A7A31"/>
    <w:rsid w:val="003B057A"/>
    <w:rsid w:val="003B119B"/>
    <w:rsid w:val="003B5C11"/>
    <w:rsid w:val="003B611A"/>
    <w:rsid w:val="003B6C9E"/>
    <w:rsid w:val="003C1BA4"/>
    <w:rsid w:val="003C6E89"/>
    <w:rsid w:val="003C71E3"/>
    <w:rsid w:val="003C7F47"/>
    <w:rsid w:val="003D3D91"/>
    <w:rsid w:val="003D745F"/>
    <w:rsid w:val="003E5F8F"/>
    <w:rsid w:val="003E6F7E"/>
    <w:rsid w:val="003F129F"/>
    <w:rsid w:val="003F5199"/>
    <w:rsid w:val="00401B38"/>
    <w:rsid w:val="00406C9E"/>
    <w:rsid w:val="004115C8"/>
    <w:rsid w:val="00417339"/>
    <w:rsid w:val="00417774"/>
    <w:rsid w:val="0042769F"/>
    <w:rsid w:val="00427FBE"/>
    <w:rsid w:val="00430AE8"/>
    <w:rsid w:val="00435181"/>
    <w:rsid w:val="00443A80"/>
    <w:rsid w:val="00446F8A"/>
    <w:rsid w:val="004519DE"/>
    <w:rsid w:val="00455FDF"/>
    <w:rsid w:val="00464427"/>
    <w:rsid w:val="00464DF5"/>
    <w:rsid w:val="00472CE1"/>
    <w:rsid w:val="00474A8F"/>
    <w:rsid w:val="0047511B"/>
    <w:rsid w:val="004921BB"/>
    <w:rsid w:val="004960A6"/>
    <w:rsid w:val="004B2442"/>
    <w:rsid w:val="004B3544"/>
    <w:rsid w:val="004B7709"/>
    <w:rsid w:val="004B7ED2"/>
    <w:rsid w:val="004C04E8"/>
    <w:rsid w:val="004C1AFA"/>
    <w:rsid w:val="004C3365"/>
    <w:rsid w:val="004C553E"/>
    <w:rsid w:val="004C5BB5"/>
    <w:rsid w:val="004C7856"/>
    <w:rsid w:val="004D099C"/>
    <w:rsid w:val="004D6876"/>
    <w:rsid w:val="004D7F74"/>
    <w:rsid w:val="004E38BA"/>
    <w:rsid w:val="004E5E72"/>
    <w:rsid w:val="004E6E46"/>
    <w:rsid w:val="004F24D0"/>
    <w:rsid w:val="004F30C3"/>
    <w:rsid w:val="004F39D5"/>
    <w:rsid w:val="004F3E30"/>
    <w:rsid w:val="004F4914"/>
    <w:rsid w:val="004F49CD"/>
    <w:rsid w:val="004F5BCB"/>
    <w:rsid w:val="005032BA"/>
    <w:rsid w:val="005062E4"/>
    <w:rsid w:val="0051345E"/>
    <w:rsid w:val="00520A34"/>
    <w:rsid w:val="00521DBD"/>
    <w:rsid w:val="00526603"/>
    <w:rsid w:val="00526E20"/>
    <w:rsid w:val="0052762D"/>
    <w:rsid w:val="005311F2"/>
    <w:rsid w:val="00532252"/>
    <w:rsid w:val="0053239F"/>
    <w:rsid w:val="00533658"/>
    <w:rsid w:val="00534A56"/>
    <w:rsid w:val="00534B5D"/>
    <w:rsid w:val="005365D5"/>
    <w:rsid w:val="00537C96"/>
    <w:rsid w:val="005404E8"/>
    <w:rsid w:val="00541944"/>
    <w:rsid w:val="0055352C"/>
    <w:rsid w:val="00562317"/>
    <w:rsid w:val="00562693"/>
    <w:rsid w:val="00575603"/>
    <w:rsid w:val="00581846"/>
    <w:rsid w:val="005830E7"/>
    <w:rsid w:val="005854B3"/>
    <w:rsid w:val="00586BFD"/>
    <w:rsid w:val="005A0A3E"/>
    <w:rsid w:val="005A6064"/>
    <w:rsid w:val="005B0080"/>
    <w:rsid w:val="005B1063"/>
    <w:rsid w:val="005B5600"/>
    <w:rsid w:val="005C02AD"/>
    <w:rsid w:val="005C1843"/>
    <w:rsid w:val="005E1A18"/>
    <w:rsid w:val="005E3661"/>
    <w:rsid w:val="005F3687"/>
    <w:rsid w:val="005F66C5"/>
    <w:rsid w:val="00600B0F"/>
    <w:rsid w:val="00600B85"/>
    <w:rsid w:val="00602434"/>
    <w:rsid w:val="00604513"/>
    <w:rsid w:val="006117A0"/>
    <w:rsid w:val="00622B6E"/>
    <w:rsid w:val="00622FF9"/>
    <w:rsid w:val="00624D2A"/>
    <w:rsid w:val="00640A24"/>
    <w:rsid w:val="006432AF"/>
    <w:rsid w:val="00644A8A"/>
    <w:rsid w:val="00644D0F"/>
    <w:rsid w:val="006453EE"/>
    <w:rsid w:val="00653B01"/>
    <w:rsid w:val="006541C2"/>
    <w:rsid w:val="00657445"/>
    <w:rsid w:val="00660073"/>
    <w:rsid w:val="00671808"/>
    <w:rsid w:val="00675263"/>
    <w:rsid w:val="006753C1"/>
    <w:rsid w:val="00675688"/>
    <w:rsid w:val="006764E5"/>
    <w:rsid w:val="00681750"/>
    <w:rsid w:val="006818AF"/>
    <w:rsid w:val="00681D96"/>
    <w:rsid w:val="0068226B"/>
    <w:rsid w:val="00690E3A"/>
    <w:rsid w:val="006914BD"/>
    <w:rsid w:val="006914E8"/>
    <w:rsid w:val="00691983"/>
    <w:rsid w:val="00694C8B"/>
    <w:rsid w:val="006957A8"/>
    <w:rsid w:val="00695F59"/>
    <w:rsid w:val="0069770C"/>
    <w:rsid w:val="006A16B0"/>
    <w:rsid w:val="006A2519"/>
    <w:rsid w:val="006B1E95"/>
    <w:rsid w:val="006B2D36"/>
    <w:rsid w:val="006B6B48"/>
    <w:rsid w:val="006C4F68"/>
    <w:rsid w:val="006C570A"/>
    <w:rsid w:val="006C782F"/>
    <w:rsid w:val="006D137F"/>
    <w:rsid w:val="006D1643"/>
    <w:rsid w:val="006D2381"/>
    <w:rsid w:val="006D35B4"/>
    <w:rsid w:val="006E08AE"/>
    <w:rsid w:val="006E446F"/>
    <w:rsid w:val="006F05DA"/>
    <w:rsid w:val="006F3F19"/>
    <w:rsid w:val="006F5B34"/>
    <w:rsid w:val="0070137A"/>
    <w:rsid w:val="00701AB9"/>
    <w:rsid w:val="00701C2E"/>
    <w:rsid w:val="0070516D"/>
    <w:rsid w:val="0070690C"/>
    <w:rsid w:val="007072D3"/>
    <w:rsid w:val="007166EA"/>
    <w:rsid w:val="00717DCC"/>
    <w:rsid w:val="00720478"/>
    <w:rsid w:val="00720CCA"/>
    <w:rsid w:val="00724768"/>
    <w:rsid w:val="00724C2E"/>
    <w:rsid w:val="00733B6D"/>
    <w:rsid w:val="007439F6"/>
    <w:rsid w:val="007453D2"/>
    <w:rsid w:val="007475A2"/>
    <w:rsid w:val="007526F8"/>
    <w:rsid w:val="007531E7"/>
    <w:rsid w:val="00760E0C"/>
    <w:rsid w:val="00761237"/>
    <w:rsid w:val="00765913"/>
    <w:rsid w:val="007668CF"/>
    <w:rsid w:val="007740EA"/>
    <w:rsid w:val="007747EE"/>
    <w:rsid w:val="00780AC1"/>
    <w:rsid w:val="00783805"/>
    <w:rsid w:val="00785D24"/>
    <w:rsid w:val="00786BA5"/>
    <w:rsid w:val="00790312"/>
    <w:rsid w:val="00792F8B"/>
    <w:rsid w:val="00794DF9"/>
    <w:rsid w:val="00797012"/>
    <w:rsid w:val="00797FC0"/>
    <w:rsid w:val="007A09AA"/>
    <w:rsid w:val="007A34F8"/>
    <w:rsid w:val="007A7D3D"/>
    <w:rsid w:val="007B1D5C"/>
    <w:rsid w:val="007B5995"/>
    <w:rsid w:val="007C135E"/>
    <w:rsid w:val="007C79EC"/>
    <w:rsid w:val="007D4DB3"/>
    <w:rsid w:val="007E1B83"/>
    <w:rsid w:val="007E2B40"/>
    <w:rsid w:val="007E5093"/>
    <w:rsid w:val="007F14DA"/>
    <w:rsid w:val="007F4A7A"/>
    <w:rsid w:val="00801191"/>
    <w:rsid w:val="00801C0C"/>
    <w:rsid w:val="00802756"/>
    <w:rsid w:val="008040E9"/>
    <w:rsid w:val="008062F6"/>
    <w:rsid w:val="00806A45"/>
    <w:rsid w:val="00806D61"/>
    <w:rsid w:val="00814FBE"/>
    <w:rsid w:val="0081533B"/>
    <w:rsid w:val="00825BCE"/>
    <w:rsid w:val="008279EA"/>
    <w:rsid w:val="0083435A"/>
    <w:rsid w:val="008347B8"/>
    <w:rsid w:val="00835908"/>
    <w:rsid w:val="00835FD5"/>
    <w:rsid w:val="00836867"/>
    <w:rsid w:val="0084213D"/>
    <w:rsid w:val="00845A6C"/>
    <w:rsid w:val="00850D29"/>
    <w:rsid w:val="008532C2"/>
    <w:rsid w:val="00862455"/>
    <w:rsid w:val="00867B0A"/>
    <w:rsid w:val="00882A74"/>
    <w:rsid w:val="008A31B8"/>
    <w:rsid w:val="008A3DCC"/>
    <w:rsid w:val="008A6766"/>
    <w:rsid w:val="008A7A75"/>
    <w:rsid w:val="008B1810"/>
    <w:rsid w:val="008B3354"/>
    <w:rsid w:val="008B3A98"/>
    <w:rsid w:val="008B4CE2"/>
    <w:rsid w:val="008C1A33"/>
    <w:rsid w:val="008C292C"/>
    <w:rsid w:val="008C382C"/>
    <w:rsid w:val="008D5448"/>
    <w:rsid w:val="008E45B1"/>
    <w:rsid w:val="008F0733"/>
    <w:rsid w:val="00900B93"/>
    <w:rsid w:val="00902110"/>
    <w:rsid w:val="00902536"/>
    <w:rsid w:val="009047EE"/>
    <w:rsid w:val="00915CF7"/>
    <w:rsid w:val="0091696F"/>
    <w:rsid w:val="00922755"/>
    <w:rsid w:val="009233FE"/>
    <w:rsid w:val="009246FD"/>
    <w:rsid w:val="00933611"/>
    <w:rsid w:val="009338D0"/>
    <w:rsid w:val="009409AD"/>
    <w:rsid w:val="009428CE"/>
    <w:rsid w:val="009429C9"/>
    <w:rsid w:val="00942D1E"/>
    <w:rsid w:val="00942DDB"/>
    <w:rsid w:val="0094561E"/>
    <w:rsid w:val="00953464"/>
    <w:rsid w:val="00953649"/>
    <w:rsid w:val="00956FCA"/>
    <w:rsid w:val="009574A7"/>
    <w:rsid w:val="00961355"/>
    <w:rsid w:val="00963938"/>
    <w:rsid w:val="00964C16"/>
    <w:rsid w:val="00965F38"/>
    <w:rsid w:val="00967F95"/>
    <w:rsid w:val="00970D1E"/>
    <w:rsid w:val="00973955"/>
    <w:rsid w:val="00975981"/>
    <w:rsid w:val="00975D2B"/>
    <w:rsid w:val="00984263"/>
    <w:rsid w:val="00987604"/>
    <w:rsid w:val="00993C0B"/>
    <w:rsid w:val="00995763"/>
    <w:rsid w:val="009A434F"/>
    <w:rsid w:val="009A50CA"/>
    <w:rsid w:val="009A6AE8"/>
    <w:rsid w:val="009A6E58"/>
    <w:rsid w:val="009A703A"/>
    <w:rsid w:val="009B0055"/>
    <w:rsid w:val="009B0511"/>
    <w:rsid w:val="009B33FD"/>
    <w:rsid w:val="009B5F74"/>
    <w:rsid w:val="009C7448"/>
    <w:rsid w:val="009D37FF"/>
    <w:rsid w:val="009E0889"/>
    <w:rsid w:val="009F2BB7"/>
    <w:rsid w:val="009F4ADC"/>
    <w:rsid w:val="009F4DA3"/>
    <w:rsid w:val="00A0073F"/>
    <w:rsid w:val="00A00753"/>
    <w:rsid w:val="00A0435B"/>
    <w:rsid w:val="00A06979"/>
    <w:rsid w:val="00A11DBB"/>
    <w:rsid w:val="00A1284C"/>
    <w:rsid w:val="00A16A08"/>
    <w:rsid w:val="00A2345A"/>
    <w:rsid w:val="00A253EB"/>
    <w:rsid w:val="00A25CD4"/>
    <w:rsid w:val="00A26105"/>
    <w:rsid w:val="00A359C3"/>
    <w:rsid w:val="00A377A7"/>
    <w:rsid w:val="00A4275B"/>
    <w:rsid w:val="00A42A3E"/>
    <w:rsid w:val="00A45675"/>
    <w:rsid w:val="00A52D19"/>
    <w:rsid w:val="00A531D7"/>
    <w:rsid w:val="00A576C3"/>
    <w:rsid w:val="00A66905"/>
    <w:rsid w:val="00A71F5F"/>
    <w:rsid w:val="00A77EAF"/>
    <w:rsid w:val="00A83C6F"/>
    <w:rsid w:val="00AA130F"/>
    <w:rsid w:val="00AA36AF"/>
    <w:rsid w:val="00AB57F6"/>
    <w:rsid w:val="00AB612C"/>
    <w:rsid w:val="00AC0B83"/>
    <w:rsid w:val="00AD0048"/>
    <w:rsid w:val="00AD2449"/>
    <w:rsid w:val="00AE5DD6"/>
    <w:rsid w:val="00AF1CD1"/>
    <w:rsid w:val="00AF5618"/>
    <w:rsid w:val="00AF776D"/>
    <w:rsid w:val="00B01226"/>
    <w:rsid w:val="00B04A27"/>
    <w:rsid w:val="00B05F28"/>
    <w:rsid w:val="00B1256B"/>
    <w:rsid w:val="00B14998"/>
    <w:rsid w:val="00B241BD"/>
    <w:rsid w:val="00B245EE"/>
    <w:rsid w:val="00B24D3C"/>
    <w:rsid w:val="00B32E31"/>
    <w:rsid w:val="00B36F22"/>
    <w:rsid w:val="00B4566A"/>
    <w:rsid w:val="00B54407"/>
    <w:rsid w:val="00B577B9"/>
    <w:rsid w:val="00B61034"/>
    <w:rsid w:val="00B612AC"/>
    <w:rsid w:val="00B61410"/>
    <w:rsid w:val="00B666D3"/>
    <w:rsid w:val="00B67E45"/>
    <w:rsid w:val="00B70CB7"/>
    <w:rsid w:val="00B864CA"/>
    <w:rsid w:val="00B914CF"/>
    <w:rsid w:val="00B91C96"/>
    <w:rsid w:val="00B94C24"/>
    <w:rsid w:val="00B95027"/>
    <w:rsid w:val="00BB1025"/>
    <w:rsid w:val="00BB1CED"/>
    <w:rsid w:val="00BB1ED7"/>
    <w:rsid w:val="00BB2442"/>
    <w:rsid w:val="00BB303E"/>
    <w:rsid w:val="00BB327A"/>
    <w:rsid w:val="00BB4E18"/>
    <w:rsid w:val="00BB51D5"/>
    <w:rsid w:val="00BB7784"/>
    <w:rsid w:val="00BC1E24"/>
    <w:rsid w:val="00BC4F2C"/>
    <w:rsid w:val="00BC7858"/>
    <w:rsid w:val="00BD670F"/>
    <w:rsid w:val="00BD698A"/>
    <w:rsid w:val="00BE2BA5"/>
    <w:rsid w:val="00BE4B16"/>
    <w:rsid w:val="00BE7A1C"/>
    <w:rsid w:val="00BE7F21"/>
    <w:rsid w:val="00BF02A5"/>
    <w:rsid w:val="00C03EAF"/>
    <w:rsid w:val="00C13237"/>
    <w:rsid w:val="00C17118"/>
    <w:rsid w:val="00C306EF"/>
    <w:rsid w:val="00C32EDA"/>
    <w:rsid w:val="00C37FA6"/>
    <w:rsid w:val="00C413BD"/>
    <w:rsid w:val="00C43FC9"/>
    <w:rsid w:val="00C4590D"/>
    <w:rsid w:val="00C574E9"/>
    <w:rsid w:val="00C6559A"/>
    <w:rsid w:val="00C67764"/>
    <w:rsid w:val="00C6798A"/>
    <w:rsid w:val="00C70DED"/>
    <w:rsid w:val="00C71C8F"/>
    <w:rsid w:val="00C71D21"/>
    <w:rsid w:val="00C74E90"/>
    <w:rsid w:val="00C844D2"/>
    <w:rsid w:val="00C84D0F"/>
    <w:rsid w:val="00C858F2"/>
    <w:rsid w:val="00C9271F"/>
    <w:rsid w:val="00C93ECB"/>
    <w:rsid w:val="00C94B80"/>
    <w:rsid w:val="00C967CC"/>
    <w:rsid w:val="00C974A1"/>
    <w:rsid w:val="00C97B8E"/>
    <w:rsid w:val="00CA0836"/>
    <w:rsid w:val="00CA2171"/>
    <w:rsid w:val="00CA24A5"/>
    <w:rsid w:val="00CB42B5"/>
    <w:rsid w:val="00CB5533"/>
    <w:rsid w:val="00CC0B2D"/>
    <w:rsid w:val="00CD3227"/>
    <w:rsid w:val="00CD4AA7"/>
    <w:rsid w:val="00CD6FFA"/>
    <w:rsid w:val="00CE4BD3"/>
    <w:rsid w:val="00CE6C41"/>
    <w:rsid w:val="00CF19C2"/>
    <w:rsid w:val="00CF1B6A"/>
    <w:rsid w:val="00CF5DA5"/>
    <w:rsid w:val="00CF60C4"/>
    <w:rsid w:val="00D014AD"/>
    <w:rsid w:val="00D04AF8"/>
    <w:rsid w:val="00D04F42"/>
    <w:rsid w:val="00D06483"/>
    <w:rsid w:val="00D07C4F"/>
    <w:rsid w:val="00D07F16"/>
    <w:rsid w:val="00D138E5"/>
    <w:rsid w:val="00D21874"/>
    <w:rsid w:val="00D21FBC"/>
    <w:rsid w:val="00D302E0"/>
    <w:rsid w:val="00D348BB"/>
    <w:rsid w:val="00D37C33"/>
    <w:rsid w:val="00D5075F"/>
    <w:rsid w:val="00D50A84"/>
    <w:rsid w:val="00D5439D"/>
    <w:rsid w:val="00D57942"/>
    <w:rsid w:val="00D63CFE"/>
    <w:rsid w:val="00D64007"/>
    <w:rsid w:val="00D71575"/>
    <w:rsid w:val="00D7650C"/>
    <w:rsid w:val="00D86A66"/>
    <w:rsid w:val="00D873D2"/>
    <w:rsid w:val="00D96D57"/>
    <w:rsid w:val="00D97D9B"/>
    <w:rsid w:val="00DA039E"/>
    <w:rsid w:val="00DA1062"/>
    <w:rsid w:val="00DA2E4A"/>
    <w:rsid w:val="00DA7DFE"/>
    <w:rsid w:val="00DA7E25"/>
    <w:rsid w:val="00DB17EC"/>
    <w:rsid w:val="00DB4ECE"/>
    <w:rsid w:val="00DB706B"/>
    <w:rsid w:val="00DC23A0"/>
    <w:rsid w:val="00DC7E70"/>
    <w:rsid w:val="00DD0EE8"/>
    <w:rsid w:val="00DD1BE0"/>
    <w:rsid w:val="00DD6F32"/>
    <w:rsid w:val="00DE2B5E"/>
    <w:rsid w:val="00DE4BC5"/>
    <w:rsid w:val="00E01CB6"/>
    <w:rsid w:val="00E034BF"/>
    <w:rsid w:val="00E05565"/>
    <w:rsid w:val="00E104EC"/>
    <w:rsid w:val="00E160D7"/>
    <w:rsid w:val="00E16115"/>
    <w:rsid w:val="00E16C74"/>
    <w:rsid w:val="00E30D87"/>
    <w:rsid w:val="00E339B7"/>
    <w:rsid w:val="00E44D74"/>
    <w:rsid w:val="00E459D7"/>
    <w:rsid w:val="00E45A7B"/>
    <w:rsid w:val="00E45B6B"/>
    <w:rsid w:val="00E5106C"/>
    <w:rsid w:val="00E5205C"/>
    <w:rsid w:val="00E52CBE"/>
    <w:rsid w:val="00E53E32"/>
    <w:rsid w:val="00E57B9E"/>
    <w:rsid w:val="00E668C5"/>
    <w:rsid w:val="00E81070"/>
    <w:rsid w:val="00E81A02"/>
    <w:rsid w:val="00E82291"/>
    <w:rsid w:val="00E84FA0"/>
    <w:rsid w:val="00E9028E"/>
    <w:rsid w:val="00E92103"/>
    <w:rsid w:val="00E93138"/>
    <w:rsid w:val="00E93D16"/>
    <w:rsid w:val="00EA083F"/>
    <w:rsid w:val="00EA0F85"/>
    <w:rsid w:val="00EB4DED"/>
    <w:rsid w:val="00EB7B61"/>
    <w:rsid w:val="00ED080F"/>
    <w:rsid w:val="00ED1D19"/>
    <w:rsid w:val="00ED6AEB"/>
    <w:rsid w:val="00EE0786"/>
    <w:rsid w:val="00EE492F"/>
    <w:rsid w:val="00EE55C4"/>
    <w:rsid w:val="00EE6D96"/>
    <w:rsid w:val="00F030E6"/>
    <w:rsid w:val="00F051BD"/>
    <w:rsid w:val="00F13840"/>
    <w:rsid w:val="00F17C9B"/>
    <w:rsid w:val="00F26F68"/>
    <w:rsid w:val="00F30DC6"/>
    <w:rsid w:val="00F3174A"/>
    <w:rsid w:val="00F33BF1"/>
    <w:rsid w:val="00F4225A"/>
    <w:rsid w:val="00F42584"/>
    <w:rsid w:val="00F5412C"/>
    <w:rsid w:val="00F62C82"/>
    <w:rsid w:val="00F67248"/>
    <w:rsid w:val="00F67AB6"/>
    <w:rsid w:val="00F8146D"/>
    <w:rsid w:val="00F858AE"/>
    <w:rsid w:val="00F86F11"/>
    <w:rsid w:val="00F86F38"/>
    <w:rsid w:val="00F92DF5"/>
    <w:rsid w:val="00F93EA8"/>
    <w:rsid w:val="00F941CA"/>
    <w:rsid w:val="00F975FC"/>
    <w:rsid w:val="00FA0D75"/>
    <w:rsid w:val="00FA781A"/>
    <w:rsid w:val="00FC2D3E"/>
    <w:rsid w:val="00FC58BB"/>
    <w:rsid w:val="00FC743B"/>
    <w:rsid w:val="00FE1FCB"/>
    <w:rsid w:val="00FF0C46"/>
    <w:rsid w:val="00FF14B7"/>
    <w:rsid w:val="00FF50B2"/>
    <w:rsid w:val="00FF581F"/>
    <w:rsid w:val="00FF6A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16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4AF"/>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A04AF"/>
    <w:pPr>
      <w:spacing w:after="120" w:line="480" w:lineRule="auto"/>
    </w:pPr>
  </w:style>
  <w:style w:type="character" w:customStyle="1" w:styleId="BodyText2Char">
    <w:name w:val="Body Text 2 Char"/>
    <w:basedOn w:val="DefaultParagraphFont"/>
    <w:link w:val="BodyText2"/>
    <w:rsid w:val="003A04AF"/>
    <w:rPr>
      <w:rFonts w:eastAsia="Times New Roman" w:cs="Times New Roman"/>
      <w:szCs w:val="24"/>
      <w:lang w:eastAsia="ru-RU"/>
    </w:rPr>
  </w:style>
  <w:style w:type="paragraph" w:styleId="NormalWeb">
    <w:name w:val="Normal (Web)"/>
    <w:basedOn w:val="Normal"/>
    <w:uiPriority w:val="99"/>
    <w:unhideWhenUsed/>
    <w:rsid w:val="003A04AF"/>
    <w:pPr>
      <w:spacing w:before="100" w:beforeAutospacing="1" w:after="100" w:afterAutospacing="1"/>
    </w:pPr>
    <w:rPr>
      <w:lang w:eastAsia="lv-LV"/>
    </w:rPr>
  </w:style>
  <w:style w:type="character" w:styleId="Emphasis">
    <w:name w:val="Emphasis"/>
    <w:basedOn w:val="DefaultParagraphFont"/>
    <w:uiPriority w:val="20"/>
    <w:qFormat/>
    <w:rsid w:val="001B4867"/>
    <w:rPr>
      <w:i/>
      <w:iCs/>
    </w:rPr>
  </w:style>
  <w:style w:type="paragraph" w:customStyle="1" w:styleId="RixL1">
    <w:name w:val="Rix_L1"/>
    <w:basedOn w:val="ListParagraph"/>
    <w:qFormat/>
    <w:rsid w:val="009338D0"/>
    <w:pPr>
      <w:widowControl w:val="0"/>
      <w:numPr>
        <w:numId w:val="1"/>
      </w:numPr>
      <w:tabs>
        <w:tab w:val="num" w:pos="360"/>
      </w:tabs>
      <w:autoSpaceDE w:val="0"/>
      <w:autoSpaceDN w:val="0"/>
      <w:adjustRightInd w:val="0"/>
      <w:spacing w:before="480" w:after="120"/>
      <w:ind w:left="567" w:hanging="567"/>
      <w:contextualSpacing w:val="0"/>
      <w:jc w:val="both"/>
    </w:pPr>
    <w:rPr>
      <w:b/>
      <w:szCs w:val="20"/>
      <w:lang w:eastAsia="en-US"/>
    </w:rPr>
  </w:style>
  <w:style w:type="paragraph" w:customStyle="1" w:styleId="RixNum1">
    <w:name w:val="Rix_Num_1"/>
    <w:basedOn w:val="ListParagraph"/>
    <w:rsid w:val="009338D0"/>
    <w:pPr>
      <w:widowControl w:val="0"/>
      <w:numPr>
        <w:ilvl w:val="1"/>
        <w:numId w:val="1"/>
      </w:numPr>
      <w:autoSpaceDE w:val="0"/>
      <w:autoSpaceDN w:val="0"/>
      <w:adjustRightInd w:val="0"/>
      <w:ind w:left="1134" w:hanging="567"/>
    </w:pPr>
    <w:rPr>
      <w:sz w:val="20"/>
      <w:szCs w:val="20"/>
      <w:lang w:val="en-GB" w:eastAsia="en-US"/>
    </w:rPr>
  </w:style>
  <w:style w:type="paragraph" w:customStyle="1" w:styleId="RixL2">
    <w:name w:val="Rix_L2"/>
    <w:basedOn w:val="RixNum1"/>
    <w:link w:val="RixL2Char"/>
    <w:autoRedefine/>
    <w:qFormat/>
    <w:rsid w:val="009338D0"/>
    <w:pPr>
      <w:spacing w:before="120" w:after="120"/>
      <w:ind w:left="630" w:hanging="630"/>
      <w:contextualSpacing w:val="0"/>
      <w:jc w:val="both"/>
    </w:pPr>
    <w:rPr>
      <w:sz w:val="24"/>
      <w:lang w:val="lv-LV"/>
    </w:rPr>
  </w:style>
  <w:style w:type="paragraph" w:customStyle="1" w:styleId="RixL3">
    <w:name w:val="Rix_L3"/>
    <w:basedOn w:val="ListParagraph"/>
    <w:autoRedefine/>
    <w:qFormat/>
    <w:rsid w:val="009338D0"/>
    <w:pPr>
      <w:widowControl w:val="0"/>
      <w:numPr>
        <w:ilvl w:val="2"/>
        <w:numId w:val="1"/>
      </w:numPr>
      <w:tabs>
        <w:tab w:val="num" w:pos="360"/>
      </w:tabs>
      <w:autoSpaceDE w:val="0"/>
      <w:autoSpaceDN w:val="0"/>
      <w:adjustRightInd w:val="0"/>
      <w:spacing w:before="120" w:after="120"/>
      <w:ind w:left="1530" w:hanging="900"/>
      <w:contextualSpacing w:val="0"/>
      <w:jc w:val="both"/>
    </w:pPr>
    <w:rPr>
      <w:szCs w:val="20"/>
      <w:lang w:eastAsia="en-US"/>
    </w:rPr>
  </w:style>
  <w:style w:type="character" w:customStyle="1" w:styleId="RixL2Char">
    <w:name w:val="Rix_L2 Char"/>
    <w:basedOn w:val="DefaultParagraphFont"/>
    <w:link w:val="RixL2"/>
    <w:rsid w:val="009338D0"/>
    <w:rPr>
      <w:rFonts w:eastAsia="Times New Roman" w:cs="Times New Roman"/>
      <w:szCs w:val="20"/>
      <w:lang w:val="lv-LV"/>
    </w:rPr>
  </w:style>
  <w:style w:type="paragraph" w:customStyle="1" w:styleId="RixL4">
    <w:name w:val="Rix_L4"/>
    <w:basedOn w:val="RixL3"/>
    <w:qFormat/>
    <w:rsid w:val="009338D0"/>
    <w:pPr>
      <w:numPr>
        <w:ilvl w:val="3"/>
      </w:numPr>
      <w:tabs>
        <w:tab w:val="num" w:pos="360"/>
      </w:tabs>
      <w:ind w:left="2520" w:hanging="990"/>
    </w:pPr>
  </w:style>
  <w:style w:type="paragraph" w:styleId="ListParagraph">
    <w:name w:val="List Paragraph"/>
    <w:basedOn w:val="Normal"/>
    <w:uiPriority w:val="34"/>
    <w:qFormat/>
    <w:rsid w:val="009338D0"/>
    <w:pPr>
      <w:ind w:left="720"/>
      <w:contextualSpacing/>
    </w:pPr>
  </w:style>
  <w:style w:type="character" w:styleId="FootnoteReference">
    <w:name w:val="footnote reference"/>
    <w:basedOn w:val="DefaultParagraphFont"/>
    <w:uiPriority w:val="99"/>
    <w:unhideWhenUsed/>
    <w:rsid w:val="00A576C3"/>
    <w:rPr>
      <w:vertAlign w:val="superscript"/>
    </w:rPr>
  </w:style>
  <w:style w:type="paragraph" w:styleId="FootnoteText">
    <w:name w:val="footnote text"/>
    <w:basedOn w:val="Normal"/>
    <w:link w:val="FootnoteTextChar"/>
    <w:uiPriority w:val="99"/>
    <w:semiHidden/>
    <w:unhideWhenUsed/>
    <w:rsid w:val="00A576C3"/>
    <w:pPr>
      <w:widowControl w:val="0"/>
      <w:autoSpaceDE w:val="0"/>
      <w:autoSpaceDN w:val="0"/>
      <w:adjustRightInd w:val="0"/>
    </w:pPr>
    <w:rPr>
      <w:sz w:val="20"/>
      <w:szCs w:val="20"/>
      <w:lang w:eastAsia="en-US"/>
    </w:rPr>
  </w:style>
  <w:style w:type="character" w:customStyle="1" w:styleId="FootnoteTextChar">
    <w:name w:val="Footnote Text Char"/>
    <w:basedOn w:val="DefaultParagraphFont"/>
    <w:link w:val="FootnoteText"/>
    <w:uiPriority w:val="99"/>
    <w:semiHidden/>
    <w:rsid w:val="00A576C3"/>
    <w:rPr>
      <w:rFonts w:eastAsia="Times New Roman" w:cs="Times New Roman"/>
      <w:sz w:val="20"/>
      <w:szCs w:val="20"/>
      <w:lang w:val="lv-LV"/>
    </w:rPr>
  </w:style>
  <w:style w:type="paragraph" w:styleId="Header">
    <w:name w:val="header"/>
    <w:basedOn w:val="Normal"/>
    <w:link w:val="HeaderChar"/>
    <w:uiPriority w:val="99"/>
    <w:unhideWhenUsed/>
    <w:rsid w:val="00BC7858"/>
    <w:pPr>
      <w:tabs>
        <w:tab w:val="center" w:pos="4680"/>
        <w:tab w:val="right" w:pos="9360"/>
      </w:tabs>
    </w:pPr>
  </w:style>
  <w:style w:type="character" w:customStyle="1" w:styleId="HeaderChar">
    <w:name w:val="Header Char"/>
    <w:basedOn w:val="DefaultParagraphFont"/>
    <w:link w:val="Header"/>
    <w:uiPriority w:val="99"/>
    <w:rsid w:val="00BC7858"/>
    <w:rPr>
      <w:rFonts w:eastAsia="Times New Roman" w:cs="Times New Roman"/>
      <w:szCs w:val="24"/>
      <w:lang w:val="lv-LV" w:eastAsia="ru-RU"/>
    </w:rPr>
  </w:style>
  <w:style w:type="paragraph" w:styleId="Footer">
    <w:name w:val="footer"/>
    <w:basedOn w:val="Normal"/>
    <w:link w:val="FooterChar"/>
    <w:uiPriority w:val="99"/>
    <w:unhideWhenUsed/>
    <w:rsid w:val="00BC7858"/>
    <w:pPr>
      <w:tabs>
        <w:tab w:val="center" w:pos="4680"/>
        <w:tab w:val="right" w:pos="9360"/>
      </w:tabs>
    </w:pPr>
  </w:style>
  <w:style w:type="character" w:customStyle="1" w:styleId="FooterChar">
    <w:name w:val="Footer Char"/>
    <w:basedOn w:val="DefaultParagraphFont"/>
    <w:link w:val="Footer"/>
    <w:uiPriority w:val="99"/>
    <w:rsid w:val="00BC7858"/>
    <w:rPr>
      <w:rFonts w:eastAsia="Times New Roman" w:cs="Times New Roman"/>
      <w:szCs w:val="24"/>
      <w:lang w:val="lv-LV" w:eastAsia="ru-RU"/>
    </w:rPr>
  </w:style>
  <w:style w:type="paragraph" w:styleId="NoSpacing">
    <w:name w:val="No Spacing"/>
    <w:uiPriority w:val="1"/>
    <w:qFormat/>
    <w:rsid w:val="00CE6C41"/>
    <w:pPr>
      <w:spacing w:after="0" w:line="240" w:lineRule="auto"/>
    </w:pPr>
    <w:rPr>
      <w:rFonts w:asciiTheme="minorHAnsi" w:hAnsiTheme="minorHAnsi"/>
      <w:sz w:val="22"/>
      <w:lang w:val="lv-LV"/>
    </w:rPr>
  </w:style>
  <w:style w:type="paragraph" w:styleId="BalloonText">
    <w:name w:val="Balloon Text"/>
    <w:basedOn w:val="Normal"/>
    <w:link w:val="BalloonTextChar"/>
    <w:uiPriority w:val="99"/>
    <w:semiHidden/>
    <w:unhideWhenUsed/>
    <w:rsid w:val="00733B6D"/>
    <w:rPr>
      <w:rFonts w:ascii="Tahoma" w:hAnsi="Tahoma" w:cs="Tahoma"/>
      <w:sz w:val="16"/>
      <w:szCs w:val="16"/>
    </w:rPr>
  </w:style>
  <w:style w:type="character" w:customStyle="1" w:styleId="BalloonTextChar">
    <w:name w:val="Balloon Text Char"/>
    <w:basedOn w:val="DefaultParagraphFont"/>
    <w:link w:val="BalloonText"/>
    <w:uiPriority w:val="99"/>
    <w:semiHidden/>
    <w:rsid w:val="00733B6D"/>
    <w:rPr>
      <w:rFonts w:ascii="Tahoma" w:eastAsia="Times New Roman" w:hAnsi="Tahoma" w:cs="Tahoma"/>
      <w:sz w:val="16"/>
      <w:szCs w:val="16"/>
      <w:lang w:val="lv-LV" w:eastAsia="ru-RU"/>
    </w:rPr>
  </w:style>
  <w:style w:type="paragraph" w:customStyle="1" w:styleId="Default">
    <w:name w:val="Default"/>
    <w:rsid w:val="00961355"/>
    <w:pPr>
      <w:autoSpaceDE w:val="0"/>
      <w:autoSpaceDN w:val="0"/>
      <w:adjustRightInd w:val="0"/>
      <w:spacing w:after="0" w:line="240" w:lineRule="auto"/>
    </w:pPr>
    <w:rPr>
      <w:rFonts w:cs="Times New Roman"/>
      <w:color w:val="000000"/>
      <w:szCs w:val="24"/>
      <w:lang w:val="lv-LV"/>
    </w:rPr>
  </w:style>
  <w:style w:type="character" w:styleId="Hyperlink">
    <w:name w:val="Hyperlink"/>
    <w:basedOn w:val="DefaultParagraphFont"/>
    <w:uiPriority w:val="99"/>
    <w:unhideWhenUsed/>
    <w:rsid w:val="00F92DF5"/>
    <w:rPr>
      <w:color w:val="0563C1" w:themeColor="hyperlink"/>
      <w:u w:val="single"/>
    </w:rPr>
  </w:style>
  <w:style w:type="character" w:styleId="CommentReference">
    <w:name w:val="annotation reference"/>
    <w:basedOn w:val="DefaultParagraphFont"/>
    <w:uiPriority w:val="99"/>
    <w:semiHidden/>
    <w:unhideWhenUsed/>
    <w:rsid w:val="00786BA5"/>
    <w:rPr>
      <w:sz w:val="16"/>
      <w:szCs w:val="16"/>
    </w:rPr>
  </w:style>
  <w:style w:type="paragraph" w:styleId="CommentText">
    <w:name w:val="annotation text"/>
    <w:basedOn w:val="Normal"/>
    <w:link w:val="CommentTextChar"/>
    <w:uiPriority w:val="99"/>
    <w:unhideWhenUsed/>
    <w:rsid w:val="00786BA5"/>
    <w:rPr>
      <w:sz w:val="20"/>
      <w:szCs w:val="20"/>
    </w:rPr>
  </w:style>
  <w:style w:type="character" w:customStyle="1" w:styleId="CommentTextChar">
    <w:name w:val="Comment Text Char"/>
    <w:basedOn w:val="DefaultParagraphFont"/>
    <w:link w:val="CommentText"/>
    <w:uiPriority w:val="99"/>
    <w:rsid w:val="00786BA5"/>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786BA5"/>
    <w:rPr>
      <w:b/>
      <w:bCs/>
    </w:rPr>
  </w:style>
  <w:style w:type="character" w:customStyle="1" w:styleId="CommentSubjectChar">
    <w:name w:val="Comment Subject Char"/>
    <w:basedOn w:val="CommentTextChar"/>
    <w:link w:val="CommentSubject"/>
    <w:uiPriority w:val="99"/>
    <w:semiHidden/>
    <w:rsid w:val="00786BA5"/>
    <w:rPr>
      <w:rFonts w:eastAsia="Times New Roman" w:cs="Times New Roman"/>
      <w:b/>
      <w:bCs/>
      <w:sz w:val="20"/>
      <w:szCs w:val="20"/>
      <w:lang w:val="lv-LV" w:eastAsia="ru-RU"/>
    </w:rPr>
  </w:style>
  <w:style w:type="paragraph" w:styleId="Revision">
    <w:name w:val="Revision"/>
    <w:hidden/>
    <w:uiPriority w:val="99"/>
    <w:semiHidden/>
    <w:rsid w:val="00681750"/>
    <w:pPr>
      <w:spacing w:after="0" w:line="240" w:lineRule="auto"/>
    </w:pPr>
    <w:rPr>
      <w:rFonts w:eastAsia="Times New Roman" w:cs="Times New Roman"/>
      <w:szCs w:val="24"/>
      <w:lang w:val="lv-LV" w:eastAsia="ru-RU"/>
    </w:rPr>
  </w:style>
  <w:style w:type="character" w:styleId="FollowedHyperlink">
    <w:name w:val="FollowedHyperlink"/>
    <w:basedOn w:val="DefaultParagraphFont"/>
    <w:uiPriority w:val="99"/>
    <w:semiHidden/>
    <w:unhideWhenUsed/>
    <w:rsid w:val="005266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43958">
      <w:bodyDiv w:val="1"/>
      <w:marLeft w:val="0"/>
      <w:marRight w:val="0"/>
      <w:marTop w:val="0"/>
      <w:marBottom w:val="0"/>
      <w:divBdr>
        <w:top w:val="none" w:sz="0" w:space="0" w:color="auto"/>
        <w:left w:val="none" w:sz="0" w:space="0" w:color="auto"/>
        <w:bottom w:val="none" w:sz="0" w:space="0" w:color="auto"/>
        <w:right w:val="none" w:sz="0" w:space="0" w:color="auto"/>
      </w:divBdr>
    </w:div>
    <w:div w:id="548959475">
      <w:bodyDiv w:val="1"/>
      <w:marLeft w:val="0"/>
      <w:marRight w:val="0"/>
      <w:marTop w:val="0"/>
      <w:marBottom w:val="0"/>
      <w:divBdr>
        <w:top w:val="none" w:sz="0" w:space="0" w:color="auto"/>
        <w:left w:val="none" w:sz="0" w:space="0" w:color="auto"/>
        <w:bottom w:val="none" w:sz="0" w:space="0" w:color="auto"/>
        <w:right w:val="none" w:sz="0" w:space="0" w:color="auto"/>
      </w:divBdr>
    </w:div>
    <w:div w:id="1254163956">
      <w:bodyDiv w:val="1"/>
      <w:marLeft w:val="0"/>
      <w:marRight w:val="0"/>
      <w:marTop w:val="0"/>
      <w:marBottom w:val="0"/>
      <w:divBdr>
        <w:top w:val="none" w:sz="0" w:space="0" w:color="auto"/>
        <w:left w:val="none" w:sz="0" w:space="0" w:color="auto"/>
        <w:bottom w:val="none" w:sz="0" w:space="0" w:color="auto"/>
        <w:right w:val="none" w:sz="0" w:space="0" w:color="auto"/>
      </w:divBdr>
    </w:div>
    <w:div w:id="1467115446">
      <w:bodyDiv w:val="1"/>
      <w:marLeft w:val="0"/>
      <w:marRight w:val="0"/>
      <w:marTop w:val="0"/>
      <w:marBottom w:val="0"/>
      <w:divBdr>
        <w:top w:val="none" w:sz="0" w:space="0" w:color="auto"/>
        <w:left w:val="none" w:sz="0" w:space="0" w:color="auto"/>
        <w:bottom w:val="none" w:sz="0" w:space="0" w:color="auto"/>
        <w:right w:val="none" w:sz="0" w:space="0" w:color="auto"/>
      </w:divBdr>
    </w:div>
    <w:div w:id="191084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13" Type="http://schemas.openxmlformats.org/officeDocument/2006/relationships/hyperlink" Target="http://curia.europa.eu/juris/document/document.jsf?text=j%25C4%2581nov%25C4%2593rt%25C4%2593%2Biesniedz%25C4%2593jtiesai%2B2003%252F88&amp;docid=205872&amp;pageIndex=0&amp;doclang=lv&amp;mode=req&amp;dir=&amp;occ=first&amp;part=1&amp;cid=2594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uria.europa.eu/juris/document/document.jsf?text=&amp;docid=199508&amp;pageIndex=0&amp;doclang=LV&amp;mode=lst&amp;dir=&amp;occ=first&amp;part=1&amp;cid=240441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uria.europa.eu/juris/document/document.jsf?text=&amp;docid=199508&amp;pageIndex=0&amp;doclang=LV&amp;mode=lst&amp;dir=&amp;occ=first&amp;part=1&amp;cid=240441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uria.europa.eu/juris/document/document.jsf?text=&amp;docid=48551&amp;pageIndex=0&amp;doclang=lv&amp;mode=lst&amp;dir=&amp;occ=first&amp;part=1&amp;cid=257234" TargetMode="External"/><Relationship Id="rId4" Type="http://schemas.openxmlformats.org/officeDocument/2006/relationships/settings" Target="settings.xml"/><Relationship Id="rId9" Type="http://schemas.openxmlformats.org/officeDocument/2006/relationships/hyperlink" Target="http://titania.saeima.lv/LIVS12/SaeimaLIVS12.nsf/0/A13521DACF3B0A70C2258154002231CC?OpenDocumen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E1951-0F26-4ADE-9C6E-0F400E9A7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22677</Words>
  <Characters>12927</Characters>
  <Application>Microsoft Office Word</Application>
  <DocSecurity>0</DocSecurity>
  <Lines>107</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2020-08-28T12:41:00Z</dcterms:created>
  <dcterms:modified xsi:type="dcterms:W3CDTF">2020-09-08T10:04:00Z</dcterms:modified>
</cp:coreProperties>
</file>