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0FF8A" w14:textId="4E951907" w:rsidR="00693654" w:rsidRDefault="00A07AD8" w:rsidP="00C54F85">
      <w:pPr>
        <w:spacing w:after="0" w:line="276" w:lineRule="auto"/>
        <w:jc w:val="both"/>
        <w:rPr>
          <w:b/>
          <w:bCs/>
        </w:rPr>
      </w:pPr>
      <w:r w:rsidRPr="00F427D3">
        <w:rPr>
          <w:b/>
          <w:bCs/>
        </w:rPr>
        <w:t>Policijas darbinieka pienākums pamatot transportlīdzekļa apskates nepieciešamību</w:t>
      </w:r>
      <w:r w:rsidRPr="00FB66E8">
        <w:rPr>
          <w:b/>
          <w:bCs/>
        </w:rPr>
        <w:t xml:space="preserve"> </w:t>
      </w:r>
    </w:p>
    <w:p w14:paraId="7F8C7E1D" w14:textId="77777777" w:rsidR="00C54F85" w:rsidRDefault="00C54F85" w:rsidP="00C54F85">
      <w:pPr>
        <w:spacing w:after="0" w:line="276" w:lineRule="auto"/>
        <w:jc w:val="both"/>
        <w:rPr>
          <w:rFonts w:cs="Times New Roman"/>
          <w:szCs w:val="24"/>
        </w:rPr>
      </w:pPr>
      <w:r>
        <w:rPr>
          <w:rFonts w:cs="Times New Roman"/>
          <w:szCs w:val="24"/>
        </w:rPr>
        <w:t xml:space="preserve">1. Tā kā likuma „Par policiju” </w:t>
      </w:r>
      <w:proofErr w:type="gramStart"/>
      <w:r>
        <w:rPr>
          <w:rFonts w:cs="Times New Roman"/>
          <w:szCs w:val="24"/>
        </w:rPr>
        <w:t>12.panta</w:t>
      </w:r>
      <w:proofErr w:type="gramEnd"/>
      <w:r>
        <w:rPr>
          <w:rFonts w:cs="Times New Roman"/>
          <w:szCs w:val="24"/>
        </w:rPr>
        <w:t xml:space="preserve"> pirmās daļas 20.punktā ietvertie nosacījumi prasa vērtēt tieši attiecīgā transportlīdzekļa vai transportlīdzekļa vadītāja saistību ar iespējamu pārkāpumu, tad katrs gadījums, kad tiek apsvērta transportlīdzekļa apskate, prasa individuālu izvērtējumu. Līdz ar to policijas darbiniekiem ir jāspēj norādīt uz tieši konkrēto situāciju raksturojošiem apstākļiem, kas liecina par transportlīdzekļa vai transportlīdzekļa vadītāja saistību ar iespējamu pārkāpumu un pamato minētās normas nosacījumu izpildi. </w:t>
      </w:r>
    </w:p>
    <w:p w14:paraId="48EE12D6" w14:textId="52DF87B0" w:rsidR="00C54F85" w:rsidRPr="00C54F85" w:rsidRDefault="00C54F85" w:rsidP="00C54F85">
      <w:pPr>
        <w:spacing w:after="0" w:line="276" w:lineRule="auto"/>
        <w:jc w:val="both"/>
        <w:rPr>
          <w:rFonts w:cs="Times New Roman"/>
          <w:szCs w:val="24"/>
        </w:rPr>
      </w:pPr>
      <w:r>
        <w:rPr>
          <w:rFonts w:cs="Times New Roman"/>
          <w:szCs w:val="24"/>
        </w:rPr>
        <w:t>2. Ņemot vērā, ka transportlīdzekļa bagāžas nodalījuma un motortelpas apskate ir saistīta ar personas tiesību uz privātās dzīves neaizskaramību ierobežošanu, pirms transportlīdzekļa apskates ir nepieciešams apsvērt arī to, vai šāds personas tiesību ierobežojums konkrētajā situācijā ir samērīgs un nepieciešams policijas uzdevumu pilnvērtīgai veikšanai.</w:t>
      </w:r>
    </w:p>
    <w:p w14:paraId="2372BE6F" w14:textId="77777777" w:rsidR="00693654" w:rsidRDefault="00693654" w:rsidP="00721E16">
      <w:pPr>
        <w:tabs>
          <w:tab w:val="left" w:pos="1418"/>
        </w:tabs>
        <w:spacing w:after="0" w:line="276" w:lineRule="auto"/>
        <w:jc w:val="center"/>
        <w:rPr>
          <w:rFonts w:asciiTheme="majorBidi" w:eastAsia="Times New Roman" w:hAnsiTheme="majorBidi" w:cstheme="majorBidi"/>
          <w:szCs w:val="24"/>
          <w:lang w:eastAsia="ru-RU"/>
        </w:rPr>
      </w:pPr>
    </w:p>
    <w:p w14:paraId="381CCDEF" w14:textId="78BDCAFB" w:rsidR="005E3A9A" w:rsidRDefault="005E3A9A" w:rsidP="00721E16">
      <w:pPr>
        <w:tabs>
          <w:tab w:val="left" w:pos="1418"/>
        </w:tabs>
        <w:spacing w:after="0" w:line="276" w:lineRule="auto"/>
        <w:jc w:val="center"/>
        <w:rPr>
          <w:rFonts w:asciiTheme="majorBidi" w:hAnsiTheme="majorBidi" w:cstheme="majorBidi"/>
          <w:b/>
          <w:szCs w:val="24"/>
        </w:rPr>
      </w:pPr>
      <w:r w:rsidRPr="003A73B3">
        <w:rPr>
          <w:rFonts w:asciiTheme="majorBidi" w:hAnsiTheme="majorBidi" w:cstheme="majorBidi"/>
          <w:b/>
          <w:szCs w:val="24"/>
        </w:rPr>
        <w:t xml:space="preserve">Latvijas Republikas </w:t>
      </w:r>
      <w:r w:rsidR="002A3D81" w:rsidRPr="003A73B3">
        <w:rPr>
          <w:rFonts w:asciiTheme="majorBidi" w:hAnsiTheme="majorBidi" w:cstheme="majorBidi"/>
          <w:b/>
          <w:szCs w:val="24"/>
        </w:rPr>
        <w:t>Senāt</w:t>
      </w:r>
      <w:r w:rsidR="00E47B95">
        <w:rPr>
          <w:rFonts w:asciiTheme="majorBidi" w:hAnsiTheme="majorBidi" w:cstheme="majorBidi"/>
          <w:b/>
          <w:szCs w:val="24"/>
        </w:rPr>
        <w:t>a</w:t>
      </w:r>
    </w:p>
    <w:p w14:paraId="141989CC" w14:textId="7FCE4FD7" w:rsidR="00E47B95" w:rsidRDefault="00E47B95" w:rsidP="00721E16">
      <w:pPr>
        <w:tabs>
          <w:tab w:val="left" w:pos="1418"/>
        </w:tabs>
        <w:spacing w:after="0" w:line="276" w:lineRule="auto"/>
        <w:jc w:val="center"/>
        <w:rPr>
          <w:rFonts w:asciiTheme="majorBidi" w:hAnsiTheme="majorBidi" w:cstheme="majorBidi"/>
          <w:b/>
          <w:szCs w:val="24"/>
        </w:rPr>
      </w:pPr>
      <w:r>
        <w:rPr>
          <w:rFonts w:asciiTheme="majorBidi" w:hAnsiTheme="majorBidi" w:cstheme="majorBidi"/>
          <w:b/>
          <w:szCs w:val="24"/>
        </w:rPr>
        <w:t>Administratīvo lietu departamenta</w:t>
      </w:r>
    </w:p>
    <w:p w14:paraId="28D9F99F" w14:textId="4122DE81" w:rsidR="00E47B95" w:rsidRPr="003A73B3" w:rsidRDefault="00E47B95" w:rsidP="00721E16">
      <w:pPr>
        <w:tabs>
          <w:tab w:val="left" w:pos="1418"/>
        </w:tabs>
        <w:spacing w:after="0" w:line="276" w:lineRule="auto"/>
        <w:jc w:val="center"/>
        <w:rPr>
          <w:rFonts w:asciiTheme="majorBidi" w:hAnsiTheme="majorBidi" w:cstheme="majorBidi"/>
          <w:b/>
          <w:szCs w:val="24"/>
        </w:rPr>
      </w:pPr>
      <w:proofErr w:type="gramStart"/>
      <w:r>
        <w:rPr>
          <w:rFonts w:asciiTheme="majorBidi" w:hAnsiTheme="majorBidi" w:cstheme="majorBidi"/>
          <w:b/>
          <w:szCs w:val="24"/>
        </w:rPr>
        <w:t>2020.gada</w:t>
      </w:r>
      <w:proofErr w:type="gramEnd"/>
      <w:r>
        <w:rPr>
          <w:rFonts w:asciiTheme="majorBidi" w:hAnsiTheme="majorBidi" w:cstheme="majorBidi"/>
          <w:b/>
          <w:szCs w:val="24"/>
        </w:rPr>
        <w:t xml:space="preserve"> 10.jūlija</w:t>
      </w:r>
    </w:p>
    <w:p w14:paraId="44152B62" w14:textId="487C805B" w:rsidR="005E3A9A" w:rsidRDefault="005E3A9A" w:rsidP="00721E16">
      <w:pPr>
        <w:spacing w:after="0" w:line="276" w:lineRule="auto"/>
        <w:jc w:val="center"/>
        <w:rPr>
          <w:rFonts w:asciiTheme="majorBidi" w:hAnsiTheme="majorBidi" w:cstheme="majorBidi"/>
          <w:b/>
          <w:szCs w:val="24"/>
        </w:rPr>
      </w:pPr>
      <w:r w:rsidRPr="003A73B3">
        <w:rPr>
          <w:rFonts w:asciiTheme="majorBidi" w:hAnsiTheme="majorBidi" w:cstheme="majorBidi"/>
          <w:b/>
          <w:szCs w:val="24"/>
        </w:rPr>
        <w:t>SPRIEDUMS</w:t>
      </w:r>
    </w:p>
    <w:p w14:paraId="6B54F793" w14:textId="20745BFD" w:rsidR="00E47B95" w:rsidRDefault="00E47B95" w:rsidP="00721E16">
      <w:pPr>
        <w:spacing w:after="0" w:line="276" w:lineRule="auto"/>
        <w:jc w:val="center"/>
        <w:rPr>
          <w:rFonts w:asciiTheme="majorBidi" w:hAnsiTheme="majorBidi" w:cstheme="majorBidi"/>
          <w:b/>
          <w:szCs w:val="24"/>
        </w:rPr>
      </w:pPr>
      <w:r>
        <w:rPr>
          <w:rFonts w:asciiTheme="majorBidi" w:hAnsiTheme="majorBidi" w:cstheme="majorBidi"/>
          <w:b/>
          <w:szCs w:val="24"/>
        </w:rPr>
        <w:t>Lieta Nr. A420296113, SKA-270/2020</w:t>
      </w:r>
    </w:p>
    <w:p w14:paraId="2AF9BBD3" w14:textId="41244FCE" w:rsidR="00E47B95" w:rsidRPr="003A73B3" w:rsidRDefault="00B538E4" w:rsidP="00721E16">
      <w:pPr>
        <w:spacing w:after="0" w:line="276" w:lineRule="auto"/>
        <w:jc w:val="center"/>
        <w:rPr>
          <w:rFonts w:asciiTheme="majorBidi" w:hAnsiTheme="majorBidi" w:cstheme="majorBidi"/>
          <w:b/>
          <w:szCs w:val="24"/>
        </w:rPr>
      </w:pPr>
      <w:hyperlink r:id="rId7" w:history="1">
        <w:r w:rsidR="00E47B95" w:rsidRPr="00E47B95">
          <w:rPr>
            <w:rStyle w:val="Hyperlink"/>
          </w:rPr>
          <w:t>ECLI:LV:AT:2020:0710.A420296113.10.S</w:t>
        </w:r>
      </w:hyperlink>
    </w:p>
    <w:p w14:paraId="31ECAA17" w14:textId="77777777" w:rsidR="005E3A9A" w:rsidRPr="003A73B3" w:rsidRDefault="005E3A9A" w:rsidP="00721E16">
      <w:pPr>
        <w:spacing w:after="0" w:line="276" w:lineRule="auto"/>
        <w:ind w:firstLine="567"/>
        <w:jc w:val="center"/>
        <w:rPr>
          <w:rFonts w:asciiTheme="majorBidi" w:hAnsiTheme="majorBidi" w:cstheme="majorBidi"/>
          <w:szCs w:val="24"/>
        </w:rPr>
      </w:pPr>
    </w:p>
    <w:p w14:paraId="1BE6797F" w14:textId="4AF9159B" w:rsidR="005E3A9A" w:rsidRPr="003A73B3" w:rsidRDefault="002A3D81" w:rsidP="000B32D2">
      <w:pPr>
        <w:spacing w:after="0" w:line="276" w:lineRule="auto"/>
        <w:ind w:firstLine="567"/>
        <w:jc w:val="both"/>
        <w:rPr>
          <w:rFonts w:asciiTheme="majorBidi" w:hAnsiTheme="majorBidi" w:cstheme="majorBidi"/>
          <w:szCs w:val="24"/>
        </w:rPr>
      </w:pPr>
      <w:r w:rsidRPr="003A73B3">
        <w:rPr>
          <w:rFonts w:asciiTheme="majorBidi" w:hAnsiTheme="majorBidi" w:cstheme="majorBidi"/>
          <w:szCs w:val="24"/>
        </w:rPr>
        <w:t xml:space="preserve">Tiesa šādā sastāvā: senatori </w:t>
      </w:r>
      <w:r w:rsidR="005E3A9A" w:rsidRPr="003A73B3">
        <w:rPr>
          <w:rFonts w:asciiTheme="majorBidi" w:hAnsiTheme="majorBidi" w:cstheme="majorBidi"/>
          <w:szCs w:val="24"/>
        </w:rPr>
        <w:t>Andris Guļāns,</w:t>
      </w:r>
      <w:r w:rsidRPr="003A73B3">
        <w:rPr>
          <w:rFonts w:asciiTheme="majorBidi" w:hAnsiTheme="majorBidi" w:cstheme="majorBidi"/>
          <w:szCs w:val="24"/>
        </w:rPr>
        <w:t xml:space="preserve"> </w:t>
      </w:r>
      <w:r w:rsidR="00F65946" w:rsidRPr="003A73B3">
        <w:rPr>
          <w:rFonts w:asciiTheme="majorBidi" w:hAnsiTheme="majorBidi" w:cstheme="majorBidi"/>
          <w:szCs w:val="24"/>
        </w:rPr>
        <w:t>Dzintra Amerika</w:t>
      </w:r>
      <w:r w:rsidRPr="003A73B3">
        <w:rPr>
          <w:rFonts w:asciiTheme="majorBidi" w:hAnsiTheme="majorBidi" w:cstheme="majorBidi"/>
          <w:szCs w:val="24"/>
        </w:rPr>
        <w:t xml:space="preserve">, </w:t>
      </w:r>
      <w:r w:rsidR="00F65946" w:rsidRPr="003A73B3">
        <w:rPr>
          <w:rFonts w:asciiTheme="majorBidi" w:hAnsiTheme="majorBidi" w:cstheme="majorBidi"/>
          <w:szCs w:val="24"/>
        </w:rPr>
        <w:t>Rudīte Vīduša</w:t>
      </w:r>
    </w:p>
    <w:p w14:paraId="37FC236E" w14:textId="77777777" w:rsidR="005E3A9A" w:rsidRPr="003A73B3" w:rsidRDefault="005E3A9A" w:rsidP="000B32D2">
      <w:pPr>
        <w:spacing w:after="0" w:line="276" w:lineRule="auto"/>
        <w:ind w:firstLine="567"/>
        <w:jc w:val="both"/>
        <w:rPr>
          <w:rFonts w:asciiTheme="majorBidi" w:hAnsiTheme="majorBidi" w:cstheme="majorBidi"/>
          <w:szCs w:val="24"/>
          <w:highlight w:val="yellow"/>
        </w:rPr>
      </w:pPr>
    </w:p>
    <w:p w14:paraId="3786C0D3" w14:textId="276D5C6C" w:rsidR="00EC3553" w:rsidRPr="003A73B3" w:rsidRDefault="00EC3553" w:rsidP="000B32D2">
      <w:pPr>
        <w:spacing w:after="0" w:line="276" w:lineRule="auto"/>
        <w:ind w:firstLine="567"/>
        <w:jc w:val="both"/>
        <w:rPr>
          <w:rFonts w:asciiTheme="majorBidi" w:hAnsiTheme="majorBidi" w:cstheme="majorBidi"/>
          <w:szCs w:val="24"/>
        </w:rPr>
      </w:pPr>
      <w:r w:rsidRPr="003A73B3">
        <w:rPr>
          <w:rFonts w:asciiTheme="majorBidi" w:hAnsiTheme="majorBidi" w:cstheme="majorBidi"/>
          <w:szCs w:val="24"/>
        </w:rPr>
        <w:t xml:space="preserve">rakstveida procesā izskatīja administratīvo lietu, kas ierosināta, pamatojoties uz </w:t>
      </w:r>
      <w:proofErr w:type="gramStart"/>
      <w:r w:rsidR="000F7E6E">
        <w:rPr>
          <w:rFonts w:asciiTheme="majorBidi" w:hAnsiTheme="majorBidi" w:cstheme="majorBidi"/>
          <w:szCs w:val="24"/>
        </w:rPr>
        <w:t>[</w:t>
      </w:r>
      <w:proofErr w:type="gramEnd"/>
      <w:r w:rsidR="000F7E6E">
        <w:rPr>
          <w:rFonts w:asciiTheme="majorBidi" w:hAnsiTheme="majorBidi" w:cstheme="majorBidi"/>
          <w:szCs w:val="24"/>
        </w:rPr>
        <w:t>pers. A]</w:t>
      </w:r>
      <w:r w:rsidRPr="003A73B3">
        <w:rPr>
          <w:rFonts w:asciiTheme="majorBidi" w:hAnsiTheme="majorBidi" w:cstheme="majorBidi"/>
          <w:szCs w:val="24"/>
        </w:rPr>
        <w:t xml:space="preserve"> pieteikumu par Valsts policijas Vidzemes reģiona pārvaldes Kārtības policijas biroja darbinieku faktisko rīcību, sakarā ar Valsts policijas kasācijas sūdzību par Administratīvās apgabaltiesas </w:t>
      </w:r>
      <w:proofErr w:type="gramStart"/>
      <w:r w:rsidRPr="003A73B3">
        <w:rPr>
          <w:rFonts w:asciiTheme="majorBidi" w:hAnsiTheme="majorBidi" w:cstheme="majorBidi"/>
          <w:szCs w:val="24"/>
        </w:rPr>
        <w:t>2018.gada</w:t>
      </w:r>
      <w:proofErr w:type="gramEnd"/>
      <w:r w:rsidRPr="003A73B3">
        <w:rPr>
          <w:rFonts w:asciiTheme="majorBidi" w:hAnsiTheme="majorBidi" w:cstheme="majorBidi"/>
          <w:szCs w:val="24"/>
        </w:rPr>
        <w:t xml:space="preserve"> 18.aprīļa spriedumu.</w:t>
      </w:r>
    </w:p>
    <w:p w14:paraId="08DAF3A8" w14:textId="77777777" w:rsidR="005E3A9A" w:rsidRPr="003A73B3" w:rsidRDefault="005E3A9A" w:rsidP="00721E16">
      <w:pPr>
        <w:spacing w:after="0" w:line="276" w:lineRule="auto"/>
        <w:ind w:firstLine="567"/>
        <w:jc w:val="both"/>
        <w:rPr>
          <w:rFonts w:asciiTheme="majorBidi" w:hAnsiTheme="majorBidi" w:cstheme="majorBidi"/>
          <w:szCs w:val="24"/>
          <w:highlight w:val="yellow"/>
        </w:rPr>
      </w:pPr>
    </w:p>
    <w:p w14:paraId="52C21932" w14:textId="77777777" w:rsidR="005E3A9A" w:rsidRPr="003A73B3" w:rsidRDefault="005E3A9A" w:rsidP="00721E16">
      <w:pPr>
        <w:spacing w:after="0" w:line="276" w:lineRule="auto"/>
        <w:jc w:val="center"/>
        <w:rPr>
          <w:rFonts w:asciiTheme="majorBidi" w:hAnsiTheme="majorBidi" w:cstheme="majorBidi"/>
          <w:b/>
          <w:szCs w:val="24"/>
        </w:rPr>
      </w:pPr>
      <w:r w:rsidRPr="003A73B3">
        <w:rPr>
          <w:rFonts w:asciiTheme="majorBidi" w:hAnsiTheme="majorBidi" w:cstheme="majorBidi"/>
          <w:b/>
          <w:szCs w:val="24"/>
        </w:rPr>
        <w:t>Aprakstošā daļa</w:t>
      </w:r>
    </w:p>
    <w:p w14:paraId="7AA25ABE" w14:textId="144655A7" w:rsidR="00EC3553" w:rsidRPr="003A73B3" w:rsidRDefault="00EC3553" w:rsidP="00721E16">
      <w:pPr>
        <w:pStyle w:val="NoSpacing"/>
        <w:spacing w:line="276" w:lineRule="auto"/>
        <w:jc w:val="both"/>
        <w:rPr>
          <w:rFonts w:asciiTheme="majorBidi" w:hAnsiTheme="majorBidi" w:cstheme="majorBidi"/>
          <w:szCs w:val="24"/>
          <w:lang w:eastAsia="lv-LV"/>
        </w:rPr>
      </w:pPr>
    </w:p>
    <w:p w14:paraId="6CDA3683" w14:textId="15872E9D"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[1] </w:t>
      </w:r>
      <w:proofErr w:type="gramStart"/>
      <w:r w:rsidRPr="003A73B3">
        <w:rPr>
          <w:rFonts w:asciiTheme="majorBidi" w:hAnsiTheme="majorBidi" w:cstheme="majorBidi"/>
          <w:szCs w:val="24"/>
          <w:lang w:eastAsia="lv-LV"/>
        </w:rPr>
        <w:t>2012.gada</w:t>
      </w:r>
      <w:proofErr w:type="gramEnd"/>
      <w:r w:rsidRPr="003A73B3">
        <w:rPr>
          <w:rFonts w:asciiTheme="majorBidi" w:hAnsiTheme="majorBidi" w:cstheme="majorBidi"/>
          <w:szCs w:val="24"/>
          <w:lang w:eastAsia="lv-LV"/>
        </w:rPr>
        <w:t xml:space="preserve"> 9.maijā Valsts policijas Vidzemes reģiona pārvaldes darbinieki apturēja pieteicēja </w:t>
      </w:r>
      <w:r w:rsidR="000F7E6E">
        <w:rPr>
          <w:rFonts w:asciiTheme="majorBidi" w:hAnsiTheme="majorBidi" w:cstheme="majorBidi"/>
          <w:szCs w:val="24"/>
          <w:lang w:eastAsia="lv-LV"/>
        </w:rPr>
        <w:t>[pers. A]</w:t>
      </w:r>
      <w:r w:rsidRPr="003A73B3">
        <w:rPr>
          <w:rFonts w:asciiTheme="majorBidi" w:hAnsiTheme="majorBidi" w:cstheme="majorBidi"/>
          <w:szCs w:val="24"/>
          <w:lang w:eastAsia="lv-LV"/>
        </w:rPr>
        <w:t xml:space="preserve"> vadīto transportlīdzekli, noskaidroja tā reģistrācijas un vadītāja datus, lika pieteicējam atvērt un pārbaudīja transportlīdzekļa bagāžas nodalījumu un motortelpu, kā arī veica alkohola koncentrācijas pārbaudi transportlīdzekļa vadītāja izelpas gaisā.</w:t>
      </w:r>
    </w:p>
    <w:p w14:paraId="0A6A4424" w14:textId="0A306D2E"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Pieteicējs, iebilstot pret policijas darbinieku faktisko rīcību, vērsās iestādē un pēc tam tiesā.</w:t>
      </w:r>
    </w:p>
    <w:p w14:paraId="29C4D8FE" w14:textId="77777777" w:rsidR="00EC3553" w:rsidRPr="003A73B3" w:rsidRDefault="00EC3553" w:rsidP="000B32D2">
      <w:pPr>
        <w:pStyle w:val="NoSpacing"/>
        <w:spacing w:line="276" w:lineRule="auto"/>
        <w:ind w:firstLine="567"/>
        <w:jc w:val="both"/>
        <w:rPr>
          <w:rFonts w:asciiTheme="majorBidi" w:hAnsiTheme="majorBidi" w:cstheme="majorBidi"/>
          <w:szCs w:val="24"/>
          <w:lang w:eastAsia="lv-LV"/>
        </w:rPr>
      </w:pPr>
    </w:p>
    <w:p w14:paraId="7FC55FC9" w14:textId="7919581B"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 xml:space="preserve">[2] Ar Administratīvās apgabaltiesas </w:t>
      </w:r>
      <w:proofErr w:type="gramStart"/>
      <w:r w:rsidRPr="003A73B3">
        <w:rPr>
          <w:rFonts w:asciiTheme="majorBidi" w:hAnsiTheme="majorBidi" w:cstheme="majorBidi"/>
          <w:szCs w:val="24"/>
          <w:lang w:eastAsia="lv-LV"/>
        </w:rPr>
        <w:t>2015.gada</w:t>
      </w:r>
      <w:proofErr w:type="gramEnd"/>
      <w:r w:rsidRPr="003A73B3">
        <w:rPr>
          <w:rFonts w:asciiTheme="majorBidi" w:hAnsiTheme="majorBidi" w:cstheme="majorBidi"/>
          <w:szCs w:val="24"/>
          <w:lang w:eastAsia="lv-LV"/>
        </w:rPr>
        <w:t xml:space="preserve"> 18.maija spriedumu pieteikums noraidīts. </w:t>
      </w:r>
    </w:p>
    <w:p w14:paraId="51F8A837" w14:textId="3EAF072C"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 xml:space="preserve">Izskatot lietu kasācijas kārtībā, Senāts ar </w:t>
      </w:r>
      <w:proofErr w:type="gramStart"/>
      <w:r w:rsidRPr="003A73B3">
        <w:rPr>
          <w:rFonts w:asciiTheme="majorBidi" w:hAnsiTheme="majorBidi" w:cstheme="majorBidi"/>
          <w:szCs w:val="24"/>
          <w:lang w:eastAsia="lv-LV"/>
        </w:rPr>
        <w:t>2017.gada</w:t>
      </w:r>
      <w:proofErr w:type="gramEnd"/>
      <w:r w:rsidRPr="003A73B3">
        <w:rPr>
          <w:rFonts w:asciiTheme="majorBidi" w:hAnsiTheme="majorBidi" w:cstheme="majorBidi"/>
          <w:szCs w:val="24"/>
          <w:lang w:eastAsia="lv-LV"/>
        </w:rPr>
        <w:t xml:space="preserve"> 23.novembra spriedumu atcēla Administratīvās apgabaltiesas spriedumu daļā par pieteicēja vadītā transportlīdzekļa apskati, lieta šajā daļā nosūtīta jaunai izskatīšanai.</w:t>
      </w:r>
    </w:p>
    <w:p w14:paraId="4B5A2C1B" w14:textId="77777777" w:rsidR="00EC3553" w:rsidRPr="003A73B3" w:rsidRDefault="00EC3553" w:rsidP="000B32D2">
      <w:pPr>
        <w:pStyle w:val="NoSpacing"/>
        <w:spacing w:line="276" w:lineRule="auto"/>
        <w:ind w:firstLine="567"/>
        <w:jc w:val="both"/>
        <w:rPr>
          <w:rFonts w:asciiTheme="majorBidi" w:hAnsiTheme="majorBidi" w:cstheme="majorBidi"/>
          <w:szCs w:val="24"/>
          <w:lang w:eastAsia="lv-LV"/>
        </w:rPr>
      </w:pPr>
    </w:p>
    <w:p w14:paraId="5D5AF7C0" w14:textId="23B40B5E" w:rsidR="00EC3553" w:rsidRPr="003A73B3" w:rsidRDefault="00EC3553" w:rsidP="002C4A4E">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[3] Administratīvā apgabaltiesa</w:t>
      </w:r>
      <w:r w:rsidR="002C4A4E">
        <w:rPr>
          <w:rFonts w:asciiTheme="majorBidi" w:hAnsiTheme="majorBidi" w:cstheme="majorBidi"/>
          <w:szCs w:val="24"/>
          <w:lang w:eastAsia="lv-LV"/>
        </w:rPr>
        <w:t xml:space="preserve"> </w:t>
      </w:r>
      <w:r w:rsidRPr="003A73B3">
        <w:rPr>
          <w:rFonts w:asciiTheme="majorBidi" w:hAnsiTheme="majorBidi" w:cstheme="majorBidi"/>
          <w:szCs w:val="24"/>
          <w:lang w:eastAsia="lv-LV"/>
        </w:rPr>
        <w:t xml:space="preserve">ar </w:t>
      </w:r>
      <w:proofErr w:type="gramStart"/>
      <w:r w:rsidRPr="003A73B3">
        <w:rPr>
          <w:rFonts w:asciiTheme="majorBidi" w:hAnsiTheme="majorBidi" w:cstheme="majorBidi"/>
          <w:szCs w:val="24"/>
          <w:lang w:eastAsia="lv-LV"/>
        </w:rPr>
        <w:t>2018.gada</w:t>
      </w:r>
      <w:proofErr w:type="gramEnd"/>
      <w:r w:rsidRPr="003A73B3">
        <w:rPr>
          <w:rFonts w:asciiTheme="majorBidi" w:hAnsiTheme="majorBidi" w:cstheme="majorBidi"/>
          <w:szCs w:val="24"/>
          <w:lang w:eastAsia="lv-LV"/>
        </w:rPr>
        <w:t xml:space="preserve"> 18.aprīļa spriedumu pieteikumu apmierināja</w:t>
      </w:r>
      <w:r w:rsidR="002C4A4E">
        <w:rPr>
          <w:rFonts w:asciiTheme="majorBidi" w:hAnsiTheme="majorBidi" w:cstheme="majorBidi"/>
          <w:szCs w:val="24"/>
          <w:lang w:eastAsia="lv-LV"/>
        </w:rPr>
        <w:t xml:space="preserve"> daļā un atzina par prettiesisku </w:t>
      </w:r>
      <w:r w:rsidR="002C4A4E">
        <w:t xml:space="preserve">Valsts policijas darbinieku faktisko rīcību, </w:t>
      </w:r>
      <w:r w:rsidR="002C4A4E">
        <w:rPr>
          <w:rFonts w:asciiTheme="majorBidi" w:hAnsiTheme="majorBidi" w:cstheme="majorBidi"/>
          <w:szCs w:val="24"/>
          <w:lang w:eastAsia="lv-LV"/>
        </w:rPr>
        <w:t xml:space="preserve">veicot </w:t>
      </w:r>
      <w:r w:rsidR="002C4A4E" w:rsidRPr="003A73B3">
        <w:rPr>
          <w:rFonts w:asciiTheme="majorBidi" w:hAnsiTheme="majorBidi" w:cstheme="majorBidi"/>
          <w:szCs w:val="24"/>
          <w:lang w:eastAsia="lv-LV"/>
        </w:rPr>
        <w:t xml:space="preserve">pieteicēja vadītā transportlīdzekļa </w:t>
      </w:r>
      <w:r w:rsidR="002C4A4E">
        <w:t>bagāžas nodalījuma un motortelpas apskati</w:t>
      </w:r>
      <w:r w:rsidRPr="003A73B3">
        <w:rPr>
          <w:rFonts w:asciiTheme="majorBidi" w:hAnsiTheme="majorBidi" w:cstheme="majorBidi"/>
          <w:szCs w:val="24"/>
          <w:lang w:eastAsia="lv-LV"/>
        </w:rPr>
        <w:t>. Spriedumā norādīti turpmāk minētie argumenti.</w:t>
      </w:r>
    </w:p>
    <w:p w14:paraId="66C54BF4" w14:textId="2DCE4E2D"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lastRenderedPageBreak/>
        <w:t>[3.1] </w:t>
      </w:r>
      <w:r w:rsidR="00763FF6">
        <w:rPr>
          <w:rFonts w:asciiTheme="majorBidi" w:hAnsiTheme="majorBidi" w:cstheme="majorBidi"/>
          <w:szCs w:val="24"/>
          <w:lang w:eastAsia="lv-LV"/>
        </w:rPr>
        <w:t>Atbilstoši l</w:t>
      </w:r>
      <w:r w:rsidRPr="003A73B3">
        <w:rPr>
          <w:rFonts w:asciiTheme="majorBidi" w:hAnsiTheme="majorBidi" w:cstheme="majorBidi"/>
          <w:szCs w:val="24"/>
          <w:lang w:eastAsia="lv-LV"/>
        </w:rPr>
        <w:t xml:space="preserve">ikuma „Par policiju” </w:t>
      </w:r>
      <w:proofErr w:type="gramStart"/>
      <w:r w:rsidRPr="003A73B3">
        <w:rPr>
          <w:rFonts w:asciiTheme="majorBidi" w:hAnsiTheme="majorBidi" w:cstheme="majorBidi"/>
          <w:szCs w:val="24"/>
          <w:lang w:eastAsia="lv-LV"/>
        </w:rPr>
        <w:t>12.pant</w:t>
      </w:r>
      <w:r w:rsidR="00763FF6">
        <w:rPr>
          <w:rFonts w:asciiTheme="majorBidi" w:hAnsiTheme="majorBidi" w:cstheme="majorBidi"/>
          <w:szCs w:val="24"/>
          <w:lang w:eastAsia="lv-LV"/>
        </w:rPr>
        <w:t>a</w:t>
      </w:r>
      <w:proofErr w:type="gramEnd"/>
      <w:r w:rsidR="002C4A4E">
        <w:rPr>
          <w:rFonts w:asciiTheme="majorBidi" w:hAnsiTheme="majorBidi" w:cstheme="majorBidi"/>
          <w:szCs w:val="24"/>
          <w:lang w:eastAsia="lv-LV"/>
        </w:rPr>
        <w:t xml:space="preserve"> 20.punktam</w:t>
      </w:r>
      <w:r w:rsidRPr="003A73B3">
        <w:rPr>
          <w:rFonts w:asciiTheme="majorBidi" w:hAnsiTheme="majorBidi" w:cstheme="majorBidi"/>
          <w:szCs w:val="24"/>
          <w:lang w:eastAsia="lv-LV"/>
        </w:rPr>
        <w:t xml:space="preserve"> lietā noskaidrojams, vai policijas darbiniekiem bija pamats domāt, ka transportlīdzeklis tiek izmantots likumpārkāpuma izdarīšanā. Kritērijs „pamats domāt” sevī iekļauj vērtējumu, vai ir konstatējamas aizdomas. </w:t>
      </w:r>
    </w:p>
    <w:p w14:paraId="39FFBFA9" w14:textId="42260FD4"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Latviešu literārās valodas vārdnīcā iekļauts skaidrojums vārdam „aizdomas”. Aizdomas – nedrošs, nepilnīgi pamatots pieņēmums (par fakta esamību vai iespējamību); šaubas par apgalvojuma patiesīgumu vai rīcības godīgumu. Tātad aizdomām ikvienā situācijā nav jāapstiprinās, tomēr aizdomu pamatā ir jābūt konstatējamiem saprātīgiem faktiem, kas rada aizdomas, jeb konkrētajā situācijā – pieņēmumu par likumpārkāpuma izdarīšanu.</w:t>
      </w:r>
    </w:p>
    <w:p w14:paraId="23687F14" w14:textId="0C0AD586"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 xml:space="preserve">[3.2] Iestādes arguments, ka </w:t>
      </w:r>
      <w:bookmarkStart w:id="0" w:name="_Hlk42939787"/>
      <w:r w:rsidRPr="003A73B3">
        <w:rPr>
          <w:rFonts w:asciiTheme="majorBidi" w:hAnsiTheme="majorBidi" w:cstheme="majorBidi"/>
          <w:szCs w:val="24"/>
          <w:lang w:eastAsia="lv-LV"/>
        </w:rPr>
        <w:t>pieteicēja vadītais transportlīdzeklis, strauji pietuvojies, samazināja braukšanas ātrumu un turpināja braukt aiz policijas transportlīdzekļa noteiktu laika periodu</w:t>
      </w:r>
      <w:bookmarkEnd w:id="0"/>
      <w:r w:rsidRPr="003A73B3">
        <w:rPr>
          <w:rFonts w:asciiTheme="majorBidi" w:hAnsiTheme="majorBidi" w:cstheme="majorBidi"/>
          <w:szCs w:val="24"/>
          <w:lang w:eastAsia="lv-LV"/>
        </w:rPr>
        <w:t xml:space="preserve">, pats par sevi nerada loģisku un saprātīgu pamatu aizdomām par ceļu satiksmi reglamentējošo normatīvo aktu prasību pārkāpšanu vai likumpārkāpuma izdarīšanu. </w:t>
      </w:r>
      <w:r w:rsidR="008671A4">
        <w:rPr>
          <w:rFonts w:asciiTheme="majorBidi" w:hAnsiTheme="majorBidi" w:cstheme="majorBidi"/>
          <w:szCs w:val="24"/>
          <w:lang w:eastAsia="lv-LV"/>
        </w:rPr>
        <w:t>Visticamāk, šāda rīcība izskaidrojama ar to, ka</w:t>
      </w:r>
      <w:r w:rsidRPr="003A73B3">
        <w:rPr>
          <w:rFonts w:asciiTheme="majorBidi" w:hAnsiTheme="majorBidi" w:cstheme="majorBidi"/>
          <w:szCs w:val="24"/>
          <w:lang w:eastAsia="lv-LV"/>
        </w:rPr>
        <w:t xml:space="preserve"> strīdus situācija norisinājusies uz autoceļa ar grants segumu un autovadītāj</w:t>
      </w:r>
      <w:r w:rsidR="008671A4">
        <w:rPr>
          <w:rFonts w:asciiTheme="majorBidi" w:hAnsiTheme="majorBidi" w:cstheme="majorBidi"/>
          <w:szCs w:val="24"/>
          <w:lang w:eastAsia="lv-LV"/>
        </w:rPr>
        <w:t>s</w:t>
      </w:r>
      <w:r w:rsidRPr="003A73B3">
        <w:rPr>
          <w:rFonts w:asciiTheme="majorBidi" w:hAnsiTheme="majorBidi" w:cstheme="majorBidi"/>
          <w:szCs w:val="24"/>
          <w:lang w:eastAsia="lv-LV"/>
        </w:rPr>
        <w:t xml:space="preserve"> nevēlē</w:t>
      </w:r>
      <w:r w:rsidR="008671A4">
        <w:rPr>
          <w:rFonts w:asciiTheme="majorBidi" w:hAnsiTheme="majorBidi" w:cstheme="majorBidi"/>
          <w:szCs w:val="24"/>
          <w:lang w:eastAsia="lv-LV"/>
        </w:rPr>
        <w:t>j</w:t>
      </w:r>
      <w:r w:rsidRPr="003A73B3">
        <w:rPr>
          <w:rFonts w:asciiTheme="majorBidi" w:hAnsiTheme="majorBidi" w:cstheme="majorBidi"/>
          <w:szCs w:val="24"/>
          <w:lang w:eastAsia="lv-LV"/>
        </w:rPr>
        <w:t>ās apdzīt priekšā braucošo automašīnu</w:t>
      </w:r>
      <w:r w:rsidR="008671A4">
        <w:rPr>
          <w:rFonts w:asciiTheme="majorBidi" w:hAnsiTheme="majorBidi" w:cstheme="majorBidi"/>
          <w:szCs w:val="24"/>
          <w:lang w:eastAsia="lv-LV"/>
        </w:rPr>
        <w:t>, un tas</w:t>
      </w:r>
      <w:r w:rsidRPr="003A73B3">
        <w:rPr>
          <w:rFonts w:asciiTheme="majorBidi" w:hAnsiTheme="majorBidi" w:cstheme="majorBidi"/>
          <w:szCs w:val="24"/>
          <w:lang w:eastAsia="lv-LV"/>
        </w:rPr>
        <w:t xml:space="preserve"> ir saprotam</w:t>
      </w:r>
      <w:r w:rsidR="008671A4">
        <w:rPr>
          <w:rFonts w:asciiTheme="majorBidi" w:hAnsiTheme="majorBidi" w:cstheme="majorBidi"/>
          <w:szCs w:val="24"/>
          <w:lang w:eastAsia="lv-LV"/>
        </w:rPr>
        <w:t>i</w:t>
      </w:r>
      <w:r w:rsidRPr="003A73B3">
        <w:rPr>
          <w:rFonts w:asciiTheme="majorBidi" w:hAnsiTheme="majorBidi" w:cstheme="majorBidi"/>
          <w:szCs w:val="24"/>
          <w:lang w:eastAsia="lv-LV"/>
        </w:rPr>
        <w:t xml:space="preserve"> un loģisk</w:t>
      </w:r>
      <w:r w:rsidR="008671A4">
        <w:rPr>
          <w:rFonts w:asciiTheme="majorBidi" w:hAnsiTheme="majorBidi" w:cstheme="majorBidi"/>
          <w:szCs w:val="24"/>
          <w:lang w:eastAsia="lv-LV"/>
        </w:rPr>
        <w:t>i</w:t>
      </w:r>
      <w:r w:rsidRPr="003A73B3">
        <w:rPr>
          <w:rFonts w:asciiTheme="majorBidi" w:hAnsiTheme="majorBidi" w:cstheme="majorBidi"/>
          <w:szCs w:val="24"/>
          <w:lang w:eastAsia="lv-LV"/>
        </w:rPr>
        <w:t xml:space="preserve"> ceļa seguma smilšu un akmeņu radītā mākoņa dēļ. </w:t>
      </w:r>
    </w:p>
    <w:p w14:paraId="7ADFDD15" w14:textId="7005F552"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 xml:space="preserve">Pārbaudot apstākļus, kas norādīti iestādes </w:t>
      </w:r>
      <w:proofErr w:type="gramStart"/>
      <w:r w:rsidRPr="003A73B3">
        <w:rPr>
          <w:rFonts w:asciiTheme="majorBidi" w:hAnsiTheme="majorBidi" w:cstheme="majorBidi"/>
          <w:szCs w:val="24"/>
          <w:lang w:eastAsia="lv-LV"/>
        </w:rPr>
        <w:t>2012.gada</w:t>
      </w:r>
      <w:proofErr w:type="gramEnd"/>
      <w:r w:rsidRPr="003A73B3">
        <w:rPr>
          <w:rFonts w:asciiTheme="majorBidi" w:hAnsiTheme="majorBidi" w:cstheme="majorBidi"/>
          <w:szCs w:val="24"/>
          <w:lang w:eastAsia="lv-LV"/>
        </w:rPr>
        <w:t xml:space="preserve"> 16.maija aizrādījumā policijas virsseržantam, secināms, ka virsseržants pēc tam, kad 2012.gada 9.maijā tika apturēts pieteicēja vadītais transportlīdzeklis, neizskaidroja transportlīdzekļa apturēšanas iemeslu, tādējādi nerīkojoties atbilstoši likuma „Par policiju” 5.pantam. </w:t>
      </w:r>
      <w:proofErr w:type="gramStart"/>
      <w:r w:rsidRPr="003A73B3">
        <w:rPr>
          <w:rFonts w:asciiTheme="majorBidi" w:hAnsiTheme="majorBidi" w:cstheme="majorBidi"/>
          <w:szCs w:val="24"/>
          <w:lang w:eastAsia="lv-LV"/>
        </w:rPr>
        <w:t>Tiesas ieskatā</w:t>
      </w:r>
      <w:r w:rsidR="0045564F">
        <w:rPr>
          <w:rFonts w:asciiTheme="majorBidi" w:hAnsiTheme="majorBidi" w:cstheme="majorBidi"/>
          <w:szCs w:val="24"/>
          <w:lang w:eastAsia="lv-LV"/>
        </w:rPr>
        <w:t>,</w:t>
      </w:r>
      <w:proofErr w:type="gramEnd"/>
      <w:r w:rsidRPr="003A73B3">
        <w:rPr>
          <w:rFonts w:asciiTheme="majorBidi" w:hAnsiTheme="majorBidi" w:cstheme="majorBidi"/>
          <w:szCs w:val="24"/>
          <w:lang w:eastAsia="lv-LV"/>
        </w:rPr>
        <w:t xml:space="preserve"> saprātīgi ir sagaidīt, ka tūlīt pēc apturēšanas policijas darbinieks var saprotami izskaidrot transportlīdzekļa </w:t>
      </w:r>
      <w:r w:rsidR="008671A4" w:rsidRPr="003A73B3">
        <w:rPr>
          <w:rFonts w:asciiTheme="majorBidi" w:hAnsiTheme="majorBidi" w:cstheme="majorBidi"/>
          <w:szCs w:val="24"/>
          <w:lang w:eastAsia="lv-LV"/>
        </w:rPr>
        <w:t>vadīt</w:t>
      </w:r>
      <w:r w:rsidR="008671A4">
        <w:rPr>
          <w:rFonts w:asciiTheme="majorBidi" w:hAnsiTheme="majorBidi" w:cstheme="majorBidi"/>
          <w:szCs w:val="24"/>
          <w:lang w:eastAsia="lv-LV"/>
        </w:rPr>
        <w:t>ā</w:t>
      </w:r>
      <w:r w:rsidR="008671A4" w:rsidRPr="003A73B3">
        <w:rPr>
          <w:rFonts w:asciiTheme="majorBidi" w:hAnsiTheme="majorBidi" w:cstheme="majorBidi"/>
          <w:szCs w:val="24"/>
          <w:lang w:eastAsia="lv-LV"/>
        </w:rPr>
        <w:t xml:space="preserve">jam </w:t>
      </w:r>
      <w:r w:rsidRPr="003A73B3">
        <w:rPr>
          <w:rFonts w:asciiTheme="majorBidi" w:hAnsiTheme="majorBidi" w:cstheme="majorBidi"/>
          <w:szCs w:val="24"/>
          <w:lang w:eastAsia="lv-LV"/>
        </w:rPr>
        <w:t>apturēšanas iemeslu, kā arī var izskaidrot to, kādu iemeslu dēļ ir jāpārbauda (jāsalīdzina) transportlīdzekļa virsbūves identifikācijas numurs un jāapskata transportlīdzekļa bagāžas nodalījums.</w:t>
      </w:r>
    </w:p>
    <w:p w14:paraId="79315F05" w14:textId="77777777"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 xml:space="preserve">Transportlīdzekļa apskate un virsbūves reģistrācijas numura pārbaude ir darbības, kuru veikšana Valsts policijas darbiniekiem ir jāpamato ar kādiem īpašiem apstākļiem, kurus konkrētajā gadījumā ir pamats saistīt ar pieteicēju vai viņa vadīto transportlīdzekli. Policijas </w:t>
      </w:r>
      <w:bookmarkStart w:id="1" w:name="_Hlk42939839"/>
      <w:r w:rsidRPr="003A73B3">
        <w:rPr>
          <w:rFonts w:asciiTheme="majorBidi" w:hAnsiTheme="majorBidi" w:cstheme="majorBidi"/>
          <w:szCs w:val="24"/>
          <w:lang w:eastAsia="lv-LV"/>
        </w:rPr>
        <w:t xml:space="preserve">darbinieku apgalvojumi par aizdomām, ka ar pašu transportlīdzekli vai tā vadītāju varētu būt saistīts kāds iemesls, kādēļ viņš negrib apdzīt policijas transportlīdzekli, pieļaujot varbūtību par neakcizēto preču pārvadāšanu, neapstiprinās ar loģiskiem un saprātīgiem faktiem. </w:t>
      </w:r>
      <w:bookmarkEnd w:id="1"/>
      <w:r w:rsidRPr="003A73B3">
        <w:rPr>
          <w:rFonts w:asciiTheme="majorBidi" w:hAnsiTheme="majorBidi" w:cstheme="majorBidi"/>
          <w:szCs w:val="24"/>
          <w:lang w:eastAsia="lv-LV"/>
        </w:rPr>
        <w:t xml:space="preserve">Lietas materiālos nav pierādījumu, uz kura pamata var secināt, ka policijas meklēšanā ir tāds transportlīdzeklis, kura modelis, izlaiduma gads un krāsa ir līdzīga vai identiska ar pieteicēja vadītā transportlīdzekļa izlaiduma gada, modeļa un krāsas transportlīdzekli. Tāpat no lietas materiāliem neizriet, ka laikā, kad tika apturēts pieteicēja transportlīdzeklis, iestādes rīcībā ir bijusi informācija par to, ka būtu izdarīts kāds likumpārkāpums ar transportlīdzekli, kurš būtu līdzīgs pieteicēja vadītajam transportlīdzeklim. </w:t>
      </w:r>
    </w:p>
    <w:p w14:paraId="76172E56" w14:textId="27B989A9"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 xml:space="preserve">[3.3] Secināms, ka nepastāvēja likuma „Par policiju” </w:t>
      </w:r>
      <w:proofErr w:type="gramStart"/>
      <w:r w:rsidRPr="003A73B3">
        <w:rPr>
          <w:rFonts w:asciiTheme="majorBidi" w:hAnsiTheme="majorBidi" w:cstheme="majorBidi"/>
          <w:szCs w:val="24"/>
          <w:lang w:eastAsia="lv-LV"/>
        </w:rPr>
        <w:t>12.panta</w:t>
      </w:r>
      <w:proofErr w:type="gramEnd"/>
      <w:r w:rsidRPr="003A73B3">
        <w:rPr>
          <w:rFonts w:asciiTheme="majorBidi" w:hAnsiTheme="majorBidi" w:cstheme="majorBidi"/>
          <w:szCs w:val="24"/>
          <w:lang w:eastAsia="lv-LV"/>
        </w:rPr>
        <w:t xml:space="preserve"> pirmās daļas 20.punktā minētie nosacījumi, lai veiktu transportlīdzekļa apskati un šādu darbību veikšanai iztrūkst objektīva un saprātīgi izskaidrojama pamatojuma. Līdz ar to pieteikums šajā daļā ir apmierināms.</w:t>
      </w:r>
    </w:p>
    <w:p w14:paraId="72598C41" w14:textId="77777777" w:rsidR="00EC3553" w:rsidRPr="003A73B3" w:rsidRDefault="00EC3553" w:rsidP="000B32D2">
      <w:pPr>
        <w:pStyle w:val="NoSpacing"/>
        <w:spacing w:line="276" w:lineRule="auto"/>
        <w:ind w:firstLine="567"/>
        <w:jc w:val="both"/>
        <w:rPr>
          <w:rFonts w:asciiTheme="majorBidi" w:hAnsiTheme="majorBidi" w:cstheme="majorBidi"/>
          <w:szCs w:val="24"/>
          <w:lang w:eastAsia="lv-LV"/>
        </w:rPr>
      </w:pPr>
    </w:p>
    <w:p w14:paraId="706692EB" w14:textId="045053E3" w:rsidR="00EC3553" w:rsidRPr="003A73B3" w:rsidRDefault="00EC3553" w:rsidP="000B32D2">
      <w:pPr>
        <w:pStyle w:val="NoSpacing"/>
        <w:spacing w:line="276" w:lineRule="auto"/>
        <w:ind w:firstLine="567"/>
        <w:jc w:val="both"/>
        <w:rPr>
          <w:rFonts w:asciiTheme="majorBidi" w:hAnsiTheme="majorBidi" w:cstheme="majorBidi"/>
          <w:szCs w:val="24"/>
          <w:lang w:eastAsia="lv-LV"/>
        </w:rPr>
      </w:pPr>
      <w:bookmarkStart w:id="2" w:name="_Hlk43200867"/>
      <w:r w:rsidRPr="003A73B3">
        <w:rPr>
          <w:rFonts w:asciiTheme="majorBidi" w:hAnsiTheme="majorBidi" w:cstheme="majorBidi"/>
          <w:szCs w:val="24"/>
          <w:lang w:eastAsia="lv-LV"/>
        </w:rPr>
        <w:t>[</w:t>
      </w:r>
      <w:r w:rsidR="00CD5FFF">
        <w:rPr>
          <w:rFonts w:asciiTheme="majorBidi" w:hAnsiTheme="majorBidi" w:cstheme="majorBidi"/>
          <w:szCs w:val="24"/>
          <w:lang w:eastAsia="lv-LV"/>
        </w:rPr>
        <w:t>4</w:t>
      </w:r>
      <w:r w:rsidRPr="003A73B3">
        <w:rPr>
          <w:rFonts w:asciiTheme="majorBidi" w:hAnsiTheme="majorBidi" w:cstheme="majorBidi"/>
          <w:szCs w:val="24"/>
          <w:lang w:eastAsia="lv-LV"/>
        </w:rPr>
        <w:t>] Valsts policija iesniedza kasācijas sūdzību par apgabaltiesas spriedumu, norādot turpmāk minētos argumentus.</w:t>
      </w:r>
    </w:p>
    <w:p w14:paraId="2A1F4492" w14:textId="7B2F16E4"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w:t>
      </w:r>
      <w:r w:rsidR="00CD5FFF">
        <w:rPr>
          <w:rFonts w:asciiTheme="majorBidi" w:hAnsiTheme="majorBidi" w:cstheme="majorBidi"/>
          <w:szCs w:val="24"/>
          <w:lang w:eastAsia="lv-LV"/>
        </w:rPr>
        <w:t>4</w:t>
      </w:r>
      <w:r w:rsidRPr="003A73B3">
        <w:rPr>
          <w:rFonts w:asciiTheme="majorBidi" w:hAnsiTheme="majorBidi" w:cstheme="majorBidi"/>
          <w:szCs w:val="24"/>
          <w:lang w:eastAsia="lv-LV"/>
        </w:rPr>
        <w:t xml:space="preserve">.1] Apgabaltiesa nav ņēmusi vērā, ka ar spēkā stājušos Administratīvās apgabaltiesas </w:t>
      </w:r>
      <w:proofErr w:type="gramStart"/>
      <w:r w:rsidRPr="003A73B3">
        <w:rPr>
          <w:rFonts w:asciiTheme="majorBidi" w:hAnsiTheme="majorBidi" w:cstheme="majorBidi"/>
          <w:szCs w:val="24"/>
          <w:lang w:eastAsia="lv-LV"/>
        </w:rPr>
        <w:t>2015.gada</w:t>
      </w:r>
      <w:proofErr w:type="gramEnd"/>
      <w:r w:rsidRPr="003A73B3">
        <w:rPr>
          <w:rFonts w:asciiTheme="majorBidi" w:hAnsiTheme="majorBidi" w:cstheme="majorBidi"/>
          <w:szCs w:val="24"/>
          <w:lang w:eastAsia="lv-LV"/>
        </w:rPr>
        <w:t xml:space="preserve"> 18.maija spriedumu šajā lietā atzīta par tiesisku Valsts policijas faktiskā rīcība, apturot pieteicēja vadīto transportlīdzekli un veicot alkohola koncentrācijas pārbaudi</w:t>
      </w:r>
      <w:r w:rsidR="00F8647C" w:rsidRPr="003A73B3">
        <w:rPr>
          <w:rFonts w:asciiTheme="majorBidi" w:hAnsiTheme="majorBidi" w:cstheme="majorBidi"/>
          <w:szCs w:val="24"/>
          <w:lang w:eastAsia="lv-LV"/>
        </w:rPr>
        <w:t>.</w:t>
      </w:r>
      <w:r w:rsidRPr="003A73B3">
        <w:rPr>
          <w:rFonts w:asciiTheme="majorBidi" w:hAnsiTheme="majorBidi" w:cstheme="majorBidi"/>
          <w:szCs w:val="24"/>
          <w:lang w:eastAsia="lv-LV"/>
        </w:rPr>
        <w:t xml:space="preserve"> Līdz ar to jautājums, vai pieteicēja transportlīdzeklis apturēts pamatoti, nav pārvērtējams. </w:t>
      </w:r>
    </w:p>
    <w:p w14:paraId="0C9670FB" w14:textId="6B906E43"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lastRenderedPageBreak/>
        <w:t>[</w:t>
      </w:r>
      <w:r w:rsidR="00CD5FFF">
        <w:rPr>
          <w:rFonts w:asciiTheme="majorBidi" w:hAnsiTheme="majorBidi" w:cstheme="majorBidi"/>
          <w:szCs w:val="24"/>
          <w:lang w:eastAsia="lv-LV"/>
        </w:rPr>
        <w:t>4</w:t>
      </w:r>
      <w:r w:rsidRPr="003A73B3">
        <w:rPr>
          <w:rFonts w:asciiTheme="majorBidi" w:hAnsiTheme="majorBidi" w:cstheme="majorBidi"/>
          <w:szCs w:val="24"/>
          <w:lang w:eastAsia="lv-LV"/>
        </w:rPr>
        <w:t xml:space="preserve">.2] Apgabaltiesa nav sniegusi vērtējumu, kāpēc, konstatējot pamatu apturēt transportlīdzekli, Valsts policijas amatpersonām komunikācijā ar pieteicēju nevar rasties pamatotas šaubas par cita noziedzīga nodarījuma veikšanu, kura atklāšanai bija nepieciešams veikt strīdus darbības. </w:t>
      </w:r>
    </w:p>
    <w:p w14:paraId="0278FBCB" w14:textId="4876A74A"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w:t>
      </w:r>
      <w:r w:rsidR="00CD5FFF">
        <w:rPr>
          <w:rFonts w:asciiTheme="majorBidi" w:hAnsiTheme="majorBidi" w:cstheme="majorBidi"/>
          <w:szCs w:val="24"/>
          <w:lang w:eastAsia="lv-LV"/>
        </w:rPr>
        <w:t>4</w:t>
      </w:r>
      <w:r w:rsidRPr="003A73B3">
        <w:rPr>
          <w:rFonts w:asciiTheme="majorBidi" w:hAnsiTheme="majorBidi" w:cstheme="majorBidi"/>
          <w:szCs w:val="24"/>
          <w:lang w:eastAsia="lv-LV"/>
        </w:rPr>
        <w:t>.3] </w:t>
      </w:r>
      <w:r w:rsidR="00462186" w:rsidRPr="00462186">
        <w:rPr>
          <w:rFonts w:asciiTheme="majorBidi" w:hAnsiTheme="majorBidi" w:cstheme="majorBidi"/>
          <w:szCs w:val="24"/>
          <w:lang w:eastAsia="lv-LV"/>
        </w:rPr>
        <w:t xml:space="preserve">Jāņem vērā, ka policijas amatpersonām ir padziļinātas zināšanas un pieredze noziedzīgu nodarījumu novēršanā, kā arī situācija prasa veikt konkrētas darbības un izvērtēt </w:t>
      </w:r>
      <w:r w:rsidR="00E9506F">
        <w:rPr>
          <w:rFonts w:asciiTheme="majorBidi" w:hAnsiTheme="majorBidi" w:cstheme="majorBidi"/>
          <w:szCs w:val="24"/>
          <w:lang w:eastAsia="lv-LV"/>
        </w:rPr>
        <w:t>to</w:t>
      </w:r>
      <w:r w:rsidR="00462186" w:rsidRPr="00462186">
        <w:rPr>
          <w:rFonts w:asciiTheme="majorBidi" w:hAnsiTheme="majorBidi" w:cstheme="majorBidi"/>
          <w:szCs w:val="24"/>
          <w:lang w:eastAsia="lv-LV"/>
        </w:rPr>
        <w:t xml:space="preserve"> operatīvi un izlēmīgi.</w:t>
      </w:r>
      <w:r w:rsidR="00462186">
        <w:rPr>
          <w:rFonts w:asciiTheme="majorBidi" w:hAnsiTheme="majorBidi" w:cstheme="majorBidi"/>
          <w:szCs w:val="24"/>
          <w:lang w:eastAsia="lv-LV"/>
        </w:rPr>
        <w:t xml:space="preserve"> </w:t>
      </w:r>
      <w:r w:rsidRPr="003A73B3">
        <w:rPr>
          <w:rFonts w:asciiTheme="majorBidi" w:hAnsiTheme="majorBidi" w:cstheme="majorBidi"/>
          <w:szCs w:val="24"/>
          <w:lang w:eastAsia="lv-LV"/>
        </w:rPr>
        <w:t>Apgabaltiesa</w:t>
      </w:r>
      <w:r w:rsidR="008671A4">
        <w:rPr>
          <w:rFonts w:asciiTheme="majorBidi" w:hAnsiTheme="majorBidi" w:cstheme="majorBidi"/>
          <w:szCs w:val="24"/>
          <w:lang w:eastAsia="lv-LV"/>
        </w:rPr>
        <w:t>s</w:t>
      </w:r>
      <w:r w:rsidRPr="003A73B3">
        <w:rPr>
          <w:rFonts w:asciiTheme="majorBidi" w:hAnsiTheme="majorBidi" w:cstheme="majorBidi"/>
          <w:szCs w:val="24"/>
          <w:lang w:eastAsia="lv-LV"/>
        </w:rPr>
        <w:t xml:space="preserve"> piedāvātā likuma „Par policiju” </w:t>
      </w:r>
      <w:proofErr w:type="gramStart"/>
      <w:r w:rsidRPr="003A73B3">
        <w:rPr>
          <w:rFonts w:asciiTheme="majorBidi" w:hAnsiTheme="majorBidi" w:cstheme="majorBidi"/>
          <w:szCs w:val="24"/>
          <w:lang w:eastAsia="lv-LV"/>
        </w:rPr>
        <w:t>12.panta</w:t>
      </w:r>
      <w:proofErr w:type="gramEnd"/>
      <w:r w:rsidRPr="003A73B3">
        <w:rPr>
          <w:rFonts w:asciiTheme="majorBidi" w:hAnsiTheme="majorBidi" w:cstheme="majorBidi"/>
          <w:szCs w:val="24"/>
          <w:lang w:eastAsia="lv-LV"/>
        </w:rPr>
        <w:t xml:space="preserve"> pirmās daļas 20.punkta interpretācija neatbilst objektīvajai realitātei. Prasība Valsts policijas amatpersonām veikt tādu faktiskās situācijas izvērtējumu</w:t>
      </w:r>
      <w:r w:rsidR="00E9506F">
        <w:rPr>
          <w:rFonts w:asciiTheme="majorBidi" w:hAnsiTheme="majorBidi" w:cstheme="majorBidi"/>
          <w:szCs w:val="24"/>
          <w:lang w:eastAsia="lv-LV"/>
        </w:rPr>
        <w:t>,</w:t>
      </w:r>
      <w:r w:rsidRPr="003A73B3">
        <w:rPr>
          <w:rFonts w:asciiTheme="majorBidi" w:hAnsiTheme="majorBidi" w:cstheme="majorBidi"/>
          <w:szCs w:val="24"/>
          <w:lang w:eastAsia="lv-LV"/>
        </w:rPr>
        <w:t xml:space="preserve"> kādu šajā lietā tiesa veic vairāku gadu garumā, nav samērīga un apdraud sabiedrības intereses uz efektīvu Valsts policijas darbu noziedzīgu nodarījumu novēršanā un atklāšanā. </w:t>
      </w:r>
    </w:p>
    <w:p w14:paraId="76604D78" w14:textId="7F9E461B" w:rsidR="00EC3553"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w:t>
      </w:r>
      <w:r w:rsidR="00CD5FFF">
        <w:rPr>
          <w:rFonts w:asciiTheme="majorBidi" w:hAnsiTheme="majorBidi" w:cstheme="majorBidi"/>
          <w:szCs w:val="24"/>
          <w:lang w:eastAsia="lv-LV"/>
        </w:rPr>
        <w:t>4</w:t>
      </w:r>
      <w:r w:rsidRPr="003A73B3">
        <w:rPr>
          <w:rFonts w:asciiTheme="majorBidi" w:hAnsiTheme="majorBidi" w:cstheme="majorBidi"/>
          <w:szCs w:val="24"/>
          <w:lang w:eastAsia="lv-LV"/>
        </w:rPr>
        <w:t xml:space="preserve">.4] Apgabaltiesa ir ignorējusi Senāta </w:t>
      </w:r>
      <w:proofErr w:type="gramStart"/>
      <w:r w:rsidRPr="003A73B3">
        <w:rPr>
          <w:rFonts w:asciiTheme="majorBidi" w:hAnsiTheme="majorBidi" w:cstheme="majorBidi"/>
          <w:szCs w:val="24"/>
          <w:lang w:eastAsia="lv-LV"/>
        </w:rPr>
        <w:t>2017.gada</w:t>
      </w:r>
      <w:proofErr w:type="gramEnd"/>
      <w:r w:rsidRPr="003A73B3">
        <w:rPr>
          <w:rFonts w:asciiTheme="majorBidi" w:hAnsiTheme="majorBidi" w:cstheme="majorBidi"/>
          <w:szCs w:val="24"/>
          <w:lang w:eastAsia="lv-LV"/>
        </w:rPr>
        <w:t xml:space="preserve"> 23.novembra spriedumā šajā lietā norādīto, uzņemoties Valsts policijas pilnvaras un </w:t>
      </w:r>
      <w:r w:rsidR="008671A4">
        <w:rPr>
          <w:rFonts w:asciiTheme="majorBidi" w:hAnsiTheme="majorBidi" w:cstheme="majorBidi"/>
          <w:szCs w:val="24"/>
          <w:lang w:eastAsia="lv-LV"/>
        </w:rPr>
        <w:t>izdarot</w:t>
      </w:r>
      <w:r w:rsidR="008671A4" w:rsidRPr="003A73B3">
        <w:rPr>
          <w:rFonts w:asciiTheme="majorBidi" w:hAnsiTheme="majorBidi" w:cstheme="majorBidi"/>
          <w:szCs w:val="24"/>
          <w:lang w:eastAsia="lv-LV"/>
        </w:rPr>
        <w:t xml:space="preserve"> </w:t>
      </w:r>
      <w:r w:rsidRPr="003A73B3">
        <w:rPr>
          <w:rFonts w:asciiTheme="majorBidi" w:hAnsiTheme="majorBidi" w:cstheme="majorBidi"/>
          <w:szCs w:val="24"/>
          <w:lang w:eastAsia="lv-LV"/>
        </w:rPr>
        <w:t xml:space="preserve">secinājumus par </w:t>
      </w:r>
      <w:proofErr w:type="spellStart"/>
      <w:r w:rsidRPr="003A73B3">
        <w:rPr>
          <w:rFonts w:asciiTheme="majorBidi" w:hAnsiTheme="majorBidi" w:cstheme="majorBidi"/>
          <w:szCs w:val="24"/>
          <w:lang w:eastAsia="lv-LV"/>
        </w:rPr>
        <w:t>kriminālizlūkošanu</w:t>
      </w:r>
      <w:proofErr w:type="spellEnd"/>
      <w:r w:rsidR="008671A4">
        <w:rPr>
          <w:rFonts w:asciiTheme="majorBidi" w:hAnsiTheme="majorBidi" w:cstheme="majorBidi"/>
          <w:szCs w:val="24"/>
          <w:lang w:eastAsia="lv-LV"/>
        </w:rPr>
        <w:t>,</w:t>
      </w:r>
      <w:r w:rsidRPr="003A73B3">
        <w:rPr>
          <w:rFonts w:asciiTheme="majorBidi" w:hAnsiTheme="majorBidi" w:cstheme="majorBidi"/>
          <w:szCs w:val="24"/>
          <w:lang w:eastAsia="lv-LV"/>
        </w:rPr>
        <w:t xml:space="preserve"> un patstāvīgi pārvērtējot noziedzības tendences. Apgabaltiesa nav vērtējusi Valsts policijas </w:t>
      </w:r>
      <w:proofErr w:type="gramStart"/>
      <w:r w:rsidRPr="003A73B3">
        <w:rPr>
          <w:rFonts w:asciiTheme="majorBidi" w:hAnsiTheme="majorBidi" w:cstheme="majorBidi"/>
          <w:szCs w:val="24"/>
          <w:lang w:eastAsia="lv-LV"/>
        </w:rPr>
        <w:t>2017.gada</w:t>
      </w:r>
      <w:proofErr w:type="gramEnd"/>
      <w:r w:rsidRPr="003A73B3">
        <w:rPr>
          <w:rFonts w:asciiTheme="majorBidi" w:hAnsiTheme="majorBidi" w:cstheme="majorBidi"/>
          <w:szCs w:val="24"/>
          <w:lang w:eastAsia="lv-LV"/>
        </w:rPr>
        <w:t xml:space="preserve"> 26.jūnija atbildi Senātam par operatīvās situācijas izvērtējumu attiecīgajā reģionā un Valsts policijas darbības prioritātēm, tāpat nav norādīts uz nepilnībām, kas bija par pamatu to nevērtēt. Tiesai atbilstoši objektīvās izmeklēšanas principam bija iespējams iegūt pierādījumus no kompetentajām iestādēm. Apgabaltiesa ir pārkāpusi un nepareizi pielietojusi </w:t>
      </w:r>
      <w:r w:rsidR="0060429B" w:rsidRPr="003A73B3">
        <w:rPr>
          <w:rFonts w:asciiTheme="majorBidi" w:hAnsiTheme="majorBidi" w:cstheme="majorBidi"/>
          <w:szCs w:val="24"/>
          <w:lang w:eastAsia="lv-LV"/>
        </w:rPr>
        <w:t>šo</w:t>
      </w:r>
      <w:r w:rsidRPr="003A73B3">
        <w:rPr>
          <w:rFonts w:asciiTheme="majorBidi" w:hAnsiTheme="majorBidi" w:cstheme="majorBidi"/>
          <w:szCs w:val="24"/>
          <w:lang w:eastAsia="lv-LV"/>
        </w:rPr>
        <w:t xml:space="preserve"> principu. </w:t>
      </w:r>
    </w:p>
    <w:p w14:paraId="6788F3AC" w14:textId="5916673B" w:rsidR="00EC3553" w:rsidRPr="003A73B3" w:rsidRDefault="00B83803" w:rsidP="000B32D2">
      <w:pPr>
        <w:pStyle w:val="NoSpacing"/>
        <w:spacing w:line="276" w:lineRule="auto"/>
        <w:ind w:firstLine="567"/>
        <w:jc w:val="both"/>
        <w:rPr>
          <w:rFonts w:asciiTheme="majorBidi" w:hAnsiTheme="majorBidi" w:cstheme="majorBidi"/>
          <w:szCs w:val="24"/>
          <w:lang w:eastAsia="lv-LV"/>
        </w:rPr>
      </w:pPr>
      <w:r>
        <w:rPr>
          <w:rFonts w:asciiTheme="majorBidi" w:hAnsiTheme="majorBidi" w:cstheme="majorBidi"/>
          <w:szCs w:val="24"/>
          <w:lang w:eastAsia="lv-LV"/>
        </w:rPr>
        <w:t>[</w:t>
      </w:r>
      <w:r w:rsidR="00CD5FFF">
        <w:rPr>
          <w:rFonts w:asciiTheme="majorBidi" w:hAnsiTheme="majorBidi" w:cstheme="majorBidi"/>
          <w:szCs w:val="24"/>
          <w:lang w:eastAsia="lv-LV"/>
        </w:rPr>
        <w:t>4</w:t>
      </w:r>
      <w:r>
        <w:rPr>
          <w:rFonts w:asciiTheme="majorBidi" w:hAnsiTheme="majorBidi" w:cstheme="majorBidi"/>
          <w:szCs w:val="24"/>
          <w:lang w:eastAsia="lv-LV"/>
        </w:rPr>
        <w:t>.5] </w:t>
      </w:r>
      <w:r w:rsidR="00EC3553" w:rsidRPr="003A73B3">
        <w:rPr>
          <w:rFonts w:asciiTheme="majorBidi" w:hAnsiTheme="majorBidi" w:cstheme="majorBidi"/>
          <w:szCs w:val="24"/>
          <w:lang w:eastAsia="lv-LV"/>
        </w:rPr>
        <w:t xml:space="preserve">Lietā nav strīda, ka Valsts policija neveica konkrētā transportlīdzekļa </w:t>
      </w:r>
      <w:r w:rsidR="0060429B" w:rsidRPr="003A73B3">
        <w:rPr>
          <w:rFonts w:asciiTheme="majorBidi" w:hAnsiTheme="majorBidi" w:cstheme="majorBidi"/>
          <w:szCs w:val="24"/>
          <w:lang w:eastAsia="lv-LV"/>
        </w:rPr>
        <w:t>meklēšanu</w:t>
      </w:r>
      <w:r w:rsidR="00EC3553" w:rsidRPr="003A73B3">
        <w:rPr>
          <w:rFonts w:asciiTheme="majorBidi" w:hAnsiTheme="majorBidi" w:cstheme="majorBidi"/>
          <w:szCs w:val="24"/>
          <w:lang w:eastAsia="lv-LV"/>
        </w:rPr>
        <w:t xml:space="preserve"> </w:t>
      </w:r>
      <w:r w:rsidR="008671A4">
        <w:rPr>
          <w:rFonts w:asciiTheme="majorBidi" w:hAnsiTheme="majorBidi" w:cstheme="majorBidi"/>
          <w:szCs w:val="24"/>
          <w:lang w:eastAsia="lv-LV"/>
        </w:rPr>
        <w:t>un</w:t>
      </w:r>
      <w:r w:rsidR="008671A4" w:rsidRPr="003A73B3">
        <w:rPr>
          <w:rFonts w:asciiTheme="majorBidi" w:hAnsiTheme="majorBidi" w:cstheme="majorBidi"/>
          <w:szCs w:val="24"/>
          <w:lang w:eastAsia="lv-LV"/>
        </w:rPr>
        <w:t xml:space="preserve"> </w:t>
      </w:r>
      <w:r w:rsidR="00EC3553" w:rsidRPr="003A73B3">
        <w:rPr>
          <w:rFonts w:asciiTheme="majorBidi" w:hAnsiTheme="majorBidi" w:cstheme="majorBidi"/>
          <w:szCs w:val="24"/>
          <w:lang w:eastAsia="lv-LV"/>
        </w:rPr>
        <w:t>nepārbaudīja konkrētu informāciju par noziedzīga nodarījuma veikšanu, bet gan pildīja likumā „Par policiju” noteiktās funkcijas.</w:t>
      </w:r>
    </w:p>
    <w:p w14:paraId="6A05105A" w14:textId="49DE0D32" w:rsidR="005E3A9A" w:rsidRPr="003A73B3" w:rsidRDefault="00EC3553" w:rsidP="000B32D2">
      <w:pPr>
        <w:pStyle w:val="NoSpacing"/>
        <w:spacing w:line="276" w:lineRule="auto"/>
        <w:ind w:firstLine="567"/>
        <w:jc w:val="both"/>
        <w:rPr>
          <w:rFonts w:asciiTheme="majorBidi" w:hAnsiTheme="majorBidi" w:cstheme="majorBidi"/>
          <w:szCs w:val="24"/>
          <w:lang w:eastAsia="lv-LV"/>
        </w:rPr>
      </w:pPr>
      <w:r w:rsidRPr="003A73B3">
        <w:rPr>
          <w:rFonts w:asciiTheme="majorBidi" w:hAnsiTheme="majorBidi" w:cstheme="majorBidi"/>
          <w:szCs w:val="24"/>
          <w:lang w:eastAsia="lv-LV"/>
        </w:rPr>
        <w:t>[</w:t>
      </w:r>
      <w:r w:rsidR="00CD5FFF">
        <w:rPr>
          <w:rFonts w:asciiTheme="majorBidi" w:hAnsiTheme="majorBidi" w:cstheme="majorBidi"/>
          <w:szCs w:val="24"/>
          <w:lang w:eastAsia="lv-LV"/>
        </w:rPr>
        <w:t>4</w:t>
      </w:r>
      <w:r w:rsidRPr="003A73B3">
        <w:rPr>
          <w:rFonts w:asciiTheme="majorBidi" w:hAnsiTheme="majorBidi" w:cstheme="majorBidi"/>
          <w:szCs w:val="24"/>
          <w:lang w:eastAsia="lv-LV"/>
        </w:rPr>
        <w:t>.</w:t>
      </w:r>
      <w:r w:rsidR="00B83803">
        <w:rPr>
          <w:rFonts w:asciiTheme="majorBidi" w:hAnsiTheme="majorBidi" w:cstheme="majorBidi"/>
          <w:szCs w:val="24"/>
          <w:lang w:eastAsia="lv-LV"/>
        </w:rPr>
        <w:t>6</w:t>
      </w:r>
      <w:r w:rsidRPr="003A73B3">
        <w:rPr>
          <w:rFonts w:asciiTheme="majorBidi" w:hAnsiTheme="majorBidi" w:cstheme="majorBidi"/>
          <w:szCs w:val="24"/>
          <w:lang w:eastAsia="lv-LV"/>
        </w:rPr>
        <w:t xml:space="preserve">] Apgabaltiesas veiktā Valsts policijas amatpersonu pilnvaru interpretācija ievērojami apgrūtinātu sabiedrības interešu īstenošanu, kā arī padarītu tādu noziedzīgo nodarījumu kā akcizēto preču nelegāla aprite vai transportlīdzekļa zādzība novēršanu par teju neiespējamu. Arī analizējot publiski pieejamu informāciju, secināms, ka </w:t>
      </w:r>
      <w:r w:rsidRPr="00A364F5">
        <w:rPr>
          <w:rFonts w:asciiTheme="majorBidi" w:hAnsiTheme="majorBidi" w:cstheme="majorBidi"/>
          <w:i/>
          <w:iCs/>
          <w:szCs w:val="24"/>
          <w:lang w:eastAsia="lv-LV"/>
        </w:rPr>
        <w:t>BMW</w:t>
      </w:r>
      <w:r w:rsidRPr="003A73B3">
        <w:rPr>
          <w:rFonts w:asciiTheme="majorBidi" w:hAnsiTheme="majorBidi" w:cstheme="majorBidi"/>
          <w:szCs w:val="24"/>
          <w:lang w:eastAsia="lv-LV"/>
        </w:rPr>
        <w:t xml:space="preserve"> markas transportlīdzekļi vienmēr ir bijuši pakļauti sevišķi augstam zādzību riskam, kā arī Austrumeiropas valstis vienmēr bijušas noieta tirgus Eiropas Savienībā zagtiem transportlīdzekļiem. </w:t>
      </w:r>
    </w:p>
    <w:bookmarkEnd w:id="2"/>
    <w:p w14:paraId="2FA06D6A" w14:textId="77777777" w:rsidR="00EC3553" w:rsidRPr="003A73B3" w:rsidRDefault="00EC3553" w:rsidP="00721E16">
      <w:pPr>
        <w:pStyle w:val="NoSpacing"/>
        <w:spacing w:line="276" w:lineRule="auto"/>
        <w:ind w:firstLine="567"/>
        <w:jc w:val="both"/>
        <w:rPr>
          <w:rFonts w:asciiTheme="majorBidi" w:hAnsiTheme="majorBidi" w:cstheme="majorBidi"/>
          <w:szCs w:val="24"/>
          <w:lang w:eastAsia="ru-RU"/>
        </w:rPr>
      </w:pPr>
    </w:p>
    <w:p w14:paraId="5F513E36" w14:textId="0C21D447" w:rsidR="005E3A9A" w:rsidRPr="003A73B3" w:rsidRDefault="005E3A9A" w:rsidP="00721E16">
      <w:pPr>
        <w:pStyle w:val="NoSpacing"/>
        <w:spacing w:line="276" w:lineRule="auto"/>
        <w:jc w:val="center"/>
        <w:rPr>
          <w:rFonts w:asciiTheme="majorBidi" w:hAnsiTheme="majorBidi" w:cstheme="majorBidi"/>
          <w:b/>
          <w:szCs w:val="24"/>
          <w:lang w:eastAsia="ru-RU"/>
        </w:rPr>
      </w:pPr>
      <w:r w:rsidRPr="003A73B3">
        <w:rPr>
          <w:rFonts w:asciiTheme="majorBidi" w:hAnsiTheme="majorBidi" w:cstheme="majorBidi"/>
          <w:b/>
          <w:szCs w:val="24"/>
          <w:lang w:eastAsia="ru-RU"/>
        </w:rPr>
        <w:t>Motīvu daļa</w:t>
      </w:r>
    </w:p>
    <w:p w14:paraId="2E7F693B" w14:textId="77777777" w:rsidR="00E2541E" w:rsidRPr="003A73B3" w:rsidRDefault="00E2541E" w:rsidP="00721E16">
      <w:pPr>
        <w:pStyle w:val="NoSpacing"/>
        <w:spacing w:line="276" w:lineRule="auto"/>
        <w:ind w:firstLine="567"/>
        <w:jc w:val="both"/>
        <w:rPr>
          <w:rFonts w:asciiTheme="majorBidi" w:hAnsiTheme="majorBidi" w:cstheme="majorBidi"/>
          <w:szCs w:val="24"/>
          <w:lang w:eastAsia="ru-RU"/>
        </w:rPr>
      </w:pPr>
    </w:p>
    <w:p w14:paraId="58404C7A" w14:textId="7D1BDB5B" w:rsidR="003A73B3" w:rsidRDefault="00927021" w:rsidP="000B32D2">
      <w:pPr>
        <w:pStyle w:val="NoSpacing"/>
        <w:spacing w:line="276" w:lineRule="auto"/>
        <w:ind w:firstLine="567"/>
        <w:jc w:val="both"/>
        <w:rPr>
          <w:rFonts w:asciiTheme="majorBidi" w:hAnsiTheme="majorBidi" w:cstheme="majorBidi"/>
          <w:szCs w:val="24"/>
          <w:lang w:eastAsia="ru-RU"/>
        </w:rPr>
      </w:pPr>
      <w:r w:rsidRPr="003A73B3">
        <w:rPr>
          <w:rFonts w:asciiTheme="majorBidi" w:hAnsiTheme="majorBidi" w:cstheme="majorBidi"/>
          <w:szCs w:val="24"/>
          <w:lang w:eastAsia="ru-RU"/>
        </w:rPr>
        <w:t>[</w:t>
      </w:r>
      <w:r w:rsidR="00CD5FFF">
        <w:rPr>
          <w:rFonts w:asciiTheme="majorBidi" w:hAnsiTheme="majorBidi" w:cstheme="majorBidi"/>
          <w:szCs w:val="24"/>
          <w:lang w:eastAsia="ru-RU"/>
        </w:rPr>
        <w:t>5</w:t>
      </w:r>
      <w:r w:rsidRPr="003A73B3">
        <w:rPr>
          <w:rFonts w:asciiTheme="majorBidi" w:hAnsiTheme="majorBidi" w:cstheme="majorBidi"/>
          <w:szCs w:val="24"/>
          <w:lang w:eastAsia="ru-RU"/>
        </w:rPr>
        <w:t>]</w:t>
      </w:r>
      <w:r w:rsidR="003A73B3" w:rsidRPr="003A73B3">
        <w:rPr>
          <w:rFonts w:asciiTheme="majorBidi" w:hAnsiTheme="majorBidi" w:cstheme="majorBidi"/>
          <w:szCs w:val="24"/>
          <w:lang w:eastAsia="ru-RU"/>
        </w:rPr>
        <w:t xml:space="preserve"> Izskatāmajā lietā izšķirams strīds, vai policijas darbinieki, veicot pieteicēja vadītā transportlīdzekļa bagāžas nodalījuma un motortelpas apskati, ir ievērojuši likuma „Par policiju” </w:t>
      </w:r>
      <w:proofErr w:type="gramStart"/>
      <w:r w:rsidR="003A73B3" w:rsidRPr="003A73B3">
        <w:rPr>
          <w:rFonts w:asciiTheme="majorBidi" w:hAnsiTheme="majorBidi" w:cstheme="majorBidi"/>
          <w:szCs w:val="24"/>
          <w:lang w:eastAsia="ru-RU"/>
        </w:rPr>
        <w:t>12.panta</w:t>
      </w:r>
      <w:proofErr w:type="gramEnd"/>
      <w:r w:rsidR="003A73B3" w:rsidRPr="003A73B3">
        <w:rPr>
          <w:rFonts w:asciiTheme="majorBidi" w:hAnsiTheme="majorBidi" w:cstheme="majorBidi"/>
          <w:szCs w:val="24"/>
          <w:lang w:eastAsia="ru-RU"/>
        </w:rPr>
        <w:t xml:space="preserve"> pirmās daļas 20.punktā minēt</w:t>
      </w:r>
      <w:r w:rsidR="00C10EEC">
        <w:rPr>
          <w:rFonts w:asciiTheme="majorBidi" w:hAnsiTheme="majorBidi" w:cstheme="majorBidi"/>
          <w:szCs w:val="24"/>
          <w:lang w:eastAsia="ru-RU"/>
        </w:rPr>
        <w:t>os</w:t>
      </w:r>
      <w:r w:rsidR="003A73B3" w:rsidRPr="003A73B3">
        <w:rPr>
          <w:rFonts w:asciiTheme="majorBidi" w:hAnsiTheme="majorBidi" w:cstheme="majorBidi"/>
          <w:szCs w:val="24"/>
          <w:lang w:eastAsia="ru-RU"/>
        </w:rPr>
        <w:t xml:space="preserve"> nosacījumus.</w:t>
      </w:r>
    </w:p>
    <w:p w14:paraId="4A0E9B5F" w14:textId="5BEA7C42" w:rsidR="00721E16" w:rsidRDefault="00763FF6" w:rsidP="000B32D2">
      <w:pPr>
        <w:spacing w:after="0" w:line="276" w:lineRule="auto"/>
        <w:ind w:firstLine="567"/>
        <w:jc w:val="both"/>
        <w:rPr>
          <w:rFonts w:asciiTheme="majorBidi" w:hAnsiTheme="majorBidi" w:cstheme="majorBidi"/>
          <w:szCs w:val="24"/>
          <w:lang w:eastAsia="ru-RU"/>
        </w:rPr>
      </w:pPr>
      <w:r>
        <w:t>Atbilstoši šai normai p</w:t>
      </w:r>
      <w:r w:rsidRPr="00763FF6">
        <w:rPr>
          <w:rFonts w:asciiTheme="majorBidi" w:hAnsiTheme="majorBidi" w:cstheme="majorBidi"/>
          <w:szCs w:val="24"/>
          <w:lang w:eastAsia="ru-RU"/>
        </w:rPr>
        <w:t>olicijas darbiniekam, pildot viņam uzliktos pienākumus atbilstoši dienesta kompetencei, ir tiesības apturēt transportlīdzekli un izdarīt tā apskati, ja ir pamats domāt, ka transportlīdzekļa vadītājs pārkāpis ceļu satiksmi reglamentējošo normatīvo aktu prasības vai transportlīdzeklis tiek izmantots likumpārkāpuma izdarīšanā.</w:t>
      </w:r>
    </w:p>
    <w:p w14:paraId="77E40BD4" w14:textId="77777777" w:rsidR="00DA1D64" w:rsidRDefault="00DA1D64" w:rsidP="000B32D2">
      <w:pPr>
        <w:spacing w:after="0" w:line="276" w:lineRule="auto"/>
        <w:ind w:firstLine="567"/>
        <w:jc w:val="both"/>
        <w:rPr>
          <w:rFonts w:asciiTheme="majorBidi" w:hAnsiTheme="majorBidi" w:cstheme="majorBidi"/>
          <w:szCs w:val="24"/>
        </w:rPr>
      </w:pPr>
    </w:p>
    <w:p w14:paraId="19D27A80" w14:textId="77777777" w:rsidR="00714609" w:rsidRDefault="00DA1D64" w:rsidP="00714609">
      <w:pPr>
        <w:spacing w:after="0" w:line="276" w:lineRule="auto"/>
        <w:ind w:firstLine="567"/>
        <w:jc w:val="both"/>
        <w:rPr>
          <w:rFonts w:asciiTheme="majorBidi" w:hAnsiTheme="majorBidi" w:cstheme="majorBidi"/>
          <w:szCs w:val="24"/>
        </w:rPr>
      </w:pPr>
      <w:r>
        <w:rPr>
          <w:rFonts w:asciiTheme="majorBidi" w:hAnsiTheme="majorBidi" w:cstheme="majorBidi"/>
          <w:szCs w:val="24"/>
        </w:rPr>
        <w:t>[</w:t>
      </w:r>
      <w:r w:rsidR="00CD5FFF">
        <w:rPr>
          <w:rFonts w:asciiTheme="majorBidi" w:hAnsiTheme="majorBidi" w:cstheme="majorBidi"/>
          <w:szCs w:val="24"/>
        </w:rPr>
        <w:t>6</w:t>
      </w:r>
      <w:r>
        <w:rPr>
          <w:rFonts w:asciiTheme="majorBidi" w:hAnsiTheme="majorBidi" w:cstheme="majorBidi"/>
          <w:szCs w:val="24"/>
        </w:rPr>
        <w:t>] </w:t>
      </w:r>
      <w:r w:rsidR="00CF2546">
        <w:rPr>
          <w:rFonts w:asciiTheme="majorBidi" w:hAnsiTheme="majorBidi" w:cstheme="majorBidi"/>
          <w:szCs w:val="24"/>
        </w:rPr>
        <w:t xml:space="preserve">Nav šaubu, ka policijas darbiniekam savu funkciju izpildē ir tiesības veikt transportlīdzekļa apskati. </w:t>
      </w:r>
      <w:r w:rsidR="00C10EEC">
        <w:rPr>
          <w:rFonts w:asciiTheme="majorBidi" w:hAnsiTheme="majorBidi" w:cstheme="majorBidi"/>
          <w:szCs w:val="24"/>
        </w:rPr>
        <w:t xml:space="preserve">Tomēr </w:t>
      </w:r>
      <w:r w:rsidR="00B44A86">
        <w:rPr>
          <w:rFonts w:asciiTheme="majorBidi" w:hAnsiTheme="majorBidi" w:cstheme="majorBidi"/>
          <w:szCs w:val="24"/>
        </w:rPr>
        <w:t>l</w:t>
      </w:r>
      <w:r w:rsidR="00CF2546" w:rsidRPr="009E4E6C">
        <w:rPr>
          <w:rFonts w:asciiTheme="majorBidi" w:hAnsiTheme="majorBidi" w:cstheme="majorBidi"/>
          <w:szCs w:val="24"/>
        </w:rPr>
        <w:t xml:space="preserve">ikuma „Par policiju” </w:t>
      </w:r>
      <w:proofErr w:type="gramStart"/>
      <w:r w:rsidR="00CF2546" w:rsidRPr="009E4E6C">
        <w:rPr>
          <w:rFonts w:asciiTheme="majorBidi" w:hAnsiTheme="majorBidi" w:cstheme="majorBidi"/>
          <w:szCs w:val="24"/>
        </w:rPr>
        <w:t>12.panta</w:t>
      </w:r>
      <w:proofErr w:type="gramEnd"/>
      <w:r w:rsidR="00CF2546" w:rsidRPr="009E4E6C">
        <w:rPr>
          <w:rFonts w:asciiTheme="majorBidi" w:hAnsiTheme="majorBidi" w:cstheme="majorBidi"/>
          <w:szCs w:val="24"/>
        </w:rPr>
        <w:t xml:space="preserve"> pirmās daļas 20.punktā</w:t>
      </w:r>
      <w:r w:rsidR="00355D97">
        <w:rPr>
          <w:rFonts w:asciiTheme="majorBidi" w:hAnsiTheme="majorBidi" w:cstheme="majorBidi"/>
          <w:szCs w:val="24"/>
        </w:rPr>
        <w:t xml:space="preserve"> ir</w:t>
      </w:r>
      <w:r w:rsidR="00CF2546" w:rsidRPr="009E4E6C">
        <w:rPr>
          <w:rFonts w:asciiTheme="majorBidi" w:hAnsiTheme="majorBidi" w:cstheme="majorBidi"/>
          <w:szCs w:val="24"/>
        </w:rPr>
        <w:t xml:space="preserve"> minēti nosacījumi </w:t>
      </w:r>
      <w:r w:rsidR="00ED5CEB">
        <w:rPr>
          <w:rFonts w:asciiTheme="majorBidi" w:hAnsiTheme="majorBidi" w:cstheme="majorBidi"/>
          <w:szCs w:val="24"/>
        </w:rPr>
        <w:t>šādai darbībai</w:t>
      </w:r>
      <w:r w:rsidR="00CF2546">
        <w:rPr>
          <w:rFonts w:asciiTheme="majorBidi" w:hAnsiTheme="majorBidi" w:cstheme="majorBidi"/>
          <w:szCs w:val="24"/>
        </w:rPr>
        <w:t xml:space="preserve"> – </w:t>
      </w:r>
      <w:r w:rsidR="00495F7E">
        <w:rPr>
          <w:rFonts w:asciiTheme="majorBidi" w:hAnsiTheme="majorBidi" w:cstheme="majorBidi"/>
          <w:szCs w:val="24"/>
        </w:rPr>
        <w:t xml:space="preserve">pastāv pamats domāt, ka </w:t>
      </w:r>
      <w:r w:rsidR="00CF2546">
        <w:rPr>
          <w:rFonts w:asciiTheme="majorBidi" w:hAnsiTheme="majorBidi" w:cstheme="majorBidi"/>
          <w:szCs w:val="24"/>
        </w:rPr>
        <w:t>t</w:t>
      </w:r>
      <w:r w:rsidR="00CF2546" w:rsidRPr="00763FF6">
        <w:rPr>
          <w:rFonts w:asciiTheme="majorBidi" w:hAnsiTheme="majorBidi" w:cstheme="majorBidi"/>
          <w:szCs w:val="24"/>
          <w:lang w:eastAsia="ru-RU"/>
        </w:rPr>
        <w:t>ransportlīdzekļa vadītājs pārkāpis ceļu satiksmi reglamentējošo normatīvo aktu prasības vai transportlīdzeklis tiek izmantots likumpārkāpuma izdarīšanā</w:t>
      </w:r>
      <w:r w:rsidR="00CF2546">
        <w:rPr>
          <w:rFonts w:asciiTheme="majorBidi" w:hAnsiTheme="majorBidi" w:cstheme="majorBidi"/>
          <w:szCs w:val="24"/>
        </w:rPr>
        <w:t>.</w:t>
      </w:r>
      <w:r w:rsidR="00355D97">
        <w:rPr>
          <w:rFonts w:asciiTheme="majorBidi" w:hAnsiTheme="majorBidi" w:cstheme="majorBidi"/>
          <w:szCs w:val="24"/>
        </w:rPr>
        <w:t xml:space="preserve"> Līdz ar to tiesības veikt transportlīdzekļa apskati atbilstoši šai normai ir nesaraujami saistītas ar </w:t>
      </w:r>
      <w:r w:rsidR="00714609">
        <w:rPr>
          <w:rFonts w:asciiTheme="majorBidi" w:hAnsiTheme="majorBidi" w:cstheme="majorBidi"/>
          <w:szCs w:val="24"/>
        </w:rPr>
        <w:t>konkrētu apstākļu iestāšanos</w:t>
      </w:r>
      <w:r w:rsidR="00ED5CEB">
        <w:rPr>
          <w:rFonts w:asciiTheme="majorBidi" w:hAnsiTheme="majorBidi" w:cstheme="majorBidi"/>
          <w:szCs w:val="24"/>
        </w:rPr>
        <w:t xml:space="preserve">. </w:t>
      </w:r>
      <w:r w:rsidR="00355D97">
        <w:rPr>
          <w:rFonts w:asciiTheme="majorBidi" w:hAnsiTheme="majorBidi" w:cstheme="majorBidi"/>
          <w:szCs w:val="24"/>
        </w:rPr>
        <w:t xml:space="preserve">Situācijās, kad </w:t>
      </w:r>
      <w:r w:rsidR="00ED5CEB">
        <w:rPr>
          <w:rFonts w:asciiTheme="majorBidi" w:hAnsiTheme="majorBidi" w:cstheme="majorBidi"/>
          <w:szCs w:val="24"/>
        </w:rPr>
        <w:t xml:space="preserve">nepastāv neviens no </w:t>
      </w:r>
      <w:r w:rsidR="00355D97">
        <w:rPr>
          <w:rFonts w:asciiTheme="majorBidi" w:hAnsiTheme="majorBidi" w:cstheme="majorBidi"/>
          <w:szCs w:val="24"/>
        </w:rPr>
        <w:t xml:space="preserve">nosacījumiem, transportlīdzekļa apskates veikšana </w:t>
      </w:r>
      <w:r w:rsidR="00ED5CEB">
        <w:rPr>
          <w:rFonts w:asciiTheme="majorBidi" w:hAnsiTheme="majorBidi" w:cstheme="majorBidi"/>
          <w:szCs w:val="24"/>
        </w:rPr>
        <w:t xml:space="preserve">atbilstoši šai normai </w:t>
      </w:r>
      <w:r w:rsidR="00355D97">
        <w:rPr>
          <w:rFonts w:asciiTheme="majorBidi" w:hAnsiTheme="majorBidi" w:cstheme="majorBidi"/>
          <w:szCs w:val="24"/>
        </w:rPr>
        <w:t>nav pieļaujama.</w:t>
      </w:r>
      <w:r w:rsidR="00714609">
        <w:rPr>
          <w:rFonts w:asciiTheme="majorBidi" w:hAnsiTheme="majorBidi" w:cstheme="majorBidi"/>
          <w:szCs w:val="24"/>
        </w:rPr>
        <w:t xml:space="preserve"> </w:t>
      </w:r>
    </w:p>
    <w:p w14:paraId="447802C5" w14:textId="6A3E415D" w:rsidR="00495F7E" w:rsidRPr="00714609" w:rsidRDefault="00296D49" w:rsidP="004509A6">
      <w:pPr>
        <w:spacing w:after="0" w:line="276" w:lineRule="auto"/>
        <w:ind w:firstLine="567"/>
        <w:jc w:val="both"/>
        <w:rPr>
          <w:rFonts w:asciiTheme="majorBidi" w:hAnsiTheme="majorBidi" w:cstheme="majorBidi"/>
          <w:szCs w:val="24"/>
        </w:rPr>
      </w:pPr>
      <w:r>
        <w:rPr>
          <w:rFonts w:asciiTheme="majorBidi" w:hAnsiTheme="majorBidi" w:cstheme="majorBidi"/>
          <w:szCs w:val="24"/>
        </w:rPr>
        <w:lastRenderedPageBreak/>
        <w:t xml:space="preserve">Tā kā </w:t>
      </w:r>
      <w:r w:rsidR="004509A6">
        <w:rPr>
          <w:rFonts w:asciiTheme="majorBidi" w:hAnsiTheme="majorBidi" w:cstheme="majorBidi"/>
          <w:szCs w:val="24"/>
        </w:rPr>
        <w:t xml:space="preserve">normā ietvertie </w:t>
      </w:r>
      <w:r>
        <w:rPr>
          <w:rFonts w:asciiTheme="majorBidi" w:hAnsiTheme="majorBidi" w:cstheme="majorBidi"/>
          <w:szCs w:val="24"/>
        </w:rPr>
        <w:t xml:space="preserve">nosacījumi prasa vērtēt </w:t>
      </w:r>
      <w:r w:rsidR="00714609">
        <w:rPr>
          <w:rFonts w:asciiTheme="majorBidi" w:hAnsiTheme="majorBidi" w:cstheme="majorBidi"/>
          <w:szCs w:val="24"/>
        </w:rPr>
        <w:t xml:space="preserve">tieši </w:t>
      </w:r>
      <w:r>
        <w:rPr>
          <w:rFonts w:asciiTheme="majorBidi" w:hAnsiTheme="majorBidi" w:cstheme="majorBidi"/>
          <w:szCs w:val="24"/>
        </w:rPr>
        <w:t>attiecīgā transportlīdzekļa vai transportlīdzekļa vadītāja saistību ar</w:t>
      </w:r>
      <w:r w:rsidR="00714609">
        <w:rPr>
          <w:rFonts w:asciiTheme="majorBidi" w:hAnsiTheme="majorBidi" w:cstheme="majorBidi"/>
          <w:szCs w:val="24"/>
        </w:rPr>
        <w:t xml:space="preserve"> iespējamu</w:t>
      </w:r>
      <w:r>
        <w:rPr>
          <w:rFonts w:asciiTheme="majorBidi" w:hAnsiTheme="majorBidi" w:cstheme="majorBidi"/>
          <w:szCs w:val="24"/>
        </w:rPr>
        <w:t xml:space="preserve"> pārkāpumu, katrs gadījums, kad tiek apsvērta transportlīdzekļa apskate, prasa individuālu izvērtējumu. Līdz ar to policijas darbiniekiem ir jāspēj </w:t>
      </w:r>
      <w:r w:rsidR="00714609">
        <w:rPr>
          <w:rFonts w:asciiTheme="majorBidi" w:hAnsiTheme="majorBidi" w:cstheme="majorBidi"/>
          <w:szCs w:val="24"/>
        </w:rPr>
        <w:t>norādīt uz tieši konkrēto situāciju raksturojošiem apstākļiem, kas</w:t>
      </w:r>
      <w:r w:rsidR="008512D3">
        <w:rPr>
          <w:rFonts w:asciiTheme="majorBidi" w:hAnsiTheme="majorBidi" w:cstheme="majorBidi"/>
          <w:szCs w:val="24"/>
        </w:rPr>
        <w:t xml:space="preserve"> liecina par </w:t>
      </w:r>
      <w:r w:rsidR="008512D3" w:rsidRPr="008512D3">
        <w:rPr>
          <w:rFonts w:asciiTheme="majorBidi" w:hAnsiTheme="majorBidi" w:cstheme="majorBidi"/>
          <w:szCs w:val="24"/>
        </w:rPr>
        <w:t xml:space="preserve">transportlīdzekļa vai transportlīdzekļa vadītāja saistību ar iespējamu pārkāpumu </w:t>
      </w:r>
      <w:r w:rsidR="008512D3">
        <w:rPr>
          <w:rFonts w:asciiTheme="majorBidi" w:hAnsiTheme="majorBidi" w:cstheme="majorBidi"/>
          <w:szCs w:val="24"/>
        </w:rPr>
        <w:t xml:space="preserve">un </w:t>
      </w:r>
      <w:r w:rsidR="00714609">
        <w:rPr>
          <w:rFonts w:asciiTheme="majorBidi" w:hAnsiTheme="majorBidi" w:cstheme="majorBidi"/>
          <w:szCs w:val="24"/>
        </w:rPr>
        <w:t>pamato</w:t>
      </w:r>
      <w:r w:rsidR="00714609" w:rsidRPr="00714609">
        <w:rPr>
          <w:rFonts w:asciiTheme="majorBidi" w:hAnsiTheme="majorBidi" w:cstheme="majorBidi"/>
          <w:szCs w:val="24"/>
        </w:rPr>
        <w:t xml:space="preserve"> </w:t>
      </w:r>
      <w:r w:rsidR="00714609">
        <w:rPr>
          <w:rFonts w:asciiTheme="majorBidi" w:hAnsiTheme="majorBidi" w:cstheme="majorBidi"/>
          <w:szCs w:val="24"/>
        </w:rPr>
        <w:t>l</w:t>
      </w:r>
      <w:r w:rsidR="00714609" w:rsidRPr="009E4E6C">
        <w:rPr>
          <w:rFonts w:asciiTheme="majorBidi" w:hAnsiTheme="majorBidi" w:cstheme="majorBidi"/>
          <w:szCs w:val="24"/>
        </w:rPr>
        <w:t xml:space="preserve">ikuma „Par policiju” </w:t>
      </w:r>
      <w:proofErr w:type="gramStart"/>
      <w:r w:rsidR="00714609" w:rsidRPr="009E4E6C">
        <w:rPr>
          <w:rFonts w:asciiTheme="majorBidi" w:hAnsiTheme="majorBidi" w:cstheme="majorBidi"/>
          <w:szCs w:val="24"/>
        </w:rPr>
        <w:t>12.panta</w:t>
      </w:r>
      <w:proofErr w:type="gramEnd"/>
      <w:r w:rsidR="00714609" w:rsidRPr="009E4E6C">
        <w:rPr>
          <w:rFonts w:asciiTheme="majorBidi" w:hAnsiTheme="majorBidi" w:cstheme="majorBidi"/>
          <w:szCs w:val="24"/>
        </w:rPr>
        <w:t xml:space="preserve"> pirmās daļas 20.punktā</w:t>
      </w:r>
      <w:r w:rsidR="00714609">
        <w:rPr>
          <w:rFonts w:asciiTheme="majorBidi" w:hAnsiTheme="majorBidi" w:cstheme="majorBidi"/>
          <w:szCs w:val="24"/>
        </w:rPr>
        <w:t xml:space="preserve"> minēto nosacījumu izpildi</w:t>
      </w:r>
      <w:r w:rsidR="008512D3">
        <w:rPr>
          <w:rFonts w:asciiTheme="majorBidi" w:hAnsiTheme="majorBidi" w:cstheme="majorBidi"/>
          <w:szCs w:val="24"/>
        </w:rPr>
        <w:t>.</w:t>
      </w:r>
      <w:r w:rsidR="004509A6">
        <w:rPr>
          <w:rFonts w:asciiTheme="majorBidi" w:hAnsiTheme="majorBidi" w:cstheme="majorBidi"/>
          <w:szCs w:val="24"/>
        </w:rPr>
        <w:t xml:space="preserve"> </w:t>
      </w:r>
      <w:proofErr w:type="gramStart"/>
      <w:r w:rsidR="00CF2546">
        <w:rPr>
          <w:rFonts w:asciiTheme="majorBidi" w:hAnsiTheme="majorBidi" w:cstheme="majorBidi"/>
          <w:szCs w:val="24"/>
        </w:rPr>
        <w:t>Tāpat</w:t>
      </w:r>
      <w:r w:rsidR="00D2332B">
        <w:rPr>
          <w:rFonts w:asciiTheme="majorBidi" w:hAnsiTheme="majorBidi" w:cstheme="majorBidi"/>
          <w:szCs w:val="24"/>
        </w:rPr>
        <w:t>,</w:t>
      </w:r>
      <w:proofErr w:type="gramEnd"/>
      <w:r w:rsidR="00D2332B">
        <w:rPr>
          <w:rFonts w:asciiTheme="majorBidi" w:hAnsiTheme="majorBidi" w:cstheme="majorBidi"/>
          <w:szCs w:val="24"/>
        </w:rPr>
        <w:t xml:space="preserve"> ņemot vērā, ka </w:t>
      </w:r>
      <w:r w:rsidR="00821EBF">
        <w:t xml:space="preserve">transportlīdzekļa </w:t>
      </w:r>
      <w:r w:rsidR="00821EBF" w:rsidRPr="003A73B3">
        <w:rPr>
          <w:rFonts w:asciiTheme="majorBidi" w:hAnsiTheme="majorBidi" w:cstheme="majorBidi"/>
          <w:szCs w:val="24"/>
          <w:lang w:eastAsia="lv-LV"/>
        </w:rPr>
        <w:t>bagāžas nodalījum</w:t>
      </w:r>
      <w:r w:rsidR="00821EBF">
        <w:rPr>
          <w:rFonts w:asciiTheme="majorBidi" w:hAnsiTheme="majorBidi" w:cstheme="majorBidi"/>
          <w:szCs w:val="24"/>
          <w:lang w:eastAsia="lv-LV"/>
        </w:rPr>
        <w:t>a</w:t>
      </w:r>
      <w:r w:rsidR="00821EBF" w:rsidRPr="003A73B3">
        <w:rPr>
          <w:rFonts w:asciiTheme="majorBidi" w:hAnsiTheme="majorBidi" w:cstheme="majorBidi"/>
          <w:szCs w:val="24"/>
          <w:lang w:eastAsia="lv-LV"/>
        </w:rPr>
        <w:t xml:space="preserve"> un motortelp</w:t>
      </w:r>
      <w:r w:rsidR="00821EBF">
        <w:rPr>
          <w:rFonts w:asciiTheme="majorBidi" w:hAnsiTheme="majorBidi" w:cstheme="majorBidi"/>
          <w:szCs w:val="24"/>
          <w:lang w:eastAsia="lv-LV"/>
        </w:rPr>
        <w:t>as</w:t>
      </w:r>
      <w:r w:rsidR="00D2332B">
        <w:t xml:space="preserve"> </w:t>
      </w:r>
      <w:r w:rsidR="00821EBF">
        <w:t xml:space="preserve">apskate </w:t>
      </w:r>
      <w:r w:rsidR="00D2332B">
        <w:t xml:space="preserve">ir saistīta ar personas tiesību </w:t>
      </w:r>
      <w:r w:rsidR="005F2543" w:rsidRPr="005F2543">
        <w:t xml:space="preserve">uz privātās dzīves neaizskaramību </w:t>
      </w:r>
      <w:r w:rsidR="00D2332B">
        <w:t>ierobežo</w:t>
      </w:r>
      <w:r w:rsidR="00AC32FE">
        <w:t>šanu</w:t>
      </w:r>
      <w:r w:rsidR="00D2332B">
        <w:t>,</w:t>
      </w:r>
      <w:r w:rsidR="00CF2546">
        <w:rPr>
          <w:rFonts w:asciiTheme="majorBidi" w:hAnsiTheme="majorBidi" w:cstheme="majorBidi"/>
          <w:szCs w:val="24"/>
        </w:rPr>
        <w:t xml:space="preserve"> pirms </w:t>
      </w:r>
      <w:r w:rsidR="00495F7E">
        <w:rPr>
          <w:rFonts w:asciiTheme="majorBidi" w:hAnsiTheme="majorBidi" w:cstheme="majorBidi"/>
          <w:szCs w:val="24"/>
        </w:rPr>
        <w:t xml:space="preserve">transportlīdzekļa apskates </w:t>
      </w:r>
      <w:r w:rsidR="00CF2546">
        <w:rPr>
          <w:rFonts w:asciiTheme="majorBidi" w:hAnsiTheme="majorBidi" w:cstheme="majorBidi"/>
          <w:szCs w:val="24"/>
        </w:rPr>
        <w:t xml:space="preserve">ir nepieciešams </w:t>
      </w:r>
      <w:r w:rsidR="00C10EEC">
        <w:rPr>
          <w:rFonts w:asciiTheme="majorBidi" w:hAnsiTheme="majorBidi" w:cstheme="majorBidi"/>
          <w:szCs w:val="24"/>
        </w:rPr>
        <w:t xml:space="preserve">apsvērt </w:t>
      </w:r>
      <w:r w:rsidR="00CF2546">
        <w:rPr>
          <w:rFonts w:asciiTheme="majorBidi" w:hAnsiTheme="majorBidi" w:cstheme="majorBidi"/>
          <w:szCs w:val="24"/>
        </w:rPr>
        <w:t xml:space="preserve">arī to, vai </w:t>
      </w:r>
      <w:r w:rsidR="00D2332B">
        <w:rPr>
          <w:rFonts w:asciiTheme="majorBidi" w:hAnsiTheme="majorBidi" w:cstheme="majorBidi"/>
          <w:szCs w:val="24"/>
        </w:rPr>
        <w:t xml:space="preserve">šāds personas tiesību ierobežojums </w:t>
      </w:r>
      <w:r w:rsidR="00821EBF">
        <w:rPr>
          <w:rFonts w:asciiTheme="majorBidi" w:hAnsiTheme="majorBidi" w:cstheme="majorBidi"/>
          <w:szCs w:val="24"/>
        </w:rPr>
        <w:t xml:space="preserve">konkrētajā situācijā </w:t>
      </w:r>
      <w:r w:rsidR="00D2332B">
        <w:rPr>
          <w:rFonts w:asciiTheme="majorBidi" w:hAnsiTheme="majorBidi" w:cstheme="majorBidi"/>
          <w:szCs w:val="24"/>
        </w:rPr>
        <w:t xml:space="preserve">ir samērīgs un </w:t>
      </w:r>
      <w:r w:rsidR="00D2332B" w:rsidRPr="00721E16">
        <w:t>nepieciešam</w:t>
      </w:r>
      <w:r w:rsidR="00D2332B">
        <w:t>s</w:t>
      </w:r>
      <w:r w:rsidR="00D2332B" w:rsidRPr="00721E16">
        <w:t xml:space="preserve"> policijas uzdevumu pilnvērtīgai veikšanai</w:t>
      </w:r>
      <w:r w:rsidR="00D2332B">
        <w:t>.</w:t>
      </w:r>
      <w:r w:rsidR="00C10EEC">
        <w:t xml:space="preserve"> </w:t>
      </w:r>
    </w:p>
    <w:p w14:paraId="4FAC9406" w14:textId="77777777" w:rsidR="00D2332B" w:rsidRDefault="00D2332B" w:rsidP="000B32D2">
      <w:pPr>
        <w:pStyle w:val="NoSpacing"/>
        <w:spacing w:line="276" w:lineRule="auto"/>
        <w:ind w:firstLine="567"/>
        <w:jc w:val="both"/>
      </w:pPr>
    </w:p>
    <w:p w14:paraId="1146C3FF" w14:textId="6A4D4634" w:rsidR="0079243E" w:rsidRDefault="0079243E" w:rsidP="000B32D2">
      <w:pPr>
        <w:pStyle w:val="NoSpacing"/>
        <w:spacing w:line="276" w:lineRule="auto"/>
        <w:ind w:firstLine="567"/>
        <w:jc w:val="both"/>
        <w:rPr>
          <w:rFonts w:asciiTheme="majorBidi" w:hAnsiTheme="majorBidi" w:cstheme="majorBidi"/>
          <w:szCs w:val="24"/>
        </w:rPr>
      </w:pPr>
      <w:r w:rsidRPr="00BF4640">
        <w:t>[</w:t>
      </w:r>
      <w:r w:rsidR="00CD5FFF">
        <w:t>7</w:t>
      </w:r>
      <w:r w:rsidRPr="00BF4640">
        <w:t>] </w:t>
      </w:r>
      <w:r w:rsidR="00F10D70" w:rsidRPr="00BF4640">
        <w:t xml:space="preserve">Izskatāmajā lietā apgabaltiesa ir vērtējusi policijas </w:t>
      </w:r>
      <w:r w:rsidR="009C1017">
        <w:t xml:space="preserve">lēmumos </w:t>
      </w:r>
      <w:r w:rsidR="00F10D70" w:rsidRPr="00BF4640">
        <w:t>norādītos apstākļus, kas</w:t>
      </w:r>
      <w:r w:rsidR="00155198" w:rsidRPr="00BF4640">
        <w:t xml:space="preserve"> radījuši šaubas par iespējamu </w:t>
      </w:r>
      <w:r w:rsidR="001730BC">
        <w:t>likum</w:t>
      </w:r>
      <w:r w:rsidR="00155198" w:rsidRPr="00BF4640">
        <w:t>pārkāpum</w:t>
      </w:r>
      <w:r w:rsidR="001730BC">
        <w:t>u</w:t>
      </w:r>
      <w:r w:rsidR="00155198" w:rsidRPr="00BF4640">
        <w:t xml:space="preserve">, proti, </w:t>
      </w:r>
      <w:r w:rsidR="00155198" w:rsidRPr="00BF4640">
        <w:rPr>
          <w:rFonts w:asciiTheme="majorBidi" w:hAnsiTheme="majorBidi" w:cstheme="majorBidi"/>
          <w:szCs w:val="24"/>
          <w:lang w:eastAsia="ru-RU"/>
        </w:rPr>
        <w:t>transportlīdzeklis</w:t>
      </w:r>
      <w:r w:rsidR="00155198" w:rsidRPr="0038564A">
        <w:rPr>
          <w:rFonts w:asciiTheme="majorBidi" w:hAnsiTheme="majorBidi" w:cstheme="majorBidi"/>
          <w:szCs w:val="24"/>
          <w:lang w:eastAsia="ru-RU"/>
        </w:rPr>
        <w:t xml:space="preserve"> strauji pietuvojas no aizmugures, samazina braukšanas ātrumu un turpina braukt aizmugurē vēl kādu laiku</w:t>
      </w:r>
      <w:r w:rsidR="00155198">
        <w:rPr>
          <w:rFonts w:asciiTheme="majorBidi" w:hAnsiTheme="majorBidi" w:cstheme="majorBidi"/>
          <w:szCs w:val="24"/>
          <w:lang w:eastAsia="ru-RU"/>
        </w:rPr>
        <w:t xml:space="preserve">. Apgabaltiesa ir atzinusi, ka šāds apstāklis </w:t>
      </w:r>
      <w:r w:rsidR="00155198" w:rsidRPr="00155198">
        <w:rPr>
          <w:rFonts w:asciiTheme="majorBidi" w:hAnsiTheme="majorBidi" w:cstheme="majorBidi"/>
          <w:szCs w:val="24"/>
          <w:lang w:eastAsia="ru-RU"/>
        </w:rPr>
        <w:t>pats par sevi nerada loģisku un saprātīgu pamatu aizdomām par ceļu satiksmi reglamentējošo normatīvo aktu prasību pārkāpšanu vai likumpārkāpuma izdarīšanu</w:t>
      </w:r>
      <w:r w:rsidR="00155198">
        <w:rPr>
          <w:rFonts w:asciiTheme="majorBidi" w:hAnsiTheme="majorBidi" w:cstheme="majorBidi"/>
          <w:szCs w:val="24"/>
          <w:lang w:eastAsia="ru-RU"/>
        </w:rPr>
        <w:t xml:space="preserve">. </w:t>
      </w:r>
      <w:r>
        <w:rPr>
          <w:rFonts w:asciiTheme="majorBidi" w:hAnsiTheme="majorBidi" w:cstheme="majorBidi"/>
          <w:szCs w:val="24"/>
          <w:lang w:eastAsia="ru-RU"/>
        </w:rPr>
        <w:t xml:space="preserve">Tāpat apgabaltiesa ir analizējusi </w:t>
      </w:r>
      <w:r>
        <w:rPr>
          <w:rFonts w:asciiTheme="majorBidi" w:hAnsiTheme="majorBidi" w:cstheme="majorBidi"/>
          <w:szCs w:val="24"/>
          <w:lang w:eastAsia="lv-LV"/>
        </w:rPr>
        <w:t>p</w:t>
      </w:r>
      <w:r w:rsidRPr="003A73B3">
        <w:rPr>
          <w:rFonts w:asciiTheme="majorBidi" w:hAnsiTheme="majorBidi" w:cstheme="majorBidi"/>
          <w:szCs w:val="24"/>
          <w:lang w:eastAsia="lv-LV"/>
        </w:rPr>
        <w:t xml:space="preserve">olicijas darbinieku </w:t>
      </w:r>
      <w:r>
        <w:rPr>
          <w:rFonts w:asciiTheme="majorBidi" w:hAnsiTheme="majorBidi" w:cstheme="majorBidi"/>
          <w:szCs w:val="24"/>
          <w:lang w:eastAsia="lv-LV"/>
        </w:rPr>
        <w:t>skaidrojumu, ka minētās rīcības rezultātā radušās aizdomas</w:t>
      </w:r>
      <w:r w:rsidRPr="003A73B3">
        <w:rPr>
          <w:rFonts w:asciiTheme="majorBidi" w:hAnsiTheme="majorBidi" w:cstheme="majorBidi"/>
          <w:szCs w:val="24"/>
          <w:lang w:eastAsia="lv-LV"/>
        </w:rPr>
        <w:t>, ka ar pašu transportlīdzekli vai tā vadītāju varētu būt saistīts kāds iemesls, kādēļ viņš negrib apdzīt policijas transportlīdzekli</w:t>
      </w:r>
      <w:r>
        <w:rPr>
          <w:rFonts w:asciiTheme="majorBidi" w:hAnsiTheme="majorBidi" w:cstheme="majorBidi"/>
          <w:szCs w:val="24"/>
          <w:lang w:eastAsia="lv-LV"/>
        </w:rPr>
        <w:t>,</w:t>
      </w:r>
      <w:r w:rsidRPr="003A73B3">
        <w:rPr>
          <w:rFonts w:asciiTheme="majorBidi" w:hAnsiTheme="majorBidi" w:cstheme="majorBidi"/>
          <w:szCs w:val="24"/>
          <w:lang w:eastAsia="lv-LV"/>
        </w:rPr>
        <w:t xml:space="preserve"> pieļaujot varbūtību par neakcizēto preču pārvadāšanu</w:t>
      </w:r>
      <w:r>
        <w:rPr>
          <w:rFonts w:asciiTheme="majorBidi" w:hAnsiTheme="majorBidi" w:cstheme="majorBidi"/>
          <w:szCs w:val="24"/>
          <w:lang w:eastAsia="lv-LV"/>
        </w:rPr>
        <w:t>. Apgabaltiesa atzina, ka tas</w:t>
      </w:r>
      <w:r w:rsidRPr="003A73B3">
        <w:rPr>
          <w:rFonts w:asciiTheme="majorBidi" w:hAnsiTheme="majorBidi" w:cstheme="majorBidi"/>
          <w:szCs w:val="24"/>
          <w:lang w:eastAsia="lv-LV"/>
        </w:rPr>
        <w:t xml:space="preserve"> neapstiprinās ar faktiem</w:t>
      </w:r>
      <w:r>
        <w:rPr>
          <w:rFonts w:asciiTheme="majorBidi" w:hAnsiTheme="majorBidi" w:cstheme="majorBidi"/>
          <w:szCs w:val="24"/>
          <w:lang w:eastAsia="lv-LV"/>
        </w:rPr>
        <w:t xml:space="preserve">. </w:t>
      </w:r>
      <w:r w:rsidR="00DA1D64">
        <w:rPr>
          <w:rFonts w:asciiTheme="majorBidi" w:hAnsiTheme="majorBidi" w:cstheme="majorBidi"/>
          <w:szCs w:val="24"/>
          <w:lang w:eastAsia="lv-LV"/>
        </w:rPr>
        <w:t>A</w:t>
      </w:r>
      <w:r>
        <w:rPr>
          <w:rFonts w:asciiTheme="majorBidi" w:hAnsiTheme="majorBidi" w:cstheme="majorBidi"/>
          <w:szCs w:val="24"/>
          <w:lang w:eastAsia="lv-LV"/>
        </w:rPr>
        <w:t xml:space="preserve">pgabaltiesa </w:t>
      </w:r>
      <w:r w:rsidR="00DA1D64">
        <w:rPr>
          <w:rFonts w:asciiTheme="majorBidi" w:hAnsiTheme="majorBidi" w:cstheme="majorBidi"/>
          <w:szCs w:val="24"/>
          <w:lang w:eastAsia="lv-LV"/>
        </w:rPr>
        <w:t>arī</w:t>
      </w:r>
      <w:r>
        <w:rPr>
          <w:rFonts w:asciiTheme="majorBidi" w:hAnsiTheme="majorBidi" w:cstheme="majorBidi"/>
          <w:szCs w:val="24"/>
          <w:lang w:eastAsia="lv-LV"/>
        </w:rPr>
        <w:t xml:space="preserve"> pēc savas iniciatīvas ir izvērtējusi citus apstākļus, kas varētu norādīt uz </w:t>
      </w:r>
      <w:r w:rsidR="00DA1D64">
        <w:rPr>
          <w:rFonts w:asciiTheme="majorBidi" w:hAnsiTheme="majorBidi" w:cstheme="majorBidi"/>
          <w:szCs w:val="24"/>
          <w:lang w:eastAsia="lv-LV"/>
        </w:rPr>
        <w:t xml:space="preserve">iespējamu </w:t>
      </w:r>
      <w:r>
        <w:rPr>
          <w:rFonts w:asciiTheme="majorBidi" w:hAnsiTheme="majorBidi" w:cstheme="majorBidi"/>
          <w:szCs w:val="24"/>
          <w:lang w:eastAsia="lv-LV"/>
        </w:rPr>
        <w:t>likumpārkāpum</w:t>
      </w:r>
      <w:r w:rsidR="00DA1D64">
        <w:rPr>
          <w:rFonts w:asciiTheme="majorBidi" w:hAnsiTheme="majorBidi" w:cstheme="majorBidi"/>
          <w:szCs w:val="24"/>
          <w:lang w:eastAsia="lv-LV"/>
        </w:rPr>
        <w:t>u</w:t>
      </w:r>
      <w:r>
        <w:rPr>
          <w:rFonts w:asciiTheme="majorBidi" w:hAnsiTheme="majorBidi" w:cstheme="majorBidi"/>
          <w:szCs w:val="24"/>
          <w:lang w:eastAsia="lv-LV"/>
        </w:rPr>
        <w:t>, atzīstot, ka tādi nav konstatējami.</w:t>
      </w:r>
    </w:p>
    <w:p w14:paraId="310F620A" w14:textId="0FC4FE76" w:rsidR="008512D3" w:rsidRDefault="0079243E" w:rsidP="008512D3">
      <w:pPr>
        <w:spacing w:after="0" w:line="276" w:lineRule="auto"/>
        <w:ind w:firstLine="567"/>
        <w:jc w:val="both"/>
        <w:rPr>
          <w:rFonts w:asciiTheme="majorBidi" w:hAnsiTheme="majorBidi" w:cstheme="majorBidi"/>
          <w:szCs w:val="24"/>
          <w:lang w:eastAsia="ru-RU"/>
        </w:rPr>
      </w:pPr>
      <w:r>
        <w:rPr>
          <w:rFonts w:asciiTheme="majorBidi" w:hAnsiTheme="majorBidi" w:cstheme="majorBidi"/>
          <w:szCs w:val="24"/>
          <w:lang w:eastAsia="ru-RU"/>
        </w:rPr>
        <w:t xml:space="preserve">Senāts </w:t>
      </w:r>
      <w:r w:rsidR="008512D3">
        <w:rPr>
          <w:rFonts w:asciiTheme="majorBidi" w:hAnsiTheme="majorBidi" w:cstheme="majorBidi"/>
          <w:szCs w:val="24"/>
          <w:lang w:eastAsia="ru-RU"/>
        </w:rPr>
        <w:t xml:space="preserve">atzīst, ka tiesas veiktie secinājumi ir loģiski un pamatoti. Lai gan </w:t>
      </w:r>
      <w:r w:rsidR="00BF4640">
        <w:rPr>
          <w:rFonts w:asciiTheme="majorBidi" w:hAnsiTheme="majorBidi" w:cstheme="majorBidi"/>
          <w:szCs w:val="24"/>
          <w:lang w:eastAsia="ru-RU"/>
        </w:rPr>
        <w:t>aprakstītā</w:t>
      </w:r>
      <w:r>
        <w:rPr>
          <w:rFonts w:asciiTheme="majorBidi" w:hAnsiTheme="majorBidi" w:cstheme="majorBidi"/>
          <w:szCs w:val="24"/>
          <w:lang w:eastAsia="ru-RU"/>
        </w:rPr>
        <w:t xml:space="preserve"> </w:t>
      </w:r>
      <w:r w:rsidR="00BF4640">
        <w:rPr>
          <w:rFonts w:asciiTheme="majorBidi" w:hAnsiTheme="majorBidi" w:cstheme="majorBidi"/>
          <w:szCs w:val="24"/>
          <w:lang w:eastAsia="ru-RU"/>
        </w:rPr>
        <w:t>transportlīdzekļa</w:t>
      </w:r>
      <w:r>
        <w:rPr>
          <w:rFonts w:asciiTheme="majorBidi" w:hAnsiTheme="majorBidi" w:cstheme="majorBidi"/>
          <w:szCs w:val="24"/>
          <w:lang w:eastAsia="ru-RU"/>
        </w:rPr>
        <w:t xml:space="preserve"> rīcība</w:t>
      </w:r>
      <w:r w:rsidR="00BF4640">
        <w:rPr>
          <w:rFonts w:asciiTheme="majorBidi" w:hAnsiTheme="majorBidi" w:cstheme="majorBidi"/>
          <w:szCs w:val="24"/>
          <w:lang w:eastAsia="ru-RU"/>
        </w:rPr>
        <w:t>, strauji samazinot braukšanas ātrumu un turpinot braukšanu aiz policijas transportlīdzekļa,</w:t>
      </w:r>
      <w:r>
        <w:rPr>
          <w:rFonts w:asciiTheme="majorBidi" w:hAnsiTheme="majorBidi" w:cstheme="majorBidi"/>
          <w:szCs w:val="24"/>
          <w:lang w:eastAsia="ru-RU"/>
        </w:rPr>
        <w:t xml:space="preserve"> var </w:t>
      </w:r>
      <w:r w:rsidR="0049593F">
        <w:rPr>
          <w:rFonts w:asciiTheme="majorBidi" w:hAnsiTheme="majorBidi" w:cstheme="majorBidi"/>
          <w:szCs w:val="24"/>
          <w:lang w:eastAsia="ru-RU"/>
        </w:rPr>
        <w:t>likt</w:t>
      </w:r>
      <w:r w:rsidR="00BF4640">
        <w:rPr>
          <w:rFonts w:asciiTheme="majorBidi" w:hAnsiTheme="majorBidi" w:cstheme="majorBidi"/>
          <w:szCs w:val="24"/>
          <w:lang w:eastAsia="ru-RU"/>
        </w:rPr>
        <w:t xml:space="preserve"> policijas darbiniekiem</w:t>
      </w:r>
      <w:r>
        <w:rPr>
          <w:rFonts w:asciiTheme="majorBidi" w:hAnsiTheme="majorBidi" w:cstheme="majorBidi"/>
          <w:szCs w:val="24"/>
          <w:lang w:eastAsia="ru-RU"/>
        </w:rPr>
        <w:t xml:space="preserve"> </w:t>
      </w:r>
      <w:r w:rsidR="0049593F">
        <w:rPr>
          <w:rFonts w:asciiTheme="majorBidi" w:hAnsiTheme="majorBidi" w:cstheme="majorBidi"/>
          <w:szCs w:val="24"/>
          <w:lang w:eastAsia="ru-RU"/>
        </w:rPr>
        <w:t>pievēr</w:t>
      </w:r>
      <w:r w:rsidR="00EC4CA2">
        <w:rPr>
          <w:rFonts w:asciiTheme="majorBidi" w:hAnsiTheme="majorBidi" w:cstheme="majorBidi"/>
          <w:szCs w:val="24"/>
          <w:lang w:eastAsia="ru-RU"/>
        </w:rPr>
        <w:t>s</w:t>
      </w:r>
      <w:r w:rsidR="0049593F">
        <w:rPr>
          <w:rFonts w:asciiTheme="majorBidi" w:hAnsiTheme="majorBidi" w:cstheme="majorBidi"/>
          <w:szCs w:val="24"/>
          <w:lang w:eastAsia="ru-RU"/>
        </w:rPr>
        <w:t>t uzmanību konkrētajam transportlīdzeklim</w:t>
      </w:r>
      <w:r w:rsidR="008512D3">
        <w:rPr>
          <w:rFonts w:asciiTheme="majorBidi" w:hAnsiTheme="majorBidi" w:cstheme="majorBidi"/>
          <w:szCs w:val="24"/>
          <w:lang w:eastAsia="ru-RU"/>
        </w:rPr>
        <w:t>,</w:t>
      </w:r>
      <w:r w:rsidR="00375925">
        <w:rPr>
          <w:rFonts w:asciiTheme="majorBidi" w:hAnsiTheme="majorBidi" w:cstheme="majorBidi"/>
          <w:szCs w:val="24"/>
          <w:lang w:eastAsia="ru-RU"/>
        </w:rPr>
        <w:t xml:space="preserve"> </w:t>
      </w:r>
      <w:r w:rsidR="008512D3">
        <w:rPr>
          <w:rFonts w:asciiTheme="majorBidi" w:hAnsiTheme="majorBidi" w:cstheme="majorBidi"/>
          <w:szCs w:val="24"/>
          <w:lang w:eastAsia="ru-RU"/>
        </w:rPr>
        <w:t>t</w:t>
      </w:r>
      <w:r w:rsidR="00375925">
        <w:rPr>
          <w:rFonts w:asciiTheme="majorBidi" w:hAnsiTheme="majorBidi" w:cstheme="majorBidi"/>
          <w:szCs w:val="24"/>
          <w:lang w:eastAsia="ru-RU"/>
        </w:rPr>
        <w:t>omēr</w:t>
      </w:r>
      <w:r>
        <w:rPr>
          <w:rFonts w:asciiTheme="majorBidi" w:hAnsiTheme="majorBidi" w:cstheme="majorBidi"/>
          <w:szCs w:val="24"/>
          <w:lang w:eastAsia="ru-RU"/>
        </w:rPr>
        <w:t xml:space="preserve"> tā pati par sevi nav pietiekama, lai pamatotu </w:t>
      </w:r>
      <w:r w:rsidR="00AC32FE">
        <w:rPr>
          <w:rFonts w:asciiTheme="majorBidi" w:hAnsiTheme="majorBidi" w:cstheme="majorBidi"/>
          <w:szCs w:val="24"/>
          <w:lang w:eastAsia="ru-RU"/>
        </w:rPr>
        <w:t xml:space="preserve">iespējamu </w:t>
      </w:r>
      <w:r>
        <w:rPr>
          <w:rFonts w:asciiTheme="majorBidi" w:hAnsiTheme="majorBidi" w:cstheme="majorBidi"/>
          <w:szCs w:val="24"/>
          <w:lang w:eastAsia="ru-RU"/>
        </w:rPr>
        <w:t xml:space="preserve">pārkāpumu un </w:t>
      </w:r>
      <w:r w:rsidR="00931D3D">
        <w:rPr>
          <w:rFonts w:asciiTheme="majorBidi" w:hAnsiTheme="majorBidi" w:cstheme="majorBidi"/>
          <w:szCs w:val="24"/>
          <w:lang w:eastAsia="ru-RU"/>
        </w:rPr>
        <w:t>vēl</w:t>
      </w:r>
      <w:r w:rsidR="00E9506F">
        <w:rPr>
          <w:rFonts w:asciiTheme="majorBidi" w:hAnsiTheme="majorBidi" w:cstheme="majorBidi"/>
          <w:szCs w:val="24"/>
          <w:lang w:eastAsia="ru-RU"/>
        </w:rPr>
        <w:t xml:space="preserve"> jo</w:t>
      </w:r>
      <w:r w:rsidR="00931D3D">
        <w:rPr>
          <w:rFonts w:asciiTheme="majorBidi" w:hAnsiTheme="majorBidi" w:cstheme="majorBidi"/>
          <w:szCs w:val="24"/>
          <w:lang w:eastAsia="ru-RU"/>
        </w:rPr>
        <w:t xml:space="preserve"> vairāk – </w:t>
      </w:r>
      <w:r w:rsidR="00BF4640">
        <w:rPr>
          <w:rFonts w:asciiTheme="majorBidi" w:hAnsiTheme="majorBidi" w:cstheme="majorBidi"/>
          <w:szCs w:val="24"/>
          <w:lang w:eastAsia="ru-RU"/>
        </w:rPr>
        <w:t xml:space="preserve">tieši </w:t>
      </w:r>
      <w:r>
        <w:rPr>
          <w:rFonts w:asciiTheme="majorBidi" w:hAnsiTheme="majorBidi" w:cstheme="majorBidi"/>
          <w:szCs w:val="24"/>
          <w:lang w:eastAsia="ru-RU"/>
        </w:rPr>
        <w:t>transportlīdzekļa aplūkošanas nepieciešamību.</w:t>
      </w:r>
      <w:r w:rsidR="00BF4640">
        <w:rPr>
          <w:rFonts w:asciiTheme="majorBidi" w:hAnsiTheme="majorBidi" w:cstheme="majorBidi"/>
          <w:szCs w:val="24"/>
          <w:lang w:eastAsia="ru-RU"/>
        </w:rPr>
        <w:t xml:space="preserve"> </w:t>
      </w:r>
      <w:r w:rsidR="00375925">
        <w:rPr>
          <w:rFonts w:asciiTheme="majorBidi" w:hAnsiTheme="majorBidi" w:cstheme="majorBidi"/>
          <w:szCs w:val="24"/>
          <w:lang w:eastAsia="ru-RU"/>
        </w:rPr>
        <w:t>Līdz ar to</w:t>
      </w:r>
      <w:r w:rsidR="0049593F">
        <w:rPr>
          <w:rFonts w:asciiTheme="majorBidi" w:hAnsiTheme="majorBidi" w:cstheme="majorBidi"/>
          <w:szCs w:val="24"/>
          <w:lang w:eastAsia="ru-RU"/>
        </w:rPr>
        <w:t xml:space="preserve"> </w:t>
      </w:r>
      <w:r w:rsidR="00375925">
        <w:rPr>
          <w:rFonts w:asciiTheme="majorBidi" w:hAnsiTheme="majorBidi" w:cstheme="majorBidi"/>
          <w:szCs w:val="24"/>
          <w:lang w:eastAsia="ru-RU"/>
        </w:rPr>
        <w:t>bez cit</w:t>
      </w:r>
      <w:r w:rsidR="0049593F">
        <w:rPr>
          <w:rFonts w:asciiTheme="majorBidi" w:hAnsiTheme="majorBidi" w:cstheme="majorBidi"/>
          <w:szCs w:val="24"/>
          <w:lang w:eastAsia="ru-RU"/>
        </w:rPr>
        <w:t>iem papildu apstākļiem</w:t>
      </w:r>
      <w:r w:rsidR="00375925">
        <w:rPr>
          <w:rFonts w:asciiTheme="majorBidi" w:hAnsiTheme="majorBidi" w:cstheme="majorBidi"/>
          <w:szCs w:val="24"/>
          <w:lang w:eastAsia="ru-RU"/>
        </w:rPr>
        <w:t xml:space="preserve"> </w:t>
      </w:r>
      <w:r w:rsidR="0049593F">
        <w:rPr>
          <w:rFonts w:asciiTheme="majorBidi" w:hAnsiTheme="majorBidi" w:cstheme="majorBidi"/>
          <w:szCs w:val="24"/>
          <w:lang w:eastAsia="ru-RU"/>
        </w:rPr>
        <w:t>šāda transportlīdzekļa</w:t>
      </w:r>
      <w:r w:rsidR="00EC4CA2">
        <w:rPr>
          <w:rFonts w:asciiTheme="majorBidi" w:hAnsiTheme="majorBidi" w:cstheme="majorBidi"/>
          <w:szCs w:val="24"/>
          <w:lang w:eastAsia="ru-RU"/>
        </w:rPr>
        <w:t xml:space="preserve"> vadītāja</w:t>
      </w:r>
      <w:r w:rsidR="0049593F">
        <w:rPr>
          <w:rFonts w:asciiTheme="majorBidi" w:hAnsiTheme="majorBidi" w:cstheme="majorBidi"/>
          <w:szCs w:val="24"/>
          <w:lang w:eastAsia="ru-RU"/>
        </w:rPr>
        <w:t xml:space="preserve"> rīcība</w:t>
      </w:r>
      <w:r w:rsidR="00375925">
        <w:rPr>
          <w:rFonts w:asciiTheme="majorBidi" w:hAnsiTheme="majorBidi" w:cstheme="majorBidi"/>
          <w:szCs w:val="24"/>
          <w:lang w:eastAsia="ru-RU"/>
        </w:rPr>
        <w:t xml:space="preserve"> </w:t>
      </w:r>
      <w:r w:rsidR="0049593F">
        <w:rPr>
          <w:rFonts w:asciiTheme="majorBidi" w:hAnsiTheme="majorBidi" w:cstheme="majorBidi"/>
          <w:szCs w:val="24"/>
          <w:lang w:eastAsia="ru-RU"/>
        </w:rPr>
        <w:t xml:space="preserve">neveido tiesisko pamatu veikt </w:t>
      </w:r>
      <w:r w:rsidR="00375925">
        <w:rPr>
          <w:rFonts w:asciiTheme="majorBidi" w:hAnsiTheme="majorBidi" w:cstheme="majorBidi"/>
          <w:szCs w:val="24"/>
          <w:lang w:eastAsia="ru-RU"/>
        </w:rPr>
        <w:t>transportlīdzekļa bagāžas nodalījuma un motortelpas aplūkošan</w:t>
      </w:r>
      <w:r w:rsidR="0049593F">
        <w:rPr>
          <w:rFonts w:asciiTheme="majorBidi" w:hAnsiTheme="majorBidi" w:cstheme="majorBidi"/>
          <w:szCs w:val="24"/>
          <w:lang w:eastAsia="ru-RU"/>
        </w:rPr>
        <w:t xml:space="preserve">u atbilstoši </w:t>
      </w:r>
      <w:r w:rsidR="0049593F">
        <w:rPr>
          <w:rFonts w:asciiTheme="majorBidi" w:hAnsiTheme="majorBidi" w:cstheme="majorBidi"/>
          <w:szCs w:val="24"/>
        </w:rPr>
        <w:t>l</w:t>
      </w:r>
      <w:r w:rsidR="0049593F" w:rsidRPr="009E4E6C">
        <w:rPr>
          <w:rFonts w:asciiTheme="majorBidi" w:hAnsiTheme="majorBidi" w:cstheme="majorBidi"/>
          <w:szCs w:val="24"/>
        </w:rPr>
        <w:t xml:space="preserve">ikuma „Par policiju” </w:t>
      </w:r>
      <w:proofErr w:type="gramStart"/>
      <w:r w:rsidR="0049593F" w:rsidRPr="009E4E6C">
        <w:rPr>
          <w:rFonts w:asciiTheme="majorBidi" w:hAnsiTheme="majorBidi" w:cstheme="majorBidi"/>
          <w:szCs w:val="24"/>
        </w:rPr>
        <w:t>12.panta</w:t>
      </w:r>
      <w:proofErr w:type="gramEnd"/>
      <w:r w:rsidR="0049593F" w:rsidRPr="009E4E6C">
        <w:rPr>
          <w:rFonts w:asciiTheme="majorBidi" w:hAnsiTheme="majorBidi" w:cstheme="majorBidi"/>
          <w:szCs w:val="24"/>
        </w:rPr>
        <w:t xml:space="preserve"> pirmās daļas 20.punkt</w:t>
      </w:r>
      <w:r w:rsidR="0049593F">
        <w:rPr>
          <w:rFonts w:asciiTheme="majorBidi" w:hAnsiTheme="majorBidi" w:cstheme="majorBidi"/>
          <w:szCs w:val="24"/>
        </w:rPr>
        <w:t>am</w:t>
      </w:r>
      <w:r w:rsidR="00375925">
        <w:rPr>
          <w:rFonts w:asciiTheme="majorBidi" w:hAnsiTheme="majorBidi" w:cstheme="majorBidi"/>
          <w:szCs w:val="24"/>
          <w:lang w:eastAsia="ru-RU"/>
        </w:rPr>
        <w:t xml:space="preserve">. </w:t>
      </w:r>
    </w:p>
    <w:p w14:paraId="1EFD9188" w14:textId="6CA4A3B7" w:rsidR="001730BC" w:rsidRPr="008512D3" w:rsidRDefault="00462186" w:rsidP="008512D3">
      <w:pPr>
        <w:spacing w:after="0" w:line="276" w:lineRule="auto"/>
        <w:ind w:firstLine="567"/>
        <w:jc w:val="both"/>
        <w:rPr>
          <w:rFonts w:asciiTheme="majorBidi" w:hAnsiTheme="majorBidi" w:cstheme="majorBidi"/>
          <w:szCs w:val="24"/>
          <w:lang w:eastAsia="ru-RU"/>
        </w:rPr>
      </w:pPr>
      <w:r>
        <w:t>Kasācijas sūdzībā iet</w:t>
      </w:r>
      <w:r w:rsidR="00B82FA4">
        <w:t>v</w:t>
      </w:r>
      <w:r>
        <w:t xml:space="preserve">ertie argumenti ļauj noprast, ka </w:t>
      </w:r>
      <w:r w:rsidR="001730BC">
        <w:t>aizdomas</w:t>
      </w:r>
      <w:r>
        <w:t xml:space="preserve"> par noziedzīga </w:t>
      </w:r>
      <w:r w:rsidR="00EC4CA2">
        <w:t xml:space="preserve">nodarījuma </w:t>
      </w:r>
      <w:r w:rsidR="001730BC">
        <w:t>izdarīšanu</w:t>
      </w:r>
      <w:r>
        <w:t xml:space="preserve"> rad</w:t>
      </w:r>
      <w:r w:rsidR="0049593F">
        <w:t>ījusi arī komunikācija</w:t>
      </w:r>
      <w:r>
        <w:t xml:space="preserve"> ar pieteicēju pēc transportlīdzekļa apturēšanas</w:t>
      </w:r>
      <w:r w:rsidR="009C1017">
        <w:t>.</w:t>
      </w:r>
      <w:r>
        <w:t xml:space="preserve"> </w:t>
      </w:r>
      <w:r w:rsidR="009C1017">
        <w:t xml:space="preserve">Vienlaikus </w:t>
      </w:r>
      <w:r w:rsidR="00B82FA4">
        <w:t xml:space="preserve">nav norādīti </w:t>
      </w:r>
      <w:r w:rsidR="00F250B9">
        <w:t>ne</w:t>
      </w:r>
      <w:r w:rsidR="00B82FA4">
        <w:t>kādi konkrēti</w:t>
      </w:r>
      <w:r w:rsidR="009C1017">
        <w:t>,</w:t>
      </w:r>
      <w:r w:rsidR="00B82FA4">
        <w:t xml:space="preserve"> pieteicēja komunikāciju raksturojoši apstākļi, kas </w:t>
      </w:r>
      <w:r w:rsidR="00763FF6">
        <w:t xml:space="preserve">radīja </w:t>
      </w:r>
      <w:r w:rsidR="001730BC">
        <w:t xml:space="preserve">šīs </w:t>
      </w:r>
      <w:r w:rsidR="00B93DBA">
        <w:t>aizdomas, kā arī nav skaidrs konkrēts noziedzīgais nodarījums, par</w:t>
      </w:r>
      <w:r w:rsidR="001730BC">
        <w:t xml:space="preserve"> kura izdarīšanu policijas darbiniekiem </w:t>
      </w:r>
      <w:r w:rsidR="00DA1D64">
        <w:t>radās</w:t>
      </w:r>
      <w:r w:rsidR="001730BC">
        <w:t xml:space="preserve"> </w:t>
      </w:r>
      <w:r w:rsidR="00B93DBA">
        <w:t>aizdomas.</w:t>
      </w:r>
      <w:r w:rsidR="001730BC" w:rsidRPr="001730BC">
        <w:t xml:space="preserve"> K</w:t>
      </w:r>
      <w:r w:rsidR="001730BC">
        <w:t>asācijas sūdzībā k</w:t>
      </w:r>
      <w:r w:rsidR="001730BC" w:rsidRPr="001730BC">
        <w:t>onkrētāk ir minēti tādi noziedzīg</w:t>
      </w:r>
      <w:r w:rsidR="00DA1D64">
        <w:t>i</w:t>
      </w:r>
      <w:r w:rsidR="001730BC" w:rsidRPr="001730BC">
        <w:t xml:space="preserve"> nodarījumi</w:t>
      </w:r>
      <w:proofErr w:type="gramStart"/>
      <w:r w:rsidR="001730BC" w:rsidRPr="001730BC">
        <w:t xml:space="preserve"> kā akcizēto preču nelegāla aprite un transportlīdzekļu zādzība, tomēr arī šīs norādes paustas</w:t>
      </w:r>
      <w:proofErr w:type="gramEnd"/>
      <w:r w:rsidR="001730BC" w:rsidRPr="001730BC">
        <w:t xml:space="preserve"> vispārināti, nesasaistot tieši ar pieteicēja veiktajām darbībām. </w:t>
      </w:r>
    </w:p>
    <w:p w14:paraId="3F491102" w14:textId="7C740D2A" w:rsidR="00763FF6" w:rsidRDefault="001730BC" w:rsidP="00C57B90">
      <w:pPr>
        <w:spacing w:after="0" w:line="276" w:lineRule="auto"/>
        <w:ind w:firstLine="567"/>
        <w:jc w:val="both"/>
      </w:pPr>
      <w:r>
        <w:t xml:space="preserve">Šādā situācijā atzīstams, ka </w:t>
      </w:r>
      <w:r w:rsidR="00AC32FE">
        <w:t>Valsts policijas sniegtais pamatojums apskates veikšana</w:t>
      </w:r>
      <w:r w:rsidR="005F2543">
        <w:t>i</w:t>
      </w:r>
      <w:r w:rsidR="00AC32FE">
        <w:t xml:space="preserve"> </w:t>
      </w:r>
      <w:r w:rsidR="00AC32FE" w:rsidRPr="00AC32FE">
        <w:t>ir</w:t>
      </w:r>
      <w:r w:rsidR="00AC32FE">
        <w:t xml:space="preserve"> ļoti neskaidrs un vispārīgs. Līdz ar to </w:t>
      </w:r>
      <w:r>
        <w:t xml:space="preserve">apgabaltiesa pamatoti konstatēja, ka </w:t>
      </w:r>
      <w:r w:rsidRPr="003A73B3">
        <w:rPr>
          <w:rFonts w:asciiTheme="majorBidi" w:hAnsiTheme="majorBidi" w:cstheme="majorBidi"/>
          <w:szCs w:val="24"/>
          <w:lang w:eastAsia="lv-LV"/>
        </w:rPr>
        <w:t xml:space="preserve">nepastāvēja likuma „Par policiju” </w:t>
      </w:r>
      <w:proofErr w:type="gramStart"/>
      <w:r w:rsidRPr="003A73B3">
        <w:rPr>
          <w:rFonts w:asciiTheme="majorBidi" w:hAnsiTheme="majorBidi" w:cstheme="majorBidi"/>
          <w:szCs w:val="24"/>
          <w:lang w:eastAsia="lv-LV"/>
        </w:rPr>
        <w:t>12.panta</w:t>
      </w:r>
      <w:proofErr w:type="gramEnd"/>
      <w:r w:rsidRPr="003A73B3">
        <w:rPr>
          <w:rFonts w:asciiTheme="majorBidi" w:hAnsiTheme="majorBidi" w:cstheme="majorBidi"/>
          <w:szCs w:val="24"/>
          <w:lang w:eastAsia="lv-LV"/>
        </w:rPr>
        <w:t xml:space="preserve"> pirmās daļas 20.punktā minētie nosacījumi, lai veiktu transportlīdzekļa apskati un šādu darbību veikšanai iztrūkst objektīva un saprātīgi izskaidrojama pamatojuma.</w:t>
      </w:r>
      <w:r>
        <w:t xml:space="preserve"> </w:t>
      </w:r>
    </w:p>
    <w:p w14:paraId="7C2C4AB2" w14:textId="76218A26" w:rsidR="001730BC" w:rsidRDefault="001730BC" w:rsidP="000B32D2">
      <w:pPr>
        <w:spacing w:after="0" w:line="276" w:lineRule="auto"/>
        <w:ind w:firstLine="567"/>
        <w:jc w:val="both"/>
      </w:pPr>
    </w:p>
    <w:p w14:paraId="473227B5" w14:textId="377DD755" w:rsidR="00721E16" w:rsidRDefault="001730BC" w:rsidP="00C57B90">
      <w:pPr>
        <w:spacing w:after="0" w:line="276" w:lineRule="auto"/>
        <w:ind w:firstLine="567"/>
        <w:jc w:val="both"/>
      </w:pPr>
      <w:r>
        <w:t>[</w:t>
      </w:r>
      <w:r w:rsidR="00CD5FFF">
        <w:t>8</w:t>
      </w:r>
      <w:r>
        <w:t>] </w:t>
      </w:r>
      <w:r w:rsidR="006E5DCE" w:rsidRPr="006E5DCE">
        <w:t xml:space="preserve">Vispārīgas tendences reģionā, kā arī policijas darbības prioritātes pašas par sevi nevar pamatot konkrētu darbību veikšanu atbilstoši </w:t>
      </w:r>
      <w:r w:rsidR="006E5DCE">
        <w:rPr>
          <w:rFonts w:asciiTheme="majorBidi" w:hAnsiTheme="majorBidi" w:cstheme="majorBidi"/>
          <w:szCs w:val="24"/>
        </w:rPr>
        <w:t>l</w:t>
      </w:r>
      <w:r w:rsidR="006E5DCE" w:rsidRPr="009E4E6C">
        <w:rPr>
          <w:rFonts w:asciiTheme="majorBidi" w:hAnsiTheme="majorBidi" w:cstheme="majorBidi"/>
          <w:szCs w:val="24"/>
        </w:rPr>
        <w:t xml:space="preserve">ikuma „Par policiju” </w:t>
      </w:r>
      <w:proofErr w:type="gramStart"/>
      <w:r w:rsidR="006E5DCE" w:rsidRPr="009E4E6C">
        <w:rPr>
          <w:rFonts w:asciiTheme="majorBidi" w:hAnsiTheme="majorBidi" w:cstheme="majorBidi"/>
          <w:szCs w:val="24"/>
        </w:rPr>
        <w:t>12.panta</w:t>
      </w:r>
      <w:proofErr w:type="gramEnd"/>
      <w:r w:rsidR="006E5DCE" w:rsidRPr="009E4E6C">
        <w:rPr>
          <w:rFonts w:asciiTheme="majorBidi" w:hAnsiTheme="majorBidi" w:cstheme="majorBidi"/>
          <w:szCs w:val="24"/>
        </w:rPr>
        <w:t xml:space="preserve"> pirmās daļas 20.punkt</w:t>
      </w:r>
      <w:r w:rsidR="006E5DCE">
        <w:rPr>
          <w:rFonts w:asciiTheme="majorBidi" w:hAnsiTheme="majorBidi" w:cstheme="majorBidi"/>
          <w:szCs w:val="24"/>
        </w:rPr>
        <w:t>am</w:t>
      </w:r>
      <w:r w:rsidR="006E5DCE" w:rsidRPr="006E5DCE">
        <w:t xml:space="preserve">. </w:t>
      </w:r>
      <w:r w:rsidR="00785E00">
        <w:t>Kā tas minēts jau iepriekš, i</w:t>
      </w:r>
      <w:r w:rsidR="006E5DCE" w:rsidRPr="006E5DCE">
        <w:t>r nepieciešams i</w:t>
      </w:r>
      <w:r w:rsidR="008512D3">
        <w:t>ndividuāls</w:t>
      </w:r>
      <w:r w:rsidR="006E5DCE" w:rsidRPr="006E5DCE">
        <w:t xml:space="preserve"> situācijas vērtējums. Līdz ar to nav pamata uzskatīt, ka Valsts policijas </w:t>
      </w:r>
      <w:proofErr w:type="gramStart"/>
      <w:r w:rsidR="006E5DCE" w:rsidRPr="006E5DCE">
        <w:t>2017.gada</w:t>
      </w:r>
      <w:proofErr w:type="gramEnd"/>
      <w:r w:rsidR="006E5DCE" w:rsidRPr="006E5DCE">
        <w:t xml:space="preserve"> 26.jūnija atbild</w:t>
      </w:r>
      <w:r w:rsidR="00C57B90">
        <w:t xml:space="preserve">ē </w:t>
      </w:r>
      <w:r w:rsidR="008512D3">
        <w:t xml:space="preserve">būtu ietverti lietas </w:t>
      </w:r>
      <w:r w:rsidR="008512D3">
        <w:lastRenderedPageBreak/>
        <w:t>iz</w:t>
      </w:r>
      <w:r w:rsidR="00C57B90">
        <w:t>nākumam būtiski apstāk</w:t>
      </w:r>
      <w:r w:rsidR="00EC4CA2">
        <w:t>ļ</w:t>
      </w:r>
      <w:r w:rsidR="00C57B90">
        <w:t xml:space="preserve">i </w:t>
      </w:r>
      <w:r w:rsidR="006E5DCE" w:rsidRPr="006E5DCE">
        <w:t>un apgabaltiesa</w:t>
      </w:r>
      <w:r w:rsidR="00C57B90">
        <w:t>i bija izšķiroši novērtēt atbildē ietverto informāciju</w:t>
      </w:r>
      <w:r w:rsidR="000B32D2">
        <w:t xml:space="preserve">. Tāpat no kasācijas sūdzības neizriet, kāda tieši informācija būtu iegūstama no citām iestādēm un kā tas ietekmē pieteicēja transportlīdzekļa apskates pamatotību. Līdz ar to nav pamata uzskatīt, ka apgabaltiesai atbilstoši objektīvās izmeklēšanas principam bija jāiegūst kādi </w:t>
      </w:r>
      <w:r w:rsidR="008A069F">
        <w:t>citi, kasācijas sūdzībā konkrēti</w:t>
      </w:r>
      <w:r w:rsidR="000B32D2">
        <w:t xml:space="preserve"> neidentificēti pierādījumi. </w:t>
      </w:r>
      <w:r w:rsidR="006E5DCE" w:rsidRPr="006E5DCE">
        <w:t>Tāpat nav konstatējams, ka apgabaltiesa būtu nepamatoti iejaukusies policijas kompetencē.</w:t>
      </w:r>
    </w:p>
    <w:p w14:paraId="4CAB6713" w14:textId="41D9E9FA" w:rsidR="00F75664" w:rsidRDefault="00F75664" w:rsidP="000B32D2">
      <w:pPr>
        <w:spacing w:after="0" w:line="276" w:lineRule="auto"/>
        <w:ind w:firstLine="567"/>
        <w:jc w:val="both"/>
      </w:pPr>
    </w:p>
    <w:p w14:paraId="5FF2034B" w14:textId="47F4B586" w:rsidR="00F75664" w:rsidRDefault="00F75664" w:rsidP="000B32D2">
      <w:pPr>
        <w:spacing w:after="0" w:line="276" w:lineRule="auto"/>
        <w:ind w:firstLine="567"/>
        <w:jc w:val="both"/>
      </w:pPr>
      <w:r>
        <w:t>[</w:t>
      </w:r>
      <w:r w:rsidR="00CD5FFF">
        <w:t>9</w:t>
      </w:r>
      <w:r>
        <w:t>] </w:t>
      </w:r>
      <w:r w:rsidR="000B32D2">
        <w:t xml:space="preserve">Pretēji kasācijas sūdzībā norādītajam nav konstatējams, ka apgabaltiesa spriedumā būtu pārvērtējusi un atkārtoti pārbaudījusi transportlīdzekļa apturēšanas tiesiskumu. </w:t>
      </w:r>
      <w:r>
        <w:t>Lai gan apgabaltiesa ir analizējusi apstākļus saistībā ar pieteicēja vadīto transportlīdzekli</w:t>
      </w:r>
      <w:proofErr w:type="gramStart"/>
      <w:r>
        <w:t xml:space="preserve"> un</w:t>
      </w:r>
      <w:proofErr w:type="gramEnd"/>
      <w:r>
        <w:t xml:space="preserve"> izteikusi </w:t>
      </w:r>
      <w:r w:rsidR="00A80CD8">
        <w:t>pieņēmumus</w:t>
      </w:r>
      <w:r>
        <w:t xml:space="preserve"> par iespējamiem rīcības motīviem, kā arī sniegusi vērtējumu policijas darbinieku rīcībai pēc transportlīdzekļa apturēšanas, tas veikts, </w:t>
      </w:r>
      <w:r w:rsidR="00A80CD8">
        <w:t xml:space="preserve">analizējot iespējamu pieteicēja pieļautu pārkāpumu un </w:t>
      </w:r>
      <w:r w:rsidR="000B32D2">
        <w:t>policijas sniegto pamatojumu transportlīdzekļa apskates veikšanai. Turklāt šiem secinājumiem pašiem par sevi nav piešķirta izšķiroša nozīme.</w:t>
      </w:r>
    </w:p>
    <w:p w14:paraId="48213D10" w14:textId="6D6D2547" w:rsidR="000B32D2" w:rsidRDefault="000B32D2" w:rsidP="000B32D2">
      <w:pPr>
        <w:spacing w:after="0" w:line="276" w:lineRule="auto"/>
        <w:ind w:firstLine="567"/>
        <w:jc w:val="both"/>
      </w:pPr>
    </w:p>
    <w:p w14:paraId="0F3BFCB9" w14:textId="6D07CB47" w:rsidR="000B32D2" w:rsidRDefault="000B32D2" w:rsidP="000B32D2">
      <w:pPr>
        <w:spacing w:after="0" w:line="276" w:lineRule="auto"/>
        <w:ind w:firstLine="567"/>
        <w:jc w:val="both"/>
      </w:pPr>
      <w:r>
        <w:t>[</w:t>
      </w:r>
      <w:r w:rsidR="00CD5FFF">
        <w:t>10</w:t>
      </w:r>
      <w:r>
        <w:t>] Apkopojot minēto, Senāts atzīs</w:t>
      </w:r>
      <w:r w:rsidR="00F250B9">
        <w:t>t</w:t>
      </w:r>
      <w:r>
        <w:t>, ka apgabaltiesas spriedums ir pareizs.</w:t>
      </w:r>
    </w:p>
    <w:p w14:paraId="1AC7EDD9" w14:textId="77777777" w:rsidR="00B83803" w:rsidRPr="00B83803" w:rsidRDefault="00B83803" w:rsidP="00E1627F">
      <w:pPr>
        <w:spacing w:after="0" w:line="276" w:lineRule="auto"/>
        <w:ind w:firstLine="720"/>
        <w:jc w:val="both"/>
      </w:pPr>
    </w:p>
    <w:p w14:paraId="540CD869" w14:textId="77777777" w:rsidR="005E3A9A" w:rsidRPr="003A73B3" w:rsidRDefault="005E3A9A" w:rsidP="00E1627F">
      <w:pPr>
        <w:pStyle w:val="NoSpacing"/>
        <w:spacing w:line="276" w:lineRule="auto"/>
        <w:jc w:val="center"/>
        <w:rPr>
          <w:rFonts w:asciiTheme="majorBidi" w:hAnsiTheme="majorBidi" w:cstheme="majorBidi"/>
          <w:b/>
          <w:szCs w:val="24"/>
        </w:rPr>
      </w:pPr>
      <w:r w:rsidRPr="003A73B3">
        <w:rPr>
          <w:rFonts w:asciiTheme="majorBidi" w:hAnsiTheme="majorBidi" w:cstheme="majorBidi"/>
          <w:b/>
          <w:szCs w:val="24"/>
        </w:rPr>
        <w:t>Rezolutīvā daļa</w:t>
      </w:r>
    </w:p>
    <w:p w14:paraId="0BD707C5" w14:textId="77777777" w:rsidR="005E3A9A" w:rsidRPr="003A73B3" w:rsidRDefault="005E3A9A" w:rsidP="00E1627F">
      <w:pPr>
        <w:pStyle w:val="NoSpacing"/>
        <w:spacing w:line="276" w:lineRule="auto"/>
        <w:ind w:firstLine="567"/>
        <w:rPr>
          <w:rFonts w:asciiTheme="majorBidi" w:hAnsiTheme="majorBidi" w:cstheme="majorBidi"/>
          <w:szCs w:val="24"/>
        </w:rPr>
      </w:pPr>
    </w:p>
    <w:p w14:paraId="41CC4944" w14:textId="77777777" w:rsidR="00E1627F" w:rsidRPr="0082381C" w:rsidRDefault="00E1627F" w:rsidP="00E1627F">
      <w:pPr>
        <w:tabs>
          <w:tab w:val="left" w:pos="6660"/>
        </w:tabs>
        <w:spacing w:after="0" w:line="276" w:lineRule="auto"/>
        <w:ind w:firstLine="567"/>
        <w:jc w:val="both"/>
        <w:rPr>
          <w:strike/>
        </w:rPr>
      </w:pPr>
      <w:r w:rsidRPr="005F2D4D">
        <w:t xml:space="preserve">Pamatojoties uz Administratīvā procesa </w:t>
      </w:r>
      <w:r w:rsidRPr="009124BA">
        <w:t xml:space="preserve">likuma </w:t>
      </w:r>
      <w:proofErr w:type="gramStart"/>
      <w:r w:rsidRPr="009124BA">
        <w:t>348.panta</w:t>
      </w:r>
      <w:proofErr w:type="gramEnd"/>
      <w:r w:rsidRPr="009124BA">
        <w:t xml:space="preserve"> pirmās daļas 1.punktu un 351.pantu,</w:t>
      </w:r>
      <w:r w:rsidRPr="0082381C">
        <w:t xml:space="preserve"> </w:t>
      </w:r>
      <w:r w:rsidRPr="00043E06">
        <w:t>Senāts</w:t>
      </w:r>
    </w:p>
    <w:p w14:paraId="55239529" w14:textId="77777777" w:rsidR="00E1627F" w:rsidRPr="0082381C" w:rsidRDefault="00E1627F" w:rsidP="00E1627F">
      <w:pPr>
        <w:spacing w:after="0" w:line="276" w:lineRule="auto"/>
        <w:jc w:val="both"/>
      </w:pPr>
    </w:p>
    <w:p w14:paraId="511E2F78" w14:textId="62ADA18D" w:rsidR="00E1627F" w:rsidRPr="0082381C" w:rsidRDefault="00E1627F" w:rsidP="00E1627F">
      <w:pPr>
        <w:spacing w:after="0" w:line="276" w:lineRule="auto"/>
        <w:jc w:val="center"/>
        <w:rPr>
          <w:b/>
        </w:rPr>
      </w:pPr>
      <w:r w:rsidRPr="0082381C">
        <w:rPr>
          <w:b/>
        </w:rPr>
        <w:t>nosprieda</w:t>
      </w:r>
    </w:p>
    <w:p w14:paraId="0E0FE5D0" w14:textId="77777777" w:rsidR="00E1627F" w:rsidRPr="0082381C" w:rsidRDefault="00E1627F" w:rsidP="00E1627F">
      <w:pPr>
        <w:spacing w:after="0" w:line="276" w:lineRule="auto"/>
        <w:jc w:val="center"/>
        <w:rPr>
          <w:b/>
        </w:rPr>
      </w:pPr>
    </w:p>
    <w:p w14:paraId="5A0FA5AE" w14:textId="00BF30C3" w:rsidR="00E1627F" w:rsidRPr="00501610" w:rsidRDefault="00E1627F" w:rsidP="00E1627F">
      <w:pPr>
        <w:widowControl w:val="0"/>
        <w:tabs>
          <w:tab w:val="left" w:pos="2700"/>
          <w:tab w:val="left" w:pos="6660"/>
        </w:tabs>
        <w:spacing w:after="0" w:line="276" w:lineRule="auto"/>
        <w:ind w:firstLine="567"/>
        <w:jc w:val="both"/>
      </w:pPr>
      <w:r>
        <w:rPr>
          <w:color w:val="000000"/>
        </w:rPr>
        <w:t>A</w:t>
      </w:r>
      <w:r w:rsidRPr="00501610">
        <w:rPr>
          <w:color w:val="000000"/>
        </w:rPr>
        <w:t>t</w:t>
      </w:r>
      <w:r>
        <w:rPr>
          <w:color w:val="000000"/>
        </w:rPr>
        <w:t>stāt negrozītu</w:t>
      </w:r>
      <w:r w:rsidRPr="00501610">
        <w:t xml:space="preserve"> Administratīvās apgabaltiesas </w:t>
      </w:r>
      <w:proofErr w:type="gramStart"/>
      <w:r w:rsidR="005E0184" w:rsidRPr="005E0184">
        <w:t>2018.gada</w:t>
      </w:r>
      <w:proofErr w:type="gramEnd"/>
      <w:r w:rsidR="005E0184" w:rsidRPr="005E0184">
        <w:t xml:space="preserve"> 18.aprīļa spriedumu</w:t>
      </w:r>
      <w:r>
        <w:t xml:space="preserve">, bet </w:t>
      </w:r>
      <w:r w:rsidR="005E0184">
        <w:t>Valsts policijas</w:t>
      </w:r>
      <w:r w:rsidRPr="00B237ED">
        <w:t xml:space="preserve"> </w:t>
      </w:r>
      <w:r w:rsidRPr="005F2D4D">
        <w:t xml:space="preserve">kasācijas </w:t>
      </w:r>
      <w:r>
        <w:t>sūdzīb</w:t>
      </w:r>
      <w:r w:rsidR="005E0184">
        <w:t>u</w:t>
      </w:r>
      <w:r>
        <w:t xml:space="preserve"> noraidīt.</w:t>
      </w:r>
      <w:r w:rsidRPr="00A908B5">
        <w:t xml:space="preserve"> </w:t>
      </w:r>
    </w:p>
    <w:p w14:paraId="697B34B6" w14:textId="48A6C41C" w:rsidR="00B82C43" w:rsidRPr="000F7E6E" w:rsidRDefault="00E1627F" w:rsidP="000F7E6E">
      <w:pPr>
        <w:spacing w:after="0" w:line="276" w:lineRule="auto"/>
        <w:ind w:firstLine="567"/>
        <w:jc w:val="both"/>
        <w:rPr>
          <w:color w:val="000000"/>
        </w:rPr>
      </w:pPr>
      <w:r w:rsidRPr="0049789F">
        <w:rPr>
          <w:color w:val="000000"/>
        </w:rPr>
        <w:t>Spriedums nav pārsūdzams.</w:t>
      </w:r>
    </w:p>
    <w:sectPr w:rsidR="00B82C43" w:rsidRPr="000F7E6E" w:rsidSect="00721365">
      <w:footerReference w:type="default" r:id="rId8"/>
      <w:pgSz w:w="11906" w:h="16838"/>
      <w:pgMar w:top="1134" w:right="1134"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2F5D" w14:textId="77777777" w:rsidR="00B538E4" w:rsidRDefault="00B538E4" w:rsidP="00492C80">
      <w:pPr>
        <w:spacing w:after="0" w:line="240" w:lineRule="auto"/>
      </w:pPr>
      <w:r>
        <w:separator/>
      </w:r>
    </w:p>
  </w:endnote>
  <w:endnote w:type="continuationSeparator" w:id="0">
    <w:p w14:paraId="2554C234" w14:textId="77777777" w:rsidR="00B538E4" w:rsidRDefault="00B538E4" w:rsidP="004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CE">
    <w:altName w:val="Times New Roman"/>
    <w:charset w:val="58"/>
    <w:family w:val="auto"/>
    <w:pitch w:val="variable"/>
    <w:sig w:usb0="E1000AEF" w:usb1="5000A1FF" w:usb2="00000000" w:usb3="00000000" w:csb0="000001B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873612"/>
      <w:docPartObj>
        <w:docPartGallery w:val="Page Numbers (Bottom of Page)"/>
        <w:docPartUnique/>
      </w:docPartObj>
    </w:sdtPr>
    <w:sdtEndPr>
      <w:rPr>
        <w:noProof/>
      </w:rPr>
    </w:sdtEndPr>
    <w:sdtContent>
      <w:p w14:paraId="5F49A384" w14:textId="5AE57F00" w:rsidR="00ED5CEB" w:rsidRDefault="00ED5CEB" w:rsidP="00492C8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753F4">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54F85">
          <w:rPr>
            <w:rStyle w:val="PageNumber"/>
            <w:noProof/>
          </w:rPr>
          <w:t>5</w:t>
        </w:r>
        <w:r>
          <w:rPr>
            <w:rStyle w:val="PageNumber"/>
            <w:noProof/>
          </w:rPr>
          <w:fldChar w:fldCharType="end"/>
        </w:r>
      </w:p>
    </w:sdtContent>
  </w:sdt>
  <w:p w14:paraId="2712D8A5" w14:textId="77777777" w:rsidR="00ED5CEB" w:rsidRDefault="00ED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B125B" w14:textId="77777777" w:rsidR="00B538E4" w:rsidRDefault="00B538E4" w:rsidP="00492C80">
      <w:pPr>
        <w:spacing w:after="0" w:line="240" w:lineRule="auto"/>
      </w:pPr>
      <w:r>
        <w:separator/>
      </w:r>
    </w:p>
  </w:footnote>
  <w:footnote w:type="continuationSeparator" w:id="0">
    <w:p w14:paraId="758BF7CC" w14:textId="77777777" w:rsidR="00B538E4" w:rsidRDefault="00B538E4" w:rsidP="00492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42"/>
    <w:rsid w:val="00015396"/>
    <w:rsid w:val="00024B2D"/>
    <w:rsid w:val="00034537"/>
    <w:rsid w:val="00037520"/>
    <w:rsid w:val="00044BDE"/>
    <w:rsid w:val="00045BED"/>
    <w:rsid w:val="000465F9"/>
    <w:rsid w:val="0006271A"/>
    <w:rsid w:val="000672B9"/>
    <w:rsid w:val="00071C77"/>
    <w:rsid w:val="00094123"/>
    <w:rsid w:val="00095D0C"/>
    <w:rsid w:val="00096A04"/>
    <w:rsid w:val="000A0616"/>
    <w:rsid w:val="000A0E4A"/>
    <w:rsid w:val="000A2A8F"/>
    <w:rsid w:val="000A3111"/>
    <w:rsid w:val="000B32D2"/>
    <w:rsid w:val="000C170C"/>
    <w:rsid w:val="000D0E4A"/>
    <w:rsid w:val="000D3768"/>
    <w:rsid w:val="000E16DF"/>
    <w:rsid w:val="000E3253"/>
    <w:rsid w:val="000F1582"/>
    <w:rsid w:val="000F2B78"/>
    <w:rsid w:val="000F3C85"/>
    <w:rsid w:val="000F541B"/>
    <w:rsid w:val="000F7E6E"/>
    <w:rsid w:val="001004B4"/>
    <w:rsid w:val="00100C38"/>
    <w:rsid w:val="001015E3"/>
    <w:rsid w:val="0010706D"/>
    <w:rsid w:val="00115637"/>
    <w:rsid w:val="001206EC"/>
    <w:rsid w:val="00121D9C"/>
    <w:rsid w:val="00130E98"/>
    <w:rsid w:val="001322C3"/>
    <w:rsid w:val="001407F6"/>
    <w:rsid w:val="00140CA1"/>
    <w:rsid w:val="00141E4B"/>
    <w:rsid w:val="00142584"/>
    <w:rsid w:val="00144154"/>
    <w:rsid w:val="001442CF"/>
    <w:rsid w:val="00144A41"/>
    <w:rsid w:val="001506C5"/>
    <w:rsid w:val="00150786"/>
    <w:rsid w:val="00152785"/>
    <w:rsid w:val="00152907"/>
    <w:rsid w:val="00154DC8"/>
    <w:rsid w:val="00154FC2"/>
    <w:rsid w:val="00155198"/>
    <w:rsid w:val="00155BF6"/>
    <w:rsid w:val="001564AE"/>
    <w:rsid w:val="00160A7F"/>
    <w:rsid w:val="00166E82"/>
    <w:rsid w:val="001716C3"/>
    <w:rsid w:val="001730BC"/>
    <w:rsid w:val="00177D68"/>
    <w:rsid w:val="00192CB4"/>
    <w:rsid w:val="001952F5"/>
    <w:rsid w:val="00195DC7"/>
    <w:rsid w:val="0019723C"/>
    <w:rsid w:val="00197CCC"/>
    <w:rsid w:val="001A0F04"/>
    <w:rsid w:val="001A4153"/>
    <w:rsid w:val="001B0106"/>
    <w:rsid w:val="001B06A9"/>
    <w:rsid w:val="001B139D"/>
    <w:rsid w:val="001B1F65"/>
    <w:rsid w:val="001B32AD"/>
    <w:rsid w:val="001B704A"/>
    <w:rsid w:val="001B7125"/>
    <w:rsid w:val="001C14D3"/>
    <w:rsid w:val="001C29F4"/>
    <w:rsid w:val="001D5C96"/>
    <w:rsid w:val="001E2FFA"/>
    <w:rsid w:val="001F46EC"/>
    <w:rsid w:val="001F5109"/>
    <w:rsid w:val="002047C2"/>
    <w:rsid w:val="00210CB1"/>
    <w:rsid w:val="00210E4E"/>
    <w:rsid w:val="002115A3"/>
    <w:rsid w:val="002121B5"/>
    <w:rsid w:val="00214B11"/>
    <w:rsid w:val="00214BF9"/>
    <w:rsid w:val="0021790F"/>
    <w:rsid w:val="002243B2"/>
    <w:rsid w:val="00224615"/>
    <w:rsid w:val="002365DC"/>
    <w:rsid w:val="00237996"/>
    <w:rsid w:val="002401D4"/>
    <w:rsid w:val="0025022B"/>
    <w:rsid w:val="00261642"/>
    <w:rsid w:val="0026297D"/>
    <w:rsid w:val="00263FF4"/>
    <w:rsid w:val="00267340"/>
    <w:rsid w:val="002674BA"/>
    <w:rsid w:val="00272E93"/>
    <w:rsid w:val="002738F5"/>
    <w:rsid w:val="0027677B"/>
    <w:rsid w:val="0027690D"/>
    <w:rsid w:val="00276B77"/>
    <w:rsid w:val="0027742A"/>
    <w:rsid w:val="00281406"/>
    <w:rsid w:val="002822C3"/>
    <w:rsid w:val="00282C70"/>
    <w:rsid w:val="002865F5"/>
    <w:rsid w:val="002875F8"/>
    <w:rsid w:val="002924DE"/>
    <w:rsid w:val="00296D49"/>
    <w:rsid w:val="002A0F96"/>
    <w:rsid w:val="002A1F41"/>
    <w:rsid w:val="002A3D81"/>
    <w:rsid w:val="002A70AA"/>
    <w:rsid w:val="002A7744"/>
    <w:rsid w:val="002B0160"/>
    <w:rsid w:val="002B1993"/>
    <w:rsid w:val="002B38EA"/>
    <w:rsid w:val="002B47B8"/>
    <w:rsid w:val="002C34F2"/>
    <w:rsid w:val="002C4A4E"/>
    <w:rsid w:val="002C650A"/>
    <w:rsid w:val="002D4D89"/>
    <w:rsid w:val="002D7F51"/>
    <w:rsid w:val="002F3696"/>
    <w:rsid w:val="002F6593"/>
    <w:rsid w:val="002F7C63"/>
    <w:rsid w:val="00300959"/>
    <w:rsid w:val="00301951"/>
    <w:rsid w:val="0030649C"/>
    <w:rsid w:val="00321896"/>
    <w:rsid w:val="003234C7"/>
    <w:rsid w:val="00324446"/>
    <w:rsid w:val="00325021"/>
    <w:rsid w:val="00332409"/>
    <w:rsid w:val="00333693"/>
    <w:rsid w:val="00335F7E"/>
    <w:rsid w:val="00336BA4"/>
    <w:rsid w:val="00337FDF"/>
    <w:rsid w:val="003404DB"/>
    <w:rsid w:val="003427D8"/>
    <w:rsid w:val="00350BC2"/>
    <w:rsid w:val="00355D97"/>
    <w:rsid w:val="00363FFD"/>
    <w:rsid w:val="00365596"/>
    <w:rsid w:val="00366952"/>
    <w:rsid w:val="003703ED"/>
    <w:rsid w:val="0037302B"/>
    <w:rsid w:val="00375925"/>
    <w:rsid w:val="0038564A"/>
    <w:rsid w:val="00385B9D"/>
    <w:rsid w:val="003872ED"/>
    <w:rsid w:val="00390DF6"/>
    <w:rsid w:val="00396635"/>
    <w:rsid w:val="003A1C44"/>
    <w:rsid w:val="003A5463"/>
    <w:rsid w:val="003A73B3"/>
    <w:rsid w:val="003B1A9F"/>
    <w:rsid w:val="003B2974"/>
    <w:rsid w:val="003B3490"/>
    <w:rsid w:val="003B3ED1"/>
    <w:rsid w:val="003C00B9"/>
    <w:rsid w:val="003C458A"/>
    <w:rsid w:val="003D11E3"/>
    <w:rsid w:val="003D7172"/>
    <w:rsid w:val="003E2779"/>
    <w:rsid w:val="003E48D7"/>
    <w:rsid w:val="003E4E66"/>
    <w:rsid w:val="003F555A"/>
    <w:rsid w:val="003F6567"/>
    <w:rsid w:val="003F79DD"/>
    <w:rsid w:val="00407939"/>
    <w:rsid w:val="00414AD2"/>
    <w:rsid w:val="004168F3"/>
    <w:rsid w:val="00433512"/>
    <w:rsid w:val="00441F38"/>
    <w:rsid w:val="00444FFE"/>
    <w:rsid w:val="00445A16"/>
    <w:rsid w:val="004509A6"/>
    <w:rsid w:val="00450E60"/>
    <w:rsid w:val="004516EF"/>
    <w:rsid w:val="0045369F"/>
    <w:rsid w:val="0045564F"/>
    <w:rsid w:val="00456DF6"/>
    <w:rsid w:val="00461A7A"/>
    <w:rsid w:val="00462186"/>
    <w:rsid w:val="00472195"/>
    <w:rsid w:val="004753F4"/>
    <w:rsid w:val="004768BE"/>
    <w:rsid w:val="00477C84"/>
    <w:rsid w:val="004816E4"/>
    <w:rsid w:val="00492C80"/>
    <w:rsid w:val="004935F0"/>
    <w:rsid w:val="0049593F"/>
    <w:rsid w:val="00495F7E"/>
    <w:rsid w:val="004A3095"/>
    <w:rsid w:val="004A4386"/>
    <w:rsid w:val="004A57D8"/>
    <w:rsid w:val="004B2402"/>
    <w:rsid w:val="004B2C94"/>
    <w:rsid w:val="004B3B90"/>
    <w:rsid w:val="004B6959"/>
    <w:rsid w:val="004B7361"/>
    <w:rsid w:val="004B7469"/>
    <w:rsid w:val="004C1A6F"/>
    <w:rsid w:val="004C653D"/>
    <w:rsid w:val="004D75ED"/>
    <w:rsid w:val="004E61E2"/>
    <w:rsid w:val="004F211B"/>
    <w:rsid w:val="004F41B5"/>
    <w:rsid w:val="004F5662"/>
    <w:rsid w:val="004F62F4"/>
    <w:rsid w:val="004F6B8B"/>
    <w:rsid w:val="0050391F"/>
    <w:rsid w:val="00505471"/>
    <w:rsid w:val="00505B14"/>
    <w:rsid w:val="00506113"/>
    <w:rsid w:val="005178E9"/>
    <w:rsid w:val="0052485A"/>
    <w:rsid w:val="00525B88"/>
    <w:rsid w:val="005272A9"/>
    <w:rsid w:val="0053400B"/>
    <w:rsid w:val="00536CCD"/>
    <w:rsid w:val="00545E39"/>
    <w:rsid w:val="00552013"/>
    <w:rsid w:val="00552D34"/>
    <w:rsid w:val="005552F7"/>
    <w:rsid w:val="00555349"/>
    <w:rsid w:val="005553FE"/>
    <w:rsid w:val="00565603"/>
    <w:rsid w:val="00572C8D"/>
    <w:rsid w:val="005740E0"/>
    <w:rsid w:val="00584982"/>
    <w:rsid w:val="0059032F"/>
    <w:rsid w:val="00590F68"/>
    <w:rsid w:val="00595603"/>
    <w:rsid w:val="005A077A"/>
    <w:rsid w:val="005A3FC2"/>
    <w:rsid w:val="005A51B5"/>
    <w:rsid w:val="005A55D5"/>
    <w:rsid w:val="005B3FF8"/>
    <w:rsid w:val="005B743F"/>
    <w:rsid w:val="005C0E0B"/>
    <w:rsid w:val="005C15BB"/>
    <w:rsid w:val="005D5AB6"/>
    <w:rsid w:val="005D64F2"/>
    <w:rsid w:val="005E0184"/>
    <w:rsid w:val="005E18F9"/>
    <w:rsid w:val="005E19D8"/>
    <w:rsid w:val="005E1A44"/>
    <w:rsid w:val="005E3A9A"/>
    <w:rsid w:val="005F2543"/>
    <w:rsid w:val="00601022"/>
    <w:rsid w:val="006013B6"/>
    <w:rsid w:val="0060429B"/>
    <w:rsid w:val="00613E9C"/>
    <w:rsid w:val="00614251"/>
    <w:rsid w:val="00622A7F"/>
    <w:rsid w:val="0063257C"/>
    <w:rsid w:val="006329D1"/>
    <w:rsid w:val="00634C60"/>
    <w:rsid w:val="00635F38"/>
    <w:rsid w:val="006423C3"/>
    <w:rsid w:val="00650F0F"/>
    <w:rsid w:val="00652AB9"/>
    <w:rsid w:val="00657B3C"/>
    <w:rsid w:val="0066163F"/>
    <w:rsid w:val="006622CA"/>
    <w:rsid w:val="006637F7"/>
    <w:rsid w:val="00670DF9"/>
    <w:rsid w:val="00670E88"/>
    <w:rsid w:val="00672B8B"/>
    <w:rsid w:val="00672CB6"/>
    <w:rsid w:val="0067488F"/>
    <w:rsid w:val="006833DA"/>
    <w:rsid w:val="00685BC4"/>
    <w:rsid w:val="0068671E"/>
    <w:rsid w:val="00686A92"/>
    <w:rsid w:val="00686ECE"/>
    <w:rsid w:val="00693654"/>
    <w:rsid w:val="0069536B"/>
    <w:rsid w:val="006A4448"/>
    <w:rsid w:val="006A77EA"/>
    <w:rsid w:val="006B34A9"/>
    <w:rsid w:val="006B4A59"/>
    <w:rsid w:val="006B5323"/>
    <w:rsid w:val="006B6EAE"/>
    <w:rsid w:val="006C1F07"/>
    <w:rsid w:val="006C6625"/>
    <w:rsid w:val="006D1E05"/>
    <w:rsid w:val="006D46C1"/>
    <w:rsid w:val="006D5AE8"/>
    <w:rsid w:val="006D7773"/>
    <w:rsid w:val="006E04EE"/>
    <w:rsid w:val="006E4CF8"/>
    <w:rsid w:val="006E5DCE"/>
    <w:rsid w:val="006E7D46"/>
    <w:rsid w:val="006F1B0F"/>
    <w:rsid w:val="006F40F1"/>
    <w:rsid w:val="006F7214"/>
    <w:rsid w:val="007032AC"/>
    <w:rsid w:val="00704323"/>
    <w:rsid w:val="00705714"/>
    <w:rsid w:val="00706E47"/>
    <w:rsid w:val="00714609"/>
    <w:rsid w:val="00717E01"/>
    <w:rsid w:val="00721365"/>
    <w:rsid w:val="00721E16"/>
    <w:rsid w:val="00724F67"/>
    <w:rsid w:val="007271C5"/>
    <w:rsid w:val="007277CE"/>
    <w:rsid w:val="00730E5B"/>
    <w:rsid w:val="00732056"/>
    <w:rsid w:val="00732186"/>
    <w:rsid w:val="00732447"/>
    <w:rsid w:val="007443B1"/>
    <w:rsid w:val="00750027"/>
    <w:rsid w:val="007504F2"/>
    <w:rsid w:val="00753341"/>
    <w:rsid w:val="007559A9"/>
    <w:rsid w:val="00755EED"/>
    <w:rsid w:val="0076098F"/>
    <w:rsid w:val="00763FF6"/>
    <w:rsid w:val="00766D90"/>
    <w:rsid w:val="0077108D"/>
    <w:rsid w:val="007722A4"/>
    <w:rsid w:val="007736A6"/>
    <w:rsid w:val="007751F1"/>
    <w:rsid w:val="007762FB"/>
    <w:rsid w:val="00777539"/>
    <w:rsid w:val="00780281"/>
    <w:rsid w:val="00785E00"/>
    <w:rsid w:val="0079243E"/>
    <w:rsid w:val="00794D65"/>
    <w:rsid w:val="007A09A1"/>
    <w:rsid w:val="007A2927"/>
    <w:rsid w:val="007A32D9"/>
    <w:rsid w:val="007A3735"/>
    <w:rsid w:val="007A70F1"/>
    <w:rsid w:val="007A7781"/>
    <w:rsid w:val="007B1531"/>
    <w:rsid w:val="007B1FBF"/>
    <w:rsid w:val="007B2ED5"/>
    <w:rsid w:val="007C1DE0"/>
    <w:rsid w:val="007C2310"/>
    <w:rsid w:val="007C3845"/>
    <w:rsid w:val="007C409B"/>
    <w:rsid w:val="007D1181"/>
    <w:rsid w:val="007D50BE"/>
    <w:rsid w:val="007D56A3"/>
    <w:rsid w:val="007D56D8"/>
    <w:rsid w:val="007D5E88"/>
    <w:rsid w:val="007D5EDA"/>
    <w:rsid w:val="007D6CE9"/>
    <w:rsid w:val="007E5D3D"/>
    <w:rsid w:val="00805A54"/>
    <w:rsid w:val="00806090"/>
    <w:rsid w:val="00821EBF"/>
    <w:rsid w:val="00831356"/>
    <w:rsid w:val="0083421A"/>
    <w:rsid w:val="00835DE6"/>
    <w:rsid w:val="00837272"/>
    <w:rsid w:val="00840748"/>
    <w:rsid w:val="0084431D"/>
    <w:rsid w:val="0084470D"/>
    <w:rsid w:val="00846F70"/>
    <w:rsid w:val="00847538"/>
    <w:rsid w:val="008512D3"/>
    <w:rsid w:val="0085474A"/>
    <w:rsid w:val="008671A4"/>
    <w:rsid w:val="00874C66"/>
    <w:rsid w:val="00876447"/>
    <w:rsid w:val="008806F3"/>
    <w:rsid w:val="00885540"/>
    <w:rsid w:val="00885D6B"/>
    <w:rsid w:val="008908C7"/>
    <w:rsid w:val="00891F77"/>
    <w:rsid w:val="008A069F"/>
    <w:rsid w:val="008A4159"/>
    <w:rsid w:val="008B1AAF"/>
    <w:rsid w:val="008B2D9C"/>
    <w:rsid w:val="008B7CBC"/>
    <w:rsid w:val="008C372E"/>
    <w:rsid w:val="008D1ABE"/>
    <w:rsid w:val="008D1E26"/>
    <w:rsid w:val="008D3535"/>
    <w:rsid w:val="008D3ABB"/>
    <w:rsid w:val="008D4C2D"/>
    <w:rsid w:val="008D6372"/>
    <w:rsid w:val="008D6430"/>
    <w:rsid w:val="008E4BFD"/>
    <w:rsid w:val="008E5A39"/>
    <w:rsid w:val="008F4535"/>
    <w:rsid w:val="008F5AE9"/>
    <w:rsid w:val="008F63F2"/>
    <w:rsid w:val="00904435"/>
    <w:rsid w:val="00904B8F"/>
    <w:rsid w:val="00907B2D"/>
    <w:rsid w:val="00910B7D"/>
    <w:rsid w:val="0091302F"/>
    <w:rsid w:val="0091322B"/>
    <w:rsid w:val="00914885"/>
    <w:rsid w:val="009179DF"/>
    <w:rsid w:val="00927021"/>
    <w:rsid w:val="00931D3D"/>
    <w:rsid w:val="0093504F"/>
    <w:rsid w:val="00937365"/>
    <w:rsid w:val="00940304"/>
    <w:rsid w:val="009458DD"/>
    <w:rsid w:val="00955A1B"/>
    <w:rsid w:val="00960DD8"/>
    <w:rsid w:val="009650DF"/>
    <w:rsid w:val="009711B8"/>
    <w:rsid w:val="009713AD"/>
    <w:rsid w:val="00974F0F"/>
    <w:rsid w:val="00975AFC"/>
    <w:rsid w:val="00984440"/>
    <w:rsid w:val="0099798D"/>
    <w:rsid w:val="009A1252"/>
    <w:rsid w:val="009A5064"/>
    <w:rsid w:val="009B6414"/>
    <w:rsid w:val="009B77E2"/>
    <w:rsid w:val="009C1017"/>
    <w:rsid w:val="009C1993"/>
    <w:rsid w:val="009C296C"/>
    <w:rsid w:val="009C2CDF"/>
    <w:rsid w:val="009C3087"/>
    <w:rsid w:val="009C4E8B"/>
    <w:rsid w:val="009D1443"/>
    <w:rsid w:val="009D5FF0"/>
    <w:rsid w:val="009E4E6C"/>
    <w:rsid w:val="009F176F"/>
    <w:rsid w:val="009F7454"/>
    <w:rsid w:val="00A01881"/>
    <w:rsid w:val="00A018EF"/>
    <w:rsid w:val="00A01C9D"/>
    <w:rsid w:val="00A07AD8"/>
    <w:rsid w:val="00A11742"/>
    <w:rsid w:val="00A15DF4"/>
    <w:rsid w:val="00A24A13"/>
    <w:rsid w:val="00A30342"/>
    <w:rsid w:val="00A311BA"/>
    <w:rsid w:val="00A364F5"/>
    <w:rsid w:val="00A409C1"/>
    <w:rsid w:val="00A416E7"/>
    <w:rsid w:val="00A429B8"/>
    <w:rsid w:val="00A526E7"/>
    <w:rsid w:val="00A53BCC"/>
    <w:rsid w:val="00A54337"/>
    <w:rsid w:val="00A55D99"/>
    <w:rsid w:val="00A628F0"/>
    <w:rsid w:val="00A6342A"/>
    <w:rsid w:val="00A65C9E"/>
    <w:rsid w:val="00A65DDB"/>
    <w:rsid w:val="00A73E10"/>
    <w:rsid w:val="00A7513C"/>
    <w:rsid w:val="00A80CD8"/>
    <w:rsid w:val="00A85825"/>
    <w:rsid w:val="00A85ADF"/>
    <w:rsid w:val="00A96FAC"/>
    <w:rsid w:val="00AA0A19"/>
    <w:rsid w:val="00AA3D6F"/>
    <w:rsid w:val="00AA7445"/>
    <w:rsid w:val="00AB17BF"/>
    <w:rsid w:val="00AB5886"/>
    <w:rsid w:val="00AC22FA"/>
    <w:rsid w:val="00AC32FE"/>
    <w:rsid w:val="00AC364B"/>
    <w:rsid w:val="00AC5465"/>
    <w:rsid w:val="00AC661D"/>
    <w:rsid w:val="00AC69F5"/>
    <w:rsid w:val="00AD7561"/>
    <w:rsid w:val="00AE1674"/>
    <w:rsid w:val="00AE5A83"/>
    <w:rsid w:val="00AE606E"/>
    <w:rsid w:val="00AE66E3"/>
    <w:rsid w:val="00AF64FB"/>
    <w:rsid w:val="00B06FBB"/>
    <w:rsid w:val="00B14D03"/>
    <w:rsid w:val="00B418E0"/>
    <w:rsid w:val="00B42D32"/>
    <w:rsid w:val="00B432B6"/>
    <w:rsid w:val="00B432E0"/>
    <w:rsid w:val="00B44A86"/>
    <w:rsid w:val="00B47FBB"/>
    <w:rsid w:val="00B50831"/>
    <w:rsid w:val="00B51C96"/>
    <w:rsid w:val="00B52FDB"/>
    <w:rsid w:val="00B538E4"/>
    <w:rsid w:val="00B75633"/>
    <w:rsid w:val="00B829F2"/>
    <w:rsid w:val="00B82C43"/>
    <w:rsid w:val="00B82FA4"/>
    <w:rsid w:val="00B83803"/>
    <w:rsid w:val="00B85014"/>
    <w:rsid w:val="00B90353"/>
    <w:rsid w:val="00B90635"/>
    <w:rsid w:val="00B9079E"/>
    <w:rsid w:val="00B93431"/>
    <w:rsid w:val="00B93DBA"/>
    <w:rsid w:val="00B95021"/>
    <w:rsid w:val="00B96DFD"/>
    <w:rsid w:val="00BB172C"/>
    <w:rsid w:val="00BB19F3"/>
    <w:rsid w:val="00BB7265"/>
    <w:rsid w:val="00BC38EB"/>
    <w:rsid w:val="00BD11F4"/>
    <w:rsid w:val="00BD1DFE"/>
    <w:rsid w:val="00BD66F7"/>
    <w:rsid w:val="00BD695F"/>
    <w:rsid w:val="00BE136D"/>
    <w:rsid w:val="00BF4640"/>
    <w:rsid w:val="00BF6DA1"/>
    <w:rsid w:val="00C10EEC"/>
    <w:rsid w:val="00C1133F"/>
    <w:rsid w:val="00C13086"/>
    <w:rsid w:val="00C23A0F"/>
    <w:rsid w:val="00C30E5F"/>
    <w:rsid w:val="00C31A66"/>
    <w:rsid w:val="00C3299C"/>
    <w:rsid w:val="00C36248"/>
    <w:rsid w:val="00C40ED1"/>
    <w:rsid w:val="00C4364A"/>
    <w:rsid w:val="00C454D6"/>
    <w:rsid w:val="00C544BF"/>
    <w:rsid w:val="00C54D4E"/>
    <w:rsid w:val="00C54F85"/>
    <w:rsid w:val="00C5626D"/>
    <w:rsid w:val="00C57B90"/>
    <w:rsid w:val="00C6035D"/>
    <w:rsid w:val="00C635B5"/>
    <w:rsid w:val="00C65CBC"/>
    <w:rsid w:val="00C6699C"/>
    <w:rsid w:val="00C719C9"/>
    <w:rsid w:val="00C726A9"/>
    <w:rsid w:val="00C745AF"/>
    <w:rsid w:val="00C74D8E"/>
    <w:rsid w:val="00C7506B"/>
    <w:rsid w:val="00C77D24"/>
    <w:rsid w:val="00C86F47"/>
    <w:rsid w:val="00C934E4"/>
    <w:rsid w:val="00C960CD"/>
    <w:rsid w:val="00CA020A"/>
    <w:rsid w:val="00CA0E1F"/>
    <w:rsid w:val="00CA12A1"/>
    <w:rsid w:val="00CA3BD6"/>
    <w:rsid w:val="00CB1470"/>
    <w:rsid w:val="00CB4781"/>
    <w:rsid w:val="00CB4B38"/>
    <w:rsid w:val="00CC549E"/>
    <w:rsid w:val="00CC7408"/>
    <w:rsid w:val="00CD12D9"/>
    <w:rsid w:val="00CD5FFF"/>
    <w:rsid w:val="00CE30B6"/>
    <w:rsid w:val="00CF0D47"/>
    <w:rsid w:val="00CF0DE6"/>
    <w:rsid w:val="00CF2546"/>
    <w:rsid w:val="00CF25C2"/>
    <w:rsid w:val="00CF467F"/>
    <w:rsid w:val="00D02CF3"/>
    <w:rsid w:val="00D04885"/>
    <w:rsid w:val="00D13071"/>
    <w:rsid w:val="00D13C48"/>
    <w:rsid w:val="00D155DC"/>
    <w:rsid w:val="00D15859"/>
    <w:rsid w:val="00D15C9E"/>
    <w:rsid w:val="00D179C6"/>
    <w:rsid w:val="00D208D6"/>
    <w:rsid w:val="00D21251"/>
    <w:rsid w:val="00D2332B"/>
    <w:rsid w:val="00D23B34"/>
    <w:rsid w:val="00D27E45"/>
    <w:rsid w:val="00D31CB3"/>
    <w:rsid w:val="00D3370F"/>
    <w:rsid w:val="00D456CE"/>
    <w:rsid w:val="00D5288E"/>
    <w:rsid w:val="00D5369A"/>
    <w:rsid w:val="00D60AA5"/>
    <w:rsid w:val="00D669C6"/>
    <w:rsid w:val="00D6712D"/>
    <w:rsid w:val="00D7157F"/>
    <w:rsid w:val="00D71B7D"/>
    <w:rsid w:val="00D77EBA"/>
    <w:rsid w:val="00D80998"/>
    <w:rsid w:val="00D81A28"/>
    <w:rsid w:val="00D93C0A"/>
    <w:rsid w:val="00D9734B"/>
    <w:rsid w:val="00D97406"/>
    <w:rsid w:val="00DA1D64"/>
    <w:rsid w:val="00DA26CA"/>
    <w:rsid w:val="00DA33E1"/>
    <w:rsid w:val="00DA48EC"/>
    <w:rsid w:val="00DA50BB"/>
    <w:rsid w:val="00DA71B2"/>
    <w:rsid w:val="00DA7DE6"/>
    <w:rsid w:val="00DA7F85"/>
    <w:rsid w:val="00DB0BF8"/>
    <w:rsid w:val="00DB42FA"/>
    <w:rsid w:val="00DB493F"/>
    <w:rsid w:val="00DC1E2D"/>
    <w:rsid w:val="00DC2925"/>
    <w:rsid w:val="00DC5A3A"/>
    <w:rsid w:val="00DC7EF2"/>
    <w:rsid w:val="00DD35B5"/>
    <w:rsid w:val="00DD395E"/>
    <w:rsid w:val="00DD4E9C"/>
    <w:rsid w:val="00DD769C"/>
    <w:rsid w:val="00DE4FBE"/>
    <w:rsid w:val="00DE72E8"/>
    <w:rsid w:val="00DE7539"/>
    <w:rsid w:val="00DF55B3"/>
    <w:rsid w:val="00E02776"/>
    <w:rsid w:val="00E02E26"/>
    <w:rsid w:val="00E10490"/>
    <w:rsid w:val="00E1627F"/>
    <w:rsid w:val="00E237A3"/>
    <w:rsid w:val="00E2541E"/>
    <w:rsid w:val="00E26BBC"/>
    <w:rsid w:val="00E305BF"/>
    <w:rsid w:val="00E31A23"/>
    <w:rsid w:val="00E31D6E"/>
    <w:rsid w:val="00E37748"/>
    <w:rsid w:val="00E44A9B"/>
    <w:rsid w:val="00E47B95"/>
    <w:rsid w:val="00E57D86"/>
    <w:rsid w:val="00E71409"/>
    <w:rsid w:val="00E73B1A"/>
    <w:rsid w:val="00E758DF"/>
    <w:rsid w:val="00E81712"/>
    <w:rsid w:val="00E81C19"/>
    <w:rsid w:val="00E93204"/>
    <w:rsid w:val="00E9506F"/>
    <w:rsid w:val="00EA2B4C"/>
    <w:rsid w:val="00EA3B06"/>
    <w:rsid w:val="00EA40F0"/>
    <w:rsid w:val="00EA597C"/>
    <w:rsid w:val="00EA5C83"/>
    <w:rsid w:val="00EA705B"/>
    <w:rsid w:val="00EA7316"/>
    <w:rsid w:val="00EB41A9"/>
    <w:rsid w:val="00EB5833"/>
    <w:rsid w:val="00EB68A1"/>
    <w:rsid w:val="00EB7952"/>
    <w:rsid w:val="00EC3553"/>
    <w:rsid w:val="00EC4CA2"/>
    <w:rsid w:val="00EC7D1A"/>
    <w:rsid w:val="00EC7D76"/>
    <w:rsid w:val="00ED0DE3"/>
    <w:rsid w:val="00ED1EAB"/>
    <w:rsid w:val="00ED3F84"/>
    <w:rsid w:val="00ED514B"/>
    <w:rsid w:val="00ED5CEB"/>
    <w:rsid w:val="00ED6CE2"/>
    <w:rsid w:val="00EE2568"/>
    <w:rsid w:val="00EE4471"/>
    <w:rsid w:val="00EF761B"/>
    <w:rsid w:val="00F04CBC"/>
    <w:rsid w:val="00F069A4"/>
    <w:rsid w:val="00F10D70"/>
    <w:rsid w:val="00F154EA"/>
    <w:rsid w:val="00F16AA6"/>
    <w:rsid w:val="00F205AC"/>
    <w:rsid w:val="00F250B9"/>
    <w:rsid w:val="00F26D54"/>
    <w:rsid w:val="00F34763"/>
    <w:rsid w:val="00F40F30"/>
    <w:rsid w:val="00F4700B"/>
    <w:rsid w:val="00F47AA5"/>
    <w:rsid w:val="00F514FF"/>
    <w:rsid w:val="00F52E3E"/>
    <w:rsid w:val="00F53BF8"/>
    <w:rsid w:val="00F546D3"/>
    <w:rsid w:val="00F55EBA"/>
    <w:rsid w:val="00F56980"/>
    <w:rsid w:val="00F63809"/>
    <w:rsid w:val="00F65946"/>
    <w:rsid w:val="00F66552"/>
    <w:rsid w:val="00F674CD"/>
    <w:rsid w:val="00F70F04"/>
    <w:rsid w:val="00F71BEB"/>
    <w:rsid w:val="00F7327B"/>
    <w:rsid w:val="00F74176"/>
    <w:rsid w:val="00F75664"/>
    <w:rsid w:val="00F7763B"/>
    <w:rsid w:val="00F83776"/>
    <w:rsid w:val="00F839D1"/>
    <w:rsid w:val="00F8647C"/>
    <w:rsid w:val="00F86AD4"/>
    <w:rsid w:val="00F87E42"/>
    <w:rsid w:val="00F95243"/>
    <w:rsid w:val="00F9644D"/>
    <w:rsid w:val="00F97D62"/>
    <w:rsid w:val="00FA26E2"/>
    <w:rsid w:val="00FB0F89"/>
    <w:rsid w:val="00FC0C8D"/>
    <w:rsid w:val="00FC2BC1"/>
    <w:rsid w:val="00FC32AD"/>
    <w:rsid w:val="00FC4C22"/>
    <w:rsid w:val="00FC599C"/>
    <w:rsid w:val="00FD41C0"/>
    <w:rsid w:val="00FE3737"/>
    <w:rsid w:val="00FF22F4"/>
    <w:rsid w:val="00FF4E18"/>
    <w:rsid w:val="00FF50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6EC"/>
    <w:pPr>
      <w:spacing w:after="0" w:line="240" w:lineRule="auto"/>
    </w:pPr>
    <w:rPr>
      <w:rFonts w:ascii="Times New Roman" w:hAnsi="Times New Roman"/>
      <w:sz w:val="24"/>
    </w:rPr>
  </w:style>
  <w:style w:type="paragraph" w:styleId="Header">
    <w:name w:val="header"/>
    <w:basedOn w:val="Normal"/>
    <w:link w:val="HeaderChar"/>
    <w:uiPriority w:val="99"/>
    <w:unhideWhenUsed/>
    <w:rsid w:val="00492C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C80"/>
    <w:rPr>
      <w:rFonts w:ascii="Times New Roman" w:hAnsi="Times New Roman"/>
      <w:sz w:val="24"/>
    </w:rPr>
  </w:style>
  <w:style w:type="paragraph" w:styleId="Footer">
    <w:name w:val="footer"/>
    <w:basedOn w:val="Normal"/>
    <w:link w:val="FooterChar"/>
    <w:unhideWhenUsed/>
    <w:rsid w:val="00492C80"/>
    <w:pPr>
      <w:tabs>
        <w:tab w:val="center" w:pos="4153"/>
        <w:tab w:val="right" w:pos="8306"/>
      </w:tabs>
      <w:spacing w:after="0" w:line="240" w:lineRule="auto"/>
    </w:pPr>
  </w:style>
  <w:style w:type="character" w:customStyle="1" w:styleId="FooterChar">
    <w:name w:val="Footer Char"/>
    <w:basedOn w:val="DefaultParagraphFont"/>
    <w:link w:val="Footer"/>
    <w:rsid w:val="00492C80"/>
    <w:rPr>
      <w:rFonts w:ascii="Times New Roman" w:hAnsi="Times New Roman"/>
      <w:sz w:val="24"/>
    </w:rPr>
  </w:style>
  <w:style w:type="character" w:styleId="PageNumber">
    <w:name w:val="page number"/>
    <w:basedOn w:val="DefaultParagraphFont"/>
    <w:rsid w:val="00492C80"/>
  </w:style>
  <w:style w:type="paragraph" w:styleId="BodyText2">
    <w:name w:val="Body Text 2"/>
    <w:basedOn w:val="Normal"/>
    <w:link w:val="BodyText2Char"/>
    <w:rsid w:val="00414AD2"/>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414AD2"/>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DC5A3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C5A3A"/>
    <w:rPr>
      <w:rFonts w:ascii="Lucida Grande CE" w:hAnsi="Lucida Grande CE" w:cs="Lucida Grande CE"/>
      <w:sz w:val="18"/>
      <w:szCs w:val="18"/>
    </w:rPr>
  </w:style>
  <w:style w:type="character" w:styleId="CommentReference">
    <w:name w:val="annotation reference"/>
    <w:basedOn w:val="DefaultParagraphFont"/>
    <w:uiPriority w:val="99"/>
    <w:semiHidden/>
    <w:unhideWhenUsed/>
    <w:rsid w:val="00C7506B"/>
    <w:rPr>
      <w:sz w:val="16"/>
      <w:szCs w:val="16"/>
    </w:rPr>
  </w:style>
  <w:style w:type="paragraph" w:styleId="CommentText">
    <w:name w:val="annotation text"/>
    <w:basedOn w:val="Normal"/>
    <w:link w:val="CommentTextChar"/>
    <w:uiPriority w:val="99"/>
    <w:semiHidden/>
    <w:unhideWhenUsed/>
    <w:rsid w:val="00C7506B"/>
    <w:pPr>
      <w:spacing w:line="240" w:lineRule="auto"/>
    </w:pPr>
    <w:rPr>
      <w:sz w:val="20"/>
      <w:szCs w:val="20"/>
    </w:rPr>
  </w:style>
  <w:style w:type="character" w:customStyle="1" w:styleId="CommentTextChar">
    <w:name w:val="Comment Text Char"/>
    <w:basedOn w:val="DefaultParagraphFont"/>
    <w:link w:val="CommentText"/>
    <w:uiPriority w:val="99"/>
    <w:semiHidden/>
    <w:rsid w:val="00C750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506B"/>
    <w:rPr>
      <w:b/>
      <w:bCs/>
    </w:rPr>
  </w:style>
  <w:style w:type="character" w:customStyle="1" w:styleId="CommentSubjectChar">
    <w:name w:val="Comment Subject Char"/>
    <w:basedOn w:val="CommentTextChar"/>
    <w:link w:val="CommentSubject"/>
    <w:uiPriority w:val="99"/>
    <w:semiHidden/>
    <w:rsid w:val="00C7506B"/>
    <w:rPr>
      <w:rFonts w:ascii="Times New Roman" w:hAnsi="Times New Roman"/>
      <w:b/>
      <w:bCs/>
      <w:sz w:val="20"/>
      <w:szCs w:val="20"/>
    </w:rPr>
  </w:style>
  <w:style w:type="paragraph" w:customStyle="1" w:styleId="Char">
    <w:name w:val="Char"/>
    <w:basedOn w:val="Normal"/>
    <w:rsid w:val="00E37748"/>
    <w:pPr>
      <w:spacing w:line="240" w:lineRule="exact"/>
    </w:pPr>
    <w:rPr>
      <w:rFonts w:ascii="Tahoma" w:eastAsia="Times New Roman" w:hAnsi="Tahoma" w:cs="Times New Roman"/>
      <w:sz w:val="20"/>
      <w:szCs w:val="20"/>
      <w:lang w:val="en-US"/>
    </w:rPr>
  </w:style>
  <w:style w:type="character" w:customStyle="1" w:styleId="highlight">
    <w:name w:val="highlight"/>
    <w:basedOn w:val="DefaultParagraphFont"/>
    <w:rsid w:val="00A55D99"/>
  </w:style>
  <w:style w:type="character" w:styleId="Hyperlink">
    <w:name w:val="Hyperlink"/>
    <w:basedOn w:val="DefaultParagraphFont"/>
    <w:uiPriority w:val="99"/>
    <w:unhideWhenUsed/>
    <w:rsid w:val="00D5369A"/>
    <w:rPr>
      <w:color w:val="0000FF"/>
      <w:u w:val="single"/>
    </w:rPr>
  </w:style>
  <w:style w:type="paragraph" w:styleId="NormalWeb">
    <w:name w:val="Normal (Web)"/>
    <w:basedOn w:val="Normal"/>
    <w:uiPriority w:val="99"/>
    <w:semiHidden/>
    <w:unhideWhenUsed/>
    <w:rsid w:val="00B9079E"/>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1564AE"/>
    <w:rPr>
      <w:b/>
      <w:bCs/>
    </w:rPr>
  </w:style>
  <w:style w:type="character" w:styleId="UnresolvedMention">
    <w:name w:val="Unresolved Mention"/>
    <w:basedOn w:val="DefaultParagraphFont"/>
    <w:uiPriority w:val="99"/>
    <w:semiHidden/>
    <w:unhideWhenUsed/>
    <w:rsid w:val="00E47B95"/>
    <w:rPr>
      <w:color w:val="605E5C"/>
      <w:shd w:val="clear" w:color="auto" w:fill="E1DFDD"/>
    </w:rPr>
  </w:style>
  <w:style w:type="character" w:styleId="FollowedHyperlink">
    <w:name w:val="FollowedHyperlink"/>
    <w:basedOn w:val="DefaultParagraphFont"/>
    <w:uiPriority w:val="99"/>
    <w:semiHidden/>
    <w:unhideWhenUsed/>
    <w:rsid w:val="000F7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5540">
      <w:bodyDiv w:val="1"/>
      <w:marLeft w:val="0"/>
      <w:marRight w:val="0"/>
      <w:marTop w:val="0"/>
      <w:marBottom w:val="0"/>
      <w:divBdr>
        <w:top w:val="none" w:sz="0" w:space="0" w:color="auto"/>
        <w:left w:val="none" w:sz="0" w:space="0" w:color="auto"/>
        <w:bottom w:val="none" w:sz="0" w:space="0" w:color="auto"/>
        <w:right w:val="none" w:sz="0" w:space="0" w:color="auto"/>
      </w:divBdr>
      <w:divsChild>
        <w:div w:id="887760827">
          <w:marLeft w:val="0"/>
          <w:marRight w:val="0"/>
          <w:marTop w:val="480"/>
          <w:marBottom w:val="240"/>
          <w:divBdr>
            <w:top w:val="none" w:sz="0" w:space="0" w:color="auto"/>
            <w:left w:val="none" w:sz="0" w:space="0" w:color="auto"/>
            <w:bottom w:val="none" w:sz="0" w:space="0" w:color="auto"/>
            <w:right w:val="none" w:sz="0" w:space="0" w:color="auto"/>
          </w:divBdr>
        </w:div>
        <w:div w:id="1086461747">
          <w:marLeft w:val="0"/>
          <w:marRight w:val="0"/>
          <w:marTop w:val="0"/>
          <w:marBottom w:val="567"/>
          <w:divBdr>
            <w:top w:val="none" w:sz="0" w:space="0" w:color="auto"/>
            <w:left w:val="none" w:sz="0" w:space="0" w:color="auto"/>
            <w:bottom w:val="none" w:sz="0" w:space="0" w:color="auto"/>
            <w:right w:val="none" w:sz="0" w:space="0" w:color="auto"/>
          </w:divBdr>
        </w:div>
      </w:divsChild>
    </w:div>
    <w:div w:id="238251282">
      <w:bodyDiv w:val="1"/>
      <w:marLeft w:val="0"/>
      <w:marRight w:val="0"/>
      <w:marTop w:val="0"/>
      <w:marBottom w:val="0"/>
      <w:divBdr>
        <w:top w:val="none" w:sz="0" w:space="0" w:color="auto"/>
        <w:left w:val="none" w:sz="0" w:space="0" w:color="auto"/>
        <w:bottom w:val="none" w:sz="0" w:space="0" w:color="auto"/>
        <w:right w:val="none" w:sz="0" w:space="0" w:color="auto"/>
      </w:divBdr>
    </w:div>
    <w:div w:id="466356506">
      <w:bodyDiv w:val="1"/>
      <w:marLeft w:val="0"/>
      <w:marRight w:val="0"/>
      <w:marTop w:val="0"/>
      <w:marBottom w:val="0"/>
      <w:divBdr>
        <w:top w:val="none" w:sz="0" w:space="0" w:color="auto"/>
        <w:left w:val="none" w:sz="0" w:space="0" w:color="auto"/>
        <w:bottom w:val="none" w:sz="0" w:space="0" w:color="auto"/>
        <w:right w:val="none" w:sz="0" w:space="0" w:color="auto"/>
      </w:divBdr>
    </w:div>
    <w:div w:id="1503736669">
      <w:bodyDiv w:val="1"/>
      <w:marLeft w:val="0"/>
      <w:marRight w:val="0"/>
      <w:marTop w:val="0"/>
      <w:marBottom w:val="0"/>
      <w:divBdr>
        <w:top w:val="none" w:sz="0" w:space="0" w:color="auto"/>
        <w:left w:val="none" w:sz="0" w:space="0" w:color="auto"/>
        <w:bottom w:val="none" w:sz="0" w:space="0" w:color="auto"/>
        <w:right w:val="none" w:sz="0" w:space="0" w:color="auto"/>
      </w:divBdr>
      <w:divsChild>
        <w:div w:id="2115665531">
          <w:marLeft w:val="0"/>
          <w:marRight w:val="0"/>
          <w:marTop w:val="480"/>
          <w:marBottom w:val="240"/>
          <w:divBdr>
            <w:top w:val="none" w:sz="0" w:space="0" w:color="auto"/>
            <w:left w:val="none" w:sz="0" w:space="0" w:color="auto"/>
            <w:bottom w:val="none" w:sz="0" w:space="0" w:color="auto"/>
            <w:right w:val="none" w:sz="0" w:space="0" w:color="auto"/>
          </w:divBdr>
        </w:div>
        <w:div w:id="1959024411">
          <w:marLeft w:val="0"/>
          <w:marRight w:val="0"/>
          <w:marTop w:val="0"/>
          <w:marBottom w:val="567"/>
          <w:divBdr>
            <w:top w:val="none" w:sz="0" w:space="0" w:color="auto"/>
            <w:left w:val="none" w:sz="0" w:space="0" w:color="auto"/>
            <w:bottom w:val="none" w:sz="0" w:space="0" w:color="auto"/>
            <w:right w:val="none" w:sz="0" w:space="0" w:color="auto"/>
          </w:divBdr>
        </w:div>
      </w:divsChild>
    </w:div>
    <w:div w:id="1613825882">
      <w:bodyDiv w:val="1"/>
      <w:marLeft w:val="0"/>
      <w:marRight w:val="0"/>
      <w:marTop w:val="0"/>
      <w:marBottom w:val="0"/>
      <w:divBdr>
        <w:top w:val="none" w:sz="0" w:space="0" w:color="auto"/>
        <w:left w:val="none" w:sz="0" w:space="0" w:color="auto"/>
        <w:bottom w:val="none" w:sz="0" w:space="0" w:color="auto"/>
        <w:right w:val="none" w:sz="0" w:space="0" w:color="auto"/>
      </w:divBdr>
    </w:div>
    <w:div w:id="2012676921">
      <w:bodyDiv w:val="1"/>
      <w:marLeft w:val="0"/>
      <w:marRight w:val="0"/>
      <w:marTop w:val="0"/>
      <w:marBottom w:val="0"/>
      <w:divBdr>
        <w:top w:val="none" w:sz="0" w:space="0" w:color="auto"/>
        <w:left w:val="none" w:sz="0" w:space="0" w:color="auto"/>
        <w:bottom w:val="none" w:sz="0" w:space="0" w:color="auto"/>
        <w:right w:val="none" w:sz="0" w:space="0" w:color="auto"/>
      </w:divBdr>
    </w:div>
    <w:div w:id="20570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710.A420296113.10.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ECD2-FAD4-424E-A768-D5AC51DD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9838</Words>
  <Characters>5609</Characters>
  <Application>Microsoft Office Word</Application>
  <DocSecurity>0</DocSecurity>
  <Lines>46</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2020-07-27T10:07:00Z</dcterms:created>
  <dcterms:modified xsi:type="dcterms:W3CDTF">2020-09-04T09:46:00Z</dcterms:modified>
</cp:coreProperties>
</file>