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C4D0D" w14:textId="77777777" w:rsidR="002062C3" w:rsidRDefault="002062C3" w:rsidP="002062C3">
      <w:pPr>
        <w:spacing w:line="276" w:lineRule="auto"/>
        <w:jc w:val="both"/>
        <w:rPr>
          <w:b/>
          <w:bCs/>
        </w:rPr>
      </w:pPr>
      <w:r>
        <w:rPr>
          <w:b/>
          <w:bCs/>
        </w:rPr>
        <w:t>Mikrolieguma izveidošanas procedūra un pienākums sabalansēt iesaistīto pušu intereses</w:t>
      </w:r>
    </w:p>
    <w:p w14:paraId="3F64DCCA" w14:textId="77777777" w:rsidR="002062C3" w:rsidRDefault="002062C3" w:rsidP="002062C3">
      <w:pPr>
        <w:spacing w:line="276" w:lineRule="auto"/>
        <w:jc w:val="both"/>
      </w:pPr>
      <w:r>
        <w:t xml:space="preserve">1. Jebkura persona var lūgt valsti noteikt konkrētai teritorijai mikrolieguma statusu vides (konkrēti – īpaši aizsargājamas sugas vai biotopa) aizsardzības nolūkā. Attiecīgajam lūgumam jābūt vienlaikus konkrētam un pamatotam. Jautājuma izlemšanā tiek izvērtēti personas argumenti, kā arī iesaistīts gan zemes īpašnieks, gan attiecīgā pašvaldība, gan eksperts attiecīgajā jomā. </w:t>
      </w:r>
    </w:p>
    <w:p w14:paraId="1B0F60D9" w14:textId="1CAEACC2" w:rsidR="00925116" w:rsidRPr="002062C3" w:rsidRDefault="002062C3" w:rsidP="002062C3">
      <w:pPr>
        <w:spacing w:line="276" w:lineRule="auto"/>
        <w:jc w:val="both"/>
      </w:pPr>
      <w:r>
        <w:t>2. Mikrolieguma noteikšanas procesuālā kārtība nodrošina ieinteresēto personu uzklausīšanu, visus viedokļus uzskatot par vienlīdz nozīmīgiem. Viedokļi vērtējami ilgtspējīgas attīstības principa gaismā, jo tikai, līdzsvarojot vides, sociālās un ekonomikas intereses integrētā un līdzsvarotā veidā, domājot gan par tagadnē esošām, gan nākotnē prognozējamām vērtībām un vajadzībām sabiedrībai dzīvot ekonomiski attīstītā, ar dabas vērtībām bagātā un nepiesārņotā vidē, var tikt pieņemts pamatots un tiesisks lēmums.</w:t>
      </w:r>
    </w:p>
    <w:p w14:paraId="79AF79E4" w14:textId="77777777" w:rsidR="00925116" w:rsidRPr="00925116" w:rsidRDefault="00925116" w:rsidP="00F834BC">
      <w:pPr>
        <w:spacing w:line="276" w:lineRule="auto"/>
        <w:jc w:val="center"/>
      </w:pPr>
    </w:p>
    <w:p w14:paraId="56FA1702" w14:textId="6ED27640" w:rsidR="006B7BBC" w:rsidRDefault="006B7BBC" w:rsidP="00F834BC">
      <w:pPr>
        <w:spacing w:line="276" w:lineRule="auto"/>
        <w:jc w:val="center"/>
        <w:rPr>
          <w:b/>
        </w:rPr>
      </w:pPr>
      <w:r w:rsidRPr="00925116">
        <w:rPr>
          <w:b/>
        </w:rPr>
        <w:t>Latvijas Republikas Senāt</w:t>
      </w:r>
      <w:r w:rsidR="00925116">
        <w:rPr>
          <w:b/>
        </w:rPr>
        <w:t>a</w:t>
      </w:r>
    </w:p>
    <w:p w14:paraId="05621803" w14:textId="1BA4FFBF" w:rsidR="00925116" w:rsidRDefault="00925116" w:rsidP="00F834BC">
      <w:pPr>
        <w:spacing w:line="276" w:lineRule="auto"/>
        <w:jc w:val="center"/>
        <w:rPr>
          <w:b/>
        </w:rPr>
      </w:pPr>
      <w:r>
        <w:rPr>
          <w:b/>
        </w:rPr>
        <w:t>Administratīvo lietu departamenta</w:t>
      </w:r>
    </w:p>
    <w:p w14:paraId="23F4023A" w14:textId="49B19CC2" w:rsidR="00925116" w:rsidRPr="00925116" w:rsidRDefault="00925116" w:rsidP="00F834BC">
      <w:pPr>
        <w:spacing w:line="276" w:lineRule="auto"/>
        <w:jc w:val="center"/>
        <w:rPr>
          <w:b/>
        </w:rPr>
      </w:pPr>
      <w:proofErr w:type="gramStart"/>
      <w:r>
        <w:rPr>
          <w:b/>
        </w:rPr>
        <w:t>2020.gada</w:t>
      </w:r>
      <w:proofErr w:type="gramEnd"/>
      <w:r>
        <w:rPr>
          <w:b/>
        </w:rPr>
        <w:t xml:space="preserve"> 9.jūlija</w:t>
      </w:r>
    </w:p>
    <w:p w14:paraId="253E0EFA" w14:textId="77777777" w:rsidR="00925116" w:rsidRDefault="00EC5534" w:rsidP="00F834BC">
      <w:pPr>
        <w:spacing w:line="276" w:lineRule="auto"/>
        <w:jc w:val="center"/>
        <w:rPr>
          <w:b/>
        </w:rPr>
      </w:pPr>
      <w:r w:rsidRPr="00925116">
        <w:rPr>
          <w:b/>
        </w:rPr>
        <w:t>SPRIEDUMS</w:t>
      </w:r>
    </w:p>
    <w:p w14:paraId="2230EF7C" w14:textId="77777777" w:rsidR="00925116" w:rsidRDefault="00925116" w:rsidP="00F834BC">
      <w:pPr>
        <w:spacing w:line="276" w:lineRule="auto"/>
        <w:jc w:val="center"/>
        <w:rPr>
          <w:b/>
        </w:rPr>
      </w:pPr>
      <w:r>
        <w:rPr>
          <w:b/>
        </w:rPr>
        <w:t>Lieta Nr. A420324515, SKA-153/2020</w:t>
      </w:r>
    </w:p>
    <w:p w14:paraId="53519160" w14:textId="4210DCCD" w:rsidR="00EC5534" w:rsidRPr="00925116" w:rsidRDefault="00095BBF" w:rsidP="00F834BC">
      <w:pPr>
        <w:spacing w:line="276" w:lineRule="auto"/>
        <w:jc w:val="center"/>
      </w:pPr>
      <w:hyperlink r:id="rId7" w:history="1">
        <w:r w:rsidR="00925116" w:rsidRPr="00925116">
          <w:rPr>
            <w:rStyle w:val="Hyperlink"/>
          </w:rPr>
          <w:t>ECLI:LV:AT:2020:0709.A420324515.6.S</w:t>
        </w:r>
      </w:hyperlink>
      <w:r w:rsidR="00EC5534" w:rsidRPr="00925116">
        <w:t xml:space="preserve"> </w:t>
      </w:r>
    </w:p>
    <w:p w14:paraId="51B39BA7" w14:textId="77777777" w:rsidR="006B7BBC" w:rsidRDefault="006B7BBC" w:rsidP="00F834BC">
      <w:pPr>
        <w:spacing w:line="276" w:lineRule="auto"/>
        <w:ind w:firstLine="567"/>
        <w:jc w:val="both"/>
      </w:pPr>
    </w:p>
    <w:p w14:paraId="72672637" w14:textId="034C6E2F" w:rsidR="006B7BBC" w:rsidRPr="004F5378" w:rsidRDefault="006B7BBC" w:rsidP="00F834BC">
      <w:pPr>
        <w:spacing w:line="276" w:lineRule="auto"/>
        <w:ind w:firstLine="567"/>
        <w:jc w:val="both"/>
      </w:pPr>
      <w:r w:rsidRPr="004F5378">
        <w:t>Tiesa šādā sastāvā:</w:t>
      </w:r>
      <w:r w:rsidR="00144830" w:rsidRPr="004F5378">
        <w:t xml:space="preserve"> senatores Dace Mita, </w:t>
      </w:r>
      <w:r w:rsidR="00D810E0" w:rsidRPr="004F5378">
        <w:t>Vēsma Kakste</w:t>
      </w:r>
      <w:r w:rsidR="00EE0F16">
        <w:t>, Veronika Krūmiņa</w:t>
      </w:r>
    </w:p>
    <w:p w14:paraId="7A31EFEE" w14:textId="77777777" w:rsidR="003047F5" w:rsidRPr="004F5378" w:rsidRDefault="003047F5" w:rsidP="00F834BC">
      <w:pPr>
        <w:spacing w:line="276" w:lineRule="auto"/>
        <w:ind w:firstLine="567"/>
        <w:jc w:val="both"/>
      </w:pPr>
    </w:p>
    <w:p w14:paraId="56839FD0" w14:textId="3CB9A55D" w:rsidR="00144830" w:rsidRDefault="00941626" w:rsidP="00675B44">
      <w:pPr>
        <w:spacing w:line="276" w:lineRule="auto"/>
        <w:ind w:firstLine="567"/>
        <w:jc w:val="both"/>
        <w:rPr>
          <w:rFonts w:eastAsiaTheme="minorHAnsi"/>
          <w:lang w:eastAsia="en-US"/>
        </w:rPr>
      </w:pPr>
      <w:r w:rsidRPr="004F5378">
        <w:t xml:space="preserve">rakstveida procesā izskatīja administratīvo lietu, kas ierosināta, </w:t>
      </w:r>
      <w:r w:rsidR="004F5378" w:rsidRPr="004F5378">
        <w:t xml:space="preserve">pamatojoties uz </w:t>
      </w:r>
      <w:r w:rsidR="00B803B3">
        <w:rPr>
          <w:rFonts w:eastAsiaTheme="minorHAnsi"/>
          <w:lang w:eastAsia="en-US"/>
        </w:rPr>
        <w:t>biedrības</w:t>
      </w:r>
      <w:r w:rsidR="005E3239">
        <w:rPr>
          <w:rFonts w:eastAsiaTheme="minorHAnsi"/>
          <w:lang w:eastAsia="en-US"/>
        </w:rPr>
        <w:t> </w:t>
      </w:r>
      <w:r w:rsidR="00815BBF" w:rsidRPr="00815BBF">
        <w:t>„</w:t>
      </w:r>
      <w:r w:rsidR="00815BBF" w:rsidRPr="00815BBF">
        <w:rPr>
          <w:rFonts w:eastAsiaTheme="minorHAnsi"/>
          <w:lang w:eastAsia="en-US"/>
        </w:rPr>
        <w:t xml:space="preserve">Vides aizsardzības klubs” pieteikumu par pienākuma uzlikšanu Valsts meža dienestam izveidot </w:t>
      </w:r>
      <w:r w:rsidR="00815BBF">
        <w:rPr>
          <w:rFonts w:eastAsiaTheme="minorHAnsi"/>
          <w:lang w:eastAsia="en-US"/>
        </w:rPr>
        <w:t xml:space="preserve">mikroliegumu nekustamā īpašuma </w:t>
      </w:r>
      <w:r w:rsidR="00815BBF" w:rsidRPr="00815BBF">
        <w:t>„</w:t>
      </w:r>
      <w:r w:rsidR="00815BBF" w:rsidRPr="00815BBF">
        <w:rPr>
          <w:rFonts w:eastAsiaTheme="minorHAnsi"/>
          <w:lang w:eastAsia="en-US"/>
        </w:rPr>
        <w:t>Valsts mežs Ulmale” (kadastra apzīmējums 64860030172) 69.kvartāla 10., 13. un 14.nogabalā</w:t>
      </w:r>
      <w:r w:rsidR="00144830" w:rsidRPr="00815BBF">
        <w:t xml:space="preserve">, sakarā ar </w:t>
      </w:r>
      <w:r w:rsidR="00607721">
        <w:rPr>
          <w:rFonts w:eastAsiaTheme="minorHAnsi"/>
          <w:lang w:eastAsia="en-US"/>
        </w:rPr>
        <w:t>biedrības </w:t>
      </w:r>
      <w:r w:rsidR="00607721" w:rsidRPr="00815BBF">
        <w:t>„</w:t>
      </w:r>
      <w:r w:rsidR="00607721" w:rsidRPr="00815BBF">
        <w:rPr>
          <w:rFonts w:eastAsiaTheme="minorHAnsi"/>
          <w:lang w:eastAsia="en-US"/>
        </w:rPr>
        <w:t xml:space="preserve">Vides aizsardzības klubs” </w:t>
      </w:r>
      <w:r w:rsidR="00144830" w:rsidRPr="00815BBF">
        <w:t>kasācijas sūdzību par Administratīvās apgabaltiesas 201</w:t>
      </w:r>
      <w:r w:rsidR="00815BBF" w:rsidRPr="00815BBF">
        <w:t>7</w:t>
      </w:r>
      <w:r w:rsidR="009D7F23" w:rsidRPr="00815BBF">
        <w:t xml:space="preserve">.gada </w:t>
      </w:r>
      <w:r w:rsidR="00815BBF" w:rsidRPr="00815BBF">
        <w:t>28.novembra</w:t>
      </w:r>
      <w:r w:rsidR="00144830" w:rsidRPr="00815BBF">
        <w:t xml:space="preserve"> spriedumu. </w:t>
      </w:r>
    </w:p>
    <w:p w14:paraId="3909B36F" w14:textId="77777777" w:rsidR="00675B44" w:rsidRPr="00675B44" w:rsidRDefault="00675B44" w:rsidP="00675B44">
      <w:pPr>
        <w:spacing w:line="276" w:lineRule="auto"/>
        <w:ind w:firstLine="567"/>
        <w:jc w:val="both"/>
        <w:rPr>
          <w:rFonts w:eastAsiaTheme="minorHAnsi"/>
          <w:lang w:eastAsia="en-US"/>
        </w:rPr>
      </w:pPr>
    </w:p>
    <w:p w14:paraId="1296C7BB" w14:textId="77777777" w:rsidR="003047F5" w:rsidRPr="0082381C" w:rsidRDefault="003047F5" w:rsidP="00833668">
      <w:pPr>
        <w:pStyle w:val="ATvirsraksts"/>
      </w:pPr>
      <w:r w:rsidRPr="0082381C">
        <w:t>Aprakstošā daļa</w:t>
      </w:r>
    </w:p>
    <w:p w14:paraId="3D790A41" w14:textId="77777777" w:rsidR="003047F5" w:rsidRPr="0082381C" w:rsidRDefault="003047F5" w:rsidP="000B0A3A">
      <w:pPr>
        <w:spacing w:line="276" w:lineRule="auto"/>
        <w:ind w:firstLine="567"/>
        <w:jc w:val="both"/>
      </w:pPr>
    </w:p>
    <w:p w14:paraId="76D150C6" w14:textId="1AB67A67" w:rsidR="00E72676" w:rsidRPr="00033AA5" w:rsidRDefault="00D01D2E" w:rsidP="00033AA5">
      <w:pPr>
        <w:autoSpaceDE w:val="0"/>
        <w:autoSpaceDN w:val="0"/>
        <w:adjustRightInd w:val="0"/>
        <w:spacing w:line="276" w:lineRule="auto"/>
        <w:ind w:firstLine="567"/>
        <w:jc w:val="both"/>
        <w:rPr>
          <w:rFonts w:eastAsiaTheme="minorHAnsi"/>
          <w:lang w:eastAsia="en-US"/>
        </w:rPr>
      </w:pPr>
      <w:r w:rsidRPr="00172932">
        <w:t>[1</w:t>
      </w:r>
      <w:r w:rsidRPr="00A30E8C">
        <w:t>]</w:t>
      </w:r>
      <w:r w:rsidR="00033AA5">
        <w:t> P</w:t>
      </w:r>
      <w:r w:rsidR="002C22B0" w:rsidRPr="00A30E8C">
        <w:t xml:space="preserve">ieteicēja </w:t>
      </w:r>
      <w:r w:rsidR="002C22B0" w:rsidRPr="00A30E8C">
        <w:rPr>
          <w:rFonts w:eastAsiaTheme="minorHAnsi"/>
          <w:lang w:eastAsia="en-US"/>
        </w:rPr>
        <w:t xml:space="preserve">biedrība </w:t>
      </w:r>
      <w:r w:rsidR="002C22B0" w:rsidRPr="00A30E8C">
        <w:t>„</w:t>
      </w:r>
      <w:r w:rsidR="002C22B0" w:rsidRPr="00A30E8C">
        <w:rPr>
          <w:rFonts w:eastAsiaTheme="minorHAnsi"/>
          <w:lang w:eastAsia="en-US"/>
        </w:rPr>
        <w:t>Vides aizsardzības klubs”</w:t>
      </w:r>
      <w:r w:rsidR="002C22B0">
        <w:rPr>
          <w:rFonts w:eastAsiaTheme="minorHAnsi"/>
          <w:lang w:eastAsia="en-US"/>
        </w:rPr>
        <w:t xml:space="preserve"> </w:t>
      </w:r>
      <w:r w:rsidR="00033AA5">
        <w:rPr>
          <w:rFonts w:eastAsiaTheme="minorHAnsi"/>
          <w:lang w:eastAsia="en-US"/>
        </w:rPr>
        <w:t xml:space="preserve">vērsās Valsts meža dienesta Dienvidkurzemes virsmežniecībā ar lūgumu </w:t>
      </w:r>
      <w:r w:rsidR="002C22B0" w:rsidRPr="00E72676">
        <w:rPr>
          <w:rFonts w:eastAsiaTheme="minorHAnsi"/>
          <w:lang w:eastAsia="en-US"/>
        </w:rPr>
        <w:t xml:space="preserve">izveidot mikroliegumus īpaši aizsargājamam biotopam „veci vai dabiski boreāli meži” Pāvilostas novada </w:t>
      </w:r>
      <w:r w:rsidR="00033AA5">
        <w:rPr>
          <w:rFonts w:eastAsiaTheme="minorHAnsi"/>
          <w:lang w:eastAsia="en-US"/>
        </w:rPr>
        <w:t>Zaļkalna meža masīvā. Izvērtējot lūguma pamatotību,</w:t>
      </w:r>
      <w:r w:rsidR="00172932" w:rsidRPr="00E72676">
        <w:rPr>
          <w:rFonts w:eastAsiaTheme="minorHAnsi"/>
          <w:lang w:eastAsia="en-US"/>
        </w:rPr>
        <w:t xml:space="preserve"> </w:t>
      </w:r>
      <w:r w:rsidR="00033AA5">
        <w:rPr>
          <w:rFonts w:eastAsiaTheme="minorHAnsi"/>
          <w:lang w:eastAsia="en-US"/>
        </w:rPr>
        <w:t>izveidoti</w:t>
      </w:r>
      <w:r w:rsidR="00172932" w:rsidRPr="00E72676">
        <w:rPr>
          <w:rFonts w:eastAsiaTheme="minorHAnsi"/>
          <w:lang w:eastAsia="en-US"/>
        </w:rPr>
        <w:t xml:space="preserve"> trīs mikroliegum</w:t>
      </w:r>
      <w:r w:rsidR="00033AA5">
        <w:rPr>
          <w:rFonts w:eastAsiaTheme="minorHAnsi"/>
          <w:lang w:eastAsia="en-US"/>
        </w:rPr>
        <w:t xml:space="preserve">i </w:t>
      </w:r>
      <w:r w:rsidR="00172932" w:rsidRPr="00E72676">
        <w:rPr>
          <w:rFonts w:eastAsiaTheme="minorHAnsi"/>
          <w:lang w:eastAsia="en-US"/>
        </w:rPr>
        <w:t>īpašuma</w:t>
      </w:r>
      <w:r w:rsidR="00E72676" w:rsidRPr="00E72676">
        <w:rPr>
          <w:rFonts w:eastAsiaTheme="minorHAnsi"/>
          <w:lang w:eastAsia="en-US"/>
        </w:rPr>
        <w:t xml:space="preserve"> „</w:t>
      </w:r>
      <w:r w:rsidR="00172932" w:rsidRPr="00E72676">
        <w:rPr>
          <w:rFonts w:eastAsiaTheme="minorHAnsi"/>
          <w:lang w:eastAsia="en-US"/>
        </w:rPr>
        <w:t>Valsts mežs Ulmale” 69., 70. un 71.kvartāla nogabal</w:t>
      </w:r>
      <w:r w:rsidR="004724BF">
        <w:rPr>
          <w:rFonts w:eastAsiaTheme="minorHAnsi"/>
          <w:lang w:eastAsia="en-US"/>
        </w:rPr>
        <w:t>os</w:t>
      </w:r>
      <w:r w:rsidR="00A30E8C" w:rsidRPr="00E72676">
        <w:rPr>
          <w:rFonts w:eastAsiaTheme="minorHAnsi"/>
          <w:lang w:eastAsia="en-US"/>
        </w:rPr>
        <w:t>, bet</w:t>
      </w:r>
      <w:r w:rsidR="00172932" w:rsidRPr="00E72676">
        <w:rPr>
          <w:rFonts w:eastAsiaTheme="minorHAnsi"/>
          <w:lang w:eastAsia="en-US"/>
        </w:rPr>
        <w:t xml:space="preserve"> attei</w:t>
      </w:r>
      <w:r w:rsidR="00033AA5">
        <w:rPr>
          <w:rFonts w:eastAsiaTheme="minorHAnsi"/>
          <w:lang w:eastAsia="en-US"/>
        </w:rPr>
        <w:t>kts</w:t>
      </w:r>
      <w:r w:rsidR="00172932" w:rsidRPr="00E72676">
        <w:rPr>
          <w:rFonts w:eastAsiaTheme="minorHAnsi"/>
          <w:lang w:eastAsia="en-US"/>
        </w:rPr>
        <w:t xml:space="preserve"> veidot mikroliegumu minētā īpašuma 69.kvartāla 10., 13. un 14.nogabalā (turpmāk – strīdus nogabali).</w:t>
      </w:r>
    </w:p>
    <w:p w14:paraId="36B28B30" w14:textId="2034C66E" w:rsidR="00E72676" w:rsidRPr="00E72676" w:rsidRDefault="00A30E8C" w:rsidP="00E72676">
      <w:pPr>
        <w:autoSpaceDE w:val="0"/>
        <w:autoSpaceDN w:val="0"/>
        <w:adjustRightInd w:val="0"/>
        <w:spacing w:line="276" w:lineRule="auto"/>
        <w:ind w:firstLine="567"/>
        <w:jc w:val="both"/>
      </w:pPr>
      <w:r w:rsidRPr="00E72676">
        <w:rPr>
          <w:rFonts w:eastAsiaTheme="minorHAnsi"/>
          <w:lang w:eastAsia="en-US"/>
        </w:rPr>
        <w:t>Izskatot pieteicējas apstrīdēšanas iesniegumu, a</w:t>
      </w:r>
      <w:r w:rsidR="00172932" w:rsidRPr="00E72676">
        <w:rPr>
          <w:rFonts w:eastAsiaTheme="minorHAnsi"/>
          <w:lang w:eastAsia="en-US"/>
        </w:rPr>
        <w:t xml:space="preserve">r dienesta </w:t>
      </w:r>
      <w:proofErr w:type="gramStart"/>
      <w:r w:rsidR="00172932" w:rsidRPr="00E72676">
        <w:rPr>
          <w:rFonts w:eastAsiaTheme="minorHAnsi"/>
          <w:lang w:eastAsia="en-US"/>
        </w:rPr>
        <w:t>2015.gada</w:t>
      </w:r>
      <w:proofErr w:type="gramEnd"/>
      <w:r w:rsidR="00172932" w:rsidRPr="00E72676">
        <w:rPr>
          <w:rFonts w:eastAsiaTheme="minorHAnsi"/>
          <w:lang w:eastAsia="en-US"/>
        </w:rPr>
        <w:t xml:space="preserve"> 24.septembra lēmumu </w:t>
      </w:r>
      <w:r w:rsidRPr="00E72676">
        <w:rPr>
          <w:rFonts w:eastAsiaTheme="minorHAnsi"/>
          <w:lang w:eastAsia="en-US"/>
        </w:rPr>
        <w:t xml:space="preserve">atteikums veidot mikroliegumu strīdus nogabalos atstāts negrozīts. </w:t>
      </w:r>
      <w:r w:rsidR="00E72676">
        <w:rPr>
          <w:rFonts w:eastAsiaTheme="minorHAnsi"/>
          <w:lang w:eastAsia="en-US"/>
        </w:rPr>
        <w:t>Lēmumā norādīts</w:t>
      </w:r>
      <w:r w:rsidRPr="00E72676">
        <w:rPr>
          <w:rFonts w:eastAsiaTheme="minorHAnsi"/>
          <w:lang w:eastAsia="en-US"/>
        </w:rPr>
        <w:t>, ka</w:t>
      </w:r>
      <w:r w:rsidR="00033AA5">
        <w:rPr>
          <w:rFonts w:eastAsiaTheme="minorHAnsi"/>
          <w:lang w:eastAsia="en-US"/>
        </w:rPr>
        <w:t>, lai gan</w:t>
      </w:r>
      <w:r w:rsidR="00E72676" w:rsidRPr="00E72676">
        <w:rPr>
          <w:rFonts w:eastAsiaTheme="minorHAnsi"/>
          <w:lang w:eastAsia="en-US"/>
        </w:rPr>
        <w:t xml:space="preserve"> strīdus nogabali atbilst īpaši aizsargājamam biotopam „veci vai dabiski boreāli meži”, </w:t>
      </w:r>
      <w:r w:rsidR="009428F7">
        <w:rPr>
          <w:rFonts w:eastAsiaTheme="minorHAnsi"/>
          <w:lang w:eastAsia="en-US"/>
        </w:rPr>
        <w:t>līdzsvarojot</w:t>
      </w:r>
      <w:r w:rsidR="00E72676" w:rsidRPr="00E72676">
        <w:rPr>
          <w:rFonts w:eastAsiaTheme="minorHAnsi"/>
          <w:lang w:eastAsia="en-US"/>
        </w:rPr>
        <w:t xml:space="preserve"> dabas aizsardzības un sabiedrības sociāli ekonomisk</w:t>
      </w:r>
      <w:r w:rsidR="003C31B2">
        <w:rPr>
          <w:rFonts w:eastAsiaTheme="minorHAnsi"/>
          <w:lang w:eastAsia="en-US"/>
        </w:rPr>
        <w:t>ās</w:t>
      </w:r>
      <w:r w:rsidR="00E72676" w:rsidRPr="00E72676">
        <w:rPr>
          <w:rFonts w:eastAsiaTheme="minorHAnsi"/>
          <w:lang w:eastAsia="en-US"/>
        </w:rPr>
        <w:t xml:space="preserve"> intere</w:t>
      </w:r>
      <w:r w:rsidR="003C31B2">
        <w:rPr>
          <w:rFonts w:eastAsiaTheme="minorHAnsi"/>
          <w:lang w:eastAsia="en-US"/>
        </w:rPr>
        <w:t>ses</w:t>
      </w:r>
      <w:r w:rsidR="00E72676" w:rsidRPr="00E72676">
        <w:rPr>
          <w:rFonts w:eastAsiaTheme="minorHAnsi"/>
          <w:lang w:eastAsia="en-US"/>
        </w:rPr>
        <w:t>,</w:t>
      </w:r>
      <w:r w:rsidR="00E72676">
        <w:rPr>
          <w:rFonts w:eastAsiaTheme="minorHAnsi"/>
          <w:lang w:eastAsia="en-US"/>
        </w:rPr>
        <w:t xml:space="preserve"> </w:t>
      </w:r>
      <w:r w:rsidR="00E72676" w:rsidRPr="00E72676">
        <w:rPr>
          <w:rFonts w:eastAsiaTheme="minorHAnsi"/>
          <w:lang w:eastAsia="en-US"/>
        </w:rPr>
        <w:t>vēl viena mikrolieguma veidošana</w:t>
      </w:r>
      <w:r w:rsidR="00E72676" w:rsidRPr="00E72676">
        <w:t xml:space="preserve"> </w:t>
      </w:r>
      <w:r w:rsidR="00E72676" w:rsidRPr="00E72676">
        <w:rPr>
          <w:rFonts w:eastAsiaTheme="minorHAnsi"/>
          <w:lang w:eastAsia="en-US"/>
        </w:rPr>
        <w:t>strīdus nogabalos nav atbalstāma.</w:t>
      </w:r>
    </w:p>
    <w:p w14:paraId="4299F887" w14:textId="77777777" w:rsidR="00172932" w:rsidRPr="00E72676" w:rsidRDefault="00172932" w:rsidP="004F5378">
      <w:pPr>
        <w:autoSpaceDE w:val="0"/>
        <w:autoSpaceDN w:val="0"/>
        <w:adjustRightInd w:val="0"/>
        <w:spacing w:line="276" w:lineRule="auto"/>
        <w:ind w:firstLine="567"/>
        <w:jc w:val="both"/>
      </w:pPr>
    </w:p>
    <w:p w14:paraId="01981F8A" w14:textId="3763942E" w:rsidR="001F209B" w:rsidRPr="00E72676" w:rsidRDefault="00433699" w:rsidP="00A30E8C">
      <w:pPr>
        <w:autoSpaceDE w:val="0"/>
        <w:autoSpaceDN w:val="0"/>
        <w:adjustRightInd w:val="0"/>
        <w:spacing w:line="276" w:lineRule="auto"/>
        <w:ind w:firstLine="567"/>
        <w:jc w:val="both"/>
      </w:pPr>
      <w:r w:rsidRPr="00E72676">
        <w:t>[2</w:t>
      </w:r>
      <w:r w:rsidR="00AA380A" w:rsidRPr="00E72676">
        <w:t>]</w:t>
      </w:r>
      <w:r w:rsidR="00A30E8C" w:rsidRPr="00E72676">
        <w:t> </w:t>
      </w:r>
      <w:r w:rsidR="00F703BF" w:rsidRPr="00E72676">
        <w:t>Pieteicēj</w:t>
      </w:r>
      <w:r w:rsidR="004F5378" w:rsidRPr="00E72676">
        <w:t>a</w:t>
      </w:r>
      <w:r w:rsidR="00F703BF" w:rsidRPr="00E72676">
        <w:t xml:space="preserve"> vērsās tiesā ar pieteikumu par </w:t>
      </w:r>
      <w:r w:rsidR="00A30E8C" w:rsidRPr="00E72676">
        <w:rPr>
          <w:rFonts w:eastAsiaTheme="minorHAnsi"/>
          <w:lang w:eastAsia="en-US"/>
        </w:rPr>
        <w:t xml:space="preserve">pienākuma uzlikšanu </w:t>
      </w:r>
      <w:r w:rsidR="00607721">
        <w:rPr>
          <w:rFonts w:eastAsiaTheme="minorHAnsi"/>
          <w:lang w:eastAsia="en-US"/>
        </w:rPr>
        <w:t>Valsts meža</w:t>
      </w:r>
      <w:r w:rsidR="00607721" w:rsidRPr="00E72676">
        <w:rPr>
          <w:rFonts w:eastAsiaTheme="minorHAnsi"/>
          <w:lang w:eastAsia="en-US"/>
        </w:rPr>
        <w:t xml:space="preserve"> </w:t>
      </w:r>
      <w:r w:rsidR="00A30E8C" w:rsidRPr="00E72676">
        <w:rPr>
          <w:rFonts w:eastAsiaTheme="minorHAnsi"/>
          <w:lang w:eastAsia="en-US"/>
        </w:rPr>
        <w:t>dienestam</w:t>
      </w:r>
      <w:r w:rsidR="00A30E8C" w:rsidRPr="00E72676">
        <w:t xml:space="preserve"> </w:t>
      </w:r>
      <w:r w:rsidR="00A30E8C" w:rsidRPr="00E72676">
        <w:rPr>
          <w:rFonts w:eastAsiaTheme="minorHAnsi"/>
          <w:lang w:eastAsia="en-US"/>
        </w:rPr>
        <w:t>izveidot mikroliegumu strīdus nogabalos.</w:t>
      </w:r>
    </w:p>
    <w:p w14:paraId="43FEA01D" w14:textId="77777777" w:rsidR="001F209B" w:rsidRPr="004C7003" w:rsidRDefault="001F209B" w:rsidP="001F209B">
      <w:pPr>
        <w:autoSpaceDE w:val="0"/>
        <w:autoSpaceDN w:val="0"/>
        <w:adjustRightInd w:val="0"/>
        <w:spacing w:line="276" w:lineRule="auto"/>
        <w:ind w:firstLine="567"/>
        <w:jc w:val="both"/>
      </w:pPr>
    </w:p>
    <w:p w14:paraId="628D1284" w14:textId="4BBF9CC1" w:rsidR="00433699" w:rsidRPr="00931A75" w:rsidRDefault="00AA380A" w:rsidP="000B21C3">
      <w:pPr>
        <w:spacing w:line="276" w:lineRule="auto"/>
        <w:ind w:firstLine="567"/>
        <w:jc w:val="both"/>
        <w:rPr>
          <w:strike/>
        </w:rPr>
      </w:pPr>
      <w:r w:rsidRPr="004C7003">
        <w:lastRenderedPageBreak/>
        <w:t>[</w:t>
      </w:r>
      <w:r w:rsidR="00433699" w:rsidRPr="004C7003">
        <w:t>3</w:t>
      </w:r>
      <w:r w:rsidRPr="004C7003">
        <w:t>]</w:t>
      </w:r>
      <w:r w:rsidR="00A748F6" w:rsidRPr="004C7003">
        <w:t> </w:t>
      </w:r>
      <w:r w:rsidR="00D305BD" w:rsidRPr="004C7003">
        <w:t>Administratīvā apgabaltiesa, izskat</w:t>
      </w:r>
      <w:r w:rsidR="001F209B" w:rsidRPr="004C7003">
        <w:t>ījusi</w:t>
      </w:r>
      <w:r w:rsidR="00D305BD" w:rsidRPr="004C7003">
        <w:t xml:space="preserve"> lietu </w:t>
      </w:r>
      <w:r w:rsidR="001705D9" w:rsidRPr="004C7003">
        <w:t>apelācijas kārtībā</w:t>
      </w:r>
      <w:r w:rsidR="00D305BD" w:rsidRPr="004C7003">
        <w:t xml:space="preserve">, ar </w:t>
      </w:r>
      <w:proofErr w:type="gramStart"/>
      <w:r w:rsidR="00D305BD" w:rsidRPr="004C7003">
        <w:t>201</w:t>
      </w:r>
      <w:r w:rsidR="00815BBF" w:rsidRPr="004C7003">
        <w:t>7</w:t>
      </w:r>
      <w:r w:rsidR="00D305BD" w:rsidRPr="004C7003">
        <w:t>.gada</w:t>
      </w:r>
      <w:proofErr w:type="gramEnd"/>
      <w:r w:rsidR="00D305BD" w:rsidRPr="004C7003">
        <w:t xml:space="preserve"> </w:t>
      </w:r>
      <w:r w:rsidR="00815BBF" w:rsidRPr="004C7003">
        <w:t>28.novembra</w:t>
      </w:r>
      <w:r w:rsidR="00F931C5" w:rsidRPr="004C7003">
        <w:t xml:space="preserve"> spriedumu </w:t>
      </w:r>
      <w:r w:rsidR="00D305BD" w:rsidRPr="004C7003">
        <w:t>pieteikumu</w:t>
      </w:r>
      <w:r w:rsidR="0010525D" w:rsidRPr="004C7003">
        <w:t xml:space="preserve"> noraidīja</w:t>
      </w:r>
      <w:r w:rsidR="00466ED0" w:rsidRPr="004C7003">
        <w:t>.</w:t>
      </w:r>
      <w:r w:rsidR="008A66DF" w:rsidRPr="004C7003">
        <w:t xml:space="preserve"> Spriedums, tostarp pievienojoties rajona tiesas sprieduma motīviem, pamatots </w:t>
      </w:r>
      <w:r w:rsidR="008A66DF" w:rsidRPr="00931A75">
        <w:t>ar turpmāk minētajiem apsvērumiem.</w:t>
      </w:r>
    </w:p>
    <w:p w14:paraId="2D7E747E" w14:textId="29155647" w:rsidR="00033AA5" w:rsidRPr="00F2704B" w:rsidRDefault="00FE25D2" w:rsidP="00931A75">
      <w:pPr>
        <w:spacing w:line="276" w:lineRule="auto"/>
        <w:ind w:firstLine="567"/>
        <w:jc w:val="both"/>
        <w:rPr>
          <w:rFonts w:eastAsiaTheme="minorHAnsi"/>
          <w:lang w:eastAsia="en-US"/>
        </w:rPr>
      </w:pPr>
      <w:r w:rsidRPr="00931A75">
        <w:t>[3.1]</w:t>
      </w:r>
      <w:r w:rsidR="00931A75" w:rsidRPr="00931A75">
        <w:t> </w:t>
      </w:r>
      <w:r w:rsidR="00931A75" w:rsidRPr="00931A75">
        <w:rPr>
          <w:rFonts w:eastAsiaTheme="minorHAnsi"/>
          <w:lang w:eastAsia="en-US"/>
        </w:rPr>
        <w:t xml:space="preserve">Ministru kabineta </w:t>
      </w:r>
      <w:proofErr w:type="gramStart"/>
      <w:r w:rsidR="00931A75" w:rsidRPr="00931A75">
        <w:rPr>
          <w:rFonts w:eastAsiaTheme="minorHAnsi"/>
          <w:lang w:eastAsia="en-US"/>
        </w:rPr>
        <w:t>2012.gada</w:t>
      </w:r>
      <w:proofErr w:type="gramEnd"/>
      <w:r w:rsidR="00931A75" w:rsidRPr="00931A75">
        <w:rPr>
          <w:rFonts w:eastAsiaTheme="minorHAnsi"/>
          <w:lang w:eastAsia="en-US"/>
        </w:rPr>
        <w:t xml:space="preserve"> 18.decembra noteikumu Nr. 940 ,,Noteikumi par mikroliegumu izveidošanas un apsaimniekošanas kārtību, to aizsardzību, kā arī mikroliegumu un to buferzonu noteikšanu” (turpmāk – Mikroliegumu noteikumi)</w:t>
      </w:r>
      <w:r w:rsidR="009B7D3C" w:rsidRPr="00931A75">
        <w:rPr>
          <w:rFonts w:eastAsiaTheme="minorHAnsi"/>
          <w:lang w:eastAsia="en-US"/>
        </w:rPr>
        <w:t xml:space="preserve"> </w:t>
      </w:r>
      <w:r w:rsidR="009428F7" w:rsidRPr="00931A75">
        <w:rPr>
          <w:rFonts w:eastAsiaTheme="minorHAnsi"/>
          <w:lang w:eastAsia="en-US"/>
        </w:rPr>
        <w:t>23.</w:t>
      </w:r>
      <w:r w:rsidR="009428F7" w:rsidRPr="00E72676">
        <w:rPr>
          <w:rFonts w:eastAsiaTheme="minorHAnsi"/>
          <w:lang w:eastAsia="en-US"/>
        </w:rPr>
        <w:t>–</w:t>
      </w:r>
      <w:r w:rsidR="009428F7" w:rsidRPr="00931A75">
        <w:rPr>
          <w:rFonts w:eastAsiaTheme="minorHAnsi"/>
          <w:lang w:eastAsia="en-US"/>
        </w:rPr>
        <w:t xml:space="preserve">26.punktā </w:t>
      </w:r>
      <w:r w:rsidR="009B7D3C" w:rsidRPr="00931A75">
        <w:rPr>
          <w:rFonts w:eastAsiaTheme="minorHAnsi"/>
          <w:lang w:eastAsia="en-US"/>
        </w:rPr>
        <w:t>uzskaitītie gadījumi, kad mikroliegumu neveido, nav izsmeļoši. Šajās tiesību normās tikai izdalīti</w:t>
      </w:r>
      <w:r w:rsidR="009B7D3C" w:rsidRPr="009B7D3C">
        <w:rPr>
          <w:rFonts w:eastAsiaTheme="minorHAnsi"/>
          <w:lang w:eastAsia="en-US"/>
        </w:rPr>
        <w:t xml:space="preserve"> gadījumi, kuros likumdevējs jau ir izšķīries, ka tie paši par sevi neatkarīgi no papildu apstākļu izvērtēšanas izslēdz mikrolieguma izveidi. Citos </w:t>
      </w:r>
      <w:r w:rsidR="009B7D3C" w:rsidRPr="00EA3EED">
        <w:rPr>
          <w:rFonts w:eastAsiaTheme="minorHAnsi"/>
          <w:lang w:eastAsia="en-US"/>
        </w:rPr>
        <w:t xml:space="preserve">gadījumos </w:t>
      </w:r>
      <w:r w:rsidR="00033AA5" w:rsidRPr="00EA3EED">
        <w:rPr>
          <w:rFonts w:eastAsiaTheme="minorHAnsi"/>
          <w:lang w:eastAsia="en-US"/>
        </w:rPr>
        <w:t>atbilstoši Mikroliegumu noteikumu 17.punktam</w:t>
      </w:r>
      <w:r w:rsidR="00033AA5">
        <w:rPr>
          <w:rFonts w:eastAsiaTheme="minorHAnsi"/>
          <w:lang w:eastAsia="en-US"/>
        </w:rPr>
        <w:t xml:space="preserve"> </w:t>
      </w:r>
      <w:r w:rsidR="00033AA5" w:rsidRPr="004C7003">
        <w:rPr>
          <w:rFonts w:eastAsiaTheme="minorHAnsi"/>
          <w:lang w:eastAsia="en-US"/>
        </w:rPr>
        <w:t>lēmuma pieņemšanā par mikrolieguma izveidošanu</w:t>
      </w:r>
      <w:r w:rsidR="00033AA5" w:rsidRPr="004C7003">
        <w:t xml:space="preserve"> </w:t>
      </w:r>
      <w:r w:rsidR="00033AA5" w:rsidRPr="004C7003">
        <w:rPr>
          <w:rFonts w:eastAsiaTheme="minorHAnsi"/>
          <w:lang w:eastAsia="en-US"/>
        </w:rPr>
        <w:t xml:space="preserve">vienlīdz jāapsver gan eksperta atzinums, gan pašvaldības un zemes īpašnieka viedoklis par mikrolieguma izveidošanas pamatotību, aizņemto </w:t>
      </w:r>
      <w:r w:rsidR="00033AA5" w:rsidRPr="0039410F">
        <w:rPr>
          <w:rFonts w:eastAsiaTheme="minorHAnsi"/>
          <w:lang w:eastAsia="en-US"/>
        </w:rPr>
        <w:t>platību un atrašanās vietu, kā arī sabiedrībai nozīmīgas sociālās un ekonomiskās intereses. Interešu apsvēršana kompetentajai institūcijai ir</w:t>
      </w:r>
      <w:r w:rsidR="00033AA5" w:rsidRPr="0039410F">
        <w:t xml:space="preserve"> </w:t>
      </w:r>
      <w:r w:rsidR="00033AA5" w:rsidRPr="0039410F">
        <w:rPr>
          <w:rFonts w:eastAsiaTheme="minorHAnsi"/>
          <w:lang w:eastAsia="en-US"/>
        </w:rPr>
        <w:t xml:space="preserve">jāveic ilgtspējīgas attīstības </w:t>
      </w:r>
      <w:r w:rsidR="00033AA5" w:rsidRPr="00F2704B">
        <w:rPr>
          <w:rFonts w:eastAsiaTheme="minorHAnsi"/>
          <w:lang w:eastAsia="en-US"/>
        </w:rPr>
        <w:t>principa kontekstā, maksimāli sabalansējot vides</w:t>
      </w:r>
      <w:r w:rsidR="00033AA5" w:rsidRPr="00F2704B">
        <w:t xml:space="preserve"> </w:t>
      </w:r>
      <w:r w:rsidR="00033AA5" w:rsidRPr="00F2704B">
        <w:rPr>
          <w:rFonts w:eastAsiaTheme="minorHAnsi"/>
          <w:lang w:eastAsia="en-US"/>
        </w:rPr>
        <w:t>aizsardzības un citas nozīmīgas iesaistīto personu un sabiedrības intereses.</w:t>
      </w:r>
    </w:p>
    <w:p w14:paraId="2D240365" w14:textId="14FA906E" w:rsidR="0039410F" w:rsidRDefault="00D864A5" w:rsidP="0039410F">
      <w:pPr>
        <w:spacing w:line="276" w:lineRule="auto"/>
        <w:ind w:firstLine="567"/>
        <w:jc w:val="both"/>
        <w:rPr>
          <w:rFonts w:ascii="TimesNewRomanPSMT" w:eastAsiaTheme="minorHAnsi" w:hAnsi="TimesNewRomanPSMT" w:cs="TimesNewRomanPSMT"/>
          <w:lang w:eastAsia="en-US"/>
        </w:rPr>
      </w:pPr>
      <w:r w:rsidRPr="00F2704B">
        <w:rPr>
          <w:rFonts w:eastAsiaTheme="minorHAnsi"/>
          <w:lang w:eastAsia="en-US"/>
        </w:rPr>
        <w:t>[</w:t>
      </w:r>
      <w:r w:rsidR="00033AA5" w:rsidRPr="00F2704B">
        <w:rPr>
          <w:rFonts w:eastAsiaTheme="minorHAnsi"/>
          <w:lang w:eastAsia="en-US"/>
        </w:rPr>
        <w:t>3.2</w:t>
      </w:r>
      <w:r w:rsidRPr="00F2704B">
        <w:rPr>
          <w:rFonts w:eastAsiaTheme="minorHAnsi"/>
          <w:lang w:eastAsia="en-US"/>
        </w:rPr>
        <w:t>]</w:t>
      </w:r>
      <w:r w:rsidR="0039410F" w:rsidRPr="00F2704B">
        <w:rPr>
          <w:rFonts w:eastAsiaTheme="minorHAnsi"/>
          <w:lang w:eastAsia="en-US"/>
        </w:rPr>
        <w:t> </w:t>
      </w:r>
      <w:r w:rsidR="004226D9">
        <w:rPr>
          <w:rFonts w:eastAsiaTheme="minorHAnsi"/>
          <w:lang w:eastAsia="en-US"/>
        </w:rPr>
        <w:t>D</w:t>
      </w:r>
      <w:r w:rsidR="0039410F" w:rsidRPr="00F2704B">
        <w:rPr>
          <w:rFonts w:ascii="TimesNewRomanPSMT" w:eastAsiaTheme="minorHAnsi" w:hAnsi="TimesNewRomanPSMT" w:cs="TimesNewRomanPSMT"/>
          <w:lang w:eastAsia="en-US"/>
        </w:rPr>
        <w:t xml:space="preserve">ienests ir meklējis risinājumu, kā mikrolieguma izveides procesā integrēt Pāvilostas novada </w:t>
      </w:r>
      <w:r w:rsidR="009428F7">
        <w:rPr>
          <w:rFonts w:ascii="TimesNewRomanPSMT" w:eastAsiaTheme="minorHAnsi" w:hAnsi="TimesNewRomanPSMT" w:cs="TimesNewRomanPSMT"/>
          <w:lang w:eastAsia="en-US"/>
        </w:rPr>
        <w:t>pašvaldības</w:t>
      </w:r>
      <w:r w:rsidR="0039410F" w:rsidRPr="00F2704B">
        <w:rPr>
          <w:rFonts w:ascii="TimesNewRomanPSMT" w:eastAsiaTheme="minorHAnsi" w:hAnsi="TimesNewRomanPSMT" w:cs="TimesNewRomanPSMT"/>
          <w:lang w:eastAsia="en-US"/>
        </w:rPr>
        <w:t xml:space="preserve"> intereses.</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 xml:space="preserve">Proti, </w:t>
      </w:r>
      <w:r w:rsidR="00C77F68" w:rsidRPr="00F2704B">
        <w:rPr>
          <w:rFonts w:ascii="TimesNewRomanPSMT" w:eastAsiaTheme="minorHAnsi" w:hAnsi="TimesNewRomanPSMT" w:cs="TimesNewRomanPSMT"/>
          <w:lang w:eastAsia="en-US"/>
        </w:rPr>
        <w:t>dienests, u</w:t>
      </w:r>
      <w:r w:rsidR="0039410F" w:rsidRPr="00F2704B">
        <w:rPr>
          <w:rFonts w:ascii="TimesNewRomanPSMT" w:eastAsiaTheme="minorHAnsi" w:hAnsi="TimesNewRomanPSMT" w:cs="TimesNewRomanPSMT"/>
          <w:lang w:eastAsia="en-US"/>
        </w:rPr>
        <w:t>zklaus</w:t>
      </w:r>
      <w:r w:rsidR="00C77F68" w:rsidRPr="00F2704B">
        <w:rPr>
          <w:rFonts w:ascii="TimesNewRomanPSMT" w:eastAsiaTheme="minorHAnsi" w:hAnsi="TimesNewRomanPSMT" w:cs="TimesNewRomanPSMT"/>
          <w:lang w:eastAsia="en-US"/>
        </w:rPr>
        <w:t>ījis</w:t>
      </w:r>
      <w:r w:rsidR="0039410F" w:rsidRPr="00F2704B">
        <w:rPr>
          <w:rFonts w:ascii="TimesNewRomanPSMT" w:eastAsiaTheme="minorHAnsi" w:hAnsi="TimesNewRomanPSMT" w:cs="TimesNewRomanPSMT"/>
          <w:lang w:eastAsia="en-US"/>
        </w:rPr>
        <w:t xml:space="preserve"> </w:t>
      </w:r>
      <w:r w:rsidR="00C77F68" w:rsidRPr="00F2704B">
        <w:rPr>
          <w:rFonts w:ascii="TimesNewRomanPSMT" w:eastAsiaTheme="minorHAnsi" w:hAnsi="TimesNewRomanPSMT" w:cs="TimesNewRomanPSMT"/>
          <w:lang w:eastAsia="en-US"/>
        </w:rPr>
        <w:t xml:space="preserve">domes viedokli, </w:t>
      </w:r>
      <w:r w:rsidR="0039410F" w:rsidRPr="00F2704B">
        <w:rPr>
          <w:rFonts w:ascii="TimesNewRomanPSMT" w:eastAsiaTheme="minorHAnsi" w:hAnsi="TimesNewRomanPSMT" w:cs="TimesNewRomanPSMT"/>
          <w:lang w:eastAsia="en-US"/>
        </w:rPr>
        <w:t>konstatēja, ka</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pašvaldī</w:t>
      </w:r>
      <w:r w:rsidR="00C77F68" w:rsidRPr="00F2704B">
        <w:rPr>
          <w:rFonts w:ascii="TimesNewRomanPSMT" w:eastAsiaTheme="minorHAnsi" w:hAnsi="TimesNewRomanPSMT" w:cs="TimesNewRomanPSMT"/>
          <w:lang w:eastAsia="en-US"/>
        </w:rPr>
        <w:t>ba konkrētaj</w:t>
      </w:r>
      <w:r w:rsidR="0039410F" w:rsidRPr="00F2704B">
        <w:rPr>
          <w:rFonts w:ascii="TimesNewRomanPSMT" w:eastAsiaTheme="minorHAnsi" w:hAnsi="TimesNewRomanPSMT" w:cs="TimesNewRomanPSMT"/>
          <w:lang w:eastAsia="en-US"/>
        </w:rPr>
        <w:t>ā meža masīvā atbilstoši savam teritorijas plānojumam ir</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paredzējusi izveidot mežaparku ar rekreācijas infrastruktūru. Dienests skaidri</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norādījis, ka pašvaldības iecere veidot mežaparku pati par sevi nav pamats</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neveidot mikroliegumu īpaši aizsargājamam biotopam. Vienlaikus dienests</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zināmā mērā respektējis pašvaldības pārstāvētās sabiedrības sociālās</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intereses, pagaidām neiekļaujot mikroliegumos strīdus nogabalus, jo tie ir</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pilsētas robežai tuvākie mikrolieguma priekšlikumā minētie nogabali, kuros</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pašvaldības intereses potenciāli var tikt skartas visvairāk. Tāpat zemes</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īpašnieku – privātpersonu – iebildumu dēļ dienests izveidoto mikroliegumu</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teritorijā nav ietvēris mikroliegumu izveides priekšlikumos minētos privātos</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zemes īpašumus, pret ko pieteicēja apstrīdēšanas stadijā un arī tālāk pieteikumā</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tiesai nav iebildusi. Tomēr kopumā dienests izveidotajos mikroliegumos ir</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 xml:space="preserve">ietvēris apmēram </w:t>
      </w:r>
      <w:r w:rsidR="009428F7" w:rsidRPr="00F2704B">
        <w:rPr>
          <w:rFonts w:ascii="TimesNewRomanPSMT" w:eastAsiaTheme="minorHAnsi" w:hAnsi="TimesNewRomanPSMT" w:cs="TimesNewRomanPSMT"/>
          <w:lang w:eastAsia="en-US"/>
        </w:rPr>
        <w:t>65</w:t>
      </w:r>
      <w:r w:rsidR="009428F7">
        <w:rPr>
          <w:rFonts w:ascii="TimesNewRomanPSMT" w:eastAsiaTheme="minorHAnsi" w:hAnsi="TimesNewRomanPSMT" w:cs="TimesNewRomanPSMT"/>
          <w:lang w:eastAsia="en-US"/>
        </w:rPr>
        <w:t> </w:t>
      </w:r>
      <w:r w:rsidR="009428F7" w:rsidRPr="00F2704B">
        <w:rPr>
          <w:rFonts w:ascii="TimesNewRomanPSMT" w:eastAsiaTheme="minorHAnsi" w:hAnsi="TimesNewRomanPSMT" w:cs="TimesNewRomanPSMT"/>
          <w:lang w:eastAsia="en-US"/>
        </w:rPr>
        <w:t>%</w:t>
      </w:r>
      <w:r w:rsidR="0039410F" w:rsidRPr="00F2704B">
        <w:rPr>
          <w:rFonts w:ascii="TimesNewRomanPSMT" w:eastAsiaTheme="minorHAnsi" w:hAnsi="TimesNewRomanPSMT" w:cs="TimesNewRomanPSMT"/>
          <w:lang w:eastAsia="en-US"/>
        </w:rPr>
        <w:t xml:space="preserve"> no mikroliegumu izveides priekšlikumos minētās</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 xml:space="preserve">platības. </w:t>
      </w:r>
      <w:r w:rsidR="00AE4FE2">
        <w:rPr>
          <w:rFonts w:ascii="TimesNewRomanPSMT" w:eastAsiaTheme="minorHAnsi" w:hAnsi="TimesNewRomanPSMT" w:cs="TimesNewRomanPSMT"/>
          <w:lang w:eastAsia="en-US"/>
        </w:rPr>
        <w:t>T</w:t>
      </w:r>
      <w:r w:rsidR="0039410F" w:rsidRPr="00F2704B">
        <w:rPr>
          <w:rFonts w:ascii="TimesNewRomanPSMT" w:eastAsiaTheme="minorHAnsi" w:hAnsi="TimesNewRomanPSMT" w:cs="TimesNewRomanPSMT"/>
          <w:lang w:eastAsia="en-US"/>
        </w:rPr>
        <w:t>ādējādi ir panākts līdzsvars starp dabas</w:t>
      </w:r>
      <w:r w:rsidR="0039410F" w:rsidRPr="00F2704B">
        <w:rPr>
          <w:rFonts w:eastAsiaTheme="minorHAnsi"/>
          <w:lang w:eastAsia="en-US"/>
        </w:rPr>
        <w:t xml:space="preserve"> </w:t>
      </w:r>
      <w:r w:rsidR="0039410F" w:rsidRPr="00F2704B">
        <w:rPr>
          <w:rFonts w:ascii="TimesNewRomanPSMT" w:eastAsiaTheme="minorHAnsi" w:hAnsi="TimesNewRomanPSMT" w:cs="TimesNewRomanPSMT"/>
          <w:lang w:eastAsia="en-US"/>
        </w:rPr>
        <w:t>aizsardzības un pašvaldības sociāli ekonomiskajām interesēm.</w:t>
      </w:r>
    </w:p>
    <w:p w14:paraId="656448CB" w14:textId="640FCEEA" w:rsidR="00862B0D" w:rsidRPr="00F2704B" w:rsidRDefault="00862B0D" w:rsidP="00C82E4C">
      <w:pPr>
        <w:spacing w:line="276" w:lineRule="auto"/>
        <w:ind w:firstLine="567"/>
        <w:jc w:val="both"/>
        <w:rPr>
          <w:rFonts w:ascii="TimesNewRomanPSMT" w:eastAsiaTheme="minorHAnsi" w:hAnsi="TimesNewRomanPSMT" w:cs="TimesNewRomanPSMT"/>
          <w:lang w:eastAsia="en-US"/>
        </w:rPr>
      </w:pPr>
      <w:r w:rsidRPr="00F2704B">
        <w:rPr>
          <w:rFonts w:ascii="TimesNewRomanPSMT" w:eastAsiaTheme="minorHAnsi" w:hAnsi="TimesNewRomanPSMT" w:cs="TimesNewRomanPSMT"/>
          <w:lang w:eastAsia="en-US"/>
        </w:rPr>
        <w:t>[3.</w:t>
      </w:r>
      <w:r>
        <w:rPr>
          <w:rFonts w:ascii="TimesNewRomanPSMT" w:eastAsiaTheme="minorHAnsi" w:hAnsi="TimesNewRomanPSMT" w:cs="TimesNewRomanPSMT"/>
          <w:lang w:eastAsia="en-US"/>
        </w:rPr>
        <w:t>3</w:t>
      </w:r>
      <w:r w:rsidRPr="00F2704B">
        <w:rPr>
          <w:rFonts w:ascii="TimesNewRomanPSMT" w:eastAsiaTheme="minorHAnsi" w:hAnsi="TimesNewRomanPSMT" w:cs="TimesNewRomanPSMT"/>
          <w:lang w:eastAsia="en-US"/>
        </w:rPr>
        <w:t>]</w:t>
      </w:r>
      <w:r>
        <w:rPr>
          <w:rFonts w:ascii="TimesNewRomanPSMT" w:eastAsiaTheme="minorHAnsi" w:hAnsi="TimesNewRomanPSMT" w:cs="TimesNewRomanPSMT"/>
          <w:lang w:eastAsia="en-US"/>
        </w:rPr>
        <w:t> I</w:t>
      </w:r>
      <w:r w:rsidRPr="00F2704B">
        <w:rPr>
          <w:rFonts w:ascii="TimesNewRomanPSMT" w:eastAsiaTheme="minorHAnsi" w:hAnsi="TimesNewRomanPSMT" w:cs="TimesNewRomanPSMT"/>
          <w:lang w:eastAsia="en-US"/>
        </w:rPr>
        <w:t xml:space="preserve">r respektējama pašvaldības vēlme vairāk attīstīt tieši to plānotā mežaparka daļu, kas ir tuvāk pilsētai un kurā jau tagad ir izveidoti zināmi labiekārtojuma </w:t>
      </w:r>
      <w:r>
        <w:rPr>
          <w:rFonts w:ascii="TimesNewRomanPSMT" w:eastAsiaTheme="minorHAnsi" w:hAnsi="TimesNewRomanPSMT" w:cs="TimesNewRomanPSMT"/>
          <w:lang w:eastAsia="en-US"/>
        </w:rPr>
        <w:t>elementi</w:t>
      </w:r>
      <w:r w:rsidRPr="00F2704B">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 xml:space="preserve">Proti, </w:t>
      </w:r>
      <w:r w:rsidRPr="00862B0D">
        <w:rPr>
          <w:rFonts w:ascii="TimesNewRomanPSMT" w:eastAsiaTheme="minorHAnsi" w:hAnsi="TimesNewRomanPSMT" w:cs="TimesNewRomanPSMT"/>
          <w:lang w:eastAsia="en-US"/>
        </w:rPr>
        <w:t>13.nogabalu rietumu daļā skar</w:t>
      </w:r>
      <w:r>
        <w:rPr>
          <w:rFonts w:ascii="TimesNewRomanPSMT" w:eastAsiaTheme="minorHAnsi" w:hAnsi="TimesNewRomanPSMT" w:cs="TimesNewRomanPSMT"/>
          <w:lang w:eastAsia="en-US"/>
        </w:rPr>
        <w:t xml:space="preserve"> </w:t>
      </w:r>
      <w:r w:rsidRPr="00862B0D">
        <w:rPr>
          <w:rFonts w:ascii="TimesNewRomanPSMT" w:eastAsiaTheme="minorHAnsi" w:hAnsi="TimesNewRomanPSMT" w:cs="TimesNewRomanPSMT"/>
          <w:lang w:eastAsia="en-US"/>
        </w:rPr>
        <w:t>dabā esoša uzbērta brauktuve, ko iespējams izmantot, lai piekļūtu pludmalei un</w:t>
      </w:r>
      <w:r>
        <w:rPr>
          <w:rFonts w:ascii="TimesNewRomanPSMT" w:eastAsiaTheme="minorHAnsi" w:hAnsi="TimesNewRomanPSMT" w:cs="TimesNewRomanPSMT"/>
          <w:lang w:eastAsia="en-US"/>
        </w:rPr>
        <w:t xml:space="preserve"> </w:t>
      </w:r>
      <w:r w:rsidRPr="00862B0D">
        <w:rPr>
          <w:rFonts w:ascii="TimesNewRomanPSMT" w:eastAsiaTheme="minorHAnsi" w:hAnsi="TimesNewRomanPSMT" w:cs="TimesNewRomanPSMT"/>
          <w:lang w:eastAsia="en-US"/>
        </w:rPr>
        <w:t>jūrai. Turklāt visi trīs strīdus nogabali p</w:t>
      </w:r>
      <w:r>
        <w:rPr>
          <w:rFonts w:ascii="TimesNewRomanPSMT" w:eastAsiaTheme="minorHAnsi" w:hAnsi="TimesNewRomanPSMT" w:cs="TimesNewRomanPSMT"/>
          <w:lang w:eastAsia="en-US"/>
        </w:rPr>
        <w:t xml:space="preserve">iekļaujas Pāvilostas pilsētai kā </w:t>
      </w:r>
      <w:r w:rsidRPr="00862B0D">
        <w:rPr>
          <w:rFonts w:ascii="TimesNewRomanPSMT" w:eastAsiaTheme="minorHAnsi" w:hAnsi="TimesNewRomanPSMT" w:cs="TimesNewRomanPSMT"/>
          <w:lang w:eastAsia="en-US"/>
        </w:rPr>
        <w:t>austrumu pusē tai vistuvāk esošās valsts meža teritorijas. Līdz ar to</w:t>
      </w:r>
      <w:r>
        <w:rPr>
          <w:rFonts w:ascii="TimesNewRomanPSMT" w:eastAsiaTheme="minorHAnsi" w:hAnsi="TimesNewRomanPSMT" w:cs="TimesNewRomanPSMT"/>
          <w:lang w:eastAsia="en-US"/>
        </w:rPr>
        <w:t xml:space="preserve"> </w:t>
      </w:r>
      <w:r w:rsidRPr="00862B0D">
        <w:rPr>
          <w:rFonts w:ascii="TimesNewRomanPSMT" w:eastAsiaTheme="minorHAnsi" w:hAnsi="TimesNewRomanPSMT" w:cs="TimesNewRomanPSMT"/>
          <w:lang w:eastAsia="en-US"/>
        </w:rPr>
        <w:t>pašvaldības interese pilsētai vistuvāk esošās valsts meža</w:t>
      </w:r>
      <w:r>
        <w:rPr>
          <w:rFonts w:ascii="TimesNewRomanPSMT" w:eastAsiaTheme="minorHAnsi" w:hAnsi="TimesNewRomanPSMT" w:cs="TimesNewRomanPSMT"/>
          <w:lang w:eastAsia="en-US"/>
        </w:rPr>
        <w:t xml:space="preserve"> </w:t>
      </w:r>
      <w:r w:rsidRPr="00862B0D">
        <w:rPr>
          <w:rFonts w:ascii="TimesNewRomanPSMT" w:eastAsiaTheme="minorHAnsi" w:hAnsi="TimesNewRomanPSMT" w:cs="TimesNewRomanPSMT"/>
          <w:lang w:eastAsia="en-US"/>
        </w:rPr>
        <w:t>teritorijas primāri izmantot rekreācijas mērķiem ir loģiski saprotama un</w:t>
      </w:r>
      <w:r>
        <w:rPr>
          <w:rFonts w:ascii="TimesNewRomanPSMT" w:eastAsiaTheme="minorHAnsi" w:hAnsi="TimesNewRomanPSMT" w:cs="TimesNewRomanPSMT"/>
          <w:lang w:eastAsia="en-US"/>
        </w:rPr>
        <w:t xml:space="preserve"> </w:t>
      </w:r>
      <w:r w:rsidRPr="00862B0D">
        <w:rPr>
          <w:rFonts w:ascii="TimesNewRomanPSMT" w:eastAsiaTheme="minorHAnsi" w:hAnsi="TimesNewRomanPSMT" w:cs="TimesNewRomanPSMT"/>
          <w:lang w:eastAsia="en-US"/>
        </w:rPr>
        <w:t>saprātīga. Šād</w:t>
      </w:r>
      <w:r w:rsidR="004226D9">
        <w:rPr>
          <w:rFonts w:ascii="TimesNewRomanPSMT" w:eastAsiaTheme="minorHAnsi" w:hAnsi="TimesNewRomanPSMT" w:cs="TimesNewRomanPSMT"/>
          <w:lang w:eastAsia="en-US"/>
        </w:rPr>
        <w:t>u</w:t>
      </w:r>
      <w:r w:rsidRPr="00862B0D">
        <w:rPr>
          <w:rFonts w:ascii="TimesNewRomanPSMT" w:eastAsiaTheme="minorHAnsi" w:hAnsi="TimesNewRomanPSMT" w:cs="TimesNewRomanPSMT"/>
          <w:lang w:eastAsia="en-US"/>
        </w:rPr>
        <w:t xml:space="preserve"> izvēli nosaka tieši strīdus nogabalu atrašanās vieta vistuvāk</w:t>
      </w:r>
      <w:r>
        <w:rPr>
          <w:rFonts w:ascii="TimesNewRomanPSMT" w:eastAsiaTheme="minorHAnsi" w:hAnsi="TimesNewRomanPSMT" w:cs="TimesNewRomanPSMT"/>
          <w:lang w:eastAsia="en-US"/>
        </w:rPr>
        <w:t xml:space="preserve"> </w:t>
      </w:r>
      <w:r w:rsidRPr="00862B0D">
        <w:rPr>
          <w:rFonts w:ascii="TimesNewRomanPSMT" w:eastAsiaTheme="minorHAnsi" w:hAnsi="TimesNewRomanPSMT" w:cs="TimesNewRomanPSMT"/>
          <w:lang w:eastAsia="en-US"/>
        </w:rPr>
        <w:t>pilsētai, kā arī jūras tuvums un meža vide. Ja rekreācijas un ekoloģiskās izglītošanas mērķiem tiek izmantotas tieši pilsētai tuvākās meža teritorijas, nav pamata runāt par Zaļkalna meža masīva un aizsargājamā biotopa fragmentāciju. Līdz ar to nav lietderīgi apsvērt jautājumu par mikrolieguma izveidošanu tajā strīdus nogabalu daļā, kurā nav paredzēti konkrēti labiekārtojuma elementi. Meža kā rekreācijas teritorijas izmantošana nav šauri saistāma tikai ar konkrētu labiekārtojuma elementu izmantošanu.</w:t>
      </w:r>
    </w:p>
    <w:p w14:paraId="3720C803" w14:textId="77777777" w:rsidR="00C82E4C" w:rsidRDefault="00C77F68" w:rsidP="00C82E4C">
      <w:pPr>
        <w:spacing w:line="276" w:lineRule="auto"/>
        <w:ind w:firstLine="567"/>
        <w:jc w:val="both"/>
        <w:rPr>
          <w:rFonts w:ascii="TimesNewRomanPSMT" w:eastAsiaTheme="minorHAnsi" w:hAnsi="TimesNewRomanPSMT" w:cs="TimesNewRomanPSMT"/>
          <w:lang w:eastAsia="en-US"/>
        </w:rPr>
      </w:pPr>
      <w:r w:rsidRPr="00F2704B">
        <w:rPr>
          <w:rFonts w:ascii="TimesNewRomanPSMT" w:eastAsiaTheme="minorHAnsi" w:hAnsi="TimesNewRomanPSMT" w:cs="TimesNewRomanPSMT"/>
          <w:lang w:eastAsia="en-US"/>
        </w:rPr>
        <w:t>[3.</w:t>
      </w:r>
      <w:r w:rsidR="00C82E4C">
        <w:rPr>
          <w:rFonts w:ascii="TimesNewRomanPSMT" w:eastAsiaTheme="minorHAnsi" w:hAnsi="TimesNewRomanPSMT" w:cs="TimesNewRomanPSMT"/>
          <w:lang w:eastAsia="en-US"/>
        </w:rPr>
        <w:t>4</w:t>
      </w:r>
      <w:r w:rsidRPr="00F2704B">
        <w:rPr>
          <w:rFonts w:ascii="TimesNewRomanPSMT" w:eastAsiaTheme="minorHAnsi" w:hAnsi="TimesNewRomanPSMT" w:cs="TimesNewRomanPSMT"/>
          <w:lang w:eastAsia="en-US"/>
        </w:rPr>
        <w:t>]</w:t>
      </w:r>
      <w:r w:rsidRPr="00F2704B">
        <w:rPr>
          <w:rFonts w:eastAsiaTheme="minorHAnsi"/>
          <w:lang w:eastAsia="en-US"/>
        </w:rPr>
        <w:t> </w:t>
      </w:r>
      <w:r w:rsidRPr="00F2704B">
        <w:rPr>
          <w:rFonts w:ascii="TimesNewRomanPSMT" w:eastAsiaTheme="minorHAnsi" w:hAnsi="TimesNewRomanPSMT" w:cs="TimesNewRomanPSMT"/>
          <w:lang w:eastAsia="en-US"/>
        </w:rPr>
        <w:t>Mikroliegumu izveides priekšlikumos</w:t>
      </w:r>
      <w:r w:rsidRPr="00F2704B">
        <w:rPr>
          <w:rFonts w:eastAsiaTheme="minorHAnsi"/>
          <w:lang w:eastAsia="en-US"/>
        </w:rPr>
        <w:t xml:space="preserve"> </w:t>
      </w:r>
      <w:r w:rsidRPr="00F2704B">
        <w:rPr>
          <w:rFonts w:ascii="TimesNewRomanPSMT" w:eastAsiaTheme="minorHAnsi" w:hAnsi="TimesNewRomanPSMT" w:cs="TimesNewRomanPSMT"/>
          <w:lang w:eastAsia="en-US"/>
        </w:rPr>
        <w:t>norādītā platība ir tā, kurā sertificēts eksperts ir konstatējis īpaši aizsargājamo</w:t>
      </w:r>
      <w:r w:rsidRPr="00F2704B">
        <w:rPr>
          <w:rFonts w:eastAsiaTheme="minorHAnsi"/>
          <w:lang w:eastAsia="en-US"/>
        </w:rPr>
        <w:t xml:space="preserve"> </w:t>
      </w:r>
      <w:r w:rsidRPr="00F2704B">
        <w:rPr>
          <w:rFonts w:ascii="TimesNewRomanPSMT" w:eastAsiaTheme="minorHAnsi" w:hAnsi="TimesNewRomanPSMT" w:cs="TimesNewRomanPSMT"/>
          <w:lang w:eastAsia="en-US"/>
        </w:rPr>
        <w:t>biotopu un kurā pieteicēja ir ierosinājusi izveidot mikroliegumus. Tāpēc ir</w:t>
      </w:r>
      <w:r w:rsidRPr="00F2704B">
        <w:rPr>
          <w:rFonts w:eastAsiaTheme="minorHAnsi"/>
          <w:lang w:eastAsia="en-US"/>
        </w:rPr>
        <w:t xml:space="preserve"> </w:t>
      </w:r>
      <w:r w:rsidRPr="00F2704B">
        <w:rPr>
          <w:rFonts w:ascii="TimesNewRomanPSMT" w:eastAsiaTheme="minorHAnsi" w:hAnsi="TimesNewRomanPSMT" w:cs="TimesNewRomanPSMT"/>
          <w:lang w:eastAsia="en-US"/>
        </w:rPr>
        <w:t>pamatoti izveidoto mikroliegumu platību vērtēt tieši attiecībā pret</w:t>
      </w:r>
      <w:r w:rsidRPr="00F2704B">
        <w:rPr>
          <w:rFonts w:eastAsiaTheme="minorHAnsi"/>
          <w:lang w:eastAsia="en-US"/>
        </w:rPr>
        <w:t xml:space="preserve"> </w:t>
      </w:r>
      <w:r w:rsidRPr="00F2704B">
        <w:rPr>
          <w:rFonts w:ascii="TimesNewRomanPSMT" w:eastAsiaTheme="minorHAnsi" w:hAnsi="TimesNewRomanPSMT" w:cs="TimesNewRomanPSMT"/>
          <w:lang w:eastAsia="en-US"/>
        </w:rPr>
        <w:t>mikroliegumu priekšlikumos norādīto platību.</w:t>
      </w:r>
    </w:p>
    <w:p w14:paraId="5DF986DE" w14:textId="60F43CB5" w:rsidR="00862DB4" w:rsidRPr="00C82E4C" w:rsidRDefault="00862DB4" w:rsidP="00C82E4C">
      <w:pPr>
        <w:spacing w:line="276" w:lineRule="auto"/>
        <w:ind w:firstLine="567"/>
        <w:jc w:val="both"/>
        <w:rPr>
          <w:rFonts w:ascii="TimesNewRomanPSMT" w:eastAsiaTheme="minorHAnsi" w:hAnsi="TimesNewRomanPSMT" w:cs="TimesNewRomanPSMT"/>
          <w:lang w:eastAsia="en-US"/>
        </w:rPr>
      </w:pPr>
      <w:r w:rsidRPr="00F2704B">
        <w:rPr>
          <w:rFonts w:eastAsiaTheme="minorHAnsi"/>
          <w:lang w:eastAsia="en-US"/>
        </w:rPr>
        <w:lastRenderedPageBreak/>
        <w:t>[3.5] </w:t>
      </w:r>
      <w:r w:rsidRPr="00F2704B">
        <w:rPr>
          <w:rFonts w:ascii="TimesNewRomanPSMT" w:eastAsiaTheme="minorHAnsi" w:hAnsi="TimesNewRomanPSMT" w:cs="TimesNewRomanPSMT"/>
          <w:lang w:eastAsia="en-US"/>
        </w:rPr>
        <w:t>Dienests ir pamatoti vērtējis dabas resursa reģionālo</w:t>
      </w:r>
      <w:r w:rsidRPr="00F2704B">
        <w:rPr>
          <w:rFonts w:eastAsiaTheme="minorHAnsi"/>
          <w:lang w:eastAsia="en-US"/>
        </w:rPr>
        <w:t xml:space="preserve"> </w:t>
      </w:r>
      <w:r w:rsidRPr="00F2704B">
        <w:rPr>
          <w:rFonts w:ascii="TimesNewRomanPSMT" w:eastAsiaTheme="minorHAnsi" w:hAnsi="TimesNewRomanPSMT" w:cs="TimesNewRomanPSMT"/>
          <w:lang w:eastAsia="en-US"/>
        </w:rPr>
        <w:t>sastopamību kā vienu no faktoriem, izsverot mikrolieguma izveides</w:t>
      </w:r>
      <w:r w:rsidRPr="00F2704B">
        <w:rPr>
          <w:rFonts w:eastAsiaTheme="minorHAnsi"/>
          <w:lang w:eastAsia="en-US"/>
        </w:rPr>
        <w:t xml:space="preserve"> </w:t>
      </w:r>
      <w:r w:rsidRPr="00F2704B">
        <w:rPr>
          <w:rFonts w:ascii="TimesNewRomanPSMT" w:eastAsiaTheme="minorHAnsi" w:hAnsi="TimesNewRomanPSMT" w:cs="TimesNewRomanPSMT"/>
          <w:lang w:eastAsia="en-US"/>
        </w:rPr>
        <w:t>nepieciešamību dažādu interešu sadures situācijā. Šajā sakarā dienests ir norādījis, ka konkrētajā biotopā sastopamais meža</w:t>
      </w:r>
      <w:r w:rsidRPr="00F2704B">
        <w:rPr>
          <w:rFonts w:eastAsiaTheme="minorHAnsi"/>
          <w:lang w:eastAsia="en-US"/>
        </w:rPr>
        <w:t xml:space="preserve"> </w:t>
      </w:r>
      <w:r w:rsidRPr="00F2704B">
        <w:rPr>
          <w:rFonts w:ascii="TimesNewRomanPSMT" w:eastAsiaTheme="minorHAnsi" w:hAnsi="TimesNewRomanPSMT" w:cs="TimesNewRomanPSMT"/>
          <w:lang w:eastAsia="en-US"/>
        </w:rPr>
        <w:t>tips „grīnis” gan ir rets meža tips Latvijā kopumā, tomēr tieši Pāvilostas–Sakas</w:t>
      </w:r>
      <w:r w:rsidRPr="00F2704B">
        <w:rPr>
          <w:rFonts w:eastAsiaTheme="minorHAnsi"/>
          <w:lang w:eastAsia="en-US"/>
        </w:rPr>
        <w:t xml:space="preserve"> </w:t>
      </w:r>
      <w:r w:rsidRPr="00F2704B">
        <w:rPr>
          <w:rFonts w:ascii="TimesNewRomanPSMT" w:eastAsiaTheme="minorHAnsi" w:hAnsi="TimesNewRomanPSMT" w:cs="TimesNewRomanPSMT"/>
          <w:lang w:eastAsia="en-US"/>
        </w:rPr>
        <w:t>apkārtnē tas ir izplatīts un jau tiek aizsargāts vairākās īpaši aizsargājamās</w:t>
      </w:r>
      <w:r w:rsidRPr="00F2704B">
        <w:rPr>
          <w:rFonts w:eastAsiaTheme="minorHAnsi"/>
          <w:lang w:eastAsia="en-US"/>
        </w:rPr>
        <w:t xml:space="preserve"> </w:t>
      </w:r>
      <w:r w:rsidRPr="00F2704B">
        <w:rPr>
          <w:rFonts w:ascii="TimesNewRomanPSMT" w:eastAsiaTheme="minorHAnsi" w:hAnsi="TimesNewRomanPSMT" w:cs="TimesNewRomanPSMT"/>
          <w:lang w:eastAsia="en-US"/>
        </w:rPr>
        <w:t xml:space="preserve">dabas teritorijās. </w:t>
      </w:r>
      <w:r w:rsidR="00E115CF">
        <w:rPr>
          <w:rFonts w:ascii="TimesNewRomanPSMT" w:eastAsiaTheme="minorHAnsi" w:hAnsi="TimesNewRomanPSMT" w:cs="TimesNewRomanPSMT"/>
          <w:lang w:eastAsia="en-US"/>
        </w:rPr>
        <w:t>P</w:t>
      </w:r>
      <w:r w:rsidRPr="00F2704B">
        <w:rPr>
          <w:rFonts w:ascii="TimesNewRomanPSMT" w:eastAsiaTheme="minorHAnsi" w:hAnsi="TimesNewRomanPSMT" w:cs="TimesNewRomanPSMT"/>
          <w:lang w:eastAsia="en-US"/>
        </w:rPr>
        <w:t>amatot</w:t>
      </w:r>
      <w:r w:rsidR="00E115CF">
        <w:rPr>
          <w:rFonts w:ascii="TimesNewRomanPSMT" w:eastAsiaTheme="minorHAnsi" w:hAnsi="TimesNewRomanPSMT" w:cs="TimesNewRomanPSMT"/>
          <w:lang w:eastAsia="en-US"/>
        </w:rPr>
        <w:t>s</w:t>
      </w:r>
      <w:r w:rsidRPr="00F2704B">
        <w:rPr>
          <w:rFonts w:ascii="TimesNewRomanPSMT" w:eastAsiaTheme="minorHAnsi" w:hAnsi="TimesNewRomanPSMT" w:cs="TimesNewRomanPSMT"/>
          <w:lang w:eastAsia="en-US"/>
        </w:rPr>
        <w:t xml:space="preserve"> </w:t>
      </w:r>
      <w:r w:rsidR="00E115CF">
        <w:rPr>
          <w:rFonts w:ascii="TimesNewRomanPSMT" w:eastAsiaTheme="minorHAnsi" w:hAnsi="TimesNewRomanPSMT" w:cs="TimesNewRomanPSMT"/>
          <w:lang w:eastAsia="en-US"/>
        </w:rPr>
        <w:t xml:space="preserve">ir </w:t>
      </w:r>
      <w:r w:rsidRPr="00F2704B">
        <w:rPr>
          <w:rFonts w:ascii="TimesNewRomanPSMT" w:eastAsiaTheme="minorHAnsi" w:hAnsi="TimesNewRomanPSMT" w:cs="TimesNewRomanPSMT"/>
          <w:lang w:eastAsia="en-US"/>
        </w:rPr>
        <w:t>dienesta secinājum</w:t>
      </w:r>
      <w:r w:rsidR="00E115CF">
        <w:rPr>
          <w:rFonts w:ascii="TimesNewRomanPSMT" w:eastAsiaTheme="minorHAnsi" w:hAnsi="TimesNewRomanPSMT" w:cs="TimesNewRomanPSMT"/>
          <w:lang w:eastAsia="en-US"/>
        </w:rPr>
        <w:t>s</w:t>
      </w:r>
      <w:r w:rsidRPr="00F2704B">
        <w:rPr>
          <w:rFonts w:ascii="TimesNewRomanPSMT" w:eastAsiaTheme="minorHAnsi" w:hAnsi="TimesNewRomanPSMT" w:cs="TimesNewRomanPSMT"/>
          <w:lang w:eastAsia="en-US"/>
        </w:rPr>
        <w:t>,</w:t>
      </w:r>
      <w:r w:rsidRPr="00F2704B">
        <w:rPr>
          <w:rFonts w:eastAsiaTheme="minorHAnsi"/>
          <w:lang w:eastAsia="en-US"/>
        </w:rPr>
        <w:t xml:space="preserve"> </w:t>
      </w:r>
      <w:r w:rsidRPr="00F2704B">
        <w:rPr>
          <w:rFonts w:ascii="TimesNewRomanPSMT" w:eastAsiaTheme="minorHAnsi" w:hAnsi="TimesNewRomanPSMT" w:cs="TimesNewRomanPSMT"/>
          <w:lang w:eastAsia="en-US"/>
        </w:rPr>
        <w:t>ka, ņemot vērā grīņa samērā plašo izplatību konkrētajā reģionā, nav</w:t>
      </w:r>
      <w:r w:rsidRPr="00F2704B">
        <w:rPr>
          <w:rFonts w:eastAsiaTheme="minorHAnsi"/>
          <w:lang w:eastAsia="en-US"/>
        </w:rPr>
        <w:t xml:space="preserve"> </w:t>
      </w:r>
      <w:r w:rsidRPr="00F2704B">
        <w:rPr>
          <w:rFonts w:ascii="TimesNewRomanPSMT" w:eastAsiaTheme="minorHAnsi" w:hAnsi="TimesNewRomanPSMT" w:cs="TimesNewRomanPSMT"/>
          <w:lang w:eastAsia="en-US"/>
        </w:rPr>
        <w:t>nepieciešams aizsargāt pilnīgi visus šā meža tipa nogabalus reģionā.</w:t>
      </w:r>
      <w:r w:rsidRPr="00F2704B">
        <w:rPr>
          <w:rFonts w:eastAsiaTheme="minorHAnsi"/>
          <w:lang w:eastAsia="en-US"/>
        </w:rPr>
        <w:t xml:space="preserve"> </w:t>
      </w:r>
    </w:p>
    <w:p w14:paraId="288A71A0" w14:textId="03EAB4B7" w:rsidR="00C82E4C" w:rsidRPr="00C82E4C" w:rsidRDefault="00862DB4" w:rsidP="00C82E4C">
      <w:pPr>
        <w:spacing w:line="276" w:lineRule="auto"/>
        <w:ind w:firstLine="567"/>
        <w:jc w:val="both"/>
        <w:rPr>
          <w:rFonts w:eastAsiaTheme="minorHAnsi"/>
          <w:lang w:eastAsia="en-US"/>
        </w:rPr>
      </w:pPr>
      <w:r w:rsidRPr="00F2704B">
        <w:rPr>
          <w:rFonts w:ascii="TimesNewRomanPSMT" w:eastAsiaTheme="minorHAnsi" w:hAnsi="TimesNewRomanPSMT" w:cs="TimesNewRomanPSMT"/>
          <w:lang w:eastAsia="en-US"/>
        </w:rPr>
        <w:t>[3.6] Dienests ir atspēkojis pieteicējas bažas, ka</w:t>
      </w:r>
      <w:r w:rsidRPr="00F2704B">
        <w:rPr>
          <w:rFonts w:eastAsiaTheme="minorHAnsi"/>
          <w:lang w:eastAsia="en-US"/>
        </w:rPr>
        <w:t xml:space="preserve"> </w:t>
      </w:r>
      <w:r w:rsidRPr="00F2704B">
        <w:rPr>
          <w:rFonts w:ascii="TimesNewRomanPSMT" w:eastAsiaTheme="minorHAnsi" w:hAnsi="TimesNewRomanPSMT" w:cs="TimesNewRomanPSMT"/>
          <w:lang w:eastAsia="en-US"/>
        </w:rPr>
        <w:t>mikrolieguma nenoteikšanas gadījumā strīdus nogabaliem varētu draudēt</w:t>
      </w:r>
      <w:r w:rsidRPr="00F2704B">
        <w:rPr>
          <w:rFonts w:eastAsiaTheme="minorHAnsi"/>
          <w:lang w:eastAsia="en-US"/>
        </w:rPr>
        <w:t xml:space="preserve"> </w:t>
      </w:r>
      <w:r w:rsidRPr="00F2704B">
        <w:rPr>
          <w:rFonts w:ascii="TimesNewRomanPSMT" w:eastAsiaTheme="minorHAnsi" w:hAnsi="TimesNewRomanPSMT" w:cs="TimesNewRomanPSMT"/>
          <w:lang w:eastAsia="en-US"/>
        </w:rPr>
        <w:t>kailcirte. Šajā sakarā dienests pamatoti ir norādījis gan uz attiecīgās valsts</w:t>
      </w:r>
      <w:r w:rsidRPr="00F2704B">
        <w:rPr>
          <w:rFonts w:eastAsiaTheme="minorHAnsi"/>
          <w:lang w:eastAsia="en-US"/>
        </w:rPr>
        <w:t xml:space="preserve"> </w:t>
      </w:r>
      <w:r w:rsidRPr="00F2704B">
        <w:rPr>
          <w:rFonts w:ascii="TimesNewRomanPSMT" w:eastAsiaTheme="minorHAnsi" w:hAnsi="TimesNewRomanPSMT" w:cs="TimesNewRomanPSMT"/>
          <w:lang w:eastAsia="en-US"/>
        </w:rPr>
        <w:t>meža zemes valdītāja AS „</w:t>
      </w:r>
      <w:proofErr w:type="gramStart"/>
      <w:r w:rsidRPr="00F2704B">
        <w:rPr>
          <w:rFonts w:ascii="TimesNewRomanPSMT" w:eastAsiaTheme="minorHAnsi" w:hAnsi="TimesNewRomanPSMT" w:cs="TimesNewRomanPSMT"/>
          <w:lang w:eastAsia="en-US"/>
        </w:rPr>
        <w:t>Latvijas valsts meži</w:t>
      </w:r>
      <w:proofErr w:type="gramEnd"/>
      <w:r w:rsidRPr="00F2704B">
        <w:rPr>
          <w:rFonts w:ascii="TimesNewRomanPSMT" w:eastAsiaTheme="minorHAnsi" w:hAnsi="TimesNewRomanPSMT" w:cs="TimesNewRomanPSMT"/>
          <w:lang w:eastAsia="en-US"/>
        </w:rPr>
        <w:t>”, gan Pāvilostas novada domes</w:t>
      </w:r>
      <w:r w:rsidRPr="00F2704B">
        <w:rPr>
          <w:rFonts w:eastAsiaTheme="minorHAnsi"/>
          <w:lang w:eastAsia="en-US"/>
        </w:rPr>
        <w:t xml:space="preserve"> </w:t>
      </w:r>
      <w:r w:rsidRPr="00F2704B">
        <w:rPr>
          <w:rFonts w:ascii="TimesNewRomanPSMT" w:eastAsiaTheme="minorHAnsi" w:hAnsi="TimesNewRomanPSMT" w:cs="TimesNewRomanPSMT"/>
          <w:lang w:eastAsia="en-US"/>
        </w:rPr>
        <w:t>pozīciju, kas ir vērsta uz strīdus nogabala dabas vērtību maksimālu</w:t>
      </w:r>
      <w:r w:rsidRPr="00F2704B">
        <w:rPr>
          <w:rFonts w:eastAsiaTheme="minorHAnsi"/>
          <w:lang w:eastAsia="en-US"/>
        </w:rPr>
        <w:t xml:space="preserve"> </w:t>
      </w:r>
      <w:r w:rsidRPr="00F2704B">
        <w:rPr>
          <w:rFonts w:ascii="TimesNewRomanPSMT" w:eastAsiaTheme="minorHAnsi" w:hAnsi="TimesNewRomanPSMT" w:cs="TimesNewRomanPSMT"/>
          <w:lang w:eastAsia="en-US"/>
        </w:rPr>
        <w:t>saglabāšanu un aizsardzību, ja arī ne tieši mikrolieguma formā.</w:t>
      </w:r>
      <w:r w:rsidRPr="00F2704B">
        <w:rPr>
          <w:rFonts w:eastAsiaTheme="minorHAnsi"/>
          <w:lang w:eastAsia="en-US"/>
        </w:rPr>
        <w:t xml:space="preserve"> Proti, Pāvilostas meža individuālajā apsaimniekošanas plānā </w:t>
      </w:r>
      <w:r w:rsidR="009428F7" w:rsidRPr="00F2704B">
        <w:rPr>
          <w:rFonts w:eastAsiaTheme="minorHAnsi"/>
          <w:lang w:eastAsia="en-US"/>
        </w:rPr>
        <w:t>2016.</w:t>
      </w:r>
      <w:r w:rsidR="009428F7" w:rsidRPr="00E72676">
        <w:rPr>
          <w:rFonts w:eastAsiaTheme="minorHAnsi"/>
          <w:lang w:eastAsia="en-US"/>
        </w:rPr>
        <w:t>–</w:t>
      </w:r>
      <w:r w:rsidR="009428F7" w:rsidRPr="00F2704B">
        <w:rPr>
          <w:rFonts w:eastAsiaTheme="minorHAnsi"/>
          <w:lang w:eastAsia="en-US"/>
        </w:rPr>
        <w:t xml:space="preserve">2020.gadam </w:t>
      </w:r>
      <w:r w:rsidRPr="00F2704B">
        <w:rPr>
          <w:rFonts w:eastAsiaTheme="minorHAnsi"/>
          <w:lang w:eastAsia="en-US"/>
        </w:rPr>
        <w:t xml:space="preserve">strīdus nogabalos kā mežaudzes </w:t>
      </w:r>
      <w:r w:rsidRPr="00C82E4C">
        <w:rPr>
          <w:rFonts w:eastAsiaTheme="minorHAnsi"/>
          <w:lang w:eastAsia="en-US"/>
        </w:rPr>
        <w:t>apsaimniekošanas mērķis norādīta bioloģiskās daudzveidības saglabāšana, neiejaucoties vai veicot biotehniskos pasākumus. Tādējādi nav pamata uzskatīt, ka mikrolieguma neveidošana veicinās iespējamu kailcirti vai pat jaunu apbūves teritoriju veidošanu uz dabas teritoriju rēķina.</w:t>
      </w:r>
      <w:r w:rsidR="00C82E4C" w:rsidRPr="00C82E4C">
        <w:rPr>
          <w:rFonts w:eastAsiaTheme="minorHAnsi"/>
          <w:lang w:eastAsia="en-US"/>
        </w:rPr>
        <w:t xml:space="preserve"> Tādējādi mikrolieguma neveidošana strīdus nogabalos nerada neatgriezenisku izmaiņu risku.</w:t>
      </w:r>
    </w:p>
    <w:p w14:paraId="32C427F2" w14:textId="06314A5C" w:rsidR="00F2704B" w:rsidRPr="00F2704B" w:rsidRDefault="00862DB4" w:rsidP="00F2704B">
      <w:pPr>
        <w:spacing w:line="276" w:lineRule="auto"/>
        <w:ind w:firstLine="567"/>
        <w:jc w:val="both"/>
        <w:rPr>
          <w:rFonts w:eastAsiaTheme="minorHAnsi"/>
          <w:lang w:eastAsia="en-US"/>
        </w:rPr>
      </w:pPr>
      <w:r w:rsidRPr="00C82E4C">
        <w:rPr>
          <w:rFonts w:eastAsiaTheme="minorHAnsi"/>
          <w:lang w:eastAsia="en-US"/>
        </w:rPr>
        <w:t>[3.7]</w:t>
      </w:r>
      <w:r w:rsidR="00F2704B" w:rsidRPr="00C82E4C">
        <w:rPr>
          <w:rFonts w:eastAsiaTheme="minorHAnsi"/>
          <w:lang w:eastAsia="en-US"/>
        </w:rPr>
        <w:t> </w:t>
      </w:r>
      <w:r w:rsidR="004226D9">
        <w:rPr>
          <w:rFonts w:eastAsiaTheme="minorHAnsi"/>
          <w:lang w:eastAsia="en-US"/>
        </w:rPr>
        <w:t>T</w:t>
      </w:r>
      <w:r w:rsidR="00F2704B" w:rsidRPr="00C82E4C">
        <w:rPr>
          <w:rFonts w:eastAsiaTheme="minorHAnsi"/>
          <w:lang w:eastAsia="en-US"/>
        </w:rPr>
        <w:t>uvākajā laikā ir plānota aizsargājamo biotopu</w:t>
      </w:r>
      <w:r w:rsidR="00F2704B" w:rsidRPr="00F2704B">
        <w:rPr>
          <w:rFonts w:eastAsiaTheme="minorHAnsi"/>
          <w:lang w:eastAsia="en-US"/>
        </w:rPr>
        <w:t xml:space="preserve"> kartēšana, kas ļaus apzināt biotopu reālo izplatību, to stāvokli un kvalitāti, kā arī spriest par nepieciešamo biotopu aizsardzības politiku. Tas varēs būt pamats apsvērt papildu biotopu aizsardzības pasākumu nepieciešamību, taču šobrīd mikrolieguma neizveidošana tieši strīdus nogabalos nav izšķiroša attiecībā uz biotopa stāvokli valstī kopumā. </w:t>
      </w:r>
      <w:r w:rsidRPr="00F2704B">
        <w:rPr>
          <w:rFonts w:eastAsiaTheme="minorHAnsi"/>
          <w:lang w:eastAsia="en-US"/>
        </w:rPr>
        <w:t>Attiecīgi atzīstams, ka papildu mikrolieguma neveidošana tieši strīdus nogabalos nebūtu pretrunā ar valsts pienākumiem Eiropas Savienības nozīmes biotopa aizsardzības jomā.</w:t>
      </w:r>
      <w:r w:rsidR="00F2704B" w:rsidRPr="00F2704B">
        <w:rPr>
          <w:rFonts w:eastAsiaTheme="minorHAnsi"/>
          <w:lang w:eastAsia="en-US"/>
        </w:rPr>
        <w:t xml:space="preserve"> Gluži pretēji – trīs </w:t>
      </w:r>
      <w:r w:rsidR="00F2704B">
        <w:rPr>
          <w:rFonts w:eastAsiaTheme="minorHAnsi"/>
          <w:lang w:eastAsia="en-US"/>
        </w:rPr>
        <w:t>mikroliegumu vairāk nekā 50 </w:t>
      </w:r>
      <w:r w:rsidR="00F2704B" w:rsidRPr="00F2704B">
        <w:rPr>
          <w:rFonts w:eastAsiaTheme="minorHAnsi"/>
          <w:lang w:eastAsia="en-US"/>
        </w:rPr>
        <w:t>ha platībā izveidošana attiecīgā biotopa aizsardzībai Zaļkalna meža masīvā noteikti uzlabo biotopa aizsardzības līmeni gan Latvijā kopumā, gan attiecīgajā reģionā.</w:t>
      </w:r>
    </w:p>
    <w:p w14:paraId="0F7F506B" w14:textId="77777777" w:rsidR="00862DB4" w:rsidRPr="00862DB4" w:rsidRDefault="00862DB4" w:rsidP="00862DB4">
      <w:pPr>
        <w:spacing w:line="276" w:lineRule="auto"/>
        <w:ind w:firstLine="567"/>
        <w:jc w:val="both"/>
        <w:rPr>
          <w:rFonts w:eastAsiaTheme="minorHAnsi"/>
          <w:lang w:eastAsia="en-US"/>
        </w:rPr>
      </w:pPr>
    </w:p>
    <w:p w14:paraId="47687DFF" w14:textId="7AB5B8DA" w:rsidR="003702E4" w:rsidRDefault="00F56DC5" w:rsidP="003702E4">
      <w:pPr>
        <w:spacing w:line="276" w:lineRule="auto"/>
        <w:ind w:firstLine="567"/>
        <w:jc w:val="both"/>
      </w:pPr>
      <w:r>
        <w:t>[</w:t>
      </w:r>
      <w:r w:rsidR="00225CC6">
        <w:t>4</w:t>
      </w:r>
      <w:r>
        <w:t>]</w:t>
      </w:r>
      <w:r w:rsidR="0027596F">
        <w:t> </w:t>
      </w:r>
      <w:r>
        <w:t>Pieteicēj</w:t>
      </w:r>
      <w:r w:rsidR="004F5378">
        <w:t>a</w:t>
      </w:r>
      <w:r>
        <w:t xml:space="preserve"> </w:t>
      </w:r>
      <w:r w:rsidR="0048714C">
        <w:t xml:space="preserve">par apgabaltiesas spriedumu </w:t>
      </w:r>
      <w:r>
        <w:t>iesniedza kasācijas sūdzību</w:t>
      </w:r>
      <w:r w:rsidR="0048714C">
        <w:t xml:space="preserve">, </w:t>
      </w:r>
      <w:r w:rsidR="00484647">
        <w:t>norādot</w:t>
      </w:r>
      <w:r w:rsidR="00BA445E">
        <w:t xml:space="preserve">, ka </w:t>
      </w:r>
      <w:r w:rsidR="00931A75">
        <w:t xml:space="preserve">tiesa ir nepareizi interpretējusi Mikroliegumu noteikumu 17.punktu, kā arī nepareizi </w:t>
      </w:r>
      <w:r w:rsidR="00607721">
        <w:t>piemērojusi</w:t>
      </w:r>
      <w:r w:rsidR="00931A75">
        <w:t xml:space="preserve"> samērīguma principu</w:t>
      </w:r>
      <w:r w:rsidR="00784E94">
        <w:t>, izvērtējot</w:t>
      </w:r>
      <w:r w:rsidR="00931A75">
        <w:t xml:space="preserve"> pašvaldības, vides un sabiedrības interes</w:t>
      </w:r>
      <w:r w:rsidR="00784E94">
        <w:t>es</w:t>
      </w:r>
      <w:r w:rsidR="00931A75">
        <w:t>.</w:t>
      </w:r>
      <w:r w:rsidR="00045E57">
        <w:t xml:space="preserve"> </w:t>
      </w:r>
      <w:r w:rsidR="003702E4">
        <w:t>Kasācijas sūdzīb</w:t>
      </w:r>
      <w:r w:rsidR="000E6BF1">
        <w:t xml:space="preserve">ā </w:t>
      </w:r>
      <w:r w:rsidR="003702E4">
        <w:t>ietverti tālāk minētie argumenti.</w:t>
      </w:r>
    </w:p>
    <w:p w14:paraId="0EB687CA" w14:textId="1B6D2745" w:rsidR="003702E4" w:rsidRPr="00587E25" w:rsidRDefault="0039410F" w:rsidP="003702E4">
      <w:pPr>
        <w:spacing w:line="276" w:lineRule="auto"/>
        <w:ind w:firstLine="567"/>
        <w:jc w:val="both"/>
      </w:pPr>
      <w:r>
        <w:t>[4.1] </w:t>
      </w:r>
      <w:r w:rsidR="003702E4">
        <w:t xml:space="preserve">Tiesa nepamatoti </w:t>
      </w:r>
      <w:r w:rsidR="00784E94">
        <w:t>lielu</w:t>
      </w:r>
      <w:r w:rsidR="003702E4">
        <w:t xml:space="preserve"> nozīmi piešķīrusi pašvaldības iebildumiem, kuri nav pienācīgi pamatoti ar konkrētiem faktiem un normatīvajiem aktiem. Pašvaldība lūgusi samērīgumu vērtēt kā konkrētajā detālplānojuma teritorijā visu ierosināto mikroliegumu kopplatību pret izveidoto mikroliegumu kopplatību, tomēr nav ņēmusi vērā, ka konkrētā lokālplānojuma teritorija ir vismaz divas reizes lielāka par visu ierosināto teritoriju, ietverot arī tādus nogabalus, kuros nav tādu dabas vērtību, lai veidotu mikroliegumu, bet ir piemēroti apstākļi </w:t>
      </w:r>
      <w:r w:rsidR="003702E4" w:rsidRPr="00587E25">
        <w:t>rekreācijas infrastruktūras izveidošanai.</w:t>
      </w:r>
    </w:p>
    <w:p w14:paraId="0B84164B" w14:textId="53359067" w:rsidR="003702E4" w:rsidRPr="00587E25" w:rsidRDefault="003702E4" w:rsidP="003702E4">
      <w:pPr>
        <w:spacing w:line="276" w:lineRule="auto"/>
        <w:ind w:firstLine="567"/>
        <w:jc w:val="both"/>
      </w:pPr>
      <w:r>
        <w:t>[4.2]</w:t>
      </w:r>
      <w:r w:rsidR="0039410F">
        <w:t> </w:t>
      </w:r>
      <w:r w:rsidRPr="00587E25">
        <w:t>Mikroliegumu veidošana nav pretrunā ne ar Pāvilostas novada spēkā esošo teritorijas plānojumu, ne arī ar ieceri veidot konkrēto mežaparku. Proti, mikroliegumu teritorijas var harmoniski iekļauties pašvaldības rekreācijas lokālplānojuma teritorijā, neradot vērā ņemamu sabiedrības vai vietējās pašvaldības sociālo un ekonomisko interešu aizskārumu.</w:t>
      </w:r>
    </w:p>
    <w:p w14:paraId="655800C7" w14:textId="446D76F8" w:rsidR="003702E4" w:rsidRDefault="003702E4" w:rsidP="003702E4">
      <w:pPr>
        <w:spacing w:line="276" w:lineRule="auto"/>
        <w:ind w:firstLine="567"/>
        <w:jc w:val="both"/>
        <w:rPr>
          <w:rFonts w:eastAsiaTheme="minorHAnsi"/>
          <w:lang w:eastAsia="en-US"/>
        </w:rPr>
      </w:pPr>
      <w:r>
        <w:t>[4.3]</w:t>
      </w:r>
      <w:r w:rsidR="0039410F">
        <w:t> </w:t>
      </w:r>
      <w:r w:rsidRPr="00587E25">
        <w:t>Tiesa</w:t>
      </w:r>
      <w:r w:rsidR="004724BF">
        <w:t xml:space="preserve"> </w:t>
      </w:r>
      <w:r w:rsidRPr="00587E25">
        <w:t xml:space="preserve">nepamatoti nav ņēmusi vērā, ka zemes īpašnieks </w:t>
      </w:r>
      <w:r w:rsidRPr="00587E25">
        <w:rPr>
          <w:rFonts w:eastAsiaTheme="minorHAnsi"/>
          <w:lang w:eastAsia="en-US"/>
        </w:rPr>
        <w:t xml:space="preserve">AS „Latvijas Valsts meži” ir atbalstījis mikrolieguma </w:t>
      </w:r>
      <w:r>
        <w:rPr>
          <w:rFonts w:eastAsiaTheme="minorHAnsi"/>
          <w:lang w:eastAsia="en-US"/>
        </w:rPr>
        <w:t>iz</w:t>
      </w:r>
      <w:r w:rsidRPr="00587E25">
        <w:rPr>
          <w:rFonts w:eastAsiaTheme="minorHAnsi"/>
          <w:lang w:eastAsia="en-US"/>
        </w:rPr>
        <w:t xml:space="preserve">veidošanu visās ieteiktajās platībās, kas arī atbilst izstrādātajam Pāvilostas meža individuālajam apsaimniekošanas plānam citastarp </w:t>
      </w:r>
      <w:r w:rsidR="009428F7" w:rsidRPr="00587E25">
        <w:rPr>
          <w:rFonts w:eastAsiaTheme="minorHAnsi"/>
          <w:lang w:eastAsia="en-US"/>
        </w:rPr>
        <w:t>2016.</w:t>
      </w:r>
      <w:r w:rsidR="009428F7" w:rsidRPr="00E72676">
        <w:rPr>
          <w:rFonts w:eastAsiaTheme="minorHAnsi"/>
          <w:lang w:eastAsia="en-US"/>
        </w:rPr>
        <w:t>–</w:t>
      </w:r>
      <w:proofErr w:type="gramStart"/>
      <w:r w:rsidR="009428F7" w:rsidRPr="00587E25">
        <w:rPr>
          <w:rFonts w:eastAsiaTheme="minorHAnsi"/>
          <w:lang w:eastAsia="en-US"/>
        </w:rPr>
        <w:t>2020.gadam</w:t>
      </w:r>
      <w:proofErr w:type="gramEnd"/>
      <w:r w:rsidRPr="00587E25">
        <w:rPr>
          <w:rFonts w:eastAsiaTheme="minorHAnsi"/>
          <w:lang w:eastAsia="en-US"/>
        </w:rPr>
        <w:t>.</w:t>
      </w:r>
      <w:r>
        <w:rPr>
          <w:rFonts w:eastAsiaTheme="minorHAnsi"/>
          <w:lang w:eastAsia="en-US"/>
        </w:rPr>
        <w:t xml:space="preserve"> </w:t>
      </w:r>
    </w:p>
    <w:p w14:paraId="7C22C1B5" w14:textId="3E63E634" w:rsidR="003702E4" w:rsidRDefault="003702E4" w:rsidP="003702E4">
      <w:pPr>
        <w:spacing w:line="276" w:lineRule="auto"/>
        <w:ind w:firstLine="567"/>
        <w:jc w:val="both"/>
        <w:rPr>
          <w:rFonts w:eastAsiaTheme="minorHAnsi"/>
          <w:lang w:eastAsia="en-US"/>
        </w:rPr>
      </w:pPr>
      <w:r>
        <w:rPr>
          <w:rFonts w:eastAsiaTheme="minorHAnsi"/>
          <w:lang w:eastAsia="en-US"/>
        </w:rPr>
        <w:lastRenderedPageBreak/>
        <w:t>[4.4]</w:t>
      </w:r>
      <w:r w:rsidR="0039410F">
        <w:rPr>
          <w:rFonts w:eastAsiaTheme="minorHAnsi"/>
          <w:lang w:eastAsia="en-US"/>
        </w:rPr>
        <w:t> </w:t>
      </w:r>
      <w:r>
        <w:rPr>
          <w:rFonts w:eastAsiaTheme="minorHAnsi"/>
          <w:lang w:eastAsia="en-US"/>
        </w:rPr>
        <w:t>Tiesa nav ņēmusi vērā, ka strīdus nogabali arī mikrolieguma statusā saglabās publisku pieejamību, tostarp ir piemēroti klusai, pasīvai atpūtai.</w:t>
      </w:r>
    </w:p>
    <w:p w14:paraId="5C6E40C7" w14:textId="5EB2E9E4" w:rsidR="003702E4" w:rsidRDefault="003702E4" w:rsidP="003702E4">
      <w:pPr>
        <w:spacing w:line="276" w:lineRule="auto"/>
        <w:ind w:firstLine="567"/>
        <w:jc w:val="both"/>
        <w:rPr>
          <w:rFonts w:eastAsiaTheme="minorHAnsi"/>
          <w:lang w:eastAsia="en-US"/>
        </w:rPr>
      </w:pPr>
      <w:r>
        <w:rPr>
          <w:rFonts w:eastAsiaTheme="minorHAnsi"/>
          <w:lang w:eastAsia="en-US"/>
        </w:rPr>
        <w:t>[4.5]</w:t>
      </w:r>
      <w:r w:rsidR="0039410F">
        <w:rPr>
          <w:rFonts w:eastAsiaTheme="minorHAnsi"/>
          <w:lang w:eastAsia="en-US"/>
        </w:rPr>
        <w:t> </w:t>
      </w:r>
      <w:r>
        <w:rPr>
          <w:rFonts w:eastAsiaTheme="minorHAnsi"/>
          <w:lang w:eastAsia="en-US"/>
        </w:rPr>
        <w:t xml:space="preserve">Jāņem vērā Eiropas Savienības Tiesas judikatūrā </w:t>
      </w:r>
      <w:r w:rsidR="00BD2F89">
        <w:rPr>
          <w:rFonts w:eastAsiaTheme="minorHAnsi"/>
          <w:lang w:eastAsia="en-US"/>
        </w:rPr>
        <w:t xml:space="preserve">(lietas C-226/08 un C-127/02) </w:t>
      </w:r>
      <w:r>
        <w:rPr>
          <w:rFonts w:eastAsiaTheme="minorHAnsi"/>
          <w:lang w:eastAsia="en-US"/>
        </w:rPr>
        <w:t>nostiprinātais zinātniskuma princips, atbilstoši kuram spriedumā minētās pašvaldības vēlmes nebūtu tik ļoti jāņem vērā, jo galvenais ir eksperta atzinums par biotopa aizsardzību.</w:t>
      </w:r>
    </w:p>
    <w:p w14:paraId="21DA3F6B" w14:textId="0CB7EE3C" w:rsidR="00196BB0" w:rsidRDefault="00196BB0" w:rsidP="00A81029">
      <w:pPr>
        <w:spacing w:line="276" w:lineRule="auto"/>
        <w:ind w:firstLine="567"/>
        <w:jc w:val="both"/>
      </w:pPr>
    </w:p>
    <w:p w14:paraId="4D5254D4" w14:textId="65D9CF1E" w:rsidR="00931A75" w:rsidRPr="00722784" w:rsidRDefault="00931A75" w:rsidP="00A81029">
      <w:pPr>
        <w:spacing w:line="276" w:lineRule="auto"/>
        <w:ind w:firstLine="567"/>
        <w:jc w:val="both"/>
      </w:pPr>
      <w:r>
        <w:t>[5] Dienests paskaidrojumos par kasācijas sūdzību norāda, ka tā ir nepamatota.</w:t>
      </w:r>
      <w:r w:rsidR="00722784">
        <w:t xml:space="preserve"> </w:t>
      </w:r>
      <w:r w:rsidR="00607721">
        <w:t>L</w:t>
      </w:r>
      <w:r w:rsidR="00722784">
        <w:t>ūdz ņemt vērā, ka strīdus nogabalos paredzēts veidot rekreācijas mežaparku, un atbilstoši Meža likuma 38.</w:t>
      </w:r>
      <w:proofErr w:type="gramStart"/>
      <w:r w:rsidR="00722784">
        <w:rPr>
          <w:vertAlign w:val="superscript"/>
        </w:rPr>
        <w:t>2</w:t>
      </w:r>
      <w:r w:rsidR="00722784">
        <w:t>pantam</w:t>
      </w:r>
      <w:proofErr w:type="gramEnd"/>
      <w:r w:rsidR="00722784">
        <w:t xml:space="preserve"> kailcirte mežaparkā ir aizliegta.</w:t>
      </w:r>
    </w:p>
    <w:p w14:paraId="402D133D" w14:textId="77777777" w:rsidR="00A81029" w:rsidRPr="0082381C" w:rsidRDefault="00A81029" w:rsidP="00931A75">
      <w:pPr>
        <w:spacing w:line="276" w:lineRule="auto"/>
        <w:jc w:val="both"/>
      </w:pPr>
    </w:p>
    <w:p w14:paraId="57F19DF6" w14:textId="77777777" w:rsidR="003047F5" w:rsidRPr="0082381C" w:rsidRDefault="003047F5" w:rsidP="000B0A3A">
      <w:pPr>
        <w:spacing w:line="276" w:lineRule="auto"/>
        <w:jc w:val="center"/>
        <w:rPr>
          <w:b/>
        </w:rPr>
      </w:pPr>
      <w:r w:rsidRPr="0082381C">
        <w:rPr>
          <w:b/>
        </w:rPr>
        <w:t>Motīvu daļa</w:t>
      </w:r>
    </w:p>
    <w:p w14:paraId="6B45DC87" w14:textId="32DF86C1" w:rsidR="003047F5" w:rsidRPr="00607721" w:rsidRDefault="003047F5" w:rsidP="00A748F6">
      <w:pPr>
        <w:spacing w:line="276" w:lineRule="auto"/>
        <w:jc w:val="both"/>
        <w:rPr>
          <w:rFonts w:asciiTheme="majorBidi" w:hAnsiTheme="majorBidi" w:cstheme="majorBidi"/>
        </w:rPr>
      </w:pPr>
    </w:p>
    <w:p w14:paraId="40CD06E3" w14:textId="3B128DBC" w:rsidR="00894A29" w:rsidRDefault="003047F5" w:rsidP="003702E4">
      <w:pPr>
        <w:spacing w:line="276" w:lineRule="auto"/>
        <w:ind w:firstLine="567"/>
        <w:jc w:val="both"/>
        <w:rPr>
          <w:rFonts w:asciiTheme="majorBidi" w:hAnsiTheme="majorBidi" w:cstheme="majorBidi"/>
        </w:rPr>
      </w:pPr>
      <w:r w:rsidRPr="00A42AC1">
        <w:rPr>
          <w:rFonts w:asciiTheme="majorBidi" w:hAnsiTheme="majorBidi" w:cstheme="majorBidi"/>
        </w:rPr>
        <w:t>[</w:t>
      </w:r>
      <w:r w:rsidR="00931A75" w:rsidRPr="00A42AC1">
        <w:rPr>
          <w:rFonts w:asciiTheme="majorBidi" w:hAnsiTheme="majorBidi" w:cstheme="majorBidi"/>
        </w:rPr>
        <w:t>6</w:t>
      </w:r>
      <w:r w:rsidR="00E9000E" w:rsidRPr="00A42AC1">
        <w:rPr>
          <w:rFonts w:asciiTheme="majorBidi" w:hAnsiTheme="majorBidi" w:cstheme="majorBidi"/>
        </w:rPr>
        <w:t>]</w:t>
      </w:r>
      <w:r w:rsidR="00D84D0F" w:rsidRPr="00A42AC1">
        <w:rPr>
          <w:rFonts w:asciiTheme="majorBidi" w:hAnsiTheme="majorBidi" w:cstheme="majorBidi"/>
        </w:rPr>
        <w:t> </w:t>
      </w:r>
      <w:r w:rsidR="00F90A5A">
        <w:rPr>
          <w:rFonts w:asciiTheme="majorBidi" w:hAnsiTheme="majorBidi" w:cstheme="majorBidi"/>
        </w:rPr>
        <w:t xml:space="preserve">Latvijā ikvienas personas tiesības dzīvot labvēlīgā vidē ir konstitucionāli aizsargātas. Kā būtisks princips, kura gaismā lasāma Latvijas Republikas Satversme (turpmāk – Satversme) un līdz ar to veidojama un piemērojama </w:t>
      </w:r>
      <w:r w:rsidR="00894A29">
        <w:rPr>
          <w:rFonts w:asciiTheme="majorBidi" w:hAnsiTheme="majorBidi" w:cstheme="majorBidi"/>
        </w:rPr>
        <w:t xml:space="preserve">uz tās pamata veidotā </w:t>
      </w:r>
      <w:r w:rsidR="00F90A5A">
        <w:rPr>
          <w:rFonts w:asciiTheme="majorBidi" w:hAnsiTheme="majorBidi" w:cstheme="majorBidi"/>
        </w:rPr>
        <w:t xml:space="preserve">tiesību sistēma, ir Satversmes preambulā minētais, ka </w:t>
      </w:r>
      <w:r w:rsidR="00894A29">
        <w:rPr>
          <w:rFonts w:asciiTheme="majorBidi" w:hAnsiTheme="majorBidi" w:cstheme="majorBidi"/>
        </w:rPr>
        <w:t>i</w:t>
      </w:r>
      <w:r w:rsidR="00F90A5A" w:rsidRPr="00894A29">
        <w:rPr>
          <w:rFonts w:asciiTheme="majorBidi" w:hAnsiTheme="majorBidi" w:cstheme="majorBidi"/>
          <w:shd w:val="clear" w:color="auto" w:fill="FFFFFF"/>
        </w:rPr>
        <w:t>kviens rūpējas par sevi, saviem tuviniekiem un sabiedrības kopējo labumu, izturoties atbildīgi pret citiem, nākamajām paaudzēm, vidi un dabu.</w:t>
      </w:r>
      <w:r w:rsidR="00F90A5A" w:rsidRPr="00894A29">
        <w:rPr>
          <w:rFonts w:asciiTheme="majorBidi" w:hAnsiTheme="majorBidi" w:cstheme="majorBidi"/>
        </w:rPr>
        <w:t xml:space="preserve"> </w:t>
      </w:r>
    </w:p>
    <w:p w14:paraId="4D4E85CB" w14:textId="32DF782C" w:rsidR="00894A29" w:rsidRDefault="00F90A5A" w:rsidP="003702E4">
      <w:pPr>
        <w:spacing w:line="276" w:lineRule="auto"/>
        <w:ind w:firstLine="567"/>
        <w:jc w:val="both"/>
        <w:rPr>
          <w:rFonts w:asciiTheme="majorBidi" w:hAnsiTheme="majorBidi" w:cstheme="majorBidi"/>
          <w:shd w:val="clear" w:color="auto" w:fill="FFFFFF"/>
        </w:rPr>
      </w:pPr>
      <w:r>
        <w:rPr>
          <w:rFonts w:asciiTheme="majorBidi" w:hAnsiTheme="majorBidi" w:cstheme="majorBidi"/>
        </w:rPr>
        <w:t xml:space="preserve">Saskaņā ar </w:t>
      </w:r>
      <w:hyperlink r:id="rId8" w:tgtFrame="_blank" w:history="1">
        <w:r w:rsidRPr="00F90A5A">
          <w:rPr>
            <w:rStyle w:val="Hyperlink"/>
            <w:rFonts w:asciiTheme="majorBidi" w:hAnsiTheme="majorBidi" w:cstheme="majorBidi"/>
            <w:color w:val="auto"/>
            <w:u w:val="none"/>
            <w:shd w:val="clear" w:color="auto" w:fill="FFFFFF"/>
          </w:rPr>
          <w:t>Satversmes</w:t>
        </w:r>
      </w:hyperlink>
      <w:r w:rsidRPr="00F90A5A">
        <w:rPr>
          <w:rFonts w:asciiTheme="majorBidi" w:hAnsiTheme="majorBidi" w:cstheme="majorBidi"/>
          <w:shd w:val="clear" w:color="auto" w:fill="FFFFFF"/>
        </w:rPr>
        <w:t> </w:t>
      </w:r>
      <w:hyperlink r:id="rId9" w:anchor="p115" w:tgtFrame="_blank" w:history="1">
        <w:r w:rsidRPr="00F90A5A">
          <w:rPr>
            <w:rStyle w:val="Hyperlink"/>
            <w:rFonts w:asciiTheme="majorBidi" w:hAnsiTheme="majorBidi" w:cstheme="majorBidi"/>
            <w:color w:val="auto"/>
            <w:u w:val="none"/>
            <w:shd w:val="clear" w:color="auto" w:fill="FFFFFF"/>
          </w:rPr>
          <w:t>115.pant</w:t>
        </w:r>
      </w:hyperlink>
      <w:r>
        <w:rPr>
          <w:rFonts w:asciiTheme="majorBidi" w:hAnsiTheme="majorBidi" w:cstheme="majorBidi"/>
        </w:rPr>
        <w:t>u v</w:t>
      </w:r>
      <w:r w:rsidRPr="00F90A5A">
        <w:rPr>
          <w:rFonts w:asciiTheme="majorBidi" w:hAnsiTheme="majorBidi" w:cstheme="majorBidi"/>
          <w:shd w:val="clear" w:color="auto" w:fill="FFFFFF"/>
        </w:rPr>
        <w:t xml:space="preserve">alsts aizsargā ikviena tiesības dzīvot labvēlīgā vidē, sniedzot ziņas par vides stāvokli un rūpējoties par tās saglabāšanu un uzlabošanu. </w:t>
      </w:r>
      <w:r w:rsidR="00A42AC1" w:rsidRPr="00A42AC1">
        <w:rPr>
          <w:rFonts w:asciiTheme="majorBidi" w:hAnsiTheme="majorBidi" w:cstheme="majorBidi"/>
          <w:shd w:val="clear" w:color="auto" w:fill="FFFFFF"/>
        </w:rPr>
        <w:t>Minētā </w:t>
      </w:r>
      <w:hyperlink r:id="rId10" w:tgtFrame="_blank" w:history="1">
        <w:r w:rsidR="00A42AC1" w:rsidRPr="00A42AC1">
          <w:rPr>
            <w:rStyle w:val="Hyperlink"/>
            <w:rFonts w:asciiTheme="majorBidi" w:hAnsiTheme="majorBidi" w:cstheme="majorBidi"/>
            <w:color w:val="auto"/>
            <w:u w:val="none"/>
            <w:shd w:val="clear" w:color="auto" w:fill="FFFFFF"/>
          </w:rPr>
          <w:t>Satversmes</w:t>
        </w:r>
      </w:hyperlink>
      <w:r w:rsidR="00A42AC1" w:rsidRPr="00A42AC1">
        <w:rPr>
          <w:rFonts w:asciiTheme="majorBidi" w:hAnsiTheme="majorBidi" w:cstheme="majorBidi"/>
          <w:shd w:val="clear" w:color="auto" w:fill="FFFFFF"/>
        </w:rPr>
        <w:t> norma, pirmkārt, valstij uzliek pienākumu izveidot un nodrošināt efektīvu vides aizsardzības sistēmu. Otrkārt, tā indivīdam noteiktā kārtībā piešķir tiesības iegūt vides informāciju un līdzdarboties ar vides izmantošanu saistītu lēmumu pieņemšanas procesā</w:t>
      </w:r>
      <w:r w:rsidR="00A42AC1">
        <w:rPr>
          <w:rFonts w:asciiTheme="majorBidi" w:hAnsiTheme="majorBidi" w:cstheme="majorBidi"/>
          <w:shd w:val="clear" w:color="auto" w:fill="FFFFFF"/>
        </w:rPr>
        <w:t xml:space="preserve"> </w:t>
      </w:r>
      <w:r w:rsidR="00A42AC1" w:rsidRPr="00F90A5A">
        <w:rPr>
          <w:rFonts w:asciiTheme="majorBidi" w:hAnsiTheme="majorBidi" w:cstheme="majorBidi"/>
          <w:shd w:val="clear" w:color="auto" w:fill="FFFFFF"/>
        </w:rPr>
        <w:t>(</w:t>
      </w:r>
      <w:r w:rsidR="00A42AC1" w:rsidRPr="00F90A5A">
        <w:rPr>
          <w:rFonts w:asciiTheme="majorBidi" w:hAnsiTheme="majorBidi" w:cstheme="majorBidi"/>
          <w:i/>
          <w:iCs/>
          <w:shd w:val="clear" w:color="auto" w:fill="FFFFFF"/>
        </w:rPr>
        <w:t xml:space="preserve">Satversmes tiesas </w:t>
      </w:r>
      <w:proofErr w:type="gramStart"/>
      <w:r w:rsidR="00A42AC1" w:rsidRPr="00F90A5A">
        <w:rPr>
          <w:rFonts w:asciiTheme="majorBidi" w:hAnsiTheme="majorBidi" w:cstheme="majorBidi"/>
          <w:i/>
          <w:iCs/>
          <w:shd w:val="clear" w:color="auto" w:fill="FFFFFF"/>
        </w:rPr>
        <w:t>2003.gada</w:t>
      </w:r>
      <w:proofErr w:type="gramEnd"/>
      <w:r w:rsidR="00A42AC1" w:rsidRPr="00F90A5A">
        <w:rPr>
          <w:rFonts w:asciiTheme="majorBidi" w:hAnsiTheme="majorBidi" w:cstheme="majorBidi"/>
          <w:i/>
          <w:iCs/>
          <w:shd w:val="clear" w:color="auto" w:fill="FFFFFF"/>
        </w:rPr>
        <w:t xml:space="preserve"> 14.februāra sprieduma lietā Nr. 2002-14-04 1.punkts</w:t>
      </w:r>
      <w:r w:rsidR="00A42AC1" w:rsidRPr="00F90A5A">
        <w:rPr>
          <w:rFonts w:asciiTheme="majorBidi" w:hAnsiTheme="majorBidi" w:cstheme="majorBidi"/>
          <w:shd w:val="clear" w:color="auto" w:fill="FFFFFF"/>
        </w:rPr>
        <w:t>). </w:t>
      </w:r>
    </w:p>
    <w:p w14:paraId="62DE2650" w14:textId="53EEC310" w:rsidR="00894A29" w:rsidRDefault="00F90A5A" w:rsidP="003702E4">
      <w:pPr>
        <w:spacing w:line="276" w:lineRule="auto"/>
        <w:ind w:firstLine="567"/>
        <w:jc w:val="both"/>
        <w:rPr>
          <w:rFonts w:asciiTheme="majorBidi" w:hAnsiTheme="majorBidi" w:cstheme="majorBidi"/>
          <w:shd w:val="clear" w:color="auto" w:fill="FFFFFF"/>
        </w:rPr>
      </w:pPr>
      <w:r w:rsidRPr="00F90A5A">
        <w:rPr>
          <w:rFonts w:asciiTheme="majorBidi" w:hAnsiTheme="majorBidi" w:cstheme="majorBidi"/>
          <w:shd w:val="clear" w:color="auto" w:fill="FFFFFF"/>
        </w:rPr>
        <w:t>Saskaņā ar ilgtspējīgas attīstības principu vides aizsardzības apsvērumi ir jebkura attīstības procesa neatņemama sastāvdaļa</w:t>
      </w:r>
      <w:r w:rsidRPr="00F90A5A">
        <w:rPr>
          <w:rFonts w:asciiTheme="majorBidi" w:hAnsiTheme="majorBidi" w:cstheme="majorBidi"/>
          <w:i/>
          <w:iCs/>
          <w:shd w:val="clear" w:color="auto" w:fill="FFFFFF"/>
        </w:rPr>
        <w:t>.</w:t>
      </w:r>
      <w:r w:rsidRPr="00F90A5A">
        <w:rPr>
          <w:rFonts w:asciiTheme="majorBidi" w:hAnsiTheme="majorBidi" w:cstheme="majorBidi"/>
          <w:shd w:val="clear" w:color="auto" w:fill="FFFFFF"/>
        </w:rPr>
        <w:t> Arī Latvijas konstitucionālais likumdevējs gan no īpašumtiesībām izrietošās tiesības, gan arī tiesības dzīvot labvēlīgā vidē atzinis par cilvēka pamattiesībām, līdz ar to tā mērķis ir bijis uz vienlīdzības pamatiem aizsargāt kā personu ekonomiskās intereses, tā arī personu tiesības uz labvēlīgu dzīves vidi</w:t>
      </w:r>
      <w:r>
        <w:rPr>
          <w:rFonts w:asciiTheme="majorBidi" w:hAnsiTheme="majorBidi" w:cstheme="majorBidi"/>
          <w:shd w:val="clear" w:color="auto" w:fill="FFFFFF"/>
        </w:rPr>
        <w:t xml:space="preserve"> </w:t>
      </w:r>
      <w:proofErr w:type="gramStart"/>
      <w:r w:rsidRPr="00F90A5A">
        <w:rPr>
          <w:rFonts w:asciiTheme="majorBidi" w:hAnsiTheme="majorBidi" w:cstheme="majorBidi"/>
          <w:shd w:val="clear" w:color="auto" w:fill="FFFFFF"/>
        </w:rPr>
        <w:t>(</w:t>
      </w:r>
      <w:proofErr w:type="gramEnd"/>
      <w:r w:rsidRPr="00F90A5A">
        <w:rPr>
          <w:rFonts w:asciiTheme="majorBidi" w:hAnsiTheme="majorBidi" w:cstheme="majorBidi"/>
          <w:i/>
          <w:iCs/>
          <w:shd w:val="clear" w:color="auto" w:fill="FFFFFF"/>
        </w:rPr>
        <w:t>Satversmes tiesas</w:t>
      </w:r>
      <w:r>
        <w:rPr>
          <w:rFonts w:asciiTheme="majorBidi" w:hAnsiTheme="majorBidi" w:cstheme="majorBidi"/>
          <w:i/>
          <w:iCs/>
          <w:shd w:val="clear" w:color="auto" w:fill="FFFFFF"/>
        </w:rPr>
        <w:t xml:space="preserve"> 2009.gada 6.jūlija sprieduma lietā </w:t>
      </w:r>
      <w:r w:rsidRPr="00F90A5A">
        <w:rPr>
          <w:rFonts w:asciiTheme="majorBidi" w:hAnsiTheme="majorBidi" w:cstheme="majorBidi"/>
          <w:i/>
          <w:iCs/>
          <w:color w:val="414142"/>
          <w:shd w:val="clear" w:color="auto" w:fill="FFFFFF"/>
        </w:rPr>
        <w:t>Nr.</w:t>
      </w:r>
      <w:r w:rsidR="00C04876">
        <w:rPr>
          <w:rFonts w:asciiTheme="majorBidi" w:hAnsiTheme="majorBidi" w:cstheme="majorBidi"/>
          <w:i/>
          <w:iCs/>
          <w:color w:val="414142"/>
          <w:shd w:val="clear" w:color="auto" w:fill="FFFFFF"/>
        </w:rPr>
        <w:t xml:space="preserve"> </w:t>
      </w:r>
      <w:r w:rsidRPr="00F90A5A">
        <w:rPr>
          <w:rFonts w:asciiTheme="majorBidi" w:hAnsiTheme="majorBidi" w:cstheme="majorBidi"/>
          <w:i/>
          <w:iCs/>
          <w:color w:val="414142"/>
          <w:shd w:val="clear" w:color="auto" w:fill="FFFFFF"/>
        </w:rPr>
        <w:t>2008-38-03 9.1.punkts</w:t>
      </w:r>
      <w:r w:rsidRPr="00F90A5A">
        <w:rPr>
          <w:rFonts w:asciiTheme="majorBidi" w:hAnsiTheme="majorBidi" w:cstheme="majorBidi"/>
          <w:color w:val="414142"/>
          <w:shd w:val="clear" w:color="auto" w:fill="FFFFFF"/>
        </w:rPr>
        <w:t>)</w:t>
      </w:r>
      <w:r w:rsidRPr="00F90A5A">
        <w:rPr>
          <w:rFonts w:asciiTheme="majorBidi" w:hAnsiTheme="majorBidi" w:cstheme="majorBidi"/>
          <w:shd w:val="clear" w:color="auto" w:fill="FFFFFF"/>
        </w:rPr>
        <w:t>.</w:t>
      </w:r>
      <w:r w:rsidR="00894A29" w:rsidRPr="00894A29">
        <w:rPr>
          <w:rFonts w:asciiTheme="majorBidi" w:hAnsiTheme="majorBidi" w:cstheme="majorBidi"/>
          <w:shd w:val="clear" w:color="auto" w:fill="FFFFFF"/>
        </w:rPr>
        <w:t xml:space="preserve"> </w:t>
      </w:r>
    </w:p>
    <w:p w14:paraId="55E139BE" w14:textId="4BD91A98" w:rsidR="00A42AC1" w:rsidRPr="00C04876" w:rsidRDefault="00894A29" w:rsidP="003702E4">
      <w:pPr>
        <w:spacing w:line="276" w:lineRule="auto"/>
        <w:ind w:firstLine="567"/>
        <w:jc w:val="both"/>
        <w:rPr>
          <w:rFonts w:asciiTheme="majorBidi" w:hAnsiTheme="majorBidi" w:cstheme="majorBidi"/>
          <w:shd w:val="clear" w:color="auto" w:fill="FFFFFF"/>
        </w:rPr>
      </w:pPr>
      <w:r w:rsidRPr="00F90A5A">
        <w:rPr>
          <w:rFonts w:asciiTheme="majorBidi" w:hAnsiTheme="majorBidi" w:cstheme="majorBidi"/>
          <w:shd w:val="clear" w:color="auto" w:fill="FFFFFF"/>
        </w:rPr>
        <w:t>Efektīvas vides aizsardzības (pārvaldības) sistēmas pazīme ir arī tā, ka vides aizsardzības mērķi un uzdevumi tiek sasniegti, cieši līdzdarbojoties valstij, pašvaldībām, kā arī nevalstiskajām organizācijām un privātajam sektoram (</w:t>
      </w:r>
      <w:r w:rsidRPr="00F90A5A">
        <w:rPr>
          <w:rFonts w:asciiTheme="majorBidi" w:hAnsiTheme="majorBidi" w:cstheme="majorBidi"/>
          <w:i/>
          <w:iCs/>
          <w:shd w:val="clear" w:color="auto" w:fill="FFFFFF"/>
        </w:rPr>
        <w:t xml:space="preserve">Satversmes tiesas </w:t>
      </w:r>
      <w:proofErr w:type="gramStart"/>
      <w:r w:rsidRPr="00F90A5A">
        <w:rPr>
          <w:rFonts w:asciiTheme="majorBidi" w:hAnsiTheme="majorBidi" w:cstheme="majorBidi"/>
          <w:i/>
          <w:iCs/>
          <w:shd w:val="clear" w:color="auto" w:fill="FFFFFF"/>
        </w:rPr>
        <w:t>2007.gada</w:t>
      </w:r>
      <w:proofErr w:type="gramEnd"/>
      <w:r w:rsidRPr="00F90A5A">
        <w:rPr>
          <w:rFonts w:asciiTheme="majorBidi" w:hAnsiTheme="majorBidi" w:cstheme="majorBidi"/>
          <w:i/>
          <w:iCs/>
          <w:shd w:val="clear" w:color="auto" w:fill="FFFFFF"/>
        </w:rPr>
        <w:t xml:space="preserve"> 8.februāra sprieduma lietā Nr. 2006-09-03 11.punkt</w:t>
      </w:r>
      <w:r>
        <w:rPr>
          <w:rFonts w:asciiTheme="majorBidi" w:hAnsiTheme="majorBidi" w:cstheme="majorBidi"/>
          <w:i/>
          <w:iCs/>
          <w:shd w:val="clear" w:color="auto" w:fill="FFFFFF"/>
        </w:rPr>
        <w:t>s</w:t>
      </w:r>
      <w:r w:rsidRPr="00F90A5A">
        <w:rPr>
          <w:rFonts w:asciiTheme="majorBidi" w:hAnsiTheme="majorBidi" w:cstheme="majorBidi"/>
          <w:shd w:val="clear" w:color="auto" w:fill="FFFFFF"/>
        </w:rPr>
        <w:t>)</w:t>
      </w:r>
      <w:r w:rsidRPr="00F90A5A">
        <w:rPr>
          <w:rFonts w:asciiTheme="majorBidi" w:hAnsiTheme="majorBidi" w:cstheme="majorBidi"/>
          <w:i/>
          <w:iCs/>
          <w:shd w:val="clear" w:color="auto" w:fill="FFFFFF"/>
        </w:rPr>
        <w:t>.</w:t>
      </w:r>
    </w:p>
    <w:p w14:paraId="67C13935" w14:textId="77777777" w:rsidR="00F90A5A" w:rsidRDefault="00F90A5A" w:rsidP="003702E4">
      <w:pPr>
        <w:spacing w:line="276" w:lineRule="auto"/>
        <w:ind w:firstLine="567"/>
        <w:jc w:val="both"/>
        <w:rPr>
          <w:rFonts w:asciiTheme="majorBidi" w:hAnsiTheme="majorBidi" w:cstheme="majorBidi"/>
        </w:rPr>
      </w:pPr>
    </w:p>
    <w:p w14:paraId="0BED60E4" w14:textId="0E2E9B1D" w:rsidR="00894A29" w:rsidRDefault="00F90A5A" w:rsidP="003702E4">
      <w:pPr>
        <w:spacing w:line="276" w:lineRule="auto"/>
        <w:ind w:firstLine="567"/>
        <w:jc w:val="both"/>
        <w:rPr>
          <w:rFonts w:asciiTheme="majorBidi" w:hAnsiTheme="majorBidi" w:cstheme="majorBidi"/>
        </w:rPr>
      </w:pPr>
      <w:r>
        <w:rPr>
          <w:rFonts w:asciiTheme="majorBidi" w:hAnsiTheme="majorBidi" w:cstheme="majorBidi"/>
        </w:rPr>
        <w:t>[7]</w:t>
      </w:r>
      <w:r w:rsidR="00675B44">
        <w:rPr>
          <w:rFonts w:asciiTheme="majorBidi" w:hAnsiTheme="majorBidi" w:cstheme="majorBidi"/>
        </w:rPr>
        <w:t> </w:t>
      </w:r>
      <w:r w:rsidR="00894A29">
        <w:rPr>
          <w:rFonts w:asciiTheme="majorBidi" w:hAnsiTheme="majorBidi" w:cstheme="majorBidi"/>
        </w:rPr>
        <w:t xml:space="preserve">Izskatāmajā lietā strīds ir par to, vai valsts </w:t>
      </w:r>
      <w:proofErr w:type="spellStart"/>
      <w:r w:rsidR="00894A29">
        <w:rPr>
          <w:rFonts w:asciiTheme="majorBidi" w:hAnsiTheme="majorBidi" w:cstheme="majorBidi"/>
        </w:rPr>
        <w:t>Valsts</w:t>
      </w:r>
      <w:proofErr w:type="spellEnd"/>
      <w:r w:rsidR="00894A29">
        <w:rPr>
          <w:rFonts w:asciiTheme="majorBidi" w:hAnsiTheme="majorBidi" w:cstheme="majorBidi"/>
        </w:rPr>
        <w:t xml:space="preserve"> meža dienesta personā ir pareizi piemērojusi tiesību normas un pareizi </w:t>
      </w:r>
      <w:r w:rsidR="009428F7">
        <w:rPr>
          <w:rFonts w:asciiTheme="majorBidi" w:hAnsiTheme="majorBidi" w:cstheme="majorBidi"/>
        </w:rPr>
        <w:t>līdzsvaro</w:t>
      </w:r>
      <w:r w:rsidR="00894A29">
        <w:rPr>
          <w:rFonts w:asciiTheme="majorBidi" w:hAnsiTheme="majorBidi" w:cstheme="majorBidi"/>
        </w:rPr>
        <w:t xml:space="preserve">jusi iesaistītās intereses, lemjot par jaunu mikroliegumu. Pieteicējas ierosinājums tādu veidot ir akceptēts daļēji, un, pieteicējas ieskatā, daļējs akcepts nepietiekami nodrošina vides aizsardzības interešu ievērošanu. </w:t>
      </w:r>
      <w:r w:rsidR="004724BF">
        <w:rPr>
          <w:rFonts w:asciiTheme="majorBidi" w:hAnsiTheme="majorBidi" w:cstheme="majorBidi"/>
        </w:rPr>
        <w:t xml:space="preserve">Administratīvā procesa gaitā pieteicēja </w:t>
      </w:r>
      <w:r w:rsidR="00C63B5B">
        <w:rPr>
          <w:rFonts w:asciiTheme="majorBidi" w:hAnsiTheme="majorBidi" w:cstheme="majorBidi"/>
        </w:rPr>
        <w:t xml:space="preserve">vairs </w:t>
      </w:r>
      <w:r w:rsidR="004724BF">
        <w:rPr>
          <w:rFonts w:asciiTheme="majorBidi" w:hAnsiTheme="majorBidi" w:cstheme="majorBidi"/>
        </w:rPr>
        <w:t xml:space="preserve">neuzstāja uz visas </w:t>
      </w:r>
      <w:r w:rsidR="00C63B5B">
        <w:rPr>
          <w:rFonts w:asciiTheme="majorBidi" w:hAnsiTheme="majorBidi" w:cstheme="majorBidi"/>
        </w:rPr>
        <w:t xml:space="preserve">sākotnēji ierosinātās, bet dienesta </w:t>
      </w:r>
      <w:r w:rsidR="004724BF">
        <w:rPr>
          <w:rFonts w:asciiTheme="majorBidi" w:hAnsiTheme="majorBidi" w:cstheme="majorBidi"/>
        </w:rPr>
        <w:t xml:space="preserve">noraidītās teritorijas veidošanu par mikroliegumu, tomēr attiecībā uz strīdus nogabaliem pieteicēja šādu nepieciešamību </w:t>
      </w:r>
      <w:r w:rsidR="00C63B5B">
        <w:rPr>
          <w:rFonts w:asciiTheme="majorBidi" w:hAnsiTheme="majorBidi" w:cstheme="majorBidi"/>
        </w:rPr>
        <w:t>saskata.</w:t>
      </w:r>
    </w:p>
    <w:p w14:paraId="5B036A98" w14:textId="77777777" w:rsidR="00894A29" w:rsidRDefault="00894A29" w:rsidP="003702E4">
      <w:pPr>
        <w:spacing w:line="276" w:lineRule="auto"/>
        <w:ind w:firstLine="567"/>
        <w:jc w:val="both"/>
        <w:rPr>
          <w:rFonts w:asciiTheme="majorBidi" w:hAnsiTheme="majorBidi" w:cstheme="majorBidi"/>
        </w:rPr>
      </w:pPr>
    </w:p>
    <w:p w14:paraId="21B4B4D9" w14:textId="266C8684" w:rsidR="003702E4" w:rsidRPr="009F48AF" w:rsidRDefault="00894A29" w:rsidP="009F48AF">
      <w:pPr>
        <w:spacing w:line="276" w:lineRule="auto"/>
        <w:ind w:firstLine="567"/>
        <w:jc w:val="both"/>
        <w:rPr>
          <w:rFonts w:asciiTheme="majorBidi" w:hAnsiTheme="majorBidi" w:cstheme="majorBidi"/>
          <w:shd w:val="clear" w:color="auto" w:fill="FFFFFF"/>
        </w:rPr>
      </w:pPr>
      <w:r>
        <w:rPr>
          <w:rFonts w:asciiTheme="majorBidi" w:hAnsiTheme="majorBidi" w:cstheme="majorBidi"/>
        </w:rPr>
        <w:t>[8]</w:t>
      </w:r>
      <w:r w:rsidR="00675B44">
        <w:rPr>
          <w:rFonts w:asciiTheme="majorBidi" w:hAnsiTheme="majorBidi" w:cstheme="majorBidi"/>
        </w:rPr>
        <w:t> </w:t>
      </w:r>
      <w:r w:rsidR="00607721" w:rsidRPr="00A42AC1">
        <w:rPr>
          <w:rFonts w:asciiTheme="majorBidi" w:hAnsiTheme="majorBidi" w:cstheme="majorBidi"/>
        </w:rPr>
        <w:t xml:space="preserve">Saskaņā ar Sugu un biotopu aizsardzības likuma </w:t>
      </w:r>
      <w:proofErr w:type="gramStart"/>
      <w:r w:rsidR="00607721" w:rsidRPr="00A42AC1">
        <w:rPr>
          <w:rFonts w:asciiTheme="majorBidi" w:hAnsiTheme="majorBidi" w:cstheme="majorBidi"/>
        </w:rPr>
        <w:t>1.panta</w:t>
      </w:r>
      <w:proofErr w:type="gramEnd"/>
      <w:r w:rsidR="00607721" w:rsidRPr="00A42AC1">
        <w:rPr>
          <w:rFonts w:asciiTheme="majorBidi" w:hAnsiTheme="majorBidi" w:cstheme="majorBidi"/>
        </w:rPr>
        <w:t xml:space="preserve"> 3.punktu mikroliegums ir </w:t>
      </w:r>
      <w:r w:rsidR="00607721" w:rsidRPr="00A42AC1">
        <w:rPr>
          <w:rFonts w:asciiTheme="majorBidi" w:hAnsiTheme="majorBidi" w:cstheme="majorBidi"/>
          <w:shd w:val="clear" w:color="auto" w:fill="FFFFFF"/>
        </w:rPr>
        <w:t>teritorija, ko nosaka, lai nodrošinātu īpaši aizsargājamas sugas vai biotopa aizsardzību ārpus īpaši aizsargājamām dabas teritorijām, kā arī īpaši aizsargājamās dabas teritorijās, ja kāda no funkcionālajām zonām to nenodrošina</w:t>
      </w:r>
      <w:r w:rsidR="00D22008" w:rsidRPr="00A42AC1">
        <w:rPr>
          <w:rFonts w:asciiTheme="majorBidi" w:hAnsiTheme="majorBidi" w:cstheme="majorBidi"/>
          <w:shd w:val="clear" w:color="auto" w:fill="FFFFFF"/>
        </w:rPr>
        <w:t xml:space="preserve">. </w:t>
      </w:r>
      <w:r w:rsidR="009F48AF">
        <w:rPr>
          <w:rFonts w:asciiTheme="majorBidi" w:hAnsiTheme="majorBidi" w:cstheme="majorBidi"/>
          <w:shd w:val="clear" w:color="auto" w:fill="FFFFFF"/>
        </w:rPr>
        <w:t xml:space="preserve">Mikroliegumu noteikšana meža zemēs atbilstoši šā </w:t>
      </w:r>
      <w:r w:rsidR="009F48AF">
        <w:rPr>
          <w:rFonts w:asciiTheme="majorBidi" w:hAnsiTheme="majorBidi" w:cstheme="majorBidi"/>
          <w:shd w:val="clear" w:color="auto" w:fill="FFFFFF"/>
        </w:rPr>
        <w:lastRenderedPageBreak/>
        <w:t xml:space="preserve">likuma </w:t>
      </w:r>
      <w:proofErr w:type="gramStart"/>
      <w:r w:rsidR="009F48AF">
        <w:rPr>
          <w:rFonts w:asciiTheme="majorBidi" w:hAnsiTheme="majorBidi" w:cstheme="majorBidi"/>
          <w:shd w:val="clear" w:color="auto" w:fill="FFFFFF"/>
        </w:rPr>
        <w:t>6.panta</w:t>
      </w:r>
      <w:proofErr w:type="gramEnd"/>
      <w:r w:rsidR="009F48AF">
        <w:rPr>
          <w:rFonts w:asciiTheme="majorBidi" w:hAnsiTheme="majorBidi" w:cstheme="majorBidi"/>
          <w:shd w:val="clear" w:color="auto" w:fill="FFFFFF"/>
        </w:rPr>
        <w:t xml:space="preserve"> otrajai daļai ir Valsts meža dienesta kompetencē. Lēmuma pieņemšanai vienmēr nepieciešams iegūt </w:t>
      </w:r>
      <w:r w:rsidR="009F48AF" w:rsidRPr="009F48AF">
        <w:rPr>
          <w:rFonts w:asciiTheme="majorBidi" w:hAnsiTheme="majorBidi" w:cstheme="majorBidi"/>
          <w:shd w:val="clear" w:color="auto" w:fill="FFFFFF"/>
        </w:rPr>
        <w:t>sugu un biotopu aizsardzības jomā sertificēta eksperta atzinum</w:t>
      </w:r>
      <w:r w:rsidR="009F48AF">
        <w:rPr>
          <w:rFonts w:asciiTheme="majorBidi" w:hAnsiTheme="majorBidi" w:cstheme="majorBidi"/>
          <w:shd w:val="clear" w:color="auto" w:fill="FFFFFF"/>
        </w:rPr>
        <w:t>u, kā to paredz likuma 6.</w:t>
      </w:r>
      <w:proofErr w:type="gramStart"/>
      <w:r w:rsidR="009F48AF">
        <w:rPr>
          <w:rFonts w:asciiTheme="majorBidi" w:hAnsiTheme="majorBidi" w:cstheme="majorBidi"/>
          <w:shd w:val="clear" w:color="auto" w:fill="FFFFFF"/>
          <w:vertAlign w:val="superscript"/>
        </w:rPr>
        <w:t>1</w:t>
      </w:r>
      <w:r w:rsidR="009F48AF">
        <w:rPr>
          <w:rFonts w:asciiTheme="majorBidi" w:hAnsiTheme="majorBidi" w:cstheme="majorBidi"/>
          <w:shd w:val="clear" w:color="auto" w:fill="FFFFFF"/>
        </w:rPr>
        <w:t>pants</w:t>
      </w:r>
      <w:proofErr w:type="gramEnd"/>
      <w:r w:rsidR="009F48AF">
        <w:rPr>
          <w:rFonts w:asciiTheme="majorBidi" w:hAnsiTheme="majorBidi" w:cstheme="majorBidi"/>
          <w:shd w:val="clear" w:color="auto" w:fill="FFFFFF"/>
        </w:rPr>
        <w:t>.</w:t>
      </w:r>
      <w:r w:rsidR="009F48AF" w:rsidRPr="009F48AF">
        <w:rPr>
          <w:rFonts w:asciiTheme="majorBidi" w:hAnsiTheme="majorBidi" w:cstheme="majorBidi"/>
          <w:shd w:val="clear" w:color="auto" w:fill="FFFFFF"/>
        </w:rPr>
        <w:t xml:space="preserve"> </w:t>
      </w:r>
    </w:p>
    <w:p w14:paraId="1727BA45" w14:textId="45E0A878" w:rsidR="004F5378" w:rsidRPr="00A42AC1" w:rsidRDefault="003702E4" w:rsidP="003702E4">
      <w:pPr>
        <w:spacing w:line="276" w:lineRule="auto"/>
        <w:ind w:firstLine="567"/>
        <w:jc w:val="both"/>
        <w:rPr>
          <w:rFonts w:asciiTheme="majorBidi" w:hAnsiTheme="majorBidi" w:cstheme="majorBidi"/>
          <w:shd w:val="clear" w:color="auto" w:fill="FFFFFF"/>
        </w:rPr>
      </w:pPr>
      <w:r w:rsidRPr="00A42AC1">
        <w:rPr>
          <w:rFonts w:asciiTheme="majorBidi" w:hAnsiTheme="majorBidi" w:cstheme="majorBidi"/>
          <w:shd w:val="clear" w:color="auto" w:fill="FFFFFF"/>
        </w:rPr>
        <w:t>Tālāk minēto p</w:t>
      </w:r>
      <w:r w:rsidR="00D22008" w:rsidRPr="00A42AC1">
        <w:rPr>
          <w:rFonts w:asciiTheme="majorBidi" w:hAnsiTheme="majorBidi" w:cstheme="majorBidi"/>
          <w:shd w:val="clear" w:color="auto" w:fill="FFFFFF"/>
        </w:rPr>
        <w:t>rocesuāl</w:t>
      </w:r>
      <w:r w:rsidRPr="00A42AC1">
        <w:rPr>
          <w:rFonts w:asciiTheme="majorBidi" w:hAnsiTheme="majorBidi" w:cstheme="majorBidi"/>
          <w:shd w:val="clear" w:color="auto" w:fill="FFFFFF"/>
        </w:rPr>
        <w:t>o</w:t>
      </w:r>
      <w:r w:rsidR="00D22008" w:rsidRPr="00A42AC1">
        <w:rPr>
          <w:rFonts w:asciiTheme="majorBidi" w:hAnsiTheme="majorBidi" w:cstheme="majorBidi"/>
          <w:shd w:val="clear" w:color="auto" w:fill="FFFFFF"/>
        </w:rPr>
        <w:t xml:space="preserve"> kārtību, kādā teritorijai piešķirams mikrolieguma statuss, nosaka Mikroliegumu noteikumi. </w:t>
      </w:r>
    </w:p>
    <w:p w14:paraId="7A39ACFE" w14:textId="77777777" w:rsidR="00FA2F50" w:rsidRDefault="00FA2F50" w:rsidP="00D22008">
      <w:pPr>
        <w:spacing w:line="276" w:lineRule="auto"/>
        <w:ind w:firstLine="567"/>
        <w:jc w:val="both"/>
        <w:rPr>
          <w:rFonts w:asciiTheme="majorBidi" w:hAnsiTheme="majorBidi" w:cstheme="majorBidi"/>
          <w:shd w:val="clear" w:color="auto" w:fill="FFFFFF"/>
        </w:rPr>
      </w:pPr>
    </w:p>
    <w:p w14:paraId="19E5F1C3" w14:textId="0F8DED43" w:rsidR="00D22008" w:rsidRPr="00D22008" w:rsidRDefault="00FA2F50" w:rsidP="00D22008">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w:t>
      </w:r>
      <w:r w:rsidR="00894A29">
        <w:rPr>
          <w:rFonts w:asciiTheme="majorBidi" w:hAnsiTheme="majorBidi" w:cstheme="majorBidi"/>
          <w:shd w:val="clear" w:color="auto" w:fill="FFFFFF"/>
        </w:rPr>
        <w:t>9</w:t>
      </w:r>
      <w:r>
        <w:rPr>
          <w:rFonts w:asciiTheme="majorBidi" w:hAnsiTheme="majorBidi" w:cstheme="majorBidi"/>
          <w:shd w:val="clear" w:color="auto" w:fill="FFFFFF"/>
        </w:rPr>
        <w:t>]</w:t>
      </w:r>
      <w:r w:rsidR="00675B44">
        <w:rPr>
          <w:rFonts w:asciiTheme="majorBidi" w:hAnsiTheme="majorBidi" w:cstheme="majorBidi"/>
          <w:shd w:val="clear" w:color="auto" w:fill="FFFFFF"/>
        </w:rPr>
        <w:t> </w:t>
      </w:r>
      <w:r w:rsidR="00D22008" w:rsidRPr="00D22008">
        <w:rPr>
          <w:rFonts w:asciiTheme="majorBidi" w:hAnsiTheme="majorBidi" w:cstheme="majorBidi"/>
          <w:shd w:val="clear" w:color="auto" w:fill="FFFFFF"/>
        </w:rPr>
        <w:t>Priekšlikumu par mikrolieguma izveidošanu atbildīgajai institūcijai var iesniegt rakstiski jebkura persona, pievieno</w:t>
      </w:r>
      <w:r w:rsidR="003702E4">
        <w:rPr>
          <w:rFonts w:asciiTheme="majorBidi" w:hAnsiTheme="majorBidi" w:cstheme="majorBidi"/>
          <w:shd w:val="clear" w:color="auto" w:fill="FFFFFF"/>
        </w:rPr>
        <w:t>jot</w:t>
      </w:r>
      <w:r w:rsidR="00D22008" w:rsidRPr="00D22008">
        <w:rPr>
          <w:rFonts w:asciiTheme="majorBidi" w:hAnsiTheme="majorBidi" w:cstheme="majorBidi"/>
          <w:shd w:val="clear" w:color="auto" w:fill="FFFFFF"/>
        </w:rPr>
        <w:t xml:space="preserve"> grafiski vai digitāli attēlotu paredzamo mikrolieguma teritoriju mērogā 1:5000 vai 1:10000 (12.punkts). </w:t>
      </w:r>
    </w:p>
    <w:p w14:paraId="09692458" w14:textId="67F4D9DB" w:rsidR="00D22008" w:rsidRDefault="00D22008" w:rsidP="00D22008">
      <w:pPr>
        <w:spacing w:line="276" w:lineRule="auto"/>
        <w:ind w:firstLine="567"/>
        <w:jc w:val="both"/>
        <w:rPr>
          <w:rFonts w:asciiTheme="majorBidi" w:hAnsiTheme="majorBidi" w:cstheme="majorBidi"/>
          <w:shd w:val="clear" w:color="auto" w:fill="FFFFFF"/>
        </w:rPr>
      </w:pPr>
      <w:r w:rsidRPr="00D22008">
        <w:rPr>
          <w:rFonts w:asciiTheme="majorBidi" w:hAnsiTheme="majorBidi" w:cstheme="majorBidi"/>
          <w:shd w:val="clear" w:color="auto" w:fill="FFFFFF"/>
        </w:rPr>
        <w:t xml:space="preserve">Atbildīgā institūcija pārbauda, vai plānotā mikrolieguma teritorija nepārklājas ar jau esošu mikrolieguma teritoriju vai īpaši aizsargājamu dabas teritoriju, kuras aizsardzības un izmantošanas noteikumi nodrošina attiecīgās sugas vai biotopa (sugas vai biotopa, kura dēļ mikroliegums tiek plānots) aizsardzību. Atbildīgā institūcija izvērtē pašvaldības teritorijas plānojumā vai </w:t>
      </w:r>
      <w:proofErr w:type="spellStart"/>
      <w:r w:rsidRPr="00D22008">
        <w:rPr>
          <w:rFonts w:asciiTheme="majorBidi" w:hAnsiTheme="majorBidi" w:cstheme="majorBidi"/>
          <w:shd w:val="clear" w:color="auto" w:fill="FFFFFF"/>
        </w:rPr>
        <w:t>lokālplānojumā</w:t>
      </w:r>
      <w:proofErr w:type="spellEnd"/>
      <w:r w:rsidRPr="00D22008">
        <w:rPr>
          <w:rFonts w:asciiTheme="majorBidi" w:hAnsiTheme="majorBidi" w:cstheme="majorBidi"/>
          <w:shd w:val="clear" w:color="auto" w:fill="FFFFFF"/>
        </w:rPr>
        <w:t xml:space="preserve"> paredzēto atļauto zemes izmantošanu potenciālajā mikrolieguma teritorijā</w:t>
      </w:r>
      <w:r>
        <w:rPr>
          <w:rFonts w:asciiTheme="majorBidi" w:hAnsiTheme="majorBidi" w:cstheme="majorBidi"/>
          <w:shd w:val="clear" w:color="auto" w:fill="FFFFFF"/>
        </w:rPr>
        <w:t xml:space="preserve"> (13.punkts).</w:t>
      </w:r>
    </w:p>
    <w:p w14:paraId="375698FA" w14:textId="0828C875" w:rsidR="00D22008" w:rsidRPr="003702E4" w:rsidRDefault="00D22008" w:rsidP="00D22008">
      <w:pPr>
        <w:spacing w:line="276" w:lineRule="auto"/>
        <w:ind w:firstLine="567"/>
        <w:jc w:val="both"/>
        <w:rPr>
          <w:rFonts w:asciiTheme="majorBidi" w:hAnsiTheme="majorBidi" w:cstheme="majorBidi"/>
          <w:shd w:val="clear" w:color="auto" w:fill="FFFFFF"/>
        </w:rPr>
      </w:pPr>
      <w:r w:rsidRPr="003702E4">
        <w:rPr>
          <w:rFonts w:asciiTheme="majorBidi" w:hAnsiTheme="majorBidi" w:cstheme="majorBidi"/>
          <w:shd w:val="clear" w:color="auto" w:fill="FFFFFF"/>
        </w:rPr>
        <w:t>Ja priekšlikumam par mikrolieguma izveidošanu nav pievienots eksperta atzinums, atbildīgā institūcija 15 darbdienu laikā pēc mikrolieguma izveidošanas priekšlikuma saņemšanas lūdz sniegt attiecīgās biotopu grupas, sugas vai sugu grupas ekspertam atzinumu par plānotā mikrolieguma teritorijā esošajām sugām un biotopiem (14.punkts).</w:t>
      </w:r>
    </w:p>
    <w:p w14:paraId="1C929005" w14:textId="0C610168" w:rsidR="00D22008" w:rsidRPr="003702E4" w:rsidRDefault="00D22008" w:rsidP="00D22008">
      <w:pPr>
        <w:spacing w:line="276" w:lineRule="auto"/>
        <w:ind w:firstLine="567"/>
        <w:jc w:val="both"/>
        <w:rPr>
          <w:rFonts w:asciiTheme="majorBidi" w:hAnsiTheme="majorBidi" w:cstheme="majorBidi"/>
          <w:shd w:val="clear" w:color="auto" w:fill="FFFFFF"/>
        </w:rPr>
      </w:pPr>
      <w:r w:rsidRPr="003702E4">
        <w:rPr>
          <w:rFonts w:asciiTheme="majorBidi" w:hAnsiTheme="majorBidi" w:cstheme="majorBidi"/>
          <w:shd w:val="clear" w:color="auto" w:fill="FFFFFF"/>
        </w:rPr>
        <w:t xml:space="preserve">Eksperts veic pārbaudi dabā un iesniedz atbildīgajai institūcijai atzinumu, kura saturs atbilst normatīvajiem aktiem sugu un biotopu aizsardzības jomā, kā arī mikrolieguma </w:t>
      </w:r>
      <w:proofErr w:type="spellStart"/>
      <w:r w:rsidRPr="003702E4">
        <w:rPr>
          <w:rFonts w:asciiTheme="majorBidi" w:hAnsiTheme="majorBidi" w:cstheme="majorBidi"/>
          <w:shd w:val="clear" w:color="auto" w:fill="FFFFFF"/>
        </w:rPr>
        <w:t>kartoshēmu</w:t>
      </w:r>
      <w:proofErr w:type="spellEnd"/>
      <w:r w:rsidRPr="003702E4">
        <w:rPr>
          <w:rFonts w:asciiTheme="majorBidi" w:hAnsiTheme="majorBidi" w:cstheme="majorBidi"/>
          <w:shd w:val="clear" w:color="auto" w:fill="FFFFFF"/>
        </w:rPr>
        <w:t xml:space="preserve"> digitālā veidā. Eksperts atzinumā ietver šo noteikumu </w:t>
      </w:r>
      <w:hyperlink r:id="rId11" w:anchor="p13" w:history="1">
        <w:r w:rsidRPr="003702E4">
          <w:rPr>
            <w:rStyle w:val="Hyperlink"/>
            <w:rFonts w:asciiTheme="majorBidi" w:hAnsiTheme="majorBidi" w:cstheme="majorBidi"/>
            <w:color w:val="auto"/>
            <w:u w:val="none"/>
            <w:shd w:val="clear" w:color="auto" w:fill="FFFFFF"/>
          </w:rPr>
          <w:t>13.punktā</w:t>
        </w:r>
      </w:hyperlink>
      <w:r w:rsidRPr="003702E4">
        <w:rPr>
          <w:rFonts w:asciiTheme="majorBidi" w:hAnsiTheme="majorBidi" w:cstheme="majorBidi"/>
          <w:shd w:val="clear" w:color="auto" w:fill="FFFFFF"/>
        </w:rPr>
        <w:t> minēto izvērtējumu</w:t>
      </w:r>
      <w:r w:rsidR="003702E4" w:rsidRPr="003702E4">
        <w:rPr>
          <w:rFonts w:asciiTheme="majorBidi" w:hAnsiTheme="majorBidi" w:cstheme="majorBidi"/>
          <w:shd w:val="clear" w:color="auto" w:fill="FFFFFF"/>
        </w:rPr>
        <w:t xml:space="preserve"> (15.punkts)</w:t>
      </w:r>
      <w:r w:rsidRPr="003702E4">
        <w:rPr>
          <w:rFonts w:asciiTheme="majorBidi" w:hAnsiTheme="majorBidi" w:cstheme="majorBidi"/>
          <w:shd w:val="clear" w:color="auto" w:fill="FFFFFF"/>
        </w:rPr>
        <w:t>.</w:t>
      </w:r>
    </w:p>
    <w:p w14:paraId="2E2C8E1A" w14:textId="156DCE10" w:rsidR="003702E4" w:rsidRDefault="003702E4" w:rsidP="00D22008">
      <w:pPr>
        <w:spacing w:line="276" w:lineRule="auto"/>
        <w:ind w:firstLine="567"/>
        <w:jc w:val="both"/>
        <w:rPr>
          <w:rFonts w:asciiTheme="majorBidi" w:hAnsiTheme="majorBidi" w:cstheme="majorBidi"/>
          <w:shd w:val="clear" w:color="auto" w:fill="FFFFFF"/>
        </w:rPr>
      </w:pPr>
      <w:r w:rsidRPr="003702E4">
        <w:rPr>
          <w:rFonts w:asciiTheme="majorBidi" w:hAnsiTheme="majorBidi" w:cstheme="majorBidi"/>
          <w:shd w:val="clear" w:color="auto" w:fill="FFFFFF"/>
        </w:rPr>
        <w:t>Atbildīgā institūcija 15 dienu laikā pēc tam, kad saņemti eksperta vai, ja nepieciešams, cita speciālista ieteikumi, kas atbalsta mikrolieguma izveidošanu, nosūta tās rīcībā esošo izveidojamo mikroliegumu raksturojošo informāciju pašvaldībai un zemes īpašniekam vai, ja tāda nav, nomniekam, kurš nomas tiesības ieguvis atbilstoši </w:t>
      </w:r>
      <w:hyperlink r:id="rId12" w:tgtFrame="_blank" w:history="1">
        <w:r w:rsidRPr="003702E4">
          <w:rPr>
            <w:rStyle w:val="Hyperlink"/>
            <w:rFonts w:asciiTheme="majorBidi" w:hAnsiTheme="majorBidi" w:cstheme="majorBidi"/>
            <w:color w:val="auto"/>
            <w:u w:val="none"/>
            <w:shd w:val="clear" w:color="auto" w:fill="FFFFFF"/>
          </w:rPr>
          <w:t>Valsts un pašvaldību īpašuma privatizācijas un privatizācijas sertifikātu izmantošanas pabeigšanas likuma</w:t>
        </w:r>
      </w:hyperlink>
      <w:r w:rsidRPr="003702E4">
        <w:rPr>
          <w:rFonts w:asciiTheme="majorBidi" w:hAnsiTheme="majorBidi" w:cstheme="majorBidi"/>
          <w:shd w:val="clear" w:color="auto" w:fill="FFFFFF"/>
        </w:rPr>
        <w:t> </w:t>
      </w:r>
      <w:hyperlink r:id="rId13" w:anchor="p25" w:tgtFrame="_blank" w:history="1">
        <w:r w:rsidRPr="003702E4">
          <w:rPr>
            <w:rStyle w:val="Hyperlink"/>
            <w:rFonts w:asciiTheme="majorBidi" w:hAnsiTheme="majorBidi" w:cstheme="majorBidi"/>
            <w:color w:val="auto"/>
            <w:u w:val="none"/>
            <w:shd w:val="clear" w:color="auto" w:fill="FFFFFF"/>
          </w:rPr>
          <w:t>25.panta</w:t>
        </w:r>
      </w:hyperlink>
      <w:r w:rsidRPr="003702E4">
        <w:rPr>
          <w:rFonts w:asciiTheme="majorBidi" w:hAnsiTheme="majorBidi" w:cstheme="majorBidi"/>
          <w:shd w:val="clear" w:color="auto" w:fill="FFFFFF"/>
        </w:rPr>
        <w:t> otrajai daļai, un tiesiskajam valdītājam, kura īpašumā tiek plānota mikrolieguma izveidošana. Pašvaldība un zemes īpašnieks vai, ja tāda nav, nomnieks vai tiesiskais valdītājs 30 dienu laikā no paziņojuma saņemšanas dienas sniedz atbildīgajai institūcijai viedokli par mikrolieguma izveidošanas priekšlikumu (par mikrolieguma izveidošanas pamatotību, aizņemto platību, atrašanās vietu). Atbildīgā institūcija, pieņemot lēmumu par mikrolieguma izveidošanu, izvērtē pašvaldības un zemes īpašnieka vai, ja tāda nav, nomnieka vai tiesiskā valdītāja viedokli un sabiedrībai nozīmīgas sociālās un ekonomiskās intereses (17.punkts).</w:t>
      </w:r>
    </w:p>
    <w:p w14:paraId="7E9354EE" w14:textId="67FAB46F" w:rsidR="00183908" w:rsidRDefault="00183908" w:rsidP="00183908">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sidRPr="00183908">
        <w:rPr>
          <w:rFonts w:asciiTheme="majorBidi" w:hAnsiTheme="majorBidi" w:cstheme="majorBidi"/>
          <w:lang w:val="lv-LV"/>
        </w:rPr>
        <w:t>Mikroliegumu neveido:</w:t>
      </w:r>
      <w:r>
        <w:rPr>
          <w:rFonts w:asciiTheme="majorBidi" w:hAnsiTheme="majorBidi" w:cstheme="majorBidi"/>
          <w:lang w:val="lv-LV"/>
        </w:rPr>
        <w:t xml:space="preserve"> 1)</w:t>
      </w:r>
      <w:r w:rsidRPr="00183908">
        <w:rPr>
          <w:rFonts w:asciiTheme="majorBidi" w:hAnsiTheme="majorBidi" w:cstheme="majorBidi"/>
          <w:lang w:val="lv-LV"/>
        </w:rPr>
        <w:t xml:space="preserve"> ekspluatācijas, sanitārajās un drošības aizsargjoslās un objektos, kuriem noteikta attiecīgā aizsargjosla, ja mikrolieguma aizsardzības un apsaimniekošanas prasības ir pretrunā ar aizsargjoslas izveidošanas mērķiem;</w:t>
      </w:r>
      <w:r>
        <w:rPr>
          <w:rFonts w:asciiTheme="majorBidi" w:hAnsiTheme="majorBidi" w:cstheme="majorBidi"/>
          <w:lang w:val="lv-LV"/>
        </w:rPr>
        <w:t xml:space="preserve"> 2) </w:t>
      </w:r>
      <w:r w:rsidRPr="00183908">
        <w:rPr>
          <w:rFonts w:asciiTheme="majorBidi" w:hAnsiTheme="majorBidi" w:cstheme="majorBidi"/>
          <w:lang w:val="lv-LV"/>
        </w:rPr>
        <w:t>pašvaldību teritorijas attīstības plānošanas dokumentos norādītajās esošās apbūves teritorijās ar izbūvētu infrastruktūru;</w:t>
      </w:r>
      <w:r>
        <w:rPr>
          <w:rFonts w:asciiTheme="majorBidi" w:hAnsiTheme="majorBidi" w:cstheme="majorBidi"/>
          <w:lang w:val="lv-LV"/>
        </w:rPr>
        <w:t xml:space="preserve"> 3) </w:t>
      </w:r>
      <w:r w:rsidRPr="00183908">
        <w:rPr>
          <w:rFonts w:asciiTheme="majorBidi" w:hAnsiTheme="majorBidi" w:cstheme="majorBidi"/>
          <w:lang w:val="lv-LV"/>
        </w:rPr>
        <w:t>pašvaldību teritorijas attīstības plānošanas dokumentos noteiktajās rūpniecības, transporta infrastruktūras, tehniskās apbūves teritorijās un inženiertehniskās apgādes objektos;</w:t>
      </w:r>
      <w:r>
        <w:rPr>
          <w:rFonts w:asciiTheme="majorBidi" w:hAnsiTheme="majorBidi" w:cstheme="majorBidi"/>
          <w:lang w:val="lv-LV"/>
        </w:rPr>
        <w:t xml:space="preserve"> 4) </w:t>
      </w:r>
      <w:r w:rsidRPr="00183908">
        <w:rPr>
          <w:rFonts w:asciiTheme="majorBidi" w:hAnsiTheme="majorBidi" w:cstheme="majorBidi"/>
          <w:lang w:val="lv-LV"/>
        </w:rPr>
        <w:t>uz būvēm un būvēs;</w:t>
      </w:r>
      <w:r>
        <w:rPr>
          <w:rFonts w:asciiTheme="majorBidi" w:hAnsiTheme="majorBidi" w:cstheme="majorBidi"/>
          <w:lang w:val="lv-LV"/>
        </w:rPr>
        <w:t xml:space="preserve"> 5) </w:t>
      </w:r>
      <w:r w:rsidRPr="00183908">
        <w:rPr>
          <w:rFonts w:asciiTheme="majorBidi" w:hAnsiTheme="majorBidi" w:cstheme="majorBidi"/>
          <w:lang w:val="lv-LV"/>
        </w:rPr>
        <w:t>kapsētās</w:t>
      </w:r>
      <w:r>
        <w:rPr>
          <w:rFonts w:asciiTheme="majorBidi" w:hAnsiTheme="majorBidi" w:cstheme="majorBidi"/>
          <w:lang w:val="lv-LV"/>
        </w:rPr>
        <w:t xml:space="preserve"> (23.punkts)</w:t>
      </w:r>
      <w:r w:rsidRPr="00183908">
        <w:rPr>
          <w:rFonts w:asciiTheme="majorBidi" w:hAnsiTheme="majorBidi" w:cstheme="majorBidi"/>
          <w:lang w:val="lv-LV"/>
        </w:rPr>
        <w:t>.</w:t>
      </w:r>
    </w:p>
    <w:p w14:paraId="7EDC13EF" w14:textId="49DD70EB" w:rsidR="00183908" w:rsidRDefault="00183908" w:rsidP="00183908">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sidRPr="00183908">
        <w:rPr>
          <w:rFonts w:asciiTheme="majorBidi" w:hAnsiTheme="majorBidi" w:cstheme="majorBidi"/>
          <w:lang w:val="lv-LV"/>
        </w:rPr>
        <w:t xml:space="preserve">Mikroliegumus īpaši aizsargājamo biotopu aizsardzībai neveido, ja: 1) īpaši aizsargājamais biotops ir degradēts un esošajos apstākļos attiecīgā īpaši aizsargājamā biotopa pastāvēšana nav ilgtspējīga; 2) īpaši aizsargājamā biotopa specifisko sugu klātbūtnei teritorijā ir gadījuma raksturs, ko pierāda tas, ka atrasts tikai atsevišķs šo sugu indivīds uz nepastāvīga </w:t>
      </w:r>
      <w:r w:rsidRPr="00183908">
        <w:rPr>
          <w:rFonts w:asciiTheme="majorBidi" w:hAnsiTheme="majorBidi" w:cstheme="majorBidi"/>
          <w:lang w:val="lv-LV"/>
        </w:rPr>
        <w:lastRenderedPageBreak/>
        <w:t>substrāta, kas atrodas biotopā, kurā kopumā nav sugai ekoloģiski piemērotas biotopa struktūras pazīmes vai elementi un nav konstatētas citas biotopam raksturīgās sugas</w:t>
      </w:r>
      <w:r>
        <w:rPr>
          <w:rFonts w:asciiTheme="majorBidi" w:hAnsiTheme="majorBidi" w:cstheme="majorBidi"/>
          <w:lang w:val="lv-LV"/>
        </w:rPr>
        <w:t xml:space="preserve"> (25.punkts)</w:t>
      </w:r>
      <w:r w:rsidRPr="00183908">
        <w:rPr>
          <w:rFonts w:asciiTheme="majorBidi" w:hAnsiTheme="majorBidi" w:cstheme="majorBidi"/>
          <w:lang w:val="lv-LV"/>
        </w:rPr>
        <w:t>.</w:t>
      </w:r>
    </w:p>
    <w:p w14:paraId="4F41CB40" w14:textId="5B172DA3" w:rsidR="008D0CA1" w:rsidRDefault="008D0CA1" w:rsidP="00183908">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p>
    <w:p w14:paraId="6EA145F7" w14:textId="0759671D" w:rsidR="00C04876" w:rsidRDefault="008D0CA1" w:rsidP="002D1758">
      <w:pPr>
        <w:pStyle w:val="tv213"/>
        <w:shd w:val="clear" w:color="auto" w:fill="FFFFFF"/>
        <w:spacing w:before="0" w:beforeAutospacing="0" w:after="0" w:afterAutospacing="0" w:line="276" w:lineRule="auto"/>
        <w:ind w:firstLine="567"/>
        <w:jc w:val="both"/>
        <w:rPr>
          <w:rFonts w:asciiTheme="majorBidi" w:hAnsiTheme="majorBidi" w:cstheme="majorBidi"/>
          <w:shd w:val="clear" w:color="auto" w:fill="FFFFFF"/>
          <w:lang w:val="lv-LV"/>
        </w:rPr>
      </w:pPr>
      <w:r>
        <w:rPr>
          <w:rFonts w:asciiTheme="majorBidi" w:hAnsiTheme="majorBidi" w:cstheme="majorBidi"/>
          <w:lang w:val="lv-LV"/>
        </w:rPr>
        <w:t>[</w:t>
      </w:r>
      <w:r w:rsidR="00894A29">
        <w:rPr>
          <w:rFonts w:asciiTheme="majorBidi" w:hAnsiTheme="majorBidi" w:cstheme="majorBidi"/>
          <w:lang w:val="lv-LV"/>
        </w:rPr>
        <w:t>10</w:t>
      </w:r>
      <w:r>
        <w:rPr>
          <w:rFonts w:asciiTheme="majorBidi" w:hAnsiTheme="majorBidi" w:cstheme="majorBidi"/>
          <w:lang w:val="lv-LV"/>
        </w:rPr>
        <w:t>]</w:t>
      </w:r>
      <w:r w:rsidR="0039410F">
        <w:rPr>
          <w:rFonts w:asciiTheme="majorBidi" w:hAnsiTheme="majorBidi" w:cstheme="majorBidi"/>
          <w:lang w:val="lv-LV"/>
        </w:rPr>
        <w:t> </w:t>
      </w:r>
      <w:r w:rsidR="008D0548">
        <w:rPr>
          <w:rFonts w:asciiTheme="majorBidi" w:hAnsiTheme="majorBidi" w:cstheme="majorBidi"/>
          <w:lang w:val="lv-LV"/>
        </w:rPr>
        <w:t>Senāts n</w:t>
      </w:r>
      <w:r w:rsidR="00FA2F50">
        <w:rPr>
          <w:rFonts w:asciiTheme="majorBidi" w:hAnsiTheme="majorBidi" w:cstheme="majorBidi"/>
          <w:lang w:val="lv-LV"/>
        </w:rPr>
        <w:t>o minētā regulējuma secin</w:t>
      </w:r>
      <w:r w:rsidR="008D0548">
        <w:rPr>
          <w:rFonts w:asciiTheme="majorBidi" w:hAnsiTheme="majorBidi" w:cstheme="majorBidi"/>
          <w:lang w:val="lv-LV"/>
        </w:rPr>
        <w:t>a</w:t>
      </w:r>
      <w:r w:rsidR="00FA2F50">
        <w:rPr>
          <w:rFonts w:asciiTheme="majorBidi" w:hAnsiTheme="majorBidi" w:cstheme="majorBidi"/>
          <w:lang w:val="lv-LV"/>
        </w:rPr>
        <w:t>, ka jebkura persona</w:t>
      </w:r>
      <w:r w:rsidR="009F48AF">
        <w:rPr>
          <w:rFonts w:asciiTheme="majorBidi" w:hAnsiTheme="majorBidi" w:cstheme="majorBidi"/>
          <w:lang w:val="lv-LV"/>
        </w:rPr>
        <w:t xml:space="preserve"> </w:t>
      </w:r>
      <w:r w:rsidR="00FA2F50">
        <w:rPr>
          <w:rFonts w:asciiTheme="majorBidi" w:hAnsiTheme="majorBidi" w:cstheme="majorBidi"/>
          <w:lang w:val="lv-LV"/>
        </w:rPr>
        <w:t xml:space="preserve">var lūgt valsti noteikt konkrētai teritorijai mikrolieguma statusu vides (konkrēti – </w:t>
      </w:r>
      <w:r w:rsidR="00FA2F50" w:rsidRPr="00FA2F50">
        <w:rPr>
          <w:rFonts w:asciiTheme="majorBidi" w:hAnsiTheme="majorBidi" w:cstheme="majorBidi"/>
          <w:shd w:val="clear" w:color="auto" w:fill="FFFFFF"/>
          <w:lang w:val="lv-LV"/>
        </w:rPr>
        <w:t xml:space="preserve">īpaši aizsargājamas sugas vai </w:t>
      </w:r>
      <w:r w:rsidR="00FA2F50">
        <w:rPr>
          <w:rFonts w:asciiTheme="majorBidi" w:hAnsiTheme="majorBidi" w:cstheme="majorBidi"/>
          <w:shd w:val="clear" w:color="auto" w:fill="FFFFFF"/>
          <w:lang w:val="lv-LV"/>
        </w:rPr>
        <w:t xml:space="preserve">biotopa) </w:t>
      </w:r>
      <w:r w:rsidR="00FA2F50">
        <w:rPr>
          <w:rFonts w:asciiTheme="majorBidi" w:hAnsiTheme="majorBidi" w:cstheme="majorBidi"/>
          <w:lang w:val="lv-LV"/>
        </w:rPr>
        <w:t xml:space="preserve">aizsardzības </w:t>
      </w:r>
      <w:r w:rsidR="00FA2F50">
        <w:rPr>
          <w:rFonts w:asciiTheme="majorBidi" w:hAnsiTheme="majorBidi" w:cstheme="majorBidi"/>
          <w:shd w:val="clear" w:color="auto" w:fill="FFFFFF"/>
          <w:lang w:val="lv-LV"/>
        </w:rPr>
        <w:t xml:space="preserve">nolūkā. </w:t>
      </w:r>
      <w:r w:rsidR="002D1758">
        <w:rPr>
          <w:rFonts w:asciiTheme="majorBidi" w:hAnsiTheme="majorBidi" w:cstheme="majorBidi"/>
          <w:shd w:val="clear" w:color="auto" w:fill="FFFFFF"/>
          <w:lang w:val="lv-LV"/>
        </w:rPr>
        <w:t xml:space="preserve">Attiecīgajam lūgumam jābūt </w:t>
      </w:r>
      <w:r w:rsidR="00C04876">
        <w:rPr>
          <w:rFonts w:asciiTheme="majorBidi" w:hAnsiTheme="majorBidi" w:cstheme="majorBidi"/>
          <w:shd w:val="clear" w:color="auto" w:fill="FFFFFF"/>
          <w:lang w:val="lv-LV"/>
        </w:rPr>
        <w:t xml:space="preserve">vienlaikus </w:t>
      </w:r>
      <w:r w:rsidR="002D1758">
        <w:rPr>
          <w:rFonts w:asciiTheme="majorBidi" w:hAnsiTheme="majorBidi" w:cstheme="majorBidi"/>
          <w:shd w:val="clear" w:color="auto" w:fill="FFFFFF"/>
          <w:lang w:val="lv-LV"/>
        </w:rPr>
        <w:t xml:space="preserve">konkrētam un pamatotam. Jautājuma izlemšanā tiek izvērtēti personas argumenti, kā arī iesaistīts gan zemes īpašnieks, gan attiecīgā pašvaldība, gan eksperts attiecīgajā jomā. Kā to paredz Mikroliegumu noteikumu 17.punkta pēdējais teikums, atbildīgā institūcija, kuras kompetencē ir lēmuma par mikrolieguma noteikšanu pieņemšana, </w:t>
      </w:r>
      <w:r w:rsidR="002D1758" w:rsidRPr="002D1758">
        <w:rPr>
          <w:rFonts w:asciiTheme="majorBidi" w:hAnsiTheme="majorBidi" w:cstheme="majorBidi"/>
          <w:shd w:val="clear" w:color="auto" w:fill="FFFFFF"/>
          <w:lang w:val="lv-LV"/>
        </w:rPr>
        <w:t>izvērtē pašvaldības un zemes īpašnieka viedokli un sabiedrībai nozīmīgas sociālās un ekonomiskās intereses</w:t>
      </w:r>
      <w:r w:rsidR="002D1758">
        <w:rPr>
          <w:rFonts w:asciiTheme="majorBidi" w:hAnsiTheme="majorBidi" w:cstheme="majorBidi"/>
          <w:shd w:val="clear" w:color="auto" w:fill="FFFFFF"/>
          <w:lang w:val="lv-LV"/>
        </w:rPr>
        <w:t xml:space="preserve">. </w:t>
      </w:r>
      <w:r w:rsidR="009F48AF">
        <w:rPr>
          <w:rFonts w:asciiTheme="majorBidi" w:hAnsiTheme="majorBidi" w:cstheme="majorBidi"/>
          <w:shd w:val="clear" w:color="auto" w:fill="FFFFFF"/>
          <w:lang w:val="lv-LV"/>
        </w:rPr>
        <w:t xml:space="preserve">Lai gan eksperta atzinums </w:t>
      </w:r>
      <w:r w:rsidR="009428F7">
        <w:rPr>
          <w:rFonts w:asciiTheme="majorBidi" w:hAnsiTheme="majorBidi" w:cstheme="majorBidi"/>
          <w:shd w:val="clear" w:color="auto" w:fill="FFFFFF"/>
          <w:lang w:val="lv-LV"/>
        </w:rPr>
        <w:t xml:space="preserve">noteikumu </w:t>
      </w:r>
      <w:r w:rsidR="009F48AF">
        <w:rPr>
          <w:rFonts w:asciiTheme="majorBidi" w:hAnsiTheme="majorBidi" w:cstheme="majorBidi"/>
          <w:shd w:val="clear" w:color="auto" w:fill="FFFFFF"/>
          <w:lang w:val="lv-LV"/>
        </w:rPr>
        <w:t xml:space="preserve">17.punktā tiešā tekstā nav minēts, no šā sprieduma </w:t>
      </w:r>
      <w:r w:rsidR="00934C44">
        <w:rPr>
          <w:rFonts w:asciiTheme="majorBidi" w:hAnsiTheme="majorBidi" w:cstheme="majorBidi"/>
          <w:shd w:val="clear" w:color="auto" w:fill="FFFFFF"/>
          <w:lang w:val="lv-LV"/>
        </w:rPr>
        <w:t xml:space="preserve">iepriekšējā </w:t>
      </w:r>
      <w:r w:rsidR="009F48AF">
        <w:rPr>
          <w:rFonts w:asciiTheme="majorBidi" w:hAnsiTheme="majorBidi" w:cstheme="majorBidi"/>
          <w:shd w:val="clear" w:color="auto" w:fill="FFFFFF"/>
          <w:lang w:val="lv-LV"/>
        </w:rPr>
        <w:t xml:space="preserve">punktā minētajām normām nepārprotami izriet eksperta viedokļa </w:t>
      </w:r>
      <w:r w:rsidR="00934C44">
        <w:rPr>
          <w:rFonts w:asciiTheme="majorBidi" w:hAnsiTheme="majorBidi" w:cstheme="majorBidi"/>
          <w:shd w:val="clear" w:color="auto" w:fill="FFFFFF"/>
          <w:lang w:val="lv-LV"/>
        </w:rPr>
        <w:t xml:space="preserve">vērtēšanas nepieciešamība </w:t>
      </w:r>
      <w:r w:rsidR="009428F7">
        <w:rPr>
          <w:rFonts w:asciiTheme="majorBidi" w:hAnsiTheme="majorBidi" w:cstheme="majorBidi"/>
          <w:shd w:val="clear" w:color="auto" w:fill="FFFFFF"/>
          <w:lang w:val="lv-LV"/>
        </w:rPr>
        <w:t>papildus</w:t>
      </w:r>
      <w:r w:rsidR="00934C44">
        <w:rPr>
          <w:rFonts w:asciiTheme="majorBidi" w:hAnsiTheme="majorBidi" w:cstheme="majorBidi"/>
          <w:shd w:val="clear" w:color="auto" w:fill="FFFFFF"/>
          <w:lang w:val="lv-LV"/>
        </w:rPr>
        <w:t xml:space="preserve"> zemes īpašnieka un pašvaldības viedokļiem.</w:t>
      </w:r>
      <w:r w:rsidR="009F48AF">
        <w:rPr>
          <w:rFonts w:asciiTheme="majorBidi" w:hAnsiTheme="majorBidi" w:cstheme="majorBidi"/>
          <w:shd w:val="clear" w:color="auto" w:fill="FFFFFF"/>
          <w:lang w:val="lv-LV"/>
        </w:rPr>
        <w:t xml:space="preserve">  </w:t>
      </w:r>
    </w:p>
    <w:p w14:paraId="17E8EBDB" w14:textId="23A46C44" w:rsidR="00183908" w:rsidRDefault="005125D4" w:rsidP="002D1758">
      <w:pPr>
        <w:pStyle w:val="tv213"/>
        <w:shd w:val="clear" w:color="auto" w:fill="FFFFFF"/>
        <w:spacing w:before="0" w:beforeAutospacing="0" w:after="0" w:afterAutospacing="0" w:line="276" w:lineRule="auto"/>
        <w:ind w:firstLine="567"/>
        <w:jc w:val="both"/>
        <w:rPr>
          <w:rFonts w:asciiTheme="majorBidi" w:hAnsiTheme="majorBidi" w:cstheme="majorBidi"/>
          <w:shd w:val="clear" w:color="auto" w:fill="FFFFFF"/>
          <w:lang w:val="lv-LV"/>
        </w:rPr>
      </w:pPr>
      <w:r>
        <w:rPr>
          <w:rFonts w:asciiTheme="majorBidi" w:hAnsiTheme="majorBidi" w:cstheme="majorBidi"/>
          <w:shd w:val="clear" w:color="auto" w:fill="FFFFFF"/>
          <w:lang w:val="lv-LV"/>
        </w:rPr>
        <w:t xml:space="preserve">Minētā procesuālā kārtība nodrošina ieinteresēto personu uzklausīšanu, visus viedokļus uzskatot par vienlīdz nozīmīgiem. </w:t>
      </w:r>
      <w:r w:rsidR="009428F7">
        <w:rPr>
          <w:rFonts w:asciiTheme="majorBidi" w:hAnsiTheme="majorBidi" w:cstheme="majorBidi"/>
          <w:shd w:val="clear" w:color="auto" w:fill="FFFFFF"/>
          <w:lang w:val="lv-LV"/>
        </w:rPr>
        <w:t xml:space="preserve">Viedokļi vērtējami </w:t>
      </w:r>
      <w:r w:rsidR="008D0548">
        <w:rPr>
          <w:rFonts w:asciiTheme="majorBidi" w:hAnsiTheme="majorBidi" w:cstheme="majorBidi"/>
          <w:shd w:val="clear" w:color="auto" w:fill="FFFFFF"/>
          <w:lang w:val="lv-LV"/>
        </w:rPr>
        <w:t xml:space="preserve">ilgtspējīgas attīstības principa gaismā, jo tikai, </w:t>
      </w:r>
      <w:r w:rsidR="009428F7">
        <w:rPr>
          <w:rFonts w:asciiTheme="majorBidi" w:hAnsiTheme="majorBidi" w:cstheme="majorBidi"/>
          <w:shd w:val="clear" w:color="auto" w:fill="FFFFFF"/>
          <w:lang w:val="lv-LV"/>
        </w:rPr>
        <w:t>līdzsvarojot</w:t>
      </w:r>
      <w:r w:rsidR="008D0548">
        <w:rPr>
          <w:rFonts w:asciiTheme="majorBidi" w:hAnsiTheme="majorBidi" w:cstheme="majorBidi"/>
          <w:shd w:val="clear" w:color="auto" w:fill="FFFFFF"/>
          <w:lang w:val="lv-LV"/>
        </w:rPr>
        <w:t xml:space="preserve"> </w:t>
      </w:r>
      <w:r w:rsidR="008D0548" w:rsidRPr="008D0548">
        <w:rPr>
          <w:rFonts w:asciiTheme="majorBidi" w:hAnsiTheme="majorBidi" w:cstheme="majorBidi"/>
          <w:shd w:val="clear" w:color="auto" w:fill="FFFFFF"/>
          <w:lang w:val="lv-LV"/>
        </w:rPr>
        <w:t>vides</w:t>
      </w:r>
      <w:r w:rsidR="008D0548">
        <w:rPr>
          <w:rFonts w:asciiTheme="majorBidi" w:hAnsiTheme="majorBidi" w:cstheme="majorBidi"/>
          <w:shd w:val="clear" w:color="auto" w:fill="FFFFFF"/>
          <w:lang w:val="lv-LV"/>
        </w:rPr>
        <w:t>,</w:t>
      </w:r>
      <w:r w:rsidR="008D0548" w:rsidRPr="008D0548">
        <w:rPr>
          <w:rFonts w:asciiTheme="majorBidi" w:hAnsiTheme="majorBidi" w:cstheme="majorBidi"/>
          <w:shd w:val="clear" w:color="auto" w:fill="FFFFFF"/>
          <w:lang w:val="lv-LV"/>
        </w:rPr>
        <w:t xml:space="preserve"> </w:t>
      </w:r>
      <w:r w:rsidR="005A1A82">
        <w:rPr>
          <w:rFonts w:asciiTheme="majorBidi" w:hAnsiTheme="majorBidi" w:cstheme="majorBidi"/>
          <w:shd w:val="clear" w:color="auto" w:fill="FFFFFF"/>
          <w:lang w:val="lv-LV"/>
        </w:rPr>
        <w:t>sociālās</w:t>
      </w:r>
      <w:r w:rsidR="008D0548" w:rsidRPr="008D0548">
        <w:rPr>
          <w:rFonts w:asciiTheme="majorBidi" w:hAnsiTheme="majorBidi" w:cstheme="majorBidi"/>
          <w:shd w:val="clear" w:color="auto" w:fill="FFFFFF"/>
          <w:lang w:val="lv-LV"/>
        </w:rPr>
        <w:t xml:space="preserve"> un ekonomikas</w:t>
      </w:r>
      <w:r w:rsidRPr="008D0548">
        <w:rPr>
          <w:rFonts w:asciiTheme="majorBidi" w:hAnsiTheme="majorBidi" w:cstheme="majorBidi"/>
          <w:shd w:val="clear" w:color="auto" w:fill="FFFFFF"/>
          <w:lang w:val="lv-LV"/>
        </w:rPr>
        <w:t xml:space="preserve"> </w:t>
      </w:r>
      <w:r w:rsidR="008D0548">
        <w:rPr>
          <w:rFonts w:asciiTheme="majorBidi" w:hAnsiTheme="majorBidi" w:cstheme="majorBidi"/>
          <w:shd w:val="clear" w:color="auto" w:fill="FFFFFF"/>
          <w:lang w:val="lv-LV"/>
        </w:rPr>
        <w:t>intereses integrētā un līdzsvarotā veidā, domājot gan par tagadn</w:t>
      </w:r>
      <w:r w:rsidR="005A1A82">
        <w:rPr>
          <w:rFonts w:asciiTheme="majorBidi" w:hAnsiTheme="majorBidi" w:cstheme="majorBidi"/>
          <w:shd w:val="clear" w:color="auto" w:fill="FFFFFF"/>
          <w:lang w:val="lv-LV"/>
        </w:rPr>
        <w:t>ē</w:t>
      </w:r>
      <w:r w:rsidR="008D0548">
        <w:rPr>
          <w:rFonts w:asciiTheme="majorBidi" w:hAnsiTheme="majorBidi" w:cstheme="majorBidi"/>
          <w:shd w:val="clear" w:color="auto" w:fill="FFFFFF"/>
          <w:lang w:val="lv-LV"/>
        </w:rPr>
        <w:t xml:space="preserve"> esošām, gan nākotnē prognozējamām </w:t>
      </w:r>
      <w:r w:rsidR="00C04876">
        <w:rPr>
          <w:rFonts w:asciiTheme="majorBidi" w:hAnsiTheme="majorBidi" w:cstheme="majorBidi"/>
          <w:shd w:val="clear" w:color="auto" w:fill="FFFFFF"/>
          <w:lang w:val="lv-LV"/>
        </w:rPr>
        <w:t xml:space="preserve">vērtībām un </w:t>
      </w:r>
      <w:r w:rsidR="008D0548">
        <w:rPr>
          <w:rFonts w:asciiTheme="majorBidi" w:hAnsiTheme="majorBidi" w:cstheme="majorBidi"/>
          <w:shd w:val="clear" w:color="auto" w:fill="FFFFFF"/>
          <w:lang w:val="lv-LV"/>
        </w:rPr>
        <w:t>vajadzībām</w:t>
      </w:r>
      <w:r w:rsidR="005A1A82">
        <w:rPr>
          <w:rFonts w:asciiTheme="majorBidi" w:hAnsiTheme="majorBidi" w:cstheme="majorBidi"/>
          <w:shd w:val="clear" w:color="auto" w:fill="FFFFFF"/>
          <w:lang w:val="lv-LV"/>
        </w:rPr>
        <w:t xml:space="preserve"> sabiedrībai dzīvot </w:t>
      </w:r>
      <w:r w:rsidR="00BA16C7">
        <w:rPr>
          <w:rFonts w:asciiTheme="majorBidi" w:hAnsiTheme="majorBidi" w:cstheme="majorBidi"/>
          <w:shd w:val="clear" w:color="auto" w:fill="FFFFFF"/>
          <w:lang w:val="lv-LV"/>
        </w:rPr>
        <w:t>ekonomiski attīstītā</w:t>
      </w:r>
      <w:r w:rsidR="00BF2D19">
        <w:rPr>
          <w:rFonts w:asciiTheme="majorBidi" w:hAnsiTheme="majorBidi" w:cstheme="majorBidi"/>
          <w:shd w:val="clear" w:color="auto" w:fill="FFFFFF"/>
          <w:lang w:val="lv-LV"/>
        </w:rPr>
        <w:t>,</w:t>
      </w:r>
      <w:r w:rsidR="005A1A82">
        <w:rPr>
          <w:rFonts w:asciiTheme="majorBidi" w:hAnsiTheme="majorBidi" w:cstheme="majorBidi"/>
          <w:shd w:val="clear" w:color="auto" w:fill="FFFFFF"/>
          <w:lang w:val="lv-LV"/>
        </w:rPr>
        <w:t xml:space="preserve"> </w:t>
      </w:r>
      <w:r w:rsidR="00BF2D19">
        <w:rPr>
          <w:rFonts w:asciiTheme="majorBidi" w:hAnsiTheme="majorBidi" w:cstheme="majorBidi"/>
          <w:shd w:val="clear" w:color="auto" w:fill="FFFFFF"/>
          <w:lang w:val="lv-LV"/>
        </w:rPr>
        <w:t xml:space="preserve">ar dabas vērtībām bagātā un </w:t>
      </w:r>
      <w:r w:rsidR="005A1A82">
        <w:rPr>
          <w:rFonts w:asciiTheme="majorBidi" w:hAnsiTheme="majorBidi" w:cstheme="majorBidi"/>
          <w:shd w:val="clear" w:color="auto" w:fill="FFFFFF"/>
          <w:lang w:val="lv-LV"/>
        </w:rPr>
        <w:t>nepiesārņotā vidē</w:t>
      </w:r>
      <w:r w:rsidR="008D0548">
        <w:rPr>
          <w:rFonts w:asciiTheme="majorBidi" w:hAnsiTheme="majorBidi" w:cstheme="majorBidi"/>
          <w:shd w:val="clear" w:color="auto" w:fill="FFFFFF"/>
          <w:lang w:val="lv-LV"/>
        </w:rPr>
        <w:t xml:space="preserve">, var tikt pieņemts pamatots un tiesisks lēmums. </w:t>
      </w:r>
      <w:r w:rsidR="00C04876">
        <w:rPr>
          <w:rFonts w:asciiTheme="majorBidi" w:hAnsiTheme="majorBidi" w:cstheme="majorBidi"/>
          <w:shd w:val="clear" w:color="auto" w:fill="FFFFFF"/>
          <w:lang w:val="lv-LV"/>
        </w:rPr>
        <w:t xml:space="preserve">Senāta </w:t>
      </w:r>
      <w:r w:rsidR="00431DB4">
        <w:rPr>
          <w:rFonts w:asciiTheme="majorBidi" w:hAnsiTheme="majorBidi" w:cstheme="majorBidi"/>
          <w:shd w:val="clear" w:color="auto" w:fill="FFFFFF"/>
          <w:lang w:val="lv-LV"/>
        </w:rPr>
        <w:t>uzskata, ka</w:t>
      </w:r>
      <w:r w:rsidR="00C04876">
        <w:rPr>
          <w:rFonts w:asciiTheme="majorBidi" w:hAnsiTheme="majorBidi" w:cstheme="majorBidi"/>
          <w:shd w:val="clear" w:color="auto" w:fill="FFFFFF"/>
          <w:lang w:val="lv-LV"/>
        </w:rPr>
        <w:t xml:space="preserve"> tikai šādā veidā ir panākams, ka tiek ievērotas konstitucionālās vērtības.</w:t>
      </w:r>
    </w:p>
    <w:p w14:paraId="63ED7790" w14:textId="459AEAC0" w:rsidR="008D0548" w:rsidRDefault="008D0548" w:rsidP="002D1758">
      <w:pPr>
        <w:pStyle w:val="tv213"/>
        <w:shd w:val="clear" w:color="auto" w:fill="FFFFFF"/>
        <w:spacing w:before="0" w:beforeAutospacing="0" w:after="0" w:afterAutospacing="0" w:line="276" w:lineRule="auto"/>
        <w:ind w:firstLine="567"/>
        <w:jc w:val="both"/>
        <w:rPr>
          <w:rFonts w:asciiTheme="majorBidi" w:hAnsiTheme="majorBidi" w:cstheme="majorBidi"/>
          <w:shd w:val="clear" w:color="auto" w:fill="FFFFFF"/>
          <w:lang w:val="lv-LV"/>
        </w:rPr>
      </w:pPr>
      <w:r>
        <w:rPr>
          <w:rFonts w:asciiTheme="majorBidi" w:hAnsiTheme="majorBidi" w:cstheme="majorBidi"/>
          <w:shd w:val="clear" w:color="auto" w:fill="FFFFFF"/>
          <w:lang w:val="lv-LV"/>
        </w:rPr>
        <w:t>Valdība Mikroliegumu noteikumos jau ir iz</w:t>
      </w:r>
      <w:r w:rsidR="005A1A82">
        <w:rPr>
          <w:rFonts w:asciiTheme="majorBidi" w:hAnsiTheme="majorBidi" w:cstheme="majorBidi"/>
          <w:shd w:val="clear" w:color="auto" w:fill="FFFFFF"/>
          <w:lang w:val="lv-LV"/>
        </w:rPr>
        <w:t xml:space="preserve">svērusi </w:t>
      </w:r>
      <w:r w:rsidR="00C04876">
        <w:rPr>
          <w:rFonts w:asciiTheme="majorBidi" w:hAnsiTheme="majorBidi" w:cstheme="majorBidi"/>
          <w:shd w:val="clear" w:color="auto" w:fill="FFFFFF"/>
          <w:lang w:val="lv-LV"/>
        </w:rPr>
        <w:t>iesaistītās</w:t>
      </w:r>
      <w:r w:rsidR="005A1A82">
        <w:rPr>
          <w:rFonts w:asciiTheme="majorBidi" w:hAnsiTheme="majorBidi" w:cstheme="majorBidi"/>
          <w:shd w:val="clear" w:color="auto" w:fill="FFFFFF"/>
          <w:lang w:val="lv-LV"/>
        </w:rPr>
        <w:t xml:space="preserve"> intereses attiecībā uz atsevišķām teritorijām (23.punkts) vai biotopa stāvokli (25.punkts)</w:t>
      </w:r>
      <w:r w:rsidR="00703666">
        <w:rPr>
          <w:rFonts w:asciiTheme="majorBidi" w:hAnsiTheme="majorBidi" w:cstheme="majorBidi"/>
          <w:shd w:val="clear" w:color="auto" w:fill="FFFFFF"/>
          <w:lang w:val="lv-LV"/>
        </w:rPr>
        <w:t xml:space="preserve"> un reglamentējusi gadījumus, kad</w:t>
      </w:r>
      <w:r w:rsidR="005A1A82">
        <w:rPr>
          <w:rFonts w:asciiTheme="majorBidi" w:hAnsiTheme="majorBidi" w:cstheme="majorBidi"/>
          <w:shd w:val="clear" w:color="auto" w:fill="FFFFFF"/>
          <w:lang w:val="lv-LV"/>
        </w:rPr>
        <w:t xml:space="preserve"> atbildīg</w:t>
      </w:r>
      <w:r w:rsidR="00703666">
        <w:rPr>
          <w:rFonts w:asciiTheme="majorBidi" w:hAnsiTheme="majorBidi" w:cstheme="majorBidi"/>
          <w:shd w:val="clear" w:color="auto" w:fill="FFFFFF"/>
          <w:lang w:val="lv-LV"/>
        </w:rPr>
        <w:t>ā</w:t>
      </w:r>
      <w:r w:rsidR="005A1A82">
        <w:rPr>
          <w:rFonts w:asciiTheme="majorBidi" w:hAnsiTheme="majorBidi" w:cstheme="majorBidi"/>
          <w:shd w:val="clear" w:color="auto" w:fill="FFFFFF"/>
          <w:lang w:val="lv-LV"/>
        </w:rPr>
        <w:t xml:space="preserve"> institūcija izdod</w:t>
      </w:r>
      <w:r w:rsidR="00703666">
        <w:rPr>
          <w:rFonts w:asciiTheme="majorBidi" w:hAnsiTheme="majorBidi" w:cstheme="majorBidi"/>
          <w:shd w:val="clear" w:color="auto" w:fill="FFFFFF"/>
          <w:lang w:val="lv-LV"/>
        </w:rPr>
        <w:t xml:space="preserve"> </w:t>
      </w:r>
      <w:r w:rsidR="005A1A82">
        <w:rPr>
          <w:rFonts w:asciiTheme="majorBidi" w:hAnsiTheme="majorBidi" w:cstheme="majorBidi"/>
          <w:shd w:val="clear" w:color="auto" w:fill="FFFFFF"/>
          <w:lang w:val="lv-LV"/>
        </w:rPr>
        <w:t>obligāt</w:t>
      </w:r>
      <w:r w:rsidR="00703666">
        <w:rPr>
          <w:rFonts w:asciiTheme="majorBidi" w:hAnsiTheme="majorBidi" w:cstheme="majorBidi"/>
          <w:shd w:val="clear" w:color="auto" w:fill="FFFFFF"/>
          <w:lang w:val="lv-LV"/>
        </w:rPr>
        <w:t>o</w:t>
      </w:r>
      <w:r w:rsidR="005A1A82">
        <w:rPr>
          <w:rFonts w:asciiTheme="majorBidi" w:hAnsiTheme="majorBidi" w:cstheme="majorBidi"/>
          <w:shd w:val="clear" w:color="auto" w:fill="FFFFFF"/>
          <w:lang w:val="lv-LV"/>
        </w:rPr>
        <w:t xml:space="preserve"> administratīv</w:t>
      </w:r>
      <w:r w:rsidR="00703666">
        <w:rPr>
          <w:rFonts w:asciiTheme="majorBidi" w:hAnsiTheme="majorBidi" w:cstheme="majorBidi"/>
          <w:shd w:val="clear" w:color="auto" w:fill="FFFFFF"/>
          <w:lang w:val="lv-LV"/>
        </w:rPr>
        <w:t>o</w:t>
      </w:r>
      <w:r w:rsidR="005A1A82">
        <w:rPr>
          <w:rFonts w:asciiTheme="majorBidi" w:hAnsiTheme="majorBidi" w:cstheme="majorBidi"/>
          <w:shd w:val="clear" w:color="auto" w:fill="FFFFFF"/>
          <w:lang w:val="lv-LV"/>
        </w:rPr>
        <w:t xml:space="preserve"> akt</w:t>
      </w:r>
      <w:r w:rsidR="00703666">
        <w:rPr>
          <w:rFonts w:asciiTheme="majorBidi" w:hAnsiTheme="majorBidi" w:cstheme="majorBidi"/>
          <w:shd w:val="clear" w:color="auto" w:fill="FFFFFF"/>
          <w:lang w:val="lv-LV"/>
        </w:rPr>
        <w:t>u, mikroliegumu neveidojot</w:t>
      </w:r>
      <w:r w:rsidR="005A1A82">
        <w:rPr>
          <w:rFonts w:asciiTheme="majorBidi" w:hAnsiTheme="majorBidi" w:cstheme="majorBidi"/>
          <w:shd w:val="clear" w:color="auto" w:fill="FFFFFF"/>
          <w:lang w:val="lv-LV"/>
        </w:rPr>
        <w:t xml:space="preserve">. </w:t>
      </w:r>
      <w:r w:rsidR="00BF2D19">
        <w:rPr>
          <w:rFonts w:asciiTheme="majorBidi" w:hAnsiTheme="majorBidi" w:cstheme="majorBidi"/>
          <w:shd w:val="clear" w:color="auto" w:fill="FFFFFF"/>
          <w:lang w:val="lv-LV"/>
        </w:rPr>
        <w:t>V</w:t>
      </w:r>
      <w:r w:rsidR="005A1A82">
        <w:rPr>
          <w:rFonts w:asciiTheme="majorBidi" w:hAnsiTheme="majorBidi" w:cstheme="majorBidi"/>
          <w:shd w:val="clear" w:color="auto" w:fill="FFFFFF"/>
          <w:lang w:val="lv-LV"/>
        </w:rPr>
        <w:t xml:space="preserve">isos pārējos gadījumos lietderības apsvērumi ir obligāti. Respektīvi, ja konkrētā teritorija vai biotops, par kuru ir iesniegts mikrolieguma izveidošanas priekšlikums, netiek aptverta ar Mikroliegumu noteikumu 23. vai 25.punktu, tas </w:t>
      </w:r>
      <w:r w:rsidR="00C04876">
        <w:rPr>
          <w:rFonts w:asciiTheme="majorBidi" w:hAnsiTheme="majorBidi" w:cstheme="majorBidi"/>
          <w:shd w:val="clear" w:color="auto" w:fill="FFFFFF"/>
          <w:lang w:val="lv-LV"/>
        </w:rPr>
        <w:t>automātiski nenoved pie</w:t>
      </w:r>
      <w:r w:rsidR="005A1A82">
        <w:rPr>
          <w:rFonts w:asciiTheme="majorBidi" w:hAnsiTheme="majorBidi" w:cstheme="majorBidi"/>
          <w:shd w:val="clear" w:color="auto" w:fill="FFFFFF"/>
          <w:lang w:val="lv-LV"/>
        </w:rPr>
        <w:t xml:space="preserve"> secinājum</w:t>
      </w:r>
      <w:r w:rsidR="00C04876">
        <w:rPr>
          <w:rFonts w:asciiTheme="majorBidi" w:hAnsiTheme="majorBidi" w:cstheme="majorBidi"/>
          <w:shd w:val="clear" w:color="auto" w:fill="FFFFFF"/>
          <w:lang w:val="lv-LV"/>
        </w:rPr>
        <w:t>a</w:t>
      </w:r>
      <w:r w:rsidR="005A1A82">
        <w:rPr>
          <w:rFonts w:asciiTheme="majorBidi" w:hAnsiTheme="majorBidi" w:cstheme="majorBidi"/>
          <w:shd w:val="clear" w:color="auto" w:fill="FFFFFF"/>
          <w:lang w:val="lv-LV"/>
        </w:rPr>
        <w:t xml:space="preserve"> (kā uzskata pieteicēja), ka mikroliegums ir izveidojams obligāti. Šādos apstākļos </w:t>
      </w:r>
      <w:r w:rsidR="00101780">
        <w:rPr>
          <w:rFonts w:asciiTheme="majorBidi" w:hAnsiTheme="majorBidi" w:cstheme="majorBidi"/>
          <w:shd w:val="clear" w:color="auto" w:fill="FFFFFF"/>
          <w:lang w:val="lv-LV"/>
        </w:rPr>
        <w:t>valstij ir rūpīgi jāapsver visu uzklausīto personu viedokļi un argumenti un jā</w:t>
      </w:r>
      <w:r w:rsidR="00FD382B">
        <w:rPr>
          <w:rFonts w:asciiTheme="majorBidi" w:hAnsiTheme="majorBidi" w:cstheme="majorBidi"/>
          <w:shd w:val="clear" w:color="auto" w:fill="FFFFFF"/>
          <w:lang w:val="lv-LV"/>
        </w:rPr>
        <w:t>p</w:t>
      </w:r>
      <w:r w:rsidR="00101780">
        <w:rPr>
          <w:rFonts w:asciiTheme="majorBidi" w:hAnsiTheme="majorBidi" w:cstheme="majorBidi"/>
          <w:shd w:val="clear" w:color="auto" w:fill="FFFFFF"/>
          <w:lang w:val="lv-LV"/>
        </w:rPr>
        <w:t xml:space="preserve">ieņem lēmums atbilstoši </w:t>
      </w:r>
      <w:r w:rsidR="00BF587D">
        <w:rPr>
          <w:rFonts w:asciiTheme="majorBidi" w:hAnsiTheme="majorBidi" w:cstheme="majorBidi"/>
          <w:shd w:val="clear" w:color="auto" w:fill="FFFFFF"/>
          <w:lang w:val="lv-LV"/>
        </w:rPr>
        <w:t xml:space="preserve">konstitucionāli </w:t>
      </w:r>
      <w:r w:rsidR="00101780">
        <w:rPr>
          <w:rFonts w:asciiTheme="majorBidi" w:hAnsiTheme="majorBidi" w:cstheme="majorBidi"/>
          <w:shd w:val="clear" w:color="auto" w:fill="FFFFFF"/>
          <w:lang w:val="lv-LV"/>
        </w:rPr>
        <w:t>nostiprinātajām vērtībām</w:t>
      </w:r>
      <w:r w:rsidR="00FD382B">
        <w:rPr>
          <w:rFonts w:asciiTheme="majorBidi" w:hAnsiTheme="majorBidi" w:cstheme="majorBidi"/>
          <w:shd w:val="clear" w:color="auto" w:fill="FFFFFF"/>
          <w:lang w:val="lv-LV"/>
        </w:rPr>
        <w:t xml:space="preserve">. </w:t>
      </w:r>
    </w:p>
    <w:p w14:paraId="477B0334" w14:textId="0BC16FD6" w:rsidR="00422EE7" w:rsidRPr="008D0548" w:rsidRDefault="000E6BF1" w:rsidP="00422EE7">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Pr>
          <w:rFonts w:asciiTheme="majorBidi" w:hAnsiTheme="majorBidi" w:cstheme="majorBidi"/>
          <w:shd w:val="clear" w:color="auto" w:fill="FFFFFF"/>
          <w:lang w:val="lv-LV"/>
        </w:rPr>
        <w:t xml:space="preserve">Ievērojot, ka tiesa pārsūdzētajā spriedumā ir interpretējusi Mikroliegumu noteikumu 17., 23. un 25.punktu minētajā veidā, Senāts, pretēji kasācijas sūdzībā norādītajam, atzīst, ka lietā piemērojamais Mikroliegumu noteikumu 17.punkts ir interpretēts pareizi. </w:t>
      </w:r>
      <w:r w:rsidR="00422EE7">
        <w:rPr>
          <w:rFonts w:asciiTheme="majorBidi" w:hAnsiTheme="majorBidi" w:cstheme="majorBidi"/>
          <w:shd w:val="clear" w:color="auto" w:fill="FFFFFF"/>
          <w:lang w:val="lv-LV"/>
        </w:rPr>
        <w:t xml:space="preserve">Tālāk aplūkojams, vai tas piemērots </w:t>
      </w:r>
      <w:r w:rsidR="00C243DD">
        <w:rPr>
          <w:rFonts w:asciiTheme="majorBidi" w:hAnsiTheme="majorBidi" w:cstheme="majorBidi"/>
          <w:shd w:val="clear" w:color="auto" w:fill="FFFFFF"/>
          <w:lang w:val="lv-LV"/>
        </w:rPr>
        <w:t xml:space="preserve">pamatoti </w:t>
      </w:r>
      <w:r w:rsidR="00422EE7">
        <w:rPr>
          <w:rFonts w:asciiTheme="majorBidi" w:hAnsiTheme="majorBidi" w:cstheme="majorBidi"/>
          <w:shd w:val="clear" w:color="auto" w:fill="FFFFFF"/>
          <w:lang w:val="lv-LV"/>
        </w:rPr>
        <w:t>izskatāmās lietas apstākļos.</w:t>
      </w:r>
      <w:r w:rsidR="00D34E6B">
        <w:rPr>
          <w:rFonts w:asciiTheme="majorBidi" w:hAnsiTheme="majorBidi" w:cstheme="majorBidi"/>
          <w:shd w:val="clear" w:color="auto" w:fill="FFFFFF"/>
          <w:lang w:val="lv-LV"/>
        </w:rPr>
        <w:t xml:space="preserve"> Senāta kompetencē nav pašam izdarīt lietderības apsvērumus, tomēr Senātam jāapsver, vai no apgabaltiesas sprieduma ir secināms, ka visi būtiskie apstākļi ir aplūkoti tādā veidā, kā to paredz Mikroliegumu noteikumu 17.punkts, nodrošinot tā harmonisku piemērošanu ar Satversmes normām.</w:t>
      </w:r>
    </w:p>
    <w:p w14:paraId="7E37416B" w14:textId="5536B9C8" w:rsidR="00422EE7" w:rsidRDefault="00422EE7" w:rsidP="002D1758">
      <w:pPr>
        <w:pStyle w:val="tv213"/>
        <w:shd w:val="clear" w:color="auto" w:fill="FFFFFF"/>
        <w:spacing w:before="0" w:beforeAutospacing="0" w:after="0" w:afterAutospacing="0" w:line="276" w:lineRule="auto"/>
        <w:ind w:firstLine="567"/>
        <w:jc w:val="both"/>
        <w:rPr>
          <w:rFonts w:asciiTheme="majorBidi" w:hAnsiTheme="majorBidi" w:cstheme="majorBidi"/>
          <w:shd w:val="clear" w:color="auto" w:fill="FFFFFF"/>
          <w:lang w:val="lv-LV"/>
        </w:rPr>
      </w:pPr>
    </w:p>
    <w:p w14:paraId="6E57A0D8" w14:textId="2B20696A" w:rsidR="00292756" w:rsidRDefault="006E0721" w:rsidP="00587E25">
      <w:pPr>
        <w:spacing w:line="276" w:lineRule="auto"/>
        <w:ind w:firstLine="567"/>
        <w:jc w:val="both"/>
        <w:rPr>
          <w:rFonts w:eastAsiaTheme="minorHAnsi"/>
          <w:lang w:eastAsia="en-US"/>
        </w:rPr>
      </w:pPr>
      <w:r>
        <w:rPr>
          <w:rFonts w:eastAsiaTheme="minorHAnsi"/>
          <w:lang w:eastAsia="en-US"/>
        </w:rPr>
        <w:t>[</w:t>
      </w:r>
      <w:r w:rsidR="000E6BF1">
        <w:rPr>
          <w:rFonts w:eastAsiaTheme="minorHAnsi"/>
          <w:lang w:eastAsia="en-US"/>
        </w:rPr>
        <w:t>11</w:t>
      </w:r>
      <w:r>
        <w:rPr>
          <w:rFonts w:eastAsiaTheme="minorHAnsi"/>
          <w:lang w:eastAsia="en-US"/>
        </w:rPr>
        <w:t>] </w:t>
      </w:r>
      <w:r w:rsidR="00C63B5B">
        <w:rPr>
          <w:rFonts w:eastAsiaTheme="minorHAnsi"/>
          <w:lang w:eastAsia="en-US"/>
        </w:rPr>
        <w:t xml:space="preserve">Konkrētajā gadījumā ir sadūrušās pieteicējas aizsargātās vides aizsardzības intereses, lai </w:t>
      </w:r>
      <w:r w:rsidR="00FD0207">
        <w:rPr>
          <w:rFonts w:eastAsiaTheme="minorHAnsi"/>
          <w:lang w:eastAsia="en-US"/>
        </w:rPr>
        <w:t xml:space="preserve">mikrolieguma statusu noteiktu </w:t>
      </w:r>
      <w:r w:rsidR="00160A93">
        <w:rPr>
          <w:rFonts w:eastAsiaTheme="minorHAnsi"/>
          <w:lang w:eastAsia="en-US"/>
        </w:rPr>
        <w:t xml:space="preserve">valstij piederošajai </w:t>
      </w:r>
      <w:r w:rsidR="00FD0207">
        <w:rPr>
          <w:rFonts w:eastAsiaTheme="minorHAnsi"/>
          <w:lang w:eastAsia="en-US"/>
        </w:rPr>
        <w:t>teritorijai</w:t>
      </w:r>
      <w:r w:rsidR="009F48AF">
        <w:rPr>
          <w:rFonts w:eastAsiaTheme="minorHAnsi"/>
          <w:lang w:eastAsia="en-US"/>
        </w:rPr>
        <w:t xml:space="preserve"> (Zaļkalna mežs)</w:t>
      </w:r>
      <w:r w:rsidR="00160A93">
        <w:rPr>
          <w:rFonts w:eastAsiaTheme="minorHAnsi"/>
          <w:lang w:eastAsia="en-US"/>
        </w:rPr>
        <w:t>, kurā ir</w:t>
      </w:r>
      <w:r w:rsidR="00C63B5B">
        <w:rPr>
          <w:rFonts w:eastAsiaTheme="minorHAnsi"/>
          <w:lang w:eastAsia="en-US"/>
        </w:rPr>
        <w:t xml:space="preserve"> biotop</w:t>
      </w:r>
      <w:r w:rsidR="00160A93">
        <w:rPr>
          <w:rFonts w:eastAsiaTheme="minorHAnsi"/>
          <w:lang w:eastAsia="en-US"/>
        </w:rPr>
        <w:t>s</w:t>
      </w:r>
      <w:r w:rsidR="00C63B5B">
        <w:rPr>
          <w:rFonts w:eastAsiaTheme="minorHAnsi"/>
          <w:lang w:eastAsia="en-US"/>
        </w:rPr>
        <w:t xml:space="preserve"> </w:t>
      </w:r>
      <w:r w:rsidR="00C63B5B" w:rsidRPr="00E72676">
        <w:rPr>
          <w:rFonts w:eastAsiaTheme="minorHAnsi"/>
          <w:lang w:eastAsia="en-US"/>
        </w:rPr>
        <w:t>„veci vai dabiski boreāli meži”</w:t>
      </w:r>
      <w:r w:rsidR="00FD0207">
        <w:rPr>
          <w:rFonts w:eastAsiaTheme="minorHAnsi"/>
          <w:lang w:eastAsia="en-US"/>
        </w:rPr>
        <w:t>, no vienas puses, un pašvaldības vēlme attīstīt teritoriju</w:t>
      </w:r>
      <w:r w:rsidR="00037AFD">
        <w:rPr>
          <w:rFonts w:eastAsiaTheme="minorHAnsi"/>
          <w:lang w:eastAsia="en-US"/>
        </w:rPr>
        <w:t xml:space="preserve"> atbilstoši apstiprinātajam teritorijas plānojumam</w:t>
      </w:r>
      <w:r w:rsidR="00292756">
        <w:rPr>
          <w:rFonts w:eastAsiaTheme="minorHAnsi"/>
          <w:lang w:eastAsia="en-US"/>
        </w:rPr>
        <w:t>, iekļaujot to mežaparka sastāvā rekreācijas vajadzībām, no otras puses</w:t>
      </w:r>
      <w:r w:rsidR="00C63B5B">
        <w:rPr>
          <w:rFonts w:eastAsiaTheme="minorHAnsi"/>
          <w:lang w:eastAsia="en-US"/>
        </w:rPr>
        <w:t xml:space="preserve">. </w:t>
      </w:r>
    </w:p>
    <w:p w14:paraId="5AAA2DA2" w14:textId="159F01F7" w:rsidR="00292756" w:rsidRDefault="00037AFD" w:rsidP="00587E25">
      <w:pPr>
        <w:spacing w:line="276" w:lineRule="auto"/>
        <w:ind w:firstLine="567"/>
        <w:jc w:val="both"/>
        <w:rPr>
          <w:rFonts w:eastAsiaTheme="minorHAnsi"/>
          <w:lang w:eastAsia="en-US"/>
        </w:rPr>
      </w:pPr>
      <w:r>
        <w:rPr>
          <w:rFonts w:eastAsiaTheme="minorHAnsi"/>
          <w:lang w:eastAsia="en-US"/>
        </w:rPr>
        <w:t xml:space="preserve">Šajā sakarā Senāts vēlreiz uzskata par nepieciešamu uzsvērt, ka visi lietā esošie viedokļi ir nozīmīgi. Senāts piekrīt pieteicējai, ka eksperta viedoklim ir liela nozīme, tomēr tā nav tāda, lai teiktu, ka eksperta atzinums pats par sevi ir pamats, lai bez ierunām atspēkotu visus pārējos </w:t>
      </w:r>
      <w:r>
        <w:rPr>
          <w:rFonts w:eastAsiaTheme="minorHAnsi"/>
          <w:lang w:eastAsia="en-US"/>
        </w:rPr>
        <w:lastRenderedPageBreak/>
        <w:t>argumentus, kuros izteikts cits viedoklis. Vides aizsardzības interese ir ļoti būtiska, nav šaubu, tomēr ilgtspējīgas attīstības princips</w:t>
      </w:r>
      <w:r w:rsidRPr="000D39EB">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prasa palūkoties plašāk un </w:t>
      </w:r>
      <w:r w:rsidR="009428F7">
        <w:rPr>
          <w:rFonts w:asciiTheme="majorBidi" w:hAnsiTheme="majorBidi" w:cstheme="majorBidi"/>
          <w:shd w:val="clear" w:color="auto" w:fill="FFFFFF"/>
        </w:rPr>
        <w:t>līdzsvarot</w:t>
      </w:r>
      <w:r>
        <w:rPr>
          <w:rFonts w:asciiTheme="majorBidi" w:hAnsiTheme="majorBidi" w:cstheme="majorBidi"/>
          <w:shd w:val="clear" w:color="auto" w:fill="FFFFFF"/>
        </w:rPr>
        <w:t xml:space="preserve"> gan </w:t>
      </w:r>
      <w:r w:rsidRPr="008D0548">
        <w:rPr>
          <w:rFonts w:asciiTheme="majorBidi" w:hAnsiTheme="majorBidi" w:cstheme="majorBidi"/>
          <w:shd w:val="clear" w:color="auto" w:fill="FFFFFF"/>
        </w:rPr>
        <w:t>vides</w:t>
      </w:r>
      <w:r>
        <w:rPr>
          <w:rFonts w:asciiTheme="majorBidi" w:hAnsiTheme="majorBidi" w:cstheme="majorBidi"/>
          <w:shd w:val="clear" w:color="auto" w:fill="FFFFFF"/>
        </w:rPr>
        <w:t>,</w:t>
      </w:r>
      <w:r w:rsidRPr="008D0548">
        <w:rPr>
          <w:rFonts w:asciiTheme="majorBidi" w:hAnsiTheme="majorBidi" w:cstheme="majorBidi"/>
          <w:shd w:val="clear" w:color="auto" w:fill="FFFFFF"/>
        </w:rPr>
        <w:t xml:space="preserve"> </w:t>
      </w:r>
      <w:r>
        <w:rPr>
          <w:rFonts w:asciiTheme="majorBidi" w:hAnsiTheme="majorBidi" w:cstheme="majorBidi"/>
          <w:shd w:val="clear" w:color="auto" w:fill="FFFFFF"/>
        </w:rPr>
        <w:t>gan sociālās, gan</w:t>
      </w:r>
      <w:r w:rsidRPr="008D0548">
        <w:rPr>
          <w:rFonts w:asciiTheme="majorBidi" w:hAnsiTheme="majorBidi" w:cstheme="majorBidi"/>
          <w:shd w:val="clear" w:color="auto" w:fill="FFFFFF"/>
        </w:rPr>
        <w:t xml:space="preserve"> ekonomikas </w:t>
      </w:r>
      <w:r>
        <w:rPr>
          <w:rFonts w:asciiTheme="majorBidi" w:hAnsiTheme="majorBidi" w:cstheme="majorBidi"/>
          <w:shd w:val="clear" w:color="auto" w:fill="FFFFFF"/>
        </w:rPr>
        <w:t>intereses. Tajā pašā laikā nav arī uzskatāms, ka, tiklīdz pašvaldība ir ieplānojusi konkrēto teritoriju izmantot citiem (ne kā mikroliegumu) mērķiem, šī iecere kļūst par dominējošo. Katrā gadījumā apsvērumi ir jā</w:t>
      </w:r>
      <w:r w:rsidR="009428F7">
        <w:rPr>
          <w:rFonts w:asciiTheme="majorBidi" w:hAnsiTheme="majorBidi" w:cstheme="majorBidi"/>
          <w:shd w:val="clear" w:color="auto" w:fill="FFFFFF"/>
        </w:rPr>
        <w:t>izdara</w:t>
      </w:r>
      <w:r>
        <w:rPr>
          <w:rFonts w:asciiTheme="majorBidi" w:hAnsiTheme="majorBidi" w:cstheme="majorBidi"/>
          <w:shd w:val="clear" w:color="auto" w:fill="FFFFFF"/>
        </w:rPr>
        <w:t>, ņemot vērā individuālos apstākļus.</w:t>
      </w:r>
    </w:p>
    <w:p w14:paraId="02F78932" w14:textId="77777777" w:rsidR="00037AFD" w:rsidRDefault="00037AFD" w:rsidP="00587E25">
      <w:pPr>
        <w:spacing w:line="276" w:lineRule="auto"/>
        <w:ind w:firstLine="567"/>
        <w:jc w:val="both"/>
        <w:rPr>
          <w:rFonts w:eastAsiaTheme="minorHAnsi"/>
          <w:lang w:eastAsia="en-US"/>
        </w:rPr>
      </w:pPr>
    </w:p>
    <w:p w14:paraId="098379A5" w14:textId="253655DA" w:rsidR="00B6347B" w:rsidRDefault="00675B44" w:rsidP="00037AFD">
      <w:pPr>
        <w:spacing w:line="276" w:lineRule="auto"/>
        <w:ind w:firstLine="567"/>
        <w:jc w:val="both"/>
        <w:rPr>
          <w:rFonts w:eastAsiaTheme="minorHAnsi"/>
          <w:lang w:eastAsia="en-US"/>
        </w:rPr>
      </w:pPr>
      <w:r>
        <w:rPr>
          <w:rFonts w:eastAsiaTheme="minorHAnsi"/>
          <w:lang w:eastAsia="en-US"/>
        </w:rPr>
        <w:t>[12] </w:t>
      </w:r>
      <w:r w:rsidR="00037AFD">
        <w:rPr>
          <w:rFonts w:eastAsiaTheme="minorHAnsi"/>
          <w:lang w:eastAsia="en-US"/>
        </w:rPr>
        <w:t xml:space="preserve">Atbildētāja ir argumentējusi, ka rastais risinājums (izveidojot trīs mikroliegumus, bet noraidot priekšlikumu attiecībā uz strīdus nogabaliem) ir </w:t>
      </w:r>
      <w:r w:rsidR="009428F7">
        <w:rPr>
          <w:rFonts w:eastAsiaTheme="minorHAnsi"/>
          <w:lang w:eastAsia="en-US"/>
        </w:rPr>
        <w:t>līdzsvaro</w:t>
      </w:r>
      <w:r w:rsidR="00037AFD">
        <w:rPr>
          <w:rFonts w:eastAsiaTheme="minorHAnsi"/>
          <w:lang w:eastAsia="en-US"/>
        </w:rPr>
        <w:t xml:space="preserve">ts un pietiekami ņem vērā gan vides aizsardzības, gan sociālās intereses. Zemāko instanču tiesas šim viedoklim ir piekritušas. </w:t>
      </w:r>
    </w:p>
    <w:p w14:paraId="72C27CF7" w14:textId="30DA42FE" w:rsidR="00292756" w:rsidRDefault="00037AFD" w:rsidP="00037AFD">
      <w:pPr>
        <w:spacing w:line="276" w:lineRule="auto"/>
        <w:ind w:firstLine="567"/>
        <w:jc w:val="both"/>
        <w:rPr>
          <w:rFonts w:eastAsiaTheme="minorHAnsi"/>
          <w:lang w:eastAsia="en-US"/>
        </w:rPr>
      </w:pPr>
      <w:r>
        <w:rPr>
          <w:rFonts w:eastAsiaTheme="minorHAnsi"/>
          <w:lang w:eastAsia="en-US"/>
        </w:rPr>
        <w:t xml:space="preserve">Izvērtējot apgabaltiesas </w:t>
      </w:r>
      <w:r w:rsidR="009428F7">
        <w:rPr>
          <w:rFonts w:eastAsiaTheme="minorHAnsi"/>
          <w:lang w:eastAsia="en-US"/>
        </w:rPr>
        <w:t>izdarītos</w:t>
      </w:r>
      <w:r>
        <w:rPr>
          <w:rFonts w:eastAsiaTheme="minorHAnsi"/>
          <w:lang w:eastAsia="en-US"/>
        </w:rPr>
        <w:t xml:space="preserve"> samērīguma apsvērumus, kas atspoguļo pieteicējas, eksperta, pašvaldības un dienesta argumentus, Senāts piekrīt apgabaltiesas secinājumam par dienesta lēmuma tiesiskumu. Senāts neuzskata par nepieciešamu atkārtot visus tiesas apsvērumus</w:t>
      </w:r>
      <w:r w:rsidR="004226D9">
        <w:rPr>
          <w:rFonts w:eastAsiaTheme="minorHAnsi"/>
          <w:lang w:eastAsia="en-US"/>
        </w:rPr>
        <w:t xml:space="preserve"> (</w:t>
      </w:r>
      <w:r w:rsidR="004226D9" w:rsidRPr="004226D9">
        <w:rPr>
          <w:rFonts w:eastAsiaTheme="minorHAnsi"/>
          <w:i/>
          <w:iCs/>
          <w:lang w:eastAsia="en-US"/>
        </w:rPr>
        <w:t>šā sprieduma 3.punkt</w:t>
      </w:r>
      <w:r w:rsidR="004226D9">
        <w:rPr>
          <w:rFonts w:eastAsiaTheme="minorHAnsi"/>
          <w:i/>
          <w:iCs/>
          <w:lang w:eastAsia="en-US"/>
        </w:rPr>
        <w:t>s</w:t>
      </w:r>
      <w:r w:rsidR="004226D9">
        <w:rPr>
          <w:rFonts w:eastAsiaTheme="minorHAnsi"/>
          <w:lang w:eastAsia="en-US"/>
        </w:rPr>
        <w:t>)</w:t>
      </w:r>
      <w:r>
        <w:rPr>
          <w:rFonts w:eastAsiaTheme="minorHAnsi"/>
          <w:lang w:eastAsia="en-US"/>
        </w:rPr>
        <w:t xml:space="preserve">. Būtiski vien secināt, ka </w:t>
      </w:r>
      <w:r w:rsidR="00BF2D19">
        <w:rPr>
          <w:rFonts w:eastAsiaTheme="minorHAnsi"/>
          <w:lang w:eastAsia="en-US"/>
        </w:rPr>
        <w:t>l</w:t>
      </w:r>
      <w:r w:rsidR="009A2C40">
        <w:rPr>
          <w:rFonts w:eastAsiaTheme="minorHAnsi"/>
          <w:lang w:eastAsia="en-US"/>
        </w:rPr>
        <w:t xml:space="preserve">ietas izšķiršanai </w:t>
      </w:r>
      <w:r>
        <w:rPr>
          <w:rFonts w:eastAsiaTheme="minorHAnsi"/>
          <w:lang w:eastAsia="en-US"/>
        </w:rPr>
        <w:t>nozīmīgie</w:t>
      </w:r>
      <w:r w:rsidR="009A2C40">
        <w:rPr>
          <w:rFonts w:eastAsiaTheme="minorHAnsi"/>
          <w:lang w:eastAsia="en-US"/>
        </w:rPr>
        <w:t xml:space="preserve"> jautājumi lietas izskatīšanas gaitā ir apsvērti. Ne no tiesas apsvērumiem, ne kasācijas sūdzībā minētā Senāts nenonāk pie secinājuma, ka rezultāts nav samērīgs un atbilstošs konkrētajiem apstākļiem.</w:t>
      </w:r>
    </w:p>
    <w:p w14:paraId="2CE98A34" w14:textId="5BF29CED" w:rsidR="00934C44" w:rsidRDefault="00934C44" w:rsidP="00587E25">
      <w:pPr>
        <w:spacing w:line="276" w:lineRule="auto"/>
        <w:ind w:firstLine="567"/>
        <w:jc w:val="both"/>
        <w:rPr>
          <w:rFonts w:eastAsiaTheme="minorHAnsi"/>
          <w:lang w:eastAsia="en-US"/>
        </w:rPr>
      </w:pPr>
    </w:p>
    <w:p w14:paraId="139ADA81" w14:textId="15B46A65" w:rsidR="00303CFF" w:rsidRDefault="000D39EB" w:rsidP="00E115CF">
      <w:pPr>
        <w:spacing w:line="276" w:lineRule="auto"/>
        <w:ind w:firstLine="567"/>
        <w:jc w:val="both"/>
        <w:rPr>
          <w:rFonts w:eastAsiaTheme="minorHAnsi"/>
          <w:lang w:eastAsia="en-US"/>
        </w:rPr>
      </w:pPr>
      <w:r>
        <w:rPr>
          <w:rFonts w:eastAsiaTheme="minorHAnsi"/>
          <w:lang w:eastAsia="en-US"/>
        </w:rPr>
        <w:t>[13]</w:t>
      </w:r>
      <w:r w:rsidR="00675B44">
        <w:rPr>
          <w:rFonts w:eastAsiaTheme="minorHAnsi"/>
          <w:lang w:eastAsia="en-US"/>
        </w:rPr>
        <w:t> </w:t>
      </w:r>
      <w:r w:rsidR="004226D9">
        <w:rPr>
          <w:rFonts w:eastAsiaTheme="minorHAnsi"/>
          <w:lang w:eastAsia="en-US"/>
        </w:rPr>
        <w:t xml:space="preserve">Senāts </w:t>
      </w:r>
      <w:r w:rsidR="00E115CF">
        <w:rPr>
          <w:rFonts w:eastAsiaTheme="minorHAnsi"/>
          <w:lang w:eastAsia="en-US"/>
        </w:rPr>
        <w:t xml:space="preserve">lietas izšķiršanā </w:t>
      </w:r>
      <w:r w:rsidR="004226D9">
        <w:rPr>
          <w:rFonts w:eastAsiaTheme="minorHAnsi"/>
          <w:lang w:eastAsia="en-US"/>
        </w:rPr>
        <w:t xml:space="preserve">nepiešķir īpašu nozīmi </w:t>
      </w:r>
      <w:r w:rsidR="00E115CF">
        <w:rPr>
          <w:rFonts w:eastAsiaTheme="minorHAnsi"/>
          <w:lang w:eastAsia="en-US"/>
        </w:rPr>
        <w:t xml:space="preserve">kasācijas sūdzībā minētajam iebildumam </w:t>
      </w:r>
      <w:r w:rsidR="004226D9">
        <w:rPr>
          <w:rFonts w:eastAsiaTheme="minorHAnsi"/>
          <w:lang w:eastAsia="en-US"/>
        </w:rPr>
        <w:t xml:space="preserve">par </w:t>
      </w:r>
      <w:r w:rsidR="00E115CF">
        <w:rPr>
          <w:rFonts w:eastAsiaTheme="minorHAnsi"/>
          <w:lang w:eastAsia="en-US"/>
        </w:rPr>
        <w:t>teritorijas proporciju, kādā tiesa ir vērtējusi mikrolieguma teritorij</w:t>
      </w:r>
      <w:r w:rsidR="009428F7">
        <w:rPr>
          <w:rFonts w:eastAsiaTheme="minorHAnsi"/>
          <w:lang w:eastAsia="en-US"/>
        </w:rPr>
        <w:t>u</w:t>
      </w:r>
      <w:r w:rsidR="00E115CF">
        <w:rPr>
          <w:rFonts w:eastAsiaTheme="minorHAnsi"/>
          <w:lang w:eastAsia="en-US"/>
        </w:rPr>
        <w:t xml:space="preserve"> iepretim paredzētā mežaparka teritorijai. Senāts uzskata, ka tiesa ir visaptveroši un pietiekami detalizēti novērtējusi situāciju kopumā un izsvērusi būtiskos apstākļus. </w:t>
      </w:r>
    </w:p>
    <w:p w14:paraId="7F87DA05" w14:textId="77777777" w:rsidR="00303CFF" w:rsidRDefault="00303CFF" w:rsidP="00E115CF">
      <w:pPr>
        <w:spacing w:line="276" w:lineRule="auto"/>
        <w:ind w:firstLine="567"/>
        <w:jc w:val="both"/>
        <w:rPr>
          <w:rFonts w:eastAsiaTheme="minorHAnsi"/>
          <w:lang w:eastAsia="en-US"/>
        </w:rPr>
      </w:pPr>
    </w:p>
    <w:p w14:paraId="1A6C6471" w14:textId="60DDC9B1" w:rsidR="00303CFF" w:rsidRDefault="00675B44" w:rsidP="00E115CF">
      <w:pPr>
        <w:spacing w:line="276" w:lineRule="auto"/>
        <w:ind w:firstLine="567"/>
        <w:jc w:val="both"/>
        <w:rPr>
          <w:rFonts w:ascii="TimesNewRomanPSMT" w:eastAsiaTheme="minorHAnsi" w:hAnsi="TimesNewRomanPSMT" w:cs="TimesNewRomanPSMT"/>
          <w:lang w:eastAsia="en-US"/>
        </w:rPr>
      </w:pPr>
      <w:r>
        <w:rPr>
          <w:rFonts w:eastAsiaTheme="minorHAnsi"/>
          <w:lang w:eastAsia="en-US"/>
        </w:rPr>
        <w:t>[14] </w:t>
      </w:r>
      <w:r w:rsidR="00E115CF">
        <w:rPr>
          <w:rFonts w:eastAsiaTheme="minorHAnsi"/>
          <w:lang w:eastAsia="en-US"/>
        </w:rPr>
        <w:t xml:space="preserve">Attiecībā uz apstākli, ka </w:t>
      </w:r>
      <w:r w:rsidR="00E115CF" w:rsidRPr="00F2704B">
        <w:rPr>
          <w:rFonts w:ascii="TimesNewRomanPSMT" w:eastAsiaTheme="minorHAnsi" w:hAnsi="TimesNewRomanPSMT" w:cs="TimesNewRomanPSMT"/>
          <w:lang w:eastAsia="en-US"/>
        </w:rPr>
        <w:t>konkrētajā biotopā sastopamais meža</w:t>
      </w:r>
      <w:r w:rsidR="00E115CF" w:rsidRPr="00F2704B">
        <w:rPr>
          <w:rFonts w:eastAsiaTheme="minorHAnsi"/>
          <w:lang w:eastAsia="en-US"/>
        </w:rPr>
        <w:t xml:space="preserve"> </w:t>
      </w:r>
      <w:r w:rsidR="00E115CF" w:rsidRPr="00F2704B">
        <w:rPr>
          <w:rFonts w:ascii="TimesNewRomanPSMT" w:eastAsiaTheme="minorHAnsi" w:hAnsi="TimesNewRomanPSMT" w:cs="TimesNewRomanPSMT"/>
          <w:lang w:eastAsia="en-US"/>
        </w:rPr>
        <w:t>tips „grīnis” ir rets meža tips Latvijā kopumā, tomēr Pāvilostas–Sakas</w:t>
      </w:r>
      <w:r w:rsidR="00E115CF" w:rsidRPr="00F2704B">
        <w:rPr>
          <w:rFonts w:eastAsiaTheme="minorHAnsi"/>
          <w:lang w:eastAsia="en-US"/>
        </w:rPr>
        <w:t xml:space="preserve"> </w:t>
      </w:r>
      <w:r w:rsidR="00E115CF" w:rsidRPr="00F2704B">
        <w:rPr>
          <w:rFonts w:ascii="TimesNewRomanPSMT" w:eastAsiaTheme="minorHAnsi" w:hAnsi="TimesNewRomanPSMT" w:cs="TimesNewRomanPSMT"/>
          <w:lang w:eastAsia="en-US"/>
        </w:rPr>
        <w:t>apkārtnē tas ir izplatīts un jau tiek aizsargāts vairākās īpaši aizsargājamās</w:t>
      </w:r>
      <w:r w:rsidR="00E115CF" w:rsidRPr="00F2704B">
        <w:rPr>
          <w:rFonts w:eastAsiaTheme="minorHAnsi"/>
          <w:lang w:eastAsia="en-US"/>
        </w:rPr>
        <w:t xml:space="preserve"> </w:t>
      </w:r>
      <w:r w:rsidR="00E115CF" w:rsidRPr="00F2704B">
        <w:rPr>
          <w:rFonts w:ascii="TimesNewRomanPSMT" w:eastAsiaTheme="minorHAnsi" w:hAnsi="TimesNewRomanPSMT" w:cs="TimesNewRomanPSMT"/>
          <w:lang w:eastAsia="en-US"/>
        </w:rPr>
        <w:t>dabas teritorijās</w:t>
      </w:r>
      <w:r w:rsidR="00E115CF">
        <w:rPr>
          <w:rFonts w:ascii="TimesNewRomanPSMT" w:eastAsiaTheme="minorHAnsi" w:hAnsi="TimesNewRomanPSMT" w:cs="TimesNewRomanPSMT"/>
          <w:lang w:eastAsia="en-US"/>
        </w:rPr>
        <w:t xml:space="preserve">, Senāts </w:t>
      </w:r>
      <w:r w:rsidR="00303CFF">
        <w:rPr>
          <w:rFonts w:ascii="TimesNewRomanPSMT" w:eastAsiaTheme="minorHAnsi" w:hAnsi="TimesNewRomanPSMT" w:cs="TimesNewRomanPSMT"/>
          <w:lang w:eastAsia="en-US"/>
        </w:rPr>
        <w:t>atgādina</w:t>
      </w:r>
      <w:r w:rsidR="00E115CF">
        <w:rPr>
          <w:rFonts w:ascii="TimesNewRomanPSMT" w:eastAsiaTheme="minorHAnsi" w:hAnsi="TimesNewRomanPSMT" w:cs="TimesNewRomanPSMT"/>
          <w:lang w:eastAsia="en-US"/>
        </w:rPr>
        <w:t xml:space="preserve">, ka dzīve nav sastingusi, </w:t>
      </w:r>
      <w:r w:rsidR="00142E8B">
        <w:rPr>
          <w:rFonts w:ascii="TimesNewRomanPSMT" w:eastAsiaTheme="minorHAnsi" w:hAnsi="TimesNewRomanPSMT" w:cs="TimesNewRomanPSMT"/>
          <w:lang w:eastAsia="en-US"/>
        </w:rPr>
        <w:t xml:space="preserve">bet iet uz priekšu, </w:t>
      </w:r>
      <w:r w:rsidR="00E115CF">
        <w:rPr>
          <w:rFonts w:ascii="TimesNewRomanPSMT" w:eastAsiaTheme="minorHAnsi" w:hAnsi="TimesNewRomanPSMT" w:cs="TimesNewRomanPSMT"/>
          <w:lang w:eastAsia="en-US"/>
        </w:rPr>
        <w:t xml:space="preserve">apstākļi mainās. </w:t>
      </w:r>
      <w:r w:rsidR="00BF2D19">
        <w:rPr>
          <w:rFonts w:ascii="TimesNewRomanPSMT" w:eastAsiaTheme="minorHAnsi" w:hAnsi="TimesNewRomanPSMT" w:cs="TimesNewRomanPSMT"/>
          <w:lang w:eastAsia="en-US"/>
        </w:rPr>
        <w:t>Nevar izslēgt</w:t>
      </w:r>
      <w:r w:rsidR="00E115CF">
        <w:rPr>
          <w:rFonts w:ascii="TimesNewRomanPSMT" w:eastAsiaTheme="minorHAnsi" w:hAnsi="TimesNewRomanPSMT" w:cs="TimesNewRomanPSMT"/>
          <w:lang w:eastAsia="en-US"/>
        </w:rPr>
        <w:t xml:space="preserve">, ka vides aizsardzības interesēs nākotnē būs nepieciešams vēlreiz atgriezties pie jautājuma par lielāku šā meža tipa aizsardzību. </w:t>
      </w:r>
      <w:r w:rsidR="00142E8B">
        <w:rPr>
          <w:rFonts w:ascii="TimesNewRomanPSMT" w:eastAsiaTheme="minorHAnsi" w:hAnsi="TimesNewRomanPSMT" w:cs="TimesNewRomanPSMT"/>
          <w:lang w:eastAsia="en-US"/>
        </w:rPr>
        <w:t xml:space="preserve">Sabiedrība vienmēr var vērot notiekošās izmaiņas, un tiklīdz uzskata par nepieciešamu, nekavējoties sniegt priekšlikumu par to, ka vides aizsardzības interesēs teritoriju nepieciešams vairāk aizsargāt. </w:t>
      </w:r>
      <w:r w:rsidR="00E115CF">
        <w:rPr>
          <w:rFonts w:ascii="TimesNewRomanPSMT" w:eastAsiaTheme="minorHAnsi" w:hAnsi="TimesNewRomanPSMT" w:cs="TimesNewRomanPSMT"/>
          <w:lang w:eastAsia="en-US"/>
        </w:rPr>
        <w:t xml:space="preserve">Tomēr šā brīža apstākļos </w:t>
      </w:r>
      <w:r w:rsidR="00303CFF">
        <w:rPr>
          <w:rFonts w:ascii="TimesNewRomanPSMT" w:eastAsiaTheme="minorHAnsi" w:hAnsi="TimesNewRomanPSMT" w:cs="TimesNewRomanPSMT"/>
          <w:lang w:eastAsia="en-US"/>
        </w:rPr>
        <w:t xml:space="preserve">iestāde un tiesa ir </w:t>
      </w:r>
      <w:r w:rsidR="009428F7">
        <w:rPr>
          <w:rFonts w:ascii="TimesNewRomanPSMT" w:eastAsiaTheme="minorHAnsi" w:hAnsi="TimesNewRomanPSMT" w:cs="TimesNewRomanPSMT"/>
          <w:lang w:eastAsia="en-US"/>
        </w:rPr>
        <w:t>līdzsvarojusi</w:t>
      </w:r>
      <w:r w:rsidR="00303CFF">
        <w:rPr>
          <w:rFonts w:ascii="TimesNewRomanPSMT" w:eastAsiaTheme="minorHAnsi" w:hAnsi="TimesNewRomanPSMT" w:cs="TimesNewRomanPSMT"/>
          <w:lang w:eastAsia="en-US"/>
        </w:rPr>
        <w:t xml:space="preserve"> iesaistītās intereses. </w:t>
      </w:r>
    </w:p>
    <w:p w14:paraId="0ACF6709" w14:textId="7CB3BC5A" w:rsidR="00643F0C" w:rsidRDefault="00303CFF" w:rsidP="00142E8B">
      <w:pPr>
        <w:spacing w:line="276" w:lineRule="auto"/>
        <w:ind w:firstLine="567"/>
        <w:jc w:val="both"/>
        <w:rPr>
          <w:rFonts w:asciiTheme="majorBidi" w:hAnsiTheme="majorBidi" w:cstheme="majorBidi"/>
          <w:shd w:val="clear" w:color="auto" w:fill="FFFFFF"/>
        </w:rPr>
      </w:pPr>
      <w:r>
        <w:rPr>
          <w:rFonts w:ascii="TimesNewRomanPSMT" w:eastAsiaTheme="minorHAnsi" w:hAnsi="TimesNewRomanPSMT" w:cs="TimesNewRomanPSMT"/>
          <w:lang w:eastAsia="en-US"/>
        </w:rPr>
        <w:t xml:space="preserve">Lietā nevar neņemt vērā, ka gan pašvaldība, gan iestāde norāda uz paredzēto teritorijas izmantošanu pietiekami saudzīgā veidā, izveidojot mežaparku. Atbilstoši Meža likuma </w:t>
      </w:r>
      <w:proofErr w:type="gramStart"/>
      <w:r>
        <w:rPr>
          <w:rFonts w:ascii="TimesNewRomanPSMT" w:eastAsiaTheme="minorHAnsi" w:hAnsi="TimesNewRomanPSMT" w:cs="TimesNewRomanPSMT"/>
          <w:lang w:eastAsia="en-US"/>
        </w:rPr>
        <w:t>1.panta</w:t>
      </w:r>
      <w:proofErr w:type="gramEnd"/>
      <w:r>
        <w:rPr>
          <w:rFonts w:ascii="TimesNewRomanPSMT" w:eastAsiaTheme="minorHAnsi" w:hAnsi="TimesNewRomanPSMT" w:cs="TimesNewRomanPSMT"/>
          <w:lang w:eastAsia="en-US"/>
        </w:rPr>
        <w:t xml:space="preserve"> 30.punktam ar mežaparku ir saprotama </w:t>
      </w:r>
      <w:r w:rsidRPr="00303CFF">
        <w:rPr>
          <w:rFonts w:asciiTheme="majorBidi" w:hAnsiTheme="majorBidi" w:cstheme="majorBidi"/>
          <w:shd w:val="clear" w:color="auto" w:fill="FFFFFF"/>
        </w:rPr>
        <w:t>sabiedriskas vai kultūrvēsturiskas nozīmes meža teritorija, kurā ir labiekārtojuma elementi un kuru sabiedrība izmanto rekreācijai</w:t>
      </w:r>
      <w:r>
        <w:rPr>
          <w:rFonts w:asciiTheme="majorBidi" w:hAnsiTheme="majorBidi" w:cstheme="majorBidi"/>
          <w:shd w:val="clear" w:color="auto" w:fill="FFFFFF"/>
        </w:rPr>
        <w:t>. Minētā likuma 38.</w:t>
      </w:r>
      <w:proofErr w:type="gramStart"/>
      <w:r>
        <w:rPr>
          <w:rFonts w:asciiTheme="majorBidi" w:hAnsiTheme="majorBidi" w:cstheme="majorBidi"/>
          <w:shd w:val="clear" w:color="auto" w:fill="FFFFFF"/>
          <w:vertAlign w:val="superscript"/>
        </w:rPr>
        <w:t>2</w:t>
      </w:r>
      <w:r w:rsidR="009428F7">
        <w:rPr>
          <w:rFonts w:asciiTheme="majorBidi" w:hAnsiTheme="majorBidi" w:cstheme="majorBidi"/>
          <w:shd w:val="clear" w:color="auto" w:fill="FFFFFF"/>
        </w:rPr>
        <w:t>panta</w:t>
      </w:r>
      <w:proofErr w:type="gramEnd"/>
      <w:r w:rsidR="009428F7">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pirmā daļa paredz, ka mežaparku </w:t>
      </w:r>
      <w:r w:rsidRPr="00303CFF">
        <w:rPr>
          <w:rFonts w:asciiTheme="majorBidi" w:hAnsiTheme="majorBidi" w:cstheme="majorBidi"/>
          <w:shd w:val="clear" w:color="auto" w:fill="FFFFFF"/>
        </w:rPr>
        <w:t>izveido, lai nodrošinātu sabiedrības atpūtai, sportam un izklaidei piemērotus apstākļus mežā, un to apsaimnieko tādā apjomā, lai saglabātu meža ekosistēmu un nepasliktinātu teritorijas estētisko, ainavisko un kultūrvēsturisko vērtību.</w:t>
      </w:r>
      <w:r>
        <w:rPr>
          <w:rFonts w:asciiTheme="majorBidi" w:hAnsiTheme="majorBidi" w:cstheme="majorBidi"/>
          <w:shd w:val="clear" w:color="auto" w:fill="FFFFFF"/>
        </w:rPr>
        <w:t xml:space="preserve"> </w:t>
      </w:r>
      <w:r w:rsidR="009E7F05" w:rsidRPr="00931A75">
        <w:rPr>
          <w:rFonts w:eastAsiaTheme="minorHAnsi"/>
          <w:lang w:eastAsia="en-US"/>
        </w:rPr>
        <w:t xml:space="preserve">Ministru kabineta </w:t>
      </w:r>
      <w:proofErr w:type="gramStart"/>
      <w:r w:rsidR="009E7F05" w:rsidRPr="00931A75">
        <w:rPr>
          <w:rFonts w:eastAsiaTheme="minorHAnsi"/>
          <w:lang w:eastAsia="en-US"/>
        </w:rPr>
        <w:t>201</w:t>
      </w:r>
      <w:r w:rsidR="009E7F05">
        <w:rPr>
          <w:rFonts w:eastAsiaTheme="minorHAnsi"/>
          <w:lang w:eastAsia="en-US"/>
        </w:rPr>
        <w:t>3</w:t>
      </w:r>
      <w:r w:rsidR="009E7F05" w:rsidRPr="00931A75">
        <w:rPr>
          <w:rFonts w:eastAsiaTheme="minorHAnsi"/>
          <w:lang w:eastAsia="en-US"/>
        </w:rPr>
        <w:t>.gada</w:t>
      </w:r>
      <w:proofErr w:type="gramEnd"/>
      <w:r w:rsidR="009E7F05" w:rsidRPr="00931A75">
        <w:rPr>
          <w:rFonts w:eastAsiaTheme="minorHAnsi"/>
          <w:lang w:eastAsia="en-US"/>
        </w:rPr>
        <w:t xml:space="preserve"> </w:t>
      </w:r>
      <w:r w:rsidR="009E7F05">
        <w:rPr>
          <w:rFonts w:eastAsiaTheme="minorHAnsi"/>
          <w:lang w:eastAsia="en-US"/>
        </w:rPr>
        <w:t>5.marta</w:t>
      </w:r>
      <w:r w:rsidR="009E7F05" w:rsidRPr="00931A75">
        <w:rPr>
          <w:rFonts w:eastAsiaTheme="minorHAnsi"/>
          <w:lang w:eastAsia="en-US"/>
        </w:rPr>
        <w:t xml:space="preserve"> noteikum</w:t>
      </w:r>
      <w:r w:rsidR="00BF2D19">
        <w:rPr>
          <w:rFonts w:eastAsiaTheme="minorHAnsi"/>
          <w:lang w:eastAsia="en-US"/>
        </w:rPr>
        <w:t>i</w:t>
      </w:r>
      <w:r w:rsidR="009E7F05" w:rsidRPr="00931A75">
        <w:rPr>
          <w:rFonts w:eastAsiaTheme="minorHAnsi"/>
          <w:lang w:eastAsia="en-US"/>
        </w:rPr>
        <w:t xml:space="preserve"> Nr.</w:t>
      </w:r>
      <w:r w:rsidR="00675B44">
        <w:rPr>
          <w:rFonts w:eastAsiaTheme="minorHAnsi"/>
          <w:lang w:eastAsia="en-US"/>
        </w:rPr>
        <w:t> </w:t>
      </w:r>
      <w:r w:rsidR="009E7F05">
        <w:rPr>
          <w:rFonts w:eastAsiaTheme="minorHAnsi"/>
          <w:lang w:eastAsia="en-US"/>
        </w:rPr>
        <w:t>123</w:t>
      </w:r>
      <w:r w:rsidR="009E7F05" w:rsidRPr="00931A75">
        <w:rPr>
          <w:rFonts w:eastAsiaTheme="minorHAnsi"/>
          <w:lang w:eastAsia="en-US"/>
        </w:rPr>
        <w:t xml:space="preserve"> ,,</w:t>
      </w:r>
      <w:r w:rsidR="009E7F05" w:rsidRPr="009E7F05">
        <w:rPr>
          <w:rFonts w:asciiTheme="majorBidi" w:hAnsiTheme="majorBidi" w:cstheme="majorBidi"/>
          <w:shd w:val="clear" w:color="auto" w:fill="FFFFFF"/>
        </w:rPr>
        <w:t>Noteikumi par parku un mežaparku izveidošanu mežā un to apsaimniekošanu</w:t>
      </w:r>
      <w:r w:rsidR="009E7F05">
        <w:rPr>
          <w:rFonts w:asciiTheme="majorBidi" w:hAnsiTheme="majorBidi" w:cstheme="majorBidi"/>
          <w:shd w:val="clear" w:color="auto" w:fill="FFFFFF"/>
        </w:rPr>
        <w:t xml:space="preserve">” reglamentē mežaparka apsaimniekošanas principus, paredzot arī Dabas aizsardzības pārvaldes iesaisti, </w:t>
      </w:r>
      <w:r w:rsidR="00643F0C">
        <w:rPr>
          <w:rFonts w:asciiTheme="majorBidi" w:hAnsiTheme="majorBidi" w:cstheme="majorBidi"/>
          <w:shd w:val="clear" w:color="auto" w:fill="FFFFFF"/>
        </w:rPr>
        <w:t xml:space="preserve">tostarp </w:t>
      </w:r>
      <w:r w:rsidR="009E7F05">
        <w:rPr>
          <w:rFonts w:asciiTheme="majorBidi" w:hAnsiTheme="majorBidi" w:cstheme="majorBidi"/>
          <w:shd w:val="clear" w:color="auto" w:fill="FFFFFF"/>
        </w:rPr>
        <w:t>lemjot arī par īpaši aizsargājamu biot</w:t>
      </w:r>
      <w:r w:rsidR="00643F0C">
        <w:rPr>
          <w:rFonts w:asciiTheme="majorBidi" w:hAnsiTheme="majorBidi" w:cstheme="majorBidi"/>
          <w:shd w:val="clear" w:color="auto" w:fill="FFFFFF"/>
        </w:rPr>
        <w:t>op</w:t>
      </w:r>
      <w:r w:rsidR="009E7F05">
        <w:rPr>
          <w:rFonts w:asciiTheme="majorBidi" w:hAnsiTheme="majorBidi" w:cstheme="majorBidi"/>
          <w:shd w:val="clear" w:color="auto" w:fill="FFFFFF"/>
        </w:rPr>
        <w:t>u aizsardzību (5.</w:t>
      </w:r>
      <w:r w:rsidR="00643F0C">
        <w:rPr>
          <w:rFonts w:asciiTheme="majorBidi" w:hAnsiTheme="majorBidi" w:cstheme="majorBidi"/>
          <w:shd w:val="clear" w:color="auto" w:fill="FFFFFF"/>
        </w:rPr>
        <w:t>, 14.punkts).</w:t>
      </w:r>
    </w:p>
    <w:p w14:paraId="29E327AA" w14:textId="3DAE0794" w:rsidR="004C745E" w:rsidRDefault="00303CFF" w:rsidP="00142E8B">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 xml:space="preserve">No lietā esošajiem </w:t>
      </w:r>
      <w:r w:rsidR="00643F0C">
        <w:rPr>
          <w:rFonts w:asciiTheme="majorBidi" w:hAnsiTheme="majorBidi" w:cstheme="majorBidi"/>
          <w:shd w:val="clear" w:color="auto" w:fill="FFFFFF"/>
        </w:rPr>
        <w:t xml:space="preserve">tiesai zināmajiem dokumentiem un iestāžu </w:t>
      </w:r>
      <w:r>
        <w:rPr>
          <w:rFonts w:asciiTheme="majorBidi" w:hAnsiTheme="majorBidi" w:cstheme="majorBidi"/>
          <w:shd w:val="clear" w:color="auto" w:fill="FFFFFF"/>
        </w:rPr>
        <w:t xml:space="preserve">argumentiem secināms, ka vides aizsardzības interese teritorijā, par kuru uztraucas pieteicēja, </w:t>
      </w:r>
      <w:r w:rsidR="00142E8B">
        <w:rPr>
          <w:rFonts w:asciiTheme="majorBidi" w:hAnsiTheme="majorBidi" w:cstheme="majorBidi"/>
          <w:shd w:val="clear" w:color="auto" w:fill="FFFFFF"/>
        </w:rPr>
        <w:t>pašvaldībai plānojot teritorijas attīstību,</w:t>
      </w:r>
      <w:r>
        <w:rPr>
          <w:rFonts w:asciiTheme="majorBidi" w:hAnsiTheme="majorBidi" w:cstheme="majorBidi"/>
          <w:shd w:val="clear" w:color="auto" w:fill="FFFFFF"/>
        </w:rPr>
        <w:t xml:space="preserve"> tiek paturēta prātā. Tas nenotiek tādā mērā, kā </w:t>
      </w:r>
      <w:r w:rsidR="00142E8B">
        <w:rPr>
          <w:rFonts w:asciiTheme="majorBidi" w:hAnsiTheme="majorBidi" w:cstheme="majorBidi"/>
          <w:shd w:val="clear" w:color="auto" w:fill="FFFFFF"/>
        </w:rPr>
        <w:t xml:space="preserve">par pareizu </w:t>
      </w:r>
      <w:r>
        <w:rPr>
          <w:rFonts w:asciiTheme="majorBidi" w:hAnsiTheme="majorBidi" w:cstheme="majorBidi"/>
          <w:shd w:val="clear" w:color="auto" w:fill="FFFFFF"/>
        </w:rPr>
        <w:t xml:space="preserve">uzskata pieteicēja, jo, ņemot vērā pašvaldības vēlmi </w:t>
      </w:r>
      <w:r w:rsidR="00BF2D19">
        <w:rPr>
          <w:rFonts w:asciiTheme="majorBidi" w:hAnsiTheme="majorBidi" w:cstheme="majorBidi"/>
          <w:shd w:val="clear" w:color="auto" w:fill="FFFFFF"/>
        </w:rPr>
        <w:t xml:space="preserve">teritoriju </w:t>
      </w:r>
      <w:r>
        <w:rPr>
          <w:rFonts w:asciiTheme="majorBidi" w:hAnsiTheme="majorBidi" w:cstheme="majorBidi"/>
          <w:shd w:val="clear" w:color="auto" w:fill="FFFFFF"/>
        </w:rPr>
        <w:t xml:space="preserve">vairāk </w:t>
      </w:r>
      <w:r w:rsidR="00142E8B">
        <w:rPr>
          <w:rFonts w:asciiTheme="majorBidi" w:hAnsiTheme="majorBidi" w:cstheme="majorBidi"/>
          <w:shd w:val="clear" w:color="auto" w:fill="FFFFFF"/>
        </w:rPr>
        <w:t>izmantot</w:t>
      </w:r>
      <w:r>
        <w:rPr>
          <w:rFonts w:asciiTheme="majorBidi" w:hAnsiTheme="majorBidi" w:cstheme="majorBidi"/>
          <w:shd w:val="clear" w:color="auto" w:fill="FFFFFF"/>
        </w:rPr>
        <w:t xml:space="preserve"> </w:t>
      </w:r>
      <w:r w:rsidR="00142E8B">
        <w:rPr>
          <w:rFonts w:asciiTheme="majorBidi" w:hAnsiTheme="majorBidi" w:cstheme="majorBidi"/>
          <w:shd w:val="clear" w:color="auto" w:fill="FFFFFF"/>
        </w:rPr>
        <w:t xml:space="preserve">rekreācijas mērķiem, paredz </w:t>
      </w:r>
      <w:r w:rsidR="00142E8B">
        <w:rPr>
          <w:rFonts w:asciiTheme="majorBidi" w:hAnsiTheme="majorBidi" w:cstheme="majorBidi"/>
          <w:shd w:val="clear" w:color="auto" w:fill="FFFFFF"/>
        </w:rPr>
        <w:lastRenderedPageBreak/>
        <w:t xml:space="preserve">teritorijai citu statusu, kas – un tas ir svarīgi – pats ar sevi nav uzskatāms par videi nedraudzīgu. Zemes īpašniekam, kuru pārstāv </w:t>
      </w:r>
      <w:r w:rsidR="00142E8B" w:rsidRPr="00587E25">
        <w:rPr>
          <w:rFonts w:eastAsiaTheme="minorHAnsi"/>
          <w:lang w:eastAsia="en-US"/>
        </w:rPr>
        <w:t>AS „Latvijas Valsts meži”</w:t>
      </w:r>
      <w:r w:rsidR="00142E8B">
        <w:rPr>
          <w:rFonts w:eastAsiaTheme="minorHAnsi"/>
          <w:lang w:eastAsia="en-US"/>
        </w:rPr>
        <w:t>, nav iebildumu arī pret šādu teritorijas izmantošanas veidu.</w:t>
      </w:r>
      <w:r w:rsidR="00142E8B">
        <w:rPr>
          <w:rFonts w:asciiTheme="majorBidi" w:hAnsiTheme="majorBidi" w:cstheme="majorBidi"/>
          <w:shd w:val="clear" w:color="auto" w:fill="FFFFFF"/>
        </w:rPr>
        <w:t xml:space="preserve"> </w:t>
      </w:r>
    </w:p>
    <w:p w14:paraId="5D37BEED" w14:textId="5B11364D" w:rsidR="00142E8B" w:rsidRDefault="00142E8B" w:rsidP="00142E8B">
      <w:pPr>
        <w:spacing w:line="276" w:lineRule="auto"/>
        <w:ind w:firstLine="567"/>
        <w:jc w:val="both"/>
        <w:rPr>
          <w:rFonts w:asciiTheme="majorBidi" w:hAnsiTheme="majorBidi" w:cstheme="majorBidi"/>
          <w:shd w:val="clear" w:color="auto" w:fill="FFFFFF"/>
        </w:rPr>
      </w:pPr>
    </w:p>
    <w:p w14:paraId="3E5D136C" w14:textId="03E6F5C9" w:rsidR="00142E8B" w:rsidRDefault="00675B44" w:rsidP="00142E8B">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[15] </w:t>
      </w:r>
      <w:r w:rsidR="00142E8B">
        <w:rPr>
          <w:rFonts w:asciiTheme="majorBidi" w:hAnsiTheme="majorBidi" w:cstheme="majorBidi"/>
          <w:shd w:val="clear" w:color="auto" w:fill="FFFFFF"/>
        </w:rPr>
        <w:t>Kasācijas sūdzībā minētie Eiropas Savienības Tiesas spriedumi attiecas uz citiem faktiskajiem apstākļiem, kas nav salīdzināmi ar izskatāmo lietu un nav izmantojami šīs lietas izlemšanai.</w:t>
      </w:r>
    </w:p>
    <w:p w14:paraId="52887025" w14:textId="0A6D1457" w:rsidR="00876D93" w:rsidRDefault="00876D93" w:rsidP="00142E8B">
      <w:pPr>
        <w:spacing w:line="276" w:lineRule="auto"/>
        <w:ind w:firstLine="567"/>
        <w:jc w:val="both"/>
        <w:rPr>
          <w:rFonts w:asciiTheme="majorBidi" w:hAnsiTheme="majorBidi" w:cstheme="majorBidi"/>
          <w:shd w:val="clear" w:color="auto" w:fill="FFFFFF"/>
        </w:rPr>
      </w:pPr>
    </w:p>
    <w:p w14:paraId="59B9D60E" w14:textId="335F01DF" w:rsidR="004C745E" w:rsidRPr="00587E25" w:rsidRDefault="00675B44" w:rsidP="00876D93">
      <w:pPr>
        <w:spacing w:line="276" w:lineRule="auto"/>
        <w:ind w:firstLine="567"/>
        <w:jc w:val="both"/>
        <w:rPr>
          <w:rFonts w:eastAsiaTheme="minorHAnsi"/>
          <w:lang w:eastAsia="en-US"/>
        </w:rPr>
      </w:pPr>
      <w:r>
        <w:rPr>
          <w:rFonts w:asciiTheme="majorBidi" w:hAnsiTheme="majorBidi" w:cstheme="majorBidi"/>
          <w:shd w:val="clear" w:color="auto" w:fill="FFFFFF"/>
        </w:rPr>
        <w:t>[16] </w:t>
      </w:r>
      <w:proofErr w:type="gramStart"/>
      <w:r w:rsidR="00876D93">
        <w:rPr>
          <w:rFonts w:asciiTheme="majorBidi" w:hAnsiTheme="majorBidi" w:cstheme="majorBidi"/>
          <w:shd w:val="clear" w:color="auto" w:fill="FFFFFF"/>
        </w:rPr>
        <w:t>Ievērojot iepriekš</w:t>
      </w:r>
      <w:proofErr w:type="gramEnd"/>
      <w:r w:rsidR="00876D93">
        <w:rPr>
          <w:rFonts w:asciiTheme="majorBidi" w:hAnsiTheme="majorBidi" w:cstheme="majorBidi"/>
          <w:shd w:val="clear" w:color="auto" w:fill="FFFFFF"/>
        </w:rPr>
        <w:t xml:space="preserve"> minēto, apgabaltiesas sprieduma atcelšanai nav pamata, tāpēc tās spriedums atstājams negrozīts.</w:t>
      </w:r>
    </w:p>
    <w:p w14:paraId="134C17D0" w14:textId="77777777" w:rsidR="004F5378" w:rsidRDefault="004F5378" w:rsidP="006E0721">
      <w:pPr>
        <w:spacing w:line="276" w:lineRule="auto"/>
        <w:jc w:val="both"/>
      </w:pPr>
    </w:p>
    <w:p w14:paraId="162A6B3A" w14:textId="6A21A47B" w:rsidR="000F76CF" w:rsidRDefault="003047F5" w:rsidP="008F0332">
      <w:pPr>
        <w:spacing w:line="276" w:lineRule="auto"/>
        <w:jc w:val="center"/>
        <w:rPr>
          <w:b/>
        </w:rPr>
      </w:pPr>
      <w:r w:rsidRPr="0082381C">
        <w:rPr>
          <w:b/>
        </w:rPr>
        <w:t>Rezolutīvā daļa</w:t>
      </w:r>
    </w:p>
    <w:p w14:paraId="7C9AA641" w14:textId="77777777" w:rsidR="000F76CF" w:rsidRDefault="000F76CF" w:rsidP="006549B0">
      <w:pPr>
        <w:spacing w:line="276" w:lineRule="auto"/>
        <w:rPr>
          <w:b/>
        </w:rPr>
      </w:pPr>
    </w:p>
    <w:p w14:paraId="1578931C" w14:textId="77777777" w:rsidR="00B803B3" w:rsidRPr="000F76CF" w:rsidRDefault="00B803B3" w:rsidP="00B803B3">
      <w:pPr>
        <w:spacing w:line="276" w:lineRule="auto"/>
        <w:ind w:firstLine="567"/>
        <w:jc w:val="both"/>
        <w:rPr>
          <w:b/>
        </w:rPr>
      </w:pPr>
      <w:r>
        <w:t>Pamatojoties uz Administr</w:t>
      </w:r>
      <w:r w:rsidRPr="00887F91">
        <w:t xml:space="preserve">atīvā </w:t>
      </w:r>
      <w:r w:rsidRPr="004E28DC">
        <w:t xml:space="preserve">procesa </w:t>
      </w:r>
      <w:r w:rsidRPr="00A27EFC">
        <w:t xml:space="preserve">likuma </w:t>
      </w:r>
      <w:proofErr w:type="gramStart"/>
      <w:r w:rsidRPr="00A27EFC">
        <w:t>348.panta</w:t>
      </w:r>
      <w:proofErr w:type="gramEnd"/>
      <w:r w:rsidRPr="00A27EFC">
        <w:t xml:space="preserve"> pirmās daļas 1.punktu un 351.pantu, Senāts</w:t>
      </w:r>
    </w:p>
    <w:p w14:paraId="0271BBE4" w14:textId="77777777" w:rsidR="008D686D" w:rsidRPr="008D686D" w:rsidRDefault="008D686D" w:rsidP="008D686D">
      <w:pPr>
        <w:spacing w:line="276" w:lineRule="auto"/>
        <w:ind w:firstLine="567"/>
        <w:jc w:val="both"/>
      </w:pPr>
    </w:p>
    <w:p w14:paraId="4B15B7BB" w14:textId="3CE0578C" w:rsidR="003047F5" w:rsidRPr="0082381C" w:rsidRDefault="00D327EF" w:rsidP="000B0A3A">
      <w:pPr>
        <w:spacing w:line="276" w:lineRule="auto"/>
        <w:jc w:val="center"/>
        <w:rPr>
          <w:b/>
        </w:rPr>
      </w:pPr>
      <w:r>
        <w:rPr>
          <w:b/>
        </w:rPr>
        <w:t xml:space="preserve">  </w:t>
      </w:r>
      <w:r w:rsidR="003047F5" w:rsidRPr="0082381C">
        <w:rPr>
          <w:b/>
        </w:rPr>
        <w:t>nosprieda</w:t>
      </w:r>
    </w:p>
    <w:p w14:paraId="1B365D79" w14:textId="77777777" w:rsidR="00A6596A" w:rsidRPr="0082381C" w:rsidRDefault="00A6596A" w:rsidP="000B0A3A">
      <w:pPr>
        <w:spacing w:line="276" w:lineRule="auto"/>
        <w:jc w:val="center"/>
        <w:rPr>
          <w:b/>
        </w:rPr>
      </w:pPr>
    </w:p>
    <w:p w14:paraId="43B90215" w14:textId="48C05B34" w:rsidR="00B803B3" w:rsidRPr="00675B44" w:rsidRDefault="00B803B3" w:rsidP="00B803B3">
      <w:pPr>
        <w:spacing w:line="276" w:lineRule="auto"/>
        <w:ind w:firstLine="567"/>
        <w:jc w:val="both"/>
      </w:pPr>
      <w:r>
        <w:t>A</w:t>
      </w:r>
      <w:r w:rsidRPr="00887F91">
        <w:t xml:space="preserve">tstāt negrozītu </w:t>
      </w:r>
      <w:r>
        <w:t xml:space="preserve">Administratīvās apgabaltiesas </w:t>
      </w:r>
      <w:proofErr w:type="gramStart"/>
      <w:r>
        <w:t>2017.gada</w:t>
      </w:r>
      <w:proofErr w:type="gramEnd"/>
      <w:r>
        <w:t xml:space="preserve"> 28.novembra spriedumu, bet </w:t>
      </w:r>
      <w:r w:rsidR="001F209B" w:rsidRPr="00675B44">
        <w:rPr>
          <w:rFonts w:eastAsiaTheme="minorHAnsi"/>
          <w:lang w:eastAsia="en-US"/>
        </w:rPr>
        <w:t>biedrības </w:t>
      </w:r>
      <w:r w:rsidR="001F209B" w:rsidRPr="00675B44">
        <w:t>„</w:t>
      </w:r>
      <w:r w:rsidR="001F209B" w:rsidRPr="00675B44">
        <w:rPr>
          <w:rFonts w:eastAsiaTheme="minorHAnsi"/>
          <w:lang w:eastAsia="en-US"/>
        </w:rPr>
        <w:t>Vides aizsardzības klubs”</w:t>
      </w:r>
      <w:r w:rsidRPr="00675B44">
        <w:t xml:space="preserve"> kasācijas sūdzību noraidīt.</w:t>
      </w:r>
    </w:p>
    <w:p w14:paraId="1350B580" w14:textId="130F421E" w:rsidR="00F82A87" w:rsidRPr="001D1137" w:rsidRDefault="00B803B3" w:rsidP="001D1137">
      <w:pPr>
        <w:spacing w:line="276" w:lineRule="auto"/>
        <w:ind w:firstLine="567"/>
        <w:jc w:val="both"/>
      </w:pPr>
      <w:r w:rsidRPr="00675B44">
        <w:t>Spriedums nav pārsūdzams.</w:t>
      </w:r>
    </w:p>
    <w:sectPr w:rsidR="00F82A87" w:rsidRPr="001D1137" w:rsidSect="008F0332">
      <w:footerReference w:type="defaul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1610D" w14:textId="77777777" w:rsidR="00095BBF" w:rsidRDefault="00095BBF" w:rsidP="003047F5">
      <w:r>
        <w:separator/>
      </w:r>
    </w:p>
  </w:endnote>
  <w:endnote w:type="continuationSeparator" w:id="0">
    <w:p w14:paraId="16075D39" w14:textId="77777777" w:rsidR="00095BBF" w:rsidRDefault="00095BB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59F3" w14:textId="1A5B3BB5" w:rsidR="00431DB4" w:rsidRDefault="00431DB4"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75B44">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062C3">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34635" w14:textId="77777777" w:rsidR="00095BBF" w:rsidRDefault="00095BBF" w:rsidP="003047F5">
      <w:r>
        <w:separator/>
      </w:r>
    </w:p>
  </w:footnote>
  <w:footnote w:type="continuationSeparator" w:id="0">
    <w:p w14:paraId="06ED81BD" w14:textId="77777777" w:rsidR="00095BBF" w:rsidRDefault="00095BB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46"/>
    <w:rsid w:val="00002102"/>
    <w:rsid w:val="000225A3"/>
    <w:rsid w:val="000237D8"/>
    <w:rsid w:val="00023969"/>
    <w:rsid w:val="00027FD7"/>
    <w:rsid w:val="00033AA5"/>
    <w:rsid w:val="00034FF2"/>
    <w:rsid w:val="00037AFD"/>
    <w:rsid w:val="00043C67"/>
    <w:rsid w:val="00045E57"/>
    <w:rsid w:val="00046F55"/>
    <w:rsid w:val="00057E7E"/>
    <w:rsid w:val="00065CA0"/>
    <w:rsid w:val="00067F55"/>
    <w:rsid w:val="000708AF"/>
    <w:rsid w:val="000737B9"/>
    <w:rsid w:val="00082CD6"/>
    <w:rsid w:val="0008609D"/>
    <w:rsid w:val="000941B6"/>
    <w:rsid w:val="00095BBF"/>
    <w:rsid w:val="00097D01"/>
    <w:rsid w:val="000A04D3"/>
    <w:rsid w:val="000A5AAE"/>
    <w:rsid w:val="000A66D4"/>
    <w:rsid w:val="000B0A3A"/>
    <w:rsid w:val="000B21C3"/>
    <w:rsid w:val="000B4089"/>
    <w:rsid w:val="000B5013"/>
    <w:rsid w:val="000B6CB7"/>
    <w:rsid w:val="000C0AC5"/>
    <w:rsid w:val="000C2575"/>
    <w:rsid w:val="000C64C9"/>
    <w:rsid w:val="000C74A5"/>
    <w:rsid w:val="000D20A0"/>
    <w:rsid w:val="000D2A41"/>
    <w:rsid w:val="000D39EB"/>
    <w:rsid w:val="000E0B2A"/>
    <w:rsid w:val="000E4B21"/>
    <w:rsid w:val="000E6BF1"/>
    <w:rsid w:val="000F76CF"/>
    <w:rsid w:val="000F79BE"/>
    <w:rsid w:val="0010065B"/>
    <w:rsid w:val="00101780"/>
    <w:rsid w:val="001035C0"/>
    <w:rsid w:val="0010525D"/>
    <w:rsid w:val="001108D8"/>
    <w:rsid w:val="00116FEA"/>
    <w:rsid w:val="0012042F"/>
    <w:rsid w:val="0012708C"/>
    <w:rsid w:val="001279E1"/>
    <w:rsid w:val="00131D5F"/>
    <w:rsid w:val="00134E6C"/>
    <w:rsid w:val="00136364"/>
    <w:rsid w:val="001406E2"/>
    <w:rsid w:val="00140B90"/>
    <w:rsid w:val="00142E8B"/>
    <w:rsid w:val="00144830"/>
    <w:rsid w:val="00146166"/>
    <w:rsid w:val="00146FDB"/>
    <w:rsid w:val="00147AD9"/>
    <w:rsid w:val="00150087"/>
    <w:rsid w:val="00154E3A"/>
    <w:rsid w:val="00157FD0"/>
    <w:rsid w:val="00160A93"/>
    <w:rsid w:val="001646E9"/>
    <w:rsid w:val="00165054"/>
    <w:rsid w:val="001705D9"/>
    <w:rsid w:val="001706BB"/>
    <w:rsid w:val="00172011"/>
    <w:rsid w:val="00172932"/>
    <w:rsid w:val="001733A4"/>
    <w:rsid w:val="0017348B"/>
    <w:rsid w:val="00173E9E"/>
    <w:rsid w:val="001800C1"/>
    <w:rsid w:val="00183908"/>
    <w:rsid w:val="00186A46"/>
    <w:rsid w:val="0019238A"/>
    <w:rsid w:val="001935AB"/>
    <w:rsid w:val="00194C6B"/>
    <w:rsid w:val="00196BB0"/>
    <w:rsid w:val="001A0495"/>
    <w:rsid w:val="001A3A88"/>
    <w:rsid w:val="001B2FE8"/>
    <w:rsid w:val="001B68D6"/>
    <w:rsid w:val="001C439A"/>
    <w:rsid w:val="001C4D86"/>
    <w:rsid w:val="001C7DC4"/>
    <w:rsid w:val="001D1137"/>
    <w:rsid w:val="001D1DA8"/>
    <w:rsid w:val="001D72F3"/>
    <w:rsid w:val="001E3A09"/>
    <w:rsid w:val="001F209B"/>
    <w:rsid w:val="0020150D"/>
    <w:rsid w:val="00205609"/>
    <w:rsid w:val="002062C3"/>
    <w:rsid w:val="00211530"/>
    <w:rsid w:val="002166AE"/>
    <w:rsid w:val="00225CC6"/>
    <w:rsid w:val="00230CC7"/>
    <w:rsid w:val="00231961"/>
    <w:rsid w:val="00232846"/>
    <w:rsid w:val="00234EDE"/>
    <w:rsid w:val="00236E52"/>
    <w:rsid w:val="00237F92"/>
    <w:rsid w:val="002452A0"/>
    <w:rsid w:val="00245F92"/>
    <w:rsid w:val="0025374A"/>
    <w:rsid w:val="00255205"/>
    <w:rsid w:val="00261945"/>
    <w:rsid w:val="002628D8"/>
    <w:rsid w:val="0027469B"/>
    <w:rsid w:val="002748A8"/>
    <w:rsid w:val="002753F5"/>
    <w:rsid w:val="0027596F"/>
    <w:rsid w:val="00282BCB"/>
    <w:rsid w:val="00292756"/>
    <w:rsid w:val="00293462"/>
    <w:rsid w:val="002A0248"/>
    <w:rsid w:val="002C147A"/>
    <w:rsid w:val="002C22B0"/>
    <w:rsid w:val="002C4061"/>
    <w:rsid w:val="002D010F"/>
    <w:rsid w:val="002D1758"/>
    <w:rsid w:val="002D5347"/>
    <w:rsid w:val="002D754F"/>
    <w:rsid w:val="002E0988"/>
    <w:rsid w:val="002F160E"/>
    <w:rsid w:val="002F3E52"/>
    <w:rsid w:val="002F4F5E"/>
    <w:rsid w:val="00301A51"/>
    <w:rsid w:val="003020D1"/>
    <w:rsid w:val="00303CFF"/>
    <w:rsid w:val="003047F5"/>
    <w:rsid w:val="003069A8"/>
    <w:rsid w:val="0031448D"/>
    <w:rsid w:val="00323302"/>
    <w:rsid w:val="00336E61"/>
    <w:rsid w:val="003410FD"/>
    <w:rsid w:val="00344A49"/>
    <w:rsid w:val="00346384"/>
    <w:rsid w:val="00350658"/>
    <w:rsid w:val="0035346E"/>
    <w:rsid w:val="00357FD7"/>
    <w:rsid w:val="003646BE"/>
    <w:rsid w:val="003702E4"/>
    <w:rsid w:val="0037343E"/>
    <w:rsid w:val="00373EF6"/>
    <w:rsid w:val="00390E40"/>
    <w:rsid w:val="003911B4"/>
    <w:rsid w:val="00392319"/>
    <w:rsid w:val="0039352D"/>
    <w:rsid w:val="0039410F"/>
    <w:rsid w:val="0039589E"/>
    <w:rsid w:val="003968EE"/>
    <w:rsid w:val="003A0AEF"/>
    <w:rsid w:val="003A273C"/>
    <w:rsid w:val="003B30EE"/>
    <w:rsid w:val="003B3828"/>
    <w:rsid w:val="003B3E6D"/>
    <w:rsid w:val="003B7854"/>
    <w:rsid w:val="003B7D8B"/>
    <w:rsid w:val="003C0023"/>
    <w:rsid w:val="003C31B2"/>
    <w:rsid w:val="003C629E"/>
    <w:rsid w:val="003C675E"/>
    <w:rsid w:val="003D5FD4"/>
    <w:rsid w:val="003D6667"/>
    <w:rsid w:val="003D7021"/>
    <w:rsid w:val="003E73F4"/>
    <w:rsid w:val="003E7939"/>
    <w:rsid w:val="003F1E58"/>
    <w:rsid w:val="003F278F"/>
    <w:rsid w:val="003F4074"/>
    <w:rsid w:val="0040079B"/>
    <w:rsid w:val="00406AD3"/>
    <w:rsid w:val="00411822"/>
    <w:rsid w:val="00414777"/>
    <w:rsid w:val="004163A2"/>
    <w:rsid w:val="004166AF"/>
    <w:rsid w:val="004226D9"/>
    <w:rsid w:val="00422EE7"/>
    <w:rsid w:val="0042302C"/>
    <w:rsid w:val="00424B84"/>
    <w:rsid w:val="0043182C"/>
    <w:rsid w:val="00431DB4"/>
    <w:rsid w:val="004322B1"/>
    <w:rsid w:val="00433699"/>
    <w:rsid w:val="00437076"/>
    <w:rsid w:val="00453B34"/>
    <w:rsid w:val="00454226"/>
    <w:rsid w:val="00457E5C"/>
    <w:rsid w:val="004607B1"/>
    <w:rsid w:val="00463853"/>
    <w:rsid w:val="00466ED0"/>
    <w:rsid w:val="004724BF"/>
    <w:rsid w:val="004728CA"/>
    <w:rsid w:val="00482826"/>
    <w:rsid w:val="00484647"/>
    <w:rsid w:val="0048714C"/>
    <w:rsid w:val="0049095C"/>
    <w:rsid w:val="004917B0"/>
    <w:rsid w:val="00491DEC"/>
    <w:rsid w:val="00496DF4"/>
    <w:rsid w:val="004A0212"/>
    <w:rsid w:val="004A0893"/>
    <w:rsid w:val="004A157B"/>
    <w:rsid w:val="004A1856"/>
    <w:rsid w:val="004A2567"/>
    <w:rsid w:val="004A4903"/>
    <w:rsid w:val="004A492F"/>
    <w:rsid w:val="004A5103"/>
    <w:rsid w:val="004B687F"/>
    <w:rsid w:val="004C2513"/>
    <w:rsid w:val="004C268D"/>
    <w:rsid w:val="004C2DEC"/>
    <w:rsid w:val="004C3227"/>
    <w:rsid w:val="004C6914"/>
    <w:rsid w:val="004C7003"/>
    <w:rsid w:val="004C71EE"/>
    <w:rsid w:val="004C745E"/>
    <w:rsid w:val="004E49F0"/>
    <w:rsid w:val="004E7E4E"/>
    <w:rsid w:val="004F0E31"/>
    <w:rsid w:val="004F5378"/>
    <w:rsid w:val="004F7C9C"/>
    <w:rsid w:val="00500BAD"/>
    <w:rsid w:val="00500D59"/>
    <w:rsid w:val="005025FC"/>
    <w:rsid w:val="0050729A"/>
    <w:rsid w:val="005125D4"/>
    <w:rsid w:val="005178E0"/>
    <w:rsid w:val="00520A63"/>
    <w:rsid w:val="00521A02"/>
    <w:rsid w:val="0052292A"/>
    <w:rsid w:val="00530D0C"/>
    <w:rsid w:val="00534538"/>
    <w:rsid w:val="0054132D"/>
    <w:rsid w:val="00543786"/>
    <w:rsid w:val="00543E46"/>
    <w:rsid w:val="00546F9E"/>
    <w:rsid w:val="0055082A"/>
    <w:rsid w:val="005522FB"/>
    <w:rsid w:val="00552F15"/>
    <w:rsid w:val="0055669D"/>
    <w:rsid w:val="00561C7A"/>
    <w:rsid w:val="00565E3B"/>
    <w:rsid w:val="00572A48"/>
    <w:rsid w:val="0057621F"/>
    <w:rsid w:val="00587E25"/>
    <w:rsid w:val="00587FFC"/>
    <w:rsid w:val="00595306"/>
    <w:rsid w:val="005A1A82"/>
    <w:rsid w:val="005A2B82"/>
    <w:rsid w:val="005A34B1"/>
    <w:rsid w:val="005B26C3"/>
    <w:rsid w:val="005B2C7F"/>
    <w:rsid w:val="005B479B"/>
    <w:rsid w:val="005B5D59"/>
    <w:rsid w:val="005C2869"/>
    <w:rsid w:val="005C4A6F"/>
    <w:rsid w:val="005D0EB0"/>
    <w:rsid w:val="005E3239"/>
    <w:rsid w:val="005F6A53"/>
    <w:rsid w:val="005F70B2"/>
    <w:rsid w:val="005F74D4"/>
    <w:rsid w:val="006064E0"/>
    <w:rsid w:val="00607721"/>
    <w:rsid w:val="00611B5A"/>
    <w:rsid w:val="00613C4E"/>
    <w:rsid w:val="006145FE"/>
    <w:rsid w:val="006171C4"/>
    <w:rsid w:val="00623DFD"/>
    <w:rsid w:val="00634450"/>
    <w:rsid w:val="0064040B"/>
    <w:rsid w:val="006435F1"/>
    <w:rsid w:val="00643F0C"/>
    <w:rsid w:val="00644E97"/>
    <w:rsid w:val="00652AAD"/>
    <w:rsid w:val="006549B0"/>
    <w:rsid w:val="00655F28"/>
    <w:rsid w:val="00657769"/>
    <w:rsid w:val="006654BE"/>
    <w:rsid w:val="00671E74"/>
    <w:rsid w:val="00672738"/>
    <w:rsid w:val="00675B44"/>
    <w:rsid w:val="00677D43"/>
    <w:rsid w:val="0068399D"/>
    <w:rsid w:val="00692117"/>
    <w:rsid w:val="00692C50"/>
    <w:rsid w:val="00697AF6"/>
    <w:rsid w:val="006A006D"/>
    <w:rsid w:val="006A1701"/>
    <w:rsid w:val="006A1DFA"/>
    <w:rsid w:val="006A3055"/>
    <w:rsid w:val="006A5083"/>
    <w:rsid w:val="006A53C9"/>
    <w:rsid w:val="006A6AA9"/>
    <w:rsid w:val="006B1A24"/>
    <w:rsid w:val="006B1FD8"/>
    <w:rsid w:val="006B3FC3"/>
    <w:rsid w:val="006B4B93"/>
    <w:rsid w:val="006B59DC"/>
    <w:rsid w:val="006B65CB"/>
    <w:rsid w:val="006B7BBC"/>
    <w:rsid w:val="006C44DA"/>
    <w:rsid w:val="006D3102"/>
    <w:rsid w:val="006D5FB0"/>
    <w:rsid w:val="006E0721"/>
    <w:rsid w:val="006F32B1"/>
    <w:rsid w:val="006F3F0E"/>
    <w:rsid w:val="006F5D3B"/>
    <w:rsid w:val="006F76C8"/>
    <w:rsid w:val="00700F9C"/>
    <w:rsid w:val="00703666"/>
    <w:rsid w:val="00703942"/>
    <w:rsid w:val="00713036"/>
    <w:rsid w:val="00722784"/>
    <w:rsid w:val="0072471A"/>
    <w:rsid w:val="007475BE"/>
    <w:rsid w:val="0075008E"/>
    <w:rsid w:val="007640BE"/>
    <w:rsid w:val="007709C7"/>
    <w:rsid w:val="00780DFA"/>
    <w:rsid w:val="00784660"/>
    <w:rsid w:val="00784E94"/>
    <w:rsid w:val="00797141"/>
    <w:rsid w:val="007B4841"/>
    <w:rsid w:val="007C3988"/>
    <w:rsid w:val="007C52D4"/>
    <w:rsid w:val="007D0F3E"/>
    <w:rsid w:val="007D7818"/>
    <w:rsid w:val="007F2A62"/>
    <w:rsid w:val="007F485E"/>
    <w:rsid w:val="00804BA9"/>
    <w:rsid w:val="00804BE4"/>
    <w:rsid w:val="00804EE7"/>
    <w:rsid w:val="00811F25"/>
    <w:rsid w:val="00815BBF"/>
    <w:rsid w:val="00817805"/>
    <w:rsid w:val="0082381C"/>
    <w:rsid w:val="008247F5"/>
    <w:rsid w:val="00826DDD"/>
    <w:rsid w:val="00832917"/>
    <w:rsid w:val="00833668"/>
    <w:rsid w:val="0083775E"/>
    <w:rsid w:val="0083793A"/>
    <w:rsid w:val="00837C12"/>
    <w:rsid w:val="0084573A"/>
    <w:rsid w:val="0085064B"/>
    <w:rsid w:val="008525B2"/>
    <w:rsid w:val="008570F8"/>
    <w:rsid w:val="00862B0D"/>
    <w:rsid w:val="00862DB4"/>
    <w:rsid w:val="00865C5C"/>
    <w:rsid w:val="00874E2F"/>
    <w:rsid w:val="00876D93"/>
    <w:rsid w:val="00880C6B"/>
    <w:rsid w:val="008860F8"/>
    <w:rsid w:val="0088648E"/>
    <w:rsid w:val="0089110A"/>
    <w:rsid w:val="00892B25"/>
    <w:rsid w:val="00894A29"/>
    <w:rsid w:val="00894F8B"/>
    <w:rsid w:val="008A093C"/>
    <w:rsid w:val="008A10C7"/>
    <w:rsid w:val="008A4B86"/>
    <w:rsid w:val="008A66DF"/>
    <w:rsid w:val="008B5192"/>
    <w:rsid w:val="008B7A4B"/>
    <w:rsid w:val="008C1387"/>
    <w:rsid w:val="008D0548"/>
    <w:rsid w:val="008D0CA1"/>
    <w:rsid w:val="008D686D"/>
    <w:rsid w:val="008E3299"/>
    <w:rsid w:val="008E59AE"/>
    <w:rsid w:val="008E77C8"/>
    <w:rsid w:val="008F0332"/>
    <w:rsid w:val="008F0B1D"/>
    <w:rsid w:val="008F2EF1"/>
    <w:rsid w:val="008F5AF5"/>
    <w:rsid w:val="009011A2"/>
    <w:rsid w:val="00910919"/>
    <w:rsid w:val="00912080"/>
    <w:rsid w:val="009123ED"/>
    <w:rsid w:val="0091479B"/>
    <w:rsid w:val="009229FE"/>
    <w:rsid w:val="009237F9"/>
    <w:rsid w:val="00925116"/>
    <w:rsid w:val="00930EB5"/>
    <w:rsid w:val="00931A55"/>
    <w:rsid w:val="00931A75"/>
    <w:rsid w:val="00934C44"/>
    <w:rsid w:val="00936537"/>
    <w:rsid w:val="00940F81"/>
    <w:rsid w:val="00941626"/>
    <w:rsid w:val="009428F7"/>
    <w:rsid w:val="0094308A"/>
    <w:rsid w:val="009476F3"/>
    <w:rsid w:val="009478F9"/>
    <w:rsid w:val="009519AB"/>
    <w:rsid w:val="0095453E"/>
    <w:rsid w:val="00955505"/>
    <w:rsid w:val="009639F7"/>
    <w:rsid w:val="00970806"/>
    <w:rsid w:val="009724FA"/>
    <w:rsid w:val="009731DC"/>
    <w:rsid w:val="0097370C"/>
    <w:rsid w:val="00973DE7"/>
    <w:rsid w:val="00977EFD"/>
    <w:rsid w:val="00980185"/>
    <w:rsid w:val="0098337F"/>
    <w:rsid w:val="00993033"/>
    <w:rsid w:val="009A19C1"/>
    <w:rsid w:val="009A2C40"/>
    <w:rsid w:val="009A6F37"/>
    <w:rsid w:val="009B2B24"/>
    <w:rsid w:val="009B7D3C"/>
    <w:rsid w:val="009C21FA"/>
    <w:rsid w:val="009C6447"/>
    <w:rsid w:val="009C7542"/>
    <w:rsid w:val="009D7F23"/>
    <w:rsid w:val="009E0EB5"/>
    <w:rsid w:val="009E3F34"/>
    <w:rsid w:val="009E7F05"/>
    <w:rsid w:val="009F28BA"/>
    <w:rsid w:val="009F3C2D"/>
    <w:rsid w:val="009F48AF"/>
    <w:rsid w:val="00A00062"/>
    <w:rsid w:val="00A022F3"/>
    <w:rsid w:val="00A06EDB"/>
    <w:rsid w:val="00A16AE6"/>
    <w:rsid w:val="00A2181A"/>
    <w:rsid w:val="00A21C3C"/>
    <w:rsid w:val="00A22728"/>
    <w:rsid w:val="00A30E8C"/>
    <w:rsid w:val="00A42AC1"/>
    <w:rsid w:val="00A51DAF"/>
    <w:rsid w:val="00A52F13"/>
    <w:rsid w:val="00A53681"/>
    <w:rsid w:val="00A6596A"/>
    <w:rsid w:val="00A73A3B"/>
    <w:rsid w:val="00A748F6"/>
    <w:rsid w:val="00A77A8E"/>
    <w:rsid w:val="00A81029"/>
    <w:rsid w:val="00A831F1"/>
    <w:rsid w:val="00A91918"/>
    <w:rsid w:val="00A931A6"/>
    <w:rsid w:val="00A947F4"/>
    <w:rsid w:val="00AA0FF6"/>
    <w:rsid w:val="00AA1091"/>
    <w:rsid w:val="00AA2880"/>
    <w:rsid w:val="00AA380A"/>
    <w:rsid w:val="00AA5052"/>
    <w:rsid w:val="00AA5DB6"/>
    <w:rsid w:val="00AB1325"/>
    <w:rsid w:val="00AB3667"/>
    <w:rsid w:val="00AB7418"/>
    <w:rsid w:val="00AC292C"/>
    <w:rsid w:val="00AD0265"/>
    <w:rsid w:val="00AD21AA"/>
    <w:rsid w:val="00AE0DBD"/>
    <w:rsid w:val="00AE1B81"/>
    <w:rsid w:val="00AE4FE2"/>
    <w:rsid w:val="00AE55B6"/>
    <w:rsid w:val="00AF022D"/>
    <w:rsid w:val="00AF20F2"/>
    <w:rsid w:val="00AF2237"/>
    <w:rsid w:val="00B0517F"/>
    <w:rsid w:val="00B10FCF"/>
    <w:rsid w:val="00B13163"/>
    <w:rsid w:val="00B219F7"/>
    <w:rsid w:val="00B23F12"/>
    <w:rsid w:val="00B304E6"/>
    <w:rsid w:val="00B31E85"/>
    <w:rsid w:val="00B33F0D"/>
    <w:rsid w:val="00B36182"/>
    <w:rsid w:val="00B40848"/>
    <w:rsid w:val="00B42EDF"/>
    <w:rsid w:val="00B507D9"/>
    <w:rsid w:val="00B53B20"/>
    <w:rsid w:val="00B5442D"/>
    <w:rsid w:val="00B60261"/>
    <w:rsid w:val="00B607EE"/>
    <w:rsid w:val="00B6252E"/>
    <w:rsid w:val="00B6318A"/>
    <w:rsid w:val="00B6347B"/>
    <w:rsid w:val="00B6541C"/>
    <w:rsid w:val="00B6683D"/>
    <w:rsid w:val="00B803B3"/>
    <w:rsid w:val="00B85DCE"/>
    <w:rsid w:val="00B91F9A"/>
    <w:rsid w:val="00B95D2F"/>
    <w:rsid w:val="00BA16C7"/>
    <w:rsid w:val="00BA445E"/>
    <w:rsid w:val="00BA61C3"/>
    <w:rsid w:val="00BB4182"/>
    <w:rsid w:val="00BB5382"/>
    <w:rsid w:val="00BB5728"/>
    <w:rsid w:val="00BB5FA1"/>
    <w:rsid w:val="00BC07CB"/>
    <w:rsid w:val="00BC0DF5"/>
    <w:rsid w:val="00BC19BA"/>
    <w:rsid w:val="00BD2F89"/>
    <w:rsid w:val="00BD3B65"/>
    <w:rsid w:val="00BD6473"/>
    <w:rsid w:val="00BD68D9"/>
    <w:rsid w:val="00BF2D19"/>
    <w:rsid w:val="00BF587D"/>
    <w:rsid w:val="00BF719A"/>
    <w:rsid w:val="00C01F11"/>
    <w:rsid w:val="00C04876"/>
    <w:rsid w:val="00C05500"/>
    <w:rsid w:val="00C121C1"/>
    <w:rsid w:val="00C17576"/>
    <w:rsid w:val="00C20E11"/>
    <w:rsid w:val="00C243DD"/>
    <w:rsid w:val="00C2465A"/>
    <w:rsid w:val="00C30555"/>
    <w:rsid w:val="00C421F9"/>
    <w:rsid w:val="00C449F7"/>
    <w:rsid w:val="00C46A91"/>
    <w:rsid w:val="00C47813"/>
    <w:rsid w:val="00C50FDC"/>
    <w:rsid w:val="00C524D8"/>
    <w:rsid w:val="00C53B10"/>
    <w:rsid w:val="00C551CD"/>
    <w:rsid w:val="00C56B2E"/>
    <w:rsid w:val="00C57C20"/>
    <w:rsid w:val="00C60B75"/>
    <w:rsid w:val="00C63B5B"/>
    <w:rsid w:val="00C66A99"/>
    <w:rsid w:val="00C73014"/>
    <w:rsid w:val="00C75412"/>
    <w:rsid w:val="00C77F68"/>
    <w:rsid w:val="00C82E4C"/>
    <w:rsid w:val="00C87F0C"/>
    <w:rsid w:val="00C90C0C"/>
    <w:rsid w:val="00CA0E7D"/>
    <w:rsid w:val="00CA0FDD"/>
    <w:rsid w:val="00CA4A00"/>
    <w:rsid w:val="00CA794B"/>
    <w:rsid w:val="00CB4F5E"/>
    <w:rsid w:val="00CB5EE5"/>
    <w:rsid w:val="00CC1534"/>
    <w:rsid w:val="00CC15C2"/>
    <w:rsid w:val="00CC4434"/>
    <w:rsid w:val="00CC4FDA"/>
    <w:rsid w:val="00CC774F"/>
    <w:rsid w:val="00CD197A"/>
    <w:rsid w:val="00CE61F9"/>
    <w:rsid w:val="00CF050D"/>
    <w:rsid w:val="00CF3057"/>
    <w:rsid w:val="00CF44E8"/>
    <w:rsid w:val="00D01D2E"/>
    <w:rsid w:val="00D16069"/>
    <w:rsid w:val="00D21870"/>
    <w:rsid w:val="00D22008"/>
    <w:rsid w:val="00D305BD"/>
    <w:rsid w:val="00D3210B"/>
    <w:rsid w:val="00D327EF"/>
    <w:rsid w:val="00D34E6B"/>
    <w:rsid w:val="00D54C2C"/>
    <w:rsid w:val="00D5754E"/>
    <w:rsid w:val="00D6367F"/>
    <w:rsid w:val="00D6385C"/>
    <w:rsid w:val="00D675B0"/>
    <w:rsid w:val="00D7028E"/>
    <w:rsid w:val="00D70390"/>
    <w:rsid w:val="00D703DD"/>
    <w:rsid w:val="00D70A84"/>
    <w:rsid w:val="00D70AE3"/>
    <w:rsid w:val="00D7177F"/>
    <w:rsid w:val="00D810E0"/>
    <w:rsid w:val="00D84D0F"/>
    <w:rsid w:val="00D864A5"/>
    <w:rsid w:val="00D86A04"/>
    <w:rsid w:val="00D9122A"/>
    <w:rsid w:val="00D94754"/>
    <w:rsid w:val="00DA5583"/>
    <w:rsid w:val="00DB2D7F"/>
    <w:rsid w:val="00DB3EF7"/>
    <w:rsid w:val="00DC0057"/>
    <w:rsid w:val="00DC0B32"/>
    <w:rsid w:val="00DC3DCC"/>
    <w:rsid w:val="00DC43F5"/>
    <w:rsid w:val="00DC5180"/>
    <w:rsid w:val="00DD1182"/>
    <w:rsid w:val="00DD23E9"/>
    <w:rsid w:val="00DD69D6"/>
    <w:rsid w:val="00DE105A"/>
    <w:rsid w:val="00DE4C1E"/>
    <w:rsid w:val="00DF2136"/>
    <w:rsid w:val="00E00C56"/>
    <w:rsid w:val="00E0271E"/>
    <w:rsid w:val="00E058E5"/>
    <w:rsid w:val="00E115CF"/>
    <w:rsid w:val="00E12706"/>
    <w:rsid w:val="00E12976"/>
    <w:rsid w:val="00E16A9D"/>
    <w:rsid w:val="00E20D74"/>
    <w:rsid w:val="00E24695"/>
    <w:rsid w:val="00E26C55"/>
    <w:rsid w:val="00E3182E"/>
    <w:rsid w:val="00E40ABA"/>
    <w:rsid w:val="00E42A03"/>
    <w:rsid w:val="00E449BF"/>
    <w:rsid w:val="00E5117F"/>
    <w:rsid w:val="00E5207C"/>
    <w:rsid w:val="00E5368F"/>
    <w:rsid w:val="00E54F03"/>
    <w:rsid w:val="00E557A3"/>
    <w:rsid w:val="00E6012A"/>
    <w:rsid w:val="00E603FE"/>
    <w:rsid w:val="00E6253C"/>
    <w:rsid w:val="00E64925"/>
    <w:rsid w:val="00E6495A"/>
    <w:rsid w:val="00E7016B"/>
    <w:rsid w:val="00E72676"/>
    <w:rsid w:val="00E7328F"/>
    <w:rsid w:val="00E75D54"/>
    <w:rsid w:val="00E83DCE"/>
    <w:rsid w:val="00E84A16"/>
    <w:rsid w:val="00E86452"/>
    <w:rsid w:val="00E87F0F"/>
    <w:rsid w:val="00E9000E"/>
    <w:rsid w:val="00E907C1"/>
    <w:rsid w:val="00E91442"/>
    <w:rsid w:val="00E918C6"/>
    <w:rsid w:val="00E92638"/>
    <w:rsid w:val="00E95593"/>
    <w:rsid w:val="00E9579A"/>
    <w:rsid w:val="00E97437"/>
    <w:rsid w:val="00EA1907"/>
    <w:rsid w:val="00EA3EED"/>
    <w:rsid w:val="00EA425A"/>
    <w:rsid w:val="00EA4C53"/>
    <w:rsid w:val="00EB2951"/>
    <w:rsid w:val="00EB344A"/>
    <w:rsid w:val="00EB74D0"/>
    <w:rsid w:val="00EC1E1F"/>
    <w:rsid w:val="00EC5534"/>
    <w:rsid w:val="00ED2127"/>
    <w:rsid w:val="00ED7FA1"/>
    <w:rsid w:val="00EE0F16"/>
    <w:rsid w:val="00EE28FA"/>
    <w:rsid w:val="00EE683F"/>
    <w:rsid w:val="00EF525D"/>
    <w:rsid w:val="00EF5925"/>
    <w:rsid w:val="00EF70F7"/>
    <w:rsid w:val="00F06D37"/>
    <w:rsid w:val="00F10BCD"/>
    <w:rsid w:val="00F20230"/>
    <w:rsid w:val="00F2704B"/>
    <w:rsid w:val="00F27061"/>
    <w:rsid w:val="00F3750C"/>
    <w:rsid w:val="00F40065"/>
    <w:rsid w:val="00F43FAD"/>
    <w:rsid w:val="00F56DC5"/>
    <w:rsid w:val="00F6271C"/>
    <w:rsid w:val="00F63560"/>
    <w:rsid w:val="00F637BB"/>
    <w:rsid w:val="00F63B8D"/>
    <w:rsid w:val="00F703BF"/>
    <w:rsid w:val="00F7475B"/>
    <w:rsid w:val="00F7496B"/>
    <w:rsid w:val="00F75E13"/>
    <w:rsid w:val="00F80731"/>
    <w:rsid w:val="00F81367"/>
    <w:rsid w:val="00F8267B"/>
    <w:rsid w:val="00F82A87"/>
    <w:rsid w:val="00F834BC"/>
    <w:rsid w:val="00F83AFA"/>
    <w:rsid w:val="00F90A5A"/>
    <w:rsid w:val="00F931C5"/>
    <w:rsid w:val="00F94523"/>
    <w:rsid w:val="00F971CD"/>
    <w:rsid w:val="00F97227"/>
    <w:rsid w:val="00F97F5B"/>
    <w:rsid w:val="00FA2ED3"/>
    <w:rsid w:val="00FA2F50"/>
    <w:rsid w:val="00FA4A9E"/>
    <w:rsid w:val="00FA6301"/>
    <w:rsid w:val="00FA70CF"/>
    <w:rsid w:val="00FB08BE"/>
    <w:rsid w:val="00FC01DD"/>
    <w:rsid w:val="00FC54A2"/>
    <w:rsid w:val="00FC5AE2"/>
    <w:rsid w:val="00FC6F3E"/>
    <w:rsid w:val="00FD0207"/>
    <w:rsid w:val="00FD06DA"/>
    <w:rsid w:val="00FD2424"/>
    <w:rsid w:val="00FD25E0"/>
    <w:rsid w:val="00FD382B"/>
    <w:rsid w:val="00FD53A1"/>
    <w:rsid w:val="00FE25D2"/>
    <w:rsid w:val="00FE5C0E"/>
    <w:rsid w:val="00FE747B"/>
    <w:rsid w:val="00FF24FB"/>
    <w:rsid w:val="00FF2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character" w:styleId="Hyperlink">
    <w:name w:val="Hyperlink"/>
    <w:basedOn w:val="DefaultParagraphFont"/>
    <w:uiPriority w:val="99"/>
    <w:unhideWhenUsed/>
    <w:rsid w:val="00D22008"/>
    <w:rPr>
      <w:color w:val="0000FF"/>
      <w:u w:val="single"/>
    </w:rPr>
  </w:style>
  <w:style w:type="paragraph" w:customStyle="1" w:styleId="tv213">
    <w:name w:val="tv213"/>
    <w:basedOn w:val="Normal"/>
    <w:rsid w:val="00183908"/>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925116"/>
    <w:rPr>
      <w:color w:val="605E5C"/>
      <w:shd w:val="clear" w:color="auto" w:fill="E1DFDD"/>
    </w:rPr>
  </w:style>
  <w:style w:type="character" w:styleId="FollowedHyperlink">
    <w:name w:val="FollowedHyperlink"/>
    <w:basedOn w:val="DefaultParagraphFont"/>
    <w:uiPriority w:val="99"/>
    <w:semiHidden/>
    <w:unhideWhenUsed/>
    <w:rsid w:val="009251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63983">
      <w:bodyDiv w:val="1"/>
      <w:marLeft w:val="0"/>
      <w:marRight w:val="0"/>
      <w:marTop w:val="0"/>
      <w:marBottom w:val="0"/>
      <w:divBdr>
        <w:top w:val="none" w:sz="0" w:space="0" w:color="auto"/>
        <w:left w:val="none" w:sz="0" w:space="0" w:color="auto"/>
        <w:bottom w:val="none" w:sz="0" w:space="0" w:color="auto"/>
        <w:right w:val="none" w:sz="0" w:space="0" w:color="auto"/>
      </w:divBdr>
    </w:div>
    <w:div w:id="38452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980-latvijas-republikas-satversme" TargetMode="External"/><Relationship Id="rId13" Type="http://schemas.openxmlformats.org/officeDocument/2006/relationships/hyperlink" Target="https://m.likumi.lv/ta/id/111962-valsts-un-pasvaldibu-ipasuma-privatizacijas-un-privatizacijas-sertifikatu-izmantosanas-pabeigsanas-likums"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709.A420324515.6.S" TargetMode="External"/><Relationship Id="rId12" Type="http://schemas.openxmlformats.org/officeDocument/2006/relationships/hyperlink" Target="https://m.likumi.lv/ta/id/111962-valsts-un-pasvaldibu-ipasuma-privatizacijas-un-privatizacijas-sertifikatu-izmantosanas-pabeigsanas-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likumi.lv/ta/id/25374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57980-latvijas-republikas-satversme" TargetMode="External"/><Relationship Id="rId4" Type="http://schemas.openxmlformats.org/officeDocument/2006/relationships/webSettings" Target="webSettings.xml"/><Relationship Id="rId9" Type="http://schemas.openxmlformats.org/officeDocument/2006/relationships/hyperlink" Target="https://likumi.lv/ta/id/57980-latvijas-republikas-satvers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D5DB-5788-4A16-87DA-4297BCAC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16980</Words>
  <Characters>9680</Characters>
  <Application>Microsoft Office Word</Application>
  <DocSecurity>0</DocSecurity>
  <Lines>80</Lines>
  <Paragraphs>53</Paragraphs>
  <ScaleCrop>false</ScaleCrop>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2020-07-27T08:59:00Z</dcterms:created>
  <dcterms:modified xsi:type="dcterms:W3CDTF">2020-08-05T08:18:00Z</dcterms:modified>
</cp:coreProperties>
</file>