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C827" w14:textId="6897FCE6" w:rsidR="00475444" w:rsidRPr="00C81EA2" w:rsidRDefault="00C81EA2" w:rsidP="00C81EA2">
      <w:pPr>
        <w:spacing w:after="0" w:line="276" w:lineRule="auto"/>
        <w:rPr>
          <w:b/>
          <w:bCs/>
        </w:rPr>
      </w:pPr>
      <w:bookmarkStart w:id="0" w:name="_Hlk42073035"/>
      <w:r>
        <w:rPr>
          <w:b/>
          <w:bCs/>
        </w:rPr>
        <w:t>Personas subjektīvās tiesības apstrīdēt un pārsūdzēt Valsts kontroles revīzijas ziņojumu</w:t>
      </w:r>
      <w:bookmarkEnd w:id="0"/>
    </w:p>
    <w:p w14:paraId="191AF5A7" w14:textId="77777777" w:rsidR="00475444" w:rsidRPr="00475444" w:rsidRDefault="00475444" w:rsidP="00475444">
      <w:pPr>
        <w:tabs>
          <w:tab w:val="left" w:pos="1276"/>
        </w:tabs>
        <w:spacing w:after="0" w:line="276" w:lineRule="auto"/>
        <w:jc w:val="both"/>
        <w:rPr>
          <w:rFonts w:asciiTheme="majorBidi" w:hAnsiTheme="majorBidi" w:cstheme="majorBidi"/>
          <w:color w:val="auto"/>
          <w:szCs w:val="24"/>
        </w:rPr>
      </w:pPr>
    </w:p>
    <w:p w14:paraId="2B097CD1" w14:textId="424E5DC9" w:rsidR="00785E1C" w:rsidRDefault="00785E1C" w:rsidP="00785E1C">
      <w:pPr>
        <w:tabs>
          <w:tab w:val="left" w:pos="1276"/>
        </w:tabs>
        <w:spacing w:after="0" w:line="276" w:lineRule="auto"/>
        <w:jc w:val="center"/>
        <w:rPr>
          <w:rFonts w:asciiTheme="majorBidi" w:hAnsiTheme="majorBidi" w:cstheme="majorBidi"/>
          <w:b/>
          <w:color w:val="auto"/>
          <w:szCs w:val="24"/>
        </w:rPr>
      </w:pPr>
      <w:r w:rsidRPr="001C4AFF">
        <w:rPr>
          <w:rFonts w:asciiTheme="majorBidi" w:hAnsiTheme="majorBidi" w:cstheme="majorBidi"/>
          <w:b/>
          <w:color w:val="auto"/>
          <w:szCs w:val="24"/>
        </w:rPr>
        <w:t>Latvijas Republikas Senāt</w:t>
      </w:r>
      <w:r w:rsidR="00475444">
        <w:rPr>
          <w:rFonts w:asciiTheme="majorBidi" w:hAnsiTheme="majorBidi" w:cstheme="majorBidi"/>
          <w:b/>
          <w:color w:val="auto"/>
          <w:szCs w:val="24"/>
        </w:rPr>
        <w:t>a</w:t>
      </w:r>
    </w:p>
    <w:p w14:paraId="061B0D8C" w14:textId="7260D155" w:rsidR="00475444" w:rsidRDefault="00475444" w:rsidP="00785E1C">
      <w:pPr>
        <w:tabs>
          <w:tab w:val="left" w:pos="1276"/>
        </w:tabs>
        <w:spacing w:after="0" w:line="276" w:lineRule="auto"/>
        <w:jc w:val="center"/>
        <w:rPr>
          <w:rFonts w:asciiTheme="majorBidi" w:hAnsiTheme="majorBidi" w:cstheme="majorBidi"/>
          <w:b/>
          <w:color w:val="auto"/>
          <w:szCs w:val="24"/>
        </w:rPr>
      </w:pPr>
      <w:r>
        <w:rPr>
          <w:rFonts w:asciiTheme="majorBidi" w:hAnsiTheme="majorBidi" w:cstheme="majorBidi"/>
          <w:b/>
          <w:color w:val="auto"/>
          <w:szCs w:val="24"/>
        </w:rPr>
        <w:t>Administratīvo lietu departamenta</w:t>
      </w:r>
    </w:p>
    <w:p w14:paraId="00E124D2" w14:textId="2CB27932" w:rsidR="00475444" w:rsidRPr="001C4AFF" w:rsidRDefault="00475444" w:rsidP="00475444">
      <w:pPr>
        <w:tabs>
          <w:tab w:val="left" w:pos="1276"/>
        </w:tabs>
        <w:spacing w:after="0" w:line="276" w:lineRule="auto"/>
        <w:jc w:val="center"/>
        <w:rPr>
          <w:rFonts w:asciiTheme="majorBidi" w:hAnsiTheme="majorBidi" w:cstheme="majorBidi"/>
          <w:b/>
          <w:color w:val="auto"/>
          <w:szCs w:val="24"/>
        </w:rPr>
      </w:pPr>
      <w:r>
        <w:rPr>
          <w:rFonts w:asciiTheme="majorBidi" w:hAnsiTheme="majorBidi" w:cstheme="majorBidi"/>
          <w:b/>
          <w:color w:val="auto"/>
          <w:szCs w:val="24"/>
        </w:rPr>
        <w:t>2020.gada 28.maija</w:t>
      </w:r>
    </w:p>
    <w:p w14:paraId="26062363" w14:textId="36405856" w:rsidR="00785E1C" w:rsidRDefault="00785E1C" w:rsidP="00785E1C">
      <w:pPr>
        <w:tabs>
          <w:tab w:val="left" w:pos="284"/>
        </w:tabs>
        <w:spacing w:after="0" w:line="276" w:lineRule="auto"/>
        <w:jc w:val="center"/>
        <w:rPr>
          <w:rFonts w:asciiTheme="majorBidi" w:hAnsiTheme="majorBidi" w:cstheme="majorBidi"/>
          <w:b/>
          <w:color w:val="auto"/>
          <w:szCs w:val="24"/>
        </w:rPr>
      </w:pPr>
      <w:bookmarkStart w:id="1" w:name="OLE_LINK2"/>
      <w:bookmarkStart w:id="2" w:name="OLE_LINK1"/>
      <w:bookmarkEnd w:id="1"/>
      <w:bookmarkEnd w:id="2"/>
      <w:r w:rsidRPr="001C4AFF">
        <w:rPr>
          <w:rFonts w:asciiTheme="majorBidi" w:hAnsiTheme="majorBidi" w:cstheme="majorBidi"/>
          <w:b/>
          <w:color w:val="auto"/>
          <w:szCs w:val="24"/>
        </w:rPr>
        <w:t>LĒMUMS</w:t>
      </w:r>
    </w:p>
    <w:p w14:paraId="5D89B05C" w14:textId="636169D5" w:rsidR="00475444" w:rsidRDefault="00475444" w:rsidP="00785E1C">
      <w:pPr>
        <w:tabs>
          <w:tab w:val="left" w:pos="284"/>
        </w:tabs>
        <w:spacing w:after="0" w:line="276" w:lineRule="auto"/>
        <w:jc w:val="center"/>
        <w:rPr>
          <w:rFonts w:asciiTheme="majorBidi" w:hAnsiTheme="majorBidi" w:cstheme="majorBidi"/>
          <w:b/>
          <w:color w:val="auto"/>
          <w:szCs w:val="24"/>
        </w:rPr>
      </w:pPr>
      <w:r>
        <w:rPr>
          <w:rFonts w:asciiTheme="majorBidi" w:hAnsiTheme="majorBidi" w:cstheme="majorBidi"/>
          <w:b/>
          <w:color w:val="auto"/>
          <w:szCs w:val="24"/>
        </w:rPr>
        <w:t>Lieta Nr. 670004320, SKA-1110/2020</w:t>
      </w:r>
    </w:p>
    <w:p w14:paraId="2B25FD7A" w14:textId="53B0F27E" w:rsidR="00475444" w:rsidRPr="001C4AFF" w:rsidRDefault="00972E3C" w:rsidP="00785E1C">
      <w:pPr>
        <w:tabs>
          <w:tab w:val="left" w:pos="284"/>
        </w:tabs>
        <w:spacing w:after="0" w:line="276" w:lineRule="auto"/>
        <w:jc w:val="center"/>
        <w:rPr>
          <w:rFonts w:asciiTheme="majorBidi" w:hAnsiTheme="majorBidi" w:cstheme="majorBidi"/>
          <w:b/>
          <w:color w:val="auto"/>
          <w:szCs w:val="24"/>
        </w:rPr>
      </w:pPr>
      <w:hyperlink r:id="rId6" w:history="1">
        <w:r w:rsidR="00475444" w:rsidRPr="00475444">
          <w:rPr>
            <w:rStyle w:val="Hipersaite"/>
          </w:rPr>
          <w:t>ECLI:LV:AT:2020:0528.SKA111020.4.L</w:t>
        </w:r>
      </w:hyperlink>
    </w:p>
    <w:p w14:paraId="0C4D8782" w14:textId="77777777" w:rsidR="00785E1C" w:rsidRPr="001C4AFF" w:rsidRDefault="00785E1C" w:rsidP="00785E1C">
      <w:pPr>
        <w:tabs>
          <w:tab w:val="left" w:pos="1276"/>
        </w:tabs>
        <w:spacing w:after="0" w:line="276" w:lineRule="auto"/>
        <w:jc w:val="center"/>
        <w:rPr>
          <w:rFonts w:asciiTheme="majorBidi" w:hAnsiTheme="majorBidi" w:cstheme="majorBidi"/>
          <w:color w:val="auto"/>
          <w:szCs w:val="24"/>
        </w:rPr>
      </w:pPr>
    </w:p>
    <w:p w14:paraId="15543B47" w14:textId="77777777" w:rsidR="00785E1C" w:rsidRPr="001C4AFF" w:rsidRDefault="00785E1C" w:rsidP="00785E1C">
      <w:pPr>
        <w:tabs>
          <w:tab w:val="left" w:pos="1276"/>
        </w:tabs>
        <w:spacing w:after="0" w:line="276" w:lineRule="auto"/>
        <w:ind w:firstLine="567"/>
        <w:jc w:val="both"/>
        <w:rPr>
          <w:rFonts w:asciiTheme="majorBidi" w:hAnsiTheme="majorBidi" w:cstheme="majorBidi"/>
          <w:color w:val="auto"/>
          <w:szCs w:val="24"/>
        </w:rPr>
      </w:pPr>
      <w:r w:rsidRPr="001C4AFF">
        <w:rPr>
          <w:rFonts w:asciiTheme="majorBidi" w:hAnsiTheme="majorBidi" w:cstheme="majorBidi"/>
          <w:color w:val="auto"/>
          <w:szCs w:val="24"/>
        </w:rPr>
        <w:t>Tiesa šādā sastāvā: senatores Dace Mita, Jautrīte Briede, Vēsma Kakste</w:t>
      </w:r>
    </w:p>
    <w:p w14:paraId="5B72DD58" w14:textId="77777777" w:rsidR="00785E1C" w:rsidRPr="001C4AFF" w:rsidRDefault="00785E1C" w:rsidP="00785E1C">
      <w:pPr>
        <w:tabs>
          <w:tab w:val="left" w:pos="1276"/>
        </w:tabs>
        <w:spacing w:after="0" w:line="276" w:lineRule="auto"/>
        <w:jc w:val="both"/>
        <w:rPr>
          <w:rFonts w:asciiTheme="majorBidi" w:hAnsiTheme="majorBidi" w:cstheme="majorBidi"/>
          <w:color w:val="auto"/>
          <w:szCs w:val="24"/>
        </w:rPr>
      </w:pPr>
    </w:p>
    <w:p w14:paraId="60A26EE7" w14:textId="65665645" w:rsidR="00785E1C" w:rsidRPr="001C4AFF" w:rsidRDefault="00785E1C" w:rsidP="00785E1C">
      <w:pPr>
        <w:tabs>
          <w:tab w:val="left" w:pos="1276"/>
        </w:tabs>
        <w:spacing w:after="0" w:line="276" w:lineRule="auto"/>
        <w:ind w:firstLine="567"/>
        <w:jc w:val="both"/>
        <w:rPr>
          <w:rFonts w:asciiTheme="majorBidi" w:hAnsiTheme="majorBidi" w:cstheme="majorBidi"/>
          <w:color w:val="auto"/>
          <w:szCs w:val="24"/>
        </w:rPr>
      </w:pPr>
      <w:r w:rsidRPr="001C4AFF">
        <w:rPr>
          <w:rFonts w:asciiTheme="majorBidi" w:hAnsiTheme="majorBidi" w:cstheme="majorBidi"/>
          <w:color w:val="auto"/>
          <w:szCs w:val="24"/>
        </w:rPr>
        <w:t xml:space="preserve">rakstveida procesā izskatīja </w:t>
      </w:r>
      <w:r w:rsidR="001C167A">
        <w:rPr>
          <w:rFonts w:asciiTheme="majorBidi" w:hAnsiTheme="majorBidi" w:cstheme="majorBidi"/>
          <w:color w:val="auto"/>
          <w:szCs w:val="24"/>
        </w:rPr>
        <w:t>[pers. A]</w:t>
      </w:r>
      <w:r w:rsidRPr="001C4AFF">
        <w:rPr>
          <w:rFonts w:asciiTheme="majorBidi" w:hAnsiTheme="majorBidi" w:cstheme="majorBidi"/>
          <w:color w:val="auto"/>
          <w:szCs w:val="24"/>
        </w:rPr>
        <w:t xml:space="preserve"> blakus sūdzību par Administratīvās rajona tiesas tiesneša 2020.gada 2</w:t>
      </w:r>
      <w:r w:rsidR="001C4AFF" w:rsidRPr="001C4AFF">
        <w:rPr>
          <w:rFonts w:asciiTheme="majorBidi" w:hAnsiTheme="majorBidi" w:cstheme="majorBidi"/>
          <w:color w:val="auto"/>
          <w:szCs w:val="24"/>
        </w:rPr>
        <w:t>6.marta</w:t>
      </w:r>
      <w:r w:rsidRPr="001C4AFF">
        <w:rPr>
          <w:rFonts w:asciiTheme="majorBidi" w:hAnsiTheme="majorBidi" w:cstheme="majorBidi"/>
          <w:color w:val="auto"/>
          <w:szCs w:val="24"/>
        </w:rPr>
        <w:t xml:space="preserve"> lēmumu, ar kuru atteikts pieņemt </w:t>
      </w:r>
      <w:r w:rsidR="001C167A">
        <w:rPr>
          <w:rFonts w:asciiTheme="majorBidi" w:hAnsiTheme="majorBidi" w:cstheme="majorBidi"/>
          <w:color w:val="auto"/>
          <w:szCs w:val="24"/>
        </w:rPr>
        <w:t>[pers. A]</w:t>
      </w:r>
      <w:r w:rsidR="001C4AFF" w:rsidRPr="001C4AFF">
        <w:rPr>
          <w:rFonts w:asciiTheme="majorBidi" w:hAnsiTheme="majorBidi" w:cstheme="majorBidi"/>
          <w:color w:val="auto"/>
          <w:szCs w:val="24"/>
        </w:rPr>
        <w:t xml:space="preserve"> </w:t>
      </w:r>
      <w:r w:rsidRPr="001C4AFF">
        <w:rPr>
          <w:rFonts w:asciiTheme="majorBidi" w:hAnsiTheme="majorBidi" w:cstheme="majorBidi"/>
          <w:color w:val="auto"/>
          <w:szCs w:val="24"/>
        </w:rPr>
        <w:t>pieteikumu.</w:t>
      </w:r>
    </w:p>
    <w:p w14:paraId="52859060" w14:textId="77777777" w:rsidR="00785E1C" w:rsidRPr="001C4AFF" w:rsidRDefault="00785E1C" w:rsidP="00785E1C">
      <w:pPr>
        <w:tabs>
          <w:tab w:val="left" w:pos="1276"/>
        </w:tabs>
        <w:spacing w:after="0" w:line="276" w:lineRule="auto"/>
        <w:ind w:firstLine="567"/>
        <w:jc w:val="both"/>
        <w:rPr>
          <w:rFonts w:asciiTheme="majorBidi" w:hAnsiTheme="majorBidi" w:cstheme="majorBidi"/>
          <w:color w:val="auto"/>
          <w:szCs w:val="24"/>
        </w:rPr>
      </w:pPr>
    </w:p>
    <w:p w14:paraId="69008166" w14:textId="77777777" w:rsidR="00785E1C" w:rsidRPr="001C4AFF" w:rsidRDefault="00785E1C" w:rsidP="00785E1C">
      <w:pPr>
        <w:tabs>
          <w:tab w:val="left" w:pos="1276"/>
        </w:tabs>
        <w:spacing w:after="0" w:line="276" w:lineRule="auto"/>
        <w:jc w:val="center"/>
        <w:rPr>
          <w:rFonts w:asciiTheme="majorBidi" w:hAnsiTheme="majorBidi" w:cstheme="majorBidi"/>
          <w:b/>
          <w:color w:val="auto"/>
          <w:szCs w:val="24"/>
        </w:rPr>
      </w:pPr>
      <w:r w:rsidRPr="001C4AFF">
        <w:rPr>
          <w:rFonts w:asciiTheme="majorBidi" w:hAnsiTheme="majorBidi" w:cstheme="majorBidi"/>
          <w:b/>
          <w:color w:val="auto"/>
          <w:szCs w:val="24"/>
        </w:rPr>
        <w:t>Aprakstošā daļa</w:t>
      </w:r>
    </w:p>
    <w:p w14:paraId="53710DAE" w14:textId="77777777" w:rsidR="00785E1C" w:rsidRPr="001C4AFF" w:rsidRDefault="00785E1C" w:rsidP="00785E1C">
      <w:pPr>
        <w:tabs>
          <w:tab w:val="left" w:pos="1276"/>
        </w:tabs>
        <w:spacing w:after="0" w:line="276" w:lineRule="auto"/>
        <w:rPr>
          <w:rFonts w:asciiTheme="majorBidi" w:hAnsiTheme="majorBidi" w:cstheme="majorBidi"/>
          <w:color w:val="auto"/>
          <w:szCs w:val="24"/>
        </w:rPr>
      </w:pPr>
    </w:p>
    <w:p w14:paraId="23D189D8" w14:textId="77777777" w:rsidR="00122E1D" w:rsidRDefault="00122E1D" w:rsidP="00122E1D">
      <w:pPr>
        <w:autoSpaceDE w:val="0"/>
        <w:autoSpaceDN w:val="0"/>
        <w:adjustRightInd w:val="0"/>
        <w:spacing w:after="0" w:line="276" w:lineRule="auto"/>
        <w:ind w:firstLine="567"/>
        <w:jc w:val="both"/>
        <w:rPr>
          <w:rFonts w:asciiTheme="majorBidi" w:hAnsiTheme="majorBidi" w:cstheme="majorBidi"/>
          <w:color w:val="auto"/>
          <w:szCs w:val="24"/>
        </w:rPr>
      </w:pPr>
      <w:r w:rsidRPr="001C4AFF">
        <w:rPr>
          <w:rFonts w:asciiTheme="majorBidi" w:hAnsiTheme="majorBidi" w:cstheme="majorBidi"/>
          <w:color w:val="auto"/>
          <w:szCs w:val="24"/>
        </w:rPr>
        <w:t>[1] </w:t>
      </w:r>
      <w:r>
        <w:rPr>
          <w:rFonts w:asciiTheme="majorBidi" w:hAnsiTheme="majorBidi" w:cstheme="majorBidi"/>
          <w:color w:val="auto"/>
          <w:szCs w:val="24"/>
        </w:rPr>
        <w:t>2019.gada 18.decembrī Valsts kontroles</w:t>
      </w:r>
      <w:r w:rsidRPr="001C4AFF">
        <w:rPr>
          <w:rFonts w:asciiTheme="majorBidi" w:hAnsiTheme="majorBidi" w:cstheme="majorBidi"/>
          <w:color w:val="auto"/>
          <w:szCs w:val="24"/>
        </w:rPr>
        <w:t xml:space="preserve"> Otr</w:t>
      </w:r>
      <w:r>
        <w:rPr>
          <w:rFonts w:asciiTheme="majorBidi" w:hAnsiTheme="majorBidi" w:cstheme="majorBidi"/>
          <w:color w:val="auto"/>
          <w:szCs w:val="24"/>
        </w:rPr>
        <w:t>ais</w:t>
      </w:r>
      <w:r w:rsidRPr="001C4AFF">
        <w:rPr>
          <w:rFonts w:asciiTheme="majorBidi" w:hAnsiTheme="majorBidi" w:cstheme="majorBidi"/>
          <w:color w:val="auto"/>
          <w:szCs w:val="24"/>
        </w:rPr>
        <w:t xml:space="preserve"> revīzijas departament</w:t>
      </w:r>
      <w:r>
        <w:rPr>
          <w:rFonts w:asciiTheme="majorBidi" w:hAnsiTheme="majorBidi" w:cstheme="majorBidi"/>
          <w:color w:val="auto"/>
          <w:szCs w:val="24"/>
        </w:rPr>
        <w:t xml:space="preserve">s ar lēmumu </w:t>
      </w:r>
      <w:r>
        <w:rPr>
          <w:szCs w:val="24"/>
        </w:rPr>
        <w:t>Nr. 2.4.1-11/2019</w:t>
      </w:r>
      <w:r>
        <w:rPr>
          <w:rFonts w:asciiTheme="majorBidi" w:hAnsiTheme="majorBidi" w:cstheme="majorBidi"/>
          <w:color w:val="auto"/>
          <w:szCs w:val="24"/>
        </w:rPr>
        <w:t xml:space="preserve"> apstiprināja </w:t>
      </w:r>
      <w:r w:rsidRPr="001C4AFF">
        <w:rPr>
          <w:rFonts w:asciiTheme="majorBidi" w:hAnsiTheme="majorBidi" w:cstheme="majorBidi"/>
          <w:color w:val="auto"/>
          <w:szCs w:val="24"/>
        </w:rPr>
        <w:t>revīzijas ziņojumu ,,Vai valsts budžeta</w:t>
      </w:r>
      <w:r>
        <w:rPr>
          <w:rFonts w:asciiTheme="majorBidi" w:hAnsiTheme="majorBidi" w:cstheme="majorBidi"/>
          <w:color w:val="auto"/>
          <w:szCs w:val="24"/>
        </w:rPr>
        <w:t xml:space="preserve"> </w:t>
      </w:r>
      <w:r w:rsidRPr="001C4AFF">
        <w:rPr>
          <w:rFonts w:asciiTheme="majorBidi" w:hAnsiTheme="majorBidi" w:cstheme="majorBidi"/>
          <w:color w:val="auto"/>
          <w:szCs w:val="24"/>
        </w:rPr>
        <w:t>līdzekļi Latvijas Republikas robežas joslas infrastruktūras būvniecībai un uzturēšanai ir izlietoti</w:t>
      </w:r>
      <w:r>
        <w:rPr>
          <w:rFonts w:asciiTheme="majorBidi" w:hAnsiTheme="majorBidi" w:cstheme="majorBidi"/>
          <w:color w:val="auto"/>
          <w:szCs w:val="24"/>
        </w:rPr>
        <w:t xml:space="preserve"> </w:t>
      </w:r>
      <w:r w:rsidRPr="001C4AFF">
        <w:rPr>
          <w:rFonts w:asciiTheme="majorBidi" w:hAnsiTheme="majorBidi" w:cstheme="majorBidi"/>
          <w:color w:val="auto"/>
          <w:szCs w:val="24"/>
        </w:rPr>
        <w:t>likumīgi, sasniedzot izvirzītos mērķus un rezultātus” (turpmāk – revīzijas ziņojums)</w:t>
      </w:r>
      <w:r>
        <w:rPr>
          <w:rFonts w:asciiTheme="majorBidi" w:hAnsiTheme="majorBidi" w:cstheme="majorBidi"/>
          <w:color w:val="auto"/>
          <w:szCs w:val="24"/>
        </w:rPr>
        <w:t>.</w:t>
      </w:r>
    </w:p>
    <w:p w14:paraId="38A1E58E" w14:textId="10D41413" w:rsidR="00122E1D" w:rsidRPr="001C4AFF" w:rsidRDefault="00122E1D" w:rsidP="00122E1D">
      <w:pPr>
        <w:autoSpaceDE w:val="0"/>
        <w:autoSpaceDN w:val="0"/>
        <w:adjustRightInd w:val="0"/>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 xml:space="preserve">Pieteicējs </w:t>
      </w:r>
      <w:r w:rsidR="001C167A">
        <w:rPr>
          <w:rFonts w:asciiTheme="majorBidi" w:hAnsiTheme="majorBidi" w:cstheme="majorBidi"/>
          <w:color w:val="auto"/>
          <w:szCs w:val="24"/>
        </w:rPr>
        <w:t>[pers. A]</w:t>
      </w:r>
      <w:r>
        <w:rPr>
          <w:rFonts w:asciiTheme="majorBidi" w:hAnsiTheme="majorBidi" w:cstheme="majorBidi"/>
          <w:color w:val="auto"/>
          <w:szCs w:val="24"/>
        </w:rPr>
        <w:t xml:space="preserve"> apstrīdēja revīzijas ziņojumu. Ar </w:t>
      </w:r>
      <w:r w:rsidRPr="001C4AFF">
        <w:rPr>
          <w:rFonts w:asciiTheme="majorBidi" w:hAnsiTheme="majorBidi" w:cstheme="majorBidi"/>
          <w:color w:val="auto"/>
          <w:szCs w:val="24"/>
        </w:rPr>
        <w:t>Valsts kontroles padomes 2020.gada 13.februāra</w:t>
      </w:r>
      <w:r>
        <w:rPr>
          <w:rFonts w:asciiTheme="majorBidi" w:hAnsiTheme="majorBidi" w:cstheme="majorBidi"/>
          <w:color w:val="auto"/>
          <w:szCs w:val="24"/>
        </w:rPr>
        <w:t xml:space="preserve"> </w:t>
      </w:r>
      <w:r w:rsidRPr="001C4AFF">
        <w:rPr>
          <w:rFonts w:asciiTheme="majorBidi" w:hAnsiTheme="majorBidi" w:cstheme="majorBidi"/>
          <w:color w:val="auto"/>
          <w:szCs w:val="24"/>
        </w:rPr>
        <w:t>lēmumu (prot. Nr.</w:t>
      </w:r>
      <w:r>
        <w:rPr>
          <w:rFonts w:asciiTheme="majorBidi" w:hAnsiTheme="majorBidi" w:cstheme="majorBidi"/>
          <w:color w:val="auto"/>
          <w:szCs w:val="24"/>
        </w:rPr>
        <w:t xml:space="preserve"> </w:t>
      </w:r>
      <w:r w:rsidRPr="001C4AFF">
        <w:rPr>
          <w:rFonts w:asciiTheme="majorBidi" w:hAnsiTheme="majorBidi" w:cstheme="majorBidi"/>
          <w:color w:val="auto"/>
          <w:szCs w:val="24"/>
        </w:rPr>
        <w:t>8, 1.§)</w:t>
      </w:r>
      <w:r>
        <w:rPr>
          <w:rFonts w:asciiTheme="majorBidi" w:hAnsiTheme="majorBidi" w:cstheme="majorBidi"/>
          <w:color w:val="auto"/>
          <w:szCs w:val="24"/>
        </w:rPr>
        <w:t xml:space="preserve"> </w:t>
      </w:r>
      <w:r w:rsidRPr="001C4AFF">
        <w:rPr>
          <w:rFonts w:asciiTheme="majorBidi" w:hAnsiTheme="majorBidi" w:cstheme="majorBidi"/>
          <w:color w:val="auto"/>
          <w:szCs w:val="24"/>
        </w:rPr>
        <w:t>apstrīdēšanas iesniegums</w:t>
      </w:r>
      <w:r>
        <w:rPr>
          <w:rFonts w:asciiTheme="majorBidi" w:hAnsiTheme="majorBidi" w:cstheme="majorBidi"/>
          <w:color w:val="auto"/>
          <w:szCs w:val="24"/>
        </w:rPr>
        <w:t xml:space="preserve"> </w:t>
      </w:r>
      <w:r w:rsidRPr="001C4AFF">
        <w:rPr>
          <w:rFonts w:asciiTheme="majorBidi" w:hAnsiTheme="majorBidi" w:cstheme="majorBidi"/>
          <w:color w:val="auto"/>
          <w:szCs w:val="24"/>
        </w:rPr>
        <w:t>atstāts bez izskatīšanas, jo</w:t>
      </w:r>
      <w:r>
        <w:rPr>
          <w:rFonts w:asciiTheme="majorBidi" w:hAnsiTheme="majorBidi" w:cstheme="majorBidi"/>
          <w:color w:val="auto"/>
          <w:szCs w:val="24"/>
        </w:rPr>
        <w:t xml:space="preserve"> secināts, ka</w:t>
      </w:r>
      <w:r w:rsidRPr="001C4AFF">
        <w:rPr>
          <w:rFonts w:asciiTheme="majorBidi" w:hAnsiTheme="majorBidi" w:cstheme="majorBidi"/>
          <w:color w:val="auto"/>
          <w:szCs w:val="24"/>
        </w:rPr>
        <w:t xml:space="preserve"> revīzijas ziņojums neaizskar pieteicēja tiesības</w:t>
      </w:r>
      <w:r>
        <w:rPr>
          <w:rFonts w:asciiTheme="majorBidi" w:hAnsiTheme="majorBidi" w:cstheme="majorBidi"/>
          <w:color w:val="auto"/>
          <w:szCs w:val="24"/>
        </w:rPr>
        <w:t xml:space="preserve"> </w:t>
      </w:r>
      <w:r w:rsidRPr="001C4AFF">
        <w:rPr>
          <w:rFonts w:asciiTheme="majorBidi" w:hAnsiTheme="majorBidi" w:cstheme="majorBidi"/>
          <w:color w:val="auto"/>
          <w:szCs w:val="24"/>
        </w:rPr>
        <w:t>un tiesiskās intereses.</w:t>
      </w:r>
    </w:p>
    <w:p w14:paraId="35F05A5E" w14:textId="77777777" w:rsidR="00122E1D" w:rsidRPr="001C4AFF" w:rsidRDefault="00122E1D" w:rsidP="00122E1D">
      <w:pPr>
        <w:spacing w:after="0" w:line="276" w:lineRule="auto"/>
        <w:ind w:firstLine="567"/>
        <w:jc w:val="both"/>
        <w:rPr>
          <w:rFonts w:asciiTheme="majorBidi" w:hAnsiTheme="majorBidi" w:cstheme="majorBidi"/>
          <w:color w:val="auto"/>
          <w:szCs w:val="24"/>
        </w:rPr>
      </w:pPr>
    </w:p>
    <w:p w14:paraId="60C7A38F" w14:textId="77777777" w:rsidR="00122E1D" w:rsidRDefault="00122E1D" w:rsidP="00122E1D">
      <w:pPr>
        <w:spacing w:after="0" w:line="276" w:lineRule="auto"/>
        <w:ind w:firstLine="567"/>
        <w:jc w:val="both"/>
        <w:rPr>
          <w:rFonts w:asciiTheme="majorBidi" w:hAnsiTheme="majorBidi" w:cstheme="majorBidi"/>
          <w:color w:val="auto"/>
          <w:szCs w:val="24"/>
        </w:rPr>
      </w:pPr>
      <w:r w:rsidRPr="001C4AFF">
        <w:rPr>
          <w:rFonts w:asciiTheme="majorBidi" w:hAnsiTheme="majorBidi" w:cstheme="majorBidi"/>
          <w:color w:val="auto"/>
          <w:szCs w:val="24"/>
        </w:rPr>
        <w:t>[2] Administratīvajā rajona tiesā saņemts pieteicēja pieteikums</w:t>
      </w:r>
      <w:r>
        <w:rPr>
          <w:rFonts w:asciiTheme="majorBidi" w:hAnsiTheme="majorBidi" w:cstheme="majorBidi"/>
          <w:color w:val="auto"/>
          <w:szCs w:val="24"/>
        </w:rPr>
        <w:t>,</w:t>
      </w:r>
      <w:r w:rsidRPr="001C4AFF">
        <w:rPr>
          <w:rFonts w:asciiTheme="majorBidi" w:hAnsiTheme="majorBidi" w:cstheme="majorBidi"/>
          <w:color w:val="auto"/>
          <w:szCs w:val="24"/>
        </w:rPr>
        <w:t xml:space="preserve"> kurā lūgts</w:t>
      </w:r>
      <w:r>
        <w:rPr>
          <w:rFonts w:asciiTheme="majorBidi" w:hAnsiTheme="majorBidi" w:cstheme="majorBidi"/>
          <w:color w:val="auto"/>
          <w:szCs w:val="24"/>
        </w:rPr>
        <w:t xml:space="preserve">: </w:t>
      </w:r>
    </w:p>
    <w:p w14:paraId="65DA95DD" w14:textId="77777777" w:rsidR="00122E1D" w:rsidRDefault="00122E1D" w:rsidP="00122E1D">
      <w:pPr>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1)</w:t>
      </w:r>
      <w:r w:rsidRPr="001C4AFF">
        <w:rPr>
          <w:rFonts w:asciiTheme="majorBidi" w:hAnsiTheme="majorBidi" w:cstheme="majorBidi"/>
          <w:color w:val="auto"/>
          <w:szCs w:val="24"/>
        </w:rPr>
        <w:t xml:space="preserve"> atzīt par prettiesisku Valsts kontroles padomes 2020.gada 13.februāra</w:t>
      </w:r>
      <w:r>
        <w:rPr>
          <w:rFonts w:asciiTheme="majorBidi" w:hAnsiTheme="majorBidi" w:cstheme="majorBidi"/>
          <w:color w:val="auto"/>
          <w:szCs w:val="24"/>
        </w:rPr>
        <w:t xml:space="preserve"> </w:t>
      </w:r>
      <w:r w:rsidRPr="001C4AFF">
        <w:rPr>
          <w:rFonts w:asciiTheme="majorBidi" w:hAnsiTheme="majorBidi" w:cstheme="majorBidi"/>
          <w:color w:val="auto"/>
          <w:szCs w:val="24"/>
        </w:rPr>
        <w:t>lēmumu</w:t>
      </w:r>
      <w:r>
        <w:rPr>
          <w:rFonts w:asciiTheme="majorBidi" w:hAnsiTheme="majorBidi" w:cstheme="majorBidi"/>
          <w:color w:val="auto"/>
          <w:szCs w:val="24"/>
        </w:rPr>
        <w:t>;</w:t>
      </w:r>
    </w:p>
    <w:p w14:paraId="0DB4353A" w14:textId="77777777" w:rsidR="00122E1D" w:rsidRPr="001C4AFF" w:rsidRDefault="00122E1D" w:rsidP="00122E1D">
      <w:pPr>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2)</w:t>
      </w:r>
      <w:r w:rsidRPr="001C4AFF">
        <w:rPr>
          <w:rFonts w:asciiTheme="majorBidi" w:hAnsiTheme="majorBidi" w:cstheme="majorBidi"/>
          <w:color w:val="auto"/>
          <w:szCs w:val="24"/>
        </w:rPr>
        <w:t xml:space="preserve"> atcelt revīzijas ziņojum</w:t>
      </w:r>
      <w:r>
        <w:rPr>
          <w:rFonts w:asciiTheme="majorBidi" w:hAnsiTheme="majorBidi" w:cstheme="majorBidi"/>
          <w:color w:val="auto"/>
          <w:szCs w:val="24"/>
        </w:rPr>
        <w:t>u</w:t>
      </w:r>
      <w:r w:rsidRPr="001C4AFF">
        <w:rPr>
          <w:rFonts w:asciiTheme="majorBidi" w:hAnsiTheme="majorBidi" w:cstheme="majorBidi"/>
          <w:color w:val="auto"/>
          <w:szCs w:val="24"/>
        </w:rPr>
        <w:t xml:space="preserve"> daļā, kas</w:t>
      </w:r>
      <w:r>
        <w:rPr>
          <w:rFonts w:asciiTheme="majorBidi" w:hAnsiTheme="majorBidi" w:cstheme="majorBidi"/>
          <w:color w:val="auto"/>
          <w:szCs w:val="24"/>
        </w:rPr>
        <w:t xml:space="preserve"> </w:t>
      </w:r>
      <w:r w:rsidRPr="001C4AFF">
        <w:rPr>
          <w:rFonts w:asciiTheme="majorBidi" w:hAnsiTheme="majorBidi" w:cstheme="majorBidi"/>
          <w:color w:val="auto"/>
          <w:szCs w:val="24"/>
        </w:rPr>
        <w:t>attiecas uz pieteicēju.</w:t>
      </w:r>
    </w:p>
    <w:p w14:paraId="556AA1CC" w14:textId="77777777" w:rsidR="00122E1D" w:rsidRPr="001C4AFF" w:rsidRDefault="00122E1D" w:rsidP="00122E1D">
      <w:pPr>
        <w:spacing w:after="0" w:line="276" w:lineRule="auto"/>
        <w:ind w:firstLine="567"/>
        <w:jc w:val="both"/>
        <w:rPr>
          <w:rFonts w:asciiTheme="majorBidi" w:hAnsiTheme="majorBidi" w:cstheme="majorBidi"/>
          <w:color w:val="auto"/>
          <w:szCs w:val="24"/>
        </w:rPr>
      </w:pPr>
    </w:p>
    <w:p w14:paraId="76CE03FF" w14:textId="77777777" w:rsidR="00122E1D" w:rsidRDefault="00122E1D" w:rsidP="00122E1D">
      <w:pPr>
        <w:spacing w:after="0" w:line="276" w:lineRule="auto"/>
        <w:ind w:firstLine="567"/>
        <w:jc w:val="both"/>
        <w:rPr>
          <w:rFonts w:asciiTheme="majorBidi" w:hAnsiTheme="majorBidi" w:cstheme="majorBidi"/>
          <w:color w:val="auto"/>
          <w:szCs w:val="24"/>
        </w:rPr>
      </w:pPr>
      <w:r w:rsidRPr="001C4AFF">
        <w:rPr>
          <w:rFonts w:asciiTheme="majorBidi" w:hAnsiTheme="majorBidi" w:cstheme="majorBidi"/>
          <w:color w:val="auto"/>
          <w:szCs w:val="24"/>
        </w:rPr>
        <w:t>[3] Ar Administratīvās rajona tiesas tiesneša 2020.gada 2</w:t>
      </w:r>
      <w:r>
        <w:rPr>
          <w:rFonts w:asciiTheme="majorBidi" w:hAnsiTheme="majorBidi" w:cstheme="majorBidi"/>
          <w:color w:val="auto"/>
          <w:szCs w:val="24"/>
        </w:rPr>
        <w:t>6</w:t>
      </w:r>
      <w:r w:rsidRPr="001C4AFF">
        <w:rPr>
          <w:rFonts w:asciiTheme="majorBidi" w:hAnsiTheme="majorBidi" w:cstheme="majorBidi"/>
          <w:color w:val="auto"/>
          <w:szCs w:val="24"/>
        </w:rPr>
        <w:t>.</w:t>
      </w:r>
      <w:r>
        <w:rPr>
          <w:rFonts w:asciiTheme="majorBidi" w:hAnsiTheme="majorBidi" w:cstheme="majorBidi"/>
          <w:color w:val="auto"/>
          <w:szCs w:val="24"/>
        </w:rPr>
        <w:t>marta</w:t>
      </w:r>
      <w:r w:rsidRPr="001C4AFF">
        <w:rPr>
          <w:rFonts w:asciiTheme="majorBidi" w:hAnsiTheme="majorBidi" w:cstheme="majorBidi"/>
          <w:color w:val="auto"/>
          <w:szCs w:val="24"/>
        </w:rPr>
        <w:t xml:space="preserve"> lēmumu</w:t>
      </w:r>
      <w:r w:rsidRPr="00B504E5">
        <w:rPr>
          <w:rFonts w:asciiTheme="majorBidi" w:hAnsiTheme="majorBidi" w:cstheme="majorBidi"/>
          <w:color w:val="auto"/>
          <w:szCs w:val="24"/>
        </w:rPr>
        <w:t xml:space="preserve"> </w:t>
      </w:r>
      <w:r w:rsidRPr="001C4AFF">
        <w:rPr>
          <w:rFonts w:asciiTheme="majorBidi" w:hAnsiTheme="majorBidi" w:cstheme="majorBidi"/>
          <w:color w:val="auto"/>
          <w:szCs w:val="24"/>
        </w:rPr>
        <w:t xml:space="preserve">pieteikumu atteikts pieņemt, pamatojoties uz </w:t>
      </w:r>
      <w:r w:rsidRPr="001C4AFF">
        <w:rPr>
          <w:rFonts w:asciiTheme="majorBidi" w:hAnsiTheme="majorBidi" w:cstheme="majorBidi"/>
          <w:szCs w:val="24"/>
        </w:rPr>
        <w:t xml:space="preserve">Administratīvā procesa likuma 191.panta pirmās daļas </w:t>
      </w:r>
      <w:r>
        <w:rPr>
          <w:rFonts w:asciiTheme="majorBidi" w:hAnsiTheme="majorBidi" w:cstheme="majorBidi"/>
          <w:szCs w:val="24"/>
        </w:rPr>
        <w:t>1</w:t>
      </w:r>
      <w:r w:rsidRPr="001C4AFF">
        <w:rPr>
          <w:rFonts w:asciiTheme="majorBidi" w:hAnsiTheme="majorBidi" w:cstheme="majorBidi"/>
          <w:szCs w:val="24"/>
        </w:rPr>
        <w:t>.punktu</w:t>
      </w:r>
      <w:r>
        <w:rPr>
          <w:rFonts w:asciiTheme="majorBidi" w:hAnsiTheme="majorBidi" w:cstheme="majorBidi"/>
          <w:szCs w:val="24"/>
        </w:rPr>
        <w:t>, jo tiesnesis atzina, ka pieteikums nav izskatāms administratīvā procesa kārtībā</w:t>
      </w:r>
      <w:r w:rsidRPr="001C4AFF">
        <w:rPr>
          <w:rFonts w:asciiTheme="majorBidi" w:hAnsiTheme="majorBidi" w:cstheme="majorBidi"/>
          <w:color w:val="auto"/>
          <w:szCs w:val="24"/>
        </w:rPr>
        <w:t>.</w:t>
      </w:r>
    </w:p>
    <w:p w14:paraId="587C3543" w14:textId="77777777" w:rsidR="00122E1D" w:rsidRDefault="00122E1D" w:rsidP="00122E1D">
      <w:pPr>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 xml:space="preserve">Tiesneša lēmums pamatots ar turpmāk minētajiem argumentiem. </w:t>
      </w:r>
    </w:p>
    <w:p w14:paraId="30142D46" w14:textId="77777777" w:rsidR="00122E1D" w:rsidRPr="001C4AFF" w:rsidRDefault="00122E1D" w:rsidP="00122E1D">
      <w:pPr>
        <w:autoSpaceDE w:val="0"/>
        <w:autoSpaceDN w:val="0"/>
        <w:adjustRightInd w:val="0"/>
        <w:spacing w:after="0" w:line="276" w:lineRule="auto"/>
        <w:ind w:firstLine="567"/>
        <w:jc w:val="both"/>
        <w:rPr>
          <w:rFonts w:asciiTheme="majorBidi" w:hAnsiTheme="majorBidi" w:cstheme="majorBidi"/>
          <w:color w:val="000000"/>
          <w:szCs w:val="24"/>
        </w:rPr>
      </w:pPr>
      <w:r w:rsidRPr="001C4AFF">
        <w:rPr>
          <w:rFonts w:asciiTheme="majorBidi" w:hAnsiTheme="majorBidi" w:cstheme="majorBidi"/>
          <w:color w:val="000000"/>
          <w:szCs w:val="24"/>
        </w:rPr>
        <w:t>[</w:t>
      </w:r>
      <w:r>
        <w:rPr>
          <w:rFonts w:asciiTheme="majorBidi" w:hAnsiTheme="majorBidi" w:cstheme="majorBidi"/>
          <w:color w:val="000000"/>
          <w:szCs w:val="24"/>
        </w:rPr>
        <w:t>3.1</w:t>
      </w:r>
      <w:r w:rsidRPr="001C4AFF">
        <w:rPr>
          <w:rFonts w:asciiTheme="majorBidi" w:hAnsiTheme="majorBidi" w:cstheme="majorBidi"/>
          <w:color w:val="000000"/>
          <w:szCs w:val="24"/>
        </w:rPr>
        <w:t xml:space="preserve">] </w:t>
      </w:r>
      <w:r>
        <w:rPr>
          <w:rFonts w:asciiTheme="majorBidi" w:hAnsiTheme="majorBidi" w:cstheme="majorBidi"/>
          <w:color w:val="000000"/>
          <w:szCs w:val="24"/>
        </w:rPr>
        <w:t>A</w:t>
      </w:r>
      <w:r w:rsidRPr="001C4AFF">
        <w:rPr>
          <w:rFonts w:asciiTheme="majorBidi" w:hAnsiTheme="majorBidi" w:cstheme="majorBidi"/>
          <w:color w:val="000000"/>
          <w:szCs w:val="24"/>
        </w:rPr>
        <w:t>ugstākas iestādes lēmums ir administratīvais akts tikai gadījumā,</w:t>
      </w:r>
      <w:r>
        <w:rPr>
          <w:rFonts w:asciiTheme="majorBidi" w:hAnsiTheme="majorBidi" w:cstheme="majorBidi"/>
          <w:color w:val="000000"/>
          <w:szCs w:val="24"/>
        </w:rPr>
        <w:t xml:space="preserve"> </w:t>
      </w:r>
      <w:r w:rsidRPr="001C4AFF">
        <w:rPr>
          <w:rFonts w:asciiTheme="majorBidi" w:hAnsiTheme="majorBidi" w:cstheme="majorBidi"/>
          <w:color w:val="000000"/>
          <w:szCs w:val="24"/>
        </w:rPr>
        <w:t>ja</w:t>
      </w:r>
      <w:r>
        <w:rPr>
          <w:rFonts w:asciiTheme="majorBidi" w:hAnsiTheme="majorBidi" w:cstheme="majorBidi"/>
          <w:color w:val="000000"/>
          <w:szCs w:val="24"/>
        </w:rPr>
        <w:t xml:space="preserve"> </w:t>
      </w:r>
      <w:r w:rsidRPr="001C4AFF">
        <w:rPr>
          <w:rFonts w:asciiTheme="majorBidi" w:hAnsiTheme="majorBidi" w:cstheme="majorBidi"/>
          <w:color w:val="000000"/>
          <w:szCs w:val="24"/>
        </w:rPr>
        <w:t xml:space="preserve">augstāka iestāde ir pārbaudījusi zemākas iestādes izdotā administratīvā akta pamatotību pēc </w:t>
      </w:r>
      <w:r>
        <w:rPr>
          <w:rFonts w:asciiTheme="majorBidi" w:hAnsiTheme="majorBidi" w:cstheme="majorBidi"/>
          <w:color w:val="000000"/>
          <w:szCs w:val="24"/>
        </w:rPr>
        <w:t>b</w:t>
      </w:r>
      <w:r w:rsidRPr="001C4AFF">
        <w:rPr>
          <w:rFonts w:asciiTheme="majorBidi" w:hAnsiTheme="majorBidi" w:cstheme="majorBidi"/>
          <w:color w:val="000000"/>
          <w:szCs w:val="24"/>
        </w:rPr>
        <w:t>ūtības.</w:t>
      </w:r>
      <w:r>
        <w:rPr>
          <w:rFonts w:asciiTheme="majorBidi" w:hAnsiTheme="majorBidi" w:cstheme="majorBidi"/>
          <w:color w:val="000000"/>
          <w:szCs w:val="24"/>
        </w:rPr>
        <w:t xml:space="preserve"> </w:t>
      </w:r>
      <w:r w:rsidRPr="001C4AFF">
        <w:rPr>
          <w:rFonts w:asciiTheme="majorBidi" w:hAnsiTheme="majorBidi" w:cstheme="majorBidi"/>
          <w:color w:val="000000"/>
          <w:szCs w:val="24"/>
        </w:rPr>
        <w:t xml:space="preserve">Gadījumā, ja augstāka iestāde ir atteikusies izskatīt apstrīdēšanas iesniegumu </w:t>
      </w:r>
      <w:r>
        <w:rPr>
          <w:rFonts w:asciiTheme="majorBidi" w:hAnsiTheme="majorBidi" w:cstheme="majorBidi"/>
          <w:color w:val="000000"/>
          <w:szCs w:val="24"/>
        </w:rPr>
        <w:t>s</w:t>
      </w:r>
      <w:r w:rsidRPr="001C4AFF">
        <w:rPr>
          <w:rFonts w:asciiTheme="majorBidi" w:hAnsiTheme="majorBidi" w:cstheme="majorBidi"/>
          <w:color w:val="000000"/>
          <w:szCs w:val="24"/>
        </w:rPr>
        <w:t>ubjektīvo tiesību</w:t>
      </w:r>
      <w:r>
        <w:rPr>
          <w:rFonts w:asciiTheme="majorBidi" w:hAnsiTheme="majorBidi" w:cstheme="majorBidi"/>
          <w:color w:val="000000"/>
          <w:szCs w:val="24"/>
        </w:rPr>
        <w:t xml:space="preserve"> </w:t>
      </w:r>
      <w:r w:rsidRPr="001C4AFF">
        <w:rPr>
          <w:rFonts w:asciiTheme="majorBidi" w:hAnsiTheme="majorBidi" w:cstheme="majorBidi"/>
          <w:color w:val="000000"/>
          <w:szCs w:val="24"/>
        </w:rPr>
        <w:t>trūkuma dēļ</w:t>
      </w:r>
      <w:r>
        <w:rPr>
          <w:rFonts w:asciiTheme="majorBidi" w:hAnsiTheme="majorBidi" w:cstheme="majorBidi"/>
          <w:color w:val="000000"/>
          <w:szCs w:val="24"/>
        </w:rPr>
        <w:t>, š</w:t>
      </w:r>
      <w:r w:rsidRPr="001C4AFF">
        <w:rPr>
          <w:rFonts w:asciiTheme="majorBidi" w:hAnsiTheme="majorBidi" w:cstheme="majorBidi"/>
          <w:color w:val="000000"/>
          <w:szCs w:val="24"/>
        </w:rPr>
        <w:t>ādam lēmumam ir vien procesuāla nozīme un tas nav patstāvīgi pārsūdzams tiesā</w:t>
      </w:r>
      <w:r>
        <w:rPr>
          <w:rFonts w:asciiTheme="majorBidi" w:hAnsiTheme="majorBidi" w:cstheme="majorBidi"/>
          <w:color w:val="000000"/>
          <w:szCs w:val="24"/>
        </w:rPr>
        <w:t xml:space="preserve">. </w:t>
      </w:r>
    </w:p>
    <w:p w14:paraId="1119996B" w14:textId="77777777" w:rsidR="00122E1D" w:rsidRPr="00AC1D29" w:rsidRDefault="00122E1D" w:rsidP="00122E1D">
      <w:pPr>
        <w:autoSpaceDE w:val="0"/>
        <w:autoSpaceDN w:val="0"/>
        <w:adjustRightInd w:val="0"/>
        <w:spacing w:after="0" w:line="276" w:lineRule="auto"/>
        <w:ind w:firstLine="567"/>
        <w:jc w:val="both"/>
        <w:rPr>
          <w:rFonts w:asciiTheme="majorBidi" w:hAnsiTheme="majorBidi" w:cstheme="majorBidi"/>
          <w:color w:val="000000"/>
          <w:szCs w:val="24"/>
        </w:rPr>
      </w:pPr>
      <w:r w:rsidRPr="001C4AFF">
        <w:rPr>
          <w:rFonts w:asciiTheme="majorBidi" w:hAnsiTheme="majorBidi" w:cstheme="majorBidi"/>
          <w:color w:val="000000"/>
          <w:szCs w:val="24"/>
        </w:rPr>
        <w:t>[3</w:t>
      </w:r>
      <w:r>
        <w:rPr>
          <w:rFonts w:asciiTheme="majorBidi" w:hAnsiTheme="majorBidi" w:cstheme="majorBidi"/>
          <w:color w:val="000000"/>
          <w:szCs w:val="24"/>
        </w:rPr>
        <w:t>.2</w:t>
      </w:r>
      <w:r w:rsidRPr="001C4AFF">
        <w:rPr>
          <w:rFonts w:asciiTheme="majorBidi" w:hAnsiTheme="majorBidi" w:cstheme="majorBidi"/>
          <w:color w:val="000000"/>
          <w:szCs w:val="24"/>
        </w:rPr>
        <w:t>] Saskaņā ar Valsts kontroles likuma 64.panta pirm</w:t>
      </w:r>
      <w:r>
        <w:rPr>
          <w:rFonts w:asciiTheme="majorBidi" w:hAnsiTheme="majorBidi" w:cstheme="majorBidi"/>
          <w:color w:val="000000"/>
          <w:szCs w:val="24"/>
        </w:rPr>
        <w:t>o</w:t>
      </w:r>
      <w:r w:rsidRPr="001C4AFF">
        <w:rPr>
          <w:rFonts w:asciiTheme="majorBidi" w:hAnsiTheme="majorBidi" w:cstheme="majorBidi"/>
          <w:color w:val="000000"/>
          <w:szCs w:val="24"/>
        </w:rPr>
        <w:t xml:space="preserve"> daļ</w:t>
      </w:r>
      <w:r>
        <w:rPr>
          <w:rFonts w:asciiTheme="majorBidi" w:hAnsiTheme="majorBidi" w:cstheme="majorBidi"/>
          <w:color w:val="000000"/>
          <w:szCs w:val="24"/>
        </w:rPr>
        <w:t>u</w:t>
      </w:r>
      <w:r w:rsidRPr="001C4AFF">
        <w:rPr>
          <w:rFonts w:asciiTheme="majorBidi" w:hAnsiTheme="majorBidi" w:cstheme="majorBidi"/>
          <w:color w:val="000000"/>
          <w:szCs w:val="24"/>
        </w:rPr>
        <w:t xml:space="preserve"> lēmumu par</w:t>
      </w:r>
      <w:r>
        <w:rPr>
          <w:rFonts w:asciiTheme="majorBidi" w:hAnsiTheme="majorBidi" w:cstheme="majorBidi"/>
          <w:color w:val="000000"/>
          <w:szCs w:val="24"/>
        </w:rPr>
        <w:t xml:space="preserve"> </w:t>
      </w:r>
      <w:r w:rsidRPr="001C4AFF">
        <w:rPr>
          <w:rFonts w:asciiTheme="majorBidi" w:hAnsiTheme="majorBidi" w:cstheme="majorBidi"/>
          <w:color w:val="000000"/>
          <w:szCs w:val="24"/>
        </w:rPr>
        <w:t>revīzijas ziņojuma apstiprināšanu ir tiesīga apstrīdēt revidējamā vienība vai cita valsts vai</w:t>
      </w:r>
      <w:r>
        <w:rPr>
          <w:rFonts w:asciiTheme="majorBidi" w:hAnsiTheme="majorBidi" w:cstheme="majorBidi"/>
          <w:color w:val="000000"/>
          <w:szCs w:val="24"/>
        </w:rPr>
        <w:t xml:space="preserve"> </w:t>
      </w:r>
      <w:r w:rsidRPr="001C4AFF">
        <w:rPr>
          <w:rFonts w:asciiTheme="majorBidi" w:hAnsiTheme="majorBidi" w:cstheme="majorBidi"/>
          <w:color w:val="000000"/>
          <w:szCs w:val="24"/>
        </w:rPr>
        <w:t>pašvaldības institūcija, uz kuru attiecas revīzijas ziņojumā norādītais. Savukārt privātpersona ir</w:t>
      </w:r>
      <w:r>
        <w:rPr>
          <w:rFonts w:asciiTheme="majorBidi" w:hAnsiTheme="majorBidi" w:cstheme="majorBidi"/>
          <w:color w:val="000000"/>
          <w:szCs w:val="24"/>
        </w:rPr>
        <w:t xml:space="preserve"> </w:t>
      </w:r>
      <w:r w:rsidRPr="001C4AFF">
        <w:rPr>
          <w:rFonts w:asciiTheme="majorBidi" w:hAnsiTheme="majorBidi" w:cstheme="majorBidi"/>
          <w:color w:val="000000"/>
          <w:szCs w:val="24"/>
        </w:rPr>
        <w:t>tiesīga apstrīdēt lēmumu par revīzijas ziņojuma apstiprināšanu Valsts kontroles padomē</w:t>
      </w:r>
      <w:r w:rsidRPr="00B504E5">
        <w:rPr>
          <w:rFonts w:asciiTheme="majorBidi" w:hAnsiTheme="majorBidi" w:cstheme="majorBidi"/>
          <w:color w:val="000000"/>
          <w:szCs w:val="24"/>
        </w:rPr>
        <w:t>, ja tas tieši aizskar šīs privātpersonas tiesības vai likumiskās intereses</w:t>
      </w:r>
      <w:r w:rsidRPr="001C4AFF">
        <w:rPr>
          <w:rFonts w:asciiTheme="majorBidi" w:hAnsiTheme="majorBidi" w:cstheme="majorBidi"/>
          <w:color w:val="000000"/>
          <w:szCs w:val="24"/>
        </w:rPr>
        <w:t>.</w:t>
      </w:r>
      <w:r>
        <w:rPr>
          <w:rFonts w:asciiTheme="majorBidi" w:hAnsiTheme="majorBidi" w:cstheme="majorBidi"/>
          <w:color w:val="000000"/>
          <w:szCs w:val="24"/>
        </w:rPr>
        <w:t xml:space="preserve"> </w:t>
      </w:r>
      <w:r w:rsidRPr="001C4AFF">
        <w:rPr>
          <w:rFonts w:asciiTheme="majorBidi" w:hAnsiTheme="majorBidi" w:cstheme="majorBidi"/>
          <w:color w:val="000000"/>
          <w:szCs w:val="24"/>
        </w:rPr>
        <w:t xml:space="preserve">Attiecīgi, lai personai rastos tiesības </w:t>
      </w:r>
      <w:r>
        <w:rPr>
          <w:rFonts w:asciiTheme="majorBidi" w:hAnsiTheme="majorBidi" w:cstheme="majorBidi"/>
          <w:color w:val="000000"/>
          <w:szCs w:val="24"/>
        </w:rPr>
        <w:t xml:space="preserve">to </w:t>
      </w:r>
      <w:r w:rsidRPr="001C4AFF">
        <w:rPr>
          <w:rFonts w:asciiTheme="majorBidi" w:hAnsiTheme="majorBidi" w:cstheme="majorBidi"/>
          <w:color w:val="000000"/>
          <w:szCs w:val="24"/>
        </w:rPr>
        <w:t>pārsūdz</w:t>
      </w:r>
      <w:r>
        <w:rPr>
          <w:rFonts w:asciiTheme="majorBidi" w:hAnsiTheme="majorBidi" w:cstheme="majorBidi"/>
          <w:color w:val="000000"/>
          <w:szCs w:val="24"/>
        </w:rPr>
        <w:t>ēt</w:t>
      </w:r>
      <w:r w:rsidRPr="001C4AFF">
        <w:rPr>
          <w:rFonts w:asciiTheme="majorBidi" w:hAnsiTheme="majorBidi" w:cstheme="majorBidi"/>
          <w:color w:val="000000"/>
          <w:szCs w:val="24"/>
        </w:rPr>
        <w:t>, nepietiek ar to, ka persona Valsts</w:t>
      </w:r>
      <w:r>
        <w:rPr>
          <w:rFonts w:asciiTheme="majorBidi" w:hAnsiTheme="majorBidi" w:cstheme="majorBidi"/>
          <w:color w:val="000000"/>
          <w:szCs w:val="24"/>
        </w:rPr>
        <w:t xml:space="preserve"> </w:t>
      </w:r>
      <w:r w:rsidRPr="001C4AFF">
        <w:rPr>
          <w:rFonts w:asciiTheme="majorBidi" w:hAnsiTheme="majorBidi" w:cstheme="majorBidi"/>
          <w:color w:val="000000"/>
          <w:szCs w:val="24"/>
        </w:rPr>
        <w:t>kontroles revīzijas ziņojumā tiek pieminēta vai tajā citstarp vērtēta ar personu saistīta rīcība.</w:t>
      </w:r>
      <w:r>
        <w:rPr>
          <w:rFonts w:asciiTheme="majorBidi" w:hAnsiTheme="majorBidi" w:cstheme="majorBidi"/>
          <w:color w:val="000000"/>
          <w:szCs w:val="24"/>
        </w:rPr>
        <w:t xml:space="preserve"> </w:t>
      </w:r>
      <w:r w:rsidRPr="001C4AFF">
        <w:rPr>
          <w:rFonts w:asciiTheme="majorBidi" w:hAnsiTheme="majorBidi" w:cstheme="majorBidi"/>
          <w:color w:val="000000"/>
          <w:szCs w:val="24"/>
        </w:rPr>
        <w:t>Pārsūdz</w:t>
      </w:r>
      <w:r>
        <w:rPr>
          <w:rFonts w:asciiTheme="majorBidi" w:hAnsiTheme="majorBidi" w:cstheme="majorBidi"/>
          <w:color w:val="000000"/>
          <w:szCs w:val="24"/>
        </w:rPr>
        <w:t>ēšanas</w:t>
      </w:r>
      <w:r w:rsidRPr="001C4AFF">
        <w:rPr>
          <w:rFonts w:asciiTheme="majorBidi" w:hAnsiTheme="majorBidi" w:cstheme="majorBidi"/>
          <w:color w:val="000000"/>
          <w:szCs w:val="24"/>
        </w:rPr>
        <w:t xml:space="preserve"> tiesības personai ir tikai tādā gadījumā, ja ar attiecīgo lēmumu ir tieši aizskartas tās</w:t>
      </w:r>
      <w:r>
        <w:rPr>
          <w:rFonts w:asciiTheme="majorBidi" w:hAnsiTheme="majorBidi" w:cstheme="majorBidi"/>
          <w:color w:val="000000"/>
          <w:szCs w:val="24"/>
        </w:rPr>
        <w:t xml:space="preserve"> </w:t>
      </w:r>
      <w:r w:rsidRPr="001C4AFF">
        <w:rPr>
          <w:rFonts w:asciiTheme="majorBidi" w:hAnsiTheme="majorBidi" w:cstheme="majorBidi"/>
          <w:color w:val="000000"/>
          <w:szCs w:val="24"/>
        </w:rPr>
        <w:t>tiesības vai tiesiskās intereses</w:t>
      </w:r>
      <w:r>
        <w:rPr>
          <w:rFonts w:asciiTheme="majorBidi" w:hAnsiTheme="majorBidi" w:cstheme="majorBidi"/>
          <w:color w:val="000000"/>
          <w:szCs w:val="24"/>
        </w:rPr>
        <w:t xml:space="preserve"> </w:t>
      </w:r>
      <w:r w:rsidRPr="00AC1D29">
        <w:rPr>
          <w:rFonts w:asciiTheme="majorBidi" w:hAnsiTheme="majorBidi" w:cstheme="majorBidi"/>
          <w:color w:val="000000"/>
          <w:szCs w:val="24"/>
        </w:rPr>
        <w:t>(</w:t>
      </w:r>
      <w:r>
        <w:rPr>
          <w:rFonts w:asciiTheme="majorBidi" w:hAnsiTheme="majorBidi" w:cstheme="majorBidi"/>
          <w:i/>
          <w:iCs/>
          <w:color w:val="000000"/>
          <w:szCs w:val="24"/>
        </w:rPr>
        <w:t>Senāta</w:t>
      </w:r>
      <w:r w:rsidRPr="00AC1D29">
        <w:rPr>
          <w:rFonts w:asciiTheme="majorBidi" w:hAnsiTheme="majorBidi" w:cstheme="majorBidi"/>
          <w:i/>
          <w:iCs/>
          <w:color w:val="000000"/>
          <w:szCs w:val="24"/>
        </w:rPr>
        <w:t xml:space="preserve"> 2013.gada 8.novembra lēmuma lietā Nr.</w:t>
      </w:r>
      <w:r>
        <w:rPr>
          <w:rFonts w:asciiTheme="majorBidi" w:hAnsiTheme="majorBidi" w:cstheme="majorBidi"/>
          <w:i/>
          <w:iCs/>
          <w:color w:val="000000"/>
          <w:szCs w:val="24"/>
        </w:rPr>
        <w:t xml:space="preserve"> </w:t>
      </w:r>
      <w:r w:rsidRPr="00AC1D29">
        <w:rPr>
          <w:rFonts w:asciiTheme="majorBidi" w:hAnsiTheme="majorBidi" w:cstheme="majorBidi"/>
          <w:i/>
          <w:iCs/>
          <w:color w:val="000000"/>
          <w:szCs w:val="24"/>
        </w:rPr>
        <w:t>SKA</w:t>
      </w:r>
      <w:r>
        <w:rPr>
          <w:rFonts w:asciiTheme="majorBidi" w:hAnsiTheme="majorBidi" w:cstheme="majorBidi"/>
          <w:i/>
          <w:iCs/>
          <w:color w:val="000000"/>
          <w:szCs w:val="24"/>
        </w:rPr>
        <w:t>-</w:t>
      </w:r>
      <w:r w:rsidRPr="00AC1D29">
        <w:rPr>
          <w:rFonts w:asciiTheme="majorBidi" w:hAnsiTheme="majorBidi" w:cstheme="majorBidi"/>
          <w:i/>
          <w:iCs/>
          <w:color w:val="000000"/>
          <w:szCs w:val="24"/>
        </w:rPr>
        <w:t>664/2013 6.punkts</w:t>
      </w:r>
      <w:r w:rsidRPr="00AC1D29">
        <w:rPr>
          <w:rFonts w:asciiTheme="majorBidi" w:hAnsiTheme="majorBidi" w:cstheme="majorBidi"/>
          <w:color w:val="000000"/>
          <w:szCs w:val="24"/>
        </w:rPr>
        <w:t>).</w:t>
      </w:r>
    </w:p>
    <w:p w14:paraId="1E1F602F" w14:textId="77777777" w:rsidR="00122E1D" w:rsidRDefault="00122E1D" w:rsidP="00122E1D">
      <w:pPr>
        <w:autoSpaceDE w:val="0"/>
        <w:autoSpaceDN w:val="0"/>
        <w:adjustRightInd w:val="0"/>
        <w:spacing w:after="0" w:line="276" w:lineRule="auto"/>
        <w:ind w:firstLine="567"/>
        <w:jc w:val="both"/>
        <w:rPr>
          <w:rFonts w:asciiTheme="majorBidi" w:hAnsiTheme="majorBidi" w:cstheme="majorBidi"/>
          <w:color w:val="000000"/>
          <w:szCs w:val="24"/>
        </w:rPr>
      </w:pPr>
      <w:r w:rsidRPr="00AC1D29">
        <w:rPr>
          <w:rFonts w:asciiTheme="majorBidi" w:hAnsiTheme="majorBidi" w:cstheme="majorBidi"/>
          <w:color w:val="000000"/>
          <w:szCs w:val="24"/>
        </w:rPr>
        <w:lastRenderedPageBreak/>
        <w:t>[</w:t>
      </w:r>
      <w:r>
        <w:rPr>
          <w:rFonts w:asciiTheme="majorBidi" w:hAnsiTheme="majorBidi" w:cstheme="majorBidi"/>
          <w:color w:val="000000"/>
          <w:szCs w:val="24"/>
        </w:rPr>
        <w:t>3.3</w:t>
      </w:r>
      <w:r w:rsidRPr="00AC1D29">
        <w:rPr>
          <w:rFonts w:asciiTheme="majorBidi" w:hAnsiTheme="majorBidi" w:cstheme="majorBidi"/>
          <w:color w:val="000000"/>
          <w:szCs w:val="24"/>
        </w:rPr>
        <w:t xml:space="preserve">] Kā izriet no </w:t>
      </w:r>
      <w:r>
        <w:rPr>
          <w:rFonts w:asciiTheme="majorBidi" w:hAnsiTheme="majorBidi" w:cstheme="majorBidi"/>
          <w:color w:val="000000"/>
          <w:szCs w:val="24"/>
        </w:rPr>
        <w:t xml:space="preserve">pārsūdzētā </w:t>
      </w:r>
      <w:r w:rsidRPr="00AC1D29">
        <w:rPr>
          <w:rFonts w:asciiTheme="majorBidi" w:hAnsiTheme="majorBidi" w:cstheme="majorBidi"/>
          <w:color w:val="000000"/>
          <w:szCs w:val="24"/>
        </w:rPr>
        <w:t>revīzijas ziņojuma, tad revīzijas mērķis ir bijis pārliecināties, vai atbildīgo iestāžu – Iekšlietu ministrijas, Valsts robežsardzes un Nodrošinājuma</w:t>
      </w:r>
      <w:r>
        <w:rPr>
          <w:rFonts w:asciiTheme="majorBidi" w:hAnsiTheme="majorBidi" w:cstheme="majorBidi"/>
          <w:color w:val="000000"/>
          <w:szCs w:val="24"/>
        </w:rPr>
        <w:t xml:space="preserve"> </w:t>
      </w:r>
      <w:r w:rsidRPr="00AC1D29">
        <w:rPr>
          <w:rFonts w:asciiTheme="majorBidi" w:hAnsiTheme="majorBidi" w:cstheme="majorBidi"/>
          <w:color w:val="000000"/>
          <w:szCs w:val="24"/>
        </w:rPr>
        <w:t>valsts aģentūras – rīcība un pieņemtie lēmumi ir nodrošinājuši, ka valsts budžeta līdzekļi Latvijas</w:t>
      </w:r>
      <w:r>
        <w:rPr>
          <w:rFonts w:asciiTheme="majorBidi" w:hAnsiTheme="majorBidi" w:cstheme="majorBidi"/>
          <w:color w:val="000000"/>
          <w:szCs w:val="24"/>
        </w:rPr>
        <w:t xml:space="preserve"> </w:t>
      </w:r>
      <w:r w:rsidRPr="00AC1D29">
        <w:rPr>
          <w:rFonts w:asciiTheme="majorBidi" w:hAnsiTheme="majorBidi" w:cstheme="majorBidi"/>
          <w:color w:val="000000"/>
          <w:szCs w:val="24"/>
        </w:rPr>
        <w:t>robežas joslas ierīkošanai un uzturēšanai ir izlietoti likumīgi un efektīvi. Pamatojoties uz revīzijā konstatēto,</w:t>
      </w:r>
      <w:r>
        <w:rPr>
          <w:rFonts w:asciiTheme="majorBidi" w:hAnsiTheme="majorBidi" w:cstheme="majorBidi"/>
          <w:color w:val="000000"/>
          <w:szCs w:val="24"/>
        </w:rPr>
        <w:t xml:space="preserve"> </w:t>
      </w:r>
      <w:r w:rsidRPr="00AC1D29">
        <w:rPr>
          <w:rFonts w:asciiTheme="majorBidi" w:hAnsiTheme="majorBidi" w:cstheme="majorBidi"/>
          <w:color w:val="000000"/>
          <w:szCs w:val="24"/>
        </w:rPr>
        <w:t>secināts, ka Valsts robežsardze un Nodrošinājuma valsts aģentūra, īstenojot Latvijas un Krievijas</w:t>
      </w:r>
      <w:r>
        <w:rPr>
          <w:rFonts w:asciiTheme="majorBidi" w:hAnsiTheme="majorBidi" w:cstheme="majorBidi"/>
          <w:color w:val="000000"/>
          <w:szCs w:val="24"/>
        </w:rPr>
        <w:t xml:space="preserve"> </w:t>
      </w:r>
      <w:r w:rsidRPr="00AC1D29">
        <w:rPr>
          <w:rFonts w:asciiTheme="majorBidi" w:hAnsiTheme="majorBidi" w:cstheme="majorBidi"/>
          <w:color w:val="000000"/>
          <w:szCs w:val="24"/>
        </w:rPr>
        <w:t>valsts robežas joslas ierīkošanu, ir rīkojušās prettiesiski ar valsts budžeta līdzekļiem un mantu.</w:t>
      </w:r>
      <w:r>
        <w:rPr>
          <w:rFonts w:asciiTheme="majorBidi" w:hAnsiTheme="majorBidi" w:cstheme="majorBidi"/>
          <w:color w:val="000000"/>
          <w:szCs w:val="24"/>
        </w:rPr>
        <w:t xml:space="preserve"> </w:t>
      </w:r>
      <w:r w:rsidRPr="00AC1D29">
        <w:rPr>
          <w:rFonts w:asciiTheme="majorBidi" w:hAnsiTheme="majorBidi" w:cstheme="majorBidi"/>
          <w:color w:val="000000"/>
          <w:szCs w:val="24"/>
        </w:rPr>
        <w:t>Pieteicējs norāda, ka viņš revidējamā periodā ir bijis Valsts robežsardzes priekšnieks,</w:t>
      </w:r>
      <w:r>
        <w:rPr>
          <w:rFonts w:asciiTheme="majorBidi" w:hAnsiTheme="majorBidi" w:cstheme="majorBidi"/>
          <w:color w:val="000000"/>
          <w:szCs w:val="24"/>
        </w:rPr>
        <w:t xml:space="preserve"> </w:t>
      </w:r>
      <w:r w:rsidRPr="00AC1D29">
        <w:rPr>
          <w:rFonts w:asciiTheme="majorBidi" w:hAnsiTheme="majorBidi" w:cstheme="majorBidi"/>
          <w:color w:val="000000"/>
          <w:szCs w:val="24"/>
        </w:rPr>
        <w:t>tā</w:t>
      </w:r>
      <w:r>
        <w:rPr>
          <w:rFonts w:asciiTheme="majorBidi" w:hAnsiTheme="majorBidi" w:cstheme="majorBidi"/>
          <w:color w:val="000000"/>
          <w:szCs w:val="24"/>
        </w:rPr>
        <w:t>pēc</w:t>
      </w:r>
      <w:r w:rsidRPr="00AC1D29">
        <w:rPr>
          <w:rFonts w:asciiTheme="majorBidi" w:hAnsiTheme="majorBidi" w:cstheme="majorBidi"/>
          <w:color w:val="000000"/>
          <w:szCs w:val="24"/>
        </w:rPr>
        <w:t xml:space="preserve"> revīzijas ziņojumā izdarītie secinājumi par Valsts robežsardzes</w:t>
      </w:r>
      <w:r>
        <w:rPr>
          <w:rFonts w:asciiTheme="majorBidi" w:hAnsiTheme="majorBidi" w:cstheme="majorBidi"/>
          <w:color w:val="000000"/>
          <w:szCs w:val="24"/>
        </w:rPr>
        <w:t xml:space="preserve"> </w:t>
      </w:r>
      <w:r w:rsidRPr="00AC1D29">
        <w:rPr>
          <w:rFonts w:asciiTheme="majorBidi" w:hAnsiTheme="majorBidi" w:cstheme="majorBidi"/>
          <w:color w:val="000000"/>
          <w:szCs w:val="24"/>
        </w:rPr>
        <w:t>atbildības jomu, pieļautajiem pārkāpumiem un Valsts robežsardzes priekšnieka kā iestādes vadītāja</w:t>
      </w:r>
      <w:r>
        <w:rPr>
          <w:rFonts w:asciiTheme="majorBidi" w:hAnsiTheme="majorBidi" w:cstheme="majorBidi"/>
          <w:color w:val="000000"/>
          <w:szCs w:val="24"/>
        </w:rPr>
        <w:t xml:space="preserve"> </w:t>
      </w:r>
      <w:r w:rsidRPr="00AC1D29">
        <w:rPr>
          <w:rFonts w:asciiTheme="majorBidi" w:hAnsiTheme="majorBidi" w:cstheme="majorBidi"/>
          <w:color w:val="000000"/>
          <w:szCs w:val="24"/>
        </w:rPr>
        <w:t>atbildību rada viņam tiesiskas sekas.</w:t>
      </w:r>
    </w:p>
    <w:p w14:paraId="34B9BB66" w14:textId="09354559" w:rsidR="00122E1D" w:rsidRPr="00AC1D29" w:rsidRDefault="00122E1D" w:rsidP="00122E1D">
      <w:pPr>
        <w:autoSpaceDE w:val="0"/>
        <w:autoSpaceDN w:val="0"/>
        <w:adjustRightInd w:val="0"/>
        <w:spacing w:after="0" w:line="276" w:lineRule="auto"/>
        <w:ind w:firstLine="567"/>
        <w:jc w:val="both"/>
        <w:rPr>
          <w:rFonts w:asciiTheme="majorBidi" w:hAnsiTheme="majorBidi" w:cstheme="majorBidi"/>
          <w:color w:val="000000"/>
          <w:szCs w:val="24"/>
        </w:rPr>
      </w:pPr>
      <w:r w:rsidRPr="00AC1D29">
        <w:rPr>
          <w:rFonts w:asciiTheme="majorBidi" w:hAnsiTheme="majorBidi" w:cstheme="majorBidi"/>
          <w:color w:val="000000"/>
          <w:szCs w:val="24"/>
        </w:rPr>
        <w:t>[</w:t>
      </w:r>
      <w:r>
        <w:rPr>
          <w:rFonts w:asciiTheme="majorBidi" w:hAnsiTheme="majorBidi" w:cstheme="majorBidi"/>
          <w:color w:val="000000"/>
          <w:szCs w:val="24"/>
        </w:rPr>
        <w:t>3.4</w:t>
      </w:r>
      <w:r w:rsidRPr="00AC1D29">
        <w:rPr>
          <w:rFonts w:asciiTheme="majorBidi" w:hAnsiTheme="majorBidi" w:cstheme="majorBidi"/>
          <w:color w:val="000000"/>
          <w:szCs w:val="24"/>
        </w:rPr>
        <w:t>]</w:t>
      </w:r>
      <w:r w:rsidR="00401FE8">
        <w:rPr>
          <w:rFonts w:asciiTheme="majorBidi" w:hAnsiTheme="majorBidi" w:cstheme="majorBidi"/>
          <w:color w:val="000000"/>
          <w:szCs w:val="24"/>
        </w:rPr>
        <w:t> </w:t>
      </w:r>
      <w:r w:rsidRPr="00AC1D29">
        <w:rPr>
          <w:rFonts w:asciiTheme="majorBidi" w:hAnsiTheme="majorBidi" w:cstheme="majorBidi"/>
          <w:color w:val="000000"/>
          <w:szCs w:val="24"/>
        </w:rPr>
        <w:t>Izvērtējot Valsts kontroles kompetenci, sastādot revīzijas ziņojumu (sniegt rekomendācijas atklāto trūkumu novēršanai), un minēto apgalvojumu iespējamo ietekmi uz</w:t>
      </w:r>
      <w:r>
        <w:rPr>
          <w:rFonts w:asciiTheme="majorBidi" w:hAnsiTheme="majorBidi" w:cstheme="majorBidi"/>
          <w:color w:val="000000"/>
          <w:szCs w:val="24"/>
        </w:rPr>
        <w:t xml:space="preserve"> </w:t>
      </w:r>
      <w:r w:rsidRPr="00AC1D29">
        <w:rPr>
          <w:rFonts w:asciiTheme="majorBidi" w:hAnsiTheme="majorBidi" w:cstheme="majorBidi"/>
          <w:color w:val="000000"/>
          <w:szCs w:val="24"/>
        </w:rPr>
        <w:t>pieteicēj</w:t>
      </w:r>
      <w:r>
        <w:rPr>
          <w:rFonts w:asciiTheme="majorBidi" w:hAnsiTheme="majorBidi" w:cstheme="majorBidi"/>
          <w:color w:val="000000"/>
          <w:szCs w:val="24"/>
        </w:rPr>
        <w:t>a</w:t>
      </w:r>
      <w:r w:rsidRPr="00AC1D29">
        <w:rPr>
          <w:rFonts w:asciiTheme="majorBidi" w:hAnsiTheme="majorBidi" w:cstheme="majorBidi"/>
          <w:color w:val="000000"/>
          <w:szCs w:val="24"/>
        </w:rPr>
        <w:t xml:space="preserve"> tiesībām un tiesiskajām interesēm, nav pamata secinājumam, ka šie apgalvojumi radītu pieteicēj</w:t>
      </w:r>
      <w:r w:rsidR="00401FE8">
        <w:rPr>
          <w:rFonts w:asciiTheme="majorBidi" w:hAnsiTheme="majorBidi" w:cstheme="majorBidi"/>
          <w:color w:val="000000"/>
          <w:szCs w:val="24"/>
        </w:rPr>
        <w:t>a</w:t>
      </w:r>
      <w:r w:rsidRPr="00AC1D29">
        <w:rPr>
          <w:rFonts w:asciiTheme="majorBidi" w:hAnsiTheme="majorBidi" w:cstheme="majorBidi"/>
          <w:color w:val="000000"/>
          <w:szCs w:val="24"/>
        </w:rPr>
        <w:t>m galīgas un saistošas tiesiskās sekas. Konkrētajā gadījumā Valsts kontroles revīzijas ziņojum</w:t>
      </w:r>
      <w:r>
        <w:rPr>
          <w:rFonts w:asciiTheme="majorBidi" w:hAnsiTheme="majorBidi" w:cstheme="majorBidi"/>
          <w:color w:val="000000"/>
          <w:szCs w:val="24"/>
        </w:rPr>
        <w:t xml:space="preserve">ā ietverts tikai </w:t>
      </w:r>
      <w:r w:rsidRPr="00AC1D29">
        <w:rPr>
          <w:rFonts w:asciiTheme="majorBidi" w:hAnsiTheme="majorBidi" w:cstheme="majorBidi"/>
          <w:color w:val="000000"/>
          <w:szCs w:val="24"/>
        </w:rPr>
        <w:t>Valsts kontroles viedokli</w:t>
      </w:r>
      <w:r>
        <w:rPr>
          <w:rFonts w:asciiTheme="majorBidi" w:hAnsiTheme="majorBidi" w:cstheme="majorBidi"/>
          <w:color w:val="000000"/>
          <w:szCs w:val="24"/>
        </w:rPr>
        <w:t>s</w:t>
      </w:r>
      <w:r w:rsidRPr="00AC1D29">
        <w:rPr>
          <w:rFonts w:asciiTheme="majorBidi" w:hAnsiTheme="majorBidi" w:cstheme="majorBidi"/>
          <w:color w:val="000000"/>
          <w:szCs w:val="24"/>
        </w:rPr>
        <w:t xml:space="preserve"> par rīcības ar līdzekļiem</w:t>
      </w:r>
      <w:r>
        <w:rPr>
          <w:rFonts w:asciiTheme="majorBidi" w:hAnsiTheme="majorBidi" w:cstheme="majorBidi"/>
          <w:color w:val="000000"/>
          <w:szCs w:val="24"/>
        </w:rPr>
        <w:t xml:space="preserve"> </w:t>
      </w:r>
      <w:r w:rsidRPr="00AC1D29">
        <w:rPr>
          <w:rFonts w:asciiTheme="majorBidi" w:hAnsiTheme="majorBidi" w:cstheme="majorBidi"/>
          <w:color w:val="000000"/>
          <w:szCs w:val="24"/>
        </w:rPr>
        <w:t>atbilstību normatīvo aktu prasībām.</w:t>
      </w:r>
    </w:p>
    <w:p w14:paraId="5457071A" w14:textId="77777777" w:rsidR="00122E1D" w:rsidRPr="00AC1D29" w:rsidRDefault="00122E1D" w:rsidP="00122E1D">
      <w:pPr>
        <w:autoSpaceDE w:val="0"/>
        <w:autoSpaceDN w:val="0"/>
        <w:adjustRightInd w:val="0"/>
        <w:spacing w:after="0" w:line="276" w:lineRule="auto"/>
        <w:ind w:firstLine="567"/>
        <w:jc w:val="both"/>
        <w:rPr>
          <w:rFonts w:asciiTheme="majorBidi" w:hAnsiTheme="majorBidi" w:cstheme="majorBidi"/>
          <w:color w:val="000000"/>
          <w:szCs w:val="24"/>
        </w:rPr>
      </w:pPr>
      <w:r>
        <w:rPr>
          <w:rFonts w:asciiTheme="majorBidi" w:hAnsiTheme="majorBidi" w:cstheme="majorBidi"/>
          <w:color w:val="000000"/>
          <w:szCs w:val="24"/>
        </w:rPr>
        <w:t>R</w:t>
      </w:r>
      <w:r w:rsidRPr="00AC1D29">
        <w:rPr>
          <w:rFonts w:asciiTheme="majorBidi" w:hAnsiTheme="majorBidi" w:cstheme="majorBidi"/>
          <w:color w:val="000000"/>
          <w:szCs w:val="24"/>
        </w:rPr>
        <w:t>evīzijas ziņojumā iekļautais faktu konstatējums var kalpot par pamatu, lai atbildīgā iestāde uzsāktu vērtēt jautājumu par mantisko zaudējuma piedzīšanu no</w:t>
      </w:r>
      <w:r>
        <w:rPr>
          <w:rFonts w:asciiTheme="majorBidi" w:hAnsiTheme="majorBidi" w:cstheme="majorBidi"/>
          <w:color w:val="000000"/>
          <w:szCs w:val="24"/>
        </w:rPr>
        <w:t xml:space="preserve"> </w:t>
      </w:r>
      <w:r w:rsidRPr="00AC1D29">
        <w:rPr>
          <w:rFonts w:asciiTheme="majorBidi" w:hAnsiTheme="majorBidi" w:cstheme="majorBidi"/>
          <w:color w:val="000000"/>
          <w:szCs w:val="24"/>
        </w:rPr>
        <w:t>atbildīgajām amatpersonām, taču revīzijas ziņojums galīgi nenoregulē attiecīgo jautājumu, proti, nerada pieteicējam zaudējumu atlīdzināšanas pienākumu. Turklāt zaudējumu prasības celšanai nav pietiekami ar vispārīgu amatpersonas atbildības jomas konstatēšanu. Attiecīgas prasības celšanai ir nepieciešams konstatēt konkrētas amatpersonas neattaisnojamu darbību, kas atbilstoši Valsts</w:t>
      </w:r>
      <w:r>
        <w:rPr>
          <w:rFonts w:asciiTheme="majorBidi" w:hAnsiTheme="majorBidi" w:cstheme="majorBidi"/>
          <w:color w:val="000000"/>
          <w:szCs w:val="24"/>
        </w:rPr>
        <w:t xml:space="preserve"> </w:t>
      </w:r>
      <w:r w:rsidRPr="00AC1D29">
        <w:rPr>
          <w:rFonts w:asciiTheme="majorBidi" w:hAnsiTheme="majorBidi" w:cstheme="majorBidi"/>
          <w:color w:val="000000"/>
          <w:szCs w:val="24"/>
        </w:rPr>
        <w:t>pārvaldes iekārtas likuma 90.pantam ietver arī novērtējumu no vainojamības viedokļa, zaudējumu esību un cēlonisko sakaru starp zaudējumiem un neatļauto darbību (</w:t>
      </w:r>
      <w:r w:rsidRPr="00AC1D29">
        <w:rPr>
          <w:rFonts w:asciiTheme="majorBidi" w:hAnsiTheme="majorBidi" w:cstheme="majorBidi"/>
          <w:i/>
          <w:iCs/>
          <w:color w:val="000000"/>
          <w:szCs w:val="24"/>
        </w:rPr>
        <w:t xml:space="preserve">sal. </w:t>
      </w:r>
      <w:r>
        <w:rPr>
          <w:rFonts w:asciiTheme="majorBidi" w:hAnsiTheme="majorBidi" w:cstheme="majorBidi"/>
          <w:i/>
          <w:iCs/>
          <w:color w:val="000000"/>
          <w:szCs w:val="24"/>
        </w:rPr>
        <w:t>Senāta</w:t>
      </w:r>
      <w:r w:rsidRPr="00AC1D29">
        <w:rPr>
          <w:rFonts w:asciiTheme="majorBidi" w:hAnsiTheme="majorBidi" w:cstheme="majorBidi"/>
          <w:i/>
          <w:iCs/>
          <w:color w:val="000000"/>
          <w:szCs w:val="24"/>
        </w:rPr>
        <w:t xml:space="preserve"> 2008.gada 2.aprīļa spriedum</w:t>
      </w:r>
      <w:r>
        <w:rPr>
          <w:rFonts w:asciiTheme="majorBidi" w:hAnsiTheme="majorBidi" w:cstheme="majorBidi"/>
          <w:i/>
          <w:iCs/>
          <w:color w:val="000000"/>
          <w:szCs w:val="24"/>
        </w:rPr>
        <w:t>s</w:t>
      </w:r>
      <w:r w:rsidRPr="00AC1D29">
        <w:rPr>
          <w:rFonts w:asciiTheme="majorBidi" w:hAnsiTheme="majorBidi" w:cstheme="majorBidi"/>
          <w:i/>
          <w:iCs/>
          <w:color w:val="000000"/>
          <w:szCs w:val="24"/>
        </w:rPr>
        <w:t xml:space="preserve"> lietā Nr.</w:t>
      </w:r>
      <w:r>
        <w:rPr>
          <w:rFonts w:asciiTheme="majorBidi" w:hAnsiTheme="majorBidi" w:cstheme="majorBidi"/>
          <w:i/>
          <w:iCs/>
          <w:color w:val="000000"/>
          <w:szCs w:val="24"/>
        </w:rPr>
        <w:t xml:space="preserve"> </w:t>
      </w:r>
      <w:r w:rsidRPr="00AC1D29">
        <w:rPr>
          <w:rFonts w:asciiTheme="majorBidi" w:hAnsiTheme="majorBidi" w:cstheme="majorBidi"/>
          <w:i/>
          <w:iCs/>
          <w:color w:val="000000"/>
          <w:szCs w:val="24"/>
        </w:rPr>
        <w:t>SKC-143/2008</w:t>
      </w:r>
      <w:r w:rsidRPr="00AC1D29">
        <w:rPr>
          <w:rFonts w:asciiTheme="majorBidi" w:hAnsiTheme="majorBidi" w:cstheme="majorBidi"/>
          <w:color w:val="000000"/>
          <w:szCs w:val="24"/>
        </w:rPr>
        <w:t xml:space="preserve">). </w:t>
      </w:r>
    </w:p>
    <w:p w14:paraId="29B8627D" w14:textId="77777777" w:rsidR="00122E1D" w:rsidRPr="00AC1D29" w:rsidRDefault="00122E1D" w:rsidP="00122E1D">
      <w:pPr>
        <w:autoSpaceDE w:val="0"/>
        <w:autoSpaceDN w:val="0"/>
        <w:adjustRightInd w:val="0"/>
        <w:spacing w:after="0" w:line="276" w:lineRule="auto"/>
        <w:ind w:firstLine="567"/>
        <w:jc w:val="both"/>
        <w:rPr>
          <w:rFonts w:asciiTheme="majorBidi" w:hAnsiTheme="majorBidi" w:cstheme="majorBidi"/>
          <w:color w:val="000000"/>
          <w:szCs w:val="24"/>
        </w:rPr>
      </w:pPr>
      <w:r w:rsidRPr="00AC1D29">
        <w:rPr>
          <w:rFonts w:asciiTheme="majorBidi" w:hAnsiTheme="majorBidi" w:cstheme="majorBidi"/>
          <w:color w:val="000000"/>
          <w:szCs w:val="24"/>
        </w:rPr>
        <w:t xml:space="preserve">Nav arī pamata uzskatīt, ka revīzijas ziņojumam </w:t>
      </w:r>
      <w:r>
        <w:rPr>
          <w:rFonts w:asciiTheme="majorBidi" w:hAnsiTheme="majorBidi" w:cstheme="majorBidi"/>
          <w:color w:val="000000"/>
          <w:szCs w:val="24"/>
        </w:rPr>
        <w:t>ir</w:t>
      </w:r>
      <w:r w:rsidRPr="00AC1D29">
        <w:rPr>
          <w:rFonts w:asciiTheme="majorBidi" w:hAnsiTheme="majorBidi" w:cstheme="majorBidi"/>
          <w:color w:val="000000"/>
          <w:szCs w:val="24"/>
        </w:rPr>
        <w:t xml:space="preserve"> saistoša pierādījuma spēks kriminālprocesa ietvaros. Atbilstoši Valsts kontroles likuma 3.panta 24.punktam Valsts kontrolei ir tiesības ziņot tiesībaizsardzības iestādēm par revīzijā konstatētajiem tiesību normu pārkāpumiem, taču tās kompetencē neietilpst iespējamu noziedzīgu nodarījumu</w:t>
      </w:r>
      <w:r>
        <w:rPr>
          <w:rFonts w:asciiTheme="majorBidi" w:hAnsiTheme="majorBidi" w:cstheme="majorBidi"/>
          <w:color w:val="000000"/>
          <w:szCs w:val="24"/>
        </w:rPr>
        <w:t xml:space="preserve"> </w:t>
      </w:r>
      <w:r w:rsidRPr="00AC1D29">
        <w:rPr>
          <w:rFonts w:asciiTheme="majorBidi" w:hAnsiTheme="majorBidi" w:cstheme="majorBidi"/>
          <w:color w:val="000000"/>
          <w:szCs w:val="24"/>
        </w:rPr>
        <w:t>izmeklēšana. Jautājumu par to, vai konkrētajā gadījumā ir saskatāmas iespējama noziedzīga nodarījuma pazīmes, var izvērtēt tikai kompetentās tiesībaizsardzības iestādes, kuru lēmumi var tikt</w:t>
      </w:r>
      <w:r>
        <w:rPr>
          <w:rFonts w:asciiTheme="majorBidi" w:hAnsiTheme="majorBidi" w:cstheme="majorBidi"/>
          <w:color w:val="000000"/>
          <w:szCs w:val="24"/>
        </w:rPr>
        <w:t xml:space="preserve"> </w:t>
      </w:r>
      <w:r w:rsidRPr="00AC1D29">
        <w:rPr>
          <w:rFonts w:asciiTheme="majorBidi" w:hAnsiTheme="majorBidi" w:cstheme="majorBidi"/>
          <w:color w:val="000000"/>
          <w:szCs w:val="24"/>
        </w:rPr>
        <w:t>pārsūdzēti procesuālajos likumos noteiktajā kārtībā (</w:t>
      </w:r>
      <w:r>
        <w:rPr>
          <w:rFonts w:asciiTheme="majorBidi" w:hAnsiTheme="majorBidi" w:cstheme="majorBidi"/>
          <w:i/>
          <w:iCs/>
          <w:color w:val="000000"/>
          <w:szCs w:val="24"/>
        </w:rPr>
        <w:t>Senāta</w:t>
      </w:r>
      <w:r w:rsidRPr="00AC1D29">
        <w:rPr>
          <w:rFonts w:asciiTheme="majorBidi" w:hAnsiTheme="majorBidi" w:cstheme="majorBidi"/>
          <w:i/>
          <w:iCs/>
          <w:color w:val="000000"/>
          <w:szCs w:val="24"/>
        </w:rPr>
        <w:t xml:space="preserve"> 2007.gada 27.jūnija lēmuma lietā Nr.</w:t>
      </w:r>
      <w:r>
        <w:rPr>
          <w:rFonts w:asciiTheme="majorBidi" w:hAnsiTheme="majorBidi" w:cstheme="majorBidi"/>
          <w:i/>
          <w:iCs/>
          <w:color w:val="000000"/>
          <w:szCs w:val="24"/>
        </w:rPr>
        <w:t xml:space="preserve"> </w:t>
      </w:r>
      <w:r w:rsidRPr="00AC1D29">
        <w:rPr>
          <w:rFonts w:asciiTheme="majorBidi" w:hAnsiTheme="majorBidi" w:cstheme="majorBidi"/>
          <w:i/>
          <w:iCs/>
          <w:color w:val="000000"/>
          <w:szCs w:val="24"/>
        </w:rPr>
        <w:t>6-15-0004-07 9.punkt</w:t>
      </w:r>
      <w:r>
        <w:rPr>
          <w:rFonts w:asciiTheme="majorBidi" w:hAnsiTheme="majorBidi" w:cstheme="majorBidi"/>
          <w:i/>
          <w:iCs/>
          <w:color w:val="000000"/>
          <w:szCs w:val="24"/>
        </w:rPr>
        <w:t>s</w:t>
      </w:r>
      <w:r w:rsidRPr="00AC1D29">
        <w:rPr>
          <w:rFonts w:asciiTheme="majorBidi" w:hAnsiTheme="majorBidi" w:cstheme="majorBidi"/>
          <w:color w:val="000000"/>
          <w:szCs w:val="24"/>
        </w:rPr>
        <w:t>).</w:t>
      </w:r>
    </w:p>
    <w:p w14:paraId="21A71A6C" w14:textId="77777777" w:rsidR="00122E1D" w:rsidRDefault="00122E1D" w:rsidP="00122E1D">
      <w:pPr>
        <w:autoSpaceDE w:val="0"/>
        <w:autoSpaceDN w:val="0"/>
        <w:adjustRightInd w:val="0"/>
        <w:spacing w:after="0" w:line="276" w:lineRule="auto"/>
        <w:ind w:firstLine="567"/>
        <w:jc w:val="both"/>
        <w:rPr>
          <w:rFonts w:asciiTheme="majorBidi" w:hAnsiTheme="majorBidi" w:cstheme="majorBidi"/>
          <w:color w:val="000000"/>
          <w:szCs w:val="24"/>
        </w:rPr>
      </w:pPr>
      <w:r w:rsidRPr="00AC1D29">
        <w:rPr>
          <w:rFonts w:asciiTheme="majorBidi" w:hAnsiTheme="majorBidi" w:cstheme="majorBidi"/>
          <w:color w:val="000000"/>
          <w:szCs w:val="24"/>
        </w:rPr>
        <w:t>Arī pieteicēja reputācija pati par sevi ir uzskatāma par pārāk attālinātu un abstraktu interesi, lai uzskatītu to par tiesisku interesi revīzijas ziņojuma izvērtēšanai tiesā. Turklāt demokrātiskā sabiedrībā valsts pārvalde var būt pakļauta kritikai kā no sabiedrības pārstāvju, tā no</w:t>
      </w:r>
      <w:r>
        <w:rPr>
          <w:rFonts w:asciiTheme="majorBidi" w:hAnsiTheme="majorBidi" w:cstheme="majorBidi"/>
          <w:color w:val="000000"/>
          <w:szCs w:val="24"/>
        </w:rPr>
        <w:t xml:space="preserve"> </w:t>
      </w:r>
      <w:r w:rsidRPr="00AC1D29">
        <w:rPr>
          <w:rFonts w:asciiTheme="majorBidi" w:hAnsiTheme="majorBidi" w:cstheme="majorBidi"/>
          <w:color w:val="000000"/>
          <w:szCs w:val="24"/>
        </w:rPr>
        <w:t>valsts varas orgānu puses. Kritikas robežas attiecībā uz valsts un pašvaldību institūcijās nodarbinātajām personām ir plašākas nekā attiecībā uz privātpersonām (</w:t>
      </w:r>
      <w:r w:rsidRPr="00AC1D29">
        <w:rPr>
          <w:rFonts w:asciiTheme="majorBidi" w:hAnsiTheme="majorBidi" w:cstheme="majorBidi"/>
          <w:i/>
          <w:iCs/>
          <w:color w:val="000000"/>
          <w:szCs w:val="24"/>
        </w:rPr>
        <w:t>Eiropas Cilvēktiesību</w:t>
      </w:r>
      <w:r>
        <w:rPr>
          <w:rFonts w:asciiTheme="majorBidi" w:hAnsiTheme="majorBidi" w:cstheme="majorBidi"/>
          <w:i/>
          <w:iCs/>
          <w:color w:val="000000"/>
          <w:szCs w:val="24"/>
        </w:rPr>
        <w:t xml:space="preserve"> </w:t>
      </w:r>
      <w:r w:rsidRPr="00AC1D29">
        <w:rPr>
          <w:rFonts w:asciiTheme="majorBidi" w:hAnsiTheme="majorBidi" w:cstheme="majorBidi"/>
          <w:i/>
          <w:iCs/>
          <w:color w:val="000000"/>
          <w:szCs w:val="24"/>
        </w:rPr>
        <w:t>tiesas 2003.gada 11.decembra sprieduma lietā „</w:t>
      </w:r>
      <w:proofErr w:type="spellStart"/>
      <w:r w:rsidRPr="00AC1D29">
        <w:rPr>
          <w:rFonts w:asciiTheme="majorBidi" w:hAnsiTheme="majorBidi" w:cstheme="majorBidi"/>
          <w:i/>
          <w:iCs/>
          <w:color w:val="000000"/>
          <w:szCs w:val="24"/>
        </w:rPr>
        <w:t>Jankovs</w:t>
      </w:r>
      <w:proofErr w:type="spellEnd"/>
      <w:r w:rsidRPr="00AC1D29">
        <w:rPr>
          <w:rFonts w:asciiTheme="majorBidi" w:hAnsiTheme="majorBidi" w:cstheme="majorBidi"/>
          <w:i/>
          <w:iCs/>
          <w:color w:val="000000"/>
          <w:szCs w:val="24"/>
        </w:rPr>
        <w:t xml:space="preserve"> pret Bulgāriju”, iesniegums Nr.</w:t>
      </w:r>
      <w:r>
        <w:rPr>
          <w:rFonts w:asciiTheme="majorBidi" w:hAnsiTheme="majorBidi" w:cstheme="majorBidi"/>
          <w:i/>
          <w:iCs/>
          <w:color w:val="000000"/>
          <w:szCs w:val="24"/>
        </w:rPr>
        <w:t xml:space="preserve"> </w:t>
      </w:r>
      <w:r w:rsidRPr="00AC1D29">
        <w:rPr>
          <w:rFonts w:asciiTheme="majorBidi" w:hAnsiTheme="majorBidi" w:cstheme="majorBidi"/>
          <w:i/>
          <w:iCs/>
          <w:color w:val="000000"/>
          <w:szCs w:val="24"/>
        </w:rPr>
        <w:t>39084/97, 129.punkts</w:t>
      </w:r>
      <w:r w:rsidRPr="00AC1D29">
        <w:rPr>
          <w:rFonts w:asciiTheme="majorBidi" w:hAnsiTheme="majorBidi" w:cstheme="majorBidi"/>
          <w:color w:val="000000"/>
          <w:szCs w:val="24"/>
        </w:rPr>
        <w:t>). Līdz ar to pieteicējam ir jārēķinās, ka tā iepriekšējā darbība Valsts robežsardzes priekšnieka amatā varētu tikt skrupulozi vērtēta.</w:t>
      </w:r>
    </w:p>
    <w:p w14:paraId="22AD5FE0" w14:textId="77777777" w:rsidR="00122E1D" w:rsidRPr="00AC1D29" w:rsidRDefault="00122E1D" w:rsidP="00122E1D">
      <w:pPr>
        <w:autoSpaceDE w:val="0"/>
        <w:autoSpaceDN w:val="0"/>
        <w:adjustRightInd w:val="0"/>
        <w:spacing w:after="0" w:line="276" w:lineRule="auto"/>
        <w:ind w:firstLine="567"/>
        <w:jc w:val="both"/>
        <w:rPr>
          <w:rFonts w:asciiTheme="majorBidi" w:hAnsiTheme="majorBidi" w:cstheme="majorBidi"/>
          <w:color w:val="000000"/>
          <w:szCs w:val="24"/>
        </w:rPr>
      </w:pPr>
    </w:p>
    <w:p w14:paraId="7043E884" w14:textId="77777777" w:rsidR="00122E1D" w:rsidRDefault="00122E1D" w:rsidP="00122E1D">
      <w:pPr>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[4]</w:t>
      </w:r>
      <w:r w:rsidRPr="001C4AFF">
        <w:rPr>
          <w:rFonts w:asciiTheme="majorBidi" w:hAnsiTheme="majorBidi" w:cstheme="majorBidi"/>
          <w:color w:val="auto"/>
          <w:szCs w:val="24"/>
        </w:rPr>
        <w:t xml:space="preserve"> Senātā saņemta pieteicēja blakus sūdzība par rajona tiesas tiesneša lēmumu, kurā </w:t>
      </w:r>
      <w:r>
        <w:rPr>
          <w:rFonts w:asciiTheme="majorBidi" w:hAnsiTheme="majorBidi" w:cstheme="majorBidi"/>
          <w:color w:val="auto"/>
          <w:szCs w:val="24"/>
        </w:rPr>
        <w:t>norādīti turpmāk minētie argumenti.</w:t>
      </w:r>
    </w:p>
    <w:p w14:paraId="783C0F7A" w14:textId="77777777" w:rsidR="00122E1D" w:rsidRDefault="00122E1D" w:rsidP="00122E1D">
      <w:pPr>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[4.1] Neviena valsts pārvaldes iestāde, arī Valsts kontrole, nevar būt ārpus tiesiskuma kontroles, ir jābūt efektīvam tās lēmumu pārbaudes mehānismam.</w:t>
      </w:r>
    </w:p>
    <w:p w14:paraId="332AC185" w14:textId="1C78EE22" w:rsidR="00122E1D" w:rsidRDefault="00122E1D" w:rsidP="00122E1D">
      <w:pPr>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lastRenderedPageBreak/>
        <w:t xml:space="preserve">[4.2] Revīzijas ziņojumā ietvertie secinājumi ar prejudiciālu nozīmi var tikt izmantoti pret pieteicēju kriminālprocesā un civilprocesā. Tas secināms no </w:t>
      </w:r>
      <w:r w:rsidR="006D7CD6">
        <w:rPr>
          <w:rFonts w:asciiTheme="majorBidi" w:hAnsiTheme="majorBidi" w:cstheme="majorBidi"/>
          <w:color w:val="auto"/>
          <w:szCs w:val="24"/>
        </w:rPr>
        <w:t>Senāta</w:t>
      </w:r>
      <w:r>
        <w:rPr>
          <w:rFonts w:asciiTheme="majorBidi" w:hAnsiTheme="majorBidi" w:cstheme="majorBidi"/>
          <w:color w:val="auto"/>
          <w:szCs w:val="24"/>
        </w:rPr>
        <w:t xml:space="preserve"> 2017.gada 22.septembra sprieduma lietā Nr. SKA-767/2017.</w:t>
      </w:r>
    </w:p>
    <w:p w14:paraId="0A4ECB16" w14:textId="77777777" w:rsidR="00122E1D" w:rsidRPr="001C4AFF" w:rsidRDefault="00122E1D" w:rsidP="00122E1D">
      <w:pPr>
        <w:spacing w:after="0" w:line="276" w:lineRule="auto"/>
        <w:ind w:firstLine="567"/>
        <w:jc w:val="both"/>
        <w:rPr>
          <w:rFonts w:asciiTheme="majorBidi" w:hAnsiTheme="majorBidi" w:cstheme="majorBidi"/>
          <w:szCs w:val="24"/>
        </w:rPr>
      </w:pPr>
      <w:r>
        <w:rPr>
          <w:rFonts w:asciiTheme="majorBidi" w:hAnsiTheme="majorBidi" w:cstheme="majorBidi"/>
          <w:color w:val="auto"/>
          <w:szCs w:val="24"/>
        </w:rPr>
        <w:t>[4.3] Pieteicējam ir tiesības aizsargāt savu reputāciju pret revīzijas ziņojumā minētajiem argumentiem. Reputācija ir būtiska, gan atbrīvojot kādu no amata, gan (kas pieteicējam šobrīd ir svarīgi) pretendējot uz kādu amatu. Uz nepieciešamību izvērtēt reputāciju ir norādījusi Augstākā tiesa iepriekš minētajā spriedumā. Arī Eiropas Cilvēktiesību tiesa tiesības uz reputācijas saglabāšanu atzinusi par atsevišķām un aizsargājamām tiesībām (</w:t>
      </w:r>
      <w:r w:rsidRPr="0047583E">
        <w:rPr>
          <w:rFonts w:asciiTheme="majorBidi" w:hAnsiTheme="majorBidi" w:cstheme="majorBidi"/>
          <w:color w:val="auto"/>
          <w:szCs w:val="24"/>
        </w:rPr>
        <w:t>skat.,</w:t>
      </w:r>
      <w:r w:rsidRPr="00EE79B9">
        <w:rPr>
          <w:rFonts w:asciiTheme="majorBidi" w:hAnsiTheme="majorBidi" w:cstheme="majorBidi"/>
          <w:i/>
          <w:iCs/>
          <w:color w:val="auto"/>
          <w:szCs w:val="24"/>
        </w:rPr>
        <w:t xml:space="preserve"> piemēram, 2004.gada </w:t>
      </w:r>
      <w:r>
        <w:rPr>
          <w:rFonts w:asciiTheme="majorBidi" w:hAnsiTheme="majorBidi" w:cstheme="majorBidi"/>
          <w:i/>
          <w:iCs/>
          <w:color w:val="auto"/>
          <w:szCs w:val="24"/>
        </w:rPr>
        <w:t xml:space="preserve">30.marta </w:t>
      </w:r>
      <w:r w:rsidRPr="00EE79B9">
        <w:rPr>
          <w:rFonts w:asciiTheme="majorBidi" w:hAnsiTheme="majorBidi" w:cstheme="majorBidi"/>
          <w:i/>
          <w:iCs/>
          <w:color w:val="auto"/>
          <w:szCs w:val="24"/>
        </w:rPr>
        <w:t>spriedum</w:t>
      </w:r>
      <w:r>
        <w:rPr>
          <w:rFonts w:asciiTheme="majorBidi" w:hAnsiTheme="majorBidi" w:cstheme="majorBidi"/>
          <w:i/>
          <w:iCs/>
          <w:color w:val="auto"/>
          <w:szCs w:val="24"/>
        </w:rPr>
        <w:t>a</w:t>
      </w:r>
      <w:r w:rsidRPr="00EE79B9">
        <w:rPr>
          <w:rFonts w:asciiTheme="majorBidi" w:hAnsiTheme="majorBidi" w:cstheme="majorBidi"/>
          <w:i/>
          <w:iCs/>
          <w:color w:val="auto"/>
          <w:szCs w:val="24"/>
        </w:rPr>
        <w:t xml:space="preserve"> lietā </w:t>
      </w:r>
      <w:r w:rsidRPr="001C4AFF">
        <w:rPr>
          <w:rFonts w:asciiTheme="majorBidi" w:hAnsiTheme="majorBidi" w:cstheme="majorBidi"/>
          <w:color w:val="auto"/>
          <w:szCs w:val="24"/>
        </w:rPr>
        <w:t>,,</w:t>
      </w:r>
      <w:r w:rsidRPr="00EE79B9">
        <w:rPr>
          <w:rFonts w:asciiTheme="majorBidi" w:hAnsiTheme="majorBidi" w:cstheme="majorBidi"/>
          <w:i/>
          <w:iCs/>
          <w:color w:val="auto"/>
          <w:szCs w:val="24"/>
        </w:rPr>
        <w:t xml:space="preserve">Radio </w:t>
      </w:r>
      <w:proofErr w:type="spellStart"/>
      <w:r w:rsidRPr="00EE79B9">
        <w:rPr>
          <w:rFonts w:asciiTheme="majorBidi" w:hAnsiTheme="majorBidi" w:cstheme="majorBidi"/>
          <w:i/>
          <w:iCs/>
          <w:color w:val="auto"/>
          <w:szCs w:val="24"/>
        </w:rPr>
        <w:t>France</w:t>
      </w:r>
      <w:proofErr w:type="spellEnd"/>
      <w:r w:rsidRPr="00EE79B9">
        <w:rPr>
          <w:rFonts w:asciiTheme="majorBidi" w:hAnsiTheme="majorBidi" w:cstheme="majorBidi"/>
          <w:i/>
          <w:iCs/>
          <w:color w:val="auto"/>
          <w:szCs w:val="24"/>
        </w:rPr>
        <w:t xml:space="preserve"> </w:t>
      </w:r>
      <w:r>
        <w:rPr>
          <w:rFonts w:asciiTheme="majorBidi" w:hAnsiTheme="majorBidi" w:cstheme="majorBidi"/>
          <w:i/>
          <w:iCs/>
          <w:color w:val="auto"/>
          <w:szCs w:val="24"/>
        </w:rPr>
        <w:t>un citi pret Franciju</w:t>
      </w:r>
      <w:r w:rsidRPr="00EE79B9">
        <w:rPr>
          <w:rFonts w:asciiTheme="majorBidi" w:hAnsiTheme="majorBidi" w:cstheme="majorBidi"/>
          <w:i/>
          <w:iCs/>
          <w:color w:val="auto"/>
          <w:szCs w:val="24"/>
        </w:rPr>
        <w:t>”</w:t>
      </w:r>
      <w:r>
        <w:rPr>
          <w:rFonts w:asciiTheme="majorBidi" w:hAnsiTheme="majorBidi" w:cstheme="majorBidi"/>
          <w:i/>
          <w:iCs/>
          <w:color w:val="auto"/>
          <w:szCs w:val="24"/>
        </w:rPr>
        <w:t>, iesniegums Nr.</w:t>
      </w:r>
      <w:r w:rsidRPr="00B94774">
        <w:t xml:space="preserve"> </w:t>
      </w:r>
      <w:hyperlink r:id="rId7" w:anchor="{%22appno%22:[%2253984/00%22]}" w:tgtFrame="_blank" w:history="1">
        <w:r w:rsidRPr="00B94774">
          <w:rPr>
            <w:rStyle w:val="Hipersaite"/>
            <w:rFonts w:asciiTheme="majorBidi" w:hAnsiTheme="majorBidi" w:cstheme="majorBidi"/>
            <w:i/>
            <w:iCs/>
            <w:color w:val="auto"/>
            <w:u w:val="none"/>
            <w:shd w:val="clear" w:color="auto" w:fill="FFFFFF"/>
          </w:rPr>
          <w:t>53984/00</w:t>
        </w:r>
      </w:hyperlink>
      <w:r>
        <w:rPr>
          <w:rFonts w:asciiTheme="majorBidi" w:hAnsiTheme="majorBidi" w:cstheme="majorBidi"/>
          <w:color w:val="auto"/>
        </w:rPr>
        <w:t>,</w:t>
      </w:r>
      <w:r w:rsidRPr="00B94774">
        <w:rPr>
          <w:rFonts w:asciiTheme="majorBidi" w:hAnsiTheme="majorBidi" w:cstheme="majorBidi"/>
          <w:i/>
          <w:iCs/>
          <w:color w:val="auto"/>
          <w:szCs w:val="24"/>
        </w:rPr>
        <w:t xml:space="preserve"> </w:t>
      </w:r>
      <w:r w:rsidRPr="00EE79B9">
        <w:rPr>
          <w:rFonts w:asciiTheme="majorBidi" w:hAnsiTheme="majorBidi" w:cstheme="majorBidi"/>
          <w:i/>
          <w:iCs/>
          <w:color w:val="auto"/>
          <w:szCs w:val="24"/>
        </w:rPr>
        <w:t>31.punktu</w:t>
      </w:r>
      <w:r>
        <w:rPr>
          <w:rFonts w:asciiTheme="majorBidi" w:hAnsiTheme="majorBidi" w:cstheme="majorBidi"/>
          <w:color w:val="auto"/>
          <w:szCs w:val="24"/>
        </w:rPr>
        <w:t xml:space="preserve">). </w:t>
      </w:r>
    </w:p>
    <w:p w14:paraId="28358AF6" w14:textId="77777777" w:rsidR="00785E1C" w:rsidRPr="001C4AFF" w:rsidRDefault="00785E1C" w:rsidP="001C4AFF">
      <w:pPr>
        <w:spacing w:after="0" w:line="276" w:lineRule="auto"/>
        <w:ind w:firstLine="567"/>
        <w:jc w:val="both"/>
        <w:rPr>
          <w:rFonts w:asciiTheme="majorBidi" w:hAnsiTheme="majorBidi" w:cstheme="majorBidi"/>
          <w:color w:val="auto"/>
          <w:szCs w:val="24"/>
        </w:rPr>
      </w:pPr>
    </w:p>
    <w:p w14:paraId="2920C281" w14:textId="102A1509" w:rsidR="00785E1C" w:rsidRDefault="00785E1C" w:rsidP="001C4AFF">
      <w:pPr>
        <w:spacing w:after="0" w:line="276" w:lineRule="auto"/>
        <w:ind w:firstLine="567"/>
        <w:jc w:val="center"/>
        <w:rPr>
          <w:rFonts w:asciiTheme="majorBidi" w:hAnsiTheme="majorBidi" w:cstheme="majorBidi"/>
          <w:b/>
          <w:color w:val="auto"/>
          <w:szCs w:val="24"/>
        </w:rPr>
      </w:pPr>
      <w:r w:rsidRPr="001C4AFF">
        <w:rPr>
          <w:rFonts w:asciiTheme="majorBidi" w:hAnsiTheme="majorBidi" w:cstheme="majorBidi"/>
          <w:b/>
          <w:color w:val="auto"/>
          <w:szCs w:val="24"/>
        </w:rPr>
        <w:t>Motīvu daļa</w:t>
      </w:r>
      <w:r w:rsidR="00AC1D29">
        <w:rPr>
          <w:rFonts w:asciiTheme="majorBidi" w:hAnsiTheme="majorBidi" w:cstheme="majorBidi"/>
          <w:b/>
          <w:color w:val="auto"/>
          <w:szCs w:val="24"/>
        </w:rPr>
        <w:t xml:space="preserve"> </w:t>
      </w:r>
    </w:p>
    <w:p w14:paraId="3975ADBF" w14:textId="77777777" w:rsidR="00AC1D29" w:rsidRPr="001C4AFF" w:rsidRDefault="00AC1D29" w:rsidP="001C4AFF">
      <w:pPr>
        <w:spacing w:after="0" w:line="276" w:lineRule="auto"/>
        <w:ind w:firstLine="567"/>
        <w:jc w:val="center"/>
        <w:rPr>
          <w:rFonts w:asciiTheme="majorBidi" w:hAnsiTheme="majorBidi" w:cstheme="majorBidi"/>
          <w:color w:val="auto"/>
          <w:szCs w:val="24"/>
        </w:rPr>
      </w:pPr>
    </w:p>
    <w:p w14:paraId="1929C1D0" w14:textId="6D840E64" w:rsidR="005E4C09" w:rsidRDefault="00EE79B9" w:rsidP="00EE79B9">
      <w:pPr>
        <w:tabs>
          <w:tab w:val="left" w:pos="567"/>
        </w:tabs>
        <w:spacing w:after="0" w:line="276" w:lineRule="auto"/>
        <w:ind w:firstLine="567"/>
        <w:jc w:val="both"/>
        <w:rPr>
          <w:rFonts w:asciiTheme="majorBidi" w:hAnsiTheme="majorBidi" w:cstheme="majorBidi"/>
          <w:color w:val="000000"/>
          <w:szCs w:val="24"/>
        </w:rPr>
      </w:pPr>
      <w:r>
        <w:rPr>
          <w:rFonts w:asciiTheme="majorBidi" w:hAnsiTheme="majorBidi" w:cstheme="majorBidi"/>
          <w:color w:val="000000"/>
          <w:szCs w:val="24"/>
        </w:rPr>
        <w:t xml:space="preserve">[5] </w:t>
      </w:r>
      <w:r w:rsidR="00244E59">
        <w:rPr>
          <w:rFonts w:asciiTheme="majorBidi" w:hAnsiTheme="majorBidi" w:cstheme="majorBidi"/>
          <w:color w:val="000000"/>
          <w:szCs w:val="24"/>
        </w:rPr>
        <w:t>Pārsūdzētajā tiesneša lēmumā atzīts</w:t>
      </w:r>
      <w:r>
        <w:rPr>
          <w:rFonts w:asciiTheme="majorBidi" w:hAnsiTheme="majorBidi" w:cstheme="majorBidi"/>
          <w:color w:val="000000"/>
          <w:szCs w:val="24"/>
        </w:rPr>
        <w:t>, ka izskatāmajā gadījumā r</w:t>
      </w:r>
      <w:r w:rsidR="00011C68" w:rsidRPr="00AC1D29">
        <w:rPr>
          <w:rFonts w:asciiTheme="majorBidi" w:hAnsiTheme="majorBidi" w:cstheme="majorBidi"/>
          <w:color w:val="000000"/>
          <w:szCs w:val="24"/>
        </w:rPr>
        <w:t xml:space="preserve">evīzijas ziņojumā konstatētais pats par sevi </w:t>
      </w:r>
      <w:r w:rsidRPr="00AC1D29">
        <w:rPr>
          <w:rFonts w:asciiTheme="majorBidi" w:hAnsiTheme="majorBidi" w:cstheme="majorBidi"/>
          <w:color w:val="000000"/>
          <w:szCs w:val="24"/>
        </w:rPr>
        <w:t xml:space="preserve">nerada </w:t>
      </w:r>
      <w:r w:rsidR="00011C68" w:rsidRPr="00AC1D29">
        <w:rPr>
          <w:rFonts w:asciiTheme="majorBidi" w:hAnsiTheme="majorBidi" w:cstheme="majorBidi"/>
          <w:color w:val="000000"/>
          <w:szCs w:val="24"/>
        </w:rPr>
        <w:t>tiesiskas sekas</w:t>
      </w:r>
      <w:r>
        <w:rPr>
          <w:rFonts w:asciiTheme="majorBidi" w:hAnsiTheme="majorBidi" w:cstheme="majorBidi"/>
          <w:color w:val="000000"/>
          <w:szCs w:val="24"/>
        </w:rPr>
        <w:t xml:space="preserve"> attiecībā uz pieteicēju, tāpēc pieteikums nav izskatāms administratīvā procesa kārtībā. Senāts šim viedoklim piekrīt un atzīst, ka tiesneša lēmumā ietvertais pamatojums ir pareizs un pietiekams, tāpēc </w:t>
      </w:r>
      <w:r w:rsidR="00B94774">
        <w:rPr>
          <w:rFonts w:asciiTheme="majorBidi" w:hAnsiTheme="majorBidi" w:cstheme="majorBidi"/>
          <w:color w:val="000000"/>
          <w:szCs w:val="24"/>
        </w:rPr>
        <w:t xml:space="preserve">saskaņā ar Administratīvā procesa likuma 286.panta trešo daļu </w:t>
      </w:r>
      <w:r>
        <w:rPr>
          <w:rFonts w:asciiTheme="majorBidi" w:hAnsiTheme="majorBidi" w:cstheme="majorBidi"/>
          <w:color w:val="000000"/>
          <w:szCs w:val="24"/>
        </w:rPr>
        <w:t>tam pievienojas, to neatkārtojot.</w:t>
      </w:r>
      <w:r w:rsidR="006918CA">
        <w:rPr>
          <w:rFonts w:asciiTheme="majorBidi" w:hAnsiTheme="majorBidi" w:cstheme="majorBidi"/>
          <w:color w:val="000000"/>
          <w:szCs w:val="24"/>
        </w:rPr>
        <w:t xml:space="preserve"> </w:t>
      </w:r>
    </w:p>
    <w:p w14:paraId="23269241" w14:textId="77777777" w:rsidR="005E4C09" w:rsidRDefault="005E4C09" w:rsidP="00EE79B9">
      <w:pPr>
        <w:tabs>
          <w:tab w:val="left" w:pos="567"/>
        </w:tabs>
        <w:spacing w:after="0" w:line="276" w:lineRule="auto"/>
        <w:ind w:firstLine="567"/>
        <w:jc w:val="both"/>
        <w:rPr>
          <w:rFonts w:asciiTheme="majorBidi" w:hAnsiTheme="majorBidi" w:cstheme="majorBidi"/>
          <w:color w:val="000000"/>
          <w:szCs w:val="24"/>
        </w:rPr>
      </w:pPr>
    </w:p>
    <w:p w14:paraId="6E4BB100" w14:textId="4A0CCB3C" w:rsidR="00D32ACF" w:rsidRDefault="005E4C09" w:rsidP="00C90A55">
      <w:pPr>
        <w:tabs>
          <w:tab w:val="left" w:pos="567"/>
        </w:tabs>
        <w:spacing w:after="0" w:line="276" w:lineRule="auto"/>
        <w:ind w:firstLine="567"/>
        <w:jc w:val="both"/>
        <w:rPr>
          <w:rFonts w:asciiTheme="majorBidi" w:hAnsiTheme="majorBidi" w:cstheme="majorBidi"/>
          <w:color w:val="000000"/>
          <w:szCs w:val="24"/>
        </w:rPr>
      </w:pPr>
      <w:r>
        <w:rPr>
          <w:rFonts w:asciiTheme="majorBidi" w:hAnsiTheme="majorBidi" w:cstheme="majorBidi"/>
          <w:color w:val="000000"/>
          <w:szCs w:val="24"/>
        </w:rPr>
        <w:t xml:space="preserve">[6] </w:t>
      </w:r>
      <w:r w:rsidR="00D32ACF">
        <w:rPr>
          <w:rFonts w:asciiTheme="majorBidi" w:hAnsiTheme="majorBidi" w:cstheme="majorBidi"/>
          <w:color w:val="000000"/>
          <w:szCs w:val="24"/>
        </w:rPr>
        <w:t>Rajona tiesas tiesnesis ir argumentēti pamatojis savu viedokli ar jau esošu Senāta judikatūru attiecībā uz Valsts kontroles lēmumu un revīzijas ziņojumu pārsūdzības iespējām, Senāts to neatkārtos, atbildot uz blakus sūdzības argumentiem.</w:t>
      </w:r>
    </w:p>
    <w:p w14:paraId="4E8E11CD" w14:textId="77777777" w:rsidR="00D32ACF" w:rsidRDefault="00D32ACF" w:rsidP="00C90A55">
      <w:pPr>
        <w:tabs>
          <w:tab w:val="left" w:pos="567"/>
        </w:tabs>
        <w:spacing w:after="0" w:line="276" w:lineRule="auto"/>
        <w:ind w:firstLine="567"/>
        <w:jc w:val="both"/>
        <w:rPr>
          <w:rFonts w:asciiTheme="majorBidi" w:hAnsiTheme="majorBidi" w:cstheme="majorBidi"/>
          <w:color w:val="000000"/>
          <w:szCs w:val="24"/>
        </w:rPr>
      </w:pPr>
    </w:p>
    <w:p w14:paraId="1E6C17E7" w14:textId="77777777" w:rsidR="00585606" w:rsidRDefault="00D32ACF" w:rsidP="00585606">
      <w:pPr>
        <w:tabs>
          <w:tab w:val="left" w:pos="567"/>
        </w:tabs>
        <w:spacing w:after="0" w:line="276" w:lineRule="auto"/>
        <w:ind w:firstLine="567"/>
        <w:jc w:val="both"/>
        <w:rPr>
          <w:rFonts w:asciiTheme="majorBidi" w:hAnsiTheme="majorBidi" w:cstheme="majorBidi"/>
          <w:color w:val="000000"/>
          <w:szCs w:val="24"/>
        </w:rPr>
      </w:pPr>
      <w:r>
        <w:rPr>
          <w:rFonts w:asciiTheme="majorBidi" w:hAnsiTheme="majorBidi" w:cstheme="majorBidi"/>
          <w:color w:val="000000"/>
          <w:szCs w:val="24"/>
        </w:rPr>
        <w:t xml:space="preserve">[7] </w:t>
      </w:r>
      <w:r w:rsidR="00585606">
        <w:rPr>
          <w:rFonts w:asciiTheme="majorBidi" w:hAnsiTheme="majorBidi" w:cstheme="majorBidi"/>
          <w:color w:val="000000"/>
          <w:szCs w:val="24"/>
        </w:rPr>
        <w:t xml:space="preserve">Attiecībā uz blakus sūdzībā minēto Senāta 2017.gada 22.septembra spriedumu lietā Nr. SKA-767/2017, kas pieteicēja ieskatā dod pamatu secinājumam, ka pieteikums ir pieļaujams reputācijas aizsargāšanai, Senāts tomēr pie šāda paša viedokļa nenonāk. </w:t>
      </w:r>
    </w:p>
    <w:p w14:paraId="517DA331" w14:textId="33A8F883" w:rsidR="00C90A55" w:rsidRDefault="003C2D37" w:rsidP="00585606">
      <w:pPr>
        <w:tabs>
          <w:tab w:val="left" w:pos="567"/>
        </w:tabs>
        <w:spacing w:after="0" w:line="276" w:lineRule="auto"/>
        <w:ind w:firstLine="567"/>
        <w:jc w:val="both"/>
        <w:rPr>
          <w:color w:val="000000"/>
        </w:rPr>
      </w:pPr>
      <w:r>
        <w:rPr>
          <w:rFonts w:asciiTheme="majorBidi" w:hAnsiTheme="majorBidi" w:cstheme="majorBidi"/>
          <w:color w:val="000000"/>
          <w:szCs w:val="24"/>
        </w:rPr>
        <w:t>Lietā Nr.</w:t>
      </w:r>
      <w:r w:rsidR="00244E59">
        <w:rPr>
          <w:rFonts w:asciiTheme="majorBidi" w:hAnsiTheme="majorBidi" w:cstheme="majorBidi"/>
          <w:color w:val="000000"/>
          <w:szCs w:val="24"/>
        </w:rPr>
        <w:t xml:space="preserve"> </w:t>
      </w:r>
      <w:r>
        <w:rPr>
          <w:rFonts w:asciiTheme="majorBidi" w:hAnsiTheme="majorBidi" w:cstheme="majorBidi"/>
          <w:color w:val="000000"/>
          <w:szCs w:val="24"/>
        </w:rPr>
        <w:t>SKA</w:t>
      </w:r>
      <w:r w:rsidR="00D32ACF">
        <w:rPr>
          <w:rFonts w:asciiTheme="majorBidi" w:hAnsiTheme="majorBidi" w:cstheme="majorBidi"/>
          <w:color w:val="000000"/>
          <w:szCs w:val="24"/>
        </w:rPr>
        <w:t>-</w:t>
      </w:r>
      <w:r>
        <w:rPr>
          <w:rFonts w:asciiTheme="majorBidi" w:hAnsiTheme="majorBidi" w:cstheme="majorBidi"/>
          <w:color w:val="000000"/>
          <w:szCs w:val="24"/>
        </w:rPr>
        <w:t>767</w:t>
      </w:r>
      <w:r w:rsidR="00D32ACF">
        <w:rPr>
          <w:rFonts w:asciiTheme="majorBidi" w:hAnsiTheme="majorBidi" w:cstheme="majorBidi"/>
          <w:color w:val="000000"/>
          <w:szCs w:val="24"/>
        </w:rPr>
        <w:t>/</w:t>
      </w:r>
      <w:r>
        <w:rPr>
          <w:rFonts w:asciiTheme="majorBidi" w:hAnsiTheme="majorBidi" w:cstheme="majorBidi"/>
          <w:color w:val="000000"/>
          <w:szCs w:val="24"/>
        </w:rPr>
        <w:t xml:space="preserve">2017 </w:t>
      </w:r>
      <w:r w:rsidR="00B51006">
        <w:rPr>
          <w:rFonts w:asciiTheme="majorBidi" w:hAnsiTheme="majorBidi" w:cstheme="majorBidi"/>
          <w:color w:val="000000"/>
          <w:szCs w:val="24"/>
        </w:rPr>
        <w:t xml:space="preserve">ir izvērtēts Saeimas lēmums atbrīvot personu </w:t>
      </w:r>
      <w:r w:rsidR="00B94774">
        <w:rPr>
          <w:rFonts w:asciiTheme="majorBidi" w:hAnsiTheme="majorBidi" w:cstheme="majorBidi"/>
          <w:color w:val="000000"/>
          <w:szCs w:val="24"/>
        </w:rPr>
        <w:t xml:space="preserve">(institūcijas priekšsēdētāju) </w:t>
      </w:r>
      <w:r w:rsidR="00B51006">
        <w:rPr>
          <w:rFonts w:asciiTheme="majorBidi" w:hAnsiTheme="majorBidi" w:cstheme="majorBidi"/>
          <w:color w:val="000000"/>
          <w:szCs w:val="24"/>
        </w:rPr>
        <w:t>no ieņemamā amata. Laba reputācija</w:t>
      </w:r>
      <w:r w:rsidR="00B94774">
        <w:rPr>
          <w:rFonts w:asciiTheme="majorBidi" w:hAnsiTheme="majorBidi" w:cstheme="majorBidi"/>
          <w:color w:val="000000"/>
          <w:szCs w:val="24"/>
        </w:rPr>
        <w:t xml:space="preserve"> atbilstoši likumam</w:t>
      </w:r>
      <w:r w:rsidR="00B51006">
        <w:rPr>
          <w:rFonts w:asciiTheme="majorBidi" w:hAnsiTheme="majorBidi" w:cstheme="majorBidi"/>
          <w:color w:val="000000"/>
          <w:szCs w:val="24"/>
        </w:rPr>
        <w:t xml:space="preserve"> </w:t>
      </w:r>
      <w:r w:rsidR="00B94774">
        <w:rPr>
          <w:rFonts w:asciiTheme="majorBidi" w:hAnsiTheme="majorBidi" w:cstheme="majorBidi"/>
          <w:color w:val="000000"/>
          <w:szCs w:val="24"/>
        </w:rPr>
        <w:t>ir</w:t>
      </w:r>
      <w:r w:rsidR="00B51006">
        <w:rPr>
          <w:rFonts w:asciiTheme="majorBidi" w:hAnsiTheme="majorBidi" w:cstheme="majorBidi"/>
          <w:color w:val="000000"/>
          <w:szCs w:val="24"/>
        </w:rPr>
        <w:t xml:space="preserve"> viens no kritērijiem, lai persona ieņemtu attiecīgo amatu, un Senāts norādīja, ka šis ir tiesību, nevis politikas jēdziens</w:t>
      </w:r>
      <w:r w:rsidR="00B94774">
        <w:rPr>
          <w:rFonts w:asciiTheme="majorBidi" w:hAnsiTheme="majorBidi" w:cstheme="majorBidi"/>
          <w:color w:val="000000"/>
          <w:szCs w:val="24"/>
        </w:rPr>
        <w:t>,</w:t>
      </w:r>
      <w:r w:rsidR="00B51006">
        <w:rPr>
          <w:rFonts w:asciiTheme="majorBidi" w:hAnsiTheme="majorBidi" w:cstheme="majorBidi"/>
          <w:color w:val="000000"/>
          <w:szCs w:val="24"/>
        </w:rPr>
        <w:t xml:space="preserve"> un kā tāds </w:t>
      </w:r>
      <w:r w:rsidR="00E853F1">
        <w:rPr>
          <w:rFonts w:asciiTheme="majorBidi" w:hAnsiTheme="majorBidi" w:cstheme="majorBidi"/>
          <w:color w:val="000000"/>
          <w:szCs w:val="24"/>
        </w:rPr>
        <w:t xml:space="preserve">tas </w:t>
      </w:r>
      <w:r w:rsidR="00B51006">
        <w:rPr>
          <w:rFonts w:asciiTheme="majorBidi" w:hAnsiTheme="majorBidi" w:cstheme="majorBidi"/>
          <w:color w:val="000000"/>
          <w:szCs w:val="24"/>
        </w:rPr>
        <w:t>ir jāizvērtē</w:t>
      </w:r>
      <w:r w:rsidR="00D32ACF">
        <w:rPr>
          <w:rFonts w:asciiTheme="majorBidi" w:hAnsiTheme="majorBidi" w:cstheme="majorBidi"/>
          <w:color w:val="000000"/>
          <w:szCs w:val="24"/>
        </w:rPr>
        <w:t xml:space="preserve"> (</w:t>
      </w:r>
      <w:r w:rsidR="00D32ACF" w:rsidRPr="00B94774">
        <w:rPr>
          <w:rFonts w:asciiTheme="majorBidi" w:hAnsiTheme="majorBidi" w:cstheme="majorBidi"/>
          <w:i/>
          <w:iCs/>
          <w:color w:val="000000"/>
          <w:szCs w:val="24"/>
        </w:rPr>
        <w:t xml:space="preserve">sprieduma </w:t>
      </w:r>
      <w:r w:rsidR="00D32ACF">
        <w:rPr>
          <w:rFonts w:asciiTheme="majorBidi" w:hAnsiTheme="majorBidi" w:cstheme="majorBidi"/>
          <w:i/>
          <w:iCs/>
          <w:color w:val="000000"/>
          <w:szCs w:val="24"/>
        </w:rPr>
        <w:t>7</w:t>
      </w:r>
      <w:r w:rsidR="00D32ACF" w:rsidRPr="00B94774">
        <w:rPr>
          <w:rFonts w:asciiTheme="majorBidi" w:hAnsiTheme="majorBidi" w:cstheme="majorBidi"/>
          <w:i/>
          <w:iCs/>
          <w:color w:val="000000"/>
          <w:szCs w:val="24"/>
        </w:rPr>
        <w:t>.punkts</w:t>
      </w:r>
      <w:r w:rsidR="00D32ACF">
        <w:rPr>
          <w:rFonts w:asciiTheme="majorBidi" w:hAnsiTheme="majorBidi" w:cstheme="majorBidi"/>
          <w:color w:val="000000"/>
          <w:szCs w:val="24"/>
        </w:rPr>
        <w:t>)</w:t>
      </w:r>
      <w:r w:rsidR="00B51006">
        <w:rPr>
          <w:rFonts w:asciiTheme="majorBidi" w:hAnsiTheme="majorBidi" w:cstheme="majorBidi"/>
          <w:color w:val="000000"/>
          <w:szCs w:val="24"/>
        </w:rPr>
        <w:t xml:space="preserve">. No minētā sprieduma </w:t>
      </w:r>
      <w:r w:rsidR="00B94774">
        <w:rPr>
          <w:rFonts w:asciiTheme="majorBidi" w:hAnsiTheme="majorBidi" w:cstheme="majorBidi"/>
          <w:color w:val="000000"/>
          <w:szCs w:val="24"/>
        </w:rPr>
        <w:t>neizriet</w:t>
      </w:r>
      <w:r w:rsidR="00B51006">
        <w:rPr>
          <w:rFonts w:asciiTheme="majorBidi" w:hAnsiTheme="majorBidi" w:cstheme="majorBidi"/>
          <w:color w:val="000000"/>
          <w:szCs w:val="24"/>
        </w:rPr>
        <w:t xml:space="preserve"> Senāta viedoklis, ka amatpersonas atbrīvošanai no amata pamats bija apstāklis, ka persona nebija pārsūdzējusi Valsts kontroles revīzijas ziņojumu, kas lielā mērā bija iniciējis apsvērt amatpersonas atbrīvošanu no amata.</w:t>
      </w:r>
      <w:r w:rsidR="00B94774">
        <w:rPr>
          <w:rFonts w:asciiTheme="majorBidi" w:hAnsiTheme="majorBidi" w:cstheme="majorBidi"/>
          <w:color w:val="000000"/>
          <w:szCs w:val="24"/>
        </w:rPr>
        <w:t xml:space="preserve"> Spriedumā ir norādīts, ka attiecīgā institūcija, kas bija revidējamā vienība, nebija apstrīdējusi revīzijas ziņojumu (</w:t>
      </w:r>
      <w:r w:rsidR="00D32ACF" w:rsidRPr="00B94774">
        <w:rPr>
          <w:rFonts w:asciiTheme="majorBidi" w:hAnsiTheme="majorBidi" w:cstheme="majorBidi"/>
          <w:i/>
          <w:iCs/>
          <w:color w:val="000000"/>
          <w:szCs w:val="24"/>
        </w:rPr>
        <w:t>sprieduma</w:t>
      </w:r>
      <w:r w:rsidR="00B94774" w:rsidRPr="00B94774">
        <w:rPr>
          <w:rFonts w:asciiTheme="majorBidi" w:hAnsiTheme="majorBidi" w:cstheme="majorBidi"/>
          <w:i/>
          <w:iCs/>
          <w:color w:val="000000"/>
          <w:szCs w:val="24"/>
        </w:rPr>
        <w:t xml:space="preserve"> 9.punkts</w:t>
      </w:r>
      <w:r w:rsidR="00B94774">
        <w:rPr>
          <w:rFonts w:asciiTheme="majorBidi" w:hAnsiTheme="majorBidi" w:cstheme="majorBidi"/>
          <w:color w:val="000000"/>
          <w:szCs w:val="24"/>
        </w:rPr>
        <w:t>).</w:t>
      </w:r>
      <w:r w:rsidR="00B51006">
        <w:rPr>
          <w:rFonts w:asciiTheme="majorBidi" w:hAnsiTheme="majorBidi" w:cstheme="majorBidi"/>
          <w:color w:val="000000"/>
          <w:szCs w:val="24"/>
        </w:rPr>
        <w:t xml:space="preserve"> </w:t>
      </w:r>
      <w:r w:rsidR="00C90A55">
        <w:rPr>
          <w:rFonts w:asciiTheme="majorBidi" w:hAnsiTheme="majorBidi" w:cstheme="majorBidi"/>
          <w:color w:val="000000"/>
          <w:szCs w:val="24"/>
        </w:rPr>
        <w:t xml:space="preserve">Turpat atgādināts jau iepriekš atzītais, ka </w:t>
      </w:r>
      <w:r w:rsidR="00C90A55">
        <w:rPr>
          <w:color w:val="000000"/>
        </w:rPr>
        <w:t>Valsts kontroles slēdzieniem un rekomendācijām ir autoritatīvs spēks, tomēr vienlaikus tie ir līdzeklis citu valsts varas atzaru darbībai, piemēram, parlamentārai kontrolei, neuzticības izteikšanai Ministru kabinetam, pašvaldības domes atlaišanai, amatpersonu disciplinārai, civiltiesiskai un kriminālatbildībai (</w:t>
      </w:r>
      <w:r w:rsidR="00E853F1">
        <w:rPr>
          <w:i/>
          <w:iCs/>
          <w:color w:val="000000"/>
        </w:rPr>
        <w:t xml:space="preserve">sk. arī </w:t>
      </w:r>
      <w:r w:rsidR="00585606">
        <w:rPr>
          <w:i/>
          <w:iCs/>
          <w:color w:val="000000"/>
        </w:rPr>
        <w:t>s</w:t>
      </w:r>
      <w:r w:rsidR="00E853F1">
        <w:rPr>
          <w:i/>
          <w:color w:val="000000"/>
        </w:rPr>
        <w:t>enatora</w:t>
      </w:r>
      <w:r w:rsidR="00C90A55" w:rsidRPr="00963D2A">
        <w:rPr>
          <w:i/>
          <w:color w:val="000000"/>
        </w:rPr>
        <w:t xml:space="preserve"> 2009.gada 22.aprīļa lēmum</w:t>
      </w:r>
      <w:r w:rsidR="00C90A55">
        <w:rPr>
          <w:i/>
          <w:color w:val="000000"/>
        </w:rPr>
        <w:t>a</w:t>
      </w:r>
      <w:r w:rsidR="00C90A55" w:rsidRPr="00963D2A">
        <w:rPr>
          <w:i/>
          <w:color w:val="000000"/>
        </w:rPr>
        <w:t xml:space="preserve"> lietā Nr. 5</w:t>
      </w:r>
      <w:r w:rsidR="00C90A55">
        <w:rPr>
          <w:i/>
          <w:color w:val="000000"/>
        </w:rPr>
        <w:noBreakHyphen/>
      </w:r>
      <w:r w:rsidR="00C90A55" w:rsidRPr="00963D2A">
        <w:rPr>
          <w:i/>
          <w:color w:val="000000"/>
        </w:rPr>
        <w:t>14/2-2009</w:t>
      </w:r>
      <w:r w:rsidR="00C90A55">
        <w:rPr>
          <w:i/>
          <w:color w:val="000000"/>
        </w:rPr>
        <w:t xml:space="preserve"> 8. un 9.punkt</w:t>
      </w:r>
      <w:r w:rsidR="00E853F1">
        <w:rPr>
          <w:i/>
          <w:color w:val="000000"/>
        </w:rPr>
        <w:t>u</w:t>
      </w:r>
      <w:r w:rsidR="00C90A55">
        <w:rPr>
          <w:color w:val="000000"/>
        </w:rPr>
        <w:t xml:space="preserve">). </w:t>
      </w:r>
    </w:p>
    <w:p w14:paraId="62779396" w14:textId="4AC1A614" w:rsidR="00585606" w:rsidRDefault="00C90A55" w:rsidP="00585606">
      <w:pPr>
        <w:spacing w:after="0" w:line="276" w:lineRule="auto"/>
        <w:ind w:firstLine="567"/>
        <w:jc w:val="both"/>
        <w:rPr>
          <w:color w:val="000000"/>
        </w:rPr>
      </w:pPr>
      <w:r>
        <w:rPr>
          <w:color w:val="000000"/>
        </w:rPr>
        <w:t>Citiem vārdiem sakot, pieteicējam ir taisnība tajā ziņā, ka Valsts kontroles revīzijās izteiktie secinājumi var būt iemesls apsvērt atbildīgo amatpersonu atbilstību ieņemamajam amatam</w:t>
      </w:r>
      <w:r w:rsidR="00D32ACF">
        <w:rPr>
          <w:color w:val="000000"/>
        </w:rPr>
        <w:t>. Arī atsauce uz Eiropas Cilvēktiesību tiesas praksi ir pamatota tiktāl, ciktāl norāda, ka reputācija ir aizsargājama tiesība.</w:t>
      </w:r>
      <w:r>
        <w:rPr>
          <w:color w:val="000000"/>
        </w:rPr>
        <w:t xml:space="preserve"> </w:t>
      </w:r>
      <w:r w:rsidR="00585606">
        <w:rPr>
          <w:color w:val="000000"/>
        </w:rPr>
        <w:t xml:space="preserve">Tomēr izskatāmās lietas kontekstā jāsaprot, ka amatpersonas uzklausīšana notiek nevis revīzijas ziņojumu pārsūdzēšanas procesā, bet gan amatpersonas atbilstības amatam pārbaudes vai kādā citā procesā, ja tāds tiek iniciēts. </w:t>
      </w:r>
    </w:p>
    <w:p w14:paraId="00C93C8E" w14:textId="2065D808" w:rsidR="00AB5669" w:rsidRDefault="00AB5669" w:rsidP="00585606">
      <w:pPr>
        <w:spacing w:after="0" w:line="276" w:lineRule="auto"/>
        <w:ind w:firstLine="567"/>
        <w:jc w:val="both"/>
        <w:rPr>
          <w:color w:val="000000"/>
        </w:rPr>
      </w:pPr>
    </w:p>
    <w:p w14:paraId="74CE923A" w14:textId="4EB2A810" w:rsidR="00C90A55" w:rsidRDefault="00AB5669" w:rsidP="00C90A55">
      <w:pPr>
        <w:spacing w:after="0" w:line="276" w:lineRule="auto"/>
        <w:ind w:firstLine="567"/>
        <w:jc w:val="both"/>
        <w:rPr>
          <w:rFonts w:asciiTheme="majorBidi" w:hAnsiTheme="majorBidi" w:cstheme="majorBidi"/>
          <w:color w:val="auto"/>
          <w:szCs w:val="24"/>
          <w:shd w:val="clear" w:color="auto" w:fill="FFFFFF"/>
        </w:rPr>
      </w:pPr>
      <w:r>
        <w:rPr>
          <w:color w:val="000000"/>
        </w:rPr>
        <w:lastRenderedPageBreak/>
        <w:t xml:space="preserve">[8] </w:t>
      </w:r>
      <w:r w:rsidR="00C90A55">
        <w:rPr>
          <w:color w:val="000000"/>
        </w:rPr>
        <w:t xml:space="preserve">Lai persona pati varētu apstrīdēt un pārsūdzēt revīzijas ziņojumu, primāri ir jākonstatē šīs personas </w:t>
      </w:r>
      <w:r w:rsidR="00C90A55" w:rsidRPr="00B504E5">
        <w:rPr>
          <w:rFonts w:asciiTheme="majorBidi" w:hAnsiTheme="majorBidi" w:cstheme="majorBidi"/>
          <w:color w:val="000000"/>
          <w:szCs w:val="24"/>
        </w:rPr>
        <w:t>tieš</w:t>
      </w:r>
      <w:r w:rsidR="00C90A55">
        <w:rPr>
          <w:rFonts w:asciiTheme="majorBidi" w:hAnsiTheme="majorBidi" w:cstheme="majorBidi"/>
          <w:color w:val="000000"/>
          <w:szCs w:val="24"/>
        </w:rPr>
        <w:t>s</w:t>
      </w:r>
      <w:r w:rsidR="00C90A55" w:rsidRPr="00B504E5">
        <w:rPr>
          <w:rFonts w:asciiTheme="majorBidi" w:hAnsiTheme="majorBidi" w:cstheme="majorBidi"/>
          <w:color w:val="000000"/>
          <w:szCs w:val="24"/>
        </w:rPr>
        <w:t xml:space="preserve"> tiesīb</w:t>
      </w:r>
      <w:r w:rsidR="00C90A55">
        <w:rPr>
          <w:rFonts w:asciiTheme="majorBidi" w:hAnsiTheme="majorBidi" w:cstheme="majorBidi"/>
          <w:color w:val="000000"/>
          <w:szCs w:val="24"/>
        </w:rPr>
        <w:t>u</w:t>
      </w:r>
      <w:r w:rsidR="00C90A55" w:rsidRPr="00B504E5">
        <w:rPr>
          <w:rFonts w:asciiTheme="majorBidi" w:hAnsiTheme="majorBidi" w:cstheme="majorBidi"/>
          <w:color w:val="000000"/>
          <w:szCs w:val="24"/>
        </w:rPr>
        <w:t xml:space="preserve"> vai </w:t>
      </w:r>
      <w:r w:rsidR="00D32ACF">
        <w:rPr>
          <w:rFonts w:asciiTheme="majorBidi" w:hAnsiTheme="majorBidi" w:cstheme="majorBidi"/>
          <w:color w:val="000000"/>
          <w:szCs w:val="24"/>
        </w:rPr>
        <w:t xml:space="preserve">tiesisko </w:t>
      </w:r>
      <w:r w:rsidR="00C90A55" w:rsidRPr="00B504E5">
        <w:rPr>
          <w:rFonts w:asciiTheme="majorBidi" w:hAnsiTheme="majorBidi" w:cstheme="majorBidi"/>
          <w:color w:val="000000"/>
          <w:szCs w:val="24"/>
        </w:rPr>
        <w:t>intere</w:t>
      </w:r>
      <w:r w:rsidR="00C90A55">
        <w:rPr>
          <w:rFonts w:asciiTheme="majorBidi" w:hAnsiTheme="majorBidi" w:cstheme="majorBidi"/>
          <w:color w:val="000000"/>
          <w:szCs w:val="24"/>
        </w:rPr>
        <w:t>šu aizskārums</w:t>
      </w:r>
      <w:r w:rsidR="00C90A55" w:rsidRPr="001C4AFF">
        <w:rPr>
          <w:rFonts w:asciiTheme="majorBidi" w:hAnsiTheme="majorBidi" w:cstheme="majorBidi"/>
          <w:color w:val="000000"/>
          <w:szCs w:val="24"/>
        </w:rPr>
        <w:t>.</w:t>
      </w:r>
      <w:r w:rsidR="00C90A55">
        <w:rPr>
          <w:rFonts w:asciiTheme="majorBidi" w:hAnsiTheme="majorBidi" w:cstheme="majorBidi"/>
          <w:color w:val="000000"/>
          <w:szCs w:val="24"/>
        </w:rPr>
        <w:t xml:space="preserve"> Šāds kritērijs ir tiešā tekstā ietverts Valsts kontroles likuma 64.panta pirmajā daļā. Šīs tiesību normas vārdiskais formulējums atšķiras no </w:t>
      </w:r>
      <w:r w:rsidR="00C94F62">
        <w:rPr>
          <w:rFonts w:asciiTheme="majorBidi" w:hAnsiTheme="majorBidi" w:cstheme="majorBidi"/>
          <w:color w:val="000000"/>
          <w:szCs w:val="24"/>
        </w:rPr>
        <w:t>turpat blakus esošās normas</w:t>
      </w:r>
      <w:r w:rsidR="00C90A55">
        <w:rPr>
          <w:rFonts w:asciiTheme="majorBidi" w:hAnsiTheme="majorBidi" w:cstheme="majorBidi"/>
          <w:color w:val="000000"/>
          <w:szCs w:val="24"/>
        </w:rPr>
        <w:t xml:space="preserve"> attiecībā uz </w:t>
      </w:r>
      <w:r w:rsidR="00D32ACF">
        <w:rPr>
          <w:rFonts w:asciiTheme="majorBidi" w:hAnsiTheme="majorBidi" w:cstheme="majorBidi"/>
          <w:color w:val="auto"/>
          <w:szCs w:val="24"/>
          <w:shd w:val="clear" w:color="auto" w:fill="FFFFFF"/>
        </w:rPr>
        <w:t>r</w:t>
      </w:r>
      <w:r w:rsidR="00C90A55" w:rsidRPr="00C90A55">
        <w:rPr>
          <w:rFonts w:asciiTheme="majorBidi" w:hAnsiTheme="majorBidi" w:cstheme="majorBidi"/>
          <w:color w:val="auto"/>
          <w:szCs w:val="24"/>
          <w:shd w:val="clear" w:color="auto" w:fill="FFFFFF"/>
        </w:rPr>
        <w:t>evidējamā</w:t>
      </w:r>
      <w:r w:rsidR="00D32ACF">
        <w:rPr>
          <w:rFonts w:asciiTheme="majorBidi" w:hAnsiTheme="majorBidi" w:cstheme="majorBidi"/>
          <w:color w:val="auto"/>
          <w:szCs w:val="24"/>
          <w:shd w:val="clear" w:color="auto" w:fill="FFFFFF"/>
        </w:rPr>
        <w:t>s</w:t>
      </w:r>
      <w:r w:rsidR="00C90A55" w:rsidRPr="00C90A55">
        <w:rPr>
          <w:rFonts w:asciiTheme="majorBidi" w:hAnsiTheme="majorBidi" w:cstheme="majorBidi"/>
          <w:color w:val="auto"/>
          <w:szCs w:val="24"/>
          <w:shd w:val="clear" w:color="auto" w:fill="FFFFFF"/>
        </w:rPr>
        <w:t xml:space="preserve"> vienība</w:t>
      </w:r>
      <w:r w:rsidR="00D32ACF">
        <w:rPr>
          <w:rFonts w:asciiTheme="majorBidi" w:hAnsiTheme="majorBidi" w:cstheme="majorBidi"/>
          <w:color w:val="auto"/>
          <w:szCs w:val="24"/>
          <w:shd w:val="clear" w:color="auto" w:fill="FFFFFF"/>
        </w:rPr>
        <w:t>s</w:t>
      </w:r>
      <w:r w:rsidR="00C90A55" w:rsidRPr="00C90A55">
        <w:rPr>
          <w:rFonts w:asciiTheme="majorBidi" w:hAnsiTheme="majorBidi" w:cstheme="majorBidi"/>
          <w:color w:val="auto"/>
          <w:szCs w:val="24"/>
          <w:shd w:val="clear" w:color="auto" w:fill="FFFFFF"/>
        </w:rPr>
        <w:t xml:space="preserve"> vai cita</w:t>
      </w:r>
      <w:r w:rsidR="00D32ACF">
        <w:rPr>
          <w:rFonts w:asciiTheme="majorBidi" w:hAnsiTheme="majorBidi" w:cstheme="majorBidi"/>
          <w:color w:val="auto"/>
          <w:szCs w:val="24"/>
          <w:shd w:val="clear" w:color="auto" w:fill="FFFFFF"/>
        </w:rPr>
        <w:t>s</w:t>
      </w:r>
      <w:r w:rsidR="00C90A55" w:rsidRPr="00C90A55">
        <w:rPr>
          <w:rFonts w:asciiTheme="majorBidi" w:hAnsiTheme="majorBidi" w:cstheme="majorBidi"/>
          <w:color w:val="auto"/>
          <w:szCs w:val="24"/>
          <w:shd w:val="clear" w:color="auto" w:fill="FFFFFF"/>
        </w:rPr>
        <w:t xml:space="preserve"> valsts vai pašvaldības institūcija</w:t>
      </w:r>
      <w:r w:rsidR="00D32ACF">
        <w:rPr>
          <w:rFonts w:asciiTheme="majorBidi" w:hAnsiTheme="majorBidi" w:cstheme="majorBidi"/>
          <w:color w:val="auto"/>
          <w:szCs w:val="24"/>
          <w:shd w:val="clear" w:color="auto" w:fill="FFFFFF"/>
        </w:rPr>
        <w:t>s</w:t>
      </w:r>
      <w:r w:rsidR="00C90A55" w:rsidRPr="00C90A55">
        <w:rPr>
          <w:rFonts w:asciiTheme="majorBidi" w:hAnsiTheme="majorBidi" w:cstheme="majorBidi"/>
          <w:color w:val="auto"/>
          <w:szCs w:val="24"/>
          <w:shd w:val="clear" w:color="auto" w:fill="FFFFFF"/>
        </w:rPr>
        <w:t>, uz kuru attiecas revīzijas ziņojumā norādītais</w:t>
      </w:r>
      <w:r w:rsidR="00D32ACF">
        <w:rPr>
          <w:rFonts w:asciiTheme="majorBidi" w:hAnsiTheme="majorBidi" w:cstheme="majorBidi"/>
          <w:color w:val="auto"/>
          <w:szCs w:val="24"/>
          <w:shd w:val="clear" w:color="auto" w:fill="FFFFFF"/>
        </w:rPr>
        <w:t xml:space="preserve">, apstrīdēšanas iespējām tieši ar piebildi par tiešu </w:t>
      </w:r>
      <w:r w:rsidR="00D32ACF" w:rsidRPr="00B504E5">
        <w:rPr>
          <w:rFonts w:asciiTheme="majorBidi" w:hAnsiTheme="majorBidi" w:cstheme="majorBidi"/>
          <w:color w:val="000000"/>
          <w:szCs w:val="24"/>
        </w:rPr>
        <w:t>tiesīb</w:t>
      </w:r>
      <w:r w:rsidR="00D32ACF">
        <w:rPr>
          <w:rFonts w:asciiTheme="majorBidi" w:hAnsiTheme="majorBidi" w:cstheme="majorBidi"/>
          <w:color w:val="000000"/>
          <w:szCs w:val="24"/>
        </w:rPr>
        <w:t>u</w:t>
      </w:r>
      <w:r w:rsidR="00D32ACF" w:rsidRPr="00B504E5">
        <w:rPr>
          <w:rFonts w:asciiTheme="majorBidi" w:hAnsiTheme="majorBidi" w:cstheme="majorBidi"/>
          <w:color w:val="000000"/>
          <w:szCs w:val="24"/>
        </w:rPr>
        <w:t xml:space="preserve"> vai likumisk</w:t>
      </w:r>
      <w:r w:rsidR="00D32ACF">
        <w:rPr>
          <w:rFonts w:asciiTheme="majorBidi" w:hAnsiTheme="majorBidi" w:cstheme="majorBidi"/>
          <w:color w:val="000000"/>
          <w:szCs w:val="24"/>
        </w:rPr>
        <w:t>o</w:t>
      </w:r>
      <w:r w:rsidR="00D32ACF" w:rsidRPr="00B504E5">
        <w:rPr>
          <w:rFonts w:asciiTheme="majorBidi" w:hAnsiTheme="majorBidi" w:cstheme="majorBidi"/>
          <w:color w:val="000000"/>
          <w:szCs w:val="24"/>
        </w:rPr>
        <w:t xml:space="preserve"> intere</w:t>
      </w:r>
      <w:r w:rsidR="00D32ACF">
        <w:rPr>
          <w:rFonts w:asciiTheme="majorBidi" w:hAnsiTheme="majorBidi" w:cstheme="majorBidi"/>
          <w:color w:val="000000"/>
          <w:szCs w:val="24"/>
        </w:rPr>
        <w:t xml:space="preserve">šu </w:t>
      </w:r>
      <w:r w:rsidR="00D32ACF">
        <w:rPr>
          <w:rFonts w:asciiTheme="majorBidi" w:hAnsiTheme="majorBidi" w:cstheme="majorBidi"/>
          <w:color w:val="auto"/>
          <w:szCs w:val="24"/>
          <w:shd w:val="clear" w:color="auto" w:fill="FFFFFF"/>
        </w:rPr>
        <w:t xml:space="preserve">aizskārumu. Tomēr par tiešu aizskārumu iestādes vadītāja tiesībām vai tiesiskajām interesēm nav uzskatāma jebkura kritika vai negatīvs Valsts kontroles slēdziens tā vadītajai iestādei. </w:t>
      </w:r>
      <w:r w:rsidR="00C94F62">
        <w:rPr>
          <w:rFonts w:asciiTheme="majorBidi" w:hAnsiTheme="majorBidi" w:cstheme="majorBidi"/>
          <w:color w:val="auto"/>
          <w:szCs w:val="24"/>
          <w:shd w:val="clear" w:color="auto" w:fill="FFFFFF"/>
        </w:rPr>
        <w:t>Norādei uz konkrēto personu ir jābūt tiešai</w:t>
      </w:r>
      <w:r w:rsidR="00FF4720">
        <w:rPr>
          <w:rFonts w:asciiTheme="majorBidi" w:hAnsiTheme="majorBidi" w:cstheme="majorBidi"/>
          <w:color w:val="auto"/>
          <w:szCs w:val="24"/>
          <w:shd w:val="clear" w:color="auto" w:fill="FFFFFF"/>
        </w:rPr>
        <w:t>, respektīvi, ir jārada tai tiesiskas sekas. Izskatāmajā gadījumā tiesiskas sekas radītas netiek.</w:t>
      </w:r>
    </w:p>
    <w:p w14:paraId="36E64DDF" w14:textId="649DEDBE" w:rsidR="00B53285" w:rsidRDefault="00B53285" w:rsidP="00C90A55">
      <w:pPr>
        <w:spacing w:after="0" w:line="276" w:lineRule="auto"/>
        <w:ind w:firstLine="567"/>
        <w:jc w:val="both"/>
        <w:rPr>
          <w:rFonts w:asciiTheme="majorBidi" w:hAnsiTheme="majorBidi" w:cstheme="majorBidi"/>
          <w:color w:val="auto"/>
          <w:szCs w:val="24"/>
          <w:shd w:val="clear" w:color="auto" w:fill="FFFFFF"/>
        </w:rPr>
      </w:pPr>
    </w:p>
    <w:p w14:paraId="19B67B73" w14:textId="5AC3B85F" w:rsidR="00B53285" w:rsidRPr="00437370" w:rsidRDefault="00B53285" w:rsidP="00437370">
      <w:pPr>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shd w:val="clear" w:color="auto" w:fill="FFFFFF"/>
        </w:rPr>
        <w:t xml:space="preserve">[9] Ar 2019.gada 20.jūnija grozījumiem Saeima </w:t>
      </w:r>
      <w:r w:rsidR="00437370">
        <w:rPr>
          <w:rFonts w:asciiTheme="majorBidi" w:hAnsiTheme="majorBidi" w:cstheme="majorBidi"/>
          <w:color w:val="auto"/>
          <w:szCs w:val="24"/>
          <w:shd w:val="clear" w:color="auto" w:fill="FFFFFF"/>
        </w:rPr>
        <w:t>papildinājusi Valsts kontroles likumu ar 57.</w:t>
      </w:r>
      <w:r w:rsidR="00437370">
        <w:rPr>
          <w:rFonts w:asciiTheme="majorBidi" w:hAnsiTheme="majorBidi" w:cstheme="majorBidi"/>
          <w:color w:val="auto"/>
          <w:szCs w:val="24"/>
          <w:shd w:val="clear" w:color="auto" w:fill="FFFFFF"/>
          <w:vertAlign w:val="superscript"/>
        </w:rPr>
        <w:t xml:space="preserve">1 </w:t>
      </w:r>
      <w:r w:rsidR="00437370">
        <w:rPr>
          <w:rFonts w:asciiTheme="majorBidi" w:hAnsiTheme="majorBidi" w:cstheme="majorBidi"/>
          <w:color w:val="auto"/>
          <w:szCs w:val="24"/>
          <w:shd w:val="clear" w:color="auto" w:fill="FFFFFF"/>
        </w:rPr>
        <w:t xml:space="preserve">pantu, kas paredz Valsts kontroles tiesības </w:t>
      </w:r>
      <w:r w:rsidR="00437370" w:rsidRPr="00437370">
        <w:rPr>
          <w:rFonts w:asciiTheme="majorBidi" w:hAnsiTheme="majorBidi" w:cstheme="majorBidi"/>
          <w:color w:val="auto"/>
          <w:szCs w:val="24"/>
          <w:shd w:val="clear" w:color="auto" w:fill="FFFFFF"/>
        </w:rPr>
        <w:t>lem</w:t>
      </w:r>
      <w:r w:rsidR="00437370">
        <w:rPr>
          <w:rFonts w:asciiTheme="majorBidi" w:hAnsiTheme="majorBidi" w:cstheme="majorBidi"/>
          <w:color w:val="auto"/>
          <w:szCs w:val="24"/>
          <w:shd w:val="clear" w:color="auto" w:fill="FFFFFF"/>
        </w:rPr>
        <w:t>t</w:t>
      </w:r>
      <w:r w:rsidR="00437370" w:rsidRPr="00437370">
        <w:rPr>
          <w:rFonts w:asciiTheme="majorBidi" w:hAnsiTheme="majorBidi" w:cstheme="majorBidi"/>
          <w:color w:val="auto"/>
          <w:szCs w:val="24"/>
          <w:shd w:val="clear" w:color="auto" w:fill="FFFFFF"/>
        </w:rPr>
        <w:t xml:space="preserve"> par revīzijā konstatētās nelikumīgās rīcības rezultātā nodarīto zaudējumu piedziņu.</w:t>
      </w:r>
      <w:r w:rsidRPr="00437370">
        <w:rPr>
          <w:rFonts w:asciiTheme="majorBidi" w:hAnsiTheme="majorBidi" w:cstheme="majorBidi"/>
          <w:color w:val="auto"/>
          <w:szCs w:val="24"/>
          <w:shd w:val="clear" w:color="auto" w:fill="FFFFFF"/>
        </w:rPr>
        <w:t xml:space="preserve"> </w:t>
      </w:r>
      <w:bookmarkStart w:id="3" w:name="_Hlk41473353"/>
      <w:r w:rsidR="00437370">
        <w:rPr>
          <w:rFonts w:asciiTheme="majorBidi" w:hAnsiTheme="majorBidi" w:cstheme="majorBidi"/>
          <w:color w:val="auto"/>
          <w:szCs w:val="24"/>
          <w:shd w:val="clear" w:color="auto" w:fill="FFFFFF"/>
        </w:rPr>
        <w:t xml:space="preserve">Tomēr arī šī tiesību norma nemaina visu iepriekš teikto par personas subjektīvajām tiesībām apstrīdēt revīzijas ziņojumus, proti, nepieciešamību vērtēt </w:t>
      </w:r>
      <w:r w:rsidR="00437370">
        <w:rPr>
          <w:color w:val="000000"/>
        </w:rPr>
        <w:t xml:space="preserve">personas </w:t>
      </w:r>
      <w:r w:rsidR="00437370" w:rsidRPr="00B504E5">
        <w:rPr>
          <w:rFonts w:asciiTheme="majorBidi" w:hAnsiTheme="majorBidi" w:cstheme="majorBidi"/>
          <w:color w:val="000000"/>
          <w:szCs w:val="24"/>
        </w:rPr>
        <w:t>tieš</w:t>
      </w:r>
      <w:r w:rsidR="00437370">
        <w:rPr>
          <w:rFonts w:asciiTheme="majorBidi" w:hAnsiTheme="majorBidi" w:cstheme="majorBidi"/>
          <w:color w:val="000000"/>
          <w:szCs w:val="24"/>
        </w:rPr>
        <w:t>u</w:t>
      </w:r>
      <w:r w:rsidR="00437370" w:rsidRPr="00B504E5">
        <w:rPr>
          <w:rFonts w:asciiTheme="majorBidi" w:hAnsiTheme="majorBidi" w:cstheme="majorBidi"/>
          <w:color w:val="000000"/>
          <w:szCs w:val="24"/>
        </w:rPr>
        <w:t xml:space="preserve"> tiesīb</w:t>
      </w:r>
      <w:r w:rsidR="00437370">
        <w:rPr>
          <w:rFonts w:asciiTheme="majorBidi" w:hAnsiTheme="majorBidi" w:cstheme="majorBidi"/>
          <w:color w:val="000000"/>
          <w:szCs w:val="24"/>
        </w:rPr>
        <w:t>u</w:t>
      </w:r>
      <w:r w:rsidR="00437370" w:rsidRPr="00B504E5">
        <w:rPr>
          <w:rFonts w:asciiTheme="majorBidi" w:hAnsiTheme="majorBidi" w:cstheme="majorBidi"/>
          <w:color w:val="000000"/>
          <w:szCs w:val="24"/>
        </w:rPr>
        <w:t xml:space="preserve"> vai </w:t>
      </w:r>
      <w:r w:rsidR="00437370">
        <w:rPr>
          <w:rFonts w:asciiTheme="majorBidi" w:hAnsiTheme="majorBidi" w:cstheme="majorBidi"/>
          <w:color w:val="000000"/>
          <w:szCs w:val="24"/>
        </w:rPr>
        <w:t xml:space="preserve">tiesisko </w:t>
      </w:r>
      <w:r w:rsidR="00437370" w:rsidRPr="00B504E5">
        <w:rPr>
          <w:rFonts w:asciiTheme="majorBidi" w:hAnsiTheme="majorBidi" w:cstheme="majorBidi"/>
          <w:color w:val="000000"/>
          <w:szCs w:val="24"/>
        </w:rPr>
        <w:t>intere</w:t>
      </w:r>
      <w:r w:rsidR="00437370">
        <w:rPr>
          <w:rFonts w:asciiTheme="majorBidi" w:hAnsiTheme="majorBidi" w:cstheme="majorBidi"/>
          <w:color w:val="000000"/>
          <w:szCs w:val="24"/>
        </w:rPr>
        <w:t>šu aizskārumu, kas šajā gadījumā nav konstatējams.</w:t>
      </w:r>
    </w:p>
    <w:bookmarkEnd w:id="3"/>
    <w:p w14:paraId="2F633E95" w14:textId="5BEA820A" w:rsidR="00785E1C" w:rsidRPr="001C4AFF" w:rsidRDefault="00C90A55" w:rsidP="00C90A55">
      <w:pPr>
        <w:tabs>
          <w:tab w:val="left" w:pos="567"/>
        </w:tabs>
        <w:spacing w:after="0" w:line="276" w:lineRule="auto"/>
        <w:ind w:firstLine="567"/>
        <w:jc w:val="both"/>
        <w:rPr>
          <w:rFonts w:asciiTheme="majorBidi" w:hAnsiTheme="majorBidi" w:cstheme="majorBidi"/>
          <w:szCs w:val="24"/>
        </w:rPr>
      </w:pPr>
      <w:r>
        <w:rPr>
          <w:rFonts w:asciiTheme="majorBidi" w:hAnsiTheme="majorBidi" w:cstheme="majorBidi"/>
          <w:color w:val="000000"/>
          <w:szCs w:val="24"/>
        </w:rPr>
        <w:t xml:space="preserve"> </w:t>
      </w:r>
      <w:r w:rsidR="00B51006">
        <w:rPr>
          <w:rFonts w:asciiTheme="majorBidi" w:hAnsiTheme="majorBidi" w:cstheme="majorBidi"/>
          <w:color w:val="000000"/>
          <w:szCs w:val="24"/>
        </w:rPr>
        <w:t xml:space="preserve">  </w:t>
      </w:r>
      <w:r w:rsidR="003C2D37">
        <w:rPr>
          <w:rFonts w:asciiTheme="majorBidi" w:hAnsiTheme="majorBidi" w:cstheme="majorBidi"/>
          <w:color w:val="000000"/>
          <w:szCs w:val="24"/>
        </w:rPr>
        <w:t xml:space="preserve"> </w:t>
      </w:r>
    </w:p>
    <w:p w14:paraId="1CDAC2AF" w14:textId="77777777" w:rsidR="00785E1C" w:rsidRPr="001C4AFF" w:rsidRDefault="00785E1C" w:rsidP="00785E1C">
      <w:pPr>
        <w:spacing w:after="0" w:line="276" w:lineRule="auto"/>
        <w:jc w:val="center"/>
        <w:rPr>
          <w:rFonts w:asciiTheme="majorBidi" w:hAnsiTheme="majorBidi" w:cstheme="majorBidi"/>
          <w:color w:val="auto"/>
          <w:szCs w:val="24"/>
        </w:rPr>
      </w:pPr>
      <w:r w:rsidRPr="001C4AFF">
        <w:rPr>
          <w:rFonts w:asciiTheme="majorBidi" w:hAnsiTheme="majorBidi" w:cstheme="majorBidi"/>
          <w:b/>
          <w:color w:val="auto"/>
          <w:szCs w:val="24"/>
        </w:rPr>
        <w:t>Rezolutīvā daļa</w:t>
      </w:r>
    </w:p>
    <w:p w14:paraId="0F6B6E2C" w14:textId="77777777" w:rsidR="00785E1C" w:rsidRPr="001C4AFF" w:rsidRDefault="00785E1C" w:rsidP="00785E1C">
      <w:pPr>
        <w:spacing w:after="0" w:line="276" w:lineRule="auto"/>
        <w:ind w:firstLine="567"/>
        <w:jc w:val="both"/>
        <w:rPr>
          <w:rFonts w:asciiTheme="majorBidi" w:hAnsiTheme="majorBidi" w:cstheme="majorBidi"/>
          <w:color w:val="auto"/>
          <w:szCs w:val="24"/>
        </w:rPr>
      </w:pPr>
    </w:p>
    <w:p w14:paraId="276E431C" w14:textId="6EBBBC2F" w:rsidR="00785E1C" w:rsidRPr="001C4AFF" w:rsidRDefault="00785E1C" w:rsidP="00785E1C">
      <w:pPr>
        <w:spacing w:after="0" w:line="276" w:lineRule="auto"/>
        <w:ind w:firstLine="567"/>
        <w:jc w:val="both"/>
        <w:rPr>
          <w:rFonts w:asciiTheme="majorBidi" w:hAnsiTheme="majorBidi" w:cstheme="majorBidi"/>
          <w:color w:val="auto"/>
          <w:szCs w:val="24"/>
        </w:rPr>
      </w:pPr>
      <w:r w:rsidRPr="001C4AFF">
        <w:rPr>
          <w:rFonts w:asciiTheme="majorBidi" w:hAnsiTheme="majorBidi" w:cstheme="majorBidi"/>
          <w:color w:val="auto"/>
          <w:szCs w:val="24"/>
        </w:rPr>
        <w:t xml:space="preserve">Pamatojoties uz Administratīvā procesa likuma 323.panta pirmās daļas </w:t>
      </w:r>
      <w:r w:rsidR="00AC1D29">
        <w:rPr>
          <w:rFonts w:asciiTheme="majorBidi" w:hAnsiTheme="majorBidi" w:cstheme="majorBidi"/>
          <w:color w:val="auto"/>
          <w:szCs w:val="24"/>
        </w:rPr>
        <w:t>1</w:t>
      </w:r>
      <w:r w:rsidRPr="001C4AFF">
        <w:rPr>
          <w:rFonts w:asciiTheme="majorBidi" w:hAnsiTheme="majorBidi" w:cstheme="majorBidi"/>
          <w:color w:val="auto"/>
          <w:szCs w:val="24"/>
        </w:rPr>
        <w:t>.punktu un 324.panta pirmo daļu, Senāts</w:t>
      </w:r>
    </w:p>
    <w:p w14:paraId="4C115AB2" w14:textId="77777777" w:rsidR="00785E1C" w:rsidRPr="001C4AFF" w:rsidRDefault="00785E1C" w:rsidP="00785E1C">
      <w:pPr>
        <w:spacing w:after="0" w:line="276" w:lineRule="auto"/>
        <w:ind w:firstLine="567"/>
        <w:jc w:val="both"/>
        <w:rPr>
          <w:rFonts w:asciiTheme="majorBidi" w:hAnsiTheme="majorBidi" w:cstheme="majorBidi"/>
          <w:color w:val="auto"/>
          <w:szCs w:val="24"/>
        </w:rPr>
      </w:pPr>
    </w:p>
    <w:p w14:paraId="50D12A1E" w14:textId="77777777" w:rsidR="00785E1C" w:rsidRPr="001C4AFF" w:rsidRDefault="00785E1C" w:rsidP="00785E1C">
      <w:pPr>
        <w:spacing w:after="0" w:line="276" w:lineRule="auto"/>
        <w:jc w:val="center"/>
        <w:rPr>
          <w:rFonts w:asciiTheme="majorBidi" w:hAnsiTheme="majorBidi" w:cstheme="majorBidi"/>
          <w:color w:val="auto"/>
          <w:szCs w:val="24"/>
        </w:rPr>
      </w:pPr>
      <w:r w:rsidRPr="001C4AFF">
        <w:rPr>
          <w:rFonts w:asciiTheme="majorBidi" w:hAnsiTheme="majorBidi" w:cstheme="majorBidi"/>
          <w:b/>
          <w:color w:val="auto"/>
          <w:szCs w:val="24"/>
        </w:rPr>
        <w:t>nolēma</w:t>
      </w:r>
    </w:p>
    <w:p w14:paraId="0349975F" w14:textId="77777777" w:rsidR="00785E1C" w:rsidRPr="001C4AFF" w:rsidRDefault="00785E1C" w:rsidP="00785E1C">
      <w:pPr>
        <w:spacing w:after="0" w:line="276" w:lineRule="auto"/>
        <w:ind w:firstLine="567"/>
        <w:jc w:val="both"/>
        <w:rPr>
          <w:rFonts w:asciiTheme="majorBidi" w:hAnsiTheme="majorBidi" w:cstheme="majorBidi"/>
          <w:color w:val="auto"/>
          <w:szCs w:val="24"/>
        </w:rPr>
      </w:pPr>
    </w:p>
    <w:p w14:paraId="037EF732" w14:textId="2405ECAB" w:rsidR="00785E1C" w:rsidRPr="001C4AFF" w:rsidRDefault="00AC1D29" w:rsidP="00AC1D29">
      <w:pPr>
        <w:tabs>
          <w:tab w:val="left" w:pos="1276"/>
          <w:tab w:val="left" w:pos="2700"/>
          <w:tab w:val="left" w:pos="6660"/>
        </w:tabs>
        <w:spacing w:after="0" w:line="276" w:lineRule="auto"/>
        <w:ind w:firstLine="567"/>
        <w:jc w:val="both"/>
        <w:rPr>
          <w:rFonts w:asciiTheme="majorBidi" w:hAnsiTheme="majorBidi" w:cstheme="majorBidi"/>
          <w:color w:val="auto"/>
          <w:szCs w:val="24"/>
        </w:rPr>
      </w:pPr>
      <w:r>
        <w:rPr>
          <w:rFonts w:asciiTheme="majorBidi" w:hAnsiTheme="majorBidi" w:cstheme="majorBidi"/>
          <w:color w:val="auto"/>
          <w:szCs w:val="24"/>
        </w:rPr>
        <w:t xml:space="preserve">Atstāt negrozītu </w:t>
      </w:r>
      <w:r w:rsidR="00785E1C" w:rsidRPr="001C4AFF">
        <w:rPr>
          <w:rFonts w:asciiTheme="majorBidi" w:hAnsiTheme="majorBidi" w:cstheme="majorBidi"/>
          <w:color w:val="auto"/>
          <w:szCs w:val="24"/>
        </w:rPr>
        <w:t xml:space="preserve">Administratīvās rajona tiesas tiesneša </w:t>
      </w:r>
      <w:r w:rsidR="00785E1C" w:rsidRPr="001C4AFF">
        <w:rPr>
          <w:rFonts w:asciiTheme="majorBidi" w:hAnsiTheme="majorBidi" w:cstheme="majorBidi"/>
          <w:szCs w:val="24"/>
        </w:rPr>
        <w:t xml:space="preserve">2020.gada </w:t>
      </w:r>
      <w:r>
        <w:rPr>
          <w:rFonts w:asciiTheme="majorBidi" w:hAnsiTheme="majorBidi" w:cstheme="majorBidi"/>
          <w:szCs w:val="24"/>
        </w:rPr>
        <w:t>26.marta</w:t>
      </w:r>
      <w:r w:rsidR="00785E1C" w:rsidRPr="001C4AFF">
        <w:rPr>
          <w:rFonts w:asciiTheme="majorBidi" w:hAnsiTheme="majorBidi" w:cstheme="majorBidi"/>
          <w:color w:val="auto"/>
          <w:szCs w:val="24"/>
        </w:rPr>
        <w:t xml:space="preserve"> lēmumu, ar kuru atteikts pieņemt </w:t>
      </w:r>
      <w:r w:rsidR="001C167A">
        <w:rPr>
          <w:rFonts w:asciiTheme="majorBidi" w:hAnsiTheme="majorBidi" w:cstheme="majorBidi"/>
          <w:color w:val="auto"/>
          <w:szCs w:val="24"/>
        </w:rPr>
        <w:t>[pers. A]</w:t>
      </w:r>
      <w:r w:rsidR="00785E1C" w:rsidRPr="001C4AFF">
        <w:rPr>
          <w:rFonts w:asciiTheme="majorBidi" w:hAnsiTheme="majorBidi" w:cstheme="majorBidi"/>
          <w:color w:val="auto"/>
          <w:szCs w:val="24"/>
        </w:rPr>
        <w:t xml:space="preserve"> pieteikumu</w:t>
      </w:r>
      <w:r>
        <w:rPr>
          <w:rFonts w:asciiTheme="majorBidi" w:hAnsiTheme="majorBidi" w:cstheme="majorBidi"/>
          <w:color w:val="auto"/>
          <w:szCs w:val="24"/>
        </w:rPr>
        <w:t>.</w:t>
      </w:r>
    </w:p>
    <w:p w14:paraId="5B968E40" w14:textId="67D76221" w:rsidR="00FC6276" w:rsidRPr="001C167A" w:rsidRDefault="00785E1C" w:rsidP="001C167A">
      <w:pPr>
        <w:tabs>
          <w:tab w:val="left" w:pos="1276"/>
          <w:tab w:val="left" w:pos="2700"/>
          <w:tab w:val="left" w:pos="6660"/>
        </w:tabs>
        <w:spacing w:after="0" w:line="276" w:lineRule="auto"/>
        <w:ind w:left="567"/>
        <w:jc w:val="both"/>
        <w:rPr>
          <w:rFonts w:asciiTheme="majorBidi" w:hAnsiTheme="majorBidi" w:cstheme="majorBidi"/>
          <w:color w:val="auto"/>
          <w:szCs w:val="24"/>
        </w:rPr>
      </w:pPr>
      <w:r w:rsidRPr="001C4AFF">
        <w:rPr>
          <w:rFonts w:asciiTheme="majorBidi" w:hAnsiTheme="majorBidi" w:cstheme="majorBidi"/>
          <w:color w:val="auto"/>
          <w:szCs w:val="24"/>
        </w:rPr>
        <w:t>Lēmums nav pārsūdzams.</w:t>
      </w:r>
    </w:p>
    <w:sectPr w:rsidR="00FC6276" w:rsidRPr="001C167A" w:rsidSect="00590EC8">
      <w:footerReference w:type="default" r:id="rId8"/>
      <w:pgSz w:w="11906" w:h="16838"/>
      <w:pgMar w:top="1134" w:right="1077" w:bottom="1134" w:left="1644" w:header="0" w:footer="5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AE82" w14:textId="77777777" w:rsidR="00972E3C" w:rsidRDefault="00972E3C">
      <w:pPr>
        <w:spacing w:after="0" w:line="240" w:lineRule="auto"/>
      </w:pPr>
      <w:r>
        <w:separator/>
      </w:r>
    </w:p>
  </w:endnote>
  <w:endnote w:type="continuationSeparator" w:id="0">
    <w:p w14:paraId="3EBCEE61" w14:textId="77777777" w:rsidR="00972E3C" w:rsidRDefault="0097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C519F" w14:textId="754CFE14" w:rsidR="00D32ACF" w:rsidRDefault="00D32ACF">
    <w:pPr>
      <w:pStyle w:val="Kjene"/>
      <w:jc w:val="center"/>
    </w:pPr>
    <w:r>
      <w:fldChar w:fldCharType="begin"/>
    </w:r>
    <w:r>
      <w:instrText>PAGE</w:instrText>
    </w:r>
    <w:r>
      <w:fldChar w:fldCharType="separate"/>
    </w:r>
    <w:r w:rsidR="00401FE8">
      <w:rPr>
        <w:noProof/>
      </w:rPr>
      <w:t>4</w:t>
    </w:r>
    <w:r>
      <w:fldChar w:fldCharType="end"/>
    </w:r>
    <w:r>
      <w:rPr>
        <w:rStyle w:val="Lappusesnumurs"/>
        <w:szCs w:val="24"/>
      </w:rPr>
      <w:t xml:space="preserve"> no </w:t>
    </w:r>
    <w:r>
      <w:rPr>
        <w:noProof/>
      </w:rPr>
      <w:fldChar w:fldCharType="begin"/>
    </w:r>
    <w:r>
      <w:rPr>
        <w:noProof/>
      </w:rPr>
      <w:instrText>SECTIONPAGES   \* MERGEFORMAT</w:instrText>
    </w:r>
    <w:r>
      <w:rPr>
        <w:noProof/>
      </w:rPr>
      <w:fldChar w:fldCharType="separate"/>
    </w:r>
    <w:r w:rsidR="00C81EA2">
      <w:rPr>
        <w:noProof/>
      </w:rPr>
      <w:t>4</w:t>
    </w:r>
    <w:r>
      <w:rPr>
        <w:noProof/>
      </w:rPr>
      <w:fldChar w:fldCharType="end"/>
    </w:r>
    <w:bookmarkStart w:id="4" w:name="__Fieldmark__171_3260321367"/>
    <w:bookmarkStart w:id="5" w:name="__Fieldmark__667_1373986896"/>
    <w:bookmarkStart w:id="6" w:name="__Fieldmark__363_2235992191"/>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49C49" w14:textId="77777777" w:rsidR="00972E3C" w:rsidRDefault="00972E3C">
      <w:pPr>
        <w:spacing w:after="0" w:line="240" w:lineRule="auto"/>
      </w:pPr>
      <w:r>
        <w:separator/>
      </w:r>
    </w:p>
  </w:footnote>
  <w:footnote w:type="continuationSeparator" w:id="0">
    <w:p w14:paraId="48164044" w14:textId="77777777" w:rsidR="00972E3C" w:rsidRDefault="00972E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1C"/>
    <w:rsid w:val="00011C68"/>
    <w:rsid w:val="000C013D"/>
    <w:rsid w:val="00122E1D"/>
    <w:rsid w:val="001A429D"/>
    <w:rsid w:val="001C167A"/>
    <w:rsid w:val="001C4AFF"/>
    <w:rsid w:val="00244E59"/>
    <w:rsid w:val="003C2D37"/>
    <w:rsid w:val="00401FE8"/>
    <w:rsid w:val="00437370"/>
    <w:rsid w:val="00475444"/>
    <w:rsid w:val="00584D7D"/>
    <w:rsid w:val="00585606"/>
    <w:rsid w:val="00590EC8"/>
    <w:rsid w:val="00591B04"/>
    <w:rsid w:val="005C3D3C"/>
    <w:rsid w:val="005E4C09"/>
    <w:rsid w:val="00621FA0"/>
    <w:rsid w:val="0068175F"/>
    <w:rsid w:val="006918CA"/>
    <w:rsid w:val="006D7CD6"/>
    <w:rsid w:val="00760F19"/>
    <w:rsid w:val="00762B64"/>
    <w:rsid w:val="00785E1C"/>
    <w:rsid w:val="00972E3C"/>
    <w:rsid w:val="00A04B84"/>
    <w:rsid w:val="00A42853"/>
    <w:rsid w:val="00AB5669"/>
    <w:rsid w:val="00AC1D29"/>
    <w:rsid w:val="00B504E5"/>
    <w:rsid w:val="00B51006"/>
    <w:rsid w:val="00B53285"/>
    <w:rsid w:val="00B94774"/>
    <w:rsid w:val="00C81EA2"/>
    <w:rsid w:val="00C90A55"/>
    <w:rsid w:val="00C94F62"/>
    <w:rsid w:val="00CF57F9"/>
    <w:rsid w:val="00D32ACF"/>
    <w:rsid w:val="00DE7610"/>
    <w:rsid w:val="00E853F1"/>
    <w:rsid w:val="00EE79B9"/>
    <w:rsid w:val="00F31D33"/>
    <w:rsid w:val="00F32C70"/>
    <w:rsid w:val="00F4602B"/>
    <w:rsid w:val="00FC6276"/>
    <w:rsid w:val="00FD7D6F"/>
    <w:rsid w:val="00FF47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19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5E1C"/>
    <w:rPr>
      <w:color w:val="00000A"/>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785E1C"/>
  </w:style>
  <w:style w:type="character" w:customStyle="1" w:styleId="KjeneRakstz">
    <w:name w:val="Kājene Rakstz."/>
    <w:basedOn w:val="Noklusjumarindkopasfonts"/>
    <w:link w:val="Kjene"/>
    <w:uiPriority w:val="99"/>
    <w:qFormat/>
    <w:rsid w:val="00785E1C"/>
  </w:style>
  <w:style w:type="character" w:styleId="Lappusesnumurs">
    <w:name w:val="page number"/>
    <w:basedOn w:val="Noklusjumarindkopasfonts"/>
    <w:qFormat/>
    <w:rsid w:val="00785E1C"/>
  </w:style>
  <w:style w:type="paragraph" w:styleId="Galvene">
    <w:name w:val="header"/>
    <w:basedOn w:val="Parasts"/>
    <w:link w:val="GalveneRakstz"/>
    <w:uiPriority w:val="99"/>
    <w:unhideWhenUsed/>
    <w:rsid w:val="00785E1C"/>
    <w:pPr>
      <w:tabs>
        <w:tab w:val="center" w:pos="4680"/>
        <w:tab w:val="right" w:pos="9360"/>
      </w:tabs>
      <w:spacing w:after="0" w:line="240" w:lineRule="auto"/>
    </w:pPr>
    <w:rPr>
      <w:color w:val="auto"/>
      <w:lang w:val="en-US"/>
    </w:rPr>
  </w:style>
  <w:style w:type="character" w:customStyle="1" w:styleId="HeaderChar1">
    <w:name w:val="Header Char1"/>
    <w:basedOn w:val="Noklusjumarindkopasfonts"/>
    <w:uiPriority w:val="99"/>
    <w:semiHidden/>
    <w:rsid w:val="00785E1C"/>
    <w:rPr>
      <w:color w:val="00000A"/>
      <w:lang w:val="lv-LV"/>
    </w:rPr>
  </w:style>
  <w:style w:type="paragraph" w:styleId="Kjene">
    <w:name w:val="footer"/>
    <w:basedOn w:val="Parasts"/>
    <w:link w:val="KjeneRakstz"/>
    <w:uiPriority w:val="99"/>
    <w:unhideWhenUsed/>
    <w:rsid w:val="00785E1C"/>
    <w:pPr>
      <w:tabs>
        <w:tab w:val="center" w:pos="4680"/>
        <w:tab w:val="right" w:pos="9360"/>
      </w:tabs>
      <w:spacing w:after="0" w:line="240" w:lineRule="auto"/>
    </w:pPr>
    <w:rPr>
      <w:color w:val="auto"/>
      <w:lang w:val="en-US"/>
    </w:rPr>
  </w:style>
  <w:style w:type="character" w:customStyle="1" w:styleId="FooterChar1">
    <w:name w:val="Footer Char1"/>
    <w:basedOn w:val="Noklusjumarindkopasfonts"/>
    <w:uiPriority w:val="99"/>
    <w:semiHidden/>
    <w:rsid w:val="00785E1C"/>
    <w:rPr>
      <w:color w:val="00000A"/>
      <w:lang w:val="lv-LV"/>
    </w:rPr>
  </w:style>
  <w:style w:type="paragraph" w:styleId="Balonteksts">
    <w:name w:val="Balloon Text"/>
    <w:basedOn w:val="Parasts"/>
    <w:link w:val="BalontekstsRakstz"/>
    <w:uiPriority w:val="99"/>
    <w:semiHidden/>
    <w:unhideWhenUsed/>
    <w:rsid w:val="001C4AF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C4AFF"/>
    <w:rPr>
      <w:rFonts w:ascii="Segoe UI" w:hAnsi="Segoe UI" w:cs="Segoe UI"/>
      <w:color w:val="00000A"/>
      <w:sz w:val="18"/>
      <w:szCs w:val="18"/>
      <w:lang w:val="lv-LV"/>
    </w:rPr>
  </w:style>
  <w:style w:type="character" w:styleId="Hipersaite">
    <w:name w:val="Hyperlink"/>
    <w:basedOn w:val="Noklusjumarindkopasfonts"/>
    <w:uiPriority w:val="99"/>
    <w:unhideWhenUsed/>
    <w:rsid w:val="00B94774"/>
    <w:rPr>
      <w:color w:val="0000FF"/>
      <w:u w:val="single"/>
    </w:rPr>
  </w:style>
  <w:style w:type="character" w:styleId="Komentraatsauce">
    <w:name w:val="annotation reference"/>
    <w:basedOn w:val="Noklusjumarindkopasfonts"/>
    <w:uiPriority w:val="99"/>
    <w:semiHidden/>
    <w:unhideWhenUsed/>
    <w:rsid w:val="00122E1D"/>
    <w:rPr>
      <w:sz w:val="16"/>
      <w:szCs w:val="16"/>
    </w:rPr>
  </w:style>
  <w:style w:type="paragraph" w:styleId="Komentrateksts">
    <w:name w:val="annotation text"/>
    <w:basedOn w:val="Parasts"/>
    <w:link w:val="KomentratekstsRakstz"/>
    <w:uiPriority w:val="99"/>
    <w:semiHidden/>
    <w:unhideWhenUsed/>
    <w:rsid w:val="00122E1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2E1D"/>
    <w:rPr>
      <w:color w:val="00000A"/>
      <w:sz w:val="20"/>
      <w:szCs w:val="20"/>
      <w:lang w:val="lv-LV"/>
    </w:rPr>
  </w:style>
  <w:style w:type="character" w:styleId="Neatrisintapieminana">
    <w:name w:val="Unresolved Mention"/>
    <w:basedOn w:val="Noklusjumarindkopasfonts"/>
    <w:uiPriority w:val="99"/>
    <w:semiHidden/>
    <w:unhideWhenUsed/>
    <w:rsid w:val="0047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hudoc.echr.coe.int/e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0528.SKA111020.4.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7550</Words>
  <Characters>4304</Characters>
  <Application>Microsoft Office Word</Application>
  <DocSecurity>0</DocSecurity>
  <Lines>35</Lines>
  <Paragraphs>23</Paragraphs>
  <ScaleCrop>false</ScaleCrop>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2020-06-02T11:00:00Z</dcterms:created>
  <dcterms:modified xsi:type="dcterms:W3CDTF">2020-06-03T09:59:00Z</dcterms:modified>
</cp:coreProperties>
</file>