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45817" w14:textId="77777777" w:rsidR="00106B15" w:rsidRDefault="00106B15" w:rsidP="00106B15">
      <w:pPr>
        <w:spacing w:line="276" w:lineRule="auto"/>
        <w:jc w:val="both"/>
        <w:rPr>
          <w:b/>
          <w:bCs/>
        </w:rPr>
      </w:pPr>
      <w:r>
        <w:rPr>
          <w:b/>
          <w:bCs/>
        </w:rPr>
        <w:t xml:space="preserve">Tiesas pienākums iegūt visus iespējamos pierādījumus cēloņsakarības </w:t>
      </w:r>
      <w:r w:rsidRPr="002561D8">
        <w:rPr>
          <w:b/>
          <w:bCs/>
        </w:rPr>
        <w:t>esības</w:t>
      </w:r>
      <w:r>
        <w:rPr>
          <w:b/>
          <w:bCs/>
        </w:rPr>
        <w:t xml:space="preserve"> konstatēšanā atlīdzības prasījuma gadījumā no Ārstniecības riska fonda</w:t>
      </w:r>
    </w:p>
    <w:p w14:paraId="50E45042" w14:textId="77777777" w:rsidR="00106B15" w:rsidRDefault="00106B15" w:rsidP="00106B15">
      <w:pPr>
        <w:spacing w:line="276" w:lineRule="auto"/>
        <w:jc w:val="both"/>
      </w:pPr>
      <w:r>
        <w:t>Tiesai ir jāiegūst visi iespējamie pierādījumi, tostarp jānosaka ekspertīze, ja vien pastāv mazākā iespējamība, ka tās rezultāti var snieg</w:t>
      </w:r>
      <w:bookmarkStart w:id="0" w:name="_GoBack"/>
      <w:bookmarkEnd w:id="0"/>
      <w:r>
        <w:t>t citu atbildi nekā citi lietā esošie pierādījumi. Ja pat pēc visu pierādījumu iegūšanas nav iespējams skaidri secināt, ka iespēja, ka cēloņsakarība pastāv, ir lielāka nekā iespēja, ka tā nepastāv (tā ir iespējama tikpat lielā mērā kā iespēja, ka cēloņsakarības nav), secinājums par cēloņsakarību izdarāms par labu cilvēkam.</w:t>
      </w:r>
    </w:p>
    <w:p w14:paraId="2AE839D3" w14:textId="3FD9365E" w:rsidR="00026C97" w:rsidRDefault="00026C97" w:rsidP="00106B15">
      <w:pPr>
        <w:spacing w:line="276" w:lineRule="auto"/>
        <w:jc w:val="both"/>
      </w:pPr>
    </w:p>
    <w:p w14:paraId="7F21C822" w14:textId="77777777" w:rsidR="00106B15" w:rsidRDefault="00106B15" w:rsidP="00106B15">
      <w:pPr>
        <w:spacing w:line="276" w:lineRule="auto"/>
        <w:jc w:val="both"/>
        <w:rPr>
          <w:b/>
          <w:bCs/>
        </w:rPr>
      </w:pPr>
      <w:bookmarkStart w:id="1" w:name="_Hlk36711488"/>
      <w:r>
        <w:rPr>
          <w:b/>
          <w:bCs/>
        </w:rPr>
        <w:t>Administratīvo tiesu kompetences robežas izmaksājamo atlīdzību apmēra no Ārstniecības riska fonda noteikšanā</w:t>
      </w:r>
    </w:p>
    <w:p w14:paraId="4E07B35E" w14:textId="77777777" w:rsidR="00106B15" w:rsidRDefault="00106B15" w:rsidP="00106B15">
      <w:pPr>
        <w:spacing w:line="276" w:lineRule="auto"/>
        <w:jc w:val="both"/>
      </w:pPr>
      <w:r w:rsidRPr="00980A47">
        <w:t>Ja</w:t>
      </w:r>
      <w:r>
        <w:t xml:space="preserve"> tiesa ir atzinusi, ka iestāde ir pienācīgi un vispusīgi izvērtējusi visus Ministru kabineta </w:t>
      </w:r>
      <w:proofErr w:type="gramStart"/>
      <w:r>
        <w:t>2013.gada</w:t>
      </w:r>
      <w:proofErr w:type="gramEnd"/>
      <w:r>
        <w:t xml:space="preserve"> 5.novembra noteikumos Nr. 1268 „Ārstniecības riska fonda darbības noteikumi” noteiktos kritērijus, tiesas vērtējumam par to, vai konkrētajā gadījumā noteiktais atlīdzinājuma apmērs ir līdzvērtīgs civillietās noteiktajam kaitējuma atlīdzības apmēram, nav nozīmes. </w:t>
      </w:r>
    </w:p>
    <w:p w14:paraId="0B079569" w14:textId="77A88A88" w:rsidR="00106B15" w:rsidRDefault="00106B15" w:rsidP="00106B15">
      <w:pPr>
        <w:spacing w:line="276" w:lineRule="auto"/>
        <w:jc w:val="both"/>
      </w:pPr>
      <w:r>
        <w:t>Kaitējuma atlīdzības izmaksa no Ārstniecības riska fonda (kas pēc būtības ir apdrošināšanas atlīdzības izmaksa) nevar tikt salīdzināta ar tādiem gadījumiem kā civillietā piedzīta kaitējuma atlīdzība no privātpersonas.</w:t>
      </w:r>
      <w:bookmarkEnd w:id="1"/>
    </w:p>
    <w:p w14:paraId="56849A76" w14:textId="77777777" w:rsidR="00026C97" w:rsidRDefault="00026C97" w:rsidP="00F834BC">
      <w:pPr>
        <w:spacing w:line="276" w:lineRule="auto"/>
        <w:jc w:val="center"/>
      </w:pPr>
    </w:p>
    <w:p w14:paraId="56FA1702" w14:textId="101C5B53" w:rsidR="006B7BBC" w:rsidRDefault="006B7BBC" w:rsidP="00F834BC">
      <w:pPr>
        <w:spacing w:line="276" w:lineRule="auto"/>
        <w:jc w:val="center"/>
        <w:rPr>
          <w:b/>
        </w:rPr>
      </w:pPr>
      <w:r w:rsidRPr="00026C97">
        <w:rPr>
          <w:b/>
        </w:rPr>
        <w:t>Latvijas Republikas Senāt</w:t>
      </w:r>
      <w:r w:rsidR="00026C97">
        <w:rPr>
          <w:b/>
        </w:rPr>
        <w:t>a</w:t>
      </w:r>
    </w:p>
    <w:p w14:paraId="0F06ECD1" w14:textId="6C60C94F" w:rsidR="00026C97" w:rsidRDefault="00026C97" w:rsidP="00F834BC">
      <w:pPr>
        <w:spacing w:line="276" w:lineRule="auto"/>
        <w:jc w:val="center"/>
        <w:rPr>
          <w:b/>
        </w:rPr>
      </w:pPr>
      <w:r>
        <w:rPr>
          <w:b/>
        </w:rPr>
        <w:t>Administratīvo lietu departamenta</w:t>
      </w:r>
    </w:p>
    <w:p w14:paraId="5817D72E" w14:textId="3FBF7388" w:rsidR="00026C97" w:rsidRPr="00026C97" w:rsidRDefault="00026C97" w:rsidP="00F834BC">
      <w:pPr>
        <w:spacing w:line="276" w:lineRule="auto"/>
        <w:jc w:val="center"/>
        <w:rPr>
          <w:b/>
        </w:rPr>
      </w:pPr>
      <w:proofErr w:type="gramStart"/>
      <w:r>
        <w:rPr>
          <w:b/>
        </w:rPr>
        <w:t>2020.gada</w:t>
      </w:r>
      <w:proofErr w:type="gramEnd"/>
      <w:r>
        <w:rPr>
          <w:b/>
        </w:rPr>
        <w:t xml:space="preserve"> 23.marta</w:t>
      </w:r>
    </w:p>
    <w:p w14:paraId="73A4B949" w14:textId="77777777" w:rsidR="00026C97" w:rsidRDefault="00EC5534" w:rsidP="00F834BC">
      <w:pPr>
        <w:spacing w:line="276" w:lineRule="auto"/>
        <w:jc w:val="center"/>
        <w:rPr>
          <w:b/>
        </w:rPr>
      </w:pPr>
      <w:r w:rsidRPr="00026C97">
        <w:rPr>
          <w:b/>
        </w:rPr>
        <w:t>SPRIEDUMS</w:t>
      </w:r>
    </w:p>
    <w:p w14:paraId="73AB26F0" w14:textId="77777777" w:rsidR="00026C97" w:rsidRDefault="00026C97" w:rsidP="00F834BC">
      <w:pPr>
        <w:spacing w:line="276" w:lineRule="auto"/>
        <w:jc w:val="center"/>
        <w:rPr>
          <w:b/>
        </w:rPr>
      </w:pPr>
      <w:r>
        <w:rPr>
          <w:b/>
        </w:rPr>
        <w:t>Lieta Nr. A420273317, SKA-421/2020</w:t>
      </w:r>
    </w:p>
    <w:p w14:paraId="53519160" w14:textId="02E99FBE" w:rsidR="00EC5534" w:rsidRPr="00026C97" w:rsidRDefault="004947B5" w:rsidP="00F834BC">
      <w:pPr>
        <w:spacing w:line="276" w:lineRule="auto"/>
        <w:jc w:val="center"/>
        <w:rPr>
          <w:color w:val="0000FF"/>
        </w:rPr>
      </w:pPr>
      <w:hyperlink r:id="rId7" w:history="1">
        <w:r w:rsidR="00026C97" w:rsidRPr="00026C97">
          <w:rPr>
            <w:rStyle w:val="Hyperlink"/>
            <w:color w:val="0000FF"/>
          </w:rPr>
          <w:t>ECLI:LV:AT:2020:0323.A420273317.8.S</w:t>
        </w:r>
      </w:hyperlink>
      <w:r w:rsidR="00EC5534" w:rsidRPr="00026C97">
        <w:rPr>
          <w:color w:val="0000FF"/>
        </w:rPr>
        <w:t xml:space="preserve"> </w:t>
      </w:r>
    </w:p>
    <w:p w14:paraId="51B39BA7" w14:textId="77777777" w:rsidR="006B7BBC" w:rsidRDefault="006B7BBC" w:rsidP="00F834BC">
      <w:pPr>
        <w:spacing w:line="276" w:lineRule="auto"/>
        <w:ind w:firstLine="567"/>
        <w:jc w:val="both"/>
      </w:pPr>
    </w:p>
    <w:p w14:paraId="72672637" w14:textId="756473AD" w:rsidR="006B7BBC" w:rsidRDefault="006B7BBC" w:rsidP="00F834BC">
      <w:pPr>
        <w:spacing w:line="276" w:lineRule="auto"/>
        <w:ind w:firstLine="567"/>
        <w:jc w:val="both"/>
      </w:pPr>
      <w:r w:rsidRPr="003069A8">
        <w:t>Tiesa šādā</w:t>
      </w:r>
      <w:r w:rsidRPr="0015480A">
        <w:t xml:space="preserve"> sastāvā:</w:t>
      </w:r>
      <w:r w:rsidR="00144830">
        <w:t xml:space="preserve"> senatores Dace Mita, Jautrīte Briede, </w:t>
      </w:r>
      <w:r w:rsidR="00D810E0">
        <w:t>Vēsma Kakste</w:t>
      </w:r>
    </w:p>
    <w:p w14:paraId="7A31EFEE" w14:textId="77777777" w:rsidR="003047F5" w:rsidRPr="0082381C" w:rsidRDefault="003047F5" w:rsidP="00F834BC">
      <w:pPr>
        <w:spacing w:line="276" w:lineRule="auto"/>
        <w:ind w:firstLine="567"/>
        <w:jc w:val="both"/>
      </w:pPr>
    </w:p>
    <w:p w14:paraId="68CE89A6" w14:textId="210163AA" w:rsidR="00A6596A" w:rsidRDefault="00941626" w:rsidP="00F931C5">
      <w:pPr>
        <w:spacing w:line="276" w:lineRule="auto"/>
        <w:ind w:firstLine="567"/>
        <w:jc w:val="both"/>
      </w:pPr>
      <w:r w:rsidRPr="0082381C">
        <w:t xml:space="preserve">rakstveida procesā izskatīja administratīvo lietu, kas ierosināta, </w:t>
      </w:r>
      <w:r w:rsidR="00144830" w:rsidRPr="00144830">
        <w:t xml:space="preserve">pamatojoties uz </w:t>
      </w:r>
      <w:proofErr w:type="gramStart"/>
      <w:r w:rsidR="00495882">
        <w:t>[</w:t>
      </w:r>
      <w:proofErr w:type="gramEnd"/>
      <w:r w:rsidR="00495882">
        <w:t>pers. A]</w:t>
      </w:r>
      <w:r w:rsidR="00433699">
        <w:t xml:space="preserve"> pieteikumu par </w:t>
      </w:r>
      <w:r w:rsidR="00F931C5">
        <w:t xml:space="preserve">labvēlīgāka administratīvā akta izdošanu par lielāka apmēra atlīdzības noteikšanu par veselībai un dzīvībai nodarīto kaitējumu </w:t>
      </w:r>
      <w:r w:rsidR="00F931C5" w:rsidRPr="004C268D">
        <w:t>un ārstniecības izdevumu atlīdzību</w:t>
      </w:r>
      <w:r w:rsidR="00144830" w:rsidRPr="00144830">
        <w:t xml:space="preserve">, sakarā ar </w:t>
      </w:r>
      <w:proofErr w:type="gramStart"/>
      <w:r w:rsidR="00495882">
        <w:t>[</w:t>
      </w:r>
      <w:proofErr w:type="gramEnd"/>
      <w:r w:rsidR="00495882">
        <w:t>pers. A]</w:t>
      </w:r>
      <w:r w:rsidR="00144830" w:rsidRPr="00144830">
        <w:t xml:space="preserve"> kasācijas sūdzību par</w:t>
      </w:r>
      <w:r w:rsidR="00144830">
        <w:t xml:space="preserve"> Administratīvās apgabaltiesas </w:t>
      </w:r>
      <w:proofErr w:type="gramStart"/>
      <w:r w:rsidR="00144830">
        <w:t>201</w:t>
      </w:r>
      <w:r w:rsidR="00F931C5">
        <w:t>8</w:t>
      </w:r>
      <w:r w:rsidR="009D7F23">
        <w:t>.gada</w:t>
      </w:r>
      <w:proofErr w:type="gramEnd"/>
      <w:r w:rsidR="009D7F23">
        <w:t xml:space="preserve"> </w:t>
      </w:r>
      <w:r w:rsidR="00F931C5">
        <w:t>13.novembra</w:t>
      </w:r>
      <w:r w:rsidR="00144830">
        <w:t xml:space="preserve"> spriedumu. </w:t>
      </w:r>
    </w:p>
    <w:p w14:paraId="56839FD0" w14:textId="77777777" w:rsidR="00144830" w:rsidRPr="0082381C" w:rsidRDefault="00144830" w:rsidP="000B0A3A">
      <w:pPr>
        <w:spacing w:line="276" w:lineRule="auto"/>
        <w:ind w:firstLine="567"/>
        <w:jc w:val="both"/>
      </w:pPr>
    </w:p>
    <w:p w14:paraId="1296C7BB" w14:textId="77777777" w:rsidR="003047F5" w:rsidRPr="0082381C" w:rsidRDefault="003047F5" w:rsidP="00833668">
      <w:pPr>
        <w:pStyle w:val="ATvirsraksts"/>
      </w:pPr>
      <w:r w:rsidRPr="0082381C">
        <w:t>Aprakstošā daļa</w:t>
      </w:r>
    </w:p>
    <w:p w14:paraId="3D790A41" w14:textId="77777777" w:rsidR="003047F5" w:rsidRPr="0082381C" w:rsidRDefault="003047F5" w:rsidP="000B0A3A">
      <w:pPr>
        <w:spacing w:line="276" w:lineRule="auto"/>
        <w:ind w:firstLine="567"/>
        <w:jc w:val="both"/>
      </w:pPr>
    </w:p>
    <w:p w14:paraId="641BC0CD" w14:textId="30F0B4BB" w:rsidR="00457E5C" w:rsidRPr="00457E5C" w:rsidRDefault="00D01D2E" w:rsidP="00457E5C">
      <w:pPr>
        <w:autoSpaceDE w:val="0"/>
        <w:autoSpaceDN w:val="0"/>
        <w:adjustRightInd w:val="0"/>
        <w:spacing w:line="276" w:lineRule="auto"/>
        <w:ind w:firstLine="567"/>
        <w:jc w:val="both"/>
        <w:rPr>
          <w:rFonts w:asciiTheme="majorBidi" w:eastAsiaTheme="minorHAnsi" w:hAnsiTheme="majorBidi" w:cstheme="majorBidi"/>
          <w:lang w:eastAsia="en-US"/>
        </w:rPr>
      </w:pPr>
      <w:r w:rsidRPr="00457E5C">
        <w:rPr>
          <w:rFonts w:asciiTheme="majorBidi" w:hAnsiTheme="majorBidi" w:cstheme="majorBidi"/>
        </w:rPr>
        <w:t>[1]</w:t>
      </w:r>
      <w:r w:rsidR="004C268D" w:rsidRPr="00457E5C">
        <w:rPr>
          <w:rFonts w:asciiTheme="majorBidi" w:hAnsiTheme="majorBidi" w:cstheme="majorBidi"/>
        </w:rPr>
        <w:t> </w:t>
      </w:r>
      <w:r w:rsidR="00AC292C">
        <w:rPr>
          <w:rFonts w:asciiTheme="majorBidi" w:hAnsiTheme="majorBidi" w:cstheme="majorBidi"/>
        </w:rPr>
        <w:t>N</w:t>
      </w:r>
      <w:r w:rsidR="00457E5C" w:rsidRPr="00457E5C">
        <w:rPr>
          <w:rFonts w:asciiTheme="majorBidi" w:eastAsiaTheme="minorHAnsi" w:hAnsiTheme="majorBidi" w:cstheme="majorBidi"/>
          <w:lang w:eastAsia="en-US"/>
        </w:rPr>
        <w:t>e</w:t>
      </w:r>
      <w:r w:rsidR="00AC292C">
        <w:rPr>
          <w:rFonts w:asciiTheme="majorBidi" w:eastAsiaTheme="minorHAnsi" w:hAnsiTheme="majorBidi" w:cstheme="majorBidi"/>
          <w:lang w:eastAsia="en-US"/>
        </w:rPr>
        <w:t>pareizi izvērtējot</w:t>
      </w:r>
      <w:r w:rsidR="00457E5C">
        <w:rPr>
          <w:rFonts w:asciiTheme="majorBidi" w:eastAsiaTheme="minorHAnsi" w:hAnsiTheme="majorBidi" w:cstheme="majorBidi"/>
          <w:lang w:eastAsia="en-US"/>
        </w:rPr>
        <w:t xml:space="preserve"> </w:t>
      </w:r>
      <w:r w:rsidR="00457E5C" w:rsidRPr="00457E5C">
        <w:rPr>
          <w:rFonts w:asciiTheme="majorBidi" w:eastAsiaTheme="minorHAnsi" w:hAnsiTheme="majorBidi" w:cstheme="majorBidi"/>
          <w:lang w:eastAsia="en-US"/>
        </w:rPr>
        <w:t>elektrokardiogramm</w:t>
      </w:r>
      <w:r w:rsidR="00AC292C">
        <w:rPr>
          <w:rFonts w:asciiTheme="majorBidi" w:eastAsiaTheme="minorHAnsi" w:hAnsiTheme="majorBidi" w:cstheme="majorBidi"/>
          <w:lang w:eastAsia="en-US"/>
        </w:rPr>
        <w:t>u</w:t>
      </w:r>
      <w:r w:rsidR="00457E5C" w:rsidRPr="00457E5C">
        <w:rPr>
          <w:rFonts w:asciiTheme="majorBidi" w:eastAsiaTheme="minorHAnsi" w:hAnsiTheme="majorBidi" w:cstheme="majorBidi"/>
          <w:lang w:eastAsia="en-US"/>
        </w:rPr>
        <w:t>, Neatliekamās medicīniskās palīdzības dienesta</w:t>
      </w:r>
      <w:r w:rsidR="00457E5C">
        <w:rPr>
          <w:rFonts w:asciiTheme="majorBidi" w:eastAsiaTheme="minorHAnsi" w:hAnsiTheme="majorBidi" w:cstheme="majorBidi"/>
          <w:lang w:eastAsia="en-US"/>
        </w:rPr>
        <w:t xml:space="preserve"> ārste</w:t>
      </w:r>
      <w:r w:rsidR="00457E5C" w:rsidRPr="00457E5C">
        <w:rPr>
          <w:rFonts w:asciiTheme="majorBidi" w:eastAsiaTheme="minorHAnsi" w:hAnsiTheme="majorBidi" w:cstheme="majorBidi"/>
          <w:lang w:eastAsia="en-US"/>
        </w:rPr>
        <w:t xml:space="preserve"> nediagnosticēja pieteicējam </w:t>
      </w:r>
      <w:r w:rsidR="00495882">
        <w:t>[pers. A]</w:t>
      </w:r>
      <w:r w:rsidR="00457E5C">
        <w:t xml:space="preserve"> </w:t>
      </w:r>
      <w:r w:rsidR="00457E5C" w:rsidRPr="00457E5C">
        <w:rPr>
          <w:rFonts w:asciiTheme="majorBidi" w:eastAsiaTheme="minorHAnsi" w:hAnsiTheme="majorBidi" w:cstheme="majorBidi"/>
          <w:lang w:eastAsia="en-US"/>
        </w:rPr>
        <w:t>akūtu koronāru</w:t>
      </w:r>
      <w:r w:rsidR="00457E5C">
        <w:rPr>
          <w:rFonts w:asciiTheme="majorBidi" w:eastAsiaTheme="minorHAnsi" w:hAnsiTheme="majorBidi" w:cstheme="majorBidi"/>
          <w:lang w:eastAsia="en-US"/>
        </w:rPr>
        <w:t xml:space="preserve"> </w:t>
      </w:r>
      <w:r w:rsidR="00457E5C" w:rsidRPr="00457E5C">
        <w:rPr>
          <w:rFonts w:asciiTheme="majorBidi" w:eastAsiaTheme="minorHAnsi" w:hAnsiTheme="majorBidi" w:cstheme="majorBidi"/>
          <w:lang w:eastAsia="en-US"/>
        </w:rPr>
        <w:t>pat</w:t>
      </w:r>
      <w:r w:rsidR="00457E5C">
        <w:rPr>
          <w:rFonts w:asciiTheme="majorBidi" w:eastAsiaTheme="minorHAnsi" w:hAnsiTheme="majorBidi" w:cstheme="majorBidi"/>
          <w:lang w:eastAsia="en-US"/>
        </w:rPr>
        <w:t>o</w:t>
      </w:r>
      <w:r w:rsidR="00457E5C" w:rsidRPr="00457E5C">
        <w:rPr>
          <w:rFonts w:asciiTheme="majorBidi" w:eastAsiaTheme="minorHAnsi" w:hAnsiTheme="majorBidi" w:cstheme="majorBidi"/>
          <w:lang w:eastAsia="en-US"/>
        </w:rPr>
        <w:t>loģiju</w:t>
      </w:r>
      <w:r w:rsidR="00AC292C">
        <w:rPr>
          <w:rFonts w:asciiTheme="majorBidi" w:eastAsiaTheme="minorHAnsi" w:hAnsiTheme="majorBidi" w:cstheme="majorBidi"/>
          <w:lang w:eastAsia="en-US"/>
        </w:rPr>
        <w:t xml:space="preserve"> </w:t>
      </w:r>
      <w:r w:rsidR="00AC292C" w:rsidRPr="00E12976">
        <w:t>(miokarda infarkt</w:t>
      </w:r>
      <w:r w:rsidR="00AC292C">
        <w:t>u</w:t>
      </w:r>
      <w:r w:rsidR="00AC292C" w:rsidRPr="00E12976">
        <w:t>)</w:t>
      </w:r>
      <w:r w:rsidR="00457E5C" w:rsidRPr="00457E5C">
        <w:rPr>
          <w:rFonts w:asciiTheme="majorBidi" w:eastAsiaTheme="minorHAnsi" w:hAnsiTheme="majorBidi" w:cstheme="majorBidi"/>
          <w:lang w:eastAsia="en-US"/>
        </w:rPr>
        <w:t xml:space="preserve">, kādēļ </w:t>
      </w:r>
      <w:r w:rsidR="00457E5C">
        <w:rPr>
          <w:rFonts w:asciiTheme="majorBidi" w:eastAsiaTheme="minorHAnsi" w:hAnsiTheme="majorBidi" w:cstheme="majorBidi"/>
          <w:lang w:eastAsia="en-US"/>
        </w:rPr>
        <w:t>pieteicējs</w:t>
      </w:r>
      <w:r w:rsidR="00457E5C" w:rsidRPr="00457E5C">
        <w:rPr>
          <w:rFonts w:asciiTheme="majorBidi" w:eastAsiaTheme="minorHAnsi" w:hAnsiTheme="majorBidi" w:cstheme="majorBidi"/>
          <w:lang w:eastAsia="en-US"/>
        </w:rPr>
        <w:t xml:space="preserve"> netika </w:t>
      </w:r>
      <w:r w:rsidR="00457E5C">
        <w:rPr>
          <w:rFonts w:asciiTheme="majorBidi" w:eastAsiaTheme="minorHAnsi" w:hAnsiTheme="majorBidi" w:cstheme="majorBidi"/>
          <w:lang w:eastAsia="en-US"/>
        </w:rPr>
        <w:t>laikus</w:t>
      </w:r>
      <w:r w:rsidR="00457E5C" w:rsidRPr="00457E5C">
        <w:rPr>
          <w:rFonts w:asciiTheme="majorBidi" w:eastAsiaTheme="minorHAnsi" w:hAnsiTheme="majorBidi" w:cstheme="majorBidi"/>
          <w:lang w:eastAsia="en-US"/>
        </w:rPr>
        <w:t xml:space="preserve"> nogādāts ārstniecības iestādē</w:t>
      </w:r>
      <w:r w:rsidR="00457E5C">
        <w:rPr>
          <w:rFonts w:asciiTheme="majorBidi" w:eastAsiaTheme="minorHAnsi" w:hAnsiTheme="majorBidi" w:cstheme="majorBidi"/>
          <w:lang w:eastAsia="en-US"/>
        </w:rPr>
        <w:t>.</w:t>
      </w:r>
    </w:p>
    <w:p w14:paraId="4975E5C7" w14:textId="7E151B0A" w:rsidR="001C4D86" w:rsidRDefault="00F703BF" w:rsidP="00457E5C">
      <w:pPr>
        <w:spacing w:line="276" w:lineRule="auto"/>
        <w:ind w:firstLine="567"/>
        <w:jc w:val="both"/>
      </w:pPr>
      <w:r w:rsidRPr="00457E5C">
        <w:rPr>
          <w:rFonts w:asciiTheme="majorBidi" w:hAnsiTheme="majorBidi" w:cstheme="majorBidi"/>
        </w:rPr>
        <w:t>Ar</w:t>
      </w:r>
      <w:r>
        <w:t xml:space="preserve"> Veselības ministrijas </w:t>
      </w:r>
      <w:proofErr w:type="gramStart"/>
      <w:r w:rsidR="004C268D">
        <w:t>2017.gada</w:t>
      </w:r>
      <w:proofErr w:type="gramEnd"/>
      <w:r w:rsidR="004C268D">
        <w:t xml:space="preserve"> 17.</w:t>
      </w:r>
      <w:r w:rsidR="004C268D" w:rsidRPr="004C268D">
        <w:t>jūnija</w:t>
      </w:r>
      <w:r w:rsidRPr="004C268D">
        <w:t xml:space="preserve"> lēmumu atstāts negrozīts</w:t>
      </w:r>
      <w:r w:rsidR="004C268D" w:rsidRPr="004C268D">
        <w:t xml:space="preserve"> Nacionālā </w:t>
      </w:r>
      <w:r w:rsidR="004C268D">
        <w:t xml:space="preserve">veselības dienesta lēmums, ar kuru pieteicējam </w:t>
      </w:r>
      <w:r w:rsidR="001C4D86">
        <w:t xml:space="preserve">nolemts izmaksāt </w:t>
      </w:r>
      <w:r w:rsidR="004C268D">
        <w:t>atlīdzību no Ārstniecības riska fonda par viņa veselībai vai dzīvībai nodarīto kaitējumu</w:t>
      </w:r>
      <w:r w:rsidR="001C4D86">
        <w:t xml:space="preserve"> 2845,80</w:t>
      </w:r>
      <w:r w:rsidR="00B6252E">
        <w:t> </w:t>
      </w:r>
      <w:proofErr w:type="spellStart"/>
      <w:r w:rsidR="001C4D86" w:rsidRPr="004C268D">
        <w:rPr>
          <w:i/>
        </w:rPr>
        <w:t>euro</w:t>
      </w:r>
      <w:proofErr w:type="spellEnd"/>
      <w:r w:rsidR="001C4D86">
        <w:t xml:space="preserve"> apmērā (2 % apmērā no maksimāli iespējamiem 50 %)</w:t>
      </w:r>
      <w:r w:rsidR="00B6252E">
        <w:t xml:space="preserve">. </w:t>
      </w:r>
      <w:r w:rsidR="00797141">
        <w:t>A</w:t>
      </w:r>
      <w:r w:rsidR="001C4D86">
        <w:t>tteikts izmaksāt atlīdzību par ārstniecības izdevumiem.</w:t>
      </w:r>
    </w:p>
    <w:p w14:paraId="25370167" w14:textId="77777777" w:rsidR="004C268D" w:rsidRDefault="004C268D" w:rsidP="001B68D6">
      <w:pPr>
        <w:spacing w:line="276" w:lineRule="auto"/>
        <w:ind w:firstLine="567"/>
        <w:jc w:val="both"/>
      </w:pPr>
    </w:p>
    <w:p w14:paraId="4FE8A6B4" w14:textId="6B7D1000" w:rsidR="00AC292C" w:rsidRDefault="00433699" w:rsidP="00AC292C">
      <w:pPr>
        <w:autoSpaceDE w:val="0"/>
        <w:autoSpaceDN w:val="0"/>
        <w:adjustRightInd w:val="0"/>
        <w:spacing w:line="276" w:lineRule="auto"/>
        <w:ind w:firstLine="567"/>
        <w:jc w:val="both"/>
        <w:rPr>
          <w:rFonts w:asciiTheme="majorBidi" w:hAnsiTheme="majorBidi" w:cstheme="majorBidi"/>
        </w:rPr>
      </w:pPr>
      <w:r w:rsidRPr="00AC292C">
        <w:rPr>
          <w:rFonts w:asciiTheme="majorBidi" w:hAnsiTheme="majorBidi" w:cstheme="majorBidi"/>
        </w:rPr>
        <w:lastRenderedPageBreak/>
        <w:t>[2</w:t>
      </w:r>
      <w:r w:rsidR="00AA380A" w:rsidRPr="00AC292C">
        <w:rPr>
          <w:rFonts w:asciiTheme="majorBidi" w:hAnsiTheme="majorBidi" w:cstheme="majorBidi"/>
        </w:rPr>
        <w:t xml:space="preserve">] </w:t>
      </w:r>
      <w:r w:rsidR="00F703BF" w:rsidRPr="00AC292C">
        <w:rPr>
          <w:rFonts w:asciiTheme="majorBidi" w:hAnsiTheme="majorBidi" w:cstheme="majorBidi"/>
        </w:rPr>
        <w:t>Pieteicējs vērsās tiesā ar pieteikumu par labvēlīgāka administratīvā akta izdošanu</w:t>
      </w:r>
      <w:r w:rsidR="00AC292C" w:rsidRPr="00AC292C">
        <w:rPr>
          <w:rFonts w:asciiTheme="majorBidi" w:eastAsiaTheme="minorHAnsi" w:hAnsiTheme="majorBidi" w:cstheme="majorBidi"/>
          <w:lang w:eastAsia="en-US"/>
        </w:rPr>
        <w:t>, ar kuru pieteicējam tiktu izmaksāta</w:t>
      </w:r>
      <w:r w:rsidR="00AC292C">
        <w:rPr>
          <w:rFonts w:asciiTheme="majorBidi" w:eastAsiaTheme="minorHAnsi" w:hAnsiTheme="majorBidi" w:cstheme="majorBidi"/>
          <w:lang w:eastAsia="en-US"/>
        </w:rPr>
        <w:t xml:space="preserve"> </w:t>
      </w:r>
      <w:r w:rsidR="00AC292C" w:rsidRPr="00AC292C">
        <w:rPr>
          <w:rFonts w:asciiTheme="majorBidi" w:eastAsiaTheme="minorHAnsi" w:hAnsiTheme="majorBidi" w:cstheme="majorBidi"/>
          <w:lang w:eastAsia="en-US"/>
        </w:rPr>
        <w:t xml:space="preserve">atlīdzība no fonda </w:t>
      </w:r>
      <w:r w:rsidR="00AC292C">
        <w:t xml:space="preserve">50 % jeb </w:t>
      </w:r>
      <w:r w:rsidR="00AC292C" w:rsidRPr="00AC292C">
        <w:rPr>
          <w:rFonts w:asciiTheme="majorBidi" w:eastAsiaTheme="minorHAnsi" w:hAnsiTheme="majorBidi" w:cstheme="majorBidi"/>
          <w:lang w:eastAsia="en-US"/>
        </w:rPr>
        <w:t xml:space="preserve">71 450 </w:t>
      </w:r>
      <w:proofErr w:type="spellStart"/>
      <w:r w:rsidR="00AC292C" w:rsidRPr="00AC292C">
        <w:rPr>
          <w:rFonts w:asciiTheme="majorBidi" w:eastAsiaTheme="minorHAnsi" w:hAnsiTheme="majorBidi" w:cstheme="majorBidi"/>
          <w:i/>
          <w:iCs/>
          <w:lang w:eastAsia="en-US"/>
        </w:rPr>
        <w:t>euro</w:t>
      </w:r>
      <w:proofErr w:type="spellEnd"/>
      <w:r w:rsidR="00AC292C" w:rsidRPr="00AC292C">
        <w:rPr>
          <w:rFonts w:asciiTheme="majorBidi" w:eastAsiaTheme="minorHAnsi" w:hAnsiTheme="majorBidi" w:cstheme="majorBidi"/>
          <w:i/>
          <w:iCs/>
          <w:lang w:eastAsia="en-US"/>
        </w:rPr>
        <w:t xml:space="preserve"> </w:t>
      </w:r>
      <w:r w:rsidR="00AC292C" w:rsidRPr="00AC292C">
        <w:rPr>
          <w:rFonts w:asciiTheme="majorBidi" w:eastAsiaTheme="minorHAnsi" w:hAnsiTheme="majorBidi" w:cstheme="majorBidi"/>
          <w:lang w:eastAsia="en-US"/>
        </w:rPr>
        <w:t>apmērā par veselībai un dzīvībai nodarīto</w:t>
      </w:r>
      <w:r w:rsidR="00AC292C">
        <w:rPr>
          <w:rFonts w:asciiTheme="majorBidi" w:eastAsiaTheme="minorHAnsi" w:hAnsiTheme="majorBidi" w:cstheme="majorBidi"/>
          <w:lang w:eastAsia="en-US"/>
        </w:rPr>
        <w:t xml:space="preserve"> </w:t>
      </w:r>
      <w:r w:rsidR="00AC292C" w:rsidRPr="00AC292C">
        <w:rPr>
          <w:rFonts w:asciiTheme="majorBidi" w:eastAsiaTheme="minorHAnsi" w:hAnsiTheme="majorBidi" w:cstheme="majorBidi"/>
          <w:lang w:eastAsia="en-US"/>
        </w:rPr>
        <w:t xml:space="preserve">kaitējumu (arī morālo kaitējumu) </w:t>
      </w:r>
      <w:r w:rsidR="00B6252E" w:rsidRPr="00AC292C">
        <w:rPr>
          <w:rFonts w:asciiTheme="majorBidi" w:hAnsiTheme="majorBidi" w:cstheme="majorBidi"/>
        </w:rPr>
        <w:t>un</w:t>
      </w:r>
      <w:r w:rsidR="00F703BF" w:rsidRPr="00AC292C">
        <w:rPr>
          <w:rFonts w:asciiTheme="majorBidi" w:hAnsiTheme="majorBidi" w:cstheme="majorBidi"/>
        </w:rPr>
        <w:t xml:space="preserve"> ārstniecības izdevumu atlīdzību.</w:t>
      </w:r>
      <w:r w:rsidR="00373EF6" w:rsidRPr="00AC292C">
        <w:rPr>
          <w:rFonts w:asciiTheme="majorBidi" w:hAnsiTheme="majorBidi" w:cstheme="majorBidi"/>
        </w:rPr>
        <w:t xml:space="preserve"> </w:t>
      </w:r>
    </w:p>
    <w:p w14:paraId="5A14E0C4" w14:textId="42519C5E" w:rsidR="00D305BD" w:rsidRPr="00AC292C" w:rsidRDefault="00373EF6" w:rsidP="00AC292C">
      <w:pPr>
        <w:autoSpaceDE w:val="0"/>
        <w:autoSpaceDN w:val="0"/>
        <w:adjustRightInd w:val="0"/>
        <w:spacing w:line="276" w:lineRule="auto"/>
        <w:ind w:firstLine="567"/>
        <w:jc w:val="both"/>
        <w:rPr>
          <w:rFonts w:asciiTheme="majorBidi" w:hAnsiTheme="majorBidi" w:cstheme="majorBidi"/>
        </w:rPr>
      </w:pPr>
      <w:r w:rsidRPr="00AC292C">
        <w:rPr>
          <w:rFonts w:asciiTheme="majorBidi" w:hAnsiTheme="majorBidi" w:cstheme="majorBidi"/>
        </w:rPr>
        <w:t xml:space="preserve">Ar Administratīvās rajona tiesas </w:t>
      </w:r>
      <w:proofErr w:type="gramStart"/>
      <w:r w:rsidRPr="00AC292C">
        <w:rPr>
          <w:rFonts w:asciiTheme="majorBidi" w:hAnsiTheme="majorBidi" w:cstheme="majorBidi"/>
        </w:rPr>
        <w:t>2018.gada</w:t>
      </w:r>
      <w:proofErr w:type="gramEnd"/>
      <w:r w:rsidRPr="00AC292C">
        <w:rPr>
          <w:rFonts w:asciiTheme="majorBidi" w:hAnsiTheme="majorBidi" w:cstheme="majorBidi"/>
        </w:rPr>
        <w:t xml:space="preserve"> 2.marta spriedumu pieteikums noraidīts.</w:t>
      </w:r>
    </w:p>
    <w:p w14:paraId="626D52AE" w14:textId="77777777" w:rsidR="00F931C5" w:rsidRDefault="00F931C5" w:rsidP="00A748F6">
      <w:pPr>
        <w:spacing w:line="276" w:lineRule="auto"/>
        <w:jc w:val="both"/>
      </w:pPr>
    </w:p>
    <w:p w14:paraId="628D1284" w14:textId="257981C0" w:rsidR="00433699" w:rsidRPr="00552F15" w:rsidRDefault="00AA380A" w:rsidP="000B21C3">
      <w:pPr>
        <w:spacing w:line="276" w:lineRule="auto"/>
        <w:ind w:firstLine="567"/>
        <w:jc w:val="both"/>
        <w:rPr>
          <w:strike/>
        </w:rPr>
      </w:pPr>
      <w:r>
        <w:t>[</w:t>
      </w:r>
      <w:r w:rsidR="00433699">
        <w:t>3</w:t>
      </w:r>
      <w:r>
        <w:t>]</w:t>
      </w:r>
      <w:r w:rsidR="00A748F6">
        <w:t> </w:t>
      </w:r>
      <w:r w:rsidR="00D305BD">
        <w:t xml:space="preserve">Administratīvā apgabaltiesa, izskatot lietu </w:t>
      </w:r>
      <w:r w:rsidR="001705D9">
        <w:t>apelācijas kārtībā</w:t>
      </w:r>
      <w:r w:rsidR="00D305BD">
        <w:t xml:space="preserve">, ar </w:t>
      </w:r>
      <w:proofErr w:type="gramStart"/>
      <w:r w:rsidR="00D305BD">
        <w:t>201</w:t>
      </w:r>
      <w:r w:rsidR="00F931C5">
        <w:t>8</w:t>
      </w:r>
      <w:r w:rsidR="00D305BD">
        <w:t>.gada</w:t>
      </w:r>
      <w:proofErr w:type="gramEnd"/>
      <w:r w:rsidR="00D305BD">
        <w:t xml:space="preserve"> </w:t>
      </w:r>
      <w:r w:rsidR="00F931C5">
        <w:t xml:space="preserve">13.novembra spriedumu </w:t>
      </w:r>
      <w:r w:rsidR="00D305BD">
        <w:t>pieteikumu</w:t>
      </w:r>
      <w:r w:rsidR="0010525D">
        <w:t xml:space="preserve"> noraidīja</w:t>
      </w:r>
      <w:r w:rsidR="00466ED0">
        <w:t>.</w:t>
      </w:r>
      <w:r w:rsidR="008A66DF">
        <w:t xml:space="preserve"> Spriedums, tostarp pievienojoties rajona tiesas sprieduma motīviem, pamatots ar turpmāk minētajiem apsvērumiem.</w:t>
      </w:r>
    </w:p>
    <w:p w14:paraId="5EAA45CB" w14:textId="0262D244" w:rsidR="00C47813" w:rsidRDefault="008A66DF" w:rsidP="00AC292C">
      <w:pPr>
        <w:spacing w:line="276" w:lineRule="auto"/>
        <w:ind w:firstLine="567"/>
        <w:jc w:val="both"/>
      </w:pPr>
      <w:r>
        <w:t>[3.1] </w:t>
      </w:r>
      <w:r w:rsidR="00466ED0" w:rsidRPr="00E12976">
        <w:t xml:space="preserve">Vērtējot to, vai ārstes kļūda radīja </w:t>
      </w:r>
      <w:r w:rsidR="00E12976" w:rsidRPr="00E12976">
        <w:t xml:space="preserve">paliekošas </w:t>
      </w:r>
      <w:r w:rsidR="00466ED0" w:rsidRPr="00E12976">
        <w:t xml:space="preserve">sekas pieteicēja veselībai, </w:t>
      </w:r>
      <w:r w:rsidR="00AC292C">
        <w:t>atzīstams</w:t>
      </w:r>
      <w:r w:rsidR="00C47813" w:rsidRPr="00E12976">
        <w:t xml:space="preserve">, ka miokarda infarkta izveidošanās </w:t>
      </w:r>
      <w:r w:rsidR="00C47813">
        <w:t>un tālākā slimības gaita, ārstēšana un sekas ir saistāmas ar pieteicēja esošo hronisko saslimšanu aterosklerozi, nevis</w:t>
      </w:r>
      <w:r w:rsidR="00C47813" w:rsidRPr="00C47813">
        <w:t xml:space="preserve"> </w:t>
      </w:r>
      <w:r w:rsidR="00C47813">
        <w:t xml:space="preserve">ar ārstes nepareizi interpretēto elektrokardiogrammas pierakstu. </w:t>
      </w:r>
      <w:r w:rsidR="00E12976">
        <w:t>Cēloņsakarība starp ārstes kļūdu, kurai sekoja novēlota ārstēšanas uzsākšana, un pieteicēja veselībai nodarīto kaitējumu saslimšanas rezultātā nav konstatējama.</w:t>
      </w:r>
    </w:p>
    <w:p w14:paraId="0BCDA99A" w14:textId="20CA8743" w:rsidR="00543786" w:rsidRDefault="002452A0" w:rsidP="00543786">
      <w:pPr>
        <w:spacing w:line="276" w:lineRule="auto"/>
        <w:ind w:firstLine="567"/>
        <w:jc w:val="both"/>
      </w:pPr>
      <w:r>
        <w:t>[3.</w:t>
      </w:r>
      <w:r w:rsidR="00AC292C">
        <w:t>2</w:t>
      </w:r>
      <w:r>
        <w:t>]</w:t>
      </w:r>
      <w:r w:rsidR="0027596F">
        <w:t> </w:t>
      </w:r>
      <w:r>
        <w:t xml:space="preserve">Pats par sevi apstāklis, ka pieteicēja situācijā </w:t>
      </w:r>
      <w:r w:rsidR="00543786">
        <w:t xml:space="preserve">teorētiski </w:t>
      </w:r>
      <w:r>
        <w:t>bija</w:t>
      </w:r>
      <w:r w:rsidRPr="00EA0528">
        <w:t xml:space="preserve"> īpaši svarīgi uzsākt ārstēšanu pirmo </w:t>
      </w:r>
      <w:r>
        <w:t>divu stundu laikā</w:t>
      </w:r>
      <w:r w:rsidRPr="00EA0528">
        <w:t xml:space="preserve"> no simptomu sākuma</w:t>
      </w:r>
      <w:r>
        <w:t xml:space="preserve">, </w:t>
      </w:r>
      <w:r w:rsidRPr="00EA0528">
        <w:t>neapliecina, ka konkrētajā gadījumā ā</w:t>
      </w:r>
      <w:r>
        <w:t xml:space="preserve">rstniecības neuzsākšana pirmo divu </w:t>
      </w:r>
      <w:r w:rsidRPr="00EA0528">
        <w:t>stundu laikā būtu ietekmējusi slimības attīstības gaitu</w:t>
      </w:r>
      <w:r>
        <w:t xml:space="preserve"> un izvēlēto ārstēšanas taktiku.</w:t>
      </w:r>
      <w:r w:rsidR="00543786" w:rsidRPr="00543786">
        <w:t xml:space="preserve"> </w:t>
      </w:r>
      <w:r w:rsidR="00543786">
        <w:t>Teorētiskam diagnozes izvērtējumam nav nozīmes, ja konkrētās slimības izpausmes nav diagnosticējis ārsts.</w:t>
      </w:r>
    </w:p>
    <w:p w14:paraId="66105F29" w14:textId="41446C97" w:rsidR="00F931C5" w:rsidRDefault="00543786" w:rsidP="00B6541C">
      <w:pPr>
        <w:spacing w:line="276" w:lineRule="auto"/>
        <w:ind w:firstLine="567"/>
        <w:jc w:val="both"/>
        <w:rPr>
          <w:rFonts w:eastAsiaTheme="minorHAnsi" w:cstheme="minorBidi"/>
          <w:szCs w:val="22"/>
          <w:lang w:eastAsia="en-US"/>
        </w:rPr>
      </w:pPr>
      <w:r>
        <w:t>[3.</w:t>
      </w:r>
      <w:r w:rsidR="00AC292C">
        <w:t>3</w:t>
      </w:r>
      <w:r>
        <w:t>]</w:t>
      </w:r>
      <w:r w:rsidR="00E12976">
        <w:t> </w:t>
      </w:r>
      <w:r w:rsidR="00797141">
        <w:rPr>
          <w:rFonts w:eastAsiaTheme="minorHAnsi" w:cstheme="minorBidi"/>
          <w:szCs w:val="22"/>
          <w:lang w:eastAsia="en-US"/>
        </w:rPr>
        <w:t>No</w:t>
      </w:r>
      <w:r w:rsidR="00E12976" w:rsidRPr="002452A0">
        <w:rPr>
          <w:rFonts w:eastAsiaTheme="minorHAnsi" w:cstheme="minorBidi"/>
          <w:szCs w:val="22"/>
          <w:lang w:eastAsia="en-US"/>
        </w:rPr>
        <w:t xml:space="preserve"> Latvijas Kardiologu biedrības vēstul</w:t>
      </w:r>
      <w:r w:rsidR="00797141">
        <w:rPr>
          <w:rFonts w:eastAsiaTheme="minorHAnsi" w:cstheme="minorBidi"/>
          <w:szCs w:val="22"/>
          <w:lang w:eastAsia="en-US"/>
        </w:rPr>
        <w:t>es</w:t>
      </w:r>
      <w:r w:rsidR="00E12976">
        <w:rPr>
          <w:rFonts w:eastAsiaTheme="minorHAnsi" w:cstheme="minorBidi"/>
          <w:szCs w:val="22"/>
          <w:lang w:eastAsia="en-US"/>
        </w:rPr>
        <w:t xml:space="preserve"> </w:t>
      </w:r>
      <w:r w:rsidR="00AC292C">
        <w:rPr>
          <w:rFonts w:eastAsiaTheme="minorHAnsi" w:cstheme="minorBidi"/>
          <w:szCs w:val="22"/>
          <w:lang w:eastAsia="en-US"/>
        </w:rPr>
        <w:t>secināms</w:t>
      </w:r>
      <w:r w:rsidR="002452A0">
        <w:rPr>
          <w:rFonts w:eastAsiaTheme="minorHAnsi" w:cstheme="minorBidi"/>
          <w:szCs w:val="22"/>
          <w:lang w:eastAsia="en-US"/>
        </w:rPr>
        <w:t>, ka</w:t>
      </w:r>
      <w:r w:rsidR="00797141" w:rsidRPr="00132C8E">
        <w:t xml:space="preserve">, ja pieteicējs būtu nogādāts stacionārā ar Neatliekamās medicīniskās palīdzības dienesta brigādes transportu, </w:t>
      </w:r>
      <w:r w:rsidR="002452A0" w:rsidRPr="00132C8E">
        <w:t>slimības paredzamās norises gaitu</w:t>
      </w:r>
      <w:r w:rsidR="00797141">
        <w:t xml:space="preserve"> </w:t>
      </w:r>
      <w:r w:rsidR="002452A0" w:rsidRPr="00543786">
        <w:t xml:space="preserve">nav iespējams </w:t>
      </w:r>
      <w:r w:rsidR="00B6541C">
        <w:t xml:space="preserve">objektīvi </w:t>
      </w:r>
      <w:r>
        <w:t>noskaidrot</w:t>
      </w:r>
      <w:r w:rsidR="00AC292C">
        <w:t xml:space="preserve">. </w:t>
      </w:r>
      <w:r w:rsidR="00AC292C">
        <w:rPr>
          <w:rFonts w:eastAsiaTheme="minorHAnsi" w:cstheme="minorBidi"/>
          <w:szCs w:val="22"/>
          <w:lang w:eastAsia="en-US"/>
        </w:rPr>
        <w:t xml:space="preserve">Minētā </w:t>
      </w:r>
      <w:r w:rsidR="00E12976">
        <w:rPr>
          <w:rFonts w:eastAsiaTheme="minorHAnsi" w:cstheme="minorBidi"/>
          <w:szCs w:val="22"/>
          <w:lang w:eastAsia="en-US"/>
        </w:rPr>
        <w:t>vēstule pierāda</w:t>
      </w:r>
      <w:r w:rsidR="00B6541C">
        <w:rPr>
          <w:rFonts w:eastAsiaTheme="minorHAnsi" w:cstheme="minorBidi"/>
          <w:szCs w:val="22"/>
          <w:lang w:eastAsia="en-US"/>
        </w:rPr>
        <w:t xml:space="preserve">, ka uz </w:t>
      </w:r>
      <w:r w:rsidR="00E12976">
        <w:rPr>
          <w:rFonts w:eastAsiaTheme="minorHAnsi" w:cstheme="minorBidi"/>
          <w:szCs w:val="22"/>
          <w:lang w:eastAsia="en-US"/>
        </w:rPr>
        <w:t>j</w:t>
      </w:r>
      <w:r w:rsidR="00B6541C">
        <w:rPr>
          <w:rFonts w:eastAsiaTheme="minorHAnsi" w:cstheme="minorBidi"/>
          <w:szCs w:val="22"/>
          <w:lang w:eastAsia="en-US"/>
        </w:rPr>
        <w:t>autājumu</w:t>
      </w:r>
      <w:r w:rsidR="00E12976">
        <w:rPr>
          <w:rFonts w:eastAsiaTheme="minorHAnsi" w:cstheme="minorBidi"/>
          <w:szCs w:val="22"/>
          <w:lang w:eastAsia="en-US"/>
        </w:rPr>
        <w:t xml:space="preserve"> par</w:t>
      </w:r>
      <w:r w:rsidR="00B6541C">
        <w:rPr>
          <w:rFonts w:eastAsiaTheme="minorHAnsi" w:cstheme="minorBidi"/>
          <w:szCs w:val="22"/>
          <w:lang w:eastAsia="en-US"/>
        </w:rPr>
        <w:t xml:space="preserve"> </w:t>
      </w:r>
      <w:r w:rsidR="00E12976" w:rsidRPr="00132C8E">
        <w:t>slimības paredzamās norises gaitu</w:t>
      </w:r>
      <w:r w:rsidR="00E12976">
        <w:rPr>
          <w:rFonts w:eastAsiaTheme="minorHAnsi" w:cstheme="minorBidi"/>
          <w:szCs w:val="22"/>
          <w:lang w:eastAsia="en-US"/>
        </w:rPr>
        <w:t xml:space="preserve"> </w:t>
      </w:r>
      <w:r w:rsidR="00B6541C">
        <w:rPr>
          <w:rFonts w:eastAsiaTheme="minorHAnsi" w:cstheme="minorBidi"/>
          <w:szCs w:val="22"/>
          <w:lang w:eastAsia="en-US"/>
        </w:rPr>
        <w:t xml:space="preserve">nav iespējams </w:t>
      </w:r>
      <w:r w:rsidR="00B6541C">
        <w:t>gūt skaidru un viennozīmīgu atbildi</w:t>
      </w:r>
      <w:r w:rsidR="00AC292C">
        <w:rPr>
          <w:rFonts w:eastAsiaTheme="minorHAnsi" w:cstheme="minorBidi"/>
          <w:szCs w:val="22"/>
          <w:lang w:eastAsia="en-US"/>
        </w:rPr>
        <w:t>.</w:t>
      </w:r>
      <w:r w:rsidR="005B479B">
        <w:rPr>
          <w:rFonts w:eastAsiaTheme="minorHAnsi" w:cstheme="minorBidi"/>
          <w:szCs w:val="22"/>
          <w:lang w:eastAsia="en-US"/>
        </w:rPr>
        <w:t xml:space="preserve"> </w:t>
      </w:r>
      <w:r w:rsidR="00AC292C">
        <w:rPr>
          <w:rFonts w:eastAsiaTheme="minorHAnsi" w:cstheme="minorBidi"/>
          <w:szCs w:val="22"/>
          <w:lang w:eastAsia="en-US"/>
        </w:rPr>
        <w:t>A</w:t>
      </w:r>
      <w:r w:rsidR="005B479B">
        <w:rPr>
          <w:rFonts w:eastAsiaTheme="minorHAnsi" w:cstheme="minorBidi"/>
          <w:szCs w:val="22"/>
          <w:lang w:eastAsia="en-US"/>
        </w:rPr>
        <w:t>rī</w:t>
      </w:r>
      <w:r w:rsidR="002452A0" w:rsidRPr="002452A0">
        <w:rPr>
          <w:rFonts w:eastAsiaTheme="minorHAnsi" w:cstheme="minorBidi"/>
          <w:szCs w:val="22"/>
          <w:lang w:eastAsia="en-US"/>
        </w:rPr>
        <w:t xml:space="preserve"> ekspertīze</w:t>
      </w:r>
      <w:r w:rsidR="005B479B">
        <w:rPr>
          <w:rFonts w:eastAsiaTheme="minorHAnsi" w:cstheme="minorBidi"/>
          <w:szCs w:val="22"/>
          <w:lang w:eastAsia="en-US"/>
        </w:rPr>
        <w:t xml:space="preserve"> šādu</w:t>
      </w:r>
      <w:r w:rsidR="002452A0" w:rsidRPr="002452A0">
        <w:rPr>
          <w:rFonts w:eastAsiaTheme="minorHAnsi" w:cstheme="minorBidi"/>
          <w:szCs w:val="22"/>
          <w:lang w:eastAsia="en-US"/>
        </w:rPr>
        <w:t xml:space="preserve"> skaidrību ne</w:t>
      </w:r>
      <w:r w:rsidR="005B479B">
        <w:rPr>
          <w:rFonts w:eastAsiaTheme="minorHAnsi" w:cstheme="minorBidi"/>
          <w:szCs w:val="22"/>
          <w:lang w:eastAsia="en-US"/>
        </w:rPr>
        <w:t>viest</w:t>
      </w:r>
      <w:r w:rsidR="004A492F">
        <w:rPr>
          <w:rFonts w:eastAsiaTheme="minorHAnsi" w:cstheme="minorBidi"/>
          <w:szCs w:val="22"/>
          <w:lang w:eastAsia="en-US"/>
        </w:rPr>
        <w:t>u</w:t>
      </w:r>
      <w:r w:rsidR="00AC292C">
        <w:rPr>
          <w:rFonts w:eastAsiaTheme="minorHAnsi" w:cstheme="minorBidi"/>
          <w:szCs w:val="22"/>
          <w:lang w:eastAsia="en-US"/>
        </w:rPr>
        <w:t>, tāpēc noraidāms lūgums par tās noteikšanu</w:t>
      </w:r>
      <w:r w:rsidR="002452A0" w:rsidRPr="002452A0">
        <w:rPr>
          <w:rFonts w:eastAsiaTheme="minorHAnsi" w:cstheme="minorBidi"/>
          <w:szCs w:val="22"/>
          <w:lang w:eastAsia="en-US"/>
        </w:rPr>
        <w:t>.</w:t>
      </w:r>
    </w:p>
    <w:p w14:paraId="2A3E42BD" w14:textId="092121C7" w:rsidR="00E12976" w:rsidRDefault="00F20230" w:rsidP="00E12976">
      <w:pPr>
        <w:spacing w:line="276" w:lineRule="auto"/>
        <w:ind w:firstLine="567"/>
        <w:jc w:val="both"/>
      </w:pPr>
      <w:r>
        <w:t>[3.</w:t>
      </w:r>
      <w:r w:rsidR="00AC292C">
        <w:t>4</w:t>
      </w:r>
      <w:r>
        <w:t>]</w:t>
      </w:r>
      <w:r w:rsidR="00E12976">
        <w:t> </w:t>
      </w:r>
      <w:r w:rsidR="00AC292C">
        <w:t>Salīdzinot</w:t>
      </w:r>
      <w:r w:rsidR="00E12976" w:rsidRPr="00AE55B6">
        <w:t xml:space="preserve"> judikatūru civillietās par morālā kaitējuma atlīdzinājumu sakarā ar personas dzīvībai un veselībai nodarīto kaitējumu</w:t>
      </w:r>
      <w:r w:rsidR="00797141">
        <w:t>,</w:t>
      </w:r>
      <w:r w:rsidR="00E12976" w:rsidRPr="00AE55B6">
        <w:t xml:space="preserve"> atz</w:t>
      </w:r>
      <w:r w:rsidR="00AC292C">
        <w:t>īstams</w:t>
      </w:r>
      <w:r w:rsidR="00E12976" w:rsidRPr="00AE55B6">
        <w:t>, ka pieteicējam noteiktā kaitējuma atlīdzinājuma apmērs ir atbilstoš</w:t>
      </w:r>
      <w:r w:rsidR="00AC292C">
        <w:t>s</w:t>
      </w:r>
      <w:r w:rsidR="00E12976">
        <w:t xml:space="preserve"> un samērīg</w:t>
      </w:r>
      <w:r w:rsidR="00AC292C">
        <w:t>s</w:t>
      </w:r>
      <w:r w:rsidR="00E12976" w:rsidRPr="00AE55B6">
        <w:t>.</w:t>
      </w:r>
    </w:p>
    <w:p w14:paraId="7F84B0FA" w14:textId="431C67D3" w:rsidR="00E12976" w:rsidRDefault="00E12976" w:rsidP="00826DDD">
      <w:pPr>
        <w:spacing w:line="276" w:lineRule="auto"/>
        <w:ind w:firstLine="567"/>
        <w:jc w:val="both"/>
      </w:pPr>
      <w:r>
        <w:t>[3.</w:t>
      </w:r>
      <w:r w:rsidR="00826DDD">
        <w:t>5</w:t>
      </w:r>
      <w:r>
        <w:t>] </w:t>
      </w:r>
      <w:r w:rsidR="00826DDD">
        <w:t>Nav konstatējams</w:t>
      </w:r>
      <w:r>
        <w:t>, ka izdevumi par medikamentiem 164,22 </w:t>
      </w:r>
      <w:proofErr w:type="spellStart"/>
      <w:r w:rsidRPr="00E12976">
        <w:rPr>
          <w:i/>
        </w:rPr>
        <w:t>euro</w:t>
      </w:r>
      <w:proofErr w:type="spellEnd"/>
      <w:r>
        <w:t xml:space="preserve"> apmērā ir saistāmi ar ārst</w:t>
      </w:r>
      <w:r w:rsidR="00826DDD">
        <w:t>es</w:t>
      </w:r>
      <w:r>
        <w:t xml:space="preserve"> kļūdas dēļ novēloti uzsāktu ārstēšanu. </w:t>
      </w:r>
    </w:p>
    <w:p w14:paraId="068D8DC7" w14:textId="77777777" w:rsidR="00E12976" w:rsidRDefault="00E12976" w:rsidP="00E12976">
      <w:pPr>
        <w:spacing w:line="276" w:lineRule="auto"/>
        <w:jc w:val="both"/>
      </w:pPr>
    </w:p>
    <w:p w14:paraId="6E01F626" w14:textId="2CBFC0C9" w:rsidR="00466ED0" w:rsidRDefault="00F56DC5" w:rsidP="009237F9">
      <w:pPr>
        <w:spacing w:line="276" w:lineRule="auto"/>
        <w:ind w:firstLine="567"/>
        <w:jc w:val="both"/>
      </w:pPr>
      <w:r>
        <w:t>[</w:t>
      </w:r>
      <w:r w:rsidR="00225CC6">
        <w:t>4</w:t>
      </w:r>
      <w:r>
        <w:t>]</w:t>
      </w:r>
      <w:r w:rsidR="0027596F">
        <w:t> </w:t>
      </w:r>
      <w:r>
        <w:t>Pieteicēj</w:t>
      </w:r>
      <w:r w:rsidR="00F931C5">
        <w:t>s</w:t>
      </w:r>
      <w:r>
        <w:t xml:space="preserve"> </w:t>
      </w:r>
      <w:r w:rsidR="0048714C">
        <w:t xml:space="preserve">par apgabaltiesas spriedumu </w:t>
      </w:r>
      <w:r>
        <w:t>iesniedza kasācijas sūdzību</w:t>
      </w:r>
      <w:r w:rsidR="0048714C">
        <w:t xml:space="preserve">, </w:t>
      </w:r>
      <w:r w:rsidR="00484647">
        <w:t>norādot</w:t>
      </w:r>
      <w:r w:rsidR="00BA445E">
        <w:t xml:space="preserve">, ka </w:t>
      </w:r>
      <w:r w:rsidR="00230CC7">
        <w:t xml:space="preserve">tas neatbilst </w:t>
      </w:r>
      <w:r w:rsidR="00484647">
        <w:t>procesuālā taisnīguma un objektīvās izmeklēšanas principiem</w:t>
      </w:r>
      <w:r w:rsidR="006B1FD8">
        <w:t xml:space="preserve">. </w:t>
      </w:r>
      <w:proofErr w:type="gramStart"/>
      <w:r w:rsidR="00046F55">
        <w:t>Pieteicēja</w:t>
      </w:r>
      <w:r w:rsidR="00B6683D">
        <w:t xml:space="preserve"> ieskatā,</w:t>
      </w:r>
      <w:proofErr w:type="gramEnd"/>
      <w:r w:rsidR="00411822">
        <w:t xml:space="preserve"> </w:t>
      </w:r>
      <w:r w:rsidR="00865C5C">
        <w:t xml:space="preserve">tiesa </w:t>
      </w:r>
      <w:r w:rsidR="00484647">
        <w:t>nepamatoti atte</w:t>
      </w:r>
      <w:r w:rsidR="006B1FD8">
        <w:t xml:space="preserve">icās noteikt lietā ekspertīzi. </w:t>
      </w:r>
      <w:r w:rsidR="00484647">
        <w:t xml:space="preserve">Latvijas Kardiologu biedrības </w:t>
      </w:r>
      <w:r w:rsidR="00484647" w:rsidRPr="004E1A95">
        <w:t>atbild</w:t>
      </w:r>
      <w:r w:rsidR="006B1FD8">
        <w:t xml:space="preserve">e </w:t>
      </w:r>
      <w:r w:rsidR="00196BB0">
        <w:t>nav</w:t>
      </w:r>
      <w:r w:rsidR="00484647">
        <w:t xml:space="preserve"> pietiekam</w:t>
      </w:r>
      <w:r w:rsidR="00196BB0">
        <w:t xml:space="preserve">s </w:t>
      </w:r>
      <w:r w:rsidR="00484647">
        <w:t>pamat</w:t>
      </w:r>
      <w:r w:rsidR="00196BB0">
        <w:t>s</w:t>
      </w:r>
      <w:r w:rsidR="00484647">
        <w:t xml:space="preserve"> atzīt, ka uz jautājumu </w:t>
      </w:r>
      <w:r w:rsidR="00147AD9">
        <w:rPr>
          <w:rFonts w:eastAsiaTheme="minorHAnsi" w:cstheme="minorBidi"/>
          <w:szCs w:val="22"/>
          <w:lang w:eastAsia="en-US"/>
        </w:rPr>
        <w:t xml:space="preserve">par </w:t>
      </w:r>
      <w:r w:rsidR="00147AD9" w:rsidRPr="00132C8E">
        <w:t>slimības paredzamās norises gaitu</w:t>
      </w:r>
      <w:r w:rsidR="00147AD9">
        <w:rPr>
          <w:rFonts w:eastAsiaTheme="minorHAnsi" w:cstheme="minorBidi"/>
          <w:szCs w:val="22"/>
          <w:lang w:eastAsia="en-US"/>
        </w:rPr>
        <w:t xml:space="preserve"> </w:t>
      </w:r>
      <w:r w:rsidR="00484647">
        <w:t>nav iespējams gūt atbildi. Tiesa nav pārbaudījusi citus argumentus un kardiologu viedokļus</w:t>
      </w:r>
      <w:r w:rsidR="00657769">
        <w:t>. P</w:t>
      </w:r>
      <w:r w:rsidR="00196BB0" w:rsidRPr="00690E53">
        <w:t>ieteicēja</w:t>
      </w:r>
      <w:r w:rsidR="006B1FD8">
        <w:t>m</w:t>
      </w:r>
      <w:r w:rsidR="00196BB0" w:rsidRPr="00690E53">
        <w:t xml:space="preserve"> pēc miokarda infarkta iestājusies hroniska sirds mazspēja un not</w:t>
      </w:r>
      <w:r w:rsidR="009237F9">
        <w:t xml:space="preserve">eikta trešā invaliditātes grupa, kas nebūtu noticis, </w:t>
      </w:r>
      <w:r w:rsidR="00874E2F">
        <w:t xml:space="preserve">ja </w:t>
      </w:r>
      <w:r w:rsidR="009237F9">
        <w:t xml:space="preserve">kvalitatīva medicīniskā palīdzība </w:t>
      </w:r>
      <w:r w:rsidR="00826DDD">
        <w:t>bū</w:t>
      </w:r>
      <w:r w:rsidR="009237F9">
        <w:t xml:space="preserve">tu sniegta </w:t>
      </w:r>
      <w:r w:rsidR="00826DDD">
        <w:t>laikus</w:t>
      </w:r>
      <w:r w:rsidR="009237F9">
        <w:t>.</w:t>
      </w:r>
    </w:p>
    <w:p w14:paraId="21DA3F6B" w14:textId="77777777" w:rsidR="00196BB0" w:rsidRPr="0082381C" w:rsidRDefault="00196BB0" w:rsidP="00E9000E">
      <w:pPr>
        <w:spacing w:line="276" w:lineRule="auto"/>
        <w:jc w:val="both"/>
      </w:pPr>
    </w:p>
    <w:p w14:paraId="57F19DF6" w14:textId="77777777" w:rsidR="003047F5" w:rsidRPr="0082381C" w:rsidRDefault="003047F5" w:rsidP="000B0A3A">
      <w:pPr>
        <w:spacing w:line="276" w:lineRule="auto"/>
        <w:jc w:val="center"/>
        <w:rPr>
          <w:b/>
        </w:rPr>
      </w:pPr>
      <w:r w:rsidRPr="0082381C">
        <w:rPr>
          <w:b/>
        </w:rPr>
        <w:t>Motīvu daļa</w:t>
      </w:r>
    </w:p>
    <w:p w14:paraId="6B45DC87" w14:textId="32DF86C1" w:rsidR="003047F5" w:rsidRDefault="003047F5" w:rsidP="00A748F6">
      <w:pPr>
        <w:spacing w:line="276" w:lineRule="auto"/>
        <w:jc w:val="both"/>
      </w:pPr>
    </w:p>
    <w:p w14:paraId="4B7BA05B" w14:textId="5FE6EB6C" w:rsidR="00D84D0F" w:rsidRDefault="003047F5" w:rsidP="00826DDD">
      <w:pPr>
        <w:spacing w:line="276" w:lineRule="auto"/>
        <w:ind w:firstLine="567"/>
        <w:jc w:val="both"/>
      </w:pPr>
      <w:r w:rsidRPr="0082381C">
        <w:t>[</w:t>
      </w:r>
      <w:r w:rsidR="00E5368F">
        <w:t>5</w:t>
      </w:r>
      <w:r w:rsidR="00E9000E">
        <w:t>]</w:t>
      </w:r>
      <w:r w:rsidR="00D84D0F">
        <w:t> </w:t>
      </w:r>
      <w:r w:rsidR="00692117">
        <w:t xml:space="preserve">Pacientu tiesību likuma </w:t>
      </w:r>
      <w:proofErr w:type="gramStart"/>
      <w:r w:rsidR="00692117">
        <w:t>16.panta</w:t>
      </w:r>
      <w:proofErr w:type="gramEnd"/>
      <w:r w:rsidR="00692117">
        <w:t xml:space="preserve"> pirmajā daļā pacientam noteiktas tiesības uz atlīdzību par viņa veselībai vai dzīvībai nodarīto kaitējumu, kuru ar savu darbību vai bezdarbību nodarījušas ārstniecības iestādē strādājošās ārstniecības personas. </w:t>
      </w:r>
      <w:r w:rsidR="00D84D0F">
        <w:t>Kārtību, kādā novērtē pacientam radītā kaitējuma apmēru, pieņem lēmumu par atlīdzības izmaksu un izmaksā atlīdzību</w:t>
      </w:r>
      <w:r w:rsidR="004163A2">
        <w:t xml:space="preserve"> (tostarp par ārstniecības izdevumiem)</w:t>
      </w:r>
      <w:r w:rsidR="00D84D0F">
        <w:t>, no</w:t>
      </w:r>
      <w:r w:rsidR="00826DDD">
        <w:t>saka</w:t>
      </w:r>
      <w:r w:rsidR="00D84D0F">
        <w:t xml:space="preserve"> Ministru kabineta </w:t>
      </w:r>
      <w:proofErr w:type="gramStart"/>
      <w:r w:rsidR="00D84D0F">
        <w:t>2013.gada</w:t>
      </w:r>
      <w:proofErr w:type="gramEnd"/>
      <w:r w:rsidR="00D84D0F">
        <w:t xml:space="preserve"> </w:t>
      </w:r>
      <w:r w:rsidR="00D84D0F">
        <w:lastRenderedPageBreak/>
        <w:t>5.novembra noteikumi Nr. 1268 „Ārstniecības riska fonda darbības noteikumi” (turpmāk – noteikumi Nr. 1268).</w:t>
      </w:r>
    </w:p>
    <w:p w14:paraId="4D7CF754" w14:textId="738A7705" w:rsidR="00CC4434" w:rsidRDefault="006A5083" w:rsidP="00CC4434">
      <w:pPr>
        <w:spacing w:line="276" w:lineRule="auto"/>
        <w:ind w:firstLine="567"/>
        <w:jc w:val="both"/>
      </w:pPr>
      <w:r>
        <w:t xml:space="preserve">Kaitējuma esība tiek konstatēta, izvērtējot ārstniecības personas rīcību un šīs rīcības atstāto ietekmi uz pacienta veselību vai dzīvību, atbilstošu kaitējuma apmēru nosakot saskaņā ar </w:t>
      </w:r>
      <w:r w:rsidR="008A093C">
        <w:t>noteikumu Nr.</w:t>
      </w:r>
      <w:r w:rsidR="00874E2F">
        <w:t> </w:t>
      </w:r>
      <w:r w:rsidR="008A093C">
        <w:t>1268 9.</w:t>
      </w:r>
      <w:r w:rsidR="00C87F0C">
        <w:t xml:space="preserve">punktu </w:t>
      </w:r>
      <w:r>
        <w:t xml:space="preserve">un 2.pielikumu </w:t>
      </w:r>
      <w:r w:rsidRPr="00A029EF">
        <w:t xml:space="preserve">„Pacienta veselībai vai dzīvībai nodarītā kaitējuma (arī </w:t>
      </w:r>
      <w:r w:rsidRPr="00A51DAF">
        <w:t>morālā kaitējuma) noteikšanas kritēriji”</w:t>
      </w:r>
      <w:r w:rsidR="001C7DC4">
        <w:t xml:space="preserve"> </w:t>
      </w:r>
      <w:proofErr w:type="gramStart"/>
      <w:r w:rsidR="001C7DC4">
        <w:t>(</w:t>
      </w:r>
      <w:proofErr w:type="gramEnd"/>
      <w:r w:rsidR="00CC4434">
        <w:t>ieskaitot 2.pielikuma piezīmes</w:t>
      </w:r>
      <w:r w:rsidR="001C7DC4">
        <w:t>)</w:t>
      </w:r>
      <w:r w:rsidR="00CC4434">
        <w:t>.</w:t>
      </w:r>
    </w:p>
    <w:p w14:paraId="13983C40" w14:textId="77777777" w:rsidR="00826DDD" w:rsidRDefault="00826DDD" w:rsidP="00CC4434">
      <w:pPr>
        <w:spacing w:line="276" w:lineRule="auto"/>
        <w:ind w:firstLine="567"/>
        <w:jc w:val="both"/>
      </w:pPr>
    </w:p>
    <w:p w14:paraId="4907E34E" w14:textId="4B8612B6" w:rsidR="00C87F0C" w:rsidRPr="00082CD6" w:rsidRDefault="00826DDD" w:rsidP="00CC4434">
      <w:pPr>
        <w:spacing w:line="276" w:lineRule="auto"/>
        <w:ind w:firstLine="567"/>
        <w:jc w:val="both"/>
      </w:pPr>
      <w:r>
        <w:t>[6]</w:t>
      </w:r>
      <w:r w:rsidR="001D72F3">
        <w:t> </w:t>
      </w:r>
      <w:r w:rsidR="00CC4434">
        <w:t>Izskatāmajā gadījumā p</w:t>
      </w:r>
      <w:r w:rsidR="00D16069" w:rsidRPr="00A51DAF">
        <w:t xml:space="preserve">ieteicēja veselības aprūpē ir konstatēta kaitējuma esība, jo </w:t>
      </w:r>
      <w:r w:rsidR="00FE747B" w:rsidRPr="00A51DAF">
        <w:t xml:space="preserve">ārstniecības procesā laikus nediagnosticēta un neārstēta pamatslimības komplikācija radīja pieteicējam fiziskas un garīgas ciešanas. </w:t>
      </w:r>
      <w:r w:rsidR="000A66D4" w:rsidRPr="00A51DAF">
        <w:t>Šāda</w:t>
      </w:r>
      <w:r w:rsidR="00C87F0C" w:rsidRPr="00A51DAF">
        <w:t xml:space="preserve"> kaitējuma veids atbilst note</w:t>
      </w:r>
      <w:r w:rsidR="00C75412" w:rsidRPr="00A51DAF">
        <w:t>ikumu Nr. 1268 2.pielikuma 3.1.</w:t>
      </w:r>
      <w:r w:rsidR="00C87F0C" w:rsidRPr="00082CD6">
        <w:t xml:space="preserve">apakšpunktam </w:t>
      </w:r>
      <w:r w:rsidR="00165054" w:rsidRPr="00082CD6">
        <w:t>(</w:t>
      </w:r>
      <w:r w:rsidR="00C87F0C" w:rsidRPr="00082CD6">
        <w:t>ārstniecības procesā laikus nediagnosticētas un/vai neārstēt</w:t>
      </w:r>
      <w:r w:rsidR="000A66D4" w:rsidRPr="00082CD6">
        <w:t>as pamatslimības komplikācijas</w:t>
      </w:r>
      <w:r w:rsidR="00165054" w:rsidRPr="00082CD6">
        <w:t xml:space="preserve">), </w:t>
      </w:r>
      <w:r w:rsidR="000A66D4" w:rsidRPr="00082CD6">
        <w:t xml:space="preserve">un </w:t>
      </w:r>
      <w:r w:rsidR="00165054" w:rsidRPr="00082CD6">
        <w:t>tā</w:t>
      </w:r>
      <w:r w:rsidR="00C87F0C" w:rsidRPr="00082CD6">
        <w:t xml:space="preserve"> smaguma apmērs procentos var tikt novērtēts maksimāli līdz 50</w:t>
      </w:r>
      <w:r w:rsidR="00F83AFA" w:rsidRPr="00082CD6">
        <w:t> </w:t>
      </w:r>
      <w:r w:rsidR="00C87F0C" w:rsidRPr="00082CD6">
        <w:t>%.</w:t>
      </w:r>
      <w:r w:rsidR="00F83AFA" w:rsidRPr="00082CD6">
        <w:t xml:space="preserve"> Ministrija atb</w:t>
      </w:r>
      <w:r w:rsidR="000A66D4" w:rsidRPr="00082CD6">
        <w:t>ilstoši noteikumu Nr. 1268 9.8.</w:t>
      </w:r>
      <w:r w:rsidR="007B4841" w:rsidRPr="00082CD6">
        <w:t>apakšpunktam</w:t>
      </w:r>
      <w:r w:rsidR="00082CD6" w:rsidRPr="00082CD6">
        <w:t xml:space="preserve"> (k</w:t>
      </w:r>
      <w:r w:rsidR="00082CD6" w:rsidRPr="00082CD6">
        <w:rPr>
          <w:shd w:val="clear" w:color="auto" w:fill="FFFFFF"/>
        </w:rPr>
        <w:t xml:space="preserve">aitējuma smaguma pakāpi procentos </w:t>
      </w:r>
      <w:r>
        <w:rPr>
          <w:shd w:val="clear" w:color="auto" w:fill="FFFFFF"/>
        </w:rPr>
        <w:t>nosaka</w:t>
      </w:r>
      <w:r w:rsidR="00082CD6" w:rsidRPr="00082CD6">
        <w:rPr>
          <w:shd w:val="clear" w:color="auto" w:fill="FFFFFF"/>
        </w:rPr>
        <w:t>, citastarp ņemot vērā, cik pilnīgi un pienācīgi ārstniecības persona veica savus pienākumus pacienta ārstēšanas laikā)</w:t>
      </w:r>
      <w:r w:rsidR="00F83AFA" w:rsidRPr="00082CD6">
        <w:t xml:space="preserve"> pieteicējam nodarīto kaitējumu noteica 2 % apmērā.</w:t>
      </w:r>
    </w:p>
    <w:p w14:paraId="5B361B8F" w14:textId="108762CE" w:rsidR="00F7496B" w:rsidRPr="00A51DAF" w:rsidRDefault="00234EDE" w:rsidP="00496DF4">
      <w:pPr>
        <w:spacing w:line="276" w:lineRule="auto"/>
        <w:ind w:firstLine="567"/>
        <w:jc w:val="both"/>
      </w:pPr>
      <w:r w:rsidRPr="00082CD6">
        <w:t>L</w:t>
      </w:r>
      <w:r w:rsidR="00C121C1" w:rsidRPr="00082CD6">
        <w:t>ietā</w:t>
      </w:r>
      <w:r w:rsidR="00D84D0F" w:rsidRPr="00082CD6">
        <w:t xml:space="preserve"> ir strīds par </w:t>
      </w:r>
      <w:r w:rsidR="00C121C1" w:rsidRPr="00082CD6">
        <w:t>to,</w:t>
      </w:r>
      <w:r w:rsidR="00FE747B" w:rsidRPr="00082CD6">
        <w:t xml:space="preserve"> v</w:t>
      </w:r>
      <w:r w:rsidR="00C121C1" w:rsidRPr="00082CD6">
        <w:t xml:space="preserve">ai </w:t>
      </w:r>
      <w:r w:rsidR="00496DF4" w:rsidRPr="00082CD6">
        <w:t xml:space="preserve">ir konstatējama </w:t>
      </w:r>
      <w:r w:rsidR="00496DF4" w:rsidRPr="00082CD6">
        <w:rPr>
          <w:shd w:val="clear" w:color="auto" w:fill="FFFFFF"/>
        </w:rPr>
        <w:t xml:space="preserve">cēloņsakarība </w:t>
      </w:r>
      <w:r w:rsidR="00496DF4" w:rsidRPr="00496DF4">
        <w:rPr>
          <w:shd w:val="clear" w:color="auto" w:fill="FFFFFF"/>
        </w:rPr>
        <w:t>starp ārstniecības personas darbību un ārstniecības rezultātā radušos kaitējumu</w:t>
      </w:r>
      <w:r w:rsidR="00496DF4">
        <w:rPr>
          <w:shd w:val="clear" w:color="auto" w:fill="FFFFFF"/>
        </w:rPr>
        <w:t xml:space="preserve">. </w:t>
      </w:r>
      <w:r w:rsidR="00797141">
        <w:rPr>
          <w:shd w:val="clear" w:color="auto" w:fill="FFFFFF"/>
        </w:rPr>
        <w:t>Cēloņsakarība</w:t>
      </w:r>
      <w:r w:rsidR="00496DF4" w:rsidRPr="00496DF4">
        <w:rPr>
          <w:shd w:val="clear" w:color="auto" w:fill="FFFFFF"/>
        </w:rPr>
        <w:t xml:space="preserve"> ir viens no kritērijiem, kas inspekcijai ir jāņem vērā, no</w:t>
      </w:r>
      <w:r w:rsidR="00826DDD">
        <w:rPr>
          <w:shd w:val="clear" w:color="auto" w:fill="FFFFFF"/>
        </w:rPr>
        <w:t>sak</w:t>
      </w:r>
      <w:r w:rsidR="00496DF4" w:rsidRPr="00496DF4">
        <w:rPr>
          <w:shd w:val="clear" w:color="auto" w:fill="FFFFFF"/>
        </w:rPr>
        <w:t>ot kaitējuma smaguma pakāpi procentos</w:t>
      </w:r>
      <w:r w:rsidR="00496DF4">
        <w:rPr>
          <w:shd w:val="clear" w:color="auto" w:fill="FFFFFF"/>
        </w:rPr>
        <w:t xml:space="preserve"> (</w:t>
      </w:r>
      <w:r w:rsidR="00496DF4" w:rsidRPr="00496DF4">
        <w:rPr>
          <w:i/>
          <w:shd w:val="clear" w:color="auto" w:fill="FFFFFF"/>
        </w:rPr>
        <w:t>noteikumu Nr. 1268 9.2.apakšpunkts</w:t>
      </w:r>
      <w:r w:rsidR="00496DF4">
        <w:rPr>
          <w:shd w:val="clear" w:color="auto" w:fill="FFFFFF"/>
        </w:rPr>
        <w:t>)</w:t>
      </w:r>
      <w:r w:rsidR="00EB344A">
        <w:rPr>
          <w:shd w:val="clear" w:color="auto" w:fill="FFFFFF"/>
        </w:rPr>
        <w:t xml:space="preserve">. </w:t>
      </w:r>
      <w:r w:rsidR="00496DF4">
        <w:t xml:space="preserve">Tas, vai </w:t>
      </w:r>
      <w:r w:rsidR="00C121C1" w:rsidRPr="00FE747B">
        <w:t xml:space="preserve">pieteicēja </w:t>
      </w:r>
      <w:r w:rsidR="00C121C1" w:rsidRPr="00FE747B">
        <w:rPr>
          <w:shd w:val="clear" w:color="auto" w:fill="FFFFFF"/>
        </w:rPr>
        <w:t>veselībai nodarītais kaitējum</w:t>
      </w:r>
      <w:r w:rsidR="000F79BE">
        <w:rPr>
          <w:shd w:val="clear" w:color="auto" w:fill="FFFFFF"/>
        </w:rPr>
        <w:t>s</w:t>
      </w:r>
      <w:r w:rsidR="00C121C1" w:rsidRPr="00FE747B">
        <w:rPr>
          <w:shd w:val="clear" w:color="auto" w:fill="FFFFFF"/>
        </w:rPr>
        <w:t xml:space="preserve"> </w:t>
      </w:r>
      <w:r w:rsidR="00C121C1" w:rsidRPr="00A51DAF">
        <w:rPr>
          <w:shd w:val="clear" w:color="auto" w:fill="FFFFFF"/>
        </w:rPr>
        <w:t>ietekmējis dzīves kvalitāti un prognozējamo dzīvildzi</w:t>
      </w:r>
      <w:r w:rsidR="000F79BE" w:rsidRPr="00A51DAF">
        <w:rPr>
          <w:shd w:val="clear" w:color="auto" w:fill="FFFFFF"/>
        </w:rPr>
        <w:t xml:space="preserve">, </w:t>
      </w:r>
      <w:r w:rsidR="00817805" w:rsidRPr="00A51DAF">
        <w:rPr>
          <w:shd w:val="clear" w:color="auto" w:fill="FFFFFF"/>
        </w:rPr>
        <w:t xml:space="preserve">atbilstoši noteikumu </w:t>
      </w:r>
      <w:r w:rsidR="00817805" w:rsidRPr="00A51DAF">
        <w:t>Nr. 1268 2.pielikuma</w:t>
      </w:r>
      <w:r w:rsidR="00817805" w:rsidRPr="00A51DAF">
        <w:rPr>
          <w:shd w:val="clear" w:color="auto" w:fill="FFFFFF"/>
        </w:rPr>
        <w:t xml:space="preserve"> piezīmei </w:t>
      </w:r>
      <w:r w:rsidR="000F79BE" w:rsidRPr="00A51DAF">
        <w:rPr>
          <w:shd w:val="clear" w:color="auto" w:fill="FFFFFF"/>
        </w:rPr>
        <w:t>jāņem vērā, no</w:t>
      </w:r>
      <w:r w:rsidR="00826DDD">
        <w:rPr>
          <w:shd w:val="clear" w:color="auto" w:fill="FFFFFF"/>
        </w:rPr>
        <w:t>sak</w:t>
      </w:r>
      <w:r w:rsidR="000F79BE" w:rsidRPr="00A51DAF">
        <w:rPr>
          <w:shd w:val="clear" w:color="auto" w:fill="FFFFFF"/>
        </w:rPr>
        <w:t>ot pieteicējam izmaksājamās atlīdzības apmēru.</w:t>
      </w:r>
    </w:p>
    <w:p w14:paraId="4658BE17" w14:textId="77777777" w:rsidR="00F7496B" w:rsidRPr="00A51DAF" w:rsidRDefault="00F7496B" w:rsidP="00D84D0F">
      <w:pPr>
        <w:spacing w:line="276" w:lineRule="auto"/>
        <w:ind w:firstLine="567"/>
        <w:jc w:val="both"/>
      </w:pPr>
    </w:p>
    <w:p w14:paraId="48CD62F0" w14:textId="22685F45" w:rsidR="0083775E" w:rsidRDefault="00FE747B" w:rsidP="0083775E">
      <w:pPr>
        <w:spacing w:line="276" w:lineRule="auto"/>
        <w:ind w:firstLine="567"/>
        <w:jc w:val="both"/>
      </w:pPr>
      <w:r>
        <w:t>[</w:t>
      </w:r>
      <w:r w:rsidR="000225A3">
        <w:t>7</w:t>
      </w:r>
      <w:r>
        <w:t>]</w:t>
      </w:r>
      <w:r w:rsidR="000F79BE">
        <w:t> </w:t>
      </w:r>
      <w:r w:rsidR="004728CA">
        <w:t xml:space="preserve">Senāts </w:t>
      </w:r>
      <w:r w:rsidR="0083775E">
        <w:t>ir atzinis, ka šā</w:t>
      </w:r>
      <w:r w:rsidR="004728CA">
        <w:t xml:space="preserve">da veida lietās nozīmīgs ir jautājums par to, kāds pierādīšanas standarts tiek izmantots cēloņsakarības konstatēšanai. </w:t>
      </w:r>
      <w:r w:rsidR="0083775E">
        <w:t xml:space="preserve">Izpētījis tiesību normu izstrādes materiālus, Senāts secināja, ka lietās par pacienta tiesībām uz atlīdzību no Ārstniecības riska fonda </w:t>
      </w:r>
      <w:r w:rsidR="004728CA">
        <w:t>cēloņsakarības konstatēšanai ir izmantojam</w:t>
      </w:r>
      <w:r w:rsidR="0083775E">
        <w:t>a</w:t>
      </w:r>
      <w:r w:rsidR="004728CA">
        <w:t xml:space="preserve"> Zviedrijas pieredze</w:t>
      </w:r>
      <w:r w:rsidR="0083775E">
        <w:t>, kur</w:t>
      </w:r>
      <w:r w:rsidR="004728CA">
        <w:t xml:space="preserve"> cēloņsakarība tiek konstatēta, ja pastāv iespējamības pārsvars, ka konkrētā ārstniecības personas darbība radīj</w:t>
      </w:r>
      <w:r w:rsidR="001C7DC4">
        <w:t>usi</w:t>
      </w:r>
      <w:r w:rsidR="004728CA">
        <w:t xml:space="preserve"> kaitējumu. </w:t>
      </w:r>
      <w:r w:rsidR="0083775E">
        <w:t>Tas nozīmē, ka tiesai nav jāizslēdz visas saprātīgās šaubas par cēloņsakarības esību, bet tikai jākonstatē, ka iespēja, ka cēloņsakarība pastāv, ir lielāka nekā iespēja, ka tā nepastāv (</w:t>
      </w:r>
      <w:r w:rsidR="0083775E" w:rsidRPr="00784660">
        <w:rPr>
          <w:i/>
        </w:rPr>
        <w:t xml:space="preserve">Senāta </w:t>
      </w:r>
      <w:proofErr w:type="gramStart"/>
      <w:r w:rsidR="0083775E" w:rsidRPr="00784660">
        <w:rPr>
          <w:i/>
        </w:rPr>
        <w:t>2019.</w:t>
      </w:r>
      <w:r w:rsidR="00211530">
        <w:rPr>
          <w:i/>
        </w:rPr>
        <w:t>g</w:t>
      </w:r>
      <w:r w:rsidR="0083775E" w:rsidRPr="00784660">
        <w:rPr>
          <w:i/>
        </w:rPr>
        <w:t>ada</w:t>
      </w:r>
      <w:proofErr w:type="gramEnd"/>
      <w:r w:rsidR="0083775E" w:rsidRPr="00784660">
        <w:rPr>
          <w:i/>
        </w:rPr>
        <w:t xml:space="preserve"> 26.jūnija sprieduma lietā Nr. SKA-453</w:t>
      </w:r>
      <w:r w:rsidR="0083775E" w:rsidRPr="00DC0B32">
        <w:rPr>
          <w:i/>
        </w:rPr>
        <w:t>/</w:t>
      </w:r>
      <w:r w:rsidR="0083775E" w:rsidRPr="00980185">
        <w:rPr>
          <w:i/>
        </w:rPr>
        <w:t>20</w:t>
      </w:r>
      <w:r w:rsidR="00C57CE4">
        <w:rPr>
          <w:i/>
        </w:rPr>
        <w:t>19</w:t>
      </w:r>
      <w:r w:rsidR="0083775E" w:rsidRPr="00980185">
        <w:rPr>
          <w:i/>
        </w:rPr>
        <w:t xml:space="preserve"> (ECLI:LV:AT:2019:0626.A420300316.6.S) </w:t>
      </w:r>
      <w:r w:rsidR="0083775E" w:rsidRPr="00DC0B32">
        <w:rPr>
          <w:i/>
        </w:rPr>
        <w:t>11.punkts</w:t>
      </w:r>
      <w:r w:rsidR="0083775E">
        <w:t xml:space="preserve">). </w:t>
      </w:r>
    </w:p>
    <w:p w14:paraId="56F86B87" w14:textId="77777777" w:rsidR="0083775E" w:rsidRPr="00211530" w:rsidRDefault="0083775E" w:rsidP="00211530">
      <w:pPr>
        <w:spacing w:line="276" w:lineRule="auto"/>
        <w:ind w:firstLine="567"/>
        <w:jc w:val="both"/>
        <w:rPr>
          <w:rFonts w:asciiTheme="majorBidi" w:hAnsiTheme="majorBidi" w:cstheme="majorBidi"/>
        </w:rPr>
      </w:pPr>
    </w:p>
    <w:p w14:paraId="6E62B8A0" w14:textId="2500B5C1" w:rsidR="007F2A62" w:rsidRPr="00C01F11" w:rsidRDefault="0083775E" w:rsidP="007F2A62">
      <w:pPr>
        <w:autoSpaceDE w:val="0"/>
        <w:autoSpaceDN w:val="0"/>
        <w:adjustRightInd w:val="0"/>
        <w:spacing w:line="276" w:lineRule="auto"/>
        <w:ind w:firstLine="567"/>
        <w:jc w:val="both"/>
        <w:rPr>
          <w:rFonts w:asciiTheme="majorBidi" w:hAnsiTheme="majorBidi" w:cstheme="majorBidi"/>
        </w:rPr>
      </w:pPr>
      <w:r w:rsidRPr="00211530">
        <w:rPr>
          <w:rFonts w:asciiTheme="majorBidi" w:hAnsiTheme="majorBidi" w:cstheme="majorBidi"/>
        </w:rPr>
        <w:t>[8]</w:t>
      </w:r>
      <w:r w:rsidR="001D72F3">
        <w:rPr>
          <w:rFonts w:asciiTheme="majorBidi" w:hAnsiTheme="majorBidi" w:cstheme="majorBidi"/>
        </w:rPr>
        <w:t> </w:t>
      </w:r>
      <w:r w:rsidR="00C01F11">
        <w:rPr>
          <w:rFonts w:asciiTheme="majorBidi" w:hAnsiTheme="majorBidi" w:cstheme="majorBidi"/>
        </w:rPr>
        <w:t>Izskatāmajā lietā t</w:t>
      </w:r>
      <w:r w:rsidR="00A931A6" w:rsidRPr="00211530">
        <w:rPr>
          <w:rFonts w:asciiTheme="majorBidi" w:hAnsiTheme="majorBidi" w:cstheme="majorBidi"/>
        </w:rPr>
        <w:t xml:space="preserve">iesa </w:t>
      </w:r>
      <w:r w:rsidR="00211530">
        <w:rPr>
          <w:rFonts w:asciiTheme="majorBidi" w:hAnsiTheme="majorBidi" w:cstheme="majorBidi"/>
        </w:rPr>
        <w:t xml:space="preserve">secināja, ka </w:t>
      </w:r>
      <w:r w:rsidR="00211530" w:rsidRPr="00211530">
        <w:rPr>
          <w:rFonts w:asciiTheme="majorBidi" w:eastAsiaTheme="minorHAnsi" w:hAnsiTheme="majorBidi" w:cstheme="majorBidi"/>
          <w:lang w:eastAsia="en-US"/>
        </w:rPr>
        <w:t>Neatliekamās medicīniskās palīdzības dienesta brigādes ārste nekonstatēja</w:t>
      </w:r>
      <w:r w:rsidR="00211530">
        <w:rPr>
          <w:rFonts w:asciiTheme="majorBidi" w:eastAsiaTheme="minorHAnsi" w:hAnsiTheme="majorBidi" w:cstheme="majorBidi"/>
          <w:lang w:eastAsia="en-US"/>
        </w:rPr>
        <w:t xml:space="preserve"> miokarda infarktu</w:t>
      </w:r>
      <w:r w:rsidR="00211530" w:rsidRPr="00211530">
        <w:rPr>
          <w:rFonts w:asciiTheme="majorBidi" w:eastAsiaTheme="minorHAnsi" w:hAnsiTheme="majorBidi" w:cstheme="majorBidi"/>
          <w:lang w:eastAsia="en-US"/>
        </w:rPr>
        <w:t>, kaut</w:t>
      </w:r>
      <w:r w:rsidR="00211530">
        <w:rPr>
          <w:rFonts w:asciiTheme="majorBidi" w:eastAsiaTheme="minorHAnsi" w:hAnsiTheme="majorBidi" w:cstheme="majorBidi"/>
          <w:lang w:eastAsia="en-US"/>
        </w:rPr>
        <w:t xml:space="preserve"> </w:t>
      </w:r>
      <w:r w:rsidR="00211530" w:rsidRPr="00211530">
        <w:rPr>
          <w:rFonts w:asciiTheme="majorBidi" w:eastAsiaTheme="minorHAnsi" w:hAnsiTheme="majorBidi" w:cstheme="majorBidi"/>
          <w:lang w:eastAsia="en-US"/>
        </w:rPr>
        <w:t xml:space="preserve">viņai vajadzēja to konstatēt. </w:t>
      </w:r>
      <w:r w:rsidR="00211530">
        <w:rPr>
          <w:rFonts w:asciiTheme="majorBidi" w:eastAsiaTheme="minorHAnsi" w:hAnsiTheme="majorBidi" w:cstheme="majorBidi"/>
          <w:lang w:eastAsia="en-US"/>
        </w:rPr>
        <w:t>Vienlaikus tiesa uzskatīja</w:t>
      </w:r>
      <w:r w:rsidR="00211530" w:rsidRPr="00211530">
        <w:rPr>
          <w:rFonts w:asciiTheme="majorBidi" w:eastAsiaTheme="minorHAnsi" w:hAnsiTheme="majorBidi" w:cstheme="majorBidi"/>
          <w:lang w:eastAsia="en-US"/>
        </w:rPr>
        <w:t xml:space="preserve">, ka saslimšana </w:t>
      </w:r>
      <w:r w:rsidR="00211530">
        <w:rPr>
          <w:rFonts w:asciiTheme="majorBidi" w:eastAsiaTheme="minorHAnsi" w:hAnsiTheme="majorBidi" w:cstheme="majorBidi"/>
          <w:lang w:eastAsia="en-US"/>
        </w:rPr>
        <w:t xml:space="preserve">nav </w:t>
      </w:r>
      <w:r w:rsidR="00211530" w:rsidRPr="00211530">
        <w:rPr>
          <w:rFonts w:asciiTheme="majorBidi" w:eastAsiaTheme="minorHAnsi" w:hAnsiTheme="majorBidi" w:cstheme="majorBidi"/>
          <w:lang w:eastAsia="en-US"/>
        </w:rPr>
        <w:t>notikusi ārsta nepareizi noteiktās diagnozes dēļ</w:t>
      </w:r>
      <w:r w:rsidR="00C01F11">
        <w:rPr>
          <w:rFonts w:asciiTheme="majorBidi" w:eastAsiaTheme="minorHAnsi" w:hAnsiTheme="majorBidi" w:cstheme="majorBidi"/>
          <w:lang w:eastAsia="en-US"/>
        </w:rPr>
        <w:t>,</w:t>
      </w:r>
      <w:r w:rsidR="00211530">
        <w:rPr>
          <w:rFonts w:asciiTheme="majorBidi" w:eastAsiaTheme="minorHAnsi" w:hAnsiTheme="majorBidi" w:cstheme="majorBidi"/>
          <w:lang w:eastAsia="en-US"/>
        </w:rPr>
        <w:t xml:space="preserve"> un </w:t>
      </w:r>
      <w:r w:rsidR="00A931A6" w:rsidRPr="00211530">
        <w:rPr>
          <w:rFonts w:asciiTheme="majorBidi" w:hAnsiTheme="majorBidi" w:cstheme="majorBidi"/>
        </w:rPr>
        <w:t>atzin</w:t>
      </w:r>
      <w:r w:rsidR="00C01F11">
        <w:rPr>
          <w:rFonts w:asciiTheme="majorBidi" w:hAnsiTheme="majorBidi" w:cstheme="majorBidi"/>
        </w:rPr>
        <w:t>a</w:t>
      </w:r>
      <w:r w:rsidR="00A931A6" w:rsidRPr="00211530">
        <w:rPr>
          <w:rFonts w:asciiTheme="majorBidi" w:hAnsiTheme="majorBidi" w:cstheme="majorBidi"/>
        </w:rPr>
        <w:t xml:space="preserve"> par pamatotu</w:t>
      </w:r>
      <w:r w:rsidR="00912080" w:rsidRPr="00211530">
        <w:rPr>
          <w:rFonts w:asciiTheme="majorBidi" w:hAnsiTheme="majorBidi" w:cstheme="majorBidi"/>
        </w:rPr>
        <w:t xml:space="preserve"> iestādes viedokli</w:t>
      </w:r>
      <w:r w:rsidR="00A931A6" w:rsidRPr="00211530">
        <w:rPr>
          <w:rFonts w:asciiTheme="majorBidi" w:hAnsiTheme="majorBidi" w:cstheme="majorBidi"/>
        </w:rPr>
        <w:t>, ka pieteicēja norādītās negatīvās sekas (sirds mazspēja, trešās invaliditātes grupas noteikšana) izraisīja saslimšana, kas saistīta ar pieteicēja hronisko saslimšanu aterosklerozi.</w:t>
      </w:r>
      <w:r w:rsidR="00211530" w:rsidRPr="00211530">
        <w:rPr>
          <w:rFonts w:asciiTheme="majorBidi" w:hAnsiTheme="majorBidi" w:cstheme="majorBidi"/>
        </w:rPr>
        <w:t xml:space="preserve"> </w:t>
      </w:r>
      <w:r w:rsidR="00A931A6" w:rsidRPr="00211530">
        <w:rPr>
          <w:rFonts w:asciiTheme="majorBidi" w:hAnsiTheme="majorBidi" w:cstheme="majorBidi"/>
        </w:rPr>
        <w:t>Šādu secinājumu tiesa</w:t>
      </w:r>
      <w:r w:rsidR="000D2A41" w:rsidRPr="00211530">
        <w:rPr>
          <w:rFonts w:asciiTheme="majorBidi" w:hAnsiTheme="majorBidi" w:cstheme="majorBidi"/>
        </w:rPr>
        <w:t xml:space="preserve"> </w:t>
      </w:r>
      <w:r w:rsidR="00EB344A" w:rsidRPr="00211530">
        <w:rPr>
          <w:rFonts w:asciiTheme="majorBidi" w:hAnsiTheme="majorBidi" w:cstheme="majorBidi"/>
        </w:rPr>
        <w:t xml:space="preserve">pamatoja ar </w:t>
      </w:r>
      <w:r w:rsidR="00DC43F5" w:rsidRPr="00211530">
        <w:rPr>
          <w:rFonts w:asciiTheme="majorBidi" w:hAnsiTheme="majorBidi" w:cstheme="majorBidi"/>
        </w:rPr>
        <w:t>iestādes konstatēto</w:t>
      </w:r>
      <w:r w:rsidR="00A931A6" w:rsidRPr="00211530">
        <w:rPr>
          <w:rFonts w:asciiTheme="majorBidi" w:hAnsiTheme="majorBidi" w:cstheme="majorBidi"/>
        </w:rPr>
        <w:t>, ka miokarda infarkts nenotika laika posmā no brīža, kad neatliekamās medicīniskās palīdzības brigāde devusies pro</w:t>
      </w:r>
      <w:r w:rsidR="00912080" w:rsidRPr="00211530">
        <w:rPr>
          <w:rFonts w:asciiTheme="majorBidi" w:hAnsiTheme="majorBidi" w:cstheme="majorBidi"/>
        </w:rPr>
        <w:t>jā</w:t>
      </w:r>
      <w:r w:rsidR="00A931A6" w:rsidRPr="00211530">
        <w:rPr>
          <w:rFonts w:asciiTheme="majorBidi" w:hAnsiTheme="majorBidi" w:cstheme="majorBidi"/>
        </w:rPr>
        <w:t>m no pieteicēja</w:t>
      </w:r>
      <w:r w:rsidR="00912080" w:rsidRPr="00211530">
        <w:rPr>
          <w:rFonts w:asciiTheme="majorBidi" w:hAnsiTheme="majorBidi" w:cstheme="majorBidi"/>
        </w:rPr>
        <w:t>,</w:t>
      </w:r>
      <w:r w:rsidR="00A931A6" w:rsidRPr="00211530">
        <w:rPr>
          <w:rFonts w:asciiTheme="majorBidi" w:hAnsiTheme="majorBidi" w:cstheme="majorBidi"/>
        </w:rPr>
        <w:t xml:space="preserve"> līdz brīdim, kad pieteicējs iestājās stacionārā. </w:t>
      </w:r>
      <w:r w:rsidR="00211530">
        <w:rPr>
          <w:rFonts w:asciiTheme="majorBidi" w:hAnsiTheme="majorBidi" w:cstheme="majorBidi"/>
        </w:rPr>
        <w:t>T</w:t>
      </w:r>
      <w:r w:rsidR="00211530" w:rsidRPr="00211530">
        <w:rPr>
          <w:rFonts w:asciiTheme="majorBidi" w:hAnsiTheme="majorBidi" w:cstheme="majorBidi"/>
        </w:rPr>
        <w:t>iesa atzina, ka no lietas materiāliem nav konstatējams, ka minētajā laika posmā pieteicēja veselības stāvoklis būtu pasliktinājies</w:t>
      </w:r>
      <w:r w:rsidR="00211530">
        <w:rPr>
          <w:rFonts w:asciiTheme="majorBidi" w:hAnsiTheme="majorBidi" w:cstheme="majorBidi"/>
        </w:rPr>
        <w:t>.</w:t>
      </w:r>
      <w:r w:rsidR="00211530" w:rsidRPr="00211530">
        <w:rPr>
          <w:rFonts w:asciiTheme="majorBidi" w:hAnsiTheme="majorBidi" w:cstheme="majorBidi"/>
        </w:rPr>
        <w:t xml:space="preserve"> </w:t>
      </w:r>
      <w:r w:rsidR="00EB344A" w:rsidRPr="00211530">
        <w:rPr>
          <w:rFonts w:asciiTheme="majorBidi" w:hAnsiTheme="majorBidi" w:cstheme="majorBidi"/>
        </w:rPr>
        <w:t>Tāpat</w:t>
      </w:r>
      <w:r w:rsidR="00A931A6" w:rsidRPr="00211530">
        <w:rPr>
          <w:rFonts w:asciiTheme="majorBidi" w:hAnsiTheme="majorBidi" w:cstheme="majorBidi"/>
        </w:rPr>
        <w:t xml:space="preserve"> tiesa ņēma vērā </w:t>
      </w:r>
      <w:r w:rsidR="00703942" w:rsidRPr="00211530">
        <w:rPr>
          <w:rFonts w:asciiTheme="majorBidi" w:hAnsiTheme="majorBidi" w:cstheme="majorBidi"/>
        </w:rPr>
        <w:t xml:space="preserve">ārsta eksperta veikto </w:t>
      </w:r>
      <w:r w:rsidR="00D21870" w:rsidRPr="00211530">
        <w:rPr>
          <w:rFonts w:asciiTheme="majorBidi" w:hAnsiTheme="majorBidi" w:cstheme="majorBidi"/>
        </w:rPr>
        <w:t>elektrokardiogrammas pierakstu izvērtējumu</w:t>
      </w:r>
      <w:r w:rsidR="005F74D4" w:rsidRPr="00211530">
        <w:rPr>
          <w:rFonts w:asciiTheme="majorBidi" w:hAnsiTheme="majorBidi" w:cstheme="majorBidi"/>
        </w:rPr>
        <w:t>, ka infarkts ir redzams elektrokardiogrammas pierakstā tieši tajā pašā lokalizācijā, kas konstatēta arī stacionārā veiktajā elektrokardiogr</w:t>
      </w:r>
      <w:r w:rsidR="00A931A6" w:rsidRPr="00211530">
        <w:rPr>
          <w:rFonts w:asciiTheme="majorBidi" w:hAnsiTheme="majorBidi" w:cstheme="majorBidi"/>
        </w:rPr>
        <w:t>ammā</w:t>
      </w:r>
      <w:r w:rsidR="005F74D4" w:rsidRPr="00211530">
        <w:rPr>
          <w:rFonts w:asciiTheme="majorBidi" w:hAnsiTheme="majorBidi" w:cstheme="majorBidi"/>
        </w:rPr>
        <w:t>,</w:t>
      </w:r>
      <w:r w:rsidR="00A931A6" w:rsidRPr="00211530">
        <w:rPr>
          <w:rFonts w:asciiTheme="majorBidi" w:hAnsiTheme="majorBidi" w:cstheme="majorBidi"/>
        </w:rPr>
        <w:t xml:space="preserve"> </w:t>
      </w:r>
      <w:r w:rsidR="00CA0E7D" w:rsidRPr="00211530">
        <w:rPr>
          <w:rFonts w:asciiTheme="majorBidi" w:hAnsiTheme="majorBidi" w:cstheme="majorBidi"/>
        </w:rPr>
        <w:t>līdz ar to</w:t>
      </w:r>
      <w:r w:rsidR="005F74D4" w:rsidRPr="00211530">
        <w:rPr>
          <w:rFonts w:asciiTheme="majorBidi" w:hAnsiTheme="majorBidi" w:cstheme="majorBidi"/>
        </w:rPr>
        <w:t xml:space="preserve"> terapija būtu tāda pati</w:t>
      </w:r>
      <w:r w:rsidR="009E0EB5">
        <w:rPr>
          <w:rFonts w:asciiTheme="majorBidi" w:hAnsiTheme="majorBidi" w:cstheme="majorBidi"/>
        </w:rPr>
        <w:t xml:space="preserve"> arī </w:t>
      </w:r>
      <w:r w:rsidR="009E0EB5">
        <w:rPr>
          <w:rFonts w:asciiTheme="majorBidi" w:hAnsiTheme="majorBidi" w:cstheme="majorBidi"/>
        </w:rPr>
        <w:lastRenderedPageBreak/>
        <w:t>gadījumā</w:t>
      </w:r>
      <w:r w:rsidR="007F2A62">
        <w:rPr>
          <w:rFonts w:asciiTheme="majorBidi" w:hAnsiTheme="majorBidi" w:cstheme="majorBidi"/>
        </w:rPr>
        <w:t>,</w:t>
      </w:r>
      <w:r w:rsidR="007F2A62" w:rsidRPr="007F2A62">
        <w:rPr>
          <w:rFonts w:asciiTheme="majorBidi" w:eastAsiaTheme="minorHAnsi" w:hAnsiTheme="majorBidi" w:cstheme="majorBidi"/>
          <w:lang w:eastAsia="en-US"/>
        </w:rPr>
        <w:t xml:space="preserve"> </w:t>
      </w:r>
      <w:r w:rsidR="007F2A62" w:rsidRPr="00C01F11">
        <w:rPr>
          <w:rFonts w:asciiTheme="majorBidi" w:eastAsiaTheme="minorHAnsi" w:hAnsiTheme="majorBidi" w:cstheme="majorBidi"/>
          <w:lang w:eastAsia="en-US"/>
        </w:rPr>
        <w:t>ja</w:t>
      </w:r>
      <w:r w:rsidR="007F2A62">
        <w:rPr>
          <w:rFonts w:asciiTheme="majorBidi" w:eastAsiaTheme="minorHAnsi" w:hAnsiTheme="majorBidi" w:cstheme="majorBidi"/>
          <w:lang w:eastAsia="en-US"/>
        </w:rPr>
        <w:t xml:space="preserve"> </w:t>
      </w:r>
      <w:r w:rsidR="007F2A62" w:rsidRPr="00C01F11">
        <w:rPr>
          <w:rFonts w:asciiTheme="majorBidi" w:eastAsiaTheme="minorHAnsi" w:hAnsiTheme="majorBidi" w:cstheme="majorBidi"/>
          <w:lang w:eastAsia="en-US"/>
        </w:rPr>
        <w:t xml:space="preserve">Neatliekamās medicīniskās palīdzības dienesta brigāde </w:t>
      </w:r>
      <w:r w:rsidR="007F2A62">
        <w:rPr>
          <w:rFonts w:asciiTheme="majorBidi" w:eastAsiaTheme="minorHAnsi" w:hAnsiTheme="majorBidi" w:cstheme="majorBidi"/>
          <w:lang w:eastAsia="en-US"/>
        </w:rPr>
        <w:t xml:space="preserve">būtu </w:t>
      </w:r>
      <w:r w:rsidR="007F2A62" w:rsidRPr="00C01F11">
        <w:rPr>
          <w:rFonts w:asciiTheme="majorBidi" w:eastAsiaTheme="minorHAnsi" w:hAnsiTheme="majorBidi" w:cstheme="majorBidi"/>
          <w:lang w:eastAsia="en-US"/>
        </w:rPr>
        <w:t>nogādā</w:t>
      </w:r>
      <w:r w:rsidR="007F2A62">
        <w:rPr>
          <w:rFonts w:asciiTheme="majorBidi" w:eastAsiaTheme="minorHAnsi" w:hAnsiTheme="majorBidi" w:cstheme="majorBidi"/>
          <w:lang w:eastAsia="en-US"/>
        </w:rPr>
        <w:t>jusi</w:t>
      </w:r>
      <w:r w:rsidR="007F2A62" w:rsidRPr="00C01F11">
        <w:rPr>
          <w:rFonts w:asciiTheme="majorBidi" w:eastAsiaTheme="minorHAnsi" w:hAnsiTheme="majorBidi" w:cstheme="majorBidi"/>
          <w:lang w:eastAsia="en-US"/>
        </w:rPr>
        <w:t xml:space="preserve"> viņu stacionārā</w:t>
      </w:r>
      <w:r w:rsidR="007F2A62">
        <w:rPr>
          <w:rFonts w:asciiTheme="majorBidi" w:eastAsiaTheme="minorHAnsi" w:hAnsiTheme="majorBidi" w:cstheme="majorBidi"/>
          <w:lang w:eastAsia="en-US"/>
        </w:rPr>
        <w:t>.</w:t>
      </w:r>
    </w:p>
    <w:p w14:paraId="736ED400" w14:textId="2C800A25" w:rsidR="00CC774F" w:rsidRPr="00C01F11" w:rsidRDefault="007F2A62" w:rsidP="00C01F11">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hAnsiTheme="majorBidi" w:cstheme="majorBidi"/>
        </w:rPr>
        <w:t xml:space="preserve">Šajā sakarā </w:t>
      </w:r>
      <w:r w:rsidR="00E64925">
        <w:rPr>
          <w:rFonts w:asciiTheme="majorBidi" w:hAnsiTheme="majorBidi" w:cstheme="majorBidi"/>
        </w:rPr>
        <w:t>Senāts</w:t>
      </w:r>
      <w:r>
        <w:rPr>
          <w:rFonts w:asciiTheme="majorBidi" w:hAnsiTheme="majorBidi" w:cstheme="majorBidi"/>
        </w:rPr>
        <w:t>, pirmkārt, konstatē</w:t>
      </w:r>
      <w:r w:rsidR="00E64925">
        <w:rPr>
          <w:rFonts w:asciiTheme="majorBidi" w:hAnsiTheme="majorBidi" w:cstheme="majorBidi"/>
        </w:rPr>
        <w:t xml:space="preserve">, ka </w:t>
      </w:r>
      <w:r>
        <w:rPr>
          <w:rFonts w:asciiTheme="majorBidi" w:hAnsiTheme="majorBidi" w:cstheme="majorBidi"/>
        </w:rPr>
        <w:t xml:space="preserve">tiesas </w:t>
      </w:r>
      <w:r w:rsidR="00DD1182" w:rsidRPr="00C01F11">
        <w:rPr>
          <w:rFonts w:asciiTheme="majorBidi" w:hAnsiTheme="majorBidi" w:cstheme="majorBidi"/>
        </w:rPr>
        <w:t>atzītais</w:t>
      </w:r>
      <w:r>
        <w:rPr>
          <w:rFonts w:asciiTheme="majorBidi" w:hAnsiTheme="majorBidi" w:cstheme="majorBidi"/>
        </w:rPr>
        <w:t xml:space="preserve"> par pieteicēja veselības stāvokļa nepasliktināšanos</w:t>
      </w:r>
      <w:r w:rsidR="00DD1182" w:rsidRPr="00C01F11">
        <w:rPr>
          <w:rFonts w:asciiTheme="majorBidi" w:hAnsiTheme="majorBidi" w:cstheme="majorBidi"/>
        </w:rPr>
        <w:t xml:space="preserve"> ir pretrunā ar spriedumā norādīto, ka neilgi pēc brigādes aizbraukšanas pieteicējam sākās trešā lēkme, kas bija stiprāka par iepriekšējo, un arvien pieaugošas sāpes pieteicējs izjuta visu laiku, kamēr tika uzņemts stacionārā</w:t>
      </w:r>
      <w:r w:rsidR="009E0EB5">
        <w:rPr>
          <w:rFonts w:asciiTheme="majorBidi" w:hAnsiTheme="majorBidi" w:cstheme="majorBidi"/>
        </w:rPr>
        <w:t xml:space="preserve"> </w:t>
      </w:r>
      <w:proofErr w:type="gramStart"/>
      <w:r w:rsidR="009E0EB5">
        <w:rPr>
          <w:rFonts w:asciiTheme="majorBidi" w:hAnsiTheme="majorBidi" w:cstheme="majorBidi"/>
        </w:rPr>
        <w:t>(</w:t>
      </w:r>
      <w:proofErr w:type="gramEnd"/>
      <w:r w:rsidR="009E0EB5">
        <w:rPr>
          <w:rFonts w:asciiTheme="majorBidi" w:hAnsiTheme="majorBidi" w:cstheme="majorBidi"/>
        </w:rPr>
        <w:t>uz kuru pats aizkļuva)</w:t>
      </w:r>
      <w:r w:rsidR="00DD1182" w:rsidRPr="00C01F11">
        <w:rPr>
          <w:rFonts w:asciiTheme="majorBidi" w:hAnsiTheme="majorBidi" w:cstheme="majorBidi"/>
        </w:rPr>
        <w:t xml:space="preserve">. </w:t>
      </w:r>
      <w:r w:rsidR="00C01F11" w:rsidRPr="00C01F11">
        <w:rPr>
          <w:rFonts w:asciiTheme="majorBidi" w:eastAsiaTheme="minorHAnsi" w:hAnsiTheme="majorBidi" w:cstheme="majorBidi"/>
          <w:lang w:eastAsia="en-US"/>
        </w:rPr>
        <w:t>T</w:t>
      </w:r>
      <w:r w:rsidR="00C01F11">
        <w:rPr>
          <w:rFonts w:asciiTheme="majorBidi" w:eastAsiaTheme="minorHAnsi" w:hAnsiTheme="majorBidi" w:cstheme="majorBidi"/>
          <w:lang w:eastAsia="en-US"/>
        </w:rPr>
        <w:t>urklāt t</w:t>
      </w:r>
      <w:r w:rsidR="00C01F11" w:rsidRPr="00C01F11">
        <w:rPr>
          <w:rFonts w:asciiTheme="majorBidi" w:eastAsiaTheme="minorHAnsi" w:hAnsiTheme="majorBidi" w:cstheme="majorBidi"/>
          <w:lang w:eastAsia="en-US"/>
        </w:rPr>
        <w:t>iesa atzina, ka pieteicējam norādītās fiziskās ciešanas nebūtu bijušas, ja</w:t>
      </w:r>
      <w:r w:rsidR="00C01F11">
        <w:rPr>
          <w:rFonts w:asciiTheme="majorBidi" w:eastAsiaTheme="minorHAnsi" w:hAnsiTheme="majorBidi" w:cstheme="majorBidi"/>
          <w:lang w:eastAsia="en-US"/>
        </w:rPr>
        <w:t xml:space="preserve"> </w:t>
      </w:r>
      <w:r w:rsidR="00C01F11" w:rsidRPr="00C01F11">
        <w:rPr>
          <w:rFonts w:asciiTheme="majorBidi" w:eastAsiaTheme="minorHAnsi" w:hAnsiTheme="majorBidi" w:cstheme="majorBidi"/>
          <w:lang w:eastAsia="en-US"/>
        </w:rPr>
        <w:t xml:space="preserve">Neatliekamās medicīniskās palīdzības dienesta brigāde </w:t>
      </w:r>
      <w:r w:rsidR="00C01F11">
        <w:rPr>
          <w:rFonts w:asciiTheme="majorBidi" w:eastAsiaTheme="minorHAnsi" w:hAnsiTheme="majorBidi" w:cstheme="majorBidi"/>
          <w:lang w:eastAsia="en-US"/>
        </w:rPr>
        <w:t xml:space="preserve">būtu </w:t>
      </w:r>
      <w:r w:rsidR="00C01F11" w:rsidRPr="00C01F11">
        <w:rPr>
          <w:rFonts w:asciiTheme="majorBidi" w:eastAsiaTheme="minorHAnsi" w:hAnsiTheme="majorBidi" w:cstheme="majorBidi"/>
          <w:lang w:eastAsia="en-US"/>
        </w:rPr>
        <w:t>nogādā</w:t>
      </w:r>
      <w:r w:rsidR="00C01F11">
        <w:rPr>
          <w:rFonts w:asciiTheme="majorBidi" w:eastAsiaTheme="minorHAnsi" w:hAnsiTheme="majorBidi" w:cstheme="majorBidi"/>
          <w:lang w:eastAsia="en-US"/>
        </w:rPr>
        <w:t>jusi</w:t>
      </w:r>
      <w:r w:rsidR="00C01F11" w:rsidRPr="00C01F11">
        <w:rPr>
          <w:rFonts w:asciiTheme="majorBidi" w:eastAsiaTheme="minorHAnsi" w:hAnsiTheme="majorBidi" w:cstheme="majorBidi"/>
          <w:lang w:eastAsia="en-US"/>
        </w:rPr>
        <w:t xml:space="preserve"> viņu stacionārā</w:t>
      </w:r>
      <w:r w:rsidR="00C01F11">
        <w:rPr>
          <w:rFonts w:asciiTheme="majorBidi" w:eastAsiaTheme="minorHAnsi" w:hAnsiTheme="majorBidi" w:cstheme="majorBidi"/>
          <w:lang w:eastAsia="en-US"/>
        </w:rPr>
        <w:t>.</w:t>
      </w:r>
    </w:p>
    <w:p w14:paraId="53ECCA84" w14:textId="60A2BA04" w:rsidR="00E64925" w:rsidRDefault="00E64925" w:rsidP="009B2B24">
      <w:pPr>
        <w:spacing w:line="276" w:lineRule="auto"/>
        <w:ind w:firstLine="567"/>
        <w:jc w:val="both"/>
      </w:pPr>
      <w:r>
        <w:t>Otrkārt, t</w:t>
      </w:r>
      <w:r w:rsidR="00DD1182">
        <w:rPr>
          <w:shd w:val="clear" w:color="auto" w:fill="FFFFFF"/>
        </w:rPr>
        <w:t>iesa nav ņēmusi vērā</w:t>
      </w:r>
      <w:r w:rsidR="00DD1182" w:rsidRPr="00DC0B32">
        <w:rPr>
          <w:shd w:val="clear" w:color="auto" w:fill="FFFFFF"/>
        </w:rPr>
        <w:t xml:space="preserve">, ka konkrētajā gadījumā </w:t>
      </w:r>
      <w:r w:rsidR="00C56B2E">
        <w:rPr>
          <w:shd w:val="clear" w:color="auto" w:fill="FFFFFF"/>
        </w:rPr>
        <w:t>„</w:t>
      </w:r>
      <w:r w:rsidR="00DD1182" w:rsidRPr="00DC0B32">
        <w:rPr>
          <w:shd w:val="clear" w:color="auto" w:fill="FFFFFF"/>
        </w:rPr>
        <w:t xml:space="preserve">atbilstoša ārstēšana” </w:t>
      </w:r>
      <w:r w:rsidR="00DD1182">
        <w:rPr>
          <w:shd w:val="clear" w:color="auto" w:fill="FFFFFF"/>
        </w:rPr>
        <w:t xml:space="preserve">jāvērtē </w:t>
      </w:r>
      <w:r w:rsidR="00DD1182" w:rsidRPr="00DC0B32">
        <w:rPr>
          <w:shd w:val="clear" w:color="auto" w:fill="FFFFFF"/>
        </w:rPr>
        <w:t>saistī</w:t>
      </w:r>
      <w:r w:rsidR="00DD1182">
        <w:rPr>
          <w:shd w:val="clear" w:color="auto" w:fill="FFFFFF"/>
        </w:rPr>
        <w:t xml:space="preserve">bā </w:t>
      </w:r>
      <w:r w:rsidR="00DD1182" w:rsidRPr="00DC0B32">
        <w:rPr>
          <w:shd w:val="clear" w:color="auto" w:fill="FFFFFF"/>
        </w:rPr>
        <w:t>ar</w:t>
      </w:r>
      <w:r w:rsidR="00DD1182">
        <w:rPr>
          <w:shd w:val="clear" w:color="auto" w:fill="FFFFFF"/>
        </w:rPr>
        <w:t xml:space="preserve"> </w:t>
      </w:r>
      <w:r w:rsidR="008247F5">
        <w:rPr>
          <w:shd w:val="clear" w:color="auto" w:fill="FFFFFF"/>
        </w:rPr>
        <w:t xml:space="preserve">ārstes </w:t>
      </w:r>
      <w:r w:rsidR="00EB344A">
        <w:rPr>
          <w:shd w:val="clear" w:color="auto" w:fill="FFFFFF"/>
        </w:rPr>
        <w:t>rīcību</w:t>
      </w:r>
      <w:r w:rsidR="008247F5">
        <w:rPr>
          <w:shd w:val="clear" w:color="auto" w:fill="FFFFFF"/>
        </w:rPr>
        <w:t xml:space="preserve">, proti, </w:t>
      </w:r>
      <w:r w:rsidR="00EB344A">
        <w:rPr>
          <w:shd w:val="clear" w:color="auto" w:fill="FFFFFF"/>
        </w:rPr>
        <w:t xml:space="preserve">nepareizu elektrokardiogrammas izvērtējumu, </w:t>
      </w:r>
      <w:proofErr w:type="gramStart"/>
      <w:r w:rsidR="00EB344A">
        <w:rPr>
          <w:shd w:val="clear" w:color="auto" w:fill="FFFFFF"/>
        </w:rPr>
        <w:t xml:space="preserve">kā rezultātā </w:t>
      </w:r>
      <w:r w:rsidR="00DD1182">
        <w:rPr>
          <w:shd w:val="clear" w:color="auto" w:fill="FFFFFF"/>
        </w:rPr>
        <w:t>pieteicēj</w:t>
      </w:r>
      <w:r w:rsidR="00EB344A">
        <w:rPr>
          <w:shd w:val="clear" w:color="auto" w:fill="FFFFFF"/>
        </w:rPr>
        <w:t>s netika lai</w:t>
      </w:r>
      <w:r w:rsidR="00912080">
        <w:rPr>
          <w:shd w:val="clear" w:color="auto" w:fill="FFFFFF"/>
        </w:rPr>
        <w:t>kus</w:t>
      </w:r>
      <w:proofErr w:type="gramEnd"/>
      <w:r w:rsidR="00EB344A">
        <w:rPr>
          <w:shd w:val="clear" w:color="auto" w:fill="FFFFFF"/>
        </w:rPr>
        <w:t xml:space="preserve"> nogādāts stacionārā</w:t>
      </w:r>
      <w:r w:rsidR="00DD1182" w:rsidRPr="00DC0B32">
        <w:rPr>
          <w:shd w:val="clear" w:color="auto" w:fill="FFFFFF"/>
        </w:rPr>
        <w:t xml:space="preserve">, nevis </w:t>
      </w:r>
      <w:r w:rsidR="00DD1182">
        <w:rPr>
          <w:shd w:val="clear" w:color="auto" w:fill="FFFFFF"/>
        </w:rPr>
        <w:t>inspekcijas konstatēto apstākli</w:t>
      </w:r>
      <w:r w:rsidR="00DD1182" w:rsidRPr="00DC0B32">
        <w:rPr>
          <w:shd w:val="clear" w:color="auto" w:fill="FFFFFF"/>
        </w:rPr>
        <w:t xml:space="preserve">, ka </w:t>
      </w:r>
      <w:r w:rsidR="00DD1182">
        <w:rPr>
          <w:shd w:val="clear" w:color="auto" w:fill="FFFFFF"/>
        </w:rPr>
        <w:t xml:space="preserve">pieteicēja </w:t>
      </w:r>
      <w:r w:rsidR="00DD1182" w:rsidRPr="00DC0B32">
        <w:rPr>
          <w:shd w:val="clear" w:color="auto" w:fill="FFFFFF"/>
        </w:rPr>
        <w:t>ārstēšanas taktika</w:t>
      </w:r>
      <w:r w:rsidR="00DD1182">
        <w:rPr>
          <w:shd w:val="clear" w:color="auto" w:fill="FFFFFF"/>
        </w:rPr>
        <w:t xml:space="preserve"> būtu tāda pati arī tādā</w:t>
      </w:r>
      <w:r w:rsidR="00DD1182" w:rsidRPr="00DC0B32">
        <w:rPr>
          <w:shd w:val="clear" w:color="auto" w:fill="FFFFFF"/>
        </w:rPr>
        <w:t xml:space="preserve"> </w:t>
      </w:r>
      <w:r w:rsidR="00DD1182">
        <w:t>gadījumā</w:t>
      </w:r>
      <w:r w:rsidR="00DD1182" w:rsidRPr="00DC0B32">
        <w:t>, ja pieteicēj</w:t>
      </w:r>
      <w:r w:rsidR="00DD1182">
        <w:t>u</w:t>
      </w:r>
      <w:r w:rsidR="00DD1182" w:rsidRPr="00DC0B32">
        <w:t xml:space="preserve"> stacionārā </w:t>
      </w:r>
      <w:r w:rsidR="00DD1182">
        <w:t xml:space="preserve">būtu </w:t>
      </w:r>
      <w:r w:rsidR="00DD1182" w:rsidRPr="00DC0B32">
        <w:t>nogādā</w:t>
      </w:r>
      <w:r w:rsidR="00DD1182">
        <w:t xml:space="preserve">jusi </w:t>
      </w:r>
      <w:r w:rsidR="00DD1182" w:rsidRPr="00DC0B32">
        <w:t>neatliekamās</w:t>
      </w:r>
      <w:r w:rsidR="00DD1182">
        <w:t xml:space="preserve"> medicīniskās palīdzības brigāde.</w:t>
      </w:r>
      <w:r w:rsidR="00CC774F">
        <w:t xml:space="preserve"> Lietā nav strīda par to, ka pieteicējs ir saņēmis atbilstošu ārstēšanu pēc tam, kad tika stacionēts. </w:t>
      </w:r>
      <w:r w:rsidR="00EB344A">
        <w:t>Lietā ir strīds par slimības attīstības gaitu gadījumā, ja pieteicējs šo atbilstošo ārstēšanu būtu saņēmis lai</w:t>
      </w:r>
      <w:r w:rsidR="00912080">
        <w:t>kus</w:t>
      </w:r>
      <w:r w:rsidR="00EB344A">
        <w:t>.</w:t>
      </w:r>
    </w:p>
    <w:p w14:paraId="14C50342" w14:textId="097B657A" w:rsidR="00E64925" w:rsidRPr="00C551CD" w:rsidRDefault="00E64925" w:rsidP="00C551CD">
      <w:pPr>
        <w:autoSpaceDE w:val="0"/>
        <w:autoSpaceDN w:val="0"/>
        <w:adjustRightInd w:val="0"/>
        <w:spacing w:line="276" w:lineRule="auto"/>
        <w:ind w:firstLine="567"/>
        <w:jc w:val="both"/>
        <w:rPr>
          <w:rFonts w:asciiTheme="majorBidi" w:hAnsiTheme="majorBidi" w:cstheme="majorBidi"/>
        </w:rPr>
      </w:pPr>
      <w:r>
        <w:t>[</w:t>
      </w:r>
      <w:r w:rsidR="004322B1">
        <w:t>9</w:t>
      </w:r>
      <w:r>
        <w:t>]</w:t>
      </w:r>
      <w:r w:rsidR="00131D5F">
        <w:t> </w:t>
      </w:r>
      <w:r w:rsidR="007F2A62">
        <w:t>Attiecībā uz cēloņsakarību Senāts secina, ka tā</w:t>
      </w:r>
      <w:r w:rsidR="009E0EB5">
        <w:t>s nekonstatēšanas pamatā ir</w:t>
      </w:r>
      <w:r w:rsidR="007F2A62">
        <w:t xml:space="preserve"> tiesa</w:t>
      </w:r>
      <w:r w:rsidR="009E0EB5">
        <w:t>s pieeja</w:t>
      </w:r>
      <w:r w:rsidR="007F2A62">
        <w:t xml:space="preserve"> izslēgt jebkuras šaubas par tās esību. </w:t>
      </w:r>
      <w:r w:rsidR="004F7C9C">
        <w:t>Proti,</w:t>
      </w:r>
      <w:r w:rsidR="003C675E">
        <w:t xml:space="preserve"> tiesa atzina, ka uz jautājumu par to, vai savlaicīga nogādāšana stacionārā mainītu pieteicēja slimības gaitu un sekas, nav iespējams gūt skaidru un viennozīmīgu atbildi. Minēto tiesa pamatoja ar </w:t>
      </w:r>
      <w:r w:rsidR="003C675E" w:rsidRPr="002452A0">
        <w:rPr>
          <w:rFonts w:eastAsiaTheme="minorHAnsi" w:cstheme="minorBidi"/>
          <w:szCs w:val="22"/>
          <w:lang w:eastAsia="en-US"/>
        </w:rPr>
        <w:t xml:space="preserve">Latvijas Kardiologu biedrības vēstulē norādīto, ka uz jautājumu, vai savlaicīga nogādāšana stacionārā mainītu pieteicēja slimības gaitu un sekas, atbilde iespējama tikai pieļāvuma veidā, </w:t>
      </w:r>
      <w:r w:rsidR="003C675E">
        <w:rPr>
          <w:rFonts w:eastAsiaTheme="minorHAnsi" w:cstheme="minorBidi"/>
          <w:szCs w:val="22"/>
          <w:lang w:eastAsia="en-US"/>
        </w:rPr>
        <w:t>turklāt</w:t>
      </w:r>
      <w:r w:rsidR="003C675E" w:rsidRPr="002452A0">
        <w:rPr>
          <w:rFonts w:eastAsiaTheme="minorHAnsi" w:cstheme="minorBidi"/>
          <w:szCs w:val="22"/>
          <w:lang w:eastAsia="en-US"/>
        </w:rPr>
        <w:t xml:space="preserve"> gan apstiprinošā, gan noliedzošā for</w:t>
      </w:r>
      <w:r w:rsidR="003C675E">
        <w:rPr>
          <w:rFonts w:eastAsiaTheme="minorHAnsi" w:cstheme="minorBidi"/>
          <w:szCs w:val="22"/>
          <w:lang w:eastAsia="en-US"/>
        </w:rPr>
        <w:t>mā.</w:t>
      </w:r>
      <w:r w:rsidR="003C675E">
        <w:t xml:space="preserve"> </w:t>
      </w:r>
      <w:r w:rsidR="003C675E" w:rsidRPr="00E918C6">
        <w:rPr>
          <w:rFonts w:eastAsiaTheme="minorHAnsi" w:cstheme="minorBidi"/>
          <w:szCs w:val="22"/>
          <w:lang w:eastAsia="en-US"/>
        </w:rPr>
        <w:t xml:space="preserve">Pamatojoties uz </w:t>
      </w:r>
      <w:r w:rsidR="00C551CD">
        <w:rPr>
          <w:rFonts w:eastAsiaTheme="minorHAnsi" w:cstheme="minorBidi"/>
          <w:szCs w:val="22"/>
          <w:lang w:eastAsia="en-US"/>
        </w:rPr>
        <w:t>šo</w:t>
      </w:r>
      <w:r w:rsidR="003C675E" w:rsidRPr="002452A0">
        <w:rPr>
          <w:rFonts w:eastAsiaTheme="minorHAnsi" w:cstheme="minorBidi"/>
          <w:szCs w:val="22"/>
          <w:lang w:eastAsia="en-US"/>
        </w:rPr>
        <w:t xml:space="preserve"> vēstul</w:t>
      </w:r>
      <w:r w:rsidR="00C551CD">
        <w:rPr>
          <w:rFonts w:eastAsiaTheme="minorHAnsi" w:cstheme="minorBidi"/>
          <w:szCs w:val="22"/>
          <w:lang w:eastAsia="en-US"/>
        </w:rPr>
        <w:t>i</w:t>
      </w:r>
      <w:r w:rsidR="003C675E" w:rsidRPr="00E918C6">
        <w:rPr>
          <w:rFonts w:eastAsiaTheme="minorHAnsi" w:cstheme="minorBidi"/>
          <w:szCs w:val="22"/>
          <w:lang w:eastAsia="en-US"/>
        </w:rPr>
        <w:t>, tiesa</w:t>
      </w:r>
      <w:r w:rsidR="003C675E" w:rsidRPr="002452A0">
        <w:rPr>
          <w:rFonts w:eastAsiaTheme="minorHAnsi" w:cstheme="minorBidi"/>
          <w:szCs w:val="22"/>
          <w:lang w:eastAsia="en-US"/>
        </w:rPr>
        <w:t xml:space="preserve"> </w:t>
      </w:r>
      <w:r w:rsidR="003C675E">
        <w:rPr>
          <w:rFonts w:eastAsiaTheme="minorHAnsi" w:cstheme="minorBidi"/>
          <w:szCs w:val="22"/>
          <w:lang w:eastAsia="en-US"/>
        </w:rPr>
        <w:t>noraidīja pieteicēja lūgumu noteikt lietā ekspertīzi, jo, tās ieskatā, ekspertīze nespētu viest skaidrību</w:t>
      </w:r>
      <w:r w:rsidR="003C675E" w:rsidRPr="0098337F">
        <w:t>.</w:t>
      </w:r>
      <w:r w:rsidR="003C675E">
        <w:t xml:space="preserve"> </w:t>
      </w:r>
    </w:p>
    <w:p w14:paraId="5FB02283" w14:textId="17D4913F" w:rsidR="00C01F11" w:rsidRPr="00E64925" w:rsidRDefault="00E64925" w:rsidP="00E64925">
      <w:pPr>
        <w:spacing w:line="276" w:lineRule="auto"/>
        <w:ind w:firstLine="567"/>
        <w:jc w:val="both"/>
      </w:pPr>
      <w:r>
        <w:t xml:space="preserve">Tādējādi tiesa ir </w:t>
      </w:r>
      <w:r w:rsidR="00C01F11" w:rsidRPr="00211530">
        <w:rPr>
          <w:rFonts w:asciiTheme="majorBidi" w:hAnsiTheme="majorBidi" w:cstheme="majorBidi"/>
        </w:rPr>
        <w:t xml:space="preserve">izmantojusi pierādīšanas standartu, </w:t>
      </w:r>
      <w:r w:rsidR="000B6CB7">
        <w:rPr>
          <w:rFonts w:asciiTheme="majorBidi" w:hAnsiTheme="majorBidi" w:cstheme="majorBidi"/>
        </w:rPr>
        <w:t>saskaņā ar kuru cēloņsakarība tiktu konstatēta, ja ne</w:t>
      </w:r>
      <w:r w:rsidR="00C01F11" w:rsidRPr="00211530">
        <w:rPr>
          <w:rFonts w:asciiTheme="majorBidi" w:hAnsiTheme="majorBidi" w:cstheme="majorBidi"/>
        </w:rPr>
        <w:t>pastāv</w:t>
      </w:r>
      <w:r w:rsidR="000B6CB7">
        <w:rPr>
          <w:rFonts w:asciiTheme="majorBidi" w:hAnsiTheme="majorBidi" w:cstheme="majorBidi"/>
        </w:rPr>
        <w:t>ētu</w:t>
      </w:r>
      <w:r w:rsidR="00C01F11" w:rsidRPr="00211530">
        <w:rPr>
          <w:rFonts w:asciiTheme="majorBidi" w:hAnsiTheme="majorBidi" w:cstheme="majorBidi"/>
        </w:rPr>
        <w:t xml:space="preserve"> saprātīgas šaubas par to, ka konkrētais kaitējums veselībai pieteicējam radies tieši ārstes pieļautās kļūdas rezultātā. </w:t>
      </w:r>
      <w:r w:rsidR="00C551CD">
        <w:rPr>
          <w:rFonts w:asciiTheme="majorBidi" w:hAnsiTheme="majorBidi" w:cstheme="majorBidi"/>
        </w:rPr>
        <w:t>T</w:t>
      </w:r>
      <w:r w:rsidR="00C551CD" w:rsidRPr="00211530">
        <w:rPr>
          <w:rFonts w:asciiTheme="majorBidi" w:hAnsiTheme="majorBidi" w:cstheme="majorBidi"/>
        </w:rPr>
        <w:t xml:space="preserve">iesa atbilstoši </w:t>
      </w:r>
      <w:r w:rsidR="00C551CD" w:rsidRPr="00211530">
        <w:rPr>
          <w:rFonts w:asciiTheme="majorBidi" w:eastAsiaTheme="minorHAnsi" w:hAnsiTheme="majorBidi" w:cstheme="majorBidi"/>
          <w:lang w:eastAsia="en-US"/>
        </w:rPr>
        <w:t xml:space="preserve">Latvijas Kardiologu biedrības vēstules saturam </w:t>
      </w:r>
      <w:r w:rsidR="00C551CD" w:rsidRPr="00211530">
        <w:rPr>
          <w:rFonts w:asciiTheme="majorBidi" w:hAnsiTheme="majorBidi" w:cstheme="majorBidi"/>
        </w:rPr>
        <w:t xml:space="preserve">atzina, ka cēloņsakarība ir iespējama, tomēr to nav iespējams viennozīmīgi konstatēt, kas attiecīgi ir pamats pieteikuma noraidīšanai. </w:t>
      </w:r>
      <w:r>
        <w:rPr>
          <w:rFonts w:asciiTheme="majorBidi" w:hAnsiTheme="majorBidi" w:cstheme="majorBidi"/>
        </w:rPr>
        <w:t xml:space="preserve">Tomēr, kā jau minēts iepriekš, šādās lietās ir apsverams kaitējuma </w:t>
      </w:r>
      <w:r>
        <w:t xml:space="preserve">iespējamības pārsvars un uz tā </w:t>
      </w:r>
      <w:r w:rsidR="00C551CD">
        <w:t>p</w:t>
      </w:r>
      <w:r>
        <w:t>amata izdarāms secinājums par cēloņsakarību.</w:t>
      </w:r>
      <w:r w:rsidR="00C551CD">
        <w:t xml:space="preserve"> </w:t>
      </w:r>
    </w:p>
    <w:p w14:paraId="558FACFF" w14:textId="77777777" w:rsidR="00E64925" w:rsidRDefault="00E64925" w:rsidP="00C01F11">
      <w:pPr>
        <w:autoSpaceDE w:val="0"/>
        <w:autoSpaceDN w:val="0"/>
        <w:adjustRightInd w:val="0"/>
        <w:spacing w:line="276" w:lineRule="auto"/>
        <w:ind w:firstLine="567"/>
        <w:jc w:val="both"/>
        <w:rPr>
          <w:rFonts w:asciiTheme="majorBidi" w:hAnsiTheme="majorBidi" w:cstheme="majorBidi"/>
        </w:rPr>
      </w:pPr>
    </w:p>
    <w:p w14:paraId="02524DC8" w14:textId="0280B1B7" w:rsidR="00D6385C" w:rsidRDefault="00FF2EFA" w:rsidP="00AA5DB6">
      <w:pPr>
        <w:spacing w:line="276" w:lineRule="auto"/>
        <w:ind w:firstLine="567"/>
        <w:jc w:val="both"/>
        <w:rPr>
          <w:rFonts w:eastAsiaTheme="minorHAnsi"/>
          <w:lang w:eastAsia="en-US"/>
        </w:rPr>
      </w:pPr>
      <w:r>
        <w:rPr>
          <w:rFonts w:eastAsiaTheme="minorHAnsi"/>
          <w:lang w:eastAsia="en-US"/>
        </w:rPr>
        <w:t>[1</w:t>
      </w:r>
      <w:r w:rsidR="004322B1">
        <w:rPr>
          <w:rFonts w:eastAsiaTheme="minorHAnsi"/>
          <w:lang w:eastAsia="en-US"/>
        </w:rPr>
        <w:t>0</w:t>
      </w:r>
      <w:r>
        <w:rPr>
          <w:rFonts w:eastAsiaTheme="minorHAnsi"/>
          <w:lang w:eastAsia="en-US"/>
        </w:rPr>
        <w:t>] </w:t>
      </w:r>
      <w:r w:rsidR="000B6CB7">
        <w:rPr>
          <w:rFonts w:eastAsiaTheme="minorHAnsi"/>
          <w:lang w:eastAsia="en-US"/>
        </w:rPr>
        <w:t>Ņemot vērā, ka lietās par iespējamo ārstniecības rezultātā nodarīto kaitējumu ir jāapsver cilvēka organismā notiekošie fizioloģiskie procesi, un cilvēkam var būt arī citas saslimšanas</w:t>
      </w:r>
      <w:r w:rsidR="00AA5DB6">
        <w:rPr>
          <w:rFonts w:eastAsiaTheme="minorHAnsi"/>
          <w:lang w:eastAsia="en-US"/>
        </w:rPr>
        <w:t xml:space="preserve"> vai netipiskas reakcijas</w:t>
      </w:r>
      <w:r w:rsidR="000B6CB7">
        <w:rPr>
          <w:rFonts w:eastAsiaTheme="minorHAnsi"/>
          <w:lang w:eastAsia="en-US"/>
        </w:rPr>
        <w:t xml:space="preserve">, var būt objektīvi sarežģīti konstatēt </w:t>
      </w:r>
      <w:r w:rsidR="00150087">
        <w:rPr>
          <w:rFonts w:eastAsiaTheme="minorHAnsi"/>
          <w:lang w:eastAsia="en-US"/>
        </w:rPr>
        <w:t>konkrētās darbības vai bezdarbības ietekmi</w:t>
      </w:r>
      <w:r w:rsidR="001C7DC4">
        <w:rPr>
          <w:rFonts w:eastAsiaTheme="minorHAnsi"/>
          <w:lang w:eastAsia="en-US"/>
        </w:rPr>
        <w:t xml:space="preserve"> uz cilvēka organismu</w:t>
      </w:r>
      <w:r w:rsidR="00150087">
        <w:rPr>
          <w:rFonts w:eastAsiaTheme="minorHAnsi"/>
          <w:lang w:eastAsia="en-US"/>
        </w:rPr>
        <w:t>.</w:t>
      </w:r>
      <w:r w:rsidR="000B6CB7">
        <w:rPr>
          <w:rFonts w:eastAsiaTheme="minorHAnsi"/>
          <w:lang w:eastAsia="en-US"/>
        </w:rPr>
        <w:t xml:space="preserve"> </w:t>
      </w:r>
      <w:r w:rsidR="00150087">
        <w:rPr>
          <w:rFonts w:eastAsiaTheme="minorHAnsi"/>
          <w:lang w:eastAsia="en-US"/>
        </w:rPr>
        <w:t xml:space="preserve">Tomēr </w:t>
      </w:r>
      <w:r w:rsidR="001C7DC4">
        <w:rPr>
          <w:rFonts w:eastAsiaTheme="minorHAnsi"/>
          <w:lang w:eastAsia="en-US"/>
        </w:rPr>
        <w:t xml:space="preserve">šīs grūtības </w:t>
      </w:r>
      <w:r w:rsidR="00150087">
        <w:rPr>
          <w:rFonts w:eastAsiaTheme="minorHAnsi"/>
          <w:lang w:eastAsia="en-US"/>
        </w:rPr>
        <w:t xml:space="preserve">neizslēdz iestādes un tiesas pienākumu </w:t>
      </w:r>
      <w:r w:rsidR="001C7DC4">
        <w:rPr>
          <w:rFonts w:eastAsiaTheme="minorHAnsi"/>
          <w:lang w:eastAsia="en-US"/>
        </w:rPr>
        <w:t xml:space="preserve">pēc iespējas noskaidrot visus apstākļus un apsvērt visas iespējas, ne tikai nepārprotami konstatējamās. </w:t>
      </w:r>
      <w:r w:rsidR="00AA5DB6">
        <w:rPr>
          <w:rFonts w:eastAsiaTheme="minorHAnsi"/>
          <w:lang w:eastAsia="en-US"/>
        </w:rPr>
        <w:t>Šāds pienākums izriet no objektīvās izmeklēšanas principa. Savukārt p</w:t>
      </w:r>
      <w:r w:rsidR="00C551CD">
        <w:rPr>
          <w:rFonts w:eastAsiaTheme="minorHAnsi"/>
          <w:lang w:eastAsia="en-US"/>
        </w:rPr>
        <w:t>ersonas tiesību ievērošanas princips</w:t>
      </w:r>
      <w:r w:rsidR="00AA5DB6">
        <w:rPr>
          <w:rFonts w:eastAsiaTheme="minorHAnsi"/>
          <w:lang w:eastAsia="en-US"/>
        </w:rPr>
        <w:t xml:space="preserve">, kas šādās lietās ir cieši saistīts ar </w:t>
      </w:r>
      <w:r w:rsidR="00D6385C">
        <w:rPr>
          <w:rFonts w:eastAsiaTheme="minorHAnsi"/>
          <w:lang w:eastAsia="en-US"/>
        </w:rPr>
        <w:t xml:space="preserve">izpratni par taisnīgumu un </w:t>
      </w:r>
      <w:r w:rsidR="00AA5DB6">
        <w:rPr>
          <w:rFonts w:eastAsiaTheme="minorHAnsi"/>
          <w:lang w:eastAsia="en-US"/>
        </w:rPr>
        <w:t>cieņ</w:t>
      </w:r>
      <w:r w:rsidR="00D6385C">
        <w:rPr>
          <w:rFonts w:eastAsiaTheme="minorHAnsi"/>
          <w:lang w:eastAsia="en-US"/>
        </w:rPr>
        <w:t>u pret</w:t>
      </w:r>
      <w:r w:rsidR="00AA5DB6">
        <w:rPr>
          <w:rFonts w:eastAsiaTheme="minorHAnsi"/>
          <w:lang w:eastAsia="en-US"/>
        </w:rPr>
        <w:t xml:space="preserve"> cilvēk</w:t>
      </w:r>
      <w:r w:rsidR="00D6385C">
        <w:rPr>
          <w:rFonts w:eastAsiaTheme="minorHAnsi"/>
          <w:lang w:eastAsia="en-US"/>
        </w:rPr>
        <w:t>u</w:t>
      </w:r>
      <w:r w:rsidR="00AA5DB6">
        <w:rPr>
          <w:rFonts w:eastAsiaTheme="minorHAnsi"/>
          <w:lang w:eastAsia="en-US"/>
        </w:rPr>
        <w:t xml:space="preserve">, prasa, lai šaubas par iegūtajiem rezultātiem tiktu tulkotas par labu cilvēkam. </w:t>
      </w:r>
    </w:p>
    <w:p w14:paraId="5D2BE67D" w14:textId="7F4BA506" w:rsidR="00C551CD" w:rsidRDefault="00AA5DB6" w:rsidP="00AA5DB6">
      <w:pPr>
        <w:spacing w:line="276" w:lineRule="auto"/>
        <w:ind w:firstLine="567"/>
        <w:jc w:val="both"/>
        <w:rPr>
          <w:rFonts w:eastAsiaTheme="minorHAnsi"/>
          <w:lang w:eastAsia="en-US"/>
        </w:rPr>
      </w:pPr>
      <w:r>
        <w:rPr>
          <w:rFonts w:eastAsiaTheme="minorHAnsi"/>
          <w:lang w:eastAsia="en-US"/>
        </w:rPr>
        <w:t xml:space="preserve">Iepriekš minētais nozīmē, ka tiesai ir jāiegūst visi iespējamie pierādījumi, tostarp jānosaka ekspertīze, ja vien pastāv </w:t>
      </w:r>
      <w:r w:rsidR="00C56B2E">
        <w:rPr>
          <w:rFonts w:eastAsiaTheme="minorHAnsi"/>
          <w:lang w:eastAsia="en-US"/>
        </w:rPr>
        <w:t xml:space="preserve">mazākā </w:t>
      </w:r>
      <w:r>
        <w:rPr>
          <w:rFonts w:eastAsiaTheme="minorHAnsi"/>
          <w:lang w:eastAsia="en-US"/>
        </w:rPr>
        <w:t xml:space="preserve">iespējamība, ka tās rezultāti var </w:t>
      </w:r>
      <w:r w:rsidR="00D6385C">
        <w:rPr>
          <w:rFonts w:eastAsiaTheme="minorHAnsi"/>
          <w:lang w:eastAsia="en-US"/>
        </w:rPr>
        <w:t>sniegt citu atbildi nekā citi lietā esošie pierādījumi</w:t>
      </w:r>
      <w:r>
        <w:rPr>
          <w:rFonts w:eastAsiaTheme="minorHAnsi"/>
          <w:lang w:eastAsia="en-US"/>
        </w:rPr>
        <w:t>.</w:t>
      </w:r>
      <w:r w:rsidR="00C551CD">
        <w:rPr>
          <w:rFonts w:eastAsiaTheme="minorHAnsi"/>
          <w:lang w:eastAsia="en-US"/>
        </w:rPr>
        <w:t xml:space="preserve"> </w:t>
      </w:r>
      <w:r>
        <w:rPr>
          <w:rFonts w:eastAsiaTheme="minorHAnsi"/>
          <w:lang w:eastAsia="en-US"/>
        </w:rPr>
        <w:t xml:space="preserve">Otrkārt, ja pat pēc visu pierādījumu iegūšanas nav iespējams skaidri secināt, ka </w:t>
      </w:r>
      <w:r>
        <w:t>iespēja, ka cēloņsakarība pastāv, ir lielāka nekā iespēja, ka tā nepastāv</w:t>
      </w:r>
      <w:r w:rsidR="00D6385C">
        <w:t xml:space="preserve"> (tā ir iespējama tikpat lielā mērā kā iespēja, ka cēloņsakarības nav), secinājums par cēloņsakarību izdarāms par labu cilvēkam. </w:t>
      </w:r>
    </w:p>
    <w:p w14:paraId="4D7967BB" w14:textId="77777777" w:rsidR="00C551CD" w:rsidRDefault="00C551CD" w:rsidP="008247F5">
      <w:pPr>
        <w:spacing w:line="276" w:lineRule="auto"/>
        <w:ind w:firstLine="567"/>
        <w:jc w:val="both"/>
        <w:rPr>
          <w:rFonts w:eastAsiaTheme="minorHAnsi"/>
          <w:lang w:eastAsia="en-US"/>
        </w:rPr>
      </w:pPr>
    </w:p>
    <w:p w14:paraId="10F9C5F8" w14:textId="45B7CAC5" w:rsidR="00D6385C" w:rsidRDefault="0008609D" w:rsidP="002C147A">
      <w:pPr>
        <w:spacing w:line="276" w:lineRule="auto"/>
        <w:ind w:firstLine="567"/>
        <w:jc w:val="both"/>
      </w:pPr>
      <w:r w:rsidRPr="00173E9E">
        <w:t>[1</w:t>
      </w:r>
      <w:r w:rsidR="004322B1">
        <w:t>1</w:t>
      </w:r>
      <w:r w:rsidRPr="00173E9E">
        <w:t>]</w:t>
      </w:r>
      <w:r w:rsidR="001D72F3">
        <w:t> </w:t>
      </w:r>
      <w:r w:rsidR="00D6385C">
        <w:t>Rezumējot minēto,</w:t>
      </w:r>
      <w:r w:rsidR="002C147A">
        <w:t xml:space="preserve"> </w:t>
      </w:r>
      <w:r w:rsidR="00C56B2E">
        <w:t>–</w:t>
      </w:r>
      <w:r w:rsidR="00D6385C">
        <w:t xml:space="preserve"> Ārstniecības riska fonda lietām neatbilstoša pierādīšanas standarta izmantošana </w:t>
      </w:r>
      <w:r w:rsidR="00D6385C" w:rsidRPr="00DC0B32">
        <w:t>varēja ietekmēt lietas iznākumu,</w:t>
      </w:r>
      <w:r w:rsidR="00D6385C">
        <w:t xml:space="preserve"> līdz ar to</w:t>
      </w:r>
      <w:r w:rsidR="00D6385C" w:rsidRPr="00DC0B32">
        <w:t xml:space="preserve"> </w:t>
      </w:r>
      <w:r w:rsidR="00D6385C">
        <w:t>tas</w:t>
      </w:r>
      <w:r w:rsidR="00D6385C" w:rsidRPr="00DC0B32">
        <w:t xml:space="preserve"> ir pamats </w:t>
      </w:r>
      <w:r w:rsidR="00D6385C">
        <w:rPr>
          <w:rFonts w:eastAsiaTheme="minorHAnsi"/>
          <w:lang w:eastAsia="en-US"/>
        </w:rPr>
        <w:t>pārsūdzētā sprieduma atcelšanai</w:t>
      </w:r>
      <w:r w:rsidR="00D6385C" w:rsidRPr="00DC0B32">
        <w:rPr>
          <w:rFonts w:eastAsiaTheme="minorHAnsi"/>
          <w:lang w:eastAsia="en-US"/>
        </w:rPr>
        <w:t xml:space="preserve"> un lietas nosūtīšanai jaunai izskatīšanai pēc būtības. Izskatot lietu atkārtoti, tiesai ir jāvērtē, vai iespējamība, ka sirds mazspēja pieteicējam izveidojās </w:t>
      </w:r>
      <w:r w:rsidR="008A4B86">
        <w:rPr>
          <w:rFonts w:eastAsiaTheme="minorHAnsi"/>
          <w:lang w:eastAsia="en-US"/>
        </w:rPr>
        <w:t>sav</w:t>
      </w:r>
      <w:r w:rsidR="00D6385C" w:rsidRPr="00DC0B32">
        <w:rPr>
          <w:rFonts w:eastAsiaTheme="minorHAnsi"/>
          <w:lang w:eastAsia="en-US"/>
        </w:rPr>
        <w:t>laicīgas medicīniskās palīdzības nesaņemšanas rezultātā, ir lielāka</w:t>
      </w:r>
      <w:r w:rsidR="002C147A">
        <w:rPr>
          <w:rFonts w:eastAsiaTheme="minorHAnsi"/>
          <w:lang w:eastAsia="en-US"/>
        </w:rPr>
        <w:t>,</w:t>
      </w:r>
      <w:r w:rsidR="00D6385C" w:rsidRPr="00DC0B32">
        <w:rPr>
          <w:rFonts w:eastAsiaTheme="minorHAnsi"/>
          <w:lang w:eastAsia="en-US"/>
        </w:rPr>
        <w:t xml:space="preserve"> nekā iespējamība, ka šādas sekas būtu notikušas arī tad, ja pieteicējs tiktu stacionēts lai</w:t>
      </w:r>
      <w:r w:rsidR="008A4B86">
        <w:rPr>
          <w:rFonts w:eastAsiaTheme="minorHAnsi"/>
          <w:lang w:eastAsia="en-US"/>
        </w:rPr>
        <w:t>kus</w:t>
      </w:r>
      <w:r w:rsidR="00D6385C" w:rsidRPr="00DC0B32">
        <w:rPr>
          <w:rFonts w:eastAsiaTheme="minorHAnsi"/>
          <w:lang w:eastAsia="en-US"/>
        </w:rPr>
        <w:t xml:space="preserve">. </w:t>
      </w:r>
    </w:p>
    <w:p w14:paraId="276CA01E" w14:textId="77777777" w:rsidR="00D6385C" w:rsidRDefault="00D6385C" w:rsidP="00173E9E">
      <w:pPr>
        <w:spacing w:line="276" w:lineRule="auto"/>
        <w:ind w:firstLine="567"/>
        <w:jc w:val="both"/>
      </w:pPr>
    </w:p>
    <w:p w14:paraId="6E68C145" w14:textId="4D2B651D" w:rsidR="00DC0B32" w:rsidRPr="00173E9E" w:rsidRDefault="002C147A" w:rsidP="002C147A">
      <w:pPr>
        <w:spacing w:line="276" w:lineRule="auto"/>
        <w:ind w:firstLine="567"/>
        <w:jc w:val="both"/>
      </w:pPr>
      <w:r>
        <w:t>[1</w:t>
      </w:r>
      <w:r w:rsidR="004322B1">
        <w:t>2</w:t>
      </w:r>
      <w:r w:rsidR="001D72F3">
        <w:t>] </w:t>
      </w:r>
      <w:r w:rsidR="00DC0B32" w:rsidRPr="00173E9E">
        <w:t>Pacientam ir tiesības uz atlīdzību par izdevumiem, kas saistīti ar ārstniecību, ja ārstniecība ir bijusi nepieciešama, lai novērstu vai mazinātu ārstniecības personas vai apstākļu ārstniecības laikā nodarītā kaitējuma nelabvēlīgās sekas pacienta dzīvībai vai veselībai</w:t>
      </w:r>
      <w:r w:rsidR="00677D43">
        <w:t xml:space="preserve"> (</w:t>
      </w:r>
      <w:r w:rsidR="00677D43" w:rsidRPr="00677D43">
        <w:rPr>
          <w:i/>
        </w:rPr>
        <w:t xml:space="preserve">Pacientu tiesību likuma </w:t>
      </w:r>
      <w:proofErr w:type="gramStart"/>
      <w:r w:rsidR="00677D43" w:rsidRPr="00677D43">
        <w:rPr>
          <w:i/>
        </w:rPr>
        <w:t>16.panta</w:t>
      </w:r>
      <w:proofErr w:type="gramEnd"/>
      <w:r w:rsidR="00677D43" w:rsidRPr="00677D43">
        <w:rPr>
          <w:i/>
        </w:rPr>
        <w:t xml:space="preserve"> pirmā daļa</w:t>
      </w:r>
      <w:r w:rsidR="00677D43">
        <w:t>)</w:t>
      </w:r>
      <w:r w:rsidR="00DC0B32" w:rsidRPr="00173E9E">
        <w:t>.</w:t>
      </w:r>
      <w:r w:rsidR="00173E9E" w:rsidRPr="00173E9E">
        <w:t xml:space="preserve"> </w:t>
      </w:r>
      <w:r w:rsidR="00173E9E" w:rsidRPr="00173E9E">
        <w:rPr>
          <w:shd w:val="clear" w:color="auto" w:fill="FFFFFF"/>
        </w:rPr>
        <w:t>Ja izdevumi nav saistīti ar ārstniecības laikā ārstniecības personas nodarītā vai apstākļu radītā kaitējuma nelabvēlīgo seku pacienta dzīvībai vai veselībai novēršanu vai mazināšanu, izmaksāt atlīdzību par ārstniecības izdevumiem atsaka (</w:t>
      </w:r>
      <w:r w:rsidR="00173E9E" w:rsidRPr="00205609">
        <w:rPr>
          <w:i/>
        </w:rPr>
        <w:t>noteikumu Nr. 1268 12.5.apakšpunkts</w:t>
      </w:r>
      <w:r w:rsidR="00173E9E" w:rsidRPr="00173E9E">
        <w:t>).</w:t>
      </w:r>
    </w:p>
    <w:p w14:paraId="713F8ECE" w14:textId="24243D1C" w:rsidR="00205609" w:rsidRDefault="00BF719A" w:rsidP="0050729A">
      <w:pPr>
        <w:spacing w:line="276" w:lineRule="auto"/>
        <w:ind w:firstLine="567"/>
        <w:jc w:val="both"/>
      </w:pPr>
      <w:r>
        <w:t>Ievērojot</w:t>
      </w:r>
      <w:r w:rsidR="005F6A53">
        <w:t xml:space="preserve"> minēto</w:t>
      </w:r>
      <w:r w:rsidR="00DC0B32" w:rsidRPr="00173E9E">
        <w:t>, t</w:t>
      </w:r>
      <w:r w:rsidR="003F278F" w:rsidRPr="00173E9E">
        <w:t>iesas secinājumi par cēloņsakarība</w:t>
      </w:r>
      <w:r>
        <w:t>s iespējamības pārsvar</w:t>
      </w:r>
      <w:r w:rsidR="0050729A">
        <w:t>u</w:t>
      </w:r>
      <w:r w:rsidR="003F278F" w:rsidRPr="00173E9E">
        <w:t xml:space="preserve"> starp ārstes rīcību un pieteicē</w:t>
      </w:r>
      <w:r w:rsidR="0050729A">
        <w:t>ja veselībai nodarīto kaitējumu</w:t>
      </w:r>
      <w:r w:rsidR="00173E9E" w:rsidRPr="00173E9E">
        <w:t xml:space="preserve"> var</w:t>
      </w:r>
      <w:r w:rsidR="003F278F" w:rsidRPr="00173E9E">
        <w:t xml:space="preserve"> ietekmē</w:t>
      </w:r>
      <w:r w:rsidR="00173E9E" w:rsidRPr="00173E9E">
        <w:t>t</w:t>
      </w:r>
      <w:r w:rsidR="003F278F" w:rsidRPr="00173E9E">
        <w:t xml:space="preserve"> arī to, vai izskatāmajā gadījumā ir pamats atmaksāt pieteicējam ārstniecības izdevumus</w:t>
      </w:r>
      <w:r w:rsidR="00496DF4">
        <w:t>. Proti, ja</w:t>
      </w:r>
      <w:r w:rsidR="003F278F" w:rsidRPr="00173E9E">
        <w:t xml:space="preserve"> </w:t>
      </w:r>
      <w:r w:rsidR="0050729A">
        <w:t xml:space="preserve">tiesa </w:t>
      </w:r>
      <w:r w:rsidR="00D6385C">
        <w:t>atzīst</w:t>
      </w:r>
      <w:r w:rsidR="0050729A">
        <w:rPr>
          <w:rFonts w:eastAsiaTheme="minorHAnsi"/>
          <w:lang w:eastAsia="en-US"/>
        </w:rPr>
        <w:t>, ka</w:t>
      </w:r>
      <w:r w:rsidR="0050729A" w:rsidRPr="00DC0B32">
        <w:rPr>
          <w:rFonts w:eastAsiaTheme="minorHAnsi"/>
          <w:lang w:eastAsia="en-US"/>
        </w:rPr>
        <w:t xml:space="preserve"> sirds mazspēja pieteicējam izveidojās </w:t>
      </w:r>
      <w:r w:rsidR="00D6385C">
        <w:rPr>
          <w:rFonts w:eastAsiaTheme="minorHAnsi"/>
          <w:lang w:eastAsia="en-US"/>
        </w:rPr>
        <w:t>sav</w:t>
      </w:r>
      <w:r w:rsidR="0050729A" w:rsidRPr="00DC0B32">
        <w:rPr>
          <w:rFonts w:eastAsiaTheme="minorHAnsi"/>
          <w:lang w:eastAsia="en-US"/>
        </w:rPr>
        <w:t xml:space="preserve">laicīgas medicīniskās palīdzības nesaņemšanas rezultātā, </w:t>
      </w:r>
      <w:r w:rsidR="0050729A">
        <w:rPr>
          <w:rFonts w:eastAsiaTheme="minorHAnsi"/>
          <w:lang w:eastAsia="en-US"/>
        </w:rPr>
        <w:t>un pieteicēja norādītajiem ārstniecības izdevumiem tiek konstatēta saistība ar š</w:t>
      </w:r>
      <w:r w:rsidR="00C56B2E">
        <w:rPr>
          <w:rFonts w:eastAsiaTheme="minorHAnsi"/>
          <w:lang w:eastAsia="en-US"/>
        </w:rPr>
        <w:t>ā</w:t>
      </w:r>
      <w:r w:rsidR="0050729A">
        <w:rPr>
          <w:rFonts w:eastAsiaTheme="minorHAnsi"/>
          <w:lang w:eastAsia="en-US"/>
        </w:rPr>
        <w:t xml:space="preserve"> nodarītā kaitējuma seku mazināšanu, rodas pamats arī ārstniecības izdevumu atlīdzināšanai. </w:t>
      </w:r>
      <w:r w:rsidR="0050729A">
        <w:t>L</w:t>
      </w:r>
      <w:r w:rsidR="005F6A53">
        <w:t xml:space="preserve">īdz ar to </w:t>
      </w:r>
      <w:r w:rsidR="003F278F" w:rsidRPr="00173E9E">
        <w:t xml:space="preserve">spriedums atceļams </w:t>
      </w:r>
      <w:r w:rsidR="00DC0B32" w:rsidRPr="00173E9E">
        <w:t xml:space="preserve">un lieta nosūtāma jaunai izskatīšanai </w:t>
      </w:r>
      <w:r w:rsidR="003F278F" w:rsidRPr="00173E9E">
        <w:t>arī šajā daļā.</w:t>
      </w:r>
    </w:p>
    <w:p w14:paraId="46BDA7D4" w14:textId="77777777" w:rsidR="00205609" w:rsidRDefault="00205609" w:rsidP="00205609">
      <w:pPr>
        <w:spacing w:line="276" w:lineRule="auto"/>
        <w:ind w:firstLine="567"/>
        <w:jc w:val="both"/>
      </w:pPr>
    </w:p>
    <w:p w14:paraId="3F77836B" w14:textId="366684AA" w:rsidR="00205609" w:rsidRDefault="00E5117F" w:rsidP="00205609">
      <w:pPr>
        <w:spacing w:line="276" w:lineRule="auto"/>
        <w:ind w:firstLine="567"/>
        <w:jc w:val="both"/>
      </w:pPr>
      <w:r>
        <w:t>[</w:t>
      </w:r>
      <w:r w:rsidR="00205609">
        <w:t>1</w:t>
      </w:r>
      <w:r w:rsidR="004322B1">
        <w:t>3</w:t>
      </w:r>
      <w:r>
        <w:t>]</w:t>
      </w:r>
      <w:r w:rsidR="00205609" w:rsidRPr="00205609">
        <w:rPr>
          <w:rFonts w:eastAsiaTheme="minorHAnsi" w:cstheme="minorBidi"/>
          <w:lang w:eastAsia="en-US"/>
        </w:rPr>
        <w:t xml:space="preserve"> </w:t>
      </w:r>
      <w:r w:rsidR="002C147A">
        <w:rPr>
          <w:rFonts w:eastAsiaTheme="minorHAnsi" w:cstheme="minorBidi"/>
          <w:lang w:eastAsia="en-US"/>
        </w:rPr>
        <w:t>Izskatot lietu no jauna, apgabaltiesai jāņem vērā arī turpmāk minētais.</w:t>
      </w:r>
    </w:p>
    <w:p w14:paraId="49AB7061" w14:textId="2A91F439" w:rsidR="00205609" w:rsidRDefault="00205609" w:rsidP="00205609">
      <w:pPr>
        <w:spacing w:line="276" w:lineRule="auto"/>
        <w:ind w:firstLine="567"/>
        <w:jc w:val="both"/>
      </w:pPr>
      <w:r w:rsidRPr="00AE55B6">
        <w:t>Rajona tiesa spriedumā, kura motivācijai apgabaltiesa ir pievienojusies, aplūkoja judikatūru civillietās par morālā kaitējuma atlīdzinājumu sakarā ar personas dzīvībai un veselībai nodarīto kaitējumu</w:t>
      </w:r>
      <w:r w:rsidR="00BF719A">
        <w:t>. Tiesa</w:t>
      </w:r>
      <w:r w:rsidRPr="00AE55B6">
        <w:t xml:space="preserve"> atzina, ka pieteicējam noteiktā kaitējuma atlīdzinājuma apmērs ir atzīstams par atbilstošu</w:t>
      </w:r>
      <w:r>
        <w:t xml:space="preserve"> un samērīgu, jo atbilst </w:t>
      </w:r>
      <w:r w:rsidR="000225A3">
        <w:t xml:space="preserve">citās </w:t>
      </w:r>
      <w:r w:rsidR="00AE1B81">
        <w:t>civil</w:t>
      </w:r>
      <w:r w:rsidRPr="00AE55B6">
        <w:t>lietās noteiktam atlīdzinājuma apmēram.</w:t>
      </w:r>
    </w:p>
    <w:p w14:paraId="7622F538" w14:textId="77777777" w:rsidR="005F6A53" w:rsidRDefault="00205609" w:rsidP="005F6A53">
      <w:pPr>
        <w:spacing w:line="276" w:lineRule="auto"/>
        <w:ind w:firstLine="567"/>
        <w:jc w:val="both"/>
      </w:pPr>
      <w:r w:rsidRPr="00AE55B6">
        <w:t>Senāts atzīst, ka šāda pieeja nav pareiza.</w:t>
      </w:r>
    </w:p>
    <w:p w14:paraId="1C43CAD8" w14:textId="618F94A5" w:rsidR="000A04D3" w:rsidRDefault="000A04D3" w:rsidP="00323302">
      <w:pPr>
        <w:spacing w:line="276" w:lineRule="auto"/>
        <w:ind w:firstLine="567"/>
        <w:jc w:val="both"/>
      </w:pPr>
      <w:r>
        <w:t>Atlīdzības apmēr</w:t>
      </w:r>
      <w:r w:rsidR="00677D43">
        <w:t>u</w:t>
      </w:r>
      <w:r>
        <w:t xml:space="preserve"> </w:t>
      </w:r>
      <w:r w:rsidRPr="009724FA">
        <w:t xml:space="preserve">Ārstniecības riska fonda lietās </w:t>
      </w:r>
      <w:r w:rsidR="00677D43" w:rsidRPr="009724FA">
        <w:t>noteic iestāde</w:t>
      </w:r>
      <w:r w:rsidRPr="009724FA">
        <w:t>, ievērojot noteikumos Nr.</w:t>
      </w:r>
      <w:r w:rsidR="008D686D" w:rsidRPr="009724FA">
        <w:t> </w:t>
      </w:r>
      <w:r w:rsidR="000225A3">
        <w:t>1268</w:t>
      </w:r>
      <w:r w:rsidR="00677D43" w:rsidRPr="009724FA">
        <w:t xml:space="preserve"> noteiktos</w:t>
      </w:r>
      <w:r w:rsidRPr="009724FA">
        <w:t xml:space="preserve"> obligāti izmantojamos novērtēšanas kritērijus</w:t>
      </w:r>
      <w:r w:rsidR="00677D43" w:rsidRPr="009724FA">
        <w:t xml:space="preserve"> un Pacientu tiesību likuma </w:t>
      </w:r>
      <w:proofErr w:type="gramStart"/>
      <w:r w:rsidR="00677D43" w:rsidRPr="009724FA">
        <w:t>16.</w:t>
      </w:r>
      <w:r w:rsidRPr="009724FA">
        <w:t>pantā</w:t>
      </w:r>
      <w:proofErr w:type="gramEnd"/>
      <w:r w:rsidRPr="009724FA">
        <w:t xml:space="preserve"> noteikto maksimālo atlīdzināmā kaitējuma apmēru. </w:t>
      </w:r>
      <w:r w:rsidR="009724FA" w:rsidRPr="009724FA">
        <w:t>No</w:t>
      </w:r>
      <w:r w:rsidR="002C147A">
        <w:t>sak</w:t>
      </w:r>
      <w:r w:rsidR="000225A3">
        <w:t>ot</w:t>
      </w:r>
      <w:r w:rsidR="00E5117F" w:rsidRPr="009724FA">
        <w:t xml:space="preserve"> izmaksājamās atlīdzības procentuālo apmēru</w:t>
      </w:r>
      <w:r w:rsidR="000225A3">
        <w:t>,</w:t>
      </w:r>
      <w:r w:rsidR="009724FA">
        <w:t xml:space="preserve"> katr</w:t>
      </w:r>
      <w:r w:rsidR="000225A3">
        <w:t>ā</w:t>
      </w:r>
      <w:r w:rsidR="009724FA">
        <w:t xml:space="preserve"> konkrētaj</w:t>
      </w:r>
      <w:r w:rsidR="000225A3">
        <w:t>ā gadījumā</w:t>
      </w:r>
      <w:r w:rsidR="00E5117F" w:rsidRPr="009724FA">
        <w:t xml:space="preserve"> iestāde vērtē noteikumu Nr. 1268 9.punktā norādītos kritērijus</w:t>
      </w:r>
      <w:r w:rsidR="00EB74D0" w:rsidRPr="009724FA">
        <w:t xml:space="preserve">. </w:t>
      </w:r>
      <w:r w:rsidR="009724FA" w:rsidRPr="009724FA">
        <w:t xml:space="preserve">Maksimālo iespējamo atlīdzības procentuālo apmēru dažādiem kaitējuma veidiem paredz noteikumu Nr. 1268 2.pielikums. </w:t>
      </w:r>
      <w:r w:rsidR="00EB74D0" w:rsidRPr="009724FA">
        <w:t>Ja dienests konstatē, ka personai</w:t>
      </w:r>
      <w:r w:rsidR="00EB74D0" w:rsidRPr="000A04D3">
        <w:t xml:space="preserve"> atlīdzība ir izmaksājama, tad izmaksājamās atl</w:t>
      </w:r>
      <w:r w:rsidR="00323302">
        <w:t>īdzības apmērs tiek noteikts</w:t>
      </w:r>
      <w:r w:rsidR="00EB74D0" w:rsidRPr="000A04D3">
        <w:t xml:space="preserve">, pamatojoties </w:t>
      </w:r>
      <w:r w:rsidR="00EB74D0" w:rsidRPr="00EB74D0">
        <w:t xml:space="preserve">uz noteikumu Nr. 1268 13.punktu, proti, </w:t>
      </w:r>
      <w:r w:rsidR="00EB74D0" w:rsidRPr="000225A3">
        <w:t>pēc konkrētas formulas</w:t>
      </w:r>
      <w:r w:rsidR="000225A3">
        <w:t xml:space="preserve">, balstoties uz </w:t>
      </w:r>
      <w:r w:rsidR="00EB74D0" w:rsidRPr="00EB74D0">
        <w:t xml:space="preserve">procentos izteiktu kaitējuma apmēru, kuru </w:t>
      </w:r>
      <w:r w:rsidR="00323302">
        <w:t xml:space="preserve">ekspertīzes rezultātā </w:t>
      </w:r>
      <w:r w:rsidR="00EB74D0" w:rsidRPr="00EB74D0">
        <w:t>ir noteikusi inspekcija, un likumā noteiktu maksimālās atlīdzības summu</w:t>
      </w:r>
      <w:r>
        <w:t xml:space="preserve"> </w:t>
      </w:r>
      <w:proofErr w:type="gramStart"/>
      <w:r>
        <w:t>(</w:t>
      </w:r>
      <w:proofErr w:type="gramEnd"/>
      <w:r w:rsidRPr="00784660">
        <w:rPr>
          <w:i/>
        </w:rPr>
        <w:t>Senāta 2019.</w:t>
      </w:r>
      <w:r w:rsidR="002C147A">
        <w:rPr>
          <w:i/>
        </w:rPr>
        <w:t>g</w:t>
      </w:r>
      <w:r w:rsidRPr="00784660">
        <w:rPr>
          <w:i/>
        </w:rPr>
        <w:t>ada 26.jūnija sprieduma lietā Nr. SKA-453</w:t>
      </w:r>
      <w:r w:rsidRPr="00DC0B32">
        <w:rPr>
          <w:i/>
        </w:rPr>
        <w:t>/20</w:t>
      </w:r>
      <w:r w:rsidR="00C57CE4">
        <w:rPr>
          <w:i/>
        </w:rPr>
        <w:t xml:space="preserve">19 </w:t>
      </w:r>
      <w:r w:rsidR="00980185" w:rsidRPr="00980185">
        <w:rPr>
          <w:i/>
        </w:rPr>
        <w:t>(ECLI:LV:AT:2019:0626.A420300316.6.S) 14.punkts</w:t>
      </w:r>
      <w:r w:rsidRPr="00DC0B32">
        <w:t>).</w:t>
      </w:r>
    </w:p>
    <w:p w14:paraId="0695CEC0" w14:textId="73AECD2E" w:rsidR="005F6A53" w:rsidRDefault="005F6A53" w:rsidP="00D6367F">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Savukārt </w:t>
      </w:r>
      <w:r w:rsidR="004C71EE">
        <w:rPr>
          <w:rFonts w:eastAsiaTheme="minorHAnsi" w:cstheme="minorBidi"/>
          <w:szCs w:val="22"/>
          <w:lang w:eastAsia="en-US"/>
        </w:rPr>
        <w:t xml:space="preserve">atbilstīga atlīdzinājuma institūtu civillietās </w:t>
      </w:r>
      <w:r w:rsidR="004C71EE">
        <w:t xml:space="preserve">reglamentē Civillikuma </w:t>
      </w:r>
      <w:proofErr w:type="gramStart"/>
      <w:r w:rsidR="004C71EE">
        <w:t>1635.pants</w:t>
      </w:r>
      <w:proofErr w:type="gramEnd"/>
      <w:r w:rsidR="004C71EE">
        <w:t>, kura otrā daļa paredz, ka atlīdzības apmēru par morālo kaitējumu no</w:t>
      </w:r>
      <w:r w:rsidR="000225A3">
        <w:t>teic</w:t>
      </w:r>
      <w:r w:rsidR="004C71EE">
        <w:t xml:space="preserve"> tiesa pēc sava ieskata, ņemot vērā morālā kaitējuma smagumu un sekas.</w:t>
      </w:r>
      <w:r w:rsidR="00AE1B81">
        <w:rPr>
          <w:rFonts w:eastAsiaTheme="minorHAnsi" w:cstheme="minorBidi"/>
          <w:szCs w:val="22"/>
          <w:lang w:eastAsia="en-US"/>
        </w:rPr>
        <w:t xml:space="preserve"> </w:t>
      </w:r>
      <w:r w:rsidR="00E16A9D">
        <w:t xml:space="preserve">Nepastāv vienotas likmes vai kritēriji, uz kuru pamata noteikt atlīdzību par nemantisko kaitējumu, tāpēc atlīdzības apmērs nosakāms katrā konkrētā gadījumā pēc tiesas ieskata, ņemot vērā taisnības apziņu un vispārīgos tiesību </w:t>
      </w:r>
      <w:r w:rsidR="00E16A9D">
        <w:lastRenderedPageBreak/>
        <w:t>principus, kā</w:t>
      </w:r>
      <w:r w:rsidR="009F3C2D">
        <w:t xml:space="preserve"> to paredz Civillikuma </w:t>
      </w:r>
      <w:proofErr w:type="gramStart"/>
      <w:r w:rsidR="009F3C2D">
        <w:t>5.pants</w:t>
      </w:r>
      <w:proofErr w:type="gramEnd"/>
      <w:r w:rsidR="009F3C2D">
        <w:t xml:space="preserve"> </w:t>
      </w:r>
      <w:r w:rsidR="00E16A9D">
        <w:t>(</w:t>
      </w:r>
      <w:r w:rsidR="00E16A9D" w:rsidRPr="00E16A9D">
        <w:rPr>
          <w:i/>
        </w:rPr>
        <w:t>Senāta 2018.gada 26.jūnija sprieduma lietā Nr. SKC-172/2018 (ECLI:LV:AT:2018:0626.C40101714.1.S) 11.1.punkt</w:t>
      </w:r>
      <w:r w:rsidR="002C147A">
        <w:rPr>
          <w:i/>
        </w:rPr>
        <w:t>s</w:t>
      </w:r>
      <w:r w:rsidR="00E16A9D" w:rsidRPr="00D6367F">
        <w:t>).</w:t>
      </w:r>
    </w:p>
    <w:p w14:paraId="63D7FF2B" w14:textId="74666111" w:rsidR="00AA0FF6" w:rsidRPr="000D20A0" w:rsidRDefault="00EA1907" w:rsidP="000D20A0">
      <w:pPr>
        <w:spacing w:line="276" w:lineRule="auto"/>
        <w:ind w:firstLine="567"/>
        <w:jc w:val="both"/>
      </w:pPr>
      <w:r>
        <w:t xml:space="preserve">Ņemot vērā minēto, </w:t>
      </w:r>
      <w:r w:rsidR="005F6A53">
        <w:t xml:space="preserve">atlīdzības </w:t>
      </w:r>
      <w:r>
        <w:t xml:space="preserve">apmēra aprēķināšanas </w:t>
      </w:r>
      <w:r w:rsidR="005F6A53">
        <w:t>mehānism</w:t>
      </w:r>
      <w:r w:rsidR="00AE1B81">
        <w:t xml:space="preserve">s </w:t>
      </w:r>
      <w:r w:rsidR="000225A3">
        <w:t xml:space="preserve">abos gadījumos ir </w:t>
      </w:r>
      <w:r w:rsidR="00AE1B81">
        <w:t xml:space="preserve">atšķirīgs. </w:t>
      </w:r>
      <w:r w:rsidR="000D20A0">
        <w:t>Civillietās tiesai</w:t>
      </w:r>
      <w:r w:rsidR="000225A3">
        <w:t xml:space="preserve"> ir</w:t>
      </w:r>
      <w:r w:rsidR="000D20A0">
        <w:t xml:space="preserve"> piešķirtas plašas brīvības iespējas</w:t>
      </w:r>
      <w:r w:rsidR="00980185">
        <w:t xml:space="preserve">, un kaitējuma atlīdzības apmērs tiek noteikts pēc </w:t>
      </w:r>
      <w:r w:rsidR="000225A3">
        <w:t>tās</w:t>
      </w:r>
      <w:r w:rsidR="00980185">
        <w:t xml:space="preserve"> ieskata</w:t>
      </w:r>
      <w:r w:rsidR="000D20A0">
        <w:t>. Savukārt</w:t>
      </w:r>
      <w:r>
        <w:t xml:space="preserve"> izmaksājamās atlīdzības apmērs no </w:t>
      </w:r>
      <w:r w:rsidRPr="009724FA">
        <w:t xml:space="preserve">Ārstniecības riska fonda </w:t>
      </w:r>
      <w:r>
        <w:t xml:space="preserve">tiek aprēķināts pēc konkrētas formulas, ņemot vērā ekspertīzes rezultātā inspekcijas konstatēto kaitējuma atlīdzības procentuālo apmēru. </w:t>
      </w:r>
      <w:r w:rsidR="008D686D">
        <w:rPr>
          <w:rFonts w:eastAsiaTheme="minorHAnsi" w:cstheme="minorBidi"/>
          <w:szCs w:val="22"/>
          <w:lang w:eastAsia="en-US"/>
        </w:rPr>
        <w:t>Attiecīgi</w:t>
      </w:r>
      <w:r w:rsidR="000225A3">
        <w:rPr>
          <w:rFonts w:eastAsiaTheme="minorHAnsi" w:cstheme="minorBidi"/>
          <w:szCs w:val="22"/>
          <w:lang w:eastAsia="en-US"/>
        </w:rPr>
        <w:t xml:space="preserve"> administratīvo</w:t>
      </w:r>
      <w:r w:rsidR="008D686D">
        <w:rPr>
          <w:rFonts w:eastAsiaTheme="minorHAnsi" w:cstheme="minorBidi"/>
          <w:szCs w:val="22"/>
          <w:lang w:eastAsia="en-US"/>
        </w:rPr>
        <w:t xml:space="preserve"> t</w:t>
      </w:r>
      <w:r w:rsidR="00AA0FF6" w:rsidRPr="00AA0FF6">
        <w:rPr>
          <w:rFonts w:eastAsiaTheme="minorHAnsi" w:cstheme="minorBidi"/>
          <w:szCs w:val="22"/>
          <w:lang w:eastAsia="en-US"/>
        </w:rPr>
        <w:t>ies</w:t>
      </w:r>
      <w:r w:rsidR="000225A3">
        <w:rPr>
          <w:rFonts w:eastAsiaTheme="minorHAnsi" w:cstheme="minorBidi"/>
          <w:szCs w:val="22"/>
          <w:lang w:eastAsia="en-US"/>
        </w:rPr>
        <w:t xml:space="preserve">u </w:t>
      </w:r>
      <w:r w:rsidR="008D686D">
        <w:rPr>
          <w:rFonts w:eastAsiaTheme="minorHAnsi" w:cstheme="minorBidi"/>
          <w:szCs w:val="22"/>
          <w:lang w:eastAsia="en-US"/>
        </w:rPr>
        <w:t>kompetencē ir</w:t>
      </w:r>
      <w:r w:rsidR="00AA0FF6" w:rsidRPr="00AA0FF6">
        <w:rPr>
          <w:rFonts w:eastAsiaTheme="minorHAnsi" w:cstheme="minorBidi"/>
          <w:szCs w:val="22"/>
          <w:lang w:eastAsia="en-US"/>
        </w:rPr>
        <w:t xml:space="preserve"> </w:t>
      </w:r>
      <w:r w:rsidR="008D686D">
        <w:rPr>
          <w:rFonts w:eastAsiaTheme="minorHAnsi" w:cstheme="minorBidi"/>
          <w:szCs w:val="22"/>
          <w:lang w:eastAsia="en-US"/>
        </w:rPr>
        <w:t>vērtēt</w:t>
      </w:r>
      <w:r>
        <w:rPr>
          <w:rFonts w:eastAsiaTheme="minorHAnsi" w:cstheme="minorBidi"/>
          <w:szCs w:val="22"/>
          <w:lang w:eastAsia="en-US"/>
        </w:rPr>
        <w:t xml:space="preserve"> to</w:t>
      </w:r>
      <w:r w:rsidR="00AA0FF6" w:rsidRPr="00AA0FF6">
        <w:rPr>
          <w:rFonts w:eastAsiaTheme="minorHAnsi" w:cstheme="minorBidi"/>
          <w:szCs w:val="22"/>
          <w:lang w:eastAsia="en-US"/>
        </w:rPr>
        <w:t>, vai inspekcija</w:t>
      </w:r>
      <w:r>
        <w:rPr>
          <w:rFonts w:eastAsiaTheme="minorHAnsi" w:cstheme="minorBidi"/>
          <w:szCs w:val="22"/>
          <w:lang w:eastAsia="en-US"/>
        </w:rPr>
        <w:t>,</w:t>
      </w:r>
      <w:r w:rsidRPr="00EA1907">
        <w:rPr>
          <w:rFonts w:eastAsiaTheme="minorHAnsi" w:cstheme="minorBidi"/>
          <w:szCs w:val="22"/>
          <w:lang w:eastAsia="en-US"/>
        </w:rPr>
        <w:t xml:space="preserve"> </w:t>
      </w:r>
      <w:r>
        <w:rPr>
          <w:rFonts w:eastAsiaTheme="minorHAnsi" w:cstheme="minorBidi"/>
          <w:szCs w:val="22"/>
          <w:lang w:eastAsia="en-US"/>
        </w:rPr>
        <w:t>no</w:t>
      </w:r>
      <w:r w:rsidR="002C147A">
        <w:rPr>
          <w:rFonts w:eastAsiaTheme="minorHAnsi" w:cstheme="minorBidi"/>
          <w:szCs w:val="22"/>
          <w:lang w:eastAsia="en-US"/>
        </w:rPr>
        <w:t>sak</w:t>
      </w:r>
      <w:r>
        <w:rPr>
          <w:rFonts w:eastAsiaTheme="minorHAnsi" w:cstheme="minorBidi"/>
          <w:szCs w:val="22"/>
          <w:lang w:eastAsia="en-US"/>
        </w:rPr>
        <w:t>ot kaitējuma procentuālo apmēru,</w:t>
      </w:r>
      <w:r w:rsidR="00AA0FF6" w:rsidRPr="00AA0FF6">
        <w:rPr>
          <w:rFonts w:eastAsiaTheme="minorHAnsi" w:cstheme="minorBidi"/>
          <w:szCs w:val="22"/>
          <w:lang w:eastAsia="en-US"/>
        </w:rPr>
        <w:t xml:space="preserve"> ir pienācīgi izvērtējusi visus</w:t>
      </w:r>
      <w:r w:rsidR="008D686D" w:rsidRPr="008D686D">
        <w:t xml:space="preserve"> </w:t>
      </w:r>
      <w:r w:rsidR="008D686D">
        <w:t>noteikumos Nr. 1268 ietvertos</w:t>
      </w:r>
      <w:r w:rsidR="00AA0FF6" w:rsidRPr="00AA0FF6">
        <w:rPr>
          <w:rFonts w:eastAsiaTheme="minorHAnsi" w:cstheme="minorBidi"/>
          <w:szCs w:val="22"/>
          <w:lang w:eastAsia="en-US"/>
        </w:rPr>
        <w:t xml:space="preserve"> kritērijus, kas bijuši par pamatu </w:t>
      </w:r>
      <w:r w:rsidR="00980185">
        <w:rPr>
          <w:rFonts w:eastAsiaTheme="minorHAnsi" w:cstheme="minorBidi"/>
          <w:szCs w:val="22"/>
          <w:lang w:eastAsia="en-US"/>
        </w:rPr>
        <w:t>š</w:t>
      </w:r>
      <w:r w:rsidR="00C56B2E">
        <w:rPr>
          <w:rFonts w:eastAsiaTheme="minorHAnsi" w:cstheme="minorBidi"/>
          <w:szCs w:val="22"/>
          <w:lang w:eastAsia="en-US"/>
        </w:rPr>
        <w:t>ā</w:t>
      </w:r>
      <w:r w:rsidR="00980185">
        <w:rPr>
          <w:rFonts w:eastAsiaTheme="minorHAnsi" w:cstheme="minorBidi"/>
          <w:szCs w:val="22"/>
          <w:lang w:eastAsia="en-US"/>
        </w:rPr>
        <w:t xml:space="preserve"> </w:t>
      </w:r>
      <w:r w:rsidR="000225A3">
        <w:rPr>
          <w:rFonts w:eastAsiaTheme="minorHAnsi" w:cstheme="minorBidi"/>
          <w:szCs w:val="22"/>
          <w:lang w:eastAsia="en-US"/>
        </w:rPr>
        <w:t xml:space="preserve">konkrētā </w:t>
      </w:r>
      <w:r w:rsidR="00980185">
        <w:rPr>
          <w:rFonts w:eastAsiaTheme="minorHAnsi" w:cstheme="minorBidi"/>
          <w:szCs w:val="22"/>
          <w:lang w:eastAsia="en-US"/>
        </w:rPr>
        <w:t>procentuālā apmēra</w:t>
      </w:r>
      <w:r>
        <w:rPr>
          <w:rFonts w:eastAsiaTheme="minorHAnsi" w:cstheme="minorBidi"/>
          <w:szCs w:val="22"/>
          <w:lang w:eastAsia="en-US"/>
        </w:rPr>
        <w:t xml:space="preserve"> noteikšanai</w:t>
      </w:r>
      <w:r w:rsidR="00BF719A">
        <w:rPr>
          <w:rFonts w:eastAsiaTheme="minorHAnsi" w:cstheme="minorBidi"/>
          <w:szCs w:val="22"/>
          <w:lang w:eastAsia="en-US"/>
        </w:rPr>
        <w:t xml:space="preserve">. </w:t>
      </w:r>
      <w:r w:rsidR="004C71EE">
        <w:rPr>
          <w:rFonts w:eastAsiaTheme="minorHAnsi" w:cstheme="minorBidi"/>
          <w:szCs w:val="22"/>
          <w:lang w:eastAsia="en-US"/>
        </w:rPr>
        <w:t>A</w:t>
      </w:r>
      <w:r>
        <w:rPr>
          <w:rFonts w:eastAsiaTheme="minorHAnsi" w:cstheme="minorBidi"/>
          <w:szCs w:val="22"/>
          <w:lang w:eastAsia="en-US"/>
        </w:rPr>
        <w:t>pstākļos</w:t>
      </w:r>
      <w:r w:rsidR="004C71EE">
        <w:rPr>
          <w:rFonts w:eastAsiaTheme="minorHAnsi" w:cstheme="minorBidi"/>
          <w:szCs w:val="22"/>
          <w:lang w:eastAsia="en-US"/>
        </w:rPr>
        <w:t xml:space="preserve">, kad tiesa </w:t>
      </w:r>
      <w:r w:rsidR="000225A3">
        <w:rPr>
          <w:rFonts w:eastAsiaTheme="minorHAnsi" w:cstheme="minorBidi"/>
          <w:szCs w:val="22"/>
          <w:lang w:eastAsia="en-US"/>
        </w:rPr>
        <w:t>ir atzinusi</w:t>
      </w:r>
      <w:r w:rsidR="004C71EE">
        <w:rPr>
          <w:rFonts w:eastAsiaTheme="minorHAnsi" w:cstheme="minorBidi"/>
          <w:szCs w:val="22"/>
          <w:lang w:eastAsia="en-US"/>
        </w:rPr>
        <w:t>, ka iestāde ir pienācīgi</w:t>
      </w:r>
      <w:r w:rsidR="000225A3">
        <w:rPr>
          <w:rFonts w:eastAsiaTheme="minorHAnsi" w:cstheme="minorBidi"/>
          <w:szCs w:val="22"/>
          <w:lang w:eastAsia="en-US"/>
        </w:rPr>
        <w:t xml:space="preserve"> un vispusīgi</w:t>
      </w:r>
      <w:r w:rsidR="008F0B1D">
        <w:rPr>
          <w:rFonts w:eastAsiaTheme="minorHAnsi" w:cstheme="minorBidi"/>
          <w:szCs w:val="22"/>
          <w:lang w:eastAsia="en-US"/>
        </w:rPr>
        <w:t xml:space="preserve"> i</w:t>
      </w:r>
      <w:r w:rsidR="00980185">
        <w:rPr>
          <w:rFonts w:eastAsiaTheme="minorHAnsi" w:cstheme="minorBidi"/>
          <w:szCs w:val="22"/>
          <w:lang w:eastAsia="en-US"/>
        </w:rPr>
        <w:t xml:space="preserve">zvērtējusi visus </w:t>
      </w:r>
      <w:r w:rsidR="000225A3">
        <w:t>noteikumos Nr. 1268</w:t>
      </w:r>
      <w:r w:rsidR="004C71EE">
        <w:rPr>
          <w:rFonts w:eastAsiaTheme="minorHAnsi" w:cstheme="minorBidi"/>
          <w:szCs w:val="22"/>
          <w:lang w:eastAsia="en-US"/>
        </w:rPr>
        <w:t xml:space="preserve"> noteiktos kritērijus,</w:t>
      </w:r>
      <w:r>
        <w:rPr>
          <w:rFonts w:eastAsiaTheme="minorHAnsi" w:cstheme="minorBidi"/>
          <w:szCs w:val="22"/>
          <w:lang w:eastAsia="en-US"/>
        </w:rPr>
        <w:t xml:space="preserve"> </w:t>
      </w:r>
      <w:r w:rsidR="008F0B1D">
        <w:rPr>
          <w:rFonts w:eastAsiaTheme="minorHAnsi" w:cstheme="minorBidi"/>
          <w:szCs w:val="22"/>
          <w:lang w:eastAsia="en-US"/>
        </w:rPr>
        <w:t xml:space="preserve">tiesas </w:t>
      </w:r>
      <w:r>
        <w:rPr>
          <w:rFonts w:eastAsiaTheme="minorHAnsi" w:cstheme="minorBidi"/>
          <w:szCs w:val="22"/>
          <w:lang w:eastAsia="en-US"/>
        </w:rPr>
        <w:t>vērtējumam par to, vai konkrētajā gadījumā noteiktais atlīdzinājuma apmērs ir līdzvērtīgs citās lietās</w:t>
      </w:r>
      <w:r w:rsidR="008F0B1D">
        <w:rPr>
          <w:rFonts w:eastAsiaTheme="minorHAnsi" w:cstheme="minorBidi"/>
          <w:szCs w:val="22"/>
          <w:lang w:eastAsia="en-US"/>
        </w:rPr>
        <w:t xml:space="preserve"> (kuru attiecināmība</w:t>
      </w:r>
      <w:r w:rsidR="00980185">
        <w:rPr>
          <w:rFonts w:eastAsiaTheme="minorHAnsi" w:cstheme="minorBidi"/>
          <w:szCs w:val="22"/>
          <w:lang w:eastAsia="en-US"/>
        </w:rPr>
        <w:t xml:space="preserve"> konkrētajos tiesas apskatītajos piemēros</w:t>
      </w:r>
      <w:proofErr w:type="gramStart"/>
      <w:r w:rsidR="008F0B1D">
        <w:rPr>
          <w:rFonts w:eastAsiaTheme="minorHAnsi" w:cstheme="minorBidi"/>
          <w:szCs w:val="22"/>
          <w:lang w:eastAsia="en-US"/>
        </w:rPr>
        <w:t xml:space="preserve"> </w:t>
      </w:r>
      <w:r w:rsidR="00F3750C">
        <w:rPr>
          <w:rFonts w:eastAsiaTheme="minorHAnsi" w:cstheme="minorBidi"/>
          <w:szCs w:val="22"/>
          <w:lang w:eastAsia="en-US"/>
        </w:rPr>
        <w:t xml:space="preserve">turklāt </w:t>
      </w:r>
      <w:r w:rsidR="008F0B1D">
        <w:rPr>
          <w:rFonts w:eastAsiaTheme="minorHAnsi" w:cstheme="minorBidi"/>
          <w:szCs w:val="22"/>
          <w:lang w:eastAsia="en-US"/>
        </w:rPr>
        <w:t>ir apšaubāma</w:t>
      </w:r>
      <w:proofErr w:type="gramEnd"/>
      <w:r w:rsidR="008F0B1D">
        <w:rPr>
          <w:rFonts w:eastAsiaTheme="minorHAnsi" w:cstheme="minorBidi"/>
          <w:szCs w:val="22"/>
          <w:lang w:eastAsia="en-US"/>
        </w:rPr>
        <w:t>)</w:t>
      </w:r>
      <w:r>
        <w:rPr>
          <w:rFonts w:eastAsiaTheme="minorHAnsi" w:cstheme="minorBidi"/>
          <w:szCs w:val="22"/>
          <w:lang w:eastAsia="en-US"/>
        </w:rPr>
        <w:t xml:space="preserve"> noteiktajam kaitējuma atlīdzības apmēram, nav nozīmes.</w:t>
      </w:r>
      <w:r w:rsidR="000D20A0" w:rsidRPr="000D20A0">
        <w:t xml:space="preserve"> </w:t>
      </w:r>
      <w:r w:rsidR="000D20A0">
        <w:t xml:space="preserve">Līdz ar to </w:t>
      </w:r>
      <w:r w:rsidR="000D20A0" w:rsidRPr="009724FA">
        <w:t>Ārstniecības riska fonda lietās</w:t>
      </w:r>
      <w:r w:rsidR="000D20A0">
        <w:t xml:space="preserve"> tiesai nav pamata vērtēt to, vai iestādes noteiktais atlīdzības apmērs atbilst citās</w:t>
      </w:r>
      <w:r w:rsidR="000D20A0" w:rsidRPr="00AE55B6">
        <w:t xml:space="preserve"> </w:t>
      </w:r>
      <w:r w:rsidR="000D20A0">
        <w:t>civil</w:t>
      </w:r>
      <w:r w:rsidR="000D20A0" w:rsidRPr="00AE55B6">
        <w:t xml:space="preserve">lietās noteiktam </w:t>
      </w:r>
      <w:r w:rsidR="000D20A0">
        <w:t xml:space="preserve">morālā kaitējuma </w:t>
      </w:r>
      <w:r w:rsidR="000D20A0" w:rsidRPr="00AE55B6">
        <w:t>atlīdzinājuma apmēram</w:t>
      </w:r>
      <w:r w:rsidR="000D20A0">
        <w:t xml:space="preserve">. </w:t>
      </w:r>
      <w:r w:rsidR="00EB74D0">
        <w:rPr>
          <w:rFonts w:eastAsiaTheme="minorHAnsi" w:cstheme="minorBidi"/>
          <w:szCs w:val="22"/>
          <w:lang w:eastAsia="en-US"/>
        </w:rPr>
        <w:t>Kaitējuma atlīdzības i</w:t>
      </w:r>
      <w:r w:rsidR="00AA0FF6" w:rsidRPr="00AA0FF6">
        <w:rPr>
          <w:rFonts w:eastAsiaTheme="minorHAnsi" w:cstheme="minorBidi"/>
          <w:szCs w:val="22"/>
          <w:lang w:eastAsia="en-US"/>
        </w:rPr>
        <w:t>zmaks</w:t>
      </w:r>
      <w:r w:rsidR="008D686D">
        <w:rPr>
          <w:rFonts w:eastAsiaTheme="minorHAnsi" w:cstheme="minorBidi"/>
          <w:szCs w:val="22"/>
          <w:lang w:eastAsia="en-US"/>
        </w:rPr>
        <w:t>a</w:t>
      </w:r>
      <w:r w:rsidR="00AA0FF6" w:rsidRPr="00AA0FF6">
        <w:rPr>
          <w:rFonts w:eastAsiaTheme="minorHAnsi" w:cstheme="minorBidi"/>
          <w:szCs w:val="22"/>
          <w:lang w:eastAsia="en-US"/>
        </w:rPr>
        <w:t xml:space="preserve"> no Ārstniecības riska fonda (kas pēc būtības ir apdrošināšanas atlīdzības izmaksa) nevar</w:t>
      </w:r>
      <w:r w:rsidR="00EB74D0">
        <w:rPr>
          <w:rFonts w:eastAsiaTheme="minorHAnsi" w:cstheme="minorBidi"/>
          <w:szCs w:val="22"/>
          <w:lang w:eastAsia="en-US"/>
        </w:rPr>
        <w:t xml:space="preserve"> tikt</w:t>
      </w:r>
      <w:r w:rsidR="00AA0FF6" w:rsidRPr="00AA0FF6">
        <w:rPr>
          <w:rFonts w:eastAsiaTheme="minorHAnsi" w:cstheme="minorBidi"/>
          <w:szCs w:val="22"/>
          <w:lang w:eastAsia="en-US"/>
        </w:rPr>
        <w:t xml:space="preserve"> salīdzināt</w:t>
      </w:r>
      <w:r w:rsidR="00EB74D0">
        <w:rPr>
          <w:rFonts w:eastAsiaTheme="minorHAnsi" w:cstheme="minorBidi"/>
          <w:szCs w:val="22"/>
          <w:lang w:eastAsia="en-US"/>
        </w:rPr>
        <w:t>a</w:t>
      </w:r>
      <w:r w:rsidR="00AA0FF6" w:rsidRPr="00AA0FF6">
        <w:rPr>
          <w:rFonts w:eastAsiaTheme="minorHAnsi" w:cstheme="minorBidi"/>
          <w:szCs w:val="22"/>
          <w:lang w:eastAsia="en-US"/>
        </w:rPr>
        <w:t xml:space="preserve"> ar tādiem gadījumiem kā civillietā piedzīta kaitējuma atlīdzība no privātpersonas</w:t>
      </w:r>
      <w:r w:rsidR="00EB74D0">
        <w:rPr>
          <w:rFonts w:eastAsiaTheme="minorHAnsi" w:cstheme="minorBidi"/>
          <w:szCs w:val="22"/>
          <w:lang w:eastAsia="en-US"/>
        </w:rPr>
        <w:t>.</w:t>
      </w:r>
    </w:p>
    <w:p w14:paraId="6B481499" w14:textId="77777777" w:rsidR="00AA0FF6" w:rsidRDefault="00AA0FF6" w:rsidP="00205609">
      <w:pPr>
        <w:spacing w:line="276" w:lineRule="auto"/>
        <w:jc w:val="both"/>
      </w:pPr>
    </w:p>
    <w:p w14:paraId="162A6B3A" w14:textId="77777777" w:rsidR="000F76CF" w:rsidRDefault="003047F5" w:rsidP="000F76CF">
      <w:pPr>
        <w:spacing w:line="276" w:lineRule="auto"/>
        <w:jc w:val="center"/>
        <w:rPr>
          <w:b/>
        </w:rPr>
      </w:pPr>
      <w:r w:rsidRPr="0082381C">
        <w:rPr>
          <w:b/>
        </w:rPr>
        <w:t>Rezolutīvā daļa</w:t>
      </w:r>
    </w:p>
    <w:p w14:paraId="7C9AA641" w14:textId="77777777" w:rsidR="000F76CF" w:rsidRDefault="000F76CF" w:rsidP="006549B0">
      <w:pPr>
        <w:spacing w:line="276" w:lineRule="auto"/>
        <w:rPr>
          <w:b/>
        </w:rPr>
      </w:pPr>
    </w:p>
    <w:p w14:paraId="502F445F" w14:textId="4688A012" w:rsidR="00692C50" w:rsidRDefault="00F931C5" w:rsidP="008D686D">
      <w:pPr>
        <w:spacing w:line="276" w:lineRule="auto"/>
        <w:ind w:firstLine="567"/>
        <w:jc w:val="both"/>
      </w:pPr>
      <w:r w:rsidRPr="003D7811">
        <w:t xml:space="preserve">Pamatojoties uz Administratīvā </w:t>
      </w:r>
      <w:r w:rsidRPr="00EB51C6">
        <w:t>procesa likuma 129.</w:t>
      </w:r>
      <w:proofErr w:type="gramStart"/>
      <w:r w:rsidRPr="00EB51C6">
        <w:rPr>
          <w:vertAlign w:val="superscript"/>
        </w:rPr>
        <w:t>1</w:t>
      </w:r>
      <w:r w:rsidRPr="00EB51C6">
        <w:t>panta</w:t>
      </w:r>
      <w:proofErr w:type="gramEnd"/>
      <w:r w:rsidRPr="00EB51C6">
        <w:t xml:space="preserve"> pirmās daļas 1.punktu, 348.panta pirmās daļas 2.punktu un 351.pantu, Senāts</w:t>
      </w:r>
    </w:p>
    <w:p w14:paraId="0271BBE4" w14:textId="77777777" w:rsidR="008D686D" w:rsidRPr="008D686D" w:rsidRDefault="008D686D" w:rsidP="008D686D">
      <w:pPr>
        <w:spacing w:line="276" w:lineRule="auto"/>
        <w:ind w:firstLine="567"/>
        <w:jc w:val="both"/>
      </w:pPr>
    </w:p>
    <w:p w14:paraId="4B15B7BB" w14:textId="3CE0578C" w:rsidR="003047F5" w:rsidRPr="0082381C" w:rsidRDefault="00D327EF" w:rsidP="000B0A3A">
      <w:pPr>
        <w:spacing w:line="276" w:lineRule="auto"/>
        <w:jc w:val="center"/>
        <w:rPr>
          <w:b/>
        </w:rPr>
      </w:pPr>
      <w:r>
        <w:rPr>
          <w:b/>
        </w:rPr>
        <w:t xml:space="preserve">  </w:t>
      </w:r>
      <w:r w:rsidR="003047F5" w:rsidRPr="0082381C">
        <w:rPr>
          <w:b/>
        </w:rPr>
        <w:t>nosprieda</w:t>
      </w:r>
    </w:p>
    <w:p w14:paraId="1B365D79" w14:textId="77777777" w:rsidR="00A6596A" w:rsidRPr="0082381C" w:rsidRDefault="00A6596A" w:rsidP="000B0A3A">
      <w:pPr>
        <w:spacing w:line="276" w:lineRule="auto"/>
        <w:jc w:val="center"/>
        <w:rPr>
          <w:b/>
        </w:rPr>
      </w:pPr>
    </w:p>
    <w:p w14:paraId="279F6FF0" w14:textId="3CE3A62E" w:rsidR="00F931C5" w:rsidRDefault="000F76CF" w:rsidP="00F931C5">
      <w:pPr>
        <w:spacing w:line="276" w:lineRule="auto"/>
        <w:ind w:firstLine="567"/>
        <w:jc w:val="both"/>
      </w:pPr>
      <w:r>
        <w:t>A</w:t>
      </w:r>
      <w:r w:rsidRPr="00887F91">
        <w:t>t</w:t>
      </w:r>
      <w:r w:rsidR="00F931C5">
        <w:t xml:space="preserve">celt </w:t>
      </w:r>
      <w:r w:rsidR="00700F9C">
        <w:t xml:space="preserve">Administratīvās apgabaltiesas </w:t>
      </w:r>
      <w:proofErr w:type="gramStart"/>
      <w:r w:rsidR="00700F9C">
        <w:t>201</w:t>
      </w:r>
      <w:r w:rsidR="00F931C5">
        <w:t>8</w:t>
      </w:r>
      <w:r w:rsidR="00700F9C">
        <w:t>.gada</w:t>
      </w:r>
      <w:proofErr w:type="gramEnd"/>
      <w:r w:rsidR="00700F9C">
        <w:t xml:space="preserve"> </w:t>
      </w:r>
      <w:r w:rsidR="00F931C5">
        <w:t>13.novembra</w:t>
      </w:r>
      <w:r w:rsidR="00700F9C">
        <w:t xml:space="preserve"> spriedumu</w:t>
      </w:r>
      <w:r w:rsidR="00D84D0F" w:rsidRPr="00D84D0F">
        <w:t xml:space="preserve"> </w:t>
      </w:r>
      <w:r w:rsidR="00D84D0F" w:rsidRPr="00EA3378">
        <w:t>un nosūtīt lietu jaunai izskatīšanai Administratīvajai apgabaltiesai.</w:t>
      </w:r>
    </w:p>
    <w:p w14:paraId="02EE1141" w14:textId="6C4D2B9A" w:rsidR="00F931C5" w:rsidRPr="001D72F3" w:rsidRDefault="00F931C5" w:rsidP="00F931C5">
      <w:pPr>
        <w:spacing w:line="276" w:lineRule="auto"/>
        <w:ind w:firstLine="567"/>
        <w:jc w:val="both"/>
      </w:pPr>
      <w:r w:rsidRPr="001D72F3">
        <w:t xml:space="preserve">Atmaksāt </w:t>
      </w:r>
      <w:proofErr w:type="gramStart"/>
      <w:r w:rsidR="00495882">
        <w:t>[</w:t>
      </w:r>
      <w:proofErr w:type="gramEnd"/>
      <w:r w:rsidR="00495882">
        <w:t>pers. A]</w:t>
      </w:r>
      <w:r w:rsidRPr="001D72F3">
        <w:t xml:space="preserve"> iemaksāto drošības naudu 70 </w:t>
      </w:r>
      <w:proofErr w:type="spellStart"/>
      <w:r w:rsidRPr="001D72F3">
        <w:rPr>
          <w:i/>
        </w:rPr>
        <w:t>euro</w:t>
      </w:r>
      <w:proofErr w:type="spellEnd"/>
      <w:r w:rsidRPr="001D72F3">
        <w:rPr>
          <w:i/>
        </w:rPr>
        <w:t xml:space="preserve"> </w:t>
      </w:r>
      <w:r w:rsidRPr="001D72F3">
        <w:t>apmērā</w:t>
      </w:r>
      <w:r w:rsidRPr="001D72F3">
        <w:rPr>
          <w:i/>
        </w:rPr>
        <w:t>.</w:t>
      </w:r>
    </w:p>
    <w:p w14:paraId="1350B580" w14:textId="7C8F75DF" w:rsidR="00F82A87" w:rsidRPr="00495882" w:rsidRDefault="00F931C5" w:rsidP="00495882">
      <w:pPr>
        <w:spacing w:line="276" w:lineRule="auto"/>
        <w:ind w:firstLine="567"/>
        <w:jc w:val="both"/>
      </w:pPr>
      <w:r w:rsidRPr="001D72F3">
        <w:t>Spriedums nav pārsūdzams.</w:t>
      </w:r>
    </w:p>
    <w:sectPr w:rsidR="00F82A87" w:rsidRPr="00495882"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0884B" w14:textId="77777777" w:rsidR="004947B5" w:rsidRDefault="004947B5" w:rsidP="003047F5">
      <w:r>
        <w:separator/>
      </w:r>
    </w:p>
  </w:endnote>
  <w:endnote w:type="continuationSeparator" w:id="0">
    <w:p w14:paraId="05707DB6" w14:textId="77777777" w:rsidR="004947B5" w:rsidRDefault="004947B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59F3" w14:textId="4A981FD9" w:rsidR="00AA5DB6" w:rsidRDefault="00AA5DB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32488">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87F9F">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6406D" w14:textId="77777777" w:rsidR="004947B5" w:rsidRDefault="004947B5" w:rsidP="003047F5">
      <w:r>
        <w:separator/>
      </w:r>
    </w:p>
  </w:footnote>
  <w:footnote w:type="continuationSeparator" w:id="0">
    <w:p w14:paraId="2D74C0B4" w14:textId="77777777" w:rsidR="004947B5" w:rsidRDefault="004947B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6"/>
    <w:rsid w:val="00002102"/>
    <w:rsid w:val="000225A3"/>
    <w:rsid w:val="000237D8"/>
    <w:rsid w:val="00023969"/>
    <w:rsid w:val="00026C97"/>
    <w:rsid w:val="00027FD7"/>
    <w:rsid w:val="00032488"/>
    <w:rsid w:val="00034FF2"/>
    <w:rsid w:val="00043C67"/>
    <w:rsid w:val="00046F55"/>
    <w:rsid w:val="00057E7E"/>
    <w:rsid w:val="00065CA0"/>
    <w:rsid w:val="00067F55"/>
    <w:rsid w:val="000708AF"/>
    <w:rsid w:val="000737B9"/>
    <w:rsid w:val="00082CD6"/>
    <w:rsid w:val="0008609D"/>
    <w:rsid w:val="00087F9F"/>
    <w:rsid w:val="000941B6"/>
    <w:rsid w:val="00097D01"/>
    <w:rsid w:val="000A04D3"/>
    <w:rsid w:val="000A5AAE"/>
    <w:rsid w:val="000A66D4"/>
    <w:rsid w:val="000B0A3A"/>
    <w:rsid w:val="000B21C3"/>
    <w:rsid w:val="000B4089"/>
    <w:rsid w:val="000B5013"/>
    <w:rsid w:val="000B6CB7"/>
    <w:rsid w:val="000C0AC5"/>
    <w:rsid w:val="000C2575"/>
    <w:rsid w:val="000C64C9"/>
    <w:rsid w:val="000C74A5"/>
    <w:rsid w:val="000D20A0"/>
    <w:rsid w:val="000D2A41"/>
    <w:rsid w:val="000E0B2A"/>
    <w:rsid w:val="000E4B21"/>
    <w:rsid w:val="000F76CF"/>
    <w:rsid w:val="000F79BE"/>
    <w:rsid w:val="0010065B"/>
    <w:rsid w:val="001035C0"/>
    <w:rsid w:val="0010525D"/>
    <w:rsid w:val="00106B15"/>
    <w:rsid w:val="001108D8"/>
    <w:rsid w:val="00116FEA"/>
    <w:rsid w:val="0012042F"/>
    <w:rsid w:val="0012708C"/>
    <w:rsid w:val="001279E1"/>
    <w:rsid w:val="00131D5F"/>
    <w:rsid w:val="00134E6C"/>
    <w:rsid w:val="00136364"/>
    <w:rsid w:val="001406E2"/>
    <w:rsid w:val="00140B90"/>
    <w:rsid w:val="00144830"/>
    <w:rsid w:val="00146166"/>
    <w:rsid w:val="00146FDB"/>
    <w:rsid w:val="00147AD9"/>
    <w:rsid w:val="00150087"/>
    <w:rsid w:val="00154E3A"/>
    <w:rsid w:val="00157FD0"/>
    <w:rsid w:val="001646E9"/>
    <w:rsid w:val="00165054"/>
    <w:rsid w:val="001705D9"/>
    <w:rsid w:val="001706BB"/>
    <w:rsid w:val="00172011"/>
    <w:rsid w:val="001733A4"/>
    <w:rsid w:val="0017348B"/>
    <w:rsid w:val="00173E9E"/>
    <w:rsid w:val="001800C1"/>
    <w:rsid w:val="00186A46"/>
    <w:rsid w:val="0019238A"/>
    <w:rsid w:val="001935AB"/>
    <w:rsid w:val="00194C6B"/>
    <w:rsid w:val="00196BB0"/>
    <w:rsid w:val="001A0495"/>
    <w:rsid w:val="001A3A88"/>
    <w:rsid w:val="001B2FE8"/>
    <w:rsid w:val="001B68D6"/>
    <w:rsid w:val="001C439A"/>
    <w:rsid w:val="001C4D86"/>
    <w:rsid w:val="001C7DC4"/>
    <w:rsid w:val="001D1DA8"/>
    <w:rsid w:val="001D72F3"/>
    <w:rsid w:val="001E3A09"/>
    <w:rsid w:val="0020150D"/>
    <w:rsid w:val="00205609"/>
    <w:rsid w:val="00211530"/>
    <w:rsid w:val="00225CC6"/>
    <w:rsid w:val="00230CC7"/>
    <w:rsid w:val="00231961"/>
    <w:rsid w:val="00232846"/>
    <w:rsid w:val="00234EDE"/>
    <w:rsid w:val="00236E52"/>
    <w:rsid w:val="00237F92"/>
    <w:rsid w:val="002452A0"/>
    <w:rsid w:val="00245F92"/>
    <w:rsid w:val="0025374A"/>
    <w:rsid w:val="00255205"/>
    <w:rsid w:val="00261945"/>
    <w:rsid w:val="0027469B"/>
    <w:rsid w:val="002748A8"/>
    <w:rsid w:val="002753F5"/>
    <w:rsid w:val="0027596F"/>
    <w:rsid w:val="00282BCB"/>
    <w:rsid w:val="00293462"/>
    <w:rsid w:val="002A0248"/>
    <w:rsid w:val="002C147A"/>
    <w:rsid w:val="002C4061"/>
    <w:rsid w:val="002D010F"/>
    <w:rsid w:val="002D5347"/>
    <w:rsid w:val="002D754F"/>
    <w:rsid w:val="002E0988"/>
    <w:rsid w:val="002F160E"/>
    <w:rsid w:val="002F4F5E"/>
    <w:rsid w:val="00301A51"/>
    <w:rsid w:val="003020D1"/>
    <w:rsid w:val="003047F5"/>
    <w:rsid w:val="003069A8"/>
    <w:rsid w:val="0031448D"/>
    <w:rsid w:val="00323302"/>
    <w:rsid w:val="00336E61"/>
    <w:rsid w:val="003410FD"/>
    <w:rsid w:val="00344A49"/>
    <w:rsid w:val="00346384"/>
    <w:rsid w:val="0035346E"/>
    <w:rsid w:val="003646BE"/>
    <w:rsid w:val="0037343E"/>
    <w:rsid w:val="00373EF6"/>
    <w:rsid w:val="00390E40"/>
    <w:rsid w:val="003911B4"/>
    <w:rsid w:val="00392319"/>
    <w:rsid w:val="0039352D"/>
    <w:rsid w:val="0039589E"/>
    <w:rsid w:val="003968EE"/>
    <w:rsid w:val="003A0AEF"/>
    <w:rsid w:val="003A273C"/>
    <w:rsid w:val="003B30EE"/>
    <w:rsid w:val="003B3828"/>
    <w:rsid w:val="003B3E6D"/>
    <w:rsid w:val="003B7854"/>
    <w:rsid w:val="003B7D8B"/>
    <w:rsid w:val="003C0023"/>
    <w:rsid w:val="003C629E"/>
    <w:rsid w:val="003C675E"/>
    <w:rsid w:val="003D5FD4"/>
    <w:rsid w:val="003D6667"/>
    <w:rsid w:val="003D7021"/>
    <w:rsid w:val="003E73F4"/>
    <w:rsid w:val="003F1E58"/>
    <w:rsid w:val="003F278F"/>
    <w:rsid w:val="003F4074"/>
    <w:rsid w:val="0040079B"/>
    <w:rsid w:val="00406AD3"/>
    <w:rsid w:val="00411822"/>
    <w:rsid w:val="00414777"/>
    <w:rsid w:val="004163A2"/>
    <w:rsid w:val="004166AF"/>
    <w:rsid w:val="0042302C"/>
    <w:rsid w:val="00424B84"/>
    <w:rsid w:val="0043182C"/>
    <w:rsid w:val="004322B1"/>
    <w:rsid w:val="00433699"/>
    <w:rsid w:val="00437076"/>
    <w:rsid w:val="00453B34"/>
    <w:rsid w:val="00454226"/>
    <w:rsid w:val="00457E5C"/>
    <w:rsid w:val="004607B1"/>
    <w:rsid w:val="00466ED0"/>
    <w:rsid w:val="004728CA"/>
    <w:rsid w:val="00482826"/>
    <w:rsid w:val="00484647"/>
    <w:rsid w:val="0048714C"/>
    <w:rsid w:val="0049095C"/>
    <w:rsid w:val="004917B0"/>
    <w:rsid w:val="00491DEC"/>
    <w:rsid w:val="004947B5"/>
    <w:rsid w:val="00495882"/>
    <w:rsid w:val="00496DF4"/>
    <w:rsid w:val="004A0212"/>
    <w:rsid w:val="004A0893"/>
    <w:rsid w:val="004A157B"/>
    <w:rsid w:val="004A1856"/>
    <w:rsid w:val="004A2567"/>
    <w:rsid w:val="004A4903"/>
    <w:rsid w:val="004A492F"/>
    <w:rsid w:val="004A5103"/>
    <w:rsid w:val="004B687F"/>
    <w:rsid w:val="004C2513"/>
    <w:rsid w:val="004C268D"/>
    <w:rsid w:val="004C2DEC"/>
    <w:rsid w:val="004C3227"/>
    <w:rsid w:val="004C6914"/>
    <w:rsid w:val="004C71EE"/>
    <w:rsid w:val="004E49F0"/>
    <w:rsid w:val="004E7E4E"/>
    <w:rsid w:val="004F0E31"/>
    <w:rsid w:val="004F7C9C"/>
    <w:rsid w:val="00500BAD"/>
    <w:rsid w:val="00500D59"/>
    <w:rsid w:val="005025FC"/>
    <w:rsid w:val="0050729A"/>
    <w:rsid w:val="005178E0"/>
    <w:rsid w:val="00520A63"/>
    <w:rsid w:val="00521A02"/>
    <w:rsid w:val="0052292A"/>
    <w:rsid w:val="00530D0C"/>
    <w:rsid w:val="0054132D"/>
    <w:rsid w:val="00543786"/>
    <w:rsid w:val="00543E46"/>
    <w:rsid w:val="00546F9E"/>
    <w:rsid w:val="0055082A"/>
    <w:rsid w:val="005522FB"/>
    <w:rsid w:val="00552F15"/>
    <w:rsid w:val="0055669D"/>
    <w:rsid w:val="00561C7A"/>
    <w:rsid w:val="00565E3B"/>
    <w:rsid w:val="00572A48"/>
    <w:rsid w:val="0057621F"/>
    <w:rsid w:val="00587FFC"/>
    <w:rsid w:val="00595306"/>
    <w:rsid w:val="005A2B82"/>
    <w:rsid w:val="005A34B1"/>
    <w:rsid w:val="005B26C3"/>
    <w:rsid w:val="005B479B"/>
    <w:rsid w:val="005B5D59"/>
    <w:rsid w:val="005C2869"/>
    <w:rsid w:val="005C4A6F"/>
    <w:rsid w:val="005D0EB0"/>
    <w:rsid w:val="005F6A53"/>
    <w:rsid w:val="005F70B2"/>
    <w:rsid w:val="005F74D4"/>
    <w:rsid w:val="006064E0"/>
    <w:rsid w:val="00611B5A"/>
    <w:rsid w:val="00613C4E"/>
    <w:rsid w:val="006145FE"/>
    <w:rsid w:val="006171C4"/>
    <w:rsid w:val="00623DFD"/>
    <w:rsid w:val="00634450"/>
    <w:rsid w:val="0064040B"/>
    <w:rsid w:val="006435F1"/>
    <w:rsid w:val="00644E97"/>
    <w:rsid w:val="00652AAD"/>
    <w:rsid w:val="006549B0"/>
    <w:rsid w:val="00655F28"/>
    <w:rsid w:val="00657769"/>
    <w:rsid w:val="006654BE"/>
    <w:rsid w:val="00671E74"/>
    <w:rsid w:val="00677D43"/>
    <w:rsid w:val="0068399D"/>
    <w:rsid w:val="00692117"/>
    <w:rsid w:val="00692C50"/>
    <w:rsid w:val="00697AF6"/>
    <w:rsid w:val="006A006D"/>
    <w:rsid w:val="006A1701"/>
    <w:rsid w:val="006A1DFA"/>
    <w:rsid w:val="006A3055"/>
    <w:rsid w:val="006A5083"/>
    <w:rsid w:val="006A53C9"/>
    <w:rsid w:val="006A6AA9"/>
    <w:rsid w:val="006B1A24"/>
    <w:rsid w:val="006B1FD8"/>
    <w:rsid w:val="006B3FC3"/>
    <w:rsid w:val="006B4B93"/>
    <w:rsid w:val="006B59DC"/>
    <w:rsid w:val="006B65CB"/>
    <w:rsid w:val="006B7BBC"/>
    <w:rsid w:val="006C44DA"/>
    <w:rsid w:val="006D3102"/>
    <w:rsid w:val="006D5FB0"/>
    <w:rsid w:val="006F32B1"/>
    <w:rsid w:val="006F3F0E"/>
    <w:rsid w:val="006F5D3B"/>
    <w:rsid w:val="006F76C8"/>
    <w:rsid w:val="00700F9C"/>
    <w:rsid w:val="00703942"/>
    <w:rsid w:val="0072471A"/>
    <w:rsid w:val="007475BE"/>
    <w:rsid w:val="0075008E"/>
    <w:rsid w:val="007640BE"/>
    <w:rsid w:val="007709C7"/>
    <w:rsid w:val="00780DFA"/>
    <w:rsid w:val="00784660"/>
    <w:rsid w:val="00797141"/>
    <w:rsid w:val="007B4841"/>
    <w:rsid w:val="007C3988"/>
    <w:rsid w:val="007C52D4"/>
    <w:rsid w:val="007D0F3E"/>
    <w:rsid w:val="007D7818"/>
    <w:rsid w:val="007F2A62"/>
    <w:rsid w:val="007F485E"/>
    <w:rsid w:val="00804BA9"/>
    <w:rsid w:val="00804BE4"/>
    <w:rsid w:val="00804EE7"/>
    <w:rsid w:val="00811F25"/>
    <w:rsid w:val="00817805"/>
    <w:rsid w:val="0082381C"/>
    <w:rsid w:val="008247F5"/>
    <w:rsid w:val="00826DDD"/>
    <w:rsid w:val="00832917"/>
    <w:rsid w:val="00833668"/>
    <w:rsid w:val="0083775E"/>
    <w:rsid w:val="0083793A"/>
    <w:rsid w:val="00837C12"/>
    <w:rsid w:val="0084573A"/>
    <w:rsid w:val="0085064B"/>
    <w:rsid w:val="008525B2"/>
    <w:rsid w:val="008570F8"/>
    <w:rsid w:val="00865C5C"/>
    <w:rsid w:val="00874E2F"/>
    <w:rsid w:val="00880C6B"/>
    <w:rsid w:val="008860F8"/>
    <w:rsid w:val="0088648E"/>
    <w:rsid w:val="0089110A"/>
    <w:rsid w:val="00892B25"/>
    <w:rsid w:val="00894F8B"/>
    <w:rsid w:val="008A093C"/>
    <w:rsid w:val="008A10C7"/>
    <w:rsid w:val="008A4B86"/>
    <w:rsid w:val="008A66DF"/>
    <w:rsid w:val="008B2F40"/>
    <w:rsid w:val="008B5192"/>
    <w:rsid w:val="008B7A4B"/>
    <w:rsid w:val="008C1387"/>
    <w:rsid w:val="008D686D"/>
    <w:rsid w:val="008E3299"/>
    <w:rsid w:val="008E59AE"/>
    <w:rsid w:val="008E77C8"/>
    <w:rsid w:val="008F0B1D"/>
    <w:rsid w:val="008F2EF1"/>
    <w:rsid w:val="008F5AF5"/>
    <w:rsid w:val="009011A2"/>
    <w:rsid w:val="00910919"/>
    <w:rsid w:val="00912080"/>
    <w:rsid w:val="0091479B"/>
    <w:rsid w:val="009229FE"/>
    <w:rsid w:val="009237F9"/>
    <w:rsid w:val="00930EB5"/>
    <w:rsid w:val="00931A55"/>
    <w:rsid w:val="00936537"/>
    <w:rsid w:val="00940F81"/>
    <w:rsid w:val="00941626"/>
    <w:rsid w:val="0094308A"/>
    <w:rsid w:val="009478F9"/>
    <w:rsid w:val="009519AB"/>
    <w:rsid w:val="0095453E"/>
    <w:rsid w:val="00955505"/>
    <w:rsid w:val="009639F7"/>
    <w:rsid w:val="00970806"/>
    <w:rsid w:val="009724FA"/>
    <w:rsid w:val="009731DC"/>
    <w:rsid w:val="0097370C"/>
    <w:rsid w:val="00973DE7"/>
    <w:rsid w:val="00977EFD"/>
    <w:rsid w:val="00980185"/>
    <w:rsid w:val="0098337F"/>
    <w:rsid w:val="00993033"/>
    <w:rsid w:val="009A6F37"/>
    <w:rsid w:val="009B2B24"/>
    <w:rsid w:val="009C21FA"/>
    <w:rsid w:val="009C6447"/>
    <w:rsid w:val="009C7542"/>
    <w:rsid w:val="009D7F23"/>
    <w:rsid w:val="009E0EB5"/>
    <w:rsid w:val="009E3F34"/>
    <w:rsid w:val="009F28BA"/>
    <w:rsid w:val="009F3C2D"/>
    <w:rsid w:val="00A00062"/>
    <w:rsid w:val="00A022F3"/>
    <w:rsid w:val="00A06EDB"/>
    <w:rsid w:val="00A16AE6"/>
    <w:rsid w:val="00A2181A"/>
    <w:rsid w:val="00A21C3C"/>
    <w:rsid w:val="00A22728"/>
    <w:rsid w:val="00A51DAF"/>
    <w:rsid w:val="00A52F13"/>
    <w:rsid w:val="00A53681"/>
    <w:rsid w:val="00A6596A"/>
    <w:rsid w:val="00A73A3B"/>
    <w:rsid w:val="00A748F6"/>
    <w:rsid w:val="00A77A8E"/>
    <w:rsid w:val="00A831F1"/>
    <w:rsid w:val="00A91918"/>
    <w:rsid w:val="00A931A6"/>
    <w:rsid w:val="00A947F4"/>
    <w:rsid w:val="00AA0FF6"/>
    <w:rsid w:val="00AA1091"/>
    <w:rsid w:val="00AA2880"/>
    <w:rsid w:val="00AA380A"/>
    <w:rsid w:val="00AA5052"/>
    <w:rsid w:val="00AA5DB6"/>
    <w:rsid w:val="00AB0FC7"/>
    <w:rsid w:val="00AB1325"/>
    <w:rsid w:val="00AB3667"/>
    <w:rsid w:val="00AB7418"/>
    <w:rsid w:val="00AC292C"/>
    <w:rsid w:val="00AD0265"/>
    <w:rsid w:val="00AD21AA"/>
    <w:rsid w:val="00AE0DBD"/>
    <w:rsid w:val="00AE1B81"/>
    <w:rsid w:val="00AE55B6"/>
    <w:rsid w:val="00AF022D"/>
    <w:rsid w:val="00AF20F2"/>
    <w:rsid w:val="00AF2237"/>
    <w:rsid w:val="00B0517F"/>
    <w:rsid w:val="00B10FCF"/>
    <w:rsid w:val="00B13163"/>
    <w:rsid w:val="00B219F7"/>
    <w:rsid w:val="00B304E6"/>
    <w:rsid w:val="00B31E85"/>
    <w:rsid w:val="00B33F0D"/>
    <w:rsid w:val="00B36182"/>
    <w:rsid w:val="00B40848"/>
    <w:rsid w:val="00B42EDF"/>
    <w:rsid w:val="00B507D9"/>
    <w:rsid w:val="00B53B20"/>
    <w:rsid w:val="00B5442D"/>
    <w:rsid w:val="00B60261"/>
    <w:rsid w:val="00B607EE"/>
    <w:rsid w:val="00B6252E"/>
    <w:rsid w:val="00B6318A"/>
    <w:rsid w:val="00B6541C"/>
    <w:rsid w:val="00B6683D"/>
    <w:rsid w:val="00B85DCE"/>
    <w:rsid w:val="00B91F9A"/>
    <w:rsid w:val="00B95D2F"/>
    <w:rsid w:val="00BA445E"/>
    <w:rsid w:val="00BA61C3"/>
    <w:rsid w:val="00BB4182"/>
    <w:rsid w:val="00BB5382"/>
    <w:rsid w:val="00BB5728"/>
    <w:rsid w:val="00BB5FA1"/>
    <w:rsid w:val="00BC07CB"/>
    <w:rsid w:val="00BC0DF5"/>
    <w:rsid w:val="00BC19BA"/>
    <w:rsid w:val="00BD3B65"/>
    <w:rsid w:val="00BD6473"/>
    <w:rsid w:val="00BD68D9"/>
    <w:rsid w:val="00BF719A"/>
    <w:rsid w:val="00C01F11"/>
    <w:rsid w:val="00C05500"/>
    <w:rsid w:val="00C121C1"/>
    <w:rsid w:val="00C17576"/>
    <w:rsid w:val="00C20E11"/>
    <w:rsid w:val="00C2465A"/>
    <w:rsid w:val="00C30555"/>
    <w:rsid w:val="00C449F7"/>
    <w:rsid w:val="00C46A91"/>
    <w:rsid w:val="00C47813"/>
    <w:rsid w:val="00C50FDC"/>
    <w:rsid w:val="00C524D8"/>
    <w:rsid w:val="00C53B10"/>
    <w:rsid w:val="00C551CD"/>
    <w:rsid w:val="00C56B2E"/>
    <w:rsid w:val="00C57C20"/>
    <w:rsid w:val="00C57CE4"/>
    <w:rsid w:val="00C60B75"/>
    <w:rsid w:val="00C73014"/>
    <w:rsid w:val="00C75412"/>
    <w:rsid w:val="00C87F0C"/>
    <w:rsid w:val="00C90C0C"/>
    <w:rsid w:val="00CA0E7D"/>
    <w:rsid w:val="00CA0FDD"/>
    <w:rsid w:val="00CA4A00"/>
    <w:rsid w:val="00CA794B"/>
    <w:rsid w:val="00CB4F5E"/>
    <w:rsid w:val="00CB5EE5"/>
    <w:rsid w:val="00CC1534"/>
    <w:rsid w:val="00CC15C2"/>
    <w:rsid w:val="00CC4434"/>
    <w:rsid w:val="00CC4FDA"/>
    <w:rsid w:val="00CC774F"/>
    <w:rsid w:val="00CD197A"/>
    <w:rsid w:val="00CF050D"/>
    <w:rsid w:val="00CF3057"/>
    <w:rsid w:val="00CF44E8"/>
    <w:rsid w:val="00D01D2E"/>
    <w:rsid w:val="00D16069"/>
    <w:rsid w:val="00D21870"/>
    <w:rsid w:val="00D305BD"/>
    <w:rsid w:val="00D3210B"/>
    <w:rsid w:val="00D327EF"/>
    <w:rsid w:val="00D54C2C"/>
    <w:rsid w:val="00D6367F"/>
    <w:rsid w:val="00D6385C"/>
    <w:rsid w:val="00D675B0"/>
    <w:rsid w:val="00D7028E"/>
    <w:rsid w:val="00D70390"/>
    <w:rsid w:val="00D703DD"/>
    <w:rsid w:val="00D70A84"/>
    <w:rsid w:val="00D70AE3"/>
    <w:rsid w:val="00D7177F"/>
    <w:rsid w:val="00D810E0"/>
    <w:rsid w:val="00D84D0F"/>
    <w:rsid w:val="00D86A04"/>
    <w:rsid w:val="00D94754"/>
    <w:rsid w:val="00DA5583"/>
    <w:rsid w:val="00DB2D7F"/>
    <w:rsid w:val="00DB3EF7"/>
    <w:rsid w:val="00DC0057"/>
    <w:rsid w:val="00DC0B32"/>
    <w:rsid w:val="00DC3DCC"/>
    <w:rsid w:val="00DC43F5"/>
    <w:rsid w:val="00DC5180"/>
    <w:rsid w:val="00DD1182"/>
    <w:rsid w:val="00DD23E9"/>
    <w:rsid w:val="00DE105A"/>
    <w:rsid w:val="00DF2136"/>
    <w:rsid w:val="00E00C56"/>
    <w:rsid w:val="00E0271E"/>
    <w:rsid w:val="00E058E5"/>
    <w:rsid w:val="00E12706"/>
    <w:rsid w:val="00E12976"/>
    <w:rsid w:val="00E16A9D"/>
    <w:rsid w:val="00E24695"/>
    <w:rsid w:val="00E26C55"/>
    <w:rsid w:val="00E3182E"/>
    <w:rsid w:val="00E40ABA"/>
    <w:rsid w:val="00E449BF"/>
    <w:rsid w:val="00E5117F"/>
    <w:rsid w:val="00E5207C"/>
    <w:rsid w:val="00E5368F"/>
    <w:rsid w:val="00E54F03"/>
    <w:rsid w:val="00E557A3"/>
    <w:rsid w:val="00E6012A"/>
    <w:rsid w:val="00E6253C"/>
    <w:rsid w:val="00E64925"/>
    <w:rsid w:val="00E7016B"/>
    <w:rsid w:val="00E7328F"/>
    <w:rsid w:val="00E75D54"/>
    <w:rsid w:val="00E83DCE"/>
    <w:rsid w:val="00E84A16"/>
    <w:rsid w:val="00E86452"/>
    <w:rsid w:val="00E87F0F"/>
    <w:rsid w:val="00E9000E"/>
    <w:rsid w:val="00E907C1"/>
    <w:rsid w:val="00E91442"/>
    <w:rsid w:val="00E918C6"/>
    <w:rsid w:val="00E92638"/>
    <w:rsid w:val="00E95593"/>
    <w:rsid w:val="00E9579A"/>
    <w:rsid w:val="00E97437"/>
    <w:rsid w:val="00EA1907"/>
    <w:rsid w:val="00EA425A"/>
    <w:rsid w:val="00EA4C53"/>
    <w:rsid w:val="00EB2951"/>
    <w:rsid w:val="00EB344A"/>
    <w:rsid w:val="00EB74D0"/>
    <w:rsid w:val="00EC1E1F"/>
    <w:rsid w:val="00EC5534"/>
    <w:rsid w:val="00ED2127"/>
    <w:rsid w:val="00ED7FA1"/>
    <w:rsid w:val="00EE28FA"/>
    <w:rsid w:val="00EE683F"/>
    <w:rsid w:val="00EF525D"/>
    <w:rsid w:val="00EF5925"/>
    <w:rsid w:val="00EF70F7"/>
    <w:rsid w:val="00F06D37"/>
    <w:rsid w:val="00F10BCD"/>
    <w:rsid w:val="00F20230"/>
    <w:rsid w:val="00F27061"/>
    <w:rsid w:val="00F3750C"/>
    <w:rsid w:val="00F40065"/>
    <w:rsid w:val="00F43FAD"/>
    <w:rsid w:val="00F56DC5"/>
    <w:rsid w:val="00F6271C"/>
    <w:rsid w:val="00F63560"/>
    <w:rsid w:val="00F637BB"/>
    <w:rsid w:val="00F63B8D"/>
    <w:rsid w:val="00F703BF"/>
    <w:rsid w:val="00F7475B"/>
    <w:rsid w:val="00F7496B"/>
    <w:rsid w:val="00F75E13"/>
    <w:rsid w:val="00F80731"/>
    <w:rsid w:val="00F81367"/>
    <w:rsid w:val="00F8267B"/>
    <w:rsid w:val="00F82A87"/>
    <w:rsid w:val="00F834BC"/>
    <w:rsid w:val="00F83AFA"/>
    <w:rsid w:val="00F931C5"/>
    <w:rsid w:val="00F94523"/>
    <w:rsid w:val="00F971CD"/>
    <w:rsid w:val="00F97227"/>
    <w:rsid w:val="00F97F5B"/>
    <w:rsid w:val="00FA2ED3"/>
    <w:rsid w:val="00FA4A9E"/>
    <w:rsid w:val="00FA6301"/>
    <w:rsid w:val="00FB08BE"/>
    <w:rsid w:val="00FC01DD"/>
    <w:rsid w:val="00FC54A2"/>
    <w:rsid w:val="00FC5AE2"/>
    <w:rsid w:val="00FC6F3E"/>
    <w:rsid w:val="00FD06DA"/>
    <w:rsid w:val="00FD2424"/>
    <w:rsid w:val="00FD25E0"/>
    <w:rsid w:val="00FD53A1"/>
    <w:rsid w:val="00FE5C0E"/>
    <w:rsid w:val="00FE747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character" w:styleId="Hyperlink">
    <w:name w:val="Hyperlink"/>
    <w:basedOn w:val="DefaultParagraphFont"/>
    <w:uiPriority w:val="99"/>
    <w:unhideWhenUsed/>
    <w:rsid w:val="00026C97"/>
    <w:rPr>
      <w:color w:val="0563C1" w:themeColor="hyperlink"/>
      <w:u w:val="single"/>
    </w:rPr>
  </w:style>
  <w:style w:type="character" w:styleId="UnresolvedMention">
    <w:name w:val="Unresolved Mention"/>
    <w:basedOn w:val="DefaultParagraphFont"/>
    <w:uiPriority w:val="99"/>
    <w:semiHidden/>
    <w:unhideWhenUsed/>
    <w:rsid w:val="00026C97"/>
    <w:rPr>
      <w:color w:val="605E5C"/>
      <w:shd w:val="clear" w:color="auto" w:fill="E1DFDD"/>
    </w:rPr>
  </w:style>
  <w:style w:type="character" w:styleId="FollowedHyperlink">
    <w:name w:val="FollowedHyperlink"/>
    <w:basedOn w:val="DefaultParagraphFont"/>
    <w:uiPriority w:val="99"/>
    <w:semiHidden/>
    <w:unhideWhenUsed/>
    <w:rsid w:val="00495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323.A420273317.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1465-CB8A-49F1-8151-808399ED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12155</Words>
  <Characters>6929</Characters>
  <Application>Microsoft Office Word</Application>
  <DocSecurity>0</DocSecurity>
  <Lines>57</Lines>
  <Paragraphs>38</Paragraphs>
  <ScaleCrop>false</ScaleCrop>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2020-04-08T05:25:00Z</dcterms:created>
  <dcterms:modified xsi:type="dcterms:W3CDTF">2020-04-08T05:25:00Z</dcterms:modified>
</cp:coreProperties>
</file>