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D5FE" w14:textId="77777777" w:rsidR="008D05BE" w:rsidRDefault="008D05BE" w:rsidP="008D05BE">
      <w:pPr>
        <w:spacing w:line="276" w:lineRule="auto"/>
        <w:jc w:val="both"/>
        <w:rPr>
          <w:b/>
          <w:bCs/>
        </w:rPr>
      </w:pPr>
      <w:r>
        <w:rPr>
          <w:b/>
          <w:bCs/>
        </w:rPr>
        <w:t>Nekustamo īpašumu iznomāšanas darījumu aplikšana ar pievienotās vērtības nodokli</w:t>
      </w:r>
    </w:p>
    <w:p w14:paraId="236676B9" w14:textId="77777777" w:rsidR="008D05BE" w:rsidRPr="00980A47" w:rsidRDefault="008D05BE" w:rsidP="008D05BE">
      <w:pPr>
        <w:autoSpaceDE w:val="0"/>
        <w:autoSpaceDN w:val="0"/>
        <w:adjustRightInd w:val="0"/>
        <w:spacing w:line="276" w:lineRule="auto"/>
        <w:jc w:val="both"/>
      </w:pPr>
      <w:r w:rsidRPr="00980A47">
        <w:t>Likumā „Par pievienotās vērtības nodokli” un Pievienotās vērtības nodokļa likumā lietotais jēdziens „lietu noma” aptver nekustamā īpašuma kā lietas nomu.</w:t>
      </w:r>
    </w:p>
    <w:p w14:paraId="2CE55E04" w14:textId="77777777" w:rsidR="008D05BE" w:rsidRDefault="008D05BE" w:rsidP="008D05BE">
      <w:pPr>
        <w:autoSpaceDE w:val="0"/>
        <w:autoSpaceDN w:val="0"/>
        <w:adjustRightInd w:val="0"/>
        <w:spacing w:line="276" w:lineRule="auto"/>
        <w:jc w:val="both"/>
      </w:pPr>
    </w:p>
    <w:p w14:paraId="76548BE1" w14:textId="77777777" w:rsidR="008D05BE" w:rsidRDefault="008D05BE" w:rsidP="008D05BE">
      <w:pPr>
        <w:autoSpaceDE w:val="0"/>
        <w:autoSpaceDN w:val="0"/>
        <w:adjustRightInd w:val="0"/>
        <w:spacing w:line="276" w:lineRule="auto"/>
        <w:jc w:val="both"/>
      </w:pPr>
      <w:bookmarkStart w:id="0" w:name="_GoBack"/>
      <w:bookmarkEnd w:id="0"/>
    </w:p>
    <w:p w14:paraId="24871B12" w14:textId="77777777" w:rsidR="008D05BE" w:rsidRPr="00EC6FFA" w:rsidRDefault="008D05BE" w:rsidP="008D05BE">
      <w:pPr>
        <w:spacing w:line="276" w:lineRule="auto"/>
        <w:jc w:val="both"/>
        <w:rPr>
          <w:b/>
          <w:bCs/>
        </w:rPr>
      </w:pPr>
      <w:r>
        <w:rPr>
          <w:b/>
          <w:bCs/>
        </w:rPr>
        <w:t>Personas, kura nav reģistrējusies kā saimnieciskās darbības veicēja, pienākums reģistrēties pievienotās vērtības nodokļa reģistrā, ja ir sasniegts likumā noteikto darījumu vērtības slieksnis</w:t>
      </w:r>
    </w:p>
    <w:p w14:paraId="4956DF7A" w14:textId="4E1A1923" w:rsidR="0023243D" w:rsidRPr="008D05BE" w:rsidRDefault="008D05BE" w:rsidP="008D05BE">
      <w:pPr>
        <w:spacing w:line="276" w:lineRule="auto"/>
        <w:jc w:val="both"/>
        <w:rPr>
          <w:color w:val="0000FF"/>
        </w:rPr>
      </w:pPr>
      <w:r>
        <w:t xml:space="preserve">Fiziskajai personai, kura, iznomājot nekustamo īpašumu, saskaņā ar likumu „Par iedzīvotāju ienākuma nodokli” nav reģistrējusies Valsts ieņēmumu dienestā kā saimnieciskās darbības veicēja, saskaņā ar pievienotās vērtības nodokli regulējošām tiesību normām jāseko līdzi sniegto nomas pakalpojumu vērtībai un, sasniedzot likumā noteikto darījumu vērtības slieksni, jāreģistrējas pievienotās vērtības nodokļa reģistrā. </w:t>
      </w:r>
    </w:p>
    <w:p w14:paraId="233B6800" w14:textId="77777777" w:rsidR="0023243D" w:rsidRDefault="0023243D" w:rsidP="006B7BBC">
      <w:pPr>
        <w:spacing w:line="276" w:lineRule="auto"/>
        <w:jc w:val="center"/>
      </w:pPr>
    </w:p>
    <w:p w14:paraId="5B96512A" w14:textId="6779DE6D" w:rsidR="006B7BBC" w:rsidRDefault="006B7BBC" w:rsidP="006B7BBC">
      <w:pPr>
        <w:spacing w:line="276" w:lineRule="auto"/>
        <w:jc w:val="center"/>
        <w:rPr>
          <w:b/>
        </w:rPr>
      </w:pPr>
      <w:r w:rsidRPr="0023243D">
        <w:rPr>
          <w:b/>
        </w:rPr>
        <w:t>Latvijas Republikas Senāt</w:t>
      </w:r>
      <w:r w:rsidR="0023243D">
        <w:rPr>
          <w:b/>
        </w:rPr>
        <w:t>a</w:t>
      </w:r>
    </w:p>
    <w:p w14:paraId="75E176A8" w14:textId="113F7B42" w:rsidR="0023243D" w:rsidRDefault="0023243D" w:rsidP="006B7BBC">
      <w:pPr>
        <w:spacing w:line="276" w:lineRule="auto"/>
        <w:jc w:val="center"/>
        <w:rPr>
          <w:b/>
        </w:rPr>
      </w:pPr>
      <w:r>
        <w:rPr>
          <w:b/>
        </w:rPr>
        <w:t>Administratīvo lietu departamenta</w:t>
      </w:r>
    </w:p>
    <w:p w14:paraId="4B686087" w14:textId="6340F7D9" w:rsidR="0023243D" w:rsidRPr="0023243D" w:rsidRDefault="0023243D" w:rsidP="006B7BBC">
      <w:pPr>
        <w:spacing w:line="276" w:lineRule="auto"/>
        <w:jc w:val="center"/>
        <w:rPr>
          <w:b/>
        </w:rPr>
      </w:pPr>
      <w:r>
        <w:rPr>
          <w:b/>
        </w:rPr>
        <w:t xml:space="preserve">2020.gda </w:t>
      </w:r>
      <w:proofErr w:type="gramStart"/>
      <w:r>
        <w:rPr>
          <w:b/>
        </w:rPr>
        <w:t>26.marta</w:t>
      </w:r>
      <w:proofErr w:type="gramEnd"/>
    </w:p>
    <w:p w14:paraId="30B4B012" w14:textId="207ECA08" w:rsidR="006B7BBC" w:rsidRDefault="00C27C14" w:rsidP="006B7BBC">
      <w:pPr>
        <w:spacing w:line="276" w:lineRule="auto"/>
        <w:jc w:val="center"/>
        <w:rPr>
          <w:b/>
        </w:rPr>
      </w:pPr>
      <w:r w:rsidRPr="0023243D">
        <w:rPr>
          <w:b/>
        </w:rPr>
        <w:t>SPRIEDUMS</w:t>
      </w:r>
    </w:p>
    <w:p w14:paraId="3B196588" w14:textId="73CA25D6" w:rsidR="0023243D" w:rsidRDefault="0023243D" w:rsidP="006B7BBC">
      <w:pPr>
        <w:spacing w:line="276" w:lineRule="auto"/>
        <w:jc w:val="center"/>
        <w:rPr>
          <w:b/>
        </w:rPr>
      </w:pPr>
      <w:r>
        <w:rPr>
          <w:b/>
        </w:rPr>
        <w:t>Lieta Nr. A420157715, SKA-14/2020</w:t>
      </w:r>
    </w:p>
    <w:p w14:paraId="2D1A65B9" w14:textId="57E51230" w:rsidR="0023243D" w:rsidRPr="0023243D" w:rsidRDefault="00A578C1" w:rsidP="006B7BBC">
      <w:pPr>
        <w:spacing w:line="276" w:lineRule="auto"/>
        <w:jc w:val="center"/>
        <w:rPr>
          <w:b/>
        </w:rPr>
      </w:pPr>
      <w:hyperlink r:id="rId7" w:history="1">
        <w:r w:rsidR="0023243D" w:rsidRPr="0023243D">
          <w:rPr>
            <w:rStyle w:val="Hyperlink"/>
          </w:rPr>
          <w:t>ECLI:LV:AT:2020:0326.A420157715.2.S</w:t>
        </w:r>
      </w:hyperlink>
    </w:p>
    <w:p w14:paraId="3DBD4178" w14:textId="77777777" w:rsidR="00043E06" w:rsidRPr="000C0A51" w:rsidRDefault="00043E06" w:rsidP="00043E06">
      <w:pPr>
        <w:spacing w:line="276" w:lineRule="auto"/>
        <w:ind w:firstLine="567"/>
        <w:jc w:val="center"/>
      </w:pPr>
    </w:p>
    <w:p w14:paraId="3049557F" w14:textId="5A3E1EB7" w:rsidR="003047F5" w:rsidRDefault="006B7BBC" w:rsidP="000B0A3A">
      <w:pPr>
        <w:spacing w:line="276" w:lineRule="auto"/>
        <w:ind w:firstLine="567"/>
        <w:jc w:val="both"/>
      </w:pPr>
      <w:r w:rsidRPr="000C0A51">
        <w:t>Tiesa šādā sastāvā: senator</w:t>
      </w:r>
      <w:r w:rsidR="00273720">
        <w:t>es</w:t>
      </w:r>
      <w:r w:rsidRPr="000C0A51">
        <w:t xml:space="preserve"> </w:t>
      </w:r>
      <w:r w:rsidR="00043E06" w:rsidRPr="000C0A51">
        <w:t>Līvija Slica</w:t>
      </w:r>
      <w:r w:rsidRPr="000C0A51">
        <w:t>,</w:t>
      </w:r>
      <w:r w:rsidR="00B009BD">
        <w:t xml:space="preserve"> </w:t>
      </w:r>
      <w:r w:rsidR="00D47C2E">
        <w:t>Dzintra Amerika</w:t>
      </w:r>
      <w:r w:rsidR="00B009BD">
        <w:t>,</w:t>
      </w:r>
      <w:r w:rsidRPr="000C0A51">
        <w:t xml:space="preserve"> </w:t>
      </w:r>
      <w:r w:rsidR="00D47C2E">
        <w:t>Veronika Krūmiņa</w:t>
      </w:r>
    </w:p>
    <w:p w14:paraId="65D2AC9D" w14:textId="77777777" w:rsidR="00D47C2E" w:rsidRPr="000C0A51" w:rsidRDefault="00D47C2E" w:rsidP="000B0A3A">
      <w:pPr>
        <w:spacing w:line="276" w:lineRule="auto"/>
        <w:ind w:firstLine="567"/>
        <w:jc w:val="both"/>
      </w:pPr>
    </w:p>
    <w:p w14:paraId="5DE22EF3" w14:textId="7CA5A242" w:rsidR="00A6596A" w:rsidRPr="000C0A51" w:rsidRDefault="00941626" w:rsidP="00841395">
      <w:pPr>
        <w:spacing w:line="276" w:lineRule="auto"/>
        <w:ind w:firstLine="567"/>
        <w:jc w:val="both"/>
      </w:pPr>
      <w:r w:rsidRPr="000C0A51">
        <w:t xml:space="preserve">rakstveida procesā izskatīja administratīvo lietu, kas ierosināta, </w:t>
      </w:r>
      <w:r w:rsidR="00FC1815" w:rsidRPr="000C0A51">
        <w:t>pamatojoties</w:t>
      </w:r>
      <w:r w:rsidR="00B34C8B">
        <w:t xml:space="preserve"> uz</w:t>
      </w:r>
      <w:r w:rsidR="00FC1815" w:rsidRPr="000C0A51">
        <w:t xml:space="preserve"> </w:t>
      </w:r>
      <w:proofErr w:type="gramStart"/>
      <w:r w:rsidR="0023243D">
        <w:rPr>
          <w:lang w:eastAsia="lv-LV"/>
        </w:rPr>
        <w:t>[</w:t>
      </w:r>
      <w:proofErr w:type="gramEnd"/>
      <w:r w:rsidR="0023243D">
        <w:rPr>
          <w:lang w:eastAsia="lv-LV"/>
        </w:rPr>
        <w:t>pers. A]</w:t>
      </w:r>
      <w:r w:rsidR="00ED17C1" w:rsidRPr="000C0A51">
        <w:rPr>
          <w:lang w:eastAsia="lv-LV"/>
        </w:rPr>
        <w:t xml:space="preserve"> pieteikumu par </w:t>
      </w:r>
      <w:r w:rsidR="00424946" w:rsidRPr="006A2251">
        <w:rPr>
          <w:color w:val="000000"/>
          <w:lang w:eastAsia="lv-LV"/>
        </w:rPr>
        <w:t xml:space="preserve">Valsts ieņēmumu dienesta </w:t>
      </w:r>
      <w:proofErr w:type="gramStart"/>
      <w:r w:rsidR="00424946" w:rsidRPr="006A2251">
        <w:rPr>
          <w:color w:val="000000"/>
          <w:lang w:eastAsia="lv-LV"/>
        </w:rPr>
        <w:t>2015.gada</w:t>
      </w:r>
      <w:proofErr w:type="gramEnd"/>
      <w:r w:rsidR="00424946" w:rsidRPr="006A2251">
        <w:rPr>
          <w:color w:val="000000"/>
          <w:lang w:eastAsia="lv-LV"/>
        </w:rPr>
        <w:t xml:space="preserve"> 15.janvāra lēmuma Nr.</w:t>
      </w:r>
      <w:r w:rsidR="00B009BD">
        <w:rPr>
          <w:color w:val="000000"/>
          <w:lang w:eastAsia="lv-LV"/>
        </w:rPr>
        <w:t> </w:t>
      </w:r>
      <w:r w:rsidR="000D41FE">
        <w:rPr>
          <w:color w:val="000000"/>
          <w:lang w:eastAsia="lv-LV"/>
        </w:rPr>
        <w:t>22.10/L</w:t>
      </w:r>
      <w:r w:rsidR="000D41FE">
        <w:rPr>
          <w:color w:val="000000"/>
          <w:lang w:eastAsia="lv-LV"/>
        </w:rPr>
        <w:noBreakHyphen/>
      </w:r>
      <w:r w:rsidR="00424946" w:rsidRPr="006A2251">
        <w:rPr>
          <w:color w:val="000000"/>
          <w:lang w:eastAsia="lv-LV"/>
        </w:rPr>
        <w:t>1466 atcelšanu</w:t>
      </w:r>
      <w:r w:rsidR="00FC1815" w:rsidRPr="000C0A51">
        <w:rPr>
          <w:bCs/>
        </w:rPr>
        <w:t xml:space="preserve">, </w:t>
      </w:r>
      <w:r w:rsidR="00FC1815" w:rsidRPr="000C0A51">
        <w:t xml:space="preserve">sakarā ar </w:t>
      </w:r>
      <w:r w:rsidR="0023243D">
        <w:rPr>
          <w:lang w:eastAsia="lv-LV"/>
        </w:rPr>
        <w:t>[pers. A]</w:t>
      </w:r>
      <w:r w:rsidR="00B009BD">
        <w:rPr>
          <w:lang w:eastAsia="lv-LV"/>
        </w:rPr>
        <w:t xml:space="preserve"> un </w:t>
      </w:r>
      <w:r w:rsidR="00B009BD" w:rsidRPr="006A2251">
        <w:rPr>
          <w:color w:val="000000"/>
          <w:lang w:eastAsia="lv-LV"/>
        </w:rPr>
        <w:t>Valsts ieņēmumu dienesta</w:t>
      </w:r>
      <w:r w:rsidR="00B009BD">
        <w:rPr>
          <w:color w:val="000000"/>
          <w:lang w:eastAsia="lv-LV"/>
        </w:rPr>
        <w:t xml:space="preserve"> </w:t>
      </w:r>
      <w:r w:rsidR="00FC1815" w:rsidRPr="00B009BD">
        <w:t>kasācijas sūdzīb</w:t>
      </w:r>
      <w:r w:rsidR="00B009BD" w:rsidRPr="00B009BD">
        <w:t>ām</w:t>
      </w:r>
      <w:r w:rsidR="00FC1815" w:rsidRPr="000C0A51">
        <w:t xml:space="preserve"> par </w:t>
      </w:r>
      <w:r w:rsidR="000F1EAC" w:rsidRPr="000C0A51">
        <w:t xml:space="preserve">Administratīvās apgabaltiesas </w:t>
      </w:r>
      <w:proofErr w:type="gramStart"/>
      <w:r w:rsidR="00424946" w:rsidRPr="006A2251">
        <w:rPr>
          <w:color w:val="000000"/>
          <w:lang w:eastAsia="lv-LV"/>
        </w:rPr>
        <w:t>201</w:t>
      </w:r>
      <w:r w:rsidR="00424946">
        <w:rPr>
          <w:color w:val="000000"/>
          <w:lang w:eastAsia="lv-LV"/>
        </w:rPr>
        <w:t>7</w:t>
      </w:r>
      <w:r w:rsidR="00424946" w:rsidRPr="006A2251">
        <w:rPr>
          <w:color w:val="000000"/>
          <w:lang w:eastAsia="lv-LV"/>
        </w:rPr>
        <w:t>.gada</w:t>
      </w:r>
      <w:proofErr w:type="gramEnd"/>
      <w:r w:rsidR="00424946" w:rsidRPr="006A2251">
        <w:rPr>
          <w:color w:val="000000"/>
          <w:lang w:eastAsia="lv-LV"/>
        </w:rPr>
        <w:t xml:space="preserve"> </w:t>
      </w:r>
      <w:r w:rsidR="00424946">
        <w:rPr>
          <w:color w:val="000000"/>
          <w:lang w:eastAsia="lv-LV"/>
        </w:rPr>
        <w:t>10.janvāra</w:t>
      </w:r>
      <w:r w:rsidR="000F1EAC" w:rsidRPr="000C0A51">
        <w:t xml:space="preserve"> spriedumu</w:t>
      </w:r>
      <w:r w:rsidR="00FC1815" w:rsidRPr="000C0A51">
        <w:t>.</w:t>
      </w:r>
    </w:p>
    <w:p w14:paraId="3B0F7096" w14:textId="77777777" w:rsidR="00FC1815" w:rsidRPr="000C0A51" w:rsidRDefault="00FC1815" w:rsidP="000B0A3A">
      <w:pPr>
        <w:spacing w:line="276" w:lineRule="auto"/>
        <w:ind w:firstLine="567"/>
        <w:jc w:val="both"/>
      </w:pPr>
    </w:p>
    <w:p w14:paraId="49301551" w14:textId="77777777" w:rsidR="003047F5" w:rsidRPr="000C0A51" w:rsidRDefault="003047F5" w:rsidP="00833668">
      <w:pPr>
        <w:pStyle w:val="ATvirsraksts"/>
      </w:pPr>
      <w:r w:rsidRPr="000C0A51">
        <w:t>Aprakstošā daļa</w:t>
      </w:r>
    </w:p>
    <w:p w14:paraId="54AE93A0" w14:textId="77777777" w:rsidR="003047F5" w:rsidRPr="000C0A51" w:rsidRDefault="003047F5" w:rsidP="000B0A3A">
      <w:pPr>
        <w:spacing w:line="276" w:lineRule="auto"/>
        <w:ind w:firstLine="567"/>
        <w:jc w:val="both"/>
      </w:pPr>
    </w:p>
    <w:p w14:paraId="42BB4F6F" w14:textId="5EEE79C9" w:rsidR="00424946" w:rsidRPr="00B009BD" w:rsidRDefault="00DF0A43" w:rsidP="00424946">
      <w:pPr>
        <w:spacing w:line="276" w:lineRule="auto"/>
        <w:ind w:firstLine="567"/>
        <w:jc w:val="both"/>
        <w:rPr>
          <w:color w:val="000000"/>
          <w:lang w:eastAsia="lv-LV"/>
        </w:rPr>
      </w:pPr>
      <w:r w:rsidRPr="000C0A51">
        <w:t>[1] </w:t>
      </w:r>
      <w:r w:rsidR="00424946" w:rsidRPr="006A2251">
        <w:rPr>
          <w:color w:val="000000"/>
          <w:lang w:eastAsia="lv-LV"/>
        </w:rPr>
        <w:t xml:space="preserve">2012. un </w:t>
      </w:r>
      <w:proofErr w:type="gramStart"/>
      <w:r w:rsidR="00424946" w:rsidRPr="006A2251">
        <w:rPr>
          <w:color w:val="000000"/>
          <w:lang w:eastAsia="lv-LV"/>
        </w:rPr>
        <w:t>2013.gadā</w:t>
      </w:r>
      <w:proofErr w:type="gramEnd"/>
      <w:r w:rsidR="00424946" w:rsidRPr="006A2251">
        <w:rPr>
          <w:color w:val="000000"/>
          <w:lang w:eastAsia="lv-LV"/>
        </w:rPr>
        <w:t xml:space="preserve"> pieteicējas </w:t>
      </w:r>
      <w:r w:rsidR="0023243D">
        <w:rPr>
          <w:color w:val="000000"/>
          <w:lang w:eastAsia="lv-LV"/>
        </w:rPr>
        <w:t>[pers. A]</w:t>
      </w:r>
      <w:r w:rsidR="00424946" w:rsidRPr="006A2251">
        <w:rPr>
          <w:color w:val="000000"/>
          <w:lang w:eastAsia="lv-LV"/>
        </w:rPr>
        <w:t xml:space="preserve"> īpašumā bija nekustam</w:t>
      </w:r>
      <w:r w:rsidR="00424946">
        <w:rPr>
          <w:color w:val="000000"/>
          <w:lang w:eastAsia="lv-LV"/>
        </w:rPr>
        <w:t>ie</w:t>
      </w:r>
      <w:r w:rsidR="00424946" w:rsidRPr="006A2251">
        <w:rPr>
          <w:color w:val="000000"/>
          <w:lang w:eastAsia="lv-LV"/>
        </w:rPr>
        <w:t xml:space="preserve"> īpašum</w:t>
      </w:r>
      <w:r w:rsidR="00424946">
        <w:rPr>
          <w:color w:val="000000"/>
          <w:lang w:eastAsia="lv-LV"/>
        </w:rPr>
        <w:t>i</w:t>
      </w:r>
      <w:r w:rsidR="0023227B">
        <w:rPr>
          <w:color w:val="000000"/>
          <w:lang w:eastAsia="lv-LV"/>
        </w:rPr>
        <w:t>, kurus</w:t>
      </w:r>
      <w:r w:rsidR="00424946" w:rsidRPr="006A2251">
        <w:rPr>
          <w:color w:val="000000"/>
          <w:lang w:eastAsia="lv-LV"/>
        </w:rPr>
        <w:t xml:space="preserve"> </w:t>
      </w:r>
      <w:r w:rsidR="00273720">
        <w:rPr>
          <w:color w:val="000000"/>
          <w:lang w:eastAsia="lv-LV"/>
        </w:rPr>
        <w:t xml:space="preserve">pieteicēja </w:t>
      </w:r>
      <w:r w:rsidR="00424946" w:rsidRPr="006A2251">
        <w:rPr>
          <w:color w:val="000000"/>
          <w:lang w:eastAsia="lv-LV"/>
        </w:rPr>
        <w:t xml:space="preserve">iznomāja </w:t>
      </w:r>
      <w:r w:rsidR="00273720">
        <w:rPr>
          <w:color w:val="000000"/>
          <w:lang w:eastAsia="lv-LV"/>
        </w:rPr>
        <w:t>komercsabiedrībām</w:t>
      </w:r>
      <w:r w:rsidR="00424946" w:rsidRPr="006A2251">
        <w:rPr>
          <w:color w:val="000000"/>
          <w:lang w:eastAsia="lv-LV"/>
        </w:rPr>
        <w:t xml:space="preserve">. </w:t>
      </w:r>
      <w:proofErr w:type="gramStart"/>
      <w:r w:rsidR="00424946" w:rsidRPr="00B009BD">
        <w:rPr>
          <w:color w:val="000000"/>
          <w:lang w:eastAsia="lv-LV"/>
        </w:rPr>
        <w:t>2012.gada</w:t>
      </w:r>
      <w:proofErr w:type="gramEnd"/>
      <w:r w:rsidR="00424946" w:rsidRPr="00B009BD">
        <w:rPr>
          <w:color w:val="000000"/>
          <w:lang w:eastAsia="lv-LV"/>
        </w:rPr>
        <w:t xml:space="preserve"> 5.janvārī pieteicēja </w:t>
      </w:r>
      <w:r w:rsidR="0023227B">
        <w:rPr>
          <w:color w:val="000000"/>
          <w:lang w:eastAsia="lv-LV"/>
        </w:rPr>
        <w:t>informēja</w:t>
      </w:r>
      <w:r w:rsidR="00424946" w:rsidRPr="00B009BD">
        <w:rPr>
          <w:color w:val="000000"/>
          <w:lang w:eastAsia="lv-LV"/>
        </w:rPr>
        <w:t xml:space="preserve"> Valsts ieņēmumu dienest</w:t>
      </w:r>
      <w:r w:rsidR="0023227B">
        <w:rPr>
          <w:color w:val="000000"/>
          <w:lang w:eastAsia="lv-LV"/>
        </w:rPr>
        <w:t>u</w:t>
      </w:r>
      <w:r w:rsidR="00424946" w:rsidRPr="00B009BD">
        <w:rPr>
          <w:color w:val="000000"/>
          <w:lang w:eastAsia="lv-LV"/>
        </w:rPr>
        <w:t xml:space="preserve"> (turpmāk – dienests), ka ir noslēgusi nomas līgumus</w:t>
      </w:r>
      <w:r w:rsidR="003B4F08">
        <w:rPr>
          <w:color w:val="000000"/>
          <w:lang w:eastAsia="lv-LV"/>
        </w:rPr>
        <w:t xml:space="preserve"> un</w:t>
      </w:r>
      <w:r w:rsidR="0023227B">
        <w:rPr>
          <w:color w:val="000000"/>
          <w:lang w:eastAsia="lv-LV"/>
        </w:rPr>
        <w:t xml:space="preserve"> </w:t>
      </w:r>
      <w:r w:rsidR="00424946" w:rsidRPr="00B009BD">
        <w:rPr>
          <w:color w:val="000000"/>
          <w:lang w:eastAsia="lv-LV"/>
        </w:rPr>
        <w:t>ka izmantos likuma „Par iedzīvotāju ienākuma nodokli” 11.panta divpadsmitajā daļā noteiktās tiesības nereģistrēties kā saimnieciskās darbības veicēja</w:t>
      </w:r>
      <w:r w:rsidR="003B4F08">
        <w:rPr>
          <w:color w:val="000000"/>
          <w:lang w:eastAsia="lv-LV"/>
        </w:rPr>
        <w:t>i</w:t>
      </w:r>
      <w:r w:rsidR="00424946" w:rsidRPr="00B009BD">
        <w:rPr>
          <w:color w:val="000000"/>
          <w:lang w:eastAsia="lv-LV"/>
        </w:rPr>
        <w:t xml:space="preserve"> un ar iznomāšanu saistītajiem saimnieciskās darbības ieņēmumiem piemērot iedzīvotāju ienākuma nodokļa 10</w:t>
      </w:r>
      <w:r w:rsidR="00263028">
        <w:rPr>
          <w:color w:val="000000"/>
          <w:lang w:eastAsia="lv-LV"/>
        </w:rPr>
        <w:t> </w:t>
      </w:r>
      <w:r w:rsidR="00424946" w:rsidRPr="00B009BD">
        <w:rPr>
          <w:color w:val="000000"/>
          <w:lang w:eastAsia="lv-LV"/>
        </w:rPr>
        <w:t>procentu likmi.</w:t>
      </w:r>
    </w:p>
    <w:p w14:paraId="62A9A02D" w14:textId="77777777" w:rsidR="00B009BD" w:rsidRDefault="00B009BD" w:rsidP="00424946">
      <w:pPr>
        <w:spacing w:line="276" w:lineRule="auto"/>
        <w:ind w:firstLine="567"/>
        <w:jc w:val="both"/>
        <w:rPr>
          <w:color w:val="000000"/>
          <w:lang w:eastAsia="lv-LV"/>
        </w:rPr>
      </w:pPr>
    </w:p>
    <w:p w14:paraId="70BAC91D" w14:textId="2E62CBBB" w:rsidR="00437DAC" w:rsidRPr="000C0A51" w:rsidRDefault="00424946" w:rsidP="00424946">
      <w:pPr>
        <w:spacing w:line="276" w:lineRule="auto"/>
        <w:ind w:firstLine="567"/>
        <w:jc w:val="both"/>
        <w:rPr>
          <w:rFonts w:eastAsiaTheme="minorHAnsi"/>
          <w:lang w:eastAsia="en-US"/>
        </w:rPr>
      </w:pPr>
      <w:r w:rsidRPr="006A2251">
        <w:rPr>
          <w:color w:val="000000"/>
          <w:lang w:eastAsia="lv-LV"/>
        </w:rPr>
        <w:t>[2]</w:t>
      </w:r>
      <w:r>
        <w:rPr>
          <w:color w:val="000000"/>
          <w:lang w:eastAsia="lv-LV"/>
        </w:rPr>
        <w:t> </w:t>
      </w:r>
      <w:r w:rsidRPr="006A2251">
        <w:rPr>
          <w:color w:val="000000"/>
          <w:lang w:eastAsia="lv-LV"/>
        </w:rPr>
        <w:t>Dienest</w:t>
      </w:r>
      <w:r>
        <w:rPr>
          <w:color w:val="000000"/>
          <w:lang w:eastAsia="lv-LV"/>
        </w:rPr>
        <w:t>s</w:t>
      </w:r>
      <w:r w:rsidRPr="006A2251">
        <w:rPr>
          <w:color w:val="000000"/>
          <w:lang w:eastAsia="lv-LV"/>
        </w:rPr>
        <w:t xml:space="preserve"> pieteicējai veica auditu</w:t>
      </w:r>
      <w:r w:rsidR="00F123A9">
        <w:rPr>
          <w:color w:val="000000"/>
          <w:lang w:eastAsia="lv-LV"/>
        </w:rPr>
        <w:t xml:space="preserve">, kura </w:t>
      </w:r>
      <w:r w:rsidRPr="006A2251">
        <w:rPr>
          <w:color w:val="000000"/>
          <w:lang w:eastAsia="lv-LV"/>
        </w:rPr>
        <w:t>rezultātā pieteicējai papildu nomaksai budžetā tika aprēķināts pievienotās vērtības nodoklis 106</w:t>
      </w:r>
      <w:r>
        <w:rPr>
          <w:color w:val="000000"/>
          <w:lang w:eastAsia="lv-LV"/>
        </w:rPr>
        <w:t> </w:t>
      </w:r>
      <w:r w:rsidRPr="006A2251">
        <w:rPr>
          <w:color w:val="000000"/>
          <w:lang w:eastAsia="lv-LV"/>
        </w:rPr>
        <w:t>208,27 </w:t>
      </w:r>
      <w:proofErr w:type="spellStart"/>
      <w:r w:rsidRPr="006A2251">
        <w:rPr>
          <w:i/>
          <w:iCs/>
          <w:color w:val="000000"/>
          <w:lang w:eastAsia="lv-LV"/>
        </w:rPr>
        <w:t>euro</w:t>
      </w:r>
      <w:proofErr w:type="spellEnd"/>
      <w:r>
        <w:rPr>
          <w:i/>
          <w:iCs/>
          <w:color w:val="000000"/>
          <w:lang w:eastAsia="lv-LV"/>
        </w:rPr>
        <w:t xml:space="preserve"> </w:t>
      </w:r>
      <w:r w:rsidRPr="006A2251">
        <w:rPr>
          <w:color w:val="000000"/>
          <w:lang w:eastAsia="lv-LV"/>
        </w:rPr>
        <w:t>un ar to saistītā soda nauda 106</w:t>
      </w:r>
      <w:r>
        <w:rPr>
          <w:color w:val="000000"/>
          <w:lang w:eastAsia="lv-LV"/>
        </w:rPr>
        <w:t> </w:t>
      </w:r>
      <w:r w:rsidRPr="006A2251">
        <w:rPr>
          <w:color w:val="000000"/>
          <w:lang w:eastAsia="lv-LV"/>
        </w:rPr>
        <w:t>208,27 </w:t>
      </w:r>
      <w:proofErr w:type="spellStart"/>
      <w:r w:rsidRPr="006A2251">
        <w:rPr>
          <w:i/>
          <w:iCs/>
          <w:color w:val="000000"/>
          <w:lang w:eastAsia="lv-LV"/>
        </w:rPr>
        <w:t>eur</w:t>
      </w:r>
      <w:r>
        <w:rPr>
          <w:i/>
          <w:iCs/>
          <w:color w:val="000000"/>
          <w:lang w:eastAsia="lv-LV"/>
        </w:rPr>
        <w:t>o</w:t>
      </w:r>
      <w:proofErr w:type="spellEnd"/>
      <w:r w:rsidRPr="006A2251">
        <w:rPr>
          <w:color w:val="000000"/>
          <w:lang w:eastAsia="lv-LV"/>
        </w:rPr>
        <w:t>, kā arī nokavējuma nauda 22</w:t>
      </w:r>
      <w:r>
        <w:rPr>
          <w:color w:val="000000"/>
          <w:lang w:eastAsia="lv-LV"/>
        </w:rPr>
        <w:t> </w:t>
      </w:r>
      <w:r w:rsidRPr="006A2251">
        <w:rPr>
          <w:color w:val="000000"/>
          <w:lang w:eastAsia="lv-LV"/>
        </w:rPr>
        <w:t>096,95 </w:t>
      </w:r>
      <w:proofErr w:type="spellStart"/>
      <w:r w:rsidRPr="006A2251">
        <w:rPr>
          <w:i/>
          <w:iCs/>
          <w:color w:val="000000"/>
          <w:lang w:eastAsia="lv-LV"/>
        </w:rPr>
        <w:t>euro</w:t>
      </w:r>
      <w:proofErr w:type="spellEnd"/>
      <w:r>
        <w:rPr>
          <w:color w:val="000000"/>
          <w:lang w:eastAsia="lv-LV"/>
        </w:rPr>
        <w:t xml:space="preserve">. Administratīvais process </w:t>
      </w:r>
      <w:r w:rsidR="0023227B">
        <w:rPr>
          <w:color w:val="000000"/>
          <w:lang w:eastAsia="lv-LV"/>
        </w:rPr>
        <w:t xml:space="preserve">iestādē </w:t>
      </w:r>
      <w:r>
        <w:rPr>
          <w:color w:val="000000"/>
          <w:lang w:eastAsia="lv-LV"/>
        </w:rPr>
        <w:t>noslēdzās ar d</w:t>
      </w:r>
      <w:r w:rsidRPr="006A2251">
        <w:rPr>
          <w:color w:val="000000"/>
          <w:lang w:eastAsia="lv-LV"/>
        </w:rPr>
        <w:t>ienesta 2015.gada 15.janvāra lēmumu Nr.</w:t>
      </w:r>
      <w:r>
        <w:rPr>
          <w:color w:val="000000"/>
          <w:lang w:eastAsia="lv-LV"/>
        </w:rPr>
        <w:t> </w:t>
      </w:r>
      <w:r w:rsidRPr="006A2251">
        <w:rPr>
          <w:color w:val="000000"/>
          <w:lang w:eastAsia="lv-LV"/>
        </w:rPr>
        <w:t>22.10/L-1466</w:t>
      </w:r>
      <w:r>
        <w:rPr>
          <w:color w:val="000000"/>
          <w:lang w:eastAsia="lv-LV"/>
        </w:rPr>
        <w:t>.</w:t>
      </w:r>
    </w:p>
    <w:p w14:paraId="05E5B485" w14:textId="1F31D089" w:rsidR="00DD1743" w:rsidRDefault="00437DAC" w:rsidP="00DD1743">
      <w:pPr>
        <w:pStyle w:val="NormalWeb"/>
        <w:spacing w:before="0" w:beforeAutospacing="0" w:after="0" w:afterAutospacing="0" w:line="276" w:lineRule="auto"/>
        <w:ind w:firstLine="567"/>
        <w:contextualSpacing/>
        <w:jc w:val="both"/>
      </w:pPr>
      <w:r w:rsidRPr="000C0A51">
        <w:t xml:space="preserve">Pieteicēja </w:t>
      </w:r>
      <w:r w:rsidR="00424946">
        <w:t>minēt</w:t>
      </w:r>
      <w:r w:rsidR="00016E38">
        <w:t>o lēmumu pārsūdzēja tiesā</w:t>
      </w:r>
      <w:r w:rsidR="00EA5497">
        <w:t>.</w:t>
      </w:r>
    </w:p>
    <w:p w14:paraId="22A862EB" w14:textId="77777777" w:rsidR="00424946" w:rsidRDefault="00424946" w:rsidP="00DD1743">
      <w:pPr>
        <w:pStyle w:val="NormalWeb"/>
        <w:spacing w:before="0" w:beforeAutospacing="0" w:after="0" w:afterAutospacing="0" w:line="276" w:lineRule="auto"/>
        <w:ind w:firstLine="567"/>
        <w:contextualSpacing/>
        <w:jc w:val="both"/>
      </w:pPr>
    </w:p>
    <w:p w14:paraId="57E62920" w14:textId="3E8D9B3E" w:rsidR="00FE231F" w:rsidRDefault="00424946" w:rsidP="00424946">
      <w:pPr>
        <w:pStyle w:val="NormalWeb"/>
        <w:spacing w:before="0" w:beforeAutospacing="0" w:after="0" w:afterAutospacing="0" w:line="276" w:lineRule="auto"/>
        <w:ind w:firstLine="567"/>
        <w:contextualSpacing/>
        <w:jc w:val="both"/>
        <w:rPr>
          <w:color w:val="000000"/>
        </w:rPr>
      </w:pPr>
      <w:r>
        <w:t>[3] </w:t>
      </w:r>
      <w:r w:rsidR="00DD1743" w:rsidRPr="000C0A51">
        <w:t xml:space="preserve">Administratīvā apgabaltiesa ar </w:t>
      </w:r>
      <w:r w:rsidRPr="006A2251">
        <w:rPr>
          <w:color w:val="000000"/>
        </w:rPr>
        <w:t>201</w:t>
      </w:r>
      <w:r>
        <w:rPr>
          <w:color w:val="000000"/>
        </w:rPr>
        <w:t>7</w:t>
      </w:r>
      <w:r w:rsidRPr="006A2251">
        <w:rPr>
          <w:color w:val="000000"/>
        </w:rPr>
        <w:t xml:space="preserve">.gada </w:t>
      </w:r>
      <w:r>
        <w:rPr>
          <w:color w:val="000000"/>
        </w:rPr>
        <w:t>10.janvāra</w:t>
      </w:r>
      <w:r w:rsidRPr="000C0A51">
        <w:t xml:space="preserve"> </w:t>
      </w:r>
      <w:r w:rsidR="00DD1743" w:rsidRPr="000C0A51">
        <w:t xml:space="preserve">spriedumu pieteicējas pieteikumu </w:t>
      </w:r>
      <w:r>
        <w:t>apmierināja daļā</w:t>
      </w:r>
      <w:r w:rsidR="005D507C" w:rsidRPr="000C0A51">
        <w:rPr>
          <w:rFonts w:eastAsiaTheme="minorHAnsi"/>
          <w:lang w:eastAsia="en-US"/>
        </w:rPr>
        <w:t>.</w:t>
      </w:r>
      <w:r>
        <w:rPr>
          <w:rFonts w:eastAsiaTheme="minorHAnsi"/>
          <w:lang w:eastAsia="en-US"/>
        </w:rPr>
        <w:t xml:space="preserve"> </w:t>
      </w:r>
      <w:r w:rsidR="00DD1743" w:rsidRPr="000C0A51">
        <w:rPr>
          <w:color w:val="000000"/>
        </w:rPr>
        <w:t>Spriedums pamatots ar turpmāk minētajiem argumentiem</w:t>
      </w:r>
      <w:r w:rsidR="00FE231F" w:rsidRPr="000C0A51">
        <w:rPr>
          <w:color w:val="000000"/>
        </w:rPr>
        <w:t>.</w:t>
      </w:r>
    </w:p>
    <w:p w14:paraId="75A70EAB" w14:textId="7B20551A" w:rsidR="00C6671F" w:rsidRDefault="00A26126" w:rsidP="00A26126">
      <w:pPr>
        <w:spacing w:line="276" w:lineRule="auto"/>
        <w:ind w:firstLine="567"/>
        <w:jc w:val="both"/>
        <w:rPr>
          <w:color w:val="000000"/>
          <w:lang w:eastAsia="lv-LV"/>
        </w:rPr>
      </w:pPr>
      <w:r w:rsidRPr="006A2251">
        <w:rPr>
          <w:color w:val="000000"/>
          <w:lang w:eastAsia="lv-LV"/>
        </w:rPr>
        <w:lastRenderedPageBreak/>
        <w:t>[</w:t>
      </w:r>
      <w:r>
        <w:rPr>
          <w:color w:val="000000"/>
          <w:lang w:eastAsia="lv-LV"/>
        </w:rPr>
        <w:t>3.1</w:t>
      </w:r>
      <w:r w:rsidRPr="006A2251">
        <w:rPr>
          <w:color w:val="000000"/>
          <w:lang w:eastAsia="lv-LV"/>
        </w:rPr>
        <w:t>]</w:t>
      </w:r>
      <w:r>
        <w:rPr>
          <w:color w:val="000000"/>
          <w:lang w:eastAsia="lv-LV"/>
        </w:rPr>
        <w:t> </w:t>
      </w:r>
      <w:r w:rsidR="0023227B">
        <w:rPr>
          <w:color w:val="000000"/>
          <w:lang w:eastAsia="lv-LV"/>
        </w:rPr>
        <w:t>Auditētajā periodā gan</w:t>
      </w:r>
      <w:r w:rsidRPr="006A2251">
        <w:rPr>
          <w:color w:val="000000"/>
          <w:lang w:eastAsia="lv-LV"/>
        </w:rPr>
        <w:t xml:space="preserve"> likums </w:t>
      </w:r>
      <w:r>
        <w:rPr>
          <w:color w:val="000000"/>
          <w:lang w:eastAsia="lv-LV"/>
        </w:rPr>
        <w:t>„</w:t>
      </w:r>
      <w:r w:rsidRPr="006A2251">
        <w:rPr>
          <w:color w:val="000000"/>
          <w:lang w:eastAsia="lv-LV"/>
        </w:rPr>
        <w:t>Par pievienotās vērtības nodokli” (</w:t>
      </w:r>
      <w:r w:rsidRPr="006A2251">
        <w:rPr>
          <w:i/>
          <w:iCs/>
          <w:color w:val="000000"/>
          <w:lang w:eastAsia="lv-LV"/>
        </w:rPr>
        <w:t>spēkā līdz 2012.gada 31.decembrim</w:t>
      </w:r>
      <w:r w:rsidRPr="006A2251">
        <w:rPr>
          <w:color w:val="000000"/>
          <w:lang w:eastAsia="lv-LV"/>
        </w:rPr>
        <w:t>)</w:t>
      </w:r>
      <w:r w:rsidR="0023227B">
        <w:rPr>
          <w:color w:val="000000"/>
          <w:lang w:eastAsia="lv-LV"/>
        </w:rPr>
        <w:t>, gan</w:t>
      </w:r>
      <w:r w:rsidRPr="006A2251">
        <w:rPr>
          <w:color w:val="000000"/>
          <w:lang w:eastAsia="lv-LV"/>
        </w:rPr>
        <w:t xml:space="preserve"> Pievienotās vērtības nodokļa likums (</w:t>
      </w:r>
      <w:r w:rsidRPr="006A2251">
        <w:rPr>
          <w:i/>
          <w:iCs/>
          <w:color w:val="000000"/>
          <w:lang w:eastAsia="lv-LV"/>
        </w:rPr>
        <w:t>spēkā no 2013.gada 1.janvāra</w:t>
      </w:r>
      <w:r w:rsidRPr="006A2251">
        <w:rPr>
          <w:color w:val="000000"/>
          <w:lang w:eastAsia="lv-LV"/>
        </w:rPr>
        <w:t>)</w:t>
      </w:r>
      <w:r>
        <w:rPr>
          <w:color w:val="000000"/>
          <w:lang w:eastAsia="lv-LV"/>
        </w:rPr>
        <w:t xml:space="preserve"> </w:t>
      </w:r>
      <w:r w:rsidR="0023227B">
        <w:rPr>
          <w:color w:val="000000"/>
          <w:lang w:eastAsia="lv-LV"/>
        </w:rPr>
        <w:t>a</w:t>
      </w:r>
      <w:r w:rsidRPr="006A2251">
        <w:rPr>
          <w:color w:val="000000"/>
          <w:lang w:eastAsia="lv-LV"/>
        </w:rPr>
        <w:t>ttiecībā uz strīdus jautājumu paredzēja analogu regulējumu.</w:t>
      </w:r>
      <w:r>
        <w:rPr>
          <w:color w:val="000000"/>
          <w:lang w:eastAsia="lv-LV"/>
        </w:rPr>
        <w:t xml:space="preserve"> P</w:t>
      </w:r>
      <w:r w:rsidRPr="006A2251">
        <w:rPr>
          <w:color w:val="000000"/>
          <w:lang w:eastAsia="lv-LV"/>
        </w:rPr>
        <w:t xml:space="preserve">roti, likuma </w:t>
      </w:r>
      <w:r>
        <w:rPr>
          <w:color w:val="000000"/>
          <w:lang w:eastAsia="lv-LV"/>
        </w:rPr>
        <w:t>„</w:t>
      </w:r>
      <w:r w:rsidRPr="006A2251">
        <w:rPr>
          <w:color w:val="000000"/>
          <w:lang w:eastAsia="lv-LV"/>
        </w:rPr>
        <w:t xml:space="preserve">Par pievienotās vērtības nodokli” 2.panta otrās daļas 2.punkts kopsakarā ar 1.panta 3.punkta </w:t>
      </w:r>
      <w:r>
        <w:rPr>
          <w:color w:val="000000"/>
          <w:lang w:eastAsia="lv-LV"/>
        </w:rPr>
        <w:t>„</w:t>
      </w:r>
      <w:r w:rsidRPr="006A2251">
        <w:rPr>
          <w:color w:val="000000"/>
          <w:lang w:eastAsia="lv-LV"/>
        </w:rPr>
        <w:t>d”</w:t>
      </w:r>
      <w:r w:rsidR="00263028">
        <w:rPr>
          <w:color w:val="000000"/>
          <w:lang w:eastAsia="lv-LV"/>
        </w:rPr>
        <w:t> </w:t>
      </w:r>
      <w:r w:rsidRPr="006A2251">
        <w:rPr>
          <w:color w:val="000000"/>
          <w:lang w:eastAsia="lv-LV"/>
        </w:rPr>
        <w:t xml:space="preserve">apakšpunktu un Pievienotās vērtības nodokļa likuma 5.panta pirmās daļas 2.punkts kopsakarā ar 1.panta 14.punkta </w:t>
      </w:r>
      <w:r>
        <w:rPr>
          <w:color w:val="000000"/>
          <w:lang w:eastAsia="lv-LV"/>
        </w:rPr>
        <w:t>„</w:t>
      </w:r>
      <w:r w:rsidRPr="006A2251">
        <w:rPr>
          <w:color w:val="000000"/>
          <w:lang w:eastAsia="lv-LV"/>
        </w:rPr>
        <w:t>c”</w:t>
      </w:r>
      <w:r w:rsidR="00263028">
        <w:rPr>
          <w:color w:val="000000"/>
          <w:lang w:eastAsia="lv-LV"/>
        </w:rPr>
        <w:t> </w:t>
      </w:r>
      <w:r w:rsidRPr="006A2251">
        <w:rPr>
          <w:color w:val="000000"/>
          <w:lang w:eastAsia="lv-LV"/>
        </w:rPr>
        <w:t>apakšpunktu paredzēja, ka ar pievienotās vērtības nodokli ir apliekami darījumi par pakalpojumu sniegšanu par atlīdzību, tostarp par tādu pakalpojumu sniegšanu, kas izpaužas kā lietu noma.</w:t>
      </w:r>
    </w:p>
    <w:p w14:paraId="4A3D5406" w14:textId="120E307C" w:rsidR="00C6671F" w:rsidRDefault="00A26126" w:rsidP="00A26126">
      <w:pPr>
        <w:spacing w:line="276" w:lineRule="auto"/>
        <w:ind w:firstLine="567"/>
        <w:jc w:val="both"/>
        <w:rPr>
          <w:color w:val="000000"/>
          <w:lang w:eastAsia="lv-LV"/>
        </w:rPr>
      </w:pPr>
      <w:r w:rsidRPr="006A2251">
        <w:rPr>
          <w:color w:val="000000"/>
          <w:lang w:eastAsia="lv-LV"/>
        </w:rPr>
        <w:t xml:space="preserve">Savukārt likuma </w:t>
      </w:r>
      <w:r>
        <w:rPr>
          <w:color w:val="000000"/>
          <w:lang w:eastAsia="lv-LV"/>
        </w:rPr>
        <w:t>„</w:t>
      </w:r>
      <w:r w:rsidRPr="006A2251">
        <w:rPr>
          <w:color w:val="000000"/>
          <w:lang w:eastAsia="lv-LV"/>
        </w:rPr>
        <w:t>Par pievienotās vērtības nodokli” 6.panta pirmās daļas 14.punktā un Pievienotās vērtības nodokļa likuma 52.panta pirmās daļas 25.punktā noteikts, ka ar pievienotās vērtības nodokli nav apliekami tādi nekustamā īpašuma izīrēšanas (iznomāšanas) pakalpojumi, kuru ietvaros tiek izīrētas dzīvojamās telpas (izņemot</w:t>
      </w:r>
      <w:r>
        <w:rPr>
          <w:color w:val="000000"/>
          <w:lang w:eastAsia="lv-LV"/>
        </w:rPr>
        <w:t xml:space="preserve"> </w:t>
      </w:r>
      <w:r w:rsidRPr="006A2251">
        <w:rPr>
          <w:color w:val="000000"/>
          <w:lang w:eastAsia="lv-LV"/>
        </w:rPr>
        <w:t>viesu izmitināšanas pakalpojumus viesu izmitināšanas mītnēs).</w:t>
      </w:r>
    </w:p>
    <w:p w14:paraId="21F69F91" w14:textId="6B5DB49F" w:rsidR="00C6671F" w:rsidRDefault="00A26126" w:rsidP="00F520CF">
      <w:pPr>
        <w:spacing w:line="276" w:lineRule="auto"/>
        <w:ind w:firstLine="567"/>
        <w:jc w:val="both"/>
        <w:rPr>
          <w:color w:val="000000"/>
          <w:lang w:eastAsia="lv-LV"/>
        </w:rPr>
      </w:pPr>
      <w:r w:rsidRPr="006A2251">
        <w:rPr>
          <w:color w:val="000000"/>
          <w:lang w:eastAsia="lv-LV"/>
        </w:rPr>
        <w:t xml:space="preserve">Vienlaikus gan likums </w:t>
      </w:r>
      <w:r>
        <w:rPr>
          <w:color w:val="000000"/>
          <w:lang w:eastAsia="lv-LV"/>
        </w:rPr>
        <w:t>„</w:t>
      </w:r>
      <w:r w:rsidRPr="006A2251">
        <w:rPr>
          <w:color w:val="000000"/>
          <w:lang w:eastAsia="lv-LV"/>
        </w:rPr>
        <w:t>Par pievienotās vērtības nodokli” (3.panta 5.</w:t>
      </w:r>
      <w:r w:rsidRPr="006A2251">
        <w:rPr>
          <w:color w:val="000000"/>
          <w:vertAlign w:val="superscript"/>
          <w:lang w:eastAsia="lv-LV"/>
        </w:rPr>
        <w:t>3</w:t>
      </w:r>
      <w:r w:rsidR="00C6671F">
        <w:rPr>
          <w:color w:val="000000"/>
          <w:vertAlign w:val="superscript"/>
          <w:lang w:eastAsia="lv-LV"/>
        </w:rPr>
        <w:t xml:space="preserve"> </w:t>
      </w:r>
      <w:r w:rsidRPr="006A2251">
        <w:rPr>
          <w:color w:val="000000"/>
          <w:lang w:eastAsia="lv-LV"/>
        </w:rPr>
        <w:t>un 5.</w:t>
      </w:r>
      <w:r w:rsidRPr="006A2251">
        <w:rPr>
          <w:color w:val="000000"/>
          <w:vertAlign w:val="superscript"/>
          <w:lang w:eastAsia="lv-LV"/>
        </w:rPr>
        <w:t>4</w:t>
      </w:r>
      <w:r w:rsidRPr="006A2251">
        <w:rPr>
          <w:color w:val="000000"/>
          <w:lang w:eastAsia="lv-LV"/>
        </w:rPr>
        <w:t>daļa), gan Pievienotās vērtības nodokļa likums (59.panta pirmā un otrā daļa) paredzēja, ka pienākums reģistrēties pievienotās vērtības nodokļa maksātāju reģistrā un sākt maksāt nodokli iestājās tikai tad, ja sniegto ar nodokli apliekamo darījumu vērtība 12 mēnešu perioda ietvaros pārsniedza 35</w:t>
      </w:r>
      <w:r w:rsidR="00A01876">
        <w:rPr>
          <w:color w:val="000000"/>
          <w:lang w:eastAsia="lv-LV"/>
        </w:rPr>
        <w:t> </w:t>
      </w:r>
      <w:r w:rsidRPr="006A2251">
        <w:rPr>
          <w:color w:val="000000"/>
          <w:lang w:eastAsia="lv-LV"/>
        </w:rPr>
        <w:t>000</w:t>
      </w:r>
      <w:r w:rsidR="00A01876">
        <w:rPr>
          <w:color w:val="000000"/>
          <w:lang w:eastAsia="lv-LV"/>
        </w:rPr>
        <w:t xml:space="preserve"> latu</w:t>
      </w:r>
      <w:r w:rsidRPr="006A2251">
        <w:rPr>
          <w:color w:val="000000"/>
          <w:lang w:eastAsia="lv-LV"/>
        </w:rPr>
        <w:t>.</w:t>
      </w:r>
    </w:p>
    <w:p w14:paraId="014E9D0E" w14:textId="7FCDAB25" w:rsidR="00F520CF" w:rsidRDefault="00A26126" w:rsidP="00F520CF">
      <w:pPr>
        <w:spacing w:line="276" w:lineRule="auto"/>
        <w:ind w:firstLine="567"/>
        <w:jc w:val="both"/>
        <w:rPr>
          <w:color w:val="000000"/>
          <w:lang w:eastAsia="lv-LV"/>
        </w:rPr>
      </w:pPr>
      <w:r w:rsidRPr="006A2251">
        <w:rPr>
          <w:color w:val="000000"/>
          <w:lang w:eastAsia="lv-LV"/>
        </w:rPr>
        <w:t>[</w:t>
      </w:r>
      <w:r>
        <w:rPr>
          <w:color w:val="000000"/>
          <w:lang w:eastAsia="lv-LV"/>
        </w:rPr>
        <w:t>3.</w:t>
      </w:r>
      <w:r w:rsidR="00AC0261">
        <w:rPr>
          <w:color w:val="000000"/>
          <w:lang w:eastAsia="lv-LV"/>
        </w:rPr>
        <w:t>2</w:t>
      </w:r>
      <w:r w:rsidRPr="006A2251">
        <w:rPr>
          <w:color w:val="000000"/>
          <w:lang w:eastAsia="lv-LV"/>
        </w:rPr>
        <w:t>]</w:t>
      </w:r>
      <w:r>
        <w:rPr>
          <w:color w:val="000000"/>
          <w:lang w:eastAsia="lv-LV"/>
        </w:rPr>
        <w:t> </w:t>
      </w:r>
      <w:r w:rsidR="00B328CF">
        <w:rPr>
          <w:color w:val="000000"/>
          <w:lang w:eastAsia="lv-LV"/>
        </w:rPr>
        <w:t>Nav pamatots p</w:t>
      </w:r>
      <w:r w:rsidRPr="006A2251">
        <w:rPr>
          <w:color w:val="000000"/>
          <w:lang w:eastAsia="lv-LV"/>
        </w:rPr>
        <w:t>ieteicēja</w:t>
      </w:r>
      <w:r w:rsidR="00B328CF">
        <w:rPr>
          <w:color w:val="000000"/>
          <w:lang w:eastAsia="lv-LV"/>
        </w:rPr>
        <w:t>s</w:t>
      </w:r>
      <w:r w:rsidRPr="006A2251">
        <w:rPr>
          <w:color w:val="000000"/>
          <w:lang w:eastAsia="lv-LV"/>
        </w:rPr>
        <w:t xml:space="preserve"> uzskat</w:t>
      </w:r>
      <w:r w:rsidR="00B328CF">
        <w:rPr>
          <w:color w:val="000000"/>
          <w:lang w:eastAsia="lv-LV"/>
        </w:rPr>
        <w:t>s</w:t>
      </w:r>
      <w:r w:rsidRPr="006A2251">
        <w:rPr>
          <w:color w:val="000000"/>
          <w:lang w:eastAsia="lv-LV"/>
        </w:rPr>
        <w:t xml:space="preserve">, ka </w:t>
      </w:r>
      <w:r w:rsidR="00E7064F">
        <w:rPr>
          <w:color w:val="000000"/>
          <w:lang w:eastAsia="lv-LV"/>
        </w:rPr>
        <w:t>iepriekš minēto</w:t>
      </w:r>
      <w:r w:rsidRPr="006A2251">
        <w:rPr>
          <w:color w:val="000000"/>
          <w:lang w:eastAsia="lv-LV"/>
        </w:rPr>
        <w:t xml:space="preserve"> tiesību normu regulējums ir pretrunā </w:t>
      </w:r>
      <w:r w:rsidR="00C6671F" w:rsidRPr="00C6671F">
        <w:rPr>
          <w:shd w:val="clear" w:color="auto" w:fill="FFFFFF"/>
        </w:rPr>
        <w:t>Padomes 2006.gada 28</w:t>
      </w:r>
      <w:r w:rsidR="00B328CF">
        <w:rPr>
          <w:shd w:val="clear" w:color="auto" w:fill="FFFFFF"/>
        </w:rPr>
        <w:t>.</w:t>
      </w:r>
      <w:r w:rsidR="00C6671F" w:rsidRPr="00C6671F">
        <w:rPr>
          <w:shd w:val="clear" w:color="auto" w:fill="FFFFFF"/>
        </w:rPr>
        <w:t>novembr</w:t>
      </w:r>
      <w:r w:rsidR="00C6671F">
        <w:rPr>
          <w:shd w:val="clear" w:color="auto" w:fill="FFFFFF"/>
        </w:rPr>
        <w:t>a</w:t>
      </w:r>
      <w:r w:rsidR="00C6671F" w:rsidRPr="00C6671F">
        <w:rPr>
          <w:shd w:val="clear" w:color="auto" w:fill="FFFFFF"/>
        </w:rPr>
        <w:t xml:space="preserve"> Direktīva</w:t>
      </w:r>
      <w:r w:rsidR="00C6671F">
        <w:rPr>
          <w:shd w:val="clear" w:color="auto" w:fill="FFFFFF"/>
        </w:rPr>
        <w:t>i</w:t>
      </w:r>
      <w:r w:rsidR="00C6671F" w:rsidRPr="00C6671F">
        <w:rPr>
          <w:shd w:val="clear" w:color="auto" w:fill="FFFFFF"/>
        </w:rPr>
        <w:t xml:space="preserve"> 2006/112/EK par kopējo pievienotās vērtības nodokļa </w:t>
      </w:r>
      <w:r w:rsidR="00C6671F" w:rsidRPr="00DA3BFE">
        <w:rPr>
          <w:shd w:val="clear" w:color="auto" w:fill="FFFFFF"/>
        </w:rPr>
        <w:t>sistēmu</w:t>
      </w:r>
      <w:r w:rsidR="00C6671F" w:rsidRPr="00DA3BFE">
        <w:rPr>
          <w:lang w:eastAsia="lv-LV"/>
        </w:rPr>
        <w:t xml:space="preserve"> (turpmāk –</w:t>
      </w:r>
      <w:r w:rsidR="00263028">
        <w:rPr>
          <w:lang w:eastAsia="lv-LV"/>
        </w:rPr>
        <w:t xml:space="preserve"> </w:t>
      </w:r>
      <w:r w:rsidRPr="00DA3BFE">
        <w:rPr>
          <w:lang w:eastAsia="lv-LV"/>
        </w:rPr>
        <w:t>direktīva</w:t>
      </w:r>
      <w:r w:rsidR="00C6671F" w:rsidRPr="00DA3BFE">
        <w:rPr>
          <w:lang w:eastAsia="lv-LV"/>
        </w:rPr>
        <w:t>)</w:t>
      </w:r>
      <w:r w:rsidRPr="00C6671F">
        <w:rPr>
          <w:lang w:eastAsia="lv-LV"/>
        </w:rPr>
        <w:t xml:space="preserve"> </w:t>
      </w:r>
      <w:r w:rsidRPr="006A2251">
        <w:rPr>
          <w:color w:val="000000"/>
          <w:lang w:eastAsia="lv-LV"/>
        </w:rPr>
        <w:t xml:space="preserve">un tāpēc nav piemērojams. </w:t>
      </w:r>
    </w:p>
    <w:p w14:paraId="07C94583" w14:textId="4439BA94" w:rsidR="00350A45" w:rsidRDefault="00B41C26" w:rsidP="00A26126">
      <w:pPr>
        <w:spacing w:line="276" w:lineRule="auto"/>
        <w:ind w:firstLine="567"/>
        <w:jc w:val="both"/>
        <w:rPr>
          <w:color w:val="000000"/>
          <w:lang w:eastAsia="lv-LV"/>
        </w:rPr>
      </w:pPr>
      <w:r>
        <w:rPr>
          <w:color w:val="000000"/>
          <w:lang w:eastAsia="lv-LV"/>
        </w:rPr>
        <w:t>N</w:t>
      </w:r>
      <w:r w:rsidR="00A26126" w:rsidRPr="006A2251">
        <w:rPr>
          <w:color w:val="000000"/>
          <w:lang w:eastAsia="lv-LV"/>
        </w:rPr>
        <w:t xml:space="preserve">o direktīvas 1.panta </w:t>
      </w:r>
      <w:r w:rsidR="00A716E9">
        <w:rPr>
          <w:color w:val="000000"/>
          <w:lang w:eastAsia="lv-LV"/>
        </w:rPr>
        <w:t>2.punkta</w:t>
      </w:r>
      <w:r w:rsidR="00A26126" w:rsidRPr="006A2251">
        <w:rPr>
          <w:color w:val="000000"/>
          <w:lang w:eastAsia="lv-LV"/>
        </w:rPr>
        <w:t xml:space="preserve"> un 2.panta </w:t>
      </w:r>
      <w:r w:rsidR="00A716E9">
        <w:rPr>
          <w:color w:val="000000"/>
          <w:lang w:eastAsia="lv-LV"/>
        </w:rPr>
        <w:t>1.punkta</w:t>
      </w:r>
      <w:r w:rsidR="00A26126" w:rsidRPr="006A2251">
        <w:rPr>
          <w:color w:val="000000"/>
          <w:lang w:eastAsia="lv-LV"/>
        </w:rPr>
        <w:t xml:space="preserve"> </w:t>
      </w:r>
      <w:r w:rsidR="00F520CF">
        <w:rPr>
          <w:color w:val="000000"/>
          <w:lang w:eastAsia="lv-LV"/>
        </w:rPr>
        <w:t>„</w:t>
      </w:r>
      <w:r w:rsidR="00A26126" w:rsidRPr="006A2251">
        <w:rPr>
          <w:color w:val="000000"/>
          <w:lang w:eastAsia="lv-LV"/>
        </w:rPr>
        <w:t>c”</w:t>
      </w:r>
      <w:r w:rsidR="00C6671F">
        <w:rPr>
          <w:color w:val="000000"/>
          <w:lang w:eastAsia="lv-LV"/>
        </w:rPr>
        <w:t> </w:t>
      </w:r>
      <w:r w:rsidR="00A26126" w:rsidRPr="006A2251">
        <w:rPr>
          <w:color w:val="000000"/>
          <w:lang w:eastAsia="lv-LV"/>
        </w:rPr>
        <w:t>apakšpunkta</w:t>
      </w:r>
      <w:r>
        <w:rPr>
          <w:color w:val="000000"/>
          <w:lang w:eastAsia="lv-LV"/>
        </w:rPr>
        <w:t xml:space="preserve"> un</w:t>
      </w:r>
      <w:r w:rsidR="00A26126" w:rsidRPr="006A2251">
        <w:rPr>
          <w:color w:val="000000"/>
          <w:lang w:eastAsia="lv-LV"/>
        </w:rPr>
        <w:t xml:space="preserve"> IV sadaļā </w:t>
      </w:r>
      <w:r w:rsidR="00350A45">
        <w:rPr>
          <w:color w:val="000000"/>
          <w:lang w:eastAsia="lv-LV"/>
        </w:rPr>
        <w:t>„</w:t>
      </w:r>
      <w:r w:rsidR="00A26126" w:rsidRPr="006A2251">
        <w:rPr>
          <w:color w:val="000000"/>
          <w:lang w:eastAsia="lv-LV"/>
        </w:rPr>
        <w:t xml:space="preserve">Darījumi, par kuriem uzliek nodokli” ietvertā regulējuma, kā arī no 9.panta </w:t>
      </w:r>
      <w:r w:rsidR="00A716E9">
        <w:rPr>
          <w:color w:val="000000"/>
          <w:lang w:eastAsia="lv-LV"/>
        </w:rPr>
        <w:t>1.punkta</w:t>
      </w:r>
      <w:r>
        <w:rPr>
          <w:color w:val="000000"/>
          <w:lang w:eastAsia="lv-LV"/>
        </w:rPr>
        <w:t xml:space="preserve"> izriet, ka d</w:t>
      </w:r>
      <w:r w:rsidR="00A26126" w:rsidRPr="006A2251">
        <w:rPr>
          <w:color w:val="000000"/>
          <w:lang w:eastAsia="lv-LV"/>
        </w:rPr>
        <w:t>irektīva</w:t>
      </w:r>
      <w:r w:rsidR="00C6671F">
        <w:rPr>
          <w:color w:val="000000"/>
          <w:lang w:eastAsia="lv-LV"/>
        </w:rPr>
        <w:t xml:space="preserve"> </w:t>
      </w:r>
      <w:r w:rsidR="00A26126" w:rsidRPr="006A2251">
        <w:rPr>
          <w:color w:val="000000"/>
          <w:lang w:eastAsia="lv-LV"/>
        </w:rPr>
        <w:t>kā vispārēju principu ir noteikusi to, ka parasti saimnieciskās darbības ietvaros veikta pakalpojumu sniegšana ir apliekama ar pievienotās vērtības nodokli.</w:t>
      </w:r>
    </w:p>
    <w:p w14:paraId="2DBD15E8" w14:textId="65C9734D" w:rsidR="00350A45" w:rsidRDefault="00B41C26" w:rsidP="00A26126">
      <w:pPr>
        <w:spacing w:line="276" w:lineRule="auto"/>
        <w:ind w:firstLine="567"/>
        <w:jc w:val="both"/>
        <w:rPr>
          <w:color w:val="000000"/>
          <w:lang w:eastAsia="lv-LV"/>
        </w:rPr>
      </w:pPr>
      <w:r>
        <w:rPr>
          <w:color w:val="000000"/>
          <w:lang w:eastAsia="lv-LV"/>
        </w:rPr>
        <w:t xml:space="preserve">Savukārt </w:t>
      </w:r>
      <w:r w:rsidR="00A26126" w:rsidRPr="00B328CF">
        <w:rPr>
          <w:color w:val="000000"/>
          <w:lang w:eastAsia="lv-LV"/>
        </w:rPr>
        <w:t xml:space="preserve">direktīvas 135.panta </w:t>
      </w:r>
      <w:r w:rsidR="00A716E9">
        <w:rPr>
          <w:color w:val="000000"/>
          <w:lang w:eastAsia="lv-LV"/>
        </w:rPr>
        <w:t>1.punkta</w:t>
      </w:r>
      <w:r w:rsidR="00A26126" w:rsidRPr="00B328CF">
        <w:rPr>
          <w:color w:val="000000"/>
          <w:lang w:eastAsia="lv-LV"/>
        </w:rPr>
        <w:t xml:space="preserve"> </w:t>
      </w:r>
      <w:r w:rsidR="00350A45" w:rsidRPr="00B328CF">
        <w:rPr>
          <w:color w:val="000000"/>
          <w:lang w:eastAsia="lv-LV"/>
        </w:rPr>
        <w:t>„</w:t>
      </w:r>
      <w:r w:rsidR="00A26126" w:rsidRPr="00B328CF">
        <w:rPr>
          <w:color w:val="000000"/>
          <w:lang w:eastAsia="lv-LV"/>
        </w:rPr>
        <w:t>l”</w:t>
      </w:r>
      <w:r w:rsidR="00C6671F" w:rsidRPr="00B328CF">
        <w:rPr>
          <w:color w:val="000000"/>
          <w:lang w:eastAsia="lv-LV"/>
        </w:rPr>
        <w:t> </w:t>
      </w:r>
      <w:r w:rsidR="00A26126" w:rsidRPr="00B328CF">
        <w:rPr>
          <w:color w:val="000000"/>
          <w:lang w:eastAsia="lv-LV"/>
        </w:rPr>
        <w:t>apakšpunkts noteic, ka dalībvalstis atbrīvo no nodokļa darījumus par nekustamā īpašuma iznomāšanu un izīrēšanu.</w:t>
      </w:r>
      <w:r w:rsidR="00A26126" w:rsidRPr="006A2251">
        <w:rPr>
          <w:color w:val="000000"/>
          <w:lang w:eastAsia="lv-LV"/>
        </w:rPr>
        <w:t xml:space="preserve"> </w:t>
      </w:r>
      <w:r w:rsidR="00DA3BFE">
        <w:rPr>
          <w:color w:val="000000"/>
          <w:lang w:eastAsia="lv-LV"/>
        </w:rPr>
        <w:t>Vienlaikus š</w:t>
      </w:r>
      <w:r w:rsidR="00A26126" w:rsidRPr="006A2251">
        <w:rPr>
          <w:color w:val="000000"/>
          <w:lang w:eastAsia="lv-LV"/>
        </w:rPr>
        <w:t xml:space="preserve">ā panta </w:t>
      </w:r>
      <w:r w:rsidR="00A716E9">
        <w:rPr>
          <w:color w:val="000000"/>
          <w:lang w:eastAsia="lv-LV"/>
        </w:rPr>
        <w:t>2.punktā</w:t>
      </w:r>
      <w:r w:rsidR="00A26126" w:rsidRPr="006A2251">
        <w:rPr>
          <w:color w:val="000000"/>
          <w:lang w:eastAsia="lv-LV"/>
        </w:rPr>
        <w:t xml:space="preserve"> ir uzskaitīti četri konkrēti nekustamā īpašuma iznomāšanas/izīrēšanas gadījumi, uz kuriem atbrīvojums no aplikšanas ar pievienotās vērtības nodokli nav attiecināms, kā arī ir noteikts, ka dalībvalstis var piemērot papildu izņēmumus </w:t>
      </w:r>
      <w:r w:rsidR="00A716E9">
        <w:rPr>
          <w:color w:val="000000"/>
          <w:lang w:eastAsia="lv-LV"/>
        </w:rPr>
        <w:t>1.punkta</w:t>
      </w:r>
      <w:r w:rsidR="00A26126" w:rsidRPr="006A2251">
        <w:rPr>
          <w:color w:val="000000"/>
          <w:lang w:eastAsia="lv-LV"/>
        </w:rPr>
        <w:t xml:space="preserve"> </w:t>
      </w:r>
      <w:r w:rsidR="00350A45">
        <w:rPr>
          <w:color w:val="000000"/>
          <w:lang w:eastAsia="lv-LV"/>
        </w:rPr>
        <w:t>„</w:t>
      </w:r>
      <w:r w:rsidR="00A26126" w:rsidRPr="006A2251">
        <w:rPr>
          <w:color w:val="000000"/>
          <w:lang w:eastAsia="lv-LV"/>
        </w:rPr>
        <w:t>l”</w:t>
      </w:r>
      <w:r w:rsidR="00DA3BFE">
        <w:rPr>
          <w:color w:val="000000"/>
          <w:lang w:eastAsia="lv-LV"/>
        </w:rPr>
        <w:t> </w:t>
      </w:r>
      <w:r w:rsidR="00A26126" w:rsidRPr="006A2251">
        <w:rPr>
          <w:color w:val="000000"/>
          <w:lang w:eastAsia="lv-LV"/>
        </w:rPr>
        <w:t>apakšpunktā minētā atbrīvojuma darbības jomai.</w:t>
      </w:r>
    </w:p>
    <w:p w14:paraId="0A50F7AE" w14:textId="6AAE5A91" w:rsidR="00A01876" w:rsidRDefault="00263028" w:rsidP="00A01876">
      <w:pPr>
        <w:spacing w:line="276" w:lineRule="auto"/>
        <w:ind w:firstLine="567"/>
        <w:jc w:val="both"/>
        <w:rPr>
          <w:color w:val="000000"/>
          <w:lang w:eastAsia="lv-LV"/>
        </w:rPr>
      </w:pPr>
      <w:r>
        <w:rPr>
          <w:color w:val="000000"/>
          <w:lang w:eastAsia="lv-LV"/>
        </w:rPr>
        <w:t>D</w:t>
      </w:r>
      <w:r w:rsidR="00A01876" w:rsidRPr="006A2251">
        <w:rPr>
          <w:color w:val="000000"/>
          <w:lang w:eastAsia="lv-LV"/>
        </w:rPr>
        <w:t xml:space="preserve">irektīvas 135.panta </w:t>
      </w:r>
      <w:r w:rsidR="001257BA">
        <w:rPr>
          <w:color w:val="000000"/>
          <w:lang w:eastAsia="lv-LV"/>
        </w:rPr>
        <w:t>2.punkts</w:t>
      </w:r>
      <w:r w:rsidR="00A01876" w:rsidRPr="006A2251">
        <w:rPr>
          <w:color w:val="000000"/>
          <w:lang w:eastAsia="lv-LV"/>
        </w:rPr>
        <w:t xml:space="preserve"> atļauj dalībvalstīm pēc sava ieskata noteikt, kādiem nekustamā īpašuma nomas darījumiem pievienotās vērtības nodoklis tomēr ir piemērojams. Eiropas Savienības Tiesa ir norādījusi, ka dalībvalstīm, nosakot atkāpes (izņēmumus) no direktīvā paredzētā atbrīvojuma nekustamā īpašuma nomas aplikšanai ar pievienotās vērtības nodokli, ir plaša rīcības brīvība (</w:t>
      </w:r>
      <w:r w:rsidR="00A01876" w:rsidRPr="006A2251">
        <w:rPr>
          <w:i/>
          <w:iCs/>
          <w:color w:val="000000"/>
          <w:lang w:eastAsia="lv-LV"/>
        </w:rPr>
        <w:t xml:space="preserve">Eiropas Savienības </w:t>
      </w:r>
      <w:r w:rsidR="00A01876" w:rsidRPr="00EA094C">
        <w:rPr>
          <w:i/>
          <w:iCs/>
          <w:color w:val="000000"/>
          <w:lang w:eastAsia="lv-LV"/>
        </w:rPr>
        <w:t xml:space="preserve">Tiesas </w:t>
      </w:r>
      <w:r w:rsidR="00A01876" w:rsidRPr="00EA094C">
        <w:rPr>
          <w:i/>
          <w:iCs/>
          <w:lang w:eastAsia="lv-LV"/>
        </w:rPr>
        <w:t>2006.gada 12.janvāra sprieduma lietā C-246/04</w:t>
      </w:r>
      <w:r w:rsidR="00A01876" w:rsidRPr="00EA094C">
        <w:rPr>
          <w:shd w:val="clear" w:color="auto" w:fill="FFFFFF"/>
        </w:rPr>
        <w:t xml:space="preserve"> </w:t>
      </w:r>
      <w:proofErr w:type="spellStart"/>
      <w:r w:rsidR="00A01876" w:rsidRPr="00EA094C">
        <w:rPr>
          <w:i/>
          <w:iCs/>
          <w:lang w:eastAsia="lv-LV"/>
        </w:rPr>
        <w:t>Turn-</w:t>
      </w:r>
      <w:proofErr w:type="spellEnd"/>
      <w:r w:rsidR="00A01876" w:rsidRPr="00EA094C">
        <w:rPr>
          <w:i/>
          <w:iCs/>
          <w:lang w:eastAsia="lv-LV"/>
        </w:rPr>
        <w:t xml:space="preserve"> </w:t>
      </w:r>
      <w:proofErr w:type="spellStart"/>
      <w:r w:rsidR="00A01876" w:rsidRPr="00EA094C">
        <w:rPr>
          <w:i/>
          <w:iCs/>
          <w:lang w:eastAsia="lv-LV"/>
        </w:rPr>
        <w:t>und</w:t>
      </w:r>
      <w:proofErr w:type="spellEnd"/>
      <w:r w:rsidR="00A01876" w:rsidRPr="00EA094C">
        <w:rPr>
          <w:i/>
          <w:iCs/>
          <w:lang w:eastAsia="lv-LV"/>
        </w:rPr>
        <w:t xml:space="preserve"> </w:t>
      </w:r>
      <w:proofErr w:type="spellStart"/>
      <w:r w:rsidR="00A01876" w:rsidRPr="00EA094C">
        <w:rPr>
          <w:i/>
          <w:iCs/>
          <w:lang w:eastAsia="lv-LV"/>
        </w:rPr>
        <w:t>Sportunion</w:t>
      </w:r>
      <w:proofErr w:type="spellEnd"/>
      <w:r w:rsidR="00A01876" w:rsidRPr="00EA094C">
        <w:rPr>
          <w:i/>
          <w:iCs/>
          <w:lang w:eastAsia="lv-LV"/>
        </w:rPr>
        <w:t xml:space="preserve"> </w:t>
      </w:r>
      <w:proofErr w:type="spellStart"/>
      <w:r w:rsidR="00A01876" w:rsidRPr="00EA094C">
        <w:rPr>
          <w:i/>
          <w:iCs/>
          <w:lang w:eastAsia="lv-LV"/>
        </w:rPr>
        <w:t>Waldburg</w:t>
      </w:r>
      <w:proofErr w:type="spellEnd"/>
      <w:r w:rsidR="00A01876" w:rsidRPr="00EA094C">
        <w:rPr>
          <w:i/>
          <w:iCs/>
          <w:lang w:eastAsia="lv-LV"/>
        </w:rPr>
        <w:t xml:space="preserve"> pret </w:t>
      </w:r>
      <w:proofErr w:type="spellStart"/>
      <w:r w:rsidR="00A01876" w:rsidRPr="00EA094C">
        <w:rPr>
          <w:i/>
          <w:iCs/>
          <w:lang w:eastAsia="lv-LV"/>
        </w:rPr>
        <w:t>Finanzlandesdirektion</w:t>
      </w:r>
      <w:proofErr w:type="spellEnd"/>
      <w:r w:rsidR="00A01876" w:rsidRPr="00EA094C">
        <w:rPr>
          <w:i/>
          <w:iCs/>
          <w:lang w:eastAsia="lv-LV"/>
        </w:rPr>
        <w:t xml:space="preserve"> </w:t>
      </w:r>
      <w:proofErr w:type="spellStart"/>
      <w:r w:rsidR="00A01876" w:rsidRPr="00EA094C">
        <w:rPr>
          <w:i/>
          <w:iCs/>
          <w:lang w:eastAsia="lv-LV"/>
        </w:rPr>
        <w:t>für</w:t>
      </w:r>
      <w:proofErr w:type="spellEnd"/>
      <w:r w:rsidR="00A01876" w:rsidRPr="00EA094C">
        <w:rPr>
          <w:i/>
          <w:iCs/>
          <w:lang w:eastAsia="lv-LV"/>
        </w:rPr>
        <w:t xml:space="preserve"> </w:t>
      </w:r>
      <w:proofErr w:type="spellStart"/>
      <w:r w:rsidR="00A01876" w:rsidRPr="00EA094C">
        <w:rPr>
          <w:i/>
          <w:iCs/>
          <w:lang w:eastAsia="lv-LV"/>
        </w:rPr>
        <w:t>Oberösterreich</w:t>
      </w:r>
      <w:proofErr w:type="spellEnd"/>
      <w:r w:rsidR="00A01876" w:rsidRPr="00EA094C">
        <w:rPr>
          <w:i/>
          <w:iCs/>
          <w:lang w:eastAsia="lv-LV"/>
        </w:rPr>
        <w:t xml:space="preserve"> 24. un 31.punkts</w:t>
      </w:r>
      <w:r w:rsidR="00A01876" w:rsidRPr="00EA094C">
        <w:rPr>
          <w:lang w:eastAsia="lv-LV"/>
        </w:rPr>
        <w:t>)</w:t>
      </w:r>
      <w:r w:rsidR="00A01876" w:rsidRPr="006A2251">
        <w:rPr>
          <w:color w:val="000000"/>
          <w:lang w:eastAsia="lv-LV"/>
        </w:rPr>
        <w:t>.</w:t>
      </w:r>
    </w:p>
    <w:p w14:paraId="6F59A3DF" w14:textId="5F3E46D8" w:rsidR="00DA3BFE" w:rsidRDefault="00A26126" w:rsidP="00A26126">
      <w:pPr>
        <w:spacing w:line="276" w:lineRule="auto"/>
        <w:ind w:firstLine="567"/>
        <w:jc w:val="both"/>
        <w:rPr>
          <w:color w:val="000000"/>
          <w:lang w:eastAsia="lv-LV"/>
        </w:rPr>
      </w:pPr>
      <w:r w:rsidRPr="00E7064F">
        <w:rPr>
          <w:color w:val="000000"/>
          <w:lang w:eastAsia="lv-LV"/>
        </w:rPr>
        <w:t>Tādējādi direktīva ir devusi dalībvalstīm rīcības brīvību ierobežot nekustamā īpašuma nomas darījumu atbrīvošanu no aplikšanas ar pievienotās vērtības nodokli.</w:t>
      </w:r>
    </w:p>
    <w:p w14:paraId="4FEF0A04" w14:textId="2A4761BA" w:rsidR="00350A45" w:rsidRDefault="00A26126" w:rsidP="00A26126">
      <w:pPr>
        <w:spacing w:line="276" w:lineRule="auto"/>
        <w:ind w:firstLine="567"/>
        <w:jc w:val="both"/>
        <w:rPr>
          <w:color w:val="000000"/>
          <w:lang w:eastAsia="lv-LV"/>
        </w:rPr>
      </w:pPr>
      <w:r w:rsidRPr="006A2251">
        <w:rPr>
          <w:color w:val="000000"/>
          <w:lang w:eastAsia="lv-LV"/>
        </w:rPr>
        <w:t>[</w:t>
      </w:r>
      <w:r w:rsidR="00350A45">
        <w:rPr>
          <w:color w:val="000000"/>
          <w:lang w:eastAsia="lv-LV"/>
        </w:rPr>
        <w:t>3.</w:t>
      </w:r>
      <w:r w:rsidR="00AC0261">
        <w:rPr>
          <w:color w:val="000000"/>
          <w:lang w:eastAsia="lv-LV"/>
        </w:rPr>
        <w:t>3</w:t>
      </w:r>
      <w:r w:rsidRPr="006A2251">
        <w:rPr>
          <w:color w:val="000000"/>
          <w:lang w:eastAsia="lv-LV"/>
        </w:rPr>
        <w:t xml:space="preserve">] Latvija ir izveidojusi tādu regulējumu, ka parasti nekustamo īpašumu noma/īre ir apliekama ar pievienotās vērtības nodokli, bet nodoklis nav maksājams par pakalpojumiem par dzīvojamo telpu īri un </w:t>
      </w:r>
      <w:r w:rsidRPr="001257BA">
        <w:rPr>
          <w:color w:val="000000"/>
          <w:lang w:eastAsia="lv-LV"/>
        </w:rPr>
        <w:t>par pakalpojumiem, kuru vērtība 12 mēnešu ietvaros nepārsniedz 35</w:t>
      </w:r>
      <w:r w:rsidR="00350A45" w:rsidRPr="001257BA">
        <w:rPr>
          <w:color w:val="000000"/>
          <w:lang w:eastAsia="lv-LV"/>
        </w:rPr>
        <w:t> </w:t>
      </w:r>
      <w:r w:rsidRPr="001257BA">
        <w:rPr>
          <w:color w:val="000000"/>
          <w:lang w:eastAsia="lv-LV"/>
        </w:rPr>
        <w:t>000 latu.</w:t>
      </w:r>
      <w:r w:rsidR="00350A45">
        <w:rPr>
          <w:color w:val="000000"/>
          <w:lang w:eastAsia="lv-LV"/>
        </w:rPr>
        <w:t xml:space="preserve"> </w:t>
      </w:r>
    </w:p>
    <w:p w14:paraId="09CF609E" w14:textId="5834CD8A" w:rsidR="00AC0261" w:rsidRDefault="00A26126" w:rsidP="00A26126">
      <w:pPr>
        <w:spacing w:line="276" w:lineRule="auto"/>
        <w:ind w:firstLine="567"/>
        <w:jc w:val="both"/>
        <w:rPr>
          <w:color w:val="000000"/>
          <w:lang w:eastAsia="lv-LV"/>
        </w:rPr>
      </w:pPr>
      <w:r w:rsidRPr="006A2251">
        <w:rPr>
          <w:color w:val="000000"/>
          <w:lang w:eastAsia="lv-LV"/>
        </w:rPr>
        <w:t xml:space="preserve">Ievērojot </w:t>
      </w:r>
      <w:r w:rsidR="00A01876">
        <w:rPr>
          <w:color w:val="000000"/>
          <w:lang w:eastAsia="lv-LV"/>
        </w:rPr>
        <w:t>t</w:t>
      </w:r>
      <w:r w:rsidRPr="006A2251">
        <w:rPr>
          <w:color w:val="000000"/>
          <w:lang w:eastAsia="lv-LV"/>
        </w:rPr>
        <w:t>o, ka direktīvas vispārējais princips ir pakalpojumu aplikšana ar pievienotās vērtības nodokli un atbrīvojums pats par sevi ir izņēmums (</w:t>
      </w:r>
      <w:r w:rsidRPr="006A2251">
        <w:rPr>
          <w:i/>
          <w:iCs/>
          <w:color w:val="000000"/>
          <w:lang w:eastAsia="lv-LV"/>
        </w:rPr>
        <w:t xml:space="preserve">piemēram, Eiropas Savienības </w:t>
      </w:r>
      <w:r w:rsidRPr="006A2251">
        <w:rPr>
          <w:i/>
          <w:iCs/>
          <w:color w:val="000000"/>
          <w:lang w:eastAsia="lv-LV"/>
        </w:rPr>
        <w:lastRenderedPageBreak/>
        <w:t>Tiesas 2006.gada 9.februāra sprieduma lietā C</w:t>
      </w:r>
      <w:r w:rsidR="00E16674">
        <w:rPr>
          <w:i/>
          <w:iCs/>
          <w:color w:val="000000"/>
          <w:lang w:eastAsia="lv-LV"/>
        </w:rPr>
        <w:noBreakHyphen/>
      </w:r>
      <w:r w:rsidRPr="006A2251">
        <w:rPr>
          <w:i/>
          <w:iCs/>
          <w:color w:val="000000"/>
          <w:lang w:eastAsia="lv-LV"/>
        </w:rPr>
        <w:t>415/04 13.punkt</w:t>
      </w:r>
      <w:r w:rsidR="00E16674">
        <w:rPr>
          <w:i/>
          <w:iCs/>
          <w:color w:val="000000"/>
          <w:lang w:eastAsia="lv-LV"/>
        </w:rPr>
        <w:t>s</w:t>
      </w:r>
      <w:r w:rsidRPr="006A2251">
        <w:rPr>
          <w:i/>
          <w:iCs/>
          <w:color w:val="000000"/>
          <w:lang w:eastAsia="lv-LV"/>
        </w:rPr>
        <w:t xml:space="preserve"> un 2006.gada 13.jūlija sprieduma lietā C</w:t>
      </w:r>
      <w:r w:rsidR="00E16674">
        <w:rPr>
          <w:i/>
          <w:iCs/>
          <w:color w:val="000000"/>
          <w:lang w:eastAsia="lv-LV"/>
        </w:rPr>
        <w:noBreakHyphen/>
      </w:r>
      <w:r w:rsidRPr="006A2251">
        <w:rPr>
          <w:i/>
          <w:iCs/>
          <w:color w:val="000000"/>
          <w:lang w:eastAsia="lv-LV"/>
        </w:rPr>
        <w:t>89/05 21.punkt</w:t>
      </w:r>
      <w:r w:rsidR="00E16674">
        <w:rPr>
          <w:i/>
          <w:iCs/>
          <w:color w:val="000000"/>
          <w:lang w:eastAsia="lv-LV"/>
        </w:rPr>
        <w:t>s</w:t>
      </w:r>
      <w:r w:rsidRPr="006A2251">
        <w:rPr>
          <w:color w:val="000000"/>
          <w:lang w:eastAsia="lv-LV"/>
        </w:rPr>
        <w:t xml:space="preserve">), nav saskatāms, ka izskatāmajā lietā piemērojamais likuma </w:t>
      </w:r>
      <w:r w:rsidR="00E16674">
        <w:rPr>
          <w:color w:val="000000"/>
          <w:lang w:eastAsia="lv-LV"/>
        </w:rPr>
        <w:t>„</w:t>
      </w:r>
      <w:r w:rsidRPr="006A2251">
        <w:rPr>
          <w:color w:val="000000"/>
          <w:lang w:eastAsia="lv-LV"/>
        </w:rPr>
        <w:t>Par pievienotās vērtības nodokli” un Pievienotās vērtības nodokļa likuma regulējums būtu pretrunā direktīvai. Proti, ka</w:t>
      </w:r>
      <w:r w:rsidR="00131E4E" w:rsidRPr="001257BA">
        <w:rPr>
          <w:color w:val="000000"/>
          <w:lang w:eastAsia="lv-LV"/>
        </w:rPr>
        <w:t xml:space="preserve"> </w:t>
      </w:r>
      <w:r w:rsidR="00EA094C" w:rsidRPr="001257BA">
        <w:rPr>
          <w:color w:val="000000"/>
          <w:lang w:eastAsia="lv-LV"/>
        </w:rPr>
        <w:t>d</w:t>
      </w:r>
      <w:r w:rsidRPr="001257BA">
        <w:rPr>
          <w:color w:val="000000"/>
          <w:lang w:eastAsia="lv-LV"/>
        </w:rPr>
        <w:t>irektīva</w:t>
      </w:r>
      <w:r w:rsidR="00EA094C" w:rsidRPr="001257BA">
        <w:rPr>
          <w:color w:val="000000"/>
          <w:lang w:eastAsia="lv-LV"/>
        </w:rPr>
        <w:t xml:space="preserve"> </w:t>
      </w:r>
      <w:r w:rsidRPr="001257BA">
        <w:rPr>
          <w:color w:val="000000"/>
          <w:lang w:eastAsia="lv-LV"/>
        </w:rPr>
        <w:t>aizliegtu dalībvalstīm</w:t>
      </w:r>
      <w:r w:rsidR="00E46338" w:rsidRPr="001257BA">
        <w:rPr>
          <w:color w:val="000000"/>
          <w:lang w:eastAsia="lv-LV"/>
        </w:rPr>
        <w:t xml:space="preserve"> kā </w:t>
      </w:r>
      <w:r w:rsidRPr="001257BA">
        <w:rPr>
          <w:color w:val="000000"/>
          <w:lang w:eastAsia="lv-LV"/>
        </w:rPr>
        <w:t xml:space="preserve">izņēmumu no šīs direktīvas 135.panta </w:t>
      </w:r>
      <w:r w:rsidR="001257BA" w:rsidRPr="001257BA">
        <w:rPr>
          <w:color w:val="000000"/>
          <w:lang w:eastAsia="lv-LV"/>
        </w:rPr>
        <w:t>1.punkta</w:t>
      </w:r>
      <w:r w:rsidRPr="001257BA">
        <w:rPr>
          <w:color w:val="000000"/>
          <w:lang w:eastAsia="lv-LV"/>
        </w:rPr>
        <w:t xml:space="preserve"> </w:t>
      </w:r>
      <w:r w:rsidR="00E16674" w:rsidRPr="001257BA">
        <w:rPr>
          <w:color w:val="000000"/>
          <w:lang w:eastAsia="lv-LV"/>
        </w:rPr>
        <w:t>„</w:t>
      </w:r>
      <w:r w:rsidRPr="001257BA">
        <w:rPr>
          <w:color w:val="000000"/>
          <w:lang w:eastAsia="lv-LV"/>
        </w:rPr>
        <w:t>l”</w:t>
      </w:r>
      <w:r w:rsidR="00EA094C" w:rsidRPr="001257BA">
        <w:rPr>
          <w:color w:val="000000"/>
          <w:lang w:eastAsia="lv-LV"/>
        </w:rPr>
        <w:t> </w:t>
      </w:r>
      <w:r w:rsidRPr="001257BA">
        <w:rPr>
          <w:color w:val="000000"/>
          <w:lang w:eastAsia="lv-LV"/>
        </w:rPr>
        <w:t>apakšpunktā paredzētā atbrīvojuma noteikt tādiem nekustamā īpašuma nomas darījumiem, kuru kopējā vērtība 12 mēnešu ietvaros pārsniegusi 35</w:t>
      </w:r>
      <w:r w:rsidR="00E16674" w:rsidRPr="001257BA">
        <w:rPr>
          <w:color w:val="000000"/>
          <w:lang w:eastAsia="lv-LV"/>
        </w:rPr>
        <w:t> </w:t>
      </w:r>
      <w:r w:rsidRPr="001257BA">
        <w:rPr>
          <w:color w:val="000000"/>
          <w:lang w:eastAsia="lv-LV"/>
        </w:rPr>
        <w:t xml:space="preserve">000 </w:t>
      </w:r>
      <w:r w:rsidR="00263028">
        <w:rPr>
          <w:color w:val="000000"/>
          <w:lang w:eastAsia="lv-LV"/>
        </w:rPr>
        <w:t>latu</w:t>
      </w:r>
      <w:r w:rsidRPr="001257BA">
        <w:rPr>
          <w:color w:val="000000"/>
          <w:lang w:eastAsia="lv-LV"/>
        </w:rPr>
        <w:t>.</w:t>
      </w:r>
    </w:p>
    <w:p w14:paraId="44796EBB" w14:textId="6D7B9E76" w:rsidR="00131E4E" w:rsidRDefault="00A26126" w:rsidP="00A26126">
      <w:pPr>
        <w:spacing w:line="276" w:lineRule="auto"/>
        <w:ind w:firstLine="567"/>
        <w:jc w:val="both"/>
        <w:rPr>
          <w:color w:val="000000"/>
          <w:lang w:eastAsia="lv-LV"/>
        </w:rPr>
      </w:pPr>
      <w:r w:rsidRPr="006A2251">
        <w:rPr>
          <w:color w:val="000000"/>
          <w:lang w:eastAsia="lv-LV"/>
        </w:rPr>
        <w:t>[3</w:t>
      </w:r>
      <w:r w:rsidR="00AC0261">
        <w:rPr>
          <w:color w:val="000000"/>
          <w:lang w:eastAsia="lv-LV"/>
        </w:rPr>
        <w:t>.</w:t>
      </w:r>
      <w:r w:rsidR="00817E8C">
        <w:rPr>
          <w:color w:val="000000"/>
          <w:lang w:eastAsia="lv-LV"/>
        </w:rPr>
        <w:t>4</w:t>
      </w:r>
      <w:r w:rsidRPr="006A2251">
        <w:rPr>
          <w:color w:val="000000"/>
          <w:lang w:eastAsia="lv-LV"/>
        </w:rPr>
        <w:t>]</w:t>
      </w:r>
      <w:r w:rsidR="00E16674">
        <w:rPr>
          <w:color w:val="000000"/>
          <w:lang w:eastAsia="lv-LV"/>
        </w:rPr>
        <w:t> </w:t>
      </w:r>
      <w:r w:rsidR="007F0C80">
        <w:rPr>
          <w:color w:val="000000"/>
          <w:lang w:eastAsia="lv-LV"/>
        </w:rPr>
        <w:t>N</w:t>
      </w:r>
      <w:r w:rsidRPr="006A2251">
        <w:rPr>
          <w:color w:val="000000"/>
          <w:lang w:eastAsia="lv-LV"/>
        </w:rPr>
        <w:t>o</w:t>
      </w:r>
      <w:r w:rsidR="00AC0261" w:rsidRPr="00AC0261">
        <w:rPr>
          <w:color w:val="000000"/>
          <w:lang w:eastAsia="lv-LV"/>
        </w:rPr>
        <w:t xml:space="preserve"> </w:t>
      </w:r>
      <w:r w:rsidR="00AC0261">
        <w:rPr>
          <w:color w:val="000000"/>
          <w:lang w:eastAsia="lv-LV"/>
        </w:rPr>
        <w:t>l</w:t>
      </w:r>
      <w:r w:rsidR="00AC0261" w:rsidRPr="006A2251">
        <w:rPr>
          <w:color w:val="000000"/>
          <w:lang w:eastAsia="lv-LV"/>
        </w:rPr>
        <w:t xml:space="preserve">ikuma </w:t>
      </w:r>
      <w:r w:rsidR="00AC0261">
        <w:rPr>
          <w:color w:val="000000"/>
          <w:lang w:eastAsia="lv-LV"/>
        </w:rPr>
        <w:t>„</w:t>
      </w:r>
      <w:r w:rsidR="00AC0261" w:rsidRPr="006A2251">
        <w:rPr>
          <w:color w:val="000000"/>
          <w:lang w:eastAsia="lv-LV"/>
        </w:rPr>
        <w:t>Par iedzīvotāju ienākuma nodokli” 11.panta divpadsmitā</w:t>
      </w:r>
      <w:r w:rsidR="00AC0261">
        <w:rPr>
          <w:color w:val="000000"/>
          <w:lang w:eastAsia="lv-LV"/>
        </w:rPr>
        <w:t>s</w:t>
      </w:r>
      <w:r w:rsidR="00AC0261" w:rsidRPr="006A2251">
        <w:rPr>
          <w:color w:val="000000"/>
          <w:lang w:eastAsia="lv-LV"/>
        </w:rPr>
        <w:t xml:space="preserve"> daļa</w:t>
      </w:r>
      <w:r w:rsidR="00AC0261">
        <w:rPr>
          <w:color w:val="000000"/>
          <w:lang w:eastAsia="lv-LV"/>
        </w:rPr>
        <w:t>s un</w:t>
      </w:r>
      <w:r w:rsidRPr="006A2251">
        <w:rPr>
          <w:color w:val="000000"/>
          <w:lang w:eastAsia="lv-LV"/>
        </w:rPr>
        <w:t xml:space="preserve"> </w:t>
      </w:r>
      <w:r w:rsidR="00AC0261" w:rsidRPr="006A2251">
        <w:rPr>
          <w:color w:val="000000"/>
          <w:lang w:eastAsia="lv-LV"/>
        </w:rPr>
        <w:t>15.panta septīt</w:t>
      </w:r>
      <w:r w:rsidR="00AC0261">
        <w:rPr>
          <w:color w:val="000000"/>
          <w:lang w:eastAsia="lv-LV"/>
        </w:rPr>
        <w:t>ās</w:t>
      </w:r>
      <w:r w:rsidR="00AC0261" w:rsidRPr="006A2251">
        <w:rPr>
          <w:color w:val="000000"/>
          <w:lang w:eastAsia="lv-LV"/>
        </w:rPr>
        <w:t xml:space="preserve"> daļa</w:t>
      </w:r>
      <w:r w:rsidR="00AC0261">
        <w:rPr>
          <w:color w:val="000000"/>
          <w:lang w:eastAsia="lv-LV"/>
        </w:rPr>
        <w:t>s</w:t>
      </w:r>
      <w:r w:rsidR="00AC0261" w:rsidRPr="006A2251">
        <w:rPr>
          <w:color w:val="000000"/>
          <w:lang w:eastAsia="lv-LV"/>
        </w:rPr>
        <w:t xml:space="preserve"> </w:t>
      </w:r>
      <w:r w:rsidR="00AC0261">
        <w:rPr>
          <w:color w:val="000000"/>
          <w:lang w:eastAsia="lv-LV"/>
        </w:rPr>
        <w:t>n</w:t>
      </w:r>
      <w:r w:rsidRPr="006A2251">
        <w:rPr>
          <w:color w:val="000000"/>
          <w:lang w:eastAsia="lv-LV"/>
        </w:rPr>
        <w:t>eizriet, ka likumdevējs</w:t>
      </w:r>
      <w:r w:rsidR="00AC0261">
        <w:rPr>
          <w:color w:val="000000"/>
          <w:lang w:eastAsia="lv-LV"/>
        </w:rPr>
        <w:t xml:space="preserve"> </w:t>
      </w:r>
      <w:r w:rsidRPr="006A2251">
        <w:rPr>
          <w:color w:val="000000"/>
          <w:lang w:eastAsia="lv-LV"/>
        </w:rPr>
        <w:t xml:space="preserve">būtu noteicis, ka pakalpojumi, saistībā ar kuriem pakalpojumu sniedzējs izmanto likuma </w:t>
      </w:r>
      <w:r w:rsidR="00E16674">
        <w:rPr>
          <w:color w:val="000000"/>
          <w:lang w:eastAsia="lv-LV"/>
        </w:rPr>
        <w:t>„</w:t>
      </w:r>
      <w:r w:rsidRPr="006A2251">
        <w:rPr>
          <w:color w:val="000000"/>
          <w:lang w:eastAsia="lv-LV"/>
        </w:rPr>
        <w:t>Par iedzīvotāju ienākuma nodokli” 11.panta divpadsmitās daļas iespēju, nav apliekami ar cita veida nodokļiem, piemēram, ar pievienotās vērtības nodokli.</w:t>
      </w:r>
    </w:p>
    <w:p w14:paraId="382C3637" w14:textId="12312D5B" w:rsidR="00131E4E" w:rsidRDefault="00E16674" w:rsidP="00A26126">
      <w:pPr>
        <w:spacing w:line="276" w:lineRule="auto"/>
        <w:ind w:firstLine="567"/>
        <w:jc w:val="both"/>
        <w:rPr>
          <w:color w:val="000000"/>
          <w:lang w:eastAsia="lv-LV"/>
        </w:rPr>
      </w:pPr>
      <w:r>
        <w:rPr>
          <w:color w:val="000000"/>
          <w:lang w:eastAsia="lv-LV"/>
        </w:rPr>
        <w:t>N</w:t>
      </w:r>
      <w:r w:rsidR="00A26126" w:rsidRPr="006A2251">
        <w:rPr>
          <w:color w:val="000000"/>
          <w:lang w:eastAsia="lv-LV"/>
        </w:rPr>
        <w:t xml:space="preserve">e likumā </w:t>
      </w:r>
      <w:r>
        <w:rPr>
          <w:color w:val="000000"/>
          <w:lang w:eastAsia="lv-LV"/>
        </w:rPr>
        <w:t>„</w:t>
      </w:r>
      <w:r w:rsidR="00A26126" w:rsidRPr="006A2251">
        <w:rPr>
          <w:color w:val="000000"/>
          <w:lang w:eastAsia="lv-LV"/>
        </w:rPr>
        <w:t>Par pievienotās vērtības nodokli”, ne Pievienotās vērtības nodokļa likumā aplikšana ar pievienotās vērtības nodokli nav padarīta atkarīga no tā, vai saimnieciskā darbība ir dienestā reģistrēta vai nē.</w:t>
      </w:r>
    </w:p>
    <w:p w14:paraId="497AB2BC" w14:textId="1C23ECC5" w:rsidR="00A26126" w:rsidRDefault="00A26126" w:rsidP="00A26126">
      <w:pPr>
        <w:spacing w:line="276" w:lineRule="auto"/>
        <w:ind w:firstLine="567"/>
        <w:jc w:val="both"/>
        <w:rPr>
          <w:color w:val="000000"/>
          <w:lang w:eastAsia="lv-LV"/>
        </w:rPr>
      </w:pPr>
      <w:r w:rsidRPr="006A2251">
        <w:rPr>
          <w:color w:val="000000"/>
          <w:lang w:eastAsia="lv-LV"/>
        </w:rPr>
        <w:t xml:space="preserve">Tādējādi tas, ka pieteicēja saskaņā ar likuma </w:t>
      </w:r>
      <w:r w:rsidR="00E16674">
        <w:rPr>
          <w:color w:val="000000"/>
          <w:lang w:eastAsia="lv-LV"/>
        </w:rPr>
        <w:t>„</w:t>
      </w:r>
      <w:r w:rsidRPr="006A2251">
        <w:rPr>
          <w:color w:val="000000"/>
          <w:lang w:eastAsia="lv-LV"/>
        </w:rPr>
        <w:t xml:space="preserve">Par iedzīvotāju ienākuma nodokli” 11.panta divpadsmito daļu bija izmantojusi iespēju saimniecisko darbību – nekustamo īpašumu iznomāšanu – nereģistrēt, nenozīmē, ka pieteicējai līdz ar to bija pamats uzskatīt, ka tās sniegtie nekustamā īpašuma iznomāšanas pakalpojumi principā nav apliekami ar pievienotās vērtības nodokli. </w:t>
      </w:r>
    </w:p>
    <w:p w14:paraId="0BA60A8A" w14:textId="55AC6B47" w:rsidR="007A61B9" w:rsidRDefault="00A26126" w:rsidP="00A26126">
      <w:pPr>
        <w:spacing w:line="276" w:lineRule="auto"/>
        <w:ind w:firstLine="567"/>
        <w:jc w:val="both"/>
        <w:rPr>
          <w:color w:val="000000"/>
          <w:lang w:eastAsia="lv-LV"/>
        </w:rPr>
      </w:pPr>
      <w:r w:rsidRPr="006A2251">
        <w:rPr>
          <w:color w:val="000000"/>
          <w:lang w:eastAsia="lv-LV"/>
        </w:rPr>
        <w:t>[</w:t>
      </w:r>
      <w:r w:rsidR="00E16674">
        <w:rPr>
          <w:color w:val="000000"/>
          <w:lang w:eastAsia="lv-LV"/>
        </w:rPr>
        <w:t>3.</w:t>
      </w:r>
      <w:r w:rsidR="00817E8C">
        <w:rPr>
          <w:color w:val="000000"/>
          <w:lang w:eastAsia="lv-LV"/>
        </w:rPr>
        <w:t>5</w:t>
      </w:r>
      <w:r w:rsidRPr="006A2251">
        <w:rPr>
          <w:color w:val="000000"/>
          <w:lang w:eastAsia="lv-LV"/>
        </w:rPr>
        <w:t>]</w:t>
      </w:r>
      <w:r w:rsidR="00E16674">
        <w:rPr>
          <w:color w:val="000000"/>
          <w:lang w:eastAsia="lv-LV"/>
        </w:rPr>
        <w:t> </w:t>
      </w:r>
      <w:r w:rsidRPr="006A2251">
        <w:rPr>
          <w:color w:val="000000"/>
          <w:lang w:eastAsia="lv-LV"/>
        </w:rPr>
        <w:t>Ņemot vērā, ka pieteicējas strīdus darījumu kopējā vērtība 2012.gada 18.augustā sasniedza 93</w:t>
      </w:r>
      <w:r w:rsidR="00E16674">
        <w:rPr>
          <w:color w:val="000000"/>
          <w:lang w:eastAsia="lv-LV"/>
        </w:rPr>
        <w:t> </w:t>
      </w:r>
      <w:r w:rsidRPr="006A2251">
        <w:rPr>
          <w:color w:val="000000"/>
          <w:lang w:eastAsia="lv-LV"/>
        </w:rPr>
        <w:t xml:space="preserve">200 latus, bet pieteicēja līdz 2012.gada 17.septembrim nereģistrējās dienesta </w:t>
      </w:r>
      <w:r w:rsidR="00E16674">
        <w:rPr>
          <w:color w:val="000000"/>
          <w:lang w:eastAsia="lv-LV"/>
        </w:rPr>
        <w:t>p</w:t>
      </w:r>
      <w:r w:rsidRPr="006A2251">
        <w:rPr>
          <w:color w:val="000000"/>
          <w:lang w:eastAsia="lv-LV"/>
        </w:rPr>
        <w:t>ievienotās vērtības nodokļa maksātāju reģistrā un neveica pievienotās vērtības nodokļa maksājumus, pārsūdzētais lēmums daļā par pieteicējai aprēķināto budžetā maksājamo pievienotās vērtības nodokli ir tiesisks.</w:t>
      </w:r>
      <w:r w:rsidR="007A61B9">
        <w:rPr>
          <w:color w:val="000000"/>
          <w:lang w:eastAsia="lv-LV"/>
        </w:rPr>
        <w:t xml:space="preserve"> </w:t>
      </w:r>
    </w:p>
    <w:p w14:paraId="480C8A51" w14:textId="39228FA5" w:rsidR="00A25C0F" w:rsidRDefault="00A26126" w:rsidP="00AF41A2">
      <w:pPr>
        <w:spacing w:line="276" w:lineRule="auto"/>
        <w:ind w:firstLine="567"/>
        <w:jc w:val="both"/>
        <w:rPr>
          <w:color w:val="000000"/>
          <w:lang w:eastAsia="lv-LV"/>
        </w:rPr>
      </w:pPr>
      <w:r w:rsidRPr="006A2251">
        <w:rPr>
          <w:color w:val="000000"/>
          <w:lang w:eastAsia="lv-LV"/>
        </w:rPr>
        <w:t>[</w:t>
      </w:r>
      <w:r w:rsidR="007A61B9">
        <w:rPr>
          <w:color w:val="000000"/>
          <w:lang w:eastAsia="lv-LV"/>
        </w:rPr>
        <w:t>3.</w:t>
      </w:r>
      <w:r w:rsidR="000D41FE">
        <w:rPr>
          <w:color w:val="000000"/>
          <w:lang w:eastAsia="lv-LV"/>
        </w:rPr>
        <w:t>6</w:t>
      </w:r>
      <w:r w:rsidRPr="006A2251">
        <w:rPr>
          <w:color w:val="000000"/>
          <w:lang w:eastAsia="lv-LV"/>
        </w:rPr>
        <w:t>]</w:t>
      </w:r>
      <w:r w:rsidR="007A61B9">
        <w:rPr>
          <w:color w:val="000000"/>
          <w:lang w:eastAsia="lv-LV"/>
        </w:rPr>
        <w:t> </w:t>
      </w:r>
      <w:r w:rsidR="009A421B">
        <w:rPr>
          <w:color w:val="000000"/>
          <w:lang w:eastAsia="lv-LV"/>
        </w:rPr>
        <w:t>P</w:t>
      </w:r>
      <w:r w:rsidRPr="006A2251">
        <w:rPr>
          <w:color w:val="000000"/>
          <w:lang w:eastAsia="lv-LV"/>
        </w:rPr>
        <w:t xml:space="preserve">ieteicējas norādītie iemesli pievienotās vērtības nodokļa neaprēķināšanai </w:t>
      </w:r>
      <w:r w:rsidR="00263028">
        <w:rPr>
          <w:color w:val="000000"/>
          <w:lang w:eastAsia="lv-LV"/>
        </w:rPr>
        <w:t xml:space="preserve">laikus </w:t>
      </w:r>
      <w:r w:rsidRPr="006A2251">
        <w:rPr>
          <w:color w:val="000000"/>
          <w:lang w:eastAsia="lv-LV"/>
        </w:rPr>
        <w:t>nav pamats atkāpties no likuma</w:t>
      </w:r>
      <w:r w:rsidR="009A421B">
        <w:rPr>
          <w:color w:val="000000"/>
          <w:lang w:eastAsia="lv-LV"/>
        </w:rPr>
        <w:t xml:space="preserve"> „</w:t>
      </w:r>
      <w:r w:rsidRPr="006A2251">
        <w:rPr>
          <w:color w:val="000000"/>
          <w:lang w:eastAsia="lv-LV"/>
        </w:rPr>
        <w:t>Par nodokļiem un nodevām” 29.panta otrajā daļā paredzētajām tiesiskajām sekām – nokavējuma naudas aprēķināšanas.</w:t>
      </w:r>
    </w:p>
    <w:p w14:paraId="2C3A7FBE" w14:textId="560AADA0" w:rsidR="00FF0463" w:rsidRDefault="00A26126" w:rsidP="006A0E3E">
      <w:pPr>
        <w:spacing w:line="276" w:lineRule="auto"/>
        <w:ind w:firstLine="567"/>
        <w:jc w:val="both"/>
        <w:rPr>
          <w:color w:val="000000"/>
          <w:lang w:eastAsia="lv-LV"/>
        </w:rPr>
      </w:pPr>
      <w:r w:rsidRPr="006A2251">
        <w:rPr>
          <w:color w:val="000000"/>
          <w:lang w:eastAsia="lv-LV"/>
        </w:rPr>
        <w:t>[3</w:t>
      </w:r>
      <w:r w:rsidR="009A421B">
        <w:rPr>
          <w:color w:val="000000"/>
          <w:lang w:eastAsia="lv-LV"/>
        </w:rPr>
        <w:t>.</w:t>
      </w:r>
      <w:r w:rsidR="000D41FE">
        <w:rPr>
          <w:color w:val="000000"/>
          <w:lang w:eastAsia="lv-LV"/>
        </w:rPr>
        <w:t>7</w:t>
      </w:r>
      <w:r w:rsidRPr="006A2251">
        <w:rPr>
          <w:color w:val="000000"/>
          <w:lang w:eastAsia="lv-LV"/>
        </w:rPr>
        <w:t>]</w:t>
      </w:r>
      <w:r w:rsidR="009A421B">
        <w:rPr>
          <w:color w:val="000000"/>
          <w:lang w:eastAsia="lv-LV"/>
        </w:rPr>
        <w:t> </w:t>
      </w:r>
      <w:r w:rsidR="00AF41A2">
        <w:rPr>
          <w:color w:val="000000"/>
          <w:lang w:eastAsia="lv-LV"/>
        </w:rPr>
        <w:t>L</w:t>
      </w:r>
      <w:r w:rsidRPr="006A2251">
        <w:rPr>
          <w:color w:val="000000"/>
          <w:lang w:eastAsia="lv-LV"/>
        </w:rPr>
        <w:t>ikuma</w:t>
      </w:r>
      <w:r w:rsidR="00AF41A2">
        <w:rPr>
          <w:color w:val="000000"/>
          <w:lang w:eastAsia="lv-LV"/>
        </w:rPr>
        <w:t xml:space="preserve"> „</w:t>
      </w:r>
      <w:r w:rsidRPr="006A2251">
        <w:rPr>
          <w:color w:val="000000"/>
          <w:lang w:eastAsia="lv-LV"/>
        </w:rPr>
        <w:t>Par nodokļiem un nodevām”</w:t>
      </w:r>
      <w:r w:rsidR="00AF41A2">
        <w:rPr>
          <w:color w:val="000000"/>
          <w:lang w:eastAsia="lv-LV"/>
        </w:rPr>
        <w:t xml:space="preserve"> </w:t>
      </w:r>
      <w:r w:rsidRPr="006A2251">
        <w:rPr>
          <w:color w:val="000000"/>
          <w:lang w:eastAsia="lv-LV"/>
        </w:rPr>
        <w:t>34.panta pirmā daļ</w:t>
      </w:r>
      <w:r w:rsidR="00263028">
        <w:rPr>
          <w:color w:val="000000"/>
          <w:lang w:eastAsia="lv-LV"/>
        </w:rPr>
        <w:t>a</w:t>
      </w:r>
      <w:r w:rsidRPr="006A2251">
        <w:rPr>
          <w:color w:val="000000"/>
          <w:lang w:eastAsia="lv-LV"/>
        </w:rPr>
        <w:t xml:space="preserve"> nav attiecināma uz tādām fiziskajām personām, kas veic saimniecisko darbību, bet nav reģistrējušās dienestā kā saimnieciskās darbības veicējas.</w:t>
      </w:r>
      <w:r w:rsidR="00B65BBD">
        <w:rPr>
          <w:color w:val="000000"/>
          <w:lang w:eastAsia="lv-LV"/>
        </w:rPr>
        <w:t xml:space="preserve"> </w:t>
      </w:r>
      <w:r w:rsidRPr="006A2251">
        <w:rPr>
          <w:color w:val="000000"/>
          <w:lang w:eastAsia="lv-LV"/>
        </w:rPr>
        <w:t xml:space="preserve">Līdz ar to </w:t>
      </w:r>
      <w:r w:rsidR="00B65BBD">
        <w:rPr>
          <w:color w:val="000000"/>
          <w:lang w:eastAsia="lv-LV"/>
        </w:rPr>
        <w:t>minētā tiesību norma</w:t>
      </w:r>
      <w:r w:rsidR="00A25C0F">
        <w:rPr>
          <w:color w:val="000000"/>
          <w:lang w:eastAsia="lv-LV"/>
        </w:rPr>
        <w:t xml:space="preserve"> </w:t>
      </w:r>
      <w:r w:rsidRPr="006A2251">
        <w:rPr>
          <w:color w:val="000000"/>
          <w:lang w:eastAsia="lv-LV"/>
        </w:rPr>
        <w:t>pieteicējas gadījumā nav piemērojama. Š</w:t>
      </w:r>
      <w:r w:rsidR="00263028">
        <w:rPr>
          <w:color w:val="000000"/>
          <w:lang w:eastAsia="lv-LV"/>
        </w:rPr>
        <w:t>ā</w:t>
      </w:r>
      <w:r w:rsidRPr="006A2251">
        <w:rPr>
          <w:color w:val="000000"/>
          <w:lang w:eastAsia="lv-LV"/>
        </w:rPr>
        <w:t xml:space="preserve"> iemesla dēļ pārsūdzētais lēmums daļā par pieteicējai aprēķināto soda naudu nav tiesisks.</w:t>
      </w:r>
    </w:p>
    <w:p w14:paraId="33903CA0" w14:textId="77777777" w:rsidR="00FF0463" w:rsidRDefault="00FF0463" w:rsidP="006A0E3E">
      <w:pPr>
        <w:spacing w:line="276" w:lineRule="auto"/>
        <w:ind w:firstLine="567"/>
        <w:jc w:val="both"/>
      </w:pPr>
    </w:p>
    <w:p w14:paraId="745B70CD" w14:textId="277064E0" w:rsidR="00FC1815" w:rsidRPr="00213789" w:rsidRDefault="00946023" w:rsidP="006A0E3E">
      <w:pPr>
        <w:spacing w:line="276" w:lineRule="auto"/>
        <w:ind w:firstLine="567"/>
        <w:jc w:val="both"/>
      </w:pPr>
      <w:bookmarkStart w:id="1" w:name="_Hlk34824634"/>
      <w:r w:rsidRPr="00213789">
        <w:t>[4</w:t>
      </w:r>
      <w:r w:rsidR="00FC1815" w:rsidRPr="00213789">
        <w:t>] </w:t>
      </w:r>
      <w:r w:rsidR="00A02CE6" w:rsidRPr="00213789">
        <w:t>Pieteicēja</w:t>
      </w:r>
      <w:r w:rsidR="00FC1815" w:rsidRPr="00213789">
        <w:t xml:space="preserve"> iesniedza kasācijas sūdzību par apgabaltiesas spriedumu</w:t>
      </w:r>
      <w:r w:rsidR="00691170" w:rsidRPr="00213789">
        <w:t xml:space="preserve"> </w:t>
      </w:r>
      <w:r w:rsidR="00403F82" w:rsidRPr="00213789">
        <w:rPr>
          <w:lang w:eastAsia="lv-LV"/>
        </w:rPr>
        <w:t>daļā, ar kuru noraidīts pieteikums.</w:t>
      </w:r>
      <w:r w:rsidR="00FC1815" w:rsidRPr="00213789">
        <w:t xml:space="preserve"> Kasācijas sūdzībā norādīti turpmāk minētie argumenti.</w:t>
      </w:r>
    </w:p>
    <w:p w14:paraId="388C9E02" w14:textId="1AE034CA" w:rsidR="00691170" w:rsidRPr="00213789" w:rsidRDefault="00946023" w:rsidP="00691170">
      <w:pPr>
        <w:spacing w:line="276" w:lineRule="auto"/>
        <w:ind w:firstLine="567"/>
        <w:jc w:val="both"/>
        <w:rPr>
          <w:lang w:eastAsia="lv-LV"/>
        </w:rPr>
      </w:pPr>
      <w:r w:rsidRPr="00213789">
        <w:t>[4</w:t>
      </w:r>
      <w:r w:rsidR="00C54739" w:rsidRPr="00213789">
        <w:t>.1] </w:t>
      </w:r>
      <w:r w:rsidR="00691170" w:rsidRPr="00213789">
        <w:t>Apgabaltiesa nepareizi interpretēj</w:t>
      </w:r>
      <w:r w:rsidR="00CC18FE">
        <w:t>a</w:t>
      </w:r>
      <w:r w:rsidR="00691170" w:rsidRPr="00213789">
        <w:t xml:space="preserve"> </w:t>
      </w:r>
      <w:r w:rsidR="00691170" w:rsidRPr="00213789">
        <w:rPr>
          <w:lang w:eastAsia="lv-LV"/>
        </w:rPr>
        <w:t>likuma „Par pievienotās vērtības nodokli” 2.panta otrās daļas 2.punkt</w:t>
      </w:r>
      <w:r w:rsidR="00263028">
        <w:rPr>
          <w:lang w:eastAsia="lv-LV"/>
        </w:rPr>
        <w:t>u</w:t>
      </w:r>
      <w:r w:rsidR="00691170" w:rsidRPr="00213789">
        <w:rPr>
          <w:lang w:eastAsia="lv-LV"/>
        </w:rPr>
        <w:t xml:space="preserve"> kopsakarā ar 1.panta 3.punkta „d”</w:t>
      </w:r>
      <w:r w:rsidR="00263028">
        <w:rPr>
          <w:lang w:eastAsia="lv-LV"/>
        </w:rPr>
        <w:t> </w:t>
      </w:r>
      <w:r w:rsidR="00691170" w:rsidRPr="00213789">
        <w:rPr>
          <w:lang w:eastAsia="lv-LV"/>
        </w:rPr>
        <w:t>apakšpunktu, kā arī Pievienotās vērtības nodokļa liku</w:t>
      </w:r>
      <w:r w:rsidR="006E2053">
        <w:rPr>
          <w:lang w:eastAsia="lv-LV"/>
        </w:rPr>
        <w:t>ma 5.panta pirmās daļas 2.punktu</w:t>
      </w:r>
      <w:r w:rsidR="00691170" w:rsidRPr="00213789">
        <w:rPr>
          <w:lang w:eastAsia="lv-LV"/>
        </w:rPr>
        <w:t xml:space="preserve"> kopsakarā ar 1.panta 14.punkta „c”</w:t>
      </w:r>
      <w:r w:rsidR="00263028">
        <w:rPr>
          <w:lang w:eastAsia="lv-LV"/>
        </w:rPr>
        <w:t> </w:t>
      </w:r>
      <w:r w:rsidR="00691170" w:rsidRPr="00213789">
        <w:rPr>
          <w:lang w:eastAsia="lv-LV"/>
        </w:rPr>
        <w:t>apakšpunktu. Apgabaltiesa, gramatiski tulkojot vārdkopu „lietu noma”, secināja, ka šāda veida pakalpojums ietver arī nekustamā īpašuma iznomāšanu.</w:t>
      </w:r>
      <w:r w:rsidR="00D62BDF" w:rsidRPr="00213789">
        <w:rPr>
          <w:lang w:eastAsia="lv-LV"/>
        </w:rPr>
        <w:t xml:space="preserve"> Šāds tulkojums ir pārāk plašs.</w:t>
      </w:r>
      <w:r w:rsidR="00691170" w:rsidRPr="00213789">
        <w:rPr>
          <w:lang w:eastAsia="lv-LV"/>
        </w:rPr>
        <w:t xml:space="preserve"> Pieteicējas ieskatā, ar </w:t>
      </w:r>
      <w:r w:rsidR="00D62BDF" w:rsidRPr="00213789">
        <w:rPr>
          <w:lang w:eastAsia="lv-LV"/>
        </w:rPr>
        <w:t>„lietu nomu”</w:t>
      </w:r>
      <w:r w:rsidR="00691170" w:rsidRPr="00213789">
        <w:rPr>
          <w:lang w:eastAsia="lv-LV"/>
        </w:rPr>
        <w:t xml:space="preserve"> </w:t>
      </w:r>
      <w:r w:rsidR="00D62BDF" w:rsidRPr="00213789">
        <w:rPr>
          <w:lang w:eastAsia="lv-LV"/>
        </w:rPr>
        <w:t>netiek aptverti nekustamā īpašuma iznomāšanas pakalpojumi, ņemot vērā likuma „Par pievienotās vērtības nodokli” kopējo sistēmu, kurā likumdevējs ir detalizēti izdalījis darījumus ar nekustamo īpašumu no citiem darījumiem, bet nav atsevišķi izdalījis nekustamā īpašuma iznomāšanu. Līdzīgs regulējums ietverts arī Pievienotās vērtības nodokļa likumā.</w:t>
      </w:r>
    </w:p>
    <w:p w14:paraId="14A1AED4" w14:textId="7008155E" w:rsidR="00EE3372" w:rsidRPr="00213789" w:rsidRDefault="00D62BDF" w:rsidP="00691170">
      <w:pPr>
        <w:spacing w:line="276" w:lineRule="auto"/>
        <w:ind w:firstLine="567"/>
        <w:jc w:val="both"/>
        <w:rPr>
          <w:shd w:val="clear" w:color="auto" w:fill="FFFFFF"/>
        </w:rPr>
      </w:pPr>
      <w:r w:rsidRPr="00213789">
        <w:rPr>
          <w:lang w:eastAsia="lv-LV"/>
        </w:rPr>
        <w:lastRenderedPageBreak/>
        <w:t>[4.2] </w:t>
      </w:r>
      <w:r w:rsidR="00EE3372" w:rsidRPr="00213789">
        <w:rPr>
          <w:lang w:eastAsia="lv-LV"/>
        </w:rPr>
        <w:t>Konstatējot, ka likuma „Par pievienotās vērtības nodokli” un Pievienotās vērtības nodokļa likuma regulējums ir piemērojams tādā veidā, ka nekustamā īpašuma noma Latvijā ir apliekama ar pievienotās vērtības nodokli, a</w:t>
      </w:r>
      <w:r w:rsidRPr="00213789">
        <w:rPr>
          <w:lang w:eastAsia="lv-LV"/>
        </w:rPr>
        <w:t xml:space="preserve">pgabaltiesai vajadzēja piemērot </w:t>
      </w:r>
      <w:r w:rsidR="00EE3372" w:rsidRPr="00213789">
        <w:rPr>
          <w:lang w:eastAsia="lv-LV"/>
        </w:rPr>
        <w:t xml:space="preserve">direktīvas </w:t>
      </w:r>
      <w:r w:rsidR="00EE3372" w:rsidRPr="00213789">
        <w:rPr>
          <w:shd w:val="clear" w:color="auto" w:fill="FFFFFF"/>
        </w:rPr>
        <w:t>135.pantu.</w:t>
      </w:r>
    </w:p>
    <w:p w14:paraId="288C2272" w14:textId="6C23A2B2" w:rsidR="00D62BDF" w:rsidRPr="00213789" w:rsidRDefault="00263028" w:rsidP="00691170">
      <w:pPr>
        <w:spacing w:line="276" w:lineRule="auto"/>
        <w:ind w:firstLine="567"/>
        <w:jc w:val="both"/>
        <w:rPr>
          <w:shd w:val="clear" w:color="auto" w:fill="FFFFFF"/>
        </w:rPr>
      </w:pPr>
      <w:r>
        <w:rPr>
          <w:lang w:eastAsia="lv-LV"/>
        </w:rPr>
        <w:t>D</w:t>
      </w:r>
      <w:r w:rsidR="009F028A" w:rsidRPr="00213789">
        <w:rPr>
          <w:lang w:eastAsia="lv-LV"/>
        </w:rPr>
        <w:t xml:space="preserve">irektīvas </w:t>
      </w:r>
      <w:r w:rsidR="00433A65">
        <w:rPr>
          <w:lang w:eastAsia="lv-LV"/>
        </w:rPr>
        <w:t>1</w:t>
      </w:r>
      <w:r w:rsidR="009F028A" w:rsidRPr="00213789">
        <w:rPr>
          <w:lang w:eastAsia="lv-LV"/>
        </w:rPr>
        <w:t>35.panta</w:t>
      </w:r>
      <w:r w:rsidR="00EE3372" w:rsidRPr="00213789">
        <w:rPr>
          <w:shd w:val="clear" w:color="auto" w:fill="FFFFFF"/>
        </w:rPr>
        <w:t xml:space="preserve"> </w:t>
      </w:r>
      <w:r w:rsidR="009F028A" w:rsidRPr="005B6F01">
        <w:rPr>
          <w:shd w:val="clear" w:color="auto" w:fill="FFFFFF"/>
        </w:rPr>
        <w:t>2</w:t>
      </w:r>
      <w:r w:rsidR="009F028A" w:rsidRPr="00213789">
        <w:rPr>
          <w:shd w:val="clear" w:color="auto" w:fill="FFFFFF"/>
        </w:rPr>
        <w:t>.punkts noteic, ka dalībvalstis var piemērot papildu ierobežojumu nekustamā īpašuma iznomāšanai vai izīrēšanai. Ņemot vērā šīs normas mērķi – aplikt ar pievienotās vērtības nodokli tādu nekustamā īpašuma iznomāšanu, kura rada pievienoto vērtību, ir secināms, ka Eiropas Savienības likumdevējs ir devis dalībvalstīm rīcības brīvību noteikt papildu nekustamā īpašuma iznomāšanas darījumu kategorijas, kas rada ekonomisko un pievienoto vērtību, tādējādi nosakot tās kā pievienotās vērtības nodokļa objektu.</w:t>
      </w:r>
    </w:p>
    <w:p w14:paraId="7790822F" w14:textId="65163CE3" w:rsidR="00475AF7" w:rsidRPr="00213789" w:rsidRDefault="009F028A" w:rsidP="00354630">
      <w:pPr>
        <w:spacing w:line="276" w:lineRule="auto"/>
        <w:ind w:firstLine="567"/>
        <w:jc w:val="both"/>
        <w:rPr>
          <w:lang w:eastAsia="lv-LV"/>
        </w:rPr>
      </w:pPr>
      <w:r w:rsidRPr="00213789">
        <w:rPr>
          <w:shd w:val="clear" w:color="auto" w:fill="FFFFFF"/>
        </w:rPr>
        <w:t>Dalībvalstij, izmantojot rīcības brīvību, jāievēro</w:t>
      </w:r>
      <w:r w:rsidRPr="00213789">
        <w:rPr>
          <w:lang w:eastAsia="lv-LV"/>
        </w:rPr>
        <w:t xml:space="preserve"> direktīvas</w:t>
      </w:r>
      <w:r w:rsidRPr="00213789">
        <w:rPr>
          <w:shd w:val="clear" w:color="auto" w:fill="FFFFFF"/>
        </w:rPr>
        <w:t xml:space="preserve">, </w:t>
      </w:r>
      <w:r w:rsidR="00FC4786">
        <w:rPr>
          <w:shd w:val="clear" w:color="auto" w:fill="FFFFFF"/>
        </w:rPr>
        <w:t>tostarp</w:t>
      </w:r>
      <w:r w:rsidRPr="00213789">
        <w:rPr>
          <w:shd w:val="clear" w:color="auto" w:fill="FFFFFF"/>
        </w:rPr>
        <w:t xml:space="preserve"> atsevišķu tās normu mērķis</w:t>
      </w:r>
      <w:r w:rsidRPr="00FC4786">
        <w:rPr>
          <w:shd w:val="clear" w:color="auto" w:fill="FFFFFF"/>
        </w:rPr>
        <w:t xml:space="preserve">. </w:t>
      </w:r>
      <w:r w:rsidR="00B460E3" w:rsidRPr="00FC4786">
        <w:rPr>
          <w:shd w:val="clear" w:color="auto" w:fill="FFFFFF"/>
        </w:rPr>
        <w:t>Latvijā nekustamā īpašuma iznomāšanas darījumiem tiek piemērots vispārējs regulējums, kas noteikts l</w:t>
      </w:r>
      <w:r w:rsidR="00B460E3" w:rsidRPr="00FC4786">
        <w:rPr>
          <w:lang w:eastAsia="lv-LV"/>
        </w:rPr>
        <w:t>ikuma „Par pievienotās vērtības nodokli” 3.panta 5.</w:t>
      </w:r>
      <w:r w:rsidR="00B460E3" w:rsidRPr="00FC4786">
        <w:rPr>
          <w:vertAlign w:val="superscript"/>
          <w:lang w:eastAsia="lv-LV"/>
        </w:rPr>
        <w:t>3</w:t>
      </w:r>
      <w:r w:rsidR="00B460E3" w:rsidRPr="00FC4786">
        <w:rPr>
          <w:lang w:eastAsia="lv-LV"/>
        </w:rPr>
        <w:t>daļā un Pievienotās vērtības nodokļa likum</w:t>
      </w:r>
      <w:r w:rsidR="005F309A">
        <w:rPr>
          <w:lang w:eastAsia="lv-LV"/>
        </w:rPr>
        <w:t>a</w:t>
      </w:r>
      <w:r w:rsidR="00B460E3" w:rsidRPr="00FC4786">
        <w:rPr>
          <w:lang w:eastAsia="lv-LV"/>
        </w:rPr>
        <w:t xml:space="preserve"> 59.panta pirmajā daļā. Šīs tiesību normas attiecas uz jebkura veida darījumiem, ja tie 12 mēnešu laikā sasnieguši noteikto apmēru.</w:t>
      </w:r>
    </w:p>
    <w:p w14:paraId="00066130" w14:textId="0AC29BD9" w:rsidR="003D6ED6" w:rsidRPr="00213789" w:rsidRDefault="003D6ED6" w:rsidP="00354630">
      <w:pPr>
        <w:spacing w:line="276" w:lineRule="auto"/>
        <w:ind w:firstLine="567"/>
        <w:jc w:val="both"/>
        <w:rPr>
          <w:shd w:val="clear" w:color="auto" w:fill="FFFFFF"/>
        </w:rPr>
      </w:pPr>
      <w:r w:rsidRPr="00213789">
        <w:rPr>
          <w:shd w:val="clear" w:color="auto" w:fill="FFFFFF"/>
        </w:rPr>
        <w:t>[4.3] </w:t>
      </w:r>
      <w:r w:rsidR="00B460E3" w:rsidRPr="00213789">
        <w:rPr>
          <w:lang w:eastAsia="lv-LV"/>
        </w:rPr>
        <w:t>Latvijas likumdevējs, piemērojot nekustamā īpašuma iznomāšanas darījumiem vispārējo pievienotās vērtības</w:t>
      </w:r>
      <w:r w:rsidR="00FC4786">
        <w:rPr>
          <w:lang w:eastAsia="lv-LV"/>
        </w:rPr>
        <w:t xml:space="preserve"> nodokļa</w:t>
      </w:r>
      <w:r w:rsidR="00B460E3" w:rsidRPr="00213789">
        <w:rPr>
          <w:lang w:eastAsia="lv-LV"/>
        </w:rPr>
        <w:t xml:space="preserve"> režīmu, ir rīkojies pretēji direktīvas </w:t>
      </w:r>
      <w:r w:rsidR="00B460E3" w:rsidRPr="00213789">
        <w:rPr>
          <w:shd w:val="clear" w:color="auto" w:fill="FFFFFF"/>
        </w:rPr>
        <w:t>135.panta mēr</w:t>
      </w:r>
      <w:r w:rsidRPr="00213789">
        <w:rPr>
          <w:shd w:val="clear" w:color="auto" w:fill="FFFFFF"/>
        </w:rPr>
        <w:t>ķim</w:t>
      </w:r>
      <w:r w:rsidR="00AA2039">
        <w:rPr>
          <w:shd w:val="clear" w:color="auto" w:fill="FFFFFF"/>
        </w:rPr>
        <w:t xml:space="preserve"> – atbrīvot no </w:t>
      </w:r>
      <w:r w:rsidR="003F36A4">
        <w:rPr>
          <w:shd w:val="clear" w:color="auto" w:fill="FFFFFF"/>
        </w:rPr>
        <w:t>pievienotās vērtības nodokļa noteiktus nekustamā īpašuma iznomāšanas darījumus, kas nav ar papildus radītu</w:t>
      </w:r>
      <w:r w:rsidRPr="00213789">
        <w:rPr>
          <w:shd w:val="clear" w:color="auto" w:fill="FFFFFF"/>
        </w:rPr>
        <w:t xml:space="preserve"> </w:t>
      </w:r>
      <w:r w:rsidR="003F36A4">
        <w:rPr>
          <w:shd w:val="clear" w:color="auto" w:fill="FFFFFF"/>
        </w:rPr>
        <w:t>ekonomisko un pievienoto vērtību. T</w:t>
      </w:r>
      <w:r w:rsidRPr="00213789">
        <w:rPr>
          <w:shd w:val="clear" w:color="auto" w:fill="FFFFFF"/>
        </w:rPr>
        <w:t>āpēc d</w:t>
      </w:r>
      <w:r w:rsidR="008A6B3B" w:rsidRPr="00213789">
        <w:rPr>
          <w:lang w:eastAsia="lv-LV"/>
        </w:rPr>
        <w:t xml:space="preserve">irektīvas </w:t>
      </w:r>
      <w:r w:rsidR="008A6B3B" w:rsidRPr="00213789">
        <w:rPr>
          <w:shd w:val="clear" w:color="auto" w:fill="FFFFFF"/>
        </w:rPr>
        <w:t>135.pants</w:t>
      </w:r>
      <w:r w:rsidR="003F36A4">
        <w:rPr>
          <w:shd w:val="clear" w:color="auto" w:fill="FFFFFF"/>
        </w:rPr>
        <w:t xml:space="preserve"> Latvijā ir nepareizi ieviests un</w:t>
      </w:r>
      <w:r w:rsidR="008A6B3B" w:rsidRPr="00213789">
        <w:rPr>
          <w:shd w:val="clear" w:color="auto" w:fill="FFFFFF"/>
        </w:rPr>
        <w:t xml:space="preserve"> ir tieši piemērojams</w:t>
      </w:r>
      <w:r w:rsidRPr="00213789">
        <w:rPr>
          <w:shd w:val="clear" w:color="auto" w:fill="FFFFFF"/>
        </w:rPr>
        <w:t>.</w:t>
      </w:r>
    </w:p>
    <w:p w14:paraId="525EC013" w14:textId="4854B455" w:rsidR="003D6ED6" w:rsidRPr="00213789" w:rsidRDefault="003D6ED6" w:rsidP="00354630">
      <w:pPr>
        <w:spacing w:line="276" w:lineRule="auto"/>
        <w:ind w:firstLine="567"/>
        <w:jc w:val="both"/>
        <w:rPr>
          <w:shd w:val="clear" w:color="auto" w:fill="FFFFFF"/>
        </w:rPr>
      </w:pPr>
      <w:r w:rsidRPr="00213789">
        <w:rPr>
          <w:shd w:val="clear" w:color="auto" w:fill="FFFFFF"/>
        </w:rPr>
        <w:t>Ja Senātam rodas šaubas par d</w:t>
      </w:r>
      <w:r w:rsidRPr="00213789">
        <w:rPr>
          <w:lang w:eastAsia="lv-LV"/>
        </w:rPr>
        <w:t xml:space="preserve">irektīvas </w:t>
      </w:r>
      <w:r w:rsidRPr="00213789">
        <w:rPr>
          <w:shd w:val="clear" w:color="auto" w:fill="FFFFFF"/>
        </w:rPr>
        <w:t>135.panta piemērošanu, tad pieteicēja lūdz Senātu vērsties Eiropas Savienības T</w:t>
      </w:r>
      <w:r w:rsidR="006E2053">
        <w:rPr>
          <w:shd w:val="clear" w:color="auto" w:fill="FFFFFF"/>
        </w:rPr>
        <w:t>iesā pēc prejudiciālā nolēmuma.</w:t>
      </w:r>
    </w:p>
    <w:p w14:paraId="1DE96A99" w14:textId="4A8D02D5" w:rsidR="00D12C8E" w:rsidRPr="00213789" w:rsidRDefault="003D6ED6" w:rsidP="00354630">
      <w:pPr>
        <w:spacing w:line="276" w:lineRule="auto"/>
        <w:ind w:firstLine="567"/>
        <w:jc w:val="both"/>
        <w:rPr>
          <w:lang w:eastAsia="lv-LV"/>
        </w:rPr>
      </w:pPr>
      <w:r w:rsidRPr="00213789">
        <w:rPr>
          <w:shd w:val="clear" w:color="auto" w:fill="FFFFFF"/>
        </w:rPr>
        <w:t xml:space="preserve">[4.4] Apgabaltiesa nepareizi interpretēja </w:t>
      </w:r>
      <w:r w:rsidRPr="00213789">
        <w:rPr>
          <w:lang w:eastAsia="lv-LV"/>
        </w:rPr>
        <w:t xml:space="preserve">likuma „Par iedzīvotāju ienākuma nodokli” 11.panta divpadsmito daļu. </w:t>
      </w:r>
      <w:r w:rsidR="00D12C8E" w:rsidRPr="00213789">
        <w:rPr>
          <w:lang w:eastAsia="lv-LV"/>
        </w:rPr>
        <w:t>Apgabaltiesa nesaskatīja fundamentālu pretrunu starp atvieglotā 10</w:t>
      </w:r>
      <w:r w:rsidR="00CC18FE">
        <w:rPr>
          <w:lang w:eastAsia="lv-LV"/>
        </w:rPr>
        <w:t> %</w:t>
      </w:r>
      <w:r w:rsidR="0098743E">
        <w:rPr>
          <w:lang w:eastAsia="lv-LV"/>
        </w:rPr>
        <w:t xml:space="preserve"> </w:t>
      </w:r>
      <w:r w:rsidR="00D12C8E" w:rsidRPr="00213789">
        <w:rPr>
          <w:lang w:eastAsia="lv-LV"/>
        </w:rPr>
        <w:t>iedzīvotāju ienākuma nodokļa un pievie</w:t>
      </w:r>
      <w:r w:rsidR="005B6F01">
        <w:rPr>
          <w:lang w:eastAsia="lv-LV"/>
        </w:rPr>
        <w:t>notās vērtības nodokļa sistēmām.</w:t>
      </w:r>
      <w:r w:rsidR="00D12C8E" w:rsidRPr="00213789">
        <w:rPr>
          <w:lang w:eastAsia="lv-LV"/>
        </w:rPr>
        <w:t xml:space="preserve"> </w:t>
      </w:r>
      <w:r w:rsidR="005B6F01">
        <w:rPr>
          <w:lang w:eastAsia="lv-LV"/>
        </w:rPr>
        <w:t>P</w:t>
      </w:r>
      <w:r w:rsidR="00D12C8E" w:rsidRPr="00213789">
        <w:rPr>
          <w:lang w:eastAsia="lv-LV"/>
        </w:rPr>
        <w:t>roti, ka, izmantojot iespēju nereģistrēt nekustamo īpašumu iznomāšanu kā saimniecisko darbību dienestā, tomēr jāreģistrē saimnieciskā darbība pievienotās vērtības</w:t>
      </w:r>
      <w:r w:rsidR="005F309A">
        <w:rPr>
          <w:lang w:eastAsia="lv-LV"/>
        </w:rPr>
        <w:t xml:space="preserve"> nodokļa</w:t>
      </w:r>
      <w:r w:rsidR="00D12C8E" w:rsidRPr="00213789">
        <w:rPr>
          <w:lang w:eastAsia="lv-LV"/>
        </w:rPr>
        <w:t xml:space="preserve"> vajadzībām.</w:t>
      </w:r>
    </w:p>
    <w:p w14:paraId="63ECDE80" w14:textId="0ED82E8C" w:rsidR="00403F82" w:rsidRPr="00213789" w:rsidRDefault="00D12C8E" w:rsidP="00354630">
      <w:pPr>
        <w:spacing w:line="276" w:lineRule="auto"/>
        <w:ind w:firstLine="567"/>
        <w:jc w:val="both"/>
        <w:rPr>
          <w:lang w:eastAsia="lv-LV"/>
        </w:rPr>
      </w:pPr>
      <w:r w:rsidRPr="00213789">
        <w:rPr>
          <w:lang w:eastAsia="lv-LV"/>
        </w:rPr>
        <w:t>[4.5] Nokavējuma nauda nebija samērīga. Nav pamata uzskatīt, ka likuma „Par nodokļiem un nodevām” 29.panta otrajā daļā minētā nokavējuma nauda</w:t>
      </w:r>
      <w:r w:rsidR="00403F82" w:rsidRPr="00213789">
        <w:rPr>
          <w:lang w:eastAsia="lv-LV"/>
        </w:rPr>
        <w:t>s likme piemērojama visos gadījumos, ir nepieciešams izvērtēt tās apmēru katrā individuālā gadījumā.</w:t>
      </w:r>
    </w:p>
    <w:bookmarkEnd w:id="1"/>
    <w:p w14:paraId="31BB2404" w14:textId="77777777" w:rsidR="00403F82" w:rsidRDefault="00403F82" w:rsidP="00354630">
      <w:pPr>
        <w:spacing w:line="276" w:lineRule="auto"/>
        <w:ind w:firstLine="567"/>
        <w:jc w:val="both"/>
        <w:rPr>
          <w:lang w:eastAsia="lv-LV"/>
        </w:rPr>
      </w:pPr>
    </w:p>
    <w:p w14:paraId="54811261" w14:textId="4A56EBAA" w:rsidR="00B460E3" w:rsidRDefault="00403F82" w:rsidP="00B02A08">
      <w:pPr>
        <w:spacing w:line="276" w:lineRule="auto"/>
        <w:ind w:firstLine="567"/>
        <w:jc w:val="both"/>
      </w:pPr>
      <w:r w:rsidRPr="00403F82">
        <w:rPr>
          <w:lang w:eastAsia="lv-LV"/>
        </w:rPr>
        <w:t>[5] Dienests iesniedza kasācijas sūdzību par apgabaltiesas spriedumu daļā, ar kuru pieteikums</w:t>
      </w:r>
      <w:r w:rsidR="005B6F01" w:rsidRPr="005B6F01">
        <w:rPr>
          <w:lang w:eastAsia="lv-LV"/>
        </w:rPr>
        <w:t xml:space="preserve"> </w:t>
      </w:r>
      <w:r w:rsidR="005B6F01" w:rsidRPr="00403F82">
        <w:rPr>
          <w:lang w:eastAsia="lv-LV"/>
        </w:rPr>
        <w:t>apmierinā</w:t>
      </w:r>
      <w:r w:rsidR="005B6F01">
        <w:rPr>
          <w:lang w:eastAsia="lv-LV"/>
        </w:rPr>
        <w:t>t</w:t>
      </w:r>
      <w:r w:rsidR="005B6F01" w:rsidRPr="00403F82">
        <w:rPr>
          <w:lang w:eastAsia="lv-LV"/>
        </w:rPr>
        <w:t>s</w:t>
      </w:r>
      <w:r w:rsidRPr="00403F82">
        <w:rPr>
          <w:lang w:eastAsia="lv-LV"/>
        </w:rPr>
        <w:t xml:space="preserve">. </w:t>
      </w:r>
      <w:r w:rsidRPr="00403F82">
        <w:t>Kasācijas sūdzībā norādīt</w:t>
      </w:r>
      <w:r w:rsidR="00B02A08">
        <w:t>s, ka a</w:t>
      </w:r>
      <w:r>
        <w:rPr>
          <w:lang w:eastAsia="lv-LV"/>
        </w:rPr>
        <w:t>pgabaltiesa nepareizi interpretēj</w:t>
      </w:r>
      <w:r w:rsidR="00011BC7">
        <w:rPr>
          <w:lang w:eastAsia="lv-LV"/>
        </w:rPr>
        <w:t>a</w:t>
      </w:r>
      <w:r>
        <w:rPr>
          <w:lang w:eastAsia="lv-LV"/>
        </w:rPr>
        <w:t xml:space="preserve"> </w:t>
      </w:r>
      <w:r w:rsidRPr="006A2251">
        <w:rPr>
          <w:color w:val="000000"/>
          <w:lang w:eastAsia="lv-LV"/>
        </w:rPr>
        <w:t>likuma</w:t>
      </w:r>
      <w:r>
        <w:rPr>
          <w:color w:val="000000"/>
          <w:lang w:eastAsia="lv-LV"/>
        </w:rPr>
        <w:t xml:space="preserve"> „</w:t>
      </w:r>
      <w:r w:rsidRPr="006A2251">
        <w:rPr>
          <w:color w:val="000000"/>
          <w:lang w:eastAsia="lv-LV"/>
        </w:rPr>
        <w:t>Par nodo</w:t>
      </w:r>
      <w:r>
        <w:rPr>
          <w:color w:val="000000"/>
          <w:lang w:eastAsia="lv-LV"/>
        </w:rPr>
        <w:t>kļiem un nodevām” 34.panta pirmo un otro daļu</w:t>
      </w:r>
      <w:r w:rsidR="00B02A08">
        <w:rPr>
          <w:color w:val="000000"/>
          <w:lang w:eastAsia="lv-LV"/>
        </w:rPr>
        <w:t xml:space="preserve">. </w:t>
      </w:r>
      <w:r w:rsidR="002858A3">
        <w:rPr>
          <w:color w:val="000000"/>
          <w:lang w:eastAsia="lv-LV"/>
        </w:rPr>
        <w:t>P</w:t>
      </w:r>
      <w:r w:rsidR="00877F09">
        <w:rPr>
          <w:color w:val="000000"/>
          <w:lang w:eastAsia="lv-LV"/>
        </w:rPr>
        <w:t>ieteicēja, paziņojot dienestam par savu saimniecisko darbību un tiekot reģistrēta kā nodokļu maksātāja atbilstoši Ministru kabineta 2015.gada 22.septembra noteikumu Nr. 537 „Noteikumi par nodokļu maksātāju un nodokļu maksātāju struktūrvienību reģistrāciju Valsts ieņēmumu dienestā” 4.1.6.apakšpunktam, ir uzskatāma par reģistrētu saimnieciskās darbības veicēju</w:t>
      </w:r>
      <w:r w:rsidR="00590028">
        <w:rPr>
          <w:color w:val="000000"/>
          <w:lang w:eastAsia="lv-LV"/>
        </w:rPr>
        <w:t xml:space="preserve"> (</w:t>
      </w:r>
      <w:r w:rsidR="00877F09">
        <w:rPr>
          <w:color w:val="000000"/>
          <w:lang w:eastAsia="lv-LV"/>
        </w:rPr>
        <w:t>t.s. nereģistrētās saimnieciskās darbības veicēja</w:t>
      </w:r>
      <w:r w:rsidR="00590028">
        <w:rPr>
          <w:color w:val="000000"/>
          <w:lang w:eastAsia="lv-LV"/>
        </w:rPr>
        <w:t>)</w:t>
      </w:r>
      <w:r w:rsidR="00877F09">
        <w:rPr>
          <w:color w:val="000000"/>
          <w:lang w:eastAsia="lv-LV"/>
        </w:rPr>
        <w:t>.</w:t>
      </w:r>
      <w:r w:rsidR="00B02A08">
        <w:rPr>
          <w:color w:val="000000"/>
          <w:lang w:eastAsia="lv-LV"/>
        </w:rPr>
        <w:t xml:space="preserve"> </w:t>
      </w:r>
      <w:r w:rsidR="00590028">
        <w:rPr>
          <w:color w:val="000000"/>
          <w:lang w:eastAsia="lv-LV"/>
        </w:rPr>
        <w:t>Tāpēc u</w:t>
      </w:r>
      <w:r w:rsidR="00877F09">
        <w:rPr>
          <w:lang w:eastAsia="lv-LV"/>
        </w:rPr>
        <w:t>z pieteicēju ir attiecinām</w:t>
      </w:r>
      <w:r w:rsidR="005F309A">
        <w:rPr>
          <w:lang w:eastAsia="lv-LV"/>
        </w:rPr>
        <w:t>a</w:t>
      </w:r>
      <w:r w:rsidR="00877F09">
        <w:rPr>
          <w:lang w:eastAsia="lv-LV"/>
        </w:rPr>
        <w:t xml:space="preserve"> likuma </w:t>
      </w:r>
      <w:r w:rsidR="001B412D">
        <w:rPr>
          <w:color w:val="000000"/>
          <w:lang w:eastAsia="lv-LV"/>
        </w:rPr>
        <w:t>„</w:t>
      </w:r>
      <w:r w:rsidR="001B412D" w:rsidRPr="006A2251">
        <w:rPr>
          <w:color w:val="000000"/>
          <w:lang w:eastAsia="lv-LV"/>
        </w:rPr>
        <w:t>Par nodo</w:t>
      </w:r>
      <w:r w:rsidR="001B412D">
        <w:rPr>
          <w:color w:val="000000"/>
          <w:lang w:eastAsia="lv-LV"/>
        </w:rPr>
        <w:t>kļiem un nodevām” 34.panta pirmā daļa</w:t>
      </w:r>
      <w:r w:rsidR="00590028">
        <w:rPr>
          <w:color w:val="000000"/>
          <w:lang w:eastAsia="lv-LV"/>
        </w:rPr>
        <w:t>.</w:t>
      </w:r>
      <w:r w:rsidR="001B412D">
        <w:t xml:space="preserve"> </w:t>
      </w:r>
    </w:p>
    <w:p w14:paraId="7B9DC48A" w14:textId="77777777" w:rsidR="001B412D" w:rsidRDefault="001B412D" w:rsidP="00354630">
      <w:pPr>
        <w:spacing w:line="276" w:lineRule="auto"/>
        <w:ind w:firstLine="567"/>
        <w:jc w:val="both"/>
      </w:pPr>
    </w:p>
    <w:p w14:paraId="3C5D9C2A" w14:textId="7F1BE8F6" w:rsidR="001B412D" w:rsidRDefault="001B412D" w:rsidP="00354630">
      <w:pPr>
        <w:spacing w:line="276" w:lineRule="auto"/>
        <w:ind w:firstLine="567"/>
        <w:jc w:val="both"/>
      </w:pPr>
      <w:r>
        <w:t>[6] Paskaidrojumā par pieteicējas kasācijas sūdzību dienests norāda, ka tā nav pamatota.</w:t>
      </w:r>
    </w:p>
    <w:p w14:paraId="6CC51F93" w14:textId="16494999" w:rsidR="00B02A08" w:rsidRDefault="00B02A08" w:rsidP="00354630">
      <w:pPr>
        <w:spacing w:line="276" w:lineRule="auto"/>
        <w:ind w:firstLine="567"/>
        <w:jc w:val="both"/>
      </w:pPr>
    </w:p>
    <w:p w14:paraId="14993280" w14:textId="7D53F82D" w:rsidR="00B02A08" w:rsidRDefault="00B02A08" w:rsidP="00354630">
      <w:pPr>
        <w:spacing w:line="276" w:lineRule="auto"/>
        <w:ind w:firstLine="567"/>
        <w:jc w:val="both"/>
      </w:pPr>
      <w:r>
        <w:t>[7] Senātā saņemts pieteicēj</w:t>
      </w:r>
      <w:r w:rsidR="005F309A">
        <w:t>a</w:t>
      </w:r>
      <w:r>
        <w:t xml:space="preserve">s iesniegums, kuram pievienots dienesta 2019.gada 2.decembra lēmums Nr. 31.4-4.6.3/79020, ar kuru pieteicējai, pamatojoties uz Nodokļu maksātājiem nokavējuma naudas un soda naudas dzēšanai paredzētā atbalsta likuma 10.pantu, </w:t>
      </w:r>
      <w:r>
        <w:lastRenderedPageBreak/>
        <w:t>dzēst</w:t>
      </w:r>
      <w:r w:rsidR="000C6C1C">
        <w:t>a</w:t>
      </w:r>
      <w:r>
        <w:t xml:space="preserve"> </w:t>
      </w:r>
      <w:r w:rsidR="000C6C1C">
        <w:t>uz pamatparādu attiecināmā nokavējuma nauda 18 538,60</w:t>
      </w:r>
      <w:r w:rsidR="000C6C1C">
        <w:rPr>
          <w:i/>
          <w:iCs/>
        </w:rPr>
        <w:t> </w:t>
      </w:r>
      <w:proofErr w:type="spellStart"/>
      <w:r w:rsidR="000C6C1C">
        <w:rPr>
          <w:i/>
          <w:iCs/>
        </w:rPr>
        <w:t>euro</w:t>
      </w:r>
      <w:proofErr w:type="spellEnd"/>
      <w:r w:rsidR="000C6C1C">
        <w:t xml:space="preserve"> un soda nauda 106 208,27 </w:t>
      </w:r>
      <w:proofErr w:type="spellStart"/>
      <w:r w:rsidR="000C6C1C">
        <w:rPr>
          <w:i/>
          <w:iCs/>
        </w:rPr>
        <w:t>euro</w:t>
      </w:r>
      <w:proofErr w:type="spellEnd"/>
      <w:r w:rsidR="000C6C1C">
        <w:t>. Pieteicēja norāda, ka par šīm summām vairs nepastāv strīds un lūdz izbeigt tiesvedību šajā daļā.</w:t>
      </w:r>
    </w:p>
    <w:p w14:paraId="74166409" w14:textId="33721961" w:rsidR="00691170" w:rsidRDefault="000C6C1C" w:rsidP="005F67E4">
      <w:pPr>
        <w:spacing w:line="276" w:lineRule="auto"/>
        <w:ind w:firstLine="567"/>
        <w:jc w:val="both"/>
      </w:pPr>
      <w:r w:rsidRPr="005F67E4">
        <w:t>Dienests</w:t>
      </w:r>
      <w:r w:rsidR="005F67E4" w:rsidRPr="005F67E4">
        <w:t xml:space="preserve"> neiebilst tiesvedības izbeigšanai minētajā daļā.</w:t>
      </w:r>
    </w:p>
    <w:p w14:paraId="3B447BF9" w14:textId="77777777" w:rsidR="005F67E4" w:rsidRPr="00BE25D7" w:rsidRDefault="005F67E4" w:rsidP="005F67E4">
      <w:pPr>
        <w:spacing w:line="276" w:lineRule="auto"/>
        <w:ind w:firstLine="567"/>
        <w:jc w:val="both"/>
        <w:rPr>
          <w:color w:val="002060"/>
        </w:rPr>
      </w:pPr>
    </w:p>
    <w:p w14:paraId="7E974077" w14:textId="693494C0" w:rsidR="00166956" w:rsidRPr="00E90EB0" w:rsidRDefault="00166956" w:rsidP="005F309A">
      <w:pPr>
        <w:pStyle w:val="ATvirsraksts"/>
        <w:keepNext/>
      </w:pPr>
      <w:r w:rsidRPr="00E90EB0">
        <w:t>Motīvu daļa</w:t>
      </w:r>
    </w:p>
    <w:p w14:paraId="50C3E4A3" w14:textId="77777777" w:rsidR="003047F5" w:rsidRPr="00E90EB0" w:rsidRDefault="003047F5" w:rsidP="005F309A">
      <w:pPr>
        <w:keepNext/>
        <w:spacing w:line="276" w:lineRule="auto"/>
        <w:ind w:firstLine="567"/>
        <w:jc w:val="both"/>
      </w:pPr>
    </w:p>
    <w:p w14:paraId="74BC1B89" w14:textId="6C6B7F94" w:rsidR="004E5206" w:rsidRPr="00E90EB0" w:rsidRDefault="004E5206" w:rsidP="005F309A">
      <w:pPr>
        <w:keepNext/>
        <w:spacing w:line="276" w:lineRule="auto"/>
        <w:ind w:firstLine="567"/>
        <w:jc w:val="both"/>
      </w:pPr>
      <w:r w:rsidRPr="00E90EB0">
        <w:t>[8] </w:t>
      </w:r>
      <w:r w:rsidR="00BE25D7" w:rsidRPr="00E90EB0">
        <w:t>L</w:t>
      </w:r>
      <w:r w:rsidRPr="00E90EB0">
        <w:rPr>
          <w:lang w:eastAsia="lv-LV"/>
        </w:rPr>
        <w:t>ietā ir</w:t>
      </w:r>
      <w:r w:rsidR="00BE25D7" w:rsidRPr="00E90EB0">
        <w:rPr>
          <w:lang w:eastAsia="lv-LV"/>
        </w:rPr>
        <w:t xml:space="preserve"> strīds</w:t>
      </w:r>
      <w:r w:rsidRPr="00E90EB0">
        <w:rPr>
          <w:lang w:eastAsia="lv-LV"/>
        </w:rPr>
        <w:t xml:space="preserve"> par to, vai pieteicējas nekustamo īpašumu iznomāšanas darījumi </w:t>
      </w:r>
      <w:r w:rsidR="00966B1F" w:rsidRPr="00E90EB0">
        <w:rPr>
          <w:lang w:eastAsia="lv-LV"/>
        </w:rPr>
        <w:t>ir</w:t>
      </w:r>
      <w:r w:rsidRPr="00E90EB0">
        <w:rPr>
          <w:lang w:eastAsia="lv-LV"/>
        </w:rPr>
        <w:t xml:space="preserve"> apliekami ar pievienotās vērtības nodokli un līdz ar to pieteicējai bija pienākums, darījumu vērtībai pārsniedzot likumā noteikto 35 000 latu robežu, reģistrēties kā pievienotās vērtības nodokļa maksātājai un </w:t>
      </w:r>
      <w:r w:rsidR="005F309A">
        <w:rPr>
          <w:lang w:eastAsia="lv-LV"/>
        </w:rPr>
        <w:t>samaksāt</w:t>
      </w:r>
      <w:r w:rsidRPr="00E90EB0">
        <w:rPr>
          <w:lang w:eastAsia="lv-LV"/>
        </w:rPr>
        <w:t xml:space="preserve"> pievienotās vērtības nodok</w:t>
      </w:r>
      <w:r w:rsidR="005F309A">
        <w:rPr>
          <w:lang w:eastAsia="lv-LV"/>
        </w:rPr>
        <w:t>li</w:t>
      </w:r>
      <w:r w:rsidRPr="00E90EB0">
        <w:rPr>
          <w:lang w:eastAsia="lv-LV"/>
        </w:rPr>
        <w:t>.</w:t>
      </w:r>
    </w:p>
    <w:p w14:paraId="3D75E0DE" w14:textId="77777777" w:rsidR="004E5206" w:rsidRPr="00E90EB0" w:rsidRDefault="004E5206" w:rsidP="00043E06">
      <w:pPr>
        <w:spacing w:line="276" w:lineRule="auto"/>
        <w:ind w:firstLine="567"/>
        <w:jc w:val="both"/>
      </w:pPr>
    </w:p>
    <w:p w14:paraId="37D5B6F1" w14:textId="6CEBF8A2" w:rsidR="00630B6B" w:rsidRPr="00E90EB0" w:rsidRDefault="00630B6B" w:rsidP="00630B6B">
      <w:pPr>
        <w:spacing w:line="276" w:lineRule="auto"/>
        <w:ind w:firstLine="567"/>
        <w:jc w:val="both"/>
        <w:rPr>
          <w:lang w:eastAsia="lv-LV"/>
        </w:rPr>
      </w:pPr>
      <w:r w:rsidRPr="00E90EB0">
        <w:t>[</w:t>
      </w:r>
      <w:r w:rsidR="004E5206" w:rsidRPr="00E90EB0">
        <w:t>9</w:t>
      </w:r>
      <w:r w:rsidRPr="00E90EB0">
        <w:t>] Apgabaltiesa spriedumā norādījusi, ka l</w:t>
      </w:r>
      <w:r w:rsidRPr="00E90EB0">
        <w:rPr>
          <w:lang w:eastAsia="lv-LV"/>
        </w:rPr>
        <w:t>ikuma „Par pievienotās vērtības nodokli” 2.panta otrās daļas 2.punkts kopsakarā ar 1.panta 3.punkta „d”</w:t>
      </w:r>
      <w:r w:rsidR="005F309A">
        <w:rPr>
          <w:lang w:eastAsia="lv-LV"/>
        </w:rPr>
        <w:t> </w:t>
      </w:r>
      <w:r w:rsidRPr="00E90EB0">
        <w:rPr>
          <w:lang w:eastAsia="lv-LV"/>
        </w:rPr>
        <w:t>apakšpunktu un Pievienotās vērtības nodokļa likuma 5.panta pirmās daļas 2.punkts kopsakarā ar 1.panta 14.punkta „c”</w:t>
      </w:r>
      <w:r w:rsidR="005F309A">
        <w:rPr>
          <w:lang w:eastAsia="lv-LV"/>
        </w:rPr>
        <w:t> </w:t>
      </w:r>
      <w:r w:rsidRPr="00E90EB0">
        <w:rPr>
          <w:lang w:eastAsia="lv-LV"/>
        </w:rPr>
        <w:t>apakšpunktu paredz, ka ar pievienotās vērtības nodokli ir apliekami darījumi par pakalpojumu sniegšanu par atlīdzību, tostarp par tādu pakalpojumu sniegšanu, kas izpaužas kā lietu noma, tātad arī nekustamu lietu – nekustamā īpašuma noma.</w:t>
      </w:r>
    </w:p>
    <w:p w14:paraId="0E9AFCA2" w14:textId="150BB2F3" w:rsidR="009D42D4" w:rsidRPr="00E90EB0" w:rsidRDefault="00630B6B" w:rsidP="00630B6B">
      <w:pPr>
        <w:spacing w:line="276" w:lineRule="auto"/>
        <w:ind w:firstLine="567"/>
        <w:jc w:val="both"/>
        <w:rPr>
          <w:lang w:eastAsia="lv-LV"/>
        </w:rPr>
      </w:pPr>
      <w:r w:rsidRPr="00E90EB0">
        <w:rPr>
          <w:lang w:eastAsia="lv-LV"/>
        </w:rPr>
        <w:t>Pieteicēja kasācijas sūdzībā norāda, ka apgabaltiesa ir nepareizi interpretējusi minētās tiesību normas. Pieteicējas ieskatā</w:t>
      </w:r>
      <w:r w:rsidR="007E1AD4" w:rsidRPr="00E90EB0">
        <w:rPr>
          <w:lang w:eastAsia="lv-LV"/>
        </w:rPr>
        <w:t>,</w:t>
      </w:r>
      <w:r w:rsidRPr="00E90EB0">
        <w:rPr>
          <w:lang w:eastAsia="lv-LV"/>
        </w:rPr>
        <w:t xml:space="preserve"> ar jēdzienu „lietu noma” netiek aptverti nekustamā īpašuma iznomāšanas pakalpojumi</w:t>
      </w:r>
      <w:r w:rsidR="007E1AD4" w:rsidRPr="00E90EB0">
        <w:rPr>
          <w:lang w:eastAsia="lv-LV"/>
        </w:rPr>
        <w:t xml:space="preserve">, jo vairākās </w:t>
      </w:r>
      <w:r w:rsidR="007E1AD4" w:rsidRPr="00E90EB0">
        <w:t>l</w:t>
      </w:r>
      <w:r w:rsidR="007E1AD4" w:rsidRPr="00E90EB0">
        <w:rPr>
          <w:lang w:eastAsia="lv-LV"/>
        </w:rPr>
        <w:t>ikuma „Par pievienotās vērtības nodokli” normās ir izdalīti darījumi ar nekustamo īpašumu (1.panta 3.punkta „e”</w:t>
      </w:r>
      <w:r w:rsidR="005F309A">
        <w:rPr>
          <w:lang w:eastAsia="lv-LV"/>
        </w:rPr>
        <w:t> </w:t>
      </w:r>
      <w:r w:rsidR="007E1AD4" w:rsidRPr="00E90EB0">
        <w:rPr>
          <w:lang w:eastAsia="lv-LV"/>
        </w:rPr>
        <w:t>apakšpunktā – nekustamā īpašuma nodošana īpašniekam pēc būvdarbu veikšanas, 10.panta ceturtajā daļā</w:t>
      </w:r>
      <w:r w:rsidR="00070754" w:rsidRPr="00E90EB0">
        <w:rPr>
          <w:lang w:eastAsia="lv-LV"/>
        </w:rPr>
        <w:t xml:space="preserve"> –</w:t>
      </w:r>
      <w:r w:rsidR="007E1AD4" w:rsidRPr="00E90EB0">
        <w:rPr>
          <w:lang w:eastAsia="lv-LV"/>
        </w:rPr>
        <w:t xml:space="preserve"> atsevišķi izdalīti darījumi ar nekustamo īpašumu) un atsevišķi lietu nomas darījumi (10.panta ceturtās daļas 8.punktā – nekustamā īpašuma nomas pirkums jeb līzings, 10.panta 7.</w:t>
      </w:r>
      <w:r w:rsidR="007E1AD4" w:rsidRPr="00E90EB0">
        <w:rPr>
          <w:vertAlign w:val="superscript"/>
          <w:lang w:eastAsia="lv-LV"/>
        </w:rPr>
        <w:t>2</w:t>
      </w:r>
      <w:r w:rsidR="007E1AD4" w:rsidRPr="00E90EB0">
        <w:rPr>
          <w:lang w:eastAsia="lv-LV"/>
        </w:rPr>
        <w:t>daļā – vieglo automašīnu nomas darījumi)</w:t>
      </w:r>
      <w:r w:rsidRPr="00E90EB0">
        <w:rPr>
          <w:lang w:eastAsia="lv-LV"/>
        </w:rPr>
        <w:t>.</w:t>
      </w:r>
      <w:r w:rsidR="007E1AD4" w:rsidRPr="00E90EB0">
        <w:rPr>
          <w:lang w:eastAsia="lv-LV"/>
        </w:rPr>
        <w:t xml:space="preserve"> </w:t>
      </w:r>
      <w:r w:rsidR="00A223E5" w:rsidRPr="00E90EB0">
        <w:rPr>
          <w:lang w:eastAsia="lv-LV"/>
        </w:rPr>
        <w:t>Pieteicēja uzskata, ka t</w:t>
      </w:r>
      <w:r w:rsidR="007E1AD4" w:rsidRPr="00E90EB0">
        <w:rPr>
          <w:lang w:eastAsia="lv-LV"/>
        </w:rPr>
        <w:t xml:space="preserve">ā kā likumdevējs nav atsevišķi minējis nekustamā īpašuma nomu, tad </w:t>
      </w:r>
      <w:r w:rsidR="009D42D4" w:rsidRPr="00E90EB0">
        <w:rPr>
          <w:lang w:eastAsia="lv-LV"/>
        </w:rPr>
        <w:t>likumā nav paredzē</w:t>
      </w:r>
      <w:r w:rsidR="00531F0F" w:rsidRPr="00E90EB0">
        <w:rPr>
          <w:lang w:eastAsia="lv-LV"/>
        </w:rPr>
        <w:t>ts</w:t>
      </w:r>
      <w:r w:rsidR="009D42D4" w:rsidRPr="00E90EB0">
        <w:rPr>
          <w:lang w:eastAsia="lv-LV"/>
        </w:rPr>
        <w:t xml:space="preserve"> ienākumus no nekustamā īpašuma iznomāšanas</w:t>
      </w:r>
      <w:r w:rsidR="00531F0F" w:rsidRPr="00E90EB0">
        <w:rPr>
          <w:lang w:eastAsia="lv-LV"/>
        </w:rPr>
        <w:t xml:space="preserve"> noteikt</w:t>
      </w:r>
      <w:r w:rsidR="009D42D4" w:rsidRPr="00E90EB0">
        <w:rPr>
          <w:lang w:eastAsia="lv-LV"/>
        </w:rPr>
        <w:t xml:space="preserve"> kā pievienotās vērtības objektu. </w:t>
      </w:r>
    </w:p>
    <w:p w14:paraId="7B79BE99" w14:textId="7E2B8306" w:rsidR="00FD635F" w:rsidRPr="00E90EB0" w:rsidRDefault="00F219EC" w:rsidP="00630B6B">
      <w:pPr>
        <w:spacing w:line="276" w:lineRule="auto"/>
        <w:ind w:firstLine="567"/>
        <w:jc w:val="both"/>
        <w:rPr>
          <w:lang w:eastAsia="lv-LV"/>
        </w:rPr>
      </w:pPr>
      <w:r w:rsidRPr="00E90EB0">
        <w:rPr>
          <w:lang w:eastAsia="lv-LV"/>
        </w:rPr>
        <w:t>Pieteicējas</w:t>
      </w:r>
      <w:r w:rsidR="00FD635F" w:rsidRPr="00E90EB0">
        <w:rPr>
          <w:lang w:eastAsia="lv-LV"/>
        </w:rPr>
        <w:t xml:space="preserve"> argumenti nav pamatoti</w:t>
      </w:r>
      <w:r w:rsidR="0084274F" w:rsidRPr="00E90EB0">
        <w:rPr>
          <w:lang w:eastAsia="lv-LV"/>
        </w:rPr>
        <w:t xml:space="preserve"> turpmāk minēto apsvērumu dēļ</w:t>
      </w:r>
      <w:r w:rsidR="00FD635F" w:rsidRPr="00E90EB0">
        <w:rPr>
          <w:lang w:eastAsia="lv-LV"/>
        </w:rPr>
        <w:t>.</w:t>
      </w:r>
    </w:p>
    <w:p w14:paraId="6C48D3D2" w14:textId="0BF652BB" w:rsidR="0084274F" w:rsidRPr="00E90EB0" w:rsidRDefault="0084274F" w:rsidP="00630B6B">
      <w:pPr>
        <w:spacing w:line="276" w:lineRule="auto"/>
        <w:ind w:firstLine="567"/>
        <w:jc w:val="both"/>
        <w:rPr>
          <w:lang w:eastAsia="lv-LV"/>
        </w:rPr>
      </w:pPr>
    </w:p>
    <w:p w14:paraId="760295A1" w14:textId="3480A095" w:rsidR="0084274F" w:rsidRPr="00E90EB0" w:rsidRDefault="0084274F" w:rsidP="009B0DCE">
      <w:pPr>
        <w:spacing w:line="276" w:lineRule="auto"/>
        <w:ind w:firstLine="567"/>
        <w:jc w:val="both"/>
        <w:rPr>
          <w:lang w:eastAsia="lv-LV"/>
        </w:rPr>
      </w:pPr>
      <w:r w:rsidRPr="00E90EB0">
        <w:rPr>
          <w:lang w:eastAsia="lv-LV"/>
        </w:rPr>
        <w:t>[10] </w:t>
      </w:r>
      <w:r w:rsidR="00614C5D" w:rsidRPr="00E90EB0">
        <w:rPr>
          <w:lang w:eastAsia="lv-LV"/>
        </w:rPr>
        <w:t>S</w:t>
      </w:r>
      <w:r w:rsidR="00FD635F" w:rsidRPr="00E90EB0">
        <w:rPr>
          <w:lang w:eastAsia="lv-LV"/>
        </w:rPr>
        <w:t xml:space="preserve">askaņā ar Civillikuma 842.pantu ķermeniskas lietas ir vai nu kustamas, vai nekustamas, raugoties pēc tam, vai tās var vai nevar pārvietot, ārēji nebojājot, no vienas vietas uz otru. Tātad </w:t>
      </w:r>
      <w:r w:rsidR="00614C5D" w:rsidRPr="00E90EB0">
        <w:rPr>
          <w:lang w:eastAsia="lv-LV"/>
        </w:rPr>
        <w:t xml:space="preserve">nav šaubu, ka </w:t>
      </w:r>
      <w:r w:rsidR="00FD635F" w:rsidRPr="00E90EB0">
        <w:rPr>
          <w:lang w:eastAsia="lv-LV"/>
        </w:rPr>
        <w:t xml:space="preserve">nekustamais īpašums ir lieta. </w:t>
      </w:r>
      <w:r w:rsidR="00614C5D" w:rsidRPr="00E90EB0">
        <w:rPr>
          <w:lang w:eastAsia="lv-LV"/>
        </w:rPr>
        <w:t xml:space="preserve">Tāpēc nav pamata uzskatīt, ka </w:t>
      </w:r>
      <w:r w:rsidR="00614C5D" w:rsidRPr="00E90EB0">
        <w:t>l</w:t>
      </w:r>
      <w:r w:rsidR="00614C5D" w:rsidRPr="00E90EB0">
        <w:rPr>
          <w:lang w:eastAsia="lv-LV"/>
        </w:rPr>
        <w:t>ikumā „Par pievienotās vērtības nodokli” un Pievienotās vērtības nodokļa likumā lietotais jēdziens „lietu noma” neaptver nekustamā īpašuma kā lietas nomu.</w:t>
      </w:r>
    </w:p>
    <w:p w14:paraId="6594FA3E" w14:textId="3C5FF41D" w:rsidR="00240CAB" w:rsidRPr="00E90EB0" w:rsidRDefault="005F309A" w:rsidP="00240CAB">
      <w:pPr>
        <w:pStyle w:val="tv213"/>
        <w:shd w:val="clear" w:color="auto" w:fill="FFFFFF"/>
        <w:spacing w:before="0" w:beforeAutospacing="0" w:after="0" w:afterAutospacing="0" w:line="276" w:lineRule="auto"/>
        <w:ind w:left="57" w:firstLine="567"/>
        <w:jc w:val="both"/>
      </w:pPr>
      <w:r w:rsidRPr="00E90EB0">
        <w:t>Likuma „Par pievienotās vērtības nodokli” 1.panta 3.punktā ir skaidrots jēdziens „pakalpojumu sniegšana”. Tas ir darījums, kas nav preču piegāde šā panta 2.punkta izpratnē, bet tostarp</w:t>
      </w:r>
      <w:r>
        <w:t xml:space="preserve"> </w:t>
      </w:r>
      <w:r w:rsidRPr="00E90EB0">
        <w:t xml:space="preserve">ir: lietu noma </w:t>
      </w:r>
      <w:r>
        <w:t>(</w:t>
      </w:r>
      <w:r w:rsidRPr="00E90EB0">
        <w:t>„</w:t>
      </w:r>
      <w:r>
        <w:t xml:space="preserve">d” apakšpunkts) </w:t>
      </w:r>
      <w:r w:rsidRPr="00E90EB0">
        <w:t>un</w:t>
      </w:r>
      <w:r>
        <w:t xml:space="preserve"> </w:t>
      </w:r>
      <w:r w:rsidRPr="00E90EB0">
        <w:t>nekustamā īpašuma nodošana īpašniekam pēc būvdarbu veikšanas</w:t>
      </w:r>
      <w:r>
        <w:t xml:space="preserve"> (</w:t>
      </w:r>
      <w:r w:rsidRPr="00E90EB0">
        <w:t>„</w:t>
      </w:r>
      <w:r>
        <w:t>e” apakšpunkts)</w:t>
      </w:r>
      <w:r w:rsidRPr="00E90EB0">
        <w:t xml:space="preserve">. </w:t>
      </w:r>
      <w:r w:rsidR="00B243EB" w:rsidRPr="00E90EB0">
        <w:t xml:space="preserve">Turklāt </w:t>
      </w:r>
      <w:r w:rsidR="00240CAB" w:rsidRPr="00E90EB0">
        <w:t>Pievienotās vērtības nodokļa likuma 1.panta 14.punktā pakalpojumu sniegšana definēta kā darījums, kas nav preču piegāde; par pakalpojumu sniegšanu uzskata arī:</w:t>
      </w:r>
      <w:r w:rsidR="00240CAB">
        <w:t xml:space="preserve"> </w:t>
      </w:r>
      <w:r w:rsidR="00240CAB" w:rsidRPr="00E90EB0">
        <w:t xml:space="preserve">lietu nomu </w:t>
      </w:r>
      <w:r w:rsidR="00240CAB">
        <w:t>(</w:t>
      </w:r>
      <w:r w:rsidR="00240CAB" w:rsidRPr="00E90EB0">
        <w:t>„</w:t>
      </w:r>
      <w:r w:rsidR="00240CAB">
        <w:t xml:space="preserve">c” apakšpunkts) </w:t>
      </w:r>
      <w:r w:rsidR="00240CAB" w:rsidRPr="00E90EB0">
        <w:t>un būvdarbu veikšanu</w:t>
      </w:r>
      <w:r w:rsidR="00240CAB">
        <w:t xml:space="preserve"> (</w:t>
      </w:r>
      <w:r w:rsidR="00240CAB" w:rsidRPr="00E90EB0">
        <w:t>„</w:t>
      </w:r>
      <w:r w:rsidR="00240CAB">
        <w:t>d” apakšpunkts)</w:t>
      </w:r>
      <w:r w:rsidR="00240CAB" w:rsidRPr="00E90EB0">
        <w:t>. Tātad normas tekstā vairs netiek runāts par nekustamā īpašuma nodošanu pēc būvdarbu veikšanas, bet būvdarbu veikšanu kā pakalpojumu. Savukārt lietu noma kā viena no pakalpojumu kategorijām ir minēta abās tiesību normās.</w:t>
      </w:r>
      <w:r w:rsidR="00403330" w:rsidRPr="00403330">
        <w:t xml:space="preserve"> </w:t>
      </w:r>
      <w:r w:rsidR="00403330">
        <w:t>Kā jau tika minēts, nekustamā īpašuma noma ietveras pakalpojuma veidā „lietu noma”.</w:t>
      </w:r>
    </w:p>
    <w:p w14:paraId="18158D08" w14:textId="1F5105F3" w:rsidR="00E25345" w:rsidRPr="00E90EB0" w:rsidRDefault="007F1DDE" w:rsidP="00745EF1">
      <w:pPr>
        <w:pStyle w:val="tv213"/>
        <w:shd w:val="clear" w:color="auto" w:fill="FFFFFF"/>
        <w:spacing w:before="0" w:beforeAutospacing="0" w:after="0" w:afterAutospacing="0" w:line="276" w:lineRule="auto"/>
        <w:ind w:left="57" w:firstLine="567"/>
        <w:jc w:val="both"/>
      </w:pPr>
      <w:r w:rsidRPr="00E90EB0">
        <w:lastRenderedPageBreak/>
        <w:t>P</w:t>
      </w:r>
      <w:r w:rsidR="00FB674D" w:rsidRPr="00E90EB0">
        <w:t>ieteicējas minētais likuma „Par pievienotās vērtības nodokli” 10.pants regulē priekšnodokļa atskaitīšanas un budžetā maksājamā nodokļa aprēķināšanas kārtību. Šajā tiesību normā ir noteikti gan vispār</w:t>
      </w:r>
      <w:r w:rsidR="00A223E5" w:rsidRPr="00E90EB0">
        <w:t>īgi</w:t>
      </w:r>
      <w:r w:rsidR="00FB674D" w:rsidRPr="00E90EB0">
        <w:t xml:space="preserve"> noteikumi priekšnodokļa atskaitīšanas tiesību izmantošanai, gan arī speciāli noteikumi atsevišķām preču piegāžu un pakalpojumu kategorijām. Tas, ka šajā tiesību normā nav paredzēts īpašs regulējums nekustamā īpašuma nomai, nozīmē</w:t>
      </w:r>
      <w:r w:rsidR="00A223E5" w:rsidRPr="00E90EB0">
        <w:t xml:space="preserve"> vien to</w:t>
      </w:r>
      <w:r w:rsidR="00FB674D" w:rsidRPr="00E90EB0">
        <w:t xml:space="preserve">, ka uz šo pakalpojumu kategoriju attiecas normā noteiktie vispārīgie noteikumi. </w:t>
      </w:r>
    </w:p>
    <w:p w14:paraId="0128A906" w14:textId="1E7B07AF" w:rsidR="009B0DCE" w:rsidRPr="00E90EB0" w:rsidRDefault="00E25345" w:rsidP="00745EF1">
      <w:pPr>
        <w:pStyle w:val="tv213"/>
        <w:shd w:val="clear" w:color="auto" w:fill="FFFFFF"/>
        <w:spacing w:before="0" w:beforeAutospacing="0" w:after="0" w:afterAutospacing="0" w:line="276" w:lineRule="auto"/>
        <w:ind w:left="57" w:firstLine="567"/>
        <w:jc w:val="both"/>
      </w:pPr>
      <w:r w:rsidRPr="00E90EB0">
        <w:t>Minētās tiesību normas ir piemērojamas kopsakarā ar</w:t>
      </w:r>
      <w:r w:rsidR="009B0DCE" w:rsidRPr="00E90EB0">
        <w:t xml:space="preserve"> likuma „Par pievienotās vērtības nodokli” 6.panta pirmās daļas 14.punktā un Pievienotās vērtības nodokļa likuma 52.panta pirmās daļas 25.punktā </w:t>
      </w:r>
      <w:r w:rsidRPr="00E90EB0">
        <w:t>noteiktajiem</w:t>
      </w:r>
      <w:r w:rsidR="009B0DCE" w:rsidRPr="00E90EB0">
        <w:t xml:space="preserve"> izņēmumiem, kas attiecas uz nekustamā īpašuma iznomāšanas</w:t>
      </w:r>
      <w:r w:rsidR="00240CAB">
        <w:t xml:space="preserve"> un </w:t>
      </w:r>
      <w:r w:rsidR="009B0DCE" w:rsidRPr="00E90EB0">
        <w:t>izīrēšanas pakalpojumiem.</w:t>
      </w:r>
    </w:p>
    <w:p w14:paraId="56ECEED7" w14:textId="4A9837DC" w:rsidR="009B0DCE" w:rsidRPr="00E90EB0" w:rsidRDefault="009B0DCE" w:rsidP="009B0DCE">
      <w:pPr>
        <w:spacing w:line="276" w:lineRule="auto"/>
        <w:ind w:firstLine="567"/>
        <w:jc w:val="both"/>
        <w:rPr>
          <w:lang w:eastAsia="lv-LV"/>
        </w:rPr>
      </w:pPr>
      <w:r w:rsidRPr="00E90EB0">
        <w:rPr>
          <w:lang w:eastAsia="lv-LV"/>
        </w:rPr>
        <w:t xml:space="preserve">Ņemot vērā minēto, Senāts </w:t>
      </w:r>
      <w:r w:rsidR="00A223E5" w:rsidRPr="00E90EB0">
        <w:rPr>
          <w:lang w:eastAsia="lv-LV"/>
        </w:rPr>
        <w:t>atzīst,</w:t>
      </w:r>
      <w:r w:rsidR="00F01801" w:rsidRPr="00E90EB0">
        <w:rPr>
          <w:lang w:eastAsia="lv-LV"/>
        </w:rPr>
        <w:t xml:space="preserve"> ka no minēto likumu sistēmas </w:t>
      </w:r>
      <w:r w:rsidR="00A223E5" w:rsidRPr="00E90EB0">
        <w:rPr>
          <w:lang w:eastAsia="lv-LV"/>
        </w:rPr>
        <w:t>ne</w:t>
      </w:r>
      <w:r w:rsidR="00F01801" w:rsidRPr="00E90EB0">
        <w:rPr>
          <w:lang w:eastAsia="lv-LV"/>
        </w:rPr>
        <w:t>izriet, ka nekustamā īpašuma nomas pakalpojums nav apliekams ar pievienotās vērtības nodokli</w:t>
      </w:r>
      <w:r w:rsidR="00A223E5" w:rsidRPr="00E90EB0">
        <w:rPr>
          <w:lang w:eastAsia="lv-LV"/>
        </w:rPr>
        <w:t xml:space="preserve">, </w:t>
      </w:r>
      <w:r w:rsidR="00F01801" w:rsidRPr="00E90EB0">
        <w:rPr>
          <w:lang w:eastAsia="lv-LV"/>
        </w:rPr>
        <w:t>jo tas nav īpaši izdalīts likumā kā</w:t>
      </w:r>
      <w:r w:rsidR="001D17E4" w:rsidRPr="00E90EB0">
        <w:rPr>
          <w:lang w:eastAsia="lv-LV"/>
        </w:rPr>
        <w:t xml:space="preserve"> ar nodokli</w:t>
      </w:r>
      <w:r w:rsidR="00F01801" w:rsidRPr="00E90EB0">
        <w:rPr>
          <w:lang w:eastAsia="lv-LV"/>
        </w:rPr>
        <w:t xml:space="preserve"> apliekama darījumu kategorija.</w:t>
      </w:r>
    </w:p>
    <w:p w14:paraId="6D939B0F" w14:textId="513416CF" w:rsidR="00F01801" w:rsidRPr="00E90EB0" w:rsidRDefault="00F01801" w:rsidP="009B0DCE">
      <w:pPr>
        <w:spacing w:line="276" w:lineRule="auto"/>
        <w:ind w:firstLine="567"/>
        <w:jc w:val="both"/>
        <w:rPr>
          <w:lang w:eastAsia="lv-LV"/>
        </w:rPr>
      </w:pPr>
    </w:p>
    <w:p w14:paraId="2203B105" w14:textId="5FDF723E" w:rsidR="00FF583F" w:rsidRPr="00E90EB0" w:rsidRDefault="00F01801" w:rsidP="009B3395">
      <w:pPr>
        <w:spacing w:line="276" w:lineRule="auto"/>
        <w:ind w:firstLine="567"/>
        <w:jc w:val="both"/>
        <w:rPr>
          <w:iCs/>
          <w:shd w:val="clear" w:color="auto" w:fill="FFFFFF"/>
        </w:rPr>
      </w:pPr>
      <w:r w:rsidRPr="00E90EB0">
        <w:rPr>
          <w:lang w:eastAsia="lv-LV"/>
        </w:rPr>
        <w:t>[1</w:t>
      </w:r>
      <w:r w:rsidR="004262B1" w:rsidRPr="00E90EB0">
        <w:rPr>
          <w:lang w:eastAsia="lv-LV"/>
        </w:rPr>
        <w:t>1</w:t>
      </w:r>
      <w:r w:rsidRPr="00E90EB0">
        <w:rPr>
          <w:lang w:eastAsia="lv-LV"/>
        </w:rPr>
        <w:t>]</w:t>
      </w:r>
      <w:r w:rsidR="00942F9D" w:rsidRPr="00E90EB0">
        <w:rPr>
          <w:lang w:eastAsia="lv-LV"/>
        </w:rPr>
        <w:t> </w:t>
      </w:r>
      <w:r w:rsidR="00240CAB">
        <w:rPr>
          <w:lang w:eastAsia="lv-LV"/>
        </w:rPr>
        <w:t>D</w:t>
      </w:r>
      <w:r w:rsidR="008C5345" w:rsidRPr="00E90EB0">
        <w:rPr>
          <w:lang w:eastAsia="lv-LV"/>
        </w:rPr>
        <w:t xml:space="preserve">irektīvas </w:t>
      </w:r>
      <w:r w:rsidR="005F5742" w:rsidRPr="00E90EB0">
        <w:rPr>
          <w:lang w:eastAsia="lv-LV"/>
        </w:rPr>
        <w:t xml:space="preserve">135.panta </w:t>
      </w:r>
      <w:r w:rsidR="008C5345" w:rsidRPr="00E90EB0">
        <w:rPr>
          <w:lang w:eastAsia="lv-LV"/>
        </w:rPr>
        <w:t>1.punkta „l” apakšpunkts noteic, ka dalībvalstis atbrīvo no nodokļa nekustamā īpašum</w:t>
      </w:r>
      <w:r w:rsidR="00FF583F" w:rsidRPr="00E90EB0">
        <w:rPr>
          <w:lang w:eastAsia="lv-LV"/>
        </w:rPr>
        <w:t>a</w:t>
      </w:r>
      <w:r w:rsidR="008C5345" w:rsidRPr="00E90EB0">
        <w:rPr>
          <w:lang w:eastAsia="lv-LV"/>
        </w:rPr>
        <w:t xml:space="preserve"> iznomāšanu un izīrēšanu. Vienlaikus šā panta </w:t>
      </w:r>
      <w:r w:rsidR="008C5345" w:rsidRPr="00E90EB0">
        <w:rPr>
          <w:shd w:val="clear" w:color="auto" w:fill="FFFFFF"/>
        </w:rPr>
        <w:t xml:space="preserve">2.punkts noteic, ka 1.punkta </w:t>
      </w:r>
      <w:r w:rsidR="008C5345" w:rsidRPr="00E90EB0">
        <w:rPr>
          <w:lang w:eastAsia="lv-LV"/>
        </w:rPr>
        <w:t xml:space="preserve">„l” apakšpunktā </w:t>
      </w:r>
      <w:r w:rsidR="00C0269B" w:rsidRPr="00E90EB0">
        <w:rPr>
          <w:lang w:eastAsia="lv-LV"/>
        </w:rPr>
        <w:t xml:space="preserve">paredzētais </w:t>
      </w:r>
      <w:r w:rsidR="00D06D7C" w:rsidRPr="00E90EB0">
        <w:rPr>
          <w:lang w:eastAsia="lv-LV"/>
        </w:rPr>
        <w:t>atbrīvojums</w:t>
      </w:r>
      <w:r w:rsidR="00C0269B" w:rsidRPr="00E90EB0">
        <w:rPr>
          <w:lang w:eastAsia="lv-LV"/>
        </w:rPr>
        <w:t xml:space="preserve"> neattiecas uz četr</w:t>
      </w:r>
      <w:r w:rsidR="006E2871" w:rsidRPr="00E90EB0">
        <w:rPr>
          <w:lang w:eastAsia="lv-LV"/>
        </w:rPr>
        <w:t>ā</w:t>
      </w:r>
      <w:r w:rsidR="00FF583F" w:rsidRPr="00E90EB0">
        <w:rPr>
          <w:lang w:eastAsia="lv-LV"/>
        </w:rPr>
        <w:t>m iznomāšanas/izīrēšanas pakalpojumu kategorijām:</w:t>
      </w:r>
      <w:r w:rsidR="005F5742" w:rsidRPr="00E90EB0">
        <w:rPr>
          <w:lang w:eastAsia="lv-LV"/>
        </w:rPr>
        <w:t xml:space="preserve"> a) </w:t>
      </w:r>
      <w:r w:rsidR="00FF583F" w:rsidRPr="00E90EB0">
        <w:rPr>
          <w:iCs/>
          <w:lang w:eastAsia="lv-LV"/>
        </w:rPr>
        <w:t xml:space="preserve">izmitināšanu, kā tā definēta dalībvalstu tiesību aktos, viesnīcu nozarē vai līdzīgas funkcijas nozarēs, tostarp vietu izīrēšanu tūristu nometnēs vai zemes gabalos, kas izveidoti par nometnes vietām; </w:t>
      </w:r>
      <w:r w:rsidR="005F5742" w:rsidRPr="00E90EB0">
        <w:rPr>
          <w:iCs/>
          <w:lang w:eastAsia="lv-LV"/>
        </w:rPr>
        <w:t>b) </w:t>
      </w:r>
      <w:r w:rsidR="00FF583F" w:rsidRPr="00E90EB0">
        <w:rPr>
          <w:iCs/>
          <w:lang w:eastAsia="lv-LV"/>
        </w:rPr>
        <w:t xml:space="preserve">transportlīdzekļu stāvvietu iznomāšanu/izīrēšanu; </w:t>
      </w:r>
      <w:r w:rsidR="005F5742" w:rsidRPr="00E90EB0">
        <w:rPr>
          <w:iCs/>
          <w:lang w:eastAsia="lv-LV"/>
        </w:rPr>
        <w:t>c) </w:t>
      </w:r>
      <w:r w:rsidR="00FF583F" w:rsidRPr="00E90EB0">
        <w:rPr>
          <w:iCs/>
          <w:lang w:eastAsia="lv-LV"/>
        </w:rPr>
        <w:t>pastāvīgi uzstādītu iekārtu un mehānismu iznomāšanu/izīrēšanu;</w:t>
      </w:r>
      <w:r w:rsidR="005F5742" w:rsidRPr="00E90EB0">
        <w:rPr>
          <w:iCs/>
          <w:lang w:eastAsia="lv-LV"/>
        </w:rPr>
        <w:t xml:space="preserve"> d) </w:t>
      </w:r>
      <w:r w:rsidR="00FF583F" w:rsidRPr="00E90EB0">
        <w:rPr>
          <w:iCs/>
          <w:lang w:eastAsia="lv-LV"/>
        </w:rPr>
        <w:t>seifu izīrēšanu. D</w:t>
      </w:r>
      <w:r w:rsidR="00FF583F" w:rsidRPr="00E90EB0">
        <w:rPr>
          <w:iCs/>
          <w:shd w:val="clear" w:color="auto" w:fill="FFFFFF"/>
        </w:rPr>
        <w:t xml:space="preserve">alībvalstis var piemērot papildu izņēmumus 1.punkta </w:t>
      </w:r>
      <w:r w:rsidR="00D06D7C" w:rsidRPr="00E90EB0">
        <w:rPr>
          <w:iCs/>
          <w:lang w:eastAsia="lv-LV"/>
        </w:rPr>
        <w:t>„l” apakšpunktā minētā atbrīvojuma darbības jomai</w:t>
      </w:r>
      <w:r w:rsidR="00FF583F" w:rsidRPr="00E90EB0">
        <w:rPr>
          <w:iCs/>
          <w:shd w:val="clear" w:color="auto" w:fill="FFFFFF"/>
        </w:rPr>
        <w:t>.</w:t>
      </w:r>
    </w:p>
    <w:p w14:paraId="6DB8C86E" w14:textId="5E728740" w:rsidR="009B3395" w:rsidRPr="00E90EB0" w:rsidRDefault="00D72E48" w:rsidP="009B3395">
      <w:pPr>
        <w:pStyle w:val="tv213"/>
        <w:shd w:val="clear" w:color="auto" w:fill="FFFFFF"/>
        <w:spacing w:before="0" w:beforeAutospacing="0" w:after="0" w:afterAutospacing="0" w:line="276" w:lineRule="auto"/>
        <w:ind w:firstLine="567"/>
        <w:jc w:val="both"/>
      </w:pPr>
      <w:r w:rsidRPr="00E90EB0">
        <w:t>Likuma „Par pievienotās vērtības nodokli” 6.panta pirmās daļas 14.punkt</w:t>
      </w:r>
      <w:r w:rsidR="009B3395" w:rsidRPr="00E90EB0">
        <w:t>a „a” apakšpunktā</w:t>
      </w:r>
      <w:r w:rsidRPr="00E90EB0">
        <w:t xml:space="preserve"> kā izņēmums, kas netiek aplikts ar nodokli bija</w:t>
      </w:r>
      <w:r w:rsidR="009B3395" w:rsidRPr="00E90EB0">
        <w:t xml:space="preserve"> norādīt</w:t>
      </w:r>
      <w:r w:rsidR="006E2871" w:rsidRPr="00E90EB0">
        <w:t>i</w:t>
      </w:r>
      <w:r w:rsidR="009B3395" w:rsidRPr="00E90EB0">
        <w:t xml:space="preserve"> iedzīvotāju maksājumi par dzīvojamo telpu īri saskaņā ar noslēgtajiem līgumiem (izņemot viesu izmitināšanas pakalpojumus viesu izmitināšanas mītnēs </w:t>
      </w:r>
      <w:r w:rsidR="00240CAB" w:rsidRPr="00E90EB0">
        <w:t>–</w:t>
      </w:r>
      <w:r w:rsidR="009B3395" w:rsidRPr="00E90EB0">
        <w:t xml:space="preserve"> viesnīcās, moteļos, viesu mājās, lauku tūrismam izmantojamās mājās, kempingos, tūrisma mītnēs). Arī </w:t>
      </w:r>
      <w:r w:rsidRPr="00E90EB0">
        <w:t>Pievienotās vērtības nodokļa likuma 52.panta pirmās daļas 25.punkt</w:t>
      </w:r>
      <w:r w:rsidR="004C5E16">
        <w:t>ā</w:t>
      </w:r>
      <w:r w:rsidR="009B3395" w:rsidRPr="00E90EB0">
        <w:t xml:space="preserve"> ir noteikts tāds pats izņēmums – iedzīvotājiem sniegtais pakalpojums: dzīvojamo telpu īre (izņemot viesu izmitināšanas pakalpojumus viesu izmitināšanas mītnēs </w:t>
      </w:r>
      <w:r w:rsidR="00240CAB" w:rsidRPr="00E90EB0">
        <w:t>–</w:t>
      </w:r>
      <w:r w:rsidR="009B3395" w:rsidRPr="00E90EB0">
        <w:t xml:space="preserve"> viesnīcās, moteļos, viesu mājās, lauku tūrismam izmantojamās mājās, kempingos, tūristu mītnēs).</w:t>
      </w:r>
    </w:p>
    <w:p w14:paraId="639D125B" w14:textId="695A8612" w:rsidR="0055593B" w:rsidRDefault="00240CAB" w:rsidP="009B3395">
      <w:pPr>
        <w:pStyle w:val="tv213"/>
        <w:shd w:val="clear" w:color="auto" w:fill="FFFFFF"/>
        <w:spacing w:before="0" w:beforeAutospacing="0" w:after="0" w:afterAutospacing="0" w:line="276" w:lineRule="auto"/>
        <w:ind w:firstLine="567"/>
        <w:jc w:val="both"/>
      </w:pPr>
      <w:r>
        <w:t>D</w:t>
      </w:r>
      <w:r w:rsidR="00A05C16" w:rsidRPr="00E90EB0">
        <w:t>irektīvas regulējums ir strukturēts</w:t>
      </w:r>
      <w:r w:rsidR="00A05C16">
        <w:t xml:space="preserve"> tā, ka</w:t>
      </w:r>
      <w:r w:rsidR="00A05C16" w:rsidRPr="00E90EB0">
        <w:t xml:space="preserve"> vispārīgi</w:t>
      </w:r>
      <w:r w:rsidR="009A7D18">
        <w:t xml:space="preserve"> ir</w:t>
      </w:r>
      <w:r w:rsidR="00A05C16" w:rsidRPr="00E90EB0">
        <w:t xml:space="preserve"> norād</w:t>
      </w:r>
      <w:r w:rsidR="00A05C16">
        <w:t>īts</w:t>
      </w:r>
      <w:r w:rsidR="00A05C16" w:rsidRPr="00E90EB0">
        <w:t xml:space="preserve">, ka nekustamā īpašuma </w:t>
      </w:r>
      <w:r w:rsidR="00A05C16">
        <w:t>iz</w:t>
      </w:r>
      <w:r w:rsidR="00A05C16" w:rsidRPr="00E90EB0">
        <w:t>nom</w:t>
      </w:r>
      <w:r w:rsidR="00A05C16">
        <w:t>āšana</w:t>
      </w:r>
      <w:r w:rsidR="00A05C16" w:rsidRPr="00E90EB0">
        <w:t xml:space="preserve"> un </w:t>
      </w:r>
      <w:r w:rsidR="00A05C16">
        <w:t>iz</w:t>
      </w:r>
      <w:r w:rsidR="00A05C16" w:rsidRPr="00E90EB0">
        <w:t>īr</w:t>
      </w:r>
      <w:r w:rsidR="00A05C16">
        <w:t>ēšana</w:t>
      </w:r>
      <w:r w:rsidR="00A05C16" w:rsidRPr="00E90EB0">
        <w:t xml:space="preserve"> ir atbrīvojama no nodokļa, vienlaikus no</w:t>
      </w:r>
      <w:r w:rsidR="00A05C16">
        <w:t>rādot</w:t>
      </w:r>
      <w:r w:rsidR="00A05C16" w:rsidRPr="00E90EB0">
        <w:t xml:space="preserve"> izņēmumus no šī atbrīvojuma</w:t>
      </w:r>
      <w:r w:rsidR="00A05C16">
        <w:t>.</w:t>
      </w:r>
      <w:r w:rsidR="00A05C16" w:rsidRPr="00E90EB0">
        <w:t xml:space="preserve"> </w:t>
      </w:r>
      <w:r w:rsidR="009B3395" w:rsidRPr="00E90EB0">
        <w:t xml:space="preserve">Kā to pamatoti norādījusi apgabaltiesa, </w:t>
      </w:r>
      <w:r w:rsidR="00A05C16">
        <w:t xml:space="preserve">savukārt </w:t>
      </w:r>
      <w:r w:rsidR="005B68AC" w:rsidRPr="00E90EB0">
        <w:t xml:space="preserve">Latvijas likumdevējs ir izveidojis tādu pievienotās vērtības nodokļa maksāšanas regulējumu, ka </w:t>
      </w:r>
      <w:r w:rsidR="009A7D18">
        <w:t xml:space="preserve">tiek norādīts, kas netiek aplikts ar </w:t>
      </w:r>
      <w:r w:rsidR="005B68AC" w:rsidRPr="00E90EB0">
        <w:t xml:space="preserve">nodokli </w:t>
      </w:r>
      <w:r w:rsidR="009A7D18">
        <w:t>–</w:t>
      </w:r>
      <w:r w:rsidR="005B68AC" w:rsidRPr="00E90EB0">
        <w:t xml:space="preserve"> iedzīvotājiem sniegtais </w:t>
      </w:r>
      <w:r w:rsidR="00C0214C" w:rsidRPr="00E90EB0">
        <w:t>dzīvojamo telpu īre</w:t>
      </w:r>
      <w:r w:rsidR="009A7D18">
        <w:t>s pakalpojums</w:t>
      </w:r>
      <w:r w:rsidR="00C0214C" w:rsidRPr="00E90EB0">
        <w:t>, izņemot viesu izmitināšanas pakalpojumus viesu izmitināšanas mītnēs</w:t>
      </w:r>
      <w:r w:rsidR="00B900FC" w:rsidRPr="00E90EB0">
        <w:t xml:space="preserve">, </w:t>
      </w:r>
      <w:r w:rsidR="009A7D18">
        <w:t>attiecīgi</w:t>
      </w:r>
      <w:r w:rsidR="00B900FC" w:rsidRPr="00E90EB0">
        <w:t xml:space="preserve"> pārējie nekustamā īpašuma īres</w:t>
      </w:r>
      <w:r>
        <w:t xml:space="preserve"> un </w:t>
      </w:r>
      <w:r w:rsidR="00B900FC" w:rsidRPr="00E90EB0">
        <w:t>nomas pakalpojumi ir apliekami ar nodokli</w:t>
      </w:r>
      <w:r w:rsidR="00C0214C" w:rsidRPr="00E90EB0">
        <w:t>.</w:t>
      </w:r>
      <w:r w:rsidR="00A05C16">
        <w:t xml:space="preserve"> Proti, </w:t>
      </w:r>
      <w:r w:rsidR="009A7D18">
        <w:t>netiek atsevišķi norādīti izņēmumi no atbrīvoj</w:t>
      </w:r>
      <w:r>
        <w:t>u</w:t>
      </w:r>
      <w:r w:rsidR="009A7D18">
        <w:t>ma no nodokļa.</w:t>
      </w:r>
      <w:r w:rsidR="00B900FC" w:rsidRPr="00E90EB0">
        <w:t xml:space="preserve"> </w:t>
      </w:r>
    </w:p>
    <w:p w14:paraId="74FD0E88" w14:textId="77777777" w:rsidR="009E7435" w:rsidRPr="0055593B" w:rsidRDefault="009E7435" w:rsidP="009B3395">
      <w:pPr>
        <w:pStyle w:val="tv213"/>
        <w:shd w:val="clear" w:color="auto" w:fill="FFFFFF"/>
        <w:spacing w:before="0" w:beforeAutospacing="0" w:after="0" w:afterAutospacing="0" w:line="276" w:lineRule="auto"/>
        <w:ind w:firstLine="567"/>
        <w:jc w:val="both"/>
      </w:pPr>
    </w:p>
    <w:p w14:paraId="395CB11B" w14:textId="31283AED" w:rsidR="0055593B" w:rsidRPr="0055593B" w:rsidRDefault="0055593B" w:rsidP="009B2D36">
      <w:pPr>
        <w:spacing w:line="276" w:lineRule="auto"/>
        <w:ind w:firstLine="567"/>
        <w:jc w:val="both"/>
        <w:rPr>
          <w:lang w:eastAsia="lv-LV"/>
        </w:rPr>
      </w:pPr>
      <w:r w:rsidRPr="0055593B">
        <w:t>[12] </w:t>
      </w:r>
      <w:r w:rsidRPr="0055593B">
        <w:rPr>
          <w:lang w:eastAsia="lv-LV"/>
        </w:rPr>
        <w:t xml:space="preserve">Pieteicēja </w:t>
      </w:r>
      <w:r>
        <w:rPr>
          <w:lang w:eastAsia="lv-LV"/>
        </w:rPr>
        <w:t xml:space="preserve">kasācijas sūdzībā norāda, ka </w:t>
      </w:r>
      <w:r w:rsidRPr="0055593B">
        <w:rPr>
          <w:lang w:eastAsia="lv-LV"/>
        </w:rPr>
        <w:t>pilnībā pievienojas apgabaltiesas argumentiem, ka direktīvas 135.pant</w:t>
      </w:r>
      <w:r w:rsidR="000E1746">
        <w:rPr>
          <w:lang w:eastAsia="lv-LV"/>
        </w:rPr>
        <w:t>a</w:t>
      </w:r>
      <w:r w:rsidRPr="0055593B">
        <w:rPr>
          <w:lang w:eastAsia="lv-LV"/>
        </w:rPr>
        <w:t xml:space="preserve"> 2.punkts pieļauj dalībvalstīm noteikt</w:t>
      </w:r>
      <w:r>
        <w:rPr>
          <w:lang w:eastAsia="lv-LV"/>
        </w:rPr>
        <w:t>,</w:t>
      </w:r>
      <w:r w:rsidRPr="0055593B">
        <w:rPr>
          <w:lang w:eastAsia="lv-LV"/>
        </w:rPr>
        <w:t xml:space="preserve"> kādiem nekustamā īpašuma nomas darījumiem </w:t>
      </w:r>
      <w:r>
        <w:rPr>
          <w:lang w:eastAsia="lv-LV"/>
        </w:rPr>
        <w:t>pievienotās vērtības nodoklis</w:t>
      </w:r>
      <w:r w:rsidRPr="0055593B">
        <w:rPr>
          <w:lang w:eastAsia="lv-LV"/>
        </w:rPr>
        <w:t xml:space="preserve"> tomēr ir piemērojams</w:t>
      </w:r>
      <w:r>
        <w:rPr>
          <w:lang w:eastAsia="lv-LV"/>
        </w:rPr>
        <w:t>, un ka</w:t>
      </w:r>
      <w:r w:rsidRPr="0055593B">
        <w:rPr>
          <w:lang w:eastAsia="lv-LV"/>
        </w:rPr>
        <w:t xml:space="preserve"> dalībvalstīm, nosakot atkāpes no direktīvā paredzētā atbrīvojuma, ir plaša rīcības brīvība, taču ar šiem argumentiem pamatoto secinājumu uzskata par kļūdainu.</w:t>
      </w:r>
      <w:r>
        <w:rPr>
          <w:lang w:eastAsia="lv-LV"/>
        </w:rPr>
        <w:t xml:space="preserve"> </w:t>
      </w:r>
      <w:r w:rsidRPr="0055593B">
        <w:rPr>
          <w:lang w:eastAsia="lv-LV"/>
        </w:rPr>
        <w:t>Pieteicēja uzskata, ka</w:t>
      </w:r>
      <w:r w:rsidR="009B2D36">
        <w:rPr>
          <w:lang w:eastAsia="lv-LV"/>
        </w:rPr>
        <w:t xml:space="preserve"> Latvijas </w:t>
      </w:r>
      <w:r w:rsidR="009B2D36">
        <w:rPr>
          <w:lang w:eastAsia="lv-LV"/>
        </w:rPr>
        <w:lastRenderedPageBreak/>
        <w:t xml:space="preserve">likumdevējs, piemērojot nekustamā īpašuma iznomāšanas darījumiem vispārējo pievienotās vērtības nodokļa režīmu, ir rīkojies pretēji direktīvas 135.panta mērķim, tāpēc apgabaltiesai </w:t>
      </w:r>
      <w:r w:rsidRPr="0055593B">
        <w:rPr>
          <w:lang w:eastAsia="lv-LV"/>
        </w:rPr>
        <w:t>direktīvas 135.panta regulējums</w:t>
      </w:r>
      <w:r w:rsidR="009B2D36" w:rsidRPr="009B2D36">
        <w:rPr>
          <w:lang w:eastAsia="lv-LV"/>
        </w:rPr>
        <w:t xml:space="preserve"> </w:t>
      </w:r>
      <w:r w:rsidR="009B2D36" w:rsidRPr="0055593B">
        <w:rPr>
          <w:lang w:eastAsia="lv-LV"/>
        </w:rPr>
        <w:t xml:space="preserve">bija jāpiemēro </w:t>
      </w:r>
      <w:r w:rsidR="009B2D36">
        <w:rPr>
          <w:lang w:eastAsia="lv-LV"/>
        </w:rPr>
        <w:t>tieši</w:t>
      </w:r>
      <w:r w:rsidRPr="0055593B">
        <w:rPr>
          <w:lang w:eastAsia="lv-LV"/>
        </w:rPr>
        <w:t xml:space="preserve">. </w:t>
      </w:r>
      <w:r w:rsidR="00C1730D">
        <w:rPr>
          <w:lang w:eastAsia="lv-LV"/>
        </w:rPr>
        <w:t>Tādējādi apgabalt</w:t>
      </w:r>
      <w:r w:rsidRPr="0055593B">
        <w:rPr>
          <w:lang w:eastAsia="lv-LV"/>
        </w:rPr>
        <w:t xml:space="preserve">iesa esot pieļāvusi </w:t>
      </w:r>
      <w:r w:rsidR="00ED1B79">
        <w:rPr>
          <w:lang w:eastAsia="lv-LV"/>
        </w:rPr>
        <w:t>Administratīvā procesa likuma</w:t>
      </w:r>
      <w:r w:rsidRPr="0055593B">
        <w:rPr>
          <w:lang w:eastAsia="lv-LV"/>
        </w:rPr>
        <w:t xml:space="preserve"> 326.pa</w:t>
      </w:r>
      <w:r w:rsidR="002A305B">
        <w:rPr>
          <w:lang w:eastAsia="lv-LV"/>
        </w:rPr>
        <w:t>n</w:t>
      </w:r>
      <w:r w:rsidRPr="0055593B">
        <w:rPr>
          <w:lang w:eastAsia="lv-LV"/>
        </w:rPr>
        <w:t>ta 1.punkt</w:t>
      </w:r>
      <w:r w:rsidR="00ED1B79">
        <w:rPr>
          <w:lang w:eastAsia="lv-LV"/>
        </w:rPr>
        <w:t>a</w:t>
      </w:r>
      <w:r w:rsidRPr="0055593B">
        <w:rPr>
          <w:lang w:eastAsia="lv-LV"/>
        </w:rPr>
        <w:t xml:space="preserve"> un 327.panta 1.punkta pārkāpumu. </w:t>
      </w:r>
    </w:p>
    <w:p w14:paraId="62B00A4D" w14:textId="7D739B9A" w:rsidR="005B68AC" w:rsidRDefault="00E90EB0" w:rsidP="009B3395">
      <w:pPr>
        <w:pStyle w:val="tv213"/>
        <w:shd w:val="clear" w:color="auto" w:fill="FFFFFF"/>
        <w:spacing w:before="0" w:beforeAutospacing="0" w:after="0" w:afterAutospacing="0" w:line="276" w:lineRule="auto"/>
        <w:ind w:firstLine="567"/>
        <w:jc w:val="both"/>
      </w:pPr>
      <w:r>
        <w:t>Minētie argumenti nav pamatoti.</w:t>
      </w:r>
    </w:p>
    <w:p w14:paraId="57255FED" w14:textId="7DE5A3A6" w:rsidR="00F554F4" w:rsidRDefault="00F554F4" w:rsidP="009B3395">
      <w:pPr>
        <w:pStyle w:val="tv213"/>
        <w:shd w:val="clear" w:color="auto" w:fill="FFFFFF"/>
        <w:spacing w:before="0" w:beforeAutospacing="0" w:after="0" w:afterAutospacing="0" w:line="276" w:lineRule="auto"/>
        <w:ind w:firstLine="567"/>
        <w:jc w:val="both"/>
      </w:pPr>
      <w:r>
        <w:t>Pieteicēja pa</w:t>
      </w:r>
      <w:r w:rsidR="00B53AA0">
        <w:t>reizi</w:t>
      </w:r>
      <w:r>
        <w:t xml:space="preserve"> norāda, ka atbrīvojum</w:t>
      </w:r>
      <w:r w:rsidR="00C735D7">
        <w:t>a</w:t>
      </w:r>
      <w:r>
        <w:t xml:space="preserve"> </w:t>
      </w:r>
      <w:r w:rsidR="00C735D7">
        <w:t xml:space="preserve">noteikšana </w:t>
      </w:r>
      <w:r w:rsidR="003D2525">
        <w:t>nekustam</w:t>
      </w:r>
      <w:r w:rsidR="006D29EA">
        <w:t>o</w:t>
      </w:r>
      <w:r w:rsidR="003D2525">
        <w:t xml:space="preserve"> īpašum</w:t>
      </w:r>
      <w:r w:rsidR="006D29EA">
        <w:t>u</w:t>
      </w:r>
      <w:r w:rsidR="003D2525">
        <w:t xml:space="preserve"> iznomāšanai un izīrēšanai iz</w:t>
      </w:r>
      <w:r w:rsidR="00B53AA0">
        <w:t xml:space="preserve">skaidrojama </w:t>
      </w:r>
      <w:r w:rsidR="006D29EA">
        <w:t xml:space="preserve">ar </w:t>
      </w:r>
      <w:r w:rsidR="00B53AA0">
        <w:t>šo darījumu pasīvo raksturu. N</w:t>
      </w:r>
      <w:r w:rsidR="00C735D7">
        <w:t>ekustam</w:t>
      </w:r>
      <w:r w:rsidR="00B53AA0">
        <w:t>o</w:t>
      </w:r>
      <w:r w:rsidR="00C735D7">
        <w:t xml:space="preserve"> īpašum</w:t>
      </w:r>
      <w:r w:rsidR="00B53AA0">
        <w:t>u</w:t>
      </w:r>
      <w:r w:rsidR="00C735D7">
        <w:t xml:space="preserve"> izīrēšana</w:t>
      </w:r>
      <w:r w:rsidR="00B53AA0">
        <w:t>, būdama saimnieciskā darbība, ir relatīvi pasīva darbība, kas nerada būtisku pievienoto vērtību (</w:t>
      </w:r>
      <w:r w:rsidR="00B53AA0" w:rsidRPr="006A2251">
        <w:rPr>
          <w:i/>
          <w:iCs/>
          <w:color w:val="000000"/>
        </w:rPr>
        <w:t xml:space="preserve">Eiropas Savienības </w:t>
      </w:r>
      <w:r w:rsidR="00B53AA0" w:rsidRPr="00EA094C">
        <w:rPr>
          <w:i/>
          <w:iCs/>
          <w:color w:val="000000"/>
        </w:rPr>
        <w:t xml:space="preserve">Tiesas </w:t>
      </w:r>
      <w:r w:rsidR="00B53AA0" w:rsidRPr="00EA094C">
        <w:rPr>
          <w:i/>
          <w:iCs/>
        </w:rPr>
        <w:t>20</w:t>
      </w:r>
      <w:r w:rsidR="00B53AA0">
        <w:rPr>
          <w:i/>
          <w:iCs/>
        </w:rPr>
        <w:t>19</w:t>
      </w:r>
      <w:r w:rsidR="00B53AA0" w:rsidRPr="00EA094C">
        <w:rPr>
          <w:i/>
          <w:iCs/>
        </w:rPr>
        <w:t xml:space="preserve">.gada </w:t>
      </w:r>
      <w:r w:rsidR="00B53AA0">
        <w:rPr>
          <w:i/>
          <w:iCs/>
        </w:rPr>
        <w:t>28</w:t>
      </w:r>
      <w:r w:rsidR="00B53AA0" w:rsidRPr="00EA094C">
        <w:rPr>
          <w:i/>
          <w:iCs/>
        </w:rPr>
        <w:t>.</w:t>
      </w:r>
      <w:r w:rsidR="00B53AA0">
        <w:rPr>
          <w:i/>
          <w:iCs/>
        </w:rPr>
        <w:t>februāra</w:t>
      </w:r>
      <w:r w:rsidR="00B53AA0" w:rsidRPr="00EA094C">
        <w:rPr>
          <w:i/>
          <w:iCs/>
        </w:rPr>
        <w:t xml:space="preserve"> sprieduma lietā C-2</w:t>
      </w:r>
      <w:r w:rsidR="00B53AA0">
        <w:rPr>
          <w:i/>
          <w:iCs/>
        </w:rPr>
        <w:t>78</w:t>
      </w:r>
      <w:r w:rsidR="00B53AA0" w:rsidRPr="00EA094C">
        <w:rPr>
          <w:i/>
          <w:iCs/>
        </w:rPr>
        <w:t>/</w:t>
      </w:r>
      <w:r w:rsidR="00B53AA0">
        <w:rPr>
          <w:i/>
          <w:iCs/>
        </w:rPr>
        <w:t>18</w:t>
      </w:r>
      <w:r w:rsidR="00B53AA0" w:rsidRPr="00EA094C">
        <w:rPr>
          <w:shd w:val="clear" w:color="auto" w:fill="FFFFFF"/>
        </w:rPr>
        <w:t xml:space="preserve"> </w:t>
      </w:r>
      <w:r w:rsidR="00B53AA0">
        <w:rPr>
          <w:i/>
          <w:iCs/>
          <w:shd w:val="clear" w:color="auto" w:fill="FFFFFF"/>
        </w:rPr>
        <w:t xml:space="preserve">Manuel </w:t>
      </w:r>
      <w:proofErr w:type="spellStart"/>
      <w:r w:rsidR="00B53AA0">
        <w:rPr>
          <w:i/>
          <w:iCs/>
          <w:shd w:val="clear" w:color="auto" w:fill="FFFFFF"/>
        </w:rPr>
        <w:t>Jorge</w:t>
      </w:r>
      <w:proofErr w:type="spellEnd"/>
      <w:r w:rsidR="00B53AA0">
        <w:rPr>
          <w:i/>
          <w:iCs/>
          <w:shd w:val="clear" w:color="auto" w:fill="FFFFFF"/>
        </w:rPr>
        <w:t xml:space="preserve"> </w:t>
      </w:r>
      <w:proofErr w:type="spellStart"/>
      <w:r w:rsidR="00B53AA0">
        <w:rPr>
          <w:i/>
          <w:iCs/>
          <w:shd w:val="clear" w:color="auto" w:fill="FFFFFF"/>
        </w:rPr>
        <w:t>Se</w:t>
      </w:r>
      <w:r w:rsidR="00550027">
        <w:rPr>
          <w:i/>
          <w:iCs/>
          <w:shd w:val="clear" w:color="auto" w:fill="FFFFFF"/>
        </w:rPr>
        <w:t>queira</w:t>
      </w:r>
      <w:proofErr w:type="spellEnd"/>
      <w:r w:rsidR="00550027">
        <w:rPr>
          <w:i/>
          <w:iCs/>
          <w:shd w:val="clear" w:color="auto" w:fill="FFFFFF"/>
        </w:rPr>
        <w:t xml:space="preserve"> </w:t>
      </w:r>
      <w:proofErr w:type="spellStart"/>
      <w:r w:rsidR="00550027">
        <w:rPr>
          <w:i/>
          <w:iCs/>
          <w:shd w:val="clear" w:color="auto" w:fill="FFFFFF"/>
        </w:rPr>
        <w:t>Mesquita</w:t>
      </w:r>
      <w:proofErr w:type="spellEnd"/>
      <w:r w:rsidR="00B53AA0" w:rsidRPr="00EA094C">
        <w:rPr>
          <w:i/>
          <w:iCs/>
        </w:rPr>
        <w:t xml:space="preserve"> pret </w:t>
      </w:r>
      <w:r w:rsidR="00550027">
        <w:rPr>
          <w:i/>
          <w:iCs/>
        </w:rPr>
        <w:t xml:space="preserve">Fazenda </w:t>
      </w:r>
      <w:proofErr w:type="spellStart"/>
      <w:r w:rsidR="00550027">
        <w:rPr>
          <w:i/>
          <w:iCs/>
        </w:rPr>
        <w:t>Publica</w:t>
      </w:r>
      <w:proofErr w:type="spellEnd"/>
      <w:r w:rsidR="00B53AA0" w:rsidRPr="00EA094C">
        <w:rPr>
          <w:i/>
          <w:iCs/>
        </w:rPr>
        <w:t xml:space="preserve"> </w:t>
      </w:r>
      <w:r w:rsidR="00550027">
        <w:rPr>
          <w:i/>
          <w:iCs/>
        </w:rPr>
        <w:t>19</w:t>
      </w:r>
      <w:r w:rsidR="00B53AA0" w:rsidRPr="00EA094C">
        <w:rPr>
          <w:i/>
          <w:iCs/>
        </w:rPr>
        <w:t xml:space="preserve">. un </w:t>
      </w:r>
      <w:r w:rsidR="00550027">
        <w:rPr>
          <w:i/>
          <w:iCs/>
        </w:rPr>
        <w:t>20</w:t>
      </w:r>
      <w:r w:rsidR="00B53AA0" w:rsidRPr="00EA094C">
        <w:rPr>
          <w:i/>
          <w:iCs/>
        </w:rPr>
        <w:t>.punkts</w:t>
      </w:r>
      <w:r w:rsidR="00B53AA0">
        <w:t>).</w:t>
      </w:r>
      <w:r w:rsidR="00C735D7">
        <w:t xml:space="preserve"> </w:t>
      </w:r>
    </w:p>
    <w:p w14:paraId="7037E76D" w14:textId="4B8E1AAF" w:rsidR="00A84490" w:rsidRDefault="00C1730D" w:rsidP="00A84490">
      <w:pPr>
        <w:spacing w:line="276" w:lineRule="auto"/>
        <w:ind w:firstLine="567"/>
        <w:jc w:val="both"/>
        <w:rPr>
          <w:color w:val="000000"/>
          <w:lang w:eastAsia="lv-LV"/>
        </w:rPr>
      </w:pPr>
      <w:r>
        <w:t>P</w:t>
      </w:r>
      <w:r w:rsidR="00550027">
        <w:t xml:space="preserve">ieteicēja neapšauba, ka direktīvas </w:t>
      </w:r>
      <w:r w:rsidR="000E1746">
        <w:t>135.panta</w:t>
      </w:r>
      <w:r w:rsidR="00550027" w:rsidRPr="0055593B">
        <w:t xml:space="preserve"> 2.punkt</w:t>
      </w:r>
      <w:r w:rsidR="00550027">
        <w:t xml:space="preserve">ā dalībvalstīm ir paredzēta rīcības brīvība noteikt atkāpes no 135.panta </w:t>
      </w:r>
      <w:r w:rsidR="00550027" w:rsidRPr="00E90EB0">
        <w:rPr>
          <w:iCs/>
          <w:shd w:val="clear" w:color="auto" w:fill="FFFFFF"/>
        </w:rPr>
        <w:t xml:space="preserve">1.punkta </w:t>
      </w:r>
      <w:r w:rsidR="00550027" w:rsidRPr="00E90EB0">
        <w:rPr>
          <w:iCs/>
        </w:rPr>
        <w:t>„l” apakšpunktā minētā atbrīvojuma</w:t>
      </w:r>
      <w:r w:rsidR="00550027">
        <w:rPr>
          <w:iCs/>
        </w:rPr>
        <w:t xml:space="preserve"> darbības jomas</w:t>
      </w:r>
      <w:r w:rsidR="00DB4E01">
        <w:rPr>
          <w:iCs/>
        </w:rPr>
        <w:t>, bet</w:t>
      </w:r>
      <w:r>
        <w:rPr>
          <w:iCs/>
        </w:rPr>
        <w:t xml:space="preserve"> p</w:t>
      </w:r>
      <w:r w:rsidR="002F0E2D">
        <w:t xml:space="preserve">ieteicēja </w:t>
      </w:r>
      <w:r w:rsidR="00F554F4">
        <w:t xml:space="preserve">uzskata, ka </w:t>
      </w:r>
      <w:r w:rsidR="004454D2">
        <w:t xml:space="preserve">minētā tiesību norma </w:t>
      </w:r>
      <w:r w:rsidR="00F554F4">
        <w:t>dod tiesības dalībvalstīm rīcības brīvību papildus</w:t>
      </w:r>
      <w:r w:rsidR="004454D2" w:rsidRPr="004454D2">
        <w:t xml:space="preserve"> </w:t>
      </w:r>
      <w:r w:rsidR="004454D2">
        <w:t>noteikt</w:t>
      </w:r>
      <w:r w:rsidR="00F554F4">
        <w:t xml:space="preserve"> </w:t>
      </w:r>
      <w:r>
        <w:t xml:space="preserve">tādas </w:t>
      </w:r>
      <w:r w:rsidR="00F554F4">
        <w:t>nekustamā īpašumu iznomāšanas darījumu kategorijas, kas rada ekonomisko un pievienoto vērtību</w:t>
      </w:r>
      <w:r w:rsidR="004454D2">
        <w:t xml:space="preserve">. </w:t>
      </w:r>
      <w:r>
        <w:t xml:space="preserve">Minētais </w:t>
      </w:r>
      <w:r w:rsidR="004454D2">
        <w:t xml:space="preserve">nosacījums dalībvalstu rīcības brīvībai </w:t>
      </w:r>
      <w:r w:rsidR="00DB4E01">
        <w:t xml:space="preserve">attiecībā uz izņēmumu noteikšanu </w:t>
      </w:r>
      <w:r w:rsidR="004454D2">
        <w:t>direktīvas normās</w:t>
      </w:r>
      <w:r w:rsidR="00DB4E01" w:rsidRPr="00DB4E01">
        <w:t xml:space="preserve"> </w:t>
      </w:r>
      <w:r w:rsidR="00DB4E01">
        <w:t>nav atrodams</w:t>
      </w:r>
      <w:r w:rsidR="004454D2">
        <w:t xml:space="preserve">. Taču pieteicēja pareizi ir norādījusi, ka, izmantojot savu </w:t>
      </w:r>
      <w:proofErr w:type="spellStart"/>
      <w:r w:rsidR="004454D2">
        <w:t>diskrecionā</w:t>
      </w:r>
      <w:r w:rsidR="00DB4E01">
        <w:t>r</w:t>
      </w:r>
      <w:r w:rsidR="004454D2">
        <w:t>o</w:t>
      </w:r>
      <w:proofErr w:type="spellEnd"/>
      <w:r w:rsidR="004454D2">
        <w:t xml:space="preserve"> varu, dalībvalstīm ir jāievēro direktīvas mērķi un vispārējie principi, it īpaši nodokļu neitralitātes princips un prasība paredzētos atbrīvojumus piemērot pareizi, godīgi un vienveidīgi</w:t>
      </w:r>
      <w:r w:rsidR="00A84490">
        <w:t xml:space="preserve"> </w:t>
      </w:r>
      <w:r w:rsidR="00A84490" w:rsidRPr="006A2251">
        <w:rPr>
          <w:color w:val="000000"/>
          <w:lang w:eastAsia="lv-LV"/>
        </w:rPr>
        <w:t>(</w:t>
      </w:r>
      <w:r w:rsidR="00A84490" w:rsidRPr="006A2251">
        <w:rPr>
          <w:i/>
          <w:iCs/>
          <w:color w:val="000000"/>
          <w:lang w:eastAsia="lv-LV"/>
        </w:rPr>
        <w:t xml:space="preserve">Eiropas Savienības </w:t>
      </w:r>
      <w:r w:rsidR="00A84490" w:rsidRPr="00EA094C">
        <w:rPr>
          <w:i/>
          <w:iCs/>
          <w:color w:val="000000"/>
          <w:lang w:eastAsia="lv-LV"/>
        </w:rPr>
        <w:t xml:space="preserve">Tiesas </w:t>
      </w:r>
      <w:r w:rsidR="00A84490" w:rsidRPr="00EA094C">
        <w:rPr>
          <w:i/>
          <w:iCs/>
          <w:lang w:eastAsia="lv-LV"/>
        </w:rPr>
        <w:t>2006.gada 12.janvāra sprieduma lietā C-246/04</w:t>
      </w:r>
      <w:r w:rsidR="00A84490" w:rsidRPr="00EA094C">
        <w:rPr>
          <w:shd w:val="clear" w:color="auto" w:fill="FFFFFF"/>
        </w:rPr>
        <w:t xml:space="preserve"> </w:t>
      </w:r>
      <w:proofErr w:type="spellStart"/>
      <w:r w:rsidR="00A84490" w:rsidRPr="00EA094C">
        <w:rPr>
          <w:i/>
          <w:iCs/>
          <w:lang w:eastAsia="lv-LV"/>
        </w:rPr>
        <w:t>Turn-</w:t>
      </w:r>
      <w:proofErr w:type="spellEnd"/>
      <w:r w:rsidR="00A84490" w:rsidRPr="00EA094C">
        <w:rPr>
          <w:i/>
          <w:iCs/>
          <w:lang w:eastAsia="lv-LV"/>
        </w:rPr>
        <w:t xml:space="preserve"> </w:t>
      </w:r>
      <w:proofErr w:type="spellStart"/>
      <w:r w:rsidR="00A84490" w:rsidRPr="00EA094C">
        <w:rPr>
          <w:i/>
          <w:iCs/>
          <w:lang w:eastAsia="lv-LV"/>
        </w:rPr>
        <w:t>und</w:t>
      </w:r>
      <w:proofErr w:type="spellEnd"/>
      <w:r w:rsidR="00A84490" w:rsidRPr="00EA094C">
        <w:rPr>
          <w:i/>
          <w:iCs/>
          <w:lang w:eastAsia="lv-LV"/>
        </w:rPr>
        <w:t xml:space="preserve"> </w:t>
      </w:r>
      <w:proofErr w:type="spellStart"/>
      <w:r w:rsidR="00A84490" w:rsidRPr="00EA094C">
        <w:rPr>
          <w:i/>
          <w:iCs/>
          <w:lang w:eastAsia="lv-LV"/>
        </w:rPr>
        <w:t>Sportunion</w:t>
      </w:r>
      <w:proofErr w:type="spellEnd"/>
      <w:r w:rsidR="00A84490" w:rsidRPr="00EA094C">
        <w:rPr>
          <w:i/>
          <w:iCs/>
          <w:lang w:eastAsia="lv-LV"/>
        </w:rPr>
        <w:t xml:space="preserve"> </w:t>
      </w:r>
      <w:proofErr w:type="spellStart"/>
      <w:r w:rsidR="00A84490" w:rsidRPr="00EA094C">
        <w:rPr>
          <w:i/>
          <w:iCs/>
          <w:lang w:eastAsia="lv-LV"/>
        </w:rPr>
        <w:t>Waldburg</w:t>
      </w:r>
      <w:proofErr w:type="spellEnd"/>
      <w:r w:rsidR="00A84490" w:rsidRPr="00EA094C">
        <w:rPr>
          <w:i/>
          <w:iCs/>
          <w:lang w:eastAsia="lv-LV"/>
        </w:rPr>
        <w:t xml:space="preserve"> pret </w:t>
      </w:r>
      <w:proofErr w:type="spellStart"/>
      <w:r w:rsidR="00A84490" w:rsidRPr="00EA094C">
        <w:rPr>
          <w:i/>
          <w:iCs/>
          <w:lang w:eastAsia="lv-LV"/>
        </w:rPr>
        <w:t>Finanzlandesdirektion</w:t>
      </w:r>
      <w:proofErr w:type="spellEnd"/>
      <w:r w:rsidR="00A84490" w:rsidRPr="00EA094C">
        <w:rPr>
          <w:i/>
          <w:iCs/>
          <w:lang w:eastAsia="lv-LV"/>
        </w:rPr>
        <w:t xml:space="preserve"> </w:t>
      </w:r>
      <w:proofErr w:type="spellStart"/>
      <w:r w:rsidR="00A84490" w:rsidRPr="00EA094C">
        <w:rPr>
          <w:i/>
          <w:iCs/>
          <w:lang w:eastAsia="lv-LV"/>
        </w:rPr>
        <w:t>für</w:t>
      </w:r>
      <w:proofErr w:type="spellEnd"/>
      <w:r w:rsidR="00A84490" w:rsidRPr="00EA094C">
        <w:rPr>
          <w:i/>
          <w:iCs/>
          <w:lang w:eastAsia="lv-LV"/>
        </w:rPr>
        <w:t xml:space="preserve"> </w:t>
      </w:r>
      <w:proofErr w:type="spellStart"/>
      <w:r w:rsidR="00A84490" w:rsidRPr="00EA094C">
        <w:rPr>
          <w:i/>
          <w:iCs/>
          <w:lang w:eastAsia="lv-LV"/>
        </w:rPr>
        <w:t>Oberösterreich</w:t>
      </w:r>
      <w:proofErr w:type="spellEnd"/>
      <w:r w:rsidR="00A84490" w:rsidRPr="00EA094C">
        <w:rPr>
          <w:i/>
          <w:iCs/>
          <w:lang w:eastAsia="lv-LV"/>
        </w:rPr>
        <w:t xml:space="preserve"> </w:t>
      </w:r>
      <w:r w:rsidR="00A84490">
        <w:rPr>
          <w:i/>
          <w:iCs/>
          <w:lang w:eastAsia="lv-LV"/>
        </w:rPr>
        <w:t>24 un 31</w:t>
      </w:r>
      <w:r w:rsidR="00A84490" w:rsidRPr="00EA094C">
        <w:rPr>
          <w:i/>
          <w:iCs/>
          <w:lang w:eastAsia="lv-LV"/>
        </w:rPr>
        <w:t>.punkts</w:t>
      </w:r>
      <w:r w:rsidR="00A84490" w:rsidRPr="00EA094C">
        <w:rPr>
          <w:lang w:eastAsia="lv-LV"/>
        </w:rPr>
        <w:t>)</w:t>
      </w:r>
      <w:r w:rsidR="00A84490" w:rsidRPr="006A2251">
        <w:rPr>
          <w:color w:val="000000"/>
          <w:lang w:eastAsia="lv-LV"/>
        </w:rPr>
        <w:t>.</w:t>
      </w:r>
    </w:p>
    <w:p w14:paraId="29D2EEDF" w14:textId="5212997F" w:rsidR="00DB4E01" w:rsidRDefault="000559FE" w:rsidP="00A84490">
      <w:pPr>
        <w:spacing w:line="276" w:lineRule="auto"/>
        <w:ind w:firstLine="567"/>
        <w:jc w:val="both"/>
        <w:rPr>
          <w:color w:val="000000"/>
          <w:lang w:eastAsia="lv-LV"/>
        </w:rPr>
      </w:pPr>
      <w:r>
        <w:rPr>
          <w:color w:val="000000"/>
          <w:lang w:eastAsia="lv-LV"/>
        </w:rPr>
        <w:t>Kā to pamatoti norādījusi apgabaltiesa</w:t>
      </w:r>
      <w:r w:rsidR="0006445D">
        <w:rPr>
          <w:color w:val="000000"/>
          <w:lang w:eastAsia="lv-LV"/>
        </w:rPr>
        <w:t>,</w:t>
      </w:r>
      <w:r w:rsidR="0006445D" w:rsidRPr="0006445D">
        <w:rPr>
          <w:lang w:eastAsia="lv-LV"/>
        </w:rPr>
        <w:t xml:space="preserve"> </w:t>
      </w:r>
      <w:r w:rsidR="0006445D" w:rsidRPr="00E90EB0">
        <w:rPr>
          <w:lang w:eastAsia="lv-LV"/>
        </w:rPr>
        <w:t>direktīvas 135.panta</w:t>
      </w:r>
      <w:r w:rsidR="0006445D">
        <w:rPr>
          <w:lang w:eastAsia="lv-LV"/>
        </w:rPr>
        <w:t xml:space="preserve"> 2.punkts atļauj dalībvalstīm pēc sava ieskata noteikt kādiem nekustamā īpašuma nomas darījumiem pievienotās vērtības nodoklis tomēr piemērojams. Eiropas Savienības Tiesa norādījusi, ka dalībvalstīm ir piešķirta plaša rīcības brīvība šajā ziņā</w:t>
      </w:r>
      <w:r w:rsidR="00314397">
        <w:rPr>
          <w:lang w:eastAsia="lv-LV"/>
        </w:rPr>
        <w:t xml:space="preserve"> </w:t>
      </w:r>
      <w:r w:rsidR="00314397" w:rsidRPr="006A2251">
        <w:rPr>
          <w:color w:val="000000"/>
          <w:lang w:eastAsia="lv-LV"/>
        </w:rPr>
        <w:t>(</w:t>
      </w:r>
      <w:r w:rsidR="00314397">
        <w:rPr>
          <w:color w:val="000000"/>
          <w:lang w:eastAsia="lv-LV"/>
        </w:rPr>
        <w:t xml:space="preserve">sal. </w:t>
      </w:r>
      <w:r w:rsidR="00314397" w:rsidRPr="006A2251">
        <w:rPr>
          <w:i/>
          <w:iCs/>
          <w:color w:val="000000"/>
          <w:lang w:eastAsia="lv-LV"/>
        </w:rPr>
        <w:t xml:space="preserve">Eiropas Savienības </w:t>
      </w:r>
      <w:r w:rsidR="00314397" w:rsidRPr="00EA094C">
        <w:rPr>
          <w:i/>
          <w:iCs/>
          <w:color w:val="000000"/>
          <w:lang w:eastAsia="lv-LV"/>
        </w:rPr>
        <w:t xml:space="preserve">Tiesas </w:t>
      </w:r>
      <w:r w:rsidR="00314397" w:rsidRPr="00EA094C">
        <w:rPr>
          <w:i/>
          <w:iCs/>
          <w:lang w:eastAsia="lv-LV"/>
        </w:rPr>
        <w:t>2006.gada 12.janvāra sprieduma lietā C-246/04</w:t>
      </w:r>
      <w:r w:rsidR="00314397" w:rsidRPr="00EA094C">
        <w:rPr>
          <w:shd w:val="clear" w:color="auto" w:fill="FFFFFF"/>
        </w:rPr>
        <w:t xml:space="preserve"> </w:t>
      </w:r>
      <w:proofErr w:type="spellStart"/>
      <w:r w:rsidR="00314397" w:rsidRPr="00EA094C">
        <w:rPr>
          <w:i/>
          <w:iCs/>
          <w:lang w:eastAsia="lv-LV"/>
        </w:rPr>
        <w:t>Turn-</w:t>
      </w:r>
      <w:proofErr w:type="spellEnd"/>
      <w:r w:rsidR="00314397" w:rsidRPr="00EA094C">
        <w:rPr>
          <w:i/>
          <w:iCs/>
          <w:lang w:eastAsia="lv-LV"/>
        </w:rPr>
        <w:t xml:space="preserve"> </w:t>
      </w:r>
      <w:proofErr w:type="spellStart"/>
      <w:r w:rsidR="00314397" w:rsidRPr="00EA094C">
        <w:rPr>
          <w:i/>
          <w:iCs/>
          <w:lang w:eastAsia="lv-LV"/>
        </w:rPr>
        <w:t>und</w:t>
      </w:r>
      <w:proofErr w:type="spellEnd"/>
      <w:r w:rsidR="00314397" w:rsidRPr="00EA094C">
        <w:rPr>
          <w:i/>
          <w:iCs/>
          <w:lang w:eastAsia="lv-LV"/>
        </w:rPr>
        <w:t xml:space="preserve"> </w:t>
      </w:r>
      <w:proofErr w:type="spellStart"/>
      <w:r w:rsidR="00314397" w:rsidRPr="00EA094C">
        <w:rPr>
          <w:i/>
          <w:iCs/>
          <w:lang w:eastAsia="lv-LV"/>
        </w:rPr>
        <w:t>Sportunion</w:t>
      </w:r>
      <w:proofErr w:type="spellEnd"/>
      <w:r w:rsidR="00314397" w:rsidRPr="00EA094C">
        <w:rPr>
          <w:i/>
          <w:iCs/>
          <w:lang w:eastAsia="lv-LV"/>
        </w:rPr>
        <w:t xml:space="preserve"> </w:t>
      </w:r>
      <w:proofErr w:type="spellStart"/>
      <w:r w:rsidR="00314397" w:rsidRPr="00EA094C">
        <w:rPr>
          <w:i/>
          <w:iCs/>
          <w:lang w:eastAsia="lv-LV"/>
        </w:rPr>
        <w:t>Waldburg</w:t>
      </w:r>
      <w:proofErr w:type="spellEnd"/>
      <w:r w:rsidR="00314397" w:rsidRPr="00EA094C">
        <w:rPr>
          <w:i/>
          <w:iCs/>
          <w:lang w:eastAsia="lv-LV"/>
        </w:rPr>
        <w:t xml:space="preserve"> pret </w:t>
      </w:r>
      <w:proofErr w:type="spellStart"/>
      <w:r w:rsidR="00314397" w:rsidRPr="00EA094C">
        <w:rPr>
          <w:i/>
          <w:iCs/>
          <w:lang w:eastAsia="lv-LV"/>
        </w:rPr>
        <w:t>Finanzlandesdirektion</w:t>
      </w:r>
      <w:proofErr w:type="spellEnd"/>
      <w:r w:rsidR="00314397" w:rsidRPr="00EA094C">
        <w:rPr>
          <w:i/>
          <w:iCs/>
          <w:lang w:eastAsia="lv-LV"/>
        </w:rPr>
        <w:t xml:space="preserve"> </w:t>
      </w:r>
      <w:proofErr w:type="spellStart"/>
      <w:r w:rsidR="00314397" w:rsidRPr="00EA094C">
        <w:rPr>
          <w:i/>
          <w:iCs/>
          <w:lang w:eastAsia="lv-LV"/>
        </w:rPr>
        <w:t>für</w:t>
      </w:r>
      <w:proofErr w:type="spellEnd"/>
      <w:r w:rsidR="00314397" w:rsidRPr="00EA094C">
        <w:rPr>
          <w:i/>
          <w:iCs/>
          <w:lang w:eastAsia="lv-LV"/>
        </w:rPr>
        <w:t xml:space="preserve"> </w:t>
      </w:r>
      <w:proofErr w:type="spellStart"/>
      <w:r w:rsidR="00314397" w:rsidRPr="00EA094C">
        <w:rPr>
          <w:i/>
          <w:iCs/>
          <w:lang w:eastAsia="lv-LV"/>
        </w:rPr>
        <w:t>Oberösterreich</w:t>
      </w:r>
      <w:proofErr w:type="spellEnd"/>
      <w:r w:rsidR="00314397" w:rsidRPr="00EA094C">
        <w:rPr>
          <w:i/>
          <w:iCs/>
          <w:lang w:eastAsia="lv-LV"/>
        </w:rPr>
        <w:t xml:space="preserve"> 24.</w:t>
      </w:r>
      <w:r w:rsidR="00314397">
        <w:rPr>
          <w:i/>
          <w:iCs/>
          <w:lang w:eastAsia="lv-LV"/>
        </w:rPr>
        <w:t>pu</w:t>
      </w:r>
      <w:r w:rsidR="00314397" w:rsidRPr="00EA094C">
        <w:rPr>
          <w:i/>
          <w:iCs/>
          <w:lang w:eastAsia="lv-LV"/>
        </w:rPr>
        <w:t>nkts</w:t>
      </w:r>
      <w:r w:rsidR="00314397">
        <w:rPr>
          <w:i/>
          <w:iCs/>
          <w:lang w:eastAsia="lv-LV"/>
        </w:rPr>
        <w:t>,</w:t>
      </w:r>
      <w:r w:rsidR="00314397" w:rsidRPr="00314397">
        <w:rPr>
          <w:i/>
          <w:iCs/>
          <w:color w:val="000000"/>
          <w:lang w:eastAsia="lv-LV"/>
        </w:rPr>
        <w:t xml:space="preserve"> </w:t>
      </w:r>
      <w:r w:rsidR="00314397" w:rsidRPr="006A2251">
        <w:rPr>
          <w:i/>
          <w:iCs/>
          <w:color w:val="000000"/>
          <w:lang w:eastAsia="lv-LV"/>
        </w:rPr>
        <w:t xml:space="preserve">Eiropas Savienības </w:t>
      </w:r>
      <w:r w:rsidR="00314397" w:rsidRPr="00EA094C">
        <w:rPr>
          <w:i/>
          <w:iCs/>
          <w:color w:val="000000"/>
          <w:lang w:eastAsia="lv-LV"/>
        </w:rPr>
        <w:t xml:space="preserve">Tiesas </w:t>
      </w:r>
      <w:r w:rsidR="00314397" w:rsidRPr="00EA094C">
        <w:rPr>
          <w:i/>
          <w:iCs/>
          <w:lang w:eastAsia="lv-LV"/>
        </w:rPr>
        <w:t>20</w:t>
      </w:r>
      <w:r w:rsidR="00314397">
        <w:rPr>
          <w:i/>
          <w:iCs/>
          <w:lang w:eastAsia="lv-LV"/>
        </w:rPr>
        <w:t>18</w:t>
      </w:r>
      <w:r w:rsidR="00314397" w:rsidRPr="00EA094C">
        <w:rPr>
          <w:i/>
          <w:iCs/>
          <w:lang w:eastAsia="lv-LV"/>
        </w:rPr>
        <w:t xml:space="preserve">.gada </w:t>
      </w:r>
      <w:r w:rsidR="00314397">
        <w:rPr>
          <w:i/>
          <w:iCs/>
          <w:lang w:eastAsia="lv-LV"/>
        </w:rPr>
        <w:t>28.februāra</w:t>
      </w:r>
      <w:r w:rsidR="00314397" w:rsidRPr="00EA094C">
        <w:rPr>
          <w:i/>
          <w:iCs/>
          <w:lang w:eastAsia="lv-LV"/>
        </w:rPr>
        <w:t xml:space="preserve"> sprieduma lietā C-</w:t>
      </w:r>
      <w:r w:rsidR="00314397">
        <w:rPr>
          <w:i/>
          <w:iCs/>
          <w:lang w:eastAsia="lv-LV"/>
        </w:rPr>
        <w:t>672</w:t>
      </w:r>
      <w:r w:rsidR="00314397" w:rsidRPr="00EA094C">
        <w:rPr>
          <w:i/>
          <w:iCs/>
          <w:lang w:eastAsia="lv-LV"/>
        </w:rPr>
        <w:t>/</w:t>
      </w:r>
      <w:r w:rsidR="00314397">
        <w:rPr>
          <w:i/>
          <w:iCs/>
          <w:lang w:eastAsia="lv-LV"/>
        </w:rPr>
        <w:t>16</w:t>
      </w:r>
      <w:r w:rsidR="00314397" w:rsidRPr="00EA094C">
        <w:rPr>
          <w:shd w:val="clear" w:color="auto" w:fill="FFFFFF"/>
        </w:rPr>
        <w:t xml:space="preserve"> </w:t>
      </w:r>
      <w:proofErr w:type="spellStart"/>
      <w:r w:rsidR="00314397">
        <w:rPr>
          <w:i/>
          <w:iCs/>
          <w:shd w:val="clear" w:color="auto" w:fill="FFFFFF"/>
        </w:rPr>
        <w:t>Imofloresmira</w:t>
      </w:r>
      <w:proofErr w:type="spellEnd"/>
      <w:r w:rsidR="00314397">
        <w:rPr>
          <w:i/>
          <w:iCs/>
          <w:shd w:val="clear" w:color="auto" w:fill="FFFFFF"/>
        </w:rPr>
        <w:t xml:space="preserve"> – </w:t>
      </w:r>
      <w:proofErr w:type="spellStart"/>
      <w:r w:rsidR="00314397">
        <w:rPr>
          <w:i/>
          <w:iCs/>
          <w:shd w:val="clear" w:color="auto" w:fill="FFFFFF"/>
        </w:rPr>
        <w:t>Investimentos</w:t>
      </w:r>
      <w:proofErr w:type="spellEnd"/>
      <w:r w:rsidR="00314397">
        <w:rPr>
          <w:i/>
          <w:iCs/>
          <w:shd w:val="clear" w:color="auto" w:fill="FFFFFF"/>
        </w:rPr>
        <w:t xml:space="preserve"> </w:t>
      </w:r>
      <w:proofErr w:type="spellStart"/>
      <w:r w:rsidR="00314397">
        <w:rPr>
          <w:i/>
          <w:iCs/>
          <w:shd w:val="clear" w:color="auto" w:fill="FFFFFF"/>
        </w:rPr>
        <w:t>Imobiliarios</w:t>
      </w:r>
      <w:proofErr w:type="spellEnd"/>
      <w:r w:rsidR="00314397">
        <w:rPr>
          <w:i/>
          <w:iCs/>
          <w:shd w:val="clear" w:color="auto" w:fill="FFFFFF"/>
        </w:rPr>
        <w:t xml:space="preserve"> SA</w:t>
      </w:r>
      <w:r w:rsidR="00314397" w:rsidRPr="00EA094C">
        <w:rPr>
          <w:i/>
          <w:iCs/>
          <w:lang w:eastAsia="lv-LV"/>
        </w:rPr>
        <w:t xml:space="preserve"> pret </w:t>
      </w:r>
      <w:proofErr w:type="spellStart"/>
      <w:r w:rsidR="00314397">
        <w:rPr>
          <w:i/>
          <w:iCs/>
          <w:lang w:eastAsia="lv-LV"/>
        </w:rPr>
        <w:t>Autoridade</w:t>
      </w:r>
      <w:proofErr w:type="spellEnd"/>
      <w:r w:rsidR="00314397">
        <w:rPr>
          <w:i/>
          <w:iCs/>
          <w:lang w:eastAsia="lv-LV"/>
        </w:rPr>
        <w:t xml:space="preserve"> </w:t>
      </w:r>
      <w:proofErr w:type="spellStart"/>
      <w:r w:rsidR="00314397">
        <w:rPr>
          <w:i/>
          <w:iCs/>
          <w:lang w:eastAsia="lv-LV"/>
        </w:rPr>
        <w:t>Tributaria</w:t>
      </w:r>
      <w:proofErr w:type="spellEnd"/>
      <w:r w:rsidR="00314397">
        <w:rPr>
          <w:i/>
          <w:iCs/>
          <w:lang w:eastAsia="lv-LV"/>
        </w:rPr>
        <w:t xml:space="preserve"> e </w:t>
      </w:r>
      <w:proofErr w:type="spellStart"/>
      <w:r w:rsidR="00314397">
        <w:rPr>
          <w:i/>
          <w:iCs/>
          <w:lang w:eastAsia="lv-LV"/>
        </w:rPr>
        <w:t>Aduaneira</w:t>
      </w:r>
      <w:proofErr w:type="spellEnd"/>
      <w:r w:rsidR="00314397" w:rsidRPr="00EA094C">
        <w:rPr>
          <w:i/>
          <w:iCs/>
          <w:lang w:eastAsia="lv-LV"/>
        </w:rPr>
        <w:t xml:space="preserve"> </w:t>
      </w:r>
      <w:r w:rsidR="00314397">
        <w:rPr>
          <w:i/>
          <w:iCs/>
          <w:lang w:eastAsia="lv-LV"/>
        </w:rPr>
        <w:t>31. un 48</w:t>
      </w:r>
      <w:r w:rsidR="00314397" w:rsidRPr="00EA094C">
        <w:rPr>
          <w:i/>
          <w:iCs/>
          <w:lang w:eastAsia="lv-LV"/>
        </w:rPr>
        <w:t>.</w:t>
      </w:r>
      <w:r w:rsidR="00314397">
        <w:rPr>
          <w:i/>
          <w:iCs/>
          <w:lang w:eastAsia="lv-LV"/>
        </w:rPr>
        <w:t>pu</w:t>
      </w:r>
      <w:r w:rsidR="00314397" w:rsidRPr="00EA094C">
        <w:rPr>
          <w:i/>
          <w:iCs/>
          <w:lang w:eastAsia="lv-LV"/>
        </w:rPr>
        <w:t>nkts</w:t>
      </w:r>
      <w:r w:rsidR="00314397" w:rsidRPr="00EA094C">
        <w:rPr>
          <w:lang w:eastAsia="lv-LV"/>
        </w:rPr>
        <w:t>)</w:t>
      </w:r>
      <w:r w:rsidR="00314397" w:rsidRPr="006A2251">
        <w:rPr>
          <w:color w:val="000000"/>
          <w:lang w:eastAsia="lv-LV"/>
        </w:rPr>
        <w:t>.</w:t>
      </w:r>
      <w:r w:rsidR="00314397">
        <w:rPr>
          <w:color w:val="000000"/>
          <w:lang w:eastAsia="lv-LV"/>
        </w:rPr>
        <w:t xml:space="preserve"> </w:t>
      </w:r>
      <w:r w:rsidR="00DB4E01">
        <w:rPr>
          <w:color w:val="000000"/>
          <w:lang w:eastAsia="lv-LV"/>
        </w:rPr>
        <w:t xml:space="preserve">Tas vien, ka Latvijas likumdevējs ir paredzējis izņēmumus, nenozīmē, ka šie izņēmumi ir pretēji </w:t>
      </w:r>
      <w:r w:rsidR="002B4CD2">
        <w:rPr>
          <w:color w:val="000000"/>
          <w:lang w:eastAsia="lv-LV"/>
        </w:rPr>
        <w:t>direktīvas</w:t>
      </w:r>
      <w:r w:rsidR="00DB4E01">
        <w:rPr>
          <w:color w:val="000000"/>
          <w:lang w:eastAsia="lv-LV"/>
        </w:rPr>
        <w:t xml:space="preserve"> mērķim, ja reiz dalībvalsts likumdevējam ir piešķirta </w:t>
      </w:r>
      <w:r w:rsidR="006D29EA">
        <w:rPr>
          <w:color w:val="000000"/>
          <w:lang w:eastAsia="lv-LV"/>
        </w:rPr>
        <w:t xml:space="preserve">plaša </w:t>
      </w:r>
      <w:r w:rsidR="00DB4E01">
        <w:rPr>
          <w:color w:val="000000"/>
          <w:lang w:eastAsia="lv-LV"/>
        </w:rPr>
        <w:t>rīcības brīvība.</w:t>
      </w:r>
      <w:r w:rsidR="006D29EA">
        <w:rPr>
          <w:color w:val="000000"/>
          <w:lang w:eastAsia="lv-LV"/>
        </w:rPr>
        <w:t xml:space="preserve"> Pieteicēja nav norādījusi</w:t>
      </w:r>
      <w:r w:rsidR="002B4CD2">
        <w:rPr>
          <w:color w:val="000000"/>
          <w:lang w:eastAsia="lv-LV"/>
        </w:rPr>
        <w:t>,</w:t>
      </w:r>
      <w:r w:rsidR="006D29EA">
        <w:rPr>
          <w:color w:val="000000"/>
          <w:lang w:eastAsia="lv-LV"/>
        </w:rPr>
        <w:t xml:space="preserve"> ka vai kā ir pārkāpts kaut viens no vispārējiem principiem. Ņemot vērā minēto, Senāts uzskata, ka </w:t>
      </w:r>
      <w:r w:rsidR="002B4CD2">
        <w:rPr>
          <w:color w:val="000000"/>
          <w:lang w:eastAsia="lv-LV"/>
        </w:rPr>
        <w:t xml:space="preserve">nav </w:t>
      </w:r>
      <w:r w:rsidR="006D29EA">
        <w:rPr>
          <w:color w:val="000000"/>
          <w:lang w:eastAsia="lv-LV"/>
        </w:rPr>
        <w:t>konstatējams pamats direktīvas 135.panta tiešai piemērošanai, kā norādījusi pieteicēja.</w:t>
      </w:r>
    </w:p>
    <w:p w14:paraId="1D318DEA" w14:textId="524B377E" w:rsidR="00614C5D" w:rsidRPr="00942F9D" w:rsidRDefault="004454D2" w:rsidP="006D29EA">
      <w:pPr>
        <w:pStyle w:val="tv213"/>
        <w:shd w:val="clear" w:color="auto" w:fill="FFFFFF"/>
        <w:spacing w:before="0" w:beforeAutospacing="0" w:after="0" w:afterAutospacing="0" w:line="276" w:lineRule="auto"/>
        <w:ind w:firstLine="567"/>
        <w:jc w:val="both"/>
      </w:pPr>
      <w:r>
        <w:t xml:space="preserve"> </w:t>
      </w:r>
    </w:p>
    <w:p w14:paraId="1F0F4302" w14:textId="75DC1123" w:rsidR="00F2604E" w:rsidRPr="00E90EB0" w:rsidRDefault="00F2604E" w:rsidP="00F2604E">
      <w:pPr>
        <w:spacing w:line="276" w:lineRule="auto"/>
        <w:ind w:firstLine="567"/>
        <w:jc w:val="both"/>
      </w:pPr>
      <w:r w:rsidRPr="00D35783">
        <w:t>[</w:t>
      </w:r>
      <w:r w:rsidR="00E90EB0" w:rsidRPr="00D35783">
        <w:t>13</w:t>
      </w:r>
      <w:r w:rsidRPr="00D35783">
        <w:t xml:space="preserve">] Apgabaltiesa </w:t>
      </w:r>
      <w:r w:rsidR="005C4CEA" w:rsidRPr="00D35783">
        <w:t xml:space="preserve">spriedumā </w:t>
      </w:r>
      <w:r w:rsidRPr="00D35783">
        <w:t>nepareizi norādījusi, ka</w:t>
      </w:r>
      <w:r w:rsidR="00D35783">
        <w:t xml:space="preserve"> tas, ka </w:t>
      </w:r>
      <w:r w:rsidR="005C4CEA" w:rsidRPr="00D35783">
        <w:t xml:space="preserve">ar </w:t>
      </w:r>
      <w:r w:rsidRPr="00D35783">
        <w:t>pievienotās vērtības nodokli var netikt aplikti tādi nekustamā īpašuma izīrēšanas</w:t>
      </w:r>
      <w:r w:rsidR="002B4CD2" w:rsidRPr="00D35783">
        <w:t xml:space="preserve"> un </w:t>
      </w:r>
      <w:r w:rsidRPr="00D35783">
        <w:t>iznomāšanas darījumi, kuru</w:t>
      </w:r>
      <w:r w:rsidR="002B4CD2" w:rsidRPr="00D35783">
        <w:t>s</w:t>
      </w:r>
      <w:r w:rsidRPr="00D35783">
        <w:t xml:space="preserve"> veic pievienotās vērtības nodokļa maksātāju reģistrā nereģistrēta persona un kuru kopējā vērtība 12 mēnešu ietvaros nepārsniedz noteikto slieksni – 35 000 latus</w:t>
      </w:r>
      <w:r w:rsidR="00D35783">
        <w:t xml:space="preserve">, </w:t>
      </w:r>
      <w:r w:rsidRPr="00D35783">
        <w:t xml:space="preserve">ir ierobežojums </w:t>
      </w:r>
      <w:r w:rsidRPr="00D35783">
        <w:rPr>
          <w:lang w:eastAsia="lv-LV"/>
        </w:rPr>
        <w:t>direktīvas 135.panta 1.punkta „l” apakšpunktā paredzētajam nekustamo īpašumu nomas atbrīvojumam no aplikšanas ar nodokli.</w:t>
      </w:r>
      <w:r w:rsidRPr="00E90EB0">
        <w:rPr>
          <w:lang w:eastAsia="lv-LV"/>
        </w:rPr>
        <w:t xml:space="preserve"> </w:t>
      </w:r>
    </w:p>
    <w:p w14:paraId="278A56E8" w14:textId="12DCE416" w:rsidR="00F2604E" w:rsidRPr="00E90EB0" w:rsidRDefault="005C4CEA" w:rsidP="00F2604E">
      <w:pPr>
        <w:spacing w:line="276" w:lineRule="auto"/>
        <w:ind w:firstLine="567"/>
        <w:jc w:val="both"/>
        <w:rPr>
          <w:lang w:eastAsia="lv-LV"/>
        </w:rPr>
      </w:pPr>
      <w:r w:rsidRPr="00E90EB0">
        <w:rPr>
          <w:lang w:eastAsia="lv-LV"/>
        </w:rPr>
        <w:t>Gan likuma „Par pievienotās vērtības nodokli” 3.panta 5.</w:t>
      </w:r>
      <w:r w:rsidRPr="00E90EB0">
        <w:rPr>
          <w:vertAlign w:val="superscript"/>
          <w:lang w:eastAsia="lv-LV"/>
        </w:rPr>
        <w:t xml:space="preserve">3 </w:t>
      </w:r>
      <w:r w:rsidRPr="00E90EB0">
        <w:rPr>
          <w:lang w:eastAsia="lv-LV"/>
        </w:rPr>
        <w:t>un 5.</w:t>
      </w:r>
      <w:r w:rsidRPr="00E90EB0">
        <w:rPr>
          <w:vertAlign w:val="superscript"/>
          <w:lang w:eastAsia="lv-LV"/>
        </w:rPr>
        <w:t>4</w:t>
      </w:r>
      <w:r w:rsidRPr="00E90EB0">
        <w:rPr>
          <w:lang w:eastAsia="lv-LV"/>
        </w:rPr>
        <w:t>daļa, gan Pievienotās vērtības nodokļa likuma 59.panta pirmā un otrā daļa</w:t>
      </w:r>
      <w:r w:rsidR="00F2604E" w:rsidRPr="00E90EB0">
        <w:t xml:space="preserve"> nenosaka izņēmumus – preču piegādes un pakalpojumus, kurus neapliek ar nodokli. Tā</w:t>
      </w:r>
      <w:r w:rsidR="005A6BA0" w:rsidRPr="00E90EB0">
        <w:t>s</w:t>
      </w:r>
      <w:r w:rsidR="00F2604E" w:rsidRPr="00E90EB0">
        <w:t xml:space="preserve"> attiecas tikai uz preču piegādēm un pakalpojumiem, kas ir apliekami ar nodokli</w:t>
      </w:r>
      <w:r w:rsidR="005A6BA0" w:rsidRPr="00E90EB0">
        <w:t>,</w:t>
      </w:r>
      <w:r w:rsidR="00F2604E" w:rsidRPr="00E90EB0">
        <w:t xml:space="preserve"> un nosaka darījumu vērtības slieksni, kuru sasniedzot personai jāreģistrējas </w:t>
      </w:r>
      <w:r w:rsidR="00F2604E" w:rsidRPr="00E90EB0">
        <w:rPr>
          <w:lang w:eastAsia="lv-LV"/>
        </w:rPr>
        <w:t xml:space="preserve">dienesta pievienotās vērtības nodokļa maksātāju reģistrā. Savukārt, ja preču piegāde vai pakalpojums kā tāds ir noteikts kā izņēmums, kas netiek aplikts </w:t>
      </w:r>
      <w:r w:rsidR="00F2604E" w:rsidRPr="00E90EB0">
        <w:rPr>
          <w:lang w:eastAsia="lv-LV"/>
        </w:rPr>
        <w:lastRenderedPageBreak/>
        <w:t>ar nodokli, tad šis regulējums uz to neattiecas</w:t>
      </w:r>
      <w:r w:rsidR="005A6BA0" w:rsidRPr="00E90EB0">
        <w:rPr>
          <w:lang w:eastAsia="lv-LV"/>
        </w:rPr>
        <w:t>.</w:t>
      </w:r>
      <w:r w:rsidR="00F2604E" w:rsidRPr="00E90EB0">
        <w:rPr>
          <w:lang w:eastAsia="lv-LV"/>
        </w:rPr>
        <w:t xml:space="preserve"> </w:t>
      </w:r>
      <w:r w:rsidR="005A6BA0" w:rsidRPr="00E90EB0">
        <w:rPr>
          <w:lang w:eastAsia="lv-LV"/>
        </w:rPr>
        <w:t>P</w:t>
      </w:r>
      <w:r w:rsidR="00F2604E" w:rsidRPr="00E90EB0">
        <w:rPr>
          <w:lang w:eastAsia="lv-LV"/>
        </w:rPr>
        <w:t>roti, šādā gadījumā nav nozīmes darījumu vērtības apmēram iepriekšējos 12 mēnešos</w:t>
      </w:r>
      <w:r w:rsidR="005A6BA0" w:rsidRPr="00E90EB0">
        <w:rPr>
          <w:lang w:eastAsia="lv-LV"/>
        </w:rPr>
        <w:t>, preču piegāde vai pakalpojums jebkurā gadījumā paliek neapliekams ar nodokli</w:t>
      </w:r>
      <w:r w:rsidR="00F2604E" w:rsidRPr="00E90EB0">
        <w:rPr>
          <w:lang w:eastAsia="lv-LV"/>
        </w:rPr>
        <w:t>.</w:t>
      </w:r>
    </w:p>
    <w:p w14:paraId="60844692" w14:textId="2EBD4D5A" w:rsidR="006B4AFD" w:rsidRPr="00E90EB0" w:rsidRDefault="006B4AFD" w:rsidP="00F2604E">
      <w:pPr>
        <w:spacing w:line="276" w:lineRule="auto"/>
        <w:ind w:firstLine="567"/>
        <w:jc w:val="both"/>
      </w:pPr>
      <w:r w:rsidRPr="00E90EB0">
        <w:rPr>
          <w:lang w:eastAsia="lv-LV"/>
        </w:rPr>
        <w:t xml:space="preserve">Taču minētā kļūda neietekmē sprieduma </w:t>
      </w:r>
      <w:r w:rsidR="002B4CD2">
        <w:rPr>
          <w:lang w:eastAsia="lv-LV"/>
        </w:rPr>
        <w:t>rezultātu</w:t>
      </w:r>
      <w:r w:rsidRPr="00E90EB0">
        <w:rPr>
          <w:lang w:eastAsia="lv-LV"/>
        </w:rPr>
        <w:t xml:space="preserve">, jo apgabaltiesa ir pareizi secinājumi, ka nekustamā īpašuma nomas pakalpojums ir apliekams ar pievienotās vērtības nodokli un pieteicējai </w:t>
      </w:r>
      <w:r w:rsidR="005A6BA0" w:rsidRPr="00E90EB0">
        <w:rPr>
          <w:lang w:eastAsia="lv-LV"/>
        </w:rPr>
        <w:t>bija</w:t>
      </w:r>
      <w:r w:rsidRPr="00E90EB0">
        <w:rPr>
          <w:lang w:eastAsia="lv-LV"/>
        </w:rPr>
        <w:t xml:space="preserve"> jāreģistrējas pievienotās vērtības nodokļa maksātāju reģistrā un jāsāk maksāt pievienotās vērtības nodokli pēc tam, kad</w:t>
      </w:r>
      <w:r w:rsidR="005A6BA0" w:rsidRPr="00E90EB0">
        <w:rPr>
          <w:lang w:eastAsia="lv-LV"/>
        </w:rPr>
        <w:t xml:space="preserve"> tika</w:t>
      </w:r>
      <w:r w:rsidRPr="00E90EB0">
        <w:rPr>
          <w:lang w:eastAsia="lv-LV"/>
        </w:rPr>
        <w:t xml:space="preserve"> sasniegts likumā noteiktais darījumu vērtības slieksnis.</w:t>
      </w:r>
    </w:p>
    <w:p w14:paraId="4D296A9B" w14:textId="77777777" w:rsidR="00F01801" w:rsidRPr="00E90EB0" w:rsidRDefault="00F01801" w:rsidP="00043E06">
      <w:pPr>
        <w:spacing w:line="276" w:lineRule="auto"/>
        <w:ind w:firstLine="567"/>
        <w:jc w:val="both"/>
      </w:pPr>
    </w:p>
    <w:p w14:paraId="4E04771A" w14:textId="7866139C" w:rsidR="00E76FEC" w:rsidRPr="00E90EB0" w:rsidRDefault="009D42D4" w:rsidP="00E76FEC">
      <w:pPr>
        <w:spacing w:line="276" w:lineRule="auto"/>
        <w:ind w:firstLine="567"/>
        <w:jc w:val="both"/>
        <w:rPr>
          <w:lang w:eastAsia="lv-LV"/>
        </w:rPr>
      </w:pPr>
      <w:bookmarkStart w:id="2" w:name="_Hlk35604365"/>
      <w:r w:rsidRPr="00E90EB0">
        <w:t>[</w:t>
      </w:r>
      <w:r w:rsidR="00E90EB0">
        <w:t>14</w:t>
      </w:r>
      <w:r w:rsidRPr="00E90EB0">
        <w:t>]</w:t>
      </w:r>
      <w:r w:rsidR="00355E6B" w:rsidRPr="00E90EB0">
        <w:t xml:space="preserve"> Lietā nav strīda, ka pieteicēja ir izvēlējusies </w:t>
      </w:r>
      <w:r w:rsidR="008446BB" w:rsidRPr="00E90EB0">
        <w:t>l</w:t>
      </w:r>
      <w:r w:rsidRPr="00E90EB0">
        <w:rPr>
          <w:lang w:eastAsia="lv-LV"/>
        </w:rPr>
        <w:t>ikuma „Par iedzīvotāju ienākuma nodokli” 11.panta divpadsmit</w:t>
      </w:r>
      <w:r w:rsidR="00355E6B" w:rsidRPr="00E90EB0">
        <w:rPr>
          <w:lang w:eastAsia="lv-LV"/>
        </w:rPr>
        <w:t>ajā</w:t>
      </w:r>
      <w:r w:rsidRPr="00E90EB0">
        <w:rPr>
          <w:lang w:eastAsia="lv-LV"/>
        </w:rPr>
        <w:t xml:space="preserve"> daļ</w:t>
      </w:r>
      <w:r w:rsidR="00355E6B" w:rsidRPr="00E90EB0">
        <w:rPr>
          <w:lang w:eastAsia="lv-LV"/>
        </w:rPr>
        <w:t>ā paredzēto iespēju</w:t>
      </w:r>
      <w:r w:rsidRPr="00E90EB0">
        <w:rPr>
          <w:lang w:eastAsia="lv-LV"/>
        </w:rPr>
        <w:t xml:space="preserve"> saimnieciskās darbības veicējam – nekustamā īpašuma izīrētājam vai iznomātājam</w:t>
      </w:r>
      <w:r w:rsidR="00355E6B" w:rsidRPr="00E90EB0">
        <w:rPr>
          <w:lang w:eastAsia="lv-LV"/>
        </w:rPr>
        <w:t>, ja</w:t>
      </w:r>
      <w:r w:rsidRPr="00E90EB0">
        <w:rPr>
          <w:lang w:eastAsia="lv-LV"/>
        </w:rPr>
        <w:t xml:space="preserve"> nerodas saimnieciskās darbības izdevumi vai tie ir nebūtiski, nereģistrēties dienestā kā saimnieciskās darbības veicēj</w:t>
      </w:r>
      <w:r w:rsidR="00355E6B" w:rsidRPr="00E90EB0">
        <w:rPr>
          <w:lang w:eastAsia="lv-LV"/>
        </w:rPr>
        <w:t>am</w:t>
      </w:r>
      <w:r w:rsidR="00E76FEC" w:rsidRPr="00E90EB0">
        <w:rPr>
          <w:lang w:eastAsia="lv-LV"/>
        </w:rPr>
        <w:t>.</w:t>
      </w:r>
      <w:r w:rsidR="009C185D" w:rsidRPr="00E90EB0">
        <w:rPr>
          <w:lang w:eastAsia="lv-LV"/>
        </w:rPr>
        <w:t xml:space="preserve"> </w:t>
      </w:r>
      <w:r w:rsidR="00E76FEC" w:rsidRPr="00E90EB0">
        <w:rPr>
          <w:lang w:eastAsia="lv-LV"/>
        </w:rPr>
        <w:t>A</w:t>
      </w:r>
      <w:r w:rsidR="00355E6B" w:rsidRPr="00E90EB0">
        <w:rPr>
          <w:lang w:eastAsia="lv-LV"/>
        </w:rPr>
        <w:t xml:space="preserve">ttiecīgi </w:t>
      </w:r>
      <w:r w:rsidR="00E76FEC" w:rsidRPr="00E90EB0">
        <w:rPr>
          <w:lang w:eastAsia="lv-LV"/>
        </w:rPr>
        <w:t>atbilstoši šā likuma 15.panta septītajai daļai šādi veiktas saimnieciskās darbības rezultātā gūtajam ienākumam tiek piemērota 10 % iedzīvotāju ienākuma nodokļa likme.</w:t>
      </w:r>
    </w:p>
    <w:p w14:paraId="6E49CED1" w14:textId="68F215E1" w:rsidR="00B46052" w:rsidRPr="00E90EB0" w:rsidRDefault="00E76FEC" w:rsidP="00E76FEC">
      <w:pPr>
        <w:spacing w:line="276" w:lineRule="auto"/>
        <w:ind w:firstLine="567"/>
        <w:jc w:val="both"/>
        <w:rPr>
          <w:lang w:eastAsia="lv-LV"/>
        </w:rPr>
      </w:pPr>
      <w:r w:rsidRPr="00E90EB0">
        <w:rPr>
          <w:lang w:eastAsia="lv-LV"/>
        </w:rPr>
        <w:t>Pieteicēja kasācijas sūdzībā norāda, ka apgabaltiesa nav saskatījusi pretrun</w:t>
      </w:r>
      <w:r w:rsidR="00851788" w:rsidRPr="00E90EB0">
        <w:rPr>
          <w:lang w:eastAsia="lv-LV"/>
        </w:rPr>
        <w:t>as</w:t>
      </w:r>
      <w:r w:rsidRPr="00E90EB0">
        <w:rPr>
          <w:lang w:eastAsia="lv-LV"/>
        </w:rPr>
        <w:t xml:space="preserve"> starp minētās iedzīvotāju ienākuma nodokļa likmes piemērošanas un pievienotās vērtības nodokļa </w:t>
      </w:r>
      <w:r w:rsidR="00B46052" w:rsidRPr="00E90EB0">
        <w:rPr>
          <w:lang w:eastAsia="lv-LV"/>
        </w:rPr>
        <w:t xml:space="preserve">piemērošanas </w:t>
      </w:r>
      <w:r w:rsidRPr="00E90EB0">
        <w:rPr>
          <w:lang w:eastAsia="lv-LV"/>
        </w:rPr>
        <w:t>sistēmām, jo, izmantojot iespēju nereģistrēt dienestā nekustamo īpašumu iznomāšanu kā saimniecisko darbību, tomēr jāreģistrē saimnieciskā darbība pievienotās vērtības nodokļa vajadzībām.</w:t>
      </w:r>
      <w:r w:rsidR="009C185D" w:rsidRPr="00E90EB0">
        <w:rPr>
          <w:lang w:eastAsia="lv-LV"/>
        </w:rPr>
        <w:t xml:space="preserve"> </w:t>
      </w:r>
    </w:p>
    <w:p w14:paraId="3F8D9239" w14:textId="77777777" w:rsidR="004262B1" w:rsidRPr="00E90EB0" w:rsidRDefault="00A47496" w:rsidP="00E76FEC">
      <w:pPr>
        <w:spacing w:line="276" w:lineRule="auto"/>
        <w:ind w:firstLine="567"/>
        <w:jc w:val="both"/>
        <w:rPr>
          <w:lang w:eastAsia="lv-LV"/>
        </w:rPr>
      </w:pPr>
      <w:r w:rsidRPr="00E90EB0">
        <w:rPr>
          <w:lang w:eastAsia="lv-LV"/>
        </w:rPr>
        <w:t xml:space="preserve">Minētie </w:t>
      </w:r>
      <w:r w:rsidR="00DC3AC7" w:rsidRPr="00E90EB0">
        <w:rPr>
          <w:lang w:eastAsia="lv-LV"/>
        </w:rPr>
        <w:t>argumenti nav pamatoti.</w:t>
      </w:r>
    </w:p>
    <w:p w14:paraId="7518BC94" w14:textId="6FBD8764" w:rsidR="00F3435F" w:rsidRDefault="00A47496" w:rsidP="00E76FEC">
      <w:pPr>
        <w:spacing w:line="276" w:lineRule="auto"/>
        <w:ind w:firstLine="567"/>
        <w:jc w:val="both"/>
        <w:rPr>
          <w:lang w:eastAsia="lv-LV"/>
        </w:rPr>
      </w:pPr>
      <w:r w:rsidRPr="00E90EB0">
        <w:rPr>
          <w:lang w:eastAsia="lv-LV"/>
        </w:rPr>
        <w:t>L</w:t>
      </w:r>
      <w:r w:rsidR="005A3A35" w:rsidRPr="00E90EB0">
        <w:rPr>
          <w:lang w:eastAsia="lv-LV"/>
        </w:rPr>
        <w:t xml:space="preserve">ikuma „Par iedzīvotāju ienākuma nodokli” normas paredz nodokļa maksātāja tiesības izvēlēties </w:t>
      </w:r>
      <w:r w:rsidR="00B13E15" w:rsidRPr="00E90EB0">
        <w:rPr>
          <w:lang w:eastAsia="lv-LV"/>
        </w:rPr>
        <w:t xml:space="preserve">reģistrēties vai nereģistrēties kā saimnieciskās darbības veicējam. Šī izvēle rada tiesiskas sekas attiecībā uz nodokļa maksātāja tiesībām piemērot saimnieciskās darbības izdevumus un tajos iekļaut ar īpašuma uzturēšanu un pārvaldīšanu saistītos izdevumus, kā arī piemērojamo iedzīvotāju ienākuma nodokļa likmi. No </w:t>
      </w:r>
      <w:r w:rsidR="00B13E15" w:rsidRPr="00E90EB0">
        <w:t>l</w:t>
      </w:r>
      <w:r w:rsidR="00B13E15" w:rsidRPr="00E90EB0">
        <w:rPr>
          <w:lang w:eastAsia="lv-LV"/>
        </w:rPr>
        <w:t>ikuma „Par iedzīvotāju ienākuma nodokli” normām neizriet, ka minētā izvēle ietekmētu personas pienākumus pievienotās vēr</w:t>
      </w:r>
      <w:r w:rsidR="005E057A">
        <w:rPr>
          <w:lang w:eastAsia="lv-LV"/>
        </w:rPr>
        <w:t>tības nodokļa maksāšanas jomā.</w:t>
      </w:r>
    </w:p>
    <w:p w14:paraId="5E275D54" w14:textId="77777777" w:rsidR="002B4CD2" w:rsidRPr="00E90EB0" w:rsidRDefault="002B4CD2" w:rsidP="002B4CD2">
      <w:pPr>
        <w:spacing w:line="276" w:lineRule="auto"/>
        <w:ind w:firstLine="567"/>
        <w:jc w:val="both"/>
        <w:rPr>
          <w:rFonts w:ascii="TimesNewRomanPSMT" w:eastAsiaTheme="minorHAnsi" w:hAnsi="TimesNewRomanPSMT" w:cs="TimesNewRomanPSMT"/>
          <w:lang w:eastAsia="en-US"/>
        </w:rPr>
      </w:pPr>
      <w:r w:rsidRPr="00E90EB0">
        <w:rPr>
          <w:rFonts w:ascii="TimesNewRomanPSMT" w:eastAsiaTheme="minorHAnsi" w:hAnsi="TimesNewRomanPSMT" w:cs="TimesNewRomanPSMT"/>
          <w:lang w:eastAsia="en-US"/>
        </w:rPr>
        <w:t xml:space="preserve">Likuma „Par nodokļiem un nodevām” 5.panta pirmā daļa noteic, ka nodokļu un nodevu likumu normu piemērošanas kārtību nosaka tikai konkrētie likumi vai Ministru kabineta noteikumi. Saskaņā ar minētā likuma 8.pantu iedzīvotāju ienākuma nodoklim atbilstošais likums tā </w:t>
      </w:r>
      <w:r>
        <w:rPr>
          <w:rFonts w:ascii="TimesNewRomanPSMT" w:eastAsiaTheme="minorHAnsi" w:hAnsi="TimesNewRomanPSMT" w:cs="TimesNewRomanPSMT"/>
          <w:lang w:eastAsia="en-US"/>
        </w:rPr>
        <w:t xml:space="preserve">piemērošanai </w:t>
      </w:r>
      <w:r w:rsidRPr="00E90EB0">
        <w:rPr>
          <w:rFonts w:ascii="TimesNewRomanPSMT" w:eastAsiaTheme="minorHAnsi" w:hAnsi="TimesNewRomanPSMT" w:cs="TimesNewRomanPSMT"/>
          <w:lang w:eastAsia="en-US"/>
        </w:rPr>
        <w:t xml:space="preserve">ir </w:t>
      </w:r>
      <w:r>
        <w:rPr>
          <w:rFonts w:ascii="TimesNewRomanPSMT" w:eastAsiaTheme="minorHAnsi" w:hAnsi="TimesNewRomanPSMT" w:cs="TimesNewRomanPSMT"/>
          <w:lang w:eastAsia="en-US"/>
        </w:rPr>
        <w:t xml:space="preserve">likums </w:t>
      </w:r>
      <w:r w:rsidRPr="00E90EB0">
        <w:rPr>
          <w:rFonts w:ascii="TimesNewRomanPSMT" w:eastAsiaTheme="minorHAnsi" w:hAnsi="TimesNewRomanPSMT" w:cs="TimesNewRomanPSMT"/>
          <w:lang w:eastAsia="en-US"/>
        </w:rPr>
        <w:t xml:space="preserve">„Par iedzīvotāju ienākuma nodokli”, bet pievienotās vērtības nodoklim – </w:t>
      </w:r>
      <w:r w:rsidRPr="00E90EB0">
        <w:rPr>
          <w:lang w:eastAsia="lv-LV"/>
        </w:rPr>
        <w:t>Pievienotās vērtības nodokļa likum</w:t>
      </w:r>
      <w:r w:rsidRPr="00E90EB0">
        <w:rPr>
          <w:rFonts w:ascii="TimesNewRomanPSMT" w:eastAsiaTheme="minorHAnsi" w:hAnsi="TimesNewRomanPSMT" w:cs="TimesNewRomanPSMT"/>
          <w:lang w:eastAsia="en-US"/>
        </w:rPr>
        <w:t xml:space="preserve">s (pirms tam likums „Par pievienotās vērtības nodokli”). Līdz ar to pienākums maksāt pievienotās vērtības nodokli jāvērtē atbilstoši speciālajām tiesību normām. </w:t>
      </w:r>
    </w:p>
    <w:p w14:paraId="68B17141" w14:textId="3B5AA134" w:rsidR="00317F4B" w:rsidRPr="00E90EB0" w:rsidRDefault="006A0FDD" w:rsidP="00FE4541">
      <w:pPr>
        <w:spacing w:line="276" w:lineRule="auto"/>
        <w:ind w:firstLine="567"/>
        <w:jc w:val="both"/>
        <w:rPr>
          <w:lang w:eastAsia="lv-LV"/>
        </w:rPr>
      </w:pPr>
      <w:r w:rsidRPr="00E90EB0">
        <w:rPr>
          <w:rFonts w:ascii="TimesNewRomanPSMT" w:eastAsiaTheme="minorHAnsi" w:hAnsi="TimesNewRomanPSMT" w:cs="TimesNewRomanPSMT"/>
          <w:lang w:eastAsia="en-US"/>
        </w:rPr>
        <w:t>Pieteicēja</w:t>
      </w:r>
      <w:r w:rsidR="008F30E8" w:rsidRPr="00E90EB0">
        <w:rPr>
          <w:rFonts w:ascii="TimesNewRomanPSMT" w:eastAsiaTheme="minorHAnsi" w:hAnsi="TimesNewRomanPSMT" w:cs="TimesNewRomanPSMT"/>
          <w:lang w:eastAsia="en-US"/>
        </w:rPr>
        <w:t xml:space="preserve"> kasācijas sūdzībā</w:t>
      </w:r>
      <w:r w:rsidRPr="00E90EB0">
        <w:rPr>
          <w:rFonts w:ascii="TimesNewRomanPSMT" w:eastAsiaTheme="minorHAnsi" w:hAnsi="TimesNewRomanPSMT" w:cs="TimesNewRomanPSMT"/>
          <w:lang w:eastAsia="en-US"/>
        </w:rPr>
        <w:t xml:space="preserve"> ir izteikusi apgalvojumu par pienākumu </w:t>
      </w:r>
      <w:r w:rsidRPr="00E90EB0">
        <w:rPr>
          <w:rFonts w:ascii="TimesNewRomanPSMT" w:eastAsiaTheme="minorHAnsi" w:hAnsi="TimesNewRomanPSMT" w:cs="TimesNewRomanPSMT"/>
          <w:i/>
          <w:iCs/>
          <w:lang w:eastAsia="en-US"/>
        </w:rPr>
        <w:t>reģistrēt saimniecisko darbību</w:t>
      </w:r>
      <w:r w:rsidRPr="00E90EB0">
        <w:rPr>
          <w:rFonts w:ascii="TimesNewRomanPSMT" w:eastAsiaTheme="minorHAnsi" w:hAnsi="TimesNewRomanPSMT" w:cs="TimesNewRomanPSMT"/>
          <w:lang w:eastAsia="en-US"/>
        </w:rPr>
        <w:t xml:space="preserve"> pievienotās vērtības nodokļa vajadzībām un to, ka,</w:t>
      </w:r>
      <w:r w:rsidRPr="00E90EB0">
        <w:rPr>
          <w:lang w:eastAsia="lv-LV"/>
        </w:rPr>
        <w:t xml:space="preserve"> veicot ar pievienotās vērtības nodokli apliekamu saimniecisko darbību, nodokļu maksātājs nevar veikt grāmatvedības uzskaiti vienkārša ieraksta sistēmā, </w:t>
      </w:r>
      <w:r w:rsidRPr="00E90EB0">
        <w:rPr>
          <w:rFonts w:ascii="TimesNewRomanPSMT" w:eastAsiaTheme="minorHAnsi" w:hAnsi="TimesNewRomanPSMT" w:cs="TimesNewRomanPSMT"/>
          <w:lang w:eastAsia="en-US"/>
        </w:rPr>
        <w:t>taču nav pamatojusi minēto ar konkrētām tiesību normām.</w:t>
      </w:r>
      <w:r w:rsidR="00FE4541" w:rsidRPr="00E90EB0">
        <w:rPr>
          <w:rFonts w:ascii="TimesNewRomanPSMT" w:eastAsiaTheme="minorHAnsi" w:hAnsi="TimesNewRomanPSMT" w:cs="TimesNewRomanPSMT"/>
          <w:lang w:eastAsia="en-US"/>
        </w:rPr>
        <w:t xml:space="preserve"> </w:t>
      </w:r>
      <w:r w:rsidR="005F5742" w:rsidRPr="00E90EB0">
        <w:rPr>
          <w:rFonts w:ascii="TimesNewRomanPSMT" w:eastAsiaTheme="minorHAnsi" w:hAnsi="TimesNewRomanPSMT" w:cs="TimesNewRomanPSMT"/>
          <w:lang w:eastAsia="en-US"/>
        </w:rPr>
        <w:t>J</w:t>
      </w:r>
      <w:r w:rsidR="00FE4541" w:rsidRPr="00E90EB0">
        <w:rPr>
          <w:rFonts w:ascii="TimesNewRomanPSMT" w:eastAsiaTheme="minorHAnsi" w:hAnsi="TimesNewRomanPSMT" w:cs="TimesNewRomanPSMT"/>
          <w:lang w:eastAsia="en-US"/>
        </w:rPr>
        <w:t xml:space="preserve">au minētajās </w:t>
      </w:r>
      <w:r w:rsidR="00FE4541" w:rsidRPr="00E90EB0">
        <w:rPr>
          <w:lang w:eastAsia="lv-LV"/>
        </w:rPr>
        <w:t>likuma „Par pievienotās vērtības nodokli” (3.panta 5.</w:t>
      </w:r>
      <w:r w:rsidR="00FE4541" w:rsidRPr="00E90EB0">
        <w:rPr>
          <w:vertAlign w:val="superscript"/>
          <w:lang w:eastAsia="lv-LV"/>
        </w:rPr>
        <w:t xml:space="preserve">3 </w:t>
      </w:r>
      <w:r w:rsidR="00FE4541" w:rsidRPr="00E90EB0">
        <w:rPr>
          <w:lang w:eastAsia="lv-LV"/>
        </w:rPr>
        <w:t>un 5.</w:t>
      </w:r>
      <w:r w:rsidR="00FE4541" w:rsidRPr="00E90EB0">
        <w:rPr>
          <w:vertAlign w:val="superscript"/>
          <w:lang w:eastAsia="lv-LV"/>
        </w:rPr>
        <w:t>4</w:t>
      </w:r>
      <w:r w:rsidR="00FE4541" w:rsidRPr="00E90EB0">
        <w:rPr>
          <w:lang w:eastAsia="lv-LV"/>
        </w:rPr>
        <w:t>daļa) un Pievienotās vērtības nodokļa likuma (59.panta pirmā un otrā daļa) normās</w:t>
      </w:r>
      <w:r w:rsidR="008F30E8" w:rsidRPr="00E90EB0">
        <w:rPr>
          <w:lang w:eastAsia="lv-LV"/>
        </w:rPr>
        <w:t xml:space="preserve"> </w:t>
      </w:r>
      <w:r w:rsidR="00FE4541" w:rsidRPr="00E90EB0">
        <w:rPr>
          <w:lang w:eastAsia="lv-LV"/>
        </w:rPr>
        <w:t xml:space="preserve">paredzēts pienākums </w:t>
      </w:r>
      <w:r w:rsidR="00FE4541" w:rsidRPr="00E90EB0">
        <w:rPr>
          <w:i/>
          <w:iCs/>
          <w:lang w:eastAsia="lv-LV"/>
        </w:rPr>
        <w:t xml:space="preserve">reģistrēties </w:t>
      </w:r>
      <w:r w:rsidR="00317F4B" w:rsidRPr="00E90EB0">
        <w:rPr>
          <w:i/>
          <w:iCs/>
          <w:lang w:eastAsia="lv-LV"/>
        </w:rPr>
        <w:t xml:space="preserve">dienesta </w:t>
      </w:r>
      <w:r w:rsidR="00FE4541" w:rsidRPr="00E90EB0">
        <w:rPr>
          <w:i/>
          <w:iCs/>
          <w:lang w:eastAsia="lv-LV"/>
        </w:rPr>
        <w:t>pievienotās vērtības nodokļa maksātāju reģistrā</w:t>
      </w:r>
      <w:r w:rsidR="00FE4541" w:rsidRPr="00E90EB0">
        <w:rPr>
          <w:lang w:eastAsia="lv-LV"/>
        </w:rPr>
        <w:t xml:space="preserve"> un sākt maksāt nodokli tad, ja sniegto ar nodokli apliekamo darījumu vērtība 12 mēnešu perioda ietvaros pārsniedza 35 000 latu.</w:t>
      </w:r>
    </w:p>
    <w:p w14:paraId="39724005" w14:textId="612FEF34" w:rsidR="00FE4541" w:rsidRPr="00E90EB0" w:rsidRDefault="00317F4B" w:rsidP="00FE4541">
      <w:pPr>
        <w:spacing w:line="276" w:lineRule="auto"/>
        <w:ind w:firstLine="567"/>
        <w:jc w:val="both"/>
      </w:pPr>
      <w:r w:rsidRPr="00E90EB0">
        <w:rPr>
          <w:lang w:eastAsia="lv-LV"/>
        </w:rPr>
        <w:t xml:space="preserve">No iepriekš minētā secināms, ka arī fiziskai personai, kura, iznomājot nekustamo īpašumu, </w:t>
      </w:r>
      <w:r w:rsidRPr="00E90EB0">
        <w:t xml:space="preserve">saskaņā ar likumu „Par iedzīvotāju ienākuma nodokli” nav reģistrējusies dienestā kā </w:t>
      </w:r>
      <w:r w:rsidRPr="00E90EB0">
        <w:lastRenderedPageBreak/>
        <w:t>saimnieciskās darbības veicēja, saskaņā ar pievienotās vērtības nodok</w:t>
      </w:r>
      <w:r w:rsidR="000015DE" w:rsidRPr="00E90EB0">
        <w:t xml:space="preserve">li regulējošām tiesību normām jāseko līdzi sniegto nomas pakalpojumu vērtībai un, sasniedzot likumā noteikto darījumu vērtības slieksni, jāreģistrējas pievienotās vērtības nodokļa reģistrā. </w:t>
      </w:r>
    </w:p>
    <w:bookmarkEnd w:id="2"/>
    <w:p w14:paraId="2E27DA30" w14:textId="399BB094" w:rsidR="00942F9D" w:rsidRPr="00E90EB0" w:rsidRDefault="00942F9D" w:rsidP="00FE4541">
      <w:pPr>
        <w:spacing w:line="276" w:lineRule="auto"/>
        <w:ind w:firstLine="567"/>
        <w:jc w:val="both"/>
      </w:pPr>
    </w:p>
    <w:p w14:paraId="24D1F2E3" w14:textId="12ADFE0D" w:rsidR="00942F9D" w:rsidRPr="00E90EB0" w:rsidRDefault="00942F9D" w:rsidP="00FE4541">
      <w:pPr>
        <w:spacing w:line="276" w:lineRule="auto"/>
        <w:ind w:firstLine="567"/>
        <w:jc w:val="both"/>
      </w:pPr>
      <w:r w:rsidRPr="00E90EB0">
        <w:t>[</w:t>
      </w:r>
      <w:r w:rsidR="00E90EB0">
        <w:t>15</w:t>
      </w:r>
      <w:r w:rsidRPr="00E90EB0">
        <w:t xml:space="preserve">] Ievērojot iepriekš minēto, apgabaltiesas spriedums daļā, kas attiecas uz pieteicējas pienākumu maksāt pievienotās vērtības nodokli, atstājams negrozīts. </w:t>
      </w:r>
    </w:p>
    <w:p w14:paraId="3DB44AD0" w14:textId="77E93467" w:rsidR="00ED1B79" w:rsidRPr="00E90EB0" w:rsidRDefault="00ED1B79" w:rsidP="00FE4541">
      <w:pPr>
        <w:spacing w:line="276" w:lineRule="auto"/>
        <w:ind w:firstLine="567"/>
        <w:jc w:val="both"/>
      </w:pPr>
    </w:p>
    <w:p w14:paraId="734E7841" w14:textId="6A6C0517" w:rsidR="004D7D62" w:rsidRPr="00E90EB0" w:rsidRDefault="00ED1B79" w:rsidP="00FE4541">
      <w:pPr>
        <w:spacing w:line="276" w:lineRule="auto"/>
        <w:ind w:firstLine="567"/>
        <w:jc w:val="both"/>
        <w:rPr>
          <w:lang w:eastAsia="lv-LV"/>
        </w:rPr>
      </w:pPr>
      <w:r w:rsidRPr="00E90EB0">
        <w:t>[</w:t>
      </w:r>
      <w:r w:rsidR="00E90EB0">
        <w:t>16</w:t>
      </w:r>
      <w:r w:rsidRPr="00E90EB0">
        <w:t>] </w:t>
      </w:r>
      <w:r w:rsidR="005C2E45" w:rsidRPr="00E90EB0">
        <w:t xml:space="preserve">Pieteicēja kasācijas sūdzībā norādījusi, ka gadījumā, ja Senātam rodas šaubas par direktīvas 135.panta piemērošanu, pieteicēja lūdz uzdot Eiropas Savienības Tiesai jautājumu par direktīvas </w:t>
      </w:r>
      <w:r w:rsidR="004D7D62" w:rsidRPr="00E90EB0">
        <w:t xml:space="preserve">135.panta 1.punkta </w:t>
      </w:r>
      <w:r w:rsidR="002B4CD2">
        <w:t>„</w:t>
      </w:r>
      <w:r w:rsidR="004D7D62" w:rsidRPr="00E90EB0">
        <w:rPr>
          <w:lang w:eastAsia="lv-LV"/>
        </w:rPr>
        <w:t>l” apakšpunkt</w:t>
      </w:r>
      <w:r w:rsidR="002B4CD2">
        <w:rPr>
          <w:lang w:eastAsia="lv-LV"/>
        </w:rPr>
        <w:t>a</w:t>
      </w:r>
      <w:r w:rsidR="004D7D62" w:rsidRPr="00E90EB0">
        <w:rPr>
          <w:lang w:eastAsia="lv-LV"/>
        </w:rPr>
        <w:t xml:space="preserve"> un 2.punkta otrā teikuma interpretāciju.</w:t>
      </w:r>
    </w:p>
    <w:p w14:paraId="3D058582" w14:textId="77777777" w:rsidR="00E90EB0" w:rsidRPr="00E90EB0" w:rsidRDefault="00E90EB0" w:rsidP="00E90EB0">
      <w:pPr>
        <w:spacing w:line="276" w:lineRule="auto"/>
        <w:ind w:firstLine="567"/>
        <w:jc w:val="both"/>
      </w:pPr>
      <w:r w:rsidRPr="00E90EB0">
        <w:t xml:space="preserve">Pamatojoties uz sprieduma iepriekšējos punktos sniegto minēto tiesību normu analīzi, Senāts konkrētajā gadījumā nesaskata nepieciešamību uzdot jautājumu Eiropas Savienības Tiesai. Senāts uzskata, ka konkrēto normu saturs ir skaidrs. </w:t>
      </w:r>
    </w:p>
    <w:p w14:paraId="7041F3A5" w14:textId="6F0EC38D" w:rsidR="006A0FDD" w:rsidRPr="00E90EB0" w:rsidRDefault="006A0FDD" w:rsidP="00395EBB">
      <w:pPr>
        <w:spacing w:line="276" w:lineRule="auto"/>
        <w:ind w:firstLine="567"/>
        <w:jc w:val="both"/>
        <w:rPr>
          <w:rFonts w:ascii="TimesNewRomanPSMT" w:eastAsiaTheme="minorHAnsi" w:hAnsi="TimesNewRomanPSMT" w:cs="TimesNewRomanPSMT"/>
          <w:lang w:eastAsia="en-US"/>
        </w:rPr>
      </w:pPr>
    </w:p>
    <w:p w14:paraId="7481FEB0" w14:textId="7007D69F" w:rsidR="00766365" w:rsidRPr="00E90EB0" w:rsidRDefault="009431B2" w:rsidP="00043E06">
      <w:pPr>
        <w:spacing w:line="276" w:lineRule="auto"/>
        <w:ind w:firstLine="567"/>
        <w:jc w:val="both"/>
        <w:rPr>
          <w:iCs/>
        </w:rPr>
      </w:pPr>
      <w:r w:rsidRPr="00E90EB0">
        <w:rPr>
          <w:iCs/>
        </w:rPr>
        <w:t>[</w:t>
      </w:r>
      <w:r w:rsidR="00E90EB0">
        <w:rPr>
          <w:iCs/>
        </w:rPr>
        <w:t>17</w:t>
      </w:r>
      <w:r w:rsidRPr="00E90EB0">
        <w:rPr>
          <w:iCs/>
        </w:rPr>
        <w:t xml:space="preserve">] Saskaņā ar Administratīvā procesa likuma 282.panta 7.punktu tiesa izbeidz tiesvedību lietā, ja tiesiskais strīds, kas bija par pamatu pieteikuma iesniegšanai tiesā, izbeidzies. </w:t>
      </w:r>
    </w:p>
    <w:p w14:paraId="4A2C63E4" w14:textId="526953BA" w:rsidR="009431B2" w:rsidRPr="00E90EB0" w:rsidRDefault="009431B2" w:rsidP="00043E06">
      <w:pPr>
        <w:spacing w:line="276" w:lineRule="auto"/>
        <w:ind w:firstLine="567"/>
        <w:jc w:val="both"/>
      </w:pPr>
      <w:r w:rsidRPr="00E90EB0">
        <w:rPr>
          <w:iCs/>
        </w:rPr>
        <w:t xml:space="preserve">Ņemot vērā </w:t>
      </w:r>
      <w:r w:rsidRPr="00E90EB0">
        <w:t>dienesta 2019.gada 2.decembra lēmumu Nr. 31.4-4.6.3/79020, ar kuru pieteicējai, pamatojoties uz Nodokļu maksātājiem nokavējuma naudas un soda naudas dzēšanai paredzētā atbalsta likuma 10.pantu, dzēsta uz pamatparādu attiecināmā nokavējuma nauda 18 538,60</w:t>
      </w:r>
      <w:r w:rsidRPr="00E90EB0">
        <w:rPr>
          <w:i/>
          <w:iCs/>
        </w:rPr>
        <w:t> </w:t>
      </w:r>
      <w:proofErr w:type="spellStart"/>
      <w:r w:rsidRPr="00E90EB0">
        <w:rPr>
          <w:i/>
          <w:iCs/>
        </w:rPr>
        <w:t>euro</w:t>
      </w:r>
      <w:proofErr w:type="spellEnd"/>
      <w:r w:rsidRPr="00E90EB0">
        <w:t xml:space="preserve"> un soda nauda 106 208,27 </w:t>
      </w:r>
      <w:proofErr w:type="spellStart"/>
      <w:r w:rsidRPr="00E90EB0">
        <w:rPr>
          <w:i/>
          <w:iCs/>
        </w:rPr>
        <w:t>euro</w:t>
      </w:r>
      <w:proofErr w:type="spellEnd"/>
      <w:r w:rsidRPr="00E90EB0">
        <w:t>, kā arī pieteicējas iesniegumu, Senāts atzīst, ka lietā ir izbeidzama tiesvedība minētajā prasījuma daļā, jo tiesiskais strīds ir izbeidzies līdz ar minētā dienesta lēmuma pieņemšanu.</w:t>
      </w:r>
    </w:p>
    <w:p w14:paraId="2DBDDE8A" w14:textId="3C445A0A" w:rsidR="00A47496" w:rsidRPr="00E90EB0" w:rsidRDefault="00A47496" w:rsidP="00043E06">
      <w:pPr>
        <w:spacing w:line="276" w:lineRule="auto"/>
        <w:ind w:firstLine="567"/>
        <w:jc w:val="both"/>
      </w:pPr>
      <w:r w:rsidRPr="00E90EB0">
        <w:t xml:space="preserve">Līdz ar </w:t>
      </w:r>
      <w:r w:rsidR="002B4CD2">
        <w:t xml:space="preserve">to </w:t>
      </w:r>
      <w:r w:rsidRPr="00E90EB0">
        <w:t>pieteicējas kasācijas sūdzības argumenti par nokavējuma naudu un Valsts ieņēmumu dienesta kasācijas sūdzības argumenti par soda naudu neti</w:t>
      </w:r>
      <w:r w:rsidR="008F30E8" w:rsidRPr="00E90EB0">
        <w:t>ek</w:t>
      </w:r>
      <w:r w:rsidRPr="00E90EB0">
        <w:t xml:space="preserve"> vērtēti.</w:t>
      </w:r>
    </w:p>
    <w:p w14:paraId="5D4BEB2F" w14:textId="77777777" w:rsidR="00766365" w:rsidRPr="00E90EB0" w:rsidRDefault="00766365" w:rsidP="00043E06">
      <w:pPr>
        <w:spacing w:line="276" w:lineRule="auto"/>
        <w:ind w:firstLine="567"/>
        <w:jc w:val="both"/>
        <w:rPr>
          <w:i/>
          <w:iCs/>
        </w:rPr>
      </w:pPr>
    </w:p>
    <w:p w14:paraId="213B6910" w14:textId="47D4D3B2" w:rsidR="00166956" w:rsidRPr="00942F9D" w:rsidRDefault="00166956" w:rsidP="00166956">
      <w:pPr>
        <w:pStyle w:val="ATvirsraksts"/>
      </w:pPr>
      <w:r w:rsidRPr="00942F9D">
        <w:t>Rezolutīvā daļa</w:t>
      </w:r>
    </w:p>
    <w:p w14:paraId="203D55B2" w14:textId="77777777" w:rsidR="003047F5" w:rsidRPr="00942F9D" w:rsidRDefault="003047F5" w:rsidP="000B0A3A">
      <w:pPr>
        <w:spacing w:line="276" w:lineRule="auto"/>
        <w:ind w:firstLine="567"/>
        <w:jc w:val="both"/>
        <w:rPr>
          <w:bCs/>
          <w:spacing w:val="70"/>
        </w:rPr>
      </w:pPr>
    </w:p>
    <w:p w14:paraId="214EB315" w14:textId="71E7A76F" w:rsidR="005C4CEA" w:rsidRPr="0082381C" w:rsidRDefault="005C4CEA" w:rsidP="005C4CEA">
      <w:pPr>
        <w:tabs>
          <w:tab w:val="left" w:pos="6660"/>
        </w:tabs>
        <w:spacing w:line="276" w:lineRule="auto"/>
        <w:ind w:firstLine="709"/>
        <w:jc w:val="both"/>
        <w:rPr>
          <w:strike/>
        </w:rPr>
      </w:pPr>
      <w:r w:rsidRPr="005F2D4D">
        <w:t xml:space="preserve">Pamatojoties uz Administratīvā procesa </w:t>
      </w:r>
      <w:r w:rsidRPr="009124BA">
        <w:t>likuma</w:t>
      </w:r>
      <w:r>
        <w:t xml:space="preserve"> 282.panta 7.punktu,</w:t>
      </w:r>
      <w:r w:rsidRPr="009124BA">
        <w:t xml:space="preserve"> 348.panta pirmās daļas 1.punktu un 351.pantu,</w:t>
      </w:r>
      <w:r w:rsidRPr="0082381C">
        <w:t xml:space="preserve"> </w:t>
      </w:r>
      <w:r w:rsidRPr="00043E06">
        <w:t>Senāts</w:t>
      </w:r>
    </w:p>
    <w:p w14:paraId="2352247B" w14:textId="77777777" w:rsidR="009076ED" w:rsidRPr="00942F9D" w:rsidRDefault="009076ED" w:rsidP="000B0A3A">
      <w:pPr>
        <w:spacing w:line="276" w:lineRule="auto"/>
        <w:ind w:firstLine="567"/>
        <w:jc w:val="both"/>
      </w:pPr>
    </w:p>
    <w:p w14:paraId="6FE7AC9C" w14:textId="190BE845" w:rsidR="003047F5" w:rsidRPr="00942F9D" w:rsidRDefault="003047F5" w:rsidP="000B0A3A">
      <w:pPr>
        <w:spacing w:line="276" w:lineRule="auto"/>
        <w:jc w:val="center"/>
        <w:rPr>
          <w:b/>
        </w:rPr>
      </w:pPr>
      <w:r w:rsidRPr="00942F9D">
        <w:rPr>
          <w:b/>
        </w:rPr>
        <w:t>nosprieda</w:t>
      </w:r>
    </w:p>
    <w:p w14:paraId="25D5DF80" w14:textId="77777777" w:rsidR="00A6596A" w:rsidRPr="00942F9D" w:rsidRDefault="00A6596A" w:rsidP="000B0A3A">
      <w:pPr>
        <w:spacing w:line="276" w:lineRule="auto"/>
        <w:jc w:val="center"/>
        <w:rPr>
          <w:b/>
        </w:rPr>
      </w:pPr>
    </w:p>
    <w:p w14:paraId="0E6F400D" w14:textId="1B34F66F" w:rsidR="005C4CEA" w:rsidRPr="00E90EB0" w:rsidRDefault="005C4CEA" w:rsidP="005C4CEA">
      <w:pPr>
        <w:keepNext/>
        <w:tabs>
          <w:tab w:val="left" w:pos="2700"/>
          <w:tab w:val="left" w:pos="6660"/>
        </w:tabs>
        <w:spacing w:line="276" w:lineRule="auto"/>
        <w:ind w:firstLine="567"/>
        <w:jc w:val="both"/>
      </w:pPr>
      <w:r w:rsidRPr="00E90EB0">
        <w:rPr>
          <w:color w:val="000000"/>
        </w:rPr>
        <w:t>Atstāt negrozītu</w:t>
      </w:r>
      <w:r w:rsidRPr="00E90EB0">
        <w:t xml:space="preserve"> Administratīvās apgabaltiesas </w:t>
      </w:r>
      <w:proofErr w:type="gramStart"/>
      <w:r w:rsidRPr="00E90EB0">
        <w:rPr>
          <w:color w:val="000000"/>
          <w:lang w:eastAsia="lv-LV"/>
        </w:rPr>
        <w:t>2017.gada</w:t>
      </w:r>
      <w:proofErr w:type="gramEnd"/>
      <w:r w:rsidRPr="00E90EB0">
        <w:rPr>
          <w:color w:val="000000"/>
          <w:lang w:eastAsia="lv-LV"/>
        </w:rPr>
        <w:t xml:space="preserve"> 10.janvāra</w:t>
      </w:r>
      <w:r w:rsidRPr="00E90EB0">
        <w:t xml:space="preserve"> spriedumu daļā par pievienotās vērtības nodokli, bet </w:t>
      </w:r>
      <w:r w:rsidR="0023243D">
        <w:t>[pers. A]</w:t>
      </w:r>
      <w:r w:rsidRPr="00E90EB0">
        <w:t xml:space="preserve"> kasācijas sūdzību noraidīt.</w:t>
      </w:r>
    </w:p>
    <w:p w14:paraId="349CD6EF" w14:textId="266BBD19" w:rsidR="005C4CEA" w:rsidRPr="00501610" w:rsidRDefault="005C4CEA" w:rsidP="005C4CEA">
      <w:pPr>
        <w:keepNext/>
        <w:tabs>
          <w:tab w:val="left" w:pos="2700"/>
          <w:tab w:val="left" w:pos="6660"/>
        </w:tabs>
        <w:spacing w:line="276" w:lineRule="auto"/>
        <w:ind w:firstLine="567"/>
        <w:jc w:val="both"/>
      </w:pPr>
      <w:r w:rsidRPr="00E90EB0">
        <w:t>Izbeigt tiesvedību lietā prasījuma daļā par nokavējuma naudu un soda naudu.</w:t>
      </w:r>
      <w:r w:rsidRPr="00A908B5">
        <w:t xml:space="preserve"> </w:t>
      </w:r>
    </w:p>
    <w:p w14:paraId="5F23299D" w14:textId="77777777" w:rsidR="00043E06" w:rsidRPr="00942F9D" w:rsidRDefault="00043E06" w:rsidP="00043E06">
      <w:pPr>
        <w:spacing w:line="276" w:lineRule="auto"/>
        <w:ind w:firstLine="567"/>
        <w:jc w:val="both"/>
      </w:pPr>
      <w:r w:rsidRPr="00942F9D">
        <w:t>Spriedums nav pārsūdzams.</w:t>
      </w:r>
    </w:p>
    <w:sectPr w:rsidR="00043E06" w:rsidRPr="00942F9D"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7A9ED" w14:textId="77777777" w:rsidR="00A578C1" w:rsidRDefault="00A578C1" w:rsidP="003047F5">
      <w:r>
        <w:separator/>
      </w:r>
    </w:p>
  </w:endnote>
  <w:endnote w:type="continuationSeparator" w:id="0">
    <w:p w14:paraId="40530B11" w14:textId="77777777" w:rsidR="00A578C1" w:rsidRDefault="00A578C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4EF58618" w:rsidR="00314397" w:rsidRDefault="0031439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E1746">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76FE8">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74C20" w14:textId="77777777" w:rsidR="00A578C1" w:rsidRDefault="00A578C1" w:rsidP="003047F5">
      <w:r>
        <w:separator/>
      </w:r>
    </w:p>
  </w:footnote>
  <w:footnote w:type="continuationSeparator" w:id="0">
    <w:p w14:paraId="3DE0FA55" w14:textId="77777777" w:rsidR="00A578C1" w:rsidRDefault="00A578C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5DE"/>
    <w:rsid w:val="00001E83"/>
    <w:rsid w:val="00006F78"/>
    <w:rsid w:val="00011BC7"/>
    <w:rsid w:val="00016E38"/>
    <w:rsid w:val="000173EF"/>
    <w:rsid w:val="000221AB"/>
    <w:rsid w:val="00034853"/>
    <w:rsid w:val="00043A93"/>
    <w:rsid w:val="00043E06"/>
    <w:rsid w:val="00046303"/>
    <w:rsid w:val="00047310"/>
    <w:rsid w:val="000502BB"/>
    <w:rsid w:val="00053F4A"/>
    <w:rsid w:val="000559FE"/>
    <w:rsid w:val="000636BF"/>
    <w:rsid w:val="0006445D"/>
    <w:rsid w:val="00066FF1"/>
    <w:rsid w:val="00070754"/>
    <w:rsid w:val="00070881"/>
    <w:rsid w:val="000708AF"/>
    <w:rsid w:val="00071C0E"/>
    <w:rsid w:val="00072C6D"/>
    <w:rsid w:val="000B095A"/>
    <w:rsid w:val="000B0A3A"/>
    <w:rsid w:val="000B0AFD"/>
    <w:rsid w:val="000B119C"/>
    <w:rsid w:val="000B4633"/>
    <w:rsid w:val="000C0A51"/>
    <w:rsid w:val="000C28D7"/>
    <w:rsid w:val="000C6C1C"/>
    <w:rsid w:val="000D41FE"/>
    <w:rsid w:val="000E1746"/>
    <w:rsid w:val="000E3C14"/>
    <w:rsid w:val="000E54F7"/>
    <w:rsid w:val="000F1937"/>
    <w:rsid w:val="000F1EAC"/>
    <w:rsid w:val="000F272D"/>
    <w:rsid w:val="000F79F7"/>
    <w:rsid w:val="0010271F"/>
    <w:rsid w:val="00107FEE"/>
    <w:rsid w:val="001108D8"/>
    <w:rsid w:val="0011512E"/>
    <w:rsid w:val="001223AD"/>
    <w:rsid w:val="001257BA"/>
    <w:rsid w:val="00131E4E"/>
    <w:rsid w:val="0015455E"/>
    <w:rsid w:val="001570DA"/>
    <w:rsid w:val="0015733B"/>
    <w:rsid w:val="001612FB"/>
    <w:rsid w:val="001646E9"/>
    <w:rsid w:val="00166956"/>
    <w:rsid w:val="001712BC"/>
    <w:rsid w:val="001727D1"/>
    <w:rsid w:val="00181F28"/>
    <w:rsid w:val="0019077B"/>
    <w:rsid w:val="0019238A"/>
    <w:rsid w:val="00196D53"/>
    <w:rsid w:val="001A0495"/>
    <w:rsid w:val="001A19E3"/>
    <w:rsid w:val="001A3D86"/>
    <w:rsid w:val="001A4772"/>
    <w:rsid w:val="001B09C2"/>
    <w:rsid w:val="001B412D"/>
    <w:rsid w:val="001D17E4"/>
    <w:rsid w:val="001E3A09"/>
    <w:rsid w:val="001E5DD7"/>
    <w:rsid w:val="001F4179"/>
    <w:rsid w:val="002027B8"/>
    <w:rsid w:val="00213789"/>
    <w:rsid w:val="00223F26"/>
    <w:rsid w:val="00227CE5"/>
    <w:rsid w:val="00230AEA"/>
    <w:rsid w:val="0023227B"/>
    <w:rsid w:val="0023243D"/>
    <w:rsid w:val="00233783"/>
    <w:rsid w:val="00233BF3"/>
    <w:rsid w:val="00235DF1"/>
    <w:rsid w:val="00236E52"/>
    <w:rsid w:val="002372DE"/>
    <w:rsid w:val="00237F92"/>
    <w:rsid w:val="00240CAB"/>
    <w:rsid w:val="0025397E"/>
    <w:rsid w:val="00257C38"/>
    <w:rsid w:val="00263028"/>
    <w:rsid w:val="00273720"/>
    <w:rsid w:val="0027469B"/>
    <w:rsid w:val="00275B53"/>
    <w:rsid w:val="00284BA8"/>
    <w:rsid w:val="002858A3"/>
    <w:rsid w:val="002871AC"/>
    <w:rsid w:val="00293462"/>
    <w:rsid w:val="002A2AC2"/>
    <w:rsid w:val="002A305B"/>
    <w:rsid w:val="002A33C0"/>
    <w:rsid w:val="002A551A"/>
    <w:rsid w:val="002B4CD2"/>
    <w:rsid w:val="002C05DF"/>
    <w:rsid w:val="002C4775"/>
    <w:rsid w:val="002C756B"/>
    <w:rsid w:val="002E02FF"/>
    <w:rsid w:val="002E4F55"/>
    <w:rsid w:val="002E6BAD"/>
    <w:rsid w:val="002F0E2D"/>
    <w:rsid w:val="002F744B"/>
    <w:rsid w:val="00301A51"/>
    <w:rsid w:val="003023D9"/>
    <w:rsid w:val="0030293E"/>
    <w:rsid w:val="00303A93"/>
    <w:rsid w:val="003047F5"/>
    <w:rsid w:val="00314397"/>
    <w:rsid w:val="00317F4B"/>
    <w:rsid w:val="00320E5F"/>
    <w:rsid w:val="00323164"/>
    <w:rsid w:val="00324537"/>
    <w:rsid w:val="003371EC"/>
    <w:rsid w:val="00350A45"/>
    <w:rsid w:val="0035346E"/>
    <w:rsid w:val="00354630"/>
    <w:rsid w:val="00355E6B"/>
    <w:rsid w:val="00364CF9"/>
    <w:rsid w:val="00373539"/>
    <w:rsid w:val="00377760"/>
    <w:rsid w:val="00382352"/>
    <w:rsid w:val="00382ECE"/>
    <w:rsid w:val="003945CF"/>
    <w:rsid w:val="00395EBB"/>
    <w:rsid w:val="003A2966"/>
    <w:rsid w:val="003B4F08"/>
    <w:rsid w:val="003C3218"/>
    <w:rsid w:val="003C33D0"/>
    <w:rsid w:val="003C60AA"/>
    <w:rsid w:val="003D2525"/>
    <w:rsid w:val="003D6ED6"/>
    <w:rsid w:val="003E144D"/>
    <w:rsid w:val="003E73F4"/>
    <w:rsid w:val="003F36A4"/>
    <w:rsid w:val="00403330"/>
    <w:rsid w:val="00403F82"/>
    <w:rsid w:val="00404EA9"/>
    <w:rsid w:val="00410E2D"/>
    <w:rsid w:val="004111AC"/>
    <w:rsid w:val="0042316C"/>
    <w:rsid w:val="00423534"/>
    <w:rsid w:val="00424946"/>
    <w:rsid w:val="00424B84"/>
    <w:rsid w:val="004262B1"/>
    <w:rsid w:val="00426878"/>
    <w:rsid w:val="004314A6"/>
    <w:rsid w:val="0043182C"/>
    <w:rsid w:val="00433A65"/>
    <w:rsid w:val="0043664E"/>
    <w:rsid w:val="00437DAC"/>
    <w:rsid w:val="00443D5D"/>
    <w:rsid w:val="004454D2"/>
    <w:rsid w:val="004474EC"/>
    <w:rsid w:val="0045194A"/>
    <w:rsid w:val="004524F9"/>
    <w:rsid w:val="00457F4D"/>
    <w:rsid w:val="004651CA"/>
    <w:rsid w:val="004742C2"/>
    <w:rsid w:val="00475AF7"/>
    <w:rsid w:val="0049182C"/>
    <w:rsid w:val="00491DEC"/>
    <w:rsid w:val="004A36A3"/>
    <w:rsid w:val="004A4903"/>
    <w:rsid w:val="004A5D38"/>
    <w:rsid w:val="004C137F"/>
    <w:rsid w:val="004C5E16"/>
    <w:rsid w:val="004D57D0"/>
    <w:rsid w:val="004D6E15"/>
    <w:rsid w:val="004D7C21"/>
    <w:rsid w:val="004D7D62"/>
    <w:rsid w:val="004E5206"/>
    <w:rsid w:val="004E626F"/>
    <w:rsid w:val="004F05D1"/>
    <w:rsid w:val="004F391E"/>
    <w:rsid w:val="004F570C"/>
    <w:rsid w:val="005178D5"/>
    <w:rsid w:val="00521A02"/>
    <w:rsid w:val="00521D1A"/>
    <w:rsid w:val="00531F0F"/>
    <w:rsid w:val="00532084"/>
    <w:rsid w:val="00542E4F"/>
    <w:rsid w:val="00543E46"/>
    <w:rsid w:val="005441E9"/>
    <w:rsid w:val="00545C3C"/>
    <w:rsid w:val="00550027"/>
    <w:rsid w:val="00551E1C"/>
    <w:rsid w:val="0055593B"/>
    <w:rsid w:val="00555DD7"/>
    <w:rsid w:val="00565E01"/>
    <w:rsid w:val="00567632"/>
    <w:rsid w:val="00571769"/>
    <w:rsid w:val="00573B83"/>
    <w:rsid w:val="005752D5"/>
    <w:rsid w:val="00590028"/>
    <w:rsid w:val="00591EEA"/>
    <w:rsid w:val="005947E0"/>
    <w:rsid w:val="005A327C"/>
    <w:rsid w:val="005A3A35"/>
    <w:rsid w:val="005A6BA0"/>
    <w:rsid w:val="005A7C9B"/>
    <w:rsid w:val="005B3CF3"/>
    <w:rsid w:val="005B68AC"/>
    <w:rsid w:val="005B6F01"/>
    <w:rsid w:val="005C2835"/>
    <w:rsid w:val="005C2E45"/>
    <w:rsid w:val="005C4445"/>
    <w:rsid w:val="005C4CEA"/>
    <w:rsid w:val="005D06CD"/>
    <w:rsid w:val="005D2DD9"/>
    <w:rsid w:val="005D507C"/>
    <w:rsid w:val="005D7393"/>
    <w:rsid w:val="005E057A"/>
    <w:rsid w:val="005E0D7F"/>
    <w:rsid w:val="005E2DE8"/>
    <w:rsid w:val="005E4E7D"/>
    <w:rsid w:val="005E7282"/>
    <w:rsid w:val="005F309A"/>
    <w:rsid w:val="005F5742"/>
    <w:rsid w:val="005F6173"/>
    <w:rsid w:val="005F67E4"/>
    <w:rsid w:val="005F6B00"/>
    <w:rsid w:val="00602B58"/>
    <w:rsid w:val="006067B1"/>
    <w:rsid w:val="00614C5D"/>
    <w:rsid w:val="00616571"/>
    <w:rsid w:val="00620319"/>
    <w:rsid w:val="00630B6B"/>
    <w:rsid w:val="00637553"/>
    <w:rsid w:val="00647C98"/>
    <w:rsid w:val="00652AAD"/>
    <w:rsid w:val="00655068"/>
    <w:rsid w:val="00657198"/>
    <w:rsid w:val="006661AB"/>
    <w:rsid w:val="006662D6"/>
    <w:rsid w:val="00674526"/>
    <w:rsid w:val="0068490C"/>
    <w:rsid w:val="00690C0C"/>
    <w:rsid w:val="00691170"/>
    <w:rsid w:val="00697CE9"/>
    <w:rsid w:val="006A0E3E"/>
    <w:rsid w:val="006A0FDD"/>
    <w:rsid w:val="006A61A7"/>
    <w:rsid w:val="006B4AFD"/>
    <w:rsid w:val="006B65E8"/>
    <w:rsid w:val="006B7BBC"/>
    <w:rsid w:val="006C052E"/>
    <w:rsid w:val="006D29EA"/>
    <w:rsid w:val="006E1088"/>
    <w:rsid w:val="006E2053"/>
    <w:rsid w:val="006E2871"/>
    <w:rsid w:val="006E3898"/>
    <w:rsid w:val="006F56E9"/>
    <w:rsid w:val="006F5D3B"/>
    <w:rsid w:val="00701663"/>
    <w:rsid w:val="00704A94"/>
    <w:rsid w:val="00721C9C"/>
    <w:rsid w:val="00723085"/>
    <w:rsid w:val="0072684A"/>
    <w:rsid w:val="00745EF1"/>
    <w:rsid w:val="00757B94"/>
    <w:rsid w:val="00761873"/>
    <w:rsid w:val="00766365"/>
    <w:rsid w:val="007709C7"/>
    <w:rsid w:val="00774D55"/>
    <w:rsid w:val="00776075"/>
    <w:rsid w:val="00783F87"/>
    <w:rsid w:val="0078493E"/>
    <w:rsid w:val="00795C01"/>
    <w:rsid w:val="007A0FBA"/>
    <w:rsid w:val="007A555C"/>
    <w:rsid w:val="007A61B9"/>
    <w:rsid w:val="007B04FF"/>
    <w:rsid w:val="007B0F5B"/>
    <w:rsid w:val="007B4149"/>
    <w:rsid w:val="007C0FF6"/>
    <w:rsid w:val="007C3F56"/>
    <w:rsid w:val="007C5571"/>
    <w:rsid w:val="007D2B36"/>
    <w:rsid w:val="007D71CF"/>
    <w:rsid w:val="007D72FB"/>
    <w:rsid w:val="007E1AD4"/>
    <w:rsid w:val="007E5C1B"/>
    <w:rsid w:val="007E665B"/>
    <w:rsid w:val="007F0C80"/>
    <w:rsid w:val="007F1DDE"/>
    <w:rsid w:val="007F38C3"/>
    <w:rsid w:val="007F534D"/>
    <w:rsid w:val="008108F0"/>
    <w:rsid w:val="00817E8C"/>
    <w:rsid w:val="0082381C"/>
    <w:rsid w:val="00830BC4"/>
    <w:rsid w:val="00830F54"/>
    <w:rsid w:val="00833668"/>
    <w:rsid w:val="00834390"/>
    <w:rsid w:val="00836BA5"/>
    <w:rsid w:val="00837227"/>
    <w:rsid w:val="0084062C"/>
    <w:rsid w:val="00841395"/>
    <w:rsid w:val="00841CF9"/>
    <w:rsid w:val="0084274F"/>
    <w:rsid w:val="008446BB"/>
    <w:rsid w:val="00846E0F"/>
    <w:rsid w:val="00851788"/>
    <w:rsid w:val="00852E33"/>
    <w:rsid w:val="00856CFE"/>
    <w:rsid w:val="008570F8"/>
    <w:rsid w:val="00867EC2"/>
    <w:rsid w:val="00871BC6"/>
    <w:rsid w:val="00877F09"/>
    <w:rsid w:val="00890F88"/>
    <w:rsid w:val="008948A8"/>
    <w:rsid w:val="008954CB"/>
    <w:rsid w:val="008966C4"/>
    <w:rsid w:val="008A60DD"/>
    <w:rsid w:val="008A6B3B"/>
    <w:rsid w:val="008A7CD8"/>
    <w:rsid w:val="008B53C5"/>
    <w:rsid w:val="008C1688"/>
    <w:rsid w:val="008C20BE"/>
    <w:rsid w:val="008C5345"/>
    <w:rsid w:val="008D05BE"/>
    <w:rsid w:val="008D44D8"/>
    <w:rsid w:val="008E2E0D"/>
    <w:rsid w:val="008F30E8"/>
    <w:rsid w:val="009076ED"/>
    <w:rsid w:val="00914E44"/>
    <w:rsid w:val="009153AC"/>
    <w:rsid w:val="009229FE"/>
    <w:rsid w:val="009248F6"/>
    <w:rsid w:val="00941626"/>
    <w:rsid w:val="00942F9D"/>
    <w:rsid w:val="009431B2"/>
    <w:rsid w:val="009431DC"/>
    <w:rsid w:val="00946023"/>
    <w:rsid w:val="0095067B"/>
    <w:rsid w:val="009549B3"/>
    <w:rsid w:val="00955808"/>
    <w:rsid w:val="0095775E"/>
    <w:rsid w:val="009639F7"/>
    <w:rsid w:val="009650AE"/>
    <w:rsid w:val="0096521A"/>
    <w:rsid w:val="00966B1F"/>
    <w:rsid w:val="00970CD9"/>
    <w:rsid w:val="00973B7F"/>
    <w:rsid w:val="00976652"/>
    <w:rsid w:val="00976FE8"/>
    <w:rsid w:val="00977B6C"/>
    <w:rsid w:val="00980ABF"/>
    <w:rsid w:val="00982E26"/>
    <w:rsid w:val="009860B2"/>
    <w:rsid w:val="0098743E"/>
    <w:rsid w:val="009937F2"/>
    <w:rsid w:val="009A0176"/>
    <w:rsid w:val="009A25DF"/>
    <w:rsid w:val="009A421B"/>
    <w:rsid w:val="009A7D18"/>
    <w:rsid w:val="009A7FDC"/>
    <w:rsid w:val="009B0DCE"/>
    <w:rsid w:val="009B2D36"/>
    <w:rsid w:val="009B3395"/>
    <w:rsid w:val="009B4337"/>
    <w:rsid w:val="009B5385"/>
    <w:rsid w:val="009B5A07"/>
    <w:rsid w:val="009C0637"/>
    <w:rsid w:val="009C185D"/>
    <w:rsid w:val="009C2775"/>
    <w:rsid w:val="009C31FC"/>
    <w:rsid w:val="009D14FF"/>
    <w:rsid w:val="009D42D4"/>
    <w:rsid w:val="009E7435"/>
    <w:rsid w:val="009F028A"/>
    <w:rsid w:val="00A00062"/>
    <w:rsid w:val="00A01876"/>
    <w:rsid w:val="00A02CE6"/>
    <w:rsid w:val="00A05C16"/>
    <w:rsid w:val="00A07E3D"/>
    <w:rsid w:val="00A07E69"/>
    <w:rsid w:val="00A223E5"/>
    <w:rsid w:val="00A25C0F"/>
    <w:rsid w:val="00A26126"/>
    <w:rsid w:val="00A4016A"/>
    <w:rsid w:val="00A47496"/>
    <w:rsid w:val="00A578C1"/>
    <w:rsid w:val="00A60232"/>
    <w:rsid w:val="00A6596A"/>
    <w:rsid w:val="00A716E9"/>
    <w:rsid w:val="00A719F4"/>
    <w:rsid w:val="00A72113"/>
    <w:rsid w:val="00A72A42"/>
    <w:rsid w:val="00A75E53"/>
    <w:rsid w:val="00A829F8"/>
    <w:rsid w:val="00A831F1"/>
    <w:rsid w:val="00A84490"/>
    <w:rsid w:val="00A86C66"/>
    <w:rsid w:val="00A87DE5"/>
    <w:rsid w:val="00AA2039"/>
    <w:rsid w:val="00AA29B7"/>
    <w:rsid w:val="00AA2F36"/>
    <w:rsid w:val="00AA3527"/>
    <w:rsid w:val="00AA74F2"/>
    <w:rsid w:val="00AB2EC9"/>
    <w:rsid w:val="00AB7F2E"/>
    <w:rsid w:val="00AC0261"/>
    <w:rsid w:val="00AC1AF4"/>
    <w:rsid w:val="00AC3D59"/>
    <w:rsid w:val="00AC4202"/>
    <w:rsid w:val="00AD65C9"/>
    <w:rsid w:val="00AE17A4"/>
    <w:rsid w:val="00AE1ED2"/>
    <w:rsid w:val="00AE2390"/>
    <w:rsid w:val="00AE7F28"/>
    <w:rsid w:val="00AF2237"/>
    <w:rsid w:val="00AF41A2"/>
    <w:rsid w:val="00B009BD"/>
    <w:rsid w:val="00B02A08"/>
    <w:rsid w:val="00B036F6"/>
    <w:rsid w:val="00B13E15"/>
    <w:rsid w:val="00B15639"/>
    <w:rsid w:val="00B16226"/>
    <w:rsid w:val="00B243EB"/>
    <w:rsid w:val="00B25A06"/>
    <w:rsid w:val="00B3010B"/>
    <w:rsid w:val="00B327EC"/>
    <w:rsid w:val="00B328CF"/>
    <w:rsid w:val="00B34C8B"/>
    <w:rsid w:val="00B36358"/>
    <w:rsid w:val="00B37505"/>
    <w:rsid w:val="00B414EB"/>
    <w:rsid w:val="00B41C26"/>
    <w:rsid w:val="00B44EA3"/>
    <w:rsid w:val="00B46052"/>
    <w:rsid w:val="00B460E3"/>
    <w:rsid w:val="00B53AA0"/>
    <w:rsid w:val="00B553BC"/>
    <w:rsid w:val="00B6066E"/>
    <w:rsid w:val="00B63A25"/>
    <w:rsid w:val="00B65BBD"/>
    <w:rsid w:val="00B74A9E"/>
    <w:rsid w:val="00B75F84"/>
    <w:rsid w:val="00B76ABF"/>
    <w:rsid w:val="00B900FC"/>
    <w:rsid w:val="00BA265F"/>
    <w:rsid w:val="00BA2ED5"/>
    <w:rsid w:val="00BA53E7"/>
    <w:rsid w:val="00BB010C"/>
    <w:rsid w:val="00BB1389"/>
    <w:rsid w:val="00BB1A6A"/>
    <w:rsid w:val="00BB4182"/>
    <w:rsid w:val="00BB4816"/>
    <w:rsid w:val="00BB5382"/>
    <w:rsid w:val="00BB7508"/>
    <w:rsid w:val="00BC44F2"/>
    <w:rsid w:val="00BC7383"/>
    <w:rsid w:val="00BD0D29"/>
    <w:rsid w:val="00BD5194"/>
    <w:rsid w:val="00BE0A88"/>
    <w:rsid w:val="00BE1536"/>
    <w:rsid w:val="00BE25D7"/>
    <w:rsid w:val="00BE5D92"/>
    <w:rsid w:val="00BF0C60"/>
    <w:rsid w:val="00BF4419"/>
    <w:rsid w:val="00C000FD"/>
    <w:rsid w:val="00C01FFB"/>
    <w:rsid w:val="00C0214C"/>
    <w:rsid w:val="00C0269B"/>
    <w:rsid w:val="00C041ED"/>
    <w:rsid w:val="00C10476"/>
    <w:rsid w:val="00C1190B"/>
    <w:rsid w:val="00C151D9"/>
    <w:rsid w:val="00C1528C"/>
    <w:rsid w:val="00C1730D"/>
    <w:rsid w:val="00C25FBD"/>
    <w:rsid w:val="00C26EEB"/>
    <w:rsid w:val="00C2718D"/>
    <w:rsid w:val="00C27C14"/>
    <w:rsid w:val="00C34A6C"/>
    <w:rsid w:val="00C35830"/>
    <w:rsid w:val="00C37F05"/>
    <w:rsid w:val="00C40579"/>
    <w:rsid w:val="00C44580"/>
    <w:rsid w:val="00C45F01"/>
    <w:rsid w:val="00C47CB4"/>
    <w:rsid w:val="00C531D3"/>
    <w:rsid w:val="00C533BA"/>
    <w:rsid w:val="00C54739"/>
    <w:rsid w:val="00C6671F"/>
    <w:rsid w:val="00C726A2"/>
    <w:rsid w:val="00C735D7"/>
    <w:rsid w:val="00C75B8A"/>
    <w:rsid w:val="00C80F05"/>
    <w:rsid w:val="00C833F9"/>
    <w:rsid w:val="00C834F5"/>
    <w:rsid w:val="00C8460C"/>
    <w:rsid w:val="00CA5268"/>
    <w:rsid w:val="00CA52DC"/>
    <w:rsid w:val="00CB1389"/>
    <w:rsid w:val="00CB6A16"/>
    <w:rsid w:val="00CC18FE"/>
    <w:rsid w:val="00CD4485"/>
    <w:rsid w:val="00CD76D6"/>
    <w:rsid w:val="00CE5A10"/>
    <w:rsid w:val="00CF45BE"/>
    <w:rsid w:val="00D06C23"/>
    <w:rsid w:val="00D06D7C"/>
    <w:rsid w:val="00D07093"/>
    <w:rsid w:val="00D07164"/>
    <w:rsid w:val="00D111A5"/>
    <w:rsid w:val="00D125DD"/>
    <w:rsid w:val="00D12C8E"/>
    <w:rsid w:val="00D20747"/>
    <w:rsid w:val="00D23463"/>
    <w:rsid w:val="00D2447A"/>
    <w:rsid w:val="00D275AD"/>
    <w:rsid w:val="00D3210B"/>
    <w:rsid w:val="00D32788"/>
    <w:rsid w:val="00D35783"/>
    <w:rsid w:val="00D35E0F"/>
    <w:rsid w:val="00D371E9"/>
    <w:rsid w:val="00D47C2E"/>
    <w:rsid w:val="00D53BA8"/>
    <w:rsid w:val="00D56A7D"/>
    <w:rsid w:val="00D579AB"/>
    <w:rsid w:val="00D62BDF"/>
    <w:rsid w:val="00D7028E"/>
    <w:rsid w:val="00D7177F"/>
    <w:rsid w:val="00D71C0E"/>
    <w:rsid w:val="00D72E48"/>
    <w:rsid w:val="00D8397C"/>
    <w:rsid w:val="00D86F39"/>
    <w:rsid w:val="00D9153E"/>
    <w:rsid w:val="00D94AFA"/>
    <w:rsid w:val="00D97EE6"/>
    <w:rsid w:val="00DA337A"/>
    <w:rsid w:val="00DA3BFE"/>
    <w:rsid w:val="00DA4354"/>
    <w:rsid w:val="00DA72D1"/>
    <w:rsid w:val="00DB3C73"/>
    <w:rsid w:val="00DB4E01"/>
    <w:rsid w:val="00DC3AC7"/>
    <w:rsid w:val="00DC5BD7"/>
    <w:rsid w:val="00DC64AC"/>
    <w:rsid w:val="00DC696D"/>
    <w:rsid w:val="00DC6AC0"/>
    <w:rsid w:val="00DD06AF"/>
    <w:rsid w:val="00DD1743"/>
    <w:rsid w:val="00DD51AE"/>
    <w:rsid w:val="00DD70E9"/>
    <w:rsid w:val="00DE1889"/>
    <w:rsid w:val="00DE3A28"/>
    <w:rsid w:val="00DE7895"/>
    <w:rsid w:val="00DF0A43"/>
    <w:rsid w:val="00DF19BD"/>
    <w:rsid w:val="00DF32A9"/>
    <w:rsid w:val="00DF5CE2"/>
    <w:rsid w:val="00DF5FC0"/>
    <w:rsid w:val="00E00717"/>
    <w:rsid w:val="00E0386C"/>
    <w:rsid w:val="00E109C0"/>
    <w:rsid w:val="00E1265D"/>
    <w:rsid w:val="00E16674"/>
    <w:rsid w:val="00E21473"/>
    <w:rsid w:val="00E23D8D"/>
    <w:rsid w:val="00E25345"/>
    <w:rsid w:val="00E264D4"/>
    <w:rsid w:val="00E3000B"/>
    <w:rsid w:val="00E347D4"/>
    <w:rsid w:val="00E37285"/>
    <w:rsid w:val="00E46338"/>
    <w:rsid w:val="00E47017"/>
    <w:rsid w:val="00E50577"/>
    <w:rsid w:val="00E5207C"/>
    <w:rsid w:val="00E52A11"/>
    <w:rsid w:val="00E54CB7"/>
    <w:rsid w:val="00E62F89"/>
    <w:rsid w:val="00E659B1"/>
    <w:rsid w:val="00E7064F"/>
    <w:rsid w:val="00E76FEC"/>
    <w:rsid w:val="00E827F6"/>
    <w:rsid w:val="00E90EB0"/>
    <w:rsid w:val="00E96650"/>
    <w:rsid w:val="00EA094C"/>
    <w:rsid w:val="00EA3C97"/>
    <w:rsid w:val="00EA5497"/>
    <w:rsid w:val="00EB19E6"/>
    <w:rsid w:val="00EB21C1"/>
    <w:rsid w:val="00EB39A8"/>
    <w:rsid w:val="00ED17C1"/>
    <w:rsid w:val="00ED1B79"/>
    <w:rsid w:val="00ED3975"/>
    <w:rsid w:val="00EE3372"/>
    <w:rsid w:val="00EE38C4"/>
    <w:rsid w:val="00EE683F"/>
    <w:rsid w:val="00EF0193"/>
    <w:rsid w:val="00EF0A01"/>
    <w:rsid w:val="00EF6440"/>
    <w:rsid w:val="00F01801"/>
    <w:rsid w:val="00F074AE"/>
    <w:rsid w:val="00F103EF"/>
    <w:rsid w:val="00F123A9"/>
    <w:rsid w:val="00F219EC"/>
    <w:rsid w:val="00F22962"/>
    <w:rsid w:val="00F22DE2"/>
    <w:rsid w:val="00F2604E"/>
    <w:rsid w:val="00F27080"/>
    <w:rsid w:val="00F3435F"/>
    <w:rsid w:val="00F35E0E"/>
    <w:rsid w:val="00F3625E"/>
    <w:rsid w:val="00F42D0F"/>
    <w:rsid w:val="00F43FAD"/>
    <w:rsid w:val="00F51B72"/>
    <w:rsid w:val="00F520CF"/>
    <w:rsid w:val="00F554F4"/>
    <w:rsid w:val="00F67BE3"/>
    <w:rsid w:val="00F81367"/>
    <w:rsid w:val="00F85D75"/>
    <w:rsid w:val="00F961C3"/>
    <w:rsid w:val="00F973E3"/>
    <w:rsid w:val="00FA059F"/>
    <w:rsid w:val="00FA4E2B"/>
    <w:rsid w:val="00FB2EA3"/>
    <w:rsid w:val="00FB674D"/>
    <w:rsid w:val="00FC1815"/>
    <w:rsid w:val="00FC4786"/>
    <w:rsid w:val="00FC5AE2"/>
    <w:rsid w:val="00FD25E0"/>
    <w:rsid w:val="00FD2C32"/>
    <w:rsid w:val="00FD4075"/>
    <w:rsid w:val="00FD635F"/>
    <w:rsid w:val="00FE231F"/>
    <w:rsid w:val="00FE4541"/>
    <w:rsid w:val="00FF0463"/>
    <w:rsid w:val="00FF5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character" w:styleId="UnresolvedMention">
    <w:name w:val="Unresolved Mention"/>
    <w:basedOn w:val="DefaultParagraphFont"/>
    <w:uiPriority w:val="99"/>
    <w:semiHidden/>
    <w:unhideWhenUsed/>
    <w:rsid w:val="0023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209541253">
      <w:bodyDiv w:val="1"/>
      <w:marLeft w:val="0"/>
      <w:marRight w:val="0"/>
      <w:marTop w:val="0"/>
      <w:marBottom w:val="0"/>
      <w:divBdr>
        <w:top w:val="none" w:sz="0" w:space="0" w:color="auto"/>
        <w:left w:val="none" w:sz="0" w:space="0" w:color="auto"/>
        <w:bottom w:val="none" w:sz="0" w:space="0" w:color="auto"/>
        <w:right w:val="none" w:sz="0" w:space="0" w:color="auto"/>
      </w:divBdr>
    </w:div>
    <w:div w:id="340082122">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588853498">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34531143">
      <w:bodyDiv w:val="1"/>
      <w:marLeft w:val="0"/>
      <w:marRight w:val="0"/>
      <w:marTop w:val="0"/>
      <w:marBottom w:val="0"/>
      <w:divBdr>
        <w:top w:val="none" w:sz="0" w:space="0" w:color="auto"/>
        <w:left w:val="none" w:sz="0" w:space="0" w:color="auto"/>
        <w:bottom w:val="none" w:sz="0" w:space="0" w:color="auto"/>
        <w:right w:val="none" w:sz="0" w:space="0" w:color="auto"/>
      </w:divBdr>
      <w:divsChild>
        <w:div w:id="2031301107">
          <w:marLeft w:val="0"/>
          <w:marRight w:val="0"/>
          <w:marTop w:val="0"/>
          <w:marBottom w:val="0"/>
          <w:divBdr>
            <w:top w:val="none" w:sz="0" w:space="0" w:color="auto"/>
            <w:left w:val="none" w:sz="0" w:space="0" w:color="auto"/>
            <w:bottom w:val="none" w:sz="0" w:space="0" w:color="auto"/>
            <w:right w:val="none" w:sz="0" w:space="0" w:color="auto"/>
          </w:divBdr>
        </w:div>
        <w:div w:id="1026447687">
          <w:marLeft w:val="0"/>
          <w:marRight w:val="0"/>
          <w:marTop w:val="0"/>
          <w:marBottom w:val="0"/>
          <w:divBdr>
            <w:top w:val="none" w:sz="0" w:space="0" w:color="auto"/>
            <w:left w:val="none" w:sz="0" w:space="0" w:color="auto"/>
            <w:bottom w:val="none" w:sz="0" w:space="0" w:color="auto"/>
            <w:right w:val="none" w:sz="0" w:space="0" w:color="auto"/>
          </w:divBdr>
        </w:div>
      </w:divsChild>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6726050">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1040592296">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218399629">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61064067">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3304426">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54824535">
      <w:bodyDiv w:val="1"/>
      <w:marLeft w:val="0"/>
      <w:marRight w:val="0"/>
      <w:marTop w:val="0"/>
      <w:marBottom w:val="0"/>
      <w:divBdr>
        <w:top w:val="none" w:sz="0" w:space="0" w:color="auto"/>
        <w:left w:val="none" w:sz="0" w:space="0" w:color="auto"/>
        <w:bottom w:val="none" w:sz="0" w:space="0" w:color="auto"/>
        <w:right w:val="none" w:sz="0" w:space="0" w:color="auto"/>
      </w:divBdr>
    </w:div>
    <w:div w:id="21288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26.A4201577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FDE1-5D0D-4A22-B397-5C63A64A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18912</Words>
  <Characters>10780</Characters>
  <Application>Microsoft Office Word</Application>
  <DocSecurity>0</DocSecurity>
  <Lines>89</Lines>
  <Paragraphs>59</Paragraphs>
  <ScaleCrop>false</ScaleCrop>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2020-04-06T05:49:00Z</dcterms:created>
  <dcterms:modified xsi:type="dcterms:W3CDTF">2020-04-06T05:49:00Z</dcterms:modified>
</cp:coreProperties>
</file>