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41F93" w14:textId="77777777" w:rsidR="0015223B" w:rsidRPr="00212940" w:rsidRDefault="0015223B" w:rsidP="0015223B">
      <w:pPr>
        <w:spacing w:line="276" w:lineRule="auto"/>
        <w:jc w:val="both"/>
      </w:pPr>
      <w:r w:rsidRPr="00212940">
        <w:rPr>
          <w:b/>
          <w:bCs/>
        </w:rPr>
        <w:t>Saskarsmes tiesību ierobežošanā vērā ņemamie aspekti</w:t>
      </w:r>
      <w:r w:rsidRPr="00212940">
        <w:t xml:space="preserve"> </w:t>
      </w:r>
    </w:p>
    <w:p w14:paraId="395C157B" w14:textId="77777777" w:rsidR="0015223B" w:rsidRDefault="0015223B" w:rsidP="0015223B">
      <w:pPr>
        <w:spacing w:line="276" w:lineRule="auto"/>
        <w:jc w:val="both"/>
      </w:pPr>
      <w:r>
        <w:t>1. Bērna un vecāka saskarsmes tiesība jeb personisku attiecību un tiešu kontaktu uzturēšana ir ierobežota ar nosacījumu, ka saskarsmei ir jāatbilst bērna vislabākajām interesēm.</w:t>
      </w:r>
    </w:p>
    <w:p w14:paraId="1CB0E9AD" w14:textId="061C9B31" w:rsidR="0015223B" w:rsidRDefault="0015223B" w:rsidP="0015223B">
      <w:pPr>
        <w:spacing w:line="276" w:lineRule="auto"/>
        <w:jc w:val="both"/>
      </w:pPr>
      <w:r w:rsidRPr="00212940">
        <w:t>Vērtējot saskarsmes tiesību ierobežošanu, atbilstoši samērīguma principam iestādei vienmēr ir jāvērtē, kā ir iespējams konkrēto gadījumu atrisināt bērnam vissaudzējošākā veidā.</w:t>
      </w:r>
      <w:r w:rsidR="0086167F">
        <w:t xml:space="preserve"> </w:t>
      </w:r>
      <w:r>
        <w:t>Tādējādi iestādei vienmēr ir jāveic izsvērums, kāds ierobežojuma veids (pilnīgs vai daļējs) ir vispiemērotākais konkrētam bērnam.</w:t>
      </w:r>
    </w:p>
    <w:p w14:paraId="4A014B18" w14:textId="77777777" w:rsidR="0015223B" w:rsidRDefault="0015223B" w:rsidP="0015223B">
      <w:pPr>
        <w:spacing w:line="276" w:lineRule="auto"/>
        <w:jc w:val="both"/>
      </w:pPr>
      <w:r>
        <w:t>2. Lēmumam par saskarsmes ierobežošanu ir ilgstoša tiesiska iedarbība, tāpēc šāda lēmuma atcelšana iespējama, ja tiesa konstatē, ka vairs nepastāv vai ir mainījušies apstākļi, kas bijuši lēmuma pieņemšanas pamatā. Tāpēc tiesai jāņem vērā arī faktiskie apstākļi, kas radušies pēc pārsūdzētā lēmuma pieņemšanas. Šāds aktuālās situācijas vērtējums ir arī nepieciešams, lai nodrošinātu efektīvu bērnu tiesību aizsardzību.</w:t>
      </w:r>
    </w:p>
    <w:p w14:paraId="17737CBB" w14:textId="07C05E28" w:rsidR="0015223B" w:rsidRDefault="0015223B" w:rsidP="0015223B">
      <w:pPr>
        <w:spacing w:line="276" w:lineRule="auto"/>
        <w:jc w:val="both"/>
      </w:pPr>
      <w:r>
        <w:t xml:space="preserve">3. Bērna, kas ir nobrieduša pusaudža vecumā, viedoklis ir būtisks; lemšana pretēji pusaudža viedoklim jāmotivē. Tomēr vienlaikus ir jāvērtē, vai, neskatoties uz to, ka lietā ir runa par saskarsmi ar pusaudzi, tomēr nepastāv objektīvi apstākļi, kas var kaitēt šā pusaudža tiesībām un interesēm. Tāpat pusaudža viedoklis, kas ir vērā ņemams šīs personas pietiekami nobriedušā vecuma dēļ, tomēr tāpat kā jebkurš bērna viedoklis ir jāvērtē no katra bērna individuālām personības iezīmēm, uztveres īpatnībām un jāvērtē, vai tas nav ietekmēts no citu personu, tostarp vecāka puses. </w:t>
      </w:r>
    </w:p>
    <w:p w14:paraId="72ED891C" w14:textId="77777777" w:rsidR="0015223B" w:rsidRDefault="0015223B" w:rsidP="00BE4A77">
      <w:pPr>
        <w:spacing w:line="276" w:lineRule="auto"/>
        <w:jc w:val="center"/>
      </w:pPr>
    </w:p>
    <w:p w14:paraId="0E89FD7D" w14:textId="3F6B6E4E" w:rsidR="00BE4A77" w:rsidRDefault="00BE4A77" w:rsidP="00BE4A77">
      <w:pPr>
        <w:spacing w:line="276" w:lineRule="auto"/>
        <w:jc w:val="center"/>
        <w:rPr>
          <w:b/>
        </w:rPr>
      </w:pPr>
      <w:r w:rsidRPr="0015223B">
        <w:rPr>
          <w:b/>
        </w:rPr>
        <w:t>Latvijas Republikas Senāt</w:t>
      </w:r>
      <w:r w:rsidR="0015223B">
        <w:rPr>
          <w:b/>
        </w:rPr>
        <w:t>a</w:t>
      </w:r>
    </w:p>
    <w:p w14:paraId="3C14E8F2" w14:textId="52A7A8E0" w:rsidR="0015223B" w:rsidRDefault="0015223B" w:rsidP="00BE4A77">
      <w:pPr>
        <w:spacing w:line="276" w:lineRule="auto"/>
        <w:jc w:val="center"/>
        <w:rPr>
          <w:b/>
        </w:rPr>
      </w:pPr>
      <w:r>
        <w:rPr>
          <w:b/>
        </w:rPr>
        <w:t>Administratīvo lietu departamenta</w:t>
      </w:r>
    </w:p>
    <w:p w14:paraId="050682CE" w14:textId="57233DFD" w:rsidR="0015223B" w:rsidRPr="0015223B" w:rsidRDefault="0015223B" w:rsidP="00BE4A77">
      <w:pPr>
        <w:spacing w:line="276" w:lineRule="auto"/>
        <w:jc w:val="center"/>
        <w:rPr>
          <w:b/>
        </w:rPr>
      </w:pPr>
      <w:r>
        <w:rPr>
          <w:b/>
        </w:rPr>
        <w:t>2020.gada 17.februāra</w:t>
      </w:r>
    </w:p>
    <w:p w14:paraId="5ECE5A0F" w14:textId="1437A475" w:rsidR="00BE4A77" w:rsidRDefault="00BE4A77" w:rsidP="00BE4A77">
      <w:pPr>
        <w:spacing w:line="276" w:lineRule="auto"/>
        <w:jc w:val="center"/>
        <w:rPr>
          <w:b/>
        </w:rPr>
      </w:pPr>
      <w:r w:rsidRPr="0015223B">
        <w:rPr>
          <w:b/>
        </w:rPr>
        <w:t>SPRIEDUMS</w:t>
      </w:r>
    </w:p>
    <w:p w14:paraId="35ACC87D" w14:textId="1CA6FD4D" w:rsidR="0015223B" w:rsidRDefault="0015223B" w:rsidP="00BE4A77">
      <w:pPr>
        <w:spacing w:line="276" w:lineRule="auto"/>
        <w:jc w:val="center"/>
        <w:rPr>
          <w:b/>
        </w:rPr>
      </w:pPr>
      <w:r>
        <w:rPr>
          <w:b/>
        </w:rPr>
        <w:t>Lieta Nr. A420207818, SKA-700/2020</w:t>
      </w:r>
    </w:p>
    <w:p w14:paraId="4D502BEB" w14:textId="1A9EB8DD" w:rsidR="0015223B" w:rsidRPr="0015223B" w:rsidRDefault="004C1EF7" w:rsidP="00BE4A77">
      <w:pPr>
        <w:spacing w:line="276" w:lineRule="auto"/>
        <w:jc w:val="center"/>
        <w:rPr>
          <w:b/>
        </w:rPr>
      </w:pPr>
      <w:hyperlink r:id="rId6" w:history="1">
        <w:r w:rsidR="0015223B" w:rsidRPr="0015223B">
          <w:rPr>
            <w:rStyle w:val="Hyperlink"/>
          </w:rPr>
          <w:t>ECLI:LV:AT:2020:0217.A420207818.24.S</w:t>
        </w:r>
      </w:hyperlink>
    </w:p>
    <w:p w14:paraId="1C1123F0" w14:textId="77777777" w:rsidR="00BE4A77" w:rsidRPr="00CC5993" w:rsidRDefault="00BE4A77" w:rsidP="00BE4A77">
      <w:pPr>
        <w:jc w:val="center"/>
      </w:pPr>
    </w:p>
    <w:p w14:paraId="589C60EA" w14:textId="77777777" w:rsidR="00BE4A77" w:rsidRPr="004F096F" w:rsidRDefault="00BE4A77" w:rsidP="00BE4A77">
      <w:pPr>
        <w:spacing w:line="276" w:lineRule="auto"/>
        <w:ind w:firstLine="567"/>
        <w:jc w:val="both"/>
      </w:pPr>
      <w:r>
        <w:t>Tiesa šādā sastāvā: senatores Veronika Krūmiņa</w:t>
      </w:r>
      <w:r w:rsidRPr="00CC5993">
        <w:t xml:space="preserve">, </w:t>
      </w:r>
      <w:r>
        <w:t>Dzintr</w:t>
      </w:r>
      <w:r w:rsidRPr="00CC5993">
        <w:t>a</w:t>
      </w:r>
      <w:r>
        <w:t xml:space="preserve"> Amerika</w:t>
      </w:r>
      <w:r w:rsidRPr="00CC5993">
        <w:t xml:space="preserve">, </w:t>
      </w:r>
      <w:r>
        <w:t>Jautrīte Bried</w:t>
      </w:r>
      <w:r w:rsidRPr="00CC5993">
        <w:t>e</w:t>
      </w:r>
    </w:p>
    <w:p w14:paraId="023EC9BA" w14:textId="77777777" w:rsidR="00BE4A77" w:rsidRPr="004F096F" w:rsidRDefault="00BE4A77" w:rsidP="00BE4A77">
      <w:pPr>
        <w:tabs>
          <w:tab w:val="left" w:pos="2700"/>
        </w:tabs>
        <w:ind w:firstLine="567"/>
        <w:jc w:val="both"/>
      </w:pPr>
    </w:p>
    <w:p w14:paraId="3DCD9A72" w14:textId="77269DC6" w:rsidR="00BE4A77" w:rsidRPr="004F096F" w:rsidRDefault="00BE4A77" w:rsidP="00BE4A77">
      <w:pPr>
        <w:spacing w:line="276" w:lineRule="auto"/>
        <w:ind w:firstLine="567"/>
        <w:jc w:val="both"/>
      </w:pPr>
      <w:r w:rsidRPr="004F096F">
        <w:t xml:space="preserve">rakstveida procesā izskatīja administratīvo lietu, kas ierosināta, pamatojoties </w:t>
      </w:r>
      <w:r w:rsidR="0015223B">
        <w:t>[pers. A]</w:t>
      </w:r>
      <w:r>
        <w:t xml:space="preserve"> pieteikumu par </w:t>
      </w:r>
      <w:r w:rsidR="0015223B">
        <w:t>[..]</w:t>
      </w:r>
      <w:r>
        <w:t xml:space="preserve"> novada bāriņtiesas 2018.gada 12.aprīļa lēmuma Nr. 1.6/11 atcelšanu, sakarā ar </w:t>
      </w:r>
      <w:r w:rsidR="0015223B">
        <w:t>[pers. A]</w:t>
      </w:r>
      <w:r>
        <w:t xml:space="preserve"> un </w:t>
      </w:r>
      <w:r w:rsidR="0015223B">
        <w:t>[..]</w:t>
      </w:r>
      <w:r>
        <w:t xml:space="preserve"> novada bāriņtiesas kasācijas sūdzībām par Administratīvās apgabaltiesas 2019.gada 5.jūlija spriedumu.</w:t>
      </w:r>
    </w:p>
    <w:p w14:paraId="13AAD1E6" w14:textId="77777777" w:rsidR="00BE4A77" w:rsidRPr="004F096F" w:rsidRDefault="00BE4A77" w:rsidP="00BE4A77">
      <w:pPr>
        <w:ind w:firstLine="567"/>
        <w:jc w:val="both"/>
      </w:pPr>
    </w:p>
    <w:p w14:paraId="1B431DCD" w14:textId="77777777" w:rsidR="00BE4A77" w:rsidRPr="005A6ED4" w:rsidRDefault="00BE4A77" w:rsidP="00BE4A77">
      <w:pPr>
        <w:spacing w:line="276" w:lineRule="auto"/>
        <w:ind w:right="-141"/>
        <w:jc w:val="center"/>
        <w:rPr>
          <w:b/>
        </w:rPr>
      </w:pPr>
      <w:r w:rsidRPr="005A6ED4">
        <w:rPr>
          <w:b/>
        </w:rPr>
        <w:t>Aprakstošā daļa</w:t>
      </w:r>
    </w:p>
    <w:p w14:paraId="78DB129E" w14:textId="77777777" w:rsidR="00BE4A77" w:rsidRPr="005A6ED4" w:rsidRDefault="00BE4A77" w:rsidP="00BE4A77">
      <w:pPr>
        <w:spacing w:line="276" w:lineRule="auto"/>
        <w:ind w:right="-141" w:firstLine="567"/>
        <w:jc w:val="both"/>
      </w:pPr>
    </w:p>
    <w:p w14:paraId="75CF1384" w14:textId="1BE0E85F" w:rsidR="00BE4A77" w:rsidRDefault="00BE4A77" w:rsidP="00824C1B">
      <w:pPr>
        <w:spacing w:line="276" w:lineRule="auto"/>
        <w:ind w:firstLine="567"/>
        <w:jc w:val="both"/>
      </w:pPr>
      <w:r w:rsidRPr="005A6ED4">
        <w:t>[1]</w:t>
      </w:r>
      <w:r>
        <w:t> </w:t>
      </w:r>
      <w:r w:rsidR="0015223B">
        <w:t>[..]</w:t>
      </w:r>
      <w:r>
        <w:t xml:space="preserve"> novada bāriņtiesa </w:t>
      </w:r>
      <w:r w:rsidR="00304086">
        <w:t xml:space="preserve">ar </w:t>
      </w:r>
      <w:r>
        <w:t xml:space="preserve">2018.gada </w:t>
      </w:r>
      <w:r w:rsidR="00304086">
        <w:t xml:space="preserve">12.aprīļa lēmumu Nr. 1.6/11 nolēma </w:t>
      </w:r>
      <w:r w:rsidR="00CC628E">
        <w:t xml:space="preserve">pieteicējas </w:t>
      </w:r>
      <w:r w:rsidR="0015223B">
        <w:t>[pers. A]</w:t>
      </w:r>
      <w:r w:rsidR="00304086">
        <w:t xml:space="preserve"> četru bērnu </w:t>
      </w:r>
      <w:r w:rsidR="00B34DD8">
        <w:t xml:space="preserve">psihoemocionālā stāvokļa </w:t>
      </w:r>
      <w:r w:rsidR="00304086">
        <w:t xml:space="preserve">rehabilitācijas un uzsākto kriminālprocesu laikā aizliegt </w:t>
      </w:r>
      <w:r w:rsidR="0015223B">
        <w:t>[pers. A]</w:t>
      </w:r>
      <w:r w:rsidR="00CB56F7">
        <w:t>, kurai bija pārtrauktas un šobrīd atņemtas bērnu aizgādības tiesības,</w:t>
      </w:r>
      <w:r w:rsidR="00304086">
        <w:t xml:space="preserve"> jebkādu saskarsmi vai saziņu (tikšanās, telefona sakari, sociālie tīkli, vēstules u.tml.) ar bērniem</w:t>
      </w:r>
      <w:r w:rsidR="00824C1B">
        <w:t>, jo tas neatbilst bērnu vislabākajām interesēm</w:t>
      </w:r>
      <w:r>
        <w:t>.</w:t>
      </w:r>
    </w:p>
    <w:p w14:paraId="242CAC63" w14:textId="77777777" w:rsidR="00BE4A77" w:rsidRDefault="00BE4A77" w:rsidP="00BE4A77">
      <w:pPr>
        <w:spacing w:line="276" w:lineRule="auto"/>
        <w:ind w:firstLine="567"/>
        <w:jc w:val="both"/>
      </w:pPr>
    </w:p>
    <w:p w14:paraId="49388D73" w14:textId="0F836C59" w:rsidR="00DD63D8" w:rsidRDefault="00BE4A77" w:rsidP="00824C1B">
      <w:pPr>
        <w:spacing w:line="276" w:lineRule="auto"/>
        <w:ind w:firstLine="567"/>
        <w:jc w:val="both"/>
        <w:rPr>
          <w:shd w:val="clear" w:color="auto" w:fill="FFFFFF"/>
        </w:rPr>
      </w:pPr>
      <w:r w:rsidRPr="005B0AA6">
        <w:rPr>
          <w:shd w:val="clear" w:color="auto" w:fill="FFFFFF"/>
        </w:rPr>
        <w:t>[</w:t>
      </w:r>
      <w:r>
        <w:rPr>
          <w:shd w:val="clear" w:color="auto" w:fill="FFFFFF"/>
        </w:rPr>
        <w:t xml:space="preserve">2] Pieteicēja </w:t>
      </w:r>
      <w:r w:rsidR="00824C1B">
        <w:rPr>
          <w:shd w:val="clear" w:color="auto" w:fill="FFFFFF"/>
        </w:rPr>
        <w:t>minēto lēmumu pārsūdzēja tiesā</w:t>
      </w:r>
      <w:r>
        <w:rPr>
          <w:shd w:val="clear" w:color="auto" w:fill="FFFFFF"/>
        </w:rPr>
        <w:t>.</w:t>
      </w:r>
      <w:r w:rsidR="00CC628E">
        <w:rPr>
          <w:shd w:val="clear" w:color="auto" w:fill="FFFFFF"/>
        </w:rPr>
        <w:t xml:space="preserve"> </w:t>
      </w:r>
      <w:r>
        <w:rPr>
          <w:shd w:val="clear" w:color="auto" w:fill="FFFFFF"/>
        </w:rPr>
        <w:t xml:space="preserve">Administratīvā </w:t>
      </w:r>
      <w:r w:rsidR="00824C1B">
        <w:rPr>
          <w:shd w:val="clear" w:color="auto" w:fill="FFFFFF"/>
        </w:rPr>
        <w:t xml:space="preserve">rajona tiesa </w:t>
      </w:r>
      <w:r>
        <w:rPr>
          <w:shd w:val="clear" w:color="auto" w:fill="FFFFFF"/>
        </w:rPr>
        <w:t>pieteikumu</w:t>
      </w:r>
      <w:r w:rsidR="00780612">
        <w:rPr>
          <w:shd w:val="clear" w:color="auto" w:fill="FFFFFF"/>
        </w:rPr>
        <w:t xml:space="preserve"> noraidīja.</w:t>
      </w:r>
    </w:p>
    <w:p w14:paraId="36E7895C" w14:textId="6B8D584D" w:rsidR="00780612" w:rsidRDefault="00780612" w:rsidP="00824C1B">
      <w:pPr>
        <w:spacing w:line="276" w:lineRule="auto"/>
        <w:ind w:firstLine="567"/>
        <w:jc w:val="both"/>
        <w:rPr>
          <w:shd w:val="clear" w:color="auto" w:fill="FFFFFF"/>
        </w:rPr>
      </w:pPr>
    </w:p>
    <w:p w14:paraId="6E91A7D8" w14:textId="696D2563" w:rsidR="001F5A44" w:rsidRDefault="00780612" w:rsidP="00824C1B">
      <w:pPr>
        <w:spacing w:line="276" w:lineRule="auto"/>
        <w:ind w:firstLine="567"/>
        <w:jc w:val="both"/>
        <w:rPr>
          <w:shd w:val="clear" w:color="auto" w:fill="FFFFFF"/>
        </w:rPr>
      </w:pPr>
      <w:r>
        <w:rPr>
          <w:shd w:val="clear" w:color="auto" w:fill="FFFFFF"/>
        </w:rPr>
        <w:t>[</w:t>
      </w:r>
      <w:r w:rsidR="00CC628E">
        <w:rPr>
          <w:shd w:val="clear" w:color="auto" w:fill="FFFFFF"/>
        </w:rPr>
        <w:t>3</w:t>
      </w:r>
      <w:r>
        <w:rPr>
          <w:shd w:val="clear" w:color="auto" w:fill="FFFFFF"/>
        </w:rPr>
        <w:t>]</w:t>
      </w:r>
      <w:r w:rsidR="009E5C5A">
        <w:rPr>
          <w:shd w:val="clear" w:color="auto" w:fill="FFFFFF"/>
        </w:rPr>
        <w:t> </w:t>
      </w:r>
      <w:r>
        <w:rPr>
          <w:shd w:val="clear" w:color="auto" w:fill="FFFFFF"/>
        </w:rPr>
        <w:t>Administratīvā apgabaltiesa ar 2019.gada 5.jūlija spriedumu pieteikumu</w:t>
      </w:r>
      <w:r w:rsidR="00CC628E">
        <w:rPr>
          <w:shd w:val="clear" w:color="auto" w:fill="FFFFFF"/>
        </w:rPr>
        <w:t xml:space="preserve"> daļēji</w:t>
      </w:r>
      <w:r>
        <w:rPr>
          <w:shd w:val="clear" w:color="auto" w:fill="FFFFFF"/>
        </w:rPr>
        <w:t xml:space="preserve"> apmierināja. </w:t>
      </w:r>
      <w:r w:rsidR="00745D4C">
        <w:rPr>
          <w:shd w:val="clear" w:color="auto" w:fill="FFFFFF"/>
        </w:rPr>
        <w:t xml:space="preserve">Tiesa atcēla pārsūdzēto lēmumu daļā par pieteicējai </w:t>
      </w:r>
      <w:r w:rsidR="00745D4C" w:rsidRPr="00365152">
        <w:rPr>
          <w:shd w:val="clear" w:color="auto" w:fill="FFFFFF"/>
        </w:rPr>
        <w:t xml:space="preserve">noteikto </w:t>
      </w:r>
      <w:r w:rsidR="005228CB" w:rsidRPr="00365152">
        <w:rPr>
          <w:shd w:val="clear" w:color="auto" w:fill="FFFFFF"/>
        </w:rPr>
        <w:t xml:space="preserve">saskarsmes </w:t>
      </w:r>
      <w:r w:rsidR="00745D4C" w:rsidRPr="00365152">
        <w:rPr>
          <w:shd w:val="clear" w:color="auto" w:fill="FFFFFF"/>
        </w:rPr>
        <w:t>ierobežojumu</w:t>
      </w:r>
      <w:r w:rsidR="00745D4C">
        <w:rPr>
          <w:shd w:val="clear" w:color="auto" w:fill="FFFFFF"/>
        </w:rPr>
        <w:t xml:space="preserve"> ar </w:t>
      </w:r>
      <w:r w:rsidR="00F362AC">
        <w:rPr>
          <w:shd w:val="clear" w:color="auto" w:fill="FFFFFF"/>
        </w:rPr>
        <w:t xml:space="preserve">diviem </w:t>
      </w:r>
      <w:r w:rsidR="00745D4C">
        <w:rPr>
          <w:shd w:val="clear" w:color="auto" w:fill="FFFFFF"/>
        </w:rPr>
        <w:t>dēliem un uzdeva bāriņtiesai izdot jaunus administratīvos aktus, ar kuriem</w:t>
      </w:r>
      <w:r w:rsidR="00FA4C0D">
        <w:rPr>
          <w:strike/>
          <w:shd w:val="clear" w:color="auto" w:fill="FFFFFF"/>
        </w:rPr>
        <w:t xml:space="preserve"> </w:t>
      </w:r>
      <w:r w:rsidR="00745D4C">
        <w:rPr>
          <w:shd w:val="clear" w:color="auto" w:fill="FFFFFF"/>
        </w:rPr>
        <w:t xml:space="preserve">noteikt </w:t>
      </w:r>
      <w:r w:rsidR="00D540D8">
        <w:rPr>
          <w:shd w:val="clear" w:color="auto" w:fill="FFFFFF"/>
        </w:rPr>
        <w:t>pieteicējas saskarsmes tiesības ar dēliem. Pārējā daļā tiesa pieteikumu noraidīja.</w:t>
      </w:r>
    </w:p>
    <w:p w14:paraId="28815F8F" w14:textId="0C3C0B31" w:rsidR="00780612" w:rsidRDefault="001F5A44" w:rsidP="00824C1B">
      <w:pPr>
        <w:spacing w:line="276" w:lineRule="auto"/>
        <w:ind w:firstLine="567"/>
        <w:jc w:val="both"/>
        <w:rPr>
          <w:shd w:val="clear" w:color="auto" w:fill="FFFFFF"/>
        </w:rPr>
      </w:pPr>
      <w:r>
        <w:rPr>
          <w:shd w:val="clear" w:color="auto" w:fill="FFFFFF"/>
        </w:rPr>
        <w:t>Spriedums daļā, kurā p</w:t>
      </w:r>
      <w:r w:rsidR="00D540D8">
        <w:rPr>
          <w:shd w:val="clear" w:color="auto" w:fill="FFFFFF"/>
        </w:rPr>
        <w:t>ieteikum</w:t>
      </w:r>
      <w:r w:rsidR="00023E8F">
        <w:rPr>
          <w:shd w:val="clear" w:color="auto" w:fill="FFFFFF"/>
        </w:rPr>
        <w:t>s</w:t>
      </w:r>
      <w:r w:rsidR="00D540D8">
        <w:rPr>
          <w:shd w:val="clear" w:color="auto" w:fill="FFFFFF"/>
        </w:rPr>
        <w:t xml:space="preserve"> noraidīt</w:t>
      </w:r>
      <w:r>
        <w:rPr>
          <w:shd w:val="clear" w:color="auto" w:fill="FFFFFF"/>
        </w:rPr>
        <w:t xml:space="preserve">s, pamatots ar </w:t>
      </w:r>
      <w:r w:rsidRPr="00E755D8">
        <w:rPr>
          <w:shd w:val="clear" w:color="auto" w:fill="FFFFFF"/>
        </w:rPr>
        <w:t>to,</w:t>
      </w:r>
      <w:r w:rsidR="00D540D8" w:rsidRPr="00E755D8">
        <w:rPr>
          <w:shd w:val="clear" w:color="auto" w:fill="FFFFFF"/>
        </w:rPr>
        <w:t xml:space="preserve"> ka </w:t>
      </w:r>
      <w:r w:rsidR="001746CB" w:rsidRPr="00E755D8">
        <w:rPr>
          <w:shd w:val="clear" w:color="auto" w:fill="FFFFFF"/>
        </w:rPr>
        <w:t>no</w:t>
      </w:r>
      <w:r w:rsidR="001746CB">
        <w:rPr>
          <w:shd w:val="clear" w:color="auto" w:fill="FFFFFF"/>
        </w:rPr>
        <w:t xml:space="preserve"> pierādījumiem</w:t>
      </w:r>
      <w:r w:rsidR="00264657">
        <w:rPr>
          <w:shd w:val="clear" w:color="auto" w:fill="FFFFFF"/>
        </w:rPr>
        <w:t xml:space="preserve"> lietā</w:t>
      </w:r>
      <w:r w:rsidR="001746CB">
        <w:rPr>
          <w:shd w:val="clear" w:color="auto" w:fill="FFFFFF"/>
        </w:rPr>
        <w:t>, tostarp psihologa atzinuma izriet, ka, ievērojot bērnu (meitu) mazgadību un bērnu psihoemocionālo stāvokli no piedzīvotās pieteicējas vardarbības</w:t>
      </w:r>
      <w:r w:rsidR="00AF505F">
        <w:rPr>
          <w:shd w:val="clear" w:color="auto" w:fill="FFFFFF"/>
        </w:rPr>
        <w:t xml:space="preserve"> un to, ka pieteicējai ir augstas spējas ietekmēt </w:t>
      </w:r>
      <w:r w:rsidR="007D5F46">
        <w:rPr>
          <w:shd w:val="clear" w:color="auto" w:fill="FFFFFF"/>
        </w:rPr>
        <w:t xml:space="preserve">šos </w:t>
      </w:r>
      <w:r w:rsidR="00AF505F">
        <w:rPr>
          <w:shd w:val="clear" w:color="auto" w:fill="FFFFFF"/>
        </w:rPr>
        <w:t xml:space="preserve">bērnus, kā arī pieteicēja neatzīst vardarbības faktu, </w:t>
      </w:r>
      <w:r w:rsidR="00FA4C0D">
        <w:rPr>
          <w:shd w:val="clear" w:color="auto" w:fill="FFFFFF"/>
        </w:rPr>
        <w:t xml:space="preserve">saskarsme ar pieteicēju nav </w:t>
      </w:r>
      <w:r w:rsidR="00AF505F">
        <w:rPr>
          <w:shd w:val="clear" w:color="auto" w:fill="FFFFFF"/>
        </w:rPr>
        <w:t xml:space="preserve">konkrēto bērnu interesēs, jo tas ietekmē gan šo bērnu psihoemocionālo stāvokli, gan </w:t>
      </w:r>
      <w:r w:rsidR="00E755D8">
        <w:rPr>
          <w:shd w:val="clear" w:color="auto" w:fill="FFFFFF"/>
        </w:rPr>
        <w:t>kriminālprocesa virzību. Arī bērni neizrāda vēlmi saskarsmei ar pieteicēju.</w:t>
      </w:r>
    </w:p>
    <w:p w14:paraId="295CE31A" w14:textId="76861A02" w:rsidR="00347CA5" w:rsidRDefault="00347CA5" w:rsidP="002F5906">
      <w:pPr>
        <w:spacing w:line="276" w:lineRule="auto"/>
        <w:ind w:firstLine="567"/>
        <w:jc w:val="both"/>
        <w:rPr>
          <w:shd w:val="clear" w:color="auto" w:fill="FFFFFF"/>
        </w:rPr>
      </w:pPr>
      <w:r w:rsidRPr="00F9711F">
        <w:rPr>
          <w:shd w:val="clear" w:color="auto" w:fill="FFFFFF"/>
        </w:rPr>
        <w:t xml:space="preserve">Savukārt </w:t>
      </w:r>
      <w:r w:rsidR="00177EC4" w:rsidRPr="00F9711F">
        <w:rPr>
          <w:shd w:val="clear" w:color="auto" w:fill="FFFFFF"/>
        </w:rPr>
        <w:t xml:space="preserve">spriedums </w:t>
      </w:r>
      <w:r w:rsidRPr="00F9711F">
        <w:rPr>
          <w:shd w:val="clear" w:color="auto" w:fill="FFFFFF"/>
        </w:rPr>
        <w:t xml:space="preserve">daļā, kurā pieteikums apmierināts, </w:t>
      </w:r>
      <w:r w:rsidR="00177EC4" w:rsidRPr="00F9711F">
        <w:rPr>
          <w:shd w:val="clear" w:color="auto" w:fill="FFFFFF"/>
        </w:rPr>
        <w:t>pamatots ar to</w:t>
      </w:r>
      <w:r w:rsidRPr="00F9711F">
        <w:rPr>
          <w:shd w:val="clear" w:color="auto" w:fill="FFFFFF"/>
        </w:rPr>
        <w:t xml:space="preserve">, ka </w:t>
      </w:r>
      <w:r w:rsidR="00CE4DE8" w:rsidRPr="00F9711F">
        <w:rPr>
          <w:shd w:val="clear" w:color="auto" w:fill="FFFFFF"/>
        </w:rPr>
        <w:t>no</w:t>
      </w:r>
      <w:r w:rsidR="00CE4DE8">
        <w:rPr>
          <w:shd w:val="clear" w:color="auto" w:fill="FFFFFF"/>
        </w:rPr>
        <w:t xml:space="preserve"> pierādījumiem lietā izriet, ka</w:t>
      </w:r>
      <w:r w:rsidR="00F362AC">
        <w:rPr>
          <w:shd w:val="clear" w:color="auto" w:fill="FFFFFF"/>
        </w:rPr>
        <w:t xml:space="preserve"> </w:t>
      </w:r>
      <w:r w:rsidR="00A824BF">
        <w:rPr>
          <w:shd w:val="clear" w:color="auto" w:fill="FFFFFF"/>
        </w:rPr>
        <w:t>jaunākajam</w:t>
      </w:r>
      <w:r w:rsidR="00CE4DE8">
        <w:rPr>
          <w:shd w:val="clear" w:color="auto" w:fill="FFFFFF"/>
        </w:rPr>
        <w:t xml:space="preserve"> </w:t>
      </w:r>
      <w:r w:rsidR="00F362AC">
        <w:rPr>
          <w:shd w:val="clear" w:color="auto" w:fill="FFFFFF"/>
        </w:rPr>
        <w:t>dēl</w:t>
      </w:r>
      <w:r w:rsidR="00A824BF">
        <w:rPr>
          <w:shd w:val="clear" w:color="auto" w:fill="FFFFFF"/>
        </w:rPr>
        <w:t>a</w:t>
      </w:r>
      <w:r w:rsidR="00F362AC">
        <w:rPr>
          <w:shd w:val="clear" w:color="auto" w:fill="FFFFFF"/>
        </w:rPr>
        <w:t>m</w:t>
      </w:r>
      <w:r w:rsidR="00A824BF">
        <w:rPr>
          <w:shd w:val="clear" w:color="auto" w:fill="FFFFFF"/>
        </w:rPr>
        <w:t xml:space="preserve"> </w:t>
      </w:r>
      <w:r w:rsidR="00CE4DE8">
        <w:rPr>
          <w:shd w:val="clear" w:color="auto" w:fill="FFFFFF"/>
        </w:rPr>
        <w:t xml:space="preserve"> saskarsme ar pieteicēju ir ļoti svarīga. Vienlaikus saskarsme rada arī stresu un atstāj sekas, </w:t>
      </w:r>
      <w:r w:rsidR="00520155">
        <w:rPr>
          <w:shd w:val="clear" w:color="auto" w:fill="FFFFFF"/>
        </w:rPr>
        <w:t xml:space="preserve">jo </w:t>
      </w:r>
      <w:r w:rsidR="00CE4DE8">
        <w:rPr>
          <w:shd w:val="clear" w:color="auto" w:fill="FFFFFF"/>
        </w:rPr>
        <w:t>bērns sāk risināt pieteicējas problēmas. Tāpat pieteicējas ietekmes dēļ uz bērnu pieteicējai ir iespēja ietekmēt viņa viedokli. Vienlaikus bērna liecības kriminālprocesā ir jau iegūtas, lieta nodota tiesai, kā arī bāriņtiesa par pieteicējas saskarsmi nesaskata pamatu drošības līdzekļu pieņemšanai. Tāpēc tiesa secināja, ka bāriņtiesa</w:t>
      </w:r>
      <w:r w:rsidR="00CF62AC">
        <w:rPr>
          <w:shd w:val="clear" w:color="auto" w:fill="FFFFFF"/>
        </w:rPr>
        <w:t>s lēmums liegt konkrētajam bērnam pilnīgu saskarsmi ar pieteicēju nav pieņemts bērna vislabākajās interesēs</w:t>
      </w:r>
      <w:r w:rsidR="002F5906">
        <w:rPr>
          <w:shd w:val="clear" w:color="auto" w:fill="FFFFFF"/>
        </w:rPr>
        <w:t>, tāpēc šajā daļā lēmums ir atceļams un bāriņtiesai jāpieņem jauns lēmums</w:t>
      </w:r>
      <w:r w:rsidR="00CF62AC">
        <w:rPr>
          <w:shd w:val="clear" w:color="auto" w:fill="FFFFFF"/>
        </w:rPr>
        <w:t>. Bāriņtiesai</w:t>
      </w:r>
      <w:r w:rsidR="00CE4DE8">
        <w:rPr>
          <w:shd w:val="clear" w:color="auto" w:fill="FFFFFF"/>
        </w:rPr>
        <w:t xml:space="preserve"> jāapsver citi bērna tiesības mazāk ierobežojoši līdzekļi un saskarsme organizējama </w:t>
      </w:r>
      <w:r w:rsidR="00CF62AC">
        <w:rPr>
          <w:shd w:val="clear" w:color="auto" w:fill="FFFFFF"/>
        </w:rPr>
        <w:t xml:space="preserve">klātienē vai attālināti, bet noteikti </w:t>
      </w:r>
      <w:r w:rsidR="00CE4DE8">
        <w:rPr>
          <w:shd w:val="clear" w:color="auto" w:fill="FFFFFF"/>
        </w:rPr>
        <w:t>speciālistu klātbūtnē</w:t>
      </w:r>
      <w:r w:rsidR="00CF62AC">
        <w:rPr>
          <w:shd w:val="clear" w:color="auto" w:fill="FFFFFF"/>
        </w:rPr>
        <w:t>.</w:t>
      </w:r>
    </w:p>
    <w:p w14:paraId="52A17D42" w14:textId="11A0BC4F" w:rsidR="00AA21B2" w:rsidRDefault="002F5906" w:rsidP="00824C1B">
      <w:pPr>
        <w:spacing w:line="276" w:lineRule="auto"/>
        <w:ind w:firstLine="567"/>
        <w:jc w:val="both"/>
        <w:rPr>
          <w:shd w:val="clear" w:color="auto" w:fill="FFFFFF"/>
        </w:rPr>
      </w:pPr>
      <w:r>
        <w:rPr>
          <w:shd w:val="clear" w:color="auto" w:fill="FFFFFF"/>
        </w:rPr>
        <w:t xml:space="preserve">Tiesa arī apmierināja pieteikumu daļā par saskarsmi ar </w:t>
      </w:r>
      <w:r w:rsidR="00A824BF">
        <w:rPr>
          <w:shd w:val="clear" w:color="auto" w:fill="FFFFFF"/>
        </w:rPr>
        <w:t xml:space="preserve">vecāko </w:t>
      </w:r>
      <w:r>
        <w:rPr>
          <w:shd w:val="clear" w:color="auto" w:fill="FFFFFF"/>
        </w:rPr>
        <w:t>dēlu, kuram lietas izskatīšanas laikā ir 16 gadi.</w:t>
      </w:r>
    </w:p>
    <w:p w14:paraId="6F3A80A2" w14:textId="77777777" w:rsidR="002F5906" w:rsidRDefault="002F5906" w:rsidP="00824C1B">
      <w:pPr>
        <w:spacing w:line="276" w:lineRule="auto"/>
        <w:ind w:firstLine="567"/>
        <w:jc w:val="both"/>
        <w:rPr>
          <w:shd w:val="clear" w:color="auto" w:fill="FFFFFF"/>
        </w:rPr>
      </w:pPr>
    </w:p>
    <w:p w14:paraId="2EF5B895" w14:textId="38DBF2BF" w:rsidR="00AA21B2" w:rsidRDefault="00AA21B2" w:rsidP="00824C1B">
      <w:pPr>
        <w:spacing w:line="276" w:lineRule="auto"/>
        <w:ind w:firstLine="567"/>
        <w:jc w:val="both"/>
        <w:rPr>
          <w:shd w:val="clear" w:color="auto" w:fill="FFFFFF"/>
        </w:rPr>
      </w:pPr>
      <w:r>
        <w:rPr>
          <w:shd w:val="clear" w:color="auto" w:fill="FFFFFF"/>
        </w:rPr>
        <w:t>[</w:t>
      </w:r>
      <w:r w:rsidR="003423F9">
        <w:rPr>
          <w:shd w:val="clear" w:color="auto" w:fill="FFFFFF"/>
        </w:rPr>
        <w:t>4</w:t>
      </w:r>
      <w:r>
        <w:rPr>
          <w:shd w:val="clear" w:color="auto" w:fill="FFFFFF"/>
        </w:rPr>
        <w:t>]</w:t>
      </w:r>
      <w:r w:rsidR="009E5C5A">
        <w:rPr>
          <w:shd w:val="clear" w:color="auto" w:fill="FFFFFF"/>
        </w:rPr>
        <w:t> </w:t>
      </w:r>
      <w:r>
        <w:rPr>
          <w:shd w:val="clear" w:color="auto" w:fill="FFFFFF"/>
        </w:rPr>
        <w:t xml:space="preserve">Par apgabaltiesas spriedumu apmierinātajā daļā attiecībā uz </w:t>
      </w:r>
      <w:r w:rsidR="00F362AC">
        <w:rPr>
          <w:shd w:val="clear" w:color="auto" w:fill="FFFFFF"/>
        </w:rPr>
        <w:t>jaunāko dēl</w:t>
      </w:r>
      <w:r w:rsidR="00A824BF">
        <w:rPr>
          <w:shd w:val="clear" w:color="auto" w:fill="FFFFFF"/>
        </w:rPr>
        <w:t>u</w:t>
      </w:r>
      <w:r>
        <w:rPr>
          <w:shd w:val="clear" w:color="auto" w:fill="FFFFFF"/>
        </w:rPr>
        <w:t xml:space="preserve"> </w:t>
      </w:r>
      <w:r w:rsidR="0015223B">
        <w:rPr>
          <w:shd w:val="clear" w:color="auto" w:fill="FFFFFF"/>
        </w:rPr>
        <w:t>[..]</w:t>
      </w:r>
      <w:r>
        <w:rPr>
          <w:shd w:val="clear" w:color="auto" w:fill="FFFFFF"/>
        </w:rPr>
        <w:t xml:space="preserve"> novada bāriņtiesa ir iesniegusi kasācijas sūdzību, kas pamatota ar to</w:t>
      </w:r>
      <w:r w:rsidRPr="00D24530">
        <w:rPr>
          <w:shd w:val="clear" w:color="auto" w:fill="FFFFFF"/>
        </w:rPr>
        <w:t xml:space="preserve">, ka </w:t>
      </w:r>
      <w:r w:rsidR="00875AEE" w:rsidRPr="00D24530">
        <w:rPr>
          <w:shd w:val="clear" w:color="auto" w:fill="FFFFFF"/>
        </w:rPr>
        <w:t>pārsūdzētais</w:t>
      </w:r>
      <w:r w:rsidR="00875AEE">
        <w:rPr>
          <w:shd w:val="clear" w:color="auto" w:fill="FFFFFF"/>
        </w:rPr>
        <w:t xml:space="preserve"> lēmums bija pamatots ar tādiem pierādījumiem, no kuriem izrietēja, ka saskarsme ir jāliedz, lai ievērotu bērna vislabākās intereses, tostarp lai neciestu bērna psihoemocionālais stāvoklis</w:t>
      </w:r>
      <w:r w:rsidR="00AA77D3">
        <w:rPr>
          <w:shd w:val="clear" w:color="auto" w:fill="FFFFFF"/>
        </w:rPr>
        <w:t>, jo bērnam ir jāveic rehabilitācijas process iepriekš pārciestās vardarbības dēļ.</w:t>
      </w:r>
      <w:r w:rsidR="00477966">
        <w:rPr>
          <w:shd w:val="clear" w:color="auto" w:fill="FFFFFF"/>
        </w:rPr>
        <w:t xml:space="preserve"> Tāpēc lēmuma pieņemšanas laikā saskarsmes aizliegums bija visatbilstošākais risinājums.</w:t>
      </w:r>
    </w:p>
    <w:p w14:paraId="7321DF47" w14:textId="757F8E57" w:rsidR="00AA21B2" w:rsidRDefault="00AA21B2" w:rsidP="00824C1B">
      <w:pPr>
        <w:spacing w:line="276" w:lineRule="auto"/>
        <w:ind w:firstLine="567"/>
        <w:jc w:val="both"/>
        <w:rPr>
          <w:shd w:val="clear" w:color="auto" w:fill="FFFFFF"/>
        </w:rPr>
      </w:pPr>
    </w:p>
    <w:p w14:paraId="1B6997E4" w14:textId="3E0B1442" w:rsidR="00CF0B94" w:rsidRDefault="00AA21B2" w:rsidP="00824C1B">
      <w:pPr>
        <w:spacing w:line="276" w:lineRule="auto"/>
        <w:ind w:firstLine="567"/>
        <w:jc w:val="both"/>
        <w:rPr>
          <w:shd w:val="clear" w:color="auto" w:fill="FFFFFF"/>
        </w:rPr>
      </w:pPr>
      <w:r>
        <w:rPr>
          <w:shd w:val="clear" w:color="auto" w:fill="FFFFFF"/>
        </w:rPr>
        <w:t>[</w:t>
      </w:r>
      <w:r w:rsidR="003423F9">
        <w:rPr>
          <w:shd w:val="clear" w:color="auto" w:fill="FFFFFF"/>
        </w:rPr>
        <w:t>5</w:t>
      </w:r>
      <w:r>
        <w:rPr>
          <w:shd w:val="clear" w:color="auto" w:fill="FFFFFF"/>
        </w:rPr>
        <w:t>]</w:t>
      </w:r>
      <w:r w:rsidR="009E5C5A">
        <w:rPr>
          <w:shd w:val="clear" w:color="auto" w:fill="FFFFFF"/>
        </w:rPr>
        <w:t> </w:t>
      </w:r>
      <w:r>
        <w:rPr>
          <w:shd w:val="clear" w:color="auto" w:fill="FFFFFF"/>
        </w:rPr>
        <w:t xml:space="preserve">Par apgabaltiesas spriedumu </w:t>
      </w:r>
      <w:r w:rsidR="009F3CBA">
        <w:rPr>
          <w:shd w:val="clear" w:color="auto" w:fill="FFFFFF"/>
        </w:rPr>
        <w:t xml:space="preserve">pieteikuma </w:t>
      </w:r>
      <w:r>
        <w:rPr>
          <w:shd w:val="clear" w:color="auto" w:fill="FFFFFF"/>
        </w:rPr>
        <w:t xml:space="preserve">noraidītajā daļā </w:t>
      </w:r>
      <w:r w:rsidR="00C246A5">
        <w:rPr>
          <w:shd w:val="clear" w:color="auto" w:fill="FFFFFF"/>
        </w:rPr>
        <w:t xml:space="preserve">un apmierinātajā daļā par </w:t>
      </w:r>
      <w:r w:rsidR="00F362AC">
        <w:rPr>
          <w:shd w:val="clear" w:color="auto" w:fill="FFFFFF"/>
        </w:rPr>
        <w:t xml:space="preserve">jaunāko </w:t>
      </w:r>
      <w:r w:rsidR="00C246A5">
        <w:rPr>
          <w:shd w:val="clear" w:color="auto" w:fill="FFFFFF"/>
        </w:rPr>
        <w:t xml:space="preserve">dēlu </w:t>
      </w:r>
      <w:r>
        <w:rPr>
          <w:shd w:val="clear" w:color="auto" w:fill="FFFFFF"/>
        </w:rPr>
        <w:t>pieteicēja ir iesniegusi kasācijas sūdzību, kas pamatota ar to,</w:t>
      </w:r>
      <w:r w:rsidR="00374636" w:rsidRPr="001F6B8C">
        <w:rPr>
          <w:shd w:val="clear" w:color="auto" w:fill="FFFFFF"/>
        </w:rPr>
        <w:t xml:space="preserve"> ka Bāriņtiesu likuma 39.panta trešā daļa redakcijā, k</w:t>
      </w:r>
      <w:r w:rsidR="00374636">
        <w:rPr>
          <w:shd w:val="clear" w:color="auto" w:fill="FFFFFF"/>
        </w:rPr>
        <w:t>as</w:t>
      </w:r>
      <w:r w:rsidR="00374636" w:rsidRPr="001F6B8C">
        <w:rPr>
          <w:shd w:val="clear" w:color="auto" w:fill="FFFFFF"/>
        </w:rPr>
        <w:t xml:space="preserve"> bija spēkā bāriņtiesas lēmuma pieņemšanas laikā, ievērojot likumdevēja gribu, ir pretrunā Bērnu tiesību aizsardzības likuma 33.panta pirmajai daļai. Tāpēc apstākļos, kad likumdevējs ir atzinis, ka Bāriņtiesu likuma 39.panta trešā daļa neatbilst bērna vislabākajām interesēm un Bērnu tiesību aizsardzības likuma 33.panta pirmajai daļai kā speciālajai tiesību normai, apgabaltiesa nevarēja atzīt, ka bāriņtiesas lēmums ir pieņemts saskaņā ar bāriņtiesai normatīvajos aktos noteikt</w:t>
      </w:r>
      <w:r w:rsidR="009F3CBA">
        <w:rPr>
          <w:shd w:val="clear" w:color="auto" w:fill="FFFFFF"/>
        </w:rPr>
        <w:t>o</w:t>
      </w:r>
      <w:r w:rsidR="00374636" w:rsidRPr="001F6B8C">
        <w:rPr>
          <w:shd w:val="clear" w:color="auto" w:fill="FFFFFF"/>
        </w:rPr>
        <w:t xml:space="preserve"> kompetenci.</w:t>
      </w:r>
    </w:p>
    <w:p w14:paraId="3CAC01B1" w14:textId="23D41D02" w:rsidR="00086CB0" w:rsidRDefault="002B6D98" w:rsidP="00824C1B">
      <w:pPr>
        <w:spacing w:line="276" w:lineRule="auto"/>
        <w:ind w:firstLine="567"/>
        <w:jc w:val="both"/>
        <w:rPr>
          <w:shd w:val="clear" w:color="auto" w:fill="FFFFFF"/>
        </w:rPr>
      </w:pPr>
      <w:r>
        <w:rPr>
          <w:shd w:val="clear" w:color="auto" w:fill="FFFFFF"/>
        </w:rPr>
        <w:t>Tiesa arī nepamatoti neņēma vērā Senāta 2018.gada sprieduma lietā Nr. SKC</w:t>
      </w:r>
      <w:r w:rsidRPr="005A744E">
        <w:rPr>
          <w:shd w:val="clear" w:color="auto" w:fill="FFFFFF"/>
        </w:rPr>
        <w:t>-[B]</w:t>
      </w:r>
      <w:r>
        <w:rPr>
          <w:shd w:val="clear" w:color="auto" w:fill="FFFFFF"/>
        </w:rPr>
        <w:t xml:space="preserve">2018 atziņas, ka </w:t>
      </w:r>
      <w:r w:rsidR="00922BC0">
        <w:rPr>
          <w:shd w:val="clear" w:color="auto" w:fill="FFFFFF"/>
        </w:rPr>
        <w:t xml:space="preserve">saskarsmes liegums nevar būt atkarīgs no kaut kādiem procesiem, trešo personu </w:t>
      </w:r>
      <w:r w:rsidR="00922BC0">
        <w:rPr>
          <w:shd w:val="clear" w:color="auto" w:fill="FFFFFF"/>
        </w:rPr>
        <w:lastRenderedPageBreak/>
        <w:t>darbībām</w:t>
      </w:r>
      <w:r w:rsidR="00657198">
        <w:rPr>
          <w:shd w:val="clear" w:color="auto" w:fill="FFFFFF"/>
        </w:rPr>
        <w:t xml:space="preserve"> un </w:t>
      </w:r>
      <w:r w:rsidR="00922BC0">
        <w:rPr>
          <w:shd w:val="clear" w:color="auto" w:fill="FFFFFF"/>
        </w:rPr>
        <w:t xml:space="preserve">būt </w:t>
      </w:r>
      <w:r w:rsidR="0049726A">
        <w:rPr>
          <w:shd w:val="clear" w:color="auto" w:fill="FFFFFF"/>
        </w:rPr>
        <w:t>bez</w:t>
      </w:r>
      <w:r w:rsidR="00922BC0">
        <w:rPr>
          <w:shd w:val="clear" w:color="auto" w:fill="FFFFFF"/>
        </w:rPr>
        <w:t>termiņ</w:t>
      </w:r>
      <w:r w:rsidR="0049726A">
        <w:rPr>
          <w:shd w:val="clear" w:color="auto" w:fill="FFFFFF"/>
        </w:rPr>
        <w:t>a</w:t>
      </w:r>
      <w:r w:rsidR="004455F3">
        <w:rPr>
          <w:shd w:val="clear" w:color="auto" w:fill="FFFFFF"/>
        </w:rPr>
        <w:t>.</w:t>
      </w:r>
      <w:r w:rsidR="00502E21">
        <w:rPr>
          <w:shd w:val="clear" w:color="auto" w:fill="FFFFFF"/>
        </w:rPr>
        <w:t xml:space="preserve"> Tas novedis pie bērnu tiesību uz privāto un ģimenes dzīvi, tostarp tiesību uz individualitāti pārkāpumu un atsvešināšanos no mātes.</w:t>
      </w:r>
    </w:p>
    <w:p w14:paraId="3984A102" w14:textId="0576C829" w:rsidR="00AA21B2" w:rsidRDefault="00951046" w:rsidP="00824C1B">
      <w:pPr>
        <w:spacing w:line="276" w:lineRule="auto"/>
        <w:ind w:firstLine="567"/>
        <w:jc w:val="both"/>
        <w:rPr>
          <w:shd w:val="clear" w:color="auto" w:fill="FFFFFF"/>
        </w:rPr>
      </w:pPr>
      <w:r>
        <w:rPr>
          <w:shd w:val="clear" w:color="auto" w:fill="FFFFFF"/>
        </w:rPr>
        <w:t xml:space="preserve">Par </w:t>
      </w:r>
      <w:r w:rsidR="00F362AC">
        <w:rPr>
          <w:shd w:val="clear" w:color="auto" w:fill="FFFFFF"/>
        </w:rPr>
        <w:t xml:space="preserve">jaunāko </w:t>
      </w:r>
      <w:r w:rsidR="004F2E80">
        <w:rPr>
          <w:shd w:val="clear" w:color="auto" w:fill="FFFFFF"/>
        </w:rPr>
        <w:t xml:space="preserve">dēlu </w:t>
      </w:r>
      <w:r>
        <w:rPr>
          <w:shd w:val="clear" w:color="auto" w:fill="FFFFFF"/>
        </w:rPr>
        <w:t xml:space="preserve">tiesa nav ņēmusi vērā viņa kā nobrieduša pusaudža personību, </w:t>
      </w:r>
      <w:r w:rsidR="00A4105A">
        <w:rPr>
          <w:shd w:val="clear" w:color="auto" w:fill="FFFFFF"/>
        </w:rPr>
        <w:t xml:space="preserve">tāpēc </w:t>
      </w:r>
      <w:r>
        <w:rPr>
          <w:shd w:val="clear" w:color="auto" w:fill="FFFFFF"/>
        </w:rPr>
        <w:t>viņš var satikties ar pieteicēju bez psihologa klātbūtnes.</w:t>
      </w:r>
    </w:p>
    <w:p w14:paraId="7359FFD6" w14:textId="77777777" w:rsidR="00A33B56" w:rsidRDefault="00A33B56" w:rsidP="00F37E15">
      <w:pPr>
        <w:spacing w:line="276" w:lineRule="auto"/>
        <w:ind w:firstLine="567"/>
        <w:jc w:val="both"/>
        <w:rPr>
          <w:shd w:val="clear" w:color="auto" w:fill="FFFFFF"/>
        </w:rPr>
      </w:pPr>
    </w:p>
    <w:p w14:paraId="05E6B9A1" w14:textId="4A1504BD" w:rsidR="00C21AA5" w:rsidRDefault="00F37E15" w:rsidP="00C21AA5">
      <w:pPr>
        <w:spacing w:line="276" w:lineRule="auto"/>
        <w:ind w:firstLine="567"/>
        <w:jc w:val="both"/>
        <w:rPr>
          <w:shd w:val="clear" w:color="auto" w:fill="FFFFFF"/>
        </w:rPr>
      </w:pPr>
      <w:r w:rsidRPr="00CC628E">
        <w:rPr>
          <w:shd w:val="clear" w:color="auto" w:fill="FFFFFF"/>
        </w:rPr>
        <w:t>[</w:t>
      </w:r>
      <w:r w:rsidR="003423F9">
        <w:rPr>
          <w:shd w:val="clear" w:color="auto" w:fill="FFFFFF"/>
        </w:rPr>
        <w:t>6</w:t>
      </w:r>
      <w:r w:rsidRPr="00CC628E">
        <w:rPr>
          <w:shd w:val="clear" w:color="auto" w:fill="FFFFFF"/>
        </w:rPr>
        <w:t>]</w:t>
      </w:r>
      <w:r w:rsidR="006356D9">
        <w:rPr>
          <w:shd w:val="clear" w:color="auto" w:fill="FFFFFF"/>
        </w:rPr>
        <w:t> </w:t>
      </w:r>
      <w:r w:rsidR="00C21AA5">
        <w:rPr>
          <w:shd w:val="clear" w:color="auto" w:fill="FFFFFF"/>
        </w:rPr>
        <w:t xml:space="preserve">Procesa dalībnieki nav pārsūdzējuši apgabaltiesas spriedumu daļā, ar kuru apmierināts pieteicējas pieteikums par pieteicējas saskarsmi ar </w:t>
      </w:r>
      <w:r w:rsidR="00F362AC">
        <w:rPr>
          <w:shd w:val="clear" w:color="auto" w:fill="FFFFFF"/>
        </w:rPr>
        <w:t xml:space="preserve">vecāko </w:t>
      </w:r>
      <w:r w:rsidR="00C21AA5">
        <w:rPr>
          <w:shd w:val="clear" w:color="auto" w:fill="FFFFFF"/>
        </w:rPr>
        <w:t xml:space="preserve">dēlu. </w:t>
      </w:r>
      <w:r w:rsidR="00AD504D">
        <w:rPr>
          <w:shd w:val="clear" w:color="auto" w:fill="FFFFFF"/>
        </w:rPr>
        <w:t>Š</w:t>
      </w:r>
      <w:r w:rsidR="00C21AA5">
        <w:rPr>
          <w:shd w:val="clear" w:color="auto" w:fill="FFFFFF"/>
        </w:rPr>
        <w:t>ajā daļā apgabaltiesas spriedums ir stājies spēkā.</w:t>
      </w:r>
    </w:p>
    <w:p w14:paraId="5949D259" w14:textId="7F6BFAE0" w:rsidR="00C21AA5" w:rsidRDefault="00C21AA5" w:rsidP="00F37E15">
      <w:pPr>
        <w:spacing w:line="276" w:lineRule="auto"/>
        <w:ind w:firstLine="567"/>
        <w:jc w:val="both"/>
        <w:rPr>
          <w:shd w:val="clear" w:color="auto" w:fill="FFFFFF"/>
        </w:rPr>
      </w:pPr>
    </w:p>
    <w:p w14:paraId="047BC012" w14:textId="23639B8E" w:rsidR="00F37E15" w:rsidRDefault="00C21AA5" w:rsidP="00F37E15">
      <w:pPr>
        <w:spacing w:line="276" w:lineRule="auto"/>
        <w:ind w:firstLine="567"/>
        <w:jc w:val="both"/>
        <w:rPr>
          <w:shd w:val="clear" w:color="auto" w:fill="FFFFFF"/>
        </w:rPr>
      </w:pPr>
      <w:r>
        <w:rPr>
          <w:shd w:val="clear" w:color="auto" w:fill="FFFFFF"/>
        </w:rPr>
        <w:t>[</w:t>
      </w:r>
      <w:r w:rsidR="003423F9">
        <w:rPr>
          <w:shd w:val="clear" w:color="auto" w:fill="FFFFFF"/>
        </w:rPr>
        <w:t>7</w:t>
      </w:r>
      <w:r>
        <w:rPr>
          <w:shd w:val="clear" w:color="auto" w:fill="FFFFFF"/>
        </w:rPr>
        <w:t>]</w:t>
      </w:r>
      <w:r w:rsidR="006356D9">
        <w:rPr>
          <w:shd w:val="clear" w:color="auto" w:fill="FFFFFF"/>
        </w:rPr>
        <w:t> </w:t>
      </w:r>
      <w:r w:rsidR="00F37E15">
        <w:rPr>
          <w:shd w:val="clear" w:color="auto" w:fill="FFFFFF"/>
        </w:rPr>
        <w:t xml:space="preserve">Paskaidrojumos </w:t>
      </w:r>
      <w:r w:rsidR="00A33B56">
        <w:rPr>
          <w:shd w:val="clear" w:color="auto" w:fill="FFFFFF"/>
        </w:rPr>
        <w:t xml:space="preserve">pieteicēja un bāriņtiesa savstarpēji </w:t>
      </w:r>
      <w:r w:rsidR="00F37E15">
        <w:rPr>
          <w:shd w:val="clear" w:color="auto" w:fill="FFFFFF"/>
        </w:rPr>
        <w:t>nepiekrīt otra procesa dalībnieka kasācijas sūdzīb</w:t>
      </w:r>
      <w:r w:rsidR="00955FDC">
        <w:rPr>
          <w:shd w:val="clear" w:color="auto" w:fill="FFFFFF"/>
        </w:rPr>
        <w:t>ai</w:t>
      </w:r>
      <w:r w:rsidR="00F37E15">
        <w:rPr>
          <w:shd w:val="clear" w:color="auto" w:fill="FFFFFF"/>
        </w:rPr>
        <w:t>.</w:t>
      </w:r>
    </w:p>
    <w:p w14:paraId="70635AE2" w14:textId="69A63672" w:rsidR="00955FDC" w:rsidRDefault="00955FDC" w:rsidP="00F37E15">
      <w:pPr>
        <w:spacing w:line="276" w:lineRule="auto"/>
        <w:ind w:firstLine="567"/>
        <w:jc w:val="both"/>
        <w:rPr>
          <w:shd w:val="clear" w:color="auto" w:fill="FFFFFF"/>
        </w:rPr>
      </w:pPr>
    </w:p>
    <w:p w14:paraId="288395F2" w14:textId="3F5368B5" w:rsidR="00955FDC" w:rsidRDefault="00955FDC" w:rsidP="00F37E15">
      <w:pPr>
        <w:spacing w:line="276" w:lineRule="auto"/>
        <w:ind w:firstLine="567"/>
        <w:jc w:val="both"/>
        <w:rPr>
          <w:shd w:val="clear" w:color="auto" w:fill="FFFFFF"/>
        </w:rPr>
      </w:pPr>
      <w:r>
        <w:rPr>
          <w:shd w:val="clear" w:color="auto" w:fill="FFFFFF"/>
        </w:rPr>
        <w:t>[</w:t>
      </w:r>
      <w:r w:rsidR="003423F9">
        <w:rPr>
          <w:shd w:val="clear" w:color="auto" w:fill="FFFFFF"/>
        </w:rPr>
        <w:t>8</w:t>
      </w:r>
      <w:r>
        <w:rPr>
          <w:shd w:val="clear" w:color="auto" w:fill="FFFFFF"/>
        </w:rPr>
        <w:t>]</w:t>
      </w:r>
      <w:r w:rsidR="009E5C5A">
        <w:rPr>
          <w:shd w:val="clear" w:color="auto" w:fill="FFFFFF"/>
        </w:rPr>
        <w:t> </w:t>
      </w:r>
      <w:r w:rsidR="00705819">
        <w:rPr>
          <w:shd w:val="clear" w:color="auto" w:fill="FFFFFF"/>
        </w:rPr>
        <w:t xml:space="preserve">Bērnu sevišķā aizbildne </w:t>
      </w:r>
      <w:r w:rsidR="00CE50A8">
        <w:rPr>
          <w:shd w:val="clear" w:color="auto" w:fill="FFFFFF"/>
        </w:rPr>
        <w:t xml:space="preserve">paskaidrojumos </w:t>
      </w:r>
      <w:r w:rsidR="00705819" w:rsidRPr="00CA5CF3">
        <w:rPr>
          <w:shd w:val="clear" w:color="auto" w:fill="FFFFFF"/>
        </w:rPr>
        <w:t>norād</w:t>
      </w:r>
      <w:r w:rsidR="00CE50A8">
        <w:rPr>
          <w:shd w:val="clear" w:color="auto" w:fill="FFFFFF"/>
        </w:rPr>
        <w:t>a</w:t>
      </w:r>
      <w:r w:rsidR="00705819" w:rsidRPr="00CA5CF3">
        <w:rPr>
          <w:shd w:val="clear" w:color="auto" w:fill="FFFFFF"/>
        </w:rPr>
        <w:t xml:space="preserve">, ka </w:t>
      </w:r>
      <w:r w:rsidR="00CA5CF3" w:rsidRPr="00CA5CF3">
        <w:rPr>
          <w:shd w:val="clear" w:color="auto" w:fill="FFFFFF"/>
        </w:rPr>
        <w:t>saskarsme</w:t>
      </w:r>
      <w:r w:rsidR="00CA5CF3">
        <w:rPr>
          <w:shd w:val="clear" w:color="auto" w:fill="FFFFFF"/>
        </w:rPr>
        <w:t xml:space="preserve"> ar pieteicēju </w:t>
      </w:r>
      <w:r w:rsidR="00F87B7D">
        <w:rPr>
          <w:shd w:val="clear" w:color="auto" w:fill="FFFFFF"/>
        </w:rPr>
        <w:t>ir pretēja</w:t>
      </w:r>
      <w:r w:rsidR="00CA5CF3">
        <w:rPr>
          <w:shd w:val="clear" w:color="auto" w:fill="FFFFFF"/>
        </w:rPr>
        <w:t xml:space="preserve"> bērnu interesē</w:t>
      </w:r>
      <w:r w:rsidR="00F87B7D">
        <w:rPr>
          <w:shd w:val="clear" w:color="auto" w:fill="FFFFFF"/>
        </w:rPr>
        <w:t>m</w:t>
      </w:r>
      <w:r w:rsidR="00CA5CF3">
        <w:rPr>
          <w:shd w:val="clear" w:color="auto" w:fill="FFFFFF"/>
        </w:rPr>
        <w:t>.</w:t>
      </w:r>
    </w:p>
    <w:p w14:paraId="00A8C99E" w14:textId="77777777" w:rsidR="00A50663" w:rsidRDefault="00A50663" w:rsidP="00A55012">
      <w:pPr>
        <w:spacing w:line="276" w:lineRule="auto"/>
        <w:jc w:val="center"/>
        <w:rPr>
          <w:b/>
          <w:bCs/>
          <w:shd w:val="clear" w:color="auto" w:fill="FFFFFF"/>
        </w:rPr>
      </w:pPr>
    </w:p>
    <w:p w14:paraId="06BFA526" w14:textId="481B19DD" w:rsidR="0032499B" w:rsidRPr="00A55012" w:rsidRDefault="0032499B" w:rsidP="00A55012">
      <w:pPr>
        <w:spacing w:line="276" w:lineRule="auto"/>
        <w:jc w:val="center"/>
        <w:rPr>
          <w:b/>
          <w:bCs/>
          <w:shd w:val="clear" w:color="auto" w:fill="FFFFFF"/>
        </w:rPr>
      </w:pPr>
      <w:r w:rsidRPr="00A55012">
        <w:rPr>
          <w:b/>
          <w:bCs/>
          <w:shd w:val="clear" w:color="auto" w:fill="FFFFFF"/>
        </w:rPr>
        <w:t>Motīvu daļa</w:t>
      </w:r>
    </w:p>
    <w:p w14:paraId="6F68C369" w14:textId="211D8E2E" w:rsidR="0032499B" w:rsidRDefault="0032499B" w:rsidP="00F37E15">
      <w:pPr>
        <w:spacing w:line="276" w:lineRule="auto"/>
        <w:ind w:firstLine="567"/>
        <w:jc w:val="both"/>
        <w:rPr>
          <w:shd w:val="clear" w:color="auto" w:fill="FFFFFF"/>
        </w:rPr>
      </w:pPr>
    </w:p>
    <w:p w14:paraId="11C3BDEB" w14:textId="7DE4C496" w:rsidR="00883B13" w:rsidRDefault="0032499B" w:rsidP="00883B13">
      <w:pPr>
        <w:spacing w:line="276" w:lineRule="auto"/>
        <w:ind w:firstLine="567"/>
        <w:jc w:val="both"/>
        <w:rPr>
          <w:shd w:val="clear" w:color="auto" w:fill="FFFFFF"/>
        </w:rPr>
      </w:pPr>
      <w:r>
        <w:rPr>
          <w:shd w:val="clear" w:color="auto" w:fill="FFFFFF"/>
        </w:rPr>
        <w:t>[</w:t>
      </w:r>
      <w:r w:rsidR="003423F9">
        <w:rPr>
          <w:shd w:val="clear" w:color="auto" w:fill="FFFFFF"/>
        </w:rPr>
        <w:t>9</w:t>
      </w:r>
      <w:r>
        <w:rPr>
          <w:shd w:val="clear" w:color="auto" w:fill="FFFFFF"/>
        </w:rPr>
        <w:t>]</w:t>
      </w:r>
      <w:r w:rsidR="009E5C5A">
        <w:rPr>
          <w:shd w:val="clear" w:color="auto" w:fill="FFFFFF"/>
        </w:rPr>
        <w:t> </w:t>
      </w:r>
      <w:r w:rsidR="00883B13">
        <w:rPr>
          <w:shd w:val="clear" w:color="auto" w:fill="FFFFFF"/>
        </w:rPr>
        <w:t>Lietā izšķirams jautājums, vai pieteicējai</w:t>
      </w:r>
      <w:r w:rsidR="00D66FE8">
        <w:rPr>
          <w:shd w:val="clear" w:color="auto" w:fill="FFFFFF"/>
        </w:rPr>
        <w:t xml:space="preserve"> </w:t>
      </w:r>
      <w:r w:rsidR="00470BC2">
        <w:rPr>
          <w:shd w:val="clear" w:color="auto" w:fill="FFFFFF"/>
        </w:rPr>
        <w:t xml:space="preserve">pamatoti </w:t>
      </w:r>
      <w:r w:rsidR="00893F5A">
        <w:rPr>
          <w:shd w:val="clear" w:color="auto" w:fill="FFFFFF"/>
        </w:rPr>
        <w:t xml:space="preserve">ir </w:t>
      </w:r>
      <w:r w:rsidR="00E46FCE">
        <w:rPr>
          <w:shd w:val="clear" w:color="auto" w:fill="FFFFFF"/>
        </w:rPr>
        <w:t xml:space="preserve">ierobežota </w:t>
      </w:r>
      <w:r w:rsidR="00470BC2">
        <w:rPr>
          <w:shd w:val="clear" w:color="auto" w:fill="FFFFFF"/>
        </w:rPr>
        <w:t>saskarsm</w:t>
      </w:r>
      <w:r w:rsidR="000F63EF">
        <w:rPr>
          <w:shd w:val="clear" w:color="auto" w:fill="FFFFFF"/>
        </w:rPr>
        <w:t>e</w:t>
      </w:r>
      <w:r w:rsidR="00470BC2">
        <w:rPr>
          <w:shd w:val="clear" w:color="auto" w:fill="FFFFFF"/>
        </w:rPr>
        <w:t xml:space="preserve"> ar bērniem.</w:t>
      </w:r>
    </w:p>
    <w:p w14:paraId="150F3B67" w14:textId="04669472" w:rsidR="00470BC2" w:rsidRDefault="00470BC2" w:rsidP="00883B13">
      <w:pPr>
        <w:spacing w:line="276" w:lineRule="auto"/>
        <w:ind w:firstLine="567"/>
        <w:jc w:val="both"/>
        <w:rPr>
          <w:shd w:val="clear" w:color="auto" w:fill="FFFFFF"/>
        </w:rPr>
      </w:pPr>
    </w:p>
    <w:p w14:paraId="2D422E55" w14:textId="4C56B0B8" w:rsidR="004B0721" w:rsidRPr="004B0721" w:rsidRDefault="00D6023E" w:rsidP="004B0721">
      <w:pPr>
        <w:spacing w:line="276" w:lineRule="auto"/>
        <w:ind w:firstLine="567"/>
        <w:jc w:val="both"/>
        <w:rPr>
          <w:rFonts w:asciiTheme="majorBidi" w:hAnsiTheme="majorBidi" w:cstheme="majorBidi"/>
        </w:rPr>
      </w:pPr>
      <w:r>
        <w:rPr>
          <w:shd w:val="clear" w:color="auto" w:fill="FFFFFF"/>
        </w:rPr>
        <w:t>[</w:t>
      </w:r>
      <w:r w:rsidR="00CD0082">
        <w:rPr>
          <w:shd w:val="clear" w:color="auto" w:fill="FFFFFF"/>
        </w:rPr>
        <w:t>1</w:t>
      </w:r>
      <w:r w:rsidR="003423F9">
        <w:rPr>
          <w:shd w:val="clear" w:color="auto" w:fill="FFFFFF"/>
        </w:rPr>
        <w:t>0</w:t>
      </w:r>
      <w:r>
        <w:rPr>
          <w:shd w:val="clear" w:color="auto" w:fill="FFFFFF"/>
        </w:rPr>
        <w:t>]</w:t>
      </w:r>
      <w:r w:rsidR="009E5C5A">
        <w:rPr>
          <w:shd w:val="clear" w:color="auto" w:fill="FFFFFF"/>
        </w:rPr>
        <w:t> </w:t>
      </w:r>
      <w:r w:rsidRPr="008119D5">
        <w:rPr>
          <w:rFonts w:asciiTheme="majorBidi" w:eastAsiaTheme="minorHAnsi" w:hAnsiTheme="majorBidi" w:cstheme="majorBidi"/>
        </w:rPr>
        <w:t>A</w:t>
      </w:r>
      <w:r w:rsidRPr="008119D5">
        <w:rPr>
          <w:rFonts w:asciiTheme="majorBidi" w:hAnsiTheme="majorBidi" w:cstheme="majorBidi"/>
          <w:shd w:val="clear" w:color="auto" w:fill="FFFFFF"/>
        </w:rPr>
        <w:t xml:space="preserve">tbilstoši Civillikuma 181.panta </w:t>
      </w:r>
      <w:r w:rsidR="004B0721" w:rsidRPr="008119D5">
        <w:rPr>
          <w:rFonts w:asciiTheme="majorBidi" w:hAnsiTheme="majorBidi" w:cstheme="majorBidi"/>
          <w:shd w:val="clear" w:color="auto" w:fill="FFFFFF"/>
        </w:rPr>
        <w:t xml:space="preserve">pirmajai </w:t>
      </w:r>
      <w:r w:rsidRPr="008119D5">
        <w:rPr>
          <w:rFonts w:asciiTheme="majorBidi" w:hAnsiTheme="majorBidi" w:cstheme="majorBidi"/>
          <w:shd w:val="clear" w:color="auto" w:fill="FFFFFF"/>
        </w:rPr>
        <w:t xml:space="preserve">daļai </w:t>
      </w:r>
      <w:r w:rsidR="00EF5E5E">
        <w:rPr>
          <w:rFonts w:asciiTheme="majorBidi" w:hAnsiTheme="majorBidi" w:cstheme="majorBidi"/>
          <w:shd w:val="clear" w:color="auto" w:fill="FFFFFF"/>
        </w:rPr>
        <w:t>b</w:t>
      </w:r>
      <w:r w:rsidR="004B0721" w:rsidRPr="008119D5">
        <w:rPr>
          <w:rFonts w:asciiTheme="majorBidi" w:hAnsiTheme="majorBidi" w:cstheme="majorBidi"/>
        </w:rPr>
        <w:t>ērnam</w:t>
      </w:r>
      <w:r w:rsidR="004B0721" w:rsidRPr="004B0721">
        <w:rPr>
          <w:rFonts w:asciiTheme="majorBidi" w:hAnsiTheme="majorBidi" w:cstheme="majorBidi"/>
        </w:rPr>
        <w:t xml:space="preserve"> ir tiesības uzturēt personiskas attiecības un tiešus kontaktus ar jebkuru no vecākiem (saskarsmes tiesība).</w:t>
      </w:r>
      <w:r w:rsidR="003E1E3A">
        <w:rPr>
          <w:rFonts w:asciiTheme="majorBidi" w:hAnsiTheme="majorBidi" w:cstheme="majorBidi"/>
        </w:rPr>
        <w:t xml:space="preserve"> Šā likuma</w:t>
      </w:r>
      <w:r w:rsidR="004B0721" w:rsidRPr="004B0721">
        <w:rPr>
          <w:rFonts w:asciiTheme="majorBidi" w:hAnsiTheme="majorBidi" w:cstheme="majorBidi"/>
        </w:rPr>
        <w:t xml:space="preserve"> </w:t>
      </w:r>
      <w:r w:rsidR="00006FF8" w:rsidRPr="008119D5">
        <w:rPr>
          <w:rFonts w:asciiTheme="majorBidi" w:hAnsiTheme="majorBidi" w:cstheme="majorBidi"/>
          <w:shd w:val="clear" w:color="auto" w:fill="FFFFFF"/>
        </w:rPr>
        <w:t xml:space="preserve">181.panta </w:t>
      </w:r>
      <w:r w:rsidR="00006FF8">
        <w:rPr>
          <w:rFonts w:asciiTheme="majorBidi" w:hAnsiTheme="majorBidi" w:cstheme="majorBidi"/>
          <w:shd w:val="clear" w:color="auto" w:fill="FFFFFF"/>
        </w:rPr>
        <w:t>otrā daļa noteic, ka k</w:t>
      </w:r>
      <w:r w:rsidR="004B0721" w:rsidRPr="004B0721">
        <w:rPr>
          <w:rFonts w:asciiTheme="majorBidi" w:hAnsiTheme="majorBidi" w:cstheme="majorBidi"/>
        </w:rPr>
        <w:t>atram vecākam ir pienākums un tiesības uzturēt personiskas attiecības un tiešus kontaktus ar bērnu. Šis noteikums piemērojams arī tad, ja bērns ir šķirts no ģimenes vai nedzīvo kopā ar vienu no vecākiem vai abiem vecākiem. Tam vecākam, kurš nedzīvo kopā ar bērnu, ir tiesības saņemt ziņas par viņu, it īpaši ziņas par viņa attīstību, veselību, sekmēm mācībās, interesēm un sadzīves apstākļiem.</w:t>
      </w:r>
    </w:p>
    <w:p w14:paraId="68354467" w14:textId="5FD9460B" w:rsidR="005F6524" w:rsidRDefault="00D6023E" w:rsidP="005F6524">
      <w:pPr>
        <w:spacing w:line="276" w:lineRule="auto"/>
        <w:ind w:firstLine="567"/>
        <w:jc w:val="both"/>
        <w:rPr>
          <w:shd w:val="clear" w:color="auto" w:fill="FFFFFF"/>
        </w:rPr>
      </w:pPr>
      <w:r w:rsidRPr="004B0721">
        <w:rPr>
          <w:rFonts w:asciiTheme="majorBidi" w:hAnsiTheme="majorBidi" w:cstheme="majorBidi"/>
          <w:shd w:val="clear" w:color="auto" w:fill="FFFFFF"/>
        </w:rPr>
        <w:t xml:space="preserve">Tomēr šīs tiesības </w:t>
      </w:r>
      <w:r w:rsidR="00B07EF2">
        <w:rPr>
          <w:rFonts w:asciiTheme="majorBidi" w:hAnsiTheme="majorBidi" w:cstheme="majorBidi"/>
          <w:shd w:val="clear" w:color="auto" w:fill="FFFFFF"/>
        </w:rPr>
        <w:t xml:space="preserve">nav absolūtas. </w:t>
      </w:r>
      <w:r w:rsidRPr="001B111F">
        <w:rPr>
          <w:shd w:val="clear" w:color="auto" w:fill="FFFFFF"/>
        </w:rPr>
        <w:t>Saskaņā ar Bērnu tiesību aizsardzības likuma 6.pantu tiesiskajās attiecībās, kas skar bērnu, bērna tiesības un intereses ir prioritāras, un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w:t>
      </w:r>
      <w:r w:rsidR="00B811A9">
        <w:rPr>
          <w:shd w:val="clear" w:color="auto" w:fill="FFFFFF"/>
        </w:rPr>
        <w:t xml:space="preserve"> </w:t>
      </w:r>
      <w:r>
        <w:rPr>
          <w:shd w:val="clear" w:color="auto" w:fill="FFFFFF"/>
        </w:rPr>
        <w:t>Jebkuras citas prioritātes atzīšana bez nopietna iemesla un attaisnojuma nav pieļaujama (</w:t>
      </w:r>
      <w:r w:rsidRPr="00062024">
        <w:rPr>
          <w:i/>
          <w:shd w:val="clear" w:color="auto" w:fill="FFFFFF"/>
        </w:rPr>
        <w:t>Satversmes tiesas 2019.gada 5.decembra spriedum</w:t>
      </w:r>
      <w:r w:rsidR="008B2FE1">
        <w:rPr>
          <w:i/>
          <w:shd w:val="clear" w:color="auto" w:fill="FFFFFF"/>
        </w:rPr>
        <w:t>a</w:t>
      </w:r>
      <w:r w:rsidRPr="00062024">
        <w:rPr>
          <w:i/>
          <w:shd w:val="clear" w:color="auto" w:fill="FFFFFF"/>
        </w:rPr>
        <w:t xml:space="preserve"> lietā Nr. 2019-01-01 23.1.punkts, 2019.gada 16.maija sprieduma lietā Nr. 2018-21-01 16.2.punkts</w:t>
      </w:r>
      <w:r>
        <w:rPr>
          <w:shd w:val="clear" w:color="auto" w:fill="FFFFFF"/>
        </w:rPr>
        <w:t>).</w:t>
      </w:r>
      <w:r w:rsidR="00B811A9">
        <w:rPr>
          <w:shd w:val="clear" w:color="auto" w:fill="FFFFFF"/>
        </w:rPr>
        <w:t xml:space="preserve"> </w:t>
      </w:r>
      <w:r w:rsidR="00815A08">
        <w:rPr>
          <w:shd w:val="clear" w:color="auto" w:fill="FFFFFF"/>
        </w:rPr>
        <w:t xml:space="preserve">Arī </w:t>
      </w:r>
      <w:r>
        <w:rPr>
          <w:shd w:val="clear" w:color="auto" w:fill="FFFFFF"/>
        </w:rPr>
        <w:t>Bērnu tiesību konvencija kā primāro apsvērumu attiecībās ar bērnu izvirza bērnu vislabāko interešu ievērošanu (3.pants)</w:t>
      </w:r>
      <w:r w:rsidR="005F6524">
        <w:rPr>
          <w:shd w:val="clear" w:color="auto" w:fill="FFFFFF"/>
        </w:rPr>
        <w:t>, tostarp saskarsmē ar v</w:t>
      </w:r>
      <w:r w:rsidR="00E46AD6">
        <w:rPr>
          <w:shd w:val="clear" w:color="auto" w:fill="FFFFFF"/>
        </w:rPr>
        <w:t>e</w:t>
      </w:r>
      <w:r w:rsidR="005F6524">
        <w:rPr>
          <w:shd w:val="clear" w:color="auto" w:fill="FFFFFF"/>
        </w:rPr>
        <w:t>cākiem (9.pants).</w:t>
      </w:r>
    </w:p>
    <w:p w14:paraId="215288BF" w14:textId="4D60071E" w:rsidR="00B811A9" w:rsidRDefault="00D6023E" w:rsidP="00C015BC">
      <w:pPr>
        <w:spacing w:line="276" w:lineRule="auto"/>
        <w:ind w:firstLine="567"/>
        <w:jc w:val="both"/>
        <w:rPr>
          <w:shd w:val="clear" w:color="auto" w:fill="FFFFFF"/>
        </w:rPr>
      </w:pPr>
      <w:r w:rsidRPr="00830712">
        <w:rPr>
          <w:shd w:val="clear" w:color="auto" w:fill="FFFFFF"/>
        </w:rPr>
        <w:t>Tādējādi bērna</w:t>
      </w:r>
      <w:r w:rsidR="00957A0F">
        <w:rPr>
          <w:shd w:val="clear" w:color="auto" w:fill="FFFFFF"/>
        </w:rPr>
        <w:t xml:space="preserve"> un vecāka saskarsmes tiesība jeb </w:t>
      </w:r>
      <w:r w:rsidR="00957A0F" w:rsidRPr="004B0721">
        <w:rPr>
          <w:rFonts w:asciiTheme="majorBidi" w:hAnsiTheme="majorBidi" w:cstheme="majorBidi"/>
          <w:shd w:val="clear" w:color="auto" w:fill="FFFFFF"/>
        </w:rPr>
        <w:t>personisku attiecību</w:t>
      </w:r>
      <w:r w:rsidR="00957A0F" w:rsidRPr="004B0721">
        <w:rPr>
          <w:shd w:val="clear" w:color="auto" w:fill="FFFFFF"/>
        </w:rPr>
        <w:t xml:space="preserve"> </w:t>
      </w:r>
      <w:r w:rsidR="00957A0F">
        <w:rPr>
          <w:shd w:val="clear" w:color="auto" w:fill="FFFFFF"/>
        </w:rPr>
        <w:t>un tiešu kontaktu uzturēšana</w:t>
      </w:r>
      <w:r w:rsidR="00957A0F" w:rsidRPr="00830712">
        <w:rPr>
          <w:shd w:val="clear" w:color="auto" w:fill="FFFFFF"/>
        </w:rPr>
        <w:t xml:space="preserve"> </w:t>
      </w:r>
      <w:r w:rsidR="00957A0F" w:rsidRPr="004B0721">
        <w:rPr>
          <w:rFonts w:asciiTheme="majorBidi" w:hAnsiTheme="majorBidi" w:cstheme="majorBidi"/>
          <w:shd w:val="clear" w:color="auto" w:fill="FFFFFF"/>
        </w:rPr>
        <w:t>ir ierobežota ar nosacījumu, ka</w:t>
      </w:r>
      <w:r w:rsidR="00EF602A">
        <w:rPr>
          <w:rFonts w:asciiTheme="majorBidi" w:hAnsiTheme="majorBidi" w:cstheme="majorBidi"/>
          <w:shd w:val="clear" w:color="auto" w:fill="FFFFFF"/>
        </w:rPr>
        <w:t xml:space="preserve"> saskarsmei</w:t>
      </w:r>
      <w:r w:rsidR="00957A0F" w:rsidRPr="004B0721">
        <w:rPr>
          <w:rFonts w:asciiTheme="majorBidi" w:hAnsiTheme="majorBidi" w:cstheme="majorBidi"/>
          <w:shd w:val="clear" w:color="auto" w:fill="FFFFFF"/>
        </w:rPr>
        <w:t xml:space="preserve"> </w:t>
      </w:r>
      <w:r w:rsidR="006427CF">
        <w:rPr>
          <w:rFonts w:asciiTheme="majorBidi" w:hAnsiTheme="majorBidi" w:cstheme="majorBidi"/>
          <w:shd w:val="clear" w:color="auto" w:fill="FFFFFF"/>
        </w:rPr>
        <w:t xml:space="preserve">ir </w:t>
      </w:r>
      <w:r w:rsidR="00957A0F">
        <w:rPr>
          <w:shd w:val="clear" w:color="auto" w:fill="FFFFFF"/>
        </w:rPr>
        <w:t>jā</w:t>
      </w:r>
      <w:r w:rsidR="00957A0F" w:rsidRPr="00830712">
        <w:rPr>
          <w:shd w:val="clear" w:color="auto" w:fill="FFFFFF"/>
        </w:rPr>
        <w:t>atbilst bē</w:t>
      </w:r>
      <w:r w:rsidR="00957A0F">
        <w:rPr>
          <w:shd w:val="clear" w:color="auto" w:fill="FFFFFF"/>
        </w:rPr>
        <w:t xml:space="preserve">rna </w:t>
      </w:r>
      <w:r w:rsidR="00EF602A" w:rsidRPr="00830712">
        <w:rPr>
          <w:shd w:val="clear" w:color="auto" w:fill="FFFFFF"/>
        </w:rPr>
        <w:t>vislabākajām interesēm</w:t>
      </w:r>
      <w:r w:rsidR="00B07EF2" w:rsidRPr="00830712">
        <w:rPr>
          <w:shd w:val="clear" w:color="auto" w:fill="FFFFFF"/>
        </w:rPr>
        <w:t>.</w:t>
      </w:r>
    </w:p>
    <w:p w14:paraId="58DD0EAE" w14:textId="77777777" w:rsidR="00EF602A" w:rsidRDefault="00EF602A" w:rsidP="00EF602A">
      <w:pPr>
        <w:spacing w:line="276" w:lineRule="auto"/>
        <w:ind w:firstLine="567"/>
        <w:jc w:val="both"/>
        <w:rPr>
          <w:shd w:val="clear" w:color="auto" w:fill="FFFFFF"/>
        </w:rPr>
      </w:pPr>
    </w:p>
    <w:p w14:paraId="314B1CF8" w14:textId="34C650FF" w:rsidR="00200D91" w:rsidRPr="00830712" w:rsidRDefault="00B811A9" w:rsidP="00D71958">
      <w:pPr>
        <w:spacing w:line="276" w:lineRule="auto"/>
        <w:ind w:firstLine="567"/>
        <w:jc w:val="both"/>
        <w:rPr>
          <w:shd w:val="clear" w:color="auto" w:fill="FFFFFF"/>
        </w:rPr>
      </w:pPr>
      <w:r>
        <w:rPr>
          <w:shd w:val="clear" w:color="auto" w:fill="FFFFFF"/>
        </w:rPr>
        <w:t>[</w:t>
      </w:r>
      <w:r w:rsidR="004566C3">
        <w:rPr>
          <w:shd w:val="clear" w:color="auto" w:fill="FFFFFF"/>
        </w:rPr>
        <w:t>1</w:t>
      </w:r>
      <w:r w:rsidR="003423F9">
        <w:rPr>
          <w:shd w:val="clear" w:color="auto" w:fill="FFFFFF"/>
        </w:rPr>
        <w:t>1</w:t>
      </w:r>
      <w:r>
        <w:rPr>
          <w:shd w:val="clear" w:color="auto" w:fill="FFFFFF"/>
        </w:rPr>
        <w:t>]</w:t>
      </w:r>
      <w:r w:rsidR="009E5C5A">
        <w:rPr>
          <w:shd w:val="clear" w:color="auto" w:fill="FFFFFF"/>
        </w:rPr>
        <w:t> </w:t>
      </w:r>
      <w:r w:rsidR="00200D91" w:rsidRPr="00830712">
        <w:rPr>
          <w:shd w:val="clear" w:color="auto" w:fill="FFFFFF"/>
        </w:rPr>
        <w:t>Saskaņā ar Civillikuma 182.panta piekt</w:t>
      </w:r>
      <w:r w:rsidR="00200D91">
        <w:rPr>
          <w:shd w:val="clear" w:color="auto" w:fill="FFFFFF"/>
        </w:rPr>
        <w:t>o</w:t>
      </w:r>
      <w:r w:rsidR="00200D91" w:rsidRPr="00830712">
        <w:rPr>
          <w:shd w:val="clear" w:color="auto" w:fill="FFFFFF"/>
        </w:rPr>
        <w:t xml:space="preserve"> daļ</w:t>
      </w:r>
      <w:r w:rsidR="00200D91">
        <w:rPr>
          <w:shd w:val="clear" w:color="auto" w:fill="FFFFFF"/>
        </w:rPr>
        <w:t>u</w:t>
      </w:r>
      <w:r w:rsidR="00200D91" w:rsidRPr="00830712">
        <w:rPr>
          <w:shd w:val="clear" w:color="auto" w:fill="FFFFFF"/>
        </w:rPr>
        <w:t>, ja bērns ir šķirts no ģimenes, saskarsmes tiesību var ierobežot bāriņtiesa.</w:t>
      </w:r>
    </w:p>
    <w:p w14:paraId="17899B45" w14:textId="77777777" w:rsidR="0097754C" w:rsidRDefault="00200D91" w:rsidP="00D866EB">
      <w:pPr>
        <w:spacing w:line="276" w:lineRule="auto"/>
        <w:ind w:firstLine="567"/>
        <w:jc w:val="both"/>
      </w:pPr>
      <w:r w:rsidRPr="00830712">
        <w:t>Bērnu tiesību aizsardzības likuma 33.pants</w:t>
      </w:r>
      <w:r>
        <w:t xml:space="preserve"> detalizētāk</w:t>
      </w:r>
      <w:r w:rsidRPr="00830712">
        <w:t xml:space="preserve"> </w:t>
      </w:r>
      <w:r>
        <w:t>regulē ā</w:t>
      </w:r>
      <w:r w:rsidRPr="00830712">
        <w:t>rpusģimenes aprūpē esoša bērna</w:t>
      </w:r>
      <w:r w:rsidRPr="00830712">
        <w:rPr>
          <w:bCs/>
        </w:rPr>
        <w:t xml:space="preserve"> saskarsmi ar vecākiem un citām bērnam tuvām personām, tostarp </w:t>
      </w:r>
      <w:r w:rsidRPr="00830712">
        <w:t xml:space="preserve">personām, ar kurām bērns </w:t>
      </w:r>
      <w:r w:rsidRPr="00830712">
        <w:lastRenderedPageBreak/>
        <w:t>ilgu laiku ir dzīvojis nedalītā saimniecībā</w:t>
      </w:r>
      <w:r>
        <w:t>.</w:t>
      </w:r>
      <w:r w:rsidRPr="00830712">
        <w:t xml:space="preserve"> </w:t>
      </w:r>
      <w:r w:rsidRPr="00830712">
        <w:rPr>
          <w:shd w:val="clear" w:color="auto" w:fill="FFFFFF"/>
        </w:rPr>
        <w:t xml:space="preserve">Atbilstoši šā </w:t>
      </w:r>
      <w:r w:rsidRPr="00D92A58">
        <w:rPr>
          <w:shd w:val="clear" w:color="auto" w:fill="FFFFFF"/>
        </w:rPr>
        <w:t xml:space="preserve">panta </w:t>
      </w:r>
      <w:r w:rsidRPr="00D92A58">
        <w:rPr>
          <w:bCs/>
          <w:shd w:val="clear" w:color="auto" w:fill="FFFFFF"/>
        </w:rPr>
        <w:t>pirmajai daļai</w:t>
      </w:r>
      <w:r w:rsidRPr="00830712">
        <w:rPr>
          <w:b/>
          <w:bCs/>
          <w:shd w:val="clear" w:color="auto" w:fill="FFFFFF"/>
        </w:rPr>
        <w:t xml:space="preserve"> </w:t>
      </w:r>
      <w:r w:rsidRPr="008619EF">
        <w:rPr>
          <w:bCs/>
          <w:shd w:val="clear" w:color="auto" w:fill="FFFFFF"/>
        </w:rPr>
        <w:t>b</w:t>
      </w:r>
      <w:r w:rsidRPr="00830712">
        <w:t>ērnam, kas nodots aizbildnībā vai audžuģimenē vai ievietots bērnu aprūpes iestādē, ir tiesības uzturēt personiskas attiecības un tiešus kontaktus ar vecākiem, kā arī ar brāļiem, māsām, vecvecākiem un personām, ar kurām bērns ilgu laiku ir dzīvojis nedalītā saimniecībā, izņemot gadījumus, kad tas: 1) kaitē bērna veselībai, attīstībai un drošībai; 2) rada draudus aizbildņiem, audžuģimenēm, bērnu aprūpes iestāžu darbiniekiem vai citiem bērniem.</w:t>
      </w:r>
      <w:r>
        <w:t xml:space="preserve"> </w:t>
      </w:r>
      <w:r w:rsidRPr="00830712">
        <w:t>Likuma 33.panta otrā daļa noteic, ka ja ir šā panta pirmajā daļā minētie apstākļi, bāriņtiesa, kura pieņēmusi lēmumu par bērna ārpusģimenes aprūpi, var atteikties paziņot bērna vecākiem un citām šā panta pirmās daļas ievaddaļā minētajām personām bērna atrašanās vietu vai pieņemt lēmumu par personisku attiecību un tiešu kontaktu uzturēšanas tiesību ierobežošanu.</w:t>
      </w:r>
    </w:p>
    <w:p w14:paraId="3E7BBB39" w14:textId="0D6D7CA1" w:rsidR="00200D91" w:rsidRDefault="00200D91" w:rsidP="00D061DC">
      <w:pPr>
        <w:spacing w:line="276" w:lineRule="auto"/>
        <w:ind w:firstLine="567"/>
        <w:jc w:val="both"/>
        <w:rPr>
          <w:shd w:val="clear" w:color="auto" w:fill="FFFFFF"/>
        </w:rPr>
      </w:pPr>
    </w:p>
    <w:p w14:paraId="3318A699" w14:textId="371E0B6C" w:rsidR="00D71958" w:rsidRDefault="00BE6E44" w:rsidP="00374636">
      <w:pPr>
        <w:spacing w:line="276" w:lineRule="auto"/>
        <w:ind w:firstLine="567"/>
        <w:jc w:val="both"/>
        <w:rPr>
          <w:shd w:val="clear" w:color="auto" w:fill="FFFFFF"/>
        </w:rPr>
      </w:pPr>
      <w:r w:rsidRPr="001F6B8C">
        <w:rPr>
          <w:shd w:val="clear" w:color="auto" w:fill="FFFFFF"/>
        </w:rPr>
        <w:t>[</w:t>
      </w:r>
      <w:r w:rsidR="004566C3">
        <w:rPr>
          <w:shd w:val="clear" w:color="auto" w:fill="FFFFFF"/>
        </w:rPr>
        <w:t>1</w:t>
      </w:r>
      <w:r w:rsidR="003423F9">
        <w:rPr>
          <w:shd w:val="clear" w:color="auto" w:fill="FFFFFF"/>
        </w:rPr>
        <w:t>2</w:t>
      </w:r>
      <w:r w:rsidRPr="001F6B8C">
        <w:rPr>
          <w:shd w:val="clear" w:color="auto" w:fill="FFFFFF"/>
        </w:rPr>
        <w:t>]</w:t>
      </w:r>
      <w:r w:rsidR="009E5C5A">
        <w:rPr>
          <w:shd w:val="clear" w:color="auto" w:fill="FFFFFF"/>
        </w:rPr>
        <w:t> </w:t>
      </w:r>
      <w:r w:rsidR="00834F59" w:rsidRPr="001F6B8C">
        <w:rPr>
          <w:shd w:val="clear" w:color="auto" w:fill="FFFFFF"/>
        </w:rPr>
        <w:t>Bāriņtiesu likuma 39.panta trešā daļa redakcijā, kas bija spēkā pārsūdzētā bāriņtiesas</w:t>
      </w:r>
      <w:r w:rsidR="00834F59">
        <w:rPr>
          <w:shd w:val="clear" w:color="auto" w:fill="FFFFFF"/>
        </w:rPr>
        <w:t xml:space="preserve"> lēmuma pieņemšanas laikā, noteica, ka </w:t>
      </w:r>
      <w:r w:rsidR="001F6B8C">
        <w:rPr>
          <w:shd w:val="clear" w:color="auto" w:fill="FFFFFF"/>
        </w:rPr>
        <w:t>b</w:t>
      </w:r>
      <w:r w:rsidR="001F6B8C" w:rsidRPr="001F6B8C">
        <w:rPr>
          <w:shd w:val="clear" w:color="auto" w:fill="FFFFFF"/>
        </w:rPr>
        <w:t>āriņtiesa lemj par aizliegumu ārpusģimenes aprūpē esošam bērnam satikties ar vecākiem vai tuviem radiniekiem, ja satikšanās kaitē bērna veselībai un attīstībai vai rada draudus aizbildnim, audžuģimenei, ilgstošas sociālās aprūpes un sociālās rehabilitācijas institūcijas darbiniekiem vai citiem bērniem.</w:t>
      </w:r>
    </w:p>
    <w:p w14:paraId="069DC868" w14:textId="2AB9441D" w:rsidR="006253AF" w:rsidRPr="00F90357" w:rsidRDefault="006253AF" w:rsidP="006B210C">
      <w:pPr>
        <w:spacing w:line="276" w:lineRule="auto"/>
        <w:ind w:firstLine="567"/>
        <w:jc w:val="both"/>
        <w:rPr>
          <w:shd w:val="clear" w:color="auto" w:fill="FFFFFF"/>
        </w:rPr>
      </w:pPr>
      <w:r>
        <w:t xml:space="preserve">Minētajā </w:t>
      </w:r>
      <w:r w:rsidRPr="00F90357">
        <w:rPr>
          <w:shd w:val="clear" w:color="auto" w:fill="FFFFFF"/>
        </w:rPr>
        <w:t xml:space="preserve">tiesību </w:t>
      </w:r>
      <w:r w:rsidRPr="00C97219">
        <w:rPr>
          <w:shd w:val="clear" w:color="auto" w:fill="FFFFFF"/>
        </w:rPr>
        <w:t xml:space="preserve">normā </w:t>
      </w:r>
      <w:r w:rsidR="00F72AA2" w:rsidRPr="00C97219">
        <w:rPr>
          <w:shd w:val="clear" w:color="auto" w:fill="FFFFFF"/>
        </w:rPr>
        <w:t xml:space="preserve">2018.gada 1.novembrī </w:t>
      </w:r>
      <w:r w:rsidRPr="00C97219">
        <w:rPr>
          <w:shd w:val="clear" w:color="auto" w:fill="FFFFFF"/>
        </w:rPr>
        <w:t>tika izdarīti grozījumi</w:t>
      </w:r>
      <w:r w:rsidRPr="00F90357">
        <w:rPr>
          <w:shd w:val="clear" w:color="auto" w:fill="FFFFFF"/>
        </w:rPr>
        <w:t xml:space="preserve">, </w:t>
      </w:r>
      <w:r w:rsidR="00150AA3" w:rsidRPr="00F90357">
        <w:rPr>
          <w:shd w:val="clear" w:color="auto" w:fill="FFFFFF"/>
        </w:rPr>
        <w:t>nosak</w:t>
      </w:r>
      <w:r w:rsidR="00962663" w:rsidRPr="00F90357">
        <w:rPr>
          <w:shd w:val="clear" w:color="auto" w:fill="FFFFFF"/>
        </w:rPr>
        <w:t xml:space="preserve">ot, </w:t>
      </w:r>
      <w:r w:rsidR="00A66792" w:rsidRPr="00F90357">
        <w:rPr>
          <w:shd w:val="clear" w:color="auto" w:fill="FFFFFF"/>
        </w:rPr>
        <w:t xml:space="preserve">ka </w:t>
      </w:r>
      <w:r w:rsidR="00F90357" w:rsidRPr="00F90357">
        <w:rPr>
          <w:shd w:val="clear" w:color="auto" w:fill="FFFFFF"/>
        </w:rPr>
        <w:t>bāriņtiesa lemj par personisku attiecību un tiešu kontaktu uzturēšanas tiesību ierobežošanu ārpusģimenes aprūpē esošam bērnam ar vecākiem, kā arī ar brāļiem, māsām, vecvecākiem un personām, ar kurām bērns ilgu laiku ir dzīvojis nedalītā saimniecībā, ja tas kaitē bērna veselībai un attīstībai vai rada draudus aizbildnim, audžuģimenei, ilgstošas sociālās aprūpes un sociālās rehabilitācijas institūcijas darbiniekiem vai citiem bērniem</w:t>
      </w:r>
      <w:r w:rsidR="00F90357">
        <w:rPr>
          <w:shd w:val="clear" w:color="auto" w:fill="FFFFFF"/>
        </w:rPr>
        <w:t>.</w:t>
      </w:r>
    </w:p>
    <w:p w14:paraId="05AB7606" w14:textId="718CA711" w:rsidR="002B5516" w:rsidRPr="002B5516" w:rsidRDefault="004C5C14" w:rsidP="00DB1990">
      <w:pPr>
        <w:spacing w:line="276" w:lineRule="auto"/>
        <w:ind w:firstLine="567"/>
        <w:jc w:val="both"/>
        <w:rPr>
          <w:shd w:val="clear" w:color="auto" w:fill="FFFFFF"/>
        </w:rPr>
      </w:pPr>
      <w:r>
        <w:t>Šo g</w:t>
      </w:r>
      <w:r w:rsidR="00CC4A51">
        <w:t xml:space="preserve">rozījumu </w:t>
      </w:r>
      <w:r>
        <w:t>likum</w:t>
      </w:r>
      <w:r w:rsidR="00CC4A51">
        <w:t>projekta anotācijā, uz kuru pieteicēja vērš uzmanību, norādīts</w:t>
      </w:r>
      <w:r w:rsidR="000E7BB9">
        <w:t xml:space="preserve"> uz </w:t>
      </w:r>
      <w:r w:rsidR="000E7BB9" w:rsidRPr="001F6B8C">
        <w:rPr>
          <w:shd w:val="clear" w:color="auto" w:fill="FFFFFF"/>
        </w:rPr>
        <w:t>Bāriņtiesu likuma 39.panta trešā</w:t>
      </w:r>
      <w:r w:rsidR="000E7BB9">
        <w:rPr>
          <w:shd w:val="clear" w:color="auto" w:fill="FFFFFF"/>
        </w:rPr>
        <w:t>s</w:t>
      </w:r>
      <w:r w:rsidR="000E7BB9" w:rsidRPr="001F6B8C">
        <w:rPr>
          <w:shd w:val="clear" w:color="auto" w:fill="FFFFFF"/>
        </w:rPr>
        <w:t xml:space="preserve"> daļa</w:t>
      </w:r>
      <w:r w:rsidR="000E7BB9">
        <w:rPr>
          <w:shd w:val="clear" w:color="auto" w:fill="FFFFFF"/>
        </w:rPr>
        <w:t>s un</w:t>
      </w:r>
      <w:r w:rsidR="000E7BB9" w:rsidRPr="000E7BB9">
        <w:rPr>
          <w:shd w:val="clear" w:color="auto" w:fill="FFFFFF"/>
        </w:rPr>
        <w:t xml:space="preserve"> </w:t>
      </w:r>
      <w:r w:rsidR="000E7BB9" w:rsidRPr="001F6B8C">
        <w:rPr>
          <w:shd w:val="clear" w:color="auto" w:fill="FFFFFF"/>
        </w:rPr>
        <w:t>Bērnu tiesību aizsardzības likuma 33.panta pirm</w:t>
      </w:r>
      <w:r w:rsidR="000E7BB9">
        <w:rPr>
          <w:shd w:val="clear" w:color="auto" w:fill="FFFFFF"/>
        </w:rPr>
        <w:t>ās</w:t>
      </w:r>
      <w:r w:rsidR="000E7BB9" w:rsidRPr="001F6B8C">
        <w:rPr>
          <w:shd w:val="clear" w:color="auto" w:fill="FFFFFF"/>
        </w:rPr>
        <w:t xml:space="preserve"> daļa</w:t>
      </w:r>
      <w:r w:rsidR="000E7BB9">
        <w:rPr>
          <w:shd w:val="clear" w:color="auto" w:fill="FFFFFF"/>
        </w:rPr>
        <w:t>s saturu un secināts, ka ir</w:t>
      </w:r>
      <w:r w:rsidR="00CC4A51">
        <w:t xml:space="preserve"> </w:t>
      </w:r>
      <w:r w:rsidR="000E7BB9">
        <w:rPr>
          <w:color w:val="000000"/>
          <w:spacing w:val="-1"/>
          <w:shd w:val="clear" w:color="auto" w:fill="FFFFFF"/>
        </w:rPr>
        <w:t>nepieciešams saskaņot</w:t>
      </w:r>
      <w:r w:rsidR="00FA4C0D">
        <w:rPr>
          <w:color w:val="000000"/>
          <w:spacing w:val="-1"/>
          <w:shd w:val="clear" w:color="auto" w:fill="FFFFFF"/>
        </w:rPr>
        <w:t xml:space="preserve"> </w:t>
      </w:r>
      <w:r w:rsidR="000E7BB9">
        <w:rPr>
          <w:color w:val="000000"/>
          <w:shd w:val="clear" w:color="auto" w:fill="FFFFFF"/>
        </w:rPr>
        <w:t>abos likumos ietvertās tiesību normas par personisku attiecību un tiešu kontaktu uzturēšanas tiesību ierobežošanu</w:t>
      </w:r>
      <w:r w:rsidR="00DB1990">
        <w:rPr>
          <w:color w:val="000000"/>
          <w:shd w:val="clear" w:color="auto" w:fill="FFFFFF"/>
        </w:rPr>
        <w:t xml:space="preserve"> </w:t>
      </w:r>
      <w:r w:rsidR="002B5516">
        <w:t>(</w:t>
      </w:r>
      <w:r w:rsidR="002B5516" w:rsidRPr="002B5516">
        <w:rPr>
          <w:i/>
          <w:iCs/>
        </w:rPr>
        <w:t>pieejama: </w:t>
      </w:r>
      <w:hyperlink r:id="rId7" w:history="1">
        <w:r w:rsidR="002B5516" w:rsidRPr="002B5516">
          <w:rPr>
            <w:rStyle w:val="Hyperlink"/>
            <w:i/>
            <w:iCs/>
            <w:color w:val="auto"/>
            <w:u w:val="none"/>
          </w:rPr>
          <w:t>http://titania.saeima.lv/LIVS12/SaeimaLIVS12.nsf/0/B1915A28F7A06E35C2258330003404B5?OpenDocument</w:t>
        </w:r>
      </w:hyperlink>
      <w:r w:rsidR="002B5516" w:rsidRPr="002B5516">
        <w:t>).</w:t>
      </w:r>
      <w:r w:rsidR="00DB1990">
        <w:t xml:space="preserve"> </w:t>
      </w:r>
      <w:r w:rsidR="009915E6">
        <w:t xml:space="preserve">No </w:t>
      </w:r>
      <w:r w:rsidR="00703AB2">
        <w:t xml:space="preserve">grozījumu </w:t>
      </w:r>
      <w:r w:rsidR="009915E6">
        <w:t>likum</w:t>
      </w:r>
      <w:r w:rsidR="00703AB2">
        <w:t>projekta</w:t>
      </w:r>
      <w:r w:rsidR="009915E6">
        <w:t xml:space="preserve"> anotācijas Senāts nekonstatē, ka </w:t>
      </w:r>
      <w:r w:rsidR="00A95FD8">
        <w:t xml:space="preserve">grozījumu autors uzskatītu, ka </w:t>
      </w:r>
      <w:r w:rsidR="00146850" w:rsidRPr="001F6B8C">
        <w:rPr>
          <w:shd w:val="clear" w:color="auto" w:fill="FFFFFF"/>
        </w:rPr>
        <w:t>Bāriņtiesu likuma 39.panta trešā daļa</w:t>
      </w:r>
      <w:r w:rsidR="00146850">
        <w:rPr>
          <w:shd w:val="clear" w:color="auto" w:fill="FFFFFF"/>
        </w:rPr>
        <w:t xml:space="preserve"> neatbilst bērna vislabāko interešu ievērošanai, </w:t>
      </w:r>
      <w:r w:rsidR="00A87FBB">
        <w:rPr>
          <w:shd w:val="clear" w:color="auto" w:fill="FFFFFF"/>
        </w:rPr>
        <w:t>bet ka ir nepieciešams saskaņot abos likumos ietvertās</w:t>
      </w:r>
      <w:r w:rsidR="00AD591D">
        <w:rPr>
          <w:shd w:val="clear" w:color="auto" w:fill="FFFFFF"/>
        </w:rPr>
        <w:t xml:space="preserve"> tiesību normas par </w:t>
      </w:r>
      <w:r w:rsidR="00AD591D">
        <w:rPr>
          <w:color w:val="000000"/>
          <w:shd w:val="clear" w:color="auto" w:fill="FFFFFF"/>
        </w:rPr>
        <w:t>personisku attiecību un tiešu kontaktu uzturēšanas tiesību ierobežošanu</w:t>
      </w:r>
      <w:r w:rsidR="00146850">
        <w:rPr>
          <w:shd w:val="clear" w:color="auto" w:fill="FFFFFF"/>
        </w:rPr>
        <w:t>.</w:t>
      </w:r>
      <w:r w:rsidR="00497695">
        <w:rPr>
          <w:shd w:val="clear" w:color="auto" w:fill="FFFFFF"/>
        </w:rPr>
        <w:t xml:space="preserve"> </w:t>
      </w:r>
    </w:p>
    <w:p w14:paraId="61632514" w14:textId="039B2303" w:rsidR="00F7330A" w:rsidRDefault="00F7330A" w:rsidP="00F7330A">
      <w:pPr>
        <w:spacing w:line="276" w:lineRule="auto"/>
        <w:ind w:firstLine="567"/>
        <w:jc w:val="both"/>
      </w:pPr>
    </w:p>
    <w:p w14:paraId="55C9F0D2" w14:textId="16A8FE56" w:rsidR="007B3177" w:rsidRDefault="00DF4E6D" w:rsidP="00B52F6A">
      <w:pPr>
        <w:spacing w:line="276" w:lineRule="auto"/>
        <w:ind w:firstLine="567"/>
        <w:jc w:val="both"/>
        <w:rPr>
          <w:shd w:val="clear" w:color="auto" w:fill="FFFFFF"/>
        </w:rPr>
      </w:pPr>
      <w:r>
        <w:t>[</w:t>
      </w:r>
      <w:r w:rsidR="004566C3">
        <w:t>1</w:t>
      </w:r>
      <w:r w:rsidR="003423F9">
        <w:t>3</w:t>
      </w:r>
      <w:r>
        <w:t>]</w:t>
      </w:r>
      <w:r w:rsidR="009E5C5A">
        <w:t> </w:t>
      </w:r>
      <w:r>
        <w:t xml:space="preserve">Bāriņtiesas lēmuma pieņemšanas laikā </w:t>
      </w:r>
      <w:r w:rsidR="00CD1E8A">
        <w:t>bez</w:t>
      </w:r>
      <w:r>
        <w:t xml:space="preserve"> </w:t>
      </w:r>
      <w:r w:rsidRPr="001F6B8C">
        <w:rPr>
          <w:shd w:val="clear" w:color="auto" w:fill="FFFFFF"/>
        </w:rPr>
        <w:t>Bāriņtiesu likuma 39.panta treš</w:t>
      </w:r>
      <w:r w:rsidR="00CD1E8A">
        <w:rPr>
          <w:shd w:val="clear" w:color="auto" w:fill="FFFFFF"/>
        </w:rPr>
        <w:t>ās</w:t>
      </w:r>
      <w:r w:rsidRPr="001F6B8C">
        <w:rPr>
          <w:shd w:val="clear" w:color="auto" w:fill="FFFFFF"/>
        </w:rPr>
        <w:t xml:space="preserve"> daļa</w:t>
      </w:r>
      <w:r w:rsidR="00CD1E8A">
        <w:rPr>
          <w:shd w:val="clear" w:color="auto" w:fill="FFFFFF"/>
        </w:rPr>
        <w:t>s</w:t>
      </w:r>
      <w:r>
        <w:rPr>
          <w:shd w:val="clear" w:color="auto" w:fill="FFFFFF"/>
        </w:rPr>
        <w:t xml:space="preserve"> spēkā bija </w:t>
      </w:r>
      <w:r w:rsidR="00D0710B">
        <w:rPr>
          <w:shd w:val="clear" w:color="auto" w:fill="FFFFFF"/>
        </w:rPr>
        <w:t xml:space="preserve">arī </w:t>
      </w:r>
      <w:r>
        <w:rPr>
          <w:shd w:val="clear" w:color="auto" w:fill="FFFFFF"/>
        </w:rPr>
        <w:t>Civillikuma 181.panta pirmā</w:t>
      </w:r>
      <w:r w:rsidR="009C5850">
        <w:rPr>
          <w:shd w:val="clear" w:color="auto" w:fill="FFFFFF"/>
        </w:rPr>
        <w:t xml:space="preserve"> un</w:t>
      </w:r>
      <w:r>
        <w:rPr>
          <w:shd w:val="clear" w:color="auto" w:fill="FFFFFF"/>
        </w:rPr>
        <w:t xml:space="preserve"> otrā</w:t>
      </w:r>
      <w:r w:rsidR="009C5850">
        <w:rPr>
          <w:shd w:val="clear" w:color="auto" w:fill="FFFFFF"/>
        </w:rPr>
        <w:t xml:space="preserve"> daļa,</w:t>
      </w:r>
      <w:r>
        <w:rPr>
          <w:shd w:val="clear" w:color="auto" w:fill="FFFFFF"/>
        </w:rPr>
        <w:t xml:space="preserve"> </w:t>
      </w:r>
      <w:r w:rsidR="009C5850">
        <w:rPr>
          <w:shd w:val="clear" w:color="auto" w:fill="FFFFFF"/>
        </w:rPr>
        <w:t>182.panta</w:t>
      </w:r>
      <w:r>
        <w:rPr>
          <w:shd w:val="clear" w:color="auto" w:fill="FFFFFF"/>
        </w:rPr>
        <w:t xml:space="preserve"> piektā daļa </w:t>
      </w:r>
      <w:r w:rsidR="00D0710B">
        <w:rPr>
          <w:shd w:val="clear" w:color="auto" w:fill="FFFFFF"/>
        </w:rPr>
        <w:t xml:space="preserve">un </w:t>
      </w:r>
      <w:r w:rsidR="00D0710B" w:rsidRPr="001F6B8C">
        <w:rPr>
          <w:shd w:val="clear" w:color="auto" w:fill="FFFFFF"/>
        </w:rPr>
        <w:t>Bērnu tiesību aizsardzības likuma 33.panta pirm</w:t>
      </w:r>
      <w:r w:rsidR="00D0710B">
        <w:rPr>
          <w:shd w:val="clear" w:color="auto" w:fill="FFFFFF"/>
        </w:rPr>
        <w:t>ā</w:t>
      </w:r>
      <w:r w:rsidR="00D0710B" w:rsidRPr="001F6B8C">
        <w:rPr>
          <w:shd w:val="clear" w:color="auto" w:fill="FFFFFF"/>
        </w:rPr>
        <w:t xml:space="preserve"> daļa</w:t>
      </w:r>
      <w:r w:rsidR="00D0710B">
        <w:rPr>
          <w:shd w:val="clear" w:color="auto" w:fill="FFFFFF"/>
        </w:rPr>
        <w:t xml:space="preserve"> </w:t>
      </w:r>
      <w:r>
        <w:rPr>
          <w:shd w:val="clear" w:color="auto" w:fill="FFFFFF"/>
        </w:rPr>
        <w:t>iepriekš citētajās redakcijās</w:t>
      </w:r>
      <w:r w:rsidR="00F0068E">
        <w:rPr>
          <w:shd w:val="clear" w:color="auto" w:fill="FFFFFF"/>
        </w:rPr>
        <w:t>.</w:t>
      </w:r>
    </w:p>
    <w:p w14:paraId="15260988" w14:textId="480A7F7E" w:rsidR="009742B9" w:rsidRDefault="00F0068E" w:rsidP="00B52F6A">
      <w:pPr>
        <w:spacing w:line="276" w:lineRule="auto"/>
        <w:ind w:firstLine="567"/>
        <w:jc w:val="both"/>
        <w:rPr>
          <w:shd w:val="clear" w:color="auto" w:fill="FFFFFF"/>
        </w:rPr>
      </w:pPr>
      <w:r>
        <w:rPr>
          <w:shd w:val="clear" w:color="auto" w:fill="FFFFFF"/>
        </w:rPr>
        <w:t xml:space="preserve">No Civillikuma 181.panta pirmās un piektās daļas </w:t>
      </w:r>
      <w:r w:rsidR="00854E60">
        <w:rPr>
          <w:shd w:val="clear" w:color="auto" w:fill="FFFFFF"/>
        </w:rPr>
        <w:t>sistēmiski</w:t>
      </w:r>
      <w:r>
        <w:rPr>
          <w:shd w:val="clear" w:color="auto" w:fill="FFFFFF"/>
        </w:rPr>
        <w:t xml:space="preserve"> izriet, ka </w:t>
      </w:r>
      <w:r w:rsidR="00815231">
        <w:rPr>
          <w:shd w:val="clear" w:color="auto" w:fill="FFFFFF"/>
        </w:rPr>
        <w:t xml:space="preserve">no </w:t>
      </w:r>
      <w:r w:rsidR="00815231" w:rsidRPr="00830712">
        <w:rPr>
          <w:shd w:val="clear" w:color="auto" w:fill="FFFFFF"/>
        </w:rPr>
        <w:t>ģimenes</w:t>
      </w:r>
      <w:r w:rsidR="00815231">
        <w:rPr>
          <w:shd w:val="clear" w:color="auto" w:fill="FFFFFF"/>
        </w:rPr>
        <w:t xml:space="preserve"> šķirta bērna </w:t>
      </w:r>
      <w:r w:rsidR="00815231" w:rsidRPr="00830712">
        <w:rPr>
          <w:shd w:val="clear" w:color="auto" w:fill="FFFFFF"/>
        </w:rPr>
        <w:t>saskarsmes tiesību</w:t>
      </w:r>
      <w:r w:rsidR="00815231">
        <w:rPr>
          <w:shd w:val="clear" w:color="auto" w:fill="FFFFFF"/>
        </w:rPr>
        <w:t xml:space="preserve">, tas ir, </w:t>
      </w:r>
      <w:r w:rsidR="000C380A" w:rsidRPr="004B0721">
        <w:rPr>
          <w:rFonts w:asciiTheme="majorBidi" w:hAnsiTheme="majorBidi" w:cstheme="majorBidi"/>
        </w:rPr>
        <w:t>tiesības uzturēt personiskas attiecības un tiešus kontaktus ar jebkuru no vecākiem</w:t>
      </w:r>
      <w:r w:rsidR="00815231" w:rsidRPr="00830712">
        <w:rPr>
          <w:shd w:val="clear" w:color="auto" w:fill="FFFFFF"/>
        </w:rPr>
        <w:t xml:space="preserve"> var ierobežot bāriņtiesa.</w:t>
      </w:r>
      <w:r w:rsidR="00F66213">
        <w:rPr>
          <w:shd w:val="clear" w:color="auto" w:fill="FFFFFF"/>
        </w:rPr>
        <w:t xml:space="preserve"> Arī </w:t>
      </w:r>
      <w:r w:rsidR="00F66213" w:rsidRPr="001F6B8C">
        <w:rPr>
          <w:shd w:val="clear" w:color="auto" w:fill="FFFFFF"/>
        </w:rPr>
        <w:t>Bērnu tiesību aizsardzības likuma 33.panta pirm</w:t>
      </w:r>
      <w:r w:rsidR="00F66213">
        <w:rPr>
          <w:shd w:val="clear" w:color="auto" w:fill="FFFFFF"/>
        </w:rPr>
        <w:t>ā</w:t>
      </w:r>
      <w:r w:rsidR="00F66213" w:rsidRPr="001F6B8C">
        <w:rPr>
          <w:shd w:val="clear" w:color="auto" w:fill="FFFFFF"/>
        </w:rPr>
        <w:t xml:space="preserve"> daļa</w:t>
      </w:r>
      <w:r w:rsidR="00F66213">
        <w:rPr>
          <w:shd w:val="clear" w:color="auto" w:fill="FFFFFF"/>
        </w:rPr>
        <w:t xml:space="preserve">, kā norādīts, paredz bāriņtiesai tiesības </w:t>
      </w:r>
      <w:r w:rsidR="00F66213" w:rsidRPr="00830712">
        <w:t>pieņemt lēmumu par personisku attiecību un tiešu kontaktu uzturēšanas tiesību ierobežošanu</w:t>
      </w:r>
      <w:r w:rsidR="00F66213">
        <w:t>.</w:t>
      </w:r>
    </w:p>
    <w:p w14:paraId="42BFECCE" w14:textId="21E968AA" w:rsidR="00B52F6A" w:rsidRPr="00CC405A" w:rsidRDefault="00521F9E" w:rsidP="00B52F6A">
      <w:pPr>
        <w:spacing w:line="276" w:lineRule="auto"/>
        <w:ind w:firstLine="567"/>
        <w:jc w:val="both"/>
        <w:rPr>
          <w:shd w:val="clear" w:color="auto" w:fill="FFFFFF"/>
        </w:rPr>
      </w:pPr>
      <w:r>
        <w:rPr>
          <w:shd w:val="clear" w:color="auto" w:fill="FFFFFF"/>
        </w:rPr>
        <w:t xml:space="preserve">Tas, ka </w:t>
      </w:r>
      <w:r w:rsidRPr="001F6B8C">
        <w:rPr>
          <w:shd w:val="clear" w:color="auto" w:fill="FFFFFF"/>
        </w:rPr>
        <w:t>Bāriņtiesu likuma 39.panta treš</w:t>
      </w:r>
      <w:r>
        <w:rPr>
          <w:shd w:val="clear" w:color="auto" w:fill="FFFFFF"/>
        </w:rPr>
        <w:t>ā</w:t>
      </w:r>
      <w:r w:rsidRPr="001F6B8C">
        <w:rPr>
          <w:shd w:val="clear" w:color="auto" w:fill="FFFFFF"/>
        </w:rPr>
        <w:t xml:space="preserve"> daļa</w:t>
      </w:r>
      <w:r>
        <w:rPr>
          <w:shd w:val="clear" w:color="auto" w:fill="FFFFFF"/>
        </w:rPr>
        <w:t xml:space="preserve"> </w:t>
      </w:r>
      <w:r w:rsidR="00B0416C">
        <w:rPr>
          <w:shd w:val="clear" w:color="auto" w:fill="FFFFFF"/>
        </w:rPr>
        <w:t>p</w:t>
      </w:r>
      <w:r>
        <w:rPr>
          <w:shd w:val="clear" w:color="auto" w:fill="FFFFFF"/>
        </w:rPr>
        <w:t>a</w:t>
      </w:r>
      <w:r w:rsidR="00B0416C">
        <w:rPr>
          <w:shd w:val="clear" w:color="auto" w:fill="FFFFFF"/>
        </w:rPr>
        <w:t>redzēja</w:t>
      </w:r>
      <w:r>
        <w:rPr>
          <w:shd w:val="clear" w:color="auto" w:fill="FFFFFF"/>
        </w:rPr>
        <w:t xml:space="preserve"> bāriņtiesai lemt par aizliegumu bērnam satikties ar vecākiem, ievērojot citu iepriekš minēto tiesību normu saturu, nozīmē, ka </w:t>
      </w:r>
      <w:r>
        <w:rPr>
          <w:shd w:val="clear" w:color="auto" w:fill="FFFFFF"/>
        </w:rPr>
        <w:lastRenderedPageBreak/>
        <w:t xml:space="preserve">bāriņtiesai </w:t>
      </w:r>
      <w:r w:rsidRPr="001F6B8C">
        <w:rPr>
          <w:shd w:val="clear" w:color="auto" w:fill="FFFFFF"/>
        </w:rPr>
        <w:t>Bāriņtiesu likuma 39.panta treš</w:t>
      </w:r>
      <w:r>
        <w:rPr>
          <w:shd w:val="clear" w:color="auto" w:fill="FFFFFF"/>
        </w:rPr>
        <w:t>ā</w:t>
      </w:r>
      <w:r w:rsidRPr="001F6B8C">
        <w:rPr>
          <w:shd w:val="clear" w:color="auto" w:fill="FFFFFF"/>
        </w:rPr>
        <w:t xml:space="preserve"> </w:t>
      </w:r>
      <w:r>
        <w:rPr>
          <w:shd w:val="clear" w:color="auto" w:fill="FFFFFF"/>
        </w:rPr>
        <w:t xml:space="preserve">daļa bija jāpiemēro </w:t>
      </w:r>
      <w:r w:rsidR="000311BF">
        <w:rPr>
          <w:shd w:val="clear" w:color="auto" w:fill="FFFFFF"/>
        </w:rPr>
        <w:t xml:space="preserve">sistēmiski un teleoloģiski </w:t>
      </w:r>
      <w:r w:rsidR="004F62DD">
        <w:rPr>
          <w:shd w:val="clear" w:color="auto" w:fill="FFFFFF"/>
        </w:rPr>
        <w:t>(atbilstoši tiesību normas jēgai un mērķim)</w:t>
      </w:r>
      <w:r w:rsidR="00B52F6A">
        <w:rPr>
          <w:shd w:val="clear" w:color="auto" w:fill="FFFFFF"/>
        </w:rPr>
        <w:t xml:space="preserve"> ar minēt</w:t>
      </w:r>
      <w:r w:rsidR="0032356F">
        <w:rPr>
          <w:shd w:val="clear" w:color="auto" w:fill="FFFFFF"/>
        </w:rPr>
        <w:t>ajām</w:t>
      </w:r>
      <w:r w:rsidR="00B52F6A">
        <w:rPr>
          <w:shd w:val="clear" w:color="auto" w:fill="FFFFFF"/>
        </w:rPr>
        <w:t xml:space="preserve"> tiesību norm</w:t>
      </w:r>
      <w:r w:rsidR="0032356F">
        <w:rPr>
          <w:shd w:val="clear" w:color="auto" w:fill="FFFFFF"/>
        </w:rPr>
        <w:t>ām</w:t>
      </w:r>
      <w:r w:rsidR="00B52F6A">
        <w:rPr>
          <w:shd w:val="clear" w:color="auto" w:fill="FFFFFF"/>
        </w:rPr>
        <w:t xml:space="preserve">. </w:t>
      </w:r>
    </w:p>
    <w:p w14:paraId="08ED237E" w14:textId="29340E96" w:rsidR="00FA1413" w:rsidRDefault="0097754C" w:rsidP="00FA1413">
      <w:pPr>
        <w:spacing w:line="276" w:lineRule="auto"/>
        <w:ind w:firstLine="567"/>
        <w:jc w:val="both"/>
      </w:pPr>
      <w:r>
        <w:t>Ievērojot</w:t>
      </w:r>
      <w:r w:rsidR="00AD2B48">
        <w:t xml:space="preserve"> minēto, </w:t>
      </w:r>
      <w:r w:rsidR="006478CD">
        <w:t xml:space="preserve">sistēmiski interpretējot </w:t>
      </w:r>
      <w:r w:rsidR="004C5836" w:rsidRPr="001F6B8C">
        <w:rPr>
          <w:shd w:val="clear" w:color="auto" w:fill="FFFFFF"/>
        </w:rPr>
        <w:t>Bāriņtiesu likuma 39.panta treš</w:t>
      </w:r>
      <w:r w:rsidR="004C5836">
        <w:rPr>
          <w:shd w:val="clear" w:color="auto" w:fill="FFFFFF"/>
        </w:rPr>
        <w:t>o</w:t>
      </w:r>
      <w:r w:rsidR="004C5836" w:rsidRPr="001F6B8C">
        <w:rPr>
          <w:shd w:val="clear" w:color="auto" w:fill="FFFFFF"/>
        </w:rPr>
        <w:t xml:space="preserve"> daļ</w:t>
      </w:r>
      <w:r w:rsidR="004C5836">
        <w:rPr>
          <w:shd w:val="clear" w:color="auto" w:fill="FFFFFF"/>
        </w:rPr>
        <w:t>u</w:t>
      </w:r>
      <w:r w:rsidR="004C5836" w:rsidRPr="001F6B8C">
        <w:rPr>
          <w:shd w:val="clear" w:color="auto" w:fill="FFFFFF"/>
        </w:rPr>
        <w:t xml:space="preserve"> redakcijā, k</w:t>
      </w:r>
      <w:r w:rsidR="004C5836">
        <w:rPr>
          <w:shd w:val="clear" w:color="auto" w:fill="FFFFFF"/>
        </w:rPr>
        <w:t>as</w:t>
      </w:r>
      <w:r w:rsidR="004C5836" w:rsidRPr="001F6B8C">
        <w:rPr>
          <w:shd w:val="clear" w:color="auto" w:fill="FFFFFF"/>
        </w:rPr>
        <w:t xml:space="preserve"> bija spēkā bāriņtiesas lēmuma pieņemšanas laikā,</w:t>
      </w:r>
      <w:r w:rsidR="004C5836">
        <w:rPr>
          <w:shd w:val="clear" w:color="auto" w:fill="FFFFFF"/>
        </w:rPr>
        <w:t xml:space="preserve"> ar </w:t>
      </w:r>
      <w:r w:rsidR="004C5836" w:rsidRPr="001F6B8C">
        <w:rPr>
          <w:shd w:val="clear" w:color="auto" w:fill="FFFFFF"/>
        </w:rPr>
        <w:t>Bērnu tiesību aizsardzības likuma 33.panta pirm</w:t>
      </w:r>
      <w:r w:rsidR="004C5836">
        <w:rPr>
          <w:shd w:val="clear" w:color="auto" w:fill="FFFFFF"/>
        </w:rPr>
        <w:t>o</w:t>
      </w:r>
      <w:r w:rsidR="004C5836" w:rsidRPr="001F6B8C">
        <w:rPr>
          <w:shd w:val="clear" w:color="auto" w:fill="FFFFFF"/>
        </w:rPr>
        <w:t xml:space="preserve"> daļ</w:t>
      </w:r>
      <w:r w:rsidR="004C5836">
        <w:rPr>
          <w:shd w:val="clear" w:color="auto" w:fill="FFFFFF"/>
        </w:rPr>
        <w:t>u un</w:t>
      </w:r>
      <w:r w:rsidR="004C5836">
        <w:t xml:space="preserve"> </w:t>
      </w:r>
      <w:r w:rsidR="00AD2B48">
        <w:t>Civillikuma 18</w:t>
      </w:r>
      <w:r w:rsidR="00CB1450">
        <w:t>1. un 182</w:t>
      </w:r>
      <w:r w:rsidR="00AD2B48">
        <w:t>.pant</w:t>
      </w:r>
      <w:r w:rsidR="00321D6C">
        <w:t>u</w:t>
      </w:r>
      <w:r w:rsidR="005451A4">
        <w:t xml:space="preserve">, </w:t>
      </w:r>
      <w:r>
        <w:t>bāriņtiesa</w:t>
      </w:r>
      <w:r w:rsidR="00471026">
        <w:t>i bija jālemj</w:t>
      </w:r>
      <w:r>
        <w:t xml:space="preserve"> par bērna, kurš atrodas ārpusģimenes aprūpē, personisku attiecību un tiešu kontaktu uzturēšanas tiesību ierobežošanu ar vecākiem, ja šāda saskarsme kaitē bērna veselībai, attīstībai, drošībai jeb ir pretēja bērna vislabākajām interesēm.</w:t>
      </w:r>
      <w:r w:rsidR="002101FB">
        <w:t xml:space="preserve"> </w:t>
      </w:r>
      <w:r w:rsidR="008C3642">
        <w:t>Ierobežojums, ņemot vērā bērna</w:t>
      </w:r>
      <w:r w:rsidR="00191938">
        <w:t xml:space="preserve"> </w:t>
      </w:r>
      <w:r w:rsidR="008C3642">
        <w:t xml:space="preserve">vislabākās intereses, var būt </w:t>
      </w:r>
      <w:r w:rsidR="00CD47D4">
        <w:t>pilnīgs</w:t>
      </w:r>
      <w:r w:rsidR="008C3642">
        <w:t xml:space="preserve"> (aizliedzot jebkādu saskarsmi) vai daļējs.</w:t>
      </w:r>
      <w:r w:rsidR="005F1E71" w:rsidRPr="005F1E71">
        <w:t xml:space="preserve"> </w:t>
      </w:r>
      <w:r w:rsidR="005F1E71">
        <w:t>Tas atkarīgs no katra konkrētā gadījum</w:t>
      </w:r>
      <w:r w:rsidR="00AC5005">
        <w:t>a</w:t>
      </w:r>
      <w:r w:rsidR="005F1E71">
        <w:t xml:space="preserve"> apstākļiem.</w:t>
      </w:r>
    </w:p>
    <w:p w14:paraId="4DA4B727" w14:textId="4E777C98" w:rsidR="001573ED" w:rsidRPr="0041563A" w:rsidRDefault="00FA1413" w:rsidP="001573ED">
      <w:pPr>
        <w:spacing w:line="276" w:lineRule="auto"/>
        <w:ind w:firstLine="567"/>
        <w:jc w:val="both"/>
        <w:rPr>
          <w:shd w:val="clear" w:color="auto" w:fill="FFFFFF"/>
        </w:rPr>
      </w:pPr>
      <w:r>
        <w:t xml:space="preserve">Ņemot vērā minēto, </w:t>
      </w:r>
      <w:r w:rsidR="00D35239">
        <w:t>nav pamata uzskatīt</w:t>
      </w:r>
      <w:r w:rsidR="009742B9">
        <w:t xml:space="preserve">, ka </w:t>
      </w:r>
      <w:r w:rsidR="009742B9" w:rsidRPr="001F6B8C">
        <w:rPr>
          <w:shd w:val="clear" w:color="auto" w:fill="FFFFFF"/>
        </w:rPr>
        <w:t>Bāriņtiesu likuma 39.panta treš</w:t>
      </w:r>
      <w:r w:rsidR="009742B9">
        <w:rPr>
          <w:shd w:val="clear" w:color="auto" w:fill="FFFFFF"/>
        </w:rPr>
        <w:t>ā</w:t>
      </w:r>
      <w:r w:rsidR="0041563A">
        <w:rPr>
          <w:shd w:val="clear" w:color="auto" w:fill="FFFFFF"/>
        </w:rPr>
        <w:t>s</w:t>
      </w:r>
      <w:r w:rsidR="009742B9" w:rsidRPr="001F6B8C">
        <w:rPr>
          <w:shd w:val="clear" w:color="auto" w:fill="FFFFFF"/>
        </w:rPr>
        <w:t xml:space="preserve"> daļ</w:t>
      </w:r>
      <w:r w:rsidR="00047C22">
        <w:rPr>
          <w:shd w:val="clear" w:color="auto" w:fill="FFFFFF"/>
        </w:rPr>
        <w:t>a</w:t>
      </w:r>
      <w:r w:rsidR="0041563A">
        <w:rPr>
          <w:shd w:val="clear" w:color="auto" w:fill="FFFFFF"/>
        </w:rPr>
        <w:t xml:space="preserve">s piemērošana redakcijā, kas bija spēkā bāriņtiesas lēmuma pieņemšanas laikā, būtu </w:t>
      </w:r>
      <w:r w:rsidR="00B426A7">
        <w:rPr>
          <w:shd w:val="clear" w:color="auto" w:fill="FFFFFF"/>
        </w:rPr>
        <w:t xml:space="preserve">bijusi </w:t>
      </w:r>
      <w:r w:rsidR="00322E23">
        <w:rPr>
          <w:shd w:val="clear" w:color="auto" w:fill="FFFFFF"/>
        </w:rPr>
        <w:t>pretēja</w:t>
      </w:r>
      <w:r w:rsidR="001573ED">
        <w:rPr>
          <w:shd w:val="clear" w:color="auto" w:fill="FFFFFF"/>
        </w:rPr>
        <w:t xml:space="preserve"> bērna vislabāko interešu ievērošanai. </w:t>
      </w:r>
      <w:r w:rsidR="000A4EA5">
        <w:rPr>
          <w:shd w:val="clear" w:color="auto" w:fill="FFFFFF"/>
        </w:rPr>
        <w:t>Tā kā šī tiesību norma bija jāpiemēro</w:t>
      </w:r>
      <w:r w:rsidR="00EC06FF">
        <w:rPr>
          <w:shd w:val="clear" w:color="auto" w:fill="FFFFFF"/>
        </w:rPr>
        <w:t>, ņemot vērā arī</w:t>
      </w:r>
      <w:r w:rsidR="000A4EA5">
        <w:rPr>
          <w:shd w:val="clear" w:color="auto" w:fill="FFFFFF"/>
        </w:rPr>
        <w:t xml:space="preserve"> cit</w:t>
      </w:r>
      <w:r w:rsidR="00EC06FF">
        <w:rPr>
          <w:shd w:val="clear" w:color="auto" w:fill="FFFFFF"/>
        </w:rPr>
        <w:t>u</w:t>
      </w:r>
      <w:r w:rsidR="000A4EA5">
        <w:rPr>
          <w:shd w:val="clear" w:color="auto" w:fill="FFFFFF"/>
        </w:rPr>
        <w:t xml:space="preserve"> iepriekš minēt</w:t>
      </w:r>
      <w:r w:rsidR="00EC06FF">
        <w:rPr>
          <w:shd w:val="clear" w:color="auto" w:fill="FFFFFF"/>
        </w:rPr>
        <w:t>o</w:t>
      </w:r>
      <w:r w:rsidR="000A4EA5">
        <w:rPr>
          <w:shd w:val="clear" w:color="auto" w:fill="FFFFFF"/>
        </w:rPr>
        <w:t xml:space="preserve"> tiesību norm</w:t>
      </w:r>
      <w:r w:rsidR="00EC06FF">
        <w:rPr>
          <w:shd w:val="clear" w:color="auto" w:fill="FFFFFF"/>
        </w:rPr>
        <w:t>u saturu</w:t>
      </w:r>
      <w:r w:rsidR="000A4EA5">
        <w:rPr>
          <w:shd w:val="clear" w:color="auto" w:fill="FFFFFF"/>
        </w:rPr>
        <w:t xml:space="preserve">, </w:t>
      </w:r>
      <w:r w:rsidR="00783494">
        <w:rPr>
          <w:shd w:val="clear" w:color="auto" w:fill="FFFFFF"/>
        </w:rPr>
        <w:t xml:space="preserve">kas noteic lemšanu par šo tiesību ierobežošanu, nevis tikai aizliegumu, tad </w:t>
      </w:r>
      <w:r w:rsidR="00EC06FF">
        <w:rPr>
          <w:shd w:val="clear" w:color="auto" w:fill="FFFFFF"/>
        </w:rPr>
        <w:t xml:space="preserve">sistēmiska šo tiesību normu piemērošana </w:t>
      </w:r>
      <w:r w:rsidR="00BD2E32">
        <w:rPr>
          <w:shd w:val="clear" w:color="auto" w:fill="FFFFFF"/>
        </w:rPr>
        <w:t>nodrošin</w:t>
      </w:r>
      <w:r w:rsidR="0085543D">
        <w:rPr>
          <w:shd w:val="clear" w:color="auto" w:fill="FFFFFF"/>
        </w:rPr>
        <w:t>āja un arī šobrīd nodrošina</w:t>
      </w:r>
      <w:r w:rsidR="00BD2E32">
        <w:rPr>
          <w:shd w:val="clear" w:color="auto" w:fill="FFFFFF"/>
        </w:rPr>
        <w:t xml:space="preserve"> bērna </w:t>
      </w:r>
      <w:r w:rsidR="00727C09">
        <w:t>vislabāko interešu ievērošanu.</w:t>
      </w:r>
    </w:p>
    <w:p w14:paraId="3F92836C" w14:textId="1ECBA470" w:rsidR="00BF2F39" w:rsidRDefault="00B417FB" w:rsidP="007C283C">
      <w:pPr>
        <w:spacing w:line="276" w:lineRule="auto"/>
        <w:ind w:firstLine="567"/>
        <w:jc w:val="both"/>
      </w:pPr>
      <w:r>
        <w:rPr>
          <w:shd w:val="clear" w:color="auto" w:fill="FFFFFF"/>
        </w:rPr>
        <w:t xml:space="preserve">Bāriņtiesas lēmums ir pamatots ar </w:t>
      </w:r>
      <w:r w:rsidRPr="001F6B8C">
        <w:rPr>
          <w:shd w:val="clear" w:color="auto" w:fill="FFFFFF"/>
        </w:rPr>
        <w:t>Bāriņtiesu likuma 39.panta tre</w:t>
      </w:r>
      <w:r>
        <w:rPr>
          <w:shd w:val="clear" w:color="auto" w:fill="FFFFFF"/>
        </w:rPr>
        <w:t>šo</w:t>
      </w:r>
      <w:r w:rsidRPr="001F6B8C">
        <w:rPr>
          <w:shd w:val="clear" w:color="auto" w:fill="FFFFFF"/>
        </w:rPr>
        <w:t xml:space="preserve"> daļ</w:t>
      </w:r>
      <w:r>
        <w:rPr>
          <w:shd w:val="clear" w:color="auto" w:fill="FFFFFF"/>
        </w:rPr>
        <w:t xml:space="preserve">u, </w:t>
      </w:r>
      <w:r w:rsidRPr="001F6B8C">
        <w:rPr>
          <w:shd w:val="clear" w:color="auto" w:fill="FFFFFF"/>
        </w:rPr>
        <w:t>Bērnu tiesību aizsardzības likuma 33.panta pirm</w:t>
      </w:r>
      <w:r>
        <w:rPr>
          <w:shd w:val="clear" w:color="auto" w:fill="FFFFFF"/>
        </w:rPr>
        <w:t>o</w:t>
      </w:r>
      <w:r w:rsidRPr="001F6B8C">
        <w:rPr>
          <w:shd w:val="clear" w:color="auto" w:fill="FFFFFF"/>
        </w:rPr>
        <w:t xml:space="preserve"> daļ</w:t>
      </w:r>
      <w:r>
        <w:rPr>
          <w:shd w:val="clear" w:color="auto" w:fill="FFFFFF"/>
        </w:rPr>
        <w:t>u un</w:t>
      </w:r>
      <w:r>
        <w:t xml:space="preserve"> Civillikuma 182.pantu, kā arī lēmumā ir ietverts vērtējums par to, vai un kā </w:t>
      </w:r>
      <w:r w:rsidR="00E83331">
        <w:t xml:space="preserve">no bērnu interešu viedokļa </w:t>
      </w:r>
      <w:r>
        <w:t>ir jāierobežo pieteicējas saskarsme ar bērniem. Tādējādi secināms, ka bāriņtiesa šīs tiesību normas ir piemērojusi sistēmiski pēc būtības. Tas nozīmē, ka pieteicējas kasācijas sūdzības arguments par bāriņtiesas kompetenc</w:t>
      </w:r>
      <w:r w:rsidR="00405A88">
        <w:t>es neievērošanu</w:t>
      </w:r>
      <w:r>
        <w:t xml:space="preserve"> lēmuma pieņemšanā ir noraidāms.</w:t>
      </w:r>
    </w:p>
    <w:p w14:paraId="2F81BDFB" w14:textId="77777777" w:rsidR="00B417FB" w:rsidRDefault="00B417FB" w:rsidP="007C283C">
      <w:pPr>
        <w:spacing w:line="276" w:lineRule="auto"/>
        <w:ind w:firstLine="567"/>
        <w:jc w:val="both"/>
        <w:rPr>
          <w:shd w:val="clear" w:color="auto" w:fill="FFFFFF"/>
        </w:rPr>
      </w:pPr>
    </w:p>
    <w:p w14:paraId="7D7BF45C" w14:textId="6C31E362" w:rsidR="004F0997" w:rsidRDefault="004F0997" w:rsidP="00182A72">
      <w:pPr>
        <w:spacing w:line="276" w:lineRule="auto"/>
        <w:ind w:firstLine="567"/>
        <w:jc w:val="both"/>
        <w:rPr>
          <w:shd w:val="clear" w:color="auto" w:fill="FFFFFF"/>
        </w:rPr>
      </w:pPr>
      <w:r>
        <w:rPr>
          <w:shd w:val="clear" w:color="auto" w:fill="FFFFFF"/>
        </w:rPr>
        <w:t>[</w:t>
      </w:r>
      <w:r w:rsidR="004566C3">
        <w:rPr>
          <w:shd w:val="clear" w:color="auto" w:fill="FFFFFF"/>
        </w:rPr>
        <w:t>1</w:t>
      </w:r>
      <w:r w:rsidR="003423F9">
        <w:rPr>
          <w:shd w:val="clear" w:color="auto" w:fill="FFFFFF"/>
        </w:rPr>
        <w:t>4</w:t>
      </w:r>
      <w:r>
        <w:rPr>
          <w:shd w:val="clear" w:color="auto" w:fill="FFFFFF"/>
        </w:rPr>
        <w:t>]</w:t>
      </w:r>
      <w:r w:rsidR="009E5C5A">
        <w:rPr>
          <w:shd w:val="clear" w:color="auto" w:fill="FFFFFF"/>
        </w:rPr>
        <w:t> </w:t>
      </w:r>
      <w:r w:rsidR="00874542">
        <w:rPr>
          <w:shd w:val="clear" w:color="auto" w:fill="FFFFFF"/>
        </w:rPr>
        <w:t>Turklāt</w:t>
      </w:r>
      <w:r w:rsidR="002F25B0">
        <w:rPr>
          <w:shd w:val="clear" w:color="auto" w:fill="FFFFFF"/>
        </w:rPr>
        <w:t>,</w:t>
      </w:r>
      <w:r w:rsidR="00874542">
        <w:rPr>
          <w:shd w:val="clear" w:color="auto" w:fill="FFFFFF"/>
        </w:rPr>
        <w:t xml:space="preserve"> vērtējot saskarsmes tiesību ierobežošanu, atbilstoši samērīguma principam </w:t>
      </w:r>
      <w:r w:rsidR="000976A0">
        <w:rPr>
          <w:shd w:val="clear" w:color="auto" w:fill="FFFFFF"/>
        </w:rPr>
        <w:t xml:space="preserve">iestādei </w:t>
      </w:r>
      <w:r w:rsidR="00874542">
        <w:rPr>
          <w:shd w:val="clear" w:color="auto" w:fill="FFFFFF"/>
        </w:rPr>
        <w:t xml:space="preserve">vienmēr ir jāvērtē, kā ir iespējams konkrēto gadījumu atrisināt bērnam vissaudzējošākā veidā. </w:t>
      </w:r>
      <w:r w:rsidR="00BE6E44">
        <w:rPr>
          <w:rFonts w:eastAsiaTheme="minorHAnsi"/>
        </w:rPr>
        <w:t>Bērna interesēs ir gan uzturēt saskarsmi ar savu ģimeni, gan vienlaikus tikt pasargātam no tādas rīcības,</w:t>
      </w:r>
      <w:r w:rsidR="00BE6E44" w:rsidRPr="00C732CD">
        <w:rPr>
          <w:rFonts w:eastAsiaTheme="minorHAnsi"/>
        </w:rPr>
        <w:t xml:space="preserve"> </w:t>
      </w:r>
      <w:r w:rsidR="00BE6E44">
        <w:rPr>
          <w:rFonts w:eastAsiaTheme="minorHAnsi"/>
        </w:rPr>
        <w:t>kas kaitē bērna interesēm, arī ja to veic ģimenes locekļi. Abi šie bērna tiesību aizsardzības apsvērumi ir vienlīdz svarīgi. Tāpēc tie ir jālīdzsvaro, ievērojot katra konkrētā gadījuma faktiskos apstākļus, lai atrastu bērna vislabākajām interesēm atbilstošu situācijas risinājumu. Turklāt primāra ir nevis vecāka vēlme satikt bērnu, bet gan bērna tiesību un interešu objektīva ievērošana (</w:t>
      </w:r>
      <w:r w:rsidR="00BE6E44" w:rsidRPr="00CB0924">
        <w:rPr>
          <w:rFonts w:eastAsiaTheme="minorHAnsi"/>
          <w:i/>
          <w:iCs/>
        </w:rPr>
        <w:t xml:space="preserve">Senāta </w:t>
      </w:r>
      <w:r w:rsidR="00877AF7" w:rsidRPr="00CB0924">
        <w:rPr>
          <w:rFonts w:eastAsiaTheme="minorHAnsi"/>
          <w:i/>
          <w:iCs/>
        </w:rPr>
        <w:t xml:space="preserve">2020.gada 31.janvāra </w:t>
      </w:r>
      <w:r w:rsidR="004D5A21" w:rsidRPr="00CB0924">
        <w:rPr>
          <w:rFonts w:eastAsiaTheme="minorHAnsi"/>
          <w:i/>
          <w:iCs/>
        </w:rPr>
        <w:t xml:space="preserve">sprieduma lietā Nr. SKA-606/2020 </w:t>
      </w:r>
      <w:r w:rsidR="004D5A21" w:rsidRPr="00CB0924">
        <w:rPr>
          <w:rFonts w:asciiTheme="majorBidi" w:eastAsiaTheme="minorHAnsi" w:hAnsiTheme="majorBidi" w:cstheme="majorBidi"/>
          <w:i/>
          <w:iCs/>
        </w:rPr>
        <w:t>(</w:t>
      </w:r>
      <w:hyperlink r:id="rId8" w:history="1">
        <w:r w:rsidR="00F94718" w:rsidRPr="00CB0924">
          <w:rPr>
            <w:rStyle w:val="Hyperlink"/>
            <w:rFonts w:asciiTheme="majorBidi" w:hAnsiTheme="majorBidi" w:cstheme="majorBidi"/>
            <w:i/>
            <w:iCs/>
            <w:color w:val="auto"/>
            <w:u w:val="none"/>
            <w:shd w:val="clear" w:color="auto" w:fill="FFFFFF"/>
          </w:rPr>
          <w:t>ECLI:LV:AT:2020:0131.A420175518.16.S</w:t>
        </w:r>
      </w:hyperlink>
      <w:r w:rsidR="004D5A21" w:rsidRPr="00F94718">
        <w:rPr>
          <w:rFonts w:eastAsiaTheme="minorHAnsi"/>
          <w:i/>
          <w:iCs/>
        </w:rPr>
        <w:t>)</w:t>
      </w:r>
      <w:r w:rsidR="00524639">
        <w:rPr>
          <w:rFonts w:eastAsiaTheme="minorHAnsi"/>
          <w:i/>
          <w:iCs/>
        </w:rPr>
        <w:t xml:space="preserve"> </w:t>
      </w:r>
      <w:r w:rsidR="004D5A21" w:rsidRPr="00F94718">
        <w:rPr>
          <w:rFonts w:eastAsiaTheme="minorHAnsi"/>
          <w:i/>
          <w:iCs/>
        </w:rPr>
        <w:t>10</w:t>
      </w:r>
      <w:r w:rsidR="00BE6E44" w:rsidRPr="00F94718">
        <w:rPr>
          <w:rFonts w:eastAsiaTheme="minorHAnsi"/>
          <w:i/>
          <w:iCs/>
        </w:rPr>
        <w:t>.</w:t>
      </w:r>
      <w:r w:rsidR="004D5A21" w:rsidRPr="00F94718">
        <w:rPr>
          <w:rFonts w:eastAsiaTheme="minorHAnsi"/>
          <w:i/>
          <w:iCs/>
        </w:rPr>
        <w:t>p</w:t>
      </w:r>
      <w:r w:rsidR="004D5A21" w:rsidRPr="004D5A21">
        <w:rPr>
          <w:rFonts w:eastAsiaTheme="minorHAnsi"/>
          <w:i/>
          <w:iCs/>
        </w:rPr>
        <w:t>unkts</w:t>
      </w:r>
      <w:r w:rsidR="004D5A21">
        <w:rPr>
          <w:rFonts w:eastAsiaTheme="minorHAnsi"/>
        </w:rPr>
        <w:t>).</w:t>
      </w:r>
      <w:r w:rsidR="00182A72">
        <w:rPr>
          <w:rFonts w:eastAsiaTheme="minorHAnsi"/>
        </w:rPr>
        <w:t xml:space="preserve"> </w:t>
      </w:r>
      <w:r>
        <w:rPr>
          <w:shd w:val="clear" w:color="auto" w:fill="FFFFFF"/>
        </w:rPr>
        <w:t>Tas nozīmē, ka iestādei vienmēr ir jāveic izsvērums, kāds ierobežojuma veids (pilnīgs vai daļējs)</w:t>
      </w:r>
      <w:r w:rsidR="001A5DCF">
        <w:rPr>
          <w:shd w:val="clear" w:color="auto" w:fill="FFFFFF"/>
        </w:rPr>
        <w:t xml:space="preserve"> </w:t>
      </w:r>
      <w:r>
        <w:rPr>
          <w:shd w:val="clear" w:color="auto" w:fill="FFFFFF"/>
        </w:rPr>
        <w:t>ir vispiemērotākais konkrētam bērnam.</w:t>
      </w:r>
    </w:p>
    <w:p w14:paraId="6AB116A3" w14:textId="77777777" w:rsidR="00E81AE7" w:rsidRDefault="00E81AE7" w:rsidP="00D061DC">
      <w:pPr>
        <w:spacing w:line="276" w:lineRule="auto"/>
        <w:ind w:firstLine="567"/>
        <w:jc w:val="both"/>
        <w:rPr>
          <w:shd w:val="clear" w:color="auto" w:fill="FFFFFF"/>
        </w:rPr>
      </w:pPr>
    </w:p>
    <w:p w14:paraId="1C68B1EC" w14:textId="50ED2501" w:rsidR="00D061DC" w:rsidRDefault="0058173B" w:rsidP="00D061DC">
      <w:pPr>
        <w:spacing w:line="276" w:lineRule="auto"/>
        <w:ind w:firstLine="567"/>
        <w:jc w:val="both"/>
        <w:rPr>
          <w:shd w:val="clear" w:color="auto" w:fill="FFFFFF"/>
        </w:rPr>
      </w:pPr>
      <w:r>
        <w:rPr>
          <w:shd w:val="clear" w:color="auto" w:fill="FFFFFF"/>
        </w:rPr>
        <w:t>[1</w:t>
      </w:r>
      <w:r w:rsidR="003423F9">
        <w:rPr>
          <w:shd w:val="clear" w:color="auto" w:fill="FFFFFF"/>
        </w:rPr>
        <w:t>5</w:t>
      </w:r>
      <w:r>
        <w:rPr>
          <w:shd w:val="clear" w:color="auto" w:fill="FFFFFF"/>
        </w:rPr>
        <w:t>]</w:t>
      </w:r>
      <w:r w:rsidR="009E5C5A">
        <w:rPr>
          <w:shd w:val="clear" w:color="auto" w:fill="FFFFFF"/>
        </w:rPr>
        <w:t> </w:t>
      </w:r>
      <w:r w:rsidR="00D061DC">
        <w:rPr>
          <w:shd w:val="clear" w:color="auto" w:fill="FFFFFF"/>
        </w:rPr>
        <w:t>Apgabaltiesa</w:t>
      </w:r>
      <w:r w:rsidR="00F75514">
        <w:rPr>
          <w:shd w:val="clear" w:color="auto" w:fill="FFFFFF"/>
        </w:rPr>
        <w:t xml:space="preserve"> </w:t>
      </w:r>
      <w:r w:rsidR="00B23084">
        <w:rPr>
          <w:shd w:val="clear" w:color="auto" w:fill="FFFFFF"/>
        </w:rPr>
        <w:t>spriedumā</w:t>
      </w:r>
      <w:r w:rsidR="00D061DC">
        <w:rPr>
          <w:shd w:val="clear" w:color="auto" w:fill="FFFFFF"/>
        </w:rPr>
        <w:t xml:space="preserve"> </w:t>
      </w:r>
      <w:r w:rsidR="00B12B2A">
        <w:rPr>
          <w:shd w:val="clear" w:color="auto" w:fill="FFFFFF"/>
        </w:rPr>
        <w:t xml:space="preserve">daļā, kurā pieteikums noraidīts, no </w:t>
      </w:r>
      <w:r w:rsidR="00D061DC">
        <w:rPr>
          <w:shd w:val="clear" w:color="auto" w:fill="FFFFFF"/>
        </w:rPr>
        <w:t>pierādījum</w:t>
      </w:r>
      <w:r w:rsidR="00B12B2A">
        <w:rPr>
          <w:shd w:val="clear" w:color="auto" w:fill="FFFFFF"/>
        </w:rPr>
        <w:t>u</w:t>
      </w:r>
      <w:r w:rsidR="00D061DC">
        <w:rPr>
          <w:shd w:val="clear" w:color="auto" w:fill="FFFFFF"/>
        </w:rPr>
        <w:t xml:space="preserve"> izvērtē</w:t>
      </w:r>
      <w:r w:rsidR="00B12B2A">
        <w:rPr>
          <w:shd w:val="clear" w:color="auto" w:fill="FFFFFF"/>
        </w:rPr>
        <w:t>juma</w:t>
      </w:r>
      <w:r w:rsidR="00D061DC">
        <w:rPr>
          <w:shd w:val="clear" w:color="auto" w:fill="FFFFFF"/>
        </w:rPr>
        <w:t xml:space="preserve"> kopsakarā </w:t>
      </w:r>
      <w:r w:rsidR="00B12B2A">
        <w:rPr>
          <w:shd w:val="clear" w:color="auto" w:fill="FFFFFF"/>
        </w:rPr>
        <w:t>ir</w:t>
      </w:r>
      <w:r w:rsidR="00D061DC">
        <w:rPr>
          <w:shd w:val="clear" w:color="auto" w:fill="FFFFFF"/>
        </w:rPr>
        <w:t xml:space="preserve"> secinājusi, ka </w:t>
      </w:r>
      <w:r w:rsidR="00937C7C">
        <w:rPr>
          <w:shd w:val="clear" w:color="auto" w:fill="FFFFFF"/>
        </w:rPr>
        <w:t xml:space="preserve">abu </w:t>
      </w:r>
      <w:r w:rsidR="00D061DC">
        <w:rPr>
          <w:shd w:val="clear" w:color="auto" w:fill="FFFFFF"/>
        </w:rPr>
        <w:t xml:space="preserve">bērnu </w:t>
      </w:r>
      <w:r w:rsidR="005032CF">
        <w:rPr>
          <w:shd w:val="clear" w:color="auto" w:fill="FFFFFF"/>
        </w:rPr>
        <w:t xml:space="preserve">(meitu) </w:t>
      </w:r>
      <w:r w:rsidR="00D061DC">
        <w:rPr>
          <w:shd w:val="clear" w:color="auto" w:fill="FFFFFF"/>
        </w:rPr>
        <w:t xml:space="preserve">tiesības </w:t>
      </w:r>
      <w:r w:rsidR="008022B2">
        <w:rPr>
          <w:shd w:val="clear" w:color="auto" w:fill="FFFFFF"/>
        </w:rPr>
        <w:t>un intereses</w:t>
      </w:r>
      <w:r w:rsidR="00176E8F">
        <w:rPr>
          <w:shd w:val="clear" w:color="auto" w:fill="FFFFFF"/>
        </w:rPr>
        <w:t xml:space="preserve"> vislabāk</w:t>
      </w:r>
      <w:r w:rsidR="008022B2">
        <w:rPr>
          <w:shd w:val="clear" w:color="auto" w:fill="FFFFFF"/>
        </w:rPr>
        <w:t xml:space="preserve"> </w:t>
      </w:r>
      <w:r w:rsidR="00D061DC">
        <w:rPr>
          <w:shd w:val="clear" w:color="auto" w:fill="FFFFFF"/>
        </w:rPr>
        <w:t xml:space="preserve">tiek ievērotas, ja </w:t>
      </w:r>
      <w:r w:rsidR="00D55A12">
        <w:rPr>
          <w:shd w:val="clear" w:color="auto" w:fill="FFFFFF"/>
        </w:rPr>
        <w:t xml:space="preserve">uz krimināllietas izskatīšanas un bērnu psihoemocionālās rehabilitācijas laiku </w:t>
      </w:r>
      <w:r w:rsidR="00D061DC">
        <w:rPr>
          <w:shd w:val="clear" w:color="auto" w:fill="FFFFFF"/>
        </w:rPr>
        <w:t xml:space="preserve">tiek </w:t>
      </w:r>
      <w:r w:rsidR="00BA3B41">
        <w:rPr>
          <w:shd w:val="clear" w:color="auto" w:fill="FFFFFF"/>
        </w:rPr>
        <w:t xml:space="preserve">pilnībā </w:t>
      </w:r>
      <w:r w:rsidR="00D061DC">
        <w:rPr>
          <w:shd w:val="clear" w:color="auto" w:fill="FFFFFF"/>
        </w:rPr>
        <w:t xml:space="preserve">ierobežota </w:t>
      </w:r>
      <w:r w:rsidR="00C333A0">
        <w:rPr>
          <w:shd w:val="clear" w:color="auto" w:fill="FFFFFF"/>
        </w:rPr>
        <w:t xml:space="preserve">šo bērnu </w:t>
      </w:r>
      <w:r w:rsidR="00D061DC">
        <w:rPr>
          <w:shd w:val="clear" w:color="auto" w:fill="FFFFFF"/>
        </w:rPr>
        <w:t xml:space="preserve">saskarsme ar pieteicēju. </w:t>
      </w:r>
      <w:r w:rsidR="00C161FA">
        <w:rPr>
          <w:shd w:val="clear" w:color="auto" w:fill="FFFFFF"/>
        </w:rPr>
        <w:t xml:space="preserve">No apgabaltiesas sprieduma izriet, ka cits risinājums šo bērnu gadījumā nav iespējams. </w:t>
      </w:r>
      <w:r w:rsidR="00D061DC">
        <w:rPr>
          <w:shd w:val="clear" w:color="auto" w:fill="FFFFFF"/>
        </w:rPr>
        <w:t>Tādējādi tiesas spriedum</w:t>
      </w:r>
      <w:r w:rsidR="00EF2704">
        <w:rPr>
          <w:shd w:val="clear" w:color="auto" w:fill="FFFFFF"/>
        </w:rPr>
        <w:t>ā ir ievērots</w:t>
      </w:r>
      <w:r w:rsidR="00D061DC">
        <w:rPr>
          <w:shd w:val="clear" w:color="auto" w:fill="FFFFFF"/>
        </w:rPr>
        <w:t xml:space="preserve"> samērīguma princip</w:t>
      </w:r>
      <w:r w:rsidR="00EF2704">
        <w:rPr>
          <w:shd w:val="clear" w:color="auto" w:fill="FFFFFF"/>
        </w:rPr>
        <w:t>s</w:t>
      </w:r>
      <w:r w:rsidR="00D061DC">
        <w:rPr>
          <w:shd w:val="clear" w:color="auto" w:fill="FFFFFF"/>
        </w:rPr>
        <w:t>.</w:t>
      </w:r>
    </w:p>
    <w:p w14:paraId="4E9665FA" w14:textId="718A3309" w:rsidR="006C31A5" w:rsidRDefault="006C31A5" w:rsidP="00D061DC">
      <w:pPr>
        <w:spacing w:line="276" w:lineRule="auto"/>
        <w:ind w:firstLine="567"/>
        <w:jc w:val="both"/>
        <w:rPr>
          <w:shd w:val="clear" w:color="auto" w:fill="FFFFFF"/>
        </w:rPr>
      </w:pPr>
      <w:r>
        <w:rPr>
          <w:shd w:val="clear" w:color="auto" w:fill="FFFFFF"/>
        </w:rPr>
        <w:t xml:space="preserve">Pieteicējas kasācijas sūdzībā nav </w:t>
      </w:r>
      <w:r w:rsidR="00B1449D">
        <w:rPr>
          <w:shd w:val="clear" w:color="auto" w:fill="FFFFFF"/>
        </w:rPr>
        <w:t>i</w:t>
      </w:r>
      <w:r w:rsidR="004A2023">
        <w:rPr>
          <w:shd w:val="clear" w:color="auto" w:fill="FFFFFF"/>
        </w:rPr>
        <w:t>etverti</w:t>
      </w:r>
      <w:r w:rsidR="00B1449D">
        <w:rPr>
          <w:shd w:val="clear" w:color="auto" w:fill="FFFFFF"/>
        </w:rPr>
        <w:t xml:space="preserve"> argumenti, ka tiesa </w:t>
      </w:r>
      <w:r w:rsidR="00C333A0">
        <w:rPr>
          <w:shd w:val="clear" w:color="auto" w:fill="FFFFFF"/>
        </w:rPr>
        <w:t xml:space="preserve">šo bērnu saskarsmes izvērtēšanā </w:t>
      </w:r>
      <w:r w:rsidR="00B1449D">
        <w:rPr>
          <w:shd w:val="clear" w:color="auto" w:fill="FFFFFF"/>
        </w:rPr>
        <w:t xml:space="preserve">nebūtu </w:t>
      </w:r>
      <w:r w:rsidR="00C333A0">
        <w:rPr>
          <w:shd w:val="clear" w:color="auto" w:fill="FFFFFF"/>
        </w:rPr>
        <w:t>iz</w:t>
      </w:r>
      <w:r w:rsidR="00B1449D">
        <w:rPr>
          <w:shd w:val="clear" w:color="auto" w:fill="FFFFFF"/>
        </w:rPr>
        <w:t xml:space="preserve">vērtējusi kādus pierādījumus vai </w:t>
      </w:r>
      <w:r w:rsidR="00864D5E">
        <w:rPr>
          <w:shd w:val="clear" w:color="auto" w:fill="FFFFFF"/>
        </w:rPr>
        <w:t xml:space="preserve">pieļāvusi citus tiesību normu pārkāpumus. </w:t>
      </w:r>
      <w:r w:rsidR="00FA78D2">
        <w:rPr>
          <w:shd w:val="clear" w:color="auto" w:fill="FFFFFF"/>
        </w:rPr>
        <w:t xml:space="preserve">Tāpēc Senāts </w:t>
      </w:r>
      <w:r w:rsidR="004A2023">
        <w:rPr>
          <w:shd w:val="clear" w:color="auto" w:fill="FFFFFF"/>
        </w:rPr>
        <w:t>detalizētāk</w:t>
      </w:r>
      <w:r w:rsidR="007C4226">
        <w:rPr>
          <w:shd w:val="clear" w:color="auto" w:fill="FFFFFF"/>
        </w:rPr>
        <w:t xml:space="preserve">us argumentus par </w:t>
      </w:r>
      <w:r w:rsidR="004802AF">
        <w:rPr>
          <w:shd w:val="clear" w:color="auto" w:fill="FFFFFF"/>
        </w:rPr>
        <w:t>apgabaltiesas spriedumu šajā daļā nesniedz. Kopumā apgabaltiesas spriedumā ietvertais pierādījumu izvērtējums ir loģisks un pamatots.</w:t>
      </w:r>
    </w:p>
    <w:p w14:paraId="55704E6A" w14:textId="4953E8F7" w:rsidR="0073476D" w:rsidRPr="0073476D" w:rsidRDefault="00622B9C" w:rsidP="0073476D">
      <w:pPr>
        <w:spacing w:line="276" w:lineRule="auto"/>
        <w:ind w:firstLine="567"/>
        <w:jc w:val="both"/>
        <w:rPr>
          <w:shd w:val="clear" w:color="auto" w:fill="FFFFFF"/>
        </w:rPr>
      </w:pPr>
      <w:r>
        <w:rPr>
          <w:shd w:val="clear" w:color="auto" w:fill="FFFFFF"/>
        </w:rPr>
        <w:lastRenderedPageBreak/>
        <w:t>No</w:t>
      </w:r>
      <w:r w:rsidR="0073476D" w:rsidRPr="0073476D">
        <w:rPr>
          <w:shd w:val="clear" w:color="auto" w:fill="FFFFFF"/>
        </w:rPr>
        <w:t xml:space="preserve"> </w:t>
      </w:r>
      <w:r w:rsidR="00D92E09" w:rsidRPr="0073476D">
        <w:rPr>
          <w:shd w:val="clear" w:color="auto" w:fill="FFFFFF"/>
        </w:rPr>
        <w:t>Senāt</w:t>
      </w:r>
      <w:r>
        <w:rPr>
          <w:shd w:val="clear" w:color="auto" w:fill="FFFFFF"/>
        </w:rPr>
        <w:t>a</w:t>
      </w:r>
      <w:r w:rsidR="0073476D" w:rsidRPr="0073476D">
        <w:rPr>
          <w:shd w:val="clear" w:color="auto" w:fill="FFFFFF"/>
        </w:rPr>
        <w:t xml:space="preserve"> </w:t>
      </w:r>
      <w:r w:rsidRPr="0073476D">
        <w:rPr>
          <w:shd w:val="clear" w:color="auto" w:fill="FFFFFF"/>
        </w:rPr>
        <w:t>2018.gada sprieduma lietā Nr. SKC-[B]/2018</w:t>
      </w:r>
      <w:r w:rsidR="00352144">
        <w:rPr>
          <w:shd w:val="clear" w:color="auto" w:fill="FFFFFF"/>
        </w:rPr>
        <w:t>, kuru</w:t>
      </w:r>
      <w:r w:rsidR="005A744E">
        <w:rPr>
          <w:shd w:val="clear" w:color="auto" w:fill="FFFFFF"/>
        </w:rPr>
        <w:t>,</w:t>
      </w:r>
      <w:r w:rsidR="00352144">
        <w:rPr>
          <w:shd w:val="clear" w:color="auto" w:fill="FFFFFF"/>
        </w:rPr>
        <w:t xml:space="preserve"> pieteicējas ieskatā</w:t>
      </w:r>
      <w:r w:rsidR="005A744E">
        <w:rPr>
          <w:shd w:val="clear" w:color="auto" w:fill="FFFFFF"/>
        </w:rPr>
        <w:t>,</w:t>
      </w:r>
      <w:r w:rsidR="00352144">
        <w:rPr>
          <w:shd w:val="clear" w:color="auto" w:fill="FFFFFF"/>
        </w:rPr>
        <w:t xml:space="preserve"> apgabaltiesai vajadzēja piemērot,</w:t>
      </w:r>
      <w:r>
        <w:rPr>
          <w:shd w:val="clear" w:color="auto" w:fill="FFFFFF"/>
        </w:rPr>
        <w:t xml:space="preserve"> neizriet pretēji secinājumi. Proti, no minētā sprieduma izriet, ka </w:t>
      </w:r>
      <w:r w:rsidR="00855DDA">
        <w:rPr>
          <w:shd w:val="clear" w:color="auto" w:fill="FFFFFF"/>
        </w:rPr>
        <w:t>bērna saskarsme, tostarp tās ierobežojuma apjoms, ilgums ir jāvērtē</w:t>
      </w:r>
      <w:r w:rsidR="00E03128">
        <w:rPr>
          <w:shd w:val="clear" w:color="auto" w:fill="FFFFFF"/>
        </w:rPr>
        <w:t>,</w:t>
      </w:r>
      <w:r w:rsidR="00855DDA">
        <w:rPr>
          <w:shd w:val="clear" w:color="auto" w:fill="FFFFFF"/>
        </w:rPr>
        <w:t xml:space="preserve"> </w:t>
      </w:r>
      <w:r w:rsidR="006A4538">
        <w:rPr>
          <w:shd w:val="clear" w:color="auto" w:fill="FFFFFF"/>
        </w:rPr>
        <w:t xml:space="preserve">ievērojot katra konkrētā gadījuma apstākļus un </w:t>
      </w:r>
      <w:r w:rsidR="00855DDA">
        <w:rPr>
          <w:shd w:val="clear" w:color="auto" w:fill="FFFFFF"/>
        </w:rPr>
        <w:t>no katra konkrētā bērna vislabāk</w:t>
      </w:r>
      <w:r w:rsidR="006A4538">
        <w:rPr>
          <w:shd w:val="clear" w:color="auto" w:fill="FFFFFF"/>
        </w:rPr>
        <w:t>o</w:t>
      </w:r>
      <w:r w:rsidR="00855DDA">
        <w:rPr>
          <w:shd w:val="clear" w:color="auto" w:fill="FFFFFF"/>
        </w:rPr>
        <w:t xml:space="preserve"> intere</w:t>
      </w:r>
      <w:r w:rsidR="006A4538">
        <w:rPr>
          <w:shd w:val="clear" w:color="auto" w:fill="FFFFFF"/>
        </w:rPr>
        <w:t>šu</w:t>
      </w:r>
      <w:r w:rsidR="00855DDA">
        <w:rPr>
          <w:shd w:val="clear" w:color="auto" w:fill="FFFFFF"/>
        </w:rPr>
        <w:t xml:space="preserve"> </w:t>
      </w:r>
      <w:r w:rsidR="006A4538">
        <w:rPr>
          <w:shd w:val="clear" w:color="auto" w:fill="FFFFFF"/>
        </w:rPr>
        <w:t>viedokļa</w:t>
      </w:r>
      <w:r w:rsidR="00855DDA">
        <w:rPr>
          <w:shd w:val="clear" w:color="auto" w:fill="FFFFFF"/>
        </w:rPr>
        <w:t>.</w:t>
      </w:r>
      <w:r w:rsidR="0073476D">
        <w:rPr>
          <w:shd w:val="clear" w:color="auto" w:fill="FFFFFF"/>
        </w:rPr>
        <w:t xml:space="preserve"> </w:t>
      </w:r>
      <w:r w:rsidR="00855DDA">
        <w:rPr>
          <w:shd w:val="clear" w:color="auto" w:fill="FFFFFF"/>
        </w:rPr>
        <w:t xml:space="preserve">To apgabaltiesa </w:t>
      </w:r>
      <w:r w:rsidR="00DA111B">
        <w:rPr>
          <w:shd w:val="clear" w:color="auto" w:fill="FFFFFF"/>
        </w:rPr>
        <w:t>šajā lietā ir izvērtējusi</w:t>
      </w:r>
      <w:r w:rsidR="000A27FF">
        <w:rPr>
          <w:shd w:val="clear" w:color="auto" w:fill="FFFFFF"/>
        </w:rPr>
        <w:t xml:space="preserve">. Tāpat šajā lietā saskarsmes ierobežojums ir noteikts uz kriminālprocesa </w:t>
      </w:r>
      <w:r w:rsidR="007F69DC">
        <w:rPr>
          <w:shd w:val="clear" w:color="auto" w:fill="FFFFFF"/>
        </w:rPr>
        <w:t xml:space="preserve">izskatīšanas </w:t>
      </w:r>
      <w:r w:rsidR="002826A7">
        <w:rPr>
          <w:shd w:val="clear" w:color="auto" w:fill="FFFFFF"/>
        </w:rPr>
        <w:t>laiku</w:t>
      </w:r>
      <w:r w:rsidR="000A27FF">
        <w:rPr>
          <w:shd w:val="clear" w:color="auto" w:fill="FFFFFF"/>
        </w:rPr>
        <w:t xml:space="preserve"> un bērnu psihoemocionālā stāvokļa rehabilitācijas laiku. Tādējādi </w:t>
      </w:r>
      <w:r w:rsidR="0005672A">
        <w:rPr>
          <w:shd w:val="clear" w:color="auto" w:fill="FFFFFF"/>
        </w:rPr>
        <w:t>ierobežojums</w:t>
      </w:r>
      <w:r w:rsidR="000A27FF">
        <w:rPr>
          <w:shd w:val="clear" w:color="auto" w:fill="FFFFFF"/>
        </w:rPr>
        <w:t xml:space="preserve"> nav </w:t>
      </w:r>
      <w:r w:rsidR="00685C3D">
        <w:rPr>
          <w:shd w:val="clear" w:color="auto" w:fill="FFFFFF"/>
        </w:rPr>
        <w:t>beztermiņa</w:t>
      </w:r>
      <w:r w:rsidR="000A27FF">
        <w:rPr>
          <w:shd w:val="clear" w:color="auto" w:fill="FFFFFF"/>
        </w:rPr>
        <w:t>.</w:t>
      </w:r>
      <w:r w:rsidR="0053271E">
        <w:rPr>
          <w:shd w:val="clear" w:color="auto" w:fill="FFFFFF"/>
        </w:rPr>
        <w:t xml:space="preserve"> Tādējādi </w:t>
      </w:r>
      <w:r w:rsidR="006704A7">
        <w:rPr>
          <w:shd w:val="clear" w:color="auto" w:fill="FFFFFF"/>
        </w:rPr>
        <w:t>Senāta sprieduma atziņas nevar mainīt apgabaltiesas sprieduma secinājumus.</w:t>
      </w:r>
    </w:p>
    <w:p w14:paraId="1B6237B8" w14:textId="77777777" w:rsidR="00D92E09" w:rsidRPr="0073476D" w:rsidRDefault="00D92E09" w:rsidP="00D6023E">
      <w:pPr>
        <w:spacing w:line="276" w:lineRule="auto"/>
        <w:ind w:firstLine="567"/>
        <w:jc w:val="both"/>
        <w:rPr>
          <w:shd w:val="clear" w:color="auto" w:fill="FFFFFF"/>
        </w:rPr>
      </w:pPr>
    </w:p>
    <w:p w14:paraId="203D1908" w14:textId="34B181B0" w:rsidR="00C33098" w:rsidRDefault="00D07657" w:rsidP="00B013C7">
      <w:pPr>
        <w:spacing w:line="276" w:lineRule="auto"/>
        <w:ind w:firstLine="567"/>
        <w:jc w:val="both"/>
        <w:rPr>
          <w:shd w:val="clear" w:color="auto" w:fill="FFFFFF"/>
        </w:rPr>
      </w:pPr>
      <w:r w:rsidRPr="0073476D">
        <w:rPr>
          <w:shd w:val="clear" w:color="auto" w:fill="FFFFFF"/>
        </w:rPr>
        <w:t>[</w:t>
      </w:r>
      <w:r w:rsidR="006B3806" w:rsidRPr="0073476D">
        <w:rPr>
          <w:shd w:val="clear" w:color="auto" w:fill="FFFFFF"/>
        </w:rPr>
        <w:t>1</w:t>
      </w:r>
      <w:r w:rsidR="003423F9">
        <w:rPr>
          <w:shd w:val="clear" w:color="auto" w:fill="FFFFFF"/>
        </w:rPr>
        <w:t>6</w:t>
      </w:r>
      <w:r w:rsidRPr="0073476D">
        <w:rPr>
          <w:shd w:val="clear" w:color="auto" w:fill="FFFFFF"/>
        </w:rPr>
        <w:t>]</w:t>
      </w:r>
      <w:r w:rsidR="009E5C5A">
        <w:rPr>
          <w:shd w:val="clear" w:color="auto" w:fill="FFFFFF"/>
        </w:rPr>
        <w:t> </w:t>
      </w:r>
      <w:r w:rsidR="00C33098" w:rsidRPr="0073476D">
        <w:rPr>
          <w:shd w:val="clear" w:color="auto" w:fill="FFFFFF"/>
        </w:rPr>
        <w:t>Par apgabaltiesas</w:t>
      </w:r>
      <w:r w:rsidR="00C33098">
        <w:rPr>
          <w:shd w:val="clear" w:color="auto" w:fill="FFFFFF"/>
        </w:rPr>
        <w:t xml:space="preserve"> spriedumu pieteikuma apmierinātajā daļā iebildumus ir izteikusi gan bāriņtiesa, gan pieteicēja.</w:t>
      </w:r>
    </w:p>
    <w:p w14:paraId="3B5D1814" w14:textId="3BF23A73" w:rsidR="00B013C7" w:rsidRDefault="00B013C7" w:rsidP="00B013C7">
      <w:pPr>
        <w:spacing w:line="276" w:lineRule="auto"/>
        <w:ind w:firstLine="567"/>
        <w:jc w:val="both"/>
        <w:rPr>
          <w:shd w:val="clear" w:color="auto" w:fill="FFFFFF"/>
        </w:rPr>
      </w:pPr>
      <w:r>
        <w:rPr>
          <w:shd w:val="clear" w:color="auto" w:fill="FFFFFF"/>
        </w:rPr>
        <w:t xml:space="preserve">Bāriņtiesa norāda, ka pārsūdzētā lēmuma pieņemšanas laikā pilnīgs saskarsmes aizliegums vislabāk nodrošināja </w:t>
      </w:r>
      <w:r w:rsidR="00B821F1">
        <w:rPr>
          <w:shd w:val="clear" w:color="auto" w:fill="FFFFFF"/>
        </w:rPr>
        <w:t>jaunākā dēla</w:t>
      </w:r>
      <w:r>
        <w:rPr>
          <w:shd w:val="clear" w:color="auto" w:fill="FFFFFF"/>
        </w:rPr>
        <w:t xml:space="preserve"> tiesības un intereses.</w:t>
      </w:r>
      <w:r w:rsidR="00510ED7">
        <w:rPr>
          <w:shd w:val="clear" w:color="auto" w:fill="FFFFFF"/>
        </w:rPr>
        <w:t xml:space="preserve"> Tāpēc apgabaltiesa nedrīkstēja atcelt bāriņtiesas lēmumu.</w:t>
      </w:r>
    </w:p>
    <w:p w14:paraId="6046A43D" w14:textId="77777777" w:rsidR="00E83FDB" w:rsidRDefault="00E83FDB" w:rsidP="00C30556">
      <w:pPr>
        <w:spacing w:line="276" w:lineRule="auto"/>
        <w:ind w:firstLine="567"/>
        <w:jc w:val="both"/>
        <w:rPr>
          <w:shd w:val="clear" w:color="auto" w:fill="FFFFFF"/>
        </w:rPr>
      </w:pPr>
    </w:p>
    <w:p w14:paraId="7270954B" w14:textId="18C90D1D" w:rsidR="003816DD" w:rsidRDefault="0092368C" w:rsidP="00C30556">
      <w:pPr>
        <w:spacing w:line="276" w:lineRule="auto"/>
        <w:ind w:firstLine="567"/>
        <w:jc w:val="both"/>
        <w:rPr>
          <w:shd w:val="clear" w:color="auto" w:fill="FFFFFF"/>
        </w:rPr>
      </w:pPr>
      <w:r>
        <w:rPr>
          <w:shd w:val="clear" w:color="auto" w:fill="FFFFFF"/>
        </w:rPr>
        <w:t>[1</w:t>
      </w:r>
      <w:r w:rsidR="003423F9">
        <w:rPr>
          <w:shd w:val="clear" w:color="auto" w:fill="FFFFFF"/>
        </w:rPr>
        <w:t>7</w:t>
      </w:r>
      <w:r>
        <w:rPr>
          <w:shd w:val="clear" w:color="auto" w:fill="FFFFFF"/>
        </w:rPr>
        <w:t>]</w:t>
      </w:r>
      <w:r w:rsidR="009E5C5A">
        <w:rPr>
          <w:shd w:val="clear" w:color="auto" w:fill="FFFFFF"/>
        </w:rPr>
        <w:t> </w:t>
      </w:r>
      <w:r w:rsidR="00B013C7">
        <w:rPr>
          <w:shd w:val="clear" w:color="auto" w:fill="FFFFFF"/>
        </w:rPr>
        <w:t>Lēmumam par saskarsmes ierobežošanu ir ilgstoša tiesiska iedarbība</w:t>
      </w:r>
      <w:r w:rsidR="00735806">
        <w:rPr>
          <w:shd w:val="clear" w:color="auto" w:fill="FFFFFF"/>
        </w:rPr>
        <w:t xml:space="preserve">, jo lēmums nosaka konkrētu </w:t>
      </w:r>
      <w:r w:rsidR="00E83FDB">
        <w:rPr>
          <w:shd w:val="clear" w:color="auto" w:fill="FFFFFF"/>
        </w:rPr>
        <w:t xml:space="preserve">saskarsmes </w:t>
      </w:r>
      <w:r w:rsidR="00735806">
        <w:rPr>
          <w:shd w:val="clear" w:color="auto" w:fill="FFFFFF"/>
        </w:rPr>
        <w:t>ierobežojuma laiku</w:t>
      </w:r>
      <w:r w:rsidR="00E83FDB">
        <w:rPr>
          <w:shd w:val="clear" w:color="auto" w:fill="FFFFFF"/>
        </w:rPr>
        <w:t xml:space="preserve"> –</w:t>
      </w:r>
      <w:r w:rsidR="00735806">
        <w:rPr>
          <w:shd w:val="clear" w:color="auto" w:fill="FFFFFF"/>
        </w:rPr>
        <w:t xml:space="preserve"> uz kriminālprocesa izskatīšan</w:t>
      </w:r>
      <w:r w:rsidR="00E83FDB">
        <w:rPr>
          <w:shd w:val="clear" w:color="auto" w:fill="FFFFFF"/>
        </w:rPr>
        <w:t>u</w:t>
      </w:r>
      <w:r w:rsidR="00735806">
        <w:rPr>
          <w:shd w:val="clear" w:color="auto" w:fill="FFFFFF"/>
        </w:rPr>
        <w:t xml:space="preserve"> un bērnu psihoemocionālā stāvokļa rehabilitāciju</w:t>
      </w:r>
      <w:r w:rsidR="00B013C7">
        <w:rPr>
          <w:shd w:val="clear" w:color="auto" w:fill="FFFFFF"/>
        </w:rPr>
        <w:t>.</w:t>
      </w:r>
      <w:r w:rsidR="00735806">
        <w:rPr>
          <w:shd w:val="clear" w:color="auto" w:fill="FFFFFF"/>
        </w:rPr>
        <w:t xml:space="preserve"> N</w:t>
      </w:r>
      <w:r w:rsidR="00B013C7">
        <w:rPr>
          <w:shd w:val="clear" w:color="auto" w:fill="FFFFFF"/>
        </w:rPr>
        <w:t>o apgabaltiesas sprieduma</w:t>
      </w:r>
      <w:r w:rsidR="00C538CC">
        <w:rPr>
          <w:shd w:val="clear" w:color="auto" w:fill="FFFFFF"/>
        </w:rPr>
        <w:t xml:space="preserve"> arī</w:t>
      </w:r>
      <w:r w:rsidR="00B013C7">
        <w:rPr>
          <w:shd w:val="clear" w:color="auto" w:fill="FFFFFF"/>
        </w:rPr>
        <w:t xml:space="preserve"> izriet, ka pieteicēja </w:t>
      </w:r>
      <w:r w:rsidR="00D63D1C">
        <w:rPr>
          <w:shd w:val="clear" w:color="auto" w:fill="FFFFFF"/>
        </w:rPr>
        <w:t xml:space="preserve">lietas izskatīšanā </w:t>
      </w:r>
      <w:r w:rsidR="00B013C7">
        <w:rPr>
          <w:shd w:val="clear" w:color="auto" w:fill="FFFFFF"/>
        </w:rPr>
        <w:t xml:space="preserve">uztur </w:t>
      </w:r>
      <w:r w:rsidR="0014058A">
        <w:rPr>
          <w:shd w:val="clear" w:color="auto" w:fill="FFFFFF"/>
        </w:rPr>
        <w:t>prasījumu</w:t>
      </w:r>
      <w:r w:rsidR="00B013C7">
        <w:rPr>
          <w:shd w:val="clear" w:color="auto" w:fill="FFFFFF"/>
        </w:rPr>
        <w:t xml:space="preserve"> tikties ar bērniem. Tādējādi pieteicēja vēlas </w:t>
      </w:r>
      <w:r w:rsidR="00D63D1C">
        <w:rPr>
          <w:shd w:val="clear" w:color="auto" w:fill="FFFFFF"/>
        </w:rPr>
        <w:t xml:space="preserve">panākt lēmuma </w:t>
      </w:r>
      <w:r w:rsidR="00B013C7">
        <w:rPr>
          <w:shd w:val="clear" w:color="auto" w:fill="FFFFFF"/>
        </w:rPr>
        <w:t xml:space="preserve">atcelšanu, lai pieteicēja </w:t>
      </w:r>
      <w:r w:rsidR="002E1D19" w:rsidRPr="0052726A">
        <w:rPr>
          <w:shd w:val="clear" w:color="auto" w:fill="FFFFFF"/>
        </w:rPr>
        <w:t>īstenot</w:t>
      </w:r>
      <w:r w:rsidR="001E53F2" w:rsidRPr="0052726A">
        <w:rPr>
          <w:shd w:val="clear" w:color="auto" w:fill="FFFFFF"/>
        </w:rPr>
        <w:t>u</w:t>
      </w:r>
      <w:r w:rsidR="00B013C7" w:rsidRPr="0052726A">
        <w:rPr>
          <w:shd w:val="clear" w:color="auto" w:fill="FFFFFF"/>
        </w:rPr>
        <w:t xml:space="preserve"> sa</w:t>
      </w:r>
      <w:r w:rsidR="00B013C7">
        <w:rPr>
          <w:shd w:val="clear" w:color="auto" w:fill="FFFFFF"/>
        </w:rPr>
        <w:t>skarsmes tiesības.</w:t>
      </w:r>
    </w:p>
    <w:p w14:paraId="226FF233" w14:textId="5F44EE23" w:rsidR="009A221B" w:rsidRDefault="00B013C7" w:rsidP="00C30556">
      <w:pPr>
        <w:spacing w:line="276" w:lineRule="auto"/>
        <w:ind w:firstLine="567"/>
        <w:jc w:val="both"/>
      </w:pPr>
      <w:r>
        <w:rPr>
          <w:shd w:val="clear" w:color="auto" w:fill="FFFFFF"/>
        </w:rPr>
        <w:t xml:space="preserve">Tāpēc šāda lēmuma atcelšana iespējama, ja tiesa konstatē, ka vairs nepastāv </w:t>
      </w:r>
      <w:r w:rsidR="00D63D1C">
        <w:rPr>
          <w:shd w:val="clear" w:color="auto" w:fill="FFFFFF"/>
        </w:rPr>
        <w:t>vai ir mainījušies apstākļi</w:t>
      </w:r>
      <w:r>
        <w:rPr>
          <w:shd w:val="clear" w:color="auto" w:fill="FFFFFF"/>
        </w:rPr>
        <w:t>, kas bijuši lēmuma pieņemšanas pamatā. Tāpēc tiesai jāņem vērā arī faktiskie apstākļi, kas radušies pēc pārsūdzētā lēmuma pieņemšanas</w:t>
      </w:r>
      <w:r w:rsidR="00F72FA0">
        <w:rPr>
          <w:shd w:val="clear" w:color="auto" w:fill="FFFFFF"/>
        </w:rPr>
        <w:t>.</w:t>
      </w:r>
      <w:r>
        <w:rPr>
          <w:shd w:val="clear" w:color="auto" w:fill="FFFFFF"/>
        </w:rPr>
        <w:t xml:space="preserve"> </w:t>
      </w:r>
      <w:r w:rsidR="00F72FA0">
        <w:rPr>
          <w:shd w:val="clear" w:color="auto" w:fill="FFFFFF"/>
        </w:rPr>
        <w:t xml:space="preserve">Šāds </w:t>
      </w:r>
      <w:r w:rsidR="00992DB2">
        <w:rPr>
          <w:shd w:val="clear" w:color="auto" w:fill="FFFFFF"/>
        </w:rPr>
        <w:t xml:space="preserve">aktuālās situācijas </w:t>
      </w:r>
      <w:r w:rsidR="00F72FA0">
        <w:rPr>
          <w:shd w:val="clear" w:color="auto" w:fill="FFFFFF"/>
        </w:rPr>
        <w:t xml:space="preserve">vērtējums ir </w:t>
      </w:r>
      <w:r w:rsidR="00981EB6">
        <w:rPr>
          <w:shd w:val="clear" w:color="auto" w:fill="FFFFFF"/>
        </w:rPr>
        <w:t xml:space="preserve">arī </w:t>
      </w:r>
      <w:r w:rsidR="00F72FA0">
        <w:rPr>
          <w:shd w:val="clear" w:color="auto" w:fill="FFFFFF"/>
        </w:rPr>
        <w:t xml:space="preserve">nepieciešams, lai nodrošinātu efektīvu bērnu tiesību aizsardzību </w:t>
      </w:r>
      <w:r>
        <w:rPr>
          <w:shd w:val="clear" w:color="auto" w:fill="FFFFFF"/>
        </w:rPr>
        <w:t>(</w:t>
      </w:r>
      <w:r w:rsidR="00CB0924" w:rsidRPr="00CB0924">
        <w:rPr>
          <w:rFonts w:eastAsiaTheme="minorHAnsi"/>
          <w:i/>
          <w:iCs/>
        </w:rPr>
        <w:t xml:space="preserve">Senāta 2020.gada 31.janvāra sprieduma lietā Nr. SKA-606/2020 </w:t>
      </w:r>
      <w:r w:rsidR="00CB0924" w:rsidRPr="00CB0924">
        <w:rPr>
          <w:rFonts w:asciiTheme="majorBidi" w:eastAsiaTheme="minorHAnsi" w:hAnsiTheme="majorBidi" w:cstheme="majorBidi"/>
          <w:i/>
          <w:iCs/>
        </w:rPr>
        <w:t>(</w:t>
      </w:r>
      <w:hyperlink r:id="rId9" w:history="1">
        <w:r w:rsidR="00CB0924" w:rsidRPr="00CB0924">
          <w:rPr>
            <w:rStyle w:val="Hyperlink"/>
            <w:rFonts w:asciiTheme="majorBidi" w:hAnsiTheme="majorBidi" w:cstheme="majorBidi"/>
            <w:i/>
            <w:iCs/>
            <w:color w:val="auto"/>
            <w:u w:val="none"/>
            <w:shd w:val="clear" w:color="auto" w:fill="FFFFFF"/>
          </w:rPr>
          <w:t>ECLI:LV:AT:2020:0131.A420175518.16.S</w:t>
        </w:r>
      </w:hyperlink>
      <w:r w:rsidR="00CB0924" w:rsidRPr="00F94718">
        <w:rPr>
          <w:rFonts w:eastAsiaTheme="minorHAnsi"/>
          <w:i/>
          <w:iCs/>
        </w:rPr>
        <w:t>)</w:t>
      </w:r>
      <w:r w:rsidR="003E5967">
        <w:rPr>
          <w:rFonts w:eastAsiaTheme="minorHAnsi"/>
          <w:i/>
          <w:iCs/>
        </w:rPr>
        <w:t xml:space="preserve"> </w:t>
      </w:r>
      <w:r w:rsidR="00CB0924" w:rsidRPr="00F94718">
        <w:rPr>
          <w:rFonts w:eastAsiaTheme="minorHAnsi"/>
          <w:i/>
          <w:iCs/>
        </w:rPr>
        <w:t>1</w:t>
      </w:r>
      <w:r w:rsidR="003E5967">
        <w:rPr>
          <w:rFonts w:eastAsiaTheme="minorHAnsi"/>
          <w:i/>
          <w:iCs/>
        </w:rPr>
        <w:t>2</w:t>
      </w:r>
      <w:r w:rsidR="00CB0924" w:rsidRPr="00F94718">
        <w:rPr>
          <w:rFonts w:eastAsiaTheme="minorHAnsi"/>
          <w:i/>
          <w:iCs/>
        </w:rPr>
        <w:t>.p</w:t>
      </w:r>
      <w:r w:rsidR="00CB0924" w:rsidRPr="004D5A21">
        <w:rPr>
          <w:rFonts w:eastAsiaTheme="minorHAnsi"/>
          <w:i/>
          <w:iCs/>
        </w:rPr>
        <w:t>unkts</w:t>
      </w:r>
      <w:r w:rsidR="00CB0924">
        <w:rPr>
          <w:rFonts w:eastAsiaTheme="minorHAnsi"/>
          <w:i/>
          <w:iCs/>
        </w:rPr>
        <w:t xml:space="preserve">, </w:t>
      </w:r>
      <w:r w:rsidR="00CB0924" w:rsidRPr="00386671">
        <w:rPr>
          <w:i/>
        </w:rPr>
        <w:t xml:space="preserve">2017.gada 16.augusta rīcības sēdes lēmuma lietā Nr. SKA-1032/2017 </w:t>
      </w:r>
      <w:r w:rsidR="00CB0924" w:rsidRPr="000730D0">
        <w:rPr>
          <w:i/>
        </w:rPr>
        <w:t>(A420187616)</w:t>
      </w:r>
      <w:r w:rsidR="00CB0924">
        <w:t xml:space="preserve"> </w:t>
      </w:r>
      <w:r w:rsidR="00CB0924" w:rsidRPr="00386671">
        <w:rPr>
          <w:i/>
        </w:rPr>
        <w:t>9.punkts</w:t>
      </w:r>
      <w:r w:rsidR="00CB0924">
        <w:rPr>
          <w:i/>
        </w:rPr>
        <w:t>,</w:t>
      </w:r>
      <w:r w:rsidR="00CB0924" w:rsidRPr="00AA41F5">
        <w:rPr>
          <w:i/>
        </w:rPr>
        <w:t xml:space="preserve"> </w:t>
      </w:r>
      <w:r w:rsidRPr="00AA41F5">
        <w:rPr>
          <w:i/>
        </w:rPr>
        <w:t xml:space="preserve">Senāta </w:t>
      </w:r>
      <w:r w:rsidRPr="007D119F">
        <w:rPr>
          <w:i/>
        </w:rPr>
        <w:t xml:space="preserve">2014.gada </w:t>
      </w:r>
      <w:r>
        <w:rPr>
          <w:i/>
        </w:rPr>
        <w:t>26</w:t>
      </w:r>
      <w:r w:rsidRPr="007D119F">
        <w:rPr>
          <w:i/>
        </w:rPr>
        <w:t>.</w:t>
      </w:r>
      <w:r>
        <w:rPr>
          <w:i/>
        </w:rPr>
        <w:t>novembr</w:t>
      </w:r>
      <w:r w:rsidRPr="007D119F">
        <w:rPr>
          <w:i/>
        </w:rPr>
        <w:t>a</w:t>
      </w:r>
      <w:r>
        <w:t xml:space="preserve"> </w:t>
      </w:r>
      <w:r w:rsidRPr="00A11ECD">
        <w:rPr>
          <w:i/>
        </w:rPr>
        <w:t>sprieduma lietā Nr.</w:t>
      </w:r>
      <w:r>
        <w:rPr>
          <w:i/>
        </w:rPr>
        <w:t> SKA-</w:t>
      </w:r>
      <w:r w:rsidRPr="00A11ECD">
        <w:rPr>
          <w:i/>
        </w:rPr>
        <w:t>1032/2014 (A420377813) 12.punkts</w:t>
      </w:r>
      <w:r w:rsidRPr="00982C71">
        <w:t>)</w:t>
      </w:r>
      <w:r>
        <w:t>.</w:t>
      </w:r>
    </w:p>
    <w:p w14:paraId="26382C38" w14:textId="3B22A470" w:rsidR="00BF783F" w:rsidRDefault="00B013C7" w:rsidP="003816DD">
      <w:pPr>
        <w:spacing w:line="276" w:lineRule="auto"/>
        <w:ind w:firstLine="567"/>
        <w:jc w:val="both"/>
      </w:pPr>
      <w:r>
        <w:rPr>
          <w:shd w:val="clear" w:color="auto" w:fill="FFFFFF"/>
        </w:rPr>
        <w:t>Līdz ar to tiesai</w:t>
      </w:r>
      <w:r w:rsidR="00B243C7">
        <w:rPr>
          <w:shd w:val="clear" w:color="auto" w:fill="FFFFFF"/>
        </w:rPr>
        <w:t>, lai secinātu, vai pieņemtā lēmuma regulējums joprojām atbilst</w:t>
      </w:r>
      <w:r w:rsidR="00B243C7">
        <w:t xml:space="preserve"> bērna tiesībām un interesēm,</w:t>
      </w:r>
      <w:r>
        <w:rPr>
          <w:shd w:val="clear" w:color="auto" w:fill="FFFFFF"/>
        </w:rPr>
        <w:t xml:space="preserve"> ir jāvērtē arī aktuālā situācija lietas izskatīšanas laikā tiesā</w:t>
      </w:r>
      <w:r>
        <w:t>.</w:t>
      </w:r>
      <w:r w:rsidR="00C30556">
        <w:t xml:space="preserve"> </w:t>
      </w:r>
      <w:r w:rsidR="00C8374F">
        <w:t xml:space="preserve">Tādējādi, tā kā pieteicēja vēlas </w:t>
      </w:r>
      <w:r w:rsidR="00F23F66">
        <w:t>lēmuma atcelšanu un saskarsmes īstenošanu, tad apgabaltiesa pamatoti vērtēja, kāda ir aktuālā situācija konkrētā bērna tiesību un interešu ievērošanā</w:t>
      </w:r>
      <w:r w:rsidR="00B74611">
        <w:t xml:space="preserve"> un</w:t>
      </w:r>
      <w:r w:rsidR="00F625BF">
        <w:t>,</w:t>
      </w:r>
      <w:r w:rsidR="00B74611">
        <w:t xml:space="preserve"> konstatējot, ka </w:t>
      </w:r>
      <w:r w:rsidR="00B04636">
        <w:t>konkrētā bērna tiesīb</w:t>
      </w:r>
      <w:r w:rsidR="00EB2F6C">
        <w:t>as</w:t>
      </w:r>
      <w:r w:rsidR="00B04636">
        <w:t xml:space="preserve"> un intere</w:t>
      </w:r>
      <w:r w:rsidR="007965FB">
        <w:t>ses jānodrošina ar citiem saudzējošākiem līdzekļiem, bāriņtiesas lēmumu atcēla.</w:t>
      </w:r>
    </w:p>
    <w:p w14:paraId="61F14408" w14:textId="77777777" w:rsidR="003816DD" w:rsidRDefault="003816DD" w:rsidP="007965FB">
      <w:pPr>
        <w:spacing w:line="276" w:lineRule="auto"/>
        <w:ind w:firstLine="567"/>
        <w:jc w:val="both"/>
      </w:pPr>
      <w:r>
        <w:t>Turpretim, ja persona prasītu tikai lēmuma tiesiskuma izvērtējumu, nevis atcelšanu, tad tiesa varētu vērtēt tikai to situāciju, kāda bija lēmuma pieņemšanas brīdī.</w:t>
      </w:r>
    </w:p>
    <w:p w14:paraId="08273EAC" w14:textId="01F65396" w:rsidR="007965FB" w:rsidRPr="00C30556" w:rsidRDefault="00BF783F" w:rsidP="007965FB">
      <w:pPr>
        <w:spacing w:line="276" w:lineRule="auto"/>
        <w:ind w:firstLine="567"/>
        <w:jc w:val="both"/>
      </w:pPr>
      <w:r>
        <w:t xml:space="preserve">Ņemot vērā minēto, </w:t>
      </w:r>
      <w:r w:rsidR="00030E4F">
        <w:t>bāriņtiesas kasācijas sūdzības arguments ir noraidāms.</w:t>
      </w:r>
    </w:p>
    <w:p w14:paraId="6454BAAA" w14:textId="2189F569" w:rsidR="00D562E2" w:rsidRDefault="00D562E2" w:rsidP="00883B13">
      <w:pPr>
        <w:spacing w:line="276" w:lineRule="auto"/>
        <w:ind w:firstLine="567"/>
        <w:jc w:val="both"/>
        <w:rPr>
          <w:shd w:val="clear" w:color="auto" w:fill="FFFFFF"/>
        </w:rPr>
      </w:pPr>
    </w:p>
    <w:p w14:paraId="1E4A10CD" w14:textId="7408D2A5" w:rsidR="009E5B3F" w:rsidRDefault="00D562E2" w:rsidP="00951046">
      <w:pPr>
        <w:spacing w:line="276" w:lineRule="auto"/>
        <w:ind w:firstLine="567"/>
        <w:jc w:val="both"/>
        <w:rPr>
          <w:shd w:val="clear" w:color="auto" w:fill="FFFFFF"/>
        </w:rPr>
      </w:pPr>
      <w:r>
        <w:rPr>
          <w:shd w:val="clear" w:color="auto" w:fill="FFFFFF"/>
        </w:rPr>
        <w:t>[</w:t>
      </w:r>
      <w:r w:rsidR="006B3806">
        <w:rPr>
          <w:shd w:val="clear" w:color="auto" w:fill="FFFFFF"/>
        </w:rPr>
        <w:t>1</w:t>
      </w:r>
      <w:r w:rsidR="003423F9">
        <w:rPr>
          <w:shd w:val="clear" w:color="auto" w:fill="FFFFFF"/>
        </w:rPr>
        <w:t>8</w:t>
      </w:r>
      <w:r>
        <w:rPr>
          <w:shd w:val="clear" w:color="auto" w:fill="FFFFFF"/>
        </w:rPr>
        <w:t>]</w:t>
      </w:r>
      <w:r w:rsidR="009E5C5A">
        <w:rPr>
          <w:shd w:val="clear" w:color="auto" w:fill="FFFFFF"/>
        </w:rPr>
        <w:t> </w:t>
      </w:r>
      <w:r w:rsidR="00FE7A24">
        <w:rPr>
          <w:shd w:val="clear" w:color="auto" w:fill="FFFFFF"/>
        </w:rPr>
        <w:t>Pieteicēja savukārt k</w:t>
      </w:r>
      <w:r w:rsidR="00667892">
        <w:rPr>
          <w:shd w:val="clear" w:color="auto" w:fill="FFFFFF"/>
        </w:rPr>
        <w:t>asācijas sūdzīb</w:t>
      </w:r>
      <w:r w:rsidR="00FE7A24">
        <w:rPr>
          <w:shd w:val="clear" w:color="auto" w:fill="FFFFFF"/>
        </w:rPr>
        <w:t>ā uzskata</w:t>
      </w:r>
      <w:r w:rsidR="00106A03">
        <w:rPr>
          <w:shd w:val="clear" w:color="auto" w:fill="FFFFFF"/>
        </w:rPr>
        <w:t xml:space="preserve">, ka </w:t>
      </w:r>
      <w:r w:rsidR="00B821F1">
        <w:rPr>
          <w:shd w:val="clear" w:color="auto" w:fill="FFFFFF"/>
        </w:rPr>
        <w:t>jaunākais dēls</w:t>
      </w:r>
      <w:r w:rsidR="00106A03">
        <w:rPr>
          <w:shd w:val="clear" w:color="auto" w:fill="FFFFFF"/>
        </w:rPr>
        <w:t xml:space="preserve"> ir nobrieduša pusaudža vecumā</w:t>
      </w:r>
      <w:r w:rsidR="00FE7A24">
        <w:rPr>
          <w:shd w:val="clear" w:color="auto" w:fill="FFFFFF"/>
        </w:rPr>
        <w:t>, tāpēc saskarsme nav organizējama speciālista klātbūtnē</w:t>
      </w:r>
      <w:r w:rsidR="00EB7F7E">
        <w:rPr>
          <w:shd w:val="clear" w:color="auto" w:fill="FFFFFF"/>
        </w:rPr>
        <w:t>.</w:t>
      </w:r>
    </w:p>
    <w:p w14:paraId="4228006B" w14:textId="7DA7EC1B" w:rsidR="007A1934" w:rsidRDefault="00FE7A24" w:rsidP="00951046">
      <w:pPr>
        <w:spacing w:line="276" w:lineRule="auto"/>
        <w:ind w:firstLine="567"/>
        <w:jc w:val="both"/>
        <w:rPr>
          <w:shd w:val="clear" w:color="auto" w:fill="FFFFFF"/>
        </w:rPr>
      </w:pPr>
      <w:r>
        <w:rPr>
          <w:shd w:val="clear" w:color="auto" w:fill="FFFFFF"/>
        </w:rPr>
        <w:t>Var piekrist pieteicējas norādītajam, ka konkrētais bērns ir nobrieduša pusaudža vecumā, tā kā lietas izskatīšanas laikā viņš ir sasniedzis 15 gadus.</w:t>
      </w:r>
      <w:r w:rsidR="00EB7F7E">
        <w:rPr>
          <w:shd w:val="clear" w:color="auto" w:fill="FFFFFF"/>
        </w:rPr>
        <w:t xml:space="preserve"> T</w:t>
      </w:r>
      <w:r w:rsidR="00106A03">
        <w:rPr>
          <w:shd w:val="clear" w:color="auto" w:fill="FFFFFF"/>
        </w:rPr>
        <w:t>as nozīmē</w:t>
      </w:r>
      <w:r w:rsidR="00590A04">
        <w:rPr>
          <w:shd w:val="clear" w:color="auto" w:fill="FFFFFF"/>
        </w:rPr>
        <w:t xml:space="preserve">, ka viņš ir jau pietiekami </w:t>
      </w:r>
      <w:r w:rsidR="009E1CA1">
        <w:rPr>
          <w:shd w:val="clear" w:color="auto" w:fill="FFFFFF"/>
        </w:rPr>
        <w:t>pieaudzis</w:t>
      </w:r>
      <w:r w:rsidR="00590A04">
        <w:rPr>
          <w:shd w:val="clear" w:color="auto" w:fill="FFFFFF"/>
        </w:rPr>
        <w:t xml:space="preserve">, lai spētu pieņemt patstāvīgus lēmumus un noformulēt viedokli par konkrēto situāciju. </w:t>
      </w:r>
      <w:r w:rsidR="007A1934">
        <w:rPr>
          <w:shd w:val="clear" w:color="auto" w:fill="FFFFFF"/>
        </w:rPr>
        <w:lastRenderedPageBreak/>
        <w:t>B</w:t>
      </w:r>
      <w:r w:rsidR="007A1934">
        <w:t>ērna, kas ir nobrieduša pusaudža vecumā, viedokli</w:t>
      </w:r>
      <w:r w:rsidR="00351738">
        <w:t>s</w:t>
      </w:r>
      <w:r w:rsidR="007A1934">
        <w:t xml:space="preserve"> ir</w:t>
      </w:r>
      <w:r w:rsidR="002650C5">
        <w:t xml:space="preserve"> </w:t>
      </w:r>
      <w:r w:rsidR="00D0412B">
        <w:t>būtisks</w:t>
      </w:r>
      <w:r w:rsidR="00177EC4">
        <w:t>;</w:t>
      </w:r>
      <w:r w:rsidR="007A1934">
        <w:t xml:space="preserve"> </w:t>
      </w:r>
      <w:r w:rsidR="00177EC4">
        <w:t>l</w:t>
      </w:r>
      <w:r w:rsidR="007A1934">
        <w:t>em</w:t>
      </w:r>
      <w:r w:rsidR="00E572B2">
        <w:t>šana</w:t>
      </w:r>
      <w:r w:rsidR="007A1934">
        <w:t xml:space="preserve"> pretēji pusaudža viedoklim jāmotivē (</w:t>
      </w:r>
      <w:r w:rsidR="00F34C70" w:rsidRPr="00201165">
        <w:rPr>
          <w:i/>
          <w:iCs/>
        </w:rPr>
        <w:t>Senāta</w:t>
      </w:r>
      <w:r w:rsidR="00F34C70">
        <w:t xml:space="preserve"> </w:t>
      </w:r>
      <w:r w:rsidR="007A1934">
        <w:rPr>
          <w:i/>
          <w:iCs/>
        </w:rPr>
        <w:t>2008.gada 23.septembra sprieduma lietā Nr. SKA-457/2008 (A42527807) 12.punkts</w:t>
      </w:r>
      <w:r w:rsidR="007A1934">
        <w:t>).</w:t>
      </w:r>
    </w:p>
    <w:p w14:paraId="3FB515BB" w14:textId="7E555F02" w:rsidR="0046532F" w:rsidRDefault="00B05223" w:rsidP="00951046">
      <w:pPr>
        <w:spacing w:line="276" w:lineRule="auto"/>
        <w:ind w:firstLine="567"/>
        <w:jc w:val="both"/>
        <w:rPr>
          <w:shd w:val="clear" w:color="auto" w:fill="FFFFFF"/>
        </w:rPr>
      </w:pPr>
      <w:r>
        <w:rPr>
          <w:shd w:val="clear" w:color="auto" w:fill="FFFFFF"/>
        </w:rPr>
        <w:t>Tomēr</w:t>
      </w:r>
      <w:r w:rsidR="00106A03">
        <w:rPr>
          <w:shd w:val="clear" w:color="auto" w:fill="FFFFFF"/>
        </w:rPr>
        <w:t xml:space="preserve"> vienlaikus</w:t>
      </w:r>
      <w:r w:rsidR="00F43621">
        <w:rPr>
          <w:shd w:val="clear" w:color="auto" w:fill="FFFFFF"/>
        </w:rPr>
        <w:t xml:space="preserve"> ir</w:t>
      </w:r>
      <w:r w:rsidR="00106A03">
        <w:rPr>
          <w:shd w:val="clear" w:color="auto" w:fill="FFFFFF"/>
        </w:rPr>
        <w:t xml:space="preserve"> jāvērtē, vai</w:t>
      </w:r>
      <w:r w:rsidR="00F43621">
        <w:rPr>
          <w:shd w:val="clear" w:color="auto" w:fill="FFFFFF"/>
        </w:rPr>
        <w:t>, neskatoties uz to, ka lietā ir runa par saskarsmi ar pusaudzi, tomēr nepastāv objektīvi apstākļi, kas var kaitēt šā pusaudža tiesībām un interesēm. Tāpat pusaudža viedokli</w:t>
      </w:r>
      <w:r w:rsidR="00D62E48">
        <w:rPr>
          <w:shd w:val="clear" w:color="auto" w:fill="FFFFFF"/>
        </w:rPr>
        <w:t>s</w:t>
      </w:r>
      <w:r w:rsidR="00F43621">
        <w:rPr>
          <w:shd w:val="clear" w:color="auto" w:fill="FFFFFF"/>
        </w:rPr>
        <w:t>, kas ir vērā ņemams šīs personas pietiekami nobriedušā vecuma dēļ, tomēr</w:t>
      </w:r>
      <w:r w:rsidR="00E20437">
        <w:rPr>
          <w:shd w:val="clear" w:color="auto" w:fill="FFFFFF"/>
        </w:rPr>
        <w:t xml:space="preserve"> tāpat k</w:t>
      </w:r>
      <w:r w:rsidR="00D30DAB">
        <w:rPr>
          <w:shd w:val="clear" w:color="auto" w:fill="FFFFFF"/>
        </w:rPr>
        <w:t>ā</w:t>
      </w:r>
      <w:r w:rsidR="00E20437">
        <w:rPr>
          <w:shd w:val="clear" w:color="auto" w:fill="FFFFFF"/>
        </w:rPr>
        <w:t xml:space="preserve"> jebkur</w:t>
      </w:r>
      <w:r w:rsidR="00D30DAB">
        <w:rPr>
          <w:shd w:val="clear" w:color="auto" w:fill="FFFFFF"/>
        </w:rPr>
        <w:t>š</w:t>
      </w:r>
      <w:r w:rsidR="00E20437">
        <w:rPr>
          <w:shd w:val="clear" w:color="auto" w:fill="FFFFFF"/>
        </w:rPr>
        <w:t xml:space="preserve"> bērna viedokli</w:t>
      </w:r>
      <w:r w:rsidR="00D30DAB">
        <w:rPr>
          <w:shd w:val="clear" w:color="auto" w:fill="FFFFFF"/>
        </w:rPr>
        <w:t>s</w:t>
      </w:r>
      <w:r w:rsidR="00E20437">
        <w:rPr>
          <w:shd w:val="clear" w:color="auto" w:fill="FFFFFF"/>
        </w:rPr>
        <w:t xml:space="preserve"> ir jāvērtē no </w:t>
      </w:r>
      <w:r w:rsidR="00106A03">
        <w:rPr>
          <w:shd w:val="clear" w:color="auto" w:fill="FFFFFF"/>
        </w:rPr>
        <w:t>katra bērna individuāl</w:t>
      </w:r>
      <w:r w:rsidR="00A8656C">
        <w:rPr>
          <w:shd w:val="clear" w:color="auto" w:fill="FFFFFF"/>
        </w:rPr>
        <w:t>ām</w:t>
      </w:r>
      <w:r w:rsidR="00106A03">
        <w:rPr>
          <w:shd w:val="clear" w:color="auto" w:fill="FFFFFF"/>
        </w:rPr>
        <w:t xml:space="preserve"> personības iezīm</w:t>
      </w:r>
      <w:r w:rsidR="00A8656C">
        <w:rPr>
          <w:shd w:val="clear" w:color="auto" w:fill="FFFFFF"/>
        </w:rPr>
        <w:t>ēm</w:t>
      </w:r>
      <w:r w:rsidR="00E20437">
        <w:rPr>
          <w:shd w:val="clear" w:color="auto" w:fill="FFFFFF"/>
        </w:rPr>
        <w:t xml:space="preserve">, uztveres </w:t>
      </w:r>
      <w:r w:rsidR="00B51FDD">
        <w:rPr>
          <w:shd w:val="clear" w:color="auto" w:fill="FFFFFF"/>
        </w:rPr>
        <w:t>īpatnībām</w:t>
      </w:r>
      <w:r w:rsidR="0029588E">
        <w:rPr>
          <w:shd w:val="clear" w:color="auto" w:fill="FFFFFF"/>
        </w:rPr>
        <w:t xml:space="preserve"> un jāvērtē</w:t>
      </w:r>
      <w:r w:rsidR="00106A03">
        <w:rPr>
          <w:shd w:val="clear" w:color="auto" w:fill="FFFFFF"/>
        </w:rPr>
        <w:t>,</w:t>
      </w:r>
      <w:r w:rsidR="0029588E">
        <w:rPr>
          <w:shd w:val="clear" w:color="auto" w:fill="FFFFFF"/>
        </w:rPr>
        <w:t xml:space="preserve"> vai tas</w:t>
      </w:r>
      <w:r w:rsidR="00106A03">
        <w:rPr>
          <w:shd w:val="clear" w:color="auto" w:fill="FFFFFF"/>
        </w:rPr>
        <w:t xml:space="preserve"> nav ietekmēts no citu personu, tostarp vecāka puses.</w:t>
      </w:r>
    </w:p>
    <w:p w14:paraId="5EEC2D56" w14:textId="77777777" w:rsidR="00B74FDB" w:rsidRDefault="00B74FDB" w:rsidP="00951046">
      <w:pPr>
        <w:spacing w:line="276" w:lineRule="auto"/>
        <w:ind w:firstLine="567"/>
        <w:jc w:val="both"/>
        <w:rPr>
          <w:shd w:val="clear" w:color="auto" w:fill="FFFFFF"/>
        </w:rPr>
      </w:pPr>
    </w:p>
    <w:p w14:paraId="34F8ACB0" w14:textId="1185FE3A" w:rsidR="00153DB1" w:rsidRDefault="00B74FDB" w:rsidP="00951046">
      <w:pPr>
        <w:spacing w:line="276" w:lineRule="auto"/>
        <w:ind w:firstLine="567"/>
        <w:jc w:val="both"/>
        <w:rPr>
          <w:shd w:val="clear" w:color="auto" w:fill="FFFFFF"/>
        </w:rPr>
      </w:pPr>
      <w:r>
        <w:rPr>
          <w:shd w:val="clear" w:color="auto" w:fill="FFFFFF"/>
        </w:rPr>
        <w:t>[</w:t>
      </w:r>
      <w:r w:rsidR="003423F9">
        <w:rPr>
          <w:shd w:val="clear" w:color="auto" w:fill="FFFFFF"/>
        </w:rPr>
        <w:t>19</w:t>
      </w:r>
      <w:r>
        <w:rPr>
          <w:shd w:val="clear" w:color="auto" w:fill="FFFFFF"/>
        </w:rPr>
        <w:t>]</w:t>
      </w:r>
      <w:r w:rsidR="009E5C5A">
        <w:rPr>
          <w:shd w:val="clear" w:color="auto" w:fill="FFFFFF"/>
        </w:rPr>
        <w:t> </w:t>
      </w:r>
      <w:r w:rsidR="00153DB1">
        <w:rPr>
          <w:shd w:val="clear" w:color="auto" w:fill="FFFFFF"/>
        </w:rPr>
        <w:t>Apgabaltiesa</w:t>
      </w:r>
      <w:r w:rsidR="000A11FF">
        <w:rPr>
          <w:shd w:val="clear" w:color="auto" w:fill="FFFFFF"/>
        </w:rPr>
        <w:t xml:space="preserve"> no pierādījumiem lietā</w:t>
      </w:r>
      <w:r w:rsidR="00153DB1">
        <w:rPr>
          <w:shd w:val="clear" w:color="auto" w:fill="FFFFFF"/>
        </w:rPr>
        <w:t xml:space="preserve"> </w:t>
      </w:r>
      <w:r w:rsidR="000A11FF">
        <w:rPr>
          <w:shd w:val="clear" w:color="auto" w:fill="FFFFFF"/>
        </w:rPr>
        <w:t>par</w:t>
      </w:r>
      <w:r w:rsidR="00153DB1">
        <w:rPr>
          <w:shd w:val="clear" w:color="auto" w:fill="FFFFFF"/>
        </w:rPr>
        <w:t xml:space="preserve"> </w:t>
      </w:r>
      <w:r w:rsidR="00B821F1">
        <w:rPr>
          <w:shd w:val="clear" w:color="auto" w:fill="FFFFFF"/>
        </w:rPr>
        <w:t xml:space="preserve">jaunāko dēlu </w:t>
      </w:r>
      <w:r w:rsidR="0023599C">
        <w:rPr>
          <w:shd w:val="clear" w:color="auto" w:fill="FFFFFF"/>
        </w:rPr>
        <w:t>ir</w:t>
      </w:r>
      <w:r w:rsidR="00153DB1">
        <w:rPr>
          <w:shd w:val="clear" w:color="auto" w:fill="FFFFFF"/>
        </w:rPr>
        <w:t xml:space="preserve"> secināj</w:t>
      </w:r>
      <w:r w:rsidR="0023599C">
        <w:rPr>
          <w:shd w:val="clear" w:color="auto" w:fill="FFFFFF"/>
        </w:rPr>
        <w:t>usi</w:t>
      </w:r>
      <w:r w:rsidR="00153DB1">
        <w:rPr>
          <w:shd w:val="clear" w:color="auto" w:fill="FFFFFF"/>
        </w:rPr>
        <w:t xml:space="preserve">, ka </w:t>
      </w:r>
      <w:r w:rsidR="000F599C">
        <w:rPr>
          <w:shd w:val="clear" w:color="auto" w:fill="FFFFFF"/>
        </w:rPr>
        <w:t xml:space="preserve">viņam saskarsme ar pieteicēju ir ļoti svarīga, vienlaikus saskarsme rada arī stresu un atstāj sekas, </w:t>
      </w:r>
      <w:r w:rsidR="003816DD">
        <w:rPr>
          <w:shd w:val="clear" w:color="auto" w:fill="FFFFFF"/>
        </w:rPr>
        <w:t>jo</w:t>
      </w:r>
      <w:r w:rsidR="000F599C">
        <w:rPr>
          <w:shd w:val="clear" w:color="auto" w:fill="FFFFFF"/>
        </w:rPr>
        <w:t xml:space="preserve"> bērns sāk risināt pieteicējas problēmas. </w:t>
      </w:r>
      <w:r w:rsidR="009619D8">
        <w:rPr>
          <w:shd w:val="clear" w:color="auto" w:fill="FFFFFF"/>
        </w:rPr>
        <w:t xml:space="preserve">Tāpat </w:t>
      </w:r>
      <w:r w:rsidR="00FD6B4C">
        <w:rPr>
          <w:shd w:val="clear" w:color="auto" w:fill="FFFFFF"/>
        </w:rPr>
        <w:t xml:space="preserve">pieteicējas ietekmes dēļ uz bērnu </w:t>
      </w:r>
      <w:r w:rsidR="009619D8">
        <w:rPr>
          <w:shd w:val="clear" w:color="auto" w:fill="FFFFFF"/>
        </w:rPr>
        <w:t xml:space="preserve">pieteicējai ir iespēja ietekmēt viņa viedokli. Vienlaikus tiesa konstatēja, ka </w:t>
      </w:r>
      <w:r w:rsidR="00717B45">
        <w:rPr>
          <w:shd w:val="clear" w:color="auto" w:fill="FFFFFF"/>
        </w:rPr>
        <w:t>bērna liecības kriminālprocesā ir jau iegūtas, lieta nodota tiesai</w:t>
      </w:r>
      <w:r w:rsidR="00BB683A">
        <w:rPr>
          <w:shd w:val="clear" w:color="auto" w:fill="FFFFFF"/>
        </w:rPr>
        <w:t xml:space="preserve">, kā arī bāriņtiesa </w:t>
      </w:r>
      <w:r w:rsidR="00BE0DC7">
        <w:rPr>
          <w:shd w:val="clear" w:color="auto" w:fill="FFFFFF"/>
        </w:rPr>
        <w:t xml:space="preserve">par pieteicējas saskarsmi </w:t>
      </w:r>
      <w:r w:rsidR="00BB683A">
        <w:rPr>
          <w:shd w:val="clear" w:color="auto" w:fill="FFFFFF"/>
        </w:rPr>
        <w:t xml:space="preserve">nesaskata pamatu </w:t>
      </w:r>
      <w:r w:rsidR="00BE0DC7">
        <w:rPr>
          <w:shd w:val="clear" w:color="auto" w:fill="FFFFFF"/>
        </w:rPr>
        <w:t>drošības līdzekļu pieņemšanai.</w:t>
      </w:r>
      <w:r w:rsidR="00346ED4">
        <w:rPr>
          <w:shd w:val="clear" w:color="auto" w:fill="FFFFFF"/>
        </w:rPr>
        <w:t xml:space="preserve"> Tāpēc tiesa secināja, ka bāriņtiesai jāapsver citi bērna tiesības mazāk ierobežojoši </w:t>
      </w:r>
      <w:r w:rsidR="0035034D">
        <w:rPr>
          <w:shd w:val="clear" w:color="auto" w:fill="FFFFFF"/>
        </w:rPr>
        <w:t xml:space="preserve">līdzekļi un saskarsme organizējama speciālistu </w:t>
      </w:r>
      <w:r w:rsidR="006919A5">
        <w:rPr>
          <w:shd w:val="clear" w:color="auto" w:fill="FFFFFF"/>
        </w:rPr>
        <w:t>klātbūtnē</w:t>
      </w:r>
      <w:r w:rsidR="0035034D">
        <w:rPr>
          <w:shd w:val="clear" w:color="auto" w:fill="FFFFFF"/>
        </w:rPr>
        <w:t>.</w:t>
      </w:r>
    </w:p>
    <w:p w14:paraId="085A5CC1" w14:textId="42E85936" w:rsidR="007215C3" w:rsidRDefault="00106A03" w:rsidP="00951046">
      <w:pPr>
        <w:spacing w:line="276" w:lineRule="auto"/>
        <w:ind w:firstLine="567"/>
        <w:jc w:val="both"/>
        <w:rPr>
          <w:shd w:val="clear" w:color="auto" w:fill="FFFFFF"/>
        </w:rPr>
      </w:pPr>
      <w:r>
        <w:rPr>
          <w:shd w:val="clear" w:color="auto" w:fill="FFFFFF"/>
        </w:rPr>
        <w:t>No</w:t>
      </w:r>
      <w:r w:rsidR="00174EF6">
        <w:rPr>
          <w:shd w:val="clear" w:color="auto" w:fill="FFFFFF"/>
        </w:rPr>
        <w:t xml:space="preserve"> Senātam</w:t>
      </w:r>
      <w:r>
        <w:rPr>
          <w:shd w:val="clear" w:color="auto" w:fill="FFFFFF"/>
        </w:rPr>
        <w:t xml:space="preserve"> bāriņtiesas sniegtās informācijas </w:t>
      </w:r>
      <w:r w:rsidR="0079500D">
        <w:rPr>
          <w:shd w:val="clear" w:color="auto" w:fill="FFFFFF"/>
        </w:rPr>
        <w:t xml:space="preserve">par aktuālo situāciju 2020.gada janvārī </w:t>
      </w:r>
      <w:r>
        <w:rPr>
          <w:shd w:val="clear" w:color="auto" w:fill="FFFFFF"/>
        </w:rPr>
        <w:t xml:space="preserve">izriet, ka </w:t>
      </w:r>
      <w:r w:rsidR="00B821F1">
        <w:rPr>
          <w:shd w:val="clear" w:color="auto" w:fill="FFFFFF"/>
        </w:rPr>
        <w:t xml:space="preserve">dēls </w:t>
      </w:r>
      <w:r w:rsidR="00E967D7">
        <w:rPr>
          <w:shd w:val="clear" w:color="auto" w:fill="FFFFFF"/>
        </w:rPr>
        <w:t xml:space="preserve">telefoniski, tostarp ar </w:t>
      </w:r>
      <w:r w:rsidR="00E967D7" w:rsidRPr="00E967D7">
        <w:rPr>
          <w:i/>
          <w:iCs/>
          <w:shd w:val="clear" w:color="auto" w:fill="FFFFFF"/>
        </w:rPr>
        <w:t>W</w:t>
      </w:r>
      <w:r w:rsidR="000A5AF4">
        <w:rPr>
          <w:i/>
          <w:iCs/>
          <w:shd w:val="clear" w:color="auto" w:fill="FFFFFF"/>
        </w:rPr>
        <w:t>h</w:t>
      </w:r>
      <w:r w:rsidR="00E967D7" w:rsidRPr="00E967D7">
        <w:rPr>
          <w:i/>
          <w:iCs/>
          <w:shd w:val="clear" w:color="auto" w:fill="FFFFFF"/>
        </w:rPr>
        <w:t>ats</w:t>
      </w:r>
      <w:r w:rsidR="000A5AF4">
        <w:rPr>
          <w:i/>
          <w:iCs/>
          <w:shd w:val="clear" w:color="auto" w:fill="FFFFFF"/>
        </w:rPr>
        <w:t>Ap</w:t>
      </w:r>
      <w:r w:rsidR="00E967D7" w:rsidRPr="00E967D7">
        <w:rPr>
          <w:i/>
          <w:iCs/>
          <w:shd w:val="clear" w:color="auto" w:fill="FFFFFF"/>
        </w:rPr>
        <w:t>p</w:t>
      </w:r>
      <w:r w:rsidR="00E967D7">
        <w:rPr>
          <w:shd w:val="clear" w:color="auto" w:fill="FFFFFF"/>
        </w:rPr>
        <w:t xml:space="preserve"> lietotnes starpniecību, regulāri </w:t>
      </w:r>
      <w:r w:rsidR="00DE5DA1">
        <w:rPr>
          <w:shd w:val="clear" w:color="auto" w:fill="FFFFFF"/>
        </w:rPr>
        <w:t xml:space="preserve">(katru dienu) </w:t>
      </w:r>
      <w:r w:rsidR="00E967D7">
        <w:rPr>
          <w:shd w:val="clear" w:color="auto" w:fill="FFFFFF"/>
        </w:rPr>
        <w:t xml:space="preserve">komunicē ar pieteicēju. </w:t>
      </w:r>
      <w:r w:rsidR="00FD6B4C">
        <w:rPr>
          <w:shd w:val="clear" w:color="auto" w:fill="FFFFFF"/>
        </w:rPr>
        <w:t xml:space="preserve">Tas nozīmē, ka </w:t>
      </w:r>
      <w:r w:rsidR="00B821F1">
        <w:rPr>
          <w:shd w:val="clear" w:color="auto" w:fill="FFFFFF"/>
        </w:rPr>
        <w:t xml:space="preserve">starp </w:t>
      </w:r>
      <w:r w:rsidR="00FD6B4C">
        <w:rPr>
          <w:shd w:val="clear" w:color="auto" w:fill="FFFFFF"/>
        </w:rPr>
        <w:t>bērn</w:t>
      </w:r>
      <w:r w:rsidR="00B821F1">
        <w:rPr>
          <w:shd w:val="clear" w:color="auto" w:fill="FFFFFF"/>
        </w:rPr>
        <w:t>u</w:t>
      </w:r>
      <w:r w:rsidR="00FD6B4C">
        <w:rPr>
          <w:shd w:val="clear" w:color="auto" w:fill="FFFFFF"/>
        </w:rPr>
        <w:t xml:space="preserve"> un pieteicēj</w:t>
      </w:r>
      <w:r w:rsidR="00B821F1">
        <w:rPr>
          <w:shd w:val="clear" w:color="auto" w:fill="FFFFFF"/>
        </w:rPr>
        <w:t>u</w:t>
      </w:r>
      <w:r w:rsidR="00997B99">
        <w:rPr>
          <w:shd w:val="clear" w:color="auto" w:fill="FFFFFF"/>
        </w:rPr>
        <w:t xml:space="preserve"> </w:t>
      </w:r>
      <w:r w:rsidR="00FD034B">
        <w:rPr>
          <w:shd w:val="clear" w:color="auto" w:fill="FFFFFF"/>
        </w:rPr>
        <w:t>tiek uzturētas</w:t>
      </w:r>
      <w:r w:rsidR="00DF35DD">
        <w:rPr>
          <w:shd w:val="clear" w:color="auto" w:fill="FFFFFF"/>
        </w:rPr>
        <w:t xml:space="preserve"> </w:t>
      </w:r>
      <w:r w:rsidR="00043DCC">
        <w:rPr>
          <w:shd w:val="clear" w:color="auto" w:fill="FFFFFF"/>
        </w:rPr>
        <w:t xml:space="preserve">pietiekami ciešas </w:t>
      </w:r>
      <w:r w:rsidR="00997B99">
        <w:rPr>
          <w:shd w:val="clear" w:color="auto" w:fill="FFFFFF"/>
        </w:rPr>
        <w:t>ģimen</w:t>
      </w:r>
      <w:r w:rsidR="00DF35DD">
        <w:rPr>
          <w:shd w:val="clear" w:color="auto" w:fill="FFFFFF"/>
        </w:rPr>
        <w:t>i</w:t>
      </w:r>
      <w:r w:rsidR="00997B99">
        <w:rPr>
          <w:shd w:val="clear" w:color="auto" w:fill="FFFFFF"/>
        </w:rPr>
        <w:t>s</w:t>
      </w:r>
      <w:r w:rsidR="00DF35DD">
        <w:rPr>
          <w:shd w:val="clear" w:color="auto" w:fill="FFFFFF"/>
        </w:rPr>
        <w:t>kas s</w:t>
      </w:r>
      <w:r w:rsidR="00FD034B">
        <w:rPr>
          <w:shd w:val="clear" w:color="auto" w:fill="FFFFFF"/>
        </w:rPr>
        <w:t>aites</w:t>
      </w:r>
      <w:r w:rsidR="00DF35DD">
        <w:rPr>
          <w:shd w:val="clear" w:color="auto" w:fill="FFFFFF"/>
        </w:rPr>
        <w:t xml:space="preserve">. </w:t>
      </w:r>
      <w:r w:rsidR="00BA51C0">
        <w:rPr>
          <w:shd w:val="clear" w:color="auto" w:fill="FFFFFF"/>
        </w:rPr>
        <w:t>Šo faktu nevar ignorēt.</w:t>
      </w:r>
    </w:p>
    <w:p w14:paraId="447CB7A5" w14:textId="5D5E55DF" w:rsidR="00681C4D" w:rsidRDefault="00F42151" w:rsidP="005937B9">
      <w:pPr>
        <w:spacing w:line="276" w:lineRule="auto"/>
        <w:ind w:firstLine="567"/>
        <w:jc w:val="both"/>
        <w:rPr>
          <w:shd w:val="clear" w:color="auto" w:fill="FFFFFF"/>
        </w:rPr>
      </w:pPr>
      <w:r>
        <w:rPr>
          <w:shd w:val="clear" w:color="auto" w:fill="FFFFFF"/>
        </w:rPr>
        <w:t xml:space="preserve">Vienlaikus </w:t>
      </w:r>
      <w:r w:rsidR="009F50F9">
        <w:rPr>
          <w:shd w:val="clear" w:color="auto" w:fill="FFFFFF"/>
        </w:rPr>
        <w:t>apgab</w:t>
      </w:r>
      <w:r w:rsidR="00FB5EA2">
        <w:rPr>
          <w:shd w:val="clear" w:color="auto" w:fill="FFFFFF"/>
        </w:rPr>
        <w:t>a</w:t>
      </w:r>
      <w:r w:rsidR="009F50F9">
        <w:rPr>
          <w:shd w:val="clear" w:color="auto" w:fill="FFFFFF"/>
        </w:rPr>
        <w:t>l</w:t>
      </w:r>
      <w:r>
        <w:rPr>
          <w:shd w:val="clear" w:color="auto" w:fill="FFFFFF"/>
        </w:rPr>
        <w:t>tiesa no pierādījumiem lietā ir konstatējusi, ka pieteicējai ir liela ietekme uz konkrēto bērnu, tostarp ar manipulācijas iespējām</w:t>
      </w:r>
      <w:r w:rsidR="00726220">
        <w:rPr>
          <w:shd w:val="clear" w:color="auto" w:fill="FFFFFF"/>
        </w:rPr>
        <w:t xml:space="preserve">. </w:t>
      </w:r>
      <w:r w:rsidR="00534983">
        <w:rPr>
          <w:shd w:val="clear" w:color="auto" w:fill="FFFFFF"/>
        </w:rPr>
        <w:t xml:space="preserve">Arī no Senātam sniegtās bāriņtiesas informācijas par aktuālo komunikāciju izriet, ka </w:t>
      </w:r>
      <w:r w:rsidR="00D8484A">
        <w:rPr>
          <w:shd w:val="clear" w:color="auto" w:fill="FFFFFF"/>
        </w:rPr>
        <w:t xml:space="preserve">pieteicēja telefoniski mēdz iesaistīt bērnu savu </w:t>
      </w:r>
      <w:r w:rsidR="002635D8">
        <w:rPr>
          <w:shd w:val="clear" w:color="auto" w:fill="FFFFFF"/>
        </w:rPr>
        <w:t>problēm</w:t>
      </w:r>
      <w:r w:rsidR="00D8484A">
        <w:rPr>
          <w:shd w:val="clear" w:color="auto" w:fill="FFFFFF"/>
        </w:rPr>
        <w:t>u kārtošanā, kas nav atbilstoša bērna interesēm.</w:t>
      </w:r>
      <w:r w:rsidR="00CA5E1E" w:rsidRPr="00CA5E1E">
        <w:rPr>
          <w:shd w:val="clear" w:color="auto" w:fill="FFFFFF"/>
        </w:rPr>
        <w:t xml:space="preserve"> </w:t>
      </w:r>
      <w:r w:rsidR="00CA5E1E">
        <w:rPr>
          <w:shd w:val="clear" w:color="auto" w:fill="FFFFFF"/>
        </w:rPr>
        <w:t xml:space="preserve">Tas nozīmē, ka nav izslēgts, ka esošā telefoniskā komunikācija var </w:t>
      </w:r>
      <w:r w:rsidR="00B821F1">
        <w:rPr>
          <w:shd w:val="clear" w:color="auto" w:fill="FFFFFF"/>
        </w:rPr>
        <w:t xml:space="preserve">tikt izmantota lai </w:t>
      </w:r>
      <w:r w:rsidR="00CA5E1E">
        <w:rPr>
          <w:shd w:val="clear" w:color="auto" w:fill="FFFFFF"/>
        </w:rPr>
        <w:t>pieteicēja</w:t>
      </w:r>
      <w:r w:rsidR="00AD5FA1">
        <w:rPr>
          <w:shd w:val="clear" w:color="auto" w:fill="FFFFFF"/>
        </w:rPr>
        <w:t xml:space="preserve"> </w:t>
      </w:r>
      <w:r w:rsidR="00CA5E1E">
        <w:rPr>
          <w:shd w:val="clear" w:color="auto" w:fill="FFFFFF"/>
        </w:rPr>
        <w:t>ietekmēt</w:t>
      </w:r>
      <w:r w:rsidR="00B821F1">
        <w:rPr>
          <w:shd w:val="clear" w:color="auto" w:fill="FFFFFF"/>
        </w:rPr>
        <w:t>u</w:t>
      </w:r>
      <w:r w:rsidR="00CA5E1E">
        <w:rPr>
          <w:shd w:val="clear" w:color="auto" w:fill="FFFFFF"/>
        </w:rPr>
        <w:t xml:space="preserve"> bērn</w:t>
      </w:r>
      <w:r w:rsidR="00326611">
        <w:rPr>
          <w:shd w:val="clear" w:color="auto" w:fill="FFFFFF"/>
        </w:rPr>
        <w:t>a viedokli, uzvedību sev vēlamā veidā</w:t>
      </w:r>
      <w:r w:rsidR="00CA5E1E">
        <w:rPr>
          <w:shd w:val="clear" w:color="auto" w:fill="FFFFFF"/>
        </w:rPr>
        <w:t>.</w:t>
      </w:r>
    </w:p>
    <w:p w14:paraId="2EE8DC48" w14:textId="0CD7B785" w:rsidR="005937B9" w:rsidRDefault="00681C4D" w:rsidP="005937B9">
      <w:pPr>
        <w:spacing w:line="276" w:lineRule="auto"/>
        <w:ind w:firstLine="567"/>
        <w:jc w:val="both"/>
        <w:rPr>
          <w:shd w:val="clear" w:color="auto" w:fill="FFFFFF"/>
        </w:rPr>
      </w:pPr>
      <w:r>
        <w:rPr>
          <w:shd w:val="clear" w:color="auto" w:fill="FFFFFF"/>
        </w:rPr>
        <w:t xml:space="preserve">Tāpat apgabaltiesa ir secinājusi, ka bērnam jāturpina </w:t>
      </w:r>
      <w:r w:rsidR="00052C88">
        <w:rPr>
          <w:shd w:val="clear" w:color="auto" w:fill="FFFFFF"/>
        </w:rPr>
        <w:t>rehabilitācija. B</w:t>
      </w:r>
      <w:r w:rsidR="002007C1">
        <w:rPr>
          <w:shd w:val="clear" w:color="auto" w:fill="FFFFFF"/>
        </w:rPr>
        <w:t xml:space="preserve">āriņtiesa Senātam sniegtajos paskaidrojumos norāda, ka </w:t>
      </w:r>
      <w:r w:rsidR="00DF06DE">
        <w:rPr>
          <w:shd w:val="clear" w:color="auto" w:fill="FFFFFF"/>
        </w:rPr>
        <w:t>psihoemocionālā stāvokļa stabilizēšanas atbalsta programma bērnam tiek nodrošināta, bet ievērojamu rezultātu nav, jo</w:t>
      </w:r>
      <w:r w:rsidR="00C32B26">
        <w:rPr>
          <w:shd w:val="clear" w:color="auto" w:fill="FFFFFF"/>
        </w:rPr>
        <w:t>,</w:t>
      </w:r>
      <w:r w:rsidR="00DF06DE">
        <w:rPr>
          <w:shd w:val="clear" w:color="auto" w:fill="FFFFFF"/>
        </w:rPr>
        <w:t xml:space="preserve"> bāriņtiesas ieskatā</w:t>
      </w:r>
      <w:r w:rsidR="00C32B26">
        <w:rPr>
          <w:shd w:val="clear" w:color="auto" w:fill="FFFFFF"/>
        </w:rPr>
        <w:t>,</w:t>
      </w:r>
      <w:r w:rsidR="00DF06DE">
        <w:rPr>
          <w:shd w:val="clear" w:color="auto" w:fill="FFFFFF"/>
        </w:rPr>
        <w:t xml:space="preserve"> pieteicējas ietekme ir tā, kas nedod rezultātus, jo pieteicēja bērnam rada nemitīgu trauksmi. Bērna uzvedības problēmas, kas rodas stresa situācijās, ar tālejošām sekām </w:t>
      </w:r>
      <w:r w:rsidR="005937B9">
        <w:rPr>
          <w:shd w:val="clear" w:color="auto" w:fill="FFFFFF"/>
        </w:rPr>
        <w:t>ietekmē viņa attīstību (izglītības programmas apguve) un iekļaušanos sabiedrībā (emocionālā agresija), tā</w:t>
      </w:r>
      <w:r w:rsidR="00B10514">
        <w:rPr>
          <w:shd w:val="clear" w:color="auto" w:fill="FFFFFF"/>
        </w:rPr>
        <w:t>pēc</w:t>
      </w:r>
      <w:r w:rsidR="005937B9">
        <w:rPr>
          <w:shd w:val="clear" w:color="auto" w:fill="FFFFFF"/>
        </w:rPr>
        <w:t xml:space="preserve"> psihiatra konsultācijas bērnam ir svarīgas.</w:t>
      </w:r>
    </w:p>
    <w:p w14:paraId="102252F2" w14:textId="77777777" w:rsidR="00FA1526" w:rsidRDefault="00FA1526" w:rsidP="001C7E94">
      <w:pPr>
        <w:spacing w:line="276" w:lineRule="auto"/>
        <w:ind w:firstLine="567"/>
        <w:jc w:val="both"/>
        <w:rPr>
          <w:shd w:val="clear" w:color="auto" w:fill="FFFFFF"/>
        </w:rPr>
      </w:pPr>
    </w:p>
    <w:p w14:paraId="4BB809E8" w14:textId="5C76BB54" w:rsidR="009A3654" w:rsidRDefault="00FA1526" w:rsidP="001C7E94">
      <w:pPr>
        <w:spacing w:line="276" w:lineRule="auto"/>
        <w:ind w:firstLine="567"/>
        <w:jc w:val="both"/>
        <w:rPr>
          <w:shd w:val="clear" w:color="auto" w:fill="FFFFFF"/>
        </w:rPr>
      </w:pPr>
      <w:r>
        <w:rPr>
          <w:shd w:val="clear" w:color="auto" w:fill="FFFFFF"/>
        </w:rPr>
        <w:t>[</w:t>
      </w:r>
      <w:r w:rsidR="0092368C">
        <w:rPr>
          <w:shd w:val="clear" w:color="auto" w:fill="FFFFFF"/>
        </w:rPr>
        <w:t>2</w:t>
      </w:r>
      <w:r w:rsidR="003423F9">
        <w:rPr>
          <w:shd w:val="clear" w:color="auto" w:fill="FFFFFF"/>
        </w:rPr>
        <w:t>0</w:t>
      </w:r>
      <w:r w:rsidR="00C21AA5">
        <w:rPr>
          <w:shd w:val="clear" w:color="auto" w:fill="FFFFFF"/>
        </w:rPr>
        <w:t>]</w:t>
      </w:r>
      <w:r w:rsidR="009E5C5A">
        <w:rPr>
          <w:shd w:val="clear" w:color="auto" w:fill="FFFFFF"/>
        </w:rPr>
        <w:t> </w:t>
      </w:r>
      <w:r>
        <w:rPr>
          <w:shd w:val="clear" w:color="auto" w:fill="FFFFFF"/>
        </w:rPr>
        <w:t xml:space="preserve">Ievērojot minēto, </w:t>
      </w:r>
      <w:r w:rsidR="00726220">
        <w:rPr>
          <w:shd w:val="clear" w:color="auto" w:fill="FFFFFF"/>
        </w:rPr>
        <w:t xml:space="preserve">Senāts uzskata, ka </w:t>
      </w:r>
      <w:r w:rsidR="009F50F9">
        <w:rPr>
          <w:shd w:val="clear" w:color="auto" w:fill="FFFFFF"/>
        </w:rPr>
        <w:t xml:space="preserve">pilnīgs saskarsmes, kas ietver arī </w:t>
      </w:r>
      <w:r w:rsidR="001C7E94">
        <w:rPr>
          <w:shd w:val="clear" w:color="auto" w:fill="FFFFFF"/>
        </w:rPr>
        <w:t xml:space="preserve">telefoniski </w:t>
      </w:r>
      <w:r w:rsidR="009F50F9">
        <w:rPr>
          <w:shd w:val="clear" w:color="auto" w:fill="FFFFFF"/>
        </w:rPr>
        <w:t xml:space="preserve">saziņu, </w:t>
      </w:r>
      <w:r w:rsidR="001C7E94">
        <w:rPr>
          <w:shd w:val="clear" w:color="auto" w:fill="FFFFFF"/>
        </w:rPr>
        <w:t xml:space="preserve">aizliegums </w:t>
      </w:r>
      <w:r w:rsidR="009F50F9">
        <w:rPr>
          <w:shd w:val="clear" w:color="auto" w:fill="FFFFFF"/>
        </w:rPr>
        <w:t>neatbildīs faktiskajai dzīves situācijai, kāda tā ir attīstījusies šobrīd.</w:t>
      </w:r>
    </w:p>
    <w:p w14:paraId="12AA590A" w14:textId="1AFCF258" w:rsidR="0025023B" w:rsidRDefault="009F50F9" w:rsidP="001C7E94">
      <w:pPr>
        <w:spacing w:line="276" w:lineRule="auto"/>
        <w:ind w:firstLine="567"/>
        <w:jc w:val="both"/>
        <w:rPr>
          <w:shd w:val="clear" w:color="auto" w:fill="FFFFFF"/>
        </w:rPr>
      </w:pPr>
      <w:r>
        <w:rPr>
          <w:shd w:val="clear" w:color="auto" w:fill="FFFFFF"/>
        </w:rPr>
        <w:t>Ja tiesa atstātu spēkā iestādes lēmumu par pilnīgu saskarsmes liegumu bērnam ar pieteicēju, tad, ņemot vērā dzīvē gūtos novērojumus un pieredzi, ar ļoti augstu ticamības pakāpi ir paredzams, ka bērns, ņemot vērā viņa pietiekami nobriedušo vecumu, konkrētā vecumposma īpatnības un jau notiekošo regulāro komunikāciju</w:t>
      </w:r>
      <w:r w:rsidR="001C7E94">
        <w:rPr>
          <w:shd w:val="clear" w:color="auto" w:fill="FFFFFF"/>
        </w:rPr>
        <w:t xml:space="preserve"> ar pieteicēju</w:t>
      </w:r>
      <w:r>
        <w:rPr>
          <w:shd w:val="clear" w:color="auto" w:fill="FFFFFF"/>
        </w:rPr>
        <w:t xml:space="preserve">, </w:t>
      </w:r>
      <w:r w:rsidR="0066338E">
        <w:rPr>
          <w:shd w:val="clear" w:color="auto" w:fill="FFFFFF"/>
        </w:rPr>
        <w:t xml:space="preserve">tāpat turpinās lietot </w:t>
      </w:r>
      <w:r>
        <w:rPr>
          <w:shd w:val="clear" w:color="auto" w:fill="FFFFFF"/>
        </w:rPr>
        <w:t>telefonu un sazi</w:t>
      </w:r>
      <w:r w:rsidR="0066338E">
        <w:rPr>
          <w:shd w:val="clear" w:color="auto" w:fill="FFFFFF"/>
        </w:rPr>
        <w:t>nāsies</w:t>
      </w:r>
      <w:r>
        <w:rPr>
          <w:shd w:val="clear" w:color="auto" w:fill="FFFFFF"/>
        </w:rPr>
        <w:t xml:space="preserve"> ar pieteicēju. </w:t>
      </w:r>
      <w:r w:rsidR="006146E7">
        <w:rPr>
          <w:shd w:val="clear" w:color="auto" w:fill="FFFFFF"/>
        </w:rPr>
        <w:t>Tāpēc a</w:t>
      </w:r>
      <w:r>
        <w:rPr>
          <w:shd w:val="clear" w:color="auto" w:fill="FFFFFF"/>
        </w:rPr>
        <w:t xml:space="preserve">r lēmumu noteikts pilnīgs saskarsmes aizliegums neko nemainīs reālajā situācijā. Šāds komunikācijas pilnīgs aizliegums </w:t>
      </w:r>
      <w:r w:rsidR="0025023B">
        <w:rPr>
          <w:shd w:val="clear" w:color="auto" w:fill="FFFFFF"/>
        </w:rPr>
        <w:t>šobrīd</w:t>
      </w:r>
      <w:r>
        <w:rPr>
          <w:shd w:val="clear" w:color="auto" w:fill="FFFFFF"/>
        </w:rPr>
        <w:t xml:space="preserve"> </w:t>
      </w:r>
      <w:r w:rsidR="0025023B">
        <w:rPr>
          <w:shd w:val="clear" w:color="auto" w:fill="FFFFFF"/>
        </w:rPr>
        <w:t xml:space="preserve">radīs pat lielāku konkrētā </w:t>
      </w:r>
      <w:r>
        <w:rPr>
          <w:shd w:val="clear" w:color="auto" w:fill="FFFFFF"/>
        </w:rPr>
        <w:t xml:space="preserve">bērna tiesību uz </w:t>
      </w:r>
      <w:r w:rsidR="003C5C30">
        <w:rPr>
          <w:shd w:val="clear" w:color="auto" w:fill="FFFFFF"/>
        </w:rPr>
        <w:lastRenderedPageBreak/>
        <w:t xml:space="preserve">privāto un </w:t>
      </w:r>
      <w:r>
        <w:rPr>
          <w:shd w:val="clear" w:color="auto" w:fill="FFFFFF"/>
        </w:rPr>
        <w:t>ģimenes dzīvi</w:t>
      </w:r>
      <w:r w:rsidR="003C5C30" w:rsidRPr="003C5C30">
        <w:rPr>
          <w:shd w:val="clear" w:color="auto" w:fill="FFFFFF"/>
        </w:rPr>
        <w:t xml:space="preserve"> </w:t>
      </w:r>
      <w:r w:rsidR="003C5C30">
        <w:rPr>
          <w:shd w:val="clear" w:color="auto" w:fill="FFFFFF"/>
        </w:rPr>
        <w:t>pārkāpumu</w:t>
      </w:r>
      <w:r>
        <w:rPr>
          <w:shd w:val="clear" w:color="auto" w:fill="FFFFFF"/>
        </w:rPr>
        <w:t xml:space="preserve">, </w:t>
      </w:r>
      <w:r w:rsidR="0025023B">
        <w:rPr>
          <w:shd w:val="clear" w:color="auto" w:fill="FFFFFF"/>
        </w:rPr>
        <w:t>jo bērns ir pieradis pie regulāras telefoniskas saziņas ar pieteicēju un arī pats ir tajā ieinteresēts</w:t>
      </w:r>
      <w:r>
        <w:rPr>
          <w:shd w:val="clear" w:color="auto" w:fill="FFFFFF"/>
        </w:rPr>
        <w:t>.</w:t>
      </w:r>
    </w:p>
    <w:p w14:paraId="424EA22F" w14:textId="77777777" w:rsidR="000A5AF4" w:rsidRDefault="00C2008F" w:rsidP="001C7E94">
      <w:pPr>
        <w:spacing w:line="276" w:lineRule="auto"/>
        <w:ind w:firstLine="567"/>
        <w:jc w:val="both"/>
        <w:rPr>
          <w:shd w:val="clear" w:color="auto" w:fill="FFFFFF"/>
        </w:rPr>
      </w:pPr>
      <w:r>
        <w:rPr>
          <w:shd w:val="clear" w:color="auto" w:fill="FFFFFF"/>
        </w:rPr>
        <w:t>Vienlaikus, kā izriet no apgabaltiesas konstatētā un arī Senātam bāriņtiesas sniegtās informācijas, bērnam ir nepieciešams turpināt stabilizēt psihoemocionālo stāvokli, k</w:t>
      </w:r>
      <w:r w:rsidR="001C7E94">
        <w:rPr>
          <w:shd w:val="clear" w:color="auto" w:fill="FFFFFF"/>
        </w:rPr>
        <w:t xml:space="preserve">uru </w:t>
      </w:r>
      <w:r w:rsidR="00176283">
        <w:rPr>
          <w:shd w:val="clear" w:color="auto" w:fill="FFFFFF"/>
        </w:rPr>
        <w:t>tostarp</w:t>
      </w:r>
      <w:r w:rsidR="001C7E94">
        <w:rPr>
          <w:shd w:val="clear" w:color="auto" w:fill="FFFFFF"/>
        </w:rPr>
        <w:t xml:space="preserve"> ietekmē arī pieteicējas komunikācija ar bērnu. </w:t>
      </w:r>
      <w:r w:rsidR="009D6A2D">
        <w:rPr>
          <w:shd w:val="clear" w:color="auto" w:fill="FFFFFF"/>
        </w:rPr>
        <w:t>Tāpēc</w:t>
      </w:r>
      <w:r w:rsidR="007215C3">
        <w:rPr>
          <w:shd w:val="clear" w:color="auto" w:fill="FFFFFF"/>
        </w:rPr>
        <w:t>, ņemot vērā esošo faktisko situāciju,</w:t>
      </w:r>
      <w:r w:rsidR="009D6A2D">
        <w:rPr>
          <w:shd w:val="clear" w:color="auto" w:fill="FFFFFF"/>
        </w:rPr>
        <w:t xml:space="preserve"> jebkurā gadījumā</w:t>
      </w:r>
      <w:r w:rsidR="004A28CE">
        <w:rPr>
          <w:shd w:val="clear" w:color="auto" w:fill="FFFFFF"/>
        </w:rPr>
        <w:t xml:space="preserve"> ir jāatrod </w:t>
      </w:r>
      <w:r w:rsidR="00D61220">
        <w:rPr>
          <w:shd w:val="clear" w:color="auto" w:fill="FFFFFF"/>
        </w:rPr>
        <w:t xml:space="preserve">saprātīgākais risinājums, </w:t>
      </w:r>
      <w:r w:rsidR="0024099C">
        <w:rPr>
          <w:shd w:val="clear" w:color="auto" w:fill="FFFFFF"/>
        </w:rPr>
        <w:t xml:space="preserve">lai neciestu bērna faktiski pastāvošās ģimenes dzīves attiecības, bet vienlaikus lai bērns tiktu pasargāts no </w:t>
      </w:r>
      <w:r w:rsidR="00AA734A">
        <w:rPr>
          <w:shd w:val="clear" w:color="auto" w:fill="FFFFFF"/>
        </w:rPr>
        <w:t>tās ietekmes, ko pieteicēja var atstāt uz bērnu,</w:t>
      </w:r>
      <w:r w:rsidR="00E9435B">
        <w:rPr>
          <w:shd w:val="clear" w:color="auto" w:fill="FFFFFF"/>
        </w:rPr>
        <w:t xml:space="preserve"> kā arī tiktu ievērotas bērna tiesības un intereses, tostarp, ka bērnam</w:t>
      </w:r>
      <w:r w:rsidR="00146D70">
        <w:rPr>
          <w:shd w:val="clear" w:color="auto" w:fill="FFFFFF"/>
        </w:rPr>
        <w:t>,</w:t>
      </w:r>
      <w:r w:rsidR="00E9435B">
        <w:rPr>
          <w:shd w:val="clear" w:color="auto" w:fill="FFFFFF"/>
        </w:rPr>
        <w:t xml:space="preserve"> </w:t>
      </w:r>
      <w:r w:rsidR="00AA734A">
        <w:rPr>
          <w:shd w:val="clear" w:color="auto" w:fill="FFFFFF"/>
        </w:rPr>
        <w:t xml:space="preserve">ievērojot speciālistu sniegto informāciju lietā, ir jāturpina </w:t>
      </w:r>
      <w:r w:rsidR="000B6F9A">
        <w:rPr>
          <w:shd w:val="clear" w:color="auto" w:fill="FFFFFF"/>
        </w:rPr>
        <w:t xml:space="preserve">rehabilitācija </w:t>
      </w:r>
      <w:r w:rsidR="00AA734A">
        <w:rPr>
          <w:shd w:val="clear" w:color="auto" w:fill="FFFFFF"/>
        </w:rPr>
        <w:t xml:space="preserve">psihoemocionālā stāvokļa </w:t>
      </w:r>
      <w:r w:rsidR="00861734">
        <w:rPr>
          <w:shd w:val="clear" w:color="auto" w:fill="FFFFFF"/>
        </w:rPr>
        <w:t>stabilizēšana</w:t>
      </w:r>
      <w:r w:rsidR="00A24F21">
        <w:rPr>
          <w:shd w:val="clear" w:color="auto" w:fill="FFFFFF"/>
        </w:rPr>
        <w:t>i</w:t>
      </w:r>
      <w:r w:rsidR="004F707C">
        <w:rPr>
          <w:shd w:val="clear" w:color="auto" w:fill="FFFFFF"/>
        </w:rPr>
        <w:t xml:space="preserve"> iepriekš piedzīvot</w:t>
      </w:r>
      <w:r w:rsidR="00A24F21">
        <w:rPr>
          <w:shd w:val="clear" w:color="auto" w:fill="FFFFFF"/>
        </w:rPr>
        <w:t>ās vardarbības</w:t>
      </w:r>
      <w:r w:rsidR="004F707C">
        <w:rPr>
          <w:shd w:val="clear" w:color="auto" w:fill="FFFFFF"/>
        </w:rPr>
        <w:t xml:space="preserve"> dēļ</w:t>
      </w:r>
      <w:r w:rsidR="00C04364">
        <w:rPr>
          <w:shd w:val="clear" w:color="auto" w:fill="FFFFFF"/>
        </w:rPr>
        <w:t>.</w:t>
      </w:r>
    </w:p>
    <w:p w14:paraId="338D14D8" w14:textId="77777777" w:rsidR="008A244B" w:rsidRDefault="004F707C" w:rsidP="001C7E94">
      <w:pPr>
        <w:spacing w:line="276" w:lineRule="auto"/>
        <w:ind w:firstLine="567"/>
        <w:jc w:val="both"/>
        <w:rPr>
          <w:shd w:val="clear" w:color="auto" w:fill="FFFFFF"/>
        </w:rPr>
      </w:pPr>
      <w:r>
        <w:rPr>
          <w:shd w:val="clear" w:color="auto" w:fill="FFFFFF"/>
        </w:rPr>
        <w:t xml:space="preserve">Tāpēc apgabaltiesas </w:t>
      </w:r>
      <w:r w:rsidR="00C46EE7">
        <w:rPr>
          <w:shd w:val="clear" w:color="auto" w:fill="FFFFFF"/>
        </w:rPr>
        <w:t>secinājums</w:t>
      </w:r>
      <w:r>
        <w:rPr>
          <w:shd w:val="clear" w:color="auto" w:fill="FFFFFF"/>
        </w:rPr>
        <w:t xml:space="preserve"> bērna saskarsmi organizēt speciālistu klātbūtnē</w:t>
      </w:r>
      <w:r w:rsidR="001C7E94">
        <w:rPr>
          <w:shd w:val="clear" w:color="auto" w:fill="FFFFFF"/>
        </w:rPr>
        <w:t>, Senāta ieskatā,</w:t>
      </w:r>
      <w:r>
        <w:rPr>
          <w:shd w:val="clear" w:color="auto" w:fill="FFFFFF"/>
        </w:rPr>
        <w:t xml:space="preserve"> ir saprātīgs risinājums</w:t>
      </w:r>
      <w:r w:rsidR="00286EF8">
        <w:rPr>
          <w:shd w:val="clear" w:color="auto" w:fill="FFFFFF"/>
        </w:rPr>
        <w:t>, lai līdzsvarotu iepriekš minētās</w:t>
      </w:r>
      <w:r w:rsidR="00B65A7B">
        <w:rPr>
          <w:shd w:val="clear" w:color="auto" w:fill="FFFFFF"/>
        </w:rPr>
        <w:t xml:space="preserve"> bērna</w:t>
      </w:r>
      <w:r w:rsidR="00286EF8">
        <w:rPr>
          <w:shd w:val="clear" w:color="auto" w:fill="FFFFFF"/>
        </w:rPr>
        <w:t xml:space="preserve"> tiesības un intereses</w:t>
      </w:r>
      <w:r w:rsidR="001C7E94">
        <w:rPr>
          <w:shd w:val="clear" w:color="auto" w:fill="FFFFFF"/>
        </w:rPr>
        <w:t xml:space="preserve"> gan uz privāto un ģimenes dzīvi, gan veselīgu attīstību, tostarp psihoemocionālā stāvokļa stabilizēšanu</w:t>
      </w:r>
      <w:r w:rsidR="00286EF8">
        <w:rPr>
          <w:shd w:val="clear" w:color="auto" w:fill="FFFFFF"/>
        </w:rPr>
        <w:t>.</w:t>
      </w:r>
    </w:p>
    <w:p w14:paraId="52838113" w14:textId="5D154447" w:rsidR="00AA734A" w:rsidRDefault="008A244B" w:rsidP="001C7E94">
      <w:pPr>
        <w:spacing w:line="276" w:lineRule="auto"/>
        <w:ind w:firstLine="567"/>
        <w:jc w:val="both"/>
        <w:rPr>
          <w:shd w:val="clear" w:color="auto" w:fill="FFFFFF"/>
        </w:rPr>
      </w:pPr>
      <w:r>
        <w:rPr>
          <w:shd w:val="clear" w:color="auto" w:fill="FFFFFF"/>
        </w:rPr>
        <w:t>B</w:t>
      </w:r>
      <w:r w:rsidR="001C7E94">
        <w:rPr>
          <w:shd w:val="clear" w:color="auto" w:fill="FFFFFF"/>
        </w:rPr>
        <w:t>āriņtiesai</w:t>
      </w:r>
      <w:r w:rsidR="004B0B48">
        <w:rPr>
          <w:shd w:val="clear" w:color="auto" w:fill="FFFFFF"/>
        </w:rPr>
        <w:t>, pieņemot jaunu lēmumu par</w:t>
      </w:r>
      <w:r w:rsidR="001C7E94">
        <w:rPr>
          <w:shd w:val="clear" w:color="auto" w:fill="FFFFFF"/>
        </w:rPr>
        <w:t xml:space="preserve"> saskarsmes organizēšan</w:t>
      </w:r>
      <w:r w:rsidR="004B0B48">
        <w:rPr>
          <w:shd w:val="clear" w:color="auto" w:fill="FFFFFF"/>
        </w:rPr>
        <w:t>u</w:t>
      </w:r>
      <w:r w:rsidR="001C7E94">
        <w:rPr>
          <w:shd w:val="clear" w:color="auto" w:fill="FFFFFF"/>
        </w:rPr>
        <w:t xml:space="preserve">, </w:t>
      </w:r>
      <w:r w:rsidR="004B0B48">
        <w:rPr>
          <w:shd w:val="clear" w:color="auto" w:fill="FFFFFF"/>
        </w:rPr>
        <w:t>tostarp tās apjomu un</w:t>
      </w:r>
      <w:r w:rsidR="001C7E94">
        <w:rPr>
          <w:shd w:val="clear" w:color="auto" w:fill="FFFFFF"/>
        </w:rPr>
        <w:t xml:space="preserve"> biežum</w:t>
      </w:r>
      <w:r w:rsidR="004B0B48">
        <w:rPr>
          <w:shd w:val="clear" w:color="auto" w:fill="FFFFFF"/>
        </w:rPr>
        <w:t>u</w:t>
      </w:r>
      <w:r w:rsidR="00460028">
        <w:rPr>
          <w:shd w:val="clear" w:color="auto" w:fill="FFFFFF"/>
        </w:rPr>
        <w:t>,</w:t>
      </w:r>
      <w:r w:rsidR="001C7E94">
        <w:rPr>
          <w:shd w:val="clear" w:color="auto" w:fill="FFFFFF"/>
        </w:rPr>
        <w:t xml:space="preserve"> ir jāņem vērā speciālistu norādījumi par rehabilitācijas psihoemocionālā stāvokļa stabilizēšanai veiksmīgu norisi.</w:t>
      </w:r>
    </w:p>
    <w:p w14:paraId="1A082F07" w14:textId="066C468B" w:rsidR="008043FB" w:rsidRDefault="004A4020" w:rsidP="00AA734A">
      <w:pPr>
        <w:spacing w:line="276" w:lineRule="auto"/>
        <w:ind w:firstLine="567"/>
        <w:jc w:val="both"/>
        <w:rPr>
          <w:shd w:val="clear" w:color="auto" w:fill="FFFFFF"/>
        </w:rPr>
      </w:pPr>
      <w:r>
        <w:rPr>
          <w:shd w:val="clear" w:color="auto" w:fill="FFFFFF"/>
        </w:rPr>
        <w:t xml:space="preserve">Ievērojot minēto, </w:t>
      </w:r>
      <w:r w:rsidR="008043FB">
        <w:rPr>
          <w:shd w:val="clear" w:color="auto" w:fill="FFFFFF"/>
        </w:rPr>
        <w:t>noraidāms</w:t>
      </w:r>
      <w:r>
        <w:rPr>
          <w:shd w:val="clear" w:color="auto" w:fill="FFFFFF"/>
        </w:rPr>
        <w:t xml:space="preserve"> ir</w:t>
      </w:r>
      <w:r w:rsidR="008043FB">
        <w:rPr>
          <w:shd w:val="clear" w:color="auto" w:fill="FFFFFF"/>
        </w:rPr>
        <w:t xml:space="preserve"> pieteicējas </w:t>
      </w:r>
      <w:r w:rsidR="0076026F">
        <w:rPr>
          <w:shd w:val="clear" w:color="auto" w:fill="FFFFFF"/>
        </w:rPr>
        <w:t xml:space="preserve">kasācijas sūdzības arguments </w:t>
      </w:r>
      <w:r w:rsidR="00692898">
        <w:rPr>
          <w:shd w:val="clear" w:color="auto" w:fill="FFFFFF"/>
        </w:rPr>
        <w:t>par bērna saskarsmi ar pieteicēju bez speciālistu klātbūtnes</w:t>
      </w:r>
      <w:r w:rsidR="009B7645">
        <w:rPr>
          <w:shd w:val="clear" w:color="auto" w:fill="FFFFFF"/>
        </w:rPr>
        <w:t>, jo tas, kā minēts, nav bērna vislabākajās interesēs.</w:t>
      </w:r>
    </w:p>
    <w:p w14:paraId="6B9AF48B" w14:textId="7D0C1848" w:rsidR="003908D5" w:rsidRDefault="003908D5" w:rsidP="003908D5">
      <w:pPr>
        <w:spacing w:line="276" w:lineRule="auto"/>
        <w:ind w:firstLine="567"/>
        <w:jc w:val="both"/>
        <w:rPr>
          <w:shd w:val="clear" w:color="auto" w:fill="FFFFFF"/>
        </w:rPr>
      </w:pPr>
    </w:p>
    <w:p w14:paraId="7D10B0EA" w14:textId="51FD7190" w:rsidR="001F6410" w:rsidRDefault="00554648" w:rsidP="00C21AA5">
      <w:pPr>
        <w:spacing w:line="276" w:lineRule="auto"/>
        <w:ind w:firstLine="567"/>
        <w:jc w:val="both"/>
        <w:rPr>
          <w:shd w:val="clear" w:color="auto" w:fill="FFFFFF"/>
        </w:rPr>
      </w:pPr>
      <w:r>
        <w:rPr>
          <w:shd w:val="clear" w:color="auto" w:fill="FFFFFF"/>
        </w:rPr>
        <w:t>[</w:t>
      </w:r>
      <w:r w:rsidR="008120D2">
        <w:rPr>
          <w:shd w:val="clear" w:color="auto" w:fill="FFFFFF"/>
        </w:rPr>
        <w:t>2</w:t>
      </w:r>
      <w:r w:rsidR="003423F9">
        <w:rPr>
          <w:shd w:val="clear" w:color="auto" w:fill="FFFFFF"/>
        </w:rPr>
        <w:t>1</w:t>
      </w:r>
      <w:r>
        <w:rPr>
          <w:shd w:val="clear" w:color="auto" w:fill="FFFFFF"/>
        </w:rPr>
        <w:t>]</w:t>
      </w:r>
      <w:r w:rsidR="009E5C5A">
        <w:rPr>
          <w:shd w:val="clear" w:color="auto" w:fill="FFFFFF"/>
        </w:rPr>
        <w:t> </w:t>
      </w:r>
      <w:r w:rsidR="001F6410">
        <w:rPr>
          <w:shd w:val="clear" w:color="auto" w:fill="FFFFFF"/>
        </w:rPr>
        <w:t>Ņemot vērā iepriekš teikto, Senāts atzīst, ka apgabaltiesas spriedums ir atstājams negrozīts, bet kasācijas sūdzības noraidāmas.</w:t>
      </w:r>
    </w:p>
    <w:p w14:paraId="045FF274" w14:textId="77777777" w:rsidR="001F6410" w:rsidRPr="005B0AA6" w:rsidRDefault="001F6410" w:rsidP="001F6410">
      <w:pPr>
        <w:ind w:firstLine="567"/>
        <w:jc w:val="both"/>
        <w:rPr>
          <w:highlight w:val="yellow"/>
        </w:rPr>
      </w:pPr>
    </w:p>
    <w:p w14:paraId="6FE4FFEA" w14:textId="088FE2D4" w:rsidR="001F6410" w:rsidRPr="006B6BD1" w:rsidRDefault="001F6410" w:rsidP="001F6410">
      <w:pPr>
        <w:spacing w:line="276" w:lineRule="auto"/>
        <w:jc w:val="center"/>
        <w:rPr>
          <w:b/>
        </w:rPr>
      </w:pPr>
      <w:r w:rsidRPr="006B6BD1">
        <w:rPr>
          <w:b/>
        </w:rPr>
        <w:t>Rezolutīvā daļa</w:t>
      </w:r>
    </w:p>
    <w:p w14:paraId="3F3AA18E" w14:textId="77777777" w:rsidR="001F6410" w:rsidRPr="002C3695" w:rsidRDefault="001F6410" w:rsidP="001F6410">
      <w:pPr>
        <w:spacing w:line="276" w:lineRule="auto"/>
        <w:ind w:firstLine="567"/>
        <w:jc w:val="both"/>
        <w:rPr>
          <w:highlight w:val="yellow"/>
        </w:rPr>
      </w:pPr>
    </w:p>
    <w:p w14:paraId="47548DA4" w14:textId="77777777" w:rsidR="001F6410" w:rsidRPr="006B6BD1" w:rsidRDefault="001F6410" w:rsidP="001F6410">
      <w:pPr>
        <w:spacing w:line="276" w:lineRule="auto"/>
        <w:ind w:firstLine="567"/>
        <w:jc w:val="both"/>
        <w:rPr>
          <w:color w:val="000000"/>
        </w:rPr>
      </w:pPr>
      <w:r w:rsidRPr="002227A4">
        <w:t xml:space="preserve">Pamatojoties uz Administratīvā procesa likuma 348.panta pirmās daļas </w:t>
      </w:r>
      <w:r>
        <w:t>1</w:t>
      </w:r>
      <w:r w:rsidRPr="002227A4">
        <w:t>.punktu un 351.pantu, Senāts</w:t>
      </w:r>
    </w:p>
    <w:p w14:paraId="11CAAA3E" w14:textId="77777777" w:rsidR="001F6410" w:rsidRPr="002C3695" w:rsidRDefault="001F6410" w:rsidP="001F6410">
      <w:pPr>
        <w:jc w:val="both"/>
        <w:rPr>
          <w:highlight w:val="yellow"/>
        </w:rPr>
      </w:pPr>
    </w:p>
    <w:p w14:paraId="26F1C1F3" w14:textId="77777777" w:rsidR="001F6410" w:rsidRPr="006B6BD1" w:rsidRDefault="001F6410" w:rsidP="001F6410">
      <w:pPr>
        <w:tabs>
          <w:tab w:val="left" w:pos="2700"/>
          <w:tab w:val="left" w:pos="6660"/>
        </w:tabs>
        <w:spacing w:line="276" w:lineRule="auto"/>
        <w:jc w:val="center"/>
        <w:rPr>
          <w:b/>
        </w:rPr>
      </w:pPr>
      <w:bookmarkStart w:id="0" w:name="Dropdown14"/>
      <w:r w:rsidRPr="006B6BD1">
        <w:rPr>
          <w:b/>
        </w:rPr>
        <w:t>nosprieda</w:t>
      </w:r>
      <w:bookmarkEnd w:id="0"/>
    </w:p>
    <w:p w14:paraId="23AA4E50" w14:textId="77777777" w:rsidR="001F6410" w:rsidRPr="006B6BD1" w:rsidRDefault="001F6410" w:rsidP="001F6410">
      <w:pPr>
        <w:tabs>
          <w:tab w:val="left" w:pos="2700"/>
          <w:tab w:val="left" w:pos="6660"/>
        </w:tabs>
        <w:ind w:firstLine="567"/>
        <w:jc w:val="both"/>
        <w:rPr>
          <w:bCs/>
          <w:spacing w:val="70"/>
        </w:rPr>
      </w:pPr>
    </w:p>
    <w:p w14:paraId="3DC87691" w14:textId="6DD81125" w:rsidR="006D790A" w:rsidRDefault="001F6410" w:rsidP="001F6410">
      <w:pPr>
        <w:tabs>
          <w:tab w:val="left" w:pos="2700"/>
          <w:tab w:val="left" w:pos="6660"/>
        </w:tabs>
        <w:spacing w:line="276" w:lineRule="auto"/>
        <w:ind w:firstLine="567"/>
        <w:jc w:val="both"/>
      </w:pPr>
      <w:r>
        <w:t>Atstāt negrozītu</w:t>
      </w:r>
      <w:r w:rsidRPr="002227A4">
        <w:t xml:space="preserve"> Administratīvās </w:t>
      </w:r>
      <w:r>
        <w:t>apgabal</w:t>
      </w:r>
      <w:r w:rsidRPr="002227A4">
        <w:t>tiesas 201</w:t>
      </w:r>
      <w:r>
        <w:t>9</w:t>
      </w:r>
      <w:r w:rsidRPr="002227A4">
        <w:t xml:space="preserve">.gada </w:t>
      </w:r>
      <w:r w:rsidR="001036A9">
        <w:t>5</w:t>
      </w:r>
      <w:r>
        <w:t>.j</w:t>
      </w:r>
      <w:r w:rsidR="001036A9">
        <w:t>ūlij</w:t>
      </w:r>
      <w:r>
        <w:t>a spriedumu</w:t>
      </w:r>
      <w:r w:rsidR="006D790A">
        <w:t xml:space="preserve"> </w:t>
      </w:r>
      <w:r w:rsidR="009E5C5A">
        <w:t xml:space="preserve">pārsūdzētajā </w:t>
      </w:r>
      <w:r w:rsidR="006D790A">
        <w:t xml:space="preserve">daļā, kurā </w:t>
      </w:r>
      <w:r w:rsidR="0015223B">
        <w:t>[pers. A]</w:t>
      </w:r>
      <w:r w:rsidR="006D790A">
        <w:t xml:space="preserve"> pieteikums noraidīts</w:t>
      </w:r>
      <w:r>
        <w:t xml:space="preserve">, </w:t>
      </w:r>
      <w:r w:rsidR="006D790A">
        <w:t xml:space="preserve">un </w:t>
      </w:r>
      <w:r w:rsidR="009E5C5A">
        <w:t xml:space="preserve">pārsūdzētajā </w:t>
      </w:r>
      <w:r w:rsidR="006D790A">
        <w:t xml:space="preserve">daļā, kurā </w:t>
      </w:r>
      <w:r w:rsidR="0015223B">
        <w:t>[pers. A]</w:t>
      </w:r>
      <w:r w:rsidR="006D790A">
        <w:t xml:space="preserve"> pieteikums apmierināts par </w:t>
      </w:r>
      <w:r w:rsidR="0015223B">
        <w:t>[..]</w:t>
      </w:r>
      <w:r w:rsidR="006D790A">
        <w:t xml:space="preserve"> novada bāriņtiesas 2018.gada 12.aprīļa lēmuma Nr. 1.6/11 atcelšanu </w:t>
      </w:r>
      <w:r w:rsidR="00736397">
        <w:t xml:space="preserve">daļā </w:t>
      </w:r>
      <w:r w:rsidR="00E1711B">
        <w:t>par saskarsmes ierobežo</w:t>
      </w:r>
      <w:r w:rsidR="00661652">
        <w:t>šanu</w:t>
      </w:r>
      <w:r w:rsidR="00E1711B">
        <w:t xml:space="preserve"> ar </w:t>
      </w:r>
      <w:r w:rsidR="00661652">
        <w:t xml:space="preserve">dēlu </w:t>
      </w:r>
      <w:r w:rsidR="00E1711B">
        <w:t>Danielu</w:t>
      </w:r>
      <w:r w:rsidR="001562CE">
        <w:t>.</w:t>
      </w:r>
    </w:p>
    <w:p w14:paraId="578B0E08" w14:textId="513A7B9A" w:rsidR="001F6410" w:rsidRPr="002227A4" w:rsidRDefault="009E5C5A" w:rsidP="001F6410">
      <w:pPr>
        <w:tabs>
          <w:tab w:val="left" w:pos="2700"/>
          <w:tab w:val="left" w:pos="6660"/>
        </w:tabs>
        <w:spacing w:line="276" w:lineRule="auto"/>
        <w:ind w:firstLine="567"/>
        <w:jc w:val="both"/>
      </w:pPr>
      <w:r>
        <w:t xml:space="preserve">Noraidīt </w:t>
      </w:r>
      <w:r w:rsidR="0015223B">
        <w:t>[pers. A]</w:t>
      </w:r>
      <w:r w:rsidR="001036A9">
        <w:t xml:space="preserve"> un </w:t>
      </w:r>
      <w:r w:rsidR="0015223B">
        <w:t>[..]</w:t>
      </w:r>
      <w:r w:rsidR="001036A9">
        <w:t xml:space="preserve"> novada bāriņtiesas</w:t>
      </w:r>
      <w:r w:rsidR="001F6410">
        <w:t xml:space="preserve"> kasācijas sūdzīb</w:t>
      </w:r>
      <w:r w:rsidR="001036A9">
        <w:t>as</w:t>
      </w:r>
      <w:r w:rsidR="001F6410" w:rsidRPr="002227A4">
        <w:t xml:space="preserve">. </w:t>
      </w:r>
    </w:p>
    <w:p w14:paraId="0CA620E0" w14:textId="77777777" w:rsidR="001F6410" w:rsidRDefault="001F6410" w:rsidP="001F6410">
      <w:pPr>
        <w:tabs>
          <w:tab w:val="left" w:pos="2700"/>
          <w:tab w:val="left" w:pos="6660"/>
        </w:tabs>
        <w:spacing w:line="276" w:lineRule="auto"/>
        <w:ind w:firstLine="567"/>
        <w:jc w:val="both"/>
      </w:pPr>
      <w:r w:rsidRPr="002227A4">
        <w:t>Spriedums nav pārsūdzams.</w:t>
      </w:r>
    </w:p>
    <w:sectPr w:rsidR="001F6410" w:rsidSect="00F040AB">
      <w:footerReference w:type="default" r:id="rId10"/>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C7FBB" w14:textId="77777777" w:rsidR="004C1EF7" w:rsidRDefault="004C1EF7" w:rsidP="00AF6316">
      <w:r>
        <w:separator/>
      </w:r>
    </w:p>
  </w:endnote>
  <w:endnote w:type="continuationSeparator" w:id="0">
    <w:p w14:paraId="4C4D7703" w14:textId="77777777" w:rsidR="004C1EF7" w:rsidRDefault="004C1EF7" w:rsidP="00AF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85DFE" w14:textId="615616DF" w:rsidR="002F5906" w:rsidRDefault="002F5906" w:rsidP="00AF6316">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Pr>
        <w:rStyle w:val="PageNumber"/>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6167F">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75900" w14:textId="77777777" w:rsidR="004C1EF7" w:rsidRDefault="004C1EF7" w:rsidP="00AF6316">
      <w:r>
        <w:separator/>
      </w:r>
    </w:p>
  </w:footnote>
  <w:footnote w:type="continuationSeparator" w:id="0">
    <w:p w14:paraId="75E51191" w14:textId="77777777" w:rsidR="004C1EF7" w:rsidRDefault="004C1EF7" w:rsidP="00AF6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FA"/>
    <w:rsid w:val="00006451"/>
    <w:rsid w:val="00006FF8"/>
    <w:rsid w:val="000075FA"/>
    <w:rsid w:val="0001590B"/>
    <w:rsid w:val="00020190"/>
    <w:rsid w:val="000228B9"/>
    <w:rsid w:val="00023E8F"/>
    <w:rsid w:val="00030E4F"/>
    <w:rsid w:val="000311BF"/>
    <w:rsid w:val="00043DCC"/>
    <w:rsid w:val="00047C22"/>
    <w:rsid w:val="00051612"/>
    <w:rsid w:val="00052C88"/>
    <w:rsid w:val="000532F0"/>
    <w:rsid w:val="00053544"/>
    <w:rsid w:val="0005672A"/>
    <w:rsid w:val="00070E5B"/>
    <w:rsid w:val="00086CB0"/>
    <w:rsid w:val="00095F26"/>
    <w:rsid w:val="00097060"/>
    <w:rsid w:val="000976A0"/>
    <w:rsid w:val="000A11FF"/>
    <w:rsid w:val="000A27FF"/>
    <w:rsid w:val="000A2FEB"/>
    <w:rsid w:val="000A3666"/>
    <w:rsid w:val="000A48B0"/>
    <w:rsid w:val="000A4EA5"/>
    <w:rsid w:val="000A5AF4"/>
    <w:rsid w:val="000B6F9A"/>
    <w:rsid w:val="000C0575"/>
    <w:rsid w:val="000C380A"/>
    <w:rsid w:val="000C48C3"/>
    <w:rsid w:val="000C548B"/>
    <w:rsid w:val="000D5721"/>
    <w:rsid w:val="000D6B8C"/>
    <w:rsid w:val="000E0F2E"/>
    <w:rsid w:val="000E7BB9"/>
    <w:rsid w:val="000F599C"/>
    <w:rsid w:val="000F63EF"/>
    <w:rsid w:val="00102958"/>
    <w:rsid w:val="001036A9"/>
    <w:rsid w:val="00104676"/>
    <w:rsid w:val="00106A03"/>
    <w:rsid w:val="00122744"/>
    <w:rsid w:val="00127B0F"/>
    <w:rsid w:val="0014058A"/>
    <w:rsid w:val="00146850"/>
    <w:rsid w:val="00146D70"/>
    <w:rsid w:val="00150AA3"/>
    <w:rsid w:val="0015223B"/>
    <w:rsid w:val="00153DB1"/>
    <w:rsid w:val="001562CE"/>
    <w:rsid w:val="001573ED"/>
    <w:rsid w:val="001746CB"/>
    <w:rsid w:val="00174EF6"/>
    <w:rsid w:val="00176283"/>
    <w:rsid w:val="00176E8F"/>
    <w:rsid w:val="00177EC4"/>
    <w:rsid w:val="001802B7"/>
    <w:rsid w:val="00182A72"/>
    <w:rsid w:val="00191938"/>
    <w:rsid w:val="001A037E"/>
    <w:rsid w:val="001A5D5F"/>
    <w:rsid w:val="001A5DCF"/>
    <w:rsid w:val="001B0AA5"/>
    <w:rsid w:val="001B3319"/>
    <w:rsid w:val="001C7E94"/>
    <w:rsid w:val="001D2F39"/>
    <w:rsid w:val="001E53F2"/>
    <w:rsid w:val="001F5A44"/>
    <w:rsid w:val="001F6410"/>
    <w:rsid w:val="001F6B8C"/>
    <w:rsid w:val="002007C1"/>
    <w:rsid w:val="00200D91"/>
    <w:rsid w:val="00201165"/>
    <w:rsid w:val="00201870"/>
    <w:rsid w:val="002101FB"/>
    <w:rsid w:val="00213542"/>
    <w:rsid w:val="002216B5"/>
    <w:rsid w:val="0023599C"/>
    <w:rsid w:val="0024099C"/>
    <w:rsid w:val="00241B3F"/>
    <w:rsid w:val="0025023B"/>
    <w:rsid w:val="002535F5"/>
    <w:rsid w:val="002635D8"/>
    <w:rsid w:val="00264657"/>
    <w:rsid w:val="002650C5"/>
    <w:rsid w:val="002826A7"/>
    <w:rsid w:val="00286EF8"/>
    <w:rsid w:val="00295732"/>
    <w:rsid w:val="0029588E"/>
    <w:rsid w:val="002B5516"/>
    <w:rsid w:val="002B6D98"/>
    <w:rsid w:val="002C2CF4"/>
    <w:rsid w:val="002D2BC5"/>
    <w:rsid w:val="002D4DDF"/>
    <w:rsid w:val="002E1D19"/>
    <w:rsid w:val="002E371C"/>
    <w:rsid w:val="002E3723"/>
    <w:rsid w:val="002F25B0"/>
    <w:rsid w:val="002F5906"/>
    <w:rsid w:val="00304086"/>
    <w:rsid w:val="003137DD"/>
    <w:rsid w:val="00316E79"/>
    <w:rsid w:val="00321D6C"/>
    <w:rsid w:val="00322E23"/>
    <w:rsid w:val="0032356F"/>
    <w:rsid w:val="0032499B"/>
    <w:rsid w:val="00326611"/>
    <w:rsid w:val="003268FD"/>
    <w:rsid w:val="00326D38"/>
    <w:rsid w:val="0033253F"/>
    <w:rsid w:val="003423F9"/>
    <w:rsid w:val="00346ED4"/>
    <w:rsid w:val="00347CA5"/>
    <w:rsid w:val="0035034D"/>
    <w:rsid w:val="00351738"/>
    <w:rsid w:val="00352144"/>
    <w:rsid w:val="00365152"/>
    <w:rsid w:val="00374636"/>
    <w:rsid w:val="00374A34"/>
    <w:rsid w:val="00374D87"/>
    <w:rsid w:val="00375710"/>
    <w:rsid w:val="003800F6"/>
    <w:rsid w:val="00380A29"/>
    <w:rsid w:val="003816DD"/>
    <w:rsid w:val="003876FA"/>
    <w:rsid w:val="003908D5"/>
    <w:rsid w:val="00393420"/>
    <w:rsid w:val="0039651A"/>
    <w:rsid w:val="003A40DC"/>
    <w:rsid w:val="003A629D"/>
    <w:rsid w:val="003B0E3B"/>
    <w:rsid w:val="003B2A2F"/>
    <w:rsid w:val="003C5C30"/>
    <w:rsid w:val="003E1126"/>
    <w:rsid w:val="003E1867"/>
    <w:rsid w:val="003E1E3A"/>
    <w:rsid w:val="003E30E6"/>
    <w:rsid w:val="003E5967"/>
    <w:rsid w:val="003F1E42"/>
    <w:rsid w:val="0040487C"/>
    <w:rsid w:val="00405A88"/>
    <w:rsid w:val="00413234"/>
    <w:rsid w:val="00414D66"/>
    <w:rsid w:val="004150EF"/>
    <w:rsid w:val="0041563A"/>
    <w:rsid w:val="004178E7"/>
    <w:rsid w:val="00422436"/>
    <w:rsid w:val="004455F3"/>
    <w:rsid w:val="00455B22"/>
    <w:rsid w:val="004566C3"/>
    <w:rsid w:val="00460028"/>
    <w:rsid w:val="0046532F"/>
    <w:rsid w:val="00470BC2"/>
    <w:rsid w:val="00471026"/>
    <w:rsid w:val="00477966"/>
    <w:rsid w:val="004802AF"/>
    <w:rsid w:val="00487504"/>
    <w:rsid w:val="0049426B"/>
    <w:rsid w:val="0049726A"/>
    <w:rsid w:val="00497695"/>
    <w:rsid w:val="004A2023"/>
    <w:rsid w:val="004A28CE"/>
    <w:rsid w:val="004A4020"/>
    <w:rsid w:val="004A4530"/>
    <w:rsid w:val="004B0721"/>
    <w:rsid w:val="004B0B48"/>
    <w:rsid w:val="004C0B2E"/>
    <w:rsid w:val="004C1EF7"/>
    <w:rsid w:val="004C41A9"/>
    <w:rsid w:val="004C5836"/>
    <w:rsid w:val="004C5C14"/>
    <w:rsid w:val="004D46B5"/>
    <w:rsid w:val="004D5A21"/>
    <w:rsid w:val="004E2EF1"/>
    <w:rsid w:val="004F0997"/>
    <w:rsid w:val="004F2E80"/>
    <w:rsid w:val="004F62DD"/>
    <w:rsid w:val="004F707C"/>
    <w:rsid w:val="00502E21"/>
    <w:rsid w:val="005032CF"/>
    <w:rsid w:val="0050379A"/>
    <w:rsid w:val="00510ED7"/>
    <w:rsid w:val="00514F76"/>
    <w:rsid w:val="00520155"/>
    <w:rsid w:val="00521F9E"/>
    <w:rsid w:val="005228CB"/>
    <w:rsid w:val="00524639"/>
    <w:rsid w:val="0052726A"/>
    <w:rsid w:val="0053271E"/>
    <w:rsid w:val="00534983"/>
    <w:rsid w:val="00540372"/>
    <w:rsid w:val="005451A4"/>
    <w:rsid w:val="00554648"/>
    <w:rsid w:val="0058173B"/>
    <w:rsid w:val="00584F27"/>
    <w:rsid w:val="00590A04"/>
    <w:rsid w:val="005937B9"/>
    <w:rsid w:val="00593FF0"/>
    <w:rsid w:val="005A04FF"/>
    <w:rsid w:val="005A35C9"/>
    <w:rsid w:val="005A744E"/>
    <w:rsid w:val="005B0A5E"/>
    <w:rsid w:val="005B497C"/>
    <w:rsid w:val="005C2F55"/>
    <w:rsid w:val="005F1E71"/>
    <w:rsid w:val="005F387E"/>
    <w:rsid w:val="005F6524"/>
    <w:rsid w:val="005F7AF6"/>
    <w:rsid w:val="00610189"/>
    <w:rsid w:val="0061296F"/>
    <w:rsid w:val="006146E7"/>
    <w:rsid w:val="00615BE4"/>
    <w:rsid w:val="00622B9C"/>
    <w:rsid w:val="00622BEC"/>
    <w:rsid w:val="006253AF"/>
    <w:rsid w:val="006270BE"/>
    <w:rsid w:val="006356D9"/>
    <w:rsid w:val="006427CF"/>
    <w:rsid w:val="006478CD"/>
    <w:rsid w:val="00654D50"/>
    <w:rsid w:val="00657198"/>
    <w:rsid w:val="00661652"/>
    <w:rsid w:val="00663312"/>
    <w:rsid w:val="0066338E"/>
    <w:rsid w:val="00664E87"/>
    <w:rsid w:val="00665950"/>
    <w:rsid w:val="00667892"/>
    <w:rsid w:val="006704A7"/>
    <w:rsid w:val="00670E4E"/>
    <w:rsid w:val="00681C4D"/>
    <w:rsid w:val="00685C3D"/>
    <w:rsid w:val="006919A5"/>
    <w:rsid w:val="00692898"/>
    <w:rsid w:val="006A4538"/>
    <w:rsid w:val="006A5EE9"/>
    <w:rsid w:val="006B12E7"/>
    <w:rsid w:val="006B210C"/>
    <w:rsid w:val="006B3806"/>
    <w:rsid w:val="006C31A5"/>
    <w:rsid w:val="006D2672"/>
    <w:rsid w:val="006D7073"/>
    <w:rsid w:val="006D790A"/>
    <w:rsid w:val="006E546B"/>
    <w:rsid w:val="006F7887"/>
    <w:rsid w:val="00703AB2"/>
    <w:rsid w:val="00705819"/>
    <w:rsid w:val="007130B3"/>
    <w:rsid w:val="007135E0"/>
    <w:rsid w:val="00713ED4"/>
    <w:rsid w:val="00717B45"/>
    <w:rsid w:val="007215C3"/>
    <w:rsid w:val="00721E2C"/>
    <w:rsid w:val="00726220"/>
    <w:rsid w:val="00726EAD"/>
    <w:rsid w:val="00727C09"/>
    <w:rsid w:val="00730435"/>
    <w:rsid w:val="00730997"/>
    <w:rsid w:val="0073476D"/>
    <w:rsid w:val="007357B7"/>
    <w:rsid w:val="00735806"/>
    <w:rsid w:val="00736397"/>
    <w:rsid w:val="00745D4C"/>
    <w:rsid w:val="007476F5"/>
    <w:rsid w:val="0076026F"/>
    <w:rsid w:val="00760BE6"/>
    <w:rsid w:val="007618F6"/>
    <w:rsid w:val="00773374"/>
    <w:rsid w:val="00780612"/>
    <w:rsid w:val="00783494"/>
    <w:rsid w:val="0079138C"/>
    <w:rsid w:val="007927A0"/>
    <w:rsid w:val="0079500D"/>
    <w:rsid w:val="007965FB"/>
    <w:rsid w:val="007A02AF"/>
    <w:rsid w:val="007A1934"/>
    <w:rsid w:val="007A20D8"/>
    <w:rsid w:val="007B2E9B"/>
    <w:rsid w:val="007B3177"/>
    <w:rsid w:val="007B50B2"/>
    <w:rsid w:val="007C283C"/>
    <w:rsid w:val="007C4226"/>
    <w:rsid w:val="007D113A"/>
    <w:rsid w:val="007D5F46"/>
    <w:rsid w:val="007E1FF8"/>
    <w:rsid w:val="007F69DC"/>
    <w:rsid w:val="007F7CEB"/>
    <w:rsid w:val="008022B2"/>
    <w:rsid w:val="008043FB"/>
    <w:rsid w:val="008062EE"/>
    <w:rsid w:val="008119D5"/>
    <w:rsid w:val="008120D2"/>
    <w:rsid w:val="00813BC5"/>
    <w:rsid w:val="00813E5B"/>
    <w:rsid w:val="00815231"/>
    <w:rsid w:val="00815A08"/>
    <w:rsid w:val="00817ECA"/>
    <w:rsid w:val="00821A4A"/>
    <w:rsid w:val="00822657"/>
    <w:rsid w:val="00823B10"/>
    <w:rsid w:val="00824C1B"/>
    <w:rsid w:val="00833D6D"/>
    <w:rsid w:val="00834F59"/>
    <w:rsid w:val="00835C62"/>
    <w:rsid w:val="00836E43"/>
    <w:rsid w:val="0083705C"/>
    <w:rsid w:val="00854E60"/>
    <w:rsid w:val="0085543D"/>
    <w:rsid w:val="00855DDA"/>
    <w:rsid w:val="0086167F"/>
    <w:rsid w:val="00861734"/>
    <w:rsid w:val="00864D5E"/>
    <w:rsid w:val="00867B16"/>
    <w:rsid w:val="00874542"/>
    <w:rsid w:val="00875AEE"/>
    <w:rsid w:val="00877AF7"/>
    <w:rsid w:val="00880FAC"/>
    <w:rsid w:val="00883B13"/>
    <w:rsid w:val="0089379D"/>
    <w:rsid w:val="00893F5A"/>
    <w:rsid w:val="008A244B"/>
    <w:rsid w:val="008B0A85"/>
    <w:rsid w:val="008B0DD3"/>
    <w:rsid w:val="008B2FE1"/>
    <w:rsid w:val="008C3642"/>
    <w:rsid w:val="008E7CB3"/>
    <w:rsid w:val="008F1342"/>
    <w:rsid w:val="008F26FF"/>
    <w:rsid w:val="009056F2"/>
    <w:rsid w:val="00922BC0"/>
    <w:rsid w:val="0092368C"/>
    <w:rsid w:val="00924063"/>
    <w:rsid w:val="00931D3B"/>
    <w:rsid w:val="009328A2"/>
    <w:rsid w:val="00937C7C"/>
    <w:rsid w:val="009405AE"/>
    <w:rsid w:val="009430F1"/>
    <w:rsid w:val="00951046"/>
    <w:rsid w:val="00955FDC"/>
    <w:rsid w:val="00957A0F"/>
    <w:rsid w:val="009619D8"/>
    <w:rsid w:val="00962663"/>
    <w:rsid w:val="00964DA7"/>
    <w:rsid w:val="009742B9"/>
    <w:rsid w:val="00974928"/>
    <w:rsid w:val="00975AFA"/>
    <w:rsid w:val="0097754C"/>
    <w:rsid w:val="00981EB6"/>
    <w:rsid w:val="0098541A"/>
    <w:rsid w:val="009915E6"/>
    <w:rsid w:val="00992DB2"/>
    <w:rsid w:val="00997B99"/>
    <w:rsid w:val="009A221B"/>
    <w:rsid w:val="009A3654"/>
    <w:rsid w:val="009A5C22"/>
    <w:rsid w:val="009B7645"/>
    <w:rsid w:val="009C2B77"/>
    <w:rsid w:val="009C5850"/>
    <w:rsid w:val="009D6A2D"/>
    <w:rsid w:val="009E1CA1"/>
    <w:rsid w:val="009E449F"/>
    <w:rsid w:val="009E4CC0"/>
    <w:rsid w:val="009E5B3F"/>
    <w:rsid w:val="009E5C5A"/>
    <w:rsid w:val="009F3CBA"/>
    <w:rsid w:val="009F50F9"/>
    <w:rsid w:val="00A171AA"/>
    <w:rsid w:val="00A219C7"/>
    <w:rsid w:val="00A226C8"/>
    <w:rsid w:val="00A23274"/>
    <w:rsid w:val="00A24F21"/>
    <w:rsid w:val="00A24F9F"/>
    <w:rsid w:val="00A33B56"/>
    <w:rsid w:val="00A4105A"/>
    <w:rsid w:val="00A447F0"/>
    <w:rsid w:val="00A50663"/>
    <w:rsid w:val="00A55012"/>
    <w:rsid w:val="00A66792"/>
    <w:rsid w:val="00A668F7"/>
    <w:rsid w:val="00A709BE"/>
    <w:rsid w:val="00A75C8D"/>
    <w:rsid w:val="00A824BF"/>
    <w:rsid w:val="00A8656C"/>
    <w:rsid w:val="00A87FBB"/>
    <w:rsid w:val="00A95FD8"/>
    <w:rsid w:val="00A962E0"/>
    <w:rsid w:val="00AA21B2"/>
    <w:rsid w:val="00AA734A"/>
    <w:rsid w:val="00AA77D3"/>
    <w:rsid w:val="00AA794B"/>
    <w:rsid w:val="00AB07B0"/>
    <w:rsid w:val="00AB2200"/>
    <w:rsid w:val="00AB621D"/>
    <w:rsid w:val="00AC5005"/>
    <w:rsid w:val="00AD2B48"/>
    <w:rsid w:val="00AD504D"/>
    <w:rsid w:val="00AD591D"/>
    <w:rsid w:val="00AD5FA1"/>
    <w:rsid w:val="00AF505F"/>
    <w:rsid w:val="00AF6316"/>
    <w:rsid w:val="00B013C7"/>
    <w:rsid w:val="00B0416C"/>
    <w:rsid w:val="00B04636"/>
    <w:rsid w:val="00B05223"/>
    <w:rsid w:val="00B07EF2"/>
    <w:rsid w:val="00B10514"/>
    <w:rsid w:val="00B12B2A"/>
    <w:rsid w:val="00B1449D"/>
    <w:rsid w:val="00B23084"/>
    <w:rsid w:val="00B243C7"/>
    <w:rsid w:val="00B31670"/>
    <w:rsid w:val="00B34DD8"/>
    <w:rsid w:val="00B417FB"/>
    <w:rsid w:val="00B426A7"/>
    <w:rsid w:val="00B466CF"/>
    <w:rsid w:val="00B51FDD"/>
    <w:rsid w:val="00B52F6A"/>
    <w:rsid w:val="00B65A7B"/>
    <w:rsid w:val="00B74611"/>
    <w:rsid w:val="00B74FDB"/>
    <w:rsid w:val="00B811A9"/>
    <w:rsid w:val="00B821F1"/>
    <w:rsid w:val="00B86432"/>
    <w:rsid w:val="00BA3B41"/>
    <w:rsid w:val="00BA51C0"/>
    <w:rsid w:val="00BB0617"/>
    <w:rsid w:val="00BB683A"/>
    <w:rsid w:val="00BC70B7"/>
    <w:rsid w:val="00BD2E32"/>
    <w:rsid w:val="00BD6307"/>
    <w:rsid w:val="00BD76EE"/>
    <w:rsid w:val="00BE0DC7"/>
    <w:rsid w:val="00BE4A77"/>
    <w:rsid w:val="00BE6E44"/>
    <w:rsid w:val="00BF06EF"/>
    <w:rsid w:val="00BF2F39"/>
    <w:rsid w:val="00BF44D1"/>
    <w:rsid w:val="00BF783F"/>
    <w:rsid w:val="00C015BC"/>
    <w:rsid w:val="00C04364"/>
    <w:rsid w:val="00C11B9F"/>
    <w:rsid w:val="00C1235C"/>
    <w:rsid w:val="00C161FA"/>
    <w:rsid w:val="00C2008F"/>
    <w:rsid w:val="00C21AA5"/>
    <w:rsid w:val="00C23A8B"/>
    <w:rsid w:val="00C246A5"/>
    <w:rsid w:val="00C26711"/>
    <w:rsid w:val="00C26BE7"/>
    <w:rsid w:val="00C30556"/>
    <w:rsid w:val="00C32B26"/>
    <w:rsid w:val="00C33098"/>
    <w:rsid w:val="00C333A0"/>
    <w:rsid w:val="00C41B8F"/>
    <w:rsid w:val="00C46EE7"/>
    <w:rsid w:val="00C538CC"/>
    <w:rsid w:val="00C7500A"/>
    <w:rsid w:val="00C81502"/>
    <w:rsid w:val="00C834CB"/>
    <w:rsid w:val="00C8374F"/>
    <w:rsid w:val="00C97219"/>
    <w:rsid w:val="00CA5CF3"/>
    <w:rsid w:val="00CA5E1E"/>
    <w:rsid w:val="00CB0924"/>
    <w:rsid w:val="00CB1450"/>
    <w:rsid w:val="00CB1957"/>
    <w:rsid w:val="00CB4C4D"/>
    <w:rsid w:val="00CB56F7"/>
    <w:rsid w:val="00CB6DFA"/>
    <w:rsid w:val="00CB7C3D"/>
    <w:rsid w:val="00CC4A51"/>
    <w:rsid w:val="00CC628E"/>
    <w:rsid w:val="00CD0082"/>
    <w:rsid w:val="00CD0BD9"/>
    <w:rsid w:val="00CD1E8A"/>
    <w:rsid w:val="00CD47D4"/>
    <w:rsid w:val="00CE4DE8"/>
    <w:rsid w:val="00CE5032"/>
    <w:rsid w:val="00CE50A8"/>
    <w:rsid w:val="00CE75B1"/>
    <w:rsid w:val="00CF0B94"/>
    <w:rsid w:val="00CF24A9"/>
    <w:rsid w:val="00CF62AC"/>
    <w:rsid w:val="00D022B5"/>
    <w:rsid w:val="00D0412B"/>
    <w:rsid w:val="00D0443C"/>
    <w:rsid w:val="00D05D42"/>
    <w:rsid w:val="00D061DC"/>
    <w:rsid w:val="00D0710B"/>
    <w:rsid w:val="00D07657"/>
    <w:rsid w:val="00D24530"/>
    <w:rsid w:val="00D30DAB"/>
    <w:rsid w:val="00D3232B"/>
    <w:rsid w:val="00D35239"/>
    <w:rsid w:val="00D47D88"/>
    <w:rsid w:val="00D540D8"/>
    <w:rsid w:val="00D55A12"/>
    <w:rsid w:val="00D562E2"/>
    <w:rsid w:val="00D5631F"/>
    <w:rsid w:val="00D6023E"/>
    <w:rsid w:val="00D61220"/>
    <w:rsid w:val="00D62E48"/>
    <w:rsid w:val="00D63D1C"/>
    <w:rsid w:val="00D66FE8"/>
    <w:rsid w:val="00D71958"/>
    <w:rsid w:val="00D8484A"/>
    <w:rsid w:val="00D866EB"/>
    <w:rsid w:val="00D91C42"/>
    <w:rsid w:val="00D92E09"/>
    <w:rsid w:val="00DA111B"/>
    <w:rsid w:val="00DA1B85"/>
    <w:rsid w:val="00DA2E52"/>
    <w:rsid w:val="00DB1990"/>
    <w:rsid w:val="00DB4336"/>
    <w:rsid w:val="00DB730E"/>
    <w:rsid w:val="00DD1FFA"/>
    <w:rsid w:val="00DD3D69"/>
    <w:rsid w:val="00DD4DB4"/>
    <w:rsid w:val="00DD63D8"/>
    <w:rsid w:val="00DE2C72"/>
    <w:rsid w:val="00DE5375"/>
    <w:rsid w:val="00DE5DA1"/>
    <w:rsid w:val="00DF06DE"/>
    <w:rsid w:val="00DF35DD"/>
    <w:rsid w:val="00DF4E6D"/>
    <w:rsid w:val="00E03128"/>
    <w:rsid w:val="00E145B8"/>
    <w:rsid w:val="00E1711B"/>
    <w:rsid w:val="00E20290"/>
    <w:rsid w:val="00E20437"/>
    <w:rsid w:val="00E20A66"/>
    <w:rsid w:val="00E43B8E"/>
    <w:rsid w:val="00E46AD6"/>
    <w:rsid w:val="00E46FCE"/>
    <w:rsid w:val="00E5432F"/>
    <w:rsid w:val="00E572B2"/>
    <w:rsid w:val="00E640F6"/>
    <w:rsid w:val="00E67372"/>
    <w:rsid w:val="00E755D8"/>
    <w:rsid w:val="00E81AE7"/>
    <w:rsid w:val="00E83331"/>
    <w:rsid w:val="00E83FDB"/>
    <w:rsid w:val="00E87E63"/>
    <w:rsid w:val="00E9435B"/>
    <w:rsid w:val="00E967D7"/>
    <w:rsid w:val="00EA0321"/>
    <w:rsid w:val="00EA42F5"/>
    <w:rsid w:val="00EB171F"/>
    <w:rsid w:val="00EB2F6C"/>
    <w:rsid w:val="00EB5EEF"/>
    <w:rsid w:val="00EB7F7E"/>
    <w:rsid w:val="00EC06FF"/>
    <w:rsid w:val="00EC5070"/>
    <w:rsid w:val="00EC7D18"/>
    <w:rsid w:val="00ED0241"/>
    <w:rsid w:val="00EE03CE"/>
    <w:rsid w:val="00EE6582"/>
    <w:rsid w:val="00EE70DE"/>
    <w:rsid w:val="00EE7935"/>
    <w:rsid w:val="00EF2704"/>
    <w:rsid w:val="00EF4313"/>
    <w:rsid w:val="00EF45E5"/>
    <w:rsid w:val="00EF5E5E"/>
    <w:rsid w:val="00EF602A"/>
    <w:rsid w:val="00F0068E"/>
    <w:rsid w:val="00F040AB"/>
    <w:rsid w:val="00F04518"/>
    <w:rsid w:val="00F15EFD"/>
    <w:rsid w:val="00F228FA"/>
    <w:rsid w:val="00F23F66"/>
    <w:rsid w:val="00F27276"/>
    <w:rsid w:val="00F34C70"/>
    <w:rsid w:val="00F362AC"/>
    <w:rsid w:val="00F37E15"/>
    <w:rsid w:val="00F42151"/>
    <w:rsid w:val="00F43621"/>
    <w:rsid w:val="00F436A1"/>
    <w:rsid w:val="00F6187D"/>
    <w:rsid w:val="00F625BF"/>
    <w:rsid w:val="00F66213"/>
    <w:rsid w:val="00F72AA2"/>
    <w:rsid w:val="00F72FA0"/>
    <w:rsid w:val="00F7330A"/>
    <w:rsid w:val="00F75514"/>
    <w:rsid w:val="00F87B7D"/>
    <w:rsid w:val="00F90357"/>
    <w:rsid w:val="00F94718"/>
    <w:rsid w:val="00F95679"/>
    <w:rsid w:val="00F9711F"/>
    <w:rsid w:val="00FA1413"/>
    <w:rsid w:val="00FA1526"/>
    <w:rsid w:val="00FA1C13"/>
    <w:rsid w:val="00FA4C0D"/>
    <w:rsid w:val="00FA65B0"/>
    <w:rsid w:val="00FA78D2"/>
    <w:rsid w:val="00FB2E27"/>
    <w:rsid w:val="00FB5EA2"/>
    <w:rsid w:val="00FD034B"/>
    <w:rsid w:val="00FD181A"/>
    <w:rsid w:val="00FD460D"/>
    <w:rsid w:val="00FD6B4C"/>
    <w:rsid w:val="00FE52DB"/>
    <w:rsid w:val="00FE7A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045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A77"/>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E4A77"/>
    <w:pPr>
      <w:spacing w:after="120" w:line="480" w:lineRule="auto"/>
    </w:pPr>
    <w:rPr>
      <w:lang w:val="x-none"/>
    </w:rPr>
  </w:style>
  <w:style w:type="character" w:customStyle="1" w:styleId="BodyText2Char">
    <w:name w:val="Body Text 2 Char"/>
    <w:basedOn w:val="DefaultParagraphFont"/>
    <w:link w:val="BodyText2"/>
    <w:rsid w:val="00BE4A77"/>
    <w:rPr>
      <w:rFonts w:eastAsia="Times New Roman" w:cs="Times New Roman"/>
      <w:szCs w:val="24"/>
      <w:lang w:val="x-none" w:eastAsia="ru-RU"/>
    </w:rPr>
  </w:style>
  <w:style w:type="character" w:styleId="CommentReference">
    <w:name w:val="annotation reference"/>
    <w:basedOn w:val="DefaultParagraphFont"/>
    <w:uiPriority w:val="99"/>
    <w:semiHidden/>
    <w:unhideWhenUsed/>
    <w:rsid w:val="00D6023E"/>
    <w:rPr>
      <w:sz w:val="16"/>
      <w:szCs w:val="16"/>
    </w:rPr>
  </w:style>
  <w:style w:type="paragraph" w:styleId="CommentText">
    <w:name w:val="annotation text"/>
    <w:basedOn w:val="Normal"/>
    <w:link w:val="CommentTextChar"/>
    <w:uiPriority w:val="99"/>
    <w:semiHidden/>
    <w:unhideWhenUsed/>
    <w:rsid w:val="00D6023E"/>
    <w:rPr>
      <w:sz w:val="20"/>
      <w:szCs w:val="20"/>
    </w:rPr>
  </w:style>
  <w:style w:type="character" w:customStyle="1" w:styleId="CommentTextChar">
    <w:name w:val="Comment Text Char"/>
    <w:basedOn w:val="DefaultParagraphFont"/>
    <w:link w:val="CommentText"/>
    <w:uiPriority w:val="99"/>
    <w:semiHidden/>
    <w:rsid w:val="00D6023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D6023E"/>
    <w:rPr>
      <w:b/>
      <w:bCs/>
    </w:rPr>
  </w:style>
  <w:style w:type="character" w:customStyle="1" w:styleId="CommentSubjectChar">
    <w:name w:val="Comment Subject Char"/>
    <w:basedOn w:val="CommentTextChar"/>
    <w:link w:val="CommentSubject"/>
    <w:uiPriority w:val="99"/>
    <w:semiHidden/>
    <w:rsid w:val="00D6023E"/>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D602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23E"/>
    <w:rPr>
      <w:rFonts w:ascii="Segoe UI" w:eastAsia="Times New Roman" w:hAnsi="Segoe UI" w:cs="Segoe UI"/>
      <w:sz w:val="18"/>
      <w:szCs w:val="18"/>
      <w:lang w:val="lv-LV" w:eastAsia="ru-RU"/>
    </w:rPr>
  </w:style>
  <w:style w:type="paragraph" w:customStyle="1" w:styleId="tv213">
    <w:name w:val="tv213"/>
    <w:basedOn w:val="Normal"/>
    <w:rsid w:val="00200D91"/>
    <w:pPr>
      <w:spacing w:before="100" w:beforeAutospacing="1" w:after="100" w:afterAutospacing="1"/>
    </w:pPr>
    <w:rPr>
      <w:lang w:eastAsia="lv-LV"/>
    </w:rPr>
  </w:style>
  <w:style w:type="paragraph" w:styleId="Header">
    <w:name w:val="header"/>
    <w:basedOn w:val="Normal"/>
    <w:link w:val="HeaderChar"/>
    <w:uiPriority w:val="99"/>
    <w:unhideWhenUsed/>
    <w:rsid w:val="00AF6316"/>
    <w:pPr>
      <w:tabs>
        <w:tab w:val="center" w:pos="4680"/>
        <w:tab w:val="right" w:pos="9360"/>
      </w:tabs>
    </w:pPr>
  </w:style>
  <w:style w:type="character" w:customStyle="1" w:styleId="HeaderChar">
    <w:name w:val="Header Char"/>
    <w:basedOn w:val="DefaultParagraphFont"/>
    <w:link w:val="Header"/>
    <w:uiPriority w:val="99"/>
    <w:rsid w:val="00AF6316"/>
    <w:rPr>
      <w:rFonts w:eastAsia="Times New Roman" w:cs="Times New Roman"/>
      <w:szCs w:val="24"/>
      <w:lang w:val="lv-LV" w:eastAsia="ru-RU"/>
    </w:rPr>
  </w:style>
  <w:style w:type="paragraph" w:styleId="Footer">
    <w:name w:val="footer"/>
    <w:basedOn w:val="Normal"/>
    <w:link w:val="FooterChar"/>
    <w:unhideWhenUsed/>
    <w:rsid w:val="00AF6316"/>
    <w:pPr>
      <w:tabs>
        <w:tab w:val="center" w:pos="4680"/>
        <w:tab w:val="right" w:pos="9360"/>
      </w:tabs>
    </w:pPr>
  </w:style>
  <w:style w:type="character" w:customStyle="1" w:styleId="FooterChar">
    <w:name w:val="Footer Char"/>
    <w:basedOn w:val="DefaultParagraphFont"/>
    <w:link w:val="Footer"/>
    <w:rsid w:val="00AF6316"/>
    <w:rPr>
      <w:rFonts w:eastAsia="Times New Roman" w:cs="Times New Roman"/>
      <w:szCs w:val="24"/>
      <w:lang w:val="lv-LV" w:eastAsia="ru-RU"/>
    </w:rPr>
  </w:style>
  <w:style w:type="character" w:styleId="PageNumber">
    <w:name w:val="page number"/>
    <w:basedOn w:val="DefaultParagraphFont"/>
    <w:rsid w:val="00AF6316"/>
  </w:style>
  <w:style w:type="character" w:styleId="Hyperlink">
    <w:name w:val="Hyperlink"/>
    <w:basedOn w:val="DefaultParagraphFont"/>
    <w:uiPriority w:val="99"/>
    <w:unhideWhenUsed/>
    <w:rsid w:val="002B5516"/>
    <w:rPr>
      <w:color w:val="0000FF"/>
      <w:u w:val="single"/>
    </w:rPr>
  </w:style>
  <w:style w:type="character" w:styleId="UnresolvedMention">
    <w:name w:val="Unresolved Mention"/>
    <w:basedOn w:val="DefaultParagraphFont"/>
    <w:uiPriority w:val="99"/>
    <w:semiHidden/>
    <w:unhideWhenUsed/>
    <w:rsid w:val="002B5516"/>
    <w:rPr>
      <w:color w:val="605E5C"/>
      <w:shd w:val="clear" w:color="auto" w:fill="E1DFDD"/>
    </w:rPr>
  </w:style>
  <w:style w:type="character" w:styleId="FollowedHyperlink">
    <w:name w:val="FollowedHyperlink"/>
    <w:basedOn w:val="DefaultParagraphFont"/>
    <w:uiPriority w:val="99"/>
    <w:semiHidden/>
    <w:unhideWhenUsed/>
    <w:rsid w:val="00F72A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8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74646921&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606%26sort%3D1%26liststep%3D10%26%3DPar%25C4%2581d%25C4%25ABt%26plparam1%3Dlist%26pljmimetype%3D1%26%3DIzdruk%25C4%2581t" TargetMode="External"/><Relationship Id="rId3" Type="http://schemas.openxmlformats.org/officeDocument/2006/relationships/webSettings" Target="webSettings.xml"/><Relationship Id="rId7" Type="http://schemas.openxmlformats.org/officeDocument/2006/relationships/hyperlink" Target="http://titania.saeima.lv/LIVS12/SaeimaLIVS12.nsf/0/B1915A28F7A06E35C2258330003404B5?OpenDocume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217.A420207818.24.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tis.ta.gov.lv/tisreal?Form=STAT_PROC_ENTER&amp;task=edit&amp;procid=74646921&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606%26sort%3D1%26liststep%3D10%26%3DPar%25C4%2581d%25C4%25ABt%26plparam1%3Dlist%26pljmimetype%3D1%26%3DIzdruk%25C4%2581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16623</Words>
  <Characters>9476</Characters>
  <Application>Microsoft Office Word</Application>
  <DocSecurity>0</DocSecurity>
  <Lines>78</Lines>
  <Paragraphs>52</Paragraphs>
  <ScaleCrop>false</ScaleCrop>
  <Company/>
  <LinksUpToDate>false</LinksUpToDate>
  <CharactersWithSpaces>26047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2020-03-03T13:19:00Z</dcterms:created>
  <dcterms:modified xsi:type="dcterms:W3CDTF">2021-01-07T12:10:00Z</dcterms:modified>
</cp:coreProperties>
</file>