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FD" w:rsidRPr="00F40448" w:rsidRDefault="00DF3F4F" w:rsidP="00521101">
      <w:pPr>
        <w:shd w:val="clear" w:color="auto" w:fill="FFFFFF"/>
        <w:spacing w:after="0" w:line="240" w:lineRule="auto"/>
        <w:jc w:val="both"/>
        <w:rPr>
          <w:rFonts w:ascii="Times New Roman" w:hAnsi="Times New Roman" w:cs="Times New Roman"/>
          <w:b/>
          <w:sz w:val="24"/>
          <w:szCs w:val="24"/>
          <w:lang w:val="lv-LV"/>
        </w:rPr>
      </w:pPr>
      <w:bookmarkStart w:id="0" w:name="OLE_LINK1"/>
      <w:bookmarkStart w:id="1" w:name="OLE_LINK2"/>
      <w:r w:rsidRPr="00194E46">
        <w:rPr>
          <w:rFonts w:ascii="Times New Roman" w:hAnsi="Times New Roman" w:cs="Times New Roman"/>
          <w:b/>
          <w:sz w:val="24"/>
          <w:szCs w:val="24"/>
          <w:lang w:val="lv-LV"/>
        </w:rPr>
        <w:t>Privātpersonas subjektīvās tiesības vērsties tiesā</w:t>
      </w:r>
      <w:r w:rsidR="00E058AF">
        <w:rPr>
          <w:rFonts w:ascii="Times New Roman" w:hAnsi="Times New Roman" w:cs="Times New Roman"/>
          <w:b/>
          <w:sz w:val="24"/>
          <w:szCs w:val="24"/>
          <w:lang w:val="lv-LV"/>
        </w:rPr>
        <w:t xml:space="preserve">; </w:t>
      </w:r>
      <w:r w:rsidR="00E058AF">
        <w:rPr>
          <w:rFonts w:ascii="Times New Roman" w:hAnsi="Times New Roman" w:cs="Times New Roman"/>
          <w:sz w:val="24"/>
          <w:szCs w:val="24"/>
          <w:lang w:val="lv-LV"/>
        </w:rPr>
        <w:t>t</w:t>
      </w:r>
      <w:r w:rsidR="006462C8" w:rsidRPr="00F40448">
        <w:rPr>
          <w:rFonts w:ascii="Times New Roman" w:hAnsi="Times New Roman" w:cs="Times New Roman"/>
          <w:b/>
          <w:sz w:val="24"/>
          <w:szCs w:val="24"/>
          <w:lang w:val="lv-LV"/>
        </w:rPr>
        <w:t>iesību aizsk</w:t>
      </w:r>
      <w:r w:rsidR="0068427F">
        <w:rPr>
          <w:rFonts w:ascii="Times New Roman" w:hAnsi="Times New Roman" w:cs="Times New Roman"/>
          <w:b/>
          <w:sz w:val="24"/>
          <w:szCs w:val="24"/>
          <w:lang w:val="lv-LV"/>
        </w:rPr>
        <w:t>āruma</w:t>
      </w:r>
      <w:r w:rsidR="00E7506B">
        <w:rPr>
          <w:rFonts w:ascii="Times New Roman" w:hAnsi="Times New Roman" w:cs="Times New Roman"/>
          <w:b/>
          <w:sz w:val="24"/>
          <w:szCs w:val="24"/>
          <w:lang w:val="lv-LV"/>
        </w:rPr>
        <w:t xml:space="preserve"> kritērijs būvniecības un vides lietās </w:t>
      </w:r>
    </w:p>
    <w:p w:rsidR="004C6190" w:rsidRDefault="004C6190" w:rsidP="00521101">
      <w:pPr>
        <w:shd w:val="clear" w:color="auto" w:fill="FFFFFF"/>
        <w:spacing w:after="0" w:line="240" w:lineRule="auto"/>
        <w:jc w:val="both"/>
        <w:rPr>
          <w:rFonts w:ascii="Times New Roman" w:hAnsi="Times New Roman" w:cs="Times New Roman"/>
          <w:sz w:val="24"/>
          <w:szCs w:val="24"/>
          <w:lang w:val="lv-LV"/>
        </w:rPr>
      </w:pPr>
    </w:p>
    <w:p w:rsidR="00A3227E" w:rsidRDefault="00F226A3" w:rsidP="00521101">
      <w:pPr>
        <w:pStyle w:val="ListParagraph"/>
        <w:numPr>
          <w:ilvl w:val="0"/>
          <w:numId w:val="3"/>
        </w:numPr>
        <w:shd w:val="clear" w:color="auto" w:fill="FFFFFF"/>
        <w:spacing w:after="0" w:line="240" w:lineRule="auto"/>
        <w:jc w:val="both"/>
        <w:rPr>
          <w:rFonts w:ascii="Times New Roman" w:hAnsi="Times New Roman" w:cs="Times New Roman"/>
          <w:sz w:val="24"/>
          <w:szCs w:val="24"/>
          <w:lang w:val="lv-LV"/>
        </w:rPr>
      </w:pPr>
      <w:r w:rsidRPr="00521101">
        <w:rPr>
          <w:rFonts w:ascii="Times New Roman" w:hAnsi="Times New Roman" w:cs="Times New Roman"/>
          <w:sz w:val="24"/>
          <w:szCs w:val="24"/>
          <w:lang w:val="lv-LV"/>
        </w:rPr>
        <w:t xml:space="preserve">Tiesību normas, kas piešķir tiesības pārsūdzēt būvniecības procesā izdotu administratīvo aktu, pieņemtas ar mērķi aizsargāt personu, kura vēlas veikt būvniecību, kā arī personu, kuru tieši skar būvniecība, t.s. kaimiņu, tiesības. </w:t>
      </w:r>
      <w:r w:rsidR="003D4826" w:rsidRPr="00521101">
        <w:rPr>
          <w:rFonts w:ascii="Times New Roman" w:hAnsi="Times New Roman" w:cs="Times New Roman"/>
          <w:sz w:val="24"/>
          <w:szCs w:val="24"/>
          <w:lang w:val="lv-LV"/>
        </w:rPr>
        <w:t>Tomēr a</w:t>
      </w:r>
      <w:r w:rsidRPr="00521101">
        <w:rPr>
          <w:rFonts w:ascii="Times New Roman" w:hAnsi="Times New Roman" w:cs="Times New Roman"/>
          <w:sz w:val="24"/>
          <w:szCs w:val="24"/>
          <w:lang w:val="lv-LV"/>
        </w:rPr>
        <w:t>r to vien, ka persona atzīstama par “kaimiņu” būvniecības procesā, vēl nav pietiekami, lai tai rastos subjektīvās tiesības apstrīdēt citai personai izdotu būvatļauju. Personai</w:t>
      </w:r>
      <w:r w:rsidR="00BA255E" w:rsidRPr="00521101">
        <w:rPr>
          <w:rFonts w:ascii="Times New Roman" w:hAnsi="Times New Roman" w:cs="Times New Roman"/>
          <w:sz w:val="24"/>
          <w:szCs w:val="24"/>
          <w:lang w:val="lv-LV"/>
        </w:rPr>
        <w:t xml:space="preserve"> ir</w:t>
      </w:r>
      <w:r w:rsidRPr="00521101">
        <w:rPr>
          <w:rFonts w:ascii="Times New Roman" w:hAnsi="Times New Roman" w:cs="Times New Roman"/>
          <w:sz w:val="24"/>
          <w:szCs w:val="24"/>
          <w:lang w:val="lv-LV"/>
        </w:rPr>
        <w:t xml:space="preserve"> tiesības apstrīdēt būvatļauju tikai </w:t>
      </w:r>
      <w:r w:rsidR="00BA255E" w:rsidRPr="00521101">
        <w:rPr>
          <w:rFonts w:ascii="Times New Roman" w:hAnsi="Times New Roman" w:cs="Times New Roman"/>
          <w:sz w:val="24"/>
          <w:szCs w:val="24"/>
          <w:lang w:val="lv-LV"/>
        </w:rPr>
        <w:t>tad</w:t>
      </w:r>
      <w:r w:rsidRPr="00521101">
        <w:rPr>
          <w:rFonts w:ascii="Times New Roman" w:hAnsi="Times New Roman" w:cs="Times New Roman"/>
          <w:sz w:val="24"/>
          <w:szCs w:val="24"/>
          <w:lang w:val="lv-LV"/>
        </w:rPr>
        <w:t>, ja tai ar būvniecību tiek nodarīts konkrēts tiesību vai tiesisko interešu aizskārums. Iebildumiem pret būvniecību jābūt saistītiem tieši ar sava īpašuma (arī nomātā) lietošanu, nevis ar vispārējiem iebildumiem par jebkuru tiesību normu neievērošanu būvniecības procesā.</w:t>
      </w:r>
    </w:p>
    <w:p w:rsidR="00F226A3" w:rsidRDefault="004F1237" w:rsidP="004F26EE">
      <w:pPr>
        <w:pStyle w:val="ListParagraph"/>
        <w:shd w:val="clear" w:color="auto" w:fill="FFFFFF"/>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Tomēr, ja </w:t>
      </w:r>
      <w:r w:rsidR="00E97ADB" w:rsidRPr="00E97ADB">
        <w:rPr>
          <w:rFonts w:ascii="Times New Roman" w:hAnsi="Times New Roman" w:cs="Times New Roman"/>
          <w:sz w:val="24"/>
          <w:szCs w:val="24"/>
          <w:lang w:val="lv-LV"/>
        </w:rPr>
        <w:t xml:space="preserve">persona pieteikumā tiesai norāda uz iespējamu vides </w:t>
      </w:r>
      <w:r w:rsidR="001A628E">
        <w:rPr>
          <w:rFonts w:ascii="Times New Roman" w:hAnsi="Times New Roman" w:cs="Times New Roman"/>
          <w:sz w:val="24"/>
          <w:szCs w:val="24"/>
          <w:lang w:val="lv-LV"/>
        </w:rPr>
        <w:t>normatīvo</w:t>
      </w:r>
      <w:r w:rsidR="00E97ADB" w:rsidRPr="00E97ADB">
        <w:rPr>
          <w:rFonts w:ascii="Times New Roman" w:hAnsi="Times New Roman" w:cs="Times New Roman"/>
          <w:sz w:val="24"/>
          <w:szCs w:val="24"/>
          <w:lang w:val="lv-LV"/>
        </w:rPr>
        <w:t xml:space="preserve"> aktu pārkāpumu vai kaitējumu videi</w:t>
      </w:r>
      <w:r w:rsidR="001A628E">
        <w:rPr>
          <w:rFonts w:ascii="Times New Roman" w:hAnsi="Times New Roman" w:cs="Times New Roman"/>
          <w:sz w:val="24"/>
          <w:szCs w:val="24"/>
          <w:lang w:val="lv-LV"/>
        </w:rPr>
        <w:t xml:space="preserve"> būvniecības procesā, </w:t>
      </w:r>
      <w:r w:rsidR="004B1DD0">
        <w:rPr>
          <w:rFonts w:ascii="Times New Roman" w:hAnsi="Times New Roman" w:cs="Times New Roman"/>
          <w:sz w:val="24"/>
          <w:szCs w:val="24"/>
          <w:lang w:val="lv-LV"/>
        </w:rPr>
        <w:t>tad persona</w:t>
      </w:r>
      <w:r w:rsidR="007E73B2">
        <w:rPr>
          <w:rFonts w:ascii="Times New Roman" w:hAnsi="Times New Roman" w:cs="Times New Roman"/>
          <w:sz w:val="24"/>
          <w:szCs w:val="24"/>
          <w:lang w:val="lv-LV"/>
        </w:rPr>
        <w:t>i</w:t>
      </w:r>
      <w:r w:rsidR="004B1DD0">
        <w:rPr>
          <w:rFonts w:ascii="Times New Roman" w:hAnsi="Times New Roman" w:cs="Times New Roman"/>
          <w:sz w:val="24"/>
          <w:szCs w:val="24"/>
          <w:lang w:val="lv-LV"/>
        </w:rPr>
        <w:t xml:space="preserve"> </w:t>
      </w:r>
      <w:r w:rsidR="00E97ADB" w:rsidRPr="00E97ADB">
        <w:rPr>
          <w:rFonts w:ascii="Times New Roman" w:hAnsi="Times New Roman" w:cs="Times New Roman"/>
          <w:sz w:val="24"/>
          <w:szCs w:val="24"/>
          <w:lang w:val="lv-LV"/>
        </w:rPr>
        <w:t>ir tiesības iebilst pret būvatļauju</w:t>
      </w:r>
      <w:r w:rsidR="00E31CCF">
        <w:rPr>
          <w:rFonts w:ascii="Times New Roman" w:hAnsi="Times New Roman" w:cs="Times New Roman"/>
          <w:sz w:val="24"/>
          <w:szCs w:val="24"/>
          <w:lang w:val="lv-LV"/>
        </w:rPr>
        <w:t xml:space="preserve"> </w:t>
      </w:r>
      <w:r w:rsidR="00E97ADB" w:rsidRPr="00E97ADB">
        <w:rPr>
          <w:rFonts w:ascii="Times New Roman" w:hAnsi="Times New Roman" w:cs="Times New Roman"/>
          <w:sz w:val="24"/>
          <w:szCs w:val="24"/>
          <w:lang w:val="lv-LV"/>
        </w:rPr>
        <w:t xml:space="preserve">kā sabiedrības loceklim Vides aizsardzības likuma izpratnē. Tādā gadījumā nav nepieciešams vērtējums par to, vai personai ir nodarīts (vai varētu rasties) individuālo tiesību vai tiesisko interešu aizskārums. Ikvienas personas ikviens pieteikums, kurā uzrādīts pamatojums, kas padara šo pieteikumu atbilstošu Vides aizsardzības likuma </w:t>
      </w:r>
      <w:proofErr w:type="gramStart"/>
      <w:r w:rsidR="00E97ADB" w:rsidRPr="00E97ADB">
        <w:rPr>
          <w:rFonts w:ascii="Times New Roman" w:hAnsi="Times New Roman" w:cs="Times New Roman"/>
          <w:sz w:val="24"/>
          <w:szCs w:val="24"/>
          <w:lang w:val="lv-LV"/>
        </w:rPr>
        <w:t>9.panta</w:t>
      </w:r>
      <w:proofErr w:type="gramEnd"/>
      <w:r w:rsidR="00E97ADB" w:rsidRPr="00E97ADB">
        <w:rPr>
          <w:rFonts w:ascii="Times New Roman" w:hAnsi="Times New Roman" w:cs="Times New Roman"/>
          <w:sz w:val="24"/>
          <w:szCs w:val="24"/>
          <w:lang w:val="lv-LV"/>
        </w:rPr>
        <w:t xml:space="preserve"> trešajai daļai, ir pieļaujams kā </w:t>
      </w:r>
      <w:proofErr w:type="spellStart"/>
      <w:r w:rsidR="00E97ADB" w:rsidRPr="00E97ADB">
        <w:rPr>
          <w:rFonts w:ascii="Times New Roman" w:hAnsi="Times New Roman" w:cs="Times New Roman"/>
          <w:i/>
          <w:sz w:val="24"/>
          <w:szCs w:val="24"/>
          <w:lang w:val="lv-LV"/>
        </w:rPr>
        <w:t>actio</w:t>
      </w:r>
      <w:proofErr w:type="spellEnd"/>
      <w:r w:rsidR="00E97ADB" w:rsidRPr="00E97ADB">
        <w:rPr>
          <w:rFonts w:ascii="Times New Roman" w:hAnsi="Times New Roman" w:cs="Times New Roman"/>
          <w:i/>
          <w:sz w:val="24"/>
          <w:szCs w:val="24"/>
          <w:lang w:val="lv-LV"/>
        </w:rPr>
        <w:t xml:space="preserve"> </w:t>
      </w:r>
      <w:proofErr w:type="spellStart"/>
      <w:r w:rsidR="00E97ADB" w:rsidRPr="00E97ADB">
        <w:rPr>
          <w:rFonts w:ascii="Times New Roman" w:hAnsi="Times New Roman" w:cs="Times New Roman"/>
          <w:i/>
          <w:sz w:val="24"/>
          <w:szCs w:val="24"/>
          <w:lang w:val="lv-LV"/>
        </w:rPr>
        <w:t>popularis</w:t>
      </w:r>
      <w:proofErr w:type="spellEnd"/>
      <w:r w:rsidR="00E97ADB" w:rsidRPr="00E97ADB">
        <w:rPr>
          <w:rFonts w:ascii="Times New Roman" w:hAnsi="Times New Roman" w:cs="Times New Roman"/>
          <w:sz w:val="24"/>
          <w:szCs w:val="24"/>
          <w:lang w:val="lv-LV"/>
        </w:rPr>
        <w:t xml:space="preserve"> pieteikums pret valsts vai pašvaldības iestādes administratīvo aktu vai faktisko rīcību</w:t>
      </w:r>
      <w:r w:rsidR="0002269A">
        <w:rPr>
          <w:rFonts w:ascii="Times New Roman" w:hAnsi="Times New Roman" w:cs="Times New Roman"/>
          <w:sz w:val="24"/>
          <w:szCs w:val="24"/>
          <w:lang w:val="lv-LV"/>
        </w:rPr>
        <w:t>.</w:t>
      </w:r>
    </w:p>
    <w:p w:rsidR="004F26EE" w:rsidRDefault="004F26EE" w:rsidP="004F26EE">
      <w:pPr>
        <w:pStyle w:val="ListParagraph"/>
        <w:shd w:val="clear" w:color="auto" w:fill="FFFFFF"/>
        <w:spacing w:after="0" w:line="240" w:lineRule="auto"/>
        <w:jc w:val="both"/>
        <w:rPr>
          <w:rFonts w:ascii="Times New Roman" w:hAnsi="Times New Roman" w:cs="Times New Roman"/>
          <w:sz w:val="24"/>
          <w:szCs w:val="24"/>
          <w:lang w:val="lv-LV"/>
        </w:rPr>
      </w:pPr>
    </w:p>
    <w:p w:rsidR="00BA46E8" w:rsidRPr="00A127E4" w:rsidRDefault="00801556" w:rsidP="00A127E4">
      <w:pPr>
        <w:pStyle w:val="ListParagraph"/>
        <w:numPr>
          <w:ilvl w:val="0"/>
          <w:numId w:val="3"/>
        </w:numPr>
        <w:shd w:val="clear" w:color="auto" w:fill="FFFFFF"/>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Atsauce </w:t>
      </w:r>
      <w:r w:rsidR="00BA46E8" w:rsidRPr="00BA46E8">
        <w:rPr>
          <w:rFonts w:ascii="Times New Roman" w:hAnsi="Times New Roman" w:cs="Times New Roman"/>
          <w:sz w:val="24"/>
          <w:szCs w:val="24"/>
          <w:lang w:val="lv-LV"/>
        </w:rPr>
        <w:t xml:space="preserve">uz vides aizsardzības nepieciešamību un sabiedrības tiesībām vides jomā </w:t>
      </w:r>
      <w:r w:rsidR="00BA46E8">
        <w:rPr>
          <w:rFonts w:ascii="Times New Roman" w:hAnsi="Times New Roman" w:cs="Times New Roman"/>
          <w:sz w:val="24"/>
          <w:szCs w:val="24"/>
          <w:lang w:val="lv-LV"/>
        </w:rPr>
        <w:t xml:space="preserve">pieteikumā tiesai </w:t>
      </w:r>
      <w:r w:rsidR="00F23072">
        <w:rPr>
          <w:rFonts w:ascii="Times New Roman" w:hAnsi="Times New Roman" w:cs="Times New Roman"/>
          <w:sz w:val="24"/>
          <w:szCs w:val="24"/>
          <w:lang w:val="lv-LV"/>
        </w:rPr>
        <w:t>nedrīkst būt formāla.</w:t>
      </w:r>
      <w:r w:rsidR="00B201FE">
        <w:rPr>
          <w:rFonts w:ascii="Times New Roman" w:hAnsi="Times New Roman" w:cs="Times New Roman"/>
          <w:sz w:val="24"/>
          <w:szCs w:val="24"/>
          <w:lang w:val="lv-LV"/>
        </w:rPr>
        <w:t xml:space="preserve"> </w:t>
      </w:r>
      <w:r w:rsidR="00BA46E8" w:rsidRPr="00A127E4">
        <w:rPr>
          <w:rFonts w:ascii="Times New Roman" w:hAnsi="Times New Roman" w:cs="Times New Roman"/>
          <w:sz w:val="24"/>
          <w:szCs w:val="24"/>
          <w:lang w:val="lv-LV"/>
        </w:rPr>
        <w:t xml:space="preserve">Vides aizsardzības likuma </w:t>
      </w:r>
      <w:proofErr w:type="gramStart"/>
      <w:r w:rsidR="00BA46E8" w:rsidRPr="00A127E4">
        <w:rPr>
          <w:rFonts w:ascii="Times New Roman" w:hAnsi="Times New Roman" w:cs="Times New Roman"/>
          <w:sz w:val="24"/>
          <w:szCs w:val="24"/>
          <w:lang w:val="lv-LV"/>
        </w:rPr>
        <w:t>9.panta</w:t>
      </w:r>
      <w:proofErr w:type="gramEnd"/>
      <w:r w:rsidR="00BA46E8" w:rsidRPr="00A127E4">
        <w:rPr>
          <w:rFonts w:ascii="Times New Roman" w:hAnsi="Times New Roman" w:cs="Times New Roman"/>
          <w:sz w:val="24"/>
          <w:szCs w:val="24"/>
          <w:lang w:val="lv-LV"/>
        </w:rPr>
        <w:t xml:space="preserve"> </w:t>
      </w:r>
      <w:r w:rsidR="00A127E4">
        <w:rPr>
          <w:rFonts w:ascii="Times New Roman" w:hAnsi="Times New Roman" w:cs="Times New Roman"/>
          <w:sz w:val="24"/>
          <w:szCs w:val="24"/>
          <w:lang w:val="lv-LV"/>
        </w:rPr>
        <w:t>otrā un trešā daļa</w:t>
      </w:r>
      <w:r w:rsidR="00BA46E8" w:rsidRPr="00A127E4">
        <w:rPr>
          <w:rFonts w:ascii="Times New Roman" w:hAnsi="Times New Roman" w:cs="Times New Roman"/>
          <w:sz w:val="24"/>
          <w:szCs w:val="24"/>
          <w:lang w:val="lv-LV"/>
        </w:rPr>
        <w:t xml:space="preserve"> ir interpretējama tādējādi, ka tiesības vērsties tiesā, pamatojoties uz šīm normām, netiek atzītas, ja var konstatēt, ka pieteikumā, kurā argumentēts par līdzdalības tiesību liegšanu vidi ietekmējošu lēmumu pieņemšanai vai par iespējamu vides normatīvo aktu pārkāpumu vai vides apdraudējumu, šī argumentācija kalpo tikai kā līdzeklis citu, ar vides aizsardzību nesaistītu mērķu sasniegšanai.</w:t>
      </w:r>
      <w:r w:rsidR="006B02F6">
        <w:rPr>
          <w:rFonts w:ascii="Times New Roman" w:hAnsi="Times New Roman" w:cs="Times New Roman"/>
          <w:sz w:val="24"/>
          <w:szCs w:val="24"/>
          <w:lang w:val="lv-LV"/>
        </w:rPr>
        <w:t xml:space="preserve"> </w:t>
      </w:r>
    </w:p>
    <w:p w:rsidR="00BA46E8" w:rsidRDefault="00BA46E8"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p>
    <w:p w:rsidR="00BA46E8" w:rsidRDefault="00BA46E8"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r w:rsidRPr="00943264">
        <w:rPr>
          <w:rFonts w:ascii="Times New Roman" w:eastAsia="Times New Roman" w:hAnsi="Times New Roman" w:cs="Times New Roman"/>
          <w:b/>
          <w:color w:val="000000"/>
          <w:sz w:val="24"/>
          <w:szCs w:val="24"/>
          <w:lang w:val="lv-LV"/>
        </w:rPr>
        <w:t>Latvijas Republikas Augstākās tiesas</w:t>
      </w:r>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r w:rsidRPr="00943264">
        <w:rPr>
          <w:rFonts w:ascii="Times New Roman" w:eastAsia="Times New Roman" w:hAnsi="Times New Roman" w:cs="Times New Roman"/>
          <w:b/>
          <w:color w:val="000000"/>
          <w:sz w:val="24"/>
          <w:szCs w:val="24"/>
          <w:lang w:val="lv-LV"/>
        </w:rPr>
        <w:t>Administratīvo lietu departamenta</w:t>
      </w:r>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proofErr w:type="gramStart"/>
      <w:r>
        <w:rPr>
          <w:rFonts w:ascii="Times New Roman" w:eastAsia="Times New Roman" w:hAnsi="Times New Roman" w:cs="Times New Roman"/>
          <w:b/>
          <w:color w:val="000000"/>
          <w:sz w:val="24"/>
          <w:szCs w:val="24"/>
          <w:lang w:val="lv-LV"/>
        </w:rPr>
        <w:t>2016.gada</w:t>
      </w:r>
      <w:proofErr w:type="gramEnd"/>
      <w:r>
        <w:rPr>
          <w:rFonts w:ascii="Times New Roman" w:eastAsia="Times New Roman" w:hAnsi="Times New Roman" w:cs="Times New Roman"/>
          <w:b/>
          <w:color w:val="000000"/>
          <w:sz w:val="24"/>
          <w:szCs w:val="24"/>
          <w:lang w:val="lv-LV"/>
        </w:rPr>
        <w:t xml:space="preserve"> 25</w:t>
      </w:r>
      <w:r w:rsidRPr="00943264">
        <w:rPr>
          <w:rFonts w:ascii="Times New Roman" w:eastAsia="Times New Roman" w:hAnsi="Times New Roman" w:cs="Times New Roman"/>
          <w:b/>
          <w:color w:val="000000"/>
          <w:sz w:val="24"/>
          <w:szCs w:val="24"/>
          <w:lang w:val="lv-LV"/>
        </w:rPr>
        <w:t>.</w:t>
      </w:r>
      <w:r w:rsidR="00FA6BFE">
        <w:rPr>
          <w:rFonts w:ascii="Times New Roman" w:eastAsia="Times New Roman" w:hAnsi="Times New Roman" w:cs="Times New Roman"/>
          <w:b/>
          <w:color w:val="000000"/>
          <w:sz w:val="24"/>
          <w:szCs w:val="24"/>
          <w:lang w:val="lv-LV"/>
        </w:rPr>
        <w:t>o</w:t>
      </w:r>
      <w:r>
        <w:rPr>
          <w:rFonts w:ascii="Times New Roman" w:eastAsia="Times New Roman" w:hAnsi="Times New Roman" w:cs="Times New Roman"/>
          <w:b/>
          <w:color w:val="000000"/>
          <w:sz w:val="24"/>
          <w:szCs w:val="24"/>
          <w:lang w:val="lv-LV"/>
        </w:rPr>
        <w:t>ktobra</w:t>
      </w:r>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smartTag w:uri="schemas-tilde-lv/tildestengine" w:element="veidnes">
        <w:smartTagPr>
          <w:attr w:name="id" w:val="-1"/>
          <w:attr w:name="baseform" w:val="lēmums"/>
          <w:attr w:name="text" w:val="LĒMUMS&#10;"/>
        </w:smartTagPr>
        <w:r w:rsidRPr="00943264">
          <w:rPr>
            <w:rFonts w:ascii="Times New Roman" w:eastAsia="Times New Roman" w:hAnsi="Times New Roman" w:cs="Times New Roman"/>
            <w:b/>
            <w:color w:val="000000"/>
            <w:sz w:val="24"/>
            <w:szCs w:val="24"/>
            <w:lang w:val="lv-LV"/>
          </w:rPr>
          <w:t>LĒMUMS</w:t>
        </w:r>
      </w:smartTag>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r w:rsidRPr="00943264">
        <w:rPr>
          <w:rFonts w:ascii="Times New Roman" w:eastAsia="Times New Roman" w:hAnsi="Times New Roman" w:cs="Times New Roman"/>
          <w:b/>
          <w:color w:val="000000"/>
          <w:sz w:val="24"/>
          <w:szCs w:val="24"/>
          <w:lang w:val="lv-LV"/>
        </w:rPr>
        <w:t>Lieta Nr.</w:t>
      </w:r>
      <w:r w:rsidRPr="00C30831">
        <w:rPr>
          <w:lang w:val="lv-LV"/>
        </w:rPr>
        <w:t xml:space="preserve"> </w:t>
      </w:r>
      <w:r w:rsidRPr="00943264">
        <w:rPr>
          <w:rFonts w:ascii="Times New Roman" w:eastAsia="Times New Roman" w:hAnsi="Times New Roman" w:cs="Times New Roman"/>
          <w:b/>
          <w:color w:val="000000"/>
          <w:sz w:val="24"/>
          <w:szCs w:val="24"/>
          <w:lang w:val="lv-LV"/>
        </w:rPr>
        <w:t>A420241114</w:t>
      </w:r>
    </w:p>
    <w:p w:rsidR="00943264" w:rsidRPr="00943264" w:rsidRDefault="00943264" w:rsidP="00C30831">
      <w:pPr>
        <w:shd w:val="clear" w:color="auto" w:fill="FFFFFF"/>
        <w:spacing w:after="0" w:line="240" w:lineRule="auto"/>
        <w:jc w:val="center"/>
        <w:rPr>
          <w:rFonts w:ascii="Times New Roman" w:eastAsia="Times New Roman" w:hAnsi="Times New Roman" w:cs="Times New Roman"/>
          <w:b/>
          <w:color w:val="000000"/>
          <w:sz w:val="24"/>
          <w:szCs w:val="24"/>
          <w:lang w:val="lv-LV"/>
        </w:rPr>
      </w:pPr>
      <w:r w:rsidRPr="00943264">
        <w:rPr>
          <w:rFonts w:ascii="Times New Roman" w:eastAsia="Times New Roman" w:hAnsi="Times New Roman" w:cs="Times New Roman"/>
          <w:b/>
          <w:color w:val="000000"/>
          <w:sz w:val="24"/>
          <w:szCs w:val="24"/>
          <w:lang w:val="lv-LV"/>
        </w:rPr>
        <w:t>S</w:t>
      </w:r>
      <w:bookmarkStart w:id="2" w:name="Dropdown3"/>
      <w:r w:rsidRPr="00943264">
        <w:rPr>
          <w:rFonts w:ascii="Times New Roman" w:eastAsia="Times New Roman" w:hAnsi="Times New Roman" w:cs="Times New Roman"/>
          <w:b/>
          <w:color w:val="000000"/>
          <w:sz w:val="24"/>
          <w:szCs w:val="24"/>
          <w:lang w:val="lv-LV"/>
        </w:rPr>
        <w:t>KA</w:t>
      </w:r>
      <w:bookmarkEnd w:id="2"/>
      <w:r w:rsidRPr="00943264">
        <w:rPr>
          <w:rFonts w:ascii="Times New Roman" w:eastAsia="Times New Roman" w:hAnsi="Times New Roman" w:cs="Times New Roman"/>
          <w:b/>
          <w:color w:val="000000"/>
          <w:sz w:val="24"/>
          <w:szCs w:val="24"/>
          <w:lang w:val="lv-LV"/>
        </w:rPr>
        <w:t>-824/2016</w:t>
      </w:r>
    </w:p>
    <w:p w:rsidR="005C7822" w:rsidRDefault="005C7822" w:rsidP="00C30831">
      <w:pPr>
        <w:pStyle w:val="BodyText2"/>
        <w:jc w:val="center"/>
        <w:rPr>
          <w:rFonts w:ascii="Times New Roman" w:hAnsi="Times New Roman"/>
          <w:sz w:val="24"/>
          <w:szCs w:val="24"/>
        </w:rPr>
      </w:pPr>
    </w:p>
    <w:p w:rsidR="00E81DE2" w:rsidRPr="00523010" w:rsidRDefault="00E81DE2" w:rsidP="00C30831">
      <w:pPr>
        <w:spacing w:after="0" w:line="240" w:lineRule="auto"/>
        <w:ind w:firstLine="540"/>
        <w:jc w:val="both"/>
        <w:rPr>
          <w:rFonts w:ascii="Times New Roman" w:hAnsi="Times New Roman" w:cs="Times New Roman"/>
          <w:sz w:val="24"/>
          <w:szCs w:val="24"/>
          <w:lang w:val="lv-LV"/>
        </w:rPr>
      </w:pPr>
      <w:r w:rsidRPr="00523010">
        <w:rPr>
          <w:rFonts w:ascii="Times New Roman" w:hAnsi="Times New Roman" w:cs="Times New Roman"/>
          <w:sz w:val="24"/>
          <w:szCs w:val="24"/>
          <w:lang w:val="lv-LV"/>
        </w:rPr>
        <w:t xml:space="preserve">Augstākās tiesas Administratīvo lietu departaments </w:t>
      </w:r>
      <w:r w:rsidR="0091669C">
        <w:rPr>
          <w:rFonts w:ascii="Times New Roman" w:hAnsi="Times New Roman" w:cs="Times New Roman"/>
          <w:sz w:val="24"/>
          <w:szCs w:val="24"/>
          <w:lang w:val="lv-LV"/>
        </w:rPr>
        <w:t xml:space="preserve">kopsēdē </w:t>
      </w:r>
      <w:r w:rsidRPr="00523010">
        <w:rPr>
          <w:rFonts w:ascii="Times New Roman" w:hAnsi="Times New Roman" w:cs="Times New Roman"/>
          <w:sz w:val="24"/>
          <w:szCs w:val="24"/>
          <w:lang w:val="lv-LV"/>
        </w:rPr>
        <w:t>šādā sastāvā:</w:t>
      </w:r>
    </w:p>
    <w:p w:rsidR="00E81DE2" w:rsidRPr="00523010" w:rsidRDefault="00E81DE2" w:rsidP="00C30831">
      <w:pPr>
        <w:tabs>
          <w:tab w:val="left" w:pos="2700"/>
        </w:tabs>
        <w:spacing w:after="0" w:line="240" w:lineRule="auto"/>
        <w:ind w:firstLine="539"/>
        <w:jc w:val="both"/>
        <w:rPr>
          <w:rFonts w:ascii="Times New Roman" w:hAnsi="Times New Roman" w:cs="Times New Roman"/>
          <w:sz w:val="24"/>
          <w:szCs w:val="24"/>
          <w:lang w:val="lv-LV"/>
        </w:rPr>
      </w:pPr>
    </w:p>
    <w:p w:rsidR="0091669C" w:rsidRDefault="0091669C" w:rsidP="002F15A9">
      <w:pPr>
        <w:tabs>
          <w:tab w:val="left" w:pos="540"/>
          <w:tab w:val="left" w:pos="270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kopsēdes priekšsēdētāja</w:t>
      </w:r>
      <w:r>
        <w:rPr>
          <w:rFonts w:ascii="Times New Roman" w:hAnsi="Times New Roman" w:cs="Times New Roman"/>
          <w:sz w:val="24"/>
          <w:szCs w:val="24"/>
          <w:lang w:val="lv-LV"/>
        </w:rPr>
        <w:tab/>
        <w:t>V.Krūmiņa</w:t>
      </w:r>
    </w:p>
    <w:p w:rsidR="0091669C" w:rsidRDefault="0091669C" w:rsidP="002F15A9">
      <w:pPr>
        <w:tabs>
          <w:tab w:val="left" w:pos="540"/>
          <w:tab w:val="left" w:pos="270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tiesnese </w:t>
      </w:r>
      <w:r>
        <w:rPr>
          <w:rFonts w:ascii="Times New Roman" w:hAnsi="Times New Roman" w:cs="Times New Roman"/>
          <w:sz w:val="24"/>
          <w:szCs w:val="24"/>
          <w:lang w:val="lv-LV"/>
        </w:rPr>
        <w:tab/>
      </w:r>
      <w:r>
        <w:rPr>
          <w:rFonts w:ascii="Times New Roman" w:hAnsi="Times New Roman" w:cs="Times New Roman"/>
          <w:sz w:val="24"/>
          <w:szCs w:val="24"/>
          <w:lang w:val="lv-LV"/>
        </w:rPr>
        <w:tab/>
      </w:r>
      <w:proofErr w:type="spellStart"/>
      <w:r>
        <w:rPr>
          <w:rFonts w:ascii="Times New Roman" w:hAnsi="Times New Roman" w:cs="Times New Roman"/>
          <w:sz w:val="24"/>
          <w:szCs w:val="24"/>
          <w:lang w:val="lv-LV"/>
        </w:rPr>
        <w:t>Dz.Amerika</w:t>
      </w:r>
      <w:proofErr w:type="spellEnd"/>
    </w:p>
    <w:p w:rsidR="00E81DE2" w:rsidRPr="00523010" w:rsidRDefault="00E81DE2"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tiesnese </w:t>
      </w:r>
      <w:r w:rsidR="0091669C">
        <w:rPr>
          <w:rFonts w:ascii="Times New Roman" w:hAnsi="Times New Roman" w:cs="Times New Roman"/>
          <w:sz w:val="24"/>
          <w:szCs w:val="24"/>
          <w:lang w:val="lv-LV"/>
        </w:rPr>
        <w:tab/>
      </w:r>
      <w:r w:rsidR="0091669C">
        <w:rPr>
          <w:rFonts w:ascii="Times New Roman" w:hAnsi="Times New Roman" w:cs="Times New Roman"/>
          <w:sz w:val="24"/>
          <w:szCs w:val="24"/>
          <w:lang w:val="lv-LV"/>
        </w:rPr>
        <w:tab/>
      </w:r>
      <w:r w:rsidR="0091669C">
        <w:rPr>
          <w:rFonts w:ascii="Times New Roman" w:hAnsi="Times New Roman" w:cs="Times New Roman"/>
          <w:sz w:val="24"/>
          <w:szCs w:val="24"/>
          <w:lang w:val="lv-LV"/>
        </w:rPr>
        <w:tab/>
      </w:r>
      <w:r>
        <w:rPr>
          <w:rFonts w:ascii="Times New Roman" w:hAnsi="Times New Roman" w:cs="Times New Roman"/>
          <w:sz w:val="24"/>
          <w:szCs w:val="24"/>
          <w:lang w:val="lv-LV"/>
        </w:rPr>
        <w:t>J.Briede</w:t>
      </w:r>
    </w:p>
    <w:p w:rsidR="00E81DE2" w:rsidRDefault="0091669C"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tiesnesis</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A.Guļāns</w:t>
      </w:r>
    </w:p>
    <w:p w:rsidR="0091669C" w:rsidRDefault="0091669C"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tiesnese</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V.Kakste</w:t>
      </w:r>
    </w:p>
    <w:p w:rsidR="0091669C" w:rsidRDefault="0091669C"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tiesnesis</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J.Neimanis</w:t>
      </w:r>
    </w:p>
    <w:p w:rsidR="0091669C" w:rsidRDefault="0091669C"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tiesnese</w:t>
      </w:r>
      <w:r w:rsidR="00981698">
        <w:rPr>
          <w:rFonts w:ascii="Times New Roman" w:hAnsi="Times New Roman" w:cs="Times New Roman"/>
          <w:sz w:val="24"/>
          <w:szCs w:val="24"/>
          <w:lang w:val="lv-LV"/>
        </w:rPr>
        <w:tab/>
      </w:r>
      <w:r w:rsidR="00981698">
        <w:rPr>
          <w:rFonts w:ascii="Times New Roman" w:hAnsi="Times New Roman" w:cs="Times New Roman"/>
          <w:sz w:val="24"/>
          <w:szCs w:val="24"/>
          <w:lang w:val="lv-LV"/>
        </w:rPr>
        <w:tab/>
      </w:r>
      <w:r w:rsidR="00981698">
        <w:rPr>
          <w:rFonts w:ascii="Times New Roman" w:hAnsi="Times New Roman" w:cs="Times New Roman"/>
          <w:sz w:val="24"/>
          <w:szCs w:val="24"/>
          <w:lang w:val="lv-LV"/>
        </w:rPr>
        <w:tab/>
      </w:r>
      <w:proofErr w:type="spellStart"/>
      <w:r w:rsidR="00981698">
        <w:rPr>
          <w:rFonts w:ascii="Times New Roman" w:hAnsi="Times New Roman" w:cs="Times New Roman"/>
          <w:sz w:val="24"/>
          <w:szCs w:val="24"/>
          <w:lang w:val="lv-LV"/>
        </w:rPr>
        <w:t>I.Skultāne</w:t>
      </w:r>
      <w:proofErr w:type="spellEnd"/>
    </w:p>
    <w:p w:rsidR="00981698" w:rsidRDefault="00981698"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tiesnese</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proofErr w:type="spellStart"/>
      <w:r>
        <w:rPr>
          <w:rFonts w:ascii="Times New Roman" w:hAnsi="Times New Roman" w:cs="Times New Roman"/>
          <w:sz w:val="24"/>
          <w:szCs w:val="24"/>
          <w:lang w:val="lv-LV"/>
        </w:rPr>
        <w:t>L.Slica</w:t>
      </w:r>
      <w:proofErr w:type="spellEnd"/>
    </w:p>
    <w:p w:rsidR="00981698" w:rsidRDefault="00981698" w:rsidP="002F15A9">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tiesnese</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R.Vīduša</w:t>
      </w:r>
    </w:p>
    <w:p w:rsidR="00961F64" w:rsidRDefault="00961F64" w:rsidP="00C30831">
      <w:pPr>
        <w:tabs>
          <w:tab w:val="left" w:pos="540"/>
          <w:tab w:val="left" w:pos="1440"/>
        </w:tabs>
        <w:spacing w:after="0" w:line="240" w:lineRule="auto"/>
        <w:jc w:val="both"/>
        <w:rPr>
          <w:rFonts w:ascii="Times New Roman" w:hAnsi="Times New Roman" w:cs="Times New Roman"/>
          <w:sz w:val="24"/>
          <w:szCs w:val="24"/>
          <w:lang w:val="lv-LV"/>
        </w:rPr>
      </w:pPr>
    </w:p>
    <w:p w:rsidR="00E77F86" w:rsidRDefault="00961F64" w:rsidP="00C30831">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piedaloties </w:t>
      </w:r>
      <w:r w:rsidR="00E77F86">
        <w:rPr>
          <w:rFonts w:ascii="Times New Roman" w:hAnsi="Times New Roman" w:cs="Times New Roman"/>
          <w:sz w:val="24"/>
          <w:szCs w:val="24"/>
          <w:lang w:val="lv-LV"/>
        </w:rPr>
        <w:t>pieteicējas SIA “</w:t>
      </w:r>
      <w:proofErr w:type="spellStart"/>
      <w:r w:rsidR="00E77F86">
        <w:rPr>
          <w:rFonts w:ascii="Times New Roman" w:hAnsi="Times New Roman" w:cs="Times New Roman"/>
          <w:sz w:val="24"/>
          <w:szCs w:val="24"/>
          <w:lang w:val="lv-LV"/>
        </w:rPr>
        <w:t>Rixport</w:t>
      </w:r>
      <w:proofErr w:type="spellEnd"/>
      <w:r w:rsidR="00E77F86">
        <w:rPr>
          <w:rFonts w:ascii="Times New Roman" w:hAnsi="Times New Roman" w:cs="Times New Roman"/>
          <w:sz w:val="24"/>
          <w:szCs w:val="24"/>
          <w:lang w:val="lv-LV"/>
        </w:rPr>
        <w:t xml:space="preserve">” pārstāvei </w:t>
      </w:r>
      <w:r w:rsidR="00E50F7A">
        <w:rPr>
          <w:rFonts w:ascii="Times New Roman" w:hAnsi="Times New Roman" w:cs="Times New Roman"/>
          <w:sz w:val="24"/>
          <w:szCs w:val="24"/>
          <w:lang w:val="lv-LV"/>
        </w:rPr>
        <w:t>[pers. A]</w:t>
      </w:r>
      <w:r w:rsidR="00E77F86">
        <w:rPr>
          <w:rFonts w:ascii="Times New Roman" w:hAnsi="Times New Roman" w:cs="Times New Roman"/>
          <w:sz w:val="24"/>
          <w:szCs w:val="24"/>
          <w:lang w:val="lv-LV"/>
        </w:rPr>
        <w:t xml:space="preserve">, </w:t>
      </w:r>
    </w:p>
    <w:p w:rsidR="00E77F86" w:rsidRDefault="00E77F86" w:rsidP="00C30831">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atbildētājas Mārupes novada domes pārstāvei </w:t>
      </w:r>
      <w:r w:rsidR="00E50F7A">
        <w:rPr>
          <w:rFonts w:ascii="Times New Roman" w:hAnsi="Times New Roman" w:cs="Times New Roman"/>
          <w:sz w:val="24"/>
          <w:szCs w:val="24"/>
          <w:lang w:val="lv-LV"/>
        </w:rPr>
        <w:t>[pers. B]</w:t>
      </w:r>
      <w:r>
        <w:rPr>
          <w:rFonts w:ascii="Times New Roman" w:hAnsi="Times New Roman" w:cs="Times New Roman"/>
          <w:sz w:val="24"/>
          <w:szCs w:val="24"/>
          <w:lang w:val="lv-LV"/>
        </w:rPr>
        <w:t xml:space="preserve"> un </w:t>
      </w:r>
    </w:p>
    <w:p w:rsidR="00961F64" w:rsidRPr="00523010" w:rsidRDefault="00E77F86" w:rsidP="00C30831">
      <w:pPr>
        <w:tabs>
          <w:tab w:val="left" w:pos="540"/>
          <w:tab w:val="left" w:pos="1440"/>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trešās personas valsts AS “Lidosta “Rīga”” pārstāvei </w:t>
      </w:r>
      <w:r w:rsidR="00E50F7A">
        <w:rPr>
          <w:rFonts w:ascii="Times New Roman" w:hAnsi="Times New Roman" w:cs="Times New Roman"/>
          <w:sz w:val="24"/>
          <w:szCs w:val="24"/>
          <w:lang w:val="lv-LV"/>
        </w:rPr>
        <w:t>[pers. C]</w:t>
      </w:r>
      <w:r>
        <w:rPr>
          <w:rFonts w:ascii="Times New Roman" w:hAnsi="Times New Roman" w:cs="Times New Roman"/>
          <w:sz w:val="24"/>
          <w:szCs w:val="24"/>
          <w:lang w:val="lv-LV"/>
        </w:rPr>
        <w:t>,</w:t>
      </w:r>
    </w:p>
    <w:p w:rsidR="00E81DE2" w:rsidRPr="00523010" w:rsidRDefault="00E81DE2" w:rsidP="00C30831">
      <w:pPr>
        <w:spacing w:after="0" w:line="240" w:lineRule="auto"/>
        <w:jc w:val="both"/>
        <w:rPr>
          <w:rFonts w:ascii="Times New Roman" w:hAnsi="Times New Roman" w:cs="Times New Roman"/>
          <w:sz w:val="24"/>
          <w:szCs w:val="24"/>
          <w:lang w:val="lv-LV"/>
        </w:rPr>
      </w:pPr>
    </w:p>
    <w:p w:rsidR="00E81DE2" w:rsidRDefault="009C07BB" w:rsidP="00C30831">
      <w:pPr>
        <w:spacing w:after="0" w:line="240" w:lineRule="auto"/>
        <w:ind w:right="71" w:firstLine="567"/>
        <w:jc w:val="both"/>
        <w:rPr>
          <w:rFonts w:ascii="Times New Roman" w:hAnsi="Times New Roman" w:cs="Times New Roman"/>
          <w:sz w:val="24"/>
          <w:szCs w:val="24"/>
          <w:lang w:val="lv-LV"/>
        </w:rPr>
      </w:pPr>
      <w:r>
        <w:rPr>
          <w:rFonts w:ascii="Times New Roman" w:hAnsi="Times New Roman" w:cs="Times New Roman"/>
          <w:sz w:val="24"/>
          <w:szCs w:val="24"/>
          <w:lang w:val="lv-LV"/>
        </w:rPr>
        <w:t>atklātā tiesas sēdē</w:t>
      </w:r>
      <w:r w:rsidR="00E81DE2" w:rsidRPr="00BF3C49">
        <w:rPr>
          <w:rFonts w:ascii="Times New Roman" w:hAnsi="Times New Roman" w:cs="Times New Roman"/>
          <w:sz w:val="24"/>
          <w:szCs w:val="24"/>
          <w:lang w:val="lv-LV"/>
        </w:rPr>
        <w:t xml:space="preserve"> izskatīja </w:t>
      </w:r>
      <w:r w:rsidR="00E81DE2">
        <w:rPr>
          <w:rFonts w:ascii="Times New Roman" w:hAnsi="Times New Roman" w:cs="Times New Roman"/>
          <w:sz w:val="24"/>
          <w:szCs w:val="24"/>
          <w:lang w:val="lv-LV"/>
        </w:rPr>
        <w:t>SIA</w:t>
      </w:r>
      <w:r w:rsidR="00C22AFC">
        <w:rPr>
          <w:rFonts w:ascii="Times New Roman" w:hAnsi="Times New Roman" w:cs="Times New Roman"/>
          <w:sz w:val="24"/>
          <w:szCs w:val="24"/>
          <w:lang w:val="lv-LV"/>
        </w:rPr>
        <w:t xml:space="preserve"> “</w:t>
      </w:r>
      <w:proofErr w:type="spellStart"/>
      <w:r w:rsidR="00E81DE2">
        <w:rPr>
          <w:rFonts w:ascii="Times New Roman" w:hAnsi="Times New Roman" w:cs="Times New Roman"/>
          <w:sz w:val="24"/>
          <w:szCs w:val="24"/>
          <w:lang w:val="lv-LV"/>
        </w:rPr>
        <w:t>Rixport</w:t>
      </w:r>
      <w:proofErr w:type="spellEnd"/>
      <w:r w:rsidR="00E81DE2">
        <w:rPr>
          <w:rFonts w:ascii="Times New Roman" w:hAnsi="Times New Roman" w:cs="Times New Roman"/>
          <w:sz w:val="24"/>
          <w:szCs w:val="24"/>
          <w:lang w:val="lv-LV"/>
        </w:rPr>
        <w:t>” blakus sūdzību par Administratīvās apgabaltiesas 2016.gada 28.janvāra lēmumu, ar kuru lietā izbeigta tiesvedība.</w:t>
      </w:r>
    </w:p>
    <w:p w:rsidR="00E81DE2" w:rsidRPr="00523010" w:rsidRDefault="00E81DE2" w:rsidP="00C30831">
      <w:pPr>
        <w:spacing w:after="0" w:line="240" w:lineRule="auto"/>
        <w:ind w:firstLine="540"/>
        <w:jc w:val="center"/>
        <w:rPr>
          <w:rFonts w:ascii="Times New Roman" w:hAnsi="Times New Roman" w:cs="Times New Roman"/>
          <w:sz w:val="24"/>
          <w:szCs w:val="24"/>
          <w:lang w:val="lv-LV"/>
        </w:rPr>
      </w:pPr>
    </w:p>
    <w:p w:rsidR="00E81DE2" w:rsidRPr="00523010" w:rsidRDefault="00E81DE2" w:rsidP="00C30831">
      <w:pPr>
        <w:spacing w:after="0" w:line="240" w:lineRule="auto"/>
        <w:jc w:val="center"/>
        <w:rPr>
          <w:rFonts w:ascii="Times New Roman" w:hAnsi="Times New Roman" w:cs="Times New Roman"/>
          <w:b/>
          <w:sz w:val="24"/>
          <w:szCs w:val="24"/>
          <w:lang w:val="lv-LV"/>
        </w:rPr>
      </w:pPr>
      <w:r w:rsidRPr="00523010">
        <w:rPr>
          <w:rFonts w:ascii="Times New Roman" w:hAnsi="Times New Roman" w:cs="Times New Roman"/>
          <w:b/>
          <w:sz w:val="24"/>
          <w:szCs w:val="24"/>
          <w:lang w:val="lv-LV"/>
        </w:rPr>
        <w:t>Aprakstošā daļa</w:t>
      </w:r>
    </w:p>
    <w:p w:rsidR="00E81DE2" w:rsidRPr="00523010" w:rsidRDefault="00E81DE2" w:rsidP="00C30831">
      <w:pPr>
        <w:spacing w:after="0" w:line="240" w:lineRule="auto"/>
        <w:ind w:firstLine="540"/>
        <w:jc w:val="both"/>
        <w:rPr>
          <w:rFonts w:ascii="Times New Roman" w:hAnsi="Times New Roman" w:cs="Times New Roman"/>
          <w:sz w:val="24"/>
          <w:szCs w:val="24"/>
          <w:lang w:val="lv-LV"/>
        </w:rPr>
      </w:pPr>
    </w:p>
    <w:p w:rsidR="00E81DE2" w:rsidRDefault="00E81DE2" w:rsidP="00C30831">
      <w:pPr>
        <w:spacing w:after="0" w:line="240" w:lineRule="auto"/>
        <w:ind w:firstLine="540"/>
        <w:jc w:val="both"/>
        <w:rPr>
          <w:rFonts w:ascii="Times New Roman" w:hAnsi="Times New Roman" w:cs="Times New Roman"/>
          <w:sz w:val="24"/>
          <w:szCs w:val="24"/>
          <w:lang w:val="lv-LV"/>
        </w:rPr>
      </w:pPr>
      <w:r w:rsidRPr="00523010">
        <w:rPr>
          <w:rFonts w:ascii="Times New Roman" w:hAnsi="Times New Roman" w:cs="Times New Roman"/>
          <w:sz w:val="24"/>
          <w:szCs w:val="24"/>
          <w:lang w:val="lv-LV"/>
        </w:rPr>
        <w:t xml:space="preserve">[1] </w:t>
      </w:r>
      <w:r w:rsidR="00063199">
        <w:rPr>
          <w:rFonts w:ascii="Times New Roman" w:hAnsi="Times New Roman" w:cs="Times New Roman"/>
          <w:sz w:val="24"/>
          <w:szCs w:val="24"/>
          <w:lang w:val="lv-LV"/>
        </w:rPr>
        <w:t>Mārupes novada būvvalde 2013.gada 2.maijā izsniedza</w:t>
      </w:r>
      <w:r w:rsidR="00E77F86">
        <w:rPr>
          <w:rFonts w:ascii="Times New Roman" w:hAnsi="Times New Roman" w:cs="Times New Roman"/>
          <w:sz w:val="24"/>
          <w:szCs w:val="24"/>
          <w:lang w:val="lv-LV"/>
        </w:rPr>
        <w:t xml:space="preserve"> valsts</w:t>
      </w:r>
      <w:r w:rsidR="00063199">
        <w:rPr>
          <w:rFonts w:ascii="Times New Roman" w:hAnsi="Times New Roman" w:cs="Times New Roman"/>
          <w:sz w:val="24"/>
          <w:szCs w:val="24"/>
          <w:lang w:val="lv-LV"/>
        </w:rPr>
        <w:t xml:space="preserve"> AS</w:t>
      </w:r>
      <w:r w:rsidR="00C22AFC">
        <w:rPr>
          <w:rFonts w:ascii="Times New Roman" w:hAnsi="Times New Roman" w:cs="Times New Roman"/>
          <w:sz w:val="24"/>
          <w:szCs w:val="24"/>
          <w:lang w:val="lv-LV"/>
        </w:rPr>
        <w:t xml:space="preserve"> “</w:t>
      </w:r>
      <w:r w:rsidR="00063199">
        <w:rPr>
          <w:rFonts w:ascii="Times New Roman" w:hAnsi="Times New Roman" w:cs="Times New Roman"/>
          <w:sz w:val="24"/>
          <w:szCs w:val="24"/>
          <w:lang w:val="lv-LV"/>
        </w:rPr>
        <w:t xml:space="preserve">Starptautiskā lidosta </w:t>
      </w:r>
      <w:r w:rsidR="00C22AFC">
        <w:rPr>
          <w:rFonts w:ascii="Times New Roman" w:hAnsi="Times New Roman" w:cs="Times New Roman"/>
          <w:sz w:val="24"/>
          <w:szCs w:val="24"/>
          <w:lang w:val="lv-LV"/>
        </w:rPr>
        <w:t>“</w:t>
      </w:r>
      <w:r w:rsidR="00C73A05">
        <w:rPr>
          <w:rFonts w:ascii="Times New Roman" w:hAnsi="Times New Roman" w:cs="Times New Roman"/>
          <w:sz w:val="24"/>
          <w:szCs w:val="24"/>
          <w:lang w:val="lv-LV"/>
        </w:rPr>
        <w:t xml:space="preserve">Rīga”” būvatļauju manevrēšanas </w:t>
      </w:r>
      <w:r w:rsidR="00063199">
        <w:rPr>
          <w:rFonts w:ascii="Times New Roman" w:hAnsi="Times New Roman" w:cs="Times New Roman"/>
          <w:sz w:val="24"/>
          <w:szCs w:val="24"/>
          <w:lang w:val="lv-LV"/>
        </w:rPr>
        <w:t xml:space="preserve">ceļu aprīkošanai ar </w:t>
      </w:r>
      <w:r w:rsidR="00C356E0">
        <w:rPr>
          <w:rFonts w:ascii="Times New Roman" w:hAnsi="Times New Roman" w:cs="Times New Roman"/>
          <w:sz w:val="24"/>
          <w:szCs w:val="24"/>
          <w:lang w:val="lv-LV"/>
        </w:rPr>
        <w:t xml:space="preserve">CAT II atbilstošu </w:t>
      </w:r>
      <w:r w:rsidR="00063199">
        <w:rPr>
          <w:rFonts w:ascii="Times New Roman" w:hAnsi="Times New Roman" w:cs="Times New Roman"/>
          <w:sz w:val="24"/>
          <w:szCs w:val="24"/>
          <w:lang w:val="lv-LV"/>
        </w:rPr>
        <w:t>gaismas sistēmu.</w:t>
      </w:r>
    </w:p>
    <w:p w:rsidR="00063199" w:rsidRDefault="00063199" w:rsidP="00C30831">
      <w:pPr>
        <w:spacing w:after="0" w:line="240" w:lineRule="auto"/>
        <w:ind w:firstLine="540"/>
        <w:jc w:val="both"/>
        <w:rPr>
          <w:rFonts w:ascii="Times New Roman" w:hAnsi="Times New Roman" w:cs="Times New Roman"/>
          <w:sz w:val="24"/>
          <w:szCs w:val="24"/>
          <w:lang w:val="lv-LV"/>
        </w:rPr>
      </w:pPr>
    </w:p>
    <w:p w:rsidR="00063199" w:rsidRDefault="00C356E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Pieteicēja SIA </w:t>
      </w:r>
      <w:r w:rsidR="00C22AFC">
        <w:rPr>
          <w:rFonts w:ascii="Times New Roman" w:hAnsi="Times New Roman" w:cs="Times New Roman"/>
          <w:sz w:val="24"/>
          <w:szCs w:val="24"/>
          <w:lang w:val="lv-LV"/>
        </w:rPr>
        <w:t>“</w:t>
      </w:r>
      <w:proofErr w:type="spellStart"/>
      <w:r>
        <w:rPr>
          <w:rFonts w:ascii="Times New Roman" w:hAnsi="Times New Roman" w:cs="Times New Roman"/>
          <w:sz w:val="24"/>
          <w:szCs w:val="24"/>
          <w:lang w:val="lv-LV"/>
        </w:rPr>
        <w:t>Rixport</w:t>
      </w:r>
      <w:proofErr w:type="spellEnd"/>
      <w:r>
        <w:rPr>
          <w:rFonts w:ascii="Times New Roman" w:hAnsi="Times New Roman" w:cs="Times New Roman"/>
          <w:sz w:val="24"/>
          <w:szCs w:val="24"/>
          <w:lang w:val="lv-LV"/>
        </w:rPr>
        <w:t xml:space="preserve">” </w:t>
      </w:r>
      <w:r w:rsidR="00063199">
        <w:rPr>
          <w:rFonts w:ascii="Times New Roman" w:hAnsi="Times New Roman" w:cs="Times New Roman"/>
          <w:sz w:val="24"/>
          <w:szCs w:val="24"/>
          <w:lang w:val="lv-LV"/>
        </w:rPr>
        <w:t>būvatļauju apstrīd</w:t>
      </w:r>
      <w:r w:rsidR="00772C52">
        <w:rPr>
          <w:rFonts w:ascii="Times New Roman" w:hAnsi="Times New Roman" w:cs="Times New Roman"/>
          <w:sz w:val="24"/>
          <w:szCs w:val="24"/>
          <w:lang w:val="lv-LV"/>
        </w:rPr>
        <w:t>ēja</w:t>
      </w:r>
      <w:r w:rsidR="00063199">
        <w:rPr>
          <w:rFonts w:ascii="Times New Roman" w:hAnsi="Times New Roman" w:cs="Times New Roman"/>
          <w:sz w:val="24"/>
          <w:szCs w:val="24"/>
          <w:lang w:val="lv-LV"/>
        </w:rPr>
        <w:t xml:space="preserve"> un </w:t>
      </w:r>
      <w:r>
        <w:rPr>
          <w:rFonts w:ascii="Times New Roman" w:hAnsi="Times New Roman" w:cs="Times New Roman"/>
          <w:sz w:val="24"/>
          <w:szCs w:val="24"/>
          <w:lang w:val="lv-LV"/>
        </w:rPr>
        <w:t xml:space="preserve">tās </w:t>
      </w:r>
      <w:r w:rsidR="00772C52">
        <w:rPr>
          <w:rFonts w:ascii="Times New Roman" w:hAnsi="Times New Roman" w:cs="Times New Roman"/>
          <w:sz w:val="24"/>
          <w:szCs w:val="24"/>
          <w:lang w:val="lv-LV"/>
        </w:rPr>
        <w:t xml:space="preserve">apstrīdēšanas procesā pieņemto </w:t>
      </w:r>
      <w:r>
        <w:rPr>
          <w:rFonts w:ascii="Times New Roman" w:hAnsi="Times New Roman" w:cs="Times New Roman"/>
          <w:sz w:val="24"/>
          <w:szCs w:val="24"/>
          <w:lang w:val="lv-LV"/>
        </w:rPr>
        <w:t>Mārupes novada domes</w:t>
      </w:r>
      <w:r w:rsidR="00705B74">
        <w:rPr>
          <w:rFonts w:ascii="Times New Roman" w:hAnsi="Times New Roman" w:cs="Times New Roman"/>
          <w:sz w:val="24"/>
          <w:szCs w:val="24"/>
          <w:lang w:val="lv-LV"/>
        </w:rPr>
        <w:t xml:space="preserve"> 2013.gada 27.novembra</w:t>
      </w:r>
      <w:r>
        <w:rPr>
          <w:rFonts w:ascii="Times New Roman" w:hAnsi="Times New Roman" w:cs="Times New Roman"/>
          <w:sz w:val="24"/>
          <w:szCs w:val="24"/>
          <w:lang w:val="lv-LV"/>
        </w:rPr>
        <w:t xml:space="preserve"> </w:t>
      </w:r>
      <w:r w:rsidR="00772C52">
        <w:rPr>
          <w:rFonts w:ascii="Times New Roman" w:hAnsi="Times New Roman" w:cs="Times New Roman"/>
          <w:sz w:val="24"/>
          <w:szCs w:val="24"/>
          <w:lang w:val="lv-LV"/>
        </w:rPr>
        <w:t xml:space="preserve">lēmumu </w:t>
      </w:r>
      <w:r w:rsidR="00063199">
        <w:rPr>
          <w:rFonts w:ascii="Times New Roman" w:hAnsi="Times New Roman" w:cs="Times New Roman"/>
          <w:sz w:val="24"/>
          <w:szCs w:val="24"/>
          <w:lang w:val="lv-LV"/>
        </w:rPr>
        <w:t>pārsūdz</w:t>
      </w:r>
      <w:r w:rsidR="00772C52">
        <w:rPr>
          <w:rFonts w:ascii="Times New Roman" w:hAnsi="Times New Roman" w:cs="Times New Roman"/>
          <w:sz w:val="24"/>
          <w:szCs w:val="24"/>
          <w:lang w:val="lv-LV"/>
        </w:rPr>
        <w:t>ēja</w:t>
      </w:r>
      <w:r w:rsidR="00063199">
        <w:rPr>
          <w:rFonts w:ascii="Times New Roman" w:hAnsi="Times New Roman" w:cs="Times New Roman"/>
          <w:sz w:val="24"/>
          <w:szCs w:val="24"/>
          <w:lang w:val="lv-LV"/>
        </w:rPr>
        <w:t xml:space="preserve"> tiesā. Pieteicēja uzskata, ka domei nebija tiesību izsniegt būvatļauju, pirms ir apstipri</w:t>
      </w:r>
      <w:r w:rsidR="00C73A05">
        <w:rPr>
          <w:rFonts w:ascii="Times New Roman" w:hAnsi="Times New Roman" w:cs="Times New Roman"/>
          <w:sz w:val="24"/>
          <w:szCs w:val="24"/>
          <w:lang w:val="lv-LV"/>
        </w:rPr>
        <w:t>nāts teritorijas detālplānojums un veikts ietekmes uz vidi novērtējums.</w:t>
      </w:r>
    </w:p>
    <w:p w:rsidR="00772C52" w:rsidRDefault="00772C52" w:rsidP="00C30831">
      <w:pPr>
        <w:spacing w:after="0" w:line="240" w:lineRule="auto"/>
        <w:ind w:firstLine="540"/>
        <w:jc w:val="both"/>
        <w:rPr>
          <w:rFonts w:ascii="Times New Roman" w:hAnsi="Times New Roman" w:cs="Times New Roman"/>
          <w:sz w:val="24"/>
          <w:szCs w:val="24"/>
          <w:lang w:val="lv-LV"/>
        </w:rPr>
      </w:pPr>
    </w:p>
    <w:p w:rsidR="00063199" w:rsidRDefault="00772C52"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00063199">
        <w:rPr>
          <w:rFonts w:ascii="Times New Roman" w:hAnsi="Times New Roman" w:cs="Times New Roman"/>
          <w:sz w:val="24"/>
          <w:szCs w:val="24"/>
          <w:lang w:val="lv-LV"/>
        </w:rPr>
        <w:t xml:space="preserve">Tiesā ierosināta lieta par Mārupes novada domes 2013.gada 27.novembra lēmuma atcelšanu. Lietā trešās personas statusā pieaicināta </w:t>
      </w:r>
      <w:r w:rsidR="00E77F86">
        <w:rPr>
          <w:rFonts w:ascii="Times New Roman" w:hAnsi="Times New Roman" w:cs="Times New Roman"/>
          <w:sz w:val="24"/>
          <w:szCs w:val="24"/>
          <w:lang w:val="lv-LV"/>
        </w:rPr>
        <w:t xml:space="preserve">valsts </w:t>
      </w:r>
      <w:r w:rsidR="00063199">
        <w:rPr>
          <w:rFonts w:ascii="Times New Roman" w:hAnsi="Times New Roman" w:cs="Times New Roman"/>
          <w:sz w:val="24"/>
          <w:szCs w:val="24"/>
          <w:lang w:val="lv-LV"/>
        </w:rPr>
        <w:t xml:space="preserve">AS </w:t>
      </w:r>
      <w:r w:rsidR="00C22AFC">
        <w:rPr>
          <w:rFonts w:ascii="Times New Roman" w:hAnsi="Times New Roman" w:cs="Times New Roman"/>
          <w:sz w:val="24"/>
          <w:szCs w:val="24"/>
          <w:lang w:val="lv-LV"/>
        </w:rPr>
        <w:t>“</w:t>
      </w:r>
      <w:r w:rsidR="00063199">
        <w:rPr>
          <w:rFonts w:ascii="Times New Roman" w:hAnsi="Times New Roman" w:cs="Times New Roman"/>
          <w:sz w:val="24"/>
          <w:szCs w:val="24"/>
          <w:lang w:val="lv-LV"/>
        </w:rPr>
        <w:t xml:space="preserve">Starptautiskā lidosta </w:t>
      </w:r>
      <w:r w:rsidR="00C22AFC">
        <w:rPr>
          <w:rFonts w:ascii="Times New Roman" w:hAnsi="Times New Roman" w:cs="Times New Roman"/>
          <w:sz w:val="24"/>
          <w:szCs w:val="24"/>
          <w:lang w:val="lv-LV"/>
        </w:rPr>
        <w:t>“</w:t>
      </w:r>
      <w:r w:rsidR="00063199">
        <w:rPr>
          <w:rFonts w:ascii="Times New Roman" w:hAnsi="Times New Roman" w:cs="Times New Roman"/>
          <w:sz w:val="24"/>
          <w:szCs w:val="24"/>
          <w:lang w:val="lv-LV"/>
        </w:rPr>
        <w:t>Rīga””.</w:t>
      </w:r>
    </w:p>
    <w:p w:rsidR="00063199" w:rsidRDefault="00063199" w:rsidP="00C30831">
      <w:pPr>
        <w:spacing w:after="0" w:line="240" w:lineRule="auto"/>
        <w:ind w:firstLine="540"/>
        <w:jc w:val="both"/>
        <w:rPr>
          <w:rFonts w:ascii="Times New Roman" w:hAnsi="Times New Roman" w:cs="Times New Roman"/>
          <w:sz w:val="24"/>
          <w:szCs w:val="24"/>
          <w:lang w:val="lv-LV"/>
        </w:rPr>
      </w:pPr>
    </w:p>
    <w:p w:rsidR="00063199" w:rsidRDefault="00772C52"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063199">
        <w:rPr>
          <w:rFonts w:ascii="Times New Roman" w:hAnsi="Times New Roman" w:cs="Times New Roman"/>
          <w:sz w:val="24"/>
          <w:szCs w:val="24"/>
          <w:lang w:val="lv-LV"/>
        </w:rPr>
        <w:t>] Administratīvā apgabaltiesa ar 2016.gada 28.janvāra lēmumu izbeidza lietā tiesvedību, pamatojoties uz Administratīvā procesa likuma 282.panta 2.punktu</w:t>
      </w:r>
      <w:r w:rsidR="00D175AD">
        <w:rPr>
          <w:rFonts w:ascii="Times New Roman" w:hAnsi="Times New Roman" w:cs="Times New Roman"/>
          <w:sz w:val="24"/>
          <w:szCs w:val="24"/>
          <w:lang w:val="lv-LV"/>
        </w:rPr>
        <w:t>, proti, tādēļ, ka pieteicējai nav tiesību vērsties tiesā</w:t>
      </w:r>
      <w:r w:rsidR="00063199">
        <w:rPr>
          <w:rFonts w:ascii="Times New Roman" w:hAnsi="Times New Roman" w:cs="Times New Roman"/>
          <w:sz w:val="24"/>
          <w:szCs w:val="24"/>
          <w:lang w:val="lv-LV"/>
        </w:rPr>
        <w:t>. Lēmumā norādīti turpmāk minētie apsvērumi.</w:t>
      </w:r>
    </w:p>
    <w:p w:rsidR="00772C52" w:rsidRDefault="00772C52"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Saskaņā ar Administratīvā procesa likuma 31.panta otro daļu pieteikumu, izņemot likumā noteiktos gadījumus, var iesniegt privātpersona, kuras tiesības vai tiesiskās intereses ir aizskartas vai var tikt aizskartas.</w:t>
      </w:r>
    </w:p>
    <w:p w:rsidR="00133381" w:rsidRPr="00133381" w:rsidRDefault="00133381" w:rsidP="00C30831">
      <w:pPr>
        <w:spacing w:after="0" w:line="240" w:lineRule="auto"/>
        <w:ind w:firstLine="540"/>
        <w:jc w:val="both"/>
        <w:rPr>
          <w:rFonts w:ascii="Times New Roman" w:hAnsi="Times New Roman" w:cs="Times New Roman"/>
          <w:sz w:val="24"/>
          <w:szCs w:val="24"/>
          <w:lang w:val="lv-LV"/>
        </w:rPr>
      </w:pPr>
      <w:r w:rsidRPr="00133381">
        <w:rPr>
          <w:rFonts w:ascii="Times New Roman" w:hAnsi="Times New Roman" w:cs="Times New Roman"/>
          <w:sz w:val="24"/>
          <w:szCs w:val="24"/>
          <w:lang w:val="lv-LV"/>
        </w:rPr>
        <w:t xml:space="preserve">Tiesību normas, kas piešķir tiesības pārsūdzēt būvniecības procesā izdotu administratīvo aktu, </w:t>
      </w:r>
      <w:r w:rsidR="00C22AFC">
        <w:rPr>
          <w:rFonts w:ascii="Times New Roman" w:hAnsi="Times New Roman" w:cs="Times New Roman"/>
          <w:sz w:val="24"/>
          <w:szCs w:val="24"/>
          <w:lang w:val="lv-LV"/>
        </w:rPr>
        <w:t>pieņemtas</w:t>
      </w:r>
      <w:r w:rsidRPr="00133381">
        <w:rPr>
          <w:rFonts w:ascii="Times New Roman" w:hAnsi="Times New Roman" w:cs="Times New Roman"/>
          <w:sz w:val="24"/>
          <w:szCs w:val="24"/>
          <w:lang w:val="lv-LV"/>
        </w:rPr>
        <w:t xml:space="preserve"> ar mērķi aizsargāt personu, kura vēlas veikt būvniecību, kā arī personu, kuru tieši skar būvniecība, t.s. kaimiņu, tiesības. </w:t>
      </w:r>
      <w:r w:rsidR="0041454B">
        <w:rPr>
          <w:rFonts w:ascii="Times New Roman" w:hAnsi="Times New Roman" w:cs="Times New Roman"/>
          <w:sz w:val="24"/>
          <w:szCs w:val="24"/>
          <w:lang w:val="lv-LV"/>
        </w:rPr>
        <w:t>Savukārt v</w:t>
      </w:r>
      <w:r w:rsidRPr="00133381">
        <w:rPr>
          <w:rFonts w:ascii="Times New Roman" w:hAnsi="Times New Roman" w:cs="Times New Roman"/>
          <w:sz w:val="24"/>
          <w:szCs w:val="24"/>
          <w:lang w:val="lv-LV"/>
        </w:rPr>
        <w:t>ispārīgi iebilst pret būvniecības procesu ir tiesības noteiktiem tiesību subjektiem gadījumos, ja ar būvniecību ir skartas vides tiesības. Būvniecības procesā izdotu administratīvo aktu pārsūdzēšanas mērķis nav vispārīgi nodrošināt būvvaldes izdotu administratīvo aktu tiesiskumu vai vienveidīgu praksi. Tādējādi personas, kura nevar pierādīt konkrētu subjektīvo tiesību aizskārumu, interese atcelt būvatļauju nav atzīstama par tiesiski aizsargātu interesi.</w:t>
      </w:r>
    </w:p>
    <w:p w:rsidR="006F7B3A" w:rsidRDefault="00BA5B52"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Pieteicēja nor</w:t>
      </w:r>
      <w:r w:rsidR="00772C52">
        <w:rPr>
          <w:rFonts w:ascii="Times New Roman" w:hAnsi="Times New Roman" w:cs="Times New Roman"/>
          <w:sz w:val="24"/>
          <w:szCs w:val="24"/>
          <w:lang w:val="lv-LV"/>
        </w:rPr>
        <w:t>āda, ka</w:t>
      </w:r>
      <w:r>
        <w:rPr>
          <w:rFonts w:ascii="Times New Roman" w:hAnsi="Times New Roman" w:cs="Times New Roman"/>
          <w:sz w:val="24"/>
          <w:szCs w:val="24"/>
          <w:lang w:val="lv-LV"/>
        </w:rPr>
        <w:t xml:space="preserve"> aizskārums veidojas no būtiska būvniecību reglamentējošo tiesību normu pārkāpuma. Pieteicējai kā trešās personas teritorijā eso</w:t>
      </w:r>
      <w:r w:rsidR="00772C52">
        <w:rPr>
          <w:rFonts w:ascii="Times New Roman" w:hAnsi="Times New Roman" w:cs="Times New Roman"/>
          <w:sz w:val="24"/>
          <w:szCs w:val="24"/>
          <w:lang w:val="lv-LV"/>
        </w:rPr>
        <w:t xml:space="preserve">šo zemju nomniecei ir </w:t>
      </w:r>
      <w:r>
        <w:rPr>
          <w:rFonts w:ascii="Times New Roman" w:hAnsi="Times New Roman" w:cs="Times New Roman"/>
          <w:sz w:val="24"/>
          <w:szCs w:val="24"/>
          <w:lang w:val="lv-LV"/>
        </w:rPr>
        <w:t>mēr</w:t>
      </w:r>
      <w:r w:rsidR="00772C52">
        <w:rPr>
          <w:rFonts w:ascii="Times New Roman" w:hAnsi="Times New Roman" w:cs="Times New Roman"/>
          <w:sz w:val="24"/>
          <w:szCs w:val="24"/>
          <w:lang w:val="lv-LV"/>
        </w:rPr>
        <w:t xml:space="preserve">ķis </w:t>
      </w:r>
      <w:r>
        <w:rPr>
          <w:rFonts w:ascii="Times New Roman" w:hAnsi="Times New Roman" w:cs="Times New Roman"/>
          <w:sz w:val="24"/>
          <w:szCs w:val="24"/>
          <w:lang w:val="lv-LV"/>
        </w:rPr>
        <w:t xml:space="preserve">attīstīt lidostas viesnīcu un biznesa parku, kas kompleksi saistīts ar trešās personas lidostas attīstību, </w:t>
      </w:r>
      <w:r w:rsidR="00772C52">
        <w:rPr>
          <w:rFonts w:ascii="Times New Roman" w:hAnsi="Times New Roman" w:cs="Times New Roman"/>
          <w:sz w:val="24"/>
          <w:szCs w:val="24"/>
          <w:lang w:val="lv-LV"/>
        </w:rPr>
        <w:t xml:space="preserve">tādēļ tai </w:t>
      </w:r>
      <w:r>
        <w:rPr>
          <w:rFonts w:ascii="Times New Roman" w:hAnsi="Times New Roman" w:cs="Times New Roman"/>
          <w:sz w:val="24"/>
          <w:szCs w:val="24"/>
          <w:lang w:val="lv-LV"/>
        </w:rPr>
        <w:t xml:space="preserve">ir tiesības apstrīdēt tādus administratīvos aktus (būvatļaujas), kas izdoti pretēji normatīvo aktu prasībām. </w:t>
      </w:r>
    </w:p>
    <w:p w:rsidR="00E47972" w:rsidRDefault="00E91B3D"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Ar to vien, ka</w:t>
      </w:r>
      <w:r w:rsidR="00BA5B52">
        <w:rPr>
          <w:rFonts w:ascii="Times New Roman" w:hAnsi="Times New Roman" w:cs="Times New Roman"/>
          <w:sz w:val="24"/>
          <w:szCs w:val="24"/>
          <w:lang w:val="lv-LV"/>
        </w:rPr>
        <w:t xml:space="preserve"> persona atzīstama par </w:t>
      </w:r>
      <w:r w:rsidR="00C22AFC">
        <w:rPr>
          <w:rFonts w:ascii="Times New Roman" w:hAnsi="Times New Roman" w:cs="Times New Roman"/>
          <w:sz w:val="24"/>
          <w:szCs w:val="24"/>
          <w:lang w:val="lv-LV"/>
        </w:rPr>
        <w:t>“</w:t>
      </w:r>
      <w:r w:rsidR="00BA5B52">
        <w:rPr>
          <w:rFonts w:ascii="Times New Roman" w:hAnsi="Times New Roman" w:cs="Times New Roman"/>
          <w:sz w:val="24"/>
          <w:szCs w:val="24"/>
          <w:lang w:val="lv-LV"/>
        </w:rPr>
        <w:t xml:space="preserve">kaimiņu” būvniecības procesā, vēl nav pietiekami, lai </w:t>
      </w:r>
      <w:r w:rsidR="00772C52">
        <w:rPr>
          <w:rFonts w:ascii="Times New Roman" w:hAnsi="Times New Roman" w:cs="Times New Roman"/>
          <w:sz w:val="24"/>
          <w:szCs w:val="24"/>
          <w:lang w:val="lv-LV"/>
        </w:rPr>
        <w:t>tai</w:t>
      </w:r>
      <w:r w:rsidR="00BA5B52">
        <w:rPr>
          <w:rFonts w:ascii="Times New Roman" w:hAnsi="Times New Roman" w:cs="Times New Roman"/>
          <w:sz w:val="24"/>
          <w:szCs w:val="24"/>
          <w:lang w:val="lv-LV"/>
        </w:rPr>
        <w:t xml:space="preserve"> rastos subjektīvās tiesības apstrīdēt citai personai izdotu būvat</w:t>
      </w:r>
      <w:r w:rsidR="00772C52">
        <w:rPr>
          <w:rFonts w:ascii="Times New Roman" w:hAnsi="Times New Roman" w:cs="Times New Roman"/>
          <w:sz w:val="24"/>
          <w:szCs w:val="24"/>
          <w:lang w:val="lv-LV"/>
        </w:rPr>
        <w:t xml:space="preserve">ļauju. </w:t>
      </w:r>
      <w:r>
        <w:rPr>
          <w:rFonts w:ascii="Times New Roman" w:hAnsi="Times New Roman" w:cs="Times New Roman"/>
          <w:sz w:val="24"/>
          <w:szCs w:val="24"/>
          <w:lang w:val="lv-LV"/>
        </w:rPr>
        <w:t>P</w:t>
      </w:r>
      <w:r w:rsidR="00BA5B52">
        <w:rPr>
          <w:rFonts w:ascii="Times New Roman" w:hAnsi="Times New Roman" w:cs="Times New Roman"/>
          <w:sz w:val="24"/>
          <w:szCs w:val="24"/>
          <w:lang w:val="lv-LV"/>
        </w:rPr>
        <w:t>ersonai tiesības apstrīdēt būvatļauju ir tikai tādā gadījumā, ja tai ar būvniecību tiek nodarīts konkrēts tiesību vai tiesisko interešu aizskārums.</w:t>
      </w:r>
      <w:r>
        <w:rPr>
          <w:rFonts w:ascii="Times New Roman" w:hAnsi="Times New Roman" w:cs="Times New Roman"/>
          <w:sz w:val="24"/>
          <w:szCs w:val="24"/>
          <w:lang w:val="lv-LV"/>
        </w:rPr>
        <w:t xml:space="preserve"> I</w:t>
      </w:r>
      <w:r w:rsidR="00E47972">
        <w:rPr>
          <w:rFonts w:ascii="Times New Roman" w:hAnsi="Times New Roman" w:cs="Times New Roman"/>
          <w:sz w:val="24"/>
          <w:szCs w:val="24"/>
          <w:lang w:val="lv-LV"/>
        </w:rPr>
        <w:t>ebildumiem pret būvniecību jābūt saistītiem tieši ar sava īpašuma (arī nomātā) lietošanu, nevis ar vispārējiem iebildumiem par jebkuru tiesību normu neievērošanu būvniecības procesā.</w:t>
      </w:r>
    </w:p>
    <w:p w:rsidR="00C356E0" w:rsidRDefault="00E3570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Faktiski pieteicēja tiesību aizskārumu saskata apstāklī, ka tās plānotajai būvniecībai – lidostas viesnīcu un biznesa parkam – varētu nepietikt elektriskās jaudas.</w:t>
      </w:r>
      <w:r w:rsidR="00C356E0">
        <w:rPr>
          <w:rFonts w:ascii="Times New Roman" w:hAnsi="Times New Roman" w:cs="Times New Roman"/>
          <w:sz w:val="24"/>
          <w:szCs w:val="24"/>
          <w:lang w:val="lv-LV"/>
        </w:rPr>
        <w:t xml:space="preserve"> </w:t>
      </w:r>
      <w:r>
        <w:rPr>
          <w:rFonts w:ascii="Times New Roman" w:hAnsi="Times New Roman" w:cs="Times New Roman"/>
          <w:sz w:val="24"/>
          <w:szCs w:val="24"/>
          <w:lang w:val="lv-LV"/>
        </w:rPr>
        <w:t>Minētais apstāklis nedod pieteicējai tiesības apstrīdēt un pārsūdzēt trešajai personai izsniegto būvatļauju. Kā pieteicējas pārstāve paskaidroja tiesas sēdē, plānotajam biznesa parkam nav izstrādāts būvprojekts, tas ir tikai ieceres līmenī, turklāt tas nav plānots lidlauka teritorijā, bet gan lidostas plānotajā attīstības teritorijā, kurai tiek izstrādāts detālplānojums. Pārsūdzētā būvatļauja ir izsniegta manevrēšanas ceļu aprīkošanai ar atbilstošu gaismas sistēmu tieši lidlauka teritorijā</w:t>
      </w:r>
      <w:r w:rsidR="00133381">
        <w:rPr>
          <w:rFonts w:ascii="Times New Roman" w:hAnsi="Times New Roman" w:cs="Times New Roman"/>
          <w:sz w:val="24"/>
          <w:szCs w:val="24"/>
          <w:lang w:val="lv-LV"/>
        </w:rPr>
        <w:t>,</w:t>
      </w:r>
      <w:r>
        <w:rPr>
          <w:rFonts w:ascii="Times New Roman" w:hAnsi="Times New Roman" w:cs="Times New Roman"/>
          <w:sz w:val="24"/>
          <w:szCs w:val="24"/>
          <w:lang w:val="lv-LV"/>
        </w:rPr>
        <w:t xml:space="preserve"> un ir paredzēta pieslēgšanās pie esošajiem elektriskajiem tīkliem. </w:t>
      </w:r>
    </w:p>
    <w:p w:rsidR="00E35700" w:rsidRDefault="00E3570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Turklāt elektrības pieslēguma jautājums nav teritorijas plānošanas jautājums, bet gan risināms konkrēta būvprojekta izstrādes stadijā. Apgalvojums par nepietiekamām elektrības jaudām ir pieteicējas pieņēmums, kas nav balstīts nekādos aprē</w:t>
      </w:r>
      <w:r w:rsidR="00E91B3D">
        <w:rPr>
          <w:rFonts w:ascii="Times New Roman" w:hAnsi="Times New Roman" w:cs="Times New Roman"/>
          <w:sz w:val="24"/>
          <w:szCs w:val="24"/>
          <w:lang w:val="lv-LV"/>
        </w:rPr>
        <w:t>ķinos un nav</w:t>
      </w:r>
      <w:r>
        <w:rPr>
          <w:rFonts w:ascii="Times New Roman" w:hAnsi="Times New Roman" w:cs="Times New Roman"/>
          <w:sz w:val="24"/>
          <w:szCs w:val="24"/>
          <w:lang w:val="lv-LV"/>
        </w:rPr>
        <w:t xml:space="preserve"> pamatots ar pierādījumiem. Pieteicējas nomātie zemesgabal</w:t>
      </w:r>
      <w:r w:rsidR="00086EE2">
        <w:rPr>
          <w:rFonts w:ascii="Times New Roman" w:hAnsi="Times New Roman" w:cs="Times New Roman"/>
          <w:sz w:val="24"/>
          <w:szCs w:val="24"/>
          <w:lang w:val="lv-LV"/>
        </w:rPr>
        <w:t>i</w:t>
      </w:r>
      <w:r>
        <w:rPr>
          <w:rFonts w:ascii="Times New Roman" w:hAnsi="Times New Roman" w:cs="Times New Roman"/>
          <w:sz w:val="24"/>
          <w:szCs w:val="24"/>
          <w:lang w:val="lv-LV"/>
        </w:rPr>
        <w:t xml:space="preserve"> neatrodas blakus zemesgabalam, kurā atļauta būvniecība.</w:t>
      </w:r>
    </w:p>
    <w:p w:rsidR="00E35700" w:rsidRDefault="00E3570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Ievērojot minēto, </w:t>
      </w:r>
      <w:r w:rsidR="004E281B">
        <w:rPr>
          <w:rFonts w:ascii="Times New Roman" w:hAnsi="Times New Roman" w:cs="Times New Roman"/>
          <w:sz w:val="24"/>
          <w:szCs w:val="24"/>
          <w:lang w:val="lv-LV"/>
        </w:rPr>
        <w:t>nav saskatāms</w:t>
      </w:r>
      <w:r>
        <w:rPr>
          <w:rFonts w:ascii="Times New Roman" w:hAnsi="Times New Roman" w:cs="Times New Roman"/>
          <w:sz w:val="24"/>
          <w:szCs w:val="24"/>
          <w:lang w:val="lv-LV"/>
        </w:rPr>
        <w:t>, ka ar būvatļauju atļautā būvniecība ietekmētu pieteicējas tiesības uz tās nomājamo zemesgabalu apbūvi vai izmantošanu. Līdz ar to pieteicējai nav subjektīvo tiesību pārsūdzēt būvatļauju.</w:t>
      </w:r>
    </w:p>
    <w:p w:rsidR="00E35700" w:rsidRDefault="00E35700" w:rsidP="00C30831">
      <w:pPr>
        <w:spacing w:after="0" w:line="240" w:lineRule="auto"/>
        <w:ind w:firstLine="540"/>
        <w:jc w:val="both"/>
        <w:rPr>
          <w:rFonts w:ascii="Times New Roman" w:hAnsi="Times New Roman" w:cs="Times New Roman"/>
          <w:sz w:val="24"/>
          <w:szCs w:val="24"/>
          <w:lang w:val="lv-LV"/>
        </w:rPr>
      </w:pPr>
    </w:p>
    <w:p w:rsidR="00E35700" w:rsidRDefault="00E3570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E91B3D">
        <w:rPr>
          <w:rFonts w:ascii="Times New Roman" w:hAnsi="Times New Roman" w:cs="Times New Roman"/>
          <w:sz w:val="24"/>
          <w:szCs w:val="24"/>
          <w:lang w:val="lv-LV"/>
        </w:rPr>
        <w:t>5</w:t>
      </w:r>
      <w:r>
        <w:rPr>
          <w:rFonts w:ascii="Times New Roman" w:hAnsi="Times New Roman" w:cs="Times New Roman"/>
          <w:sz w:val="24"/>
          <w:szCs w:val="24"/>
          <w:lang w:val="lv-LV"/>
        </w:rPr>
        <w:t>] Pieteicēja par apgabaltiesas lēmumu iesniedza blakus sūdzību, norādot tajā turpmāk minētos apsvērumus.</w:t>
      </w:r>
    </w:p>
    <w:p w:rsidR="006825FB" w:rsidRDefault="0007641C"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Pieteicēja tiesai norādīja, ka ir aizskartas tās tiesiskās intereses, kas izriet no tiesību normām, kuras noteic, ka būvatļauju izdod, ja būvniecības iecere atbilst detālplānojumam (</w:t>
      </w:r>
      <w:r w:rsidRPr="00133381">
        <w:rPr>
          <w:rFonts w:ascii="Times New Roman" w:hAnsi="Times New Roman" w:cs="Times New Roman"/>
          <w:sz w:val="24"/>
          <w:szCs w:val="24"/>
          <w:lang w:val="lv-LV"/>
        </w:rPr>
        <w:t>Būvniecības likuma (</w:t>
      </w:r>
      <w:r w:rsidRPr="00133381">
        <w:rPr>
          <w:rFonts w:ascii="Times New Roman" w:hAnsi="Times New Roman" w:cs="Times New Roman"/>
          <w:i/>
          <w:sz w:val="24"/>
          <w:szCs w:val="24"/>
          <w:lang w:val="lv-LV"/>
        </w:rPr>
        <w:t>spēkā līdz 2014.gada 30.septembrim</w:t>
      </w:r>
      <w:r w:rsidRPr="00133381">
        <w:rPr>
          <w:rFonts w:ascii="Times New Roman" w:hAnsi="Times New Roman" w:cs="Times New Roman"/>
          <w:sz w:val="24"/>
          <w:szCs w:val="24"/>
          <w:lang w:val="lv-LV"/>
        </w:rPr>
        <w:t>) 3.panta pirm</w:t>
      </w:r>
      <w:r w:rsidR="00133381">
        <w:rPr>
          <w:rFonts w:ascii="Times New Roman" w:hAnsi="Times New Roman" w:cs="Times New Roman"/>
          <w:sz w:val="24"/>
          <w:szCs w:val="24"/>
          <w:lang w:val="lv-LV"/>
        </w:rPr>
        <w:t>ā</w:t>
      </w:r>
      <w:r w:rsidRPr="00133381">
        <w:rPr>
          <w:rFonts w:ascii="Times New Roman" w:hAnsi="Times New Roman" w:cs="Times New Roman"/>
          <w:sz w:val="24"/>
          <w:szCs w:val="24"/>
          <w:lang w:val="lv-LV"/>
        </w:rPr>
        <w:t xml:space="preserve"> daļ</w:t>
      </w:r>
      <w:r w:rsidR="00133381">
        <w:rPr>
          <w:rFonts w:ascii="Times New Roman" w:hAnsi="Times New Roman" w:cs="Times New Roman"/>
          <w:sz w:val="24"/>
          <w:szCs w:val="24"/>
          <w:lang w:val="lv-LV"/>
        </w:rPr>
        <w:t>a</w:t>
      </w:r>
      <w:r w:rsidRPr="00133381">
        <w:rPr>
          <w:rFonts w:ascii="Times New Roman" w:hAnsi="Times New Roman" w:cs="Times New Roman"/>
          <w:sz w:val="24"/>
          <w:szCs w:val="24"/>
          <w:lang w:val="lv-LV"/>
        </w:rPr>
        <w:t xml:space="preserve"> un 11.panta otr</w:t>
      </w:r>
      <w:r w:rsidR="00133381">
        <w:rPr>
          <w:rFonts w:ascii="Times New Roman" w:hAnsi="Times New Roman" w:cs="Times New Roman"/>
          <w:sz w:val="24"/>
          <w:szCs w:val="24"/>
          <w:lang w:val="lv-LV"/>
        </w:rPr>
        <w:t>ā</w:t>
      </w:r>
      <w:r w:rsidRPr="00133381">
        <w:rPr>
          <w:rFonts w:ascii="Times New Roman" w:hAnsi="Times New Roman" w:cs="Times New Roman"/>
          <w:sz w:val="24"/>
          <w:szCs w:val="24"/>
          <w:lang w:val="lv-LV"/>
        </w:rPr>
        <w:t xml:space="preserve"> daļ</w:t>
      </w:r>
      <w:r w:rsidR="00133381">
        <w:rPr>
          <w:rFonts w:ascii="Times New Roman" w:hAnsi="Times New Roman" w:cs="Times New Roman"/>
          <w:sz w:val="24"/>
          <w:szCs w:val="24"/>
          <w:lang w:val="lv-LV"/>
        </w:rPr>
        <w:t>a</w:t>
      </w:r>
      <w:r w:rsidRPr="00133381">
        <w:rPr>
          <w:rFonts w:ascii="Times New Roman" w:hAnsi="Times New Roman" w:cs="Times New Roman"/>
          <w:sz w:val="24"/>
          <w:szCs w:val="24"/>
          <w:lang w:val="lv-LV"/>
        </w:rPr>
        <w:t>; Būvniecības likuma (</w:t>
      </w:r>
      <w:r w:rsidRPr="00133381">
        <w:rPr>
          <w:rFonts w:ascii="Times New Roman" w:hAnsi="Times New Roman" w:cs="Times New Roman"/>
          <w:i/>
          <w:sz w:val="24"/>
          <w:szCs w:val="24"/>
          <w:lang w:val="lv-LV"/>
        </w:rPr>
        <w:t>spēkā no 2014.gada 1.oktobra</w:t>
      </w:r>
      <w:r w:rsidRPr="00133381">
        <w:rPr>
          <w:rFonts w:ascii="Times New Roman" w:hAnsi="Times New Roman" w:cs="Times New Roman"/>
          <w:sz w:val="24"/>
          <w:szCs w:val="24"/>
          <w:lang w:val="lv-LV"/>
        </w:rPr>
        <w:t>) 15.panta pirmās daļas 1.punkt</w:t>
      </w:r>
      <w:r w:rsidR="00133381">
        <w:rPr>
          <w:rFonts w:ascii="Times New Roman" w:hAnsi="Times New Roman" w:cs="Times New Roman"/>
          <w:sz w:val="24"/>
          <w:szCs w:val="24"/>
          <w:lang w:val="lv-LV"/>
        </w:rPr>
        <w:t>s</w:t>
      </w:r>
      <w:r w:rsidRPr="00133381">
        <w:rPr>
          <w:rFonts w:ascii="Times New Roman" w:hAnsi="Times New Roman" w:cs="Times New Roman"/>
          <w:sz w:val="24"/>
          <w:szCs w:val="24"/>
          <w:lang w:val="lv-LV"/>
        </w:rPr>
        <w:t>, Ministru kabineta 1997.</w:t>
      </w:r>
      <w:r w:rsidR="00C22AFC">
        <w:rPr>
          <w:rFonts w:ascii="Times New Roman" w:hAnsi="Times New Roman" w:cs="Times New Roman"/>
          <w:sz w:val="24"/>
          <w:szCs w:val="24"/>
          <w:lang w:val="lv-LV"/>
        </w:rPr>
        <w:t>gada 1.aprīļa noteikumu Nr.112 “</w:t>
      </w:r>
      <w:r w:rsidRPr="00133381">
        <w:rPr>
          <w:rFonts w:ascii="Times New Roman" w:hAnsi="Times New Roman" w:cs="Times New Roman"/>
          <w:sz w:val="24"/>
          <w:szCs w:val="24"/>
          <w:lang w:val="lv-LV"/>
        </w:rPr>
        <w:t>Vispārīgie būvnoteikumi” 35.punkt</w:t>
      </w:r>
      <w:r w:rsidR="00133381">
        <w:rPr>
          <w:rFonts w:ascii="Times New Roman" w:hAnsi="Times New Roman" w:cs="Times New Roman"/>
          <w:sz w:val="24"/>
          <w:szCs w:val="24"/>
          <w:lang w:val="lv-LV"/>
        </w:rPr>
        <w:t>s</w:t>
      </w:r>
      <w:r w:rsidRPr="00133381">
        <w:rPr>
          <w:rFonts w:ascii="Times New Roman" w:hAnsi="Times New Roman" w:cs="Times New Roman"/>
          <w:sz w:val="24"/>
          <w:szCs w:val="24"/>
          <w:lang w:val="lv-LV"/>
        </w:rPr>
        <w:t xml:space="preserve">; Ministru kabineta 2014.gada 19.augusta noteikumu Nr.500 </w:t>
      </w:r>
      <w:r w:rsidR="00C22AFC">
        <w:rPr>
          <w:rFonts w:ascii="Times New Roman" w:hAnsi="Times New Roman" w:cs="Times New Roman"/>
          <w:sz w:val="24"/>
          <w:szCs w:val="24"/>
          <w:lang w:val="lv-LV"/>
        </w:rPr>
        <w:t>“</w:t>
      </w:r>
      <w:r w:rsidRPr="00133381">
        <w:rPr>
          <w:rFonts w:ascii="Times New Roman" w:hAnsi="Times New Roman" w:cs="Times New Roman"/>
          <w:sz w:val="24"/>
          <w:szCs w:val="24"/>
          <w:lang w:val="lv-LV"/>
        </w:rPr>
        <w:t>Vispārīgie būvnoteikumi” 74.punkt</w:t>
      </w:r>
      <w:r w:rsidR="00133381">
        <w:rPr>
          <w:rFonts w:ascii="Times New Roman" w:hAnsi="Times New Roman" w:cs="Times New Roman"/>
          <w:sz w:val="24"/>
          <w:szCs w:val="24"/>
          <w:lang w:val="lv-LV"/>
        </w:rPr>
        <w:t>s</w:t>
      </w:r>
      <w:r>
        <w:rPr>
          <w:rFonts w:ascii="Times New Roman" w:hAnsi="Times New Roman" w:cs="Times New Roman"/>
          <w:sz w:val="24"/>
          <w:szCs w:val="24"/>
          <w:lang w:val="lv-LV"/>
        </w:rPr>
        <w:t xml:space="preserve">). Minētās tiesību normas aizsargā gan publiskās intereses (nodrošināt būvdarbu </w:t>
      </w:r>
      <w:r w:rsidR="00B845AE">
        <w:rPr>
          <w:rFonts w:ascii="Times New Roman" w:hAnsi="Times New Roman" w:cs="Times New Roman"/>
          <w:sz w:val="24"/>
          <w:szCs w:val="24"/>
          <w:lang w:val="lv-LV"/>
        </w:rPr>
        <w:t>tiesiskumu</w:t>
      </w:r>
      <w:r>
        <w:rPr>
          <w:rFonts w:ascii="Times New Roman" w:hAnsi="Times New Roman" w:cs="Times New Roman"/>
          <w:sz w:val="24"/>
          <w:szCs w:val="24"/>
          <w:lang w:val="lv-LV"/>
        </w:rPr>
        <w:t xml:space="preserve">), gan pieteicējas ideālās tiesiskās intereses, kuras aizsargā tiesiskā kārtība, proti, nodrošināt būvdarbu </w:t>
      </w:r>
      <w:r w:rsidR="00B845AE">
        <w:rPr>
          <w:rFonts w:ascii="Times New Roman" w:hAnsi="Times New Roman" w:cs="Times New Roman"/>
          <w:sz w:val="24"/>
          <w:szCs w:val="24"/>
          <w:lang w:val="lv-LV"/>
        </w:rPr>
        <w:t>tiesiskumu</w:t>
      </w:r>
      <w:r>
        <w:rPr>
          <w:rFonts w:ascii="Times New Roman" w:hAnsi="Times New Roman" w:cs="Times New Roman"/>
          <w:sz w:val="24"/>
          <w:szCs w:val="24"/>
          <w:lang w:val="lv-LV"/>
        </w:rPr>
        <w:t xml:space="preserve"> tajā pašā detālplānojuma teritorijā, kurā pieteicēja nomā zemi ar apbūves tiesībām un kurā atbildētāja izsniegusi pārsūdzēto būvat</w:t>
      </w:r>
      <w:r w:rsidR="006825FB">
        <w:rPr>
          <w:rFonts w:ascii="Times New Roman" w:hAnsi="Times New Roman" w:cs="Times New Roman"/>
          <w:sz w:val="24"/>
          <w:szCs w:val="24"/>
          <w:lang w:val="lv-LV"/>
        </w:rPr>
        <w:t>ļauju pirms detālplānojuma spēkā stāšanās.</w:t>
      </w:r>
      <w:r w:rsidR="00E91B3D">
        <w:rPr>
          <w:rFonts w:ascii="Times New Roman" w:hAnsi="Times New Roman" w:cs="Times New Roman"/>
          <w:sz w:val="24"/>
          <w:szCs w:val="24"/>
          <w:lang w:val="lv-LV"/>
        </w:rPr>
        <w:t xml:space="preserve"> </w:t>
      </w:r>
      <w:r w:rsidR="006825FB">
        <w:rPr>
          <w:rFonts w:ascii="Times New Roman" w:hAnsi="Times New Roman" w:cs="Times New Roman"/>
          <w:sz w:val="24"/>
          <w:szCs w:val="24"/>
          <w:lang w:val="lv-LV"/>
        </w:rPr>
        <w:t>Pieteicēja nevar aizstāvēt attiecīgās tiesiskās intereses bez pieteikuma par būvatļaujas atzīšanu par prettiesisku.</w:t>
      </w:r>
    </w:p>
    <w:p w:rsidR="00C356E0" w:rsidRDefault="00C356E0" w:rsidP="00C30831">
      <w:pPr>
        <w:spacing w:after="0" w:line="240" w:lineRule="auto"/>
        <w:ind w:firstLine="540"/>
        <w:jc w:val="both"/>
        <w:rPr>
          <w:rFonts w:ascii="Times New Roman" w:hAnsi="Times New Roman" w:cs="Times New Roman"/>
          <w:sz w:val="24"/>
          <w:szCs w:val="24"/>
          <w:lang w:val="lv-LV"/>
        </w:rPr>
      </w:pPr>
    </w:p>
    <w:p w:rsidR="00C356E0" w:rsidRDefault="00C356E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036D86">
        <w:rPr>
          <w:rFonts w:ascii="Times New Roman" w:hAnsi="Times New Roman" w:cs="Times New Roman"/>
          <w:sz w:val="24"/>
          <w:szCs w:val="24"/>
          <w:lang w:val="lv-LV"/>
        </w:rPr>
        <w:t>6</w:t>
      </w:r>
      <w:r>
        <w:rPr>
          <w:rFonts w:ascii="Times New Roman" w:hAnsi="Times New Roman" w:cs="Times New Roman"/>
          <w:sz w:val="24"/>
          <w:szCs w:val="24"/>
          <w:lang w:val="lv-LV"/>
        </w:rPr>
        <w:t>] Mārupes novada dome paskaidrojumos blakus sūdzību neatzīst un norāda</w:t>
      </w:r>
      <w:r w:rsidR="00CF1B9F">
        <w:rPr>
          <w:rFonts w:ascii="Times New Roman" w:hAnsi="Times New Roman" w:cs="Times New Roman"/>
          <w:sz w:val="24"/>
          <w:szCs w:val="24"/>
          <w:lang w:val="lv-LV"/>
        </w:rPr>
        <w:t>, ka pieteicēja nav iesniegusi papildu pierādījumus savu subjektīvo tiesību pamatošanai. Dome nav konstatējusi, ka pieteicējai ar administratīvo aktu būtu nodarīts jebkāds tiesību aizskārums, kas būtu aizsargājams publisko tiesību jomā.</w:t>
      </w:r>
    </w:p>
    <w:p w:rsidR="00696B61" w:rsidRDefault="00696B61" w:rsidP="00C30831">
      <w:pPr>
        <w:spacing w:after="0" w:line="240" w:lineRule="auto"/>
        <w:ind w:firstLine="540"/>
        <w:jc w:val="both"/>
        <w:rPr>
          <w:rFonts w:ascii="Times New Roman" w:hAnsi="Times New Roman" w:cs="Times New Roman"/>
          <w:sz w:val="24"/>
          <w:szCs w:val="24"/>
          <w:lang w:val="lv-LV"/>
        </w:rPr>
      </w:pPr>
    </w:p>
    <w:p w:rsidR="00696B61" w:rsidRDefault="00696B61"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 Tiesas sēdē pieteicējas pārstāve uzturēja blakus sūdzību, norādot, ka tās tiesības vērsties tiesā izriet, pirmkārt, no Vides aizsardzības likuma 9.panta otrās daļas (jo būvatļauja izdota, pirms </w:t>
      </w:r>
      <w:r w:rsidR="00074F94">
        <w:rPr>
          <w:rFonts w:ascii="Times New Roman" w:hAnsi="Times New Roman" w:cs="Times New Roman"/>
          <w:sz w:val="24"/>
          <w:szCs w:val="24"/>
          <w:lang w:val="lv-LV"/>
        </w:rPr>
        <w:t xml:space="preserve">pieteicējai bija iespēja piedalīties lidostas attīstības plāna sabiedriskajā apspriešanā un arī pirms </w:t>
      </w:r>
      <w:r>
        <w:rPr>
          <w:rFonts w:ascii="Times New Roman" w:hAnsi="Times New Roman" w:cs="Times New Roman"/>
          <w:sz w:val="24"/>
          <w:szCs w:val="24"/>
          <w:lang w:val="lv-LV"/>
        </w:rPr>
        <w:t>stājies spēkā jauns detālplānojums kompleksi attīstāmai teritorijai, kuras plānošana skar arī pieteicēju) un, otrkārt, no Vides aizsardzības likuma 9.pa</w:t>
      </w:r>
      <w:r w:rsidR="00074F94">
        <w:rPr>
          <w:rFonts w:ascii="Times New Roman" w:hAnsi="Times New Roman" w:cs="Times New Roman"/>
          <w:sz w:val="24"/>
          <w:szCs w:val="24"/>
          <w:lang w:val="lv-LV"/>
        </w:rPr>
        <w:t xml:space="preserve">nta trešās daļas (jo būvatļauja, kura ietilpst lidostas attīstības projektā, </w:t>
      </w:r>
      <w:r>
        <w:rPr>
          <w:rFonts w:ascii="Times New Roman" w:hAnsi="Times New Roman" w:cs="Times New Roman"/>
          <w:sz w:val="24"/>
          <w:szCs w:val="24"/>
          <w:lang w:val="lv-LV"/>
        </w:rPr>
        <w:t xml:space="preserve">ir izdota, pirms tika veikts ietekmes uz vidi novērtējums </w:t>
      </w:r>
      <w:r w:rsidR="00074F94">
        <w:rPr>
          <w:rFonts w:ascii="Times New Roman" w:hAnsi="Times New Roman" w:cs="Times New Roman"/>
          <w:sz w:val="24"/>
          <w:szCs w:val="24"/>
          <w:lang w:val="lv-LV"/>
        </w:rPr>
        <w:t>a</w:t>
      </w:r>
      <w:r>
        <w:rPr>
          <w:rFonts w:ascii="Times New Roman" w:hAnsi="Times New Roman" w:cs="Times New Roman"/>
          <w:sz w:val="24"/>
          <w:szCs w:val="24"/>
          <w:lang w:val="lv-LV"/>
        </w:rPr>
        <w:t>ttīstības projektam).</w:t>
      </w:r>
    </w:p>
    <w:p w:rsidR="00696B61" w:rsidRDefault="00696B61"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Atbildētājas pārstāve blakus sūdzību neatzina, norādot, ka pieteicēja vēl arvien nav pamatojusi, kā tieši konkrētā būvatļauja skar tās </w:t>
      </w:r>
      <w:r w:rsidR="00C22AFC">
        <w:rPr>
          <w:rFonts w:ascii="Times New Roman" w:hAnsi="Times New Roman" w:cs="Times New Roman"/>
          <w:sz w:val="24"/>
          <w:szCs w:val="24"/>
          <w:lang w:val="lv-LV"/>
        </w:rPr>
        <w:t>subjektīvās tiesības</w:t>
      </w:r>
      <w:r>
        <w:rPr>
          <w:rFonts w:ascii="Times New Roman" w:hAnsi="Times New Roman" w:cs="Times New Roman"/>
          <w:sz w:val="24"/>
          <w:szCs w:val="24"/>
          <w:lang w:val="lv-LV"/>
        </w:rPr>
        <w:t>.</w:t>
      </w:r>
    </w:p>
    <w:p w:rsidR="00696B61" w:rsidRDefault="00696B61"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Trešā persona pauda viedokli, ka blakus sūdzība ir nepamatota, norādot, ka konkrētā būvatļauja aptver darbus, kuri neskar pieteicēju un nav risināmi ar detālplānojumu. Pieteicējas patiesā interese esot saistīta ar saimniecisku strīdu par pieteicējas iespējām </w:t>
      </w:r>
      <w:r w:rsidR="00C35662">
        <w:rPr>
          <w:rFonts w:ascii="Times New Roman" w:hAnsi="Times New Roman" w:cs="Times New Roman"/>
          <w:sz w:val="24"/>
          <w:szCs w:val="24"/>
          <w:lang w:val="lv-LV"/>
        </w:rPr>
        <w:t xml:space="preserve">bez zaudējumiem </w:t>
      </w:r>
      <w:r>
        <w:rPr>
          <w:rFonts w:ascii="Times New Roman" w:hAnsi="Times New Roman" w:cs="Times New Roman"/>
          <w:sz w:val="24"/>
          <w:szCs w:val="24"/>
          <w:lang w:val="lv-LV"/>
        </w:rPr>
        <w:t>atkāpties no zemes</w:t>
      </w:r>
      <w:r w:rsidR="00C22AFC">
        <w:rPr>
          <w:rFonts w:ascii="Times New Roman" w:hAnsi="Times New Roman" w:cs="Times New Roman"/>
          <w:sz w:val="24"/>
          <w:szCs w:val="24"/>
          <w:lang w:val="lv-LV"/>
        </w:rPr>
        <w:t>gabala</w:t>
      </w:r>
      <w:r>
        <w:rPr>
          <w:rFonts w:ascii="Times New Roman" w:hAnsi="Times New Roman" w:cs="Times New Roman"/>
          <w:sz w:val="24"/>
          <w:szCs w:val="24"/>
          <w:lang w:val="lv-LV"/>
        </w:rPr>
        <w:t xml:space="preserve"> nomas līguma.</w:t>
      </w:r>
    </w:p>
    <w:p w:rsidR="00AD3E60" w:rsidRPr="00AD3E60" w:rsidRDefault="00AD3E60" w:rsidP="00C30831">
      <w:pPr>
        <w:spacing w:after="0" w:line="240" w:lineRule="auto"/>
        <w:ind w:firstLine="5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Augstākajai tiesai savu viedokli par Vides aizsardzības likuma 9.panta otrās un trešās daļas piemērošanas aspektiem un par sabiedrības tiesībām vērsties tiesā vides aizsardzības nolūkā sniedza </w:t>
      </w:r>
      <w:r w:rsidRPr="00AD3E60">
        <w:rPr>
          <w:rFonts w:ascii="Times New Roman" w:hAnsi="Times New Roman" w:cs="Times New Roman"/>
          <w:sz w:val="24"/>
          <w:szCs w:val="24"/>
          <w:lang w:val="lv-LV"/>
        </w:rPr>
        <w:t>Dr.iur., L</w:t>
      </w:r>
      <w:r w:rsidR="00741CB9">
        <w:rPr>
          <w:rFonts w:ascii="Times New Roman" w:hAnsi="Times New Roman" w:cs="Times New Roman"/>
          <w:sz w:val="24"/>
          <w:szCs w:val="24"/>
          <w:lang w:val="lv-LV"/>
        </w:rPr>
        <w:t>atvijas Universitātes</w:t>
      </w:r>
      <w:r w:rsidRPr="00AD3E60">
        <w:rPr>
          <w:rFonts w:ascii="Times New Roman" w:hAnsi="Times New Roman" w:cs="Times New Roman"/>
          <w:sz w:val="24"/>
          <w:szCs w:val="24"/>
          <w:lang w:val="lv-LV"/>
        </w:rPr>
        <w:t xml:space="preserve"> Juridiskās fakultātes docente </w:t>
      </w:r>
      <w:r w:rsidR="002D56EF">
        <w:rPr>
          <w:rFonts w:ascii="Times New Roman" w:hAnsi="Times New Roman" w:cs="Times New Roman"/>
          <w:sz w:val="24"/>
          <w:szCs w:val="24"/>
          <w:lang w:val="lv-LV"/>
        </w:rPr>
        <w:t>[pers. D]</w:t>
      </w:r>
      <w:r>
        <w:rPr>
          <w:rFonts w:ascii="Times New Roman" w:hAnsi="Times New Roman" w:cs="Times New Roman"/>
          <w:sz w:val="24"/>
          <w:szCs w:val="24"/>
          <w:lang w:val="lv-LV"/>
        </w:rPr>
        <w:t xml:space="preserve">, kā arī </w:t>
      </w:r>
      <w:proofErr w:type="spellStart"/>
      <w:r w:rsidRPr="00AD3E60">
        <w:rPr>
          <w:rFonts w:ascii="Times New Roman" w:hAnsi="Times New Roman" w:cs="Times New Roman"/>
          <w:i/>
          <w:sz w:val="24"/>
          <w:szCs w:val="24"/>
          <w:lang w:val="lv-LV"/>
        </w:rPr>
        <w:t>amicus</w:t>
      </w:r>
      <w:proofErr w:type="spellEnd"/>
      <w:r w:rsidRPr="00AD3E60">
        <w:rPr>
          <w:rFonts w:ascii="Times New Roman" w:hAnsi="Times New Roman" w:cs="Times New Roman"/>
          <w:i/>
          <w:sz w:val="24"/>
          <w:szCs w:val="24"/>
          <w:lang w:val="lv-LV"/>
        </w:rPr>
        <w:t xml:space="preserve"> </w:t>
      </w:r>
      <w:proofErr w:type="spellStart"/>
      <w:r w:rsidRPr="00AD3E60">
        <w:rPr>
          <w:rFonts w:ascii="Times New Roman" w:hAnsi="Times New Roman" w:cs="Times New Roman"/>
          <w:i/>
          <w:sz w:val="24"/>
          <w:szCs w:val="24"/>
          <w:lang w:val="lv-LV"/>
        </w:rPr>
        <w:t>curiae</w:t>
      </w:r>
      <w:proofErr w:type="spellEnd"/>
      <w:r>
        <w:rPr>
          <w:rFonts w:ascii="Times New Roman" w:hAnsi="Times New Roman" w:cs="Times New Roman"/>
          <w:sz w:val="24"/>
          <w:szCs w:val="24"/>
          <w:lang w:val="lv-LV"/>
        </w:rPr>
        <w:t xml:space="preserve"> viedokli – biedrība “Sabiedrība par atklātību “Delna””.</w:t>
      </w:r>
    </w:p>
    <w:p w:rsidR="00E81DE2" w:rsidRDefault="00E81DE2" w:rsidP="00C30831">
      <w:pPr>
        <w:spacing w:after="0" w:line="240" w:lineRule="auto"/>
        <w:jc w:val="both"/>
        <w:rPr>
          <w:rFonts w:ascii="Times New Roman" w:hAnsi="Times New Roman" w:cs="Times New Roman"/>
          <w:b/>
          <w:sz w:val="24"/>
          <w:szCs w:val="24"/>
          <w:lang w:val="lv-LV"/>
        </w:rPr>
      </w:pPr>
    </w:p>
    <w:p w:rsidR="00E81DE2" w:rsidRPr="00523010" w:rsidRDefault="00E81DE2" w:rsidP="00C30831">
      <w:pPr>
        <w:spacing w:after="0" w:line="240" w:lineRule="auto"/>
        <w:jc w:val="center"/>
        <w:rPr>
          <w:rFonts w:ascii="Times New Roman" w:hAnsi="Times New Roman" w:cs="Times New Roman"/>
          <w:sz w:val="24"/>
          <w:szCs w:val="24"/>
          <w:lang w:val="lv-LV"/>
        </w:rPr>
      </w:pPr>
      <w:r w:rsidRPr="00523010">
        <w:rPr>
          <w:rFonts w:ascii="Times New Roman" w:hAnsi="Times New Roman" w:cs="Times New Roman"/>
          <w:b/>
          <w:sz w:val="24"/>
          <w:szCs w:val="24"/>
          <w:lang w:val="lv-LV"/>
        </w:rPr>
        <w:t>Motīvu daļa</w:t>
      </w:r>
    </w:p>
    <w:p w:rsidR="00E81DE2" w:rsidRDefault="00E81DE2" w:rsidP="00C30831">
      <w:pPr>
        <w:spacing w:after="0" w:line="240" w:lineRule="auto"/>
        <w:jc w:val="center"/>
        <w:rPr>
          <w:rFonts w:ascii="Times New Roman" w:hAnsi="Times New Roman" w:cs="Times New Roman"/>
          <w:b/>
          <w:sz w:val="24"/>
          <w:szCs w:val="24"/>
          <w:lang w:val="lv-LV"/>
        </w:rPr>
      </w:pPr>
    </w:p>
    <w:p w:rsidR="00FC6CE1" w:rsidRDefault="00E81DE2"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96B61">
        <w:rPr>
          <w:rFonts w:ascii="Times New Roman" w:hAnsi="Times New Roman" w:cs="Times New Roman"/>
          <w:sz w:val="24"/>
          <w:szCs w:val="24"/>
          <w:lang w:val="lv-LV"/>
        </w:rPr>
        <w:t>8</w:t>
      </w:r>
      <w:r>
        <w:rPr>
          <w:rFonts w:ascii="Times New Roman" w:hAnsi="Times New Roman" w:cs="Times New Roman"/>
          <w:sz w:val="24"/>
          <w:szCs w:val="24"/>
          <w:lang w:val="lv-LV"/>
        </w:rPr>
        <w:t xml:space="preserve">] </w:t>
      </w:r>
      <w:r w:rsidR="00FC6CE1">
        <w:rPr>
          <w:rFonts w:ascii="Times New Roman" w:hAnsi="Times New Roman" w:cs="Times New Roman"/>
          <w:sz w:val="24"/>
          <w:szCs w:val="24"/>
          <w:lang w:val="lv-LV"/>
        </w:rPr>
        <w:t xml:space="preserve">Administratīvā apgabaltiesa ir atzinusi, ka nepastāv pieteicējas subjektīvo tiesību aizskārums, kas būtu pamats vērsties tiesā atbilstoši Administratīvā procesa likuma 31.panta otrajai daļai. </w:t>
      </w:r>
    </w:p>
    <w:p w:rsidR="00FC6CE1" w:rsidRDefault="00FC6CE1"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Augstākā tiesa atzīst par pareizu apgabaltiesas vērtējumu par to, </w:t>
      </w:r>
      <w:r w:rsidR="00C22AFC">
        <w:rPr>
          <w:rFonts w:ascii="Times New Roman" w:hAnsi="Times New Roman" w:cs="Times New Roman"/>
          <w:sz w:val="24"/>
          <w:szCs w:val="24"/>
          <w:lang w:val="lv-LV"/>
        </w:rPr>
        <w:t>ka</w:t>
      </w:r>
      <w:r>
        <w:rPr>
          <w:rFonts w:ascii="Times New Roman" w:hAnsi="Times New Roman" w:cs="Times New Roman"/>
          <w:sz w:val="24"/>
          <w:szCs w:val="24"/>
          <w:lang w:val="lv-LV"/>
        </w:rPr>
        <w:t xml:space="preserve"> trešajai personai izsniegtā būvatļauja, tostarp apsverot to kā iespējamu kompleksas attīstības sastāvdaļu, neskar pieteicējas tiesības un tiesiskās intereses. Atbilstoši Administratīvā procesa likuma 286.panta trešajai daļai Augstākā tiesa pievienojas apgabaltiesas motivācijai, to neatkārtojot. Arī procesa dalībnieku paskaidrojumi tiesas sēdē neuzrād</w:t>
      </w:r>
      <w:r w:rsidR="001361F3">
        <w:rPr>
          <w:rFonts w:ascii="Times New Roman" w:hAnsi="Times New Roman" w:cs="Times New Roman"/>
          <w:sz w:val="24"/>
          <w:szCs w:val="24"/>
          <w:lang w:val="lv-LV"/>
        </w:rPr>
        <w:t>īja, kādā veidā manevrēšanas ceļu aprīkošana ar noteikta veida gaismu sistēmu varētu ietekmēt pieteicējas iecerēto attīstības projektu.</w:t>
      </w:r>
    </w:p>
    <w:p w:rsidR="001361F3" w:rsidRDefault="001361F3" w:rsidP="00C30831">
      <w:pPr>
        <w:spacing w:after="0" w:line="240" w:lineRule="auto"/>
        <w:ind w:firstLine="567"/>
        <w:jc w:val="both"/>
        <w:rPr>
          <w:rFonts w:ascii="Times New Roman" w:hAnsi="Times New Roman" w:cs="Times New Roman"/>
          <w:sz w:val="24"/>
          <w:szCs w:val="24"/>
          <w:lang w:val="lv-LV"/>
        </w:rPr>
      </w:pPr>
    </w:p>
    <w:p w:rsidR="004B59F7" w:rsidRDefault="001361F3"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[9] Taču pieteicēja argumentē</w:t>
      </w:r>
      <w:r w:rsidR="00CD4950">
        <w:rPr>
          <w:rFonts w:ascii="Times New Roman" w:hAnsi="Times New Roman" w:cs="Times New Roman"/>
          <w:sz w:val="24"/>
          <w:szCs w:val="24"/>
          <w:lang w:val="lv-LV"/>
        </w:rPr>
        <w:t xml:space="preserve"> arī</w:t>
      </w:r>
      <w:r>
        <w:rPr>
          <w:rFonts w:ascii="Times New Roman" w:hAnsi="Times New Roman" w:cs="Times New Roman"/>
          <w:sz w:val="24"/>
          <w:szCs w:val="24"/>
          <w:lang w:val="lv-LV"/>
        </w:rPr>
        <w:t>, ka pamats tās tiesībām vērsties tiesā izriet no Vides aizsardzības likuma 9.panta otrās un trešās daļas.</w:t>
      </w:r>
      <w:r w:rsidR="004B59F7" w:rsidRPr="004B59F7">
        <w:rPr>
          <w:rFonts w:ascii="Times New Roman" w:hAnsi="Times New Roman" w:cs="Times New Roman"/>
          <w:sz w:val="24"/>
          <w:szCs w:val="24"/>
          <w:lang w:val="lv-LV"/>
        </w:rPr>
        <w:t xml:space="preserve"> </w:t>
      </w:r>
    </w:p>
    <w:p w:rsidR="004B59F7" w:rsidRDefault="004B59F7"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Vides aizsardzības likuma 9.pants ir tiesiskais pamats sabiedrības tiesībām vērsties tiesā vides jautājumos gadījumos, kad tiek aizskartas tiesības saņemt vides informāciju, piedalīties vidi ietekmējošu lēmumu pieņemšanā </w:t>
      </w:r>
      <w:r w:rsidR="00CD4950">
        <w:rPr>
          <w:rFonts w:ascii="Times New Roman" w:hAnsi="Times New Roman" w:cs="Times New Roman"/>
          <w:sz w:val="24"/>
          <w:szCs w:val="24"/>
          <w:lang w:val="lv-LV"/>
        </w:rPr>
        <w:t>vai</w:t>
      </w:r>
      <w:r>
        <w:rPr>
          <w:rFonts w:ascii="Times New Roman" w:hAnsi="Times New Roman" w:cs="Times New Roman"/>
          <w:sz w:val="24"/>
          <w:szCs w:val="24"/>
          <w:lang w:val="lv-LV"/>
        </w:rPr>
        <w:t xml:space="preserve"> </w:t>
      </w:r>
      <w:r w:rsidR="00D94803">
        <w:rPr>
          <w:rFonts w:ascii="Times New Roman" w:hAnsi="Times New Roman" w:cs="Times New Roman"/>
          <w:sz w:val="24"/>
          <w:szCs w:val="24"/>
          <w:lang w:val="lv-LV"/>
        </w:rPr>
        <w:t xml:space="preserve">kad ir nepieciešamība novērst vides normatīvo aktu pārkāpumu vai iespējamu kaitējumu videi. Šo sabiedrības tiesību juridiskais avots ir </w:t>
      </w:r>
      <w:r w:rsidRPr="004B59F7">
        <w:rPr>
          <w:rFonts w:ascii="Times New Roman" w:hAnsi="Times New Roman" w:cs="Times New Roman"/>
          <w:sz w:val="24"/>
          <w:szCs w:val="24"/>
          <w:lang w:val="lv-LV"/>
        </w:rPr>
        <w:t>Orhūsas konvencij</w:t>
      </w:r>
      <w:r w:rsidR="00D94803">
        <w:rPr>
          <w:rFonts w:ascii="Times New Roman" w:hAnsi="Times New Roman" w:cs="Times New Roman"/>
          <w:sz w:val="24"/>
          <w:szCs w:val="24"/>
          <w:lang w:val="lv-LV"/>
        </w:rPr>
        <w:t>a</w:t>
      </w:r>
      <w:r w:rsidRPr="004B59F7">
        <w:rPr>
          <w:rFonts w:ascii="Times New Roman" w:hAnsi="Times New Roman" w:cs="Times New Roman"/>
          <w:sz w:val="24"/>
          <w:szCs w:val="24"/>
          <w:lang w:val="lv-LV"/>
        </w:rPr>
        <w:t xml:space="preserve"> par pieeju informācijai, sabiedrības dalību lēmumu pieņemšanā un iespēju griezties tiesu iestādēs saistībā ar vides jautājumiem (</w:t>
      </w:r>
      <w:r w:rsidR="00EB454E" w:rsidRPr="00EB454E">
        <w:rPr>
          <w:rFonts w:ascii="Times New Roman" w:hAnsi="Times New Roman" w:cs="Times New Roman"/>
          <w:sz w:val="24"/>
          <w:szCs w:val="24"/>
          <w:lang w:val="lv-LV"/>
        </w:rPr>
        <w:t>Latvijā pieņemta un apstiprināta 2002.gada 18.aprīlī</w:t>
      </w:r>
      <w:r w:rsidR="00EF3C16">
        <w:rPr>
          <w:rFonts w:ascii="Times New Roman" w:hAnsi="Times New Roman" w:cs="Times New Roman"/>
          <w:sz w:val="24"/>
          <w:szCs w:val="24"/>
          <w:lang w:val="lv-LV"/>
        </w:rPr>
        <w:t xml:space="preserve">; </w:t>
      </w:r>
      <w:r w:rsidRPr="004B59F7">
        <w:rPr>
          <w:rFonts w:ascii="Times New Roman" w:hAnsi="Times New Roman" w:cs="Times New Roman"/>
          <w:sz w:val="24"/>
          <w:szCs w:val="24"/>
          <w:lang w:val="lv-LV"/>
        </w:rPr>
        <w:t>turpmāk – Orhūsas konvencija)</w:t>
      </w:r>
      <w:r w:rsidR="00D94803">
        <w:rPr>
          <w:rFonts w:ascii="Times New Roman" w:hAnsi="Times New Roman" w:cs="Times New Roman"/>
          <w:sz w:val="24"/>
          <w:szCs w:val="24"/>
          <w:lang w:val="lv-LV"/>
        </w:rPr>
        <w:t>.</w:t>
      </w:r>
    </w:p>
    <w:p w:rsidR="00D94803" w:rsidRDefault="00D94803" w:rsidP="00C30831">
      <w:pPr>
        <w:spacing w:after="0" w:line="240" w:lineRule="auto"/>
        <w:ind w:firstLine="567"/>
        <w:jc w:val="both"/>
        <w:rPr>
          <w:rFonts w:ascii="Times New Roman" w:hAnsi="Times New Roman" w:cs="Times New Roman"/>
          <w:sz w:val="24"/>
          <w:szCs w:val="24"/>
          <w:lang w:val="lv-LV"/>
        </w:rPr>
      </w:pPr>
      <w:r w:rsidRPr="00D94803">
        <w:rPr>
          <w:rFonts w:ascii="Times New Roman" w:hAnsi="Times New Roman" w:cs="Times New Roman"/>
          <w:sz w:val="24"/>
          <w:szCs w:val="24"/>
          <w:lang w:val="lv-LV"/>
        </w:rPr>
        <w:t>Apgabaltiesa šajā lietā vispārīgi ir atzinusi iespēju iesniegt pieteikumu saistībā ar vides aizsardzību, norādot, ka šādas tiesības ir noteiktiem tiesību subjektiem. Taj</w:t>
      </w:r>
      <w:r>
        <w:rPr>
          <w:rFonts w:ascii="Times New Roman" w:hAnsi="Times New Roman" w:cs="Times New Roman"/>
          <w:sz w:val="24"/>
          <w:szCs w:val="24"/>
          <w:lang w:val="lv-LV"/>
        </w:rPr>
        <w:t xml:space="preserve">ā pašā laikā tiesa vispār nav analizējusi, vai </w:t>
      </w:r>
      <w:r w:rsidR="00CD4950">
        <w:rPr>
          <w:rFonts w:ascii="Times New Roman" w:hAnsi="Times New Roman" w:cs="Times New Roman"/>
          <w:sz w:val="24"/>
          <w:szCs w:val="24"/>
          <w:lang w:val="lv-LV"/>
        </w:rPr>
        <w:t xml:space="preserve">arī </w:t>
      </w:r>
      <w:r>
        <w:rPr>
          <w:rFonts w:ascii="Times New Roman" w:hAnsi="Times New Roman" w:cs="Times New Roman"/>
          <w:sz w:val="24"/>
          <w:szCs w:val="24"/>
          <w:lang w:val="lv-LV"/>
        </w:rPr>
        <w:t>pieteicējas pieteikums nav iesniegts vides aizsardzības nolūkā.</w:t>
      </w:r>
    </w:p>
    <w:p w:rsidR="001361F3" w:rsidRDefault="001361F3" w:rsidP="00C30831">
      <w:pPr>
        <w:spacing w:after="0" w:line="240" w:lineRule="auto"/>
        <w:ind w:firstLine="567"/>
        <w:jc w:val="both"/>
        <w:rPr>
          <w:rFonts w:ascii="Times New Roman" w:hAnsi="Times New Roman" w:cs="Times New Roman"/>
          <w:sz w:val="24"/>
          <w:szCs w:val="24"/>
          <w:lang w:val="lv-LV"/>
        </w:rPr>
      </w:pPr>
    </w:p>
    <w:p w:rsidR="00B277C0" w:rsidRPr="00B277C0" w:rsidRDefault="001361F3"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 </w:t>
      </w:r>
      <w:r w:rsidR="00B277C0" w:rsidRPr="00B277C0">
        <w:rPr>
          <w:rFonts w:ascii="Times New Roman" w:hAnsi="Times New Roman" w:cs="Times New Roman"/>
          <w:sz w:val="24"/>
          <w:szCs w:val="24"/>
          <w:lang w:val="lv-LV"/>
        </w:rPr>
        <w:t xml:space="preserve">Vides aizsardzības likuma </w:t>
      </w:r>
      <w:r w:rsidR="00B277C0" w:rsidRPr="00EF3C16">
        <w:rPr>
          <w:rFonts w:ascii="Times New Roman" w:hAnsi="Times New Roman" w:cs="Times New Roman"/>
          <w:sz w:val="24"/>
          <w:szCs w:val="24"/>
          <w:lang w:val="lv-LV"/>
        </w:rPr>
        <w:t>9.panta otrajā daļā</w:t>
      </w:r>
      <w:r w:rsidR="00B277C0" w:rsidRPr="00B277C0">
        <w:rPr>
          <w:rFonts w:ascii="Times New Roman" w:hAnsi="Times New Roman" w:cs="Times New Roman"/>
          <w:sz w:val="24"/>
          <w:szCs w:val="24"/>
          <w:lang w:val="lv-LV"/>
        </w:rPr>
        <w:t xml:space="preserve"> paredzēts: ja ir aizskartas personas tiesības, kas paredzētas šā likuma 8.pantā, vai nav ievērotas šajā likumā noteiktās sabiedrības līdzdalības tiesības, persona ir tiesīga apstrīdēt un pārsūdzēt attiecīgo darbību vai bezdarbību Administratīvā procesa likumā noteiktajā kārtībā.</w:t>
      </w:r>
    </w:p>
    <w:p w:rsidR="004E4F23" w:rsidRPr="004E4F23" w:rsidRDefault="00B277C0"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Savukārt </w:t>
      </w:r>
      <w:r w:rsidR="004E4F23" w:rsidRPr="004E4F23">
        <w:rPr>
          <w:rFonts w:ascii="Times New Roman" w:hAnsi="Times New Roman" w:cs="Times New Roman"/>
          <w:sz w:val="24"/>
          <w:szCs w:val="24"/>
          <w:lang w:val="lv-LV"/>
        </w:rPr>
        <w:t xml:space="preserve">Vides aizsardzības likuma 8.pantā ir konkretizētas </w:t>
      </w:r>
      <w:r w:rsidR="004E4F23">
        <w:rPr>
          <w:rFonts w:ascii="Times New Roman" w:hAnsi="Times New Roman" w:cs="Times New Roman"/>
          <w:sz w:val="24"/>
          <w:szCs w:val="24"/>
          <w:lang w:val="lv-LV"/>
        </w:rPr>
        <w:t>s</w:t>
      </w:r>
      <w:r w:rsidR="004E4F23" w:rsidRPr="004E4F23">
        <w:rPr>
          <w:rFonts w:ascii="Times New Roman" w:hAnsi="Times New Roman" w:cs="Times New Roman"/>
          <w:sz w:val="24"/>
          <w:szCs w:val="24"/>
          <w:lang w:val="lv-LV"/>
        </w:rPr>
        <w:t>abiedrības līdzdalības tiesības ar vidi saistītu lēmumu pieņemšanā</w:t>
      </w:r>
      <w:r w:rsidR="00EF3C16">
        <w:rPr>
          <w:rFonts w:ascii="Times New Roman" w:hAnsi="Times New Roman" w:cs="Times New Roman"/>
          <w:sz w:val="24"/>
          <w:szCs w:val="24"/>
          <w:lang w:val="lv-LV"/>
        </w:rPr>
        <w:t>.</w:t>
      </w:r>
      <w:r w:rsidR="004E4F23" w:rsidRPr="004E4F23">
        <w:rPr>
          <w:rFonts w:ascii="Times New Roman" w:hAnsi="Times New Roman" w:cs="Times New Roman"/>
          <w:sz w:val="24"/>
          <w:szCs w:val="24"/>
          <w:lang w:val="lv-LV"/>
        </w:rPr>
        <w:t xml:space="preserve"> Tā pirmajā daļā ir noteikts, ka </w:t>
      </w:r>
      <w:r w:rsidR="004E4F23" w:rsidRPr="00982250">
        <w:rPr>
          <w:rFonts w:ascii="Times New Roman" w:hAnsi="Times New Roman" w:cs="Times New Roman"/>
          <w:sz w:val="24"/>
          <w:szCs w:val="24"/>
          <w:lang w:val="lv-LV"/>
        </w:rPr>
        <w:t>sabiedrībai</w:t>
      </w:r>
      <w:r w:rsidR="004E4F23" w:rsidRPr="004E4F23">
        <w:rPr>
          <w:rFonts w:ascii="Times New Roman" w:hAnsi="Times New Roman" w:cs="Times New Roman"/>
          <w:sz w:val="24"/>
          <w:szCs w:val="24"/>
          <w:lang w:val="lv-LV"/>
        </w:rPr>
        <w:t xml:space="preserve"> ir tiesības piedalīties tādu lēmumu pieņemšanā un plānošanas dokumentu sagatavošanā, arī grozījumu sagatavošanā tajos, </w:t>
      </w:r>
      <w:r w:rsidR="004E4F23" w:rsidRPr="00982250">
        <w:rPr>
          <w:rFonts w:ascii="Times New Roman" w:hAnsi="Times New Roman" w:cs="Times New Roman"/>
          <w:sz w:val="24"/>
          <w:szCs w:val="24"/>
          <w:lang w:val="lv-LV"/>
        </w:rPr>
        <w:t>kuri var ietekmēt vidi</w:t>
      </w:r>
      <w:r w:rsidR="004E4F23" w:rsidRPr="004E4F23">
        <w:rPr>
          <w:rFonts w:ascii="Times New Roman" w:hAnsi="Times New Roman" w:cs="Times New Roman"/>
          <w:sz w:val="24"/>
          <w:szCs w:val="24"/>
          <w:lang w:val="lv-LV"/>
        </w:rPr>
        <w:t>. Atbilstoši 8.panta pirmās daļas 1.punktam sabiedrība šīs tiesības var īstenot, pirms ir pieņemts attiecīgais lēmums vai dokuments, tostarp attiecībā uz plānošanas dokumentiem – saskaņā ar normatīvajiem aktiem, kas reglamentē teritorijas plānošanu, stratēģisko ietekmes uz vidi novērtējumu vai konkrētu vides jomu, uz ko attiecas dokuments. Saskaņā ar 8.panta otro daļu sabiedrībai ir tiesības sniegt priekšlikumus vai izteikt viedokli pirms attiecīgā lēmuma pieņemšanas vai dokumenta galīgās redakcijas sagatavošanas.</w:t>
      </w:r>
    </w:p>
    <w:p w:rsidR="004E4F23" w:rsidRPr="004E4F23" w:rsidRDefault="004E4F23" w:rsidP="00C30831">
      <w:pPr>
        <w:spacing w:after="0" w:line="240" w:lineRule="auto"/>
        <w:ind w:firstLine="567"/>
        <w:jc w:val="both"/>
        <w:rPr>
          <w:rFonts w:ascii="Times New Roman" w:hAnsi="Times New Roman" w:cs="Times New Roman"/>
          <w:sz w:val="24"/>
          <w:szCs w:val="24"/>
          <w:lang w:val="lv-LV"/>
        </w:rPr>
      </w:pPr>
      <w:r w:rsidRPr="004E4F23">
        <w:rPr>
          <w:rFonts w:ascii="Times New Roman" w:hAnsi="Times New Roman" w:cs="Times New Roman"/>
          <w:sz w:val="24"/>
          <w:szCs w:val="24"/>
          <w:lang w:val="lv-LV"/>
        </w:rPr>
        <w:t xml:space="preserve">Atbilstoši Vides aizsardzības likuma 6.pantam ar „sabiedrību” šā likuma izpratnē saprotama ikviena privātpersona, kā arī personu apvienība, organizācija un grupa. Tādējādi </w:t>
      </w:r>
      <w:r w:rsidRPr="00F77EB7">
        <w:rPr>
          <w:rFonts w:ascii="Times New Roman" w:hAnsi="Times New Roman" w:cs="Times New Roman"/>
          <w:sz w:val="24"/>
          <w:szCs w:val="24"/>
          <w:lang w:val="lv-LV"/>
        </w:rPr>
        <w:t>ikviena</w:t>
      </w:r>
      <w:r w:rsidR="00F77EB7" w:rsidRPr="00F77EB7">
        <w:rPr>
          <w:rFonts w:ascii="Times New Roman" w:hAnsi="Times New Roman" w:cs="Times New Roman"/>
          <w:sz w:val="24"/>
          <w:szCs w:val="24"/>
          <w:lang w:val="lv-LV"/>
        </w:rPr>
        <w:t>m no minētajiem</w:t>
      </w:r>
      <w:r w:rsidRPr="00F77EB7">
        <w:rPr>
          <w:rFonts w:ascii="Times New Roman" w:hAnsi="Times New Roman" w:cs="Times New Roman"/>
          <w:sz w:val="24"/>
          <w:szCs w:val="24"/>
          <w:lang w:val="lv-LV"/>
        </w:rPr>
        <w:t xml:space="preserve"> i</w:t>
      </w:r>
      <w:r w:rsidRPr="004E4F23">
        <w:rPr>
          <w:rFonts w:ascii="Times New Roman" w:hAnsi="Times New Roman" w:cs="Times New Roman"/>
          <w:sz w:val="24"/>
          <w:szCs w:val="24"/>
          <w:lang w:val="lv-LV"/>
        </w:rPr>
        <w:t>r līdzdalības tiesības ar vidi saistītu lēmumu, tostarp teritorijas plānošanas jomā, pieņemšanā</w:t>
      </w:r>
      <w:r w:rsidR="00F77EB7" w:rsidRPr="00F77EB7">
        <w:rPr>
          <w:rFonts w:ascii="Times New Roman" w:hAnsi="Times New Roman" w:cs="Times New Roman"/>
          <w:sz w:val="24"/>
          <w:szCs w:val="24"/>
          <w:lang w:val="lv-LV"/>
        </w:rPr>
        <w:t xml:space="preserve"> </w:t>
      </w:r>
      <w:r w:rsidR="00F77EB7" w:rsidRPr="004E4F23">
        <w:rPr>
          <w:rFonts w:ascii="Times New Roman" w:hAnsi="Times New Roman" w:cs="Times New Roman"/>
          <w:sz w:val="24"/>
          <w:szCs w:val="24"/>
          <w:lang w:val="lv-LV"/>
        </w:rPr>
        <w:t>normatīvajos aktos noteiktajā kārtībā</w:t>
      </w:r>
      <w:r w:rsidRPr="004E4F23">
        <w:rPr>
          <w:rFonts w:ascii="Times New Roman" w:hAnsi="Times New Roman" w:cs="Times New Roman"/>
          <w:sz w:val="24"/>
          <w:szCs w:val="24"/>
          <w:lang w:val="lv-LV"/>
        </w:rPr>
        <w:t>.</w:t>
      </w:r>
    </w:p>
    <w:p w:rsidR="004E4F23" w:rsidRDefault="004E4F23" w:rsidP="00C30831">
      <w:pPr>
        <w:spacing w:after="0" w:line="240" w:lineRule="auto"/>
        <w:ind w:firstLine="567"/>
        <w:jc w:val="both"/>
        <w:rPr>
          <w:rFonts w:ascii="Times New Roman" w:hAnsi="Times New Roman" w:cs="Times New Roman"/>
          <w:sz w:val="24"/>
          <w:szCs w:val="24"/>
          <w:lang w:val="lv-LV"/>
        </w:rPr>
      </w:pPr>
      <w:r w:rsidRPr="004E4F23">
        <w:rPr>
          <w:rFonts w:ascii="Times New Roman" w:hAnsi="Times New Roman" w:cs="Times New Roman"/>
          <w:sz w:val="24"/>
          <w:szCs w:val="24"/>
          <w:lang w:val="lv-LV"/>
        </w:rPr>
        <w:t>Teritorijas plānošanas jomā minētais saskan ar Teritorijas attīstības plānošanas likuma 4.panta pirmajā daļā noteikto, ka teritorijas attīstību plāno, iesaistot sabiedrību, un plānošanas līmenim atbilstošai institūcijai ir pienākums nodrošināt informācijas un lēmumu pieņemšanas atklātumu, kā arī noskaidrot sabiedrības viedokli un organizēt sabiedrības līdzdalību attiecīgās teritorijas attīstības plānošanā, sniedzot pēc iespējas plašu un saprotamu informāciju. Atbilstoši šā panta piektajai daļai ikvienam ir tiesības iepazīties ar spēkā esošajiem un publiskajai apspriešanai nodotajiem teritorijas attīstības plānošanas dokumentiem, piedalīties to publiskajā apspriešanā, izteikt un aizstāvēt savu viedokli un noteiktā termiņā iesniegt rakstveida priekšlikumus. Tādējādi no minētajām tiesību normām izriet plašas sabiedrības līdzdalības tiesības teritorijas plānošanas jomā.</w:t>
      </w:r>
      <w:r w:rsidR="00B277C0">
        <w:rPr>
          <w:rFonts w:ascii="Times New Roman" w:hAnsi="Times New Roman" w:cs="Times New Roman"/>
          <w:sz w:val="24"/>
          <w:szCs w:val="24"/>
          <w:lang w:val="lv-LV"/>
        </w:rPr>
        <w:t xml:space="preserve"> Savukārt, kā jau norādīts iepriekš, Vides aizsardzības likuma 9.panta otrā daļa paredz tiesības vērsties tiesā personām, kuru tiesības ir aizskartas.</w:t>
      </w:r>
    </w:p>
    <w:p w:rsidR="00B277C0" w:rsidRDefault="00B277C0" w:rsidP="00C30831">
      <w:pPr>
        <w:spacing w:after="0" w:line="240" w:lineRule="auto"/>
        <w:ind w:firstLine="567"/>
        <w:jc w:val="both"/>
        <w:rPr>
          <w:rFonts w:ascii="Times New Roman" w:hAnsi="Times New Roman" w:cs="Times New Roman"/>
          <w:sz w:val="24"/>
          <w:szCs w:val="24"/>
          <w:lang w:val="lv-LV"/>
        </w:rPr>
      </w:pPr>
    </w:p>
    <w:p w:rsidR="00B277C0" w:rsidRPr="00B277C0" w:rsidRDefault="00B277C0" w:rsidP="00C30831">
      <w:pPr>
        <w:spacing w:after="0" w:line="240" w:lineRule="auto"/>
        <w:ind w:firstLine="567"/>
        <w:jc w:val="both"/>
        <w:rPr>
          <w:rFonts w:ascii="Times New Roman" w:hAnsi="Times New Roman" w:cs="Times New Roman"/>
          <w:sz w:val="24"/>
          <w:szCs w:val="24"/>
          <w:lang w:val="lv-LV"/>
        </w:rPr>
      </w:pPr>
      <w:r w:rsidRPr="00B277C0">
        <w:rPr>
          <w:rFonts w:ascii="Times New Roman" w:hAnsi="Times New Roman" w:cs="Times New Roman"/>
          <w:sz w:val="24"/>
          <w:szCs w:val="24"/>
          <w:lang w:val="lv-LV"/>
        </w:rPr>
        <w:t>[</w:t>
      </w:r>
      <w:r>
        <w:rPr>
          <w:rFonts w:ascii="Times New Roman" w:hAnsi="Times New Roman" w:cs="Times New Roman"/>
          <w:sz w:val="24"/>
          <w:szCs w:val="24"/>
          <w:lang w:val="lv-LV"/>
        </w:rPr>
        <w:t>11</w:t>
      </w:r>
      <w:r w:rsidRPr="00B277C0">
        <w:rPr>
          <w:rFonts w:ascii="Times New Roman" w:hAnsi="Times New Roman" w:cs="Times New Roman"/>
          <w:sz w:val="24"/>
          <w:szCs w:val="24"/>
          <w:lang w:val="lv-LV"/>
        </w:rPr>
        <w:t xml:space="preserve">] Saskaņā ar Vides aizsardzības likuma </w:t>
      </w:r>
      <w:r w:rsidRPr="00EF3C16">
        <w:rPr>
          <w:rFonts w:ascii="Times New Roman" w:hAnsi="Times New Roman" w:cs="Times New Roman"/>
          <w:sz w:val="24"/>
          <w:szCs w:val="24"/>
          <w:lang w:val="lv-LV"/>
        </w:rPr>
        <w:t>9.panta trešo daļu</w:t>
      </w:r>
      <w:r w:rsidRPr="00B277C0">
        <w:rPr>
          <w:rFonts w:ascii="Times New Roman" w:hAnsi="Times New Roman" w:cs="Times New Roman"/>
          <w:sz w:val="24"/>
          <w:szCs w:val="24"/>
          <w:lang w:val="lv-LV"/>
        </w:rPr>
        <w:t xml:space="preserve"> sabiedrība ir tiesīga apstrīdēt un pārsūdzēt valsts iestādes vai pašvaldības administratīvo aktu vai faktisko rīcību, kas neatbilst vides normatīvo aktu prasībām, rada kaitējuma draudus vai kaitējumu videi. </w:t>
      </w:r>
      <w:r w:rsidR="00C22AFC">
        <w:rPr>
          <w:rFonts w:ascii="Times New Roman" w:hAnsi="Times New Roman" w:cs="Times New Roman"/>
          <w:sz w:val="24"/>
          <w:szCs w:val="24"/>
          <w:lang w:val="lv-LV"/>
        </w:rPr>
        <w:t xml:space="preserve">Kā jau iepriekš </w:t>
      </w:r>
      <w:r w:rsidR="00C22AFC">
        <w:rPr>
          <w:rFonts w:ascii="Times New Roman" w:hAnsi="Times New Roman" w:cs="Times New Roman"/>
          <w:sz w:val="24"/>
          <w:szCs w:val="24"/>
          <w:lang w:val="lv-LV"/>
        </w:rPr>
        <w:lastRenderedPageBreak/>
        <w:t>norādīts, s</w:t>
      </w:r>
      <w:r w:rsidRPr="00B277C0">
        <w:rPr>
          <w:rFonts w:ascii="Times New Roman" w:hAnsi="Times New Roman" w:cs="Times New Roman"/>
          <w:sz w:val="24"/>
          <w:szCs w:val="24"/>
          <w:lang w:val="lv-LV"/>
        </w:rPr>
        <w:t xml:space="preserve">abiedrība šā likuma izpratnē ir </w:t>
      </w:r>
      <w:r w:rsidRPr="00982250">
        <w:rPr>
          <w:rFonts w:ascii="Times New Roman" w:hAnsi="Times New Roman" w:cs="Times New Roman"/>
          <w:sz w:val="24"/>
          <w:szCs w:val="24"/>
          <w:lang w:val="lv-LV"/>
        </w:rPr>
        <w:t>ikviena privātpersona</w:t>
      </w:r>
      <w:r w:rsidRPr="00B277C0">
        <w:rPr>
          <w:rFonts w:ascii="Times New Roman" w:hAnsi="Times New Roman" w:cs="Times New Roman"/>
          <w:sz w:val="24"/>
          <w:szCs w:val="24"/>
          <w:lang w:val="lv-LV"/>
        </w:rPr>
        <w:t>, kā arī personu apvienība, organizācija un grupa (</w:t>
      </w:r>
      <w:r w:rsidRPr="00982250">
        <w:rPr>
          <w:rFonts w:ascii="Times New Roman" w:hAnsi="Times New Roman" w:cs="Times New Roman"/>
          <w:sz w:val="24"/>
          <w:szCs w:val="24"/>
          <w:lang w:val="lv-LV"/>
        </w:rPr>
        <w:t xml:space="preserve">likuma </w:t>
      </w:r>
      <w:r w:rsidR="00C22AFC">
        <w:rPr>
          <w:rFonts w:ascii="Times New Roman" w:hAnsi="Times New Roman" w:cs="Times New Roman"/>
          <w:sz w:val="24"/>
          <w:szCs w:val="24"/>
          <w:lang w:val="lv-LV"/>
        </w:rPr>
        <w:t>6</w:t>
      </w:r>
      <w:r w:rsidRPr="00982250">
        <w:rPr>
          <w:rFonts w:ascii="Times New Roman" w:hAnsi="Times New Roman" w:cs="Times New Roman"/>
          <w:sz w:val="24"/>
          <w:szCs w:val="24"/>
          <w:lang w:val="lv-LV"/>
        </w:rPr>
        <w:t>.pant</w:t>
      </w:r>
      <w:r w:rsidR="00982250" w:rsidRPr="00982250">
        <w:rPr>
          <w:rFonts w:ascii="Times New Roman" w:hAnsi="Times New Roman" w:cs="Times New Roman"/>
          <w:sz w:val="24"/>
          <w:szCs w:val="24"/>
          <w:lang w:val="lv-LV"/>
        </w:rPr>
        <w:t>s</w:t>
      </w:r>
      <w:r w:rsidRPr="00B277C0">
        <w:rPr>
          <w:rFonts w:ascii="Times New Roman" w:hAnsi="Times New Roman" w:cs="Times New Roman"/>
          <w:sz w:val="24"/>
          <w:szCs w:val="24"/>
          <w:lang w:val="lv-LV"/>
        </w:rPr>
        <w:t xml:space="preserve">). </w:t>
      </w:r>
    </w:p>
    <w:p w:rsidR="00B277C0" w:rsidRPr="00B277C0" w:rsidRDefault="00B277C0" w:rsidP="00C30831">
      <w:pPr>
        <w:spacing w:after="0" w:line="240" w:lineRule="auto"/>
        <w:ind w:firstLine="567"/>
        <w:jc w:val="both"/>
        <w:rPr>
          <w:rFonts w:ascii="Times New Roman" w:hAnsi="Times New Roman" w:cs="Times New Roman"/>
          <w:sz w:val="24"/>
          <w:szCs w:val="24"/>
          <w:lang w:val="lv-LV"/>
        </w:rPr>
      </w:pPr>
      <w:r w:rsidRPr="00B277C0">
        <w:rPr>
          <w:rFonts w:ascii="Times New Roman" w:hAnsi="Times New Roman" w:cs="Times New Roman"/>
          <w:sz w:val="24"/>
          <w:szCs w:val="24"/>
          <w:lang w:val="lv-LV"/>
        </w:rPr>
        <w:t>Likums neparedz  nekādus sabiedrības pārstāvjiem izvirzāmus papildu kritērijus, atbilstība kuriem būtu jāpārbauda, ja sabiedrības pārstāvji vēršas tiesā ar prasījumu novērst vides normatīvo aktu pārkāpumu vai kaitējumu (kaitējuma draudus) videi</w:t>
      </w:r>
      <w:r w:rsidR="004B59F7">
        <w:rPr>
          <w:rFonts w:ascii="Times New Roman" w:hAnsi="Times New Roman" w:cs="Times New Roman"/>
          <w:sz w:val="24"/>
          <w:szCs w:val="24"/>
          <w:lang w:val="lv-LV"/>
        </w:rPr>
        <w:t xml:space="preserve"> atbilstoši minētajai normai</w:t>
      </w:r>
      <w:r w:rsidRPr="00B277C0">
        <w:rPr>
          <w:rFonts w:ascii="Times New Roman" w:hAnsi="Times New Roman" w:cs="Times New Roman"/>
          <w:sz w:val="24"/>
          <w:szCs w:val="24"/>
          <w:lang w:val="lv-LV"/>
        </w:rPr>
        <w:t>. Vides aizsardzības likuma 9.panta trešā daļa ir viens no Administratīvā procesa likuma 31.panta otrajā daļā paredzētajiem izņēmumiem, kad pieteikumu tiesā var iesniegt, aizsargājot nevis savas, bet gan vispārējas intereses. Tādējādi Latvija ir izvēlējusies ļoti atvērtu pieeju, ieviešot nacionālajās tiesībās Orhūsas konvencijas 9.pant</w:t>
      </w:r>
      <w:r w:rsidR="004B59F7">
        <w:rPr>
          <w:rFonts w:ascii="Times New Roman" w:hAnsi="Times New Roman" w:cs="Times New Roman"/>
          <w:sz w:val="24"/>
          <w:szCs w:val="24"/>
          <w:lang w:val="lv-LV"/>
        </w:rPr>
        <w:t>a trešo daļu</w:t>
      </w:r>
      <w:r w:rsidRPr="00B277C0">
        <w:rPr>
          <w:rFonts w:ascii="Times New Roman" w:hAnsi="Times New Roman" w:cs="Times New Roman"/>
          <w:sz w:val="24"/>
          <w:szCs w:val="24"/>
          <w:lang w:val="lv-LV"/>
        </w:rPr>
        <w:t xml:space="preserve"> (</w:t>
      </w:r>
      <w:r w:rsidRPr="00B277C0">
        <w:rPr>
          <w:rFonts w:ascii="Times New Roman" w:hAnsi="Times New Roman" w:cs="Times New Roman"/>
          <w:i/>
          <w:iCs/>
          <w:sz w:val="24"/>
          <w:szCs w:val="24"/>
          <w:lang w:val="lv-LV"/>
        </w:rPr>
        <w:t xml:space="preserve">sk. Augstākās tiesas 2010.gada 31.marta lēmuma lietā </w:t>
      </w:r>
      <w:proofErr w:type="spellStart"/>
      <w:r w:rsidRPr="00B277C0">
        <w:rPr>
          <w:rFonts w:ascii="Times New Roman" w:hAnsi="Times New Roman" w:cs="Times New Roman"/>
          <w:i/>
          <w:iCs/>
          <w:sz w:val="24"/>
          <w:szCs w:val="24"/>
          <w:lang w:val="lv-LV"/>
        </w:rPr>
        <w:t>Nr.SKA-325</w:t>
      </w:r>
      <w:proofErr w:type="spellEnd"/>
      <w:r w:rsidRPr="00B277C0">
        <w:rPr>
          <w:rFonts w:ascii="Times New Roman" w:hAnsi="Times New Roman" w:cs="Times New Roman"/>
          <w:i/>
          <w:iCs/>
          <w:sz w:val="24"/>
          <w:szCs w:val="24"/>
          <w:lang w:val="lv-LV"/>
        </w:rPr>
        <w:t>/2010 7.punktu</w:t>
      </w:r>
      <w:r w:rsidRPr="00B277C0">
        <w:rPr>
          <w:rFonts w:ascii="Times New Roman" w:hAnsi="Times New Roman" w:cs="Times New Roman"/>
          <w:sz w:val="24"/>
          <w:szCs w:val="24"/>
          <w:lang w:val="lv-LV"/>
        </w:rPr>
        <w:t xml:space="preserve">). </w:t>
      </w:r>
    </w:p>
    <w:p w:rsidR="004B59F7" w:rsidRDefault="004B59F7" w:rsidP="00C30831">
      <w:pPr>
        <w:spacing w:after="0" w:line="240" w:lineRule="auto"/>
        <w:ind w:firstLine="567"/>
        <w:jc w:val="both"/>
        <w:rPr>
          <w:rFonts w:ascii="Times New Roman" w:hAnsi="Times New Roman" w:cs="Times New Roman"/>
          <w:sz w:val="24"/>
          <w:szCs w:val="24"/>
          <w:lang w:val="lv-LV"/>
        </w:rPr>
      </w:pPr>
      <w:r w:rsidRPr="004B59F7">
        <w:rPr>
          <w:rFonts w:ascii="Times New Roman" w:hAnsi="Times New Roman" w:cs="Times New Roman"/>
          <w:sz w:val="24"/>
          <w:szCs w:val="24"/>
          <w:lang w:val="lv-LV"/>
        </w:rPr>
        <w:t>Tādējādi, kā izriet gan no Vides aizsardzības likuma</w:t>
      </w:r>
      <w:r w:rsidR="00982250">
        <w:rPr>
          <w:rFonts w:ascii="Times New Roman" w:hAnsi="Times New Roman" w:cs="Times New Roman"/>
          <w:sz w:val="24"/>
          <w:szCs w:val="24"/>
          <w:lang w:val="lv-LV"/>
        </w:rPr>
        <w:t xml:space="preserve">, gan no </w:t>
      </w:r>
      <w:r w:rsidRPr="004B59F7">
        <w:rPr>
          <w:rFonts w:ascii="Times New Roman" w:hAnsi="Times New Roman" w:cs="Times New Roman"/>
          <w:sz w:val="24"/>
          <w:szCs w:val="24"/>
          <w:lang w:val="lv-LV"/>
        </w:rPr>
        <w:t xml:space="preserve">tā interpretācijas līdzšinējā judikatūrā, ja persona pieteikumā tiesai norāda uz iespējamu </w:t>
      </w:r>
      <w:r w:rsidR="00C22AFC" w:rsidRPr="00C22AFC">
        <w:rPr>
          <w:rFonts w:ascii="Times New Roman" w:hAnsi="Times New Roman" w:cs="Times New Roman"/>
          <w:sz w:val="24"/>
          <w:szCs w:val="24"/>
          <w:lang w:val="lv-LV"/>
        </w:rPr>
        <w:t>vides normatīvi aktu pārkāpumu vai kaitējumu (kaitējuma draudus) videi</w:t>
      </w:r>
      <w:r w:rsidRPr="004B59F7">
        <w:rPr>
          <w:rFonts w:ascii="Times New Roman" w:hAnsi="Times New Roman" w:cs="Times New Roman"/>
          <w:sz w:val="24"/>
          <w:szCs w:val="24"/>
          <w:lang w:val="lv-LV"/>
        </w:rPr>
        <w:t xml:space="preserve">, kas tiek vai var tikt </w:t>
      </w:r>
      <w:r w:rsidR="00C22AFC">
        <w:rPr>
          <w:rFonts w:ascii="Times New Roman" w:hAnsi="Times New Roman" w:cs="Times New Roman"/>
          <w:sz w:val="24"/>
          <w:szCs w:val="24"/>
          <w:lang w:val="lv-LV"/>
        </w:rPr>
        <w:t>nodarī</w:t>
      </w:r>
      <w:r w:rsidRPr="004B59F7">
        <w:rPr>
          <w:rFonts w:ascii="Times New Roman" w:hAnsi="Times New Roman" w:cs="Times New Roman"/>
          <w:sz w:val="24"/>
          <w:szCs w:val="24"/>
          <w:lang w:val="lv-LV"/>
        </w:rPr>
        <w:t xml:space="preserve">ts būvniecības rezultātā, tai ir tiesības iebilst pret būvatļauju, vēršoties administratīvajā tiesā kā sabiedrības loceklim Vides aizsardzības likuma izpratnē. Tādā gadījumā nav nepieciešams vērtējums par to, vai personai ir nodarīts (vai varētu rasties) arī kāds individuālo tiesību vai tiesisko interešu aizskārums. Ikvienas personas ikviens pieteikums, kurā uzrādīts pamatojums, kas padara šo pieteikumu atbilstošu Vides aizsardzības likuma 9.panta trešajai daļai, ir pieļaujams kā </w:t>
      </w:r>
      <w:proofErr w:type="spellStart"/>
      <w:r w:rsidRPr="004B59F7">
        <w:rPr>
          <w:rFonts w:ascii="Times New Roman" w:hAnsi="Times New Roman" w:cs="Times New Roman"/>
          <w:i/>
          <w:sz w:val="24"/>
          <w:szCs w:val="24"/>
          <w:lang w:val="lv-LV"/>
        </w:rPr>
        <w:t>actio</w:t>
      </w:r>
      <w:proofErr w:type="spellEnd"/>
      <w:r w:rsidRPr="004B59F7">
        <w:rPr>
          <w:rFonts w:ascii="Times New Roman" w:hAnsi="Times New Roman" w:cs="Times New Roman"/>
          <w:i/>
          <w:sz w:val="24"/>
          <w:szCs w:val="24"/>
          <w:lang w:val="lv-LV"/>
        </w:rPr>
        <w:t xml:space="preserve"> </w:t>
      </w:r>
      <w:proofErr w:type="spellStart"/>
      <w:r w:rsidRPr="004B59F7">
        <w:rPr>
          <w:rFonts w:ascii="Times New Roman" w:hAnsi="Times New Roman" w:cs="Times New Roman"/>
          <w:i/>
          <w:sz w:val="24"/>
          <w:szCs w:val="24"/>
          <w:lang w:val="lv-LV"/>
        </w:rPr>
        <w:t>popularis</w:t>
      </w:r>
      <w:proofErr w:type="spellEnd"/>
      <w:r w:rsidRPr="004B59F7">
        <w:rPr>
          <w:rFonts w:ascii="Times New Roman" w:hAnsi="Times New Roman" w:cs="Times New Roman"/>
          <w:sz w:val="24"/>
          <w:szCs w:val="24"/>
          <w:lang w:val="lv-LV"/>
        </w:rPr>
        <w:t xml:space="preserve"> pieteikums pret valsts vai pašvaldības iestādes administratīvo aktu vai faktisko rīcību (</w:t>
      </w:r>
      <w:r w:rsidRPr="004B59F7">
        <w:rPr>
          <w:rFonts w:ascii="Times New Roman" w:hAnsi="Times New Roman" w:cs="Times New Roman"/>
          <w:i/>
          <w:sz w:val="24"/>
          <w:szCs w:val="24"/>
          <w:lang w:val="lv-LV"/>
        </w:rPr>
        <w:t xml:space="preserve">sk. Augstākās tiesas 2013.gada 30.septembra lēmuma lietā </w:t>
      </w:r>
      <w:proofErr w:type="spellStart"/>
      <w:r w:rsidRPr="004B59F7">
        <w:rPr>
          <w:rFonts w:ascii="Times New Roman" w:hAnsi="Times New Roman" w:cs="Times New Roman"/>
          <w:i/>
          <w:sz w:val="24"/>
          <w:szCs w:val="24"/>
          <w:lang w:val="lv-LV"/>
        </w:rPr>
        <w:t>Nr.SKA-972</w:t>
      </w:r>
      <w:proofErr w:type="spellEnd"/>
      <w:r w:rsidRPr="004B59F7">
        <w:rPr>
          <w:rFonts w:ascii="Times New Roman" w:hAnsi="Times New Roman" w:cs="Times New Roman"/>
          <w:i/>
          <w:sz w:val="24"/>
          <w:szCs w:val="24"/>
          <w:lang w:val="lv-LV"/>
        </w:rPr>
        <w:t>/2013 4., 5.,6.punktu un tajos norādīto judikatūru</w:t>
      </w:r>
      <w:r w:rsidRPr="004B59F7">
        <w:rPr>
          <w:rFonts w:ascii="Times New Roman" w:hAnsi="Times New Roman" w:cs="Times New Roman"/>
          <w:sz w:val="24"/>
          <w:szCs w:val="24"/>
          <w:lang w:val="lv-LV"/>
        </w:rPr>
        <w:t>).</w:t>
      </w:r>
    </w:p>
    <w:p w:rsidR="004B59F7" w:rsidRDefault="004B59F7" w:rsidP="00C30831">
      <w:pPr>
        <w:spacing w:after="0" w:line="24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Tomēr tas nenozīmē, ka tiesības vērsties tiesā būtu ikvienai personai, kura pieteikumā norādījusi uz vides normatīvo aktu pārkāpumu vai iespējamu kaitējumu videi.</w:t>
      </w:r>
    </w:p>
    <w:p w:rsidR="004B59F7" w:rsidRDefault="004B59F7" w:rsidP="00C30831">
      <w:pPr>
        <w:spacing w:after="0" w:line="240" w:lineRule="auto"/>
        <w:ind w:firstLine="567"/>
        <w:jc w:val="both"/>
        <w:rPr>
          <w:rFonts w:ascii="Times New Roman" w:hAnsi="Times New Roman" w:cs="Times New Roman"/>
          <w:sz w:val="24"/>
          <w:szCs w:val="24"/>
          <w:lang w:val="lv-LV"/>
        </w:rPr>
      </w:pPr>
    </w:p>
    <w:p w:rsidR="00B277C0" w:rsidRPr="00B277C0" w:rsidRDefault="00B277C0" w:rsidP="00C30831">
      <w:pPr>
        <w:spacing w:after="0" w:line="240" w:lineRule="auto"/>
        <w:ind w:firstLine="567"/>
        <w:jc w:val="both"/>
        <w:rPr>
          <w:rFonts w:ascii="Times New Roman" w:hAnsi="Times New Roman" w:cs="Times New Roman"/>
          <w:sz w:val="24"/>
          <w:szCs w:val="24"/>
          <w:lang w:val="lv-LV"/>
        </w:rPr>
      </w:pPr>
      <w:r w:rsidRPr="00B277C0">
        <w:rPr>
          <w:rFonts w:ascii="Times New Roman" w:hAnsi="Times New Roman" w:cs="Times New Roman"/>
          <w:sz w:val="24"/>
          <w:szCs w:val="24"/>
          <w:lang w:val="lv-LV"/>
        </w:rPr>
        <w:t>Augstākā</w:t>
      </w:r>
      <w:r w:rsidR="004B59F7">
        <w:rPr>
          <w:rFonts w:ascii="Times New Roman" w:hAnsi="Times New Roman" w:cs="Times New Roman"/>
          <w:sz w:val="24"/>
          <w:szCs w:val="24"/>
          <w:lang w:val="lv-LV"/>
        </w:rPr>
        <w:t xml:space="preserve"> tiesa jau iepriekš ir atzinusi, ka</w:t>
      </w:r>
      <w:r w:rsidRPr="00B277C0">
        <w:rPr>
          <w:rFonts w:ascii="Times New Roman" w:hAnsi="Times New Roman" w:cs="Times New Roman"/>
          <w:sz w:val="24"/>
          <w:szCs w:val="24"/>
          <w:lang w:val="lv-LV"/>
        </w:rPr>
        <w:t xml:space="preserve"> būtu jāpiesargās </w:t>
      </w:r>
      <w:r w:rsidR="004B59F7">
        <w:rPr>
          <w:rFonts w:ascii="Times New Roman" w:hAnsi="Times New Roman" w:cs="Times New Roman"/>
          <w:sz w:val="24"/>
          <w:szCs w:val="24"/>
          <w:lang w:val="lv-LV"/>
        </w:rPr>
        <w:t xml:space="preserve">Vides aizsardzības likuma 9.panta trešajā daļa ietverto </w:t>
      </w:r>
      <w:proofErr w:type="spellStart"/>
      <w:r w:rsidRPr="00B277C0">
        <w:rPr>
          <w:rFonts w:ascii="Times New Roman" w:hAnsi="Times New Roman" w:cs="Times New Roman"/>
          <w:i/>
          <w:sz w:val="24"/>
          <w:szCs w:val="24"/>
          <w:lang w:val="lv-LV"/>
        </w:rPr>
        <w:t>actio</w:t>
      </w:r>
      <w:proofErr w:type="spellEnd"/>
      <w:r w:rsidRPr="00B277C0">
        <w:rPr>
          <w:rFonts w:ascii="Times New Roman" w:hAnsi="Times New Roman" w:cs="Times New Roman"/>
          <w:i/>
          <w:sz w:val="24"/>
          <w:szCs w:val="24"/>
          <w:lang w:val="lv-LV"/>
        </w:rPr>
        <w:t xml:space="preserve"> </w:t>
      </w:r>
      <w:proofErr w:type="spellStart"/>
      <w:r w:rsidRPr="00B277C0">
        <w:rPr>
          <w:rFonts w:ascii="Times New Roman" w:hAnsi="Times New Roman" w:cs="Times New Roman"/>
          <w:i/>
          <w:sz w:val="24"/>
          <w:szCs w:val="24"/>
          <w:lang w:val="lv-LV"/>
        </w:rPr>
        <w:t>popularis</w:t>
      </w:r>
      <w:proofErr w:type="spellEnd"/>
      <w:r w:rsidRPr="00B277C0">
        <w:rPr>
          <w:rFonts w:ascii="Times New Roman" w:hAnsi="Times New Roman" w:cs="Times New Roman"/>
          <w:sz w:val="24"/>
          <w:szCs w:val="24"/>
          <w:lang w:val="lv-LV"/>
        </w:rPr>
        <w:t xml:space="preserve"> </w:t>
      </w:r>
      <w:r w:rsidR="00EF3C16">
        <w:rPr>
          <w:rFonts w:ascii="Times New Roman" w:hAnsi="Times New Roman" w:cs="Times New Roman"/>
          <w:sz w:val="24"/>
          <w:szCs w:val="24"/>
          <w:lang w:val="lv-LV"/>
        </w:rPr>
        <w:t xml:space="preserve">(pieteikumu sabiedrības interešu aizstāvībai) </w:t>
      </w:r>
      <w:r w:rsidR="004B59F7">
        <w:rPr>
          <w:rFonts w:ascii="Times New Roman" w:hAnsi="Times New Roman" w:cs="Times New Roman"/>
          <w:sz w:val="24"/>
          <w:szCs w:val="24"/>
          <w:lang w:val="lv-LV"/>
        </w:rPr>
        <w:t xml:space="preserve">iespēju </w:t>
      </w:r>
      <w:r w:rsidRPr="00B277C0">
        <w:rPr>
          <w:rFonts w:ascii="Times New Roman" w:hAnsi="Times New Roman" w:cs="Times New Roman"/>
          <w:sz w:val="24"/>
          <w:szCs w:val="24"/>
          <w:lang w:val="lv-LV"/>
        </w:rPr>
        <w:t xml:space="preserve">attiecināt uz lietām, kurās atsauce uz vides aizsardzību ir maznozīmīga, formāla, kurās pieteikumā uzrādītie apstākļi neuzrāda vērā ņemamu vides apdraudējuma risku. Pretējā gadījumā neierobežotas pieteikuma iesniegšanas (un sekojošas būvatļaujas darbības apturēšanas) iespējas pavērtos arī triviālos gadījumos, kuros nepastāv nopietnas bažas par kaitējumu videi. Tādu lietu izskatīšana tiesā neveicinātu nedz Vides aizsardzības likuma, nedz Orhūsas konvencijas mērķu sasniegšanu un nedotu pozitīvo </w:t>
      </w:r>
      <w:r w:rsidR="00C22AFC">
        <w:rPr>
          <w:rFonts w:ascii="Times New Roman" w:hAnsi="Times New Roman" w:cs="Times New Roman"/>
          <w:sz w:val="24"/>
          <w:szCs w:val="24"/>
          <w:lang w:val="lv-LV"/>
        </w:rPr>
        <w:t>ietekmi</w:t>
      </w:r>
      <w:r w:rsidRPr="00B277C0">
        <w:rPr>
          <w:rFonts w:ascii="Times New Roman" w:hAnsi="Times New Roman" w:cs="Times New Roman"/>
          <w:sz w:val="24"/>
          <w:szCs w:val="24"/>
          <w:lang w:val="lv-LV"/>
        </w:rPr>
        <w:t xml:space="preserve"> vides aizsardzībā, bet nesamērīgi ierobežotu būvniecības īstenotāju tiesības. </w:t>
      </w:r>
    </w:p>
    <w:p w:rsidR="004E4F23" w:rsidRPr="004E4F23" w:rsidRDefault="004E4F23" w:rsidP="00C30831">
      <w:pPr>
        <w:spacing w:after="0" w:line="240" w:lineRule="auto"/>
        <w:ind w:firstLine="567"/>
        <w:jc w:val="both"/>
        <w:rPr>
          <w:rFonts w:ascii="Times New Roman" w:hAnsi="Times New Roman" w:cs="Times New Roman"/>
          <w:sz w:val="24"/>
          <w:szCs w:val="24"/>
          <w:lang w:val="lv-LV"/>
        </w:rPr>
      </w:pPr>
    </w:p>
    <w:p w:rsidR="00D94803" w:rsidRDefault="00EE59C7" w:rsidP="00C30831">
      <w:pPr>
        <w:pStyle w:val="NormalWeb"/>
        <w:spacing w:before="0" w:after="0"/>
        <w:ind w:firstLine="539"/>
        <w:jc w:val="both"/>
        <w:rPr>
          <w:lang w:val="lv-LV"/>
        </w:rPr>
      </w:pPr>
      <w:r>
        <w:rPr>
          <w:lang w:val="lv-LV"/>
        </w:rPr>
        <w:t>[</w:t>
      </w:r>
      <w:r w:rsidR="00D94803">
        <w:rPr>
          <w:lang w:val="lv-LV"/>
        </w:rPr>
        <w:t>1</w:t>
      </w:r>
      <w:r w:rsidR="00982250">
        <w:rPr>
          <w:lang w:val="lv-LV"/>
        </w:rPr>
        <w:t>2</w:t>
      </w:r>
      <w:r>
        <w:rPr>
          <w:lang w:val="lv-LV"/>
        </w:rPr>
        <w:t xml:space="preserve">] </w:t>
      </w:r>
      <w:r w:rsidR="00D94803">
        <w:rPr>
          <w:lang w:val="lv-LV"/>
        </w:rPr>
        <w:t xml:space="preserve">Šīs lietas apstākļi liek dziļāk </w:t>
      </w:r>
      <w:r w:rsidR="00C2027E">
        <w:rPr>
          <w:lang w:val="lv-LV"/>
        </w:rPr>
        <w:t xml:space="preserve">apsvērt </w:t>
      </w:r>
      <w:r w:rsidR="00D94803">
        <w:rPr>
          <w:lang w:val="lv-LV"/>
        </w:rPr>
        <w:t xml:space="preserve">Vides aizsardzības likuma 9.panta </w:t>
      </w:r>
      <w:r w:rsidR="00C2027E">
        <w:rPr>
          <w:lang w:val="lv-LV"/>
        </w:rPr>
        <w:t>otrā</w:t>
      </w:r>
      <w:r w:rsidR="00BD6F0B">
        <w:rPr>
          <w:lang w:val="lv-LV"/>
        </w:rPr>
        <w:t>s</w:t>
      </w:r>
      <w:r w:rsidR="00C2027E">
        <w:rPr>
          <w:lang w:val="lv-LV"/>
        </w:rPr>
        <w:t xml:space="preserve"> un trešā</w:t>
      </w:r>
      <w:r w:rsidR="00BD6F0B">
        <w:rPr>
          <w:lang w:val="lv-LV"/>
        </w:rPr>
        <w:t>s</w:t>
      </w:r>
      <w:r w:rsidR="00C2027E">
        <w:rPr>
          <w:lang w:val="lv-LV"/>
        </w:rPr>
        <w:t xml:space="preserve"> daļa</w:t>
      </w:r>
      <w:r w:rsidR="00BD6F0B">
        <w:rPr>
          <w:lang w:val="lv-LV"/>
        </w:rPr>
        <w:t>s</w:t>
      </w:r>
      <w:r w:rsidR="00C2027E">
        <w:rPr>
          <w:lang w:val="lv-LV"/>
        </w:rPr>
        <w:t xml:space="preserve"> piemērošanu</w:t>
      </w:r>
      <w:r w:rsidR="00D94803">
        <w:rPr>
          <w:lang w:val="lv-LV"/>
        </w:rPr>
        <w:t>, domājot par šo normu mērķi vides aizsardzības sistēmā.</w:t>
      </w:r>
    </w:p>
    <w:p w:rsidR="00D94803" w:rsidRDefault="00D94803" w:rsidP="00C30831">
      <w:pPr>
        <w:pStyle w:val="NormalWeb"/>
        <w:spacing w:before="0" w:after="0"/>
        <w:ind w:firstLine="539"/>
        <w:jc w:val="both"/>
        <w:rPr>
          <w:lang w:val="lv-LV"/>
        </w:rPr>
      </w:pPr>
    </w:p>
    <w:p w:rsidR="00961F64" w:rsidRDefault="00D94803" w:rsidP="00C30831">
      <w:pPr>
        <w:pStyle w:val="NormalWeb"/>
        <w:spacing w:before="0" w:after="0"/>
        <w:ind w:firstLine="539"/>
        <w:jc w:val="both"/>
        <w:rPr>
          <w:lang w:val="lv-LV"/>
        </w:rPr>
      </w:pPr>
      <w:r>
        <w:rPr>
          <w:lang w:val="lv-LV"/>
        </w:rPr>
        <w:t>[1</w:t>
      </w:r>
      <w:r w:rsidR="00982250">
        <w:rPr>
          <w:lang w:val="lv-LV"/>
        </w:rPr>
        <w:t>3</w:t>
      </w:r>
      <w:r>
        <w:rPr>
          <w:lang w:val="lv-LV"/>
        </w:rPr>
        <w:t xml:space="preserve">] </w:t>
      </w:r>
      <w:r w:rsidR="00DC2D8A">
        <w:rPr>
          <w:lang w:val="lv-LV"/>
        </w:rPr>
        <w:t xml:space="preserve">Orhūsas konvencijas un </w:t>
      </w:r>
      <w:r w:rsidR="00BD6F0B">
        <w:rPr>
          <w:lang w:val="lv-LV"/>
        </w:rPr>
        <w:t xml:space="preserve">līdz ar to arī </w:t>
      </w:r>
      <w:r w:rsidR="00DC2D8A">
        <w:rPr>
          <w:lang w:val="lv-LV"/>
        </w:rPr>
        <w:t xml:space="preserve">Vides aizsardzības likuma 9.panta mērķis </w:t>
      </w:r>
      <w:r w:rsidR="00DC2D8A" w:rsidRPr="00DC2D8A">
        <w:rPr>
          <w:lang w:val="lv-LV"/>
        </w:rPr>
        <w:t>ir nodrošināt vides kvalitātes saglabāšanu un atjaunošanu, kā arī dabas resursu ilgtspējīgu izmantošanu</w:t>
      </w:r>
      <w:r w:rsidR="00DC2D8A">
        <w:rPr>
          <w:lang w:val="lv-LV"/>
        </w:rPr>
        <w:t xml:space="preserve">, iesaistot sabiedrību. Kā pausts Orhūsas konvencijas preambulas 7.–10.tēzē, konvencijas dalībnieki atzīst, ka </w:t>
      </w:r>
      <w:r w:rsidR="00DC2D8A" w:rsidRPr="00DC2D8A">
        <w:rPr>
          <w:lang w:val="lv-LV"/>
        </w:rPr>
        <w:t>katrai personai ir tiesības dzīvot vidē, kas atbilst šīs personas veselības stāvoklim un labklājībai, un pienākums gan individuāli, gan sadarbībā ar citiem aizsargāt un uzlabot vidi pa</w:t>
      </w:r>
      <w:r w:rsidR="00DC2D8A">
        <w:rPr>
          <w:lang w:val="lv-LV"/>
        </w:rPr>
        <w:t xml:space="preserve">šreizējo un nākamo paaudžu labā; </w:t>
      </w:r>
      <w:r w:rsidR="00DC2D8A" w:rsidRPr="00DC2D8A">
        <w:rPr>
          <w:lang w:val="lv-LV"/>
        </w:rPr>
        <w:t xml:space="preserve">lai īstenotu šīs tiesības un pildītu šo pienākumu, pilsoņiem jābūt pieejamai informācijai, jābūt tiesībām piedalīties lēmumu pieņemšanā un iespējai </w:t>
      </w:r>
      <w:r w:rsidR="009A388F">
        <w:rPr>
          <w:lang w:val="lv-LV"/>
        </w:rPr>
        <w:t>vērsties</w:t>
      </w:r>
      <w:r w:rsidR="00DC2D8A" w:rsidRPr="00DC2D8A">
        <w:rPr>
          <w:lang w:val="lv-LV"/>
        </w:rPr>
        <w:t xml:space="preserve"> tiesā saistībā ar vides jautājumiem, un šajā sakarā </w:t>
      </w:r>
      <w:r w:rsidR="00C2027E">
        <w:rPr>
          <w:lang w:val="lv-LV"/>
        </w:rPr>
        <w:t>tiek atzīts</w:t>
      </w:r>
      <w:r w:rsidR="00DC2D8A" w:rsidRPr="00DC2D8A">
        <w:rPr>
          <w:lang w:val="lv-LV"/>
        </w:rPr>
        <w:t>, ka iedzīvotājiem vajadzīga palīdzība, la</w:t>
      </w:r>
      <w:r w:rsidR="00DC2D8A">
        <w:rPr>
          <w:lang w:val="lv-LV"/>
        </w:rPr>
        <w:t xml:space="preserve">i īstenotu savas tiesības. Tāpat tiek atzīts, ka </w:t>
      </w:r>
      <w:r w:rsidR="00DC2D8A" w:rsidRPr="00DC2D8A">
        <w:rPr>
          <w:lang w:val="lv-LV"/>
        </w:rPr>
        <w:t>vides aizsardzības jomā plašākas iespējas iegūt informāciju un sabiedrības dalība lēmumu pieņemšanā uzlabo lēmumu kvalitāti un sekmē to ieviešanu, veido sabiedrības izpratni par vides jautājumiem, dod iespēju sabiedrībai izteikt savas bažas un ļauj valsts iestādēm šādām baž</w:t>
      </w:r>
      <w:r w:rsidR="00DC2D8A">
        <w:rPr>
          <w:lang w:val="lv-LV"/>
        </w:rPr>
        <w:t xml:space="preserve">ām pievērst atbilstošu uzmanību. Ar sabiedrības iesaistīšanu tiek </w:t>
      </w:r>
      <w:r w:rsidR="00DC2D8A" w:rsidRPr="00DC2D8A">
        <w:rPr>
          <w:lang w:val="lv-LV"/>
        </w:rPr>
        <w:t>veicināt</w:t>
      </w:r>
      <w:r w:rsidR="00DC2D8A">
        <w:rPr>
          <w:lang w:val="lv-LV"/>
        </w:rPr>
        <w:t xml:space="preserve">a </w:t>
      </w:r>
      <w:r w:rsidR="00DC2D8A" w:rsidRPr="00DC2D8A">
        <w:rPr>
          <w:lang w:val="lv-LV"/>
        </w:rPr>
        <w:t>atbildīb</w:t>
      </w:r>
      <w:r w:rsidR="00DC2D8A">
        <w:rPr>
          <w:lang w:val="lv-LV"/>
        </w:rPr>
        <w:t>a</w:t>
      </w:r>
      <w:r w:rsidR="00DC2D8A" w:rsidRPr="00DC2D8A">
        <w:rPr>
          <w:lang w:val="lv-LV"/>
        </w:rPr>
        <w:t xml:space="preserve"> un atklātīb</w:t>
      </w:r>
      <w:r w:rsidR="00DC2D8A">
        <w:rPr>
          <w:lang w:val="lv-LV"/>
        </w:rPr>
        <w:t>a</w:t>
      </w:r>
      <w:r w:rsidR="00DC2D8A" w:rsidRPr="00DC2D8A">
        <w:rPr>
          <w:lang w:val="lv-LV"/>
        </w:rPr>
        <w:t xml:space="preserve"> lēmumu pieņemšanā un stiprināt</w:t>
      </w:r>
      <w:r w:rsidR="00DC2D8A">
        <w:rPr>
          <w:lang w:val="lv-LV"/>
        </w:rPr>
        <w:t>s</w:t>
      </w:r>
      <w:r w:rsidR="00DC2D8A" w:rsidRPr="00DC2D8A">
        <w:rPr>
          <w:lang w:val="lv-LV"/>
        </w:rPr>
        <w:t xml:space="preserve"> sabiedrības atbalst</w:t>
      </w:r>
      <w:r w:rsidR="00DC2D8A">
        <w:rPr>
          <w:lang w:val="lv-LV"/>
        </w:rPr>
        <w:t>s</w:t>
      </w:r>
      <w:r w:rsidR="00DC2D8A" w:rsidRPr="00DC2D8A">
        <w:rPr>
          <w:lang w:val="lv-LV"/>
        </w:rPr>
        <w:t xml:space="preserve"> lēmumiem vides jomā</w:t>
      </w:r>
      <w:r w:rsidR="00DC2D8A">
        <w:rPr>
          <w:lang w:val="lv-LV"/>
        </w:rPr>
        <w:t>.</w:t>
      </w:r>
    </w:p>
    <w:p w:rsidR="00A370CD" w:rsidRDefault="00A370CD" w:rsidP="00C30831">
      <w:pPr>
        <w:pStyle w:val="NormalWeb"/>
        <w:spacing w:before="0" w:after="0"/>
        <w:ind w:firstLine="539"/>
        <w:jc w:val="both"/>
        <w:rPr>
          <w:lang w:val="lv-LV"/>
        </w:rPr>
      </w:pPr>
    </w:p>
    <w:p w:rsidR="00A370CD" w:rsidRDefault="00C2027E" w:rsidP="00C30831">
      <w:pPr>
        <w:pStyle w:val="NormalWeb"/>
        <w:spacing w:before="0" w:after="0"/>
        <w:ind w:firstLine="539"/>
        <w:jc w:val="both"/>
        <w:rPr>
          <w:lang w:val="lv-LV"/>
        </w:rPr>
      </w:pPr>
      <w:r>
        <w:rPr>
          <w:lang w:val="lv-LV"/>
        </w:rPr>
        <w:lastRenderedPageBreak/>
        <w:t>[1</w:t>
      </w:r>
      <w:r w:rsidR="00982250">
        <w:rPr>
          <w:lang w:val="lv-LV"/>
        </w:rPr>
        <w:t>4</w:t>
      </w:r>
      <w:r>
        <w:rPr>
          <w:lang w:val="lv-LV"/>
        </w:rPr>
        <w:t xml:space="preserve">] </w:t>
      </w:r>
      <w:r w:rsidR="003166FD">
        <w:rPr>
          <w:lang w:val="lv-LV"/>
        </w:rPr>
        <w:t xml:space="preserve">Vides aizsardzības joma parasti ir saistīta ar spriedzi starp dažādām interesēm un attiecīgi starp dažādām sabiedrības grupām. Parasti tās ir grūti saskaņojamas ekonomiskās attīstības </w:t>
      </w:r>
      <w:r>
        <w:rPr>
          <w:lang w:val="lv-LV"/>
        </w:rPr>
        <w:t xml:space="preserve">intereses, no vienas puses, </w:t>
      </w:r>
      <w:r w:rsidR="003166FD">
        <w:rPr>
          <w:lang w:val="lv-LV"/>
        </w:rPr>
        <w:t>un vides, jo īpaši ierobežoto dabas resursu, aizsardzības intereses</w:t>
      </w:r>
      <w:r>
        <w:rPr>
          <w:lang w:val="lv-LV"/>
        </w:rPr>
        <w:t>, no otras puses</w:t>
      </w:r>
      <w:r w:rsidR="003166FD">
        <w:rPr>
          <w:lang w:val="lv-LV"/>
        </w:rPr>
        <w:t xml:space="preserve">. Tāpat var veidoties konflikti starp </w:t>
      </w:r>
      <w:r w:rsidR="00A370CD">
        <w:rPr>
          <w:lang w:val="lv-LV"/>
        </w:rPr>
        <w:t>interesi aizsargāt dabas resursus un interesi dzīvot veselībai labvēlīgā vidē, piemēram, veselībai labvēlīgāka būtu pēc iespējas lielāka dabas resursu pieejamība</w:t>
      </w:r>
      <w:r w:rsidR="008754C6">
        <w:rPr>
          <w:lang w:val="lv-LV"/>
        </w:rPr>
        <w:t xml:space="preserve"> ikviena cilvēka dzīvē</w:t>
      </w:r>
      <w:r w:rsidR="00A370CD">
        <w:rPr>
          <w:lang w:val="lv-LV"/>
        </w:rPr>
        <w:t>, taču cilvēka dzīves telpas paplašināšana vienlaikus var apdraudēt neskartas dabas resursu. Konflikts var veidoties arī starp divām atšķirīgām vides aizsardzības interesēm, piemēram, tādu atjaunojamo energoresursu kā vēja enerģijas vai hidroenerģijas izmantošana, lai arī no vides aizsardzības viedokļa veicināma, pati par sevi var negatīvi ietekmēt vidi, jo īpaši neskartos dabas resursus. Šo interešu kompleksa apsvēršana un saskaņošana, domājot par nākotni, ir ilgtspējīgas attīstības principa būtība.</w:t>
      </w:r>
    </w:p>
    <w:p w:rsidR="00A370CD" w:rsidRDefault="00A370CD" w:rsidP="00C30831">
      <w:pPr>
        <w:pStyle w:val="NormalWeb"/>
        <w:spacing w:before="0" w:after="0"/>
        <w:ind w:firstLine="539"/>
        <w:jc w:val="both"/>
        <w:rPr>
          <w:lang w:val="lv-LV"/>
        </w:rPr>
      </w:pPr>
      <w:r>
        <w:rPr>
          <w:lang w:val="lv-LV"/>
        </w:rPr>
        <w:t>Spriedze un konflikti, kas pastāv starp dažādām saskaņojamām interesēm, nereti raisa sabiedrībā nelabvēlīgu un noliedzošu attieksmi pret kādu interešu īstenotājiem vai aizstāvjiem. Visai bieži ir vērojama publiska noliedzošu viedokļu paušana no projektu attīstītāju puses pret ekoloģisko ideju paudējiem, un otrādi.</w:t>
      </w:r>
    </w:p>
    <w:p w:rsidR="000652A5" w:rsidRDefault="000652A5" w:rsidP="00C30831">
      <w:pPr>
        <w:pStyle w:val="NormalWeb"/>
        <w:spacing w:before="0" w:after="0"/>
        <w:ind w:firstLine="539"/>
        <w:jc w:val="both"/>
        <w:rPr>
          <w:lang w:val="lv-LV"/>
        </w:rPr>
      </w:pPr>
      <w:r>
        <w:rPr>
          <w:lang w:val="lv-LV"/>
        </w:rPr>
        <w:t xml:space="preserve">Augstākās tiesas ieskatā, ne tikai pilsoniskā miera labad, bet </w:t>
      </w:r>
      <w:r w:rsidR="00D94803">
        <w:rPr>
          <w:lang w:val="lv-LV"/>
        </w:rPr>
        <w:t xml:space="preserve">arī un </w:t>
      </w:r>
      <w:r>
        <w:rPr>
          <w:lang w:val="lv-LV"/>
        </w:rPr>
        <w:t xml:space="preserve">jo īpaši ilgtspējīgas attīstības vārdā ir būtiski neveicināt šādu spriedzi, bet tiekties uz savstarpēju izpratni. Tieši tas ir sākums patiesai diskusijai un labāko risinājumu meklēšanai vides aizsardzībai, vienlaikus sekmējot </w:t>
      </w:r>
      <w:r w:rsidR="00D94803">
        <w:rPr>
          <w:lang w:val="lv-LV"/>
        </w:rPr>
        <w:t xml:space="preserve">līdzsvarotu </w:t>
      </w:r>
      <w:r>
        <w:rPr>
          <w:lang w:val="lv-LV"/>
        </w:rPr>
        <w:t>ekonomisko attīstību.</w:t>
      </w:r>
      <w:r w:rsidR="008754C6">
        <w:rPr>
          <w:lang w:val="lv-LV"/>
        </w:rPr>
        <w:t xml:space="preserve"> </w:t>
      </w:r>
    </w:p>
    <w:p w:rsidR="008754C6" w:rsidRDefault="008754C6" w:rsidP="00C30831">
      <w:pPr>
        <w:pStyle w:val="NormalWeb"/>
        <w:spacing w:before="0" w:after="0"/>
        <w:ind w:firstLine="539"/>
        <w:jc w:val="both"/>
        <w:rPr>
          <w:lang w:val="lv-LV"/>
        </w:rPr>
      </w:pPr>
      <w:r>
        <w:rPr>
          <w:lang w:val="lv-LV"/>
        </w:rPr>
        <w:t>Ja kādas intereses principā nostiprina negatīvu tēlu sabiedrībā, tām trūks sabiedrības atbalsta. Tas būtiski apgrūtina patiesu šo interešu apsvēršanu un īstenošanu.</w:t>
      </w:r>
    </w:p>
    <w:p w:rsidR="008754C6" w:rsidRDefault="008754C6" w:rsidP="00C30831">
      <w:pPr>
        <w:pStyle w:val="NormalWeb"/>
        <w:spacing w:before="0" w:after="0"/>
        <w:ind w:firstLine="539"/>
        <w:jc w:val="both"/>
        <w:rPr>
          <w:lang w:val="lv-LV"/>
        </w:rPr>
      </w:pPr>
    </w:p>
    <w:p w:rsidR="005C6F6A" w:rsidRPr="005C6F6A" w:rsidRDefault="008754C6" w:rsidP="00C30831">
      <w:pPr>
        <w:pStyle w:val="NormalWeb"/>
        <w:spacing w:before="0" w:after="0"/>
        <w:ind w:firstLine="539"/>
        <w:jc w:val="both"/>
        <w:rPr>
          <w:b/>
          <w:bCs/>
          <w:lang w:val="lv-LV"/>
        </w:rPr>
      </w:pPr>
      <w:r>
        <w:rPr>
          <w:lang w:val="lv-LV"/>
        </w:rPr>
        <w:t>[</w:t>
      </w:r>
      <w:r w:rsidR="00C2027E">
        <w:rPr>
          <w:lang w:val="lv-LV"/>
        </w:rPr>
        <w:t>1</w:t>
      </w:r>
      <w:r w:rsidR="00982250">
        <w:rPr>
          <w:lang w:val="lv-LV"/>
        </w:rPr>
        <w:t>5</w:t>
      </w:r>
      <w:r>
        <w:rPr>
          <w:lang w:val="lv-LV"/>
        </w:rPr>
        <w:t>] Ir vērojams, ka sabiedrībā nereti rodas negatīvi viedok</w:t>
      </w:r>
      <w:r w:rsidR="005C6F6A">
        <w:rPr>
          <w:lang w:val="lv-LV"/>
        </w:rPr>
        <w:t xml:space="preserve">ļi arī par personām, kas aizstāv </w:t>
      </w:r>
      <w:r w:rsidR="00982250">
        <w:rPr>
          <w:lang w:val="lv-LV"/>
        </w:rPr>
        <w:t>ekoloģiskās intereses</w:t>
      </w:r>
      <w:r>
        <w:rPr>
          <w:lang w:val="lv-LV"/>
        </w:rPr>
        <w:t xml:space="preserve">, jo tiekot nepamatoti, neapdomāti ierobežota ekonomiskā attīstība. </w:t>
      </w:r>
      <w:r w:rsidR="005C6F6A">
        <w:rPr>
          <w:lang w:val="lv-LV"/>
        </w:rPr>
        <w:t>P</w:t>
      </w:r>
      <w:r>
        <w:rPr>
          <w:lang w:val="lv-LV"/>
        </w:rPr>
        <w:t xml:space="preserve">ubliski ir </w:t>
      </w:r>
      <w:r w:rsidR="005C6F6A">
        <w:rPr>
          <w:lang w:val="lv-LV"/>
        </w:rPr>
        <w:t xml:space="preserve">pausti viedokļi pat </w:t>
      </w:r>
      <w:r>
        <w:rPr>
          <w:lang w:val="lv-LV"/>
        </w:rPr>
        <w:t xml:space="preserve">par to, vai </w:t>
      </w:r>
      <w:r w:rsidR="001E2FE2">
        <w:rPr>
          <w:lang w:val="lv-LV"/>
        </w:rPr>
        <w:t>vides aizsardzības interesēs</w:t>
      </w:r>
      <w:r>
        <w:rPr>
          <w:lang w:val="lv-LV"/>
        </w:rPr>
        <w:t xml:space="preserve"> iesniegti </w:t>
      </w:r>
      <w:r w:rsidR="001E2FE2">
        <w:rPr>
          <w:lang w:val="lv-LV"/>
        </w:rPr>
        <w:t>iesniegumi un pieteikumi</w:t>
      </w:r>
      <w:r>
        <w:rPr>
          <w:lang w:val="lv-LV"/>
        </w:rPr>
        <w:t xml:space="preserve"> patiesībā neslēpj negodprātīgu interesi iegūt labumu no </w:t>
      </w:r>
      <w:r w:rsidR="001E2FE2">
        <w:rPr>
          <w:lang w:val="lv-LV"/>
        </w:rPr>
        <w:t xml:space="preserve">projektu </w:t>
      </w:r>
      <w:r>
        <w:rPr>
          <w:lang w:val="lv-LV"/>
        </w:rPr>
        <w:t>attīstītājiem (</w:t>
      </w:r>
      <w:r w:rsidR="000D3668" w:rsidRPr="005C6F6A">
        <w:rPr>
          <w:i/>
          <w:lang w:val="lv-LV"/>
        </w:rPr>
        <w:t>sk., piemēram</w:t>
      </w:r>
      <w:r w:rsidR="005C6F6A">
        <w:rPr>
          <w:i/>
          <w:lang w:val="lv-LV"/>
        </w:rPr>
        <w:t>:</w:t>
      </w:r>
      <w:r w:rsidR="000D3668" w:rsidRPr="005C6F6A">
        <w:rPr>
          <w:i/>
          <w:lang w:val="lv-LV"/>
        </w:rPr>
        <w:t xml:space="preserve"> </w:t>
      </w:r>
      <w:r w:rsidR="005C6F6A" w:rsidRPr="005C6F6A">
        <w:rPr>
          <w:bCs/>
          <w:i/>
          <w:lang w:val="lv-LV"/>
        </w:rPr>
        <w:t>Baltezera Pērles zaļie sabotieri vairojas. Neatkarīgā Rīta Avīze Latvijai, 2013.gada 4.februāris</w:t>
      </w:r>
      <w:r w:rsidR="005C6F6A" w:rsidRPr="005C6F6A">
        <w:rPr>
          <w:bCs/>
          <w:lang w:val="lv-LV"/>
        </w:rPr>
        <w:t>).</w:t>
      </w:r>
    </w:p>
    <w:p w:rsidR="005E0133" w:rsidRDefault="005C6F6A" w:rsidP="00C30831">
      <w:pPr>
        <w:pStyle w:val="NormalWeb"/>
        <w:spacing w:before="0" w:after="0"/>
        <w:ind w:firstLine="539"/>
        <w:jc w:val="both"/>
        <w:rPr>
          <w:lang w:val="lv-LV"/>
        </w:rPr>
      </w:pPr>
      <w:r>
        <w:rPr>
          <w:lang w:val="lv-LV"/>
        </w:rPr>
        <w:t xml:space="preserve">Augstākās tiesas ieskatā, </w:t>
      </w:r>
      <w:r w:rsidR="00982250">
        <w:rPr>
          <w:lang w:val="lv-LV"/>
        </w:rPr>
        <w:t>ekoloģiskās</w:t>
      </w:r>
      <w:r>
        <w:rPr>
          <w:lang w:val="lv-LV"/>
        </w:rPr>
        <w:t xml:space="preserve"> idejas atbalstam sabiedrībā ir ļoti būtiski mazināt situācijas, kad </w:t>
      </w:r>
      <w:r w:rsidR="005E0133">
        <w:rPr>
          <w:lang w:val="lv-LV"/>
        </w:rPr>
        <w:t xml:space="preserve">tā </w:t>
      </w:r>
      <w:r>
        <w:rPr>
          <w:lang w:val="lv-LV"/>
        </w:rPr>
        <w:t xml:space="preserve">acīmredzami tiek izmantota </w:t>
      </w:r>
      <w:r w:rsidR="00C22AFC">
        <w:rPr>
          <w:lang w:val="lv-LV"/>
        </w:rPr>
        <w:t xml:space="preserve">tikai </w:t>
      </w:r>
      <w:r>
        <w:rPr>
          <w:lang w:val="lv-LV"/>
        </w:rPr>
        <w:t xml:space="preserve">citu interešu īstenošanai. Ikviens gadījums, kad objektīvi ir pamats saskatīt patieso interešu atšķirību no vides aizsardzības interesēm, sabiedrības acīs diskreditē vides aizsardzības ideju kopumā. </w:t>
      </w:r>
    </w:p>
    <w:p w:rsidR="008754C6" w:rsidRDefault="005C6F6A" w:rsidP="00C30831">
      <w:pPr>
        <w:pStyle w:val="NormalWeb"/>
        <w:spacing w:before="0" w:after="0"/>
        <w:ind w:firstLine="539"/>
        <w:jc w:val="both"/>
        <w:rPr>
          <w:lang w:val="lv-LV"/>
        </w:rPr>
      </w:pPr>
      <w:r>
        <w:rPr>
          <w:lang w:val="lv-LV"/>
        </w:rPr>
        <w:t xml:space="preserve">Tāpat ir jāpatur prātā, ka gadījumos, kad šāda citu interešu īstenošana, apslēpjot tās zem vides aizsardzības intereses, notiek tiesas procesā, tas vienlaikus diskreditē arī tiesu kā </w:t>
      </w:r>
      <w:r w:rsidR="001E2FE2">
        <w:rPr>
          <w:lang w:val="lv-LV"/>
        </w:rPr>
        <w:t xml:space="preserve">demokrātiskā valstī būtisku </w:t>
      </w:r>
      <w:r>
        <w:rPr>
          <w:lang w:val="lv-LV"/>
        </w:rPr>
        <w:t xml:space="preserve">instrumentu </w:t>
      </w:r>
      <w:r w:rsidR="001E2FE2">
        <w:rPr>
          <w:lang w:val="lv-LV"/>
        </w:rPr>
        <w:t xml:space="preserve">tiesību un tiesisko </w:t>
      </w:r>
      <w:r>
        <w:rPr>
          <w:lang w:val="lv-LV"/>
        </w:rPr>
        <w:t>interešu aizsardzībai.</w:t>
      </w:r>
    </w:p>
    <w:p w:rsidR="00900C09" w:rsidRDefault="00900C09" w:rsidP="00C30831">
      <w:pPr>
        <w:pStyle w:val="NormalWeb"/>
        <w:spacing w:before="0" w:after="0"/>
        <w:ind w:firstLine="539"/>
        <w:jc w:val="both"/>
        <w:rPr>
          <w:lang w:val="lv-LV"/>
        </w:rPr>
      </w:pPr>
    </w:p>
    <w:p w:rsidR="002057DA" w:rsidRDefault="00900C09" w:rsidP="00C30831">
      <w:pPr>
        <w:pStyle w:val="NormalWeb"/>
        <w:spacing w:before="0" w:after="0"/>
        <w:ind w:firstLine="539"/>
        <w:jc w:val="both"/>
        <w:rPr>
          <w:lang w:val="lv-LV"/>
        </w:rPr>
      </w:pPr>
      <w:r>
        <w:rPr>
          <w:lang w:val="lv-LV"/>
        </w:rPr>
        <w:t>[</w:t>
      </w:r>
      <w:r w:rsidR="00C2027E">
        <w:rPr>
          <w:lang w:val="lv-LV"/>
        </w:rPr>
        <w:t>1</w:t>
      </w:r>
      <w:r w:rsidR="00982250">
        <w:rPr>
          <w:lang w:val="lv-LV"/>
        </w:rPr>
        <w:t>6</w:t>
      </w:r>
      <w:r>
        <w:rPr>
          <w:lang w:val="lv-LV"/>
        </w:rPr>
        <w:t xml:space="preserve">] Ievērojot iepriekš minētos apsvērumus, </w:t>
      </w:r>
      <w:r w:rsidR="002057DA">
        <w:rPr>
          <w:lang w:val="lv-LV"/>
        </w:rPr>
        <w:t xml:space="preserve">lai veicinātu </w:t>
      </w:r>
      <w:r>
        <w:rPr>
          <w:lang w:val="lv-LV"/>
        </w:rPr>
        <w:t>Vides aizsardz</w:t>
      </w:r>
      <w:r w:rsidR="002057DA">
        <w:rPr>
          <w:lang w:val="lv-LV"/>
        </w:rPr>
        <w:t xml:space="preserve">ības likuma 9.panta </w:t>
      </w:r>
      <w:r w:rsidR="00BD6F0B">
        <w:rPr>
          <w:lang w:val="lv-LV"/>
        </w:rPr>
        <w:t xml:space="preserve">otrās un trešās daļas </w:t>
      </w:r>
      <w:r w:rsidR="002057DA">
        <w:rPr>
          <w:lang w:val="lv-LV"/>
        </w:rPr>
        <w:t>mērķa sasniegšanu (t.i., sabiedrības iesaisti vides aizsardzībā),</w:t>
      </w:r>
      <w:r>
        <w:rPr>
          <w:lang w:val="lv-LV"/>
        </w:rPr>
        <w:t xml:space="preserve"> </w:t>
      </w:r>
      <w:r w:rsidR="002057DA">
        <w:rPr>
          <w:lang w:val="lv-LV"/>
        </w:rPr>
        <w:t>šī</w:t>
      </w:r>
      <w:r w:rsidR="00BD6F0B">
        <w:rPr>
          <w:lang w:val="lv-LV"/>
        </w:rPr>
        <w:t>s</w:t>
      </w:r>
      <w:r w:rsidR="002057DA">
        <w:rPr>
          <w:lang w:val="lv-LV"/>
        </w:rPr>
        <w:t xml:space="preserve"> norma</w:t>
      </w:r>
      <w:r w:rsidR="00BD6F0B">
        <w:rPr>
          <w:lang w:val="lv-LV"/>
        </w:rPr>
        <w:t>s</w:t>
      </w:r>
      <w:r w:rsidR="002057DA">
        <w:rPr>
          <w:lang w:val="lv-LV"/>
        </w:rPr>
        <w:t xml:space="preserve"> </w:t>
      </w:r>
      <w:r>
        <w:rPr>
          <w:lang w:val="lv-LV"/>
        </w:rPr>
        <w:t>ir interpretējama</w:t>
      </w:r>
      <w:r w:rsidR="00C22AFC">
        <w:rPr>
          <w:lang w:val="lv-LV"/>
        </w:rPr>
        <w:t>s</w:t>
      </w:r>
      <w:r>
        <w:rPr>
          <w:lang w:val="lv-LV"/>
        </w:rPr>
        <w:t xml:space="preserve"> tādējādi, ka </w:t>
      </w:r>
      <w:r w:rsidR="002057DA">
        <w:rPr>
          <w:lang w:val="lv-LV"/>
        </w:rPr>
        <w:t xml:space="preserve">tiesības </w:t>
      </w:r>
      <w:r w:rsidR="00C2027E">
        <w:rPr>
          <w:lang w:val="lv-LV"/>
        </w:rPr>
        <w:t xml:space="preserve">vērsties tiesā, pamatojoties uz </w:t>
      </w:r>
      <w:r w:rsidR="00BD6F0B">
        <w:rPr>
          <w:lang w:val="lv-LV"/>
        </w:rPr>
        <w:t>šīm normām</w:t>
      </w:r>
      <w:r w:rsidR="00982250">
        <w:rPr>
          <w:lang w:val="lv-LV"/>
        </w:rPr>
        <w:t>,</w:t>
      </w:r>
      <w:r w:rsidR="00BD6F0B">
        <w:rPr>
          <w:lang w:val="lv-LV"/>
        </w:rPr>
        <w:t xml:space="preserve"> </w:t>
      </w:r>
      <w:r w:rsidR="002057DA">
        <w:rPr>
          <w:lang w:val="lv-LV"/>
        </w:rPr>
        <w:t xml:space="preserve">netiek atzītas, ja var konstatēt, ka pieteikumā, kurā argumentēts par </w:t>
      </w:r>
      <w:r w:rsidR="00BD6F0B">
        <w:rPr>
          <w:lang w:val="lv-LV"/>
        </w:rPr>
        <w:t>līdzdalības tiesību liegšanu</w:t>
      </w:r>
      <w:r w:rsidR="00C2027E">
        <w:rPr>
          <w:lang w:val="lv-LV"/>
        </w:rPr>
        <w:t xml:space="preserve"> </w:t>
      </w:r>
      <w:r w:rsidR="00BD6F0B">
        <w:rPr>
          <w:lang w:val="lv-LV"/>
        </w:rPr>
        <w:t xml:space="preserve">vidi ietekmējošu lēmumu pieņemšanai </w:t>
      </w:r>
      <w:r w:rsidR="00C2027E">
        <w:rPr>
          <w:lang w:val="lv-LV"/>
        </w:rPr>
        <w:t>vai par iespējamu vides normatīvo aktu pārkāpumu vai vides apdraudējumu, šī</w:t>
      </w:r>
      <w:r w:rsidR="002057DA">
        <w:rPr>
          <w:lang w:val="lv-LV"/>
        </w:rPr>
        <w:t xml:space="preserve"> argumentācija kalpo </w:t>
      </w:r>
      <w:r w:rsidR="003B11FC">
        <w:rPr>
          <w:lang w:val="lv-LV"/>
        </w:rPr>
        <w:t xml:space="preserve">tikai </w:t>
      </w:r>
      <w:r w:rsidR="002057DA">
        <w:rPr>
          <w:lang w:val="lv-LV"/>
        </w:rPr>
        <w:t>kā līdzeklis citu, ar vides aizsardzību nesaistītu mērķu sasniegšanai.</w:t>
      </w:r>
    </w:p>
    <w:p w:rsidR="003B11FC" w:rsidRDefault="003B11FC" w:rsidP="00C30831">
      <w:pPr>
        <w:pStyle w:val="NormalWeb"/>
        <w:spacing w:before="0" w:after="0"/>
        <w:ind w:firstLine="539"/>
        <w:jc w:val="both"/>
        <w:rPr>
          <w:lang w:val="lv-LV"/>
        </w:rPr>
      </w:pPr>
      <w:r>
        <w:rPr>
          <w:lang w:val="lv-LV"/>
        </w:rPr>
        <w:t xml:space="preserve">Izlemjot par pieteikuma pieņemšanu izskatīšanai, </w:t>
      </w:r>
      <w:r w:rsidR="009C1E02">
        <w:rPr>
          <w:lang w:val="lv-LV"/>
        </w:rPr>
        <w:t>tiesai, piemērojot Vides aizsardzības likuma 9.pant</w:t>
      </w:r>
      <w:r w:rsidR="00BD6F0B">
        <w:rPr>
          <w:lang w:val="lv-LV"/>
        </w:rPr>
        <w:t>a otro un trešo daļu</w:t>
      </w:r>
      <w:r w:rsidR="009C1E02">
        <w:rPr>
          <w:lang w:val="lv-LV"/>
        </w:rPr>
        <w:t>, ir kompetence</w:t>
      </w:r>
      <w:r>
        <w:rPr>
          <w:lang w:val="lv-LV"/>
        </w:rPr>
        <w:t xml:space="preserve"> identificēt pieteikumus, kuri, formāli atsaucoties uz vides aizsardzības nepieciešamību</w:t>
      </w:r>
      <w:r w:rsidR="00BD6F0B">
        <w:rPr>
          <w:lang w:val="lv-LV"/>
        </w:rPr>
        <w:t xml:space="preserve"> un sabiedrības tiesībām vides jomā</w:t>
      </w:r>
      <w:r>
        <w:rPr>
          <w:lang w:val="lv-LV"/>
        </w:rPr>
        <w:t xml:space="preserve">, patiesībā uzrāda negodprātīgu šo </w:t>
      </w:r>
      <w:r w:rsidR="00BD6F0B">
        <w:rPr>
          <w:lang w:val="lv-LV"/>
        </w:rPr>
        <w:t xml:space="preserve">tiesību un </w:t>
      </w:r>
      <w:r>
        <w:rPr>
          <w:lang w:val="lv-LV"/>
        </w:rPr>
        <w:t>interešu piesaukšanu citā nolūkā.</w:t>
      </w:r>
    </w:p>
    <w:p w:rsidR="002057DA" w:rsidRDefault="002057DA" w:rsidP="00C30831">
      <w:pPr>
        <w:pStyle w:val="NormalWeb"/>
        <w:spacing w:before="0" w:after="0"/>
        <w:ind w:firstLine="539"/>
        <w:jc w:val="both"/>
        <w:rPr>
          <w:lang w:val="lv-LV"/>
        </w:rPr>
      </w:pPr>
    </w:p>
    <w:p w:rsidR="004B59F7" w:rsidRDefault="002057DA" w:rsidP="00C30831">
      <w:pPr>
        <w:pStyle w:val="NormalWeb"/>
        <w:spacing w:before="0" w:after="0"/>
        <w:ind w:firstLine="539"/>
        <w:jc w:val="both"/>
        <w:rPr>
          <w:lang w:val="lv-LV"/>
        </w:rPr>
      </w:pPr>
      <w:r>
        <w:rPr>
          <w:lang w:val="lv-LV"/>
        </w:rPr>
        <w:t>[</w:t>
      </w:r>
      <w:r w:rsidR="00BD6F0B">
        <w:rPr>
          <w:lang w:val="lv-LV"/>
        </w:rPr>
        <w:t>1</w:t>
      </w:r>
      <w:r w:rsidR="00982250">
        <w:rPr>
          <w:lang w:val="lv-LV"/>
        </w:rPr>
        <w:t>7</w:t>
      </w:r>
      <w:r>
        <w:rPr>
          <w:lang w:val="lv-LV"/>
        </w:rPr>
        <w:t>] Vienlaikus jāņem vērā, ka Vides aizsardzības likuma interpretācija</w:t>
      </w:r>
      <w:r w:rsidR="003B11FC">
        <w:rPr>
          <w:lang w:val="lv-LV"/>
        </w:rPr>
        <w:t xml:space="preserve"> nedrīkst samazināt sabiedrības tiesības vērsties tiesā ar pieteikumiem, kuru būtība </w:t>
      </w:r>
      <w:r w:rsidR="00BD6F0B">
        <w:rPr>
          <w:lang w:val="lv-LV"/>
        </w:rPr>
        <w:t xml:space="preserve">patiešām atbilst Vides aizsardzības likuma </w:t>
      </w:r>
      <w:r w:rsidR="00C22AFC">
        <w:rPr>
          <w:lang w:val="lv-LV"/>
        </w:rPr>
        <w:t xml:space="preserve">9.panta </w:t>
      </w:r>
      <w:r w:rsidR="00BD6F0B">
        <w:rPr>
          <w:lang w:val="lv-LV"/>
        </w:rPr>
        <w:t>otrajai un trešajai daļai</w:t>
      </w:r>
      <w:r w:rsidR="003B11FC">
        <w:rPr>
          <w:lang w:val="lv-LV"/>
        </w:rPr>
        <w:t xml:space="preserve">, pat ja tā ir tikai daļa no pieteikuma un pastāv līdzās citām interesēm (piemēram, uz īpašuma tiesību aizsardzību). </w:t>
      </w:r>
      <w:r w:rsidR="004B59F7">
        <w:rPr>
          <w:lang w:val="lv-LV"/>
        </w:rPr>
        <w:t>J</w:t>
      </w:r>
      <w:r w:rsidR="004B59F7" w:rsidRPr="004B59F7">
        <w:rPr>
          <w:lang w:val="lv-LV"/>
        </w:rPr>
        <w:t xml:space="preserve">a pieteikums daļēji </w:t>
      </w:r>
      <w:r w:rsidR="004B59F7" w:rsidRPr="004B59F7">
        <w:rPr>
          <w:lang w:val="lv-LV"/>
        </w:rPr>
        <w:lastRenderedPageBreak/>
        <w:t>tiek pamatots ar privātpersonas tiesību un tiesisko interešu aizskārumu, personai nav šķēršļu izteikt arī ar vides interesēm saistītus iebildumus (</w:t>
      </w:r>
      <w:r w:rsidR="004B59F7" w:rsidRPr="004B59F7">
        <w:rPr>
          <w:i/>
          <w:lang w:val="lv-LV"/>
        </w:rPr>
        <w:t xml:space="preserve">sk. Augstākās tiesas 2012.gada 30.oktobra sprieduma lietā </w:t>
      </w:r>
      <w:proofErr w:type="spellStart"/>
      <w:r w:rsidR="004B59F7" w:rsidRPr="004B59F7">
        <w:rPr>
          <w:i/>
          <w:lang w:val="lv-LV"/>
        </w:rPr>
        <w:t>Nr.SKA-139</w:t>
      </w:r>
      <w:proofErr w:type="spellEnd"/>
      <w:r w:rsidR="004B59F7" w:rsidRPr="004B59F7">
        <w:rPr>
          <w:i/>
          <w:lang w:val="lv-LV"/>
        </w:rPr>
        <w:t>/2012 30.punktu</w:t>
      </w:r>
      <w:r w:rsidR="004B59F7" w:rsidRPr="004B59F7">
        <w:rPr>
          <w:lang w:val="lv-LV"/>
        </w:rPr>
        <w:t>).</w:t>
      </w:r>
      <w:r w:rsidR="00BD6F0B">
        <w:rPr>
          <w:lang w:val="lv-LV"/>
        </w:rPr>
        <w:t xml:space="preserve"> </w:t>
      </w:r>
    </w:p>
    <w:p w:rsidR="003B11FC" w:rsidRDefault="003B11FC" w:rsidP="00C30831">
      <w:pPr>
        <w:pStyle w:val="NormalWeb"/>
        <w:spacing w:before="0" w:after="0"/>
        <w:ind w:firstLine="539"/>
        <w:jc w:val="both"/>
        <w:rPr>
          <w:lang w:val="lv-LV"/>
        </w:rPr>
      </w:pPr>
      <w:r>
        <w:rPr>
          <w:lang w:val="lv-LV"/>
        </w:rPr>
        <w:t xml:space="preserve">Tāpat nav pamata uzskatīt, ka pieteicējam vajadzētu </w:t>
      </w:r>
      <w:r w:rsidR="004B59F7">
        <w:rPr>
          <w:lang w:val="lv-LV"/>
        </w:rPr>
        <w:t xml:space="preserve">īpaši </w:t>
      </w:r>
      <w:r>
        <w:rPr>
          <w:lang w:val="lv-LV"/>
        </w:rPr>
        <w:t xml:space="preserve">pierādīt savu patieso </w:t>
      </w:r>
      <w:r w:rsidR="004B59F7">
        <w:rPr>
          <w:lang w:val="lv-LV"/>
        </w:rPr>
        <w:t xml:space="preserve">subjektīvo </w:t>
      </w:r>
      <w:r>
        <w:rPr>
          <w:lang w:val="lv-LV"/>
        </w:rPr>
        <w:t xml:space="preserve">interesi vides aizsardzībā. </w:t>
      </w:r>
      <w:r w:rsidR="009C1E02">
        <w:rPr>
          <w:lang w:val="lv-LV"/>
        </w:rPr>
        <w:t xml:space="preserve">Ja iespējamais </w:t>
      </w:r>
      <w:r w:rsidR="00BD6F0B">
        <w:rPr>
          <w:lang w:val="lv-LV"/>
        </w:rPr>
        <w:t xml:space="preserve">līdzdalības tiesību liegums vai </w:t>
      </w:r>
      <w:r w:rsidR="009C1E02">
        <w:rPr>
          <w:lang w:val="lv-LV"/>
        </w:rPr>
        <w:t xml:space="preserve">vides </w:t>
      </w:r>
      <w:r w:rsidR="00BD6F0B">
        <w:rPr>
          <w:lang w:val="lv-LV"/>
        </w:rPr>
        <w:t xml:space="preserve">normatīvo aktu </w:t>
      </w:r>
      <w:r w:rsidR="009C1E02">
        <w:rPr>
          <w:lang w:val="lv-LV"/>
        </w:rPr>
        <w:t xml:space="preserve">pārkāpums </w:t>
      </w:r>
      <w:r w:rsidR="00BD6F0B">
        <w:rPr>
          <w:lang w:val="lv-LV"/>
        </w:rPr>
        <w:t>(</w:t>
      </w:r>
      <w:r w:rsidR="009C1E02">
        <w:rPr>
          <w:lang w:val="lv-LV"/>
        </w:rPr>
        <w:t>vai iespējamais kaitējums videi</w:t>
      </w:r>
      <w:r w:rsidR="00BD6F0B">
        <w:rPr>
          <w:lang w:val="lv-LV"/>
        </w:rPr>
        <w:t>)</w:t>
      </w:r>
      <w:r w:rsidR="009C1E02">
        <w:rPr>
          <w:lang w:val="lv-LV"/>
        </w:rPr>
        <w:t xml:space="preserve"> </w:t>
      </w:r>
      <w:r w:rsidR="00982250">
        <w:rPr>
          <w:lang w:val="lv-LV"/>
        </w:rPr>
        <w:t xml:space="preserve">pats par sevi </w:t>
      </w:r>
      <w:r w:rsidR="009C1E02">
        <w:rPr>
          <w:lang w:val="lv-LV"/>
        </w:rPr>
        <w:t xml:space="preserve">pieteikumā ir uzrādīts </w:t>
      </w:r>
      <w:r w:rsidR="009C1E02" w:rsidRPr="004B59F7">
        <w:rPr>
          <w:lang w:val="lv-LV"/>
        </w:rPr>
        <w:t>un</w:t>
      </w:r>
      <w:r w:rsidR="004B59F7" w:rsidRPr="004B59F7">
        <w:rPr>
          <w:lang w:val="lv-LV"/>
        </w:rPr>
        <w:t xml:space="preserve"> nav</w:t>
      </w:r>
      <w:r w:rsidR="009C1E02" w:rsidRPr="004B59F7">
        <w:rPr>
          <w:lang w:val="lv-LV"/>
        </w:rPr>
        <w:t xml:space="preserve"> pamata domāt, ka Vides aizsardzības likuma 9.panta </w:t>
      </w:r>
      <w:r w:rsidR="00BD6F0B">
        <w:rPr>
          <w:lang w:val="lv-LV"/>
        </w:rPr>
        <w:t xml:space="preserve">normas </w:t>
      </w:r>
      <w:r w:rsidR="009C1E02" w:rsidRPr="004B59F7">
        <w:rPr>
          <w:lang w:val="lv-LV"/>
        </w:rPr>
        <w:t>tiek izmantota</w:t>
      </w:r>
      <w:r w:rsidR="00BD6F0B">
        <w:rPr>
          <w:lang w:val="lv-LV"/>
        </w:rPr>
        <w:t>s</w:t>
      </w:r>
      <w:r w:rsidR="009C1E02" w:rsidRPr="004B59F7">
        <w:rPr>
          <w:lang w:val="lv-LV"/>
        </w:rPr>
        <w:t xml:space="preserve"> negodprātīgi</w:t>
      </w:r>
      <w:r w:rsidR="009C1E02">
        <w:rPr>
          <w:lang w:val="lv-LV"/>
        </w:rPr>
        <w:t>, pieteikuma pieņemšanai nav šķēršļu.</w:t>
      </w:r>
    </w:p>
    <w:p w:rsidR="002025D8" w:rsidRDefault="002025D8" w:rsidP="00C30831">
      <w:pPr>
        <w:pStyle w:val="NormalWeb"/>
        <w:spacing w:before="0" w:after="0"/>
        <w:ind w:firstLine="539"/>
        <w:jc w:val="both"/>
        <w:rPr>
          <w:lang w:val="lv-LV"/>
        </w:rPr>
      </w:pPr>
    </w:p>
    <w:p w:rsidR="00BD6F0B" w:rsidRPr="00BD6F0B" w:rsidRDefault="002025D8" w:rsidP="00C30831">
      <w:pPr>
        <w:pStyle w:val="NormalWeb"/>
        <w:spacing w:before="0" w:after="0"/>
        <w:ind w:firstLine="539"/>
        <w:jc w:val="both"/>
        <w:rPr>
          <w:lang w:val="lv-LV"/>
        </w:rPr>
      </w:pPr>
      <w:r>
        <w:rPr>
          <w:lang w:val="lv-LV"/>
        </w:rPr>
        <w:t>[</w:t>
      </w:r>
      <w:r w:rsidR="00982250">
        <w:rPr>
          <w:lang w:val="lv-LV"/>
        </w:rPr>
        <w:t>18</w:t>
      </w:r>
      <w:r>
        <w:rPr>
          <w:lang w:val="lv-LV"/>
        </w:rPr>
        <w:t>]</w:t>
      </w:r>
      <w:r w:rsidR="00BD6F0B">
        <w:rPr>
          <w:lang w:val="lv-LV"/>
        </w:rPr>
        <w:t xml:space="preserve"> </w:t>
      </w:r>
      <w:r w:rsidR="00BD6F0B" w:rsidRPr="00BD6F0B">
        <w:rPr>
          <w:lang w:val="lv-LV"/>
        </w:rPr>
        <w:t xml:space="preserve">Pārbaudījusi lietas materiālus un uzklausījusi procesa dalībniekus tiesas sēdē, Augstākā tiesa pietiekami skaidri saskata pazīmes, ka konkrētajā gadījumā vienīgā patiesā pieteicējas interese ir saimnieciska, savukārt būvatļaujas (vai visas paredzētās darbības) negatīvā ietekme uz vidi </w:t>
      </w:r>
      <w:r w:rsidR="00BD6F0B">
        <w:rPr>
          <w:lang w:val="lv-LV"/>
        </w:rPr>
        <w:t xml:space="preserve">un iespēju trūkums pirms būvatļaujas izdošanas piedalīties sabiedriskās apspriešanas procesos (detālplānojuma izstrādes vai ietekmes uz vidi novērtējuma procesā) </w:t>
      </w:r>
      <w:r w:rsidR="00BD6F0B" w:rsidRPr="00BD6F0B">
        <w:rPr>
          <w:lang w:val="lv-LV"/>
        </w:rPr>
        <w:t>tiek piesaukta ar mērķi panākt pieteikuma pieņemšanu tiesā. Par to liecina gan civiltiesiska strīda esība starp pieteicēju un trešo personu, gan pieteikuma saturs kopumā, gan procesa dalībnieku paskaidrojumi par pieteicējas iecerētā attīstības projekta līdzšinējās īstenošanas problēmām un kavēšanos to uzsākt</w:t>
      </w:r>
      <w:r w:rsidR="00CD4950">
        <w:rPr>
          <w:lang w:val="lv-LV"/>
        </w:rPr>
        <w:t>, kas saskan ar civillietā skatāmā strīda faktiem</w:t>
      </w:r>
      <w:r w:rsidR="00BD6F0B" w:rsidRPr="00BD6F0B">
        <w:rPr>
          <w:lang w:val="lv-LV"/>
        </w:rPr>
        <w:t>.</w:t>
      </w:r>
    </w:p>
    <w:p w:rsidR="00BD6F0B" w:rsidRPr="00BD6F0B" w:rsidRDefault="00BD6F0B" w:rsidP="00C30831">
      <w:pPr>
        <w:pStyle w:val="NormalWeb"/>
        <w:spacing w:before="0" w:after="0"/>
        <w:rPr>
          <w:lang w:val="lv-LV"/>
        </w:rPr>
      </w:pPr>
    </w:p>
    <w:p w:rsidR="002025D8" w:rsidRDefault="002025D8" w:rsidP="00C30831">
      <w:pPr>
        <w:pStyle w:val="NormalWeb"/>
        <w:spacing w:before="0" w:after="0"/>
        <w:ind w:firstLine="539"/>
        <w:jc w:val="both"/>
        <w:rPr>
          <w:lang w:val="lv-LV"/>
        </w:rPr>
      </w:pPr>
      <w:r>
        <w:rPr>
          <w:lang w:val="lv-LV"/>
        </w:rPr>
        <w:t>[</w:t>
      </w:r>
      <w:r w:rsidR="00982250">
        <w:rPr>
          <w:lang w:val="lv-LV"/>
        </w:rPr>
        <w:t>19</w:t>
      </w:r>
      <w:r>
        <w:rPr>
          <w:lang w:val="lv-LV"/>
        </w:rPr>
        <w:t>] Ievērojot minēto, pieteikumu nav pamata uzskatīt par pieteikumu vides aizsardzības interesēs</w:t>
      </w:r>
      <w:r w:rsidR="00982250">
        <w:rPr>
          <w:lang w:val="lv-LV"/>
        </w:rPr>
        <w:t xml:space="preserve"> vai par pieteikumu sakarā ar iespējamu līdzdalības tiesību aizskārumu vidi ietekmējošu lēmumu pieņemšanā</w:t>
      </w:r>
      <w:r>
        <w:rPr>
          <w:lang w:val="lv-LV"/>
        </w:rPr>
        <w:t>. Tā kā netika konstatēts arī pieteicējas subjektīvo tiesību iespējams aizskārums, tiesvedība lietā pamatoti izbeigta, pamatojoties uz Administratīvā procesa likuma 282.panta 2.punktu.</w:t>
      </w:r>
    </w:p>
    <w:p w:rsidR="00982250" w:rsidRDefault="00982250" w:rsidP="00C30831">
      <w:pPr>
        <w:pStyle w:val="NormalWeb"/>
        <w:spacing w:before="0" w:after="0"/>
        <w:ind w:firstLine="539"/>
        <w:jc w:val="both"/>
        <w:rPr>
          <w:lang w:val="lv-LV"/>
        </w:rPr>
      </w:pPr>
    </w:p>
    <w:p w:rsidR="00E81DE2" w:rsidRPr="00523010" w:rsidRDefault="00E81DE2" w:rsidP="00C30831">
      <w:pPr>
        <w:spacing w:after="0" w:line="240" w:lineRule="auto"/>
        <w:jc w:val="center"/>
        <w:rPr>
          <w:rFonts w:ascii="Times New Roman" w:hAnsi="Times New Roman" w:cs="Times New Roman"/>
          <w:b/>
          <w:sz w:val="24"/>
          <w:szCs w:val="24"/>
          <w:lang w:val="lv-LV"/>
        </w:rPr>
      </w:pPr>
      <w:r w:rsidRPr="00523010">
        <w:rPr>
          <w:rFonts w:ascii="Times New Roman" w:hAnsi="Times New Roman" w:cs="Times New Roman"/>
          <w:b/>
          <w:sz w:val="24"/>
          <w:szCs w:val="24"/>
          <w:lang w:val="lv-LV"/>
        </w:rPr>
        <w:t>Nolēmuma daļa</w:t>
      </w:r>
    </w:p>
    <w:p w:rsidR="00E81DE2" w:rsidRPr="00523010" w:rsidRDefault="00E81DE2" w:rsidP="00C30831">
      <w:pPr>
        <w:spacing w:after="0" w:line="240" w:lineRule="auto"/>
        <w:ind w:firstLine="540"/>
        <w:jc w:val="both"/>
        <w:rPr>
          <w:rFonts w:ascii="Times New Roman" w:hAnsi="Times New Roman" w:cs="Times New Roman"/>
          <w:bCs/>
          <w:spacing w:val="70"/>
          <w:sz w:val="24"/>
          <w:szCs w:val="24"/>
          <w:lang w:val="lv-LV"/>
        </w:rPr>
      </w:pPr>
    </w:p>
    <w:p w:rsidR="00E81DE2" w:rsidRPr="00390B1A" w:rsidRDefault="00E81DE2" w:rsidP="00C30831">
      <w:pPr>
        <w:spacing w:after="0" w:line="240" w:lineRule="auto"/>
        <w:ind w:firstLine="540"/>
        <w:jc w:val="both"/>
        <w:rPr>
          <w:rFonts w:ascii="Times New Roman" w:hAnsi="Times New Roman" w:cs="Times New Roman"/>
          <w:sz w:val="24"/>
          <w:szCs w:val="24"/>
          <w:lang w:val="lv-LV"/>
        </w:rPr>
      </w:pPr>
      <w:r w:rsidRPr="00F01191">
        <w:rPr>
          <w:rFonts w:ascii="Times New Roman" w:hAnsi="Times New Roman" w:cs="Times New Roman"/>
          <w:sz w:val="24"/>
          <w:szCs w:val="24"/>
          <w:lang w:val="lv-LV"/>
        </w:rPr>
        <w:t xml:space="preserve">Pamatojoties uz Administratīvā procesa likuma 323.panta </w:t>
      </w:r>
      <w:r w:rsidR="00F01191" w:rsidRPr="00F01191">
        <w:rPr>
          <w:rFonts w:ascii="Times New Roman" w:hAnsi="Times New Roman" w:cs="Times New Roman"/>
          <w:sz w:val="24"/>
          <w:szCs w:val="24"/>
          <w:lang w:val="lv-LV"/>
        </w:rPr>
        <w:t xml:space="preserve">pirmās daļas </w:t>
      </w:r>
      <w:r w:rsidR="00CD4950">
        <w:rPr>
          <w:rFonts w:ascii="Times New Roman" w:hAnsi="Times New Roman" w:cs="Times New Roman"/>
          <w:sz w:val="24"/>
          <w:szCs w:val="24"/>
          <w:lang w:val="lv-LV"/>
        </w:rPr>
        <w:t>1</w:t>
      </w:r>
      <w:r w:rsidR="00F01191" w:rsidRPr="00F01191">
        <w:rPr>
          <w:rFonts w:ascii="Times New Roman" w:hAnsi="Times New Roman" w:cs="Times New Roman"/>
          <w:sz w:val="24"/>
          <w:szCs w:val="24"/>
          <w:lang w:val="lv-LV"/>
        </w:rPr>
        <w:t>.punktu</w:t>
      </w:r>
      <w:r w:rsidRPr="00F01191">
        <w:rPr>
          <w:rFonts w:ascii="Times New Roman" w:hAnsi="Times New Roman" w:cs="Times New Roman"/>
          <w:sz w:val="24"/>
          <w:szCs w:val="24"/>
          <w:lang w:val="lv-LV"/>
        </w:rPr>
        <w:t xml:space="preserve"> un 324.panta pirmo daļu, Augstākās tiesas Administratīvo lietu departaments</w:t>
      </w:r>
    </w:p>
    <w:p w:rsidR="00036D86" w:rsidRDefault="00036D86" w:rsidP="00C30831">
      <w:pPr>
        <w:tabs>
          <w:tab w:val="left" w:pos="2700"/>
          <w:tab w:val="left" w:pos="6660"/>
        </w:tabs>
        <w:spacing w:after="0" w:line="240" w:lineRule="auto"/>
        <w:jc w:val="center"/>
        <w:rPr>
          <w:rFonts w:ascii="Times New Roman" w:hAnsi="Times New Roman" w:cs="Times New Roman"/>
          <w:b/>
          <w:bCs/>
          <w:spacing w:val="70"/>
          <w:sz w:val="24"/>
          <w:szCs w:val="24"/>
          <w:lang w:val="lv-LV"/>
        </w:rPr>
      </w:pPr>
    </w:p>
    <w:p w:rsidR="00E81DE2" w:rsidRPr="00523010" w:rsidRDefault="00E81DE2" w:rsidP="00C30831">
      <w:pPr>
        <w:tabs>
          <w:tab w:val="left" w:pos="2700"/>
          <w:tab w:val="left" w:pos="6660"/>
        </w:tabs>
        <w:spacing w:after="0" w:line="240" w:lineRule="auto"/>
        <w:jc w:val="center"/>
        <w:rPr>
          <w:rFonts w:ascii="Times New Roman" w:hAnsi="Times New Roman" w:cs="Times New Roman"/>
          <w:b/>
          <w:bCs/>
          <w:spacing w:val="70"/>
          <w:sz w:val="24"/>
          <w:szCs w:val="24"/>
          <w:lang w:val="lv-LV"/>
        </w:rPr>
      </w:pPr>
      <w:r w:rsidRPr="00523010">
        <w:rPr>
          <w:rFonts w:ascii="Times New Roman" w:hAnsi="Times New Roman" w:cs="Times New Roman"/>
          <w:b/>
          <w:bCs/>
          <w:spacing w:val="70"/>
          <w:sz w:val="24"/>
          <w:szCs w:val="24"/>
          <w:lang w:val="lv-LV"/>
        </w:rPr>
        <w:t>nolēma</w:t>
      </w:r>
    </w:p>
    <w:p w:rsidR="00E81DE2" w:rsidRPr="00BE35D9" w:rsidRDefault="00E81DE2" w:rsidP="00C30831">
      <w:pPr>
        <w:spacing w:after="0" w:line="240" w:lineRule="auto"/>
        <w:ind w:firstLine="539"/>
        <w:jc w:val="both"/>
        <w:rPr>
          <w:rFonts w:ascii="Times New Roman" w:hAnsi="Times New Roman" w:cs="Times New Roman"/>
          <w:sz w:val="24"/>
          <w:szCs w:val="24"/>
          <w:highlight w:val="yellow"/>
          <w:lang w:val="lv-LV"/>
        </w:rPr>
      </w:pPr>
    </w:p>
    <w:p w:rsidR="00E81DE2" w:rsidRPr="00F01191" w:rsidRDefault="00F01191" w:rsidP="00C30831">
      <w:pPr>
        <w:spacing w:after="0" w:line="240" w:lineRule="auto"/>
        <w:ind w:firstLine="567"/>
        <w:jc w:val="both"/>
        <w:rPr>
          <w:rFonts w:ascii="Times New Roman" w:hAnsi="Times New Roman" w:cs="Times New Roman"/>
          <w:sz w:val="24"/>
          <w:szCs w:val="24"/>
          <w:lang w:val="lv-LV"/>
        </w:rPr>
      </w:pPr>
      <w:r w:rsidRPr="00F01191">
        <w:rPr>
          <w:rFonts w:ascii="Times New Roman" w:hAnsi="Times New Roman" w:cs="Times New Roman"/>
          <w:sz w:val="24"/>
          <w:szCs w:val="24"/>
          <w:lang w:val="lv-LV"/>
        </w:rPr>
        <w:t>At</w:t>
      </w:r>
      <w:r w:rsidR="00CD4950">
        <w:rPr>
          <w:rFonts w:ascii="Times New Roman" w:hAnsi="Times New Roman" w:cs="Times New Roman"/>
          <w:sz w:val="24"/>
          <w:szCs w:val="24"/>
          <w:lang w:val="lv-LV"/>
        </w:rPr>
        <w:t>stā</w:t>
      </w:r>
      <w:r w:rsidRPr="00F01191">
        <w:rPr>
          <w:rFonts w:ascii="Times New Roman" w:hAnsi="Times New Roman" w:cs="Times New Roman"/>
          <w:sz w:val="24"/>
          <w:szCs w:val="24"/>
          <w:lang w:val="lv-LV"/>
        </w:rPr>
        <w:t xml:space="preserve">t </w:t>
      </w:r>
      <w:r w:rsidR="00CD4950">
        <w:rPr>
          <w:rFonts w:ascii="Times New Roman" w:hAnsi="Times New Roman" w:cs="Times New Roman"/>
          <w:sz w:val="24"/>
          <w:szCs w:val="24"/>
          <w:lang w:val="lv-LV"/>
        </w:rPr>
        <w:t xml:space="preserve">negrozītu </w:t>
      </w:r>
      <w:r w:rsidRPr="00F01191">
        <w:rPr>
          <w:rFonts w:ascii="Times New Roman" w:hAnsi="Times New Roman" w:cs="Times New Roman"/>
          <w:sz w:val="24"/>
          <w:szCs w:val="24"/>
          <w:lang w:val="lv-LV"/>
        </w:rPr>
        <w:t>Administratīvās apgabaltiesas 2016.gada 28.janvāra lēmumu</w:t>
      </w:r>
      <w:r w:rsidR="00C22AFC">
        <w:rPr>
          <w:rFonts w:ascii="Times New Roman" w:hAnsi="Times New Roman" w:cs="Times New Roman"/>
          <w:sz w:val="24"/>
          <w:szCs w:val="24"/>
          <w:lang w:val="lv-LV"/>
        </w:rPr>
        <w:t>, bet SIA “</w:t>
      </w:r>
      <w:proofErr w:type="spellStart"/>
      <w:r w:rsidR="00C22AFC">
        <w:rPr>
          <w:rFonts w:ascii="Times New Roman" w:hAnsi="Times New Roman" w:cs="Times New Roman"/>
          <w:sz w:val="24"/>
          <w:szCs w:val="24"/>
          <w:lang w:val="lv-LV"/>
        </w:rPr>
        <w:t>Rixport</w:t>
      </w:r>
      <w:proofErr w:type="spellEnd"/>
      <w:r w:rsidR="00C22AFC">
        <w:rPr>
          <w:rFonts w:ascii="Times New Roman" w:hAnsi="Times New Roman" w:cs="Times New Roman"/>
          <w:sz w:val="24"/>
          <w:szCs w:val="24"/>
          <w:lang w:val="lv-LV"/>
        </w:rPr>
        <w:t>” blakus sūdzību noraidīt</w:t>
      </w:r>
      <w:r w:rsidRPr="00F01191">
        <w:rPr>
          <w:rFonts w:ascii="Times New Roman" w:hAnsi="Times New Roman" w:cs="Times New Roman"/>
          <w:sz w:val="24"/>
          <w:szCs w:val="24"/>
          <w:lang w:val="lv-LV"/>
        </w:rPr>
        <w:t>.</w:t>
      </w:r>
    </w:p>
    <w:p w:rsidR="00E81DE2" w:rsidRPr="00523010" w:rsidRDefault="00E81DE2" w:rsidP="00C30831">
      <w:pPr>
        <w:spacing w:after="0" w:line="240" w:lineRule="auto"/>
        <w:ind w:firstLine="567"/>
        <w:jc w:val="both"/>
        <w:rPr>
          <w:rFonts w:ascii="Times New Roman" w:hAnsi="Times New Roman" w:cs="Times New Roman"/>
          <w:sz w:val="24"/>
          <w:szCs w:val="24"/>
          <w:lang w:val="lv-LV"/>
        </w:rPr>
      </w:pPr>
      <w:r w:rsidRPr="00F01191">
        <w:rPr>
          <w:rFonts w:ascii="Times New Roman" w:hAnsi="Times New Roman" w:cs="Times New Roman"/>
          <w:sz w:val="24"/>
          <w:szCs w:val="24"/>
          <w:lang w:val="lv-LV"/>
        </w:rPr>
        <w:t xml:space="preserve">Lēmums </w:t>
      </w:r>
      <w:r w:rsidRPr="00F01191">
        <w:rPr>
          <w:rFonts w:ascii="Times New Roman" w:hAnsi="Times New Roman" w:cs="Times New Roman"/>
          <w:bCs/>
          <w:sz w:val="24"/>
          <w:szCs w:val="24"/>
          <w:lang w:val="lv-LV"/>
        </w:rPr>
        <w:t>nav pārsūdzams.</w:t>
      </w:r>
    </w:p>
    <w:p w:rsidR="00E81DE2" w:rsidRDefault="00E81DE2" w:rsidP="00C30831">
      <w:pPr>
        <w:tabs>
          <w:tab w:val="left" w:pos="540"/>
          <w:tab w:val="left" w:pos="3544"/>
          <w:tab w:val="left" w:pos="4680"/>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ab/>
      </w:r>
    </w:p>
    <w:bookmarkEnd w:id="0"/>
    <w:bookmarkEnd w:id="1"/>
    <w:p w:rsidR="0019000F" w:rsidRDefault="00E81DE2" w:rsidP="00AA738F">
      <w:pPr>
        <w:tabs>
          <w:tab w:val="left" w:pos="540"/>
          <w:tab w:val="left" w:pos="3544"/>
          <w:tab w:val="left" w:pos="4680"/>
          <w:tab w:val="left" w:pos="5760"/>
        </w:tabs>
        <w:spacing w:after="0" w:line="240" w:lineRule="auto"/>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ab/>
      </w:r>
    </w:p>
    <w:p w:rsidR="00E81DE2" w:rsidRDefault="00E81DE2" w:rsidP="00C30831">
      <w:pPr>
        <w:tabs>
          <w:tab w:val="left" w:pos="2700"/>
          <w:tab w:val="left" w:pos="4500"/>
          <w:tab w:val="left" w:pos="6660"/>
        </w:tabs>
        <w:spacing w:after="0" w:line="240" w:lineRule="auto"/>
        <w:ind w:firstLine="539"/>
        <w:jc w:val="both"/>
        <w:rPr>
          <w:rFonts w:ascii="Times New Roman" w:hAnsi="Times New Roman" w:cs="Times New Roman"/>
          <w:sz w:val="24"/>
          <w:szCs w:val="24"/>
          <w:lang w:val="lv-LV"/>
        </w:rPr>
      </w:pPr>
    </w:p>
    <w:p w:rsidR="0068148F" w:rsidRPr="0068148F" w:rsidRDefault="0068148F" w:rsidP="0068148F">
      <w:pPr>
        <w:shd w:val="clear" w:color="auto" w:fill="FFFFFF"/>
        <w:spacing w:before="120" w:after="120" w:line="240" w:lineRule="auto"/>
        <w:rPr>
          <w:rFonts w:ascii="Times New Roman" w:eastAsia="Times New Roman" w:hAnsi="Times New Roman" w:cs="Times New Roman"/>
          <w:b/>
          <w:sz w:val="24"/>
          <w:szCs w:val="24"/>
          <w:lang w:val="lv-LV" w:eastAsia="lv-LV"/>
        </w:rPr>
      </w:pPr>
      <w:r w:rsidRPr="0068148F">
        <w:rPr>
          <w:rFonts w:ascii="Times New Roman" w:eastAsia="Times New Roman" w:hAnsi="Times New Roman" w:cs="Times New Roman"/>
          <w:b/>
          <w:sz w:val="24"/>
          <w:szCs w:val="24"/>
          <w:lang w:val="lv-LV" w:eastAsia="lv-LV"/>
        </w:rPr>
        <w:t>Tiesību aktu un nolēmumu rādītājs</w:t>
      </w:r>
    </w:p>
    <w:p w:rsidR="00E779AF" w:rsidRDefault="00E779AF"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sidRPr="00E779AF">
        <w:rPr>
          <w:rFonts w:ascii="Times New Roman" w:hAnsi="Times New Roman" w:cs="Times New Roman"/>
          <w:color w:val="000000"/>
          <w:sz w:val="24"/>
          <w:szCs w:val="24"/>
          <w:lang w:val="lv-LV"/>
        </w:rPr>
        <w:t>Administratīvā procesa likum</w:t>
      </w:r>
      <w:r>
        <w:rPr>
          <w:rFonts w:ascii="Times New Roman" w:hAnsi="Times New Roman" w:cs="Times New Roman"/>
          <w:color w:val="000000"/>
          <w:sz w:val="24"/>
          <w:szCs w:val="24"/>
          <w:lang w:val="lv-LV"/>
        </w:rPr>
        <w:t>s</w:t>
      </w:r>
    </w:p>
    <w:p w:rsidR="00E779AF" w:rsidRDefault="00E779AF"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31.panta otrā daļa</w:t>
      </w:r>
    </w:p>
    <w:p w:rsidR="00E779AF" w:rsidRDefault="00E779AF"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p>
    <w:p w:rsidR="00746D75" w:rsidRDefault="00746D75"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Vides aizsardzības likums</w:t>
      </w:r>
      <w:r w:rsidRPr="00746D75">
        <w:rPr>
          <w:rFonts w:ascii="Times New Roman" w:hAnsi="Times New Roman" w:cs="Times New Roman"/>
          <w:color w:val="000000"/>
          <w:sz w:val="24"/>
          <w:szCs w:val="24"/>
          <w:lang w:val="lv-LV"/>
        </w:rPr>
        <w:t xml:space="preserve"> </w:t>
      </w:r>
    </w:p>
    <w:p w:rsidR="003A567D" w:rsidRDefault="003A567D"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6.pants</w:t>
      </w:r>
    </w:p>
    <w:p w:rsidR="003A567D" w:rsidRDefault="00E7364B"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8.pants</w:t>
      </w:r>
    </w:p>
    <w:p w:rsidR="00E81DE2" w:rsidRDefault="00746D75"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9.panta pirmā daļa</w:t>
      </w:r>
    </w:p>
    <w:p w:rsidR="00746D75" w:rsidRDefault="00746D75" w:rsidP="00746D75">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9.panta otrā daļa </w:t>
      </w:r>
    </w:p>
    <w:p w:rsidR="00746D75" w:rsidRDefault="00746D75"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p>
    <w:p w:rsidR="00C76A02" w:rsidRDefault="00C76A02"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sidRPr="00C76A02">
        <w:rPr>
          <w:rFonts w:ascii="Times New Roman" w:hAnsi="Times New Roman" w:cs="Times New Roman"/>
          <w:color w:val="000000"/>
          <w:sz w:val="24"/>
          <w:szCs w:val="24"/>
          <w:lang w:val="lv-LV"/>
        </w:rPr>
        <w:t>Teritori</w:t>
      </w:r>
      <w:r>
        <w:rPr>
          <w:rFonts w:ascii="Times New Roman" w:hAnsi="Times New Roman" w:cs="Times New Roman"/>
          <w:color w:val="000000"/>
          <w:sz w:val="24"/>
          <w:szCs w:val="24"/>
          <w:lang w:val="lv-LV"/>
        </w:rPr>
        <w:t>jas attīstības plānošanas likums</w:t>
      </w:r>
    </w:p>
    <w:p w:rsidR="00C76A02" w:rsidRDefault="00C76A02"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4.panta pirmā daļa</w:t>
      </w:r>
      <w:r w:rsidRPr="00C76A02">
        <w:rPr>
          <w:rFonts w:ascii="Times New Roman" w:hAnsi="Times New Roman" w:cs="Times New Roman"/>
          <w:color w:val="000000"/>
          <w:sz w:val="24"/>
          <w:szCs w:val="24"/>
          <w:lang w:val="lv-LV"/>
        </w:rPr>
        <w:t xml:space="preserve"> </w:t>
      </w:r>
    </w:p>
    <w:p w:rsidR="00C76A02" w:rsidRDefault="00C76A02"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p>
    <w:p w:rsidR="00BF290C" w:rsidRDefault="00BF290C" w:rsidP="00C30831">
      <w:pPr>
        <w:tabs>
          <w:tab w:val="left" w:pos="540"/>
          <w:tab w:val="left" w:pos="3544"/>
          <w:tab w:val="left" w:pos="5760"/>
        </w:tabs>
        <w:spacing w:after="0" w:line="240" w:lineRule="auto"/>
        <w:jc w:val="both"/>
        <w:rPr>
          <w:rFonts w:ascii="Times New Roman" w:hAnsi="Times New Roman" w:cs="Times New Roman"/>
          <w:color w:val="000000"/>
          <w:sz w:val="24"/>
          <w:szCs w:val="24"/>
          <w:lang w:val="lv-LV"/>
        </w:rPr>
      </w:pPr>
      <w:r w:rsidRPr="00BF290C">
        <w:rPr>
          <w:rFonts w:ascii="Times New Roman" w:hAnsi="Times New Roman" w:cs="Times New Roman"/>
          <w:color w:val="000000"/>
          <w:sz w:val="24"/>
          <w:szCs w:val="24"/>
          <w:lang w:val="lv-LV"/>
        </w:rPr>
        <w:lastRenderedPageBreak/>
        <w:t>Orhūsas konvencija par pieeju informācijai, sabiedrības dalību lēmumu pieņemšanā un iespēju griezties tiesu iestādēs saistībā ar vides jautājumiem</w:t>
      </w:r>
    </w:p>
    <w:p w:rsidR="00694692" w:rsidRPr="00F150F5" w:rsidRDefault="00694692" w:rsidP="00C30831">
      <w:pPr>
        <w:spacing w:after="0" w:line="240" w:lineRule="auto"/>
        <w:rPr>
          <w:rFonts w:ascii="Times New Roman" w:hAnsi="Times New Roman" w:cs="Times New Roman"/>
          <w:color w:val="000000"/>
          <w:sz w:val="24"/>
          <w:szCs w:val="24"/>
          <w:lang w:val="lv-LV"/>
        </w:rPr>
      </w:pPr>
    </w:p>
    <w:p w:rsidR="00C73BD1" w:rsidRPr="00F150F5" w:rsidRDefault="00C73BD1" w:rsidP="00C73BD1">
      <w:pPr>
        <w:spacing w:after="0" w:line="240" w:lineRule="auto"/>
        <w:rPr>
          <w:rFonts w:ascii="Times New Roman" w:hAnsi="Times New Roman" w:cs="Times New Roman"/>
          <w:color w:val="000000"/>
          <w:sz w:val="24"/>
          <w:szCs w:val="24"/>
          <w:lang w:val="lv-LV"/>
        </w:rPr>
      </w:pPr>
      <w:r w:rsidRPr="00F150F5">
        <w:rPr>
          <w:rFonts w:ascii="Times New Roman" w:hAnsi="Times New Roman" w:cs="Times New Roman"/>
          <w:color w:val="000000"/>
          <w:sz w:val="24"/>
          <w:szCs w:val="24"/>
          <w:lang w:val="lv-LV"/>
        </w:rPr>
        <w:t>Augstākās ties</w:t>
      </w:r>
      <w:r>
        <w:rPr>
          <w:rFonts w:ascii="Times New Roman" w:hAnsi="Times New Roman" w:cs="Times New Roman"/>
          <w:color w:val="000000"/>
          <w:sz w:val="24"/>
          <w:szCs w:val="24"/>
          <w:lang w:val="lv-LV"/>
        </w:rPr>
        <w:t xml:space="preserve">as </w:t>
      </w:r>
      <w:proofErr w:type="gramStart"/>
      <w:r>
        <w:rPr>
          <w:rFonts w:ascii="Times New Roman" w:hAnsi="Times New Roman" w:cs="Times New Roman"/>
          <w:color w:val="000000"/>
          <w:sz w:val="24"/>
          <w:szCs w:val="24"/>
          <w:lang w:val="lv-LV"/>
        </w:rPr>
        <w:t>2013.gada</w:t>
      </w:r>
      <w:proofErr w:type="gramEnd"/>
      <w:r>
        <w:rPr>
          <w:rFonts w:ascii="Times New Roman" w:hAnsi="Times New Roman" w:cs="Times New Roman"/>
          <w:color w:val="000000"/>
          <w:sz w:val="24"/>
          <w:szCs w:val="24"/>
          <w:lang w:val="lv-LV"/>
        </w:rPr>
        <w:t xml:space="preserve"> 30.septembra lēmums</w:t>
      </w:r>
      <w:r w:rsidRPr="00F150F5">
        <w:rPr>
          <w:rFonts w:ascii="Times New Roman" w:hAnsi="Times New Roman" w:cs="Times New Roman"/>
          <w:color w:val="000000"/>
          <w:sz w:val="24"/>
          <w:szCs w:val="24"/>
          <w:lang w:val="lv-LV"/>
        </w:rPr>
        <w:t xml:space="preserve"> lietā </w:t>
      </w:r>
      <w:proofErr w:type="spellStart"/>
      <w:r w:rsidRPr="00F150F5">
        <w:rPr>
          <w:rFonts w:ascii="Times New Roman" w:hAnsi="Times New Roman" w:cs="Times New Roman"/>
          <w:color w:val="000000"/>
          <w:sz w:val="24"/>
          <w:szCs w:val="24"/>
          <w:lang w:val="lv-LV"/>
        </w:rPr>
        <w:t>Nr.SKA-972</w:t>
      </w:r>
      <w:proofErr w:type="spellEnd"/>
      <w:r w:rsidRPr="00F150F5">
        <w:rPr>
          <w:rFonts w:ascii="Times New Roman" w:hAnsi="Times New Roman" w:cs="Times New Roman"/>
          <w:color w:val="000000"/>
          <w:sz w:val="24"/>
          <w:szCs w:val="24"/>
          <w:lang w:val="lv-LV"/>
        </w:rPr>
        <w:t>/2013</w:t>
      </w:r>
      <w:r w:rsidR="00AA738F">
        <w:rPr>
          <w:rFonts w:ascii="Times New Roman" w:hAnsi="Times New Roman" w:cs="Times New Roman"/>
          <w:color w:val="000000"/>
          <w:sz w:val="24"/>
          <w:szCs w:val="24"/>
          <w:lang w:val="lv-LV"/>
        </w:rPr>
        <w:t xml:space="preserve">, </w:t>
      </w:r>
      <w:r w:rsidR="00AA738F" w:rsidRPr="00AA738F">
        <w:rPr>
          <w:rFonts w:ascii="Times New Roman" w:hAnsi="Times New Roman" w:cs="Times New Roman"/>
          <w:color w:val="000000"/>
          <w:sz w:val="24"/>
          <w:szCs w:val="24"/>
          <w:lang w:val="lv-LV"/>
        </w:rPr>
        <w:t>A420488213</w:t>
      </w:r>
    </w:p>
    <w:p w:rsidR="00C73BD1" w:rsidRPr="00F150F5" w:rsidRDefault="00C73BD1" w:rsidP="00C73BD1">
      <w:pPr>
        <w:spacing w:after="0" w:line="240" w:lineRule="auto"/>
        <w:rPr>
          <w:rFonts w:ascii="Times New Roman" w:hAnsi="Times New Roman" w:cs="Times New Roman"/>
          <w:color w:val="000000"/>
          <w:sz w:val="24"/>
          <w:szCs w:val="24"/>
          <w:lang w:val="lv-LV"/>
        </w:rPr>
      </w:pPr>
      <w:r w:rsidRPr="00F150F5">
        <w:rPr>
          <w:rFonts w:ascii="Times New Roman" w:hAnsi="Times New Roman" w:cs="Times New Roman"/>
          <w:color w:val="000000"/>
          <w:sz w:val="24"/>
          <w:szCs w:val="24"/>
          <w:lang w:val="lv-LV"/>
        </w:rPr>
        <w:t>Augstākās tiesa</w:t>
      </w:r>
      <w:r>
        <w:rPr>
          <w:rFonts w:ascii="Times New Roman" w:hAnsi="Times New Roman" w:cs="Times New Roman"/>
          <w:color w:val="000000"/>
          <w:sz w:val="24"/>
          <w:szCs w:val="24"/>
          <w:lang w:val="lv-LV"/>
        </w:rPr>
        <w:t xml:space="preserve">s </w:t>
      </w:r>
      <w:proofErr w:type="gramStart"/>
      <w:r>
        <w:rPr>
          <w:rFonts w:ascii="Times New Roman" w:hAnsi="Times New Roman" w:cs="Times New Roman"/>
          <w:color w:val="000000"/>
          <w:sz w:val="24"/>
          <w:szCs w:val="24"/>
          <w:lang w:val="lv-LV"/>
        </w:rPr>
        <w:t>2012.gada</w:t>
      </w:r>
      <w:proofErr w:type="gramEnd"/>
      <w:r>
        <w:rPr>
          <w:rFonts w:ascii="Times New Roman" w:hAnsi="Times New Roman" w:cs="Times New Roman"/>
          <w:color w:val="000000"/>
          <w:sz w:val="24"/>
          <w:szCs w:val="24"/>
          <w:lang w:val="lv-LV"/>
        </w:rPr>
        <w:t xml:space="preserve"> 30.oktobra spriedums</w:t>
      </w:r>
      <w:r w:rsidRPr="00F150F5">
        <w:rPr>
          <w:rFonts w:ascii="Times New Roman" w:hAnsi="Times New Roman" w:cs="Times New Roman"/>
          <w:color w:val="000000"/>
          <w:sz w:val="24"/>
          <w:szCs w:val="24"/>
          <w:lang w:val="lv-LV"/>
        </w:rPr>
        <w:t xml:space="preserve"> lietā </w:t>
      </w:r>
      <w:proofErr w:type="spellStart"/>
      <w:r w:rsidRPr="00F150F5">
        <w:rPr>
          <w:rFonts w:ascii="Times New Roman" w:hAnsi="Times New Roman" w:cs="Times New Roman"/>
          <w:color w:val="000000"/>
          <w:sz w:val="24"/>
          <w:szCs w:val="24"/>
          <w:lang w:val="lv-LV"/>
        </w:rPr>
        <w:t>Nr.SKA-139</w:t>
      </w:r>
      <w:proofErr w:type="spellEnd"/>
      <w:r w:rsidRPr="00F150F5">
        <w:rPr>
          <w:rFonts w:ascii="Times New Roman" w:hAnsi="Times New Roman" w:cs="Times New Roman"/>
          <w:color w:val="000000"/>
          <w:sz w:val="24"/>
          <w:szCs w:val="24"/>
          <w:lang w:val="lv-LV"/>
        </w:rPr>
        <w:t>/2012</w:t>
      </w:r>
      <w:r w:rsidR="00AA738F">
        <w:rPr>
          <w:rFonts w:ascii="Times New Roman" w:hAnsi="Times New Roman" w:cs="Times New Roman"/>
          <w:color w:val="000000"/>
          <w:sz w:val="24"/>
          <w:szCs w:val="24"/>
          <w:lang w:val="lv-LV"/>
        </w:rPr>
        <w:t xml:space="preserve">, </w:t>
      </w:r>
      <w:r w:rsidR="00AA738F" w:rsidRPr="00AA738F">
        <w:rPr>
          <w:rFonts w:ascii="Times New Roman" w:hAnsi="Times New Roman" w:cs="Times New Roman"/>
          <w:color w:val="000000"/>
          <w:sz w:val="24"/>
          <w:szCs w:val="24"/>
          <w:lang w:val="lv-LV"/>
        </w:rPr>
        <w:t>A42991709</w:t>
      </w:r>
    </w:p>
    <w:p w:rsidR="00F150F5" w:rsidRPr="00F150F5" w:rsidRDefault="00F150F5" w:rsidP="00F150F5">
      <w:pPr>
        <w:spacing w:after="0" w:line="240" w:lineRule="auto"/>
        <w:rPr>
          <w:rFonts w:ascii="Times New Roman" w:hAnsi="Times New Roman" w:cs="Times New Roman"/>
          <w:color w:val="000000"/>
          <w:sz w:val="24"/>
          <w:szCs w:val="24"/>
          <w:lang w:val="lv-LV"/>
        </w:rPr>
      </w:pPr>
      <w:r w:rsidRPr="00F150F5">
        <w:rPr>
          <w:rFonts w:ascii="Times New Roman" w:hAnsi="Times New Roman" w:cs="Times New Roman"/>
          <w:color w:val="000000"/>
          <w:sz w:val="24"/>
          <w:szCs w:val="24"/>
          <w:lang w:val="lv-LV"/>
        </w:rPr>
        <w:t xml:space="preserve">Augstākās </w:t>
      </w:r>
      <w:r w:rsidR="00843BB1">
        <w:rPr>
          <w:rFonts w:ascii="Times New Roman" w:hAnsi="Times New Roman" w:cs="Times New Roman"/>
          <w:color w:val="000000"/>
          <w:sz w:val="24"/>
          <w:szCs w:val="24"/>
          <w:lang w:val="lv-LV"/>
        </w:rPr>
        <w:t xml:space="preserve">tiesas </w:t>
      </w:r>
      <w:proofErr w:type="gramStart"/>
      <w:r w:rsidR="00843BB1">
        <w:rPr>
          <w:rFonts w:ascii="Times New Roman" w:hAnsi="Times New Roman" w:cs="Times New Roman"/>
          <w:color w:val="000000"/>
          <w:sz w:val="24"/>
          <w:szCs w:val="24"/>
          <w:lang w:val="lv-LV"/>
        </w:rPr>
        <w:t>2010.gada</w:t>
      </w:r>
      <w:proofErr w:type="gramEnd"/>
      <w:r w:rsidR="00843BB1">
        <w:rPr>
          <w:rFonts w:ascii="Times New Roman" w:hAnsi="Times New Roman" w:cs="Times New Roman"/>
          <w:color w:val="000000"/>
          <w:sz w:val="24"/>
          <w:szCs w:val="24"/>
          <w:lang w:val="lv-LV"/>
        </w:rPr>
        <w:t xml:space="preserve"> 31.marta lēmums lietā </w:t>
      </w:r>
      <w:bookmarkStart w:id="3" w:name="_GoBack"/>
      <w:bookmarkEnd w:id="3"/>
      <w:proofErr w:type="spellStart"/>
      <w:r w:rsidR="00843BB1">
        <w:rPr>
          <w:rFonts w:ascii="Times New Roman" w:hAnsi="Times New Roman" w:cs="Times New Roman"/>
          <w:color w:val="000000"/>
          <w:sz w:val="24"/>
          <w:szCs w:val="24"/>
          <w:lang w:val="lv-LV"/>
        </w:rPr>
        <w:t>Nr.SKA-325</w:t>
      </w:r>
      <w:proofErr w:type="spellEnd"/>
      <w:r w:rsidR="00843BB1">
        <w:rPr>
          <w:rFonts w:ascii="Times New Roman" w:hAnsi="Times New Roman" w:cs="Times New Roman"/>
          <w:color w:val="000000"/>
          <w:sz w:val="24"/>
          <w:szCs w:val="24"/>
          <w:lang w:val="lv-LV"/>
        </w:rPr>
        <w:t>/2010</w:t>
      </w:r>
      <w:r w:rsidR="00AA738F">
        <w:rPr>
          <w:rFonts w:ascii="Times New Roman" w:hAnsi="Times New Roman" w:cs="Times New Roman"/>
          <w:color w:val="000000"/>
          <w:sz w:val="24"/>
          <w:szCs w:val="24"/>
          <w:lang w:val="lv-LV"/>
        </w:rPr>
        <w:t xml:space="preserve">, </w:t>
      </w:r>
      <w:r w:rsidR="00AA738F" w:rsidRPr="00AA738F">
        <w:rPr>
          <w:rFonts w:ascii="Times New Roman" w:hAnsi="Times New Roman" w:cs="Times New Roman"/>
          <w:color w:val="000000"/>
          <w:sz w:val="24"/>
          <w:szCs w:val="24"/>
          <w:lang w:val="lv-LV"/>
        </w:rPr>
        <w:t>A42938509</w:t>
      </w:r>
    </w:p>
    <w:p w:rsidR="00C73BD1" w:rsidRPr="00F150F5" w:rsidRDefault="00C73BD1">
      <w:pPr>
        <w:spacing w:after="0" w:line="240" w:lineRule="auto"/>
        <w:rPr>
          <w:rFonts w:ascii="Times New Roman" w:hAnsi="Times New Roman" w:cs="Times New Roman"/>
          <w:color w:val="000000"/>
          <w:sz w:val="24"/>
          <w:szCs w:val="24"/>
          <w:lang w:val="lv-LV"/>
        </w:rPr>
      </w:pPr>
    </w:p>
    <w:sectPr w:rsidR="00C73BD1" w:rsidRPr="00F150F5" w:rsidSect="00145E59">
      <w:footerReference w:type="even" r:id="rId8"/>
      <w:foot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C1" w:rsidRDefault="00B94CC1">
      <w:pPr>
        <w:spacing w:after="0" w:line="240" w:lineRule="auto"/>
      </w:pPr>
      <w:r>
        <w:separator/>
      </w:r>
    </w:p>
  </w:endnote>
  <w:endnote w:type="continuationSeparator" w:id="0">
    <w:p w:rsidR="00B94CC1" w:rsidRDefault="00B9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59" w:rsidRDefault="00145E59" w:rsidP="00145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45E59" w:rsidRDefault="00145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59" w:rsidRPr="009F0E55" w:rsidRDefault="00145E59" w:rsidP="00145E59">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A738F">
      <w:rPr>
        <w:rStyle w:val="PageNumber"/>
        <w:noProof/>
      </w:rPr>
      <w:t>8</w:t>
    </w:r>
    <w:r w:rsidRPr="009F0E55">
      <w:rPr>
        <w:rStyle w:val="PageNumber"/>
      </w:rPr>
      <w:fldChar w:fldCharType="end"/>
    </w:r>
    <w:r w:rsidRPr="009F0E55">
      <w:rPr>
        <w:rStyle w:val="PageNumber"/>
      </w:rPr>
      <w:t xml:space="preserve">. lapa no </w:t>
    </w:r>
    <w:fldSimple w:instr=" SECTIONPAGES   \* MERGEFORMAT ">
      <w:r w:rsidR="00AA738F" w:rsidRPr="00AA738F">
        <w:rPr>
          <w:rStyle w:val="PageNumber"/>
          <w:noProof/>
        </w:rPr>
        <w:t>8</w:t>
      </w:r>
    </w:fldSimple>
  </w:p>
  <w:p w:rsidR="00145E59" w:rsidRDefault="00145E59" w:rsidP="00145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C1" w:rsidRDefault="00B94CC1">
      <w:pPr>
        <w:spacing w:after="0" w:line="240" w:lineRule="auto"/>
      </w:pPr>
      <w:r>
        <w:separator/>
      </w:r>
    </w:p>
  </w:footnote>
  <w:footnote w:type="continuationSeparator" w:id="0">
    <w:p w:rsidR="00B94CC1" w:rsidRDefault="00B94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C5F9F"/>
    <w:multiLevelType w:val="hybridMultilevel"/>
    <w:tmpl w:val="251AD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32B385F"/>
    <w:multiLevelType w:val="hybridMultilevel"/>
    <w:tmpl w:val="39C00AB0"/>
    <w:lvl w:ilvl="0" w:tplc="7012E1E8">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 w15:restartNumberingAfterBreak="0">
    <w:nsid w:val="71690F1C"/>
    <w:multiLevelType w:val="hybridMultilevel"/>
    <w:tmpl w:val="43465826"/>
    <w:lvl w:ilvl="0" w:tplc="A87293E6">
      <w:start w:val="1"/>
      <w:numFmt w:val="bullet"/>
      <w:lvlText w:val="-"/>
      <w:lvlJc w:val="left"/>
      <w:pPr>
        <w:ind w:left="927" w:hanging="360"/>
      </w:pPr>
      <w:rPr>
        <w:rFonts w:ascii="Times New Roman" w:eastAsiaTheme="minorEastAsia"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61"/>
    <w:rsid w:val="00002589"/>
    <w:rsid w:val="0002269A"/>
    <w:rsid w:val="00027D2D"/>
    <w:rsid w:val="00030089"/>
    <w:rsid w:val="0003430E"/>
    <w:rsid w:val="00036D86"/>
    <w:rsid w:val="00063199"/>
    <w:rsid w:val="000652A5"/>
    <w:rsid w:val="00066F96"/>
    <w:rsid w:val="0007119B"/>
    <w:rsid w:val="00074F94"/>
    <w:rsid w:val="0007641C"/>
    <w:rsid w:val="00086EE2"/>
    <w:rsid w:val="000879AF"/>
    <w:rsid w:val="000D3668"/>
    <w:rsid w:val="000D3B86"/>
    <w:rsid w:val="000E780B"/>
    <w:rsid w:val="001118E6"/>
    <w:rsid w:val="001332B1"/>
    <w:rsid w:val="00133381"/>
    <w:rsid w:val="001361F3"/>
    <w:rsid w:val="00145E59"/>
    <w:rsid w:val="001525A4"/>
    <w:rsid w:val="00154EB3"/>
    <w:rsid w:val="0019000F"/>
    <w:rsid w:val="00191DFD"/>
    <w:rsid w:val="00194652"/>
    <w:rsid w:val="00194E46"/>
    <w:rsid w:val="00195A70"/>
    <w:rsid w:val="001A4BD3"/>
    <w:rsid w:val="001A628E"/>
    <w:rsid w:val="001D7E19"/>
    <w:rsid w:val="001E0437"/>
    <w:rsid w:val="001E2FE2"/>
    <w:rsid w:val="001E6726"/>
    <w:rsid w:val="001E6A6C"/>
    <w:rsid w:val="002025D8"/>
    <w:rsid w:val="002057DA"/>
    <w:rsid w:val="00232954"/>
    <w:rsid w:val="0026327A"/>
    <w:rsid w:val="00282CB2"/>
    <w:rsid w:val="00285B6F"/>
    <w:rsid w:val="002A79AA"/>
    <w:rsid w:val="002B14C4"/>
    <w:rsid w:val="002B2D98"/>
    <w:rsid w:val="002C374F"/>
    <w:rsid w:val="002D2EC8"/>
    <w:rsid w:val="002D56EF"/>
    <w:rsid w:val="002F15A9"/>
    <w:rsid w:val="003166FD"/>
    <w:rsid w:val="003210B0"/>
    <w:rsid w:val="00334DF8"/>
    <w:rsid w:val="00353CB7"/>
    <w:rsid w:val="0035424E"/>
    <w:rsid w:val="0036129F"/>
    <w:rsid w:val="00370463"/>
    <w:rsid w:val="00372E77"/>
    <w:rsid w:val="003A089A"/>
    <w:rsid w:val="003A567D"/>
    <w:rsid w:val="003B11FC"/>
    <w:rsid w:val="003D1376"/>
    <w:rsid w:val="003D4826"/>
    <w:rsid w:val="0041454B"/>
    <w:rsid w:val="00417D58"/>
    <w:rsid w:val="00425517"/>
    <w:rsid w:val="004319FA"/>
    <w:rsid w:val="00440193"/>
    <w:rsid w:val="00462BD9"/>
    <w:rsid w:val="00487311"/>
    <w:rsid w:val="004906E3"/>
    <w:rsid w:val="004948AA"/>
    <w:rsid w:val="004B1DD0"/>
    <w:rsid w:val="004B59F7"/>
    <w:rsid w:val="004C6190"/>
    <w:rsid w:val="004E281B"/>
    <w:rsid w:val="004E4F23"/>
    <w:rsid w:val="004F1237"/>
    <w:rsid w:val="004F26EE"/>
    <w:rsid w:val="004F298C"/>
    <w:rsid w:val="005074A6"/>
    <w:rsid w:val="00511396"/>
    <w:rsid w:val="00521101"/>
    <w:rsid w:val="005320FB"/>
    <w:rsid w:val="005415F1"/>
    <w:rsid w:val="005B314F"/>
    <w:rsid w:val="005B6A3F"/>
    <w:rsid w:val="005B77A5"/>
    <w:rsid w:val="005C1762"/>
    <w:rsid w:val="005C6F6A"/>
    <w:rsid w:val="005C75FC"/>
    <w:rsid w:val="005C7822"/>
    <w:rsid w:val="005D336E"/>
    <w:rsid w:val="005D79BF"/>
    <w:rsid w:val="005E0133"/>
    <w:rsid w:val="006317C7"/>
    <w:rsid w:val="006462C8"/>
    <w:rsid w:val="00647332"/>
    <w:rsid w:val="00655B73"/>
    <w:rsid w:val="0066569D"/>
    <w:rsid w:val="0067312F"/>
    <w:rsid w:val="00674336"/>
    <w:rsid w:val="0068148F"/>
    <w:rsid w:val="006825FB"/>
    <w:rsid w:val="0068427F"/>
    <w:rsid w:val="00692916"/>
    <w:rsid w:val="00694692"/>
    <w:rsid w:val="00696B61"/>
    <w:rsid w:val="006A7764"/>
    <w:rsid w:val="006B02F6"/>
    <w:rsid w:val="006B30D6"/>
    <w:rsid w:val="006B521F"/>
    <w:rsid w:val="006F3247"/>
    <w:rsid w:val="006F76C6"/>
    <w:rsid w:val="006F7B3A"/>
    <w:rsid w:val="00705B74"/>
    <w:rsid w:val="00741CB9"/>
    <w:rsid w:val="00746D75"/>
    <w:rsid w:val="00751797"/>
    <w:rsid w:val="0075288A"/>
    <w:rsid w:val="00772C52"/>
    <w:rsid w:val="007A5117"/>
    <w:rsid w:val="007B711A"/>
    <w:rsid w:val="007D15C6"/>
    <w:rsid w:val="007D6E60"/>
    <w:rsid w:val="007E5249"/>
    <w:rsid w:val="007E73B2"/>
    <w:rsid w:val="007F1C58"/>
    <w:rsid w:val="00801556"/>
    <w:rsid w:val="00803814"/>
    <w:rsid w:val="00806B30"/>
    <w:rsid w:val="00813D81"/>
    <w:rsid w:val="00843BB1"/>
    <w:rsid w:val="00851318"/>
    <w:rsid w:val="00872B09"/>
    <w:rsid w:val="008754C6"/>
    <w:rsid w:val="00883384"/>
    <w:rsid w:val="00897D0C"/>
    <w:rsid w:val="008B190A"/>
    <w:rsid w:val="008D17CD"/>
    <w:rsid w:val="008D26D7"/>
    <w:rsid w:val="008D75EC"/>
    <w:rsid w:val="00900C09"/>
    <w:rsid w:val="00914BCC"/>
    <w:rsid w:val="0091669C"/>
    <w:rsid w:val="00943264"/>
    <w:rsid w:val="00961F64"/>
    <w:rsid w:val="00981698"/>
    <w:rsid w:val="00982250"/>
    <w:rsid w:val="00996EAA"/>
    <w:rsid w:val="009A2505"/>
    <w:rsid w:val="009A388F"/>
    <w:rsid w:val="009C07BB"/>
    <w:rsid w:val="009C1E02"/>
    <w:rsid w:val="009C402C"/>
    <w:rsid w:val="009D1916"/>
    <w:rsid w:val="009D562F"/>
    <w:rsid w:val="009E16A4"/>
    <w:rsid w:val="009E6F97"/>
    <w:rsid w:val="00A023A5"/>
    <w:rsid w:val="00A049AD"/>
    <w:rsid w:val="00A127E4"/>
    <w:rsid w:val="00A25CD4"/>
    <w:rsid w:val="00A30C3F"/>
    <w:rsid w:val="00A3227E"/>
    <w:rsid w:val="00A34EBF"/>
    <w:rsid w:val="00A370CD"/>
    <w:rsid w:val="00A448F3"/>
    <w:rsid w:val="00A93EE8"/>
    <w:rsid w:val="00AA5298"/>
    <w:rsid w:val="00AA738F"/>
    <w:rsid w:val="00AC7D6A"/>
    <w:rsid w:val="00AD3E60"/>
    <w:rsid w:val="00B04061"/>
    <w:rsid w:val="00B06F6E"/>
    <w:rsid w:val="00B201FE"/>
    <w:rsid w:val="00B26262"/>
    <w:rsid w:val="00B277C0"/>
    <w:rsid w:val="00B55813"/>
    <w:rsid w:val="00B845AE"/>
    <w:rsid w:val="00B94CC1"/>
    <w:rsid w:val="00BA255E"/>
    <w:rsid w:val="00BA46E8"/>
    <w:rsid w:val="00BA5B52"/>
    <w:rsid w:val="00BC2CA1"/>
    <w:rsid w:val="00BD6F0B"/>
    <w:rsid w:val="00BE35D9"/>
    <w:rsid w:val="00BE4A63"/>
    <w:rsid w:val="00BF290C"/>
    <w:rsid w:val="00C2027E"/>
    <w:rsid w:val="00C22AFC"/>
    <w:rsid w:val="00C23685"/>
    <w:rsid w:val="00C24A4E"/>
    <w:rsid w:val="00C30831"/>
    <w:rsid w:val="00C35662"/>
    <w:rsid w:val="00C356E0"/>
    <w:rsid w:val="00C37862"/>
    <w:rsid w:val="00C470E8"/>
    <w:rsid w:val="00C73A05"/>
    <w:rsid w:val="00C73BD1"/>
    <w:rsid w:val="00C76A02"/>
    <w:rsid w:val="00C76EB4"/>
    <w:rsid w:val="00C95E9B"/>
    <w:rsid w:val="00CD4950"/>
    <w:rsid w:val="00CF1B9F"/>
    <w:rsid w:val="00D013D1"/>
    <w:rsid w:val="00D175AD"/>
    <w:rsid w:val="00D6474A"/>
    <w:rsid w:val="00D711F1"/>
    <w:rsid w:val="00D94803"/>
    <w:rsid w:val="00D95883"/>
    <w:rsid w:val="00DC0582"/>
    <w:rsid w:val="00DC2D8A"/>
    <w:rsid w:val="00DC752C"/>
    <w:rsid w:val="00DE3051"/>
    <w:rsid w:val="00DF0CEE"/>
    <w:rsid w:val="00DF3F4F"/>
    <w:rsid w:val="00E02EBE"/>
    <w:rsid w:val="00E058AF"/>
    <w:rsid w:val="00E31CCF"/>
    <w:rsid w:val="00E35700"/>
    <w:rsid w:val="00E47972"/>
    <w:rsid w:val="00E504E2"/>
    <w:rsid w:val="00E50F7A"/>
    <w:rsid w:val="00E7364B"/>
    <w:rsid w:val="00E7506B"/>
    <w:rsid w:val="00E779AF"/>
    <w:rsid w:val="00E77F86"/>
    <w:rsid w:val="00E81DE2"/>
    <w:rsid w:val="00E824F3"/>
    <w:rsid w:val="00E87B61"/>
    <w:rsid w:val="00E91B3D"/>
    <w:rsid w:val="00E93DF0"/>
    <w:rsid w:val="00E97ADB"/>
    <w:rsid w:val="00EB454E"/>
    <w:rsid w:val="00ED35BD"/>
    <w:rsid w:val="00EE59C7"/>
    <w:rsid w:val="00EF3C16"/>
    <w:rsid w:val="00F00D24"/>
    <w:rsid w:val="00F01191"/>
    <w:rsid w:val="00F150F5"/>
    <w:rsid w:val="00F226A3"/>
    <w:rsid w:val="00F23072"/>
    <w:rsid w:val="00F35BCD"/>
    <w:rsid w:val="00F40448"/>
    <w:rsid w:val="00F775DE"/>
    <w:rsid w:val="00F77EB7"/>
    <w:rsid w:val="00F81030"/>
    <w:rsid w:val="00F84D85"/>
    <w:rsid w:val="00F94E5B"/>
    <w:rsid w:val="00F96113"/>
    <w:rsid w:val="00FA6BFE"/>
    <w:rsid w:val="00FB3379"/>
    <w:rsid w:val="00FB651F"/>
    <w:rsid w:val="00FC3B1A"/>
    <w:rsid w:val="00FC4624"/>
    <w:rsid w:val="00FC655F"/>
    <w:rsid w:val="00FC6CE1"/>
    <w:rsid w:val="00FE38D7"/>
    <w:rsid w:val="00FE587E"/>
    <w:rsid w:val="00FF7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95D2BC6F-0AA3-4A60-80D4-480D5050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E2"/>
    <w:pPr>
      <w:spacing w:after="200" w:line="276" w:lineRule="auto"/>
    </w:pPr>
    <w:rPr>
      <w:rFonts w:asciiTheme="minorHAnsi" w:eastAsiaTheme="minorEastAsia" w:hAnsiTheme="minorHAnsi"/>
      <w:sz w:val="22"/>
      <w:lang w:val="en-US"/>
    </w:rPr>
  </w:style>
  <w:style w:type="paragraph" w:styleId="Heading2">
    <w:name w:val="heading 2"/>
    <w:basedOn w:val="Normal"/>
    <w:next w:val="Normal"/>
    <w:link w:val="Heading2Char"/>
    <w:uiPriority w:val="9"/>
    <w:semiHidden/>
    <w:unhideWhenUsed/>
    <w:qFormat/>
    <w:rsid w:val="005C6F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81DE2"/>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E81DE2"/>
    <w:rPr>
      <w:rFonts w:ascii="Garamond" w:eastAsia="Times New Roman" w:hAnsi="Garamond" w:cs="Times New Roman"/>
      <w:sz w:val="28"/>
      <w:szCs w:val="28"/>
    </w:rPr>
  </w:style>
  <w:style w:type="paragraph" w:styleId="Footer">
    <w:name w:val="footer"/>
    <w:basedOn w:val="Normal"/>
    <w:link w:val="FooterChar"/>
    <w:rsid w:val="00E81DE2"/>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E81DE2"/>
    <w:rPr>
      <w:rFonts w:eastAsia="Times New Roman" w:cs="Times New Roman"/>
      <w:szCs w:val="24"/>
    </w:rPr>
  </w:style>
  <w:style w:type="character" w:styleId="PageNumber">
    <w:name w:val="page number"/>
    <w:basedOn w:val="DefaultParagraphFont"/>
    <w:rsid w:val="00E81DE2"/>
  </w:style>
  <w:style w:type="paragraph" w:styleId="ListParagraph">
    <w:name w:val="List Paragraph"/>
    <w:basedOn w:val="Normal"/>
    <w:uiPriority w:val="34"/>
    <w:qFormat/>
    <w:rsid w:val="0007641C"/>
    <w:pPr>
      <w:ind w:left="720"/>
      <w:contextualSpacing/>
    </w:pPr>
  </w:style>
  <w:style w:type="paragraph" w:styleId="NormalWeb">
    <w:name w:val="Normal (Web)"/>
    <w:basedOn w:val="Normal"/>
    <w:rsid w:val="00883384"/>
    <w:pPr>
      <w:spacing w:before="75" w:after="7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7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DE"/>
    <w:rPr>
      <w:rFonts w:ascii="Segoe UI" w:eastAsiaTheme="minorEastAsia" w:hAnsi="Segoe UI" w:cs="Segoe UI"/>
      <w:sz w:val="18"/>
      <w:szCs w:val="18"/>
      <w:lang w:val="en-US"/>
    </w:rPr>
  </w:style>
  <w:style w:type="character" w:styleId="PlaceholderText">
    <w:name w:val="Placeholder Text"/>
    <w:basedOn w:val="DefaultParagraphFont"/>
    <w:uiPriority w:val="99"/>
    <w:semiHidden/>
    <w:rsid w:val="00C37862"/>
    <w:rPr>
      <w:color w:val="808080"/>
    </w:rPr>
  </w:style>
  <w:style w:type="character" w:styleId="Hyperlink">
    <w:name w:val="Hyperlink"/>
    <w:basedOn w:val="DefaultParagraphFont"/>
    <w:uiPriority w:val="99"/>
    <w:unhideWhenUsed/>
    <w:rsid w:val="00282CB2"/>
    <w:rPr>
      <w:color w:val="0563C1" w:themeColor="hyperlink"/>
      <w:u w:val="single"/>
    </w:rPr>
  </w:style>
  <w:style w:type="character" w:customStyle="1" w:styleId="Heading2Char">
    <w:name w:val="Heading 2 Char"/>
    <w:basedOn w:val="DefaultParagraphFont"/>
    <w:link w:val="Heading2"/>
    <w:uiPriority w:val="9"/>
    <w:semiHidden/>
    <w:rsid w:val="005C6F6A"/>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4E4F23"/>
    <w:rPr>
      <w:sz w:val="16"/>
      <w:szCs w:val="16"/>
    </w:rPr>
  </w:style>
  <w:style w:type="paragraph" w:styleId="CommentText">
    <w:name w:val="annotation text"/>
    <w:basedOn w:val="Normal"/>
    <w:link w:val="CommentTextChar"/>
    <w:uiPriority w:val="99"/>
    <w:semiHidden/>
    <w:unhideWhenUsed/>
    <w:rsid w:val="004E4F23"/>
    <w:pPr>
      <w:spacing w:after="160" w:line="240" w:lineRule="auto"/>
    </w:pPr>
    <w:rPr>
      <w:rFonts w:ascii="Times New Roman" w:eastAsiaTheme="minorHAnsi" w:hAnsi="Times New Roman"/>
      <w:sz w:val="20"/>
      <w:szCs w:val="20"/>
      <w:lang w:val="lv-LV"/>
    </w:rPr>
  </w:style>
  <w:style w:type="character" w:customStyle="1" w:styleId="CommentTextChar">
    <w:name w:val="Comment Text Char"/>
    <w:basedOn w:val="DefaultParagraphFont"/>
    <w:link w:val="CommentText"/>
    <w:uiPriority w:val="99"/>
    <w:semiHidden/>
    <w:rsid w:val="004E4F23"/>
    <w:rPr>
      <w:sz w:val="20"/>
      <w:szCs w:val="20"/>
    </w:rPr>
  </w:style>
  <w:style w:type="paragraph" w:styleId="CommentSubject">
    <w:name w:val="annotation subject"/>
    <w:basedOn w:val="CommentText"/>
    <w:next w:val="CommentText"/>
    <w:link w:val="CommentSubjectChar"/>
    <w:uiPriority w:val="99"/>
    <w:semiHidden/>
    <w:unhideWhenUsed/>
    <w:rsid w:val="004E4F23"/>
    <w:pPr>
      <w:spacing w:after="200"/>
    </w:pPr>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4E4F23"/>
    <w:rPr>
      <w:rFonts w:asciiTheme="minorHAnsi" w:eastAsiaTheme="minorEastAsia" w:hAnsiTheme="minorHAns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21453">
      <w:bodyDiv w:val="1"/>
      <w:marLeft w:val="0"/>
      <w:marRight w:val="0"/>
      <w:marTop w:val="0"/>
      <w:marBottom w:val="0"/>
      <w:divBdr>
        <w:top w:val="none" w:sz="0" w:space="0" w:color="auto"/>
        <w:left w:val="none" w:sz="0" w:space="0" w:color="auto"/>
        <w:bottom w:val="none" w:sz="0" w:space="0" w:color="auto"/>
        <w:right w:val="none" w:sz="0" w:space="0" w:color="auto"/>
      </w:divBdr>
    </w:div>
    <w:div w:id="1183669300">
      <w:bodyDiv w:val="1"/>
      <w:marLeft w:val="0"/>
      <w:marRight w:val="0"/>
      <w:marTop w:val="0"/>
      <w:marBottom w:val="0"/>
      <w:divBdr>
        <w:top w:val="none" w:sz="0" w:space="0" w:color="auto"/>
        <w:left w:val="none" w:sz="0" w:space="0" w:color="auto"/>
        <w:bottom w:val="none" w:sz="0" w:space="0" w:color="auto"/>
        <w:right w:val="none" w:sz="0" w:space="0" w:color="auto"/>
      </w:divBdr>
    </w:div>
    <w:div w:id="14110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4EDE-20BA-4FE6-9F8C-9CBAD0B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16284</Words>
  <Characters>9282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Zikmane</dc:creator>
  <cp:keywords/>
  <dc:description/>
  <cp:lastModifiedBy>Anita Zikmane</cp:lastModifiedBy>
  <cp:revision>3</cp:revision>
  <cp:lastPrinted>2016-12-19T08:50:00Z</cp:lastPrinted>
  <dcterms:created xsi:type="dcterms:W3CDTF">2016-12-20T10:23:00Z</dcterms:created>
  <dcterms:modified xsi:type="dcterms:W3CDTF">2016-12-21T05:52:00Z</dcterms:modified>
</cp:coreProperties>
</file>