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4F3" w:rsidRDefault="006D54F3" w:rsidP="006D54F3">
      <w:pPr>
        <w:spacing w:line="276" w:lineRule="auto"/>
        <w:jc w:val="both"/>
      </w:pPr>
      <w:bookmarkStart w:id="0" w:name="_Hlk13049164"/>
      <w:r>
        <w:rPr>
          <w:b/>
          <w:bCs/>
        </w:rPr>
        <w:t>Aizstāvja uzaicināšanas kārtības kriminālprocesā neievērošana kā pamats advokāta izslēgšanai no kolēģijas</w:t>
      </w:r>
      <w:bookmarkEnd w:id="0"/>
    </w:p>
    <w:p w:rsidR="006D54F3" w:rsidRDefault="006D54F3" w:rsidP="006D54F3">
      <w:pPr>
        <w:spacing w:line="276" w:lineRule="auto"/>
        <w:jc w:val="right"/>
      </w:pPr>
    </w:p>
    <w:p w:rsidR="00632BA6" w:rsidRDefault="00632BA6" w:rsidP="00632BA6">
      <w:pPr>
        <w:spacing w:line="276" w:lineRule="auto"/>
        <w:jc w:val="center"/>
        <w:rPr>
          <w:b/>
        </w:rPr>
      </w:pPr>
      <w:r w:rsidRPr="006D54F3">
        <w:rPr>
          <w:b/>
        </w:rPr>
        <w:t>Latvijas Republikas Senāt</w:t>
      </w:r>
      <w:r w:rsidR="006D54F3">
        <w:rPr>
          <w:b/>
        </w:rPr>
        <w:t>a</w:t>
      </w:r>
    </w:p>
    <w:p w:rsidR="006D54F3" w:rsidRDefault="006D54F3" w:rsidP="00632BA6">
      <w:pPr>
        <w:spacing w:line="276" w:lineRule="auto"/>
        <w:jc w:val="center"/>
        <w:rPr>
          <w:b/>
        </w:rPr>
      </w:pPr>
      <w:r>
        <w:rPr>
          <w:b/>
        </w:rPr>
        <w:t>Administratīvo lietu departamenta</w:t>
      </w:r>
    </w:p>
    <w:p w:rsidR="006D54F3" w:rsidRPr="006D54F3" w:rsidRDefault="006D54F3" w:rsidP="00632BA6">
      <w:pPr>
        <w:spacing w:line="276" w:lineRule="auto"/>
        <w:jc w:val="center"/>
        <w:rPr>
          <w:b/>
        </w:rPr>
      </w:pPr>
      <w:r>
        <w:rPr>
          <w:b/>
        </w:rPr>
        <w:t>2019.gada 26.jūnija</w:t>
      </w:r>
    </w:p>
    <w:p w:rsidR="00632BA6" w:rsidRDefault="00632BA6" w:rsidP="00632BA6">
      <w:pPr>
        <w:spacing w:line="276" w:lineRule="auto"/>
        <w:jc w:val="center"/>
        <w:rPr>
          <w:b/>
        </w:rPr>
      </w:pPr>
      <w:r w:rsidRPr="006D54F3">
        <w:rPr>
          <w:b/>
        </w:rPr>
        <w:t>SPRIEDUMS</w:t>
      </w:r>
    </w:p>
    <w:p w:rsidR="006D54F3" w:rsidRDefault="006D54F3" w:rsidP="00632BA6">
      <w:pPr>
        <w:spacing w:line="276" w:lineRule="auto"/>
        <w:jc w:val="center"/>
        <w:rPr>
          <w:b/>
        </w:rPr>
      </w:pPr>
      <w:r>
        <w:rPr>
          <w:b/>
        </w:rPr>
        <w:t>Lieta Nr. A420175317, SKA-877/2019</w:t>
      </w:r>
    </w:p>
    <w:p w:rsidR="006D54F3" w:rsidRPr="006D54F3" w:rsidRDefault="006D54F3" w:rsidP="00632BA6">
      <w:pPr>
        <w:spacing w:line="276" w:lineRule="auto"/>
        <w:jc w:val="center"/>
        <w:rPr>
          <w:b/>
        </w:rPr>
      </w:pPr>
      <w:hyperlink r:id="rId6" w:history="1">
        <w:r w:rsidRPr="006D54F3">
          <w:rPr>
            <w:rStyle w:val="Hyperlink"/>
          </w:rPr>
          <w:t>ECLI:LV:AT:2019:0626.A420175317.10.S</w:t>
        </w:r>
      </w:hyperlink>
    </w:p>
    <w:p w:rsidR="00632BA6" w:rsidRPr="0039603F" w:rsidRDefault="00632BA6" w:rsidP="00632BA6">
      <w:pPr>
        <w:spacing w:line="276" w:lineRule="auto"/>
        <w:jc w:val="center"/>
      </w:pPr>
    </w:p>
    <w:p w:rsidR="00632BA6" w:rsidRDefault="00632BA6" w:rsidP="00632BA6">
      <w:pPr>
        <w:spacing w:line="276" w:lineRule="auto"/>
        <w:ind w:firstLine="567"/>
        <w:jc w:val="both"/>
      </w:pPr>
      <w:r w:rsidRPr="00043E06">
        <w:t>Tiesa šādā</w:t>
      </w:r>
      <w:r w:rsidRPr="0015480A">
        <w:t xml:space="preserve"> sastāvā: se</w:t>
      </w:r>
      <w:r w:rsidRPr="00043E06">
        <w:t xml:space="preserve">natori </w:t>
      </w:r>
      <w:r>
        <w:t>Līvija Slica</w:t>
      </w:r>
      <w:r w:rsidRPr="00043E06">
        <w:t xml:space="preserve">, </w:t>
      </w:r>
      <w:r>
        <w:t>Dace Mita, Normunds Salenieks</w:t>
      </w:r>
    </w:p>
    <w:p w:rsidR="00632BA6" w:rsidRPr="006144A6" w:rsidRDefault="00632BA6" w:rsidP="00632BA6">
      <w:pPr>
        <w:spacing w:line="276" w:lineRule="auto"/>
        <w:ind w:firstLine="567"/>
        <w:jc w:val="both"/>
      </w:pPr>
    </w:p>
    <w:p w:rsidR="00632BA6" w:rsidRPr="006144A6" w:rsidRDefault="00632BA6" w:rsidP="00632BA6">
      <w:pPr>
        <w:spacing w:line="276" w:lineRule="auto"/>
        <w:ind w:firstLine="567"/>
        <w:jc w:val="both"/>
      </w:pPr>
      <w:r w:rsidRPr="006144A6">
        <w:t xml:space="preserve">rakstveida procesā izskatīja administratīvo lietu, kas ierosināta, pamatojoties uz </w:t>
      </w:r>
      <w:r w:rsidR="006D54F3">
        <w:t>[pers. A]</w:t>
      </w:r>
      <w:r>
        <w:rPr>
          <w:color w:val="000000"/>
        </w:rPr>
        <w:t xml:space="preserve"> pieteikumu</w:t>
      </w:r>
      <w:r w:rsidRPr="00B237ED">
        <w:rPr>
          <w:color w:val="000000"/>
        </w:rPr>
        <w:t xml:space="preserve"> par </w:t>
      </w:r>
      <w:r>
        <w:t xml:space="preserve">Latvijas Zvērinātu advokātu padomes </w:t>
      </w:r>
      <w:r w:rsidRPr="00355301">
        <w:t>201</w:t>
      </w:r>
      <w:r>
        <w:t>7.gada 31</w:t>
      </w:r>
      <w:r w:rsidRPr="00355301">
        <w:t>.</w:t>
      </w:r>
      <w:r>
        <w:t>janvār</w:t>
      </w:r>
      <w:r w:rsidRPr="00355301">
        <w:t>a lēmuma Nr. </w:t>
      </w:r>
      <w:r w:rsidR="008F5B23">
        <w:t>30 (protokols Nr. 2)</w:t>
      </w:r>
      <w:r w:rsidRPr="00355301">
        <w:t xml:space="preserve"> </w:t>
      </w:r>
      <w:r>
        <w:t>atcelšanu</w:t>
      </w:r>
      <w:r w:rsidRPr="00355301">
        <w:rPr>
          <w:bCs/>
        </w:rPr>
        <w:t>,</w:t>
      </w:r>
      <w:r w:rsidRPr="006144A6">
        <w:rPr>
          <w:bCs/>
        </w:rPr>
        <w:t xml:space="preserve"> </w:t>
      </w:r>
      <w:r w:rsidRPr="006144A6">
        <w:t>sakarā ar</w:t>
      </w:r>
      <w:r w:rsidRPr="000D413A">
        <w:rPr>
          <w:color w:val="000000"/>
        </w:rPr>
        <w:t xml:space="preserve"> </w:t>
      </w:r>
      <w:r w:rsidR="006D54F3">
        <w:t>[pers. A]</w:t>
      </w:r>
      <w:r w:rsidR="008F5B23">
        <w:rPr>
          <w:color w:val="000000"/>
        </w:rPr>
        <w:t xml:space="preserve"> </w:t>
      </w:r>
      <w:r>
        <w:t xml:space="preserve">kasācijas sūdzību </w:t>
      </w:r>
      <w:r w:rsidRPr="00B237ED">
        <w:t>par Administratīvās apgabaltiesas 201</w:t>
      </w:r>
      <w:r>
        <w:t>8</w:t>
      </w:r>
      <w:r w:rsidRPr="00B237ED">
        <w:t xml:space="preserve">.gada </w:t>
      </w:r>
      <w:r w:rsidR="008F5B23">
        <w:rPr>
          <w:color w:val="000000"/>
        </w:rPr>
        <w:t>3.oktobra</w:t>
      </w:r>
      <w:r w:rsidRPr="00B237ED">
        <w:t xml:space="preserve"> spriedumu.</w:t>
      </w:r>
    </w:p>
    <w:p w:rsidR="00632BA6" w:rsidRPr="0039603F" w:rsidRDefault="00632BA6" w:rsidP="00632BA6">
      <w:pPr>
        <w:spacing w:line="276" w:lineRule="auto"/>
        <w:ind w:firstLine="720"/>
        <w:jc w:val="both"/>
        <w:rPr>
          <w:b/>
        </w:rPr>
      </w:pPr>
    </w:p>
    <w:p w:rsidR="00632BA6" w:rsidRPr="0039603F" w:rsidRDefault="00632BA6" w:rsidP="00632BA6">
      <w:pPr>
        <w:spacing w:line="276" w:lineRule="auto"/>
        <w:jc w:val="center"/>
        <w:outlineLvl w:val="0"/>
        <w:rPr>
          <w:b/>
        </w:rPr>
      </w:pPr>
      <w:r w:rsidRPr="0039603F">
        <w:rPr>
          <w:b/>
        </w:rPr>
        <w:t>Aprakstošā daļa</w:t>
      </w:r>
    </w:p>
    <w:p w:rsidR="00632BA6" w:rsidRPr="000604D6" w:rsidRDefault="00632BA6" w:rsidP="00632BA6">
      <w:pPr>
        <w:spacing w:line="276" w:lineRule="auto"/>
        <w:ind w:firstLine="567"/>
        <w:jc w:val="center"/>
        <w:rPr>
          <w:b/>
        </w:rPr>
      </w:pPr>
    </w:p>
    <w:p w:rsidR="00170B1A" w:rsidRDefault="00632BA6" w:rsidP="00170B1A">
      <w:pPr>
        <w:autoSpaceDE w:val="0"/>
        <w:autoSpaceDN w:val="0"/>
        <w:adjustRightInd w:val="0"/>
        <w:spacing w:line="276" w:lineRule="auto"/>
        <w:ind w:firstLine="567"/>
        <w:jc w:val="both"/>
        <w:rPr>
          <w:rFonts w:ascii="TimesNewRomanPSMT" w:eastAsiaTheme="minorHAnsi" w:hAnsi="TimesNewRomanPSMT" w:cs="TimesNewRomanPSMT"/>
          <w:lang w:eastAsia="en-US"/>
        </w:rPr>
      </w:pPr>
      <w:r w:rsidRPr="00170B1A">
        <w:t>[1] </w:t>
      </w:r>
      <w:r w:rsidR="00EB5388" w:rsidRPr="00170B1A">
        <w:t xml:space="preserve">Latvijas Zvērinātu advokātu </w:t>
      </w:r>
      <w:r w:rsidR="000247C6" w:rsidRPr="00170B1A">
        <w:t xml:space="preserve">kolēģijas </w:t>
      </w:r>
      <w:r w:rsidR="000247C6" w:rsidRPr="00170B1A">
        <w:rPr>
          <w:rFonts w:ascii="TimesNewRomanPSMT" w:eastAsiaTheme="minorHAnsi" w:hAnsi="TimesNewRomanPSMT" w:cs="TimesNewRomanPSMT"/>
          <w:lang w:eastAsia="en-US"/>
        </w:rPr>
        <w:t xml:space="preserve">Disciplinārlietu komisija </w:t>
      </w:r>
      <w:r w:rsidR="000E5A2F">
        <w:rPr>
          <w:rFonts w:ascii="TimesNewRomanPSMT" w:eastAsiaTheme="minorHAnsi" w:hAnsi="TimesNewRomanPSMT" w:cs="TimesNewRomanPSMT"/>
          <w:lang w:eastAsia="en-US"/>
        </w:rPr>
        <w:t>(turpmāk –</w:t>
      </w:r>
      <w:r w:rsidR="000E5A2F" w:rsidRPr="000E5A2F">
        <w:rPr>
          <w:rFonts w:ascii="TimesNewRomanPSMT" w:eastAsiaTheme="minorHAnsi" w:hAnsi="TimesNewRomanPSMT" w:cs="TimesNewRomanPSMT"/>
          <w:lang w:eastAsia="en-US"/>
        </w:rPr>
        <w:t xml:space="preserve"> </w:t>
      </w:r>
      <w:r w:rsidR="000E5A2F">
        <w:rPr>
          <w:rFonts w:ascii="TimesNewRomanPSMT" w:eastAsiaTheme="minorHAnsi" w:hAnsi="TimesNewRomanPSMT" w:cs="TimesNewRomanPSMT"/>
          <w:lang w:eastAsia="en-US"/>
        </w:rPr>
        <w:t>d</w:t>
      </w:r>
      <w:r w:rsidR="000E5A2F" w:rsidRPr="00170B1A">
        <w:rPr>
          <w:rFonts w:ascii="TimesNewRomanPSMT" w:eastAsiaTheme="minorHAnsi" w:hAnsi="TimesNewRomanPSMT" w:cs="TimesNewRomanPSMT"/>
          <w:lang w:eastAsia="en-US"/>
        </w:rPr>
        <w:t>isciplinārlietu komisija</w:t>
      </w:r>
      <w:r w:rsidR="000E5A2F">
        <w:rPr>
          <w:rFonts w:ascii="TimesNewRomanPSMT" w:eastAsiaTheme="minorHAnsi" w:hAnsi="TimesNewRomanPSMT" w:cs="TimesNewRomanPSMT"/>
          <w:lang w:eastAsia="en-US"/>
        </w:rPr>
        <w:t xml:space="preserve">) </w:t>
      </w:r>
      <w:r w:rsidR="000247C6" w:rsidRPr="00170B1A">
        <w:rPr>
          <w:rFonts w:ascii="TimesNewRomanPSMT" w:eastAsiaTheme="minorHAnsi" w:hAnsi="TimesNewRomanPSMT" w:cs="TimesNewRomanPSMT"/>
          <w:lang w:eastAsia="en-US"/>
        </w:rPr>
        <w:t>ar 2017.gada 13.janvāra lēmumu Nr.</w:t>
      </w:r>
      <w:r w:rsidR="00AE4816">
        <w:rPr>
          <w:rFonts w:ascii="TimesNewRomanPSMT" w:eastAsiaTheme="minorHAnsi" w:hAnsi="TimesNewRomanPSMT" w:cs="TimesNewRomanPSMT"/>
          <w:lang w:eastAsia="en-US"/>
        </w:rPr>
        <w:t> </w:t>
      </w:r>
      <w:r w:rsidR="000247C6" w:rsidRPr="00170B1A">
        <w:rPr>
          <w:rFonts w:ascii="TimesNewRomanPSMT" w:eastAsiaTheme="minorHAnsi" w:hAnsi="TimesNewRomanPSMT" w:cs="TimesNewRomanPSMT"/>
          <w:lang w:eastAsia="en-US"/>
        </w:rPr>
        <w:t xml:space="preserve">13/2016 pieteicējam zvērinātam advokātam </w:t>
      </w:r>
      <w:r w:rsidR="006D54F3">
        <w:rPr>
          <w:rFonts w:ascii="TimesNewRomanPSMT" w:eastAsiaTheme="minorHAnsi" w:hAnsi="TimesNewRomanPSMT" w:cs="TimesNewRomanPSMT"/>
          <w:lang w:eastAsia="en-US"/>
        </w:rPr>
        <w:t>[pers. A]</w:t>
      </w:r>
      <w:r w:rsidR="000247C6" w:rsidRPr="00170B1A">
        <w:rPr>
          <w:rFonts w:ascii="TimesNewRomanPSMT" w:eastAsiaTheme="minorHAnsi" w:hAnsi="TimesNewRomanPSMT" w:cs="TimesNewRomanPSMT"/>
          <w:lang w:eastAsia="en-US"/>
        </w:rPr>
        <w:t xml:space="preserve"> </w:t>
      </w:r>
      <w:r w:rsidR="00D17C06">
        <w:rPr>
          <w:rFonts w:ascii="TimesNewRomanPSMT" w:eastAsiaTheme="minorHAnsi" w:hAnsi="TimesNewRomanPSMT" w:cs="TimesNewRomanPSMT"/>
          <w:lang w:eastAsia="en-US"/>
        </w:rPr>
        <w:t>piemēroj</w:t>
      </w:r>
      <w:r w:rsidR="000247C6" w:rsidRPr="00170B1A">
        <w:rPr>
          <w:rFonts w:ascii="TimesNewRomanPSMT" w:eastAsiaTheme="minorHAnsi" w:hAnsi="TimesNewRomanPSMT" w:cs="TimesNewRomanPSMT"/>
          <w:lang w:eastAsia="en-US"/>
        </w:rPr>
        <w:t>a disciplinārsodu, izslēdzot vi</w:t>
      </w:r>
      <w:r w:rsidR="009E532E">
        <w:rPr>
          <w:rFonts w:ascii="TimesNewRomanPSMT" w:eastAsiaTheme="minorHAnsi" w:hAnsi="TimesNewRomanPSMT" w:cs="TimesNewRomanPSMT"/>
          <w:lang w:eastAsia="en-US"/>
        </w:rPr>
        <w:t xml:space="preserve">ņu no zvērinātu advokātu skaita. Lēmums pamatots ar to, ka pieteicējs ir </w:t>
      </w:r>
      <w:r w:rsidR="00030E50">
        <w:rPr>
          <w:rFonts w:ascii="TimesNewRomanPSMT" w:eastAsiaTheme="minorHAnsi" w:hAnsi="TimesNewRomanPSMT" w:cs="TimesNewRomanPSMT"/>
          <w:lang w:eastAsia="en-US"/>
        </w:rPr>
        <w:t xml:space="preserve">ilgstoši </w:t>
      </w:r>
      <w:r w:rsidR="009E532E">
        <w:rPr>
          <w:rFonts w:ascii="TimesNewRomanPSMT" w:eastAsiaTheme="minorHAnsi" w:hAnsi="TimesNewRomanPSMT" w:cs="TimesNewRomanPSMT"/>
          <w:lang w:eastAsia="en-US"/>
        </w:rPr>
        <w:t xml:space="preserve">pārkāpis </w:t>
      </w:r>
      <w:r w:rsidR="00DF48A1">
        <w:rPr>
          <w:rFonts w:ascii="TimesNewRomanPSMT" w:eastAsiaTheme="minorHAnsi" w:hAnsi="TimesNewRomanPSMT" w:cs="TimesNewRomanPSMT"/>
          <w:lang w:eastAsia="en-US"/>
        </w:rPr>
        <w:t xml:space="preserve">Kriminālprocesa likuma, </w:t>
      </w:r>
      <w:r w:rsidR="00D06C00" w:rsidRPr="00A20A8C">
        <w:t xml:space="preserve">Latvijas Republikas </w:t>
      </w:r>
      <w:r w:rsidR="00AE4816">
        <w:rPr>
          <w:rFonts w:ascii="TimesNewRomanPSMT" w:eastAsiaTheme="minorHAnsi" w:hAnsi="TimesNewRomanPSMT" w:cs="TimesNewRomanPSMT"/>
          <w:lang w:eastAsia="en-US"/>
        </w:rPr>
        <w:t>Advokatūras likuma</w:t>
      </w:r>
      <w:r w:rsidR="005A78A8">
        <w:rPr>
          <w:rFonts w:ascii="TimesNewRomanPSMT" w:eastAsiaTheme="minorHAnsi" w:hAnsi="TimesNewRomanPSMT" w:cs="TimesNewRomanPSMT"/>
          <w:lang w:eastAsia="en-US"/>
        </w:rPr>
        <w:t xml:space="preserve"> </w:t>
      </w:r>
      <w:r w:rsidR="005A78A8" w:rsidRPr="00A20A8C">
        <w:rPr>
          <w:rFonts w:ascii="TimesNewRomanPSMT" w:eastAsiaTheme="minorHAnsi" w:hAnsi="TimesNewRomanPSMT" w:cs="TimesNewRomanPSMT"/>
          <w:lang w:eastAsia="en-US"/>
        </w:rPr>
        <w:t>(turpmāk – Advokatūras likums)</w:t>
      </w:r>
      <w:r w:rsidR="005A78A8">
        <w:rPr>
          <w:rFonts w:ascii="TimesNewRomanPSMT" w:eastAsiaTheme="minorHAnsi" w:hAnsi="TimesNewRomanPSMT" w:cs="TimesNewRomanPSMT"/>
          <w:lang w:eastAsia="en-US"/>
        </w:rPr>
        <w:t xml:space="preserve"> un</w:t>
      </w:r>
      <w:r w:rsidR="00AE4816">
        <w:rPr>
          <w:rFonts w:ascii="TimesNewRomanPSMT" w:eastAsiaTheme="minorHAnsi" w:hAnsi="TimesNewRomanPSMT" w:cs="TimesNewRomanPSMT"/>
          <w:lang w:eastAsia="en-US"/>
        </w:rPr>
        <w:t xml:space="preserve"> </w:t>
      </w:r>
      <w:r w:rsidR="00D06C00">
        <w:rPr>
          <w:rFonts w:ascii="TimesNewRomanPSMT" w:eastAsiaTheme="minorHAnsi" w:hAnsi="TimesNewRomanPSMT" w:cs="TimesNewRomanPSMT"/>
          <w:lang w:eastAsia="en-US"/>
        </w:rPr>
        <w:t xml:space="preserve">Latvijas Zvērinātu advokātu </w:t>
      </w:r>
      <w:r w:rsidR="00DF48A1">
        <w:rPr>
          <w:rFonts w:ascii="TimesNewRomanPSMT" w:eastAsiaTheme="minorHAnsi" w:hAnsi="TimesNewRomanPSMT" w:cs="TimesNewRomanPSMT"/>
          <w:lang w:eastAsia="en-US"/>
        </w:rPr>
        <w:t>padomes</w:t>
      </w:r>
      <w:r w:rsidR="00113897">
        <w:rPr>
          <w:rFonts w:ascii="TimesNewRomanPSMT" w:eastAsiaTheme="minorHAnsi" w:hAnsi="TimesNewRomanPSMT" w:cs="TimesNewRomanPSMT"/>
          <w:lang w:eastAsia="en-US"/>
        </w:rPr>
        <w:t xml:space="preserve"> </w:t>
      </w:r>
      <w:r w:rsidR="00DF48A1">
        <w:rPr>
          <w:rFonts w:ascii="TimesNewRomanPSMT" w:eastAsiaTheme="minorHAnsi" w:hAnsi="TimesNewRomanPSMT" w:cs="TimesNewRomanPSMT"/>
          <w:lang w:eastAsia="en-US"/>
        </w:rPr>
        <w:t xml:space="preserve">iekšējo normatīvo aktu kārtību </w:t>
      </w:r>
      <w:r w:rsidR="000247C6" w:rsidRPr="00170B1A">
        <w:rPr>
          <w:rFonts w:ascii="TimesNewRomanPSMT" w:eastAsiaTheme="minorHAnsi" w:hAnsi="TimesNewRomanPSMT" w:cs="TimesNewRomanPSMT"/>
          <w:lang w:eastAsia="en-US"/>
        </w:rPr>
        <w:t>valsts nodrošinātās juridiskās palīdzības sniegšan</w:t>
      </w:r>
      <w:r w:rsidR="00DF48A1">
        <w:rPr>
          <w:rFonts w:ascii="TimesNewRomanPSMT" w:eastAsiaTheme="minorHAnsi" w:hAnsi="TimesNewRomanPSMT" w:cs="TimesNewRomanPSMT"/>
          <w:lang w:eastAsia="en-US"/>
        </w:rPr>
        <w:t>ā</w:t>
      </w:r>
      <w:r w:rsidR="002E21D8">
        <w:rPr>
          <w:rFonts w:ascii="TimesNewRomanPSMT" w:eastAsiaTheme="minorHAnsi" w:hAnsi="TimesNewRomanPSMT" w:cs="TimesNewRomanPSMT"/>
          <w:lang w:eastAsia="en-US"/>
        </w:rPr>
        <w:t>,</w:t>
      </w:r>
      <w:r w:rsidR="009E532E">
        <w:rPr>
          <w:rFonts w:ascii="TimesNewRomanPSMT" w:eastAsiaTheme="minorHAnsi" w:hAnsi="TimesNewRomanPSMT" w:cs="TimesNewRomanPSMT"/>
          <w:lang w:eastAsia="en-US"/>
        </w:rPr>
        <w:t xml:space="preserve"> </w:t>
      </w:r>
      <w:r w:rsidR="002E21D8">
        <w:rPr>
          <w:rFonts w:ascii="TimesNewRomanPSMT" w:eastAsiaTheme="minorHAnsi" w:hAnsi="TimesNewRomanPSMT" w:cs="TimesNewRomanPSMT"/>
          <w:lang w:eastAsia="en-US"/>
        </w:rPr>
        <w:t xml:space="preserve">jo pieļāvis tiešu sadarbību ar procesa virzītājiem </w:t>
      </w:r>
      <w:r w:rsidR="009E532E">
        <w:rPr>
          <w:rFonts w:ascii="TimesNewRomanPSMT" w:eastAsiaTheme="minorHAnsi" w:hAnsi="TimesNewRomanPSMT" w:cs="TimesNewRomanPSMT"/>
          <w:lang w:eastAsia="en-US"/>
        </w:rPr>
        <w:t>bez zvērinātu advokātu vecākā starpniecības</w:t>
      </w:r>
      <w:r w:rsidR="00DF48A1">
        <w:rPr>
          <w:rFonts w:ascii="TimesNewRomanPSMT" w:eastAsiaTheme="minorHAnsi" w:hAnsi="TimesNewRomanPSMT" w:cs="TimesNewRomanPSMT"/>
          <w:lang w:eastAsia="en-US"/>
        </w:rPr>
        <w:t xml:space="preserve"> un</w:t>
      </w:r>
      <w:r w:rsidR="009E532E">
        <w:rPr>
          <w:rFonts w:ascii="TimesNewRomanPSMT" w:eastAsiaTheme="minorHAnsi" w:hAnsi="TimesNewRomanPSMT" w:cs="TimesNewRomanPSMT"/>
          <w:lang w:eastAsia="en-US"/>
        </w:rPr>
        <w:t xml:space="preserve"> ārpus savas reģistrētās prakses darbības teritorijas</w:t>
      </w:r>
      <w:r w:rsidR="00DF48A1">
        <w:rPr>
          <w:rFonts w:ascii="TimesNewRomanPSMT" w:eastAsiaTheme="minorHAnsi" w:hAnsi="TimesNewRomanPSMT" w:cs="TimesNewRomanPSMT"/>
          <w:lang w:eastAsia="en-US"/>
        </w:rPr>
        <w:t xml:space="preserve">, </w:t>
      </w:r>
      <w:r w:rsidR="007970A8" w:rsidRPr="00A54D8C">
        <w:rPr>
          <w:rFonts w:ascii="TimesNewRomanPSMT" w:eastAsiaTheme="minorHAnsi" w:hAnsi="TimesNewRomanPSMT" w:cs="TimesNewRomanPSMT"/>
          <w:lang w:eastAsia="en-US"/>
        </w:rPr>
        <w:t>ilgstoši izvairījies no pareizas zvērināta advokāta orderu noformēšanas</w:t>
      </w:r>
      <w:r w:rsidR="007970A8">
        <w:rPr>
          <w:rFonts w:ascii="TimesNewRomanPSMT" w:eastAsiaTheme="minorHAnsi" w:hAnsi="TimesNewRomanPSMT" w:cs="TimesNewRomanPSMT"/>
          <w:lang w:eastAsia="en-US"/>
        </w:rPr>
        <w:t xml:space="preserve">, </w:t>
      </w:r>
      <w:r w:rsidR="00DF48A1">
        <w:rPr>
          <w:rFonts w:ascii="TimesNewRomanPSMT" w:eastAsiaTheme="minorHAnsi" w:hAnsi="TimesNewRomanPSMT" w:cs="TimesNewRomanPSMT"/>
          <w:lang w:eastAsia="en-US"/>
        </w:rPr>
        <w:t xml:space="preserve">kā arī </w:t>
      </w:r>
      <w:r w:rsidR="00AE2C59">
        <w:rPr>
          <w:rFonts w:ascii="TimesNewRomanPSMT" w:eastAsiaTheme="minorHAnsi" w:hAnsi="TimesNewRomanPSMT" w:cs="TimesNewRomanPSMT"/>
          <w:lang w:eastAsia="en-US"/>
        </w:rPr>
        <w:t xml:space="preserve">nav ievērojis </w:t>
      </w:r>
      <w:r w:rsidR="00F9609B">
        <w:rPr>
          <w:rFonts w:ascii="TimesNewRomanPSMT" w:eastAsiaTheme="minorHAnsi" w:hAnsi="TimesNewRomanPSMT" w:cs="TimesNewRomanPSMT"/>
          <w:lang w:eastAsia="en-US"/>
        </w:rPr>
        <w:t xml:space="preserve">zvērinātu advokātu </w:t>
      </w:r>
      <w:r w:rsidR="00F064FB">
        <w:rPr>
          <w:rFonts w:ascii="TimesNewRomanPSMT" w:eastAsiaTheme="minorHAnsi" w:hAnsi="TimesNewRomanPSMT" w:cs="TimesNewRomanPSMT"/>
          <w:lang w:eastAsia="en-US"/>
        </w:rPr>
        <w:t>ētikas</w:t>
      </w:r>
      <w:r w:rsidR="00AE2C59">
        <w:rPr>
          <w:rFonts w:ascii="TimesNewRomanPSMT" w:eastAsiaTheme="minorHAnsi" w:hAnsi="TimesNewRomanPSMT" w:cs="TimesNewRomanPSMT"/>
          <w:lang w:eastAsia="en-US"/>
        </w:rPr>
        <w:t xml:space="preserve"> normas.</w:t>
      </w:r>
    </w:p>
    <w:p w:rsidR="00170B1A" w:rsidRDefault="00F11056" w:rsidP="00170B1A">
      <w:pPr>
        <w:autoSpaceDE w:val="0"/>
        <w:autoSpaceDN w:val="0"/>
        <w:adjustRightInd w:val="0"/>
        <w:spacing w:line="276" w:lineRule="auto"/>
        <w:ind w:firstLine="567"/>
        <w:jc w:val="both"/>
      </w:pPr>
      <w:r>
        <w:t xml:space="preserve">Latvijas Zvērinātu advokātu padome </w:t>
      </w:r>
      <w:r w:rsidR="00EB11FF">
        <w:rPr>
          <w:rFonts w:ascii="TimesNewRomanPSMT" w:eastAsiaTheme="minorHAnsi" w:hAnsi="TimesNewRomanPSMT" w:cs="TimesNewRomanPSMT"/>
          <w:lang w:eastAsia="en-US"/>
        </w:rPr>
        <w:t>(turpmāk</w:t>
      </w:r>
      <w:r w:rsidR="00085C32">
        <w:rPr>
          <w:rFonts w:ascii="TimesNewRomanPSMT" w:eastAsiaTheme="minorHAnsi" w:hAnsi="TimesNewRomanPSMT" w:cs="TimesNewRomanPSMT"/>
          <w:lang w:eastAsia="en-US"/>
        </w:rPr>
        <w:t xml:space="preserve"> arī</w:t>
      </w:r>
      <w:r w:rsidR="00EB11FF">
        <w:rPr>
          <w:rFonts w:ascii="TimesNewRomanPSMT" w:eastAsiaTheme="minorHAnsi" w:hAnsi="TimesNewRomanPSMT" w:cs="TimesNewRomanPSMT"/>
          <w:lang w:eastAsia="en-US"/>
        </w:rPr>
        <w:t xml:space="preserve"> – padome) </w:t>
      </w:r>
      <w:r>
        <w:t xml:space="preserve">ar </w:t>
      </w:r>
      <w:r w:rsidRPr="00355301">
        <w:t>201</w:t>
      </w:r>
      <w:r>
        <w:t>7.gada 31</w:t>
      </w:r>
      <w:r w:rsidRPr="00355301">
        <w:t>.</w:t>
      </w:r>
      <w:r>
        <w:t>janvār</w:t>
      </w:r>
      <w:r w:rsidRPr="00355301">
        <w:t>a lēmum</w:t>
      </w:r>
      <w:r>
        <w:t>u</w:t>
      </w:r>
      <w:r w:rsidRPr="00355301">
        <w:t xml:space="preserve"> Nr. </w:t>
      </w:r>
      <w:r>
        <w:t>30 (protokols Nr. 2) izslēdza pieteicēju no zvērinātu advokātu skaita.</w:t>
      </w:r>
    </w:p>
    <w:p w:rsidR="00F11056" w:rsidRDefault="00F11056" w:rsidP="00170B1A">
      <w:pPr>
        <w:autoSpaceDE w:val="0"/>
        <w:autoSpaceDN w:val="0"/>
        <w:adjustRightInd w:val="0"/>
        <w:spacing w:line="276" w:lineRule="auto"/>
        <w:ind w:firstLine="567"/>
        <w:jc w:val="both"/>
      </w:pPr>
    </w:p>
    <w:p w:rsidR="00F11056" w:rsidRDefault="00F11056" w:rsidP="00170B1A">
      <w:pPr>
        <w:autoSpaceDE w:val="0"/>
        <w:autoSpaceDN w:val="0"/>
        <w:adjustRightInd w:val="0"/>
        <w:spacing w:line="276" w:lineRule="auto"/>
        <w:ind w:firstLine="567"/>
        <w:jc w:val="both"/>
      </w:pPr>
      <w:r>
        <w:t>[2]</w:t>
      </w:r>
      <w:r w:rsidR="005A78A8">
        <w:t> </w:t>
      </w:r>
      <w:r w:rsidR="00A53F8A">
        <w:t>Par Latvijas Zvērinātu advokātu padomes lēmuma atcelšanu pieteicējs vērsās tiesā.</w:t>
      </w:r>
    </w:p>
    <w:p w:rsidR="00A53F8A" w:rsidRDefault="00A53F8A" w:rsidP="00170B1A">
      <w:pPr>
        <w:autoSpaceDE w:val="0"/>
        <w:autoSpaceDN w:val="0"/>
        <w:adjustRightInd w:val="0"/>
        <w:spacing w:line="276" w:lineRule="auto"/>
        <w:ind w:firstLine="567"/>
        <w:jc w:val="both"/>
      </w:pPr>
    </w:p>
    <w:p w:rsidR="00A53F8A" w:rsidRDefault="00A53F8A" w:rsidP="00170B1A">
      <w:pPr>
        <w:autoSpaceDE w:val="0"/>
        <w:autoSpaceDN w:val="0"/>
        <w:adjustRightInd w:val="0"/>
        <w:spacing w:line="276" w:lineRule="auto"/>
        <w:ind w:firstLine="567"/>
        <w:jc w:val="both"/>
      </w:pPr>
      <w:r>
        <w:t>[3]</w:t>
      </w:r>
      <w:r w:rsidR="005A78A8">
        <w:t> </w:t>
      </w:r>
      <w:r>
        <w:t>Administratīvā rajona tiesa ar 2018.gada 22.maija spriedumu pieteikumu noraidīja.</w:t>
      </w:r>
    </w:p>
    <w:p w:rsidR="00A53F8A" w:rsidRDefault="00A53F8A" w:rsidP="00170B1A">
      <w:pPr>
        <w:autoSpaceDE w:val="0"/>
        <w:autoSpaceDN w:val="0"/>
        <w:adjustRightInd w:val="0"/>
        <w:spacing w:line="276" w:lineRule="auto"/>
        <w:ind w:firstLine="567"/>
        <w:jc w:val="both"/>
      </w:pPr>
    </w:p>
    <w:p w:rsidR="00476DED" w:rsidRDefault="00A53F8A" w:rsidP="00476DED">
      <w:pPr>
        <w:autoSpaceDE w:val="0"/>
        <w:autoSpaceDN w:val="0"/>
        <w:adjustRightInd w:val="0"/>
        <w:spacing w:line="276" w:lineRule="auto"/>
        <w:ind w:firstLine="567"/>
        <w:jc w:val="both"/>
      </w:pPr>
      <w:r>
        <w:t>[4]</w:t>
      </w:r>
      <w:r w:rsidR="005A78A8">
        <w:t> </w:t>
      </w:r>
      <w:r>
        <w:t>Administratīvā apgabaltiesa ar 2018.gada 3.ok</w:t>
      </w:r>
      <w:r w:rsidR="0039262D">
        <w:t>t</w:t>
      </w:r>
      <w:r>
        <w:t>obra spriedumu pieteikumu arī noraidīja. Tiesas spriedums</w:t>
      </w:r>
      <w:r w:rsidR="00622D10">
        <w:t>, kas ietver arī</w:t>
      </w:r>
      <w:r>
        <w:t xml:space="preserve"> pievienošanos rajona tiesas sprieduma</w:t>
      </w:r>
      <w:r w:rsidR="00F33131">
        <w:t>m</w:t>
      </w:r>
      <w:r w:rsidR="00DB56E9">
        <w:t>,</w:t>
      </w:r>
      <w:r>
        <w:t xml:space="preserve"> pamatots ar turpmāk minētajiem argumentiem.</w:t>
      </w:r>
    </w:p>
    <w:p w:rsidR="008C51A3" w:rsidRDefault="00771909" w:rsidP="008C51A3">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[4.1] </w:t>
      </w:r>
      <w:r w:rsidR="00476DED" w:rsidRPr="00A20A8C">
        <w:rPr>
          <w:rFonts w:ascii="TimesNewRomanPSMT" w:eastAsiaTheme="minorHAnsi" w:hAnsi="TimesNewRomanPSMT" w:cs="TimesNewRomanPSMT"/>
          <w:lang w:eastAsia="en-US"/>
        </w:rPr>
        <w:t>Kriminālprocesa likuma</w:t>
      </w:r>
      <w:r w:rsidR="00C32448">
        <w:rPr>
          <w:rFonts w:ascii="TimesNewRomanPSMT" w:eastAsiaTheme="minorHAnsi" w:hAnsi="TimesNewRomanPSMT" w:cs="TimesNewRomanPSMT"/>
          <w:lang w:eastAsia="en-US"/>
        </w:rPr>
        <w:t xml:space="preserve"> 80.</w:t>
      </w:r>
      <w:r w:rsidR="005A78A8">
        <w:rPr>
          <w:rFonts w:ascii="TimesNewRomanPSMT" w:eastAsiaTheme="minorHAnsi" w:hAnsi="TimesNewRomanPSMT" w:cs="TimesNewRomanPSMT"/>
          <w:lang w:eastAsia="en-US"/>
        </w:rPr>
        <w:t xml:space="preserve"> un</w:t>
      </w:r>
      <w:r w:rsidR="00C32448">
        <w:rPr>
          <w:rFonts w:ascii="TimesNewRomanPSMT" w:eastAsiaTheme="minorHAnsi" w:hAnsi="TimesNewRomanPSMT" w:cs="TimesNewRomanPSMT"/>
          <w:lang w:eastAsia="en-US"/>
        </w:rPr>
        <w:t xml:space="preserve"> 81.panta</w:t>
      </w:r>
      <w:r w:rsidR="00476DED" w:rsidRPr="00A20A8C">
        <w:rPr>
          <w:rFonts w:ascii="TimesNewRomanPSMT" w:eastAsiaTheme="minorHAnsi" w:hAnsi="TimesNewRomanPSMT" w:cs="TimesNewRomanPSMT"/>
          <w:lang w:eastAsia="en-US"/>
        </w:rPr>
        <w:t xml:space="preserve"> un Advokatūras likuma </w:t>
      </w:r>
      <w:r w:rsidR="00C32448">
        <w:rPr>
          <w:rFonts w:ascii="TimesNewRomanPSMT" w:eastAsiaTheme="minorHAnsi" w:hAnsi="TimesNewRomanPSMT" w:cs="TimesNewRomanPSMT"/>
          <w:lang w:eastAsia="en-US"/>
        </w:rPr>
        <w:t xml:space="preserve">52.panta </w:t>
      </w:r>
      <w:r w:rsidR="00476DED" w:rsidRPr="00A20A8C">
        <w:rPr>
          <w:rFonts w:ascii="TimesNewRomanPSMT" w:eastAsiaTheme="minorHAnsi" w:hAnsi="TimesNewRomanPSMT" w:cs="TimesNewRomanPSMT"/>
          <w:lang w:eastAsia="en-US"/>
        </w:rPr>
        <w:t>regulējums neparedz iespēju aizstāvim sniegt juridisko palīdzību ārpus attiecīgās tiesas darbības teritorijas</w:t>
      </w:r>
      <w:r w:rsidR="00D5541B">
        <w:rPr>
          <w:rFonts w:ascii="TimesNewRomanPSMT" w:eastAsiaTheme="minorHAnsi" w:hAnsi="TimesNewRomanPSMT" w:cs="TimesNewRomanPSMT"/>
          <w:lang w:eastAsia="en-US"/>
        </w:rPr>
        <w:t xml:space="preserve">, </w:t>
      </w:r>
      <w:r w:rsidR="00476DED" w:rsidRPr="00A20A8C">
        <w:rPr>
          <w:rFonts w:ascii="TimesNewRomanPSMT" w:eastAsiaTheme="minorHAnsi" w:hAnsi="TimesNewRomanPSMT" w:cs="TimesNewRomanPSMT"/>
          <w:lang w:eastAsia="en-US"/>
        </w:rPr>
        <w:t xml:space="preserve">neievērojot zvērinātu advokātu vecākā sastādīto advokātu dežūru </w:t>
      </w:r>
      <w:r w:rsidR="0098227C">
        <w:rPr>
          <w:rFonts w:ascii="TimesNewRomanPSMT" w:eastAsiaTheme="minorHAnsi" w:hAnsi="TimesNewRomanPSMT" w:cs="TimesNewRomanPSMT"/>
          <w:lang w:eastAsia="en-US"/>
        </w:rPr>
        <w:t>grafiku</w:t>
      </w:r>
      <w:r w:rsidR="00E33540">
        <w:rPr>
          <w:rFonts w:ascii="TimesNewRomanPSMT" w:eastAsiaTheme="minorHAnsi" w:hAnsi="TimesNewRomanPSMT" w:cs="TimesNewRomanPSMT"/>
          <w:lang w:eastAsia="en-US"/>
        </w:rPr>
        <w:t xml:space="preserve">. </w:t>
      </w:r>
      <w:r w:rsidR="00F006A6">
        <w:rPr>
          <w:rFonts w:ascii="TimesNewRomanPSMT" w:eastAsiaTheme="minorHAnsi" w:hAnsi="TimesNewRomanPSMT" w:cs="TimesNewRomanPSMT"/>
          <w:lang w:eastAsia="en-US"/>
        </w:rPr>
        <w:t>Zvērināta advokāta noformētie o</w:t>
      </w:r>
      <w:r w:rsidR="00476DED" w:rsidRPr="00A20A8C">
        <w:rPr>
          <w:rFonts w:ascii="TimesNewRomanPSMT" w:eastAsiaTheme="minorHAnsi" w:hAnsi="TimesNewRomanPSMT" w:cs="TimesNewRomanPSMT"/>
          <w:lang w:eastAsia="en-US"/>
        </w:rPr>
        <w:t>rderi par valsts nodrošinātās juridiskās palīdzības sniegšanu 2016.gada pirmajā pusgadā kontekstā ar zvērinātu advokātu vecākā sniegto informāciju par pieteicējam dotajiem uzdevumiem apliecina, ka pieteicējs 113 reizes nodrošinājis aizstāvību ārpus dežūru grafika, nesaskaņojot to ar zvērinātu advokātu vecā</w:t>
      </w:r>
      <w:r w:rsidR="00DE74B0">
        <w:rPr>
          <w:rFonts w:ascii="TimesNewRomanPSMT" w:eastAsiaTheme="minorHAnsi" w:hAnsi="TimesNewRomanPSMT" w:cs="TimesNewRomanPSMT"/>
          <w:lang w:eastAsia="en-US"/>
        </w:rPr>
        <w:t xml:space="preserve">ko. </w:t>
      </w:r>
      <w:r w:rsidR="00476DED" w:rsidRPr="00A20A8C">
        <w:rPr>
          <w:rFonts w:ascii="TimesNewRomanPSMT" w:eastAsiaTheme="minorHAnsi" w:hAnsi="TimesNewRomanPSMT" w:cs="TimesNewRomanPSMT"/>
          <w:lang w:eastAsia="en-US"/>
        </w:rPr>
        <w:t xml:space="preserve">Noformēto orderu skaits </w:t>
      </w:r>
      <w:r w:rsidR="00476DED" w:rsidRPr="00A20A8C">
        <w:rPr>
          <w:rFonts w:ascii="TimesNewRomanPSMT" w:eastAsiaTheme="minorHAnsi" w:hAnsi="TimesNewRomanPSMT" w:cs="TimesNewRomanPSMT"/>
          <w:lang w:eastAsia="en-US"/>
        </w:rPr>
        <w:lastRenderedPageBreak/>
        <w:t>liecina par ilgstošu un sistemātisku pārkāpumu izdarīšanu, kas nav izskaidrojama ar nejaušu kļūdu.</w:t>
      </w:r>
      <w:r w:rsidR="00706540" w:rsidRPr="00706540">
        <w:rPr>
          <w:rFonts w:ascii="TimesNewRomanPSMT" w:eastAsiaTheme="minorHAnsi" w:hAnsi="TimesNewRomanPSMT" w:cs="TimesNewRomanPSMT"/>
          <w:lang w:eastAsia="en-US"/>
        </w:rPr>
        <w:t xml:space="preserve"> </w:t>
      </w:r>
      <w:r w:rsidR="00706540">
        <w:rPr>
          <w:rFonts w:ascii="TimesNewRomanPSMT" w:eastAsiaTheme="minorHAnsi" w:hAnsi="TimesNewRomanPSMT" w:cs="TimesNewRomanPSMT"/>
          <w:lang w:eastAsia="en-US"/>
        </w:rPr>
        <w:t>Arī</w:t>
      </w:r>
      <w:r w:rsidR="00706540" w:rsidRPr="00A20A8C">
        <w:rPr>
          <w:rFonts w:ascii="TimesNewRomanPSMT" w:eastAsiaTheme="minorHAnsi" w:hAnsi="TimesNewRomanPSMT" w:cs="TimesNewRomanPSMT"/>
          <w:lang w:eastAsia="en-US"/>
        </w:rPr>
        <w:t xml:space="preserve"> </w:t>
      </w:r>
      <w:r w:rsidR="00706540">
        <w:rPr>
          <w:rFonts w:ascii="TimesNewRomanPSMT" w:eastAsiaTheme="minorHAnsi" w:hAnsi="TimesNewRomanPSMT" w:cs="TimesNewRomanPSMT"/>
          <w:lang w:eastAsia="en-US"/>
        </w:rPr>
        <w:t xml:space="preserve">pieteicēja </w:t>
      </w:r>
      <w:r w:rsidR="00706540" w:rsidRPr="00A20A8C">
        <w:rPr>
          <w:rFonts w:ascii="TimesNewRomanPSMT" w:eastAsiaTheme="minorHAnsi" w:hAnsi="TimesNewRomanPSMT" w:cs="TimesNewRomanPSMT"/>
          <w:lang w:eastAsia="en-US"/>
        </w:rPr>
        <w:t>paskaidrojumi apstiprina pieļautos pārkāpumus.</w:t>
      </w:r>
    </w:p>
    <w:p w:rsidR="00D5541B" w:rsidRDefault="00771909" w:rsidP="00476DE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[4.2] </w:t>
      </w:r>
      <w:r w:rsidR="005A78A8">
        <w:rPr>
          <w:rFonts w:ascii="TimesNewRomanPSMT" w:eastAsiaTheme="minorHAnsi" w:hAnsi="TimesNewRomanPSMT" w:cs="TimesNewRomanPSMT"/>
          <w:lang w:eastAsia="en-US"/>
        </w:rPr>
        <w:t>P</w:t>
      </w:r>
      <w:r w:rsidR="008C51A3" w:rsidRPr="00A54D8C">
        <w:rPr>
          <w:rFonts w:ascii="TimesNewRomanPSMT" w:eastAsiaTheme="minorHAnsi" w:hAnsi="TimesNewRomanPSMT" w:cs="TimesNewRomanPSMT"/>
          <w:lang w:eastAsia="en-US"/>
        </w:rPr>
        <w:t xml:space="preserve">ieteicējs pēc iepriekš uzliktā </w:t>
      </w:r>
      <w:r w:rsidR="007970A8">
        <w:rPr>
          <w:rFonts w:ascii="TimesNewRomanPSMT" w:eastAsiaTheme="minorHAnsi" w:hAnsi="TimesNewRomanPSMT" w:cs="TimesNewRomanPSMT"/>
          <w:lang w:eastAsia="en-US"/>
        </w:rPr>
        <w:t>disciplinār</w:t>
      </w:r>
      <w:r w:rsidR="008C51A3" w:rsidRPr="00A54D8C">
        <w:rPr>
          <w:rFonts w:ascii="TimesNewRomanPSMT" w:eastAsiaTheme="minorHAnsi" w:hAnsi="TimesNewRomanPSMT" w:cs="TimesNewRomanPSMT"/>
          <w:lang w:eastAsia="en-US"/>
        </w:rPr>
        <w:t>soda par tāda paša veida pārkāpumiem nav pārkāpumu izdarīšanu pārtraucis un tādējādi apšaubījis kolēģu prasīb</w:t>
      </w:r>
      <w:r w:rsidR="00427D34">
        <w:rPr>
          <w:rFonts w:ascii="TimesNewRomanPSMT" w:eastAsiaTheme="minorHAnsi" w:hAnsi="TimesNewRomanPSMT" w:cs="TimesNewRomanPSMT"/>
          <w:lang w:eastAsia="en-US"/>
        </w:rPr>
        <w:t>u</w:t>
      </w:r>
      <w:r w:rsidR="008C51A3" w:rsidRPr="00A54D8C">
        <w:rPr>
          <w:rFonts w:ascii="TimesNewRomanPSMT" w:eastAsiaTheme="minorHAnsi" w:hAnsi="TimesNewRomanPSMT" w:cs="TimesNewRomanPSMT"/>
          <w:lang w:eastAsia="en-US"/>
        </w:rPr>
        <w:t xml:space="preserve"> pamatotī</w:t>
      </w:r>
      <w:r w:rsidR="00CB34BD">
        <w:rPr>
          <w:rFonts w:ascii="TimesNewRomanPSMT" w:eastAsiaTheme="minorHAnsi" w:hAnsi="TimesNewRomanPSMT" w:cs="TimesNewRomanPSMT"/>
          <w:lang w:eastAsia="en-US"/>
        </w:rPr>
        <w:t>bu</w:t>
      </w:r>
      <w:r w:rsidR="006A6DB9">
        <w:rPr>
          <w:rFonts w:ascii="TimesNewRomanPSMT" w:eastAsiaTheme="minorHAnsi" w:hAnsi="TimesNewRomanPSMT" w:cs="TimesNewRomanPSMT"/>
          <w:lang w:eastAsia="en-US"/>
        </w:rPr>
        <w:t>.</w:t>
      </w:r>
      <w:r w:rsidR="00CB34BD">
        <w:rPr>
          <w:rFonts w:ascii="TimesNewRomanPSMT" w:eastAsiaTheme="minorHAnsi" w:hAnsi="TimesNewRomanPSMT" w:cs="TimesNewRomanPSMT"/>
          <w:lang w:eastAsia="en-US"/>
        </w:rPr>
        <w:t xml:space="preserve"> </w:t>
      </w:r>
      <w:r w:rsidR="00C87CFB">
        <w:rPr>
          <w:rFonts w:ascii="TimesNewRomanPSMT" w:eastAsiaTheme="minorHAnsi" w:hAnsi="TimesNewRomanPSMT" w:cs="TimesNewRomanPSMT"/>
          <w:lang w:eastAsia="en-US"/>
        </w:rPr>
        <w:t>A</w:t>
      </w:r>
      <w:r w:rsidR="008C51A3" w:rsidRPr="00A54D8C">
        <w:rPr>
          <w:rFonts w:ascii="TimesNewRomanPSMT" w:eastAsiaTheme="minorHAnsi" w:hAnsi="TimesNewRomanPSMT" w:cs="TimesNewRomanPSMT"/>
          <w:lang w:eastAsia="en-US"/>
        </w:rPr>
        <w:t xml:space="preserve">r savām darbībām </w:t>
      </w:r>
      <w:r w:rsidR="00C87CFB">
        <w:rPr>
          <w:rFonts w:ascii="TimesNewRomanPSMT" w:eastAsiaTheme="minorHAnsi" w:hAnsi="TimesNewRomanPSMT" w:cs="TimesNewRomanPSMT"/>
          <w:lang w:eastAsia="en-US"/>
        </w:rPr>
        <w:t>pieteicējs</w:t>
      </w:r>
      <w:r w:rsidR="008C51A3" w:rsidRPr="00A54D8C">
        <w:rPr>
          <w:rFonts w:ascii="TimesNewRomanPSMT" w:eastAsiaTheme="minorHAnsi" w:hAnsi="TimesNewRomanPSMT" w:cs="TimesNewRomanPSMT"/>
          <w:lang w:eastAsia="en-US"/>
        </w:rPr>
        <w:t xml:space="preserve"> </w:t>
      </w:r>
      <w:r w:rsidR="00ED11F9">
        <w:rPr>
          <w:rFonts w:ascii="TimesNewRomanPSMT" w:eastAsiaTheme="minorHAnsi" w:hAnsi="TimesNewRomanPSMT" w:cs="TimesNewRomanPSMT"/>
          <w:lang w:eastAsia="en-US"/>
        </w:rPr>
        <w:t xml:space="preserve">ir </w:t>
      </w:r>
      <w:r w:rsidR="008C51A3" w:rsidRPr="00A54D8C">
        <w:rPr>
          <w:rFonts w:ascii="TimesNewRomanPSMT" w:eastAsiaTheme="minorHAnsi" w:hAnsi="TimesNewRomanPSMT" w:cs="TimesNewRomanPSMT"/>
          <w:lang w:eastAsia="en-US"/>
        </w:rPr>
        <w:t>pārkāp</w:t>
      </w:r>
      <w:r w:rsidR="00ED11F9">
        <w:rPr>
          <w:rFonts w:ascii="TimesNewRomanPSMT" w:eastAsiaTheme="minorHAnsi" w:hAnsi="TimesNewRomanPSMT" w:cs="TimesNewRomanPSMT"/>
          <w:lang w:eastAsia="en-US"/>
        </w:rPr>
        <w:t>is</w:t>
      </w:r>
      <w:r w:rsidR="001E5E22">
        <w:rPr>
          <w:rFonts w:ascii="TimesNewRomanPSMT" w:eastAsiaTheme="minorHAnsi" w:hAnsi="TimesNewRomanPSMT" w:cs="TimesNewRomanPSMT"/>
          <w:lang w:eastAsia="en-US"/>
        </w:rPr>
        <w:t xml:space="preserve"> zvērinātu advokātu </w:t>
      </w:r>
      <w:r w:rsidR="008C51A3" w:rsidRPr="00A54D8C">
        <w:rPr>
          <w:rFonts w:ascii="TimesNewRomanPSMT" w:eastAsiaTheme="minorHAnsi" w:hAnsi="TimesNewRomanPSMT" w:cs="TimesNewRomanPSMT"/>
          <w:lang w:eastAsia="en-US"/>
        </w:rPr>
        <w:t xml:space="preserve">ētikas normas, kas paredz ar vislielāko cieņu, pieklājību un godīgumu </w:t>
      </w:r>
      <w:r w:rsidR="00FA4971" w:rsidRPr="00A54D8C">
        <w:rPr>
          <w:rFonts w:ascii="TimesNewRomanPSMT" w:eastAsiaTheme="minorHAnsi" w:hAnsi="TimesNewRomanPSMT" w:cs="TimesNewRomanPSMT"/>
          <w:lang w:eastAsia="en-US"/>
        </w:rPr>
        <w:t xml:space="preserve">izturēties </w:t>
      </w:r>
      <w:r w:rsidR="008C51A3" w:rsidRPr="00A54D8C">
        <w:rPr>
          <w:rFonts w:ascii="TimesNewRomanPSMT" w:eastAsiaTheme="minorHAnsi" w:hAnsi="TimesNewRomanPSMT" w:cs="TimesNewRomanPSMT"/>
          <w:lang w:eastAsia="en-US"/>
        </w:rPr>
        <w:t xml:space="preserve">pret saviem kolēģiem. </w:t>
      </w:r>
      <w:r w:rsidR="00A5422A">
        <w:rPr>
          <w:rFonts w:ascii="TimesNewRomanPSMT" w:eastAsiaTheme="minorHAnsi" w:hAnsi="TimesNewRomanPSMT" w:cs="TimesNewRomanPSMT"/>
          <w:lang w:eastAsia="en-US"/>
        </w:rPr>
        <w:t>T</w:t>
      </w:r>
      <w:r w:rsidR="008C51A3" w:rsidRPr="00A54D8C">
        <w:rPr>
          <w:rFonts w:ascii="TimesNewRomanPSMT" w:eastAsiaTheme="minorHAnsi" w:hAnsi="TimesNewRomanPSMT" w:cs="TimesNewRomanPSMT"/>
          <w:lang w:eastAsia="en-US"/>
        </w:rPr>
        <w:t>urklāt</w:t>
      </w:r>
      <w:r w:rsidR="00033886">
        <w:rPr>
          <w:rFonts w:ascii="TimesNewRomanPSMT" w:eastAsiaTheme="minorHAnsi" w:hAnsi="TimesNewRomanPSMT" w:cs="TimesNewRomanPSMT"/>
          <w:lang w:eastAsia="en-US"/>
        </w:rPr>
        <w:t>, tā kā</w:t>
      </w:r>
      <w:r w:rsidR="008C51A3" w:rsidRPr="00A54D8C">
        <w:rPr>
          <w:rFonts w:ascii="TimesNewRomanPSMT" w:eastAsiaTheme="minorHAnsi" w:hAnsi="TimesNewRomanPSMT" w:cs="TimesNewRomanPSMT"/>
          <w:lang w:eastAsia="en-US"/>
        </w:rPr>
        <w:t xml:space="preserve"> š</w:t>
      </w:r>
      <w:r w:rsidR="000B78D9">
        <w:rPr>
          <w:rFonts w:ascii="TimesNewRomanPSMT" w:eastAsiaTheme="minorHAnsi" w:hAnsi="TimesNewRomanPSMT" w:cs="TimesNewRomanPSMT"/>
          <w:lang w:eastAsia="en-US"/>
        </w:rPr>
        <w:t xml:space="preserve">āda veida </w:t>
      </w:r>
      <w:r w:rsidR="008C51A3" w:rsidRPr="00A54D8C">
        <w:rPr>
          <w:rFonts w:ascii="TimesNewRomanPSMT" w:eastAsiaTheme="minorHAnsi" w:hAnsi="TimesNewRomanPSMT" w:cs="TimesNewRomanPSMT"/>
          <w:lang w:eastAsia="en-US"/>
        </w:rPr>
        <w:t>pārkā</w:t>
      </w:r>
      <w:r w:rsidR="000B78D9">
        <w:rPr>
          <w:rFonts w:ascii="TimesNewRomanPSMT" w:eastAsiaTheme="minorHAnsi" w:hAnsi="TimesNewRomanPSMT" w:cs="TimesNewRomanPSMT"/>
          <w:lang w:eastAsia="en-US"/>
        </w:rPr>
        <w:t xml:space="preserve">pumus </w:t>
      </w:r>
      <w:r w:rsidR="00C52AD2">
        <w:rPr>
          <w:rFonts w:ascii="TimesNewRomanPSMT" w:eastAsiaTheme="minorHAnsi" w:hAnsi="TimesNewRomanPSMT" w:cs="TimesNewRomanPSMT"/>
          <w:lang w:eastAsia="en-US"/>
        </w:rPr>
        <w:t xml:space="preserve">pieteicējs </w:t>
      </w:r>
      <w:r w:rsidR="000B78D9">
        <w:rPr>
          <w:rFonts w:ascii="TimesNewRomanPSMT" w:eastAsiaTheme="minorHAnsi" w:hAnsi="TimesNewRomanPSMT" w:cs="TimesNewRomanPSMT"/>
          <w:lang w:eastAsia="en-US"/>
        </w:rPr>
        <w:t>pieļauj atkārtoti</w:t>
      </w:r>
      <w:r w:rsidR="008C51A3" w:rsidRPr="00A54D8C">
        <w:rPr>
          <w:rFonts w:ascii="TimesNewRomanPSMT" w:eastAsiaTheme="minorHAnsi" w:hAnsi="TimesNewRomanPSMT" w:cs="TimesNewRomanPSMT"/>
          <w:lang w:eastAsia="en-US"/>
        </w:rPr>
        <w:t xml:space="preserve">, </w:t>
      </w:r>
      <w:r w:rsidR="000B78D9" w:rsidRPr="00A54D8C">
        <w:rPr>
          <w:rFonts w:ascii="TimesNewRomanPSMT" w:eastAsiaTheme="minorHAnsi" w:hAnsi="TimesNewRomanPSMT" w:cs="TimesNewRomanPSMT"/>
          <w:lang w:eastAsia="en-US"/>
        </w:rPr>
        <w:t>pieteicējs</w:t>
      </w:r>
      <w:r w:rsidR="000B78D9">
        <w:rPr>
          <w:rFonts w:ascii="TimesNewRomanPSMT" w:eastAsiaTheme="minorHAnsi" w:hAnsi="TimesNewRomanPSMT" w:cs="TimesNewRomanPSMT"/>
          <w:lang w:eastAsia="en-US"/>
        </w:rPr>
        <w:t>, pat neskatoties uz iepriekšējo disciplinārsodu,</w:t>
      </w:r>
      <w:r w:rsidR="000B78D9" w:rsidRPr="00A54D8C">
        <w:rPr>
          <w:rFonts w:ascii="TimesNewRomanPSMT" w:eastAsiaTheme="minorHAnsi" w:hAnsi="TimesNewRomanPSMT" w:cs="TimesNewRomanPSMT"/>
          <w:lang w:eastAsia="en-US"/>
        </w:rPr>
        <w:t xml:space="preserve"> neapzinās </w:t>
      </w:r>
      <w:r w:rsidR="008C51A3" w:rsidRPr="00A54D8C">
        <w:rPr>
          <w:rFonts w:ascii="TimesNewRomanPSMT" w:eastAsiaTheme="minorHAnsi" w:hAnsi="TimesNewRomanPSMT" w:cs="TimesNewRomanPSMT"/>
          <w:lang w:eastAsia="en-US"/>
        </w:rPr>
        <w:t>pārkāpumu būtiskumu.</w:t>
      </w:r>
      <w:r w:rsidR="00A5422A">
        <w:rPr>
          <w:rFonts w:ascii="TimesNewRomanPSMT" w:eastAsiaTheme="minorHAnsi" w:hAnsi="TimesNewRomanPSMT" w:cs="TimesNewRomanPSMT"/>
          <w:lang w:eastAsia="en-US"/>
        </w:rPr>
        <w:t xml:space="preserve"> </w:t>
      </w:r>
      <w:r w:rsidR="00C95200">
        <w:rPr>
          <w:rFonts w:ascii="TimesNewRomanPSMT" w:eastAsiaTheme="minorHAnsi" w:hAnsi="TimesNewRomanPSMT" w:cs="TimesNewRomanPSMT"/>
          <w:lang w:eastAsia="en-US"/>
        </w:rPr>
        <w:t>Ta</w:t>
      </w:r>
      <w:r w:rsidR="00F040C6">
        <w:rPr>
          <w:rFonts w:ascii="TimesNewRomanPSMT" w:eastAsiaTheme="minorHAnsi" w:hAnsi="TimesNewRomanPSMT" w:cs="TimesNewRomanPSMT"/>
          <w:lang w:eastAsia="en-US"/>
        </w:rPr>
        <w:t>s</w:t>
      </w:r>
      <w:r w:rsidR="00C95200">
        <w:rPr>
          <w:rFonts w:ascii="TimesNewRomanPSMT" w:eastAsiaTheme="minorHAnsi" w:hAnsi="TimesNewRomanPSMT" w:cs="TimesNewRomanPSMT"/>
          <w:lang w:eastAsia="en-US"/>
        </w:rPr>
        <w:t xml:space="preserve"> nozīmē, ka pieteicēja</w:t>
      </w:r>
      <w:r w:rsidR="00C95200" w:rsidRPr="00C95200">
        <w:rPr>
          <w:rFonts w:ascii="TimesNewRomanPSMT" w:eastAsiaTheme="minorHAnsi" w:hAnsi="TimesNewRomanPSMT" w:cs="TimesNewRomanPSMT"/>
          <w:lang w:eastAsia="en-US"/>
        </w:rPr>
        <w:t xml:space="preserve"> </w:t>
      </w:r>
      <w:r w:rsidR="00C95200">
        <w:rPr>
          <w:rFonts w:ascii="TimesNewRomanPSMT" w:eastAsiaTheme="minorHAnsi" w:hAnsi="TimesNewRomanPSMT" w:cs="TimesNewRomanPSMT"/>
          <w:lang w:eastAsia="en-US"/>
        </w:rPr>
        <w:t>rīcība uzskatāma par rupju advokāta darbības pārkāpumu.</w:t>
      </w:r>
      <w:r w:rsidR="00B76AA7">
        <w:rPr>
          <w:rFonts w:ascii="TimesNewRomanPSMT" w:eastAsiaTheme="minorHAnsi" w:hAnsi="TimesNewRomanPSMT" w:cs="TimesNewRomanPSMT"/>
          <w:lang w:eastAsia="en-US"/>
        </w:rPr>
        <w:t xml:space="preserve"> </w:t>
      </w:r>
      <w:r w:rsidR="00FF5EA5">
        <w:rPr>
          <w:rFonts w:ascii="TimesNewRomanPSMT" w:eastAsiaTheme="minorHAnsi" w:hAnsi="TimesNewRomanPSMT" w:cs="TimesNewRomanPSMT"/>
          <w:lang w:eastAsia="en-US"/>
        </w:rPr>
        <w:t xml:space="preserve">Tāpat informācija par pieteicēja pieļautajiem sistemātiskajiem un ilgstošajiem pārkāpumiem bija nonākusi citu institūciju redzeslokā, </w:t>
      </w:r>
      <w:r>
        <w:rPr>
          <w:rFonts w:ascii="TimesNewRomanPSMT" w:eastAsiaTheme="minorHAnsi" w:hAnsi="TimesNewRomanPSMT" w:cs="TimesNewRomanPSMT"/>
          <w:lang w:eastAsia="en-US"/>
        </w:rPr>
        <w:t>tāpēc no</w:t>
      </w:r>
      <w:r w:rsidR="00FF5EA5">
        <w:rPr>
          <w:rFonts w:ascii="TimesNewRomanPSMT" w:eastAsiaTheme="minorHAnsi" w:hAnsi="TimesNewRomanPSMT" w:cs="TimesNewRomanPSMT"/>
          <w:lang w:eastAsia="en-US"/>
        </w:rPr>
        <w:t xml:space="preserve"> pieteicēja prettiesisk</w:t>
      </w:r>
      <w:r>
        <w:rPr>
          <w:rFonts w:ascii="TimesNewRomanPSMT" w:eastAsiaTheme="minorHAnsi" w:hAnsi="TimesNewRomanPSMT" w:cs="TimesNewRomanPSMT"/>
          <w:lang w:eastAsia="en-US"/>
        </w:rPr>
        <w:t>ās</w:t>
      </w:r>
      <w:r w:rsidR="00FF5EA5">
        <w:rPr>
          <w:rFonts w:ascii="TimesNewRomanPSMT" w:eastAsiaTheme="minorHAnsi" w:hAnsi="TimesNewRomanPSMT" w:cs="TimesNewRomanPSMT"/>
          <w:lang w:eastAsia="en-US"/>
        </w:rPr>
        <w:t xml:space="preserve"> rīcīb</w:t>
      </w:r>
      <w:r>
        <w:rPr>
          <w:rFonts w:ascii="TimesNewRomanPSMT" w:eastAsiaTheme="minorHAnsi" w:hAnsi="TimesNewRomanPSMT" w:cs="TimesNewRomanPSMT"/>
          <w:lang w:eastAsia="en-US"/>
        </w:rPr>
        <w:t>as</w:t>
      </w:r>
      <w:r w:rsidR="00FF5EA5">
        <w:rPr>
          <w:rFonts w:ascii="TimesNewRomanPSMT" w:eastAsiaTheme="minorHAnsi" w:hAnsi="TimesNewRomanPSMT" w:cs="TimesNewRomanPSMT"/>
          <w:lang w:eastAsia="en-US"/>
        </w:rPr>
        <w:t xml:space="preserve"> ir cietis zvērinātu advokātu institūta prestižs. </w:t>
      </w:r>
    </w:p>
    <w:p w:rsidR="00A53F8A" w:rsidRPr="00A20A8C" w:rsidRDefault="00771909" w:rsidP="00476DE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[4.3] </w:t>
      </w:r>
      <w:r w:rsidR="00753CA1">
        <w:rPr>
          <w:rFonts w:ascii="TimesNewRomanPSMT" w:eastAsiaTheme="minorHAnsi" w:hAnsi="TimesNewRomanPSMT" w:cs="TimesNewRomanPSMT"/>
          <w:lang w:eastAsia="en-US"/>
        </w:rPr>
        <w:t xml:space="preserve">Visu iepriekš minēto apstākļu kopums norāda, ka </w:t>
      </w:r>
      <w:r w:rsidR="00FB0F39">
        <w:rPr>
          <w:rFonts w:ascii="TimesNewRomanPSMT" w:eastAsiaTheme="minorHAnsi" w:hAnsi="TimesNewRomanPSMT" w:cs="TimesNewRomanPSMT"/>
          <w:lang w:eastAsia="en-US"/>
        </w:rPr>
        <w:t xml:space="preserve">iestāde pamatoti atzina, ka </w:t>
      </w:r>
      <w:r w:rsidR="00D97CC1">
        <w:rPr>
          <w:rFonts w:ascii="TimesNewRomanPSMT" w:eastAsiaTheme="minorHAnsi" w:hAnsi="TimesNewRomanPSMT" w:cs="TimesNewRomanPSMT"/>
          <w:lang w:eastAsia="en-US"/>
        </w:rPr>
        <w:t xml:space="preserve">konkrētajā gadījumā </w:t>
      </w:r>
      <w:r w:rsidR="00430EDD">
        <w:rPr>
          <w:rFonts w:ascii="TimesNewRomanPSMT" w:eastAsiaTheme="minorHAnsi" w:hAnsi="TimesNewRomanPSMT" w:cs="TimesNewRomanPSMT"/>
          <w:lang w:eastAsia="en-US"/>
        </w:rPr>
        <w:t xml:space="preserve">nav </w:t>
      </w:r>
      <w:r w:rsidR="00D97CC1">
        <w:rPr>
          <w:rFonts w:ascii="TimesNewRomanPSMT" w:eastAsiaTheme="minorHAnsi" w:hAnsi="TimesNewRomanPSMT" w:cs="TimesNewRomanPSMT"/>
          <w:lang w:eastAsia="en-US"/>
        </w:rPr>
        <w:t xml:space="preserve">iespējams </w:t>
      </w:r>
      <w:r w:rsidR="00FB0F39">
        <w:rPr>
          <w:rFonts w:ascii="TimesNewRomanPSMT" w:eastAsiaTheme="minorHAnsi" w:hAnsi="TimesNewRomanPSMT" w:cs="TimesNewRomanPSMT"/>
          <w:lang w:eastAsia="en-US"/>
        </w:rPr>
        <w:t>cits disciplinārsoda veids kā izslēgšana no zvērinātu advokātu skaita.</w:t>
      </w:r>
    </w:p>
    <w:p w:rsidR="00425DC6" w:rsidRPr="00A20A8C" w:rsidRDefault="00425DC6" w:rsidP="00476DED">
      <w:pPr>
        <w:autoSpaceDE w:val="0"/>
        <w:autoSpaceDN w:val="0"/>
        <w:adjustRightInd w:val="0"/>
        <w:spacing w:line="276" w:lineRule="auto"/>
        <w:ind w:firstLine="567"/>
        <w:jc w:val="both"/>
      </w:pPr>
    </w:p>
    <w:p w:rsidR="006F02E7" w:rsidRDefault="006F02E7" w:rsidP="00476DED">
      <w:pPr>
        <w:autoSpaceDE w:val="0"/>
        <w:autoSpaceDN w:val="0"/>
        <w:adjustRightInd w:val="0"/>
        <w:spacing w:line="276" w:lineRule="auto"/>
        <w:ind w:firstLine="567"/>
        <w:jc w:val="both"/>
      </w:pPr>
      <w:r w:rsidRPr="00A20A8C">
        <w:t>[</w:t>
      </w:r>
      <w:r w:rsidR="008B328C">
        <w:t>5</w:t>
      </w:r>
      <w:r w:rsidRPr="00A20A8C">
        <w:t>]</w:t>
      </w:r>
      <w:r w:rsidR="00771909">
        <w:t> </w:t>
      </w:r>
      <w:r w:rsidRPr="00A20A8C">
        <w:t xml:space="preserve">Par apgabaltiesas spriedumu pieteicējs </w:t>
      </w:r>
      <w:r>
        <w:t>iesniedz</w:t>
      </w:r>
      <w:r w:rsidR="00D5541B">
        <w:t>a</w:t>
      </w:r>
      <w:r>
        <w:t xml:space="preserve"> kasācijas sūdzību, kas pamatota ar turpmāk minētajiem argumentiem.</w:t>
      </w:r>
    </w:p>
    <w:p w:rsidR="006F02E7" w:rsidRDefault="00D14217" w:rsidP="00476DED">
      <w:pPr>
        <w:autoSpaceDE w:val="0"/>
        <w:autoSpaceDN w:val="0"/>
        <w:adjustRightInd w:val="0"/>
        <w:spacing w:line="276" w:lineRule="auto"/>
        <w:ind w:firstLine="567"/>
        <w:jc w:val="both"/>
      </w:pPr>
      <w:r>
        <w:t>[5.1]</w:t>
      </w:r>
      <w:r w:rsidR="00771909">
        <w:t> </w:t>
      </w:r>
      <w:r w:rsidR="00275E01">
        <w:t>Tiesa Kriminālprocesa likuma 80. un 81.panta piemērošanā nepamatoti neņēma vērā, ka starp zvērinātiem advokātiem un Juridiskās palīdzības administrāciju pastāv līgumiskās attiecības par juridiskās palīdzības sniegšanu.</w:t>
      </w:r>
      <w:r w:rsidR="00131429">
        <w:t xml:space="preserve"> </w:t>
      </w:r>
      <w:r w:rsidR="00C6764E">
        <w:t xml:space="preserve">Zvērinātu advokātu dežūru grafiki nodrošina minimālo </w:t>
      </w:r>
      <w:r w:rsidR="00AF14F8">
        <w:t xml:space="preserve">advokātu skaitu, lai personām būtu pieejama </w:t>
      </w:r>
      <w:r w:rsidR="00425DC6">
        <w:t>valsts nodrošinātā juridiskā palīdzība</w:t>
      </w:r>
      <w:r w:rsidR="00A36618">
        <w:t>, nevis zvērinātiem advokātiem tiktu nodrošināts darbs.</w:t>
      </w:r>
      <w:r w:rsidR="00425DC6">
        <w:t xml:space="preserve"> </w:t>
      </w:r>
      <w:r w:rsidR="00131429">
        <w:t xml:space="preserve">Tādējādi, </w:t>
      </w:r>
      <w:r w:rsidR="00BB056A">
        <w:t xml:space="preserve">kad nav sasniedzams pēc grafika norādītais zvērinātais advokāts vai zvērinātu advokātu vecākais, </w:t>
      </w:r>
      <w:r w:rsidR="004F7AF5">
        <w:t xml:space="preserve">procesa virzītāji var </w:t>
      </w:r>
      <w:r w:rsidR="00454081">
        <w:t xml:space="preserve">aicināt </w:t>
      </w:r>
      <w:r w:rsidR="00641A73">
        <w:t>tos zvērinātos advokātus, kuri ir sasniedzami.</w:t>
      </w:r>
      <w:r w:rsidR="000F5EE3">
        <w:t xml:space="preserve"> </w:t>
      </w:r>
      <w:r>
        <w:t xml:space="preserve">Tiesa </w:t>
      </w:r>
      <w:r w:rsidR="00641A73">
        <w:t xml:space="preserve">arī </w:t>
      </w:r>
      <w:r>
        <w:t>neņēma vērā, ka Advokat</w:t>
      </w:r>
      <w:r w:rsidR="00A65F52">
        <w:t xml:space="preserve">ūras likuma 8.pants neaizliedz pieaicināt </w:t>
      </w:r>
      <w:r w:rsidR="00872ACF">
        <w:t>konkrētu zvērinātu advok</w:t>
      </w:r>
      <w:r w:rsidR="00930D5E">
        <w:t xml:space="preserve">ātu, neievērojot </w:t>
      </w:r>
      <w:r w:rsidR="00C27513">
        <w:t xml:space="preserve">teritoriālo sadalījumu un advokātu </w:t>
      </w:r>
      <w:r w:rsidR="002042EF">
        <w:t xml:space="preserve">grafiku, it īpaši, ja juridiskā palīdzība jāsniedz neatliekami. Tāda ir arī bijusi </w:t>
      </w:r>
      <w:r w:rsidR="0069048A">
        <w:t xml:space="preserve">Latvijas Zvērinātu </w:t>
      </w:r>
      <w:r w:rsidR="002042EF">
        <w:t>advokātu kolēģijas un Juridiskās palīdzības administrācijas prakse, advokāti par to nav tikuši disciplināri sodīti.</w:t>
      </w:r>
    </w:p>
    <w:p w:rsidR="002042EF" w:rsidRDefault="002042EF" w:rsidP="00476DED">
      <w:pPr>
        <w:autoSpaceDE w:val="0"/>
        <w:autoSpaceDN w:val="0"/>
        <w:adjustRightInd w:val="0"/>
        <w:spacing w:line="276" w:lineRule="auto"/>
        <w:ind w:firstLine="567"/>
        <w:jc w:val="both"/>
      </w:pPr>
      <w:r>
        <w:t>Tiesa neņēma vērā, ka lietā nav pierādījumu par sniegtās juridiskās palīdzības kvalitāti un no klientiem sūdzības arī nav saņemtas.</w:t>
      </w:r>
    </w:p>
    <w:p w:rsidR="002042EF" w:rsidRDefault="000145D8" w:rsidP="00476DED">
      <w:pPr>
        <w:autoSpaceDE w:val="0"/>
        <w:autoSpaceDN w:val="0"/>
        <w:adjustRightInd w:val="0"/>
        <w:spacing w:line="276" w:lineRule="auto"/>
        <w:ind w:firstLine="567"/>
        <w:jc w:val="both"/>
      </w:pPr>
      <w:r>
        <w:t>[</w:t>
      </w:r>
      <w:r w:rsidR="00716476">
        <w:t>5.2</w:t>
      </w:r>
      <w:r>
        <w:t>]</w:t>
      </w:r>
      <w:r w:rsidR="002660CA">
        <w:t> </w:t>
      </w:r>
      <w:r>
        <w:t>Tiesa pieļāv</w:t>
      </w:r>
      <w:r w:rsidR="006329C9">
        <w:t>a</w:t>
      </w:r>
      <w:r>
        <w:t xml:space="preserve"> virkni procesuālo tiesību normu pārkāpumu, proti, gan pierādījumu vērtēšanā, gan pieteikuma priekšmeta noteikšanā, gan n</w:t>
      </w:r>
      <w:r w:rsidR="00F61354">
        <w:t>e</w:t>
      </w:r>
      <w:r>
        <w:t>izvērtēj</w:t>
      </w:r>
      <w:r w:rsidR="00F61354">
        <w:t>a</w:t>
      </w:r>
      <w:r>
        <w:t xml:space="preserve"> pieteicēja argumentus par iestādes pieļautajiem procesuālajiem pārk</w:t>
      </w:r>
      <w:r w:rsidR="00B30495">
        <w:t xml:space="preserve">āpumiem, tostarp par pieteicēja tiesību uz paskaidrojumu sniegšanu pārkāpšanu un pieteicēja darbnespējas neņemšanu vērā. </w:t>
      </w:r>
      <w:r w:rsidR="002660CA">
        <w:t>T</w:t>
      </w:r>
      <w:r w:rsidR="00B30495">
        <w:t>iesa paplašināti interpretēj</w:t>
      </w:r>
      <w:r w:rsidR="00187E5F">
        <w:t>a</w:t>
      </w:r>
      <w:r w:rsidR="00B30495">
        <w:t xml:space="preserve"> tiesību normas par pārstāvja piedalīšanos iestādē.</w:t>
      </w:r>
      <w:r w:rsidR="00030728">
        <w:t xml:space="preserve"> </w:t>
      </w:r>
      <w:r w:rsidR="006B2497">
        <w:t>T</w:t>
      </w:r>
      <w:r w:rsidR="00030728">
        <w:t>iesa</w:t>
      </w:r>
      <w:r w:rsidR="006B2497">
        <w:t xml:space="preserve"> arī</w:t>
      </w:r>
      <w:r w:rsidR="00030728">
        <w:t xml:space="preserve"> nedrīkstēja spriedumā neatbildēt u</w:t>
      </w:r>
      <w:r w:rsidR="00501B86">
        <w:t>z visiem pieteicēja argumentiem, tiesai bija jānorāda, kuri ir tie nebūtiskie argumenti, uz kuriem tiesa spriedumā neatbild.</w:t>
      </w:r>
    </w:p>
    <w:p w:rsidR="00D14217" w:rsidRDefault="00D14217" w:rsidP="00476DED">
      <w:pPr>
        <w:autoSpaceDE w:val="0"/>
        <w:autoSpaceDN w:val="0"/>
        <w:adjustRightInd w:val="0"/>
        <w:spacing w:line="276" w:lineRule="auto"/>
        <w:ind w:firstLine="567"/>
        <w:jc w:val="both"/>
      </w:pPr>
    </w:p>
    <w:p w:rsidR="006F02E7" w:rsidRDefault="006F02E7" w:rsidP="00476DED">
      <w:pPr>
        <w:autoSpaceDE w:val="0"/>
        <w:autoSpaceDN w:val="0"/>
        <w:adjustRightInd w:val="0"/>
        <w:spacing w:line="276" w:lineRule="auto"/>
        <w:ind w:firstLine="567"/>
        <w:jc w:val="both"/>
      </w:pPr>
      <w:r>
        <w:t>[</w:t>
      </w:r>
      <w:r w:rsidR="008B328C">
        <w:t>6</w:t>
      </w:r>
      <w:r>
        <w:t>]</w:t>
      </w:r>
      <w:r w:rsidR="002660CA">
        <w:t> </w:t>
      </w:r>
      <w:r>
        <w:t xml:space="preserve">Paskaidrojumos </w:t>
      </w:r>
      <w:r w:rsidR="00C77E71">
        <w:t>Latvijas Zvērinātu advokātu kolēģija</w:t>
      </w:r>
      <w:r>
        <w:t xml:space="preserve"> kasācijas sūdzībai nepiekrīt.</w:t>
      </w:r>
    </w:p>
    <w:p w:rsidR="006B7E5A" w:rsidRDefault="006B7E5A" w:rsidP="00170B1A">
      <w:pPr>
        <w:autoSpaceDE w:val="0"/>
        <w:autoSpaceDN w:val="0"/>
        <w:adjustRightInd w:val="0"/>
        <w:spacing w:line="276" w:lineRule="auto"/>
        <w:ind w:firstLine="567"/>
        <w:jc w:val="both"/>
      </w:pPr>
    </w:p>
    <w:p w:rsidR="006B7E5A" w:rsidRPr="00713A3F" w:rsidRDefault="006B7E5A" w:rsidP="00FB456F">
      <w:pPr>
        <w:keepNext/>
        <w:autoSpaceDE w:val="0"/>
        <w:autoSpaceDN w:val="0"/>
        <w:adjustRightInd w:val="0"/>
        <w:spacing w:line="276" w:lineRule="auto"/>
        <w:jc w:val="center"/>
        <w:rPr>
          <w:b/>
        </w:rPr>
      </w:pPr>
      <w:r w:rsidRPr="00713A3F">
        <w:rPr>
          <w:b/>
        </w:rPr>
        <w:t>Motīvu daļa</w:t>
      </w:r>
    </w:p>
    <w:p w:rsidR="006B7E5A" w:rsidRDefault="006B7E5A" w:rsidP="00FB456F">
      <w:pPr>
        <w:keepNext/>
        <w:autoSpaceDE w:val="0"/>
        <w:autoSpaceDN w:val="0"/>
        <w:adjustRightInd w:val="0"/>
        <w:spacing w:line="276" w:lineRule="auto"/>
        <w:ind w:firstLine="567"/>
        <w:jc w:val="both"/>
      </w:pPr>
    </w:p>
    <w:p w:rsidR="00B07E25" w:rsidRPr="00903D5D" w:rsidRDefault="006B7E5A" w:rsidP="00FB456F">
      <w:pPr>
        <w:keepNext/>
        <w:autoSpaceDE w:val="0"/>
        <w:autoSpaceDN w:val="0"/>
        <w:adjustRightInd w:val="0"/>
        <w:spacing w:line="276" w:lineRule="auto"/>
        <w:ind w:firstLine="567"/>
        <w:jc w:val="both"/>
      </w:pPr>
      <w:r>
        <w:t>[</w:t>
      </w:r>
      <w:r w:rsidR="008B328C">
        <w:t>7</w:t>
      </w:r>
      <w:r>
        <w:t>]</w:t>
      </w:r>
      <w:r w:rsidR="002660CA">
        <w:t> </w:t>
      </w:r>
      <w:r w:rsidR="00144F15">
        <w:t>Saskaņā ar Advokatūras likuma 3.pantu</w:t>
      </w:r>
      <w:r w:rsidR="00B07E25" w:rsidRPr="00903D5D">
        <w:t xml:space="preserve"> advokāts ir neatkarīgs un profesionāls jurists, kas sniedz juridisko palīdzību, aizstāvot un pārstāvot tiesā un pirmstiesas izmeklēšanā personu likumīgās intereses, sniedzot juridiskas konsultācijas, gatavojot juridiskus dokumentus un veicot citas juridiskas darbības. Tātad zvērināts advokāts ir persona, kura sniedz juridisko </w:t>
      </w:r>
      <w:r w:rsidR="00B07E25" w:rsidRPr="00903D5D">
        <w:lastRenderedPageBreak/>
        <w:t xml:space="preserve">palīdzību ikvienam, kuram tā nepieciešama. Tādā veidā cita starpā tiek īstenotas ikviena konstitucionālās tiesības uz advokāta palīdzību, kas garantētas Latvijas Republikas Satversmes 92.pantā un ir daļa no tiesību uz taisnīgu tiesu tvēruma. </w:t>
      </w:r>
    </w:p>
    <w:p w:rsidR="00BC6DAB" w:rsidRDefault="00F8126D" w:rsidP="00823EBF">
      <w:pPr>
        <w:spacing w:line="276" w:lineRule="auto"/>
        <w:ind w:firstLine="567"/>
        <w:jc w:val="both"/>
      </w:pPr>
      <w:r w:rsidRPr="00903D5D">
        <w:t>Zvērināta advokāta statuss ir īpašs starp citiem juridisko padomu devējiem. Šādam statusam jāapliecina jurista augstā kvalifikācija. Tikai zvērināti advokāti ir atzīti par tiesu sistēmai piederīgām personām (Advokatūras likuma 5.pants). Tāpēc advokātiem likumos ir noteiktas īpašas tiesības, kuras īstenojamas juridiskās palīdzības sniegšanas ietvaros. Iepretim tiesībām vienmēr ir pienākumi. Zvē</w:t>
      </w:r>
      <w:r w:rsidR="006D2817">
        <w:t>rināta advokāta statuss</w:t>
      </w:r>
      <w:r w:rsidRPr="00903D5D">
        <w:t xml:space="preserve"> uzliek advokātam pienākumu ar vislielāko atbildību attiekties pret saviem profesionālajiem pienākumiem. Arī pret pienākumu ievērot profesionālo ētiku</w:t>
      </w:r>
      <w:r w:rsidR="00BC6DAB">
        <w:t>.</w:t>
      </w:r>
    </w:p>
    <w:p w:rsidR="00F8126D" w:rsidRPr="00903D5D" w:rsidRDefault="006D2817" w:rsidP="00823EBF">
      <w:pPr>
        <w:spacing w:line="276" w:lineRule="auto"/>
        <w:ind w:firstLine="567"/>
        <w:jc w:val="both"/>
      </w:pPr>
      <w:r>
        <w:t>Savukārt p</w:t>
      </w:r>
      <w:r w:rsidR="00BC6DAB" w:rsidRPr="00903D5D">
        <w:t>rofesionālās ētikas kontekstā būtiska ir personas vērtību sistēma, šajā gadījumā zvērināta advokāta izpratne par advokāta tiesībām un pienākumiem šaurākā nozīmē, kā arī par šīs profesijas lomu plašākā, tiesiskas valsts funkcionēšanas, kontekstā. Rīcība, kas tiek vērtēta no ētikas standartu viedokļa, vispilnīgāk atklāj personas fundamentāl</w:t>
      </w:r>
      <w:r w:rsidR="00BC6DAB">
        <w:t>u izpratni par šiem jautājumiem</w:t>
      </w:r>
      <w:r w:rsidR="00BC6DAB" w:rsidRPr="00903D5D">
        <w:t xml:space="preserve"> </w:t>
      </w:r>
      <w:r w:rsidR="00F8126D">
        <w:t>(</w:t>
      </w:r>
      <w:r w:rsidR="00F8126D" w:rsidRPr="00870F4D">
        <w:rPr>
          <w:i/>
        </w:rPr>
        <w:t xml:space="preserve">Senāta </w:t>
      </w:r>
      <w:r w:rsidR="00804C09" w:rsidRPr="00870F4D">
        <w:rPr>
          <w:i/>
        </w:rPr>
        <w:t xml:space="preserve">2016.gada </w:t>
      </w:r>
      <w:r w:rsidR="00870F4D" w:rsidRPr="00870F4D">
        <w:rPr>
          <w:i/>
        </w:rPr>
        <w:t>25.okt</w:t>
      </w:r>
      <w:r w:rsidR="00B541A4">
        <w:rPr>
          <w:i/>
        </w:rPr>
        <w:t>o</w:t>
      </w:r>
      <w:r w:rsidR="00870F4D" w:rsidRPr="00870F4D">
        <w:rPr>
          <w:i/>
        </w:rPr>
        <w:t>bra spriedum</w:t>
      </w:r>
      <w:r w:rsidR="002660CA">
        <w:rPr>
          <w:i/>
        </w:rPr>
        <w:t>a</w:t>
      </w:r>
      <w:r w:rsidR="00870F4D" w:rsidRPr="00870F4D">
        <w:rPr>
          <w:i/>
        </w:rPr>
        <w:t xml:space="preserve"> lietā Nr.</w:t>
      </w:r>
      <w:r w:rsidR="002660CA">
        <w:rPr>
          <w:i/>
        </w:rPr>
        <w:t> </w:t>
      </w:r>
      <w:r w:rsidR="00870F4D" w:rsidRPr="00870F4D">
        <w:rPr>
          <w:i/>
        </w:rPr>
        <w:t>SKA-1168/2016 (A420341114)</w:t>
      </w:r>
      <w:r w:rsidR="00870F4D" w:rsidRPr="002660CA">
        <w:rPr>
          <w:i/>
        </w:rPr>
        <w:t xml:space="preserve"> </w:t>
      </w:r>
      <w:r w:rsidR="00BC6DAB" w:rsidRPr="00870F4D">
        <w:rPr>
          <w:i/>
        </w:rPr>
        <w:t>10.punkts</w:t>
      </w:r>
      <w:r w:rsidR="00BC6DAB">
        <w:t>)</w:t>
      </w:r>
      <w:r w:rsidR="00F8126D" w:rsidRPr="00903D5D">
        <w:t xml:space="preserve">. </w:t>
      </w:r>
    </w:p>
    <w:p w:rsidR="00AE36BD" w:rsidRDefault="00AE36BD" w:rsidP="002F3170">
      <w:pPr>
        <w:spacing w:line="276" w:lineRule="auto"/>
        <w:ind w:firstLine="720"/>
        <w:jc w:val="both"/>
      </w:pPr>
    </w:p>
    <w:p w:rsidR="005745C4" w:rsidRDefault="00B07E25" w:rsidP="0004090D">
      <w:pPr>
        <w:spacing w:line="276" w:lineRule="auto"/>
        <w:ind w:firstLine="567"/>
        <w:jc w:val="both"/>
      </w:pPr>
      <w:r>
        <w:t>[</w:t>
      </w:r>
      <w:r w:rsidR="0043312B">
        <w:t>8</w:t>
      </w:r>
      <w:r>
        <w:t>]</w:t>
      </w:r>
      <w:r w:rsidR="002660CA">
        <w:t> </w:t>
      </w:r>
      <w:r w:rsidR="00144F15" w:rsidRPr="00903D5D">
        <w:t xml:space="preserve">Saskaņā ar Advokatūras likuma </w:t>
      </w:r>
      <w:r w:rsidR="00144F15">
        <w:t xml:space="preserve">70.pantu zvērināti advokāti </w:t>
      </w:r>
      <w:r w:rsidR="00144F15" w:rsidRPr="00B41111">
        <w:t>šajā likumā noteiktajā kārtībā par savu darbību ir disciplināri atbildīgi. Saskaņā ar šā likuma</w:t>
      </w:r>
      <w:r w:rsidR="00144F15">
        <w:t xml:space="preserve"> </w:t>
      </w:r>
      <w:r w:rsidR="00144F15" w:rsidRPr="00903D5D">
        <w:t xml:space="preserve">71.panta pirmo daļu </w:t>
      </w:r>
      <w:r w:rsidR="00144F15">
        <w:t>likumu</w:t>
      </w:r>
      <w:r w:rsidR="00D5541B">
        <w:t>,</w:t>
      </w:r>
      <w:r w:rsidR="00144F15">
        <w:t xml:space="preserve"> citu normatīvo aktu un </w:t>
      </w:r>
      <w:r w:rsidR="00144F15" w:rsidRPr="00903D5D">
        <w:t xml:space="preserve">profesionālo ētikas normu pārkāpums </w:t>
      </w:r>
      <w:r w:rsidR="00144F15">
        <w:t>ir pamats, par kuru</w:t>
      </w:r>
      <w:r w:rsidR="00144F15" w:rsidRPr="00903D5D">
        <w:t xml:space="preserve"> Latvijas Zvērinātu advokātu padome var ierosināt disciplinārlietu pret zvērinātu advokātu</w:t>
      </w:r>
      <w:r w:rsidR="00D5541B">
        <w:t xml:space="preserve"> un </w:t>
      </w:r>
      <w:r w:rsidR="00144F15" w:rsidRPr="00903D5D">
        <w:t xml:space="preserve">nodot to izskatīšanai disciplinārlietu </w:t>
      </w:r>
      <w:r w:rsidR="00144F15">
        <w:t>komisijai</w:t>
      </w:r>
      <w:r w:rsidR="007E67B3">
        <w:t>. Savukārt saskaņā ar šā likuma 71.</w:t>
      </w:r>
      <w:r w:rsidR="007E67B3">
        <w:rPr>
          <w:vertAlign w:val="superscript"/>
        </w:rPr>
        <w:t>2.</w:t>
      </w:r>
      <w:r w:rsidR="007E67B3">
        <w:t>panta pirmo daļu disciplinārlietu komisija var uzlikt disciplinārsodu zvērinātam advokātam</w:t>
      </w:r>
      <w:r w:rsidR="00144F15" w:rsidRPr="00903D5D">
        <w:t>.</w:t>
      </w:r>
    </w:p>
    <w:p w:rsidR="00B07E25" w:rsidRDefault="00325893" w:rsidP="0004090D">
      <w:pPr>
        <w:spacing w:line="276" w:lineRule="auto"/>
        <w:ind w:firstLine="567"/>
        <w:jc w:val="both"/>
      </w:pPr>
      <w:r>
        <w:t>Pieteicējam, kā konstatējusi apgabaltiesa, disciplināratbildība ir piemērota par Kriminālprocesa likuma 80.</w:t>
      </w:r>
      <w:r w:rsidR="003C69D5">
        <w:t>panta otrās līdz ceturtās daļas</w:t>
      </w:r>
      <w:r>
        <w:t xml:space="preserve"> un 81.panta, </w:t>
      </w:r>
      <w:r w:rsidR="003C69D5">
        <w:t xml:space="preserve">Advokatūras likuma, tostarp 52.panta, </w:t>
      </w:r>
      <w:r>
        <w:t xml:space="preserve">kā arī </w:t>
      </w:r>
      <w:r w:rsidR="00982E82">
        <w:t xml:space="preserve">Latvijas </w:t>
      </w:r>
      <w:r w:rsidR="00261263">
        <w:t>Zvērinātu advokātu Ē</w:t>
      </w:r>
      <w:r>
        <w:t xml:space="preserve">tikas kodeksa </w:t>
      </w:r>
      <w:r w:rsidR="00982E82">
        <w:t xml:space="preserve">(turpmāk – Ētikas kodekss) </w:t>
      </w:r>
      <w:r>
        <w:t xml:space="preserve">3.2. un </w:t>
      </w:r>
      <w:r w:rsidR="007E67B3">
        <w:t>8.3.apakšpunktu</w:t>
      </w:r>
      <w:r>
        <w:t xml:space="preserve"> neievērošanu.</w:t>
      </w:r>
    </w:p>
    <w:p w:rsidR="003463E3" w:rsidRDefault="003463E3" w:rsidP="0004090D">
      <w:pPr>
        <w:pStyle w:val="tv213"/>
        <w:shd w:val="clear" w:color="auto" w:fill="FFFFFF"/>
        <w:spacing w:before="0" w:beforeAutospacing="0" w:after="0" w:afterAutospacing="0" w:line="276" w:lineRule="auto"/>
        <w:ind w:firstLine="567"/>
        <w:jc w:val="both"/>
      </w:pPr>
    </w:p>
    <w:p w:rsidR="004242E0" w:rsidRDefault="003463E3" w:rsidP="0004090D">
      <w:pPr>
        <w:pStyle w:val="tv213"/>
        <w:shd w:val="clear" w:color="auto" w:fill="FFFFFF"/>
        <w:spacing w:before="0" w:beforeAutospacing="0" w:after="0" w:afterAutospacing="0" w:line="276" w:lineRule="auto"/>
        <w:ind w:firstLine="567"/>
        <w:jc w:val="both"/>
      </w:pPr>
      <w:r>
        <w:t>[9]</w:t>
      </w:r>
      <w:r w:rsidR="002660CA">
        <w:t> </w:t>
      </w:r>
      <w:r w:rsidR="00325893" w:rsidRPr="00B121DF">
        <w:t>Kriminālprocesa likuma 80.</w:t>
      </w:r>
      <w:r w:rsidR="003C69D5" w:rsidRPr="00B121DF">
        <w:t>pant</w:t>
      </w:r>
      <w:r w:rsidR="008B052C" w:rsidRPr="00B121DF">
        <w:t>a</w:t>
      </w:r>
      <w:r w:rsidR="00FF6370" w:rsidRPr="00B121DF">
        <w:t xml:space="preserve"> </w:t>
      </w:r>
      <w:r w:rsidR="007E67B3">
        <w:t>„A</w:t>
      </w:r>
      <w:r w:rsidR="00FF6370" w:rsidRPr="00B121DF">
        <w:t>izstāvja uzaicināšana</w:t>
      </w:r>
      <w:r w:rsidR="007E67B3">
        <w:t>”</w:t>
      </w:r>
      <w:r w:rsidR="008B052C" w:rsidRPr="00B121DF">
        <w:t xml:space="preserve"> pirmā daļa</w:t>
      </w:r>
      <w:r w:rsidR="003C69D5" w:rsidRPr="00B121DF">
        <w:t xml:space="preserve"> noteic</w:t>
      </w:r>
      <w:r w:rsidR="00325893" w:rsidRPr="00B121DF">
        <w:t xml:space="preserve">, ka </w:t>
      </w:r>
      <w:r w:rsidR="003C69D5" w:rsidRPr="00B121DF">
        <w:t>vienošanos ar advokātu par aizstāvību slēdz pati persona vai tās interesēs citas personas.</w:t>
      </w:r>
      <w:r w:rsidR="008B052C" w:rsidRPr="00B121DF">
        <w:t xml:space="preserve"> Panta otrā daļa noteic, ka p</w:t>
      </w:r>
      <w:r w:rsidR="003C69D5" w:rsidRPr="00B121DF">
        <w:t>rocesa virzītāji neslēdz vienošanos par aizstāvību un nevar aicināt konkrētu advokātu par aizstāvi, bet nodrošina ieinteresēto personu ar nepieciešamo informāciju un dod tai iespēju izmantot sakaru līdzekļus aizstāvja uzaicināšanai.</w:t>
      </w:r>
      <w:r w:rsidR="008B052C" w:rsidRPr="00B121DF">
        <w:t xml:space="preserve"> Panta trešā daļa noteic, ja </w:t>
      </w:r>
      <w:r w:rsidR="003C69D5" w:rsidRPr="00B121DF">
        <w:t>persona, kurai ir tiesības uz aizstāvību, nav noslēgusi vienošanos par aizstāvību, bet aizstāvja piedalīšanās ir obligāta vai persona vēlas aizstāvja piedalīšanos, procesa virzītājs paziņo attiecīgās tiesas darbības teritorijas zvērinātu advokātu vecākajam par nepieciešamību nodrošināt aizstāvja piedalīšanos kriminālprocesā.</w:t>
      </w:r>
      <w:r w:rsidR="008B052C" w:rsidRPr="00B121DF">
        <w:t xml:space="preserve"> Panta ceturtā daļa noteic, ka z</w:t>
      </w:r>
      <w:r w:rsidR="003C69D5" w:rsidRPr="00B121DF">
        <w:t>vērinātu advokātu vecākais ne vēlāk kā triju darbdienu laikā pēc procesa virzītāja pieprasījuma saņemšanas paziņo procesa virzītājam par konkrētā advokāta piedalīšanos kriminālprocesā.</w:t>
      </w:r>
    </w:p>
    <w:p w:rsidR="00420E63" w:rsidRPr="004242E0" w:rsidRDefault="003C69D5" w:rsidP="0004090D">
      <w:pPr>
        <w:pStyle w:val="tv213"/>
        <w:shd w:val="clear" w:color="auto" w:fill="FFFFFF"/>
        <w:spacing w:before="0" w:beforeAutospacing="0" w:after="0" w:afterAutospacing="0" w:line="276" w:lineRule="auto"/>
        <w:ind w:firstLine="567"/>
        <w:jc w:val="both"/>
      </w:pPr>
      <w:r w:rsidRPr="00B121DF">
        <w:t xml:space="preserve">Savukārt šā likuma </w:t>
      </w:r>
      <w:r w:rsidR="002A1642" w:rsidRPr="00B121DF">
        <w:t>81.pants</w:t>
      </w:r>
      <w:r w:rsidR="00890659" w:rsidRPr="00B121DF">
        <w:t xml:space="preserve"> </w:t>
      </w:r>
      <w:r w:rsidR="005C1C36">
        <w:t>„A</w:t>
      </w:r>
      <w:r w:rsidR="00890659" w:rsidRPr="00B121DF">
        <w:t xml:space="preserve">izstāvja uzaicināšana </w:t>
      </w:r>
      <w:r w:rsidR="00890659" w:rsidRPr="004242E0">
        <w:t>atsevišķā procesuālā darbībā</w:t>
      </w:r>
      <w:r w:rsidR="005C1C36">
        <w:t>”</w:t>
      </w:r>
      <w:r w:rsidR="002A1642" w:rsidRPr="00890659">
        <w:t xml:space="preserve"> </w:t>
      </w:r>
      <w:r w:rsidR="002A1642">
        <w:t>par</w:t>
      </w:r>
      <w:r w:rsidR="00420E63">
        <w:t>edz, j</w:t>
      </w:r>
      <w:r w:rsidR="00420E63" w:rsidRPr="004242E0">
        <w:t>a nav noslēgta vienošanās par aizstāvību vai aizstāvis, ar kuru noslēgta vienošanās, nevar ierasties procesuālās darbības veikšanai, procesa virzītājs uzaicina advokātu nodrošināt aizstāvību šādās atsevišķās procesuālās darbībās: 1)</w:t>
      </w:r>
      <w:r w:rsidR="00413A59">
        <w:t> </w:t>
      </w:r>
      <w:r w:rsidR="00420E63" w:rsidRPr="004242E0">
        <w:t>izmeklēšanas darbībās, kurās iesaistīts aizturētais; 2)</w:t>
      </w:r>
      <w:r w:rsidR="00413A59">
        <w:t> </w:t>
      </w:r>
      <w:r w:rsidR="00420E63" w:rsidRPr="004242E0">
        <w:t>lēmuma par atzīšanu par aizdomās turēto paziņošanā un aizdomās turētā pirmajā nopratināšanā; 3)</w:t>
      </w:r>
      <w:r w:rsidR="00413A59">
        <w:t> </w:t>
      </w:r>
      <w:r w:rsidR="00420E63" w:rsidRPr="004242E0">
        <w:t>ar drošības līdzekļa piemērošanu saistīto jautājumu izskatīšanā pie izmeklēšanas tiesneša (panta pirmā daļa).</w:t>
      </w:r>
      <w:r w:rsidR="00AE1DE9">
        <w:t xml:space="preserve"> </w:t>
      </w:r>
      <w:r w:rsidR="00420E63" w:rsidRPr="004242E0">
        <w:t xml:space="preserve">Procesa virzītājs aizstāvības nodrošināšanai atsevišķā </w:t>
      </w:r>
      <w:r w:rsidR="00420E63" w:rsidRPr="004242E0">
        <w:lastRenderedPageBreak/>
        <w:t>procesuālā darbībā uzaicina advokātu atbilstoši attiecīgās tiesas darbības teritorijas zvērinātu advokātu vecākā sastādītajam advokātu dežūru grafikam (panta otrā daļa).</w:t>
      </w:r>
    </w:p>
    <w:p w:rsidR="003B14AD" w:rsidRDefault="005C1C36" w:rsidP="00262DCA">
      <w:pPr>
        <w:spacing w:line="276" w:lineRule="auto"/>
        <w:ind w:firstLine="567"/>
        <w:jc w:val="both"/>
      </w:pPr>
      <w:r>
        <w:t xml:space="preserve">Tātad </w:t>
      </w:r>
      <w:r w:rsidR="00075A0C">
        <w:t>likums paredz divus veidus aizstāvības nodrošināšanai kriminālprocesā, tas ir, pamatojoties uz klienta un advokāta noslēgto vienošanos</w:t>
      </w:r>
      <w:r w:rsidR="00111F5A">
        <w:t>,</w:t>
      </w:r>
      <w:r w:rsidR="00075A0C">
        <w:t xml:space="preserve"> vai </w:t>
      </w:r>
      <w:r w:rsidR="00111F5A">
        <w:t>saskaņā ar</w:t>
      </w:r>
      <w:r w:rsidR="00075A0C">
        <w:t xml:space="preserve"> valsts nodrošināt</w:t>
      </w:r>
      <w:r w:rsidR="00111F5A">
        <w:t>o</w:t>
      </w:r>
      <w:r w:rsidR="00075A0C">
        <w:t xml:space="preserve"> juridisk</w:t>
      </w:r>
      <w:r w:rsidR="00111F5A">
        <w:t>o</w:t>
      </w:r>
      <w:r w:rsidR="00075A0C">
        <w:t xml:space="preserve"> palīdz</w:t>
      </w:r>
      <w:r w:rsidR="00111F5A">
        <w:t>ību.</w:t>
      </w:r>
      <w:r w:rsidR="00ED337A">
        <w:t xml:space="preserve"> </w:t>
      </w:r>
      <w:r w:rsidR="00420E63">
        <w:t xml:space="preserve">No minētā tiesiskā regulējuma </w:t>
      </w:r>
      <w:r w:rsidR="009D6B79">
        <w:t xml:space="preserve">arī </w:t>
      </w:r>
      <w:r w:rsidR="006C4389">
        <w:t>izriet</w:t>
      </w:r>
      <w:r w:rsidR="00420E63">
        <w:t xml:space="preserve"> pietiekami detalizēti noregulēta kārtība, kādā zvērināti advokāti drīkst darboties </w:t>
      </w:r>
      <w:r w:rsidR="002562C1">
        <w:t xml:space="preserve">kā aizstāvji </w:t>
      </w:r>
      <w:r w:rsidR="00420E63">
        <w:t>juridiskās palīdzības sniegšan</w:t>
      </w:r>
      <w:r w:rsidR="00B52AC0">
        <w:t>ā</w:t>
      </w:r>
      <w:r w:rsidR="00420E63">
        <w:t xml:space="preserve"> krimināllietās</w:t>
      </w:r>
      <w:r w:rsidR="002562C1">
        <w:t xml:space="preserve"> un kā notiek šādas </w:t>
      </w:r>
      <w:r w:rsidR="002562C1" w:rsidRPr="00413A59">
        <w:t>aizstāvības sniegšana, tostarp</w:t>
      </w:r>
      <w:r w:rsidR="002562C1">
        <w:t xml:space="preserve"> uzaicināšana</w:t>
      </w:r>
      <w:r w:rsidR="00336240">
        <w:t xml:space="preserve"> šādu aizstāvību īstenot</w:t>
      </w:r>
      <w:r w:rsidR="002562C1">
        <w:t xml:space="preserve">. </w:t>
      </w:r>
      <w:r w:rsidR="009D6B79">
        <w:t>Proti,</w:t>
      </w:r>
      <w:r w:rsidR="00834194" w:rsidRPr="0004090D">
        <w:t xml:space="preserve"> </w:t>
      </w:r>
      <w:r w:rsidR="00B2355A" w:rsidRPr="0004090D">
        <w:t>zvērināts advokāts</w:t>
      </w:r>
      <w:r w:rsidR="00B2355A">
        <w:t xml:space="preserve"> juridiskās palīdzības sniegšanu ir tiesīgs uzsākt pēc vienošanās ar klientu vai pēc zvērinātu advokātu vecākā uzaicinājuma.</w:t>
      </w:r>
    </w:p>
    <w:p w:rsidR="007D1894" w:rsidRDefault="00B2355A" w:rsidP="00262DCA">
      <w:pPr>
        <w:spacing w:line="276" w:lineRule="auto"/>
        <w:ind w:firstLine="567"/>
        <w:jc w:val="both"/>
        <w:rPr>
          <w:rFonts w:ascii="TimesNewRomanPSMT" w:eastAsiaTheme="minorHAnsi" w:hAnsi="TimesNewRomanPSMT" w:cs="TimesNewRomanPSMT"/>
          <w:lang w:eastAsia="en-US"/>
        </w:rPr>
      </w:pPr>
      <w:r>
        <w:t xml:space="preserve">Minētās tiesību normas arī nepārprotami norāda, ka procesa virzītājs neslēdz vienošanos par aizstāvību un secīgi procesa virzītājs pats neuzaicina konkrētu zvērinātu advokātu aizstāvības nodrošināšanai krimināllietā, bet gan procesa virzītājs paziņo zvērinātu advokātu vecākajam par nepieciešamību nodrošināt </w:t>
      </w:r>
      <w:r w:rsidR="00614CE2">
        <w:t>aizstāvja piedalīšanos.</w:t>
      </w:r>
      <w:r w:rsidR="003B14AD">
        <w:t xml:space="preserve"> </w:t>
      </w:r>
      <w:r w:rsidR="002E4127">
        <w:t xml:space="preserve">Tas nozīmē, ka likumdevējs </w:t>
      </w:r>
      <w:r w:rsidR="00325B7D">
        <w:t>ir radījis mehānismu, kurā procesa virzītājs nevis tieši komunicē ar konkrētu zvērinātu advok</w:t>
      </w:r>
      <w:r w:rsidR="003E691E">
        <w:t xml:space="preserve">ātu </w:t>
      </w:r>
      <w:r w:rsidR="001646A5">
        <w:t>aizstāvības nodrošināšanai, bet ar zvērinātu advokātu vec</w:t>
      </w:r>
      <w:r w:rsidR="00BF7C33">
        <w:t>ākajiem.</w:t>
      </w:r>
      <w:r w:rsidR="00B5056D">
        <w:t xml:space="preserve"> Savukārt zvērinātu advokātu vecāki</w:t>
      </w:r>
      <w:r w:rsidR="009107E2">
        <w:t>e</w:t>
      </w:r>
      <w:r w:rsidR="00B5056D">
        <w:t xml:space="preserve"> nodrošina </w:t>
      </w:r>
      <w:r w:rsidR="0049611C">
        <w:t>jau konkrē</w:t>
      </w:r>
      <w:r w:rsidR="00F36AE7">
        <w:t>tu</w:t>
      </w:r>
      <w:r w:rsidR="0049611C">
        <w:t xml:space="preserve"> zvērināt</w:t>
      </w:r>
      <w:r w:rsidR="00F36AE7">
        <w:t>u</w:t>
      </w:r>
      <w:r w:rsidR="0049611C">
        <w:t xml:space="preserve"> advokāt</w:t>
      </w:r>
      <w:r w:rsidR="00F36AE7">
        <w:t>u</w:t>
      </w:r>
      <w:r w:rsidR="0049611C">
        <w:t xml:space="preserve"> piesaisti aizstāvības nodrošināšanai krimināllietā</w:t>
      </w:r>
      <w:r w:rsidR="00F36AE7">
        <w:t>s</w:t>
      </w:r>
      <w:r w:rsidR="0049611C">
        <w:t>.</w:t>
      </w:r>
      <w:r w:rsidR="000A004E">
        <w:t xml:space="preserve"> </w:t>
      </w:r>
      <w:r w:rsidR="007D1894">
        <w:t>Ievērojot minēto, a</w:t>
      </w:r>
      <w:r w:rsidR="007D1894" w:rsidRPr="009F16C1">
        <w:t xml:space="preserve">pgabaltiesa, interpretējot </w:t>
      </w:r>
      <w:r w:rsidR="007D1894">
        <w:t xml:space="preserve">iepriekš norādītās </w:t>
      </w:r>
      <w:r w:rsidR="007D1894" w:rsidRPr="009F16C1">
        <w:t xml:space="preserve">tiesību normas, ir pamatoti atzinusi, ka </w:t>
      </w:r>
      <w:r w:rsidR="007D1894" w:rsidRPr="009F16C1">
        <w:rPr>
          <w:rFonts w:ascii="TimesNewRomanPSMT" w:eastAsiaTheme="minorHAnsi" w:hAnsi="TimesNewRomanPSMT" w:cs="TimesNewRomanPSMT"/>
          <w:lang w:eastAsia="en-US"/>
        </w:rPr>
        <w:t>regulējums neparedz iespēju aizstāvim sniegt juridisko palīdzību</w:t>
      </w:r>
      <w:r w:rsidR="00920221">
        <w:rPr>
          <w:rFonts w:ascii="TimesNewRomanPSMT" w:eastAsiaTheme="minorHAnsi" w:hAnsi="TimesNewRomanPSMT" w:cs="TimesNewRomanPSMT"/>
          <w:lang w:eastAsia="en-US"/>
        </w:rPr>
        <w:t>,</w:t>
      </w:r>
      <w:r w:rsidR="007D1894" w:rsidRPr="009F16C1">
        <w:rPr>
          <w:rFonts w:ascii="TimesNewRomanPSMT" w:eastAsiaTheme="minorHAnsi" w:hAnsi="TimesNewRomanPSMT" w:cs="TimesNewRomanPSMT"/>
          <w:lang w:eastAsia="en-US"/>
        </w:rPr>
        <w:t xml:space="preserve"> neievērojot zvērinātu advokātu vecākā sa</w:t>
      </w:r>
      <w:r w:rsidR="00920221">
        <w:rPr>
          <w:rFonts w:ascii="TimesNewRomanPSMT" w:eastAsiaTheme="minorHAnsi" w:hAnsi="TimesNewRomanPSMT" w:cs="TimesNewRomanPSMT"/>
          <w:lang w:eastAsia="en-US"/>
        </w:rPr>
        <w:t xml:space="preserve">stādīto advokātu dežūru </w:t>
      </w:r>
      <w:r w:rsidR="00413A59">
        <w:rPr>
          <w:rFonts w:ascii="TimesNewRomanPSMT" w:eastAsiaTheme="minorHAnsi" w:hAnsi="TimesNewRomanPSMT" w:cs="TimesNewRomanPSMT"/>
          <w:lang w:eastAsia="en-US"/>
        </w:rPr>
        <w:t xml:space="preserve">grafiku </w:t>
      </w:r>
      <w:r w:rsidR="00920221">
        <w:rPr>
          <w:rFonts w:ascii="TimesNewRomanPSMT" w:eastAsiaTheme="minorHAnsi" w:hAnsi="TimesNewRomanPSMT" w:cs="TimesNewRomanPSMT"/>
          <w:lang w:eastAsia="en-US"/>
        </w:rPr>
        <w:t xml:space="preserve">un </w:t>
      </w:r>
      <w:r w:rsidR="00920221" w:rsidRPr="009F16C1">
        <w:rPr>
          <w:rFonts w:ascii="TimesNewRomanPSMT" w:eastAsiaTheme="minorHAnsi" w:hAnsi="TimesNewRomanPSMT" w:cs="TimesNewRomanPSMT"/>
          <w:lang w:eastAsia="en-US"/>
        </w:rPr>
        <w:t>ārpus attiecīgā</w:t>
      </w:r>
      <w:r w:rsidR="00920221">
        <w:rPr>
          <w:rFonts w:ascii="TimesNewRomanPSMT" w:eastAsiaTheme="minorHAnsi" w:hAnsi="TimesNewRomanPSMT" w:cs="TimesNewRomanPSMT"/>
          <w:lang w:eastAsia="en-US"/>
        </w:rPr>
        <w:t>s tiesas darbības teritorijas.</w:t>
      </w:r>
      <w:r w:rsidR="000A004E">
        <w:rPr>
          <w:rFonts w:ascii="TimesNewRomanPSMT" w:eastAsiaTheme="minorHAnsi" w:hAnsi="TimesNewRomanPSMT" w:cs="TimesNewRomanPSMT"/>
          <w:lang w:eastAsia="en-US"/>
        </w:rPr>
        <w:t xml:space="preserve"> </w:t>
      </w:r>
    </w:p>
    <w:p w:rsidR="00262DCA" w:rsidRDefault="007E1AC7" w:rsidP="00262DCA">
      <w:pPr>
        <w:spacing w:line="276" w:lineRule="auto"/>
        <w:ind w:firstLine="567"/>
        <w:jc w:val="both"/>
      </w:pPr>
      <w:r>
        <w:t xml:space="preserve">Pieteicēja kasācijas sūdzības argumentācija par citu modeli, kas pieļauj procesa virzītājiem tiešu sadarbību ar konkrētiem zvērinātiem advokātiem, apejot zvērinātu advokātu vecāko iesaisti šajā procesā, ir tiešā pretrunā </w:t>
      </w:r>
      <w:r w:rsidR="0071750F">
        <w:t>minētaj</w:t>
      </w:r>
      <w:r w:rsidR="00E125EC">
        <w:t xml:space="preserve">ām </w:t>
      </w:r>
      <w:r>
        <w:t>tiesību normām.</w:t>
      </w:r>
      <w:r w:rsidR="00A873D5">
        <w:t xml:space="preserve"> Tāpēc pieteicēja apsvērumi par </w:t>
      </w:r>
      <w:r w:rsidR="00A64A47">
        <w:t>citādu tiesību normu izpratni nav pamatoti.</w:t>
      </w:r>
    </w:p>
    <w:p w:rsidR="0071750F" w:rsidRDefault="0071750F" w:rsidP="006A79C4">
      <w:pPr>
        <w:spacing w:line="276" w:lineRule="auto"/>
        <w:ind w:firstLine="567"/>
        <w:jc w:val="both"/>
      </w:pPr>
    </w:p>
    <w:p w:rsidR="00216417" w:rsidRDefault="0071750F" w:rsidP="00C267F6">
      <w:pPr>
        <w:spacing w:line="276" w:lineRule="auto"/>
        <w:ind w:firstLine="567"/>
        <w:jc w:val="both"/>
      </w:pPr>
      <w:r>
        <w:t>[</w:t>
      </w:r>
      <w:r w:rsidR="003463E3">
        <w:t>10</w:t>
      </w:r>
      <w:r>
        <w:t>]</w:t>
      </w:r>
      <w:r w:rsidR="00413A59">
        <w:t> </w:t>
      </w:r>
      <w:r w:rsidR="007D1894">
        <w:t>Iepriekš m</w:t>
      </w:r>
      <w:r w:rsidR="00C267F6">
        <w:t>inēto kārtību neietekmē kasācijas sūdzībā norādītais Advokatūras likuma 8.pants, kas, pieteicēja ieskatā, dod zvērinātam advokātam tiesības pašam izvēlēties, kā nodrošināt aizstāvību.</w:t>
      </w:r>
    </w:p>
    <w:p w:rsidR="000A004E" w:rsidRDefault="00C267F6" w:rsidP="00C267F6">
      <w:pPr>
        <w:spacing w:line="276" w:lineRule="auto"/>
        <w:ind w:firstLine="567"/>
        <w:jc w:val="both"/>
      </w:pPr>
      <w:r>
        <w:t>Minētā tiesību norma noteic, ka k</w:t>
      </w:r>
      <w:r w:rsidRPr="0084017E">
        <w:t>lientiem ir tiesības brīvi izvēlēties advokātu savu interešu aizstāvībai un pārstāvībai un neierobežoti un netraucēti satikties ar viņu. Visām aizturētajām, arestētajām, apcietinātajām un notiesātajām personām jānodrošina iespēja, laiks un līdzekļi, lai bez kavēšanās, iejaukšanas vai cenzūras, ievērojot pilnīgu konfidencialitāti, tas varētu satikties divatā vai sazināties ar advokātu juridiskās palīdzības saņemšanai.</w:t>
      </w:r>
    </w:p>
    <w:p w:rsidR="008413B5" w:rsidRDefault="00216417" w:rsidP="00C267F6">
      <w:pPr>
        <w:spacing w:line="276" w:lineRule="auto"/>
        <w:ind w:firstLine="567"/>
        <w:jc w:val="both"/>
      </w:pPr>
      <w:r>
        <w:t xml:space="preserve">Šī </w:t>
      </w:r>
      <w:r w:rsidR="00C267F6" w:rsidRPr="008413B5">
        <w:t xml:space="preserve">tiesību norma, kā to norāda arī tās atrašanās </w:t>
      </w:r>
      <w:r w:rsidR="004C0B30" w:rsidRPr="008413B5">
        <w:t xml:space="preserve">likuma </w:t>
      </w:r>
      <w:r w:rsidR="00C267F6" w:rsidRPr="008413B5">
        <w:t xml:space="preserve">daļā par vispārīgajiem noteikumiem, ietver vispārīgu regulējumu par klienta tiesībām izvēlēties </w:t>
      </w:r>
      <w:r w:rsidR="00A76C55" w:rsidRPr="008413B5">
        <w:t>advokātu savu interešu aizstāvībai.</w:t>
      </w:r>
    </w:p>
    <w:p w:rsidR="00C267F6" w:rsidRDefault="00CC0B08" w:rsidP="00C267F6">
      <w:pPr>
        <w:spacing w:line="276" w:lineRule="auto"/>
        <w:ind w:firstLine="567"/>
        <w:jc w:val="both"/>
      </w:pPr>
      <w:r>
        <w:t xml:space="preserve">Kā pamatoti </w:t>
      </w:r>
      <w:r w:rsidR="00113B7F">
        <w:t xml:space="preserve">norādīts </w:t>
      </w:r>
      <w:r w:rsidR="00B23875">
        <w:t xml:space="preserve">Latvijas Zvērinātu advokātu kolēģijas </w:t>
      </w:r>
      <w:r>
        <w:t xml:space="preserve">paskaidrojumos par kasācijas sūdzību, </w:t>
      </w:r>
      <w:r w:rsidR="00A85312">
        <w:t>ja klients (persona, kurai ir tiesības uz aizstāvību kriminālprocesā) var patstāvīgi atrast sev aizstāvi (advokātu) un noslēgt ar viņu vienošanos, personai ir brīva izvēle, kādu advokātu izvēlēties savai aizstāvībai. Tiktāl</w:t>
      </w:r>
      <w:r w:rsidR="00B23875">
        <w:t>,</w:t>
      </w:r>
      <w:r w:rsidR="00A85312">
        <w:t xml:space="preserve"> </w:t>
      </w:r>
      <w:r w:rsidR="00E3001E">
        <w:t>Senāta ieskatā</w:t>
      </w:r>
      <w:r w:rsidR="00B23875">
        <w:t>,</w:t>
      </w:r>
      <w:r w:rsidR="00E3001E">
        <w:t xml:space="preserve"> </w:t>
      </w:r>
      <w:r w:rsidR="00A85312">
        <w:t>ir pamatota arī pieteicēja norāde uz Advokatūras likuma 8.pantu kā vispārīgo regulējumu klienta tiesībām izvēlēties advokātu.</w:t>
      </w:r>
      <w:r w:rsidR="009D4F61">
        <w:t xml:space="preserve"> </w:t>
      </w:r>
      <w:r w:rsidR="00A85312">
        <w:t xml:space="preserve">Tomēr </w:t>
      </w:r>
      <w:r>
        <w:t xml:space="preserve">no Kriminālprocesa likuma </w:t>
      </w:r>
      <w:r w:rsidR="00A85312">
        <w:t xml:space="preserve">izriet speciāls regulējums </w:t>
      </w:r>
      <w:r w:rsidR="00FB3260">
        <w:t>gadījum</w:t>
      </w:r>
      <w:r w:rsidR="00BE466A">
        <w:t>ie</w:t>
      </w:r>
      <w:r w:rsidR="00FB3260">
        <w:t>m, kad zvērināta advokāta piedalīšanās kriminālprocesā ir oblig</w:t>
      </w:r>
      <w:r w:rsidR="000C4BE7">
        <w:t xml:space="preserve">āta un </w:t>
      </w:r>
      <w:r w:rsidR="00597C89">
        <w:t xml:space="preserve">kad </w:t>
      </w:r>
      <w:r w:rsidR="00FB3260">
        <w:t xml:space="preserve">valsts nodrošina personai juridisko palīdzību. Tad klienta un advokāta vienošanās un brīvprātīga </w:t>
      </w:r>
      <w:r w:rsidR="00375F8F">
        <w:t xml:space="preserve">aizstāvja izvēle </w:t>
      </w:r>
      <w:r w:rsidR="00597C89">
        <w:t>nenotiek</w:t>
      </w:r>
      <w:r w:rsidR="00375F8F">
        <w:t>.</w:t>
      </w:r>
    </w:p>
    <w:p w:rsidR="0043312B" w:rsidRDefault="0043312B" w:rsidP="00C34B39">
      <w:pPr>
        <w:spacing w:line="276" w:lineRule="auto"/>
        <w:ind w:firstLine="567"/>
        <w:jc w:val="both"/>
      </w:pPr>
    </w:p>
    <w:p w:rsidR="00C34B39" w:rsidRDefault="006A79C4" w:rsidP="00C34B39">
      <w:pPr>
        <w:spacing w:line="276" w:lineRule="auto"/>
        <w:ind w:firstLine="567"/>
        <w:jc w:val="both"/>
      </w:pPr>
      <w:r>
        <w:lastRenderedPageBreak/>
        <w:t>[</w:t>
      </w:r>
      <w:r w:rsidR="00B46128">
        <w:t>1</w:t>
      </w:r>
      <w:r w:rsidR="003463E3">
        <w:t>1</w:t>
      </w:r>
      <w:r>
        <w:t>]</w:t>
      </w:r>
      <w:r w:rsidR="00B23875">
        <w:t> </w:t>
      </w:r>
      <w:r w:rsidR="00C87D6F">
        <w:t>Iepriekš m</w:t>
      </w:r>
      <w:r w:rsidR="00262DCA">
        <w:t>inētais</w:t>
      </w:r>
      <w:r w:rsidR="00C87D6F">
        <w:t xml:space="preserve"> Kriminālprocesa likuma</w:t>
      </w:r>
      <w:r w:rsidR="00262DCA">
        <w:t xml:space="preserve"> </w:t>
      </w:r>
      <w:r w:rsidR="0049611C">
        <w:t>regulējums papild</w:t>
      </w:r>
      <w:r w:rsidR="00B23875">
        <w:t>in</w:t>
      </w:r>
      <w:r w:rsidR="0049611C">
        <w:t xml:space="preserve">oši ir ietverts arī Advokatūras likuma </w:t>
      </w:r>
      <w:r w:rsidR="00044689">
        <w:t>52.</w:t>
      </w:r>
      <w:r w:rsidR="00C34B39">
        <w:t>pantā</w:t>
      </w:r>
      <w:r w:rsidR="00044689">
        <w:t xml:space="preserve"> un </w:t>
      </w:r>
      <w:r w:rsidR="00BB4AD6">
        <w:t>52.</w:t>
      </w:r>
      <w:r w:rsidR="00BB4AD6" w:rsidRPr="00044689">
        <w:rPr>
          <w:vertAlign w:val="superscript"/>
        </w:rPr>
        <w:t>1</w:t>
      </w:r>
      <w:r w:rsidR="00BB4AD6">
        <w:t>pant</w:t>
      </w:r>
      <w:r w:rsidR="00C34B39">
        <w:t>a pirmajā daļā</w:t>
      </w:r>
      <w:r w:rsidR="009D4F61">
        <w:t>,</w:t>
      </w:r>
      <w:r w:rsidR="009D4F61" w:rsidRPr="009D4F61">
        <w:t xml:space="preserve"> </w:t>
      </w:r>
      <w:r w:rsidR="009D4F61">
        <w:t>kā arī advokatūras iekšējās tiesību normās par valsts nodrošinātās juridiskās palīdzības sniegšanu krimināllietās, uz kurām norādīts pārsūdzētajā lēmumā.</w:t>
      </w:r>
    </w:p>
    <w:p w:rsidR="00C34B39" w:rsidRPr="00892C50" w:rsidRDefault="00C34B39" w:rsidP="000C35B9">
      <w:pPr>
        <w:spacing w:line="276" w:lineRule="auto"/>
        <w:ind w:firstLine="567"/>
        <w:jc w:val="both"/>
      </w:pPr>
      <w:r w:rsidRPr="00892C50">
        <w:t>Advokatūras likuma 52.pant</w:t>
      </w:r>
      <w:r w:rsidR="004C7F1F">
        <w:t>a pirmā da</w:t>
      </w:r>
      <w:r w:rsidR="00B7134C">
        <w:t>ļa</w:t>
      </w:r>
      <w:r w:rsidRPr="00892C50">
        <w:t xml:space="preserve"> paredz, ka</w:t>
      </w:r>
      <w:r w:rsidR="00B23875">
        <w:t xml:space="preserve"> </w:t>
      </w:r>
      <w:r w:rsidRPr="00892C50">
        <w:t>krimināllietās zvērināti advokāti uzņemas aizstāvēt personas, kurām ir tiesības uz aizstāvību, un notiesātos, pārstāv cietušos un sniedz juridisko palīdzību jebkurai personai kriminālprocesā.</w:t>
      </w:r>
      <w:r w:rsidR="000C35B9">
        <w:t xml:space="preserve"> 52.panta otrā daļa paredz, ka š</w:t>
      </w:r>
      <w:r w:rsidRPr="00892C50">
        <w:t>ā panta pirmajā daļā minētās darbības zvērināts advokāts veic: 1)</w:t>
      </w:r>
      <w:r w:rsidR="00B23875">
        <w:t> </w:t>
      </w:r>
      <w:r w:rsidRPr="00892C50">
        <w:t>pēc vienošanās ar personu vai tās pārstāvi; 2)</w:t>
      </w:r>
      <w:r w:rsidR="00B23875">
        <w:t> </w:t>
      </w:r>
      <w:r w:rsidRPr="00892C50">
        <w:t xml:space="preserve">šajā likumā noteiktajos gadījumos </w:t>
      </w:r>
      <w:r w:rsidR="00597C89" w:rsidRPr="00A20A8C">
        <w:rPr>
          <w:rFonts w:ascii="TimesNewRomanPSMT" w:eastAsiaTheme="minorHAnsi" w:hAnsi="TimesNewRomanPSMT" w:cs="TimesNewRomanPSMT"/>
          <w:lang w:eastAsia="en-US"/>
        </w:rPr>
        <w:t>–</w:t>
      </w:r>
      <w:r w:rsidRPr="00892C50">
        <w:t xml:space="preserve"> Latvijas Zvērinātu advokātu padomes vai zvērinātu advokātu vecākā uzdevumā; 3)</w:t>
      </w:r>
      <w:r w:rsidR="00B23875">
        <w:t> </w:t>
      </w:r>
      <w:r w:rsidRPr="00892C50">
        <w:t xml:space="preserve">procesa virzītāja uzdevumā </w:t>
      </w:r>
      <w:r w:rsidR="00597C89" w:rsidRPr="00A20A8C">
        <w:rPr>
          <w:rFonts w:ascii="TimesNewRomanPSMT" w:eastAsiaTheme="minorHAnsi" w:hAnsi="TimesNewRomanPSMT" w:cs="TimesNewRomanPSMT"/>
          <w:lang w:eastAsia="en-US"/>
        </w:rPr>
        <w:t>–</w:t>
      </w:r>
      <w:r w:rsidRPr="00892C50">
        <w:t xml:space="preserve"> Kriminālprocesa likumā noteiktās atsevišķās procesuālās darbības.</w:t>
      </w:r>
    </w:p>
    <w:p w:rsidR="00C34B39" w:rsidRDefault="00C34B39" w:rsidP="00C34B39">
      <w:pPr>
        <w:spacing w:line="276" w:lineRule="auto"/>
        <w:ind w:firstLine="720"/>
        <w:jc w:val="both"/>
      </w:pPr>
      <w:r>
        <w:t>Savukārt šā likuma 52.</w:t>
      </w:r>
      <w:r w:rsidRPr="001B7CAA">
        <w:rPr>
          <w:vertAlign w:val="superscript"/>
        </w:rPr>
        <w:t>1</w:t>
      </w:r>
      <w:r>
        <w:t>panta pirmā daļa paredz, ka z</w:t>
      </w:r>
      <w:r w:rsidRPr="001B7CAA">
        <w:t>vērinātiem advokātiem ir pienākums atbilstoši Latvijas Zvērinātu advokātu padomes noteiktajā kārtībā sastādītajam advokātu dežūru grafikam veikt procesa virzītāja norādītajā laikā valsts nodrošināto aizstāvību un pārstāvību Kriminālprocesa likumā noteiktajās atsevišķajās procesuālajās darbībās.</w:t>
      </w:r>
    </w:p>
    <w:p w:rsidR="002776D2" w:rsidRDefault="002776D2" w:rsidP="00823EBF">
      <w:pPr>
        <w:spacing w:line="276" w:lineRule="auto"/>
        <w:ind w:firstLine="567"/>
        <w:jc w:val="both"/>
      </w:pPr>
    </w:p>
    <w:p w:rsidR="0084017E" w:rsidRDefault="002776D2" w:rsidP="00A23483">
      <w:pPr>
        <w:spacing w:line="276" w:lineRule="auto"/>
        <w:ind w:firstLine="567"/>
        <w:jc w:val="both"/>
      </w:pPr>
      <w:r>
        <w:t>[</w:t>
      </w:r>
      <w:r w:rsidR="0043312B">
        <w:t>1</w:t>
      </w:r>
      <w:r w:rsidR="003463E3">
        <w:t>2</w:t>
      </w:r>
      <w:r>
        <w:t>]</w:t>
      </w:r>
      <w:r w:rsidR="00B23875">
        <w:t> </w:t>
      </w:r>
      <w:r w:rsidR="00113C9D">
        <w:t>Senāta ieskatā</w:t>
      </w:r>
      <w:r w:rsidR="00B23875">
        <w:t>,</w:t>
      </w:r>
      <w:r w:rsidR="00113C9D">
        <w:t xml:space="preserve"> iepriekš minētais regulējums ir skaidrs un nerada nekādas šaubas par interpretāciju, tas ir, iepriekš minētā kārtība ir pilnībā saprotama.</w:t>
      </w:r>
      <w:r w:rsidR="00CB3A65">
        <w:t xml:space="preserve"> Tiesību normas neparedz izņēmumus no minētās kārtības. Z</w:t>
      </w:r>
      <w:r>
        <w:t>vērinātiem advokātiem</w:t>
      </w:r>
      <w:r w:rsidR="00CB3A65">
        <w:t xml:space="preserve"> tādējādi šis regulējums</w:t>
      </w:r>
      <w:r>
        <w:t xml:space="preserve"> ir saistoš</w:t>
      </w:r>
      <w:r w:rsidR="00312D1A">
        <w:t>s</w:t>
      </w:r>
      <w:r w:rsidR="00CB3A65">
        <w:t xml:space="preserve"> tieši tādā veidā, kādā tas ietverts tiesību norm</w:t>
      </w:r>
      <w:r w:rsidR="00285480">
        <w:t>ā</w:t>
      </w:r>
      <w:r w:rsidR="00CB3A65">
        <w:t xml:space="preserve">s. Tas </w:t>
      </w:r>
      <w:r>
        <w:t>nozīmē, ka zvērināt</w:t>
      </w:r>
      <w:r w:rsidR="00F76CE4">
        <w:t>i</w:t>
      </w:r>
      <w:r w:rsidR="00CB3A65">
        <w:t>em</w:t>
      </w:r>
      <w:r>
        <w:t xml:space="preserve"> advokāt</w:t>
      </w:r>
      <w:r w:rsidR="00F76CE4">
        <w:t>i</w:t>
      </w:r>
      <w:r w:rsidR="00CB3A65">
        <w:t xml:space="preserve">em nav tiesiska pamata no šīs kārtības atkāpties, tas ir, </w:t>
      </w:r>
      <w:r>
        <w:t>izvēlēties citu kārtību, kādā iesaistīsies juridiskās palīdzības sniegšanā krimināllietā</w:t>
      </w:r>
      <w:r w:rsidR="00CE6F43">
        <w:t>s</w:t>
      </w:r>
      <w:r>
        <w:t xml:space="preserve">. </w:t>
      </w:r>
      <w:r w:rsidR="00CB3A65">
        <w:t>Citāda kārtības izvēle uzskatāma par</w:t>
      </w:r>
      <w:r>
        <w:t xml:space="preserve"> patvaļīg</w:t>
      </w:r>
      <w:r w:rsidR="00CB3A65">
        <w:t>u</w:t>
      </w:r>
      <w:r>
        <w:t xml:space="preserve"> </w:t>
      </w:r>
      <w:r w:rsidR="00CB3A65">
        <w:t xml:space="preserve">tiesību normu </w:t>
      </w:r>
      <w:r>
        <w:t>interpret</w:t>
      </w:r>
      <w:r w:rsidR="00CB3A65">
        <w:t>āciju</w:t>
      </w:r>
      <w:r>
        <w:t xml:space="preserve"> un piem</w:t>
      </w:r>
      <w:r w:rsidR="00CB3A65">
        <w:t>ērošanu. Tādējādi</w:t>
      </w:r>
      <w:r w:rsidR="00982E82">
        <w:t>,</w:t>
      </w:r>
      <w:r w:rsidR="00CB3A65">
        <w:t xml:space="preserve"> pretēji pieteicēja uzskatam</w:t>
      </w:r>
      <w:r w:rsidR="00982E82">
        <w:t>,</w:t>
      </w:r>
      <w:r w:rsidR="00CB3A65">
        <w:t xml:space="preserve"> </w:t>
      </w:r>
      <w:r>
        <w:t xml:space="preserve">zvērināts advokāts pats </w:t>
      </w:r>
      <w:r w:rsidR="00CB3A65">
        <w:t>ne</w:t>
      </w:r>
      <w:r>
        <w:t>var izvēlēties kārtību, kā nodrošināt aizstāvību šādās liet</w:t>
      </w:r>
      <w:r w:rsidR="00CB3A65">
        <w:t>ās, bet viņam ir jāseko tiesību normās skaidri noregulētam procesam.</w:t>
      </w:r>
    </w:p>
    <w:p w:rsidR="00F73564" w:rsidRDefault="00F73564" w:rsidP="00823EBF">
      <w:pPr>
        <w:spacing w:line="276" w:lineRule="auto"/>
        <w:ind w:firstLine="567"/>
        <w:jc w:val="both"/>
      </w:pPr>
      <w:r>
        <w:t>No šī regulējuma</w:t>
      </w:r>
      <w:r w:rsidR="00581D39">
        <w:t>, piemēram,</w:t>
      </w:r>
      <w:r>
        <w:t xml:space="preserve"> neizriet, ka atšķirīga kārtība būtu paredzēta gadījumos, kad aizstāvība jānodrošin</w:t>
      </w:r>
      <w:r w:rsidR="007E399D">
        <w:t>a neatliekami, kā norādīts kasācijas sūdzībā.</w:t>
      </w:r>
    </w:p>
    <w:p w:rsidR="00344FF8" w:rsidRDefault="00596006" w:rsidP="00823EBF">
      <w:pPr>
        <w:spacing w:line="276" w:lineRule="auto"/>
        <w:ind w:firstLine="567"/>
        <w:jc w:val="both"/>
      </w:pPr>
      <w:r>
        <w:t xml:space="preserve">Tāpat </w:t>
      </w:r>
      <w:r w:rsidR="002D0084">
        <w:t>nav pamatots</w:t>
      </w:r>
      <w:r w:rsidR="00A23483">
        <w:t xml:space="preserve"> </w:t>
      </w:r>
      <w:r w:rsidR="00344FF8">
        <w:t xml:space="preserve">pieteicēja kasācijas sūdzības arguments, ka </w:t>
      </w:r>
      <w:r w:rsidR="00780F51">
        <w:t>zvērin</w:t>
      </w:r>
      <w:r w:rsidR="00381704">
        <w:t>ātu</w:t>
      </w:r>
      <w:r w:rsidR="00780F51">
        <w:t xml:space="preserve"> advok</w:t>
      </w:r>
      <w:r w:rsidR="00381704">
        <w:t>ātu</w:t>
      </w:r>
      <w:r w:rsidR="00780F51">
        <w:t xml:space="preserve"> un </w:t>
      </w:r>
      <w:r w:rsidR="008A21F9">
        <w:t>Juridiskās palīdzības administrācij</w:t>
      </w:r>
      <w:r w:rsidR="00381704">
        <w:t>as</w:t>
      </w:r>
      <w:r w:rsidR="008A21F9">
        <w:t xml:space="preserve"> </w:t>
      </w:r>
      <w:r w:rsidR="00003B44">
        <w:t>līgumisk</w:t>
      </w:r>
      <w:r w:rsidR="00381704">
        <w:t>ā</w:t>
      </w:r>
      <w:r w:rsidR="00003B44">
        <w:t xml:space="preserve">s attiecības par sadarbību </w:t>
      </w:r>
      <w:r w:rsidR="00381704">
        <w:t>do</w:t>
      </w:r>
      <w:r w:rsidR="00AD7641">
        <w:t>d</w:t>
      </w:r>
      <w:r w:rsidR="00381704">
        <w:t xml:space="preserve"> tiesības pieteicējam sniegt </w:t>
      </w:r>
      <w:r w:rsidR="005A6725">
        <w:t xml:space="preserve">juridisko palīdzību, neievērojot iepriekš minēto </w:t>
      </w:r>
      <w:r w:rsidR="00381704">
        <w:t xml:space="preserve">no Kriminālprocesa likuma un Advokatūras likuma izrietošo </w:t>
      </w:r>
      <w:r w:rsidR="005A6725">
        <w:t xml:space="preserve">kārtību. Senāts vērš uzmanību, ka </w:t>
      </w:r>
      <w:r w:rsidR="00385BF5">
        <w:t xml:space="preserve">līgumiskās attiecības par juridiskās palīdzības nodrošināšanu ir </w:t>
      </w:r>
      <w:r w:rsidR="009D7A1A">
        <w:t>savstarpējās sadarbības pamats zvērināt</w:t>
      </w:r>
      <w:r w:rsidR="005D3562">
        <w:t>iem</w:t>
      </w:r>
      <w:r w:rsidR="009D7A1A">
        <w:t xml:space="preserve"> advokāt</w:t>
      </w:r>
      <w:r w:rsidR="005D3562">
        <w:t>iem ar</w:t>
      </w:r>
      <w:r w:rsidR="00982E82" w:rsidRPr="00982E82">
        <w:t xml:space="preserve"> </w:t>
      </w:r>
      <w:r w:rsidR="00982E82">
        <w:t>Juridiskās palīdzības</w:t>
      </w:r>
      <w:r w:rsidR="009D7A1A">
        <w:t xml:space="preserve"> administrāci</w:t>
      </w:r>
      <w:r w:rsidR="005D3562">
        <w:t>ju</w:t>
      </w:r>
      <w:r w:rsidR="009D7A1A">
        <w:t xml:space="preserve">. Savukārt </w:t>
      </w:r>
      <w:r w:rsidR="002377B4">
        <w:t xml:space="preserve">konkrētu kārtību, kā </w:t>
      </w:r>
      <w:r w:rsidR="00C027B2">
        <w:t xml:space="preserve">nodrošināma </w:t>
      </w:r>
      <w:r w:rsidR="001F774A">
        <w:t>juridiskā palīdzība</w:t>
      </w:r>
      <w:r w:rsidR="00C027B2">
        <w:t xml:space="preserve"> krimināllietās</w:t>
      </w:r>
      <w:r w:rsidR="001F774A">
        <w:t xml:space="preserve"> šādu līgumisko attiecību ietvaros, nosaka konkrētas tiesību normas, kas analizētas iepriekš.</w:t>
      </w:r>
    </w:p>
    <w:p w:rsidR="002776D2" w:rsidRDefault="00AD7641" w:rsidP="00823EBF">
      <w:pPr>
        <w:spacing w:line="276" w:lineRule="auto"/>
        <w:ind w:firstLine="567"/>
        <w:jc w:val="both"/>
      </w:pPr>
      <w:r>
        <w:t>Turklāt</w:t>
      </w:r>
      <w:r w:rsidR="00283026">
        <w:t xml:space="preserve"> pretēji pieteicēja uzskatam</w:t>
      </w:r>
      <w:r w:rsidR="004B6B90">
        <w:t xml:space="preserve"> i</w:t>
      </w:r>
      <w:r w:rsidR="002776D2">
        <w:t>epriekš minētajam regulējumam nav tikai formāls raksturs, bet šis regulējums nodrošina plašāku saturisku mērķu sasniegšanu</w:t>
      </w:r>
      <w:r w:rsidR="006E6F6E">
        <w:t xml:space="preserve"> aizstāvības procesā</w:t>
      </w:r>
      <w:r w:rsidR="002776D2">
        <w:t xml:space="preserve">, tostarp </w:t>
      </w:r>
      <w:r w:rsidR="000E6A1B">
        <w:t>to personu, kurām ir tiesības uz aizstāvību</w:t>
      </w:r>
      <w:r w:rsidR="0067413F">
        <w:t>,</w:t>
      </w:r>
      <w:r w:rsidR="000E6A1B">
        <w:t xml:space="preserve"> tiesību un interešu ievērošan</w:t>
      </w:r>
      <w:r w:rsidR="0067413F">
        <w:t>u</w:t>
      </w:r>
      <w:r w:rsidR="000E6A1B">
        <w:t>, pilnvērtīg</w:t>
      </w:r>
      <w:r w:rsidR="0067413F">
        <w:t>u</w:t>
      </w:r>
      <w:r w:rsidR="000E6A1B">
        <w:t xml:space="preserve"> un kvalitatīv</w:t>
      </w:r>
      <w:r w:rsidR="0067413F">
        <w:t>u</w:t>
      </w:r>
      <w:r w:rsidR="000E6A1B">
        <w:t xml:space="preserve"> aizsardzīb</w:t>
      </w:r>
      <w:r w:rsidR="0067413F">
        <w:t>u</w:t>
      </w:r>
      <w:r w:rsidR="000E250F">
        <w:t>,</w:t>
      </w:r>
      <w:r w:rsidR="000E250F" w:rsidRPr="000E250F">
        <w:t xml:space="preserve"> </w:t>
      </w:r>
      <w:r w:rsidR="00DF50AD">
        <w:t>lietu sadal</w:t>
      </w:r>
      <w:r w:rsidR="000E250F">
        <w:t>i</w:t>
      </w:r>
      <w:r w:rsidR="00DF50AD">
        <w:t xml:space="preserve"> starp zvērinātiem advokātiem,</w:t>
      </w:r>
      <w:r w:rsidR="000E250F">
        <w:t xml:space="preserve"> kas ir iesaistīti šādos aizstāvības procesos,</w:t>
      </w:r>
      <w:r w:rsidR="006320A1">
        <w:t xml:space="preserve"> zvērinātu advokātu vecāko </w:t>
      </w:r>
      <w:r w:rsidR="000D3A8D">
        <w:t>kompetences ievērošanu</w:t>
      </w:r>
      <w:r w:rsidR="006320A1">
        <w:t xml:space="preserve">, </w:t>
      </w:r>
      <w:r w:rsidR="000E6A1B">
        <w:t xml:space="preserve">kā arī </w:t>
      </w:r>
      <w:r w:rsidR="005E4F0E">
        <w:t>valstī noregulēt</w:t>
      </w:r>
      <w:r w:rsidR="000B392C">
        <w:t>o</w:t>
      </w:r>
      <w:r w:rsidR="005E4F0E">
        <w:t xml:space="preserve"> </w:t>
      </w:r>
      <w:r w:rsidR="000E6A1B">
        <w:t>valsts nodrošinātās juridiskās palīdzības samaksas kārtība</w:t>
      </w:r>
      <w:r w:rsidR="0067413F">
        <w:t>s</w:t>
      </w:r>
      <w:r w:rsidR="0067413F" w:rsidRPr="0067413F">
        <w:t xml:space="preserve"> </w:t>
      </w:r>
      <w:r w:rsidR="0067413F">
        <w:t>ievērošan</w:t>
      </w:r>
      <w:r w:rsidR="00A3240D">
        <w:t>u</w:t>
      </w:r>
      <w:r w:rsidR="000E6A1B">
        <w:t>.</w:t>
      </w:r>
    </w:p>
    <w:p w:rsidR="00F73564" w:rsidRDefault="00F73564" w:rsidP="0036014B">
      <w:pPr>
        <w:spacing w:line="276" w:lineRule="auto"/>
        <w:ind w:firstLine="567"/>
        <w:jc w:val="both"/>
      </w:pPr>
      <w:r>
        <w:t>Tāpat minēto tiesību normu piemērošanā nav izšķirošas nozīmes</w:t>
      </w:r>
      <w:r w:rsidR="00887E33">
        <w:t xml:space="preserve"> tam</w:t>
      </w:r>
      <w:r>
        <w:t>,</w:t>
      </w:r>
      <w:r w:rsidR="00BD56C6">
        <w:t xml:space="preserve"> ka no personām, kurām tika</w:t>
      </w:r>
      <w:r w:rsidR="00887E33">
        <w:t xml:space="preserve"> nodrošināta juridiskā palīdzība, nav tikušas saņemtas sūdzības par pieteicēja darbu, kā arī </w:t>
      </w:r>
      <w:r w:rsidR="00BB1085">
        <w:t xml:space="preserve">tas, </w:t>
      </w:r>
      <w:r>
        <w:t>kādā kvalitātē juridiskā palīdzība tik</w:t>
      </w:r>
      <w:r w:rsidR="004D79F8">
        <w:t>a</w:t>
      </w:r>
      <w:r>
        <w:t xml:space="preserve"> sniegta</w:t>
      </w:r>
      <w:r w:rsidR="00BB1085">
        <w:t xml:space="preserve">. </w:t>
      </w:r>
    </w:p>
    <w:p w:rsidR="00BB1085" w:rsidRDefault="00BB1085" w:rsidP="0036014B">
      <w:pPr>
        <w:spacing w:line="276" w:lineRule="auto"/>
        <w:ind w:firstLine="567"/>
        <w:jc w:val="both"/>
      </w:pPr>
    </w:p>
    <w:p w:rsidR="003D2BAE" w:rsidRDefault="00AE36BD" w:rsidP="00581C33">
      <w:pPr>
        <w:spacing w:line="276" w:lineRule="auto"/>
        <w:ind w:firstLine="567"/>
        <w:jc w:val="both"/>
      </w:pPr>
      <w:r>
        <w:lastRenderedPageBreak/>
        <w:t>[</w:t>
      </w:r>
      <w:r w:rsidR="0043312B">
        <w:t>1</w:t>
      </w:r>
      <w:r w:rsidR="003463E3">
        <w:t>3</w:t>
      </w:r>
      <w:r>
        <w:t>]</w:t>
      </w:r>
      <w:r w:rsidR="00B23875">
        <w:t> </w:t>
      </w:r>
      <w:r w:rsidR="003D2BAE">
        <w:t>Senāts uzskata par pamatotiem apgabaltiesas secinājumus par ētikas normu interpretāciju un piemērošanu šajā lietā.</w:t>
      </w:r>
    </w:p>
    <w:p w:rsidR="002F3170" w:rsidRPr="00903D5D" w:rsidRDefault="002F3170" w:rsidP="00581C33">
      <w:pPr>
        <w:spacing w:line="276" w:lineRule="auto"/>
        <w:ind w:firstLine="567"/>
        <w:jc w:val="both"/>
      </w:pPr>
      <w:r w:rsidRPr="00903D5D">
        <w:t>Rakstītā veidā zvērinātu advokātu ētikas normas ir ietvertas Ētikas kodeksā, kas pieņemts Latvijas zvērinātu advok</w:t>
      </w:r>
      <w:r w:rsidR="008763DE">
        <w:t>ātu kopsapulcē</w:t>
      </w:r>
      <w:r w:rsidRPr="00903D5D">
        <w:t xml:space="preserve">. Šajā dokumentā zvērināti advokāti ietvēruši tos ētikas standartus, bez kuriem nav iedomājama kompetenta, godprātīga un citādi zvērināta advokāta statusam atbilstoša profesionālā darbība. </w:t>
      </w:r>
    </w:p>
    <w:p w:rsidR="000D158C" w:rsidRDefault="003D2BAE" w:rsidP="000D158C">
      <w:pPr>
        <w:spacing w:line="276" w:lineRule="auto"/>
        <w:ind w:firstLine="567"/>
        <w:jc w:val="both"/>
      </w:pPr>
      <w:r w:rsidRPr="000426B3">
        <w:t xml:space="preserve">Kā konstatējusi apgabaltiesa, pieteicējs nav ievērojis </w:t>
      </w:r>
      <w:r w:rsidR="00982E82" w:rsidRPr="000426B3">
        <w:t>Ētikas</w:t>
      </w:r>
      <w:r w:rsidR="00A63847" w:rsidRPr="000426B3">
        <w:t xml:space="preserve"> kodeksa 3.2.</w:t>
      </w:r>
      <w:r w:rsidR="00D81E6A" w:rsidRPr="000426B3">
        <w:t xml:space="preserve"> un 8.3.</w:t>
      </w:r>
      <w:r w:rsidR="00A63847" w:rsidRPr="000426B3">
        <w:t>apakšpunktu</w:t>
      </w:r>
      <w:r w:rsidR="00D81E6A" w:rsidRPr="000426B3">
        <w:t>.</w:t>
      </w:r>
      <w:r w:rsidRPr="000426B3">
        <w:t xml:space="preserve"> </w:t>
      </w:r>
      <w:r w:rsidR="000D158C" w:rsidRPr="000426B3">
        <w:t>3.2.apakšpunkts</w:t>
      </w:r>
      <w:r w:rsidR="00D81E6A" w:rsidRPr="000426B3">
        <w:t xml:space="preserve"> paredz</w:t>
      </w:r>
      <w:r w:rsidR="00E10DFA" w:rsidRPr="000426B3">
        <w:t>, ka</w:t>
      </w:r>
      <w:r w:rsidR="000D158C" w:rsidRPr="000426B3">
        <w:t xml:space="preserve"> advokāts nedrīkst uzņemties lietas vešanu, ja nav vienošanās ar klientu, izņemot gadījumus, kad advokātu lietas vešanai nozīmējusi kompetenta iestāde vai amatpersona vai lieta pārņemta no cita advokāta, kā arī citos gadījumos, kad saskaņā ar likumu atļauts rīkoties citādi.</w:t>
      </w:r>
      <w:r w:rsidR="00A84A2B">
        <w:t xml:space="preserve"> </w:t>
      </w:r>
      <w:r w:rsidR="000A2A83">
        <w:t>Šā punkta pārkāpums</w:t>
      </w:r>
      <w:r w:rsidR="00781E9F">
        <w:t>, kā pamatoti atzinusi apgabaltiesa,</w:t>
      </w:r>
      <w:r w:rsidR="000A2A83">
        <w:t xml:space="preserve"> izriet no iepriekš minētās aizstāvības kārtības neievēro</w:t>
      </w:r>
      <w:r w:rsidR="00781E9F">
        <w:t>šanas.</w:t>
      </w:r>
      <w:r w:rsidR="00A65A0B">
        <w:t xml:space="preserve"> Līdz ar to šis ētikas normas pārkāpums ir acīmredzams.</w:t>
      </w:r>
    </w:p>
    <w:p w:rsidR="007963CC" w:rsidRDefault="00645C9F" w:rsidP="00581C33">
      <w:pPr>
        <w:autoSpaceDE w:val="0"/>
        <w:autoSpaceDN w:val="0"/>
        <w:adjustRightInd w:val="0"/>
        <w:spacing w:line="276" w:lineRule="auto"/>
        <w:ind w:firstLine="567"/>
        <w:jc w:val="both"/>
      </w:pPr>
      <w:r>
        <w:t xml:space="preserve">Savukārt </w:t>
      </w:r>
      <w:r w:rsidR="00982E82" w:rsidRPr="000426B3">
        <w:t>Ētikas</w:t>
      </w:r>
      <w:r w:rsidR="00982E82">
        <w:t xml:space="preserve"> </w:t>
      </w:r>
      <w:r>
        <w:t>kodeksa 8.3.apakšpunkts</w:t>
      </w:r>
      <w:r w:rsidR="00AA0754" w:rsidRPr="003D2BAE">
        <w:t xml:space="preserve"> paredz</w:t>
      </w:r>
      <w:r w:rsidR="00AA0754" w:rsidRPr="00AE36BD">
        <w:t xml:space="preserve"> advokātiem pienākumu izturēties pret savas profesijas kolēģiem ar vislielāko cieņu, pieklājību un godīgumu.</w:t>
      </w:r>
      <w:r w:rsidR="003D2BAE">
        <w:t xml:space="preserve"> </w:t>
      </w:r>
      <w:r w:rsidR="00EC71B4">
        <w:t xml:space="preserve">Šī norma ietverta kodeksa sadaļā par advokātu savstarpējām attiecībām. Tādējādi ētikas standartu līmenī </w:t>
      </w:r>
      <w:r w:rsidR="005C5FB0">
        <w:t>nozīmīgas ir ne tikai zvērināt</w:t>
      </w:r>
      <w:r w:rsidR="0083038B">
        <w:t>u</w:t>
      </w:r>
      <w:r w:rsidR="005C5FB0">
        <w:t xml:space="preserve"> advokāt</w:t>
      </w:r>
      <w:r w:rsidR="0083038B">
        <w:t>u</w:t>
      </w:r>
      <w:r w:rsidR="005C5FB0">
        <w:t xml:space="preserve"> attiecības ar klientiem,</w:t>
      </w:r>
      <w:r w:rsidR="00553144">
        <w:t xml:space="preserve"> kuriem tiek sniegti juridiskie pakalpojumi,</w:t>
      </w:r>
      <w:r w:rsidR="005C5FB0">
        <w:t xml:space="preserve"> bet ne mazāk nozīmīgas ir arī zvērinātu advokātu savstarpējās attiec</w:t>
      </w:r>
      <w:r w:rsidR="00DC040C">
        <w:t>ības</w:t>
      </w:r>
      <w:r w:rsidR="005C5971">
        <w:t xml:space="preserve"> advokatūras ietvaros</w:t>
      </w:r>
      <w:r w:rsidR="00DC040C">
        <w:t>.</w:t>
      </w:r>
      <w:r w:rsidR="005C5FB0">
        <w:t xml:space="preserve"> </w:t>
      </w:r>
      <w:r w:rsidR="00420403">
        <w:t xml:space="preserve">Par minēto liecina arī citas šajā sadaļā ietvertās normas, piemēram, </w:t>
      </w:r>
      <w:r w:rsidR="007963CC">
        <w:t xml:space="preserve">ka zvērinātam advokātam </w:t>
      </w:r>
      <w:r w:rsidR="007963CC" w:rsidRPr="007963CC">
        <w:t>sarunās ar citu kolēģu klientiem, kā arī ar citām personām jāatturas no savu kolēģu darbības negatīva vai noniecinoša vērtējuma</w:t>
      </w:r>
      <w:r w:rsidR="00723A71">
        <w:t xml:space="preserve"> (kodeksa 8.4.</w:t>
      </w:r>
      <w:r w:rsidR="0083038B">
        <w:t>apakš</w:t>
      </w:r>
      <w:r w:rsidR="00723A71">
        <w:t>punkts)</w:t>
      </w:r>
      <w:r w:rsidR="007963CC" w:rsidRPr="007963CC">
        <w:t>.</w:t>
      </w:r>
    </w:p>
    <w:p w:rsidR="000D0C55" w:rsidRDefault="006A2424" w:rsidP="00170B1A">
      <w:pPr>
        <w:autoSpaceDE w:val="0"/>
        <w:autoSpaceDN w:val="0"/>
        <w:adjustRightInd w:val="0"/>
        <w:spacing w:line="276" w:lineRule="auto"/>
        <w:ind w:firstLine="567"/>
        <w:jc w:val="both"/>
      </w:pPr>
      <w:r>
        <w:t>A</w:t>
      </w:r>
      <w:r w:rsidR="00E23467">
        <w:t xml:space="preserve">r kvalitatīvām zvērinātu advokātu savstarpējām attiecībām tiek nodrošināts zvērinātu advokātu institūta darbības prestižs un ilgtspēja, kas plašākā kontekstā nozīmē arī tiesu varas ilgtspējas nodrošināšanu, tā kā zvērināti advokāti ir tiesu sistēmai piederīgas personas. </w:t>
      </w:r>
      <w:r w:rsidR="000D0C55">
        <w:t>Piederība tiesu sistēmai</w:t>
      </w:r>
      <w:r w:rsidR="00E23467">
        <w:t xml:space="preserve"> zvērinātiem advokātiem uzliek augstu </w:t>
      </w:r>
      <w:r w:rsidR="000D0C55">
        <w:t xml:space="preserve">kvalitātes </w:t>
      </w:r>
      <w:r w:rsidR="00E23467">
        <w:t>standartu gan tiesību normu, gan ētikas normu ievērošan</w:t>
      </w:r>
      <w:r w:rsidR="00186551">
        <w:t>ā</w:t>
      </w:r>
      <w:r w:rsidR="00E23467">
        <w:t>.</w:t>
      </w:r>
    </w:p>
    <w:p w:rsidR="00275F77" w:rsidRDefault="00BB1085" w:rsidP="00170B1A">
      <w:pPr>
        <w:autoSpaceDE w:val="0"/>
        <w:autoSpaceDN w:val="0"/>
        <w:adjustRightInd w:val="0"/>
        <w:spacing w:line="276" w:lineRule="auto"/>
        <w:ind w:firstLine="567"/>
        <w:jc w:val="both"/>
      </w:pPr>
      <w:r>
        <w:t>A</w:t>
      </w:r>
      <w:r w:rsidR="001B35CC">
        <w:t>pgabaltiesa</w:t>
      </w:r>
      <w:r>
        <w:t xml:space="preserve"> pamatoti konstatējusi, ka </w:t>
      </w:r>
      <w:r w:rsidR="001B35CC">
        <w:t>pieteicēj</w:t>
      </w:r>
      <w:r w:rsidR="00225FDA">
        <w:t>s</w:t>
      </w:r>
      <w:r w:rsidR="001B35CC">
        <w:t xml:space="preserve"> ilgstoši un pēc </w:t>
      </w:r>
      <w:r w:rsidR="006A2F29">
        <w:t>vairākkārt</w:t>
      </w:r>
      <w:r w:rsidR="007E2492">
        <w:t>ējiem</w:t>
      </w:r>
      <w:r w:rsidR="001B35CC">
        <w:t xml:space="preserve"> citu kolēģu pieprasījumiem </w:t>
      </w:r>
      <w:r w:rsidR="00151ABB">
        <w:t xml:space="preserve">neizpildīja prasības ievērot iepriekš minēto </w:t>
      </w:r>
      <w:r w:rsidR="00225FDA">
        <w:t xml:space="preserve">aizstāvības nodrošināšanas sniegšanas </w:t>
      </w:r>
      <w:r w:rsidR="00151ABB">
        <w:t xml:space="preserve">kārtību, kā arī </w:t>
      </w:r>
      <w:r w:rsidR="000D1D2F">
        <w:t xml:space="preserve">informācija par pieteicēja pārkāpumiem tika saņemta jau no citām institūcijām, </w:t>
      </w:r>
      <w:r w:rsidR="00E30CCC">
        <w:t xml:space="preserve">kas savukārt </w:t>
      </w:r>
      <w:r>
        <w:t>ir</w:t>
      </w:r>
      <w:r w:rsidR="00955528">
        <w:t xml:space="preserve"> </w:t>
      </w:r>
      <w:r w:rsidR="00E30CCC">
        <w:t>grāvis zvērinātu advokātu institūta prestižu</w:t>
      </w:r>
      <w:r>
        <w:t>. A</w:t>
      </w:r>
      <w:r w:rsidR="00E30CCC">
        <w:t>pgabaltiesa ir pamatoti secinājusi, ka</w:t>
      </w:r>
      <w:r w:rsidR="00BD0414">
        <w:t xml:space="preserve"> ar iepriekš minēto rīcību pieteicējs </w:t>
      </w:r>
      <w:r w:rsidR="00DF243B">
        <w:t>ir</w:t>
      </w:r>
      <w:r w:rsidR="0069682E">
        <w:t xml:space="preserve"> pārkāpis ētikas normas, kas paredz ar vislielāko cieņu, pieklājību un godīgumu izturēties pret saviem kolēģiem.</w:t>
      </w:r>
    </w:p>
    <w:p w:rsidR="001B35CC" w:rsidRDefault="001B35CC" w:rsidP="00170B1A">
      <w:pPr>
        <w:autoSpaceDE w:val="0"/>
        <w:autoSpaceDN w:val="0"/>
        <w:adjustRightInd w:val="0"/>
        <w:spacing w:line="276" w:lineRule="auto"/>
        <w:ind w:firstLine="567"/>
        <w:jc w:val="both"/>
      </w:pPr>
    </w:p>
    <w:p w:rsidR="00BD65E1" w:rsidRDefault="00275F77" w:rsidP="00170B1A">
      <w:pPr>
        <w:autoSpaceDE w:val="0"/>
        <w:autoSpaceDN w:val="0"/>
        <w:adjustRightInd w:val="0"/>
        <w:spacing w:line="276" w:lineRule="auto"/>
        <w:ind w:firstLine="567"/>
        <w:jc w:val="both"/>
      </w:pPr>
      <w:r>
        <w:t>[</w:t>
      </w:r>
      <w:r w:rsidR="0043312B">
        <w:t>1</w:t>
      </w:r>
      <w:r w:rsidR="003463E3">
        <w:t>4</w:t>
      </w:r>
      <w:r>
        <w:t>]</w:t>
      </w:r>
      <w:r w:rsidR="003B7BC4">
        <w:t> </w:t>
      </w:r>
      <w:r w:rsidR="007A04A4">
        <w:t xml:space="preserve">Tādējādi, ievērojot iepriekš minēto, </w:t>
      </w:r>
      <w:r w:rsidR="00BB1085">
        <w:t xml:space="preserve">secināms, ka </w:t>
      </w:r>
      <w:r w:rsidR="00BF3E72">
        <w:t xml:space="preserve">apgabaltiesa </w:t>
      </w:r>
      <w:r w:rsidR="00CC016C">
        <w:t xml:space="preserve">lietā </w:t>
      </w:r>
      <w:r w:rsidR="00BF3E72">
        <w:t xml:space="preserve">ir </w:t>
      </w:r>
      <w:r w:rsidR="00BD65E1">
        <w:t xml:space="preserve">pareizi interpretējusi </w:t>
      </w:r>
      <w:r w:rsidR="00FE6415">
        <w:t xml:space="preserve">un piemērojusi </w:t>
      </w:r>
      <w:r w:rsidR="00BD65E1">
        <w:t xml:space="preserve">iepriekš minētās </w:t>
      </w:r>
      <w:r w:rsidR="00FE6415">
        <w:t xml:space="preserve">tiesību un ētikas </w:t>
      </w:r>
      <w:r w:rsidR="00BD65E1">
        <w:t>normas.</w:t>
      </w:r>
    </w:p>
    <w:p w:rsidR="00AC20E3" w:rsidRDefault="00AC20E3" w:rsidP="00170B1A">
      <w:pPr>
        <w:autoSpaceDE w:val="0"/>
        <w:autoSpaceDN w:val="0"/>
        <w:adjustRightInd w:val="0"/>
        <w:spacing w:line="276" w:lineRule="auto"/>
        <w:ind w:firstLine="567"/>
        <w:jc w:val="both"/>
      </w:pPr>
    </w:p>
    <w:p w:rsidR="00275F77" w:rsidRDefault="00AC20E3" w:rsidP="00170B1A">
      <w:pPr>
        <w:autoSpaceDE w:val="0"/>
        <w:autoSpaceDN w:val="0"/>
        <w:adjustRightInd w:val="0"/>
        <w:spacing w:line="276" w:lineRule="auto"/>
        <w:ind w:firstLine="567"/>
        <w:jc w:val="both"/>
      </w:pPr>
      <w:r>
        <w:t>[1</w:t>
      </w:r>
      <w:r w:rsidR="003463E3">
        <w:t>5</w:t>
      </w:r>
      <w:r>
        <w:t>]</w:t>
      </w:r>
      <w:r w:rsidR="003B7BC4">
        <w:t> </w:t>
      </w:r>
      <w:r w:rsidR="00A44A48">
        <w:t>Par pieteicēja</w:t>
      </w:r>
      <w:r w:rsidR="007A04A4">
        <w:t xml:space="preserve"> kasācijas sūdzīb</w:t>
      </w:r>
      <w:r w:rsidR="00BB1085">
        <w:t>as</w:t>
      </w:r>
      <w:r w:rsidR="00BB1085" w:rsidRPr="00BB1085">
        <w:t xml:space="preserve"> </w:t>
      </w:r>
      <w:r w:rsidR="00BB1085">
        <w:t>argumentiem</w:t>
      </w:r>
      <w:r w:rsidR="007A04A4">
        <w:t xml:space="preserve"> </w:t>
      </w:r>
      <w:r>
        <w:t xml:space="preserve">par procesuālo tiesību normu pārkāpumiem </w:t>
      </w:r>
      <w:r w:rsidR="00A44A48">
        <w:t>Senāts norāda t</w:t>
      </w:r>
      <w:r w:rsidR="00BB1085">
        <w:t>urpmāk</w:t>
      </w:r>
      <w:r w:rsidR="00A44A48">
        <w:t xml:space="preserve"> minēto.</w:t>
      </w:r>
    </w:p>
    <w:p w:rsidR="005E4C92" w:rsidRDefault="00871199" w:rsidP="00170B1A">
      <w:pPr>
        <w:autoSpaceDE w:val="0"/>
        <w:autoSpaceDN w:val="0"/>
        <w:adjustRightInd w:val="0"/>
        <w:spacing w:line="276" w:lineRule="auto"/>
        <w:ind w:firstLine="567"/>
        <w:jc w:val="both"/>
      </w:pPr>
      <w:r>
        <w:t xml:space="preserve">Pieteicējs norāda, ka pārsūdzēja tiesā padomes lēmumu par viņa izslēgšanu no </w:t>
      </w:r>
      <w:r w:rsidR="00F45A2D">
        <w:t xml:space="preserve">zvērinātu </w:t>
      </w:r>
      <w:r>
        <w:t>advok</w:t>
      </w:r>
      <w:r w:rsidR="008A1AA7">
        <w:t>āt</w:t>
      </w:r>
      <w:r w:rsidR="00F45A2D">
        <w:t>u skaita</w:t>
      </w:r>
      <w:r>
        <w:t xml:space="preserve">, savukārt tiesa vērtēja disciplinārlietu komisijas lēmumu par disciplinārsoda uzlikšanu. </w:t>
      </w:r>
      <w:r w:rsidR="00817E93">
        <w:t>Komisijas lēmums</w:t>
      </w:r>
      <w:r>
        <w:t xml:space="preserve"> </w:t>
      </w:r>
      <w:r w:rsidR="00085C32">
        <w:t>esot</w:t>
      </w:r>
      <w:r>
        <w:t xml:space="preserve"> </w:t>
      </w:r>
      <w:proofErr w:type="spellStart"/>
      <w:r>
        <w:t>starplēmums</w:t>
      </w:r>
      <w:proofErr w:type="spellEnd"/>
      <w:r>
        <w:t>, kuru pieteicējs nevarēja pārsūdzēt tiesā, kā arī disciplinārlietas izskatīšana neietilpst tiesa</w:t>
      </w:r>
      <w:r w:rsidR="003B1F0E">
        <w:t>s</w:t>
      </w:r>
      <w:r>
        <w:t xml:space="preserve"> kompetencē. </w:t>
      </w:r>
      <w:r w:rsidR="00817E93">
        <w:t xml:space="preserve">Tāpat </w:t>
      </w:r>
      <w:r w:rsidR="00085C32">
        <w:t>neesot</w:t>
      </w:r>
      <w:r w:rsidR="00817E93">
        <w:t xml:space="preserve"> pieņemama situācija, ka padome uzskata, ka nav tiesīga pārskatīt disciplinārkomisijas lēmumu, savukārt tiesa šādu pārbaudi veic.</w:t>
      </w:r>
    </w:p>
    <w:p w:rsidR="003C14F7" w:rsidRDefault="0043736F" w:rsidP="003C14F7">
      <w:pPr>
        <w:spacing w:line="276" w:lineRule="auto"/>
        <w:ind w:firstLine="567"/>
        <w:jc w:val="both"/>
      </w:pPr>
      <w:r>
        <w:t>Senāts norāda, ka k</w:t>
      </w:r>
      <w:r w:rsidR="003C14F7">
        <w:t xml:space="preserve">onkrētā pieteicējam piemērotā disciplinārsoda izskatīšanas kārtība un tam sekojošā izslēgšana </w:t>
      </w:r>
      <w:r w:rsidR="002E5B36">
        <w:t xml:space="preserve">no advokatūras </w:t>
      </w:r>
      <w:r w:rsidR="003C14F7">
        <w:t xml:space="preserve">ir noteikta Advokatūras likuma 73.pantā. Saskaņā ar šā </w:t>
      </w:r>
      <w:r w:rsidR="003C14F7">
        <w:lastRenderedPageBreak/>
        <w:t>panta pirmās daļas 5.punktu un panta otro daļu ir paredzēta abu institūciju</w:t>
      </w:r>
      <w:r w:rsidR="00F05AE4">
        <w:t xml:space="preserve"> – disciplinārlietu komisijas un padomes –</w:t>
      </w:r>
      <w:r w:rsidR="003C14F7">
        <w:t xml:space="preserve"> iesaiste. Proti, par soda piemērošanu lemj disciplinārlietu komisija, bet galīgo lēmumu par izslēgšanu no zvērinātu advokātu skaita pieņem padome. Lēmums par izslēgšanu tiek pieņemts, pamatojoties uz disciplinārlietu komisijas lēmumu. Tā pieņemšana nenotiek apstrīdēšanas procesa ietvaros, bet gan padome pati veic tālākās darbības, ņemot vērā disciplinārlietu komisijas lēmumu. </w:t>
      </w:r>
    </w:p>
    <w:p w:rsidR="003C14F7" w:rsidRDefault="003C14F7" w:rsidP="003C14F7">
      <w:pPr>
        <w:spacing w:line="276" w:lineRule="auto"/>
        <w:ind w:firstLine="567"/>
        <w:jc w:val="both"/>
        <w:rPr>
          <w:rFonts w:asciiTheme="majorBidi" w:hAnsiTheme="majorBidi" w:cstheme="majorBidi"/>
          <w:shd w:val="clear" w:color="auto" w:fill="FFFFFF"/>
        </w:rPr>
      </w:pPr>
      <w:r>
        <w:t xml:space="preserve">Šādi apstākļi ir konstatējami arī šajā lietā – padome ir konstatējusi, ka disciplinārlietu komisija ir pieņēmusi lēmumu par disciplinārsoda uzlikšanu un attiecīgi lēmusi savas kompetences ietvaros. Tas, ka lēmumu par izslēgšanu pieņem advokātu padome, izriet no Advokatūras likuma sistēmas, atbilstoši kurai padomei kā Latvijas Zvērinātu advokātu kolēģijas (kas ir atvasināta publisko tiesību juridiskā persona) orgānam ir kompetence lemt par advokāta statusa piešķiršanu, atņemšanu vai darbības apturēšanu. Proti, kā tas noteikts Advokatūras likuma 34.panta 1.punktā, padome </w:t>
      </w:r>
      <w:r w:rsidRPr="006A6E2D">
        <w:rPr>
          <w:rFonts w:asciiTheme="majorBidi" w:hAnsiTheme="majorBidi" w:cstheme="majorBidi"/>
          <w:shd w:val="clear" w:color="auto" w:fill="FFFFFF"/>
        </w:rPr>
        <w:t xml:space="preserve">pieņem lēmumu par uzņemšanu un ieskaitīšanu zvērinātu advokātu skaitā un lemj par izslēgšanu, atstādināšanu vai atskaitīšanu no zvērinātu advokātu skaita, kā arī par atsevišķu zvērinātu advokātu darbības </w:t>
      </w:r>
      <w:r w:rsidRPr="00A6175D">
        <w:rPr>
          <w:rFonts w:asciiTheme="majorBidi" w:hAnsiTheme="majorBidi" w:cstheme="majorBidi"/>
          <w:shd w:val="clear" w:color="auto" w:fill="FFFFFF"/>
        </w:rPr>
        <w:t>apturēšanu</w:t>
      </w:r>
      <w:r w:rsidR="002E5B36" w:rsidRPr="00A6175D">
        <w:rPr>
          <w:rFonts w:asciiTheme="majorBidi" w:hAnsiTheme="majorBidi" w:cstheme="majorBidi"/>
          <w:shd w:val="clear" w:color="auto" w:fill="FFFFFF"/>
        </w:rPr>
        <w:t xml:space="preserve"> </w:t>
      </w:r>
    </w:p>
    <w:p w:rsidR="003C14F7" w:rsidRPr="006A6E2D" w:rsidRDefault="003C14F7" w:rsidP="003C14F7">
      <w:pPr>
        <w:spacing w:line="276" w:lineRule="auto"/>
        <w:ind w:firstLine="567"/>
        <w:jc w:val="both"/>
        <w:rPr>
          <w:rFonts w:asciiTheme="majorBidi" w:hAnsiTheme="majorBidi" w:cstheme="majorBidi"/>
        </w:rPr>
      </w:pPr>
      <w:r>
        <w:rPr>
          <w:rFonts w:asciiTheme="majorBidi" w:hAnsiTheme="majorBidi" w:cstheme="majorBidi"/>
          <w:shd w:val="clear" w:color="auto" w:fill="FFFFFF"/>
        </w:rPr>
        <w:t>Jāpiezīmē, ka, lemjot par zvērināta advokāta izslēgšanu, pamatojoties uz piemēroto disciplinārsodu, no likuma neizriet, ka padome būtu aprobežota savas kontroles tvērumā attiecībā uz disciplinārlietu komisijas lemto. Citiem vārdiem, padomes darbības ir nevis formālas, bet gan komisijas lēmuma pārbaude notiek pēc būtības</w:t>
      </w:r>
      <w:r w:rsidR="00CF7979">
        <w:rPr>
          <w:rFonts w:asciiTheme="majorBidi" w:hAnsiTheme="majorBidi" w:cstheme="majorBidi"/>
          <w:shd w:val="clear" w:color="auto" w:fill="FFFFFF"/>
        </w:rPr>
        <w:t xml:space="preserve"> </w:t>
      </w:r>
      <w:r w:rsidR="00CF7979" w:rsidRPr="00A6175D">
        <w:rPr>
          <w:rFonts w:asciiTheme="majorBidi" w:hAnsiTheme="majorBidi" w:cstheme="majorBidi"/>
          <w:shd w:val="clear" w:color="auto" w:fill="FFFFFF"/>
        </w:rPr>
        <w:t>(</w:t>
      </w:r>
      <w:r w:rsidR="00CF7979" w:rsidRPr="00A6175D">
        <w:rPr>
          <w:rFonts w:asciiTheme="majorBidi" w:hAnsiTheme="majorBidi" w:cstheme="majorBidi"/>
          <w:i/>
          <w:shd w:val="clear" w:color="auto" w:fill="FFFFFF"/>
        </w:rPr>
        <w:t xml:space="preserve">sal. Senāta </w:t>
      </w:r>
      <w:r w:rsidR="00CF7979" w:rsidRPr="002E5B36">
        <w:rPr>
          <w:rFonts w:asciiTheme="majorBidi" w:hAnsiTheme="majorBidi" w:cstheme="majorBidi"/>
          <w:i/>
          <w:shd w:val="clear" w:color="auto" w:fill="FFFFFF"/>
        </w:rPr>
        <w:t>2019.gada 24.aprīļa rīcības sēdes lēmuma lietā Nr. SKA-</w:t>
      </w:r>
      <w:r w:rsidR="00CF7979" w:rsidRPr="002E5B36">
        <w:rPr>
          <w:i/>
        </w:rPr>
        <w:t>993/2019</w:t>
      </w:r>
      <w:r w:rsidR="00CF7979" w:rsidRPr="002E5B36">
        <w:t xml:space="preserve"> </w:t>
      </w:r>
      <w:r w:rsidR="00CF7979">
        <w:t>(</w:t>
      </w:r>
      <w:hyperlink r:id="rId7" w:history="1">
        <w:r w:rsidR="00CF7979" w:rsidRPr="002E5B36">
          <w:rPr>
            <w:rStyle w:val="Hyperlink"/>
            <w:bCs/>
            <w:i/>
            <w:color w:val="auto"/>
            <w:u w:val="none"/>
            <w:shd w:val="clear" w:color="auto" w:fill="FFFFFF"/>
          </w:rPr>
          <w:t>ECLI:LV:AT:2019:0424.A420324517.9.L</w:t>
        </w:r>
      </w:hyperlink>
      <w:r w:rsidR="00CF7979">
        <w:rPr>
          <w:i/>
        </w:rPr>
        <w:t>)</w:t>
      </w:r>
      <w:r w:rsidR="00CF7979" w:rsidRPr="002E5B36">
        <w:rPr>
          <w:i/>
        </w:rPr>
        <w:t xml:space="preserve"> </w:t>
      </w:r>
      <w:r w:rsidR="00CF7979">
        <w:rPr>
          <w:i/>
        </w:rPr>
        <w:t>3.punkts</w:t>
      </w:r>
      <w:r w:rsidR="00CF7979" w:rsidRPr="002E5B36">
        <w:t>)</w:t>
      </w:r>
      <w:r w:rsidR="00CF7979" w:rsidRPr="002E5B36">
        <w:rPr>
          <w:rFonts w:asciiTheme="majorBidi" w:hAnsiTheme="majorBidi" w:cstheme="majorBidi"/>
          <w:shd w:val="clear" w:color="auto" w:fill="FFFFFF"/>
        </w:rPr>
        <w:t>.</w:t>
      </w:r>
    </w:p>
    <w:p w:rsidR="003C14F7" w:rsidRDefault="003C14F7" w:rsidP="003C14F7">
      <w:pPr>
        <w:spacing w:line="276" w:lineRule="auto"/>
        <w:ind w:firstLine="567"/>
        <w:jc w:val="both"/>
      </w:pPr>
      <w:r>
        <w:t xml:space="preserve">Izskatāmā lieta līdz ar to ir pamatoti ierosināta par galīgo lēmumu, kas radījis pieteicējam konkrētās tiesiskās sekas (izslēgšanu no zvērinātu advokātu skaita), – </w:t>
      </w:r>
      <w:r w:rsidR="00085C32">
        <w:t xml:space="preserve">par </w:t>
      </w:r>
      <w:r>
        <w:t xml:space="preserve">Latvijas Zvērinātu advokātu padomes lēmuma </w:t>
      </w:r>
      <w:r w:rsidRPr="00EC4737">
        <w:t>atcelšanu</w:t>
      </w:r>
      <w:r>
        <w:t>. Kā pareizi atzinusi apgabaltiesa, tiesa vērtē ne tikai padomes lēmuma saturu, bet arī disciplinārlietu komisijas lēmumu un iestādes veiktās procesuālās darbības. Tas ir, administratīvās tiesas kontrolei atbilstoši Administratīvā procesa likuma 103.pantam tiek nodotas visas darbības administratīvā procesa ietvaros, kas noslēdzas ar personas izslēgšanu no zvērinātu advokātu skaita. Arī konkrētajā gadījumā tiesā ir veikta vispusīga šā jautājuma izskatīšana</w:t>
      </w:r>
      <w:r w:rsidR="00C1755B">
        <w:t xml:space="preserve"> gan par procesu disciplinār</w:t>
      </w:r>
      <w:r w:rsidR="000367D3">
        <w:t xml:space="preserve">lietu </w:t>
      </w:r>
      <w:r w:rsidR="00C1755B">
        <w:t>komisijā, gan padomē</w:t>
      </w:r>
      <w:r>
        <w:t>,</w:t>
      </w:r>
      <w:r w:rsidR="00C1755B">
        <w:t xml:space="preserve"> tādējādi</w:t>
      </w:r>
      <w:r>
        <w:t xml:space="preserve"> nodrošinot pieteicēja</w:t>
      </w:r>
      <w:r w:rsidR="001D42D4">
        <w:t>m no Latvijas Republikas Satversmes 92.panta izrietošo</w:t>
      </w:r>
      <w:r>
        <w:t xml:space="preserve"> tiesību uz tiesu aizsardzību.</w:t>
      </w:r>
    </w:p>
    <w:p w:rsidR="003C14F7" w:rsidRDefault="003C14F7" w:rsidP="003C14F7">
      <w:pPr>
        <w:spacing w:line="276" w:lineRule="auto"/>
        <w:ind w:firstLine="567"/>
        <w:jc w:val="both"/>
      </w:pPr>
    </w:p>
    <w:p w:rsidR="00C5208F" w:rsidRDefault="00BD10C9" w:rsidP="00170B1A">
      <w:pPr>
        <w:autoSpaceDE w:val="0"/>
        <w:autoSpaceDN w:val="0"/>
        <w:adjustRightInd w:val="0"/>
        <w:spacing w:line="276" w:lineRule="auto"/>
        <w:ind w:firstLine="567"/>
        <w:jc w:val="both"/>
      </w:pPr>
      <w:r>
        <w:t>[1</w:t>
      </w:r>
      <w:r w:rsidR="003463E3">
        <w:t>6</w:t>
      </w:r>
      <w:r>
        <w:t>]</w:t>
      </w:r>
      <w:r w:rsidR="003B7BC4">
        <w:t> </w:t>
      </w:r>
      <w:r w:rsidR="00C5208F">
        <w:t>Apgabaltiesa izvērtēja</w:t>
      </w:r>
      <w:r>
        <w:t xml:space="preserve"> arī</w:t>
      </w:r>
      <w:r w:rsidR="00C5208F">
        <w:t xml:space="preserve"> pieteicēja argumentu par paskaidrojumu sniegšanas iespējām iestādē, tas ir, par tiesību tikt uzklausītam nodrošināšanu. Tiesa atzina, ka iestāde pieteicēja</w:t>
      </w:r>
      <w:r w:rsidR="00F259BB">
        <w:t>m</w:t>
      </w:r>
      <w:r w:rsidR="00C5208F">
        <w:t xml:space="preserve"> deva iespēju sniegt paskaidrojumus, bet pieteicējs pats šo iespēju n</w:t>
      </w:r>
      <w:r w:rsidR="0092150F">
        <w:t>av</w:t>
      </w:r>
      <w:r w:rsidR="00C5208F">
        <w:t xml:space="preserve"> izmantojis. Turklāt tiesa arī atzina, ka pieteicēja darbnespēja, uz kuru pieteicējs norāda kā šķērsli paskaidrojumu snieg</w:t>
      </w:r>
      <w:r w:rsidR="001D04AC">
        <w:t>šanai</w:t>
      </w:r>
      <w:r w:rsidR="00C5208F">
        <w:t xml:space="preserve">, faktiski nav bijis šāds šķērslis, </w:t>
      </w:r>
      <w:r w:rsidR="003B7BC4">
        <w:t>jo</w:t>
      </w:r>
      <w:r w:rsidR="00536AE1">
        <w:t xml:space="preserve"> </w:t>
      </w:r>
      <w:r w:rsidR="00C5208F">
        <w:t xml:space="preserve">pieteicējs laikā, kad viņam bija </w:t>
      </w:r>
      <w:r w:rsidR="007A6A51">
        <w:t>izsniegta</w:t>
      </w:r>
      <w:r w:rsidR="00C5208F">
        <w:t xml:space="preserve"> darbnespējas lapas, sniedza iestādei iesniegumus</w:t>
      </w:r>
      <w:r w:rsidR="003B7BC4">
        <w:t>.</w:t>
      </w:r>
      <w:r w:rsidR="00C5208F">
        <w:t xml:space="preserve"> </w:t>
      </w:r>
      <w:r w:rsidR="003B7BC4">
        <w:t>T</w:t>
      </w:r>
      <w:r w:rsidR="00C5208F">
        <w:t>ādējādi</w:t>
      </w:r>
      <w:r w:rsidR="00AB16A4">
        <w:t xml:space="preserve"> tiesa uzskatīja, ka</w:t>
      </w:r>
      <w:r w:rsidR="00C5208F">
        <w:t xml:space="preserve"> arī paskaidrojumu sniegšana nevarēja būt neiespējama. Tā kā apgabaltiesa ir izvērtējusi pieteicēja argumentus un tie ir loģiski un pamatoti, Senāts </w:t>
      </w:r>
      <w:r w:rsidR="0011173E">
        <w:t xml:space="preserve">detalizētāk nevērtē kasācijas sūdzības argumentu, ar kuru pieteicējs iebilst tiesas vērtējumam, </w:t>
      </w:r>
      <w:r w:rsidR="003B7BC4">
        <w:t>jo</w:t>
      </w:r>
      <w:r w:rsidR="0011173E">
        <w:t xml:space="preserve"> </w:t>
      </w:r>
      <w:r w:rsidR="00A45D86">
        <w:t>pieteicējs kasācijas sūdzībā izsa</w:t>
      </w:r>
      <w:r w:rsidR="00085C32">
        <w:t>k</w:t>
      </w:r>
      <w:r w:rsidR="00A45D86">
        <w:t>a tos pašus argumentus, kurus apgabaltiesa jau spriedumā izvērtēja.</w:t>
      </w:r>
      <w:r w:rsidR="00C5208F">
        <w:t xml:space="preserve"> </w:t>
      </w:r>
    </w:p>
    <w:p w:rsidR="0073455E" w:rsidRDefault="00A45D86" w:rsidP="00D5451A">
      <w:pPr>
        <w:autoSpaceDE w:val="0"/>
        <w:autoSpaceDN w:val="0"/>
        <w:adjustRightInd w:val="0"/>
        <w:spacing w:line="276" w:lineRule="auto"/>
        <w:ind w:firstLine="567"/>
        <w:jc w:val="both"/>
      </w:pPr>
      <w:r>
        <w:t xml:space="preserve">Tāpat nav </w:t>
      </w:r>
      <w:r w:rsidR="00DF3DF0">
        <w:t>būtisks</w:t>
      </w:r>
      <w:r>
        <w:t xml:space="preserve"> kasācijas sūdzības argument</w:t>
      </w:r>
      <w:r w:rsidR="00DF3DF0">
        <w:t>s</w:t>
      </w:r>
      <w:r>
        <w:t xml:space="preserve">, ka </w:t>
      </w:r>
      <w:r w:rsidR="00A0228A">
        <w:t>zvērinātu advokātu disciplinārliet</w:t>
      </w:r>
      <w:r w:rsidR="003B7AA3">
        <w:t>u</w:t>
      </w:r>
      <w:r w:rsidR="00A0228A">
        <w:t xml:space="preserve"> process </w:t>
      </w:r>
      <w:r w:rsidR="00CC544A">
        <w:t>neparedz</w:t>
      </w:r>
      <w:r w:rsidR="00A0228A">
        <w:t xml:space="preserve"> </w:t>
      </w:r>
      <w:r w:rsidR="00EC3F40">
        <w:t xml:space="preserve">zvērinātam advokātam, kuru sauc pie disciplināratbildības, </w:t>
      </w:r>
      <w:r w:rsidR="009061F5">
        <w:t>tiesības uz pārstāvi.</w:t>
      </w:r>
      <w:r w:rsidR="00A0228A">
        <w:t xml:space="preserve"> </w:t>
      </w:r>
      <w:r w:rsidR="007B4A8A">
        <w:t>Š</w:t>
      </w:r>
      <w:r w:rsidR="000F3EE1">
        <w:t xml:space="preserve">is kasācijas sūdzības arguments nav pamatots gan tādēļ, ka apgabaltiesa no iepriekš izklāstītajiem faktiskajiem apstākļiem </w:t>
      </w:r>
      <w:r w:rsidR="003D34AE">
        <w:t xml:space="preserve">atzina, ka darbnespēja nebija šķērslis pieteicējam </w:t>
      </w:r>
      <w:r w:rsidR="003D34AE">
        <w:lastRenderedPageBreak/>
        <w:t xml:space="preserve">piedalīties procesā, kā arī tāpēc, ka tiesību normas jebkurā administratīvajā procesā, pie kura pieder arī zvērinātu advokātu disciplinārlietu izskatīšanas process, personai ir </w:t>
      </w:r>
      <w:r w:rsidR="00E621A0">
        <w:t>par</w:t>
      </w:r>
      <w:r w:rsidR="00103FE7">
        <w:t>e</w:t>
      </w:r>
      <w:r w:rsidR="00E621A0">
        <w:t>dzē</w:t>
      </w:r>
      <w:r w:rsidR="003D34AE">
        <w:t>tas tiesības uz pārstāvību (Administratīvā procesa likuma 38.pants).</w:t>
      </w:r>
      <w:r w:rsidR="00B0600F">
        <w:t xml:space="preserve"> Šajā sakarā </w:t>
      </w:r>
      <w:r w:rsidR="00DD6454">
        <w:t xml:space="preserve">ir nepamatots </w:t>
      </w:r>
      <w:r w:rsidR="003B7BC4">
        <w:t>pieteicēja</w:t>
      </w:r>
      <w:r w:rsidR="00DD6454">
        <w:t xml:space="preserve"> arguments, ka apgabaltiesa attiecībā uz procesa dalībnieka tiesībām uz pārstāvību būtu radījusi jaunu tiesību normu</w:t>
      </w:r>
      <w:r w:rsidR="003B7BC4">
        <w:t>. T</w:t>
      </w:r>
      <w:r w:rsidR="00DD6454">
        <w:t>ies</w:t>
      </w:r>
      <w:r w:rsidR="00CF61B6">
        <w:t>ību norma par pārstāvības iespējām pastāv pati par sevi</w:t>
      </w:r>
      <w:r w:rsidR="003B7BC4">
        <w:t>,</w:t>
      </w:r>
      <w:r w:rsidR="00CF61B6">
        <w:t xml:space="preserve"> un apgabaltiesa interpretācijas ceļā nav radījusi jaunu regulējumu.</w:t>
      </w:r>
      <w:r w:rsidR="00CC43F6">
        <w:t xml:space="preserve"> Tāp</w:t>
      </w:r>
      <w:r w:rsidR="0038725D">
        <w:t>ēc arī</w:t>
      </w:r>
      <w:r w:rsidR="00CC43F6">
        <w:t xml:space="preserve"> pretēji </w:t>
      </w:r>
      <w:r w:rsidR="003B7BC4">
        <w:t xml:space="preserve">pieteicēja </w:t>
      </w:r>
      <w:r w:rsidR="00CC43F6">
        <w:t xml:space="preserve">norādītajam apgabaltiesas secinājumi par pārstāvību procesā nav </w:t>
      </w:r>
      <w:r w:rsidR="00C94345">
        <w:t>absurdi</w:t>
      </w:r>
      <w:r w:rsidR="00CC43F6">
        <w:t xml:space="preserve"> un </w:t>
      </w:r>
      <w:r w:rsidR="0098298A">
        <w:t xml:space="preserve">neloģiski prātojumi, </w:t>
      </w:r>
      <w:r w:rsidR="003B7BC4">
        <w:t>jo</w:t>
      </w:r>
      <w:r w:rsidR="0098298A">
        <w:t xml:space="preserve"> t</w:t>
      </w:r>
      <w:r w:rsidR="00FE4B6E">
        <w:t>iesas secinājumi atbilst tiesiskajam regulējumam.</w:t>
      </w:r>
    </w:p>
    <w:p w:rsidR="00054458" w:rsidRDefault="00054458" w:rsidP="00D5451A">
      <w:pPr>
        <w:autoSpaceDE w:val="0"/>
        <w:autoSpaceDN w:val="0"/>
        <w:adjustRightInd w:val="0"/>
        <w:spacing w:line="276" w:lineRule="auto"/>
        <w:ind w:firstLine="567"/>
        <w:jc w:val="both"/>
      </w:pPr>
    </w:p>
    <w:p w:rsidR="00D5451A" w:rsidRDefault="00054458" w:rsidP="00D5451A">
      <w:pPr>
        <w:autoSpaceDE w:val="0"/>
        <w:autoSpaceDN w:val="0"/>
        <w:adjustRightInd w:val="0"/>
        <w:spacing w:line="276" w:lineRule="auto"/>
        <w:ind w:firstLine="567"/>
        <w:jc w:val="both"/>
      </w:pPr>
      <w:r>
        <w:t>[</w:t>
      </w:r>
      <w:r w:rsidR="00E04B16">
        <w:t>1</w:t>
      </w:r>
      <w:r w:rsidR="003463E3">
        <w:t>7</w:t>
      </w:r>
      <w:r>
        <w:t>]</w:t>
      </w:r>
      <w:r w:rsidR="003B7BC4">
        <w:t> </w:t>
      </w:r>
      <w:r w:rsidR="00FD7FE0">
        <w:t xml:space="preserve">Savukārt par </w:t>
      </w:r>
      <w:r w:rsidR="003B7BC4">
        <w:t>pieteicēja</w:t>
      </w:r>
      <w:r w:rsidR="00FD7FE0">
        <w:t xml:space="preserve"> argumentu, ka apgabaltiesa pieļāvusi pārkāpumu, pieņemot iestādes paskaidrojumus, kurus neapstiprina citi pierādījumi, Senāts norāda, ka iestādes viedoklis pamatā ir ietverts pārsūdzētā lēmuma motīvu daļā, ko tiesa saskaņā ar </w:t>
      </w:r>
      <w:r w:rsidR="001466F8">
        <w:t>Administratīvā procesa</w:t>
      </w:r>
      <w:r w:rsidR="00FD7FE0">
        <w:t xml:space="preserve"> likuma 103.pantu izvērtē kā administratīvā akta pamatojumu. Kasācijas sūdzībā nav norādīts, ka iestāde tiesā būtu sniegusi plašāku pamatojumu kā norādīts iestādes lēmumā. </w:t>
      </w:r>
      <w:r w:rsidR="00603145">
        <w:t>Tādējādi šis kasācijas sūdz</w:t>
      </w:r>
      <w:r w:rsidR="00DA4FEC">
        <w:t xml:space="preserve">ības arguments ir acīmredzami </w:t>
      </w:r>
      <w:r w:rsidR="00E9093D">
        <w:t>nepamatots.</w:t>
      </w:r>
    </w:p>
    <w:p w:rsidR="00FD7FE0" w:rsidRDefault="00F841D4" w:rsidP="00D5451A">
      <w:pPr>
        <w:autoSpaceDE w:val="0"/>
        <w:autoSpaceDN w:val="0"/>
        <w:adjustRightInd w:val="0"/>
        <w:spacing w:line="276" w:lineRule="auto"/>
        <w:ind w:firstLine="567"/>
        <w:jc w:val="both"/>
      </w:pPr>
      <w:r>
        <w:t xml:space="preserve">Pretēji kasācijas sūdzībā norādītajam nav arī saskatāms šā likuma 154.panta pārkāpums apgabaltiesas </w:t>
      </w:r>
      <w:r w:rsidR="004E0FDE">
        <w:t>spriedumā, jo tiesa ir izvērtējusi pierādījumus un kopsakarā ar citiem pierādījumiem.</w:t>
      </w:r>
      <w:r w:rsidR="00EB5716">
        <w:t xml:space="preserve"> No sprieduma ir izsecināms tie</w:t>
      </w:r>
      <w:r w:rsidR="001B393D">
        <w:t>sas viedoklis par pierādījumu vērt</w:t>
      </w:r>
      <w:r w:rsidR="00CC3983">
        <w:t>ējumu</w:t>
      </w:r>
      <w:r w:rsidR="00EB5716">
        <w:t>.</w:t>
      </w:r>
    </w:p>
    <w:p w:rsidR="00AC20E3" w:rsidRDefault="003B7BC4" w:rsidP="00AC20E3">
      <w:pPr>
        <w:autoSpaceDE w:val="0"/>
        <w:autoSpaceDN w:val="0"/>
        <w:adjustRightInd w:val="0"/>
        <w:spacing w:line="276" w:lineRule="auto"/>
        <w:ind w:firstLine="567"/>
        <w:jc w:val="both"/>
      </w:pPr>
      <w:r>
        <w:t>Pieteicējs</w:t>
      </w:r>
      <w:r w:rsidR="00AC20E3">
        <w:t xml:space="preserve"> arī neapmatoti uzskata, ka tiesa spriedumu pamatojusi ar atsevišķu zvērinātu advokātu, tostarp disciplinārlietu komisijas locekļu subjektīvo viedokli, tādējādi pieteicēja ieskatā atbalstot nego</w:t>
      </w:r>
      <w:r>
        <w:t>d</w:t>
      </w:r>
      <w:r w:rsidR="00AC20E3">
        <w:t>īgu konkurenci. No apgabaltiesas sprieduma</w:t>
      </w:r>
      <w:r>
        <w:t xml:space="preserve"> </w:t>
      </w:r>
      <w:r w:rsidR="00AC20E3">
        <w:t xml:space="preserve">izriet, ka secinājumu par pieteicēja pārkāpuma esību tiesa ir izdarījusi no konkrētu tiesību normu satura, kuru interpretāciju Senāts atzina par pareizu, nevis no </w:t>
      </w:r>
      <w:r>
        <w:t xml:space="preserve">atsevišķu </w:t>
      </w:r>
      <w:r w:rsidR="00AC20E3">
        <w:t>zvērinātu advokātu subjektīvā viedokļa.</w:t>
      </w:r>
    </w:p>
    <w:p w:rsidR="004E0FDE" w:rsidRDefault="001A2C37" w:rsidP="00D5451A">
      <w:pPr>
        <w:autoSpaceDE w:val="0"/>
        <w:autoSpaceDN w:val="0"/>
        <w:adjustRightInd w:val="0"/>
        <w:spacing w:line="276" w:lineRule="auto"/>
        <w:ind w:firstLine="567"/>
        <w:jc w:val="both"/>
      </w:pPr>
      <w:r>
        <w:t xml:space="preserve">Tāpat, ja tiesa spriedumā </w:t>
      </w:r>
      <w:r w:rsidR="00726E84">
        <w:t>norāda</w:t>
      </w:r>
      <w:r>
        <w:t xml:space="preserve"> uz lietas izskatīšanai būtiskajiem faktiskajiem un tiesiskajiem apstākļiem un paskaidro, ka nevērtēs nebūtiskus apstākļus, tiesa nav pieļāvusi procesa dalībnieku tiesību uz tiesu pārkāpumu. </w:t>
      </w:r>
      <w:r w:rsidR="00747619">
        <w:t>Tiesai</w:t>
      </w:r>
      <w:r w:rsidR="00982E82">
        <w:t>,</w:t>
      </w:r>
      <w:r w:rsidR="00747619">
        <w:t xml:space="preserve"> pretēji </w:t>
      </w:r>
      <w:r w:rsidR="00726E84">
        <w:t>pieteicēja</w:t>
      </w:r>
      <w:r w:rsidR="00747619">
        <w:t xml:space="preserve"> uzskatam</w:t>
      </w:r>
      <w:r w:rsidR="00982E82">
        <w:t>,</w:t>
      </w:r>
      <w:r w:rsidR="00747619">
        <w:t xml:space="preserve"> nav noteikti jānorāda, kuri nav būtiskie lietas aspekti, uz kuriem tiesa spriedumā neatbildēs. Ir pietiekami, ja tiesa izvērtē būtiskos apstākļus un p</w:t>
      </w:r>
      <w:r w:rsidR="002832B6">
        <w:t>a</w:t>
      </w:r>
      <w:r w:rsidR="00747619">
        <w:t>r pārējiem, tas ir, nebūtiskajiem apstākļiem norāda, ka tie netiek vērtēti.</w:t>
      </w:r>
      <w:r w:rsidR="00A27CBE">
        <w:t xml:space="preserve"> </w:t>
      </w:r>
      <w:r w:rsidR="00E75D86">
        <w:t>Šāda norāde</w:t>
      </w:r>
      <w:r w:rsidR="002832B6">
        <w:t>,</w:t>
      </w:r>
      <w:r w:rsidR="00E75D86">
        <w:t xml:space="preserve"> vērtējot to kopsakarā ar procesa dalīb</w:t>
      </w:r>
      <w:r w:rsidR="0056109F">
        <w:t>nieka iesniegtajiem argumentiem</w:t>
      </w:r>
      <w:r w:rsidR="00254721">
        <w:t xml:space="preserve"> (kas ietver visu informāciju, kuru procesa dalībnieks uzskata par nepieciešamiem tiesai izklāstīt)</w:t>
      </w:r>
      <w:r w:rsidR="0056109F">
        <w:t xml:space="preserve">, </w:t>
      </w:r>
      <w:r w:rsidR="006C0A25">
        <w:t>ļauj izsecināt, kuri ir tie nebūtiskie argumenti, kuru</w:t>
      </w:r>
      <w:r w:rsidR="007765D8">
        <w:t>s</w:t>
      </w:r>
      <w:r w:rsidR="006C0A25">
        <w:t xml:space="preserve"> tiesa spriedumā nav izvērstāk aprakstījusi.</w:t>
      </w:r>
      <w:r w:rsidR="00747619">
        <w:t xml:space="preserve"> </w:t>
      </w:r>
      <w:r w:rsidR="006C0A25">
        <w:t>Šāda pieeja</w:t>
      </w:r>
      <w:r w:rsidR="00747619">
        <w:t xml:space="preserve"> </w:t>
      </w:r>
      <w:r w:rsidR="00887E74">
        <w:t xml:space="preserve">ir saprātīga un </w:t>
      </w:r>
      <w:r w:rsidR="00747619">
        <w:t>a</w:t>
      </w:r>
      <w:bookmarkStart w:id="1" w:name="_GoBack"/>
      <w:bookmarkEnd w:id="1"/>
      <w:r w:rsidR="00747619">
        <w:t>tbilst</w:t>
      </w:r>
      <w:r w:rsidR="00887E74">
        <w:t xml:space="preserve"> arī</w:t>
      </w:r>
      <w:r w:rsidR="00747619">
        <w:t xml:space="preserve"> procesuālās ekonomijas principam.</w:t>
      </w:r>
    </w:p>
    <w:p w:rsidR="00085C32" w:rsidRDefault="00085C32" w:rsidP="00D5451A">
      <w:pPr>
        <w:autoSpaceDE w:val="0"/>
        <w:autoSpaceDN w:val="0"/>
        <w:adjustRightInd w:val="0"/>
        <w:spacing w:line="276" w:lineRule="auto"/>
        <w:ind w:firstLine="567"/>
        <w:jc w:val="both"/>
      </w:pPr>
    </w:p>
    <w:p w:rsidR="00271F86" w:rsidRPr="00AC5F83" w:rsidRDefault="00D5451A" w:rsidP="00271F86">
      <w:pPr>
        <w:spacing w:line="276" w:lineRule="auto"/>
        <w:ind w:firstLine="567"/>
        <w:jc w:val="both"/>
        <w:rPr>
          <w:shd w:val="clear" w:color="auto" w:fill="FFFFFF"/>
        </w:rPr>
      </w:pPr>
      <w:r>
        <w:t>[</w:t>
      </w:r>
      <w:r w:rsidR="0043312B">
        <w:t>1</w:t>
      </w:r>
      <w:r w:rsidR="003463E3">
        <w:t>8</w:t>
      </w:r>
      <w:r>
        <w:t>]</w:t>
      </w:r>
      <w:r w:rsidR="00726E84">
        <w:t> </w:t>
      </w:r>
      <w:r w:rsidR="00271F86" w:rsidRPr="00AC5F83">
        <w:t>Rezumējot minēto, Senāts atzīst, ka kasācijas sūdzībā nav norādīti tādi argumenti, kas liktu apšaubīt apgabaltiesas sprieduma pareizību. Līdz ar to pārsūdzētais spriedums ir atstājams negrozīts, bet kasācijas sūdzība ir noraidāma.</w:t>
      </w:r>
    </w:p>
    <w:p w:rsidR="00D5451A" w:rsidRDefault="00D5451A" w:rsidP="00D5451A">
      <w:pPr>
        <w:autoSpaceDE w:val="0"/>
        <w:autoSpaceDN w:val="0"/>
        <w:adjustRightInd w:val="0"/>
        <w:spacing w:line="276" w:lineRule="auto"/>
        <w:ind w:firstLine="567"/>
        <w:jc w:val="both"/>
        <w:rPr>
          <w:b/>
        </w:rPr>
      </w:pPr>
    </w:p>
    <w:p w:rsidR="00F93629" w:rsidRPr="00963CF6" w:rsidRDefault="00F93629" w:rsidP="00963CF6">
      <w:pPr>
        <w:keepNext/>
        <w:spacing w:line="276" w:lineRule="auto"/>
        <w:jc w:val="center"/>
      </w:pPr>
      <w:r w:rsidRPr="00903D5D">
        <w:rPr>
          <w:b/>
        </w:rPr>
        <w:t>Rezolutīvā daļa</w:t>
      </w:r>
    </w:p>
    <w:p w:rsidR="00F93629" w:rsidRPr="00963CF6" w:rsidRDefault="00FB456F" w:rsidP="00963CF6">
      <w:pPr>
        <w:tabs>
          <w:tab w:val="left" w:pos="6660"/>
        </w:tabs>
        <w:spacing w:line="276" w:lineRule="auto"/>
        <w:ind w:firstLine="709"/>
        <w:jc w:val="both"/>
        <w:rPr>
          <w:strike/>
        </w:rPr>
      </w:pPr>
      <w:r w:rsidRPr="005F2D4D">
        <w:t xml:space="preserve">Pamatojoties uz Administratīvā procesa </w:t>
      </w:r>
      <w:r w:rsidRPr="009124BA">
        <w:t>likuma 348.panta pirmās daļas 1.punktu un 351.pantu,</w:t>
      </w:r>
      <w:r w:rsidRPr="0082381C">
        <w:t xml:space="preserve"> </w:t>
      </w:r>
      <w:r w:rsidRPr="00043E06">
        <w:t>Senāts</w:t>
      </w:r>
    </w:p>
    <w:p w:rsidR="00F93629" w:rsidRPr="00F94EF2" w:rsidRDefault="00F94EF2" w:rsidP="00F94EF2">
      <w:pPr>
        <w:pStyle w:val="NoSpacing"/>
        <w:jc w:val="center"/>
        <w:rPr>
          <w:b/>
        </w:rPr>
      </w:pPr>
      <w:r w:rsidRPr="00F94EF2">
        <w:rPr>
          <w:b/>
        </w:rPr>
        <w:t>nosprieda</w:t>
      </w:r>
    </w:p>
    <w:p w:rsidR="00F93629" w:rsidRPr="00903D5D" w:rsidRDefault="00F93629" w:rsidP="00F93629">
      <w:pPr>
        <w:tabs>
          <w:tab w:val="left" w:pos="2700"/>
          <w:tab w:val="left" w:pos="6660"/>
        </w:tabs>
        <w:spacing w:line="276" w:lineRule="auto"/>
        <w:jc w:val="center"/>
        <w:rPr>
          <w:b/>
          <w:bCs/>
          <w:spacing w:val="70"/>
        </w:rPr>
      </w:pPr>
    </w:p>
    <w:p w:rsidR="00F93629" w:rsidRPr="00903D5D" w:rsidRDefault="00F93629" w:rsidP="00F93629">
      <w:pPr>
        <w:tabs>
          <w:tab w:val="left" w:pos="2700"/>
          <w:tab w:val="left" w:pos="6660"/>
        </w:tabs>
        <w:spacing w:line="276" w:lineRule="auto"/>
        <w:ind w:firstLine="720"/>
        <w:jc w:val="both"/>
      </w:pPr>
      <w:r w:rsidRPr="00903D5D">
        <w:t>At</w:t>
      </w:r>
      <w:r>
        <w:t>stāt negrozītu</w:t>
      </w:r>
      <w:r w:rsidRPr="00903D5D">
        <w:t xml:space="preserve"> Administratīvās apgabaltiesas 201</w:t>
      </w:r>
      <w:r>
        <w:t>8</w:t>
      </w:r>
      <w:r w:rsidRPr="00903D5D">
        <w:t xml:space="preserve">.gada </w:t>
      </w:r>
      <w:r>
        <w:t>3.oktobra</w:t>
      </w:r>
      <w:r w:rsidRPr="00903D5D">
        <w:t xml:space="preserve"> spriedumu</w:t>
      </w:r>
      <w:r>
        <w:t xml:space="preserve">, bet </w:t>
      </w:r>
      <w:r w:rsidR="006D54F3">
        <w:t>[pers. A]</w:t>
      </w:r>
      <w:r>
        <w:t xml:space="preserve"> kasācijas sūdzību noraidīt.</w:t>
      </w:r>
    </w:p>
    <w:p w:rsidR="00F93629" w:rsidRDefault="00F93629" w:rsidP="00F93629">
      <w:pPr>
        <w:tabs>
          <w:tab w:val="left" w:pos="2700"/>
          <w:tab w:val="left" w:pos="6660"/>
        </w:tabs>
        <w:spacing w:line="276" w:lineRule="auto"/>
        <w:ind w:firstLine="720"/>
        <w:jc w:val="both"/>
        <w:rPr>
          <w:bCs/>
        </w:rPr>
      </w:pPr>
      <w:r w:rsidRPr="00903D5D">
        <w:t xml:space="preserve">Spriedums </w:t>
      </w:r>
      <w:r w:rsidRPr="00903D5D">
        <w:rPr>
          <w:bCs/>
        </w:rPr>
        <w:t>nav pārsūdzams.</w:t>
      </w:r>
    </w:p>
    <w:sectPr w:rsidR="00F93629" w:rsidSect="004A2731">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CD3" w:rsidRDefault="00785CD3" w:rsidP="0051065A">
      <w:r>
        <w:separator/>
      </w:r>
    </w:p>
  </w:endnote>
  <w:endnote w:type="continuationSeparator" w:id="0">
    <w:p w:rsidR="00785CD3" w:rsidRDefault="00785CD3" w:rsidP="0051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A8D" w:rsidRDefault="000D3A8D" w:rsidP="0051065A">
    <w:pPr>
      <w:pStyle w:val="Footer"/>
      <w:jc w:val="center"/>
    </w:pPr>
    <w:r>
      <w:fldChar w:fldCharType="begin"/>
    </w:r>
    <w:r>
      <w:instrText>PAGE</w:instrText>
    </w:r>
    <w:r>
      <w:fldChar w:fldCharType="separate"/>
    </w:r>
    <w:r w:rsidR="005B5BAE">
      <w:rPr>
        <w:noProof/>
      </w:rPr>
      <w:t>9</w:t>
    </w:r>
    <w:r>
      <w:fldChar w:fldCharType="end"/>
    </w:r>
    <w:r>
      <w:rPr>
        <w:rStyle w:val="PageNumber"/>
      </w:rPr>
      <w:t xml:space="preserve"> no </w:t>
    </w:r>
    <w:r>
      <w:rPr>
        <w:noProof/>
      </w:rPr>
      <w:fldChar w:fldCharType="begin"/>
    </w:r>
    <w:r>
      <w:rPr>
        <w:noProof/>
      </w:rPr>
      <w:instrText>SECTIONPAGES   \* MERGEFORMAT</w:instrText>
    </w:r>
    <w:r>
      <w:rPr>
        <w:noProof/>
      </w:rPr>
      <w:fldChar w:fldCharType="separate"/>
    </w:r>
    <w:r w:rsidR="00963CF6">
      <w:rPr>
        <w:noProof/>
      </w:rPr>
      <w:t>8</w:t>
    </w:r>
    <w:r>
      <w:rPr>
        <w:noProof/>
      </w:rPr>
      <w:fldChar w:fldCharType="end"/>
    </w:r>
    <w:bookmarkStart w:id="2" w:name="__Fieldmark__171_3260321367"/>
    <w:bookmarkStart w:id="3" w:name="__Fieldmark__667_1373986896"/>
    <w:bookmarkStart w:id="4" w:name="__Fieldmark__363_223599219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CD3" w:rsidRDefault="00785CD3" w:rsidP="0051065A">
      <w:r>
        <w:separator/>
      </w:r>
    </w:p>
  </w:footnote>
  <w:footnote w:type="continuationSeparator" w:id="0">
    <w:p w:rsidR="00785CD3" w:rsidRDefault="00785CD3" w:rsidP="00510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BA6"/>
    <w:rsid w:val="00003B44"/>
    <w:rsid w:val="00010C43"/>
    <w:rsid w:val="000123FA"/>
    <w:rsid w:val="00012842"/>
    <w:rsid w:val="000145D8"/>
    <w:rsid w:val="00015871"/>
    <w:rsid w:val="000247C6"/>
    <w:rsid w:val="0002575A"/>
    <w:rsid w:val="00030728"/>
    <w:rsid w:val="00030E50"/>
    <w:rsid w:val="00033886"/>
    <w:rsid w:val="000367D3"/>
    <w:rsid w:val="0004090D"/>
    <w:rsid w:val="000414A5"/>
    <w:rsid w:val="000426B3"/>
    <w:rsid w:val="00043E54"/>
    <w:rsid w:val="00044689"/>
    <w:rsid w:val="00046E7D"/>
    <w:rsid w:val="00054458"/>
    <w:rsid w:val="00075A0C"/>
    <w:rsid w:val="00085C32"/>
    <w:rsid w:val="00087819"/>
    <w:rsid w:val="0009241A"/>
    <w:rsid w:val="000A004E"/>
    <w:rsid w:val="000A2A83"/>
    <w:rsid w:val="000B392C"/>
    <w:rsid w:val="000B5BDA"/>
    <w:rsid w:val="000B78D9"/>
    <w:rsid w:val="000C35B9"/>
    <w:rsid w:val="000C4BE7"/>
    <w:rsid w:val="000D0C55"/>
    <w:rsid w:val="000D158C"/>
    <w:rsid w:val="000D1D2F"/>
    <w:rsid w:val="000D3A8D"/>
    <w:rsid w:val="000D6C18"/>
    <w:rsid w:val="000E250F"/>
    <w:rsid w:val="000E34FD"/>
    <w:rsid w:val="000E5A2F"/>
    <w:rsid w:val="000E6A1B"/>
    <w:rsid w:val="000F02EB"/>
    <w:rsid w:val="000F3EE1"/>
    <w:rsid w:val="000F591C"/>
    <w:rsid w:val="000F5EE3"/>
    <w:rsid w:val="000F6DB6"/>
    <w:rsid w:val="00103FE7"/>
    <w:rsid w:val="0011173E"/>
    <w:rsid w:val="00111F5A"/>
    <w:rsid w:val="00113897"/>
    <w:rsid w:val="00113B7F"/>
    <w:rsid w:val="00113C9D"/>
    <w:rsid w:val="00131429"/>
    <w:rsid w:val="00140955"/>
    <w:rsid w:val="00144F15"/>
    <w:rsid w:val="001466F8"/>
    <w:rsid w:val="00150EA3"/>
    <w:rsid w:val="00151ABB"/>
    <w:rsid w:val="0016149B"/>
    <w:rsid w:val="001646A5"/>
    <w:rsid w:val="00170B1A"/>
    <w:rsid w:val="00171D7A"/>
    <w:rsid w:val="00180B08"/>
    <w:rsid w:val="00186551"/>
    <w:rsid w:val="00187E5F"/>
    <w:rsid w:val="001A1D9D"/>
    <w:rsid w:val="001A2C37"/>
    <w:rsid w:val="001B35CC"/>
    <w:rsid w:val="001B393D"/>
    <w:rsid w:val="001B7CAA"/>
    <w:rsid w:val="001D04AC"/>
    <w:rsid w:val="001D42D4"/>
    <w:rsid w:val="001E57E5"/>
    <w:rsid w:val="001E5E22"/>
    <w:rsid w:val="001F774A"/>
    <w:rsid w:val="002042EF"/>
    <w:rsid w:val="00206824"/>
    <w:rsid w:val="00216417"/>
    <w:rsid w:val="00225FDA"/>
    <w:rsid w:val="002377B4"/>
    <w:rsid w:val="002414A3"/>
    <w:rsid w:val="00245F8F"/>
    <w:rsid w:val="00254721"/>
    <w:rsid w:val="002562C1"/>
    <w:rsid w:val="00261263"/>
    <w:rsid w:val="00262DCA"/>
    <w:rsid w:val="002660CA"/>
    <w:rsid w:val="00271F86"/>
    <w:rsid w:val="00275E01"/>
    <w:rsid w:val="00275F77"/>
    <w:rsid w:val="002776D2"/>
    <w:rsid w:val="00283026"/>
    <w:rsid w:val="002832B6"/>
    <w:rsid w:val="00285480"/>
    <w:rsid w:val="002A1642"/>
    <w:rsid w:val="002C15C4"/>
    <w:rsid w:val="002D0084"/>
    <w:rsid w:val="002D5E6A"/>
    <w:rsid w:val="002D6F40"/>
    <w:rsid w:val="002E21D8"/>
    <w:rsid w:val="002E272C"/>
    <w:rsid w:val="002E4127"/>
    <w:rsid w:val="002E5B36"/>
    <w:rsid w:val="002F3170"/>
    <w:rsid w:val="00312D1A"/>
    <w:rsid w:val="00313BED"/>
    <w:rsid w:val="00325893"/>
    <w:rsid w:val="00325B7D"/>
    <w:rsid w:val="00336240"/>
    <w:rsid w:val="00344FF8"/>
    <w:rsid w:val="003463E3"/>
    <w:rsid w:val="0035512A"/>
    <w:rsid w:val="0036014B"/>
    <w:rsid w:val="00362708"/>
    <w:rsid w:val="00375F8F"/>
    <w:rsid w:val="00381704"/>
    <w:rsid w:val="00383A37"/>
    <w:rsid w:val="00385BF5"/>
    <w:rsid w:val="003868E3"/>
    <w:rsid w:val="0038725D"/>
    <w:rsid w:val="0039262D"/>
    <w:rsid w:val="0039780D"/>
    <w:rsid w:val="003B14AD"/>
    <w:rsid w:val="003B1F0E"/>
    <w:rsid w:val="003B7AA3"/>
    <w:rsid w:val="003B7BC4"/>
    <w:rsid w:val="003C14F7"/>
    <w:rsid w:val="003C2207"/>
    <w:rsid w:val="003C69D5"/>
    <w:rsid w:val="003C7739"/>
    <w:rsid w:val="003D2BAE"/>
    <w:rsid w:val="003D34AE"/>
    <w:rsid w:val="003D51E3"/>
    <w:rsid w:val="003D5ED6"/>
    <w:rsid w:val="003E691E"/>
    <w:rsid w:val="00412A8D"/>
    <w:rsid w:val="00413A59"/>
    <w:rsid w:val="00420403"/>
    <w:rsid w:val="00420E63"/>
    <w:rsid w:val="004214DD"/>
    <w:rsid w:val="00423399"/>
    <w:rsid w:val="004242E0"/>
    <w:rsid w:val="00425346"/>
    <w:rsid w:val="00425DC6"/>
    <w:rsid w:val="00427D34"/>
    <w:rsid w:val="00430EDD"/>
    <w:rsid w:val="0043312B"/>
    <w:rsid w:val="0043736F"/>
    <w:rsid w:val="004406C1"/>
    <w:rsid w:val="00454081"/>
    <w:rsid w:val="0045717F"/>
    <w:rsid w:val="00467C8D"/>
    <w:rsid w:val="004746F7"/>
    <w:rsid w:val="00476DED"/>
    <w:rsid w:val="0049611C"/>
    <w:rsid w:val="004A2731"/>
    <w:rsid w:val="004A4A82"/>
    <w:rsid w:val="004B3E6D"/>
    <w:rsid w:val="004B6B90"/>
    <w:rsid w:val="004C0B30"/>
    <w:rsid w:val="004C7F1F"/>
    <w:rsid w:val="004D199D"/>
    <w:rsid w:val="004D79F8"/>
    <w:rsid w:val="004E0FDE"/>
    <w:rsid w:val="004E19BB"/>
    <w:rsid w:val="004F7AF5"/>
    <w:rsid w:val="00501B86"/>
    <w:rsid w:val="0051065A"/>
    <w:rsid w:val="00536AE1"/>
    <w:rsid w:val="00550003"/>
    <w:rsid w:val="00553144"/>
    <w:rsid w:val="005558C6"/>
    <w:rsid w:val="0056109F"/>
    <w:rsid w:val="00564BDA"/>
    <w:rsid w:val="005745C4"/>
    <w:rsid w:val="00581C33"/>
    <w:rsid w:val="00581D39"/>
    <w:rsid w:val="0059163F"/>
    <w:rsid w:val="00596006"/>
    <w:rsid w:val="00597C89"/>
    <w:rsid w:val="005A6725"/>
    <w:rsid w:val="005A78A8"/>
    <w:rsid w:val="005B5BAE"/>
    <w:rsid w:val="005C1C36"/>
    <w:rsid w:val="005C5971"/>
    <w:rsid w:val="005C5FB0"/>
    <w:rsid w:val="005D3562"/>
    <w:rsid w:val="005E4C92"/>
    <w:rsid w:val="005E4F0E"/>
    <w:rsid w:val="005F1B4B"/>
    <w:rsid w:val="00603145"/>
    <w:rsid w:val="006031DB"/>
    <w:rsid w:val="00606525"/>
    <w:rsid w:val="00614CE2"/>
    <w:rsid w:val="00622D10"/>
    <w:rsid w:val="006320A1"/>
    <w:rsid w:val="006329C9"/>
    <w:rsid w:val="00632BA6"/>
    <w:rsid w:val="00641A73"/>
    <w:rsid w:val="00641EF6"/>
    <w:rsid w:val="00645C9F"/>
    <w:rsid w:val="00653B58"/>
    <w:rsid w:val="00655DFE"/>
    <w:rsid w:val="0067413F"/>
    <w:rsid w:val="0069048A"/>
    <w:rsid w:val="00691710"/>
    <w:rsid w:val="0069682E"/>
    <w:rsid w:val="006A2424"/>
    <w:rsid w:val="006A2B71"/>
    <w:rsid w:val="006A2F29"/>
    <w:rsid w:val="006A6DB9"/>
    <w:rsid w:val="006A79C4"/>
    <w:rsid w:val="006B0DD7"/>
    <w:rsid w:val="006B2497"/>
    <w:rsid w:val="006B7735"/>
    <w:rsid w:val="006B7E5A"/>
    <w:rsid w:val="006C0A25"/>
    <w:rsid w:val="006C2061"/>
    <w:rsid w:val="006C4389"/>
    <w:rsid w:val="006C6FA0"/>
    <w:rsid w:val="006D2817"/>
    <w:rsid w:val="006D54F3"/>
    <w:rsid w:val="006E6F6E"/>
    <w:rsid w:val="006F02E7"/>
    <w:rsid w:val="006F047B"/>
    <w:rsid w:val="006F1F43"/>
    <w:rsid w:val="00706540"/>
    <w:rsid w:val="00713A3F"/>
    <w:rsid w:val="00716476"/>
    <w:rsid w:val="0071750F"/>
    <w:rsid w:val="00723A71"/>
    <w:rsid w:val="00726E84"/>
    <w:rsid w:val="0073455E"/>
    <w:rsid w:val="00743A30"/>
    <w:rsid w:val="00747619"/>
    <w:rsid w:val="00753CA1"/>
    <w:rsid w:val="00764237"/>
    <w:rsid w:val="00771909"/>
    <w:rsid w:val="007765D8"/>
    <w:rsid w:val="00780F51"/>
    <w:rsid w:val="00781E9F"/>
    <w:rsid w:val="00785CD3"/>
    <w:rsid w:val="007963CC"/>
    <w:rsid w:val="007970A8"/>
    <w:rsid w:val="007A04A4"/>
    <w:rsid w:val="007A6A51"/>
    <w:rsid w:val="007B4A8A"/>
    <w:rsid w:val="007C7E0C"/>
    <w:rsid w:val="007D1894"/>
    <w:rsid w:val="007E1AC7"/>
    <w:rsid w:val="007E2492"/>
    <w:rsid w:val="007E399D"/>
    <w:rsid w:val="007E67B3"/>
    <w:rsid w:val="00804C09"/>
    <w:rsid w:val="008053FA"/>
    <w:rsid w:val="00816B87"/>
    <w:rsid w:val="00817E93"/>
    <w:rsid w:val="008214DB"/>
    <w:rsid w:val="00823EBF"/>
    <w:rsid w:val="0082660B"/>
    <w:rsid w:val="00826F03"/>
    <w:rsid w:val="0083038B"/>
    <w:rsid w:val="00834194"/>
    <w:rsid w:val="0084017E"/>
    <w:rsid w:val="008413B5"/>
    <w:rsid w:val="00863A62"/>
    <w:rsid w:val="00870F4D"/>
    <w:rsid w:val="00871199"/>
    <w:rsid w:val="00872ACF"/>
    <w:rsid w:val="008763DE"/>
    <w:rsid w:val="00885765"/>
    <w:rsid w:val="00887E33"/>
    <w:rsid w:val="00887E74"/>
    <w:rsid w:val="00890659"/>
    <w:rsid w:val="00892648"/>
    <w:rsid w:val="00892C50"/>
    <w:rsid w:val="008A1AA7"/>
    <w:rsid w:val="008A21F9"/>
    <w:rsid w:val="008B052C"/>
    <w:rsid w:val="008B328C"/>
    <w:rsid w:val="008C51A3"/>
    <w:rsid w:val="008C72E4"/>
    <w:rsid w:val="008C7513"/>
    <w:rsid w:val="008D6DE5"/>
    <w:rsid w:val="008F5B23"/>
    <w:rsid w:val="009061F5"/>
    <w:rsid w:val="009107E2"/>
    <w:rsid w:val="00920221"/>
    <w:rsid w:val="0092150F"/>
    <w:rsid w:val="00930D5E"/>
    <w:rsid w:val="00933216"/>
    <w:rsid w:val="00934824"/>
    <w:rsid w:val="00955528"/>
    <w:rsid w:val="00956FD5"/>
    <w:rsid w:val="00962B6F"/>
    <w:rsid w:val="00963CF6"/>
    <w:rsid w:val="0098227C"/>
    <w:rsid w:val="0098298A"/>
    <w:rsid w:val="00982E82"/>
    <w:rsid w:val="00993EAF"/>
    <w:rsid w:val="009C4B17"/>
    <w:rsid w:val="009D4F61"/>
    <w:rsid w:val="009D6B79"/>
    <w:rsid w:val="009D7A1A"/>
    <w:rsid w:val="009E532E"/>
    <w:rsid w:val="009F16C1"/>
    <w:rsid w:val="00A0228A"/>
    <w:rsid w:val="00A13751"/>
    <w:rsid w:val="00A20A8C"/>
    <w:rsid w:val="00A23035"/>
    <w:rsid w:val="00A23483"/>
    <w:rsid w:val="00A27CBE"/>
    <w:rsid w:val="00A3240D"/>
    <w:rsid w:val="00A36618"/>
    <w:rsid w:val="00A44A48"/>
    <w:rsid w:val="00A45D86"/>
    <w:rsid w:val="00A53F8A"/>
    <w:rsid w:val="00A5422A"/>
    <w:rsid w:val="00A54D8C"/>
    <w:rsid w:val="00A6175D"/>
    <w:rsid w:val="00A63847"/>
    <w:rsid w:val="00A64A47"/>
    <w:rsid w:val="00A65A0B"/>
    <w:rsid w:val="00A65F52"/>
    <w:rsid w:val="00A76C55"/>
    <w:rsid w:val="00A84A2B"/>
    <w:rsid w:val="00A85312"/>
    <w:rsid w:val="00A873D5"/>
    <w:rsid w:val="00AA0754"/>
    <w:rsid w:val="00AB16A4"/>
    <w:rsid w:val="00AC0DB0"/>
    <w:rsid w:val="00AC20E3"/>
    <w:rsid w:val="00AC7764"/>
    <w:rsid w:val="00AD7641"/>
    <w:rsid w:val="00AE1DE9"/>
    <w:rsid w:val="00AE2C59"/>
    <w:rsid w:val="00AE36BD"/>
    <w:rsid w:val="00AE3D79"/>
    <w:rsid w:val="00AE4816"/>
    <w:rsid w:val="00AF14F8"/>
    <w:rsid w:val="00B001B2"/>
    <w:rsid w:val="00B01C9A"/>
    <w:rsid w:val="00B0600F"/>
    <w:rsid w:val="00B07E25"/>
    <w:rsid w:val="00B121DF"/>
    <w:rsid w:val="00B2355A"/>
    <w:rsid w:val="00B23875"/>
    <w:rsid w:val="00B23907"/>
    <w:rsid w:val="00B239FE"/>
    <w:rsid w:val="00B2480C"/>
    <w:rsid w:val="00B24C1B"/>
    <w:rsid w:val="00B25FCE"/>
    <w:rsid w:val="00B30495"/>
    <w:rsid w:val="00B37B36"/>
    <w:rsid w:val="00B40776"/>
    <w:rsid w:val="00B41111"/>
    <w:rsid w:val="00B42F05"/>
    <w:rsid w:val="00B46128"/>
    <w:rsid w:val="00B47277"/>
    <w:rsid w:val="00B5056D"/>
    <w:rsid w:val="00B52AC0"/>
    <w:rsid w:val="00B541A4"/>
    <w:rsid w:val="00B5523F"/>
    <w:rsid w:val="00B64B03"/>
    <w:rsid w:val="00B7134C"/>
    <w:rsid w:val="00B76AA7"/>
    <w:rsid w:val="00B85807"/>
    <w:rsid w:val="00BA5B16"/>
    <w:rsid w:val="00BB056A"/>
    <w:rsid w:val="00BB1085"/>
    <w:rsid w:val="00BB4AD6"/>
    <w:rsid w:val="00BC6DAB"/>
    <w:rsid w:val="00BD0414"/>
    <w:rsid w:val="00BD10C9"/>
    <w:rsid w:val="00BD1126"/>
    <w:rsid w:val="00BD2BD6"/>
    <w:rsid w:val="00BD56C6"/>
    <w:rsid w:val="00BD65E1"/>
    <w:rsid w:val="00BD66C7"/>
    <w:rsid w:val="00BE466A"/>
    <w:rsid w:val="00BE47BD"/>
    <w:rsid w:val="00BE4E0C"/>
    <w:rsid w:val="00BE7ECD"/>
    <w:rsid w:val="00BF3E72"/>
    <w:rsid w:val="00BF7C33"/>
    <w:rsid w:val="00C027B2"/>
    <w:rsid w:val="00C10D7C"/>
    <w:rsid w:val="00C114C0"/>
    <w:rsid w:val="00C1755B"/>
    <w:rsid w:val="00C2603F"/>
    <w:rsid w:val="00C267F6"/>
    <w:rsid w:val="00C27513"/>
    <w:rsid w:val="00C32448"/>
    <w:rsid w:val="00C33AB9"/>
    <w:rsid w:val="00C34B39"/>
    <w:rsid w:val="00C4508F"/>
    <w:rsid w:val="00C51C29"/>
    <w:rsid w:val="00C5208F"/>
    <w:rsid w:val="00C52AD2"/>
    <w:rsid w:val="00C52E86"/>
    <w:rsid w:val="00C54742"/>
    <w:rsid w:val="00C6764E"/>
    <w:rsid w:val="00C77E71"/>
    <w:rsid w:val="00C85551"/>
    <w:rsid w:val="00C87CFB"/>
    <w:rsid w:val="00C87D6F"/>
    <w:rsid w:val="00C90434"/>
    <w:rsid w:val="00C94345"/>
    <w:rsid w:val="00C95200"/>
    <w:rsid w:val="00CA4224"/>
    <w:rsid w:val="00CA7753"/>
    <w:rsid w:val="00CB34BD"/>
    <w:rsid w:val="00CB3A65"/>
    <w:rsid w:val="00CB6398"/>
    <w:rsid w:val="00CC016C"/>
    <w:rsid w:val="00CC0593"/>
    <w:rsid w:val="00CC0B08"/>
    <w:rsid w:val="00CC35B3"/>
    <w:rsid w:val="00CC3983"/>
    <w:rsid w:val="00CC43F6"/>
    <w:rsid w:val="00CC544A"/>
    <w:rsid w:val="00CE6F43"/>
    <w:rsid w:val="00CF26BE"/>
    <w:rsid w:val="00CF61B6"/>
    <w:rsid w:val="00CF7979"/>
    <w:rsid w:val="00D06C00"/>
    <w:rsid w:val="00D14217"/>
    <w:rsid w:val="00D17C06"/>
    <w:rsid w:val="00D23E7E"/>
    <w:rsid w:val="00D2489A"/>
    <w:rsid w:val="00D414E5"/>
    <w:rsid w:val="00D46FBD"/>
    <w:rsid w:val="00D5451A"/>
    <w:rsid w:val="00D55297"/>
    <w:rsid w:val="00D5541B"/>
    <w:rsid w:val="00D63230"/>
    <w:rsid w:val="00D649D2"/>
    <w:rsid w:val="00D74C30"/>
    <w:rsid w:val="00D81E6A"/>
    <w:rsid w:val="00D83A22"/>
    <w:rsid w:val="00D97CC1"/>
    <w:rsid w:val="00DA4FEC"/>
    <w:rsid w:val="00DB3118"/>
    <w:rsid w:val="00DB56E9"/>
    <w:rsid w:val="00DC040C"/>
    <w:rsid w:val="00DD6454"/>
    <w:rsid w:val="00DE74B0"/>
    <w:rsid w:val="00DF243B"/>
    <w:rsid w:val="00DF3DF0"/>
    <w:rsid w:val="00DF48A1"/>
    <w:rsid w:val="00DF50AD"/>
    <w:rsid w:val="00E04B16"/>
    <w:rsid w:val="00E10DFA"/>
    <w:rsid w:val="00E125EC"/>
    <w:rsid w:val="00E23467"/>
    <w:rsid w:val="00E3001E"/>
    <w:rsid w:val="00E30CCC"/>
    <w:rsid w:val="00E33540"/>
    <w:rsid w:val="00E353D5"/>
    <w:rsid w:val="00E37256"/>
    <w:rsid w:val="00E44112"/>
    <w:rsid w:val="00E621A0"/>
    <w:rsid w:val="00E70CCE"/>
    <w:rsid w:val="00E75D86"/>
    <w:rsid w:val="00E9093D"/>
    <w:rsid w:val="00E97292"/>
    <w:rsid w:val="00EB11FF"/>
    <w:rsid w:val="00EB18E4"/>
    <w:rsid w:val="00EB5388"/>
    <w:rsid w:val="00EB5716"/>
    <w:rsid w:val="00EB5F51"/>
    <w:rsid w:val="00EC3F40"/>
    <w:rsid w:val="00EC71B4"/>
    <w:rsid w:val="00ED11F9"/>
    <w:rsid w:val="00ED337A"/>
    <w:rsid w:val="00ED38C7"/>
    <w:rsid w:val="00ED4360"/>
    <w:rsid w:val="00EE3E4F"/>
    <w:rsid w:val="00EE6313"/>
    <w:rsid w:val="00F002CE"/>
    <w:rsid w:val="00F006A6"/>
    <w:rsid w:val="00F024C6"/>
    <w:rsid w:val="00F040C6"/>
    <w:rsid w:val="00F05AE4"/>
    <w:rsid w:val="00F064FB"/>
    <w:rsid w:val="00F06DDF"/>
    <w:rsid w:val="00F11056"/>
    <w:rsid w:val="00F11997"/>
    <w:rsid w:val="00F259BB"/>
    <w:rsid w:val="00F33131"/>
    <w:rsid w:val="00F36AE7"/>
    <w:rsid w:val="00F45A2D"/>
    <w:rsid w:val="00F61354"/>
    <w:rsid w:val="00F6296C"/>
    <w:rsid w:val="00F73564"/>
    <w:rsid w:val="00F76CE4"/>
    <w:rsid w:val="00F8126D"/>
    <w:rsid w:val="00F83E52"/>
    <w:rsid w:val="00F841D4"/>
    <w:rsid w:val="00F86621"/>
    <w:rsid w:val="00F93629"/>
    <w:rsid w:val="00F94EF2"/>
    <w:rsid w:val="00F9609B"/>
    <w:rsid w:val="00FA3A85"/>
    <w:rsid w:val="00FA4971"/>
    <w:rsid w:val="00FB0F39"/>
    <w:rsid w:val="00FB3260"/>
    <w:rsid w:val="00FB456F"/>
    <w:rsid w:val="00FB4B7A"/>
    <w:rsid w:val="00FC54DB"/>
    <w:rsid w:val="00FD7FE0"/>
    <w:rsid w:val="00FE4B6E"/>
    <w:rsid w:val="00FE6415"/>
    <w:rsid w:val="00FF09BD"/>
    <w:rsid w:val="00FF5EA5"/>
    <w:rsid w:val="00FF63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837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BA6"/>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32BA6"/>
    <w:pPr>
      <w:jc w:val="right"/>
    </w:pPr>
    <w:rPr>
      <w:rFonts w:ascii="Garamond" w:hAnsi="Garamond"/>
      <w:sz w:val="28"/>
      <w:szCs w:val="28"/>
      <w:lang w:eastAsia="en-US"/>
    </w:rPr>
  </w:style>
  <w:style w:type="character" w:customStyle="1" w:styleId="BodyText2Char">
    <w:name w:val="Body Text 2 Char"/>
    <w:basedOn w:val="DefaultParagraphFont"/>
    <w:link w:val="BodyText2"/>
    <w:rsid w:val="00632BA6"/>
    <w:rPr>
      <w:rFonts w:ascii="Garamond" w:eastAsia="Times New Roman" w:hAnsi="Garamond" w:cs="Times New Roman"/>
      <w:sz w:val="28"/>
      <w:szCs w:val="28"/>
    </w:rPr>
  </w:style>
  <w:style w:type="paragraph" w:styleId="Header">
    <w:name w:val="header"/>
    <w:basedOn w:val="Normal"/>
    <w:link w:val="HeaderChar"/>
    <w:uiPriority w:val="99"/>
    <w:unhideWhenUsed/>
    <w:rsid w:val="0051065A"/>
    <w:pPr>
      <w:tabs>
        <w:tab w:val="center" w:pos="4153"/>
        <w:tab w:val="right" w:pos="8306"/>
      </w:tabs>
    </w:pPr>
  </w:style>
  <w:style w:type="character" w:customStyle="1" w:styleId="HeaderChar">
    <w:name w:val="Header Char"/>
    <w:basedOn w:val="DefaultParagraphFont"/>
    <w:link w:val="Header"/>
    <w:uiPriority w:val="99"/>
    <w:rsid w:val="0051065A"/>
    <w:rPr>
      <w:rFonts w:eastAsia="Times New Roman" w:cs="Times New Roman"/>
      <w:szCs w:val="24"/>
      <w:lang w:eastAsia="lv-LV"/>
    </w:rPr>
  </w:style>
  <w:style w:type="paragraph" w:styleId="Footer">
    <w:name w:val="footer"/>
    <w:basedOn w:val="Normal"/>
    <w:link w:val="FooterChar"/>
    <w:uiPriority w:val="99"/>
    <w:unhideWhenUsed/>
    <w:rsid w:val="0051065A"/>
    <w:pPr>
      <w:tabs>
        <w:tab w:val="center" w:pos="4153"/>
        <w:tab w:val="right" w:pos="8306"/>
      </w:tabs>
    </w:pPr>
  </w:style>
  <w:style w:type="character" w:customStyle="1" w:styleId="FooterChar">
    <w:name w:val="Footer Char"/>
    <w:basedOn w:val="DefaultParagraphFont"/>
    <w:link w:val="Footer"/>
    <w:uiPriority w:val="99"/>
    <w:qFormat/>
    <w:rsid w:val="0051065A"/>
    <w:rPr>
      <w:rFonts w:eastAsia="Times New Roman" w:cs="Times New Roman"/>
      <w:szCs w:val="24"/>
      <w:lang w:eastAsia="lv-LV"/>
    </w:rPr>
  </w:style>
  <w:style w:type="character" w:styleId="PageNumber">
    <w:name w:val="page number"/>
    <w:basedOn w:val="DefaultParagraphFont"/>
    <w:qFormat/>
    <w:rsid w:val="0051065A"/>
  </w:style>
  <w:style w:type="paragraph" w:styleId="NoSpacing">
    <w:name w:val="No Spacing"/>
    <w:uiPriority w:val="1"/>
    <w:qFormat/>
    <w:rsid w:val="00F94EF2"/>
    <w:pPr>
      <w:spacing w:after="0" w:line="240" w:lineRule="auto"/>
    </w:pPr>
    <w:rPr>
      <w:rFonts w:eastAsia="Times New Roman" w:cs="Times New Roman"/>
      <w:szCs w:val="24"/>
      <w:lang w:eastAsia="lv-LV"/>
    </w:rPr>
  </w:style>
  <w:style w:type="paragraph" w:customStyle="1" w:styleId="tv213">
    <w:name w:val="tv213"/>
    <w:basedOn w:val="Normal"/>
    <w:rsid w:val="002E272C"/>
    <w:pPr>
      <w:spacing w:before="100" w:beforeAutospacing="1" w:after="100" w:afterAutospacing="1"/>
    </w:pPr>
  </w:style>
  <w:style w:type="table" w:styleId="TableGrid">
    <w:name w:val="Table Grid"/>
    <w:basedOn w:val="TableNormal"/>
    <w:uiPriority w:val="39"/>
    <w:rsid w:val="0073455E"/>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5B36"/>
    <w:rPr>
      <w:color w:val="0000FF"/>
      <w:u w:val="single"/>
    </w:rPr>
  </w:style>
  <w:style w:type="paragraph" w:styleId="BalloonText">
    <w:name w:val="Balloon Text"/>
    <w:basedOn w:val="Normal"/>
    <w:link w:val="BalloonTextChar"/>
    <w:uiPriority w:val="99"/>
    <w:semiHidden/>
    <w:unhideWhenUsed/>
    <w:rsid w:val="00D06C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C00"/>
    <w:rPr>
      <w:rFonts w:ascii="Segoe UI" w:eastAsia="Times New Roman" w:hAnsi="Segoe UI" w:cs="Segoe UI"/>
      <w:sz w:val="18"/>
      <w:szCs w:val="18"/>
      <w:lang w:eastAsia="lv-LV"/>
    </w:rPr>
  </w:style>
  <w:style w:type="character" w:styleId="UnresolvedMention">
    <w:name w:val="Unresolved Mention"/>
    <w:basedOn w:val="DefaultParagraphFont"/>
    <w:uiPriority w:val="99"/>
    <w:semiHidden/>
    <w:unhideWhenUsed/>
    <w:rsid w:val="006D5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653626">
      <w:bodyDiv w:val="1"/>
      <w:marLeft w:val="0"/>
      <w:marRight w:val="0"/>
      <w:marTop w:val="0"/>
      <w:marBottom w:val="0"/>
      <w:divBdr>
        <w:top w:val="none" w:sz="0" w:space="0" w:color="auto"/>
        <w:left w:val="none" w:sz="0" w:space="0" w:color="auto"/>
        <w:bottom w:val="none" w:sz="0" w:space="0" w:color="auto"/>
        <w:right w:val="none" w:sz="0" w:space="0" w:color="auto"/>
      </w:divBdr>
    </w:div>
    <w:div w:id="1038118803">
      <w:bodyDiv w:val="1"/>
      <w:marLeft w:val="0"/>
      <w:marRight w:val="0"/>
      <w:marTop w:val="0"/>
      <w:marBottom w:val="0"/>
      <w:divBdr>
        <w:top w:val="none" w:sz="0" w:space="0" w:color="auto"/>
        <w:left w:val="none" w:sz="0" w:space="0" w:color="auto"/>
        <w:bottom w:val="none" w:sz="0" w:space="0" w:color="auto"/>
        <w:right w:val="none" w:sz="0" w:space="0" w:color="auto"/>
      </w:divBdr>
    </w:div>
    <w:div w:id="1208030628">
      <w:bodyDiv w:val="1"/>
      <w:marLeft w:val="0"/>
      <w:marRight w:val="0"/>
      <w:marTop w:val="0"/>
      <w:marBottom w:val="0"/>
      <w:divBdr>
        <w:top w:val="none" w:sz="0" w:space="0" w:color="auto"/>
        <w:left w:val="none" w:sz="0" w:space="0" w:color="auto"/>
        <w:bottom w:val="none" w:sz="0" w:space="0" w:color="auto"/>
        <w:right w:val="none" w:sz="0" w:space="0" w:color="auto"/>
      </w:divBdr>
    </w:div>
    <w:div w:id="206197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tis.ta.gov.lv/tisreal?Form=STAT_PROC_ENTER&amp;task=edit&amp;procid=72996375&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9%26procnum%3D0993%26sort%3D1%26liststep%3D10%26%3DPar%25C4%2581d%25C4%25ABt%26plparam1%3Dlist%26pljmimetype%3D1%26%3DIzdruk%25C4%2581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626.A420175317.10.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18222</Words>
  <Characters>10387</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2019-07-05T06:42:00Z</dcterms:created>
  <dcterms:modified xsi:type="dcterms:W3CDTF">2019-07-05T07:17:00Z</dcterms:modified>
</cp:coreProperties>
</file>