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1CB2" w:rsidRPr="006670A8" w:rsidRDefault="00251CB2" w:rsidP="00251CB2">
      <w:pPr>
        <w:spacing w:line="276" w:lineRule="auto"/>
        <w:jc w:val="both"/>
        <w:rPr>
          <w:b/>
          <w:bCs/>
        </w:rPr>
      </w:pPr>
      <w:r>
        <w:rPr>
          <w:b/>
          <w:bCs/>
        </w:rPr>
        <w:t>Lietderības apsvērumu izdarīšana pirms lēmuma par personas iekļaušanu riska personu sarakstā</w:t>
      </w:r>
    </w:p>
    <w:p w:rsidR="00251CB2" w:rsidRDefault="00251CB2" w:rsidP="00251CB2">
      <w:pPr>
        <w:spacing w:line="276" w:lineRule="auto"/>
        <w:jc w:val="both"/>
      </w:pPr>
      <w:r w:rsidRPr="00E90F27">
        <w:t>Likuma „Par nodokļiem un nodevām” 34.</w:t>
      </w:r>
      <w:r w:rsidRPr="00E90F27">
        <w:rPr>
          <w:vertAlign w:val="superscript"/>
        </w:rPr>
        <w:t>3</w:t>
      </w:r>
      <w:r w:rsidRPr="00E90F27">
        <w:t>panta pirmās daļas gramatiskais teksts paredz iestādei rīcības brīvību, jo Valsts ieņēmumu dienestam, konstatējot likuma 1.panta 31.punkta kritēriju esību, ir tiesības pieņemt lēmumu, bet tam nav pienākuma šādu lēmumu pieņemt (izdošanas izvēles administratīvais akts).</w:t>
      </w:r>
      <w:r>
        <w:t xml:space="preserve"> Tas nozīmē, ka Valsts ieņēmumu dienestam, </w:t>
      </w:r>
      <w:r w:rsidRPr="00E90F27">
        <w:t>apsverot</w:t>
      </w:r>
      <w:r>
        <w:t xml:space="preserve">, vai konkrētajā gadījumā lēmums par personas iekļaušanu riska personu sarakstā ir izdodams, ir jāizdara lietderības apsvērumi. </w:t>
      </w:r>
    </w:p>
    <w:p w:rsidR="00251CB2" w:rsidRDefault="00251CB2" w:rsidP="00251CB2">
      <w:pPr>
        <w:spacing w:line="276" w:lineRule="auto"/>
        <w:jc w:val="both"/>
      </w:pPr>
      <w:r>
        <w:t xml:space="preserve">Lēmumam par riska personas statusa piešķiršanu ir jābūt vērstam uz negodīgu komersantu efektīvu atturēšanu no uzņēmējdarbības vides sasniegšanu. Līdz ar to, apsverot šāda lēmuma pieņemšanu, vispirms ir jānoskaidro, vai konkrētās lietas ietvaros konstatētie apstākļi liecina, ka šis mērķis ir apdraudēts un, ja jā, cik būtisks ir šis apdraudējums. </w:t>
      </w:r>
    </w:p>
    <w:p w:rsidR="00251CB2" w:rsidRPr="00251CB2" w:rsidRDefault="00251CB2" w:rsidP="00251CB2"/>
    <w:p w:rsidR="00BF3B5D" w:rsidRDefault="00BF3B5D" w:rsidP="00BF3B5D">
      <w:pPr>
        <w:spacing w:line="276" w:lineRule="auto"/>
        <w:jc w:val="center"/>
        <w:rPr>
          <w:b/>
        </w:rPr>
      </w:pPr>
      <w:r w:rsidRPr="00251CB2">
        <w:rPr>
          <w:b/>
        </w:rPr>
        <w:t>La</w:t>
      </w:r>
      <w:r w:rsidR="00D81445" w:rsidRPr="00251CB2">
        <w:rPr>
          <w:b/>
        </w:rPr>
        <w:t>tvijas Republikas Senāt</w:t>
      </w:r>
      <w:r w:rsidR="00251CB2">
        <w:rPr>
          <w:b/>
        </w:rPr>
        <w:t>a</w:t>
      </w:r>
    </w:p>
    <w:p w:rsidR="00251CB2" w:rsidRDefault="00251CB2" w:rsidP="00BF3B5D">
      <w:pPr>
        <w:spacing w:line="276" w:lineRule="auto"/>
        <w:jc w:val="center"/>
        <w:rPr>
          <w:b/>
        </w:rPr>
      </w:pPr>
      <w:r>
        <w:rPr>
          <w:b/>
        </w:rPr>
        <w:t>Administratīvo lietu departamenta</w:t>
      </w:r>
    </w:p>
    <w:p w:rsidR="00251CB2" w:rsidRPr="00251CB2" w:rsidRDefault="00251CB2" w:rsidP="00BF3B5D">
      <w:pPr>
        <w:spacing w:line="276" w:lineRule="auto"/>
        <w:jc w:val="center"/>
        <w:rPr>
          <w:b/>
        </w:rPr>
      </w:pPr>
      <w:r>
        <w:rPr>
          <w:b/>
        </w:rPr>
        <w:t>2019.gada 27.jūnija</w:t>
      </w:r>
    </w:p>
    <w:p w:rsidR="00BF3B5D" w:rsidRDefault="00086276" w:rsidP="00BF3B5D">
      <w:pPr>
        <w:spacing w:line="276" w:lineRule="auto"/>
        <w:jc w:val="center"/>
        <w:rPr>
          <w:b/>
        </w:rPr>
      </w:pPr>
      <w:r w:rsidRPr="00251CB2">
        <w:rPr>
          <w:b/>
        </w:rPr>
        <w:t>SPRIEDUMS</w:t>
      </w:r>
    </w:p>
    <w:p w:rsidR="00251CB2" w:rsidRDefault="00251CB2" w:rsidP="00BF3B5D">
      <w:pPr>
        <w:spacing w:line="276" w:lineRule="auto"/>
        <w:jc w:val="center"/>
        <w:rPr>
          <w:b/>
        </w:rPr>
      </w:pPr>
      <w:r>
        <w:rPr>
          <w:b/>
        </w:rPr>
        <w:t>Lieta Nr. A420330915, SKA-152/2019</w:t>
      </w:r>
    </w:p>
    <w:p w:rsidR="00251CB2" w:rsidRPr="00251CB2" w:rsidRDefault="00251CB2" w:rsidP="00BF3B5D">
      <w:pPr>
        <w:spacing w:line="276" w:lineRule="auto"/>
        <w:jc w:val="center"/>
        <w:rPr>
          <w:b/>
        </w:rPr>
      </w:pPr>
      <w:hyperlink r:id="rId8" w:history="1">
        <w:r w:rsidRPr="00251CB2">
          <w:rPr>
            <w:rStyle w:val="Hyperlink"/>
          </w:rPr>
          <w:t>ECLI:LV:AT:2019:0627.A420330915.3.S</w:t>
        </w:r>
      </w:hyperlink>
    </w:p>
    <w:p w:rsidR="00BF3B5D" w:rsidRPr="005B68BC" w:rsidRDefault="00BF3B5D" w:rsidP="0017578E">
      <w:pPr>
        <w:spacing w:line="276" w:lineRule="auto"/>
        <w:ind w:firstLine="567"/>
        <w:jc w:val="both"/>
      </w:pPr>
    </w:p>
    <w:p w:rsidR="00D924F8" w:rsidRPr="005B68BC" w:rsidRDefault="00D81445" w:rsidP="0017578E">
      <w:pPr>
        <w:spacing w:line="276" w:lineRule="auto"/>
        <w:ind w:firstLine="567"/>
        <w:jc w:val="both"/>
      </w:pPr>
      <w:r w:rsidRPr="005B68BC">
        <w:t>T</w:t>
      </w:r>
      <w:r w:rsidR="00BF3B5D" w:rsidRPr="005B68BC">
        <w:t xml:space="preserve">iesa šādā sastāvā: </w:t>
      </w:r>
      <w:r w:rsidR="00894399" w:rsidRPr="005B68BC">
        <w:t>senatori Valters Poķis, Dzintra Amerika, Rudīte Vīduša</w:t>
      </w:r>
    </w:p>
    <w:p w:rsidR="00D4365D" w:rsidRPr="005B68BC" w:rsidRDefault="00D4365D" w:rsidP="0017578E">
      <w:pPr>
        <w:tabs>
          <w:tab w:val="left" w:pos="2700"/>
        </w:tabs>
        <w:spacing w:line="276" w:lineRule="auto"/>
        <w:ind w:firstLine="567"/>
        <w:jc w:val="both"/>
      </w:pPr>
    </w:p>
    <w:p w:rsidR="00C53109" w:rsidRPr="005B68BC" w:rsidRDefault="007F76C8" w:rsidP="0017578E">
      <w:pPr>
        <w:spacing w:line="276" w:lineRule="auto"/>
        <w:ind w:firstLine="567"/>
        <w:jc w:val="both"/>
      </w:pPr>
      <w:r w:rsidRPr="005B68BC">
        <w:t xml:space="preserve">rakstveida procesā izskatīja administratīvo lietu, kas ierosināta, pamatojoties uz </w:t>
      </w:r>
      <w:r w:rsidR="00132847">
        <w:t>[pers. A]</w:t>
      </w:r>
      <w:r w:rsidR="00D924F8" w:rsidRPr="005B68BC">
        <w:t xml:space="preserve"> pieteikumu p</w:t>
      </w:r>
      <w:r w:rsidR="0046557E" w:rsidRPr="005B68BC">
        <w:t>ar Valst</w:t>
      </w:r>
      <w:r w:rsidR="00894399" w:rsidRPr="005B68BC">
        <w:t>s ieņēmumu dienesta 2015.gada 30.septembra</w:t>
      </w:r>
      <w:r w:rsidR="00D924F8" w:rsidRPr="005B68BC">
        <w:t xml:space="preserve"> lēmuma Nr.</w:t>
      </w:r>
      <w:r w:rsidR="00C0313D" w:rsidRPr="005B68BC">
        <w:t> </w:t>
      </w:r>
      <w:r w:rsidR="0046557E" w:rsidRPr="005B68BC">
        <w:t>22.11</w:t>
      </w:r>
      <w:r w:rsidR="00D924F8" w:rsidRPr="005B68BC">
        <w:t>/</w:t>
      </w:r>
      <w:r w:rsidR="00894399" w:rsidRPr="005B68BC">
        <w:t>L-39557</w:t>
      </w:r>
      <w:r w:rsidR="0046557E" w:rsidRPr="005B68BC">
        <w:t xml:space="preserve"> atcelšanu</w:t>
      </w:r>
      <w:r w:rsidR="00B43C17" w:rsidRPr="005B68BC">
        <w:t xml:space="preserve">, </w:t>
      </w:r>
      <w:r w:rsidR="00D924F8" w:rsidRPr="005B68BC">
        <w:t xml:space="preserve">sakarā ar </w:t>
      </w:r>
      <w:r w:rsidR="00132847">
        <w:t>[pers. A]</w:t>
      </w:r>
      <w:r w:rsidR="0046557E" w:rsidRPr="005B68BC">
        <w:t xml:space="preserve"> kasācijas</w:t>
      </w:r>
      <w:r w:rsidR="00D924F8" w:rsidRPr="005B68BC">
        <w:t xml:space="preserve"> sūdzību par Ad</w:t>
      </w:r>
      <w:r w:rsidR="00894399" w:rsidRPr="005B68BC">
        <w:t>ministratīvās apgabaltiesas 2017</w:t>
      </w:r>
      <w:r w:rsidR="00D90726" w:rsidRPr="005B68BC">
        <w:t xml:space="preserve">.gada </w:t>
      </w:r>
      <w:r w:rsidR="00894399" w:rsidRPr="005B68BC">
        <w:t>14.februāra</w:t>
      </w:r>
      <w:r w:rsidR="00D924F8" w:rsidRPr="005B68BC">
        <w:t xml:space="preserve"> spriedumu</w:t>
      </w:r>
      <w:r w:rsidR="00B43C17" w:rsidRPr="005B68BC">
        <w:t>.</w:t>
      </w:r>
    </w:p>
    <w:p w:rsidR="00BE29DF" w:rsidRPr="005B68BC" w:rsidRDefault="00BE29DF" w:rsidP="0017578E">
      <w:pPr>
        <w:spacing w:line="276" w:lineRule="auto"/>
        <w:ind w:firstLine="567"/>
        <w:jc w:val="both"/>
      </w:pPr>
    </w:p>
    <w:p w:rsidR="00BF3B5D" w:rsidRPr="005B68BC" w:rsidRDefault="00BF3B5D" w:rsidP="00D133FC">
      <w:pPr>
        <w:spacing w:line="276" w:lineRule="auto"/>
        <w:jc w:val="center"/>
        <w:rPr>
          <w:b/>
        </w:rPr>
      </w:pPr>
      <w:r w:rsidRPr="005B68BC">
        <w:rPr>
          <w:b/>
        </w:rPr>
        <w:t>Aprakstošā daļa</w:t>
      </w:r>
    </w:p>
    <w:p w:rsidR="00BF3B5D" w:rsidRPr="005B68BC" w:rsidRDefault="00BF3B5D" w:rsidP="005739BA">
      <w:pPr>
        <w:spacing w:line="276" w:lineRule="auto"/>
        <w:ind w:firstLine="567"/>
        <w:jc w:val="both"/>
        <w:rPr>
          <w:highlight w:val="yellow"/>
        </w:rPr>
      </w:pPr>
    </w:p>
    <w:p w:rsidR="00815FD3" w:rsidRPr="005B68BC" w:rsidRDefault="005F39DA" w:rsidP="005739BA">
      <w:pPr>
        <w:spacing w:line="276" w:lineRule="auto"/>
        <w:ind w:firstLine="567"/>
        <w:jc w:val="both"/>
        <w:rPr>
          <w:lang w:eastAsia="en-US"/>
        </w:rPr>
      </w:pPr>
      <w:r w:rsidRPr="005B68BC">
        <w:t>[1] </w:t>
      </w:r>
      <w:r w:rsidR="00D924F8" w:rsidRPr="005B68BC">
        <w:t>Valsts ieņ</w:t>
      </w:r>
      <w:r w:rsidR="003D0A2B" w:rsidRPr="005B68BC">
        <w:t xml:space="preserve">ēmumu dienests </w:t>
      </w:r>
      <w:r w:rsidR="00007EA7" w:rsidRPr="005B68BC">
        <w:t>ar</w:t>
      </w:r>
      <w:r w:rsidR="009C4210" w:rsidRPr="005B68BC">
        <w:t xml:space="preserve"> 2015.gada 25.augusta</w:t>
      </w:r>
      <w:r w:rsidR="00815FD3" w:rsidRPr="005B68BC">
        <w:t xml:space="preserve"> lēmumu</w:t>
      </w:r>
      <w:r w:rsidR="00007EA7" w:rsidRPr="005B68BC">
        <w:t xml:space="preserve"> pieteicēju </w:t>
      </w:r>
      <w:r w:rsidR="00132847">
        <w:t>[pers. A]</w:t>
      </w:r>
      <w:r w:rsidR="009C4210" w:rsidRPr="005B68BC">
        <w:t xml:space="preserve"> </w:t>
      </w:r>
      <w:r w:rsidR="00007EA7" w:rsidRPr="005B68BC">
        <w:t xml:space="preserve">iekļāva riska personu sarakstā, </w:t>
      </w:r>
      <w:r w:rsidR="00F840D6" w:rsidRPr="005B68BC">
        <w:t xml:space="preserve">jo </w:t>
      </w:r>
      <w:r w:rsidR="00007EA7" w:rsidRPr="005B68BC">
        <w:rPr>
          <w:lang w:eastAsia="en-US"/>
        </w:rPr>
        <w:t xml:space="preserve">laikā, kad </w:t>
      </w:r>
      <w:r w:rsidR="00B559DA" w:rsidRPr="005B68BC">
        <w:rPr>
          <w:lang w:eastAsia="en-US"/>
        </w:rPr>
        <w:t>viņš</w:t>
      </w:r>
      <w:r w:rsidR="00007EA7" w:rsidRPr="005B68BC">
        <w:rPr>
          <w:lang w:eastAsia="en-US"/>
        </w:rPr>
        <w:t xml:space="preserve"> bija SIA ,,</w:t>
      </w:r>
      <w:r w:rsidR="00132847">
        <w:rPr>
          <w:lang w:eastAsia="en-US"/>
        </w:rPr>
        <w:t>[Nosaukums]</w:t>
      </w:r>
      <w:r w:rsidR="002B5F28" w:rsidRPr="005B68BC">
        <w:rPr>
          <w:lang w:eastAsia="en-US"/>
        </w:rPr>
        <w:t xml:space="preserve">” </w:t>
      </w:r>
      <w:r w:rsidR="00007EA7" w:rsidRPr="005B68BC">
        <w:rPr>
          <w:lang w:eastAsia="en-US"/>
        </w:rPr>
        <w:t>amatpersona, iestājās apstākļi, kas bija</w:t>
      </w:r>
      <w:r w:rsidR="002B5F28" w:rsidRPr="005B68BC">
        <w:rPr>
          <w:lang w:eastAsia="en-US"/>
        </w:rPr>
        <w:t xml:space="preserve"> </w:t>
      </w:r>
      <w:r w:rsidR="00007EA7" w:rsidRPr="005B68BC">
        <w:rPr>
          <w:lang w:eastAsia="en-US"/>
        </w:rPr>
        <w:t xml:space="preserve">par pamatu </w:t>
      </w:r>
      <w:r w:rsidR="00A217DE" w:rsidRPr="005B68BC">
        <w:rPr>
          <w:lang w:eastAsia="en-US"/>
        </w:rPr>
        <w:t>komercsabiedrības</w:t>
      </w:r>
      <w:r w:rsidR="00007EA7" w:rsidRPr="005B68BC">
        <w:rPr>
          <w:lang w:eastAsia="en-US"/>
        </w:rPr>
        <w:t xml:space="preserve"> saimnieciskās darbības apturēš</w:t>
      </w:r>
      <w:r w:rsidR="00B559DA" w:rsidRPr="005B68BC">
        <w:rPr>
          <w:lang w:eastAsia="en-US"/>
        </w:rPr>
        <w:t>anai.</w:t>
      </w:r>
      <w:r w:rsidR="00815FD3" w:rsidRPr="005B68BC">
        <w:rPr>
          <w:lang w:eastAsia="en-US"/>
        </w:rPr>
        <w:t xml:space="preserve"> Pieteicējs apstrīdēja minēto lēmumu. Ar dienesta </w:t>
      </w:r>
      <w:r w:rsidR="00D15B07" w:rsidRPr="005B68BC">
        <w:t>2015.gada 30.septembra</w:t>
      </w:r>
      <w:r w:rsidR="00815FD3" w:rsidRPr="005B68BC">
        <w:t xml:space="preserve"> lēmumu Nr. 22.11/</w:t>
      </w:r>
      <w:r w:rsidR="00D15B07" w:rsidRPr="005B68BC">
        <w:t xml:space="preserve">L-39557 </w:t>
      </w:r>
      <w:r w:rsidR="008069C1" w:rsidRPr="005B68BC">
        <w:t xml:space="preserve">noraidīts </w:t>
      </w:r>
      <w:r w:rsidR="008069C1">
        <w:t xml:space="preserve">pieteicēja </w:t>
      </w:r>
      <w:r w:rsidR="00815FD3" w:rsidRPr="005B68BC">
        <w:t xml:space="preserve">apstrīdēšanas iesniegums un sākotnējais lēmums </w:t>
      </w:r>
      <w:r w:rsidR="00D15B07" w:rsidRPr="005B68BC">
        <w:t>atzīts par tiesisku.</w:t>
      </w:r>
    </w:p>
    <w:p w:rsidR="00B559DA" w:rsidRPr="005B68BC" w:rsidRDefault="00B559DA" w:rsidP="005739BA">
      <w:pPr>
        <w:spacing w:line="276" w:lineRule="auto"/>
        <w:ind w:firstLine="567"/>
        <w:jc w:val="both"/>
        <w:rPr>
          <w:lang w:eastAsia="en-US"/>
        </w:rPr>
      </w:pPr>
    </w:p>
    <w:p w:rsidR="00681678" w:rsidRPr="005B68BC" w:rsidRDefault="005A5AAC" w:rsidP="005739BA">
      <w:pPr>
        <w:spacing w:line="276" w:lineRule="auto"/>
        <w:ind w:firstLine="567"/>
        <w:jc w:val="both"/>
      </w:pPr>
      <w:r w:rsidRPr="005B68BC">
        <w:t>[2] </w:t>
      </w:r>
      <w:r w:rsidR="00815FD3" w:rsidRPr="005B68BC">
        <w:t>Pieteicējs iesniedza tiesā pieteikumu par administratīvā akta atcelšanu.</w:t>
      </w:r>
    </w:p>
    <w:p w:rsidR="00B559DA" w:rsidRPr="005B68BC" w:rsidRDefault="00B559DA" w:rsidP="005739BA">
      <w:pPr>
        <w:spacing w:line="276" w:lineRule="auto"/>
        <w:ind w:firstLine="567"/>
        <w:jc w:val="both"/>
        <w:rPr>
          <w:highlight w:val="yellow"/>
        </w:rPr>
      </w:pPr>
    </w:p>
    <w:p w:rsidR="00D924F8" w:rsidRPr="005B68BC" w:rsidRDefault="00D924F8" w:rsidP="005739BA">
      <w:pPr>
        <w:spacing w:line="276" w:lineRule="auto"/>
        <w:ind w:firstLine="567"/>
        <w:jc w:val="both"/>
      </w:pPr>
      <w:r w:rsidRPr="005B68BC">
        <w:t>[3</w:t>
      </w:r>
      <w:r w:rsidR="009B1C87" w:rsidRPr="005B68BC">
        <w:t>] </w:t>
      </w:r>
      <w:r w:rsidR="00B559DA" w:rsidRPr="005B68BC">
        <w:t>Admin</w:t>
      </w:r>
      <w:r w:rsidR="005739BA">
        <w:t>istratīvā apgabaltiesa, izskatījusi</w:t>
      </w:r>
      <w:r w:rsidR="00B559DA" w:rsidRPr="005B68BC">
        <w:t xml:space="preserve"> l</w:t>
      </w:r>
      <w:r w:rsidR="00D15B07" w:rsidRPr="005B68BC">
        <w:t>ietu apelācijas kārtībā, ar 2017.gada 14.februāra</w:t>
      </w:r>
      <w:r w:rsidR="00B559DA" w:rsidRPr="005B68BC">
        <w:t xml:space="preserve"> spriedumu pieteikumu noraidīja. Tiesas s</w:t>
      </w:r>
      <w:r w:rsidRPr="005B68BC">
        <w:t>priedums</w:t>
      </w:r>
      <w:r w:rsidR="00D15B07" w:rsidRPr="005B68BC">
        <w:t>, pievienojoties pirmās instances tiesas sprieduma motivācijai,</w:t>
      </w:r>
      <w:r w:rsidRPr="005B68BC">
        <w:t xml:space="preserve"> pamatots ar turpmāk minētajiem argumentiem.</w:t>
      </w:r>
    </w:p>
    <w:p w:rsidR="00D45DB6" w:rsidRPr="005B68BC" w:rsidRDefault="00D924F8" w:rsidP="005739BA">
      <w:pPr>
        <w:spacing w:line="276" w:lineRule="auto"/>
        <w:ind w:firstLine="567"/>
        <w:jc w:val="both"/>
      </w:pPr>
      <w:r w:rsidRPr="005B68BC">
        <w:t>[3.1] </w:t>
      </w:r>
      <w:r w:rsidR="00D45DB6" w:rsidRPr="005B68BC">
        <w:t xml:space="preserve">Dienests ir pareizi konstatējis visus likuma </w:t>
      </w:r>
      <w:r w:rsidR="00D15B07" w:rsidRPr="005B68BC">
        <w:t>„Par nodokļiem un nodevām” 1.panta 31.punkta „c”</w:t>
      </w:r>
      <w:r w:rsidR="00D45DB6" w:rsidRPr="005B68BC">
        <w:t xml:space="preserve"> apakšpunktā norādītos priekšnoteikumus pieteicēja iekļaušanai riska personu sarak</w:t>
      </w:r>
      <w:r w:rsidR="00FC6F08" w:rsidRPr="005B68BC">
        <w:t xml:space="preserve">stā, proti, pieteicējs ir bijis amatpersona komercsabiedrībā, </w:t>
      </w:r>
      <w:r w:rsidR="00321144" w:rsidRPr="005B68BC">
        <w:t>pieteicēja amata pienākumu pildīšanas laikā ir iestājušies apstākļi, kas bija par pamatu komercsabiedrības saimnieciskās darbības apturēšanai</w:t>
      </w:r>
      <w:r w:rsidR="00721476" w:rsidRPr="005B68BC">
        <w:t>,</w:t>
      </w:r>
      <w:r w:rsidR="00321144" w:rsidRPr="005B68BC">
        <w:t xml:space="preserve"> un no dienas, kad dienests ir pieņēmis lēmumu par komercsabiedrības saimnieciskās darbības apturēšanu, nav pagājuši divi gadi.</w:t>
      </w:r>
    </w:p>
    <w:p w:rsidR="0036360D" w:rsidRPr="005B68BC" w:rsidRDefault="0036360D" w:rsidP="005739BA">
      <w:pPr>
        <w:spacing w:line="276" w:lineRule="auto"/>
        <w:ind w:firstLine="567"/>
        <w:jc w:val="both"/>
        <w:rPr>
          <w:lang w:eastAsia="en-US"/>
        </w:rPr>
      </w:pPr>
      <w:r w:rsidRPr="005B68BC">
        <w:lastRenderedPageBreak/>
        <w:t xml:space="preserve">Atbilstoši publiski pieejamai </w:t>
      </w:r>
      <w:r w:rsidR="00765577">
        <w:t>k</w:t>
      </w:r>
      <w:r w:rsidR="00765577" w:rsidRPr="005B68BC">
        <w:t xml:space="preserve">omercreģistra </w:t>
      </w:r>
      <w:r w:rsidRPr="005B68BC">
        <w:t xml:space="preserve">informācijai pieteicējs no 2008.gada 12.maija ir </w:t>
      </w:r>
      <w:r w:rsidRPr="005B68BC">
        <w:rPr>
          <w:lang w:eastAsia="en-US"/>
        </w:rPr>
        <w:t>SIA ,,</w:t>
      </w:r>
      <w:r w:rsidR="00132847">
        <w:rPr>
          <w:lang w:eastAsia="en-US"/>
        </w:rPr>
        <w:t>[Nosaukums]</w:t>
      </w:r>
      <w:r w:rsidRPr="005B68BC">
        <w:rPr>
          <w:lang w:eastAsia="en-US"/>
        </w:rPr>
        <w:t xml:space="preserve">” likvidators. Saskaņā ar </w:t>
      </w:r>
      <w:r w:rsidR="00997ECE" w:rsidRPr="005B68BC">
        <w:rPr>
          <w:lang w:eastAsia="en-US"/>
        </w:rPr>
        <w:t xml:space="preserve">Komerclikuma 322.panta pirmo daļu likvidatoram ir visas valdes tiesības, </w:t>
      </w:r>
      <w:r w:rsidR="001027E9">
        <w:rPr>
          <w:lang w:eastAsia="en-US"/>
        </w:rPr>
        <w:t>kas</w:t>
      </w:r>
      <w:r w:rsidR="008069C1" w:rsidRPr="005B68BC">
        <w:rPr>
          <w:lang w:eastAsia="en-US"/>
        </w:rPr>
        <w:t xml:space="preserve"> </w:t>
      </w:r>
      <w:r w:rsidR="00997ECE" w:rsidRPr="005B68BC">
        <w:rPr>
          <w:lang w:eastAsia="en-US"/>
        </w:rPr>
        <w:t xml:space="preserve">nav pretrunā ar likvidācijas mērķi. Līdz ar to likvidators kopumā ir atbildīgs par sabiedrības darbību tās likvidācijas procesā, tostarp </w:t>
      </w:r>
      <w:r w:rsidR="008069C1">
        <w:rPr>
          <w:lang w:eastAsia="en-US"/>
        </w:rPr>
        <w:t xml:space="preserve">par </w:t>
      </w:r>
      <w:r w:rsidR="00997ECE" w:rsidRPr="005B68BC">
        <w:rPr>
          <w:lang w:eastAsia="en-US"/>
        </w:rPr>
        <w:t>grāmatvedības kārtošanu un nepieciešamo pārskatu un deklarāciju iesniegšanu dienestam.</w:t>
      </w:r>
    </w:p>
    <w:p w:rsidR="00815FD3" w:rsidRPr="005B68BC" w:rsidRDefault="006B4B05" w:rsidP="005739BA">
      <w:pPr>
        <w:spacing w:line="276" w:lineRule="auto"/>
        <w:ind w:firstLine="567"/>
        <w:jc w:val="both"/>
        <w:rPr>
          <w:lang w:eastAsia="en-US"/>
        </w:rPr>
      </w:pPr>
      <w:r w:rsidRPr="005B68BC">
        <w:rPr>
          <w:lang w:eastAsia="en-US"/>
        </w:rPr>
        <w:t>Ar dienesta 2015.gada 21.maija</w:t>
      </w:r>
      <w:r w:rsidR="00F840D6" w:rsidRPr="005B68BC">
        <w:rPr>
          <w:lang w:eastAsia="en-US"/>
        </w:rPr>
        <w:t xml:space="preserve"> vēstuli </w:t>
      </w:r>
      <w:r w:rsidRPr="005B68BC">
        <w:rPr>
          <w:lang w:eastAsia="en-US"/>
        </w:rPr>
        <w:t>SIA ,,</w:t>
      </w:r>
      <w:r w:rsidR="00132847">
        <w:rPr>
          <w:lang w:eastAsia="en-US"/>
        </w:rPr>
        <w:t>[Nosaukums]</w:t>
      </w:r>
      <w:r w:rsidRPr="005B68BC">
        <w:rPr>
          <w:lang w:eastAsia="en-US"/>
        </w:rPr>
        <w:t>”</w:t>
      </w:r>
      <w:r w:rsidR="00F840D6" w:rsidRPr="005B68BC">
        <w:rPr>
          <w:lang w:eastAsia="en-US"/>
        </w:rPr>
        <w:t xml:space="preserve"> tika brīdin</w:t>
      </w:r>
      <w:r w:rsidR="002E2E91" w:rsidRPr="005B68BC">
        <w:rPr>
          <w:lang w:eastAsia="en-US"/>
        </w:rPr>
        <w:t>āta par saimnieciskās darbības apturēšanu, ja lī</w:t>
      </w:r>
      <w:r w:rsidRPr="005B68BC">
        <w:rPr>
          <w:lang w:eastAsia="en-US"/>
        </w:rPr>
        <w:t>dz 2015.gada 4.jūn</w:t>
      </w:r>
      <w:r w:rsidR="00D45DB6" w:rsidRPr="005B68BC">
        <w:rPr>
          <w:lang w:eastAsia="en-US"/>
        </w:rPr>
        <w:t>ijam nodokļu administrācijai netiks iesniegti</w:t>
      </w:r>
      <w:r w:rsidR="00F614EB" w:rsidRPr="005B68BC">
        <w:rPr>
          <w:lang w:eastAsia="en-US"/>
        </w:rPr>
        <w:t xml:space="preserve"> </w:t>
      </w:r>
      <w:r w:rsidRPr="005B68BC">
        <w:rPr>
          <w:lang w:eastAsia="en-US"/>
        </w:rPr>
        <w:t>sabiedrības gada pārskati un uzņēmum</w:t>
      </w:r>
      <w:r w:rsidR="00AC6ABD">
        <w:rPr>
          <w:lang w:eastAsia="en-US"/>
        </w:rPr>
        <w:t>u</w:t>
      </w:r>
      <w:r w:rsidRPr="005B68BC">
        <w:rPr>
          <w:lang w:eastAsia="en-US"/>
        </w:rPr>
        <w:t xml:space="preserve"> ienākuma </w:t>
      </w:r>
      <w:r w:rsidR="00066920" w:rsidRPr="005B68BC">
        <w:rPr>
          <w:lang w:eastAsia="en-US"/>
        </w:rPr>
        <w:t xml:space="preserve">nodokļa </w:t>
      </w:r>
      <w:r w:rsidRPr="005B68BC">
        <w:rPr>
          <w:lang w:eastAsia="en-US"/>
        </w:rPr>
        <w:t>dek</w:t>
      </w:r>
      <w:r w:rsidR="003E51E1" w:rsidRPr="005B68BC">
        <w:rPr>
          <w:lang w:eastAsia="en-US"/>
        </w:rPr>
        <w:t>larācijas par laiku no 2008.</w:t>
      </w:r>
      <w:r w:rsidRPr="005B68BC">
        <w:rPr>
          <w:lang w:eastAsia="en-US"/>
        </w:rPr>
        <w:t xml:space="preserve"> līdz 2014.gadam. </w:t>
      </w:r>
      <w:r w:rsidR="00815FD3" w:rsidRPr="005B68BC">
        <w:rPr>
          <w:lang w:eastAsia="en-US"/>
        </w:rPr>
        <w:t>Tā kā brīdinājumā norādītais pārkāpums netika novēr</w:t>
      </w:r>
      <w:r w:rsidR="008F3DEE" w:rsidRPr="005B68BC">
        <w:rPr>
          <w:lang w:eastAsia="en-US"/>
        </w:rPr>
        <w:t>s</w:t>
      </w:r>
      <w:r w:rsidR="0071677E">
        <w:rPr>
          <w:lang w:eastAsia="en-US"/>
        </w:rPr>
        <w:t>ts, dienests 2015.gada 9</w:t>
      </w:r>
      <w:r w:rsidRPr="005B68BC">
        <w:rPr>
          <w:lang w:eastAsia="en-US"/>
        </w:rPr>
        <w:t>.jūn</w:t>
      </w:r>
      <w:r w:rsidR="00815FD3" w:rsidRPr="005B68BC">
        <w:rPr>
          <w:lang w:eastAsia="en-US"/>
        </w:rPr>
        <w:t>ijā pieņēma</w:t>
      </w:r>
      <w:r w:rsidR="00A217DE" w:rsidRPr="005B68BC">
        <w:rPr>
          <w:lang w:eastAsia="en-US"/>
        </w:rPr>
        <w:t xml:space="preserve"> lēmumu</w:t>
      </w:r>
      <w:r w:rsidR="0065564E">
        <w:rPr>
          <w:lang w:eastAsia="en-US"/>
        </w:rPr>
        <w:t xml:space="preserve"> </w:t>
      </w:r>
      <w:r w:rsidR="0065564E" w:rsidRPr="00C01588">
        <w:rPr>
          <w:color w:val="000000"/>
          <w:lang w:eastAsia="en-US"/>
        </w:rPr>
        <w:t>Nr. 8.72.2/L-23628</w:t>
      </w:r>
      <w:r w:rsidR="00A217DE" w:rsidRPr="005B68BC">
        <w:rPr>
          <w:lang w:eastAsia="en-US"/>
        </w:rPr>
        <w:t xml:space="preserve"> aptu</w:t>
      </w:r>
      <w:r w:rsidR="00815FD3" w:rsidRPr="005B68BC">
        <w:rPr>
          <w:lang w:eastAsia="en-US"/>
        </w:rPr>
        <w:t>rēt</w:t>
      </w:r>
      <w:r w:rsidR="00A217DE" w:rsidRPr="005B68BC">
        <w:rPr>
          <w:lang w:eastAsia="en-US"/>
        </w:rPr>
        <w:t xml:space="preserve"> </w:t>
      </w:r>
      <w:r w:rsidR="00A8779E" w:rsidRPr="005B68BC">
        <w:rPr>
          <w:lang w:eastAsia="en-US"/>
        </w:rPr>
        <w:t>SIA ,,</w:t>
      </w:r>
      <w:r w:rsidR="00132847">
        <w:rPr>
          <w:lang w:eastAsia="en-US"/>
        </w:rPr>
        <w:t>[Nosaukums]</w:t>
      </w:r>
      <w:r w:rsidR="00A8779E" w:rsidRPr="005B68BC">
        <w:rPr>
          <w:lang w:eastAsia="en-US"/>
        </w:rPr>
        <w:t>”</w:t>
      </w:r>
      <w:r w:rsidR="00815FD3" w:rsidRPr="005B68BC">
        <w:rPr>
          <w:lang w:eastAsia="en-US"/>
        </w:rPr>
        <w:t xml:space="preserve"> saimniecisko darbību.</w:t>
      </w:r>
    </w:p>
    <w:p w:rsidR="00E02A91" w:rsidRPr="005B68BC" w:rsidRDefault="00D45DB6" w:rsidP="005739BA">
      <w:pPr>
        <w:spacing w:line="276" w:lineRule="auto"/>
        <w:ind w:firstLine="567"/>
        <w:jc w:val="both"/>
      </w:pPr>
      <w:r w:rsidRPr="005B68BC">
        <w:rPr>
          <w:color w:val="000000"/>
          <w:lang w:eastAsia="en-US"/>
        </w:rPr>
        <w:t>[3.2</w:t>
      </w:r>
      <w:r w:rsidR="00BE789C" w:rsidRPr="005B68BC">
        <w:rPr>
          <w:color w:val="000000"/>
          <w:lang w:eastAsia="en-US"/>
        </w:rPr>
        <w:t>]</w:t>
      </w:r>
      <w:r w:rsidR="00BE789C" w:rsidRPr="005B68BC">
        <w:rPr>
          <w:lang w:eastAsia="en-US"/>
        </w:rPr>
        <w:t> </w:t>
      </w:r>
      <w:r w:rsidR="00D37A29" w:rsidRPr="005B68BC">
        <w:t>Lietā nav nozīmes tam, ka pieteicējs bija iniciators kriminālprocesam par likvidējamās SIA „</w:t>
      </w:r>
      <w:r w:rsidR="00132847">
        <w:t>[Nosaukums]</w:t>
      </w:r>
      <w:r w:rsidR="00D37A29" w:rsidRPr="005B68BC">
        <w:t xml:space="preserve">” bijušo amatpersonu pieļautajiem pārkāpumiem. Šie papildu apstākļi paši par sevi neatbrīvo pieteicēju no tiesību normās noteiktā pienākuma iesniegt deklarācijas un gada pārskatus. </w:t>
      </w:r>
      <w:r w:rsidR="00E02A91" w:rsidRPr="005B68BC">
        <w:rPr>
          <w:lang w:eastAsia="en-US"/>
        </w:rPr>
        <w:t>Attiecībā uz grāmatvedības dokumentiem, kas iesniegti kriminālprocesa vajadzībām, pieteicējam bija iespēja parūpēties par nepieciešamo dokumentu kopiju izgatavošanu pirms dokumentu nodošanas policijai, vai arī lūgt kriminālprocesa ietvaros iepazīties ar gada pārskata un uzņēmum</w:t>
      </w:r>
      <w:r w:rsidR="00AC6ABD">
        <w:rPr>
          <w:lang w:eastAsia="en-US"/>
        </w:rPr>
        <w:t>u</w:t>
      </w:r>
      <w:r w:rsidR="00E02A91" w:rsidRPr="005B68BC">
        <w:rPr>
          <w:lang w:eastAsia="en-US"/>
        </w:rPr>
        <w:t xml:space="preserve"> ienākuma nodokļa deklarācijas sagatavošanai nepieciešamajiem </w:t>
      </w:r>
      <w:r w:rsidR="00D53A98" w:rsidRPr="005B68BC">
        <w:rPr>
          <w:lang w:eastAsia="en-US"/>
        </w:rPr>
        <w:t>dokumentiem</w:t>
      </w:r>
      <w:r w:rsidR="00E02A91" w:rsidRPr="005B68BC">
        <w:rPr>
          <w:lang w:eastAsia="en-US"/>
        </w:rPr>
        <w:t>.</w:t>
      </w:r>
      <w:r w:rsidR="00E02A91" w:rsidRPr="005B68BC">
        <w:t xml:space="preserve"> </w:t>
      </w:r>
    </w:p>
    <w:p w:rsidR="00D37A29" w:rsidRPr="005B68BC" w:rsidRDefault="00D37A29" w:rsidP="005739BA">
      <w:pPr>
        <w:spacing w:line="276" w:lineRule="auto"/>
        <w:ind w:firstLine="567"/>
        <w:jc w:val="both"/>
      </w:pPr>
      <w:r w:rsidRPr="005B68BC">
        <w:t>Līdz ar to pieteicēja argumenti par to, ka viņš ir godprātīgi veicis likvidatora pienākumus, nav izšķiroši, lai atbrīvotu viņu no deklarāciju un gada pārskatu iesniegšanas pienākuma. Ievērojot to, ka pieteicēja rīcības rezultātā dienestam nebija iespēju iegūt informāciju par likvidējamās SIA „</w:t>
      </w:r>
      <w:r w:rsidR="00132847">
        <w:t>[Nosaukums]</w:t>
      </w:r>
      <w:r w:rsidRPr="005B68BC">
        <w:t>” finanšu plūsmu, dienests pamatoti secināja, ka pieteicējs atbilst riska personas statusam.</w:t>
      </w:r>
    </w:p>
    <w:p w:rsidR="00B219B3" w:rsidRPr="005B68BC" w:rsidRDefault="00830E6A" w:rsidP="005739BA">
      <w:pPr>
        <w:spacing w:line="276" w:lineRule="auto"/>
        <w:ind w:firstLine="567"/>
        <w:jc w:val="both"/>
        <w:rPr>
          <w:lang w:eastAsia="en-US"/>
        </w:rPr>
      </w:pPr>
      <w:r w:rsidRPr="005B68BC">
        <w:rPr>
          <w:lang w:eastAsia="en-US"/>
        </w:rPr>
        <w:t>[3.3] </w:t>
      </w:r>
      <w:r w:rsidR="007F71F9" w:rsidRPr="005B68BC">
        <w:rPr>
          <w:lang w:eastAsia="en-US"/>
        </w:rPr>
        <w:t xml:space="preserve">Dienesta rīcība nevarēja radīt pieteicējam aizsargājamu tiesisko paļāvību </w:t>
      </w:r>
      <w:r w:rsidR="00F301DE" w:rsidRPr="005B68BC">
        <w:rPr>
          <w:lang w:eastAsia="en-US"/>
        </w:rPr>
        <w:t>neiesniegt</w:t>
      </w:r>
      <w:r w:rsidR="007F71F9" w:rsidRPr="005B68BC">
        <w:rPr>
          <w:lang w:eastAsia="en-US"/>
        </w:rPr>
        <w:t xml:space="preserve"> gada pārskatu</w:t>
      </w:r>
      <w:r w:rsidR="00F301DE" w:rsidRPr="005B68BC">
        <w:rPr>
          <w:lang w:eastAsia="en-US"/>
        </w:rPr>
        <w:t>s un deklarācijas</w:t>
      </w:r>
      <w:r w:rsidR="007F71F9" w:rsidRPr="005B68BC">
        <w:rPr>
          <w:lang w:eastAsia="en-US"/>
        </w:rPr>
        <w:t xml:space="preserve">. </w:t>
      </w:r>
    </w:p>
    <w:p w:rsidR="00830E6A" w:rsidRPr="005B68BC" w:rsidRDefault="007F71F9" w:rsidP="005739BA">
      <w:pPr>
        <w:spacing w:line="276" w:lineRule="auto"/>
        <w:ind w:firstLine="567"/>
        <w:jc w:val="both"/>
        <w:rPr>
          <w:lang w:eastAsia="en-US"/>
        </w:rPr>
      </w:pPr>
      <w:r w:rsidRPr="005B68BC">
        <w:rPr>
          <w:lang w:eastAsia="en-US"/>
        </w:rPr>
        <w:t xml:space="preserve">Pienākums iesniegt gada pārskatus un deklarācijas ir noteikts ar likumu, līdz ar to šī pienākuma izpilde nav atkarīga no dienesta pieprasījuma. Arī no dienesta 2008.gada 27.novembra tematiskās pārbaudes akta neizriet, ka dienests ir akceptējis gada pārskatu un deklarāciju neiesniegšanu līdz kriminālprocesa pabeigšanai. Dienesta kā kreditora paustais viedoklis par likvidācijas procesa turpināšanu un aktīva sadarbība ar tiesībsargājošajām iestādēm nevar tikt </w:t>
      </w:r>
      <w:r w:rsidR="00B219B3" w:rsidRPr="005B68BC">
        <w:rPr>
          <w:lang w:eastAsia="en-US"/>
        </w:rPr>
        <w:t>iztulkota kā vispārējs akcepts neievērot likuma „Par nodokļiem un nodevām” un speciālajos nodokļu likumos noteiktos nodokļu maksātāja pienākumus. Savukārt no dienesta 2015.gada 27.jūlija lēmuma izriet, ka dienests pēc būtības ir piekritis, ka līdz kriminālprocesa pabeigšanai netiek iesniegts sabiedrības maksātnespējas pieteikums.</w:t>
      </w:r>
    </w:p>
    <w:p w:rsidR="00A706B1" w:rsidRPr="005B68BC" w:rsidRDefault="00B219B3" w:rsidP="00FD4C4A">
      <w:pPr>
        <w:spacing w:line="276" w:lineRule="auto"/>
        <w:ind w:firstLine="567"/>
        <w:jc w:val="both"/>
      </w:pPr>
      <w:r w:rsidRPr="005B68BC">
        <w:rPr>
          <w:lang w:eastAsia="en-US"/>
        </w:rPr>
        <w:t>[3.4] </w:t>
      </w:r>
      <w:r w:rsidR="00D37A29" w:rsidRPr="005B68BC">
        <w:t>Pieteicējs uzskata, ka lietā ir nepieciešams vērsties Satversmes tiesā</w:t>
      </w:r>
      <w:r w:rsidR="00FD4C4A">
        <w:t xml:space="preserve"> </w:t>
      </w:r>
      <w:r w:rsidR="00D37A29" w:rsidRPr="005B68BC">
        <w:t>ar pieteikumu par likum</w:t>
      </w:r>
      <w:r w:rsidR="00D53A98" w:rsidRPr="005B68BC">
        <w:t>a „Par nodokļiem un nodevām” 1.</w:t>
      </w:r>
      <w:r w:rsidR="00D37A29" w:rsidRPr="005B68BC">
        <w:t>panta 31.punkta neatbilstību Latvijas Republikas Satversmes</w:t>
      </w:r>
      <w:r w:rsidR="00FD4C4A">
        <w:t xml:space="preserve"> (turpmāk – Satversme)</w:t>
      </w:r>
      <w:r w:rsidR="00D37A29" w:rsidRPr="005B68BC">
        <w:t xml:space="preserve"> 1., 90., 91., 92. un 106.pantam. Administratīvā procesa likuma 104.panta otrā daļa noteic, ja tiesa uzskata, ka tiesību norma neatbilst Satversmei vai starptautisko tiesību normai, tā nosūta motivētu pieteikumu Satversmes tiesai. Konkrētajā gadījumā apgabaltiesai nerodas šaubas par lietā piemērojamās tiesību normas atbilstību augstāka spēka tiesību normām. Līdz ar to nav pamata vērsties Satversmes tiesā ar pieteikumu.</w:t>
      </w:r>
    </w:p>
    <w:p w:rsidR="00F0202E" w:rsidRPr="005B68BC" w:rsidRDefault="00F0202E" w:rsidP="005739BA">
      <w:pPr>
        <w:spacing w:line="276" w:lineRule="auto"/>
        <w:ind w:firstLine="567"/>
        <w:jc w:val="both"/>
        <w:rPr>
          <w:lang w:eastAsia="en-US"/>
        </w:rPr>
      </w:pPr>
    </w:p>
    <w:p w:rsidR="004629E3" w:rsidRPr="005B68BC" w:rsidRDefault="00D924F8" w:rsidP="005739BA">
      <w:pPr>
        <w:spacing w:line="276" w:lineRule="auto"/>
        <w:ind w:firstLine="567"/>
        <w:jc w:val="both"/>
      </w:pPr>
      <w:r w:rsidRPr="005B68BC">
        <w:t>[4] </w:t>
      </w:r>
      <w:r w:rsidR="00D50165" w:rsidRPr="005B68BC">
        <w:t>Pieteicējs</w:t>
      </w:r>
      <w:r w:rsidR="00D53A98" w:rsidRPr="005B68BC">
        <w:t xml:space="preserve"> iesniedzis</w:t>
      </w:r>
      <w:r w:rsidR="004629E3" w:rsidRPr="005B68BC">
        <w:t xml:space="preserve"> kasācijas sūdzību</w:t>
      </w:r>
      <w:r w:rsidR="00C43BB6">
        <w:t xml:space="preserve"> par apgabaltiesas spriedumu</w:t>
      </w:r>
      <w:r w:rsidR="004629E3" w:rsidRPr="005B68BC">
        <w:t>, norādot turpmāk minēt</w:t>
      </w:r>
      <w:r w:rsidR="00687510" w:rsidRPr="005B68BC">
        <w:t>os</w:t>
      </w:r>
      <w:r w:rsidR="004629E3" w:rsidRPr="005B68BC">
        <w:t xml:space="preserve"> argument</w:t>
      </w:r>
      <w:r w:rsidR="00687510" w:rsidRPr="005B68BC">
        <w:t>us</w:t>
      </w:r>
      <w:r w:rsidR="00C94CC3" w:rsidRPr="005B68BC">
        <w:t>.</w:t>
      </w:r>
    </w:p>
    <w:p w:rsidR="00EC5FE5" w:rsidRPr="005B68BC" w:rsidRDefault="00453425" w:rsidP="005739BA">
      <w:pPr>
        <w:spacing w:line="276" w:lineRule="auto"/>
        <w:ind w:firstLine="567"/>
        <w:jc w:val="both"/>
      </w:pPr>
      <w:r w:rsidRPr="005B68BC">
        <w:lastRenderedPageBreak/>
        <w:t>[4.1] </w:t>
      </w:r>
      <w:r w:rsidR="00484D20" w:rsidRPr="005B68BC">
        <w:t>Tiesa nepareizi interpretēja likuma „Par nodokļiem un nodevām” 1.panta 31.punktu un secīgi to arī nepareizi piemēroja konkr</w:t>
      </w:r>
      <w:r w:rsidR="00D705C7" w:rsidRPr="005B68BC">
        <w:t>ētā</w:t>
      </w:r>
      <w:r w:rsidR="00484D20" w:rsidRPr="005B68BC">
        <w:t xml:space="preserve">s lietas </w:t>
      </w:r>
      <w:r w:rsidR="00765577" w:rsidRPr="005B68BC">
        <w:t>faktisk</w:t>
      </w:r>
      <w:r w:rsidR="00765577">
        <w:t>ajiem</w:t>
      </w:r>
      <w:r w:rsidR="00765577" w:rsidRPr="005B68BC">
        <w:t xml:space="preserve"> </w:t>
      </w:r>
      <w:r w:rsidR="00484D20" w:rsidRPr="005B68BC">
        <w:t>apstākļ</w:t>
      </w:r>
      <w:r w:rsidR="00765577">
        <w:t>iem</w:t>
      </w:r>
      <w:r w:rsidR="00484D20" w:rsidRPr="005B68BC">
        <w:t xml:space="preserve">. </w:t>
      </w:r>
      <w:r w:rsidR="00E61933" w:rsidRPr="005B68BC">
        <w:t>T</w:t>
      </w:r>
      <w:r w:rsidR="00484D20" w:rsidRPr="005B68BC">
        <w:t>iesa arī nepiem</w:t>
      </w:r>
      <w:r w:rsidR="00E61933" w:rsidRPr="005B68BC">
        <w:t>ēroja tās</w:t>
      </w:r>
      <w:r w:rsidR="00484D20" w:rsidRPr="005B68BC">
        <w:t xml:space="preserve"> ties</w:t>
      </w:r>
      <w:r w:rsidR="00E61933" w:rsidRPr="005B68BC">
        <w:t>ību normas</w:t>
      </w:r>
      <w:r w:rsidR="00484D20" w:rsidRPr="005B68BC">
        <w:t>, kur</w:t>
      </w:r>
      <w:r w:rsidR="00AC6ABD">
        <w:t>as</w:t>
      </w:r>
      <w:r w:rsidR="00484D20" w:rsidRPr="005B68BC">
        <w:t xml:space="preserve"> vajadzēja piemērot, proti, likuma „Par grāmatvedību” 2., 3. un 7.pantu, Gada pārskatu likuma 4.panta trešo daļu un Valsts pārvaldes iekārtas likuma 10.panta piekto daļu.</w:t>
      </w:r>
    </w:p>
    <w:p w:rsidR="00D705C7" w:rsidRPr="005B68BC" w:rsidRDefault="00E61933" w:rsidP="005739BA">
      <w:pPr>
        <w:spacing w:line="276" w:lineRule="auto"/>
        <w:ind w:firstLine="567"/>
        <w:jc w:val="both"/>
      </w:pPr>
      <w:r w:rsidRPr="005B68BC">
        <w:t>Ievērojot apstākli, ka saistībā ar iespējamu bijušo SIA „</w:t>
      </w:r>
      <w:r w:rsidR="00132847">
        <w:t>[Nosaukums]</w:t>
      </w:r>
      <w:r w:rsidRPr="005B68BC">
        <w:t>” amatpersonu dokumentu viltošanu, krāpšanu un naudas līdzekļu piesavināšan</w:t>
      </w:r>
      <w:r w:rsidR="00AC6ABD">
        <w:t>os</w:t>
      </w:r>
      <w:r w:rsidRPr="005B68BC">
        <w:t xml:space="preserve"> bija ierosināts kriminālprocess, pieteicējam nebija iespējams ne saskaņā ar likumu, ne arī faktiski iesniegt SIA „</w:t>
      </w:r>
      <w:r w:rsidR="00132847">
        <w:t>[Nosaukums]</w:t>
      </w:r>
      <w:r w:rsidRPr="005B68BC">
        <w:t>” gada pārskatus un uzņēmum</w:t>
      </w:r>
      <w:r w:rsidR="00AC6ABD">
        <w:t>u</w:t>
      </w:r>
      <w:r w:rsidRPr="005B68BC">
        <w:t xml:space="preserve"> ienākuma nodokļa deklarācijas.</w:t>
      </w:r>
      <w:r w:rsidR="00EF1DC8" w:rsidRPr="005B68BC">
        <w:t xml:space="preserve"> Pieteicējam nebija tiesību uzņēmuma gada pārskatos un deklarācijās uzrādīt tādus darījumus, par kuriem ne tikai nav zināms, </w:t>
      </w:r>
      <w:r w:rsidR="00114E22" w:rsidRPr="005B68BC">
        <w:t>vai tie faktiski notika vai nē, bet arī pastāv pamatotas aizdomas par noziedzīga nodarījuma izdarīšanu.</w:t>
      </w:r>
    </w:p>
    <w:p w:rsidR="006F7061" w:rsidRPr="005B68BC" w:rsidRDefault="00484D20" w:rsidP="005739BA">
      <w:pPr>
        <w:spacing w:line="276" w:lineRule="auto"/>
        <w:ind w:firstLine="567"/>
        <w:jc w:val="both"/>
      </w:pPr>
      <w:r w:rsidRPr="005B68BC">
        <w:t>[4.2] </w:t>
      </w:r>
      <w:r w:rsidR="00014004" w:rsidRPr="005B68BC">
        <w:t>Tiesa nav ņēmusi vēr</w:t>
      </w:r>
      <w:r w:rsidR="006F7061" w:rsidRPr="005B68BC">
        <w:t>ā, ka</w:t>
      </w:r>
      <w:r w:rsidR="00AC6ABD">
        <w:t>,</w:t>
      </w:r>
      <w:r w:rsidR="006F7061" w:rsidRPr="005B68BC">
        <w:t xml:space="preserve"> izdodot nelabvēlīgu administratīvo aktu</w:t>
      </w:r>
      <w:r w:rsidR="00765577">
        <w:t>,</w:t>
      </w:r>
      <w:r w:rsidR="005C2F57">
        <w:t xml:space="preserve"> </w:t>
      </w:r>
      <w:r w:rsidR="006F7061" w:rsidRPr="005B68BC">
        <w:t xml:space="preserve">iestādei </w:t>
      </w:r>
      <w:r w:rsidR="00EF04B8" w:rsidRPr="005B68BC">
        <w:t xml:space="preserve">atbilstoši Administratīvā procesa likuma 65.–67.pantam </w:t>
      </w:r>
      <w:r w:rsidR="006F7061" w:rsidRPr="005B68BC">
        <w:t>ir jāizdara lietderības apsvērumi.</w:t>
      </w:r>
    </w:p>
    <w:p w:rsidR="00AB28D0" w:rsidRPr="005B68BC" w:rsidRDefault="006F7061" w:rsidP="005739BA">
      <w:pPr>
        <w:spacing w:line="276" w:lineRule="auto"/>
        <w:ind w:firstLine="567"/>
        <w:jc w:val="both"/>
      </w:pPr>
      <w:r w:rsidRPr="005B68BC">
        <w:t xml:space="preserve">Tiesa nav ņēmusi vērā apstākli, ka lēmums par </w:t>
      </w:r>
      <w:r w:rsidR="001E3CD8" w:rsidRPr="005B68BC">
        <w:t>personas</w:t>
      </w:r>
      <w:r w:rsidRPr="005B68BC">
        <w:t xml:space="preserve"> iekļaušanu riska personu sarakstā nav obligātais administrat</w:t>
      </w:r>
      <w:r w:rsidR="001E3CD8" w:rsidRPr="005B68BC">
        <w:t>īvais akts, tādējādi iestādei ir rīcības brīvība pieņemt šādu lēmumu. T</w:t>
      </w:r>
      <w:r w:rsidRPr="005B68BC">
        <w:t>iesai bija jāpārbauda, vai dienests pienācīgi ir izdarījis lietderības apsvērumus, tostarp novērtējot</w:t>
      </w:r>
      <w:r w:rsidR="001E3CD8" w:rsidRPr="005B68BC">
        <w:t>, vai</w:t>
      </w:r>
      <w:r w:rsidRPr="005B68BC">
        <w:t xml:space="preserve"> lēmums par personas iekļaušanu riska personu sarakstā </w:t>
      </w:r>
      <w:r w:rsidR="001E3CD8" w:rsidRPr="005B68BC">
        <w:t>ir nepieciešams un vai tas atbilst samērīguma principam.</w:t>
      </w:r>
    </w:p>
    <w:p w:rsidR="001E3CD8" w:rsidRPr="005B68BC" w:rsidRDefault="000B7B77" w:rsidP="005739BA">
      <w:pPr>
        <w:spacing w:line="276" w:lineRule="auto"/>
        <w:ind w:firstLine="567"/>
        <w:jc w:val="both"/>
      </w:pPr>
      <w:r w:rsidRPr="005B68BC">
        <w:t>SIA „</w:t>
      </w:r>
      <w:r w:rsidR="00132847">
        <w:t>[Nosaukums]</w:t>
      </w:r>
      <w:r w:rsidRPr="005B68BC">
        <w:t>” kopš likvidācijas sākuma nekādu saimniecisko darbību neveic un nevar veikt, līdz ar to pārskatu un deklarāciju neiesniegšana ir tikai formāla rīcība, kuras rezultātā nekāds vērā ņemams kaitējums nevienam nevarēja rasties.</w:t>
      </w:r>
    </w:p>
    <w:p w:rsidR="001E3CD8" w:rsidRPr="005B68BC" w:rsidRDefault="001E3CD8" w:rsidP="005739BA">
      <w:pPr>
        <w:spacing w:line="276" w:lineRule="auto"/>
        <w:ind w:firstLine="567"/>
        <w:jc w:val="both"/>
      </w:pPr>
      <w:r w:rsidRPr="005B68BC">
        <w:t>Pieteicēja tiesību ierobežojums nav samērojams ar sabiedrības kopējām interesēm.</w:t>
      </w:r>
      <w:r w:rsidR="000B7B77" w:rsidRPr="005B68BC">
        <w:t xml:space="preserve"> Tāpat arī tiesa nav ņēmusi vērā, ka dienests nav ievērojis labas pārvaldības principu, kas prasa iestādei </w:t>
      </w:r>
      <w:r w:rsidR="00590565">
        <w:t>īstenot</w:t>
      </w:r>
      <w:r w:rsidR="00590565" w:rsidRPr="005B68BC">
        <w:t xml:space="preserve"> </w:t>
      </w:r>
      <w:r w:rsidR="000B7B77" w:rsidRPr="005B68BC">
        <w:t>personu tiesību vai tiesisko interešu aizsardzību publiskās varas un ikvienas privātpersonas</w:t>
      </w:r>
      <w:r w:rsidR="00A917AB" w:rsidRPr="005B68BC">
        <w:t xml:space="preserve"> publiski tiesiskajās attiecībās.</w:t>
      </w:r>
    </w:p>
    <w:p w:rsidR="00A917AB" w:rsidRPr="005B68BC" w:rsidRDefault="00A917AB" w:rsidP="005739BA">
      <w:pPr>
        <w:spacing w:line="276" w:lineRule="auto"/>
        <w:ind w:firstLine="567"/>
        <w:jc w:val="both"/>
      </w:pPr>
      <w:r w:rsidRPr="005B68BC">
        <w:t>[4.3] </w:t>
      </w:r>
      <w:r w:rsidR="000E7505" w:rsidRPr="005B68BC">
        <w:t xml:space="preserve">Tiesa nepamatoti nav vērsusies Satversmes tiesā saistībā </w:t>
      </w:r>
      <w:r w:rsidR="00EF04B8">
        <w:t xml:space="preserve">ar </w:t>
      </w:r>
      <w:r w:rsidR="000E7505" w:rsidRPr="005B68BC">
        <w:t>likuma „Par nodokļiem un nodevām” 1.panta 31.punkta neatbilstību Satversmes 1., 90., 91., 92. un 106.pantam.</w:t>
      </w:r>
    </w:p>
    <w:p w:rsidR="000E7505" w:rsidRPr="005B68BC" w:rsidRDefault="000E7505" w:rsidP="005739BA">
      <w:pPr>
        <w:spacing w:line="276" w:lineRule="auto"/>
        <w:ind w:firstLine="567"/>
        <w:jc w:val="both"/>
      </w:pPr>
      <w:r w:rsidRPr="005B68BC">
        <w:t>Tiesa nav ņēmusi vērā, ka</w:t>
      </w:r>
      <w:r w:rsidR="00415F1F" w:rsidRPr="005B68BC">
        <w:t>,</w:t>
      </w:r>
      <w:r w:rsidRPr="005B68BC">
        <w:t xml:space="preserve"> piemērojot minēto normu, pirmkārt, </w:t>
      </w:r>
      <w:r w:rsidR="004D584D" w:rsidRPr="005B68BC">
        <w:t xml:space="preserve">tiek </w:t>
      </w:r>
      <w:r w:rsidRPr="005B68BC">
        <w:t xml:space="preserve">pārkāpts dubultās sodīšanas </w:t>
      </w:r>
      <w:r w:rsidR="004D584D" w:rsidRPr="005B68BC">
        <w:t>aizlieguma</w:t>
      </w:r>
      <w:r w:rsidRPr="005B68BC">
        <w:t xml:space="preserve"> princips, jo normā noteiktie ierobežojumi pēc būtības </w:t>
      </w:r>
      <w:r w:rsidR="004D584D" w:rsidRPr="005B68BC">
        <w:t>atbilst soda pazīm</w:t>
      </w:r>
      <w:r w:rsidR="00585417">
        <w:t>ēm</w:t>
      </w:r>
      <w:r w:rsidR="004D584D" w:rsidRPr="005B68BC">
        <w:t xml:space="preserve"> </w:t>
      </w:r>
      <w:r w:rsidR="00D53A98" w:rsidRPr="005B68BC">
        <w:t xml:space="preserve">un </w:t>
      </w:r>
      <w:r w:rsidR="004D584D" w:rsidRPr="005B68BC">
        <w:t xml:space="preserve">tie nav samēroti ar soda sankcijām, kas paredzētas </w:t>
      </w:r>
      <w:r w:rsidR="002140A4">
        <w:t xml:space="preserve">Latvijas </w:t>
      </w:r>
      <w:r w:rsidR="004D584D" w:rsidRPr="005B68BC">
        <w:t xml:space="preserve">Administratīvo pārkāpumu kodeksā un Krimināllikumā par līdzīga rakstura darbībām. Otrkārt, </w:t>
      </w:r>
      <w:r w:rsidR="00B6141E" w:rsidRPr="005B68BC">
        <w:t xml:space="preserve">ar dienesta lēmumu pieteicējam ir noteikts konkrētas nodarbošanās liegums, kas, ievērojot </w:t>
      </w:r>
      <w:r w:rsidR="00EF04B8" w:rsidRPr="005B68BC">
        <w:t>konkrēt</w:t>
      </w:r>
      <w:r w:rsidR="00EF04B8">
        <w:t>ā</w:t>
      </w:r>
      <w:r w:rsidR="00EF04B8" w:rsidRPr="005B68BC">
        <w:t xml:space="preserve">s </w:t>
      </w:r>
      <w:r w:rsidR="00B6141E" w:rsidRPr="005B68BC">
        <w:t>lietas apstākļus un pieteicēja personību, ir nesamēr</w:t>
      </w:r>
      <w:r w:rsidR="00F301DE" w:rsidRPr="005B68BC">
        <w:t>īgs</w:t>
      </w:r>
      <w:r w:rsidR="00B6141E" w:rsidRPr="005B68BC">
        <w:t xml:space="preserve"> un netaisn</w:t>
      </w:r>
      <w:r w:rsidR="00F301DE" w:rsidRPr="005B68BC">
        <w:t xml:space="preserve">īgs. </w:t>
      </w:r>
      <w:r w:rsidR="001739F2" w:rsidRPr="005B68BC">
        <w:t>Ar dienesta lēmumu ir radīta pazemojoša izturēšanās pret pieteicēju un pieteicējam ir nodarīti gan materiālie zaudējumi, gan arī morāl</w:t>
      </w:r>
      <w:r w:rsidR="00F301DE" w:rsidRPr="005B68BC">
        <w:t>a</w:t>
      </w:r>
      <w:r w:rsidR="001739F2" w:rsidRPr="005B68BC">
        <w:t>s ciešanas. Cilvēktiesību ierobežojums, kas atņem pieteicējam attiecīgās tiesības pēc būtības, nekādā gadījumā nav samērīgs un nevar palikt spēkā.</w:t>
      </w:r>
    </w:p>
    <w:p w:rsidR="001566AC" w:rsidRPr="005B68BC" w:rsidRDefault="001739F2" w:rsidP="005739BA">
      <w:pPr>
        <w:spacing w:line="276" w:lineRule="auto"/>
        <w:ind w:firstLine="567"/>
        <w:jc w:val="both"/>
      </w:pPr>
      <w:r w:rsidRPr="005B68BC">
        <w:t>[4.4] </w:t>
      </w:r>
      <w:r w:rsidR="00EF04B8">
        <w:t>Ir pamats</w:t>
      </w:r>
      <w:r w:rsidR="001566AC" w:rsidRPr="005B68BC">
        <w:t xml:space="preserve"> iesniegt pieteikumu Satversmes tiesā</w:t>
      </w:r>
      <w:r w:rsidR="00683771" w:rsidRPr="005B68BC">
        <w:t xml:space="preserve"> ar lūgumu izvērtēt</w:t>
      </w:r>
      <w:r w:rsidR="001566AC" w:rsidRPr="005B68BC">
        <w:t xml:space="preserve"> likuma „Par nodokļiem un nodevām” 1.panta 31.punkta</w:t>
      </w:r>
      <w:r w:rsidR="00683771" w:rsidRPr="005B68BC">
        <w:t xml:space="preserve"> </w:t>
      </w:r>
      <w:r w:rsidR="001566AC" w:rsidRPr="005B68BC">
        <w:t>atbilstību Satversmes 1., 90., 91., 92. un 106.pantam.</w:t>
      </w:r>
    </w:p>
    <w:p w:rsidR="00683771" w:rsidRPr="005B68BC" w:rsidRDefault="00683771" w:rsidP="005739BA">
      <w:pPr>
        <w:spacing w:line="276" w:lineRule="auto"/>
        <w:ind w:firstLine="567"/>
        <w:jc w:val="both"/>
      </w:pPr>
    </w:p>
    <w:p w:rsidR="008B52B6" w:rsidRPr="005B68BC" w:rsidRDefault="0059279A" w:rsidP="00F636A9">
      <w:pPr>
        <w:spacing w:line="276" w:lineRule="auto"/>
        <w:jc w:val="center"/>
        <w:rPr>
          <w:b/>
        </w:rPr>
      </w:pPr>
      <w:r w:rsidRPr="005B68BC">
        <w:rPr>
          <w:b/>
        </w:rPr>
        <w:t>M</w:t>
      </w:r>
      <w:r w:rsidR="004765D7" w:rsidRPr="005B68BC">
        <w:rPr>
          <w:b/>
        </w:rPr>
        <w:t>otīvu daļa</w:t>
      </w:r>
    </w:p>
    <w:p w:rsidR="004710B5" w:rsidRPr="005B68BC" w:rsidRDefault="004710B5" w:rsidP="005739BA">
      <w:pPr>
        <w:spacing w:line="276" w:lineRule="auto"/>
        <w:ind w:firstLine="567"/>
        <w:jc w:val="both"/>
        <w:rPr>
          <w:lang w:eastAsia="en-US"/>
        </w:rPr>
      </w:pPr>
    </w:p>
    <w:p w:rsidR="007E0D09" w:rsidRPr="007E0D09" w:rsidRDefault="001D2E60" w:rsidP="005739BA">
      <w:pPr>
        <w:autoSpaceDE w:val="0"/>
        <w:autoSpaceDN w:val="0"/>
        <w:adjustRightInd w:val="0"/>
        <w:spacing w:line="276" w:lineRule="auto"/>
        <w:ind w:firstLine="567"/>
        <w:jc w:val="both"/>
      </w:pPr>
      <w:r w:rsidRPr="005B68BC">
        <w:t>[5]</w:t>
      </w:r>
      <w:r w:rsidR="005739BA">
        <w:rPr>
          <w:lang w:eastAsia="en-US"/>
        </w:rPr>
        <w:t> </w:t>
      </w:r>
      <w:r w:rsidR="007E0D09" w:rsidRPr="007E0D09">
        <w:rPr>
          <w:lang w:eastAsia="en-US"/>
        </w:rPr>
        <w:t xml:space="preserve">Administratīvā apgabaltiesa atzinusi, ka ir izpildījušies visi likuma „Par nodokļiem un nodevām” 1.panta 31.punkta „c” apakšpunktā noteiktie priekšnoteikumi, lai pieteicēju </w:t>
      </w:r>
      <w:r w:rsidR="007E0D09" w:rsidRPr="007E0D09">
        <w:rPr>
          <w:lang w:eastAsia="en-US"/>
        </w:rPr>
        <w:lastRenderedPageBreak/>
        <w:t>iekļautu riska personu sarakstā</w:t>
      </w:r>
      <w:r w:rsidR="007E0D09" w:rsidRPr="007E0D09">
        <w:t>, jo pieteicējs ir bijis</w:t>
      </w:r>
      <w:r w:rsidR="000528DA">
        <w:t xml:space="preserve"> komercsabiedrības</w:t>
      </w:r>
      <w:r w:rsidR="007E0D09" w:rsidRPr="007E0D09">
        <w:t xml:space="preserve"> amatpersona brīdī, kad </w:t>
      </w:r>
      <w:r w:rsidR="00C43BB6">
        <w:t>komercsabiedrības</w:t>
      </w:r>
      <w:r w:rsidR="007E0D09" w:rsidRPr="007E0D09">
        <w:t xml:space="preserve"> saimnieciskā darbība tika apturēta.</w:t>
      </w:r>
      <w:r w:rsidR="005C2F57">
        <w:t xml:space="preserve"> </w:t>
      </w:r>
      <w:r w:rsidR="007E0D09" w:rsidRPr="007E0D09">
        <w:t xml:space="preserve"> </w:t>
      </w:r>
    </w:p>
    <w:p w:rsidR="007E0D09" w:rsidRDefault="007E0D09" w:rsidP="005739BA">
      <w:pPr>
        <w:autoSpaceDE w:val="0"/>
        <w:autoSpaceDN w:val="0"/>
        <w:adjustRightInd w:val="0"/>
        <w:spacing w:line="276" w:lineRule="auto"/>
        <w:ind w:firstLine="567"/>
        <w:jc w:val="both"/>
        <w:rPr>
          <w:lang w:eastAsia="en-US"/>
        </w:rPr>
      </w:pPr>
      <w:r w:rsidRPr="007E0D09">
        <w:t xml:space="preserve">Savukārt pieteicējs iebilst pret </w:t>
      </w:r>
      <w:r w:rsidRPr="007E0D09">
        <w:rPr>
          <w:lang w:eastAsia="en-US"/>
        </w:rPr>
        <w:t>likuma „Par nodokļiem un nodevām” 1.panta 31.punkta ,,c” apakšpunkta piemērošanu, norādot,</w:t>
      </w:r>
      <w:r>
        <w:rPr>
          <w:lang w:eastAsia="en-US"/>
        </w:rPr>
        <w:t xml:space="preserve"> </w:t>
      </w:r>
      <w:r w:rsidRPr="007E0D09">
        <w:rPr>
          <w:lang w:eastAsia="en-US"/>
        </w:rPr>
        <w:t xml:space="preserve">ka pieteicēja iekļaušana riska persona sarakstā neatbilst lēmumā piemērotās tiesību normas mērķim (ierobežot iespējas reģistrēt komercsabiedrības, kuru patiesais dibināšanas mērķis ir saistīts ar starpnieka lomas izpildi </w:t>
      </w:r>
      <w:r w:rsidR="002E3EA2">
        <w:rPr>
          <w:lang w:eastAsia="en-US"/>
        </w:rPr>
        <w:t>noziedzīgi iegūtu līdzekļu legalizācijas procesā</w:t>
      </w:r>
      <w:r w:rsidR="000528DA">
        <w:rPr>
          <w:lang w:eastAsia="en-US"/>
        </w:rPr>
        <w:t xml:space="preserve"> un nodokļu izkrāpšanu</w:t>
      </w:r>
      <w:r w:rsidRPr="007E0D09">
        <w:rPr>
          <w:lang w:eastAsia="en-US"/>
        </w:rPr>
        <w:t xml:space="preserve">). Tāpat pieteicējs norāda, ka </w:t>
      </w:r>
      <w:r w:rsidRPr="007E0D09">
        <w:t>lēmums par personas iekļaušanu riska personu sarakstā nav obligātais administratīvais akts un</w:t>
      </w:r>
      <w:r w:rsidRPr="00486A6D">
        <w:rPr>
          <w:color w:val="00B050"/>
        </w:rPr>
        <w:t xml:space="preserve"> </w:t>
      </w:r>
      <w:r>
        <w:t>iestādei bija jāizdara lietderības apsvērumi, savukārt tiesai bija jāpārbauda, vai šis pienākums ir izpildīts.</w:t>
      </w:r>
    </w:p>
    <w:p w:rsidR="007E0D09" w:rsidRPr="007E0D09" w:rsidRDefault="007E0D09" w:rsidP="005739BA">
      <w:pPr>
        <w:autoSpaceDE w:val="0"/>
        <w:autoSpaceDN w:val="0"/>
        <w:adjustRightInd w:val="0"/>
        <w:spacing w:line="276" w:lineRule="auto"/>
        <w:ind w:firstLine="567"/>
        <w:jc w:val="both"/>
        <w:rPr>
          <w:lang w:eastAsia="en-US"/>
        </w:rPr>
      </w:pPr>
      <w:r w:rsidRPr="007E0D09">
        <w:t>Līdz ar to ir noskaidrojams, vai no tiesību normām iestādei izriet pienākums izdarīt lietderības apsvērumus.</w:t>
      </w:r>
    </w:p>
    <w:p w:rsidR="007E0D09" w:rsidRDefault="007E0D09" w:rsidP="005739BA">
      <w:pPr>
        <w:spacing w:line="276" w:lineRule="auto"/>
        <w:ind w:firstLine="567"/>
        <w:jc w:val="both"/>
      </w:pPr>
    </w:p>
    <w:p w:rsidR="00B6176F" w:rsidRPr="005B68BC" w:rsidRDefault="005739BA" w:rsidP="005739BA">
      <w:pPr>
        <w:spacing w:line="276" w:lineRule="auto"/>
        <w:ind w:firstLine="567"/>
        <w:jc w:val="both"/>
        <w:rPr>
          <w:lang w:eastAsia="en-US"/>
        </w:rPr>
      </w:pPr>
      <w:r>
        <w:t>[6] </w:t>
      </w:r>
      <w:r w:rsidR="001D2E60" w:rsidRPr="005B68BC">
        <w:rPr>
          <w:lang w:eastAsia="en-US"/>
        </w:rPr>
        <w:t>Likuma „Par nodokļiem un nodevām” 1.panta 31.punktā noteikts, ka par riska personu</w:t>
      </w:r>
      <w:r w:rsidR="001D2E60" w:rsidRPr="005B68BC">
        <w:rPr>
          <w:color w:val="000000"/>
          <w:lang w:eastAsia="en-US"/>
        </w:rPr>
        <w:t xml:space="preserve"> </w:t>
      </w:r>
      <w:r w:rsidR="001D2E60" w:rsidRPr="005B68BC">
        <w:rPr>
          <w:lang w:eastAsia="en-US"/>
        </w:rPr>
        <w:t>atzīstama tāda fiziskā persona, kura atbilst vismaz vienam no punktā norādītajiem pieciem</w:t>
      </w:r>
      <w:r w:rsidR="001D2E60" w:rsidRPr="005B68BC">
        <w:rPr>
          <w:color w:val="000000"/>
          <w:lang w:eastAsia="en-US"/>
        </w:rPr>
        <w:t xml:space="preserve"> </w:t>
      </w:r>
      <w:r w:rsidR="001D2E60" w:rsidRPr="005B68BC">
        <w:rPr>
          <w:lang w:eastAsia="en-US"/>
        </w:rPr>
        <w:t>kritērijiem. Punkta „c” apakšpunkts par riska personu atzīst personu</w:t>
      </w:r>
      <w:r w:rsidR="001D2E60" w:rsidRPr="005B68BC">
        <w:rPr>
          <w:color w:val="000000"/>
          <w:lang w:eastAsia="en-US"/>
        </w:rPr>
        <w:t xml:space="preserve">, kura </w:t>
      </w:r>
      <w:r w:rsidR="001D2E60" w:rsidRPr="005B68BC">
        <w:rPr>
          <w:lang w:eastAsia="en-US"/>
        </w:rPr>
        <w:t>ir vai ir bijusi amatpersona</w:t>
      </w:r>
      <w:r w:rsidR="001D2E60" w:rsidRPr="005B68BC">
        <w:rPr>
          <w:color w:val="000000"/>
          <w:lang w:eastAsia="en-US"/>
        </w:rPr>
        <w:t xml:space="preserve"> </w:t>
      </w:r>
      <w:r w:rsidR="00007A16" w:rsidRPr="005B68BC">
        <w:rPr>
          <w:lang w:eastAsia="en-US"/>
        </w:rPr>
        <w:t>komercsabiedrībā</w:t>
      </w:r>
      <w:r w:rsidR="001D2E60" w:rsidRPr="005B68BC">
        <w:rPr>
          <w:lang w:eastAsia="en-US"/>
        </w:rPr>
        <w:t xml:space="preserve"> un tās amata pienākumu pildīšanas laikā</w:t>
      </w:r>
      <w:r w:rsidR="001D2E60" w:rsidRPr="005B68BC">
        <w:t xml:space="preserve"> </w:t>
      </w:r>
      <w:r w:rsidR="00C21AB3" w:rsidRPr="005B68BC">
        <w:rPr>
          <w:lang w:eastAsia="en-US"/>
        </w:rPr>
        <w:t>ir iestājušies apstākļi, kas bija par pamatu komercsabiedrības saimnieciskās darbības apturēšanai, un no dienas, kad dienests ir pieņēmis lēmumu par komercsabiedrības saimnieciskās darbības apt</w:t>
      </w:r>
      <w:r w:rsidR="00391376" w:rsidRPr="005B68BC">
        <w:rPr>
          <w:lang w:eastAsia="en-US"/>
        </w:rPr>
        <w:t>urēš</w:t>
      </w:r>
      <w:r w:rsidR="001566AC" w:rsidRPr="005B68BC">
        <w:rPr>
          <w:lang w:eastAsia="en-US"/>
        </w:rPr>
        <w:t>anu, nav pagājuši divi gadi</w:t>
      </w:r>
      <w:r w:rsidR="001D2E60" w:rsidRPr="005B68BC">
        <w:rPr>
          <w:lang w:eastAsia="en-US"/>
        </w:rPr>
        <w:t xml:space="preserve">. </w:t>
      </w:r>
      <w:r w:rsidR="00316D70" w:rsidRPr="005B68BC">
        <w:rPr>
          <w:lang w:eastAsia="en-US"/>
        </w:rPr>
        <w:t>Atbilstoši šā likuma 34.</w:t>
      </w:r>
      <w:r w:rsidR="00316D70" w:rsidRPr="005B68BC">
        <w:rPr>
          <w:vertAlign w:val="superscript"/>
          <w:lang w:eastAsia="en-US"/>
        </w:rPr>
        <w:t>3</w:t>
      </w:r>
      <w:r w:rsidR="00316D70" w:rsidRPr="005B68BC">
        <w:rPr>
          <w:lang w:eastAsia="en-US"/>
        </w:rPr>
        <w:t>panta pirmajai daļai dienestam pēc šā likuma 1.panta 31.punktā minēto kritēriju konstatācijas ir tiesības pieņemt lēmumu par personas iekļaušanu riska personu sarakstā.</w:t>
      </w:r>
    </w:p>
    <w:p w:rsidR="00316D70" w:rsidRDefault="00316D70" w:rsidP="005739BA">
      <w:pPr>
        <w:autoSpaceDE w:val="0"/>
        <w:autoSpaceDN w:val="0"/>
        <w:adjustRightInd w:val="0"/>
        <w:spacing w:line="276" w:lineRule="auto"/>
        <w:ind w:firstLine="567"/>
        <w:jc w:val="both"/>
        <w:rPr>
          <w:lang w:eastAsia="en-US"/>
        </w:rPr>
      </w:pPr>
      <w:r>
        <w:rPr>
          <w:lang w:eastAsia="en-US"/>
        </w:rPr>
        <w:t xml:space="preserve">Tātad </w:t>
      </w:r>
      <w:r w:rsidRPr="005B68BC">
        <w:rPr>
          <w:lang w:eastAsia="en-US"/>
        </w:rPr>
        <w:t>likuma 34.</w:t>
      </w:r>
      <w:r w:rsidRPr="005B68BC">
        <w:rPr>
          <w:vertAlign w:val="superscript"/>
          <w:lang w:eastAsia="en-US"/>
        </w:rPr>
        <w:t>3</w:t>
      </w:r>
      <w:r>
        <w:rPr>
          <w:lang w:eastAsia="en-US"/>
        </w:rPr>
        <w:t>panta pirmās daļas</w:t>
      </w:r>
      <w:r w:rsidRPr="005B68BC">
        <w:rPr>
          <w:lang w:eastAsia="en-US"/>
        </w:rPr>
        <w:t xml:space="preserve"> </w:t>
      </w:r>
      <w:r>
        <w:rPr>
          <w:lang w:eastAsia="en-US"/>
        </w:rPr>
        <w:t xml:space="preserve">gramatiskais teksts paredz iestādei rīcības brīvību, jo Valsts ieņēmumu dienestam, konstatējot likuma 1.panta 31.punkta kritēriju esību, ir tiesības pieņemt lēmumu, bet tam nav pienākuma šādu lēmumu </w:t>
      </w:r>
      <w:r w:rsidRPr="00316D70">
        <w:rPr>
          <w:lang w:eastAsia="en-US"/>
        </w:rPr>
        <w:t>pieņemt (izdošanas izvēles administratīvais akts)</w:t>
      </w:r>
      <w:r>
        <w:rPr>
          <w:lang w:eastAsia="en-US"/>
        </w:rPr>
        <w:t>. Tas nozīmē, ka dienestam, domājot par to, vai konkrētajā gadījumā lēmums ir izdodams, ir jāizdara lietderības apsvērumi.</w:t>
      </w:r>
    </w:p>
    <w:p w:rsidR="00362543" w:rsidRPr="005B68BC" w:rsidRDefault="00362543" w:rsidP="005739BA">
      <w:pPr>
        <w:autoSpaceDE w:val="0"/>
        <w:autoSpaceDN w:val="0"/>
        <w:adjustRightInd w:val="0"/>
        <w:spacing w:line="276" w:lineRule="auto"/>
        <w:ind w:firstLine="567"/>
        <w:jc w:val="both"/>
        <w:rPr>
          <w:lang w:eastAsia="en-US"/>
        </w:rPr>
      </w:pPr>
    </w:p>
    <w:p w:rsidR="00316D70" w:rsidRPr="00C01588" w:rsidRDefault="00206CCB" w:rsidP="005739BA">
      <w:pPr>
        <w:autoSpaceDE w:val="0"/>
        <w:autoSpaceDN w:val="0"/>
        <w:adjustRightInd w:val="0"/>
        <w:spacing w:line="276" w:lineRule="auto"/>
        <w:ind w:firstLine="567"/>
        <w:jc w:val="both"/>
        <w:rPr>
          <w:color w:val="000000"/>
          <w:lang w:eastAsia="en-US"/>
        </w:rPr>
      </w:pPr>
      <w:r w:rsidRPr="005B68BC">
        <w:rPr>
          <w:lang w:eastAsia="en-US"/>
        </w:rPr>
        <w:t>[</w:t>
      </w:r>
      <w:r w:rsidR="007E0D09">
        <w:rPr>
          <w:lang w:eastAsia="en-US"/>
        </w:rPr>
        <w:t>7</w:t>
      </w:r>
      <w:r w:rsidR="001566AC" w:rsidRPr="005B68BC">
        <w:rPr>
          <w:lang w:eastAsia="en-US"/>
        </w:rPr>
        <w:t>] </w:t>
      </w:r>
      <w:r w:rsidR="00316D70" w:rsidRPr="00316D70">
        <w:rPr>
          <w:lang w:eastAsia="en-US"/>
        </w:rPr>
        <w:t>Viens no būtiskiem lietderības apsvērumu satura (Administratīvā procesa likuma 66.pants) elementiem ir mērķis, kas būtu jāsasniedz ar lēmuma pieņemšanu. Lietderības apsvērumu ietvaros ir jādomā par administratīvā akta nepieciešamību, lai sasniegtu leģitīmo mērķi, piemērotību šā mērķa sasniegšanai un administratīvā akta vajadzību. Ievērojot minēto, ir būtiski noskaidrot likumdevēja mērķi, kādam ir pieņemts regulējums par riska personas statusu. Arī vērtējot administratīvā akta samērību, vispirms ir jāapzina tās intereses, kuras aizsargā likums ar konkrēto regulējumu, lai varētu salīdzināt sabiedrības ieguvumu ar privātpersonas tiesību aizskārumu.</w:t>
      </w:r>
    </w:p>
    <w:p w:rsidR="00206CCB" w:rsidRDefault="001E137F" w:rsidP="005739BA">
      <w:pPr>
        <w:autoSpaceDE w:val="0"/>
        <w:autoSpaceDN w:val="0"/>
        <w:adjustRightInd w:val="0"/>
        <w:spacing w:line="276" w:lineRule="auto"/>
        <w:ind w:firstLine="567"/>
        <w:jc w:val="both"/>
        <w:rPr>
          <w:lang w:eastAsia="en-US"/>
        </w:rPr>
      </w:pPr>
      <w:r w:rsidRPr="005B68BC">
        <w:rPr>
          <w:lang w:eastAsia="en-US"/>
        </w:rPr>
        <w:t>Tiesību normas par riska personām</w:t>
      </w:r>
      <w:r w:rsidR="00242ABC" w:rsidRPr="005B68BC">
        <w:rPr>
          <w:lang w:eastAsia="en-US"/>
        </w:rPr>
        <w:t xml:space="preserve"> </w:t>
      </w:r>
      <w:r w:rsidRPr="005B68BC">
        <w:rPr>
          <w:lang w:eastAsia="en-US"/>
        </w:rPr>
        <w:t>tika ie</w:t>
      </w:r>
      <w:r w:rsidR="00242ABC" w:rsidRPr="005B68BC">
        <w:rPr>
          <w:lang w:eastAsia="en-US"/>
        </w:rPr>
        <w:t xml:space="preserve">viestas </w:t>
      </w:r>
      <w:r w:rsidRPr="005B68BC">
        <w:rPr>
          <w:lang w:eastAsia="en-US"/>
        </w:rPr>
        <w:t xml:space="preserve">ar likumu </w:t>
      </w:r>
      <w:r w:rsidR="00656471" w:rsidRPr="005B68BC">
        <w:rPr>
          <w:lang w:eastAsia="en-US"/>
        </w:rPr>
        <w:t>„</w:t>
      </w:r>
      <w:r w:rsidR="002957BD" w:rsidRPr="005B68BC">
        <w:rPr>
          <w:lang w:eastAsia="en-US"/>
        </w:rPr>
        <w:t>G</w:t>
      </w:r>
      <w:r w:rsidRPr="005B68BC">
        <w:rPr>
          <w:lang w:eastAsia="en-US"/>
        </w:rPr>
        <w:t xml:space="preserve">rozījumi likumā </w:t>
      </w:r>
      <w:r w:rsidR="002B1CF0" w:rsidRPr="005B68BC">
        <w:rPr>
          <w:lang w:eastAsia="en-US"/>
        </w:rPr>
        <w:t>„</w:t>
      </w:r>
      <w:r w:rsidRPr="005B68BC">
        <w:rPr>
          <w:lang w:eastAsia="en-US"/>
        </w:rPr>
        <w:t xml:space="preserve">Par nodokļiem un nodevām””, kas stājās spēkā 2014.gada 1.janvārī. </w:t>
      </w:r>
      <w:r w:rsidR="002957BD" w:rsidRPr="005B68BC">
        <w:rPr>
          <w:lang w:eastAsia="en-US"/>
        </w:rPr>
        <w:t>Šā likuma sākotnējās ietekmes novērtējuma ziņojumā (</w:t>
      </w:r>
      <w:r w:rsidR="00E7752F" w:rsidRPr="005B68BC">
        <w:rPr>
          <w:lang w:eastAsia="en-US"/>
        </w:rPr>
        <w:t>anotācijā</w:t>
      </w:r>
      <w:r w:rsidR="002957BD" w:rsidRPr="005B68BC">
        <w:rPr>
          <w:lang w:eastAsia="en-US"/>
        </w:rPr>
        <w:t>)</w:t>
      </w:r>
      <w:r w:rsidR="00E7752F" w:rsidRPr="005B68BC">
        <w:rPr>
          <w:lang w:eastAsia="en-US"/>
        </w:rPr>
        <w:t xml:space="preserve"> norādīts, ka </w:t>
      </w:r>
      <w:r w:rsidRPr="005B68BC">
        <w:rPr>
          <w:lang w:eastAsia="en-US"/>
        </w:rPr>
        <w:t xml:space="preserve">grozījumi 1.pantā ir vērsti </w:t>
      </w:r>
      <w:r w:rsidR="002B1CF0" w:rsidRPr="005B68BC">
        <w:rPr>
          <w:lang w:eastAsia="en-US"/>
        </w:rPr>
        <w:t xml:space="preserve">pret negodīgiem komersantiem, kuru izslēgšana no uzņēmējdarbības vides veicinās godīgu konkurenci un uzņēmējdarbības attīstību kopumā, aizstāvot sabiedrības intereses. Tas ir vērsts uz </w:t>
      </w:r>
      <w:r w:rsidRPr="005B68BC">
        <w:rPr>
          <w:lang w:eastAsia="en-US"/>
        </w:rPr>
        <w:t xml:space="preserve">komercdarbības vides un saimnieciskās darbības vides sakārtošanu, izslēdzot no tās negodprātīgus komersantus. Tur arī norādīts, ka </w:t>
      </w:r>
      <w:r w:rsidR="00E7752F" w:rsidRPr="005B68BC">
        <w:rPr>
          <w:lang w:eastAsia="en-US"/>
        </w:rPr>
        <w:t xml:space="preserve">ir būtiski ierobežot iespējas reģistrēt komercsabiedrības, kuru patiesais dibināšanas mērķis ir saistīts ar starpnieka lomas izpildi naudas </w:t>
      </w:r>
      <w:r w:rsidR="009D3864" w:rsidRPr="005B68BC">
        <w:rPr>
          <w:lang w:eastAsia="en-US"/>
        </w:rPr>
        <w:t>„</w:t>
      </w:r>
      <w:r w:rsidR="00E7752F" w:rsidRPr="005B68BC">
        <w:rPr>
          <w:lang w:eastAsia="en-US"/>
        </w:rPr>
        <w:t xml:space="preserve">atmazgāšanas” un nodokļu izkrāpšanas shēmās un kuru darbības organizētāji, kā arī patiesā labuma guvēji administratīvā procesa ietvaros nav identificējami. Kritēriji riska personas statusa noteikšanai ir izvēlēti, ņemot vērā Valsts ieņēmumu dienesta rīcībā esošus </w:t>
      </w:r>
      <w:r w:rsidR="00E7752F" w:rsidRPr="005B68BC">
        <w:rPr>
          <w:lang w:eastAsia="en-US"/>
        </w:rPr>
        <w:lastRenderedPageBreak/>
        <w:t>statistikas datus par izmantotajiem paņēmieniem nodokļu izkrāpšanai no valsts budžeta. Mērķis aizsargāt sabiedrības intereses no pretlikumīgas rīcības ir proporcionāls noteiktajiem šķēršļiem, jo persona, kas izvairās no nodokļu samaksas, ar savu rīcību nodara zaudējumu valsts interesēm, tātad katram valsts iedzīvotājam, par ko likumdevējs paredzējis ne tikai administratīvo, bet arī kriminālo atbildību. Personas, kas atbilst riska personas statusam, ir nepieciešams efektīvi atturēt no turpmākas iesaistes komerctiesiskajā vidē, līdz ar to atteikšanās tās ierakstīt Uzņēmumu reģistrā vestajos reģistros ir samērīgākais veids, kā sabalansēt visu iesaistīto pušu tiesiskās intereses un tiesības</w:t>
      </w:r>
      <w:r w:rsidR="005545D4" w:rsidRPr="005B68BC">
        <w:rPr>
          <w:lang w:eastAsia="en-US"/>
        </w:rPr>
        <w:t xml:space="preserve"> </w:t>
      </w:r>
      <w:r w:rsidR="00E37AF4">
        <w:rPr>
          <w:lang w:eastAsia="en-US"/>
        </w:rPr>
        <w:t>(</w:t>
      </w:r>
      <w:r w:rsidR="00E37AF4" w:rsidRPr="00C91F64">
        <w:rPr>
          <w:i/>
          <w:color w:val="000000"/>
          <w:lang w:eastAsia="en-US"/>
        </w:rPr>
        <w:t>http://titania.saeima.lv, 11.Saeimas likumprojekts Nr.</w:t>
      </w:r>
      <w:r w:rsidR="00EF04B8">
        <w:rPr>
          <w:i/>
          <w:color w:val="000000"/>
          <w:lang w:eastAsia="en-US"/>
        </w:rPr>
        <w:t> </w:t>
      </w:r>
      <w:r w:rsidR="00E37AF4" w:rsidRPr="00C91F64">
        <w:rPr>
          <w:i/>
          <w:color w:val="000000"/>
          <w:lang w:eastAsia="en-US"/>
        </w:rPr>
        <w:t>940/Lp11</w:t>
      </w:r>
      <w:r w:rsidR="005545D4" w:rsidRPr="00C91F64">
        <w:rPr>
          <w:color w:val="000000"/>
          <w:lang w:eastAsia="en-US"/>
        </w:rPr>
        <w:t>)</w:t>
      </w:r>
      <w:r w:rsidR="00E7752F" w:rsidRPr="005B68BC">
        <w:rPr>
          <w:lang w:eastAsia="en-US"/>
        </w:rPr>
        <w:t>.</w:t>
      </w:r>
    </w:p>
    <w:p w:rsidR="00316D70" w:rsidRDefault="00316D70" w:rsidP="005739BA">
      <w:pPr>
        <w:autoSpaceDE w:val="0"/>
        <w:autoSpaceDN w:val="0"/>
        <w:adjustRightInd w:val="0"/>
        <w:spacing w:line="276" w:lineRule="auto"/>
        <w:ind w:firstLine="567"/>
        <w:jc w:val="both"/>
        <w:rPr>
          <w:lang w:eastAsia="en-US"/>
        </w:rPr>
      </w:pPr>
      <w:r w:rsidRPr="00316D70">
        <w:rPr>
          <w:lang w:eastAsia="en-US"/>
        </w:rPr>
        <w:t>Kā redzams, ieviešot regulējumu par riska personas statusu, likumdevēja mērķis bija efektīvi atturēt no uzņēmējdarbības vides negodprātīgus komersantus, lai veicinātu nodokļu iekasēšanu un sakārtotu uzņēmējdarbības vidi. Īpaši uzsvērta c</w:t>
      </w:r>
      <w:r w:rsidR="0065564E">
        <w:rPr>
          <w:lang w:eastAsia="en-US"/>
        </w:rPr>
        <w:t>īņa ar fiktīvajām</w:t>
      </w:r>
      <w:r w:rsidRPr="00316D70">
        <w:rPr>
          <w:lang w:eastAsia="en-US"/>
        </w:rPr>
        <w:t xml:space="preserve"> </w:t>
      </w:r>
      <w:r w:rsidR="0065564E">
        <w:rPr>
          <w:lang w:eastAsia="en-US"/>
        </w:rPr>
        <w:t>komercsabiedrībām</w:t>
      </w:r>
      <w:r w:rsidRPr="00316D70">
        <w:rPr>
          <w:lang w:eastAsia="en-US"/>
        </w:rPr>
        <w:t xml:space="preserve">, kuru patiesais mērķis nav saimnieciskās darbības veikšana. Senāts atzīst, ka lēmumam par riska personas statusa piešķiršanu ir jābūt vērstam uz šā mērķa sasniegšanu. Līdz ar to, </w:t>
      </w:r>
      <w:r w:rsidR="0023695A">
        <w:rPr>
          <w:lang w:eastAsia="en-US"/>
        </w:rPr>
        <w:t xml:space="preserve">apsverot šāda lēmuma </w:t>
      </w:r>
      <w:r w:rsidRPr="00316D70">
        <w:rPr>
          <w:lang w:eastAsia="en-US"/>
        </w:rPr>
        <w:t>pieņem</w:t>
      </w:r>
      <w:r w:rsidR="0023695A">
        <w:rPr>
          <w:lang w:eastAsia="en-US"/>
        </w:rPr>
        <w:t>šanu</w:t>
      </w:r>
      <w:r w:rsidRPr="00316D70">
        <w:rPr>
          <w:lang w:eastAsia="en-US"/>
        </w:rPr>
        <w:t>, vispirms ir jānoskaidro, vai konkrētās lietas ietvaros konstatētie apstākļi liecina, ka šis mērķis ir apdraudēts</w:t>
      </w:r>
      <w:r w:rsidR="0016765F">
        <w:rPr>
          <w:lang w:eastAsia="en-US"/>
        </w:rPr>
        <w:t xml:space="preserve"> un, ja jā, cik būtisks ir šis apdraudējums</w:t>
      </w:r>
      <w:r w:rsidRPr="00316D70">
        <w:rPr>
          <w:lang w:eastAsia="en-US"/>
        </w:rPr>
        <w:t>.</w:t>
      </w:r>
    </w:p>
    <w:p w:rsidR="00316D70" w:rsidRDefault="00316D70" w:rsidP="005739BA">
      <w:pPr>
        <w:autoSpaceDE w:val="0"/>
        <w:autoSpaceDN w:val="0"/>
        <w:adjustRightInd w:val="0"/>
        <w:spacing w:line="276" w:lineRule="auto"/>
        <w:ind w:firstLine="567"/>
        <w:jc w:val="both"/>
        <w:rPr>
          <w:lang w:eastAsia="en-US"/>
        </w:rPr>
      </w:pPr>
    </w:p>
    <w:p w:rsidR="00EF04B8" w:rsidRPr="0004351A" w:rsidRDefault="00316D70" w:rsidP="005739BA">
      <w:pPr>
        <w:autoSpaceDE w:val="0"/>
        <w:autoSpaceDN w:val="0"/>
        <w:adjustRightInd w:val="0"/>
        <w:spacing w:line="276" w:lineRule="auto"/>
        <w:ind w:firstLine="567"/>
        <w:jc w:val="both"/>
        <w:rPr>
          <w:color w:val="000000"/>
          <w:lang w:eastAsia="en-US"/>
        </w:rPr>
      </w:pPr>
      <w:r>
        <w:t>[</w:t>
      </w:r>
      <w:r w:rsidR="00B44F5C">
        <w:t>8</w:t>
      </w:r>
      <w:r w:rsidR="005739BA">
        <w:t>] </w:t>
      </w:r>
      <w:r w:rsidR="00EF04B8">
        <w:t xml:space="preserve">Likuma „Par nodokļiem un nodevām” 1.panta 31.punkta ,,c” </w:t>
      </w:r>
      <w:r w:rsidR="00270FBB">
        <w:t>apakš</w:t>
      </w:r>
      <w:r w:rsidR="00EF04B8">
        <w:t>punkta piemērošana ir cieši saistīta ar likuma „Par nodokļiem un nodevām” 34.</w:t>
      </w:r>
      <w:r w:rsidR="00EF04B8" w:rsidRPr="000B05B2">
        <w:rPr>
          <w:vertAlign w:val="superscript"/>
        </w:rPr>
        <w:t>1</w:t>
      </w:r>
      <w:r w:rsidR="00EF04B8">
        <w:t xml:space="preserve">panta pirmo daļu, kas nosaka kritērijus, kad Valsts ieņēmumu dienests var apturēt </w:t>
      </w:r>
      <w:r w:rsidR="00EF1190">
        <w:t>nodokļu maksātāja</w:t>
      </w:r>
      <w:r w:rsidR="00E731C6">
        <w:t xml:space="preserve"> </w:t>
      </w:r>
      <w:r w:rsidR="00EF04B8">
        <w:t xml:space="preserve">saimniecisko darbību. Šajā tiesību normā </w:t>
      </w:r>
      <w:r w:rsidR="00114FC7">
        <w:t>uzskaitīto</w:t>
      </w:r>
      <w:r w:rsidR="00EF04B8">
        <w:t xml:space="preserve"> gadījumu satura analīze norāda, ka saimnieciskā</w:t>
      </w:r>
      <w:r w:rsidR="00114FC7">
        <w:t>s</w:t>
      </w:r>
      <w:r w:rsidR="00EF04B8">
        <w:t xml:space="preserve"> darbības apturēšana ir saistāma </w:t>
      </w:r>
      <w:r w:rsidR="00E731C6">
        <w:t>ar dažāda veida nodokļu samaksas apdraudējumiem: gan</w:t>
      </w:r>
      <w:r w:rsidR="00EF04B8">
        <w:t xml:space="preserve"> ar tādiem gadījumiem, kad </w:t>
      </w:r>
      <w:r w:rsidR="0065564E">
        <w:t>komercsabiedrība</w:t>
      </w:r>
      <w:r w:rsidR="00EF04B8">
        <w:t xml:space="preserve"> faktiski neveic saimniecisko darbību, </w:t>
      </w:r>
      <w:r w:rsidR="00E731C6">
        <w:t>gan</w:t>
      </w:r>
      <w:r w:rsidR="00EF04B8">
        <w:t xml:space="preserve"> arī ar tādiem gadījumiem, kas </w:t>
      </w:r>
      <w:r w:rsidR="00E731C6" w:rsidRPr="0004351A">
        <w:t>citādā veidā</w:t>
      </w:r>
      <w:r w:rsidR="00EF04B8">
        <w:t xml:space="preserve"> apdraud nodokļu samaksas sistēmas darbību kopumā. </w:t>
      </w:r>
    </w:p>
    <w:p w:rsidR="00E37AF4" w:rsidRDefault="00EF04B8" w:rsidP="002C5621">
      <w:pPr>
        <w:autoSpaceDE w:val="0"/>
        <w:autoSpaceDN w:val="0"/>
        <w:adjustRightInd w:val="0"/>
        <w:spacing w:line="276" w:lineRule="auto"/>
        <w:ind w:firstLine="567"/>
        <w:jc w:val="both"/>
      </w:pPr>
      <w:r>
        <w:t>Piemēram, saimniecisko darbību var apturēt, ja nodokļu maksātājs nodarbina personas, ar kurām nav noslēgts rakstveida līgums (likuma „Par nodokļiem un nodevām” 34.</w:t>
      </w:r>
      <w:r w:rsidRPr="000B05B2">
        <w:rPr>
          <w:vertAlign w:val="superscript"/>
        </w:rPr>
        <w:t>1</w:t>
      </w:r>
      <w:r w:rsidR="002C5621">
        <w:t>panta pirmās daļas 1.punkts). L</w:t>
      </w:r>
      <w:r>
        <w:t>ikuma „Par nodokļiem un nodevām” 34.</w:t>
      </w:r>
      <w:r w:rsidRPr="000B05B2">
        <w:rPr>
          <w:vertAlign w:val="superscript"/>
        </w:rPr>
        <w:t>1</w:t>
      </w:r>
      <w:r>
        <w:t xml:space="preserve">panta pirmās daļas 3.punkts savukārt paredz apturēt saimniecisko darbību, ja nodokļu maksātājs lieto kases aparātu, </w:t>
      </w:r>
      <w:r w:rsidR="0016765F">
        <w:t xml:space="preserve">kuram </w:t>
      </w:r>
      <w:r>
        <w:t xml:space="preserve">ir mainīta programmatūra vai veiktas citas darbības, ar kurām radīta iespēja slēpt vai samazināt ar nodokļiem un nodevām apliekamo objektu. </w:t>
      </w:r>
    </w:p>
    <w:p w:rsidR="00EF04B8" w:rsidRDefault="00EF04B8" w:rsidP="005739BA">
      <w:pPr>
        <w:autoSpaceDE w:val="0"/>
        <w:autoSpaceDN w:val="0"/>
        <w:adjustRightInd w:val="0"/>
        <w:spacing w:line="276" w:lineRule="auto"/>
        <w:ind w:firstLine="567"/>
        <w:jc w:val="both"/>
      </w:pPr>
    </w:p>
    <w:p w:rsidR="00E731C6" w:rsidRDefault="00E731C6" w:rsidP="005739BA">
      <w:pPr>
        <w:autoSpaceDE w:val="0"/>
        <w:autoSpaceDN w:val="0"/>
        <w:adjustRightInd w:val="0"/>
        <w:spacing w:line="276" w:lineRule="auto"/>
        <w:ind w:firstLine="567"/>
        <w:jc w:val="both"/>
      </w:pPr>
      <w:r>
        <w:t>[</w:t>
      </w:r>
      <w:r w:rsidR="00B44F5C">
        <w:t>9</w:t>
      </w:r>
      <w:r w:rsidR="005739BA">
        <w:t>] </w:t>
      </w:r>
      <w:r>
        <w:t>Senāta ieskatā, ņemot vērā, ka likuma „Par nodokļiem un nodevām” 34.</w:t>
      </w:r>
      <w:r w:rsidRPr="000B05B2">
        <w:rPr>
          <w:vertAlign w:val="superscript"/>
        </w:rPr>
        <w:t>1</w:t>
      </w:r>
      <w:r>
        <w:t>panta pirmā daļa aptver pietiekami plašu situāciju uzskaitījumu</w:t>
      </w:r>
      <w:r w:rsidR="00E70F54">
        <w:t xml:space="preserve"> un ka tik plašā likuma piemērošanas jomā var nākties saskarties ar ļoti atšķirīgām dzīves situācijām</w:t>
      </w:r>
      <w:r>
        <w:t xml:space="preserve">, </w:t>
      </w:r>
      <w:r w:rsidRPr="0022031B">
        <w:t xml:space="preserve">Valsts ieņēmumu dienestam, ievērojot </w:t>
      </w:r>
      <w:r w:rsidR="002E3EA2">
        <w:t xml:space="preserve">likuma „Par nodokļiem un nodevām” 1.panta 31.punkta </w:t>
      </w:r>
      <w:r w:rsidRPr="0022031B">
        <w:t xml:space="preserve">mērķi, ir katrā atsevišķajā situācijā jāapsver nepieciešamība izdot administratīvo aktu par riska personas statusa noteikšanu. Proti, </w:t>
      </w:r>
      <w:r w:rsidR="00E70F54" w:rsidRPr="0022031B">
        <w:t>personas iekļaušana riska personu sarakstā ir attaisnojama</w:t>
      </w:r>
      <w:r w:rsidRPr="0022031B">
        <w:t xml:space="preserve">, ja </w:t>
      </w:r>
      <w:r w:rsidR="00E70F54" w:rsidRPr="0022031B">
        <w:t xml:space="preserve">tā </w:t>
      </w:r>
      <w:r w:rsidRPr="0022031B">
        <w:t>ir nepieciešama, lai nodrošinātu likuma „Par nodokļiem un nodevām” 1.panta 31.punkta mērķu sasniegšanu.</w:t>
      </w:r>
      <w:r>
        <w:t xml:space="preserve"> </w:t>
      </w:r>
      <w:r w:rsidR="00EF1190">
        <w:t>D</w:t>
      </w:r>
      <w:r>
        <w:t>ienestam ir jāvērtē tā rīcībā esoš</w:t>
      </w:r>
      <w:r w:rsidR="00E70F54">
        <w:t>ā</w:t>
      </w:r>
      <w:r>
        <w:t xml:space="preserve"> informācij</w:t>
      </w:r>
      <w:r w:rsidR="00E70F54">
        <w:t>a</w:t>
      </w:r>
      <w:r>
        <w:t xml:space="preserve"> par konkrēto personu, </w:t>
      </w:r>
      <w:r w:rsidR="00E70F54">
        <w:t>apsverot</w:t>
      </w:r>
      <w:r>
        <w:t>, kādi fakti liecina, ka persona</w:t>
      </w:r>
      <w:r w:rsidR="0023695A">
        <w:t>s</w:t>
      </w:r>
      <w:r>
        <w:t xml:space="preserve"> iekļaušana riska personu sarakstā ir objektīvi nepieciešama tiesību normas mērķa sasniegšanai.</w:t>
      </w:r>
      <w:r w:rsidR="00E70F54">
        <w:t xml:space="preserve"> Tostarp ir jāizvērtē personas argumenti par to, ka konkrētajā gadījumā būtisks tiesību ierobežojums nebūtu samērīgs.</w:t>
      </w:r>
    </w:p>
    <w:p w:rsidR="007407C2" w:rsidRDefault="007407C2" w:rsidP="005739BA">
      <w:pPr>
        <w:autoSpaceDE w:val="0"/>
        <w:autoSpaceDN w:val="0"/>
        <w:adjustRightInd w:val="0"/>
        <w:spacing w:line="276" w:lineRule="auto"/>
        <w:ind w:firstLine="567"/>
        <w:jc w:val="both"/>
      </w:pPr>
      <w:r>
        <w:t xml:space="preserve">Ja Valsts ieņēmumu dienests nav lēmuma pamatojumā norādījis lietderības apsvērumus, tiesai būtu jāvērtē šāda trūkuma būtiskums. Ja pieteicēja argumenti neuzrāda tādus apstākļus, </w:t>
      </w:r>
      <w:r>
        <w:lastRenderedPageBreak/>
        <w:t>kuru dēļ dienesta lēmuma samērīgums ir apšaubāms, nav izslēgts, ka dienesta lēmums ir atstājams spēkā.</w:t>
      </w:r>
    </w:p>
    <w:p w:rsidR="00E731C6" w:rsidRDefault="00E731C6" w:rsidP="005739BA">
      <w:pPr>
        <w:autoSpaceDE w:val="0"/>
        <w:autoSpaceDN w:val="0"/>
        <w:adjustRightInd w:val="0"/>
        <w:spacing w:line="276" w:lineRule="auto"/>
        <w:ind w:firstLine="567"/>
        <w:jc w:val="both"/>
      </w:pPr>
    </w:p>
    <w:p w:rsidR="00B44F5C" w:rsidRDefault="00E70F54" w:rsidP="005739BA">
      <w:pPr>
        <w:autoSpaceDE w:val="0"/>
        <w:autoSpaceDN w:val="0"/>
        <w:adjustRightInd w:val="0"/>
        <w:spacing w:line="276" w:lineRule="auto"/>
        <w:ind w:firstLine="567"/>
        <w:jc w:val="both"/>
      </w:pPr>
      <w:r>
        <w:t>[</w:t>
      </w:r>
      <w:r w:rsidR="00B44F5C">
        <w:t>10</w:t>
      </w:r>
      <w:r w:rsidR="005739BA">
        <w:t>] </w:t>
      </w:r>
      <w:r w:rsidR="006B23B4">
        <w:rPr>
          <w:lang w:eastAsia="en-US"/>
        </w:rPr>
        <w:t>Pieteicējs sūdzībā Valsts ieņēmumu dienesta ģenerāldirektoram ir norādīj</w:t>
      </w:r>
      <w:r w:rsidR="0023695A">
        <w:rPr>
          <w:lang w:eastAsia="en-US"/>
        </w:rPr>
        <w:t>is</w:t>
      </w:r>
      <w:r w:rsidR="006B23B4">
        <w:rPr>
          <w:lang w:eastAsia="en-US"/>
        </w:rPr>
        <w:t xml:space="preserve"> uz apstākļiem, kas, pieteicēja ieskatā, </w:t>
      </w:r>
      <w:r w:rsidR="0023695A">
        <w:rPr>
          <w:lang w:eastAsia="en-US"/>
        </w:rPr>
        <w:t>liecina</w:t>
      </w:r>
      <w:r w:rsidR="006B23B4">
        <w:rPr>
          <w:lang w:eastAsia="en-US"/>
        </w:rPr>
        <w:t xml:space="preserve">, ka lēmuma pieņemšana </w:t>
      </w:r>
      <w:r>
        <w:rPr>
          <w:lang w:eastAsia="en-US"/>
        </w:rPr>
        <w:t xml:space="preserve">tomēr </w:t>
      </w:r>
      <w:r w:rsidR="00A96CC7">
        <w:rPr>
          <w:lang w:eastAsia="en-US"/>
        </w:rPr>
        <w:t>nav samērīga.</w:t>
      </w:r>
      <w:r w:rsidR="007407C2">
        <w:rPr>
          <w:lang w:eastAsia="en-US"/>
        </w:rPr>
        <w:t xml:space="preserve"> </w:t>
      </w:r>
      <w:r w:rsidR="00B44F5C">
        <w:rPr>
          <w:lang w:eastAsia="en-US"/>
        </w:rPr>
        <w:t>P</w:t>
      </w:r>
      <w:r w:rsidR="00B44F5C">
        <w:t xml:space="preserve">ieteicējs argumentējis, ka ir </w:t>
      </w:r>
      <w:r w:rsidR="001A7893">
        <w:t>komercsabiedrības likvidators, kura</w:t>
      </w:r>
      <w:r w:rsidR="00B44F5C">
        <w:t xml:space="preserve"> faktiski neveic saimniecisko darbību. Lēmumā dienests ir aprobežojies ar faktu konstatēšanu, ka </w:t>
      </w:r>
      <w:r w:rsidR="001A7893">
        <w:t>komercsabiedrības</w:t>
      </w:r>
      <w:r w:rsidR="00B44F5C">
        <w:t xml:space="preserve"> saimnieciskā darbība ir apturēta un šāda lēmuma pieņemšana ir saistīta ar pietei</w:t>
      </w:r>
      <w:r w:rsidR="001A7893">
        <w:t>cēja kā</w:t>
      </w:r>
      <w:r w:rsidR="00B44F5C">
        <w:t xml:space="preserve"> amatpersonas darbību. </w:t>
      </w:r>
    </w:p>
    <w:p w:rsidR="00B44F5C" w:rsidRDefault="00B44F5C" w:rsidP="005739BA">
      <w:pPr>
        <w:autoSpaceDE w:val="0"/>
        <w:autoSpaceDN w:val="0"/>
        <w:adjustRightInd w:val="0"/>
        <w:spacing w:line="276" w:lineRule="auto"/>
        <w:ind w:firstLine="567"/>
        <w:jc w:val="both"/>
        <w:rPr>
          <w:lang w:eastAsia="en-US"/>
        </w:rPr>
      </w:pPr>
      <w:r>
        <w:rPr>
          <w:lang w:eastAsia="en-US"/>
        </w:rPr>
        <w:t>Jāpiekrīt pieteicējam, ka šie apstākļi citu starpā būtu jāvērtē, lai noskaidrotu, vai iekļaušana riska personu sarakstā ir samērīga.</w:t>
      </w:r>
    </w:p>
    <w:p w:rsidR="0097185B" w:rsidRDefault="00B44F5C" w:rsidP="005739BA">
      <w:pPr>
        <w:autoSpaceDE w:val="0"/>
        <w:autoSpaceDN w:val="0"/>
        <w:adjustRightInd w:val="0"/>
        <w:spacing w:line="276" w:lineRule="auto"/>
        <w:ind w:firstLine="567"/>
        <w:jc w:val="both"/>
        <w:rPr>
          <w:lang w:eastAsia="en-US"/>
        </w:rPr>
      </w:pPr>
      <w:r>
        <w:t>Apgabaltiesa ir apstājusies pie</w:t>
      </w:r>
      <w:r w:rsidRPr="006B23B4">
        <w:rPr>
          <w:lang w:eastAsia="en-US"/>
        </w:rPr>
        <w:t xml:space="preserve"> </w:t>
      </w:r>
      <w:r>
        <w:rPr>
          <w:lang w:eastAsia="en-US"/>
        </w:rPr>
        <w:t>l</w:t>
      </w:r>
      <w:r w:rsidRPr="005B68BC">
        <w:rPr>
          <w:lang w:eastAsia="en-US"/>
        </w:rPr>
        <w:t xml:space="preserve">ikuma </w:t>
      </w:r>
      <w:r>
        <w:rPr>
          <w:lang w:eastAsia="en-US"/>
        </w:rPr>
        <w:t>„</w:t>
      </w:r>
      <w:r w:rsidRPr="005B68BC">
        <w:rPr>
          <w:lang w:eastAsia="en-US"/>
        </w:rPr>
        <w:t>Par nodokļiem un nodevām”</w:t>
      </w:r>
      <w:r w:rsidRPr="005E40BD">
        <w:rPr>
          <w:lang w:eastAsia="en-US"/>
        </w:rPr>
        <w:t xml:space="preserve"> </w:t>
      </w:r>
      <w:r>
        <w:rPr>
          <w:lang w:eastAsia="en-US"/>
        </w:rPr>
        <w:t>1.panta 31.punktā minēto kritēriju izpildes konstatēšanas, nenorādot</w:t>
      </w:r>
      <w:r>
        <w:t xml:space="preserve"> apsvērumus par to, kādēļ konkrētajā situācijā lēmuma pieņemšana ir nepieciešama</w:t>
      </w:r>
      <w:r w:rsidRPr="005E40BD">
        <w:rPr>
          <w:lang w:eastAsia="en-US"/>
        </w:rPr>
        <w:t xml:space="preserve"> </w:t>
      </w:r>
      <w:r>
        <w:rPr>
          <w:lang w:eastAsia="en-US"/>
        </w:rPr>
        <w:t>l</w:t>
      </w:r>
      <w:r w:rsidRPr="005B68BC">
        <w:rPr>
          <w:lang w:eastAsia="en-US"/>
        </w:rPr>
        <w:t xml:space="preserve">ikuma </w:t>
      </w:r>
      <w:r>
        <w:rPr>
          <w:lang w:eastAsia="en-US"/>
        </w:rPr>
        <w:t>„</w:t>
      </w:r>
      <w:r w:rsidRPr="005B68BC">
        <w:rPr>
          <w:lang w:eastAsia="en-US"/>
        </w:rPr>
        <w:t>Par nodokļiem un nodevām”</w:t>
      </w:r>
      <w:r w:rsidRPr="005E40BD">
        <w:rPr>
          <w:lang w:eastAsia="en-US"/>
        </w:rPr>
        <w:t xml:space="preserve"> </w:t>
      </w:r>
      <w:r>
        <w:rPr>
          <w:lang w:eastAsia="en-US"/>
        </w:rPr>
        <w:t>1.panta 31.punkta mērķu sasniegšan</w:t>
      </w:r>
      <w:r w:rsidR="0023695A">
        <w:rPr>
          <w:lang w:eastAsia="en-US"/>
        </w:rPr>
        <w:t>ai</w:t>
      </w:r>
      <w:r>
        <w:rPr>
          <w:lang w:eastAsia="en-US"/>
        </w:rPr>
        <w:t>.</w:t>
      </w:r>
    </w:p>
    <w:p w:rsidR="00240B3F" w:rsidRDefault="002E3EA2" w:rsidP="005739BA">
      <w:pPr>
        <w:autoSpaceDE w:val="0"/>
        <w:autoSpaceDN w:val="0"/>
        <w:adjustRightInd w:val="0"/>
        <w:spacing w:line="276" w:lineRule="auto"/>
        <w:ind w:firstLine="567"/>
        <w:jc w:val="both"/>
        <w:rPr>
          <w:lang w:eastAsia="en-US"/>
        </w:rPr>
      </w:pPr>
      <w:r>
        <w:rPr>
          <w:lang w:eastAsia="en-US"/>
        </w:rPr>
        <w:t>Tiesai, izskatot lietu pēc būtības, nav jāpārvērtē</w:t>
      </w:r>
      <w:r w:rsidR="00797D98">
        <w:rPr>
          <w:lang w:eastAsia="en-US"/>
        </w:rPr>
        <w:t xml:space="preserve"> </w:t>
      </w:r>
      <w:r w:rsidR="001547B4" w:rsidRPr="00C01588">
        <w:rPr>
          <w:color w:val="000000"/>
        </w:rPr>
        <w:t xml:space="preserve">2015.gada </w:t>
      </w:r>
      <w:r w:rsidR="0065564E" w:rsidRPr="00C01588">
        <w:rPr>
          <w:color w:val="000000"/>
        </w:rPr>
        <w:t>9.jūnija</w:t>
      </w:r>
      <w:r w:rsidR="001547B4" w:rsidRPr="00C01588">
        <w:rPr>
          <w:color w:val="000000"/>
        </w:rPr>
        <w:t xml:space="preserve"> </w:t>
      </w:r>
      <w:r w:rsidR="00EF1190" w:rsidRPr="00C01588">
        <w:rPr>
          <w:color w:val="000000"/>
          <w:lang w:eastAsia="en-US"/>
        </w:rPr>
        <w:t>lēmum</w:t>
      </w:r>
      <w:r w:rsidR="00597B32" w:rsidRPr="00C01588">
        <w:rPr>
          <w:color w:val="000000"/>
          <w:lang w:eastAsia="en-US"/>
        </w:rPr>
        <w:t>s</w:t>
      </w:r>
      <w:r w:rsidR="00797D98" w:rsidRPr="00C01588">
        <w:rPr>
          <w:color w:val="000000"/>
          <w:lang w:eastAsia="en-US"/>
        </w:rPr>
        <w:t xml:space="preserve"> Nr.</w:t>
      </w:r>
      <w:r w:rsidR="00103318" w:rsidRPr="00C01588">
        <w:rPr>
          <w:color w:val="000000"/>
          <w:lang w:eastAsia="en-US"/>
        </w:rPr>
        <w:t> </w:t>
      </w:r>
      <w:r w:rsidR="00797D98" w:rsidRPr="00C01588">
        <w:rPr>
          <w:color w:val="000000"/>
          <w:lang w:eastAsia="en-US"/>
        </w:rPr>
        <w:t>8.72.2/L-23628</w:t>
      </w:r>
      <w:r w:rsidR="00597B32">
        <w:rPr>
          <w:lang w:eastAsia="en-US"/>
        </w:rPr>
        <w:t xml:space="preserve"> </w:t>
      </w:r>
      <w:r w:rsidR="000A756E">
        <w:rPr>
          <w:lang w:eastAsia="en-US"/>
        </w:rPr>
        <w:t xml:space="preserve">un tajā </w:t>
      </w:r>
      <w:r w:rsidR="00EF1190">
        <w:rPr>
          <w:lang w:eastAsia="en-US"/>
        </w:rPr>
        <w:t>ietvertā</w:t>
      </w:r>
      <w:r w:rsidR="000A756E">
        <w:rPr>
          <w:lang w:eastAsia="en-US"/>
        </w:rPr>
        <w:t xml:space="preserve"> tiesību normu piemērošanas pareizīb</w:t>
      </w:r>
      <w:r>
        <w:rPr>
          <w:lang w:eastAsia="en-US"/>
        </w:rPr>
        <w:t>a</w:t>
      </w:r>
      <w:r w:rsidR="000A756E">
        <w:rPr>
          <w:lang w:eastAsia="en-US"/>
        </w:rPr>
        <w:t>,</w:t>
      </w:r>
      <w:r>
        <w:rPr>
          <w:lang w:eastAsia="en-US"/>
        </w:rPr>
        <w:t xml:space="preserve"> tomēr</w:t>
      </w:r>
      <w:r w:rsidR="00EF1190">
        <w:rPr>
          <w:lang w:eastAsia="en-US"/>
        </w:rPr>
        <w:t xml:space="preserve"> kopējā</w:t>
      </w:r>
      <w:r>
        <w:rPr>
          <w:lang w:eastAsia="en-US"/>
        </w:rPr>
        <w:t xml:space="preserve"> </w:t>
      </w:r>
      <w:r w:rsidR="00240B3F">
        <w:rPr>
          <w:lang w:eastAsia="en-US"/>
        </w:rPr>
        <w:t>situācijas analīze ir nepieciešama, lai varētu izskatīt jautājumu par konkrētas personas iekļaušanu riska personu sarakstā</w:t>
      </w:r>
      <w:r>
        <w:rPr>
          <w:lang w:eastAsia="en-US"/>
        </w:rPr>
        <w:t>.</w:t>
      </w:r>
      <w:r w:rsidR="005C2F57">
        <w:rPr>
          <w:lang w:eastAsia="en-US"/>
        </w:rPr>
        <w:t xml:space="preserve"> </w:t>
      </w:r>
    </w:p>
    <w:p w:rsidR="00385210" w:rsidRDefault="00B85344" w:rsidP="005739BA">
      <w:pPr>
        <w:autoSpaceDE w:val="0"/>
        <w:autoSpaceDN w:val="0"/>
        <w:adjustRightInd w:val="0"/>
        <w:spacing w:line="276" w:lineRule="auto"/>
        <w:ind w:firstLine="567"/>
        <w:jc w:val="both"/>
        <w:rPr>
          <w:lang w:eastAsia="en-US"/>
        </w:rPr>
      </w:pPr>
      <w:r>
        <w:rPr>
          <w:lang w:eastAsia="en-US"/>
        </w:rPr>
        <w:t>Senāts</w:t>
      </w:r>
      <w:r w:rsidR="00240B3F">
        <w:rPr>
          <w:lang w:eastAsia="en-US"/>
        </w:rPr>
        <w:t xml:space="preserve"> </w:t>
      </w:r>
      <w:r w:rsidR="002E3EA2">
        <w:rPr>
          <w:lang w:eastAsia="en-US"/>
        </w:rPr>
        <w:t>konstatē</w:t>
      </w:r>
      <w:r>
        <w:rPr>
          <w:lang w:eastAsia="en-US"/>
        </w:rPr>
        <w:t>, ka konkrētajā lietā</w:t>
      </w:r>
      <w:r w:rsidRPr="00B85344">
        <w:rPr>
          <w:lang w:eastAsia="en-US"/>
        </w:rPr>
        <w:t xml:space="preserve"> </w:t>
      </w:r>
      <w:r>
        <w:rPr>
          <w:lang w:eastAsia="en-US"/>
        </w:rPr>
        <w:t>SIA</w:t>
      </w:r>
      <w:r w:rsidR="0065564E">
        <w:rPr>
          <w:lang w:eastAsia="en-US"/>
        </w:rPr>
        <w:t> </w:t>
      </w:r>
      <w:r>
        <w:rPr>
          <w:lang w:eastAsia="en-US"/>
        </w:rPr>
        <w:t>„</w:t>
      </w:r>
      <w:r w:rsidR="00132847">
        <w:rPr>
          <w:lang w:eastAsia="en-US"/>
        </w:rPr>
        <w:t>[Nosaukums]</w:t>
      </w:r>
      <w:bookmarkStart w:id="0" w:name="_GoBack"/>
      <w:bookmarkEnd w:id="0"/>
      <w:r>
        <w:rPr>
          <w:lang w:eastAsia="en-US"/>
        </w:rPr>
        <w:t>” saimnieciskā darbība ir apturēta, piemērojot likuma „</w:t>
      </w:r>
      <w:r w:rsidRPr="005B68BC">
        <w:rPr>
          <w:lang w:eastAsia="en-US"/>
        </w:rPr>
        <w:t>Par nodokļiem un nodevām”</w:t>
      </w:r>
      <w:r>
        <w:rPr>
          <w:lang w:eastAsia="en-US"/>
        </w:rPr>
        <w:t xml:space="preserve"> 34.</w:t>
      </w:r>
      <w:r>
        <w:rPr>
          <w:vertAlign w:val="superscript"/>
          <w:lang w:eastAsia="en-US"/>
        </w:rPr>
        <w:t>1</w:t>
      </w:r>
      <w:r>
        <w:rPr>
          <w:lang w:eastAsia="en-US"/>
        </w:rPr>
        <w:t>panta pirmās daļas 2.punktu. Valsts ieņēmumu dienests l</w:t>
      </w:r>
      <w:r w:rsidRPr="005B68BC">
        <w:rPr>
          <w:lang w:eastAsia="en-US"/>
        </w:rPr>
        <w:t xml:space="preserve">ikuma </w:t>
      </w:r>
      <w:r>
        <w:rPr>
          <w:lang w:eastAsia="en-US"/>
        </w:rPr>
        <w:t>„</w:t>
      </w:r>
      <w:r w:rsidRPr="005B68BC">
        <w:rPr>
          <w:lang w:eastAsia="en-US"/>
        </w:rPr>
        <w:t>Par nodokļiem un nodevām”</w:t>
      </w:r>
      <w:r>
        <w:rPr>
          <w:lang w:eastAsia="en-US"/>
        </w:rPr>
        <w:t xml:space="preserve"> 34.</w:t>
      </w:r>
      <w:r>
        <w:rPr>
          <w:vertAlign w:val="superscript"/>
          <w:lang w:eastAsia="en-US"/>
        </w:rPr>
        <w:t>1</w:t>
      </w:r>
      <w:r>
        <w:rPr>
          <w:lang w:eastAsia="en-US"/>
        </w:rPr>
        <w:t xml:space="preserve">panta pirmās daļas 2.punktu piemēro tādējādi, ka tiek atzīts, ka izvairīšanās no nodokļu samaksas ir pierādīta, ja </w:t>
      </w:r>
      <w:r w:rsidR="001A7893">
        <w:rPr>
          <w:lang w:eastAsia="en-US"/>
        </w:rPr>
        <w:t>komercsabiedrība nav iesniegusi</w:t>
      </w:r>
      <w:r>
        <w:rPr>
          <w:lang w:eastAsia="en-US"/>
        </w:rPr>
        <w:t xml:space="preserve"> nodokļu deklarācijas vai informatīvās deklarācijas. Tādējādi, dienesta ieskatā, ir pietiekami, ja dienests konstatē iespējamību, ka ir notikusi izvairīšanās no nodokļu samaksas. Ta</w:t>
      </w:r>
      <w:r w:rsidR="0023695A">
        <w:rPr>
          <w:lang w:eastAsia="en-US"/>
        </w:rPr>
        <w:t>m</w:t>
      </w:r>
      <w:r>
        <w:rPr>
          <w:lang w:eastAsia="en-US"/>
        </w:rPr>
        <w:t xml:space="preserve">, kādā </w:t>
      </w:r>
      <w:r w:rsidR="00385210">
        <w:rPr>
          <w:lang w:eastAsia="en-US"/>
        </w:rPr>
        <w:t>situācijā konkrētajā gadījumā</w:t>
      </w:r>
      <w:r>
        <w:rPr>
          <w:lang w:eastAsia="en-US"/>
        </w:rPr>
        <w:t xml:space="preserve"> dienests piemēro</w:t>
      </w:r>
      <w:r w:rsidR="00385210">
        <w:rPr>
          <w:lang w:eastAsia="en-US"/>
        </w:rPr>
        <w:t>ja</w:t>
      </w:r>
      <w:r>
        <w:rPr>
          <w:lang w:eastAsia="en-US"/>
        </w:rPr>
        <w:t xml:space="preserve"> l</w:t>
      </w:r>
      <w:r w:rsidRPr="005B68BC">
        <w:rPr>
          <w:lang w:eastAsia="en-US"/>
        </w:rPr>
        <w:t xml:space="preserve">ikuma </w:t>
      </w:r>
      <w:r>
        <w:rPr>
          <w:lang w:eastAsia="en-US"/>
        </w:rPr>
        <w:t>„</w:t>
      </w:r>
      <w:r w:rsidRPr="005B68BC">
        <w:rPr>
          <w:lang w:eastAsia="en-US"/>
        </w:rPr>
        <w:t>Par nodokļiem un nodevām”</w:t>
      </w:r>
      <w:r>
        <w:rPr>
          <w:lang w:eastAsia="en-US"/>
        </w:rPr>
        <w:t xml:space="preserve"> 34.</w:t>
      </w:r>
      <w:r>
        <w:rPr>
          <w:vertAlign w:val="superscript"/>
          <w:lang w:eastAsia="en-US"/>
        </w:rPr>
        <w:t>1</w:t>
      </w:r>
      <w:r w:rsidR="00385210">
        <w:rPr>
          <w:lang w:eastAsia="en-US"/>
        </w:rPr>
        <w:t>panta pirmās daļas 2.punktu</w:t>
      </w:r>
      <w:r>
        <w:rPr>
          <w:lang w:eastAsia="en-US"/>
        </w:rPr>
        <w:t>, savukārt ir pie</w:t>
      </w:r>
      <w:r w:rsidR="00B52779">
        <w:rPr>
          <w:lang w:eastAsia="en-US"/>
        </w:rPr>
        <w:t>šķirama nozīme, kad tiek vērtēta nepieciešamība pieņemt lēmumu</w:t>
      </w:r>
      <w:r>
        <w:rPr>
          <w:lang w:eastAsia="en-US"/>
        </w:rPr>
        <w:t xml:space="preserve"> </w:t>
      </w:r>
      <w:r w:rsidR="00265270">
        <w:rPr>
          <w:lang w:eastAsia="en-US"/>
        </w:rPr>
        <w:t>par riska personas statusa noteikšanu</w:t>
      </w:r>
      <w:r w:rsidR="00385210">
        <w:rPr>
          <w:lang w:eastAsia="en-US"/>
        </w:rPr>
        <w:t>. Ne katrs gadījums, kad nav iesniegta deklarācija</w:t>
      </w:r>
      <w:r w:rsidR="00103318">
        <w:rPr>
          <w:lang w:eastAsia="en-US"/>
        </w:rPr>
        <w:t>,</w:t>
      </w:r>
      <w:r w:rsidR="00385210">
        <w:rPr>
          <w:lang w:eastAsia="en-US"/>
        </w:rPr>
        <w:t xml:space="preserve"> liecina</w:t>
      </w:r>
      <w:r w:rsidR="00103318">
        <w:rPr>
          <w:lang w:eastAsia="en-US"/>
        </w:rPr>
        <w:t xml:space="preserve"> par tik būtisku nodokļu iekasēšanas risku</w:t>
      </w:r>
      <w:r w:rsidR="00385210">
        <w:rPr>
          <w:lang w:eastAsia="en-US"/>
        </w:rPr>
        <w:t xml:space="preserve">, ka </w:t>
      </w:r>
      <w:r w:rsidR="001A7893">
        <w:rPr>
          <w:lang w:eastAsia="en-US"/>
        </w:rPr>
        <w:t>komercsabiedrības</w:t>
      </w:r>
      <w:r w:rsidR="00385210">
        <w:rPr>
          <w:lang w:eastAsia="en-US"/>
        </w:rPr>
        <w:t xml:space="preserve"> amatpersona būtu iekļaujama riska personu sarakstā.</w:t>
      </w:r>
      <w:r w:rsidR="00B52779">
        <w:rPr>
          <w:lang w:eastAsia="en-US"/>
        </w:rPr>
        <w:t xml:space="preserve"> </w:t>
      </w:r>
      <w:r w:rsidR="0065564E">
        <w:rPr>
          <w:lang w:eastAsia="en-US"/>
        </w:rPr>
        <w:t>D</w:t>
      </w:r>
      <w:r w:rsidR="00B52779">
        <w:rPr>
          <w:lang w:eastAsia="en-US"/>
        </w:rPr>
        <w:t>ienestam ir jānorāda papildu informācij</w:t>
      </w:r>
      <w:r w:rsidR="00103318">
        <w:rPr>
          <w:lang w:eastAsia="en-US"/>
        </w:rPr>
        <w:t>a</w:t>
      </w:r>
      <w:r w:rsidR="00B52779">
        <w:rPr>
          <w:lang w:eastAsia="en-US"/>
        </w:rPr>
        <w:t xml:space="preserve">, kas ļauj konstatēt, ka pārkāpums ir ne tikai formāls (deklarācijas iesniegšanas termiņu neievērošanu), bet pastāv pamatotas aizdomas, ka pārkāpuma </w:t>
      </w:r>
      <w:r w:rsidR="00103318">
        <w:rPr>
          <w:lang w:eastAsia="en-US"/>
        </w:rPr>
        <w:t>rezultātā tiktu būtiski apdraudēta nodokļu iekasēšana</w:t>
      </w:r>
      <w:r w:rsidR="00B52779">
        <w:rPr>
          <w:lang w:eastAsia="en-US"/>
        </w:rPr>
        <w:t>.</w:t>
      </w:r>
      <w:r w:rsidR="00103318">
        <w:rPr>
          <w:lang w:eastAsia="en-US"/>
        </w:rPr>
        <w:t xml:space="preserve"> Tā kā konkrētajā gadījumā runa ir par likvidējamu </w:t>
      </w:r>
      <w:r w:rsidR="001A7893">
        <w:rPr>
          <w:lang w:eastAsia="en-US"/>
        </w:rPr>
        <w:t>komercsabiedrību</w:t>
      </w:r>
      <w:r w:rsidR="00103318">
        <w:rPr>
          <w:lang w:eastAsia="en-US"/>
        </w:rPr>
        <w:t>, kura</w:t>
      </w:r>
      <w:r w:rsidR="001A7893">
        <w:rPr>
          <w:lang w:eastAsia="en-US"/>
        </w:rPr>
        <w:t>s</w:t>
      </w:r>
      <w:r w:rsidR="00103318">
        <w:rPr>
          <w:lang w:eastAsia="en-US"/>
        </w:rPr>
        <w:t xml:space="preserve"> saimnieciskā darbība ir būtiski ierobežota, šis pieteicēja arguments ir būtisks.</w:t>
      </w:r>
    </w:p>
    <w:p w:rsidR="00103318" w:rsidRDefault="00103318" w:rsidP="005739BA">
      <w:pPr>
        <w:autoSpaceDE w:val="0"/>
        <w:autoSpaceDN w:val="0"/>
        <w:adjustRightInd w:val="0"/>
        <w:spacing w:line="276" w:lineRule="auto"/>
        <w:ind w:firstLine="567"/>
        <w:jc w:val="both"/>
        <w:rPr>
          <w:lang w:eastAsia="en-US"/>
        </w:rPr>
      </w:pPr>
      <w:r>
        <w:rPr>
          <w:lang w:eastAsia="en-US"/>
        </w:rPr>
        <w:t xml:space="preserve">Arī pieteicēja norādītie apstākļi par iepriekšējās valdes </w:t>
      </w:r>
      <w:r w:rsidR="0065564E">
        <w:rPr>
          <w:lang w:eastAsia="en-US"/>
        </w:rPr>
        <w:t>darbību</w:t>
      </w:r>
      <w:r>
        <w:rPr>
          <w:lang w:eastAsia="en-US"/>
        </w:rPr>
        <w:t>, kriminālprocesa esību, grūtībām piekļūt dokumentācijai, pat ja neizslēdz pieteicēja kā likvidatora pienākumu iesniegt nodokļu deklarācijas, var būt nozīmīgi, novērtējot nepieciešamību pieņemt nelabvēlīgu lēmumu attiecībā uz pieteicēju.</w:t>
      </w:r>
    </w:p>
    <w:p w:rsidR="00103318" w:rsidRDefault="00103318" w:rsidP="005739BA">
      <w:pPr>
        <w:autoSpaceDE w:val="0"/>
        <w:autoSpaceDN w:val="0"/>
        <w:adjustRightInd w:val="0"/>
        <w:spacing w:line="276" w:lineRule="auto"/>
        <w:ind w:firstLine="567"/>
        <w:jc w:val="both"/>
        <w:rPr>
          <w:lang w:eastAsia="en-US"/>
        </w:rPr>
      </w:pPr>
    </w:p>
    <w:p w:rsidR="00B52779" w:rsidRDefault="00B52779" w:rsidP="005739BA">
      <w:pPr>
        <w:autoSpaceDE w:val="0"/>
        <w:autoSpaceDN w:val="0"/>
        <w:adjustRightInd w:val="0"/>
        <w:spacing w:line="276" w:lineRule="auto"/>
        <w:ind w:firstLine="567"/>
        <w:jc w:val="both"/>
        <w:rPr>
          <w:lang w:eastAsia="en-US"/>
        </w:rPr>
      </w:pPr>
      <w:r w:rsidRPr="005B68BC">
        <w:rPr>
          <w:lang w:eastAsia="en-US"/>
        </w:rPr>
        <w:t>[</w:t>
      </w:r>
      <w:r>
        <w:rPr>
          <w:lang w:eastAsia="en-US"/>
        </w:rPr>
        <w:t>1</w:t>
      </w:r>
      <w:r w:rsidR="0097185B">
        <w:rPr>
          <w:lang w:eastAsia="en-US"/>
        </w:rPr>
        <w:t>1</w:t>
      </w:r>
      <w:r w:rsidRPr="005B68BC">
        <w:rPr>
          <w:lang w:eastAsia="en-US"/>
        </w:rPr>
        <w:t>] </w:t>
      </w:r>
      <w:r>
        <w:rPr>
          <w:lang w:eastAsia="en-US"/>
        </w:rPr>
        <w:t>Nav pamatots kasācijas sūdzības arguments, ka likuma „</w:t>
      </w:r>
      <w:r w:rsidRPr="005B68BC">
        <w:rPr>
          <w:lang w:eastAsia="en-US"/>
        </w:rPr>
        <w:t>Par nodokļiem un nodevām” 1.</w:t>
      </w:r>
      <w:r>
        <w:rPr>
          <w:lang w:eastAsia="en-US"/>
        </w:rPr>
        <w:t>panta 3</w:t>
      </w:r>
      <w:r w:rsidR="000348B3">
        <w:rPr>
          <w:lang w:eastAsia="en-US"/>
        </w:rPr>
        <w:t xml:space="preserve">1.punkts </w:t>
      </w:r>
      <w:r>
        <w:rPr>
          <w:lang w:eastAsia="en-US"/>
        </w:rPr>
        <w:t>neatbilst Satversmes 1.,</w:t>
      </w:r>
      <w:r w:rsidR="00103318">
        <w:rPr>
          <w:lang w:eastAsia="en-US"/>
        </w:rPr>
        <w:t xml:space="preserve"> </w:t>
      </w:r>
      <w:r>
        <w:rPr>
          <w:lang w:eastAsia="en-US"/>
        </w:rPr>
        <w:t>90.,</w:t>
      </w:r>
      <w:r w:rsidR="00103318">
        <w:rPr>
          <w:lang w:eastAsia="en-US"/>
        </w:rPr>
        <w:t xml:space="preserve"> </w:t>
      </w:r>
      <w:r w:rsidR="000348B3">
        <w:rPr>
          <w:lang w:eastAsia="en-US"/>
        </w:rPr>
        <w:t>91. un</w:t>
      </w:r>
      <w:r w:rsidR="00103318">
        <w:rPr>
          <w:lang w:eastAsia="en-US"/>
        </w:rPr>
        <w:t xml:space="preserve"> </w:t>
      </w:r>
      <w:r>
        <w:rPr>
          <w:lang w:eastAsia="en-US"/>
        </w:rPr>
        <w:t>92.pantam, jo tiesību norma pārkāpj dubultās sodīšanas nepieļaujamības principu.</w:t>
      </w:r>
    </w:p>
    <w:p w:rsidR="00B52779" w:rsidRPr="005B68BC" w:rsidRDefault="00B52779" w:rsidP="005739BA">
      <w:pPr>
        <w:autoSpaceDE w:val="0"/>
        <w:autoSpaceDN w:val="0"/>
        <w:adjustRightInd w:val="0"/>
        <w:spacing w:line="276" w:lineRule="auto"/>
        <w:ind w:firstLine="567"/>
        <w:jc w:val="both"/>
      </w:pPr>
      <w:r w:rsidRPr="005B68BC">
        <w:rPr>
          <w:lang w:eastAsia="en-US"/>
        </w:rPr>
        <w:t xml:space="preserve">Lai ierobežojumam atzītu soda raksturu, ir jākonstatē sodam piemītošās jeb raksturīgās funkcijas, proti, gan prevencijas, gan tieši sodīšanas funkcija. Ievērojot ierobežojuma būtību un likumdevēja mērķi, šeit nav konstatējama sodīšanas funkcija un arī likumdevēja nolūks </w:t>
      </w:r>
      <w:r w:rsidRPr="005B68BC">
        <w:rPr>
          <w:lang w:eastAsia="en-US"/>
        </w:rPr>
        <w:lastRenderedPageBreak/>
        <w:t xml:space="preserve">ierobežojumam tādu piešķirt. Ierobežojums ir vērsts uz to, lai novērstu pašu </w:t>
      </w:r>
      <w:r w:rsidR="00103318">
        <w:t>nodokļu iekasēšanas apdraudējumu radošo</w:t>
      </w:r>
      <w:r w:rsidR="00103318" w:rsidRPr="005B68BC">
        <w:t xml:space="preserve"> </w:t>
      </w:r>
      <w:r w:rsidRPr="005B68BC">
        <w:t>stāvokli.</w:t>
      </w:r>
    </w:p>
    <w:p w:rsidR="00B52779" w:rsidRPr="005B68BC" w:rsidRDefault="00B52779" w:rsidP="005739BA">
      <w:pPr>
        <w:autoSpaceDE w:val="0"/>
        <w:autoSpaceDN w:val="0"/>
        <w:adjustRightInd w:val="0"/>
        <w:spacing w:line="276" w:lineRule="auto"/>
        <w:ind w:firstLine="567"/>
        <w:jc w:val="both"/>
      </w:pPr>
      <w:r w:rsidRPr="005B68BC">
        <w:rPr>
          <w:lang w:eastAsia="en-US"/>
        </w:rPr>
        <w:t>Tādēļ ir atzīstams, ka personai noteiktajam ierobežojumam, iekļaujot to riska personu sarakstā, nav soda rakstura (</w:t>
      </w:r>
      <w:r w:rsidRPr="005B68BC">
        <w:rPr>
          <w:i/>
          <w:lang w:eastAsia="en-US"/>
        </w:rPr>
        <w:t>Senāta 2019.gada 30.janvāra sprieduma lietā Nr. SKA-66/2019 (</w:t>
      </w:r>
      <w:r w:rsidRPr="005B68BC">
        <w:rPr>
          <w:i/>
        </w:rPr>
        <w:t>LV:AT:2019:0130.A420199815.2.S) 7.punkt</w:t>
      </w:r>
      <w:r>
        <w:rPr>
          <w:i/>
        </w:rPr>
        <w:t>s</w:t>
      </w:r>
      <w:r w:rsidRPr="005B68BC">
        <w:t>).</w:t>
      </w:r>
    </w:p>
    <w:p w:rsidR="00B52779" w:rsidRPr="005B68BC" w:rsidRDefault="00B52779" w:rsidP="005739BA">
      <w:pPr>
        <w:autoSpaceDE w:val="0"/>
        <w:autoSpaceDN w:val="0"/>
        <w:adjustRightInd w:val="0"/>
        <w:spacing w:line="276" w:lineRule="auto"/>
        <w:ind w:firstLine="567"/>
        <w:jc w:val="both"/>
      </w:pPr>
      <w:r w:rsidRPr="005B68BC">
        <w:rPr>
          <w:lang w:eastAsia="en-US"/>
        </w:rPr>
        <w:t>Turklāt, pat ja to uzskatītu par sodu, tam katrā ziņā nav atzīstams kriminālsoda raksturs.</w:t>
      </w:r>
      <w:r w:rsidRPr="005B68BC">
        <w:t xml:space="preserve"> Kā Senāts jau norādījis citā līdzīgā lietā, r</w:t>
      </w:r>
      <w:r w:rsidRPr="005B68BC">
        <w:rPr>
          <w:lang w:eastAsia="en-US"/>
        </w:rPr>
        <w:t xml:space="preserve">iska personas tiesiskā statusa noteikšana un no tā izrietošais ierobežojums piedalīties komersanta vadīšanā un saimnieciskajā darbībā nav pielīdzināma personas kriminālsodīšanai. </w:t>
      </w:r>
      <w:r w:rsidRPr="005B68BC">
        <w:t xml:space="preserve">Šis tiesību ierobežojums var tikt </w:t>
      </w:r>
      <w:r w:rsidRPr="005B68BC">
        <w:rPr>
          <w:lang w:eastAsia="en-US"/>
        </w:rPr>
        <w:t>nekavējoši pārskatīts, ja mainās tiesiskā statusa noteikšanas pamatā esošie apstākļi. Kriminālsodam ir pavisam cita bardzības pakāpe un ievērojami būtiskāka ietekme uz personas turpmāko dzīvi un nodarbošanos (</w:t>
      </w:r>
      <w:r w:rsidRPr="005B68BC">
        <w:rPr>
          <w:i/>
          <w:lang w:eastAsia="en-US"/>
        </w:rPr>
        <w:t>Senāta 2017.gada 21.marta sprieduma lietā Nr. SKA-599/2017 (A420147815) 7.punkts</w:t>
      </w:r>
      <w:r w:rsidRPr="005B68BC">
        <w:rPr>
          <w:lang w:eastAsia="en-US"/>
        </w:rPr>
        <w:t xml:space="preserve">). </w:t>
      </w:r>
    </w:p>
    <w:p w:rsidR="00B52779" w:rsidRPr="005B68BC" w:rsidRDefault="00B52779" w:rsidP="005739BA">
      <w:pPr>
        <w:autoSpaceDE w:val="0"/>
        <w:autoSpaceDN w:val="0"/>
        <w:adjustRightInd w:val="0"/>
        <w:spacing w:line="276" w:lineRule="auto"/>
        <w:ind w:firstLine="567"/>
        <w:jc w:val="both"/>
        <w:rPr>
          <w:lang w:eastAsia="en-US"/>
        </w:rPr>
      </w:pPr>
      <w:r w:rsidRPr="005B68BC">
        <w:rPr>
          <w:lang w:eastAsia="en-US"/>
        </w:rPr>
        <w:t>Arī Eiropas Cilvēktiesību tiesa ir atzinusi, ka personai noteikta ierobežojuma dibināt jaunas sabiedrības ar ierobežotu atbildību vai kļūt par amatpersonām šādās sabiedrībās sakarā ar tās pārkāpumiem komercdarbībā, kuru rezultātā bija iestājusies sabiedrību maksātnespēja, mērķis ir aizsargāt kreditoru, dalībnieku un sabiedrības intereses, bet tas nav pielīdzināms kriminālsodam (</w:t>
      </w:r>
      <w:r w:rsidRPr="005B68BC">
        <w:rPr>
          <w:i/>
          <w:lang w:eastAsia="en-US"/>
        </w:rPr>
        <w:t xml:space="preserve">Eiropas Cilvēktiesību tiesas 2007.gada 1.februāra lēmumi lietās </w:t>
      </w:r>
      <w:r w:rsidRPr="005B68BC">
        <w:rPr>
          <w:bCs/>
          <w:i/>
        </w:rPr>
        <w:t>Storbråten pret Norvēģiju, iesniegums Nr. </w:t>
      </w:r>
      <w:r w:rsidRPr="005B68BC">
        <w:rPr>
          <w:i/>
        </w:rPr>
        <w:t>12277/04</w:t>
      </w:r>
      <w:r>
        <w:rPr>
          <w:i/>
        </w:rPr>
        <w:t>,</w:t>
      </w:r>
      <w:r w:rsidRPr="005B68BC">
        <w:rPr>
          <w:i/>
        </w:rPr>
        <w:t xml:space="preserve"> un </w:t>
      </w:r>
      <w:r w:rsidRPr="005B68BC">
        <w:rPr>
          <w:bCs/>
          <w:i/>
        </w:rPr>
        <w:t>Mjelde pret Norvēģiju, iesniegums Nr. </w:t>
      </w:r>
      <w:r w:rsidRPr="005B68BC">
        <w:rPr>
          <w:i/>
        </w:rPr>
        <w:t>11143/04</w:t>
      </w:r>
      <w:r w:rsidRPr="005B68BC">
        <w:t xml:space="preserve">; </w:t>
      </w:r>
      <w:r w:rsidRPr="005B68BC">
        <w:rPr>
          <w:i/>
          <w:lang w:eastAsia="en-US"/>
        </w:rPr>
        <w:t>Senāt</w:t>
      </w:r>
      <w:r>
        <w:rPr>
          <w:i/>
          <w:lang w:eastAsia="en-US"/>
        </w:rPr>
        <w:t>a 2019.gada 30.janvāra sprieduma</w:t>
      </w:r>
      <w:r w:rsidRPr="005B68BC">
        <w:rPr>
          <w:i/>
          <w:lang w:eastAsia="en-US"/>
        </w:rPr>
        <w:t xml:space="preserve"> lietā Nr. SKA-66/2019 (</w:t>
      </w:r>
      <w:r w:rsidRPr="005B68BC">
        <w:rPr>
          <w:i/>
        </w:rPr>
        <w:t>LV:AT:2019:0130.A420199815.2.S) 8.punkt</w:t>
      </w:r>
      <w:r>
        <w:rPr>
          <w:i/>
        </w:rPr>
        <w:t>s</w:t>
      </w:r>
      <w:r w:rsidRPr="005B68BC">
        <w:t>).</w:t>
      </w:r>
    </w:p>
    <w:p w:rsidR="00B52779" w:rsidRPr="005B68BC" w:rsidRDefault="00B52779" w:rsidP="005739BA">
      <w:pPr>
        <w:autoSpaceDE w:val="0"/>
        <w:autoSpaceDN w:val="0"/>
        <w:adjustRightInd w:val="0"/>
        <w:spacing w:line="276" w:lineRule="auto"/>
        <w:ind w:firstLine="567"/>
        <w:jc w:val="both"/>
        <w:rPr>
          <w:lang w:eastAsia="en-US"/>
        </w:rPr>
      </w:pPr>
      <w:r w:rsidRPr="005B68BC">
        <w:rPr>
          <w:lang w:eastAsia="en-US"/>
        </w:rPr>
        <w:t xml:space="preserve">Līdz ar to konkrētajā gadījumā nav pamata tālāk apskatīt jautājumu par dubultās sodīšanas aizlieguma principa pārkāpumu. </w:t>
      </w:r>
    </w:p>
    <w:p w:rsidR="00B52779" w:rsidRDefault="00B52779" w:rsidP="005739BA">
      <w:pPr>
        <w:autoSpaceDE w:val="0"/>
        <w:autoSpaceDN w:val="0"/>
        <w:adjustRightInd w:val="0"/>
        <w:spacing w:line="276" w:lineRule="auto"/>
        <w:ind w:firstLine="567"/>
        <w:jc w:val="both"/>
        <w:rPr>
          <w:lang w:eastAsia="en-US"/>
        </w:rPr>
      </w:pPr>
    </w:p>
    <w:p w:rsidR="00AC6BFC" w:rsidRPr="005B68BC" w:rsidRDefault="001209C9" w:rsidP="005739BA">
      <w:pPr>
        <w:autoSpaceDE w:val="0"/>
        <w:autoSpaceDN w:val="0"/>
        <w:adjustRightInd w:val="0"/>
        <w:spacing w:line="276" w:lineRule="auto"/>
        <w:ind w:firstLine="567"/>
        <w:jc w:val="both"/>
        <w:rPr>
          <w:lang w:eastAsia="en-US"/>
        </w:rPr>
      </w:pPr>
      <w:r>
        <w:rPr>
          <w:lang w:eastAsia="en-US"/>
        </w:rPr>
        <w:t>[1</w:t>
      </w:r>
      <w:r w:rsidR="0097185B">
        <w:rPr>
          <w:lang w:eastAsia="en-US"/>
        </w:rPr>
        <w:t>2</w:t>
      </w:r>
      <w:r w:rsidR="005739BA">
        <w:rPr>
          <w:lang w:eastAsia="en-US"/>
        </w:rPr>
        <w:t>] </w:t>
      </w:r>
      <w:r w:rsidR="007E32F4">
        <w:rPr>
          <w:lang w:eastAsia="en-US"/>
        </w:rPr>
        <w:t>R</w:t>
      </w:r>
      <w:r w:rsidR="00AC6BFC" w:rsidRPr="005B68BC">
        <w:rPr>
          <w:lang w:eastAsia="en-US"/>
        </w:rPr>
        <w:t xml:space="preserve">iska personas tiesiskā statusa regulējums vispārīgi </w:t>
      </w:r>
      <w:r w:rsidR="007E32F4">
        <w:rPr>
          <w:lang w:eastAsia="en-US"/>
        </w:rPr>
        <w:t>nav</w:t>
      </w:r>
      <w:r w:rsidR="00AC6BFC" w:rsidRPr="005B68BC">
        <w:rPr>
          <w:lang w:eastAsia="en-US"/>
        </w:rPr>
        <w:t xml:space="preserve"> pretējs Satversmei, jo tas ir noteikts ar likumu, tam ir leģitīms mērķis un nav konstatējams arī šāda regulējuma nesaprātīgums vai</w:t>
      </w:r>
      <w:r w:rsidR="00AC6BFC">
        <w:rPr>
          <w:lang w:eastAsia="en-US"/>
        </w:rPr>
        <w:t xml:space="preserve"> pārmērīga</w:t>
      </w:r>
      <w:r w:rsidR="00AC6BFC" w:rsidRPr="005B68BC">
        <w:rPr>
          <w:lang w:eastAsia="en-US"/>
        </w:rPr>
        <w:t xml:space="preserve"> iejaukšanās privātpersonas tiesībās. Personas tiesību ierobežojums uz nodarbošanos var tikt nekavējoši pārskatīts, ja mainās tiesiskā statusa noteikšanas pamatā esošie apstākļi (</w:t>
      </w:r>
      <w:r w:rsidR="00AC6BFC" w:rsidRPr="005B68BC">
        <w:rPr>
          <w:i/>
          <w:lang w:eastAsia="en-US"/>
        </w:rPr>
        <w:t>Senāta 2017.gada 21.marta sprieduma lietā Nr. SKA-599/2017 (A420147815) 7.punkts</w:t>
      </w:r>
      <w:r w:rsidR="00AC6BFC" w:rsidRPr="005B68BC">
        <w:rPr>
          <w:lang w:eastAsia="en-US"/>
        </w:rPr>
        <w:t>).</w:t>
      </w:r>
    </w:p>
    <w:p w:rsidR="00AC6BFC" w:rsidRPr="005B68BC" w:rsidRDefault="00AC6BFC" w:rsidP="005739BA">
      <w:pPr>
        <w:autoSpaceDE w:val="0"/>
        <w:autoSpaceDN w:val="0"/>
        <w:adjustRightInd w:val="0"/>
        <w:spacing w:line="276" w:lineRule="auto"/>
        <w:ind w:firstLine="567"/>
        <w:jc w:val="both"/>
      </w:pPr>
      <w:r>
        <w:t>Katrā atsevišķajā situācijā</w:t>
      </w:r>
      <w:r w:rsidR="00B52779">
        <w:t xml:space="preserve"> taisnīgu risinājumu var panākt, </w:t>
      </w:r>
      <w:r>
        <w:t>izmantojot jau esošaj</w:t>
      </w:r>
      <w:r w:rsidR="007E32F4">
        <w:t>ās tiesību normā</w:t>
      </w:r>
      <w:r w:rsidR="00B52779">
        <w:t>s iestādei doto rīcības brīvību.</w:t>
      </w:r>
      <w:r>
        <w:t xml:space="preserve"> </w:t>
      </w:r>
      <w:r w:rsidR="007E32F4">
        <w:t>Vienlaicīgi tiesas uzdevums ir novērtēt to, vai iestāde ir</w:t>
      </w:r>
      <w:r w:rsidR="000348B3">
        <w:t xml:space="preserve"> pareizi</w:t>
      </w:r>
      <w:r w:rsidR="007E32F4">
        <w:t xml:space="preserve"> izmantojusi tai piešķirto rīcības brīvību. Nelabvēlīga administratīvā akta gadījumā nepieciešamajiem apsvēru</w:t>
      </w:r>
      <w:r w:rsidR="0065564E">
        <w:t>miem ir jābūt ietvertiem lēmumā,</w:t>
      </w:r>
      <w:r w:rsidR="007E32F4">
        <w:t xml:space="preserve"> vai vismaz tiem jābūt </w:t>
      </w:r>
      <w:r w:rsidR="000348B3">
        <w:t xml:space="preserve">skaidri </w:t>
      </w:r>
      <w:r w:rsidR="007E32F4">
        <w:t>izsecināmiem no lietas faktiskajiem apstākļiem.</w:t>
      </w:r>
    </w:p>
    <w:p w:rsidR="005B18A6" w:rsidRDefault="005B18A6" w:rsidP="005739BA">
      <w:pPr>
        <w:autoSpaceDE w:val="0"/>
        <w:autoSpaceDN w:val="0"/>
        <w:adjustRightInd w:val="0"/>
        <w:spacing w:line="276" w:lineRule="auto"/>
        <w:ind w:firstLine="567"/>
        <w:jc w:val="both"/>
        <w:rPr>
          <w:lang w:eastAsia="en-US"/>
        </w:rPr>
      </w:pPr>
    </w:p>
    <w:p w:rsidR="003D03B2" w:rsidRDefault="005B18A6" w:rsidP="005739BA">
      <w:pPr>
        <w:autoSpaceDE w:val="0"/>
        <w:autoSpaceDN w:val="0"/>
        <w:adjustRightInd w:val="0"/>
        <w:spacing w:line="276" w:lineRule="auto"/>
        <w:ind w:firstLine="567"/>
        <w:jc w:val="both"/>
        <w:rPr>
          <w:lang w:eastAsia="en-US"/>
        </w:rPr>
      </w:pPr>
      <w:r>
        <w:rPr>
          <w:lang w:eastAsia="en-US"/>
        </w:rPr>
        <w:t>[</w:t>
      </w:r>
      <w:r w:rsidR="0097185B">
        <w:rPr>
          <w:lang w:eastAsia="en-US"/>
        </w:rPr>
        <w:t>13</w:t>
      </w:r>
      <w:r w:rsidR="005739BA">
        <w:rPr>
          <w:lang w:eastAsia="en-US"/>
        </w:rPr>
        <w:t>] </w:t>
      </w:r>
      <w:r>
        <w:rPr>
          <w:lang w:eastAsia="en-US"/>
        </w:rPr>
        <w:t>Tā kā apgabaltiesas spriedum</w:t>
      </w:r>
      <w:r w:rsidR="00A32AAF">
        <w:rPr>
          <w:lang w:eastAsia="en-US"/>
        </w:rPr>
        <w:t>s</w:t>
      </w:r>
      <w:r>
        <w:rPr>
          <w:lang w:eastAsia="en-US"/>
        </w:rPr>
        <w:t xml:space="preserve"> neietver vērtējumu par to, vai Valsts ieņēmumu dienesta lēmums</w:t>
      </w:r>
      <w:r w:rsidR="00A32AAF">
        <w:rPr>
          <w:lang w:eastAsia="en-US"/>
        </w:rPr>
        <w:t xml:space="preserve"> tiesību normā noteiktās rīcības brīvības robežās, ievērojot pieteicēja norādītos konkrētā gadījuma apstākļus,</w:t>
      </w:r>
      <w:r>
        <w:rPr>
          <w:lang w:eastAsia="en-US"/>
        </w:rPr>
        <w:t xml:space="preserve"> ir samērīgs </w:t>
      </w:r>
      <w:r w:rsidR="00A32AAF">
        <w:rPr>
          <w:lang w:eastAsia="en-US"/>
        </w:rPr>
        <w:t xml:space="preserve">un </w:t>
      </w:r>
      <w:r>
        <w:rPr>
          <w:lang w:eastAsia="en-US"/>
        </w:rPr>
        <w:t>atbilstoš</w:t>
      </w:r>
      <w:r w:rsidR="00A32AAF">
        <w:rPr>
          <w:lang w:eastAsia="en-US"/>
        </w:rPr>
        <w:t>s</w:t>
      </w:r>
      <w:r>
        <w:rPr>
          <w:lang w:eastAsia="en-US"/>
        </w:rPr>
        <w:t xml:space="preserve"> likuma mērķim, </w:t>
      </w:r>
      <w:r w:rsidR="007E32F4">
        <w:rPr>
          <w:lang w:eastAsia="en-US"/>
        </w:rPr>
        <w:t>spriedums ir atceļams un lieta ir nododama atkārtotai izskatīšanai.</w:t>
      </w:r>
    </w:p>
    <w:p w:rsidR="007E32F4" w:rsidRDefault="00A32AAF" w:rsidP="005739BA">
      <w:pPr>
        <w:autoSpaceDE w:val="0"/>
        <w:autoSpaceDN w:val="0"/>
        <w:adjustRightInd w:val="0"/>
        <w:spacing w:line="276" w:lineRule="auto"/>
        <w:ind w:firstLine="567"/>
        <w:jc w:val="both"/>
        <w:rPr>
          <w:lang w:eastAsia="en-US"/>
        </w:rPr>
      </w:pPr>
      <w:r>
        <w:rPr>
          <w:lang w:eastAsia="en-US"/>
        </w:rPr>
        <w:t>Senāts vērš uzmanību, ka</w:t>
      </w:r>
      <w:r w:rsidR="005D400B">
        <w:rPr>
          <w:lang w:eastAsia="en-US"/>
        </w:rPr>
        <w:t xml:space="preserve"> 2016.gada 8.decembrī ar Valsts ieņēmumu dienesta lēmumu Nr.</w:t>
      </w:r>
      <w:r w:rsidR="0023695A">
        <w:rPr>
          <w:lang w:eastAsia="en-US"/>
        </w:rPr>
        <w:t> </w:t>
      </w:r>
      <w:r w:rsidR="005D400B">
        <w:rPr>
          <w:lang w:eastAsia="en-US"/>
        </w:rPr>
        <w:t>31.1-8.59.2/99668 pieteicējs ir izslēgts no riska personu saraksta</w:t>
      </w:r>
      <w:r w:rsidR="00E06030">
        <w:rPr>
          <w:lang w:eastAsia="en-US"/>
        </w:rPr>
        <w:t>.</w:t>
      </w:r>
      <w:r w:rsidR="005D400B">
        <w:rPr>
          <w:lang w:eastAsia="en-US"/>
        </w:rPr>
        <w:t xml:space="preserve"> Ievērojot minēto, i</w:t>
      </w:r>
      <w:r w:rsidR="005D400B" w:rsidRPr="00B469E8">
        <w:t>zskatot lietu no jauna, tiesai</w:t>
      </w:r>
      <w:r w:rsidR="00BE412C">
        <w:t xml:space="preserve"> </w:t>
      </w:r>
      <w:r w:rsidR="005D400B">
        <w:t xml:space="preserve">nepieciešams </w:t>
      </w:r>
      <w:r w:rsidR="005D400B" w:rsidRPr="00B469E8">
        <w:t>precizēt pieteikuma priekšmetu atbilstoši Administratīvā procesa likumā noteiktajām prasībām.</w:t>
      </w:r>
    </w:p>
    <w:p w:rsidR="00C10A56" w:rsidRPr="005B68BC" w:rsidRDefault="00C10A56" w:rsidP="005739BA">
      <w:pPr>
        <w:autoSpaceDE w:val="0"/>
        <w:autoSpaceDN w:val="0"/>
        <w:adjustRightInd w:val="0"/>
        <w:spacing w:line="276" w:lineRule="auto"/>
        <w:ind w:firstLine="567"/>
        <w:jc w:val="both"/>
        <w:rPr>
          <w:lang w:eastAsia="en-US"/>
        </w:rPr>
      </w:pPr>
    </w:p>
    <w:p w:rsidR="007F76C8" w:rsidRPr="005B68BC" w:rsidRDefault="007F76C8" w:rsidP="005739BA">
      <w:pPr>
        <w:spacing w:line="276" w:lineRule="auto"/>
        <w:jc w:val="center"/>
        <w:rPr>
          <w:b/>
        </w:rPr>
      </w:pPr>
      <w:r w:rsidRPr="005B68BC">
        <w:rPr>
          <w:b/>
        </w:rPr>
        <w:t>Rezolutīvā daļa</w:t>
      </w:r>
    </w:p>
    <w:p w:rsidR="007F76C8" w:rsidRPr="005B68BC" w:rsidRDefault="007F76C8" w:rsidP="005739BA">
      <w:pPr>
        <w:spacing w:line="276" w:lineRule="auto"/>
        <w:ind w:firstLine="567"/>
        <w:jc w:val="both"/>
      </w:pPr>
    </w:p>
    <w:p w:rsidR="003228A0" w:rsidRPr="003C6726" w:rsidRDefault="003228A0" w:rsidP="005739BA">
      <w:pPr>
        <w:autoSpaceDE w:val="0"/>
        <w:autoSpaceDN w:val="0"/>
        <w:adjustRightInd w:val="0"/>
        <w:spacing w:line="276" w:lineRule="auto"/>
        <w:ind w:firstLine="567"/>
        <w:jc w:val="both"/>
        <w:rPr>
          <w:rFonts w:ascii="TimesNewRomanPSMT" w:eastAsia="Calibri" w:hAnsi="TimesNewRomanPSMT" w:cs="TimesNewRomanPSMT"/>
          <w:lang w:eastAsia="en-US"/>
        </w:rPr>
      </w:pPr>
      <w:r w:rsidRPr="003C6726">
        <w:rPr>
          <w:rFonts w:ascii="TimesNewRomanPSMT" w:eastAsia="Calibri" w:hAnsi="TimesNewRomanPSMT" w:cs="TimesNewRomanPSMT"/>
          <w:lang w:eastAsia="en-US"/>
        </w:rPr>
        <w:t>Pamatojoties uz Administratīvā procesa likuma 129.</w:t>
      </w:r>
      <w:r w:rsidRPr="003C6726">
        <w:rPr>
          <w:rFonts w:ascii="TimesNewRomanPSMT" w:eastAsia="Calibri" w:hAnsi="TimesNewRomanPSMT" w:cs="TimesNewRomanPSMT"/>
          <w:vertAlign w:val="superscript"/>
          <w:lang w:eastAsia="en-US"/>
        </w:rPr>
        <w:t>1</w:t>
      </w:r>
      <w:r w:rsidRPr="003C6726">
        <w:rPr>
          <w:rFonts w:ascii="TimesNewRomanPSMT" w:eastAsia="Calibri" w:hAnsi="TimesNewRomanPSMT" w:cs="TimesNewRomanPSMT"/>
          <w:lang w:eastAsia="en-US"/>
        </w:rPr>
        <w:t>panta pirmās daļas 1.punktu, 348.panta pirmās daļas 2.punktu un 351.pantu, Senāts</w:t>
      </w:r>
    </w:p>
    <w:p w:rsidR="003228A0" w:rsidRDefault="003228A0" w:rsidP="005739BA">
      <w:pPr>
        <w:spacing w:line="276" w:lineRule="auto"/>
        <w:ind w:firstLine="567"/>
        <w:jc w:val="both"/>
      </w:pPr>
    </w:p>
    <w:p w:rsidR="00F33D6B" w:rsidRPr="003C6726" w:rsidRDefault="00F33D6B" w:rsidP="005739BA">
      <w:pPr>
        <w:spacing w:line="276" w:lineRule="auto"/>
        <w:ind w:firstLine="567"/>
        <w:jc w:val="both"/>
      </w:pPr>
    </w:p>
    <w:p w:rsidR="003228A0" w:rsidRPr="003C6726" w:rsidRDefault="003228A0" w:rsidP="003228A0">
      <w:pPr>
        <w:tabs>
          <w:tab w:val="left" w:pos="2700"/>
          <w:tab w:val="left" w:pos="6660"/>
        </w:tabs>
        <w:spacing w:line="276" w:lineRule="auto"/>
        <w:jc w:val="center"/>
        <w:rPr>
          <w:b/>
        </w:rPr>
      </w:pPr>
      <w:bookmarkStart w:id="1" w:name="Dropdown14"/>
      <w:r w:rsidRPr="003C6726">
        <w:rPr>
          <w:b/>
        </w:rPr>
        <w:t>nosprieda</w:t>
      </w:r>
      <w:bookmarkEnd w:id="1"/>
    </w:p>
    <w:p w:rsidR="003228A0" w:rsidRPr="003C6726" w:rsidRDefault="003228A0" w:rsidP="005739BA">
      <w:pPr>
        <w:tabs>
          <w:tab w:val="left" w:pos="2700"/>
          <w:tab w:val="left" w:pos="6660"/>
        </w:tabs>
        <w:spacing w:line="276" w:lineRule="auto"/>
        <w:ind w:firstLine="567"/>
        <w:jc w:val="both"/>
        <w:rPr>
          <w:bCs/>
          <w:spacing w:val="70"/>
          <w:highlight w:val="yellow"/>
        </w:rPr>
      </w:pPr>
    </w:p>
    <w:p w:rsidR="003228A0" w:rsidRPr="003C6726" w:rsidRDefault="003228A0" w:rsidP="005739BA">
      <w:pPr>
        <w:tabs>
          <w:tab w:val="left" w:pos="2700"/>
          <w:tab w:val="left" w:pos="6660"/>
        </w:tabs>
        <w:spacing w:line="276" w:lineRule="auto"/>
        <w:ind w:firstLine="567"/>
        <w:jc w:val="both"/>
      </w:pPr>
      <w:r w:rsidRPr="003C6726">
        <w:t>atcelt Administra</w:t>
      </w:r>
      <w:r>
        <w:t>tīvās apgabaltiesas 2017.gada 14.februāra</w:t>
      </w:r>
      <w:r w:rsidRPr="003C6726">
        <w:t xml:space="preserve"> spriedumu</w:t>
      </w:r>
      <w:r>
        <w:rPr>
          <w:lang w:eastAsia="en-US"/>
        </w:rPr>
        <w:t xml:space="preserve"> un nosūtīt </w:t>
      </w:r>
      <w:r w:rsidRPr="003C6726">
        <w:t>lietu jaunai izskatīšanai Administratīvajai apgabaltiesai</w:t>
      </w:r>
      <w:r>
        <w:t>;</w:t>
      </w:r>
    </w:p>
    <w:p w:rsidR="003228A0" w:rsidRPr="003C6726" w:rsidRDefault="003228A0" w:rsidP="005739BA">
      <w:pPr>
        <w:tabs>
          <w:tab w:val="left" w:pos="2700"/>
          <w:tab w:val="left" w:pos="6660"/>
        </w:tabs>
        <w:spacing w:line="276" w:lineRule="auto"/>
        <w:ind w:firstLine="567"/>
        <w:jc w:val="both"/>
      </w:pPr>
      <w:r w:rsidRPr="003C6726">
        <w:rPr>
          <w:rFonts w:eastAsia="Calibri"/>
          <w:lang w:eastAsia="en-US"/>
        </w:rPr>
        <w:t xml:space="preserve">atmaksāt </w:t>
      </w:r>
      <w:r w:rsidR="00132847">
        <w:rPr>
          <w:rFonts w:eastAsia="Calibri"/>
          <w:lang w:eastAsia="en-US"/>
        </w:rPr>
        <w:t>[pers. A]</w:t>
      </w:r>
      <w:r>
        <w:rPr>
          <w:rFonts w:eastAsia="Calibri"/>
          <w:lang w:eastAsia="en-US"/>
        </w:rPr>
        <w:t xml:space="preserve"> </w:t>
      </w:r>
      <w:r w:rsidRPr="003C6726">
        <w:rPr>
          <w:rFonts w:eastAsia="Calibri"/>
          <w:lang w:eastAsia="en-US"/>
        </w:rPr>
        <w:t>ie</w:t>
      </w:r>
      <w:r>
        <w:rPr>
          <w:rFonts w:eastAsia="Calibri"/>
          <w:lang w:eastAsia="en-US"/>
        </w:rPr>
        <w:t>maksāto drošības naudu 70</w:t>
      </w:r>
      <w:r w:rsidRPr="003C6726">
        <w:rPr>
          <w:rFonts w:eastAsia="Calibri"/>
          <w:lang w:eastAsia="en-US"/>
        </w:rPr>
        <w:t> </w:t>
      </w:r>
      <w:r w:rsidRPr="003C6726">
        <w:rPr>
          <w:rFonts w:eastAsia="Calibri"/>
          <w:i/>
          <w:lang w:eastAsia="en-US"/>
        </w:rPr>
        <w:t>euro</w:t>
      </w:r>
      <w:r>
        <w:rPr>
          <w:rFonts w:eastAsia="Calibri"/>
          <w:lang w:eastAsia="en-US"/>
        </w:rPr>
        <w:t>.</w:t>
      </w:r>
    </w:p>
    <w:p w:rsidR="005407AF" w:rsidRPr="00132847" w:rsidRDefault="003228A0" w:rsidP="00132847">
      <w:pPr>
        <w:spacing w:line="276" w:lineRule="auto"/>
        <w:ind w:firstLine="567"/>
        <w:jc w:val="both"/>
        <w:rPr>
          <w:bCs/>
        </w:rPr>
      </w:pPr>
      <w:r w:rsidRPr="003C6726">
        <w:t>Spriedums nav pārsūdzams.</w:t>
      </w:r>
    </w:p>
    <w:sectPr w:rsidR="005407AF" w:rsidRPr="00132847" w:rsidSect="005739BA">
      <w:footerReference w:type="even" r:id="rId9"/>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6D79" w:rsidRDefault="000B6D79">
      <w:r>
        <w:separator/>
      </w:r>
    </w:p>
  </w:endnote>
  <w:endnote w:type="continuationSeparator" w:id="0">
    <w:p w:rsidR="000B6D79" w:rsidRDefault="000B6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2D3F" w:rsidRDefault="00F92D3F"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92D3F" w:rsidRDefault="00F92D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2D3F" w:rsidRDefault="00F92D3F"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C7ADC">
      <w:rPr>
        <w:rStyle w:val="PageNumber"/>
        <w:noProof/>
      </w:rPr>
      <w:t>1</w:t>
    </w:r>
    <w:r>
      <w:rPr>
        <w:rStyle w:val="PageNumber"/>
      </w:rPr>
      <w:fldChar w:fldCharType="end"/>
    </w:r>
    <w:r>
      <w:rPr>
        <w:rStyle w:val="PageNumber"/>
      </w:rPr>
      <w:t xml:space="preserve"> no</w:t>
    </w:r>
    <w:r w:rsidRPr="00AB25C7">
      <w:rPr>
        <w:rStyle w:val="PageNumber"/>
      </w:rPr>
      <w:t xml:space="preserve"> </w:t>
    </w:r>
    <w:r w:rsidRPr="00AB25C7">
      <w:rPr>
        <w:rStyle w:val="PageNumber"/>
      </w:rPr>
      <w:fldChar w:fldCharType="begin"/>
    </w:r>
    <w:r w:rsidRPr="00AB25C7">
      <w:rPr>
        <w:rStyle w:val="PageNumber"/>
      </w:rPr>
      <w:instrText xml:space="preserve"> NUMPAGES </w:instrText>
    </w:r>
    <w:r w:rsidRPr="00AB25C7">
      <w:rPr>
        <w:rStyle w:val="PageNumber"/>
      </w:rPr>
      <w:fldChar w:fldCharType="separate"/>
    </w:r>
    <w:r w:rsidR="00FC7ADC">
      <w:rPr>
        <w:rStyle w:val="PageNumber"/>
        <w:noProof/>
      </w:rPr>
      <w:t>8</w:t>
    </w:r>
    <w:r w:rsidRPr="00AB25C7">
      <w:rPr>
        <w:rStyle w:val="PageNumber"/>
      </w:rPr>
      <w:fldChar w:fldCharType="end"/>
    </w:r>
  </w:p>
  <w:p w:rsidR="00F92D3F" w:rsidRDefault="00F92D3F" w:rsidP="004276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6D79" w:rsidRDefault="000B6D79">
      <w:r>
        <w:separator/>
      </w:r>
    </w:p>
  </w:footnote>
  <w:footnote w:type="continuationSeparator" w:id="0">
    <w:p w:rsidR="000B6D79" w:rsidRDefault="000B6D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4E2AF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D88331C"/>
    <w:multiLevelType w:val="multilevel"/>
    <w:tmpl w:val="C63A1B8C"/>
    <w:lvl w:ilvl="0">
      <w:start w:val="1"/>
      <w:numFmt w:val="decimal"/>
      <w:lvlText w:val="[%1]"/>
      <w:lvlJc w:val="left"/>
      <w:pPr>
        <w:ind w:left="0" w:firstLine="794"/>
      </w:pPr>
      <w:rPr>
        <w:b w:val="0"/>
      </w:rPr>
    </w:lvl>
    <w:lvl w:ilvl="1">
      <w:start w:val="1"/>
      <w:numFmt w:val="decimal"/>
      <w:lvlText w:val="[%1.%2]"/>
      <w:lvlJc w:val="left"/>
      <w:pPr>
        <w:ind w:left="0" w:firstLine="851"/>
      </w:pPr>
      <w:rPr>
        <w:b w:val="0"/>
      </w:rPr>
    </w:lvl>
    <w:lvl w:ilvl="2">
      <w:start w:val="1"/>
      <w:numFmt w:val="decimal"/>
      <w:lvlText w:val="[%1.%2.%3]"/>
      <w:lvlJc w:val="left"/>
      <w:pPr>
        <w:ind w:left="680" w:hanging="680"/>
      </w:p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2" w15:restartNumberingAfterBreak="0">
    <w:nsid w:val="2BEF1E99"/>
    <w:multiLevelType w:val="multilevel"/>
    <w:tmpl w:val="9A2E7066"/>
    <w:lvl w:ilvl="0">
      <w:start w:val="1"/>
      <w:numFmt w:val="decimal"/>
      <w:lvlText w:val="[%1]"/>
      <w:lvlJc w:val="left"/>
      <w:pPr>
        <w:tabs>
          <w:tab w:val="num" w:pos="-141"/>
        </w:tabs>
        <w:ind w:left="-141" w:firstLine="851"/>
      </w:pPr>
      <w:rPr>
        <w:rFonts w:hint="default"/>
      </w:rPr>
    </w:lvl>
    <w:lvl w:ilvl="1">
      <w:start w:val="1"/>
      <w:numFmt w:val="decimal"/>
      <w:lvlText w:val="[%1.%2]"/>
      <w:lvlJc w:val="left"/>
      <w:pPr>
        <w:tabs>
          <w:tab w:val="num" w:pos="219"/>
        </w:tabs>
        <w:ind w:left="-141" w:firstLine="851"/>
      </w:pPr>
      <w:rPr>
        <w:rFonts w:hint="default"/>
        <w:sz w:val="24"/>
        <w:szCs w:val="24"/>
      </w:rPr>
    </w:lvl>
    <w:lvl w:ilvl="2">
      <w:start w:val="1"/>
      <w:numFmt w:val="decimal"/>
      <w:lvlText w:val="%3)"/>
      <w:lvlJc w:val="left"/>
      <w:pPr>
        <w:tabs>
          <w:tab w:val="num" w:pos="786"/>
        </w:tabs>
        <w:ind w:left="786" w:hanging="36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659"/>
        </w:tabs>
        <w:ind w:left="1659" w:hanging="1800"/>
      </w:pPr>
      <w:rPr>
        <w:rFonts w:hint="default"/>
      </w:rPr>
    </w:lvl>
  </w:abstractNum>
  <w:abstractNum w:abstractNumId="3" w15:restartNumberingAfterBreak="0">
    <w:nsid w:val="33B56E14"/>
    <w:multiLevelType w:val="hybridMultilevel"/>
    <w:tmpl w:val="3E5CC232"/>
    <w:lvl w:ilvl="0" w:tplc="2AEC210C">
      <w:start w:val="1"/>
      <w:numFmt w:val="upperRoman"/>
      <w:lvlText w:val="%1."/>
      <w:lvlJc w:val="left"/>
      <w:pPr>
        <w:ind w:left="1080" w:hanging="72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6452886"/>
    <w:multiLevelType w:val="multilevel"/>
    <w:tmpl w:val="A5A073F4"/>
    <w:lvl w:ilvl="0">
      <w:start w:val="1"/>
      <w:numFmt w:val="decimal"/>
      <w:lvlText w:val="[%1]"/>
      <w:lvlJc w:val="left"/>
      <w:pPr>
        <w:tabs>
          <w:tab w:val="num" w:pos="1304"/>
        </w:tabs>
        <w:ind w:left="0" w:firstLine="709"/>
      </w:pPr>
    </w:lvl>
    <w:lvl w:ilvl="1">
      <w:start w:val="1"/>
      <w:numFmt w:val="decimal"/>
      <w:lvlText w:val="[%1.%2]"/>
      <w:lvlJc w:val="left"/>
      <w:pPr>
        <w:tabs>
          <w:tab w:val="num" w:pos="1304"/>
        </w:tabs>
        <w:ind w:left="0" w:firstLine="709"/>
      </w:pPr>
      <w:rPr>
        <w:sz w:val="28"/>
      </w:rPr>
    </w:lvl>
    <w:lvl w:ilvl="2">
      <w:start w:val="1"/>
      <w:numFmt w:val="decimal"/>
      <w:lvlText w:val="[%1.%2.%3]"/>
      <w:lvlJc w:val="left"/>
      <w:pPr>
        <w:tabs>
          <w:tab w:val="num" w:pos="1474"/>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6C2A5A40"/>
    <w:multiLevelType w:val="hybridMultilevel"/>
    <w:tmpl w:val="5EAE9A0A"/>
    <w:lvl w:ilvl="0" w:tplc="6714027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5D7"/>
    <w:rsid w:val="000006A7"/>
    <w:rsid w:val="000010FA"/>
    <w:rsid w:val="000015B2"/>
    <w:rsid w:val="000017A4"/>
    <w:rsid w:val="000023BC"/>
    <w:rsid w:val="0000271B"/>
    <w:rsid w:val="000029A7"/>
    <w:rsid w:val="00003410"/>
    <w:rsid w:val="000034CF"/>
    <w:rsid w:val="00003C9F"/>
    <w:rsid w:val="00003DF5"/>
    <w:rsid w:val="000042B9"/>
    <w:rsid w:val="00006231"/>
    <w:rsid w:val="00007216"/>
    <w:rsid w:val="00007A16"/>
    <w:rsid w:val="00007EA7"/>
    <w:rsid w:val="000105E1"/>
    <w:rsid w:val="0001227C"/>
    <w:rsid w:val="0001236E"/>
    <w:rsid w:val="00012762"/>
    <w:rsid w:val="000127DC"/>
    <w:rsid w:val="00013B6E"/>
    <w:rsid w:val="00014004"/>
    <w:rsid w:val="00014A04"/>
    <w:rsid w:val="000155BA"/>
    <w:rsid w:val="000155E8"/>
    <w:rsid w:val="00015650"/>
    <w:rsid w:val="000157B3"/>
    <w:rsid w:val="00015A37"/>
    <w:rsid w:val="00015AC8"/>
    <w:rsid w:val="00015B31"/>
    <w:rsid w:val="00016014"/>
    <w:rsid w:val="000162F2"/>
    <w:rsid w:val="00016ACC"/>
    <w:rsid w:val="0001705B"/>
    <w:rsid w:val="000170D5"/>
    <w:rsid w:val="00017A4E"/>
    <w:rsid w:val="000202AA"/>
    <w:rsid w:val="000203A9"/>
    <w:rsid w:val="00020ACA"/>
    <w:rsid w:val="000217FB"/>
    <w:rsid w:val="00021CA9"/>
    <w:rsid w:val="00022788"/>
    <w:rsid w:val="000227EB"/>
    <w:rsid w:val="000227F8"/>
    <w:rsid w:val="00022A1F"/>
    <w:rsid w:val="00024A45"/>
    <w:rsid w:val="000254EA"/>
    <w:rsid w:val="00025BAF"/>
    <w:rsid w:val="00025E44"/>
    <w:rsid w:val="00026BBF"/>
    <w:rsid w:val="0002742A"/>
    <w:rsid w:val="0003027A"/>
    <w:rsid w:val="00030B78"/>
    <w:rsid w:val="00031C56"/>
    <w:rsid w:val="000327DE"/>
    <w:rsid w:val="00033453"/>
    <w:rsid w:val="00033AC8"/>
    <w:rsid w:val="000348B3"/>
    <w:rsid w:val="00034CA6"/>
    <w:rsid w:val="00034D85"/>
    <w:rsid w:val="0003511B"/>
    <w:rsid w:val="000357CD"/>
    <w:rsid w:val="00035936"/>
    <w:rsid w:val="00035D21"/>
    <w:rsid w:val="00036D80"/>
    <w:rsid w:val="000378B2"/>
    <w:rsid w:val="000378F1"/>
    <w:rsid w:val="00037923"/>
    <w:rsid w:val="00040480"/>
    <w:rsid w:val="000405F5"/>
    <w:rsid w:val="00040F3B"/>
    <w:rsid w:val="0004147B"/>
    <w:rsid w:val="000414DD"/>
    <w:rsid w:val="000417EB"/>
    <w:rsid w:val="000426BA"/>
    <w:rsid w:val="00042ABB"/>
    <w:rsid w:val="00042E04"/>
    <w:rsid w:val="00043035"/>
    <w:rsid w:val="0004351A"/>
    <w:rsid w:val="00043697"/>
    <w:rsid w:val="00043B11"/>
    <w:rsid w:val="00043E8C"/>
    <w:rsid w:val="00044C9A"/>
    <w:rsid w:val="00045685"/>
    <w:rsid w:val="00045D43"/>
    <w:rsid w:val="00046C46"/>
    <w:rsid w:val="0004732C"/>
    <w:rsid w:val="000476BA"/>
    <w:rsid w:val="000478BF"/>
    <w:rsid w:val="00050ABA"/>
    <w:rsid w:val="00050F60"/>
    <w:rsid w:val="00051576"/>
    <w:rsid w:val="0005214D"/>
    <w:rsid w:val="000526D7"/>
    <w:rsid w:val="0005270A"/>
    <w:rsid w:val="000528DA"/>
    <w:rsid w:val="00052C10"/>
    <w:rsid w:val="00053364"/>
    <w:rsid w:val="0005492E"/>
    <w:rsid w:val="000561F2"/>
    <w:rsid w:val="00056C30"/>
    <w:rsid w:val="00057583"/>
    <w:rsid w:val="000577B4"/>
    <w:rsid w:val="00057D03"/>
    <w:rsid w:val="00060D65"/>
    <w:rsid w:val="00061CBC"/>
    <w:rsid w:val="00061CDA"/>
    <w:rsid w:val="00061CFE"/>
    <w:rsid w:val="00061D43"/>
    <w:rsid w:val="000636BE"/>
    <w:rsid w:val="00063A16"/>
    <w:rsid w:val="00063E0B"/>
    <w:rsid w:val="0006442B"/>
    <w:rsid w:val="00064A78"/>
    <w:rsid w:val="00064DA7"/>
    <w:rsid w:val="00064F7C"/>
    <w:rsid w:val="00065C1D"/>
    <w:rsid w:val="00065FBB"/>
    <w:rsid w:val="000667B5"/>
    <w:rsid w:val="00066920"/>
    <w:rsid w:val="00070237"/>
    <w:rsid w:val="00070A2C"/>
    <w:rsid w:val="00070B91"/>
    <w:rsid w:val="00070F95"/>
    <w:rsid w:val="00071A71"/>
    <w:rsid w:val="000722EC"/>
    <w:rsid w:val="000723B0"/>
    <w:rsid w:val="000725A6"/>
    <w:rsid w:val="00072718"/>
    <w:rsid w:val="00072B6B"/>
    <w:rsid w:val="00072E88"/>
    <w:rsid w:val="00075B92"/>
    <w:rsid w:val="00075BBB"/>
    <w:rsid w:val="00081458"/>
    <w:rsid w:val="00081D5B"/>
    <w:rsid w:val="00082095"/>
    <w:rsid w:val="00083C18"/>
    <w:rsid w:val="00085924"/>
    <w:rsid w:val="00086276"/>
    <w:rsid w:val="0008665A"/>
    <w:rsid w:val="00090699"/>
    <w:rsid w:val="000916DD"/>
    <w:rsid w:val="00091D03"/>
    <w:rsid w:val="00092271"/>
    <w:rsid w:val="00093B58"/>
    <w:rsid w:val="000959A2"/>
    <w:rsid w:val="000965D1"/>
    <w:rsid w:val="00097549"/>
    <w:rsid w:val="0009784E"/>
    <w:rsid w:val="0009789E"/>
    <w:rsid w:val="000A1BD2"/>
    <w:rsid w:val="000A1FC1"/>
    <w:rsid w:val="000A2BFA"/>
    <w:rsid w:val="000A33D4"/>
    <w:rsid w:val="000A3664"/>
    <w:rsid w:val="000A3B79"/>
    <w:rsid w:val="000A418B"/>
    <w:rsid w:val="000A4E53"/>
    <w:rsid w:val="000A5724"/>
    <w:rsid w:val="000A5847"/>
    <w:rsid w:val="000A6C09"/>
    <w:rsid w:val="000A718F"/>
    <w:rsid w:val="000A756E"/>
    <w:rsid w:val="000A7AAE"/>
    <w:rsid w:val="000A7CFA"/>
    <w:rsid w:val="000A7D4E"/>
    <w:rsid w:val="000A7DA6"/>
    <w:rsid w:val="000B01F5"/>
    <w:rsid w:val="000B05B2"/>
    <w:rsid w:val="000B0EF0"/>
    <w:rsid w:val="000B120E"/>
    <w:rsid w:val="000B19C5"/>
    <w:rsid w:val="000B27BC"/>
    <w:rsid w:val="000B3118"/>
    <w:rsid w:val="000B3575"/>
    <w:rsid w:val="000B3AA8"/>
    <w:rsid w:val="000B3C03"/>
    <w:rsid w:val="000B3C9B"/>
    <w:rsid w:val="000B58F1"/>
    <w:rsid w:val="000B5A8E"/>
    <w:rsid w:val="000B6113"/>
    <w:rsid w:val="000B6D79"/>
    <w:rsid w:val="000B6EA2"/>
    <w:rsid w:val="000B6EDA"/>
    <w:rsid w:val="000B7B77"/>
    <w:rsid w:val="000B7FD5"/>
    <w:rsid w:val="000C04D2"/>
    <w:rsid w:val="000C2BD9"/>
    <w:rsid w:val="000C2EAF"/>
    <w:rsid w:val="000C4688"/>
    <w:rsid w:val="000C567E"/>
    <w:rsid w:val="000C5BCD"/>
    <w:rsid w:val="000C6A10"/>
    <w:rsid w:val="000C7893"/>
    <w:rsid w:val="000C7B20"/>
    <w:rsid w:val="000D0D16"/>
    <w:rsid w:val="000D0E0A"/>
    <w:rsid w:val="000D133B"/>
    <w:rsid w:val="000D2024"/>
    <w:rsid w:val="000D20B2"/>
    <w:rsid w:val="000D3220"/>
    <w:rsid w:val="000D37F6"/>
    <w:rsid w:val="000D3CF2"/>
    <w:rsid w:val="000D4302"/>
    <w:rsid w:val="000D4DEA"/>
    <w:rsid w:val="000D5158"/>
    <w:rsid w:val="000D5670"/>
    <w:rsid w:val="000D5F67"/>
    <w:rsid w:val="000D7EF6"/>
    <w:rsid w:val="000D7FAD"/>
    <w:rsid w:val="000E046B"/>
    <w:rsid w:val="000E0D43"/>
    <w:rsid w:val="000E1225"/>
    <w:rsid w:val="000E1DA6"/>
    <w:rsid w:val="000E20DE"/>
    <w:rsid w:val="000E22B2"/>
    <w:rsid w:val="000E3C64"/>
    <w:rsid w:val="000E3DD8"/>
    <w:rsid w:val="000E3F8F"/>
    <w:rsid w:val="000E4579"/>
    <w:rsid w:val="000E46D2"/>
    <w:rsid w:val="000E4EEB"/>
    <w:rsid w:val="000E4F67"/>
    <w:rsid w:val="000E5269"/>
    <w:rsid w:val="000E6EC9"/>
    <w:rsid w:val="000E7015"/>
    <w:rsid w:val="000E707F"/>
    <w:rsid w:val="000E7505"/>
    <w:rsid w:val="000E7838"/>
    <w:rsid w:val="000E7E9A"/>
    <w:rsid w:val="000F0E19"/>
    <w:rsid w:val="000F1D5B"/>
    <w:rsid w:val="000F2A86"/>
    <w:rsid w:val="000F2B2F"/>
    <w:rsid w:val="000F2DDB"/>
    <w:rsid w:val="000F3AD2"/>
    <w:rsid w:val="000F3E2B"/>
    <w:rsid w:val="000F4946"/>
    <w:rsid w:val="000F4F31"/>
    <w:rsid w:val="000F596C"/>
    <w:rsid w:val="000F64A6"/>
    <w:rsid w:val="000F664F"/>
    <w:rsid w:val="000F6C8E"/>
    <w:rsid w:val="00100668"/>
    <w:rsid w:val="00100A7C"/>
    <w:rsid w:val="00100BB7"/>
    <w:rsid w:val="001027E9"/>
    <w:rsid w:val="00102DAD"/>
    <w:rsid w:val="00103318"/>
    <w:rsid w:val="001035E5"/>
    <w:rsid w:val="00104B13"/>
    <w:rsid w:val="00105350"/>
    <w:rsid w:val="00105B85"/>
    <w:rsid w:val="0010690B"/>
    <w:rsid w:val="00107937"/>
    <w:rsid w:val="00107D72"/>
    <w:rsid w:val="00110606"/>
    <w:rsid w:val="00110A5D"/>
    <w:rsid w:val="00110DBE"/>
    <w:rsid w:val="00111593"/>
    <w:rsid w:val="00112AAC"/>
    <w:rsid w:val="00113290"/>
    <w:rsid w:val="00113582"/>
    <w:rsid w:val="00113B60"/>
    <w:rsid w:val="00113E94"/>
    <w:rsid w:val="0011468E"/>
    <w:rsid w:val="00114CEE"/>
    <w:rsid w:val="00114D68"/>
    <w:rsid w:val="00114E22"/>
    <w:rsid w:val="00114FC7"/>
    <w:rsid w:val="00115B0E"/>
    <w:rsid w:val="00115BA2"/>
    <w:rsid w:val="001169AF"/>
    <w:rsid w:val="00117444"/>
    <w:rsid w:val="00117969"/>
    <w:rsid w:val="00117C8B"/>
    <w:rsid w:val="00117D43"/>
    <w:rsid w:val="001209C9"/>
    <w:rsid w:val="001215DD"/>
    <w:rsid w:val="00121B7E"/>
    <w:rsid w:val="00121FB7"/>
    <w:rsid w:val="00122943"/>
    <w:rsid w:val="00123E64"/>
    <w:rsid w:val="00124810"/>
    <w:rsid w:val="00124B05"/>
    <w:rsid w:val="001253E7"/>
    <w:rsid w:val="00125AC3"/>
    <w:rsid w:val="00126545"/>
    <w:rsid w:val="0013031A"/>
    <w:rsid w:val="00130E99"/>
    <w:rsid w:val="00131197"/>
    <w:rsid w:val="00131D61"/>
    <w:rsid w:val="00132847"/>
    <w:rsid w:val="00132CAB"/>
    <w:rsid w:val="00132FB6"/>
    <w:rsid w:val="0013300E"/>
    <w:rsid w:val="001330A3"/>
    <w:rsid w:val="00133216"/>
    <w:rsid w:val="001338A3"/>
    <w:rsid w:val="00133AD3"/>
    <w:rsid w:val="00134CA5"/>
    <w:rsid w:val="00135464"/>
    <w:rsid w:val="00135826"/>
    <w:rsid w:val="00135C89"/>
    <w:rsid w:val="00136422"/>
    <w:rsid w:val="0013679F"/>
    <w:rsid w:val="00137440"/>
    <w:rsid w:val="00137854"/>
    <w:rsid w:val="00137A15"/>
    <w:rsid w:val="001400A9"/>
    <w:rsid w:val="00141219"/>
    <w:rsid w:val="00141C08"/>
    <w:rsid w:val="00142683"/>
    <w:rsid w:val="00142774"/>
    <w:rsid w:val="0014339D"/>
    <w:rsid w:val="00144444"/>
    <w:rsid w:val="0014466F"/>
    <w:rsid w:val="00147D61"/>
    <w:rsid w:val="00150A14"/>
    <w:rsid w:val="00150DB7"/>
    <w:rsid w:val="0015129A"/>
    <w:rsid w:val="00151CEB"/>
    <w:rsid w:val="001521EB"/>
    <w:rsid w:val="00152AD9"/>
    <w:rsid w:val="00153023"/>
    <w:rsid w:val="00153086"/>
    <w:rsid w:val="00153ADD"/>
    <w:rsid w:val="001547B4"/>
    <w:rsid w:val="00155943"/>
    <w:rsid w:val="001564B1"/>
    <w:rsid w:val="001566AC"/>
    <w:rsid w:val="00156F47"/>
    <w:rsid w:val="00157A18"/>
    <w:rsid w:val="0016078B"/>
    <w:rsid w:val="00160CD4"/>
    <w:rsid w:val="00160D71"/>
    <w:rsid w:val="00160DFC"/>
    <w:rsid w:val="00161CC3"/>
    <w:rsid w:val="00161E89"/>
    <w:rsid w:val="001621F5"/>
    <w:rsid w:val="00162535"/>
    <w:rsid w:val="00162C21"/>
    <w:rsid w:val="00163B46"/>
    <w:rsid w:val="00164088"/>
    <w:rsid w:val="00164CCD"/>
    <w:rsid w:val="0016529D"/>
    <w:rsid w:val="00165721"/>
    <w:rsid w:val="00165F07"/>
    <w:rsid w:val="00166838"/>
    <w:rsid w:val="00166F85"/>
    <w:rsid w:val="00167252"/>
    <w:rsid w:val="0016765F"/>
    <w:rsid w:val="00172669"/>
    <w:rsid w:val="00172BD6"/>
    <w:rsid w:val="00172D68"/>
    <w:rsid w:val="00172DA9"/>
    <w:rsid w:val="001739F2"/>
    <w:rsid w:val="00173D9A"/>
    <w:rsid w:val="001747FD"/>
    <w:rsid w:val="001749C5"/>
    <w:rsid w:val="00175407"/>
    <w:rsid w:val="0017578E"/>
    <w:rsid w:val="00175FB2"/>
    <w:rsid w:val="001766CB"/>
    <w:rsid w:val="00176913"/>
    <w:rsid w:val="00177CF7"/>
    <w:rsid w:val="00177F7C"/>
    <w:rsid w:val="001808A4"/>
    <w:rsid w:val="00180CEC"/>
    <w:rsid w:val="00180D9F"/>
    <w:rsid w:val="00181918"/>
    <w:rsid w:val="00183043"/>
    <w:rsid w:val="00184A56"/>
    <w:rsid w:val="00184E0B"/>
    <w:rsid w:val="001855F7"/>
    <w:rsid w:val="00185BA5"/>
    <w:rsid w:val="00185CC6"/>
    <w:rsid w:val="00185D58"/>
    <w:rsid w:val="00186C0A"/>
    <w:rsid w:val="00190322"/>
    <w:rsid w:val="00190601"/>
    <w:rsid w:val="0019087A"/>
    <w:rsid w:val="001918B5"/>
    <w:rsid w:val="00191A08"/>
    <w:rsid w:val="00191E63"/>
    <w:rsid w:val="0019279A"/>
    <w:rsid w:val="001939FB"/>
    <w:rsid w:val="00194F76"/>
    <w:rsid w:val="00195697"/>
    <w:rsid w:val="00195BD1"/>
    <w:rsid w:val="00195EAB"/>
    <w:rsid w:val="00196CE2"/>
    <w:rsid w:val="001A01FC"/>
    <w:rsid w:val="001A07D3"/>
    <w:rsid w:val="001A125B"/>
    <w:rsid w:val="001A1F24"/>
    <w:rsid w:val="001A2022"/>
    <w:rsid w:val="001A2B68"/>
    <w:rsid w:val="001A2D5F"/>
    <w:rsid w:val="001A35FF"/>
    <w:rsid w:val="001A43D0"/>
    <w:rsid w:val="001A4A60"/>
    <w:rsid w:val="001A4BAE"/>
    <w:rsid w:val="001A6B77"/>
    <w:rsid w:val="001A738E"/>
    <w:rsid w:val="001A7893"/>
    <w:rsid w:val="001B03BF"/>
    <w:rsid w:val="001B0CEF"/>
    <w:rsid w:val="001B10E8"/>
    <w:rsid w:val="001B1FB3"/>
    <w:rsid w:val="001B21E4"/>
    <w:rsid w:val="001B2B2A"/>
    <w:rsid w:val="001B44AD"/>
    <w:rsid w:val="001B4CDE"/>
    <w:rsid w:val="001B4D86"/>
    <w:rsid w:val="001B565C"/>
    <w:rsid w:val="001B5A47"/>
    <w:rsid w:val="001B6078"/>
    <w:rsid w:val="001B615B"/>
    <w:rsid w:val="001B6934"/>
    <w:rsid w:val="001B6EAB"/>
    <w:rsid w:val="001B7759"/>
    <w:rsid w:val="001B7DF6"/>
    <w:rsid w:val="001C0770"/>
    <w:rsid w:val="001C12EC"/>
    <w:rsid w:val="001C1323"/>
    <w:rsid w:val="001C1847"/>
    <w:rsid w:val="001C21BA"/>
    <w:rsid w:val="001C2320"/>
    <w:rsid w:val="001C27A4"/>
    <w:rsid w:val="001C2B5B"/>
    <w:rsid w:val="001C2DE8"/>
    <w:rsid w:val="001C38D8"/>
    <w:rsid w:val="001C47B0"/>
    <w:rsid w:val="001C6977"/>
    <w:rsid w:val="001C69F9"/>
    <w:rsid w:val="001C6AA1"/>
    <w:rsid w:val="001C6ABC"/>
    <w:rsid w:val="001D0480"/>
    <w:rsid w:val="001D0BF0"/>
    <w:rsid w:val="001D19EA"/>
    <w:rsid w:val="001D1FEC"/>
    <w:rsid w:val="001D2389"/>
    <w:rsid w:val="001D2D2E"/>
    <w:rsid w:val="001D2E60"/>
    <w:rsid w:val="001D4011"/>
    <w:rsid w:val="001D44DF"/>
    <w:rsid w:val="001D4F15"/>
    <w:rsid w:val="001D51A7"/>
    <w:rsid w:val="001D602F"/>
    <w:rsid w:val="001D60D9"/>
    <w:rsid w:val="001D6EE8"/>
    <w:rsid w:val="001E07AA"/>
    <w:rsid w:val="001E137F"/>
    <w:rsid w:val="001E14D7"/>
    <w:rsid w:val="001E1AB2"/>
    <w:rsid w:val="001E26B4"/>
    <w:rsid w:val="001E2FB3"/>
    <w:rsid w:val="001E376B"/>
    <w:rsid w:val="001E3A40"/>
    <w:rsid w:val="001E3CD8"/>
    <w:rsid w:val="001E3DEA"/>
    <w:rsid w:val="001E4B52"/>
    <w:rsid w:val="001E5311"/>
    <w:rsid w:val="001E5BD1"/>
    <w:rsid w:val="001E6CCF"/>
    <w:rsid w:val="001E7092"/>
    <w:rsid w:val="001E776E"/>
    <w:rsid w:val="001E7A9E"/>
    <w:rsid w:val="001F01C4"/>
    <w:rsid w:val="001F0567"/>
    <w:rsid w:val="001F05F6"/>
    <w:rsid w:val="001F06D9"/>
    <w:rsid w:val="001F1CC9"/>
    <w:rsid w:val="001F25C7"/>
    <w:rsid w:val="001F25FF"/>
    <w:rsid w:val="001F2BBA"/>
    <w:rsid w:val="001F3294"/>
    <w:rsid w:val="001F3700"/>
    <w:rsid w:val="001F467C"/>
    <w:rsid w:val="001F49A1"/>
    <w:rsid w:val="001F4D75"/>
    <w:rsid w:val="001F4F1B"/>
    <w:rsid w:val="001F57D7"/>
    <w:rsid w:val="001F6805"/>
    <w:rsid w:val="001F6AA7"/>
    <w:rsid w:val="001F7940"/>
    <w:rsid w:val="002009C5"/>
    <w:rsid w:val="0020150C"/>
    <w:rsid w:val="002015FE"/>
    <w:rsid w:val="002017E0"/>
    <w:rsid w:val="00201A6B"/>
    <w:rsid w:val="00201FB7"/>
    <w:rsid w:val="002020B3"/>
    <w:rsid w:val="0020349E"/>
    <w:rsid w:val="00203C37"/>
    <w:rsid w:val="00204D69"/>
    <w:rsid w:val="00206CCB"/>
    <w:rsid w:val="002079EE"/>
    <w:rsid w:val="00207C63"/>
    <w:rsid w:val="002105D7"/>
    <w:rsid w:val="00211156"/>
    <w:rsid w:val="002112D2"/>
    <w:rsid w:val="00212498"/>
    <w:rsid w:val="002125F6"/>
    <w:rsid w:val="00212663"/>
    <w:rsid w:val="002126CF"/>
    <w:rsid w:val="00213D68"/>
    <w:rsid w:val="002140A4"/>
    <w:rsid w:val="00214B36"/>
    <w:rsid w:val="002155B5"/>
    <w:rsid w:val="00215FD8"/>
    <w:rsid w:val="00216559"/>
    <w:rsid w:val="00216A77"/>
    <w:rsid w:val="00216D0F"/>
    <w:rsid w:val="0021733F"/>
    <w:rsid w:val="002200D4"/>
    <w:rsid w:val="002200FC"/>
    <w:rsid w:val="0022031B"/>
    <w:rsid w:val="0022058F"/>
    <w:rsid w:val="00221942"/>
    <w:rsid w:val="0022313D"/>
    <w:rsid w:val="00223446"/>
    <w:rsid w:val="00224459"/>
    <w:rsid w:val="002257A3"/>
    <w:rsid w:val="00225DBA"/>
    <w:rsid w:val="00225F25"/>
    <w:rsid w:val="00226589"/>
    <w:rsid w:val="0022673E"/>
    <w:rsid w:val="00226AC0"/>
    <w:rsid w:val="00227CF0"/>
    <w:rsid w:val="0023014B"/>
    <w:rsid w:val="00230AD6"/>
    <w:rsid w:val="00230DF3"/>
    <w:rsid w:val="002314EB"/>
    <w:rsid w:val="00231FC6"/>
    <w:rsid w:val="002337BD"/>
    <w:rsid w:val="0023380A"/>
    <w:rsid w:val="002338C8"/>
    <w:rsid w:val="0023396F"/>
    <w:rsid w:val="002351DA"/>
    <w:rsid w:val="00235E73"/>
    <w:rsid w:val="00235F23"/>
    <w:rsid w:val="002365EA"/>
    <w:rsid w:val="00236682"/>
    <w:rsid w:val="0023695A"/>
    <w:rsid w:val="00236AB5"/>
    <w:rsid w:val="00236DE1"/>
    <w:rsid w:val="00237CA7"/>
    <w:rsid w:val="00240B3F"/>
    <w:rsid w:val="00240D4B"/>
    <w:rsid w:val="002413D6"/>
    <w:rsid w:val="00241728"/>
    <w:rsid w:val="002419E6"/>
    <w:rsid w:val="002420AC"/>
    <w:rsid w:val="00242ABC"/>
    <w:rsid w:val="0024367B"/>
    <w:rsid w:val="002439F7"/>
    <w:rsid w:val="00243EB5"/>
    <w:rsid w:val="00244191"/>
    <w:rsid w:val="00244598"/>
    <w:rsid w:val="00244651"/>
    <w:rsid w:val="002446D0"/>
    <w:rsid w:val="00244859"/>
    <w:rsid w:val="002448AA"/>
    <w:rsid w:val="00246FBF"/>
    <w:rsid w:val="0024748A"/>
    <w:rsid w:val="002476E1"/>
    <w:rsid w:val="00247B47"/>
    <w:rsid w:val="002501D9"/>
    <w:rsid w:val="00250CE0"/>
    <w:rsid w:val="00251414"/>
    <w:rsid w:val="002515D5"/>
    <w:rsid w:val="00251779"/>
    <w:rsid w:val="00251CB2"/>
    <w:rsid w:val="002527B6"/>
    <w:rsid w:val="0025294D"/>
    <w:rsid w:val="00252AC0"/>
    <w:rsid w:val="0025318C"/>
    <w:rsid w:val="002537E5"/>
    <w:rsid w:val="002540FE"/>
    <w:rsid w:val="002542CA"/>
    <w:rsid w:val="00254FE5"/>
    <w:rsid w:val="00256196"/>
    <w:rsid w:val="002564C5"/>
    <w:rsid w:val="002572F3"/>
    <w:rsid w:val="00257A11"/>
    <w:rsid w:val="00257AD3"/>
    <w:rsid w:val="00260295"/>
    <w:rsid w:val="00261001"/>
    <w:rsid w:val="00261765"/>
    <w:rsid w:val="002617DA"/>
    <w:rsid w:val="00261AB2"/>
    <w:rsid w:val="00262D5C"/>
    <w:rsid w:val="00262E58"/>
    <w:rsid w:val="0026385D"/>
    <w:rsid w:val="00263996"/>
    <w:rsid w:val="00264443"/>
    <w:rsid w:val="00265270"/>
    <w:rsid w:val="00265605"/>
    <w:rsid w:val="00265B58"/>
    <w:rsid w:val="00265EA7"/>
    <w:rsid w:val="002675F3"/>
    <w:rsid w:val="0026765D"/>
    <w:rsid w:val="0026768D"/>
    <w:rsid w:val="002677B5"/>
    <w:rsid w:val="0026789F"/>
    <w:rsid w:val="00267A2C"/>
    <w:rsid w:val="002701AE"/>
    <w:rsid w:val="00270B4A"/>
    <w:rsid w:val="00270FBB"/>
    <w:rsid w:val="00271EC4"/>
    <w:rsid w:val="00272EC3"/>
    <w:rsid w:val="00273002"/>
    <w:rsid w:val="002735F7"/>
    <w:rsid w:val="00273A8F"/>
    <w:rsid w:val="00274497"/>
    <w:rsid w:val="002746A1"/>
    <w:rsid w:val="00274B17"/>
    <w:rsid w:val="00275A19"/>
    <w:rsid w:val="00276034"/>
    <w:rsid w:val="00276758"/>
    <w:rsid w:val="00276B6E"/>
    <w:rsid w:val="00277321"/>
    <w:rsid w:val="00277406"/>
    <w:rsid w:val="00277775"/>
    <w:rsid w:val="0027791B"/>
    <w:rsid w:val="00280335"/>
    <w:rsid w:val="00281858"/>
    <w:rsid w:val="00281FF0"/>
    <w:rsid w:val="00282B48"/>
    <w:rsid w:val="00282DB2"/>
    <w:rsid w:val="00282E41"/>
    <w:rsid w:val="002831B6"/>
    <w:rsid w:val="00283AE1"/>
    <w:rsid w:val="00283D97"/>
    <w:rsid w:val="002840AE"/>
    <w:rsid w:val="002841BD"/>
    <w:rsid w:val="0028453C"/>
    <w:rsid w:val="00285837"/>
    <w:rsid w:val="00285A34"/>
    <w:rsid w:val="002866B8"/>
    <w:rsid w:val="00286A86"/>
    <w:rsid w:val="00286EC9"/>
    <w:rsid w:val="002870F7"/>
    <w:rsid w:val="00287C5E"/>
    <w:rsid w:val="00287FF0"/>
    <w:rsid w:val="0029051B"/>
    <w:rsid w:val="00290796"/>
    <w:rsid w:val="0029115A"/>
    <w:rsid w:val="00291E46"/>
    <w:rsid w:val="00291E5E"/>
    <w:rsid w:val="00292153"/>
    <w:rsid w:val="00292C86"/>
    <w:rsid w:val="00293710"/>
    <w:rsid w:val="00293FE4"/>
    <w:rsid w:val="002945B4"/>
    <w:rsid w:val="00294D71"/>
    <w:rsid w:val="00295271"/>
    <w:rsid w:val="002957BD"/>
    <w:rsid w:val="00295CFE"/>
    <w:rsid w:val="00296029"/>
    <w:rsid w:val="00296D0D"/>
    <w:rsid w:val="002A07E2"/>
    <w:rsid w:val="002A1144"/>
    <w:rsid w:val="002A28C5"/>
    <w:rsid w:val="002A2F75"/>
    <w:rsid w:val="002A4C8B"/>
    <w:rsid w:val="002A4D7F"/>
    <w:rsid w:val="002A65BD"/>
    <w:rsid w:val="002A6B2E"/>
    <w:rsid w:val="002B1688"/>
    <w:rsid w:val="002B1CF0"/>
    <w:rsid w:val="002B2045"/>
    <w:rsid w:val="002B2274"/>
    <w:rsid w:val="002B2576"/>
    <w:rsid w:val="002B3173"/>
    <w:rsid w:val="002B32CA"/>
    <w:rsid w:val="002B3726"/>
    <w:rsid w:val="002B3882"/>
    <w:rsid w:val="002B3D40"/>
    <w:rsid w:val="002B427F"/>
    <w:rsid w:val="002B4DC6"/>
    <w:rsid w:val="002B5514"/>
    <w:rsid w:val="002B560B"/>
    <w:rsid w:val="002B58E0"/>
    <w:rsid w:val="002B5F28"/>
    <w:rsid w:val="002B67BE"/>
    <w:rsid w:val="002B6980"/>
    <w:rsid w:val="002B7588"/>
    <w:rsid w:val="002C063F"/>
    <w:rsid w:val="002C106B"/>
    <w:rsid w:val="002C2C1B"/>
    <w:rsid w:val="002C3176"/>
    <w:rsid w:val="002C3AE5"/>
    <w:rsid w:val="002C3F50"/>
    <w:rsid w:val="002C4C6E"/>
    <w:rsid w:val="002C52F4"/>
    <w:rsid w:val="002C5543"/>
    <w:rsid w:val="002C5621"/>
    <w:rsid w:val="002C61BB"/>
    <w:rsid w:val="002C6C9A"/>
    <w:rsid w:val="002C7893"/>
    <w:rsid w:val="002C7A3F"/>
    <w:rsid w:val="002C7CF7"/>
    <w:rsid w:val="002D06A0"/>
    <w:rsid w:val="002D0B2E"/>
    <w:rsid w:val="002D0B33"/>
    <w:rsid w:val="002D13BD"/>
    <w:rsid w:val="002D23E2"/>
    <w:rsid w:val="002D24AE"/>
    <w:rsid w:val="002D2689"/>
    <w:rsid w:val="002D2E4C"/>
    <w:rsid w:val="002D3691"/>
    <w:rsid w:val="002D450A"/>
    <w:rsid w:val="002D5213"/>
    <w:rsid w:val="002D5815"/>
    <w:rsid w:val="002D5F62"/>
    <w:rsid w:val="002D64CF"/>
    <w:rsid w:val="002D6584"/>
    <w:rsid w:val="002D6C0E"/>
    <w:rsid w:val="002D6F04"/>
    <w:rsid w:val="002E0D14"/>
    <w:rsid w:val="002E2E91"/>
    <w:rsid w:val="002E3EA2"/>
    <w:rsid w:val="002E54D8"/>
    <w:rsid w:val="002E5536"/>
    <w:rsid w:val="002E5BC0"/>
    <w:rsid w:val="002E5EE2"/>
    <w:rsid w:val="002E639D"/>
    <w:rsid w:val="002E6D6A"/>
    <w:rsid w:val="002E7212"/>
    <w:rsid w:val="002E7310"/>
    <w:rsid w:val="002E79EF"/>
    <w:rsid w:val="002E7E36"/>
    <w:rsid w:val="002E7FB3"/>
    <w:rsid w:val="002F00C6"/>
    <w:rsid w:val="002F0903"/>
    <w:rsid w:val="002F0D12"/>
    <w:rsid w:val="002F0E07"/>
    <w:rsid w:val="002F1695"/>
    <w:rsid w:val="002F357A"/>
    <w:rsid w:val="002F3BEB"/>
    <w:rsid w:val="002F4CF8"/>
    <w:rsid w:val="002F4FBE"/>
    <w:rsid w:val="002F5716"/>
    <w:rsid w:val="002F5999"/>
    <w:rsid w:val="002F5AE9"/>
    <w:rsid w:val="00300CED"/>
    <w:rsid w:val="00302372"/>
    <w:rsid w:val="0030281C"/>
    <w:rsid w:val="00302A27"/>
    <w:rsid w:val="00303017"/>
    <w:rsid w:val="00303A17"/>
    <w:rsid w:val="00303A2E"/>
    <w:rsid w:val="00304A71"/>
    <w:rsid w:val="00304C3C"/>
    <w:rsid w:val="00305564"/>
    <w:rsid w:val="003058A6"/>
    <w:rsid w:val="00305BC6"/>
    <w:rsid w:val="00306564"/>
    <w:rsid w:val="00306DA7"/>
    <w:rsid w:val="00306EE8"/>
    <w:rsid w:val="00307434"/>
    <w:rsid w:val="003079C4"/>
    <w:rsid w:val="00307A9F"/>
    <w:rsid w:val="00307DEF"/>
    <w:rsid w:val="0031033F"/>
    <w:rsid w:val="00310AFF"/>
    <w:rsid w:val="00311562"/>
    <w:rsid w:val="00311ACF"/>
    <w:rsid w:val="00311C4B"/>
    <w:rsid w:val="00312CEA"/>
    <w:rsid w:val="003137FC"/>
    <w:rsid w:val="003138C3"/>
    <w:rsid w:val="00313B0E"/>
    <w:rsid w:val="00313DB2"/>
    <w:rsid w:val="003142A9"/>
    <w:rsid w:val="003155DF"/>
    <w:rsid w:val="00315A01"/>
    <w:rsid w:val="0031673A"/>
    <w:rsid w:val="00316D70"/>
    <w:rsid w:val="00317ABD"/>
    <w:rsid w:val="00317E43"/>
    <w:rsid w:val="0032054C"/>
    <w:rsid w:val="00321144"/>
    <w:rsid w:val="0032234C"/>
    <w:rsid w:val="003223E3"/>
    <w:rsid w:val="003228A0"/>
    <w:rsid w:val="003229A3"/>
    <w:rsid w:val="003230D9"/>
    <w:rsid w:val="00323392"/>
    <w:rsid w:val="00323421"/>
    <w:rsid w:val="00323890"/>
    <w:rsid w:val="0032498B"/>
    <w:rsid w:val="0032739F"/>
    <w:rsid w:val="00327CBD"/>
    <w:rsid w:val="0033050B"/>
    <w:rsid w:val="00330BC1"/>
    <w:rsid w:val="00332976"/>
    <w:rsid w:val="00332E58"/>
    <w:rsid w:val="00333069"/>
    <w:rsid w:val="00333C5A"/>
    <w:rsid w:val="00334AAF"/>
    <w:rsid w:val="00335143"/>
    <w:rsid w:val="00335978"/>
    <w:rsid w:val="00335AD6"/>
    <w:rsid w:val="00335F2A"/>
    <w:rsid w:val="0033677D"/>
    <w:rsid w:val="00336C34"/>
    <w:rsid w:val="0033713A"/>
    <w:rsid w:val="00337A5D"/>
    <w:rsid w:val="00340724"/>
    <w:rsid w:val="003408B4"/>
    <w:rsid w:val="00340CFE"/>
    <w:rsid w:val="00342236"/>
    <w:rsid w:val="00342744"/>
    <w:rsid w:val="00343E13"/>
    <w:rsid w:val="00343E6E"/>
    <w:rsid w:val="00344294"/>
    <w:rsid w:val="0034482F"/>
    <w:rsid w:val="00344891"/>
    <w:rsid w:val="00344EF6"/>
    <w:rsid w:val="00345C9B"/>
    <w:rsid w:val="00346AF1"/>
    <w:rsid w:val="003476DB"/>
    <w:rsid w:val="00347B95"/>
    <w:rsid w:val="003502CA"/>
    <w:rsid w:val="00351360"/>
    <w:rsid w:val="00351497"/>
    <w:rsid w:val="00351520"/>
    <w:rsid w:val="00351796"/>
    <w:rsid w:val="00351D55"/>
    <w:rsid w:val="0035200B"/>
    <w:rsid w:val="003522F0"/>
    <w:rsid w:val="00352860"/>
    <w:rsid w:val="0035299A"/>
    <w:rsid w:val="003539C6"/>
    <w:rsid w:val="00354026"/>
    <w:rsid w:val="00355558"/>
    <w:rsid w:val="00355813"/>
    <w:rsid w:val="00356F0C"/>
    <w:rsid w:val="0035717D"/>
    <w:rsid w:val="00357336"/>
    <w:rsid w:val="003573EE"/>
    <w:rsid w:val="00357797"/>
    <w:rsid w:val="00357927"/>
    <w:rsid w:val="00357DA6"/>
    <w:rsid w:val="003602E9"/>
    <w:rsid w:val="003609F7"/>
    <w:rsid w:val="0036120A"/>
    <w:rsid w:val="00362388"/>
    <w:rsid w:val="00362543"/>
    <w:rsid w:val="0036278D"/>
    <w:rsid w:val="00362E10"/>
    <w:rsid w:val="00363099"/>
    <w:rsid w:val="0036360D"/>
    <w:rsid w:val="00363838"/>
    <w:rsid w:val="00363EE9"/>
    <w:rsid w:val="003640FE"/>
    <w:rsid w:val="00364A2F"/>
    <w:rsid w:val="00365490"/>
    <w:rsid w:val="00366144"/>
    <w:rsid w:val="00366841"/>
    <w:rsid w:val="003671C6"/>
    <w:rsid w:val="00367641"/>
    <w:rsid w:val="003679DA"/>
    <w:rsid w:val="00367C6A"/>
    <w:rsid w:val="00367D1C"/>
    <w:rsid w:val="003702B2"/>
    <w:rsid w:val="00371C19"/>
    <w:rsid w:val="00371D3E"/>
    <w:rsid w:val="00372048"/>
    <w:rsid w:val="00372746"/>
    <w:rsid w:val="00372A03"/>
    <w:rsid w:val="003732DC"/>
    <w:rsid w:val="00373B20"/>
    <w:rsid w:val="003748CA"/>
    <w:rsid w:val="003751AF"/>
    <w:rsid w:val="00375879"/>
    <w:rsid w:val="00376C54"/>
    <w:rsid w:val="00377862"/>
    <w:rsid w:val="00377D60"/>
    <w:rsid w:val="003802B8"/>
    <w:rsid w:val="00381E26"/>
    <w:rsid w:val="00381F40"/>
    <w:rsid w:val="003822D7"/>
    <w:rsid w:val="003824D7"/>
    <w:rsid w:val="00382958"/>
    <w:rsid w:val="0038296A"/>
    <w:rsid w:val="003833AC"/>
    <w:rsid w:val="00384414"/>
    <w:rsid w:val="003847E1"/>
    <w:rsid w:val="003851E1"/>
    <w:rsid w:val="00385210"/>
    <w:rsid w:val="00385EFF"/>
    <w:rsid w:val="0038683C"/>
    <w:rsid w:val="00387979"/>
    <w:rsid w:val="00390E18"/>
    <w:rsid w:val="00390E95"/>
    <w:rsid w:val="00391376"/>
    <w:rsid w:val="00391FC9"/>
    <w:rsid w:val="0039208E"/>
    <w:rsid w:val="003948AF"/>
    <w:rsid w:val="003957A4"/>
    <w:rsid w:val="003961B7"/>
    <w:rsid w:val="0039623C"/>
    <w:rsid w:val="003962EE"/>
    <w:rsid w:val="00397770"/>
    <w:rsid w:val="00397E95"/>
    <w:rsid w:val="003A1449"/>
    <w:rsid w:val="003A1B70"/>
    <w:rsid w:val="003A2035"/>
    <w:rsid w:val="003A2E46"/>
    <w:rsid w:val="003A345E"/>
    <w:rsid w:val="003A3846"/>
    <w:rsid w:val="003A3D8A"/>
    <w:rsid w:val="003A44A0"/>
    <w:rsid w:val="003A4E3D"/>
    <w:rsid w:val="003A5445"/>
    <w:rsid w:val="003A5DF2"/>
    <w:rsid w:val="003A6191"/>
    <w:rsid w:val="003A70BB"/>
    <w:rsid w:val="003B0461"/>
    <w:rsid w:val="003B05DC"/>
    <w:rsid w:val="003B0AAB"/>
    <w:rsid w:val="003B0C7D"/>
    <w:rsid w:val="003B10D7"/>
    <w:rsid w:val="003B1441"/>
    <w:rsid w:val="003B154D"/>
    <w:rsid w:val="003B1BD4"/>
    <w:rsid w:val="003B1F26"/>
    <w:rsid w:val="003B2073"/>
    <w:rsid w:val="003B29E8"/>
    <w:rsid w:val="003B3021"/>
    <w:rsid w:val="003B3494"/>
    <w:rsid w:val="003B4024"/>
    <w:rsid w:val="003B45B8"/>
    <w:rsid w:val="003B4D28"/>
    <w:rsid w:val="003B547D"/>
    <w:rsid w:val="003B568D"/>
    <w:rsid w:val="003B5A9F"/>
    <w:rsid w:val="003B5B29"/>
    <w:rsid w:val="003B5F04"/>
    <w:rsid w:val="003B6557"/>
    <w:rsid w:val="003B66B8"/>
    <w:rsid w:val="003B66F5"/>
    <w:rsid w:val="003B70B8"/>
    <w:rsid w:val="003B78C5"/>
    <w:rsid w:val="003B7A1F"/>
    <w:rsid w:val="003C0396"/>
    <w:rsid w:val="003C0588"/>
    <w:rsid w:val="003C198E"/>
    <w:rsid w:val="003C2494"/>
    <w:rsid w:val="003C249F"/>
    <w:rsid w:val="003C2909"/>
    <w:rsid w:val="003C2A81"/>
    <w:rsid w:val="003C2EF9"/>
    <w:rsid w:val="003C334C"/>
    <w:rsid w:val="003C3C81"/>
    <w:rsid w:val="003C4494"/>
    <w:rsid w:val="003C6017"/>
    <w:rsid w:val="003C6A57"/>
    <w:rsid w:val="003C6D4C"/>
    <w:rsid w:val="003C6FB6"/>
    <w:rsid w:val="003C70CF"/>
    <w:rsid w:val="003C7A39"/>
    <w:rsid w:val="003C7DDF"/>
    <w:rsid w:val="003D0048"/>
    <w:rsid w:val="003D03B2"/>
    <w:rsid w:val="003D0A2B"/>
    <w:rsid w:val="003D0E62"/>
    <w:rsid w:val="003D129D"/>
    <w:rsid w:val="003D130F"/>
    <w:rsid w:val="003D196E"/>
    <w:rsid w:val="003D1B48"/>
    <w:rsid w:val="003D2C4D"/>
    <w:rsid w:val="003D30E3"/>
    <w:rsid w:val="003D3FB1"/>
    <w:rsid w:val="003D509B"/>
    <w:rsid w:val="003D55EA"/>
    <w:rsid w:val="003D57FB"/>
    <w:rsid w:val="003D607E"/>
    <w:rsid w:val="003D6357"/>
    <w:rsid w:val="003D6F8A"/>
    <w:rsid w:val="003D70F0"/>
    <w:rsid w:val="003D7FB2"/>
    <w:rsid w:val="003E085D"/>
    <w:rsid w:val="003E0AA6"/>
    <w:rsid w:val="003E0CDA"/>
    <w:rsid w:val="003E10B3"/>
    <w:rsid w:val="003E12CB"/>
    <w:rsid w:val="003E1B28"/>
    <w:rsid w:val="003E309D"/>
    <w:rsid w:val="003E3596"/>
    <w:rsid w:val="003E383F"/>
    <w:rsid w:val="003E4608"/>
    <w:rsid w:val="003E4925"/>
    <w:rsid w:val="003E4C18"/>
    <w:rsid w:val="003E4CF7"/>
    <w:rsid w:val="003E51E1"/>
    <w:rsid w:val="003E6E0A"/>
    <w:rsid w:val="003E7959"/>
    <w:rsid w:val="003F27BA"/>
    <w:rsid w:val="003F479A"/>
    <w:rsid w:val="003F4C3C"/>
    <w:rsid w:val="003F584B"/>
    <w:rsid w:val="003F5990"/>
    <w:rsid w:val="003F5D89"/>
    <w:rsid w:val="003F5E66"/>
    <w:rsid w:val="003F6CC8"/>
    <w:rsid w:val="003F6DA5"/>
    <w:rsid w:val="00400207"/>
    <w:rsid w:val="00400767"/>
    <w:rsid w:val="00400E52"/>
    <w:rsid w:val="00402084"/>
    <w:rsid w:val="004037BE"/>
    <w:rsid w:val="0040491F"/>
    <w:rsid w:val="004051A7"/>
    <w:rsid w:val="0040564F"/>
    <w:rsid w:val="0040588C"/>
    <w:rsid w:val="004060A3"/>
    <w:rsid w:val="0040694D"/>
    <w:rsid w:val="00407437"/>
    <w:rsid w:val="00407750"/>
    <w:rsid w:val="004077AB"/>
    <w:rsid w:val="00407BDD"/>
    <w:rsid w:val="00410350"/>
    <w:rsid w:val="00410E1B"/>
    <w:rsid w:val="00411484"/>
    <w:rsid w:val="00411CD2"/>
    <w:rsid w:val="00411CE6"/>
    <w:rsid w:val="0041235A"/>
    <w:rsid w:val="004128C4"/>
    <w:rsid w:val="0041353E"/>
    <w:rsid w:val="004136D2"/>
    <w:rsid w:val="00413BA4"/>
    <w:rsid w:val="0041404E"/>
    <w:rsid w:val="004143B6"/>
    <w:rsid w:val="0041490C"/>
    <w:rsid w:val="00414A49"/>
    <w:rsid w:val="00415B76"/>
    <w:rsid w:val="00415F1F"/>
    <w:rsid w:val="00416B6F"/>
    <w:rsid w:val="00417451"/>
    <w:rsid w:val="00417D86"/>
    <w:rsid w:val="004202C1"/>
    <w:rsid w:val="004209F2"/>
    <w:rsid w:val="004227C1"/>
    <w:rsid w:val="00422A23"/>
    <w:rsid w:val="00422E64"/>
    <w:rsid w:val="00424665"/>
    <w:rsid w:val="004248F8"/>
    <w:rsid w:val="00424EA6"/>
    <w:rsid w:val="004258BD"/>
    <w:rsid w:val="00425DCF"/>
    <w:rsid w:val="00425F89"/>
    <w:rsid w:val="00426C12"/>
    <w:rsid w:val="0042736B"/>
    <w:rsid w:val="00427541"/>
    <w:rsid w:val="00427653"/>
    <w:rsid w:val="004276D2"/>
    <w:rsid w:val="00427786"/>
    <w:rsid w:val="0043028E"/>
    <w:rsid w:val="004302C1"/>
    <w:rsid w:val="00431B30"/>
    <w:rsid w:val="00431E22"/>
    <w:rsid w:val="00431F82"/>
    <w:rsid w:val="00433578"/>
    <w:rsid w:val="004343FB"/>
    <w:rsid w:val="00435B9E"/>
    <w:rsid w:val="00436682"/>
    <w:rsid w:val="00436A34"/>
    <w:rsid w:val="00436CFE"/>
    <w:rsid w:val="00440121"/>
    <w:rsid w:val="004413C4"/>
    <w:rsid w:val="00441AEE"/>
    <w:rsid w:val="00441B22"/>
    <w:rsid w:val="00441B5E"/>
    <w:rsid w:val="00441BA4"/>
    <w:rsid w:val="00443135"/>
    <w:rsid w:val="00443498"/>
    <w:rsid w:val="004457D9"/>
    <w:rsid w:val="00445851"/>
    <w:rsid w:val="00445D78"/>
    <w:rsid w:val="004463E2"/>
    <w:rsid w:val="00446AE1"/>
    <w:rsid w:val="00446E42"/>
    <w:rsid w:val="0044761B"/>
    <w:rsid w:val="00447E94"/>
    <w:rsid w:val="00450AF2"/>
    <w:rsid w:val="0045122D"/>
    <w:rsid w:val="00452C56"/>
    <w:rsid w:val="00453425"/>
    <w:rsid w:val="004538CC"/>
    <w:rsid w:val="00453AAF"/>
    <w:rsid w:val="00453DC4"/>
    <w:rsid w:val="004544AE"/>
    <w:rsid w:val="00455FDA"/>
    <w:rsid w:val="0045680F"/>
    <w:rsid w:val="00456904"/>
    <w:rsid w:val="00456BA0"/>
    <w:rsid w:val="004572F1"/>
    <w:rsid w:val="00460795"/>
    <w:rsid w:val="00460B77"/>
    <w:rsid w:val="00461272"/>
    <w:rsid w:val="004629E3"/>
    <w:rsid w:val="00463024"/>
    <w:rsid w:val="0046557E"/>
    <w:rsid w:val="004655B2"/>
    <w:rsid w:val="00465853"/>
    <w:rsid w:val="0046598B"/>
    <w:rsid w:val="00465BE2"/>
    <w:rsid w:val="00465F3C"/>
    <w:rsid w:val="00466BCB"/>
    <w:rsid w:val="00466EF6"/>
    <w:rsid w:val="0046714C"/>
    <w:rsid w:val="004672C0"/>
    <w:rsid w:val="00467502"/>
    <w:rsid w:val="0046791F"/>
    <w:rsid w:val="004710B5"/>
    <w:rsid w:val="00471D9D"/>
    <w:rsid w:val="00473D30"/>
    <w:rsid w:val="00473EB1"/>
    <w:rsid w:val="00473EE7"/>
    <w:rsid w:val="00473F8F"/>
    <w:rsid w:val="0047519E"/>
    <w:rsid w:val="004752E7"/>
    <w:rsid w:val="00476412"/>
    <w:rsid w:val="004765D7"/>
    <w:rsid w:val="00477112"/>
    <w:rsid w:val="00477170"/>
    <w:rsid w:val="00477927"/>
    <w:rsid w:val="00477E8F"/>
    <w:rsid w:val="00480130"/>
    <w:rsid w:val="00480BB8"/>
    <w:rsid w:val="00480DA5"/>
    <w:rsid w:val="004816AE"/>
    <w:rsid w:val="004816F9"/>
    <w:rsid w:val="0048181E"/>
    <w:rsid w:val="00481EBD"/>
    <w:rsid w:val="0048202E"/>
    <w:rsid w:val="00482D35"/>
    <w:rsid w:val="004835BF"/>
    <w:rsid w:val="00483983"/>
    <w:rsid w:val="00483A4D"/>
    <w:rsid w:val="00483B65"/>
    <w:rsid w:val="00483C1E"/>
    <w:rsid w:val="004841FA"/>
    <w:rsid w:val="00484D20"/>
    <w:rsid w:val="00485271"/>
    <w:rsid w:val="00485451"/>
    <w:rsid w:val="00485D75"/>
    <w:rsid w:val="00486EA8"/>
    <w:rsid w:val="00487660"/>
    <w:rsid w:val="00487692"/>
    <w:rsid w:val="00490174"/>
    <w:rsid w:val="00490394"/>
    <w:rsid w:val="00491D8E"/>
    <w:rsid w:val="00492499"/>
    <w:rsid w:val="00492930"/>
    <w:rsid w:val="00492AB0"/>
    <w:rsid w:val="00493A68"/>
    <w:rsid w:val="00493E16"/>
    <w:rsid w:val="0049476A"/>
    <w:rsid w:val="0049485E"/>
    <w:rsid w:val="00494AD2"/>
    <w:rsid w:val="00495E3F"/>
    <w:rsid w:val="004A1391"/>
    <w:rsid w:val="004A14BD"/>
    <w:rsid w:val="004A16F3"/>
    <w:rsid w:val="004A195E"/>
    <w:rsid w:val="004A1C35"/>
    <w:rsid w:val="004A1EAA"/>
    <w:rsid w:val="004A2250"/>
    <w:rsid w:val="004A2D9E"/>
    <w:rsid w:val="004A34E5"/>
    <w:rsid w:val="004A381C"/>
    <w:rsid w:val="004A4123"/>
    <w:rsid w:val="004A45A2"/>
    <w:rsid w:val="004A45B6"/>
    <w:rsid w:val="004A4AB3"/>
    <w:rsid w:val="004A4F13"/>
    <w:rsid w:val="004A52EA"/>
    <w:rsid w:val="004A54BD"/>
    <w:rsid w:val="004A597A"/>
    <w:rsid w:val="004A5B74"/>
    <w:rsid w:val="004A676C"/>
    <w:rsid w:val="004B0787"/>
    <w:rsid w:val="004B0AE2"/>
    <w:rsid w:val="004B1D11"/>
    <w:rsid w:val="004B238F"/>
    <w:rsid w:val="004B2B10"/>
    <w:rsid w:val="004B4D6A"/>
    <w:rsid w:val="004B661C"/>
    <w:rsid w:val="004B6E66"/>
    <w:rsid w:val="004C0235"/>
    <w:rsid w:val="004C0714"/>
    <w:rsid w:val="004C0741"/>
    <w:rsid w:val="004C1C23"/>
    <w:rsid w:val="004C1E54"/>
    <w:rsid w:val="004C3E45"/>
    <w:rsid w:val="004C6EFB"/>
    <w:rsid w:val="004C7232"/>
    <w:rsid w:val="004C787A"/>
    <w:rsid w:val="004C7B95"/>
    <w:rsid w:val="004D0439"/>
    <w:rsid w:val="004D098E"/>
    <w:rsid w:val="004D1263"/>
    <w:rsid w:val="004D2C9C"/>
    <w:rsid w:val="004D353D"/>
    <w:rsid w:val="004D559E"/>
    <w:rsid w:val="004D584D"/>
    <w:rsid w:val="004D5D47"/>
    <w:rsid w:val="004D6745"/>
    <w:rsid w:val="004D67CD"/>
    <w:rsid w:val="004E1351"/>
    <w:rsid w:val="004E1C21"/>
    <w:rsid w:val="004E31A3"/>
    <w:rsid w:val="004E37D7"/>
    <w:rsid w:val="004E3DF7"/>
    <w:rsid w:val="004E3E7A"/>
    <w:rsid w:val="004E3E92"/>
    <w:rsid w:val="004E6667"/>
    <w:rsid w:val="004E69CF"/>
    <w:rsid w:val="004F0A0D"/>
    <w:rsid w:val="004F2044"/>
    <w:rsid w:val="004F29E3"/>
    <w:rsid w:val="004F2D08"/>
    <w:rsid w:val="004F42E6"/>
    <w:rsid w:val="004F51E1"/>
    <w:rsid w:val="004F54FF"/>
    <w:rsid w:val="004F5651"/>
    <w:rsid w:val="004F56AB"/>
    <w:rsid w:val="004F5740"/>
    <w:rsid w:val="004F5CEE"/>
    <w:rsid w:val="005004D5"/>
    <w:rsid w:val="005010DF"/>
    <w:rsid w:val="005018C5"/>
    <w:rsid w:val="00501B31"/>
    <w:rsid w:val="00501CF0"/>
    <w:rsid w:val="00501DEF"/>
    <w:rsid w:val="00502582"/>
    <w:rsid w:val="00502706"/>
    <w:rsid w:val="00503130"/>
    <w:rsid w:val="005035A4"/>
    <w:rsid w:val="005044B3"/>
    <w:rsid w:val="005051EF"/>
    <w:rsid w:val="005055D5"/>
    <w:rsid w:val="005055E9"/>
    <w:rsid w:val="00505E2C"/>
    <w:rsid w:val="00506634"/>
    <w:rsid w:val="005066A5"/>
    <w:rsid w:val="00507365"/>
    <w:rsid w:val="0050796C"/>
    <w:rsid w:val="00507F44"/>
    <w:rsid w:val="005109C3"/>
    <w:rsid w:val="00512A9F"/>
    <w:rsid w:val="00513AFE"/>
    <w:rsid w:val="00513D0C"/>
    <w:rsid w:val="00513F2B"/>
    <w:rsid w:val="00514285"/>
    <w:rsid w:val="00514EB4"/>
    <w:rsid w:val="0051578F"/>
    <w:rsid w:val="00515992"/>
    <w:rsid w:val="00515B60"/>
    <w:rsid w:val="00515FC1"/>
    <w:rsid w:val="005172DB"/>
    <w:rsid w:val="00517716"/>
    <w:rsid w:val="00517DD6"/>
    <w:rsid w:val="005200BB"/>
    <w:rsid w:val="005202EB"/>
    <w:rsid w:val="005209AD"/>
    <w:rsid w:val="00521B3A"/>
    <w:rsid w:val="00521D1B"/>
    <w:rsid w:val="00521FA5"/>
    <w:rsid w:val="005225A7"/>
    <w:rsid w:val="005226D7"/>
    <w:rsid w:val="00522B6F"/>
    <w:rsid w:val="00523532"/>
    <w:rsid w:val="0052359C"/>
    <w:rsid w:val="00523DEB"/>
    <w:rsid w:val="0052457D"/>
    <w:rsid w:val="0052543E"/>
    <w:rsid w:val="00527B59"/>
    <w:rsid w:val="00527BBC"/>
    <w:rsid w:val="00530170"/>
    <w:rsid w:val="005315DB"/>
    <w:rsid w:val="00532098"/>
    <w:rsid w:val="005328DB"/>
    <w:rsid w:val="00532E82"/>
    <w:rsid w:val="005332BC"/>
    <w:rsid w:val="005334A7"/>
    <w:rsid w:val="005338BE"/>
    <w:rsid w:val="00533F50"/>
    <w:rsid w:val="00534710"/>
    <w:rsid w:val="00534BB6"/>
    <w:rsid w:val="005358E0"/>
    <w:rsid w:val="00535CEF"/>
    <w:rsid w:val="0053671B"/>
    <w:rsid w:val="00536E90"/>
    <w:rsid w:val="005373D4"/>
    <w:rsid w:val="005407AF"/>
    <w:rsid w:val="00541A8A"/>
    <w:rsid w:val="00542CB3"/>
    <w:rsid w:val="0054584A"/>
    <w:rsid w:val="00546478"/>
    <w:rsid w:val="005468C0"/>
    <w:rsid w:val="0054711A"/>
    <w:rsid w:val="00547AD7"/>
    <w:rsid w:val="00547D7F"/>
    <w:rsid w:val="00547DA7"/>
    <w:rsid w:val="00550289"/>
    <w:rsid w:val="0055178A"/>
    <w:rsid w:val="00551D1F"/>
    <w:rsid w:val="00551E5C"/>
    <w:rsid w:val="005521EB"/>
    <w:rsid w:val="005524BE"/>
    <w:rsid w:val="00552980"/>
    <w:rsid w:val="00552E39"/>
    <w:rsid w:val="005537E1"/>
    <w:rsid w:val="00554362"/>
    <w:rsid w:val="005545D4"/>
    <w:rsid w:val="00554777"/>
    <w:rsid w:val="00554DF7"/>
    <w:rsid w:val="0055511E"/>
    <w:rsid w:val="00555245"/>
    <w:rsid w:val="0055536E"/>
    <w:rsid w:val="00556370"/>
    <w:rsid w:val="005565DE"/>
    <w:rsid w:val="00556FD9"/>
    <w:rsid w:val="00557B63"/>
    <w:rsid w:val="00560C30"/>
    <w:rsid w:val="00562A3F"/>
    <w:rsid w:val="0056391F"/>
    <w:rsid w:val="00564B2D"/>
    <w:rsid w:val="00564BB1"/>
    <w:rsid w:val="00565DAE"/>
    <w:rsid w:val="0056667F"/>
    <w:rsid w:val="00566777"/>
    <w:rsid w:val="005668AC"/>
    <w:rsid w:val="00567090"/>
    <w:rsid w:val="00567691"/>
    <w:rsid w:val="00571688"/>
    <w:rsid w:val="0057210B"/>
    <w:rsid w:val="00572A0F"/>
    <w:rsid w:val="00572AA4"/>
    <w:rsid w:val="005730A5"/>
    <w:rsid w:val="005739BA"/>
    <w:rsid w:val="00575167"/>
    <w:rsid w:val="005753A8"/>
    <w:rsid w:val="00575667"/>
    <w:rsid w:val="00575DF9"/>
    <w:rsid w:val="00576383"/>
    <w:rsid w:val="005763B5"/>
    <w:rsid w:val="005765DA"/>
    <w:rsid w:val="005767B8"/>
    <w:rsid w:val="00576F5F"/>
    <w:rsid w:val="00576FD8"/>
    <w:rsid w:val="0057724D"/>
    <w:rsid w:val="0058020C"/>
    <w:rsid w:val="00580225"/>
    <w:rsid w:val="005802F5"/>
    <w:rsid w:val="0058148E"/>
    <w:rsid w:val="00581AD2"/>
    <w:rsid w:val="00581F68"/>
    <w:rsid w:val="00582913"/>
    <w:rsid w:val="005833A7"/>
    <w:rsid w:val="00583DB7"/>
    <w:rsid w:val="00584CB3"/>
    <w:rsid w:val="005852F3"/>
    <w:rsid w:val="00585417"/>
    <w:rsid w:val="005856A6"/>
    <w:rsid w:val="00585E1C"/>
    <w:rsid w:val="00585F08"/>
    <w:rsid w:val="005861CE"/>
    <w:rsid w:val="00586ECD"/>
    <w:rsid w:val="00587159"/>
    <w:rsid w:val="00587B72"/>
    <w:rsid w:val="00587D1A"/>
    <w:rsid w:val="00590565"/>
    <w:rsid w:val="00590AF3"/>
    <w:rsid w:val="00591778"/>
    <w:rsid w:val="005919D8"/>
    <w:rsid w:val="00591FE7"/>
    <w:rsid w:val="0059279A"/>
    <w:rsid w:val="0059382A"/>
    <w:rsid w:val="00593A32"/>
    <w:rsid w:val="0059409D"/>
    <w:rsid w:val="005942F6"/>
    <w:rsid w:val="00594676"/>
    <w:rsid w:val="00595033"/>
    <w:rsid w:val="005951E1"/>
    <w:rsid w:val="00595C59"/>
    <w:rsid w:val="005960B6"/>
    <w:rsid w:val="00596B7F"/>
    <w:rsid w:val="005977A8"/>
    <w:rsid w:val="00597B32"/>
    <w:rsid w:val="00597D72"/>
    <w:rsid w:val="005A09FF"/>
    <w:rsid w:val="005A0AB2"/>
    <w:rsid w:val="005A1609"/>
    <w:rsid w:val="005A22E8"/>
    <w:rsid w:val="005A3AA8"/>
    <w:rsid w:val="005A3BD5"/>
    <w:rsid w:val="005A5008"/>
    <w:rsid w:val="005A58E6"/>
    <w:rsid w:val="005A5AAC"/>
    <w:rsid w:val="005A5EFA"/>
    <w:rsid w:val="005A601E"/>
    <w:rsid w:val="005A64B7"/>
    <w:rsid w:val="005A6AD8"/>
    <w:rsid w:val="005A7523"/>
    <w:rsid w:val="005A76C4"/>
    <w:rsid w:val="005B00D6"/>
    <w:rsid w:val="005B0191"/>
    <w:rsid w:val="005B0574"/>
    <w:rsid w:val="005B18A6"/>
    <w:rsid w:val="005B1CF0"/>
    <w:rsid w:val="005B3364"/>
    <w:rsid w:val="005B3B2B"/>
    <w:rsid w:val="005B3DB2"/>
    <w:rsid w:val="005B4429"/>
    <w:rsid w:val="005B4985"/>
    <w:rsid w:val="005B527D"/>
    <w:rsid w:val="005B5CE1"/>
    <w:rsid w:val="005B68BC"/>
    <w:rsid w:val="005B72E2"/>
    <w:rsid w:val="005C0350"/>
    <w:rsid w:val="005C1680"/>
    <w:rsid w:val="005C1689"/>
    <w:rsid w:val="005C18AC"/>
    <w:rsid w:val="005C1D36"/>
    <w:rsid w:val="005C2305"/>
    <w:rsid w:val="005C2C6B"/>
    <w:rsid w:val="005C2D15"/>
    <w:rsid w:val="005C2F57"/>
    <w:rsid w:val="005C30C9"/>
    <w:rsid w:val="005C32FD"/>
    <w:rsid w:val="005C3A47"/>
    <w:rsid w:val="005C4263"/>
    <w:rsid w:val="005C57D7"/>
    <w:rsid w:val="005C5A11"/>
    <w:rsid w:val="005C5DD3"/>
    <w:rsid w:val="005C5E70"/>
    <w:rsid w:val="005C7034"/>
    <w:rsid w:val="005C7E55"/>
    <w:rsid w:val="005D09B6"/>
    <w:rsid w:val="005D0E1A"/>
    <w:rsid w:val="005D400B"/>
    <w:rsid w:val="005D5504"/>
    <w:rsid w:val="005D55A2"/>
    <w:rsid w:val="005D574F"/>
    <w:rsid w:val="005D6FE2"/>
    <w:rsid w:val="005E0354"/>
    <w:rsid w:val="005E0526"/>
    <w:rsid w:val="005E1535"/>
    <w:rsid w:val="005E1691"/>
    <w:rsid w:val="005E1B48"/>
    <w:rsid w:val="005E1F75"/>
    <w:rsid w:val="005E2DFE"/>
    <w:rsid w:val="005E334D"/>
    <w:rsid w:val="005E40BD"/>
    <w:rsid w:val="005E42E5"/>
    <w:rsid w:val="005E4687"/>
    <w:rsid w:val="005E60DF"/>
    <w:rsid w:val="005E61FE"/>
    <w:rsid w:val="005E6548"/>
    <w:rsid w:val="005E671D"/>
    <w:rsid w:val="005E74A5"/>
    <w:rsid w:val="005E7A63"/>
    <w:rsid w:val="005E7CE9"/>
    <w:rsid w:val="005F1784"/>
    <w:rsid w:val="005F1D7C"/>
    <w:rsid w:val="005F2461"/>
    <w:rsid w:val="005F2784"/>
    <w:rsid w:val="005F2BBB"/>
    <w:rsid w:val="005F2CED"/>
    <w:rsid w:val="005F34DA"/>
    <w:rsid w:val="005F35FA"/>
    <w:rsid w:val="005F39DA"/>
    <w:rsid w:val="005F444D"/>
    <w:rsid w:val="005F4BDF"/>
    <w:rsid w:val="005F7E0D"/>
    <w:rsid w:val="0060100D"/>
    <w:rsid w:val="006011EA"/>
    <w:rsid w:val="006017BA"/>
    <w:rsid w:val="0060251D"/>
    <w:rsid w:val="0060350D"/>
    <w:rsid w:val="0060352D"/>
    <w:rsid w:val="00603BF7"/>
    <w:rsid w:val="00604A06"/>
    <w:rsid w:val="0060541C"/>
    <w:rsid w:val="00605439"/>
    <w:rsid w:val="006058B3"/>
    <w:rsid w:val="00605CEC"/>
    <w:rsid w:val="00606039"/>
    <w:rsid w:val="00606C42"/>
    <w:rsid w:val="00607035"/>
    <w:rsid w:val="0060723E"/>
    <w:rsid w:val="0060782D"/>
    <w:rsid w:val="0061105F"/>
    <w:rsid w:val="00611884"/>
    <w:rsid w:val="00613129"/>
    <w:rsid w:val="00613906"/>
    <w:rsid w:val="00614265"/>
    <w:rsid w:val="006148E7"/>
    <w:rsid w:val="00614D07"/>
    <w:rsid w:val="00614ECF"/>
    <w:rsid w:val="00614F52"/>
    <w:rsid w:val="00616168"/>
    <w:rsid w:val="006202BC"/>
    <w:rsid w:val="0062159E"/>
    <w:rsid w:val="00621639"/>
    <w:rsid w:val="0062211C"/>
    <w:rsid w:val="00622D62"/>
    <w:rsid w:val="00622D8D"/>
    <w:rsid w:val="0062341A"/>
    <w:rsid w:val="006235BB"/>
    <w:rsid w:val="00623DD2"/>
    <w:rsid w:val="00624BF7"/>
    <w:rsid w:val="0062503E"/>
    <w:rsid w:val="00625418"/>
    <w:rsid w:val="0062636D"/>
    <w:rsid w:val="006265E1"/>
    <w:rsid w:val="00626EC2"/>
    <w:rsid w:val="00630340"/>
    <w:rsid w:val="00630ACA"/>
    <w:rsid w:val="00630E69"/>
    <w:rsid w:val="00631293"/>
    <w:rsid w:val="00631380"/>
    <w:rsid w:val="0063197F"/>
    <w:rsid w:val="006327D3"/>
    <w:rsid w:val="00633271"/>
    <w:rsid w:val="00633E0B"/>
    <w:rsid w:val="006340FE"/>
    <w:rsid w:val="00635371"/>
    <w:rsid w:val="0063571B"/>
    <w:rsid w:val="00635FD0"/>
    <w:rsid w:val="006372B8"/>
    <w:rsid w:val="00640E91"/>
    <w:rsid w:val="0064108E"/>
    <w:rsid w:val="00641C0E"/>
    <w:rsid w:val="00642005"/>
    <w:rsid w:val="006434A7"/>
    <w:rsid w:val="006443F9"/>
    <w:rsid w:val="00644925"/>
    <w:rsid w:val="00644F43"/>
    <w:rsid w:val="00645A36"/>
    <w:rsid w:val="006471D3"/>
    <w:rsid w:val="006515F5"/>
    <w:rsid w:val="00653A92"/>
    <w:rsid w:val="00653D42"/>
    <w:rsid w:val="0065437D"/>
    <w:rsid w:val="00654CD7"/>
    <w:rsid w:val="00654D50"/>
    <w:rsid w:val="00655166"/>
    <w:rsid w:val="006551D7"/>
    <w:rsid w:val="006554D8"/>
    <w:rsid w:val="006555A8"/>
    <w:rsid w:val="0065564E"/>
    <w:rsid w:val="00655C0B"/>
    <w:rsid w:val="006561F1"/>
    <w:rsid w:val="00656471"/>
    <w:rsid w:val="006568B2"/>
    <w:rsid w:val="0065690D"/>
    <w:rsid w:val="00656A1F"/>
    <w:rsid w:val="0065735B"/>
    <w:rsid w:val="006577F9"/>
    <w:rsid w:val="006601E8"/>
    <w:rsid w:val="00660D0F"/>
    <w:rsid w:val="006614BF"/>
    <w:rsid w:val="00661C49"/>
    <w:rsid w:val="00661C76"/>
    <w:rsid w:val="00662A72"/>
    <w:rsid w:val="0066408E"/>
    <w:rsid w:val="0066482B"/>
    <w:rsid w:val="00665B97"/>
    <w:rsid w:val="00666034"/>
    <w:rsid w:val="00667977"/>
    <w:rsid w:val="00667B34"/>
    <w:rsid w:val="006705AE"/>
    <w:rsid w:val="00671B47"/>
    <w:rsid w:val="00672E44"/>
    <w:rsid w:val="00673C67"/>
    <w:rsid w:val="00675CF8"/>
    <w:rsid w:val="006778C3"/>
    <w:rsid w:val="006807A1"/>
    <w:rsid w:val="006814AE"/>
    <w:rsid w:val="00681678"/>
    <w:rsid w:val="00681E3E"/>
    <w:rsid w:val="0068362C"/>
    <w:rsid w:val="00683771"/>
    <w:rsid w:val="006843B2"/>
    <w:rsid w:val="00684A75"/>
    <w:rsid w:val="00685262"/>
    <w:rsid w:val="00685996"/>
    <w:rsid w:val="006859D7"/>
    <w:rsid w:val="00685C79"/>
    <w:rsid w:val="00685F92"/>
    <w:rsid w:val="00686B71"/>
    <w:rsid w:val="00687022"/>
    <w:rsid w:val="00687510"/>
    <w:rsid w:val="00687AEE"/>
    <w:rsid w:val="00687C8D"/>
    <w:rsid w:val="0069101B"/>
    <w:rsid w:val="0069149B"/>
    <w:rsid w:val="00691E75"/>
    <w:rsid w:val="00692195"/>
    <w:rsid w:val="006926FC"/>
    <w:rsid w:val="0069272D"/>
    <w:rsid w:val="00693304"/>
    <w:rsid w:val="00693307"/>
    <w:rsid w:val="00693B64"/>
    <w:rsid w:val="00693C9B"/>
    <w:rsid w:val="00693CA7"/>
    <w:rsid w:val="0069435E"/>
    <w:rsid w:val="00694DFB"/>
    <w:rsid w:val="00694FAB"/>
    <w:rsid w:val="00695E7A"/>
    <w:rsid w:val="00696389"/>
    <w:rsid w:val="00696CC7"/>
    <w:rsid w:val="00697A5D"/>
    <w:rsid w:val="00697B47"/>
    <w:rsid w:val="006A00DB"/>
    <w:rsid w:val="006A01E1"/>
    <w:rsid w:val="006A0535"/>
    <w:rsid w:val="006A0F46"/>
    <w:rsid w:val="006A21B8"/>
    <w:rsid w:val="006A25F2"/>
    <w:rsid w:val="006A2BAA"/>
    <w:rsid w:val="006A3FDD"/>
    <w:rsid w:val="006A4B37"/>
    <w:rsid w:val="006A4D02"/>
    <w:rsid w:val="006A511F"/>
    <w:rsid w:val="006A51D3"/>
    <w:rsid w:val="006A5CB5"/>
    <w:rsid w:val="006A5D88"/>
    <w:rsid w:val="006A6340"/>
    <w:rsid w:val="006A672C"/>
    <w:rsid w:val="006B05D9"/>
    <w:rsid w:val="006B0A22"/>
    <w:rsid w:val="006B20DE"/>
    <w:rsid w:val="006B23B4"/>
    <w:rsid w:val="006B31C2"/>
    <w:rsid w:val="006B3279"/>
    <w:rsid w:val="006B341D"/>
    <w:rsid w:val="006B3674"/>
    <w:rsid w:val="006B3902"/>
    <w:rsid w:val="006B466E"/>
    <w:rsid w:val="006B4A63"/>
    <w:rsid w:val="006B4B05"/>
    <w:rsid w:val="006B5A60"/>
    <w:rsid w:val="006B62AB"/>
    <w:rsid w:val="006B6610"/>
    <w:rsid w:val="006B66A8"/>
    <w:rsid w:val="006B73A9"/>
    <w:rsid w:val="006C0A47"/>
    <w:rsid w:val="006C0BEF"/>
    <w:rsid w:val="006C1272"/>
    <w:rsid w:val="006C1D53"/>
    <w:rsid w:val="006C2099"/>
    <w:rsid w:val="006C30A4"/>
    <w:rsid w:val="006C3891"/>
    <w:rsid w:val="006C3F8A"/>
    <w:rsid w:val="006C3FA7"/>
    <w:rsid w:val="006C4273"/>
    <w:rsid w:val="006C434F"/>
    <w:rsid w:val="006C46D0"/>
    <w:rsid w:val="006C5682"/>
    <w:rsid w:val="006C619E"/>
    <w:rsid w:val="006C6E71"/>
    <w:rsid w:val="006C7395"/>
    <w:rsid w:val="006C7C27"/>
    <w:rsid w:val="006D0AB4"/>
    <w:rsid w:val="006D13B6"/>
    <w:rsid w:val="006D1473"/>
    <w:rsid w:val="006D2C16"/>
    <w:rsid w:val="006D2E42"/>
    <w:rsid w:val="006D34FB"/>
    <w:rsid w:val="006D4697"/>
    <w:rsid w:val="006D61B1"/>
    <w:rsid w:val="006D61B7"/>
    <w:rsid w:val="006D6A9B"/>
    <w:rsid w:val="006D7934"/>
    <w:rsid w:val="006D7DDC"/>
    <w:rsid w:val="006E06F6"/>
    <w:rsid w:val="006E1F8E"/>
    <w:rsid w:val="006E214A"/>
    <w:rsid w:val="006E31E7"/>
    <w:rsid w:val="006E330A"/>
    <w:rsid w:val="006E3D84"/>
    <w:rsid w:val="006E4610"/>
    <w:rsid w:val="006E4647"/>
    <w:rsid w:val="006E4837"/>
    <w:rsid w:val="006E4C6A"/>
    <w:rsid w:val="006E4DBE"/>
    <w:rsid w:val="006E5235"/>
    <w:rsid w:val="006E52A2"/>
    <w:rsid w:val="006E5616"/>
    <w:rsid w:val="006E5ACB"/>
    <w:rsid w:val="006E69E8"/>
    <w:rsid w:val="006E7499"/>
    <w:rsid w:val="006E7747"/>
    <w:rsid w:val="006E7A85"/>
    <w:rsid w:val="006F0B52"/>
    <w:rsid w:val="006F0BEC"/>
    <w:rsid w:val="006F13D5"/>
    <w:rsid w:val="006F1817"/>
    <w:rsid w:val="006F3566"/>
    <w:rsid w:val="006F3BA6"/>
    <w:rsid w:val="006F3BDB"/>
    <w:rsid w:val="006F3D1F"/>
    <w:rsid w:val="006F4510"/>
    <w:rsid w:val="006F4CAB"/>
    <w:rsid w:val="006F5565"/>
    <w:rsid w:val="006F5D02"/>
    <w:rsid w:val="006F6C3B"/>
    <w:rsid w:val="006F7061"/>
    <w:rsid w:val="006F7142"/>
    <w:rsid w:val="006F742B"/>
    <w:rsid w:val="006F75F3"/>
    <w:rsid w:val="006F7697"/>
    <w:rsid w:val="00700115"/>
    <w:rsid w:val="00700296"/>
    <w:rsid w:val="00700CB8"/>
    <w:rsid w:val="00701718"/>
    <w:rsid w:val="007019E2"/>
    <w:rsid w:val="00703986"/>
    <w:rsid w:val="00703D82"/>
    <w:rsid w:val="00706017"/>
    <w:rsid w:val="00706655"/>
    <w:rsid w:val="00707251"/>
    <w:rsid w:val="007106F4"/>
    <w:rsid w:val="00710B08"/>
    <w:rsid w:val="00710BF2"/>
    <w:rsid w:val="00710C96"/>
    <w:rsid w:val="0071165B"/>
    <w:rsid w:val="00712D15"/>
    <w:rsid w:val="007132AF"/>
    <w:rsid w:val="00713EE8"/>
    <w:rsid w:val="00713FF2"/>
    <w:rsid w:val="0071677E"/>
    <w:rsid w:val="00717569"/>
    <w:rsid w:val="00717E86"/>
    <w:rsid w:val="007203E0"/>
    <w:rsid w:val="00720DC2"/>
    <w:rsid w:val="00721476"/>
    <w:rsid w:val="00721FD2"/>
    <w:rsid w:val="0072258D"/>
    <w:rsid w:val="00722FF7"/>
    <w:rsid w:val="00723762"/>
    <w:rsid w:val="007245E3"/>
    <w:rsid w:val="00725B9F"/>
    <w:rsid w:val="007261B7"/>
    <w:rsid w:val="00726E14"/>
    <w:rsid w:val="007277AE"/>
    <w:rsid w:val="00727ED7"/>
    <w:rsid w:val="00730A4F"/>
    <w:rsid w:val="007319C3"/>
    <w:rsid w:val="00732361"/>
    <w:rsid w:val="007332D1"/>
    <w:rsid w:val="00733D5A"/>
    <w:rsid w:val="00734060"/>
    <w:rsid w:val="00734A7D"/>
    <w:rsid w:val="00735137"/>
    <w:rsid w:val="0073623D"/>
    <w:rsid w:val="007407C2"/>
    <w:rsid w:val="0074112E"/>
    <w:rsid w:val="00741591"/>
    <w:rsid w:val="00741644"/>
    <w:rsid w:val="0074228D"/>
    <w:rsid w:val="00742881"/>
    <w:rsid w:val="00742F46"/>
    <w:rsid w:val="007433C5"/>
    <w:rsid w:val="00743F5E"/>
    <w:rsid w:val="00744290"/>
    <w:rsid w:val="00744B47"/>
    <w:rsid w:val="00744C05"/>
    <w:rsid w:val="00744D2F"/>
    <w:rsid w:val="0074530A"/>
    <w:rsid w:val="00745665"/>
    <w:rsid w:val="007456A6"/>
    <w:rsid w:val="00745FCB"/>
    <w:rsid w:val="00746ECF"/>
    <w:rsid w:val="0074733A"/>
    <w:rsid w:val="00747864"/>
    <w:rsid w:val="00750072"/>
    <w:rsid w:val="007508B8"/>
    <w:rsid w:val="00750A16"/>
    <w:rsid w:val="00751176"/>
    <w:rsid w:val="00751ADB"/>
    <w:rsid w:val="00751EFC"/>
    <w:rsid w:val="00752552"/>
    <w:rsid w:val="00752E6E"/>
    <w:rsid w:val="00752F56"/>
    <w:rsid w:val="007533D0"/>
    <w:rsid w:val="00753BD5"/>
    <w:rsid w:val="00753C58"/>
    <w:rsid w:val="0075410B"/>
    <w:rsid w:val="007545BB"/>
    <w:rsid w:val="00754A6E"/>
    <w:rsid w:val="00754B42"/>
    <w:rsid w:val="00755DE0"/>
    <w:rsid w:val="0075702E"/>
    <w:rsid w:val="0075782E"/>
    <w:rsid w:val="00757E44"/>
    <w:rsid w:val="007606CA"/>
    <w:rsid w:val="00760C7B"/>
    <w:rsid w:val="00762AD2"/>
    <w:rsid w:val="00763154"/>
    <w:rsid w:val="0076369B"/>
    <w:rsid w:val="00764B5B"/>
    <w:rsid w:val="00765115"/>
    <w:rsid w:val="00765577"/>
    <w:rsid w:val="00766132"/>
    <w:rsid w:val="0076671E"/>
    <w:rsid w:val="00766BB9"/>
    <w:rsid w:val="00766FA0"/>
    <w:rsid w:val="007670C1"/>
    <w:rsid w:val="0076724D"/>
    <w:rsid w:val="007673B2"/>
    <w:rsid w:val="00767C1E"/>
    <w:rsid w:val="0077015C"/>
    <w:rsid w:val="00770989"/>
    <w:rsid w:val="007721FD"/>
    <w:rsid w:val="007734BD"/>
    <w:rsid w:val="007734F0"/>
    <w:rsid w:val="00774192"/>
    <w:rsid w:val="007741A4"/>
    <w:rsid w:val="007741BF"/>
    <w:rsid w:val="007743EA"/>
    <w:rsid w:val="00774823"/>
    <w:rsid w:val="00775090"/>
    <w:rsid w:val="00775625"/>
    <w:rsid w:val="00775939"/>
    <w:rsid w:val="007765E5"/>
    <w:rsid w:val="00776F35"/>
    <w:rsid w:val="00777F22"/>
    <w:rsid w:val="007801B6"/>
    <w:rsid w:val="0078143F"/>
    <w:rsid w:val="00781E58"/>
    <w:rsid w:val="00781E88"/>
    <w:rsid w:val="00782590"/>
    <w:rsid w:val="00782EB8"/>
    <w:rsid w:val="007833BE"/>
    <w:rsid w:val="00784D49"/>
    <w:rsid w:val="00785434"/>
    <w:rsid w:val="00785E10"/>
    <w:rsid w:val="00786857"/>
    <w:rsid w:val="00786964"/>
    <w:rsid w:val="00786E37"/>
    <w:rsid w:val="007877D8"/>
    <w:rsid w:val="00790B08"/>
    <w:rsid w:val="00793233"/>
    <w:rsid w:val="007937B1"/>
    <w:rsid w:val="00793812"/>
    <w:rsid w:val="00794495"/>
    <w:rsid w:val="00794D1D"/>
    <w:rsid w:val="007955DC"/>
    <w:rsid w:val="0079643A"/>
    <w:rsid w:val="007976F9"/>
    <w:rsid w:val="00797C67"/>
    <w:rsid w:val="00797D98"/>
    <w:rsid w:val="00797F9C"/>
    <w:rsid w:val="007A1276"/>
    <w:rsid w:val="007A140B"/>
    <w:rsid w:val="007A26B0"/>
    <w:rsid w:val="007A297A"/>
    <w:rsid w:val="007A2C69"/>
    <w:rsid w:val="007A3630"/>
    <w:rsid w:val="007A4715"/>
    <w:rsid w:val="007A4F3C"/>
    <w:rsid w:val="007A52DC"/>
    <w:rsid w:val="007A53AB"/>
    <w:rsid w:val="007A57E7"/>
    <w:rsid w:val="007A595F"/>
    <w:rsid w:val="007A5F28"/>
    <w:rsid w:val="007A66C0"/>
    <w:rsid w:val="007A793C"/>
    <w:rsid w:val="007A7C31"/>
    <w:rsid w:val="007A7CEF"/>
    <w:rsid w:val="007B11B9"/>
    <w:rsid w:val="007B18B2"/>
    <w:rsid w:val="007B1D68"/>
    <w:rsid w:val="007B247D"/>
    <w:rsid w:val="007B25A2"/>
    <w:rsid w:val="007B2FBA"/>
    <w:rsid w:val="007B4D61"/>
    <w:rsid w:val="007B57E4"/>
    <w:rsid w:val="007B5A20"/>
    <w:rsid w:val="007B5C2F"/>
    <w:rsid w:val="007B5F07"/>
    <w:rsid w:val="007B61DB"/>
    <w:rsid w:val="007B6658"/>
    <w:rsid w:val="007B6B4D"/>
    <w:rsid w:val="007B7813"/>
    <w:rsid w:val="007B7A8D"/>
    <w:rsid w:val="007B7E31"/>
    <w:rsid w:val="007C00B5"/>
    <w:rsid w:val="007C00FC"/>
    <w:rsid w:val="007C06EB"/>
    <w:rsid w:val="007C09C6"/>
    <w:rsid w:val="007C1219"/>
    <w:rsid w:val="007C124A"/>
    <w:rsid w:val="007C1822"/>
    <w:rsid w:val="007C2112"/>
    <w:rsid w:val="007C2A25"/>
    <w:rsid w:val="007C3282"/>
    <w:rsid w:val="007C3861"/>
    <w:rsid w:val="007C479B"/>
    <w:rsid w:val="007C4EC3"/>
    <w:rsid w:val="007C4FA1"/>
    <w:rsid w:val="007C510E"/>
    <w:rsid w:val="007C584B"/>
    <w:rsid w:val="007C6846"/>
    <w:rsid w:val="007C711A"/>
    <w:rsid w:val="007D03BE"/>
    <w:rsid w:val="007D0C4A"/>
    <w:rsid w:val="007D0FE0"/>
    <w:rsid w:val="007D11C1"/>
    <w:rsid w:val="007D19D2"/>
    <w:rsid w:val="007D319B"/>
    <w:rsid w:val="007D3EA4"/>
    <w:rsid w:val="007D4425"/>
    <w:rsid w:val="007D4BEA"/>
    <w:rsid w:val="007D4C06"/>
    <w:rsid w:val="007D4D16"/>
    <w:rsid w:val="007D58CA"/>
    <w:rsid w:val="007D5927"/>
    <w:rsid w:val="007D72E3"/>
    <w:rsid w:val="007D7799"/>
    <w:rsid w:val="007D797F"/>
    <w:rsid w:val="007E0018"/>
    <w:rsid w:val="007E09EE"/>
    <w:rsid w:val="007E0D09"/>
    <w:rsid w:val="007E162E"/>
    <w:rsid w:val="007E1ACF"/>
    <w:rsid w:val="007E2F59"/>
    <w:rsid w:val="007E32F4"/>
    <w:rsid w:val="007E3720"/>
    <w:rsid w:val="007E400C"/>
    <w:rsid w:val="007E4DDE"/>
    <w:rsid w:val="007E55E3"/>
    <w:rsid w:val="007E61CA"/>
    <w:rsid w:val="007E62E8"/>
    <w:rsid w:val="007E67CB"/>
    <w:rsid w:val="007E7532"/>
    <w:rsid w:val="007E7CD4"/>
    <w:rsid w:val="007F0BE6"/>
    <w:rsid w:val="007F152C"/>
    <w:rsid w:val="007F1B81"/>
    <w:rsid w:val="007F3568"/>
    <w:rsid w:val="007F35D8"/>
    <w:rsid w:val="007F4818"/>
    <w:rsid w:val="007F51FC"/>
    <w:rsid w:val="007F5631"/>
    <w:rsid w:val="007F627C"/>
    <w:rsid w:val="007F6EB7"/>
    <w:rsid w:val="007F71F9"/>
    <w:rsid w:val="007F76C8"/>
    <w:rsid w:val="007F7FA8"/>
    <w:rsid w:val="008019D5"/>
    <w:rsid w:val="00801E38"/>
    <w:rsid w:val="008026DB"/>
    <w:rsid w:val="008035EC"/>
    <w:rsid w:val="0080479C"/>
    <w:rsid w:val="00805360"/>
    <w:rsid w:val="008062C5"/>
    <w:rsid w:val="008069C1"/>
    <w:rsid w:val="008079CA"/>
    <w:rsid w:val="00807C52"/>
    <w:rsid w:val="00807F96"/>
    <w:rsid w:val="00810A0F"/>
    <w:rsid w:val="00814F43"/>
    <w:rsid w:val="008156CD"/>
    <w:rsid w:val="008158B2"/>
    <w:rsid w:val="00815B9E"/>
    <w:rsid w:val="00815FD3"/>
    <w:rsid w:val="008166DC"/>
    <w:rsid w:val="008166F9"/>
    <w:rsid w:val="008169E8"/>
    <w:rsid w:val="00817519"/>
    <w:rsid w:val="00817E98"/>
    <w:rsid w:val="0082020D"/>
    <w:rsid w:val="00820699"/>
    <w:rsid w:val="008208C6"/>
    <w:rsid w:val="008222C8"/>
    <w:rsid w:val="00822717"/>
    <w:rsid w:val="008238DA"/>
    <w:rsid w:val="0082437E"/>
    <w:rsid w:val="00825543"/>
    <w:rsid w:val="00826C9E"/>
    <w:rsid w:val="00826F9C"/>
    <w:rsid w:val="00827C9C"/>
    <w:rsid w:val="00830417"/>
    <w:rsid w:val="00830C34"/>
    <w:rsid w:val="00830D2A"/>
    <w:rsid w:val="00830E6A"/>
    <w:rsid w:val="00831112"/>
    <w:rsid w:val="00831DF1"/>
    <w:rsid w:val="00831E82"/>
    <w:rsid w:val="008320A2"/>
    <w:rsid w:val="0083216D"/>
    <w:rsid w:val="00832D4D"/>
    <w:rsid w:val="00832DCF"/>
    <w:rsid w:val="00833F2E"/>
    <w:rsid w:val="008355FF"/>
    <w:rsid w:val="0083612A"/>
    <w:rsid w:val="0083796A"/>
    <w:rsid w:val="00837A86"/>
    <w:rsid w:val="00837C7B"/>
    <w:rsid w:val="00840CED"/>
    <w:rsid w:val="00840E0F"/>
    <w:rsid w:val="00841828"/>
    <w:rsid w:val="008421B6"/>
    <w:rsid w:val="008426FF"/>
    <w:rsid w:val="008428EB"/>
    <w:rsid w:val="00842A13"/>
    <w:rsid w:val="00842FC2"/>
    <w:rsid w:val="008437AE"/>
    <w:rsid w:val="00843AF7"/>
    <w:rsid w:val="008450E1"/>
    <w:rsid w:val="008462F4"/>
    <w:rsid w:val="008468BA"/>
    <w:rsid w:val="00846E75"/>
    <w:rsid w:val="00847401"/>
    <w:rsid w:val="00847FA0"/>
    <w:rsid w:val="00850AA7"/>
    <w:rsid w:val="00850C52"/>
    <w:rsid w:val="00851AC8"/>
    <w:rsid w:val="00852E5A"/>
    <w:rsid w:val="008541A7"/>
    <w:rsid w:val="0085503C"/>
    <w:rsid w:val="00855AF9"/>
    <w:rsid w:val="00855B81"/>
    <w:rsid w:val="00855D63"/>
    <w:rsid w:val="00856368"/>
    <w:rsid w:val="00856C64"/>
    <w:rsid w:val="00857845"/>
    <w:rsid w:val="00860F25"/>
    <w:rsid w:val="00861AF2"/>
    <w:rsid w:val="008634F9"/>
    <w:rsid w:val="0086539C"/>
    <w:rsid w:val="008653F3"/>
    <w:rsid w:val="00866FBB"/>
    <w:rsid w:val="008675F5"/>
    <w:rsid w:val="00867CE5"/>
    <w:rsid w:val="00870798"/>
    <w:rsid w:val="008707A3"/>
    <w:rsid w:val="00871658"/>
    <w:rsid w:val="00871AAB"/>
    <w:rsid w:val="0087280A"/>
    <w:rsid w:val="0087423B"/>
    <w:rsid w:val="008742C0"/>
    <w:rsid w:val="00874A09"/>
    <w:rsid w:val="00874EE1"/>
    <w:rsid w:val="00876365"/>
    <w:rsid w:val="00876B6C"/>
    <w:rsid w:val="00876BF1"/>
    <w:rsid w:val="00876BF9"/>
    <w:rsid w:val="00876C8D"/>
    <w:rsid w:val="008771E6"/>
    <w:rsid w:val="00877367"/>
    <w:rsid w:val="00877A12"/>
    <w:rsid w:val="00877D43"/>
    <w:rsid w:val="00877FFB"/>
    <w:rsid w:val="00880BBE"/>
    <w:rsid w:val="00880CDB"/>
    <w:rsid w:val="008813AD"/>
    <w:rsid w:val="00881438"/>
    <w:rsid w:val="008835E9"/>
    <w:rsid w:val="008845B3"/>
    <w:rsid w:val="0088498E"/>
    <w:rsid w:val="008865BE"/>
    <w:rsid w:val="008866AD"/>
    <w:rsid w:val="00887811"/>
    <w:rsid w:val="0089007C"/>
    <w:rsid w:val="008902BF"/>
    <w:rsid w:val="00890A92"/>
    <w:rsid w:val="0089131B"/>
    <w:rsid w:val="00891A0E"/>
    <w:rsid w:val="00891B03"/>
    <w:rsid w:val="00891CDC"/>
    <w:rsid w:val="00891D0F"/>
    <w:rsid w:val="0089257B"/>
    <w:rsid w:val="008927C3"/>
    <w:rsid w:val="0089368C"/>
    <w:rsid w:val="008941AA"/>
    <w:rsid w:val="00894399"/>
    <w:rsid w:val="008944C6"/>
    <w:rsid w:val="00894982"/>
    <w:rsid w:val="00894F74"/>
    <w:rsid w:val="008961E5"/>
    <w:rsid w:val="00896BE5"/>
    <w:rsid w:val="0089762A"/>
    <w:rsid w:val="00897E5F"/>
    <w:rsid w:val="008A006B"/>
    <w:rsid w:val="008A04FF"/>
    <w:rsid w:val="008A0D73"/>
    <w:rsid w:val="008A0D9C"/>
    <w:rsid w:val="008A0E9D"/>
    <w:rsid w:val="008A1C94"/>
    <w:rsid w:val="008A3E3E"/>
    <w:rsid w:val="008A4EE3"/>
    <w:rsid w:val="008A54EC"/>
    <w:rsid w:val="008A5524"/>
    <w:rsid w:val="008A6495"/>
    <w:rsid w:val="008A6B61"/>
    <w:rsid w:val="008A6DC5"/>
    <w:rsid w:val="008A7863"/>
    <w:rsid w:val="008A7961"/>
    <w:rsid w:val="008A7EDD"/>
    <w:rsid w:val="008A7EE7"/>
    <w:rsid w:val="008B0152"/>
    <w:rsid w:val="008B0F0B"/>
    <w:rsid w:val="008B2A0A"/>
    <w:rsid w:val="008B2A6F"/>
    <w:rsid w:val="008B33CC"/>
    <w:rsid w:val="008B3587"/>
    <w:rsid w:val="008B4F5F"/>
    <w:rsid w:val="008B52B6"/>
    <w:rsid w:val="008B5487"/>
    <w:rsid w:val="008B5B60"/>
    <w:rsid w:val="008B648C"/>
    <w:rsid w:val="008B69A4"/>
    <w:rsid w:val="008B7EEB"/>
    <w:rsid w:val="008C00A8"/>
    <w:rsid w:val="008C06C8"/>
    <w:rsid w:val="008C1E4A"/>
    <w:rsid w:val="008C2FC0"/>
    <w:rsid w:val="008C4275"/>
    <w:rsid w:val="008C4FEE"/>
    <w:rsid w:val="008C5109"/>
    <w:rsid w:val="008C658D"/>
    <w:rsid w:val="008C65ED"/>
    <w:rsid w:val="008C7D94"/>
    <w:rsid w:val="008D0870"/>
    <w:rsid w:val="008D0AE4"/>
    <w:rsid w:val="008D0CCA"/>
    <w:rsid w:val="008D39E5"/>
    <w:rsid w:val="008D487A"/>
    <w:rsid w:val="008D4EB9"/>
    <w:rsid w:val="008D5406"/>
    <w:rsid w:val="008D5D88"/>
    <w:rsid w:val="008D60A0"/>
    <w:rsid w:val="008D72E9"/>
    <w:rsid w:val="008E0562"/>
    <w:rsid w:val="008E14CA"/>
    <w:rsid w:val="008E1505"/>
    <w:rsid w:val="008E226C"/>
    <w:rsid w:val="008E23C4"/>
    <w:rsid w:val="008E28D4"/>
    <w:rsid w:val="008E611E"/>
    <w:rsid w:val="008E6153"/>
    <w:rsid w:val="008E630E"/>
    <w:rsid w:val="008E64B7"/>
    <w:rsid w:val="008E698D"/>
    <w:rsid w:val="008E6BD6"/>
    <w:rsid w:val="008E6D5C"/>
    <w:rsid w:val="008E7704"/>
    <w:rsid w:val="008E7E3F"/>
    <w:rsid w:val="008F045D"/>
    <w:rsid w:val="008F0568"/>
    <w:rsid w:val="008F079C"/>
    <w:rsid w:val="008F086D"/>
    <w:rsid w:val="008F0A6B"/>
    <w:rsid w:val="008F0B94"/>
    <w:rsid w:val="008F27BA"/>
    <w:rsid w:val="008F2F18"/>
    <w:rsid w:val="008F3D12"/>
    <w:rsid w:val="008F3DEE"/>
    <w:rsid w:val="008F40EB"/>
    <w:rsid w:val="008F5B73"/>
    <w:rsid w:val="008F748C"/>
    <w:rsid w:val="0090042A"/>
    <w:rsid w:val="009007A2"/>
    <w:rsid w:val="00901EFC"/>
    <w:rsid w:val="00902235"/>
    <w:rsid w:val="00902385"/>
    <w:rsid w:val="00902BBE"/>
    <w:rsid w:val="009030AB"/>
    <w:rsid w:val="0090390A"/>
    <w:rsid w:val="00904A66"/>
    <w:rsid w:val="00905021"/>
    <w:rsid w:val="0090610B"/>
    <w:rsid w:val="009070BB"/>
    <w:rsid w:val="00907260"/>
    <w:rsid w:val="00907C2E"/>
    <w:rsid w:val="00910BE0"/>
    <w:rsid w:val="009111C7"/>
    <w:rsid w:val="009114A1"/>
    <w:rsid w:val="00911A08"/>
    <w:rsid w:val="00911EF9"/>
    <w:rsid w:val="0091209F"/>
    <w:rsid w:val="009124A5"/>
    <w:rsid w:val="00912924"/>
    <w:rsid w:val="00912C82"/>
    <w:rsid w:val="00912E59"/>
    <w:rsid w:val="009132F9"/>
    <w:rsid w:val="00913A74"/>
    <w:rsid w:val="00913CF3"/>
    <w:rsid w:val="00913D67"/>
    <w:rsid w:val="00914092"/>
    <w:rsid w:val="00914AF5"/>
    <w:rsid w:val="0091674A"/>
    <w:rsid w:val="00917616"/>
    <w:rsid w:val="0091769B"/>
    <w:rsid w:val="0092035C"/>
    <w:rsid w:val="00920D02"/>
    <w:rsid w:val="0092139A"/>
    <w:rsid w:val="00921702"/>
    <w:rsid w:val="0092310B"/>
    <w:rsid w:val="00923477"/>
    <w:rsid w:val="00923F87"/>
    <w:rsid w:val="00924AFA"/>
    <w:rsid w:val="00924B39"/>
    <w:rsid w:val="00925181"/>
    <w:rsid w:val="0092581F"/>
    <w:rsid w:val="00927E61"/>
    <w:rsid w:val="00927F6E"/>
    <w:rsid w:val="0093129F"/>
    <w:rsid w:val="009317EA"/>
    <w:rsid w:val="00932A32"/>
    <w:rsid w:val="00932E40"/>
    <w:rsid w:val="00933293"/>
    <w:rsid w:val="0093339D"/>
    <w:rsid w:val="00933687"/>
    <w:rsid w:val="00933B46"/>
    <w:rsid w:val="00933C7E"/>
    <w:rsid w:val="00933E67"/>
    <w:rsid w:val="00933F04"/>
    <w:rsid w:val="00934FE9"/>
    <w:rsid w:val="00935050"/>
    <w:rsid w:val="0093597D"/>
    <w:rsid w:val="00935F7C"/>
    <w:rsid w:val="009368CF"/>
    <w:rsid w:val="00937AC6"/>
    <w:rsid w:val="00937E05"/>
    <w:rsid w:val="00940A13"/>
    <w:rsid w:val="00941323"/>
    <w:rsid w:val="0094177C"/>
    <w:rsid w:val="009417DC"/>
    <w:rsid w:val="00941E43"/>
    <w:rsid w:val="009420B8"/>
    <w:rsid w:val="00942184"/>
    <w:rsid w:val="0094223C"/>
    <w:rsid w:val="00942E17"/>
    <w:rsid w:val="00943144"/>
    <w:rsid w:val="0094366F"/>
    <w:rsid w:val="009436AC"/>
    <w:rsid w:val="00943DF9"/>
    <w:rsid w:val="009446BF"/>
    <w:rsid w:val="00944D6C"/>
    <w:rsid w:val="009459BB"/>
    <w:rsid w:val="0095072F"/>
    <w:rsid w:val="00950B3A"/>
    <w:rsid w:val="009513CD"/>
    <w:rsid w:val="009527AE"/>
    <w:rsid w:val="0095307B"/>
    <w:rsid w:val="0095529C"/>
    <w:rsid w:val="00955365"/>
    <w:rsid w:val="00955935"/>
    <w:rsid w:val="00955DA1"/>
    <w:rsid w:val="00955E1B"/>
    <w:rsid w:val="00956C97"/>
    <w:rsid w:val="00956D2E"/>
    <w:rsid w:val="0095787D"/>
    <w:rsid w:val="00957B6D"/>
    <w:rsid w:val="00960F9E"/>
    <w:rsid w:val="00961049"/>
    <w:rsid w:val="009618AB"/>
    <w:rsid w:val="00961EF9"/>
    <w:rsid w:val="00962163"/>
    <w:rsid w:val="009621DE"/>
    <w:rsid w:val="00963121"/>
    <w:rsid w:val="00965531"/>
    <w:rsid w:val="00965EF8"/>
    <w:rsid w:val="00966242"/>
    <w:rsid w:val="00966762"/>
    <w:rsid w:val="00966A5D"/>
    <w:rsid w:val="00967176"/>
    <w:rsid w:val="00967A39"/>
    <w:rsid w:val="00971424"/>
    <w:rsid w:val="0097185B"/>
    <w:rsid w:val="00971AAF"/>
    <w:rsid w:val="00972604"/>
    <w:rsid w:val="00973579"/>
    <w:rsid w:val="00973DE2"/>
    <w:rsid w:val="00974AC2"/>
    <w:rsid w:val="00974CBA"/>
    <w:rsid w:val="00975871"/>
    <w:rsid w:val="00975C28"/>
    <w:rsid w:val="0097650F"/>
    <w:rsid w:val="00977387"/>
    <w:rsid w:val="009775B0"/>
    <w:rsid w:val="00980351"/>
    <w:rsid w:val="00980C9A"/>
    <w:rsid w:val="00981E15"/>
    <w:rsid w:val="00982FF0"/>
    <w:rsid w:val="00983123"/>
    <w:rsid w:val="0098395E"/>
    <w:rsid w:val="00983A97"/>
    <w:rsid w:val="00983ABA"/>
    <w:rsid w:val="00983D0D"/>
    <w:rsid w:val="00984538"/>
    <w:rsid w:val="00984A33"/>
    <w:rsid w:val="009852C4"/>
    <w:rsid w:val="00985E63"/>
    <w:rsid w:val="00986617"/>
    <w:rsid w:val="00986D03"/>
    <w:rsid w:val="009903D5"/>
    <w:rsid w:val="009905FD"/>
    <w:rsid w:val="00990832"/>
    <w:rsid w:val="00990C34"/>
    <w:rsid w:val="00990E69"/>
    <w:rsid w:val="00991AB1"/>
    <w:rsid w:val="00991B72"/>
    <w:rsid w:val="00992034"/>
    <w:rsid w:val="009922D6"/>
    <w:rsid w:val="009929B4"/>
    <w:rsid w:val="00992CE1"/>
    <w:rsid w:val="00992DB2"/>
    <w:rsid w:val="009939F0"/>
    <w:rsid w:val="0099476B"/>
    <w:rsid w:val="009957F0"/>
    <w:rsid w:val="009959AA"/>
    <w:rsid w:val="009978D3"/>
    <w:rsid w:val="00997B47"/>
    <w:rsid w:val="00997DCF"/>
    <w:rsid w:val="00997ECE"/>
    <w:rsid w:val="009A0233"/>
    <w:rsid w:val="009A09EC"/>
    <w:rsid w:val="009A0B96"/>
    <w:rsid w:val="009A13BE"/>
    <w:rsid w:val="009A1843"/>
    <w:rsid w:val="009A4542"/>
    <w:rsid w:val="009A458A"/>
    <w:rsid w:val="009A4721"/>
    <w:rsid w:val="009A4A77"/>
    <w:rsid w:val="009A4AEB"/>
    <w:rsid w:val="009A5596"/>
    <w:rsid w:val="009A567E"/>
    <w:rsid w:val="009A66A7"/>
    <w:rsid w:val="009A6A73"/>
    <w:rsid w:val="009A6C1C"/>
    <w:rsid w:val="009A7F3A"/>
    <w:rsid w:val="009B0096"/>
    <w:rsid w:val="009B041D"/>
    <w:rsid w:val="009B139B"/>
    <w:rsid w:val="009B1C87"/>
    <w:rsid w:val="009B20FE"/>
    <w:rsid w:val="009B24A3"/>
    <w:rsid w:val="009B2FE0"/>
    <w:rsid w:val="009B3EF3"/>
    <w:rsid w:val="009B47B3"/>
    <w:rsid w:val="009B563E"/>
    <w:rsid w:val="009B5BE0"/>
    <w:rsid w:val="009B61B8"/>
    <w:rsid w:val="009B663A"/>
    <w:rsid w:val="009B6F08"/>
    <w:rsid w:val="009B734C"/>
    <w:rsid w:val="009C077E"/>
    <w:rsid w:val="009C08B3"/>
    <w:rsid w:val="009C09FA"/>
    <w:rsid w:val="009C12A5"/>
    <w:rsid w:val="009C1A24"/>
    <w:rsid w:val="009C225C"/>
    <w:rsid w:val="009C2CF4"/>
    <w:rsid w:val="009C3ACF"/>
    <w:rsid w:val="009C3BB6"/>
    <w:rsid w:val="009C4210"/>
    <w:rsid w:val="009C4B70"/>
    <w:rsid w:val="009C4D1E"/>
    <w:rsid w:val="009C501B"/>
    <w:rsid w:val="009C52C8"/>
    <w:rsid w:val="009C5707"/>
    <w:rsid w:val="009C5C04"/>
    <w:rsid w:val="009C5E1A"/>
    <w:rsid w:val="009C5E8B"/>
    <w:rsid w:val="009C6A7D"/>
    <w:rsid w:val="009C6BB6"/>
    <w:rsid w:val="009C721C"/>
    <w:rsid w:val="009C77E3"/>
    <w:rsid w:val="009C791E"/>
    <w:rsid w:val="009D0BB0"/>
    <w:rsid w:val="009D1318"/>
    <w:rsid w:val="009D13B3"/>
    <w:rsid w:val="009D1E8D"/>
    <w:rsid w:val="009D2875"/>
    <w:rsid w:val="009D3342"/>
    <w:rsid w:val="009D3818"/>
    <w:rsid w:val="009D3864"/>
    <w:rsid w:val="009D472B"/>
    <w:rsid w:val="009D4866"/>
    <w:rsid w:val="009D4B37"/>
    <w:rsid w:val="009D50CE"/>
    <w:rsid w:val="009D57E9"/>
    <w:rsid w:val="009D5A3D"/>
    <w:rsid w:val="009D5B44"/>
    <w:rsid w:val="009D6308"/>
    <w:rsid w:val="009D6750"/>
    <w:rsid w:val="009D69BA"/>
    <w:rsid w:val="009D6D46"/>
    <w:rsid w:val="009D73EB"/>
    <w:rsid w:val="009D7810"/>
    <w:rsid w:val="009E015E"/>
    <w:rsid w:val="009E02A7"/>
    <w:rsid w:val="009E0D52"/>
    <w:rsid w:val="009E184F"/>
    <w:rsid w:val="009E1912"/>
    <w:rsid w:val="009E299F"/>
    <w:rsid w:val="009E3489"/>
    <w:rsid w:val="009E3B27"/>
    <w:rsid w:val="009E4282"/>
    <w:rsid w:val="009E46D8"/>
    <w:rsid w:val="009E4B9F"/>
    <w:rsid w:val="009E5B87"/>
    <w:rsid w:val="009E6108"/>
    <w:rsid w:val="009E6A0C"/>
    <w:rsid w:val="009E6A3D"/>
    <w:rsid w:val="009E731D"/>
    <w:rsid w:val="009E73AA"/>
    <w:rsid w:val="009E73C3"/>
    <w:rsid w:val="009E7EF4"/>
    <w:rsid w:val="009F0E3C"/>
    <w:rsid w:val="009F10C6"/>
    <w:rsid w:val="009F215E"/>
    <w:rsid w:val="009F2ECD"/>
    <w:rsid w:val="009F3264"/>
    <w:rsid w:val="009F5120"/>
    <w:rsid w:val="009F534B"/>
    <w:rsid w:val="009F6B29"/>
    <w:rsid w:val="009F733D"/>
    <w:rsid w:val="009F74B0"/>
    <w:rsid w:val="009F7BD4"/>
    <w:rsid w:val="00A0034D"/>
    <w:rsid w:val="00A00AC8"/>
    <w:rsid w:val="00A00F53"/>
    <w:rsid w:val="00A0216A"/>
    <w:rsid w:val="00A02596"/>
    <w:rsid w:val="00A02B58"/>
    <w:rsid w:val="00A03BF3"/>
    <w:rsid w:val="00A03F9E"/>
    <w:rsid w:val="00A040C5"/>
    <w:rsid w:val="00A04226"/>
    <w:rsid w:val="00A045CE"/>
    <w:rsid w:val="00A04DE2"/>
    <w:rsid w:val="00A05B9F"/>
    <w:rsid w:val="00A06870"/>
    <w:rsid w:val="00A06EC5"/>
    <w:rsid w:val="00A06F7A"/>
    <w:rsid w:val="00A07209"/>
    <w:rsid w:val="00A07292"/>
    <w:rsid w:val="00A075AE"/>
    <w:rsid w:val="00A10290"/>
    <w:rsid w:val="00A10F14"/>
    <w:rsid w:val="00A1182C"/>
    <w:rsid w:val="00A1211C"/>
    <w:rsid w:val="00A14A46"/>
    <w:rsid w:val="00A14E7D"/>
    <w:rsid w:val="00A15C56"/>
    <w:rsid w:val="00A15D7C"/>
    <w:rsid w:val="00A162F6"/>
    <w:rsid w:val="00A16ACD"/>
    <w:rsid w:val="00A17170"/>
    <w:rsid w:val="00A1748D"/>
    <w:rsid w:val="00A17844"/>
    <w:rsid w:val="00A20EB0"/>
    <w:rsid w:val="00A211BE"/>
    <w:rsid w:val="00A217DE"/>
    <w:rsid w:val="00A22A8C"/>
    <w:rsid w:val="00A23225"/>
    <w:rsid w:val="00A23537"/>
    <w:rsid w:val="00A244AB"/>
    <w:rsid w:val="00A25012"/>
    <w:rsid w:val="00A25142"/>
    <w:rsid w:val="00A2692A"/>
    <w:rsid w:val="00A26CFE"/>
    <w:rsid w:val="00A27148"/>
    <w:rsid w:val="00A272C5"/>
    <w:rsid w:val="00A27397"/>
    <w:rsid w:val="00A274C4"/>
    <w:rsid w:val="00A27F53"/>
    <w:rsid w:val="00A304B4"/>
    <w:rsid w:val="00A30A73"/>
    <w:rsid w:val="00A31EF3"/>
    <w:rsid w:val="00A325D1"/>
    <w:rsid w:val="00A3267C"/>
    <w:rsid w:val="00A32AAF"/>
    <w:rsid w:val="00A32E9A"/>
    <w:rsid w:val="00A342C6"/>
    <w:rsid w:val="00A348AF"/>
    <w:rsid w:val="00A35920"/>
    <w:rsid w:val="00A36024"/>
    <w:rsid w:val="00A360B2"/>
    <w:rsid w:val="00A3653C"/>
    <w:rsid w:val="00A374DF"/>
    <w:rsid w:val="00A37AC7"/>
    <w:rsid w:val="00A40E32"/>
    <w:rsid w:val="00A42527"/>
    <w:rsid w:val="00A42FF2"/>
    <w:rsid w:val="00A434E3"/>
    <w:rsid w:val="00A4400B"/>
    <w:rsid w:val="00A448D6"/>
    <w:rsid w:val="00A44C0C"/>
    <w:rsid w:val="00A4505F"/>
    <w:rsid w:val="00A45940"/>
    <w:rsid w:val="00A47272"/>
    <w:rsid w:val="00A473ED"/>
    <w:rsid w:val="00A47499"/>
    <w:rsid w:val="00A4759B"/>
    <w:rsid w:val="00A5072B"/>
    <w:rsid w:val="00A50A38"/>
    <w:rsid w:val="00A5277B"/>
    <w:rsid w:val="00A528DE"/>
    <w:rsid w:val="00A52CAC"/>
    <w:rsid w:val="00A52F41"/>
    <w:rsid w:val="00A52FD1"/>
    <w:rsid w:val="00A5359D"/>
    <w:rsid w:val="00A536C2"/>
    <w:rsid w:val="00A54384"/>
    <w:rsid w:val="00A54850"/>
    <w:rsid w:val="00A552B0"/>
    <w:rsid w:val="00A55791"/>
    <w:rsid w:val="00A55D99"/>
    <w:rsid w:val="00A56897"/>
    <w:rsid w:val="00A57516"/>
    <w:rsid w:val="00A578FB"/>
    <w:rsid w:val="00A60800"/>
    <w:rsid w:val="00A60B87"/>
    <w:rsid w:val="00A60C1E"/>
    <w:rsid w:val="00A61E48"/>
    <w:rsid w:val="00A61EBB"/>
    <w:rsid w:val="00A620B0"/>
    <w:rsid w:val="00A6214B"/>
    <w:rsid w:val="00A621E7"/>
    <w:rsid w:val="00A627AB"/>
    <w:rsid w:val="00A6319D"/>
    <w:rsid w:val="00A63843"/>
    <w:rsid w:val="00A64903"/>
    <w:rsid w:val="00A64B0A"/>
    <w:rsid w:val="00A64C94"/>
    <w:rsid w:val="00A652F9"/>
    <w:rsid w:val="00A66073"/>
    <w:rsid w:val="00A664CF"/>
    <w:rsid w:val="00A66898"/>
    <w:rsid w:val="00A66DC4"/>
    <w:rsid w:val="00A678C0"/>
    <w:rsid w:val="00A7017D"/>
    <w:rsid w:val="00A706B1"/>
    <w:rsid w:val="00A711E6"/>
    <w:rsid w:val="00A71B47"/>
    <w:rsid w:val="00A72AFB"/>
    <w:rsid w:val="00A73679"/>
    <w:rsid w:val="00A73A18"/>
    <w:rsid w:val="00A75281"/>
    <w:rsid w:val="00A773EC"/>
    <w:rsid w:val="00A77847"/>
    <w:rsid w:val="00A80959"/>
    <w:rsid w:val="00A80B2B"/>
    <w:rsid w:val="00A815C2"/>
    <w:rsid w:val="00A8302F"/>
    <w:rsid w:val="00A8306E"/>
    <w:rsid w:val="00A83619"/>
    <w:rsid w:val="00A84A8E"/>
    <w:rsid w:val="00A8508C"/>
    <w:rsid w:val="00A85E9F"/>
    <w:rsid w:val="00A875CA"/>
    <w:rsid w:val="00A875D0"/>
    <w:rsid w:val="00A8779E"/>
    <w:rsid w:val="00A87B7A"/>
    <w:rsid w:val="00A917AB"/>
    <w:rsid w:val="00A9217B"/>
    <w:rsid w:val="00A929F4"/>
    <w:rsid w:val="00A9335C"/>
    <w:rsid w:val="00A9584D"/>
    <w:rsid w:val="00A95926"/>
    <w:rsid w:val="00A95ED6"/>
    <w:rsid w:val="00A962D4"/>
    <w:rsid w:val="00A96CC7"/>
    <w:rsid w:val="00A96D1A"/>
    <w:rsid w:val="00A97CD6"/>
    <w:rsid w:val="00AA0BF1"/>
    <w:rsid w:val="00AA0DE3"/>
    <w:rsid w:val="00AA12F9"/>
    <w:rsid w:val="00AA1A04"/>
    <w:rsid w:val="00AA1E52"/>
    <w:rsid w:val="00AA1FF6"/>
    <w:rsid w:val="00AA27B1"/>
    <w:rsid w:val="00AA2A0B"/>
    <w:rsid w:val="00AA2CF8"/>
    <w:rsid w:val="00AA2EF0"/>
    <w:rsid w:val="00AA3222"/>
    <w:rsid w:val="00AA338E"/>
    <w:rsid w:val="00AA3890"/>
    <w:rsid w:val="00AA3B74"/>
    <w:rsid w:val="00AA42F0"/>
    <w:rsid w:val="00AA4C09"/>
    <w:rsid w:val="00AA5316"/>
    <w:rsid w:val="00AA6360"/>
    <w:rsid w:val="00AA6D4F"/>
    <w:rsid w:val="00AA734E"/>
    <w:rsid w:val="00AB0617"/>
    <w:rsid w:val="00AB076A"/>
    <w:rsid w:val="00AB0792"/>
    <w:rsid w:val="00AB0CE3"/>
    <w:rsid w:val="00AB1857"/>
    <w:rsid w:val="00AB19BF"/>
    <w:rsid w:val="00AB25C7"/>
    <w:rsid w:val="00AB28D0"/>
    <w:rsid w:val="00AB2EDF"/>
    <w:rsid w:val="00AB3A7A"/>
    <w:rsid w:val="00AB416B"/>
    <w:rsid w:val="00AB42AE"/>
    <w:rsid w:val="00AB42B2"/>
    <w:rsid w:val="00AB4F6A"/>
    <w:rsid w:val="00AB51D6"/>
    <w:rsid w:val="00AB5B4A"/>
    <w:rsid w:val="00AB5DD4"/>
    <w:rsid w:val="00AB6613"/>
    <w:rsid w:val="00AB728C"/>
    <w:rsid w:val="00AB7AB5"/>
    <w:rsid w:val="00AC08E0"/>
    <w:rsid w:val="00AC08F5"/>
    <w:rsid w:val="00AC2494"/>
    <w:rsid w:val="00AC31DB"/>
    <w:rsid w:val="00AC344F"/>
    <w:rsid w:val="00AC3462"/>
    <w:rsid w:val="00AC34DA"/>
    <w:rsid w:val="00AC365F"/>
    <w:rsid w:val="00AC3856"/>
    <w:rsid w:val="00AC3C02"/>
    <w:rsid w:val="00AC3DB3"/>
    <w:rsid w:val="00AC45B6"/>
    <w:rsid w:val="00AC48E6"/>
    <w:rsid w:val="00AC50FC"/>
    <w:rsid w:val="00AC5D45"/>
    <w:rsid w:val="00AC5E68"/>
    <w:rsid w:val="00AC6090"/>
    <w:rsid w:val="00AC6715"/>
    <w:rsid w:val="00AC67E0"/>
    <w:rsid w:val="00AC6ABD"/>
    <w:rsid w:val="00AC6BFC"/>
    <w:rsid w:val="00AC7237"/>
    <w:rsid w:val="00AC7537"/>
    <w:rsid w:val="00AC7B20"/>
    <w:rsid w:val="00AC7F88"/>
    <w:rsid w:val="00AD0066"/>
    <w:rsid w:val="00AD0781"/>
    <w:rsid w:val="00AD0D9A"/>
    <w:rsid w:val="00AD11BA"/>
    <w:rsid w:val="00AD19FD"/>
    <w:rsid w:val="00AD1CE2"/>
    <w:rsid w:val="00AD34F1"/>
    <w:rsid w:val="00AD43D9"/>
    <w:rsid w:val="00AD44AB"/>
    <w:rsid w:val="00AD5611"/>
    <w:rsid w:val="00AD611B"/>
    <w:rsid w:val="00AD63EA"/>
    <w:rsid w:val="00AD6435"/>
    <w:rsid w:val="00AD6F21"/>
    <w:rsid w:val="00AD7F1F"/>
    <w:rsid w:val="00AE015F"/>
    <w:rsid w:val="00AE07E1"/>
    <w:rsid w:val="00AE1AEA"/>
    <w:rsid w:val="00AE2ED3"/>
    <w:rsid w:val="00AE3118"/>
    <w:rsid w:val="00AE3179"/>
    <w:rsid w:val="00AE397B"/>
    <w:rsid w:val="00AE40FC"/>
    <w:rsid w:val="00AE44F4"/>
    <w:rsid w:val="00AE4501"/>
    <w:rsid w:val="00AE4B68"/>
    <w:rsid w:val="00AE4F91"/>
    <w:rsid w:val="00AE63DE"/>
    <w:rsid w:val="00AE64B0"/>
    <w:rsid w:val="00AE747D"/>
    <w:rsid w:val="00AE76F8"/>
    <w:rsid w:val="00AF029B"/>
    <w:rsid w:val="00AF04A4"/>
    <w:rsid w:val="00AF19F6"/>
    <w:rsid w:val="00AF3D31"/>
    <w:rsid w:val="00AF49C8"/>
    <w:rsid w:val="00AF4EEB"/>
    <w:rsid w:val="00AF5569"/>
    <w:rsid w:val="00AF557D"/>
    <w:rsid w:val="00AF5D95"/>
    <w:rsid w:val="00AF6AEA"/>
    <w:rsid w:val="00AF6F7E"/>
    <w:rsid w:val="00AF76F3"/>
    <w:rsid w:val="00AF77DF"/>
    <w:rsid w:val="00B001FD"/>
    <w:rsid w:val="00B002C2"/>
    <w:rsid w:val="00B00321"/>
    <w:rsid w:val="00B00B52"/>
    <w:rsid w:val="00B024E6"/>
    <w:rsid w:val="00B026A8"/>
    <w:rsid w:val="00B029E6"/>
    <w:rsid w:val="00B036B3"/>
    <w:rsid w:val="00B041BF"/>
    <w:rsid w:val="00B04CA0"/>
    <w:rsid w:val="00B05083"/>
    <w:rsid w:val="00B054E7"/>
    <w:rsid w:val="00B06772"/>
    <w:rsid w:val="00B067E8"/>
    <w:rsid w:val="00B1008E"/>
    <w:rsid w:val="00B1098F"/>
    <w:rsid w:val="00B10F66"/>
    <w:rsid w:val="00B11854"/>
    <w:rsid w:val="00B119FF"/>
    <w:rsid w:val="00B120EA"/>
    <w:rsid w:val="00B12AB6"/>
    <w:rsid w:val="00B12C6B"/>
    <w:rsid w:val="00B133C5"/>
    <w:rsid w:val="00B138C5"/>
    <w:rsid w:val="00B13D12"/>
    <w:rsid w:val="00B14220"/>
    <w:rsid w:val="00B1440F"/>
    <w:rsid w:val="00B1485B"/>
    <w:rsid w:val="00B14B5C"/>
    <w:rsid w:val="00B1723C"/>
    <w:rsid w:val="00B1783E"/>
    <w:rsid w:val="00B205ED"/>
    <w:rsid w:val="00B20649"/>
    <w:rsid w:val="00B20714"/>
    <w:rsid w:val="00B207B9"/>
    <w:rsid w:val="00B20885"/>
    <w:rsid w:val="00B20921"/>
    <w:rsid w:val="00B20A3E"/>
    <w:rsid w:val="00B2151A"/>
    <w:rsid w:val="00B217C0"/>
    <w:rsid w:val="00B219B3"/>
    <w:rsid w:val="00B2251D"/>
    <w:rsid w:val="00B22840"/>
    <w:rsid w:val="00B23775"/>
    <w:rsid w:val="00B23C9A"/>
    <w:rsid w:val="00B23D79"/>
    <w:rsid w:val="00B23F74"/>
    <w:rsid w:val="00B240AA"/>
    <w:rsid w:val="00B2436E"/>
    <w:rsid w:val="00B24644"/>
    <w:rsid w:val="00B24BE6"/>
    <w:rsid w:val="00B24C9B"/>
    <w:rsid w:val="00B25234"/>
    <w:rsid w:val="00B25667"/>
    <w:rsid w:val="00B258D1"/>
    <w:rsid w:val="00B25920"/>
    <w:rsid w:val="00B2721F"/>
    <w:rsid w:val="00B30112"/>
    <w:rsid w:val="00B31322"/>
    <w:rsid w:val="00B3157D"/>
    <w:rsid w:val="00B32277"/>
    <w:rsid w:val="00B327B2"/>
    <w:rsid w:val="00B32EE5"/>
    <w:rsid w:val="00B335D4"/>
    <w:rsid w:val="00B35A45"/>
    <w:rsid w:val="00B3623A"/>
    <w:rsid w:val="00B36D5E"/>
    <w:rsid w:val="00B37D7A"/>
    <w:rsid w:val="00B40C20"/>
    <w:rsid w:val="00B4115D"/>
    <w:rsid w:val="00B4216B"/>
    <w:rsid w:val="00B42235"/>
    <w:rsid w:val="00B4286B"/>
    <w:rsid w:val="00B42F08"/>
    <w:rsid w:val="00B43C17"/>
    <w:rsid w:val="00B4406B"/>
    <w:rsid w:val="00B448C1"/>
    <w:rsid w:val="00B44F5C"/>
    <w:rsid w:val="00B45AB9"/>
    <w:rsid w:val="00B4644F"/>
    <w:rsid w:val="00B46684"/>
    <w:rsid w:val="00B46DBB"/>
    <w:rsid w:val="00B46F3D"/>
    <w:rsid w:val="00B47065"/>
    <w:rsid w:val="00B47157"/>
    <w:rsid w:val="00B4724B"/>
    <w:rsid w:val="00B47806"/>
    <w:rsid w:val="00B50261"/>
    <w:rsid w:val="00B50A89"/>
    <w:rsid w:val="00B51653"/>
    <w:rsid w:val="00B5172F"/>
    <w:rsid w:val="00B51D40"/>
    <w:rsid w:val="00B52779"/>
    <w:rsid w:val="00B52F92"/>
    <w:rsid w:val="00B52FE4"/>
    <w:rsid w:val="00B54001"/>
    <w:rsid w:val="00B540EC"/>
    <w:rsid w:val="00B54180"/>
    <w:rsid w:val="00B54F74"/>
    <w:rsid w:val="00B554B8"/>
    <w:rsid w:val="00B555E9"/>
    <w:rsid w:val="00B559DA"/>
    <w:rsid w:val="00B56F55"/>
    <w:rsid w:val="00B5781F"/>
    <w:rsid w:val="00B57DAD"/>
    <w:rsid w:val="00B60184"/>
    <w:rsid w:val="00B606CC"/>
    <w:rsid w:val="00B609DB"/>
    <w:rsid w:val="00B60A30"/>
    <w:rsid w:val="00B6141E"/>
    <w:rsid w:val="00B6176F"/>
    <w:rsid w:val="00B61964"/>
    <w:rsid w:val="00B61AE9"/>
    <w:rsid w:val="00B61EF4"/>
    <w:rsid w:val="00B6365E"/>
    <w:rsid w:val="00B63C3E"/>
    <w:rsid w:val="00B63C72"/>
    <w:rsid w:val="00B64D41"/>
    <w:rsid w:val="00B6525E"/>
    <w:rsid w:val="00B65A19"/>
    <w:rsid w:val="00B66658"/>
    <w:rsid w:val="00B66B7C"/>
    <w:rsid w:val="00B673E7"/>
    <w:rsid w:val="00B6770C"/>
    <w:rsid w:val="00B67D3E"/>
    <w:rsid w:val="00B7038A"/>
    <w:rsid w:val="00B704AF"/>
    <w:rsid w:val="00B71714"/>
    <w:rsid w:val="00B7228B"/>
    <w:rsid w:val="00B7256A"/>
    <w:rsid w:val="00B72946"/>
    <w:rsid w:val="00B73B4E"/>
    <w:rsid w:val="00B753AE"/>
    <w:rsid w:val="00B75E31"/>
    <w:rsid w:val="00B7624C"/>
    <w:rsid w:val="00B7663F"/>
    <w:rsid w:val="00B76B53"/>
    <w:rsid w:val="00B7703A"/>
    <w:rsid w:val="00B801D7"/>
    <w:rsid w:val="00B80BEA"/>
    <w:rsid w:val="00B80C28"/>
    <w:rsid w:val="00B814D8"/>
    <w:rsid w:val="00B83899"/>
    <w:rsid w:val="00B83BAB"/>
    <w:rsid w:val="00B83FE7"/>
    <w:rsid w:val="00B842C7"/>
    <w:rsid w:val="00B852BB"/>
    <w:rsid w:val="00B85344"/>
    <w:rsid w:val="00B85FD8"/>
    <w:rsid w:val="00B8657E"/>
    <w:rsid w:val="00B87066"/>
    <w:rsid w:val="00B879D0"/>
    <w:rsid w:val="00B87B7F"/>
    <w:rsid w:val="00B9042D"/>
    <w:rsid w:val="00B90F3B"/>
    <w:rsid w:val="00B914A8"/>
    <w:rsid w:val="00B92C77"/>
    <w:rsid w:val="00B93126"/>
    <w:rsid w:val="00B935F0"/>
    <w:rsid w:val="00B937FA"/>
    <w:rsid w:val="00B9423C"/>
    <w:rsid w:val="00B9424C"/>
    <w:rsid w:val="00B9438B"/>
    <w:rsid w:val="00B958D0"/>
    <w:rsid w:val="00B970CC"/>
    <w:rsid w:val="00B97B52"/>
    <w:rsid w:val="00B97E47"/>
    <w:rsid w:val="00BA015F"/>
    <w:rsid w:val="00BA09B4"/>
    <w:rsid w:val="00BA0AAE"/>
    <w:rsid w:val="00BA16F3"/>
    <w:rsid w:val="00BA181E"/>
    <w:rsid w:val="00BA3129"/>
    <w:rsid w:val="00BA32C0"/>
    <w:rsid w:val="00BA364A"/>
    <w:rsid w:val="00BA373E"/>
    <w:rsid w:val="00BA403D"/>
    <w:rsid w:val="00BA476E"/>
    <w:rsid w:val="00BA4C71"/>
    <w:rsid w:val="00BA583D"/>
    <w:rsid w:val="00BA5A86"/>
    <w:rsid w:val="00BA5D4A"/>
    <w:rsid w:val="00BA6D3A"/>
    <w:rsid w:val="00BA755B"/>
    <w:rsid w:val="00BA7E52"/>
    <w:rsid w:val="00BB03D2"/>
    <w:rsid w:val="00BB1067"/>
    <w:rsid w:val="00BB1442"/>
    <w:rsid w:val="00BB153E"/>
    <w:rsid w:val="00BB1D76"/>
    <w:rsid w:val="00BB2432"/>
    <w:rsid w:val="00BB28CB"/>
    <w:rsid w:val="00BB33A4"/>
    <w:rsid w:val="00BB3411"/>
    <w:rsid w:val="00BB44E4"/>
    <w:rsid w:val="00BB4835"/>
    <w:rsid w:val="00BB5B97"/>
    <w:rsid w:val="00BB7055"/>
    <w:rsid w:val="00BB7FA1"/>
    <w:rsid w:val="00BC0302"/>
    <w:rsid w:val="00BC07FE"/>
    <w:rsid w:val="00BC0C9A"/>
    <w:rsid w:val="00BC1915"/>
    <w:rsid w:val="00BC1BD8"/>
    <w:rsid w:val="00BC20F9"/>
    <w:rsid w:val="00BC2F29"/>
    <w:rsid w:val="00BC3005"/>
    <w:rsid w:val="00BC349E"/>
    <w:rsid w:val="00BC3508"/>
    <w:rsid w:val="00BC46C8"/>
    <w:rsid w:val="00BC4E57"/>
    <w:rsid w:val="00BC705D"/>
    <w:rsid w:val="00BC78E9"/>
    <w:rsid w:val="00BD0291"/>
    <w:rsid w:val="00BD0947"/>
    <w:rsid w:val="00BD2305"/>
    <w:rsid w:val="00BD2BCB"/>
    <w:rsid w:val="00BD2C11"/>
    <w:rsid w:val="00BD2E08"/>
    <w:rsid w:val="00BD4151"/>
    <w:rsid w:val="00BD5C55"/>
    <w:rsid w:val="00BD6043"/>
    <w:rsid w:val="00BD654B"/>
    <w:rsid w:val="00BD6A2C"/>
    <w:rsid w:val="00BD6DED"/>
    <w:rsid w:val="00BD70A2"/>
    <w:rsid w:val="00BD73D2"/>
    <w:rsid w:val="00BE0DE6"/>
    <w:rsid w:val="00BE14B5"/>
    <w:rsid w:val="00BE241B"/>
    <w:rsid w:val="00BE29DF"/>
    <w:rsid w:val="00BE313C"/>
    <w:rsid w:val="00BE3E46"/>
    <w:rsid w:val="00BE412C"/>
    <w:rsid w:val="00BE4E91"/>
    <w:rsid w:val="00BE505E"/>
    <w:rsid w:val="00BE5E9E"/>
    <w:rsid w:val="00BE67B2"/>
    <w:rsid w:val="00BE6CFA"/>
    <w:rsid w:val="00BE76A1"/>
    <w:rsid w:val="00BE789C"/>
    <w:rsid w:val="00BF026F"/>
    <w:rsid w:val="00BF046F"/>
    <w:rsid w:val="00BF0FBC"/>
    <w:rsid w:val="00BF190E"/>
    <w:rsid w:val="00BF2689"/>
    <w:rsid w:val="00BF365F"/>
    <w:rsid w:val="00BF3B5D"/>
    <w:rsid w:val="00BF441F"/>
    <w:rsid w:val="00BF481F"/>
    <w:rsid w:val="00BF48C0"/>
    <w:rsid w:val="00BF4FFB"/>
    <w:rsid w:val="00BF52D0"/>
    <w:rsid w:val="00BF55CA"/>
    <w:rsid w:val="00BF63FA"/>
    <w:rsid w:val="00BF6FA4"/>
    <w:rsid w:val="00BF72BA"/>
    <w:rsid w:val="00BF744C"/>
    <w:rsid w:val="00C0102B"/>
    <w:rsid w:val="00C01241"/>
    <w:rsid w:val="00C01588"/>
    <w:rsid w:val="00C02A4A"/>
    <w:rsid w:val="00C0313D"/>
    <w:rsid w:val="00C034A4"/>
    <w:rsid w:val="00C03917"/>
    <w:rsid w:val="00C03B84"/>
    <w:rsid w:val="00C03D35"/>
    <w:rsid w:val="00C03E8C"/>
    <w:rsid w:val="00C0582D"/>
    <w:rsid w:val="00C10089"/>
    <w:rsid w:val="00C10A56"/>
    <w:rsid w:val="00C111B4"/>
    <w:rsid w:val="00C115CF"/>
    <w:rsid w:val="00C11A78"/>
    <w:rsid w:val="00C11D80"/>
    <w:rsid w:val="00C12CD3"/>
    <w:rsid w:val="00C13069"/>
    <w:rsid w:val="00C1356E"/>
    <w:rsid w:val="00C1638D"/>
    <w:rsid w:val="00C16DCE"/>
    <w:rsid w:val="00C1732B"/>
    <w:rsid w:val="00C2020B"/>
    <w:rsid w:val="00C20CC2"/>
    <w:rsid w:val="00C20CE0"/>
    <w:rsid w:val="00C20D63"/>
    <w:rsid w:val="00C210C1"/>
    <w:rsid w:val="00C21AB3"/>
    <w:rsid w:val="00C21D9F"/>
    <w:rsid w:val="00C22038"/>
    <w:rsid w:val="00C2218E"/>
    <w:rsid w:val="00C23C93"/>
    <w:rsid w:val="00C25AE7"/>
    <w:rsid w:val="00C25E60"/>
    <w:rsid w:val="00C267D0"/>
    <w:rsid w:val="00C26E64"/>
    <w:rsid w:val="00C2734E"/>
    <w:rsid w:val="00C27387"/>
    <w:rsid w:val="00C30FBB"/>
    <w:rsid w:val="00C31038"/>
    <w:rsid w:val="00C3239A"/>
    <w:rsid w:val="00C32492"/>
    <w:rsid w:val="00C3343E"/>
    <w:rsid w:val="00C34FE9"/>
    <w:rsid w:val="00C3526F"/>
    <w:rsid w:val="00C35F9C"/>
    <w:rsid w:val="00C360B5"/>
    <w:rsid w:val="00C365F6"/>
    <w:rsid w:val="00C36A4D"/>
    <w:rsid w:val="00C37622"/>
    <w:rsid w:val="00C37F00"/>
    <w:rsid w:val="00C402CC"/>
    <w:rsid w:val="00C403A8"/>
    <w:rsid w:val="00C408BB"/>
    <w:rsid w:val="00C40C48"/>
    <w:rsid w:val="00C412A9"/>
    <w:rsid w:val="00C41D41"/>
    <w:rsid w:val="00C420EE"/>
    <w:rsid w:val="00C426CB"/>
    <w:rsid w:val="00C42EFC"/>
    <w:rsid w:val="00C4335C"/>
    <w:rsid w:val="00C434DB"/>
    <w:rsid w:val="00C43B1C"/>
    <w:rsid w:val="00C43BB6"/>
    <w:rsid w:val="00C449AF"/>
    <w:rsid w:val="00C44CAA"/>
    <w:rsid w:val="00C46884"/>
    <w:rsid w:val="00C46F41"/>
    <w:rsid w:val="00C4771B"/>
    <w:rsid w:val="00C47DF2"/>
    <w:rsid w:val="00C51453"/>
    <w:rsid w:val="00C5256C"/>
    <w:rsid w:val="00C527B5"/>
    <w:rsid w:val="00C52F2D"/>
    <w:rsid w:val="00C53109"/>
    <w:rsid w:val="00C53188"/>
    <w:rsid w:val="00C531FC"/>
    <w:rsid w:val="00C532BA"/>
    <w:rsid w:val="00C54375"/>
    <w:rsid w:val="00C5457E"/>
    <w:rsid w:val="00C54A74"/>
    <w:rsid w:val="00C56169"/>
    <w:rsid w:val="00C56D24"/>
    <w:rsid w:val="00C56D6D"/>
    <w:rsid w:val="00C56E78"/>
    <w:rsid w:val="00C57A42"/>
    <w:rsid w:val="00C6028B"/>
    <w:rsid w:val="00C60352"/>
    <w:rsid w:val="00C6042B"/>
    <w:rsid w:val="00C619CE"/>
    <w:rsid w:val="00C620CF"/>
    <w:rsid w:val="00C6212B"/>
    <w:rsid w:val="00C6315C"/>
    <w:rsid w:val="00C638F6"/>
    <w:rsid w:val="00C641A2"/>
    <w:rsid w:val="00C64D99"/>
    <w:rsid w:val="00C64E96"/>
    <w:rsid w:val="00C65963"/>
    <w:rsid w:val="00C65F53"/>
    <w:rsid w:val="00C666A5"/>
    <w:rsid w:val="00C6682D"/>
    <w:rsid w:val="00C66B4C"/>
    <w:rsid w:val="00C6787B"/>
    <w:rsid w:val="00C70176"/>
    <w:rsid w:val="00C70C26"/>
    <w:rsid w:val="00C70D2B"/>
    <w:rsid w:val="00C715CB"/>
    <w:rsid w:val="00C71D05"/>
    <w:rsid w:val="00C71D0C"/>
    <w:rsid w:val="00C72D62"/>
    <w:rsid w:val="00C73A06"/>
    <w:rsid w:val="00C75BFD"/>
    <w:rsid w:val="00C75EAF"/>
    <w:rsid w:val="00C7692B"/>
    <w:rsid w:val="00C77277"/>
    <w:rsid w:val="00C81BFF"/>
    <w:rsid w:val="00C81FDA"/>
    <w:rsid w:val="00C82347"/>
    <w:rsid w:val="00C824CA"/>
    <w:rsid w:val="00C82501"/>
    <w:rsid w:val="00C8314A"/>
    <w:rsid w:val="00C83890"/>
    <w:rsid w:val="00C83C38"/>
    <w:rsid w:val="00C83C6E"/>
    <w:rsid w:val="00C842ED"/>
    <w:rsid w:val="00C8458D"/>
    <w:rsid w:val="00C847CC"/>
    <w:rsid w:val="00C84CF4"/>
    <w:rsid w:val="00C85035"/>
    <w:rsid w:val="00C8583B"/>
    <w:rsid w:val="00C86609"/>
    <w:rsid w:val="00C86E51"/>
    <w:rsid w:val="00C872C1"/>
    <w:rsid w:val="00C87565"/>
    <w:rsid w:val="00C87AB4"/>
    <w:rsid w:val="00C91EBD"/>
    <w:rsid w:val="00C91F64"/>
    <w:rsid w:val="00C920AB"/>
    <w:rsid w:val="00C92425"/>
    <w:rsid w:val="00C92CA3"/>
    <w:rsid w:val="00C93198"/>
    <w:rsid w:val="00C9356C"/>
    <w:rsid w:val="00C937A1"/>
    <w:rsid w:val="00C93A83"/>
    <w:rsid w:val="00C94107"/>
    <w:rsid w:val="00C94CC3"/>
    <w:rsid w:val="00C9513E"/>
    <w:rsid w:val="00C951C6"/>
    <w:rsid w:val="00C95811"/>
    <w:rsid w:val="00C959D1"/>
    <w:rsid w:val="00C96FA5"/>
    <w:rsid w:val="00C97B10"/>
    <w:rsid w:val="00C97CB5"/>
    <w:rsid w:val="00C97D5A"/>
    <w:rsid w:val="00C97DFE"/>
    <w:rsid w:val="00CA01A3"/>
    <w:rsid w:val="00CA0487"/>
    <w:rsid w:val="00CA1BDC"/>
    <w:rsid w:val="00CA1E5C"/>
    <w:rsid w:val="00CA2229"/>
    <w:rsid w:val="00CA2418"/>
    <w:rsid w:val="00CA25B4"/>
    <w:rsid w:val="00CA2753"/>
    <w:rsid w:val="00CA2816"/>
    <w:rsid w:val="00CA3192"/>
    <w:rsid w:val="00CA330F"/>
    <w:rsid w:val="00CA3F53"/>
    <w:rsid w:val="00CA4100"/>
    <w:rsid w:val="00CA43F9"/>
    <w:rsid w:val="00CA4CD9"/>
    <w:rsid w:val="00CA5A47"/>
    <w:rsid w:val="00CA5C6C"/>
    <w:rsid w:val="00CA5D81"/>
    <w:rsid w:val="00CA6187"/>
    <w:rsid w:val="00CA655B"/>
    <w:rsid w:val="00CA6831"/>
    <w:rsid w:val="00CB116B"/>
    <w:rsid w:val="00CB11CE"/>
    <w:rsid w:val="00CB17C5"/>
    <w:rsid w:val="00CB25A0"/>
    <w:rsid w:val="00CB2710"/>
    <w:rsid w:val="00CB2760"/>
    <w:rsid w:val="00CB2969"/>
    <w:rsid w:val="00CB2F2B"/>
    <w:rsid w:val="00CB305A"/>
    <w:rsid w:val="00CB3C4E"/>
    <w:rsid w:val="00CB3CEC"/>
    <w:rsid w:val="00CB51AD"/>
    <w:rsid w:val="00CB560B"/>
    <w:rsid w:val="00CB5B9D"/>
    <w:rsid w:val="00CB63C4"/>
    <w:rsid w:val="00CB72BA"/>
    <w:rsid w:val="00CB78D5"/>
    <w:rsid w:val="00CB7920"/>
    <w:rsid w:val="00CC0394"/>
    <w:rsid w:val="00CC0D7E"/>
    <w:rsid w:val="00CC0E39"/>
    <w:rsid w:val="00CC160E"/>
    <w:rsid w:val="00CC17CE"/>
    <w:rsid w:val="00CC3898"/>
    <w:rsid w:val="00CC4F85"/>
    <w:rsid w:val="00CC5F09"/>
    <w:rsid w:val="00CC7069"/>
    <w:rsid w:val="00CC752D"/>
    <w:rsid w:val="00CD04D1"/>
    <w:rsid w:val="00CD05E7"/>
    <w:rsid w:val="00CD06E3"/>
    <w:rsid w:val="00CD0AFB"/>
    <w:rsid w:val="00CD23B1"/>
    <w:rsid w:val="00CD2761"/>
    <w:rsid w:val="00CD27AE"/>
    <w:rsid w:val="00CD2A0C"/>
    <w:rsid w:val="00CD5AE7"/>
    <w:rsid w:val="00CD6E0E"/>
    <w:rsid w:val="00CD6FB8"/>
    <w:rsid w:val="00CD75AC"/>
    <w:rsid w:val="00CE19D4"/>
    <w:rsid w:val="00CE1AEC"/>
    <w:rsid w:val="00CE1D00"/>
    <w:rsid w:val="00CE22FE"/>
    <w:rsid w:val="00CE3096"/>
    <w:rsid w:val="00CE3322"/>
    <w:rsid w:val="00CE52F1"/>
    <w:rsid w:val="00CE6358"/>
    <w:rsid w:val="00CE66CD"/>
    <w:rsid w:val="00CE6F46"/>
    <w:rsid w:val="00CE709C"/>
    <w:rsid w:val="00CF0DC7"/>
    <w:rsid w:val="00CF1E2E"/>
    <w:rsid w:val="00CF247A"/>
    <w:rsid w:val="00CF273A"/>
    <w:rsid w:val="00CF27CE"/>
    <w:rsid w:val="00CF2F6F"/>
    <w:rsid w:val="00CF37EA"/>
    <w:rsid w:val="00CF3BEE"/>
    <w:rsid w:val="00CF3E8E"/>
    <w:rsid w:val="00CF3E95"/>
    <w:rsid w:val="00CF4008"/>
    <w:rsid w:val="00CF5928"/>
    <w:rsid w:val="00CF63A9"/>
    <w:rsid w:val="00CF6E90"/>
    <w:rsid w:val="00CF701F"/>
    <w:rsid w:val="00CF7384"/>
    <w:rsid w:val="00CF744B"/>
    <w:rsid w:val="00CF7D35"/>
    <w:rsid w:val="00D01437"/>
    <w:rsid w:val="00D01643"/>
    <w:rsid w:val="00D0243C"/>
    <w:rsid w:val="00D02E0B"/>
    <w:rsid w:val="00D03504"/>
    <w:rsid w:val="00D0354F"/>
    <w:rsid w:val="00D04A06"/>
    <w:rsid w:val="00D05042"/>
    <w:rsid w:val="00D05267"/>
    <w:rsid w:val="00D05AEC"/>
    <w:rsid w:val="00D05D3B"/>
    <w:rsid w:val="00D05FD7"/>
    <w:rsid w:val="00D06271"/>
    <w:rsid w:val="00D078AE"/>
    <w:rsid w:val="00D100D5"/>
    <w:rsid w:val="00D1125B"/>
    <w:rsid w:val="00D11717"/>
    <w:rsid w:val="00D11878"/>
    <w:rsid w:val="00D118D4"/>
    <w:rsid w:val="00D11B03"/>
    <w:rsid w:val="00D133FC"/>
    <w:rsid w:val="00D13AB0"/>
    <w:rsid w:val="00D13E8A"/>
    <w:rsid w:val="00D1430B"/>
    <w:rsid w:val="00D14594"/>
    <w:rsid w:val="00D154D2"/>
    <w:rsid w:val="00D15B07"/>
    <w:rsid w:val="00D15F6B"/>
    <w:rsid w:val="00D16283"/>
    <w:rsid w:val="00D16833"/>
    <w:rsid w:val="00D16FAC"/>
    <w:rsid w:val="00D17B90"/>
    <w:rsid w:val="00D21197"/>
    <w:rsid w:val="00D2154F"/>
    <w:rsid w:val="00D2170D"/>
    <w:rsid w:val="00D218B9"/>
    <w:rsid w:val="00D22446"/>
    <w:rsid w:val="00D225AA"/>
    <w:rsid w:val="00D23AC8"/>
    <w:rsid w:val="00D24164"/>
    <w:rsid w:val="00D245BC"/>
    <w:rsid w:val="00D24AAE"/>
    <w:rsid w:val="00D251D5"/>
    <w:rsid w:val="00D2591F"/>
    <w:rsid w:val="00D25AA6"/>
    <w:rsid w:val="00D26744"/>
    <w:rsid w:val="00D26C7A"/>
    <w:rsid w:val="00D27604"/>
    <w:rsid w:val="00D3037C"/>
    <w:rsid w:val="00D31412"/>
    <w:rsid w:val="00D31A82"/>
    <w:rsid w:val="00D31DD2"/>
    <w:rsid w:val="00D330DB"/>
    <w:rsid w:val="00D3336C"/>
    <w:rsid w:val="00D33462"/>
    <w:rsid w:val="00D33B9B"/>
    <w:rsid w:val="00D33C77"/>
    <w:rsid w:val="00D350E0"/>
    <w:rsid w:val="00D357E0"/>
    <w:rsid w:val="00D37A29"/>
    <w:rsid w:val="00D42DFC"/>
    <w:rsid w:val="00D4313C"/>
    <w:rsid w:val="00D4365D"/>
    <w:rsid w:val="00D43C63"/>
    <w:rsid w:val="00D43F41"/>
    <w:rsid w:val="00D44255"/>
    <w:rsid w:val="00D44479"/>
    <w:rsid w:val="00D44B50"/>
    <w:rsid w:val="00D45482"/>
    <w:rsid w:val="00D45DB6"/>
    <w:rsid w:val="00D4665B"/>
    <w:rsid w:val="00D47036"/>
    <w:rsid w:val="00D478C2"/>
    <w:rsid w:val="00D479A8"/>
    <w:rsid w:val="00D50165"/>
    <w:rsid w:val="00D5061C"/>
    <w:rsid w:val="00D50D47"/>
    <w:rsid w:val="00D50F11"/>
    <w:rsid w:val="00D5247F"/>
    <w:rsid w:val="00D52AFF"/>
    <w:rsid w:val="00D52F6C"/>
    <w:rsid w:val="00D531FE"/>
    <w:rsid w:val="00D534A7"/>
    <w:rsid w:val="00D53613"/>
    <w:rsid w:val="00D53941"/>
    <w:rsid w:val="00D53A98"/>
    <w:rsid w:val="00D53CA0"/>
    <w:rsid w:val="00D54BD4"/>
    <w:rsid w:val="00D54F90"/>
    <w:rsid w:val="00D5552C"/>
    <w:rsid w:val="00D570B9"/>
    <w:rsid w:val="00D57769"/>
    <w:rsid w:val="00D600B5"/>
    <w:rsid w:val="00D616DB"/>
    <w:rsid w:val="00D61EDD"/>
    <w:rsid w:val="00D623AC"/>
    <w:rsid w:val="00D623EB"/>
    <w:rsid w:val="00D62A41"/>
    <w:rsid w:val="00D62F48"/>
    <w:rsid w:val="00D6360C"/>
    <w:rsid w:val="00D63AF9"/>
    <w:rsid w:val="00D64866"/>
    <w:rsid w:val="00D6586E"/>
    <w:rsid w:val="00D65AF9"/>
    <w:rsid w:val="00D65FAD"/>
    <w:rsid w:val="00D6740D"/>
    <w:rsid w:val="00D67AEA"/>
    <w:rsid w:val="00D705C7"/>
    <w:rsid w:val="00D70984"/>
    <w:rsid w:val="00D70C1E"/>
    <w:rsid w:val="00D72B59"/>
    <w:rsid w:val="00D7331B"/>
    <w:rsid w:val="00D73667"/>
    <w:rsid w:val="00D74149"/>
    <w:rsid w:val="00D74FEB"/>
    <w:rsid w:val="00D75DE1"/>
    <w:rsid w:val="00D76034"/>
    <w:rsid w:val="00D7624E"/>
    <w:rsid w:val="00D763CA"/>
    <w:rsid w:val="00D76672"/>
    <w:rsid w:val="00D76A07"/>
    <w:rsid w:val="00D76C5E"/>
    <w:rsid w:val="00D77E18"/>
    <w:rsid w:val="00D803FB"/>
    <w:rsid w:val="00D809B5"/>
    <w:rsid w:val="00D81445"/>
    <w:rsid w:val="00D827C2"/>
    <w:rsid w:val="00D8354D"/>
    <w:rsid w:val="00D843DD"/>
    <w:rsid w:val="00D85DB0"/>
    <w:rsid w:val="00D86403"/>
    <w:rsid w:val="00D8685F"/>
    <w:rsid w:val="00D8787C"/>
    <w:rsid w:val="00D903EC"/>
    <w:rsid w:val="00D90726"/>
    <w:rsid w:val="00D91167"/>
    <w:rsid w:val="00D916A0"/>
    <w:rsid w:val="00D91708"/>
    <w:rsid w:val="00D91851"/>
    <w:rsid w:val="00D91FA0"/>
    <w:rsid w:val="00D92477"/>
    <w:rsid w:val="00D924F8"/>
    <w:rsid w:val="00D92BE8"/>
    <w:rsid w:val="00D93905"/>
    <w:rsid w:val="00D9408F"/>
    <w:rsid w:val="00D94808"/>
    <w:rsid w:val="00D948C4"/>
    <w:rsid w:val="00D94911"/>
    <w:rsid w:val="00D94B1B"/>
    <w:rsid w:val="00D953FB"/>
    <w:rsid w:val="00D96693"/>
    <w:rsid w:val="00D97845"/>
    <w:rsid w:val="00DA0265"/>
    <w:rsid w:val="00DA048C"/>
    <w:rsid w:val="00DA0C96"/>
    <w:rsid w:val="00DA1844"/>
    <w:rsid w:val="00DA281D"/>
    <w:rsid w:val="00DA364B"/>
    <w:rsid w:val="00DA3B4D"/>
    <w:rsid w:val="00DA3CC2"/>
    <w:rsid w:val="00DA5006"/>
    <w:rsid w:val="00DA5E7A"/>
    <w:rsid w:val="00DA64DE"/>
    <w:rsid w:val="00DA768C"/>
    <w:rsid w:val="00DA7824"/>
    <w:rsid w:val="00DB0961"/>
    <w:rsid w:val="00DB0A8E"/>
    <w:rsid w:val="00DB1194"/>
    <w:rsid w:val="00DB1697"/>
    <w:rsid w:val="00DB1C7E"/>
    <w:rsid w:val="00DB328B"/>
    <w:rsid w:val="00DB3778"/>
    <w:rsid w:val="00DB4299"/>
    <w:rsid w:val="00DB44E9"/>
    <w:rsid w:val="00DB563B"/>
    <w:rsid w:val="00DB642E"/>
    <w:rsid w:val="00DB7922"/>
    <w:rsid w:val="00DB7EEC"/>
    <w:rsid w:val="00DC0055"/>
    <w:rsid w:val="00DC02C6"/>
    <w:rsid w:val="00DC08A0"/>
    <w:rsid w:val="00DC0977"/>
    <w:rsid w:val="00DC1531"/>
    <w:rsid w:val="00DC1835"/>
    <w:rsid w:val="00DC1D67"/>
    <w:rsid w:val="00DC22DB"/>
    <w:rsid w:val="00DC2472"/>
    <w:rsid w:val="00DC3176"/>
    <w:rsid w:val="00DC3953"/>
    <w:rsid w:val="00DC45E8"/>
    <w:rsid w:val="00DC4689"/>
    <w:rsid w:val="00DC47E0"/>
    <w:rsid w:val="00DC5079"/>
    <w:rsid w:val="00DC5C08"/>
    <w:rsid w:val="00DC725D"/>
    <w:rsid w:val="00DC7515"/>
    <w:rsid w:val="00DC7F79"/>
    <w:rsid w:val="00DD0F4C"/>
    <w:rsid w:val="00DD16D6"/>
    <w:rsid w:val="00DD1915"/>
    <w:rsid w:val="00DD1B5C"/>
    <w:rsid w:val="00DD1C11"/>
    <w:rsid w:val="00DD2036"/>
    <w:rsid w:val="00DD20B3"/>
    <w:rsid w:val="00DD2806"/>
    <w:rsid w:val="00DD3B8A"/>
    <w:rsid w:val="00DD3D31"/>
    <w:rsid w:val="00DD3E0D"/>
    <w:rsid w:val="00DD3F80"/>
    <w:rsid w:val="00DD4270"/>
    <w:rsid w:val="00DD502F"/>
    <w:rsid w:val="00DD56FC"/>
    <w:rsid w:val="00DD641C"/>
    <w:rsid w:val="00DD7F64"/>
    <w:rsid w:val="00DE0163"/>
    <w:rsid w:val="00DE058A"/>
    <w:rsid w:val="00DE0A95"/>
    <w:rsid w:val="00DE13AB"/>
    <w:rsid w:val="00DE16D6"/>
    <w:rsid w:val="00DE1B4B"/>
    <w:rsid w:val="00DE3083"/>
    <w:rsid w:val="00DE4813"/>
    <w:rsid w:val="00DE4DFA"/>
    <w:rsid w:val="00DE4E46"/>
    <w:rsid w:val="00DE4FC0"/>
    <w:rsid w:val="00DE518F"/>
    <w:rsid w:val="00DE5945"/>
    <w:rsid w:val="00DE59D6"/>
    <w:rsid w:val="00DE7B57"/>
    <w:rsid w:val="00DF00EC"/>
    <w:rsid w:val="00DF0182"/>
    <w:rsid w:val="00DF0294"/>
    <w:rsid w:val="00DF041E"/>
    <w:rsid w:val="00DF0D90"/>
    <w:rsid w:val="00DF19ED"/>
    <w:rsid w:val="00DF1B1D"/>
    <w:rsid w:val="00DF1FFB"/>
    <w:rsid w:val="00DF244A"/>
    <w:rsid w:val="00DF2934"/>
    <w:rsid w:val="00DF30F3"/>
    <w:rsid w:val="00DF33E2"/>
    <w:rsid w:val="00DF3829"/>
    <w:rsid w:val="00DF4539"/>
    <w:rsid w:val="00DF491A"/>
    <w:rsid w:val="00DF4AF3"/>
    <w:rsid w:val="00DF5220"/>
    <w:rsid w:val="00DF6278"/>
    <w:rsid w:val="00DF656E"/>
    <w:rsid w:val="00DF6F7E"/>
    <w:rsid w:val="00DF7530"/>
    <w:rsid w:val="00DF7EC7"/>
    <w:rsid w:val="00DF7F12"/>
    <w:rsid w:val="00E008FD"/>
    <w:rsid w:val="00E0108F"/>
    <w:rsid w:val="00E01539"/>
    <w:rsid w:val="00E02A91"/>
    <w:rsid w:val="00E03802"/>
    <w:rsid w:val="00E03909"/>
    <w:rsid w:val="00E041A4"/>
    <w:rsid w:val="00E04397"/>
    <w:rsid w:val="00E0496A"/>
    <w:rsid w:val="00E04B6F"/>
    <w:rsid w:val="00E04BB5"/>
    <w:rsid w:val="00E05C68"/>
    <w:rsid w:val="00E06030"/>
    <w:rsid w:val="00E0603C"/>
    <w:rsid w:val="00E06E6E"/>
    <w:rsid w:val="00E0753F"/>
    <w:rsid w:val="00E10716"/>
    <w:rsid w:val="00E10B8D"/>
    <w:rsid w:val="00E10FF2"/>
    <w:rsid w:val="00E115DF"/>
    <w:rsid w:val="00E1215F"/>
    <w:rsid w:val="00E127A9"/>
    <w:rsid w:val="00E12C8E"/>
    <w:rsid w:val="00E12D3A"/>
    <w:rsid w:val="00E1458E"/>
    <w:rsid w:val="00E15AFB"/>
    <w:rsid w:val="00E15D48"/>
    <w:rsid w:val="00E162DA"/>
    <w:rsid w:val="00E1684A"/>
    <w:rsid w:val="00E17274"/>
    <w:rsid w:val="00E17398"/>
    <w:rsid w:val="00E20441"/>
    <w:rsid w:val="00E221D8"/>
    <w:rsid w:val="00E230B2"/>
    <w:rsid w:val="00E24D40"/>
    <w:rsid w:val="00E25449"/>
    <w:rsid w:val="00E254A4"/>
    <w:rsid w:val="00E2559F"/>
    <w:rsid w:val="00E26A96"/>
    <w:rsid w:val="00E300DE"/>
    <w:rsid w:val="00E302CD"/>
    <w:rsid w:val="00E30A13"/>
    <w:rsid w:val="00E30B72"/>
    <w:rsid w:val="00E31C5C"/>
    <w:rsid w:val="00E3238B"/>
    <w:rsid w:val="00E32471"/>
    <w:rsid w:val="00E3266C"/>
    <w:rsid w:val="00E33DBC"/>
    <w:rsid w:val="00E34C7F"/>
    <w:rsid w:val="00E3662D"/>
    <w:rsid w:val="00E36D1E"/>
    <w:rsid w:val="00E379E1"/>
    <w:rsid w:val="00E37A5A"/>
    <w:rsid w:val="00E37AF4"/>
    <w:rsid w:val="00E40C5B"/>
    <w:rsid w:val="00E414DB"/>
    <w:rsid w:val="00E41AE0"/>
    <w:rsid w:val="00E42357"/>
    <w:rsid w:val="00E438A6"/>
    <w:rsid w:val="00E44383"/>
    <w:rsid w:val="00E455B0"/>
    <w:rsid w:val="00E46CFE"/>
    <w:rsid w:val="00E508E5"/>
    <w:rsid w:val="00E51066"/>
    <w:rsid w:val="00E5136F"/>
    <w:rsid w:val="00E51934"/>
    <w:rsid w:val="00E5246E"/>
    <w:rsid w:val="00E5289C"/>
    <w:rsid w:val="00E52A7B"/>
    <w:rsid w:val="00E539A9"/>
    <w:rsid w:val="00E54679"/>
    <w:rsid w:val="00E54D93"/>
    <w:rsid w:val="00E551AD"/>
    <w:rsid w:val="00E56B2D"/>
    <w:rsid w:val="00E56B77"/>
    <w:rsid w:val="00E56C69"/>
    <w:rsid w:val="00E60452"/>
    <w:rsid w:val="00E60DF6"/>
    <w:rsid w:val="00E61933"/>
    <w:rsid w:val="00E61C51"/>
    <w:rsid w:val="00E632DA"/>
    <w:rsid w:val="00E633A4"/>
    <w:rsid w:val="00E63521"/>
    <w:rsid w:val="00E6395E"/>
    <w:rsid w:val="00E63F7B"/>
    <w:rsid w:val="00E63FFF"/>
    <w:rsid w:val="00E6402C"/>
    <w:rsid w:val="00E640AA"/>
    <w:rsid w:val="00E664D1"/>
    <w:rsid w:val="00E66840"/>
    <w:rsid w:val="00E66F03"/>
    <w:rsid w:val="00E674BA"/>
    <w:rsid w:val="00E67583"/>
    <w:rsid w:val="00E678D2"/>
    <w:rsid w:val="00E67A8D"/>
    <w:rsid w:val="00E70154"/>
    <w:rsid w:val="00E7095F"/>
    <w:rsid w:val="00E70EAD"/>
    <w:rsid w:val="00E70F54"/>
    <w:rsid w:val="00E71DDB"/>
    <w:rsid w:val="00E726CF"/>
    <w:rsid w:val="00E727FC"/>
    <w:rsid w:val="00E72928"/>
    <w:rsid w:val="00E72D84"/>
    <w:rsid w:val="00E72DD4"/>
    <w:rsid w:val="00E7310B"/>
    <w:rsid w:val="00E731C6"/>
    <w:rsid w:val="00E73A2A"/>
    <w:rsid w:val="00E73BCA"/>
    <w:rsid w:val="00E73D75"/>
    <w:rsid w:val="00E74067"/>
    <w:rsid w:val="00E74305"/>
    <w:rsid w:val="00E7491A"/>
    <w:rsid w:val="00E74E86"/>
    <w:rsid w:val="00E75533"/>
    <w:rsid w:val="00E75795"/>
    <w:rsid w:val="00E7587B"/>
    <w:rsid w:val="00E75AEC"/>
    <w:rsid w:val="00E75BE6"/>
    <w:rsid w:val="00E764AC"/>
    <w:rsid w:val="00E76AD9"/>
    <w:rsid w:val="00E76B60"/>
    <w:rsid w:val="00E76FB2"/>
    <w:rsid w:val="00E7752F"/>
    <w:rsid w:val="00E8045C"/>
    <w:rsid w:val="00E81F43"/>
    <w:rsid w:val="00E82685"/>
    <w:rsid w:val="00E82780"/>
    <w:rsid w:val="00E82CEA"/>
    <w:rsid w:val="00E83BEF"/>
    <w:rsid w:val="00E83FB9"/>
    <w:rsid w:val="00E842EB"/>
    <w:rsid w:val="00E84659"/>
    <w:rsid w:val="00E84936"/>
    <w:rsid w:val="00E8509D"/>
    <w:rsid w:val="00E85DB7"/>
    <w:rsid w:val="00E85EC6"/>
    <w:rsid w:val="00E8607F"/>
    <w:rsid w:val="00E860B3"/>
    <w:rsid w:val="00E86892"/>
    <w:rsid w:val="00E86CA3"/>
    <w:rsid w:val="00E90842"/>
    <w:rsid w:val="00E9131F"/>
    <w:rsid w:val="00E9165C"/>
    <w:rsid w:val="00E91868"/>
    <w:rsid w:val="00E91C57"/>
    <w:rsid w:val="00E92023"/>
    <w:rsid w:val="00E943E3"/>
    <w:rsid w:val="00E94A5C"/>
    <w:rsid w:val="00E95C53"/>
    <w:rsid w:val="00E95CBC"/>
    <w:rsid w:val="00E9625C"/>
    <w:rsid w:val="00E96369"/>
    <w:rsid w:val="00E97091"/>
    <w:rsid w:val="00E973AA"/>
    <w:rsid w:val="00E978F1"/>
    <w:rsid w:val="00E97A59"/>
    <w:rsid w:val="00E97AD4"/>
    <w:rsid w:val="00E97D28"/>
    <w:rsid w:val="00EA008D"/>
    <w:rsid w:val="00EA1664"/>
    <w:rsid w:val="00EA1B15"/>
    <w:rsid w:val="00EA2219"/>
    <w:rsid w:val="00EA23A0"/>
    <w:rsid w:val="00EA2730"/>
    <w:rsid w:val="00EA35D1"/>
    <w:rsid w:val="00EA411E"/>
    <w:rsid w:val="00EA5161"/>
    <w:rsid w:val="00EA52AF"/>
    <w:rsid w:val="00EA5A58"/>
    <w:rsid w:val="00EA5B5A"/>
    <w:rsid w:val="00EA5E7B"/>
    <w:rsid w:val="00EA6221"/>
    <w:rsid w:val="00EA6BDF"/>
    <w:rsid w:val="00EA6F25"/>
    <w:rsid w:val="00EA75E8"/>
    <w:rsid w:val="00EA7636"/>
    <w:rsid w:val="00EA7AB5"/>
    <w:rsid w:val="00EA7CCB"/>
    <w:rsid w:val="00EA7F20"/>
    <w:rsid w:val="00EB0D23"/>
    <w:rsid w:val="00EB16D4"/>
    <w:rsid w:val="00EB1CF9"/>
    <w:rsid w:val="00EB2EA0"/>
    <w:rsid w:val="00EB38BD"/>
    <w:rsid w:val="00EB411E"/>
    <w:rsid w:val="00EB4442"/>
    <w:rsid w:val="00EB59AD"/>
    <w:rsid w:val="00EB5E9E"/>
    <w:rsid w:val="00EB6174"/>
    <w:rsid w:val="00EB68CB"/>
    <w:rsid w:val="00EB6E08"/>
    <w:rsid w:val="00EB6E60"/>
    <w:rsid w:val="00EB7788"/>
    <w:rsid w:val="00EB7C18"/>
    <w:rsid w:val="00EB7ED5"/>
    <w:rsid w:val="00EC0796"/>
    <w:rsid w:val="00EC0E80"/>
    <w:rsid w:val="00EC1CB3"/>
    <w:rsid w:val="00EC1D3E"/>
    <w:rsid w:val="00EC249D"/>
    <w:rsid w:val="00EC36E1"/>
    <w:rsid w:val="00EC3742"/>
    <w:rsid w:val="00EC49C4"/>
    <w:rsid w:val="00EC49FA"/>
    <w:rsid w:val="00EC5500"/>
    <w:rsid w:val="00EC57AD"/>
    <w:rsid w:val="00EC5FE5"/>
    <w:rsid w:val="00EC61AE"/>
    <w:rsid w:val="00EC6C5A"/>
    <w:rsid w:val="00EC6F5C"/>
    <w:rsid w:val="00ED1D9C"/>
    <w:rsid w:val="00ED2DD2"/>
    <w:rsid w:val="00ED3B76"/>
    <w:rsid w:val="00ED3F02"/>
    <w:rsid w:val="00ED4237"/>
    <w:rsid w:val="00ED4A17"/>
    <w:rsid w:val="00ED5A32"/>
    <w:rsid w:val="00ED5C60"/>
    <w:rsid w:val="00ED5D72"/>
    <w:rsid w:val="00ED66D9"/>
    <w:rsid w:val="00ED6DD4"/>
    <w:rsid w:val="00ED7004"/>
    <w:rsid w:val="00ED7561"/>
    <w:rsid w:val="00ED786A"/>
    <w:rsid w:val="00ED7A25"/>
    <w:rsid w:val="00ED7ADE"/>
    <w:rsid w:val="00ED7E11"/>
    <w:rsid w:val="00EE0335"/>
    <w:rsid w:val="00EE0F06"/>
    <w:rsid w:val="00EE1862"/>
    <w:rsid w:val="00EE418A"/>
    <w:rsid w:val="00EE4D12"/>
    <w:rsid w:val="00EE4D57"/>
    <w:rsid w:val="00EE4D8B"/>
    <w:rsid w:val="00EE5015"/>
    <w:rsid w:val="00EE520C"/>
    <w:rsid w:val="00EE5287"/>
    <w:rsid w:val="00EE54F8"/>
    <w:rsid w:val="00EE6BE5"/>
    <w:rsid w:val="00EE7056"/>
    <w:rsid w:val="00EE711F"/>
    <w:rsid w:val="00EE7A86"/>
    <w:rsid w:val="00EF04B8"/>
    <w:rsid w:val="00EF0B26"/>
    <w:rsid w:val="00EF0D11"/>
    <w:rsid w:val="00EF104C"/>
    <w:rsid w:val="00EF1190"/>
    <w:rsid w:val="00EF11EB"/>
    <w:rsid w:val="00EF1DC8"/>
    <w:rsid w:val="00EF2915"/>
    <w:rsid w:val="00EF35B3"/>
    <w:rsid w:val="00EF3B68"/>
    <w:rsid w:val="00EF3E91"/>
    <w:rsid w:val="00EF40B6"/>
    <w:rsid w:val="00EF4D00"/>
    <w:rsid w:val="00EF561A"/>
    <w:rsid w:val="00EF5629"/>
    <w:rsid w:val="00EF5817"/>
    <w:rsid w:val="00EF5F8D"/>
    <w:rsid w:val="00EF6C7C"/>
    <w:rsid w:val="00EF74C1"/>
    <w:rsid w:val="00F011BD"/>
    <w:rsid w:val="00F013D7"/>
    <w:rsid w:val="00F0202E"/>
    <w:rsid w:val="00F02196"/>
    <w:rsid w:val="00F031E9"/>
    <w:rsid w:val="00F037AB"/>
    <w:rsid w:val="00F037E8"/>
    <w:rsid w:val="00F0454D"/>
    <w:rsid w:val="00F0478D"/>
    <w:rsid w:val="00F04823"/>
    <w:rsid w:val="00F06E08"/>
    <w:rsid w:val="00F072DF"/>
    <w:rsid w:val="00F0761E"/>
    <w:rsid w:val="00F077A2"/>
    <w:rsid w:val="00F10DA9"/>
    <w:rsid w:val="00F11BAD"/>
    <w:rsid w:val="00F11DAA"/>
    <w:rsid w:val="00F12168"/>
    <w:rsid w:val="00F124C2"/>
    <w:rsid w:val="00F12711"/>
    <w:rsid w:val="00F13101"/>
    <w:rsid w:val="00F13286"/>
    <w:rsid w:val="00F1374C"/>
    <w:rsid w:val="00F137B7"/>
    <w:rsid w:val="00F13B91"/>
    <w:rsid w:val="00F13BE6"/>
    <w:rsid w:val="00F13DF8"/>
    <w:rsid w:val="00F13E88"/>
    <w:rsid w:val="00F1441D"/>
    <w:rsid w:val="00F148C4"/>
    <w:rsid w:val="00F14CB1"/>
    <w:rsid w:val="00F1591D"/>
    <w:rsid w:val="00F15D8F"/>
    <w:rsid w:val="00F1687B"/>
    <w:rsid w:val="00F17468"/>
    <w:rsid w:val="00F17EDB"/>
    <w:rsid w:val="00F20086"/>
    <w:rsid w:val="00F20743"/>
    <w:rsid w:val="00F210E5"/>
    <w:rsid w:val="00F213DB"/>
    <w:rsid w:val="00F21519"/>
    <w:rsid w:val="00F22216"/>
    <w:rsid w:val="00F22868"/>
    <w:rsid w:val="00F229D2"/>
    <w:rsid w:val="00F22F7F"/>
    <w:rsid w:val="00F233C8"/>
    <w:rsid w:val="00F2440E"/>
    <w:rsid w:val="00F24D5C"/>
    <w:rsid w:val="00F2520E"/>
    <w:rsid w:val="00F25534"/>
    <w:rsid w:val="00F25D94"/>
    <w:rsid w:val="00F25FAD"/>
    <w:rsid w:val="00F26F32"/>
    <w:rsid w:val="00F273E4"/>
    <w:rsid w:val="00F27C61"/>
    <w:rsid w:val="00F27E45"/>
    <w:rsid w:val="00F301DE"/>
    <w:rsid w:val="00F31D90"/>
    <w:rsid w:val="00F3276D"/>
    <w:rsid w:val="00F32770"/>
    <w:rsid w:val="00F327E2"/>
    <w:rsid w:val="00F32B44"/>
    <w:rsid w:val="00F33627"/>
    <w:rsid w:val="00F33D6B"/>
    <w:rsid w:val="00F3498A"/>
    <w:rsid w:val="00F353B2"/>
    <w:rsid w:val="00F355F9"/>
    <w:rsid w:val="00F35D34"/>
    <w:rsid w:val="00F35D70"/>
    <w:rsid w:val="00F35E0C"/>
    <w:rsid w:val="00F36314"/>
    <w:rsid w:val="00F36675"/>
    <w:rsid w:val="00F37669"/>
    <w:rsid w:val="00F37859"/>
    <w:rsid w:val="00F37867"/>
    <w:rsid w:val="00F400E4"/>
    <w:rsid w:val="00F419AC"/>
    <w:rsid w:val="00F423CC"/>
    <w:rsid w:val="00F42597"/>
    <w:rsid w:val="00F4273F"/>
    <w:rsid w:val="00F42A56"/>
    <w:rsid w:val="00F42B41"/>
    <w:rsid w:val="00F436D4"/>
    <w:rsid w:val="00F452DD"/>
    <w:rsid w:val="00F4684A"/>
    <w:rsid w:val="00F46B23"/>
    <w:rsid w:val="00F46D97"/>
    <w:rsid w:val="00F46DCB"/>
    <w:rsid w:val="00F47FE3"/>
    <w:rsid w:val="00F50639"/>
    <w:rsid w:val="00F50BF7"/>
    <w:rsid w:val="00F5135C"/>
    <w:rsid w:val="00F52CA7"/>
    <w:rsid w:val="00F538E8"/>
    <w:rsid w:val="00F54725"/>
    <w:rsid w:val="00F54A4B"/>
    <w:rsid w:val="00F55B95"/>
    <w:rsid w:val="00F561F5"/>
    <w:rsid w:val="00F566F7"/>
    <w:rsid w:val="00F575BC"/>
    <w:rsid w:val="00F60151"/>
    <w:rsid w:val="00F60E24"/>
    <w:rsid w:val="00F614EB"/>
    <w:rsid w:val="00F619BF"/>
    <w:rsid w:val="00F6305E"/>
    <w:rsid w:val="00F636A9"/>
    <w:rsid w:val="00F645F3"/>
    <w:rsid w:val="00F64B72"/>
    <w:rsid w:val="00F64E33"/>
    <w:rsid w:val="00F64EF9"/>
    <w:rsid w:val="00F6525D"/>
    <w:rsid w:val="00F6539D"/>
    <w:rsid w:val="00F721FE"/>
    <w:rsid w:val="00F72A3C"/>
    <w:rsid w:val="00F72E05"/>
    <w:rsid w:val="00F73072"/>
    <w:rsid w:val="00F738DE"/>
    <w:rsid w:val="00F73F08"/>
    <w:rsid w:val="00F74452"/>
    <w:rsid w:val="00F744EF"/>
    <w:rsid w:val="00F751CB"/>
    <w:rsid w:val="00F800C2"/>
    <w:rsid w:val="00F804BC"/>
    <w:rsid w:val="00F80555"/>
    <w:rsid w:val="00F81598"/>
    <w:rsid w:val="00F81BB1"/>
    <w:rsid w:val="00F81BC3"/>
    <w:rsid w:val="00F8216F"/>
    <w:rsid w:val="00F8313C"/>
    <w:rsid w:val="00F833A4"/>
    <w:rsid w:val="00F83DE4"/>
    <w:rsid w:val="00F840D6"/>
    <w:rsid w:val="00F84749"/>
    <w:rsid w:val="00F84B1B"/>
    <w:rsid w:val="00F84EC9"/>
    <w:rsid w:val="00F85D73"/>
    <w:rsid w:val="00F85E2E"/>
    <w:rsid w:val="00F85FAD"/>
    <w:rsid w:val="00F87097"/>
    <w:rsid w:val="00F87744"/>
    <w:rsid w:val="00F87A8F"/>
    <w:rsid w:val="00F87C15"/>
    <w:rsid w:val="00F9007A"/>
    <w:rsid w:val="00F90807"/>
    <w:rsid w:val="00F908B9"/>
    <w:rsid w:val="00F90ADE"/>
    <w:rsid w:val="00F90E27"/>
    <w:rsid w:val="00F91977"/>
    <w:rsid w:val="00F92B22"/>
    <w:rsid w:val="00F92D3F"/>
    <w:rsid w:val="00F92D95"/>
    <w:rsid w:val="00F93511"/>
    <w:rsid w:val="00F93864"/>
    <w:rsid w:val="00F944E3"/>
    <w:rsid w:val="00F94A41"/>
    <w:rsid w:val="00F950A5"/>
    <w:rsid w:val="00F956F7"/>
    <w:rsid w:val="00F95DED"/>
    <w:rsid w:val="00F961B3"/>
    <w:rsid w:val="00F96226"/>
    <w:rsid w:val="00F974EA"/>
    <w:rsid w:val="00F97734"/>
    <w:rsid w:val="00FA0690"/>
    <w:rsid w:val="00FA1784"/>
    <w:rsid w:val="00FA1A5E"/>
    <w:rsid w:val="00FA2008"/>
    <w:rsid w:val="00FA22C4"/>
    <w:rsid w:val="00FA2C69"/>
    <w:rsid w:val="00FA3F5C"/>
    <w:rsid w:val="00FA3F9E"/>
    <w:rsid w:val="00FA446B"/>
    <w:rsid w:val="00FA584F"/>
    <w:rsid w:val="00FA5E8C"/>
    <w:rsid w:val="00FA5ECE"/>
    <w:rsid w:val="00FA69CB"/>
    <w:rsid w:val="00FA6E4A"/>
    <w:rsid w:val="00FA769D"/>
    <w:rsid w:val="00FB06E2"/>
    <w:rsid w:val="00FB08ED"/>
    <w:rsid w:val="00FB08F1"/>
    <w:rsid w:val="00FB0BAC"/>
    <w:rsid w:val="00FB1D85"/>
    <w:rsid w:val="00FB2A1F"/>
    <w:rsid w:val="00FB3E21"/>
    <w:rsid w:val="00FB5200"/>
    <w:rsid w:val="00FB5396"/>
    <w:rsid w:val="00FB553E"/>
    <w:rsid w:val="00FB596B"/>
    <w:rsid w:val="00FB5EA7"/>
    <w:rsid w:val="00FB6B56"/>
    <w:rsid w:val="00FB6EF3"/>
    <w:rsid w:val="00FB7090"/>
    <w:rsid w:val="00FC002F"/>
    <w:rsid w:val="00FC09AA"/>
    <w:rsid w:val="00FC0F77"/>
    <w:rsid w:val="00FC110E"/>
    <w:rsid w:val="00FC13B9"/>
    <w:rsid w:val="00FC252D"/>
    <w:rsid w:val="00FC28CF"/>
    <w:rsid w:val="00FC2A63"/>
    <w:rsid w:val="00FC3713"/>
    <w:rsid w:val="00FC5151"/>
    <w:rsid w:val="00FC549B"/>
    <w:rsid w:val="00FC5E4E"/>
    <w:rsid w:val="00FC6F08"/>
    <w:rsid w:val="00FC7899"/>
    <w:rsid w:val="00FC7ADC"/>
    <w:rsid w:val="00FC7C22"/>
    <w:rsid w:val="00FD072C"/>
    <w:rsid w:val="00FD075F"/>
    <w:rsid w:val="00FD0A5F"/>
    <w:rsid w:val="00FD277A"/>
    <w:rsid w:val="00FD32E1"/>
    <w:rsid w:val="00FD3E8E"/>
    <w:rsid w:val="00FD4C4A"/>
    <w:rsid w:val="00FD5732"/>
    <w:rsid w:val="00FD59F2"/>
    <w:rsid w:val="00FD604C"/>
    <w:rsid w:val="00FD6A86"/>
    <w:rsid w:val="00FD6D5B"/>
    <w:rsid w:val="00FD6FB2"/>
    <w:rsid w:val="00FD7881"/>
    <w:rsid w:val="00FD7AED"/>
    <w:rsid w:val="00FE02CD"/>
    <w:rsid w:val="00FE0351"/>
    <w:rsid w:val="00FE06A7"/>
    <w:rsid w:val="00FE1046"/>
    <w:rsid w:val="00FE1A3A"/>
    <w:rsid w:val="00FE1FD2"/>
    <w:rsid w:val="00FE2E61"/>
    <w:rsid w:val="00FE3412"/>
    <w:rsid w:val="00FE3878"/>
    <w:rsid w:val="00FE410F"/>
    <w:rsid w:val="00FE42A3"/>
    <w:rsid w:val="00FE54AE"/>
    <w:rsid w:val="00FE6EF4"/>
    <w:rsid w:val="00FE7139"/>
    <w:rsid w:val="00FE75F1"/>
    <w:rsid w:val="00FE7A7E"/>
    <w:rsid w:val="00FF06A6"/>
    <w:rsid w:val="00FF0753"/>
    <w:rsid w:val="00FF0DFF"/>
    <w:rsid w:val="00FF2AB7"/>
    <w:rsid w:val="00FF2BA0"/>
    <w:rsid w:val="00FF3120"/>
    <w:rsid w:val="00FF317B"/>
    <w:rsid w:val="00FF36AC"/>
    <w:rsid w:val="00FF38A4"/>
    <w:rsid w:val="00FF3A8F"/>
    <w:rsid w:val="00FF3B59"/>
    <w:rsid w:val="00FF3C5D"/>
    <w:rsid w:val="00FF4117"/>
    <w:rsid w:val="00FF4D58"/>
    <w:rsid w:val="00FF58FE"/>
    <w:rsid w:val="00FF5938"/>
    <w:rsid w:val="00FF5F2D"/>
    <w:rsid w:val="00FF624C"/>
    <w:rsid w:val="00FF6281"/>
    <w:rsid w:val="00FF68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AE47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65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25C7"/>
    <w:pPr>
      <w:tabs>
        <w:tab w:val="center" w:pos="4153"/>
        <w:tab w:val="right" w:pos="8306"/>
      </w:tabs>
    </w:pPr>
  </w:style>
  <w:style w:type="character" w:styleId="PageNumber">
    <w:name w:val="page number"/>
    <w:basedOn w:val="DefaultParagraphFont"/>
    <w:rsid w:val="00AB25C7"/>
  </w:style>
  <w:style w:type="paragraph" w:styleId="Header">
    <w:name w:val="header"/>
    <w:basedOn w:val="Normal"/>
    <w:rsid w:val="00AB25C7"/>
    <w:pPr>
      <w:tabs>
        <w:tab w:val="center" w:pos="4153"/>
        <w:tab w:val="right" w:pos="8306"/>
      </w:tabs>
    </w:pPr>
  </w:style>
  <w:style w:type="paragraph" w:styleId="BodyText2">
    <w:name w:val="Body Text 2"/>
    <w:basedOn w:val="Normal"/>
    <w:link w:val="BodyText2Char"/>
    <w:rsid w:val="00C7692B"/>
    <w:pPr>
      <w:jc w:val="right"/>
    </w:pPr>
    <w:rPr>
      <w:rFonts w:ascii="Garamond" w:hAnsi="Garamond"/>
      <w:sz w:val="28"/>
      <w:szCs w:val="28"/>
      <w:lang w:eastAsia="x-none"/>
    </w:rPr>
  </w:style>
  <w:style w:type="character" w:customStyle="1" w:styleId="BodyText2Char">
    <w:name w:val="Body Text 2 Char"/>
    <w:link w:val="BodyText2"/>
    <w:rsid w:val="00C7692B"/>
    <w:rPr>
      <w:rFonts w:ascii="Garamond" w:hAnsi="Garamond"/>
      <w:sz w:val="28"/>
      <w:szCs w:val="28"/>
      <w:lang w:val="lv-LV"/>
    </w:rPr>
  </w:style>
  <w:style w:type="paragraph" w:styleId="ListParagraph">
    <w:name w:val="List Paragraph"/>
    <w:basedOn w:val="Normal"/>
    <w:qFormat/>
    <w:rsid w:val="00C7692B"/>
    <w:pPr>
      <w:ind w:left="720"/>
    </w:pPr>
  </w:style>
  <w:style w:type="character" w:styleId="CommentReference">
    <w:name w:val="annotation reference"/>
    <w:rsid w:val="00644F43"/>
    <w:rPr>
      <w:sz w:val="16"/>
      <w:szCs w:val="16"/>
    </w:rPr>
  </w:style>
  <w:style w:type="paragraph" w:styleId="CommentText">
    <w:name w:val="annotation text"/>
    <w:basedOn w:val="Normal"/>
    <w:link w:val="CommentTextChar"/>
    <w:rsid w:val="00644F43"/>
    <w:rPr>
      <w:sz w:val="20"/>
      <w:szCs w:val="20"/>
    </w:rPr>
  </w:style>
  <w:style w:type="character" w:customStyle="1" w:styleId="CommentTextChar">
    <w:name w:val="Comment Text Char"/>
    <w:link w:val="CommentText"/>
    <w:rsid w:val="00644F43"/>
    <w:rPr>
      <w:lang w:val="lv-LV" w:eastAsia="lv-LV"/>
    </w:rPr>
  </w:style>
  <w:style w:type="paragraph" w:styleId="CommentSubject">
    <w:name w:val="annotation subject"/>
    <w:basedOn w:val="CommentText"/>
    <w:next w:val="CommentText"/>
    <w:link w:val="CommentSubjectChar"/>
    <w:rsid w:val="00644F43"/>
    <w:rPr>
      <w:b/>
      <w:bCs/>
    </w:rPr>
  </w:style>
  <w:style w:type="character" w:customStyle="1" w:styleId="CommentSubjectChar">
    <w:name w:val="Comment Subject Char"/>
    <w:link w:val="CommentSubject"/>
    <w:rsid w:val="00644F43"/>
    <w:rPr>
      <w:b/>
      <w:bCs/>
      <w:lang w:val="lv-LV" w:eastAsia="lv-LV"/>
    </w:rPr>
  </w:style>
  <w:style w:type="paragraph" w:styleId="BalloonText">
    <w:name w:val="Balloon Text"/>
    <w:basedOn w:val="Normal"/>
    <w:link w:val="BalloonTextChar"/>
    <w:rsid w:val="00644F43"/>
    <w:rPr>
      <w:rFonts w:ascii="Tahoma" w:hAnsi="Tahoma"/>
      <w:sz w:val="16"/>
      <w:szCs w:val="16"/>
    </w:rPr>
  </w:style>
  <w:style w:type="character" w:customStyle="1" w:styleId="BalloonTextChar">
    <w:name w:val="Balloon Text Char"/>
    <w:link w:val="BalloonText"/>
    <w:rsid w:val="00644F43"/>
    <w:rPr>
      <w:rFonts w:ascii="Tahoma" w:hAnsi="Tahoma" w:cs="Tahoma"/>
      <w:sz w:val="16"/>
      <w:szCs w:val="16"/>
      <w:lang w:val="lv-LV" w:eastAsia="lv-LV"/>
    </w:rPr>
  </w:style>
  <w:style w:type="character" w:customStyle="1" w:styleId="apple-converted-space">
    <w:name w:val="apple-converted-space"/>
    <w:basedOn w:val="DefaultParagraphFont"/>
    <w:rsid w:val="00467502"/>
  </w:style>
  <w:style w:type="paragraph" w:customStyle="1" w:styleId="Char">
    <w:name w:val="Char"/>
    <w:basedOn w:val="Normal"/>
    <w:rsid w:val="00590AF3"/>
    <w:pPr>
      <w:spacing w:after="160" w:line="240" w:lineRule="exact"/>
    </w:pPr>
    <w:rPr>
      <w:rFonts w:ascii="Tahoma" w:hAnsi="Tahoma"/>
      <w:sz w:val="20"/>
      <w:szCs w:val="20"/>
      <w:lang w:val="en-US" w:eastAsia="en-US"/>
    </w:rPr>
  </w:style>
  <w:style w:type="paragraph" w:customStyle="1" w:styleId="c01pointnumerotealtn">
    <w:name w:val="c01pointnumerotealtn"/>
    <w:basedOn w:val="Normal"/>
    <w:rsid w:val="008B0152"/>
    <w:pPr>
      <w:spacing w:before="100" w:beforeAutospacing="1" w:after="240"/>
      <w:ind w:left="567" w:hanging="539"/>
      <w:jc w:val="both"/>
    </w:pPr>
    <w:rPr>
      <w:rFonts w:ascii="Arial" w:hAnsi="Arial" w:cs="Arial"/>
      <w:sz w:val="22"/>
      <w:szCs w:val="22"/>
      <w:lang w:val="en-US" w:eastAsia="en-US"/>
    </w:rPr>
  </w:style>
  <w:style w:type="character" w:styleId="Hyperlink">
    <w:name w:val="Hyperlink"/>
    <w:uiPriority w:val="99"/>
    <w:unhideWhenUsed/>
    <w:rsid w:val="00571688"/>
    <w:rPr>
      <w:color w:val="0000FF"/>
      <w:u w:val="single"/>
    </w:rPr>
  </w:style>
  <w:style w:type="paragraph" w:styleId="ListBullet">
    <w:name w:val="List Bullet"/>
    <w:basedOn w:val="Normal"/>
    <w:rsid w:val="007A66C0"/>
    <w:pPr>
      <w:numPr>
        <w:numId w:val="4"/>
      </w:numPr>
      <w:contextualSpacing/>
    </w:pPr>
  </w:style>
  <w:style w:type="paragraph" w:styleId="NormalWeb">
    <w:name w:val="Normal (Web)"/>
    <w:basedOn w:val="Normal"/>
    <w:rsid w:val="00AE4F91"/>
  </w:style>
  <w:style w:type="paragraph" w:styleId="BodyText">
    <w:name w:val="Body Text"/>
    <w:basedOn w:val="Normal"/>
    <w:link w:val="BodyTextChar"/>
    <w:unhideWhenUsed/>
    <w:rsid w:val="00037923"/>
    <w:pPr>
      <w:spacing w:after="120"/>
    </w:pPr>
    <w:rPr>
      <w:lang w:val="x-none" w:eastAsia="x-none"/>
    </w:rPr>
  </w:style>
  <w:style w:type="character" w:customStyle="1" w:styleId="BodyTextChar">
    <w:name w:val="Body Text Char"/>
    <w:link w:val="BodyText"/>
    <w:rsid w:val="00037923"/>
    <w:rPr>
      <w:sz w:val="24"/>
      <w:szCs w:val="24"/>
    </w:rPr>
  </w:style>
  <w:style w:type="paragraph" w:styleId="BodyText3">
    <w:name w:val="Body Text 3"/>
    <w:basedOn w:val="Normal"/>
    <w:link w:val="BodyText3Char"/>
    <w:rsid w:val="002365EA"/>
    <w:pPr>
      <w:spacing w:after="120"/>
    </w:pPr>
    <w:rPr>
      <w:sz w:val="16"/>
      <w:szCs w:val="16"/>
      <w:lang w:val="x-none" w:eastAsia="en-US"/>
    </w:rPr>
  </w:style>
  <w:style w:type="character" w:customStyle="1" w:styleId="BodyText3Char">
    <w:name w:val="Body Text 3 Char"/>
    <w:link w:val="BodyText3"/>
    <w:rsid w:val="002365EA"/>
    <w:rPr>
      <w:sz w:val="16"/>
      <w:szCs w:val="16"/>
      <w:lang w:eastAsia="en-US"/>
    </w:rPr>
  </w:style>
  <w:style w:type="paragraph" w:customStyle="1" w:styleId="CharCharCharCharCharCharCharCharCharChar1">
    <w:name w:val="Char Char Char Char Char Char Char Char Char Char1"/>
    <w:basedOn w:val="Normal"/>
    <w:rsid w:val="00D5552C"/>
    <w:pPr>
      <w:spacing w:after="160" w:line="240" w:lineRule="exact"/>
    </w:pPr>
    <w:rPr>
      <w:rFonts w:ascii="Tahoma" w:hAnsi="Tahoma"/>
      <w:sz w:val="20"/>
      <w:szCs w:val="20"/>
      <w:lang w:val="en-US" w:eastAsia="en-US"/>
    </w:rPr>
  </w:style>
  <w:style w:type="paragraph" w:customStyle="1" w:styleId="tv213">
    <w:name w:val="tv213"/>
    <w:basedOn w:val="Normal"/>
    <w:rsid w:val="000E0D43"/>
    <w:pPr>
      <w:spacing w:before="100" w:beforeAutospacing="1" w:after="100" w:afterAutospacing="1"/>
    </w:pPr>
    <w:rPr>
      <w:lang w:val="en-US" w:eastAsia="en-US"/>
    </w:rPr>
  </w:style>
  <w:style w:type="character" w:customStyle="1" w:styleId="apple-style-span">
    <w:name w:val="apple-style-span"/>
    <w:rsid w:val="008A1C94"/>
  </w:style>
  <w:style w:type="paragraph" w:customStyle="1" w:styleId="naisf">
    <w:name w:val="naisf"/>
    <w:basedOn w:val="Normal"/>
    <w:rsid w:val="00984538"/>
    <w:pPr>
      <w:spacing w:before="100" w:beforeAutospacing="1" w:after="100" w:afterAutospacing="1"/>
    </w:pPr>
    <w:rPr>
      <w:lang w:val="en-US" w:eastAsia="en-US"/>
    </w:rPr>
  </w:style>
  <w:style w:type="table" w:styleId="TableGrid">
    <w:name w:val="Table Grid"/>
    <w:basedOn w:val="TableNormal"/>
    <w:uiPriority w:val="39"/>
    <w:rsid w:val="008D48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51C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35067">
      <w:bodyDiv w:val="1"/>
      <w:marLeft w:val="0"/>
      <w:marRight w:val="0"/>
      <w:marTop w:val="0"/>
      <w:marBottom w:val="0"/>
      <w:divBdr>
        <w:top w:val="none" w:sz="0" w:space="0" w:color="auto"/>
        <w:left w:val="none" w:sz="0" w:space="0" w:color="auto"/>
        <w:bottom w:val="none" w:sz="0" w:space="0" w:color="auto"/>
        <w:right w:val="none" w:sz="0" w:space="0" w:color="auto"/>
      </w:divBdr>
    </w:div>
    <w:div w:id="43064466">
      <w:bodyDiv w:val="1"/>
      <w:marLeft w:val="0"/>
      <w:marRight w:val="0"/>
      <w:marTop w:val="0"/>
      <w:marBottom w:val="0"/>
      <w:divBdr>
        <w:top w:val="none" w:sz="0" w:space="0" w:color="auto"/>
        <w:left w:val="none" w:sz="0" w:space="0" w:color="auto"/>
        <w:bottom w:val="none" w:sz="0" w:space="0" w:color="auto"/>
        <w:right w:val="none" w:sz="0" w:space="0" w:color="auto"/>
      </w:divBdr>
    </w:div>
    <w:div w:id="108091852">
      <w:bodyDiv w:val="1"/>
      <w:marLeft w:val="0"/>
      <w:marRight w:val="0"/>
      <w:marTop w:val="0"/>
      <w:marBottom w:val="0"/>
      <w:divBdr>
        <w:top w:val="none" w:sz="0" w:space="0" w:color="auto"/>
        <w:left w:val="none" w:sz="0" w:space="0" w:color="auto"/>
        <w:bottom w:val="none" w:sz="0" w:space="0" w:color="auto"/>
        <w:right w:val="none" w:sz="0" w:space="0" w:color="auto"/>
      </w:divBdr>
    </w:div>
    <w:div w:id="137110675">
      <w:bodyDiv w:val="1"/>
      <w:marLeft w:val="0"/>
      <w:marRight w:val="0"/>
      <w:marTop w:val="0"/>
      <w:marBottom w:val="0"/>
      <w:divBdr>
        <w:top w:val="none" w:sz="0" w:space="0" w:color="auto"/>
        <w:left w:val="none" w:sz="0" w:space="0" w:color="auto"/>
        <w:bottom w:val="none" w:sz="0" w:space="0" w:color="auto"/>
        <w:right w:val="none" w:sz="0" w:space="0" w:color="auto"/>
      </w:divBdr>
    </w:div>
    <w:div w:id="172958635">
      <w:bodyDiv w:val="1"/>
      <w:marLeft w:val="0"/>
      <w:marRight w:val="0"/>
      <w:marTop w:val="0"/>
      <w:marBottom w:val="0"/>
      <w:divBdr>
        <w:top w:val="none" w:sz="0" w:space="0" w:color="auto"/>
        <w:left w:val="none" w:sz="0" w:space="0" w:color="auto"/>
        <w:bottom w:val="none" w:sz="0" w:space="0" w:color="auto"/>
        <w:right w:val="none" w:sz="0" w:space="0" w:color="auto"/>
      </w:divBdr>
    </w:div>
    <w:div w:id="173349591">
      <w:bodyDiv w:val="1"/>
      <w:marLeft w:val="0"/>
      <w:marRight w:val="0"/>
      <w:marTop w:val="0"/>
      <w:marBottom w:val="0"/>
      <w:divBdr>
        <w:top w:val="none" w:sz="0" w:space="0" w:color="auto"/>
        <w:left w:val="none" w:sz="0" w:space="0" w:color="auto"/>
        <w:bottom w:val="none" w:sz="0" w:space="0" w:color="auto"/>
        <w:right w:val="none" w:sz="0" w:space="0" w:color="auto"/>
      </w:divBdr>
    </w:div>
    <w:div w:id="186794501">
      <w:bodyDiv w:val="1"/>
      <w:marLeft w:val="0"/>
      <w:marRight w:val="0"/>
      <w:marTop w:val="0"/>
      <w:marBottom w:val="0"/>
      <w:divBdr>
        <w:top w:val="none" w:sz="0" w:space="0" w:color="auto"/>
        <w:left w:val="none" w:sz="0" w:space="0" w:color="auto"/>
        <w:bottom w:val="none" w:sz="0" w:space="0" w:color="auto"/>
        <w:right w:val="none" w:sz="0" w:space="0" w:color="auto"/>
      </w:divBdr>
    </w:div>
    <w:div w:id="253054047">
      <w:bodyDiv w:val="1"/>
      <w:marLeft w:val="0"/>
      <w:marRight w:val="0"/>
      <w:marTop w:val="0"/>
      <w:marBottom w:val="0"/>
      <w:divBdr>
        <w:top w:val="none" w:sz="0" w:space="0" w:color="auto"/>
        <w:left w:val="none" w:sz="0" w:space="0" w:color="auto"/>
        <w:bottom w:val="none" w:sz="0" w:space="0" w:color="auto"/>
        <w:right w:val="none" w:sz="0" w:space="0" w:color="auto"/>
      </w:divBdr>
    </w:div>
    <w:div w:id="371537863">
      <w:bodyDiv w:val="1"/>
      <w:marLeft w:val="0"/>
      <w:marRight w:val="0"/>
      <w:marTop w:val="0"/>
      <w:marBottom w:val="0"/>
      <w:divBdr>
        <w:top w:val="none" w:sz="0" w:space="0" w:color="auto"/>
        <w:left w:val="none" w:sz="0" w:space="0" w:color="auto"/>
        <w:bottom w:val="none" w:sz="0" w:space="0" w:color="auto"/>
        <w:right w:val="none" w:sz="0" w:space="0" w:color="auto"/>
      </w:divBdr>
      <w:divsChild>
        <w:div w:id="1007246887">
          <w:marLeft w:val="0"/>
          <w:marRight w:val="0"/>
          <w:marTop w:val="15"/>
          <w:marBottom w:val="0"/>
          <w:divBdr>
            <w:top w:val="none" w:sz="0" w:space="0" w:color="auto"/>
            <w:left w:val="none" w:sz="0" w:space="0" w:color="auto"/>
            <w:bottom w:val="none" w:sz="0" w:space="0" w:color="auto"/>
            <w:right w:val="none" w:sz="0" w:space="0" w:color="auto"/>
          </w:divBdr>
          <w:divsChild>
            <w:div w:id="643579566">
              <w:marLeft w:val="0"/>
              <w:marRight w:val="0"/>
              <w:marTop w:val="0"/>
              <w:marBottom w:val="0"/>
              <w:divBdr>
                <w:top w:val="none" w:sz="0" w:space="0" w:color="auto"/>
                <w:left w:val="none" w:sz="0" w:space="0" w:color="auto"/>
                <w:bottom w:val="none" w:sz="0" w:space="0" w:color="auto"/>
                <w:right w:val="none" w:sz="0" w:space="0" w:color="auto"/>
              </w:divBdr>
              <w:divsChild>
                <w:div w:id="25984061">
                  <w:marLeft w:val="0"/>
                  <w:marRight w:val="0"/>
                  <w:marTop w:val="0"/>
                  <w:marBottom w:val="0"/>
                  <w:divBdr>
                    <w:top w:val="none" w:sz="0" w:space="0" w:color="auto"/>
                    <w:left w:val="none" w:sz="0" w:space="0" w:color="auto"/>
                    <w:bottom w:val="none" w:sz="0" w:space="0" w:color="auto"/>
                    <w:right w:val="none" w:sz="0" w:space="0" w:color="auto"/>
                  </w:divBdr>
                </w:div>
                <w:div w:id="26609898">
                  <w:marLeft w:val="0"/>
                  <w:marRight w:val="0"/>
                  <w:marTop w:val="0"/>
                  <w:marBottom w:val="0"/>
                  <w:divBdr>
                    <w:top w:val="none" w:sz="0" w:space="0" w:color="auto"/>
                    <w:left w:val="none" w:sz="0" w:space="0" w:color="auto"/>
                    <w:bottom w:val="none" w:sz="0" w:space="0" w:color="auto"/>
                    <w:right w:val="none" w:sz="0" w:space="0" w:color="auto"/>
                  </w:divBdr>
                </w:div>
                <w:div w:id="119610790">
                  <w:marLeft w:val="0"/>
                  <w:marRight w:val="0"/>
                  <w:marTop w:val="0"/>
                  <w:marBottom w:val="0"/>
                  <w:divBdr>
                    <w:top w:val="none" w:sz="0" w:space="0" w:color="auto"/>
                    <w:left w:val="none" w:sz="0" w:space="0" w:color="auto"/>
                    <w:bottom w:val="none" w:sz="0" w:space="0" w:color="auto"/>
                    <w:right w:val="none" w:sz="0" w:space="0" w:color="auto"/>
                  </w:divBdr>
                </w:div>
                <w:div w:id="181478695">
                  <w:marLeft w:val="0"/>
                  <w:marRight w:val="0"/>
                  <w:marTop w:val="0"/>
                  <w:marBottom w:val="0"/>
                  <w:divBdr>
                    <w:top w:val="none" w:sz="0" w:space="0" w:color="auto"/>
                    <w:left w:val="none" w:sz="0" w:space="0" w:color="auto"/>
                    <w:bottom w:val="none" w:sz="0" w:space="0" w:color="auto"/>
                    <w:right w:val="none" w:sz="0" w:space="0" w:color="auto"/>
                  </w:divBdr>
                </w:div>
                <w:div w:id="231695003">
                  <w:marLeft w:val="0"/>
                  <w:marRight w:val="0"/>
                  <w:marTop w:val="0"/>
                  <w:marBottom w:val="0"/>
                  <w:divBdr>
                    <w:top w:val="none" w:sz="0" w:space="0" w:color="auto"/>
                    <w:left w:val="none" w:sz="0" w:space="0" w:color="auto"/>
                    <w:bottom w:val="none" w:sz="0" w:space="0" w:color="auto"/>
                    <w:right w:val="none" w:sz="0" w:space="0" w:color="auto"/>
                  </w:divBdr>
                </w:div>
                <w:div w:id="239142551">
                  <w:marLeft w:val="0"/>
                  <w:marRight w:val="0"/>
                  <w:marTop w:val="0"/>
                  <w:marBottom w:val="0"/>
                  <w:divBdr>
                    <w:top w:val="none" w:sz="0" w:space="0" w:color="auto"/>
                    <w:left w:val="none" w:sz="0" w:space="0" w:color="auto"/>
                    <w:bottom w:val="none" w:sz="0" w:space="0" w:color="auto"/>
                    <w:right w:val="none" w:sz="0" w:space="0" w:color="auto"/>
                  </w:divBdr>
                </w:div>
                <w:div w:id="452334538">
                  <w:marLeft w:val="0"/>
                  <w:marRight w:val="0"/>
                  <w:marTop w:val="0"/>
                  <w:marBottom w:val="0"/>
                  <w:divBdr>
                    <w:top w:val="none" w:sz="0" w:space="0" w:color="auto"/>
                    <w:left w:val="none" w:sz="0" w:space="0" w:color="auto"/>
                    <w:bottom w:val="none" w:sz="0" w:space="0" w:color="auto"/>
                    <w:right w:val="none" w:sz="0" w:space="0" w:color="auto"/>
                  </w:divBdr>
                </w:div>
                <w:div w:id="497893366">
                  <w:marLeft w:val="0"/>
                  <w:marRight w:val="0"/>
                  <w:marTop w:val="0"/>
                  <w:marBottom w:val="0"/>
                  <w:divBdr>
                    <w:top w:val="none" w:sz="0" w:space="0" w:color="auto"/>
                    <w:left w:val="none" w:sz="0" w:space="0" w:color="auto"/>
                    <w:bottom w:val="none" w:sz="0" w:space="0" w:color="auto"/>
                    <w:right w:val="none" w:sz="0" w:space="0" w:color="auto"/>
                  </w:divBdr>
                </w:div>
                <w:div w:id="543559284">
                  <w:marLeft w:val="0"/>
                  <w:marRight w:val="0"/>
                  <w:marTop w:val="0"/>
                  <w:marBottom w:val="0"/>
                  <w:divBdr>
                    <w:top w:val="none" w:sz="0" w:space="0" w:color="auto"/>
                    <w:left w:val="none" w:sz="0" w:space="0" w:color="auto"/>
                    <w:bottom w:val="none" w:sz="0" w:space="0" w:color="auto"/>
                    <w:right w:val="none" w:sz="0" w:space="0" w:color="auto"/>
                  </w:divBdr>
                </w:div>
                <w:div w:id="543761617">
                  <w:marLeft w:val="0"/>
                  <w:marRight w:val="0"/>
                  <w:marTop w:val="0"/>
                  <w:marBottom w:val="0"/>
                  <w:divBdr>
                    <w:top w:val="none" w:sz="0" w:space="0" w:color="auto"/>
                    <w:left w:val="none" w:sz="0" w:space="0" w:color="auto"/>
                    <w:bottom w:val="none" w:sz="0" w:space="0" w:color="auto"/>
                    <w:right w:val="none" w:sz="0" w:space="0" w:color="auto"/>
                  </w:divBdr>
                </w:div>
                <w:div w:id="549265395">
                  <w:marLeft w:val="0"/>
                  <w:marRight w:val="0"/>
                  <w:marTop w:val="0"/>
                  <w:marBottom w:val="0"/>
                  <w:divBdr>
                    <w:top w:val="none" w:sz="0" w:space="0" w:color="auto"/>
                    <w:left w:val="none" w:sz="0" w:space="0" w:color="auto"/>
                    <w:bottom w:val="none" w:sz="0" w:space="0" w:color="auto"/>
                    <w:right w:val="none" w:sz="0" w:space="0" w:color="auto"/>
                  </w:divBdr>
                </w:div>
                <w:div w:id="564991976">
                  <w:marLeft w:val="0"/>
                  <w:marRight w:val="0"/>
                  <w:marTop w:val="0"/>
                  <w:marBottom w:val="0"/>
                  <w:divBdr>
                    <w:top w:val="none" w:sz="0" w:space="0" w:color="auto"/>
                    <w:left w:val="none" w:sz="0" w:space="0" w:color="auto"/>
                    <w:bottom w:val="none" w:sz="0" w:space="0" w:color="auto"/>
                    <w:right w:val="none" w:sz="0" w:space="0" w:color="auto"/>
                  </w:divBdr>
                </w:div>
                <w:div w:id="758260796">
                  <w:marLeft w:val="0"/>
                  <w:marRight w:val="0"/>
                  <w:marTop w:val="0"/>
                  <w:marBottom w:val="0"/>
                  <w:divBdr>
                    <w:top w:val="none" w:sz="0" w:space="0" w:color="auto"/>
                    <w:left w:val="none" w:sz="0" w:space="0" w:color="auto"/>
                    <w:bottom w:val="none" w:sz="0" w:space="0" w:color="auto"/>
                    <w:right w:val="none" w:sz="0" w:space="0" w:color="auto"/>
                  </w:divBdr>
                </w:div>
                <w:div w:id="893085985">
                  <w:marLeft w:val="0"/>
                  <w:marRight w:val="0"/>
                  <w:marTop w:val="0"/>
                  <w:marBottom w:val="0"/>
                  <w:divBdr>
                    <w:top w:val="none" w:sz="0" w:space="0" w:color="auto"/>
                    <w:left w:val="none" w:sz="0" w:space="0" w:color="auto"/>
                    <w:bottom w:val="none" w:sz="0" w:space="0" w:color="auto"/>
                    <w:right w:val="none" w:sz="0" w:space="0" w:color="auto"/>
                  </w:divBdr>
                </w:div>
                <w:div w:id="946737103">
                  <w:marLeft w:val="0"/>
                  <w:marRight w:val="0"/>
                  <w:marTop w:val="0"/>
                  <w:marBottom w:val="0"/>
                  <w:divBdr>
                    <w:top w:val="none" w:sz="0" w:space="0" w:color="auto"/>
                    <w:left w:val="none" w:sz="0" w:space="0" w:color="auto"/>
                    <w:bottom w:val="none" w:sz="0" w:space="0" w:color="auto"/>
                    <w:right w:val="none" w:sz="0" w:space="0" w:color="auto"/>
                  </w:divBdr>
                </w:div>
                <w:div w:id="971011995">
                  <w:marLeft w:val="0"/>
                  <w:marRight w:val="0"/>
                  <w:marTop w:val="0"/>
                  <w:marBottom w:val="0"/>
                  <w:divBdr>
                    <w:top w:val="none" w:sz="0" w:space="0" w:color="auto"/>
                    <w:left w:val="none" w:sz="0" w:space="0" w:color="auto"/>
                    <w:bottom w:val="none" w:sz="0" w:space="0" w:color="auto"/>
                    <w:right w:val="none" w:sz="0" w:space="0" w:color="auto"/>
                  </w:divBdr>
                </w:div>
                <w:div w:id="981347801">
                  <w:marLeft w:val="0"/>
                  <w:marRight w:val="0"/>
                  <w:marTop w:val="0"/>
                  <w:marBottom w:val="0"/>
                  <w:divBdr>
                    <w:top w:val="none" w:sz="0" w:space="0" w:color="auto"/>
                    <w:left w:val="none" w:sz="0" w:space="0" w:color="auto"/>
                    <w:bottom w:val="none" w:sz="0" w:space="0" w:color="auto"/>
                    <w:right w:val="none" w:sz="0" w:space="0" w:color="auto"/>
                  </w:divBdr>
                </w:div>
                <w:div w:id="1196230434">
                  <w:marLeft w:val="0"/>
                  <w:marRight w:val="0"/>
                  <w:marTop w:val="0"/>
                  <w:marBottom w:val="0"/>
                  <w:divBdr>
                    <w:top w:val="none" w:sz="0" w:space="0" w:color="auto"/>
                    <w:left w:val="none" w:sz="0" w:space="0" w:color="auto"/>
                    <w:bottom w:val="none" w:sz="0" w:space="0" w:color="auto"/>
                    <w:right w:val="none" w:sz="0" w:space="0" w:color="auto"/>
                  </w:divBdr>
                </w:div>
                <w:div w:id="1229536408">
                  <w:marLeft w:val="0"/>
                  <w:marRight w:val="0"/>
                  <w:marTop w:val="0"/>
                  <w:marBottom w:val="0"/>
                  <w:divBdr>
                    <w:top w:val="none" w:sz="0" w:space="0" w:color="auto"/>
                    <w:left w:val="none" w:sz="0" w:space="0" w:color="auto"/>
                    <w:bottom w:val="none" w:sz="0" w:space="0" w:color="auto"/>
                    <w:right w:val="none" w:sz="0" w:space="0" w:color="auto"/>
                  </w:divBdr>
                </w:div>
                <w:div w:id="1290362597">
                  <w:marLeft w:val="0"/>
                  <w:marRight w:val="0"/>
                  <w:marTop w:val="0"/>
                  <w:marBottom w:val="0"/>
                  <w:divBdr>
                    <w:top w:val="none" w:sz="0" w:space="0" w:color="auto"/>
                    <w:left w:val="none" w:sz="0" w:space="0" w:color="auto"/>
                    <w:bottom w:val="none" w:sz="0" w:space="0" w:color="auto"/>
                    <w:right w:val="none" w:sz="0" w:space="0" w:color="auto"/>
                  </w:divBdr>
                </w:div>
                <w:div w:id="1335186932">
                  <w:marLeft w:val="0"/>
                  <w:marRight w:val="0"/>
                  <w:marTop w:val="0"/>
                  <w:marBottom w:val="0"/>
                  <w:divBdr>
                    <w:top w:val="none" w:sz="0" w:space="0" w:color="auto"/>
                    <w:left w:val="none" w:sz="0" w:space="0" w:color="auto"/>
                    <w:bottom w:val="none" w:sz="0" w:space="0" w:color="auto"/>
                    <w:right w:val="none" w:sz="0" w:space="0" w:color="auto"/>
                  </w:divBdr>
                </w:div>
                <w:div w:id="1375083873">
                  <w:marLeft w:val="0"/>
                  <w:marRight w:val="0"/>
                  <w:marTop w:val="0"/>
                  <w:marBottom w:val="0"/>
                  <w:divBdr>
                    <w:top w:val="none" w:sz="0" w:space="0" w:color="auto"/>
                    <w:left w:val="none" w:sz="0" w:space="0" w:color="auto"/>
                    <w:bottom w:val="none" w:sz="0" w:space="0" w:color="auto"/>
                    <w:right w:val="none" w:sz="0" w:space="0" w:color="auto"/>
                  </w:divBdr>
                </w:div>
                <w:div w:id="1392381727">
                  <w:marLeft w:val="0"/>
                  <w:marRight w:val="0"/>
                  <w:marTop w:val="0"/>
                  <w:marBottom w:val="0"/>
                  <w:divBdr>
                    <w:top w:val="none" w:sz="0" w:space="0" w:color="auto"/>
                    <w:left w:val="none" w:sz="0" w:space="0" w:color="auto"/>
                    <w:bottom w:val="none" w:sz="0" w:space="0" w:color="auto"/>
                    <w:right w:val="none" w:sz="0" w:space="0" w:color="auto"/>
                  </w:divBdr>
                </w:div>
                <w:div w:id="1410998846">
                  <w:marLeft w:val="0"/>
                  <w:marRight w:val="0"/>
                  <w:marTop w:val="0"/>
                  <w:marBottom w:val="0"/>
                  <w:divBdr>
                    <w:top w:val="none" w:sz="0" w:space="0" w:color="auto"/>
                    <w:left w:val="none" w:sz="0" w:space="0" w:color="auto"/>
                    <w:bottom w:val="none" w:sz="0" w:space="0" w:color="auto"/>
                    <w:right w:val="none" w:sz="0" w:space="0" w:color="auto"/>
                  </w:divBdr>
                </w:div>
                <w:div w:id="1464616270">
                  <w:marLeft w:val="0"/>
                  <w:marRight w:val="0"/>
                  <w:marTop w:val="0"/>
                  <w:marBottom w:val="0"/>
                  <w:divBdr>
                    <w:top w:val="none" w:sz="0" w:space="0" w:color="auto"/>
                    <w:left w:val="none" w:sz="0" w:space="0" w:color="auto"/>
                    <w:bottom w:val="none" w:sz="0" w:space="0" w:color="auto"/>
                    <w:right w:val="none" w:sz="0" w:space="0" w:color="auto"/>
                  </w:divBdr>
                </w:div>
                <w:div w:id="1464807782">
                  <w:marLeft w:val="0"/>
                  <w:marRight w:val="0"/>
                  <w:marTop w:val="0"/>
                  <w:marBottom w:val="0"/>
                  <w:divBdr>
                    <w:top w:val="none" w:sz="0" w:space="0" w:color="auto"/>
                    <w:left w:val="none" w:sz="0" w:space="0" w:color="auto"/>
                    <w:bottom w:val="none" w:sz="0" w:space="0" w:color="auto"/>
                    <w:right w:val="none" w:sz="0" w:space="0" w:color="auto"/>
                  </w:divBdr>
                </w:div>
                <w:div w:id="1570766870">
                  <w:marLeft w:val="0"/>
                  <w:marRight w:val="0"/>
                  <w:marTop w:val="0"/>
                  <w:marBottom w:val="0"/>
                  <w:divBdr>
                    <w:top w:val="none" w:sz="0" w:space="0" w:color="auto"/>
                    <w:left w:val="none" w:sz="0" w:space="0" w:color="auto"/>
                    <w:bottom w:val="none" w:sz="0" w:space="0" w:color="auto"/>
                    <w:right w:val="none" w:sz="0" w:space="0" w:color="auto"/>
                  </w:divBdr>
                </w:div>
                <w:div w:id="1636982240">
                  <w:marLeft w:val="0"/>
                  <w:marRight w:val="0"/>
                  <w:marTop w:val="0"/>
                  <w:marBottom w:val="0"/>
                  <w:divBdr>
                    <w:top w:val="none" w:sz="0" w:space="0" w:color="auto"/>
                    <w:left w:val="none" w:sz="0" w:space="0" w:color="auto"/>
                    <w:bottom w:val="none" w:sz="0" w:space="0" w:color="auto"/>
                    <w:right w:val="none" w:sz="0" w:space="0" w:color="auto"/>
                  </w:divBdr>
                </w:div>
                <w:div w:id="1849129414">
                  <w:marLeft w:val="0"/>
                  <w:marRight w:val="0"/>
                  <w:marTop w:val="0"/>
                  <w:marBottom w:val="0"/>
                  <w:divBdr>
                    <w:top w:val="none" w:sz="0" w:space="0" w:color="auto"/>
                    <w:left w:val="none" w:sz="0" w:space="0" w:color="auto"/>
                    <w:bottom w:val="none" w:sz="0" w:space="0" w:color="auto"/>
                    <w:right w:val="none" w:sz="0" w:space="0" w:color="auto"/>
                  </w:divBdr>
                </w:div>
                <w:div w:id="1863854869">
                  <w:marLeft w:val="0"/>
                  <w:marRight w:val="0"/>
                  <w:marTop w:val="0"/>
                  <w:marBottom w:val="0"/>
                  <w:divBdr>
                    <w:top w:val="none" w:sz="0" w:space="0" w:color="auto"/>
                    <w:left w:val="none" w:sz="0" w:space="0" w:color="auto"/>
                    <w:bottom w:val="none" w:sz="0" w:space="0" w:color="auto"/>
                    <w:right w:val="none" w:sz="0" w:space="0" w:color="auto"/>
                  </w:divBdr>
                </w:div>
                <w:div w:id="1873229371">
                  <w:marLeft w:val="0"/>
                  <w:marRight w:val="0"/>
                  <w:marTop w:val="0"/>
                  <w:marBottom w:val="0"/>
                  <w:divBdr>
                    <w:top w:val="none" w:sz="0" w:space="0" w:color="auto"/>
                    <w:left w:val="none" w:sz="0" w:space="0" w:color="auto"/>
                    <w:bottom w:val="none" w:sz="0" w:space="0" w:color="auto"/>
                    <w:right w:val="none" w:sz="0" w:space="0" w:color="auto"/>
                  </w:divBdr>
                </w:div>
                <w:div w:id="1886022173">
                  <w:marLeft w:val="0"/>
                  <w:marRight w:val="0"/>
                  <w:marTop w:val="0"/>
                  <w:marBottom w:val="0"/>
                  <w:divBdr>
                    <w:top w:val="none" w:sz="0" w:space="0" w:color="auto"/>
                    <w:left w:val="none" w:sz="0" w:space="0" w:color="auto"/>
                    <w:bottom w:val="none" w:sz="0" w:space="0" w:color="auto"/>
                    <w:right w:val="none" w:sz="0" w:space="0" w:color="auto"/>
                  </w:divBdr>
                </w:div>
                <w:div w:id="1887836031">
                  <w:marLeft w:val="0"/>
                  <w:marRight w:val="0"/>
                  <w:marTop w:val="0"/>
                  <w:marBottom w:val="0"/>
                  <w:divBdr>
                    <w:top w:val="none" w:sz="0" w:space="0" w:color="auto"/>
                    <w:left w:val="none" w:sz="0" w:space="0" w:color="auto"/>
                    <w:bottom w:val="none" w:sz="0" w:space="0" w:color="auto"/>
                    <w:right w:val="none" w:sz="0" w:space="0" w:color="auto"/>
                  </w:divBdr>
                </w:div>
                <w:div w:id="1919358764">
                  <w:marLeft w:val="0"/>
                  <w:marRight w:val="0"/>
                  <w:marTop w:val="0"/>
                  <w:marBottom w:val="0"/>
                  <w:divBdr>
                    <w:top w:val="none" w:sz="0" w:space="0" w:color="auto"/>
                    <w:left w:val="none" w:sz="0" w:space="0" w:color="auto"/>
                    <w:bottom w:val="none" w:sz="0" w:space="0" w:color="auto"/>
                    <w:right w:val="none" w:sz="0" w:space="0" w:color="auto"/>
                  </w:divBdr>
                </w:div>
                <w:div w:id="1970435125">
                  <w:marLeft w:val="0"/>
                  <w:marRight w:val="0"/>
                  <w:marTop w:val="0"/>
                  <w:marBottom w:val="0"/>
                  <w:divBdr>
                    <w:top w:val="none" w:sz="0" w:space="0" w:color="auto"/>
                    <w:left w:val="none" w:sz="0" w:space="0" w:color="auto"/>
                    <w:bottom w:val="none" w:sz="0" w:space="0" w:color="auto"/>
                    <w:right w:val="none" w:sz="0" w:space="0" w:color="auto"/>
                  </w:divBdr>
                </w:div>
                <w:div w:id="1971548424">
                  <w:marLeft w:val="0"/>
                  <w:marRight w:val="0"/>
                  <w:marTop w:val="0"/>
                  <w:marBottom w:val="0"/>
                  <w:divBdr>
                    <w:top w:val="none" w:sz="0" w:space="0" w:color="auto"/>
                    <w:left w:val="none" w:sz="0" w:space="0" w:color="auto"/>
                    <w:bottom w:val="none" w:sz="0" w:space="0" w:color="auto"/>
                    <w:right w:val="none" w:sz="0" w:space="0" w:color="auto"/>
                  </w:divBdr>
                </w:div>
                <w:div w:id="2102216575">
                  <w:marLeft w:val="0"/>
                  <w:marRight w:val="0"/>
                  <w:marTop w:val="0"/>
                  <w:marBottom w:val="0"/>
                  <w:divBdr>
                    <w:top w:val="none" w:sz="0" w:space="0" w:color="auto"/>
                    <w:left w:val="none" w:sz="0" w:space="0" w:color="auto"/>
                    <w:bottom w:val="none" w:sz="0" w:space="0" w:color="auto"/>
                    <w:right w:val="none" w:sz="0" w:space="0" w:color="auto"/>
                  </w:divBdr>
                </w:div>
                <w:div w:id="2120568309">
                  <w:marLeft w:val="0"/>
                  <w:marRight w:val="0"/>
                  <w:marTop w:val="0"/>
                  <w:marBottom w:val="0"/>
                  <w:divBdr>
                    <w:top w:val="none" w:sz="0" w:space="0" w:color="auto"/>
                    <w:left w:val="none" w:sz="0" w:space="0" w:color="auto"/>
                    <w:bottom w:val="none" w:sz="0" w:space="0" w:color="auto"/>
                    <w:right w:val="none" w:sz="0" w:space="0" w:color="auto"/>
                  </w:divBdr>
                </w:div>
                <w:div w:id="213752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71455">
          <w:marLeft w:val="0"/>
          <w:marRight w:val="0"/>
          <w:marTop w:val="15"/>
          <w:marBottom w:val="0"/>
          <w:divBdr>
            <w:top w:val="none" w:sz="0" w:space="0" w:color="auto"/>
            <w:left w:val="none" w:sz="0" w:space="0" w:color="auto"/>
            <w:bottom w:val="none" w:sz="0" w:space="0" w:color="auto"/>
            <w:right w:val="none" w:sz="0" w:space="0" w:color="auto"/>
          </w:divBdr>
          <w:divsChild>
            <w:div w:id="2074428252">
              <w:marLeft w:val="0"/>
              <w:marRight w:val="0"/>
              <w:marTop w:val="0"/>
              <w:marBottom w:val="0"/>
              <w:divBdr>
                <w:top w:val="none" w:sz="0" w:space="0" w:color="auto"/>
                <w:left w:val="none" w:sz="0" w:space="0" w:color="auto"/>
                <w:bottom w:val="none" w:sz="0" w:space="0" w:color="auto"/>
                <w:right w:val="none" w:sz="0" w:space="0" w:color="auto"/>
              </w:divBdr>
              <w:divsChild>
                <w:div w:id="63335925">
                  <w:marLeft w:val="0"/>
                  <w:marRight w:val="0"/>
                  <w:marTop w:val="0"/>
                  <w:marBottom w:val="0"/>
                  <w:divBdr>
                    <w:top w:val="none" w:sz="0" w:space="0" w:color="auto"/>
                    <w:left w:val="none" w:sz="0" w:space="0" w:color="auto"/>
                    <w:bottom w:val="none" w:sz="0" w:space="0" w:color="auto"/>
                    <w:right w:val="none" w:sz="0" w:space="0" w:color="auto"/>
                  </w:divBdr>
                </w:div>
                <w:div w:id="124471170">
                  <w:marLeft w:val="0"/>
                  <w:marRight w:val="0"/>
                  <w:marTop w:val="0"/>
                  <w:marBottom w:val="0"/>
                  <w:divBdr>
                    <w:top w:val="none" w:sz="0" w:space="0" w:color="auto"/>
                    <w:left w:val="none" w:sz="0" w:space="0" w:color="auto"/>
                    <w:bottom w:val="none" w:sz="0" w:space="0" w:color="auto"/>
                    <w:right w:val="none" w:sz="0" w:space="0" w:color="auto"/>
                  </w:divBdr>
                </w:div>
                <w:div w:id="133327979">
                  <w:marLeft w:val="0"/>
                  <w:marRight w:val="0"/>
                  <w:marTop w:val="0"/>
                  <w:marBottom w:val="0"/>
                  <w:divBdr>
                    <w:top w:val="none" w:sz="0" w:space="0" w:color="auto"/>
                    <w:left w:val="none" w:sz="0" w:space="0" w:color="auto"/>
                    <w:bottom w:val="none" w:sz="0" w:space="0" w:color="auto"/>
                    <w:right w:val="none" w:sz="0" w:space="0" w:color="auto"/>
                  </w:divBdr>
                </w:div>
                <w:div w:id="269633521">
                  <w:marLeft w:val="0"/>
                  <w:marRight w:val="0"/>
                  <w:marTop w:val="0"/>
                  <w:marBottom w:val="0"/>
                  <w:divBdr>
                    <w:top w:val="none" w:sz="0" w:space="0" w:color="auto"/>
                    <w:left w:val="none" w:sz="0" w:space="0" w:color="auto"/>
                    <w:bottom w:val="none" w:sz="0" w:space="0" w:color="auto"/>
                    <w:right w:val="none" w:sz="0" w:space="0" w:color="auto"/>
                  </w:divBdr>
                </w:div>
                <w:div w:id="301736370">
                  <w:marLeft w:val="0"/>
                  <w:marRight w:val="0"/>
                  <w:marTop w:val="0"/>
                  <w:marBottom w:val="0"/>
                  <w:divBdr>
                    <w:top w:val="none" w:sz="0" w:space="0" w:color="auto"/>
                    <w:left w:val="none" w:sz="0" w:space="0" w:color="auto"/>
                    <w:bottom w:val="none" w:sz="0" w:space="0" w:color="auto"/>
                    <w:right w:val="none" w:sz="0" w:space="0" w:color="auto"/>
                  </w:divBdr>
                </w:div>
                <w:div w:id="320937531">
                  <w:marLeft w:val="0"/>
                  <w:marRight w:val="0"/>
                  <w:marTop w:val="0"/>
                  <w:marBottom w:val="0"/>
                  <w:divBdr>
                    <w:top w:val="none" w:sz="0" w:space="0" w:color="auto"/>
                    <w:left w:val="none" w:sz="0" w:space="0" w:color="auto"/>
                    <w:bottom w:val="none" w:sz="0" w:space="0" w:color="auto"/>
                    <w:right w:val="none" w:sz="0" w:space="0" w:color="auto"/>
                  </w:divBdr>
                </w:div>
                <w:div w:id="356854456">
                  <w:marLeft w:val="0"/>
                  <w:marRight w:val="0"/>
                  <w:marTop w:val="0"/>
                  <w:marBottom w:val="0"/>
                  <w:divBdr>
                    <w:top w:val="none" w:sz="0" w:space="0" w:color="auto"/>
                    <w:left w:val="none" w:sz="0" w:space="0" w:color="auto"/>
                    <w:bottom w:val="none" w:sz="0" w:space="0" w:color="auto"/>
                    <w:right w:val="none" w:sz="0" w:space="0" w:color="auto"/>
                  </w:divBdr>
                </w:div>
                <w:div w:id="396175590">
                  <w:marLeft w:val="0"/>
                  <w:marRight w:val="0"/>
                  <w:marTop w:val="0"/>
                  <w:marBottom w:val="0"/>
                  <w:divBdr>
                    <w:top w:val="none" w:sz="0" w:space="0" w:color="auto"/>
                    <w:left w:val="none" w:sz="0" w:space="0" w:color="auto"/>
                    <w:bottom w:val="none" w:sz="0" w:space="0" w:color="auto"/>
                    <w:right w:val="none" w:sz="0" w:space="0" w:color="auto"/>
                  </w:divBdr>
                </w:div>
                <w:div w:id="432552711">
                  <w:marLeft w:val="0"/>
                  <w:marRight w:val="0"/>
                  <w:marTop w:val="0"/>
                  <w:marBottom w:val="0"/>
                  <w:divBdr>
                    <w:top w:val="none" w:sz="0" w:space="0" w:color="auto"/>
                    <w:left w:val="none" w:sz="0" w:space="0" w:color="auto"/>
                    <w:bottom w:val="none" w:sz="0" w:space="0" w:color="auto"/>
                    <w:right w:val="none" w:sz="0" w:space="0" w:color="auto"/>
                  </w:divBdr>
                </w:div>
                <w:div w:id="456604978">
                  <w:marLeft w:val="0"/>
                  <w:marRight w:val="0"/>
                  <w:marTop w:val="0"/>
                  <w:marBottom w:val="0"/>
                  <w:divBdr>
                    <w:top w:val="none" w:sz="0" w:space="0" w:color="auto"/>
                    <w:left w:val="none" w:sz="0" w:space="0" w:color="auto"/>
                    <w:bottom w:val="none" w:sz="0" w:space="0" w:color="auto"/>
                    <w:right w:val="none" w:sz="0" w:space="0" w:color="auto"/>
                  </w:divBdr>
                </w:div>
                <w:div w:id="553810212">
                  <w:marLeft w:val="0"/>
                  <w:marRight w:val="0"/>
                  <w:marTop w:val="0"/>
                  <w:marBottom w:val="0"/>
                  <w:divBdr>
                    <w:top w:val="none" w:sz="0" w:space="0" w:color="auto"/>
                    <w:left w:val="none" w:sz="0" w:space="0" w:color="auto"/>
                    <w:bottom w:val="none" w:sz="0" w:space="0" w:color="auto"/>
                    <w:right w:val="none" w:sz="0" w:space="0" w:color="auto"/>
                  </w:divBdr>
                </w:div>
                <w:div w:id="615985855">
                  <w:marLeft w:val="0"/>
                  <w:marRight w:val="0"/>
                  <w:marTop w:val="0"/>
                  <w:marBottom w:val="0"/>
                  <w:divBdr>
                    <w:top w:val="none" w:sz="0" w:space="0" w:color="auto"/>
                    <w:left w:val="none" w:sz="0" w:space="0" w:color="auto"/>
                    <w:bottom w:val="none" w:sz="0" w:space="0" w:color="auto"/>
                    <w:right w:val="none" w:sz="0" w:space="0" w:color="auto"/>
                  </w:divBdr>
                </w:div>
                <w:div w:id="638996716">
                  <w:marLeft w:val="0"/>
                  <w:marRight w:val="0"/>
                  <w:marTop w:val="0"/>
                  <w:marBottom w:val="0"/>
                  <w:divBdr>
                    <w:top w:val="none" w:sz="0" w:space="0" w:color="auto"/>
                    <w:left w:val="none" w:sz="0" w:space="0" w:color="auto"/>
                    <w:bottom w:val="none" w:sz="0" w:space="0" w:color="auto"/>
                    <w:right w:val="none" w:sz="0" w:space="0" w:color="auto"/>
                  </w:divBdr>
                </w:div>
                <w:div w:id="690180304">
                  <w:marLeft w:val="0"/>
                  <w:marRight w:val="0"/>
                  <w:marTop w:val="0"/>
                  <w:marBottom w:val="0"/>
                  <w:divBdr>
                    <w:top w:val="none" w:sz="0" w:space="0" w:color="auto"/>
                    <w:left w:val="none" w:sz="0" w:space="0" w:color="auto"/>
                    <w:bottom w:val="none" w:sz="0" w:space="0" w:color="auto"/>
                    <w:right w:val="none" w:sz="0" w:space="0" w:color="auto"/>
                  </w:divBdr>
                </w:div>
                <w:div w:id="791830076">
                  <w:marLeft w:val="0"/>
                  <w:marRight w:val="0"/>
                  <w:marTop w:val="0"/>
                  <w:marBottom w:val="0"/>
                  <w:divBdr>
                    <w:top w:val="none" w:sz="0" w:space="0" w:color="auto"/>
                    <w:left w:val="none" w:sz="0" w:space="0" w:color="auto"/>
                    <w:bottom w:val="none" w:sz="0" w:space="0" w:color="auto"/>
                    <w:right w:val="none" w:sz="0" w:space="0" w:color="auto"/>
                  </w:divBdr>
                </w:div>
                <w:div w:id="954362779">
                  <w:marLeft w:val="0"/>
                  <w:marRight w:val="0"/>
                  <w:marTop w:val="0"/>
                  <w:marBottom w:val="0"/>
                  <w:divBdr>
                    <w:top w:val="none" w:sz="0" w:space="0" w:color="auto"/>
                    <w:left w:val="none" w:sz="0" w:space="0" w:color="auto"/>
                    <w:bottom w:val="none" w:sz="0" w:space="0" w:color="auto"/>
                    <w:right w:val="none" w:sz="0" w:space="0" w:color="auto"/>
                  </w:divBdr>
                </w:div>
                <w:div w:id="955597432">
                  <w:marLeft w:val="0"/>
                  <w:marRight w:val="0"/>
                  <w:marTop w:val="0"/>
                  <w:marBottom w:val="0"/>
                  <w:divBdr>
                    <w:top w:val="none" w:sz="0" w:space="0" w:color="auto"/>
                    <w:left w:val="none" w:sz="0" w:space="0" w:color="auto"/>
                    <w:bottom w:val="none" w:sz="0" w:space="0" w:color="auto"/>
                    <w:right w:val="none" w:sz="0" w:space="0" w:color="auto"/>
                  </w:divBdr>
                </w:div>
                <w:div w:id="984434026">
                  <w:marLeft w:val="0"/>
                  <w:marRight w:val="0"/>
                  <w:marTop w:val="0"/>
                  <w:marBottom w:val="0"/>
                  <w:divBdr>
                    <w:top w:val="none" w:sz="0" w:space="0" w:color="auto"/>
                    <w:left w:val="none" w:sz="0" w:space="0" w:color="auto"/>
                    <w:bottom w:val="none" w:sz="0" w:space="0" w:color="auto"/>
                    <w:right w:val="none" w:sz="0" w:space="0" w:color="auto"/>
                  </w:divBdr>
                </w:div>
                <w:div w:id="1053848257">
                  <w:marLeft w:val="0"/>
                  <w:marRight w:val="0"/>
                  <w:marTop w:val="0"/>
                  <w:marBottom w:val="0"/>
                  <w:divBdr>
                    <w:top w:val="none" w:sz="0" w:space="0" w:color="auto"/>
                    <w:left w:val="none" w:sz="0" w:space="0" w:color="auto"/>
                    <w:bottom w:val="none" w:sz="0" w:space="0" w:color="auto"/>
                    <w:right w:val="none" w:sz="0" w:space="0" w:color="auto"/>
                  </w:divBdr>
                </w:div>
                <w:div w:id="1166751949">
                  <w:marLeft w:val="0"/>
                  <w:marRight w:val="0"/>
                  <w:marTop w:val="0"/>
                  <w:marBottom w:val="0"/>
                  <w:divBdr>
                    <w:top w:val="none" w:sz="0" w:space="0" w:color="auto"/>
                    <w:left w:val="none" w:sz="0" w:space="0" w:color="auto"/>
                    <w:bottom w:val="none" w:sz="0" w:space="0" w:color="auto"/>
                    <w:right w:val="none" w:sz="0" w:space="0" w:color="auto"/>
                  </w:divBdr>
                </w:div>
                <w:div w:id="1180045332">
                  <w:marLeft w:val="0"/>
                  <w:marRight w:val="0"/>
                  <w:marTop w:val="0"/>
                  <w:marBottom w:val="0"/>
                  <w:divBdr>
                    <w:top w:val="none" w:sz="0" w:space="0" w:color="auto"/>
                    <w:left w:val="none" w:sz="0" w:space="0" w:color="auto"/>
                    <w:bottom w:val="none" w:sz="0" w:space="0" w:color="auto"/>
                    <w:right w:val="none" w:sz="0" w:space="0" w:color="auto"/>
                  </w:divBdr>
                </w:div>
                <w:div w:id="1256480235">
                  <w:marLeft w:val="0"/>
                  <w:marRight w:val="0"/>
                  <w:marTop w:val="0"/>
                  <w:marBottom w:val="0"/>
                  <w:divBdr>
                    <w:top w:val="none" w:sz="0" w:space="0" w:color="auto"/>
                    <w:left w:val="none" w:sz="0" w:space="0" w:color="auto"/>
                    <w:bottom w:val="none" w:sz="0" w:space="0" w:color="auto"/>
                    <w:right w:val="none" w:sz="0" w:space="0" w:color="auto"/>
                  </w:divBdr>
                </w:div>
                <w:div w:id="1316569103">
                  <w:marLeft w:val="0"/>
                  <w:marRight w:val="0"/>
                  <w:marTop w:val="0"/>
                  <w:marBottom w:val="0"/>
                  <w:divBdr>
                    <w:top w:val="none" w:sz="0" w:space="0" w:color="auto"/>
                    <w:left w:val="none" w:sz="0" w:space="0" w:color="auto"/>
                    <w:bottom w:val="none" w:sz="0" w:space="0" w:color="auto"/>
                    <w:right w:val="none" w:sz="0" w:space="0" w:color="auto"/>
                  </w:divBdr>
                </w:div>
                <w:div w:id="1449857731">
                  <w:marLeft w:val="0"/>
                  <w:marRight w:val="0"/>
                  <w:marTop w:val="0"/>
                  <w:marBottom w:val="0"/>
                  <w:divBdr>
                    <w:top w:val="none" w:sz="0" w:space="0" w:color="auto"/>
                    <w:left w:val="none" w:sz="0" w:space="0" w:color="auto"/>
                    <w:bottom w:val="none" w:sz="0" w:space="0" w:color="auto"/>
                    <w:right w:val="none" w:sz="0" w:space="0" w:color="auto"/>
                  </w:divBdr>
                </w:div>
                <w:div w:id="1500079845">
                  <w:marLeft w:val="0"/>
                  <w:marRight w:val="0"/>
                  <w:marTop w:val="0"/>
                  <w:marBottom w:val="0"/>
                  <w:divBdr>
                    <w:top w:val="none" w:sz="0" w:space="0" w:color="auto"/>
                    <w:left w:val="none" w:sz="0" w:space="0" w:color="auto"/>
                    <w:bottom w:val="none" w:sz="0" w:space="0" w:color="auto"/>
                    <w:right w:val="none" w:sz="0" w:space="0" w:color="auto"/>
                  </w:divBdr>
                </w:div>
                <w:div w:id="1506549829">
                  <w:marLeft w:val="0"/>
                  <w:marRight w:val="0"/>
                  <w:marTop w:val="0"/>
                  <w:marBottom w:val="0"/>
                  <w:divBdr>
                    <w:top w:val="none" w:sz="0" w:space="0" w:color="auto"/>
                    <w:left w:val="none" w:sz="0" w:space="0" w:color="auto"/>
                    <w:bottom w:val="none" w:sz="0" w:space="0" w:color="auto"/>
                    <w:right w:val="none" w:sz="0" w:space="0" w:color="auto"/>
                  </w:divBdr>
                </w:div>
                <w:div w:id="1557205071">
                  <w:marLeft w:val="0"/>
                  <w:marRight w:val="0"/>
                  <w:marTop w:val="0"/>
                  <w:marBottom w:val="0"/>
                  <w:divBdr>
                    <w:top w:val="none" w:sz="0" w:space="0" w:color="auto"/>
                    <w:left w:val="none" w:sz="0" w:space="0" w:color="auto"/>
                    <w:bottom w:val="none" w:sz="0" w:space="0" w:color="auto"/>
                    <w:right w:val="none" w:sz="0" w:space="0" w:color="auto"/>
                  </w:divBdr>
                </w:div>
                <w:div w:id="1633318113">
                  <w:marLeft w:val="0"/>
                  <w:marRight w:val="0"/>
                  <w:marTop w:val="0"/>
                  <w:marBottom w:val="0"/>
                  <w:divBdr>
                    <w:top w:val="none" w:sz="0" w:space="0" w:color="auto"/>
                    <w:left w:val="none" w:sz="0" w:space="0" w:color="auto"/>
                    <w:bottom w:val="none" w:sz="0" w:space="0" w:color="auto"/>
                    <w:right w:val="none" w:sz="0" w:space="0" w:color="auto"/>
                  </w:divBdr>
                </w:div>
                <w:div w:id="1662082645">
                  <w:marLeft w:val="0"/>
                  <w:marRight w:val="0"/>
                  <w:marTop w:val="0"/>
                  <w:marBottom w:val="0"/>
                  <w:divBdr>
                    <w:top w:val="none" w:sz="0" w:space="0" w:color="auto"/>
                    <w:left w:val="none" w:sz="0" w:space="0" w:color="auto"/>
                    <w:bottom w:val="none" w:sz="0" w:space="0" w:color="auto"/>
                    <w:right w:val="none" w:sz="0" w:space="0" w:color="auto"/>
                  </w:divBdr>
                </w:div>
                <w:div w:id="1706441726">
                  <w:marLeft w:val="0"/>
                  <w:marRight w:val="0"/>
                  <w:marTop w:val="0"/>
                  <w:marBottom w:val="0"/>
                  <w:divBdr>
                    <w:top w:val="none" w:sz="0" w:space="0" w:color="auto"/>
                    <w:left w:val="none" w:sz="0" w:space="0" w:color="auto"/>
                    <w:bottom w:val="none" w:sz="0" w:space="0" w:color="auto"/>
                    <w:right w:val="none" w:sz="0" w:space="0" w:color="auto"/>
                  </w:divBdr>
                </w:div>
                <w:div w:id="1725637404">
                  <w:marLeft w:val="0"/>
                  <w:marRight w:val="0"/>
                  <w:marTop w:val="0"/>
                  <w:marBottom w:val="0"/>
                  <w:divBdr>
                    <w:top w:val="none" w:sz="0" w:space="0" w:color="auto"/>
                    <w:left w:val="none" w:sz="0" w:space="0" w:color="auto"/>
                    <w:bottom w:val="none" w:sz="0" w:space="0" w:color="auto"/>
                    <w:right w:val="none" w:sz="0" w:space="0" w:color="auto"/>
                  </w:divBdr>
                </w:div>
                <w:div w:id="1840846351">
                  <w:marLeft w:val="0"/>
                  <w:marRight w:val="0"/>
                  <w:marTop w:val="0"/>
                  <w:marBottom w:val="0"/>
                  <w:divBdr>
                    <w:top w:val="none" w:sz="0" w:space="0" w:color="auto"/>
                    <w:left w:val="none" w:sz="0" w:space="0" w:color="auto"/>
                    <w:bottom w:val="none" w:sz="0" w:space="0" w:color="auto"/>
                    <w:right w:val="none" w:sz="0" w:space="0" w:color="auto"/>
                  </w:divBdr>
                </w:div>
                <w:div w:id="1845363854">
                  <w:marLeft w:val="0"/>
                  <w:marRight w:val="0"/>
                  <w:marTop w:val="0"/>
                  <w:marBottom w:val="0"/>
                  <w:divBdr>
                    <w:top w:val="none" w:sz="0" w:space="0" w:color="auto"/>
                    <w:left w:val="none" w:sz="0" w:space="0" w:color="auto"/>
                    <w:bottom w:val="none" w:sz="0" w:space="0" w:color="auto"/>
                    <w:right w:val="none" w:sz="0" w:space="0" w:color="auto"/>
                  </w:divBdr>
                </w:div>
                <w:div w:id="2026513440">
                  <w:marLeft w:val="0"/>
                  <w:marRight w:val="0"/>
                  <w:marTop w:val="0"/>
                  <w:marBottom w:val="0"/>
                  <w:divBdr>
                    <w:top w:val="none" w:sz="0" w:space="0" w:color="auto"/>
                    <w:left w:val="none" w:sz="0" w:space="0" w:color="auto"/>
                    <w:bottom w:val="none" w:sz="0" w:space="0" w:color="auto"/>
                    <w:right w:val="none" w:sz="0" w:space="0" w:color="auto"/>
                  </w:divBdr>
                </w:div>
                <w:div w:id="2031685931">
                  <w:marLeft w:val="0"/>
                  <w:marRight w:val="0"/>
                  <w:marTop w:val="0"/>
                  <w:marBottom w:val="0"/>
                  <w:divBdr>
                    <w:top w:val="none" w:sz="0" w:space="0" w:color="auto"/>
                    <w:left w:val="none" w:sz="0" w:space="0" w:color="auto"/>
                    <w:bottom w:val="none" w:sz="0" w:space="0" w:color="auto"/>
                    <w:right w:val="none" w:sz="0" w:space="0" w:color="auto"/>
                  </w:divBdr>
                </w:div>
                <w:div w:id="2052150557">
                  <w:marLeft w:val="0"/>
                  <w:marRight w:val="0"/>
                  <w:marTop w:val="0"/>
                  <w:marBottom w:val="0"/>
                  <w:divBdr>
                    <w:top w:val="none" w:sz="0" w:space="0" w:color="auto"/>
                    <w:left w:val="none" w:sz="0" w:space="0" w:color="auto"/>
                    <w:bottom w:val="none" w:sz="0" w:space="0" w:color="auto"/>
                    <w:right w:val="none" w:sz="0" w:space="0" w:color="auto"/>
                  </w:divBdr>
                </w:div>
                <w:div w:id="2118863286">
                  <w:marLeft w:val="0"/>
                  <w:marRight w:val="0"/>
                  <w:marTop w:val="0"/>
                  <w:marBottom w:val="0"/>
                  <w:divBdr>
                    <w:top w:val="none" w:sz="0" w:space="0" w:color="auto"/>
                    <w:left w:val="none" w:sz="0" w:space="0" w:color="auto"/>
                    <w:bottom w:val="none" w:sz="0" w:space="0" w:color="auto"/>
                    <w:right w:val="none" w:sz="0" w:space="0" w:color="auto"/>
                  </w:divBdr>
                </w:div>
                <w:div w:id="213386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81216">
      <w:bodyDiv w:val="1"/>
      <w:marLeft w:val="0"/>
      <w:marRight w:val="0"/>
      <w:marTop w:val="0"/>
      <w:marBottom w:val="0"/>
      <w:divBdr>
        <w:top w:val="none" w:sz="0" w:space="0" w:color="auto"/>
        <w:left w:val="none" w:sz="0" w:space="0" w:color="auto"/>
        <w:bottom w:val="none" w:sz="0" w:space="0" w:color="auto"/>
        <w:right w:val="none" w:sz="0" w:space="0" w:color="auto"/>
      </w:divBdr>
    </w:div>
    <w:div w:id="437529132">
      <w:bodyDiv w:val="1"/>
      <w:marLeft w:val="0"/>
      <w:marRight w:val="0"/>
      <w:marTop w:val="0"/>
      <w:marBottom w:val="0"/>
      <w:divBdr>
        <w:top w:val="none" w:sz="0" w:space="0" w:color="auto"/>
        <w:left w:val="none" w:sz="0" w:space="0" w:color="auto"/>
        <w:bottom w:val="none" w:sz="0" w:space="0" w:color="auto"/>
        <w:right w:val="none" w:sz="0" w:space="0" w:color="auto"/>
      </w:divBdr>
    </w:div>
    <w:div w:id="602347489">
      <w:bodyDiv w:val="1"/>
      <w:marLeft w:val="0"/>
      <w:marRight w:val="0"/>
      <w:marTop w:val="0"/>
      <w:marBottom w:val="0"/>
      <w:divBdr>
        <w:top w:val="none" w:sz="0" w:space="0" w:color="auto"/>
        <w:left w:val="none" w:sz="0" w:space="0" w:color="auto"/>
        <w:bottom w:val="none" w:sz="0" w:space="0" w:color="auto"/>
        <w:right w:val="none" w:sz="0" w:space="0" w:color="auto"/>
      </w:divBdr>
    </w:div>
    <w:div w:id="776214112">
      <w:bodyDiv w:val="1"/>
      <w:marLeft w:val="0"/>
      <w:marRight w:val="0"/>
      <w:marTop w:val="0"/>
      <w:marBottom w:val="0"/>
      <w:divBdr>
        <w:top w:val="none" w:sz="0" w:space="0" w:color="auto"/>
        <w:left w:val="none" w:sz="0" w:space="0" w:color="auto"/>
        <w:bottom w:val="none" w:sz="0" w:space="0" w:color="auto"/>
        <w:right w:val="none" w:sz="0" w:space="0" w:color="auto"/>
      </w:divBdr>
    </w:div>
    <w:div w:id="791943730">
      <w:bodyDiv w:val="1"/>
      <w:marLeft w:val="0"/>
      <w:marRight w:val="0"/>
      <w:marTop w:val="0"/>
      <w:marBottom w:val="0"/>
      <w:divBdr>
        <w:top w:val="none" w:sz="0" w:space="0" w:color="auto"/>
        <w:left w:val="none" w:sz="0" w:space="0" w:color="auto"/>
        <w:bottom w:val="none" w:sz="0" w:space="0" w:color="auto"/>
        <w:right w:val="none" w:sz="0" w:space="0" w:color="auto"/>
      </w:divBdr>
    </w:div>
    <w:div w:id="855657248">
      <w:bodyDiv w:val="1"/>
      <w:marLeft w:val="0"/>
      <w:marRight w:val="0"/>
      <w:marTop w:val="0"/>
      <w:marBottom w:val="0"/>
      <w:divBdr>
        <w:top w:val="none" w:sz="0" w:space="0" w:color="auto"/>
        <w:left w:val="none" w:sz="0" w:space="0" w:color="auto"/>
        <w:bottom w:val="none" w:sz="0" w:space="0" w:color="auto"/>
        <w:right w:val="none" w:sz="0" w:space="0" w:color="auto"/>
      </w:divBdr>
    </w:div>
    <w:div w:id="858663698">
      <w:bodyDiv w:val="1"/>
      <w:marLeft w:val="0"/>
      <w:marRight w:val="0"/>
      <w:marTop w:val="0"/>
      <w:marBottom w:val="0"/>
      <w:divBdr>
        <w:top w:val="none" w:sz="0" w:space="0" w:color="auto"/>
        <w:left w:val="none" w:sz="0" w:space="0" w:color="auto"/>
        <w:bottom w:val="none" w:sz="0" w:space="0" w:color="auto"/>
        <w:right w:val="none" w:sz="0" w:space="0" w:color="auto"/>
      </w:divBdr>
    </w:div>
    <w:div w:id="875119008">
      <w:bodyDiv w:val="1"/>
      <w:marLeft w:val="0"/>
      <w:marRight w:val="0"/>
      <w:marTop w:val="0"/>
      <w:marBottom w:val="0"/>
      <w:divBdr>
        <w:top w:val="none" w:sz="0" w:space="0" w:color="auto"/>
        <w:left w:val="none" w:sz="0" w:space="0" w:color="auto"/>
        <w:bottom w:val="none" w:sz="0" w:space="0" w:color="auto"/>
        <w:right w:val="none" w:sz="0" w:space="0" w:color="auto"/>
      </w:divBdr>
    </w:div>
    <w:div w:id="952857530">
      <w:bodyDiv w:val="1"/>
      <w:marLeft w:val="0"/>
      <w:marRight w:val="0"/>
      <w:marTop w:val="0"/>
      <w:marBottom w:val="0"/>
      <w:divBdr>
        <w:top w:val="none" w:sz="0" w:space="0" w:color="auto"/>
        <w:left w:val="none" w:sz="0" w:space="0" w:color="auto"/>
        <w:bottom w:val="none" w:sz="0" w:space="0" w:color="auto"/>
        <w:right w:val="none" w:sz="0" w:space="0" w:color="auto"/>
      </w:divBdr>
    </w:div>
    <w:div w:id="1210872238">
      <w:bodyDiv w:val="1"/>
      <w:marLeft w:val="0"/>
      <w:marRight w:val="0"/>
      <w:marTop w:val="0"/>
      <w:marBottom w:val="0"/>
      <w:divBdr>
        <w:top w:val="none" w:sz="0" w:space="0" w:color="auto"/>
        <w:left w:val="none" w:sz="0" w:space="0" w:color="auto"/>
        <w:bottom w:val="none" w:sz="0" w:space="0" w:color="auto"/>
        <w:right w:val="none" w:sz="0" w:space="0" w:color="auto"/>
      </w:divBdr>
    </w:div>
    <w:div w:id="1247155747">
      <w:bodyDiv w:val="1"/>
      <w:marLeft w:val="0"/>
      <w:marRight w:val="0"/>
      <w:marTop w:val="0"/>
      <w:marBottom w:val="0"/>
      <w:divBdr>
        <w:top w:val="none" w:sz="0" w:space="0" w:color="auto"/>
        <w:left w:val="none" w:sz="0" w:space="0" w:color="auto"/>
        <w:bottom w:val="none" w:sz="0" w:space="0" w:color="auto"/>
        <w:right w:val="none" w:sz="0" w:space="0" w:color="auto"/>
      </w:divBdr>
    </w:div>
    <w:div w:id="1416366575">
      <w:bodyDiv w:val="1"/>
      <w:marLeft w:val="0"/>
      <w:marRight w:val="0"/>
      <w:marTop w:val="0"/>
      <w:marBottom w:val="0"/>
      <w:divBdr>
        <w:top w:val="none" w:sz="0" w:space="0" w:color="auto"/>
        <w:left w:val="none" w:sz="0" w:space="0" w:color="auto"/>
        <w:bottom w:val="none" w:sz="0" w:space="0" w:color="auto"/>
        <w:right w:val="none" w:sz="0" w:space="0" w:color="auto"/>
      </w:divBdr>
    </w:div>
    <w:div w:id="1450852762">
      <w:bodyDiv w:val="1"/>
      <w:marLeft w:val="0"/>
      <w:marRight w:val="0"/>
      <w:marTop w:val="0"/>
      <w:marBottom w:val="0"/>
      <w:divBdr>
        <w:top w:val="none" w:sz="0" w:space="0" w:color="auto"/>
        <w:left w:val="none" w:sz="0" w:space="0" w:color="auto"/>
        <w:bottom w:val="none" w:sz="0" w:space="0" w:color="auto"/>
        <w:right w:val="none" w:sz="0" w:space="0" w:color="auto"/>
      </w:divBdr>
    </w:div>
    <w:div w:id="1594434165">
      <w:bodyDiv w:val="1"/>
      <w:marLeft w:val="0"/>
      <w:marRight w:val="0"/>
      <w:marTop w:val="0"/>
      <w:marBottom w:val="0"/>
      <w:divBdr>
        <w:top w:val="none" w:sz="0" w:space="0" w:color="auto"/>
        <w:left w:val="none" w:sz="0" w:space="0" w:color="auto"/>
        <w:bottom w:val="none" w:sz="0" w:space="0" w:color="auto"/>
        <w:right w:val="none" w:sz="0" w:space="0" w:color="auto"/>
      </w:divBdr>
      <w:divsChild>
        <w:div w:id="12924911">
          <w:marLeft w:val="0"/>
          <w:marRight w:val="0"/>
          <w:marTop w:val="0"/>
          <w:marBottom w:val="0"/>
          <w:divBdr>
            <w:top w:val="none" w:sz="0" w:space="0" w:color="auto"/>
            <w:left w:val="none" w:sz="0" w:space="0" w:color="auto"/>
            <w:bottom w:val="none" w:sz="0" w:space="0" w:color="auto"/>
            <w:right w:val="none" w:sz="0" w:space="0" w:color="auto"/>
          </w:divBdr>
        </w:div>
        <w:div w:id="467472669">
          <w:marLeft w:val="0"/>
          <w:marRight w:val="0"/>
          <w:marTop w:val="0"/>
          <w:marBottom w:val="0"/>
          <w:divBdr>
            <w:top w:val="none" w:sz="0" w:space="0" w:color="auto"/>
            <w:left w:val="none" w:sz="0" w:space="0" w:color="auto"/>
            <w:bottom w:val="none" w:sz="0" w:space="0" w:color="auto"/>
            <w:right w:val="none" w:sz="0" w:space="0" w:color="auto"/>
          </w:divBdr>
        </w:div>
      </w:divsChild>
    </w:div>
    <w:div w:id="1630742246">
      <w:bodyDiv w:val="1"/>
      <w:marLeft w:val="0"/>
      <w:marRight w:val="0"/>
      <w:marTop w:val="0"/>
      <w:marBottom w:val="0"/>
      <w:divBdr>
        <w:top w:val="none" w:sz="0" w:space="0" w:color="auto"/>
        <w:left w:val="none" w:sz="0" w:space="0" w:color="auto"/>
        <w:bottom w:val="none" w:sz="0" w:space="0" w:color="auto"/>
        <w:right w:val="none" w:sz="0" w:space="0" w:color="auto"/>
      </w:divBdr>
    </w:div>
    <w:div w:id="1654871677">
      <w:bodyDiv w:val="1"/>
      <w:marLeft w:val="0"/>
      <w:marRight w:val="0"/>
      <w:marTop w:val="0"/>
      <w:marBottom w:val="0"/>
      <w:divBdr>
        <w:top w:val="none" w:sz="0" w:space="0" w:color="auto"/>
        <w:left w:val="none" w:sz="0" w:space="0" w:color="auto"/>
        <w:bottom w:val="none" w:sz="0" w:space="0" w:color="auto"/>
        <w:right w:val="none" w:sz="0" w:space="0" w:color="auto"/>
      </w:divBdr>
    </w:div>
    <w:div w:id="1731927835">
      <w:bodyDiv w:val="1"/>
      <w:marLeft w:val="0"/>
      <w:marRight w:val="0"/>
      <w:marTop w:val="0"/>
      <w:marBottom w:val="0"/>
      <w:divBdr>
        <w:top w:val="none" w:sz="0" w:space="0" w:color="auto"/>
        <w:left w:val="none" w:sz="0" w:space="0" w:color="auto"/>
        <w:bottom w:val="none" w:sz="0" w:space="0" w:color="auto"/>
        <w:right w:val="none" w:sz="0" w:space="0" w:color="auto"/>
      </w:divBdr>
    </w:div>
    <w:div w:id="1926692958">
      <w:bodyDiv w:val="1"/>
      <w:marLeft w:val="0"/>
      <w:marRight w:val="0"/>
      <w:marTop w:val="0"/>
      <w:marBottom w:val="0"/>
      <w:divBdr>
        <w:top w:val="none" w:sz="0" w:space="0" w:color="auto"/>
        <w:left w:val="none" w:sz="0" w:space="0" w:color="auto"/>
        <w:bottom w:val="none" w:sz="0" w:space="0" w:color="auto"/>
        <w:right w:val="none" w:sz="0" w:space="0" w:color="auto"/>
      </w:divBdr>
    </w:div>
    <w:div w:id="1988165787">
      <w:bodyDiv w:val="1"/>
      <w:marLeft w:val="0"/>
      <w:marRight w:val="0"/>
      <w:marTop w:val="0"/>
      <w:marBottom w:val="0"/>
      <w:divBdr>
        <w:top w:val="none" w:sz="0" w:space="0" w:color="auto"/>
        <w:left w:val="none" w:sz="0" w:space="0" w:color="auto"/>
        <w:bottom w:val="none" w:sz="0" w:space="0" w:color="auto"/>
        <w:right w:val="none" w:sz="0" w:space="0" w:color="auto"/>
      </w:divBdr>
    </w:div>
    <w:div w:id="2019037893">
      <w:bodyDiv w:val="1"/>
      <w:marLeft w:val="0"/>
      <w:marRight w:val="0"/>
      <w:marTop w:val="0"/>
      <w:marBottom w:val="0"/>
      <w:divBdr>
        <w:top w:val="none" w:sz="0" w:space="0" w:color="auto"/>
        <w:left w:val="none" w:sz="0" w:space="0" w:color="auto"/>
        <w:bottom w:val="none" w:sz="0" w:space="0" w:color="auto"/>
        <w:right w:val="none" w:sz="0" w:space="0" w:color="auto"/>
      </w:divBdr>
    </w:div>
    <w:div w:id="2111657354">
      <w:bodyDiv w:val="1"/>
      <w:marLeft w:val="0"/>
      <w:marRight w:val="0"/>
      <w:marTop w:val="0"/>
      <w:marBottom w:val="0"/>
      <w:divBdr>
        <w:top w:val="none" w:sz="0" w:space="0" w:color="auto"/>
        <w:left w:val="none" w:sz="0" w:space="0" w:color="auto"/>
        <w:bottom w:val="none" w:sz="0" w:space="0" w:color="auto"/>
        <w:right w:val="none" w:sz="0" w:space="0" w:color="auto"/>
      </w:divBdr>
      <w:divsChild>
        <w:div w:id="46952718">
          <w:marLeft w:val="0"/>
          <w:marRight w:val="0"/>
          <w:marTop w:val="0"/>
          <w:marBottom w:val="0"/>
          <w:divBdr>
            <w:top w:val="none" w:sz="0" w:space="0" w:color="auto"/>
            <w:left w:val="none" w:sz="0" w:space="0" w:color="auto"/>
            <w:bottom w:val="none" w:sz="0" w:space="0" w:color="auto"/>
            <w:right w:val="none" w:sz="0" w:space="0" w:color="auto"/>
          </w:divBdr>
        </w:div>
        <w:div w:id="1072585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9:0627.A420330915.3.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C332F-9FB0-41D8-9AA3-619D2176A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15501</Words>
  <Characters>8836</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2019-07-04T06:35:00Z</dcterms:created>
  <dcterms:modified xsi:type="dcterms:W3CDTF">2019-07-04T06:56:00Z</dcterms:modified>
</cp:coreProperties>
</file>