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85A" w14:textId="402A5B48" w:rsidR="00317467" w:rsidRDefault="001C2026" w:rsidP="001210DF">
      <w:pPr>
        <w:spacing w:line="276" w:lineRule="auto"/>
        <w:jc w:val="both"/>
        <w:rPr>
          <w:b/>
        </w:rPr>
      </w:pPr>
      <w:r>
        <w:rPr>
          <w:b/>
        </w:rPr>
        <w:t>Administratīvā pārkāpuma lietā izņemtās mantas glabāšanas izdevumu aprēķināšana</w:t>
      </w:r>
    </w:p>
    <w:p w14:paraId="33FCB95E" w14:textId="586D7CDF" w:rsidR="001210DF" w:rsidRDefault="001210DF" w:rsidP="001210DF">
      <w:pPr>
        <w:spacing w:line="276" w:lineRule="auto"/>
        <w:jc w:val="both"/>
        <w:rPr>
          <w:b/>
        </w:rPr>
      </w:pPr>
    </w:p>
    <w:p w14:paraId="3B497A95" w14:textId="77777777" w:rsidR="001210DF" w:rsidRDefault="001210DF" w:rsidP="001210DF">
      <w:pPr>
        <w:spacing w:line="276" w:lineRule="auto"/>
        <w:jc w:val="both"/>
        <w:rPr>
          <w:b/>
          <w:bCs/>
        </w:rPr>
      </w:pPr>
      <w:r>
        <w:rPr>
          <w:b/>
          <w:bCs/>
        </w:rPr>
        <w:t>Tiesas pienākums, nodrošinot tiesisko vienlīdzību, uzdot atceltā administratīvā akta vietā izdot jaunu nelabvēlīgu administratīvo aktu</w:t>
      </w:r>
    </w:p>
    <w:p w14:paraId="0CF08A29" w14:textId="77777777" w:rsidR="001210DF" w:rsidRDefault="001210DF" w:rsidP="001210DF">
      <w:pPr>
        <w:autoSpaceDE w:val="0"/>
        <w:autoSpaceDN w:val="0"/>
        <w:spacing w:line="276" w:lineRule="auto"/>
        <w:jc w:val="both"/>
      </w:pPr>
      <w:r>
        <w:t xml:space="preserve">1. Administratīvā procesa likuma </w:t>
      </w:r>
      <w:proofErr w:type="gramStart"/>
      <w:r>
        <w:t>253.panta</w:t>
      </w:r>
      <w:proofErr w:type="gramEnd"/>
      <w:r>
        <w:t xml:space="preserve"> sestā daļa atļauj tiesai, apmierinot pieteikumu par administratīvā akta atcelšanu, uzdot i</w:t>
      </w:r>
      <w:bookmarkStart w:id="0" w:name="_GoBack"/>
      <w:bookmarkEnd w:id="0"/>
      <w:r>
        <w:t>estādei izdot jaunu, arī nelabvēlīgu administratīvo aktu. To var darīt tikai tad, ja tas ir nepieciešams, respektīvi, ja faktiskie apstākļi ir tādi, ka situācijā nevar iztikt bez attiecīga tiesiskā regulējuma – nelabvēlīga administratīvā akta. No administratīvā procesa viedokļa uzskatāms, ka ar to tiek turpināts tas pats process, kas iestādē tika uzsākts, ierosinot sākotnējā lēmuma procesu.</w:t>
      </w:r>
    </w:p>
    <w:p w14:paraId="02F10D2E" w14:textId="77777777" w:rsidR="001210DF" w:rsidRDefault="001210DF" w:rsidP="001210DF">
      <w:pPr>
        <w:autoSpaceDE w:val="0"/>
        <w:autoSpaceDN w:val="0"/>
        <w:spacing w:line="276" w:lineRule="auto"/>
        <w:jc w:val="both"/>
      </w:pPr>
      <w:r>
        <w:t>Vienlīdzības principa nodrošināšanas kontekstā  būtiski, ka, konstatējot, ka faktiskie apstākļi ir salīdzinoši līdzīgi vairākās lietās, tās tiktu izlemtas līdzīgi, jo procesa dalībniekiem ir tiesības sagaidīt un paļauties, ka tie tiesā saņems vienādu taisnību visos līdzīgos gadījumos.  </w:t>
      </w:r>
    </w:p>
    <w:p w14:paraId="7B5C4D2D" w14:textId="321F3D9B" w:rsidR="001210DF" w:rsidRPr="001210DF" w:rsidRDefault="001210DF" w:rsidP="001210DF">
      <w:pPr>
        <w:autoSpaceDE w:val="0"/>
        <w:autoSpaceDN w:val="0"/>
        <w:spacing w:line="276" w:lineRule="auto"/>
        <w:jc w:val="both"/>
        <w:rPr>
          <w:b/>
          <w:bCs/>
        </w:rPr>
      </w:pPr>
      <w:r>
        <w:t>2. Prezumējams, ka darbības ar izņemto mantu, tostarp tās transportēšana glabāšanai, glabāšana, apsardzība, iznīcināšana u.tml., valstij rada izdevumus. Pie administratīvās atbildības sauktajai personai ir pienākums šos radušos izdevumus valstij atlīdzināt. Ņemot vērā apstākli, ka personai noteiktais izdevumu atlīdzināšanas pienākums zināmā mērā ir jau nodibināta saistība, kurā precizējams izdevumu apmērs par jau notikušu mantas glabāšanu, Nodrošinājuma valsts aģentūrai radušos izdevumus saistībā ar administratīvā pārkāpuma lietā izņemtā transportlīdzekļa pārvietošanu un glabāšanu iespējams atlīdzināt, ja atceltā administratīvā akta vietā tiek uzdots izdot jaunu nelabvēlīgu administratīvo aktu.</w:t>
      </w:r>
      <w:r>
        <w:rPr>
          <w:b/>
          <w:bCs/>
        </w:rPr>
        <w:t xml:space="preserve"> </w:t>
      </w:r>
    </w:p>
    <w:p w14:paraId="6DE40602" w14:textId="77777777" w:rsidR="00317467" w:rsidRPr="00317467" w:rsidRDefault="00317467" w:rsidP="00317467">
      <w:pPr>
        <w:spacing w:line="276" w:lineRule="auto"/>
        <w:jc w:val="right"/>
      </w:pPr>
    </w:p>
    <w:p w14:paraId="154313E0" w14:textId="1BB850B7" w:rsidR="00CC29FA" w:rsidRDefault="00CC29FA" w:rsidP="003E1F91">
      <w:pPr>
        <w:spacing w:line="276" w:lineRule="auto"/>
        <w:jc w:val="center"/>
        <w:rPr>
          <w:b/>
        </w:rPr>
      </w:pPr>
      <w:r w:rsidRPr="00317467">
        <w:rPr>
          <w:b/>
        </w:rPr>
        <w:t>Latvijas Republikas Senāt</w:t>
      </w:r>
      <w:r w:rsidR="00317467">
        <w:rPr>
          <w:b/>
        </w:rPr>
        <w:t>a</w:t>
      </w:r>
    </w:p>
    <w:p w14:paraId="08C6427E" w14:textId="492979E8" w:rsidR="00317467" w:rsidRDefault="00317467" w:rsidP="003E1F91">
      <w:pPr>
        <w:spacing w:line="276" w:lineRule="auto"/>
        <w:jc w:val="center"/>
        <w:rPr>
          <w:b/>
        </w:rPr>
      </w:pPr>
      <w:r>
        <w:rPr>
          <w:b/>
        </w:rPr>
        <w:t>Administratīvo lietu departamenta</w:t>
      </w:r>
    </w:p>
    <w:p w14:paraId="5736A840" w14:textId="1E15B220" w:rsidR="00317467" w:rsidRPr="00317467" w:rsidRDefault="00317467" w:rsidP="003E1F91">
      <w:pPr>
        <w:spacing w:line="276" w:lineRule="auto"/>
        <w:jc w:val="center"/>
        <w:rPr>
          <w:b/>
        </w:rPr>
      </w:pPr>
      <w:proofErr w:type="gramStart"/>
      <w:r>
        <w:rPr>
          <w:b/>
        </w:rPr>
        <w:t>2019.gada</w:t>
      </w:r>
      <w:proofErr w:type="gramEnd"/>
      <w:r>
        <w:rPr>
          <w:b/>
        </w:rPr>
        <w:t xml:space="preserve"> 28.marta</w:t>
      </w:r>
    </w:p>
    <w:p w14:paraId="495E3E0F" w14:textId="51F3B64A" w:rsidR="00CC29FA" w:rsidRDefault="00CC29FA" w:rsidP="003E1F91">
      <w:pPr>
        <w:spacing w:line="276" w:lineRule="auto"/>
        <w:jc w:val="center"/>
        <w:rPr>
          <w:b/>
        </w:rPr>
      </w:pPr>
      <w:r w:rsidRPr="00317467">
        <w:rPr>
          <w:b/>
        </w:rPr>
        <w:t>SPRIEDUMS</w:t>
      </w:r>
    </w:p>
    <w:p w14:paraId="0DA51193" w14:textId="7642A720" w:rsidR="00317467" w:rsidRDefault="00317467" w:rsidP="003E1F91">
      <w:pPr>
        <w:spacing w:line="276" w:lineRule="auto"/>
        <w:jc w:val="center"/>
        <w:rPr>
          <w:b/>
        </w:rPr>
      </w:pPr>
      <w:r>
        <w:rPr>
          <w:b/>
        </w:rPr>
        <w:t>Lieta Nr. A420425314, SKA-121/2019</w:t>
      </w:r>
    </w:p>
    <w:p w14:paraId="76126298" w14:textId="224F0BC1" w:rsidR="00317467" w:rsidRPr="00317467" w:rsidRDefault="003507E5" w:rsidP="003E1F91">
      <w:pPr>
        <w:spacing w:line="276" w:lineRule="auto"/>
        <w:jc w:val="center"/>
      </w:pPr>
      <w:hyperlink r:id="rId7" w:history="1">
        <w:r w:rsidR="00317467" w:rsidRPr="00317467">
          <w:rPr>
            <w:rStyle w:val="Hyperlink"/>
          </w:rPr>
          <w:t>ECLI:LV:AT:2019:0328.A420425314.4.S</w:t>
        </w:r>
      </w:hyperlink>
    </w:p>
    <w:p w14:paraId="1DA17079" w14:textId="77777777" w:rsidR="00CC29FA" w:rsidRPr="00B41C20" w:rsidRDefault="00CC29FA" w:rsidP="003E1F91">
      <w:pPr>
        <w:spacing w:line="276" w:lineRule="auto"/>
        <w:ind w:firstLine="567"/>
        <w:jc w:val="both"/>
      </w:pPr>
    </w:p>
    <w:p w14:paraId="55648821" w14:textId="2019C562" w:rsidR="00CC29FA" w:rsidRPr="00B41C20" w:rsidRDefault="001042A3" w:rsidP="00A8305B">
      <w:pPr>
        <w:spacing w:line="276" w:lineRule="auto"/>
        <w:ind w:firstLine="567"/>
        <w:jc w:val="both"/>
      </w:pPr>
      <w:r w:rsidRPr="00B41C20">
        <w:t>Tiesa šādā sastāvā: senatori Andris Guļāns</w:t>
      </w:r>
      <w:r w:rsidR="00CC29FA" w:rsidRPr="00B41C20">
        <w:t xml:space="preserve">, </w:t>
      </w:r>
      <w:r w:rsidRPr="00B41C20">
        <w:t>Anita Kovaļevska</w:t>
      </w:r>
      <w:r w:rsidR="00CC29FA" w:rsidRPr="00B41C20">
        <w:t>, Veronika Krūmiņa</w:t>
      </w:r>
    </w:p>
    <w:p w14:paraId="0CC74058" w14:textId="77777777" w:rsidR="00CC29FA" w:rsidRPr="00B41C20" w:rsidRDefault="00CC29FA" w:rsidP="00A8305B">
      <w:pPr>
        <w:spacing w:line="276" w:lineRule="auto"/>
        <w:ind w:firstLine="567"/>
        <w:jc w:val="both"/>
      </w:pPr>
    </w:p>
    <w:p w14:paraId="2EA0E922" w14:textId="7619E750" w:rsidR="001042A3" w:rsidRPr="00B41C20" w:rsidRDefault="001042A3" w:rsidP="00A8305B">
      <w:pPr>
        <w:autoSpaceDE w:val="0"/>
        <w:autoSpaceDN w:val="0"/>
        <w:adjustRightInd w:val="0"/>
        <w:spacing w:line="276" w:lineRule="auto"/>
        <w:ind w:firstLine="567"/>
        <w:jc w:val="both"/>
      </w:pPr>
      <w:r w:rsidRPr="00B41C20">
        <w:t xml:space="preserve">rakstveida procesā izskatīja administratīvo lietu, kas ierosināta, pamatojoties uz </w:t>
      </w:r>
      <w:proofErr w:type="gramStart"/>
      <w:r w:rsidR="00317467">
        <w:t>[</w:t>
      </w:r>
      <w:proofErr w:type="gramEnd"/>
      <w:r w:rsidR="00317467">
        <w:t>pers. A]</w:t>
      </w:r>
      <w:r w:rsidRPr="00B41C20">
        <w:t xml:space="preserve"> pieteikumu par Nodrošinājuma valsts aģentūras </w:t>
      </w:r>
      <w:proofErr w:type="gramStart"/>
      <w:r w:rsidRPr="00B41C20">
        <w:t>2</w:t>
      </w:r>
      <w:r w:rsidR="00585DAA" w:rsidRPr="00B41C20">
        <w:t>01</w:t>
      </w:r>
      <w:r w:rsidR="002650DE" w:rsidRPr="00B41C20">
        <w:t>4.gada</w:t>
      </w:r>
      <w:proofErr w:type="gramEnd"/>
      <w:r w:rsidR="002650DE" w:rsidRPr="00B41C20">
        <w:t xml:space="preserve"> 24</w:t>
      </w:r>
      <w:r w:rsidR="008947F0" w:rsidRPr="00B41C20">
        <w:t>.</w:t>
      </w:r>
      <w:r w:rsidR="002650DE" w:rsidRPr="00B41C20">
        <w:t>novembra</w:t>
      </w:r>
      <w:r w:rsidRPr="00B41C20">
        <w:t xml:space="preserve"> lēmuma Nr. 17</w:t>
      </w:r>
      <w:r w:rsidRPr="00B41C20">
        <w:noBreakHyphen/>
      </w:r>
      <w:r w:rsidR="008947F0" w:rsidRPr="00B41C20">
        <w:t>3/</w:t>
      </w:r>
      <w:r w:rsidR="002650DE" w:rsidRPr="00B41C20">
        <w:t>13677</w:t>
      </w:r>
      <w:r w:rsidRPr="00B41C20">
        <w:t xml:space="preserve"> atcelšanu, sakarā ar Nodrošinājuma valsts aģentūras kasācijas sūdzību par Administratīvās apgabaltiesas 201</w:t>
      </w:r>
      <w:r w:rsidR="00C16600" w:rsidRPr="00B41C20">
        <w:t>7</w:t>
      </w:r>
      <w:r w:rsidRPr="00B41C20">
        <w:t xml:space="preserve">.gada </w:t>
      </w:r>
      <w:r w:rsidR="002650DE" w:rsidRPr="00B41C20">
        <w:t>9</w:t>
      </w:r>
      <w:r w:rsidR="00C16600" w:rsidRPr="00B41C20">
        <w:t>.</w:t>
      </w:r>
      <w:r w:rsidR="002650DE" w:rsidRPr="00B41C20">
        <w:t>janvāra</w:t>
      </w:r>
      <w:r w:rsidRPr="00B41C20">
        <w:t xml:space="preserve"> spriedumu.</w:t>
      </w:r>
    </w:p>
    <w:p w14:paraId="6E1C9251" w14:textId="77777777" w:rsidR="001042A3" w:rsidRPr="00B41C20" w:rsidRDefault="001042A3" w:rsidP="000072A4">
      <w:pPr>
        <w:autoSpaceDE w:val="0"/>
        <w:autoSpaceDN w:val="0"/>
        <w:adjustRightInd w:val="0"/>
        <w:spacing w:line="276" w:lineRule="auto"/>
        <w:ind w:firstLine="567"/>
        <w:jc w:val="both"/>
      </w:pPr>
    </w:p>
    <w:p w14:paraId="59262CE1" w14:textId="77777777" w:rsidR="001042A3" w:rsidRPr="00B41C20" w:rsidRDefault="001042A3" w:rsidP="001042A3">
      <w:pPr>
        <w:autoSpaceDE w:val="0"/>
        <w:autoSpaceDN w:val="0"/>
        <w:adjustRightInd w:val="0"/>
        <w:spacing w:line="276" w:lineRule="auto"/>
        <w:jc w:val="center"/>
        <w:rPr>
          <w:b/>
        </w:rPr>
      </w:pPr>
      <w:r w:rsidRPr="00B41C20">
        <w:rPr>
          <w:b/>
        </w:rPr>
        <w:t>Aprakstošā daļa</w:t>
      </w:r>
    </w:p>
    <w:p w14:paraId="40AE8A92" w14:textId="77777777" w:rsidR="008947F0" w:rsidRPr="00B41C20" w:rsidRDefault="008947F0" w:rsidP="00923021">
      <w:pPr>
        <w:autoSpaceDE w:val="0"/>
        <w:autoSpaceDN w:val="0"/>
        <w:adjustRightInd w:val="0"/>
        <w:spacing w:line="276" w:lineRule="auto"/>
        <w:ind w:firstLine="567"/>
        <w:jc w:val="both"/>
      </w:pPr>
    </w:p>
    <w:p w14:paraId="74D31DB0" w14:textId="4E8E0F00" w:rsidR="00D150A6" w:rsidRPr="00B41C20" w:rsidRDefault="008947F0" w:rsidP="007C6872">
      <w:pPr>
        <w:autoSpaceDE w:val="0"/>
        <w:autoSpaceDN w:val="0"/>
        <w:adjustRightInd w:val="0"/>
        <w:spacing w:line="276" w:lineRule="auto"/>
        <w:ind w:firstLine="567"/>
        <w:jc w:val="both"/>
      </w:pPr>
      <w:r w:rsidRPr="00B41C20">
        <w:t>[1]</w:t>
      </w:r>
      <w:r w:rsidR="00494AC0" w:rsidRPr="00B41C20">
        <w:t xml:space="preserve"> </w:t>
      </w:r>
      <w:r w:rsidR="00D150A6" w:rsidRPr="00B41C20">
        <w:t xml:space="preserve">Ar Nodrošinājuma valsts aģentūras </w:t>
      </w:r>
      <w:r w:rsidR="0008394E" w:rsidRPr="00B41C20">
        <w:t xml:space="preserve">(turpmāk – aģentūra) </w:t>
      </w:r>
      <w:proofErr w:type="gramStart"/>
      <w:r w:rsidR="00D150A6" w:rsidRPr="00B41C20">
        <w:t>201</w:t>
      </w:r>
      <w:r w:rsidR="00C30BA7" w:rsidRPr="00B41C20">
        <w:t>4</w:t>
      </w:r>
      <w:r w:rsidR="00D150A6" w:rsidRPr="00B41C20">
        <w:t>.gada</w:t>
      </w:r>
      <w:proofErr w:type="gramEnd"/>
      <w:r w:rsidR="00D150A6" w:rsidRPr="00B41C20">
        <w:t xml:space="preserve"> </w:t>
      </w:r>
      <w:r w:rsidR="00C30BA7" w:rsidRPr="00B41C20">
        <w:t>24.novembra</w:t>
      </w:r>
      <w:r w:rsidR="00D150A6" w:rsidRPr="00B41C20">
        <w:t xml:space="preserve"> lēmumu</w:t>
      </w:r>
      <w:r w:rsidR="0008394E" w:rsidRPr="00B41C20">
        <w:t xml:space="preserve"> </w:t>
      </w:r>
      <w:r w:rsidR="00D150A6" w:rsidRPr="00B41C20">
        <w:t>Nr. 17-3/</w:t>
      </w:r>
      <w:r w:rsidR="00C30BA7" w:rsidRPr="00B41C20">
        <w:t>13677</w:t>
      </w:r>
      <w:r w:rsidR="00D150A6" w:rsidRPr="00B41C20">
        <w:t xml:space="preserve"> </w:t>
      </w:r>
      <w:r w:rsidR="0008394E" w:rsidRPr="00B41C20">
        <w:t xml:space="preserve">kā administratīvo procesu noslēdzošo administratīvo aktu </w:t>
      </w:r>
      <w:r w:rsidR="00D150A6" w:rsidRPr="00B41C20">
        <w:t xml:space="preserve">pieteicējam </w:t>
      </w:r>
      <w:r w:rsidR="00317467">
        <w:t>[pers. A]</w:t>
      </w:r>
      <w:r w:rsidR="00D150A6" w:rsidRPr="00B41C20">
        <w:t xml:space="preserve"> uzlikts pienākums segt izdevumus</w:t>
      </w:r>
      <w:r w:rsidR="0008394E" w:rsidRPr="00B41C20">
        <w:t xml:space="preserve"> </w:t>
      </w:r>
      <w:r w:rsidR="00C30BA7" w:rsidRPr="00B41C20">
        <w:t>1977,88</w:t>
      </w:r>
      <w:r w:rsidR="0008394E" w:rsidRPr="00B41C20">
        <w:t> </w:t>
      </w:r>
      <w:proofErr w:type="spellStart"/>
      <w:r w:rsidR="0008394E" w:rsidRPr="00B41C20">
        <w:rPr>
          <w:i/>
        </w:rPr>
        <w:t>euro</w:t>
      </w:r>
      <w:proofErr w:type="spellEnd"/>
      <w:r w:rsidR="0008394E" w:rsidRPr="00B41C20">
        <w:t xml:space="preserve"> </w:t>
      </w:r>
      <w:r w:rsidR="00D150A6" w:rsidRPr="00B41C20">
        <w:t>par</w:t>
      </w:r>
      <w:r w:rsidR="0008394E" w:rsidRPr="00B41C20">
        <w:t xml:space="preserve"> administratīvā pārkāpuma lietā</w:t>
      </w:r>
      <w:r w:rsidR="00D150A6" w:rsidRPr="00B41C20">
        <w:t xml:space="preserve"> izņemtās mantas </w:t>
      </w:r>
      <w:r w:rsidR="00077845" w:rsidRPr="00B41C20">
        <w:t xml:space="preserve">– </w:t>
      </w:r>
      <w:r w:rsidR="00C30BA7" w:rsidRPr="00B41C20">
        <w:t>transportlīdzekļa</w:t>
      </w:r>
      <w:r w:rsidR="00077845" w:rsidRPr="00B41C20">
        <w:t xml:space="preserve"> –</w:t>
      </w:r>
      <w:r w:rsidR="00C30BA7" w:rsidRPr="00B41C20">
        <w:t xml:space="preserve"> nogādāšanu glabāšanā un</w:t>
      </w:r>
      <w:r w:rsidR="00D150A6" w:rsidRPr="00B41C20">
        <w:t xml:space="preserve"> glabāšanu.</w:t>
      </w:r>
    </w:p>
    <w:p w14:paraId="2919E773" w14:textId="324E3723" w:rsidR="004E4F7B" w:rsidRPr="00B41C20" w:rsidRDefault="002A0CAC" w:rsidP="00923021">
      <w:pPr>
        <w:autoSpaceDE w:val="0"/>
        <w:autoSpaceDN w:val="0"/>
        <w:adjustRightInd w:val="0"/>
        <w:spacing w:line="276" w:lineRule="auto"/>
        <w:ind w:firstLine="567"/>
        <w:jc w:val="both"/>
      </w:pPr>
      <w:r w:rsidRPr="00B41C20">
        <w:t xml:space="preserve">Nepiekrītot </w:t>
      </w:r>
      <w:r w:rsidR="00075B65" w:rsidRPr="00B41C20">
        <w:t>minētajam</w:t>
      </w:r>
      <w:r w:rsidRPr="00B41C20">
        <w:t>, pieteicējs vērsās administratīvajā tiesā ar pieteikumu par aģentūras lēmuma atcelšanu</w:t>
      </w:r>
      <w:r w:rsidR="00C30BA7" w:rsidRPr="00B41C20">
        <w:t>.</w:t>
      </w:r>
    </w:p>
    <w:p w14:paraId="61D0E2F1" w14:textId="77777777" w:rsidR="004E4F7B" w:rsidRPr="00B41C20" w:rsidRDefault="004E4F7B" w:rsidP="00923021">
      <w:pPr>
        <w:autoSpaceDE w:val="0"/>
        <w:autoSpaceDN w:val="0"/>
        <w:adjustRightInd w:val="0"/>
        <w:spacing w:line="276" w:lineRule="auto"/>
        <w:ind w:firstLine="567"/>
        <w:jc w:val="both"/>
      </w:pPr>
    </w:p>
    <w:p w14:paraId="3BBF301B" w14:textId="77777777" w:rsidR="00C30BA7" w:rsidRPr="00B41C20" w:rsidRDefault="008947F0" w:rsidP="00936084">
      <w:pPr>
        <w:autoSpaceDE w:val="0"/>
        <w:autoSpaceDN w:val="0"/>
        <w:adjustRightInd w:val="0"/>
        <w:spacing w:line="276" w:lineRule="auto"/>
        <w:ind w:firstLine="567"/>
        <w:jc w:val="both"/>
      </w:pPr>
      <w:r w:rsidRPr="00B41C20">
        <w:lastRenderedPageBreak/>
        <w:t>[</w:t>
      </w:r>
      <w:r w:rsidR="002A0CAC" w:rsidRPr="00B41C20">
        <w:t>2</w:t>
      </w:r>
      <w:r w:rsidRPr="00B41C20">
        <w:t xml:space="preserve">] </w:t>
      </w:r>
      <w:r w:rsidR="00F35470" w:rsidRPr="00B41C20">
        <w:t>Ar Ad</w:t>
      </w:r>
      <w:r w:rsidR="00C16600" w:rsidRPr="00B41C20">
        <w:t xml:space="preserve">ministratīvās apgabaltiesas </w:t>
      </w:r>
      <w:proofErr w:type="gramStart"/>
      <w:r w:rsidR="00C16600" w:rsidRPr="00B41C20">
        <w:t>2017</w:t>
      </w:r>
      <w:r w:rsidR="00F35470" w:rsidRPr="00B41C20">
        <w:t>.gada</w:t>
      </w:r>
      <w:proofErr w:type="gramEnd"/>
      <w:r w:rsidR="00F35470" w:rsidRPr="00B41C20">
        <w:t xml:space="preserve"> </w:t>
      </w:r>
      <w:r w:rsidR="00C30BA7" w:rsidRPr="00B41C20">
        <w:t>9.janvāra</w:t>
      </w:r>
      <w:r w:rsidR="00F35470" w:rsidRPr="00B41C20">
        <w:t xml:space="preserve"> sp</w:t>
      </w:r>
      <w:r w:rsidR="001C7690" w:rsidRPr="00B41C20">
        <w:t>riedumu pieteikums apmierināts.</w:t>
      </w:r>
    </w:p>
    <w:p w14:paraId="384F6A76" w14:textId="744BADC3" w:rsidR="00C30BA7" w:rsidRPr="00B41C20" w:rsidRDefault="00C30BA7" w:rsidP="00C30BA7">
      <w:pPr>
        <w:autoSpaceDE w:val="0"/>
        <w:autoSpaceDN w:val="0"/>
        <w:adjustRightInd w:val="0"/>
        <w:spacing w:line="276" w:lineRule="auto"/>
        <w:ind w:firstLine="567"/>
        <w:jc w:val="both"/>
      </w:pPr>
      <w:r w:rsidRPr="00B41C20">
        <w:t>Apelācijas instances tiesa spriedumā konstatēja, ka izskatāmajā gadījumā transportlīdzekļa izņemšana ir pamatota ar mērķi nodrošināt naudas soda samaksu. Vienlaikus tiesa atzina, ka transportlīdzekļa izņemšanas brīdī nav vērtēta šāda nodrošinājuma veida piemērošanas nepieciešamība un tas, vai izņemšana sekmēs naudas soda piedziņu (nav izdarīti lietderības apsvērumi mērķa sasniegšanai). Tas netika vērtēts arī procesa turpinājumā, lai gan salīdzinoši vienkārši bija konstatēt, ka jau līdz sprieduma spēkā stāšanās brīdim glabāšanas izdevumi daudzkārtīgi pārsniedza transportlīdzekļa vērtību.</w:t>
      </w:r>
    </w:p>
    <w:p w14:paraId="59B3F952" w14:textId="743AC369" w:rsidR="00C30BA7" w:rsidRPr="00B41C20" w:rsidRDefault="00C30BA7" w:rsidP="00C30BA7">
      <w:pPr>
        <w:autoSpaceDE w:val="0"/>
        <w:autoSpaceDN w:val="0"/>
        <w:adjustRightInd w:val="0"/>
        <w:spacing w:line="276" w:lineRule="auto"/>
        <w:ind w:firstLine="567"/>
        <w:jc w:val="both"/>
      </w:pPr>
      <w:r w:rsidRPr="00B41C20">
        <w:t>Transportlīdzekļa piespiedu izņemšana un ilgstoša glabāšana nevis nodrošina soda izpildi (naudas piedziņu), bet to būtiski apgrūtina. Transportlīdzekļa glabāšanas izmaksas nereti jau līdz brīdim, kad persona var samaksāt sodu (stājas spēkā lēmums), pārsniedz transportlīdzekļa vērtību un arī naudas soda</w:t>
      </w:r>
      <w:r w:rsidR="003C6161" w:rsidRPr="00B41C20">
        <w:t xml:space="preserve"> apmēru.</w:t>
      </w:r>
    </w:p>
    <w:p w14:paraId="6870B16D" w14:textId="32304BB4" w:rsidR="00C30BA7" w:rsidRPr="00B41C20" w:rsidRDefault="00C30BA7" w:rsidP="00C30BA7">
      <w:pPr>
        <w:autoSpaceDE w:val="0"/>
        <w:autoSpaceDN w:val="0"/>
        <w:adjustRightInd w:val="0"/>
        <w:spacing w:line="276" w:lineRule="auto"/>
        <w:ind w:firstLine="567"/>
        <w:jc w:val="both"/>
      </w:pPr>
      <w:r w:rsidRPr="00B41C20">
        <w:t>Arī konkrētajā gadījumā transportlīdzekli aģentūra realizēja par 235 </w:t>
      </w:r>
      <w:proofErr w:type="spellStart"/>
      <w:r w:rsidRPr="00B41C20">
        <w:rPr>
          <w:i/>
        </w:rPr>
        <w:t>euro</w:t>
      </w:r>
      <w:proofErr w:type="spellEnd"/>
      <w:r w:rsidRPr="00B41C20">
        <w:t>, bet izmaksas par transportlīdzekļa glabāšanu tika aprēķinātas 2167,69 </w:t>
      </w:r>
      <w:proofErr w:type="spellStart"/>
      <w:r w:rsidRPr="00B41C20">
        <w:rPr>
          <w:i/>
        </w:rPr>
        <w:t>euro</w:t>
      </w:r>
      <w:proofErr w:type="spellEnd"/>
      <w:r w:rsidRPr="00B41C20">
        <w:t>. Tādējādi pieteicējs zaudēja transportlīdzekļa īpašuma tiesības, kā arī viņam papildus tika noteikts p</w:t>
      </w:r>
      <w:r w:rsidR="00C32A25" w:rsidRPr="00B41C20">
        <w:t>ienākums segt izdevumus 1977,88 </w:t>
      </w:r>
      <w:proofErr w:type="spellStart"/>
      <w:r w:rsidRPr="00B41C20">
        <w:rPr>
          <w:i/>
        </w:rPr>
        <w:t>euro</w:t>
      </w:r>
      <w:proofErr w:type="spellEnd"/>
      <w:r w:rsidRPr="00B41C20">
        <w:t>. Transportlīdzekļa glabāšana nenoveda pie naudas soda samaksas, bet tikai pie tā, ka pieteicēja saistības pieauga par summu, kas ir lielāka par naudas sodu. Valsts rīcība, cenšoties nodrošināt naudas soda izpildi šādā veidā, kļūst nesamērīga, salīdzinot ar pašu sodu.</w:t>
      </w:r>
    </w:p>
    <w:p w14:paraId="46539F5A" w14:textId="01D50007" w:rsidR="00C30BA7" w:rsidRPr="00B41C20" w:rsidRDefault="00C30BA7" w:rsidP="00C30BA7">
      <w:pPr>
        <w:autoSpaceDE w:val="0"/>
        <w:autoSpaceDN w:val="0"/>
        <w:adjustRightInd w:val="0"/>
        <w:spacing w:line="276" w:lineRule="auto"/>
        <w:ind w:firstLine="567"/>
        <w:jc w:val="both"/>
      </w:pPr>
      <w:r w:rsidRPr="00B41C20">
        <w:t>Ņemot vērā to, ka transportlīdzekļa izņemšana un glabāšana notiek piespiedu kārtā, neparedzot alternatīvus risinājumus, tas noved pie tā, ka sniegtais pakalpojums iegūst piespiedu raksturu, kas parasti raksturo sodu. Turklāt, ja šādā gadījumā pakalpojums tiek sniegts par paaugstinātu cenu, tad šādam p</w:t>
      </w:r>
      <w:r w:rsidR="003C6161" w:rsidRPr="00B41C20">
        <w:t>akalpojumam ir sodošs raksturs.</w:t>
      </w:r>
    </w:p>
    <w:p w14:paraId="11152A19" w14:textId="72D54D0C" w:rsidR="00C30BA7" w:rsidRPr="00B41C20" w:rsidRDefault="00C32A25" w:rsidP="00C30BA7">
      <w:pPr>
        <w:autoSpaceDE w:val="0"/>
        <w:autoSpaceDN w:val="0"/>
        <w:adjustRightInd w:val="0"/>
        <w:spacing w:line="276" w:lineRule="auto"/>
        <w:ind w:firstLine="567"/>
        <w:jc w:val="both"/>
      </w:pPr>
      <w:r w:rsidRPr="00B41C20">
        <w:t>Apelācijas instances t</w:t>
      </w:r>
      <w:r w:rsidR="00C30BA7" w:rsidRPr="00B41C20">
        <w:t xml:space="preserve">iesa atzina, ka Ministru kabineta </w:t>
      </w:r>
      <w:proofErr w:type="gramStart"/>
      <w:r w:rsidR="00C30BA7" w:rsidRPr="00B41C20">
        <w:t>201</w:t>
      </w:r>
      <w:r w:rsidR="00971080" w:rsidRPr="00B41C20">
        <w:t>0.gada</w:t>
      </w:r>
      <w:proofErr w:type="gramEnd"/>
      <w:r w:rsidR="00971080" w:rsidRPr="00B41C20">
        <w:t xml:space="preserve"> 7.decembra noteikumu Nr. </w:t>
      </w:r>
      <w:r w:rsidR="00C30BA7" w:rsidRPr="00B41C20">
        <w:t>1098 „Noteikumi par rīcību ar administratīvo pārkāpumu lietās izņemto mantu un dokume</w:t>
      </w:r>
      <w:r w:rsidR="00971080" w:rsidRPr="00B41C20">
        <w:t>ntiem” (turpmāk – noteikumi Nr. </w:t>
      </w:r>
      <w:r w:rsidR="00C30BA7" w:rsidRPr="00B41C20">
        <w:t xml:space="preserve">1098) 4.pielikumā 1.1.apakšpunktā norādītais izcenojums būtiski pārsniedz izdevumu apmēru, kas parasti būtu maksājams par šāda veida pakalpojumu. Nepastāv metodiska pieeja izcenojuma aprēķināšanai. Turklāt izdevumu aprēķinā izmantotie kritēriji ir tādi, kas faktiski ir atkarīgi tieši no valsts rīcības (pārkāpuma lietas izskatīšanas procesa ilguma iestādē un tiesā). Aģentūras veiktie aprēķini ir nepamatoti, jo tie ietver arī tādas izmaksu pozīcijas, kas neattiecas uz transportlīdzekļu glabāšanu. Noteikumu Nr. 1098 4.pielikumā noteiktā cena pārsniedz vidējās tirgus cenas vismaz trīs reizes, kas ir pārāk būtiski, lai varētu uzskatīt, ka </w:t>
      </w:r>
      <w:r w:rsidR="00971080" w:rsidRPr="00B41C20">
        <w:t>tai</w:t>
      </w:r>
      <w:r w:rsidR="00C30BA7" w:rsidRPr="00B41C20">
        <w:t xml:space="preserve"> nav sodošs ra</w:t>
      </w:r>
      <w:r w:rsidR="003C6161" w:rsidRPr="00B41C20">
        <w:t>ksturs.</w:t>
      </w:r>
    </w:p>
    <w:p w14:paraId="6F62D652" w14:textId="4ED3AA2B" w:rsidR="00B30554" w:rsidRPr="00B41C20" w:rsidRDefault="00C30BA7" w:rsidP="00C30BA7">
      <w:pPr>
        <w:autoSpaceDE w:val="0"/>
        <w:autoSpaceDN w:val="0"/>
        <w:adjustRightInd w:val="0"/>
        <w:spacing w:line="276" w:lineRule="auto"/>
        <w:ind w:firstLine="567"/>
        <w:jc w:val="both"/>
      </w:pPr>
      <w:r w:rsidRPr="00B41C20">
        <w:t xml:space="preserve">No Latvijas Administratīvo pārkāpumu kodeksa </w:t>
      </w:r>
      <w:r w:rsidR="00C32A25" w:rsidRPr="00B41C20">
        <w:t xml:space="preserve">(turpmāk – kodekss) </w:t>
      </w:r>
      <w:r w:rsidRPr="00B41C20">
        <w:t xml:space="preserve">23. un </w:t>
      </w:r>
      <w:proofErr w:type="gramStart"/>
      <w:r w:rsidRPr="00B41C20">
        <w:t>252.panta</w:t>
      </w:r>
      <w:proofErr w:type="gramEnd"/>
      <w:r w:rsidRPr="00B41C20">
        <w:t xml:space="preserve"> var konstatēt, ka kodeksa 257.pan</w:t>
      </w:r>
      <w:r w:rsidR="00D850E6" w:rsidRPr="00B41C20">
        <w:t>ta astotā daļa neparedz papildu</w:t>
      </w:r>
      <w:r w:rsidRPr="00B41C20">
        <w:t xml:space="preserve"> sodu. Līdz ar to Ministru k</w:t>
      </w:r>
      <w:r w:rsidR="00971080" w:rsidRPr="00B41C20">
        <w:t>abinets, izdodot noteikumus Nr. </w:t>
      </w:r>
      <w:r w:rsidRPr="00B41C20">
        <w:t>1098, izmaksas varēja noteikt vienīgi faktisko izmaksu apmērā. Tāpat šāda veida izmaksu piedziņa ir vērtējama kā izņēmums no vispārējās administratīvo pārkāpumu lietvedības procesuālās kārtības. Tādējādi minētās tiesību normas tulkojamas pēc iespējas sašaurināti. Minētais norāda, ka noteikumu Nr.</w:t>
      </w:r>
      <w:r w:rsidR="00971080" w:rsidRPr="00B41C20">
        <w:t> </w:t>
      </w:r>
      <w:r w:rsidRPr="00B41C20">
        <w:t xml:space="preserve">1098 4.pielikuma 1.1.apakšpunkts neatbilst kodeksa </w:t>
      </w:r>
      <w:proofErr w:type="gramStart"/>
      <w:r w:rsidRPr="00B41C20">
        <w:t>257.panta</w:t>
      </w:r>
      <w:proofErr w:type="gramEnd"/>
      <w:r w:rsidRPr="00B41C20">
        <w:t xml:space="preserve"> astotajai daļai, līdz ar to </w:t>
      </w:r>
      <w:r w:rsidR="00D850E6" w:rsidRPr="00B41C20">
        <w:t>atbilstoši Administratīvā procesa likuma 104.panta trešajai daļai</w:t>
      </w:r>
      <w:r w:rsidRPr="00B41C20">
        <w:t xml:space="preserve"> </w:t>
      </w:r>
      <w:r w:rsidR="00D850E6" w:rsidRPr="00B41C20">
        <w:t xml:space="preserve">tas </w:t>
      </w:r>
      <w:r w:rsidRPr="00B41C20">
        <w:t>nav</w:t>
      </w:r>
      <w:r w:rsidR="00971080" w:rsidRPr="00B41C20">
        <w:t xml:space="preserve"> piemērojams izdevumu aprēķinā.</w:t>
      </w:r>
    </w:p>
    <w:p w14:paraId="40402847" w14:textId="77777777" w:rsidR="00C30BA7" w:rsidRPr="00B41C20" w:rsidRDefault="00C30BA7" w:rsidP="00C30BA7">
      <w:pPr>
        <w:autoSpaceDE w:val="0"/>
        <w:autoSpaceDN w:val="0"/>
        <w:adjustRightInd w:val="0"/>
        <w:spacing w:line="276" w:lineRule="auto"/>
        <w:ind w:firstLine="567"/>
        <w:jc w:val="both"/>
      </w:pPr>
    </w:p>
    <w:p w14:paraId="57103B76" w14:textId="450DD6FD" w:rsidR="00C32A25" w:rsidRPr="00B41C20" w:rsidRDefault="008947F0" w:rsidP="00C32A25">
      <w:pPr>
        <w:autoSpaceDE w:val="0"/>
        <w:autoSpaceDN w:val="0"/>
        <w:adjustRightInd w:val="0"/>
        <w:spacing w:line="276" w:lineRule="auto"/>
        <w:ind w:firstLine="567"/>
        <w:jc w:val="both"/>
      </w:pPr>
      <w:r w:rsidRPr="00B41C20">
        <w:t>[</w:t>
      </w:r>
      <w:r w:rsidR="004355A4" w:rsidRPr="00B41C20">
        <w:t>3</w:t>
      </w:r>
      <w:r w:rsidR="008410E3" w:rsidRPr="00B41C20">
        <w:t xml:space="preserve">] </w:t>
      </w:r>
      <w:r w:rsidR="00D850E6" w:rsidRPr="00B41C20">
        <w:t>Aģentūra p</w:t>
      </w:r>
      <w:r w:rsidR="00414655" w:rsidRPr="00B41C20">
        <w:t xml:space="preserve">ar minēto apgabaltiesas spriedumu </w:t>
      </w:r>
      <w:r w:rsidR="00D150A6" w:rsidRPr="00B41C20">
        <w:t>iesniedza kasācijas sūdzību</w:t>
      </w:r>
      <w:r w:rsidR="00414655" w:rsidRPr="00B41C20">
        <w:t>, pamatojot to ar turpmāk norādītajiem argumentiem.</w:t>
      </w:r>
    </w:p>
    <w:p w14:paraId="3D526E60" w14:textId="36871637" w:rsidR="00C32A25" w:rsidRPr="00B41C20" w:rsidRDefault="00414655" w:rsidP="00C32A25">
      <w:pPr>
        <w:autoSpaceDE w:val="0"/>
        <w:autoSpaceDN w:val="0"/>
        <w:adjustRightInd w:val="0"/>
        <w:spacing w:line="276" w:lineRule="auto"/>
        <w:ind w:firstLine="567"/>
        <w:jc w:val="both"/>
      </w:pPr>
      <w:r w:rsidRPr="00B41C20">
        <w:lastRenderedPageBreak/>
        <w:t xml:space="preserve">[3.1] </w:t>
      </w:r>
      <w:r w:rsidR="00D850E6" w:rsidRPr="00B41C20">
        <w:t>A</w:t>
      </w:r>
      <w:r w:rsidR="00C32A25" w:rsidRPr="00B41C20">
        <w:t xml:space="preserve">pgabaltiesa nepareizi interpretējusi noteikumu Nr. 1098 73.punktu kopsakarā ar kodeksa </w:t>
      </w:r>
      <w:proofErr w:type="gramStart"/>
      <w:r w:rsidR="00C32A25" w:rsidRPr="00B41C20">
        <w:t>257.panta</w:t>
      </w:r>
      <w:proofErr w:type="gramEnd"/>
      <w:r w:rsidR="00C32A25" w:rsidRPr="00B41C20">
        <w:t xml:space="preserve"> astoto daļu un kļūdījusies, atzīstot, ka noteikumu Nr. 1098 4.pielikuma 1.1.apakšpunktā noteiktais izdevumu apmērs ir neatbilstošs faktiskajām izmaksām</w:t>
      </w:r>
      <w:r w:rsidR="00D850E6" w:rsidRPr="00B41C20">
        <w:t>,</w:t>
      </w:r>
      <w:r w:rsidR="00C32A25" w:rsidRPr="00B41C20">
        <w:t xml:space="preserve"> un līdz ar to nav piemērojams. Likumdevējs ir pilnvarojis Ministru kabinetu noteikt izdevumu apmēru, un attiecīgi Ministru kabinets ir noteicis, ka izdevumu apmērs par administratīvā pārkāpuma lietā izņemtā transportlīdzekļa glabāšanu ir 11,38 </w:t>
      </w:r>
      <w:proofErr w:type="spellStart"/>
      <w:r w:rsidR="00C32A25" w:rsidRPr="00B41C20">
        <w:rPr>
          <w:i/>
        </w:rPr>
        <w:t>euro</w:t>
      </w:r>
      <w:proofErr w:type="spellEnd"/>
      <w:r w:rsidR="00C32A25" w:rsidRPr="00B41C20">
        <w:t xml:space="preserve"> par diennakti atbilstoši noteikumu Nr. 1098 4.pielikuma 1.1.apakšpunktam. Minētā norma ir imperatīva tiesību norma. Iestādei, aprēķinot izdevumu apmēru, tā ir obligāti jāpiemēro.</w:t>
      </w:r>
    </w:p>
    <w:p w14:paraId="1E611B1D" w14:textId="77777777" w:rsidR="00C32A25" w:rsidRPr="00B41C20" w:rsidRDefault="00C32A25" w:rsidP="00C32A25">
      <w:pPr>
        <w:shd w:val="clear" w:color="auto" w:fill="FFFFFF"/>
        <w:spacing w:line="276" w:lineRule="auto"/>
        <w:ind w:firstLine="567"/>
        <w:jc w:val="both"/>
      </w:pPr>
      <w:r w:rsidRPr="00B41C20">
        <w:t xml:space="preserve">Atbilstoši noteikumu Nr. 1098 73.punktam pēc faktiskajām izmaksām tiek aprēķināti izdevumi tikai tad, ja tie nav noteikti šo noteikumu pielikumā. Attiecīgi aģentūrai, ievērojot tiesiskuma principu, nebija jāvērtē </w:t>
      </w:r>
      <w:proofErr w:type="gramStart"/>
      <w:r w:rsidRPr="00B41C20">
        <w:t>šo noteikumu</w:t>
      </w:r>
      <w:proofErr w:type="gramEnd"/>
      <w:r w:rsidRPr="00B41C20">
        <w:t xml:space="preserve"> 4.pielikuma 1.1.apakšpunktā noteikto izdevumu atbilstība faktiskajām izmaksām, bet gan jāizdod lēmums par piedzenamo izdevumu apmēru atbilstoši ārējā normatīvajā aktā noteiktajam.</w:t>
      </w:r>
    </w:p>
    <w:p w14:paraId="0E59F0E5" w14:textId="5021FAE1" w:rsidR="00C32A25" w:rsidRPr="00B41C20" w:rsidRDefault="00D850E6" w:rsidP="00526461">
      <w:pPr>
        <w:shd w:val="clear" w:color="auto" w:fill="FFFFFF"/>
        <w:spacing w:line="276" w:lineRule="auto"/>
        <w:ind w:firstLine="567"/>
        <w:jc w:val="both"/>
      </w:pPr>
      <w:r w:rsidRPr="00B41C20">
        <w:t xml:space="preserve">[3.2] </w:t>
      </w:r>
      <w:r w:rsidR="00C32A25" w:rsidRPr="00B41C20">
        <w:t xml:space="preserve">Vienlaikus aģentūra vērš uzmanību uz to, ka Ministru kabinets, nosakot maksu par izņemtā transportlīdzekļa glabāšanu, varēja ņemt vērā gan tiešās, gan netiešās izmaksas, kā to paredz Ministru kabineta </w:t>
      </w:r>
      <w:proofErr w:type="gramStart"/>
      <w:r w:rsidR="00C32A25" w:rsidRPr="00B41C20">
        <w:t>2011.gada</w:t>
      </w:r>
      <w:proofErr w:type="gramEnd"/>
      <w:r w:rsidR="00C32A25" w:rsidRPr="00B41C20">
        <w:t xml:space="preserve"> 3.maija noteikumu Nr. 333 „Kārtība, kādā plānojami un uzskaitāmi ieņēmumi no maksas pakalpojumiem un ar šo pakalpojumu sniegšanu saistītie izdevumi, kā arī maksas pakalpojumu izcenojumu noteikšanas metodika un izcenojumu apstiprināšanas kārtība” 10.punkts. No minētās normas izriet, ka, nosakot maksu par administratīvo pārkāpumu lietās izņemto transportlīdzekļu glabāšanu, aģentūra ir tiesīga ņemt vērā gan</w:t>
      </w:r>
      <w:r w:rsidR="00971080" w:rsidRPr="00B41C20">
        <w:t xml:space="preserve"> tiešās, gan netiešās izmaksas. A</w:t>
      </w:r>
      <w:r w:rsidR="00C32A25" w:rsidRPr="00B41C20">
        <w:t>ģentūras noteiktās maksas par transportlīdzekļu glabāšanu pamatotība nav pierādā</w:t>
      </w:r>
      <w:r w:rsidR="003C6161" w:rsidRPr="00B41C20">
        <w:t>ma ar rakstveida pierādījumiem.</w:t>
      </w:r>
    </w:p>
    <w:p w14:paraId="4631F4B4" w14:textId="42A261C7" w:rsidR="00882948" w:rsidRPr="00B41C20" w:rsidRDefault="00882948" w:rsidP="00882948">
      <w:pPr>
        <w:spacing w:line="276" w:lineRule="auto"/>
        <w:ind w:firstLine="567"/>
        <w:jc w:val="both"/>
      </w:pPr>
      <w:r w:rsidRPr="00B41C20">
        <w:t xml:space="preserve">Aģentūra uzskata, ka maksas noteikšana ir </w:t>
      </w:r>
      <w:proofErr w:type="spellStart"/>
      <w:r w:rsidRPr="00B41C20">
        <w:t>tiesībpolitisks</w:t>
      </w:r>
      <w:proofErr w:type="spellEnd"/>
      <w:r w:rsidRPr="00B41C20">
        <w:t xml:space="preserve"> jautājums, jo prasa ne tik daudz juridisku izvērtēšanu, cik ekonomisku vērtējumu, </w:t>
      </w:r>
      <w:proofErr w:type="gramStart"/>
      <w:r w:rsidRPr="00B41C20">
        <w:t>kura izlemšanā kompetenta</w:t>
      </w:r>
      <w:proofErr w:type="gramEnd"/>
      <w:r w:rsidRPr="00B41C20">
        <w:t xml:space="preserve"> ir izpildvara. Turklāt šajā gadījumā ir jāņem vērā Satversmes tiesas atziņa, ka tā nevar pārvērtēt Ministru kabineta un Saeimas rīcību budžeta izstrādāšanas vai pieņemšanas jomā, kura pamatā balstās uz ekonomisko vērtējumu vai prognozi par valst</w:t>
      </w:r>
      <w:r w:rsidR="003C6161" w:rsidRPr="00B41C20">
        <w:t>s saimnieciskajiem jautājumiem.</w:t>
      </w:r>
    </w:p>
    <w:p w14:paraId="2FA0814E" w14:textId="787AB187" w:rsidR="00C32A25" w:rsidRPr="00B41C20" w:rsidRDefault="00526461" w:rsidP="00C32A25">
      <w:pPr>
        <w:shd w:val="clear" w:color="auto" w:fill="FFFFFF"/>
        <w:spacing w:line="276" w:lineRule="auto"/>
        <w:ind w:firstLine="567"/>
        <w:jc w:val="both"/>
      </w:pPr>
      <w:r w:rsidRPr="00B41C20">
        <w:t xml:space="preserve">[3.3] </w:t>
      </w:r>
      <w:r w:rsidR="00882948" w:rsidRPr="00B41C20">
        <w:t>Aģentūra skaidro, ka k</w:t>
      </w:r>
      <w:r w:rsidR="00C32A25" w:rsidRPr="00B41C20">
        <w:t>onkrēta maksa par transportlīdzekļa glabāšanu ir noteikta ar mērķi mazināt administratīvo slogu. Proti, aprēķinot faktiskās izmaksas par katra transportlīdzekļa glabāšanu, aģentūrai būtu jāņem vērā daudz dažādu mainīgu izdevumu pozīciju, kas būtiski paildzinātu un sadārdzinātu piedzenamo izdevumu apmēra aprēķinu sagatavošanas procesu. Turklāt konkrēta maksa nodrošina to, ka personas atrodas vienādos un salīdzināmos apstākļos, ko nebūtu iespējams nodrošināt, ja izmaksas tiktu aprēķinātas atbilstoši konkrētas lietas apstākļiem (glabāšanas izdevumi būtu dažādi, piemēram, atkarībā no stāvlaukuma piederības aģentūrai vai komersantam)</w:t>
      </w:r>
      <w:r w:rsidR="003C6161" w:rsidRPr="00B41C20">
        <w:t>, kas savukārt nebūtu taisnīgi.</w:t>
      </w:r>
    </w:p>
    <w:p w14:paraId="35AD4063" w14:textId="77777777" w:rsidR="00882948" w:rsidRPr="00B41C20" w:rsidRDefault="00882948" w:rsidP="00882948">
      <w:pPr>
        <w:spacing w:line="276" w:lineRule="auto"/>
        <w:ind w:firstLine="567"/>
        <w:jc w:val="both"/>
      </w:pPr>
      <w:r w:rsidRPr="00B41C20">
        <w:t>Nosakot citu kārtību, kādā tiek segti izdevumi par izņemto transportlīdzekļu glabāšanu, kā arī citādu maksu par izņemto mantu glabāšanu, nekā to ir paredzējis Ministru kabinets, apgabaltiesa ir pārkāpusi varas dalīšanas principu.</w:t>
      </w:r>
    </w:p>
    <w:p w14:paraId="7DE876FE" w14:textId="21684526" w:rsidR="00526461" w:rsidRPr="00B41C20" w:rsidRDefault="00526461" w:rsidP="00526461">
      <w:pPr>
        <w:autoSpaceDE w:val="0"/>
        <w:autoSpaceDN w:val="0"/>
        <w:adjustRightInd w:val="0"/>
        <w:spacing w:line="276" w:lineRule="auto"/>
        <w:ind w:firstLine="567"/>
        <w:jc w:val="both"/>
      </w:pPr>
      <w:r w:rsidRPr="00B41C20">
        <w:t>[3.4] Uz izdevumu atmaksas pienākumu neattiecas dubultās sodīšanas aizlieguma princips vai soda paredzamības princips. Izņemtās mantas glabāšanas izdevumu segšanai nav sodoša rakstura, bet šie maksājumi ir veicami kā kompensācija valstij par izdevumiem, kas tai radušies personas pieļautā admi</w:t>
      </w:r>
      <w:r w:rsidR="003C6161" w:rsidRPr="00B41C20">
        <w:t>nistratīvā pārkāpuma rezultātā.</w:t>
      </w:r>
    </w:p>
    <w:p w14:paraId="3B8D55DE" w14:textId="7994CD88" w:rsidR="00C32A25" w:rsidRPr="00B41C20" w:rsidRDefault="00526461" w:rsidP="00526461">
      <w:pPr>
        <w:shd w:val="clear" w:color="auto" w:fill="FFFFFF"/>
        <w:spacing w:line="276" w:lineRule="auto"/>
        <w:ind w:firstLine="567"/>
        <w:jc w:val="both"/>
      </w:pPr>
      <w:r w:rsidRPr="00B41C20">
        <w:t xml:space="preserve">[3.5] </w:t>
      </w:r>
      <w:r w:rsidR="00C32A25" w:rsidRPr="00B41C20">
        <w:t>No noteikumu Nr. 1098 11. un 13.punkta izriet, ka aģentūra nepieņem lēmumus par rīcību ar izņemto mantu (nodot vai nenodot glabāšanā, realizēt vai iznīcināt, glabāšanas ilgumu), bet izpilda atbildīgās institūcijas pieņemtos lēmumus. Tādējādi aģentūrai nav tiesiska pamata izvērtēt izņemtās mantas glabāšanas pamatotību un samērīgumu.</w:t>
      </w:r>
    </w:p>
    <w:p w14:paraId="3095DB51" w14:textId="407D3EA5" w:rsidR="00882948" w:rsidRPr="00B41C20" w:rsidRDefault="00526461" w:rsidP="00882948">
      <w:pPr>
        <w:spacing w:line="276" w:lineRule="auto"/>
        <w:ind w:firstLine="567"/>
        <w:jc w:val="both"/>
      </w:pPr>
      <w:r w:rsidRPr="00B41C20">
        <w:lastRenderedPageBreak/>
        <w:t xml:space="preserve">[3.6] </w:t>
      </w:r>
      <w:r w:rsidR="00882948" w:rsidRPr="00B41C20">
        <w:t xml:space="preserve">Tiesa nav ievērojusi objektīvās izmeklēšanas principu, jo nav noskaidrojusi patiesos lietas apstākļus, kā to paredz Administratīvā procesa likuma </w:t>
      </w:r>
      <w:proofErr w:type="gramStart"/>
      <w:r w:rsidR="00882948" w:rsidRPr="00B41C20">
        <w:t>107.panta</w:t>
      </w:r>
      <w:proofErr w:type="gramEnd"/>
      <w:r w:rsidR="00882948" w:rsidRPr="00B41C20">
        <w:t xml:space="preserve"> ceturtā daļa, 103.panta otrā daļa, 150.panta ceturtā daļa un 154.panta pirmā daļa.</w:t>
      </w:r>
    </w:p>
    <w:p w14:paraId="000B8C0B" w14:textId="639A038A" w:rsidR="00882948" w:rsidRPr="00B41C20" w:rsidRDefault="00526461" w:rsidP="00882948">
      <w:pPr>
        <w:spacing w:line="276" w:lineRule="auto"/>
        <w:ind w:firstLine="567"/>
        <w:jc w:val="both"/>
      </w:pPr>
      <w:r w:rsidRPr="00B41C20">
        <w:t xml:space="preserve">[3.7] </w:t>
      </w:r>
      <w:r w:rsidR="00882948" w:rsidRPr="00B41C20">
        <w:t xml:space="preserve">Aģentūra atsaucās uz Administratīvās rajona tiesas </w:t>
      </w:r>
      <w:proofErr w:type="gramStart"/>
      <w:r w:rsidR="00882948" w:rsidRPr="00B41C20">
        <w:t>2016.gada</w:t>
      </w:r>
      <w:proofErr w:type="gramEnd"/>
      <w:r w:rsidR="00882948" w:rsidRPr="00B41C20">
        <w:t xml:space="preserve"> 27.septembra spriedumu lietā Nr. A420221816, Administratīvās apgabaltiesas 2015.gada 15.jūnija spriedumu lietā Nr. A420474713 un 2016.gada 28.decembra spriedumu lietā Nr. A420277215.</w:t>
      </w:r>
    </w:p>
    <w:p w14:paraId="338364E5" w14:textId="6A8DF98A" w:rsidR="00526461" w:rsidRPr="00B41C20" w:rsidRDefault="00526461" w:rsidP="00526461">
      <w:pPr>
        <w:autoSpaceDE w:val="0"/>
        <w:autoSpaceDN w:val="0"/>
        <w:adjustRightInd w:val="0"/>
        <w:spacing w:line="276" w:lineRule="auto"/>
        <w:ind w:firstLine="567"/>
        <w:jc w:val="both"/>
      </w:pPr>
      <w:r w:rsidRPr="00B41C20">
        <w:t xml:space="preserve">[3.8] Tiesai bija jāpiemēro Administratīvā procesa likuma </w:t>
      </w:r>
      <w:proofErr w:type="gramStart"/>
      <w:r w:rsidRPr="00B41C20">
        <w:t>104.panta</w:t>
      </w:r>
      <w:proofErr w:type="gramEnd"/>
      <w:r w:rsidRPr="00B41C20">
        <w:t xml:space="preserve"> trešajā daļā noteiktais</w:t>
      </w:r>
      <w:r w:rsidR="00CE4ABF" w:rsidRPr="00B41C20">
        <w:t>, p</w:t>
      </w:r>
      <w:r w:rsidRPr="00B41C20">
        <w:t>roti, ka tiesa</w:t>
      </w:r>
      <w:r w:rsidR="00CE4ABF" w:rsidRPr="00B41C20">
        <w:t>i</w:t>
      </w:r>
      <w:r w:rsidRPr="00B41C20">
        <w:t xml:space="preserve">, konstatējot neatbilstību augstāka juridiskā spēka tiesību normai, </w:t>
      </w:r>
      <w:r w:rsidR="00CE4ABF" w:rsidRPr="00B41C20">
        <w:t>spriedums</w:t>
      </w:r>
      <w:r w:rsidRPr="00B41C20">
        <w:t xml:space="preserve"> jānosūta normatīvā akta izdevējam un T</w:t>
      </w:r>
      <w:r w:rsidR="003C6161" w:rsidRPr="00B41C20">
        <w:t>ieslietu ministrijai.</w:t>
      </w:r>
    </w:p>
    <w:p w14:paraId="5B255963" w14:textId="77777777" w:rsidR="00414655" w:rsidRPr="00B41C20" w:rsidRDefault="00414655" w:rsidP="00923021">
      <w:pPr>
        <w:autoSpaceDE w:val="0"/>
        <w:autoSpaceDN w:val="0"/>
        <w:adjustRightInd w:val="0"/>
        <w:spacing w:line="276" w:lineRule="auto"/>
        <w:ind w:firstLine="567"/>
        <w:jc w:val="both"/>
      </w:pPr>
    </w:p>
    <w:p w14:paraId="2BD73674" w14:textId="021616A4" w:rsidR="00923021" w:rsidRPr="00B41C20" w:rsidRDefault="00BB771F" w:rsidP="00923021">
      <w:pPr>
        <w:autoSpaceDE w:val="0"/>
        <w:autoSpaceDN w:val="0"/>
        <w:adjustRightInd w:val="0"/>
        <w:spacing w:line="276" w:lineRule="auto"/>
        <w:ind w:firstLine="567"/>
        <w:jc w:val="both"/>
      </w:pPr>
      <w:r w:rsidRPr="00B41C20">
        <w:t xml:space="preserve">[4] </w:t>
      </w:r>
      <w:r w:rsidR="00923021" w:rsidRPr="00B41C20">
        <w:t xml:space="preserve">Pieteicējs </w:t>
      </w:r>
      <w:r w:rsidR="001B03CB" w:rsidRPr="00B41C20">
        <w:t xml:space="preserve">sniegtajos </w:t>
      </w:r>
      <w:r w:rsidR="00923021" w:rsidRPr="00B41C20">
        <w:t>paskaidr</w:t>
      </w:r>
      <w:r w:rsidR="007E2568" w:rsidRPr="00B41C20">
        <w:t>ojumos kasācijas sūdzību neatzīst</w:t>
      </w:r>
      <w:r w:rsidR="000E7422" w:rsidRPr="00B41C20">
        <w:t>.</w:t>
      </w:r>
    </w:p>
    <w:p w14:paraId="3E2EE363" w14:textId="77777777" w:rsidR="00B55726" w:rsidRPr="00B41C20" w:rsidRDefault="00B55726" w:rsidP="00923021">
      <w:pPr>
        <w:autoSpaceDE w:val="0"/>
        <w:autoSpaceDN w:val="0"/>
        <w:adjustRightInd w:val="0"/>
        <w:spacing w:line="276" w:lineRule="auto"/>
        <w:ind w:firstLine="567"/>
        <w:jc w:val="both"/>
      </w:pPr>
    </w:p>
    <w:p w14:paraId="7241EB08" w14:textId="38483C31" w:rsidR="00B55726" w:rsidRPr="00B41C20" w:rsidRDefault="00B55726" w:rsidP="00B55726">
      <w:pPr>
        <w:autoSpaceDE w:val="0"/>
        <w:autoSpaceDN w:val="0"/>
        <w:adjustRightInd w:val="0"/>
        <w:spacing w:line="276" w:lineRule="auto"/>
        <w:ind w:firstLine="567"/>
        <w:jc w:val="both"/>
      </w:pPr>
      <w:r w:rsidRPr="00B41C20">
        <w:t xml:space="preserve">[5] </w:t>
      </w:r>
      <w:proofErr w:type="gramStart"/>
      <w:r w:rsidRPr="00B41C20">
        <w:t>2018.gada</w:t>
      </w:r>
      <w:proofErr w:type="gramEnd"/>
      <w:r w:rsidRPr="00B41C20">
        <w:t xml:space="preserve"> 12.februārī Senāts administratīvajā lietā Nr. A420348114 pieņēma lēmumu iesniegt pieteikumu Satversmes tiesai par kodeksa 257.panta astotās daļas un noteikumu Nr. 1098 „Noteikumi par rīcību ar administratīvo pārkāpumu lietā izņemto mantu un dokumentiem” (turpmāk – noteikumi Nr. 1098) 74.punkta atbilstību Satversmes 92. un 105.pantam.</w:t>
      </w:r>
    </w:p>
    <w:p w14:paraId="65E285AB" w14:textId="77777777" w:rsidR="00B55726" w:rsidRPr="00B41C20" w:rsidRDefault="00B55726" w:rsidP="00B55726">
      <w:pPr>
        <w:autoSpaceDE w:val="0"/>
        <w:autoSpaceDN w:val="0"/>
        <w:adjustRightInd w:val="0"/>
        <w:spacing w:line="276" w:lineRule="auto"/>
        <w:ind w:firstLine="567"/>
        <w:jc w:val="both"/>
      </w:pPr>
      <w:r w:rsidRPr="00B41C20">
        <w:t xml:space="preserve">Izskatot lietu pēc Senāta pieteikuma, </w:t>
      </w:r>
      <w:proofErr w:type="gramStart"/>
      <w:r w:rsidRPr="00B41C20">
        <w:t>2018.gada</w:t>
      </w:r>
      <w:proofErr w:type="gramEnd"/>
      <w:r w:rsidRPr="00B41C20">
        <w:t xml:space="preserve"> 14.decembrī Satversmes tiesa pieņēma spriedumu lietā Nr. 2018-09-0103. Satversmes tiesa atzina kodeksa </w:t>
      </w:r>
      <w:proofErr w:type="gramStart"/>
      <w:r w:rsidRPr="00B41C20">
        <w:t>257.panta</w:t>
      </w:r>
      <w:proofErr w:type="gramEnd"/>
      <w:r w:rsidRPr="00B41C20">
        <w:t xml:space="preserve"> astoto daļu redakcijā, kas bija spēkā līdz 2018.gada 4.jūlijam, un noteikumu Nr. 1098 74.punktu, ciktāl no šīm normām izriet pienākums personai, kura saukta pie administratīvās atbildības, segt izdevumus par administratīvā pārkāpuma lietā izņemtās mantas un dokumentu glabāšanu līdz brīdim, kad kļūst izpildāms lēmums par šīs personas saukšanu pie administratīvās atbildības, par atbilstošu Satversmes 105. un 92.pantam.</w:t>
      </w:r>
    </w:p>
    <w:p w14:paraId="6C4349B9" w14:textId="77777777" w:rsidR="008947F0" w:rsidRPr="00B41C20" w:rsidRDefault="008947F0" w:rsidP="00923021">
      <w:pPr>
        <w:autoSpaceDE w:val="0"/>
        <w:autoSpaceDN w:val="0"/>
        <w:adjustRightInd w:val="0"/>
        <w:spacing w:line="276" w:lineRule="auto"/>
        <w:ind w:firstLine="567"/>
        <w:jc w:val="both"/>
      </w:pPr>
    </w:p>
    <w:p w14:paraId="5FD59EC2" w14:textId="6BBB0089" w:rsidR="00923021" w:rsidRPr="00B41C20" w:rsidRDefault="00BE3350" w:rsidP="00923021">
      <w:pPr>
        <w:autoSpaceDE w:val="0"/>
        <w:autoSpaceDN w:val="0"/>
        <w:adjustRightInd w:val="0"/>
        <w:spacing w:line="276" w:lineRule="auto"/>
        <w:jc w:val="center"/>
        <w:rPr>
          <w:b/>
        </w:rPr>
      </w:pPr>
      <w:r w:rsidRPr="00B41C20">
        <w:rPr>
          <w:b/>
        </w:rPr>
        <w:t>Motīvu daļa</w:t>
      </w:r>
    </w:p>
    <w:p w14:paraId="18AA3C90" w14:textId="77777777" w:rsidR="00923021" w:rsidRPr="00B41C20" w:rsidRDefault="00923021" w:rsidP="00923021">
      <w:pPr>
        <w:autoSpaceDE w:val="0"/>
        <w:autoSpaceDN w:val="0"/>
        <w:adjustRightInd w:val="0"/>
        <w:spacing w:line="276" w:lineRule="auto"/>
        <w:ind w:firstLine="567"/>
        <w:jc w:val="both"/>
      </w:pPr>
    </w:p>
    <w:p w14:paraId="14CD9EC0" w14:textId="26504473" w:rsidR="009F6CB4" w:rsidRPr="00B41C20" w:rsidRDefault="009F6CB4" w:rsidP="009F6CB4">
      <w:pPr>
        <w:autoSpaceDE w:val="0"/>
        <w:autoSpaceDN w:val="0"/>
        <w:adjustRightInd w:val="0"/>
        <w:spacing w:line="276" w:lineRule="auto"/>
        <w:jc w:val="center"/>
        <w:rPr>
          <w:b/>
        </w:rPr>
      </w:pPr>
      <w:r w:rsidRPr="00B41C20">
        <w:rPr>
          <w:b/>
        </w:rPr>
        <w:t>I</w:t>
      </w:r>
    </w:p>
    <w:p w14:paraId="2F4FDFFA" w14:textId="77777777" w:rsidR="009F6CB4" w:rsidRPr="00B41C20" w:rsidRDefault="009F6CB4" w:rsidP="00923021">
      <w:pPr>
        <w:autoSpaceDE w:val="0"/>
        <w:autoSpaceDN w:val="0"/>
        <w:adjustRightInd w:val="0"/>
        <w:spacing w:line="276" w:lineRule="auto"/>
        <w:ind w:firstLine="567"/>
        <w:jc w:val="both"/>
      </w:pPr>
    </w:p>
    <w:p w14:paraId="3380084D" w14:textId="3D3E192E" w:rsidR="001C1E98" w:rsidRPr="00B41C20" w:rsidRDefault="001C1E98" w:rsidP="001C1E98">
      <w:pPr>
        <w:autoSpaceDE w:val="0"/>
        <w:autoSpaceDN w:val="0"/>
        <w:adjustRightInd w:val="0"/>
        <w:spacing w:line="276" w:lineRule="auto"/>
        <w:ind w:firstLine="567"/>
        <w:jc w:val="both"/>
      </w:pPr>
      <w:r w:rsidRPr="00B41C20">
        <w:t>[</w:t>
      </w:r>
      <w:r w:rsidR="00776C7B" w:rsidRPr="00B41C20">
        <w:t>6</w:t>
      </w:r>
      <w:r w:rsidRPr="00B41C20">
        <w:t xml:space="preserve">] Lietā ir strīds par </w:t>
      </w:r>
      <w:r w:rsidR="00B55726" w:rsidRPr="00B41C20">
        <w:t xml:space="preserve">to </w:t>
      </w:r>
      <w:r w:rsidRPr="00B41C20">
        <w:t>izdevumu</w:t>
      </w:r>
      <w:r w:rsidR="00B55726" w:rsidRPr="00B41C20">
        <w:t xml:space="preserve"> apmēru</w:t>
      </w:r>
      <w:r w:rsidRPr="00B41C20">
        <w:t xml:space="preserve">, kas </w:t>
      </w:r>
      <w:r w:rsidR="00EB733E" w:rsidRPr="00B41C20">
        <w:t>radušies sakarā ar administratīvā pārkāpuma lietā izņemtā transportlīdzekļa</w:t>
      </w:r>
      <w:r w:rsidR="008C41A1" w:rsidRPr="00B41C20">
        <w:t xml:space="preserve"> nogādāšanu glabāšanā un</w:t>
      </w:r>
      <w:r w:rsidRPr="00B41C20">
        <w:t xml:space="preserve"> </w:t>
      </w:r>
      <w:r w:rsidR="003745C2" w:rsidRPr="00B41C20">
        <w:t>glabāšanu</w:t>
      </w:r>
      <w:r w:rsidR="001B03CB" w:rsidRPr="00B41C20">
        <w:t xml:space="preserve"> </w:t>
      </w:r>
      <w:r w:rsidR="00036AA0" w:rsidRPr="00B41C20">
        <w:t xml:space="preserve">un </w:t>
      </w:r>
      <w:r w:rsidRPr="00B41C20">
        <w:t xml:space="preserve">kas pieteicējam kā personai, kura ir saukta pie administratīvās </w:t>
      </w:r>
      <w:r w:rsidR="00513E21" w:rsidRPr="00B41C20">
        <w:t>atbi</w:t>
      </w:r>
      <w:r w:rsidR="00B55726" w:rsidRPr="00B41C20">
        <w:t>ldības, ir jāsedz</w:t>
      </w:r>
      <w:r w:rsidR="00BE3350" w:rsidRPr="00B41C20">
        <w:t>.</w:t>
      </w:r>
    </w:p>
    <w:p w14:paraId="19A92938" w14:textId="77777777" w:rsidR="00587F74" w:rsidRPr="00B41C20" w:rsidRDefault="00587F74" w:rsidP="00587F74">
      <w:pPr>
        <w:autoSpaceDE w:val="0"/>
        <w:autoSpaceDN w:val="0"/>
        <w:adjustRightInd w:val="0"/>
        <w:spacing w:line="276" w:lineRule="auto"/>
        <w:ind w:firstLine="567"/>
        <w:jc w:val="both"/>
      </w:pPr>
    </w:p>
    <w:p w14:paraId="495B7DBD" w14:textId="4BAB7528" w:rsidR="008E7A22" w:rsidRPr="00B41C20" w:rsidRDefault="00587F74" w:rsidP="00C865E3">
      <w:pPr>
        <w:autoSpaceDE w:val="0"/>
        <w:autoSpaceDN w:val="0"/>
        <w:adjustRightInd w:val="0"/>
        <w:spacing w:line="276" w:lineRule="auto"/>
        <w:ind w:firstLine="567"/>
        <w:jc w:val="both"/>
      </w:pPr>
      <w:r w:rsidRPr="00B41C20">
        <w:t>[</w:t>
      </w:r>
      <w:r w:rsidR="00776C7B" w:rsidRPr="00B41C20">
        <w:t>7</w:t>
      </w:r>
      <w:r w:rsidRPr="00B41C20">
        <w:t xml:space="preserve">] Kodeksa </w:t>
      </w:r>
      <w:proofErr w:type="gramStart"/>
      <w:r w:rsidRPr="00B41C20">
        <w:t>257.panta</w:t>
      </w:r>
      <w:proofErr w:type="gramEnd"/>
      <w:r w:rsidRPr="00B41C20">
        <w:t xml:space="preserve"> pirmā daļa noteic, ka izņemtās mantas un dokumentus līdz brīdim, kad stājas spēkā lēmums administratīvā pārkāpuma lietā, institūcijas (amatpersonas), kurām ir tiesības izņemt mantas un dokumentus, nodod glabāšanā Ministru kabineta noteiktajā kārtībā. Savukārt </w:t>
      </w:r>
      <w:proofErr w:type="gramStart"/>
      <w:r w:rsidRPr="00B41C20">
        <w:t>257.panta</w:t>
      </w:r>
      <w:proofErr w:type="gramEnd"/>
      <w:r w:rsidRPr="00B41C20">
        <w:t xml:space="preserve"> astotā daļa noteic, ka persona, kurai uzlikts administratīvais sods, Ministru kabineta noteiktā kārtībā un apmērā sedz izdevumus, kas radušies sakarā ar administratīvā pārkāpuma lietā izņemtās mantas un dokumentu nodošanu glabāšanā, glabāšanu un iznīcināšanu. Tādējādi kodeksa </w:t>
      </w:r>
      <w:proofErr w:type="gramStart"/>
      <w:r w:rsidRPr="00B41C20">
        <w:t>257.panta</w:t>
      </w:r>
      <w:proofErr w:type="gramEnd"/>
      <w:r w:rsidRPr="00B41C20">
        <w:t xml:space="preserve"> astotajā daļā ir noteikts vispārīgs pienākums personai atlīdzināt izdevumus par administratīvā pārkāpuma lietā izņemtās mantas glabāšanu, bet Ministru kabinets ir pilnvarots noteikt kārtību un apmēru, kādā personai jāsedz šie izdevumi (</w:t>
      </w:r>
      <w:r w:rsidRPr="00B41C20">
        <w:rPr>
          <w:i/>
        </w:rPr>
        <w:t>Satversmes tiesas 2018.gada 14.decembra sprieduma lietā Nr. 2018-09-0103 9.punkts</w:t>
      </w:r>
      <w:r w:rsidR="0064065A" w:rsidRPr="00B41C20">
        <w:t>).</w:t>
      </w:r>
    </w:p>
    <w:p w14:paraId="12D53D9B" w14:textId="55F38C5B" w:rsidR="00587F74" w:rsidRPr="00B41C20" w:rsidRDefault="00587F74" w:rsidP="008E7A22">
      <w:pPr>
        <w:autoSpaceDE w:val="0"/>
        <w:autoSpaceDN w:val="0"/>
        <w:adjustRightInd w:val="0"/>
        <w:spacing w:line="276" w:lineRule="auto"/>
        <w:ind w:firstLine="567"/>
        <w:jc w:val="both"/>
      </w:pPr>
      <w:r w:rsidRPr="00B41C20">
        <w:t>Minētā kārt</w:t>
      </w:r>
      <w:r w:rsidR="00EB5253" w:rsidRPr="00B41C20">
        <w:t xml:space="preserve">ība noteikta ar noteikumiem </w:t>
      </w:r>
      <w:r w:rsidR="003F61D2" w:rsidRPr="00B41C20">
        <w:t>Nr.</w:t>
      </w:r>
      <w:r w:rsidR="00EB5253" w:rsidRPr="00B41C20">
        <w:t> </w:t>
      </w:r>
      <w:r w:rsidR="003F61D2" w:rsidRPr="00B41C20">
        <w:t>1098.</w:t>
      </w:r>
    </w:p>
    <w:p w14:paraId="0C545B62" w14:textId="7B5C70F2" w:rsidR="00A54E72" w:rsidRPr="00B41C20" w:rsidRDefault="008E7A22" w:rsidP="001C1E98">
      <w:pPr>
        <w:autoSpaceDE w:val="0"/>
        <w:autoSpaceDN w:val="0"/>
        <w:adjustRightInd w:val="0"/>
        <w:spacing w:line="276" w:lineRule="auto"/>
        <w:ind w:firstLine="567"/>
        <w:jc w:val="both"/>
      </w:pPr>
      <w:r w:rsidRPr="00B41C20">
        <w:t xml:space="preserve"> </w:t>
      </w:r>
    </w:p>
    <w:p w14:paraId="098B14C4" w14:textId="34F948A0" w:rsidR="008D0E48" w:rsidRPr="00B41C20" w:rsidRDefault="003B3A06" w:rsidP="008D0E48">
      <w:pPr>
        <w:autoSpaceDE w:val="0"/>
        <w:autoSpaceDN w:val="0"/>
        <w:adjustRightInd w:val="0"/>
        <w:spacing w:line="276" w:lineRule="auto"/>
        <w:ind w:firstLine="567"/>
        <w:jc w:val="both"/>
      </w:pPr>
      <w:r w:rsidRPr="00B41C20">
        <w:lastRenderedPageBreak/>
        <w:t>[</w:t>
      </w:r>
      <w:r w:rsidR="00776C7B" w:rsidRPr="00B41C20">
        <w:t>8</w:t>
      </w:r>
      <w:r w:rsidRPr="00B41C20">
        <w:t>]</w:t>
      </w:r>
      <w:r w:rsidR="00587F74" w:rsidRPr="00B41C20">
        <w:t xml:space="preserve"> </w:t>
      </w:r>
      <w:r w:rsidR="008D0E48" w:rsidRPr="00B41C20">
        <w:t>Noteikumu Nr.</w:t>
      </w:r>
      <w:r w:rsidR="00971080" w:rsidRPr="00B41C20">
        <w:t> </w:t>
      </w:r>
      <w:r w:rsidR="008D0E48" w:rsidRPr="00B41C20">
        <w:t xml:space="preserve">1098 72.punkts </w:t>
      </w:r>
      <w:r w:rsidR="00EE77AF" w:rsidRPr="00B41C20">
        <w:t>paredz</w:t>
      </w:r>
      <w:r w:rsidR="008D0E48" w:rsidRPr="00B41C20">
        <w:t>, ka izdevumu apmēru par izņemtās mantas glabāšanu vai iznīcināšanu nosaka saskaņā ar šajos noteikumos noteikto izdevumu apmēru par administratīvā pārkāpuma lietā izņemtās mantas glabāšanu vai iznīcināšanu (4.pielikums). Savukārt šo noteikumu 73.punkts noteic: ja ar izņemtās mantas vai dokumenta nodošanu glabāšanā, glabāšanu vai iznīcināšanu saistīto izdevumu apmērs nav minēts šo noteikumu 4.pielikumā, to aprēķina atbilstoši faktiskajām izm</w:t>
      </w:r>
      <w:r w:rsidR="0064065A" w:rsidRPr="00B41C20">
        <w:t>aksām.</w:t>
      </w:r>
    </w:p>
    <w:p w14:paraId="235C1D7F" w14:textId="6991CE38" w:rsidR="004456EE" w:rsidRPr="00B41C20" w:rsidRDefault="00587F74" w:rsidP="004456EE">
      <w:pPr>
        <w:autoSpaceDE w:val="0"/>
        <w:autoSpaceDN w:val="0"/>
        <w:adjustRightInd w:val="0"/>
        <w:spacing w:line="276" w:lineRule="auto"/>
        <w:ind w:firstLine="567"/>
        <w:jc w:val="both"/>
      </w:pPr>
      <w:r w:rsidRPr="00B41C20">
        <w:t>Senāts</w:t>
      </w:r>
      <w:r w:rsidR="00DD4600" w:rsidRPr="00B41C20">
        <w:t xml:space="preserve"> </w:t>
      </w:r>
      <w:r w:rsidR="00A5643A" w:rsidRPr="00B41C20">
        <w:t xml:space="preserve">jau </w:t>
      </w:r>
      <w:r w:rsidR="004456EE" w:rsidRPr="00B41C20">
        <w:t xml:space="preserve">agrāk </w:t>
      </w:r>
      <w:r w:rsidR="00851685" w:rsidRPr="00B41C20">
        <w:t xml:space="preserve">citā līdzīgā lietā </w:t>
      </w:r>
      <w:r w:rsidR="008D0E48" w:rsidRPr="00B41C20">
        <w:t>ir norādījis</w:t>
      </w:r>
      <w:r w:rsidR="00CE4ABF" w:rsidRPr="00B41C20">
        <w:t>, ka uz noteikumos Nr. 1098 ietverto tiesisko regulējumu</w:t>
      </w:r>
      <w:r w:rsidR="00F745E9" w:rsidRPr="00B41C20">
        <w:t xml:space="preserve"> </w:t>
      </w:r>
      <w:proofErr w:type="spellStart"/>
      <w:r w:rsidR="001648C9" w:rsidRPr="00B41C20">
        <w:rPr>
          <w:i/>
        </w:rPr>
        <w:t>mutatis</w:t>
      </w:r>
      <w:proofErr w:type="spellEnd"/>
      <w:r w:rsidR="001648C9" w:rsidRPr="00B41C20">
        <w:rPr>
          <w:i/>
        </w:rPr>
        <w:t xml:space="preserve"> </w:t>
      </w:r>
      <w:proofErr w:type="spellStart"/>
      <w:r w:rsidR="001648C9" w:rsidRPr="00B41C20">
        <w:rPr>
          <w:i/>
        </w:rPr>
        <w:t>mutandis</w:t>
      </w:r>
      <w:proofErr w:type="spellEnd"/>
      <w:r w:rsidR="001648C9" w:rsidRPr="00B41C20">
        <w:t xml:space="preserve"> </w:t>
      </w:r>
      <w:r w:rsidR="00F745E9" w:rsidRPr="00B41C20">
        <w:t xml:space="preserve">ir </w:t>
      </w:r>
      <w:r w:rsidR="008D0E48" w:rsidRPr="00B41C20">
        <w:t xml:space="preserve">attiecināmas arī </w:t>
      </w:r>
      <w:r w:rsidR="00F745E9" w:rsidRPr="00B41C20">
        <w:t>Senāta spriedumā lietā Nr. </w:t>
      </w:r>
      <w:r w:rsidRPr="00B41C20">
        <w:t>SKA</w:t>
      </w:r>
      <w:r w:rsidR="00EE77AF" w:rsidRPr="00B41C20">
        <w:noBreakHyphen/>
      </w:r>
      <w:r w:rsidRPr="00B41C20">
        <w:t xml:space="preserve">44/2016 </w:t>
      </w:r>
      <w:r w:rsidR="00F745E9" w:rsidRPr="00B41C20">
        <w:t>izteiktās atziņas</w:t>
      </w:r>
      <w:r w:rsidR="008D0E48" w:rsidRPr="00B41C20">
        <w:t xml:space="preserve"> (</w:t>
      </w:r>
      <w:r w:rsidR="008D0E48" w:rsidRPr="00B41C20">
        <w:rPr>
          <w:i/>
        </w:rPr>
        <w:t xml:space="preserve">Senāta </w:t>
      </w:r>
      <w:proofErr w:type="gramStart"/>
      <w:r w:rsidR="008D0E48" w:rsidRPr="00B41C20">
        <w:rPr>
          <w:i/>
        </w:rPr>
        <w:t>2019.gada</w:t>
      </w:r>
      <w:proofErr w:type="gramEnd"/>
      <w:r w:rsidR="008D0E48" w:rsidRPr="00B41C20">
        <w:rPr>
          <w:i/>
        </w:rPr>
        <w:t xml:space="preserve"> 8.marta sprieduma lietā Nr. SKA</w:t>
      </w:r>
      <w:r w:rsidR="00EE77AF" w:rsidRPr="00B41C20">
        <w:rPr>
          <w:i/>
        </w:rPr>
        <w:noBreakHyphen/>
      </w:r>
      <w:r w:rsidR="008D0E48" w:rsidRPr="00B41C20">
        <w:rPr>
          <w:i/>
        </w:rPr>
        <w:t>487/2019 (</w:t>
      </w:r>
      <w:r w:rsidR="004456EE" w:rsidRPr="00B41C20">
        <w:rPr>
          <w:i/>
        </w:rPr>
        <w:t>ECLI:LV:AT:2019:0308.A420289816.7.S</w:t>
      </w:r>
      <w:r w:rsidR="008D0E48" w:rsidRPr="00B41C20">
        <w:rPr>
          <w:i/>
        </w:rPr>
        <w:t>) 8.punkts</w:t>
      </w:r>
      <w:r w:rsidR="00851685" w:rsidRPr="00B41C20">
        <w:t xml:space="preserve">), </w:t>
      </w:r>
      <w:r w:rsidR="00AB1E53" w:rsidRPr="00B41C20">
        <w:t xml:space="preserve">atbilstoši kurām </w:t>
      </w:r>
      <w:r w:rsidR="00851685" w:rsidRPr="00B41C20">
        <w:t xml:space="preserve">pastāv </w:t>
      </w:r>
      <w:r w:rsidR="008D0E48" w:rsidRPr="00B41C20">
        <w:t xml:space="preserve">nepieciešamība apsvērt, vai noteikumu Nr. 1098 4.pielikumā norādītie izdevumi atbilst faktiskajām izmaksām, un gadījumā, ja konstatējama būtiska atšķirība, vai pastāv objektīvs pamats šādai atšķirībai. Gadījumā, ja noteikumu Nr. 1098 4.pielikumā norādītie izdevumi nav piemērojami, aprēķins </w:t>
      </w:r>
      <w:r w:rsidR="004456EE" w:rsidRPr="00B41C20">
        <w:t xml:space="preserve">ir </w:t>
      </w:r>
      <w:r w:rsidR="008D0E48" w:rsidRPr="00B41C20">
        <w:t xml:space="preserve">jāveic saskaņā ar </w:t>
      </w:r>
      <w:r w:rsidR="004456EE" w:rsidRPr="00B41C20">
        <w:t xml:space="preserve">šo </w:t>
      </w:r>
      <w:r w:rsidR="008D0E48" w:rsidRPr="00B41C20">
        <w:t>noteikumu 73.punktu (sal. </w:t>
      </w:r>
      <w:r w:rsidR="008D0E48" w:rsidRPr="00B41C20">
        <w:rPr>
          <w:i/>
        </w:rPr>
        <w:t>Senāta 2016.gada 11.marta sprieduma lietā Nr. SKA-44/2016 (A420423812) 7.punkts</w:t>
      </w:r>
      <w:r w:rsidR="008D0E48" w:rsidRPr="00B41C20">
        <w:t>).</w:t>
      </w:r>
    </w:p>
    <w:p w14:paraId="74BD7BF5" w14:textId="77777777" w:rsidR="003F1FA0" w:rsidRPr="00B41C20" w:rsidRDefault="004456EE" w:rsidP="008E7A22">
      <w:pPr>
        <w:spacing w:line="276" w:lineRule="auto"/>
        <w:ind w:firstLine="567"/>
        <w:jc w:val="both"/>
      </w:pPr>
      <w:r w:rsidRPr="00B41C20">
        <w:t>No apgabaltiesas sprieduma ir redzams, ka a</w:t>
      </w:r>
      <w:r w:rsidR="00C8520F" w:rsidRPr="00B41C20">
        <w:t xml:space="preserve">pelācijas instances tiesa </w:t>
      </w:r>
      <w:r w:rsidR="00DC4765" w:rsidRPr="00B41C20">
        <w:t>ir</w:t>
      </w:r>
      <w:r w:rsidR="008A3320" w:rsidRPr="00B41C20">
        <w:t xml:space="preserve"> </w:t>
      </w:r>
      <w:r w:rsidR="00E873DD" w:rsidRPr="00B41C20">
        <w:t>sniegusi</w:t>
      </w:r>
      <w:r w:rsidR="00C8520F" w:rsidRPr="00B41C20">
        <w:t xml:space="preserve"> </w:t>
      </w:r>
      <w:r w:rsidR="00E873DD" w:rsidRPr="00B41C20">
        <w:t>izvērstu</w:t>
      </w:r>
      <w:r w:rsidR="00C8520F" w:rsidRPr="00B41C20">
        <w:t xml:space="preserve"> </w:t>
      </w:r>
      <w:r w:rsidR="008A3320" w:rsidRPr="00B41C20">
        <w:t>pamatojum</w:t>
      </w:r>
      <w:r w:rsidR="00E873DD" w:rsidRPr="00B41C20">
        <w:t>u</w:t>
      </w:r>
      <w:r w:rsidR="00C8520F" w:rsidRPr="00B41C20">
        <w:t xml:space="preserve"> tam, </w:t>
      </w:r>
      <w:r w:rsidR="000A6422" w:rsidRPr="00B41C20">
        <w:t>kāpēc</w:t>
      </w:r>
      <w:r w:rsidRPr="00B41C20">
        <w:t>,</w:t>
      </w:r>
      <w:r w:rsidR="000A6422" w:rsidRPr="00B41C20">
        <w:t xml:space="preserve"> </w:t>
      </w:r>
      <w:r w:rsidRPr="00B41C20">
        <w:t xml:space="preserve">tiesas ieskatā, </w:t>
      </w:r>
      <w:r w:rsidR="000A6422" w:rsidRPr="00B41C20">
        <w:t>aģentūras veiktais aprēķins, kas balstīts uz transportlīdzekļa glabāšanas izmaksām 11,38 </w:t>
      </w:r>
      <w:proofErr w:type="spellStart"/>
      <w:r w:rsidR="000A6422" w:rsidRPr="00B41C20">
        <w:rPr>
          <w:i/>
        </w:rPr>
        <w:t>euro</w:t>
      </w:r>
      <w:proofErr w:type="spellEnd"/>
      <w:r w:rsidR="000A6422" w:rsidRPr="00B41C20">
        <w:t xml:space="preserve"> par diennakti</w:t>
      </w:r>
      <w:r w:rsidR="00E873DD" w:rsidRPr="00B41C20">
        <w:t xml:space="preserve"> atbilstoši noteikumu Nr. 1098 4.pielikuma 1.1.apakšpunktam</w:t>
      </w:r>
      <w:r w:rsidR="00DC4765" w:rsidRPr="00B41C20">
        <w:t>, ir nepamatots</w:t>
      </w:r>
      <w:r w:rsidR="00FE79C7" w:rsidRPr="00B41C20">
        <w:t>.</w:t>
      </w:r>
      <w:r w:rsidR="003063C3" w:rsidRPr="00B41C20">
        <w:t xml:space="preserve"> A</w:t>
      </w:r>
      <w:r w:rsidR="00FE79C7" w:rsidRPr="00B41C20">
        <w:t>pgabaltiesa</w:t>
      </w:r>
      <w:r w:rsidR="00491C40" w:rsidRPr="00B41C20">
        <w:t>, novērtējot lietā esošos pierādījumus,</w:t>
      </w:r>
      <w:r w:rsidR="00EE77AF" w:rsidRPr="00B41C20">
        <w:t xml:space="preserve"> citastarp</w:t>
      </w:r>
      <w:r w:rsidR="003063C3" w:rsidRPr="00B41C20">
        <w:t xml:space="preserve"> secināja, ka aģentūras faktiskās izmaksas ir vismaz trīs reizes mazākas nekā minētajā</w:t>
      </w:r>
      <w:r w:rsidR="008E7A22" w:rsidRPr="00B41C20">
        <w:t xml:space="preserve"> tiesību </w:t>
      </w:r>
      <w:r w:rsidR="003063C3" w:rsidRPr="00B41C20">
        <w:t>normā norādītā izcenojuma vērtība</w:t>
      </w:r>
      <w:r w:rsidR="008E7A22" w:rsidRPr="00B41C20">
        <w:t xml:space="preserve">, kas savukārt liecina par to, ka </w:t>
      </w:r>
      <w:r w:rsidR="003063C3" w:rsidRPr="00B41C20">
        <w:t>noteikumu Nr. 1098 4.pielikuma 1.1.</w:t>
      </w:r>
      <w:r w:rsidR="008E7A22" w:rsidRPr="00B41C20">
        <w:t>apakš</w:t>
      </w:r>
      <w:r w:rsidR="003063C3" w:rsidRPr="00B41C20">
        <w:t xml:space="preserve">punktam ir sodošs raksturs. </w:t>
      </w:r>
      <w:r w:rsidR="008E7A22" w:rsidRPr="00B41C20">
        <w:t xml:space="preserve">Rezultātā apelācijas instances tiesa atzina, ka noteikumu Nr. 1098 4.pielikuma 1.1.apakšpunkts neatbilst kodeksa </w:t>
      </w:r>
      <w:proofErr w:type="gramStart"/>
      <w:r w:rsidR="008E7A22" w:rsidRPr="00B41C20">
        <w:t>257.panta</w:t>
      </w:r>
      <w:proofErr w:type="gramEnd"/>
      <w:r w:rsidR="008E7A22" w:rsidRPr="00B41C20">
        <w:t xml:space="preserve"> astotajai daļai, un tādējādi tas nav piemērojams izdevumu aprēķināšan</w:t>
      </w:r>
      <w:r w:rsidR="00334D96" w:rsidRPr="00B41C20">
        <w:t>ā.</w:t>
      </w:r>
      <w:r w:rsidR="003F1FA0" w:rsidRPr="00B41C20">
        <w:t xml:space="preserve"> </w:t>
      </w:r>
    </w:p>
    <w:p w14:paraId="43C4247A" w14:textId="65B4FF60" w:rsidR="004456EE" w:rsidRPr="00B41C20" w:rsidRDefault="004456EE" w:rsidP="008E7A22">
      <w:pPr>
        <w:spacing w:line="276" w:lineRule="auto"/>
        <w:ind w:firstLine="567"/>
        <w:jc w:val="both"/>
      </w:pPr>
      <w:r w:rsidRPr="00B41C20">
        <w:t>Senāts atzīst par</w:t>
      </w:r>
      <w:r w:rsidR="00EE77AF" w:rsidRPr="00B41C20">
        <w:t xml:space="preserve"> pareizu </w:t>
      </w:r>
      <w:r w:rsidR="008E7A22" w:rsidRPr="00B41C20">
        <w:t>apgabaltiesas</w:t>
      </w:r>
      <w:r w:rsidRPr="00B41C20">
        <w:t xml:space="preserve"> </w:t>
      </w:r>
      <w:r w:rsidR="00EE77AF" w:rsidRPr="00B41C20">
        <w:t xml:space="preserve">veikto lietas apstākļu un tiesību normu interpretāciju </w:t>
      </w:r>
      <w:r w:rsidR="005E3E15" w:rsidRPr="00B41C20">
        <w:t xml:space="preserve">šajā </w:t>
      </w:r>
      <w:r w:rsidRPr="00B41C20">
        <w:t>jautājumā.</w:t>
      </w:r>
    </w:p>
    <w:p w14:paraId="43AE1238" w14:textId="77777777" w:rsidR="004456EE" w:rsidRPr="00B41C20" w:rsidRDefault="004456EE" w:rsidP="004456EE">
      <w:pPr>
        <w:autoSpaceDE w:val="0"/>
        <w:autoSpaceDN w:val="0"/>
        <w:adjustRightInd w:val="0"/>
        <w:spacing w:line="276" w:lineRule="auto"/>
        <w:ind w:firstLine="567"/>
        <w:jc w:val="both"/>
      </w:pPr>
    </w:p>
    <w:p w14:paraId="5A0E2136" w14:textId="61CAA290" w:rsidR="00064FC5" w:rsidRPr="00B41C20" w:rsidRDefault="00845450" w:rsidP="006930D5">
      <w:pPr>
        <w:spacing w:line="276" w:lineRule="auto"/>
        <w:ind w:firstLine="567"/>
        <w:jc w:val="both"/>
      </w:pPr>
      <w:r w:rsidRPr="00B41C20">
        <w:t>[</w:t>
      </w:r>
      <w:r w:rsidR="00776C7B" w:rsidRPr="00B41C20">
        <w:t>9</w:t>
      </w:r>
      <w:r w:rsidRPr="00B41C20">
        <w:t xml:space="preserve">] </w:t>
      </w:r>
      <w:r w:rsidR="000472C7" w:rsidRPr="00B41C20">
        <w:t xml:space="preserve">Aģentūras kasācijas sūdzībā norādīts, ka apgabaltiesa ir pārkāpusi objektīvās izmeklēšanas principu, jo nav noskaidroti patiesie lietas apstākļi un panākta tiesiska un taisnīga lietas izskatīšana. Tomēr kasācijas sūdzībā nav iekļauts izvērstāks paskaidrojums, kā tieši minētā principa pārkāpums ir izpaudies, proti, kādi, </w:t>
      </w:r>
      <w:r w:rsidRPr="00B41C20">
        <w:t>aģentūras</w:t>
      </w:r>
      <w:r w:rsidR="000472C7" w:rsidRPr="00B41C20">
        <w:t xml:space="preserve"> ieskatā, būtiskie lietas apstākļi nav noskaidroti vai analizēti</w:t>
      </w:r>
      <w:proofErr w:type="gramStart"/>
      <w:r w:rsidR="000472C7" w:rsidRPr="00B41C20">
        <w:t xml:space="preserve"> un</w:t>
      </w:r>
      <w:proofErr w:type="gramEnd"/>
      <w:r w:rsidR="000472C7" w:rsidRPr="00B41C20">
        <w:t xml:space="preserve"> kā tieši izpaudusies prettiesiska un netaisnīga lietas izskatīšana. Šādi vispārīgi, ar konkrētiem apstā</w:t>
      </w:r>
      <w:r w:rsidRPr="00B41C20">
        <w:t>kļiem un faktiem neapstiprināti</w:t>
      </w:r>
      <w:r w:rsidR="000472C7" w:rsidRPr="00B41C20">
        <w:t xml:space="preserve"> apgalvojumi nevar būt juridiskā vērtējuma priekšmets kasācijas instances tiesā. </w:t>
      </w:r>
      <w:r w:rsidR="00A5643A" w:rsidRPr="00B41C20">
        <w:t>Lietā n</w:t>
      </w:r>
      <w:r w:rsidR="00DD4600" w:rsidRPr="00B41C20">
        <w:t xml:space="preserve">av konstatējams tiesas </w:t>
      </w:r>
      <w:r w:rsidR="005E3E15" w:rsidRPr="00B41C20">
        <w:t xml:space="preserve">pieļauts </w:t>
      </w:r>
      <w:r w:rsidR="00DD4600" w:rsidRPr="00B41C20">
        <w:t>objektīvās izmeklēšanas principa pārkāpums.</w:t>
      </w:r>
    </w:p>
    <w:p w14:paraId="76D7CE63" w14:textId="21E2EDED" w:rsidR="00AD6072" w:rsidRPr="00B41C20" w:rsidRDefault="00AD6072" w:rsidP="00751D62">
      <w:pPr>
        <w:spacing w:line="276" w:lineRule="auto"/>
        <w:ind w:firstLine="567"/>
        <w:jc w:val="both"/>
      </w:pPr>
      <w:r w:rsidRPr="00B41C20">
        <w:t xml:space="preserve">Konkrētajā gadījumā nav nozīmes aģentūras norādītajam, ka, aprēķinot faktiskās izmaksas, būtiski tiktu paildzināts un sadārdzināts piedzenamo izdevumu apmēra aprēķinu sagatavošanas process. </w:t>
      </w:r>
      <w:proofErr w:type="gramStart"/>
      <w:r w:rsidRPr="00B41C20">
        <w:t>Senāta ieskatā,</w:t>
      </w:r>
      <w:proofErr w:type="gramEnd"/>
      <w:r w:rsidRPr="00B41C20">
        <w:t xml:space="preserve"> minētais apstāklis ir iestādes iekšējās darba organizēšanas jautājums un nevar ietekmēt tiesas juridisku vērtējumu par tiesību normas atbilstību likuma mērķim.</w:t>
      </w:r>
      <w:r w:rsidR="00376EA6" w:rsidRPr="00B41C20">
        <w:t xml:space="preserve"> </w:t>
      </w:r>
      <w:r w:rsidR="00CC0034" w:rsidRPr="00B41C20">
        <w:t>Turklāt n</w:t>
      </w:r>
      <w:r w:rsidR="00376EA6" w:rsidRPr="00B41C20">
        <w:t>o Senāta sprieduma lietā Nr.</w:t>
      </w:r>
      <w:r w:rsidR="00CC0034" w:rsidRPr="00B41C20">
        <w:t> SKA</w:t>
      </w:r>
      <w:r w:rsidR="00CC0034" w:rsidRPr="00B41C20">
        <w:noBreakHyphen/>
      </w:r>
      <w:r w:rsidR="00376EA6" w:rsidRPr="00B41C20">
        <w:t xml:space="preserve">44/2016 neizriet, ka būtu pieļaujama tikai un vienīgi tāda kārtība, ka </w:t>
      </w:r>
      <w:r w:rsidR="00491603" w:rsidRPr="00B41C20">
        <w:t xml:space="preserve">izņemtās mantas glabāšanas </w:t>
      </w:r>
      <w:r w:rsidR="00376EA6" w:rsidRPr="00B41C20">
        <w:t xml:space="preserve">izmaksas </w:t>
      </w:r>
      <w:r w:rsidR="00CC0034" w:rsidRPr="00B41C20">
        <w:t xml:space="preserve">katrā </w:t>
      </w:r>
      <w:r w:rsidR="00751D62" w:rsidRPr="00B41C20">
        <w:t xml:space="preserve">gadījumā būtu </w:t>
      </w:r>
      <w:r w:rsidR="00376EA6" w:rsidRPr="00B41C20">
        <w:t xml:space="preserve">jāaprēķina </w:t>
      </w:r>
      <w:r w:rsidR="002F3EDA" w:rsidRPr="00B41C20">
        <w:t>individuāli. No minētā</w:t>
      </w:r>
      <w:r w:rsidR="00376EA6" w:rsidRPr="00B41C20">
        <w:t xml:space="preserve"> </w:t>
      </w:r>
      <w:r w:rsidR="005A0839" w:rsidRPr="00B41C20">
        <w:t>sprieduma</w:t>
      </w:r>
      <w:r w:rsidR="00376EA6" w:rsidRPr="00B41C20">
        <w:t xml:space="preserve"> izriet</w:t>
      </w:r>
      <w:r w:rsidR="00491603" w:rsidRPr="00B41C20">
        <w:t xml:space="preserve"> tas</w:t>
      </w:r>
      <w:r w:rsidR="00376EA6" w:rsidRPr="00B41C20">
        <w:t xml:space="preserve">, ka nav </w:t>
      </w:r>
      <w:r w:rsidR="00CC0034" w:rsidRPr="00B41C20">
        <w:t>pieļaujama tādu izdevumu noteikšana noteikumu Nr. 1098 4.pielikumā</w:t>
      </w:r>
      <w:r w:rsidR="00376EA6" w:rsidRPr="00B41C20">
        <w:t>, kas būtisk</w:t>
      </w:r>
      <w:r w:rsidR="004774E0" w:rsidRPr="00B41C20">
        <w:t>i atšķiras</w:t>
      </w:r>
      <w:r w:rsidR="00376EA6" w:rsidRPr="00B41C20">
        <w:t xml:space="preserve"> no </w:t>
      </w:r>
      <w:r w:rsidR="00491603" w:rsidRPr="00B41C20">
        <w:t xml:space="preserve">iestādes </w:t>
      </w:r>
      <w:r w:rsidR="00751D62" w:rsidRPr="00B41C20">
        <w:t>faktiskajām izmaksām</w:t>
      </w:r>
      <w:r w:rsidR="00965FCE" w:rsidRPr="00B41C20">
        <w:t xml:space="preserve"> –</w:t>
      </w:r>
      <w:r w:rsidR="005338A8" w:rsidRPr="00B41C20">
        <w:t xml:space="preserve"> </w:t>
      </w:r>
      <w:r w:rsidR="00CC0034" w:rsidRPr="00B41C20">
        <w:t xml:space="preserve">ciktāl </w:t>
      </w:r>
      <w:r w:rsidR="00751D62" w:rsidRPr="00B41C20">
        <w:t xml:space="preserve">tās </w:t>
      </w:r>
      <w:r w:rsidR="004774E0" w:rsidRPr="00B41C20">
        <w:t xml:space="preserve">iestādei ir </w:t>
      </w:r>
      <w:r w:rsidR="00CC0034" w:rsidRPr="00B41C20">
        <w:t>radušās sakarā ar adminis</w:t>
      </w:r>
      <w:r w:rsidR="005A0839" w:rsidRPr="00B41C20">
        <w:t xml:space="preserve">tratīvā pārkāpuma lietā izņemtās mantas </w:t>
      </w:r>
      <w:r w:rsidR="00751D62" w:rsidRPr="00B41C20">
        <w:t xml:space="preserve">glabāšanu </w:t>
      </w:r>
      <w:r w:rsidR="004774E0" w:rsidRPr="00B41C20">
        <w:t>(</w:t>
      </w:r>
      <w:r w:rsidR="00751D62" w:rsidRPr="00B41C20">
        <w:t>vai iznīcināšanu</w:t>
      </w:r>
      <w:r w:rsidR="004774E0" w:rsidRPr="00B41C20">
        <w:t>)</w:t>
      </w:r>
      <w:r w:rsidR="00CC0034" w:rsidRPr="00B41C20">
        <w:t>.</w:t>
      </w:r>
    </w:p>
    <w:p w14:paraId="7E087239" w14:textId="106AA12C" w:rsidR="000472C7" w:rsidRPr="00B41C20" w:rsidRDefault="000472C7" w:rsidP="000472C7">
      <w:pPr>
        <w:spacing w:line="276" w:lineRule="auto"/>
        <w:ind w:firstLine="567"/>
        <w:jc w:val="both"/>
      </w:pPr>
      <w:r w:rsidRPr="00B41C20">
        <w:lastRenderedPageBreak/>
        <w:t>Nevar piekrist arī aģentūras viedoklim, ka, aprēķinot izdevumus pēc iestādes faktiskajām izmaksām, tiktu pārkāpts vienlīdzības princips. Tieši pretēji, aprēķinot izdevumus atbilstoši iestādes faktiskajām izmaksām, tiek panākta maksājumu atbilstība faktiskajai situācijai, proti, personai ir pienākums maksāt ar iestādes faktiskajām izmaksām pamatotu maksājumu, kas skaitliski var atšķirties, ņemot vērā objektīvas faktisko apstākļu atšķir</w:t>
      </w:r>
      <w:r w:rsidR="004A6333" w:rsidRPr="00B41C20">
        <w:t>ības katrā konkrētajā gadījumā.</w:t>
      </w:r>
    </w:p>
    <w:p w14:paraId="609A5D0D" w14:textId="77777777" w:rsidR="00D33261" w:rsidRPr="00B41C20" w:rsidRDefault="00D33261" w:rsidP="00587F74">
      <w:pPr>
        <w:autoSpaceDE w:val="0"/>
        <w:autoSpaceDN w:val="0"/>
        <w:adjustRightInd w:val="0"/>
        <w:spacing w:line="276" w:lineRule="auto"/>
        <w:ind w:firstLine="567"/>
        <w:jc w:val="both"/>
      </w:pPr>
    </w:p>
    <w:p w14:paraId="6625030E" w14:textId="034E2319" w:rsidR="008239B2" w:rsidRPr="00B41C20" w:rsidRDefault="00ED60F9" w:rsidP="006930D5">
      <w:pPr>
        <w:shd w:val="clear" w:color="auto" w:fill="FFFFFF"/>
        <w:spacing w:line="276" w:lineRule="auto"/>
        <w:ind w:firstLine="567"/>
        <w:jc w:val="both"/>
        <w:rPr>
          <w:rFonts w:eastAsiaTheme="minorEastAsia"/>
        </w:rPr>
      </w:pPr>
      <w:r w:rsidRPr="00B41C20">
        <w:t>[</w:t>
      </w:r>
      <w:r w:rsidR="00776C7B" w:rsidRPr="00B41C20">
        <w:t>10</w:t>
      </w:r>
      <w:r w:rsidRPr="00B41C20">
        <w:t xml:space="preserve">] </w:t>
      </w:r>
      <w:r w:rsidR="008239B2" w:rsidRPr="00B41C20">
        <w:rPr>
          <w:rFonts w:eastAsiaTheme="minorEastAsia"/>
        </w:rPr>
        <w:t xml:space="preserve">No kasācijas sūdzības argumentiem kopumā izriet, ka aģentūra pēc būtības neiebilst tiesas secinājumam, ka </w:t>
      </w:r>
      <w:r w:rsidR="008239B2" w:rsidRPr="00B41C20">
        <w:t xml:space="preserve">noteikumu </w:t>
      </w:r>
      <w:r w:rsidR="003E5DA0" w:rsidRPr="00B41C20">
        <w:rPr>
          <w:rFonts w:eastAsiaTheme="minorEastAsia"/>
        </w:rPr>
        <w:t>Nr. 1098</w:t>
      </w:r>
      <w:r w:rsidR="008239B2" w:rsidRPr="00B41C20">
        <w:rPr>
          <w:rFonts w:eastAsiaTheme="minorEastAsia"/>
        </w:rPr>
        <w:t xml:space="preserve"> </w:t>
      </w:r>
      <w:r w:rsidR="003E5DA0" w:rsidRPr="00B41C20">
        <w:rPr>
          <w:rFonts w:eastAsiaTheme="minorEastAsia"/>
        </w:rPr>
        <w:t>4.</w:t>
      </w:r>
      <w:r w:rsidR="008239B2" w:rsidRPr="00B41C20">
        <w:rPr>
          <w:rFonts w:eastAsiaTheme="minorEastAsia"/>
        </w:rPr>
        <w:t>pielikuma 1.1.apakšpunktā noteiktā maksa neatbilst iestādes faktiskajām izmaksām. Aģentūras iebildumi ir par pašu normu interpretāciju un tiesas kompetenci tās veikšanā.</w:t>
      </w:r>
    </w:p>
    <w:p w14:paraId="309FC3CA" w14:textId="65959277" w:rsidR="00A27204" w:rsidRPr="00B41C20" w:rsidRDefault="008239B2" w:rsidP="00A27204">
      <w:pPr>
        <w:spacing w:line="276" w:lineRule="auto"/>
        <w:ind w:firstLine="567"/>
        <w:jc w:val="both"/>
      </w:pPr>
      <w:r w:rsidRPr="00B41C20">
        <w:t xml:space="preserve">Apgabaltiesas spriedumā norādītā </w:t>
      </w:r>
      <w:r w:rsidR="00AD6072" w:rsidRPr="00B41C20">
        <w:t xml:space="preserve">tiesību </w:t>
      </w:r>
      <w:r w:rsidRPr="00B41C20">
        <w:t xml:space="preserve">normu interpretācija </w:t>
      </w:r>
      <w:r w:rsidR="008E045B" w:rsidRPr="00B41C20">
        <w:t xml:space="preserve">– kā jau </w:t>
      </w:r>
      <w:r w:rsidR="000C2086" w:rsidRPr="00B41C20">
        <w:t xml:space="preserve">minēts </w:t>
      </w:r>
      <w:r w:rsidR="008E045B" w:rsidRPr="00B41C20">
        <w:t xml:space="preserve">iepriekš – </w:t>
      </w:r>
      <w:r w:rsidRPr="00B41C20">
        <w:t xml:space="preserve">pilnībā atbilst Senāta veiktajai normu interpretācijai, kuras rezultātā ir nonākts pie secinājuma, ka noteikumu </w:t>
      </w:r>
      <w:r w:rsidRPr="00B41C20">
        <w:rPr>
          <w:rFonts w:eastAsiaTheme="minorEastAsia"/>
        </w:rPr>
        <w:t>Nr. </w:t>
      </w:r>
      <w:r w:rsidR="003E5DA0" w:rsidRPr="00B41C20">
        <w:rPr>
          <w:rFonts w:eastAsiaTheme="minorEastAsia"/>
        </w:rPr>
        <w:t>1098</w:t>
      </w:r>
      <w:r w:rsidRPr="00B41C20">
        <w:rPr>
          <w:rFonts w:eastAsiaTheme="minorEastAsia"/>
        </w:rPr>
        <w:t xml:space="preserve"> </w:t>
      </w:r>
      <w:r w:rsidR="003E5DA0" w:rsidRPr="00B41C20">
        <w:rPr>
          <w:rFonts w:eastAsiaTheme="minorEastAsia"/>
        </w:rPr>
        <w:t>4.</w:t>
      </w:r>
      <w:r w:rsidRPr="00B41C20">
        <w:rPr>
          <w:rFonts w:eastAsiaTheme="minorEastAsia"/>
        </w:rPr>
        <w:t>pielikuma 1.1.apakšpunktā noteikt</w:t>
      </w:r>
      <w:r w:rsidR="00412092" w:rsidRPr="00B41C20">
        <w:rPr>
          <w:rFonts w:eastAsiaTheme="minorEastAsia"/>
        </w:rPr>
        <w:t>ā</w:t>
      </w:r>
      <w:r w:rsidRPr="00B41C20">
        <w:rPr>
          <w:rFonts w:eastAsiaTheme="minorEastAsia"/>
        </w:rPr>
        <w:t xml:space="preserve"> maksa </w:t>
      </w:r>
      <w:r w:rsidR="00412092" w:rsidRPr="00B41C20">
        <w:rPr>
          <w:rFonts w:eastAsiaTheme="minorEastAsia"/>
        </w:rPr>
        <w:t>nedrīkst būtiski atšķirties no</w:t>
      </w:r>
      <w:r w:rsidRPr="00B41C20">
        <w:rPr>
          <w:rFonts w:eastAsiaTheme="minorEastAsia"/>
        </w:rPr>
        <w:t xml:space="preserve"> iestādes faktiskajām izmaksām</w:t>
      </w:r>
      <w:r w:rsidR="00412092" w:rsidRPr="00B41C20">
        <w:rPr>
          <w:rFonts w:eastAsiaTheme="minorEastAsia"/>
        </w:rPr>
        <w:t>.</w:t>
      </w:r>
      <w:r w:rsidRPr="00B41C20">
        <w:rPr>
          <w:rFonts w:eastAsiaTheme="minorEastAsia"/>
        </w:rPr>
        <w:t xml:space="preserve"> Senāts nesaskata pamatu atkāpties no šādas</w:t>
      </w:r>
      <w:r w:rsidR="00AD6072" w:rsidRPr="00B41C20">
        <w:rPr>
          <w:rFonts w:eastAsiaTheme="minorEastAsia"/>
        </w:rPr>
        <w:t xml:space="preserve"> </w:t>
      </w:r>
      <w:r w:rsidR="00DF324F" w:rsidRPr="00B41C20">
        <w:rPr>
          <w:rFonts w:eastAsiaTheme="minorEastAsia"/>
        </w:rPr>
        <w:t xml:space="preserve">normas interpretācijas. </w:t>
      </w:r>
      <w:r w:rsidR="000C2086" w:rsidRPr="00B41C20">
        <w:rPr>
          <w:rFonts w:eastAsiaTheme="minorEastAsia"/>
        </w:rPr>
        <w:t>Līdz ar to n</w:t>
      </w:r>
      <w:r w:rsidR="00A27204" w:rsidRPr="00B41C20">
        <w:rPr>
          <w:rFonts w:eastAsiaTheme="minorEastAsia"/>
        </w:rPr>
        <w:t>av</w:t>
      </w:r>
      <w:r w:rsidR="00DF324F" w:rsidRPr="00B41C20">
        <w:rPr>
          <w:rFonts w:eastAsiaTheme="minorEastAsia"/>
        </w:rPr>
        <w:t xml:space="preserve"> arī</w:t>
      </w:r>
      <w:r w:rsidR="00A27204" w:rsidRPr="00B41C20">
        <w:rPr>
          <w:rFonts w:eastAsiaTheme="minorEastAsia"/>
        </w:rPr>
        <w:t xml:space="preserve"> pamatota aģentūras atsaukšanās </w:t>
      </w:r>
      <w:r w:rsidR="004173BB" w:rsidRPr="00B41C20">
        <w:rPr>
          <w:rFonts w:eastAsiaTheme="minorEastAsia"/>
        </w:rPr>
        <w:t xml:space="preserve">kasācijas sūdzībā </w:t>
      </w:r>
      <w:r w:rsidR="00A27204" w:rsidRPr="00B41C20">
        <w:rPr>
          <w:rFonts w:eastAsiaTheme="minorEastAsia"/>
        </w:rPr>
        <w:t xml:space="preserve">uz </w:t>
      </w:r>
      <w:r w:rsidR="005338A8" w:rsidRPr="00B41C20">
        <w:rPr>
          <w:rFonts w:eastAsiaTheme="minorEastAsia"/>
        </w:rPr>
        <w:t xml:space="preserve">atšķirīgu tiesību normu interpretāciju, ko sniegušas </w:t>
      </w:r>
      <w:r w:rsidR="0093352F" w:rsidRPr="00B41C20">
        <w:rPr>
          <w:rFonts w:eastAsiaTheme="minorEastAsia"/>
        </w:rPr>
        <w:t>zem</w:t>
      </w:r>
      <w:r w:rsidR="00A27204" w:rsidRPr="00B41C20">
        <w:rPr>
          <w:rFonts w:eastAsiaTheme="minorEastAsia"/>
        </w:rPr>
        <w:t>āk</w:t>
      </w:r>
      <w:r w:rsidR="005338A8" w:rsidRPr="00B41C20">
        <w:rPr>
          <w:rFonts w:eastAsiaTheme="minorEastAsia"/>
        </w:rPr>
        <w:t>as</w:t>
      </w:r>
      <w:r w:rsidR="0093352F" w:rsidRPr="00B41C20">
        <w:rPr>
          <w:rFonts w:eastAsiaTheme="minorEastAsia"/>
        </w:rPr>
        <w:t xml:space="preserve"> </w:t>
      </w:r>
      <w:r w:rsidR="00A27204" w:rsidRPr="00B41C20">
        <w:rPr>
          <w:rFonts w:eastAsiaTheme="minorEastAsia"/>
        </w:rPr>
        <w:t xml:space="preserve">tiesu </w:t>
      </w:r>
      <w:r w:rsidR="0093352F" w:rsidRPr="00B41C20">
        <w:rPr>
          <w:rFonts w:eastAsiaTheme="minorEastAsia"/>
        </w:rPr>
        <w:t>instan</w:t>
      </w:r>
      <w:r w:rsidR="005338A8" w:rsidRPr="00B41C20">
        <w:rPr>
          <w:rFonts w:eastAsiaTheme="minorEastAsia"/>
        </w:rPr>
        <w:t>ces</w:t>
      </w:r>
      <w:r w:rsidR="00A27204" w:rsidRPr="00B41C20">
        <w:rPr>
          <w:rFonts w:eastAsiaTheme="minorEastAsia"/>
        </w:rPr>
        <w:t>.</w:t>
      </w:r>
    </w:p>
    <w:p w14:paraId="6E687162" w14:textId="4C75FA4A" w:rsidR="008239B2" w:rsidRPr="00B41C20" w:rsidRDefault="00AD6072" w:rsidP="008239B2">
      <w:pPr>
        <w:spacing w:line="276" w:lineRule="auto"/>
        <w:ind w:firstLine="567"/>
        <w:jc w:val="both"/>
      </w:pPr>
      <w:r w:rsidRPr="00B41C20">
        <w:t xml:space="preserve">Turklāt </w:t>
      </w:r>
      <w:r w:rsidR="008239B2" w:rsidRPr="00B41C20">
        <w:t xml:space="preserve">apstāklis, ka </w:t>
      </w:r>
      <w:r w:rsidRPr="00B41C20">
        <w:t xml:space="preserve">tiesību </w:t>
      </w:r>
      <w:r w:rsidR="008239B2" w:rsidRPr="00B41C20">
        <w:t>normai ir imperatīvs normas raksturs un iestādei tā ir obligāti jāpiemēro, neliedz tiesai šaubu gadījumā vērtēt normas tiesiskumu un atbilstību likuma mērķim, savukārt, konstatējot tās neatbilstību, normu nepiemērot</w:t>
      </w:r>
      <w:r w:rsidR="00DF324F" w:rsidRPr="00B41C20">
        <w:t xml:space="preserve">, </w:t>
      </w:r>
      <w:r w:rsidR="008E045B" w:rsidRPr="00B41C20">
        <w:t xml:space="preserve">kā to paredz Administratīvā procesa likuma </w:t>
      </w:r>
      <w:proofErr w:type="gramStart"/>
      <w:r w:rsidR="008E045B" w:rsidRPr="00B41C20">
        <w:t>104.panta</w:t>
      </w:r>
      <w:proofErr w:type="gramEnd"/>
      <w:r w:rsidR="008E045B" w:rsidRPr="00B41C20">
        <w:t xml:space="preserve"> trešā daļa</w:t>
      </w:r>
      <w:r w:rsidR="008239B2" w:rsidRPr="00B41C20">
        <w:t>.</w:t>
      </w:r>
    </w:p>
    <w:p w14:paraId="37D2ADF8" w14:textId="77777777" w:rsidR="008239B2" w:rsidRPr="00B41C20" w:rsidRDefault="008239B2" w:rsidP="008239B2">
      <w:pPr>
        <w:spacing w:line="276" w:lineRule="auto"/>
        <w:ind w:firstLine="567"/>
        <w:jc w:val="both"/>
      </w:pPr>
      <w:r w:rsidRPr="00B41C20">
        <w:rPr>
          <w:rFonts w:eastAsiaTheme="minorEastAsia"/>
        </w:rPr>
        <w:t xml:space="preserve">Šajā gadījumā nav nozīmes arī apstāklim, ka, nosakot maksu par administratīvā pārkāpuma lietā izņemtā transportlīdzekļa glabāšanu, </w:t>
      </w:r>
      <w:r w:rsidRPr="00B41C20">
        <w:t>tika ņemti vērā tostarp ekonomiski apsvērumi. Minētais nenozīmē, ka tiesa nedrīkst vērtēt šādas normas tiesiskumu, balstoties uz juridiskiem apsvērumiem. Tiesa šajā gadījumā, pretēji kasācijas sūdzībā norādītajam, nav nepamatoti iejaukusies izpildvaras kompetencē, bet atbilstoši tai likumā piešķirtajām tiesībām veikusi tiesību normu hierarhijas kontroli, ar juridisku vērtējumu pamatojot savu viedokli par normas neatbilstību augstāka juridiskā spēka tiesību normai.</w:t>
      </w:r>
    </w:p>
    <w:p w14:paraId="549321BC" w14:textId="77777777" w:rsidR="00736615" w:rsidRPr="00B41C20" w:rsidRDefault="00736615" w:rsidP="00736615">
      <w:pPr>
        <w:spacing w:line="276" w:lineRule="auto"/>
        <w:ind w:firstLine="567"/>
        <w:jc w:val="both"/>
      </w:pPr>
      <w:r w:rsidRPr="00B41C20">
        <w:t>Ievērojot minēto, uz izskatāmo lietu nav pamata arī attiecināt kasācijas sūdzībā norādīto Satversmes tiesas atziņu par tiesas kompetences robežām budžeta izstrādāšanas vai pieņemšanas jomā.</w:t>
      </w:r>
    </w:p>
    <w:p w14:paraId="635791B1" w14:textId="35A7387E" w:rsidR="000C785C" w:rsidRPr="00B41C20" w:rsidRDefault="00C865E3" w:rsidP="00407B7A">
      <w:pPr>
        <w:spacing w:line="276" w:lineRule="auto"/>
        <w:ind w:firstLine="567"/>
        <w:jc w:val="both"/>
        <w:rPr>
          <w:i/>
        </w:rPr>
      </w:pPr>
      <w:r w:rsidRPr="00B41C20">
        <w:t xml:space="preserve">Savukārt fakts, ka apgabaltiesas </w:t>
      </w:r>
      <w:r w:rsidR="00407B7A" w:rsidRPr="00B41C20">
        <w:t xml:space="preserve">spriedums </w:t>
      </w:r>
      <w:r w:rsidRPr="00B41C20">
        <w:t xml:space="preserve">atbilstoši Administratīvā procesa likuma </w:t>
      </w:r>
      <w:proofErr w:type="gramStart"/>
      <w:r w:rsidRPr="00B41C20">
        <w:t>104.panta</w:t>
      </w:r>
      <w:proofErr w:type="gramEnd"/>
      <w:r w:rsidRPr="00B41C20">
        <w:t xml:space="preserve"> trešajai daļai </w:t>
      </w:r>
      <w:r w:rsidR="00407B7A" w:rsidRPr="00B41C20">
        <w:t>netika nosūtīts normatīvā akta izdevējam un Tieslietu ministrijai, ir atzīstams par formālu tiesas kļūdu, kurai nav ietekmes uz sprieduma tiesiskumu un kuras novēršanai nav šķēršļu arī šajā procesa stadijā</w:t>
      </w:r>
      <w:r w:rsidRPr="00B41C20">
        <w:t xml:space="preserve"> (sal. </w:t>
      </w:r>
      <w:r w:rsidRPr="00B41C20">
        <w:rPr>
          <w:i/>
        </w:rPr>
        <w:t>Senāta 2019.gada 8.marta sprieduma lietā Nr.</w:t>
      </w:r>
      <w:r w:rsidR="003F1FA0" w:rsidRPr="00B41C20">
        <w:rPr>
          <w:i/>
        </w:rPr>
        <w:t> </w:t>
      </w:r>
      <w:r w:rsidRPr="00B41C20">
        <w:rPr>
          <w:i/>
        </w:rPr>
        <w:t>SKA</w:t>
      </w:r>
      <w:r w:rsidRPr="00B41C20">
        <w:rPr>
          <w:i/>
        </w:rPr>
        <w:noBreakHyphen/>
        <w:t xml:space="preserve">43/2019 (ECLI:LV:AT:2019:0308.A420467812.4.S) 10.punkts; 2019.gada 8.marta </w:t>
      </w:r>
      <w:r w:rsidR="003F1FA0" w:rsidRPr="00B41C20">
        <w:rPr>
          <w:i/>
        </w:rPr>
        <w:t>sprieduma lietā Nr. </w:t>
      </w:r>
      <w:r w:rsidR="006D41D6" w:rsidRPr="00B41C20">
        <w:rPr>
          <w:i/>
        </w:rPr>
        <w:t>SKA-126/2019</w:t>
      </w:r>
      <w:r w:rsidRPr="00B41C20">
        <w:rPr>
          <w:i/>
        </w:rPr>
        <w:t xml:space="preserve"> (ECLI:LV:AT:2019:0308.A420423812.2.S) 8.punkts</w:t>
      </w:r>
      <w:r w:rsidRPr="00B41C20">
        <w:t>).</w:t>
      </w:r>
    </w:p>
    <w:p w14:paraId="145C6A4B" w14:textId="77777777" w:rsidR="00F25797" w:rsidRPr="00B41C20" w:rsidRDefault="00F25797" w:rsidP="003B3A06">
      <w:pPr>
        <w:autoSpaceDE w:val="0"/>
        <w:autoSpaceDN w:val="0"/>
        <w:adjustRightInd w:val="0"/>
        <w:spacing w:line="276" w:lineRule="auto"/>
        <w:ind w:firstLine="567"/>
        <w:jc w:val="both"/>
      </w:pPr>
    </w:p>
    <w:p w14:paraId="027B508D" w14:textId="2A992C67" w:rsidR="00D04756" w:rsidRPr="00B41C20" w:rsidRDefault="007F25FC" w:rsidP="00D04756">
      <w:pPr>
        <w:autoSpaceDE w:val="0"/>
        <w:autoSpaceDN w:val="0"/>
        <w:adjustRightInd w:val="0"/>
        <w:spacing w:line="276" w:lineRule="auto"/>
        <w:ind w:firstLine="567"/>
        <w:jc w:val="both"/>
      </w:pPr>
      <w:r w:rsidRPr="00B41C20">
        <w:t>[1</w:t>
      </w:r>
      <w:r w:rsidR="00C865E3" w:rsidRPr="00B41C20">
        <w:t>1</w:t>
      </w:r>
      <w:r w:rsidRPr="00B41C20">
        <w:t xml:space="preserve">] </w:t>
      </w:r>
      <w:r w:rsidR="00236237" w:rsidRPr="00B41C20">
        <w:t xml:space="preserve">Apgabaltiesa spriedumā </w:t>
      </w:r>
      <w:r w:rsidR="003F1FA0" w:rsidRPr="00B41C20">
        <w:t xml:space="preserve">citastarp arī </w:t>
      </w:r>
      <w:r w:rsidR="00236237" w:rsidRPr="00B41C20">
        <w:t xml:space="preserve">atzina, ka transportlīdzekļa izņemšana nav bijusi nepieciešama, ne lai nodrošinātu iespējamu vēlāku tā konfiskāciju (ņemot vērā to, ka vispārējās jurisdikcijas tiesas spriedumā lietā Nr. 130017414 netika paredzēta transportlīdzekļa konfiskācija), ne arī lai pārtrauktu administratīvo pārkāpumu (ņemot vērā to, ka transportlīdzeklis bija cietis ceļu satiksmes negadījumā un nebija turpmāk izmantojams ceļu satiksmē bez liela apjoma remontdarbu veikšanas). </w:t>
      </w:r>
      <w:r w:rsidR="00DE6E44" w:rsidRPr="00B41C20">
        <w:t>Apgabaltiesa norādīja, ka</w:t>
      </w:r>
      <w:r w:rsidR="00236237" w:rsidRPr="00B41C20">
        <w:t xml:space="preserve"> transportlīdzekļa izņemšanas brīdī netika vērtēta</w:t>
      </w:r>
      <w:r w:rsidR="00C353B0" w:rsidRPr="00B41C20">
        <w:t xml:space="preserve"> </w:t>
      </w:r>
      <w:r w:rsidR="00236237" w:rsidRPr="00B41C20">
        <w:t xml:space="preserve">izņemšanas nepieciešamība un tas, vai izņemšana sekmēs naudas soda piedziņu. </w:t>
      </w:r>
      <w:r w:rsidR="004173BB" w:rsidRPr="00B41C20">
        <w:t>T</w:t>
      </w:r>
      <w:r w:rsidR="003F1FA0" w:rsidRPr="00B41C20">
        <w:t xml:space="preserve">āpat </w:t>
      </w:r>
      <w:r w:rsidR="004173BB" w:rsidRPr="00B41C20">
        <w:t xml:space="preserve">apgabaltiesa secināja, </w:t>
      </w:r>
      <w:r w:rsidR="003F1FA0" w:rsidRPr="00B41C20">
        <w:t xml:space="preserve">ka </w:t>
      </w:r>
      <w:r w:rsidR="004173BB" w:rsidRPr="00B41C20">
        <w:t>t</w:t>
      </w:r>
      <w:r w:rsidR="00236237" w:rsidRPr="00B41C20">
        <w:t xml:space="preserve">as netika vērtēts arī procesa turpinājumā, </w:t>
      </w:r>
      <w:r w:rsidR="00236237" w:rsidRPr="00B41C20">
        <w:lastRenderedPageBreak/>
        <w:t xml:space="preserve">lai gan salīdzinoši vienkārši bija konstatēt, ka jau līdz sprieduma spēkā stāšanās brīdim glabāšanas izdevumi daudzkārtīgi pārsniedza transportlīdzekļa vērtību. </w:t>
      </w:r>
      <w:r w:rsidR="00D04756" w:rsidRPr="00B41C20">
        <w:t>Aģentūra arī nav vērtējusi sniegtā „pakalpojuma” radīto seku samērīgumu un to, vai šīs piespiedu darbības faktiski nodrošinājušas mērķu izpildi.</w:t>
      </w:r>
    </w:p>
    <w:p w14:paraId="514940C3" w14:textId="77777777" w:rsidR="003F1FA0" w:rsidRPr="00B41C20" w:rsidRDefault="00D04756" w:rsidP="00C353B0">
      <w:pPr>
        <w:autoSpaceDE w:val="0"/>
        <w:autoSpaceDN w:val="0"/>
        <w:adjustRightInd w:val="0"/>
        <w:spacing w:line="276" w:lineRule="auto"/>
        <w:ind w:firstLine="567"/>
        <w:jc w:val="both"/>
      </w:pPr>
      <w:r w:rsidRPr="00B41C20">
        <w:t xml:space="preserve">Pret minēto </w:t>
      </w:r>
      <w:r w:rsidR="00236237" w:rsidRPr="00B41C20">
        <w:t>aģentūra</w:t>
      </w:r>
      <w:r w:rsidRPr="00B41C20">
        <w:t xml:space="preserve"> ir </w:t>
      </w:r>
      <w:r w:rsidR="004173BB" w:rsidRPr="00B41C20">
        <w:t>cēlusi iebildumus</w:t>
      </w:r>
      <w:r w:rsidR="00DE6E44" w:rsidRPr="00B41C20">
        <w:t xml:space="preserve"> kasācijas sūdzībā</w:t>
      </w:r>
      <w:r w:rsidRPr="00B41C20">
        <w:t>, norādot</w:t>
      </w:r>
      <w:r w:rsidR="00236237" w:rsidRPr="00B41C20">
        <w:t>, ka aģentūrai nav tiesiska pamata izvērtēt izņemtās mantas glabāšanas pamatotību un samērīgumu, jo n</w:t>
      </w:r>
      <w:r w:rsidR="00DE6E44" w:rsidRPr="00B41C20">
        <w:t>o noteikumu Nr. 1098 11. </w:t>
      </w:r>
      <w:r w:rsidR="00236237" w:rsidRPr="00B41C20">
        <w:t xml:space="preserve">un 13.punkta izriet, ka aģentūra nepieņem lēmumus par rīcību ar izņemto mantu, bet gan izpilda atbildīgās institūcijas pieņemtos lēmumus. </w:t>
      </w:r>
    </w:p>
    <w:p w14:paraId="31DB7C04" w14:textId="69D08CE4" w:rsidR="00236237" w:rsidRPr="00B41C20" w:rsidRDefault="00C353B0" w:rsidP="00C353B0">
      <w:pPr>
        <w:autoSpaceDE w:val="0"/>
        <w:autoSpaceDN w:val="0"/>
        <w:adjustRightInd w:val="0"/>
        <w:spacing w:line="276" w:lineRule="auto"/>
        <w:ind w:firstLine="567"/>
        <w:jc w:val="both"/>
      </w:pPr>
      <w:r w:rsidRPr="00B41C20">
        <w:t xml:space="preserve">Senāts </w:t>
      </w:r>
      <w:r w:rsidR="0082605E" w:rsidRPr="00B41C20">
        <w:t xml:space="preserve">nevar piekrist </w:t>
      </w:r>
      <w:r w:rsidR="003F1FA0" w:rsidRPr="00B41C20">
        <w:t>minētajam</w:t>
      </w:r>
      <w:r w:rsidR="0082605E" w:rsidRPr="00B41C20">
        <w:t xml:space="preserve"> aģentūras viedoklim.</w:t>
      </w:r>
    </w:p>
    <w:p w14:paraId="3A7EC734" w14:textId="00B9FE58" w:rsidR="00F730BA" w:rsidRPr="00B41C20" w:rsidRDefault="00F730BA" w:rsidP="00F730BA">
      <w:pPr>
        <w:autoSpaceDE w:val="0"/>
        <w:autoSpaceDN w:val="0"/>
        <w:adjustRightInd w:val="0"/>
        <w:spacing w:line="276" w:lineRule="auto"/>
        <w:ind w:firstLine="567"/>
        <w:jc w:val="both"/>
      </w:pPr>
      <w:r w:rsidRPr="00B41C20">
        <w:t xml:space="preserve">Satversmes tiesa ir norādījusi uz iestādes un administratīvās tiesas pienākumu nodrošināt, ka administratīvā pārkāpuma lietā izņemtās mantas glabāšanas izdevumu aprēķināšanā un to atlīdzinājuma pieprasīšanā personas pamattiesības tiek ierobežotas samērīgi. Pienākums ievērot samērīguma principu nozīmē, ka iestādei un tiesai ikvienā gadījumā ir jāvērtē administratīvā pārkāpuma lietā izņemtās mantas glabāšanas izdevumu samērība, </w:t>
      </w:r>
      <w:proofErr w:type="spellStart"/>
      <w:r w:rsidRPr="00B41C20">
        <w:t>citstarp</w:t>
      </w:r>
      <w:proofErr w:type="spellEnd"/>
      <w:r w:rsidRPr="00B41C20">
        <w:t xml:space="preserve"> ņemot vērā personai piemēroto sodu, tās mantisko stāvokli, kā arī rīcību procesa virzībā un apsverot, vai vispār bija nepieciešams izņemto mantu turēt valsts rīcībā. Atbilstoši piemērojot šo regulējumu, tiktu nodrošināta samērīguma principa ievērošana katrā konkrētajā gadījumā (sal. </w:t>
      </w:r>
      <w:r w:rsidRPr="00B41C20">
        <w:rPr>
          <w:i/>
        </w:rPr>
        <w:t>Satversmes tiesas 2018.gada 14.decembra sprieduma lietā Nr. 2018-09-0103 14.4.punkts</w:t>
      </w:r>
      <w:r w:rsidRPr="00B41C20">
        <w:t>).</w:t>
      </w:r>
    </w:p>
    <w:p w14:paraId="604D9C10" w14:textId="1ADBF465" w:rsidR="00C353B0" w:rsidRPr="00B41C20" w:rsidRDefault="00C353B0" w:rsidP="00F730BA">
      <w:pPr>
        <w:autoSpaceDE w:val="0"/>
        <w:autoSpaceDN w:val="0"/>
        <w:adjustRightInd w:val="0"/>
        <w:spacing w:line="276" w:lineRule="auto"/>
        <w:ind w:firstLine="567"/>
        <w:jc w:val="both"/>
      </w:pPr>
      <w:r w:rsidRPr="00B41C20">
        <w:t>Līdz ar to</w:t>
      </w:r>
      <w:r w:rsidR="004173BB" w:rsidRPr="00B41C20">
        <w:t xml:space="preserve"> atbilstoši Satversmes tiesas norādītajam</w:t>
      </w:r>
      <w:r w:rsidRPr="00B41C20">
        <w:t xml:space="preserve"> </w:t>
      </w:r>
      <w:r w:rsidR="008C1F5E" w:rsidRPr="00B41C20">
        <w:t>arī situācijā, kad</w:t>
      </w:r>
      <w:r w:rsidRPr="00B41C20">
        <w:t xml:space="preserve"> aģentūra pati nepieņem lēmumu par mantas izņemšanu,</w:t>
      </w:r>
      <w:r w:rsidR="005721D6" w:rsidRPr="00B41C20">
        <w:t xml:space="preserve"> bet veic </w:t>
      </w:r>
      <w:r w:rsidR="00814B91" w:rsidRPr="00B41C20">
        <w:t>šīs</w:t>
      </w:r>
      <w:r w:rsidR="005721D6" w:rsidRPr="00B41C20">
        <w:t xml:space="preserve"> mantas glabāšanu,</w:t>
      </w:r>
      <w:r w:rsidRPr="00B41C20">
        <w:t xml:space="preserve"> </w:t>
      </w:r>
      <w:r w:rsidR="003F1FA0" w:rsidRPr="00B41C20">
        <w:t xml:space="preserve">minētas </w:t>
      </w:r>
      <w:r w:rsidR="00B11C73" w:rsidRPr="00B41C20">
        <w:t xml:space="preserve">nerada </w:t>
      </w:r>
      <w:r w:rsidRPr="00B41C20">
        <w:t>tiesiskus šķēršļus</w:t>
      </w:r>
      <w:r w:rsidR="008C1F5E" w:rsidRPr="00B41C20">
        <w:t xml:space="preserve"> </w:t>
      </w:r>
      <w:r w:rsidR="005721D6" w:rsidRPr="00B41C20">
        <w:t>aģentūrai</w:t>
      </w:r>
      <w:r w:rsidR="004173BB" w:rsidRPr="00B41C20">
        <w:t>, aprēķinot</w:t>
      </w:r>
      <w:r w:rsidRPr="00B41C20">
        <w:t xml:space="preserve"> </w:t>
      </w:r>
      <w:r w:rsidR="004173BB" w:rsidRPr="00B41C20">
        <w:t>izdevumus par izņemtās mantas glabāšanu,</w:t>
      </w:r>
      <w:r w:rsidRPr="00B41C20">
        <w:t xml:space="preserve"> i</w:t>
      </w:r>
      <w:r w:rsidR="00814B91" w:rsidRPr="00B41C20">
        <w:t>evērot samērīguma principu –</w:t>
      </w:r>
      <w:r w:rsidRPr="00B41C20">
        <w:t xml:space="preserve"> </w:t>
      </w:r>
      <w:proofErr w:type="gramStart"/>
      <w:r w:rsidR="005721D6" w:rsidRPr="00B41C20">
        <w:t>cik</w:t>
      </w:r>
      <w:r w:rsidR="00D42198" w:rsidRPr="00B41C20">
        <w:t xml:space="preserve"> tas objektīvi</w:t>
      </w:r>
      <w:r w:rsidR="005721D6" w:rsidRPr="00B41C20">
        <w:t xml:space="preserve"> iespējams,</w:t>
      </w:r>
      <w:r w:rsidRPr="00B41C20">
        <w:t xml:space="preserve"> </w:t>
      </w:r>
      <w:r w:rsidR="00814B91" w:rsidRPr="00B41C20">
        <w:t xml:space="preserve">ņemot vērā </w:t>
      </w:r>
      <w:r w:rsidRPr="00B41C20">
        <w:t>Satversmes</w:t>
      </w:r>
      <w:proofErr w:type="gramEnd"/>
      <w:r w:rsidRPr="00B41C20">
        <w:t xml:space="preserve"> tiesas noteiktos kritērijus un citus apsvērumus, kas ietilpst attiecīgā principa tvērumā.</w:t>
      </w:r>
    </w:p>
    <w:p w14:paraId="5BFD26CB" w14:textId="77777777" w:rsidR="009F6CB4" w:rsidRPr="00B41C20" w:rsidRDefault="009F6CB4" w:rsidP="00F730BA">
      <w:pPr>
        <w:autoSpaceDE w:val="0"/>
        <w:autoSpaceDN w:val="0"/>
        <w:adjustRightInd w:val="0"/>
        <w:spacing w:line="276" w:lineRule="auto"/>
        <w:ind w:firstLine="567"/>
        <w:jc w:val="both"/>
      </w:pPr>
    </w:p>
    <w:p w14:paraId="19C624D2" w14:textId="617F556B" w:rsidR="009F6CB4" w:rsidRPr="00B41C20" w:rsidRDefault="009F6CB4" w:rsidP="009F6CB4">
      <w:pPr>
        <w:autoSpaceDE w:val="0"/>
        <w:autoSpaceDN w:val="0"/>
        <w:adjustRightInd w:val="0"/>
        <w:spacing w:line="276" w:lineRule="auto"/>
        <w:jc w:val="center"/>
        <w:rPr>
          <w:b/>
        </w:rPr>
      </w:pPr>
      <w:r w:rsidRPr="00B41C20">
        <w:rPr>
          <w:b/>
        </w:rPr>
        <w:t>II</w:t>
      </w:r>
    </w:p>
    <w:p w14:paraId="26B146E8" w14:textId="77777777" w:rsidR="00D04756" w:rsidRPr="00B41C20" w:rsidRDefault="00D04756" w:rsidP="00F730BA">
      <w:pPr>
        <w:autoSpaceDE w:val="0"/>
        <w:autoSpaceDN w:val="0"/>
        <w:adjustRightInd w:val="0"/>
        <w:spacing w:line="276" w:lineRule="auto"/>
        <w:ind w:firstLine="567"/>
        <w:jc w:val="both"/>
      </w:pPr>
    </w:p>
    <w:p w14:paraId="2F9622E6" w14:textId="4C303AB3" w:rsidR="0017525C" w:rsidRPr="00B41C20" w:rsidRDefault="00C865E3" w:rsidP="0017525C">
      <w:pPr>
        <w:autoSpaceDE w:val="0"/>
        <w:autoSpaceDN w:val="0"/>
        <w:adjustRightInd w:val="0"/>
        <w:spacing w:line="276" w:lineRule="auto"/>
        <w:ind w:firstLine="567"/>
        <w:jc w:val="both"/>
      </w:pPr>
      <w:r w:rsidRPr="00B41C20">
        <w:t>[1</w:t>
      </w:r>
      <w:r w:rsidR="007045CE" w:rsidRPr="00B41C20">
        <w:t>2</w:t>
      </w:r>
      <w:r w:rsidRPr="00B41C20">
        <w:t xml:space="preserve">] </w:t>
      </w:r>
      <w:r w:rsidR="0017525C" w:rsidRPr="00B41C20">
        <w:t>Satversmes tiesa</w:t>
      </w:r>
      <w:r w:rsidR="008C1F5E" w:rsidRPr="00B41C20">
        <w:t xml:space="preserve"> ir </w:t>
      </w:r>
      <w:r w:rsidR="005721D6" w:rsidRPr="00B41C20">
        <w:t>skaidrojusi</w:t>
      </w:r>
      <w:r w:rsidR="008C1F5E" w:rsidRPr="00B41C20">
        <w:t>, ka</w:t>
      </w:r>
      <w:r w:rsidR="0017525C" w:rsidRPr="00B41C20">
        <w:t xml:space="preserve"> d</w:t>
      </w:r>
      <w:r w:rsidR="009F6CB4" w:rsidRPr="00B41C20">
        <w:t xml:space="preserve">arbības ar izņemto mantu, </w:t>
      </w:r>
      <w:r w:rsidR="0017525C" w:rsidRPr="00B41C20">
        <w:t>tostarp tās transportēšana glabāšanai, glabāšana, apsardzība, iznīcināšana u.tml.</w:t>
      </w:r>
      <w:r w:rsidR="009F6CB4" w:rsidRPr="00B41C20">
        <w:t>,</w:t>
      </w:r>
      <w:r w:rsidR="0017525C" w:rsidRPr="00B41C20">
        <w:t xml:space="preserve"> valstij rada izdevumus. Šie izdevumi ir procesuāli izdevumi, kas rodas administratīvā pārkāpuma dēļ. Kodeksa </w:t>
      </w:r>
      <w:proofErr w:type="gramStart"/>
      <w:r w:rsidR="0017525C" w:rsidRPr="00B41C20">
        <w:t>257.panta</w:t>
      </w:r>
      <w:proofErr w:type="gramEnd"/>
      <w:r w:rsidR="0017525C" w:rsidRPr="00B41C20">
        <w:t xml:space="preserve"> astotā daļa noteic, ka pienākums segt šādus procesuālos izdevumus ir personai, kurai uzlikts administratīvais sods. </w:t>
      </w:r>
      <w:r w:rsidR="00554024" w:rsidRPr="00B41C20">
        <w:t xml:space="preserve">Kodeksa </w:t>
      </w:r>
      <w:proofErr w:type="gramStart"/>
      <w:r w:rsidR="00554024" w:rsidRPr="00B41C20">
        <w:t>257.panta</w:t>
      </w:r>
      <w:proofErr w:type="gramEnd"/>
      <w:r w:rsidR="00554024" w:rsidRPr="00B41C20">
        <w:t xml:space="preserve"> astotās daļas </w:t>
      </w:r>
      <w:r w:rsidR="0017525C" w:rsidRPr="00B41C20">
        <w:t>izstrādes materiāli norāda, ka šāda pienākuma mērķis ir būtiski samazināt budžeta līdzekļu izlietojumu administratīvo pārkāpumu lietās izņemtās mantas nodošanai glabāšanā, glabāšanai un iznīcināšanai, tādēļ pienākums segt šos izdevumus pārnesams uz pašu personu, kuras izdarītā administratīvā pārkāpuma dēļ valstij šādi izdevumi radušies (</w:t>
      </w:r>
      <w:r w:rsidR="009F6CB4" w:rsidRPr="00B41C20">
        <w:t xml:space="preserve">sal. </w:t>
      </w:r>
      <w:r w:rsidR="000B1892" w:rsidRPr="00B41C20">
        <w:rPr>
          <w:i/>
        </w:rPr>
        <w:t>Satversmes tiesas 2018.gada 14.decembra sprieduma lietā Nr. 2018-09-0103 9.punkts</w:t>
      </w:r>
      <w:r w:rsidR="000B1892" w:rsidRPr="00B41C20">
        <w:t>).</w:t>
      </w:r>
      <w:r w:rsidR="007B6596" w:rsidRPr="00B41C20">
        <w:t xml:space="preserve"> Nedz kodekss, nedz noteikumi Nr. 1098 no šā pienākuma nenošķir kādus procesuālos izdevumus par kādu atsevišķu procesa stadiju, kuri personai nebūtu jāsedz (</w:t>
      </w:r>
      <w:r w:rsidR="007B6596" w:rsidRPr="00B41C20">
        <w:rPr>
          <w:i/>
        </w:rPr>
        <w:t>turpat, 12.punkts</w:t>
      </w:r>
      <w:r w:rsidR="007B6596" w:rsidRPr="00B41C20">
        <w:t xml:space="preserve">). </w:t>
      </w:r>
      <w:r w:rsidR="003A3FF0" w:rsidRPr="00B41C20">
        <w:t xml:space="preserve">Kā atzinusi Satversmes tiesa, šāds regulējums ir vērsts uz sabiedrības kopējā materiālā labuma neizšķērdēšanu jeb saprātīgu valsts resursu izmantošanu (sal. </w:t>
      </w:r>
      <w:r w:rsidR="003A3FF0" w:rsidRPr="00B41C20">
        <w:rPr>
          <w:i/>
        </w:rPr>
        <w:t>turpat, 13.punkts</w:t>
      </w:r>
      <w:r w:rsidR="003A3FF0" w:rsidRPr="00B41C20">
        <w:t>).</w:t>
      </w:r>
    </w:p>
    <w:p w14:paraId="4831BB12" w14:textId="77777777" w:rsidR="00554024" w:rsidRPr="00B41C20" w:rsidRDefault="00554024" w:rsidP="0017525C">
      <w:pPr>
        <w:autoSpaceDE w:val="0"/>
        <w:autoSpaceDN w:val="0"/>
        <w:adjustRightInd w:val="0"/>
        <w:spacing w:line="276" w:lineRule="auto"/>
        <w:ind w:firstLine="567"/>
        <w:jc w:val="both"/>
      </w:pPr>
    </w:p>
    <w:p w14:paraId="6C63C9EE" w14:textId="1B0719E0" w:rsidR="0017525C" w:rsidRPr="00B41C20" w:rsidRDefault="00554024" w:rsidP="0017525C">
      <w:pPr>
        <w:autoSpaceDE w:val="0"/>
        <w:autoSpaceDN w:val="0"/>
        <w:adjustRightInd w:val="0"/>
        <w:spacing w:line="276" w:lineRule="auto"/>
        <w:ind w:firstLine="567"/>
        <w:jc w:val="both"/>
      </w:pPr>
      <w:r w:rsidRPr="00B41C20">
        <w:t>[1</w:t>
      </w:r>
      <w:r w:rsidR="007045CE" w:rsidRPr="00B41C20">
        <w:t>3</w:t>
      </w:r>
      <w:r w:rsidRPr="00B41C20">
        <w:t xml:space="preserve">] Izskatāmajā </w:t>
      </w:r>
      <w:r w:rsidR="00DB4E84" w:rsidRPr="00B41C20">
        <w:t>gadījumā</w:t>
      </w:r>
      <w:r w:rsidR="0017525C" w:rsidRPr="00B41C20">
        <w:t xml:space="preserve"> </w:t>
      </w:r>
      <w:r w:rsidR="005721D6" w:rsidRPr="00B41C20">
        <w:t>nav</w:t>
      </w:r>
      <w:r w:rsidR="0017525C" w:rsidRPr="00B41C20">
        <w:t xml:space="preserve"> šaubu, ka</w:t>
      </w:r>
      <w:r w:rsidR="00592C9A" w:rsidRPr="00B41C20">
        <w:t xml:space="preserve"> </w:t>
      </w:r>
      <w:r w:rsidR="0017525C" w:rsidRPr="00B41C20">
        <w:t>iestādei ir radušies izdevumi saistībā ar administratīvā pārkāpuma lietā izņemtā transportlīd</w:t>
      </w:r>
      <w:r w:rsidR="00F53DBE" w:rsidRPr="00B41C20">
        <w:t>zekļa pārvietošanu un glabāšanu. Līdz ar to, ievērojot kodeksā noteikto,</w:t>
      </w:r>
      <w:r w:rsidR="0017525C" w:rsidRPr="00B41C20">
        <w:t xml:space="preserve"> </w:t>
      </w:r>
      <w:r w:rsidR="00405FC7" w:rsidRPr="00B41C20">
        <w:t>pie administratīvās atbildības</w:t>
      </w:r>
      <w:r w:rsidR="00F53DBE" w:rsidRPr="00B41C20">
        <w:t xml:space="preserve"> sauktajai personai ir pienākums </w:t>
      </w:r>
      <w:r w:rsidR="008C1F5E" w:rsidRPr="00B41C20">
        <w:t xml:space="preserve">šos </w:t>
      </w:r>
      <w:r w:rsidR="00F53DBE" w:rsidRPr="00B41C20">
        <w:t xml:space="preserve">radušos izdevumus </w:t>
      </w:r>
      <w:r w:rsidRPr="00B41C20">
        <w:t xml:space="preserve">valstij </w:t>
      </w:r>
      <w:r w:rsidR="00F53DBE" w:rsidRPr="00B41C20">
        <w:t>atlīdzināt</w:t>
      </w:r>
      <w:r w:rsidR="00334D96" w:rsidRPr="00B41C20">
        <w:t>.</w:t>
      </w:r>
    </w:p>
    <w:p w14:paraId="45A1F2EB" w14:textId="77777777" w:rsidR="00554024" w:rsidRPr="00B41C20" w:rsidRDefault="00554024" w:rsidP="0017525C">
      <w:pPr>
        <w:autoSpaceDE w:val="0"/>
        <w:autoSpaceDN w:val="0"/>
        <w:adjustRightInd w:val="0"/>
        <w:spacing w:line="276" w:lineRule="auto"/>
        <w:ind w:firstLine="567"/>
        <w:jc w:val="both"/>
      </w:pPr>
    </w:p>
    <w:p w14:paraId="77CAD515" w14:textId="1084418B" w:rsidR="00DB4E84" w:rsidRPr="00B41C20" w:rsidRDefault="00554024" w:rsidP="00E73790">
      <w:pPr>
        <w:autoSpaceDE w:val="0"/>
        <w:autoSpaceDN w:val="0"/>
        <w:adjustRightInd w:val="0"/>
        <w:spacing w:line="276" w:lineRule="auto"/>
        <w:ind w:firstLine="567"/>
        <w:jc w:val="both"/>
        <w:rPr>
          <w:i/>
          <w:lang w:eastAsia="lv-LV"/>
        </w:rPr>
      </w:pPr>
      <w:r w:rsidRPr="00B41C20">
        <w:lastRenderedPageBreak/>
        <w:t>[1</w:t>
      </w:r>
      <w:r w:rsidR="007045CE" w:rsidRPr="00B41C20">
        <w:t>4</w:t>
      </w:r>
      <w:r w:rsidRPr="00B41C20">
        <w:t xml:space="preserve">] </w:t>
      </w:r>
      <w:r w:rsidR="00DB4E84" w:rsidRPr="00B41C20">
        <w:t xml:space="preserve">Pievēršot uzmanību </w:t>
      </w:r>
      <w:r w:rsidR="00AB1E53" w:rsidRPr="00B41C20">
        <w:t xml:space="preserve">citiem </w:t>
      </w:r>
      <w:r w:rsidR="00DB4E84" w:rsidRPr="00B41C20">
        <w:t>Administratīvās apgabaltiesas spriedumiem, kas taisīti līdz</w:t>
      </w:r>
      <w:r w:rsidR="00626431" w:rsidRPr="00B41C20">
        <w:t>īgā</w:t>
      </w:r>
      <w:r w:rsidR="00DB4E84" w:rsidRPr="00B41C20">
        <w:t>s lietās –</w:t>
      </w:r>
      <w:r w:rsidR="008C1F5E" w:rsidRPr="00B41C20">
        <w:t>, piemēram,</w:t>
      </w:r>
      <w:r w:rsidR="00DB4E84" w:rsidRPr="00B41C20">
        <w:t xml:space="preserve"> Nr. </w:t>
      </w:r>
      <w:r w:rsidR="00DB4E84" w:rsidRPr="00B41C20">
        <w:rPr>
          <w:rFonts w:eastAsiaTheme="minorEastAsia"/>
        </w:rPr>
        <w:t xml:space="preserve">A420423812, </w:t>
      </w:r>
      <w:r w:rsidR="00DB4E84" w:rsidRPr="00B41C20">
        <w:rPr>
          <w:lang w:eastAsia="lv-LV"/>
        </w:rPr>
        <w:t xml:space="preserve">A420467812 un </w:t>
      </w:r>
      <w:r w:rsidR="00F1563A" w:rsidRPr="00B41C20">
        <w:rPr>
          <w:lang w:eastAsia="lv-LV"/>
        </w:rPr>
        <w:t xml:space="preserve">A420289816 </w:t>
      </w:r>
      <w:r w:rsidR="00DB4E84" w:rsidRPr="00B41C20">
        <w:rPr>
          <w:lang w:eastAsia="lv-LV"/>
        </w:rPr>
        <w:t>–, ir redzams, ka</w:t>
      </w:r>
      <w:r w:rsidR="00626431" w:rsidRPr="00B41C20">
        <w:rPr>
          <w:lang w:eastAsia="lv-LV"/>
        </w:rPr>
        <w:t xml:space="preserve"> tiesa</w:t>
      </w:r>
      <w:r w:rsidR="0065476A" w:rsidRPr="00B41C20">
        <w:rPr>
          <w:lang w:eastAsia="lv-LV"/>
        </w:rPr>
        <w:t xml:space="preserve"> </w:t>
      </w:r>
      <w:r w:rsidR="00E73790" w:rsidRPr="00B41C20">
        <w:rPr>
          <w:lang w:eastAsia="lv-LV"/>
        </w:rPr>
        <w:t>šajās</w:t>
      </w:r>
      <w:r w:rsidR="00626431" w:rsidRPr="00B41C20">
        <w:rPr>
          <w:lang w:eastAsia="lv-LV"/>
        </w:rPr>
        <w:t xml:space="preserve"> </w:t>
      </w:r>
      <w:r w:rsidR="00E73790" w:rsidRPr="00B41C20">
        <w:rPr>
          <w:lang w:eastAsia="lv-LV"/>
        </w:rPr>
        <w:t>lietās</w:t>
      </w:r>
      <w:r w:rsidR="00DB4E84" w:rsidRPr="00B41C20">
        <w:rPr>
          <w:lang w:eastAsia="lv-LV"/>
        </w:rPr>
        <w:t xml:space="preserve"> </w:t>
      </w:r>
      <w:r w:rsidR="00626431" w:rsidRPr="00B41C20">
        <w:rPr>
          <w:lang w:eastAsia="lv-LV"/>
        </w:rPr>
        <w:t xml:space="preserve">ir </w:t>
      </w:r>
      <w:r w:rsidR="002201A3" w:rsidRPr="00B41C20">
        <w:rPr>
          <w:lang w:eastAsia="lv-LV"/>
        </w:rPr>
        <w:t>pilnībā</w:t>
      </w:r>
      <w:proofErr w:type="gramStart"/>
      <w:r w:rsidR="00626431" w:rsidRPr="00B41C20">
        <w:rPr>
          <w:lang w:eastAsia="lv-LV"/>
        </w:rPr>
        <w:t xml:space="preserve"> vai daļā </w:t>
      </w:r>
      <w:r w:rsidR="00DB4E84" w:rsidRPr="00B41C20">
        <w:rPr>
          <w:lang w:eastAsia="lv-LV"/>
        </w:rPr>
        <w:t xml:space="preserve">atcēlusi </w:t>
      </w:r>
      <w:r w:rsidR="00AB1E53" w:rsidRPr="00B41C20">
        <w:rPr>
          <w:lang w:eastAsia="lv-LV"/>
        </w:rPr>
        <w:t xml:space="preserve">līdzīgus </w:t>
      </w:r>
      <w:r w:rsidR="00851685" w:rsidRPr="00B41C20">
        <w:rPr>
          <w:lang w:eastAsia="lv-LV"/>
        </w:rPr>
        <w:t>aģentūras</w:t>
      </w:r>
      <w:r w:rsidR="00DB4E84" w:rsidRPr="00B41C20">
        <w:rPr>
          <w:lang w:eastAsia="lv-LV"/>
        </w:rPr>
        <w:t xml:space="preserve"> lēmumus</w:t>
      </w:r>
      <w:proofErr w:type="gramEnd"/>
      <w:r w:rsidR="00626431" w:rsidRPr="00B41C20">
        <w:rPr>
          <w:lang w:eastAsia="lv-LV"/>
        </w:rPr>
        <w:t xml:space="preserve">, </w:t>
      </w:r>
      <w:r w:rsidR="00F3394F" w:rsidRPr="00B41C20">
        <w:rPr>
          <w:lang w:eastAsia="lv-LV"/>
        </w:rPr>
        <w:t>atzīstot</w:t>
      </w:r>
      <w:r w:rsidR="00DB4E84" w:rsidRPr="00B41C20">
        <w:rPr>
          <w:lang w:eastAsia="lv-LV"/>
        </w:rPr>
        <w:t xml:space="preserve">, ka piemērojamā </w:t>
      </w:r>
      <w:r w:rsidR="00E451F0" w:rsidRPr="00B41C20">
        <w:rPr>
          <w:lang w:eastAsia="lv-LV"/>
        </w:rPr>
        <w:t xml:space="preserve">Ministru kabineta noteikumu </w:t>
      </w:r>
      <w:r w:rsidR="00DB4E84" w:rsidRPr="00B41C20">
        <w:rPr>
          <w:lang w:eastAsia="lv-LV"/>
        </w:rPr>
        <w:t>norma</w:t>
      </w:r>
      <w:r w:rsidR="00E451F0" w:rsidRPr="00B41C20">
        <w:rPr>
          <w:lang w:eastAsia="lv-LV"/>
        </w:rPr>
        <w:t>, ar kuru noteikts izdevumu apmērs par administratīvā pārkāpuma lietā izņemtā transportlīdzekļa glabāšanu (</w:t>
      </w:r>
      <w:r w:rsidR="00F3394F" w:rsidRPr="00B41C20">
        <w:rPr>
          <w:lang w:eastAsia="lv-LV"/>
        </w:rPr>
        <w:t xml:space="preserve">attiecīgi </w:t>
      </w:r>
      <w:r w:rsidR="00E451F0" w:rsidRPr="00B41C20">
        <w:rPr>
          <w:lang w:eastAsia="lv-LV"/>
        </w:rPr>
        <w:t xml:space="preserve">8 </w:t>
      </w:r>
      <w:r w:rsidR="00E451F0" w:rsidRPr="00B41C20">
        <w:rPr>
          <w:i/>
          <w:lang w:eastAsia="lv-LV"/>
        </w:rPr>
        <w:t xml:space="preserve">lati </w:t>
      </w:r>
      <w:r w:rsidR="00E451F0" w:rsidRPr="00B41C20">
        <w:rPr>
          <w:lang w:eastAsia="lv-LV"/>
        </w:rPr>
        <w:t xml:space="preserve">vai </w:t>
      </w:r>
      <w:r w:rsidR="008C1F5E" w:rsidRPr="00B41C20">
        <w:rPr>
          <w:lang w:eastAsia="lv-LV"/>
        </w:rPr>
        <w:t>11,38 </w:t>
      </w:r>
      <w:proofErr w:type="spellStart"/>
      <w:r w:rsidR="00E451F0" w:rsidRPr="00B41C20">
        <w:rPr>
          <w:i/>
          <w:lang w:eastAsia="lv-LV"/>
        </w:rPr>
        <w:t>euro</w:t>
      </w:r>
      <w:proofErr w:type="spellEnd"/>
      <w:r w:rsidR="00E451F0" w:rsidRPr="00B41C20">
        <w:rPr>
          <w:lang w:eastAsia="lv-LV"/>
        </w:rPr>
        <w:t xml:space="preserve"> par diennakti), </w:t>
      </w:r>
      <w:r w:rsidR="00DB4E84" w:rsidRPr="00B41C20">
        <w:rPr>
          <w:lang w:eastAsia="lv-LV"/>
        </w:rPr>
        <w:t>neatbilst augstāka juridiskā spēka normatīvajam aktam</w:t>
      </w:r>
      <w:r w:rsidR="00F3394F" w:rsidRPr="00B41C20">
        <w:rPr>
          <w:lang w:eastAsia="lv-LV"/>
        </w:rPr>
        <w:t xml:space="preserve">, </w:t>
      </w:r>
      <w:r w:rsidR="003A3FF0" w:rsidRPr="00B41C20">
        <w:rPr>
          <w:lang w:eastAsia="lv-LV"/>
        </w:rPr>
        <w:t>t.i.</w:t>
      </w:r>
      <w:r w:rsidR="00F3394F" w:rsidRPr="00B41C20">
        <w:rPr>
          <w:lang w:eastAsia="lv-LV"/>
        </w:rPr>
        <w:t>,</w:t>
      </w:r>
      <w:r w:rsidR="00E451F0" w:rsidRPr="00B41C20">
        <w:rPr>
          <w:lang w:eastAsia="lv-LV"/>
        </w:rPr>
        <w:t xml:space="preserve"> kodeksa 257.panta astotajai daļai</w:t>
      </w:r>
      <w:r w:rsidR="002D184F" w:rsidRPr="00B41C20">
        <w:rPr>
          <w:lang w:eastAsia="lv-LV"/>
        </w:rPr>
        <w:t>. V</w:t>
      </w:r>
      <w:r w:rsidR="00DB4E84" w:rsidRPr="00B41C20">
        <w:rPr>
          <w:lang w:eastAsia="lv-LV"/>
        </w:rPr>
        <w:t>ienlaikus</w:t>
      </w:r>
      <w:r w:rsidR="00E73790" w:rsidRPr="00B41C20">
        <w:rPr>
          <w:lang w:eastAsia="lv-LV"/>
        </w:rPr>
        <w:t xml:space="preserve"> konstatējams, ka</w:t>
      </w:r>
      <w:r w:rsidR="00F3394F" w:rsidRPr="00B41C20">
        <w:rPr>
          <w:lang w:eastAsia="lv-LV"/>
        </w:rPr>
        <w:t xml:space="preserve"> </w:t>
      </w:r>
      <w:r w:rsidR="00E73790" w:rsidRPr="00B41C20">
        <w:rPr>
          <w:lang w:eastAsia="lv-LV"/>
        </w:rPr>
        <w:t>visās šajās lietās tiesa</w:t>
      </w:r>
      <w:r w:rsidR="002E3A32" w:rsidRPr="00B41C20">
        <w:rPr>
          <w:lang w:eastAsia="lv-LV"/>
        </w:rPr>
        <w:t xml:space="preserve">, pamatojoties uz </w:t>
      </w:r>
      <w:r w:rsidR="002E3A32" w:rsidRPr="00B41C20">
        <w:t>Administratīvā procesa likuma 253.panta sesto daļu,</w:t>
      </w:r>
      <w:r w:rsidR="002E3A32" w:rsidRPr="00B41C20">
        <w:rPr>
          <w:lang w:eastAsia="lv-LV"/>
        </w:rPr>
        <w:t xml:space="preserve"> </w:t>
      </w:r>
      <w:r w:rsidR="0065476A" w:rsidRPr="00B41C20">
        <w:rPr>
          <w:lang w:eastAsia="lv-LV"/>
        </w:rPr>
        <w:t>ir uzdevusi</w:t>
      </w:r>
      <w:r w:rsidR="00DB4E84" w:rsidRPr="00B41C20">
        <w:rPr>
          <w:lang w:eastAsia="lv-LV"/>
        </w:rPr>
        <w:t xml:space="preserve"> </w:t>
      </w:r>
      <w:r w:rsidR="009B28F2" w:rsidRPr="00B41C20">
        <w:rPr>
          <w:lang w:eastAsia="lv-LV"/>
        </w:rPr>
        <w:t>aģentūrai</w:t>
      </w:r>
      <w:r w:rsidR="00DB4E84" w:rsidRPr="00B41C20">
        <w:rPr>
          <w:lang w:eastAsia="lv-LV"/>
        </w:rPr>
        <w:t xml:space="preserve"> </w:t>
      </w:r>
      <w:r w:rsidR="00E73790" w:rsidRPr="00B41C20">
        <w:rPr>
          <w:lang w:eastAsia="lv-LV"/>
        </w:rPr>
        <w:t xml:space="preserve">atcelto lēmumu vietā </w:t>
      </w:r>
      <w:r w:rsidR="00DB4E84" w:rsidRPr="00B41C20">
        <w:rPr>
          <w:lang w:eastAsia="lv-LV"/>
        </w:rPr>
        <w:t>izdot</w:t>
      </w:r>
      <w:r w:rsidR="00F33E96" w:rsidRPr="00B41C20">
        <w:rPr>
          <w:lang w:eastAsia="lv-LV"/>
        </w:rPr>
        <w:t xml:space="preserve"> </w:t>
      </w:r>
      <w:r w:rsidR="00DB4E84" w:rsidRPr="00B41C20">
        <w:rPr>
          <w:lang w:eastAsia="lv-LV"/>
        </w:rPr>
        <w:t>jaunu</w:t>
      </w:r>
      <w:r w:rsidR="002E3A32" w:rsidRPr="00B41C20">
        <w:rPr>
          <w:lang w:eastAsia="lv-LV"/>
        </w:rPr>
        <w:t>s</w:t>
      </w:r>
      <w:r w:rsidR="00DB4E84" w:rsidRPr="00B41C20">
        <w:rPr>
          <w:lang w:eastAsia="lv-LV"/>
        </w:rPr>
        <w:t xml:space="preserve"> administratīvo</w:t>
      </w:r>
      <w:r w:rsidR="002E3A32" w:rsidRPr="00B41C20">
        <w:rPr>
          <w:lang w:eastAsia="lv-LV"/>
        </w:rPr>
        <w:t>s</w:t>
      </w:r>
      <w:r w:rsidR="00DB4E84" w:rsidRPr="00B41C20">
        <w:rPr>
          <w:lang w:eastAsia="lv-LV"/>
        </w:rPr>
        <w:t xml:space="preserve"> aktu</w:t>
      </w:r>
      <w:r w:rsidR="002E3A32" w:rsidRPr="00B41C20">
        <w:rPr>
          <w:lang w:eastAsia="lv-LV"/>
        </w:rPr>
        <w:t>s</w:t>
      </w:r>
      <w:r w:rsidR="00F33E96" w:rsidRPr="00B41C20">
        <w:rPr>
          <w:lang w:eastAsia="lv-LV"/>
        </w:rPr>
        <w:t xml:space="preserve">. </w:t>
      </w:r>
    </w:p>
    <w:p w14:paraId="4099988A" w14:textId="066D4209" w:rsidR="00E73790" w:rsidRPr="00B41C20" w:rsidRDefault="005721D6" w:rsidP="006D41D6">
      <w:pPr>
        <w:autoSpaceDE w:val="0"/>
        <w:autoSpaceDN w:val="0"/>
        <w:adjustRightInd w:val="0"/>
        <w:spacing w:line="276" w:lineRule="auto"/>
        <w:ind w:firstLine="567"/>
        <w:jc w:val="both"/>
      </w:pPr>
      <w:r w:rsidRPr="00B41C20">
        <w:t>Šajā saistībā norādāms</w:t>
      </w:r>
      <w:r w:rsidR="006D41D6" w:rsidRPr="00B41C20">
        <w:t xml:space="preserve">, </w:t>
      </w:r>
      <w:r w:rsidRPr="00B41C20">
        <w:t xml:space="preserve">ka </w:t>
      </w:r>
      <w:r w:rsidR="006D41D6" w:rsidRPr="00B41C20">
        <w:t>Administratīv</w:t>
      </w:r>
      <w:r w:rsidR="00AC7D4D" w:rsidRPr="00B41C20">
        <w:t xml:space="preserve">ā procesa likuma </w:t>
      </w:r>
      <w:proofErr w:type="gramStart"/>
      <w:r w:rsidR="00AC7D4D" w:rsidRPr="00B41C20">
        <w:t>253.panta</w:t>
      </w:r>
      <w:proofErr w:type="gramEnd"/>
      <w:r w:rsidR="00AC7D4D" w:rsidRPr="00B41C20">
        <w:t xml:space="preserve"> sestā</w:t>
      </w:r>
      <w:r w:rsidR="006D41D6" w:rsidRPr="00B41C20">
        <w:t xml:space="preserve"> daļ</w:t>
      </w:r>
      <w:r w:rsidR="00AC7D4D" w:rsidRPr="00B41C20">
        <w:t>a</w:t>
      </w:r>
      <w:r w:rsidR="006D41D6" w:rsidRPr="00B41C20">
        <w:t xml:space="preserve"> atļauj tiesai, apmierinot pieteikumu par administratīvā akta atcelšanu, uzdot iestādei izdot jaunu, arī nelabvēlīgu administratīvo aktu. To var darīt tikai tad, ja tas ir nepieciešams</w:t>
      </w:r>
      <w:r w:rsidR="00AC7D4D" w:rsidRPr="00B41C20">
        <w:t>, respektīvi</w:t>
      </w:r>
      <w:r w:rsidR="006D41D6" w:rsidRPr="00B41C20">
        <w:t>, ja faktiskie apstākļi ir tādi, ka situācija nevar iztikt bez attiecīga tiesiskā regulējuma – nelabvēlīga administratīvā akta. No administratīvā procesa viedokļa</w:t>
      </w:r>
      <w:r w:rsidR="002E199D" w:rsidRPr="00B41C20">
        <w:t xml:space="preserve"> </w:t>
      </w:r>
      <w:r w:rsidR="006D41D6" w:rsidRPr="00B41C20">
        <w:t>uzskatāms, ka ar to tiek turpināts tas pats process, kas iestādē tika uzsākts, ierosinot sākotnējā lēmuma</w:t>
      </w:r>
      <w:r w:rsidR="00AC7D4D" w:rsidRPr="00B41C20">
        <w:t xml:space="preserve"> procesu (sal. </w:t>
      </w:r>
      <w:r w:rsidR="006D41D6" w:rsidRPr="00B41C20">
        <w:rPr>
          <w:i/>
        </w:rPr>
        <w:t xml:space="preserve">Senāta </w:t>
      </w:r>
      <w:proofErr w:type="gramStart"/>
      <w:r w:rsidR="006D41D6" w:rsidRPr="00B41C20">
        <w:rPr>
          <w:i/>
        </w:rPr>
        <w:t>2011.gada</w:t>
      </w:r>
      <w:proofErr w:type="gramEnd"/>
      <w:r w:rsidR="006D41D6" w:rsidRPr="00B41C20">
        <w:rPr>
          <w:i/>
        </w:rPr>
        <w:t xml:space="preserve"> 3.jūnija sprieduma lietā Nr. SKA-65/2011 (A43004509) 14.punkts un tajā minētā judikatūra</w:t>
      </w:r>
      <w:r w:rsidR="006D41D6" w:rsidRPr="00B41C20">
        <w:t>).</w:t>
      </w:r>
    </w:p>
    <w:p w14:paraId="4D03AF1B" w14:textId="77777777" w:rsidR="006D41D6" w:rsidRPr="00B41C20" w:rsidRDefault="006D41D6" w:rsidP="006D41D6">
      <w:pPr>
        <w:autoSpaceDE w:val="0"/>
        <w:autoSpaceDN w:val="0"/>
        <w:adjustRightInd w:val="0"/>
        <w:spacing w:line="276" w:lineRule="auto"/>
        <w:ind w:firstLine="567"/>
        <w:jc w:val="both"/>
      </w:pPr>
    </w:p>
    <w:p w14:paraId="24DD7373" w14:textId="6F245A83" w:rsidR="00C05B8E" w:rsidRPr="00B41C20" w:rsidRDefault="00F33E96" w:rsidP="003A3FF0">
      <w:pPr>
        <w:autoSpaceDE w:val="0"/>
        <w:autoSpaceDN w:val="0"/>
        <w:adjustRightInd w:val="0"/>
        <w:spacing w:line="276" w:lineRule="auto"/>
        <w:ind w:firstLine="567"/>
        <w:jc w:val="both"/>
      </w:pPr>
      <w:r w:rsidRPr="00B41C20">
        <w:t>[1</w:t>
      </w:r>
      <w:r w:rsidR="007045CE" w:rsidRPr="00B41C20">
        <w:t>5</w:t>
      </w:r>
      <w:r w:rsidRPr="00B41C20">
        <w:t xml:space="preserve">] </w:t>
      </w:r>
      <w:r w:rsidR="003A3FF0" w:rsidRPr="00B41C20">
        <w:t>Senāts vērš uzmanību, ka, ievērojot ti</w:t>
      </w:r>
      <w:r w:rsidR="003D6EAF" w:rsidRPr="00B41C20">
        <w:t>esiskās vienlīdzības principu, kā arī</w:t>
      </w:r>
      <w:r w:rsidR="003A3FF0" w:rsidRPr="00B41C20">
        <w:t xml:space="preserve"> tiesības uz taisnīgu tiesu, tiesai būtu jāpieliek pūles, lai līdzīgi gadījumi </w:t>
      </w:r>
      <w:r w:rsidR="009F1608" w:rsidRPr="00B41C20">
        <w:t xml:space="preserve">(vai, vēl jo vairāk identiski, gadījumi) </w:t>
      </w:r>
      <w:r w:rsidR="003A3FF0" w:rsidRPr="00B41C20">
        <w:t>tiktu izlemti līdzīgi, jo procesa dalībniekiem ir tiesības sagaidīt un paļauties, ka tie tiesā saņems vienādu taisnību visos līdzīgos gadījumos. Pareizi pielietotai juridiskajai metodoloģijai vajadzētu līdz minimumam samazināt procesa dalībniekiem grūti izskaidrojamu atšķirīgu rezultātu rašanos, pat ja, kā rāda tiesu prakse, šādi gadījumi nav izslēgti nevienā, arī kasācijas, tiesas instancē</w:t>
      </w:r>
      <w:r w:rsidR="007E0F66" w:rsidRPr="00B41C20">
        <w:t xml:space="preserve">. Tomēr tiesiskās vienlīdzības apsvērumi nevar būt pamatā, lai sekotu analoģiskā lietā taisītam spriedumam tikai tādēļ, ka attiecīgā lieta izspriesta pirmā. </w:t>
      </w:r>
      <w:r w:rsidR="00C05B8E" w:rsidRPr="00B41C20">
        <w:t xml:space="preserve">Senāts ir </w:t>
      </w:r>
      <w:r w:rsidR="007E0F66" w:rsidRPr="00B41C20">
        <w:t>norādījis</w:t>
      </w:r>
      <w:r w:rsidR="00C05B8E" w:rsidRPr="00B41C20">
        <w:t xml:space="preserve">, ka tiesnešiem iespēju robežās ir jāizmanto Tiesu informācijas </w:t>
      </w:r>
      <w:r w:rsidR="00BE5970" w:rsidRPr="00B41C20">
        <w:t>sistēma</w:t>
      </w:r>
      <w:r w:rsidR="00C05B8E" w:rsidRPr="00B41C20">
        <w:t xml:space="preserve">, lai </w:t>
      </w:r>
      <w:r w:rsidR="00BE5970" w:rsidRPr="00B41C20">
        <w:t>tiesneši būtu vismaz informēti par līdzīgām lietām un tajās izdarītajiem apsvērumiem, kā arī par augstākas instances tiesas praksi, noteiktos jautājumos iedibināto judikatūru</w:t>
      </w:r>
      <w:r w:rsidR="00501235" w:rsidRPr="00B41C20">
        <w:t>. Gadījumā, ja tiesa, kas izskata agrāk izspriestai lietai līdzīgu lietu, nonāk pie citiem secinājumiem, tiesiskās vienlīdzības princips prasa, lai tiesa katrā ziņā tiesas spriedumā ietvertu apsvērumus, kādēļ rezultāts šajā lietā ir atšķirīgs</w:t>
      </w:r>
      <w:r w:rsidR="007E0F66" w:rsidRPr="00B41C20">
        <w:t xml:space="preserve"> (sal. </w:t>
      </w:r>
      <w:r w:rsidR="007E0F66" w:rsidRPr="00B41C20">
        <w:rPr>
          <w:i/>
        </w:rPr>
        <w:t>Senāta 2015.gada 6.novembra sprieduma lietā Nr. SKA</w:t>
      </w:r>
      <w:r w:rsidR="007E0F66" w:rsidRPr="00B41C20">
        <w:rPr>
          <w:i/>
        </w:rPr>
        <w:noBreakHyphen/>
        <w:t>482/2015 (A420446512) 8.–</w:t>
      </w:r>
      <w:r w:rsidR="00501235" w:rsidRPr="00B41C20">
        <w:rPr>
          <w:i/>
        </w:rPr>
        <w:t>11</w:t>
      </w:r>
      <w:r w:rsidR="007E0F66" w:rsidRPr="00B41C20">
        <w:rPr>
          <w:i/>
        </w:rPr>
        <w:t>.punkts</w:t>
      </w:r>
      <w:r w:rsidR="007E0F66" w:rsidRPr="00B41C20">
        <w:t>).</w:t>
      </w:r>
    </w:p>
    <w:p w14:paraId="3C9BD9EF" w14:textId="77777777" w:rsidR="00CE022D" w:rsidRPr="00B41C20" w:rsidRDefault="00CE022D" w:rsidP="00BE5970">
      <w:pPr>
        <w:autoSpaceDE w:val="0"/>
        <w:autoSpaceDN w:val="0"/>
        <w:adjustRightInd w:val="0"/>
        <w:spacing w:line="276" w:lineRule="auto"/>
        <w:ind w:firstLine="567"/>
        <w:jc w:val="both"/>
        <w:rPr>
          <w:lang w:eastAsia="lv-LV"/>
        </w:rPr>
      </w:pPr>
    </w:p>
    <w:p w14:paraId="622E436E" w14:textId="6E0D9751" w:rsidR="00C73BC3" w:rsidRPr="00B41C20" w:rsidRDefault="00865E2B" w:rsidP="00BE5970">
      <w:pPr>
        <w:autoSpaceDE w:val="0"/>
        <w:autoSpaceDN w:val="0"/>
        <w:adjustRightInd w:val="0"/>
        <w:spacing w:line="276" w:lineRule="auto"/>
        <w:ind w:firstLine="567"/>
        <w:jc w:val="both"/>
        <w:rPr>
          <w:lang w:eastAsia="lv-LV"/>
        </w:rPr>
      </w:pPr>
      <w:r w:rsidRPr="00B41C20">
        <w:rPr>
          <w:lang w:eastAsia="lv-LV"/>
        </w:rPr>
        <w:t>[1</w:t>
      </w:r>
      <w:r w:rsidR="007045CE" w:rsidRPr="00B41C20">
        <w:rPr>
          <w:lang w:eastAsia="lv-LV"/>
        </w:rPr>
        <w:t>6</w:t>
      </w:r>
      <w:r w:rsidRPr="00B41C20">
        <w:rPr>
          <w:lang w:eastAsia="lv-LV"/>
        </w:rPr>
        <w:t xml:space="preserve">] </w:t>
      </w:r>
      <w:r w:rsidR="00BE5970" w:rsidRPr="00B41C20">
        <w:rPr>
          <w:lang w:eastAsia="lv-LV"/>
        </w:rPr>
        <w:t xml:space="preserve">Konkrētajā gadījumā </w:t>
      </w:r>
      <w:r w:rsidR="0080298A" w:rsidRPr="00B41C20">
        <w:rPr>
          <w:lang w:eastAsia="lv-LV"/>
        </w:rPr>
        <w:t>apgabal</w:t>
      </w:r>
      <w:r w:rsidR="00BE5970" w:rsidRPr="00B41C20">
        <w:rPr>
          <w:lang w:eastAsia="lv-LV"/>
        </w:rPr>
        <w:t xml:space="preserve">tiesa </w:t>
      </w:r>
      <w:r w:rsidR="00CC1117" w:rsidRPr="00B41C20">
        <w:rPr>
          <w:lang w:eastAsia="lv-LV"/>
        </w:rPr>
        <w:t xml:space="preserve">spriedumā </w:t>
      </w:r>
      <w:r w:rsidR="003E6AFA" w:rsidRPr="00B41C20">
        <w:rPr>
          <w:lang w:eastAsia="lv-LV"/>
        </w:rPr>
        <w:t xml:space="preserve">pat </w:t>
      </w:r>
      <w:r w:rsidR="0080298A" w:rsidRPr="00B41C20">
        <w:rPr>
          <w:lang w:eastAsia="lv-LV"/>
        </w:rPr>
        <w:t xml:space="preserve">tieši </w:t>
      </w:r>
      <w:r w:rsidR="003E6AFA" w:rsidRPr="00B41C20">
        <w:rPr>
          <w:lang w:eastAsia="lv-LV"/>
        </w:rPr>
        <w:t xml:space="preserve">ir </w:t>
      </w:r>
      <w:r w:rsidR="0080298A" w:rsidRPr="00B41C20">
        <w:rPr>
          <w:lang w:eastAsia="lv-LV"/>
        </w:rPr>
        <w:t xml:space="preserve">norādījusi, ka uz </w:t>
      </w:r>
      <w:r w:rsidR="00CC1117" w:rsidRPr="00B41C20">
        <w:rPr>
          <w:lang w:eastAsia="lv-LV"/>
        </w:rPr>
        <w:t>izskatāmās</w:t>
      </w:r>
      <w:r w:rsidR="0080298A" w:rsidRPr="00B41C20">
        <w:rPr>
          <w:lang w:eastAsia="lv-LV"/>
        </w:rPr>
        <w:t xml:space="preserve"> lietas apstākļiem un iespējamo risinājumu nevar </w:t>
      </w:r>
      <w:r w:rsidR="00CC1117" w:rsidRPr="00B41C20">
        <w:rPr>
          <w:lang w:eastAsia="lv-LV"/>
        </w:rPr>
        <w:t>raudzīties</w:t>
      </w:r>
      <w:r w:rsidR="0080298A" w:rsidRPr="00B41C20">
        <w:rPr>
          <w:lang w:eastAsia="lv-LV"/>
        </w:rPr>
        <w:t xml:space="preserve"> kā uz atsevišķu gadījumu, jo Administratīvajā apgabaltiesā </w:t>
      </w:r>
      <w:r w:rsidR="00CC1117" w:rsidRPr="00B41C20">
        <w:rPr>
          <w:lang w:eastAsia="lv-LV"/>
        </w:rPr>
        <w:t>citās</w:t>
      </w:r>
      <w:r w:rsidR="0080298A" w:rsidRPr="00B41C20">
        <w:rPr>
          <w:lang w:eastAsia="lv-LV"/>
        </w:rPr>
        <w:t xml:space="preserve"> lietās konstatētie faktiskie apstākļi liecina, ka situācija ir salīdzinoši līdzīga daudzās lietās</w:t>
      </w:r>
      <w:r w:rsidR="00CC1117" w:rsidRPr="00B41C20">
        <w:rPr>
          <w:lang w:eastAsia="lv-LV"/>
        </w:rPr>
        <w:t xml:space="preserve"> – kā piemēru </w:t>
      </w:r>
      <w:r w:rsidR="007E0F66" w:rsidRPr="00B41C20">
        <w:rPr>
          <w:lang w:eastAsia="lv-LV"/>
        </w:rPr>
        <w:t>spriedumā</w:t>
      </w:r>
      <w:proofErr w:type="gramStart"/>
      <w:r w:rsidR="007E0F66" w:rsidRPr="00B41C20">
        <w:rPr>
          <w:lang w:eastAsia="lv-LV"/>
        </w:rPr>
        <w:t xml:space="preserve"> </w:t>
      </w:r>
      <w:r w:rsidR="00CC1117" w:rsidRPr="00B41C20">
        <w:rPr>
          <w:lang w:eastAsia="lv-LV"/>
        </w:rPr>
        <w:t xml:space="preserve">minot </w:t>
      </w:r>
      <w:r w:rsidR="00BA3AFF" w:rsidRPr="00B41C20">
        <w:rPr>
          <w:lang w:eastAsia="lv-LV"/>
        </w:rPr>
        <w:t>atsevišķu</w:t>
      </w:r>
      <w:r w:rsidR="007E0F66" w:rsidRPr="00B41C20">
        <w:rPr>
          <w:lang w:eastAsia="lv-LV"/>
        </w:rPr>
        <w:t xml:space="preserve"> </w:t>
      </w:r>
      <w:r w:rsidR="00CC1117" w:rsidRPr="00B41C20">
        <w:rPr>
          <w:lang w:eastAsia="lv-LV"/>
        </w:rPr>
        <w:t>gadījumu</w:t>
      </w:r>
      <w:proofErr w:type="gramEnd"/>
      <w:r w:rsidR="00CC1117" w:rsidRPr="00B41C20">
        <w:rPr>
          <w:lang w:eastAsia="lv-LV"/>
        </w:rPr>
        <w:t>, kad piemērotais naudas sods administratīvā pārkāpuma lietā bijis desmitām reižu mazāks par to „sodu”, kuru valsts uzlika ar pienākumu segt transportlīdzekļa glabāšanas izdevumus</w:t>
      </w:r>
      <w:r w:rsidR="0080298A" w:rsidRPr="00B41C20">
        <w:rPr>
          <w:lang w:eastAsia="lv-LV"/>
        </w:rPr>
        <w:t xml:space="preserve">. </w:t>
      </w:r>
      <w:r w:rsidR="008E1C44" w:rsidRPr="00B41C20">
        <w:rPr>
          <w:lang w:eastAsia="lv-LV"/>
        </w:rPr>
        <w:t>Tādējādi</w:t>
      </w:r>
      <w:r w:rsidR="00CC1117" w:rsidRPr="00B41C20">
        <w:rPr>
          <w:lang w:eastAsia="lv-LV"/>
        </w:rPr>
        <w:t xml:space="preserve"> </w:t>
      </w:r>
      <w:r w:rsidR="003D6EAF" w:rsidRPr="00B41C20">
        <w:rPr>
          <w:lang w:eastAsia="lv-LV"/>
        </w:rPr>
        <w:t xml:space="preserve">redzams, ka </w:t>
      </w:r>
      <w:r w:rsidR="00CC1117" w:rsidRPr="00B41C20">
        <w:rPr>
          <w:lang w:eastAsia="lv-LV"/>
        </w:rPr>
        <w:t>apgabal</w:t>
      </w:r>
      <w:r w:rsidR="0080298A" w:rsidRPr="00B41C20">
        <w:rPr>
          <w:lang w:eastAsia="lv-LV"/>
        </w:rPr>
        <w:t>tiesa</w:t>
      </w:r>
      <w:r w:rsidR="000C2DC6" w:rsidRPr="00B41C20">
        <w:rPr>
          <w:lang w:eastAsia="lv-LV"/>
        </w:rPr>
        <w:t xml:space="preserve">, </w:t>
      </w:r>
      <w:r w:rsidR="008E1C44" w:rsidRPr="00B41C20">
        <w:rPr>
          <w:lang w:eastAsia="lv-LV"/>
        </w:rPr>
        <w:t>tiecoties nodrošināt tiesu prakses vienveidību</w:t>
      </w:r>
      <w:r w:rsidR="000C2DC6" w:rsidRPr="00B41C20">
        <w:rPr>
          <w:lang w:eastAsia="lv-LV"/>
        </w:rPr>
        <w:t>,</w:t>
      </w:r>
      <w:r w:rsidR="008E1C44" w:rsidRPr="00B41C20">
        <w:rPr>
          <w:lang w:eastAsia="lv-LV"/>
        </w:rPr>
        <w:t xml:space="preserve"> </w:t>
      </w:r>
      <w:r w:rsidR="0080298A" w:rsidRPr="00B41C20">
        <w:rPr>
          <w:lang w:eastAsia="lv-LV"/>
        </w:rPr>
        <w:t xml:space="preserve">ir </w:t>
      </w:r>
      <w:r w:rsidR="00CC1117" w:rsidRPr="00B41C20">
        <w:rPr>
          <w:lang w:eastAsia="lv-LV"/>
        </w:rPr>
        <w:t>centusies noskaidrot</w:t>
      </w:r>
      <w:r w:rsidR="0080298A" w:rsidRPr="00B41C20">
        <w:rPr>
          <w:lang w:eastAsia="lv-LV"/>
        </w:rPr>
        <w:t xml:space="preserve"> </w:t>
      </w:r>
      <w:r w:rsidR="00CC1117" w:rsidRPr="00B41C20">
        <w:rPr>
          <w:lang w:eastAsia="lv-LV"/>
        </w:rPr>
        <w:t xml:space="preserve">pastāvošo </w:t>
      </w:r>
      <w:r w:rsidR="0080298A" w:rsidRPr="00B41C20">
        <w:rPr>
          <w:lang w:eastAsia="lv-LV"/>
        </w:rPr>
        <w:t>tiesu praksi līdzīgās lietās</w:t>
      </w:r>
      <w:r w:rsidR="008E1C44" w:rsidRPr="00B41C20">
        <w:rPr>
          <w:lang w:eastAsia="lv-LV"/>
        </w:rPr>
        <w:t>,</w:t>
      </w:r>
      <w:r w:rsidR="0080298A" w:rsidRPr="00B41C20">
        <w:rPr>
          <w:lang w:eastAsia="lv-LV"/>
        </w:rPr>
        <w:t xml:space="preserve"> lai </w:t>
      </w:r>
      <w:r w:rsidR="000C2DC6" w:rsidRPr="00B41C20">
        <w:rPr>
          <w:lang w:eastAsia="lv-LV"/>
        </w:rPr>
        <w:t xml:space="preserve">izskatāmajā lietā </w:t>
      </w:r>
      <w:r w:rsidR="0080298A" w:rsidRPr="00B41C20">
        <w:rPr>
          <w:lang w:eastAsia="lv-LV"/>
        </w:rPr>
        <w:t>pamatotu</w:t>
      </w:r>
      <w:r w:rsidR="00BA3AFF" w:rsidRPr="00B41C20">
        <w:rPr>
          <w:lang w:eastAsia="lv-LV"/>
        </w:rPr>
        <w:t xml:space="preserve"> to</w:t>
      </w:r>
      <w:r w:rsidR="0080298A" w:rsidRPr="00B41C20">
        <w:rPr>
          <w:lang w:eastAsia="lv-LV"/>
        </w:rPr>
        <w:t xml:space="preserve">, ka valsts rīcība, cenšoties nodrošināt naudas soda izpildi </w:t>
      </w:r>
      <w:r w:rsidR="00CC1117" w:rsidRPr="00B41C20">
        <w:rPr>
          <w:lang w:eastAsia="lv-LV"/>
        </w:rPr>
        <w:t>šādā veidā, kļūst nesam</w:t>
      </w:r>
      <w:r w:rsidR="00334D96" w:rsidRPr="00B41C20">
        <w:rPr>
          <w:lang w:eastAsia="lv-LV"/>
        </w:rPr>
        <w:t>ērīga, salīdzinot ar pašu sodu.</w:t>
      </w:r>
    </w:p>
    <w:p w14:paraId="0A16C855" w14:textId="5F41E722" w:rsidR="00DB0FEA" w:rsidRPr="00B41C20" w:rsidRDefault="00BA3AFF" w:rsidP="005F1BF1">
      <w:pPr>
        <w:autoSpaceDE w:val="0"/>
        <w:autoSpaceDN w:val="0"/>
        <w:adjustRightInd w:val="0"/>
        <w:spacing w:line="276" w:lineRule="auto"/>
        <w:ind w:firstLine="567"/>
        <w:jc w:val="both"/>
        <w:rPr>
          <w:rFonts w:eastAsiaTheme="minorEastAsia"/>
        </w:rPr>
      </w:pPr>
      <w:r w:rsidRPr="00B41C20">
        <w:rPr>
          <w:lang w:eastAsia="lv-LV"/>
        </w:rPr>
        <w:t>No pārsūdzētā tiesas sprieduma</w:t>
      </w:r>
      <w:r w:rsidR="00DB0FEA" w:rsidRPr="00B41C20">
        <w:rPr>
          <w:lang w:eastAsia="lv-LV"/>
        </w:rPr>
        <w:t xml:space="preserve"> arī</w:t>
      </w:r>
      <w:r w:rsidRPr="00B41C20">
        <w:rPr>
          <w:lang w:eastAsia="lv-LV"/>
        </w:rPr>
        <w:t xml:space="preserve"> izriet, ka apgabaltiesa </w:t>
      </w:r>
      <w:r w:rsidR="002E199D" w:rsidRPr="00B41C20">
        <w:rPr>
          <w:lang w:eastAsia="lv-LV"/>
        </w:rPr>
        <w:t xml:space="preserve">izskatāmajā </w:t>
      </w:r>
      <w:r w:rsidR="00243AD4" w:rsidRPr="00B41C20">
        <w:rPr>
          <w:lang w:eastAsia="lv-LV"/>
        </w:rPr>
        <w:t xml:space="preserve">lietā </w:t>
      </w:r>
      <w:r w:rsidR="00865E2B" w:rsidRPr="00B41C20">
        <w:rPr>
          <w:lang w:eastAsia="lv-LV"/>
        </w:rPr>
        <w:t>nevar</w:t>
      </w:r>
      <w:r w:rsidR="00243AD4" w:rsidRPr="00B41C20">
        <w:rPr>
          <w:lang w:eastAsia="lv-LV"/>
        </w:rPr>
        <w:t>ēja</w:t>
      </w:r>
      <w:r w:rsidR="00865E2B" w:rsidRPr="00B41C20">
        <w:rPr>
          <w:lang w:eastAsia="lv-LV"/>
        </w:rPr>
        <w:t xml:space="preserve"> noteikt aģentūras faktisko izmaksu apmēru, </w:t>
      </w:r>
      <w:r w:rsidR="00243AD4" w:rsidRPr="00B41C20">
        <w:rPr>
          <w:lang w:eastAsia="lv-LV"/>
        </w:rPr>
        <w:t xml:space="preserve">rezultātā </w:t>
      </w:r>
      <w:r w:rsidR="00237C73" w:rsidRPr="00B41C20">
        <w:rPr>
          <w:lang w:eastAsia="lv-LV"/>
        </w:rPr>
        <w:t xml:space="preserve">pilnībā </w:t>
      </w:r>
      <w:r w:rsidR="002E199D" w:rsidRPr="00B41C20">
        <w:rPr>
          <w:lang w:eastAsia="lv-LV"/>
        </w:rPr>
        <w:t xml:space="preserve">atceļot </w:t>
      </w:r>
      <w:r w:rsidR="00865E2B" w:rsidRPr="00B41C20">
        <w:rPr>
          <w:lang w:eastAsia="lv-LV"/>
        </w:rPr>
        <w:t>aģentūras l</w:t>
      </w:r>
      <w:r w:rsidR="00243AD4" w:rsidRPr="00B41C20">
        <w:rPr>
          <w:lang w:eastAsia="lv-LV"/>
        </w:rPr>
        <w:t>ēmumu</w:t>
      </w:r>
      <w:r w:rsidRPr="00B41C20">
        <w:rPr>
          <w:lang w:eastAsia="lv-LV"/>
        </w:rPr>
        <w:t xml:space="preserve">. </w:t>
      </w:r>
      <w:r w:rsidR="003E6AFA" w:rsidRPr="00B41C20">
        <w:rPr>
          <w:lang w:eastAsia="lv-LV"/>
        </w:rPr>
        <w:t>Senāts konstatē, ka a</w:t>
      </w:r>
      <w:r w:rsidR="00243AD4" w:rsidRPr="00B41C20">
        <w:rPr>
          <w:lang w:eastAsia="lv-LV"/>
        </w:rPr>
        <w:t xml:space="preserve">rī citā līdzīgā lietā apgabaltiesai neradās iespēja veikt aprēķinu atbilstoši </w:t>
      </w:r>
      <w:r w:rsidR="003A198A" w:rsidRPr="00B41C20">
        <w:rPr>
          <w:lang w:eastAsia="lv-LV"/>
        </w:rPr>
        <w:t>iestādes</w:t>
      </w:r>
      <w:r w:rsidR="00243AD4" w:rsidRPr="00B41C20">
        <w:rPr>
          <w:lang w:eastAsia="lv-LV"/>
        </w:rPr>
        <w:t xml:space="preserve"> </w:t>
      </w:r>
      <w:r w:rsidR="00243AD4" w:rsidRPr="00B41C20">
        <w:rPr>
          <w:lang w:eastAsia="lv-LV"/>
        </w:rPr>
        <w:lastRenderedPageBreak/>
        <w:t xml:space="preserve">faktiskajām izmaksām, kā rezultātā tiesa aģentūras lēmumu atcēla </w:t>
      </w:r>
      <w:r w:rsidR="002201A3" w:rsidRPr="00B41C20">
        <w:rPr>
          <w:lang w:eastAsia="lv-LV"/>
        </w:rPr>
        <w:t>pilnībā</w:t>
      </w:r>
      <w:r w:rsidR="00243AD4" w:rsidRPr="00B41C20">
        <w:rPr>
          <w:lang w:eastAsia="lv-LV"/>
        </w:rPr>
        <w:t xml:space="preserve">, vienlaikus uzdodot </w:t>
      </w:r>
      <w:r w:rsidR="00DB0FEA" w:rsidRPr="00B41C20">
        <w:rPr>
          <w:lang w:eastAsia="lv-LV"/>
        </w:rPr>
        <w:t>iestādei</w:t>
      </w:r>
      <w:r w:rsidR="00243AD4" w:rsidRPr="00B41C20">
        <w:rPr>
          <w:lang w:eastAsia="lv-LV"/>
        </w:rPr>
        <w:t xml:space="preserve"> </w:t>
      </w:r>
      <w:r w:rsidR="00237C73" w:rsidRPr="00B41C20">
        <w:rPr>
          <w:lang w:eastAsia="lv-LV"/>
        </w:rPr>
        <w:t>tā</w:t>
      </w:r>
      <w:r w:rsidR="00243AD4" w:rsidRPr="00B41C20">
        <w:rPr>
          <w:lang w:eastAsia="lv-LV"/>
        </w:rPr>
        <w:t xml:space="preserve"> vietā izdot jaunu administratīvo aktu (</w:t>
      </w:r>
      <w:r w:rsidR="00243AD4" w:rsidRPr="00B41C20">
        <w:rPr>
          <w:i/>
          <w:lang w:eastAsia="lv-LV"/>
        </w:rPr>
        <w:t xml:space="preserve">Administratīvās apgabaltiesas </w:t>
      </w:r>
      <w:proofErr w:type="gramStart"/>
      <w:r w:rsidR="00243AD4" w:rsidRPr="00B41C20">
        <w:rPr>
          <w:i/>
          <w:lang w:eastAsia="lv-LV"/>
        </w:rPr>
        <w:t>2016.gada</w:t>
      </w:r>
      <w:proofErr w:type="gramEnd"/>
      <w:r w:rsidR="00243AD4" w:rsidRPr="00B41C20">
        <w:rPr>
          <w:i/>
          <w:lang w:eastAsia="lv-LV"/>
        </w:rPr>
        <w:t xml:space="preserve"> 12.septembra spriedum</w:t>
      </w:r>
      <w:r w:rsidR="003E6AFA" w:rsidRPr="00B41C20">
        <w:rPr>
          <w:i/>
          <w:lang w:eastAsia="lv-LV"/>
        </w:rPr>
        <w:t>a</w:t>
      </w:r>
      <w:r w:rsidR="00243AD4" w:rsidRPr="00B41C20">
        <w:rPr>
          <w:i/>
          <w:lang w:eastAsia="lv-LV"/>
        </w:rPr>
        <w:t xml:space="preserve"> lietā Nr. A420467812</w:t>
      </w:r>
      <w:r w:rsidR="003A198A" w:rsidRPr="00B41C20">
        <w:rPr>
          <w:i/>
          <w:lang w:eastAsia="lv-LV"/>
        </w:rPr>
        <w:t xml:space="preserve"> 17.punkts</w:t>
      </w:r>
      <w:r w:rsidR="00243AD4" w:rsidRPr="00B41C20">
        <w:rPr>
          <w:lang w:eastAsia="lv-LV"/>
        </w:rPr>
        <w:t>).</w:t>
      </w:r>
      <w:r w:rsidRPr="00B41C20">
        <w:rPr>
          <w:lang w:eastAsia="lv-LV"/>
        </w:rPr>
        <w:t xml:space="preserve"> Š</w:t>
      </w:r>
      <w:r w:rsidR="003E6AFA" w:rsidRPr="00B41C20">
        <w:rPr>
          <w:lang w:eastAsia="lv-LV"/>
        </w:rPr>
        <w:t>āda tiesu</w:t>
      </w:r>
      <w:r w:rsidR="00DB0FEA" w:rsidRPr="00B41C20">
        <w:rPr>
          <w:lang w:eastAsia="lv-LV"/>
        </w:rPr>
        <w:t xml:space="preserve"> prakse –</w:t>
      </w:r>
      <w:r w:rsidRPr="00B41C20">
        <w:rPr>
          <w:lang w:eastAsia="lv-LV"/>
        </w:rPr>
        <w:t xml:space="preserve"> </w:t>
      </w:r>
      <w:r w:rsidR="003A198A" w:rsidRPr="00B41C20">
        <w:rPr>
          <w:lang w:eastAsia="lv-LV"/>
        </w:rPr>
        <w:t xml:space="preserve">uzdodot </w:t>
      </w:r>
      <w:r w:rsidR="003E6AFA" w:rsidRPr="00B41C20">
        <w:rPr>
          <w:lang w:eastAsia="lv-LV"/>
        </w:rPr>
        <w:t>aģentūrai</w:t>
      </w:r>
      <w:r w:rsidR="003A198A" w:rsidRPr="00B41C20">
        <w:rPr>
          <w:lang w:eastAsia="lv-LV"/>
        </w:rPr>
        <w:t xml:space="preserve"> atc</w:t>
      </w:r>
      <w:r w:rsidR="002E199D" w:rsidRPr="00B41C20">
        <w:rPr>
          <w:lang w:eastAsia="lv-LV"/>
        </w:rPr>
        <w:t xml:space="preserve">eltā </w:t>
      </w:r>
      <w:r w:rsidR="00D42198" w:rsidRPr="00B41C20">
        <w:rPr>
          <w:lang w:eastAsia="lv-LV"/>
        </w:rPr>
        <w:t>lēmuma</w:t>
      </w:r>
      <w:r w:rsidR="002E199D" w:rsidRPr="00B41C20">
        <w:rPr>
          <w:lang w:eastAsia="lv-LV"/>
        </w:rPr>
        <w:t xml:space="preserve"> vietā izdot jaunu –</w:t>
      </w:r>
      <w:r w:rsidRPr="00B41C20">
        <w:rPr>
          <w:lang w:eastAsia="lv-LV"/>
        </w:rPr>
        <w:t xml:space="preserve"> </w:t>
      </w:r>
      <w:r w:rsidR="00DB0FEA" w:rsidRPr="00B41C20">
        <w:rPr>
          <w:lang w:eastAsia="lv-LV"/>
        </w:rPr>
        <w:t>attīstījās</w:t>
      </w:r>
      <w:r w:rsidR="003A198A" w:rsidRPr="00B41C20">
        <w:rPr>
          <w:lang w:eastAsia="lv-LV"/>
        </w:rPr>
        <w:t xml:space="preserve"> arī vēlāk citās līdzīgās lietās (</w:t>
      </w:r>
      <w:r w:rsidRPr="00B41C20">
        <w:rPr>
          <w:lang w:eastAsia="lv-LV"/>
        </w:rPr>
        <w:t xml:space="preserve">piemēram,  </w:t>
      </w:r>
      <w:r w:rsidR="003A198A" w:rsidRPr="00B41C20">
        <w:rPr>
          <w:i/>
          <w:lang w:eastAsia="lv-LV"/>
        </w:rPr>
        <w:t>Administratīvās apgabaltiesas 2017.gada 16.janvāra spriedums lietā Nr. </w:t>
      </w:r>
      <w:r w:rsidR="003A198A" w:rsidRPr="00B41C20">
        <w:rPr>
          <w:rFonts w:eastAsiaTheme="minorEastAsia"/>
          <w:i/>
        </w:rPr>
        <w:t>A420423812</w:t>
      </w:r>
      <w:r w:rsidRPr="00B41C20">
        <w:rPr>
          <w:rFonts w:eastAsiaTheme="minorEastAsia"/>
          <w:i/>
        </w:rPr>
        <w:t xml:space="preserve">; </w:t>
      </w:r>
      <w:r w:rsidR="003A198A" w:rsidRPr="00B41C20">
        <w:rPr>
          <w:i/>
          <w:lang w:eastAsia="lv-LV"/>
        </w:rPr>
        <w:t>Administratīvās apgabaltiesas 2017.gada 1.decembra spriedums lietā Nr. </w:t>
      </w:r>
      <w:r w:rsidR="003A198A" w:rsidRPr="00B41C20">
        <w:rPr>
          <w:rFonts w:eastAsiaTheme="minorEastAsia"/>
          <w:i/>
        </w:rPr>
        <w:t>A420289816</w:t>
      </w:r>
      <w:r w:rsidR="003A198A" w:rsidRPr="00B41C20">
        <w:rPr>
          <w:rFonts w:eastAsiaTheme="minorEastAsia"/>
        </w:rPr>
        <w:t>)</w:t>
      </w:r>
      <w:r w:rsidR="00446DDB" w:rsidRPr="00B41C20">
        <w:rPr>
          <w:lang w:eastAsia="lv-LV"/>
        </w:rPr>
        <w:t>.</w:t>
      </w:r>
    </w:p>
    <w:p w14:paraId="2B523907" w14:textId="7F94E226" w:rsidR="003F1E92" w:rsidRPr="00B41C20" w:rsidRDefault="00DB0FEA" w:rsidP="00865E2B">
      <w:pPr>
        <w:autoSpaceDE w:val="0"/>
        <w:autoSpaceDN w:val="0"/>
        <w:adjustRightInd w:val="0"/>
        <w:spacing w:line="276" w:lineRule="auto"/>
        <w:ind w:firstLine="567"/>
        <w:jc w:val="both"/>
      </w:pPr>
      <w:r w:rsidRPr="00B41C20">
        <w:rPr>
          <w:rFonts w:eastAsiaTheme="minorEastAsia"/>
        </w:rPr>
        <w:t>Tomēr k</w:t>
      </w:r>
      <w:r w:rsidR="00BD285A" w:rsidRPr="00B41C20">
        <w:rPr>
          <w:lang w:eastAsia="lv-LV"/>
        </w:rPr>
        <w:t>onkrētajā gadījumā</w:t>
      </w:r>
      <w:r w:rsidR="002E199D" w:rsidRPr="00B41C20">
        <w:rPr>
          <w:lang w:eastAsia="lv-LV"/>
        </w:rPr>
        <w:t>,</w:t>
      </w:r>
      <w:r w:rsidR="00BD285A" w:rsidRPr="00B41C20">
        <w:rPr>
          <w:lang w:eastAsia="lv-LV"/>
        </w:rPr>
        <w:t xml:space="preserve"> </w:t>
      </w:r>
      <w:r w:rsidR="002E199D" w:rsidRPr="00B41C20">
        <w:t xml:space="preserve">domājot par tiesisko vienlīdzību, </w:t>
      </w:r>
      <w:r w:rsidR="00BD285A" w:rsidRPr="00B41C20">
        <w:rPr>
          <w:lang w:eastAsia="lv-LV"/>
        </w:rPr>
        <w:t>apelācijas instances tiesa nav</w:t>
      </w:r>
      <w:r w:rsidR="003A198A" w:rsidRPr="00B41C20">
        <w:rPr>
          <w:lang w:eastAsia="lv-LV"/>
        </w:rPr>
        <w:t xml:space="preserve"> rīkojusies</w:t>
      </w:r>
      <w:r w:rsidR="004151A8" w:rsidRPr="00B41C20">
        <w:rPr>
          <w:lang w:eastAsia="lv-LV"/>
        </w:rPr>
        <w:t xml:space="preserve"> līdzīgi</w:t>
      </w:r>
      <w:r w:rsidR="003F1E92" w:rsidRPr="00B41C20">
        <w:rPr>
          <w:lang w:eastAsia="lv-LV"/>
        </w:rPr>
        <w:t>:</w:t>
      </w:r>
      <w:r w:rsidR="004151A8" w:rsidRPr="00B41C20">
        <w:rPr>
          <w:lang w:eastAsia="lv-LV"/>
        </w:rPr>
        <w:t xml:space="preserve"> </w:t>
      </w:r>
      <w:r w:rsidRPr="00B41C20">
        <w:rPr>
          <w:lang w:eastAsia="lv-LV"/>
        </w:rPr>
        <w:t xml:space="preserve">tā </w:t>
      </w:r>
      <w:r w:rsidR="004151A8" w:rsidRPr="00B41C20">
        <w:rPr>
          <w:lang w:eastAsia="lv-LV"/>
        </w:rPr>
        <w:t xml:space="preserve">nav lēmusi par Administratīvā procesa likuma </w:t>
      </w:r>
      <w:proofErr w:type="gramStart"/>
      <w:r w:rsidR="004151A8" w:rsidRPr="00B41C20">
        <w:rPr>
          <w:lang w:eastAsia="lv-LV"/>
        </w:rPr>
        <w:t>253.panta</w:t>
      </w:r>
      <w:proofErr w:type="gramEnd"/>
      <w:r w:rsidR="004151A8" w:rsidRPr="00B41C20">
        <w:rPr>
          <w:lang w:eastAsia="lv-LV"/>
        </w:rPr>
        <w:t xml:space="preserve"> sestās daļas piemērošanu. P</w:t>
      </w:r>
      <w:r w:rsidR="00BD285A" w:rsidRPr="00B41C20">
        <w:rPr>
          <w:lang w:eastAsia="lv-LV"/>
        </w:rPr>
        <w:t xml:space="preserve">roti, atceļot </w:t>
      </w:r>
      <w:r w:rsidRPr="00B41C20">
        <w:rPr>
          <w:lang w:eastAsia="lv-LV"/>
        </w:rPr>
        <w:t xml:space="preserve">iestādes </w:t>
      </w:r>
      <w:r w:rsidR="00BD285A" w:rsidRPr="00B41C20">
        <w:rPr>
          <w:lang w:eastAsia="lv-LV"/>
        </w:rPr>
        <w:t xml:space="preserve">lēmumu, tiesa </w:t>
      </w:r>
      <w:r w:rsidR="0095159D" w:rsidRPr="00B41C20">
        <w:rPr>
          <w:lang w:eastAsia="lv-LV"/>
        </w:rPr>
        <w:t xml:space="preserve">vienlaikus </w:t>
      </w:r>
      <w:r w:rsidR="00BD285A" w:rsidRPr="00B41C20">
        <w:rPr>
          <w:lang w:eastAsia="lv-LV"/>
        </w:rPr>
        <w:t>nav vērtējusi</w:t>
      </w:r>
      <w:r w:rsidR="0095159D" w:rsidRPr="00B41C20">
        <w:rPr>
          <w:lang w:eastAsia="lv-LV"/>
        </w:rPr>
        <w:t xml:space="preserve">, vai konkrētajos faktiskajos apstākļos pastāv </w:t>
      </w:r>
      <w:r w:rsidR="00BD285A" w:rsidRPr="00B41C20">
        <w:rPr>
          <w:lang w:eastAsia="lv-LV"/>
        </w:rPr>
        <w:t>nepieciešamīb</w:t>
      </w:r>
      <w:r w:rsidR="0095159D" w:rsidRPr="00B41C20">
        <w:rPr>
          <w:lang w:eastAsia="lv-LV"/>
        </w:rPr>
        <w:t>a</w:t>
      </w:r>
      <w:r w:rsidR="00BD285A" w:rsidRPr="00B41C20">
        <w:rPr>
          <w:lang w:eastAsia="lv-LV"/>
        </w:rPr>
        <w:t xml:space="preserve"> uzdot </w:t>
      </w:r>
      <w:r w:rsidR="002201A3" w:rsidRPr="00B41C20">
        <w:rPr>
          <w:lang w:eastAsia="lv-LV"/>
        </w:rPr>
        <w:t xml:space="preserve">iestādei </w:t>
      </w:r>
      <w:r w:rsidR="00BD285A" w:rsidRPr="00B41C20">
        <w:rPr>
          <w:lang w:eastAsia="lv-LV"/>
        </w:rPr>
        <w:t>atceltā administratīvā akta vietā izdot jaunu</w:t>
      </w:r>
      <w:r w:rsidR="005F1BF1" w:rsidRPr="00B41C20">
        <w:rPr>
          <w:lang w:eastAsia="lv-LV"/>
        </w:rPr>
        <w:t>,</w:t>
      </w:r>
      <w:r w:rsidRPr="00B41C20">
        <w:rPr>
          <w:lang w:eastAsia="lv-LV"/>
        </w:rPr>
        <w:t xml:space="preserve"> </w:t>
      </w:r>
      <w:r w:rsidR="0095159D" w:rsidRPr="00B41C20">
        <w:rPr>
          <w:lang w:eastAsia="lv-LV"/>
        </w:rPr>
        <w:t>it</w:t>
      </w:r>
      <w:r w:rsidRPr="00B41C20">
        <w:rPr>
          <w:lang w:eastAsia="lv-LV"/>
        </w:rPr>
        <w:t xml:space="preserve"> īpaši</w:t>
      </w:r>
      <w:r w:rsidR="005F1BF1" w:rsidRPr="00B41C20">
        <w:rPr>
          <w:lang w:eastAsia="lv-LV"/>
        </w:rPr>
        <w:t xml:space="preserve"> </w:t>
      </w:r>
      <w:r w:rsidR="00757422" w:rsidRPr="00B41C20">
        <w:rPr>
          <w:lang w:eastAsia="lv-LV"/>
        </w:rPr>
        <w:t>ņemot vērā</w:t>
      </w:r>
      <w:r w:rsidR="00237C73" w:rsidRPr="00B41C20">
        <w:rPr>
          <w:lang w:eastAsia="lv-LV"/>
        </w:rPr>
        <w:t xml:space="preserve"> to apstākli</w:t>
      </w:r>
      <w:r w:rsidR="005F1BF1" w:rsidRPr="00B41C20">
        <w:rPr>
          <w:lang w:eastAsia="lv-LV"/>
        </w:rPr>
        <w:t xml:space="preserve">, ka </w:t>
      </w:r>
      <w:r w:rsidR="004151A8" w:rsidRPr="00B41C20">
        <w:rPr>
          <w:lang w:eastAsia="en-US"/>
        </w:rPr>
        <w:t xml:space="preserve">personai noteiktais </w:t>
      </w:r>
      <w:r w:rsidR="00CE022D" w:rsidRPr="00B41C20">
        <w:rPr>
          <w:lang w:eastAsia="en-US"/>
        </w:rPr>
        <w:t>izdevumu atlīdzināšanas</w:t>
      </w:r>
      <w:r w:rsidR="004151A8" w:rsidRPr="00B41C20">
        <w:rPr>
          <w:lang w:eastAsia="en-US"/>
        </w:rPr>
        <w:t xml:space="preserve"> pienākums</w:t>
      </w:r>
      <w:r w:rsidR="005F1BF1" w:rsidRPr="00B41C20">
        <w:rPr>
          <w:lang w:eastAsia="en-US"/>
        </w:rPr>
        <w:t xml:space="preserve"> zināmā mērā </w:t>
      </w:r>
      <w:r w:rsidR="00237C73" w:rsidRPr="00B41C20">
        <w:rPr>
          <w:lang w:eastAsia="en-US"/>
        </w:rPr>
        <w:t xml:space="preserve">ir jau </w:t>
      </w:r>
      <w:r w:rsidR="005F1BF1" w:rsidRPr="00B41C20">
        <w:rPr>
          <w:lang w:eastAsia="en-US"/>
        </w:rPr>
        <w:t xml:space="preserve">nodibināta saistība, kurā </w:t>
      </w:r>
      <w:r w:rsidR="00757422" w:rsidRPr="00B41C20">
        <w:rPr>
          <w:lang w:eastAsia="en-US"/>
        </w:rPr>
        <w:t xml:space="preserve">precizējams </w:t>
      </w:r>
      <w:r w:rsidR="005F1BF1" w:rsidRPr="00B41C20">
        <w:rPr>
          <w:lang w:eastAsia="en-US"/>
        </w:rPr>
        <w:t>izdevumu apmērs par</w:t>
      </w:r>
      <w:r w:rsidR="0095159D" w:rsidRPr="00B41C20">
        <w:rPr>
          <w:lang w:eastAsia="en-US"/>
        </w:rPr>
        <w:t xml:space="preserve"> </w:t>
      </w:r>
      <w:r w:rsidR="00237C73" w:rsidRPr="00B41C20">
        <w:rPr>
          <w:lang w:eastAsia="en-US"/>
        </w:rPr>
        <w:t xml:space="preserve">jau notikušu mantas glabāšanu </w:t>
      </w:r>
      <w:proofErr w:type="gramStart"/>
      <w:r w:rsidR="00237C73" w:rsidRPr="00B41C20">
        <w:rPr>
          <w:lang w:eastAsia="en-US"/>
        </w:rPr>
        <w:t>(</w:t>
      </w:r>
      <w:proofErr w:type="gramEnd"/>
      <w:r w:rsidR="0095159D" w:rsidRPr="00B41C20">
        <w:rPr>
          <w:lang w:eastAsia="en-US"/>
        </w:rPr>
        <w:t xml:space="preserve">lietā </w:t>
      </w:r>
      <w:r w:rsidRPr="00B41C20">
        <w:rPr>
          <w:lang w:eastAsia="en-US"/>
        </w:rPr>
        <w:t>n</w:t>
      </w:r>
      <w:r w:rsidR="005F1BF1" w:rsidRPr="00B41C20">
        <w:rPr>
          <w:lang w:eastAsia="en-US"/>
        </w:rPr>
        <w:t xml:space="preserve">av šaubu, ka izņemtā manta tika glabāta un ka tas valstij </w:t>
      </w:r>
      <w:r w:rsidRPr="00B41C20">
        <w:rPr>
          <w:lang w:eastAsia="en-US"/>
        </w:rPr>
        <w:t xml:space="preserve">ir radījis </w:t>
      </w:r>
      <w:r w:rsidR="006152A0" w:rsidRPr="00B41C20">
        <w:rPr>
          <w:lang w:eastAsia="en-US"/>
        </w:rPr>
        <w:t xml:space="preserve">kādus </w:t>
      </w:r>
      <w:r w:rsidR="005F1BF1" w:rsidRPr="00B41C20">
        <w:rPr>
          <w:lang w:eastAsia="en-US"/>
        </w:rPr>
        <w:t>izdevumus</w:t>
      </w:r>
      <w:r w:rsidR="00237C73" w:rsidRPr="00B41C20">
        <w:rPr>
          <w:lang w:eastAsia="en-US"/>
        </w:rPr>
        <w:t>)</w:t>
      </w:r>
      <w:r w:rsidR="005F1BF1" w:rsidRPr="00B41C20">
        <w:rPr>
          <w:lang w:eastAsia="en-US"/>
        </w:rPr>
        <w:t>.</w:t>
      </w:r>
      <w:r w:rsidR="006152A0" w:rsidRPr="00B41C20">
        <w:rPr>
          <w:lang w:eastAsia="en-US"/>
        </w:rPr>
        <w:t xml:space="preserve"> Tādējādi </w:t>
      </w:r>
      <w:r w:rsidR="0001623B" w:rsidRPr="00B41C20">
        <w:rPr>
          <w:lang w:eastAsia="en-US"/>
        </w:rPr>
        <w:t>konkrētajā</w:t>
      </w:r>
      <w:r w:rsidR="0001623B" w:rsidRPr="00B41C20">
        <w:t xml:space="preserve"> </w:t>
      </w:r>
      <w:r w:rsidR="00BD285A" w:rsidRPr="00B41C20">
        <w:t>situācijā</w:t>
      </w:r>
      <w:r w:rsidR="00865E2B" w:rsidRPr="00B41C20">
        <w:t xml:space="preserve"> </w:t>
      </w:r>
      <w:r w:rsidR="006152A0" w:rsidRPr="00B41C20">
        <w:t xml:space="preserve">Senāts </w:t>
      </w:r>
      <w:r w:rsidR="00B3613F" w:rsidRPr="00B41C20">
        <w:rPr>
          <w:lang w:eastAsia="lv-LV"/>
        </w:rPr>
        <w:t xml:space="preserve">vienlīdzības principa nodrošināšanas kontekstā </w:t>
      </w:r>
      <w:r w:rsidR="00865E2B" w:rsidRPr="00B41C20">
        <w:t>šo apgabaltiesas sprie</w:t>
      </w:r>
      <w:r w:rsidR="00BD285A" w:rsidRPr="00B41C20">
        <w:t>duma trūkumu atzīst par būtisku</w:t>
      </w:r>
      <w:r w:rsidR="00865E2B" w:rsidRPr="00B41C20">
        <w:t>.</w:t>
      </w:r>
      <w:r w:rsidR="00757422" w:rsidRPr="00B41C20">
        <w:t xml:space="preserve"> </w:t>
      </w:r>
    </w:p>
    <w:p w14:paraId="7DB41D32" w14:textId="0F4D8DD2" w:rsidR="002F3EDA" w:rsidRPr="00B41C20" w:rsidRDefault="002F3EDA" w:rsidP="00865E2B">
      <w:pPr>
        <w:autoSpaceDE w:val="0"/>
        <w:autoSpaceDN w:val="0"/>
        <w:adjustRightInd w:val="0"/>
        <w:spacing w:line="276" w:lineRule="auto"/>
        <w:ind w:firstLine="567"/>
        <w:jc w:val="both"/>
      </w:pPr>
      <w:r w:rsidRPr="00B41C20">
        <w:t>Līdz ar to, lai novērstu bažas par nevienlīdzīgu pieeju līdzīgām lietām tiesā, lieta daļā, ar kuru nav izlemts jautājums par uzdošanu iestādei atceltā administratīvā akta vietā izdot jaunu administratīvo aktu, nododama izlemšanai apelācijas instances tiesai.</w:t>
      </w:r>
    </w:p>
    <w:p w14:paraId="5EF548F5" w14:textId="77777777" w:rsidR="00DB0FEA" w:rsidRPr="00B41C20" w:rsidRDefault="00DB0FEA" w:rsidP="002F3EDA">
      <w:pPr>
        <w:autoSpaceDE w:val="0"/>
        <w:autoSpaceDN w:val="0"/>
        <w:adjustRightInd w:val="0"/>
        <w:spacing w:line="276" w:lineRule="auto"/>
      </w:pPr>
    </w:p>
    <w:p w14:paraId="118AF76B" w14:textId="77777777" w:rsidR="001C1E98" w:rsidRPr="00B41C20" w:rsidRDefault="001C1E98" w:rsidP="009967BF">
      <w:pPr>
        <w:autoSpaceDE w:val="0"/>
        <w:autoSpaceDN w:val="0"/>
        <w:adjustRightInd w:val="0"/>
        <w:spacing w:line="276" w:lineRule="auto"/>
        <w:jc w:val="center"/>
        <w:rPr>
          <w:b/>
        </w:rPr>
      </w:pPr>
      <w:r w:rsidRPr="00B41C20">
        <w:rPr>
          <w:b/>
        </w:rPr>
        <w:t>Rezolutīvā daļa</w:t>
      </w:r>
    </w:p>
    <w:p w14:paraId="687B69CC" w14:textId="77777777" w:rsidR="001C7690" w:rsidRPr="00B41C20" w:rsidRDefault="001C7690" w:rsidP="001C7690">
      <w:pPr>
        <w:autoSpaceDE w:val="0"/>
        <w:autoSpaceDN w:val="0"/>
        <w:adjustRightInd w:val="0"/>
        <w:spacing w:line="276" w:lineRule="auto"/>
        <w:ind w:firstLine="567"/>
        <w:jc w:val="both"/>
      </w:pPr>
    </w:p>
    <w:p w14:paraId="1B6A9624" w14:textId="5AB63127" w:rsidR="001C7690" w:rsidRPr="00B41C20" w:rsidRDefault="001C7690" w:rsidP="001C7690">
      <w:pPr>
        <w:autoSpaceDE w:val="0"/>
        <w:autoSpaceDN w:val="0"/>
        <w:adjustRightInd w:val="0"/>
        <w:spacing w:line="276" w:lineRule="auto"/>
        <w:ind w:firstLine="567"/>
        <w:jc w:val="both"/>
      </w:pPr>
      <w:r w:rsidRPr="00B41C20">
        <w:t>Pamatojoties uz Administratīvā procesa</w:t>
      </w:r>
      <w:r w:rsidR="00407B7A" w:rsidRPr="00B41C20">
        <w:t xml:space="preserve"> likuma </w:t>
      </w:r>
      <w:proofErr w:type="gramStart"/>
      <w:r w:rsidR="00407B7A" w:rsidRPr="00B41C20">
        <w:t>348.panta</w:t>
      </w:r>
      <w:proofErr w:type="gramEnd"/>
      <w:r w:rsidR="00407B7A" w:rsidRPr="00B41C20">
        <w:t xml:space="preserve"> pirmās daļas 2</w:t>
      </w:r>
      <w:r w:rsidRPr="00B41C20">
        <w:t xml:space="preserve">.punktu un 351.pantu, </w:t>
      </w:r>
      <w:r w:rsidR="0078086E" w:rsidRPr="00B41C20">
        <w:t>Senāts</w:t>
      </w:r>
    </w:p>
    <w:p w14:paraId="630E9F18" w14:textId="77777777" w:rsidR="001C7690" w:rsidRPr="00B41C20" w:rsidRDefault="001C7690" w:rsidP="001C7690">
      <w:pPr>
        <w:autoSpaceDE w:val="0"/>
        <w:autoSpaceDN w:val="0"/>
        <w:adjustRightInd w:val="0"/>
        <w:spacing w:line="276" w:lineRule="auto"/>
        <w:ind w:firstLine="567"/>
        <w:jc w:val="both"/>
      </w:pPr>
    </w:p>
    <w:p w14:paraId="42FA4884" w14:textId="45C00249" w:rsidR="001C7690" w:rsidRPr="00B41C20" w:rsidRDefault="001C7690" w:rsidP="009967BF">
      <w:pPr>
        <w:autoSpaceDE w:val="0"/>
        <w:autoSpaceDN w:val="0"/>
        <w:adjustRightInd w:val="0"/>
        <w:spacing w:line="276" w:lineRule="auto"/>
        <w:jc w:val="center"/>
        <w:rPr>
          <w:b/>
        </w:rPr>
      </w:pPr>
      <w:r w:rsidRPr="00B41C20">
        <w:rPr>
          <w:b/>
        </w:rPr>
        <w:t>nosprieda</w:t>
      </w:r>
      <w:r w:rsidR="008C41A1" w:rsidRPr="00B41C20">
        <w:rPr>
          <w:b/>
        </w:rPr>
        <w:t>:</w:t>
      </w:r>
    </w:p>
    <w:p w14:paraId="16BCBFE8" w14:textId="77777777" w:rsidR="001C7690" w:rsidRPr="00B41C20" w:rsidRDefault="001C7690" w:rsidP="001C7690">
      <w:pPr>
        <w:autoSpaceDE w:val="0"/>
        <w:autoSpaceDN w:val="0"/>
        <w:adjustRightInd w:val="0"/>
        <w:spacing w:line="276" w:lineRule="auto"/>
        <w:ind w:firstLine="567"/>
        <w:jc w:val="both"/>
      </w:pPr>
    </w:p>
    <w:p w14:paraId="65DE6727" w14:textId="24B8B40C" w:rsidR="006167C9" w:rsidRPr="00B41C20" w:rsidRDefault="000415E4" w:rsidP="006167C9">
      <w:pPr>
        <w:autoSpaceDE w:val="0"/>
        <w:autoSpaceDN w:val="0"/>
        <w:adjustRightInd w:val="0"/>
        <w:spacing w:line="276" w:lineRule="auto"/>
        <w:ind w:firstLine="567"/>
        <w:jc w:val="both"/>
      </w:pPr>
      <w:r w:rsidRPr="00B41C20">
        <w:t xml:space="preserve">nodot </w:t>
      </w:r>
      <w:r w:rsidR="00693103" w:rsidRPr="00B41C20">
        <w:t xml:space="preserve">lietu daļā par </w:t>
      </w:r>
      <w:r w:rsidR="006F4D2B" w:rsidRPr="00B41C20">
        <w:t xml:space="preserve">pienākuma uzlikšanu </w:t>
      </w:r>
      <w:r w:rsidR="0087200A" w:rsidRPr="00B41C20">
        <w:t>Nodrošinājuma valsts aģentūrai</w:t>
      </w:r>
      <w:r w:rsidR="006167C9" w:rsidRPr="00B41C20">
        <w:t xml:space="preserve"> atceltā administratīvā akta vietā </w:t>
      </w:r>
      <w:r w:rsidR="00376DD7" w:rsidRPr="00B41C20">
        <w:t>izdot jaunu administratīvo aktu</w:t>
      </w:r>
      <w:r w:rsidR="00693103" w:rsidRPr="00B41C20">
        <w:t xml:space="preserve"> izlemšanai Administratīvajai apgabaltiesai</w:t>
      </w:r>
      <w:r w:rsidR="00376DD7" w:rsidRPr="00B41C20">
        <w:t>;</w:t>
      </w:r>
    </w:p>
    <w:p w14:paraId="7AD483CB" w14:textId="68F7DF76" w:rsidR="00376DD7" w:rsidRPr="00B41C20" w:rsidRDefault="00376DD7" w:rsidP="00376DD7">
      <w:pPr>
        <w:autoSpaceDE w:val="0"/>
        <w:autoSpaceDN w:val="0"/>
        <w:adjustRightInd w:val="0"/>
        <w:spacing w:line="276" w:lineRule="auto"/>
        <w:ind w:firstLine="567"/>
        <w:jc w:val="both"/>
      </w:pPr>
      <w:r w:rsidRPr="00B41C20">
        <w:t>pārējā daļā spriedumu atstāt negrozītu;</w:t>
      </w:r>
    </w:p>
    <w:p w14:paraId="35E47372" w14:textId="2896BCC0" w:rsidR="00DB0FEA" w:rsidRPr="00B41C20" w:rsidRDefault="00DB0FEA" w:rsidP="00DB0FEA">
      <w:pPr>
        <w:autoSpaceDE w:val="0"/>
        <w:autoSpaceDN w:val="0"/>
        <w:adjustRightInd w:val="0"/>
        <w:spacing w:line="276" w:lineRule="auto"/>
        <w:ind w:firstLine="567"/>
        <w:jc w:val="both"/>
      </w:pPr>
      <w:r w:rsidRPr="00B41C20">
        <w:t xml:space="preserve">atmaksāt Nodrošinājuma valsts aģentūrai iemaksāto drošības naudu – 71,14 </w:t>
      </w:r>
      <w:proofErr w:type="spellStart"/>
      <w:r w:rsidRPr="00B41C20">
        <w:rPr>
          <w:i/>
        </w:rPr>
        <w:t>euro</w:t>
      </w:r>
      <w:proofErr w:type="spellEnd"/>
      <w:r w:rsidRPr="00B41C20">
        <w:rPr>
          <w:i/>
        </w:rPr>
        <w:t>.</w:t>
      </w:r>
    </w:p>
    <w:p w14:paraId="2542AE1D" w14:textId="6631FB80" w:rsidR="00B41C20" w:rsidRPr="00B41C20" w:rsidRDefault="001C7690" w:rsidP="00317467">
      <w:pPr>
        <w:autoSpaceDE w:val="0"/>
        <w:autoSpaceDN w:val="0"/>
        <w:adjustRightInd w:val="0"/>
        <w:spacing w:line="276" w:lineRule="auto"/>
        <w:ind w:firstLine="567"/>
        <w:jc w:val="both"/>
      </w:pPr>
      <w:r w:rsidRPr="00B41C20">
        <w:t>Spriedums nav pārsūdzams.</w:t>
      </w:r>
      <w:r w:rsidR="00380DC9">
        <w:t xml:space="preserve"> </w:t>
      </w:r>
    </w:p>
    <w:sectPr w:rsidR="00B41C20" w:rsidRPr="00B41C20" w:rsidSect="00C120D2">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631D" w14:textId="77777777" w:rsidR="003507E5" w:rsidRDefault="003507E5">
      <w:r>
        <w:separator/>
      </w:r>
    </w:p>
  </w:endnote>
  <w:endnote w:type="continuationSeparator" w:id="0">
    <w:p w14:paraId="4C2DA28C" w14:textId="77777777" w:rsidR="003507E5" w:rsidRDefault="0035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44FBC" w14:textId="3CFCF0D7" w:rsidR="00AD6244" w:rsidRDefault="00AD6244" w:rsidP="00C120D2">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380DC9">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1210DF">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69234" w14:textId="77777777" w:rsidR="003507E5" w:rsidRDefault="003507E5">
      <w:r>
        <w:separator/>
      </w:r>
    </w:p>
  </w:footnote>
  <w:footnote w:type="continuationSeparator" w:id="0">
    <w:p w14:paraId="7A231E28" w14:textId="77777777" w:rsidR="003507E5" w:rsidRDefault="00350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FA"/>
    <w:rsid w:val="00001559"/>
    <w:rsid w:val="000072A4"/>
    <w:rsid w:val="00011494"/>
    <w:rsid w:val="000157DF"/>
    <w:rsid w:val="0001623B"/>
    <w:rsid w:val="00033058"/>
    <w:rsid w:val="00036A2A"/>
    <w:rsid w:val="00036AA0"/>
    <w:rsid w:val="000377B1"/>
    <w:rsid w:val="000415E4"/>
    <w:rsid w:val="00045DB6"/>
    <w:rsid w:val="00045E44"/>
    <w:rsid w:val="00046EA1"/>
    <w:rsid w:val="000472C7"/>
    <w:rsid w:val="00047922"/>
    <w:rsid w:val="0005455D"/>
    <w:rsid w:val="00064FC5"/>
    <w:rsid w:val="000667A6"/>
    <w:rsid w:val="00067026"/>
    <w:rsid w:val="000700D6"/>
    <w:rsid w:val="00071E7D"/>
    <w:rsid w:val="00074419"/>
    <w:rsid w:val="000751F9"/>
    <w:rsid w:val="00075B65"/>
    <w:rsid w:val="00077845"/>
    <w:rsid w:val="0008009A"/>
    <w:rsid w:val="000828CF"/>
    <w:rsid w:val="0008394E"/>
    <w:rsid w:val="00084F63"/>
    <w:rsid w:val="00091226"/>
    <w:rsid w:val="000A6422"/>
    <w:rsid w:val="000A6AC9"/>
    <w:rsid w:val="000A6ACD"/>
    <w:rsid w:val="000B1892"/>
    <w:rsid w:val="000C2086"/>
    <w:rsid w:val="000C2DC6"/>
    <w:rsid w:val="000C3162"/>
    <w:rsid w:val="000C4BFD"/>
    <w:rsid w:val="000C5A22"/>
    <w:rsid w:val="000C5DC2"/>
    <w:rsid w:val="000C785C"/>
    <w:rsid w:val="000D09CA"/>
    <w:rsid w:val="000D2800"/>
    <w:rsid w:val="000E6BB0"/>
    <w:rsid w:val="000E7422"/>
    <w:rsid w:val="000F16E1"/>
    <w:rsid w:val="000F40DF"/>
    <w:rsid w:val="000F6F04"/>
    <w:rsid w:val="000F72CD"/>
    <w:rsid w:val="001017D4"/>
    <w:rsid w:val="00101DA1"/>
    <w:rsid w:val="00101FE1"/>
    <w:rsid w:val="00102BBD"/>
    <w:rsid w:val="001042A3"/>
    <w:rsid w:val="00115BCA"/>
    <w:rsid w:val="001210DF"/>
    <w:rsid w:val="00123E2B"/>
    <w:rsid w:val="00126437"/>
    <w:rsid w:val="00132A5F"/>
    <w:rsid w:val="00132DF5"/>
    <w:rsid w:val="001446C2"/>
    <w:rsid w:val="001506D3"/>
    <w:rsid w:val="001511DF"/>
    <w:rsid w:val="00151445"/>
    <w:rsid w:val="00152CE8"/>
    <w:rsid w:val="00154007"/>
    <w:rsid w:val="001648C9"/>
    <w:rsid w:val="001662EE"/>
    <w:rsid w:val="001668B1"/>
    <w:rsid w:val="00167ADC"/>
    <w:rsid w:val="00171C23"/>
    <w:rsid w:val="0017525C"/>
    <w:rsid w:val="001A35FE"/>
    <w:rsid w:val="001A4159"/>
    <w:rsid w:val="001A4D29"/>
    <w:rsid w:val="001A51EB"/>
    <w:rsid w:val="001A7AAE"/>
    <w:rsid w:val="001B03CB"/>
    <w:rsid w:val="001B3DC8"/>
    <w:rsid w:val="001C1E98"/>
    <w:rsid w:val="001C2026"/>
    <w:rsid w:val="001C4C92"/>
    <w:rsid w:val="001C5767"/>
    <w:rsid w:val="001C695A"/>
    <w:rsid w:val="001C6B24"/>
    <w:rsid w:val="001C7690"/>
    <w:rsid w:val="001D1225"/>
    <w:rsid w:val="001E04A5"/>
    <w:rsid w:val="001E1CC7"/>
    <w:rsid w:val="001E3E78"/>
    <w:rsid w:val="001F2F63"/>
    <w:rsid w:val="001F54FB"/>
    <w:rsid w:val="001F6471"/>
    <w:rsid w:val="001F6820"/>
    <w:rsid w:val="001F6F00"/>
    <w:rsid w:val="00202D3A"/>
    <w:rsid w:val="00203BA1"/>
    <w:rsid w:val="00211E61"/>
    <w:rsid w:val="0021426E"/>
    <w:rsid w:val="0021716F"/>
    <w:rsid w:val="00220073"/>
    <w:rsid w:val="002201A3"/>
    <w:rsid w:val="00220A67"/>
    <w:rsid w:val="002217A3"/>
    <w:rsid w:val="002231B1"/>
    <w:rsid w:val="002245E8"/>
    <w:rsid w:val="002253FC"/>
    <w:rsid w:val="00227B0C"/>
    <w:rsid w:val="00233456"/>
    <w:rsid w:val="0023421B"/>
    <w:rsid w:val="00234D25"/>
    <w:rsid w:val="00236237"/>
    <w:rsid w:val="00236459"/>
    <w:rsid w:val="002377DF"/>
    <w:rsid w:val="00237C73"/>
    <w:rsid w:val="002411C3"/>
    <w:rsid w:val="00242135"/>
    <w:rsid w:val="00242370"/>
    <w:rsid w:val="00243AD4"/>
    <w:rsid w:val="00244D6D"/>
    <w:rsid w:val="0025164A"/>
    <w:rsid w:val="00255012"/>
    <w:rsid w:val="00257E01"/>
    <w:rsid w:val="00261A00"/>
    <w:rsid w:val="002650DE"/>
    <w:rsid w:val="002703DC"/>
    <w:rsid w:val="002704FE"/>
    <w:rsid w:val="00270CFC"/>
    <w:rsid w:val="0027591B"/>
    <w:rsid w:val="00276112"/>
    <w:rsid w:val="0028092E"/>
    <w:rsid w:val="00282953"/>
    <w:rsid w:val="00285195"/>
    <w:rsid w:val="002879DE"/>
    <w:rsid w:val="00291FB0"/>
    <w:rsid w:val="00297FF2"/>
    <w:rsid w:val="002A0208"/>
    <w:rsid w:val="002A0CAC"/>
    <w:rsid w:val="002A1FF1"/>
    <w:rsid w:val="002A7C95"/>
    <w:rsid w:val="002B0403"/>
    <w:rsid w:val="002B6F98"/>
    <w:rsid w:val="002B7B98"/>
    <w:rsid w:val="002B7E8D"/>
    <w:rsid w:val="002C31F1"/>
    <w:rsid w:val="002C4353"/>
    <w:rsid w:val="002C6FB3"/>
    <w:rsid w:val="002D184F"/>
    <w:rsid w:val="002D5CA3"/>
    <w:rsid w:val="002E199D"/>
    <w:rsid w:val="002E3A32"/>
    <w:rsid w:val="002F0790"/>
    <w:rsid w:val="002F3EDA"/>
    <w:rsid w:val="003042DF"/>
    <w:rsid w:val="003063C3"/>
    <w:rsid w:val="0030777A"/>
    <w:rsid w:val="00317467"/>
    <w:rsid w:val="003219ED"/>
    <w:rsid w:val="003222B3"/>
    <w:rsid w:val="003222D5"/>
    <w:rsid w:val="00327C81"/>
    <w:rsid w:val="003316C8"/>
    <w:rsid w:val="00334522"/>
    <w:rsid w:val="00334D96"/>
    <w:rsid w:val="003360CF"/>
    <w:rsid w:val="0033621D"/>
    <w:rsid w:val="00336725"/>
    <w:rsid w:val="003435E9"/>
    <w:rsid w:val="003507E5"/>
    <w:rsid w:val="00355E42"/>
    <w:rsid w:val="00361EBE"/>
    <w:rsid w:val="003624F5"/>
    <w:rsid w:val="003670EB"/>
    <w:rsid w:val="0037265D"/>
    <w:rsid w:val="0037372B"/>
    <w:rsid w:val="003745C2"/>
    <w:rsid w:val="00376DD7"/>
    <w:rsid w:val="00376EA6"/>
    <w:rsid w:val="00380DC9"/>
    <w:rsid w:val="003843C0"/>
    <w:rsid w:val="003928B5"/>
    <w:rsid w:val="003A0F55"/>
    <w:rsid w:val="003A198A"/>
    <w:rsid w:val="003A23CD"/>
    <w:rsid w:val="003A3FF0"/>
    <w:rsid w:val="003B14AB"/>
    <w:rsid w:val="003B3A06"/>
    <w:rsid w:val="003B5DFB"/>
    <w:rsid w:val="003B680F"/>
    <w:rsid w:val="003B72DD"/>
    <w:rsid w:val="003C2CA0"/>
    <w:rsid w:val="003C6161"/>
    <w:rsid w:val="003C61FB"/>
    <w:rsid w:val="003D4215"/>
    <w:rsid w:val="003D5F56"/>
    <w:rsid w:val="003D6EAF"/>
    <w:rsid w:val="003E1F91"/>
    <w:rsid w:val="003E5DA0"/>
    <w:rsid w:val="003E6AFA"/>
    <w:rsid w:val="003F1E92"/>
    <w:rsid w:val="003F1F89"/>
    <w:rsid w:val="003F1FA0"/>
    <w:rsid w:val="003F61D2"/>
    <w:rsid w:val="00403578"/>
    <w:rsid w:val="00405FC7"/>
    <w:rsid w:val="00407B7A"/>
    <w:rsid w:val="00412092"/>
    <w:rsid w:val="00413253"/>
    <w:rsid w:val="00414655"/>
    <w:rsid w:val="0041497C"/>
    <w:rsid w:val="004151A8"/>
    <w:rsid w:val="004173BB"/>
    <w:rsid w:val="004200C4"/>
    <w:rsid w:val="004202F5"/>
    <w:rsid w:val="00422E5B"/>
    <w:rsid w:val="00431251"/>
    <w:rsid w:val="004316F5"/>
    <w:rsid w:val="004327FF"/>
    <w:rsid w:val="004331A0"/>
    <w:rsid w:val="004355A4"/>
    <w:rsid w:val="004456EE"/>
    <w:rsid w:val="00445E02"/>
    <w:rsid w:val="00446DDB"/>
    <w:rsid w:val="00460397"/>
    <w:rsid w:val="00476066"/>
    <w:rsid w:val="00476EDF"/>
    <w:rsid w:val="004774E0"/>
    <w:rsid w:val="00491603"/>
    <w:rsid w:val="00491C40"/>
    <w:rsid w:val="00493ED0"/>
    <w:rsid w:val="00494AC0"/>
    <w:rsid w:val="00497348"/>
    <w:rsid w:val="004A04A8"/>
    <w:rsid w:val="004A6333"/>
    <w:rsid w:val="004B02FD"/>
    <w:rsid w:val="004B0F97"/>
    <w:rsid w:val="004B43B7"/>
    <w:rsid w:val="004B6786"/>
    <w:rsid w:val="004B7580"/>
    <w:rsid w:val="004C182C"/>
    <w:rsid w:val="004E158B"/>
    <w:rsid w:val="004E4F7B"/>
    <w:rsid w:val="004E61C4"/>
    <w:rsid w:val="004F2EF3"/>
    <w:rsid w:val="004F509F"/>
    <w:rsid w:val="004F5EF8"/>
    <w:rsid w:val="004F680D"/>
    <w:rsid w:val="00501235"/>
    <w:rsid w:val="0050402B"/>
    <w:rsid w:val="005106E0"/>
    <w:rsid w:val="00513E21"/>
    <w:rsid w:val="0051694B"/>
    <w:rsid w:val="00526461"/>
    <w:rsid w:val="005338A8"/>
    <w:rsid w:val="005353B1"/>
    <w:rsid w:val="00535757"/>
    <w:rsid w:val="00537781"/>
    <w:rsid w:val="005435F1"/>
    <w:rsid w:val="005453DD"/>
    <w:rsid w:val="00547D05"/>
    <w:rsid w:val="00551EF9"/>
    <w:rsid w:val="00554024"/>
    <w:rsid w:val="0055783B"/>
    <w:rsid w:val="00565178"/>
    <w:rsid w:val="005721D6"/>
    <w:rsid w:val="005822EF"/>
    <w:rsid w:val="00585DAA"/>
    <w:rsid w:val="00586971"/>
    <w:rsid w:val="00586F88"/>
    <w:rsid w:val="00587F74"/>
    <w:rsid w:val="00592C9A"/>
    <w:rsid w:val="005A0839"/>
    <w:rsid w:val="005A26E6"/>
    <w:rsid w:val="005A4443"/>
    <w:rsid w:val="005B09D8"/>
    <w:rsid w:val="005B5785"/>
    <w:rsid w:val="005B68BB"/>
    <w:rsid w:val="005D249A"/>
    <w:rsid w:val="005D69FD"/>
    <w:rsid w:val="005E3E15"/>
    <w:rsid w:val="005E5D07"/>
    <w:rsid w:val="005F0445"/>
    <w:rsid w:val="005F1372"/>
    <w:rsid w:val="005F1BF1"/>
    <w:rsid w:val="005F4127"/>
    <w:rsid w:val="00606486"/>
    <w:rsid w:val="006115A5"/>
    <w:rsid w:val="00611BC6"/>
    <w:rsid w:val="00613096"/>
    <w:rsid w:val="00613752"/>
    <w:rsid w:val="006152A0"/>
    <w:rsid w:val="006167C9"/>
    <w:rsid w:val="0062176B"/>
    <w:rsid w:val="00626431"/>
    <w:rsid w:val="006352C5"/>
    <w:rsid w:val="006357CD"/>
    <w:rsid w:val="00636BAC"/>
    <w:rsid w:val="00636D6A"/>
    <w:rsid w:val="0064065A"/>
    <w:rsid w:val="0064618F"/>
    <w:rsid w:val="006464FF"/>
    <w:rsid w:val="0065360C"/>
    <w:rsid w:val="0065476A"/>
    <w:rsid w:val="00655B35"/>
    <w:rsid w:val="00660554"/>
    <w:rsid w:val="00661D89"/>
    <w:rsid w:val="00662E07"/>
    <w:rsid w:val="00663EDA"/>
    <w:rsid w:val="006860E6"/>
    <w:rsid w:val="00686D52"/>
    <w:rsid w:val="00690917"/>
    <w:rsid w:val="006930D5"/>
    <w:rsid w:val="00693103"/>
    <w:rsid w:val="00696D47"/>
    <w:rsid w:val="006976BB"/>
    <w:rsid w:val="006A6628"/>
    <w:rsid w:val="006A69D0"/>
    <w:rsid w:val="006C4A18"/>
    <w:rsid w:val="006C5D67"/>
    <w:rsid w:val="006D41D6"/>
    <w:rsid w:val="006D651D"/>
    <w:rsid w:val="006D709C"/>
    <w:rsid w:val="006D70F0"/>
    <w:rsid w:val="006E1584"/>
    <w:rsid w:val="006E788F"/>
    <w:rsid w:val="006F42FF"/>
    <w:rsid w:val="006F4D2B"/>
    <w:rsid w:val="006F4E4A"/>
    <w:rsid w:val="007023BB"/>
    <w:rsid w:val="007045CE"/>
    <w:rsid w:val="0071138F"/>
    <w:rsid w:val="00714C26"/>
    <w:rsid w:val="007155EC"/>
    <w:rsid w:val="007163D8"/>
    <w:rsid w:val="0072529C"/>
    <w:rsid w:val="00727471"/>
    <w:rsid w:val="00733E52"/>
    <w:rsid w:val="00736615"/>
    <w:rsid w:val="00745E22"/>
    <w:rsid w:val="00751D62"/>
    <w:rsid w:val="00751DF3"/>
    <w:rsid w:val="00757422"/>
    <w:rsid w:val="00765119"/>
    <w:rsid w:val="0077215A"/>
    <w:rsid w:val="00776C7B"/>
    <w:rsid w:val="0078086E"/>
    <w:rsid w:val="00786A1F"/>
    <w:rsid w:val="00791F38"/>
    <w:rsid w:val="00794046"/>
    <w:rsid w:val="007A3303"/>
    <w:rsid w:val="007A56C4"/>
    <w:rsid w:val="007B20BE"/>
    <w:rsid w:val="007B5751"/>
    <w:rsid w:val="007B5C0C"/>
    <w:rsid w:val="007B6596"/>
    <w:rsid w:val="007B7880"/>
    <w:rsid w:val="007C17ED"/>
    <w:rsid w:val="007C6872"/>
    <w:rsid w:val="007C7E82"/>
    <w:rsid w:val="007C7F0D"/>
    <w:rsid w:val="007D3DDB"/>
    <w:rsid w:val="007E0F66"/>
    <w:rsid w:val="007E171D"/>
    <w:rsid w:val="007E2568"/>
    <w:rsid w:val="007E2F13"/>
    <w:rsid w:val="007E3667"/>
    <w:rsid w:val="007F25FC"/>
    <w:rsid w:val="00800AFD"/>
    <w:rsid w:val="0080298A"/>
    <w:rsid w:val="00803E0F"/>
    <w:rsid w:val="00804959"/>
    <w:rsid w:val="00807543"/>
    <w:rsid w:val="00812D1D"/>
    <w:rsid w:val="008139B4"/>
    <w:rsid w:val="00814B91"/>
    <w:rsid w:val="0082225A"/>
    <w:rsid w:val="008239B2"/>
    <w:rsid w:val="0082605E"/>
    <w:rsid w:val="00836449"/>
    <w:rsid w:val="00840BA3"/>
    <w:rsid w:val="008410E3"/>
    <w:rsid w:val="00845450"/>
    <w:rsid w:val="008460A8"/>
    <w:rsid w:val="00846A49"/>
    <w:rsid w:val="00851685"/>
    <w:rsid w:val="008549D5"/>
    <w:rsid w:val="00865E2B"/>
    <w:rsid w:val="00870751"/>
    <w:rsid w:val="0087200A"/>
    <w:rsid w:val="008776BC"/>
    <w:rsid w:val="0088176E"/>
    <w:rsid w:val="00882948"/>
    <w:rsid w:val="00885CDD"/>
    <w:rsid w:val="00894782"/>
    <w:rsid w:val="008947F0"/>
    <w:rsid w:val="00897424"/>
    <w:rsid w:val="008A3320"/>
    <w:rsid w:val="008A4CEE"/>
    <w:rsid w:val="008A4E12"/>
    <w:rsid w:val="008B47C6"/>
    <w:rsid w:val="008B54FF"/>
    <w:rsid w:val="008C1D2F"/>
    <w:rsid w:val="008C1F5E"/>
    <w:rsid w:val="008C40BB"/>
    <w:rsid w:val="008C41A1"/>
    <w:rsid w:val="008D0E48"/>
    <w:rsid w:val="008D1770"/>
    <w:rsid w:val="008E045B"/>
    <w:rsid w:val="008E1C44"/>
    <w:rsid w:val="008E394C"/>
    <w:rsid w:val="008E72A5"/>
    <w:rsid w:val="008E7A22"/>
    <w:rsid w:val="008F241A"/>
    <w:rsid w:val="008F4240"/>
    <w:rsid w:val="00902B8B"/>
    <w:rsid w:val="00907A7B"/>
    <w:rsid w:val="00912661"/>
    <w:rsid w:val="009128A0"/>
    <w:rsid w:val="0091298F"/>
    <w:rsid w:val="00920BF2"/>
    <w:rsid w:val="00922E14"/>
    <w:rsid w:val="00923021"/>
    <w:rsid w:val="0092312B"/>
    <w:rsid w:val="0092759A"/>
    <w:rsid w:val="00927CF9"/>
    <w:rsid w:val="00930996"/>
    <w:rsid w:val="0093352F"/>
    <w:rsid w:val="00934E72"/>
    <w:rsid w:val="009356B3"/>
    <w:rsid w:val="00936084"/>
    <w:rsid w:val="0094127C"/>
    <w:rsid w:val="009433EE"/>
    <w:rsid w:val="00943C60"/>
    <w:rsid w:val="0094558A"/>
    <w:rsid w:val="0095159D"/>
    <w:rsid w:val="009517C7"/>
    <w:rsid w:val="00962550"/>
    <w:rsid w:val="0096566F"/>
    <w:rsid w:val="00965FCE"/>
    <w:rsid w:val="00971080"/>
    <w:rsid w:val="00971DFF"/>
    <w:rsid w:val="0098484B"/>
    <w:rsid w:val="009849C1"/>
    <w:rsid w:val="009849CA"/>
    <w:rsid w:val="00987B0A"/>
    <w:rsid w:val="009967BF"/>
    <w:rsid w:val="009B04B6"/>
    <w:rsid w:val="009B28F2"/>
    <w:rsid w:val="009B4551"/>
    <w:rsid w:val="009B4E57"/>
    <w:rsid w:val="009B6A35"/>
    <w:rsid w:val="009C0A4F"/>
    <w:rsid w:val="009C1812"/>
    <w:rsid w:val="009C4022"/>
    <w:rsid w:val="009C4135"/>
    <w:rsid w:val="009C4292"/>
    <w:rsid w:val="009C670B"/>
    <w:rsid w:val="009C67E1"/>
    <w:rsid w:val="009D2967"/>
    <w:rsid w:val="009D4C89"/>
    <w:rsid w:val="009D7724"/>
    <w:rsid w:val="009F1601"/>
    <w:rsid w:val="009F1608"/>
    <w:rsid w:val="009F520B"/>
    <w:rsid w:val="009F54FC"/>
    <w:rsid w:val="009F6CB4"/>
    <w:rsid w:val="009F7C43"/>
    <w:rsid w:val="00A03AAC"/>
    <w:rsid w:val="00A03F92"/>
    <w:rsid w:val="00A06F2E"/>
    <w:rsid w:val="00A07FFC"/>
    <w:rsid w:val="00A27204"/>
    <w:rsid w:val="00A3710E"/>
    <w:rsid w:val="00A42814"/>
    <w:rsid w:val="00A45AFC"/>
    <w:rsid w:val="00A46FC3"/>
    <w:rsid w:val="00A52D0C"/>
    <w:rsid w:val="00A54E72"/>
    <w:rsid w:val="00A54FC1"/>
    <w:rsid w:val="00A5643A"/>
    <w:rsid w:val="00A6173B"/>
    <w:rsid w:val="00A61B8A"/>
    <w:rsid w:val="00A67DD8"/>
    <w:rsid w:val="00A71B41"/>
    <w:rsid w:val="00A773DF"/>
    <w:rsid w:val="00A8305B"/>
    <w:rsid w:val="00A83DE5"/>
    <w:rsid w:val="00A8645E"/>
    <w:rsid w:val="00A87AED"/>
    <w:rsid w:val="00A94F0D"/>
    <w:rsid w:val="00A95906"/>
    <w:rsid w:val="00A97F19"/>
    <w:rsid w:val="00AA1DB0"/>
    <w:rsid w:val="00AB1AA1"/>
    <w:rsid w:val="00AB1E53"/>
    <w:rsid w:val="00AB2BB2"/>
    <w:rsid w:val="00AB602D"/>
    <w:rsid w:val="00AB77D3"/>
    <w:rsid w:val="00AC3CA8"/>
    <w:rsid w:val="00AC5567"/>
    <w:rsid w:val="00AC7D4D"/>
    <w:rsid w:val="00AD08E9"/>
    <w:rsid w:val="00AD1D54"/>
    <w:rsid w:val="00AD39E5"/>
    <w:rsid w:val="00AD6072"/>
    <w:rsid w:val="00AD6244"/>
    <w:rsid w:val="00AD70BF"/>
    <w:rsid w:val="00AE0D59"/>
    <w:rsid w:val="00AE0FB4"/>
    <w:rsid w:val="00AF223B"/>
    <w:rsid w:val="00B02F07"/>
    <w:rsid w:val="00B03B9A"/>
    <w:rsid w:val="00B07B93"/>
    <w:rsid w:val="00B110F7"/>
    <w:rsid w:val="00B11C73"/>
    <w:rsid w:val="00B15001"/>
    <w:rsid w:val="00B27698"/>
    <w:rsid w:val="00B30554"/>
    <w:rsid w:val="00B308D3"/>
    <w:rsid w:val="00B3613F"/>
    <w:rsid w:val="00B41C20"/>
    <w:rsid w:val="00B5408E"/>
    <w:rsid w:val="00B55726"/>
    <w:rsid w:val="00B60541"/>
    <w:rsid w:val="00B62D27"/>
    <w:rsid w:val="00B63B85"/>
    <w:rsid w:val="00B64877"/>
    <w:rsid w:val="00B70559"/>
    <w:rsid w:val="00B76237"/>
    <w:rsid w:val="00B7683D"/>
    <w:rsid w:val="00B8179B"/>
    <w:rsid w:val="00B935F0"/>
    <w:rsid w:val="00B95F5D"/>
    <w:rsid w:val="00BA3AFF"/>
    <w:rsid w:val="00BA4F75"/>
    <w:rsid w:val="00BA63BD"/>
    <w:rsid w:val="00BB771F"/>
    <w:rsid w:val="00BB7979"/>
    <w:rsid w:val="00BC12F9"/>
    <w:rsid w:val="00BC3B51"/>
    <w:rsid w:val="00BC787D"/>
    <w:rsid w:val="00BD285A"/>
    <w:rsid w:val="00BD2AC0"/>
    <w:rsid w:val="00BD34C6"/>
    <w:rsid w:val="00BD41F8"/>
    <w:rsid w:val="00BD58F5"/>
    <w:rsid w:val="00BD6D13"/>
    <w:rsid w:val="00BE3350"/>
    <w:rsid w:val="00BE5970"/>
    <w:rsid w:val="00C0387C"/>
    <w:rsid w:val="00C05B8E"/>
    <w:rsid w:val="00C07C7D"/>
    <w:rsid w:val="00C120D2"/>
    <w:rsid w:val="00C1302F"/>
    <w:rsid w:val="00C16308"/>
    <w:rsid w:val="00C16600"/>
    <w:rsid w:val="00C21898"/>
    <w:rsid w:val="00C222EB"/>
    <w:rsid w:val="00C265B8"/>
    <w:rsid w:val="00C30BA7"/>
    <w:rsid w:val="00C32A25"/>
    <w:rsid w:val="00C33190"/>
    <w:rsid w:val="00C353B0"/>
    <w:rsid w:val="00C400AF"/>
    <w:rsid w:val="00C51EA9"/>
    <w:rsid w:val="00C55DA7"/>
    <w:rsid w:val="00C60396"/>
    <w:rsid w:val="00C6520D"/>
    <w:rsid w:val="00C67B99"/>
    <w:rsid w:val="00C73BC3"/>
    <w:rsid w:val="00C82B6A"/>
    <w:rsid w:val="00C84321"/>
    <w:rsid w:val="00C84BC7"/>
    <w:rsid w:val="00C8520F"/>
    <w:rsid w:val="00C853CF"/>
    <w:rsid w:val="00C85FCD"/>
    <w:rsid w:val="00C865E3"/>
    <w:rsid w:val="00C9080A"/>
    <w:rsid w:val="00C93B56"/>
    <w:rsid w:val="00C94EB4"/>
    <w:rsid w:val="00C95A85"/>
    <w:rsid w:val="00C95DD5"/>
    <w:rsid w:val="00CA2A53"/>
    <w:rsid w:val="00CB3FD7"/>
    <w:rsid w:val="00CB75B8"/>
    <w:rsid w:val="00CC0034"/>
    <w:rsid w:val="00CC1117"/>
    <w:rsid w:val="00CC29FA"/>
    <w:rsid w:val="00CD0AD4"/>
    <w:rsid w:val="00CD138F"/>
    <w:rsid w:val="00CD291A"/>
    <w:rsid w:val="00CD6F13"/>
    <w:rsid w:val="00CD75A1"/>
    <w:rsid w:val="00CE022D"/>
    <w:rsid w:val="00CE17BB"/>
    <w:rsid w:val="00CE264D"/>
    <w:rsid w:val="00CE4ABF"/>
    <w:rsid w:val="00D04756"/>
    <w:rsid w:val="00D10D98"/>
    <w:rsid w:val="00D13467"/>
    <w:rsid w:val="00D14485"/>
    <w:rsid w:val="00D150A6"/>
    <w:rsid w:val="00D170F3"/>
    <w:rsid w:val="00D20D36"/>
    <w:rsid w:val="00D232AC"/>
    <w:rsid w:val="00D33261"/>
    <w:rsid w:val="00D33464"/>
    <w:rsid w:val="00D42198"/>
    <w:rsid w:val="00D45E76"/>
    <w:rsid w:val="00D52DD6"/>
    <w:rsid w:val="00D603D7"/>
    <w:rsid w:val="00D6361E"/>
    <w:rsid w:val="00D72460"/>
    <w:rsid w:val="00D77BC7"/>
    <w:rsid w:val="00D81E4D"/>
    <w:rsid w:val="00D84CE0"/>
    <w:rsid w:val="00D850E6"/>
    <w:rsid w:val="00D90A23"/>
    <w:rsid w:val="00D91C27"/>
    <w:rsid w:val="00DA3E44"/>
    <w:rsid w:val="00DA4478"/>
    <w:rsid w:val="00DA62E8"/>
    <w:rsid w:val="00DB06C3"/>
    <w:rsid w:val="00DB0C8F"/>
    <w:rsid w:val="00DB0FEA"/>
    <w:rsid w:val="00DB259F"/>
    <w:rsid w:val="00DB4C6D"/>
    <w:rsid w:val="00DB4E84"/>
    <w:rsid w:val="00DC23BC"/>
    <w:rsid w:val="00DC25EC"/>
    <w:rsid w:val="00DC383B"/>
    <w:rsid w:val="00DC39E2"/>
    <w:rsid w:val="00DC4765"/>
    <w:rsid w:val="00DD4600"/>
    <w:rsid w:val="00DD5793"/>
    <w:rsid w:val="00DD666F"/>
    <w:rsid w:val="00DD7D7D"/>
    <w:rsid w:val="00DE0A03"/>
    <w:rsid w:val="00DE6E44"/>
    <w:rsid w:val="00DE6F1E"/>
    <w:rsid w:val="00DF0F3D"/>
    <w:rsid w:val="00DF1366"/>
    <w:rsid w:val="00DF324F"/>
    <w:rsid w:val="00E01F90"/>
    <w:rsid w:val="00E04005"/>
    <w:rsid w:val="00E06053"/>
    <w:rsid w:val="00E12FEF"/>
    <w:rsid w:val="00E16CE8"/>
    <w:rsid w:val="00E207A3"/>
    <w:rsid w:val="00E24F1C"/>
    <w:rsid w:val="00E34E05"/>
    <w:rsid w:val="00E355F6"/>
    <w:rsid w:val="00E36AA7"/>
    <w:rsid w:val="00E451F0"/>
    <w:rsid w:val="00E5166A"/>
    <w:rsid w:val="00E53B0E"/>
    <w:rsid w:val="00E55773"/>
    <w:rsid w:val="00E631E4"/>
    <w:rsid w:val="00E705A7"/>
    <w:rsid w:val="00E73272"/>
    <w:rsid w:val="00E73790"/>
    <w:rsid w:val="00E76957"/>
    <w:rsid w:val="00E83F94"/>
    <w:rsid w:val="00E873DD"/>
    <w:rsid w:val="00E9213A"/>
    <w:rsid w:val="00EA1D49"/>
    <w:rsid w:val="00EA48BE"/>
    <w:rsid w:val="00EA6CD3"/>
    <w:rsid w:val="00EB5253"/>
    <w:rsid w:val="00EB733E"/>
    <w:rsid w:val="00EC1BE0"/>
    <w:rsid w:val="00EC4627"/>
    <w:rsid w:val="00ED262E"/>
    <w:rsid w:val="00ED2BF7"/>
    <w:rsid w:val="00ED39A0"/>
    <w:rsid w:val="00ED3B33"/>
    <w:rsid w:val="00ED451B"/>
    <w:rsid w:val="00ED60F9"/>
    <w:rsid w:val="00EE18F2"/>
    <w:rsid w:val="00EE34AB"/>
    <w:rsid w:val="00EE77AF"/>
    <w:rsid w:val="00EF1C4A"/>
    <w:rsid w:val="00F0635E"/>
    <w:rsid w:val="00F1220B"/>
    <w:rsid w:val="00F1563A"/>
    <w:rsid w:val="00F17DD0"/>
    <w:rsid w:val="00F207C1"/>
    <w:rsid w:val="00F23531"/>
    <w:rsid w:val="00F24D8D"/>
    <w:rsid w:val="00F25797"/>
    <w:rsid w:val="00F26373"/>
    <w:rsid w:val="00F2701B"/>
    <w:rsid w:val="00F27144"/>
    <w:rsid w:val="00F3394F"/>
    <w:rsid w:val="00F33E96"/>
    <w:rsid w:val="00F35470"/>
    <w:rsid w:val="00F358A6"/>
    <w:rsid w:val="00F36561"/>
    <w:rsid w:val="00F4313D"/>
    <w:rsid w:val="00F52B60"/>
    <w:rsid w:val="00F53BA6"/>
    <w:rsid w:val="00F53DBE"/>
    <w:rsid w:val="00F543A3"/>
    <w:rsid w:val="00F5669A"/>
    <w:rsid w:val="00F57485"/>
    <w:rsid w:val="00F669A8"/>
    <w:rsid w:val="00F66B5A"/>
    <w:rsid w:val="00F704B7"/>
    <w:rsid w:val="00F70C32"/>
    <w:rsid w:val="00F72747"/>
    <w:rsid w:val="00F730BA"/>
    <w:rsid w:val="00F73BC8"/>
    <w:rsid w:val="00F745E9"/>
    <w:rsid w:val="00F77FFE"/>
    <w:rsid w:val="00F85D7A"/>
    <w:rsid w:val="00F86CF2"/>
    <w:rsid w:val="00F91AA6"/>
    <w:rsid w:val="00FA2A57"/>
    <w:rsid w:val="00FB24D4"/>
    <w:rsid w:val="00FB329D"/>
    <w:rsid w:val="00FC1D6D"/>
    <w:rsid w:val="00FC3137"/>
    <w:rsid w:val="00FD5F24"/>
    <w:rsid w:val="00FE4734"/>
    <w:rsid w:val="00FE79C7"/>
    <w:rsid w:val="00FF0FC5"/>
    <w:rsid w:val="00FF35AD"/>
    <w:rsid w:val="00FF56D2"/>
    <w:rsid w:val="00FF68CF"/>
    <w:rsid w:val="00FF6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5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FA"/>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9FA"/>
    <w:pPr>
      <w:tabs>
        <w:tab w:val="center" w:pos="4320"/>
        <w:tab w:val="right" w:pos="8640"/>
      </w:tabs>
    </w:pPr>
    <w:rPr>
      <w:lang w:val="x-none"/>
    </w:rPr>
  </w:style>
  <w:style w:type="character" w:customStyle="1" w:styleId="HeaderChar">
    <w:name w:val="Header Char"/>
    <w:basedOn w:val="DefaultParagraphFont"/>
    <w:link w:val="Header"/>
    <w:rsid w:val="00CC29FA"/>
    <w:rPr>
      <w:rFonts w:eastAsia="Times New Roman" w:cs="Times New Roman"/>
      <w:szCs w:val="24"/>
      <w:lang w:val="x-none" w:eastAsia="ru-RU"/>
    </w:rPr>
  </w:style>
  <w:style w:type="paragraph" w:styleId="BodyText2">
    <w:name w:val="Body Text 2"/>
    <w:basedOn w:val="Normal"/>
    <w:link w:val="BodyText2Char"/>
    <w:rsid w:val="00CC29FA"/>
    <w:pPr>
      <w:spacing w:after="120" w:line="480" w:lineRule="auto"/>
    </w:pPr>
    <w:rPr>
      <w:lang w:val="x-none"/>
    </w:rPr>
  </w:style>
  <w:style w:type="character" w:customStyle="1" w:styleId="BodyText2Char">
    <w:name w:val="Body Text 2 Char"/>
    <w:basedOn w:val="DefaultParagraphFont"/>
    <w:link w:val="BodyText2"/>
    <w:rsid w:val="00CC29FA"/>
    <w:rPr>
      <w:rFonts w:eastAsia="Times New Roman" w:cs="Times New Roman"/>
      <w:szCs w:val="24"/>
      <w:lang w:val="x-none" w:eastAsia="ru-RU"/>
    </w:rPr>
  </w:style>
  <w:style w:type="paragraph" w:styleId="Footer">
    <w:name w:val="footer"/>
    <w:basedOn w:val="Normal"/>
    <w:link w:val="FooterChar"/>
    <w:unhideWhenUsed/>
    <w:rsid w:val="00CC29FA"/>
    <w:pPr>
      <w:tabs>
        <w:tab w:val="center" w:pos="4153"/>
        <w:tab w:val="right" w:pos="8306"/>
      </w:tabs>
    </w:pPr>
  </w:style>
  <w:style w:type="character" w:customStyle="1" w:styleId="FooterChar">
    <w:name w:val="Footer Char"/>
    <w:basedOn w:val="DefaultParagraphFont"/>
    <w:link w:val="Footer"/>
    <w:rsid w:val="00CC29FA"/>
    <w:rPr>
      <w:rFonts w:eastAsia="Times New Roman" w:cs="Times New Roman"/>
      <w:szCs w:val="24"/>
      <w:lang w:eastAsia="ru-RU"/>
    </w:rPr>
  </w:style>
  <w:style w:type="character" w:styleId="PageNumber">
    <w:name w:val="page number"/>
    <w:basedOn w:val="DefaultParagraphFont"/>
    <w:rsid w:val="00CC29FA"/>
  </w:style>
  <w:style w:type="paragraph" w:customStyle="1" w:styleId="ATpamattesksts">
    <w:name w:val="AT pamattesksts"/>
    <w:basedOn w:val="BodyText2"/>
    <w:link w:val="ATpamatteskstsChar"/>
    <w:qFormat/>
    <w:rsid w:val="00CC29FA"/>
    <w:pPr>
      <w:spacing w:after="0" w:line="276" w:lineRule="auto"/>
      <w:ind w:firstLine="567"/>
      <w:jc w:val="both"/>
    </w:pPr>
  </w:style>
  <w:style w:type="character" w:customStyle="1" w:styleId="ATpamatteskstsChar">
    <w:name w:val="AT pamattesksts Char"/>
    <w:basedOn w:val="BodyText2Char"/>
    <w:link w:val="ATpamattesksts"/>
    <w:rsid w:val="00CC29FA"/>
    <w:rPr>
      <w:rFonts w:eastAsia="Times New Roman" w:cs="Times New Roman"/>
      <w:szCs w:val="24"/>
      <w:lang w:val="x-none" w:eastAsia="ru-RU"/>
    </w:rPr>
  </w:style>
  <w:style w:type="paragraph" w:customStyle="1" w:styleId="ATvirsraksts">
    <w:name w:val="AT virsraksts"/>
    <w:basedOn w:val="Normal"/>
    <w:link w:val="ATvirsrakstsChar"/>
    <w:qFormat/>
    <w:rsid w:val="00CC29FA"/>
    <w:pPr>
      <w:spacing w:line="276" w:lineRule="auto"/>
      <w:jc w:val="center"/>
      <w:outlineLvl w:val="0"/>
    </w:pPr>
    <w:rPr>
      <w:b/>
    </w:rPr>
  </w:style>
  <w:style w:type="character" w:customStyle="1" w:styleId="ATvirsrakstsChar">
    <w:name w:val="AT virsraksts Char"/>
    <w:basedOn w:val="DefaultParagraphFont"/>
    <w:link w:val="ATvirsraksts"/>
    <w:rsid w:val="00CC29FA"/>
    <w:rPr>
      <w:rFonts w:eastAsia="Times New Roman" w:cs="Times New Roman"/>
      <w:b/>
      <w:szCs w:val="24"/>
      <w:lang w:eastAsia="ru-RU"/>
    </w:rPr>
  </w:style>
  <w:style w:type="paragraph" w:customStyle="1" w:styleId="tv213">
    <w:name w:val="tv213"/>
    <w:basedOn w:val="Normal"/>
    <w:rsid w:val="007163D8"/>
    <w:pPr>
      <w:spacing w:before="100" w:beforeAutospacing="1" w:after="100" w:afterAutospacing="1"/>
    </w:pPr>
    <w:rPr>
      <w:lang w:eastAsia="lv-LV"/>
    </w:rPr>
  </w:style>
  <w:style w:type="character" w:customStyle="1" w:styleId="sb8d990e2">
    <w:name w:val="sb8d990e2"/>
    <w:basedOn w:val="DefaultParagraphFont"/>
    <w:rsid w:val="00282953"/>
  </w:style>
  <w:style w:type="character" w:customStyle="1" w:styleId="s6b621b36">
    <w:name w:val="s6b621b36"/>
    <w:basedOn w:val="DefaultParagraphFont"/>
    <w:rsid w:val="00282953"/>
  </w:style>
  <w:style w:type="character" w:styleId="CommentReference">
    <w:name w:val="annotation reference"/>
    <w:basedOn w:val="DefaultParagraphFont"/>
    <w:uiPriority w:val="99"/>
    <w:semiHidden/>
    <w:unhideWhenUsed/>
    <w:rsid w:val="00B07B93"/>
    <w:rPr>
      <w:sz w:val="16"/>
      <w:szCs w:val="16"/>
    </w:rPr>
  </w:style>
  <w:style w:type="paragraph" w:styleId="CommentText">
    <w:name w:val="annotation text"/>
    <w:basedOn w:val="Normal"/>
    <w:link w:val="CommentTextChar"/>
    <w:uiPriority w:val="99"/>
    <w:unhideWhenUsed/>
    <w:rsid w:val="00B07B93"/>
    <w:rPr>
      <w:sz w:val="20"/>
      <w:szCs w:val="20"/>
    </w:rPr>
  </w:style>
  <w:style w:type="character" w:customStyle="1" w:styleId="CommentTextChar">
    <w:name w:val="Comment Text Char"/>
    <w:basedOn w:val="DefaultParagraphFont"/>
    <w:link w:val="CommentText"/>
    <w:uiPriority w:val="99"/>
    <w:rsid w:val="00B07B93"/>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07B93"/>
    <w:rPr>
      <w:b/>
      <w:bCs/>
    </w:rPr>
  </w:style>
  <w:style w:type="character" w:customStyle="1" w:styleId="CommentSubjectChar">
    <w:name w:val="Comment Subject Char"/>
    <w:basedOn w:val="CommentTextChar"/>
    <w:link w:val="CommentSubject"/>
    <w:uiPriority w:val="99"/>
    <w:semiHidden/>
    <w:rsid w:val="00B07B93"/>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B07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93"/>
    <w:rPr>
      <w:rFonts w:ascii="Segoe UI" w:eastAsia="Times New Roman" w:hAnsi="Segoe UI" w:cs="Segoe UI"/>
      <w:sz w:val="18"/>
      <w:szCs w:val="18"/>
      <w:lang w:eastAsia="ru-RU"/>
    </w:rPr>
  </w:style>
  <w:style w:type="character" w:customStyle="1" w:styleId="svvr">
    <w:name w:val="sv_vr"/>
    <w:basedOn w:val="DefaultParagraphFont"/>
    <w:rsid w:val="00613752"/>
  </w:style>
  <w:style w:type="character" w:customStyle="1" w:styleId="svgr">
    <w:name w:val="sv_gr"/>
    <w:basedOn w:val="DefaultParagraphFont"/>
    <w:rsid w:val="00613752"/>
  </w:style>
  <w:style w:type="character" w:customStyle="1" w:styleId="svns">
    <w:name w:val="sv_ns"/>
    <w:basedOn w:val="DefaultParagraphFont"/>
    <w:rsid w:val="00613752"/>
  </w:style>
  <w:style w:type="character" w:customStyle="1" w:styleId="svno">
    <w:name w:val="sv_no"/>
    <w:basedOn w:val="DefaultParagraphFont"/>
    <w:rsid w:val="00613752"/>
  </w:style>
  <w:style w:type="character" w:customStyle="1" w:styleId="svas">
    <w:name w:val="sv_as"/>
    <w:basedOn w:val="DefaultParagraphFont"/>
    <w:rsid w:val="00613752"/>
  </w:style>
  <w:style w:type="character" w:customStyle="1" w:styleId="svan">
    <w:name w:val="sv_an"/>
    <w:basedOn w:val="DefaultParagraphFont"/>
    <w:rsid w:val="00613752"/>
  </w:style>
  <w:style w:type="character" w:styleId="Hyperlink">
    <w:name w:val="Hyperlink"/>
    <w:basedOn w:val="DefaultParagraphFont"/>
    <w:uiPriority w:val="99"/>
    <w:unhideWhenUsed/>
    <w:rsid w:val="00613752"/>
    <w:rPr>
      <w:color w:val="0000FF"/>
      <w:u w:val="single"/>
    </w:rPr>
  </w:style>
  <w:style w:type="character" w:customStyle="1" w:styleId="svag">
    <w:name w:val="sv_ag"/>
    <w:basedOn w:val="DefaultParagraphFont"/>
    <w:rsid w:val="00613752"/>
  </w:style>
  <w:style w:type="character" w:customStyle="1" w:styleId="svng">
    <w:name w:val="sv_ng"/>
    <w:basedOn w:val="DefaultParagraphFont"/>
    <w:rsid w:val="00613752"/>
  </w:style>
  <w:style w:type="paragraph" w:customStyle="1" w:styleId="tvhtml">
    <w:name w:val="tv_html"/>
    <w:basedOn w:val="Normal"/>
    <w:rsid w:val="00E451F0"/>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317467"/>
    <w:rPr>
      <w:color w:val="605E5C"/>
      <w:shd w:val="clear" w:color="auto" w:fill="E1DFDD"/>
    </w:rPr>
  </w:style>
  <w:style w:type="character" w:styleId="FollowedHyperlink">
    <w:name w:val="FollowedHyperlink"/>
    <w:basedOn w:val="DefaultParagraphFont"/>
    <w:uiPriority w:val="99"/>
    <w:semiHidden/>
    <w:unhideWhenUsed/>
    <w:rsid w:val="00317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3811">
      <w:bodyDiv w:val="1"/>
      <w:marLeft w:val="0"/>
      <w:marRight w:val="0"/>
      <w:marTop w:val="0"/>
      <w:marBottom w:val="0"/>
      <w:divBdr>
        <w:top w:val="none" w:sz="0" w:space="0" w:color="auto"/>
        <w:left w:val="none" w:sz="0" w:space="0" w:color="auto"/>
        <w:bottom w:val="none" w:sz="0" w:space="0" w:color="auto"/>
        <w:right w:val="none" w:sz="0" w:space="0" w:color="auto"/>
      </w:divBdr>
      <w:divsChild>
        <w:div w:id="1455444093">
          <w:marLeft w:val="0"/>
          <w:marRight w:val="0"/>
          <w:marTop w:val="0"/>
          <w:marBottom w:val="240"/>
          <w:divBdr>
            <w:top w:val="none" w:sz="0" w:space="0" w:color="auto"/>
            <w:left w:val="none" w:sz="0" w:space="0" w:color="auto"/>
            <w:bottom w:val="none" w:sz="0" w:space="0" w:color="auto"/>
            <w:right w:val="none" w:sz="0" w:space="0" w:color="auto"/>
          </w:divBdr>
        </w:div>
        <w:div w:id="833035668">
          <w:marLeft w:val="0"/>
          <w:marRight w:val="0"/>
          <w:marTop w:val="240"/>
          <w:marBottom w:val="0"/>
          <w:divBdr>
            <w:top w:val="none" w:sz="0" w:space="0" w:color="auto"/>
            <w:left w:val="none" w:sz="0" w:space="0" w:color="auto"/>
            <w:bottom w:val="none" w:sz="0" w:space="0" w:color="auto"/>
            <w:right w:val="none" w:sz="0" w:space="0" w:color="auto"/>
          </w:divBdr>
          <w:divsChild>
            <w:div w:id="1741946988">
              <w:marLeft w:val="480"/>
              <w:marRight w:val="0"/>
              <w:marTop w:val="240"/>
              <w:marBottom w:val="0"/>
              <w:divBdr>
                <w:top w:val="none" w:sz="0" w:space="0" w:color="auto"/>
                <w:left w:val="none" w:sz="0" w:space="0" w:color="auto"/>
                <w:bottom w:val="none" w:sz="0" w:space="0" w:color="auto"/>
                <w:right w:val="none" w:sz="0" w:space="0" w:color="auto"/>
              </w:divBdr>
            </w:div>
            <w:div w:id="756558770">
              <w:marLeft w:val="480"/>
              <w:marRight w:val="0"/>
              <w:marTop w:val="240"/>
              <w:marBottom w:val="0"/>
              <w:divBdr>
                <w:top w:val="none" w:sz="0" w:space="0" w:color="auto"/>
                <w:left w:val="none" w:sz="0" w:space="0" w:color="auto"/>
                <w:bottom w:val="none" w:sz="0" w:space="0" w:color="auto"/>
                <w:right w:val="none" w:sz="0" w:space="0" w:color="auto"/>
              </w:divBdr>
            </w:div>
            <w:div w:id="1375422262">
              <w:marLeft w:val="480"/>
              <w:marRight w:val="0"/>
              <w:marTop w:val="240"/>
              <w:marBottom w:val="0"/>
              <w:divBdr>
                <w:top w:val="none" w:sz="0" w:space="0" w:color="auto"/>
                <w:left w:val="none" w:sz="0" w:space="0" w:color="auto"/>
                <w:bottom w:val="none" w:sz="0" w:space="0" w:color="auto"/>
                <w:right w:val="none" w:sz="0" w:space="0" w:color="auto"/>
              </w:divBdr>
            </w:div>
            <w:div w:id="1854030333">
              <w:marLeft w:val="480"/>
              <w:marRight w:val="0"/>
              <w:marTop w:val="240"/>
              <w:marBottom w:val="0"/>
              <w:divBdr>
                <w:top w:val="none" w:sz="0" w:space="0" w:color="auto"/>
                <w:left w:val="none" w:sz="0" w:space="0" w:color="auto"/>
                <w:bottom w:val="none" w:sz="0" w:space="0" w:color="auto"/>
                <w:right w:val="none" w:sz="0" w:space="0" w:color="auto"/>
              </w:divBdr>
            </w:div>
          </w:divsChild>
        </w:div>
        <w:div w:id="495925225">
          <w:marLeft w:val="0"/>
          <w:marRight w:val="0"/>
          <w:marTop w:val="240"/>
          <w:marBottom w:val="0"/>
          <w:divBdr>
            <w:top w:val="none" w:sz="0" w:space="0" w:color="auto"/>
            <w:left w:val="none" w:sz="0" w:space="0" w:color="auto"/>
            <w:bottom w:val="none" w:sz="0" w:space="0" w:color="auto"/>
            <w:right w:val="none" w:sz="0" w:space="0" w:color="auto"/>
          </w:divBdr>
          <w:divsChild>
            <w:div w:id="1006715966">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314841219">
      <w:bodyDiv w:val="1"/>
      <w:marLeft w:val="0"/>
      <w:marRight w:val="0"/>
      <w:marTop w:val="0"/>
      <w:marBottom w:val="0"/>
      <w:divBdr>
        <w:top w:val="none" w:sz="0" w:space="0" w:color="auto"/>
        <w:left w:val="none" w:sz="0" w:space="0" w:color="auto"/>
        <w:bottom w:val="none" w:sz="0" w:space="0" w:color="auto"/>
        <w:right w:val="none" w:sz="0" w:space="0" w:color="auto"/>
      </w:divBdr>
    </w:div>
    <w:div w:id="326638077">
      <w:bodyDiv w:val="1"/>
      <w:marLeft w:val="0"/>
      <w:marRight w:val="0"/>
      <w:marTop w:val="0"/>
      <w:marBottom w:val="0"/>
      <w:divBdr>
        <w:top w:val="none" w:sz="0" w:space="0" w:color="auto"/>
        <w:left w:val="none" w:sz="0" w:space="0" w:color="auto"/>
        <w:bottom w:val="none" w:sz="0" w:space="0" w:color="auto"/>
        <w:right w:val="none" w:sz="0" w:space="0" w:color="auto"/>
      </w:divBdr>
    </w:div>
    <w:div w:id="336228920">
      <w:bodyDiv w:val="1"/>
      <w:marLeft w:val="0"/>
      <w:marRight w:val="0"/>
      <w:marTop w:val="0"/>
      <w:marBottom w:val="0"/>
      <w:divBdr>
        <w:top w:val="none" w:sz="0" w:space="0" w:color="auto"/>
        <w:left w:val="none" w:sz="0" w:space="0" w:color="auto"/>
        <w:bottom w:val="none" w:sz="0" w:space="0" w:color="auto"/>
        <w:right w:val="none" w:sz="0" w:space="0" w:color="auto"/>
      </w:divBdr>
    </w:div>
    <w:div w:id="348407421">
      <w:bodyDiv w:val="1"/>
      <w:marLeft w:val="0"/>
      <w:marRight w:val="0"/>
      <w:marTop w:val="0"/>
      <w:marBottom w:val="0"/>
      <w:divBdr>
        <w:top w:val="none" w:sz="0" w:space="0" w:color="auto"/>
        <w:left w:val="none" w:sz="0" w:space="0" w:color="auto"/>
        <w:bottom w:val="none" w:sz="0" w:space="0" w:color="auto"/>
        <w:right w:val="none" w:sz="0" w:space="0" w:color="auto"/>
      </w:divBdr>
      <w:divsChild>
        <w:div w:id="1428958955">
          <w:marLeft w:val="0"/>
          <w:marRight w:val="0"/>
          <w:marTop w:val="0"/>
          <w:marBottom w:val="0"/>
          <w:divBdr>
            <w:top w:val="none" w:sz="0" w:space="0" w:color="auto"/>
            <w:left w:val="none" w:sz="0" w:space="0" w:color="auto"/>
            <w:bottom w:val="none" w:sz="0" w:space="0" w:color="auto"/>
            <w:right w:val="none" w:sz="0" w:space="0" w:color="auto"/>
          </w:divBdr>
        </w:div>
        <w:div w:id="1980530563">
          <w:marLeft w:val="0"/>
          <w:marRight w:val="0"/>
          <w:marTop w:val="0"/>
          <w:marBottom w:val="0"/>
          <w:divBdr>
            <w:top w:val="none" w:sz="0" w:space="0" w:color="auto"/>
            <w:left w:val="none" w:sz="0" w:space="0" w:color="auto"/>
            <w:bottom w:val="none" w:sz="0" w:space="0" w:color="auto"/>
            <w:right w:val="none" w:sz="0" w:space="0" w:color="auto"/>
          </w:divBdr>
        </w:div>
        <w:div w:id="1978293820">
          <w:marLeft w:val="0"/>
          <w:marRight w:val="0"/>
          <w:marTop w:val="0"/>
          <w:marBottom w:val="0"/>
          <w:divBdr>
            <w:top w:val="none" w:sz="0" w:space="0" w:color="auto"/>
            <w:left w:val="none" w:sz="0" w:space="0" w:color="auto"/>
            <w:bottom w:val="none" w:sz="0" w:space="0" w:color="auto"/>
            <w:right w:val="none" w:sz="0" w:space="0" w:color="auto"/>
          </w:divBdr>
        </w:div>
        <w:div w:id="909849796">
          <w:marLeft w:val="0"/>
          <w:marRight w:val="0"/>
          <w:marTop w:val="0"/>
          <w:marBottom w:val="0"/>
          <w:divBdr>
            <w:top w:val="none" w:sz="0" w:space="0" w:color="auto"/>
            <w:left w:val="none" w:sz="0" w:space="0" w:color="auto"/>
            <w:bottom w:val="none" w:sz="0" w:space="0" w:color="auto"/>
            <w:right w:val="none" w:sz="0" w:space="0" w:color="auto"/>
          </w:divBdr>
        </w:div>
        <w:div w:id="1276402969">
          <w:marLeft w:val="0"/>
          <w:marRight w:val="0"/>
          <w:marTop w:val="0"/>
          <w:marBottom w:val="0"/>
          <w:divBdr>
            <w:top w:val="none" w:sz="0" w:space="0" w:color="auto"/>
            <w:left w:val="none" w:sz="0" w:space="0" w:color="auto"/>
            <w:bottom w:val="none" w:sz="0" w:space="0" w:color="auto"/>
            <w:right w:val="none" w:sz="0" w:space="0" w:color="auto"/>
          </w:divBdr>
        </w:div>
        <w:div w:id="1023288106">
          <w:marLeft w:val="0"/>
          <w:marRight w:val="0"/>
          <w:marTop w:val="0"/>
          <w:marBottom w:val="0"/>
          <w:divBdr>
            <w:top w:val="none" w:sz="0" w:space="0" w:color="auto"/>
            <w:left w:val="none" w:sz="0" w:space="0" w:color="auto"/>
            <w:bottom w:val="none" w:sz="0" w:space="0" w:color="auto"/>
            <w:right w:val="none" w:sz="0" w:space="0" w:color="auto"/>
          </w:divBdr>
        </w:div>
        <w:div w:id="524830473">
          <w:marLeft w:val="0"/>
          <w:marRight w:val="0"/>
          <w:marTop w:val="0"/>
          <w:marBottom w:val="0"/>
          <w:divBdr>
            <w:top w:val="none" w:sz="0" w:space="0" w:color="auto"/>
            <w:left w:val="none" w:sz="0" w:space="0" w:color="auto"/>
            <w:bottom w:val="none" w:sz="0" w:space="0" w:color="auto"/>
            <w:right w:val="none" w:sz="0" w:space="0" w:color="auto"/>
          </w:divBdr>
        </w:div>
        <w:div w:id="964625925">
          <w:marLeft w:val="0"/>
          <w:marRight w:val="0"/>
          <w:marTop w:val="0"/>
          <w:marBottom w:val="0"/>
          <w:divBdr>
            <w:top w:val="none" w:sz="0" w:space="0" w:color="auto"/>
            <w:left w:val="none" w:sz="0" w:space="0" w:color="auto"/>
            <w:bottom w:val="none" w:sz="0" w:space="0" w:color="auto"/>
            <w:right w:val="none" w:sz="0" w:space="0" w:color="auto"/>
          </w:divBdr>
        </w:div>
        <w:div w:id="155145589">
          <w:marLeft w:val="0"/>
          <w:marRight w:val="0"/>
          <w:marTop w:val="0"/>
          <w:marBottom w:val="0"/>
          <w:divBdr>
            <w:top w:val="none" w:sz="0" w:space="0" w:color="auto"/>
            <w:left w:val="none" w:sz="0" w:space="0" w:color="auto"/>
            <w:bottom w:val="none" w:sz="0" w:space="0" w:color="auto"/>
            <w:right w:val="none" w:sz="0" w:space="0" w:color="auto"/>
          </w:divBdr>
        </w:div>
        <w:div w:id="2055230385">
          <w:marLeft w:val="0"/>
          <w:marRight w:val="0"/>
          <w:marTop w:val="0"/>
          <w:marBottom w:val="0"/>
          <w:divBdr>
            <w:top w:val="none" w:sz="0" w:space="0" w:color="auto"/>
            <w:left w:val="none" w:sz="0" w:space="0" w:color="auto"/>
            <w:bottom w:val="none" w:sz="0" w:space="0" w:color="auto"/>
            <w:right w:val="none" w:sz="0" w:space="0" w:color="auto"/>
          </w:divBdr>
        </w:div>
        <w:div w:id="1406223026">
          <w:marLeft w:val="0"/>
          <w:marRight w:val="0"/>
          <w:marTop w:val="0"/>
          <w:marBottom w:val="0"/>
          <w:divBdr>
            <w:top w:val="none" w:sz="0" w:space="0" w:color="auto"/>
            <w:left w:val="none" w:sz="0" w:space="0" w:color="auto"/>
            <w:bottom w:val="none" w:sz="0" w:space="0" w:color="auto"/>
            <w:right w:val="none" w:sz="0" w:space="0" w:color="auto"/>
          </w:divBdr>
        </w:div>
        <w:div w:id="918904400">
          <w:marLeft w:val="0"/>
          <w:marRight w:val="0"/>
          <w:marTop w:val="0"/>
          <w:marBottom w:val="0"/>
          <w:divBdr>
            <w:top w:val="none" w:sz="0" w:space="0" w:color="auto"/>
            <w:left w:val="none" w:sz="0" w:space="0" w:color="auto"/>
            <w:bottom w:val="none" w:sz="0" w:space="0" w:color="auto"/>
            <w:right w:val="none" w:sz="0" w:space="0" w:color="auto"/>
          </w:divBdr>
        </w:div>
        <w:div w:id="1155145477">
          <w:marLeft w:val="0"/>
          <w:marRight w:val="0"/>
          <w:marTop w:val="0"/>
          <w:marBottom w:val="0"/>
          <w:divBdr>
            <w:top w:val="none" w:sz="0" w:space="0" w:color="auto"/>
            <w:left w:val="none" w:sz="0" w:space="0" w:color="auto"/>
            <w:bottom w:val="none" w:sz="0" w:space="0" w:color="auto"/>
            <w:right w:val="none" w:sz="0" w:space="0" w:color="auto"/>
          </w:divBdr>
        </w:div>
        <w:div w:id="576018673">
          <w:marLeft w:val="0"/>
          <w:marRight w:val="0"/>
          <w:marTop w:val="0"/>
          <w:marBottom w:val="0"/>
          <w:divBdr>
            <w:top w:val="none" w:sz="0" w:space="0" w:color="auto"/>
            <w:left w:val="none" w:sz="0" w:space="0" w:color="auto"/>
            <w:bottom w:val="none" w:sz="0" w:space="0" w:color="auto"/>
            <w:right w:val="none" w:sz="0" w:space="0" w:color="auto"/>
          </w:divBdr>
        </w:div>
        <w:div w:id="1005212467">
          <w:marLeft w:val="0"/>
          <w:marRight w:val="0"/>
          <w:marTop w:val="0"/>
          <w:marBottom w:val="0"/>
          <w:divBdr>
            <w:top w:val="none" w:sz="0" w:space="0" w:color="auto"/>
            <w:left w:val="none" w:sz="0" w:space="0" w:color="auto"/>
            <w:bottom w:val="none" w:sz="0" w:space="0" w:color="auto"/>
            <w:right w:val="none" w:sz="0" w:space="0" w:color="auto"/>
          </w:divBdr>
        </w:div>
        <w:div w:id="2110001382">
          <w:marLeft w:val="0"/>
          <w:marRight w:val="0"/>
          <w:marTop w:val="0"/>
          <w:marBottom w:val="0"/>
          <w:divBdr>
            <w:top w:val="none" w:sz="0" w:space="0" w:color="auto"/>
            <w:left w:val="none" w:sz="0" w:space="0" w:color="auto"/>
            <w:bottom w:val="none" w:sz="0" w:space="0" w:color="auto"/>
            <w:right w:val="none" w:sz="0" w:space="0" w:color="auto"/>
          </w:divBdr>
        </w:div>
        <w:div w:id="1526286024">
          <w:marLeft w:val="0"/>
          <w:marRight w:val="0"/>
          <w:marTop w:val="0"/>
          <w:marBottom w:val="0"/>
          <w:divBdr>
            <w:top w:val="none" w:sz="0" w:space="0" w:color="auto"/>
            <w:left w:val="none" w:sz="0" w:space="0" w:color="auto"/>
            <w:bottom w:val="none" w:sz="0" w:space="0" w:color="auto"/>
            <w:right w:val="none" w:sz="0" w:space="0" w:color="auto"/>
          </w:divBdr>
        </w:div>
        <w:div w:id="2080051851">
          <w:marLeft w:val="0"/>
          <w:marRight w:val="0"/>
          <w:marTop w:val="0"/>
          <w:marBottom w:val="0"/>
          <w:divBdr>
            <w:top w:val="none" w:sz="0" w:space="0" w:color="auto"/>
            <w:left w:val="none" w:sz="0" w:space="0" w:color="auto"/>
            <w:bottom w:val="none" w:sz="0" w:space="0" w:color="auto"/>
            <w:right w:val="none" w:sz="0" w:space="0" w:color="auto"/>
          </w:divBdr>
        </w:div>
        <w:div w:id="1539538541">
          <w:marLeft w:val="0"/>
          <w:marRight w:val="0"/>
          <w:marTop w:val="0"/>
          <w:marBottom w:val="0"/>
          <w:divBdr>
            <w:top w:val="none" w:sz="0" w:space="0" w:color="auto"/>
            <w:left w:val="none" w:sz="0" w:space="0" w:color="auto"/>
            <w:bottom w:val="none" w:sz="0" w:space="0" w:color="auto"/>
            <w:right w:val="none" w:sz="0" w:space="0" w:color="auto"/>
          </w:divBdr>
        </w:div>
        <w:div w:id="973675317">
          <w:marLeft w:val="0"/>
          <w:marRight w:val="0"/>
          <w:marTop w:val="0"/>
          <w:marBottom w:val="0"/>
          <w:divBdr>
            <w:top w:val="none" w:sz="0" w:space="0" w:color="auto"/>
            <w:left w:val="none" w:sz="0" w:space="0" w:color="auto"/>
            <w:bottom w:val="none" w:sz="0" w:space="0" w:color="auto"/>
            <w:right w:val="none" w:sz="0" w:space="0" w:color="auto"/>
          </w:divBdr>
        </w:div>
        <w:div w:id="1522471540">
          <w:marLeft w:val="0"/>
          <w:marRight w:val="0"/>
          <w:marTop w:val="0"/>
          <w:marBottom w:val="0"/>
          <w:divBdr>
            <w:top w:val="none" w:sz="0" w:space="0" w:color="auto"/>
            <w:left w:val="none" w:sz="0" w:space="0" w:color="auto"/>
            <w:bottom w:val="none" w:sz="0" w:space="0" w:color="auto"/>
            <w:right w:val="none" w:sz="0" w:space="0" w:color="auto"/>
          </w:divBdr>
        </w:div>
        <w:div w:id="2007325149">
          <w:marLeft w:val="0"/>
          <w:marRight w:val="0"/>
          <w:marTop w:val="0"/>
          <w:marBottom w:val="0"/>
          <w:divBdr>
            <w:top w:val="none" w:sz="0" w:space="0" w:color="auto"/>
            <w:left w:val="none" w:sz="0" w:space="0" w:color="auto"/>
            <w:bottom w:val="none" w:sz="0" w:space="0" w:color="auto"/>
            <w:right w:val="none" w:sz="0" w:space="0" w:color="auto"/>
          </w:divBdr>
        </w:div>
        <w:div w:id="482309747">
          <w:marLeft w:val="0"/>
          <w:marRight w:val="0"/>
          <w:marTop w:val="0"/>
          <w:marBottom w:val="0"/>
          <w:divBdr>
            <w:top w:val="none" w:sz="0" w:space="0" w:color="auto"/>
            <w:left w:val="none" w:sz="0" w:space="0" w:color="auto"/>
            <w:bottom w:val="none" w:sz="0" w:space="0" w:color="auto"/>
            <w:right w:val="none" w:sz="0" w:space="0" w:color="auto"/>
          </w:divBdr>
        </w:div>
        <w:div w:id="851378257">
          <w:marLeft w:val="0"/>
          <w:marRight w:val="0"/>
          <w:marTop w:val="0"/>
          <w:marBottom w:val="0"/>
          <w:divBdr>
            <w:top w:val="none" w:sz="0" w:space="0" w:color="auto"/>
            <w:left w:val="none" w:sz="0" w:space="0" w:color="auto"/>
            <w:bottom w:val="none" w:sz="0" w:space="0" w:color="auto"/>
            <w:right w:val="none" w:sz="0" w:space="0" w:color="auto"/>
          </w:divBdr>
        </w:div>
        <w:div w:id="606932654">
          <w:marLeft w:val="0"/>
          <w:marRight w:val="0"/>
          <w:marTop w:val="0"/>
          <w:marBottom w:val="0"/>
          <w:divBdr>
            <w:top w:val="none" w:sz="0" w:space="0" w:color="auto"/>
            <w:left w:val="none" w:sz="0" w:space="0" w:color="auto"/>
            <w:bottom w:val="none" w:sz="0" w:space="0" w:color="auto"/>
            <w:right w:val="none" w:sz="0" w:space="0" w:color="auto"/>
          </w:divBdr>
        </w:div>
        <w:div w:id="737897374">
          <w:marLeft w:val="0"/>
          <w:marRight w:val="0"/>
          <w:marTop w:val="0"/>
          <w:marBottom w:val="0"/>
          <w:divBdr>
            <w:top w:val="none" w:sz="0" w:space="0" w:color="auto"/>
            <w:left w:val="none" w:sz="0" w:space="0" w:color="auto"/>
            <w:bottom w:val="none" w:sz="0" w:space="0" w:color="auto"/>
            <w:right w:val="none" w:sz="0" w:space="0" w:color="auto"/>
          </w:divBdr>
        </w:div>
        <w:div w:id="892037765">
          <w:marLeft w:val="0"/>
          <w:marRight w:val="0"/>
          <w:marTop w:val="0"/>
          <w:marBottom w:val="0"/>
          <w:divBdr>
            <w:top w:val="none" w:sz="0" w:space="0" w:color="auto"/>
            <w:left w:val="none" w:sz="0" w:space="0" w:color="auto"/>
            <w:bottom w:val="none" w:sz="0" w:space="0" w:color="auto"/>
            <w:right w:val="none" w:sz="0" w:space="0" w:color="auto"/>
          </w:divBdr>
        </w:div>
      </w:divsChild>
    </w:div>
    <w:div w:id="965354522">
      <w:bodyDiv w:val="1"/>
      <w:marLeft w:val="0"/>
      <w:marRight w:val="0"/>
      <w:marTop w:val="0"/>
      <w:marBottom w:val="0"/>
      <w:divBdr>
        <w:top w:val="none" w:sz="0" w:space="0" w:color="auto"/>
        <w:left w:val="none" w:sz="0" w:space="0" w:color="auto"/>
        <w:bottom w:val="none" w:sz="0" w:space="0" w:color="auto"/>
        <w:right w:val="none" w:sz="0" w:space="0" w:color="auto"/>
      </w:divBdr>
    </w:div>
    <w:div w:id="1045250660">
      <w:bodyDiv w:val="1"/>
      <w:marLeft w:val="0"/>
      <w:marRight w:val="0"/>
      <w:marTop w:val="0"/>
      <w:marBottom w:val="0"/>
      <w:divBdr>
        <w:top w:val="none" w:sz="0" w:space="0" w:color="auto"/>
        <w:left w:val="none" w:sz="0" w:space="0" w:color="auto"/>
        <w:bottom w:val="none" w:sz="0" w:space="0" w:color="auto"/>
        <w:right w:val="none" w:sz="0" w:space="0" w:color="auto"/>
      </w:divBdr>
      <w:divsChild>
        <w:div w:id="1298533726">
          <w:marLeft w:val="0"/>
          <w:marRight w:val="0"/>
          <w:marTop w:val="0"/>
          <w:marBottom w:val="0"/>
          <w:divBdr>
            <w:top w:val="none" w:sz="0" w:space="0" w:color="auto"/>
            <w:left w:val="none" w:sz="0" w:space="0" w:color="auto"/>
            <w:bottom w:val="none" w:sz="0" w:space="0" w:color="auto"/>
            <w:right w:val="none" w:sz="0" w:space="0" w:color="auto"/>
          </w:divBdr>
        </w:div>
        <w:div w:id="1277637226">
          <w:marLeft w:val="0"/>
          <w:marRight w:val="0"/>
          <w:marTop w:val="0"/>
          <w:marBottom w:val="0"/>
          <w:divBdr>
            <w:top w:val="none" w:sz="0" w:space="0" w:color="auto"/>
            <w:left w:val="none" w:sz="0" w:space="0" w:color="auto"/>
            <w:bottom w:val="none" w:sz="0" w:space="0" w:color="auto"/>
            <w:right w:val="none" w:sz="0" w:space="0" w:color="auto"/>
          </w:divBdr>
        </w:div>
        <w:div w:id="750809441">
          <w:marLeft w:val="0"/>
          <w:marRight w:val="0"/>
          <w:marTop w:val="0"/>
          <w:marBottom w:val="0"/>
          <w:divBdr>
            <w:top w:val="none" w:sz="0" w:space="0" w:color="auto"/>
            <w:left w:val="none" w:sz="0" w:space="0" w:color="auto"/>
            <w:bottom w:val="none" w:sz="0" w:space="0" w:color="auto"/>
            <w:right w:val="none" w:sz="0" w:space="0" w:color="auto"/>
          </w:divBdr>
        </w:div>
      </w:divsChild>
    </w:div>
    <w:div w:id="1153182118">
      <w:bodyDiv w:val="1"/>
      <w:marLeft w:val="0"/>
      <w:marRight w:val="0"/>
      <w:marTop w:val="0"/>
      <w:marBottom w:val="0"/>
      <w:divBdr>
        <w:top w:val="none" w:sz="0" w:space="0" w:color="auto"/>
        <w:left w:val="none" w:sz="0" w:space="0" w:color="auto"/>
        <w:bottom w:val="none" w:sz="0" w:space="0" w:color="auto"/>
        <w:right w:val="none" w:sz="0" w:space="0" w:color="auto"/>
      </w:divBdr>
    </w:div>
    <w:div w:id="1552377608">
      <w:bodyDiv w:val="1"/>
      <w:marLeft w:val="0"/>
      <w:marRight w:val="0"/>
      <w:marTop w:val="0"/>
      <w:marBottom w:val="0"/>
      <w:divBdr>
        <w:top w:val="none" w:sz="0" w:space="0" w:color="auto"/>
        <w:left w:val="none" w:sz="0" w:space="0" w:color="auto"/>
        <w:bottom w:val="none" w:sz="0" w:space="0" w:color="auto"/>
        <w:right w:val="none" w:sz="0" w:space="0" w:color="auto"/>
      </w:divBdr>
      <w:divsChild>
        <w:div w:id="434833446">
          <w:marLeft w:val="0"/>
          <w:marRight w:val="0"/>
          <w:marTop w:val="0"/>
          <w:marBottom w:val="0"/>
          <w:divBdr>
            <w:top w:val="none" w:sz="0" w:space="0" w:color="auto"/>
            <w:left w:val="none" w:sz="0" w:space="0" w:color="auto"/>
            <w:bottom w:val="none" w:sz="0" w:space="0" w:color="auto"/>
            <w:right w:val="none" w:sz="0" w:space="0" w:color="auto"/>
          </w:divBdr>
        </w:div>
        <w:div w:id="672882851">
          <w:marLeft w:val="0"/>
          <w:marRight w:val="0"/>
          <w:marTop w:val="0"/>
          <w:marBottom w:val="0"/>
          <w:divBdr>
            <w:top w:val="none" w:sz="0" w:space="0" w:color="auto"/>
            <w:left w:val="none" w:sz="0" w:space="0" w:color="auto"/>
            <w:bottom w:val="none" w:sz="0" w:space="0" w:color="auto"/>
            <w:right w:val="none" w:sz="0" w:space="0" w:color="auto"/>
          </w:divBdr>
        </w:div>
        <w:div w:id="1843855860">
          <w:marLeft w:val="0"/>
          <w:marRight w:val="0"/>
          <w:marTop w:val="0"/>
          <w:marBottom w:val="0"/>
          <w:divBdr>
            <w:top w:val="none" w:sz="0" w:space="0" w:color="auto"/>
            <w:left w:val="none" w:sz="0" w:space="0" w:color="auto"/>
            <w:bottom w:val="none" w:sz="0" w:space="0" w:color="auto"/>
            <w:right w:val="none" w:sz="0" w:space="0" w:color="auto"/>
          </w:divBdr>
        </w:div>
        <w:div w:id="2111588273">
          <w:marLeft w:val="0"/>
          <w:marRight w:val="0"/>
          <w:marTop w:val="0"/>
          <w:marBottom w:val="0"/>
          <w:divBdr>
            <w:top w:val="none" w:sz="0" w:space="0" w:color="auto"/>
            <w:left w:val="none" w:sz="0" w:space="0" w:color="auto"/>
            <w:bottom w:val="none" w:sz="0" w:space="0" w:color="auto"/>
            <w:right w:val="none" w:sz="0" w:space="0" w:color="auto"/>
          </w:divBdr>
        </w:div>
        <w:div w:id="1747801122">
          <w:marLeft w:val="0"/>
          <w:marRight w:val="0"/>
          <w:marTop w:val="0"/>
          <w:marBottom w:val="0"/>
          <w:divBdr>
            <w:top w:val="none" w:sz="0" w:space="0" w:color="auto"/>
            <w:left w:val="none" w:sz="0" w:space="0" w:color="auto"/>
            <w:bottom w:val="none" w:sz="0" w:space="0" w:color="auto"/>
            <w:right w:val="none" w:sz="0" w:space="0" w:color="auto"/>
          </w:divBdr>
        </w:div>
        <w:div w:id="1038362424">
          <w:marLeft w:val="0"/>
          <w:marRight w:val="0"/>
          <w:marTop w:val="0"/>
          <w:marBottom w:val="0"/>
          <w:divBdr>
            <w:top w:val="none" w:sz="0" w:space="0" w:color="auto"/>
            <w:left w:val="none" w:sz="0" w:space="0" w:color="auto"/>
            <w:bottom w:val="none" w:sz="0" w:space="0" w:color="auto"/>
            <w:right w:val="none" w:sz="0" w:space="0" w:color="auto"/>
          </w:divBdr>
        </w:div>
        <w:div w:id="518088652">
          <w:marLeft w:val="0"/>
          <w:marRight w:val="0"/>
          <w:marTop w:val="0"/>
          <w:marBottom w:val="0"/>
          <w:divBdr>
            <w:top w:val="none" w:sz="0" w:space="0" w:color="auto"/>
            <w:left w:val="none" w:sz="0" w:space="0" w:color="auto"/>
            <w:bottom w:val="none" w:sz="0" w:space="0" w:color="auto"/>
            <w:right w:val="none" w:sz="0" w:space="0" w:color="auto"/>
          </w:divBdr>
        </w:div>
        <w:div w:id="393820721">
          <w:marLeft w:val="0"/>
          <w:marRight w:val="0"/>
          <w:marTop w:val="0"/>
          <w:marBottom w:val="0"/>
          <w:divBdr>
            <w:top w:val="none" w:sz="0" w:space="0" w:color="auto"/>
            <w:left w:val="none" w:sz="0" w:space="0" w:color="auto"/>
            <w:bottom w:val="none" w:sz="0" w:space="0" w:color="auto"/>
            <w:right w:val="none" w:sz="0" w:space="0" w:color="auto"/>
          </w:divBdr>
        </w:div>
        <w:div w:id="2132356979">
          <w:marLeft w:val="0"/>
          <w:marRight w:val="0"/>
          <w:marTop w:val="0"/>
          <w:marBottom w:val="0"/>
          <w:divBdr>
            <w:top w:val="none" w:sz="0" w:space="0" w:color="auto"/>
            <w:left w:val="none" w:sz="0" w:space="0" w:color="auto"/>
            <w:bottom w:val="none" w:sz="0" w:space="0" w:color="auto"/>
            <w:right w:val="none" w:sz="0" w:space="0" w:color="auto"/>
          </w:divBdr>
        </w:div>
        <w:div w:id="1447387861">
          <w:marLeft w:val="0"/>
          <w:marRight w:val="0"/>
          <w:marTop w:val="0"/>
          <w:marBottom w:val="0"/>
          <w:divBdr>
            <w:top w:val="none" w:sz="0" w:space="0" w:color="auto"/>
            <w:left w:val="none" w:sz="0" w:space="0" w:color="auto"/>
            <w:bottom w:val="none" w:sz="0" w:space="0" w:color="auto"/>
            <w:right w:val="none" w:sz="0" w:space="0" w:color="auto"/>
          </w:divBdr>
        </w:div>
        <w:div w:id="473135174">
          <w:marLeft w:val="0"/>
          <w:marRight w:val="0"/>
          <w:marTop w:val="0"/>
          <w:marBottom w:val="0"/>
          <w:divBdr>
            <w:top w:val="none" w:sz="0" w:space="0" w:color="auto"/>
            <w:left w:val="none" w:sz="0" w:space="0" w:color="auto"/>
            <w:bottom w:val="none" w:sz="0" w:space="0" w:color="auto"/>
            <w:right w:val="none" w:sz="0" w:space="0" w:color="auto"/>
          </w:divBdr>
        </w:div>
        <w:div w:id="1163815677">
          <w:marLeft w:val="0"/>
          <w:marRight w:val="0"/>
          <w:marTop w:val="0"/>
          <w:marBottom w:val="0"/>
          <w:divBdr>
            <w:top w:val="none" w:sz="0" w:space="0" w:color="auto"/>
            <w:left w:val="none" w:sz="0" w:space="0" w:color="auto"/>
            <w:bottom w:val="none" w:sz="0" w:space="0" w:color="auto"/>
            <w:right w:val="none" w:sz="0" w:space="0" w:color="auto"/>
          </w:divBdr>
        </w:div>
        <w:div w:id="40251476">
          <w:marLeft w:val="0"/>
          <w:marRight w:val="0"/>
          <w:marTop w:val="0"/>
          <w:marBottom w:val="0"/>
          <w:divBdr>
            <w:top w:val="none" w:sz="0" w:space="0" w:color="auto"/>
            <w:left w:val="none" w:sz="0" w:space="0" w:color="auto"/>
            <w:bottom w:val="none" w:sz="0" w:space="0" w:color="auto"/>
            <w:right w:val="none" w:sz="0" w:space="0" w:color="auto"/>
          </w:divBdr>
        </w:div>
        <w:div w:id="486634160">
          <w:marLeft w:val="0"/>
          <w:marRight w:val="0"/>
          <w:marTop w:val="0"/>
          <w:marBottom w:val="0"/>
          <w:divBdr>
            <w:top w:val="none" w:sz="0" w:space="0" w:color="auto"/>
            <w:left w:val="none" w:sz="0" w:space="0" w:color="auto"/>
            <w:bottom w:val="none" w:sz="0" w:space="0" w:color="auto"/>
            <w:right w:val="none" w:sz="0" w:space="0" w:color="auto"/>
          </w:divBdr>
        </w:div>
        <w:div w:id="2002075411">
          <w:marLeft w:val="0"/>
          <w:marRight w:val="0"/>
          <w:marTop w:val="0"/>
          <w:marBottom w:val="0"/>
          <w:divBdr>
            <w:top w:val="none" w:sz="0" w:space="0" w:color="auto"/>
            <w:left w:val="none" w:sz="0" w:space="0" w:color="auto"/>
            <w:bottom w:val="none" w:sz="0" w:space="0" w:color="auto"/>
            <w:right w:val="none" w:sz="0" w:space="0" w:color="auto"/>
          </w:divBdr>
        </w:div>
        <w:div w:id="1364212372">
          <w:marLeft w:val="0"/>
          <w:marRight w:val="0"/>
          <w:marTop w:val="0"/>
          <w:marBottom w:val="0"/>
          <w:divBdr>
            <w:top w:val="none" w:sz="0" w:space="0" w:color="auto"/>
            <w:left w:val="none" w:sz="0" w:space="0" w:color="auto"/>
            <w:bottom w:val="none" w:sz="0" w:space="0" w:color="auto"/>
            <w:right w:val="none" w:sz="0" w:space="0" w:color="auto"/>
          </w:divBdr>
        </w:div>
      </w:divsChild>
    </w:div>
    <w:div w:id="1655331199">
      <w:bodyDiv w:val="1"/>
      <w:marLeft w:val="0"/>
      <w:marRight w:val="0"/>
      <w:marTop w:val="0"/>
      <w:marBottom w:val="0"/>
      <w:divBdr>
        <w:top w:val="none" w:sz="0" w:space="0" w:color="auto"/>
        <w:left w:val="none" w:sz="0" w:space="0" w:color="auto"/>
        <w:bottom w:val="none" w:sz="0" w:space="0" w:color="auto"/>
        <w:right w:val="none" w:sz="0" w:space="0" w:color="auto"/>
      </w:divBdr>
    </w:div>
    <w:div w:id="1852186026">
      <w:bodyDiv w:val="1"/>
      <w:marLeft w:val="0"/>
      <w:marRight w:val="0"/>
      <w:marTop w:val="0"/>
      <w:marBottom w:val="0"/>
      <w:divBdr>
        <w:top w:val="none" w:sz="0" w:space="0" w:color="auto"/>
        <w:left w:val="none" w:sz="0" w:space="0" w:color="auto"/>
        <w:bottom w:val="none" w:sz="0" w:space="0" w:color="auto"/>
        <w:right w:val="none" w:sz="0" w:space="0" w:color="auto"/>
      </w:divBdr>
      <w:divsChild>
        <w:div w:id="236062206">
          <w:marLeft w:val="0"/>
          <w:marRight w:val="0"/>
          <w:marTop w:val="15"/>
          <w:marBottom w:val="0"/>
          <w:divBdr>
            <w:top w:val="none" w:sz="0" w:space="0" w:color="auto"/>
            <w:left w:val="none" w:sz="0" w:space="0" w:color="auto"/>
            <w:bottom w:val="none" w:sz="0" w:space="0" w:color="auto"/>
            <w:right w:val="none" w:sz="0" w:space="0" w:color="auto"/>
          </w:divBdr>
          <w:divsChild>
            <w:div w:id="2141528430">
              <w:marLeft w:val="0"/>
              <w:marRight w:val="0"/>
              <w:marTop w:val="0"/>
              <w:marBottom w:val="0"/>
              <w:divBdr>
                <w:top w:val="none" w:sz="0" w:space="0" w:color="auto"/>
                <w:left w:val="none" w:sz="0" w:space="0" w:color="auto"/>
                <w:bottom w:val="none" w:sz="0" w:space="0" w:color="auto"/>
                <w:right w:val="none" w:sz="0" w:space="0" w:color="auto"/>
              </w:divBdr>
              <w:divsChild>
                <w:div w:id="1137916803">
                  <w:marLeft w:val="0"/>
                  <w:marRight w:val="0"/>
                  <w:marTop w:val="0"/>
                  <w:marBottom w:val="0"/>
                  <w:divBdr>
                    <w:top w:val="none" w:sz="0" w:space="0" w:color="auto"/>
                    <w:left w:val="none" w:sz="0" w:space="0" w:color="auto"/>
                    <w:bottom w:val="none" w:sz="0" w:space="0" w:color="auto"/>
                    <w:right w:val="none" w:sz="0" w:space="0" w:color="auto"/>
                  </w:divBdr>
                </w:div>
                <w:div w:id="699820130">
                  <w:marLeft w:val="0"/>
                  <w:marRight w:val="0"/>
                  <w:marTop w:val="0"/>
                  <w:marBottom w:val="0"/>
                  <w:divBdr>
                    <w:top w:val="none" w:sz="0" w:space="0" w:color="auto"/>
                    <w:left w:val="none" w:sz="0" w:space="0" w:color="auto"/>
                    <w:bottom w:val="none" w:sz="0" w:space="0" w:color="auto"/>
                    <w:right w:val="none" w:sz="0" w:space="0" w:color="auto"/>
                  </w:divBdr>
                </w:div>
                <w:div w:id="451436457">
                  <w:marLeft w:val="0"/>
                  <w:marRight w:val="0"/>
                  <w:marTop w:val="0"/>
                  <w:marBottom w:val="0"/>
                  <w:divBdr>
                    <w:top w:val="none" w:sz="0" w:space="0" w:color="auto"/>
                    <w:left w:val="none" w:sz="0" w:space="0" w:color="auto"/>
                    <w:bottom w:val="none" w:sz="0" w:space="0" w:color="auto"/>
                    <w:right w:val="none" w:sz="0" w:space="0" w:color="auto"/>
                  </w:divBdr>
                </w:div>
                <w:div w:id="2025590202">
                  <w:marLeft w:val="0"/>
                  <w:marRight w:val="0"/>
                  <w:marTop w:val="0"/>
                  <w:marBottom w:val="0"/>
                  <w:divBdr>
                    <w:top w:val="none" w:sz="0" w:space="0" w:color="auto"/>
                    <w:left w:val="none" w:sz="0" w:space="0" w:color="auto"/>
                    <w:bottom w:val="none" w:sz="0" w:space="0" w:color="auto"/>
                    <w:right w:val="none" w:sz="0" w:space="0" w:color="auto"/>
                  </w:divBdr>
                </w:div>
                <w:div w:id="749544170">
                  <w:marLeft w:val="0"/>
                  <w:marRight w:val="0"/>
                  <w:marTop w:val="0"/>
                  <w:marBottom w:val="0"/>
                  <w:divBdr>
                    <w:top w:val="none" w:sz="0" w:space="0" w:color="auto"/>
                    <w:left w:val="none" w:sz="0" w:space="0" w:color="auto"/>
                    <w:bottom w:val="none" w:sz="0" w:space="0" w:color="auto"/>
                    <w:right w:val="none" w:sz="0" w:space="0" w:color="auto"/>
                  </w:divBdr>
                </w:div>
                <w:div w:id="1951233157">
                  <w:marLeft w:val="0"/>
                  <w:marRight w:val="0"/>
                  <w:marTop w:val="0"/>
                  <w:marBottom w:val="0"/>
                  <w:divBdr>
                    <w:top w:val="none" w:sz="0" w:space="0" w:color="auto"/>
                    <w:left w:val="none" w:sz="0" w:space="0" w:color="auto"/>
                    <w:bottom w:val="none" w:sz="0" w:space="0" w:color="auto"/>
                    <w:right w:val="none" w:sz="0" w:space="0" w:color="auto"/>
                  </w:divBdr>
                </w:div>
                <w:div w:id="941690152">
                  <w:marLeft w:val="0"/>
                  <w:marRight w:val="0"/>
                  <w:marTop w:val="0"/>
                  <w:marBottom w:val="0"/>
                  <w:divBdr>
                    <w:top w:val="none" w:sz="0" w:space="0" w:color="auto"/>
                    <w:left w:val="none" w:sz="0" w:space="0" w:color="auto"/>
                    <w:bottom w:val="none" w:sz="0" w:space="0" w:color="auto"/>
                    <w:right w:val="none" w:sz="0" w:space="0" w:color="auto"/>
                  </w:divBdr>
                </w:div>
                <w:div w:id="1186746163">
                  <w:marLeft w:val="0"/>
                  <w:marRight w:val="0"/>
                  <w:marTop w:val="0"/>
                  <w:marBottom w:val="0"/>
                  <w:divBdr>
                    <w:top w:val="none" w:sz="0" w:space="0" w:color="auto"/>
                    <w:left w:val="none" w:sz="0" w:space="0" w:color="auto"/>
                    <w:bottom w:val="none" w:sz="0" w:space="0" w:color="auto"/>
                    <w:right w:val="none" w:sz="0" w:space="0" w:color="auto"/>
                  </w:divBdr>
                </w:div>
                <w:div w:id="108548439">
                  <w:marLeft w:val="0"/>
                  <w:marRight w:val="0"/>
                  <w:marTop w:val="0"/>
                  <w:marBottom w:val="0"/>
                  <w:divBdr>
                    <w:top w:val="none" w:sz="0" w:space="0" w:color="auto"/>
                    <w:left w:val="none" w:sz="0" w:space="0" w:color="auto"/>
                    <w:bottom w:val="none" w:sz="0" w:space="0" w:color="auto"/>
                    <w:right w:val="none" w:sz="0" w:space="0" w:color="auto"/>
                  </w:divBdr>
                </w:div>
                <w:div w:id="391779377">
                  <w:marLeft w:val="0"/>
                  <w:marRight w:val="0"/>
                  <w:marTop w:val="0"/>
                  <w:marBottom w:val="0"/>
                  <w:divBdr>
                    <w:top w:val="none" w:sz="0" w:space="0" w:color="auto"/>
                    <w:left w:val="none" w:sz="0" w:space="0" w:color="auto"/>
                    <w:bottom w:val="none" w:sz="0" w:space="0" w:color="auto"/>
                    <w:right w:val="none" w:sz="0" w:space="0" w:color="auto"/>
                  </w:divBdr>
                </w:div>
                <w:div w:id="426002396">
                  <w:marLeft w:val="0"/>
                  <w:marRight w:val="0"/>
                  <w:marTop w:val="0"/>
                  <w:marBottom w:val="0"/>
                  <w:divBdr>
                    <w:top w:val="none" w:sz="0" w:space="0" w:color="auto"/>
                    <w:left w:val="none" w:sz="0" w:space="0" w:color="auto"/>
                    <w:bottom w:val="none" w:sz="0" w:space="0" w:color="auto"/>
                    <w:right w:val="none" w:sz="0" w:space="0" w:color="auto"/>
                  </w:divBdr>
                </w:div>
                <w:div w:id="1710494081">
                  <w:marLeft w:val="0"/>
                  <w:marRight w:val="0"/>
                  <w:marTop w:val="0"/>
                  <w:marBottom w:val="0"/>
                  <w:divBdr>
                    <w:top w:val="none" w:sz="0" w:space="0" w:color="auto"/>
                    <w:left w:val="none" w:sz="0" w:space="0" w:color="auto"/>
                    <w:bottom w:val="none" w:sz="0" w:space="0" w:color="auto"/>
                    <w:right w:val="none" w:sz="0" w:space="0" w:color="auto"/>
                  </w:divBdr>
                </w:div>
                <w:div w:id="2087653634">
                  <w:marLeft w:val="0"/>
                  <w:marRight w:val="0"/>
                  <w:marTop w:val="0"/>
                  <w:marBottom w:val="0"/>
                  <w:divBdr>
                    <w:top w:val="none" w:sz="0" w:space="0" w:color="auto"/>
                    <w:left w:val="none" w:sz="0" w:space="0" w:color="auto"/>
                    <w:bottom w:val="none" w:sz="0" w:space="0" w:color="auto"/>
                    <w:right w:val="none" w:sz="0" w:space="0" w:color="auto"/>
                  </w:divBdr>
                </w:div>
                <w:div w:id="294602620">
                  <w:marLeft w:val="0"/>
                  <w:marRight w:val="0"/>
                  <w:marTop w:val="0"/>
                  <w:marBottom w:val="0"/>
                  <w:divBdr>
                    <w:top w:val="none" w:sz="0" w:space="0" w:color="auto"/>
                    <w:left w:val="none" w:sz="0" w:space="0" w:color="auto"/>
                    <w:bottom w:val="none" w:sz="0" w:space="0" w:color="auto"/>
                    <w:right w:val="none" w:sz="0" w:space="0" w:color="auto"/>
                  </w:divBdr>
                </w:div>
                <w:div w:id="269356376">
                  <w:marLeft w:val="0"/>
                  <w:marRight w:val="0"/>
                  <w:marTop w:val="0"/>
                  <w:marBottom w:val="0"/>
                  <w:divBdr>
                    <w:top w:val="none" w:sz="0" w:space="0" w:color="auto"/>
                    <w:left w:val="none" w:sz="0" w:space="0" w:color="auto"/>
                    <w:bottom w:val="none" w:sz="0" w:space="0" w:color="auto"/>
                    <w:right w:val="none" w:sz="0" w:space="0" w:color="auto"/>
                  </w:divBdr>
                </w:div>
                <w:div w:id="1882666845">
                  <w:marLeft w:val="0"/>
                  <w:marRight w:val="0"/>
                  <w:marTop w:val="0"/>
                  <w:marBottom w:val="0"/>
                  <w:divBdr>
                    <w:top w:val="none" w:sz="0" w:space="0" w:color="auto"/>
                    <w:left w:val="none" w:sz="0" w:space="0" w:color="auto"/>
                    <w:bottom w:val="none" w:sz="0" w:space="0" w:color="auto"/>
                    <w:right w:val="none" w:sz="0" w:space="0" w:color="auto"/>
                  </w:divBdr>
                </w:div>
                <w:div w:id="306785900">
                  <w:marLeft w:val="0"/>
                  <w:marRight w:val="0"/>
                  <w:marTop w:val="0"/>
                  <w:marBottom w:val="0"/>
                  <w:divBdr>
                    <w:top w:val="none" w:sz="0" w:space="0" w:color="auto"/>
                    <w:left w:val="none" w:sz="0" w:space="0" w:color="auto"/>
                    <w:bottom w:val="none" w:sz="0" w:space="0" w:color="auto"/>
                    <w:right w:val="none" w:sz="0" w:space="0" w:color="auto"/>
                  </w:divBdr>
                </w:div>
                <w:div w:id="164172630">
                  <w:marLeft w:val="0"/>
                  <w:marRight w:val="0"/>
                  <w:marTop w:val="0"/>
                  <w:marBottom w:val="0"/>
                  <w:divBdr>
                    <w:top w:val="none" w:sz="0" w:space="0" w:color="auto"/>
                    <w:left w:val="none" w:sz="0" w:space="0" w:color="auto"/>
                    <w:bottom w:val="none" w:sz="0" w:space="0" w:color="auto"/>
                    <w:right w:val="none" w:sz="0" w:space="0" w:color="auto"/>
                  </w:divBdr>
                </w:div>
                <w:div w:id="1268541433">
                  <w:marLeft w:val="0"/>
                  <w:marRight w:val="0"/>
                  <w:marTop w:val="0"/>
                  <w:marBottom w:val="0"/>
                  <w:divBdr>
                    <w:top w:val="none" w:sz="0" w:space="0" w:color="auto"/>
                    <w:left w:val="none" w:sz="0" w:space="0" w:color="auto"/>
                    <w:bottom w:val="none" w:sz="0" w:space="0" w:color="auto"/>
                    <w:right w:val="none" w:sz="0" w:space="0" w:color="auto"/>
                  </w:divBdr>
                </w:div>
                <w:div w:id="1448891624">
                  <w:marLeft w:val="0"/>
                  <w:marRight w:val="0"/>
                  <w:marTop w:val="0"/>
                  <w:marBottom w:val="0"/>
                  <w:divBdr>
                    <w:top w:val="none" w:sz="0" w:space="0" w:color="auto"/>
                    <w:left w:val="none" w:sz="0" w:space="0" w:color="auto"/>
                    <w:bottom w:val="none" w:sz="0" w:space="0" w:color="auto"/>
                    <w:right w:val="none" w:sz="0" w:space="0" w:color="auto"/>
                  </w:divBdr>
                </w:div>
                <w:div w:id="1461609327">
                  <w:marLeft w:val="0"/>
                  <w:marRight w:val="0"/>
                  <w:marTop w:val="0"/>
                  <w:marBottom w:val="0"/>
                  <w:divBdr>
                    <w:top w:val="none" w:sz="0" w:space="0" w:color="auto"/>
                    <w:left w:val="none" w:sz="0" w:space="0" w:color="auto"/>
                    <w:bottom w:val="none" w:sz="0" w:space="0" w:color="auto"/>
                    <w:right w:val="none" w:sz="0" w:space="0" w:color="auto"/>
                  </w:divBdr>
                </w:div>
                <w:div w:id="1013071434">
                  <w:marLeft w:val="0"/>
                  <w:marRight w:val="0"/>
                  <w:marTop w:val="0"/>
                  <w:marBottom w:val="0"/>
                  <w:divBdr>
                    <w:top w:val="none" w:sz="0" w:space="0" w:color="auto"/>
                    <w:left w:val="none" w:sz="0" w:space="0" w:color="auto"/>
                    <w:bottom w:val="none" w:sz="0" w:space="0" w:color="auto"/>
                    <w:right w:val="none" w:sz="0" w:space="0" w:color="auto"/>
                  </w:divBdr>
                </w:div>
                <w:div w:id="802699694">
                  <w:marLeft w:val="0"/>
                  <w:marRight w:val="0"/>
                  <w:marTop w:val="0"/>
                  <w:marBottom w:val="0"/>
                  <w:divBdr>
                    <w:top w:val="none" w:sz="0" w:space="0" w:color="auto"/>
                    <w:left w:val="none" w:sz="0" w:space="0" w:color="auto"/>
                    <w:bottom w:val="none" w:sz="0" w:space="0" w:color="auto"/>
                    <w:right w:val="none" w:sz="0" w:space="0" w:color="auto"/>
                  </w:divBdr>
                </w:div>
                <w:div w:id="1740791222">
                  <w:marLeft w:val="0"/>
                  <w:marRight w:val="0"/>
                  <w:marTop w:val="0"/>
                  <w:marBottom w:val="0"/>
                  <w:divBdr>
                    <w:top w:val="none" w:sz="0" w:space="0" w:color="auto"/>
                    <w:left w:val="none" w:sz="0" w:space="0" w:color="auto"/>
                    <w:bottom w:val="none" w:sz="0" w:space="0" w:color="auto"/>
                    <w:right w:val="none" w:sz="0" w:space="0" w:color="auto"/>
                  </w:divBdr>
                </w:div>
                <w:div w:id="1112626969">
                  <w:marLeft w:val="0"/>
                  <w:marRight w:val="0"/>
                  <w:marTop w:val="0"/>
                  <w:marBottom w:val="0"/>
                  <w:divBdr>
                    <w:top w:val="none" w:sz="0" w:space="0" w:color="auto"/>
                    <w:left w:val="none" w:sz="0" w:space="0" w:color="auto"/>
                    <w:bottom w:val="none" w:sz="0" w:space="0" w:color="auto"/>
                    <w:right w:val="none" w:sz="0" w:space="0" w:color="auto"/>
                  </w:divBdr>
                </w:div>
                <w:div w:id="224490276">
                  <w:marLeft w:val="0"/>
                  <w:marRight w:val="0"/>
                  <w:marTop w:val="0"/>
                  <w:marBottom w:val="0"/>
                  <w:divBdr>
                    <w:top w:val="none" w:sz="0" w:space="0" w:color="auto"/>
                    <w:left w:val="none" w:sz="0" w:space="0" w:color="auto"/>
                    <w:bottom w:val="none" w:sz="0" w:space="0" w:color="auto"/>
                    <w:right w:val="none" w:sz="0" w:space="0" w:color="auto"/>
                  </w:divBdr>
                </w:div>
                <w:div w:id="1596669251">
                  <w:marLeft w:val="0"/>
                  <w:marRight w:val="0"/>
                  <w:marTop w:val="0"/>
                  <w:marBottom w:val="0"/>
                  <w:divBdr>
                    <w:top w:val="none" w:sz="0" w:space="0" w:color="auto"/>
                    <w:left w:val="none" w:sz="0" w:space="0" w:color="auto"/>
                    <w:bottom w:val="none" w:sz="0" w:space="0" w:color="auto"/>
                    <w:right w:val="none" w:sz="0" w:space="0" w:color="auto"/>
                  </w:divBdr>
                </w:div>
                <w:div w:id="1177966071">
                  <w:marLeft w:val="0"/>
                  <w:marRight w:val="0"/>
                  <w:marTop w:val="0"/>
                  <w:marBottom w:val="0"/>
                  <w:divBdr>
                    <w:top w:val="none" w:sz="0" w:space="0" w:color="auto"/>
                    <w:left w:val="none" w:sz="0" w:space="0" w:color="auto"/>
                    <w:bottom w:val="none" w:sz="0" w:space="0" w:color="auto"/>
                    <w:right w:val="none" w:sz="0" w:space="0" w:color="auto"/>
                  </w:divBdr>
                </w:div>
                <w:div w:id="365832684">
                  <w:marLeft w:val="0"/>
                  <w:marRight w:val="0"/>
                  <w:marTop w:val="0"/>
                  <w:marBottom w:val="0"/>
                  <w:divBdr>
                    <w:top w:val="none" w:sz="0" w:space="0" w:color="auto"/>
                    <w:left w:val="none" w:sz="0" w:space="0" w:color="auto"/>
                    <w:bottom w:val="none" w:sz="0" w:space="0" w:color="auto"/>
                    <w:right w:val="none" w:sz="0" w:space="0" w:color="auto"/>
                  </w:divBdr>
                </w:div>
                <w:div w:id="1348094152">
                  <w:marLeft w:val="0"/>
                  <w:marRight w:val="0"/>
                  <w:marTop w:val="0"/>
                  <w:marBottom w:val="0"/>
                  <w:divBdr>
                    <w:top w:val="none" w:sz="0" w:space="0" w:color="auto"/>
                    <w:left w:val="none" w:sz="0" w:space="0" w:color="auto"/>
                    <w:bottom w:val="none" w:sz="0" w:space="0" w:color="auto"/>
                    <w:right w:val="none" w:sz="0" w:space="0" w:color="auto"/>
                  </w:divBdr>
                </w:div>
                <w:div w:id="1290935136">
                  <w:marLeft w:val="0"/>
                  <w:marRight w:val="0"/>
                  <w:marTop w:val="0"/>
                  <w:marBottom w:val="0"/>
                  <w:divBdr>
                    <w:top w:val="none" w:sz="0" w:space="0" w:color="auto"/>
                    <w:left w:val="none" w:sz="0" w:space="0" w:color="auto"/>
                    <w:bottom w:val="none" w:sz="0" w:space="0" w:color="auto"/>
                    <w:right w:val="none" w:sz="0" w:space="0" w:color="auto"/>
                  </w:divBdr>
                </w:div>
                <w:div w:id="1105463870">
                  <w:marLeft w:val="0"/>
                  <w:marRight w:val="0"/>
                  <w:marTop w:val="0"/>
                  <w:marBottom w:val="0"/>
                  <w:divBdr>
                    <w:top w:val="none" w:sz="0" w:space="0" w:color="auto"/>
                    <w:left w:val="none" w:sz="0" w:space="0" w:color="auto"/>
                    <w:bottom w:val="none" w:sz="0" w:space="0" w:color="auto"/>
                    <w:right w:val="none" w:sz="0" w:space="0" w:color="auto"/>
                  </w:divBdr>
                </w:div>
                <w:div w:id="65106042">
                  <w:marLeft w:val="0"/>
                  <w:marRight w:val="0"/>
                  <w:marTop w:val="0"/>
                  <w:marBottom w:val="0"/>
                  <w:divBdr>
                    <w:top w:val="none" w:sz="0" w:space="0" w:color="auto"/>
                    <w:left w:val="none" w:sz="0" w:space="0" w:color="auto"/>
                    <w:bottom w:val="none" w:sz="0" w:space="0" w:color="auto"/>
                    <w:right w:val="none" w:sz="0" w:space="0" w:color="auto"/>
                  </w:divBdr>
                </w:div>
                <w:div w:id="311180422">
                  <w:marLeft w:val="0"/>
                  <w:marRight w:val="0"/>
                  <w:marTop w:val="0"/>
                  <w:marBottom w:val="0"/>
                  <w:divBdr>
                    <w:top w:val="none" w:sz="0" w:space="0" w:color="auto"/>
                    <w:left w:val="none" w:sz="0" w:space="0" w:color="auto"/>
                    <w:bottom w:val="none" w:sz="0" w:space="0" w:color="auto"/>
                    <w:right w:val="none" w:sz="0" w:space="0" w:color="auto"/>
                  </w:divBdr>
                </w:div>
                <w:div w:id="15936062">
                  <w:marLeft w:val="0"/>
                  <w:marRight w:val="0"/>
                  <w:marTop w:val="0"/>
                  <w:marBottom w:val="0"/>
                  <w:divBdr>
                    <w:top w:val="none" w:sz="0" w:space="0" w:color="auto"/>
                    <w:left w:val="none" w:sz="0" w:space="0" w:color="auto"/>
                    <w:bottom w:val="none" w:sz="0" w:space="0" w:color="auto"/>
                    <w:right w:val="none" w:sz="0" w:space="0" w:color="auto"/>
                  </w:divBdr>
                </w:div>
                <w:div w:id="758719312">
                  <w:marLeft w:val="0"/>
                  <w:marRight w:val="0"/>
                  <w:marTop w:val="0"/>
                  <w:marBottom w:val="0"/>
                  <w:divBdr>
                    <w:top w:val="none" w:sz="0" w:space="0" w:color="auto"/>
                    <w:left w:val="none" w:sz="0" w:space="0" w:color="auto"/>
                    <w:bottom w:val="none" w:sz="0" w:space="0" w:color="auto"/>
                    <w:right w:val="none" w:sz="0" w:space="0" w:color="auto"/>
                  </w:divBdr>
                </w:div>
                <w:div w:id="1390955390">
                  <w:marLeft w:val="0"/>
                  <w:marRight w:val="0"/>
                  <w:marTop w:val="0"/>
                  <w:marBottom w:val="0"/>
                  <w:divBdr>
                    <w:top w:val="none" w:sz="0" w:space="0" w:color="auto"/>
                    <w:left w:val="none" w:sz="0" w:space="0" w:color="auto"/>
                    <w:bottom w:val="none" w:sz="0" w:space="0" w:color="auto"/>
                    <w:right w:val="none" w:sz="0" w:space="0" w:color="auto"/>
                  </w:divBdr>
                </w:div>
                <w:div w:id="889147075">
                  <w:marLeft w:val="0"/>
                  <w:marRight w:val="0"/>
                  <w:marTop w:val="0"/>
                  <w:marBottom w:val="0"/>
                  <w:divBdr>
                    <w:top w:val="none" w:sz="0" w:space="0" w:color="auto"/>
                    <w:left w:val="none" w:sz="0" w:space="0" w:color="auto"/>
                    <w:bottom w:val="none" w:sz="0" w:space="0" w:color="auto"/>
                    <w:right w:val="none" w:sz="0" w:space="0" w:color="auto"/>
                  </w:divBdr>
                </w:div>
                <w:div w:id="638152031">
                  <w:marLeft w:val="0"/>
                  <w:marRight w:val="0"/>
                  <w:marTop w:val="0"/>
                  <w:marBottom w:val="0"/>
                  <w:divBdr>
                    <w:top w:val="none" w:sz="0" w:space="0" w:color="auto"/>
                    <w:left w:val="none" w:sz="0" w:space="0" w:color="auto"/>
                    <w:bottom w:val="none" w:sz="0" w:space="0" w:color="auto"/>
                    <w:right w:val="none" w:sz="0" w:space="0" w:color="auto"/>
                  </w:divBdr>
                </w:div>
                <w:div w:id="2119055788">
                  <w:marLeft w:val="0"/>
                  <w:marRight w:val="0"/>
                  <w:marTop w:val="0"/>
                  <w:marBottom w:val="0"/>
                  <w:divBdr>
                    <w:top w:val="none" w:sz="0" w:space="0" w:color="auto"/>
                    <w:left w:val="none" w:sz="0" w:space="0" w:color="auto"/>
                    <w:bottom w:val="none" w:sz="0" w:space="0" w:color="auto"/>
                    <w:right w:val="none" w:sz="0" w:space="0" w:color="auto"/>
                  </w:divBdr>
                </w:div>
                <w:div w:id="136067073">
                  <w:marLeft w:val="0"/>
                  <w:marRight w:val="0"/>
                  <w:marTop w:val="0"/>
                  <w:marBottom w:val="0"/>
                  <w:divBdr>
                    <w:top w:val="none" w:sz="0" w:space="0" w:color="auto"/>
                    <w:left w:val="none" w:sz="0" w:space="0" w:color="auto"/>
                    <w:bottom w:val="none" w:sz="0" w:space="0" w:color="auto"/>
                    <w:right w:val="none" w:sz="0" w:space="0" w:color="auto"/>
                  </w:divBdr>
                </w:div>
                <w:div w:id="483278808">
                  <w:marLeft w:val="0"/>
                  <w:marRight w:val="0"/>
                  <w:marTop w:val="0"/>
                  <w:marBottom w:val="0"/>
                  <w:divBdr>
                    <w:top w:val="none" w:sz="0" w:space="0" w:color="auto"/>
                    <w:left w:val="none" w:sz="0" w:space="0" w:color="auto"/>
                    <w:bottom w:val="none" w:sz="0" w:space="0" w:color="auto"/>
                    <w:right w:val="none" w:sz="0" w:space="0" w:color="auto"/>
                  </w:divBdr>
                </w:div>
                <w:div w:id="1250428685">
                  <w:marLeft w:val="0"/>
                  <w:marRight w:val="0"/>
                  <w:marTop w:val="0"/>
                  <w:marBottom w:val="0"/>
                  <w:divBdr>
                    <w:top w:val="none" w:sz="0" w:space="0" w:color="auto"/>
                    <w:left w:val="none" w:sz="0" w:space="0" w:color="auto"/>
                    <w:bottom w:val="none" w:sz="0" w:space="0" w:color="auto"/>
                    <w:right w:val="none" w:sz="0" w:space="0" w:color="auto"/>
                  </w:divBdr>
                </w:div>
                <w:div w:id="412359628">
                  <w:marLeft w:val="0"/>
                  <w:marRight w:val="0"/>
                  <w:marTop w:val="0"/>
                  <w:marBottom w:val="0"/>
                  <w:divBdr>
                    <w:top w:val="none" w:sz="0" w:space="0" w:color="auto"/>
                    <w:left w:val="none" w:sz="0" w:space="0" w:color="auto"/>
                    <w:bottom w:val="none" w:sz="0" w:space="0" w:color="auto"/>
                    <w:right w:val="none" w:sz="0" w:space="0" w:color="auto"/>
                  </w:divBdr>
                </w:div>
                <w:div w:id="1728262728">
                  <w:marLeft w:val="0"/>
                  <w:marRight w:val="0"/>
                  <w:marTop w:val="0"/>
                  <w:marBottom w:val="0"/>
                  <w:divBdr>
                    <w:top w:val="none" w:sz="0" w:space="0" w:color="auto"/>
                    <w:left w:val="none" w:sz="0" w:space="0" w:color="auto"/>
                    <w:bottom w:val="none" w:sz="0" w:space="0" w:color="auto"/>
                    <w:right w:val="none" w:sz="0" w:space="0" w:color="auto"/>
                  </w:divBdr>
                </w:div>
                <w:div w:id="307055457">
                  <w:marLeft w:val="0"/>
                  <w:marRight w:val="0"/>
                  <w:marTop w:val="0"/>
                  <w:marBottom w:val="0"/>
                  <w:divBdr>
                    <w:top w:val="none" w:sz="0" w:space="0" w:color="auto"/>
                    <w:left w:val="none" w:sz="0" w:space="0" w:color="auto"/>
                    <w:bottom w:val="none" w:sz="0" w:space="0" w:color="auto"/>
                    <w:right w:val="none" w:sz="0" w:space="0" w:color="auto"/>
                  </w:divBdr>
                </w:div>
                <w:div w:id="1407608545">
                  <w:marLeft w:val="0"/>
                  <w:marRight w:val="0"/>
                  <w:marTop w:val="0"/>
                  <w:marBottom w:val="0"/>
                  <w:divBdr>
                    <w:top w:val="none" w:sz="0" w:space="0" w:color="auto"/>
                    <w:left w:val="none" w:sz="0" w:space="0" w:color="auto"/>
                    <w:bottom w:val="none" w:sz="0" w:space="0" w:color="auto"/>
                    <w:right w:val="none" w:sz="0" w:space="0" w:color="auto"/>
                  </w:divBdr>
                </w:div>
                <w:div w:id="1622222347">
                  <w:marLeft w:val="0"/>
                  <w:marRight w:val="0"/>
                  <w:marTop w:val="0"/>
                  <w:marBottom w:val="0"/>
                  <w:divBdr>
                    <w:top w:val="none" w:sz="0" w:space="0" w:color="auto"/>
                    <w:left w:val="none" w:sz="0" w:space="0" w:color="auto"/>
                    <w:bottom w:val="none" w:sz="0" w:space="0" w:color="auto"/>
                    <w:right w:val="none" w:sz="0" w:space="0" w:color="auto"/>
                  </w:divBdr>
                </w:div>
                <w:div w:id="163596883">
                  <w:marLeft w:val="0"/>
                  <w:marRight w:val="0"/>
                  <w:marTop w:val="0"/>
                  <w:marBottom w:val="0"/>
                  <w:divBdr>
                    <w:top w:val="none" w:sz="0" w:space="0" w:color="auto"/>
                    <w:left w:val="none" w:sz="0" w:space="0" w:color="auto"/>
                    <w:bottom w:val="none" w:sz="0" w:space="0" w:color="auto"/>
                    <w:right w:val="none" w:sz="0" w:space="0" w:color="auto"/>
                  </w:divBdr>
                </w:div>
                <w:div w:id="1780107354">
                  <w:marLeft w:val="0"/>
                  <w:marRight w:val="0"/>
                  <w:marTop w:val="0"/>
                  <w:marBottom w:val="0"/>
                  <w:divBdr>
                    <w:top w:val="none" w:sz="0" w:space="0" w:color="auto"/>
                    <w:left w:val="none" w:sz="0" w:space="0" w:color="auto"/>
                    <w:bottom w:val="none" w:sz="0" w:space="0" w:color="auto"/>
                    <w:right w:val="none" w:sz="0" w:space="0" w:color="auto"/>
                  </w:divBdr>
                </w:div>
                <w:div w:id="1172571734">
                  <w:marLeft w:val="0"/>
                  <w:marRight w:val="0"/>
                  <w:marTop w:val="0"/>
                  <w:marBottom w:val="0"/>
                  <w:divBdr>
                    <w:top w:val="none" w:sz="0" w:space="0" w:color="auto"/>
                    <w:left w:val="none" w:sz="0" w:space="0" w:color="auto"/>
                    <w:bottom w:val="none" w:sz="0" w:space="0" w:color="auto"/>
                    <w:right w:val="none" w:sz="0" w:space="0" w:color="auto"/>
                  </w:divBdr>
                </w:div>
                <w:div w:id="413017866">
                  <w:marLeft w:val="0"/>
                  <w:marRight w:val="0"/>
                  <w:marTop w:val="0"/>
                  <w:marBottom w:val="0"/>
                  <w:divBdr>
                    <w:top w:val="none" w:sz="0" w:space="0" w:color="auto"/>
                    <w:left w:val="none" w:sz="0" w:space="0" w:color="auto"/>
                    <w:bottom w:val="none" w:sz="0" w:space="0" w:color="auto"/>
                    <w:right w:val="none" w:sz="0" w:space="0" w:color="auto"/>
                  </w:divBdr>
                </w:div>
                <w:div w:id="824857119">
                  <w:marLeft w:val="0"/>
                  <w:marRight w:val="0"/>
                  <w:marTop w:val="0"/>
                  <w:marBottom w:val="0"/>
                  <w:divBdr>
                    <w:top w:val="none" w:sz="0" w:space="0" w:color="auto"/>
                    <w:left w:val="none" w:sz="0" w:space="0" w:color="auto"/>
                    <w:bottom w:val="none" w:sz="0" w:space="0" w:color="auto"/>
                    <w:right w:val="none" w:sz="0" w:space="0" w:color="auto"/>
                  </w:divBdr>
                </w:div>
                <w:div w:id="417556493">
                  <w:marLeft w:val="0"/>
                  <w:marRight w:val="0"/>
                  <w:marTop w:val="0"/>
                  <w:marBottom w:val="0"/>
                  <w:divBdr>
                    <w:top w:val="none" w:sz="0" w:space="0" w:color="auto"/>
                    <w:left w:val="none" w:sz="0" w:space="0" w:color="auto"/>
                    <w:bottom w:val="none" w:sz="0" w:space="0" w:color="auto"/>
                    <w:right w:val="none" w:sz="0" w:space="0" w:color="auto"/>
                  </w:divBdr>
                </w:div>
                <w:div w:id="1715931774">
                  <w:marLeft w:val="0"/>
                  <w:marRight w:val="0"/>
                  <w:marTop w:val="0"/>
                  <w:marBottom w:val="0"/>
                  <w:divBdr>
                    <w:top w:val="none" w:sz="0" w:space="0" w:color="auto"/>
                    <w:left w:val="none" w:sz="0" w:space="0" w:color="auto"/>
                    <w:bottom w:val="none" w:sz="0" w:space="0" w:color="auto"/>
                    <w:right w:val="none" w:sz="0" w:space="0" w:color="auto"/>
                  </w:divBdr>
                </w:div>
                <w:div w:id="201210549">
                  <w:marLeft w:val="0"/>
                  <w:marRight w:val="0"/>
                  <w:marTop w:val="0"/>
                  <w:marBottom w:val="0"/>
                  <w:divBdr>
                    <w:top w:val="none" w:sz="0" w:space="0" w:color="auto"/>
                    <w:left w:val="none" w:sz="0" w:space="0" w:color="auto"/>
                    <w:bottom w:val="none" w:sz="0" w:space="0" w:color="auto"/>
                    <w:right w:val="none" w:sz="0" w:space="0" w:color="auto"/>
                  </w:divBdr>
                </w:div>
                <w:div w:id="1062826464">
                  <w:marLeft w:val="0"/>
                  <w:marRight w:val="0"/>
                  <w:marTop w:val="0"/>
                  <w:marBottom w:val="0"/>
                  <w:divBdr>
                    <w:top w:val="none" w:sz="0" w:space="0" w:color="auto"/>
                    <w:left w:val="none" w:sz="0" w:space="0" w:color="auto"/>
                    <w:bottom w:val="none" w:sz="0" w:space="0" w:color="auto"/>
                    <w:right w:val="none" w:sz="0" w:space="0" w:color="auto"/>
                  </w:divBdr>
                </w:div>
                <w:div w:id="1503855756">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1651867129">
                  <w:marLeft w:val="0"/>
                  <w:marRight w:val="0"/>
                  <w:marTop w:val="0"/>
                  <w:marBottom w:val="0"/>
                  <w:divBdr>
                    <w:top w:val="none" w:sz="0" w:space="0" w:color="auto"/>
                    <w:left w:val="none" w:sz="0" w:space="0" w:color="auto"/>
                    <w:bottom w:val="none" w:sz="0" w:space="0" w:color="auto"/>
                    <w:right w:val="none" w:sz="0" w:space="0" w:color="auto"/>
                  </w:divBdr>
                </w:div>
                <w:div w:id="1778207697">
                  <w:marLeft w:val="0"/>
                  <w:marRight w:val="0"/>
                  <w:marTop w:val="0"/>
                  <w:marBottom w:val="0"/>
                  <w:divBdr>
                    <w:top w:val="none" w:sz="0" w:space="0" w:color="auto"/>
                    <w:left w:val="none" w:sz="0" w:space="0" w:color="auto"/>
                    <w:bottom w:val="none" w:sz="0" w:space="0" w:color="auto"/>
                    <w:right w:val="none" w:sz="0" w:space="0" w:color="auto"/>
                  </w:divBdr>
                </w:div>
                <w:div w:id="1118598169">
                  <w:marLeft w:val="0"/>
                  <w:marRight w:val="0"/>
                  <w:marTop w:val="0"/>
                  <w:marBottom w:val="0"/>
                  <w:divBdr>
                    <w:top w:val="none" w:sz="0" w:space="0" w:color="auto"/>
                    <w:left w:val="none" w:sz="0" w:space="0" w:color="auto"/>
                    <w:bottom w:val="none" w:sz="0" w:space="0" w:color="auto"/>
                    <w:right w:val="none" w:sz="0" w:space="0" w:color="auto"/>
                  </w:divBdr>
                </w:div>
                <w:div w:id="193857049">
                  <w:marLeft w:val="0"/>
                  <w:marRight w:val="0"/>
                  <w:marTop w:val="0"/>
                  <w:marBottom w:val="0"/>
                  <w:divBdr>
                    <w:top w:val="none" w:sz="0" w:space="0" w:color="auto"/>
                    <w:left w:val="none" w:sz="0" w:space="0" w:color="auto"/>
                    <w:bottom w:val="none" w:sz="0" w:space="0" w:color="auto"/>
                    <w:right w:val="none" w:sz="0" w:space="0" w:color="auto"/>
                  </w:divBdr>
                </w:div>
                <w:div w:id="1690641686">
                  <w:marLeft w:val="0"/>
                  <w:marRight w:val="0"/>
                  <w:marTop w:val="0"/>
                  <w:marBottom w:val="0"/>
                  <w:divBdr>
                    <w:top w:val="none" w:sz="0" w:space="0" w:color="auto"/>
                    <w:left w:val="none" w:sz="0" w:space="0" w:color="auto"/>
                    <w:bottom w:val="none" w:sz="0" w:space="0" w:color="auto"/>
                    <w:right w:val="none" w:sz="0" w:space="0" w:color="auto"/>
                  </w:divBdr>
                </w:div>
                <w:div w:id="1472475413">
                  <w:marLeft w:val="0"/>
                  <w:marRight w:val="0"/>
                  <w:marTop w:val="0"/>
                  <w:marBottom w:val="0"/>
                  <w:divBdr>
                    <w:top w:val="none" w:sz="0" w:space="0" w:color="auto"/>
                    <w:left w:val="none" w:sz="0" w:space="0" w:color="auto"/>
                    <w:bottom w:val="none" w:sz="0" w:space="0" w:color="auto"/>
                    <w:right w:val="none" w:sz="0" w:space="0" w:color="auto"/>
                  </w:divBdr>
                </w:div>
                <w:div w:id="88897022">
                  <w:marLeft w:val="0"/>
                  <w:marRight w:val="0"/>
                  <w:marTop w:val="0"/>
                  <w:marBottom w:val="0"/>
                  <w:divBdr>
                    <w:top w:val="none" w:sz="0" w:space="0" w:color="auto"/>
                    <w:left w:val="none" w:sz="0" w:space="0" w:color="auto"/>
                    <w:bottom w:val="none" w:sz="0" w:space="0" w:color="auto"/>
                    <w:right w:val="none" w:sz="0" w:space="0" w:color="auto"/>
                  </w:divBdr>
                </w:div>
                <w:div w:id="1064840160">
                  <w:marLeft w:val="0"/>
                  <w:marRight w:val="0"/>
                  <w:marTop w:val="0"/>
                  <w:marBottom w:val="0"/>
                  <w:divBdr>
                    <w:top w:val="none" w:sz="0" w:space="0" w:color="auto"/>
                    <w:left w:val="none" w:sz="0" w:space="0" w:color="auto"/>
                    <w:bottom w:val="none" w:sz="0" w:space="0" w:color="auto"/>
                    <w:right w:val="none" w:sz="0" w:space="0" w:color="auto"/>
                  </w:divBdr>
                </w:div>
                <w:div w:id="1024019157">
                  <w:marLeft w:val="0"/>
                  <w:marRight w:val="0"/>
                  <w:marTop w:val="0"/>
                  <w:marBottom w:val="0"/>
                  <w:divBdr>
                    <w:top w:val="none" w:sz="0" w:space="0" w:color="auto"/>
                    <w:left w:val="none" w:sz="0" w:space="0" w:color="auto"/>
                    <w:bottom w:val="none" w:sz="0" w:space="0" w:color="auto"/>
                    <w:right w:val="none" w:sz="0" w:space="0" w:color="auto"/>
                  </w:divBdr>
                </w:div>
                <w:div w:id="1917326874">
                  <w:marLeft w:val="0"/>
                  <w:marRight w:val="0"/>
                  <w:marTop w:val="0"/>
                  <w:marBottom w:val="0"/>
                  <w:divBdr>
                    <w:top w:val="none" w:sz="0" w:space="0" w:color="auto"/>
                    <w:left w:val="none" w:sz="0" w:space="0" w:color="auto"/>
                    <w:bottom w:val="none" w:sz="0" w:space="0" w:color="auto"/>
                    <w:right w:val="none" w:sz="0" w:space="0" w:color="auto"/>
                  </w:divBdr>
                </w:div>
                <w:div w:id="1696231789">
                  <w:marLeft w:val="0"/>
                  <w:marRight w:val="0"/>
                  <w:marTop w:val="0"/>
                  <w:marBottom w:val="0"/>
                  <w:divBdr>
                    <w:top w:val="none" w:sz="0" w:space="0" w:color="auto"/>
                    <w:left w:val="none" w:sz="0" w:space="0" w:color="auto"/>
                    <w:bottom w:val="none" w:sz="0" w:space="0" w:color="auto"/>
                    <w:right w:val="none" w:sz="0" w:space="0" w:color="auto"/>
                  </w:divBdr>
                </w:div>
                <w:div w:id="2064326318">
                  <w:marLeft w:val="0"/>
                  <w:marRight w:val="0"/>
                  <w:marTop w:val="0"/>
                  <w:marBottom w:val="0"/>
                  <w:divBdr>
                    <w:top w:val="none" w:sz="0" w:space="0" w:color="auto"/>
                    <w:left w:val="none" w:sz="0" w:space="0" w:color="auto"/>
                    <w:bottom w:val="none" w:sz="0" w:space="0" w:color="auto"/>
                    <w:right w:val="none" w:sz="0" w:space="0" w:color="auto"/>
                  </w:divBdr>
                </w:div>
                <w:div w:id="342512085">
                  <w:marLeft w:val="0"/>
                  <w:marRight w:val="0"/>
                  <w:marTop w:val="0"/>
                  <w:marBottom w:val="0"/>
                  <w:divBdr>
                    <w:top w:val="none" w:sz="0" w:space="0" w:color="auto"/>
                    <w:left w:val="none" w:sz="0" w:space="0" w:color="auto"/>
                    <w:bottom w:val="none" w:sz="0" w:space="0" w:color="auto"/>
                    <w:right w:val="none" w:sz="0" w:space="0" w:color="auto"/>
                  </w:divBdr>
                </w:div>
                <w:div w:id="1818720415">
                  <w:marLeft w:val="0"/>
                  <w:marRight w:val="0"/>
                  <w:marTop w:val="0"/>
                  <w:marBottom w:val="0"/>
                  <w:divBdr>
                    <w:top w:val="none" w:sz="0" w:space="0" w:color="auto"/>
                    <w:left w:val="none" w:sz="0" w:space="0" w:color="auto"/>
                    <w:bottom w:val="none" w:sz="0" w:space="0" w:color="auto"/>
                    <w:right w:val="none" w:sz="0" w:space="0" w:color="auto"/>
                  </w:divBdr>
                </w:div>
                <w:div w:id="385877902">
                  <w:marLeft w:val="0"/>
                  <w:marRight w:val="0"/>
                  <w:marTop w:val="0"/>
                  <w:marBottom w:val="0"/>
                  <w:divBdr>
                    <w:top w:val="none" w:sz="0" w:space="0" w:color="auto"/>
                    <w:left w:val="none" w:sz="0" w:space="0" w:color="auto"/>
                    <w:bottom w:val="none" w:sz="0" w:space="0" w:color="auto"/>
                    <w:right w:val="none" w:sz="0" w:space="0" w:color="auto"/>
                  </w:divBdr>
                </w:div>
                <w:div w:id="1711303935">
                  <w:marLeft w:val="0"/>
                  <w:marRight w:val="0"/>
                  <w:marTop w:val="0"/>
                  <w:marBottom w:val="0"/>
                  <w:divBdr>
                    <w:top w:val="none" w:sz="0" w:space="0" w:color="auto"/>
                    <w:left w:val="none" w:sz="0" w:space="0" w:color="auto"/>
                    <w:bottom w:val="none" w:sz="0" w:space="0" w:color="auto"/>
                    <w:right w:val="none" w:sz="0" w:space="0" w:color="auto"/>
                  </w:divBdr>
                </w:div>
                <w:div w:id="552542304">
                  <w:marLeft w:val="0"/>
                  <w:marRight w:val="0"/>
                  <w:marTop w:val="0"/>
                  <w:marBottom w:val="0"/>
                  <w:divBdr>
                    <w:top w:val="none" w:sz="0" w:space="0" w:color="auto"/>
                    <w:left w:val="none" w:sz="0" w:space="0" w:color="auto"/>
                    <w:bottom w:val="none" w:sz="0" w:space="0" w:color="auto"/>
                    <w:right w:val="none" w:sz="0" w:space="0" w:color="auto"/>
                  </w:divBdr>
                </w:div>
                <w:div w:id="557788415">
                  <w:marLeft w:val="0"/>
                  <w:marRight w:val="0"/>
                  <w:marTop w:val="0"/>
                  <w:marBottom w:val="0"/>
                  <w:divBdr>
                    <w:top w:val="none" w:sz="0" w:space="0" w:color="auto"/>
                    <w:left w:val="none" w:sz="0" w:space="0" w:color="auto"/>
                    <w:bottom w:val="none" w:sz="0" w:space="0" w:color="auto"/>
                    <w:right w:val="none" w:sz="0" w:space="0" w:color="auto"/>
                  </w:divBdr>
                </w:div>
                <w:div w:id="1315913759">
                  <w:marLeft w:val="0"/>
                  <w:marRight w:val="0"/>
                  <w:marTop w:val="0"/>
                  <w:marBottom w:val="0"/>
                  <w:divBdr>
                    <w:top w:val="none" w:sz="0" w:space="0" w:color="auto"/>
                    <w:left w:val="none" w:sz="0" w:space="0" w:color="auto"/>
                    <w:bottom w:val="none" w:sz="0" w:space="0" w:color="auto"/>
                    <w:right w:val="none" w:sz="0" w:space="0" w:color="auto"/>
                  </w:divBdr>
                </w:div>
                <w:div w:id="2030138954">
                  <w:marLeft w:val="0"/>
                  <w:marRight w:val="0"/>
                  <w:marTop w:val="0"/>
                  <w:marBottom w:val="0"/>
                  <w:divBdr>
                    <w:top w:val="none" w:sz="0" w:space="0" w:color="auto"/>
                    <w:left w:val="none" w:sz="0" w:space="0" w:color="auto"/>
                    <w:bottom w:val="none" w:sz="0" w:space="0" w:color="auto"/>
                    <w:right w:val="none" w:sz="0" w:space="0" w:color="auto"/>
                  </w:divBdr>
                </w:div>
                <w:div w:id="718627435">
                  <w:marLeft w:val="0"/>
                  <w:marRight w:val="0"/>
                  <w:marTop w:val="0"/>
                  <w:marBottom w:val="0"/>
                  <w:divBdr>
                    <w:top w:val="none" w:sz="0" w:space="0" w:color="auto"/>
                    <w:left w:val="none" w:sz="0" w:space="0" w:color="auto"/>
                    <w:bottom w:val="none" w:sz="0" w:space="0" w:color="auto"/>
                    <w:right w:val="none" w:sz="0" w:space="0" w:color="auto"/>
                  </w:divBdr>
                </w:div>
                <w:div w:id="1354266187">
                  <w:marLeft w:val="0"/>
                  <w:marRight w:val="0"/>
                  <w:marTop w:val="0"/>
                  <w:marBottom w:val="0"/>
                  <w:divBdr>
                    <w:top w:val="none" w:sz="0" w:space="0" w:color="auto"/>
                    <w:left w:val="none" w:sz="0" w:space="0" w:color="auto"/>
                    <w:bottom w:val="none" w:sz="0" w:space="0" w:color="auto"/>
                    <w:right w:val="none" w:sz="0" w:space="0" w:color="auto"/>
                  </w:divBdr>
                </w:div>
                <w:div w:id="885801341">
                  <w:marLeft w:val="0"/>
                  <w:marRight w:val="0"/>
                  <w:marTop w:val="0"/>
                  <w:marBottom w:val="0"/>
                  <w:divBdr>
                    <w:top w:val="none" w:sz="0" w:space="0" w:color="auto"/>
                    <w:left w:val="none" w:sz="0" w:space="0" w:color="auto"/>
                    <w:bottom w:val="none" w:sz="0" w:space="0" w:color="auto"/>
                    <w:right w:val="none" w:sz="0" w:space="0" w:color="auto"/>
                  </w:divBdr>
                </w:div>
                <w:div w:id="12466811">
                  <w:marLeft w:val="0"/>
                  <w:marRight w:val="0"/>
                  <w:marTop w:val="0"/>
                  <w:marBottom w:val="0"/>
                  <w:divBdr>
                    <w:top w:val="none" w:sz="0" w:space="0" w:color="auto"/>
                    <w:left w:val="none" w:sz="0" w:space="0" w:color="auto"/>
                    <w:bottom w:val="none" w:sz="0" w:space="0" w:color="auto"/>
                    <w:right w:val="none" w:sz="0" w:space="0" w:color="auto"/>
                  </w:divBdr>
                </w:div>
                <w:div w:id="546264445">
                  <w:marLeft w:val="0"/>
                  <w:marRight w:val="0"/>
                  <w:marTop w:val="0"/>
                  <w:marBottom w:val="0"/>
                  <w:divBdr>
                    <w:top w:val="none" w:sz="0" w:space="0" w:color="auto"/>
                    <w:left w:val="none" w:sz="0" w:space="0" w:color="auto"/>
                    <w:bottom w:val="none" w:sz="0" w:space="0" w:color="auto"/>
                    <w:right w:val="none" w:sz="0" w:space="0" w:color="auto"/>
                  </w:divBdr>
                </w:div>
                <w:div w:id="1205171096">
                  <w:marLeft w:val="0"/>
                  <w:marRight w:val="0"/>
                  <w:marTop w:val="0"/>
                  <w:marBottom w:val="0"/>
                  <w:divBdr>
                    <w:top w:val="none" w:sz="0" w:space="0" w:color="auto"/>
                    <w:left w:val="none" w:sz="0" w:space="0" w:color="auto"/>
                    <w:bottom w:val="none" w:sz="0" w:space="0" w:color="auto"/>
                    <w:right w:val="none" w:sz="0" w:space="0" w:color="auto"/>
                  </w:divBdr>
                </w:div>
                <w:div w:id="646973709">
                  <w:marLeft w:val="0"/>
                  <w:marRight w:val="0"/>
                  <w:marTop w:val="0"/>
                  <w:marBottom w:val="0"/>
                  <w:divBdr>
                    <w:top w:val="none" w:sz="0" w:space="0" w:color="auto"/>
                    <w:left w:val="none" w:sz="0" w:space="0" w:color="auto"/>
                    <w:bottom w:val="none" w:sz="0" w:space="0" w:color="auto"/>
                    <w:right w:val="none" w:sz="0" w:space="0" w:color="auto"/>
                  </w:divBdr>
                </w:div>
                <w:div w:id="1036082055">
                  <w:marLeft w:val="0"/>
                  <w:marRight w:val="0"/>
                  <w:marTop w:val="0"/>
                  <w:marBottom w:val="0"/>
                  <w:divBdr>
                    <w:top w:val="none" w:sz="0" w:space="0" w:color="auto"/>
                    <w:left w:val="none" w:sz="0" w:space="0" w:color="auto"/>
                    <w:bottom w:val="none" w:sz="0" w:space="0" w:color="auto"/>
                    <w:right w:val="none" w:sz="0" w:space="0" w:color="auto"/>
                  </w:divBdr>
                </w:div>
                <w:div w:id="2093507512">
                  <w:marLeft w:val="0"/>
                  <w:marRight w:val="0"/>
                  <w:marTop w:val="0"/>
                  <w:marBottom w:val="0"/>
                  <w:divBdr>
                    <w:top w:val="none" w:sz="0" w:space="0" w:color="auto"/>
                    <w:left w:val="none" w:sz="0" w:space="0" w:color="auto"/>
                    <w:bottom w:val="none" w:sz="0" w:space="0" w:color="auto"/>
                    <w:right w:val="none" w:sz="0" w:space="0" w:color="auto"/>
                  </w:divBdr>
                </w:div>
                <w:div w:id="774909501">
                  <w:marLeft w:val="0"/>
                  <w:marRight w:val="0"/>
                  <w:marTop w:val="0"/>
                  <w:marBottom w:val="0"/>
                  <w:divBdr>
                    <w:top w:val="none" w:sz="0" w:space="0" w:color="auto"/>
                    <w:left w:val="none" w:sz="0" w:space="0" w:color="auto"/>
                    <w:bottom w:val="none" w:sz="0" w:space="0" w:color="auto"/>
                    <w:right w:val="none" w:sz="0" w:space="0" w:color="auto"/>
                  </w:divBdr>
                </w:div>
                <w:div w:id="2128350954">
                  <w:marLeft w:val="0"/>
                  <w:marRight w:val="0"/>
                  <w:marTop w:val="0"/>
                  <w:marBottom w:val="0"/>
                  <w:divBdr>
                    <w:top w:val="none" w:sz="0" w:space="0" w:color="auto"/>
                    <w:left w:val="none" w:sz="0" w:space="0" w:color="auto"/>
                    <w:bottom w:val="none" w:sz="0" w:space="0" w:color="auto"/>
                    <w:right w:val="none" w:sz="0" w:space="0" w:color="auto"/>
                  </w:divBdr>
                </w:div>
                <w:div w:id="772087575">
                  <w:marLeft w:val="0"/>
                  <w:marRight w:val="0"/>
                  <w:marTop w:val="0"/>
                  <w:marBottom w:val="0"/>
                  <w:divBdr>
                    <w:top w:val="none" w:sz="0" w:space="0" w:color="auto"/>
                    <w:left w:val="none" w:sz="0" w:space="0" w:color="auto"/>
                    <w:bottom w:val="none" w:sz="0" w:space="0" w:color="auto"/>
                    <w:right w:val="none" w:sz="0" w:space="0" w:color="auto"/>
                  </w:divBdr>
                </w:div>
                <w:div w:id="917134073">
                  <w:marLeft w:val="0"/>
                  <w:marRight w:val="0"/>
                  <w:marTop w:val="0"/>
                  <w:marBottom w:val="0"/>
                  <w:divBdr>
                    <w:top w:val="none" w:sz="0" w:space="0" w:color="auto"/>
                    <w:left w:val="none" w:sz="0" w:space="0" w:color="auto"/>
                    <w:bottom w:val="none" w:sz="0" w:space="0" w:color="auto"/>
                    <w:right w:val="none" w:sz="0" w:space="0" w:color="auto"/>
                  </w:divBdr>
                </w:div>
                <w:div w:id="408190506">
                  <w:marLeft w:val="0"/>
                  <w:marRight w:val="0"/>
                  <w:marTop w:val="0"/>
                  <w:marBottom w:val="0"/>
                  <w:divBdr>
                    <w:top w:val="none" w:sz="0" w:space="0" w:color="auto"/>
                    <w:left w:val="none" w:sz="0" w:space="0" w:color="auto"/>
                    <w:bottom w:val="none" w:sz="0" w:space="0" w:color="auto"/>
                    <w:right w:val="none" w:sz="0" w:space="0" w:color="auto"/>
                  </w:divBdr>
                </w:div>
                <w:div w:id="1294171259">
                  <w:marLeft w:val="0"/>
                  <w:marRight w:val="0"/>
                  <w:marTop w:val="0"/>
                  <w:marBottom w:val="0"/>
                  <w:divBdr>
                    <w:top w:val="none" w:sz="0" w:space="0" w:color="auto"/>
                    <w:left w:val="none" w:sz="0" w:space="0" w:color="auto"/>
                    <w:bottom w:val="none" w:sz="0" w:space="0" w:color="auto"/>
                    <w:right w:val="none" w:sz="0" w:space="0" w:color="auto"/>
                  </w:divBdr>
                </w:div>
                <w:div w:id="829061403">
                  <w:marLeft w:val="0"/>
                  <w:marRight w:val="0"/>
                  <w:marTop w:val="0"/>
                  <w:marBottom w:val="0"/>
                  <w:divBdr>
                    <w:top w:val="none" w:sz="0" w:space="0" w:color="auto"/>
                    <w:left w:val="none" w:sz="0" w:space="0" w:color="auto"/>
                    <w:bottom w:val="none" w:sz="0" w:space="0" w:color="auto"/>
                    <w:right w:val="none" w:sz="0" w:space="0" w:color="auto"/>
                  </w:divBdr>
                </w:div>
                <w:div w:id="783236278">
                  <w:marLeft w:val="0"/>
                  <w:marRight w:val="0"/>
                  <w:marTop w:val="0"/>
                  <w:marBottom w:val="0"/>
                  <w:divBdr>
                    <w:top w:val="none" w:sz="0" w:space="0" w:color="auto"/>
                    <w:left w:val="none" w:sz="0" w:space="0" w:color="auto"/>
                    <w:bottom w:val="none" w:sz="0" w:space="0" w:color="auto"/>
                    <w:right w:val="none" w:sz="0" w:space="0" w:color="auto"/>
                  </w:divBdr>
                </w:div>
                <w:div w:id="702174087">
                  <w:marLeft w:val="0"/>
                  <w:marRight w:val="0"/>
                  <w:marTop w:val="0"/>
                  <w:marBottom w:val="0"/>
                  <w:divBdr>
                    <w:top w:val="none" w:sz="0" w:space="0" w:color="auto"/>
                    <w:left w:val="none" w:sz="0" w:space="0" w:color="auto"/>
                    <w:bottom w:val="none" w:sz="0" w:space="0" w:color="auto"/>
                    <w:right w:val="none" w:sz="0" w:space="0" w:color="auto"/>
                  </w:divBdr>
                </w:div>
                <w:div w:id="1967154003">
                  <w:marLeft w:val="0"/>
                  <w:marRight w:val="0"/>
                  <w:marTop w:val="0"/>
                  <w:marBottom w:val="0"/>
                  <w:divBdr>
                    <w:top w:val="none" w:sz="0" w:space="0" w:color="auto"/>
                    <w:left w:val="none" w:sz="0" w:space="0" w:color="auto"/>
                    <w:bottom w:val="none" w:sz="0" w:space="0" w:color="auto"/>
                    <w:right w:val="none" w:sz="0" w:space="0" w:color="auto"/>
                  </w:divBdr>
                </w:div>
                <w:div w:id="439686942">
                  <w:marLeft w:val="0"/>
                  <w:marRight w:val="0"/>
                  <w:marTop w:val="0"/>
                  <w:marBottom w:val="0"/>
                  <w:divBdr>
                    <w:top w:val="none" w:sz="0" w:space="0" w:color="auto"/>
                    <w:left w:val="none" w:sz="0" w:space="0" w:color="auto"/>
                    <w:bottom w:val="none" w:sz="0" w:space="0" w:color="auto"/>
                    <w:right w:val="none" w:sz="0" w:space="0" w:color="auto"/>
                  </w:divBdr>
                </w:div>
                <w:div w:id="1482844427">
                  <w:marLeft w:val="0"/>
                  <w:marRight w:val="0"/>
                  <w:marTop w:val="0"/>
                  <w:marBottom w:val="0"/>
                  <w:divBdr>
                    <w:top w:val="none" w:sz="0" w:space="0" w:color="auto"/>
                    <w:left w:val="none" w:sz="0" w:space="0" w:color="auto"/>
                    <w:bottom w:val="none" w:sz="0" w:space="0" w:color="auto"/>
                    <w:right w:val="none" w:sz="0" w:space="0" w:color="auto"/>
                  </w:divBdr>
                </w:div>
                <w:div w:id="1608657290">
                  <w:marLeft w:val="0"/>
                  <w:marRight w:val="0"/>
                  <w:marTop w:val="0"/>
                  <w:marBottom w:val="0"/>
                  <w:divBdr>
                    <w:top w:val="none" w:sz="0" w:space="0" w:color="auto"/>
                    <w:left w:val="none" w:sz="0" w:space="0" w:color="auto"/>
                    <w:bottom w:val="none" w:sz="0" w:space="0" w:color="auto"/>
                    <w:right w:val="none" w:sz="0" w:space="0" w:color="auto"/>
                  </w:divBdr>
                </w:div>
                <w:div w:id="576286486">
                  <w:marLeft w:val="0"/>
                  <w:marRight w:val="0"/>
                  <w:marTop w:val="0"/>
                  <w:marBottom w:val="0"/>
                  <w:divBdr>
                    <w:top w:val="none" w:sz="0" w:space="0" w:color="auto"/>
                    <w:left w:val="none" w:sz="0" w:space="0" w:color="auto"/>
                    <w:bottom w:val="none" w:sz="0" w:space="0" w:color="auto"/>
                    <w:right w:val="none" w:sz="0" w:space="0" w:color="auto"/>
                  </w:divBdr>
                </w:div>
                <w:div w:id="988169547">
                  <w:marLeft w:val="0"/>
                  <w:marRight w:val="0"/>
                  <w:marTop w:val="0"/>
                  <w:marBottom w:val="0"/>
                  <w:divBdr>
                    <w:top w:val="none" w:sz="0" w:space="0" w:color="auto"/>
                    <w:left w:val="none" w:sz="0" w:space="0" w:color="auto"/>
                    <w:bottom w:val="none" w:sz="0" w:space="0" w:color="auto"/>
                    <w:right w:val="none" w:sz="0" w:space="0" w:color="auto"/>
                  </w:divBdr>
                </w:div>
                <w:div w:id="1862745295">
                  <w:marLeft w:val="0"/>
                  <w:marRight w:val="0"/>
                  <w:marTop w:val="0"/>
                  <w:marBottom w:val="0"/>
                  <w:divBdr>
                    <w:top w:val="none" w:sz="0" w:space="0" w:color="auto"/>
                    <w:left w:val="none" w:sz="0" w:space="0" w:color="auto"/>
                    <w:bottom w:val="none" w:sz="0" w:space="0" w:color="auto"/>
                    <w:right w:val="none" w:sz="0" w:space="0" w:color="auto"/>
                  </w:divBdr>
                </w:div>
                <w:div w:id="1638293111">
                  <w:marLeft w:val="0"/>
                  <w:marRight w:val="0"/>
                  <w:marTop w:val="0"/>
                  <w:marBottom w:val="0"/>
                  <w:divBdr>
                    <w:top w:val="none" w:sz="0" w:space="0" w:color="auto"/>
                    <w:left w:val="none" w:sz="0" w:space="0" w:color="auto"/>
                    <w:bottom w:val="none" w:sz="0" w:space="0" w:color="auto"/>
                    <w:right w:val="none" w:sz="0" w:space="0" w:color="auto"/>
                  </w:divBdr>
                </w:div>
                <w:div w:id="373575832">
                  <w:marLeft w:val="0"/>
                  <w:marRight w:val="0"/>
                  <w:marTop w:val="0"/>
                  <w:marBottom w:val="0"/>
                  <w:divBdr>
                    <w:top w:val="none" w:sz="0" w:space="0" w:color="auto"/>
                    <w:left w:val="none" w:sz="0" w:space="0" w:color="auto"/>
                    <w:bottom w:val="none" w:sz="0" w:space="0" w:color="auto"/>
                    <w:right w:val="none" w:sz="0" w:space="0" w:color="auto"/>
                  </w:divBdr>
                </w:div>
                <w:div w:id="1729912686">
                  <w:marLeft w:val="0"/>
                  <w:marRight w:val="0"/>
                  <w:marTop w:val="0"/>
                  <w:marBottom w:val="0"/>
                  <w:divBdr>
                    <w:top w:val="none" w:sz="0" w:space="0" w:color="auto"/>
                    <w:left w:val="none" w:sz="0" w:space="0" w:color="auto"/>
                    <w:bottom w:val="none" w:sz="0" w:space="0" w:color="auto"/>
                    <w:right w:val="none" w:sz="0" w:space="0" w:color="auto"/>
                  </w:divBdr>
                </w:div>
                <w:div w:id="608515221">
                  <w:marLeft w:val="0"/>
                  <w:marRight w:val="0"/>
                  <w:marTop w:val="0"/>
                  <w:marBottom w:val="0"/>
                  <w:divBdr>
                    <w:top w:val="none" w:sz="0" w:space="0" w:color="auto"/>
                    <w:left w:val="none" w:sz="0" w:space="0" w:color="auto"/>
                    <w:bottom w:val="none" w:sz="0" w:space="0" w:color="auto"/>
                    <w:right w:val="none" w:sz="0" w:space="0" w:color="auto"/>
                  </w:divBdr>
                </w:div>
                <w:div w:id="1433208887">
                  <w:marLeft w:val="0"/>
                  <w:marRight w:val="0"/>
                  <w:marTop w:val="0"/>
                  <w:marBottom w:val="0"/>
                  <w:divBdr>
                    <w:top w:val="none" w:sz="0" w:space="0" w:color="auto"/>
                    <w:left w:val="none" w:sz="0" w:space="0" w:color="auto"/>
                    <w:bottom w:val="none" w:sz="0" w:space="0" w:color="auto"/>
                    <w:right w:val="none" w:sz="0" w:space="0" w:color="auto"/>
                  </w:divBdr>
                </w:div>
                <w:div w:id="743912310">
                  <w:marLeft w:val="0"/>
                  <w:marRight w:val="0"/>
                  <w:marTop w:val="0"/>
                  <w:marBottom w:val="0"/>
                  <w:divBdr>
                    <w:top w:val="none" w:sz="0" w:space="0" w:color="auto"/>
                    <w:left w:val="none" w:sz="0" w:space="0" w:color="auto"/>
                    <w:bottom w:val="none" w:sz="0" w:space="0" w:color="auto"/>
                    <w:right w:val="none" w:sz="0" w:space="0" w:color="auto"/>
                  </w:divBdr>
                </w:div>
                <w:div w:id="1270043810">
                  <w:marLeft w:val="0"/>
                  <w:marRight w:val="0"/>
                  <w:marTop w:val="0"/>
                  <w:marBottom w:val="0"/>
                  <w:divBdr>
                    <w:top w:val="none" w:sz="0" w:space="0" w:color="auto"/>
                    <w:left w:val="none" w:sz="0" w:space="0" w:color="auto"/>
                    <w:bottom w:val="none" w:sz="0" w:space="0" w:color="auto"/>
                    <w:right w:val="none" w:sz="0" w:space="0" w:color="auto"/>
                  </w:divBdr>
                </w:div>
                <w:div w:id="17179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3555">
      <w:bodyDiv w:val="1"/>
      <w:marLeft w:val="0"/>
      <w:marRight w:val="0"/>
      <w:marTop w:val="0"/>
      <w:marBottom w:val="0"/>
      <w:divBdr>
        <w:top w:val="none" w:sz="0" w:space="0" w:color="auto"/>
        <w:left w:val="none" w:sz="0" w:space="0" w:color="auto"/>
        <w:bottom w:val="none" w:sz="0" w:space="0" w:color="auto"/>
        <w:right w:val="none" w:sz="0" w:space="0" w:color="auto"/>
      </w:divBdr>
      <w:divsChild>
        <w:div w:id="942886574">
          <w:marLeft w:val="0"/>
          <w:marRight w:val="0"/>
          <w:marTop w:val="0"/>
          <w:marBottom w:val="240"/>
          <w:divBdr>
            <w:top w:val="none" w:sz="0" w:space="0" w:color="auto"/>
            <w:left w:val="none" w:sz="0" w:space="0" w:color="auto"/>
            <w:bottom w:val="none" w:sz="0" w:space="0" w:color="auto"/>
            <w:right w:val="none" w:sz="0" w:space="0" w:color="auto"/>
          </w:divBdr>
        </w:div>
        <w:div w:id="1799645216">
          <w:marLeft w:val="0"/>
          <w:marRight w:val="0"/>
          <w:marTop w:val="240"/>
          <w:marBottom w:val="0"/>
          <w:divBdr>
            <w:top w:val="none" w:sz="0" w:space="0" w:color="auto"/>
            <w:left w:val="none" w:sz="0" w:space="0" w:color="auto"/>
            <w:bottom w:val="none" w:sz="0" w:space="0" w:color="auto"/>
            <w:right w:val="none" w:sz="0" w:space="0" w:color="auto"/>
          </w:divBdr>
          <w:divsChild>
            <w:div w:id="82773001">
              <w:marLeft w:val="480"/>
              <w:marRight w:val="0"/>
              <w:marTop w:val="240"/>
              <w:marBottom w:val="0"/>
              <w:divBdr>
                <w:top w:val="none" w:sz="0" w:space="0" w:color="auto"/>
                <w:left w:val="none" w:sz="0" w:space="0" w:color="auto"/>
                <w:bottom w:val="none" w:sz="0" w:space="0" w:color="auto"/>
                <w:right w:val="none" w:sz="0" w:space="0" w:color="auto"/>
              </w:divBdr>
            </w:div>
            <w:div w:id="1743598601">
              <w:marLeft w:val="480"/>
              <w:marRight w:val="0"/>
              <w:marTop w:val="240"/>
              <w:marBottom w:val="0"/>
              <w:divBdr>
                <w:top w:val="none" w:sz="0" w:space="0" w:color="auto"/>
                <w:left w:val="none" w:sz="0" w:space="0" w:color="auto"/>
                <w:bottom w:val="none" w:sz="0" w:space="0" w:color="auto"/>
                <w:right w:val="none" w:sz="0" w:space="0" w:color="auto"/>
              </w:divBdr>
            </w:div>
            <w:div w:id="1275093010">
              <w:marLeft w:val="480"/>
              <w:marRight w:val="0"/>
              <w:marTop w:val="240"/>
              <w:marBottom w:val="0"/>
              <w:divBdr>
                <w:top w:val="none" w:sz="0" w:space="0" w:color="auto"/>
                <w:left w:val="none" w:sz="0" w:space="0" w:color="auto"/>
                <w:bottom w:val="none" w:sz="0" w:space="0" w:color="auto"/>
                <w:right w:val="none" w:sz="0" w:space="0" w:color="auto"/>
              </w:divBdr>
            </w:div>
            <w:div w:id="720860681">
              <w:marLeft w:val="480"/>
              <w:marRight w:val="0"/>
              <w:marTop w:val="240"/>
              <w:marBottom w:val="0"/>
              <w:divBdr>
                <w:top w:val="none" w:sz="0" w:space="0" w:color="auto"/>
                <w:left w:val="none" w:sz="0" w:space="0" w:color="auto"/>
                <w:bottom w:val="none" w:sz="0" w:space="0" w:color="auto"/>
                <w:right w:val="none" w:sz="0" w:space="0" w:color="auto"/>
              </w:divBdr>
            </w:div>
          </w:divsChild>
        </w:div>
        <w:div w:id="1967616280">
          <w:marLeft w:val="0"/>
          <w:marRight w:val="0"/>
          <w:marTop w:val="240"/>
          <w:marBottom w:val="0"/>
          <w:divBdr>
            <w:top w:val="none" w:sz="0" w:space="0" w:color="auto"/>
            <w:left w:val="none" w:sz="0" w:space="0" w:color="auto"/>
            <w:bottom w:val="none" w:sz="0" w:space="0" w:color="auto"/>
            <w:right w:val="none" w:sz="0" w:space="0" w:color="auto"/>
          </w:divBdr>
          <w:divsChild>
            <w:div w:id="1118135832">
              <w:marLeft w:val="480"/>
              <w:marRight w:val="0"/>
              <w:marTop w:val="240"/>
              <w:marBottom w:val="0"/>
              <w:divBdr>
                <w:top w:val="none" w:sz="0" w:space="0" w:color="auto"/>
                <w:left w:val="none" w:sz="0" w:space="0" w:color="auto"/>
                <w:bottom w:val="none" w:sz="0" w:space="0" w:color="auto"/>
                <w:right w:val="none" w:sz="0" w:space="0" w:color="auto"/>
              </w:divBdr>
            </w:div>
            <w:div w:id="1608847284">
              <w:marLeft w:val="480"/>
              <w:marRight w:val="0"/>
              <w:marTop w:val="240"/>
              <w:marBottom w:val="0"/>
              <w:divBdr>
                <w:top w:val="none" w:sz="0" w:space="0" w:color="auto"/>
                <w:left w:val="none" w:sz="0" w:space="0" w:color="auto"/>
                <w:bottom w:val="none" w:sz="0" w:space="0" w:color="auto"/>
                <w:right w:val="none" w:sz="0" w:space="0" w:color="auto"/>
              </w:divBdr>
            </w:div>
          </w:divsChild>
        </w:div>
        <w:div w:id="1904607255">
          <w:marLeft w:val="0"/>
          <w:marRight w:val="0"/>
          <w:marTop w:val="240"/>
          <w:marBottom w:val="0"/>
          <w:divBdr>
            <w:top w:val="none" w:sz="0" w:space="0" w:color="auto"/>
            <w:left w:val="none" w:sz="0" w:space="0" w:color="auto"/>
            <w:bottom w:val="none" w:sz="0" w:space="0" w:color="auto"/>
            <w:right w:val="none" w:sz="0" w:space="0" w:color="auto"/>
          </w:divBdr>
          <w:divsChild>
            <w:div w:id="126373080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2084594705">
      <w:bodyDiv w:val="1"/>
      <w:marLeft w:val="0"/>
      <w:marRight w:val="0"/>
      <w:marTop w:val="0"/>
      <w:marBottom w:val="0"/>
      <w:divBdr>
        <w:top w:val="none" w:sz="0" w:space="0" w:color="auto"/>
        <w:left w:val="none" w:sz="0" w:space="0" w:color="auto"/>
        <w:bottom w:val="none" w:sz="0" w:space="0" w:color="auto"/>
        <w:right w:val="none" w:sz="0" w:space="0" w:color="auto"/>
      </w:divBdr>
      <w:divsChild>
        <w:div w:id="328607214">
          <w:marLeft w:val="0"/>
          <w:marRight w:val="0"/>
          <w:marTop w:val="0"/>
          <w:marBottom w:val="0"/>
          <w:divBdr>
            <w:top w:val="none" w:sz="0" w:space="0" w:color="auto"/>
            <w:left w:val="none" w:sz="0" w:space="0" w:color="auto"/>
            <w:bottom w:val="none" w:sz="0" w:space="0" w:color="auto"/>
            <w:right w:val="none" w:sz="0" w:space="0" w:color="auto"/>
          </w:divBdr>
        </w:div>
        <w:div w:id="866868441">
          <w:marLeft w:val="0"/>
          <w:marRight w:val="0"/>
          <w:marTop w:val="0"/>
          <w:marBottom w:val="0"/>
          <w:divBdr>
            <w:top w:val="none" w:sz="0" w:space="0" w:color="auto"/>
            <w:left w:val="none" w:sz="0" w:space="0" w:color="auto"/>
            <w:bottom w:val="none" w:sz="0" w:space="0" w:color="auto"/>
            <w:right w:val="none" w:sz="0" w:space="0" w:color="auto"/>
          </w:divBdr>
        </w:div>
        <w:div w:id="159005818">
          <w:marLeft w:val="0"/>
          <w:marRight w:val="0"/>
          <w:marTop w:val="0"/>
          <w:marBottom w:val="0"/>
          <w:divBdr>
            <w:top w:val="none" w:sz="0" w:space="0" w:color="auto"/>
            <w:left w:val="none" w:sz="0" w:space="0" w:color="auto"/>
            <w:bottom w:val="none" w:sz="0" w:space="0" w:color="auto"/>
            <w:right w:val="none" w:sz="0" w:space="0" w:color="auto"/>
          </w:divBdr>
        </w:div>
        <w:div w:id="583300385">
          <w:marLeft w:val="0"/>
          <w:marRight w:val="0"/>
          <w:marTop w:val="0"/>
          <w:marBottom w:val="0"/>
          <w:divBdr>
            <w:top w:val="none" w:sz="0" w:space="0" w:color="auto"/>
            <w:left w:val="none" w:sz="0" w:space="0" w:color="auto"/>
            <w:bottom w:val="none" w:sz="0" w:space="0" w:color="auto"/>
            <w:right w:val="none" w:sz="0" w:space="0" w:color="auto"/>
          </w:divBdr>
        </w:div>
        <w:div w:id="506216641">
          <w:marLeft w:val="0"/>
          <w:marRight w:val="0"/>
          <w:marTop w:val="0"/>
          <w:marBottom w:val="0"/>
          <w:divBdr>
            <w:top w:val="none" w:sz="0" w:space="0" w:color="auto"/>
            <w:left w:val="none" w:sz="0" w:space="0" w:color="auto"/>
            <w:bottom w:val="none" w:sz="0" w:space="0" w:color="auto"/>
            <w:right w:val="none" w:sz="0" w:space="0" w:color="auto"/>
          </w:divBdr>
        </w:div>
        <w:div w:id="1010835996">
          <w:marLeft w:val="0"/>
          <w:marRight w:val="0"/>
          <w:marTop w:val="0"/>
          <w:marBottom w:val="0"/>
          <w:divBdr>
            <w:top w:val="none" w:sz="0" w:space="0" w:color="auto"/>
            <w:left w:val="none" w:sz="0" w:space="0" w:color="auto"/>
            <w:bottom w:val="none" w:sz="0" w:space="0" w:color="auto"/>
            <w:right w:val="none" w:sz="0" w:space="0" w:color="auto"/>
          </w:divBdr>
        </w:div>
        <w:div w:id="534277198">
          <w:marLeft w:val="0"/>
          <w:marRight w:val="0"/>
          <w:marTop w:val="0"/>
          <w:marBottom w:val="0"/>
          <w:divBdr>
            <w:top w:val="none" w:sz="0" w:space="0" w:color="auto"/>
            <w:left w:val="none" w:sz="0" w:space="0" w:color="auto"/>
            <w:bottom w:val="none" w:sz="0" w:space="0" w:color="auto"/>
            <w:right w:val="none" w:sz="0" w:space="0" w:color="auto"/>
          </w:divBdr>
        </w:div>
        <w:div w:id="119499009">
          <w:marLeft w:val="0"/>
          <w:marRight w:val="0"/>
          <w:marTop w:val="0"/>
          <w:marBottom w:val="0"/>
          <w:divBdr>
            <w:top w:val="none" w:sz="0" w:space="0" w:color="auto"/>
            <w:left w:val="none" w:sz="0" w:space="0" w:color="auto"/>
            <w:bottom w:val="none" w:sz="0" w:space="0" w:color="auto"/>
            <w:right w:val="none" w:sz="0" w:space="0" w:color="auto"/>
          </w:divBdr>
        </w:div>
        <w:div w:id="2052608950">
          <w:marLeft w:val="0"/>
          <w:marRight w:val="0"/>
          <w:marTop w:val="0"/>
          <w:marBottom w:val="0"/>
          <w:divBdr>
            <w:top w:val="none" w:sz="0" w:space="0" w:color="auto"/>
            <w:left w:val="none" w:sz="0" w:space="0" w:color="auto"/>
            <w:bottom w:val="none" w:sz="0" w:space="0" w:color="auto"/>
            <w:right w:val="none" w:sz="0" w:space="0" w:color="auto"/>
          </w:divBdr>
        </w:div>
        <w:div w:id="2123063580">
          <w:marLeft w:val="0"/>
          <w:marRight w:val="0"/>
          <w:marTop w:val="0"/>
          <w:marBottom w:val="0"/>
          <w:divBdr>
            <w:top w:val="none" w:sz="0" w:space="0" w:color="auto"/>
            <w:left w:val="none" w:sz="0" w:space="0" w:color="auto"/>
            <w:bottom w:val="none" w:sz="0" w:space="0" w:color="auto"/>
            <w:right w:val="none" w:sz="0" w:space="0" w:color="auto"/>
          </w:divBdr>
        </w:div>
        <w:div w:id="657614373">
          <w:marLeft w:val="0"/>
          <w:marRight w:val="0"/>
          <w:marTop w:val="0"/>
          <w:marBottom w:val="0"/>
          <w:divBdr>
            <w:top w:val="none" w:sz="0" w:space="0" w:color="auto"/>
            <w:left w:val="none" w:sz="0" w:space="0" w:color="auto"/>
            <w:bottom w:val="none" w:sz="0" w:space="0" w:color="auto"/>
            <w:right w:val="none" w:sz="0" w:space="0" w:color="auto"/>
          </w:divBdr>
        </w:div>
        <w:div w:id="1124612999">
          <w:marLeft w:val="0"/>
          <w:marRight w:val="0"/>
          <w:marTop w:val="0"/>
          <w:marBottom w:val="0"/>
          <w:divBdr>
            <w:top w:val="none" w:sz="0" w:space="0" w:color="auto"/>
            <w:left w:val="none" w:sz="0" w:space="0" w:color="auto"/>
            <w:bottom w:val="none" w:sz="0" w:space="0" w:color="auto"/>
            <w:right w:val="none" w:sz="0" w:space="0" w:color="auto"/>
          </w:divBdr>
        </w:div>
        <w:div w:id="1283265339">
          <w:marLeft w:val="0"/>
          <w:marRight w:val="0"/>
          <w:marTop w:val="0"/>
          <w:marBottom w:val="0"/>
          <w:divBdr>
            <w:top w:val="none" w:sz="0" w:space="0" w:color="auto"/>
            <w:left w:val="none" w:sz="0" w:space="0" w:color="auto"/>
            <w:bottom w:val="none" w:sz="0" w:space="0" w:color="auto"/>
            <w:right w:val="none" w:sz="0" w:space="0" w:color="auto"/>
          </w:divBdr>
        </w:div>
        <w:div w:id="1069763291">
          <w:marLeft w:val="0"/>
          <w:marRight w:val="0"/>
          <w:marTop w:val="0"/>
          <w:marBottom w:val="0"/>
          <w:divBdr>
            <w:top w:val="none" w:sz="0" w:space="0" w:color="auto"/>
            <w:left w:val="none" w:sz="0" w:space="0" w:color="auto"/>
            <w:bottom w:val="none" w:sz="0" w:space="0" w:color="auto"/>
            <w:right w:val="none" w:sz="0" w:space="0" w:color="auto"/>
          </w:divBdr>
        </w:div>
        <w:div w:id="1089614771">
          <w:marLeft w:val="0"/>
          <w:marRight w:val="0"/>
          <w:marTop w:val="0"/>
          <w:marBottom w:val="0"/>
          <w:divBdr>
            <w:top w:val="none" w:sz="0" w:space="0" w:color="auto"/>
            <w:left w:val="none" w:sz="0" w:space="0" w:color="auto"/>
            <w:bottom w:val="none" w:sz="0" w:space="0" w:color="auto"/>
            <w:right w:val="none" w:sz="0" w:space="0" w:color="auto"/>
          </w:divBdr>
        </w:div>
        <w:div w:id="2100366675">
          <w:marLeft w:val="0"/>
          <w:marRight w:val="0"/>
          <w:marTop w:val="0"/>
          <w:marBottom w:val="0"/>
          <w:divBdr>
            <w:top w:val="none" w:sz="0" w:space="0" w:color="auto"/>
            <w:left w:val="none" w:sz="0" w:space="0" w:color="auto"/>
            <w:bottom w:val="none" w:sz="0" w:space="0" w:color="auto"/>
            <w:right w:val="none" w:sz="0" w:space="0" w:color="auto"/>
          </w:divBdr>
        </w:div>
        <w:div w:id="658266457">
          <w:marLeft w:val="0"/>
          <w:marRight w:val="0"/>
          <w:marTop w:val="0"/>
          <w:marBottom w:val="0"/>
          <w:divBdr>
            <w:top w:val="none" w:sz="0" w:space="0" w:color="auto"/>
            <w:left w:val="none" w:sz="0" w:space="0" w:color="auto"/>
            <w:bottom w:val="none" w:sz="0" w:space="0" w:color="auto"/>
            <w:right w:val="none" w:sz="0" w:space="0" w:color="auto"/>
          </w:divBdr>
        </w:div>
        <w:div w:id="12624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28.A420425314.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5143-A65A-4930-89C1-E631A96A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19152</Words>
  <Characters>10918</Characters>
  <Application>Microsoft Office Word</Application>
  <DocSecurity>0</DocSecurity>
  <Lines>90</Lines>
  <Paragraphs>60</Paragraphs>
  <ScaleCrop>false</ScaleCrop>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2019-04-05T07:16:00Z</dcterms:created>
  <dcterms:modified xsi:type="dcterms:W3CDTF">2019-04-05T11:04:00Z</dcterms:modified>
</cp:coreProperties>
</file>