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5CF" w:rsidRPr="001F4D5D" w:rsidRDefault="006C75CF" w:rsidP="006C75CF">
      <w:pPr>
        <w:spacing w:after="0" w:line="276" w:lineRule="auto"/>
        <w:jc w:val="both"/>
        <w:rPr>
          <w:rFonts w:cs="Times New Roman"/>
          <w:b/>
          <w:szCs w:val="24"/>
        </w:rPr>
      </w:pPr>
      <w:proofErr w:type="spellStart"/>
      <w:r w:rsidRPr="001F4D5D">
        <w:rPr>
          <w:rFonts w:cs="Times New Roman"/>
          <w:b/>
          <w:lang w:val="en-US"/>
        </w:rPr>
        <w:t>Lietas</w:t>
      </w:r>
      <w:proofErr w:type="spellEnd"/>
      <w:r w:rsidRPr="001F4D5D">
        <w:rPr>
          <w:rFonts w:cs="Times New Roman"/>
          <w:b/>
          <w:lang w:val="en-US"/>
        </w:rPr>
        <w:t xml:space="preserve">, </w:t>
      </w:r>
      <w:proofErr w:type="spellStart"/>
      <w:r w:rsidRPr="001F4D5D">
        <w:rPr>
          <w:rFonts w:cs="Times New Roman"/>
          <w:b/>
          <w:lang w:val="en-US"/>
        </w:rPr>
        <w:t>kurā</w:t>
      </w:r>
      <w:proofErr w:type="spellEnd"/>
      <w:r w:rsidRPr="001F4D5D">
        <w:rPr>
          <w:rFonts w:cs="Times New Roman"/>
          <w:b/>
          <w:lang w:val="en-US"/>
        </w:rPr>
        <w:t xml:space="preserve"> </w:t>
      </w:r>
      <w:proofErr w:type="spellStart"/>
      <w:r w:rsidRPr="001F4D5D">
        <w:rPr>
          <w:rFonts w:cs="Times New Roman"/>
          <w:b/>
          <w:lang w:val="en-US"/>
        </w:rPr>
        <w:t>apstrīdēts</w:t>
      </w:r>
      <w:proofErr w:type="spellEnd"/>
      <w:r w:rsidRPr="001F4D5D">
        <w:rPr>
          <w:rFonts w:cs="Times New Roman"/>
          <w:b/>
          <w:lang w:val="en-US"/>
        </w:rPr>
        <w:t xml:space="preserve"> </w:t>
      </w:r>
      <w:proofErr w:type="spellStart"/>
      <w:r w:rsidRPr="001F4D5D">
        <w:rPr>
          <w:rFonts w:cs="Times New Roman"/>
          <w:b/>
          <w:lang w:val="en-US"/>
        </w:rPr>
        <w:t>preču</w:t>
      </w:r>
      <w:proofErr w:type="spellEnd"/>
      <w:r w:rsidRPr="001F4D5D">
        <w:rPr>
          <w:rFonts w:cs="Times New Roman"/>
          <w:b/>
          <w:lang w:val="en-US"/>
        </w:rPr>
        <w:t xml:space="preserve"> </w:t>
      </w:r>
      <w:proofErr w:type="spellStart"/>
      <w:r w:rsidRPr="001F4D5D">
        <w:rPr>
          <w:rFonts w:cs="Times New Roman"/>
          <w:b/>
          <w:lang w:val="en-US"/>
        </w:rPr>
        <w:t>zīmes</w:t>
      </w:r>
      <w:proofErr w:type="spellEnd"/>
      <w:r w:rsidRPr="001F4D5D">
        <w:rPr>
          <w:rFonts w:cs="Times New Roman"/>
          <w:b/>
          <w:lang w:val="en-US"/>
        </w:rPr>
        <w:t xml:space="preserve"> </w:t>
      </w:r>
      <w:proofErr w:type="spellStart"/>
      <w:r w:rsidRPr="001F4D5D">
        <w:rPr>
          <w:rFonts w:cs="Times New Roman"/>
          <w:b/>
          <w:lang w:val="en-US"/>
        </w:rPr>
        <w:t>nodošanas</w:t>
      </w:r>
      <w:proofErr w:type="spellEnd"/>
      <w:r w:rsidRPr="001F4D5D">
        <w:rPr>
          <w:rFonts w:cs="Times New Roman"/>
          <w:b/>
          <w:lang w:val="en-US"/>
        </w:rPr>
        <w:t xml:space="preserve"> </w:t>
      </w:r>
      <w:proofErr w:type="spellStart"/>
      <w:r w:rsidRPr="001F4D5D">
        <w:rPr>
          <w:rFonts w:cs="Times New Roman"/>
          <w:b/>
          <w:lang w:val="en-US"/>
        </w:rPr>
        <w:t>darījums</w:t>
      </w:r>
      <w:proofErr w:type="spellEnd"/>
      <w:r w:rsidRPr="001F4D5D">
        <w:rPr>
          <w:rFonts w:cs="Times New Roman"/>
          <w:b/>
          <w:lang w:val="en-US"/>
        </w:rPr>
        <w:t xml:space="preserve"> </w:t>
      </w:r>
      <w:proofErr w:type="spellStart"/>
      <w:r w:rsidRPr="001F4D5D">
        <w:rPr>
          <w:rFonts w:cs="Times New Roman"/>
          <w:b/>
          <w:lang w:val="en-US"/>
        </w:rPr>
        <w:t>uz</w:t>
      </w:r>
      <w:proofErr w:type="spellEnd"/>
      <w:r w:rsidRPr="001F4D5D">
        <w:rPr>
          <w:rFonts w:cs="Times New Roman"/>
          <w:b/>
          <w:lang w:val="en-US"/>
        </w:rPr>
        <w:t xml:space="preserve"> </w:t>
      </w:r>
      <w:proofErr w:type="spellStart"/>
      <w:r w:rsidRPr="001F4D5D">
        <w:rPr>
          <w:rFonts w:cs="Times New Roman"/>
          <w:b/>
          <w:lang w:val="en-US"/>
        </w:rPr>
        <w:t>civiltiesību</w:t>
      </w:r>
      <w:proofErr w:type="spellEnd"/>
      <w:r w:rsidRPr="001F4D5D">
        <w:rPr>
          <w:rFonts w:cs="Times New Roman"/>
          <w:b/>
          <w:lang w:val="en-US"/>
        </w:rPr>
        <w:t xml:space="preserve"> </w:t>
      </w:r>
      <w:proofErr w:type="spellStart"/>
      <w:r w:rsidRPr="001F4D5D">
        <w:rPr>
          <w:rFonts w:cs="Times New Roman"/>
          <w:b/>
          <w:lang w:val="en-US"/>
        </w:rPr>
        <w:t>normām</w:t>
      </w:r>
      <w:proofErr w:type="spellEnd"/>
      <w:r w:rsidRPr="001F4D5D">
        <w:rPr>
          <w:rFonts w:cs="Times New Roman"/>
          <w:b/>
          <w:lang w:val="en-US"/>
        </w:rPr>
        <w:t xml:space="preserve"> par </w:t>
      </w:r>
      <w:proofErr w:type="spellStart"/>
      <w:r w:rsidRPr="001F4D5D">
        <w:rPr>
          <w:rFonts w:cs="Times New Roman"/>
          <w:b/>
          <w:lang w:val="en-US"/>
        </w:rPr>
        <w:t>darījuma</w:t>
      </w:r>
      <w:proofErr w:type="spellEnd"/>
      <w:r w:rsidRPr="001F4D5D">
        <w:rPr>
          <w:rFonts w:cs="Times New Roman"/>
          <w:b/>
          <w:lang w:val="en-US"/>
        </w:rPr>
        <w:t xml:space="preserve"> </w:t>
      </w:r>
      <w:proofErr w:type="spellStart"/>
      <w:r w:rsidRPr="001F4D5D">
        <w:rPr>
          <w:rFonts w:cs="Times New Roman"/>
          <w:b/>
          <w:lang w:val="en-US"/>
        </w:rPr>
        <w:t>trūkumiem</w:t>
      </w:r>
      <w:proofErr w:type="spellEnd"/>
      <w:r w:rsidRPr="001F4D5D">
        <w:rPr>
          <w:rFonts w:cs="Times New Roman"/>
          <w:b/>
          <w:lang w:val="en-US"/>
        </w:rPr>
        <w:t xml:space="preserve">, </w:t>
      </w:r>
      <w:proofErr w:type="spellStart"/>
      <w:r w:rsidRPr="001F4D5D">
        <w:rPr>
          <w:rFonts w:cs="Times New Roman"/>
          <w:b/>
          <w:lang w:val="en-US"/>
        </w:rPr>
        <w:t>piekritība</w:t>
      </w:r>
      <w:proofErr w:type="spellEnd"/>
    </w:p>
    <w:p w:rsidR="006C75CF" w:rsidRPr="006C75CF" w:rsidRDefault="006C75CF" w:rsidP="006C75CF">
      <w:pPr>
        <w:spacing w:after="0" w:line="276" w:lineRule="auto"/>
        <w:jc w:val="center"/>
        <w:rPr>
          <w:rFonts w:eastAsia="Times New Roman" w:cs="Times New Roman"/>
          <w:color w:val="000000"/>
          <w:szCs w:val="24"/>
          <w:lang w:eastAsia="lv-LV"/>
        </w:rPr>
      </w:pPr>
    </w:p>
    <w:p w:rsidR="006C75CF" w:rsidRPr="001F4D5D" w:rsidRDefault="006C75CF" w:rsidP="006C75CF">
      <w:pPr>
        <w:spacing w:after="0" w:line="276" w:lineRule="auto"/>
        <w:jc w:val="center"/>
        <w:rPr>
          <w:rFonts w:eastAsia="Times New Roman" w:cs="Times New Roman"/>
          <w:b/>
          <w:bCs/>
          <w:color w:val="000000"/>
          <w:szCs w:val="24"/>
          <w:lang w:eastAsia="lv-LV"/>
        </w:rPr>
      </w:pPr>
      <w:r w:rsidRPr="006C75CF">
        <w:rPr>
          <w:rFonts w:eastAsia="Times New Roman" w:cs="Times New Roman"/>
          <w:b/>
          <w:bCs/>
          <w:color w:val="000000"/>
          <w:szCs w:val="24"/>
          <w:lang w:eastAsia="lv-LV"/>
        </w:rPr>
        <w:t>Latvijas Republikas Senāt</w:t>
      </w:r>
      <w:r w:rsidRPr="001F4D5D">
        <w:rPr>
          <w:rFonts w:eastAsia="Times New Roman" w:cs="Times New Roman"/>
          <w:b/>
          <w:bCs/>
          <w:color w:val="000000"/>
          <w:szCs w:val="24"/>
          <w:lang w:eastAsia="lv-LV"/>
        </w:rPr>
        <w:t>a</w:t>
      </w:r>
    </w:p>
    <w:p w:rsidR="006C75CF" w:rsidRPr="001F4D5D" w:rsidRDefault="006C75CF" w:rsidP="006C75CF">
      <w:pPr>
        <w:spacing w:after="0" w:line="276" w:lineRule="auto"/>
        <w:jc w:val="center"/>
        <w:rPr>
          <w:rFonts w:eastAsia="Times New Roman" w:cs="Times New Roman"/>
          <w:b/>
          <w:bCs/>
          <w:color w:val="000000"/>
          <w:szCs w:val="24"/>
          <w:lang w:eastAsia="lv-LV"/>
        </w:rPr>
      </w:pPr>
      <w:r w:rsidRPr="001F4D5D">
        <w:rPr>
          <w:rFonts w:eastAsia="Times New Roman" w:cs="Times New Roman"/>
          <w:b/>
          <w:bCs/>
          <w:color w:val="000000"/>
          <w:szCs w:val="24"/>
          <w:lang w:eastAsia="lv-LV"/>
        </w:rPr>
        <w:t>Civillietu departamenta</w:t>
      </w:r>
    </w:p>
    <w:p w:rsidR="006C75CF" w:rsidRPr="006C75CF" w:rsidRDefault="006C75CF" w:rsidP="006C75CF">
      <w:pPr>
        <w:spacing w:after="0" w:line="276" w:lineRule="auto"/>
        <w:jc w:val="center"/>
        <w:rPr>
          <w:rFonts w:eastAsia="Times New Roman" w:cs="Times New Roman"/>
          <w:b/>
          <w:color w:val="000000"/>
          <w:szCs w:val="24"/>
          <w:lang w:eastAsia="lv-LV"/>
        </w:rPr>
      </w:pPr>
      <w:proofErr w:type="gramStart"/>
      <w:r w:rsidRPr="006C75CF">
        <w:rPr>
          <w:rFonts w:eastAsia="Times New Roman" w:cs="Times New Roman"/>
          <w:b/>
          <w:color w:val="000000"/>
          <w:szCs w:val="24"/>
          <w:lang w:eastAsia="lv-LV"/>
        </w:rPr>
        <w:t>2019.gada</w:t>
      </w:r>
      <w:proofErr w:type="gramEnd"/>
      <w:r w:rsidRPr="006C75CF">
        <w:rPr>
          <w:rFonts w:eastAsia="Times New Roman" w:cs="Times New Roman"/>
          <w:b/>
          <w:color w:val="000000"/>
          <w:szCs w:val="24"/>
          <w:lang w:eastAsia="lv-LV"/>
        </w:rPr>
        <w:t xml:space="preserve"> 21.mart</w:t>
      </w:r>
      <w:r w:rsidRPr="001F4D5D">
        <w:rPr>
          <w:rFonts w:eastAsia="Times New Roman" w:cs="Times New Roman"/>
          <w:b/>
          <w:color w:val="000000"/>
          <w:szCs w:val="24"/>
          <w:lang w:eastAsia="lv-LV"/>
        </w:rPr>
        <w:t>a</w:t>
      </w:r>
    </w:p>
    <w:p w:rsidR="006C75CF" w:rsidRPr="006C75CF" w:rsidRDefault="006C75CF" w:rsidP="006C75CF">
      <w:pPr>
        <w:spacing w:after="0" w:line="276" w:lineRule="auto"/>
        <w:jc w:val="center"/>
        <w:rPr>
          <w:rFonts w:eastAsia="Times New Roman" w:cs="Times New Roman"/>
          <w:color w:val="000000"/>
          <w:szCs w:val="24"/>
          <w:lang w:eastAsia="lv-LV"/>
        </w:rPr>
      </w:pPr>
      <w:r w:rsidRPr="006C75CF">
        <w:rPr>
          <w:rFonts w:eastAsia="Times New Roman" w:cs="Times New Roman"/>
          <w:b/>
          <w:bCs/>
          <w:color w:val="000000"/>
          <w:szCs w:val="24"/>
          <w:lang w:eastAsia="lv-LV"/>
        </w:rPr>
        <w:t>RĪCĪBAS SĒDES LĒMUMS</w:t>
      </w:r>
    </w:p>
    <w:p w:rsidR="006C75CF" w:rsidRPr="006C75CF" w:rsidRDefault="006C75CF" w:rsidP="006C75CF">
      <w:pPr>
        <w:spacing w:after="0" w:line="276" w:lineRule="auto"/>
        <w:jc w:val="center"/>
        <w:rPr>
          <w:rFonts w:eastAsia="Times New Roman" w:cs="Times New Roman"/>
          <w:b/>
          <w:color w:val="000000"/>
          <w:szCs w:val="24"/>
          <w:lang w:eastAsia="lv-LV"/>
        </w:rPr>
      </w:pPr>
      <w:r w:rsidRPr="006C75CF">
        <w:rPr>
          <w:rFonts w:eastAsia="Times New Roman" w:cs="Times New Roman"/>
          <w:b/>
          <w:color w:val="000000"/>
          <w:szCs w:val="24"/>
          <w:lang w:eastAsia="lv-LV"/>
        </w:rPr>
        <w:t>Lieta Nr. C30489015, SKC-193/2019</w:t>
      </w:r>
    </w:p>
    <w:p w:rsidR="006C75CF" w:rsidRPr="006C75CF" w:rsidRDefault="006C75CF" w:rsidP="006C75CF">
      <w:pPr>
        <w:spacing w:after="0" w:line="276" w:lineRule="auto"/>
        <w:jc w:val="center"/>
        <w:rPr>
          <w:rFonts w:eastAsia="Times New Roman" w:cs="Times New Roman"/>
          <w:color w:val="000000"/>
          <w:szCs w:val="24"/>
          <w:lang w:eastAsia="lv-LV"/>
        </w:rPr>
      </w:pPr>
      <w:hyperlink r:id="rId6" w:tgtFrame="_blank" w:history="1">
        <w:r w:rsidRPr="006C75CF">
          <w:rPr>
            <w:rFonts w:eastAsia="Times New Roman" w:cs="Times New Roman"/>
            <w:color w:val="0000FF"/>
            <w:szCs w:val="24"/>
            <w:u w:val="single"/>
            <w:lang w:eastAsia="lv-LV"/>
          </w:rPr>
          <w:t>ECLI:LV:AT:2019:0321.C30489015.4.L</w:t>
        </w:r>
      </w:hyperlink>
    </w:p>
    <w:p w:rsidR="006C75CF" w:rsidRPr="001F4D5D" w:rsidRDefault="006C75CF" w:rsidP="006C75CF">
      <w:pPr>
        <w:spacing w:after="0" w:line="276" w:lineRule="auto"/>
        <w:jc w:val="center"/>
        <w:rPr>
          <w:rFonts w:eastAsia="Times New Roman" w:cs="Times New Roman"/>
          <w:color w:val="000000"/>
          <w:szCs w:val="24"/>
          <w:lang w:eastAsia="lv-LV"/>
        </w:rPr>
      </w:pP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Senāta senatoru kolēģija šādā sastāvā:</w:t>
      </w:r>
    </w:p>
    <w:p w:rsidR="006C75CF" w:rsidRPr="006C75CF" w:rsidRDefault="006C75CF" w:rsidP="006C75CF">
      <w:pPr>
        <w:tabs>
          <w:tab w:val="left" w:pos="0"/>
        </w:tabs>
        <w:spacing w:after="0" w:line="276" w:lineRule="auto"/>
        <w:ind w:firstLine="1418"/>
        <w:jc w:val="both"/>
        <w:rPr>
          <w:rFonts w:eastAsia="Times New Roman" w:cs="Times New Roman"/>
          <w:color w:val="000000"/>
          <w:szCs w:val="24"/>
          <w:lang w:eastAsia="lv-LV"/>
        </w:rPr>
      </w:pPr>
      <w:r w:rsidRPr="006C75CF">
        <w:rPr>
          <w:rFonts w:eastAsia="Times New Roman" w:cs="Times New Roman"/>
          <w:color w:val="000000"/>
          <w:szCs w:val="24"/>
          <w:lang w:eastAsia="lv-LV"/>
        </w:rPr>
        <w:t>senatore Zane Pētersone,</w:t>
      </w:r>
    </w:p>
    <w:p w:rsidR="006C75CF" w:rsidRPr="006C75CF" w:rsidRDefault="006C75CF" w:rsidP="006C75CF">
      <w:pPr>
        <w:tabs>
          <w:tab w:val="left" w:pos="3119"/>
        </w:tabs>
        <w:spacing w:after="0" w:line="276" w:lineRule="auto"/>
        <w:ind w:firstLine="1418"/>
        <w:jc w:val="both"/>
        <w:rPr>
          <w:rFonts w:eastAsia="Times New Roman" w:cs="Times New Roman"/>
          <w:color w:val="000000"/>
          <w:szCs w:val="24"/>
          <w:lang w:eastAsia="lv-LV"/>
        </w:rPr>
      </w:pPr>
      <w:r w:rsidRPr="006C75CF">
        <w:rPr>
          <w:rFonts w:eastAsia="Times New Roman" w:cs="Times New Roman"/>
          <w:color w:val="000000"/>
          <w:szCs w:val="24"/>
          <w:lang w:eastAsia="lv-LV"/>
        </w:rPr>
        <w:t>senatore Inta Lauka,</w:t>
      </w:r>
    </w:p>
    <w:p w:rsidR="006C75CF" w:rsidRPr="006C75CF" w:rsidRDefault="006C75CF" w:rsidP="006C75CF">
      <w:pPr>
        <w:tabs>
          <w:tab w:val="left" w:pos="0"/>
        </w:tabs>
        <w:spacing w:after="0" w:line="276" w:lineRule="auto"/>
        <w:ind w:firstLine="1418"/>
        <w:jc w:val="both"/>
        <w:rPr>
          <w:rFonts w:eastAsia="Times New Roman" w:cs="Times New Roman"/>
          <w:color w:val="000000"/>
          <w:szCs w:val="24"/>
          <w:lang w:eastAsia="lv-LV"/>
        </w:rPr>
      </w:pPr>
      <w:r w:rsidRPr="006C75CF">
        <w:rPr>
          <w:rFonts w:eastAsia="Times New Roman" w:cs="Times New Roman"/>
          <w:color w:val="000000"/>
          <w:szCs w:val="24"/>
          <w:lang w:eastAsia="lv-LV"/>
        </w:rPr>
        <w:t>senators Valerijs Maksimovs</w:t>
      </w:r>
    </w:p>
    <w:p w:rsidR="008A43F6" w:rsidRPr="001F4D5D" w:rsidRDefault="008A43F6" w:rsidP="006C75CF">
      <w:pPr>
        <w:adjustRightInd w:val="0"/>
        <w:spacing w:after="0" w:line="276" w:lineRule="auto"/>
        <w:ind w:firstLine="709"/>
        <w:jc w:val="both"/>
        <w:rPr>
          <w:rFonts w:eastAsia="Times New Roman" w:cs="Times New Roman"/>
          <w:color w:val="000000"/>
          <w:szCs w:val="24"/>
          <w:lang w:eastAsia="lv-LV"/>
        </w:rPr>
      </w:pPr>
    </w:p>
    <w:p w:rsidR="006C75CF" w:rsidRPr="006C75CF" w:rsidRDefault="006C75CF" w:rsidP="006C75CF">
      <w:pPr>
        <w:adjustRightInd w:val="0"/>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 xml:space="preserve">izskatīja rīcības sēdē atbildētāja </w:t>
      </w:r>
      <w:r w:rsidR="008A43F6" w:rsidRPr="001F4D5D">
        <w:rPr>
          <w:rFonts w:eastAsia="Times New Roman" w:cs="Times New Roman"/>
          <w:color w:val="000000"/>
          <w:szCs w:val="24"/>
          <w:lang w:eastAsia="lv-LV"/>
        </w:rPr>
        <w:t>[pers. B]</w:t>
      </w:r>
      <w:r w:rsidRPr="006C75CF">
        <w:rPr>
          <w:rFonts w:eastAsia="Times New Roman" w:cs="Times New Roman"/>
          <w:color w:val="000000"/>
          <w:szCs w:val="24"/>
          <w:lang w:eastAsia="lv-LV"/>
        </w:rPr>
        <w:t xml:space="preserve"> kasācijas sūdzību par Rīgas apgabaltiesas Civillietu tiesas kolēģijas </w:t>
      </w:r>
      <w:proofErr w:type="gramStart"/>
      <w:r w:rsidRPr="006C75CF">
        <w:rPr>
          <w:rFonts w:eastAsia="Times New Roman" w:cs="Times New Roman"/>
          <w:color w:val="000000"/>
          <w:szCs w:val="24"/>
          <w:lang w:eastAsia="lv-LV"/>
        </w:rPr>
        <w:t>2017.gada</w:t>
      </w:r>
      <w:proofErr w:type="gramEnd"/>
      <w:r w:rsidRPr="006C75CF">
        <w:rPr>
          <w:rFonts w:eastAsia="Times New Roman" w:cs="Times New Roman"/>
          <w:color w:val="000000"/>
          <w:szCs w:val="24"/>
          <w:lang w:eastAsia="lv-LV"/>
        </w:rPr>
        <w:t xml:space="preserve"> 6.novembra spriedumu civillietā SIA</w:t>
      </w:r>
      <w:r w:rsidR="008A43F6" w:rsidRPr="001F4D5D">
        <w:rPr>
          <w:rFonts w:eastAsia="Times New Roman" w:cs="Times New Roman"/>
          <w:color w:val="000000"/>
          <w:szCs w:val="24"/>
          <w:lang w:eastAsia="lv-LV"/>
        </w:rPr>
        <w:t> </w:t>
      </w:r>
      <w:r w:rsidRPr="006C75CF">
        <w:rPr>
          <w:rFonts w:eastAsia="Times New Roman" w:cs="Times New Roman"/>
          <w:color w:val="000000"/>
          <w:szCs w:val="24"/>
          <w:lang w:eastAsia="lv-LV"/>
        </w:rPr>
        <w:t xml:space="preserve">„Latgales Alus D” prasībā pret </w:t>
      </w:r>
      <w:r w:rsidR="008A43F6" w:rsidRPr="001F4D5D">
        <w:rPr>
          <w:rFonts w:eastAsia="Times New Roman" w:cs="Times New Roman"/>
          <w:color w:val="000000"/>
          <w:szCs w:val="24"/>
          <w:lang w:eastAsia="lv-LV"/>
        </w:rPr>
        <w:t>[pers. B]</w:t>
      </w:r>
      <w:r w:rsidRPr="006C75CF">
        <w:rPr>
          <w:rFonts w:eastAsia="Times New Roman" w:cs="Times New Roman"/>
          <w:color w:val="000000"/>
          <w:szCs w:val="24"/>
          <w:lang w:eastAsia="lv-LV"/>
        </w:rPr>
        <w:t xml:space="preserve"> ar trešajām personām Latvijas Republikas Patentu valdi un SIA</w:t>
      </w:r>
      <w:r w:rsidR="008A43F6" w:rsidRPr="001F4D5D">
        <w:rPr>
          <w:rFonts w:eastAsia="Times New Roman" w:cs="Times New Roman"/>
          <w:color w:val="000000"/>
          <w:szCs w:val="24"/>
          <w:lang w:eastAsia="lv-LV"/>
        </w:rPr>
        <w:t> </w:t>
      </w:r>
      <w:r w:rsidRPr="006C75CF">
        <w:rPr>
          <w:rFonts w:eastAsia="Times New Roman" w:cs="Times New Roman"/>
          <w:color w:val="000000"/>
          <w:szCs w:val="24"/>
          <w:lang w:eastAsia="lv-LV"/>
        </w:rPr>
        <w:t>Rēzeknes speciālā ekonomiskā zona „DFD” par preču zīmes tiesību nodošanas darījuma un akta atzīšanu par spēkā neesošiem.</w:t>
      </w:r>
    </w:p>
    <w:p w:rsidR="006C75CF" w:rsidRPr="001F4D5D" w:rsidRDefault="006C75CF" w:rsidP="006C75CF">
      <w:pPr>
        <w:spacing w:after="0" w:line="276" w:lineRule="auto"/>
        <w:jc w:val="center"/>
        <w:rPr>
          <w:rFonts w:eastAsia="Times New Roman" w:cs="Times New Roman"/>
          <w:b/>
          <w:bCs/>
          <w:color w:val="000000"/>
          <w:szCs w:val="24"/>
          <w:lang w:eastAsia="lv-LV"/>
        </w:rPr>
      </w:pPr>
      <w:r w:rsidRPr="006C75CF">
        <w:rPr>
          <w:rFonts w:eastAsia="Times New Roman" w:cs="Times New Roman"/>
          <w:b/>
          <w:bCs/>
          <w:color w:val="000000"/>
          <w:szCs w:val="24"/>
          <w:lang w:eastAsia="lv-LV"/>
        </w:rPr>
        <w:t>Aprakstošā daļa</w:t>
      </w:r>
    </w:p>
    <w:p w:rsidR="008A43F6" w:rsidRPr="006C75CF" w:rsidRDefault="008A43F6" w:rsidP="006C75CF">
      <w:pPr>
        <w:spacing w:after="0" w:line="276" w:lineRule="auto"/>
        <w:jc w:val="center"/>
        <w:rPr>
          <w:rFonts w:eastAsia="Times New Roman" w:cs="Times New Roman"/>
          <w:color w:val="000000"/>
          <w:szCs w:val="24"/>
          <w:lang w:eastAsia="lv-LV"/>
        </w:rPr>
      </w:pP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 xml:space="preserve">[1] Ar Rīgas apgabaltiesas Civillietu tiesas kolēģijas </w:t>
      </w:r>
      <w:proofErr w:type="gramStart"/>
      <w:r w:rsidRPr="006C75CF">
        <w:rPr>
          <w:rFonts w:eastAsia="Times New Roman" w:cs="Times New Roman"/>
          <w:color w:val="000000"/>
          <w:szCs w:val="24"/>
          <w:lang w:eastAsia="lv-LV"/>
        </w:rPr>
        <w:t>2017.gada</w:t>
      </w:r>
      <w:proofErr w:type="gramEnd"/>
      <w:r w:rsidRPr="006C75CF">
        <w:rPr>
          <w:rFonts w:eastAsia="Times New Roman" w:cs="Times New Roman"/>
          <w:color w:val="000000"/>
          <w:szCs w:val="24"/>
          <w:lang w:eastAsia="lv-LV"/>
        </w:rPr>
        <w:t xml:space="preserve"> 6.novembra spriedumu apmierināta SIA</w:t>
      </w:r>
      <w:r w:rsidR="008A43F6" w:rsidRPr="001F4D5D">
        <w:rPr>
          <w:rFonts w:eastAsia="Times New Roman" w:cs="Times New Roman"/>
          <w:color w:val="000000"/>
          <w:szCs w:val="24"/>
          <w:lang w:eastAsia="lv-LV"/>
        </w:rPr>
        <w:t> </w:t>
      </w:r>
      <w:r w:rsidRPr="006C75CF">
        <w:rPr>
          <w:rFonts w:eastAsia="Times New Roman" w:cs="Times New Roman"/>
          <w:color w:val="000000"/>
          <w:szCs w:val="24"/>
          <w:lang w:eastAsia="lv-LV"/>
        </w:rPr>
        <w:t xml:space="preserve">„Latgales Alus D” prasība pret </w:t>
      </w:r>
      <w:r w:rsidR="008A43F6" w:rsidRPr="001F4D5D">
        <w:rPr>
          <w:rFonts w:eastAsia="Times New Roman" w:cs="Times New Roman"/>
          <w:color w:val="000000"/>
          <w:szCs w:val="24"/>
          <w:lang w:eastAsia="lv-LV"/>
        </w:rPr>
        <w:t>[pers. B]</w:t>
      </w:r>
      <w:r w:rsidRPr="006C75CF">
        <w:rPr>
          <w:rFonts w:eastAsia="Times New Roman" w:cs="Times New Roman"/>
          <w:color w:val="000000"/>
          <w:szCs w:val="24"/>
          <w:lang w:eastAsia="lv-LV"/>
        </w:rPr>
        <w:t xml:space="preserve"> ar trešajām personām Latvijas Republikas Patentu valdi un SIA</w:t>
      </w:r>
      <w:r w:rsidR="008A43F6" w:rsidRPr="001F4D5D">
        <w:rPr>
          <w:rFonts w:eastAsia="Times New Roman" w:cs="Times New Roman"/>
          <w:color w:val="000000"/>
          <w:szCs w:val="24"/>
          <w:lang w:eastAsia="lv-LV"/>
        </w:rPr>
        <w:t> </w:t>
      </w:r>
      <w:r w:rsidRPr="006C75CF">
        <w:rPr>
          <w:rFonts w:eastAsia="Times New Roman" w:cs="Times New Roman"/>
          <w:color w:val="000000"/>
          <w:szCs w:val="24"/>
          <w:lang w:eastAsia="lv-LV"/>
        </w:rPr>
        <w:t>Rēzeknes speciālā ekonomiskā zona „DFD” par preču zīmes tiesību nodošanas darījuma atzīšanu par spēkā neesošu.</w:t>
      </w: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Tiesa atzina par spēkā neesošu preču zīmes Nr. M 45 949 atsavinājuma darījumu, ar kuru uzņēmums „</w:t>
      </w:r>
      <w:proofErr w:type="spellStart"/>
      <w:r w:rsidRPr="006C75CF">
        <w:rPr>
          <w:rFonts w:eastAsia="Times New Roman" w:cs="Times New Roman"/>
          <w:color w:val="000000"/>
          <w:szCs w:val="24"/>
          <w:lang w:eastAsia="lv-LV"/>
        </w:rPr>
        <w:t>Mirtex</w:t>
      </w:r>
      <w:proofErr w:type="spellEnd"/>
      <w:r w:rsidRPr="006C75CF">
        <w:rPr>
          <w:rFonts w:eastAsia="Times New Roman" w:cs="Times New Roman"/>
          <w:color w:val="000000"/>
          <w:szCs w:val="24"/>
          <w:lang w:eastAsia="lv-LV"/>
        </w:rPr>
        <w:t xml:space="preserve"> </w:t>
      </w:r>
      <w:proofErr w:type="spellStart"/>
      <w:r w:rsidRPr="006C75CF">
        <w:rPr>
          <w:rFonts w:eastAsia="Times New Roman" w:cs="Times New Roman"/>
          <w:color w:val="000000"/>
          <w:szCs w:val="24"/>
          <w:lang w:eastAsia="lv-LV"/>
        </w:rPr>
        <w:t>Global</w:t>
      </w:r>
      <w:proofErr w:type="spellEnd"/>
      <w:r w:rsidRPr="006C75CF">
        <w:rPr>
          <w:rFonts w:eastAsia="Times New Roman" w:cs="Times New Roman"/>
          <w:color w:val="000000"/>
          <w:szCs w:val="24"/>
          <w:lang w:eastAsia="lv-LV"/>
        </w:rPr>
        <w:t xml:space="preserve"> </w:t>
      </w:r>
      <w:proofErr w:type="spellStart"/>
      <w:r w:rsidRPr="006C75CF">
        <w:rPr>
          <w:rFonts w:eastAsia="Times New Roman" w:cs="Times New Roman"/>
          <w:color w:val="000000"/>
          <w:szCs w:val="24"/>
          <w:lang w:eastAsia="lv-LV"/>
        </w:rPr>
        <w:t>Corporation</w:t>
      </w:r>
      <w:proofErr w:type="spellEnd"/>
      <w:r w:rsidRPr="006C75CF">
        <w:rPr>
          <w:rFonts w:eastAsia="Times New Roman" w:cs="Times New Roman"/>
          <w:color w:val="000000"/>
          <w:szCs w:val="24"/>
          <w:lang w:eastAsia="lv-LV"/>
        </w:rPr>
        <w:t xml:space="preserve"> </w:t>
      </w:r>
      <w:proofErr w:type="spellStart"/>
      <w:r w:rsidRPr="006C75CF">
        <w:rPr>
          <w:rFonts w:eastAsia="Times New Roman" w:cs="Times New Roman"/>
          <w:color w:val="000000"/>
          <w:szCs w:val="24"/>
          <w:lang w:eastAsia="lv-LV"/>
        </w:rPr>
        <w:t>Limited</w:t>
      </w:r>
      <w:proofErr w:type="spellEnd"/>
      <w:r w:rsidRPr="006C75CF">
        <w:rPr>
          <w:rFonts w:eastAsia="Times New Roman" w:cs="Times New Roman"/>
          <w:color w:val="000000"/>
          <w:szCs w:val="24"/>
          <w:lang w:eastAsia="lv-LV"/>
        </w:rPr>
        <w:t xml:space="preserve">” atsavinājis preču zīmes tiesības </w:t>
      </w:r>
      <w:r w:rsidR="008A43F6" w:rsidRPr="001F4D5D">
        <w:rPr>
          <w:rFonts w:eastAsia="Times New Roman" w:cs="Times New Roman"/>
          <w:color w:val="000000"/>
          <w:szCs w:val="24"/>
          <w:lang w:eastAsia="lv-LV"/>
        </w:rPr>
        <w:t>[pers. B]</w:t>
      </w:r>
      <w:r w:rsidRPr="006C75CF">
        <w:rPr>
          <w:rFonts w:eastAsia="Times New Roman" w:cs="Times New Roman"/>
          <w:color w:val="000000"/>
          <w:szCs w:val="24"/>
          <w:lang w:eastAsia="lv-LV"/>
        </w:rPr>
        <w:t xml:space="preserve">, vienlaikus atzīstot par spēkā neesošu arī minēto darījumu apliecinošo </w:t>
      </w:r>
      <w:proofErr w:type="gramStart"/>
      <w:r w:rsidRPr="006C75CF">
        <w:rPr>
          <w:rFonts w:eastAsia="Times New Roman" w:cs="Times New Roman"/>
          <w:color w:val="000000"/>
          <w:szCs w:val="24"/>
          <w:lang w:eastAsia="lv-LV"/>
        </w:rPr>
        <w:t>2013.gada</w:t>
      </w:r>
      <w:proofErr w:type="gramEnd"/>
      <w:r w:rsidRPr="006C75CF">
        <w:rPr>
          <w:rFonts w:eastAsia="Times New Roman" w:cs="Times New Roman"/>
          <w:color w:val="000000"/>
          <w:szCs w:val="24"/>
          <w:lang w:eastAsia="lv-LV"/>
        </w:rPr>
        <w:t xml:space="preserve"> 9.jūlijā parakstīto preču zīmes Nr. M 45 949 nodošanas aktu.</w:t>
      </w: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 xml:space="preserve">No </w:t>
      </w:r>
      <w:r w:rsidR="008A43F6" w:rsidRPr="001F4D5D">
        <w:rPr>
          <w:rFonts w:eastAsia="Times New Roman" w:cs="Times New Roman"/>
          <w:color w:val="000000"/>
          <w:szCs w:val="24"/>
          <w:lang w:eastAsia="lv-LV"/>
        </w:rPr>
        <w:t>[pers. B]</w:t>
      </w:r>
      <w:r w:rsidRPr="006C75CF">
        <w:rPr>
          <w:rFonts w:eastAsia="Times New Roman" w:cs="Times New Roman"/>
          <w:color w:val="000000"/>
          <w:szCs w:val="24"/>
          <w:lang w:eastAsia="lv-LV"/>
        </w:rPr>
        <w:t xml:space="preserve"> SIA „Latgales Alus D” labā piedzīti tiesas izdevumi 431,56</w:t>
      </w:r>
      <w:r w:rsidR="008A43F6" w:rsidRPr="001F4D5D">
        <w:rPr>
          <w:rFonts w:eastAsia="Times New Roman" w:cs="Times New Roman"/>
          <w:color w:val="000000"/>
          <w:szCs w:val="24"/>
          <w:lang w:eastAsia="lv-LV"/>
        </w:rPr>
        <w:t> </w:t>
      </w:r>
      <w:proofErr w:type="spellStart"/>
      <w:r w:rsidRPr="006C75CF">
        <w:rPr>
          <w:rFonts w:eastAsia="Times New Roman" w:cs="Times New Roman"/>
          <w:i/>
          <w:iCs/>
          <w:color w:val="000000"/>
          <w:szCs w:val="24"/>
          <w:lang w:eastAsia="lv-LV"/>
        </w:rPr>
        <w:t>euro</w:t>
      </w:r>
      <w:proofErr w:type="spellEnd"/>
      <w:r w:rsidRPr="006C75CF">
        <w:rPr>
          <w:rFonts w:eastAsia="Times New Roman" w:cs="Times New Roman"/>
          <w:color w:val="000000"/>
          <w:szCs w:val="24"/>
          <w:lang w:eastAsia="lv-LV"/>
        </w:rPr>
        <w:t xml:space="preserve"> un ar lietas vešanu saistītie izdevumi 903,92</w:t>
      </w:r>
      <w:r w:rsidR="008A43F6" w:rsidRPr="001F4D5D">
        <w:rPr>
          <w:rFonts w:eastAsia="Times New Roman" w:cs="Times New Roman"/>
          <w:color w:val="000000"/>
          <w:szCs w:val="24"/>
          <w:lang w:eastAsia="lv-LV"/>
        </w:rPr>
        <w:t> </w:t>
      </w:r>
      <w:proofErr w:type="spellStart"/>
      <w:r w:rsidRPr="006C75CF">
        <w:rPr>
          <w:rFonts w:eastAsia="Times New Roman" w:cs="Times New Roman"/>
          <w:i/>
          <w:iCs/>
          <w:color w:val="000000"/>
          <w:szCs w:val="24"/>
          <w:lang w:eastAsia="lv-LV"/>
        </w:rPr>
        <w:t>euro</w:t>
      </w:r>
      <w:proofErr w:type="spellEnd"/>
      <w:r w:rsidRPr="006C75CF">
        <w:rPr>
          <w:rFonts w:eastAsia="Times New Roman" w:cs="Times New Roman"/>
          <w:color w:val="000000"/>
          <w:szCs w:val="24"/>
          <w:lang w:eastAsia="lv-LV"/>
        </w:rPr>
        <w:t xml:space="preserve">, kopā – tiesāšanās izdevumi 1 335,48 </w:t>
      </w:r>
      <w:proofErr w:type="spellStart"/>
      <w:r w:rsidRPr="006C75CF">
        <w:rPr>
          <w:rFonts w:eastAsia="Times New Roman" w:cs="Times New Roman"/>
          <w:i/>
          <w:iCs/>
          <w:color w:val="000000"/>
          <w:szCs w:val="24"/>
          <w:lang w:eastAsia="lv-LV"/>
        </w:rPr>
        <w:t>euro</w:t>
      </w:r>
      <w:proofErr w:type="spellEnd"/>
      <w:r w:rsidRPr="006C75CF">
        <w:rPr>
          <w:rFonts w:eastAsia="Times New Roman" w:cs="Times New Roman"/>
          <w:color w:val="000000"/>
          <w:szCs w:val="24"/>
          <w:lang w:eastAsia="lv-LV"/>
        </w:rPr>
        <w:t xml:space="preserve">.  No </w:t>
      </w:r>
      <w:r w:rsidR="008A43F6" w:rsidRPr="001F4D5D">
        <w:rPr>
          <w:rFonts w:eastAsia="Times New Roman" w:cs="Times New Roman"/>
          <w:color w:val="000000"/>
          <w:szCs w:val="24"/>
          <w:lang w:eastAsia="lv-LV"/>
        </w:rPr>
        <w:t>[pers. B]</w:t>
      </w:r>
      <w:r w:rsidRPr="006C75CF">
        <w:rPr>
          <w:rFonts w:eastAsia="Times New Roman" w:cs="Times New Roman"/>
          <w:color w:val="000000"/>
          <w:szCs w:val="24"/>
          <w:lang w:eastAsia="lv-LV"/>
        </w:rPr>
        <w:t xml:space="preserve"> valsts labā piedzīti ar lietas izskatīšanu saistītie izdevumi 24,56 </w:t>
      </w:r>
      <w:proofErr w:type="spellStart"/>
      <w:r w:rsidRPr="006C75CF">
        <w:rPr>
          <w:rFonts w:eastAsia="Times New Roman" w:cs="Times New Roman"/>
          <w:i/>
          <w:iCs/>
          <w:color w:val="000000"/>
          <w:szCs w:val="24"/>
          <w:lang w:eastAsia="lv-LV"/>
        </w:rPr>
        <w:t>euro</w:t>
      </w:r>
      <w:proofErr w:type="spellEnd"/>
      <w:r w:rsidRPr="006C75CF">
        <w:rPr>
          <w:rFonts w:eastAsia="Times New Roman" w:cs="Times New Roman"/>
          <w:color w:val="000000"/>
          <w:szCs w:val="24"/>
          <w:lang w:eastAsia="lv-LV"/>
        </w:rPr>
        <w:t>.</w:t>
      </w:r>
    </w:p>
    <w:p w:rsidR="006C75CF" w:rsidRPr="006C75CF" w:rsidRDefault="006C75CF" w:rsidP="006C75CF">
      <w:pPr>
        <w:spacing w:after="0" w:line="276" w:lineRule="auto"/>
        <w:ind w:firstLine="709"/>
        <w:jc w:val="both"/>
        <w:rPr>
          <w:rFonts w:eastAsia="Times New Roman" w:cs="Times New Roman"/>
          <w:color w:val="000000"/>
          <w:szCs w:val="24"/>
          <w:lang w:eastAsia="lv-LV"/>
        </w:rPr>
      </w:pP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 xml:space="preserve">[2] Atbildētājs </w:t>
      </w:r>
      <w:r w:rsidR="008A43F6" w:rsidRPr="001F4D5D">
        <w:rPr>
          <w:rFonts w:eastAsia="Times New Roman" w:cs="Times New Roman"/>
          <w:color w:val="000000"/>
          <w:szCs w:val="24"/>
          <w:lang w:eastAsia="lv-LV"/>
        </w:rPr>
        <w:t>[pers. B]</w:t>
      </w:r>
      <w:r w:rsidRPr="006C75CF">
        <w:rPr>
          <w:rFonts w:eastAsia="Times New Roman" w:cs="Times New Roman"/>
          <w:color w:val="000000"/>
          <w:szCs w:val="24"/>
          <w:lang w:eastAsia="lv-LV"/>
        </w:rPr>
        <w:t xml:space="preserve"> ir iesniedzis kasācijas sūdzību par minēto spriedumu, pārsūdzot to pilnā apjomā.</w:t>
      </w:r>
    </w:p>
    <w:p w:rsidR="006C75CF" w:rsidRPr="006C75CF" w:rsidRDefault="006C75CF" w:rsidP="006C75CF">
      <w:pPr>
        <w:spacing w:after="0" w:line="276" w:lineRule="auto"/>
        <w:ind w:firstLine="709"/>
        <w:jc w:val="both"/>
        <w:rPr>
          <w:rFonts w:eastAsia="Times New Roman" w:cs="Times New Roman"/>
          <w:color w:val="000000"/>
          <w:szCs w:val="24"/>
          <w:lang w:eastAsia="lv-LV"/>
        </w:rPr>
      </w:pPr>
    </w:p>
    <w:p w:rsidR="006C75CF" w:rsidRPr="006C75CF" w:rsidRDefault="006C75CF" w:rsidP="006C75CF">
      <w:pPr>
        <w:spacing w:after="0" w:line="276" w:lineRule="auto"/>
        <w:jc w:val="center"/>
        <w:rPr>
          <w:rFonts w:eastAsia="Times New Roman" w:cs="Times New Roman"/>
          <w:color w:val="000000"/>
          <w:szCs w:val="24"/>
          <w:lang w:eastAsia="lv-LV"/>
        </w:rPr>
      </w:pPr>
      <w:r w:rsidRPr="006C75CF">
        <w:rPr>
          <w:rFonts w:eastAsia="Times New Roman" w:cs="Times New Roman"/>
          <w:b/>
          <w:bCs/>
          <w:color w:val="000000"/>
          <w:szCs w:val="24"/>
          <w:lang w:eastAsia="lv-LV"/>
        </w:rPr>
        <w:t>Motīvu daļa</w:t>
      </w:r>
    </w:p>
    <w:p w:rsidR="008A43F6" w:rsidRPr="001F4D5D" w:rsidRDefault="008A43F6" w:rsidP="006C75CF">
      <w:pPr>
        <w:spacing w:after="0" w:line="276" w:lineRule="auto"/>
        <w:ind w:firstLine="709"/>
        <w:jc w:val="both"/>
        <w:rPr>
          <w:rFonts w:eastAsia="Times New Roman" w:cs="Times New Roman"/>
          <w:color w:val="000000"/>
          <w:szCs w:val="24"/>
          <w:lang w:eastAsia="lv-LV"/>
        </w:rPr>
      </w:pP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 xml:space="preserve">[3] Izskatījusi kasācijas sūdzību Senāta rīcības sēdē, lai izlemtu jautājumu par kasācijas tiesvedības ierosināšanu, kā to nosaka Civilprocesa likuma </w:t>
      </w:r>
      <w:proofErr w:type="gramStart"/>
      <w:r w:rsidRPr="006C75CF">
        <w:rPr>
          <w:rFonts w:eastAsia="Times New Roman" w:cs="Times New Roman"/>
          <w:color w:val="000000"/>
          <w:szCs w:val="24"/>
          <w:lang w:eastAsia="lv-LV"/>
        </w:rPr>
        <w:t>464.panta</w:t>
      </w:r>
      <w:proofErr w:type="gramEnd"/>
      <w:r w:rsidRPr="006C75CF">
        <w:rPr>
          <w:rFonts w:eastAsia="Times New Roman" w:cs="Times New Roman"/>
          <w:color w:val="000000"/>
          <w:szCs w:val="24"/>
          <w:lang w:eastAsia="lv-LV"/>
        </w:rPr>
        <w:t xml:space="preserve"> pirmā daļa, senatoru kolēģija atzīst, ka kasācijas tiesvedības ierosināšana ir atsakāma.</w:t>
      </w:r>
    </w:p>
    <w:p w:rsidR="006C75CF" w:rsidRPr="006C75CF" w:rsidRDefault="006C75CF" w:rsidP="006C75CF">
      <w:pPr>
        <w:spacing w:after="0" w:line="276" w:lineRule="auto"/>
        <w:ind w:right="-1"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 xml:space="preserve">[3.1] Civilprocesa likuma </w:t>
      </w:r>
      <w:proofErr w:type="gramStart"/>
      <w:r w:rsidRPr="006C75CF">
        <w:rPr>
          <w:rFonts w:eastAsia="Times New Roman" w:cs="Times New Roman"/>
          <w:color w:val="000000"/>
          <w:szCs w:val="24"/>
          <w:lang w:eastAsia="lv-LV"/>
        </w:rPr>
        <w:t>450.panta</w:t>
      </w:r>
      <w:proofErr w:type="gramEnd"/>
      <w:r w:rsidRPr="006C75CF">
        <w:rPr>
          <w:rFonts w:eastAsia="Times New Roman" w:cs="Times New Roman"/>
          <w:color w:val="000000"/>
          <w:szCs w:val="24"/>
          <w:lang w:eastAsia="lv-LV"/>
        </w:rPr>
        <w:t xml:space="preserve"> trešā daļa paredz, ka kasācijas kārtībā var pārsūdzēt [..] apelācijas instances tiesas spriedumu, ja tiesa nepareizi piemērojusi vai iztulkojusi materiālo tiesību normu, pārkāpusi procesuālo tiesību normu vai, izskatot lietu, pārsniegusi savas kompetences robežas.</w:t>
      </w:r>
    </w:p>
    <w:p w:rsidR="006C75CF" w:rsidRPr="006C75CF" w:rsidRDefault="006C75CF" w:rsidP="006C75CF">
      <w:pPr>
        <w:spacing w:after="0" w:line="276" w:lineRule="auto"/>
        <w:ind w:right="-1"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lastRenderedPageBreak/>
        <w:t xml:space="preserve">Latvijā pastāvošā kasācijas institūta būtiska iezīme ir tā, ka kasācijas instancē izšķiroša nozīme ir nevis pušu interesēm, kas ir pietiekami aizsargātas, civillietu pēc būtības caurlūkojot pirmajās divās tiesu instancēs, bet gan publiski tiesiskajām interesēm. Kasācijas instancē tiek skatīti tikai </w:t>
      </w:r>
      <w:proofErr w:type="spellStart"/>
      <w:r w:rsidRPr="006C75CF">
        <w:rPr>
          <w:rFonts w:eastAsia="Times New Roman" w:cs="Times New Roman"/>
          <w:i/>
          <w:iCs/>
          <w:color w:val="000000"/>
          <w:szCs w:val="24"/>
          <w:lang w:eastAsia="lv-LV"/>
        </w:rPr>
        <w:t>quaestiones</w:t>
      </w:r>
      <w:proofErr w:type="spellEnd"/>
      <w:r w:rsidRPr="006C75CF">
        <w:rPr>
          <w:rFonts w:eastAsia="Times New Roman" w:cs="Times New Roman"/>
          <w:i/>
          <w:iCs/>
          <w:color w:val="000000"/>
          <w:szCs w:val="24"/>
          <w:lang w:eastAsia="lv-LV"/>
        </w:rPr>
        <w:t xml:space="preserve"> </w:t>
      </w:r>
      <w:proofErr w:type="spellStart"/>
      <w:r w:rsidRPr="006C75CF">
        <w:rPr>
          <w:rFonts w:eastAsia="Times New Roman" w:cs="Times New Roman"/>
          <w:i/>
          <w:iCs/>
          <w:color w:val="000000"/>
          <w:szCs w:val="24"/>
          <w:lang w:eastAsia="lv-LV"/>
        </w:rPr>
        <w:t>iuris</w:t>
      </w:r>
      <w:proofErr w:type="spellEnd"/>
      <w:r w:rsidRPr="006C75CF">
        <w:rPr>
          <w:rFonts w:eastAsia="Times New Roman" w:cs="Times New Roman"/>
          <w:color w:val="000000"/>
          <w:szCs w:val="24"/>
          <w:lang w:eastAsia="lv-LV"/>
        </w:rPr>
        <w:t>, proti, jautājumi par materiālo tiesību normu piemērošanas un interpretācijas pareizību, kā arī par procesuālo tiesību normu pārkāpumiem.</w:t>
      </w:r>
    </w:p>
    <w:p w:rsidR="006C75CF" w:rsidRPr="006C75CF" w:rsidRDefault="006C75CF" w:rsidP="006C75CF">
      <w:pPr>
        <w:spacing w:after="0" w:line="276" w:lineRule="auto"/>
        <w:ind w:right="-1"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Tiesības iesniegt kasācijas sūdzību nenozīmē obligātu kasācijas tiesvedības ierosināšanu. Uz to norāda Civilprocesa likuma 464.</w:t>
      </w:r>
      <w:proofErr w:type="gramStart"/>
      <w:r w:rsidRPr="006C75CF">
        <w:rPr>
          <w:rFonts w:eastAsia="Times New Roman" w:cs="Times New Roman"/>
          <w:color w:val="000000"/>
          <w:szCs w:val="24"/>
          <w:vertAlign w:val="superscript"/>
          <w:lang w:eastAsia="lv-LV"/>
        </w:rPr>
        <w:t>1</w:t>
      </w:r>
      <w:r w:rsidRPr="006C75CF">
        <w:rPr>
          <w:rFonts w:eastAsia="Times New Roman" w:cs="Times New Roman"/>
          <w:color w:val="000000"/>
          <w:szCs w:val="24"/>
          <w:lang w:eastAsia="lv-LV"/>
        </w:rPr>
        <w:t>pants</w:t>
      </w:r>
      <w:proofErr w:type="gramEnd"/>
      <w:r w:rsidRPr="006C75CF">
        <w:rPr>
          <w:rFonts w:eastAsia="Times New Roman" w:cs="Times New Roman"/>
          <w:color w:val="000000"/>
          <w:szCs w:val="24"/>
          <w:lang w:eastAsia="lv-LV"/>
        </w:rPr>
        <w:t>, kas nosaka pamatu atteikumam ierosināt kasācijas tiesvedību.</w:t>
      </w:r>
    </w:p>
    <w:p w:rsidR="006C75CF" w:rsidRPr="006C75CF" w:rsidRDefault="006C75CF" w:rsidP="006C75CF">
      <w:pPr>
        <w:spacing w:after="0" w:line="276" w:lineRule="auto"/>
        <w:ind w:right="-1"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Civilprocesa likuma 464.</w:t>
      </w:r>
      <w:proofErr w:type="gramStart"/>
      <w:r w:rsidRPr="006C75CF">
        <w:rPr>
          <w:rFonts w:eastAsia="Times New Roman" w:cs="Times New Roman"/>
          <w:color w:val="000000"/>
          <w:szCs w:val="24"/>
          <w:vertAlign w:val="superscript"/>
          <w:lang w:eastAsia="lv-LV"/>
        </w:rPr>
        <w:t>1</w:t>
      </w:r>
      <w:r w:rsidRPr="006C75CF">
        <w:rPr>
          <w:rFonts w:eastAsia="Times New Roman" w:cs="Times New Roman"/>
          <w:color w:val="000000"/>
          <w:szCs w:val="24"/>
          <w:lang w:eastAsia="lv-LV"/>
        </w:rPr>
        <w:t>panta</w:t>
      </w:r>
      <w:proofErr w:type="gramEnd"/>
      <w:r w:rsidRPr="006C75CF">
        <w:rPr>
          <w:rFonts w:eastAsia="Times New Roman" w:cs="Times New Roman"/>
          <w:color w:val="000000"/>
          <w:szCs w:val="24"/>
          <w:lang w:eastAsia="lv-LV"/>
        </w:rPr>
        <w:t xml:space="preserve"> pirmā daļa paredz, ka tiesnešu kolēģija atsakās ierosināt kasācijas tiesvedību, ja kasācijas sūdzība neatbilst šā likuma 450.–454.panta prasībām.</w:t>
      </w:r>
    </w:p>
    <w:p w:rsidR="006C75CF" w:rsidRPr="006C75CF" w:rsidRDefault="006C75CF" w:rsidP="006C75CF">
      <w:pPr>
        <w:spacing w:after="0" w:line="276" w:lineRule="auto"/>
        <w:ind w:right="-1"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Civilprocesa likuma 464.</w:t>
      </w:r>
      <w:proofErr w:type="gramStart"/>
      <w:r w:rsidRPr="006C75CF">
        <w:rPr>
          <w:rFonts w:eastAsia="Times New Roman" w:cs="Times New Roman"/>
          <w:color w:val="000000"/>
          <w:szCs w:val="24"/>
          <w:vertAlign w:val="superscript"/>
          <w:lang w:eastAsia="lv-LV"/>
        </w:rPr>
        <w:t>1</w:t>
      </w:r>
      <w:r w:rsidRPr="006C75CF">
        <w:rPr>
          <w:rFonts w:eastAsia="Times New Roman" w:cs="Times New Roman"/>
          <w:color w:val="000000"/>
          <w:szCs w:val="24"/>
          <w:lang w:eastAsia="lv-LV"/>
        </w:rPr>
        <w:t>panta</w:t>
      </w:r>
      <w:proofErr w:type="gramEnd"/>
      <w:r w:rsidRPr="006C75CF">
        <w:rPr>
          <w:rFonts w:eastAsia="Times New Roman" w:cs="Times New Roman"/>
          <w:color w:val="000000"/>
          <w:szCs w:val="24"/>
          <w:lang w:eastAsia="lv-LV"/>
        </w:rPr>
        <w:t xml:space="preserve"> otrā daļa noteic, ka, ja kasācijas sūdzība formāli atbilst šā panta pirmajā daļā minētajām prasībām un ja tiesa, kas taisījusi pārsūdzēto spriedumu, nav pieļāvusi šā likuma 452.panta trešās daļas noteikumu pārkāpumu, tiesnešu kolēģija var atteikties ierosināt kasācijas tiesvedību arī šādos gadījumos:</w:t>
      </w: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1) kasācijas sūdzībā norādītajos tiesību normu piemērošanas jautājumos ir izveidojusies Augstākās tiesas judikatūra, un pārsūdzētais spriedums tai atbilst;</w:t>
      </w: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 xml:space="preserve">2) izvērtējot kasācijas sūdzībā minētos argumentus, nav acīmredzama pamata uzskatīt, ka pārsūdzētajā spriedumā ietvertais lietas iznākums ir nepareizs un ka izskatāmajai lietai ir būtiska nozīme vienotas tiesu prakses nodrošināšanā vai tiesību </w:t>
      </w:r>
      <w:proofErr w:type="spellStart"/>
      <w:r w:rsidRPr="006C75CF">
        <w:rPr>
          <w:rFonts w:eastAsia="Times New Roman" w:cs="Times New Roman"/>
          <w:color w:val="000000"/>
          <w:szCs w:val="24"/>
          <w:lang w:eastAsia="lv-LV"/>
        </w:rPr>
        <w:t>tālākveidošanā</w:t>
      </w:r>
      <w:proofErr w:type="spellEnd"/>
      <w:r w:rsidRPr="006C75CF">
        <w:rPr>
          <w:rFonts w:eastAsia="Times New Roman" w:cs="Times New Roman"/>
          <w:color w:val="000000"/>
          <w:szCs w:val="24"/>
          <w:lang w:eastAsia="lv-LV"/>
        </w:rPr>
        <w:t>.</w:t>
      </w:r>
    </w:p>
    <w:p w:rsidR="006C75CF" w:rsidRPr="006C75CF" w:rsidRDefault="006C75CF" w:rsidP="006C75CF">
      <w:pPr>
        <w:spacing w:after="0" w:line="276" w:lineRule="auto"/>
        <w:ind w:right="-1"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[3.2] Izvērtējusi kasācijas sūdzību pēc formas un satura, senatoru kolēģija konstatē, ka tajā ir norādes uz materiālo tiesību normu nepareizu piemērošanu un procesuālo tiesību normu pārkāpumiem, kādēļ kasācijas sūdzība formāli atbilst Civilprocesa likuma 450.</w:t>
      </w:r>
      <w:r w:rsidRPr="006C75CF">
        <w:rPr>
          <w:rFonts w:eastAsia="Times New Roman" w:cs="Times New Roman"/>
          <w:i/>
          <w:iCs/>
          <w:color w:val="000000"/>
          <w:szCs w:val="24"/>
          <w:lang w:eastAsia="lv-LV"/>
        </w:rPr>
        <w:t>–</w:t>
      </w:r>
      <w:proofErr w:type="gramStart"/>
      <w:r w:rsidRPr="006C75CF">
        <w:rPr>
          <w:rFonts w:eastAsia="Times New Roman" w:cs="Times New Roman"/>
          <w:color w:val="000000"/>
          <w:szCs w:val="24"/>
          <w:lang w:eastAsia="lv-LV"/>
        </w:rPr>
        <w:t>454.panta</w:t>
      </w:r>
      <w:proofErr w:type="gramEnd"/>
      <w:r w:rsidRPr="006C75CF">
        <w:rPr>
          <w:rFonts w:eastAsia="Times New Roman" w:cs="Times New Roman"/>
          <w:color w:val="000000"/>
          <w:szCs w:val="24"/>
          <w:lang w:eastAsia="lv-LV"/>
        </w:rPr>
        <w:t xml:space="preserve"> prasībām.</w:t>
      </w: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Tomēr senatoru kolēģija atzīst, ka pastāv Civilprocesa likuma 464.</w:t>
      </w:r>
      <w:proofErr w:type="gramStart"/>
      <w:r w:rsidRPr="006C75CF">
        <w:rPr>
          <w:rFonts w:eastAsia="Times New Roman" w:cs="Times New Roman"/>
          <w:color w:val="000000"/>
          <w:szCs w:val="24"/>
          <w:vertAlign w:val="superscript"/>
          <w:lang w:eastAsia="lv-LV"/>
        </w:rPr>
        <w:t>1</w:t>
      </w:r>
      <w:r w:rsidRPr="006C75CF">
        <w:rPr>
          <w:rFonts w:eastAsia="Times New Roman" w:cs="Times New Roman"/>
          <w:color w:val="000000"/>
          <w:szCs w:val="24"/>
          <w:lang w:eastAsia="lv-LV"/>
        </w:rPr>
        <w:t>panta</w:t>
      </w:r>
      <w:proofErr w:type="gramEnd"/>
      <w:r w:rsidRPr="006C75CF">
        <w:rPr>
          <w:rFonts w:eastAsia="Times New Roman" w:cs="Times New Roman"/>
          <w:color w:val="000000"/>
          <w:szCs w:val="24"/>
          <w:lang w:eastAsia="lv-LV"/>
        </w:rPr>
        <w:t xml:space="preserve"> otrās daļas 2.punktā norādītais pamats atteikt ierosināt kasācijas tiesvedību, jo kasācijas sūdzībā minētie argumenti nerada acīmredzamu pamatu uzskatīt, ka pārsūdzētajā spriedumā ietvertais lietas iznākums ir nepareizs un ka izskatāmajai lietai ir būtiska nozīme vienotas tiesu prakses nodrošināšanā vai tiesību </w:t>
      </w:r>
      <w:proofErr w:type="spellStart"/>
      <w:r w:rsidRPr="006C75CF">
        <w:rPr>
          <w:rFonts w:eastAsia="Times New Roman" w:cs="Times New Roman"/>
          <w:color w:val="000000"/>
          <w:szCs w:val="24"/>
          <w:lang w:eastAsia="lv-LV"/>
        </w:rPr>
        <w:t>tālākveidošanā</w:t>
      </w:r>
      <w:proofErr w:type="spellEnd"/>
      <w:r w:rsidRPr="006C75CF">
        <w:rPr>
          <w:rFonts w:eastAsia="Times New Roman" w:cs="Times New Roman"/>
          <w:color w:val="000000"/>
          <w:szCs w:val="24"/>
          <w:lang w:eastAsia="lv-LV"/>
        </w:rPr>
        <w:t>.</w:t>
      </w: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 xml:space="preserve">[3.3] Sakarā ar kasācijas sūdzības argumentiem par jurisdikciju senatoru kolēģija uzskata par nepieciešamu norādīt, ka situācijā, kad atbildētāja dzīvesvieta ir Spānijā, lietas piekritība nosakāma saskaņā ar Eiropas Parlamenta un Padomes </w:t>
      </w:r>
      <w:proofErr w:type="gramStart"/>
      <w:r w:rsidRPr="006C75CF">
        <w:rPr>
          <w:rFonts w:eastAsia="Times New Roman" w:cs="Times New Roman"/>
          <w:color w:val="000000"/>
          <w:szCs w:val="24"/>
          <w:lang w:eastAsia="lv-LV"/>
        </w:rPr>
        <w:t>2012.gada</w:t>
      </w:r>
      <w:proofErr w:type="gramEnd"/>
      <w:r w:rsidRPr="006C75CF">
        <w:rPr>
          <w:rFonts w:eastAsia="Times New Roman" w:cs="Times New Roman"/>
          <w:color w:val="000000"/>
          <w:szCs w:val="24"/>
          <w:lang w:eastAsia="lv-LV"/>
        </w:rPr>
        <w:t xml:space="preserve"> 12.decembra regulu (ES) Nr. 1215/2012 par jurisdikciju un spriedumu atzīšanu un izpildi civillietās un komerclietās (turpmāk – Regula Nr. 1215/2012). Nedz pirmās instances tiesa, nedz apelācijas instances tiesa jurisdikcijas jautājumam pienācīgi nav pievērsušās, tomēr minētais nav novedis pie pārrobežu jurisdikcijas pārkāpšanas un lietas nepareizas izspriešanas.</w:t>
      </w: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[3.3.1] Saskaņā ar Regulas Nr. 1215/2012</w:t>
      </w:r>
      <w:r w:rsidR="009B5CCB" w:rsidRPr="001F4D5D">
        <w:rPr>
          <w:rFonts w:eastAsia="Times New Roman" w:cs="Times New Roman"/>
          <w:color w:val="000000"/>
          <w:szCs w:val="24"/>
          <w:lang w:eastAsia="lv-LV"/>
        </w:rPr>
        <w:t xml:space="preserve"> </w:t>
      </w:r>
      <w:proofErr w:type="gramStart"/>
      <w:r w:rsidRPr="006C75CF">
        <w:rPr>
          <w:rFonts w:eastAsia="Times New Roman" w:cs="Times New Roman"/>
          <w:color w:val="000000"/>
          <w:szCs w:val="24"/>
          <w:lang w:eastAsia="lv-LV"/>
        </w:rPr>
        <w:t>4.pantu</w:t>
      </w:r>
      <w:proofErr w:type="gramEnd"/>
      <w:r w:rsidRPr="006C75CF">
        <w:rPr>
          <w:rFonts w:eastAsia="Times New Roman" w:cs="Times New Roman"/>
          <w:color w:val="000000"/>
          <w:szCs w:val="24"/>
          <w:lang w:eastAsia="lv-LV"/>
        </w:rPr>
        <w:t xml:space="preserve"> personas, kuru domicils ir kādā dalībvalstī, var iesūdzēt minētās dalībvalsts tiesā neatkarīgi no viņu pilsonības.</w:t>
      </w: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Tomēr minētā Regula paredz arī izņēmumus no šī vispārīgā noteikuma.</w:t>
      </w: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 xml:space="preserve">[3.3.2] Regulas Nr. 1215/2012 </w:t>
      </w:r>
      <w:proofErr w:type="gramStart"/>
      <w:r w:rsidRPr="006C75CF">
        <w:rPr>
          <w:rFonts w:eastAsia="Times New Roman" w:cs="Times New Roman"/>
          <w:color w:val="000000"/>
          <w:szCs w:val="24"/>
          <w:lang w:eastAsia="lv-LV"/>
        </w:rPr>
        <w:t>24.panta</w:t>
      </w:r>
      <w:proofErr w:type="gramEnd"/>
      <w:r w:rsidRPr="006C75CF">
        <w:rPr>
          <w:rFonts w:eastAsia="Times New Roman" w:cs="Times New Roman"/>
          <w:color w:val="000000"/>
          <w:szCs w:val="24"/>
          <w:lang w:eastAsia="lv-LV"/>
        </w:rPr>
        <w:t xml:space="preserve"> „Izņēmuma jurisdikcija” 4.punkts paredz, ka šādām dalībvalsts tiesām ir izņēmuma jurisdikcija neatkarīgi no pušu domicila: lietā attiecībā uz tādu patentu, preču zīmju, dizainparaugu vai citu līdzīgu tiesību reģistrāciju vai spēkā esamību, kas jādeponē vai jāreģistrē, – tās dalībvalsts tiesām, kurā deponēšana vai reģistrācija ir pieteikta vai veikta vai kurā to uzskata par veiktu saskaņā ar Savienības instrumenta un starptautiskas konvencijas noteikumiem.</w:t>
      </w: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Ir pamatots kasācijas sūdzības iesniedzēja viedoklis, ka minētā norma neaptver konkrēto lietu. Izskatāmajā lietā prasītāja lūdz atzīt par spēkā neesošu preču zīmes Nr. M</w:t>
      </w:r>
      <w:r w:rsidR="009B5CCB" w:rsidRPr="001F4D5D">
        <w:rPr>
          <w:rFonts w:eastAsia="Times New Roman" w:cs="Times New Roman"/>
          <w:color w:val="000000"/>
          <w:szCs w:val="24"/>
          <w:lang w:eastAsia="lv-LV"/>
        </w:rPr>
        <w:t> </w:t>
      </w:r>
      <w:r w:rsidRPr="006C75CF">
        <w:rPr>
          <w:rFonts w:eastAsia="Times New Roman" w:cs="Times New Roman"/>
          <w:color w:val="000000"/>
          <w:szCs w:val="24"/>
          <w:lang w:eastAsia="lv-LV"/>
        </w:rPr>
        <w:t xml:space="preserve">45 949 </w:t>
      </w:r>
      <w:r w:rsidRPr="006C75CF">
        <w:rPr>
          <w:rFonts w:eastAsia="Times New Roman" w:cs="Times New Roman"/>
          <w:color w:val="000000"/>
          <w:szCs w:val="24"/>
          <w:lang w:eastAsia="lv-LV"/>
        </w:rPr>
        <w:lastRenderedPageBreak/>
        <w:t>nodošanas darījumu, ar kuru preču zīme atsavināta citai personai, un attiecīgi arī atzīt par spēkā neesošu minēto darījumu apliecinošo aktu – uz tā pamata, ka darījuma dalībniekam Jaunzēlandes uzņēmumam „</w:t>
      </w:r>
      <w:proofErr w:type="spellStart"/>
      <w:r w:rsidRPr="006C75CF">
        <w:rPr>
          <w:rFonts w:eastAsia="Times New Roman" w:cs="Times New Roman"/>
          <w:color w:val="000000"/>
          <w:szCs w:val="24"/>
          <w:lang w:eastAsia="lv-LV"/>
        </w:rPr>
        <w:t>Mirtex</w:t>
      </w:r>
      <w:proofErr w:type="spellEnd"/>
      <w:r w:rsidRPr="006C75CF">
        <w:rPr>
          <w:rFonts w:eastAsia="Times New Roman" w:cs="Times New Roman"/>
          <w:color w:val="000000"/>
          <w:szCs w:val="24"/>
          <w:lang w:eastAsia="lv-LV"/>
        </w:rPr>
        <w:t xml:space="preserve"> </w:t>
      </w:r>
      <w:proofErr w:type="spellStart"/>
      <w:r w:rsidRPr="006C75CF">
        <w:rPr>
          <w:rFonts w:eastAsia="Times New Roman" w:cs="Times New Roman"/>
          <w:color w:val="000000"/>
          <w:szCs w:val="24"/>
          <w:lang w:eastAsia="lv-LV"/>
        </w:rPr>
        <w:t>Global</w:t>
      </w:r>
      <w:proofErr w:type="spellEnd"/>
      <w:r w:rsidRPr="006C75CF">
        <w:rPr>
          <w:rFonts w:eastAsia="Times New Roman" w:cs="Times New Roman"/>
          <w:color w:val="000000"/>
          <w:szCs w:val="24"/>
          <w:lang w:eastAsia="lv-LV"/>
        </w:rPr>
        <w:t xml:space="preserve"> </w:t>
      </w:r>
      <w:proofErr w:type="spellStart"/>
      <w:r w:rsidRPr="006C75CF">
        <w:rPr>
          <w:rFonts w:eastAsia="Times New Roman" w:cs="Times New Roman"/>
          <w:color w:val="000000"/>
          <w:szCs w:val="24"/>
          <w:lang w:eastAsia="lv-LV"/>
        </w:rPr>
        <w:t>Corporation</w:t>
      </w:r>
      <w:proofErr w:type="spellEnd"/>
      <w:r w:rsidRPr="006C75CF">
        <w:rPr>
          <w:rFonts w:eastAsia="Times New Roman" w:cs="Times New Roman"/>
          <w:color w:val="000000"/>
          <w:szCs w:val="24"/>
          <w:lang w:eastAsia="lv-LV"/>
        </w:rPr>
        <w:t xml:space="preserve"> </w:t>
      </w:r>
      <w:proofErr w:type="spellStart"/>
      <w:r w:rsidRPr="006C75CF">
        <w:rPr>
          <w:rFonts w:eastAsia="Times New Roman" w:cs="Times New Roman"/>
          <w:color w:val="000000"/>
          <w:szCs w:val="24"/>
          <w:lang w:eastAsia="lv-LV"/>
        </w:rPr>
        <w:t>Limited</w:t>
      </w:r>
      <w:proofErr w:type="spellEnd"/>
      <w:r w:rsidRPr="006C75CF">
        <w:rPr>
          <w:rFonts w:eastAsia="Times New Roman" w:cs="Times New Roman"/>
          <w:color w:val="000000"/>
          <w:szCs w:val="24"/>
          <w:lang w:eastAsia="lv-LV"/>
        </w:rPr>
        <w:t>” sakarā ar izslēgšanu no uzņēmumu reģistra nebija tiesībspējas un rīcībspējas. Apgabaltiesa pareizi nodibinājusi, ka tiesību uz preču zīmi nodošana ir darījums un tas ir atzīstams par spēkā neesošu sakarā ar civiltiesību normām par darījuma trūkumiem. Lai gan preču zīme Nr. M</w:t>
      </w:r>
      <w:r w:rsidR="009B5CCB" w:rsidRPr="001F4D5D">
        <w:rPr>
          <w:rFonts w:eastAsia="Times New Roman" w:cs="Times New Roman"/>
          <w:color w:val="000000"/>
          <w:szCs w:val="24"/>
          <w:lang w:eastAsia="lv-LV"/>
        </w:rPr>
        <w:t> </w:t>
      </w:r>
      <w:r w:rsidRPr="006C75CF">
        <w:rPr>
          <w:rFonts w:eastAsia="Times New Roman" w:cs="Times New Roman"/>
          <w:color w:val="000000"/>
          <w:szCs w:val="24"/>
          <w:lang w:eastAsia="lv-LV"/>
        </w:rPr>
        <w:t>45 949 ir reģistrēta Latvijas Republikas Patentu valdē un prasības apmierināšanas gadījumā būs izdarāmi atbilstoši ieraksti preču zīmju reģistrā, tomēr prasības priekšmets nav preču zīmes reģistrācijas atzīšana par spēkā neesošu vai preču zīmes reģistrācijas atcelšana uz preču zīmju tiesības regulējošos normatīvajos aktos paredzētajiem pamatiem. Līdz ar to šāda lieta neietilpst Regulas Nr. 1215/2012 24.panta 4.punkta piemērošanas jomā.</w:t>
      </w: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 xml:space="preserve">Šāds Regulas Nr. 1215/2012 </w:t>
      </w:r>
      <w:proofErr w:type="gramStart"/>
      <w:r w:rsidRPr="006C75CF">
        <w:rPr>
          <w:rFonts w:eastAsia="Times New Roman" w:cs="Times New Roman"/>
          <w:color w:val="000000"/>
          <w:szCs w:val="24"/>
          <w:lang w:eastAsia="lv-LV"/>
        </w:rPr>
        <w:t>24.panta</w:t>
      </w:r>
      <w:proofErr w:type="gramEnd"/>
      <w:r w:rsidRPr="006C75CF">
        <w:rPr>
          <w:rFonts w:eastAsia="Times New Roman" w:cs="Times New Roman"/>
          <w:color w:val="000000"/>
          <w:szCs w:val="24"/>
          <w:lang w:eastAsia="lv-LV"/>
        </w:rPr>
        <w:t xml:space="preserve"> 4.punkta iztulkojums netieši secināms arī no Eiropas Savienības Tiesas atziņām lietā Nr. C-417/15, kurā Tiesa atzina, ka prasība atcelt nekustamā īpašuma dāvinājuma aktu dāvinātāja </w:t>
      </w:r>
      <w:proofErr w:type="spellStart"/>
      <w:r w:rsidRPr="006C75CF">
        <w:rPr>
          <w:rFonts w:eastAsia="Times New Roman" w:cs="Times New Roman"/>
          <w:color w:val="000000"/>
          <w:szCs w:val="24"/>
          <w:lang w:eastAsia="lv-LV"/>
        </w:rPr>
        <w:t>darījumnespējas</w:t>
      </w:r>
      <w:proofErr w:type="spellEnd"/>
      <w:r w:rsidRPr="006C75CF">
        <w:rPr>
          <w:rFonts w:eastAsia="Times New Roman" w:cs="Times New Roman"/>
          <w:color w:val="000000"/>
          <w:szCs w:val="24"/>
          <w:lang w:eastAsia="lv-LV"/>
        </w:rPr>
        <w:t xml:space="preserve"> dēļ neietilpst dalībvalsts, kurā nekustamais īpašums atrodas, tiesas izņēmuma jurisdikcijā, kas paredzēta šās Regulas 24.panta 1.punktā. Tam, ka līgums, uz kura spēkā neesamību </w:t>
      </w:r>
      <w:proofErr w:type="spellStart"/>
      <w:r w:rsidRPr="006C75CF">
        <w:rPr>
          <w:rFonts w:eastAsia="Times New Roman" w:cs="Times New Roman"/>
          <w:color w:val="000000"/>
          <w:szCs w:val="24"/>
          <w:lang w:eastAsia="lv-LV"/>
        </w:rPr>
        <w:t>darījumspējas</w:t>
      </w:r>
      <w:proofErr w:type="spellEnd"/>
      <w:r w:rsidRPr="006C75CF">
        <w:rPr>
          <w:rFonts w:eastAsia="Times New Roman" w:cs="Times New Roman"/>
          <w:color w:val="000000"/>
          <w:szCs w:val="24"/>
          <w:lang w:eastAsia="lv-LV"/>
        </w:rPr>
        <w:t xml:space="preserve"> dēļ tiek norādīts, attiecas uz nekustamu lietu, nav nozīmes, izsverot tā spēkā esamību, jo šajā kontekstā tam, ka līguma priekšmets ir nekustamais īpašums, ir tikai netieša nozīme. (Sk</w:t>
      </w:r>
      <w:r w:rsidRPr="006C75CF">
        <w:rPr>
          <w:rFonts w:eastAsia="Times New Roman" w:cs="Times New Roman"/>
          <w:i/>
          <w:iCs/>
          <w:color w:val="000000"/>
          <w:szCs w:val="24"/>
          <w:lang w:eastAsia="lv-LV"/>
        </w:rPr>
        <w:t>.</w:t>
      </w:r>
      <w:r w:rsidRPr="006C75CF">
        <w:rPr>
          <w:rFonts w:eastAsia="Times New Roman" w:cs="Times New Roman"/>
          <w:color w:val="000000"/>
          <w:szCs w:val="24"/>
          <w:lang w:eastAsia="lv-LV"/>
        </w:rPr>
        <w:t xml:space="preserve"> </w:t>
      </w:r>
      <w:r w:rsidRPr="006C75CF">
        <w:rPr>
          <w:rFonts w:eastAsia="Times New Roman" w:cs="Times New Roman"/>
          <w:i/>
          <w:iCs/>
          <w:color w:val="000000"/>
          <w:szCs w:val="24"/>
          <w:lang w:eastAsia="lv-LV"/>
        </w:rPr>
        <w:t xml:space="preserve">Eiropas Savienības Tiesas 2016.gada 16.novembra sprieduma lietā </w:t>
      </w:r>
      <w:proofErr w:type="spellStart"/>
      <w:r w:rsidRPr="006C75CF">
        <w:rPr>
          <w:rFonts w:eastAsia="Times New Roman" w:cs="Times New Roman"/>
          <w:i/>
          <w:iCs/>
          <w:color w:val="000000"/>
          <w:szCs w:val="24"/>
          <w:lang w:eastAsia="lv-LV"/>
        </w:rPr>
        <w:t>Schmidt</w:t>
      </w:r>
      <w:proofErr w:type="spellEnd"/>
      <w:r w:rsidRPr="006C75CF">
        <w:rPr>
          <w:rFonts w:eastAsia="Times New Roman" w:cs="Times New Roman"/>
          <w:i/>
          <w:iCs/>
          <w:color w:val="000000"/>
          <w:szCs w:val="24"/>
          <w:lang w:eastAsia="lv-LV"/>
        </w:rPr>
        <w:t>,</w:t>
      </w:r>
      <w:r w:rsidRPr="006C75CF">
        <w:rPr>
          <w:rFonts w:eastAsia="Times New Roman" w:cs="Times New Roman"/>
          <w:color w:val="000000"/>
          <w:szCs w:val="24"/>
          <w:lang w:eastAsia="lv-LV"/>
        </w:rPr>
        <w:t xml:space="preserve"> </w:t>
      </w:r>
      <w:r w:rsidRPr="006C75CF">
        <w:rPr>
          <w:rFonts w:eastAsia="Times New Roman" w:cs="Times New Roman"/>
          <w:i/>
          <w:iCs/>
          <w:color w:val="000000"/>
          <w:szCs w:val="24"/>
          <w:lang w:eastAsia="lv-LV"/>
        </w:rPr>
        <w:t>C-417/15, ECLI:EU:C:2016:881, 36., 43., 44.punktu.</w:t>
      </w:r>
      <w:r w:rsidRPr="006C75CF">
        <w:rPr>
          <w:rFonts w:eastAsia="Times New Roman" w:cs="Times New Roman"/>
          <w:color w:val="000000"/>
          <w:szCs w:val="24"/>
          <w:lang w:eastAsia="lv-LV"/>
        </w:rPr>
        <w:t>)</w:t>
      </w: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 xml:space="preserve">Lai gan minētais spriedums ir taisīts par Regulas Nr. 1215/2012 </w:t>
      </w:r>
      <w:proofErr w:type="gramStart"/>
      <w:r w:rsidRPr="006C75CF">
        <w:rPr>
          <w:rFonts w:eastAsia="Times New Roman" w:cs="Times New Roman"/>
          <w:color w:val="000000"/>
          <w:szCs w:val="24"/>
          <w:lang w:eastAsia="lv-LV"/>
        </w:rPr>
        <w:t>24.panta</w:t>
      </w:r>
      <w:proofErr w:type="gramEnd"/>
      <w:r w:rsidRPr="006C75CF">
        <w:rPr>
          <w:rFonts w:eastAsia="Times New Roman" w:cs="Times New Roman"/>
          <w:color w:val="000000"/>
          <w:szCs w:val="24"/>
          <w:lang w:eastAsia="lv-LV"/>
        </w:rPr>
        <w:t xml:space="preserve"> 1.punktu, kurš noteic izņēmuma jurisdikciju lietās, kuru priekšmets ir lietu tiesības saistībā ar nekustamo īpašumu, tomēr situācijas šajā gadījumā ir salīdzināmas, jo abās lietās ir jautājums par Regulas Nr. 1215/2012 tā paša panta (24.panta), tikai divu atsevišķu šī panta punktu, interpretāciju un pamatjautājums ir tāds pats, vai izšķirošais ir darījuma apstrīdēšanas pamats, proti, darījuma slēdzēja </w:t>
      </w:r>
      <w:proofErr w:type="spellStart"/>
      <w:r w:rsidRPr="006C75CF">
        <w:rPr>
          <w:rFonts w:eastAsia="Times New Roman" w:cs="Times New Roman"/>
          <w:color w:val="000000"/>
          <w:szCs w:val="24"/>
          <w:lang w:eastAsia="lv-LV"/>
        </w:rPr>
        <w:t>darījumspējas</w:t>
      </w:r>
      <w:proofErr w:type="spellEnd"/>
      <w:r w:rsidRPr="006C75CF">
        <w:rPr>
          <w:rFonts w:eastAsia="Times New Roman" w:cs="Times New Roman"/>
          <w:color w:val="000000"/>
          <w:szCs w:val="24"/>
          <w:lang w:eastAsia="lv-LV"/>
        </w:rPr>
        <w:t xml:space="preserve"> trūkums, vai arī darījuma priekšmets, proti, kāda manta atsavināta.</w:t>
      </w: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 xml:space="preserve">[3.3.3] Vienlaikus senatoru kolēģija konstatē, ka izskatāmā lieta atbilst Regulas Nr. 1215/2012 </w:t>
      </w:r>
      <w:proofErr w:type="gramStart"/>
      <w:r w:rsidRPr="006C75CF">
        <w:rPr>
          <w:rFonts w:eastAsia="Times New Roman" w:cs="Times New Roman"/>
          <w:color w:val="000000"/>
          <w:szCs w:val="24"/>
          <w:lang w:eastAsia="lv-LV"/>
        </w:rPr>
        <w:t>7.panta</w:t>
      </w:r>
      <w:proofErr w:type="gramEnd"/>
      <w:r w:rsidRPr="006C75CF">
        <w:rPr>
          <w:rFonts w:eastAsia="Times New Roman" w:cs="Times New Roman"/>
          <w:color w:val="000000"/>
          <w:szCs w:val="24"/>
          <w:lang w:eastAsia="lv-LV"/>
        </w:rPr>
        <w:t xml:space="preserve"> 1.punkta „a” apakšpunktam, kurš noteic, ka personu, kuras domicils ir kādā dalībvalstī, var iesūdzēt citā dalībvalstī lietās, kas attiecas uz līgumiem, – attiecīgās saistības izpildes vietas tiesās.</w:t>
      </w: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Preču zīmes Nr. M</w:t>
      </w:r>
      <w:r w:rsidR="008A43F6" w:rsidRPr="001F4D5D">
        <w:rPr>
          <w:rFonts w:eastAsia="Times New Roman" w:cs="Times New Roman"/>
          <w:color w:val="000000"/>
          <w:szCs w:val="24"/>
          <w:lang w:eastAsia="lv-LV"/>
        </w:rPr>
        <w:t> </w:t>
      </w:r>
      <w:r w:rsidRPr="006C75CF">
        <w:rPr>
          <w:rFonts w:eastAsia="Times New Roman" w:cs="Times New Roman"/>
          <w:color w:val="000000"/>
          <w:szCs w:val="24"/>
          <w:lang w:eastAsia="lv-LV"/>
        </w:rPr>
        <w:t>45 949 darījuma izpildes vieta ir Latvijas Republika, jo darījums izpildāms, pārreģistrējot preču zīmes īpašnieku Latvijas Republikas Patentu valdē.</w:t>
      </w: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Līdz ar to lieta ir piekritīga Latvijas tiesai.</w:t>
      </w: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 xml:space="preserve">[3.4] Senatoru kolēģija piekrīt kasācijas sūdzības argumentam, ka konkrētās lietas piekritību Latvijā nenoteic likuma „Par preču zīmēm un ģeogrāfiskās izcelsmes norādēm” </w:t>
      </w:r>
      <w:proofErr w:type="gramStart"/>
      <w:r w:rsidRPr="006C75CF">
        <w:rPr>
          <w:rFonts w:eastAsia="Times New Roman" w:cs="Times New Roman"/>
          <w:color w:val="000000"/>
          <w:szCs w:val="24"/>
          <w:lang w:eastAsia="lv-LV"/>
        </w:rPr>
        <w:t>25.panta</w:t>
      </w:r>
      <w:proofErr w:type="gramEnd"/>
      <w:r w:rsidRPr="006C75CF">
        <w:rPr>
          <w:rFonts w:eastAsia="Times New Roman" w:cs="Times New Roman"/>
          <w:color w:val="000000"/>
          <w:szCs w:val="24"/>
          <w:lang w:eastAsia="lv-LV"/>
        </w:rPr>
        <w:t xml:space="preserve"> sestā daļa, kura paredz, ka preču zīmes nodošanas līgumu var atzīt par spēkā neesošu, ja šāda zīmes īpašnieka maiņa ar nodomu vai bez tā izraisa vai var izraisīt patērētāju maldinājumu par to preču vai pakalpojumu izcelsmi, raksturu, kvalitāti vai citām īpašībām, saistībā ar kuriem zīme tiek lietota vai to paredzēts lietot. Prasību Rīgas pilsētas Vidzemes priekšpilsētas tiesā par preču zīmes nodošanas līguma atzīšanu par spēkā neesošu var celt jebkura persona.</w:t>
      </w: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 xml:space="preserve">No </w:t>
      </w:r>
      <w:proofErr w:type="gramStart"/>
      <w:r w:rsidRPr="006C75CF">
        <w:rPr>
          <w:rFonts w:eastAsia="Times New Roman" w:cs="Times New Roman"/>
          <w:color w:val="000000"/>
          <w:szCs w:val="24"/>
          <w:lang w:eastAsia="lv-LV"/>
        </w:rPr>
        <w:t>25.panta</w:t>
      </w:r>
      <w:proofErr w:type="gramEnd"/>
      <w:r w:rsidRPr="006C75CF">
        <w:rPr>
          <w:rFonts w:eastAsia="Times New Roman" w:cs="Times New Roman"/>
          <w:color w:val="000000"/>
          <w:szCs w:val="24"/>
          <w:lang w:eastAsia="lv-LV"/>
        </w:rPr>
        <w:t xml:space="preserve"> uzbūves secināms, ka 25.panta sestās daļas abi teikumi ir lasāmi kopsakarā, proti, ka speciālo piekritību Rīgas pilsētas Vidzemes priekšpilsētas tiesai šī norma paredz tikai tiem gadījumiem, kad preču zīmes nodošanas līgumu prasa atzīt par spēkā neesošu sakarā ar patērētāju maldinājumu, nevis citu pamatu dēļ. </w:t>
      </w: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lastRenderedPageBreak/>
        <w:t xml:space="preserve">Apstāklis, ka prasības pieteikumā ir arī atsauce uz likuma „Par preču zīmēm un ģeogrāfiskās izcelsmes norādēm” </w:t>
      </w:r>
      <w:proofErr w:type="gramStart"/>
      <w:r w:rsidRPr="006C75CF">
        <w:rPr>
          <w:rFonts w:eastAsia="Times New Roman" w:cs="Times New Roman"/>
          <w:color w:val="000000"/>
          <w:szCs w:val="24"/>
          <w:lang w:eastAsia="lv-LV"/>
        </w:rPr>
        <w:t>25.panta</w:t>
      </w:r>
      <w:proofErr w:type="gramEnd"/>
      <w:r w:rsidRPr="006C75CF">
        <w:rPr>
          <w:rFonts w:eastAsia="Times New Roman" w:cs="Times New Roman"/>
          <w:color w:val="000000"/>
          <w:szCs w:val="24"/>
          <w:lang w:eastAsia="lv-LV"/>
        </w:rPr>
        <w:t xml:space="preserve"> sesto daļu, negroza faktu, ka prasība nav celta uz šajā panta daļā ietvertā pamata, jo prasībā nav norādīts uz apstākļiem, kas varētu izraisīt patērētāju maldinājumu.</w:t>
      </w: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 xml:space="preserve">Tāpat piekritība Rīgas pilsētas Vidzemes priekšpilsētas tiesai nav atzīstama uz Civilprocesa likuma </w:t>
      </w:r>
      <w:proofErr w:type="gramStart"/>
      <w:r w:rsidRPr="006C75CF">
        <w:rPr>
          <w:rFonts w:eastAsia="Times New Roman" w:cs="Times New Roman"/>
          <w:color w:val="000000"/>
          <w:szCs w:val="24"/>
          <w:lang w:eastAsia="lv-LV"/>
        </w:rPr>
        <w:t>24.panta</w:t>
      </w:r>
      <w:proofErr w:type="gramEnd"/>
      <w:r w:rsidRPr="006C75CF">
        <w:rPr>
          <w:rFonts w:eastAsia="Times New Roman" w:cs="Times New Roman"/>
          <w:color w:val="000000"/>
          <w:szCs w:val="24"/>
          <w:lang w:eastAsia="lv-LV"/>
        </w:rPr>
        <w:t xml:space="preserve"> pirmās daļas pamata, saskaņā ar kuru Rīgas pilsētas Vidzemes priekšpilsētas tiesa izskata lietas par preču zīmju aizsardzību. Kā jau iepriekšminēts, konkrētās prasības priekšmets nav preču zīmes reģistrācijas atzīšana par spēkā neesošu, preču zīmes reģistrācijas atcelšana, tiesību uz preču zīmi pārkāpuma novēršana vai kāds cits prasījums uz preču zīmju tiesības regulējošos normatīvajos aktos paredzētajiem pamatiem, bet gan prasība ir par darījuma atzīšanu par spēkā neesošu uz vispārējām civiltiesību normām par darījuma trūkumiem </w:t>
      </w:r>
      <w:proofErr w:type="gramStart"/>
      <w:r w:rsidRPr="006C75CF">
        <w:rPr>
          <w:rFonts w:eastAsia="Times New Roman" w:cs="Times New Roman"/>
          <w:color w:val="000000"/>
          <w:szCs w:val="24"/>
          <w:lang w:eastAsia="lv-LV"/>
        </w:rPr>
        <w:t>(</w:t>
      </w:r>
      <w:proofErr w:type="gramEnd"/>
      <w:r w:rsidRPr="006C75CF">
        <w:rPr>
          <w:rFonts w:eastAsia="Times New Roman" w:cs="Times New Roman"/>
          <w:color w:val="000000"/>
          <w:szCs w:val="24"/>
          <w:lang w:eastAsia="lv-LV"/>
        </w:rPr>
        <w:t>Civillikuma 1404., 1405.pants).</w:t>
      </w:r>
      <w:bookmarkStart w:id="0" w:name="_GoBack"/>
      <w:bookmarkEnd w:id="0"/>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 xml:space="preserve">Taču lietas piekritības pārkāpums nav to procesuālo pārkāpumu starpā, kuri atbilstoši Civilprocesa likuma </w:t>
      </w:r>
      <w:proofErr w:type="gramStart"/>
      <w:r w:rsidRPr="006C75CF">
        <w:rPr>
          <w:rFonts w:eastAsia="Times New Roman" w:cs="Times New Roman"/>
          <w:color w:val="000000"/>
          <w:szCs w:val="24"/>
          <w:lang w:eastAsia="lv-LV"/>
        </w:rPr>
        <w:t>452.panta</w:t>
      </w:r>
      <w:proofErr w:type="gramEnd"/>
      <w:r w:rsidRPr="006C75CF">
        <w:rPr>
          <w:rFonts w:eastAsia="Times New Roman" w:cs="Times New Roman"/>
          <w:color w:val="000000"/>
          <w:szCs w:val="24"/>
          <w:lang w:eastAsia="lv-LV"/>
        </w:rPr>
        <w:t xml:space="preserve"> trešajai daļai katrā ziņā uzskatāmi par pārkāpumiem, kas varēja novest pie lietas nepareizas izspriešanas. Līdz ar to saskaņā ar minētā panta otro daļu būtu vērtējams, vai tas novedis vai varēja novest pie lietas nepareizas izspriešanas. Senatoru kolēģija atzīst, ka nav acīmredzama pamata uzskatīt, ka pārsūdzētajā spriedumā ietvertais lietas iznākums ir nepareizs, līdz ar to apstāklis, ka lietu izskatīja Rīgas pilsētas Vidzemes priekšpilsētas tiesa un pēc tam apelācijas kārtībā </w:t>
      </w:r>
      <w:proofErr w:type="gramStart"/>
      <w:r w:rsidRPr="006C75CF">
        <w:rPr>
          <w:rFonts w:eastAsia="Times New Roman" w:cs="Times New Roman"/>
          <w:color w:val="000000"/>
          <w:szCs w:val="24"/>
          <w:lang w:eastAsia="lv-LV"/>
        </w:rPr>
        <w:t>Rīgas apgabaltiesa,</w:t>
      </w:r>
      <w:proofErr w:type="gramEnd"/>
      <w:r w:rsidRPr="006C75CF">
        <w:rPr>
          <w:rFonts w:eastAsia="Times New Roman" w:cs="Times New Roman"/>
          <w:color w:val="000000"/>
          <w:szCs w:val="24"/>
          <w:lang w:eastAsia="lv-LV"/>
        </w:rPr>
        <w:t xml:space="preserve"> nav pamats kasācijas tiesvedības ierosināšanai.</w:t>
      </w: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 xml:space="preserve">[3.5] Kasācijas tiesvedības ierosināšana atsakāma arī daļā par tiesas izdevumu piedziņu (kasācijas sūdzības arguments, ka atlīdzināmā valsts nodeva ir par 284,58 </w:t>
      </w:r>
      <w:proofErr w:type="spellStart"/>
      <w:r w:rsidRPr="006C75CF">
        <w:rPr>
          <w:rFonts w:eastAsia="Times New Roman" w:cs="Times New Roman"/>
          <w:i/>
          <w:iCs/>
          <w:color w:val="000000"/>
          <w:szCs w:val="24"/>
          <w:lang w:eastAsia="lv-LV"/>
        </w:rPr>
        <w:t>euro</w:t>
      </w:r>
      <w:proofErr w:type="spellEnd"/>
      <w:r w:rsidRPr="006C75CF">
        <w:rPr>
          <w:rFonts w:eastAsia="Times New Roman" w:cs="Times New Roman"/>
          <w:color w:val="000000"/>
          <w:szCs w:val="24"/>
          <w:lang w:eastAsia="lv-LV"/>
        </w:rPr>
        <w:t xml:space="preserve"> mazāka (426,86-142,28)), jo saskaņā ar Civilprocesa likuma 464.</w:t>
      </w:r>
      <w:proofErr w:type="gramStart"/>
      <w:r w:rsidRPr="006C75CF">
        <w:rPr>
          <w:rFonts w:eastAsia="Times New Roman" w:cs="Times New Roman"/>
          <w:color w:val="000000"/>
          <w:szCs w:val="24"/>
          <w:vertAlign w:val="superscript"/>
          <w:lang w:eastAsia="lv-LV"/>
        </w:rPr>
        <w:t>1</w:t>
      </w:r>
      <w:r w:rsidRPr="006C75CF">
        <w:rPr>
          <w:rFonts w:eastAsia="Times New Roman" w:cs="Times New Roman"/>
          <w:color w:val="000000"/>
          <w:szCs w:val="24"/>
          <w:lang w:eastAsia="lv-LV"/>
        </w:rPr>
        <w:t>panta</w:t>
      </w:r>
      <w:proofErr w:type="gramEnd"/>
      <w:r w:rsidRPr="006C75CF">
        <w:rPr>
          <w:rFonts w:eastAsia="Times New Roman" w:cs="Times New Roman"/>
          <w:color w:val="000000"/>
          <w:szCs w:val="24"/>
          <w:lang w:eastAsia="lv-LV"/>
        </w:rPr>
        <w:t xml:space="preserve"> trešo daļu, ja kasācijas sūdzība formāli atbilst šā panta pirmajā daļā minētajām prasībām, ja tiesa nav pārkāpusi šā likuma 452.panta trešās daļas noteikumus un izskatāmajai lietai nav būtiskas nozīmes vienotas tiesu prakses nodrošināšanā un tiesību </w:t>
      </w:r>
      <w:proofErr w:type="spellStart"/>
      <w:r w:rsidRPr="006C75CF">
        <w:rPr>
          <w:rFonts w:eastAsia="Times New Roman" w:cs="Times New Roman"/>
          <w:color w:val="000000"/>
          <w:szCs w:val="24"/>
          <w:lang w:eastAsia="lv-LV"/>
        </w:rPr>
        <w:t>tālākveidošanā</w:t>
      </w:r>
      <w:proofErr w:type="spellEnd"/>
      <w:r w:rsidRPr="006C75CF">
        <w:rPr>
          <w:rFonts w:eastAsia="Times New Roman" w:cs="Times New Roman"/>
          <w:color w:val="000000"/>
          <w:szCs w:val="24"/>
          <w:lang w:eastAsia="lv-LV"/>
        </w:rPr>
        <w:t>, tiesnešu kolēģija var atteikties ierosināt kasācijas tiesvedību arī mantiska rakstura strīdos, ja tā daļa, par kuru spriedums tiek pārsūdzēts, ir mazāka par 2000 </w:t>
      </w:r>
      <w:proofErr w:type="spellStart"/>
      <w:r w:rsidRPr="006C75CF">
        <w:rPr>
          <w:rFonts w:eastAsia="Times New Roman" w:cs="Times New Roman"/>
          <w:i/>
          <w:iCs/>
          <w:color w:val="000000"/>
          <w:szCs w:val="24"/>
          <w:lang w:eastAsia="lv-LV"/>
        </w:rPr>
        <w:t>euro</w:t>
      </w:r>
      <w:proofErr w:type="spellEnd"/>
      <w:r w:rsidRPr="006C75CF">
        <w:rPr>
          <w:rFonts w:eastAsia="Times New Roman" w:cs="Times New Roman"/>
          <w:color w:val="000000"/>
          <w:szCs w:val="24"/>
          <w:lang w:eastAsia="lv-LV"/>
        </w:rPr>
        <w:t>. Taču jebkurā gadījumā nav pareizs kasācijas sūdzības iesniedzēja viedoklis, ka par darījuma apstrīdēšanas prasību valsts nodeva maksājama kā par nemantisku prasību, jo atbilstoši Civilprocesa likuma 35.panta pirmās daļas 11.punktam prasības summa prasībās par darījuma izbeigšanu vai atzīšanu par spēkā neesošu ir apstrīdētā darījuma summa, tātad šādas prasības ir novērtējamas naudas summā un ir mantiska rakstura.</w:t>
      </w:r>
    </w:p>
    <w:p w:rsidR="006C75CF" w:rsidRPr="006C75CF" w:rsidRDefault="006C75CF" w:rsidP="006C75CF">
      <w:pPr>
        <w:spacing w:after="0" w:line="276" w:lineRule="auto"/>
        <w:ind w:firstLine="709"/>
        <w:jc w:val="both"/>
        <w:rPr>
          <w:rFonts w:eastAsia="Times New Roman" w:cs="Times New Roman"/>
          <w:color w:val="000000"/>
          <w:szCs w:val="24"/>
          <w:lang w:eastAsia="lv-LV"/>
        </w:rPr>
      </w:pP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 xml:space="preserve">Ņemot vērā minēto un pamatojoties uz Civilprocesa likuma </w:t>
      </w:r>
      <w:proofErr w:type="gramStart"/>
      <w:r w:rsidRPr="006C75CF">
        <w:rPr>
          <w:rFonts w:eastAsia="Times New Roman" w:cs="Times New Roman"/>
          <w:color w:val="000000"/>
          <w:szCs w:val="24"/>
          <w:lang w:eastAsia="lv-LV"/>
        </w:rPr>
        <w:t>464.panta</w:t>
      </w:r>
      <w:proofErr w:type="gramEnd"/>
      <w:r w:rsidRPr="006C75CF">
        <w:rPr>
          <w:rFonts w:eastAsia="Times New Roman" w:cs="Times New Roman"/>
          <w:color w:val="000000"/>
          <w:szCs w:val="24"/>
          <w:lang w:eastAsia="lv-LV"/>
        </w:rPr>
        <w:t xml:space="preserve"> trešo daļu, 464.</w:t>
      </w:r>
      <w:r w:rsidRPr="006C75CF">
        <w:rPr>
          <w:rFonts w:eastAsia="Times New Roman" w:cs="Times New Roman"/>
          <w:color w:val="000000"/>
          <w:szCs w:val="24"/>
          <w:vertAlign w:val="superscript"/>
          <w:lang w:eastAsia="lv-LV"/>
        </w:rPr>
        <w:t>1</w:t>
      </w:r>
      <w:r w:rsidRPr="006C75CF">
        <w:rPr>
          <w:rFonts w:eastAsia="Times New Roman" w:cs="Times New Roman"/>
          <w:color w:val="000000"/>
          <w:szCs w:val="24"/>
          <w:lang w:eastAsia="lv-LV"/>
        </w:rPr>
        <w:t>panta otrās daļas 2.punktu, senatoru kolēģija</w:t>
      </w:r>
    </w:p>
    <w:p w:rsidR="008A43F6" w:rsidRPr="001F4D5D" w:rsidRDefault="008A43F6" w:rsidP="006C75CF">
      <w:pPr>
        <w:spacing w:after="0" w:line="276" w:lineRule="auto"/>
        <w:jc w:val="center"/>
        <w:rPr>
          <w:rFonts w:eastAsia="Times New Roman" w:cs="Times New Roman"/>
          <w:b/>
          <w:bCs/>
          <w:color w:val="000000"/>
          <w:szCs w:val="24"/>
          <w:lang w:eastAsia="lv-LV"/>
        </w:rPr>
      </w:pPr>
    </w:p>
    <w:p w:rsidR="006C75CF" w:rsidRPr="001F4D5D" w:rsidRDefault="008A43F6" w:rsidP="006C75CF">
      <w:pPr>
        <w:spacing w:after="0" w:line="276" w:lineRule="auto"/>
        <w:jc w:val="center"/>
        <w:rPr>
          <w:rFonts w:eastAsia="Times New Roman" w:cs="Times New Roman"/>
          <w:b/>
          <w:bCs/>
          <w:color w:val="000000"/>
          <w:szCs w:val="24"/>
          <w:lang w:eastAsia="lv-LV"/>
        </w:rPr>
      </w:pPr>
      <w:r w:rsidRPr="001F4D5D">
        <w:rPr>
          <w:rFonts w:eastAsia="Times New Roman" w:cs="Times New Roman"/>
          <w:b/>
          <w:bCs/>
          <w:color w:val="000000"/>
          <w:szCs w:val="24"/>
          <w:lang w:eastAsia="lv-LV"/>
        </w:rPr>
        <w:t>n</w:t>
      </w:r>
      <w:r w:rsidR="006C75CF" w:rsidRPr="006C75CF">
        <w:rPr>
          <w:rFonts w:eastAsia="Times New Roman" w:cs="Times New Roman"/>
          <w:b/>
          <w:bCs/>
          <w:color w:val="000000"/>
          <w:szCs w:val="24"/>
          <w:lang w:eastAsia="lv-LV"/>
        </w:rPr>
        <w:t>olēma</w:t>
      </w:r>
    </w:p>
    <w:p w:rsidR="008A43F6" w:rsidRPr="006C75CF" w:rsidRDefault="008A43F6" w:rsidP="006C75CF">
      <w:pPr>
        <w:spacing w:after="0" w:line="276" w:lineRule="auto"/>
        <w:jc w:val="center"/>
        <w:rPr>
          <w:rFonts w:eastAsia="Times New Roman" w:cs="Times New Roman"/>
          <w:color w:val="000000"/>
          <w:szCs w:val="24"/>
          <w:lang w:eastAsia="lv-LV"/>
        </w:rPr>
      </w:pPr>
    </w:p>
    <w:p w:rsidR="006C75CF" w:rsidRP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 xml:space="preserve">atteikt ierosināt kasācijas tiesvedību sakarā ar </w:t>
      </w:r>
      <w:r w:rsidR="008A43F6" w:rsidRPr="001F4D5D">
        <w:rPr>
          <w:rFonts w:eastAsia="Times New Roman" w:cs="Times New Roman"/>
          <w:color w:val="000000"/>
          <w:szCs w:val="24"/>
          <w:lang w:eastAsia="lv-LV"/>
        </w:rPr>
        <w:t>[pers. B]</w:t>
      </w:r>
      <w:r w:rsidRPr="006C75CF">
        <w:rPr>
          <w:rFonts w:eastAsia="Times New Roman" w:cs="Times New Roman"/>
          <w:color w:val="000000"/>
          <w:szCs w:val="24"/>
          <w:lang w:eastAsia="lv-LV"/>
        </w:rPr>
        <w:t xml:space="preserve"> kasācijas sūdzību par Rīgas apgabaltiesas Civillietu tiesas kolēģijas </w:t>
      </w:r>
      <w:proofErr w:type="gramStart"/>
      <w:r w:rsidRPr="006C75CF">
        <w:rPr>
          <w:rFonts w:eastAsia="Times New Roman" w:cs="Times New Roman"/>
          <w:color w:val="000000"/>
          <w:szCs w:val="24"/>
          <w:lang w:eastAsia="lv-LV"/>
        </w:rPr>
        <w:t>2017.gada</w:t>
      </w:r>
      <w:proofErr w:type="gramEnd"/>
      <w:r w:rsidRPr="006C75CF">
        <w:rPr>
          <w:rFonts w:eastAsia="Times New Roman" w:cs="Times New Roman"/>
          <w:color w:val="000000"/>
          <w:szCs w:val="24"/>
          <w:lang w:eastAsia="lv-LV"/>
        </w:rPr>
        <w:t xml:space="preserve"> 6.novembra spriedumu.</w:t>
      </w:r>
    </w:p>
    <w:p w:rsidR="006C75CF" w:rsidRDefault="006C75CF" w:rsidP="006C75CF">
      <w:pPr>
        <w:spacing w:after="0" w:line="276" w:lineRule="auto"/>
        <w:ind w:firstLine="709"/>
        <w:jc w:val="both"/>
        <w:rPr>
          <w:rFonts w:eastAsia="Times New Roman" w:cs="Times New Roman"/>
          <w:color w:val="000000"/>
          <w:szCs w:val="24"/>
          <w:lang w:eastAsia="lv-LV"/>
        </w:rPr>
      </w:pPr>
      <w:r w:rsidRPr="006C75CF">
        <w:rPr>
          <w:rFonts w:eastAsia="Times New Roman" w:cs="Times New Roman"/>
          <w:color w:val="000000"/>
          <w:szCs w:val="24"/>
          <w:lang w:eastAsia="lv-LV"/>
        </w:rPr>
        <w:t>Lēmums nav pārsūdzams.</w:t>
      </w:r>
    </w:p>
    <w:sectPr w:rsidR="006C75CF" w:rsidSect="006C75CF">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3F6" w:rsidRDefault="008A43F6" w:rsidP="008A43F6">
      <w:pPr>
        <w:spacing w:after="0" w:line="240" w:lineRule="auto"/>
      </w:pPr>
      <w:r>
        <w:separator/>
      </w:r>
    </w:p>
  </w:endnote>
  <w:endnote w:type="continuationSeparator" w:id="0">
    <w:p w:rsidR="008A43F6" w:rsidRDefault="008A43F6" w:rsidP="008A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062" w:rsidRDefault="009B3062" w:rsidP="009B3062">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color w:val="000000"/>
        <w:szCs w:val="24"/>
        <w:lang w:eastAsia="lv-LV"/>
      </w:rPr>
      <w:t>16</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3F6" w:rsidRDefault="008A43F6" w:rsidP="008A43F6">
      <w:pPr>
        <w:spacing w:after="0" w:line="240" w:lineRule="auto"/>
      </w:pPr>
      <w:r>
        <w:separator/>
      </w:r>
    </w:p>
  </w:footnote>
  <w:footnote w:type="continuationSeparator" w:id="0">
    <w:p w:rsidR="008A43F6" w:rsidRDefault="008A43F6" w:rsidP="008A43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CF"/>
    <w:rsid w:val="001F4D5D"/>
    <w:rsid w:val="00352302"/>
    <w:rsid w:val="004B1932"/>
    <w:rsid w:val="006C75CF"/>
    <w:rsid w:val="0086716C"/>
    <w:rsid w:val="008A43F6"/>
    <w:rsid w:val="00902243"/>
    <w:rsid w:val="009B3062"/>
    <w:rsid w:val="009B5CCB"/>
    <w:rsid w:val="00C166D2"/>
    <w:rsid w:val="00EA0E1E"/>
    <w:rsid w:val="00F130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2CC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75CF"/>
    <w:rPr>
      <w:color w:val="0000FF"/>
      <w:u w:val="single"/>
    </w:rPr>
  </w:style>
  <w:style w:type="character" w:styleId="Strong">
    <w:name w:val="Strong"/>
    <w:basedOn w:val="DefaultParagraphFont"/>
    <w:uiPriority w:val="22"/>
    <w:qFormat/>
    <w:rsid w:val="006C75CF"/>
    <w:rPr>
      <w:b/>
      <w:bCs/>
    </w:rPr>
  </w:style>
  <w:style w:type="character" w:styleId="Emphasis">
    <w:name w:val="Emphasis"/>
    <w:basedOn w:val="DefaultParagraphFont"/>
    <w:uiPriority w:val="20"/>
    <w:qFormat/>
    <w:rsid w:val="006C75CF"/>
    <w:rPr>
      <w:i/>
      <w:iCs/>
    </w:rPr>
  </w:style>
  <w:style w:type="paragraph" w:styleId="BodyText">
    <w:name w:val="Body Text"/>
    <w:basedOn w:val="Normal"/>
    <w:link w:val="BodyTextChar"/>
    <w:uiPriority w:val="99"/>
    <w:semiHidden/>
    <w:unhideWhenUsed/>
    <w:rsid w:val="006C75CF"/>
    <w:pPr>
      <w:spacing w:after="0" w:line="240" w:lineRule="auto"/>
    </w:pPr>
    <w:rPr>
      <w:rFonts w:eastAsia="Times New Roman" w:cs="Times New Roman"/>
      <w:szCs w:val="24"/>
      <w:lang w:eastAsia="lv-LV"/>
    </w:rPr>
  </w:style>
  <w:style w:type="character" w:customStyle="1" w:styleId="BodyTextChar">
    <w:name w:val="Body Text Char"/>
    <w:basedOn w:val="DefaultParagraphFont"/>
    <w:link w:val="BodyText"/>
    <w:uiPriority w:val="99"/>
    <w:semiHidden/>
    <w:rsid w:val="006C75CF"/>
    <w:rPr>
      <w:rFonts w:eastAsia="Times New Roman" w:cs="Times New Roman"/>
      <w:szCs w:val="24"/>
      <w:lang w:eastAsia="lv-LV"/>
    </w:rPr>
  </w:style>
  <w:style w:type="paragraph" w:styleId="BalloonText">
    <w:name w:val="Balloon Text"/>
    <w:basedOn w:val="Normal"/>
    <w:link w:val="BalloonTextChar"/>
    <w:uiPriority w:val="99"/>
    <w:semiHidden/>
    <w:unhideWhenUsed/>
    <w:rsid w:val="006C7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5CF"/>
    <w:rPr>
      <w:rFonts w:ascii="Segoe UI" w:hAnsi="Segoe UI" w:cs="Segoe UI"/>
      <w:sz w:val="18"/>
      <w:szCs w:val="18"/>
    </w:rPr>
  </w:style>
  <w:style w:type="paragraph" w:styleId="Header">
    <w:name w:val="header"/>
    <w:basedOn w:val="Normal"/>
    <w:link w:val="HeaderChar"/>
    <w:uiPriority w:val="99"/>
    <w:unhideWhenUsed/>
    <w:rsid w:val="008A43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43F6"/>
  </w:style>
  <w:style w:type="paragraph" w:styleId="Footer">
    <w:name w:val="footer"/>
    <w:basedOn w:val="Normal"/>
    <w:link w:val="FooterChar"/>
    <w:uiPriority w:val="99"/>
    <w:unhideWhenUsed/>
    <w:rsid w:val="008A43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43F6"/>
  </w:style>
  <w:style w:type="table" w:styleId="TableGrid">
    <w:name w:val="Table Grid"/>
    <w:basedOn w:val="TableNormal"/>
    <w:uiPriority w:val="59"/>
    <w:rsid w:val="004B1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907181">
      <w:bodyDiv w:val="1"/>
      <w:marLeft w:val="0"/>
      <w:marRight w:val="0"/>
      <w:marTop w:val="0"/>
      <w:marBottom w:val="0"/>
      <w:divBdr>
        <w:top w:val="none" w:sz="0" w:space="0" w:color="auto"/>
        <w:left w:val="none" w:sz="0" w:space="0" w:color="auto"/>
        <w:bottom w:val="none" w:sz="0" w:space="0" w:color="auto"/>
        <w:right w:val="none" w:sz="0" w:space="0" w:color="auto"/>
      </w:divBdr>
      <w:divsChild>
        <w:div w:id="971011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321.C30489015.4.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8296</Words>
  <Characters>4729</Characters>
  <Application>Microsoft Office Word</Application>
  <DocSecurity>0</DocSecurity>
  <Lines>39</Lines>
  <Paragraphs>25</Paragraphs>
  <ScaleCrop>false</ScaleCrop>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2019-03-22T11:13:00Z</dcterms:created>
  <dcterms:modified xsi:type="dcterms:W3CDTF">2019-03-22T11:15:00Z</dcterms:modified>
</cp:coreProperties>
</file>