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CE434A" w14:textId="77777777" w:rsidR="00144B35" w:rsidRPr="00144B35" w:rsidRDefault="00144B35" w:rsidP="00144B35">
      <w:pPr>
        <w:spacing w:line="276" w:lineRule="auto"/>
        <w:jc w:val="both"/>
        <w:rPr>
          <w:rFonts w:ascii="Times New Roman" w:hAnsi="Times New Roman" w:cs="Times New Roman"/>
          <w:b/>
          <w:bCs/>
          <w:sz w:val="24"/>
          <w:szCs w:val="24"/>
        </w:rPr>
      </w:pPr>
      <w:r w:rsidRPr="00144B35">
        <w:rPr>
          <w:rFonts w:ascii="Times New Roman" w:hAnsi="Times New Roman" w:cs="Times New Roman"/>
          <w:b/>
          <w:bCs/>
          <w:sz w:val="24"/>
          <w:szCs w:val="24"/>
        </w:rPr>
        <w:t xml:space="preserve">1. Tiesas </w:t>
      </w:r>
      <w:proofErr w:type="spellStart"/>
      <w:r w:rsidRPr="00144B35">
        <w:rPr>
          <w:rFonts w:ascii="Times New Roman" w:hAnsi="Times New Roman" w:cs="Times New Roman"/>
          <w:b/>
          <w:bCs/>
          <w:i/>
          <w:sz w:val="24"/>
          <w:szCs w:val="24"/>
        </w:rPr>
        <w:t>ex</w:t>
      </w:r>
      <w:proofErr w:type="spellEnd"/>
      <w:r w:rsidRPr="00144B35">
        <w:rPr>
          <w:rFonts w:ascii="Times New Roman" w:hAnsi="Times New Roman" w:cs="Times New Roman"/>
          <w:b/>
          <w:bCs/>
          <w:i/>
          <w:sz w:val="24"/>
          <w:szCs w:val="24"/>
        </w:rPr>
        <w:t xml:space="preserve"> </w:t>
      </w:r>
      <w:proofErr w:type="spellStart"/>
      <w:r w:rsidRPr="00144B35">
        <w:rPr>
          <w:rFonts w:ascii="Times New Roman" w:hAnsi="Times New Roman" w:cs="Times New Roman"/>
          <w:b/>
          <w:bCs/>
          <w:i/>
          <w:sz w:val="24"/>
          <w:szCs w:val="24"/>
        </w:rPr>
        <w:t>officio</w:t>
      </w:r>
      <w:proofErr w:type="spellEnd"/>
      <w:r w:rsidRPr="00144B35">
        <w:rPr>
          <w:rFonts w:ascii="Times New Roman" w:hAnsi="Times New Roman" w:cs="Times New Roman"/>
          <w:b/>
          <w:bCs/>
          <w:sz w:val="24"/>
          <w:szCs w:val="24"/>
        </w:rPr>
        <w:t xml:space="preserve"> pienākums pārbaudīt, vai pastāv pamats tiesvedības izbeigšanai</w:t>
      </w:r>
    </w:p>
    <w:p w14:paraId="44F83118" w14:textId="77777777" w:rsidR="00144B35" w:rsidRPr="00144B35" w:rsidRDefault="00144B35" w:rsidP="00144B35">
      <w:pPr>
        <w:spacing w:line="276" w:lineRule="auto"/>
        <w:jc w:val="both"/>
        <w:rPr>
          <w:rFonts w:ascii="Times New Roman" w:hAnsi="Times New Roman" w:cs="Times New Roman"/>
          <w:b/>
          <w:bCs/>
          <w:sz w:val="24"/>
          <w:szCs w:val="24"/>
        </w:rPr>
      </w:pPr>
      <w:bookmarkStart w:id="0" w:name="_GoBack"/>
      <w:bookmarkEnd w:id="0"/>
    </w:p>
    <w:p w14:paraId="00803CF1" w14:textId="77777777" w:rsidR="00144B35" w:rsidRPr="00144B35" w:rsidRDefault="00144B35" w:rsidP="00144B35">
      <w:pPr>
        <w:spacing w:line="276" w:lineRule="auto"/>
        <w:jc w:val="both"/>
        <w:rPr>
          <w:rFonts w:ascii="Times New Roman" w:hAnsi="Times New Roman" w:cs="Times New Roman"/>
          <w:sz w:val="24"/>
          <w:szCs w:val="24"/>
        </w:rPr>
      </w:pPr>
      <w:r w:rsidRPr="00144B35">
        <w:rPr>
          <w:rFonts w:ascii="Times New Roman" w:hAnsi="Times New Roman" w:cs="Times New Roman"/>
          <w:sz w:val="24"/>
          <w:szCs w:val="24"/>
        </w:rPr>
        <w:t>Tiesai pēc savas iniciatīvas ir tiesības (un pat pienākums) pārbaudīt, vai konkrētajā gadījumā pastāv pamats tiesvedības izbeigšanai, un tas nav uzskatāms par lietas izskatīšanas robežu vai sacīkstes principa pārkāpumu, ja tiesas nodibinātie apstākļi ir pietiekami šādu secinājumu izdarīšanai un pusēm ir nodrošināta iespēja izteikt savu viedokli un iesniegt pierādījumus saistībā ar konkrēto jautājumu.</w:t>
      </w:r>
    </w:p>
    <w:p w14:paraId="52AE8726" w14:textId="77777777" w:rsidR="00144B35" w:rsidRPr="00144B35" w:rsidRDefault="00144B35" w:rsidP="00144B35">
      <w:pPr>
        <w:spacing w:line="276" w:lineRule="auto"/>
        <w:jc w:val="both"/>
        <w:rPr>
          <w:rFonts w:ascii="Times New Roman" w:hAnsi="Times New Roman" w:cs="Times New Roman"/>
          <w:b/>
          <w:bCs/>
          <w:sz w:val="24"/>
          <w:szCs w:val="24"/>
        </w:rPr>
      </w:pPr>
    </w:p>
    <w:p w14:paraId="0C838CFC" w14:textId="77777777" w:rsidR="00144B35" w:rsidRPr="00144B35" w:rsidRDefault="00144B35" w:rsidP="00144B35">
      <w:pPr>
        <w:spacing w:line="276" w:lineRule="auto"/>
        <w:jc w:val="both"/>
        <w:rPr>
          <w:rFonts w:ascii="Times New Roman" w:hAnsi="Times New Roman" w:cs="Times New Roman"/>
          <w:b/>
          <w:bCs/>
          <w:sz w:val="24"/>
          <w:szCs w:val="24"/>
        </w:rPr>
      </w:pPr>
      <w:r w:rsidRPr="00144B35">
        <w:rPr>
          <w:rFonts w:ascii="Times New Roman" w:hAnsi="Times New Roman" w:cs="Times New Roman"/>
          <w:b/>
          <w:bCs/>
          <w:sz w:val="24"/>
          <w:szCs w:val="24"/>
        </w:rPr>
        <w:t>2. Mantojuma atstājēja kreditoru pretenziju dzēšanas kārtība</w:t>
      </w:r>
    </w:p>
    <w:p w14:paraId="2DC445C3" w14:textId="77777777" w:rsidR="00144B35" w:rsidRPr="00144B35" w:rsidRDefault="00144B35" w:rsidP="00144B35">
      <w:pPr>
        <w:spacing w:line="276" w:lineRule="auto"/>
        <w:jc w:val="both"/>
        <w:rPr>
          <w:rFonts w:ascii="Times New Roman" w:hAnsi="Times New Roman" w:cs="Times New Roman"/>
          <w:sz w:val="24"/>
          <w:szCs w:val="24"/>
        </w:rPr>
      </w:pPr>
    </w:p>
    <w:p w14:paraId="5DB515BE" w14:textId="77777777" w:rsidR="00144B35" w:rsidRPr="00144B35" w:rsidRDefault="00144B35" w:rsidP="00144B35">
      <w:pPr>
        <w:spacing w:line="276" w:lineRule="auto"/>
        <w:jc w:val="both"/>
        <w:rPr>
          <w:rFonts w:ascii="Times New Roman" w:hAnsi="Times New Roman" w:cs="Times New Roman"/>
          <w:sz w:val="24"/>
          <w:szCs w:val="24"/>
        </w:rPr>
      </w:pPr>
      <w:r w:rsidRPr="00144B35">
        <w:rPr>
          <w:rFonts w:ascii="Times New Roman" w:hAnsi="Times New Roman" w:cs="Times New Roman"/>
          <w:sz w:val="24"/>
          <w:szCs w:val="24"/>
        </w:rPr>
        <w:t xml:space="preserve">Civillikuma </w:t>
      </w:r>
      <w:proofErr w:type="gramStart"/>
      <w:r w:rsidRPr="00144B35">
        <w:rPr>
          <w:rFonts w:ascii="Times New Roman" w:hAnsi="Times New Roman" w:cs="Times New Roman"/>
          <w:sz w:val="24"/>
          <w:szCs w:val="24"/>
        </w:rPr>
        <w:t>705.panta</w:t>
      </w:r>
      <w:proofErr w:type="gramEnd"/>
      <w:r w:rsidRPr="00144B35">
        <w:rPr>
          <w:rFonts w:ascii="Times New Roman" w:hAnsi="Times New Roman" w:cs="Times New Roman"/>
          <w:sz w:val="24"/>
          <w:szCs w:val="24"/>
        </w:rPr>
        <w:t xml:space="preserve"> otrās daļas tiesiskās sekas ir attiecināmas uz tiem gadījumiem, kad kreditors, kurš mantojuma lietā nav pieteicis pretenziju, mantiniekam nav bijis zināms. Minētās tiesību normas pareizā piemērošanā ir jāvērtē mantinieka informētība par konkrētā kreditora prasījumu pret mantojuma atstājēju neatkarīgi no kreditora pretenzijas pieteikšanas mantojuma lietā.</w:t>
      </w:r>
    </w:p>
    <w:p w14:paraId="269319A7" w14:textId="77777777" w:rsidR="002742CF" w:rsidRPr="006D75DF" w:rsidRDefault="002742CF" w:rsidP="002742CF">
      <w:pPr>
        <w:spacing w:line="276" w:lineRule="auto"/>
        <w:rPr>
          <w:rFonts w:ascii="Times New Roman" w:hAnsi="Times New Roman" w:cs="Times New Roman"/>
          <w:color w:val="2F5496" w:themeColor="accent1" w:themeShade="BF"/>
          <w:sz w:val="24"/>
          <w:szCs w:val="24"/>
        </w:rPr>
      </w:pPr>
    </w:p>
    <w:p w14:paraId="0A4914A9" w14:textId="6F0D0BAC" w:rsidR="002742CF" w:rsidRPr="006D75DF" w:rsidRDefault="002742CF" w:rsidP="002742CF">
      <w:pPr>
        <w:spacing w:line="276" w:lineRule="auto"/>
        <w:ind w:firstLine="567"/>
        <w:jc w:val="center"/>
        <w:rPr>
          <w:rFonts w:ascii="Times New Roman" w:eastAsia="Times New Roman" w:hAnsi="Times New Roman" w:cs="Times New Roman"/>
          <w:color w:val="000000"/>
          <w:sz w:val="24"/>
          <w:szCs w:val="24"/>
          <w:lang w:eastAsia="lv-LV"/>
        </w:rPr>
      </w:pPr>
      <w:r w:rsidRPr="006D75DF">
        <w:rPr>
          <w:rFonts w:ascii="Times New Roman" w:eastAsia="Times New Roman" w:hAnsi="Times New Roman" w:cs="Times New Roman"/>
          <w:b/>
          <w:bCs/>
          <w:color w:val="000000"/>
          <w:sz w:val="24"/>
          <w:szCs w:val="24"/>
          <w:lang w:eastAsia="lv-LV"/>
        </w:rPr>
        <w:t>Latvijas Republikas Augstākās tiesas</w:t>
      </w:r>
    </w:p>
    <w:p w14:paraId="3EEFBA47" w14:textId="79FBF9ED" w:rsidR="002742CF" w:rsidRPr="006D75DF" w:rsidRDefault="002742CF" w:rsidP="002742CF">
      <w:pPr>
        <w:spacing w:line="276" w:lineRule="auto"/>
        <w:ind w:firstLine="567"/>
        <w:jc w:val="center"/>
        <w:rPr>
          <w:rFonts w:ascii="Times New Roman" w:eastAsia="Times New Roman" w:hAnsi="Times New Roman" w:cs="Times New Roman"/>
          <w:b/>
          <w:bCs/>
          <w:color w:val="000000"/>
          <w:sz w:val="24"/>
          <w:szCs w:val="24"/>
          <w:lang w:eastAsia="lv-LV"/>
        </w:rPr>
      </w:pPr>
      <w:r w:rsidRPr="006D75DF">
        <w:rPr>
          <w:rFonts w:ascii="Times New Roman" w:eastAsia="Times New Roman" w:hAnsi="Times New Roman" w:cs="Times New Roman"/>
          <w:b/>
          <w:bCs/>
          <w:color w:val="000000"/>
          <w:sz w:val="24"/>
          <w:szCs w:val="24"/>
          <w:lang w:eastAsia="lv-LV"/>
        </w:rPr>
        <w:t>Civillietu departamenta</w:t>
      </w:r>
    </w:p>
    <w:p w14:paraId="52B002D1" w14:textId="1CAD2D26" w:rsidR="002742CF" w:rsidRPr="006D75DF" w:rsidRDefault="002742CF" w:rsidP="002742CF">
      <w:pPr>
        <w:spacing w:line="276" w:lineRule="auto"/>
        <w:ind w:firstLine="567"/>
        <w:jc w:val="center"/>
        <w:rPr>
          <w:rFonts w:ascii="Times New Roman" w:eastAsia="Times New Roman" w:hAnsi="Times New Roman" w:cs="Times New Roman"/>
          <w:b/>
          <w:bCs/>
          <w:color w:val="000000"/>
          <w:sz w:val="24"/>
          <w:szCs w:val="24"/>
          <w:lang w:eastAsia="lv-LV"/>
        </w:rPr>
      </w:pPr>
      <w:proofErr w:type="gramStart"/>
      <w:r w:rsidRPr="006D75DF">
        <w:rPr>
          <w:rFonts w:ascii="Times New Roman" w:eastAsia="Times New Roman" w:hAnsi="Times New Roman" w:cs="Times New Roman"/>
          <w:b/>
          <w:color w:val="000000"/>
          <w:sz w:val="24"/>
          <w:szCs w:val="24"/>
          <w:lang w:eastAsia="lv-LV"/>
        </w:rPr>
        <w:t>2018.gada</w:t>
      </w:r>
      <w:proofErr w:type="gramEnd"/>
      <w:r w:rsidRPr="006D75DF">
        <w:rPr>
          <w:rFonts w:ascii="Times New Roman" w:eastAsia="Times New Roman" w:hAnsi="Times New Roman" w:cs="Times New Roman"/>
          <w:b/>
          <w:color w:val="000000"/>
          <w:sz w:val="24"/>
          <w:szCs w:val="24"/>
          <w:lang w:eastAsia="lv-LV"/>
        </w:rPr>
        <w:t xml:space="preserve"> 15.novembra</w:t>
      </w:r>
    </w:p>
    <w:p w14:paraId="30AA57AF" w14:textId="6285B7F9" w:rsidR="002742CF" w:rsidRPr="006D75DF" w:rsidRDefault="002742CF" w:rsidP="002742CF">
      <w:pPr>
        <w:spacing w:line="276" w:lineRule="auto"/>
        <w:ind w:firstLine="567"/>
        <w:jc w:val="center"/>
        <w:rPr>
          <w:rFonts w:ascii="Times New Roman" w:eastAsia="Times New Roman" w:hAnsi="Times New Roman" w:cs="Times New Roman"/>
          <w:color w:val="000000"/>
          <w:sz w:val="24"/>
          <w:szCs w:val="24"/>
          <w:lang w:eastAsia="lv-LV"/>
        </w:rPr>
      </w:pPr>
      <w:r w:rsidRPr="006D75DF">
        <w:rPr>
          <w:rFonts w:ascii="Times New Roman" w:eastAsia="Times New Roman" w:hAnsi="Times New Roman" w:cs="Times New Roman"/>
          <w:b/>
          <w:bCs/>
          <w:color w:val="000000"/>
          <w:sz w:val="24"/>
          <w:szCs w:val="24"/>
          <w:lang w:eastAsia="lv-LV"/>
        </w:rPr>
        <w:t>LĒMUMS</w:t>
      </w:r>
    </w:p>
    <w:p w14:paraId="4C99DD4B" w14:textId="1A084966" w:rsidR="002742CF" w:rsidRPr="006D75DF" w:rsidRDefault="002742CF" w:rsidP="002742CF">
      <w:pPr>
        <w:spacing w:line="276" w:lineRule="auto"/>
        <w:jc w:val="center"/>
        <w:rPr>
          <w:rFonts w:ascii="Times New Roman" w:eastAsia="Times New Roman" w:hAnsi="Times New Roman" w:cs="Times New Roman"/>
          <w:b/>
          <w:color w:val="000000"/>
          <w:sz w:val="24"/>
          <w:szCs w:val="24"/>
          <w:lang w:eastAsia="lv-LV"/>
        </w:rPr>
      </w:pPr>
      <w:r w:rsidRPr="006D75DF">
        <w:rPr>
          <w:rFonts w:ascii="Times New Roman" w:eastAsia="Times New Roman" w:hAnsi="Times New Roman" w:cs="Times New Roman"/>
          <w:b/>
          <w:color w:val="000000"/>
          <w:sz w:val="24"/>
          <w:szCs w:val="24"/>
          <w:lang w:eastAsia="lv-LV"/>
        </w:rPr>
        <w:t>Lieta Nr.C17110415, SKC-1341/2018</w:t>
      </w:r>
    </w:p>
    <w:p w14:paraId="2458CAB4" w14:textId="77777777" w:rsidR="002742CF" w:rsidRPr="006D75DF" w:rsidRDefault="00C630FE" w:rsidP="002742CF">
      <w:pPr>
        <w:spacing w:line="276" w:lineRule="auto"/>
        <w:jc w:val="center"/>
        <w:rPr>
          <w:rFonts w:ascii="Times New Roman" w:eastAsia="Times New Roman" w:hAnsi="Times New Roman" w:cs="Times New Roman"/>
          <w:color w:val="000000"/>
          <w:sz w:val="24"/>
          <w:szCs w:val="24"/>
          <w:lang w:eastAsia="lv-LV"/>
        </w:rPr>
      </w:pPr>
      <w:hyperlink r:id="rId6" w:tgtFrame="_blank" w:history="1">
        <w:r w:rsidR="002742CF" w:rsidRPr="006D75DF">
          <w:rPr>
            <w:rFonts w:ascii="Times New Roman" w:eastAsia="Times New Roman" w:hAnsi="Times New Roman" w:cs="Times New Roman"/>
            <w:color w:val="0000FF"/>
            <w:sz w:val="24"/>
            <w:szCs w:val="24"/>
            <w:u w:val="single"/>
            <w:lang w:eastAsia="lv-LV"/>
          </w:rPr>
          <w:t>ECLI:LV:AT:2018:1115.C17110415.8.L</w:t>
        </w:r>
      </w:hyperlink>
    </w:p>
    <w:p w14:paraId="11F2A892" w14:textId="1B5D6327" w:rsidR="002742CF" w:rsidRPr="006D75DF" w:rsidRDefault="002742CF" w:rsidP="002742CF">
      <w:pPr>
        <w:spacing w:line="276" w:lineRule="auto"/>
        <w:ind w:firstLine="567"/>
        <w:jc w:val="center"/>
        <w:rPr>
          <w:rFonts w:ascii="Times New Roman" w:eastAsia="Times New Roman" w:hAnsi="Times New Roman" w:cs="Times New Roman"/>
          <w:color w:val="000000"/>
          <w:sz w:val="24"/>
          <w:szCs w:val="24"/>
          <w:lang w:eastAsia="lv-LV"/>
        </w:rPr>
      </w:pPr>
    </w:p>
    <w:p w14:paraId="31C57CA1" w14:textId="1EBC27BF" w:rsidR="002742CF" w:rsidRPr="006D75DF" w:rsidRDefault="002742CF" w:rsidP="002742CF">
      <w:pPr>
        <w:spacing w:line="276" w:lineRule="auto"/>
        <w:ind w:firstLine="567"/>
        <w:jc w:val="both"/>
        <w:rPr>
          <w:rFonts w:ascii="Times New Roman" w:eastAsia="Times New Roman" w:hAnsi="Times New Roman" w:cs="Times New Roman"/>
          <w:color w:val="000000"/>
          <w:sz w:val="24"/>
          <w:szCs w:val="24"/>
          <w:lang w:eastAsia="lv-LV"/>
        </w:rPr>
      </w:pPr>
      <w:r w:rsidRPr="006D75DF">
        <w:rPr>
          <w:rFonts w:ascii="Times New Roman" w:eastAsia="Times New Roman" w:hAnsi="Times New Roman" w:cs="Times New Roman"/>
          <w:color w:val="000000"/>
          <w:sz w:val="24"/>
          <w:szCs w:val="24"/>
          <w:lang w:eastAsia="lv-LV"/>
        </w:rPr>
        <w:t>Augstākā tiesa šādā sastāvā:</w:t>
      </w:r>
    </w:p>
    <w:p w14:paraId="004B03DC" w14:textId="286A76F7" w:rsidR="002742CF" w:rsidRPr="006D75DF" w:rsidRDefault="002742CF" w:rsidP="002742CF">
      <w:pPr>
        <w:spacing w:line="276" w:lineRule="auto"/>
        <w:ind w:firstLine="1134"/>
        <w:jc w:val="both"/>
        <w:rPr>
          <w:rFonts w:ascii="Times New Roman" w:eastAsia="Times New Roman" w:hAnsi="Times New Roman" w:cs="Times New Roman"/>
          <w:color w:val="000000"/>
          <w:sz w:val="24"/>
          <w:szCs w:val="24"/>
          <w:lang w:eastAsia="lv-LV"/>
        </w:rPr>
      </w:pPr>
      <w:r w:rsidRPr="006D75DF">
        <w:rPr>
          <w:rFonts w:ascii="Times New Roman" w:eastAsia="Times New Roman" w:hAnsi="Times New Roman" w:cs="Times New Roman"/>
          <w:color w:val="000000"/>
          <w:sz w:val="24"/>
          <w:szCs w:val="24"/>
          <w:lang w:eastAsia="lv-LV"/>
        </w:rPr>
        <w:t>Tiesnese Ļubova Kušnire,</w:t>
      </w:r>
    </w:p>
    <w:p w14:paraId="58DFBA74" w14:textId="60E17C8F" w:rsidR="002742CF" w:rsidRPr="006D75DF" w:rsidRDefault="002742CF" w:rsidP="002742CF">
      <w:pPr>
        <w:spacing w:line="276" w:lineRule="auto"/>
        <w:ind w:firstLine="1134"/>
        <w:jc w:val="both"/>
        <w:rPr>
          <w:rFonts w:ascii="Times New Roman" w:eastAsia="Times New Roman" w:hAnsi="Times New Roman" w:cs="Times New Roman"/>
          <w:color w:val="000000"/>
          <w:sz w:val="24"/>
          <w:szCs w:val="24"/>
          <w:lang w:eastAsia="lv-LV"/>
        </w:rPr>
      </w:pPr>
      <w:r w:rsidRPr="006D75DF">
        <w:rPr>
          <w:rFonts w:ascii="Times New Roman" w:eastAsia="Times New Roman" w:hAnsi="Times New Roman" w:cs="Times New Roman"/>
          <w:color w:val="000000"/>
          <w:sz w:val="24"/>
          <w:szCs w:val="24"/>
          <w:lang w:eastAsia="lv-LV"/>
        </w:rPr>
        <w:t>Tiesnese Ināra Garda,</w:t>
      </w:r>
    </w:p>
    <w:p w14:paraId="1A00E270" w14:textId="72D2EC1C" w:rsidR="002742CF" w:rsidRPr="006D75DF" w:rsidRDefault="002742CF" w:rsidP="002742CF">
      <w:pPr>
        <w:spacing w:line="276" w:lineRule="auto"/>
        <w:ind w:firstLine="1134"/>
        <w:jc w:val="both"/>
        <w:rPr>
          <w:rFonts w:ascii="Times New Roman" w:eastAsia="Times New Roman" w:hAnsi="Times New Roman" w:cs="Times New Roman"/>
          <w:color w:val="000000"/>
          <w:sz w:val="24"/>
          <w:szCs w:val="24"/>
          <w:lang w:eastAsia="lv-LV"/>
        </w:rPr>
      </w:pPr>
      <w:r w:rsidRPr="006D75DF">
        <w:rPr>
          <w:rFonts w:ascii="Times New Roman" w:eastAsia="Times New Roman" w:hAnsi="Times New Roman" w:cs="Times New Roman"/>
          <w:color w:val="000000"/>
          <w:sz w:val="24"/>
          <w:szCs w:val="24"/>
          <w:lang w:eastAsia="lv-LV"/>
        </w:rPr>
        <w:t>Tiesnesis Normunds Salenieks,</w:t>
      </w:r>
    </w:p>
    <w:p w14:paraId="2EFBB2F0" w14:textId="20B8E430" w:rsidR="002742CF" w:rsidRPr="006D75DF" w:rsidRDefault="002742CF" w:rsidP="002742CF">
      <w:pPr>
        <w:spacing w:line="276" w:lineRule="auto"/>
        <w:ind w:firstLine="567"/>
        <w:jc w:val="both"/>
        <w:rPr>
          <w:rFonts w:ascii="Times New Roman" w:eastAsia="Times New Roman" w:hAnsi="Times New Roman" w:cs="Times New Roman"/>
          <w:color w:val="000000"/>
          <w:sz w:val="24"/>
          <w:szCs w:val="24"/>
          <w:lang w:eastAsia="lv-LV"/>
        </w:rPr>
      </w:pPr>
    </w:p>
    <w:p w14:paraId="090C6946" w14:textId="52ADECA1" w:rsidR="002742CF" w:rsidRPr="006D75DF" w:rsidRDefault="002742CF" w:rsidP="002742CF">
      <w:pPr>
        <w:spacing w:line="276" w:lineRule="auto"/>
        <w:ind w:firstLine="567"/>
        <w:jc w:val="both"/>
        <w:rPr>
          <w:rFonts w:ascii="Times New Roman" w:eastAsia="Times New Roman" w:hAnsi="Times New Roman" w:cs="Times New Roman"/>
          <w:color w:val="000000"/>
          <w:sz w:val="24"/>
          <w:szCs w:val="24"/>
          <w:lang w:eastAsia="lv-LV"/>
        </w:rPr>
      </w:pPr>
      <w:r w:rsidRPr="006D75DF">
        <w:rPr>
          <w:rFonts w:ascii="Times New Roman" w:eastAsia="Times New Roman" w:hAnsi="Times New Roman" w:cs="Times New Roman"/>
          <w:color w:val="000000"/>
          <w:sz w:val="24"/>
          <w:szCs w:val="24"/>
          <w:lang w:eastAsia="lv-LV"/>
        </w:rPr>
        <w:t xml:space="preserve">izskatīja rakstveida procesā SIA „Jūrmalas namsaimnieks” blakus sūdzību par Zemgales apgabaltiesas Civillietu tiesas kolēģijas </w:t>
      </w:r>
      <w:proofErr w:type="gramStart"/>
      <w:r w:rsidRPr="006D75DF">
        <w:rPr>
          <w:rFonts w:ascii="Times New Roman" w:eastAsia="Times New Roman" w:hAnsi="Times New Roman" w:cs="Times New Roman"/>
          <w:color w:val="000000"/>
          <w:sz w:val="24"/>
          <w:szCs w:val="24"/>
          <w:lang w:eastAsia="lv-LV"/>
        </w:rPr>
        <w:t>2018.gada</w:t>
      </w:r>
      <w:proofErr w:type="gramEnd"/>
      <w:r w:rsidRPr="006D75DF">
        <w:rPr>
          <w:rFonts w:ascii="Times New Roman" w:eastAsia="Times New Roman" w:hAnsi="Times New Roman" w:cs="Times New Roman"/>
          <w:color w:val="000000"/>
          <w:sz w:val="24"/>
          <w:szCs w:val="24"/>
          <w:lang w:eastAsia="lv-LV"/>
        </w:rPr>
        <w:t xml:space="preserve"> 2.maija lēmumu, ar kuru izbeigta tiesvedība civillietā SIA „Jūrmalas namsaimnieks” prasībā pret [pers. A] par parāda piedziņu.</w:t>
      </w:r>
    </w:p>
    <w:p w14:paraId="3C2F4BDE" w14:textId="77777777" w:rsidR="002742CF" w:rsidRPr="006D75DF" w:rsidRDefault="002742CF" w:rsidP="002742CF">
      <w:pPr>
        <w:spacing w:line="276" w:lineRule="auto"/>
        <w:ind w:firstLine="567"/>
        <w:jc w:val="both"/>
        <w:rPr>
          <w:rFonts w:ascii="Times New Roman" w:eastAsia="Times New Roman" w:hAnsi="Times New Roman" w:cs="Times New Roman"/>
          <w:color w:val="000000"/>
          <w:sz w:val="24"/>
          <w:szCs w:val="24"/>
          <w:lang w:eastAsia="lv-LV"/>
        </w:rPr>
      </w:pPr>
      <w:r w:rsidRPr="006D75DF">
        <w:rPr>
          <w:rFonts w:ascii="Times New Roman" w:eastAsia="Times New Roman" w:hAnsi="Times New Roman" w:cs="Times New Roman"/>
          <w:b/>
          <w:bCs/>
          <w:color w:val="000000"/>
          <w:sz w:val="24"/>
          <w:szCs w:val="24"/>
          <w:lang w:eastAsia="lv-LV"/>
        </w:rPr>
        <w:t> </w:t>
      </w:r>
    </w:p>
    <w:p w14:paraId="7D7E4848" w14:textId="77777777" w:rsidR="002742CF" w:rsidRPr="006D75DF" w:rsidRDefault="002742CF" w:rsidP="002742CF">
      <w:pPr>
        <w:spacing w:line="276" w:lineRule="auto"/>
        <w:ind w:firstLine="567"/>
        <w:jc w:val="center"/>
        <w:rPr>
          <w:rFonts w:ascii="Times New Roman" w:eastAsia="Times New Roman" w:hAnsi="Times New Roman" w:cs="Times New Roman"/>
          <w:color w:val="000000"/>
          <w:sz w:val="24"/>
          <w:szCs w:val="24"/>
          <w:lang w:eastAsia="lv-LV"/>
        </w:rPr>
      </w:pPr>
      <w:r w:rsidRPr="006D75DF">
        <w:rPr>
          <w:rFonts w:ascii="Times New Roman" w:eastAsia="Times New Roman" w:hAnsi="Times New Roman" w:cs="Times New Roman"/>
          <w:b/>
          <w:bCs/>
          <w:color w:val="000000"/>
          <w:sz w:val="24"/>
          <w:szCs w:val="24"/>
          <w:lang w:eastAsia="lv-LV"/>
        </w:rPr>
        <w:t>Aprakstošā daļa</w:t>
      </w:r>
    </w:p>
    <w:p w14:paraId="70A7DAAE" w14:textId="49BFEF23" w:rsidR="002742CF" w:rsidRPr="006D75DF" w:rsidRDefault="002742CF" w:rsidP="002742CF">
      <w:pPr>
        <w:spacing w:line="276" w:lineRule="auto"/>
        <w:ind w:firstLine="567"/>
        <w:jc w:val="both"/>
        <w:rPr>
          <w:rFonts w:ascii="Times New Roman" w:eastAsia="Times New Roman" w:hAnsi="Times New Roman" w:cs="Times New Roman"/>
          <w:color w:val="000000"/>
          <w:sz w:val="24"/>
          <w:szCs w:val="24"/>
          <w:lang w:eastAsia="lv-LV"/>
        </w:rPr>
      </w:pPr>
      <w:r w:rsidRPr="006D75DF">
        <w:rPr>
          <w:rFonts w:ascii="Times New Roman" w:eastAsia="Times New Roman" w:hAnsi="Times New Roman" w:cs="Times New Roman"/>
          <w:b/>
          <w:bCs/>
          <w:color w:val="000000"/>
          <w:sz w:val="24"/>
          <w:szCs w:val="24"/>
          <w:lang w:eastAsia="lv-LV"/>
        </w:rPr>
        <w:t xml:space="preserve"> </w:t>
      </w:r>
    </w:p>
    <w:p w14:paraId="727D2E08" w14:textId="1BBF0E33" w:rsidR="002742CF" w:rsidRPr="006D75DF" w:rsidRDefault="002742CF" w:rsidP="002742CF">
      <w:pPr>
        <w:spacing w:line="276" w:lineRule="auto"/>
        <w:ind w:firstLine="567"/>
        <w:jc w:val="both"/>
        <w:rPr>
          <w:rFonts w:ascii="Times New Roman" w:eastAsia="Times New Roman" w:hAnsi="Times New Roman" w:cs="Times New Roman"/>
          <w:color w:val="000000"/>
          <w:sz w:val="24"/>
          <w:szCs w:val="24"/>
          <w:lang w:eastAsia="lv-LV"/>
        </w:rPr>
      </w:pPr>
      <w:r w:rsidRPr="006D75DF">
        <w:rPr>
          <w:rFonts w:ascii="Times New Roman" w:eastAsia="Times New Roman" w:hAnsi="Times New Roman" w:cs="Times New Roman"/>
          <w:color w:val="000000"/>
          <w:sz w:val="24"/>
          <w:szCs w:val="24"/>
          <w:lang w:eastAsia="lv-LV"/>
        </w:rPr>
        <w:t xml:space="preserve">[1] SIA „Jūrmalas namsaimnieks” </w:t>
      </w:r>
      <w:proofErr w:type="gramStart"/>
      <w:r w:rsidRPr="006D75DF">
        <w:rPr>
          <w:rFonts w:ascii="Times New Roman" w:eastAsia="Times New Roman" w:hAnsi="Times New Roman" w:cs="Times New Roman"/>
          <w:color w:val="000000"/>
          <w:sz w:val="24"/>
          <w:szCs w:val="24"/>
          <w:lang w:eastAsia="lv-LV"/>
        </w:rPr>
        <w:t>2015.gada</w:t>
      </w:r>
      <w:proofErr w:type="gramEnd"/>
      <w:r w:rsidRPr="006D75DF">
        <w:rPr>
          <w:rFonts w:ascii="Times New Roman" w:eastAsia="Times New Roman" w:hAnsi="Times New Roman" w:cs="Times New Roman"/>
          <w:color w:val="000000"/>
          <w:sz w:val="24"/>
          <w:szCs w:val="24"/>
          <w:lang w:eastAsia="lv-LV"/>
        </w:rPr>
        <w:t xml:space="preserve"> 30.aprīlī Jūrmalas pilsētas tiesā cēla prasību pret [pers. B], lūdzot piedzīt pārvaldīšanas, apsaimniekošanas un komunālo pakalpojumu maksājumu parādu 4 700,50 EUR par laiku no 2007.gada 31.augusta līdz 2015.gada 28.februārim.</w:t>
      </w:r>
    </w:p>
    <w:p w14:paraId="2C0B8D6C" w14:textId="77777777" w:rsidR="00F16BE7" w:rsidRPr="006D75DF" w:rsidRDefault="00F16BE7" w:rsidP="002742CF">
      <w:pPr>
        <w:spacing w:line="276" w:lineRule="auto"/>
        <w:ind w:firstLine="567"/>
        <w:jc w:val="both"/>
        <w:rPr>
          <w:rFonts w:ascii="Times New Roman" w:eastAsia="Times New Roman" w:hAnsi="Times New Roman" w:cs="Times New Roman"/>
          <w:color w:val="000000"/>
          <w:sz w:val="24"/>
          <w:szCs w:val="24"/>
          <w:lang w:eastAsia="lv-LV"/>
        </w:rPr>
      </w:pPr>
    </w:p>
    <w:p w14:paraId="475BED9B" w14:textId="57A9E6E4" w:rsidR="002742CF" w:rsidRPr="006D75DF" w:rsidRDefault="002742CF" w:rsidP="002742CF">
      <w:pPr>
        <w:spacing w:line="276" w:lineRule="auto"/>
        <w:ind w:firstLine="567"/>
        <w:jc w:val="both"/>
        <w:rPr>
          <w:rFonts w:ascii="Times New Roman" w:eastAsia="Times New Roman" w:hAnsi="Times New Roman" w:cs="Times New Roman"/>
          <w:color w:val="000000"/>
          <w:sz w:val="24"/>
          <w:szCs w:val="24"/>
          <w:lang w:eastAsia="lv-LV"/>
        </w:rPr>
      </w:pPr>
      <w:r w:rsidRPr="006D75DF">
        <w:rPr>
          <w:rFonts w:ascii="Times New Roman" w:eastAsia="Times New Roman" w:hAnsi="Times New Roman" w:cs="Times New Roman"/>
          <w:color w:val="000000"/>
          <w:sz w:val="24"/>
          <w:szCs w:val="24"/>
          <w:lang w:eastAsia="lv-LV"/>
        </w:rPr>
        <w:t>Civillieta saskaņā ar Civilprocesa likuma 32.</w:t>
      </w:r>
      <w:r w:rsidRPr="006D75DF">
        <w:rPr>
          <w:rFonts w:ascii="Times New Roman" w:eastAsia="Times New Roman" w:hAnsi="Times New Roman" w:cs="Times New Roman"/>
          <w:color w:val="000000"/>
          <w:sz w:val="24"/>
          <w:szCs w:val="24"/>
          <w:vertAlign w:val="superscript"/>
          <w:lang w:eastAsia="lv-LV"/>
        </w:rPr>
        <w:t>1</w:t>
      </w:r>
      <w:r w:rsidRPr="006D75DF">
        <w:rPr>
          <w:rFonts w:ascii="Times New Roman" w:eastAsia="Times New Roman" w:hAnsi="Times New Roman" w:cs="Times New Roman"/>
          <w:color w:val="000000"/>
          <w:sz w:val="24"/>
          <w:szCs w:val="24"/>
          <w:lang w:eastAsia="lv-LV"/>
        </w:rPr>
        <w:t> pantu nosūtīta izskatīšanai Jelgavas tiesā.</w:t>
      </w:r>
    </w:p>
    <w:p w14:paraId="2CB72129" w14:textId="523D44D8" w:rsidR="002742CF" w:rsidRPr="006D75DF" w:rsidRDefault="002742CF" w:rsidP="002742CF">
      <w:pPr>
        <w:spacing w:line="276" w:lineRule="auto"/>
        <w:ind w:firstLine="567"/>
        <w:jc w:val="both"/>
        <w:rPr>
          <w:rFonts w:ascii="Times New Roman" w:eastAsia="Times New Roman" w:hAnsi="Times New Roman" w:cs="Times New Roman"/>
          <w:color w:val="000000"/>
          <w:sz w:val="24"/>
          <w:szCs w:val="24"/>
          <w:lang w:eastAsia="lv-LV"/>
        </w:rPr>
      </w:pPr>
    </w:p>
    <w:p w14:paraId="087FF12C" w14:textId="537D9963" w:rsidR="002742CF" w:rsidRPr="006D75DF" w:rsidRDefault="002742CF" w:rsidP="002742CF">
      <w:pPr>
        <w:spacing w:line="276" w:lineRule="auto"/>
        <w:ind w:firstLine="567"/>
        <w:jc w:val="both"/>
        <w:rPr>
          <w:rFonts w:ascii="Times New Roman" w:eastAsia="Times New Roman" w:hAnsi="Times New Roman" w:cs="Times New Roman"/>
          <w:color w:val="000000"/>
          <w:sz w:val="24"/>
          <w:szCs w:val="24"/>
          <w:lang w:eastAsia="lv-LV"/>
        </w:rPr>
      </w:pPr>
      <w:r w:rsidRPr="006D75DF">
        <w:rPr>
          <w:rFonts w:ascii="Times New Roman" w:eastAsia="Times New Roman" w:hAnsi="Times New Roman" w:cs="Times New Roman"/>
          <w:color w:val="000000"/>
          <w:sz w:val="24"/>
          <w:szCs w:val="24"/>
          <w:lang w:eastAsia="lv-LV"/>
        </w:rPr>
        <w:t xml:space="preserve">[2] Jelgavas tiesā </w:t>
      </w:r>
      <w:proofErr w:type="gramStart"/>
      <w:r w:rsidRPr="006D75DF">
        <w:rPr>
          <w:rFonts w:ascii="Times New Roman" w:eastAsia="Times New Roman" w:hAnsi="Times New Roman" w:cs="Times New Roman"/>
          <w:color w:val="000000"/>
          <w:sz w:val="24"/>
          <w:szCs w:val="24"/>
          <w:lang w:eastAsia="lv-LV"/>
        </w:rPr>
        <w:t>2015.gada</w:t>
      </w:r>
      <w:proofErr w:type="gramEnd"/>
      <w:r w:rsidRPr="006D75DF">
        <w:rPr>
          <w:rFonts w:ascii="Times New Roman" w:eastAsia="Times New Roman" w:hAnsi="Times New Roman" w:cs="Times New Roman"/>
          <w:color w:val="000000"/>
          <w:sz w:val="24"/>
          <w:szCs w:val="24"/>
          <w:lang w:eastAsia="lv-LV"/>
        </w:rPr>
        <w:t xml:space="preserve"> [..] decembrī saņemts [pers. C] paziņojums, ka [pers. B] 2015.gada [..] martā ir mirusi.</w:t>
      </w:r>
    </w:p>
    <w:p w14:paraId="2F53DF34" w14:textId="6581C331" w:rsidR="002742CF" w:rsidRPr="006D75DF" w:rsidRDefault="002742CF" w:rsidP="002742CF">
      <w:pPr>
        <w:spacing w:line="276" w:lineRule="auto"/>
        <w:ind w:firstLine="567"/>
        <w:jc w:val="both"/>
        <w:rPr>
          <w:rFonts w:ascii="Times New Roman" w:eastAsia="Times New Roman" w:hAnsi="Times New Roman" w:cs="Times New Roman"/>
          <w:color w:val="000000"/>
          <w:sz w:val="24"/>
          <w:szCs w:val="24"/>
          <w:lang w:eastAsia="lv-LV"/>
        </w:rPr>
      </w:pPr>
      <w:r w:rsidRPr="006D75DF">
        <w:rPr>
          <w:rFonts w:ascii="Times New Roman" w:eastAsia="Times New Roman" w:hAnsi="Times New Roman" w:cs="Times New Roman"/>
          <w:color w:val="000000"/>
          <w:sz w:val="24"/>
          <w:szCs w:val="24"/>
          <w:lang w:eastAsia="lv-LV"/>
        </w:rPr>
        <w:t xml:space="preserve">Ar Jelgavas tiesas </w:t>
      </w:r>
      <w:proofErr w:type="gramStart"/>
      <w:r w:rsidRPr="006D75DF">
        <w:rPr>
          <w:rFonts w:ascii="Times New Roman" w:eastAsia="Times New Roman" w:hAnsi="Times New Roman" w:cs="Times New Roman"/>
          <w:color w:val="000000"/>
          <w:sz w:val="24"/>
          <w:szCs w:val="24"/>
          <w:lang w:eastAsia="lv-LV"/>
        </w:rPr>
        <w:t>2016.gada</w:t>
      </w:r>
      <w:proofErr w:type="gramEnd"/>
      <w:r w:rsidRPr="006D75DF">
        <w:rPr>
          <w:rFonts w:ascii="Times New Roman" w:eastAsia="Times New Roman" w:hAnsi="Times New Roman" w:cs="Times New Roman"/>
          <w:color w:val="000000"/>
          <w:sz w:val="24"/>
          <w:szCs w:val="24"/>
          <w:lang w:eastAsia="lv-LV"/>
        </w:rPr>
        <w:t xml:space="preserve"> 12.janvāra lēmumu lietā apturēta tiesvedība līdz  [pers. B] mantinieku noteikšanai un uzlikts pienākums SIA „Jūrmalas namsaimnieks” ziņot par [pers. B]  mantiniekiem.</w:t>
      </w:r>
    </w:p>
    <w:p w14:paraId="3FA6ACE6" w14:textId="457BE9B5" w:rsidR="002742CF" w:rsidRPr="006D75DF" w:rsidRDefault="002742CF" w:rsidP="002742CF">
      <w:pPr>
        <w:spacing w:line="276" w:lineRule="auto"/>
        <w:ind w:firstLine="567"/>
        <w:jc w:val="both"/>
        <w:rPr>
          <w:rFonts w:ascii="Times New Roman" w:eastAsia="Times New Roman" w:hAnsi="Times New Roman" w:cs="Times New Roman"/>
          <w:color w:val="000000"/>
          <w:sz w:val="24"/>
          <w:szCs w:val="24"/>
          <w:lang w:eastAsia="lv-LV"/>
        </w:rPr>
      </w:pPr>
      <w:r w:rsidRPr="006D75DF">
        <w:rPr>
          <w:rFonts w:ascii="Times New Roman" w:eastAsia="Times New Roman" w:hAnsi="Times New Roman" w:cs="Times New Roman"/>
          <w:color w:val="000000"/>
          <w:sz w:val="24"/>
          <w:szCs w:val="24"/>
          <w:lang w:eastAsia="lv-LV"/>
        </w:rPr>
        <w:lastRenderedPageBreak/>
        <w:t xml:space="preserve">Tiesas sēdē </w:t>
      </w:r>
      <w:proofErr w:type="gramStart"/>
      <w:r w:rsidRPr="006D75DF">
        <w:rPr>
          <w:rFonts w:ascii="Times New Roman" w:eastAsia="Times New Roman" w:hAnsi="Times New Roman" w:cs="Times New Roman"/>
          <w:color w:val="000000"/>
          <w:sz w:val="24"/>
          <w:szCs w:val="24"/>
          <w:lang w:eastAsia="lv-LV"/>
        </w:rPr>
        <w:t>2017.gada</w:t>
      </w:r>
      <w:proofErr w:type="gramEnd"/>
      <w:r w:rsidRPr="006D75DF">
        <w:rPr>
          <w:rFonts w:ascii="Times New Roman" w:eastAsia="Times New Roman" w:hAnsi="Times New Roman" w:cs="Times New Roman"/>
          <w:color w:val="000000"/>
          <w:sz w:val="24"/>
          <w:szCs w:val="24"/>
          <w:lang w:eastAsia="lv-LV"/>
        </w:rPr>
        <w:t xml:space="preserve"> 18.maijā ar protokollēmumu </w:t>
      </w:r>
      <w:r w:rsidR="001A52D8" w:rsidRPr="006D75DF">
        <w:rPr>
          <w:rFonts w:ascii="Times New Roman" w:eastAsia="Times New Roman" w:hAnsi="Times New Roman" w:cs="Times New Roman"/>
          <w:color w:val="000000"/>
          <w:sz w:val="24"/>
          <w:szCs w:val="24"/>
          <w:lang w:eastAsia="lv-LV"/>
        </w:rPr>
        <w:t xml:space="preserve">[pers. B] </w:t>
      </w:r>
      <w:r w:rsidRPr="006D75DF">
        <w:rPr>
          <w:rFonts w:ascii="Times New Roman" w:eastAsia="Times New Roman" w:hAnsi="Times New Roman" w:cs="Times New Roman"/>
          <w:color w:val="000000"/>
          <w:sz w:val="24"/>
          <w:szCs w:val="24"/>
          <w:lang w:eastAsia="lv-LV"/>
        </w:rPr>
        <w:t>aizstāta ar viņas saistību un tiesību pārņēmēju [pers. A].</w:t>
      </w:r>
    </w:p>
    <w:p w14:paraId="7843D9AE" w14:textId="3DC19274" w:rsidR="002742CF" w:rsidRPr="006D75DF" w:rsidRDefault="002742CF" w:rsidP="002742CF">
      <w:pPr>
        <w:spacing w:line="276" w:lineRule="auto"/>
        <w:ind w:firstLine="567"/>
        <w:jc w:val="both"/>
        <w:rPr>
          <w:rFonts w:ascii="Times New Roman" w:eastAsia="Times New Roman" w:hAnsi="Times New Roman" w:cs="Times New Roman"/>
          <w:color w:val="000000"/>
          <w:sz w:val="24"/>
          <w:szCs w:val="24"/>
          <w:lang w:eastAsia="lv-LV"/>
        </w:rPr>
      </w:pPr>
    </w:p>
    <w:p w14:paraId="5E02D827" w14:textId="1F6DA704" w:rsidR="002742CF" w:rsidRPr="006D75DF" w:rsidRDefault="002742CF" w:rsidP="002742CF">
      <w:pPr>
        <w:spacing w:line="276" w:lineRule="auto"/>
        <w:ind w:firstLine="567"/>
        <w:jc w:val="both"/>
        <w:rPr>
          <w:rFonts w:ascii="Times New Roman" w:eastAsia="Times New Roman" w:hAnsi="Times New Roman" w:cs="Times New Roman"/>
          <w:color w:val="000000"/>
          <w:sz w:val="24"/>
          <w:szCs w:val="24"/>
          <w:lang w:eastAsia="lv-LV"/>
        </w:rPr>
      </w:pPr>
      <w:r w:rsidRPr="006D75DF">
        <w:rPr>
          <w:rFonts w:ascii="Times New Roman" w:eastAsia="Times New Roman" w:hAnsi="Times New Roman" w:cs="Times New Roman"/>
          <w:color w:val="000000"/>
          <w:sz w:val="24"/>
          <w:szCs w:val="24"/>
          <w:lang w:eastAsia="lv-LV"/>
        </w:rPr>
        <w:t>[3]</w:t>
      </w:r>
      <w:r w:rsidR="001A52D8" w:rsidRPr="006D75DF">
        <w:rPr>
          <w:rFonts w:ascii="Times New Roman" w:eastAsia="Times New Roman" w:hAnsi="Times New Roman" w:cs="Times New Roman"/>
          <w:color w:val="000000"/>
          <w:sz w:val="24"/>
          <w:szCs w:val="24"/>
          <w:lang w:eastAsia="lv-LV"/>
        </w:rPr>
        <w:t xml:space="preserve"> </w:t>
      </w:r>
      <w:r w:rsidRPr="006D75DF">
        <w:rPr>
          <w:rFonts w:ascii="Times New Roman" w:eastAsia="Times New Roman" w:hAnsi="Times New Roman" w:cs="Times New Roman"/>
          <w:color w:val="000000"/>
          <w:sz w:val="24"/>
          <w:szCs w:val="24"/>
          <w:lang w:eastAsia="lv-LV"/>
        </w:rPr>
        <w:t xml:space="preserve">Ar Jelgavas tiesas </w:t>
      </w:r>
      <w:proofErr w:type="gramStart"/>
      <w:r w:rsidRPr="006D75DF">
        <w:rPr>
          <w:rFonts w:ascii="Times New Roman" w:eastAsia="Times New Roman" w:hAnsi="Times New Roman" w:cs="Times New Roman"/>
          <w:color w:val="000000"/>
          <w:sz w:val="24"/>
          <w:szCs w:val="24"/>
          <w:lang w:eastAsia="lv-LV"/>
        </w:rPr>
        <w:t>2017.gada</w:t>
      </w:r>
      <w:proofErr w:type="gramEnd"/>
      <w:r w:rsidRPr="006D75DF">
        <w:rPr>
          <w:rFonts w:ascii="Times New Roman" w:eastAsia="Times New Roman" w:hAnsi="Times New Roman" w:cs="Times New Roman"/>
          <w:color w:val="000000"/>
          <w:sz w:val="24"/>
          <w:szCs w:val="24"/>
          <w:lang w:eastAsia="lv-LV"/>
        </w:rPr>
        <w:t xml:space="preserve"> 27.septembra spriedumu prasība apmierināta daļēji un no [pers. A] piedzīts parāds 2 577,57 EUR.</w:t>
      </w:r>
    </w:p>
    <w:p w14:paraId="2E2B3865" w14:textId="4BC6B270" w:rsidR="002742CF" w:rsidRPr="006D75DF" w:rsidRDefault="002742CF" w:rsidP="002742CF">
      <w:pPr>
        <w:spacing w:line="276" w:lineRule="auto"/>
        <w:ind w:firstLine="567"/>
        <w:jc w:val="both"/>
        <w:rPr>
          <w:rFonts w:ascii="Times New Roman" w:eastAsia="Times New Roman" w:hAnsi="Times New Roman" w:cs="Times New Roman"/>
          <w:color w:val="000000"/>
          <w:sz w:val="24"/>
          <w:szCs w:val="24"/>
          <w:lang w:eastAsia="lv-LV"/>
        </w:rPr>
      </w:pPr>
      <w:r w:rsidRPr="006D75DF">
        <w:rPr>
          <w:rFonts w:ascii="Times New Roman" w:eastAsia="Times New Roman" w:hAnsi="Times New Roman" w:cs="Times New Roman"/>
          <w:color w:val="000000"/>
          <w:sz w:val="24"/>
          <w:szCs w:val="24"/>
          <w:lang w:eastAsia="lv-LV"/>
        </w:rPr>
        <w:t>Par minēto spriedumu [pers. A] iesniedza apelācijas sūdzību, pārsūdzot spriedumu daļā par 1 816,75 EUR piedziņu.</w:t>
      </w:r>
    </w:p>
    <w:p w14:paraId="4B1F4791" w14:textId="47C947EE" w:rsidR="002742CF" w:rsidRPr="006D75DF" w:rsidRDefault="002742CF" w:rsidP="002742CF">
      <w:pPr>
        <w:spacing w:line="276" w:lineRule="auto"/>
        <w:ind w:firstLine="567"/>
        <w:jc w:val="both"/>
        <w:rPr>
          <w:rFonts w:ascii="Times New Roman" w:eastAsia="Times New Roman" w:hAnsi="Times New Roman" w:cs="Times New Roman"/>
          <w:color w:val="000000"/>
          <w:sz w:val="24"/>
          <w:szCs w:val="24"/>
          <w:lang w:eastAsia="lv-LV"/>
        </w:rPr>
      </w:pPr>
      <w:r w:rsidRPr="006D75DF">
        <w:rPr>
          <w:rFonts w:ascii="Times New Roman" w:eastAsia="Times New Roman" w:hAnsi="Times New Roman" w:cs="Times New Roman"/>
          <w:color w:val="000000"/>
          <w:sz w:val="24"/>
          <w:szCs w:val="24"/>
          <w:lang w:eastAsia="lv-LV"/>
        </w:rPr>
        <w:t>[4]</w:t>
      </w:r>
      <w:r w:rsidR="001A52D8" w:rsidRPr="006D75DF">
        <w:rPr>
          <w:rFonts w:ascii="Times New Roman" w:eastAsia="Times New Roman" w:hAnsi="Times New Roman" w:cs="Times New Roman"/>
          <w:color w:val="000000"/>
          <w:sz w:val="24"/>
          <w:szCs w:val="24"/>
          <w:lang w:eastAsia="lv-LV"/>
        </w:rPr>
        <w:t xml:space="preserve"> </w:t>
      </w:r>
      <w:r w:rsidRPr="006D75DF">
        <w:rPr>
          <w:rFonts w:ascii="Times New Roman" w:eastAsia="Times New Roman" w:hAnsi="Times New Roman" w:cs="Times New Roman"/>
          <w:color w:val="000000"/>
          <w:sz w:val="24"/>
          <w:szCs w:val="24"/>
          <w:lang w:eastAsia="lv-LV"/>
        </w:rPr>
        <w:t xml:space="preserve">Ar Zemgales apgabaltiesas Civillietu tiesas kolēģijas </w:t>
      </w:r>
      <w:proofErr w:type="gramStart"/>
      <w:r w:rsidRPr="006D75DF">
        <w:rPr>
          <w:rFonts w:ascii="Times New Roman" w:eastAsia="Times New Roman" w:hAnsi="Times New Roman" w:cs="Times New Roman"/>
          <w:color w:val="000000"/>
          <w:sz w:val="24"/>
          <w:szCs w:val="24"/>
          <w:lang w:eastAsia="lv-LV"/>
        </w:rPr>
        <w:t>2018.gada</w:t>
      </w:r>
      <w:proofErr w:type="gramEnd"/>
      <w:r w:rsidRPr="006D75DF">
        <w:rPr>
          <w:rFonts w:ascii="Times New Roman" w:eastAsia="Times New Roman" w:hAnsi="Times New Roman" w:cs="Times New Roman"/>
          <w:color w:val="000000"/>
          <w:sz w:val="24"/>
          <w:szCs w:val="24"/>
          <w:lang w:eastAsia="lv-LV"/>
        </w:rPr>
        <w:t xml:space="preserve"> 2.maija lēmumu lietā izbeigta tiesvedība, pamatojoties uz Civilprocesa likuma 223.panta 2.punktu.</w:t>
      </w:r>
    </w:p>
    <w:p w14:paraId="0A096D75" w14:textId="77777777" w:rsidR="002742CF" w:rsidRPr="006D75DF" w:rsidRDefault="002742CF" w:rsidP="002742CF">
      <w:pPr>
        <w:spacing w:line="276" w:lineRule="auto"/>
        <w:ind w:firstLine="567"/>
        <w:jc w:val="both"/>
        <w:rPr>
          <w:rFonts w:ascii="Times New Roman" w:eastAsia="Times New Roman" w:hAnsi="Times New Roman" w:cs="Times New Roman"/>
          <w:color w:val="000000"/>
          <w:sz w:val="24"/>
          <w:szCs w:val="24"/>
          <w:lang w:eastAsia="lv-LV"/>
        </w:rPr>
      </w:pPr>
      <w:r w:rsidRPr="006D75DF">
        <w:rPr>
          <w:rFonts w:ascii="Times New Roman" w:eastAsia="Times New Roman" w:hAnsi="Times New Roman" w:cs="Times New Roman"/>
          <w:color w:val="000000"/>
          <w:sz w:val="24"/>
          <w:szCs w:val="24"/>
          <w:lang w:eastAsia="lv-LV"/>
        </w:rPr>
        <w:t>Lēmumā norādīti šādi argumenti.</w:t>
      </w:r>
    </w:p>
    <w:p w14:paraId="26B8C492" w14:textId="0D9D88AA" w:rsidR="002742CF" w:rsidRPr="006D75DF" w:rsidRDefault="002742CF" w:rsidP="002742CF">
      <w:pPr>
        <w:spacing w:line="276" w:lineRule="auto"/>
        <w:ind w:firstLine="567"/>
        <w:jc w:val="both"/>
        <w:rPr>
          <w:rFonts w:ascii="Times New Roman" w:eastAsia="Times New Roman" w:hAnsi="Times New Roman" w:cs="Times New Roman"/>
          <w:color w:val="000000"/>
          <w:sz w:val="24"/>
          <w:szCs w:val="24"/>
          <w:lang w:eastAsia="lv-LV"/>
        </w:rPr>
      </w:pPr>
      <w:r w:rsidRPr="006D75DF">
        <w:rPr>
          <w:rFonts w:ascii="Times New Roman" w:eastAsia="Times New Roman" w:hAnsi="Times New Roman" w:cs="Times New Roman"/>
          <w:color w:val="000000"/>
          <w:sz w:val="24"/>
          <w:szCs w:val="24"/>
          <w:lang w:eastAsia="lv-LV"/>
        </w:rPr>
        <w:t>[4.1]</w:t>
      </w:r>
      <w:r w:rsidR="001A52D8" w:rsidRPr="006D75DF">
        <w:rPr>
          <w:rFonts w:ascii="Times New Roman" w:eastAsia="Times New Roman" w:hAnsi="Times New Roman" w:cs="Times New Roman"/>
          <w:color w:val="000000"/>
          <w:sz w:val="24"/>
          <w:szCs w:val="24"/>
          <w:lang w:eastAsia="lv-LV"/>
        </w:rPr>
        <w:t xml:space="preserve"> </w:t>
      </w:r>
      <w:r w:rsidRPr="006D75DF">
        <w:rPr>
          <w:rFonts w:ascii="Times New Roman" w:eastAsia="Times New Roman" w:hAnsi="Times New Roman" w:cs="Times New Roman"/>
          <w:color w:val="000000"/>
          <w:sz w:val="24"/>
          <w:szCs w:val="24"/>
          <w:lang w:eastAsia="lv-LV"/>
        </w:rPr>
        <w:t xml:space="preserve">Apelācijas kārtībā skatāms strīds par apsaimniekošanas un komunālo pakalpojumu maksājumu parādu 1 816,75 EUR par laiku līdz </w:t>
      </w:r>
      <w:proofErr w:type="gramStart"/>
      <w:r w:rsidRPr="006D75DF">
        <w:rPr>
          <w:rFonts w:ascii="Times New Roman" w:eastAsia="Times New Roman" w:hAnsi="Times New Roman" w:cs="Times New Roman"/>
          <w:color w:val="000000"/>
          <w:sz w:val="24"/>
          <w:szCs w:val="24"/>
          <w:lang w:eastAsia="lv-LV"/>
        </w:rPr>
        <w:t>2012.gada</w:t>
      </w:r>
      <w:proofErr w:type="gramEnd"/>
      <w:r w:rsidRPr="006D75DF">
        <w:rPr>
          <w:rFonts w:ascii="Times New Roman" w:eastAsia="Times New Roman" w:hAnsi="Times New Roman" w:cs="Times New Roman"/>
          <w:color w:val="000000"/>
          <w:sz w:val="24"/>
          <w:szCs w:val="24"/>
          <w:lang w:eastAsia="lv-LV"/>
        </w:rPr>
        <w:t xml:space="preserve"> </w:t>
      </w:r>
      <w:r w:rsidR="001A52D8" w:rsidRPr="006D75DF">
        <w:rPr>
          <w:rFonts w:ascii="Times New Roman" w:eastAsia="Times New Roman" w:hAnsi="Times New Roman" w:cs="Times New Roman"/>
          <w:color w:val="000000"/>
          <w:sz w:val="24"/>
          <w:szCs w:val="24"/>
          <w:lang w:eastAsia="lv-LV"/>
        </w:rPr>
        <w:t xml:space="preserve">[..] </w:t>
      </w:r>
      <w:r w:rsidRPr="006D75DF">
        <w:rPr>
          <w:rFonts w:ascii="Times New Roman" w:eastAsia="Times New Roman" w:hAnsi="Times New Roman" w:cs="Times New Roman"/>
          <w:color w:val="000000"/>
          <w:sz w:val="24"/>
          <w:szCs w:val="24"/>
          <w:lang w:eastAsia="lv-LV"/>
        </w:rPr>
        <w:t>aprīlim, kad dzīvokļa</w:t>
      </w:r>
      <w:r w:rsidR="001A52D8" w:rsidRPr="006D75DF">
        <w:rPr>
          <w:rFonts w:ascii="Times New Roman" w:eastAsia="Times New Roman" w:hAnsi="Times New Roman" w:cs="Times New Roman"/>
          <w:color w:val="000000"/>
          <w:sz w:val="24"/>
          <w:szCs w:val="24"/>
          <w:lang w:eastAsia="lv-LV"/>
        </w:rPr>
        <w:t xml:space="preserve"> [adrese]</w:t>
      </w:r>
      <w:r w:rsidRPr="006D75DF">
        <w:rPr>
          <w:rFonts w:ascii="Times New Roman" w:eastAsia="Times New Roman" w:hAnsi="Times New Roman" w:cs="Times New Roman"/>
          <w:color w:val="000000"/>
          <w:sz w:val="24"/>
          <w:szCs w:val="24"/>
          <w:lang w:eastAsia="lv-LV"/>
        </w:rPr>
        <w:t>, īpašniece bija</w:t>
      </w:r>
      <w:r w:rsidR="001A52D8" w:rsidRPr="006D75DF">
        <w:rPr>
          <w:rFonts w:ascii="Times New Roman" w:eastAsia="Times New Roman" w:hAnsi="Times New Roman" w:cs="Times New Roman"/>
          <w:color w:val="000000"/>
          <w:sz w:val="24"/>
          <w:szCs w:val="24"/>
          <w:lang w:eastAsia="lv-LV"/>
        </w:rPr>
        <w:t xml:space="preserve"> [pers. B]</w:t>
      </w:r>
      <w:r w:rsidRPr="006D75DF">
        <w:rPr>
          <w:rFonts w:ascii="Times New Roman" w:eastAsia="Times New Roman" w:hAnsi="Times New Roman" w:cs="Times New Roman"/>
          <w:color w:val="000000"/>
          <w:sz w:val="24"/>
          <w:szCs w:val="24"/>
          <w:lang w:eastAsia="lv-LV"/>
        </w:rPr>
        <w:t xml:space="preserve">. [pers. A] pieņēma </w:t>
      </w:r>
      <w:r w:rsidR="001A52D8" w:rsidRPr="006D75DF">
        <w:rPr>
          <w:rFonts w:ascii="Times New Roman" w:eastAsia="Times New Roman" w:hAnsi="Times New Roman" w:cs="Times New Roman"/>
          <w:color w:val="000000"/>
          <w:sz w:val="24"/>
          <w:szCs w:val="24"/>
          <w:lang w:eastAsia="lv-LV"/>
        </w:rPr>
        <w:t xml:space="preserve">[pers. B] </w:t>
      </w:r>
      <w:r w:rsidRPr="006D75DF">
        <w:rPr>
          <w:rFonts w:ascii="Times New Roman" w:eastAsia="Times New Roman" w:hAnsi="Times New Roman" w:cs="Times New Roman"/>
          <w:color w:val="000000"/>
          <w:sz w:val="24"/>
          <w:szCs w:val="24"/>
          <w:lang w:eastAsia="lv-LV"/>
        </w:rPr>
        <w:t xml:space="preserve">mantojumu, </w:t>
      </w:r>
      <w:proofErr w:type="gramStart"/>
      <w:r w:rsidRPr="006D75DF">
        <w:rPr>
          <w:rFonts w:ascii="Times New Roman" w:eastAsia="Times New Roman" w:hAnsi="Times New Roman" w:cs="Times New Roman"/>
          <w:color w:val="000000"/>
          <w:sz w:val="24"/>
          <w:szCs w:val="24"/>
          <w:lang w:eastAsia="lv-LV"/>
        </w:rPr>
        <w:t>2016.gada</w:t>
      </w:r>
      <w:proofErr w:type="gramEnd"/>
      <w:r w:rsidR="001A52D8" w:rsidRPr="006D75DF">
        <w:rPr>
          <w:rFonts w:ascii="Times New Roman" w:eastAsia="Times New Roman" w:hAnsi="Times New Roman" w:cs="Times New Roman"/>
          <w:color w:val="000000"/>
          <w:sz w:val="24"/>
          <w:szCs w:val="24"/>
          <w:lang w:eastAsia="lv-LV"/>
        </w:rPr>
        <w:t xml:space="preserve">[..] </w:t>
      </w:r>
      <w:r w:rsidRPr="006D75DF">
        <w:rPr>
          <w:rFonts w:ascii="Times New Roman" w:eastAsia="Times New Roman" w:hAnsi="Times New Roman" w:cs="Times New Roman"/>
          <w:color w:val="000000"/>
          <w:sz w:val="24"/>
          <w:szCs w:val="24"/>
          <w:lang w:eastAsia="lv-LV"/>
        </w:rPr>
        <w:t>.februārī saņemot mantojuma apliecību. Šajā sakarā norādāms uz Civillikuma 705.pantu par saistību pārņemšanu un kreditoru pretenziju iesniegšanu.</w:t>
      </w:r>
    </w:p>
    <w:p w14:paraId="1959EF2E" w14:textId="77777777" w:rsidR="002742CF" w:rsidRPr="006D75DF" w:rsidRDefault="002742CF" w:rsidP="002742CF">
      <w:pPr>
        <w:spacing w:line="276" w:lineRule="auto"/>
        <w:ind w:firstLine="567"/>
        <w:jc w:val="both"/>
        <w:rPr>
          <w:rFonts w:ascii="Times New Roman" w:eastAsia="Times New Roman" w:hAnsi="Times New Roman" w:cs="Times New Roman"/>
          <w:color w:val="000000"/>
          <w:sz w:val="24"/>
          <w:szCs w:val="24"/>
          <w:lang w:eastAsia="lv-LV"/>
        </w:rPr>
      </w:pPr>
      <w:r w:rsidRPr="006D75DF">
        <w:rPr>
          <w:rFonts w:ascii="Times New Roman" w:eastAsia="Times New Roman" w:hAnsi="Times New Roman" w:cs="Times New Roman"/>
          <w:color w:val="000000"/>
          <w:sz w:val="24"/>
          <w:szCs w:val="24"/>
          <w:lang w:eastAsia="lv-LV"/>
        </w:rPr>
        <w:t xml:space="preserve">SIA „Jūrmalas namsaimnieks” prasījums nav nodrošināts ar ķīlas tiesības atzīmi, kas, ņemot vērā judikatūras atziņas (Augstākās tiesas </w:t>
      </w:r>
      <w:proofErr w:type="gramStart"/>
      <w:r w:rsidRPr="006D75DF">
        <w:rPr>
          <w:rFonts w:ascii="Times New Roman" w:eastAsia="Times New Roman" w:hAnsi="Times New Roman" w:cs="Times New Roman"/>
          <w:color w:val="000000"/>
          <w:sz w:val="24"/>
          <w:szCs w:val="24"/>
          <w:lang w:eastAsia="lv-LV"/>
        </w:rPr>
        <w:t>2017.gada</w:t>
      </w:r>
      <w:proofErr w:type="gramEnd"/>
      <w:r w:rsidRPr="006D75DF">
        <w:rPr>
          <w:rFonts w:ascii="Times New Roman" w:eastAsia="Times New Roman" w:hAnsi="Times New Roman" w:cs="Times New Roman"/>
          <w:color w:val="000000"/>
          <w:sz w:val="24"/>
          <w:szCs w:val="24"/>
          <w:lang w:eastAsia="lv-LV"/>
        </w:rPr>
        <w:t xml:space="preserve"> 23.novembra spriedums lietā </w:t>
      </w:r>
      <w:proofErr w:type="spellStart"/>
      <w:r w:rsidRPr="006D75DF">
        <w:rPr>
          <w:rFonts w:ascii="Times New Roman" w:eastAsia="Times New Roman" w:hAnsi="Times New Roman" w:cs="Times New Roman"/>
          <w:color w:val="000000"/>
          <w:sz w:val="24"/>
          <w:szCs w:val="24"/>
          <w:lang w:eastAsia="lv-LV"/>
        </w:rPr>
        <w:t>Nr.SKC-381</w:t>
      </w:r>
      <w:proofErr w:type="spellEnd"/>
      <w:r w:rsidRPr="006D75DF">
        <w:rPr>
          <w:rFonts w:ascii="Times New Roman" w:eastAsia="Times New Roman" w:hAnsi="Times New Roman" w:cs="Times New Roman"/>
          <w:color w:val="000000"/>
          <w:sz w:val="24"/>
          <w:szCs w:val="24"/>
          <w:lang w:eastAsia="lv-LV"/>
        </w:rPr>
        <w:t>/2017 (C31512811)), varētu būt pamats atbrīvošanai no pienākuma iesniegt kreditora pretenziju.</w:t>
      </w:r>
    </w:p>
    <w:p w14:paraId="2A397EE5" w14:textId="42E29038" w:rsidR="002742CF" w:rsidRPr="006D75DF" w:rsidRDefault="002742CF" w:rsidP="002742CF">
      <w:pPr>
        <w:spacing w:line="276" w:lineRule="auto"/>
        <w:ind w:firstLine="567"/>
        <w:jc w:val="both"/>
        <w:rPr>
          <w:rFonts w:ascii="Times New Roman" w:eastAsia="Times New Roman" w:hAnsi="Times New Roman" w:cs="Times New Roman"/>
          <w:color w:val="000000"/>
          <w:sz w:val="24"/>
          <w:szCs w:val="24"/>
          <w:lang w:eastAsia="lv-LV"/>
        </w:rPr>
      </w:pPr>
      <w:r w:rsidRPr="006D75DF">
        <w:rPr>
          <w:rFonts w:ascii="Times New Roman" w:eastAsia="Times New Roman" w:hAnsi="Times New Roman" w:cs="Times New Roman"/>
          <w:color w:val="000000"/>
          <w:sz w:val="24"/>
          <w:szCs w:val="24"/>
          <w:lang w:eastAsia="lv-LV"/>
        </w:rPr>
        <w:t xml:space="preserve">SIA „Jūrmalas namsaimnieks” bija jāiesniedz pierādījumi, ka </w:t>
      </w:r>
      <w:r w:rsidR="001A52D8" w:rsidRPr="006D75DF">
        <w:rPr>
          <w:rFonts w:ascii="Times New Roman" w:eastAsia="Times New Roman" w:hAnsi="Times New Roman" w:cs="Times New Roman"/>
          <w:color w:val="000000"/>
          <w:sz w:val="24"/>
          <w:szCs w:val="24"/>
          <w:lang w:eastAsia="lv-LV"/>
        </w:rPr>
        <w:t xml:space="preserve">[pers. B] </w:t>
      </w:r>
      <w:r w:rsidRPr="006D75DF">
        <w:rPr>
          <w:rFonts w:ascii="Times New Roman" w:eastAsia="Times New Roman" w:hAnsi="Times New Roman" w:cs="Times New Roman"/>
          <w:color w:val="000000"/>
          <w:sz w:val="24"/>
          <w:szCs w:val="24"/>
          <w:lang w:eastAsia="lv-LV"/>
        </w:rPr>
        <w:t xml:space="preserve">matojuma lietā tika iesniegta kreditora pretenzija, kas pierādītu SIA „Jūrmalas namsaimnieks” prasījuma tiesības pret [pers. A]. Tas savukārt pierādītu, ka prasījumi nav dzēsti saskaņā ar Civillikuma </w:t>
      </w:r>
      <w:proofErr w:type="gramStart"/>
      <w:r w:rsidRPr="006D75DF">
        <w:rPr>
          <w:rFonts w:ascii="Times New Roman" w:eastAsia="Times New Roman" w:hAnsi="Times New Roman" w:cs="Times New Roman"/>
          <w:color w:val="000000"/>
          <w:sz w:val="24"/>
          <w:szCs w:val="24"/>
          <w:lang w:eastAsia="lv-LV"/>
        </w:rPr>
        <w:t>705.pantu</w:t>
      </w:r>
      <w:proofErr w:type="gramEnd"/>
      <w:r w:rsidRPr="006D75DF">
        <w:rPr>
          <w:rFonts w:ascii="Times New Roman" w:eastAsia="Times New Roman" w:hAnsi="Times New Roman" w:cs="Times New Roman"/>
          <w:color w:val="000000"/>
          <w:sz w:val="24"/>
          <w:szCs w:val="24"/>
          <w:lang w:eastAsia="lv-LV"/>
        </w:rPr>
        <w:t>. Prasītāja šādus pierādījumus nav iesniegusi.</w:t>
      </w:r>
    </w:p>
    <w:p w14:paraId="7AC5E018" w14:textId="1CEFBD7D" w:rsidR="002742CF" w:rsidRPr="006D75DF" w:rsidRDefault="002742CF" w:rsidP="002742CF">
      <w:pPr>
        <w:spacing w:line="276" w:lineRule="auto"/>
        <w:ind w:firstLine="567"/>
        <w:jc w:val="both"/>
        <w:rPr>
          <w:rFonts w:ascii="Times New Roman" w:eastAsia="Times New Roman" w:hAnsi="Times New Roman" w:cs="Times New Roman"/>
          <w:color w:val="000000"/>
          <w:sz w:val="24"/>
          <w:szCs w:val="24"/>
          <w:lang w:eastAsia="lv-LV"/>
        </w:rPr>
      </w:pPr>
      <w:r w:rsidRPr="006D75DF">
        <w:rPr>
          <w:rFonts w:ascii="Times New Roman" w:eastAsia="Times New Roman" w:hAnsi="Times New Roman" w:cs="Times New Roman"/>
          <w:color w:val="000000"/>
          <w:sz w:val="24"/>
          <w:szCs w:val="24"/>
          <w:lang w:eastAsia="lv-LV"/>
        </w:rPr>
        <w:t xml:space="preserve">Tādējādi nav pierādīta prasījuma tiesību esamība pret </w:t>
      </w:r>
      <w:r w:rsidR="001A52D8" w:rsidRPr="006D75DF">
        <w:rPr>
          <w:rFonts w:ascii="Times New Roman" w:eastAsia="Times New Roman" w:hAnsi="Times New Roman" w:cs="Times New Roman"/>
          <w:color w:val="000000"/>
          <w:sz w:val="24"/>
          <w:szCs w:val="24"/>
          <w:lang w:eastAsia="lv-LV"/>
        </w:rPr>
        <w:t xml:space="preserve">[pers. B] </w:t>
      </w:r>
      <w:r w:rsidRPr="006D75DF">
        <w:rPr>
          <w:rFonts w:ascii="Times New Roman" w:eastAsia="Times New Roman" w:hAnsi="Times New Roman" w:cs="Times New Roman"/>
          <w:color w:val="000000"/>
          <w:sz w:val="24"/>
          <w:szCs w:val="24"/>
          <w:lang w:eastAsia="lv-LV"/>
        </w:rPr>
        <w:t>mantinieku [pers. A] un nav pamata uzskatīt, ka apelācijas instances tiesā prasību pret [pers. A] uzturētu persona, kurai ir prasības tiesības.</w:t>
      </w:r>
    </w:p>
    <w:p w14:paraId="1432EECF" w14:textId="5A5BC981" w:rsidR="002742CF" w:rsidRPr="006D75DF" w:rsidRDefault="002742CF" w:rsidP="002742CF">
      <w:pPr>
        <w:spacing w:line="276" w:lineRule="auto"/>
        <w:ind w:firstLine="567"/>
        <w:jc w:val="both"/>
        <w:rPr>
          <w:rFonts w:ascii="Times New Roman" w:eastAsia="Times New Roman" w:hAnsi="Times New Roman" w:cs="Times New Roman"/>
          <w:color w:val="000000"/>
          <w:sz w:val="24"/>
          <w:szCs w:val="24"/>
          <w:lang w:eastAsia="lv-LV"/>
        </w:rPr>
      </w:pPr>
      <w:r w:rsidRPr="006D75DF">
        <w:rPr>
          <w:rFonts w:ascii="Times New Roman" w:eastAsia="Times New Roman" w:hAnsi="Times New Roman" w:cs="Times New Roman"/>
          <w:color w:val="000000"/>
          <w:sz w:val="24"/>
          <w:szCs w:val="24"/>
          <w:lang w:eastAsia="lv-LV"/>
        </w:rPr>
        <w:t>[4.2]</w:t>
      </w:r>
      <w:r w:rsidR="001A52D8" w:rsidRPr="006D75DF">
        <w:rPr>
          <w:rFonts w:ascii="Times New Roman" w:eastAsia="Times New Roman" w:hAnsi="Times New Roman" w:cs="Times New Roman"/>
          <w:color w:val="000000"/>
          <w:sz w:val="24"/>
          <w:szCs w:val="24"/>
          <w:lang w:eastAsia="lv-LV"/>
        </w:rPr>
        <w:t xml:space="preserve"> </w:t>
      </w:r>
      <w:r w:rsidRPr="006D75DF">
        <w:rPr>
          <w:rFonts w:ascii="Times New Roman" w:eastAsia="Times New Roman" w:hAnsi="Times New Roman" w:cs="Times New Roman"/>
          <w:color w:val="000000"/>
          <w:sz w:val="24"/>
          <w:szCs w:val="24"/>
          <w:lang w:eastAsia="lv-LV"/>
        </w:rPr>
        <w:t xml:space="preserve">Pirmās instances tiesa minētos apstākļus nav vērtējusi, attiecīgi nav pārbaudījusi prasījuma tiesību esamību, taču tas neliedz apelācijas instances tiesai to pārbaudīt. Tāpat nav izšķirošas nozīmes, ka apelācijas sūdzībā nav izvirzīts arguments, kas būtu pamatots ar Civillikuma </w:t>
      </w:r>
      <w:proofErr w:type="gramStart"/>
      <w:r w:rsidRPr="006D75DF">
        <w:rPr>
          <w:rFonts w:ascii="Times New Roman" w:eastAsia="Times New Roman" w:hAnsi="Times New Roman" w:cs="Times New Roman"/>
          <w:color w:val="000000"/>
          <w:sz w:val="24"/>
          <w:szCs w:val="24"/>
          <w:lang w:eastAsia="lv-LV"/>
        </w:rPr>
        <w:t>705.panta</w:t>
      </w:r>
      <w:proofErr w:type="gramEnd"/>
      <w:r w:rsidRPr="006D75DF">
        <w:rPr>
          <w:rFonts w:ascii="Times New Roman" w:eastAsia="Times New Roman" w:hAnsi="Times New Roman" w:cs="Times New Roman"/>
          <w:color w:val="000000"/>
          <w:sz w:val="24"/>
          <w:szCs w:val="24"/>
          <w:lang w:eastAsia="lv-LV"/>
        </w:rPr>
        <w:t xml:space="preserve"> otrajā daļā noteiktajām kreditoru pretenzijas nepieteikšanas sekām. Apelācijas instances tiesa izskata lietu pēc būtības un līdz ar to ir nepieciešams konstatēt lietas izskatīšanai būtiskus apstākļus, lai noteiktu, kādas juridiskas sekas likums ar tiem saista.</w:t>
      </w:r>
    </w:p>
    <w:p w14:paraId="010038DF" w14:textId="6BD9EAFD" w:rsidR="002742CF" w:rsidRPr="006D75DF" w:rsidRDefault="002742CF" w:rsidP="002742CF">
      <w:pPr>
        <w:spacing w:line="276" w:lineRule="auto"/>
        <w:ind w:firstLine="567"/>
        <w:jc w:val="both"/>
        <w:rPr>
          <w:rFonts w:ascii="Times New Roman" w:eastAsia="Times New Roman" w:hAnsi="Times New Roman" w:cs="Times New Roman"/>
          <w:color w:val="000000"/>
          <w:sz w:val="24"/>
          <w:szCs w:val="24"/>
          <w:lang w:eastAsia="lv-LV"/>
        </w:rPr>
      </w:pPr>
      <w:r w:rsidRPr="006D75DF">
        <w:rPr>
          <w:rFonts w:ascii="Times New Roman" w:eastAsia="Times New Roman" w:hAnsi="Times New Roman" w:cs="Times New Roman"/>
          <w:color w:val="000000"/>
          <w:sz w:val="24"/>
          <w:szCs w:val="24"/>
          <w:lang w:eastAsia="lv-LV"/>
        </w:rPr>
        <w:t>[4.3]</w:t>
      </w:r>
      <w:r w:rsidR="001A52D8" w:rsidRPr="006D75DF">
        <w:rPr>
          <w:rFonts w:ascii="Times New Roman" w:eastAsia="Times New Roman" w:hAnsi="Times New Roman" w:cs="Times New Roman"/>
          <w:color w:val="000000"/>
          <w:sz w:val="24"/>
          <w:szCs w:val="24"/>
          <w:lang w:eastAsia="lv-LV"/>
        </w:rPr>
        <w:t xml:space="preserve"> </w:t>
      </w:r>
      <w:r w:rsidRPr="006D75DF">
        <w:rPr>
          <w:rFonts w:ascii="Times New Roman" w:eastAsia="Times New Roman" w:hAnsi="Times New Roman" w:cs="Times New Roman"/>
          <w:color w:val="000000"/>
          <w:sz w:val="24"/>
          <w:szCs w:val="24"/>
          <w:lang w:eastAsia="lv-LV"/>
        </w:rPr>
        <w:t xml:space="preserve">Izpildot Civilprocesa likuma </w:t>
      </w:r>
      <w:proofErr w:type="gramStart"/>
      <w:r w:rsidRPr="006D75DF">
        <w:rPr>
          <w:rFonts w:ascii="Times New Roman" w:eastAsia="Times New Roman" w:hAnsi="Times New Roman" w:cs="Times New Roman"/>
          <w:color w:val="000000"/>
          <w:sz w:val="24"/>
          <w:szCs w:val="24"/>
          <w:lang w:eastAsia="lv-LV"/>
        </w:rPr>
        <w:t>93.panta</w:t>
      </w:r>
      <w:proofErr w:type="gramEnd"/>
      <w:r w:rsidRPr="006D75DF">
        <w:rPr>
          <w:rFonts w:ascii="Times New Roman" w:eastAsia="Times New Roman" w:hAnsi="Times New Roman" w:cs="Times New Roman"/>
          <w:color w:val="000000"/>
          <w:sz w:val="24"/>
          <w:szCs w:val="24"/>
          <w:lang w:eastAsia="lv-LV"/>
        </w:rPr>
        <w:t xml:space="preserve"> ceturtās daļas prasības, 2018.gada 16.aprīļa tiesas sēdē vērsta SIA „Jūrmalas namsaimnieks” pārstāves </w:t>
      </w:r>
      <w:r w:rsidR="001A52D8" w:rsidRPr="006D75DF">
        <w:rPr>
          <w:rFonts w:ascii="Times New Roman" w:eastAsia="Times New Roman" w:hAnsi="Times New Roman" w:cs="Times New Roman"/>
          <w:color w:val="000000"/>
          <w:sz w:val="24"/>
          <w:szCs w:val="24"/>
          <w:lang w:eastAsia="lv-LV"/>
        </w:rPr>
        <w:t xml:space="preserve">[pers. D] </w:t>
      </w:r>
      <w:r w:rsidRPr="006D75DF">
        <w:rPr>
          <w:rFonts w:ascii="Times New Roman" w:eastAsia="Times New Roman" w:hAnsi="Times New Roman" w:cs="Times New Roman"/>
          <w:color w:val="000000"/>
          <w:sz w:val="24"/>
          <w:szCs w:val="24"/>
          <w:lang w:eastAsia="lv-LV"/>
        </w:rPr>
        <w:t xml:space="preserve">uzmanība uz apstākli, ka lietā nav iesniegti pierādījumi, kas apliecinātu Civillikumā noteiktās kārtības ievērošanu kreditora pretenzijas pieteikšanai mantojuma lietā. Tāpat SIA „Jūrmalas namsaimnieks” neizpildīja ar Jelgavas tiesas </w:t>
      </w:r>
      <w:proofErr w:type="gramStart"/>
      <w:r w:rsidRPr="006D75DF">
        <w:rPr>
          <w:rFonts w:ascii="Times New Roman" w:eastAsia="Times New Roman" w:hAnsi="Times New Roman" w:cs="Times New Roman"/>
          <w:color w:val="000000"/>
          <w:sz w:val="24"/>
          <w:szCs w:val="24"/>
          <w:lang w:eastAsia="lv-LV"/>
        </w:rPr>
        <w:t>2016.gada</w:t>
      </w:r>
      <w:proofErr w:type="gramEnd"/>
      <w:r w:rsidRPr="006D75DF">
        <w:rPr>
          <w:rFonts w:ascii="Times New Roman" w:eastAsia="Times New Roman" w:hAnsi="Times New Roman" w:cs="Times New Roman"/>
          <w:color w:val="000000"/>
          <w:sz w:val="24"/>
          <w:szCs w:val="24"/>
          <w:lang w:eastAsia="lv-LV"/>
        </w:rPr>
        <w:t xml:space="preserve"> 12.janvāra lēmumu uzlikto pienākumu ziņot par </w:t>
      </w:r>
      <w:r w:rsidR="001A52D8" w:rsidRPr="006D75DF">
        <w:rPr>
          <w:rFonts w:ascii="Times New Roman" w:eastAsia="Times New Roman" w:hAnsi="Times New Roman" w:cs="Times New Roman"/>
          <w:color w:val="000000"/>
          <w:sz w:val="24"/>
          <w:szCs w:val="24"/>
          <w:lang w:eastAsia="lv-LV"/>
        </w:rPr>
        <w:t xml:space="preserve"> [pers. B] </w:t>
      </w:r>
      <w:r w:rsidRPr="006D75DF">
        <w:rPr>
          <w:rFonts w:ascii="Times New Roman" w:eastAsia="Times New Roman" w:hAnsi="Times New Roman" w:cs="Times New Roman"/>
          <w:color w:val="000000"/>
          <w:sz w:val="24"/>
          <w:szCs w:val="24"/>
          <w:lang w:eastAsia="lv-LV"/>
        </w:rPr>
        <w:t>mantiniekiem. Minētais norāda uz bezatbildīgu attieksmi pret prasītāja pienākumiem civilprocesā.</w:t>
      </w:r>
    </w:p>
    <w:p w14:paraId="009262EF" w14:textId="2218D4D0" w:rsidR="002742CF" w:rsidRPr="006D75DF" w:rsidRDefault="002742CF" w:rsidP="002742CF">
      <w:pPr>
        <w:spacing w:line="276" w:lineRule="auto"/>
        <w:ind w:firstLine="567"/>
        <w:jc w:val="both"/>
        <w:rPr>
          <w:rFonts w:ascii="Times New Roman" w:eastAsia="Times New Roman" w:hAnsi="Times New Roman" w:cs="Times New Roman"/>
          <w:color w:val="000000"/>
          <w:sz w:val="24"/>
          <w:szCs w:val="24"/>
          <w:lang w:eastAsia="lv-LV"/>
        </w:rPr>
      </w:pPr>
    </w:p>
    <w:p w14:paraId="0AEA2CD7" w14:textId="44CFB4A6" w:rsidR="002742CF" w:rsidRPr="006D75DF" w:rsidRDefault="002742CF" w:rsidP="002742CF">
      <w:pPr>
        <w:spacing w:line="276" w:lineRule="auto"/>
        <w:ind w:firstLine="567"/>
        <w:jc w:val="both"/>
        <w:rPr>
          <w:rFonts w:ascii="Times New Roman" w:eastAsia="Times New Roman" w:hAnsi="Times New Roman" w:cs="Times New Roman"/>
          <w:color w:val="000000"/>
          <w:sz w:val="24"/>
          <w:szCs w:val="24"/>
          <w:lang w:eastAsia="lv-LV"/>
        </w:rPr>
      </w:pPr>
      <w:r w:rsidRPr="006D75DF">
        <w:rPr>
          <w:rFonts w:ascii="Times New Roman" w:eastAsia="Times New Roman" w:hAnsi="Times New Roman" w:cs="Times New Roman"/>
          <w:color w:val="000000"/>
          <w:sz w:val="24"/>
          <w:szCs w:val="24"/>
          <w:lang w:eastAsia="lv-LV"/>
        </w:rPr>
        <w:t>[5]</w:t>
      </w:r>
      <w:r w:rsidR="001A52D8" w:rsidRPr="006D75DF">
        <w:rPr>
          <w:rFonts w:ascii="Times New Roman" w:eastAsia="Times New Roman" w:hAnsi="Times New Roman" w:cs="Times New Roman"/>
          <w:color w:val="000000"/>
          <w:sz w:val="24"/>
          <w:szCs w:val="24"/>
          <w:lang w:eastAsia="lv-LV"/>
        </w:rPr>
        <w:t xml:space="preserve"> </w:t>
      </w:r>
      <w:r w:rsidRPr="006D75DF">
        <w:rPr>
          <w:rFonts w:ascii="Times New Roman" w:eastAsia="Times New Roman" w:hAnsi="Times New Roman" w:cs="Times New Roman"/>
          <w:color w:val="000000"/>
          <w:sz w:val="24"/>
          <w:szCs w:val="24"/>
          <w:lang w:eastAsia="lv-LV"/>
        </w:rPr>
        <w:t xml:space="preserve">Par Zemgales apgabaltiesas Civillietu tiesas kolēģijas </w:t>
      </w:r>
      <w:proofErr w:type="gramStart"/>
      <w:r w:rsidRPr="006D75DF">
        <w:rPr>
          <w:rFonts w:ascii="Times New Roman" w:eastAsia="Times New Roman" w:hAnsi="Times New Roman" w:cs="Times New Roman"/>
          <w:color w:val="000000"/>
          <w:sz w:val="24"/>
          <w:szCs w:val="24"/>
          <w:lang w:eastAsia="lv-LV"/>
        </w:rPr>
        <w:t>2018.gada</w:t>
      </w:r>
      <w:proofErr w:type="gramEnd"/>
      <w:r w:rsidRPr="006D75DF">
        <w:rPr>
          <w:rFonts w:ascii="Times New Roman" w:eastAsia="Times New Roman" w:hAnsi="Times New Roman" w:cs="Times New Roman"/>
          <w:color w:val="000000"/>
          <w:sz w:val="24"/>
          <w:szCs w:val="24"/>
          <w:lang w:eastAsia="lv-LV"/>
        </w:rPr>
        <w:t xml:space="preserve"> 2.maija lēmumu SIA „Jūrmalas namsaimnieks” iesniedza blakus sūdzību, lūdzot lēmumu atcelt turpmāk norādīto argumentu dēļ.</w:t>
      </w:r>
    </w:p>
    <w:p w14:paraId="54C6F40E" w14:textId="3A67199E" w:rsidR="002742CF" w:rsidRPr="006D75DF" w:rsidRDefault="002742CF" w:rsidP="002742CF">
      <w:pPr>
        <w:spacing w:line="276" w:lineRule="auto"/>
        <w:ind w:firstLine="567"/>
        <w:jc w:val="both"/>
        <w:rPr>
          <w:rFonts w:ascii="Times New Roman" w:eastAsia="Times New Roman" w:hAnsi="Times New Roman" w:cs="Times New Roman"/>
          <w:color w:val="000000"/>
          <w:sz w:val="24"/>
          <w:szCs w:val="24"/>
          <w:lang w:eastAsia="lv-LV"/>
        </w:rPr>
      </w:pPr>
      <w:r w:rsidRPr="006D75DF">
        <w:rPr>
          <w:rFonts w:ascii="Times New Roman" w:eastAsia="Times New Roman" w:hAnsi="Times New Roman" w:cs="Times New Roman"/>
          <w:color w:val="000000"/>
          <w:sz w:val="24"/>
          <w:szCs w:val="24"/>
          <w:lang w:eastAsia="lv-LV"/>
        </w:rPr>
        <w:t>[5.1]</w:t>
      </w:r>
      <w:r w:rsidR="001A52D8" w:rsidRPr="006D75DF">
        <w:rPr>
          <w:rFonts w:ascii="Times New Roman" w:eastAsia="Times New Roman" w:hAnsi="Times New Roman" w:cs="Times New Roman"/>
          <w:color w:val="000000"/>
          <w:sz w:val="24"/>
          <w:szCs w:val="24"/>
          <w:lang w:eastAsia="lv-LV"/>
        </w:rPr>
        <w:t xml:space="preserve"> </w:t>
      </w:r>
      <w:r w:rsidRPr="006D75DF">
        <w:rPr>
          <w:rFonts w:ascii="Times New Roman" w:eastAsia="Times New Roman" w:hAnsi="Times New Roman" w:cs="Times New Roman"/>
          <w:color w:val="000000"/>
          <w:sz w:val="24"/>
          <w:szCs w:val="24"/>
          <w:lang w:eastAsia="lv-LV"/>
        </w:rPr>
        <w:t xml:space="preserve">SIA „Jūrmalas namsaimnieks” kā pārvaldniekam nav iespējams noskaidrot informāciju par dzīvokļu īpašnieku mirstību, jo pieejamie reģistri nesniedz šādas ziņas. Ar Jelgavas tiesas </w:t>
      </w:r>
      <w:proofErr w:type="gramStart"/>
      <w:r w:rsidRPr="006D75DF">
        <w:rPr>
          <w:rFonts w:ascii="Times New Roman" w:eastAsia="Times New Roman" w:hAnsi="Times New Roman" w:cs="Times New Roman"/>
          <w:color w:val="000000"/>
          <w:sz w:val="24"/>
          <w:szCs w:val="24"/>
          <w:lang w:eastAsia="lv-LV"/>
        </w:rPr>
        <w:t>2016.gada</w:t>
      </w:r>
      <w:proofErr w:type="gramEnd"/>
      <w:r w:rsidRPr="006D75DF">
        <w:rPr>
          <w:rFonts w:ascii="Times New Roman" w:eastAsia="Times New Roman" w:hAnsi="Times New Roman" w:cs="Times New Roman"/>
          <w:color w:val="000000"/>
          <w:sz w:val="24"/>
          <w:szCs w:val="24"/>
          <w:lang w:eastAsia="lv-LV"/>
        </w:rPr>
        <w:t xml:space="preserve"> 12.janvāra lēmumu uzliktais pienākums nebija izpildāms, jo atbilstoši </w:t>
      </w:r>
      <w:r w:rsidRPr="006D75DF">
        <w:rPr>
          <w:rFonts w:ascii="Times New Roman" w:eastAsia="Times New Roman" w:hAnsi="Times New Roman" w:cs="Times New Roman"/>
          <w:color w:val="000000"/>
          <w:sz w:val="24"/>
          <w:szCs w:val="24"/>
          <w:lang w:eastAsia="lv-LV"/>
        </w:rPr>
        <w:lastRenderedPageBreak/>
        <w:t>Notariāta likuma 80.pantam SIA „Jūrmalas namsaimnieks” nebija to personu sarakstā, kas būtu tiesīgas saņemt informāciju mantojuma lietas sakarā.</w:t>
      </w:r>
    </w:p>
    <w:p w14:paraId="6F8D9446" w14:textId="0DD025D9" w:rsidR="002742CF" w:rsidRPr="006D75DF" w:rsidRDefault="002742CF" w:rsidP="002742CF">
      <w:pPr>
        <w:spacing w:line="276" w:lineRule="auto"/>
        <w:ind w:firstLine="567"/>
        <w:jc w:val="both"/>
        <w:rPr>
          <w:rFonts w:ascii="Times New Roman" w:eastAsia="Times New Roman" w:hAnsi="Times New Roman" w:cs="Times New Roman"/>
          <w:color w:val="000000"/>
          <w:sz w:val="24"/>
          <w:szCs w:val="24"/>
          <w:lang w:eastAsia="lv-LV"/>
        </w:rPr>
      </w:pPr>
      <w:r w:rsidRPr="006D75DF">
        <w:rPr>
          <w:rFonts w:ascii="Times New Roman" w:eastAsia="Times New Roman" w:hAnsi="Times New Roman" w:cs="Times New Roman"/>
          <w:color w:val="000000"/>
          <w:sz w:val="24"/>
          <w:szCs w:val="24"/>
          <w:lang w:eastAsia="lv-LV"/>
        </w:rPr>
        <w:t xml:space="preserve">Ar Jelgavas tiesas </w:t>
      </w:r>
      <w:proofErr w:type="gramStart"/>
      <w:r w:rsidRPr="006D75DF">
        <w:rPr>
          <w:rFonts w:ascii="Times New Roman" w:eastAsia="Times New Roman" w:hAnsi="Times New Roman" w:cs="Times New Roman"/>
          <w:color w:val="000000"/>
          <w:sz w:val="24"/>
          <w:szCs w:val="24"/>
          <w:lang w:eastAsia="lv-LV"/>
        </w:rPr>
        <w:t>2017.gada</w:t>
      </w:r>
      <w:proofErr w:type="gramEnd"/>
      <w:r w:rsidRPr="006D75DF">
        <w:rPr>
          <w:rFonts w:ascii="Times New Roman" w:eastAsia="Times New Roman" w:hAnsi="Times New Roman" w:cs="Times New Roman"/>
          <w:color w:val="000000"/>
          <w:sz w:val="24"/>
          <w:szCs w:val="24"/>
          <w:lang w:eastAsia="lv-LV"/>
        </w:rPr>
        <w:t xml:space="preserve"> 18.maija lēmumu </w:t>
      </w:r>
      <w:r w:rsidR="001A52D8" w:rsidRPr="006D75DF">
        <w:rPr>
          <w:rFonts w:ascii="Times New Roman" w:eastAsia="Times New Roman" w:hAnsi="Times New Roman" w:cs="Times New Roman"/>
          <w:color w:val="000000"/>
          <w:sz w:val="24"/>
          <w:szCs w:val="24"/>
          <w:lang w:eastAsia="lv-LV"/>
        </w:rPr>
        <w:t xml:space="preserve">[pers. B] </w:t>
      </w:r>
      <w:r w:rsidRPr="006D75DF">
        <w:rPr>
          <w:rFonts w:ascii="Times New Roman" w:eastAsia="Times New Roman" w:hAnsi="Times New Roman" w:cs="Times New Roman"/>
          <w:color w:val="000000"/>
          <w:sz w:val="24"/>
          <w:szCs w:val="24"/>
          <w:lang w:eastAsia="lv-LV"/>
        </w:rPr>
        <w:t xml:space="preserve">lietā tika aizstāta ar [pers. A]. Pirmās instances tiesa atzina, ka [pers. A] ir apstiprināts mantojuma tiesībās uz visu </w:t>
      </w:r>
      <w:r w:rsidR="001A52D8" w:rsidRPr="006D75DF">
        <w:rPr>
          <w:rFonts w:ascii="Times New Roman" w:eastAsia="Times New Roman" w:hAnsi="Times New Roman" w:cs="Times New Roman"/>
          <w:color w:val="000000"/>
          <w:sz w:val="24"/>
          <w:szCs w:val="24"/>
          <w:lang w:eastAsia="lv-LV"/>
        </w:rPr>
        <w:t xml:space="preserve">[pers. B] </w:t>
      </w:r>
      <w:r w:rsidRPr="006D75DF">
        <w:rPr>
          <w:rFonts w:ascii="Times New Roman" w:eastAsia="Times New Roman" w:hAnsi="Times New Roman" w:cs="Times New Roman"/>
          <w:color w:val="000000"/>
          <w:sz w:val="24"/>
          <w:szCs w:val="24"/>
          <w:lang w:eastAsia="lv-LV"/>
        </w:rPr>
        <w:t xml:space="preserve">mantojumu un tādēļ saskaņā ar Civillikuma </w:t>
      </w:r>
      <w:proofErr w:type="gramStart"/>
      <w:r w:rsidRPr="006D75DF">
        <w:rPr>
          <w:rFonts w:ascii="Times New Roman" w:eastAsia="Times New Roman" w:hAnsi="Times New Roman" w:cs="Times New Roman"/>
          <w:color w:val="000000"/>
          <w:sz w:val="24"/>
          <w:szCs w:val="24"/>
          <w:lang w:eastAsia="lv-LV"/>
        </w:rPr>
        <w:t>705.pantu</w:t>
      </w:r>
      <w:proofErr w:type="gramEnd"/>
      <w:r w:rsidRPr="006D75DF">
        <w:rPr>
          <w:rFonts w:ascii="Times New Roman" w:eastAsia="Times New Roman" w:hAnsi="Times New Roman" w:cs="Times New Roman"/>
          <w:color w:val="000000"/>
          <w:sz w:val="24"/>
          <w:szCs w:val="24"/>
          <w:lang w:eastAsia="lv-LV"/>
        </w:rPr>
        <w:t xml:space="preserve"> visas tiesības un saistības pārgāja uz viņas mantinieku [pers. A]. Minētais tiesas lēmums ir spēkā un nav apstrīdēts. Līdz ar to SIA „Jūrmalas namsaimnieks” paļāvās uz tiesas lēmuma tiesiskumu. Tāpat arī apelācijas sūdzībā nav norādīti iebildumi saistībā ar puses aizstāšanu.</w:t>
      </w:r>
    </w:p>
    <w:p w14:paraId="257E2456" w14:textId="50D8DEC2" w:rsidR="002742CF" w:rsidRPr="006D75DF" w:rsidRDefault="002742CF" w:rsidP="002742CF">
      <w:pPr>
        <w:spacing w:line="276" w:lineRule="auto"/>
        <w:ind w:firstLine="567"/>
        <w:jc w:val="both"/>
        <w:rPr>
          <w:rFonts w:ascii="Times New Roman" w:eastAsia="Times New Roman" w:hAnsi="Times New Roman" w:cs="Times New Roman"/>
          <w:color w:val="000000"/>
          <w:sz w:val="24"/>
          <w:szCs w:val="24"/>
          <w:lang w:eastAsia="lv-LV"/>
        </w:rPr>
      </w:pPr>
      <w:r w:rsidRPr="006D75DF">
        <w:rPr>
          <w:rFonts w:ascii="Times New Roman" w:eastAsia="Times New Roman" w:hAnsi="Times New Roman" w:cs="Times New Roman"/>
          <w:color w:val="000000"/>
          <w:sz w:val="24"/>
          <w:szCs w:val="24"/>
          <w:lang w:eastAsia="lv-LV"/>
        </w:rPr>
        <w:t>[5.2]</w:t>
      </w:r>
      <w:r w:rsidR="001A52D8" w:rsidRPr="006D75DF">
        <w:rPr>
          <w:rFonts w:ascii="Times New Roman" w:eastAsia="Times New Roman" w:hAnsi="Times New Roman" w:cs="Times New Roman"/>
          <w:color w:val="000000"/>
          <w:sz w:val="24"/>
          <w:szCs w:val="24"/>
          <w:lang w:eastAsia="lv-LV"/>
        </w:rPr>
        <w:t xml:space="preserve"> </w:t>
      </w:r>
      <w:r w:rsidRPr="006D75DF">
        <w:rPr>
          <w:rFonts w:ascii="Times New Roman" w:eastAsia="Times New Roman" w:hAnsi="Times New Roman" w:cs="Times New Roman"/>
          <w:color w:val="000000"/>
          <w:sz w:val="24"/>
          <w:szCs w:val="24"/>
          <w:lang w:eastAsia="lv-LV"/>
        </w:rPr>
        <w:t xml:space="preserve">Apelācijas instances tiesa pārkāpa lietas izskatīšanas robežas un </w:t>
      </w:r>
      <w:proofErr w:type="gramStart"/>
      <w:r w:rsidRPr="006D75DF">
        <w:rPr>
          <w:rFonts w:ascii="Times New Roman" w:eastAsia="Times New Roman" w:hAnsi="Times New Roman" w:cs="Times New Roman"/>
          <w:color w:val="000000"/>
          <w:sz w:val="24"/>
          <w:szCs w:val="24"/>
          <w:lang w:eastAsia="lv-LV"/>
        </w:rPr>
        <w:t>2018.gada</w:t>
      </w:r>
      <w:proofErr w:type="gramEnd"/>
      <w:r w:rsidRPr="006D75DF">
        <w:rPr>
          <w:rFonts w:ascii="Times New Roman" w:eastAsia="Times New Roman" w:hAnsi="Times New Roman" w:cs="Times New Roman"/>
          <w:color w:val="000000"/>
          <w:sz w:val="24"/>
          <w:szCs w:val="24"/>
          <w:lang w:eastAsia="lv-LV"/>
        </w:rPr>
        <w:t xml:space="preserve"> 16.aprīļa tiesas sēdē sāka apspriest jautājumus, kas netika skatīti pirmās instances tiesas procesā un, par kuriem nav izteikti iebildumi apelācijas sūdzībā.</w:t>
      </w:r>
    </w:p>
    <w:p w14:paraId="7344C816" w14:textId="77777777" w:rsidR="002742CF" w:rsidRPr="006D75DF" w:rsidRDefault="002742CF" w:rsidP="002742CF">
      <w:pPr>
        <w:spacing w:line="276" w:lineRule="auto"/>
        <w:ind w:firstLine="567"/>
        <w:jc w:val="both"/>
        <w:rPr>
          <w:rFonts w:ascii="Times New Roman" w:eastAsia="Times New Roman" w:hAnsi="Times New Roman" w:cs="Times New Roman"/>
          <w:color w:val="000000"/>
          <w:sz w:val="24"/>
          <w:szCs w:val="24"/>
          <w:lang w:eastAsia="lv-LV"/>
        </w:rPr>
      </w:pPr>
      <w:r w:rsidRPr="006D75DF">
        <w:rPr>
          <w:rFonts w:ascii="Times New Roman" w:eastAsia="Times New Roman" w:hAnsi="Times New Roman" w:cs="Times New Roman"/>
          <w:color w:val="000000"/>
          <w:sz w:val="24"/>
          <w:szCs w:val="24"/>
          <w:lang w:eastAsia="lv-LV"/>
        </w:rPr>
        <w:t>Lietas izskatīšanas robežas apelācijas instances tiesā nosaka prasības pieteikums, pirmās instances tiesas spriedums un apelācijas sūdzība. Izskatāmi ir tikai tie prasījumi, kas skatīti pirmās instances tiesā. Apelācijas instances tiesai nebija tiesiska pamata sākt skatīt jautājumu par prasījuma tiesībām, jo neviena no pusēm šādu argumentu neizvirzīja un arī pirmās instances tiesa to nebija skatījusi.</w:t>
      </w:r>
    </w:p>
    <w:p w14:paraId="30BCF3D2" w14:textId="69AAA90E" w:rsidR="002742CF" w:rsidRPr="006D75DF" w:rsidRDefault="002742CF" w:rsidP="002742CF">
      <w:pPr>
        <w:spacing w:line="276" w:lineRule="auto"/>
        <w:ind w:firstLine="567"/>
        <w:jc w:val="both"/>
        <w:rPr>
          <w:rFonts w:ascii="Times New Roman" w:eastAsia="Times New Roman" w:hAnsi="Times New Roman" w:cs="Times New Roman"/>
          <w:color w:val="000000"/>
          <w:sz w:val="24"/>
          <w:szCs w:val="24"/>
          <w:lang w:eastAsia="lv-LV"/>
        </w:rPr>
      </w:pPr>
      <w:r w:rsidRPr="006D75DF">
        <w:rPr>
          <w:rFonts w:ascii="Times New Roman" w:eastAsia="Times New Roman" w:hAnsi="Times New Roman" w:cs="Times New Roman"/>
          <w:color w:val="000000"/>
          <w:sz w:val="24"/>
          <w:szCs w:val="24"/>
          <w:lang w:eastAsia="lv-LV"/>
        </w:rPr>
        <w:t>[5.3]</w:t>
      </w:r>
      <w:r w:rsidR="001A52D8" w:rsidRPr="006D75DF">
        <w:rPr>
          <w:rFonts w:ascii="Times New Roman" w:eastAsia="Times New Roman" w:hAnsi="Times New Roman" w:cs="Times New Roman"/>
          <w:color w:val="000000"/>
          <w:sz w:val="24"/>
          <w:szCs w:val="24"/>
          <w:lang w:eastAsia="lv-LV"/>
        </w:rPr>
        <w:t xml:space="preserve"> </w:t>
      </w:r>
      <w:r w:rsidRPr="006D75DF">
        <w:rPr>
          <w:rFonts w:ascii="Times New Roman" w:eastAsia="Times New Roman" w:hAnsi="Times New Roman" w:cs="Times New Roman"/>
          <w:color w:val="000000"/>
          <w:sz w:val="24"/>
          <w:szCs w:val="24"/>
          <w:lang w:eastAsia="lv-LV"/>
        </w:rPr>
        <w:t>Tāpat no tiesas argumentiem nav saprotams, kādēļ tiesa atzina, ka prasītājam nepiemīt prasījuma tiesības, jo šāds pamatojums lēmumā nav norādīts. Apstāklis, ka nav pieteikta kreditora pretenzija mantojuma lietas ietvaros, nenozīmē, ka nav prasījuma tiesību, jo neviens normatīvais akts to nenosaka.</w:t>
      </w:r>
    </w:p>
    <w:p w14:paraId="5BE294A2" w14:textId="532461E4" w:rsidR="002742CF" w:rsidRPr="006D75DF" w:rsidRDefault="002742CF" w:rsidP="002742CF">
      <w:pPr>
        <w:spacing w:line="276" w:lineRule="auto"/>
        <w:ind w:firstLine="567"/>
        <w:jc w:val="both"/>
        <w:rPr>
          <w:rFonts w:ascii="Times New Roman" w:eastAsia="Times New Roman" w:hAnsi="Times New Roman" w:cs="Times New Roman"/>
          <w:color w:val="000000"/>
          <w:sz w:val="24"/>
          <w:szCs w:val="24"/>
          <w:lang w:eastAsia="lv-LV"/>
        </w:rPr>
      </w:pPr>
    </w:p>
    <w:p w14:paraId="1E6CE06C" w14:textId="6A9DFA8B" w:rsidR="002742CF" w:rsidRPr="006D75DF" w:rsidRDefault="002742CF" w:rsidP="002742CF">
      <w:pPr>
        <w:spacing w:line="276" w:lineRule="auto"/>
        <w:ind w:firstLine="567"/>
        <w:jc w:val="both"/>
        <w:rPr>
          <w:rFonts w:ascii="Times New Roman" w:eastAsia="Times New Roman" w:hAnsi="Times New Roman" w:cs="Times New Roman"/>
          <w:color w:val="000000"/>
          <w:sz w:val="24"/>
          <w:szCs w:val="24"/>
          <w:lang w:eastAsia="lv-LV"/>
        </w:rPr>
      </w:pPr>
      <w:r w:rsidRPr="006D75DF">
        <w:rPr>
          <w:rFonts w:ascii="Times New Roman" w:eastAsia="Times New Roman" w:hAnsi="Times New Roman" w:cs="Times New Roman"/>
          <w:color w:val="000000"/>
          <w:sz w:val="24"/>
          <w:szCs w:val="24"/>
          <w:lang w:eastAsia="lv-LV"/>
        </w:rPr>
        <w:t>[6]</w:t>
      </w:r>
      <w:r w:rsidR="001A52D8" w:rsidRPr="006D75DF">
        <w:rPr>
          <w:rFonts w:ascii="Times New Roman" w:eastAsia="Times New Roman" w:hAnsi="Times New Roman" w:cs="Times New Roman"/>
          <w:color w:val="000000"/>
          <w:sz w:val="24"/>
          <w:szCs w:val="24"/>
          <w:lang w:eastAsia="lv-LV"/>
        </w:rPr>
        <w:t xml:space="preserve"> </w:t>
      </w:r>
      <w:r w:rsidRPr="006D75DF">
        <w:rPr>
          <w:rFonts w:ascii="Times New Roman" w:eastAsia="Times New Roman" w:hAnsi="Times New Roman" w:cs="Times New Roman"/>
          <w:color w:val="000000"/>
          <w:sz w:val="24"/>
          <w:szCs w:val="24"/>
          <w:lang w:eastAsia="lv-LV"/>
        </w:rPr>
        <w:t xml:space="preserve">Sakarā ar iesniegto blakus sūdzību Augstākajā tiesā saņemts [pers. A] pārstāvja </w:t>
      </w:r>
      <w:r w:rsidR="001A52D8" w:rsidRPr="006D75DF">
        <w:rPr>
          <w:rFonts w:ascii="Times New Roman" w:eastAsia="Times New Roman" w:hAnsi="Times New Roman" w:cs="Times New Roman"/>
          <w:color w:val="000000"/>
          <w:sz w:val="24"/>
          <w:szCs w:val="24"/>
          <w:lang w:eastAsia="lv-LV"/>
        </w:rPr>
        <w:t xml:space="preserve">[pers. I] </w:t>
      </w:r>
      <w:r w:rsidRPr="006D75DF">
        <w:rPr>
          <w:rFonts w:ascii="Times New Roman" w:eastAsia="Times New Roman" w:hAnsi="Times New Roman" w:cs="Times New Roman"/>
          <w:color w:val="000000"/>
          <w:sz w:val="24"/>
          <w:szCs w:val="24"/>
          <w:lang w:eastAsia="lv-LV"/>
        </w:rPr>
        <w:t>paskaidrojums, kurā norādīts, ka tiesas lēmums ir pamatots, bet blakus sūdzība ir noraidāma.</w:t>
      </w:r>
    </w:p>
    <w:p w14:paraId="51EA5358" w14:textId="77777777" w:rsidR="002742CF" w:rsidRPr="006D75DF" w:rsidRDefault="002742CF" w:rsidP="002742CF">
      <w:pPr>
        <w:spacing w:line="276" w:lineRule="auto"/>
        <w:ind w:firstLine="567"/>
        <w:jc w:val="both"/>
        <w:rPr>
          <w:rFonts w:ascii="Times New Roman" w:eastAsia="Times New Roman" w:hAnsi="Times New Roman" w:cs="Times New Roman"/>
          <w:color w:val="000000"/>
          <w:sz w:val="24"/>
          <w:szCs w:val="24"/>
          <w:lang w:eastAsia="lv-LV"/>
        </w:rPr>
      </w:pPr>
      <w:r w:rsidRPr="006D75DF">
        <w:rPr>
          <w:rFonts w:ascii="Times New Roman" w:eastAsia="Times New Roman" w:hAnsi="Times New Roman" w:cs="Times New Roman"/>
          <w:b/>
          <w:bCs/>
          <w:color w:val="000000"/>
          <w:sz w:val="24"/>
          <w:szCs w:val="24"/>
          <w:lang w:eastAsia="lv-LV"/>
        </w:rPr>
        <w:t> </w:t>
      </w:r>
    </w:p>
    <w:p w14:paraId="258C3515" w14:textId="569F5410" w:rsidR="002742CF" w:rsidRPr="006D75DF" w:rsidRDefault="002742CF" w:rsidP="002742CF">
      <w:pPr>
        <w:spacing w:line="276" w:lineRule="auto"/>
        <w:ind w:firstLine="567"/>
        <w:jc w:val="center"/>
        <w:rPr>
          <w:rFonts w:ascii="Times New Roman" w:eastAsia="Times New Roman" w:hAnsi="Times New Roman" w:cs="Times New Roman"/>
          <w:color w:val="000000"/>
          <w:sz w:val="24"/>
          <w:szCs w:val="24"/>
          <w:lang w:eastAsia="lv-LV"/>
        </w:rPr>
      </w:pPr>
      <w:r w:rsidRPr="006D75DF">
        <w:rPr>
          <w:rFonts w:ascii="Times New Roman" w:eastAsia="Times New Roman" w:hAnsi="Times New Roman" w:cs="Times New Roman"/>
          <w:b/>
          <w:bCs/>
          <w:color w:val="000000"/>
          <w:sz w:val="24"/>
          <w:szCs w:val="24"/>
          <w:lang w:eastAsia="lv-LV"/>
        </w:rPr>
        <w:t>Motīvu</w:t>
      </w:r>
      <w:r w:rsidR="001A52D8" w:rsidRPr="006D75DF">
        <w:rPr>
          <w:rFonts w:ascii="Times New Roman" w:eastAsia="Times New Roman" w:hAnsi="Times New Roman" w:cs="Times New Roman"/>
          <w:b/>
          <w:bCs/>
          <w:color w:val="000000"/>
          <w:sz w:val="24"/>
          <w:szCs w:val="24"/>
          <w:lang w:eastAsia="lv-LV"/>
        </w:rPr>
        <w:t xml:space="preserve"> </w:t>
      </w:r>
      <w:r w:rsidRPr="006D75DF">
        <w:rPr>
          <w:rFonts w:ascii="Times New Roman" w:eastAsia="Times New Roman" w:hAnsi="Times New Roman" w:cs="Times New Roman"/>
          <w:b/>
          <w:bCs/>
          <w:color w:val="000000"/>
          <w:sz w:val="24"/>
          <w:szCs w:val="24"/>
          <w:lang w:eastAsia="lv-LV"/>
        </w:rPr>
        <w:t>daļa</w:t>
      </w:r>
    </w:p>
    <w:p w14:paraId="0EDD1F81" w14:textId="1386FFCB" w:rsidR="002742CF" w:rsidRPr="006D75DF" w:rsidRDefault="002742CF" w:rsidP="002742CF">
      <w:pPr>
        <w:spacing w:line="276" w:lineRule="auto"/>
        <w:ind w:firstLine="567"/>
        <w:jc w:val="both"/>
        <w:rPr>
          <w:rFonts w:ascii="Times New Roman" w:eastAsia="Times New Roman" w:hAnsi="Times New Roman" w:cs="Times New Roman"/>
          <w:color w:val="000000"/>
          <w:sz w:val="24"/>
          <w:szCs w:val="24"/>
          <w:lang w:eastAsia="lv-LV"/>
        </w:rPr>
      </w:pPr>
    </w:p>
    <w:p w14:paraId="540E462B" w14:textId="073180C9" w:rsidR="002742CF" w:rsidRPr="006D75DF" w:rsidRDefault="002742CF" w:rsidP="002742CF">
      <w:pPr>
        <w:spacing w:line="276" w:lineRule="auto"/>
        <w:ind w:firstLine="567"/>
        <w:jc w:val="both"/>
        <w:rPr>
          <w:rFonts w:ascii="Times New Roman" w:eastAsia="Times New Roman" w:hAnsi="Times New Roman" w:cs="Times New Roman"/>
          <w:color w:val="000000"/>
          <w:sz w:val="24"/>
          <w:szCs w:val="24"/>
          <w:lang w:eastAsia="lv-LV"/>
        </w:rPr>
      </w:pPr>
      <w:r w:rsidRPr="006D75DF">
        <w:rPr>
          <w:rFonts w:ascii="Times New Roman" w:eastAsia="Times New Roman" w:hAnsi="Times New Roman" w:cs="Times New Roman"/>
          <w:color w:val="000000"/>
          <w:sz w:val="24"/>
          <w:szCs w:val="24"/>
          <w:lang w:eastAsia="lv-LV"/>
        </w:rPr>
        <w:t>[7]</w:t>
      </w:r>
      <w:r w:rsidR="001A52D8" w:rsidRPr="006D75DF">
        <w:rPr>
          <w:rFonts w:ascii="Times New Roman" w:eastAsia="Times New Roman" w:hAnsi="Times New Roman" w:cs="Times New Roman"/>
          <w:color w:val="000000"/>
          <w:sz w:val="24"/>
          <w:szCs w:val="24"/>
          <w:lang w:eastAsia="lv-LV"/>
        </w:rPr>
        <w:t xml:space="preserve"> </w:t>
      </w:r>
      <w:r w:rsidRPr="006D75DF">
        <w:rPr>
          <w:rFonts w:ascii="Times New Roman" w:eastAsia="Times New Roman" w:hAnsi="Times New Roman" w:cs="Times New Roman"/>
          <w:color w:val="000000"/>
          <w:sz w:val="24"/>
          <w:szCs w:val="24"/>
          <w:lang w:eastAsia="lv-LV"/>
        </w:rPr>
        <w:t xml:space="preserve">Izvērtējot blakus sūdzības un pārsūdzētā lēmuma argumentus, Augstākā tiesa atzīst, ka Zemgales apgabaltiesas Civillietu tiesas kolēģijas </w:t>
      </w:r>
      <w:proofErr w:type="gramStart"/>
      <w:r w:rsidRPr="006D75DF">
        <w:rPr>
          <w:rFonts w:ascii="Times New Roman" w:eastAsia="Times New Roman" w:hAnsi="Times New Roman" w:cs="Times New Roman"/>
          <w:color w:val="000000"/>
          <w:sz w:val="24"/>
          <w:szCs w:val="24"/>
          <w:lang w:eastAsia="lv-LV"/>
        </w:rPr>
        <w:t>2018.gada</w:t>
      </w:r>
      <w:proofErr w:type="gramEnd"/>
      <w:r w:rsidRPr="006D75DF">
        <w:rPr>
          <w:rFonts w:ascii="Times New Roman" w:eastAsia="Times New Roman" w:hAnsi="Times New Roman" w:cs="Times New Roman"/>
          <w:color w:val="000000"/>
          <w:sz w:val="24"/>
          <w:szCs w:val="24"/>
          <w:lang w:eastAsia="lv-LV"/>
        </w:rPr>
        <w:t xml:space="preserve"> 2.maija lēmums ir atceļams, turpmāk norādīto apsvērumu dēļ.</w:t>
      </w:r>
    </w:p>
    <w:p w14:paraId="42A6C333" w14:textId="11265EA3" w:rsidR="002742CF" w:rsidRPr="006D75DF" w:rsidRDefault="002742CF" w:rsidP="002742CF">
      <w:pPr>
        <w:spacing w:line="276" w:lineRule="auto"/>
        <w:ind w:firstLine="567"/>
        <w:jc w:val="both"/>
        <w:rPr>
          <w:rFonts w:ascii="Times New Roman" w:eastAsia="Times New Roman" w:hAnsi="Times New Roman" w:cs="Times New Roman"/>
          <w:color w:val="000000"/>
          <w:sz w:val="24"/>
          <w:szCs w:val="24"/>
          <w:lang w:eastAsia="lv-LV"/>
        </w:rPr>
      </w:pPr>
    </w:p>
    <w:p w14:paraId="129B64BB" w14:textId="682317E0" w:rsidR="002742CF" w:rsidRPr="006D75DF" w:rsidRDefault="002742CF" w:rsidP="002742CF">
      <w:pPr>
        <w:spacing w:line="276" w:lineRule="auto"/>
        <w:ind w:firstLine="567"/>
        <w:jc w:val="both"/>
        <w:rPr>
          <w:rFonts w:ascii="Times New Roman" w:eastAsia="Times New Roman" w:hAnsi="Times New Roman" w:cs="Times New Roman"/>
          <w:color w:val="000000"/>
          <w:sz w:val="24"/>
          <w:szCs w:val="24"/>
          <w:lang w:eastAsia="lv-LV"/>
        </w:rPr>
      </w:pPr>
      <w:r w:rsidRPr="006D75DF">
        <w:rPr>
          <w:rFonts w:ascii="Times New Roman" w:eastAsia="Times New Roman" w:hAnsi="Times New Roman" w:cs="Times New Roman"/>
          <w:color w:val="000000"/>
          <w:sz w:val="24"/>
          <w:szCs w:val="24"/>
          <w:lang w:eastAsia="lv-LV"/>
        </w:rPr>
        <w:t>[8]</w:t>
      </w:r>
      <w:r w:rsidR="001A52D8" w:rsidRPr="006D75DF">
        <w:rPr>
          <w:rFonts w:ascii="Times New Roman" w:eastAsia="Times New Roman" w:hAnsi="Times New Roman" w:cs="Times New Roman"/>
          <w:color w:val="000000"/>
          <w:sz w:val="24"/>
          <w:szCs w:val="24"/>
          <w:lang w:eastAsia="lv-LV"/>
        </w:rPr>
        <w:t xml:space="preserve"> </w:t>
      </w:r>
      <w:r w:rsidRPr="006D75DF">
        <w:rPr>
          <w:rFonts w:ascii="Times New Roman" w:eastAsia="Times New Roman" w:hAnsi="Times New Roman" w:cs="Times New Roman"/>
          <w:color w:val="000000"/>
          <w:sz w:val="24"/>
          <w:szCs w:val="24"/>
          <w:lang w:eastAsia="lv-LV"/>
        </w:rPr>
        <w:t>Nav pamatots blakus sūdzības arguments, ka, vērtējot pēc savas iniciatīvas prasības tiesību esamību, apelācijas instances tiesa pārkāpa lietas izskatīšanas robežas.</w:t>
      </w:r>
    </w:p>
    <w:p w14:paraId="6E740E4E" w14:textId="34F70B29" w:rsidR="002742CF" w:rsidRPr="006D75DF" w:rsidRDefault="002742CF" w:rsidP="002742CF">
      <w:pPr>
        <w:spacing w:line="276" w:lineRule="auto"/>
        <w:ind w:firstLine="567"/>
        <w:jc w:val="both"/>
        <w:rPr>
          <w:rFonts w:ascii="Times New Roman" w:eastAsia="Times New Roman" w:hAnsi="Times New Roman" w:cs="Times New Roman"/>
          <w:color w:val="000000"/>
          <w:sz w:val="24"/>
          <w:szCs w:val="24"/>
          <w:lang w:eastAsia="lv-LV"/>
        </w:rPr>
      </w:pPr>
      <w:r w:rsidRPr="006D75DF">
        <w:rPr>
          <w:rFonts w:ascii="Times New Roman" w:eastAsia="Times New Roman" w:hAnsi="Times New Roman" w:cs="Times New Roman"/>
          <w:color w:val="000000"/>
          <w:sz w:val="24"/>
          <w:szCs w:val="24"/>
          <w:lang w:eastAsia="lv-LV"/>
        </w:rPr>
        <w:t>[8.1]</w:t>
      </w:r>
      <w:r w:rsidR="001A52D8" w:rsidRPr="006D75DF">
        <w:rPr>
          <w:rFonts w:ascii="Times New Roman" w:eastAsia="Times New Roman" w:hAnsi="Times New Roman" w:cs="Times New Roman"/>
          <w:color w:val="000000"/>
          <w:sz w:val="24"/>
          <w:szCs w:val="24"/>
          <w:lang w:eastAsia="lv-LV"/>
        </w:rPr>
        <w:t xml:space="preserve"> </w:t>
      </w:r>
      <w:r w:rsidRPr="006D75DF">
        <w:rPr>
          <w:rFonts w:ascii="Times New Roman" w:eastAsia="Times New Roman" w:hAnsi="Times New Roman" w:cs="Times New Roman"/>
          <w:color w:val="000000"/>
          <w:sz w:val="24"/>
          <w:szCs w:val="24"/>
          <w:lang w:eastAsia="lv-LV"/>
        </w:rPr>
        <w:t xml:space="preserve">Civilprocesa likuma </w:t>
      </w:r>
      <w:proofErr w:type="gramStart"/>
      <w:r w:rsidRPr="006D75DF">
        <w:rPr>
          <w:rFonts w:ascii="Times New Roman" w:eastAsia="Times New Roman" w:hAnsi="Times New Roman" w:cs="Times New Roman"/>
          <w:color w:val="000000"/>
          <w:sz w:val="24"/>
          <w:szCs w:val="24"/>
          <w:lang w:eastAsia="lv-LV"/>
        </w:rPr>
        <w:t>223.pants</w:t>
      </w:r>
      <w:proofErr w:type="gramEnd"/>
      <w:r w:rsidRPr="006D75DF">
        <w:rPr>
          <w:rFonts w:ascii="Times New Roman" w:eastAsia="Times New Roman" w:hAnsi="Times New Roman" w:cs="Times New Roman"/>
          <w:color w:val="000000"/>
          <w:sz w:val="24"/>
          <w:szCs w:val="24"/>
          <w:lang w:eastAsia="lv-LV"/>
        </w:rPr>
        <w:t xml:space="preserve"> noteic pamatus tiesvedības izbeigšanai un tā ir imperatīva tiesību norma, kas uzliek tiesai pienākumu pārbaudīt, vai no lietas apstākļiem neizriet kāds no pamatiem tiesvedības izbeigšanai. Saskaņā ar minētā panta pirmās daļas 2.punktu tiesa izbeidz tiesvedību, ja prasību cēlusi persona, kurai nav prasības tiesības.</w:t>
      </w:r>
    </w:p>
    <w:p w14:paraId="7555C543" w14:textId="77777777" w:rsidR="002742CF" w:rsidRPr="006D75DF" w:rsidRDefault="002742CF" w:rsidP="002742CF">
      <w:pPr>
        <w:spacing w:line="276" w:lineRule="auto"/>
        <w:ind w:firstLine="567"/>
        <w:jc w:val="both"/>
        <w:rPr>
          <w:rFonts w:ascii="Times New Roman" w:eastAsia="Times New Roman" w:hAnsi="Times New Roman" w:cs="Times New Roman"/>
          <w:color w:val="000000"/>
          <w:sz w:val="24"/>
          <w:szCs w:val="24"/>
          <w:lang w:eastAsia="lv-LV"/>
        </w:rPr>
      </w:pPr>
      <w:r w:rsidRPr="006D75DF">
        <w:rPr>
          <w:rFonts w:ascii="Times New Roman" w:eastAsia="Times New Roman" w:hAnsi="Times New Roman" w:cs="Times New Roman"/>
          <w:color w:val="000000"/>
          <w:sz w:val="24"/>
          <w:szCs w:val="24"/>
          <w:lang w:eastAsia="lv-LV"/>
        </w:rPr>
        <w:t xml:space="preserve">Prasības tiesību esamība veido pamatu tiesas aizsardzībai (Civilprocesa likuma </w:t>
      </w:r>
      <w:proofErr w:type="gramStart"/>
      <w:r w:rsidRPr="006D75DF">
        <w:rPr>
          <w:rFonts w:ascii="Times New Roman" w:eastAsia="Times New Roman" w:hAnsi="Times New Roman" w:cs="Times New Roman"/>
          <w:color w:val="000000"/>
          <w:sz w:val="24"/>
          <w:szCs w:val="24"/>
          <w:lang w:eastAsia="lv-LV"/>
        </w:rPr>
        <w:t>1.pants</w:t>
      </w:r>
      <w:proofErr w:type="gramEnd"/>
      <w:r w:rsidRPr="006D75DF">
        <w:rPr>
          <w:rFonts w:ascii="Times New Roman" w:eastAsia="Times New Roman" w:hAnsi="Times New Roman" w:cs="Times New Roman"/>
          <w:color w:val="000000"/>
          <w:sz w:val="24"/>
          <w:szCs w:val="24"/>
          <w:lang w:eastAsia="lv-LV"/>
        </w:rPr>
        <w:t>). Minētais ir vispārīgs princips, kas jāievēro pirms konkrētā strīda izšķiršanas neatkarīgi no pušu izvirzītajiem argumentiem. Līdz ar to prasības tiesību esamības pārbaude nav uzskatāma par lietas izskatīšanas robežu pārkāpumu, bet gan par primāru tiesas pienākumu, lai tiesas aizsardzība būtu nodrošināta personai, kurai ir tiesības to saņemt.</w:t>
      </w:r>
    </w:p>
    <w:p w14:paraId="767D9026" w14:textId="77777777" w:rsidR="002742CF" w:rsidRPr="006D75DF" w:rsidRDefault="002742CF" w:rsidP="002742CF">
      <w:pPr>
        <w:spacing w:line="276" w:lineRule="auto"/>
        <w:ind w:firstLine="567"/>
        <w:jc w:val="both"/>
        <w:rPr>
          <w:rFonts w:ascii="Times New Roman" w:eastAsia="Times New Roman" w:hAnsi="Times New Roman" w:cs="Times New Roman"/>
          <w:color w:val="000000"/>
          <w:sz w:val="24"/>
          <w:szCs w:val="24"/>
          <w:lang w:eastAsia="lv-LV"/>
        </w:rPr>
      </w:pPr>
      <w:r w:rsidRPr="006D75DF">
        <w:rPr>
          <w:rFonts w:ascii="Times New Roman" w:eastAsia="Times New Roman" w:hAnsi="Times New Roman" w:cs="Times New Roman"/>
          <w:color w:val="000000"/>
          <w:sz w:val="24"/>
          <w:szCs w:val="24"/>
          <w:lang w:eastAsia="lv-LV"/>
        </w:rPr>
        <w:t xml:space="preserve">Tas tomēr nenozīmē, ka lēmumu par tiesvedības izbeigšanu tiesa var pieņemt, neuzklausot pirms tam lietas dalībnieku paskaidrojumus par apstākļiem, no kuru esamības vai neesamības ir atkarīgs, vai tiesvedība lietā tiks izbeigta, kā arī, nenodrošinot lietas dalībniekiem iespēju izmantot citas Civilprocesa likumā lietas dalībniekiem garantētās procesuālās tiesības. </w:t>
      </w:r>
      <w:r w:rsidRPr="006D75DF">
        <w:rPr>
          <w:rFonts w:ascii="Times New Roman" w:eastAsia="Times New Roman" w:hAnsi="Times New Roman" w:cs="Times New Roman"/>
          <w:color w:val="000000"/>
          <w:sz w:val="24"/>
          <w:szCs w:val="24"/>
          <w:lang w:eastAsia="lv-LV"/>
        </w:rPr>
        <w:lastRenderedPageBreak/>
        <w:t>Pretējā gadījumā būtu pārkāpts Civilprocesā nostiprinātais sacīkstes princips, kā arī radīts aizskārums lietas dalībnieku tiesībām uz taisnīgu tiesu.</w:t>
      </w:r>
    </w:p>
    <w:p w14:paraId="4A1008E6" w14:textId="0950AC42" w:rsidR="002742CF" w:rsidRPr="006D75DF" w:rsidRDefault="002742CF" w:rsidP="002742CF">
      <w:pPr>
        <w:spacing w:line="276" w:lineRule="auto"/>
        <w:ind w:firstLine="567"/>
        <w:jc w:val="both"/>
        <w:rPr>
          <w:rFonts w:ascii="Times New Roman" w:eastAsia="Times New Roman" w:hAnsi="Times New Roman" w:cs="Times New Roman"/>
          <w:color w:val="000000"/>
          <w:sz w:val="24"/>
          <w:szCs w:val="24"/>
          <w:lang w:eastAsia="lv-LV"/>
        </w:rPr>
      </w:pPr>
      <w:r w:rsidRPr="006D75DF">
        <w:rPr>
          <w:rFonts w:ascii="Times New Roman" w:eastAsia="Times New Roman" w:hAnsi="Times New Roman" w:cs="Times New Roman"/>
          <w:color w:val="000000"/>
          <w:sz w:val="24"/>
          <w:szCs w:val="24"/>
          <w:lang w:eastAsia="lv-LV"/>
        </w:rPr>
        <w:t>Satversmes tiesa ir atzinusi, ka jēdziens</w:t>
      </w:r>
      <w:r w:rsidR="001A52D8" w:rsidRPr="006D75DF">
        <w:rPr>
          <w:rFonts w:ascii="Times New Roman" w:eastAsia="Times New Roman" w:hAnsi="Times New Roman" w:cs="Times New Roman"/>
          <w:color w:val="000000"/>
          <w:sz w:val="24"/>
          <w:szCs w:val="24"/>
          <w:lang w:eastAsia="lv-LV"/>
        </w:rPr>
        <w:t xml:space="preserve"> </w:t>
      </w:r>
      <w:r w:rsidRPr="006D75DF">
        <w:rPr>
          <w:rFonts w:ascii="Times New Roman" w:eastAsia="Times New Roman" w:hAnsi="Times New Roman" w:cs="Times New Roman"/>
          <w:color w:val="000000"/>
          <w:sz w:val="24"/>
          <w:szCs w:val="24"/>
          <w:lang w:eastAsia="lv-LV"/>
        </w:rPr>
        <w:t>„taisnīga</w:t>
      </w:r>
      <w:r w:rsidR="001A52D8" w:rsidRPr="006D75DF">
        <w:rPr>
          <w:rFonts w:ascii="Times New Roman" w:eastAsia="Times New Roman" w:hAnsi="Times New Roman" w:cs="Times New Roman"/>
          <w:color w:val="000000"/>
          <w:sz w:val="24"/>
          <w:szCs w:val="24"/>
          <w:lang w:eastAsia="lv-LV"/>
        </w:rPr>
        <w:t xml:space="preserve"> </w:t>
      </w:r>
      <w:r w:rsidRPr="006D75DF">
        <w:rPr>
          <w:rFonts w:ascii="Times New Roman" w:eastAsia="Times New Roman" w:hAnsi="Times New Roman" w:cs="Times New Roman"/>
          <w:color w:val="000000"/>
          <w:sz w:val="24"/>
          <w:szCs w:val="24"/>
          <w:lang w:eastAsia="lv-LV"/>
        </w:rPr>
        <w:t>tiesa” ietver divus aspektus – „taisnīga</w:t>
      </w:r>
      <w:r w:rsidR="001A52D8" w:rsidRPr="006D75DF">
        <w:rPr>
          <w:rFonts w:ascii="Times New Roman" w:eastAsia="Times New Roman" w:hAnsi="Times New Roman" w:cs="Times New Roman"/>
          <w:color w:val="000000"/>
          <w:sz w:val="24"/>
          <w:szCs w:val="24"/>
          <w:lang w:eastAsia="lv-LV"/>
        </w:rPr>
        <w:t xml:space="preserve"> </w:t>
      </w:r>
      <w:r w:rsidRPr="006D75DF">
        <w:rPr>
          <w:rFonts w:ascii="Times New Roman" w:eastAsia="Times New Roman" w:hAnsi="Times New Roman" w:cs="Times New Roman"/>
          <w:color w:val="000000"/>
          <w:sz w:val="24"/>
          <w:szCs w:val="24"/>
          <w:lang w:eastAsia="lv-LV"/>
        </w:rPr>
        <w:t>tiesa” kā neatkarīga tiesu varas institūcija, kas izskata lietu, un „taisnīga</w:t>
      </w:r>
      <w:r w:rsidR="001A52D8" w:rsidRPr="006D75DF">
        <w:rPr>
          <w:rFonts w:ascii="Times New Roman" w:eastAsia="Times New Roman" w:hAnsi="Times New Roman" w:cs="Times New Roman"/>
          <w:color w:val="000000"/>
          <w:sz w:val="24"/>
          <w:szCs w:val="24"/>
          <w:lang w:eastAsia="lv-LV"/>
        </w:rPr>
        <w:t xml:space="preserve"> </w:t>
      </w:r>
      <w:r w:rsidRPr="006D75DF">
        <w:rPr>
          <w:rFonts w:ascii="Times New Roman" w:eastAsia="Times New Roman" w:hAnsi="Times New Roman" w:cs="Times New Roman"/>
          <w:color w:val="000000"/>
          <w:sz w:val="24"/>
          <w:szCs w:val="24"/>
          <w:lang w:eastAsia="lv-LV"/>
        </w:rPr>
        <w:t xml:space="preserve">tiesa” kā pienācīgs, tiesiskai valstij atbilstošs process, kurā lieta tiek izskatīta. Satversmes </w:t>
      </w:r>
      <w:proofErr w:type="gramStart"/>
      <w:r w:rsidRPr="006D75DF">
        <w:rPr>
          <w:rFonts w:ascii="Times New Roman" w:eastAsia="Times New Roman" w:hAnsi="Times New Roman" w:cs="Times New Roman"/>
          <w:color w:val="000000"/>
          <w:sz w:val="24"/>
          <w:szCs w:val="24"/>
          <w:lang w:eastAsia="lv-LV"/>
        </w:rPr>
        <w:t>92.pants</w:t>
      </w:r>
      <w:proofErr w:type="gramEnd"/>
      <w:r w:rsidRPr="006D75DF">
        <w:rPr>
          <w:rFonts w:ascii="Times New Roman" w:eastAsia="Times New Roman" w:hAnsi="Times New Roman" w:cs="Times New Roman"/>
          <w:color w:val="000000"/>
          <w:sz w:val="24"/>
          <w:szCs w:val="24"/>
          <w:lang w:eastAsia="lv-LV"/>
        </w:rPr>
        <w:t xml:space="preserve"> paredz valstij gan pienākumu izveidot attiecīgu tiesu institūciju sistēmu, gan arī pienākumu pieņemt procesuālās normas, atbilstoši kurām tiesa lietas izskatītu kārtībā, kas nodrošinātu šo lietu taisnīgu un objektīvu izspriešanu.</w:t>
      </w:r>
    </w:p>
    <w:p w14:paraId="64324C93" w14:textId="77777777" w:rsidR="002742CF" w:rsidRPr="006D75DF" w:rsidRDefault="002742CF" w:rsidP="002742CF">
      <w:pPr>
        <w:spacing w:line="276" w:lineRule="auto"/>
        <w:ind w:firstLine="567"/>
        <w:jc w:val="both"/>
        <w:rPr>
          <w:rFonts w:ascii="Times New Roman" w:eastAsia="Times New Roman" w:hAnsi="Times New Roman" w:cs="Times New Roman"/>
          <w:color w:val="000000"/>
          <w:sz w:val="24"/>
          <w:szCs w:val="24"/>
          <w:lang w:eastAsia="lv-LV"/>
        </w:rPr>
      </w:pPr>
      <w:r w:rsidRPr="006D75DF">
        <w:rPr>
          <w:rFonts w:ascii="Times New Roman" w:eastAsia="Times New Roman" w:hAnsi="Times New Roman" w:cs="Times New Roman"/>
          <w:color w:val="000000"/>
          <w:sz w:val="24"/>
          <w:szCs w:val="24"/>
          <w:lang w:eastAsia="lv-LV"/>
        </w:rPr>
        <w:t>Taisnīga tiesa kā pienācīgs, tiesiskai valstij atbilstošs tiesas process aptver vairākus elementus – savstarpēji saistītas tiesības, piemēram, tiesības uz pieeju tiesai, pušu līdztiesības un sacīkstes principu, tiesības tikt uzklausītam, tiesības uz motivētu tiesas spriedumu, kā arī tiesības uz pārsūdzību (</w:t>
      </w:r>
      <w:r w:rsidRPr="006D75DF">
        <w:rPr>
          <w:rFonts w:ascii="Times New Roman" w:eastAsia="Times New Roman" w:hAnsi="Times New Roman" w:cs="Times New Roman"/>
          <w:i/>
          <w:iCs/>
          <w:color w:val="000000"/>
          <w:sz w:val="24"/>
          <w:szCs w:val="24"/>
          <w:lang w:eastAsia="lv-LV"/>
        </w:rPr>
        <w:t xml:space="preserve">sk. Satversmes tiesas </w:t>
      </w:r>
      <w:proofErr w:type="gramStart"/>
      <w:r w:rsidRPr="006D75DF">
        <w:rPr>
          <w:rFonts w:ascii="Times New Roman" w:eastAsia="Times New Roman" w:hAnsi="Times New Roman" w:cs="Times New Roman"/>
          <w:i/>
          <w:iCs/>
          <w:color w:val="000000"/>
          <w:sz w:val="24"/>
          <w:szCs w:val="24"/>
          <w:lang w:eastAsia="lv-LV"/>
        </w:rPr>
        <w:t>2016.gada</w:t>
      </w:r>
      <w:proofErr w:type="gramEnd"/>
      <w:r w:rsidRPr="006D75DF">
        <w:rPr>
          <w:rFonts w:ascii="Times New Roman" w:eastAsia="Times New Roman" w:hAnsi="Times New Roman" w:cs="Times New Roman"/>
          <w:i/>
          <w:iCs/>
          <w:color w:val="000000"/>
          <w:sz w:val="24"/>
          <w:szCs w:val="24"/>
          <w:lang w:eastAsia="lv-LV"/>
        </w:rPr>
        <w:t xml:space="preserve"> 28.septembra sprieduma lietā Nr.2016- 01-01 9.punktu</w:t>
      </w:r>
      <w:r w:rsidRPr="006D75DF">
        <w:rPr>
          <w:rFonts w:ascii="Times New Roman" w:eastAsia="Times New Roman" w:hAnsi="Times New Roman" w:cs="Times New Roman"/>
          <w:color w:val="000000"/>
          <w:sz w:val="24"/>
          <w:szCs w:val="24"/>
          <w:lang w:eastAsia="lv-LV"/>
        </w:rPr>
        <w:t>).</w:t>
      </w:r>
    </w:p>
    <w:p w14:paraId="78B08841" w14:textId="3282B82B" w:rsidR="002742CF" w:rsidRPr="006D75DF" w:rsidRDefault="002742CF" w:rsidP="002742CF">
      <w:pPr>
        <w:spacing w:line="276" w:lineRule="auto"/>
        <w:ind w:firstLine="567"/>
        <w:jc w:val="both"/>
        <w:rPr>
          <w:rFonts w:ascii="Times New Roman" w:eastAsia="Times New Roman" w:hAnsi="Times New Roman" w:cs="Times New Roman"/>
          <w:color w:val="000000"/>
          <w:sz w:val="24"/>
          <w:szCs w:val="24"/>
          <w:lang w:eastAsia="lv-LV"/>
        </w:rPr>
      </w:pPr>
      <w:r w:rsidRPr="006D75DF">
        <w:rPr>
          <w:rFonts w:ascii="Times New Roman" w:eastAsia="Times New Roman" w:hAnsi="Times New Roman" w:cs="Times New Roman"/>
          <w:color w:val="000000"/>
          <w:sz w:val="24"/>
          <w:szCs w:val="24"/>
          <w:lang w:eastAsia="lv-LV"/>
        </w:rPr>
        <w:t>[8.2]</w:t>
      </w:r>
      <w:r w:rsidR="001A52D8" w:rsidRPr="006D75DF">
        <w:rPr>
          <w:rFonts w:ascii="Times New Roman" w:eastAsia="Times New Roman" w:hAnsi="Times New Roman" w:cs="Times New Roman"/>
          <w:color w:val="000000"/>
          <w:sz w:val="24"/>
          <w:szCs w:val="24"/>
          <w:lang w:eastAsia="lv-LV"/>
        </w:rPr>
        <w:t xml:space="preserve"> </w:t>
      </w:r>
      <w:r w:rsidRPr="006D75DF">
        <w:rPr>
          <w:rFonts w:ascii="Times New Roman" w:eastAsia="Times New Roman" w:hAnsi="Times New Roman" w:cs="Times New Roman"/>
          <w:color w:val="000000"/>
          <w:sz w:val="24"/>
          <w:szCs w:val="24"/>
          <w:lang w:eastAsia="lv-LV"/>
        </w:rPr>
        <w:t xml:space="preserve">Konkrētajā gadījumā tiesa izbeidza tiesvedību lietā sakarā ar to, ka SIA „Jūrmalas namsaimnieks” nebija pieteikusi kreditora pretenziju </w:t>
      </w:r>
      <w:r w:rsidR="001A52D8" w:rsidRPr="006D75DF">
        <w:rPr>
          <w:rFonts w:ascii="Times New Roman" w:eastAsia="Times New Roman" w:hAnsi="Times New Roman" w:cs="Times New Roman"/>
          <w:color w:val="000000"/>
          <w:sz w:val="24"/>
          <w:szCs w:val="24"/>
          <w:lang w:eastAsia="lv-LV"/>
        </w:rPr>
        <w:t>[pers. B]</w:t>
      </w:r>
      <w:r w:rsidRPr="006D75DF">
        <w:rPr>
          <w:rFonts w:ascii="Times New Roman" w:eastAsia="Times New Roman" w:hAnsi="Times New Roman" w:cs="Times New Roman"/>
          <w:color w:val="000000"/>
          <w:sz w:val="24"/>
          <w:szCs w:val="24"/>
          <w:lang w:eastAsia="lv-LV"/>
        </w:rPr>
        <w:t xml:space="preserve"> mantojuma lietā, kas, kā atzīts pārsūdzētajā lēmumā, izraisījis Civillikuma </w:t>
      </w:r>
      <w:proofErr w:type="gramStart"/>
      <w:r w:rsidRPr="006D75DF">
        <w:rPr>
          <w:rFonts w:ascii="Times New Roman" w:eastAsia="Times New Roman" w:hAnsi="Times New Roman" w:cs="Times New Roman"/>
          <w:color w:val="000000"/>
          <w:sz w:val="24"/>
          <w:szCs w:val="24"/>
          <w:lang w:eastAsia="lv-LV"/>
        </w:rPr>
        <w:t>705.panta</w:t>
      </w:r>
      <w:proofErr w:type="gramEnd"/>
      <w:r w:rsidRPr="006D75DF">
        <w:rPr>
          <w:rFonts w:ascii="Times New Roman" w:eastAsia="Times New Roman" w:hAnsi="Times New Roman" w:cs="Times New Roman"/>
          <w:color w:val="000000"/>
          <w:sz w:val="24"/>
          <w:szCs w:val="24"/>
          <w:lang w:eastAsia="lv-LV"/>
        </w:rPr>
        <w:t xml:space="preserve"> otrajā daļā paredzētās tiesiskās sekas.</w:t>
      </w:r>
    </w:p>
    <w:p w14:paraId="27681230" w14:textId="77777777" w:rsidR="002742CF" w:rsidRPr="006D75DF" w:rsidRDefault="002742CF" w:rsidP="002742CF">
      <w:pPr>
        <w:spacing w:line="276" w:lineRule="auto"/>
        <w:ind w:firstLine="567"/>
        <w:jc w:val="both"/>
        <w:rPr>
          <w:rFonts w:ascii="Times New Roman" w:eastAsia="Times New Roman" w:hAnsi="Times New Roman" w:cs="Times New Roman"/>
          <w:color w:val="000000"/>
          <w:sz w:val="24"/>
          <w:szCs w:val="24"/>
          <w:lang w:eastAsia="lv-LV"/>
        </w:rPr>
      </w:pPr>
      <w:r w:rsidRPr="006D75DF">
        <w:rPr>
          <w:rFonts w:ascii="Times New Roman" w:eastAsia="Times New Roman" w:hAnsi="Times New Roman" w:cs="Times New Roman"/>
          <w:color w:val="000000"/>
          <w:sz w:val="24"/>
          <w:szCs w:val="24"/>
          <w:lang w:eastAsia="lv-LV"/>
        </w:rPr>
        <w:t>No lietas materiāliem redzams, ka attiecībā uz šiem apstākļiem paskaidrojumus lietas dalībnieki ir snieguši.</w:t>
      </w:r>
    </w:p>
    <w:p w14:paraId="5E8E768E" w14:textId="461A185D" w:rsidR="002742CF" w:rsidRPr="006D75DF" w:rsidRDefault="002742CF" w:rsidP="002742CF">
      <w:pPr>
        <w:spacing w:line="276" w:lineRule="auto"/>
        <w:ind w:firstLine="567"/>
        <w:jc w:val="both"/>
        <w:rPr>
          <w:rFonts w:ascii="Times New Roman" w:eastAsia="Times New Roman" w:hAnsi="Times New Roman" w:cs="Times New Roman"/>
          <w:color w:val="000000"/>
          <w:sz w:val="24"/>
          <w:szCs w:val="24"/>
          <w:lang w:eastAsia="lv-LV"/>
        </w:rPr>
      </w:pPr>
      <w:r w:rsidRPr="006D75DF">
        <w:rPr>
          <w:rFonts w:ascii="Times New Roman" w:eastAsia="Times New Roman" w:hAnsi="Times New Roman" w:cs="Times New Roman"/>
          <w:color w:val="000000"/>
          <w:sz w:val="24"/>
          <w:szCs w:val="24"/>
          <w:lang w:eastAsia="lv-LV"/>
        </w:rPr>
        <w:t xml:space="preserve">Konstatējot, ka kreditora pretenziju </w:t>
      </w:r>
      <w:r w:rsidR="008D6D7C" w:rsidRPr="006D75DF">
        <w:rPr>
          <w:rFonts w:ascii="Times New Roman" w:eastAsia="Times New Roman" w:hAnsi="Times New Roman" w:cs="Times New Roman"/>
          <w:color w:val="000000"/>
          <w:sz w:val="24"/>
          <w:szCs w:val="24"/>
          <w:lang w:eastAsia="lv-LV"/>
        </w:rPr>
        <w:t>[pers. B]</w:t>
      </w:r>
      <w:r w:rsidRPr="006D75DF">
        <w:rPr>
          <w:rFonts w:ascii="Times New Roman" w:eastAsia="Times New Roman" w:hAnsi="Times New Roman" w:cs="Times New Roman"/>
          <w:color w:val="000000"/>
          <w:sz w:val="24"/>
          <w:szCs w:val="24"/>
          <w:lang w:eastAsia="lv-LV"/>
        </w:rPr>
        <w:t xml:space="preserve"> mantojuma lietā SIA „Jūrmalas namsaimnieks” nebija pieteikusi, tiesa tomēr priekšlaicīgi atzina, ka kreditora SIA „Jūrmalas namsaimnieks” prasījums ir uzskatāms par dzēstu.</w:t>
      </w:r>
    </w:p>
    <w:p w14:paraId="1A670B7E" w14:textId="77777777" w:rsidR="002742CF" w:rsidRPr="006D75DF" w:rsidRDefault="002742CF" w:rsidP="002742CF">
      <w:pPr>
        <w:spacing w:line="276" w:lineRule="auto"/>
        <w:ind w:firstLine="567"/>
        <w:jc w:val="both"/>
        <w:rPr>
          <w:rFonts w:ascii="Times New Roman" w:eastAsia="Times New Roman" w:hAnsi="Times New Roman" w:cs="Times New Roman"/>
          <w:color w:val="000000"/>
          <w:sz w:val="24"/>
          <w:szCs w:val="24"/>
          <w:lang w:eastAsia="lv-LV"/>
        </w:rPr>
      </w:pPr>
      <w:r w:rsidRPr="006D75DF">
        <w:rPr>
          <w:rFonts w:ascii="Times New Roman" w:eastAsia="Times New Roman" w:hAnsi="Times New Roman" w:cs="Times New Roman"/>
          <w:color w:val="000000"/>
          <w:sz w:val="24"/>
          <w:szCs w:val="24"/>
          <w:lang w:eastAsia="lv-LV"/>
        </w:rPr>
        <w:t xml:space="preserve">Izvērtējot, vai uz izspriežamo gadījumu ir attiecināmas Civillikuma </w:t>
      </w:r>
      <w:proofErr w:type="gramStart"/>
      <w:r w:rsidRPr="006D75DF">
        <w:rPr>
          <w:rFonts w:ascii="Times New Roman" w:eastAsia="Times New Roman" w:hAnsi="Times New Roman" w:cs="Times New Roman"/>
          <w:color w:val="000000"/>
          <w:sz w:val="24"/>
          <w:szCs w:val="24"/>
          <w:lang w:eastAsia="lv-LV"/>
        </w:rPr>
        <w:t>705.panta</w:t>
      </w:r>
      <w:proofErr w:type="gramEnd"/>
      <w:r w:rsidRPr="006D75DF">
        <w:rPr>
          <w:rFonts w:ascii="Times New Roman" w:eastAsia="Times New Roman" w:hAnsi="Times New Roman" w:cs="Times New Roman"/>
          <w:color w:val="000000"/>
          <w:sz w:val="24"/>
          <w:szCs w:val="24"/>
          <w:lang w:eastAsia="lv-LV"/>
        </w:rPr>
        <w:t xml:space="preserve"> otrās daļas tiesiskās sekas, tiesai bija jānoskaidro lietas apstākļi arī attiecībā uz mantinieka informētību par mantojuma atstājēja parādu un konkrēto kreditoru, dodot iespēju lietas dalībniekiem sniegt paskaidrojumus par šādiem apstākļiem.</w:t>
      </w:r>
    </w:p>
    <w:p w14:paraId="7E309572" w14:textId="77777777" w:rsidR="002742CF" w:rsidRPr="006D75DF" w:rsidRDefault="002742CF" w:rsidP="002742CF">
      <w:pPr>
        <w:spacing w:line="276" w:lineRule="auto"/>
        <w:ind w:firstLine="567"/>
        <w:jc w:val="both"/>
        <w:rPr>
          <w:rFonts w:ascii="Times New Roman" w:eastAsia="Times New Roman" w:hAnsi="Times New Roman" w:cs="Times New Roman"/>
          <w:color w:val="000000"/>
          <w:sz w:val="24"/>
          <w:szCs w:val="24"/>
          <w:lang w:eastAsia="lv-LV"/>
        </w:rPr>
      </w:pPr>
      <w:r w:rsidRPr="006D75DF">
        <w:rPr>
          <w:rFonts w:ascii="Times New Roman" w:eastAsia="Times New Roman" w:hAnsi="Times New Roman" w:cs="Times New Roman"/>
          <w:color w:val="000000"/>
          <w:sz w:val="24"/>
          <w:szCs w:val="24"/>
          <w:lang w:eastAsia="lv-LV"/>
        </w:rPr>
        <w:t xml:space="preserve">Uz šādu nepieciešamību ir norādīts arī judikatūrā, kurā skaidroti Civillikuma </w:t>
      </w:r>
      <w:proofErr w:type="gramStart"/>
      <w:r w:rsidRPr="006D75DF">
        <w:rPr>
          <w:rFonts w:ascii="Times New Roman" w:eastAsia="Times New Roman" w:hAnsi="Times New Roman" w:cs="Times New Roman"/>
          <w:color w:val="000000"/>
          <w:sz w:val="24"/>
          <w:szCs w:val="24"/>
          <w:lang w:eastAsia="lv-LV"/>
        </w:rPr>
        <w:t>705.panta</w:t>
      </w:r>
      <w:proofErr w:type="gramEnd"/>
      <w:r w:rsidRPr="006D75DF">
        <w:rPr>
          <w:rFonts w:ascii="Times New Roman" w:eastAsia="Times New Roman" w:hAnsi="Times New Roman" w:cs="Times New Roman"/>
          <w:color w:val="000000"/>
          <w:sz w:val="24"/>
          <w:szCs w:val="24"/>
          <w:lang w:eastAsia="lv-LV"/>
        </w:rPr>
        <w:t xml:space="preserve"> piemērošanas aspekti. Proti, judikatūrā ir atzīts, ka Civillikuma </w:t>
      </w:r>
      <w:proofErr w:type="gramStart"/>
      <w:r w:rsidRPr="006D75DF">
        <w:rPr>
          <w:rFonts w:ascii="Times New Roman" w:eastAsia="Times New Roman" w:hAnsi="Times New Roman" w:cs="Times New Roman"/>
          <w:color w:val="000000"/>
          <w:sz w:val="24"/>
          <w:szCs w:val="24"/>
          <w:lang w:eastAsia="lv-LV"/>
        </w:rPr>
        <w:t>705.panta</w:t>
      </w:r>
      <w:proofErr w:type="gramEnd"/>
      <w:r w:rsidRPr="006D75DF">
        <w:rPr>
          <w:rFonts w:ascii="Times New Roman" w:eastAsia="Times New Roman" w:hAnsi="Times New Roman" w:cs="Times New Roman"/>
          <w:color w:val="000000"/>
          <w:sz w:val="24"/>
          <w:szCs w:val="24"/>
          <w:lang w:eastAsia="lv-LV"/>
        </w:rPr>
        <w:t xml:space="preserve"> otrā daļa piemērojama gadījumos, kad kreditora pretenziju mantojuma lietā nav pieteicis kreditors, kas mantiniekam nav bijis zināms (</w:t>
      </w:r>
      <w:r w:rsidRPr="006D75DF">
        <w:rPr>
          <w:rFonts w:ascii="Times New Roman" w:eastAsia="Times New Roman" w:hAnsi="Times New Roman" w:cs="Times New Roman"/>
          <w:i/>
          <w:iCs/>
          <w:color w:val="000000"/>
          <w:sz w:val="24"/>
          <w:szCs w:val="24"/>
          <w:lang w:eastAsia="lv-LV"/>
        </w:rPr>
        <w:t xml:space="preserve">sk., piemēram, Augstākās tiesas 2014.gada 7.novembra sprieduma lietā </w:t>
      </w:r>
      <w:proofErr w:type="spellStart"/>
      <w:r w:rsidRPr="006D75DF">
        <w:rPr>
          <w:rFonts w:ascii="Times New Roman" w:eastAsia="Times New Roman" w:hAnsi="Times New Roman" w:cs="Times New Roman"/>
          <w:i/>
          <w:iCs/>
          <w:color w:val="000000"/>
          <w:sz w:val="24"/>
          <w:szCs w:val="24"/>
          <w:lang w:eastAsia="lv-LV"/>
        </w:rPr>
        <w:t>Nr.SKC-188</w:t>
      </w:r>
      <w:proofErr w:type="spellEnd"/>
      <w:r w:rsidRPr="006D75DF">
        <w:rPr>
          <w:rFonts w:ascii="Times New Roman" w:eastAsia="Times New Roman" w:hAnsi="Times New Roman" w:cs="Times New Roman"/>
          <w:i/>
          <w:iCs/>
          <w:color w:val="000000"/>
          <w:sz w:val="24"/>
          <w:szCs w:val="24"/>
          <w:lang w:eastAsia="lv-LV"/>
        </w:rPr>
        <w:t xml:space="preserve">/2014 (C39062911) 9.2.punktu, 2017.gada 23.novembra sprieduma lietā </w:t>
      </w:r>
      <w:proofErr w:type="spellStart"/>
      <w:r w:rsidRPr="006D75DF">
        <w:rPr>
          <w:rFonts w:ascii="Times New Roman" w:eastAsia="Times New Roman" w:hAnsi="Times New Roman" w:cs="Times New Roman"/>
          <w:i/>
          <w:iCs/>
          <w:color w:val="000000"/>
          <w:sz w:val="24"/>
          <w:szCs w:val="24"/>
          <w:lang w:eastAsia="lv-LV"/>
        </w:rPr>
        <w:t>Nr.SKC-381</w:t>
      </w:r>
      <w:proofErr w:type="spellEnd"/>
      <w:r w:rsidRPr="006D75DF">
        <w:rPr>
          <w:rFonts w:ascii="Times New Roman" w:eastAsia="Times New Roman" w:hAnsi="Times New Roman" w:cs="Times New Roman"/>
          <w:i/>
          <w:iCs/>
          <w:color w:val="000000"/>
          <w:sz w:val="24"/>
          <w:szCs w:val="24"/>
          <w:lang w:eastAsia="lv-LV"/>
        </w:rPr>
        <w:t>/2017 (C31512811), </w:t>
      </w:r>
      <w:hyperlink r:id="rId7" w:tgtFrame="_blank" w:history="1">
        <w:r w:rsidRPr="006D75DF">
          <w:rPr>
            <w:rFonts w:ascii="Times New Roman" w:eastAsia="Times New Roman" w:hAnsi="Times New Roman" w:cs="Times New Roman"/>
            <w:i/>
            <w:iCs/>
            <w:color w:val="0000FF"/>
            <w:sz w:val="24"/>
            <w:szCs w:val="24"/>
            <w:u w:val="single"/>
            <w:lang w:eastAsia="lv-LV"/>
          </w:rPr>
          <w:t>ECLI:LV:AT:2017:1123.C31512811.1S,</w:t>
        </w:r>
      </w:hyperlink>
      <w:r w:rsidRPr="006D75DF">
        <w:rPr>
          <w:rFonts w:ascii="Times New Roman" w:eastAsia="Times New Roman" w:hAnsi="Times New Roman" w:cs="Times New Roman"/>
          <w:i/>
          <w:iCs/>
          <w:color w:val="000000"/>
          <w:sz w:val="24"/>
          <w:szCs w:val="24"/>
          <w:lang w:eastAsia="lv-LV"/>
        </w:rPr>
        <w:t> 7.punktu</w:t>
      </w:r>
      <w:r w:rsidRPr="006D75DF">
        <w:rPr>
          <w:rFonts w:ascii="Times New Roman" w:eastAsia="Times New Roman" w:hAnsi="Times New Roman" w:cs="Times New Roman"/>
          <w:color w:val="000000"/>
          <w:sz w:val="24"/>
          <w:szCs w:val="24"/>
          <w:lang w:eastAsia="lv-LV"/>
        </w:rPr>
        <w:t>).</w:t>
      </w:r>
    </w:p>
    <w:p w14:paraId="28E22ADB" w14:textId="77777777" w:rsidR="002742CF" w:rsidRPr="006D75DF" w:rsidRDefault="002742CF" w:rsidP="002742CF">
      <w:pPr>
        <w:spacing w:line="276" w:lineRule="auto"/>
        <w:ind w:firstLine="567"/>
        <w:jc w:val="both"/>
        <w:rPr>
          <w:rFonts w:ascii="Times New Roman" w:eastAsia="Times New Roman" w:hAnsi="Times New Roman" w:cs="Times New Roman"/>
          <w:color w:val="000000"/>
          <w:sz w:val="24"/>
          <w:szCs w:val="24"/>
          <w:lang w:eastAsia="lv-LV"/>
        </w:rPr>
      </w:pPr>
      <w:r w:rsidRPr="006D75DF">
        <w:rPr>
          <w:rFonts w:ascii="Times New Roman" w:eastAsia="Times New Roman" w:hAnsi="Times New Roman" w:cs="Times New Roman"/>
          <w:color w:val="000000"/>
          <w:sz w:val="24"/>
          <w:szCs w:val="24"/>
          <w:lang w:eastAsia="lv-LV"/>
        </w:rPr>
        <w:t>Tātad, ja kreditors, kurš nav pieteicis pretenziju mantojuma lietā, mantiniekam ir zināms, nepieteiktās kreditoru pretenzijas netiek dzēstas, un tādējādi pamats tiesvedības izbeigšanai nerodas.</w:t>
      </w:r>
    </w:p>
    <w:p w14:paraId="0792D187" w14:textId="77777777" w:rsidR="002742CF" w:rsidRPr="006D75DF" w:rsidRDefault="002742CF" w:rsidP="002742CF">
      <w:pPr>
        <w:spacing w:line="276" w:lineRule="auto"/>
        <w:ind w:firstLine="567"/>
        <w:jc w:val="both"/>
        <w:rPr>
          <w:rFonts w:ascii="Times New Roman" w:eastAsia="Times New Roman" w:hAnsi="Times New Roman" w:cs="Times New Roman"/>
          <w:color w:val="000000"/>
          <w:sz w:val="24"/>
          <w:szCs w:val="24"/>
          <w:lang w:eastAsia="lv-LV"/>
        </w:rPr>
      </w:pPr>
      <w:r w:rsidRPr="006D75DF">
        <w:rPr>
          <w:rFonts w:ascii="Times New Roman" w:eastAsia="Times New Roman" w:hAnsi="Times New Roman" w:cs="Times New Roman"/>
          <w:color w:val="000000"/>
          <w:sz w:val="24"/>
          <w:szCs w:val="24"/>
          <w:lang w:eastAsia="lv-LV"/>
        </w:rPr>
        <w:t>No tā izriet, ka, konstatējot SIA „Jūrmalas namsaimnieks” prasības tiesību esamību, otrs vērtējamais apstāklis ir mantinieka informētība par konkrēto kreditora prasījumu.</w:t>
      </w:r>
    </w:p>
    <w:p w14:paraId="267CE3D6" w14:textId="77777777" w:rsidR="002742CF" w:rsidRPr="006D75DF" w:rsidRDefault="002742CF" w:rsidP="002742CF">
      <w:pPr>
        <w:spacing w:line="276" w:lineRule="auto"/>
        <w:ind w:firstLine="567"/>
        <w:jc w:val="both"/>
        <w:rPr>
          <w:rFonts w:ascii="Times New Roman" w:eastAsia="Times New Roman" w:hAnsi="Times New Roman" w:cs="Times New Roman"/>
          <w:color w:val="000000"/>
          <w:sz w:val="24"/>
          <w:szCs w:val="24"/>
          <w:lang w:eastAsia="lv-LV"/>
        </w:rPr>
      </w:pPr>
      <w:r w:rsidRPr="006D75DF">
        <w:rPr>
          <w:rFonts w:ascii="Times New Roman" w:eastAsia="Times New Roman" w:hAnsi="Times New Roman" w:cs="Times New Roman"/>
          <w:color w:val="000000"/>
          <w:sz w:val="24"/>
          <w:szCs w:val="24"/>
          <w:lang w:eastAsia="lv-LV"/>
        </w:rPr>
        <w:t>Minēto apstākli tiesa varētu nevērtēt, ja no lietas materiāliem nepārprotami izrietētu pretējais. Tomēr tiesa lēmumā nav norādījusi apsvērumus par atbildētāja informētību attiecībā uz konkrēto kreditoru un tā prasījumu. Kā redzams no lietas materiāliem, atbildētājs pirmās instances tiesas spriedumu pārsūdzēja daļā, tādējādi atzīstot saistības esamību, taču nepiekrītot tās apmēram. Augstākās tiesas ieskatā minētais varētu norādīt uz to, ka SIA „Jūrmalas namsaimnieks” ir kreditors, kas atbildētājam bija zināms.</w:t>
      </w:r>
    </w:p>
    <w:p w14:paraId="203D60A3" w14:textId="77777777" w:rsidR="002742CF" w:rsidRPr="006D75DF" w:rsidRDefault="002742CF" w:rsidP="002742CF">
      <w:pPr>
        <w:spacing w:line="276" w:lineRule="auto"/>
        <w:ind w:firstLine="567"/>
        <w:jc w:val="both"/>
        <w:rPr>
          <w:rFonts w:ascii="Times New Roman" w:eastAsia="Times New Roman" w:hAnsi="Times New Roman" w:cs="Times New Roman"/>
          <w:color w:val="000000"/>
          <w:sz w:val="24"/>
          <w:szCs w:val="24"/>
          <w:lang w:eastAsia="lv-LV"/>
        </w:rPr>
      </w:pPr>
      <w:r w:rsidRPr="006D75DF">
        <w:rPr>
          <w:rFonts w:ascii="Times New Roman" w:eastAsia="Times New Roman" w:hAnsi="Times New Roman" w:cs="Times New Roman"/>
          <w:color w:val="000000"/>
          <w:sz w:val="24"/>
          <w:szCs w:val="24"/>
          <w:lang w:eastAsia="lv-LV"/>
        </w:rPr>
        <w:t xml:space="preserve">Tiesai šis apstāklis bija jāpārbauda, uzaicinot lietas dalībniekus sniegt paskaidrojumus. Gadījumā, ja pušu paskaidrojumos tiktu norādīts uz faktiem, par kuriem lietā pierādījumi nav </w:t>
      </w:r>
      <w:r w:rsidRPr="006D75DF">
        <w:rPr>
          <w:rFonts w:ascii="Times New Roman" w:eastAsia="Times New Roman" w:hAnsi="Times New Roman" w:cs="Times New Roman"/>
          <w:color w:val="000000"/>
          <w:sz w:val="24"/>
          <w:szCs w:val="24"/>
          <w:lang w:eastAsia="lv-LV"/>
        </w:rPr>
        <w:lastRenderedPageBreak/>
        <w:t xml:space="preserve">iesniegti, tiesai būtu jārīkojas saskaņā ar Civilprocesa likuma </w:t>
      </w:r>
      <w:proofErr w:type="gramStart"/>
      <w:r w:rsidRPr="006D75DF">
        <w:rPr>
          <w:rFonts w:ascii="Times New Roman" w:eastAsia="Times New Roman" w:hAnsi="Times New Roman" w:cs="Times New Roman"/>
          <w:color w:val="000000"/>
          <w:sz w:val="24"/>
          <w:szCs w:val="24"/>
          <w:lang w:eastAsia="lv-LV"/>
        </w:rPr>
        <w:t>93.panta</w:t>
      </w:r>
      <w:proofErr w:type="gramEnd"/>
      <w:r w:rsidRPr="006D75DF">
        <w:rPr>
          <w:rFonts w:ascii="Times New Roman" w:eastAsia="Times New Roman" w:hAnsi="Times New Roman" w:cs="Times New Roman"/>
          <w:color w:val="000000"/>
          <w:sz w:val="24"/>
          <w:szCs w:val="24"/>
          <w:lang w:eastAsia="lv-LV"/>
        </w:rPr>
        <w:t xml:space="preserve"> ceturtās daļas un 159.panta otās daļas priekšrakstiem.</w:t>
      </w:r>
    </w:p>
    <w:p w14:paraId="6DB10329" w14:textId="77777777" w:rsidR="002742CF" w:rsidRPr="006D75DF" w:rsidRDefault="002742CF" w:rsidP="002742CF">
      <w:pPr>
        <w:spacing w:line="276" w:lineRule="auto"/>
        <w:ind w:firstLine="567"/>
        <w:jc w:val="both"/>
        <w:rPr>
          <w:rFonts w:ascii="Times New Roman" w:eastAsia="Times New Roman" w:hAnsi="Times New Roman" w:cs="Times New Roman"/>
          <w:color w:val="000000"/>
          <w:sz w:val="24"/>
          <w:szCs w:val="24"/>
          <w:lang w:eastAsia="lv-LV"/>
        </w:rPr>
      </w:pPr>
      <w:r w:rsidRPr="006D75DF">
        <w:rPr>
          <w:rFonts w:ascii="Times New Roman" w:eastAsia="Times New Roman" w:hAnsi="Times New Roman" w:cs="Times New Roman"/>
          <w:color w:val="000000"/>
          <w:sz w:val="24"/>
          <w:szCs w:val="24"/>
          <w:lang w:eastAsia="lv-LV"/>
        </w:rPr>
        <w:t>Tiesa lietas apstākļus tādā aspektā nav skaidrojusi</w:t>
      </w:r>
      <w:proofErr w:type="gramStart"/>
      <w:r w:rsidRPr="006D75DF">
        <w:rPr>
          <w:rFonts w:ascii="Times New Roman" w:eastAsia="Times New Roman" w:hAnsi="Times New Roman" w:cs="Times New Roman"/>
          <w:color w:val="000000"/>
          <w:sz w:val="24"/>
          <w:szCs w:val="24"/>
          <w:lang w:eastAsia="lv-LV"/>
        </w:rPr>
        <w:t xml:space="preserve"> un</w:t>
      </w:r>
      <w:proofErr w:type="gramEnd"/>
      <w:r w:rsidRPr="006D75DF">
        <w:rPr>
          <w:rFonts w:ascii="Times New Roman" w:eastAsia="Times New Roman" w:hAnsi="Times New Roman" w:cs="Times New Roman"/>
          <w:color w:val="000000"/>
          <w:sz w:val="24"/>
          <w:szCs w:val="24"/>
          <w:lang w:eastAsia="lv-LV"/>
        </w:rPr>
        <w:t xml:space="preserve"> lietas dalībnieki līdz ar to paskaidrojumus par šiem lēmuma pieņemšanai nozīmīgiem apstākļiem nav snieguši.</w:t>
      </w:r>
    </w:p>
    <w:p w14:paraId="3AD333B5" w14:textId="77777777" w:rsidR="002742CF" w:rsidRPr="006D75DF" w:rsidRDefault="002742CF" w:rsidP="002742CF">
      <w:pPr>
        <w:spacing w:line="276" w:lineRule="auto"/>
        <w:ind w:firstLine="567"/>
        <w:jc w:val="both"/>
        <w:rPr>
          <w:rFonts w:ascii="Times New Roman" w:eastAsia="Times New Roman" w:hAnsi="Times New Roman" w:cs="Times New Roman"/>
          <w:color w:val="000000"/>
          <w:sz w:val="24"/>
          <w:szCs w:val="24"/>
          <w:lang w:eastAsia="lv-LV"/>
        </w:rPr>
      </w:pPr>
      <w:r w:rsidRPr="006D75DF">
        <w:rPr>
          <w:rFonts w:ascii="Times New Roman" w:eastAsia="Times New Roman" w:hAnsi="Times New Roman" w:cs="Times New Roman"/>
          <w:color w:val="000000"/>
          <w:sz w:val="24"/>
          <w:szCs w:val="24"/>
          <w:lang w:eastAsia="lv-LV"/>
        </w:rPr>
        <w:t>Tā kā tiesa, atzīstot prasības tiesību neesamību, nav konstatējusi visus būtiskos apstākļus pirms šāda secinājuma izdarīšanas, tās lēmumu nevar atzīt par pamatotu, tas ir atceļams, nododot jautājumu jaunai izskatīšanai.</w:t>
      </w:r>
    </w:p>
    <w:p w14:paraId="53736B50" w14:textId="72257EED" w:rsidR="002742CF" w:rsidRPr="006D75DF" w:rsidRDefault="002742CF" w:rsidP="002742CF">
      <w:pPr>
        <w:spacing w:line="276" w:lineRule="auto"/>
        <w:ind w:firstLine="567"/>
        <w:jc w:val="both"/>
        <w:rPr>
          <w:rFonts w:ascii="Times New Roman" w:eastAsia="Times New Roman" w:hAnsi="Times New Roman" w:cs="Times New Roman"/>
          <w:color w:val="000000"/>
          <w:sz w:val="24"/>
          <w:szCs w:val="24"/>
          <w:lang w:eastAsia="lv-LV"/>
        </w:rPr>
      </w:pPr>
    </w:p>
    <w:p w14:paraId="0DE8BD9F" w14:textId="3B9525C6" w:rsidR="002742CF" w:rsidRPr="006D75DF" w:rsidRDefault="002742CF" w:rsidP="002742CF">
      <w:pPr>
        <w:spacing w:line="276" w:lineRule="auto"/>
        <w:ind w:firstLine="567"/>
        <w:jc w:val="both"/>
        <w:rPr>
          <w:rFonts w:ascii="Times New Roman" w:eastAsia="Times New Roman" w:hAnsi="Times New Roman" w:cs="Times New Roman"/>
          <w:color w:val="000000"/>
          <w:sz w:val="24"/>
          <w:szCs w:val="24"/>
          <w:lang w:eastAsia="lv-LV"/>
        </w:rPr>
      </w:pPr>
      <w:r w:rsidRPr="006D75DF">
        <w:rPr>
          <w:rFonts w:ascii="Times New Roman" w:eastAsia="Times New Roman" w:hAnsi="Times New Roman" w:cs="Times New Roman"/>
          <w:color w:val="000000"/>
          <w:sz w:val="24"/>
          <w:szCs w:val="24"/>
          <w:lang w:eastAsia="lv-LV"/>
        </w:rPr>
        <w:t>[9]</w:t>
      </w:r>
      <w:r w:rsidR="00F16BE7" w:rsidRPr="006D75DF">
        <w:rPr>
          <w:rFonts w:ascii="Times New Roman" w:eastAsia="Times New Roman" w:hAnsi="Times New Roman" w:cs="Times New Roman"/>
          <w:color w:val="000000"/>
          <w:sz w:val="24"/>
          <w:szCs w:val="24"/>
          <w:lang w:eastAsia="lv-LV"/>
        </w:rPr>
        <w:t xml:space="preserve"> </w:t>
      </w:r>
      <w:r w:rsidRPr="006D75DF">
        <w:rPr>
          <w:rFonts w:ascii="Times New Roman" w:eastAsia="Times New Roman" w:hAnsi="Times New Roman" w:cs="Times New Roman"/>
          <w:color w:val="000000"/>
          <w:sz w:val="24"/>
          <w:szCs w:val="24"/>
          <w:lang w:eastAsia="lv-LV"/>
        </w:rPr>
        <w:t xml:space="preserve">Atbilstoši Civilprocesa likuma </w:t>
      </w:r>
      <w:proofErr w:type="gramStart"/>
      <w:r w:rsidRPr="006D75DF">
        <w:rPr>
          <w:rFonts w:ascii="Times New Roman" w:eastAsia="Times New Roman" w:hAnsi="Times New Roman" w:cs="Times New Roman"/>
          <w:color w:val="000000"/>
          <w:sz w:val="24"/>
          <w:szCs w:val="24"/>
          <w:lang w:eastAsia="lv-LV"/>
        </w:rPr>
        <w:t>449.panta</w:t>
      </w:r>
      <w:proofErr w:type="gramEnd"/>
      <w:r w:rsidRPr="006D75DF">
        <w:rPr>
          <w:rFonts w:ascii="Times New Roman" w:eastAsia="Times New Roman" w:hAnsi="Times New Roman" w:cs="Times New Roman"/>
          <w:color w:val="000000"/>
          <w:sz w:val="24"/>
          <w:szCs w:val="24"/>
          <w:lang w:eastAsia="lv-LV"/>
        </w:rPr>
        <w:t xml:space="preserve"> ceturtajai daļai, lēmumu atceļot, SIA „Jūrmalas namsaimnieks” atmaksājama drošības nauda 70 EUR.</w:t>
      </w:r>
    </w:p>
    <w:p w14:paraId="34BF4345" w14:textId="63D6E11D" w:rsidR="002742CF" w:rsidRPr="006D75DF" w:rsidRDefault="002742CF" w:rsidP="002742CF">
      <w:pPr>
        <w:spacing w:line="276" w:lineRule="auto"/>
        <w:ind w:firstLine="567"/>
        <w:jc w:val="both"/>
        <w:rPr>
          <w:rFonts w:ascii="Times New Roman" w:eastAsia="Times New Roman" w:hAnsi="Times New Roman" w:cs="Times New Roman"/>
          <w:color w:val="000000"/>
          <w:sz w:val="24"/>
          <w:szCs w:val="24"/>
          <w:lang w:eastAsia="lv-LV"/>
        </w:rPr>
      </w:pPr>
    </w:p>
    <w:p w14:paraId="288484FC" w14:textId="77777777" w:rsidR="002742CF" w:rsidRPr="006D75DF" w:rsidRDefault="002742CF" w:rsidP="002742CF">
      <w:pPr>
        <w:spacing w:line="276" w:lineRule="auto"/>
        <w:ind w:firstLine="567"/>
        <w:jc w:val="center"/>
        <w:rPr>
          <w:rFonts w:ascii="Times New Roman" w:eastAsia="Times New Roman" w:hAnsi="Times New Roman" w:cs="Times New Roman"/>
          <w:color w:val="000000"/>
          <w:sz w:val="24"/>
          <w:szCs w:val="24"/>
          <w:lang w:eastAsia="lv-LV"/>
        </w:rPr>
      </w:pPr>
      <w:r w:rsidRPr="006D75DF">
        <w:rPr>
          <w:rFonts w:ascii="Times New Roman" w:eastAsia="Times New Roman" w:hAnsi="Times New Roman" w:cs="Times New Roman"/>
          <w:b/>
          <w:bCs/>
          <w:color w:val="000000"/>
          <w:sz w:val="24"/>
          <w:szCs w:val="24"/>
          <w:lang w:eastAsia="lv-LV"/>
        </w:rPr>
        <w:t>Rezolutīvā daļa</w:t>
      </w:r>
    </w:p>
    <w:p w14:paraId="7EEE85FE" w14:textId="4586FA9D" w:rsidR="002742CF" w:rsidRPr="006D75DF" w:rsidRDefault="002742CF" w:rsidP="002742CF">
      <w:pPr>
        <w:spacing w:line="276" w:lineRule="auto"/>
        <w:ind w:firstLine="567"/>
        <w:jc w:val="both"/>
        <w:rPr>
          <w:rFonts w:ascii="Times New Roman" w:eastAsia="Times New Roman" w:hAnsi="Times New Roman" w:cs="Times New Roman"/>
          <w:color w:val="000000"/>
          <w:sz w:val="24"/>
          <w:szCs w:val="24"/>
          <w:lang w:eastAsia="lv-LV"/>
        </w:rPr>
      </w:pPr>
    </w:p>
    <w:p w14:paraId="1F97684C" w14:textId="77777777" w:rsidR="002742CF" w:rsidRPr="006D75DF" w:rsidRDefault="002742CF" w:rsidP="002742CF">
      <w:pPr>
        <w:spacing w:line="276" w:lineRule="auto"/>
        <w:ind w:firstLine="567"/>
        <w:jc w:val="both"/>
        <w:rPr>
          <w:rFonts w:ascii="Times New Roman" w:eastAsia="Times New Roman" w:hAnsi="Times New Roman" w:cs="Times New Roman"/>
          <w:color w:val="000000"/>
          <w:sz w:val="24"/>
          <w:szCs w:val="24"/>
          <w:lang w:eastAsia="lv-LV"/>
        </w:rPr>
      </w:pPr>
      <w:r w:rsidRPr="006D75DF">
        <w:rPr>
          <w:rFonts w:ascii="Times New Roman" w:eastAsia="Times New Roman" w:hAnsi="Times New Roman" w:cs="Times New Roman"/>
          <w:color w:val="000000"/>
          <w:sz w:val="24"/>
          <w:szCs w:val="24"/>
          <w:lang w:eastAsia="lv-LV"/>
        </w:rPr>
        <w:t xml:space="preserve">Pamatojoties uz Civilprocesa likuma </w:t>
      </w:r>
      <w:proofErr w:type="gramStart"/>
      <w:r w:rsidRPr="006D75DF">
        <w:rPr>
          <w:rFonts w:ascii="Times New Roman" w:eastAsia="Times New Roman" w:hAnsi="Times New Roman" w:cs="Times New Roman"/>
          <w:color w:val="000000"/>
          <w:sz w:val="24"/>
          <w:szCs w:val="24"/>
          <w:lang w:eastAsia="lv-LV"/>
        </w:rPr>
        <w:t>448.panta</w:t>
      </w:r>
      <w:proofErr w:type="gramEnd"/>
      <w:r w:rsidRPr="006D75DF">
        <w:rPr>
          <w:rFonts w:ascii="Times New Roman" w:eastAsia="Times New Roman" w:hAnsi="Times New Roman" w:cs="Times New Roman"/>
          <w:color w:val="000000"/>
          <w:sz w:val="24"/>
          <w:szCs w:val="24"/>
          <w:lang w:eastAsia="lv-LV"/>
        </w:rPr>
        <w:t xml:space="preserve"> pirmās daļas 2.punktu un 449.panta pirmo un ceturto daļu, Augstākā tiesa</w:t>
      </w:r>
    </w:p>
    <w:p w14:paraId="0E88EB60" w14:textId="66493425" w:rsidR="002742CF" w:rsidRPr="006D75DF" w:rsidRDefault="002742CF" w:rsidP="002742CF">
      <w:pPr>
        <w:spacing w:line="276" w:lineRule="auto"/>
        <w:ind w:firstLine="567"/>
        <w:jc w:val="both"/>
        <w:rPr>
          <w:rFonts w:ascii="Times New Roman" w:eastAsia="Times New Roman" w:hAnsi="Times New Roman" w:cs="Times New Roman"/>
          <w:color w:val="000000"/>
          <w:sz w:val="24"/>
          <w:szCs w:val="24"/>
          <w:lang w:eastAsia="lv-LV"/>
        </w:rPr>
      </w:pPr>
    </w:p>
    <w:p w14:paraId="35BA8B75" w14:textId="77777777" w:rsidR="002742CF" w:rsidRPr="006D75DF" w:rsidRDefault="002742CF" w:rsidP="002742CF">
      <w:pPr>
        <w:spacing w:line="276" w:lineRule="auto"/>
        <w:ind w:firstLine="567"/>
        <w:jc w:val="center"/>
        <w:rPr>
          <w:rFonts w:ascii="Times New Roman" w:eastAsia="Times New Roman" w:hAnsi="Times New Roman" w:cs="Times New Roman"/>
          <w:color w:val="000000"/>
          <w:sz w:val="24"/>
          <w:szCs w:val="24"/>
          <w:lang w:eastAsia="lv-LV"/>
        </w:rPr>
      </w:pPr>
      <w:r w:rsidRPr="006D75DF">
        <w:rPr>
          <w:rFonts w:ascii="Times New Roman" w:eastAsia="Times New Roman" w:hAnsi="Times New Roman" w:cs="Times New Roman"/>
          <w:b/>
          <w:bCs/>
          <w:color w:val="000000"/>
          <w:sz w:val="24"/>
          <w:szCs w:val="24"/>
          <w:lang w:eastAsia="lv-LV"/>
        </w:rPr>
        <w:t>nolēma</w:t>
      </w:r>
    </w:p>
    <w:p w14:paraId="5084C937" w14:textId="21626ADA" w:rsidR="002742CF" w:rsidRPr="006D75DF" w:rsidRDefault="002742CF" w:rsidP="002742CF">
      <w:pPr>
        <w:spacing w:line="276" w:lineRule="auto"/>
        <w:ind w:firstLine="567"/>
        <w:jc w:val="both"/>
        <w:rPr>
          <w:rFonts w:ascii="Times New Roman" w:eastAsia="Times New Roman" w:hAnsi="Times New Roman" w:cs="Times New Roman"/>
          <w:color w:val="000000"/>
          <w:sz w:val="24"/>
          <w:szCs w:val="24"/>
          <w:lang w:eastAsia="lv-LV"/>
        </w:rPr>
      </w:pPr>
    </w:p>
    <w:p w14:paraId="11282849" w14:textId="77777777" w:rsidR="002742CF" w:rsidRPr="006D75DF" w:rsidRDefault="002742CF" w:rsidP="002742CF">
      <w:pPr>
        <w:spacing w:line="276" w:lineRule="auto"/>
        <w:ind w:firstLine="567"/>
        <w:jc w:val="both"/>
        <w:rPr>
          <w:rFonts w:ascii="Times New Roman" w:eastAsia="Times New Roman" w:hAnsi="Times New Roman" w:cs="Times New Roman"/>
          <w:color w:val="000000"/>
          <w:sz w:val="24"/>
          <w:szCs w:val="24"/>
          <w:lang w:eastAsia="lv-LV"/>
        </w:rPr>
      </w:pPr>
      <w:r w:rsidRPr="006D75DF">
        <w:rPr>
          <w:rFonts w:ascii="Times New Roman" w:eastAsia="Times New Roman" w:hAnsi="Times New Roman" w:cs="Times New Roman"/>
          <w:color w:val="000000"/>
          <w:sz w:val="24"/>
          <w:szCs w:val="24"/>
          <w:lang w:eastAsia="lv-LV"/>
        </w:rPr>
        <w:t xml:space="preserve">atcelt Zemgales apgabaltiesas Civillietu tiesas kolēģijas </w:t>
      </w:r>
      <w:proofErr w:type="gramStart"/>
      <w:r w:rsidRPr="006D75DF">
        <w:rPr>
          <w:rFonts w:ascii="Times New Roman" w:eastAsia="Times New Roman" w:hAnsi="Times New Roman" w:cs="Times New Roman"/>
          <w:color w:val="000000"/>
          <w:sz w:val="24"/>
          <w:szCs w:val="24"/>
          <w:lang w:eastAsia="lv-LV"/>
        </w:rPr>
        <w:t>2018.gada</w:t>
      </w:r>
      <w:proofErr w:type="gramEnd"/>
      <w:r w:rsidRPr="006D75DF">
        <w:rPr>
          <w:rFonts w:ascii="Times New Roman" w:eastAsia="Times New Roman" w:hAnsi="Times New Roman" w:cs="Times New Roman"/>
          <w:color w:val="000000"/>
          <w:sz w:val="24"/>
          <w:szCs w:val="24"/>
          <w:lang w:eastAsia="lv-LV"/>
        </w:rPr>
        <w:t xml:space="preserve"> 2.maija lēmumu un jautājumu nodot jaunai izskatīšanai Zemgales apgabaltiesā.</w:t>
      </w:r>
    </w:p>
    <w:p w14:paraId="4C9E422C" w14:textId="77777777" w:rsidR="002742CF" w:rsidRPr="006D75DF" w:rsidRDefault="002742CF" w:rsidP="002742CF">
      <w:pPr>
        <w:spacing w:line="276" w:lineRule="auto"/>
        <w:ind w:firstLine="567"/>
        <w:jc w:val="both"/>
        <w:rPr>
          <w:rFonts w:ascii="Times New Roman" w:eastAsia="Times New Roman" w:hAnsi="Times New Roman" w:cs="Times New Roman"/>
          <w:color w:val="000000"/>
          <w:sz w:val="24"/>
          <w:szCs w:val="24"/>
          <w:lang w:eastAsia="lv-LV"/>
        </w:rPr>
      </w:pPr>
      <w:r w:rsidRPr="006D75DF">
        <w:rPr>
          <w:rFonts w:ascii="Times New Roman" w:eastAsia="Times New Roman" w:hAnsi="Times New Roman" w:cs="Times New Roman"/>
          <w:color w:val="000000"/>
          <w:sz w:val="24"/>
          <w:szCs w:val="24"/>
          <w:lang w:eastAsia="lv-LV"/>
        </w:rPr>
        <w:t>Atmaksāt SIA „Jūrmalas namsaimnieks” drošības naudu 70 EUR (septiņdesmit </w:t>
      </w:r>
      <w:proofErr w:type="spellStart"/>
      <w:r w:rsidRPr="006D75DF">
        <w:rPr>
          <w:rFonts w:ascii="Times New Roman" w:eastAsia="Times New Roman" w:hAnsi="Times New Roman" w:cs="Times New Roman"/>
          <w:i/>
          <w:iCs/>
          <w:color w:val="000000"/>
          <w:sz w:val="24"/>
          <w:szCs w:val="24"/>
          <w:lang w:eastAsia="lv-LV"/>
        </w:rPr>
        <w:t>euro</w:t>
      </w:r>
      <w:proofErr w:type="spellEnd"/>
      <w:r w:rsidRPr="006D75DF">
        <w:rPr>
          <w:rFonts w:ascii="Times New Roman" w:eastAsia="Times New Roman" w:hAnsi="Times New Roman" w:cs="Times New Roman"/>
          <w:color w:val="000000"/>
          <w:sz w:val="24"/>
          <w:szCs w:val="24"/>
          <w:lang w:eastAsia="lv-LV"/>
        </w:rPr>
        <w:t>).</w:t>
      </w:r>
    </w:p>
    <w:p w14:paraId="35D38A28" w14:textId="1A374AB8" w:rsidR="00EA0E1E" w:rsidRDefault="002742CF" w:rsidP="008D6D7C">
      <w:pPr>
        <w:spacing w:line="276" w:lineRule="auto"/>
        <w:ind w:firstLine="567"/>
        <w:jc w:val="both"/>
        <w:rPr>
          <w:rFonts w:ascii="Times New Roman" w:eastAsia="Times New Roman" w:hAnsi="Times New Roman" w:cs="Times New Roman"/>
          <w:color w:val="000000"/>
          <w:sz w:val="24"/>
          <w:szCs w:val="24"/>
          <w:lang w:eastAsia="lv-LV"/>
        </w:rPr>
      </w:pPr>
      <w:r w:rsidRPr="006D75DF">
        <w:rPr>
          <w:rFonts w:ascii="Times New Roman" w:eastAsia="Times New Roman" w:hAnsi="Times New Roman" w:cs="Times New Roman"/>
          <w:color w:val="000000"/>
          <w:sz w:val="24"/>
          <w:szCs w:val="24"/>
          <w:lang w:eastAsia="lv-LV"/>
        </w:rPr>
        <w:t>Lēmums nav pārsūdzams.</w:t>
      </w:r>
    </w:p>
    <w:sectPr w:rsidR="00EA0E1E" w:rsidSect="002742CF">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4D05C3" w14:textId="77777777" w:rsidR="00C630FE" w:rsidRDefault="00C630FE" w:rsidP="002742CF">
      <w:r>
        <w:separator/>
      </w:r>
    </w:p>
  </w:endnote>
  <w:endnote w:type="continuationSeparator" w:id="0">
    <w:p w14:paraId="2759FD82" w14:textId="77777777" w:rsidR="00C630FE" w:rsidRDefault="00C630FE" w:rsidP="00274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BF989" w14:textId="69A1DB38" w:rsidR="002742CF" w:rsidRPr="002742CF" w:rsidRDefault="002742CF" w:rsidP="002742CF">
    <w:pPr>
      <w:tabs>
        <w:tab w:val="center" w:pos="4153"/>
        <w:tab w:val="right" w:pos="8306"/>
      </w:tabs>
      <w:jc w:val="center"/>
    </w:pPr>
    <w:r w:rsidRPr="003101FB">
      <w:rPr>
        <w:rFonts w:cs="Times New Roman"/>
        <w:szCs w:val="24"/>
      </w:rPr>
      <w:fldChar w:fldCharType="begin"/>
    </w:r>
    <w:r w:rsidRPr="003101FB">
      <w:rPr>
        <w:rFonts w:cs="Times New Roman"/>
        <w:szCs w:val="24"/>
      </w:rPr>
      <w:instrText xml:space="preserve"> PAGE </w:instrText>
    </w:r>
    <w:r w:rsidRPr="003101FB">
      <w:rPr>
        <w:rFonts w:cs="Times New Roman"/>
        <w:szCs w:val="24"/>
      </w:rPr>
      <w:fldChar w:fldCharType="separate"/>
    </w:r>
    <w:r>
      <w:t>1</w:t>
    </w:r>
    <w:r w:rsidRPr="003101FB">
      <w:rPr>
        <w:rFonts w:cs="Times New Roman"/>
        <w:szCs w:val="24"/>
      </w:rPr>
      <w:fldChar w:fldCharType="end"/>
    </w:r>
    <w:r w:rsidRPr="003101FB">
      <w:rPr>
        <w:rFonts w:cs="Times New Roman"/>
        <w:szCs w:val="24"/>
      </w:rPr>
      <w:t xml:space="preserve"> no </w:t>
    </w:r>
    <w:r w:rsidRPr="003101FB">
      <w:rPr>
        <w:rFonts w:cs="Times New Roman"/>
        <w:szCs w:val="24"/>
      </w:rPr>
      <w:fldChar w:fldCharType="begin"/>
    </w:r>
    <w:r w:rsidRPr="003101FB">
      <w:rPr>
        <w:rFonts w:cs="Times New Roman"/>
        <w:szCs w:val="24"/>
      </w:rPr>
      <w:instrText xml:space="preserve"> NUMPAGES  </w:instrText>
    </w:r>
    <w:r w:rsidRPr="003101FB">
      <w:rPr>
        <w:rFonts w:cs="Times New Roman"/>
        <w:szCs w:val="24"/>
      </w:rPr>
      <w:fldChar w:fldCharType="separate"/>
    </w:r>
    <w:r>
      <w:t>11</w:t>
    </w:r>
    <w:r w:rsidRPr="003101FB">
      <w:rPr>
        <w:rFonts w:cs="Times New Roman"/>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111DAB" w14:textId="77777777" w:rsidR="00C630FE" w:rsidRDefault="00C630FE" w:rsidP="002742CF">
      <w:r>
        <w:separator/>
      </w:r>
    </w:p>
  </w:footnote>
  <w:footnote w:type="continuationSeparator" w:id="0">
    <w:p w14:paraId="1B9B61CD" w14:textId="77777777" w:rsidR="00C630FE" w:rsidRDefault="00C630FE" w:rsidP="002742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2CF"/>
    <w:rsid w:val="00144B35"/>
    <w:rsid w:val="001A52D8"/>
    <w:rsid w:val="001C6CEF"/>
    <w:rsid w:val="002742CF"/>
    <w:rsid w:val="00307A1A"/>
    <w:rsid w:val="004F3DF8"/>
    <w:rsid w:val="006D75DF"/>
    <w:rsid w:val="007F1935"/>
    <w:rsid w:val="0086716C"/>
    <w:rsid w:val="008D6D7C"/>
    <w:rsid w:val="00902243"/>
    <w:rsid w:val="00A0154C"/>
    <w:rsid w:val="00C630FE"/>
    <w:rsid w:val="00EA0E1E"/>
    <w:rsid w:val="00F16BE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0B14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42CF"/>
    <w:pPr>
      <w:spacing w:after="0" w:line="240" w:lineRule="auto"/>
    </w:pPr>
    <w:rPr>
      <w:rFonts w:ascii="Calibri" w:hAnsi="Calibri" w:cs="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42CF"/>
    <w:pPr>
      <w:tabs>
        <w:tab w:val="center" w:pos="4153"/>
        <w:tab w:val="right" w:pos="8306"/>
      </w:tabs>
    </w:pPr>
    <w:rPr>
      <w:rFonts w:ascii="Times New Roman" w:hAnsi="Times New Roman" w:cstheme="minorBidi"/>
      <w:sz w:val="24"/>
    </w:rPr>
  </w:style>
  <w:style w:type="character" w:customStyle="1" w:styleId="HeaderChar">
    <w:name w:val="Header Char"/>
    <w:basedOn w:val="DefaultParagraphFont"/>
    <w:link w:val="Header"/>
    <w:uiPriority w:val="99"/>
    <w:rsid w:val="002742CF"/>
  </w:style>
  <w:style w:type="paragraph" w:styleId="Footer">
    <w:name w:val="footer"/>
    <w:basedOn w:val="Normal"/>
    <w:link w:val="FooterChar"/>
    <w:uiPriority w:val="99"/>
    <w:unhideWhenUsed/>
    <w:rsid w:val="002742CF"/>
    <w:pPr>
      <w:tabs>
        <w:tab w:val="center" w:pos="4153"/>
        <w:tab w:val="right" w:pos="8306"/>
      </w:tabs>
    </w:pPr>
    <w:rPr>
      <w:rFonts w:ascii="Times New Roman" w:hAnsi="Times New Roman" w:cstheme="minorBidi"/>
      <w:sz w:val="24"/>
    </w:rPr>
  </w:style>
  <w:style w:type="character" w:customStyle="1" w:styleId="FooterChar">
    <w:name w:val="Footer Char"/>
    <w:basedOn w:val="DefaultParagraphFont"/>
    <w:link w:val="Footer"/>
    <w:uiPriority w:val="99"/>
    <w:rsid w:val="002742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manas.tiesas.lv/eTiesasMvc/eclinolemumi/ECLI:LV:AT:2017:1123.C31512811.1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18:1115.C17110415.8.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8707</Words>
  <Characters>4964</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2018-12-18T16:01:00Z</dcterms:created>
  <dcterms:modified xsi:type="dcterms:W3CDTF">2018-12-18T16:01:00Z</dcterms:modified>
</cp:coreProperties>
</file>