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EC3" w:rsidRDefault="003A7EC3" w:rsidP="003A7EC3">
      <w:pPr>
        <w:spacing w:line="276" w:lineRule="auto"/>
        <w:jc w:val="both"/>
        <w:rPr>
          <w:b/>
        </w:rPr>
      </w:pPr>
      <w:bookmarkStart w:id="0" w:name="_Hlk529454610"/>
      <w:bookmarkStart w:id="1" w:name="_GoBack"/>
      <w:bookmarkEnd w:id="1"/>
      <w:r>
        <w:rPr>
          <w:b/>
        </w:rPr>
        <w:t>Termiņa skaitījums civildienesta amata konkursā</w:t>
      </w:r>
    </w:p>
    <w:p w:rsidR="00E7642D" w:rsidRPr="003A7EC3" w:rsidRDefault="003A7EC3" w:rsidP="003A7EC3">
      <w:pPr>
        <w:spacing w:line="276" w:lineRule="auto"/>
        <w:jc w:val="both"/>
      </w:pPr>
      <w:r w:rsidRPr="003A7EC3">
        <w:t xml:space="preserve">Ar jēdzienu „nosaka termiņus” Valsts civildienesta likuma </w:t>
      </w:r>
      <w:proofErr w:type="gramStart"/>
      <w:r w:rsidRPr="003A7EC3">
        <w:t>2.panta</w:t>
      </w:r>
      <w:proofErr w:type="gramEnd"/>
      <w:r w:rsidRPr="003A7EC3">
        <w:t xml:space="preserve"> ceturtās daļas izpratnē ir saprotama arī tā skaitīšana, līdz ar to termiņu aprēķināšana valsts civildienesta tiesiskajās attiecībās ir viena no jomām, kas risināma atbilstoši darba tiesisko attiecību reglamentējošajām tiesību normām. Arī uz civildienesta gaitu Valsts ieņēmumu dienestā ir piemērojams </w:t>
      </w:r>
      <w:proofErr w:type="gramStart"/>
      <w:r w:rsidRPr="003A7EC3">
        <w:t>2.panta</w:t>
      </w:r>
      <w:proofErr w:type="gramEnd"/>
      <w:r w:rsidRPr="003A7EC3">
        <w:t xml:space="preserve"> ceturtās daļas regulējums. No Administratīvā procesa likuma </w:t>
      </w:r>
      <w:proofErr w:type="gramStart"/>
      <w:r w:rsidRPr="003A7EC3">
        <w:t>42.panta</w:t>
      </w:r>
      <w:proofErr w:type="gramEnd"/>
      <w:r w:rsidRPr="003A7EC3">
        <w:t xml:space="preserve"> pirmās daļas vai jebkuras citas normas neizriet aizliegums atsevišķos gadījumos termiņa skaitījumu reglamentēt atšķirīgi. Šo tiesību normu piemērošanā esošā kolīzija risināma atbilstoši Administratīvā procesa likuma 15.panta septītajai daļai, saskaņā ar kuru vispārējo tiesību normu piemēro tiktāl, ciktāl to neierobežo speciālā tiesību norma.</w:t>
      </w:r>
    </w:p>
    <w:p w:rsidR="00E7642D" w:rsidRPr="00E7642D" w:rsidRDefault="00E7642D" w:rsidP="003A7EC3">
      <w:pPr>
        <w:tabs>
          <w:tab w:val="left" w:pos="1418"/>
        </w:tabs>
        <w:spacing w:line="276" w:lineRule="auto"/>
        <w:jc w:val="both"/>
      </w:pPr>
    </w:p>
    <w:p w:rsidR="00E7642D" w:rsidRPr="00E7642D" w:rsidRDefault="00E7642D" w:rsidP="00E7642D">
      <w:pPr>
        <w:tabs>
          <w:tab w:val="left" w:pos="1418"/>
        </w:tabs>
        <w:spacing w:line="276" w:lineRule="auto"/>
        <w:jc w:val="center"/>
        <w:rPr>
          <w:b/>
        </w:rPr>
      </w:pPr>
      <w:r w:rsidRPr="00E7642D">
        <w:rPr>
          <w:b/>
        </w:rPr>
        <w:t>Latvijas Republikas Augstākās tiesas</w:t>
      </w:r>
    </w:p>
    <w:p w:rsidR="00E7642D" w:rsidRPr="00E7642D" w:rsidRDefault="00E7642D" w:rsidP="00E7642D">
      <w:pPr>
        <w:tabs>
          <w:tab w:val="left" w:pos="1418"/>
        </w:tabs>
        <w:spacing w:line="276" w:lineRule="auto"/>
        <w:jc w:val="center"/>
        <w:rPr>
          <w:b/>
        </w:rPr>
      </w:pPr>
      <w:r w:rsidRPr="00E7642D">
        <w:rPr>
          <w:b/>
        </w:rPr>
        <w:t>Administratīvo lietu departamenta</w:t>
      </w:r>
    </w:p>
    <w:p w:rsidR="00E7642D" w:rsidRPr="00E7642D" w:rsidRDefault="00E7642D" w:rsidP="00E7642D">
      <w:pPr>
        <w:tabs>
          <w:tab w:val="left" w:pos="1418"/>
        </w:tabs>
        <w:spacing w:line="276" w:lineRule="auto"/>
        <w:jc w:val="center"/>
        <w:rPr>
          <w:b/>
        </w:rPr>
      </w:pPr>
      <w:proofErr w:type="gramStart"/>
      <w:r w:rsidRPr="00E7642D">
        <w:rPr>
          <w:b/>
        </w:rPr>
        <w:t>2016.gada</w:t>
      </w:r>
      <w:proofErr w:type="gramEnd"/>
      <w:r w:rsidRPr="00E7642D">
        <w:rPr>
          <w:b/>
        </w:rPr>
        <w:t xml:space="preserve"> 18.augusta</w:t>
      </w:r>
    </w:p>
    <w:p w:rsidR="00E7642D" w:rsidRPr="00E7642D" w:rsidRDefault="00E7642D" w:rsidP="00E7642D">
      <w:pPr>
        <w:spacing w:line="276" w:lineRule="auto"/>
        <w:jc w:val="center"/>
        <w:rPr>
          <w:b/>
        </w:rPr>
      </w:pPr>
      <w:r w:rsidRPr="00E7642D">
        <w:rPr>
          <w:b/>
        </w:rPr>
        <w:t>SPRIEDUMS</w:t>
      </w:r>
    </w:p>
    <w:p w:rsidR="00E7642D" w:rsidRPr="00E7642D" w:rsidRDefault="00E7642D" w:rsidP="00E7642D">
      <w:pPr>
        <w:spacing w:line="276" w:lineRule="auto"/>
        <w:jc w:val="center"/>
        <w:rPr>
          <w:b/>
        </w:rPr>
      </w:pPr>
      <w:r w:rsidRPr="00E7642D">
        <w:rPr>
          <w:b/>
        </w:rPr>
        <w:t>Lieta Nr. A420509213, SKA-811/2016</w:t>
      </w:r>
      <w:bookmarkEnd w:id="0"/>
    </w:p>
    <w:p w:rsidR="006737E0" w:rsidRPr="00E7642D" w:rsidRDefault="006737E0" w:rsidP="00E7642D">
      <w:pPr>
        <w:spacing w:line="276" w:lineRule="auto"/>
        <w:jc w:val="center"/>
      </w:pPr>
    </w:p>
    <w:p w:rsidR="007218D8" w:rsidRPr="00E7642D" w:rsidRDefault="007218D8" w:rsidP="00E7642D">
      <w:pPr>
        <w:spacing w:line="276" w:lineRule="auto"/>
        <w:ind w:firstLine="540"/>
        <w:jc w:val="both"/>
      </w:pPr>
      <w:r w:rsidRPr="00E7642D">
        <w:t xml:space="preserve">Augstākās tiesas Administratīvo lietu departaments šādā sastāvā: </w:t>
      </w:r>
    </w:p>
    <w:p w:rsidR="007218D8" w:rsidRPr="00E7642D" w:rsidRDefault="007218D8" w:rsidP="00E7642D">
      <w:pPr>
        <w:tabs>
          <w:tab w:val="left" w:pos="540"/>
        </w:tabs>
        <w:spacing w:line="276" w:lineRule="auto"/>
        <w:jc w:val="both"/>
      </w:pPr>
      <w:r w:rsidRPr="00E7642D">
        <w:tab/>
        <w:t>tiesnese D.Mita</w:t>
      </w:r>
    </w:p>
    <w:p w:rsidR="007218D8" w:rsidRPr="00E7642D" w:rsidRDefault="00E73C81" w:rsidP="00E7642D">
      <w:pPr>
        <w:tabs>
          <w:tab w:val="left" w:pos="540"/>
        </w:tabs>
        <w:spacing w:line="276" w:lineRule="auto"/>
        <w:jc w:val="both"/>
      </w:pPr>
      <w:r w:rsidRPr="00E7642D">
        <w:tab/>
        <w:t>tiesnes</w:t>
      </w:r>
      <w:r w:rsidR="008E7297" w:rsidRPr="00E7642D">
        <w:t>e</w:t>
      </w:r>
      <w:r w:rsidRPr="00E7642D">
        <w:t xml:space="preserve"> </w:t>
      </w:r>
      <w:proofErr w:type="spellStart"/>
      <w:r w:rsidR="008E7297" w:rsidRPr="00E7642D">
        <w:t>Dz.Amerika</w:t>
      </w:r>
      <w:proofErr w:type="spellEnd"/>
    </w:p>
    <w:p w:rsidR="007218D8" w:rsidRPr="00E7642D" w:rsidRDefault="007218D8" w:rsidP="00E7642D">
      <w:pPr>
        <w:tabs>
          <w:tab w:val="left" w:pos="540"/>
        </w:tabs>
        <w:spacing w:line="276" w:lineRule="auto"/>
        <w:jc w:val="both"/>
      </w:pPr>
      <w:r w:rsidRPr="00E7642D">
        <w:tab/>
        <w:t xml:space="preserve">tiesnese </w:t>
      </w:r>
      <w:r w:rsidR="00B232DA" w:rsidRPr="00E7642D">
        <w:t>L.Slica</w:t>
      </w:r>
    </w:p>
    <w:p w:rsidR="007218D8" w:rsidRPr="00E7642D" w:rsidRDefault="007218D8" w:rsidP="00E7642D">
      <w:pPr>
        <w:tabs>
          <w:tab w:val="left" w:pos="2700"/>
        </w:tabs>
        <w:spacing w:line="276" w:lineRule="auto"/>
        <w:jc w:val="both"/>
      </w:pPr>
      <w:r w:rsidRPr="00E7642D">
        <w:tab/>
      </w:r>
    </w:p>
    <w:p w:rsidR="007218D8" w:rsidRPr="00E7642D" w:rsidRDefault="007218D8" w:rsidP="00E7642D">
      <w:pPr>
        <w:spacing w:line="276" w:lineRule="auto"/>
        <w:ind w:firstLine="540"/>
        <w:jc w:val="both"/>
      </w:pPr>
      <w:r w:rsidRPr="00E7642D">
        <w:t xml:space="preserve">rakstveida procesā izskatīja administratīvo lietu, kas ierosināta, pamatojoties uz </w:t>
      </w:r>
      <w:proofErr w:type="gramStart"/>
      <w:r w:rsidR="00E7642D">
        <w:t>[</w:t>
      </w:r>
      <w:proofErr w:type="gramEnd"/>
      <w:r w:rsidR="00E7642D">
        <w:t>pers. A]</w:t>
      </w:r>
      <w:r w:rsidR="005373FB" w:rsidRPr="00E7642D">
        <w:t xml:space="preserve"> </w:t>
      </w:r>
      <w:r w:rsidRPr="00E7642D">
        <w:t xml:space="preserve">pieteikumu </w:t>
      </w:r>
      <w:r w:rsidR="005373FB" w:rsidRPr="00E7642D">
        <w:rPr>
          <w:lang w:eastAsia="lv-LV"/>
        </w:rPr>
        <w:t>par</w:t>
      </w:r>
      <w:r w:rsidR="006737E0" w:rsidRPr="00E7642D">
        <w:rPr>
          <w:lang w:eastAsia="lv-LV"/>
        </w:rPr>
        <w:t xml:space="preserve"> labvēlīga administratīvā akta izdošanu, ar kuru Valsts ieņēmumu dienests atzītu, ka </w:t>
      </w:r>
      <w:proofErr w:type="gramStart"/>
      <w:r w:rsidR="00E7642D">
        <w:rPr>
          <w:lang w:eastAsia="lv-LV"/>
        </w:rPr>
        <w:t>[</w:t>
      </w:r>
      <w:proofErr w:type="gramEnd"/>
      <w:r w:rsidR="00E7642D">
        <w:rPr>
          <w:lang w:eastAsia="lv-LV"/>
        </w:rPr>
        <w:t>pers. A]</w:t>
      </w:r>
      <w:r w:rsidR="006737E0" w:rsidRPr="00E7642D">
        <w:rPr>
          <w:lang w:eastAsia="lv-LV"/>
        </w:rPr>
        <w:t xml:space="preserve"> ir iesniedzis konkursa pieteikumu uz Valsts ieņēmumu dienesta Informātikas pārvaldes direktora vietnieka amatu sludinājumā no</w:t>
      </w:r>
      <w:r w:rsidR="002A3D73" w:rsidRPr="00E7642D">
        <w:rPr>
          <w:lang w:eastAsia="lv-LV"/>
        </w:rPr>
        <w:t>teiktajā termiņā, vai atjaunotu</w:t>
      </w:r>
      <w:r w:rsidR="006737E0" w:rsidRPr="00E7642D">
        <w:rPr>
          <w:lang w:eastAsia="lv-LV"/>
        </w:rPr>
        <w:t xml:space="preserve"> konkursa pieteikuma iesniegšanas termiņu</w:t>
      </w:r>
      <w:r w:rsidRPr="00E7642D">
        <w:t xml:space="preserve">, sakarā ar </w:t>
      </w:r>
      <w:proofErr w:type="gramStart"/>
      <w:r w:rsidR="00E7642D">
        <w:t>[</w:t>
      </w:r>
      <w:proofErr w:type="gramEnd"/>
      <w:r w:rsidR="00E7642D">
        <w:t>pers. A]</w:t>
      </w:r>
      <w:r w:rsidR="006737E0" w:rsidRPr="00E7642D">
        <w:t xml:space="preserve"> kasācijas sūdzību</w:t>
      </w:r>
      <w:r w:rsidRPr="00E7642D">
        <w:t xml:space="preserve"> par Administratīvās apgabaltiesas </w:t>
      </w:r>
      <w:proofErr w:type="gramStart"/>
      <w:r w:rsidR="006737E0" w:rsidRPr="00E7642D">
        <w:t>2016.gada</w:t>
      </w:r>
      <w:proofErr w:type="gramEnd"/>
      <w:r w:rsidR="006737E0" w:rsidRPr="00E7642D">
        <w:t xml:space="preserve"> 11.janvāra</w:t>
      </w:r>
      <w:r w:rsidR="00E73C81" w:rsidRPr="00E7642D">
        <w:t xml:space="preserve"> spriedumu.</w:t>
      </w:r>
    </w:p>
    <w:p w:rsidR="007218D8" w:rsidRPr="00E7642D" w:rsidRDefault="007218D8" w:rsidP="00E7642D">
      <w:pPr>
        <w:spacing w:line="276" w:lineRule="auto"/>
        <w:ind w:firstLine="540"/>
        <w:jc w:val="both"/>
        <w:rPr>
          <w:highlight w:val="yellow"/>
        </w:rPr>
      </w:pPr>
    </w:p>
    <w:p w:rsidR="007218D8" w:rsidRPr="00E7642D" w:rsidRDefault="007218D8" w:rsidP="00E7642D">
      <w:pPr>
        <w:spacing w:line="276" w:lineRule="auto"/>
        <w:jc w:val="center"/>
        <w:rPr>
          <w:b/>
        </w:rPr>
      </w:pPr>
      <w:r w:rsidRPr="00E7642D">
        <w:rPr>
          <w:b/>
        </w:rPr>
        <w:t>Aprakstošā daļa</w:t>
      </w:r>
    </w:p>
    <w:p w:rsidR="007218D8" w:rsidRPr="00E7642D" w:rsidRDefault="007218D8" w:rsidP="00E7642D">
      <w:pPr>
        <w:spacing w:line="276" w:lineRule="auto"/>
        <w:jc w:val="both"/>
      </w:pPr>
    </w:p>
    <w:p w:rsidR="00F61DFE" w:rsidRPr="00E7642D" w:rsidRDefault="008F51BC" w:rsidP="00E7642D">
      <w:pPr>
        <w:spacing w:line="276" w:lineRule="auto"/>
        <w:ind w:firstLine="540"/>
        <w:jc w:val="both"/>
      </w:pPr>
      <w:r w:rsidRPr="00E7642D">
        <w:t>[1]</w:t>
      </w:r>
      <w:r w:rsidR="00F61DFE" w:rsidRPr="00E7642D">
        <w:t xml:space="preserve"> Valsts ieņēmumu dienests </w:t>
      </w:r>
      <w:proofErr w:type="gramStart"/>
      <w:r w:rsidR="00F61DFE" w:rsidRPr="00E7642D">
        <w:t>2013.gada</w:t>
      </w:r>
      <w:proofErr w:type="gramEnd"/>
      <w:r w:rsidR="00F61DFE" w:rsidRPr="00E7642D">
        <w:t xml:space="preserve"> 14.augustā laikrakstā „Latvijas Vēstnesis” izsludināja konkursu uz Informātikas pārvaldes direktora vietnieka amatu, nosakot pretendentu pieteikšanos 20 dienu laikā no sludinājuma publicēšanas dienas. Vienlaikus vakance izsludināta interneta portālā </w:t>
      </w:r>
      <w:proofErr w:type="spellStart"/>
      <w:r w:rsidR="00F61DFE" w:rsidRPr="00E7642D">
        <w:rPr>
          <w:i/>
        </w:rPr>
        <w:t>ww</w:t>
      </w:r>
      <w:r w:rsidR="00780C11" w:rsidRPr="00E7642D">
        <w:rPr>
          <w:i/>
        </w:rPr>
        <w:t>w.cv.lv</w:t>
      </w:r>
      <w:proofErr w:type="spellEnd"/>
      <w:r w:rsidR="00780C11" w:rsidRPr="00E7642D">
        <w:t xml:space="preserve"> izvietotajā sludinājumā, norādot, ka pieteikšanās termiņš ir līdz </w:t>
      </w:r>
      <w:proofErr w:type="gramStart"/>
      <w:r w:rsidR="00780C11" w:rsidRPr="00E7642D">
        <w:t>2013.gada</w:t>
      </w:r>
      <w:proofErr w:type="gramEnd"/>
      <w:r w:rsidR="00780C11" w:rsidRPr="00E7642D">
        <w:t xml:space="preserve"> 3.septembrim.</w:t>
      </w:r>
    </w:p>
    <w:p w:rsidR="00F61DFE" w:rsidRPr="00E7642D" w:rsidRDefault="00780C11" w:rsidP="00E7642D">
      <w:pPr>
        <w:spacing w:line="276" w:lineRule="auto"/>
        <w:ind w:firstLine="540"/>
        <w:jc w:val="both"/>
      </w:pPr>
      <w:r w:rsidRPr="00E7642D">
        <w:t xml:space="preserve">Pieteicējs </w:t>
      </w:r>
      <w:proofErr w:type="gramStart"/>
      <w:r w:rsidR="00E7642D">
        <w:t>[</w:t>
      </w:r>
      <w:proofErr w:type="gramEnd"/>
      <w:r w:rsidR="00E7642D">
        <w:t>pers. A]</w:t>
      </w:r>
      <w:r w:rsidRPr="00E7642D">
        <w:t xml:space="preserve"> </w:t>
      </w:r>
      <w:proofErr w:type="gramStart"/>
      <w:r w:rsidRPr="00E7642D">
        <w:t>2013.gada</w:t>
      </w:r>
      <w:proofErr w:type="gramEnd"/>
      <w:r w:rsidRPr="00E7642D">
        <w:t xml:space="preserve"> 3.septembrī </w:t>
      </w:r>
      <w:r w:rsidR="00B232DA" w:rsidRPr="00E7642D">
        <w:t xml:space="preserve">iesniedza pieteikumu </w:t>
      </w:r>
      <w:r w:rsidRPr="00E7642D">
        <w:t>konkurs</w:t>
      </w:r>
      <w:r w:rsidR="00B232DA" w:rsidRPr="00E7642D">
        <w:t>ā</w:t>
      </w:r>
      <w:r w:rsidRPr="00E7642D">
        <w:t xml:space="preserve">. Taču </w:t>
      </w:r>
      <w:proofErr w:type="gramStart"/>
      <w:r w:rsidRPr="00E7642D">
        <w:t>2013.gada</w:t>
      </w:r>
      <w:proofErr w:type="gramEnd"/>
      <w:r w:rsidRPr="00E7642D">
        <w:t xml:space="preserve"> 4.septembrī saņēma Valsts ieņēmumu dienesta atbildi, kurā atteikts izskatīt </w:t>
      </w:r>
      <w:r w:rsidR="002A3D73" w:rsidRPr="00E7642D">
        <w:t>viņa</w:t>
      </w:r>
      <w:r w:rsidRPr="00E7642D">
        <w:t xml:space="preserve"> pieteikumu, jo </w:t>
      </w:r>
      <w:r w:rsidR="002A3D73" w:rsidRPr="00E7642D">
        <w:t>tas</w:t>
      </w:r>
      <w:r w:rsidRPr="00E7642D">
        <w:t xml:space="preserve"> bija jāiesniedz līdz 2013.gada 2.septembrim. Ar Valsts ieņēmumu dienesta </w:t>
      </w:r>
      <w:proofErr w:type="gramStart"/>
      <w:r w:rsidR="00F61DFE" w:rsidRPr="00E7642D">
        <w:t>2013.gada</w:t>
      </w:r>
      <w:proofErr w:type="gramEnd"/>
      <w:r w:rsidR="00F61DFE" w:rsidRPr="00E7642D">
        <w:t xml:space="preserve"> 17.oktobra lēmumu Nr.1.5.-3/82536 atzīts, ka pieteicējs ir nokavējis amata konkursam noteikto pieteikšanās termiņu, atteikts pieņemt pieteikumu, kā arī atteikts apturēt minētā konkursa norisi. </w:t>
      </w:r>
    </w:p>
    <w:p w:rsidR="00BA200B" w:rsidRPr="00E7642D" w:rsidRDefault="00BA200B" w:rsidP="00E7642D">
      <w:pPr>
        <w:spacing w:line="276" w:lineRule="auto"/>
        <w:ind w:firstLine="540"/>
        <w:jc w:val="both"/>
      </w:pPr>
    </w:p>
    <w:p w:rsidR="00F76F2A" w:rsidRPr="00E7642D" w:rsidRDefault="00F17F3B" w:rsidP="00E7642D">
      <w:pPr>
        <w:spacing w:line="276" w:lineRule="auto"/>
        <w:ind w:firstLine="540"/>
        <w:jc w:val="both"/>
      </w:pPr>
      <w:r w:rsidRPr="00E7642D">
        <w:t>[2] </w:t>
      </w:r>
      <w:r w:rsidR="00CF4B1C" w:rsidRPr="00E7642D">
        <w:t>Pieteicējs iesniedza pieteik</w:t>
      </w:r>
      <w:r w:rsidR="00BA200B" w:rsidRPr="00E7642D">
        <w:t xml:space="preserve">umu par </w:t>
      </w:r>
      <w:r w:rsidR="006737E0" w:rsidRPr="00E7642D">
        <w:t>labvēlīga administratīvā akta izdošanu</w:t>
      </w:r>
      <w:r w:rsidR="00B232DA" w:rsidRPr="00E7642D">
        <w:t xml:space="preserve">, </w:t>
      </w:r>
      <w:r w:rsidR="00B232DA" w:rsidRPr="00E7642D">
        <w:rPr>
          <w:lang w:eastAsia="lv-LV"/>
        </w:rPr>
        <w:t>ar kuru Valsts ieņēmumu dienest</w:t>
      </w:r>
      <w:r w:rsidR="00A47A21" w:rsidRPr="00E7642D">
        <w:rPr>
          <w:lang w:eastAsia="lv-LV"/>
        </w:rPr>
        <w:t xml:space="preserve">s </w:t>
      </w:r>
      <w:r w:rsidR="00B232DA" w:rsidRPr="00E7642D">
        <w:rPr>
          <w:lang w:eastAsia="lv-LV"/>
        </w:rPr>
        <w:t>atzīt</w:t>
      </w:r>
      <w:r w:rsidR="00A47A21" w:rsidRPr="00E7642D">
        <w:rPr>
          <w:lang w:eastAsia="lv-LV"/>
        </w:rPr>
        <w:t>u</w:t>
      </w:r>
      <w:r w:rsidR="00B232DA" w:rsidRPr="00E7642D">
        <w:rPr>
          <w:lang w:eastAsia="lv-LV"/>
        </w:rPr>
        <w:t xml:space="preserve">, ka pieteicējs ir iesniedzis konkursa pieteikumu uz Valsts </w:t>
      </w:r>
      <w:r w:rsidR="00B232DA" w:rsidRPr="00E7642D">
        <w:rPr>
          <w:lang w:eastAsia="lv-LV"/>
        </w:rPr>
        <w:lastRenderedPageBreak/>
        <w:t>ieņēmumu dienesta Informātikas pārvaldes direktora vietnieka amatu sludinājumā noteiktajā termiņā, vai atjaunotu konkursa pieteikuma iesniegšanas termiņu</w:t>
      </w:r>
      <w:r w:rsidR="00BA200B" w:rsidRPr="00E7642D">
        <w:t>.</w:t>
      </w:r>
    </w:p>
    <w:p w:rsidR="00F76F2A" w:rsidRPr="00E7642D" w:rsidRDefault="00F76F2A" w:rsidP="00E7642D">
      <w:pPr>
        <w:spacing w:line="276" w:lineRule="auto"/>
        <w:ind w:firstLine="540"/>
        <w:jc w:val="both"/>
      </w:pPr>
    </w:p>
    <w:p w:rsidR="0042133A" w:rsidRPr="00E7642D" w:rsidRDefault="0027021F" w:rsidP="00E7642D">
      <w:pPr>
        <w:spacing w:line="276" w:lineRule="auto"/>
        <w:ind w:firstLine="540"/>
        <w:jc w:val="both"/>
      </w:pPr>
      <w:r w:rsidRPr="00E7642D">
        <w:t>[3] </w:t>
      </w:r>
      <w:r w:rsidR="00F17F3B" w:rsidRPr="00E7642D">
        <w:t xml:space="preserve">Administratīvā rajona tiesa ar </w:t>
      </w:r>
      <w:proofErr w:type="gramStart"/>
      <w:r w:rsidR="006737E0" w:rsidRPr="00E7642D">
        <w:t>2014.gada</w:t>
      </w:r>
      <w:proofErr w:type="gramEnd"/>
      <w:r w:rsidR="006737E0" w:rsidRPr="00E7642D">
        <w:t xml:space="preserve"> 11.jūlija</w:t>
      </w:r>
      <w:r w:rsidRPr="00E7642D">
        <w:t xml:space="preserve"> spriedumu pieteikumu </w:t>
      </w:r>
      <w:r w:rsidR="006737E0" w:rsidRPr="00E7642D">
        <w:t>apmierināja</w:t>
      </w:r>
      <w:r w:rsidR="00467C9D" w:rsidRPr="00E7642D">
        <w:t>.</w:t>
      </w:r>
      <w:r w:rsidR="00B232DA" w:rsidRPr="00E7642D">
        <w:t xml:space="preserve"> </w:t>
      </w:r>
      <w:r w:rsidR="002E65FF" w:rsidRPr="00E7642D">
        <w:t>Tiesa atzina, ka, tā kā pieteicējs nav pārsūdzējis konkursa rezultātā pieņemto lēmumu, šajā lietā nav iespējams lemt par tā tiesiskumu. Savukārt prasījums ir interpretējams atbilstoši pieteicēja mērķim, proti, par pienākuma uzlikšanu Valsts ieņēmumu dienestam izvērtēt pieteicēja konkursa pieteikumu. Attiecīgi, apmierinot pieteikumu, t</w:t>
      </w:r>
      <w:r w:rsidR="00A47A21" w:rsidRPr="00E7642D">
        <w:t>iesa u</w:t>
      </w:r>
      <w:r w:rsidR="00AE19C6" w:rsidRPr="00E7642D">
        <w:t xml:space="preserve">zlika pienākumu Valsts ieņēmumu dienestam izvērtēt pieteicēja konkursa pieteikumu uz Valsts ieņēmumu dienesta Informātikas pārvaldes direktora vietnieka amatu atbilstoši konkursa nolikumam. </w:t>
      </w:r>
    </w:p>
    <w:p w:rsidR="00C43853" w:rsidRPr="00E7642D" w:rsidRDefault="00C43853" w:rsidP="00E7642D">
      <w:pPr>
        <w:spacing w:line="276" w:lineRule="auto"/>
        <w:ind w:firstLine="540"/>
        <w:jc w:val="both"/>
      </w:pPr>
    </w:p>
    <w:p w:rsidR="00C43853" w:rsidRPr="00E7642D" w:rsidRDefault="00E83BF9" w:rsidP="00E7642D">
      <w:pPr>
        <w:spacing w:line="276" w:lineRule="auto"/>
        <w:ind w:firstLine="540"/>
        <w:jc w:val="both"/>
        <w:rPr>
          <w:lang w:eastAsia="lv-LV"/>
        </w:rPr>
      </w:pPr>
      <w:r w:rsidRPr="00E7642D">
        <w:t>[4</w:t>
      </w:r>
      <w:r w:rsidR="00C43853" w:rsidRPr="00E7642D">
        <w:t xml:space="preserve">] Izskatījusi lietu sakarā </w:t>
      </w:r>
      <w:r w:rsidR="007B10C5" w:rsidRPr="00E7642D">
        <w:t xml:space="preserve">ar </w:t>
      </w:r>
      <w:r w:rsidR="00F03E39" w:rsidRPr="00E7642D">
        <w:t>Valsts ieņēmumu dienesta</w:t>
      </w:r>
      <w:r w:rsidRPr="00E7642D">
        <w:t xml:space="preserve"> apelācijas sūdzību</w:t>
      </w:r>
      <w:r w:rsidR="00652FD7" w:rsidRPr="00E7642D">
        <w:rPr>
          <w:lang w:eastAsia="lv-LV"/>
        </w:rPr>
        <w:t xml:space="preserve">, </w:t>
      </w:r>
      <w:r w:rsidR="003C2B70" w:rsidRPr="00E7642D">
        <w:rPr>
          <w:lang w:eastAsia="lv-LV"/>
        </w:rPr>
        <w:t xml:space="preserve">Administratīvā </w:t>
      </w:r>
      <w:r w:rsidR="00657C16" w:rsidRPr="00E7642D">
        <w:rPr>
          <w:lang w:eastAsia="lv-LV"/>
        </w:rPr>
        <w:t xml:space="preserve">apgabaltiesa ar </w:t>
      </w:r>
      <w:proofErr w:type="gramStart"/>
      <w:r w:rsidR="00467C9D" w:rsidRPr="00E7642D">
        <w:t>2016.gada</w:t>
      </w:r>
      <w:proofErr w:type="gramEnd"/>
      <w:r w:rsidR="00467C9D" w:rsidRPr="00E7642D">
        <w:t xml:space="preserve"> </w:t>
      </w:r>
      <w:r w:rsidR="006737E0" w:rsidRPr="00E7642D">
        <w:t xml:space="preserve">11.janvāra </w:t>
      </w:r>
      <w:r w:rsidR="00A63F3D" w:rsidRPr="00E7642D">
        <w:rPr>
          <w:lang w:eastAsia="lv-LV"/>
        </w:rPr>
        <w:t xml:space="preserve">spriedumu pieteikumu </w:t>
      </w:r>
      <w:r w:rsidR="006737E0" w:rsidRPr="00E7642D">
        <w:rPr>
          <w:lang w:eastAsia="lv-LV"/>
        </w:rPr>
        <w:t>noraidīja</w:t>
      </w:r>
      <w:r w:rsidR="00A63F3D" w:rsidRPr="00E7642D">
        <w:rPr>
          <w:lang w:eastAsia="lv-LV"/>
        </w:rPr>
        <w:t xml:space="preserve">. </w:t>
      </w:r>
      <w:r w:rsidR="00467C9D" w:rsidRPr="00E7642D">
        <w:t>S</w:t>
      </w:r>
      <w:r w:rsidR="006737E0" w:rsidRPr="00E7642D">
        <w:rPr>
          <w:lang w:eastAsia="lv-LV"/>
        </w:rPr>
        <w:t>priedums pamatots ar turpmāk minētajiem argumentiem.</w:t>
      </w:r>
    </w:p>
    <w:p w:rsidR="00127294" w:rsidRPr="00E7642D" w:rsidRDefault="00E83BF9" w:rsidP="00E7642D">
      <w:pPr>
        <w:spacing w:line="276" w:lineRule="auto"/>
        <w:ind w:firstLine="540"/>
        <w:jc w:val="both"/>
        <w:rPr>
          <w:lang w:eastAsia="lv-LV"/>
        </w:rPr>
      </w:pPr>
      <w:r w:rsidRPr="00E7642D">
        <w:rPr>
          <w:lang w:eastAsia="lv-LV"/>
        </w:rPr>
        <w:t>[4</w:t>
      </w:r>
      <w:r w:rsidR="00F42DBC" w:rsidRPr="00E7642D">
        <w:rPr>
          <w:lang w:eastAsia="lv-LV"/>
        </w:rPr>
        <w:t>.1]</w:t>
      </w:r>
      <w:r w:rsidR="00AE19C6" w:rsidRPr="00E7642D">
        <w:rPr>
          <w:lang w:eastAsia="lv-LV"/>
        </w:rPr>
        <w:t xml:space="preserve"> Ņemot vērā, ka atbilstoši Darba likuma </w:t>
      </w:r>
      <w:proofErr w:type="gramStart"/>
      <w:r w:rsidR="00AE19C6" w:rsidRPr="00E7642D">
        <w:rPr>
          <w:lang w:eastAsia="lv-LV"/>
        </w:rPr>
        <w:t>16.panta</w:t>
      </w:r>
      <w:proofErr w:type="gramEnd"/>
      <w:r w:rsidR="00AE19C6" w:rsidRPr="00E7642D">
        <w:rPr>
          <w:lang w:eastAsia="lv-LV"/>
        </w:rPr>
        <w:t xml:space="preserve"> pirmajai</w:t>
      </w:r>
      <w:r w:rsidR="006E7306" w:rsidRPr="00E7642D">
        <w:rPr>
          <w:lang w:eastAsia="lv-LV"/>
        </w:rPr>
        <w:t xml:space="preserve"> daļai termiņš sākas tā notikuma iestāšanās dien</w:t>
      </w:r>
      <w:r w:rsidR="00AE19C6" w:rsidRPr="00E7642D">
        <w:rPr>
          <w:lang w:eastAsia="lv-LV"/>
        </w:rPr>
        <w:t>ā, kas nosaka šā termiņa sākumu,</w:t>
      </w:r>
      <w:r w:rsidR="006E7306" w:rsidRPr="00E7642D">
        <w:rPr>
          <w:lang w:eastAsia="lv-LV"/>
        </w:rPr>
        <w:t xml:space="preserve"> pieteikšanās termiņš jāskaita no dienas, kad Valsts ieņēmumu dienests izsludināja konkursu laikrakstā „Latvijas Vēstnesis”, proti, no 2013.gada 14.augusta. Tātad pretendentu pieteikšanās termiņš beidzās </w:t>
      </w:r>
      <w:proofErr w:type="gramStart"/>
      <w:r w:rsidR="006E7306" w:rsidRPr="00E7642D">
        <w:rPr>
          <w:lang w:eastAsia="lv-LV"/>
        </w:rPr>
        <w:t>2013.gada</w:t>
      </w:r>
      <w:proofErr w:type="gramEnd"/>
      <w:r w:rsidR="006E7306" w:rsidRPr="00E7642D">
        <w:rPr>
          <w:lang w:eastAsia="lv-LV"/>
        </w:rPr>
        <w:t xml:space="preserve"> 2.septembrī, kas nozīmē, ka pieteicējs nokavējis pieteikšanās termiņu.</w:t>
      </w:r>
      <w:r w:rsidR="002442B0" w:rsidRPr="00E7642D">
        <w:rPr>
          <w:lang w:eastAsia="lv-LV"/>
        </w:rPr>
        <w:t xml:space="preserve"> Nav konstatējams, ka dienests būtu pieņēmis un izvērtējis kāda cita pretendenta pieteikumu, kas iesniegts pēc </w:t>
      </w:r>
      <w:proofErr w:type="gramStart"/>
      <w:r w:rsidR="002442B0" w:rsidRPr="00E7642D">
        <w:rPr>
          <w:lang w:eastAsia="lv-LV"/>
        </w:rPr>
        <w:t>2013.gada</w:t>
      </w:r>
      <w:proofErr w:type="gramEnd"/>
      <w:r w:rsidR="002442B0" w:rsidRPr="00E7642D">
        <w:rPr>
          <w:lang w:eastAsia="lv-LV"/>
        </w:rPr>
        <w:t xml:space="preserve"> 2.septembra.</w:t>
      </w:r>
    </w:p>
    <w:p w:rsidR="007B09AA" w:rsidRPr="00E7642D" w:rsidRDefault="001762CB" w:rsidP="00E7642D">
      <w:pPr>
        <w:spacing w:line="276" w:lineRule="auto"/>
        <w:ind w:firstLine="540"/>
        <w:jc w:val="both"/>
        <w:rPr>
          <w:lang w:eastAsia="lv-LV"/>
        </w:rPr>
      </w:pPr>
      <w:r w:rsidRPr="00E7642D">
        <w:rPr>
          <w:lang w:eastAsia="lv-LV"/>
        </w:rPr>
        <w:t>[</w:t>
      </w:r>
      <w:r w:rsidR="00AE19C6" w:rsidRPr="00E7642D">
        <w:rPr>
          <w:lang w:eastAsia="lv-LV"/>
        </w:rPr>
        <w:t>4.2</w:t>
      </w:r>
      <w:r w:rsidRPr="00E7642D">
        <w:rPr>
          <w:lang w:eastAsia="lv-LV"/>
        </w:rPr>
        <w:t>] </w:t>
      </w:r>
      <w:r w:rsidR="002442B0" w:rsidRPr="00E7642D">
        <w:rPr>
          <w:lang w:eastAsia="lv-LV"/>
        </w:rPr>
        <w:t xml:space="preserve">Lietā </w:t>
      </w:r>
      <w:r w:rsidR="00AE19C6" w:rsidRPr="00E7642D">
        <w:rPr>
          <w:lang w:eastAsia="lv-LV"/>
        </w:rPr>
        <w:t>nav pierādījumu</w:t>
      </w:r>
      <w:r w:rsidR="002442B0" w:rsidRPr="00E7642D">
        <w:rPr>
          <w:lang w:eastAsia="lv-LV"/>
        </w:rPr>
        <w:t xml:space="preserve"> tam, ka termiņa nokavējums būtu pieļauts nepārvaramu apstākļu dēļ. Tieši pretēji, no pieteicēja sniegtajiem paskaidrojumiem secināms, ka pieteicējs ir nepareizi interpretējis tiesību normās noteikto un tādēļ pretendentu pieteikšanās termiņu ir skaitījis no nākamās dienas pēc </w:t>
      </w:r>
      <w:r w:rsidR="002A3D73" w:rsidRPr="00E7642D">
        <w:rPr>
          <w:lang w:eastAsia="lv-LV"/>
        </w:rPr>
        <w:t>konkursa</w:t>
      </w:r>
      <w:r w:rsidR="002442B0" w:rsidRPr="00E7642D">
        <w:rPr>
          <w:lang w:eastAsia="lv-LV"/>
        </w:rPr>
        <w:t xml:space="preserve"> izsludināšanas laikrakstā „Latvijas Vēstnesis”, proti, no </w:t>
      </w:r>
      <w:proofErr w:type="gramStart"/>
      <w:r w:rsidR="002442B0" w:rsidRPr="00E7642D">
        <w:rPr>
          <w:lang w:eastAsia="lv-LV"/>
        </w:rPr>
        <w:t>2013.gada</w:t>
      </w:r>
      <w:proofErr w:type="gramEnd"/>
      <w:r w:rsidR="002442B0" w:rsidRPr="00E7642D">
        <w:rPr>
          <w:lang w:eastAsia="lv-LV"/>
        </w:rPr>
        <w:t xml:space="preserve"> 15.augusta. Sludinājumā laikrakstā „Latvijas Vēstnesis” ir nepārprotami norādīts, ka pretendenta pieteikuma vēstule un norādītie dokumenti jānosūta dienestam 20 dienu laikā no šā paziņojuma publicēšanas dienas oficiālajā izdevumā „Latvijas Vēstnesis”.</w:t>
      </w:r>
    </w:p>
    <w:p w:rsidR="002442B0" w:rsidRPr="00E7642D" w:rsidRDefault="00AE19C6" w:rsidP="00E7642D">
      <w:pPr>
        <w:spacing w:line="276" w:lineRule="auto"/>
        <w:ind w:firstLine="540"/>
        <w:jc w:val="both"/>
        <w:rPr>
          <w:lang w:eastAsia="lv-LV"/>
        </w:rPr>
      </w:pPr>
      <w:r w:rsidRPr="00E7642D">
        <w:rPr>
          <w:lang w:eastAsia="lv-LV"/>
        </w:rPr>
        <w:t>[4.3</w:t>
      </w:r>
      <w:r w:rsidR="002442B0" w:rsidRPr="00E7642D">
        <w:rPr>
          <w:lang w:eastAsia="lv-LV"/>
        </w:rPr>
        <w:t>] </w:t>
      </w:r>
      <w:r w:rsidR="002A3D73" w:rsidRPr="00E7642D">
        <w:rPr>
          <w:lang w:eastAsia="lv-LV"/>
        </w:rPr>
        <w:t>Tā kā</w:t>
      </w:r>
      <w:r w:rsidR="002442B0" w:rsidRPr="00E7642D">
        <w:rPr>
          <w:lang w:eastAsia="lv-LV"/>
        </w:rPr>
        <w:t xml:space="preserve"> pieteicējs nokavējis pi</w:t>
      </w:r>
      <w:r w:rsidR="00A47A21" w:rsidRPr="00E7642D">
        <w:rPr>
          <w:lang w:eastAsia="lv-LV"/>
        </w:rPr>
        <w:t>eteikuma</w:t>
      </w:r>
      <w:r w:rsidR="002A3D73" w:rsidRPr="00E7642D">
        <w:rPr>
          <w:lang w:eastAsia="lv-LV"/>
        </w:rPr>
        <w:t xml:space="preserve"> iesniegšanas termiņu, konkrētajā gadījumā viņš</w:t>
      </w:r>
      <w:r w:rsidR="002442B0" w:rsidRPr="00E7642D">
        <w:rPr>
          <w:lang w:eastAsia="lv-LV"/>
        </w:rPr>
        <w:t xml:space="preserve"> nav atzīstams par pretendentu </w:t>
      </w:r>
      <w:r w:rsidR="002A3D73" w:rsidRPr="00E7642D">
        <w:rPr>
          <w:lang w:eastAsia="lv-LV"/>
        </w:rPr>
        <w:t xml:space="preserve">šajā </w:t>
      </w:r>
      <w:r w:rsidR="002442B0" w:rsidRPr="00E7642D">
        <w:rPr>
          <w:lang w:eastAsia="lv-LV"/>
        </w:rPr>
        <w:t>konkursā. Līdz ar to tiesai nav tiesiska pamata izvērtēt konkursa procedūras tiesiskumu. Tiesa ir tiesīga izvērtēt vien to, vai pieteicējs pamatoti netika iekļauts konkursa pretendentu sarakstos.</w:t>
      </w:r>
    </w:p>
    <w:p w:rsidR="00E24022" w:rsidRPr="00E7642D" w:rsidRDefault="00E24022" w:rsidP="00E7642D">
      <w:pPr>
        <w:spacing w:line="276" w:lineRule="auto"/>
        <w:jc w:val="both"/>
        <w:rPr>
          <w:lang w:eastAsia="lv-LV"/>
        </w:rPr>
      </w:pPr>
    </w:p>
    <w:p w:rsidR="00A773A3" w:rsidRPr="00E7642D" w:rsidRDefault="00371914" w:rsidP="00E7642D">
      <w:pPr>
        <w:spacing w:line="276" w:lineRule="auto"/>
        <w:ind w:firstLine="540"/>
        <w:jc w:val="both"/>
      </w:pPr>
      <w:r w:rsidRPr="00E7642D">
        <w:t>[</w:t>
      </w:r>
      <w:r w:rsidR="00E83BF9" w:rsidRPr="00E7642D">
        <w:t>5</w:t>
      </w:r>
      <w:r w:rsidRPr="00E7642D">
        <w:t>] </w:t>
      </w:r>
      <w:r w:rsidR="00E83BF9" w:rsidRPr="00E7642D">
        <w:t xml:space="preserve">Par apgabaltiesas spriedumu </w:t>
      </w:r>
      <w:r w:rsidR="00F61DFE" w:rsidRPr="00E7642D">
        <w:t>pieteicējs</w:t>
      </w:r>
      <w:r w:rsidR="00467C9D" w:rsidRPr="00E7642D">
        <w:t xml:space="preserve"> </w:t>
      </w:r>
      <w:r w:rsidR="00A773A3" w:rsidRPr="00E7642D">
        <w:t xml:space="preserve">iesniedza kasācijas sūdzību. </w:t>
      </w:r>
      <w:r w:rsidR="00F61DFE" w:rsidRPr="00E7642D">
        <w:t>Tā pamatota ar turpmāk minētajiem argumentiem.</w:t>
      </w:r>
    </w:p>
    <w:p w:rsidR="00B1781B" w:rsidRPr="00E7642D" w:rsidRDefault="002442B0" w:rsidP="00E7642D">
      <w:pPr>
        <w:spacing w:line="276" w:lineRule="auto"/>
        <w:ind w:firstLine="540"/>
        <w:jc w:val="both"/>
      </w:pPr>
      <w:r w:rsidRPr="00E7642D">
        <w:t>[5.1] </w:t>
      </w:r>
      <w:r w:rsidR="00B1781B" w:rsidRPr="00E7642D">
        <w:t xml:space="preserve">Apgabaltiesa </w:t>
      </w:r>
      <w:proofErr w:type="gramStart"/>
      <w:r w:rsidR="00B1781B" w:rsidRPr="00E7642D">
        <w:t>nepamatoti</w:t>
      </w:r>
      <w:proofErr w:type="gramEnd"/>
      <w:r w:rsidR="00B1781B" w:rsidRPr="00E7642D">
        <w:t xml:space="preserve"> dienesta attiecībās, kas ir publisko tiesību attiecības, piemērojusi Darba likuma normas. Darba likuma normas ir piemērojamas tikai tiktāl, ciktāl publisko tiesību normas nenoteic citādi.</w:t>
      </w:r>
    </w:p>
    <w:p w:rsidR="009A60C1" w:rsidRPr="00E7642D" w:rsidRDefault="00B1781B" w:rsidP="00E7642D">
      <w:pPr>
        <w:spacing w:line="276" w:lineRule="auto"/>
        <w:ind w:firstLine="540"/>
        <w:jc w:val="both"/>
      </w:pPr>
      <w:r w:rsidRPr="00E7642D">
        <w:t>[5.2] </w:t>
      </w:r>
      <w:r w:rsidR="002442B0" w:rsidRPr="00E7642D">
        <w:t xml:space="preserve">Interpretējot Valsts civildienesta likuma </w:t>
      </w:r>
      <w:proofErr w:type="gramStart"/>
      <w:r w:rsidR="002442B0" w:rsidRPr="00E7642D">
        <w:t>2.panta</w:t>
      </w:r>
      <w:proofErr w:type="gramEnd"/>
      <w:r w:rsidR="002442B0" w:rsidRPr="00E7642D">
        <w:t xml:space="preserve"> ceturto daļu, jāņem vērā, ka Valsts civildienesta likuma pieņemšanas brīdī Administratīvā procesa likums nebija pieņemt</w:t>
      </w:r>
      <w:r w:rsidR="009A60C1" w:rsidRPr="00E7642D">
        <w:t>s</w:t>
      </w:r>
      <w:r w:rsidR="002442B0" w:rsidRPr="00E7642D">
        <w:t xml:space="preserve"> un administrat</w:t>
      </w:r>
      <w:r w:rsidR="009A60C1" w:rsidRPr="00E7642D">
        <w:t xml:space="preserve">īvo procesu noteica Ministru kabineta </w:t>
      </w:r>
      <w:r w:rsidR="00C45BF8" w:rsidRPr="00E7642D">
        <w:t>1995.gada 13.j</w:t>
      </w:r>
      <w:r w:rsidRPr="00E7642D">
        <w:t>ūnija noteikumi N</w:t>
      </w:r>
      <w:r w:rsidR="00C45BF8" w:rsidRPr="00E7642D">
        <w:t xml:space="preserve">r.154 „Administratīvo aktu procesa noteikumi”, kas savukārt neregulēja termiņu aprēķināšanu. Tādēļ Valsts civildienesta likuma </w:t>
      </w:r>
      <w:proofErr w:type="gramStart"/>
      <w:r w:rsidR="00C45BF8" w:rsidRPr="00E7642D">
        <w:t>2.panta</w:t>
      </w:r>
      <w:proofErr w:type="gramEnd"/>
      <w:r w:rsidR="00C45BF8" w:rsidRPr="00E7642D">
        <w:t xml:space="preserve"> ceturtajā daļā noteikts, ka attiecībā uz termiņu noteikšanu piemērojamas Darba likuma normas.</w:t>
      </w:r>
    </w:p>
    <w:p w:rsidR="00C45BF8" w:rsidRPr="00E7642D" w:rsidRDefault="00C45BF8" w:rsidP="00E7642D">
      <w:pPr>
        <w:spacing w:line="276" w:lineRule="auto"/>
        <w:ind w:firstLine="540"/>
        <w:jc w:val="both"/>
      </w:pPr>
      <w:r w:rsidRPr="00E7642D">
        <w:lastRenderedPageBreak/>
        <w:t>[5.3] Savukārt ar Administratīvā procesa likuma spēkā stāšanos vispārējo kārtību termiņu aprēķināšanā noteica šis likums. To nepiemēro tikai gadījumos, ja speciālajās tiesību normās ir noteikta cita kārtība. Ņemot vērā, ka Valsts civildienesta likums nenoteic citu kārtību termiņu aprēķināšanā, jāņem vērā jaunākās vispārīgās Administratīvā procesa likuma normas.</w:t>
      </w:r>
    </w:p>
    <w:p w:rsidR="00C45BF8" w:rsidRPr="00E7642D" w:rsidRDefault="0045097B" w:rsidP="00E7642D">
      <w:pPr>
        <w:spacing w:line="276" w:lineRule="auto"/>
        <w:ind w:firstLine="540"/>
        <w:jc w:val="both"/>
      </w:pPr>
      <w:r w:rsidRPr="00E7642D">
        <w:t>[5.4</w:t>
      </w:r>
      <w:r w:rsidR="00C45BF8" w:rsidRPr="00E7642D">
        <w:t>] Atbilstoši privātpersonu tiesību ievērošanas principam un labas pārvaldības principam gadījumos, kad iestāde uzskata, ka termiņa aprēķināšanas kārtība atšķiras no vispārzināmās kārtības administratīvajā procesā, iestādei sludinājumā jānorāda konkrēti, līdz kuram datumam persona var pieteikties konkursā. Konkrētajā gadījumā tas nav darīts.</w:t>
      </w:r>
    </w:p>
    <w:p w:rsidR="0045097B" w:rsidRPr="00E7642D" w:rsidRDefault="0045097B" w:rsidP="00E7642D">
      <w:pPr>
        <w:spacing w:line="276" w:lineRule="auto"/>
        <w:ind w:firstLine="540"/>
        <w:jc w:val="both"/>
      </w:pPr>
      <w:r w:rsidRPr="00E7642D">
        <w:t xml:space="preserve">[5.5] Tiesa nepamatoti kā trešo personu </w:t>
      </w:r>
      <w:r w:rsidR="001C6058" w:rsidRPr="00E7642D">
        <w:t>pieaicināja</w:t>
      </w:r>
      <w:r w:rsidRPr="00E7642D">
        <w:t xml:space="preserve"> Litu Marn</w:t>
      </w:r>
      <w:r w:rsidR="00841E20" w:rsidRPr="00E7642D">
        <w:t>auzu</w:t>
      </w:r>
      <w:r w:rsidRPr="00E7642D">
        <w:t>. Turklāt pieteicējs nav saņēmis ne trešās personas pieteikumu tiesai</w:t>
      </w:r>
      <w:r w:rsidR="0003536B" w:rsidRPr="00E7642D">
        <w:t xml:space="preserve"> par trešās personas statusa piešķiršanu, ne tiesas lēmumu par </w:t>
      </w:r>
      <w:r w:rsidR="001C6058" w:rsidRPr="00E7642D">
        <w:t xml:space="preserve">trešās personas </w:t>
      </w:r>
      <w:r w:rsidR="0003536B" w:rsidRPr="00E7642D">
        <w:t xml:space="preserve">statusa piešķiršanu, ne trešās personas paskaidrojumus. Tādējādi pieteicējam netika dota iespēja sagatavot pretargumentus, ierobežojot </w:t>
      </w:r>
      <w:r w:rsidR="001C6058" w:rsidRPr="00E7642D">
        <w:t xml:space="preserve">viņa </w:t>
      </w:r>
      <w:r w:rsidR="0003536B" w:rsidRPr="00E7642D">
        <w:t>tiesības uz taisnīgu tiesu.</w:t>
      </w:r>
    </w:p>
    <w:p w:rsidR="00467C9D" w:rsidRPr="00E7642D" w:rsidRDefault="00467C9D" w:rsidP="00E7642D">
      <w:pPr>
        <w:spacing w:line="276" w:lineRule="auto"/>
        <w:ind w:firstLine="540"/>
        <w:jc w:val="both"/>
      </w:pPr>
    </w:p>
    <w:p w:rsidR="00AC7767" w:rsidRPr="00E7642D" w:rsidRDefault="00F61DFE" w:rsidP="00E7642D">
      <w:pPr>
        <w:spacing w:line="276" w:lineRule="auto"/>
        <w:ind w:firstLine="539"/>
        <w:jc w:val="both"/>
      </w:pPr>
      <w:r w:rsidRPr="00E7642D">
        <w:t>[6</w:t>
      </w:r>
      <w:r w:rsidR="006F228E" w:rsidRPr="00E7642D">
        <w:t>] </w:t>
      </w:r>
      <w:r w:rsidRPr="00E7642D">
        <w:t>Valsts ieņēmumu dienests</w:t>
      </w:r>
      <w:r w:rsidR="001B6915" w:rsidRPr="00E7642D">
        <w:t xml:space="preserve"> par</w:t>
      </w:r>
      <w:r w:rsidR="00E349D9" w:rsidRPr="00E7642D">
        <w:t xml:space="preserve"> </w:t>
      </w:r>
      <w:r w:rsidRPr="00E7642D">
        <w:t>pieteicēja kasācijas sūdzību</w:t>
      </w:r>
      <w:r w:rsidR="00E349D9" w:rsidRPr="00E7642D">
        <w:t xml:space="preserve"> iesniedza paskaidrojumus, </w:t>
      </w:r>
      <w:r w:rsidR="00AA1CDB" w:rsidRPr="00E7642D">
        <w:t>uzskatot to par nepamatotu</w:t>
      </w:r>
      <w:r w:rsidR="004E4EAB" w:rsidRPr="00E7642D">
        <w:t>.</w:t>
      </w:r>
    </w:p>
    <w:p w:rsidR="00AC7767" w:rsidRPr="00E7642D" w:rsidRDefault="00AC7767" w:rsidP="00E7642D">
      <w:pPr>
        <w:spacing w:line="276" w:lineRule="auto"/>
        <w:ind w:firstLine="539"/>
        <w:jc w:val="both"/>
      </w:pPr>
    </w:p>
    <w:p w:rsidR="00B8517D" w:rsidRPr="00E7642D" w:rsidRDefault="00AC7767" w:rsidP="00E7642D">
      <w:pPr>
        <w:spacing w:line="276" w:lineRule="auto"/>
        <w:ind w:firstLine="539"/>
        <w:jc w:val="both"/>
      </w:pPr>
      <w:r w:rsidRPr="00E7642D">
        <w:t>[7] Pieteicējs par Valsts ieņēmumu dienesta paskaidrojumiem arī iesniedzis paskaidrojumus, norādot, ka pretēji dienesta minētajam</w:t>
      </w:r>
      <w:r w:rsidR="00062CDA" w:rsidRPr="00E7642D">
        <w:t>,</w:t>
      </w:r>
      <w:r w:rsidRPr="00E7642D">
        <w:t xml:space="preserve"> Valsts civildienesta likumā nav skaidri noteikts, ka attiecībā uz termiņiem ir jāpiemēro darba tiesisko attiecību regulējošās tiesību normas. </w:t>
      </w:r>
    </w:p>
    <w:p w:rsidR="00EB71B6" w:rsidRPr="00E7642D" w:rsidRDefault="00EB71B6" w:rsidP="00E7642D">
      <w:pPr>
        <w:spacing w:line="276" w:lineRule="auto"/>
        <w:ind w:firstLine="539"/>
        <w:jc w:val="both"/>
        <w:rPr>
          <w:highlight w:val="yellow"/>
        </w:rPr>
      </w:pPr>
    </w:p>
    <w:p w:rsidR="007218D8" w:rsidRPr="00E7642D" w:rsidRDefault="007218D8" w:rsidP="00E7642D">
      <w:pPr>
        <w:spacing w:line="276" w:lineRule="auto"/>
        <w:jc w:val="center"/>
        <w:rPr>
          <w:b/>
        </w:rPr>
      </w:pPr>
      <w:r w:rsidRPr="00E7642D">
        <w:rPr>
          <w:b/>
        </w:rPr>
        <w:t>Motīvu daļa</w:t>
      </w:r>
    </w:p>
    <w:p w:rsidR="007218D8" w:rsidRPr="00E7642D" w:rsidRDefault="007218D8" w:rsidP="00E7642D">
      <w:pPr>
        <w:spacing w:line="276" w:lineRule="auto"/>
        <w:jc w:val="both"/>
      </w:pPr>
    </w:p>
    <w:p w:rsidR="0008702B" w:rsidRPr="00E7642D" w:rsidRDefault="0003536B" w:rsidP="00E7642D">
      <w:pPr>
        <w:spacing w:line="276" w:lineRule="auto"/>
        <w:ind w:firstLine="567"/>
        <w:jc w:val="both"/>
      </w:pPr>
      <w:r w:rsidRPr="00E7642D">
        <w:t>[</w:t>
      </w:r>
      <w:r w:rsidR="00AC7767" w:rsidRPr="00E7642D">
        <w:t>8</w:t>
      </w:r>
      <w:r w:rsidR="00CC70AD" w:rsidRPr="00E7642D">
        <w:t>] </w:t>
      </w:r>
      <w:r w:rsidR="00841E20" w:rsidRPr="00E7642D">
        <w:t xml:space="preserve">Kasācijas sūdzībā ir pamatoti norādīts, ka vispārīgi administratīvajā procesā termiņus skaita atbilstoši Administratīvā procesa likuma </w:t>
      </w:r>
      <w:proofErr w:type="gramStart"/>
      <w:r w:rsidR="00841E20" w:rsidRPr="00E7642D">
        <w:t>42.pantam</w:t>
      </w:r>
      <w:proofErr w:type="gramEnd"/>
      <w:r w:rsidR="00841E20" w:rsidRPr="00E7642D">
        <w:t xml:space="preserve">. Šā panta pirmajā daļā cita starpā ir noteikts, ka procesuālais termiņš, kas aprēķināms dienās, sākas nākamajā dienā pēc notikuma, kurš nosaka tā sākumu. </w:t>
      </w:r>
    </w:p>
    <w:p w:rsidR="00841E20" w:rsidRPr="00E7642D" w:rsidRDefault="0008702B" w:rsidP="00E7642D">
      <w:pPr>
        <w:spacing w:line="276" w:lineRule="auto"/>
        <w:ind w:firstLine="567"/>
        <w:jc w:val="both"/>
      </w:pPr>
      <w:r w:rsidRPr="00E7642D">
        <w:t>Parasti</w:t>
      </w:r>
      <w:r w:rsidR="00841E20" w:rsidRPr="00E7642D">
        <w:t xml:space="preserve"> vispārēja procesuāla tiesību norma nav </w:t>
      </w:r>
      <w:r w:rsidR="005B4C0A" w:rsidRPr="00E7642D">
        <w:t>š</w:t>
      </w:r>
      <w:r w:rsidR="00841E20" w:rsidRPr="00E7642D">
        <w:t>ķērslis speciālo tiesību normu esībai. Proti, tādu tiesību normu esībai, kas konkrēto jautājumu reglamentē atšķirīgi no vispārējās kārtības.</w:t>
      </w:r>
      <w:r w:rsidRPr="00E7642D">
        <w:t xml:space="preserve"> </w:t>
      </w:r>
    </w:p>
    <w:p w:rsidR="00841E20" w:rsidRPr="00E7642D" w:rsidRDefault="00841E20" w:rsidP="00E7642D">
      <w:pPr>
        <w:spacing w:line="276" w:lineRule="auto"/>
        <w:ind w:firstLine="567"/>
        <w:jc w:val="both"/>
      </w:pPr>
    </w:p>
    <w:p w:rsidR="00841E20" w:rsidRPr="00E7642D" w:rsidRDefault="00841E20" w:rsidP="00E7642D">
      <w:pPr>
        <w:spacing w:line="276" w:lineRule="auto"/>
        <w:ind w:firstLine="567"/>
        <w:jc w:val="both"/>
      </w:pPr>
      <w:r w:rsidRPr="00E7642D">
        <w:t>[</w:t>
      </w:r>
      <w:r w:rsidR="00AC7767" w:rsidRPr="00E7642D">
        <w:t>9</w:t>
      </w:r>
      <w:r w:rsidRPr="00E7642D">
        <w:t xml:space="preserve">] </w:t>
      </w:r>
      <w:r w:rsidR="0008702B" w:rsidRPr="00E7642D">
        <w:t xml:space="preserve">Izskatāmajā lietā, pieteicēja ieskatā, Administratīvā procesa likuma </w:t>
      </w:r>
      <w:proofErr w:type="gramStart"/>
      <w:r w:rsidR="0008702B" w:rsidRPr="00E7642D">
        <w:t>42.panta</w:t>
      </w:r>
      <w:proofErr w:type="gramEnd"/>
      <w:r w:rsidR="0008702B" w:rsidRPr="00E7642D">
        <w:t xml:space="preserve"> pirmā daļa ir šķērslis citu tiesību normu piemērošanai. Savukārt</w:t>
      </w:r>
      <w:r w:rsidRPr="00E7642D">
        <w:t xml:space="preserve"> iestāde piemēroja nevis</w:t>
      </w:r>
      <w:r w:rsidR="00A47A21" w:rsidRPr="00E7642D">
        <w:t xml:space="preserve"> minēto tiesību</w:t>
      </w:r>
      <w:r w:rsidR="0008702B" w:rsidRPr="00E7642D">
        <w:t xml:space="preserve"> normu</w:t>
      </w:r>
      <w:r w:rsidRPr="00E7642D">
        <w:t>, bet gan Darba likuma normas</w:t>
      </w:r>
      <w:r w:rsidR="00F72FB5" w:rsidRPr="00E7642D">
        <w:t xml:space="preserve">. Apgabaltiesa šādam iestādes viedoklim ir piekritusi. </w:t>
      </w:r>
    </w:p>
    <w:p w:rsidR="00F72FB5" w:rsidRPr="00E7642D" w:rsidRDefault="00F72FB5" w:rsidP="00E7642D">
      <w:pPr>
        <w:spacing w:line="276" w:lineRule="auto"/>
        <w:ind w:firstLine="567"/>
        <w:jc w:val="both"/>
      </w:pPr>
    </w:p>
    <w:p w:rsidR="00F72FB5" w:rsidRPr="00E7642D" w:rsidRDefault="00F72FB5" w:rsidP="00E7642D">
      <w:pPr>
        <w:spacing w:line="276" w:lineRule="auto"/>
        <w:ind w:firstLine="567"/>
        <w:jc w:val="both"/>
      </w:pPr>
      <w:r w:rsidRPr="00E7642D">
        <w:t>[</w:t>
      </w:r>
      <w:r w:rsidR="00AC7767" w:rsidRPr="00E7642D">
        <w:t>10</w:t>
      </w:r>
      <w:r w:rsidRPr="00E7642D">
        <w:t>] Tā kā pieteicējs pieteicās uz valsts civildienesta amatu</w:t>
      </w:r>
      <w:r w:rsidR="00E02454" w:rsidRPr="00E7642D">
        <w:t xml:space="preserve"> Valsts ieņēmumu dienestā</w:t>
      </w:r>
      <w:r w:rsidRPr="00E7642D">
        <w:t xml:space="preserve">, </w:t>
      </w:r>
      <w:r w:rsidR="00E02454" w:rsidRPr="00E7642D">
        <w:t xml:space="preserve">ir pamatoti aplūkot gan tiesisko regulējumu, kas </w:t>
      </w:r>
      <w:r w:rsidRPr="00E7642D">
        <w:t>pamatā reglamentē attiecības valsts civil</w:t>
      </w:r>
      <w:r w:rsidR="00E02454" w:rsidRPr="00E7642D">
        <w:t xml:space="preserve">dienesta ietvaros, – Valsts civildienesta likumu –, gan tiesību normas, kas ietvertas likumā „Par Valsts ieņēmumu dienestu”. </w:t>
      </w:r>
      <w:r w:rsidRPr="00E7642D">
        <w:t xml:space="preserve"> </w:t>
      </w:r>
    </w:p>
    <w:p w:rsidR="00A536FF" w:rsidRPr="00E7642D" w:rsidRDefault="00A536FF" w:rsidP="00E7642D">
      <w:pPr>
        <w:spacing w:line="276" w:lineRule="auto"/>
        <w:ind w:firstLine="567"/>
        <w:jc w:val="both"/>
      </w:pPr>
    </w:p>
    <w:p w:rsidR="00A536FF" w:rsidRPr="00E7642D" w:rsidRDefault="00A536FF" w:rsidP="00E7642D">
      <w:pPr>
        <w:spacing w:line="276" w:lineRule="auto"/>
        <w:ind w:firstLine="567"/>
        <w:jc w:val="both"/>
      </w:pPr>
      <w:r w:rsidRPr="00E7642D">
        <w:t>[1</w:t>
      </w:r>
      <w:r w:rsidR="00AC7767" w:rsidRPr="00E7642D">
        <w:t>1</w:t>
      </w:r>
      <w:r w:rsidRPr="00E7642D">
        <w:t xml:space="preserve">] Saskaņā ar Valsts civildienesta likuma </w:t>
      </w:r>
      <w:proofErr w:type="gramStart"/>
      <w:r w:rsidRPr="00E7642D">
        <w:t>2.panta</w:t>
      </w:r>
      <w:proofErr w:type="gramEnd"/>
      <w:r w:rsidRPr="00E7642D">
        <w:t xml:space="preserve"> ceturto daļu </w:t>
      </w:r>
      <w:r w:rsidR="00EF38E9" w:rsidRPr="00E7642D">
        <w:t>v</w:t>
      </w:r>
      <w:r w:rsidRPr="00E7642D">
        <w:t xml:space="preserve">alsts civildienesta tiesiskajās attiecībās piemērojamas darba tiesiskās attiecības regulējošo normatīvo aktu normas, kas nosaka vienlīdzīgu tiesību principu, atšķirīgas attieksmes aizlieguma principu, aizliegumu radīt nelabvēlīgas sekas, darba un atpūtas laiku, darba samaksu, darbinieka materiālo atbildību un termiņus, ciktāl to nenosaka šis likums. </w:t>
      </w:r>
    </w:p>
    <w:p w:rsidR="003C00EE" w:rsidRPr="00E7642D" w:rsidRDefault="005B4C0A" w:rsidP="00E7642D">
      <w:pPr>
        <w:spacing w:line="276" w:lineRule="auto"/>
        <w:ind w:firstLine="567"/>
        <w:jc w:val="both"/>
      </w:pPr>
      <w:r w:rsidRPr="00E7642D">
        <w:lastRenderedPageBreak/>
        <w:t>Ar jēdzienu „</w:t>
      </w:r>
      <w:r w:rsidR="00227C92" w:rsidRPr="00E7642D">
        <w:t>nosaka termiņus</w:t>
      </w:r>
      <w:r w:rsidRPr="00E7642D">
        <w:t>” minētās normas izpratnē ir saprotama arī tā skaitīšana. Līdz ar to</w:t>
      </w:r>
      <w:r w:rsidR="00A536FF" w:rsidRPr="00E7642D">
        <w:t xml:space="preserve"> termiņu aprēķināšana valsts civildienesta </w:t>
      </w:r>
      <w:r w:rsidR="00CE2076" w:rsidRPr="00E7642D">
        <w:t xml:space="preserve">tiesiskajās </w:t>
      </w:r>
      <w:r w:rsidR="00A536FF" w:rsidRPr="00E7642D">
        <w:t xml:space="preserve">attiecībās ir viena no jomām, kas risināma atbilstoši darba tiesisko attiecību reglamentējošajām tiesību normām. Jautājums par termiņiem ir ietverts Valsts civildienesta likuma </w:t>
      </w:r>
      <w:proofErr w:type="gramStart"/>
      <w:r w:rsidR="00A536FF" w:rsidRPr="00E7642D">
        <w:t>2.panta</w:t>
      </w:r>
      <w:proofErr w:type="gramEnd"/>
      <w:r w:rsidR="00A536FF" w:rsidRPr="00E7642D">
        <w:t xml:space="preserve"> ceturtajā daļā kopš tā pieņemšanas 2000.gada 7.septembrī. Lai arī </w:t>
      </w:r>
      <w:r w:rsidR="00EF38E9" w:rsidRPr="00E7642D">
        <w:t xml:space="preserve">norma ir grozīta ar </w:t>
      </w:r>
      <w:proofErr w:type="gramStart"/>
      <w:r w:rsidR="00EF38E9" w:rsidRPr="00E7642D">
        <w:t>2006.gada</w:t>
      </w:r>
      <w:proofErr w:type="gramEnd"/>
      <w:r w:rsidR="00EF38E9" w:rsidRPr="00E7642D">
        <w:t xml:space="preserve"> 2.novembra likumu (tātad </w:t>
      </w:r>
      <w:r w:rsidR="00A536FF" w:rsidRPr="00E7642D">
        <w:t xml:space="preserve">jau pēc Administratīvā </w:t>
      </w:r>
      <w:r w:rsidR="002F1EF5" w:rsidRPr="00E7642D">
        <w:t xml:space="preserve">procesa </w:t>
      </w:r>
      <w:r w:rsidR="00A536FF" w:rsidRPr="00E7642D">
        <w:t xml:space="preserve">likuma </w:t>
      </w:r>
      <w:r w:rsidR="00D604B9" w:rsidRPr="00E7642D">
        <w:t xml:space="preserve">pieņemšanas 2001.gada </w:t>
      </w:r>
      <w:r w:rsidR="002F1EF5" w:rsidRPr="00E7642D">
        <w:t>25.oktobrī</w:t>
      </w:r>
      <w:r w:rsidR="00EF38E9" w:rsidRPr="00E7642D">
        <w:t xml:space="preserve">), termiņu aprēķināšanas kārtība netika mainīta. </w:t>
      </w:r>
    </w:p>
    <w:p w:rsidR="00EF38E9" w:rsidRPr="00E7642D" w:rsidRDefault="00EF38E9" w:rsidP="00E7642D">
      <w:pPr>
        <w:spacing w:line="276" w:lineRule="auto"/>
        <w:ind w:firstLine="567"/>
        <w:jc w:val="both"/>
      </w:pPr>
    </w:p>
    <w:p w:rsidR="00EF38E9" w:rsidRPr="00E7642D" w:rsidRDefault="00EF38E9" w:rsidP="00E7642D">
      <w:pPr>
        <w:spacing w:line="276" w:lineRule="auto"/>
        <w:ind w:firstLine="567"/>
        <w:jc w:val="both"/>
      </w:pPr>
      <w:r w:rsidRPr="00E7642D">
        <w:t>[1</w:t>
      </w:r>
      <w:r w:rsidR="00AC7767" w:rsidRPr="00E7642D">
        <w:t>2</w:t>
      </w:r>
      <w:r w:rsidRPr="00E7642D">
        <w:t xml:space="preserve">] Atbilstoši Valsts civildienesta likuma </w:t>
      </w:r>
      <w:proofErr w:type="gramStart"/>
      <w:r w:rsidRPr="00E7642D">
        <w:t>3.panta</w:t>
      </w:r>
      <w:proofErr w:type="gramEnd"/>
      <w:r w:rsidRPr="00E7642D">
        <w:t xml:space="preserve"> otrajai daļai atsevišķās valsts pārvaldes iestādēs ir noteikts specializētais valsts civildienests. Valsts ieņēmumu dienests ir viena no šādām iestādēm. Attiecībā uz specializētā valsts civildienesta ierēdņiem Valsts civildienesta likuma </w:t>
      </w:r>
      <w:proofErr w:type="gramStart"/>
      <w:r w:rsidRPr="00E7642D">
        <w:t>2.panta</w:t>
      </w:r>
      <w:proofErr w:type="gramEnd"/>
      <w:r w:rsidRPr="00E7642D">
        <w:t xml:space="preserve"> trešajā daļā ir regulēts, kuras no šā likuma normām ir piemērojamas. Likuma I nodaļa ir noteikta par attiecināmu uz specializētā civildienesta ierēdņiem. Ņemot vērā, ka </w:t>
      </w:r>
      <w:proofErr w:type="gramStart"/>
      <w:r w:rsidRPr="00E7642D">
        <w:t>2.pants</w:t>
      </w:r>
      <w:proofErr w:type="gramEnd"/>
      <w:r w:rsidRPr="00E7642D">
        <w:t xml:space="preserve"> atrodas Valsts civildienesta likuma I nodaļā, arī uz civildienesta gaitu </w:t>
      </w:r>
      <w:r w:rsidR="001F0A1E" w:rsidRPr="00E7642D">
        <w:t>Valsts ieņēmumu dienestā ir piemērojams 2.panta ceturtās daļas regulējums.</w:t>
      </w:r>
    </w:p>
    <w:p w:rsidR="001F0A1E" w:rsidRPr="00E7642D" w:rsidRDefault="001F0A1E" w:rsidP="00E7642D">
      <w:pPr>
        <w:spacing w:line="276" w:lineRule="auto"/>
        <w:ind w:firstLine="567"/>
        <w:jc w:val="both"/>
      </w:pPr>
    </w:p>
    <w:p w:rsidR="001F0A1E" w:rsidRPr="00E7642D" w:rsidRDefault="001F0A1E" w:rsidP="00E7642D">
      <w:pPr>
        <w:widowControl w:val="0"/>
        <w:autoSpaceDE w:val="0"/>
        <w:autoSpaceDN w:val="0"/>
        <w:adjustRightInd w:val="0"/>
        <w:spacing w:line="276" w:lineRule="auto"/>
        <w:ind w:firstLine="567"/>
        <w:jc w:val="both"/>
      </w:pPr>
      <w:r w:rsidRPr="00E7642D">
        <w:t>[1</w:t>
      </w:r>
      <w:r w:rsidR="00AC7767" w:rsidRPr="00E7642D">
        <w:t>3</w:t>
      </w:r>
      <w:r w:rsidRPr="00E7642D">
        <w:t xml:space="preserve">] Likuma </w:t>
      </w:r>
      <w:r w:rsidR="00705897" w:rsidRPr="00E7642D">
        <w:t>„</w:t>
      </w:r>
      <w:r w:rsidRPr="00E7642D">
        <w:t xml:space="preserve">Par Valsts ieņēmumu dienestu” </w:t>
      </w:r>
      <w:proofErr w:type="gramStart"/>
      <w:r w:rsidRPr="00E7642D">
        <w:t>18.pants</w:t>
      </w:r>
      <w:proofErr w:type="gramEnd"/>
      <w:r w:rsidRPr="00E7642D">
        <w:t xml:space="preserve"> </w:t>
      </w:r>
      <w:r w:rsidR="00705897" w:rsidRPr="00E7642D">
        <w:t xml:space="preserve">nosaka </w:t>
      </w:r>
      <w:r w:rsidRPr="00E7642D">
        <w:t xml:space="preserve">kārtību, kādā ir izraugāmi vakanto ierēdņu amatu pretendenti un pārbaudāma atbilstība ierēdņa amatam. Šis pants kopā ar likuma 6.nodaļu, kas cita starpā </w:t>
      </w:r>
      <w:r w:rsidR="00705897" w:rsidRPr="00E7642D">
        <w:t>reglamentē Valsts ieņēmumu dienesta ierēdņu statusu, tika izteikts jaunā redakcijā ar 2001.gada 25.oktobra likuma grozījumiem. Kopš minētajiem grozījumiem līdz pat šim brīdim 18.panta otrā daļa paredz, ka, izsludinot konkursu, norāda saskaņā ar amata aprakstu ierēdņa amata pretendentam izvirzāmās prasības, kā arī pieteikšanās termiņu un iesnieguma iesniegšanas vietu. Nav grozīta arī panta trešā daļa, atbilstoši kurai pretendentu pieteikšanās termiņš nedrīkst būt īsāks par 10 dienām un garāks par 20 dienām no konkursa izsludināšanas dienas. Saskaņā ar šā panta pirmās 2.punktu atklātu pretendentu konkursu Valsts ieņēmumu dienesta ierēdņu amatiem laikrakstā „Latvijas Vēstnesis” izsludina Valsts ieņēmumu dienesta ģenerāldirektors.</w:t>
      </w:r>
    </w:p>
    <w:p w:rsidR="00334FD6" w:rsidRPr="00E7642D" w:rsidRDefault="00334FD6" w:rsidP="00E7642D">
      <w:pPr>
        <w:widowControl w:val="0"/>
        <w:autoSpaceDE w:val="0"/>
        <w:autoSpaceDN w:val="0"/>
        <w:adjustRightInd w:val="0"/>
        <w:spacing w:line="276" w:lineRule="auto"/>
        <w:ind w:firstLine="567"/>
        <w:jc w:val="both"/>
      </w:pPr>
      <w:r w:rsidRPr="00E7642D">
        <w:t xml:space="preserve">Iesniedzot minētos 6.nodaļas grozījumus, valdība likumprojekta anotācijā norādīja, ka tā izstrādi noteikusi Valsts civildienesta likuma pieņemšana. Proti, nepieciešams saskaņot abus likumus, ņemot vērā Valsts civildienesta likuma </w:t>
      </w:r>
      <w:proofErr w:type="gramStart"/>
      <w:r w:rsidRPr="00E7642D">
        <w:t>2.panta</w:t>
      </w:r>
      <w:proofErr w:type="gramEnd"/>
      <w:r w:rsidRPr="00E7642D">
        <w:t xml:space="preserve"> trešajā daļā minētās normas, kuras ir attiecināmas uz Valsts ieņēmumu dienestu kā specializēto valsts civildienestu.</w:t>
      </w:r>
    </w:p>
    <w:p w:rsidR="00334FD6" w:rsidRPr="00E7642D" w:rsidRDefault="00334FD6" w:rsidP="00E7642D">
      <w:pPr>
        <w:widowControl w:val="0"/>
        <w:autoSpaceDE w:val="0"/>
        <w:autoSpaceDN w:val="0"/>
        <w:adjustRightInd w:val="0"/>
        <w:spacing w:line="276" w:lineRule="auto"/>
        <w:ind w:firstLine="567"/>
        <w:jc w:val="both"/>
      </w:pPr>
    </w:p>
    <w:p w:rsidR="003C00EE" w:rsidRPr="00E7642D" w:rsidRDefault="00334FD6" w:rsidP="00E7642D">
      <w:pPr>
        <w:widowControl w:val="0"/>
        <w:autoSpaceDE w:val="0"/>
        <w:autoSpaceDN w:val="0"/>
        <w:adjustRightInd w:val="0"/>
        <w:spacing w:line="276" w:lineRule="auto"/>
        <w:ind w:firstLine="567"/>
        <w:jc w:val="both"/>
      </w:pPr>
      <w:r w:rsidRPr="00E7642D">
        <w:t>[1</w:t>
      </w:r>
      <w:r w:rsidR="00AC7767" w:rsidRPr="00E7642D">
        <w:t>4</w:t>
      </w:r>
      <w:r w:rsidRPr="00E7642D">
        <w:t xml:space="preserve">] Likuma „Par Valsts ieņēmumu dienestu” </w:t>
      </w:r>
      <w:proofErr w:type="gramStart"/>
      <w:r w:rsidRPr="00E7642D">
        <w:t>18.panta</w:t>
      </w:r>
      <w:proofErr w:type="gramEnd"/>
      <w:r w:rsidRPr="00E7642D">
        <w:t xml:space="preserve"> trešajā daļā noteiktais, ka pretendentu uz vakanto civildienesta amata </w:t>
      </w:r>
      <w:r w:rsidR="00D36561" w:rsidRPr="00E7642D">
        <w:t>v</w:t>
      </w:r>
      <w:r w:rsidRPr="00E7642D">
        <w:t>ietu Valsts ieņēmumu dienestā pieteikšanās termiņš ir skaitāms no konkursa izsludināš</w:t>
      </w:r>
      <w:r w:rsidR="00D36561" w:rsidRPr="00E7642D">
        <w:t>anas dienas</w:t>
      </w:r>
      <w:r w:rsidRPr="00E7642D">
        <w:t xml:space="preserve"> </w:t>
      </w:r>
      <w:r w:rsidR="00D36561" w:rsidRPr="00E7642D">
        <w:t>(</w:t>
      </w:r>
      <w:r w:rsidRPr="00E7642D">
        <w:t>t.i., sludinājuma publicēšanas laikrakstā „Latvijas Vēstnesis”</w:t>
      </w:r>
      <w:r w:rsidR="00D36561" w:rsidRPr="00E7642D">
        <w:t xml:space="preserve">), </w:t>
      </w:r>
      <w:r w:rsidR="002F1EF5" w:rsidRPr="00E7642D">
        <w:t xml:space="preserve">ņemot vērā Valsts civildienesta likuma 2.panta ceturto daļu, ir piemērojams </w:t>
      </w:r>
      <w:r w:rsidR="00F47DAE" w:rsidRPr="00E7642D">
        <w:t>kontekstā</w:t>
      </w:r>
      <w:r w:rsidR="002F1EF5" w:rsidRPr="00E7642D">
        <w:t xml:space="preserve"> ar</w:t>
      </w:r>
      <w:r w:rsidR="00D36561" w:rsidRPr="00E7642D">
        <w:t xml:space="preserve"> D</w:t>
      </w:r>
      <w:r w:rsidRPr="00E7642D">
        <w:t xml:space="preserve">arba likuma </w:t>
      </w:r>
      <w:r w:rsidR="00D36561" w:rsidRPr="00E7642D">
        <w:t>16.panta pirm</w:t>
      </w:r>
      <w:r w:rsidR="002F1EF5" w:rsidRPr="00E7642D">
        <w:t>o</w:t>
      </w:r>
      <w:r w:rsidR="00D36561" w:rsidRPr="00E7642D">
        <w:t xml:space="preserve"> daļ</w:t>
      </w:r>
      <w:r w:rsidR="002F1EF5" w:rsidRPr="00E7642D">
        <w:t>u</w:t>
      </w:r>
      <w:r w:rsidR="00D36561" w:rsidRPr="00E7642D">
        <w:t xml:space="preserve">. </w:t>
      </w:r>
      <w:r w:rsidR="00A47A21" w:rsidRPr="00E7642D">
        <w:t>Minētā tiesību norma</w:t>
      </w:r>
      <w:r w:rsidR="00D36561" w:rsidRPr="00E7642D">
        <w:t xml:space="preserve"> paredz, ka termiņš sākas tā notikuma iestāšanās dienā, kas nosaka šā termiņa sākumu.</w:t>
      </w:r>
      <w:r w:rsidRPr="00E7642D">
        <w:t xml:space="preserve"> </w:t>
      </w:r>
    </w:p>
    <w:p w:rsidR="00D36561" w:rsidRPr="00E7642D" w:rsidRDefault="00D36561" w:rsidP="00E7642D">
      <w:pPr>
        <w:widowControl w:val="0"/>
        <w:autoSpaceDE w:val="0"/>
        <w:autoSpaceDN w:val="0"/>
        <w:adjustRightInd w:val="0"/>
        <w:spacing w:line="276" w:lineRule="auto"/>
        <w:ind w:firstLine="567"/>
        <w:jc w:val="both"/>
      </w:pPr>
    </w:p>
    <w:p w:rsidR="0008702B" w:rsidRPr="00E7642D" w:rsidRDefault="00D36561" w:rsidP="00E7642D">
      <w:pPr>
        <w:widowControl w:val="0"/>
        <w:autoSpaceDE w:val="0"/>
        <w:autoSpaceDN w:val="0"/>
        <w:adjustRightInd w:val="0"/>
        <w:spacing w:line="276" w:lineRule="auto"/>
        <w:ind w:firstLine="567"/>
        <w:jc w:val="both"/>
      </w:pPr>
      <w:r w:rsidRPr="00E7642D">
        <w:t>[1</w:t>
      </w:r>
      <w:r w:rsidR="00AC7767" w:rsidRPr="00E7642D">
        <w:t>5</w:t>
      </w:r>
      <w:r w:rsidRPr="00E7642D">
        <w:t>] Ievērojot visu līdz šim teikto, Augstākā tiesa secina, ka likumdevējs ir reglamentējis jautājumu par termiņa skaitījumu attiecībā uz pieteikšanos uz vakantajiem ierēdņu amatiem Valsts ieņēmumu dienestā atšķirīgi no vispārīg</w:t>
      </w:r>
      <w:r w:rsidR="0092711E" w:rsidRPr="00E7642D">
        <w:t>i</w:t>
      </w:r>
      <w:r w:rsidRPr="00E7642D">
        <w:t xml:space="preserve"> noteiktās </w:t>
      </w:r>
      <w:r w:rsidR="00D604B9" w:rsidRPr="00E7642D">
        <w:t>termiņu aprēķināšanas</w:t>
      </w:r>
      <w:r w:rsidR="0092711E" w:rsidRPr="00E7642D">
        <w:t xml:space="preserve"> administratīvajā procesā</w:t>
      </w:r>
      <w:r w:rsidR="00AB3AE8" w:rsidRPr="00E7642D">
        <w:t xml:space="preserve">. </w:t>
      </w:r>
      <w:r w:rsidR="002F1EF5" w:rsidRPr="00E7642D">
        <w:t xml:space="preserve">Kopš </w:t>
      </w:r>
      <w:proofErr w:type="gramStart"/>
      <w:r w:rsidR="002F1EF5" w:rsidRPr="00E7642D">
        <w:t>2001.gada</w:t>
      </w:r>
      <w:proofErr w:type="gramEnd"/>
      <w:r w:rsidR="002F1EF5" w:rsidRPr="00E7642D">
        <w:t xml:space="preserve"> 25.oktobra, kad tika pieņemts Administratīvā procesa likums, likumdevējs nav uzskatījis par vajadzīgu šo atšķirību mainīt. </w:t>
      </w:r>
      <w:r w:rsidR="000F657E" w:rsidRPr="00E7642D">
        <w:t xml:space="preserve">Papildus jāņem vērā, ka Administratīvā procesa likuma pieņemšana radīja liela apjoma grozījumu izdarīšanu </w:t>
      </w:r>
      <w:r w:rsidR="000F657E" w:rsidRPr="00E7642D">
        <w:lastRenderedPageBreak/>
        <w:t xml:space="preserve">normatīvajos aktos, lai līdzšinējo regulējumu pielāgotu jaunajam administratīvā procesa regulējumam. </w:t>
      </w:r>
      <w:r w:rsidR="00743749" w:rsidRPr="00E7642D">
        <w:t xml:space="preserve">Šādi grozījumi atbilstoši Administratīvā procesa likuma spēkā stāšanās likuma pārejas noteikumu 3.punkta 2.apakšpunktam bija iesniedzami Saeimai līdz </w:t>
      </w:r>
      <w:proofErr w:type="gramStart"/>
      <w:r w:rsidR="00743749" w:rsidRPr="00E7642D">
        <w:t>2003.gada</w:t>
      </w:r>
      <w:proofErr w:type="gramEnd"/>
      <w:r w:rsidR="00743749" w:rsidRPr="00E7642D">
        <w:t xml:space="preserve"> 1.septembrim. </w:t>
      </w:r>
      <w:r w:rsidR="000F657E" w:rsidRPr="00E7642D">
        <w:t>Tomēr šajā lietā aktuālās tiesību normas grozītas netika.</w:t>
      </w:r>
    </w:p>
    <w:p w:rsidR="0008702B" w:rsidRPr="00E7642D" w:rsidRDefault="00111659" w:rsidP="00E7642D">
      <w:pPr>
        <w:widowControl w:val="0"/>
        <w:autoSpaceDE w:val="0"/>
        <w:autoSpaceDN w:val="0"/>
        <w:adjustRightInd w:val="0"/>
        <w:spacing w:line="276" w:lineRule="auto"/>
        <w:ind w:firstLine="567"/>
        <w:jc w:val="both"/>
      </w:pPr>
      <w:r w:rsidRPr="00E7642D">
        <w:t>Turklāt radītais atšķirīgais regulējums</w:t>
      </w:r>
      <w:r w:rsidR="0092711E" w:rsidRPr="00E7642D">
        <w:t xml:space="preserve"> </w:t>
      </w:r>
      <w:r w:rsidRPr="00E7642D">
        <w:t xml:space="preserve">termiņa aprēķināšanai uz vakanto ierēdņa amatu Valsts ieņēmumu dienesta izsludinātajā konkursā </w:t>
      </w:r>
      <w:r w:rsidR="0092711E" w:rsidRPr="00E7642D">
        <w:t>nerada fundamentālu pretrunu ar administrat</w:t>
      </w:r>
      <w:r w:rsidR="00D604B9" w:rsidRPr="00E7642D">
        <w:t>īvā procesa mērķi</w:t>
      </w:r>
      <w:r w:rsidRPr="00E7642D">
        <w:t xml:space="preserve">. Augstākās tiesas ieskatā, no Administratīvā procesa likuma </w:t>
      </w:r>
      <w:proofErr w:type="gramStart"/>
      <w:r w:rsidRPr="00E7642D">
        <w:t>42.panta</w:t>
      </w:r>
      <w:proofErr w:type="gramEnd"/>
      <w:r w:rsidRPr="00E7642D">
        <w:t xml:space="preserve"> pirmās daļas </w:t>
      </w:r>
      <w:r w:rsidR="0008702B" w:rsidRPr="00E7642D">
        <w:t xml:space="preserve">vai jebkuras citas normas </w:t>
      </w:r>
      <w:r w:rsidRPr="00E7642D">
        <w:t>neizriet aizliegums atsevišķos gadījumos termiņa skaitījumu reglamentēt atšķirīgi.</w:t>
      </w:r>
      <w:r w:rsidR="0092711E" w:rsidRPr="00E7642D">
        <w:t xml:space="preserve"> </w:t>
      </w:r>
    </w:p>
    <w:p w:rsidR="00D604B9" w:rsidRPr="00E7642D" w:rsidRDefault="00111659" w:rsidP="00E7642D">
      <w:pPr>
        <w:widowControl w:val="0"/>
        <w:autoSpaceDE w:val="0"/>
        <w:autoSpaceDN w:val="0"/>
        <w:adjustRightInd w:val="0"/>
        <w:spacing w:line="276" w:lineRule="auto"/>
        <w:ind w:firstLine="567"/>
        <w:jc w:val="both"/>
      </w:pPr>
      <w:r w:rsidRPr="00E7642D">
        <w:t xml:space="preserve">Līdz ar to </w:t>
      </w:r>
      <w:r w:rsidR="0092711E" w:rsidRPr="00E7642D">
        <w:t xml:space="preserve">Augstākā tiesa secina, </w:t>
      </w:r>
      <w:r w:rsidR="00AB3AE8" w:rsidRPr="00E7642D">
        <w:t xml:space="preserve">ka tiesību normu piemērošanā esošā kolīzija </w:t>
      </w:r>
      <w:r w:rsidR="0092711E" w:rsidRPr="00E7642D">
        <w:t>nav</w:t>
      </w:r>
      <w:r w:rsidR="00AB3AE8" w:rsidRPr="00E7642D">
        <w:t xml:space="preserve"> risināma </w:t>
      </w:r>
      <w:r w:rsidR="0092711E" w:rsidRPr="00E7642D">
        <w:t xml:space="preserve">atbilstoši Administratīvā procesa likuma </w:t>
      </w:r>
      <w:proofErr w:type="gramStart"/>
      <w:r w:rsidR="0092711E" w:rsidRPr="00E7642D">
        <w:t>15.panta</w:t>
      </w:r>
      <w:proofErr w:type="gramEnd"/>
      <w:r w:rsidR="0092711E" w:rsidRPr="00E7642D">
        <w:t xml:space="preserve"> devītajā daļā noteiktajam, ka vecākā speciālā tiesību norma (jeb Valsts civildienesta likuma 2.panta ceturtā daļa) ir piemērojama tiktāl, ciktāl tās mērķis nav pretrunā ar jaunākās vispārējās tiesību normas (normatīvā akta) (jeb Administratīvā procesa likuma 42.panta pirmās daļas) mērķi. </w:t>
      </w:r>
      <w:r w:rsidR="00D604B9" w:rsidRPr="00E7642D">
        <w:t xml:space="preserve">Tā vietā ir piemērojama šā panta septītā daļa, saskaņā ar kuru vispārējo tiesību normu piemēro tiktāl, ciktāl to neierobežo speciālā tiesību norma. </w:t>
      </w:r>
      <w:r w:rsidR="0008702B" w:rsidRPr="00E7642D">
        <w:t>Tas nozīmē, ka gan Valsts ieņēmumu dienests, gan apgab</w:t>
      </w:r>
      <w:r w:rsidR="00B80010" w:rsidRPr="00E7642D">
        <w:t>altiesa ir pamatoti p</w:t>
      </w:r>
      <w:r w:rsidR="00B00D48" w:rsidRPr="00E7642D">
        <w:t>i</w:t>
      </w:r>
      <w:r w:rsidR="00B80010" w:rsidRPr="00E7642D">
        <w:t>emērojusi D</w:t>
      </w:r>
      <w:r w:rsidR="0008702B" w:rsidRPr="00E7642D">
        <w:t>arba likuma 16.panta pirmo daļu.</w:t>
      </w:r>
    </w:p>
    <w:p w:rsidR="0008702B" w:rsidRPr="00E7642D" w:rsidRDefault="0008702B" w:rsidP="00E7642D">
      <w:pPr>
        <w:spacing w:line="276" w:lineRule="auto"/>
        <w:ind w:firstLine="567"/>
        <w:jc w:val="both"/>
      </w:pPr>
    </w:p>
    <w:p w:rsidR="00450833" w:rsidRPr="00E7642D" w:rsidRDefault="0008702B" w:rsidP="00E7642D">
      <w:pPr>
        <w:spacing w:line="276" w:lineRule="auto"/>
        <w:ind w:firstLine="540"/>
        <w:jc w:val="both"/>
      </w:pPr>
      <w:r w:rsidRPr="00E7642D">
        <w:t>[1</w:t>
      </w:r>
      <w:r w:rsidR="00AC7767" w:rsidRPr="00E7642D">
        <w:t>6</w:t>
      </w:r>
      <w:r w:rsidRPr="00E7642D">
        <w:t xml:space="preserve">] </w:t>
      </w:r>
      <w:r w:rsidR="00B00D48" w:rsidRPr="00E7642D">
        <w:t>Apgabaltiesa ir izvērtējusi konkrētās lietas apstākļus iepriekš minētā tiesiskā regulējuma ietvaros</w:t>
      </w:r>
      <w:proofErr w:type="gramStart"/>
      <w:r w:rsidR="00B00D48" w:rsidRPr="00E7642D">
        <w:t xml:space="preserve"> un</w:t>
      </w:r>
      <w:proofErr w:type="gramEnd"/>
      <w:r w:rsidR="00B00D48" w:rsidRPr="00E7642D">
        <w:t xml:space="preserve"> secinājusi, ka pieteicējs ir nokavējis termiņu par vienu dienu. Turklāt nokavējis nevis kādu no viņa gribas neatkarīgu apstākļu dēļ, bet gan tādēļ, ka uzskatījis, ka termiņš ir skaitāms citādi. </w:t>
      </w:r>
    </w:p>
    <w:p w:rsidR="00B00D48" w:rsidRPr="00E7642D" w:rsidRDefault="00B00D48" w:rsidP="00E7642D">
      <w:pPr>
        <w:spacing w:line="276" w:lineRule="auto"/>
        <w:ind w:firstLine="540"/>
        <w:jc w:val="both"/>
      </w:pPr>
      <w:r w:rsidRPr="00E7642D">
        <w:t xml:space="preserve">Tiesa gan nav tiešā tekstā vērtējusi apstākli, ka interneta portālā </w:t>
      </w:r>
      <w:proofErr w:type="spellStart"/>
      <w:r w:rsidRPr="00E7642D">
        <w:rPr>
          <w:i/>
        </w:rPr>
        <w:t>ww</w:t>
      </w:r>
      <w:r w:rsidR="00450833" w:rsidRPr="00E7642D">
        <w:rPr>
          <w:i/>
        </w:rPr>
        <w:t>w.cv.lv</w:t>
      </w:r>
      <w:proofErr w:type="spellEnd"/>
      <w:r w:rsidR="00450833" w:rsidRPr="00E7642D">
        <w:t xml:space="preserve"> izvietotajā sludinājumā bija nepareizi norādīts</w:t>
      </w:r>
      <w:r w:rsidRPr="00E7642D">
        <w:t xml:space="preserve">, ka pieteikšanās termiņš ir līdz </w:t>
      </w:r>
      <w:proofErr w:type="gramStart"/>
      <w:r w:rsidRPr="00E7642D">
        <w:t>2013.gada</w:t>
      </w:r>
      <w:proofErr w:type="gramEnd"/>
      <w:r w:rsidRPr="00E7642D">
        <w:t xml:space="preserve"> 3.septembrim</w:t>
      </w:r>
      <w:r w:rsidR="00450833" w:rsidRPr="00E7642D">
        <w:t>, t.i., par vienu dienu vēlāk</w:t>
      </w:r>
      <w:r w:rsidRPr="00E7642D">
        <w:t>.</w:t>
      </w:r>
      <w:r w:rsidR="00450833" w:rsidRPr="00E7642D">
        <w:t xml:space="preserve"> Tomēr šā apstākļa detalizēta nevērtēšana nenoved pie tiesas sprieduma atcelšanas, jo nav konsta</w:t>
      </w:r>
      <w:r w:rsidR="00F47DAE" w:rsidRPr="00E7642D">
        <w:t>tējams, ka tā varēja radīt cit</w:t>
      </w:r>
      <w:r w:rsidR="00450833" w:rsidRPr="00E7642D">
        <w:t xml:space="preserve">u lietas iznākumu. Pirmkārt, tiesa ir izdarījusi apsvērumus atbilstoši tiesību normās noteiktajai kārtībai – konkursa pieteikumi bija jāsūta 20 dienu laikā no </w:t>
      </w:r>
      <w:r w:rsidR="00ED6919" w:rsidRPr="00E7642D">
        <w:t>sludinājuma publicēšanas laikrakstā „Latvijas Vēstnesis”. Šajā sludinājumā datums netika minēts. Kā norāda Valsts ieņēmumu dienests, tas nav arī interneta portālam norādījis konkrētu datumu. Otrkārt, tiesa spriedumā ir secinājusi, ka konkursa pieteikuma iesniegšanas nokavējumu radījusi pieteicēja pārliecība par citādu termiņa aprēķināšanu</w:t>
      </w:r>
      <w:r w:rsidR="00C47CB7" w:rsidRPr="00E7642D">
        <w:t>, proti, pieteicējs bija vadīji</w:t>
      </w:r>
      <w:r w:rsidR="00ED6919" w:rsidRPr="00E7642D">
        <w:t xml:space="preserve">es no Administratīvā procesa likuma </w:t>
      </w:r>
      <w:proofErr w:type="gramStart"/>
      <w:r w:rsidR="00ED6919" w:rsidRPr="00E7642D">
        <w:t>42.panta</w:t>
      </w:r>
      <w:proofErr w:type="gramEnd"/>
      <w:r w:rsidR="00ED6919" w:rsidRPr="00E7642D">
        <w:t xml:space="preserve"> pirmajā daļā noteiktā. </w:t>
      </w:r>
      <w:r w:rsidR="00C47CB7" w:rsidRPr="00E7642D">
        <w:t>Šo tiesas secinājumu pieteicējs kasācijas sūdzībā nav apstrīdējis</w:t>
      </w:r>
      <w:r w:rsidR="00227C92" w:rsidRPr="00E7642D">
        <w:t xml:space="preserve"> vai norādījis vēl</w:t>
      </w:r>
      <w:r w:rsidR="00ED6919" w:rsidRPr="00E7642D">
        <w:t xml:space="preserve"> </w:t>
      </w:r>
      <w:r w:rsidR="00227C92" w:rsidRPr="00E7642D">
        <w:t>uz citiem apstākļiem.</w:t>
      </w:r>
    </w:p>
    <w:p w:rsidR="00B01248" w:rsidRPr="00E7642D" w:rsidRDefault="00B01248" w:rsidP="00E7642D">
      <w:pPr>
        <w:spacing w:line="276" w:lineRule="auto"/>
        <w:ind w:firstLine="540"/>
        <w:jc w:val="both"/>
      </w:pPr>
    </w:p>
    <w:p w:rsidR="002F1425" w:rsidRPr="00E7642D" w:rsidRDefault="00B01248" w:rsidP="00E7642D">
      <w:pPr>
        <w:spacing w:line="276" w:lineRule="auto"/>
        <w:ind w:firstLine="540"/>
        <w:jc w:val="both"/>
      </w:pPr>
      <w:r w:rsidRPr="00E7642D">
        <w:t>[1</w:t>
      </w:r>
      <w:r w:rsidR="00AC7767" w:rsidRPr="00E7642D">
        <w:t>7</w:t>
      </w:r>
      <w:r w:rsidRPr="00E7642D">
        <w:t xml:space="preserve">] </w:t>
      </w:r>
      <w:r w:rsidR="002F1425" w:rsidRPr="00E7642D">
        <w:t>Augstākā tiesa piekrīt pieteicējam, ka Valsts ieņēmumu dienesta sludinājuma teksts attiecībā uz termiņu skaitījumu būtu vieglāk saprotams, ja tajā būtu norādīts konkursa pieteikumu iesniegšanas pēdējais datums. Vienlaikus arī pieteicējs pats varēja šo situāciju novērst, noskaidrojot šo jautājumu Valsts ieņēmumu dienestā vai šaubu gadījumā neatstājot pieteikšanos uz pēdējo dienu.</w:t>
      </w:r>
    </w:p>
    <w:p w:rsidR="002F1425" w:rsidRPr="00E7642D" w:rsidRDefault="002F1425" w:rsidP="00E7642D">
      <w:pPr>
        <w:spacing w:line="276" w:lineRule="auto"/>
        <w:ind w:firstLine="540"/>
        <w:jc w:val="both"/>
      </w:pPr>
    </w:p>
    <w:p w:rsidR="005223A3" w:rsidRPr="00E7642D" w:rsidRDefault="002F1425" w:rsidP="00E7642D">
      <w:pPr>
        <w:spacing w:line="276" w:lineRule="auto"/>
        <w:ind w:firstLine="540"/>
        <w:jc w:val="both"/>
      </w:pPr>
      <w:r w:rsidRPr="00E7642D">
        <w:t>[1</w:t>
      </w:r>
      <w:r w:rsidR="00AC7767" w:rsidRPr="00E7642D">
        <w:t>8</w:t>
      </w:r>
      <w:r w:rsidRPr="00E7642D">
        <w:t xml:space="preserve">] </w:t>
      </w:r>
      <w:r w:rsidR="00B01248" w:rsidRPr="00E7642D">
        <w:t>Nav nozīmes kasācijas sūdzības argumentam par treš</w:t>
      </w:r>
      <w:r w:rsidR="00227C92" w:rsidRPr="00E7642D">
        <w:t>ās personas pieaicināšanu lietā, jo pieteikums tiek noraidīts uz iepriekš minēto argumentu pamata.</w:t>
      </w:r>
      <w:r w:rsidR="00B01248" w:rsidRPr="00E7642D">
        <w:t xml:space="preserve"> Ja tiesa būtu piekritusi pieteicējam </w:t>
      </w:r>
      <w:r w:rsidR="00823BEB" w:rsidRPr="00E7642D">
        <w:t>attiecībā uz termiņa nokavējumu</w:t>
      </w:r>
      <w:r w:rsidR="00C921FD" w:rsidRPr="00E7642D">
        <w:t xml:space="preserve"> un konkurss jau būtu noslēdzies</w:t>
      </w:r>
      <w:r w:rsidR="00227C92" w:rsidRPr="00E7642D">
        <w:t>, liet</w:t>
      </w:r>
      <w:r w:rsidR="00B01248" w:rsidRPr="00E7642D">
        <w:t xml:space="preserve">ā </w:t>
      </w:r>
      <w:r w:rsidR="005223A3" w:rsidRPr="00E7642D">
        <w:t xml:space="preserve">būtu </w:t>
      </w:r>
      <w:r w:rsidR="00224A30" w:rsidRPr="00E7642D">
        <w:t xml:space="preserve">izvērtējami konkursa </w:t>
      </w:r>
      <w:proofErr w:type="gramStart"/>
      <w:r w:rsidR="00224A30" w:rsidRPr="00E7642D">
        <w:t>gala rezultāti</w:t>
      </w:r>
      <w:proofErr w:type="gramEnd"/>
      <w:r w:rsidR="00227C92" w:rsidRPr="00E7642D">
        <w:t>, kādas sekas</w:t>
      </w:r>
      <w:r w:rsidR="00B01248" w:rsidRPr="00E7642D">
        <w:t xml:space="preserve"> šādi sec</w:t>
      </w:r>
      <w:r w:rsidR="00227C92" w:rsidRPr="00E7642D">
        <w:t>i</w:t>
      </w:r>
      <w:r w:rsidR="00B01248" w:rsidRPr="00E7642D">
        <w:t xml:space="preserve">nājumi rada attiecībā uz jau notikušo </w:t>
      </w:r>
      <w:r w:rsidR="00B01248" w:rsidRPr="00E7642D">
        <w:lastRenderedPageBreak/>
        <w:t>konkursu. Ja tiesa būtu lēmusi par konkursa norises tiesiskumu</w:t>
      </w:r>
      <w:proofErr w:type="gramStart"/>
      <w:r w:rsidR="00B01248" w:rsidRPr="00E7642D">
        <w:t xml:space="preserve"> un</w:t>
      </w:r>
      <w:proofErr w:type="gramEnd"/>
      <w:r w:rsidR="00B01248" w:rsidRPr="00E7642D">
        <w:t xml:space="preserve"> apsvērusi tā atcelšanas iespēju, trešās personas (konkursā uzvarējušās personas) iesaiste lietā būtu pamatota.</w:t>
      </w:r>
    </w:p>
    <w:p w:rsidR="005223A3" w:rsidRPr="00E7642D" w:rsidRDefault="005223A3" w:rsidP="00E7642D">
      <w:pPr>
        <w:spacing w:line="276" w:lineRule="auto"/>
        <w:ind w:firstLine="540"/>
        <w:jc w:val="both"/>
      </w:pPr>
    </w:p>
    <w:p w:rsidR="00D462D9" w:rsidRPr="00E7642D" w:rsidRDefault="005223A3" w:rsidP="00E7642D">
      <w:pPr>
        <w:spacing w:line="276" w:lineRule="auto"/>
        <w:ind w:firstLine="540"/>
        <w:jc w:val="both"/>
      </w:pPr>
      <w:r w:rsidRPr="00E7642D">
        <w:t>[1</w:t>
      </w:r>
      <w:r w:rsidR="00AC7767" w:rsidRPr="00E7642D">
        <w:t>9</w:t>
      </w:r>
      <w:r w:rsidRPr="00E7642D">
        <w:t xml:space="preserve">] </w:t>
      </w:r>
      <w:r w:rsidR="00D462D9" w:rsidRPr="00E7642D">
        <w:t xml:space="preserve">Ņemot vērā iepriekš teikto, Augstākā tiesa atzīst, ka kasācijas sūdzības argumenti nav pamats apgabaltiesas sprieduma atcelšanai. Līdz ar to pieteicēja kasācijas sūdzība ir noraidāma.  </w:t>
      </w:r>
    </w:p>
    <w:p w:rsidR="00823BEB" w:rsidRPr="00E7642D" w:rsidRDefault="00823BEB" w:rsidP="00E7642D">
      <w:pPr>
        <w:spacing w:line="276" w:lineRule="auto"/>
        <w:ind w:firstLine="540"/>
        <w:jc w:val="both"/>
      </w:pPr>
    </w:p>
    <w:p w:rsidR="00773463" w:rsidRPr="00E7642D" w:rsidRDefault="00773463" w:rsidP="00E7642D">
      <w:pPr>
        <w:spacing w:line="276" w:lineRule="auto"/>
        <w:jc w:val="center"/>
      </w:pPr>
      <w:r w:rsidRPr="00E7642D">
        <w:rPr>
          <w:b/>
        </w:rPr>
        <w:t>Rezolutīvā daļa</w:t>
      </w:r>
    </w:p>
    <w:p w:rsidR="00773463" w:rsidRPr="00E7642D" w:rsidRDefault="00773463" w:rsidP="00E7642D">
      <w:pPr>
        <w:spacing w:line="276" w:lineRule="auto"/>
        <w:ind w:firstLine="540"/>
        <w:jc w:val="both"/>
        <w:rPr>
          <w:bCs/>
          <w:spacing w:val="70"/>
        </w:rPr>
      </w:pPr>
    </w:p>
    <w:p w:rsidR="00F22B31" w:rsidRPr="00E7642D" w:rsidRDefault="00F22B31" w:rsidP="00E7642D">
      <w:pPr>
        <w:spacing w:line="276" w:lineRule="auto"/>
        <w:ind w:firstLine="567"/>
        <w:jc w:val="both"/>
      </w:pPr>
      <w:r w:rsidRPr="00E7642D">
        <w:t>Pamatojoties uz Administratīvā procesa likuma 129.</w:t>
      </w:r>
      <w:proofErr w:type="gramStart"/>
      <w:r w:rsidRPr="00E7642D">
        <w:rPr>
          <w:vertAlign w:val="superscript"/>
        </w:rPr>
        <w:t>1</w:t>
      </w:r>
      <w:r w:rsidRPr="00E7642D">
        <w:t>panta</w:t>
      </w:r>
      <w:proofErr w:type="gramEnd"/>
      <w:r w:rsidRPr="00E7642D">
        <w:t xml:space="preserve"> ceturto daļu, 348.panta 1.punktu un 351.pantu, Augstākās tiesas Administratīvo lietu departaments</w:t>
      </w:r>
    </w:p>
    <w:p w:rsidR="00773463" w:rsidRPr="00E7642D" w:rsidRDefault="00773463" w:rsidP="00E7642D">
      <w:pPr>
        <w:tabs>
          <w:tab w:val="left" w:pos="2700"/>
          <w:tab w:val="left" w:pos="6660"/>
        </w:tabs>
        <w:spacing w:line="276" w:lineRule="auto"/>
        <w:rPr>
          <w:b/>
          <w:bCs/>
          <w:spacing w:val="70"/>
        </w:rPr>
      </w:pPr>
    </w:p>
    <w:p w:rsidR="00773463" w:rsidRPr="00E7642D" w:rsidRDefault="00773463" w:rsidP="00E7642D">
      <w:pPr>
        <w:tabs>
          <w:tab w:val="left" w:pos="2700"/>
          <w:tab w:val="left" w:pos="6660"/>
        </w:tabs>
        <w:spacing w:line="276" w:lineRule="auto"/>
        <w:jc w:val="center"/>
        <w:rPr>
          <w:b/>
          <w:bCs/>
          <w:spacing w:val="70"/>
        </w:rPr>
      </w:pPr>
      <w:r w:rsidRPr="00E7642D">
        <w:rPr>
          <w:b/>
          <w:bCs/>
          <w:spacing w:val="70"/>
        </w:rPr>
        <w:t>nosprieda</w:t>
      </w:r>
    </w:p>
    <w:p w:rsidR="00773463" w:rsidRPr="00E7642D" w:rsidRDefault="00773463" w:rsidP="00E7642D">
      <w:pPr>
        <w:tabs>
          <w:tab w:val="left" w:pos="2700"/>
          <w:tab w:val="left" w:pos="6660"/>
        </w:tabs>
        <w:spacing w:line="276" w:lineRule="auto"/>
        <w:jc w:val="center"/>
        <w:rPr>
          <w:b/>
          <w:bCs/>
          <w:spacing w:val="70"/>
        </w:rPr>
      </w:pPr>
    </w:p>
    <w:p w:rsidR="00F22B31" w:rsidRPr="00E7642D" w:rsidRDefault="00F22B31" w:rsidP="00E7642D">
      <w:pPr>
        <w:spacing w:line="276" w:lineRule="auto"/>
        <w:ind w:firstLine="567"/>
        <w:jc w:val="both"/>
      </w:pPr>
      <w:r w:rsidRPr="00E7642D">
        <w:t xml:space="preserve">Atstāt negrozītu </w:t>
      </w:r>
      <w:r w:rsidR="00F47DAE" w:rsidRPr="00E7642D">
        <w:t xml:space="preserve">Administratīvās apgabaltiesas </w:t>
      </w:r>
      <w:proofErr w:type="gramStart"/>
      <w:r w:rsidR="00F47DAE" w:rsidRPr="00E7642D">
        <w:t>2016.gada</w:t>
      </w:r>
      <w:proofErr w:type="gramEnd"/>
      <w:r w:rsidR="00F47DAE" w:rsidRPr="00E7642D">
        <w:t xml:space="preserve"> 11.janvāra spriedumu, bet </w:t>
      </w:r>
      <w:r w:rsidR="00E7642D">
        <w:t>[pers. A]</w:t>
      </w:r>
      <w:r w:rsidR="00F47DAE" w:rsidRPr="00E7642D">
        <w:t xml:space="preserve"> kasācijas sūdzību noraidīt.</w:t>
      </w:r>
    </w:p>
    <w:p w:rsidR="00D830E9" w:rsidRPr="00E7642D" w:rsidRDefault="00773463" w:rsidP="00E7642D">
      <w:pPr>
        <w:spacing w:line="276" w:lineRule="auto"/>
        <w:ind w:firstLine="567"/>
      </w:pPr>
      <w:r w:rsidRPr="00E7642D">
        <w:t>Spriedums nav pārsūdzams.</w:t>
      </w:r>
    </w:p>
    <w:sectPr w:rsidR="00D830E9" w:rsidRPr="00E7642D" w:rsidSect="00EB71B6">
      <w:footerReference w:type="default" r:id="rId7"/>
      <w:pgSz w:w="11906" w:h="16838"/>
      <w:pgMar w:top="1021" w:right="102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705" w:rsidRDefault="00C53705">
      <w:r>
        <w:separator/>
      </w:r>
    </w:p>
  </w:endnote>
  <w:endnote w:type="continuationSeparator" w:id="0">
    <w:p w:rsidR="00C53705" w:rsidRDefault="00C5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E" w:rsidRPr="00E47F7D" w:rsidRDefault="00F47DAE">
    <w:pPr>
      <w:pStyle w:val="Footer"/>
      <w:framePr w:wrap="notBeside" w:vAnchor="text" w:hAnchor="page" w:x="5401" w:y="1"/>
      <w:jc w:val="center"/>
      <w:rPr>
        <w:rStyle w:val="PageNumber"/>
      </w:rPr>
    </w:pPr>
    <w:r w:rsidRPr="00E47F7D">
      <w:rPr>
        <w:rStyle w:val="PageNumber"/>
      </w:rPr>
      <w:fldChar w:fldCharType="begin"/>
    </w:r>
    <w:r w:rsidRPr="00E47F7D">
      <w:rPr>
        <w:rStyle w:val="PageNumber"/>
      </w:rPr>
      <w:instrText xml:space="preserve">PAGE  </w:instrText>
    </w:r>
    <w:r w:rsidRPr="00E47F7D">
      <w:rPr>
        <w:rStyle w:val="PageNumber"/>
      </w:rPr>
      <w:fldChar w:fldCharType="separate"/>
    </w:r>
    <w:r w:rsidR="00EB71B6">
      <w:rPr>
        <w:rStyle w:val="PageNumber"/>
        <w:noProof/>
      </w:rPr>
      <w:t>6</w:t>
    </w:r>
    <w:r w:rsidRPr="00E47F7D">
      <w:rPr>
        <w:rStyle w:val="PageNumber"/>
      </w:rPr>
      <w:fldChar w:fldCharType="end"/>
    </w:r>
    <w:r w:rsidRPr="00E47F7D">
      <w:rPr>
        <w:rStyle w:val="PageNumber"/>
      </w:rPr>
      <w:t xml:space="preserve">.lapa no </w:t>
    </w:r>
    <w:r w:rsidRPr="00E47F7D">
      <w:rPr>
        <w:rStyle w:val="PageNumber"/>
      </w:rPr>
      <w:fldChar w:fldCharType="begin"/>
    </w:r>
    <w:r w:rsidRPr="00E47F7D">
      <w:rPr>
        <w:rStyle w:val="PageNumber"/>
      </w:rPr>
      <w:instrText xml:space="preserve"> SECTIONPAGES   \* MERGEFORMAT </w:instrText>
    </w:r>
    <w:r w:rsidRPr="00E47F7D">
      <w:rPr>
        <w:rStyle w:val="PageNumber"/>
      </w:rPr>
      <w:fldChar w:fldCharType="separate"/>
    </w:r>
    <w:r w:rsidR="00232542">
      <w:rPr>
        <w:rStyle w:val="PageNumber"/>
        <w:noProof/>
      </w:rPr>
      <w:t>6</w:t>
    </w:r>
    <w:r w:rsidRPr="00E47F7D">
      <w:rPr>
        <w:rStyle w:val="PageNumber"/>
      </w:rPr>
      <w:fldChar w:fldCharType="end"/>
    </w:r>
  </w:p>
  <w:p w:rsidR="00F47DAE" w:rsidRPr="00E47F7D" w:rsidRDefault="00F47DAE" w:rsidP="00F76F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705" w:rsidRDefault="00C53705">
      <w:r>
        <w:separator/>
      </w:r>
    </w:p>
  </w:footnote>
  <w:footnote w:type="continuationSeparator" w:id="0">
    <w:p w:rsidR="00C53705" w:rsidRDefault="00C5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807F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8417C1"/>
    <w:multiLevelType w:val="hybridMultilevel"/>
    <w:tmpl w:val="D4DA6842"/>
    <w:lvl w:ilvl="0" w:tplc="5D3A0180">
      <w:start w:val="1"/>
      <w:numFmt w:val="decimal"/>
      <w:lvlText w:val="[%1]"/>
      <w:lvlJc w:val="left"/>
      <w:pPr>
        <w:tabs>
          <w:tab w:val="num" w:pos="2138"/>
        </w:tabs>
        <w:ind w:left="720" w:firstLine="567"/>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 w15:restartNumberingAfterBreak="0">
    <w:nsid w:val="66547E32"/>
    <w:multiLevelType w:val="hybridMultilevel"/>
    <w:tmpl w:val="51F483B0"/>
    <w:lvl w:ilvl="0" w:tplc="091E0C2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21B34F0"/>
    <w:multiLevelType w:val="hybridMultilevel"/>
    <w:tmpl w:val="8F0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DA"/>
    <w:rsid w:val="000000D2"/>
    <w:rsid w:val="00000156"/>
    <w:rsid w:val="00000373"/>
    <w:rsid w:val="00000625"/>
    <w:rsid w:val="00000802"/>
    <w:rsid w:val="00000B51"/>
    <w:rsid w:val="0000130E"/>
    <w:rsid w:val="00001AE8"/>
    <w:rsid w:val="00003D13"/>
    <w:rsid w:val="00004392"/>
    <w:rsid w:val="00004796"/>
    <w:rsid w:val="00005EC4"/>
    <w:rsid w:val="00006DB4"/>
    <w:rsid w:val="00006F81"/>
    <w:rsid w:val="00012634"/>
    <w:rsid w:val="000129B3"/>
    <w:rsid w:val="00012AB5"/>
    <w:rsid w:val="00014596"/>
    <w:rsid w:val="00014F87"/>
    <w:rsid w:val="00015BB0"/>
    <w:rsid w:val="00016B5B"/>
    <w:rsid w:val="00017386"/>
    <w:rsid w:val="00017EC7"/>
    <w:rsid w:val="00017F93"/>
    <w:rsid w:val="00020910"/>
    <w:rsid w:val="00020C2B"/>
    <w:rsid w:val="00020E10"/>
    <w:rsid w:val="000225A2"/>
    <w:rsid w:val="0002272B"/>
    <w:rsid w:val="0002293D"/>
    <w:rsid w:val="00022AB7"/>
    <w:rsid w:val="000236D2"/>
    <w:rsid w:val="00023807"/>
    <w:rsid w:val="00023C92"/>
    <w:rsid w:val="00025052"/>
    <w:rsid w:val="0002507F"/>
    <w:rsid w:val="00025700"/>
    <w:rsid w:val="000262B4"/>
    <w:rsid w:val="00026CB4"/>
    <w:rsid w:val="00030AB1"/>
    <w:rsid w:val="00031125"/>
    <w:rsid w:val="0003222B"/>
    <w:rsid w:val="000328F2"/>
    <w:rsid w:val="00032ABF"/>
    <w:rsid w:val="000352E3"/>
    <w:rsid w:val="0003536B"/>
    <w:rsid w:val="000364B1"/>
    <w:rsid w:val="000378A9"/>
    <w:rsid w:val="00041273"/>
    <w:rsid w:val="00041BF0"/>
    <w:rsid w:val="000421C2"/>
    <w:rsid w:val="00042924"/>
    <w:rsid w:val="00042D19"/>
    <w:rsid w:val="00042D7C"/>
    <w:rsid w:val="00042ED6"/>
    <w:rsid w:val="00042FDB"/>
    <w:rsid w:val="000432F2"/>
    <w:rsid w:val="00043AD5"/>
    <w:rsid w:val="00043C97"/>
    <w:rsid w:val="00043CFA"/>
    <w:rsid w:val="00044630"/>
    <w:rsid w:val="000452C5"/>
    <w:rsid w:val="000453B1"/>
    <w:rsid w:val="00045982"/>
    <w:rsid w:val="00046053"/>
    <w:rsid w:val="000511CA"/>
    <w:rsid w:val="000524C1"/>
    <w:rsid w:val="0005290D"/>
    <w:rsid w:val="00052AB8"/>
    <w:rsid w:val="00052F27"/>
    <w:rsid w:val="00053138"/>
    <w:rsid w:val="00055CAD"/>
    <w:rsid w:val="00055DCB"/>
    <w:rsid w:val="00056751"/>
    <w:rsid w:val="000569EA"/>
    <w:rsid w:val="00057EB5"/>
    <w:rsid w:val="00057F31"/>
    <w:rsid w:val="00061065"/>
    <w:rsid w:val="00061ACA"/>
    <w:rsid w:val="000623B7"/>
    <w:rsid w:val="00062607"/>
    <w:rsid w:val="00062CDA"/>
    <w:rsid w:val="00063EF7"/>
    <w:rsid w:val="0006417E"/>
    <w:rsid w:val="000646CC"/>
    <w:rsid w:val="000653DF"/>
    <w:rsid w:val="00065A5F"/>
    <w:rsid w:val="00066437"/>
    <w:rsid w:val="00066893"/>
    <w:rsid w:val="000673E0"/>
    <w:rsid w:val="00067EDA"/>
    <w:rsid w:val="000704EB"/>
    <w:rsid w:val="00070E2E"/>
    <w:rsid w:val="0007114A"/>
    <w:rsid w:val="00072123"/>
    <w:rsid w:val="000743DF"/>
    <w:rsid w:val="00074A49"/>
    <w:rsid w:val="00075928"/>
    <w:rsid w:val="00075C05"/>
    <w:rsid w:val="00077AF9"/>
    <w:rsid w:val="00077D9D"/>
    <w:rsid w:val="000801C8"/>
    <w:rsid w:val="000802C0"/>
    <w:rsid w:val="00080448"/>
    <w:rsid w:val="00080813"/>
    <w:rsid w:val="00081B0B"/>
    <w:rsid w:val="00081FBA"/>
    <w:rsid w:val="00082000"/>
    <w:rsid w:val="00082352"/>
    <w:rsid w:val="000835B4"/>
    <w:rsid w:val="00083887"/>
    <w:rsid w:val="00083F3F"/>
    <w:rsid w:val="00084882"/>
    <w:rsid w:val="00084FE3"/>
    <w:rsid w:val="00085212"/>
    <w:rsid w:val="00085601"/>
    <w:rsid w:val="00085A52"/>
    <w:rsid w:val="0008612C"/>
    <w:rsid w:val="00086BBB"/>
    <w:rsid w:val="0008702B"/>
    <w:rsid w:val="00087CBC"/>
    <w:rsid w:val="00090892"/>
    <w:rsid w:val="000911F8"/>
    <w:rsid w:val="00092BF6"/>
    <w:rsid w:val="000944FB"/>
    <w:rsid w:val="00095D1C"/>
    <w:rsid w:val="0009602B"/>
    <w:rsid w:val="00096583"/>
    <w:rsid w:val="00096670"/>
    <w:rsid w:val="00097878"/>
    <w:rsid w:val="000A11DF"/>
    <w:rsid w:val="000A246F"/>
    <w:rsid w:val="000A29D2"/>
    <w:rsid w:val="000A373D"/>
    <w:rsid w:val="000A3B66"/>
    <w:rsid w:val="000A4453"/>
    <w:rsid w:val="000A603A"/>
    <w:rsid w:val="000A62B1"/>
    <w:rsid w:val="000A6B63"/>
    <w:rsid w:val="000B068A"/>
    <w:rsid w:val="000B20FF"/>
    <w:rsid w:val="000B2EC9"/>
    <w:rsid w:val="000B34BE"/>
    <w:rsid w:val="000B3734"/>
    <w:rsid w:val="000B40D5"/>
    <w:rsid w:val="000B599F"/>
    <w:rsid w:val="000B5E6D"/>
    <w:rsid w:val="000B74B6"/>
    <w:rsid w:val="000C0B9E"/>
    <w:rsid w:val="000C11F4"/>
    <w:rsid w:val="000C12F1"/>
    <w:rsid w:val="000C1FE2"/>
    <w:rsid w:val="000C27F1"/>
    <w:rsid w:val="000C3784"/>
    <w:rsid w:val="000C3BC9"/>
    <w:rsid w:val="000C3D0D"/>
    <w:rsid w:val="000C3F39"/>
    <w:rsid w:val="000C52B9"/>
    <w:rsid w:val="000C68D0"/>
    <w:rsid w:val="000C6C29"/>
    <w:rsid w:val="000C7F6B"/>
    <w:rsid w:val="000D0446"/>
    <w:rsid w:val="000D173B"/>
    <w:rsid w:val="000D28E8"/>
    <w:rsid w:val="000D2DB3"/>
    <w:rsid w:val="000D30B1"/>
    <w:rsid w:val="000D3FFC"/>
    <w:rsid w:val="000D4631"/>
    <w:rsid w:val="000D47CB"/>
    <w:rsid w:val="000D542F"/>
    <w:rsid w:val="000D5644"/>
    <w:rsid w:val="000D5D5A"/>
    <w:rsid w:val="000D5F7D"/>
    <w:rsid w:val="000D6270"/>
    <w:rsid w:val="000D6BF8"/>
    <w:rsid w:val="000D77B3"/>
    <w:rsid w:val="000E0784"/>
    <w:rsid w:val="000E0C44"/>
    <w:rsid w:val="000E12F2"/>
    <w:rsid w:val="000E1710"/>
    <w:rsid w:val="000E17CF"/>
    <w:rsid w:val="000E1EEA"/>
    <w:rsid w:val="000E2B86"/>
    <w:rsid w:val="000E4074"/>
    <w:rsid w:val="000E40E0"/>
    <w:rsid w:val="000E4821"/>
    <w:rsid w:val="000E4901"/>
    <w:rsid w:val="000E5446"/>
    <w:rsid w:val="000E5480"/>
    <w:rsid w:val="000E59AE"/>
    <w:rsid w:val="000E60A2"/>
    <w:rsid w:val="000E64FD"/>
    <w:rsid w:val="000E6A73"/>
    <w:rsid w:val="000E71A2"/>
    <w:rsid w:val="000E754B"/>
    <w:rsid w:val="000F0BF9"/>
    <w:rsid w:val="000F1555"/>
    <w:rsid w:val="000F16BE"/>
    <w:rsid w:val="000F1EFD"/>
    <w:rsid w:val="000F1FF0"/>
    <w:rsid w:val="000F20BD"/>
    <w:rsid w:val="000F30FD"/>
    <w:rsid w:val="000F4332"/>
    <w:rsid w:val="000F5972"/>
    <w:rsid w:val="000F5A3B"/>
    <w:rsid w:val="000F5BEC"/>
    <w:rsid w:val="000F657E"/>
    <w:rsid w:val="000F694B"/>
    <w:rsid w:val="000F6E20"/>
    <w:rsid w:val="000F6E9A"/>
    <w:rsid w:val="000F71FC"/>
    <w:rsid w:val="000F7399"/>
    <w:rsid w:val="000F76BA"/>
    <w:rsid w:val="000F76CD"/>
    <w:rsid w:val="000F7704"/>
    <w:rsid w:val="000F7944"/>
    <w:rsid w:val="0010026D"/>
    <w:rsid w:val="00100BBB"/>
    <w:rsid w:val="001011C3"/>
    <w:rsid w:val="001012C4"/>
    <w:rsid w:val="0010353A"/>
    <w:rsid w:val="00103840"/>
    <w:rsid w:val="00103B7C"/>
    <w:rsid w:val="00104AF4"/>
    <w:rsid w:val="0010541A"/>
    <w:rsid w:val="001056AF"/>
    <w:rsid w:val="0010588A"/>
    <w:rsid w:val="001058C5"/>
    <w:rsid w:val="0010599E"/>
    <w:rsid w:val="00105BF9"/>
    <w:rsid w:val="001064CB"/>
    <w:rsid w:val="00106FDD"/>
    <w:rsid w:val="00107125"/>
    <w:rsid w:val="00107E70"/>
    <w:rsid w:val="00111659"/>
    <w:rsid w:val="00111668"/>
    <w:rsid w:val="00111B94"/>
    <w:rsid w:val="0011216A"/>
    <w:rsid w:val="001132DE"/>
    <w:rsid w:val="001133E2"/>
    <w:rsid w:val="00113562"/>
    <w:rsid w:val="00113647"/>
    <w:rsid w:val="001159BD"/>
    <w:rsid w:val="00115E8B"/>
    <w:rsid w:val="00117E93"/>
    <w:rsid w:val="00120B20"/>
    <w:rsid w:val="00121A68"/>
    <w:rsid w:val="00121CE2"/>
    <w:rsid w:val="0012262B"/>
    <w:rsid w:val="00123C98"/>
    <w:rsid w:val="00123F3E"/>
    <w:rsid w:val="00124389"/>
    <w:rsid w:val="00125217"/>
    <w:rsid w:val="00125D27"/>
    <w:rsid w:val="00125FD7"/>
    <w:rsid w:val="0012619A"/>
    <w:rsid w:val="00126BE4"/>
    <w:rsid w:val="00127294"/>
    <w:rsid w:val="00127D6B"/>
    <w:rsid w:val="00127F5E"/>
    <w:rsid w:val="00130D39"/>
    <w:rsid w:val="00131DA4"/>
    <w:rsid w:val="001322A0"/>
    <w:rsid w:val="001339F3"/>
    <w:rsid w:val="00134A72"/>
    <w:rsid w:val="001355E1"/>
    <w:rsid w:val="00136B45"/>
    <w:rsid w:val="00136CB7"/>
    <w:rsid w:val="00136F1E"/>
    <w:rsid w:val="001372A3"/>
    <w:rsid w:val="001401F5"/>
    <w:rsid w:val="00140B3B"/>
    <w:rsid w:val="00142458"/>
    <w:rsid w:val="0014325D"/>
    <w:rsid w:val="00143552"/>
    <w:rsid w:val="0014379E"/>
    <w:rsid w:val="0014386D"/>
    <w:rsid w:val="00143B6E"/>
    <w:rsid w:val="00143E00"/>
    <w:rsid w:val="00143FD2"/>
    <w:rsid w:val="001447DE"/>
    <w:rsid w:val="0014520A"/>
    <w:rsid w:val="00145D81"/>
    <w:rsid w:val="00145E3F"/>
    <w:rsid w:val="0014631F"/>
    <w:rsid w:val="001463A3"/>
    <w:rsid w:val="00146D70"/>
    <w:rsid w:val="0014782C"/>
    <w:rsid w:val="00147935"/>
    <w:rsid w:val="001502BC"/>
    <w:rsid w:val="00150556"/>
    <w:rsid w:val="00150CEB"/>
    <w:rsid w:val="00151495"/>
    <w:rsid w:val="001521C5"/>
    <w:rsid w:val="00152D66"/>
    <w:rsid w:val="0015380D"/>
    <w:rsid w:val="00153D71"/>
    <w:rsid w:val="0015693F"/>
    <w:rsid w:val="00156EE7"/>
    <w:rsid w:val="00157977"/>
    <w:rsid w:val="00160B6E"/>
    <w:rsid w:val="00160E70"/>
    <w:rsid w:val="001612C3"/>
    <w:rsid w:val="001628FD"/>
    <w:rsid w:val="00162BE7"/>
    <w:rsid w:val="00163121"/>
    <w:rsid w:val="00163267"/>
    <w:rsid w:val="001661CA"/>
    <w:rsid w:val="00166B3D"/>
    <w:rsid w:val="00170236"/>
    <w:rsid w:val="00170945"/>
    <w:rsid w:val="001712B2"/>
    <w:rsid w:val="00174A44"/>
    <w:rsid w:val="00174C3D"/>
    <w:rsid w:val="0017505D"/>
    <w:rsid w:val="001751A9"/>
    <w:rsid w:val="00175A67"/>
    <w:rsid w:val="001762CB"/>
    <w:rsid w:val="00176F13"/>
    <w:rsid w:val="0017748F"/>
    <w:rsid w:val="001779BA"/>
    <w:rsid w:val="001803B4"/>
    <w:rsid w:val="001828BC"/>
    <w:rsid w:val="00182C31"/>
    <w:rsid w:val="00183940"/>
    <w:rsid w:val="00183996"/>
    <w:rsid w:val="00184A0B"/>
    <w:rsid w:val="00184C59"/>
    <w:rsid w:val="001854FD"/>
    <w:rsid w:val="001855D4"/>
    <w:rsid w:val="00185719"/>
    <w:rsid w:val="00185990"/>
    <w:rsid w:val="00185BA2"/>
    <w:rsid w:val="00185DB9"/>
    <w:rsid w:val="0018704A"/>
    <w:rsid w:val="00187443"/>
    <w:rsid w:val="001874D3"/>
    <w:rsid w:val="00187566"/>
    <w:rsid w:val="001877D7"/>
    <w:rsid w:val="00187976"/>
    <w:rsid w:val="00190894"/>
    <w:rsid w:val="00190955"/>
    <w:rsid w:val="00190F91"/>
    <w:rsid w:val="0019115E"/>
    <w:rsid w:val="00191262"/>
    <w:rsid w:val="00191DC5"/>
    <w:rsid w:val="001927E0"/>
    <w:rsid w:val="00192C30"/>
    <w:rsid w:val="00193B67"/>
    <w:rsid w:val="001944D8"/>
    <w:rsid w:val="001951D1"/>
    <w:rsid w:val="0019533A"/>
    <w:rsid w:val="00195F7B"/>
    <w:rsid w:val="001973C9"/>
    <w:rsid w:val="001975FA"/>
    <w:rsid w:val="00197C3C"/>
    <w:rsid w:val="001A0A07"/>
    <w:rsid w:val="001A0AC1"/>
    <w:rsid w:val="001A1113"/>
    <w:rsid w:val="001A1828"/>
    <w:rsid w:val="001A27DE"/>
    <w:rsid w:val="001A3012"/>
    <w:rsid w:val="001A315C"/>
    <w:rsid w:val="001A3344"/>
    <w:rsid w:val="001A3B43"/>
    <w:rsid w:val="001A3F43"/>
    <w:rsid w:val="001A3F6B"/>
    <w:rsid w:val="001A47B9"/>
    <w:rsid w:val="001A4964"/>
    <w:rsid w:val="001A6048"/>
    <w:rsid w:val="001A6153"/>
    <w:rsid w:val="001B0E35"/>
    <w:rsid w:val="001B1209"/>
    <w:rsid w:val="001B147C"/>
    <w:rsid w:val="001B32BA"/>
    <w:rsid w:val="001B3743"/>
    <w:rsid w:val="001B4124"/>
    <w:rsid w:val="001B495F"/>
    <w:rsid w:val="001B5530"/>
    <w:rsid w:val="001B5C56"/>
    <w:rsid w:val="001B5EE8"/>
    <w:rsid w:val="001B6915"/>
    <w:rsid w:val="001B6B8A"/>
    <w:rsid w:val="001B7262"/>
    <w:rsid w:val="001B7634"/>
    <w:rsid w:val="001B7FB1"/>
    <w:rsid w:val="001C0022"/>
    <w:rsid w:val="001C12DA"/>
    <w:rsid w:val="001C1797"/>
    <w:rsid w:val="001C1EC9"/>
    <w:rsid w:val="001C259E"/>
    <w:rsid w:val="001C2DAC"/>
    <w:rsid w:val="001C31D0"/>
    <w:rsid w:val="001C4BE8"/>
    <w:rsid w:val="001C4CF8"/>
    <w:rsid w:val="001C5347"/>
    <w:rsid w:val="001C6058"/>
    <w:rsid w:val="001C6C94"/>
    <w:rsid w:val="001C6FFC"/>
    <w:rsid w:val="001C7618"/>
    <w:rsid w:val="001C780D"/>
    <w:rsid w:val="001C7DE0"/>
    <w:rsid w:val="001D13B9"/>
    <w:rsid w:val="001D166D"/>
    <w:rsid w:val="001D1728"/>
    <w:rsid w:val="001D1B9C"/>
    <w:rsid w:val="001D2014"/>
    <w:rsid w:val="001D2EF0"/>
    <w:rsid w:val="001D3390"/>
    <w:rsid w:val="001D339C"/>
    <w:rsid w:val="001D37E1"/>
    <w:rsid w:val="001D3833"/>
    <w:rsid w:val="001D4B22"/>
    <w:rsid w:val="001D56B1"/>
    <w:rsid w:val="001D609A"/>
    <w:rsid w:val="001D728E"/>
    <w:rsid w:val="001D72CB"/>
    <w:rsid w:val="001D7C6C"/>
    <w:rsid w:val="001D7F8A"/>
    <w:rsid w:val="001E0E61"/>
    <w:rsid w:val="001E107B"/>
    <w:rsid w:val="001E12D1"/>
    <w:rsid w:val="001E1BB9"/>
    <w:rsid w:val="001E1FA1"/>
    <w:rsid w:val="001E22B4"/>
    <w:rsid w:val="001E3073"/>
    <w:rsid w:val="001E3532"/>
    <w:rsid w:val="001E4B8C"/>
    <w:rsid w:val="001E4C41"/>
    <w:rsid w:val="001E5459"/>
    <w:rsid w:val="001E55DD"/>
    <w:rsid w:val="001E6554"/>
    <w:rsid w:val="001E6752"/>
    <w:rsid w:val="001E7172"/>
    <w:rsid w:val="001E7D97"/>
    <w:rsid w:val="001F0A1E"/>
    <w:rsid w:val="001F1332"/>
    <w:rsid w:val="001F207E"/>
    <w:rsid w:val="001F3C6F"/>
    <w:rsid w:val="001F41D1"/>
    <w:rsid w:val="001F473C"/>
    <w:rsid w:val="001F4824"/>
    <w:rsid w:val="001F4B9C"/>
    <w:rsid w:val="001F5B1F"/>
    <w:rsid w:val="001F666C"/>
    <w:rsid w:val="001F6DFC"/>
    <w:rsid w:val="001F6F45"/>
    <w:rsid w:val="001F6FCA"/>
    <w:rsid w:val="001F7CDA"/>
    <w:rsid w:val="002005B9"/>
    <w:rsid w:val="00200CCC"/>
    <w:rsid w:val="0020113E"/>
    <w:rsid w:val="002025B9"/>
    <w:rsid w:val="002028E1"/>
    <w:rsid w:val="00202B9D"/>
    <w:rsid w:val="00202D79"/>
    <w:rsid w:val="00203180"/>
    <w:rsid w:val="002045E1"/>
    <w:rsid w:val="00204849"/>
    <w:rsid w:val="00205088"/>
    <w:rsid w:val="00205331"/>
    <w:rsid w:val="0020691B"/>
    <w:rsid w:val="00206D69"/>
    <w:rsid w:val="00207A25"/>
    <w:rsid w:val="00207E98"/>
    <w:rsid w:val="002100B5"/>
    <w:rsid w:val="0021023D"/>
    <w:rsid w:val="00210DE5"/>
    <w:rsid w:val="002117D0"/>
    <w:rsid w:val="00211C8E"/>
    <w:rsid w:val="00212115"/>
    <w:rsid w:val="002124CC"/>
    <w:rsid w:val="00213917"/>
    <w:rsid w:val="00213CAF"/>
    <w:rsid w:val="00215AD7"/>
    <w:rsid w:val="002160DD"/>
    <w:rsid w:val="00217364"/>
    <w:rsid w:val="002176FC"/>
    <w:rsid w:val="00217B70"/>
    <w:rsid w:val="00217D3E"/>
    <w:rsid w:val="0022038E"/>
    <w:rsid w:val="00220DBD"/>
    <w:rsid w:val="00220DBE"/>
    <w:rsid w:val="002211E1"/>
    <w:rsid w:val="002214FA"/>
    <w:rsid w:val="00222AD1"/>
    <w:rsid w:val="00222B49"/>
    <w:rsid w:val="002234D0"/>
    <w:rsid w:val="00224A30"/>
    <w:rsid w:val="00224D05"/>
    <w:rsid w:val="00224D65"/>
    <w:rsid w:val="00227A32"/>
    <w:rsid w:val="00227C92"/>
    <w:rsid w:val="002307C9"/>
    <w:rsid w:val="00232167"/>
    <w:rsid w:val="00232542"/>
    <w:rsid w:val="00232DA6"/>
    <w:rsid w:val="00233916"/>
    <w:rsid w:val="002339FD"/>
    <w:rsid w:val="00233CAD"/>
    <w:rsid w:val="00233DC6"/>
    <w:rsid w:val="00234255"/>
    <w:rsid w:val="0023440B"/>
    <w:rsid w:val="00235A84"/>
    <w:rsid w:val="00235ADF"/>
    <w:rsid w:val="00236740"/>
    <w:rsid w:val="00236F37"/>
    <w:rsid w:val="002376A5"/>
    <w:rsid w:val="00240705"/>
    <w:rsid w:val="00241659"/>
    <w:rsid w:val="002417C5"/>
    <w:rsid w:val="0024221C"/>
    <w:rsid w:val="00242694"/>
    <w:rsid w:val="00242954"/>
    <w:rsid w:val="00243A8A"/>
    <w:rsid w:val="00243AFC"/>
    <w:rsid w:val="002442B0"/>
    <w:rsid w:val="00245C11"/>
    <w:rsid w:val="00245E63"/>
    <w:rsid w:val="0024686E"/>
    <w:rsid w:val="002514A9"/>
    <w:rsid w:val="0025183D"/>
    <w:rsid w:val="00251C06"/>
    <w:rsid w:val="00252732"/>
    <w:rsid w:val="00252E87"/>
    <w:rsid w:val="00252F9B"/>
    <w:rsid w:val="00252FBD"/>
    <w:rsid w:val="00253607"/>
    <w:rsid w:val="00255EAF"/>
    <w:rsid w:val="002565A6"/>
    <w:rsid w:val="00260023"/>
    <w:rsid w:val="0026005A"/>
    <w:rsid w:val="002607B7"/>
    <w:rsid w:val="00261217"/>
    <w:rsid w:val="00261979"/>
    <w:rsid w:val="00262A22"/>
    <w:rsid w:val="0026402C"/>
    <w:rsid w:val="00264284"/>
    <w:rsid w:val="00264907"/>
    <w:rsid w:val="00265719"/>
    <w:rsid w:val="0026590D"/>
    <w:rsid w:val="00266101"/>
    <w:rsid w:val="002661A2"/>
    <w:rsid w:val="0027021F"/>
    <w:rsid w:val="002705B7"/>
    <w:rsid w:val="002706ED"/>
    <w:rsid w:val="0027260D"/>
    <w:rsid w:val="00272FA1"/>
    <w:rsid w:val="0027354C"/>
    <w:rsid w:val="00274422"/>
    <w:rsid w:val="00274D7E"/>
    <w:rsid w:val="00275562"/>
    <w:rsid w:val="002759FC"/>
    <w:rsid w:val="00275A0A"/>
    <w:rsid w:val="00275D02"/>
    <w:rsid w:val="00276788"/>
    <w:rsid w:val="00276FAB"/>
    <w:rsid w:val="002776E2"/>
    <w:rsid w:val="00280D14"/>
    <w:rsid w:val="002828EC"/>
    <w:rsid w:val="0028294F"/>
    <w:rsid w:val="00282BC0"/>
    <w:rsid w:val="002841FA"/>
    <w:rsid w:val="0028422F"/>
    <w:rsid w:val="002845AE"/>
    <w:rsid w:val="0028599F"/>
    <w:rsid w:val="00285EDC"/>
    <w:rsid w:val="00286451"/>
    <w:rsid w:val="002873E0"/>
    <w:rsid w:val="0028776B"/>
    <w:rsid w:val="00287EF4"/>
    <w:rsid w:val="00290365"/>
    <w:rsid w:val="002909E7"/>
    <w:rsid w:val="00290FA7"/>
    <w:rsid w:val="0029126F"/>
    <w:rsid w:val="00293C31"/>
    <w:rsid w:val="00294300"/>
    <w:rsid w:val="0029441E"/>
    <w:rsid w:val="00294A18"/>
    <w:rsid w:val="00295F63"/>
    <w:rsid w:val="00296595"/>
    <w:rsid w:val="00297129"/>
    <w:rsid w:val="00297B39"/>
    <w:rsid w:val="002A06D2"/>
    <w:rsid w:val="002A0ECF"/>
    <w:rsid w:val="002A152B"/>
    <w:rsid w:val="002A2761"/>
    <w:rsid w:val="002A2E15"/>
    <w:rsid w:val="002A3182"/>
    <w:rsid w:val="002A36EA"/>
    <w:rsid w:val="002A37F7"/>
    <w:rsid w:val="002A3D73"/>
    <w:rsid w:val="002A4019"/>
    <w:rsid w:val="002A49A1"/>
    <w:rsid w:val="002A5B61"/>
    <w:rsid w:val="002A6CF4"/>
    <w:rsid w:val="002A765E"/>
    <w:rsid w:val="002A79B7"/>
    <w:rsid w:val="002B0412"/>
    <w:rsid w:val="002B059E"/>
    <w:rsid w:val="002B0864"/>
    <w:rsid w:val="002B1712"/>
    <w:rsid w:val="002B1AE2"/>
    <w:rsid w:val="002B2106"/>
    <w:rsid w:val="002B2380"/>
    <w:rsid w:val="002B2915"/>
    <w:rsid w:val="002B3534"/>
    <w:rsid w:val="002B4BF2"/>
    <w:rsid w:val="002B6170"/>
    <w:rsid w:val="002B6757"/>
    <w:rsid w:val="002B67BA"/>
    <w:rsid w:val="002B74F9"/>
    <w:rsid w:val="002B7718"/>
    <w:rsid w:val="002B7893"/>
    <w:rsid w:val="002C0C75"/>
    <w:rsid w:val="002C2559"/>
    <w:rsid w:val="002C308E"/>
    <w:rsid w:val="002C3694"/>
    <w:rsid w:val="002C43E1"/>
    <w:rsid w:val="002C4E76"/>
    <w:rsid w:val="002C72FD"/>
    <w:rsid w:val="002C7D25"/>
    <w:rsid w:val="002D0147"/>
    <w:rsid w:val="002D0D0F"/>
    <w:rsid w:val="002D0D33"/>
    <w:rsid w:val="002D1E82"/>
    <w:rsid w:val="002D28FE"/>
    <w:rsid w:val="002D2A0A"/>
    <w:rsid w:val="002D2A3F"/>
    <w:rsid w:val="002D3238"/>
    <w:rsid w:val="002D3524"/>
    <w:rsid w:val="002D41B4"/>
    <w:rsid w:val="002D5DE0"/>
    <w:rsid w:val="002D64E2"/>
    <w:rsid w:val="002D65EB"/>
    <w:rsid w:val="002D7A78"/>
    <w:rsid w:val="002D7C1B"/>
    <w:rsid w:val="002E0364"/>
    <w:rsid w:val="002E0B7B"/>
    <w:rsid w:val="002E0FDC"/>
    <w:rsid w:val="002E339E"/>
    <w:rsid w:val="002E54EB"/>
    <w:rsid w:val="002E5501"/>
    <w:rsid w:val="002E5699"/>
    <w:rsid w:val="002E5709"/>
    <w:rsid w:val="002E65FF"/>
    <w:rsid w:val="002E7375"/>
    <w:rsid w:val="002E7938"/>
    <w:rsid w:val="002E7A63"/>
    <w:rsid w:val="002E7C8A"/>
    <w:rsid w:val="002F1166"/>
    <w:rsid w:val="002F13F0"/>
    <w:rsid w:val="002F1425"/>
    <w:rsid w:val="002F1EF5"/>
    <w:rsid w:val="002F26DC"/>
    <w:rsid w:val="002F316E"/>
    <w:rsid w:val="002F3ED7"/>
    <w:rsid w:val="002F4D26"/>
    <w:rsid w:val="002F4DB9"/>
    <w:rsid w:val="002F5664"/>
    <w:rsid w:val="002F58D3"/>
    <w:rsid w:val="002F6086"/>
    <w:rsid w:val="002F77E9"/>
    <w:rsid w:val="002F7BDB"/>
    <w:rsid w:val="002F7DBC"/>
    <w:rsid w:val="002F7E31"/>
    <w:rsid w:val="003007F3"/>
    <w:rsid w:val="00301942"/>
    <w:rsid w:val="003019DD"/>
    <w:rsid w:val="00301A5E"/>
    <w:rsid w:val="00301F98"/>
    <w:rsid w:val="00303D45"/>
    <w:rsid w:val="00304561"/>
    <w:rsid w:val="00304906"/>
    <w:rsid w:val="00305517"/>
    <w:rsid w:val="00306089"/>
    <w:rsid w:val="00306540"/>
    <w:rsid w:val="003068BB"/>
    <w:rsid w:val="00306F13"/>
    <w:rsid w:val="00307245"/>
    <w:rsid w:val="00307547"/>
    <w:rsid w:val="0031090D"/>
    <w:rsid w:val="0031300E"/>
    <w:rsid w:val="003130AB"/>
    <w:rsid w:val="003133E9"/>
    <w:rsid w:val="00313DB3"/>
    <w:rsid w:val="00314C1A"/>
    <w:rsid w:val="00315713"/>
    <w:rsid w:val="00316A04"/>
    <w:rsid w:val="00316BCE"/>
    <w:rsid w:val="00317C6B"/>
    <w:rsid w:val="0032020E"/>
    <w:rsid w:val="003207EE"/>
    <w:rsid w:val="00320D15"/>
    <w:rsid w:val="003212E5"/>
    <w:rsid w:val="0032137D"/>
    <w:rsid w:val="00321F0E"/>
    <w:rsid w:val="0032211A"/>
    <w:rsid w:val="003221BF"/>
    <w:rsid w:val="0032248B"/>
    <w:rsid w:val="003229F2"/>
    <w:rsid w:val="0032442A"/>
    <w:rsid w:val="003247EB"/>
    <w:rsid w:val="00325775"/>
    <w:rsid w:val="003257AC"/>
    <w:rsid w:val="00326332"/>
    <w:rsid w:val="003263FC"/>
    <w:rsid w:val="00326B71"/>
    <w:rsid w:val="00327B5C"/>
    <w:rsid w:val="00330AB6"/>
    <w:rsid w:val="00332443"/>
    <w:rsid w:val="00332747"/>
    <w:rsid w:val="0033346B"/>
    <w:rsid w:val="00333988"/>
    <w:rsid w:val="00333DF4"/>
    <w:rsid w:val="00334FD6"/>
    <w:rsid w:val="0033654A"/>
    <w:rsid w:val="00336BCA"/>
    <w:rsid w:val="003373A3"/>
    <w:rsid w:val="00337CFF"/>
    <w:rsid w:val="0034004C"/>
    <w:rsid w:val="00340A2E"/>
    <w:rsid w:val="00340C53"/>
    <w:rsid w:val="00340DB6"/>
    <w:rsid w:val="00341590"/>
    <w:rsid w:val="003419D3"/>
    <w:rsid w:val="00342059"/>
    <w:rsid w:val="00342BEA"/>
    <w:rsid w:val="00343895"/>
    <w:rsid w:val="0034551E"/>
    <w:rsid w:val="0034565A"/>
    <w:rsid w:val="003458CA"/>
    <w:rsid w:val="00345D7A"/>
    <w:rsid w:val="003460A3"/>
    <w:rsid w:val="00346376"/>
    <w:rsid w:val="003464B9"/>
    <w:rsid w:val="003464DA"/>
    <w:rsid w:val="00346677"/>
    <w:rsid w:val="00346EC9"/>
    <w:rsid w:val="00347858"/>
    <w:rsid w:val="003519DE"/>
    <w:rsid w:val="00351FED"/>
    <w:rsid w:val="003523A3"/>
    <w:rsid w:val="00352538"/>
    <w:rsid w:val="00352BC9"/>
    <w:rsid w:val="00354306"/>
    <w:rsid w:val="003543BB"/>
    <w:rsid w:val="00354D73"/>
    <w:rsid w:val="00354F4A"/>
    <w:rsid w:val="00355908"/>
    <w:rsid w:val="00357601"/>
    <w:rsid w:val="00360CE4"/>
    <w:rsid w:val="003615D3"/>
    <w:rsid w:val="003637F2"/>
    <w:rsid w:val="00363AAE"/>
    <w:rsid w:val="00363F5D"/>
    <w:rsid w:val="003648B6"/>
    <w:rsid w:val="00365646"/>
    <w:rsid w:val="00365D0F"/>
    <w:rsid w:val="00365D32"/>
    <w:rsid w:val="0036616B"/>
    <w:rsid w:val="003662A6"/>
    <w:rsid w:val="00367C43"/>
    <w:rsid w:val="00370231"/>
    <w:rsid w:val="0037105D"/>
    <w:rsid w:val="003716E1"/>
    <w:rsid w:val="00371914"/>
    <w:rsid w:val="00373231"/>
    <w:rsid w:val="003754B9"/>
    <w:rsid w:val="00376258"/>
    <w:rsid w:val="00376607"/>
    <w:rsid w:val="0037708D"/>
    <w:rsid w:val="00377F13"/>
    <w:rsid w:val="00380103"/>
    <w:rsid w:val="00380953"/>
    <w:rsid w:val="00380D1A"/>
    <w:rsid w:val="00380DE4"/>
    <w:rsid w:val="00380E05"/>
    <w:rsid w:val="0038164C"/>
    <w:rsid w:val="00381699"/>
    <w:rsid w:val="0038223F"/>
    <w:rsid w:val="00383B46"/>
    <w:rsid w:val="00383D1F"/>
    <w:rsid w:val="00384D9B"/>
    <w:rsid w:val="003855E7"/>
    <w:rsid w:val="00385B74"/>
    <w:rsid w:val="003863D9"/>
    <w:rsid w:val="0038642E"/>
    <w:rsid w:val="00386507"/>
    <w:rsid w:val="00386F87"/>
    <w:rsid w:val="0038733A"/>
    <w:rsid w:val="00387910"/>
    <w:rsid w:val="00390387"/>
    <w:rsid w:val="0039049A"/>
    <w:rsid w:val="00390F06"/>
    <w:rsid w:val="00391299"/>
    <w:rsid w:val="00391377"/>
    <w:rsid w:val="00391EC3"/>
    <w:rsid w:val="00392509"/>
    <w:rsid w:val="003932A0"/>
    <w:rsid w:val="003932C8"/>
    <w:rsid w:val="00393A0E"/>
    <w:rsid w:val="00393FF8"/>
    <w:rsid w:val="00397E94"/>
    <w:rsid w:val="003A134F"/>
    <w:rsid w:val="003A16C7"/>
    <w:rsid w:val="003A2339"/>
    <w:rsid w:val="003A2387"/>
    <w:rsid w:val="003A2643"/>
    <w:rsid w:val="003A2ACA"/>
    <w:rsid w:val="003A2AF7"/>
    <w:rsid w:val="003A3DB9"/>
    <w:rsid w:val="003A4D71"/>
    <w:rsid w:val="003A521E"/>
    <w:rsid w:val="003A6E79"/>
    <w:rsid w:val="003A7B93"/>
    <w:rsid w:val="003A7EC3"/>
    <w:rsid w:val="003A7F02"/>
    <w:rsid w:val="003B0E9D"/>
    <w:rsid w:val="003B3047"/>
    <w:rsid w:val="003B3C23"/>
    <w:rsid w:val="003B3FF1"/>
    <w:rsid w:val="003B4575"/>
    <w:rsid w:val="003B4CB1"/>
    <w:rsid w:val="003B54E2"/>
    <w:rsid w:val="003B5B17"/>
    <w:rsid w:val="003B6F7E"/>
    <w:rsid w:val="003B7B91"/>
    <w:rsid w:val="003C00EE"/>
    <w:rsid w:val="003C0C22"/>
    <w:rsid w:val="003C11C4"/>
    <w:rsid w:val="003C1DBB"/>
    <w:rsid w:val="003C2B70"/>
    <w:rsid w:val="003C4B16"/>
    <w:rsid w:val="003C4C74"/>
    <w:rsid w:val="003C4DE3"/>
    <w:rsid w:val="003C6458"/>
    <w:rsid w:val="003C66A0"/>
    <w:rsid w:val="003D18CA"/>
    <w:rsid w:val="003D1AF0"/>
    <w:rsid w:val="003D361F"/>
    <w:rsid w:val="003D41F6"/>
    <w:rsid w:val="003D66DA"/>
    <w:rsid w:val="003D6ED2"/>
    <w:rsid w:val="003D7053"/>
    <w:rsid w:val="003D7442"/>
    <w:rsid w:val="003D74B2"/>
    <w:rsid w:val="003E00E9"/>
    <w:rsid w:val="003E0419"/>
    <w:rsid w:val="003E0ED6"/>
    <w:rsid w:val="003E190A"/>
    <w:rsid w:val="003E2334"/>
    <w:rsid w:val="003E29B1"/>
    <w:rsid w:val="003E31DD"/>
    <w:rsid w:val="003E384A"/>
    <w:rsid w:val="003E7B99"/>
    <w:rsid w:val="003F0965"/>
    <w:rsid w:val="003F0B37"/>
    <w:rsid w:val="003F20B2"/>
    <w:rsid w:val="003F2742"/>
    <w:rsid w:val="003F2A11"/>
    <w:rsid w:val="003F3031"/>
    <w:rsid w:val="003F4D41"/>
    <w:rsid w:val="003F5708"/>
    <w:rsid w:val="003F5927"/>
    <w:rsid w:val="003F654C"/>
    <w:rsid w:val="003F6846"/>
    <w:rsid w:val="003F6F5A"/>
    <w:rsid w:val="003F73FD"/>
    <w:rsid w:val="003F768C"/>
    <w:rsid w:val="003F77CF"/>
    <w:rsid w:val="003F7888"/>
    <w:rsid w:val="003F7C29"/>
    <w:rsid w:val="003F7EFC"/>
    <w:rsid w:val="00400428"/>
    <w:rsid w:val="004008EE"/>
    <w:rsid w:val="0040126D"/>
    <w:rsid w:val="0040305E"/>
    <w:rsid w:val="0040363B"/>
    <w:rsid w:val="00404BFF"/>
    <w:rsid w:val="00405230"/>
    <w:rsid w:val="004058F3"/>
    <w:rsid w:val="00405EB0"/>
    <w:rsid w:val="004062AF"/>
    <w:rsid w:val="00406990"/>
    <w:rsid w:val="004111A7"/>
    <w:rsid w:val="00411DA8"/>
    <w:rsid w:val="00411F4A"/>
    <w:rsid w:val="0041291F"/>
    <w:rsid w:val="00412DE5"/>
    <w:rsid w:val="00413BD8"/>
    <w:rsid w:val="00414AA6"/>
    <w:rsid w:val="004154D1"/>
    <w:rsid w:val="0041710C"/>
    <w:rsid w:val="0041746F"/>
    <w:rsid w:val="0042133A"/>
    <w:rsid w:val="00421698"/>
    <w:rsid w:val="00421B46"/>
    <w:rsid w:val="00422082"/>
    <w:rsid w:val="004223F1"/>
    <w:rsid w:val="0042276B"/>
    <w:rsid w:val="00422892"/>
    <w:rsid w:val="00422B09"/>
    <w:rsid w:val="004231BF"/>
    <w:rsid w:val="00423307"/>
    <w:rsid w:val="00424BB7"/>
    <w:rsid w:val="004259D2"/>
    <w:rsid w:val="00425C08"/>
    <w:rsid w:val="00426213"/>
    <w:rsid w:val="004265E8"/>
    <w:rsid w:val="00427817"/>
    <w:rsid w:val="00427DF0"/>
    <w:rsid w:val="00430AF4"/>
    <w:rsid w:val="00430F32"/>
    <w:rsid w:val="00431086"/>
    <w:rsid w:val="00432663"/>
    <w:rsid w:val="00432BE6"/>
    <w:rsid w:val="00433F20"/>
    <w:rsid w:val="00435C1C"/>
    <w:rsid w:val="00437970"/>
    <w:rsid w:val="004379A3"/>
    <w:rsid w:val="00442121"/>
    <w:rsid w:val="00442763"/>
    <w:rsid w:val="00443A3B"/>
    <w:rsid w:val="00443A52"/>
    <w:rsid w:val="00443DE4"/>
    <w:rsid w:val="00443E74"/>
    <w:rsid w:val="0044443F"/>
    <w:rsid w:val="0044528F"/>
    <w:rsid w:val="004453D1"/>
    <w:rsid w:val="00445D83"/>
    <w:rsid w:val="004467A8"/>
    <w:rsid w:val="0044699A"/>
    <w:rsid w:val="00446F10"/>
    <w:rsid w:val="00447770"/>
    <w:rsid w:val="00447B25"/>
    <w:rsid w:val="00447DE6"/>
    <w:rsid w:val="00447F46"/>
    <w:rsid w:val="00450833"/>
    <w:rsid w:val="0045097B"/>
    <w:rsid w:val="004514F4"/>
    <w:rsid w:val="00451A87"/>
    <w:rsid w:val="004529FA"/>
    <w:rsid w:val="00453009"/>
    <w:rsid w:val="00454929"/>
    <w:rsid w:val="00454D4A"/>
    <w:rsid w:val="00454F18"/>
    <w:rsid w:val="00455AA7"/>
    <w:rsid w:val="004561CE"/>
    <w:rsid w:val="00456DC0"/>
    <w:rsid w:val="00457688"/>
    <w:rsid w:val="00460138"/>
    <w:rsid w:val="00460795"/>
    <w:rsid w:val="0046097D"/>
    <w:rsid w:val="004611F3"/>
    <w:rsid w:val="004611F9"/>
    <w:rsid w:val="004623D3"/>
    <w:rsid w:val="004633FA"/>
    <w:rsid w:val="004646EE"/>
    <w:rsid w:val="00464EF1"/>
    <w:rsid w:val="0046509D"/>
    <w:rsid w:val="0046537D"/>
    <w:rsid w:val="004662E7"/>
    <w:rsid w:val="004672C4"/>
    <w:rsid w:val="004673A0"/>
    <w:rsid w:val="0046760A"/>
    <w:rsid w:val="00467A25"/>
    <w:rsid w:val="00467AE4"/>
    <w:rsid w:val="00467C9D"/>
    <w:rsid w:val="00470610"/>
    <w:rsid w:val="00470DEE"/>
    <w:rsid w:val="004716B7"/>
    <w:rsid w:val="004719BF"/>
    <w:rsid w:val="00472D04"/>
    <w:rsid w:val="00473E32"/>
    <w:rsid w:val="004745C2"/>
    <w:rsid w:val="0047463E"/>
    <w:rsid w:val="00475F43"/>
    <w:rsid w:val="00477141"/>
    <w:rsid w:val="0047769C"/>
    <w:rsid w:val="00480174"/>
    <w:rsid w:val="004803F7"/>
    <w:rsid w:val="00480568"/>
    <w:rsid w:val="0048106C"/>
    <w:rsid w:val="00481930"/>
    <w:rsid w:val="00481D5D"/>
    <w:rsid w:val="004827E7"/>
    <w:rsid w:val="00483CC7"/>
    <w:rsid w:val="00486B68"/>
    <w:rsid w:val="00487DB9"/>
    <w:rsid w:val="0049051B"/>
    <w:rsid w:val="00491F73"/>
    <w:rsid w:val="004920D0"/>
    <w:rsid w:val="0049450D"/>
    <w:rsid w:val="00494B91"/>
    <w:rsid w:val="00494D1D"/>
    <w:rsid w:val="004951C9"/>
    <w:rsid w:val="00495738"/>
    <w:rsid w:val="00495F40"/>
    <w:rsid w:val="004960A8"/>
    <w:rsid w:val="004967E8"/>
    <w:rsid w:val="00497A6C"/>
    <w:rsid w:val="004A0125"/>
    <w:rsid w:val="004A06AB"/>
    <w:rsid w:val="004A0839"/>
    <w:rsid w:val="004A1DB2"/>
    <w:rsid w:val="004A2155"/>
    <w:rsid w:val="004A2CD0"/>
    <w:rsid w:val="004A2D56"/>
    <w:rsid w:val="004A3580"/>
    <w:rsid w:val="004A3C23"/>
    <w:rsid w:val="004A3FA5"/>
    <w:rsid w:val="004A6B4D"/>
    <w:rsid w:val="004A6D6F"/>
    <w:rsid w:val="004A7964"/>
    <w:rsid w:val="004A7A62"/>
    <w:rsid w:val="004A7C80"/>
    <w:rsid w:val="004A7D54"/>
    <w:rsid w:val="004B193F"/>
    <w:rsid w:val="004B1981"/>
    <w:rsid w:val="004B1B29"/>
    <w:rsid w:val="004B2805"/>
    <w:rsid w:val="004B2BCC"/>
    <w:rsid w:val="004B3CB6"/>
    <w:rsid w:val="004B4FB8"/>
    <w:rsid w:val="004B5916"/>
    <w:rsid w:val="004B5F24"/>
    <w:rsid w:val="004B6516"/>
    <w:rsid w:val="004B688E"/>
    <w:rsid w:val="004B7073"/>
    <w:rsid w:val="004B7831"/>
    <w:rsid w:val="004B7BD8"/>
    <w:rsid w:val="004B7FC2"/>
    <w:rsid w:val="004C01BC"/>
    <w:rsid w:val="004C0571"/>
    <w:rsid w:val="004C0F47"/>
    <w:rsid w:val="004C1088"/>
    <w:rsid w:val="004C25F0"/>
    <w:rsid w:val="004C2C12"/>
    <w:rsid w:val="004C2D15"/>
    <w:rsid w:val="004C3171"/>
    <w:rsid w:val="004C322F"/>
    <w:rsid w:val="004C364A"/>
    <w:rsid w:val="004C48EE"/>
    <w:rsid w:val="004C5210"/>
    <w:rsid w:val="004C5A0C"/>
    <w:rsid w:val="004C5FF8"/>
    <w:rsid w:val="004C63FA"/>
    <w:rsid w:val="004C6536"/>
    <w:rsid w:val="004C6C9D"/>
    <w:rsid w:val="004C7254"/>
    <w:rsid w:val="004D062B"/>
    <w:rsid w:val="004D103D"/>
    <w:rsid w:val="004D14FB"/>
    <w:rsid w:val="004D1ECC"/>
    <w:rsid w:val="004D21F4"/>
    <w:rsid w:val="004D3E0D"/>
    <w:rsid w:val="004D3F80"/>
    <w:rsid w:val="004D4367"/>
    <w:rsid w:val="004D43D8"/>
    <w:rsid w:val="004D4494"/>
    <w:rsid w:val="004D49BB"/>
    <w:rsid w:val="004D4CDC"/>
    <w:rsid w:val="004D4D9B"/>
    <w:rsid w:val="004D52F5"/>
    <w:rsid w:val="004D55E9"/>
    <w:rsid w:val="004D6093"/>
    <w:rsid w:val="004D6235"/>
    <w:rsid w:val="004D624C"/>
    <w:rsid w:val="004D66FA"/>
    <w:rsid w:val="004D7942"/>
    <w:rsid w:val="004D7ADB"/>
    <w:rsid w:val="004D7D20"/>
    <w:rsid w:val="004E0419"/>
    <w:rsid w:val="004E1684"/>
    <w:rsid w:val="004E174D"/>
    <w:rsid w:val="004E2347"/>
    <w:rsid w:val="004E241E"/>
    <w:rsid w:val="004E2F26"/>
    <w:rsid w:val="004E36C0"/>
    <w:rsid w:val="004E4D2F"/>
    <w:rsid w:val="004E4EAB"/>
    <w:rsid w:val="004E4EC3"/>
    <w:rsid w:val="004E5B09"/>
    <w:rsid w:val="004E6195"/>
    <w:rsid w:val="004E6D35"/>
    <w:rsid w:val="004E7586"/>
    <w:rsid w:val="004E766D"/>
    <w:rsid w:val="004F0C73"/>
    <w:rsid w:val="004F1F01"/>
    <w:rsid w:val="004F2198"/>
    <w:rsid w:val="004F22A8"/>
    <w:rsid w:val="004F2797"/>
    <w:rsid w:val="004F3B11"/>
    <w:rsid w:val="004F4007"/>
    <w:rsid w:val="004F400B"/>
    <w:rsid w:val="004F443F"/>
    <w:rsid w:val="004F52E9"/>
    <w:rsid w:val="004F5CE6"/>
    <w:rsid w:val="004F6852"/>
    <w:rsid w:val="004F6AA6"/>
    <w:rsid w:val="004F7C5D"/>
    <w:rsid w:val="005005E4"/>
    <w:rsid w:val="005012C1"/>
    <w:rsid w:val="00501F81"/>
    <w:rsid w:val="00502D32"/>
    <w:rsid w:val="005035D0"/>
    <w:rsid w:val="005039CC"/>
    <w:rsid w:val="00503DB1"/>
    <w:rsid w:val="00503F90"/>
    <w:rsid w:val="00504CF5"/>
    <w:rsid w:val="005055D0"/>
    <w:rsid w:val="00505ACE"/>
    <w:rsid w:val="00505EF6"/>
    <w:rsid w:val="00507A3E"/>
    <w:rsid w:val="00510A33"/>
    <w:rsid w:val="00511C81"/>
    <w:rsid w:val="00511E8B"/>
    <w:rsid w:val="005122E3"/>
    <w:rsid w:val="00513451"/>
    <w:rsid w:val="0051369A"/>
    <w:rsid w:val="00515340"/>
    <w:rsid w:val="00515681"/>
    <w:rsid w:val="005159E9"/>
    <w:rsid w:val="005170CA"/>
    <w:rsid w:val="005173B2"/>
    <w:rsid w:val="00520C85"/>
    <w:rsid w:val="00521886"/>
    <w:rsid w:val="00521E8B"/>
    <w:rsid w:val="005223A3"/>
    <w:rsid w:val="005228B8"/>
    <w:rsid w:val="00522A03"/>
    <w:rsid w:val="0052354C"/>
    <w:rsid w:val="00524FA9"/>
    <w:rsid w:val="005263A6"/>
    <w:rsid w:val="00527B1C"/>
    <w:rsid w:val="00530474"/>
    <w:rsid w:val="0053051B"/>
    <w:rsid w:val="005320DD"/>
    <w:rsid w:val="0053221D"/>
    <w:rsid w:val="005323F0"/>
    <w:rsid w:val="00532B60"/>
    <w:rsid w:val="005331AE"/>
    <w:rsid w:val="00533CA0"/>
    <w:rsid w:val="0053494A"/>
    <w:rsid w:val="00534C44"/>
    <w:rsid w:val="0053734F"/>
    <w:rsid w:val="005373FB"/>
    <w:rsid w:val="00540095"/>
    <w:rsid w:val="00540937"/>
    <w:rsid w:val="00542EBA"/>
    <w:rsid w:val="005436C0"/>
    <w:rsid w:val="00543E2D"/>
    <w:rsid w:val="005441E8"/>
    <w:rsid w:val="005476EE"/>
    <w:rsid w:val="00547BC4"/>
    <w:rsid w:val="00547DD8"/>
    <w:rsid w:val="00547F53"/>
    <w:rsid w:val="0055076E"/>
    <w:rsid w:val="00551B39"/>
    <w:rsid w:val="00552606"/>
    <w:rsid w:val="00552894"/>
    <w:rsid w:val="00552D61"/>
    <w:rsid w:val="00553054"/>
    <w:rsid w:val="005532A9"/>
    <w:rsid w:val="00553B29"/>
    <w:rsid w:val="00553F9C"/>
    <w:rsid w:val="005541F7"/>
    <w:rsid w:val="00554B1E"/>
    <w:rsid w:val="00555ADC"/>
    <w:rsid w:val="00556CC0"/>
    <w:rsid w:val="00557111"/>
    <w:rsid w:val="00557C3D"/>
    <w:rsid w:val="00560097"/>
    <w:rsid w:val="00562196"/>
    <w:rsid w:val="00562FC7"/>
    <w:rsid w:val="0056402E"/>
    <w:rsid w:val="0056460E"/>
    <w:rsid w:val="00564D35"/>
    <w:rsid w:val="00566182"/>
    <w:rsid w:val="005702AF"/>
    <w:rsid w:val="00570B80"/>
    <w:rsid w:val="00570C29"/>
    <w:rsid w:val="00572289"/>
    <w:rsid w:val="00572F2D"/>
    <w:rsid w:val="00573237"/>
    <w:rsid w:val="00573574"/>
    <w:rsid w:val="00573FC1"/>
    <w:rsid w:val="00574CE9"/>
    <w:rsid w:val="00574D97"/>
    <w:rsid w:val="005760A5"/>
    <w:rsid w:val="00576CF0"/>
    <w:rsid w:val="005803F2"/>
    <w:rsid w:val="0058073C"/>
    <w:rsid w:val="00580ECD"/>
    <w:rsid w:val="00581328"/>
    <w:rsid w:val="005825E1"/>
    <w:rsid w:val="005828BB"/>
    <w:rsid w:val="005830EF"/>
    <w:rsid w:val="00584357"/>
    <w:rsid w:val="0058497D"/>
    <w:rsid w:val="00584CBE"/>
    <w:rsid w:val="00585B59"/>
    <w:rsid w:val="00585E7C"/>
    <w:rsid w:val="005868C0"/>
    <w:rsid w:val="005877BD"/>
    <w:rsid w:val="0058790C"/>
    <w:rsid w:val="0059068E"/>
    <w:rsid w:val="00590B9A"/>
    <w:rsid w:val="00590F1D"/>
    <w:rsid w:val="005914D0"/>
    <w:rsid w:val="00592443"/>
    <w:rsid w:val="0059244F"/>
    <w:rsid w:val="005927DA"/>
    <w:rsid w:val="00592B74"/>
    <w:rsid w:val="00592C89"/>
    <w:rsid w:val="00592E49"/>
    <w:rsid w:val="00593197"/>
    <w:rsid w:val="00593837"/>
    <w:rsid w:val="00594132"/>
    <w:rsid w:val="00594E8F"/>
    <w:rsid w:val="00594EF1"/>
    <w:rsid w:val="00595320"/>
    <w:rsid w:val="00595792"/>
    <w:rsid w:val="00595AB2"/>
    <w:rsid w:val="00595CA6"/>
    <w:rsid w:val="00596278"/>
    <w:rsid w:val="00596994"/>
    <w:rsid w:val="005A10F2"/>
    <w:rsid w:val="005A186D"/>
    <w:rsid w:val="005A1CBB"/>
    <w:rsid w:val="005A2A4E"/>
    <w:rsid w:val="005A33D9"/>
    <w:rsid w:val="005A372D"/>
    <w:rsid w:val="005A3AA4"/>
    <w:rsid w:val="005A3F08"/>
    <w:rsid w:val="005A43D0"/>
    <w:rsid w:val="005A579A"/>
    <w:rsid w:val="005A5FE3"/>
    <w:rsid w:val="005A6B67"/>
    <w:rsid w:val="005A6F6F"/>
    <w:rsid w:val="005A7AA6"/>
    <w:rsid w:val="005A7E30"/>
    <w:rsid w:val="005B096A"/>
    <w:rsid w:val="005B1013"/>
    <w:rsid w:val="005B273C"/>
    <w:rsid w:val="005B4C0A"/>
    <w:rsid w:val="005B571B"/>
    <w:rsid w:val="005B57A2"/>
    <w:rsid w:val="005B57DF"/>
    <w:rsid w:val="005B5A88"/>
    <w:rsid w:val="005B6566"/>
    <w:rsid w:val="005C0097"/>
    <w:rsid w:val="005C0C75"/>
    <w:rsid w:val="005C23F1"/>
    <w:rsid w:val="005C33D0"/>
    <w:rsid w:val="005C3901"/>
    <w:rsid w:val="005C3CD8"/>
    <w:rsid w:val="005C458B"/>
    <w:rsid w:val="005C458C"/>
    <w:rsid w:val="005C484A"/>
    <w:rsid w:val="005C4B88"/>
    <w:rsid w:val="005C4F08"/>
    <w:rsid w:val="005C5509"/>
    <w:rsid w:val="005C7571"/>
    <w:rsid w:val="005D0350"/>
    <w:rsid w:val="005D05FA"/>
    <w:rsid w:val="005D0BFF"/>
    <w:rsid w:val="005D2903"/>
    <w:rsid w:val="005D3234"/>
    <w:rsid w:val="005D3824"/>
    <w:rsid w:val="005D5171"/>
    <w:rsid w:val="005D51CD"/>
    <w:rsid w:val="005D5904"/>
    <w:rsid w:val="005D5AAF"/>
    <w:rsid w:val="005D6293"/>
    <w:rsid w:val="005D62B9"/>
    <w:rsid w:val="005D6543"/>
    <w:rsid w:val="005D6978"/>
    <w:rsid w:val="005D6D7F"/>
    <w:rsid w:val="005D720A"/>
    <w:rsid w:val="005D763B"/>
    <w:rsid w:val="005D7727"/>
    <w:rsid w:val="005E07DF"/>
    <w:rsid w:val="005E08B6"/>
    <w:rsid w:val="005E09EF"/>
    <w:rsid w:val="005E1798"/>
    <w:rsid w:val="005E1B6C"/>
    <w:rsid w:val="005E21D1"/>
    <w:rsid w:val="005E27C3"/>
    <w:rsid w:val="005E3779"/>
    <w:rsid w:val="005E4CF1"/>
    <w:rsid w:val="005E4DC4"/>
    <w:rsid w:val="005E501D"/>
    <w:rsid w:val="005E5119"/>
    <w:rsid w:val="005E5A6C"/>
    <w:rsid w:val="005E5C99"/>
    <w:rsid w:val="005E6134"/>
    <w:rsid w:val="005E6CE0"/>
    <w:rsid w:val="005E6E7B"/>
    <w:rsid w:val="005E7810"/>
    <w:rsid w:val="005E7834"/>
    <w:rsid w:val="005F0AA7"/>
    <w:rsid w:val="005F0CBE"/>
    <w:rsid w:val="005F14A0"/>
    <w:rsid w:val="005F23FE"/>
    <w:rsid w:val="005F289B"/>
    <w:rsid w:val="005F45A2"/>
    <w:rsid w:val="005F4B4A"/>
    <w:rsid w:val="005F4B8E"/>
    <w:rsid w:val="005F5CD4"/>
    <w:rsid w:val="005F60D3"/>
    <w:rsid w:val="005F698E"/>
    <w:rsid w:val="005F6C4D"/>
    <w:rsid w:val="005F6F45"/>
    <w:rsid w:val="00600622"/>
    <w:rsid w:val="00600BC4"/>
    <w:rsid w:val="00600D0A"/>
    <w:rsid w:val="00600DC0"/>
    <w:rsid w:val="00600EDB"/>
    <w:rsid w:val="006018EB"/>
    <w:rsid w:val="00602361"/>
    <w:rsid w:val="00602472"/>
    <w:rsid w:val="00602C08"/>
    <w:rsid w:val="006047DA"/>
    <w:rsid w:val="006062FB"/>
    <w:rsid w:val="00606958"/>
    <w:rsid w:val="00606F9C"/>
    <w:rsid w:val="00607A7F"/>
    <w:rsid w:val="00607FA2"/>
    <w:rsid w:val="006127BF"/>
    <w:rsid w:val="00613082"/>
    <w:rsid w:val="006139B2"/>
    <w:rsid w:val="00614454"/>
    <w:rsid w:val="00614596"/>
    <w:rsid w:val="006145F3"/>
    <w:rsid w:val="00614884"/>
    <w:rsid w:val="00614F15"/>
    <w:rsid w:val="00617A2F"/>
    <w:rsid w:val="00617FDE"/>
    <w:rsid w:val="00621782"/>
    <w:rsid w:val="00621EE3"/>
    <w:rsid w:val="00622609"/>
    <w:rsid w:val="00622741"/>
    <w:rsid w:val="00622FC5"/>
    <w:rsid w:val="00623555"/>
    <w:rsid w:val="00624687"/>
    <w:rsid w:val="0062612C"/>
    <w:rsid w:val="00626E9F"/>
    <w:rsid w:val="00630ED6"/>
    <w:rsid w:val="00631E4B"/>
    <w:rsid w:val="00632342"/>
    <w:rsid w:val="006329F6"/>
    <w:rsid w:val="00632ADF"/>
    <w:rsid w:val="00632D0B"/>
    <w:rsid w:val="00632EDC"/>
    <w:rsid w:val="00632F2F"/>
    <w:rsid w:val="006330BF"/>
    <w:rsid w:val="00633255"/>
    <w:rsid w:val="0063387D"/>
    <w:rsid w:val="006345EA"/>
    <w:rsid w:val="00640B8B"/>
    <w:rsid w:val="006413D7"/>
    <w:rsid w:val="006418D1"/>
    <w:rsid w:val="0064199E"/>
    <w:rsid w:val="00641DC3"/>
    <w:rsid w:val="00642373"/>
    <w:rsid w:val="00643309"/>
    <w:rsid w:val="00643437"/>
    <w:rsid w:val="006458C8"/>
    <w:rsid w:val="00646F25"/>
    <w:rsid w:val="0064796B"/>
    <w:rsid w:val="00650E3C"/>
    <w:rsid w:val="00651FF0"/>
    <w:rsid w:val="00652950"/>
    <w:rsid w:val="00652FD7"/>
    <w:rsid w:val="00653001"/>
    <w:rsid w:val="00653210"/>
    <w:rsid w:val="00653508"/>
    <w:rsid w:val="0065476F"/>
    <w:rsid w:val="00655233"/>
    <w:rsid w:val="00655D95"/>
    <w:rsid w:val="00656851"/>
    <w:rsid w:val="00656A66"/>
    <w:rsid w:val="00656D14"/>
    <w:rsid w:val="00657171"/>
    <w:rsid w:val="006579F8"/>
    <w:rsid w:val="00657C16"/>
    <w:rsid w:val="00660E63"/>
    <w:rsid w:val="0066597D"/>
    <w:rsid w:val="00665B7C"/>
    <w:rsid w:val="00666C61"/>
    <w:rsid w:val="00667BFF"/>
    <w:rsid w:val="006704B6"/>
    <w:rsid w:val="006715E5"/>
    <w:rsid w:val="00671728"/>
    <w:rsid w:val="0067269F"/>
    <w:rsid w:val="006737E0"/>
    <w:rsid w:val="00674515"/>
    <w:rsid w:val="00674582"/>
    <w:rsid w:val="00674A0B"/>
    <w:rsid w:val="00674B2B"/>
    <w:rsid w:val="00674C0D"/>
    <w:rsid w:val="0067531C"/>
    <w:rsid w:val="00676456"/>
    <w:rsid w:val="00676846"/>
    <w:rsid w:val="006768B8"/>
    <w:rsid w:val="0068076B"/>
    <w:rsid w:val="00680D58"/>
    <w:rsid w:val="006816D3"/>
    <w:rsid w:val="00681E45"/>
    <w:rsid w:val="00683A12"/>
    <w:rsid w:val="006846B3"/>
    <w:rsid w:val="006847C2"/>
    <w:rsid w:val="0068499F"/>
    <w:rsid w:val="00685CF0"/>
    <w:rsid w:val="00687B3B"/>
    <w:rsid w:val="00687D14"/>
    <w:rsid w:val="006921A7"/>
    <w:rsid w:val="00692882"/>
    <w:rsid w:val="00693FC2"/>
    <w:rsid w:val="00694750"/>
    <w:rsid w:val="006949BA"/>
    <w:rsid w:val="00695178"/>
    <w:rsid w:val="00695C49"/>
    <w:rsid w:val="00695E8B"/>
    <w:rsid w:val="00696A21"/>
    <w:rsid w:val="00697C12"/>
    <w:rsid w:val="006A0CE5"/>
    <w:rsid w:val="006A11AE"/>
    <w:rsid w:val="006A13FA"/>
    <w:rsid w:val="006A14ED"/>
    <w:rsid w:val="006A15B1"/>
    <w:rsid w:val="006A1B5A"/>
    <w:rsid w:val="006A2627"/>
    <w:rsid w:val="006A2F31"/>
    <w:rsid w:val="006A3020"/>
    <w:rsid w:val="006A45A4"/>
    <w:rsid w:val="006A489A"/>
    <w:rsid w:val="006A589F"/>
    <w:rsid w:val="006A6995"/>
    <w:rsid w:val="006A7A7A"/>
    <w:rsid w:val="006B0649"/>
    <w:rsid w:val="006B08C1"/>
    <w:rsid w:val="006B0D4C"/>
    <w:rsid w:val="006B1748"/>
    <w:rsid w:val="006B2E74"/>
    <w:rsid w:val="006B3DE2"/>
    <w:rsid w:val="006B574D"/>
    <w:rsid w:val="006B5AA2"/>
    <w:rsid w:val="006B62CE"/>
    <w:rsid w:val="006B6947"/>
    <w:rsid w:val="006B6F7F"/>
    <w:rsid w:val="006B7031"/>
    <w:rsid w:val="006B7837"/>
    <w:rsid w:val="006C072C"/>
    <w:rsid w:val="006C092D"/>
    <w:rsid w:val="006C09AE"/>
    <w:rsid w:val="006C1667"/>
    <w:rsid w:val="006C2305"/>
    <w:rsid w:val="006C361E"/>
    <w:rsid w:val="006C3C33"/>
    <w:rsid w:val="006C4A96"/>
    <w:rsid w:val="006C5287"/>
    <w:rsid w:val="006C58AB"/>
    <w:rsid w:val="006C6947"/>
    <w:rsid w:val="006C7B58"/>
    <w:rsid w:val="006C7D7E"/>
    <w:rsid w:val="006C7DF4"/>
    <w:rsid w:val="006D1190"/>
    <w:rsid w:val="006D14CF"/>
    <w:rsid w:val="006D36AD"/>
    <w:rsid w:val="006D489A"/>
    <w:rsid w:val="006D4D30"/>
    <w:rsid w:val="006D5222"/>
    <w:rsid w:val="006D56D7"/>
    <w:rsid w:val="006D5BB4"/>
    <w:rsid w:val="006D5DF5"/>
    <w:rsid w:val="006D5E0C"/>
    <w:rsid w:val="006D6C33"/>
    <w:rsid w:val="006D6FCE"/>
    <w:rsid w:val="006D790E"/>
    <w:rsid w:val="006E033A"/>
    <w:rsid w:val="006E077A"/>
    <w:rsid w:val="006E0E1B"/>
    <w:rsid w:val="006E10DF"/>
    <w:rsid w:val="006E2935"/>
    <w:rsid w:val="006E2AE1"/>
    <w:rsid w:val="006E3258"/>
    <w:rsid w:val="006E3E58"/>
    <w:rsid w:val="006E4074"/>
    <w:rsid w:val="006E432D"/>
    <w:rsid w:val="006E45F4"/>
    <w:rsid w:val="006E594B"/>
    <w:rsid w:val="006E5F64"/>
    <w:rsid w:val="006E7306"/>
    <w:rsid w:val="006E7A22"/>
    <w:rsid w:val="006E7DFB"/>
    <w:rsid w:val="006F016C"/>
    <w:rsid w:val="006F0C7D"/>
    <w:rsid w:val="006F14B6"/>
    <w:rsid w:val="006F1CB9"/>
    <w:rsid w:val="006F228E"/>
    <w:rsid w:val="006F7034"/>
    <w:rsid w:val="006F741D"/>
    <w:rsid w:val="006F7A53"/>
    <w:rsid w:val="007007BB"/>
    <w:rsid w:val="00701BFD"/>
    <w:rsid w:val="0070234C"/>
    <w:rsid w:val="00702D3C"/>
    <w:rsid w:val="00704289"/>
    <w:rsid w:val="00704411"/>
    <w:rsid w:val="0070454F"/>
    <w:rsid w:val="007057DE"/>
    <w:rsid w:val="00705897"/>
    <w:rsid w:val="00705EA0"/>
    <w:rsid w:val="007062ED"/>
    <w:rsid w:val="007064E7"/>
    <w:rsid w:val="00707011"/>
    <w:rsid w:val="00707D4B"/>
    <w:rsid w:val="00710EB7"/>
    <w:rsid w:val="00711114"/>
    <w:rsid w:val="00711AC8"/>
    <w:rsid w:val="00712BF9"/>
    <w:rsid w:val="00715681"/>
    <w:rsid w:val="0071631F"/>
    <w:rsid w:val="007166AB"/>
    <w:rsid w:val="00716E22"/>
    <w:rsid w:val="0072004F"/>
    <w:rsid w:val="00720E7D"/>
    <w:rsid w:val="007218D8"/>
    <w:rsid w:val="00722E8D"/>
    <w:rsid w:val="0072483B"/>
    <w:rsid w:val="00724E2D"/>
    <w:rsid w:val="00725F6A"/>
    <w:rsid w:val="0072638D"/>
    <w:rsid w:val="0072784E"/>
    <w:rsid w:val="00727A28"/>
    <w:rsid w:val="00727AF5"/>
    <w:rsid w:val="00727F7A"/>
    <w:rsid w:val="00731466"/>
    <w:rsid w:val="00731514"/>
    <w:rsid w:val="007318F6"/>
    <w:rsid w:val="00731ACA"/>
    <w:rsid w:val="00732454"/>
    <w:rsid w:val="007334FE"/>
    <w:rsid w:val="007337B9"/>
    <w:rsid w:val="00733A76"/>
    <w:rsid w:val="00734692"/>
    <w:rsid w:val="0073540D"/>
    <w:rsid w:val="00736044"/>
    <w:rsid w:val="00736359"/>
    <w:rsid w:val="00736750"/>
    <w:rsid w:val="00736B45"/>
    <w:rsid w:val="0073740E"/>
    <w:rsid w:val="0074082B"/>
    <w:rsid w:val="00740B3F"/>
    <w:rsid w:val="00743162"/>
    <w:rsid w:val="00743749"/>
    <w:rsid w:val="00744695"/>
    <w:rsid w:val="00744B1A"/>
    <w:rsid w:val="0074532F"/>
    <w:rsid w:val="00745ED6"/>
    <w:rsid w:val="00746C92"/>
    <w:rsid w:val="00747999"/>
    <w:rsid w:val="00750B13"/>
    <w:rsid w:val="00751D3A"/>
    <w:rsid w:val="00752255"/>
    <w:rsid w:val="007523CA"/>
    <w:rsid w:val="0075263E"/>
    <w:rsid w:val="00752862"/>
    <w:rsid w:val="00752935"/>
    <w:rsid w:val="0075479A"/>
    <w:rsid w:val="007549A9"/>
    <w:rsid w:val="007558B5"/>
    <w:rsid w:val="00755D1F"/>
    <w:rsid w:val="00756701"/>
    <w:rsid w:val="007570C0"/>
    <w:rsid w:val="00757A5F"/>
    <w:rsid w:val="00760C2A"/>
    <w:rsid w:val="007619FA"/>
    <w:rsid w:val="00761C72"/>
    <w:rsid w:val="0076340F"/>
    <w:rsid w:val="007639FF"/>
    <w:rsid w:val="0076696A"/>
    <w:rsid w:val="00767205"/>
    <w:rsid w:val="0076789E"/>
    <w:rsid w:val="00767BB0"/>
    <w:rsid w:val="007704BE"/>
    <w:rsid w:val="00771F26"/>
    <w:rsid w:val="00771F47"/>
    <w:rsid w:val="007726DD"/>
    <w:rsid w:val="0077299B"/>
    <w:rsid w:val="007733D0"/>
    <w:rsid w:val="00773463"/>
    <w:rsid w:val="0077548E"/>
    <w:rsid w:val="0077556B"/>
    <w:rsid w:val="00775AC5"/>
    <w:rsid w:val="00776BDC"/>
    <w:rsid w:val="00776D1E"/>
    <w:rsid w:val="00780C11"/>
    <w:rsid w:val="00780C8B"/>
    <w:rsid w:val="00780E16"/>
    <w:rsid w:val="00780F1E"/>
    <w:rsid w:val="0078191E"/>
    <w:rsid w:val="00781FE7"/>
    <w:rsid w:val="00782DC9"/>
    <w:rsid w:val="00783E31"/>
    <w:rsid w:val="00785836"/>
    <w:rsid w:val="00785E87"/>
    <w:rsid w:val="00786C49"/>
    <w:rsid w:val="00787548"/>
    <w:rsid w:val="00787756"/>
    <w:rsid w:val="00791D75"/>
    <w:rsid w:val="00793983"/>
    <w:rsid w:val="00793A3B"/>
    <w:rsid w:val="007950C2"/>
    <w:rsid w:val="00796C07"/>
    <w:rsid w:val="00797118"/>
    <w:rsid w:val="0079798C"/>
    <w:rsid w:val="00797DB7"/>
    <w:rsid w:val="007A2BBC"/>
    <w:rsid w:val="007A2D47"/>
    <w:rsid w:val="007A2E98"/>
    <w:rsid w:val="007A317E"/>
    <w:rsid w:val="007A3335"/>
    <w:rsid w:val="007A3B8A"/>
    <w:rsid w:val="007A3FBD"/>
    <w:rsid w:val="007A51E6"/>
    <w:rsid w:val="007A5818"/>
    <w:rsid w:val="007A6710"/>
    <w:rsid w:val="007A6C30"/>
    <w:rsid w:val="007A6C65"/>
    <w:rsid w:val="007A6F85"/>
    <w:rsid w:val="007A75EF"/>
    <w:rsid w:val="007A7A13"/>
    <w:rsid w:val="007A7D4A"/>
    <w:rsid w:val="007B09AA"/>
    <w:rsid w:val="007B0BB1"/>
    <w:rsid w:val="007B10C5"/>
    <w:rsid w:val="007B138C"/>
    <w:rsid w:val="007B1D96"/>
    <w:rsid w:val="007B3574"/>
    <w:rsid w:val="007B3907"/>
    <w:rsid w:val="007B48EF"/>
    <w:rsid w:val="007B5BBA"/>
    <w:rsid w:val="007B6260"/>
    <w:rsid w:val="007B7B3B"/>
    <w:rsid w:val="007C07EF"/>
    <w:rsid w:val="007C1FE4"/>
    <w:rsid w:val="007C37A1"/>
    <w:rsid w:val="007C4947"/>
    <w:rsid w:val="007C4AE5"/>
    <w:rsid w:val="007C4EE5"/>
    <w:rsid w:val="007C543D"/>
    <w:rsid w:val="007C570E"/>
    <w:rsid w:val="007C5E07"/>
    <w:rsid w:val="007C5F3A"/>
    <w:rsid w:val="007C5F61"/>
    <w:rsid w:val="007C65FF"/>
    <w:rsid w:val="007C796A"/>
    <w:rsid w:val="007C7D96"/>
    <w:rsid w:val="007D05E1"/>
    <w:rsid w:val="007D166C"/>
    <w:rsid w:val="007D2509"/>
    <w:rsid w:val="007D25FA"/>
    <w:rsid w:val="007D2CB0"/>
    <w:rsid w:val="007D38FE"/>
    <w:rsid w:val="007D3BCC"/>
    <w:rsid w:val="007D3BF2"/>
    <w:rsid w:val="007D3F5A"/>
    <w:rsid w:val="007D5270"/>
    <w:rsid w:val="007D5D90"/>
    <w:rsid w:val="007D6102"/>
    <w:rsid w:val="007D658B"/>
    <w:rsid w:val="007D6D9D"/>
    <w:rsid w:val="007E1CDB"/>
    <w:rsid w:val="007E1CFA"/>
    <w:rsid w:val="007E2635"/>
    <w:rsid w:val="007E29C4"/>
    <w:rsid w:val="007E29F6"/>
    <w:rsid w:val="007E2DF3"/>
    <w:rsid w:val="007E5113"/>
    <w:rsid w:val="007E5213"/>
    <w:rsid w:val="007E6E05"/>
    <w:rsid w:val="007E71E6"/>
    <w:rsid w:val="007E737E"/>
    <w:rsid w:val="007F04A7"/>
    <w:rsid w:val="007F1629"/>
    <w:rsid w:val="007F18EA"/>
    <w:rsid w:val="007F360C"/>
    <w:rsid w:val="007F370A"/>
    <w:rsid w:val="007F579F"/>
    <w:rsid w:val="007F64F7"/>
    <w:rsid w:val="007F781D"/>
    <w:rsid w:val="00800AAA"/>
    <w:rsid w:val="00801685"/>
    <w:rsid w:val="00801911"/>
    <w:rsid w:val="00802654"/>
    <w:rsid w:val="008035FB"/>
    <w:rsid w:val="00804E6E"/>
    <w:rsid w:val="00805968"/>
    <w:rsid w:val="00805EDA"/>
    <w:rsid w:val="0080616F"/>
    <w:rsid w:val="00807C32"/>
    <w:rsid w:val="00810355"/>
    <w:rsid w:val="00810E4F"/>
    <w:rsid w:val="00812936"/>
    <w:rsid w:val="00813339"/>
    <w:rsid w:val="00813E84"/>
    <w:rsid w:val="00814405"/>
    <w:rsid w:val="008146A4"/>
    <w:rsid w:val="00814B5B"/>
    <w:rsid w:val="00814C0E"/>
    <w:rsid w:val="00815F2A"/>
    <w:rsid w:val="008162CA"/>
    <w:rsid w:val="0081632F"/>
    <w:rsid w:val="008169A3"/>
    <w:rsid w:val="0081717D"/>
    <w:rsid w:val="008176A1"/>
    <w:rsid w:val="00820EB1"/>
    <w:rsid w:val="00820EFC"/>
    <w:rsid w:val="00821322"/>
    <w:rsid w:val="008222DC"/>
    <w:rsid w:val="00822A4A"/>
    <w:rsid w:val="00822B1C"/>
    <w:rsid w:val="00822E68"/>
    <w:rsid w:val="00823B4F"/>
    <w:rsid w:val="00823BEB"/>
    <w:rsid w:val="00823D79"/>
    <w:rsid w:val="00825022"/>
    <w:rsid w:val="008252FD"/>
    <w:rsid w:val="00825430"/>
    <w:rsid w:val="00825E56"/>
    <w:rsid w:val="00825F23"/>
    <w:rsid w:val="00826196"/>
    <w:rsid w:val="0082721F"/>
    <w:rsid w:val="00827943"/>
    <w:rsid w:val="008306A2"/>
    <w:rsid w:val="0083097C"/>
    <w:rsid w:val="00830AA5"/>
    <w:rsid w:val="00831D60"/>
    <w:rsid w:val="00831F4C"/>
    <w:rsid w:val="008321E4"/>
    <w:rsid w:val="0083253C"/>
    <w:rsid w:val="00833758"/>
    <w:rsid w:val="00833770"/>
    <w:rsid w:val="00834DCD"/>
    <w:rsid w:val="00834FA2"/>
    <w:rsid w:val="008350CB"/>
    <w:rsid w:val="00835C72"/>
    <w:rsid w:val="00835DAB"/>
    <w:rsid w:val="00836308"/>
    <w:rsid w:val="00836713"/>
    <w:rsid w:val="00836A1B"/>
    <w:rsid w:val="00836F3B"/>
    <w:rsid w:val="00837F65"/>
    <w:rsid w:val="00840C36"/>
    <w:rsid w:val="00840CB2"/>
    <w:rsid w:val="008413AF"/>
    <w:rsid w:val="00841986"/>
    <w:rsid w:val="00841E20"/>
    <w:rsid w:val="00843A64"/>
    <w:rsid w:val="008443DA"/>
    <w:rsid w:val="008450AE"/>
    <w:rsid w:val="00845403"/>
    <w:rsid w:val="00845A6C"/>
    <w:rsid w:val="00845B6D"/>
    <w:rsid w:val="00845E0E"/>
    <w:rsid w:val="00846A2F"/>
    <w:rsid w:val="00846C22"/>
    <w:rsid w:val="00847948"/>
    <w:rsid w:val="00847ADA"/>
    <w:rsid w:val="0085030A"/>
    <w:rsid w:val="00850437"/>
    <w:rsid w:val="0085082B"/>
    <w:rsid w:val="008514D0"/>
    <w:rsid w:val="00851746"/>
    <w:rsid w:val="008522E1"/>
    <w:rsid w:val="008544E7"/>
    <w:rsid w:val="00854AC5"/>
    <w:rsid w:val="00854E8D"/>
    <w:rsid w:val="00857161"/>
    <w:rsid w:val="008573B4"/>
    <w:rsid w:val="00857D15"/>
    <w:rsid w:val="00857FE2"/>
    <w:rsid w:val="008619BC"/>
    <w:rsid w:val="00862FF7"/>
    <w:rsid w:val="0086390E"/>
    <w:rsid w:val="00864011"/>
    <w:rsid w:val="008646B0"/>
    <w:rsid w:val="00864DAC"/>
    <w:rsid w:val="00865274"/>
    <w:rsid w:val="00865727"/>
    <w:rsid w:val="00866311"/>
    <w:rsid w:val="00866726"/>
    <w:rsid w:val="00871040"/>
    <w:rsid w:val="00871396"/>
    <w:rsid w:val="008727C0"/>
    <w:rsid w:val="008748B1"/>
    <w:rsid w:val="00875D4E"/>
    <w:rsid w:val="00875EB4"/>
    <w:rsid w:val="00877334"/>
    <w:rsid w:val="00880609"/>
    <w:rsid w:val="0088071C"/>
    <w:rsid w:val="00881101"/>
    <w:rsid w:val="00881937"/>
    <w:rsid w:val="00881E26"/>
    <w:rsid w:val="008822CB"/>
    <w:rsid w:val="00882E41"/>
    <w:rsid w:val="00882F2C"/>
    <w:rsid w:val="008853C8"/>
    <w:rsid w:val="00885A08"/>
    <w:rsid w:val="008861CC"/>
    <w:rsid w:val="0088651B"/>
    <w:rsid w:val="0088661E"/>
    <w:rsid w:val="00886A7D"/>
    <w:rsid w:val="00886BB1"/>
    <w:rsid w:val="00886F9B"/>
    <w:rsid w:val="008901AF"/>
    <w:rsid w:val="0089109D"/>
    <w:rsid w:val="00891149"/>
    <w:rsid w:val="00891A9A"/>
    <w:rsid w:val="008925A6"/>
    <w:rsid w:val="00893DD7"/>
    <w:rsid w:val="00893E95"/>
    <w:rsid w:val="008940DF"/>
    <w:rsid w:val="00894E38"/>
    <w:rsid w:val="00895C6F"/>
    <w:rsid w:val="0089638C"/>
    <w:rsid w:val="008A10C5"/>
    <w:rsid w:val="008A127C"/>
    <w:rsid w:val="008A24AB"/>
    <w:rsid w:val="008A24B0"/>
    <w:rsid w:val="008A2A3C"/>
    <w:rsid w:val="008A2E5E"/>
    <w:rsid w:val="008A3195"/>
    <w:rsid w:val="008A31F7"/>
    <w:rsid w:val="008A3593"/>
    <w:rsid w:val="008A3821"/>
    <w:rsid w:val="008A39B3"/>
    <w:rsid w:val="008A4B7B"/>
    <w:rsid w:val="008A6D8B"/>
    <w:rsid w:val="008A6E50"/>
    <w:rsid w:val="008B0613"/>
    <w:rsid w:val="008B11C9"/>
    <w:rsid w:val="008B1357"/>
    <w:rsid w:val="008B1443"/>
    <w:rsid w:val="008B343D"/>
    <w:rsid w:val="008B3F00"/>
    <w:rsid w:val="008B5751"/>
    <w:rsid w:val="008B59D6"/>
    <w:rsid w:val="008B76CB"/>
    <w:rsid w:val="008B7B14"/>
    <w:rsid w:val="008B7BD1"/>
    <w:rsid w:val="008C0636"/>
    <w:rsid w:val="008C085F"/>
    <w:rsid w:val="008C0A44"/>
    <w:rsid w:val="008C0F0E"/>
    <w:rsid w:val="008C1D58"/>
    <w:rsid w:val="008C40C9"/>
    <w:rsid w:val="008C4684"/>
    <w:rsid w:val="008C5021"/>
    <w:rsid w:val="008C72F1"/>
    <w:rsid w:val="008C7732"/>
    <w:rsid w:val="008C7C0C"/>
    <w:rsid w:val="008C7FDE"/>
    <w:rsid w:val="008D07D3"/>
    <w:rsid w:val="008D0827"/>
    <w:rsid w:val="008D0B04"/>
    <w:rsid w:val="008D13C7"/>
    <w:rsid w:val="008D5C8B"/>
    <w:rsid w:val="008D5CD1"/>
    <w:rsid w:val="008D6380"/>
    <w:rsid w:val="008E00DE"/>
    <w:rsid w:val="008E0CB1"/>
    <w:rsid w:val="008E12ED"/>
    <w:rsid w:val="008E1416"/>
    <w:rsid w:val="008E206E"/>
    <w:rsid w:val="008E2944"/>
    <w:rsid w:val="008E43B7"/>
    <w:rsid w:val="008E54B8"/>
    <w:rsid w:val="008E5CA7"/>
    <w:rsid w:val="008E6361"/>
    <w:rsid w:val="008E64E5"/>
    <w:rsid w:val="008E6867"/>
    <w:rsid w:val="008E7124"/>
    <w:rsid w:val="008E7297"/>
    <w:rsid w:val="008F0500"/>
    <w:rsid w:val="008F105D"/>
    <w:rsid w:val="008F2ABF"/>
    <w:rsid w:val="008F2BBC"/>
    <w:rsid w:val="008F2EC1"/>
    <w:rsid w:val="008F39ED"/>
    <w:rsid w:val="008F3F09"/>
    <w:rsid w:val="008F4B07"/>
    <w:rsid w:val="008F4B48"/>
    <w:rsid w:val="008F51BC"/>
    <w:rsid w:val="008F6E74"/>
    <w:rsid w:val="008F7141"/>
    <w:rsid w:val="009012C6"/>
    <w:rsid w:val="00901315"/>
    <w:rsid w:val="009029EB"/>
    <w:rsid w:val="00902A15"/>
    <w:rsid w:val="00902DB1"/>
    <w:rsid w:val="009033F0"/>
    <w:rsid w:val="009048BA"/>
    <w:rsid w:val="00904E84"/>
    <w:rsid w:val="009069E6"/>
    <w:rsid w:val="00907396"/>
    <w:rsid w:val="009075AF"/>
    <w:rsid w:val="009079D9"/>
    <w:rsid w:val="009106C1"/>
    <w:rsid w:val="00911690"/>
    <w:rsid w:val="00911EC2"/>
    <w:rsid w:val="0091212A"/>
    <w:rsid w:val="00912E79"/>
    <w:rsid w:val="00913A98"/>
    <w:rsid w:val="00913EB0"/>
    <w:rsid w:val="00914098"/>
    <w:rsid w:val="009151C6"/>
    <w:rsid w:val="00916FBD"/>
    <w:rsid w:val="00917151"/>
    <w:rsid w:val="009173C5"/>
    <w:rsid w:val="00917608"/>
    <w:rsid w:val="00917AC6"/>
    <w:rsid w:val="00920085"/>
    <w:rsid w:val="00921D5D"/>
    <w:rsid w:val="00922DEA"/>
    <w:rsid w:val="00923605"/>
    <w:rsid w:val="0092371D"/>
    <w:rsid w:val="0092391E"/>
    <w:rsid w:val="0092545D"/>
    <w:rsid w:val="00925724"/>
    <w:rsid w:val="00925E80"/>
    <w:rsid w:val="00926410"/>
    <w:rsid w:val="00926743"/>
    <w:rsid w:val="00926839"/>
    <w:rsid w:val="0092711E"/>
    <w:rsid w:val="00927682"/>
    <w:rsid w:val="00930182"/>
    <w:rsid w:val="00930FE4"/>
    <w:rsid w:val="009312EE"/>
    <w:rsid w:val="00932731"/>
    <w:rsid w:val="00932964"/>
    <w:rsid w:val="00934189"/>
    <w:rsid w:val="0093453C"/>
    <w:rsid w:val="009351A0"/>
    <w:rsid w:val="009351C5"/>
    <w:rsid w:val="009352D5"/>
    <w:rsid w:val="00935AC0"/>
    <w:rsid w:val="00935C85"/>
    <w:rsid w:val="0093678F"/>
    <w:rsid w:val="00936943"/>
    <w:rsid w:val="00937418"/>
    <w:rsid w:val="00937628"/>
    <w:rsid w:val="009400B7"/>
    <w:rsid w:val="00940762"/>
    <w:rsid w:val="00941302"/>
    <w:rsid w:val="0094147E"/>
    <w:rsid w:val="009419CA"/>
    <w:rsid w:val="00941F5B"/>
    <w:rsid w:val="009420D6"/>
    <w:rsid w:val="00944440"/>
    <w:rsid w:val="00944C5D"/>
    <w:rsid w:val="009450A5"/>
    <w:rsid w:val="0094525F"/>
    <w:rsid w:val="00945316"/>
    <w:rsid w:val="00945748"/>
    <w:rsid w:val="009460AB"/>
    <w:rsid w:val="0094688A"/>
    <w:rsid w:val="009471F3"/>
    <w:rsid w:val="0095401C"/>
    <w:rsid w:val="00954E24"/>
    <w:rsid w:val="00955881"/>
    <w:rsid w:val="00955B40"/>
    <w:rsid w:val="00955D1A"/>
    <w:rsid w:val="00956A5D"/>
    <w:rsid w:val="009603E0"/>
    <w:rsid w:val="00960A70"/>
    <w:rsid w:val="009625F7"/>
    <w:rsid w:val="0096285A"/>
    <w:rsid w:val="00962A1B"/>
    <w:rsid w:val="00962E3E"/>
    <w:rsid w:val="00963EC6"/>
    <w:rsid w:val="0096424F"/>
    <w:rsid w:val="009648A7"/>
    <w:rsid w:val="00964DA3"/>
    <w:rsid w:val="00964EA3"/>
    <w:rsid w:val="00964F7C"/>
    <w:rsid w:val="00965727"/>
    <w:rsid w:val="009662AD"/>
    <w:rsid w:val="009662B3"/>
    <w:rsid w:val="00966C0B"/>
    <w:rsid w:val="00967452"/>
    <w:rsid w:val="0097102F"/>
    <w:rsid w:val="009711CE"/>
    <w:rsid w:val="00972BB4"/>
    <w:rsid w:val="00972C6F"/>
    <w:rsid w:val="00973796"/>
    <w:rsid w:val="00973976"/>
    <w:rsid w:val="00973E3D"/>
    <w:rsid w:val="00974380"/>
    <w:rsid w:val="00974FCD"/>
    <w:rsid w:val="009765CD"/>
    <w:rsid w:val="009765FB"/>
    <w:rsid w:val="009769BE"/>
    <w:rsid w:val="00976F58"/>
    <w:rsid w:val="00977874"/>
    <w:rsid w:val="00977A2D"/>
    <w:rsid w:val="00977A3E"/>
    <w:rsid w:val="00977ED5"/>
    <w:rsid w:val="0098068F"/>
    <w:rsid w:val="00981A7A"/>
    <w:rsid w:val="00981FDC"/>
    <w:rsid w:val="009828E4"/>
    <w:rsid w:val="009828E9"/>
    <w:rsid w:val="00982F5B"/>
    <w:rsid w:val="009834FE"/>
    <w:rsid w:val="00983DBA"/>
    <w:rsid w:val="009857BA"/>
    <w:rsid w:val="00985BC0"/>
    <w:rsid w:val="00985DF5"/>
    <w:rsid w:val="0098601A"/>
    <w:rsid w:val="0098686D"/>
    <w:rsid w:val="00987C52"/>
    <w:rsid w:val="0099014B"/>
    <w:rsid w:val="00990480"/>
    <w:rsid w:val="00990828"/>
    <w:rsid w:val="009908E3"/>
    <w:rsid w:val="009909E4"/>
    <w:rsid w:val="00990F4B"/>
    <w:rsid w:val="00992600"/>
    <w:rsid w:val="00993BBD"/>
    <w:rsid w:val="00993E11"/>
    <w:rsid w:val="009940B3"/>
    <w:rsid w:val="0099443D"/>
    <w:rsid w:val="0099504B"/>
    <w:rsid w:val="0099603F"/>
    <w:rsid w:val="009968A9"/>
    <w:rsid w:val="009A0220"/>
    <w:rsid w:val="009A052A"/>
    <w:rsid w:val="009A1257"/>
    <w:rsid w:val="009A2331"/>
    <w:rsid w:val="009A333D"/>
    <w:rsid w:val="009A3878"/>
    <w:rsid w:val="009A3B64"/>
    <w:rsid w:val="009A60C1"/>
    <w:rsid w:val="009A631F"/>
    <w:rsid w:val="009A7A6F"/>
    <w:rsid w:val="009A7BFD"/>
    <w:rsid w:val="009A7C1D"/>
    <w:rsid w:val="009A7DAF"/>
    <w:rsid w:val="009B030C"/>
    <w:rsid w:val="009B0A85"/>
    <w:rsid w:val="009B1896"/>
    <w:rsid w:val="009B260D"/>
    <w:rsid w:val="009B39EF"/>
    <w:rsid w:val="009B3A66"/>
    <w:rsid w:val="009B5B78"/>
    <w:rsid w:val="009B6D90"/>
    <w:rsid w:val="009B71A4"/>
    <w:rsid w:val="009C01B8"/>
    <w:rsid w:val="009C0C7B"/>
    <w:rsid w:val="009C0EA9"/>
    <w:rsid w:val="009C1329"/>
    <w:rsid w:val="009C1A0D"/>
    <w:rsid w:val="009C257D"/>
    <w:rsid w:val="009C2E06"/>
    <w:rsid w:val="009C3929"/>
    <w:rsid w:val="009C3C69"/>
    <w:rsid w:val="009C485A"/>
    <w:rsid w:val="009C6336"/>
    <w:rsid w:val="009C6CE9"/>
    <w:rsid w:val="009C7461"/>
    <w:rsid w:val="009D06B9"/>
    <w:rsid w:val="009D1D23"/>
    <w:rsid w:val="009D310A"/>
    <w:rsid w:val="009D327D"/>
    <w:rsid w:val="009D5254"/>
    <w:rsid w:val="009D5852"/>
    <w:rsid w:val="009D5955"/>
    <w:rsid w:val="009D5B8B"/>
    <w:rsid w:val="009D651B"/>
    <w:rsid w:val="009D74F6"/>
    <w:rsid w:val="009D7F66"/>
    <w:rsid w:val="009E10F0"/>
    <w:rsid w:val="009E14BE"/>
    <w:rsid w:val="009E3B79"/>
    <w:rsid w:val="009E495A"/>
    <w:rsid w:val="009E4A6D"/>
    <w:rsid w:val="009E58D4"/>
    <w:rsid w:val="009E5978"/>
    <w:rsid w:val="009E5B02"/>
    <w:rsid w:val="009E67E5"/>
    <w:rsid w:val="009E7034"/>
    <w:rsid w:val="009F3525"/>
    <w:rsid w:val="009F378F"/>
    <w:rsid w:val="009F40AC"/>
    <w:rsid w:val="009F47B0"/>
    <w:rsid w:val="009F4923"/>
    <w:rsid w:val="009F57E4"/>
    <w:rsid w:val="009F6236"/>
    <w:rsid w:val="009F65F3"/>
    <w:rsid w:val="009F68F8"/>
    <w:rsid w:val="009F6CB6"/>
    <w:rsid w:val="009F6D56"/>
    <w:rsid w:val="009F71B5"/>
    <w:rsid w:val="009F757E"/>
    <w:rsid w:val="009F7623"/>
    <w:rsid w:val="00A00153"/>
    <w:rsid w:val="00A0069F"/>
    <w:rsid w:val="00A0216F"/>
    <w:rsid w:val="00A02643"/>
    <w:rsid w:val="00A0290C"/>
    <w:rsid w:val="00A035BE"/>
    <w:rsid w:val="00A03A89"/>
    <w:rsid w:val="00A047EF"/>
    <w:rsid w:val="00A04E8B"/>
    <w:rsid w:val="00A05DC3"/>
    <w:rsid w:val="00A07102"/>
    <w:rsid w:val="00A072FD"/>
    <w:rsid w:val="00A07F93"/>
    <w:rsid w:val="00A10B95"/>
    <w:rsid w:val="00A10BA1"/>
    <w:rsid w:val="00A10D4E"/>
    <w:rsid w:val="00A116C6"/>
    <w:rsid w:val="00A1239D"/>
    <w:rsid w:val="00A133C4"/>
    <w:rsid w:val="00A15128"/>
    <w:rsid w:val="00A16AF8"/>
    <w:rsid w:val="00A1742C"/>
    <w:rsid w:val="00A178B7"/>
    <w:rsid w:val="00A212E3"/>
    <w:rsid w:val="00A22A19"/>
    <w:rsid w:val="00A22DBE"/>
    <w:rsid w:val="00A25519"/>
    <w:rsid w:val="00A2559B"/>
    <w:rsid w:val="00A26585"/>
    <w:rsid w:val="00A26965"/>
    <w:rsid w:val="00A2797B"/>
    <w:rsid w:val="00A27DD6"/>
    <w:rsid w:val="00A30688"/>
    <w:rsid w:val="00A30FB7"/>
    <w:rsid w:val="00A321A3"/>
    <w:rsid w:val="00A32A00"/>
    <w:rsid w:val="00A33645"/>
    <w:rsid w:val="00A34624"/>
    <w:rsid w:val="00A351EA"/>
    <w:rsid w:val="00A35AC3"/>
    <w:rsid w:val="00A35C11"/>
    <w:rsid w:val="00A35C67"/>
    <w:rsid w:val="00A35CCA"/>
    <w:rsid w:val="00A3644B"/>
    <w:rsid w:val="00A364A9"/>
    <w:rsid w:val="00A3676C"/>
    <w:rsid w:val="00A368F3"/>
    <w:rsid w:val="00A3788C"/>
    <w:rsid w:val="00A37C1F"/>
    <w:rsid w:val="00A40BA0"/>
    <w:rsid w:val="00A40E0E"/>
    <w:rsid w:val="00A4209F"/>
    <w:rsid w:val="00A424D7"/>
    <w:rsid w:val="00A43C42"/>
    <w:rsid w:val="00A44797"/>
    <w:rsid w:val="00A450F8"/>
    <w:rsid w:val="00A45A86"/>
    <w:rsid w:val="00A45ED4"/>
    <w:rsid w:val="00A470B4"/>
    <w:rsid w:val="00A47A21"/>
    <w:rsid w:val="00A47BFC"/>
    <w:rsid w:val="00A47EB5"/>
    <w:rsid w:val="00A5045D"/>
    <w:rsid w:val="00A50691"/>
    <w:rsid w:val="00A51391"/>
    <w:rsid w:val="00A51862"/>
    <w:rsid w:val="00A52006"/>
    <w:rsid w:val="00A529D1"/>
    <w:rsid w:val="00A536FF"/>
    <w:rsid w:val="00A53BF3"/>
    <w:rsid w:val="00A55CB0"/>
    <w:rsid w:val="00A55E58"/>
    <w:rsid w:val="00A56B4E"/>
    <w:rsid w:val="00A56E76"/>
    <w:rsid w:val="00A57751"/>
    <w:rsid w:val="00A57DA5"/>
    <w:rsid w:val="00A604CA"/>
    <w:rsid w:val="00A611CA"/>
    <w:rsid w:val="00A61513"/>
    <w:rsid w:val="00A62678"/>
    <w:rsid w:val="00A63F3D"/>
    <w:rsid w:val="00A640E2"/>
    <w:rsid w:val="00A6452A"/>
    <w:rsid w:val="00A64762"/>
    <w:rsid w:val="00A6494E"/>
    <w:rsid w:val="00A65AD1"/>
    <w:rsid w:val="00A67EDC"/>
    <w:rsid w:val="00A70965"/>
    <w:rsid w:val="00A71048"/>
    <w:rsid w:val="00A721D2"/>
    <w:rsid w:val="00A72581"/>
    <w:rsid w:val="00A728F1"/>
    <w:rsid w:val="00A72F6B"/>
    <w:rsid w:val="00A73064"/>
    <w:rsid w:val="00A734AB"/>
    <w:rsid w:val="00A73AA2"/>
    <w:rsid w:val="00A74478"/>
    <w:rsid w:val="00A754EC"/>
    <w:rsid w:val="00A75823"/>
    <w:rsid w:val="00A75C9B"/>
    <w:rsid w:val="00A76BB3"/>
    <w:rsid w:val="00A773A3"/>
    <w:rsid w:val="00A7782F"/>
    <w:rsid w:val="00A809D1"/>
    <w:rsid w:val="00A812DD"/>
    <w:rsid w:val="00A81FD9"/>
    <w:rsid w:val="00A82113"/>
    <w:rsid w:val="00A82140"/>
    <w:rsid w:val="00A8217C"/>
    <w:rsid w:val="00A82D6C"/>
    <w:rsid w:val="00A833B1"/>
    <w:rsid w:val="00A8382F"/>
    <w:rsid w:val="00A83841"/>
    <w:rsid w:val="00A84045"/>
    <w:rsid w:val="00A8413A"/>
    <w:rsid w:val="00A8413B"/>
    <w:rsid w:val="00A8429F"/>
    <w:rsid w:val="00A86338"/>
    <w:rsid w:val="00A87099"/>
    <w:rsid w:val="00A90523"/>
    <w:rsid w:val="00A9084E"/>
    <w:rsid w:val="00A90AB4"/>
    <w:rsid w:val="00A910CB"/>
    <w:rsid w:val="00A913D6"/>
    <w:rsid w:val="00A9265A"/>
    <w:rsid w:val="00A92F41"/>
    <w:rsid w:val="00A9525B"/>
    <w:rsid w:val="00A95B4B"/>
    <w:rsid w:val="00A960E5"/>
    <w:rsid w:val="00A96167"/>
    <w:rsid w:val="00A97E68"/>
    <w:rsid w:val="00A97F69"/>
    <w:rsid w:val="00AA01CA"/>
    <w:rsid w:val="00AA053D"/>
    <w:rsid w:val="00AA0CF0"/>
    <w:rsid w:val="00AA1CDB"/>
    <w:rsid w:val="00AA27E6"/>
    <w:rsid w:val="00AA34BD"/>
    <w:rsid w:val="00AA53DA"/>
    <w:rsid w:val="00AA6D02"/>
    <w:rsid w:val="00AA7A2F"/>
    <w:rsid w:val="00AB0518"/>
    <w:rsid w:val="00AB09E9"/>
    <w:rsid w:val="00AB09F3"/>
    <w:rsid w:val="00AB2148"/>
    <w:rsid w:val="00AB31FB"/>
    <w:rsid w:val="00AB3AE8"/>
    <w:rsid w:val="00AB3CAB"/>
    <w:rsid w:val="00AB46F4"/>
    <w:rsid w:val="00AB4A28"/>
    <w:rsid w:val="00AB4B96"/>
    <w:rsid w:val="00AB5963"/>
    <w:rsid w:val="00AB6C0B"/>
    <w:rsid w:val="00AB7419"/>
    <w:rsid w:val="00AB75ED"/>
    <w:rsid w:val="00AB7DC0"/>
    <w:rsid w:val="00AC01DD"/>
    <w:rsid w:val="00AC025D"/>
    <w:rsid w:val="00AC02D3"/>
    <w:rsid w:val="00AC1093"/>
    <w:rsid w:val="00AC19B7"/>
    <w:rsid w:val="00AC1D88"/>
    <w:rsid w:val="00AC29DD"/>
    <w:rsid w:val="00AC3186"/>
    <w:rsid w:val="00AC3798"/>
    <w:rsid w:val="00AC4BCA"/>
    <w:rsid w:val="00AC6B31"/>
    <w:rsid w:val="00AC6FCE"/>
    <w:rsid w:val="00AC73BE"/>
    <w:rsid w:val="00AC7767"/>
    <w:rsid w:val="00AD2BC1"/>
    <w:rsid w:val="00AD3555"/>
    <w:rsid w:val="00AD4E3E"/>
    <w:rsid w:val="00AE19A4"/>
    <w:rsid w:val="00AE19C6"/>
    <w:rsid w:val="00AE327C"/>
    <w:rsid w:val="00AE3733"/>
    <w:rsid w:val="00AE4931"/>
    <w:rsid w:val="00AE4C67"/>
    <w:rsid w:val="00AE511F"/>
    <w:rsid w:val="00AE551F"/>
    <w:rsid w:val="00AE5744"/>
    <w:rsid w:val="00AE5A51"/>
    <w:rsid w:val="00AE61B9"/>
    <w:rsid w:val="00AE6A65"/>
    <w:rsid w:val="00AE6C1B"/>
    <w:rsid w:val="00AF0407"/>
    <w:rsid w:val="00AF05E3"/>
    <w:rsid w:val="00AF0819"/>
    <w:rsid w:val="00AF1770"/>
    <w:rsid w:val="00AF1944"/>
    <w:rsid w:val="00AF1C74"/>
    <w:rsid w:val="00AF23B1"/>
    <w:rsid w:val="00AF460F"/>
    <w:rsid w:val="00AF4701"/>
    <w:rsid w:val="00AF474F"/>
    <w:rsid w:val="00AF50FF"/>
    <w:rsid w:val="00AF51D8"/>
    <w:rsid w:val="00AF53DF"/>
    <w:rsid w:val="00AF6A73"/>
    <w:rsid w:val="00AF7248"/>
    <w:rsid w:val="00AF758D"/>
    <w:rsid w:val="00AF7B86"/>
    <w:rsid w:val="00B0024B"/>
    <w:rsid w:val="00B006E9"/>
    <w:rsid w:val="00B00715"/>
    <w:rsid w:val="00B00D48"/>
    <w:rsid w:val="00B01110"/>
    <w:rsid w:val="00B01248"/>
    <w:rsid w:val="00B025E6"/>
    <w:rsid w:val="00B02C0A"/>
    <w:rsid w:val="00B02E18"/>
    <w:rsid w:val="00B04BF1"/>
    <w:rsid w:val="00B05321"/>
    <w:rsid w:val="00B05DF8"/>
    <w:rsid w:val="00B07933"/>
    <w:rsid w:val="00B07A67"/>
    <w:rsid w:val="00B07FE4"/>
    <w:rsid w:val="00B104B9"/>
    <w:rsid w:val="00B11F64"/>
    <w:rsid w:val="00B1200B"/>
    <w:rsid w:val="00B1206D"/>
    <w:rsid w:val="00B12E17"/>
    <w:rsid w:val="00B13D00"/>
    <w:rsid w:val="00B13DE7"/>
    <w:rsid w:val="00B14A0F"/>
    <w:rsid w:val="00B16075"/>
    <w:rsid w:val="00B16232"/>
    <w:rsid w:val="00B16257"/>
    <w:rsid w:val="00B16A94"/>
    <w:rsid w:val="00B17280"/>
    <w:rsid w:val="00B17455"/>
    <w:rsid w:val="00B1781B"/>
    <w:rsid w:val="00B20F62"/>
    <w:rsid w:val="00B215BD"/>
    <w:rsid w:val="00B2176A"/>
    <w:rsid w:val="00B217B5"/>
    <w:rsid w:val="00B22FF7"/>
    <w:rsid w:val="00B23069"/>
    <w:rsid w:val="00B232DA"/>
    <w:rsid w:val="00B239C5"/>
    <w:rsid w:val="00B24BD7"/>
    <w:rsid w:val="00B252B3"/>
    <w:rsid w:val="00B25437"/>
    <w:rsid w:val="00B25ADA"/>
    <w:rsid w:val="00B2605C"/>
    <w:rsid w:val="00B26099"/>
    <w:rsid w:val="00B2684C"/>
    <w:rsid w:val="00B274E5"/>
    <w:rsid w:val="00B278A9"/>
    <w:rsid w:val="00B3002F"/>
    <w:rsid w:val="00B31329"/>
    <w:rsid w:val="00B3149A"/>
    <w:rsid w:val="00B31800"/>
    <w:rsid w:val="00B3246E"/>
    <w:rsid w:val="00B3495C"/>
    <w:rsid w:val="00B34A69"/>
    <w:rsid w:val="00B354C0"/>
    <w:rsid w:val="00B363D6"/>
    <w:rsid w:val="00B3707D"/>
    <w:rsid w:val="00B37D23"/>
    <w:rsid w:val="00B40209"/>
    <w:rsid w:val="00B41F32"/>
    <w:rsid w:val="00B4209B"/>
    <w:rsid w:val="00B43BA6"/>
    <w:rsid w:val="00B43C22"/>
    <w:rsid w:val="00B44583"/>
    <w:rsid w:val="00B44A2E"/>
    <w:rsid w:val="00B44C6E"/>
    <w:rsid w:val="00B460DA"/>
    <w:rsid w:val="00B468DD"/>
    <w:rsid w:val="00B473CB"/>
    <w:rsid w:val="00B47857"/>
    <w:rsid w:val="00B47BC8"/>
    <w:rsid w:val="00B51128"/>
    <w:rsid w:val="00B526A4"/>
    <w:rsid w:val="00B52E73"/>
    <w:rsid w:val="00B52FCD"/>
    <w:rsid w:val="00B538C7"/>
    <w:rsid w:val="00B53E45"/>
    <w:rsid w:val="00B54ECE"/>
    <w:rsid w:val="00B5548E"/>
    <w:rsid w:val="00B56CD6"/>
    <w:rsid w:val="00B56EBF"/>
    <w:rsid w:val="00B60935"/>
    <w:rsid w:val="00B60AD7"/>
    <w:rsid w:val="00B60C5D"/>
    <w:rsid w:val="00B60FB4"/>
    <w:rsid w:val="00B62922"/>
    <w:rsid w:val="00B62E8D"/>
    <w:rsid w:val="00B6470B"/>
    <w:rsid w:val="00B648B2"/>
    <w:rsid w:val="00B64C39"/>
    <w:rsid w:val="00B666F6"/>
    <w:rsid w:val="00B66816"/>
    <w:rsid w:val="00B66857"/>
    <w:rsid w:val="00B67340"/>
    <w:rsid w:val="00B67836"/>
    <w:rsid w:val="00B678EE"/>
    <w:rsid w:val="00B70F4A"/>
    <w:rsid w:val="00B71BF9"/>
    <w:rsid w:val="00B72BF8"/>
    <w:rsid w:val="00B72CB4"/>
    <w:rsid w:val="00B73876"/>
    <w:rsid w:val="00B73E3C"/>
    <w:rsid w:val="00B74ED7"/>
    <w:rsid w:val="00B75469"/>
    <w:rsid w:val="00B755EB"/>
    <w:rsid w:val="00B75994"/>
    <w:rsid w:val="00B75B5C"/>
    <w:rsid w:val="00B80010"/>
    <w:rsid w:val="00B803C8"/>
    <w:rsid w:val="00B80892"/>
    <w:rsid w:val="00B828CF"/>
    <w:rsid w:val="00B849E6"/>
    <w:rsid w:val="00B8512C"/>
    <w:rsid w:val="00B8517D"/>
    <w:rsid w:val="00B86D0A"/>
    <w:rsid w:val="00B87378"/>
    <w:rsid w:val="00B87668"/>
    <w:rsid w:val="00B879E9"/>
    <w:rsid w:val="00B90351"/>
    <w:rsid w:val="00B90B4C"/>
    <w:rsid w:val="00B916D3"/>
    <w:rsid w:val="00B91E68"/>
    <w:rsid w:val="00B927B5"/>
    <w:rsid w:val="00B92AFF"/>
    <w:rsid w:val="00B92BE0"/>
    <w:rsid w:val="00B9581A"/>
    <w:rsid w:val="00B95A4B"/>
    <w:rsid w:val="00B95D6A"/>
    <w:rsid w:val="00B97485"/>
    <w:rsid w:val="00B979EB"/>
    <w:rsid w:val="00B97D20"/>
    <w:rsid w:val="00BA0974"/>
    <w:rsid w:val="00BA0FFF"/>
    <w:rsid w:val="00BA200B"/>
    <w:rsid w:val="00BA22CA"/>
    <w:rsid w:val="00BA27B6"/>
    <w:rsid w:val="00BA2C6E"/>
    <w:rsid w:val="00BA3399"/>
    <w:rsid w:val="00BA51EF"/>
    <w:rsid w:val="00BA5237"/>
    <w:rsid w:val="00BA52E0"/>
    <w:rsid w:val="00BA5DA4"/>
    <w:rsid w:val="00BA6823"/>
    <w:rsid w:val="00BA73DD"/>
    <w:rsid w:val="00BA7740"/>
    <w:rsid w:val="00BB0006"/>
    <w:rsid w:val="00BB0D94"/>
    <w:rsid w:val="00BB1431"/>
    <w:rsid w:val="00BB269D"/>
    <w:rsid w:val="00BB26F1"/>
    <w:rsid w:val="00BB26F5"/>
    <w:rsid w:val="00BB33D7"/>
    <w:rsid w:val="00BB4EF9"/>
    <w:rsid w:val="00BB505D"/>
    <w:rsid w:val="00BB66F2"/>
    <w:rsid w:val="00BB69A5"/>
    <w:rsid w:val="00BB724D"/>
    <w:rsid w:val="00BC13CC"/>
    <w:rsid w:val="00BC13D7"/>
    <w:rsid w:val="00BC1E92"/>
    <w:rsid w:val="00BC2DBF"/>
    <w:rsid w:val="00BC3362"/>
    <w:rsid w:val="00BC3584"/>
    <w:rsid w:val="00BC49D4"/>
    <w:rsid w:val="00BC5DAB"/>
    <w:rsid w:val="00BC731B"/>
    <w:rsid w:val="00BC7448"/>
    <w:rsid w:val="00BD0A30"/>
    <w:rsid w:val="00BD128B"/>
    <w:rsid w:val="00BD1505"/>
    <w:rsid w:val="00BD169A"/>
    <w:rsid w:val="00BD178B"/>
    <w:rsid w:val="00BD18D9"/>
    <w:rsid w:val="00BD19C0"/>
    <w:rsid w:val="00BD22AF"/>
    <w:rsid w:val="00BD29B1"/>
    <w:rsid w:val="00BD2E30"/>
    <w:rsid w:val="00BD31D3"/>
    <w:rsid w:val="00BD3940"/>
    <w:rsid w:val="00BD3D81"/>
    <w:rsid w:val="00BD4239"/>
    <w:rsid w:val="00BD5441"/>
    <w:rsid w:val="00BD5592"/>
    <w:rsid w:val="00BD7C07"/>
    <w:rsid w:val="00BE044A"/>
    <w:rsid w:val="00BE0E6F"/>
    <w:rsid w:val="00BE0EFE"/>
    <w:rsid w:val="00BE169E"/>
    <w:rsid w:val="00BE2CDA"/>
    <w:rsid w:val="00BE334F"/>
    <w:rsid w:val="00BE3C1E"/>
    <w:rsid w:val="00BE44FB"/>
    <w:rsid w:val="00BE4629"/>
    <w:rsid w:val="00BE47C6"/>
    <w:rsid w:val="00BE491B"/>
    <w:rsid w:val="00BE4E92"/>
    <w:rsid w:val="00BE4F30"/>
    <w:rsid w:val="00BE5467"/>
    <w:rsid w:val="00BE79E1"/>
    <w:rsid w:val="00BE7AF2"/>
    <w:rsid w:val="00BF03F1"/>
    <w:rsid w:val="00BF0C9B"/>
    <w:rsid w:val="00BF118A"/>
    <w:rsid w:val="00BF1AE1"/>
    <w:rsid w:val="00BF1BD2"/>
    <w:rsid w:val="00BF2D46"/>
    <w:rsid w:val="00BF361C"/>
    <w:rsid w:val="00BF4288"/>
    <w:rsid w:val="00BF6EBC"/>
    <w:rsid w:val="00BF71F3"/>
    <w:rsid w:val="00BF7B70"/>
    <w:rsid w:val="00C01AD1"/>
    <w:rsid w:val="00C01CE7"/>
    <w:rsid w:val="00C01D88"/>
    <w:rsid w:val="00C030FC"/>
    <w:rsid w:val="00C039BB"/>
    <w:rsid w:val="00C04752"/>
    <w:rsid w:val="00C04837"/>
    <w:rsid w:val="00C05282"/>
    <w:rsid w:val="00C05673"/>
    <w:rsid w:val="00C057AB"/>
    <w:rsid w:val="00C05818"/>
    <w:rsid w:val="00C10756"/>
    <w:rsid w:val="00C1200A"/>
    <w:rsid w:val="00C12074"/>
    <w:rsid w:val="00C1244A"/>
    <w:rsid w:val="00C133B8"/>
    <w:rsid w:val="00C137B4"/>
    <w:rsid w:val="00C13E99"/>
    <w:rsid w:val="00C14112"/>
    <w:rsid w:val="00C14C9A"/>
    <w:rsid w:val="00C15324"/>
    <w:rsid w:val="00C167B9"/>
    <w:rsid w:val="00C172E7"/>
    <w:rsid w:val="00C202B7"/>
    <w:rsid w:val="00C219D5"/>
    <w:rsid w:val="00C21A32"/>
    <w:rsid w:val="00C21F0A"/>
    <w:rsid w:val="00C21FC6"/>
    <w:rsid w:val="00C22585"/>
    <w:rsid w:val="00C23026"/>
    <w:rsid w:val="00C23054"/>
    <w:rsid w:val="00C2404C"/>
    <w:rsid w:val="00C244BE"/>
    <w:rsid w:val="00C24A6E"/>
    <w:rsid w:val="00C25077"/>
    <w:rsid w:val="00C26633"/>
    <w:rsid w:val="00C2722D"/>
    <w:rsid w:val="00C272E5"/>
    <w:rsid w:val="00C301E1"/>
    <w:rsid w:val="00C3096A"/>
    <w:rsid w:val="00C3292C"/>
    <w:rsid w:val="00C32E84"/>
    <w:rsid w:val="00C338D2"/>
    <w:rsid w:val="00C34702"/>
    <w:rsid w:val="00C34B8E"/>
    <w:rsid w:val="00C3535B"/>
    <w:rsid w:val="00C35B8C"/>
    <w:rsid w:val="00C35F35"/>
    <w:rsid w:val="00C36DB5"/>
    <w:rsid w:val="00C37401"/>
    <w:rsid w:val="00C3765C"/>
    <w:rsid w:val="00C37E62"/>
    <w:rsid w:val="00C40E7B"/>
    <w:rsid w:val="00C41B94"/>
    <w:rsid w:val="00C421CE"/>
    <w:rsid w:val="00C43853"/>
    <w:rsid w:val="00C44345"/>
    <w:rsid w:val="00C4558E"/>
    <w:rsid w:val="00C45A32"/>
    <w:rsid w:val="00C45BF8"/>
    <w:rsid w:val="00C45E1E"/>
    <w:rsid w:val="00C46FFA"/>
    <w:rsid w:val="00C4789F"/>
    <w:rsid w:val="00C47BF5"/>
    <w:rsid w:val="00C47CB7"/>
    <w:rsid w:val="00C50D5D"/>
    <w:rsid w:val="00C5193B"/>
    <w:rsid w:val="00C51A92"/>
    <w:rsid w:val="00C5217E"/>
    <w:rsid w:val="00C52AB0"/>
    <w:rsid w:val="00C52C44"/>
    <w:rsid w:val="00C53705"/>
    <w:rsid w:val="00C53BAC"/>
    <w:rsid w:val="00C54AF7"/>
    <w:rsid w:val="00C56205"/>
    <w:rsid w:val="00C61604"/>
    <w:rsid w:val="00C61DBD"/>
    <w:rsid w:val="00C6268E"/>
    <w:rsid w:val="00C62A38"/>
    <w:rsid w:val="00C63970"/>
    <w:rsid w:val="00C63D8A"/>
    <w:rsid w:val="00C647B7"/>
    <w:rsid w:val="00C65A3A"/>
    <w:rsid w:val="00C670AA"/>
    <w:rsid w:val="00C701D6"/>
    <w:rsid w:val="00C71689"/>
    <w:rsid w:val="00C721C5"/>
    <w:rsid w:val="00C72A86"/>
    <w:rsid w:val="00C73349"/>
    <w:rsid w:val="00C73ED6"/>
    <w:rsid w:val="00C747A5"/>
    <w:rsid w:val="00C74B76"/>
    <w:rsid w:val="00C754F3"/>
    <w:rsid w:val="00C757D6"/>
    <w:rsid w:val="00C759FB"/>
    <w:rsid w:val="00C75D5D"/>
    <w:rsid w:val="00C76167"/>
    <w:rsid w:val="00C80205"/>
    <w:rsid w:val="00C81249"/>
    <w:rsid w:val="00C820B5"/>
    <w:rsid w:val="00C82C45"/>
    <w:rsid w:val="00C83195"/>
    <w:rsid w:val="00C8346F"/>
    <w:rsid w:val="00C83561"/>
    <w:rsid w:val="00C8536C"/>
    <w:rsid w:val="00C86EAB"/>
    <w:rsid w:val="00C87270"/>
    <w:rsid w:val="00C877F6"/>
    <w:rsid w:val="00C90E3A"/>
    <w:rsid w:val="00C9198E"/>
    <w:rsid w:val="00C91A7C"/>
    <w:rsid w:val="00C921FD"/>
    <w:rsid w:val="00C92A46"/>
    <w:rsid w:val="00C92CDF"/>
    <w:rsid w:val="00C9365C"/>
    <w:rsid w:val="00C957DC"/>
    <w:rsid w:val="00C95E2A"/>
    <w:rsid w:val="00C966F4"/>
    <w:rsid w:val="00C97355"/>
    <w:rsid w:val="00C9761E"/>
    <w:rsid w:val="00C97C56"/>
    <w:rsid w:val="00CA04D6"/>
    <w:rsid w:val="00CA1157"/>
    <w:rsid w:val="00CA116B"/>
    <w:rsid w:val="00CA135A"/>
    <w:rsid w:val="00CA1FF6"/>
    <w:rsid w:val="00CA202A"/>
    <w:rsid w:val="00CA2231"/>
    <w:rsid w:val="00CA27F2"/>
    <w:rsid w:val="00CA4086"/>
    <w:rsid w:val="00CA4C72"/>
    <w:rsid w:val="00CA5A77"/>
    <w:rsid w:val="00CA5AFA"/>
    <w:rsid w:val="00CA6178"/>
    <w:rsid w:val="00CA7298"/>
    <w:rsid w:val="00CA7ABA"/>
    <w:rsid w:val="00CA7E1B"/>
    <w:rsid w:val="00CB01D1"/>
    <w:rsid w:val="00CB0A67"/>
    <w:rsid w:val="00CB12B6"/>
    <w:rsid w:val="00CB1FB1"/>
    <w:rsid w:val="00CB25DD"/>
    <w:rsid w:val="00CB3EDE"/>
    <w:rsid w:val="00CB5C2B"/>
    <w:rsid w:val="00CB5C6B"/>
    <w:rsid w:val="00CB6561"/>
    <w:rsid w:val="00CB6580"/>
    <w:rsid w:val="00CC0437"/>
    <w:rsid w:val="00CC056F"/>
    <w:rsid w:val="00CC07F8"/>
    <w:rsid w:val="00CC1146"/>
    <w:rsid w:val="00CC18F0"/>
    <w:rsid w:val="00CC28CA"/>
    <w:rsid w:val="00CC2AF8"/>
    <w:rsid w:val="00CC2EDA"/>
    <w:rsid w:val="00CC3E65"/>
    <w:rsid w:val="00CC5E12"/>
    <w:rsid w:val="00CC5EDF"/>
    <w:rsid w:val="00CC603F"/>
    <w:rsid w:val="00CC6F38"/>
    <w:rsid w:val="00CC705F"/>
    <w:rsid w:val="00CC7084"/>
    <w:rsid w:val="00CC70AD"/>
    <w:rsid w:val="00CD1532"/>
    <w:rsid w:val="00CD2157"/>
    <w:rsid w:val="00CD2CCA"/>
    <w:rsid w:val="00CD3AB3"/>
    <w:rsid w:val="00CD734B"/>
    <w:rsid w:val="00CD7C43"/>
    <w:rsid w:val="00CE0185"/>
    <w:rsid w:val="00CE0CBF"/>
    <w:rsid w:val="00CE1279"/>
    <w:rsid w:val="00CE2076"/>
    <w:rsid w:val="00CE215D"/>
    <w:rsid w:val="00CE3252"/>
    <w:rsid w:val="00CE38C6"/>
    <w:rsid w:val="00CE4797"/>
    <w:rsid w:val="00CE5124"/>
    <w:rsid w:val="00CE723D"/>
    <w:rsid w:val="00CE762E"/>
    <w:rsid w:val="00CF010D"/>
    <w:rsid w:val="00CF06BD"/>
    <w:rsid w:val="00CF088B"/>
    <w:rsid w:val="00CF2444"/>
    <w:rsid w:val="00CF41D6"/>
    <w:rsid w:val="00CF41F8"/>
    <w:rsid w:val="00CF4B1C"/>
    <w:rsid w:val="00CF5D67"/>
    <w:rsid w:val="00CF6420"/>
    <w:rsid w:val="00CF77F8"/>
    <w:rsid w:val="00CF7B88"/>
    <w:rsid w:val="00CF7ECC"/>
    <w:rsid w:val="00D00282"/>
    <w:rsid w:val="00D00AA9"/>
    <w:rsid w:val="00D00AB5"/>
    <w:rsid w:val="00D01A8C"/>
    <w:rsid w:val="00D02CD9"/>
    <w:rsid w:val="00D04CFC"/>
    <w:rsid w:val="00D05AF9"/>
    <w:rsid w:val="00D05F51"/>
    <w:rsid w:val="00D07023"/>
    <w:rsid w:val="00D107A2"/>
    <w:rsid w:val="00D10B3D"/>
    <w:rsid w:val="00D1140B"/>
    <w:rsid w:val="00D1217B"/>
    <w:rsid w:val="00D130E1"/>
    <w:rsid w:val="00D13640"/>
    <w:rsid w:val="00D136F4"/>
    <w:rsid w:val="00D13DFF"/>
    <w:rsid w:val="00D14115"/>
    <w:rsid w:val="00D16370"/>
    <w:rsid w:val="00D17024"/>
    <w:rsid w:val="00D170AE"/>
    <w:rsid w:val="00D209AA"/>
    <w:rsid w:val="00D20DEB"/>
    <w:rsid w:val="00D22293"/>
    <w:rsid w:val="00D22599"/>
    <w:rsid w:val="00D23BD0"/>
    <w:rsid w:val="00D241FE"/>
    <w:rsid w:val="00D24300"/>
    <w:rsid w:val="00D25386"/>
    <w:rsid w:val="00D269FE"/>
    <w:rsid w:val="00D276BD"/>
    <w:rsid w:val="00D27CAB"/>
    <w:rsid w:val="00D30002"/>
    <w:rsid w:val="00D30FD8"/>
    <w:rsid w:val="00D31257"/>
    <w:rsid w:val="00D31B50"/>
    <w:rsid w:val="00D31CB7"/>
    <w:rsid w:val="00D31DA9"/>
    <w:rsid w:val="00D330BA"/>
    <w:rsid w:val="00D33688"/>
    <w:rsid w:val="00D3447F"/>
    <w:rsid w:val="00D34806"/>
    <w:rsid w:val="00D35081"/>
    <w:rsid w:val="00D353A2"/>
    <w:rsid w:val="00D3542B"/>
    <w:rsid w:val="00D36561"/>
    <w:rsid w:val="00D3681C"/>
    <w:rsid w:val="00D3745A"/>
    <w:rsid w:val="00D3771B"/>
    <w:rsid w:val="00D406B7"/>
    <w:rsid w:val="00D41718"/>
    <w:rsid w:val="00D43673"/>
    <w:rsid w:val="00D438D6"/>
    <w:rsid w:val="00D44BAB"/>
    <w:rsid w:val="00D45051"/>
    <w:rsid w:val="00D45427"/>
    <w:rsid w:val="00D45AEA"/>
    <w:rsid w:val="00D4616F"/>
    <w:rsid w:val="00D462D9"/>
    <w:rsid w:val="00D469A1"/>
    <w:rsid w:val="00D471E0"/>
    <w:rsid w:val="00D5008B"/>
    <w:rsid w:val="00D509C4"/>
    <w:rsid w:val="00D50A0B"/>
    <w:rsid w:val="00D5220F"/>
    <w:rsid w:val="00D5244E"/>
    <w:rsid w:val="00D534E2"/>
    <w:rsid w:val="00D5435A"/>
    <w:rsid w:val="00D54A26"/>
    <w:rsid w:val="00D55122"/>
    <w:rsid w:val="00D55AD9"/>
    <w:rsid w:val="00D55BE3"/>
    <w:rsid w:val="00D55FCB"/>
    <w:rsid w:val="00D565D6"/>
    <w:rsid w:val="00D568D0"/>
    <w:rsid w:val="00D56AA2"/>
    <w:rsid w:val="00D57F54"/>
    <w:rsid w:val="00D604B9"/>
    <w:rsid w:val="00D61969"/>
    <w:rsid w:val="00D61EE6"/>
    <w:rsid w:val="00D6378D"/>
    <w:rsid w:val="00D6568C"/>
    <w:rsid w:val="00D656B2"/>
    <w:rsid w:val="00D65AA6"/>
    <w:rsid w:val="00D65E79"/>
    <w:rsid w:val="00D663C9"/>
    <w:rsid w:val="00D67032"/>
    <w:rsid w:val="00D678F5"/>
    <w:rsid w:val="00D71CD1"/>
    <w:rsid w:val="00D72158"/>
    <w:rsid w:val="00D727FE"/>
    <w:rsid w:val="00D73665"/>
    <w:rsid w:val="00D7391B"/>
    <w:rsid w:val="00D73E10"/>
    <w:rsid w:val="00D7496A"/>
    <w:rsid w:val="00D74E50"/>
    <w:rsid w:val="00D75E13"/>
    <w:rsid w:val="00D765A9"/>
    <w:rsid w:val="00D76F1C"/>
    <w:rsid w:val="00D7706C"/>
    <w:rsid w:val="00D77803"/>
    <w:rsid w:val="00D8030E"/>
    <w:rsid w:val="00D808E6"/>
    <w:rsid w:val="00D80D7B"/>
    <w:rsid w:val="00D81CDF"/>
    <w:rsid w:val="00D82583"/>
    <w:rsid w:val="00D82834"/>
    <w:rsid w:val="00D830E9"/>
    <w:rsid w:val="00D832CE"/>
    <w:rsid w:val="00D834A5"/>
    <w:rsid w:val="00D83640"/>
    <w:rsid w:val="00D83767"/>
    <w:rsid w:val="00D8392B"/>
    <w:rsid w:val="00D83B11"/>
    <w:rsid w:val="00D84D6A"/>
    <w:rsid w:val="00D85BC5"/>
    <w:rsid w:val="00D866D3"/>
    <w:rsid w:val="00D86C33"/>
    <w:rsid w:val="00D87124"/>
    <w:rsid w:val="00D87A71"/>
    <w:rsid w:val="00D901D4"/>
    <w:rsid w:val="00D907A5"/>
    <w:rsid w:val="00D92835"/>
    <w:rsid w:val="00D931B4"/>
    <w:rsid w:val="00D93819"/>
    <w:rsid w:val="00D93C63"/>
    <w:rsid w:val="00D93DA6"/>
    <w:rsid w:val="00D93FE7"/>
    <w:rsid w:val="00D9446A"/>
    <w:rsid w:val="00D947BA"/>
    <w:rsid w:val="00D94DDA"/>
    <w:rsid w:val="00D94EFB"/>
    <w:rsid w:val="00D962A5"/>
    <w:rsid w:val="00D966CC"/>
    <w:rsid w:val="00D96712"/>
    <w:rsid w:val="00D96BDF"/>
    <w:rsid w:val="00D9774E"/>
    <w:rsid w:val="00D97E89"/>
    <w:rsid w:val="00DA058F"/>
    <w:rsid w:val="00DA05F9"/>
    <w:rsid w:val="00DA122B"/>
    <w:rsid w:val="00DA2D93"/>
    <w:rsid w:val="00DA3D58"/>
    <w:rsid w:val="00DA4A40"/>
    <w:rsid w:val="00DA4A61"/>
    <w:rsid w:val="00DA4CAF"/>
    <w:rsid w:val="00DA56BC"/>
    <w:rsid w:val="00DA5724"/>
    <w:rsid w:val="00DA5D86"/>
    <w:rsid w:val="00DA6C37"/>
    <w:rsid w:val="00DA7C5C"/>
    <w:rsid w:val="00DB08B4"/>
    <w:rsid w:val="00DB0D3D"/>
    <w:rsid w:val="00DB0EE6"/>
    <w:rsid w:val="00DB181C"/>
    <w:rsid w:val="00DB206D"/>
    <w:rsid w:val="00DB22F6"/>
    <w:rsid w:val="00DB47C1"/>
    <w:rsid w:val="00DB4E25"/>
    <w:rsid w:val="00DB5275"/>
    <w:rsid w:val="00DB64EB"/>
    <w:rsid w:val="00DB6608"/>
    <w:rsid w:val="00DB725D"/>
    <w:rsid w:val="00DB76C9"/>
    <w:rsid w:val="00DB7BEB"/>
    <w:rsid w:val="00DC1393"/>
    <w:rsid w:val="00DC1D2F"/>
    <w:rsid w:val="00DC25A6"/>
    <w:rsid w:val="00DC2D72"/>
    <w:rsid w:val="00DC3053"/>
    <w:rsid w:val="00DC349E"/>
    <w:rsid w:val="00DC37A5"/>
    <w:rsid w:val="00DC3B0F"/>
    <w:rsid w:val="00DC4091"/>
    <w:rsid w:val="00DC4A15"/>
    <w:rsid w:val="00DC5800"/>
    <w:rsid w:val="00DC67B8"/>
    <w:rsid w:val="00DC6A32"/>
    <w:rsid w:val="00DC70A7"/>
    <w:rsid w:val="00DD0617"/>
    <w:rsid w:val="00DD0624"/>
    <w:rsid w:val="00DD10A5"/>
    <w:rsid w:val="00DD1668"/>
    <w:rsid w:val="00DD1B32"/>
    <w:rsid w:val="00DD1BC5"/>
    <w:rsid w:val="00DD3167"/>
    <w:rsid w:val="00DD38E6"/>
    <w:rsid w:val="00DD5643"/>
    <w:rsid w:val="00DD5D40"/>
    <w:rsid w:val="00DD5FD3"/>
    <w:rsid w:val="00DD678C"/>
    <w:rsid w:val="00DD6831"/>
    <w:rsid w:val="00DE0255"/>
    <w:rsid w:val="00DE0394"/>
    <w:rsid w:val="00DE191C"/>
    <w:rsid w:val="00DE1974"/>
    <w:rsid w:val="00DE30D9"/>
    <w:rsid w:val="00DE34BD"/>
    <w:rsid w:val="00DE3FEB"/>
    <w:rsid w:val="00DE4D03"/>
    <w:rsid w:val="00DE626B"/>
    <w:rsid w:val="00DE6ECF"/>
    <w:rsid w:val="00DE7916"/>
    <w:rsid w:val="00DF0AAC"/>
    <w:rsid w:val="00DF141F"/>
    <w:rsid w:val="00DF226F"/>
    <w:rsid w:val="00DF24D6"/>
    <w:rsid w:val="00DF2E8D"/>
    <w:rsid w:val="00DF30AB"/>
    <w:rsid w:val="00DF337B"/>
    <w:rsid w:val="00DF3B62"/>
    <w:rsid w:val="00DF4BF5"/>
    <w:rsid w:val="00DF51D5"/>
    <w:rsid w:val="00DF679D"/>
    <w:rsid w:val="00DF6D25"/>
    <w:rsid w:val="00DF7D2F"/>
    <w:rsid w:val="00E00150"/>
    <w:rsid w:val="00E0042D"/>
    <w:rsid w:val="00E00A86"/>
    <w:rsid w:val="00E00EBF"/>
    <w:rsid w:val="00E012B8"/>
    <w:rsid w:val="00E01449"/>
    <w:rsid w:val="00E014B5"/>
    <w:rsid w:val="00E01565"/>
    <w:rsid w:val="00E01759"/>
    <w:rsid w:val="00E018A3"/>
    <w:rsid w:val="00E01DFA"/>
    <w:rsid w:val="00E020E7"/>
    <w:rsid w:val="00E02454"/>
    <w:rsid w:val="00E02CED"/>
    <w:rsid w:val="00E0373F"/>
    <w:rsid w:val="00E03C6E"/>
    <w:rsid w:val="00E04382"/>
    <w:rsid w:val="00E04E96"/>
    <w:rsid w:val="00E0697F"/>
    <w:rsid w:val="00E06B9C"/>
    <w:rsid w:val="00E06FE5"/>
    <w:rsid w:val="00E071B0"/>
    <w:rsid w:val="00E074AD"/>
    <w:rsid w:val="00E10BC6"/>
    <w:rsid w:val="00E10C41"/>
    <w:rsid w:val="00E114E1"/>
    <w:rsid w:val="00E1220E"/>
    <w:rsid w:val="00E12267"/>
    <w:rsid w:val="00E13F81"/>
    <w:rsid w:val="00E149CD"/>
    <w:rsid w:val="00E14DDC"/>
    <w:rsid w:val="00E15B7B"/>
    <w:rsid w:val="00E162F1"/>
    <w:rsid w:val="00E16DC2"/>
    <w:rsid w:val="00E17C95"/>
    <w:rsid w:val="00E202C3"/>
    <w:rsid w:val="00E220CE"/>
    <w:rsid w:val="00E22881"/>
    <w:rsid w:val="00E22B20"/>
    <w:rsid w:val="00E23C90"/>
    <w:rsid w:val="00E24022"/>
    <w:rsid w:val="00E24667"/>
    <w:rsid w:val="00E2681D"/>
    <w:rsid w:val="00E26BB3"/>
    <w:rsid w:val="00E27A9D"/>
    <w:rsid w:val="00E30FBE"/>
    <w:rsid w:val="00E31826"/>
    <w:rsid w:val="00E31EC0"/>
    <w:rsid w:val="00E32282"/>
    <w:rsid w:val="00E32971"/>
    <w:rsid w:val="00E3311F"/>
    <w:rsid w:val="00E3369A"/>
    <w:rsid w:val="00E33771"/>
    <w:rsid w:val="00E34347"/>
    <w:rsid w:val="00E349D9"/>
    <w:rsid w:val="00E3509C"/>
    <w:rsid w:val="00E36339"/>
    <w:rsid w:val="00E37075"/>
    <w:rsid w:val="00E40148"/>
    <w:rsid w:val="00E4045D"/>
    <w:rsid w:val="00E41094"/>
    <w:rsid w:val="00E41791"/>
    <w:rsid w:val="00E41F2B"/>
    <w:rsid w:val="00E41F7D"/>
    <w:rsid w:val="00E42497"/>
    <w:rsid w:val="00E42B1C"/>
    <w:rsid w:val="00E43537"/>
    <w:rsid w:val="00E436A7"/>
    <w:rsid w:val="00E44E89"/>
    <w:rsid w:val="00E45E3A"/>
    <w:rsid w:val="00E47523"/>
    <w:rsid w:val="00E47F7D"/>
    <w:rsid w:val="00E50504"/>
    <w:rsid w:val="00E5056A"/>
    <w:rsid w:val="00E508EA"/>
    <w:rsid w:val="00E51AC3"/>
    <w:rsid w:val="00E51BCF"/>
    <w:rsid w:val="00E52998"/>
    <w:rsid w:val="00E53290"/>
    <w:rsid w:val="00E5458D"/>
    <w:rsid w:val="00E547C3"/>
    <w:rsid w:val="00E553A0"/>
    <w:rsid w:val="00E55400"/>
    <w:rsid w:val="00E5579D"/>
    <w:rsid w:val="00E60B4F"/>
    <w:rsid w:val="00E61EF7"/>
    <w:rsid w:val="00E622EF"/>
    <w:rsid w:val="00E62AE0"/>
    <w:rsid w:val="00E63380"/>
    <w:rsid w:val="00E6347B"/>
    <w:rsid w:val="00E6352D"/>
    <w:rsid w:val="00E63E91"/>
    <w:rsid w:val="00E6428D"/>
    <w:rsid w:val="00E6433A"/>
    <w:rsid w:val="00E64A74"/>
    <w:rsid w:val="00E64D46"/>
    <w:rsid w:val="00E67147"/>
    <w:rsid w:val="00E71147"/>
    <w:rsid w:val="00E71179"/>
    <w:rsid w:val="00E7213D"/>
    <w:rsid w:val="00E72294"/>
    <w:rsid w:val="00E7295F"/>
    <w:rsid w:val="00E72F35"/>
    <w:rsid w:val="00E7301A"/>
    <w:rsid w:val="00E730C3"/>
    <w:rsid w:val="00E73C81"/>
    <w:rsid w:val="00E75A72"/>
    <w:rsid w:val="00E75BB0"/>
    <w:rsid w:val="00E75F18"/>
    <w:rsid w:val="00E7642D"/>
    <w:rsid w:val="00E802D9"/>
    <w:rsid w:val="00E8065B"/>
    <w:rsid w:val="00E809CD"/>
    <w:rsid w:val="00E814BF"/>
    <w:rsid w:val="00E81B05"/>
    <w:rsid w:val="00E8250C"/>
    <w:rsid w:val="00E82813"/>
    <w:rsid w:val="00E82A38"/>
    <w:rsid w:val="00E82B0C"/>
    <w:rsid w:val="00E837E5"/>
    <w:rsid w:val="00E83BF9"/>
    <w:rsid w:val="00E83EEF"/>
    <w:rsid w:val="00E84CB8"/>
    <w:rsid w:val="00E85594"/>
    <w:rsid w:val="00E86F75"/>
    <w:rsid w:val="00E87548"/>
    <w:rsid w:val="00E8768B"/>
    <w:rsid w:val="00E909CD"/>
    <w:rsid w:val="00E90B67"/>
    <w:rsid w:val="00E90D7F"/>
    <w:rsid w:val="00E933FE"/>
    <w:rsid w:val="00E934BD"/>
    <w:rsid w:val="00E94E13"/>
    <w:rsid w:val="00E96AB7"/>
    <w:rsid w:val="00E96E94"/>
    <w:rsid w:val="00E974FC"/>
    <w:rsid w:val="00E9775F"/>
    <w:rsid w:val="00E97C00"/>
    <w:rsid w:val="00EA0C59"/>
    <w:rsid w:val="00EA11CC"/>
    <w:rsid w:val="00EA1229"/>
    <w:rsid w:val="00EA1383"/>
    <w:rsid w:val="00EA1910"/>
    <w:rsid w:val="00EA26F3"/>
    <w:rsid w:val="00EA2D60"/>
    <w:rsid w:val="00EA352E"/>
    <w:rsid w:val="00EA3C88"/>
    <w:rsid w:val="00EA41E0"/>
    <w:rsid w:val="00EA4345"/>
    <w:rsid w:val="00EA4E73"/>
    <w:rsid w:val="00EA559F"/>
    <w:rsid w:val="00EA5B19"/>
    <w:rsid w:val="00EA6626"/>
    <w:rsid w:val="00EA68DF"/>
    <w:rsid w:val="00EA6CCA"/>
    <w:rsid w:val="00EB1179"/>
    <w:rsid w:val="00EB322B"/>
    <w:rsid w:val="00EB4F71"/>
    <w:rsid w:val="00EB50C9"/>
    <w:rsid w:val="00EB6FF9"/>
    <w:rsid w:val="00EB718F"/>
    <w:rsid w:val="00EB71B6"/>
    <w:rsid w:val="00EB72CF"/>
    <w:rsid w:val="00EC2765"/>
    <w:rsid w:val="00EC2AD8"/>
    <w:rsid w:val="00EC2C66"/>
    <w:rsid w:val="00EC4393"/>
    <w:rsid w:val="00EC5C5C"/>
    <w:rsid w:val="00EC7538"/>
    <w:rsid w:val="00ED06E6"/>
    <w:rsid w:val="00ED0D9F"/>
    <w:rsid w:val="00ED26E5"/>
    <w:rsid w:val="00ED274F"/>
    <w:rsid w:val="00ED2E3D"/>
    <w:rsid w:val="00ED3186"/>
    <w:rsid w:val="00ED4679"/>
    <w:rsid w:val="00ED54EC"/>
    <w:rsid w:val="00ED5E55"/>
    <w:rsid w:val="00ED6919"/>
    <w:rsid w:val="00EE0019"/>
    <w:rsid w:val="00EE03AD"/>
    <w:rsid w:val="00EE1CC8"/>
    <w:rsid w:val="00EE232E"/>
    <w:rsid w:val="00EE2B2A"/>
    <w:rsid w:val="00EE3183"/>
    <w:rsid w:val="00EE3C2A"/>
    <w:rsid w:val="00EE3D19"/>
    <w:rsid w:val="00EE4AE4"/>
    <w:rsid w:val="00EE5812"/>
    <w:rsid w:val="00EE59CF"/>
    <w:rsid w:val="00EE68EC"/>
    <w:rsid w:val="00EE6E09"/>
    <w:rsid w:val="00EE7922"/>
    <w:rsid w:val="00EF0134"/>
    <w:rsid w:val="00EF2084"/>
    <w:rsid w:val="00EF29AF"/>
    <w:rsid w:val="00EF38E9"/>
    <w:rsid w:val="00EF3EBA"/>
    <w:rsid w:val="00EF4049"/>
    <w:rsid w:val="00EF4483"/>
    <w:rsid w:val="00EF6302"/>
    <w:rsid w:val="00EF6448"/>
    <w:rsid w:val="00EF677F"/>
    <w:rsid w:val="00F005CF"/>
    <w:rsid w:val="00F010ED"/>
    <w:rsid w:val="00F0156E"/>
    <w:rsid w:val="00F01A27"/>
    <w:rsid w:val="00F01B62"/>
    <w:rsid w:val="00F01D09"/>
    <w:rsid w:val="00F02097"/>
    <w:rsid w:val="00F020AF"/>
    <w:rsid w:val="00F02B67"/>
    <w:rsid w:val="00F03C35"/>
    <w:rsid w:val="00F03E39"/>
    <w:rsid w:val="00F06C64"/>
    <w:rsid w:val="00F06CB7"/>
    <w:rsid w:val="00F06DF2"/>
    <w:rsid w:val="00F06FEB"/>
    <w:rsid w:val="00F076B3"/>
    <w:rsid w:val="00F10357"/>
    <w:rsid w:val="00F1041A"/>
    <w:rsid w:val="00F10C43"/>
    <w:rsid w:val="00F117F8"/>
    <w:rsid w:val="00F121CC"/>
    <w:rsid w:val="00F1561B"/>
    <w:rsid w:val="00F158B9"/>
    <w:rsid w:val="00F16026"/>
    <w:rsid w:val="00F166A5"/>
    <w:rsid w:val="00F1733F"/>
    <w:rsid w:val="00F17921"/>
    <w:rsid w:val="00F17F3B"/>
    <w:rsid w:val="00F20200"/>
    <w:rsid w:val="00F20944"/>
    <w:rsid w:val="00F20980"/>
    <w:rsid w:val="00F214AC"/>
    <w:rsid w:val="00F21945"/>
    <w:rsid w:val="00F21B46"/>
    <w:rsid w:val="00F2225D"/>
    <w:rsid w:val="00F225B5"/>
    <w:rsid w:val="00F22976"/>
    <w:rsid w:val="00F22B31"/>
    <w:rsid w:val="00F22C92"/>
    <w:rsid w:val="00F2321C"/>
    <w:rsid w:val="00F247D0"/>
    <w:rsid w:val="00F24E2A"/>
    <w:rsid w:val="00F2551B"/>
    <w:rsid w:val="00F25741"/>
    <w:rsid w:val="00F2595E"/>
    <w:rsid w:val="00F26040"/>
    <w:rsid w:val="00F260A3"/>
    <w:rsid w:val="00F26744"/>
    <w:rsid w:val="00F26872"/>
    <w:rsid w:val="00F26D98"/>
    <w:rsid w:val="00F3215D"/>
    <w:rsid w:val="00F32E21"/>
    <w:rsid w:val="00F3399A"/>
    <w:rsid w:val="00F3621D"/>
    <w:rsid w:val="00F36FF0"/>
    <w:rsid w:val="00F37B68"/>
    <w:rsid w:val="00F4033B"/>
    <w:rsid w:val="00F4038F"/>
    <w:rsid w:val="00F405C6"/>
    <w:rsid w:val="00F42189"/>
    <w:rsid w:val="00F4263C"/>
    <w:rsid w:val="00F42DB7"/>
    <w:rsid w:val="00F42DBC"/>
    <w:rsid w:val="00F43261"/>
    <w:rsid w:val="00F4393D"/>
    <w:rsid w:val="00F4407C"/>
    <w:rsid w:val="00F451D8"/>
    <w:rsid w:val="00F45B62"/>
    <w:rsid w:val="00F46A9A"/>
    <w:rsid w:val="00F47DAE"/>
    <w:rsid w:val="00F50351"/>
    <w:rsid w:val="00F511EA"/>
    <w:rsid w:val="00F52A94"/>
    <w:rsid w:val="00F52AB3"/>
    <w:rsid w:val="00F52FF8"/>
    <w:rsid w:val="00F5314F"/>
    <w:rsid w:val="00F53757"/>
    <w:rsid w:val="00F53852"/>
    <w:rsid w:val="00F544BA"/>
    <w:rsid w:val="00F54827"/>
    <w:rsid w:val="00F5674F"/>
    <w:rsid w:val="00F5759A"/>
    <w:rsid w:val="00F577EE"/>
    <w:rsid w:val="00F60348"/>
    <w:rsid w:val="00F60C78"/>
    <w:rsid w:val="00F615DA"/>
    <w:rsid w:val="00F61DFE"/>
    <w:rsid w:val="00F6265F"/>
    <w:rsid w:val="00F64020"/>
    <w:rsid w:val="00F64169"/>
    <w:rsid w:val="00F6434B"/>
    <w:rsid w:val="00F644D9"/>
    <w:rsid w:val="00F65132"/>
    <w:rsid w:val="00F651C4"/>
    <w:rsid w:val="00F6535A"/>
    <w:rsid w:val="00F65625"/>
    <w:rsid w:val="00F65BC5"/>
    <w:rsid w:val="00F66563"/>
    <w:rsid w:val="00F6720F"/>
    <w:rsid w:val="00F67DE8"/>
    <w:rsid w:val="00F7109D"/>
    <w:rsid w:val="00F72FB5"/>
    <w:rsid w:val="00F73149"/>
    <w:rsid w:val="00F733A2"/>
    <w:rsid w:val="00F7541D"/>
    <w:rsid w:val="00F75557"/>
    <w:rsid w:val="00F7563D"/>
    <w:rsid w:val="00F75A39"/>
    <w:rsid w:val="00F75E7E"/>
    <w:rsid w:val="00F76F2A"/>
    <w:rsid w:val="00F802FA"/>
    <w:rsid w:val="00F8094D"/>
    <w:rsid w:val="00F80E98"/>
    <w:rsid w:val="00F81A03"/>
    <w:rsid w:val="00F81F76"/>
    <w:rsid w:val="00F82075"/>
    <w:rsid w:val="00F82115"/>
    <w:rsid w:val="00F822F6"/>
    <w:rsid w:val="00F824F5"/>
    <w:rsid w:val="00F82C50"/>
    <w:rsid w:val="00F83057"/>
    <w:rsid w:val="00F83160"/>
    <w:rsid w:val="00F8336F"/>
    <w:rsid w:val="00F8425B"/>
    <w:rsid w:val="00F8467E"/>
    <w:rsid w:val="00F853DA"/>
    <w:rsid w:val="00F86169"/>
    <w:rsid w:val="00F866E3"/>
    <w:rsid w:val="00F87FD8"/>
    <w:rsid w:val="00F90477"/>
    <w:rsid w:val="00F90B43"/>
    <w:rsid w:val="00F90BE6"/>
    <w:rsid w:val="00F91566"/>
    <w:rsid w:val="00F91811"/>
    <w:rsid w:val="00F91CC2"/>
    <w:rsid w:val="00F9234B"/>
    <w:rsid w:val="00F92DE5"/>
    <w:rsid w:val="00F92ECD"/>
    <w:rsid w:val="00F937B2"/>
    <w:rsid w:val="00F93FE9"/>
    <w:rsid w:val="00F94237"/>
    <w:rsid w:val="00F9693D"/>
    <w:rsid w:val="00FA001A"/>
    <w:rsid w:val="00FA038B"/>
    <w:rsid w:val="00FA0863"/>
    <w:rsid w:val="00FA1E60"/>
    <w:rsid w:val="00FA250F"/>
    <w:rsid w:val="00FA2795"/>
    <w:rsid w:val="00FA306E"/>
    <w:rsid w:val="00FA323C"/>
    <w:rsid w:val="00FA3A22"/>
    <w:rsid w:val="00FA3FB1"/>
    <w:rsid w:val="00FA4E24"/>
    <w:rsid w:val="00FA5AA4"/>
    <w:rsid w:val="00FA6A10"/>
    <w:rsid w:val="00FA6C02"/>
    <w:rsid w:val="00FA7958"/>
    <w:rsid w:val="00FA7CB7"/>
    <w:rsid w:val="00FB14D0"/>
    <w:rsid w:val="00FB1C25"/>
    <w:rsid w:val="00FB5DB8"/>
    <w:rsid w:val="00FB7F7F"/>
    <w:rsid w:val="00FC0067"/>
    <w:rsid w:val="00FC0305"/>
    <w:rsid w:val="00FC083F"/>
    <w:rsid w:val="00FC0B7B"/>
    <w:rsid w:val="00FC0D70"/>
    <w:rsid w:val="00FC162E"/>
    <w:rsid w:val="00FC191E"/>
    <w:rsid w:val="00FC20BC"/>
    <w:rsid w:val="00FC3094"/>
    <w:rsid w:val="00FC3138"/>
    <w:rsid w:val="00FC3CBC"/>
    <w:rsid w:val="00FC51D3"/>
    <w:rsid w:val="00FC5616"/>
    <w:rsid w:val="00FC6A6F"/>
    <w:rsid w:val="00FC6B65"/>
    <w:rsid w:val="00FC78C3"/>
    <w:rsid w:val="00FD1E88"/>
    <w:rsid w:val="00FD1EA3"/>
    <w:rsid w:val="00FD28BB"/>
    <w:rsid w:val="00FD2B6C"/>
    <w:rsid w:val="00FD330A"/>
    <w:rsid w:val="00FD4521"/>
    <w:rsid w:val="00FD469A"/>
    <w:rsid w:val="00FD4E90"/>
    <w:rsid w:val="00FD56E1"/>
    <w:rsid w:val="00FD67F1"/>
    <w:rsid w:val="00FE00F3"/>
    <w:rsid w:val="00FE02F6"/>
    <w:rsid w:val="00FE0F1C"/>
    <w:rsid w:val="00FE192E"/>
    <w:rsid w:val="00FE2A3C"/>
    <w:rsid w:val="00FE2BAD"/>
    <w:rsid w:val="00FE352F"/>
    <w:rsid w:val="00FE3899"/>
    <w:rsid w:val="00FE3BAF"/>
    <w:rsid w:val="00FE4577"/>
    <w:rsid w:val="00FE5113"/>
    <w:rsid w:val="00FE5131"/>
    <w:rsid w:val="00FE5CDF"/>
    <w:rsid w:val="00FE5DCB"/>
    <w:rsid w:val="00FF018C"/>
    <w:rsid w:val="00FF17C3"/>
    <w:rsid w:val="00FF1854"/>
    <w:rsid w:val="00FF2923"/>
    <w:rsid w:val="00FF33D8"/>
    <w:rsid w:val="00FF3AA7"/>
    <w:rsid w:val="00FF3AE1"/>
    <w:rsid w:val="00FF3BAE"/>
    <w:rsid w:val="00FF534A"/>
    <w:rsid w:val="00FF5A67"/>
    <w:rsid w:val="00FF7749"/>
    <w:rsid w:val="00FF77A4"/>
    <w:rsid w:val="00FF7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qFormat/>
    <w:rsid w:val="008C72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rsid w:val="008C72F1"/>
    <w:pPr>
      <w:jc w:val="right"/>
    </w:pPr>
    <w:rPr>
      <w:rFonts w:ascii="Garamond" w:hAnsi="Garamond"/>
      <w:sz w:val="28"/>
      <w:szCs w:val="28"/>
    </w:rPr>
  </w:style>
  <w:style w:type="paragraph" w:customStyle="1" w:styleId="Char">
    <w:name w:val="Char"/>
    <w:basedOn w:val="Normal"/>
    <w:rsid w:val="001B32BA"/>
    <w:pPr>
      <w:spacing w:after="160" w:line="240" w:lineRule="exact"/>
    </w:pPr>
    <w:rPr>
      <w:rFonts w:ascii="Tahoma" w:hAnsi="Tahoma"/>
      <w:sz w:val="20"/>
      <w:szCs w:val="20"/>
      <w:lang w:val="en-US"/>
    </w:rPr>
  </w:style>
  <w:style w:type="paragraph" w:styleId="Header">
    <w:name w:val="header"/>
    <w:basedOn w:val="Normal"/>
    <w:rsid w:val="00800AAA"/>
    <w:pPr>
      <w:tabs>
        <w:tab w:val="center" w:pos="4153"/>
        <w:tab w:val="right" w:pos="8306"/>
      </w:tabs>
    </w:pPr>
  </w:style>
  <w:style w:type="paragraph" w:customStyle="1" w:styleId="CharCharCharCharCharCharCharCharCharChar1">
    <w:name w:val="Char Char Char Char Char Char Char Char Char Char1"/>
    <w:basedOn w:val="Normal"/>
    <w:rsid w:val="00081B0B"/>
    <w:pPr>
      <w:spacing w:after="160" w:line="240" w:lineRule="exact"/>
    </w:pPr>
    <w:rPr>
      <w:rFonts w:ascii="Tahoma" w:hAnsi="Tahoma"/>
      <w:sz w:val="20"/>
      <w:szCs w:val="20"/>
      <w:lang w:val="en-US"/>
    </w:rPr>
  </w:style>
  <w:style w:type="paragraph" w:styleId="BalloonText">
    <w:name w:val="Balloon Text"/>
    <w:basedOn w:val="Normal"/>
    <w:semiHidden/>
    <w:rsid w:val="003D66DA"/>
    <w:rPr>
      <w:rFonts w:ascii="Tahoma" w:hAnsi="Tahoma" w:cs="Tahoma"/>
      <w:sz w:val="16"/>
      <w:szCs w:val="16"/>
    </w:rPr>
  </w:style>
  <w:style w:type="paragraph" w:styleId="FootnoteText">
    <w:name w:val="footnote text"/>
    <w:basedOn w:val="Normal"/>
    <w:link w:val="FootnoteTextChar"/>
    <w:rsid w:val="003D66DA"/>
    <w:rPr>
      <w:sz w:val="20"/>
      <w:szCs w:val="20"/>
      <w:lang w:eastAsia="lv-LV"/>
    </w:rPr>
  </w:style>
  <w:style w:type="character" w:customStyle="1" w:styleId="FootnoteTextChar">
    <w:name w:val="Footnote Text Char"/>
    <w:link w:val="FootnoteText"/>
    <w:rsid w:val="003D66DA"/>
    <w:rPr>
      <w:lang w:val="lv-LV" w:eastAsia="lv-LV" w:bidi="ar-SA"/>
    </w:rPr>
  </w:style>
  <w:style w:type="character" w:styleId="FootnoteReference">
    <w:name w:val="footnote reference"/>
    <w:rsid w:val="003D66DA"/>
    <w:rPr>
      <w:vertAlign w:val="superscript"/>
    </w:rPr>
  </w:style>
  <w:style w:type="character" w:customStyle="1" w:styleId="sb8d990e2">
    <w:name w:val="sb8d990e2"/>
    <w:rsid w:val="003D66DA"/>
  </w:style>
  <w:style w:type="character" w:customStyle="1" w:styleId="s6b621b36">
    <w:name w:val="s6b621b36"/>
    <w:rsid w:val="003D66DA"/>
  </w:style>
  <w:style w:type="character" w:styleId="Hyperlink">
    <w:name w:val="Hyperlink"/>
    <w:uiPriority w:val="99"/>
    <w:rsid w:val="003D66DA"/>
    <w:rPr>
      <w:color w:val="0000FF"/>
      <w:u w:val="single"/>
    </w:rPr>
  </w:style>
  <w:style w:type="paragraph" w:customStyle="1" w:styleId="s30eec3f8">
    <w:name w:val="s30eec3f8"/>
    <w:basedOn w:val="Normal"/>
    <w:rsid w:val="003D66DA"/>
    <w:pPr>
      <w:spacing w:before="100" w:beforeAutospacing="1" w:after="100" w:afterAutospacing="1"/>
    </w:pPr>
    <w:rPr>
      <w:lang w:eastAsia="lv-LV"/>
    </w:rPr>
  </w:style>
  <w:style w:type="paragraph" w:styleId="NormalWeb">
    <w:name w:val="Normal (Web)"/>
    <w:basedOn w:val="Normal"/>
    <w:rsid w:val="003D66DA"/>
    <w:pPr>
      <w:spacing w:before="100" w:beforeAutospacing="1" w:after="100" w:afterAutospacing="1"/>
    </w:pPr>
    <w:rPr>
      <w:lang w:eastAsia="lv-LV"/>
    </w:rPr>
  </w:style>
  <w:style w:type="paragraph" w:customStyle="1" w:styleId="CharCharCharChar">
    <w:name w:val="Char Char Char Char"/>
    <w:basedOn w:val="Normal"/>
    <w:rsid w:val="00CD1532"/>
    <w:pPr>
      <w:spacing w:after="160" w:line="240" w:lineRule="exact"/>
    </w:pPr>
    <w:rPr>
      <w:rFonts w:ascii="Tahoma" w:hAnsi="Tahoma"/>
      <w:sz w:val="20"/>
      <w:szCs w:val="20"/>
      <w:lang w:val="en-US"/>
    </w:rPr>
  </w:style>
  <w:style w:type="character" w:styleId="CommentReference">
    <w:name w:val="annotation reference"/>
    <w:semiHidden/>
    <w:rsid w:val="000E6A73"/>
    <w:rPr>
      <w:sz w:val="16"/>
      <w:szCs w:val="16"/>
    </w:rPr>
  </w:style>
  <w:style w:type="paragraph" w:styleId="CommentText">
    <w:name w:val="annotation text"/>
    <w:basedOn w:val="Normal"/>
    <w:semiHidden/>
    <w:rsid w:val="000E6A73"/>
    <w:rPr>
      <w:sz w:val="20"/>
      <w:szCs w:val="20"/>
    </w:rPr>
  </w:style>
  <w:style w:type="paragraph" w:styleId="CommentSubject">
    <w:name w:val="annotation subject"/>
    <w:basedOn w:val="CommentText"/>
    <w:next w:val="CommentText"/>
    <w:semiHidden/>
    <w:rsid w:val="000E6A73"/>
    <w:rPr>
      <w:b/>
      <w:bCs/>
    </w:rPr>
  </w:style>
  <w:style w:type="paragraph" w:customStyle="1" w:styleId="tv213">
    <w:name w:val="tv213"/>
    <w:basedOn w:val="Normal"/>
    <w:rsid w:val="001B1209"/>
    <w:pPr>
      <w:spacing w:before="100" w:beforeAutospacing="1" w:after="100" w:afterAutospacing="1"/>
    </w:pPr>
    <w:rPr>
      <w:lang w:eastAsia="lv-LV"/>
    </w:rPr>
  </w:style>
  <w:style w:type="character" w:styleId="Emphasis">
    <w:name w:val="Emphasis"/>
    <w:qFormat/>
    <w:rsid w:val="00FA7CB7"/>
    <w:rPr>
      <w:i/>
      <w:iCs/>
    </w:rPr>
  </w:style>
  <w:style w:type="character" w:customStyle="1" w:styleId="s7d2086b4">
    <w:name w:val="s7d2086b4"/>
    <w:basedOn w:val="DefaultParagraphFont"/>
    <w:rsid w:val="00B1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7698">
      <w:bodyDiv w:val="1"/>
      <w:marLeft w:val="0"/>
      <w:marRight w:val="0"/>
      <w:marTop w:val="0"/>
      <w:marBottom w:val="0"/>
      <w:divBdr>
        <w:top w:val="none" w:sz="0" w:space="0" w:color="auto"/>
        <w:left w:val="none" w:sz="0" w:space="0" w:color="auto"/>
        <w:bottom w:val="none" w:sz="0" w:space="0" w:color="auto"/>
        <w:right w:val="none" w:sz="0" w:space="0" w:color="auto"/>
      </w:divBdr>
      <w:divsChild>
        <w:div w:id="87696585">
          <w:marLeft w:val="0"/>
          <w:marRight w:val="0"/>
          <w:marTop w:val="0"/>
          <w:marBottom w:val="0"/>
          <w:divBdr>
            <w:top w:val="none" w:sz="0" w:space="0" w:color="auto"/>
            <w:left w:val="none" w:sz="0" w:space="0" w:color="auto"/>
            <w:bottom w:val="none" w:sz="0" w:space="0" w:color="auto"/>
            <w:right w:val="none" w:sz="0" w:space="0" w:color="auto"/>
          </w:divBdr>
        </w:div>
        <w:div w:id="109858417">
          <w:marLeft w:val="0"/>
          <w:marRight w:val="0"/>
          <w:marTop w:val="0"/>
          <w:marBottom w:val="0"/>
          <w:divBdr>
            <w:top w:val="none" w:sz="0" w:space="0" w:color="auto"/>
            <w:left w:val="none" w:sz="0" w:space="0" w:color="auto"/>
            <w:bottom w:val="none" w:sz="0" w:space="0" w:color="auto"/>
            <w:right w:val="none" w:sz="0" w:space="0" w:color="auto"/>
          </w:divBdr>
        </w:div>
        <w:div w:id="305546974">
          <w:marLeft w:val="0"/>
          <w:marRight w:val="0"/>
          <w:marTop w:val="0"/>
          <w:marBottom w:val="0"/>
          <w:divBdr>
            <w:top w:val="none" w:sz="0" w:space="0" w:color="auto"/>
            <w:left w:val="none" w:sz="0" w:space="0" w:color="auto"/>
            <w:bottom w:val="none" w:sz="0" w:space="0" w:color="auto"/>
            <w:right w:val="none" w:sz="0" w:space="0" w:color="auto"/>
          </w:divBdr>
        </w:div>
        <w:div w:id="335696497">
          <w:marLeft w:val="0"/>
          <w:marRight w:val="0"/>
          <w:marTop w:val="0"/>
          <w:marBottom w:val="0"/>
          <w:divBdr>
            <w:top w:val="none" w:sz="0" w:space="0" w:color="auto"/>
            <w:left w:val="none" w:sz="0" w:space="0" w:color="auto"/>
            <w:bottom w:val="none" w:sz="0" w:space="0" w:color="auto"/>
            <w:right w:val="none" w:sz="0" w:space="0" w:color="auto"/>
          </w:divBdr>
        </w:div>
        <w:div w:id="354964015">
          <w:marLeft w:val="0"/>
          <w:marRight w:val="0"/>
          <w:marTop w:val="0"/>
          <w:marBottom w:val="0"/>
          <w:divBdr>
            <w:top w:val="none" w:sz="0" w:space="0" w:color="auto"/>
            <w:left w:val="none" w:sz="0" w:space="0" w:color="auto"/>
            <w:bottom w:val="none" w:sz="0" w:space="0" w:color="auto"/>
            <w:right w:val="none" w:sz="0" w:space="0" w:color="auto"/>
          </w:divBdr>
        </w:div>
        <w:div w:id="624502625">
          <w:marLeft w:val="0"/>
          <w:marRight w:val="0"/>
          <w:marTop w:val="0"/>
          <w:marBottom w:val="0"/>
          <w:divBdr>
            <w:top w:val="none" w:sz="0" w:space="0" w:color="auto"/>
            <w:left w:val="none" w:sz="0" w:space="0" w:color="auto"/>
            <w:bottom w:val="none" w:sz="0" w:space="0" w:color="auto"/>
            <w:right w:val="none" w:sz="0" w:space="0" w:color="auto"/>
          </w:divBdr>
        </w:div>
        <w:div w:id="630987241">
          <w:marLeft w:val="0"/>
          <w:marRight w:val="0"/>
          <w:marTop w:val="0"/>
          <w:marBottom w:val="0"/>
          <w:divBdr>
            <w:top w:val="none" w:sz="0" w:space="0" w:color="auto"/>
            <w:left w:val="none" w:sz="0" w:space="0" w:color="auto"/>
            <w:bottom w:val="none" w:sz="0" w:space="0" w:color="auto"/>
            <w:right w:val="none" w:sz="0" w:space="0" w:color="auto"/>
          </w:divBdr>
        </w:div>
        <w:div w:id="896278326">
          <w:marLeft w:val="0"/>
          <w:marRight w:val="0"/>
          <w:marTop w:val="0"/>
          <w:marBottom w:val="0"/>
          <w:divBdr>
            <w:top w:val="none" w:sz="0" w:space="0" w:color="auto"/>
            <w:left w:val="none" w:sz="0" w:space="0" w:color="auto"/>
            <w:bottom w:val="none" w:sz="0" w:space="0" w:color="auto"/>
            <w:right w:val="none" w:sz="0" w:space="0" w:color="auto"/>
          </w:divBdr>
        </w:div>
        <w:div w:id="1131703774">
          <w:marLeft w:val="0"/>
          <w:marRight w:val="0"/>
          <w:marTop w:val="0"/>
          <w:marBottom w:val="0"/>
          <w:divBdr>
            <w:top w:val="none" w:sz="0" w:space="0" w:color="auto"/>
            <w:left w:val="none" w:sz="0" w:space="0" w:color="auto"/>
            <w:bottom w:val="none" w:sz="0" w:space="0" w:color="auto"/>
            <w:right w:val="none" w:sz="0" w:space="0" w:color="auto"/>
          </w:divBdr>
        </w:div>
        <w:div w:id="1136147964">
          <w:marLeft w:val="0"/>
          <w:marRight w:val="0"/>
          <w:marTop w:val="0"/>
          <w:marBottom w:val="0"/>
          <w:divBdr>
            <w:top w:val="none" w:sz="0" w:space="0" w:color="auto"/>
            <w:left w:val="none" w:sz="0" w:space="0" w:color="auto"/>
            <w:bottom w:val="none" w:sz="0" w:space="0" w:color="auto"/>
            <w:right w:val="none" w:sz="0" w:space="0" w:color="auto"/>
          </w:divBdr>
        </w:div>
        <w:div w:id="1255548293">
          <w:marLeft w:val="0"/>
          <w:marRight w:val="0"/>
          <w:marTop w:val="0"/>
          <w:marBottom w:val="0"/>
          <w:divBdr>
            <w:top w:val="none" w:sz="0" w:space="0" w:color="auto"/>
            <w:left w:val="none" w:sz="0" w:space="0" w:color="auto"/>
            <w:bottom w:val="none" w:sz="0" w:space="0" w:color="auto"/>
            <w:right w:val="none" w:sz="0" w:space="0" w:color="auto"/>
          </w:divBdr>
        </w:div>
        <w:div w:id="1266573120">
          <w:marLeft w:val="0"/>
          <w:marRight w:val="0"/>
          <w:marTop w:val="0"/>
          <w:marBottom w:val="0"/>
          <w:divBdr>
            <w:top w:val="none" w:sz="0" w:space="0" w:color="auto"/>
            <w:left w:val="none" w:sz="0" w:space="0" w:color="auto"/>
            <w:bottom w:val="none" w:sz="0" w:space="0" w:color="auto"/>
            <w:right w:val="none" w:sz="0" w:space="0" w:color="auto"/>
          </w:divBdr>
        </w:div>
        <w:div w:id="1286934061">
          <w:marLeft w:val="0"/>
          <w:marRight w:val="0"/>
          <w:marTop w:val="0"/>
          <w:marBottom w:val="0"/>
          <w:divBdr>
            <w:top w:val="none" w:sz="0" w:space="0" w:color="auto"/>
            <w:left w:val="none" w:sz="0" w:space="0" w:color="auto"/>
            <w:bottom w:val="none" w:sz="0" w:space="0" w:color="auto"/>
            <w:right w:val="none" w:sz="0" w:space="0" w:color="auto"/>
          </w:divBdr>
        </w:div>
        <w:div w:id="1337729526">
          <w:marLeft w:val="0"/>
          <w:marRight w:val="0"/>
          <w:marTop w:val="0"/>
          <w:marBottom w:val="0"/>
          <w:divBdr>
            <w:top w:val="none" w:sz="0" w:space="0" w:color="auto"/>
            <w:left w:val="none" w:sz="0" w:space="0" w:color="auto"/>
            <w:bottom w:val="none" w:sz="0" w:space="0" w:color="auto"/>
            <w:right w:val="none" w:sz="0" w:space="0" w:color="auto"/>
          </w:divBdr>
        </w:div>
        <w:div w:id="1352487558">
          <w:marLeft w:val="0"/>
          <w:marRight w:val="0"/>
          <w:marTop w:val="0"/>
          <w:marBottom w:val="0"/>
          <w:divBdr>
            <w:top w:val="none" w:sz="0" w:space="0" w:color="auto"/>
            <w:left w:val="none" w:sz="0" w:space="0" w:color="auto"/>
            <w:bottom w:val="none" w:sz="0" w:space="0" w:color="auto"/>
            <w:right w:val="none" w:sz="0" w:space="0" w:color="auto"/>
          </w:divBdr>
        </w:div>
        <w:div w:id="1547447879">
          <w:marLeft w:val="0"/>
          <w:marRight w:val="0"/>
          <w:marTop w:val="0"/>
          <w:marBottom w:val="0"/>
          <w:divBdr>
            <w:top w:val="none" w:sz="0" w:space="0" w:color="auto"/>
            <w:left w:val="none" w:sz="0" w:space="0" w:color="auto"/>
            <w:bottom w:val="none" w:sz="0" w:space="0" w:color="auto"/>
            <w:right w:val="none" w:sz="0" w:space="0" w:color="auto"/>
          </w:divBdr>
        </w:div>
        <w:div w:id="1548448904">
          <w:marLeft w:val="0"/>
          <w:marRight w:val="0"/>
          <w:marTop w:val="0"/>
          <w:marBottom w:val="0"/>
          <w:divBdr>
            <w:top w:val="none" w:sz="0" w:space="0" w:color="auto"/>
            <w:left w:val="none" w:sz="0" w:space="0" w:color="auto"/>
            <w:bottom w:val="none" w:sz="0" w:space="0" w:color="auto"/>
            <w:right w:val="none" w:sz="0" w:space="0" w:color="auto"/>
          </w:divBdr>
        </w:div>
        <w:div w:id="1609193038">
          <w:marLeft w:val="0"/>
          <w:marRight w:val="0"/>
          <w:marTop w:val="0"/>
          <w:marBottom w:val="0"/>
          <w:divBdr>
            <w:top w:val="none" w:sz="0" w:space="0" w:color="auto"/>
            <w:left w:val="none" w:sz="0" w:space="0" w:color="auto"/>
            <w:bottom w:val="none" w:sz="0" w:space="0" w:color="auto"/>
            <w:right w:val="none" w:sz="0" w:space="0" w:color="auto"/>
          </w:divBdr>
        </w:div>
        <w:div w:id="1619340086">
          <w:marLeft w:val="0"/>
          <w:marRight w:val="0"/>
          <w:marTop w:val="0"/>
          <w:marBottom w:val="0"/>
          <w:divBdr>
            <w:top w:val="none" w:sz="0" w:space="0" w:color="auto"/>
            <w:left w:val="none" w:sz="0" w:space="0" w:color="auto"/>
            <w:bottom w:val="none" w:sz="0" w:space="0" w:color="auto"/>
            <w:right w:val="none" w:sz="0" w:space="0" w:color="auto"/>
          </w:divBdr>
        </w:div>
        <w:div w:id="1715502045">
          <w:marLeft w:val="0"/>
          <w:marRight w:val="0"/>
          <w:marTop w:val="0"/>
          <w:marBottom w:val="0"/>
          <w:divBdr>
            <w:top w:val="none" w:sz="0" w:space="0" w:color="auto"/>
            <w:left w:val="none" w:sz="0" w:space="0" w:color="auto"/>
            <w:bottom w:val="none" w:sz="0" w:space="0" w:color="auto"/>
            <w:right w:val="none" w:sz="0" w:space="0" w:color="auto"/>
          </w:divBdr>
        </w:div>
        <w:div w:id="1735466948">
          <w:marLeft w:val="0"/>
          <w:marRight w:val="0"/>
          <w:marTop w:val="0"/>
          <w:marBottom w:val="0"/>
          <w:divBdr>
            <w:top w:val="none" w:sz="0" w:space="0" w:color="auto"/>
            <w:left w:val="none" w:sz="0" w:space="0" w:color="auto"/>
            <w:bottom w:val="none" w:sz="0" w:space="0" w:color="auto"/>
            <w:right w:val="none" w:sz="0" w:space="0" w:color="auto"/>
          </w:divBdr>
        </w:div>
        <w:div w:id="1804736752">
          <w:marLeft w:val="0"/>
          <w:marRight w:val="0"/>
          <w:marTop w:val="0"/>
          <w:marBottom w:val="0"/>
          <w:divBdr>
            <w:top w:val="none" w:sz="0" w:space="0" w:color="auto"/>
            <w:left w:val="none" w:sz="0" w:space="0" w:color="auto"/>
            <w:bottom w:val="none" w:sz="0" w:space="0" w:color="auto"/>
            <w:right w:val="none" w:sz="0" w:space="0" w:color="auto"/>
          </w:divBdr>
        </w:div>
        <w:div w:id="1838037647">
          <w:marLeft w:val="0"/>
          <w:marRight w:val="0"/>
          <w:marTop w:val="0"/>
          <w:marBottom w:val="0"/>
          <w:divBdr>
            <w:top w:val="none" w:sz="0" w:space="0" w:color="auto"/>
            <w:left w:val="none" w:sz="0" w:space="0" w:color="auto"/>
            <w:bottom w:val="none" w:sz="0" w:space="0" w:color="auto"/>
            <w:right w:val="none" w:sz="0" w:space="0" w:color="auto"/>
          </w:divBdr>
        </w:div>
        <w:div w:id="1926264840">
          <w:marLeft w:val="0"/>
          <w:marRight w:val="0"/>
          <w:marTop w:val="0"/>
          <w:marBottom w:val="0"/>
          <w:divBdr>
            <w:top w:val="none" w:sz="0" w:space="0" w:color="auto"/>
            <w:left w:val="none" w:sz="0" w:space="0" w:color="auto"/>
            <w:bottom w:val="none" w:sz="0" w:space="0" w:color="auto"/>
            <w:right w:val="none" w:sz="0" w:space="0" w:color="auto"/>
          </w:divBdr>
        </w:div>
        <w:div w:id="1970162117">
          <w:marLeft w:val="0"/>
          <w:marRight w:val="0"/>
          <w:marTop w:val="0"/>
          <w:marBottom w:val="0"/>
          <w:divBdr>
            <w:top w:val="none" w:sz="0" w:space="0" w:color="auto"/>
            <w:left w:val="none" w:sz="0" w:space="0" w:color="auto"/>
            <w:bottom w:val="none" w:sz="0" w:space="0" w:color="auto"/>
            <w:right w:val="none" w:sz="0" w:space="0" w:color="auto"/>
          </w:divBdr>
        </w:div>
        <w:div w:id="1981422667">
          <w:marLeft w:val="0"/>
          <w:marRight w:val="0"/>
          <w:marTop w:val="0"/>
          <w:marBottom w:val="0"/>
          <w:divBdr>
            <w:top w:val="none" w:sz="0" w:space="0" w:color="auto"/>
            <w:left w:val="none" w:sz="0" w:space="0" w:color="auto"/>
            <w:bottom w:val="none" w:sz="0" w:space="0" w:color="auto"/>
            <w:right w:val="none" w:sz="0" w:space="0" w:color="auto"/>
          </w:divBdr>
        </w:div>
        <w:div w:id="2129739459">
          <w:marLeft w:val="0"/>
          <w:marRight w:val="0"/>
          <w:marTop w:val="0"/>
          <w:marBottom w:val="0"/>
          <w:divBdr>
            <w:top w:val="none" w:sz="0" w:space="0" w:color="auto"/>
            <w:left w:val="none" w:sz="0" w:space="0" w:color="auto"/>
            <w:bottom w:val="none" w:sz="0" w:space="0" w:color="auto"/>
            <w:right w:val="none" w:sz="0" w:space="0" w:color="auto"/>
          </w:divBdr>
        </w:div>
      </w:divsChild>
    </w:div>
    <w:div w:id="592319809">
      <w:bodyDiv w:val="1"/>
      <w:marLeft w:val="0"/>
      <w:marRight w:val="0"/>
      <w:marTop w:val="0"/>
      <w:marBottom w:val="0"/>
      <w:divBdr>
        <w:top w:val="none" w:sz="0" w:space="0" w:color="auto"/>
        <w:left w:val="none" w:sz="0" w:space="0" w:color="auto"/>
        <w:bottom w:val="none" w:sz="0" w:space="0" w:color="auto"/>
        <w:right w:val="none" w:sz="0" w:space="0" w:color="auto"/>
      </w:divBdr>
      <w:divsChild>
        <w:div w:id="105276294">
          <w:marLeft w:val="0"/>
          <w:marRight w:val="0"/>
          <w:marTop w:val="0"/>
          <w:marBottom w:val="0"/>
          <w:divBdr>
            <w:top w:val="none" w:sz="0" w:space="0" w:color="auto"/>
            <w:left w:val="none" w:sz="0" w:space="0" w:color="auto"/>
            <w:bottom w:val="none" w:sz="0" w:space="0" w:color="auto"/>
            <w:right w:val="none" w:sz="0" w:space="0" w:color="auto"/>
          </w:divBdr>
        </w:div>
        <w:div w:id="441729079">
          <w:marLeft w:val="0"/>
          <w:marRight w:val="0"/>
          <w:marTop w:val="0"/>
          <w:marBottom w:val="0"/>
          <w:divBdr>
            <w:top w:val="none" w:sz="0" w:space="0" w:color="auto"/>
            <w:left w:val="none" w:sz="0" w:space="0" w:color="auto"/>
            <w:bottom w:val="none" w:sz="0" w:space="0" w:color="auto"/>
            <w:right w:val="none" w:sz="0" w:space="0" w:color="auto"/>
          </w:divBdr>
        </w:div>
      </w:divsChild>
    </w:div>
    <w:div w:id="679046312">
      <w:bodyDiv w:val="1"/>
      <w:marLeft w:val="0"/>
      <w:marRight w:val="0"/>
      <w:marTop w:val="0"/>
      <w:marBottom w:val="0"/>
      <w:divBdr>
        <w:top w:val="none" w:sz="0" w:space="0" w:color="auto"/>
        <w:left w:val="none" w:sz="0" w:space="0" w:color="auto"/>
        <w:bottom w:val="none" w:sz="0" w:space="0" w:color="auto"/>
        <w:right w:val="none" w:sz="0" w:space="0" w:color="auto"/>
      </w:divBdr>
    </w:div>
    <w:div w:id="695085893">
      <w:bodyDiv w:val="1"/>
      <w:marLeft w:val="0"/>
      <w:marRight w:val="0"/>
      <w:marTop w:val="0"/>
      <w:marBottom w:val="0"/>
      <w:divBdr>
        <w:top w:val="none" w:sz="0" w:space="0" w:color="auto"/>
        <w:left w:val="none" w:sz="0" w:space="0" w:color="auto"/>
        <w:bottom w:val="none" w:sz="0" w:space="0" w:color="auto"/>
        <w:right w:val="none" w:sz="0" w:space="0" w:color="auto"/>
      </w:divBdr>
    </w:div>
    <w:div w:id="780104460">
      <w:bodyDiv w:val="1"/>
      <w:marLeft w:val="0"/>
      <w:marRight w:val="0"/>
      <w:marTop w:val="0"/>
      <w:marBottom w:val="0"/>
      <w:divBdr>
        <w:top w:val="none" w:sz="0" w:space="0" w:color="auto"/>
        <w:left w:val="none" w:sz="0" w:space="0" w:color="auto"/>
        <w:bottom w:val="none" w:sz="0" w:space="0" w:color="auto"/>
        <w:right w:val="none" w:sz="0" w:space="0" w:color="auto"/>
      </w:divBdr>
    </w:div>
    <w:div w:id="831798649">
      <w:bodyDiv w:val="1"/>
      <w:marLeft w:val="0"/>
      <w:marRight w:val="0"/>
      <w:marTop w:val="0"/>
      <w:marBottom w:val="0"/>
      <w:divBdr>
        <w:top w:val="none" w:sz="0" w:space="0" w:color="auto"/>
        <w:left w:val="none" w:sz="0" w:space="0" w:color="auto"/>
        <w:bottom w:val="none" w:sz="0" w:space="0" w:color="auto"/>
        <w:right w:val="none" w:sz="0" w:space="0" w:color="auto"/>
      </w:divBdr>
      <w:divsChild>
        <w:div w:id="2035763023">
          <w:marLeft w:val="0"/>
          <w:marRight w:val="0"/>
          <w:marTop w:val="0"/>
          <w:marBottom w:val="0"/>
          <w:divBdr>
            <w:top w:val="none" w:sz="0" w:space="0" w:color="auto"/>
            <w:left w:val="none" w:sz="0" w:space="0" w:color="auto"/>
            <w:bottom w:val="none" w:sz="0" w:space="0" w:color="auto"/>
            <w:right w:val="none" w:sz="0" w:space="0" w:color="auto"/>
          </w:divBdr>
        </w:div>
        <w:div w:id="2079280063">
          <w:marLeft w:val="0"/>
          <w:marRight w:val="0"/>
          <w:marTop w:val="0"/>
          <w:marBottom w:val="0"/>
          <w:divBdr>
            <w:top w:val="none" w:sz="0" w:space="0" w:color="auto"/>
            <w:left w:val="none" w:sz="0" w:space="0" w:color="auto"/>
            <w:bottom w:val="none" w:sz="0" w:space="0" w:color="auto"/>
            <w:right w:val="none" w:sz="0" w:space="0" w:color="auto"/>
          </w:divBdr>
        </w:div>
      </w:divsChild>
    </w:div>
    <w:div w:id="1162702206">
      <w:bodyDiv w:val="1"/>
      <w:marLeft w:val="0"/>
      <w:marRight w:val="0"/>
      <w:marTop w:val="0"/>
      <w:marBottom w:val="0"/>
      <w:divBdr>
        <w:top w:val="none" w:sz="0" w:space="0" w:color="auto"/>
        <w:left w:val="none" w:sz="0" w:space="0" w:color="auto"/>
        <w:bottom w:val="none" w:sz="0" w:space="0" w:color="auto"/>
        <w:right w:val="none" w:sz="0" w:space="0" w:color="auto"/>
      </w:divBdr>
    </w:div>
    <w:div w:id="1490827624">
      <w:bodyDiv w:val="1"/>
      <w:marLeft w:val="0"/>
      <w:marRight w:val="0"/>
      <w:marTop w:val="0"/>
      <w:marBottom w:val="0"/>
      <w:divBdr>
        <w:top w:val="none" w:sz="0" w:space="0" w:color="auto"/>
        <w:left w:val="none" w:sz="0" w:space="0" w:color="auto"/>
        <w:bottom w:val="none" w:sz="0" w:space="0" w:color="auto"/>
        <w:right w:val="none" w:sz="0" w:space="0" w:color="auto"/>
      </w:divBdr>
    </w:div>
    <w:div w:id="1668752183">
      <w:bodyDiv w:val="1"/>
      <w:marLeft w:val="0"/>
      <w:marRight w:val="0"/>
      <w:marTop w:val="0"/>
      <w:marBottom w:val="0"/>
      <w:divBdr>
        <w:top w:val="none" w:sz="0" w:space="0" w:color="auto"/>
        <w:left w:val="none" w:sz="0" w:space="0" w:color="auto"/>
        <w:bottom w:val="none" w:sz="0" w:space="0" w:color="auto"/>
        <w:right w:val="none" w:sz="0" w:space="0" w:color="auto"/>
      </w:divBdr>
      <w:divsChild>
        <w:div w:id="17701880">
          <w:marLeft w:val="0"/>
          <w:marRight w:val="0"/>
          <w:marTop w:val="0"/>
          <w:marBottom w:val="0"/>
          <w:divBdr>
            <w:top w:val="none" w:sz="0" w:space="0" w:color="auto"/>
            <w:left w:val="none" w:sz="0" w:space="0" w:color="auto"/>
            <w:bottom w:val="none" w:sz="0" w:space="0" w:color="auto"/>
            <w:right w:val="none" w:sz="0" w:space="0" w:color="auto"/>
          </w:divBdr>
        </w:div>
        <w:div w:id="58678611">
          <w:marLeft w:val="0"/>
          <w:marRight w:val="0"/>
          <w:marTop w:val="0"/>
          <w:marBottom w:val="0"/>
          <w:divBdr>
            <w:top w:val="none" w:sz="0" w:space="0" w:color="auto"/>
            <w:left w:val="none" w:sz="0" w:space="0" w:color="auto"/>
            <w:bottom w:val="none" w:sz="0" w:space="0" w:color="auto"/>
            <w:right w:val="none" w:sz="0" w:space="0" w:color="auto"/>
          </w:divBdr>
        </w:div>
        <w:div w:id="67846394">
          <w:marLeft w:val="0"/>
          <w:marRight w:val="0"/>
          <w:marTop w:val="0"/>
          <w:marBottom w:val="0"/>
          <w:divBdr>
            <w:top w:val="none" w:sz="0" w:space="0" w:color="auto"/>
            <w:left w:val="none" w:sz="0" w:space="0" w:color="auto"/>
            <w:bottom w:val="none" w:sz="0" w:space="0" w:color="auto"/>
            <w:right w:val="none" w:sz="0" w:space="0" w:color="auto"/>
          </w:divBdr>
        </w:div>
        <w:div w:id="132215957">
          <w:marLeft w:val="0"/>
          <w:marRight w:val="0"/>
          <w:marTop w:val="0"/>
          <w:marBottom w:val="0"/>
          <w:divBdr>
            <w:top w:val="none" w:sz="0" w:space="0" w:color="auto"/>
            <w:left w:val="none" w:sz="0" w:space="0" w:color="auto"/>
            <w:bottom w:val="none" w:sz="0" w:space="0" w:color="auto"/>
            <w:right w:val="none" w:sz="0" w:space="0" w:color="auto"/>
          </w:divBdr>
        </w:div>
        <w:div w:id="212470794">
          <w:marLeft w:val="0"/>
          <w:marRight w:val="0"/>
          <w:marTop w:val="0"/>
          <w:marBottom w:val="0"/>
          <w:divBdr>
            <w:top w:val="none" w:sz="0" w:space="0" w:color="auto"/>
            <w:left w:val="none" w:sz="0" w:space="0" w:color="auto"/>
            <w:bottom w:val="none" w:sz="0" w:space="0" w:color="auto"/>
            <w:right w:val="none" w:sz="0" w:space="0" w:color="auto"/>
          </w:divBdr>
        </w:div>
        <w:div w:id="219901222">
          <w:marLeft w:val="0"/>
          <w:marRight w:val="0"/>
          <w:marTop w:val="0"/>
          <w:marBottom w:val="0"/>
          <w:divBdr>
            <w:top w:val="none" w:sz="0" w:space="0" w:color="auto"/>
            <w:left w:val="none" w:sz="0" w:space="0" w:color="auto"/>
            <w:bottom w:val="none" w:sz="0" w:space="0" w:color="auto"/>
            <w:right w:val="none" w:sz="0" w:space="0" w:color="auto"/>
          </w:divBdr>
        </w:div>
        <w:div w:id="236594541">
          <w:marLeft w:val="0"/>
          <w:marRight w:val="0"/>
          <w:marTop w:val="0"/>
          <w:marBottom w:val="0"/>
          <w:divBdr>
            <w:top w:val="none" w:sz="0" w:space="0" w:color="auto"/>
            <w:left w:val="none" w:sz="0" w:space="0" w:color="auto"/>
            <w:bottom w:val="none" w:sz="0" w:space="0" w:color="auto"/>
            <w:right w:val="none" w:sz="0" w:space="0" w:color="auto"/>
          </w:divBdr>
        </w:div>
        <w:div w:id="325985459">
          <w:marLeft w:val="0"/>
          <w:marRight w:val="0"/>
          <w:marTop w:val="0"/>
          <w:marBottom w:val="0"/>
          <w:divBdr>
            <w:top w:val="none" w:sz="0" w:space="0" w:color="auto"/>
            <w:left w:val="none" w:sz="0" w:space="0" w:color="auto"/>
            <w:bottom w:val="none" w:sz="0" w:space="0" w:color="auto"/>
            <w:right w:val="none" w:sz="0" w:space="0" w:color="auto"/>
          </w:divBdr>
        </w:div>
        <w:div w:id="363360185">
          <w:marLeft w:val="0"/>
          <w:marRight w:val="0"/>
          <w:marTop w:val="0"/>
          <w:marBottom w:val="0"/>
          <w:divBdr>
            <w:top w:val="none" w:sz="0" w:space="0" w:color="auto"/>
            <w:left w:val="none" w:sz="0" w:space="0" w:color="auto"/>
            <w:bottom w:val="none" w:sz="0" w:space="0" w:color="auto"/>
            <w:right w:val="none" w:sz="0" w:space="0" w:color="auto"/>
          </w:divBdr>
        </w:div>
        <w:div w:id="383677396">
          <w:marLeft w:val="0"/>
          <w:marRight w:val="0"/>
          <w:marTop w:val="0"/>
          <w:marBottom w:val="0"/>
          <w:divBdr>
            <w:top w:val="none" w:sz="0" w:space="0" w:color="auto"/>
            <w:left w:val="none" w:sz="0" w:space="0" w:color="auto"/>
            <w:bottom w:val="none" w:sz="0" w:space="0" w:color="auto"/>
            <w:right w:val="none" w:sz="0" w:space="0" w:color="auto"/>
          </w:divBdr>
        </w:div>
        <w:div w:id="416485942">
          <w:marLeft w:val="0"/>
          <w:marRight w:val="0"/>
          <w:marTop w:val="0"/>
          <w:marBottom w:val="0"/>
          <w:divBdr>
            <w:top w:val="none" w:sz="0" w:space="0" w:color="auto"/>
            <w:left w:val="none" w:sz="0" w:space="0" w:color="auto"/>
            <w:bottom w:val="none" w:sz="0" w:space="0" w:color="auto"/>
            <w:right w:val="none" w:sz="0" w:space="0" w:color="auto"/>
          </w:divBdr>
        </w:div>
        <w:div w:id="460925781">
          <w:marLeft w:val="0"/>
          <w:marRight w:val="0"/>
          <w:marTop w:val="0"/>
          <w:marBottom w:val="0"/>
          <w:divBdr>
            <w:top w:val="none" w:sz="0" w:space="0" w:color="auto"/>
            <w:left w:val="none" w:sz="0" w:space="0" w:color="auto"/>
            <w:bottom w:val="none" w:sz="0" w:space="0" w:color="auto"/>
            <w:right w:val="none" w:sz="0" w:space="0" w:color="auto"/>
          </w:divBdr>
        </w:div>
        <w:div w:id="621499493">
          <w:marLeft w:val="0"/>
          <w:marRight w:val="0"/>
          <w:marTop w:val="0"/>
          <w:marBottom w:val="0"/>
          <w:divBdr>
            <w:top w:val="none" w:sz="0" w:space="0" w:color="auto"/>
            <w:left w:val="none" w:sz="0" w:space="0" w:color="auto"/>
            <w:bottom w:val="none" w:sz="0" w:space="0" w:color="auto"/>
            <w:right w:val="none" w:sz="0" w:space="0" w:color="auto"/>
          </w:divBdr>
        </w:div>
        <w:div w:id="627661578">
          <w:marLeft w:val="0"/>
          <w:marRight w:val="0"/>
          <w:marTop w:val="0"/>
          <w:marBottom w:val="0"/>
          <w:divBdr>
            <w:top w:val="none" w:sz="0" w:space="0" w:color="auto"/>
            <w:left w:val="none" w:sz="0" w:space="0" w:color="auto"/>
            <w:bottom w:val="none" w:sz="0" w:space="0" w:color="auto"/>
            <w:right w:val="none" w:sz="0" w:space="0" w:color="auto"/>
          </w:divBdr>
        </w:div>
        <w:div w:id="706368945">
          <w:marLeft w:val="0"/>
          <w:marRight w:val="0"/>
          <w:marTop w:val="0"/>
          <w:marBottom w:val="0"/>
          <w:divBdr>
            <w:top w:val="none" w:sz="0" w:space="0" w:color="auto"/>
            <w:left w:val="none" w:sz="0" w:space="0" w:color="auto"/>
            <w:bottom w:val="none" w:sz="0" w:space="0" w:color="auto"/>
            <w:right w:val="none" w:sz="0" w:space="0" w:color="auto"/>
          </w:divBdr>
        </w:div>
        <w:div w:id="713889380">
          <w:marLeft w:val="0"/>
          <w:marRight w:val="0"/>
          <w:marTop w:val="0"/>
          <w:marBottom w:val="0"/>
          <w:divBdr>
            <w:top w:val="none" w:sz="0" w:space="0" w:color="auto"/>
            <w:left w:val="none" w:sz="0" w:space="0" w:color="auto"/>
            <w:bottom w:val="none" w:sz="0" w:space="0" w:color="auto"/>
            <w:right w:val="none" w:sz="0" w:space="0" w:color="auto"/>
          </w:divBdr>
        </w:div>
        <w:div w:id="813302516">
          <w:marLeft w:val="0"/>
          <w:marRight w:val="0"/>
          <w:marTop w:val="0"/>
          <w:marBottom w:val="0"/>
          <w:divBdr>
            <w:top w:val="none" w:sz="0" w:space="0" w:color="auto"/>
            <w:left w:val="none" w:sz="0" w:space="0" w:color="auto"/>
            <w:bottom w:val="none" w:sz="0" w:space="0" w:color="auto"/>
            <w:right w:val="none" w:sz="0" w:space="0" w:color="auto"/>
          </w:divBdr>
        </w:div>
        <w:div w:id="814640480">
          <w:marLeft w:val="0"/>
          <w:marRight w:val="0"/>
          <w:marTop w:val="0"/>
          <w:marBottom w:val="0"/>
          <w:divBdr>
            <w:top w:val="none" w:sz="0" w:space="0" w:color="auto"/>
            <w:left w:val="none" w:sz="0" w:space="0" w:color="auto"/>
            <w:bottom w:val="none" w:sz="0" w:space="0" w:color="auto"/>
            <w:right w:val="none" w:sz="0" w:space="0" w:color="auto"/>
          </w:divBdr>
        </w:div>
        <w:div w:id="818301851">
          <w:marLeft w:val="0"/>
          <w:marRight w:val="0"/>
          <w:marTop w:val="0"/>
          <w:marBottom w:val="0"/>
          <w:divBdr>
            <w:top w:val="none" w:sz="0" w:space="0" w:color="auto"/>
            <w:left w:val="none" w:sz="0" w:space="0" w:color="auto"/>
            <w:bottom w:val="none" w:sz="0" w:space="0" w:color="auto"/>
            <w:right w:val="none" w:sz="0" w:space="0" w:color="auto"/>
          </w:divBdr>
        </w:div>
        <w:div w:id="842206833">
          <w:marLeft w:val="0"/>
          <w:marRight w:val="0"/>
          <w:marTop w:val="0"/>
          <w:marBottom w:val="0"/>
          <w:divBdr>
            <w:top w:val="none" w:sz="0" w:space="0" w:color="auto"/>
            <w:left w:val="none" w:sz="0" w:space="0" w:color="auto"/>
            <w:bottom w:val="none" w:sz="0" w:space="0" w:color="auto"/>
            <w:right w:val="none" w:sz="0" w:space="0" w:color="auto"/>
          </w:divBdr>
        </w:div>
        <w:div w:id="889532194">
          <w:marLeft w:val="0"/>
          <w:marRight w:val="0"/>
          <w:marTop w:val="0"/>
          <w:marBottom w:val="0"/>
          <w:divBdr>
            <w:top w:val="none" w:sz="0" w:space="0" w:color="auto"/>
            <w:left w:val="none" w:sz="0" w:space="0" w:color="auto"/>
            <w:bottom w:val="none" w:sz="0" w:space="0" w:color="auto"/>
            <w:right w:val="none" w:sz="0" w:space="0" w:color="auto"/>
          </w:divBdr>
        </w:div>
        <w:div w:id="942151925">
          <w:marLeft w:val="0"/>
          <w:marRight w:val="0"/>
          <w:marTop w:val="0"/>
          <w:marBottom w:val="0"/>
          <w:divBdr>
            <w:top w:val="none" w:sz="0" w:space="0" w:color="auto"/>
            <w:left w:val="none" w:sz="0" w:space="0" w:color="auto"/>
            <w:bottom w:val="none" w:sz="0" w:space="0" w:color="auto"/>
            <w:right w:val="none" w:sz="0" w:space="0" w:color="auto"/>
          </w:divBdr>
        </w:div>
        <w:div w:id="972518758">
          <w:marLeft w:val="0"/>
          <w:marRight w:val="0"/>
          <w:marTop w:val="0"/>
          <w:marBottom w:val="0"/>
          <w:divBdr>
            <w:top w:val="none" w:sz="0" w:space="0" w:color="auto"/>
            <w:left w:val="none" w:sz="0" w:space="0" w:color="auto"/>
            <w:bottom w:val="none" w:sz="0" w:space="0" w:color="auto"/>
            <w:right w:val="none" w:sz="0" w:space="0" w:color="auto"/>
          </w:divBdr>
        </w:div>
        <w:div w:id="1045760646">
          <w:marLeft w:val="0"/>
          <w:marRight w:val="0"/>
          <w:marTop w:val="0"/>
          <w:marBottom w:val="0"/>
          <w:divBdr>
            <w:top w:val="none" w:sz="0" w:space="0" w:color="auto"/>
            <w:left w:val="none" w:sz="0" w:space="0" w:color="auto"/>
            <w:bottom w:val="none" w:sz="0" w:space="0" w:color="auto"/>
            <w:right w:val="none" w:sz="0" w:space="0" w:color="auto"/>
          </w:divBdr>
        </w:div>
        <w:div w:id="1117602809">
          <w:marLeft w:val="0"/>
          <w:marRight w:val="0"/>
          <w:marTop w:val="0"/>
          <w:marBottom w:val="0"/>
          <w:divBdr>
            <w:top w:val="none" w:sz="0" w:space="0" w:color="auto"/>
            <w:left w:val="none" w:sz="0" w:space="0" w:color="auto"/>
            <w:bottom w:val="none" w:sz="0" w:space="0" w:color="auto"/>
            <w:right w:val="none" w:sz="0" w:space="0" w:color="auto"/>
          </w:divBdr>
        </w:div>
        <w:div w:id="1179780219">
          <w:marLeft w:val="0"/>
          <w:marRight w:val="0"/>
          <w:marTop w:val="0"/>
          <w:marBottom w:val="0"/>
          <w:divBdr>
            <w:top w:val="none" w:sz="0" w:space="0" w:color="auto"/>
            <w:left w:val="none" w:sz="0" w:space="0" w:color="auto"/>
            <w:bottom w:val="none" w:sz="0" w:space="0" w:color="auto"/>
            <w:right w:val="none" w:sz="0" w:space="0" w:color="auto"/>
          </w:divBdr>
        </w:div>
        <w:div w:id="1226800486">
          <w:marLeft w:val="0"/>
          <w:marRight w:val="0"/>
          <w:marTop w:val="0"/>
          <w:marBottom w:val="0"/>
          <w:divBdr>
            <w:top w:val="none" w:sz="0" w:space="0" w:color="auto"/>
            <w:left w:val="none" w:sz="0" w:space="0" w:color="auto"/>
            <w:bottom w:val="none" w:sz="0" w:space="0" w:color="auto"/>
            <w:right w:val="none" w:sz="0" w:space="0" w:color="auto"/>
          </w:divBdr>
        </w:div>
        <w:div w:id="1236276783">
          <w:marLeft w:val="0"/>
          <w:marRight w:val="0"/>
          <w:marTop w:val="0"/>
          <w:marBottom w:val="0"/>
          <w:divBdr>
            <w:top w:val="none" w:sz="0" w:space="0" w:color="auto"/>
            <w:left w:val="none" w:sz="0" w:space="0" w:color="auto"/>
            <w:bottom w:val="none" w:sz="0" w:space="0" w:color="auto"/>
            <w:right w:val="none" w:sz="0" w:space="0" w:color="auto"/>
          </w:divBdr>
        </w:div>
        <w:div w:id="1255672305">
          <w:marLeft w:val="0"/>
          <w:marRight w:val="0"/>
          <w:marTop w:val="0"/>
          <w:marBottom w:val="0"/>
          <w:divBdr>
            <w:top w:val="none" w:sz="0" w:space="0" w:color="auto"/>
            <w:left w:val="none" w:sz="0" w:space="0" w:color="auto"/>
            <w:bottom w:val="none" w:sz="0" w:space="0" w:color="auto"/>
            <w:right w:val="none" w:sz="0" w:space="0" w:color="auto"/>
          </w:divBdr>
        </w:div>
        <w:div w:id="1293443415">
          <w:marLeft w:val="0"/>
          <w:marRight w:val="0"/>
          <w:marTop w:val="0"/>
          <w:marBottom w:val="0"/>
          <w:divBdr>
            <w:top w:val="none" w:sz="0" w:space="0" w:color="auto"/>
            <w:left w:val="none" w:sz="0" w:space="0" w:color="auto"/>
            <w:bottom w:val="none" w:sz="0" w:space="0" w:color="auto"/>
            <w:right w:val="none" w:sz="0" w:space="0" w:color="auto"/>
          </w:divBdr>
        </w:div>
        <w:div w:id="1378046504">
          <w:marLeft w:val="0"/>
          <w:marRight w:val="0"/>
          <w:marTop w:val="0"/>
          <w:marBottom w:val="0"/>
          <w:divBdr>
            <w:top w:val="none" w:sz="0" w:space="0" w:color="auto"/>
            <w:left w:val="none" w:sz="0" w:space="0" w:color="auto"/>
            <w:bottom w:val="none" w:sz="0" w:space="0" w:color="auto"/>
            <w:right w:val="none" w:sz="0" w:space="0" w:color="auto"/>
          </w:divBdr>
        </w:div>
        <w:div w:id="1474058572">
          <w:marLeft w:val="0"/>
          <w:marRight w:val="0"/>
          <w:marTop w:val="0"/>
          <w:marBottom w:val="0"/>
          <w:divBdr>
            <w:top w:val="none" w:sz="0" w:space="0" w:color="auto"/>
            <w:left w:val="none" w:sz="0" w:space="0" w:color="auto"/>
            <w:bottom w:val="none" w:sz="0" w:space="0" w:color="auto"/>
            <w:right w:val="none" w:sz="0" w:space="0" w:color="auto"/>
          </w:divBdr>
        </w:div>
        <w:div w:id="1480612585">
          <w:marLeft w:val="0"/>
          <w:marRight w:val="0"/>
          <w:marTop w:val="0"/>
          <w:marBottom w:val="0"/>
          <w:divBdr>
            <w:top w:val="none" w:sz="0" w:space="0" w:color="auto"/>
            <w:left w:val="none" w:sz="0" w:space="0" w:color="auto"/>
            <w:bottom w:val="none" w:sz="0" w:space="0" w:color="auto"/>
            <w:right w:val="none" w:sz="0" w:space="0" w:color="auto"/>
          </w:divBdr>
        </w:div>
        <w:div w:id="1490638293">
          <w:marLeft w:val="0"/>
          <w:marRight w:val="0"/>
          <w:marTop w:val="0"/>
          <w:marBottom w:val="0"/>
          <w:divBdr>
            <w:top w:val="none" w:sz="0" w:space="0" w:color="auto"/>
            <w:left w:val="none" w:sz="0" w:space="0" w:color="auto"/>
            <w:bottom w:val="none" w:sz="0" w:space="0" w:color="auto"/>
            <w:right w:val="none" w:sz="0" w:space="0" w:color="auto"/>
          </w:divBdr>
        </w:div>
        <w:div w:id="1506625737">
          <w:marLeft w:val="0"/>
          <w:marRight w:val="0"/>
          <w:marTop w:val="0"/>
          <w:marBottom w:val="0"/>
          <w:divBdr>
            <w:top w:val="none" w:sz="0" w:space="0" w:color="auto"/>
            <w:left w:val="none" w:sz="0" w:space="0" w:color="auto"/>
            <w:bottom w:val="none" w:sz="0" w:space="0" w:color="auto"/>
            <w:right w:val="none" w:sz="0" w:space="0" w:color="auto"/>
          </w:divBdr>
        </w:div>
        <w:div w:id="1562787431">
          <w:marLeft w:val="0"/>
          <w:marRight w:val="0"/>
          <w:marTop w:val="0"/>
          <w:marBottom w:val="0"/>
          <w:divBdr>
            <w:top w:val="none" w:sz="0" w:space="0" w:color="auto"/>
            <w:left w:val="none" w:sz="0" w:space="0" w:color="auto"/>
            <w:bottom w:val="none" w:sz="0" w:space="0" w:color="auto"/>
            <w:right w:val="none" w:sz="0" w:space="0" w:color="auto"/>
          </w:divBdr>
        </w:div>
        <w:div w:id="1567960756">
          <w:marLeft w:val="0"/>
          <w:marRight w:val="0"/>
          <w:marTop w:val="0"/>
          <w:marBottom w:val="0"/>
          <w:divBdr>
            <w:top w:val="none" w:sz="0" w:space="0" w:color="auto"/>
            <w:left w:val="none" w:sz="0" w:space="0" w:color="auto"/>
            <w:bottom w:val="none" w:sz="0" w:space="0" w:color="auto"/>
            <w:right w:val="none" w:sz="0" w:space="0" w:color="auto"/>
          </w:divBdr>
        </w:div>
        <w:div w:id="1576818276">
          <w:marLeft w:val="0"/>
          <w:marRight w:val="0"/>
          <w:marTop w:val="0"/>
          <w:marBottom w:val="0"/>
          <w:divBdr>
            <w:top w:val="none" w:sz="0" w:space="0" w:color="auto"/>
            <w:left w:val="none" w:sz="0" w:space="0" w:color="auto"/>
            <w:bottom w:val="none" w:sz="0" w:space="0" w:color="auto"/>
            <w:right w:val="none" w:sz="0" w:space="0" w:color="auto"/>
          </w:divBdr>
        </w:div>
        <w:div w:id="1580946497">
          <w:marLeft w:val="0"/>
          <w:marRight w:val="0"/>
          <w:marTop w:val="0"/>
          <w:marBottom w:val="0"/>
          <w:divBdr>
            <w:top w:val="none" w:sz="0" w:space="0" w:color="auto"/>
            <w:left w:val="none" w:sz="0" w:space="0" w:color="auto"/>
            <w:bottom w:val="none" w:sz="0" w:space="0" w:color="auto"/>
            <w:right w:val="none" w:sz="0" w:space="0" w:color="auto"/>
          </w:divBdr>
        </w:div>
        <w:div w:id="1606574676">
          <w:marLeft w:val="0"/>
          <w:marRight w:val="0"/>
          <w:marTop w:val="0"/>
          <w:marBottom w:val="0"/>
          <w:divBdr>
            <w:top w:val="none" w:sz="0" w:space="0" w:color="auto"/>
            <w:left w:val="none" w:sz="0" w:space="0" w:color="auto"/>
            <w:bottom w:val="none" w:sz="0" w:space="0" w:color="auto"/>
            <w:right w:val="none" w:sz="0" w:space="0" w:color="auto"/>
          </w:divBdr>
        </w:div>
        <w:div w:id="1643536687">
          <w:marLeft w:val="0"/>
          <w:marRight w:val="0"/>
          <w:marTop w:val="0"/>
          <w:marBottom w:val="0"/>
          <w:divBdr>
            <w:top w:val="none" w:sz="0" w:space="0" w:color="auto"/>
            <w:left w:val="none" w:sz="0" w:space="0" w:color="auto"/>
            <w:bottom w:val="none" w:sz="0" w:space="0" w:color="auto"/>
            <w:right w:val="none" w:sz="0" w:space="0" w:color="auto"/>
          </w:divBdr>
        </w:div>
        <w:div w:id="1672174054">
          <w:marLeft w:val="0"/>
          <w:marRight w:val="0"/>
          <w:marTop w:val="0"/>
          <w:marBottom w:val="0"/>
          <w:divBdr>
            <w:top w:val="none" w:sz="0" w:space="0" w:color="auto"/>
            <w:left w:val="none" w:sz="0" w:space="0" w:color="auto"/>
            <w:bottom w:val="none" w:sz="0" w:space="0" w:color="auto"/>
            <w:right w:val="none" w:sz="0" w:space="0" w:color="auto"/>
          </w:divBdr>
        </w:div>
        <w:div w:id="1675450451">
          <w:marLeft w:val="0"/>
          <w:marRight w:val="0"/>
          <w:marTop w:val="0"/>
          <w:marBottom w:val="0"/>
          <w:divBdr>
            <w:top w:val="none" w:sz="0" w:space="0" w:color="auto"/>
            <w:left w:val="none" w:sz="0" w:space="0" w:color="auto"/>
            <w:bottom w:val="none" w:sz="0" w:space="0" w:color="auto"/>
            <w:right w:val="none" w:sz="0" w:space="0" w:color="auto"/>
          </w:divBdr>
        </w:div>
        <w:div w:id="1684041774">
          <w:marLeft w:val="0"/>
          <w:marRight w:val="0"/>
          <w:marTop w:val="0"/>
          <w:marBottom w:val="0"/>
          <w:divBdr>
            <w:top w:val="none" w:sz="0" w:space="0" w:color="auto"/>
            <w:left w:val="none" w:sz="0" w:space="0" w:color="auto"/>
            <w:bottom w:val="none" w:sz="0" w:space="0" w:color="auto"/>
            <w:right w:val="none" w:sz="0" w:space="0" w:color="auto"/>
          </w:divBdr>
        </w:div>
        <w:div w:id="1697078928">
          <w:marLeft w:val="0"/>
          <w:marRight w:val="0"/>
          <w:marTop w:val="0"/>
          <w:marBottom w:val="0"/>
          <w:divBdr>
            <w:top w:val="none" w:sz="0" w:space="0" w:color="auto"/>
            <w:left w:val="none" w:sz="0" w:space="0" w:color="auto"/>
            <w:bottom w:val="none" w:sz="0" w:space="0" w:color="auto"/>
            <w:right w:val="none" w:sz="0" w:space="0" w:color="auto"/>
          </w:divBdr>
        </w:div>
        <w:div w:id="1727413762">
          <w:marLeft w:val="0"/>
          <w:marRight w:val="0"/>
          <w:marTop w:val="0"/>
          <w:marBottom w:val="0"/>
          <w:divBdr>
            <w:top w:val="none" w:sz="0" w:space="0" w:color="auto"/>
            <w:left w:val="none" w:sz="0" w:space="0" w:color="auto"/>
            <w:bottom w:val="none" w:sz="0" w:space="0" w:color="auto"/>
            <w:right w:val="none" w:sz="0" w:space="0" w:color="auto"/>
          </w:divBdr>
        </w:div>
        <w:div w:id="1739548526">
          <w:marLeft w:val="0"/>
          <w:marRight w:val="0"/>
          <w:marTop w:val="0"/>
          <w:marBottom w:val="0"/>
          <w:divBdr>
            <w:top w:val="none" w:sz="0" w:space="0" w:color="auto"/>
            <w:left w:val="none" w:sz="0" w:space="0" w:color="auto"/>
            <w:bottom w:val="none" w:sz="0" w:space="0" w:color="auto"/>
            <w:right w:val="none" w:sz="0" w:space="0" w:color="auto"/>
          </w:divBdr>
        </w:div>
        <w:div w:id="1769160406">
          <w:marLeft w:val="0"/>
          <w:marRight w:val="0"/>
          <w:marTop w:val="0"/>
          <w:marBottom w:val="0"/>
          <w:divBdr>
            <w:top w:val="none" w:sz="0" w:space="0" w:color="auto"/>
            <w:left w:val="none" w:sz="0" w:space="0" w:color="auto"/>
            <w:bottom w:val="none" w:sz="0" w:space="0" w:color="auto"/>
            <w:right w:val="none" w:sz="0" w:space="0" w:color="auto"/>
          </w:divBdr>
        </w:div>
        <w:div w:id="1803419746">
          <w:marLeft w:val="0"/>
          <w:marRight w:val="0"/>
          <w:marTop w:val="0"/>
          <w:marBottom w:val="0"/>
          <w:divBdr>
            <w:top w:val="none" w:sz="0" w:space="0" w:color="auto"/>
            <w:left w:val="none" w:sz="0" w:space="0" w:color="auto"/>
            <w:bottom w:val="none" w:sz="0" w:space="0" w:color="auto"/>
            <w:right w:val="none" w:sz="0" w:space="0" w:color="auto"/>
          </w:divBdr>
        </w:div>
        <w:div w:id="1805199432">
          <w:marLeft w:val="0"/>
          <w:marRight w:val="0"/>
          <w:marTop w:val="0"/>
          <w:marBottom w:val="0"/>
          <w:divBdr>
            <w:top w:val="none" w:sz="0" w:space="0" w:color="auto"/>
            <w:left w:val="none" w:sz="0" w:space="0" w:color="auto"/>
            <w:bottom w:val="none" w:sz="0" w:space="0" w:color="auto"/>
            <w:right w:val="none" w:sz="0" w:space="0" w:color="auto"/>
          </w:divBdr>
        </w:div>
        <w:div w:id="1838765378">
          <w:marLeft w:val="0"/>
          <w:marRight w:val="0"/>
          <w:marTop w:val="0"/>
          <w:marBottom w:val="0"/>
          <w:divBdr>
            <w:top w:val="none" w:sz="0" w:space="0" w:color="auto"/>
            <w:left w:val="none" w:sz="0" w:space="0" w:color="auto"/>
            <w:bottom w:val="none" w:sz="0" w:space="0" w:color="auto"/>
            <w:right w:val="none" w:sz="0" w:space="0" w:color="auto"/>
          </w:divBdr>
        </w:div>
        <w:div w:id="1912494734">
          <w:marLeft w:val="0"/>
          <w:marRight w:val="0"/>
          <w:marTop w:val="0"/>
          <w:marBottom w:val="0"/>
          <w:divBdr>
            <w:top w:val="none" w:sz="0" w:space="0" w:color="auto"/>
            <w:left w:val="none" w:sz="0" w:space="0" w:color="auto"/>
            <w:bottom w:val="none" w:sz="0" w:space="0" w:color="auto"/>
            <w:right w:val="none" w:sz="0" w:space="0" w:color="auto"/>
          </w:divBdr>
        </w:div>
        <w:div w:id="1937709162">
          <w:marLeft w:val="0"/>
          <w:marRight w:val="0"/>
          <w:marTop w:val="0"/>
          <w:marBottom w:val="0"/>
          <w:divBdr>
            <w:top w:val="none" w:sz="0" w:space="0" w:color="auto"/>
            <w:left w:val="none" w:sz="0" w:space="0" w:color="auto"/>
            <w:bottom w:val="none" w:sz="0" w:space="0" w:color="auto"/>
            <w:right w:val="none" w:sz="0" w:space="0" w:color="auto"/>
          </w:divBdr>
        </w:div>
        <w:div w:id="1947812829">
          <w:marLeft w:val="0"/>
          <w:marRight w:val="0"/>
          <w:marTop w:val="0"/>
          <w:marBottom w:val="0"/>
          <w:divBdr>
            <w:top w:val="none" w:sz="0" w:space="0" w:color="auto"/>
            <w:left w:val="none" w:sz="0" w:space="0" w:color="auto"/>
            <w:bottom w:val="none" w:sz="0" w:space="0" w:color="auto"/>
            <w:right w:val="none" w:sz="0" w:space="0" w:color="auto"/>
          </w:divBdr>
        </w:div>
        <w:div w:id="1990792489">
          <w:marLeft w:val="0"/>
          <w:marRight w:val="0"/>
          <w:marTop w:val="0"/>
          <w:marBottom w:val="0"/>
          <w:divBdr>
            <w:top w:val="none" w:sz="0" w:space="0" w:color="auto"/>
            <w:left w:val="none" w:sz="0" w:space="0" w:color="auto"/>
            <w:bottom w:val="none" w:sz="0" w:space="0" w:color="auto"/>
            <w:right w:val="none" w:sz="0" w:space="0" w:color="auto"/>
          </w:divBdr>
        </w:div>
        <w:div w:id="2010983690">
          <w:marLeft w:val="0"/>
          <w:marRight w:val="0"/>
          <w:marTop w:val="0"/>
          <w:marBottom w:val="0"/>
          <w:divBdr>
            <w:top w:val="none" w:sz="0" w:space="0" w:color="auto"/>
            <w:left w:val="none" w:sz="0" w:space="0" w:color="auto"/>
            <w:bottom w:val="none" w:sz="0" w:space="0" w:color="auto"/>
            <w:right w:val="none" w:sz="0" w:space="0" w:color="auto"/>
          </w:divBdr>
        </w:div>
        <w:div w:id="2016106235">
          <w:marLeft w:val="0"/>
          <w:marRight w:val="0"/>
          <w:marTop w:val="0"/>
          <w:marBottom w:val="0"/>
          <w:divBdr>
            <w:top w:val="none" w:sz="0" w:space="0" w:color="auto"/>
            <w:left w:val="none" w:sz="0" w:space="0" w:color="auto"/>
            <w:bottom w:val="none" w:sz="0" w:space="0" w:color="auto"/>
            <w:right w:val="none" w:sz="0" w:space="0" w:color="auto"/>
          </w:divBdr>
        </w:div>
        <w:div w:id="2111385742">
          <w:marLeft w:val="0"/>
          <w:marRight w:val="0"/>
          <w:marTop w:val="0"/>
          <w:marBottom w:val="0"/>
          <w:divBdr>
            <w:top w:val="none" w:sz="0" w:space="0" w:color="auto"/>
            <w:left w:val="none" w:sz="0" w:space="0" w:color="auto"/>
            <w:bottom w:val="none" w:sz="0" w:space="0" w:color="auto"/>
            <w:right w:val="none" w:sz="0" w:space="0" w:color="auto"/>
          </w:divBdr>
        </w:div>
      </w:divsChild>
    </w:div>
    <w:div w:id="200404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10676</Words>
  <Characters>6086</Characters>
  <Application>Microsoft Office Word</Application>
  <DocSecurity>0</DocSecurity>
  <Lines>50</Lines>
  <Paragraphs>33</Paragraphs>
  <ScaleCrop>false</ScaleCrop>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2018-11-09T09:30:00Z</dcterms:created>
  <dcterms:modified xsi:type="dcterms:W3CDTF">2018-11-09T09:30:00Z</dcterms:modified>
</cp:coreProperties>
</file>