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4B" w:rsidRPr="00DF584B" w:rsidRDefault="00DF584B" w:rsidP="00DF584B">
      <w:pPr>
        <w:spacing w:line="276" w:lineRule="auto"/>
        <w:rPr>
          <w:b/>
        </w:rPr>
      </w:pPr>
      <w:r w:rsidRPr="00DF584B">
        <w:rPr>
          <w:b/>
        </w:rPr>
        <w:t>Nosacītas notiesāšanas piemērošana</w:t>
      </w:r>
    </w:p>
    <w:p w:rsidR="00DF584B" w:rsidRDefault="00DF584B" w:rsidP="00DF584B">
      <w:pPr>
        <w:spacing w:line="276" w:lineRule="auto"/>
        <w:jc w:val="both"/>
      </w:pPr>
    </w:p>
    <w:p w:rsidR="00DF584B" w:rsidRPr="007648E7" w:rsidRDefault="00DF584B" w:rsidP="00DF584B">
      <w:pPr>
        <w:jc w:val="both"/>
      </w:pPr>
      <w:r w:rsidRPr="007648E7">
        <w:t>Lemjot par iespēju notiesāt personu nosacīti, ir jāievēro kriminālsoda mērķi. Proti, ir jāizvērtē, kā konkrētās krimināltiesiskās represijas piemērošana sekmēs taisnīguma atjaunošanu, noziedzīgu nodarījumu recidīvu novēršanu, aizsargās sabiedrisko drošību, atturēs citu personu no noziedzīgu nodarījumu izdarīšanas, sekmēs notiesāto personu resocializāciju. Jāievēro ne tikai vainīgā personību raksturojošie dati, bet arī fakti, kas saistīti ar noziedzīgu nodarījumu (noziedzīgu nodarījumu smagums, izdarīto noziedzīgo nodarījumu skaits, nodarītais kaitējums utt.). Turklāt tiesai pēc visu šo minēto apstākļu izvērtēšanas ir jārodas pārliecībai, ka, sodu neizciešot, vainīgais turpmāk neizdarīs likumpārkāpumus.</w:t>
      </w:r>
    </w:p>
    <w:p w:rsidR="00862347" w:rsidRDefault="00862347" w:rsidP="00A00485">
      <w:pPr>
        <w:spacing w:line="276" w:lineRule="auto"/>
        <w:jc w:val="center"/>
      </w:pPr>
      <w:r>
        <w:t xml:space="preserve">                      </w:t>
      </w:r>
    </w:p>
    <w:p w:rsidR="00764898" w:rsidRPr="00473F47" w:rsidRDefault="00764898" w:rsidP="00A00485">
      <w:pPr>
        <w:pStyle w:val="BodyText2"/>
        <w:spacing w:line="276" w:lineRule="auto"/>
        <w:outlineLvl w:val="0"/>
        <w:rPr>
          <w:rFonts w:ascii="Times New Roman" w:hAnsi="Times New Roman"/>
          <w:sz w:val="24"/>
          <w:szCs w:val="24"/>
        </w:rPr>
      </w:pPr>
    </w:p>
    <w:p w:rsidR="00E857DA" w:rsidRPr="00E857DA" w:rsidRDefault="00740F6A" w:rsidP="00E857DA">
      <w:pPr>
        <w:pStyle w:val="BodyText2"/>
        <w:spacing w:line="276" w:lineRule="auto"/>
        <w:jc w:val="center"/>
        <w:outlineLvl w:val="0"/>
        <w:rPr>
          <w:rFonts w:ascii="Times New Roman" w:hAnsi="Times New Roman"/>
          <w:b/>
          <w:sz w:val="24"/>
          <w:szCs w:val="24"/>
        </w:rPr>
      </w:pPr>
      <w:r w:rsidRPr="00E857DA">
        <w:rPr>
          <w:rFonts w:ascii="Times New Roman" w:hAnsi="Times New Roman"/>
          <w:b/>
          <w:sz w:val="24"/>
          <w:szCs w:val="24"/>
        </w:rPr>
        <w:t>Latvijas Republikas Augstākā</w:t>
      </w:r>
      <w:r w:rsidR="00E857DA" w:rsidRPr="00E857DA">
        <w:rPr>
          <w:rFonts w:ascii="Times New Roman" w:hAnsi="Times New Roman"/>
          <w:b/>
          <w:sz w:val="24"/>
          <w:szCs w:val="24"/>
        </w:rPr>
        <w:t>s</w:t>
      </w:r>
      <w:r w:rsidRPr="00E857DA">
        <w:rPr>
          <w:rFonts w:ascii="Times New Roman" w:hAnsi="Times New Roman"/>
          <w:b/>
          <w:sz w:val="24"/>
          <w:szCs w:val="24"/>
        </w:rPr>
        <w:t xml:space="preserve"> tiesa</w:t>
      </w:r>
      <w:r w:rsidR="00E857DA" w:rsidRPr="00E857DA">
        <w:rPr>
          <w:rFonts w:ascii="Times New Roman" w:hAnsi="Times New Roman"/>
          <w:b/>
          <w:sz w:val="24"/>
          <w:szCs w:val="24"/>
        </w:rPr>
        <w:t>s</w:t>
      </w:r>
    </w:p>
    <w:p w:rsidR="00E857DA" w:rsidRPr="00E857DA" w:rsidRDefault="00E857DA" w:rsidP="00E857DA">
      <w:pPr>
        <w:pStyle w:val="BodyText2"/>
        <w:spacing w:line="276" w:lineRule="auto"/>
        <w:jc w:val="center"/>
        <w:outlineLvl w:val="0"/>
        <w:rPr>
          <w:rFonts w:ascii="Times New Roman" w:hAnsi="Times New Roman"/>
          <w:b/>
          <w:sz w:val="24"/>
          <w:szCs w:val="24"/>
        </w:rPr>
      </w:pPr>
      <w:r w:rsidRPr="00E857DA">
        <w:rPr>
          <w:rFonts w:ascii="Times New Roman" w:hAnsi="Times New Roman"/>
          <w:b/>
          <w:sz w:val="24"/>
          <w:szCs w:val="24"/>
        </w:rPr>
        <w:t>Krimināllietu departamenta</w:t>
      </w:r>
    </w:p>
    <w:p w:rsidR="00740F6A" w:rsidRPr="00E857DA" w:rsidRDefault="00E857DA" w:rsidP="00E857DA">
      <w:pPr>
        <w:pStyle w:val="BodyText2"/>
        <w:spacing w:line="276" w:lineRule="auto"/>
        <w:jc w:val="center"/>
        <w:outlineLvl w:val="0"/>
        <w:rPr>
          <w:rFonts w:ascii="Times New Roman" w:hAnsi="Times New Roman"/>
          <w:b/>
          <w:sz w:val="24"/>
          <w:szCs w:val="24"/>
        </w:rPr>
      </w:pPr>
      <w:r w:rsidRPr="00E857DA">
        <w:rPr>
          <w:rFonts w:ascii="Times New Roman" w:hAnsi="Times New Roman"/>
          <w:b/>
          <w:sz w:val="24"/>
          <w:szCs w:val="24"/>
        </w:rPr>
        <w:t>2018.gada 8.augusta</w:t>
      </w:r>
    </w:p>
    <w:p w:rsidR="00E857DA" w:rsidRDefault="0002742E" w:rsidP="00E857DA">
      <w:pPr>
        <w:pStyle w:val="BodyText2"/>
        <w:spacing w:line="276" w:lineRule="auto"/>
        <w:jc w:val="center"/>
        <w:outlineLvl w:val="0"/>
        <w:rPr>
          <w:rFonts w:ascii="Times New Roman" w:hAnsi="Times New Roman"/>
          <w:b/>
          <w:sz w:val="24"/>
          <w:szCs w:val="24"/>
        </w:rPr>
      </w:pPr>
      <w:r w:rsidRPr="00E857DA">
        <w:rPr>
          <w:rFonts w:ascii="Times New Roman" w:hAnsi="Times New Roman"/>
          <w:b/>
          <w:sz w:val="24"/>
          <w:szCs w:val="24"/>
        </w:rPr>
        <w:t>LĒMUMS</w:t>
      </w:r>
      <w:r w:rsidR="00E857DA" w:rsidRPr="00E857DA">
        <w:rPr>
          <w:rFonts w:ascii="Times New Roman" w:hAnsi="Times New Roman"/>
          <w:b/>
          <w:sz w:val="24"/>
          <w:szCs w:val="24"/>
        </w:rPr>
        <w:t xml:space="preserve"> </w:t>
      </w:r>
    </w:p>
    <w:p w:rsidR="00E857DA" w:rsidRDefault="00E857DA" w:rsidP="00E857DA">
      <w:pPr>
        <w:pStyle w:val="BodyText2"/>
        <w:spacing w:line="276" w:lineRule="auto"/>
        <w:jc w:val="center"/>
        <w:outlineLvl w:val="0"/>
        <w:rPr>
          <w:rFonts w:ascii="Times New Roman" w:hAnsi="Times New Roman"/>
          <w:b/>
          <w:sz w:val="24"/>
          <w:szCs w:val="24"/>
        </w:rPr>
      </w:pPr>
      <w:r w:rsidRPr="00E857DA">
        <w:rPr>
          <w:rFonts w:ascii="Times New Roman" w:hAnsi="Times New Roman"/>
          <w:b/>
          <w:sz w:val="24"/>
          <w:szCs w:val="24"/>
        </w:rPr>
        <w:t>Lieta Nr.</w:t>
      </w:r>
      <w:r>
        <w:rPr>
          <w:rFonts w:ascii="Times New Roman" w:hAnsi="Times New Roman"/>
          <w:b/>
          <w:sz w:val="24"/>
          <w:szCs w:val="24"/>
        </w:rPr>
        <w:t> </w:t>
      </w:r>
      <w:r w:rsidRPr="00E857DA">
        <w:rPr>
          <w:rFonts w:ascii="Times New Roman" w:hAnsi="Times New Roman"/>
          <w:b/>
          <w:sz w:val="24"/>
          <w:szCs w:val="24"/>
        </w:rPr>
        <w:t>11087170715,</w:t>
      </w:r>
      <w:r>
        <w:rPr>
          <w:rFonts w:ascii="Times New Roman" w:hAnsi="Times New Roman"/>
          <w:b/>
          <w:sz w:val="24"/>
          <w:szCs w:val="24"/>
        </w:rPr>
        <w:t xml:space="preserve"> </w:t>
      </w:r>
      <w:r w:rsidRPr="00E857DA">
        <w:rPr>
          <w:rFonts w:ascii="Times New Roman" w:hAnsi="Times New Roman"/>
          <w:b/>
          <w:sz w:val="24"/>
          <w:szCs w:val="24"/>
        </w:rPr>
        <w:t>SKK–434/2018</w:t>
      </w:r>
    </w:p>
    <w:p w:rsidR="00E857DA" w:rsidRPr="00E857DA" w:rsidRDefault="00E857DA" w:rsidP="00E857DA">
      <w:pPr>
        <w:pStyle w:val="BodyText2"/>
        <w:spacing w:line="276" w:lineRule="auto"/>
        <w:jc w:val="center"/>
        <w:outlineLvl w:val="0"/>
        <w:rPr>
          <w:rFonts w:ascii="Times New Roman" w:hAnsi="Times New Roman"/>
          <w:b/>
          <w:sz w:val="24"/>
          <w:szCs w:val="24"/>
        </w:rPr>
      </w:pPr>
      <w:r w:rsidRPr="00E857DA">
        <w:rPr>
          <w:rFonts w:ascii="Times New Roman" w:hAnsi="Times New Roman"/>
          <w:b/>
          <w:sz w:val="24"/>
          <w:szCs w:val="24"/>
        </w:rPr>
        <w:t>ECLI:LV:AT:2018:0808.11087170715.4.L</w:t>
      </w:r>
    </w:p>
    <w:p w:rsidR="00E857DA" w:rsidRPr="00473F47" w:rsidRDefault="00E857DA" w:rsidP="00E857DA">
      <w:pPr>
        <w:pStyle w:val="BodyText2"/>
        <w:spacing w:line="276" w:lineRule="auto"/>
        <w:outlineLvl w:val="0"/>
        <w:rPr>
          <w:rFonts w:ascii="Times New Roman" w:hAnsi="Times New Roman"/>
          <w:sz w:val="24"/>
          <w:szCs w:val="24"/>
        </w:rPr>
      </w:pPr>
    </w:p>
    <w:p w:rsidR="001218D2" w:rsidRPr="00473F47" w:rsidRDefault="001218D2" w:rsidP="00E857DA">
      <w:pPr>
        <w:spacing w:line="276" w:lineRule="auto"/>
      </w:pPr>
    </w:p>
    <w:p w:rsidR="001218D2" w:rsidRPr="00473F47" w:rsidRDefault="00B862D6" w:rsidP="00C857D9">
      <w:pPr>
        <w:spacing w:line="276" w:lineRule="auto"/>
        <w:jc w:val="both"/>
      </w:pPr>
      <w:r w:rsidRPr="00473F47">
        <w:t>Augstākā tiesa</w:t>
      </w:r>
      <w:r w:rsidR="001218D2" w:rsidRPr="00473F47">
        <w:t xml:space="preserve"> šādā sastāvā: </w:t>
      </w:r>
    </w:p>
    <w:p w:rsidR="001218D2" w:rsidRPr="00473F47" w:rsidRDefault="00E97DEA" w:rsidP="00C857D9">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940F7D" w:rsidRPr="00473F47">
        <w:t xml:space="preserve">Aija </w:t>
      </w:r>
      <w:r w:rsidR="00C7729C" w:rsidRPr="00473F47">
        <w:t>Branta</w:t>
      </w:r>
      <w:r w:rsidR="00A25AF0">
        <w:t>,</w:t>
      </w:r>
    </w:p>
    <w:p w:rsidR="001218D2" w:rsidRPr="00473F47" w:rsidRDefault="00E97DEA" w:rsidP="00C857D9">
      <w:pPr>
        <w:tabs>
          <w:tab w:val="left" w:pos="540"/>
        </w:tabs>
        <w:spacing w:line="276" w:lineRule="auto"/>
        <w:jc w:val="both"/>
      </w:pPr>
      <w:r w:rsidRPr="00473F47">
        <w:tab/>
      </w:r>
      <w:r w:rsidR="003542B8" w:rsidRPr="00473F47">
        <w:t>tiesnes</w:t>
      </w:r>
      <w:r w:rsidR="0097151E">
        <w:t>e Anita Nusberga</w:t>
      </w:r>
      <w:r w:rsidR="00A25AF0">
        <w:t>,</w:t>
      </w:r>
    </w:p>
    <w:p w:rsidR="001218D2" w:rsidRPr="00473F47" w:rsidRDefault="00E97DEA" w:rsidP="00C857D9">
      <w:pPr>
        <w:tabs>
          <w:tab w:val="left" w:pos="540"/>
        </w:tabs>
        <w:spacing w:line="276" w:lineRule="auto"/>
        <w:jc w:val="both"/>
      </w:pPr>
      <w:r w:rsidRPr="00473F47">
        <w:tab/>
      </w:r>
      <w:r w:rsidR="00436257" w:rsidRPr="00473F47">
        <w:t>tiesnes</w:t>
      </w:r>
      <w:r w:rsidR="00940F7D" w:rsidRPr="00473F47">
        <w:t>e</w:t>
      </w:r>
      <w:r w:rsidR="0097151E">
        <w:t xml:space="preserve"> Anita Poļakov</w:t>
      </w:r>
      <w:r w:rsidR="00A25AF0">
        <w:t>a</w:t>
      </w:r>
      <w:r w:rsidR="00321AA5">
        <w:t xml:space="preserve"> </w:t>
      </w:r>
    </w:p>
    <w:p w:rsidR="00076560" w:rsidRPr="00473F47" w:rsidRDefault="00076560" w:rsidP="00C857D9">
      <w:pPr>
        <w:tabs>
          <w:tab w:val="left" w:pos="-3120"/>
        </w:tabs>
        <w:suppressAutoHyphens/>
        <w:spacing w:line="276" w:lineRule="auto"/>
        <w:jc w:val="both"/>
      </w:pPr>
    </w:p>
    <w:p w:rsidR="00AE0EB8" w:rsidRPr="00473F47" w:rsidRDefault="00AE0EB8" w:rsidP="00C857D9">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9F2B48">
        <w:t xml:space="preserve">apsūdzētā </w:t>
      </w:r>
      <w:r w:rsidR="00693CBE">
        <w:t>[pers. A]</w:t>
      </w:r>
      <w:r w:rsidR="009F2B48">
        <w:t xml:space="preserve"> </w:t>
      </w:r>
      <w:r w:rsidR="00790D3A">
        <w:t>kasācijas sūdzību</w:t>
      </w:r>
      <w:r w:rsidR="00553DBF">
        <w:t xml:space="preserve"> </w:t>
      </w:r>
      <w:r w:rsidR="00AE04D0" w:rsidRPr="00473F47">
        <w:t xml:space="preserve">par </w:t>
      </w:r>
      <w:r w:rsidR="009F2B48">
        <w:t>Rīgas  apgabaltiesas 2018</w:t>
      </w:r>
      <w:r w:rsidR="00AE04D0" w:rsidRPr="00473F47">
        <w:t xml:space="preserve">.gada </w:t>
      </w:r>
      <w:r w:rsidR="009F2B48">
        <w:t>10.maij</w:t>
      </w:r>
      <w:r w:rsidR="00137EC9">
        <w:t>a</w:t>
      </w:r>
      <w:r w:rsidR="00B17E2F">
        <w:t xml:space="preserve"> lēm</w:t>
      </w:r>
      <w:r w:rsidR="00AE04D0" w:rsidRPr="00473F47">
        <w:t>umu</w:t>
      </w:r>
      <w:r w:rsidR="00CC2BA3" w:rsidRPr="00473F47">
        <w:t>.</w:t>
      </w:r>
    </w:p>
    <w:p w:rsidR="00DE32A0" w:rsidRPr="00473F47" w:rsidRDefault="00DE32A0" w:rsidP="00C857D9">
      <w:pPr>
        <w:suppressAutoHyphens/>
        <w:spacing w:line="276" w:lineRule="auto"/>
      </w:pPr>
    </w:p>
    <w:p w:rsidR="007E50E1" w:rsidRPr="0097151E" w:rsidRDefault="00CC2BA3" w:rsidP="0097151E">
      <w:pPr>
        <w:spacing w:line="276" w:lineRule="auto"/>
        <w:jc w:val="center"/>
        <w:rPr>
          <w:b/>
        </w:rPr>
      </w:pPr>
      <w:r w:rsidRPr="00473F47">
        <w:rPr>
          <w:b/>
        </w:rPr>
        <w:t>Aprakstošā daļa</w:t>
      </w:r>
    </w:p>
    <w:p w:rsidR="00D071C2" w:rsidRDefault="00D071C2" w:rsidP="00215427">
      <w:pPr>
        <w:pStyle w:val="ListParagraph"/>
        <w:tabs>
          <w:tab w:val="left" w:pos="1134"/>
          <w:tab w:val="left" w:pos="1276"/>
        </w:tabs>
        <w:spacing w:line="276" w:lineRule="auto"/>
        <w:ind w:left="709"/>
        <w:jc w:val="both"/>
      </w:pPr>
    </w:p>
    <w:p w:rsidR="00D071C2" w:rsidRDefault="00D071C2" w:rsidP="00E1346F">
      <w:pPr>
        <w:pStyle w:val="ListParagraph"/>
        <w:spacing w:line="276" w:lineRule="auto"/>
        <w:ind w:left="0" w:firstLine="567"/>
        <w:jc w:val="both"/>
      </w:pPr>
      <w:r>
        <w:t>[1] Ar Rīgas pilsētas Latgales priekšpilsētas tiesas 2017.gada 21.jūnija spriedumu</w:t>
      </w:r>
    </w:p>
    <w:p w:rsidR="00D071C2" w:rsidRPr="00473F47" w:rsidRDefault="00693CBE" w:rsidP="00E1346F">
      <w:pPr>
        <w:pStyle w:val="tv213"/>
        <w:spacing w:before="0" w:beforeAutospacing="0" w:after="0" w:afterAutospacing="0" w:line="276" w:lineRule="auto"/>
        <w:ind w:firstLine="567"/>
        <w:jc w:val="both"/>
      </w:pPr>
      <w:r>
        <w:t>[Pers. A]</w:t>
      </w:r>
      <w:r w:rsidR="00D071C2">
        <w:t xml:space="preserve">, </w:t>
      </w:r>
      <w:r w:rsidR="00D071C2" w:rsidRPr="00473F47">
        <w:t xml:space="preserve">personas kods </w:t>
      </w:r>
      <w:r w:rsidR="00110F34">
        <w:t>[..]</w:t>
      </w:r>
      <w:r w:rsidR="00D071C2">
        <w:t>,</w:t>
      </w:r>
    </w:p>
    <w:p w:rsidR="00D071C2" w:rsidRDefault="00D071C2" w:rsidP="00E1346F">
      <w:pPr>
        <w:spacing w:line="276" w:lineRule="auto"/>
        <w:ind w:firstLine="567"/>
        <w:jc w:val="both"/>
        <w:rPr>
          <w:color w:val="000000"/>
        </w:rPr>
      </w:pPr>
      <w:r>
        <w:t xml:space="preserve">[1.1] atzīts </w:t>
      </w:r>
      <w:r w:rsidRPr="00473F47">
        <w:t xml:space="preserve">par vainīgu Krimināllikuma </w:t>
      </w:r>
      <w:r>
        <w:t>253</w:t>
      </w:r>
      <w:r w:rsidRPr="00473F47">
        <w:t>.</w:t>
      </w:r>
      <w:r>
        <w:rPr>
          <w:vertAlign w:val="superscript"/>
        </w:rPr>
        <w:t xml:space="preserve">1 </w:t>
      </w:r>
      <w:r w:rsidRPr="00473F47">
        <w:t xml:space="preserve">panta </w:t>
      </w:r>
      <w:r>
        <w:t>treš</w:t>
      </w:r>
      <w:r w:rsidRPr="00473F47">
        <w:t>ajā daļā paredzētajā noziedzīgajā nodarījumā</w:t>
      </w:r>
      <w:r>
        <w:t xml:space="preserve"> (noziedzīgais </w:t>
      </w:r>
      <w:r w:rsidR="005B1D8A">
        <w:t xml:space="preserve">nodarījums izdarīts </w:t>
      </w:r>
      <w:r>
        <w:t>2015.gada 27.jūlijā)</w:t>
      </w:r>
      <w:r w:rsidRPr="00473F47">
        <w:t xml:space="preserve"> </w:t>
      </w:r>
      <w:r>
        <w:t>un sodīts</w:t>
      </w:r>
      <w:r w:rsidRPr="00473F47">
        <w:t xml:space="preserve"> ar </w:t>
      </w:r>
      <w:r w:rsidRPr="00473F47">
        <w:rPr>
          <w:color w:val="000000"/>
        </w:rPr>
        <w:t xml:space="preserve">brīvības atņemšanu uz </w:t>
      </w:r>
      <w:r>
        <w:rPr>
          <w:color w:val="000000"/>
        </w:rPr>
        <w:t>5 gadiem 1 mēnesi un probācijas uzraudzību uz 2 gadiem;</w:t>
      </w:r>
    </w:p>
    <w:p w:rsidR="00D071C2" w:rsidRDefault="00D071C2" w:rsidP="00E1346F">
      <w:pPr>
        <w:spacing w:line="276" w:lineRule="auto"/>
        <w:ind w:firstLine="567"/>
        <w:jc w:val="both"/>
        <w:rPr>
          <w:color w:val="000000"/>
        </w:rPr>
      </w:pPr>
      <w:r>
        <w:rPr>
          <w:color w:val="000000"/>
        </w:rPr>
        <w:t xml:space="preserve">[1.2] atzīts par vainīgu Krimināllikuma </w:t>
      </w:r>
      <w:r>
        <w:t>253</w:t>
      </w:r>
      <w:r w:rsidRPr="00473F47">
        <w:t>.</w:t>
      </w:r>
      <w:r>
        <w:rPr>
          <w:vertAlign w:val="superscript"/>
        </w:rPr>
        <w:t xml:space="preserve">1 </w:t>
      </w:r>
      <w:r w:rsidRPr="00473F47">
        <w:t xml:space="preserve">panta </w:t>
      </w:r>
      <w:r>
        <w:t>treš</w:t>
      </w:r>
      <w:r w:rsidRPr="00473F47">
        <w:t>ajā daļā paredzētajā noziedzīgajā nodarījumā</w:t>
      </w:r>
      <w:r>
        <w:t xml:space="preserve"> (noziedzīgais </w:t>
      </w:r>
      <w:r w:rsidR="005B1D8A">
        <w:t xml:space="preserve">nodarījums izdarīts </w:t>
      </w:r>
      <w:r>
        <w:t>2015.gada 7.septembrī)</w:t>
      </w:r>
      <w:r w:rsidRPr="00473F47">
        <w:t xml:space="preserve"> </w:t>
      </w:r>
      <w:r>
        <w:t>un sodīts</w:t>
      </w:r>
      <w:r w:rsidRPr="00473F47">
        <w:t xml:space="preserve"> ar </w:t>
      </w:r>
      <w:r w:rsidRPr="00473F47">
        <w:rPr>
          <w:color w:val="000000"/>
        </w:rPr>
        <w:t xml:space="preserve">brīvības atņemšanu uz </w:t>
      </w:r>
      <w:r>
        <w:rPr>
          <w:color w:val="000000"/>
        </w:rPr>
        <w:t>5 gadiem 5 mēnešiem un probācijas uzraudzību uz 2 gadiem;</w:t>
      </w:r>
    </w:p>
    <w:p w:rsidR="00D071C2" w:rsidRDefault="00D071C2" w:rsidP="00E1346F">
      <w:pPr>
        <w:spacing w:line="276" w:lineRule="auto"/>
        <w:ind w:firstLine="567"/>
        <w:jc w:val="both"/>
        <w:rPr>
          <w:color w:val="000000"/>
        </w:rPr>
      </w:pPr>
      <w:r>
        <w:rPr>
          <w:color w:val="000000"/>
        </w:rPr>
        <w:t xml:space="preserve">[1.3] atzīts par vainīgu Krimināllikuma </w:t>
      </w:r>
      <w:r>
        <w:t>253</w:t>
      </w:r>
      <w:r w:rsidRPr="00473F47">
        <w:t>.</w:t>
      </w:r>
      <w:r>
        <w:rPr>
          <w:vertAlign w:val="superscript"/>
        </w:rPr>
        <w:t xml:space="preserve">2 </w:t>
      </w:r>
      <w:r w:rsidRPr="00473F47">
        <w:t xml:space="preserve">panta </w:t>
      </w:r>
      <w:r>
        <w:t>pirmaj</w:t>
      </w:r>
      <w:r w:rsidRPr="00473F47">
        <w:t>ā daļā paredzētajā noziedzīgajā nodarījumā</w:t>
      </w:r>
      <w:r>
        <w:t xml:space="preserve"> (noziedzīgais </w:t>
      </w:r>
      <w:r w:rsidR="005A41BD">
        <w:t xml:space="preserve">nodarījums izdarīts </w:t>
      </w:r>
      <w:r>
        <w:t>2015.gada 27.jūlijā)</w:t>
      </w:r>
      <w:r w:rsidRPr="00473F47">
        <w:t xml:space="preserve"> </w:t>
      </w:r>
      <w:r>
        <w:t>un sodīts</w:t>
      </w:r>
      <w:r w:rsidRPr="00473F47">
        <w:t xml:space="preserve"> ar </w:t>
      </w:r>
      <w:r>
        <w:t xml:space="preserve">īslaicīgu </w:t>
      </w:r>
      <w:r>
        <w:rPr>
          <w:color w:val="000000"/>
        </w:rPr>
        <w:t>brīvības atņemšanu uz 1 mēnesi;</w:t>
      </w:r>
    </w:p>
    <w:p w:rsidR="00D071C2" w:rsidRDefault="00D071C2" w:rsidP="00E1346F">
      <w:pPr>
        <w:spacing w:line="276" w:lineRule="auto"/>
        <w:ind w:firstLine="567"/>
        <w:jc w:val="both"/>
        <w:rPr>
          <w:color w:val="000000"/>
        </w:rPr>
      </w:pPr>
      <w:r>
        <w:rPr>
          <w:color w:val="000000"/>
        </w:rPr>
        <w:t xml:space="preserve">[1.4] atzīts par vainīgu Krimināllikuma </w:t>
      </w:r>
      <w:r>
        <w:t>253</w:t>
      </w:r>
      <w:r w:rsidRPr="00473F47">
        <w:t>.</w:t>
      </w:r>
      <w:r>
        <w:rPr>
          <w:vertAlign w:val="superscript"/>
        </w:rPr>
        <w:t xml:space="preserve">2 </w:t>
      </w:r>
      <w:r w:rsidRPr="00473F47">
        <w:t xml:space="preserve">panta </w:t>
      </w:r>
      <w:r>
        <w:t>pirmaj</w:t>
      </w:r>
      <w:r w:rsidRPr="00473F47">
        <w:t>ā daļā paredzētajā noziedzīgajā nodarījumā</w:t>
      </w:r>
      <w:r>
        <w:t xml:space="preserve"> (noziedzīgais </w:t>
      </w:r>
      <w:r w:rsidR="005A41BD">
        <w:t xml:space="preserve">nodarījums izdarīts </w:t>
      </w:r>
      <w:r>
        <w:t>2015.gada 7.septembrī)</w:t>
      </w:r>
      <w:r w:rsidRPr="00473F47">
        <w:t xml:space="preserve"> </w:t>
      </w:r>
      <w:r>
        <w:t>un sodīts</w:t>
      </w:r>
      <w:r w:rsidRPr="00473F47">
        <w:t xml:space="preserve"> ar </w:t>
      </w:r>
      <w:r>
        <w:t xml:space="preserve">īslaicīgu </w:t>
      </w:r>
      <w:r>
        <w:rPr>
          <w:color w:val="000000"/>
        </w:rPr>
        <w:t>brīvības atņemšanu uz 1 mēnesi;</w:t>
      </w:r>
    </w:p>
    <w:p w:rsidR="00D071C2" w:rsidRDefault="00D071C2" w:rsidP="00E1346F">
      <w:pPr>
        <w:spacing w:line="276" w:lineRule="auto"/>
        <w:ind w:firstLine="567"/>
        <w:jc w:val="both"/>
        <w:rPr>
          <w:color w:val="000000"/>
        </w:rPr>
      </w:pPr>
      <w:r>
        <w:rPr>
          <w:color w:val="000000"/>
        </w:rPr>
        <w:lastRenderedPageBreak/>
        <w:t xml:space="preserve">[1.5] atzīts par vainīgu Krimināllikuma </w:t>
      </w:r>
      <w:r>
        <w:t>253</w:t>
      </w:r>
      <w:r w:rsidRPr="00473F47">
        <w:t>.</w:t>
      </w:r>
      <w:r>
        <w:rPr>
          <w:vertAlign w:val="superscript"/>
        </w:rPr>
        <w:t xml:space="preserve">2 </w:t>
      </w:r>
      <w:r w:rsidRPr="00473F47">
        <w:t xml:space="preserve">panta </w:t>
      </w:r>
      <w:r>
        <w:t>pirmaj</w:t>
      </w:r>
      <w:r w:rsidRPr="00473F47">
        <w:t>ā daļā paredzētajā noziedzīgajā nodarījumā</w:t>
      </w:r>
      <w:r>
        <w:t xml:space="preserve"> (noziedzīgais</w:t>
      </w:r>
      <w:r w:rsidR="005A41BD">
        <w:t xml:space="preserve"> nodarījums izdarīts </w:t>
      </w:r>
      <w:r>
        <w:t>2015.gada 21.oktobrī)</w:t>
      </w:r>
      <w:r w:rsidRPr="00473F47">
        <w:t xml:space="preserve"> </w:t>
      </w:r>
      <w:r>
        <w:t>un sodīts</w:t>
      </w:r>
      <w:r w:rsidRPr="00473F47">
        <w:t xml:space="preserve"> ar </w:t>
      </w:r>
      <w:r>
        <w:t xml:space="preserve">īslaicīgu </w:t>
      </w:r>
      <w:r>
        <w:rPr>
          <w:color w:val="000000"/>
        </w:rPr>
        <w:t>brīvības atņemšanu uz 1 mēnesi.</w:t>
      </w:r>
    </w:p>
    <w:p w:rsidR="00D071C2" w:rsidRDefault="00D071C2" w:rsidP="00E1346F">
      <w:pPr>
        <w:spacing w:line="276" w:lineRule="auto"/>
        <w:ind w:firstLine="567"/>
        <w:jc w:val="both"/>
        <w:rPr>
          <w:color w:val="000000"/>
        </w:rPr>
      </w:pPr>
      <w:r>
        <w:rPr>
          <w:color w:val="000000"/>
        </w:rPr>
        <w:t xml:space="preserve">[1.6] Saskaņā ar Krimināllikuma 50.panta pirmo un trešo daļu sods </w:t>
      </w:r>
      <w:r w:rsidR="00110F34">
        <w:rPr>
          <w:color w:val="000000"/>
        </w:rPr>
        <w:t>[pers</w:t>
      </w:r>
      <w:r w:rsidR="00957FBF">
        <w:rPr>
          <w:color w:val="000000"/>
        </w:rPr>
        <w:t>. </w:t>
      </w:r>
      <w:r w:rsidR="00110F34">
        <w:t>A]</w:t>
      </w:r>
      <w:r>
        <w:rPr>
          <w:color w:val="000000"/>
        </w:rPr>
        <w:t xml:space="preserve"> noteikts brīvības atņemšana uz 5 gadiem 6 mēnešiem un probācijas uzraudzība uz 3 gadiem.</w:t>
      </w:r>
    </w:p>
    <w:p w:rsidR="00D071C2" w:rsidRDefault="00D071C2" w:rsidP="00E1346F">
      <w:pPr>
        <w:spacing w:line="276" w:lineRule="auto"/>
        <w:ind w:firstLine="567"/>
        <w:jc w:val="both"/>
        <w:rPr>
          <w:color w:val="000000"/>
        </w:rPr>
      </w:pPr>
      <w:r>
        <w:rPr>
          <w:color w:val="000000"/>
        </w:rPr>
        <w:t xml:space="preserve">[1.7] Saskaņā ar Krimināllikuma 50.panta piekto daļu sods </w:t>
      </w:r>
      <w:r w:rsidR="00110F34">
        <w:rPr>
          <w:color w:val="000000"/>
        </w:rPr>
        <w:t>[pers. A]</w:t>
      </w:r>
      <w:r>
        <w:rPr>
          <w:color w:val="000000"/>
        </w:rPr>
        <w:t xml:space="preserve"> noteikts brīvības atņemšana uz 5 gadiem 6 mēnešiem, probācijas uzraudzība uz 3 gadiem un piespiedu darbs uz 80 stundām.</w:t>
      </w:r>
    </w:p>
    <w:p w:rsidR="00D071C2" w:rsidRDefault="00D071C2" w:rsidP="00AE566F">
      <w:pPr>
        <w:spacing w:line="276" w:lineRule="auto"/>
        <w:ind w:firstLine="567"/>
        <w:jc w:val="both"/>
        <w:rPr>
          <w:color w:val="000000"/>
        </w:rPr>
      </w:pPr>
      <w:r>
        <w:rPr>
          <w:color w:val="000000"/>
        </w:rPr>
        <w:t xml:space="preserve">[1.8] Ar minēto spriedumu atzīts par vainīgu un sodīts arī </w:t>
      </w:r>
      <w:r w:rsidR="00110F34">
        <w:rPr>
          <w:color w:val="000000"/>
        </w:rPr>
        <w:t>[pers.</w:t>
      </w:r>
      <w:r w:rsidR="00957FBF">
        <w:rPr>
          <w:color w:val="000000"/>
        </w:rPr>
        <w:t> </w:t>
      </w:r>
      <w:r w:rsidR="00110F34">
        <w:t>B]</w:t>
      </w:r>
      <w:r>
        <w:rPr>
          <w:color w:val="000000"/>
        </w:rPr>
        <w:t>, par kuru spriedums nav pārsūdzēts.</w:t>
      </w:r>
    </w:p>
    <w:p w:rsidR="0049456A" w:rsidRDefault="0049456A" w:rsidP="00AE566F">
      <w:pPr>
        <w:spacing w:line="276" w:lineRule="auto"/>
        <w:ind w:firstLine="567"/>
        <w:jc w:val="both"/>
        <w:rPr>
          <w:color w:val="000000"/>
        </w:rPr>
      </w:pPr>
    </w:p>
    <w:p w:rsidR="00D071C2" w:rsidRDefault="00D071C2" w:rsidP="00AE566F">
      <w:pPr>
        <w:spacing w:line="276" w:lineRule="auto"/>
        <w:ind w:firstLine="567"/>
        <w:jc w:val="both"/>
        <w:rPr>
          <w:color w:val="000000"/>
        </w:rPr>
      </w:pPr>
      <w:r>
        <w:rPr>
          <w:color w:val="000000"/>
        </w:rPr>
        <w:t>[2] Ar Rīgas apgabaltiesas 201</w:t>
      </w:r>
      <w:r w:rsidR="001918D3">
        <w:rPr>
          <w:color w:val="000000"/>
        </w:rPr>
        <w:t xml:space="preserve">7.gada 6.septembra </w:t>
      </w:r>
      <w:r w:rsidR="00DF46F1">
        <w:rPr>
          <w:color w:val="000000"/>
        </w:rPr>
        <w:t>lēmumu</w:t>
      </w:r>
      <w:r w:rsidR="001918D3">
        <w:rPr>
          <w:color w:val="000000"/>
        </w:rPr>
        <w:t xml:space="preserve">, iztiesājot lietu apelācijas kārtībā sakarā ar Narkotiku nelikumīgas aprites noziegumu izmeklēšanas prokuratūras </w:t>
      </w:r>
      <w:bookmarkStart w:id="0" w:name="_GoBack"/>
      <w:r w:rsidR="001918D3">
        <w:rPr>
          <w:color w:val="000000"/>
        </w:rPr>
        <w:t>prokuro</w:t>
      </w:r>
      <w:bookmarkEnd w:id="0"/>
      <w:r w:rsidR="001918D3">
        <w:rPr>
          <w:color w:val="000000"/>
        </w:rPr>
        <w:t>ra V.</w:t>
      </w:r>
      <w:r w:rsidR="00984F51">
        <w:rPr>
          <w:color w:val="000000"/>
        </w:rPr>
        <w:t> </w:t>
      </w:r>
      <w:r w:rsidR="001918D3">
        <w:rPr>
          <w:color w:val="000000"/>
        </w:rPr>
        <w:t xml:space="preserve">Vendena apelācijas protestu un apsūdzētā </w:t>
      </w:r>
      <w:r w:rsidR="00110F34">
        <w:rPr>
          <w:color w:val="000000"/>
        </w:rPr>
        <w:t>[pers. A]</w:t>
      </w:r>
      <w:r w:rsidR="001918D3">
        <w:rPr>
          <w:color w:val="000000"/>
        </w:rPr>
        <w:t xml:space="preserve"> apelācijas sūdzību, Rīgas pilsētas Latgales priekšpilsētas tiesas 2017.gada 21.jūnija spriedums atcelts p</w:t>
      </w:r>
      <w:r w:rsidR="005B1D8A">
        <w:rPr>
          <w:color w:val="000000"/>
        </w:rPr>
        <w:t>ilnībā un lieta nosūtīta jaunai</w:t>
      </w:r>
      <w:r w:rsidR="001918D3">
        <w:rPr>
          <w:color w:val="000000"/>
        </w:rPr>
        <w:t xml:space="preserve"> izskatīšanai pirmās instances tiesā.  </w:t>
      </w:r>
    </w:p>
    <w:p w:rsidR="0049456A" w:rsidRPr="00AE566F" w:rsidRDefault="0049456A" w:rsidP="00AE566F">
      <w:pPr>
        <w:spacing w:line="276" w:lineRule="auto"/>
        <w:ind w:firstLine="567"/>
        <w:jc w:val="both"/>
        <w:rPr>
          <w:color w:val="000000"/>
        </w:rPr>
      </w:pPr>
    </w:p>
    <w:p w:rsidR="009F2B48" w:rsidRPr="00473F47" w:rsidRDefault="001918D3" w:rsidP="00E1346F">
      <w:pPr>
        <w:pStyle w:val="ListParagraph"/>
        <w:spacing w:line="276" w:lineRule="auto"/>
        <w:ind w:left="0" w:firstLine="567"/>
        <w:jc w:val="both"/>
      </w:pPr>
      <w:r>
        <w:t xml:space="preserve">[3] </w:t>
      </w:r>
      <w:r w:rsidR="00176F50" w:rsidRPr="00473F47">
        <w:t xml:space="preserve">Ar </w:t>
      </w:r>
      <w:r w:rsidR="009F2B48">
        <w:t>Rīgas pilsētas Latgales priekšpilsētas</w:t>
      </w:r>
      <w:r w:rsidR="00553DBF">
        <w:t xml:space="preserve"> tiesas</w:t>
      </w:r>
      <w:r w:rsidR="00176F50" w:rsidRPr="00473F47">
        <w:t xml:space="preserve"> 201</w:t>
      </w:r>
      <w:r w:rsidR="009F2B48">
        <w:t>8</w:t>
      </w:r>
      <w:r w:rsidR="00EF2060" w:rsidRPr="00473F47">
        <w:t>.</w:t>
      </w:r>
      <w:r w:rsidR="00176F50" w:rsidRPr="00473F47">
        <w:t xml:space="preserve">gada </w:t>
      </w:r>
      <w:r w:rsidR="009F2B48">
        <w:t>17.janvā</w:t>
      </w:r>
      <w:r w:rsidR="008D70B1">
        <w:t>r</w:t>
      </w:r>
      <w:r w:rsidR="005C1B6B">
        <w:t>a</w:t>
      </w:r>
      <w:r w:rsidR="009F2B48">
        <w:t xml:space="preserve"> spriedumu</w:t>
      </w:r>
    </w:p>
    <w:p w:rsidR="00176F50" w:rsidRPr="00473F47" w:rsidRDefault="00110F34" w:rsidP="00E1346F">
      <w:pPr>
        <w:pStyle w:val="tv213"/>
        <w:spacing w:before="0" w:beforeAutospacing="0" w:after="0" w:afterAutospacing="0" w:line="276" w:lineRule="auto"/>
        <w:ind w:firstLine="567"/>
        <w:jc w:val="both"/>
      </w:pPr>
      <w:r>
        <w:t>[Pers. A]</w:t>
      </w:r>
      <w:r w:rsidR="008D70B1">
        <w:t>,</w:t>
      </w:r>
      <w:r w:rsidR="00C942CC">
        <w:t xml:space="preserve"> </w:t>
      </w:r>
      <w:r w:rsidR="00176F50" w:rsidRPr="00473F47">
        <w:t xml:space="preserve">personas kods </w:t>
      </w:r>
      <w:r>
        <w:t>[..]</w:t>
      </w:r>
      <w:r w:rsidR="008D70B1">
        <w:t>,</w:t>
      </w:r>
    </w:p>
    <w:p w:rsidR="00037592" w:rsidRDefault="001918D3" w:rsidP="00E1346F">
      <w:pPr>
        <w:spacing w:line="276" w:lineRule="auto"/>
        <w:ind w:firstLine="567"/>
        <w:jc w:val="both"/>
        <w:rPr>
          <w:color w:val="000000"/>
        </w:rPr>
      </w:pPr>
      <w:r>
        <w:t>[3</w:t>
      </w:r>
      <w:r w:rsidR="009F2B48">
        <w:t xml:space="preserve">.1] </w:t>
      </w:r>
      <w:r w:rsidR="00790D3A">
        <w:t xml:space="preserve">atzīts </w:t>
      </w:r>
      <w:r w:rsidR="00EF2060" w:rsidRPr="00473F47">
        <w:t xml:space="preserve">par vainīgu Krimināllikuma </w:t>
      </w:r>
      <w:r w:rsidR="009F2B48">
        <w:t>253</w:t>
      </w:r>
      <w:r w:rsidR="00EF2060" w:rsidRPr="00473F47">
        <w:t>.</w:t>
      </w:r>
      <w:r w:rsidR="009F2B48">
        <w:rPr>
          <w:vertAlign w:val="superscript"/>
        </w:rPr>
        <w:t xml:space="preserve">1 </w:t>
      </w:r>
      <w:r w:rsidR="002F3E6D" w:rsidRPr="00473F47">
        <w:t xml:space="preserve">panta </w:t>
      </w:r>
      <w:r w:rsidR="00790D3A">
        <w:t>treš</w:t>
      </w:r>
      <w:r w:rsidR="006154DD" w:rsidRPr="00473F47">
        <w:t>ajā</w:t>
      </w:r>
      <w:r w:rsidR="002F3E6D" w:rsidRPr="00473F47">
        <w:t xml:space="preserve"> daļā</w:t>
      </w:r>
      <w:r w:rsidR="00037592" w:rsidRPr="00473F47">
        <w:t xml:space="preserve"> paredzēt</w:t>
      </w:r>
      <w:r w:rsidR="00F378EF" w:rsidRPr="00473F47">
        <w:t>ajā</w:t>
      </w:r>
      <w:r w:rsidR="00037592" w:rsidRPr="00473F47">
        <w:t xml:space="preserve"> noziedzī</w:t>
      </w:r>
      <w:r w:rsidR="00F378EF" w:rsidRPr="00473F47">
        <w:t>gajā</w:t>
      </w:r>
      <w:r w:rsidR="00037592" w:rsidRPr="00473F47">
        <w:t xml:space="preserve"> nodarījum</w:t>
      </w:r>
      <w:r w:rsidR="00F378EF" w:rsidRPr="00473F47">
        <w:t>ā</w:t>
      </w:r>
      <w:r w:rsidR="009F2B48">
        <w:t xml:space="preserve"> (noziedzīgais nodarījums izdarīts</w:t>
      </w:r>
      <w:r w:rsidR="005B1D8A">
        <w:t xml:space="preserve"> </w:t>
      </w:r>
      <w:r w:rsidR="009F2B48">
        <w:t>2015.gada 27.jūlij</w:t>
      </w:r>
      <w:r w:rsidR="00C54A92">
        <w:t>ā</w:t>
      </w:r>
      <w:r w:rsidR="009F2B48">
        <w:t>)</w:t>
      </w:r>
      <w:r w:rsidR="006154DD" w:rsidRPr="00473F47">
        <w:t xml:space="preserve"> </w:t>
      </w:r>
      <w:r w:rsidR="00553DBF">
        <w:t>un sodīts</w:t>
      </w:r>
      <w:r w:rsidR="00037592" w:rsidRPr="00473F47">
        <w:t xml:space="preserve"> ar </w:t>
      </w:r>
      <w:r w:rsidR="006154DD" w:rsidRPr="00473F47">
        <w:rPr>
          <w:color w:val="000000"/>
        </w:rPr>
        <w:t xml:space="preserve">brīvības atņemšanu uz </w:t>
      </w:r>
      <w:r w:rsidR="009F2B48">
        <w:rPr>
          <w:color w:val="000000"/>
        </w:rPr>
        <w:t>5</w:t>
      </w:r>
      <w:r w:rsidR="00790D3A">
        <w:rPr>
          <w:color w:val="000000"/>
        </w:rPr>
        <w:t xml:space="preserve"> gadiem</w:t>
      </w:r>
      <w:r w:rsidR="009F2B48">
        <w:rPr>
          <w:color w:val="000000"/>
        </w:rPr>
        <w:t xml:space="preserve"> 1 mēnesi un probācijas uzraudzību uz 2 gadiem;</w:t>
      </w:r>
    </w:p>
    <w:p w:rsidR="009F2B48" w:rsidRDefault="001918D3" w:rsidP="00E1346F">
      <w:pPr>
        <w:spacing w:line="276" w:lineRule="auto"/>
        <w:ind w:firstLine="567"/>
        <w:jc w:val="both"/>
        <w:rPr>
          <w:color w:val="000000"/>
        </w:rPr>
      </w:pPr>
      <w:r>
        <w:rPr>
          <w:color w:val="000000"/>
        </w:rPr>
        <w:t>[3</w:t>
      </w:r>
      <w:r w:rsidR="009F2B48">
        <w:rPr>
          <w:color w:val="000000"/>
        </w:rPr>
        <w:t xml:space="preserve">.2] atzīts par vainīgu Krimināllikuma </w:t>
      </w:r>
      <w:r w:rsidR="009F2B48">
        <w:t>253</w:t>
      </w:r>
      <w:r w:rsidR="009F2B48" w:rsidRPr="00473F47">
        <w:t>.</w:t>
      </w:r>
      <w:r w:rsidR="009F2B48">
        <w:rPr>
          <w:vertAlign w:val="superscript"/>
        </w:rPr>
        <w:t xml:space="preserve">1 </w:t>
      </w:r>
      <w:r w:rsidR="009F2B48" w:rsidRPr="00473F47">
        <w:t xml:space="preserve">panta </w:t>
      </w:r>
      <w:r w:rsidR="009F2B48">
        <w:t>treš</w:t>
      </w:r>
      <w:r w:rsidR="009F2B48" w:rsidRPr="00473F47">
        <w:t>ajā daļā paredzētajā noziedzīgajā nodarījumā</w:t>
      </w:r>
      <w:r w:rsidR="009F2B48">
        <w:t xml:space="preserve"> (noziedzīgais nodarījums izdarīts</w:t>
      </w:r>
      <w:r w:rsidR="005B1D8A">
        <w:t xml:space="preserve"> </w:t>
      </w:r>
      <w:r w:rsidR="009F2B48">
        <w:t>2015.gada 7.septembrī)</w:t>
      </w:r>
      <w:r w:rsidR="009F2B48" w:rsidRPr="00473F47">
        <w:t xml:space="preserve"> </w:t>
      </w:r>
      <w:r w:rsidR="009F2B48">
        <w:t>un sodīts</w:t>
      </w:r>
      <w:r w:rsidR="009F2B48" w:rsidRPr="00473F47">
        <w:t xml:space="preserve"> ar </w:t>
      </w:r>
      <w:r w:rsidR="009F2B48" w:rsidRPr="00473F47">
        <w:rPr>
          <w:color w:val="000000"/>
        </w:rPr>
        <w:t xml:space="preserve">brīvības atņemšanu uz </w:t>
      </w:r>
      <w:r w:rsidR="005B1D8A">
        <w:rPr>
          <w:color w:val="000000"/>
        </w:rPr>
        <w:t>5 gadiem 1 mēnesi</w:t>
      </w:r>
      <w:r w:rsidR="009F2B48">
        <w:rPr>
          <w:color w:val="000000"/>
        </w:rPr>
        <w:t xml:space="preserve"> un probācijas uzraudzību uz 2 gadiem;</w:t>
      </w:r>
    </w:p>
    <w:p w:rsidR="00DC6DB4" w:rsidRDefault="001918D3" w:rsidP="00E1346F">
      <w:pPr>
        <w:spacing w:line="276" w:lineRule="auto"/>
        <w:ind w:firstLine="567"/>
        <w:jc w:val="both"/>
        <w:rPr>
          <w:color w:val="000000"/>
        </w:rPr>
      </w:pPr>
      <w:r>
        <w:rPr>
          <w:color w:val="000000"/>
        </w:rPr>
        <w:t>[3</w:t>
      </w:r>
      <w:r w:rsidR="00DC6DB4">
        <w:rPr>
          <w:color w:val="000000"/>
        </w:rPr>
        <w:t xml:space="preserve">.3] atzīts par vainīgu Krimināllikuma </w:t>
      </w:r>
      <w:r w:rsidR="00DC6DB4">
        <w:t>253</w:t>
      </w:r>
      <w:r w:rsidR="00DC6DB4" w:rsidRPr="00473F47">
        <w:t>.</w:t>
      </w:r>
      <w:r w:rsidR="00DC6DB4">
        <w:rPr>
          <w:vertAlign w:val="superscript"/>
        </w:rPr>
        <w:t xml:space="preserve">2 </w:t>
      </w:r>
      <w:r w:rsidR="00DC6DB4" w:rsidRPr="00473F47">
        <w:t xml:space="preserve">panta </w:t>
      </w:r>
      <w:r w:rsidR="00DC6DB4">
        <w:t>pirmaj</w:t>
      </w:r>
      <w:r w:rsidR="00DC6DB4" w:rsidRPr="00473F47">
        <w:t>ā daļā paredzētajā noziedzīgajā nodarījumā</w:t>
      </w:r>
      <w:r w:rsidR="00DC6DB4">
        <w:t xml:space="preserve"> (noziedzīgais nodarījums izdarīts</w:t>
      </w:r>
      <w:r w:rsidR="005B1D8A">
        <w:t xml:space="preserve"> </w:t>
      </w:r>
      <w:r w:rsidR="00DC6DB4">
        <w:t>2015.gada 27.j</w:t>
      </w:r>
      <w:r w:rsidR="00C54A92">
        <w:t>ūl</w:t>
      </w:r>
      <w:r w:rsidR="00DC6DB4">
        <w:t>ijā)</w:t>
      </w:r>
      <w:r w:rsidR="00DC6DB4" w:rsidRPr="00473F47">
        <w:t xml:space="preserve"> </w:t>
      </w:r>
      <w:r w:rsidR="00DC6DB4">
        <w:t>un sodīts</w:t>
      </w:r>
      <w:r w:rsidR="00DC6DB4" w:rsidRPr="00473F47">
        <w:t xml:space="preserve"> ar </w:t>
      </w:r>
      <w:r w:rsidR="00DC6DB4">
        <w:t xml:space="preserve">īslaicīgu </w:t>
      </w:r>
      <w:r w:rsidR="00DC6DB4">
        <w:rPr>
          <w:color w:val="000000"/>
        </w:rPr>
        <w:t>brīvības atņemšanu uz 1 mēnesi;</w:t>
      </w:r>
    </w:p>
    <w:p w:rsidR="00DC6DB4" w:rsidRDefault="00B17E2F" w:rsidP="00E1346F">
      <w:pPr>
        <w:spacing w:line="276" w:lineRule="auto"/>
        <w:ind w:firstLine="567"/>
        <w:jc w:val="both"/>
        <w:rPr>
          <w:color w:val="000000"/>
        </w:rPr>
      </w:pPr>
      <w:r>
        <w:rPr>
          <w:color w:val="000000"/>
        </w:rPr>
        <w:t>[3</w:t>
      </w:r>
      <w:r w:rsidR="00DC6DB4">
        <w:rPr>
          <w:color w:val="000000"/>
        </w:rPr>
        <w:t xml:space="preserve">.4] atzīts par vainīgu Krimināllikuma </w:t>
      </w:r>
      <w:r w:rsidR="00DC6DB4">
        <w:t>253</w:t>
      </w:r>
      <w:r w:rsidR="00DC6DB4" w:rsidRPr="00473F47">
        <w:t>.</w:t>
      </w:r>
      <w:r w:rsidR="00DC6DB4">
        <w:rPr>
          <w:vertAlign w:val="superscript"/>
        </w:rPr>
        <w:t xml:space="preserve">2 </w:t>
      </w:r>
      <w:r w:rsidR="00DC6DB4" w:rsidRPr="00473F47">
        <w:t xml:space="preserve">panta </w:t>
      </w:r>
      <w:r w:rsidR="00DC6DB4">
        <w:t>pirmaj</w:t>
      </w:r>
      <w:r w:rsidR="00DC6DB4" w:rsidRPr="00473F47">
        <w:t>ā daļā paredzētajā noziedzīgajā nodarījumā</w:t>
      </w:r>
      <w:r w:rsidR="00DC6DB4">
        <w:t xml:space="preserve"> (noziedzīgais nodarījums izdarīts</w:t>
      </w:r>
      <w:r w:rsidR="005B1D8A">
        <w:t xml:space="preserve"> </w:t>
      </w:r>
      <w:r w:rsidR="00DC6DB4">
        <w:t>2015.gada 7.septembrī)</w:t>
      </w:r>
      <w:r w:rsidR="00DC6DB4" w:rsidRPr="00473F47">
        <w:t xml:space="preserve"> </w:t>
      </w:r>
      <w:r w:rsidR="00DC6DB4">
        <w:t>un sodīts</w:t>
      </w:r>
      <w:r w:rsidR="00DC6DB4" w:rsidRPr="00473F47">
        <w:t xml:space="preserve"> ar </w:t>
      </w:r>
      <w:r w:rsidR="00DC6DB4">
        <w:t xml:space="preserve">īslaicīgu </w:t>
      </w:r>
      <w:r w:rsidR="00DC6DB4">
        <w:rPr>
          <w:color w:val="000000"/>
        </w:rPr>
        <w:t>brīvības atņemšanu uz 1 mēnesi;</w:t>
      </w:r>
    </w:p>
    <w:p w:rsidR="00DC6DB4" w:rsidRDefault="00984F51" w:rsidP="00E1346F">
      <w:pPr>
        <w:spacing w:line="276" w:lineRule="auto"/>
        <w:ind w:firstLine="567"/>
        <w:jc w:val="both"/>
        <w:rPr>
          <w:color w:val="000000"/>
        </w:rPr>
      </w:pPr>
      <w:r>
        <w:rPr>
          <w:color w:val="000000"/>
        </w:rPr>
        <w:t>[</w:t>
      </w:r>
      <w:r w:rsidR="00B17E2F">
        <w:rPr>
          <w:color w:val="000000"/>
        </w:rPr>
        <w:t>3</w:t>
      </w:r>
      <w:r w:rsidR="00DC6DB4">
        <w:rPr>
          <w:color w:val="000000"/>
        </w:rPr>
        <w:t xml:space="preserve">.5] atzīts par vainīgu Krimināllikuma </w:t>
      </w:r>
      <w:r w:rsidR="00DC6DB4">
        <w:t>253</w:t>
      </w:r>
      <w:r w:rsidR="00DC6DB4" w:rsidRPr="00473F47">
        <w:t>.</w:t>
      </w:r>
      <w:r w:rsidR="00DC6DB4">
        <w:rPr>
          <w:vertAlign w:val="superscript"/>
        </w:rPr>
        <w:t xml:space="preserve">2 </w:t>
      </w:r>
      <w:r w:rsidR="00DC6DB4" w:rsidRPr="00473F47">
        <w:t xml:space="preserve">panta </w:t>
      </w:r>
      <w:r w:rsidR="00DC6DB4">
        <w:t>pirmaj</w:t>
      </w:r>
      <w:r w:rsidR="00DC6DB4" w:rsidRPr="00473F47">
        <w:t>ā daļā paredzētajā noziedzīgajā nodarījumā</w:t>
      </w:r>
      <w:r w:rsidR="00DC6DB4">
        <w:t xml:space="preserve"> (noziedzīgais nodarījums izdarīts</w:t>
      </w:r>
      <w:r w:rsidR="005B1D8A">
        <w:t xml:space="preserve"> </w:t>
      </w:r>
      <w:r w:rsidR="00DC6DB4">
        <w:t>2015.gada 21.oktobrī)</w:t>
      </w:r>
      <w:r w:rsidR="00DC6DB4" w:rsidRPr="00473F47">
        <w:t xml:space="preserve"> </w:t>
      </w:r>
      <w:r w:rsidR="00DC6DB4">
        <w:t>un sodīts</w:t>
      </w:r>
      <w:r w:rsidR="00DC6DB4" w:rsidRPr="00473F47">
        <w:t xml:space="preserve"> ar </w:t>
      </w:r>
      <w:r w:rsidR="00DC6DB4">
        <w:t xml:space="preserve">īslaicīgu </w:t>
      </w:r>
      <w:r w:rsidR="00DC6DB4">
        <w:rPr>
          <w:color w:val="000000"/>
        </w:rPr>
        <w:t>brīvības atņemšanu uz 1 mēnesi.</w:t>
      </w:r>
    </w:p>
    <w:p w:rsidR="00DC6DB4" w:rsidRDefault="00B17E2F" w:rsidP="00E1346F">
      <w:pPr>
        <w:spacing w:line="276" w:lineRule="auto"/>
        <w:ind w:firstLine="567"/>
        <w:jc w:val="both"/>
        <w:rPr>
          <w:color w:val="000000"/>
        </w:rPr>
      </w:pPr>
      <w:r>
        <w:rPr>
          <w:color w:val="000000"/>
        </w:rPr>
        <w:t>[3</w:t>
      </w:r>
      <w:r w:rsidR="00DC6DB4">
        <w:rPr>
          <w:color w:val="000000"/>
        </w:rPr>
        <w:t xml:space="preserve">.6] Saskaņā ar Krimināllikuma 50.panta pirmo un trešo daļu sods </w:t>
      </w:r>
      <w:r w:rsidR="00110F34">
        <w:rPr>
          <w:color w:val="000000"/>
        </w:rPr>
        <w:t>[pers. A]</w:t>
      </w:r>
      <w:r w:rsidR="00DC6DB4">
        <w:rPr>
          <w:color w:val="000000"/>
        </w:rPr>
        <w:t xml:space="preserve"> noteikts brīvības atņemšana uz 5 gadiem 6 mēnešiem un probācijas uzraudzība uz 3 gadiem.</w:t>
      </w:r>
    </w:p>
    <w:p w:rsidR="00066E04" w:rsidRDefault="00B17E2F" w:rsidP="00E1346F">
      <w:pPr>
        <w:spacing w:line="276" w:lineRule="auto"/>
        <w:ind w:firstLine="567"/>
        <w:jc w:val="both"/>
        <w:rPr>
          <w:color w:val="000000"/>
        </w:rPr>
      </w:pPr>
      <w:r>
        <w:rPr>
          <w:color w:val="000000"/>
        </w:rPr>
        <w:t>[3</w:t>
      </w:r>
      <w:r w:rsidR="00DC6DB4">
        <w:rPr>
          <w:color w:val="000000"/>
        </w:rPr>
        <w:t xml:space="preserve">.7] Saskaņā ar Krimināllikuma 50.panta piekto daļu sods </w:t>
      </w:r>
      <w:r w:rsidR="00110F34">
        <w:rPr>
          <w:color w:val="000000"/>
        </w:rPr>
        <w:t>[pers. A]</w:t>
      </w:r>
      <w:r w:rsidR="00DC6DB4">
        <w:rPr>
          <w:color w:val="000000"/>
        </w:rPr>
        <w:t xml:space="preserve"> noteikts brīvības atņemšana uz </w:t>
      </w:r>
      <w:r w:rsidR="001918D3">
        <w:rPr>
          <w:color w:val="000000"/>
        </w:rPr>
        <w:t>5 gadiem 6 mēnešiem</w:t>
      </w:r>
      <w:r w:rsidR="005B1D8A">
        <w:rPr>
          <w:color w:val="000000"/>
        </w:rPr>
        <w:t xml:space="preserve"> 10 dienām</w:t>
      </w:r>
      <w:r w:rsidR="001918D3">
        <w:rPr>
          <w:color w:val="000000"/>
        </w:rPr>
        <w:t>,</w:t>
      </w:r>
      <w:r w:rsidR="00DC6DB4">
        <w:rPr>
          <w:color w:val="000000"/>
        </w:rPr>
        <w:t xml:space="preserve"> p</w:t>
      </w:r>
      <w:r w:rsidR="005B1D8A">
        <w:rPr>
          <w:color w:val="000000"/>
        </w:rPr>
        <w:t>robācijas uzraudzība uz 3 gadiem</w:t>
      </w:r>
      <w:r w:rsidR="00DC6DB4">
        <w:rPr>
          <w:color w:val="000000"/>
        </w:rPr>
        <w:t>.</w:t>
      </w:r>
    </w:p>
    <w:p w:rsidR="000E2ACC" w:rsidRDefault="00B17E2F" w:rsidP="00AE566F">
      <w:pPr>
        <w:spacing w:line="276" w:lineRule="auto"/>
        <w:ind w:firstLine="567"/>
        <w:jc w:val="both"/>
        <w:rPr>
          <w:color w:val="000000"/>
        </w:rPr>
      </w:pPr>
      <w:r>
        <w:rPr>
          <w:color w:val="000000"/>
        </w:rPr>
        <w:t>[3</w:t>
      </w:r>
      <w:r w:rsidR="0097151E">
        <w:rPr>
          <w:color w:val="000000"/>
        </w:rPr>
        <w:t>.8</w:t>
      </w:r>
      <w:r w:rsidR="00066E04">
        <w:rPr>
          <w:color w:val="000000"/>
        </w:rPr>
        <w:t>] Ar minēto spriedumu atzīts par vainīgu un sodīts ar</w:t>
      </w:r>
      <w:r w:rsidR="00DF4D70">
        <w:rPr>
          <w:color w:val="000000"/>
        </w:rPr>
        <w:t>ī</w:t>
      </w:r>
      <w:r w:rsidR="00066E04">
        <w:rPr>
          <w:color w:val="000000"/>
        </w:rPr>
        <w:t xml:space="preserve"> </w:t>
      </w:r>
      <w:r w:rsidR="00110F34">
        <w:rPr>
          <w:color w:val="000000"/>
        </w:rPr>
        <w:t>[pers. B]</w:t>
      </w:r>
      <w:r w:rsidR="00066E04">
        <w:rPr>
          <w:color w:val="000000"/>
        </w:rPr>
        <w:t>, par kuru spriedums nav pārsūdzēts.</w:t>
      </w:r>
    </w:p>
    <w:p w:rsidR="0049456A" w:rsidRDefault="0049456A" w:rsidP="00AE566F">
      <w:pPr>
        <w:spacing w:line="276" w:lineRule="auto"/>
        <w:ind w:firstLine="567"/>
        <w:jc w:val="both"/>
        <w:rPr>
          <w:color w:val="000000"/>
        </w:rPr>
      </w:pPr>
    </w:p>
    <w:p w:rsidR="000E2ACC" w:rsidRDefault="001918D3" w:rsidP="00E1346F">
      <w:pPr>
        <w:spacing w:line="276" w:lineRule="auto"/>
        <w:ind w:firstLine="567"/>
        <w:jc w:val="both"/>
        <w:rPr>
          <w:color w:val="000000"/>
        </w:rPr>
      </w:pPr>
      <w:r>
        <w:rPr>
          <w:color w:val="000000"/>
        </w:rPr>
        <w:t>[4</w:t>
      </w:r>
      <w:r w:rsidR="000E2ACC">
        <w:rPr>
          <w:color w:val="000000"/>
        </w:rPr>
        <w:t xml:space="preserve">] </w:t>
      </w:r>
      <w:r w:rsidR="00215427">
        <w:rPr>
          <w:color w:val="000000"/>
        </w:rPr>
        <w:t xml:space="preserve">Ar Rīgas pilsētas Latgales priekšpilsētas tiesas 2018.gada 17.janvāra spriedumu </w:t>
      </w:r>
      <w:r w:rsidR="00110F34">
        <w:rPr>
          <w:color w:val="000000"/>
        </w:rPr>
        <w:t>[pers. A]</w:t>
      </w:r>
      <w:r w:rsidR="000E2ACC">
        <w:rPr>
          <w:color w:val="000000"/>
        </w:rPr>
        <w:t xml:space="preserve"> atzīts par vainīgu un sodīts pēc Krimināllikuma 253.</w:t>
      </w:r>
      <w:r w:rsidR="000E2ACC">
        <w:rPr>
          <w:color w:val="000000"/>
          <w:vertAlign w:val="superscript"/>
        </w:rPr>
        <w:t xml:space="preserve">1 </w:t>
      </w:r>
      <w:r w:rsidR="000E2ACC">
        <w:rPr>
          <w:color w:val="000000"/>
        </w:rPr>
        <w:t>panta trešās daļas par to</w:t>
      </w:r>
      <w:r w:rsidR="00B17E2F">
        <w:rPr>
          <w:color w:val="000000"/>
        </w:rPr>
        <w:t>, ka</w:t>
      </w:r>
      <w:r w:rsidR="000E2ACC">
        <w:rPr>
          <w:color w:val="000000"/>
        </w:rPr>
        <w:t xml:space="preserve"> viņš </w:t>
      </w:r>
      <w:r w:rsidR="005A41BD">
        <w:rPr>
          <w:color w:val="000000"/>
        </w:rPr>
        <w:lastRenderedPageBreak/>
        <w:t xml:space="preserve">2015.gada 27.jūlijā un </w:t>
      </w:r>
      <w:r w:rsidR="0097151E">
        <w:rPr>
          <w:color w:val="000000"/>
        </w:rPr>
        <w:t>2015.gada</w:t>
      </w:r>
      <w:r w:rsidR="005A41BD">
        <w:rPr>
          <w:color w:val="000000"/>
        </w:rPr>
        <w:t xml:space="preserve"> 7.septembrī</w:t>
      </w:r>
      <w:r w:rsidR="00C54A92">
        <w:rPr>
          <w:color w:val="000000"/>
        </w:rPr>
        <w:t xml:space="preserve"> realizācijas nolūkā </w:t>
      </w:r>
      <w:r w:rsidR="000E2ACC">
        <w:rPr>
          <w:color w:val="000000"/>
        </w:rPr>
        <w:t>neatļauti iegādājās un glabāja psihotropo vielu lielā apmēr</w:t>
      </w:r>
      <w:r w:rsidR="00C54A92">
        <w:rPr>
          <w:color w:val="000000"/>
        </w:rPr>
        <w:t>ā</w:t>
      </w:r>
      <w:r w:rsidR="000E2ACC">
        <w:rPr>
          <w:color w:val="000000"/>
        </w:rPr>
        <w:t>, kā arī neatļauti realizēja psihotropo vielu lielā apmērā.</w:t>
      </w:r>
    </w:p>
    <w:p w:rsidR="00C755C6" w:rsidRPr="00215427" w:rsidRDefault="00C54A92" w:rsidP="00AE566F">
      <w:pPr>
        <w:spacing w:line="276" w:lineRule="auto"/>
        <w:ind w:firstLine="567"/>
        <w:jc w:val="both"/>
        <w:rPr>
          <w:color w:val="000000"/>
        </w:rPr>
      </w:pPr>
      <w:r>
        <w:rPr>
          <w:color w:val="000000"/>
        </w:rPr>
        <w:t>Turklāt</w:t>
      </w:r>
      <w:r w:rsidR="00215427">
        <w:rPr>
          <w:color w:val="000000"/>
        </w:rPr>
        <w:t xml:space="preserve"> ar minēto spriedumu </w:t>
      </w:r>
      <w:r w:rsidR="00110F34">
        <w:rPr>
          <w:color w:val="000000"/>
        </w:rPr>
        <w:t>[pers. A]</w:t>
      </w:r>
      <w:r>
        <w:rPr>
          <w:color w:val="000000"/>
        </w:rPr>
        <w:t xml:space="preserve"> atzīts par vainīgu un sodīts pēc Krimināllikuma 253.</w:t>
      </w:r>
      <w:r>
        <w:rPr>
          <w:color w:val="000000"/>
          <w:vertAlign w:val="superscript"/>
        </w:rPr>
        <w:t xml:space="preserve">2 </w:t>
      </w:r>
      <w:r>
        <w:rPr>
          <w:color w:val="000000"/>
        </w:rPr>
        <w:t>panta pirmās daļas par to, ka</w:t>
      </w:r>
      <w:r w:rsidR="00B17E2F">
        <w:rPr>
          <w:color w:val="000000"/>
        </w:rPr>
        <w:t xml:space="preserve"> viņš</w:t>
      </w:r>
      <w:r>
        <w:rPr>
          <w:color w:val="000000"/>
        </w:rPr>
        <w:t>, būdams brīdin</w:t>
      </w:r>
      <w:r w:rsidR="00215427">
        <w:rPr>
          <w:color w:val="000000"/>
        </w:rPr>
        <w:t>āts</w:t>
      </w:r>
      <w:r>
        <w:rPr>
          <w:color w:val="000000"/>
        </w:rPr>
        <w:t xml:space="preserve"> par kriminālatbildību par narkotisko un psihot</w:t>
      </w:r>
      <w:r w:rsidR="005A41BD">
        <w:rPr>
          <w:color w:val="000000"/>
        </w:rPr>
        <w:t>ropo vielu neatļautu lietošanu, 2015.gada 27.jūlijā, 2015.gada 7.septembrī un 2015.gada 21.oktobrī</w:t>
      </w:r>
      <w:r w:rsidR="0097151E">
        <w:rPr>
          <w:color w:val="000000"/>
        </w:rPr>
        <w:t xml:space="preserve"> </w:t>
      </w:r>
      <w:r>
        <w:rPr>
          <w:color w:val="000000"/>
        </w:rPr>
        <w:t>neatļauti lietoja psihotropo vielu.</w:t>
      </w:r>
    </w:p>
    <w:p w:rsidR="0049456A" w:rsidRDefault="0049456A" w:rsidP="00AE566F">
      <w:pPr>
        <w:spacing w:line="276" w:lineRule="auto"/>
        <w:ind w:firstLine="567"/>
        <w:jc w:val="both"/>
      </w:pPr>
    </w:p>
    <w:p w:rsidR="00C755C6" w:rsidRDefault="00066E04" w:rsidP="00AE566F">
      <w:pPr>
        <w:spacing w:line="276" w:lineRule="auto"/>
        <w:ind w:firstLine="567"/>
        <w:jc w:val="both"/>
      </w:pPr>
      <w:r>
        <w:t>[</w:t>
      </w:r>
      <w:r w:rsidR="0080391D">
        <w:t>5</w:t>
      </w:r>
      <w:r>
        <w:t>] Ar Rīgas apgabaltiesas 2018</w:t>
      </w:r>
      <w:r w:rsidR="00C755C6">
        <w:t xml:space="preserve">.gada </w:t>
      </w:r>
      <w:r>
        <w:t>10.maija lēm</w:t>
      </w:r>
      <w:r w:rsidR="00C755C6">
        <w:t>umu, iztiesājot lietu apelācijas kār</w:t>
      </w:r>
      <w:r>
        <w:t xml:space="preserve">tībā sakarā ar apsūdzētā </w:t>
      </w:r>
      <w:r w:rsidR="00110F34">
        <w:t>[pers. A]</w:t>
      </w:r>
      <w:r>
        <w:t xml:space="preserve"> apelācijas sūdzību, Rīgas pilsētas Latgales</w:t>
      </w:r>
      <w:r w:rsidR="00C755C6">
        <w:t xml:space="preserve"> </w:t>
      </w:r>
      <w:r>
        <w:t xml:space="preserve">priekšpilsētas tiesas 2018.gada </w:t>
      </w:r>
      <w:r w:rsidR="00C755C6">
        <w:t>1</w:t>
      </w:r>
      <w:r>
        <w:t>7.janvāra</w:t>
      </w:r>
      <w:r w:rsidR="00C755C6">
        <w:t xml:space="preserve"> spriedums</w:t>
      </w:r>
      <w:r>
        <w:t xml:space="preserve"> atstāts negrozīts.</w:t>
      </w:r>
    </w:p>
    <w:p w:rsidR="0049456A" w:rsidRDefault="0049456A" w:rsidP="00AE566F">
      <w:pPr>
        <w:spacing w:line="276" w:lineRule="auto"/>
        <w:ind w:firstLine="567"/>
        <w:jc w:val="both"/>
      </w:pPr>
    </w:p>
    <w:p w:rsidR="00944373" w:rsidRDefault="00066E04" w:rsidP="00E1346F">
      <w:pPr>
        <w:spacing w:line="276" w:lineRule="auto"/>
        <w:ind w:firstLine="567"/>
        <w:jc w:val="both"/>
      </w:pPr>
      <w:r>
        <w:t>[</w:t>
      </w:r>
      <w:r w:rsidR="0080391D">
        <w:t>6</w:t>
      </w:r>
      <w:r w:rsidR="00C755C6">
        <w:t xml:space="preserve">] </w:t>
      </w:r>
      <w:r>
        <w:t xml:space="preserve">Par Rīgas apgabaltiesas 2018.gada 10.maija lēmumu apsūdzētais </w:t>
      </w:r>
      <w:r w:rsidR="00110F34">
        <w:t>[pers. A]</w:t>
      </w:r>
      <w:r w:rsidR="00215427">
        <w:t xml:space="preserve"> iesniedz</w:t>
      </w:r>
      <w:r w:rsidR="00944373">
        <w:t>is</w:t>
      </w:r>
      <w:r w:rsidR="007C5CEB">
        <w:t xml:space="preserve"> kasācijas sūdzību, lūdzot atcelt </w:t>
      </w:r>
      <w:r>
        <w:t>apelācijas instances tiesas nolēmumu</w:t>
      </w:r>
      <w:r w:rsidR="000E2ACC">
        <w:t xml:space="preserve"> daļā par viņam noteikto sodu</w:t>
      </w:r>
      <w:r w:rsidR="0080391D">
        <w:t xml:space="preserve">. </w:t>
      </w:r>
      <w:r w:rsidR="00194CBF">
        <w:t>Apsūdzētais uzskata</w:t>
      </w:r>
      <w:r w:rsidR="0080391D">
        <w:t xml:space="preserve">, ka </w:t>
      </w:r>
      <w:r w:rsidR="00944373">
        <w:t>apelācij</w:t>
      </w:r>
      <w:r w:rsidR="0080391D">
        <w:t>as instances tiesas pieļāvusi</w:t>
      </w:r>
      <w:r w:rsidR="00944373">
        <w:t xml:space="preserve"> Krimināllikuma Vispārīgās daļas pārk</w:t>
      </w:r>
      <w:r w:rsidR="0080391D">
        <w:t>āpumus</w:t>
      </w:r>
      <w:r w:rsidR="00944373">
        <w:t xml:space="preserve"> un Kriminālprocesa likuma normu būtisku pārkāpumu.</w:t>
      </w:r>
      <w:r w:rsidR="00142360">
        <w:t xml:space="preserve"> </w:t>
      </w:r>
      <w:r w:rsidR="0097151E">
        <w:t>Pēc apsūdzētā domām, apelācijas instances tiesa spriedumā nav izvērtējusi</w:t>
      </w:r>
      <w:r w:rsidR="00142360">
        <w:t xml:space="preserve"> visus lietā konstatētos apstākļus, </w:t>
      </w:r>
      <w:r w:rsidR="0097151E">
        <w:t>līdz ar to tās spriedumu nevar atzīt par tiesisku un pamatotu</w:t>
      </w:r>
      <w:r w:rsidR="00142360">
        <w:t xml:space="preserve"> Kriminālprocesa likum</w:t>
      </w:r>
      <w:r w:rsidR="0097151E">
        <w:t>a 511. un 512.panta izpratnē</w:t>
      </w:r>
      <w:r w:rsidR="00142360">
        <w:t>.</w:t>
      </w:r>
    </w:p>
    <w:p w:rsidR="007E50E1" w:rsidRDefault="0080391D" w:rsidP="00E1346F">
      <w:pPr>
        <w:spacing w:line="276" w:lineRule="auto"/>
        <w:ind w:firstLine="567"/>
        <w:jc w:val="both"/>
      </w:pPr>
      <w:r>
        <w:t>[6</w:t>
      </w:r>
      <w:r w:rsidR="007E50E1">
        <w:t xml:space="preserve">.1] </w:t>
      </w:r>
      <w:r w:rsidR="00944373">
        <w:t xml:space="preserve">Apsūdzētais </w:t>
      </w:r>
      <w:r w:rsidR="00110F34">
        <w:t>[pers. A]</w:t>
      </w:r>
      <w:r w:rsidR="00944373">
        <w:t xml:space="preserve"> </w:t>
      </w:r>
      <w:r>
        <w:t xml:space="preserve">arī </w:t>
      </w:r>
      <w:r w:rsidR="00944373">
        <w:t>uzskata, ka ir pārkāptas Kriminālprocesa likuma 14.pantā noteiktās tiesības uz kriminālprocesa pabeigšanu saprātīgā termiņā.</w:t>
      </w:r>
      <w:r w:rsidR="007E50E1">
        <w:t xml:space="preserve"> </w:t>
      </w:r>
    </w:p>
    <w:p w:rsidR="007C5CEB" w:rsidRDefault="003935F8" w:rsidP="00E1346F">
      <w:pPr>
        <w:spacing w:line="276" w:lineRule="auto"/>
        <w:ind w:firstLine="567"/>
        <w:jc w:val="both"/>
      </w:pPr>
      <w:r>
        <w:t xml:space="preserve">Sūdzības iesniedzējs </w:t>
      </w:r>
      <w:r w:rsidR="00DF4D70">
        <w:t>norāda, ka</w:t>
      </w:r>
      <w:r w:rsidR="007E50E1">
        <w:t xml:space="preserve"> </w:t>
      </w:r>
      <w:r>
        <w:t>viņš ieradies uz</w:t>
      </w:r>
      <w:r w:rsidR="007E50E1">
        <w:t xml:space="preserve"> tiesas sēdēm, </w:t>
      </w:r>
      <w:r>
        <w:t>nav traucējis</w:t>
      </w:r>
      <w:r w:rsidR="007E50E1">
        <w:t xml:space="preserve"> normālu procesa gaitu, atzinis savu vainu</w:t>
      </w:r>
      <w:r w:rsidR="00F4096F">
        <w:t xml:space="preserve"> noziedzīgajos nodarījumos</w:t>
      </w:r>
      <w:r w:rsidR="007E50E1">
        <w:t xml:space="preserve"> un izvēlējies vienkāršāko procesa veidu. </w:t>
      </w:r>
      <w:r w:rsidR="00F74688">
        <w:t xml:space="preserve">Apelācijas instances tiesa, spriedumā atzīstot, ka nav pārkāptas Kriminālprocesa likuma 14.pantā noteiktās tiesības, pēc apsūdzētā </w:t>
      </w:r>
      <w:r w:rsidR="00110F34">
        <w:t>[pers. A]</w:t>
      </w:r>
      <w:r w:rsidR="00F74688">
        <w:t xml:space="preserve"> domām, nav izvērtējusi faktu, ka otra apsūdzētā rīcība, vairākkārt neierodoties tiesā, kādēļ pieņemts lēmums par viņa meklēšanu, paildzinājusi procesu. Apelācijas instances tiesa nav izvērtējusi ar</w:t>
      </w:r>
      <w:r w:rsidR="001843F4">
        <w:t xml:space="preserve">ī to, ka pieļautā </w:t>
      </w:r>
      <w:r w:rsidR="00F74688">
        <w:t>procesuālā pārkāpuma dē</w:t>
      </w:r>
      <w:r w:rsidR="001843F4">
        <w:t>ļ atcelts pirmās instances tiesas</w:t>
      </w:r>
      <w:r w:rsidR="00F74688">
        <w:t xml:space="preserve"> spriedums un lieta nosūtīta jaunai iztiesāšanai, kas arī paildzināja kriminālprocesu</w:t>
      </w:r>
      <w:r w:rsidR="00DF4D70">
        <w:t>.</w:t>
      </w:r>
      <w:r w:rsidR="003050D3">
        <w:t xml:space="preserve"> </w:t>
      </w:r>
      <w:r w:rsidR="00DF4D70">
        <w:t xml:space="preserve">Pēc apsūdzētā </w:t>
      </w:r>
      <w:r w:rsidR="00110F34">
        <w:t>[pers. A]</w:t>
      </w:r>
      <w:r w:rsidR="001843F4">
        <w:t xml:space="preserve"> domām</w:t>
      </w:r>
      <w:r>
        <w:t xml:space="preserve">, </w:t>
      </w:r>
      <w:r w:rsidR="001843F4">
        <w:t xml:space="preserve">apelācijas instances </w:t>
      </w:r>
      <w:r>
        <w:t xml:space="preserve">tiesai </w:t>
      </w:r>
      <w:r w:rsidR="003050D3">
        <w:t>bija jāpiemēro Krimināllikuma 49.</w:t>
      </w:r>
      <w:r w:rsidR="003050D3">
        <w:rPr>
          <w:vertAlign w:val="superscript"/>
        </w:rPr>
        <w:t xml:space="preserve">1 </w:t>
      </w:r>
      <w:r w:rsidR="003050D3">
        <w:t>panta nosacījumi un apsūdzībā pēc Krimināllikuma 253.</w:t>
      </w:r>
      <w:r w:rsidR="003050D3">
        <w:rPr>
          <w:vertAlign w:val="superscript"/>
        </w:rPr>
        <w:t xml:space="preserve">1 </w:t>
      </w:r>
      <w:r w:rsidR="003050D3">
        <w:t>panta trešās daļas</w:t>
      </w:r>
      <w:r w:rsidR="00DF4D70" w:rsidRPr="00DF4D70">
        <w:t xml:space="preserve"> </w:t>
      </w:r>
      <w:r w:rsidR="001843F4">
        <w:t xml:space="preserve">viņam noteiktais </w:t>
      </w:r>
      <w:r w:rsidR="00B17E2F">
        <w:t>sods</w:t>
      </w:r>
      <w:r w:rsidR="00DF4D70">
        <w:t xml:space="preserve"> jāsamazina.</w:t>
      </w:r>
    </w:p>
    <w:p w:rsidR="003050D3" w:rsidRDefault="003935F8" w:rsidP="00E1346F">
      <w:pPr>
        <w:spacing w:line="276" w:lineRule="auto"/>
        <w:ind w:firstLine="567"/>
        <w:jc w:val="both"/>
      </w:pPr>
      <w:r>
        <w:t>[6</w:t>
      </w:r>
      <w:r w:rsidR="003050D3">
        <w:t>.2] T</w:t>
      </w:r>
      <w:r w:rsidR="00DF4D70">
        <w:t>urklāt</w:t>
      </w:r>
      <w:r w:rsidR="00E64C9A">
        <w:t>,</w:t>
      </w:r>
      <w:r w:rsidR="00DF4D70">
        <w:t xml:space="preserve"> </w:t>
      </w:r>
      <w:r w:rsidR="001843F4">
        <w:t>ņemot vērā apstākli, ka</w:t>
      </w:r>
      <w:r w:rsidR="00DF4D70">
        <w:t xml:space="preserve"> sodāmība </w:t>
      </w:r>
      <w:r w:rsidR="001843F4">
        <w:t>nav dzēsta</w:t>
      </w:r>
      <w:r w:rsidR="00DF4D70">
        <w:t xml:space="preserve"> tikai par piespiedu darbu, tiesa varēja </w:t>
      </w:r>
      <w:r>
        <w:t xml:space="preserve">viņam </w:t>
      </w:r>
      <w:r w:rsidR="00B06872">
        <w:t xml:space="preserve">piemērot Krimināllikuma 55.pantu un </w:t>
      </w:r>
      <w:r>
        <w:t>sodu</w:t>
      </w:r>
      <w:r w:rsidR="00802BC7">
        <w:t xml:space="preserve"> noteikt nosacīti.</w:t>
      </w:r>
    </w:p>
    <w:p w:rsidR="00A370D3" w:rsidRDefault="00A370D3" w:rsidP="00B06872">
      <w:pPr>
        <w:spacing w:line="276" w:lineRule="auto"/>
        <w:jc w:val="both"/>
      </w:pPr>
    </w:p>
    <w:p w:rsidR="00740491" w:rsidRPr="00C63DE7" w:rsidRDefault="00740491" w:rsidP="00740491">
      <w:pPr>
        <w:spacing w:line="276" w:lineRule="auto"/>
        <w:jc w:val="center"/>
        <w:rPr>
          <w:b/>
        </w:rPr>
      </w:pPr>
      <w:r w:rsidRPr="00C63DE7">
        <w:rPr>
          <w:b/>
        </w:rPr>
        <w:t>Motīvu daļa</w:t>
      </w:r>
    </w:p>
    <w:p w:rsidR="00740491" w:rsidRPr="00F941B7" w:rsidRDefault="00740491" w:rsidP="00740491">
      <w:pPr>
        <w:pStyle w:val="tv213"/>
        <w:spacing w:before="0" w:beforeAutospacing="0" w:after="0" w:afterAutospacing="0" w:line="276" w:lineRule="auto"/>
        <w:ind w:firstLine="720"/>
        <w:jc w:val="both"/>
      </w:pPr>
    </w:p>
    <w:p w:rsidR="00B06872" w:rsidRDefault="003935F8" w:rsidP="00FB6B54">
      <w:pPr>
        <w:spacing w:line="276" w:lineRule="auto"/>
        <w:ind w:firstLine="567"/>
        <w:jc w:val="both"/>
      </w:pPr>
      <w:r>
        <w:rPr>
          <w:lang w:eastAsia="lv-LV"/>
        </w:rPr>
        <w:t>[7</w:t>
      </w:r>
      <w:r w:rsidR="00A370D3">
        <w:rPr>
          <w:lang w:eastAsia="lv-LV"/>
        </w:rPr>
        <w:t xml:space="preserve">] </w:t>
      </w:r>
      <w:r w:rsidR="00B80239">
        <w:t xml:space="preserve">Augstākā tiesa atzīst, ka </w:t>
      </w:r>
      <w:r w:rsidR="00CC3A03">
        <w:t>Rīgas</w:t>
      </w:r>
      <w:r w:rsidR="00C87601">
        <w:t xml:space="preserve"> apgabaltiesas 2018.gada 10.maija</w:t>
      </w:r>
      <w:r w:rsidR="00B15389">
        <w:t xml:space="preserve"> lēm</w:t>
      </w:r>
      <w:r w:rsidR="00A370D3">
        <w:t>ums</w:t>
      </w:r>
      <w:r w:rsidR="00E4178F">
        <w:t xml:space="preserve"> atstājams </w:t>
      </w:r>
      <w:r w:rsidR="005A41BD">
        <w:t>negrozīts</w:t>
      </w:r>
      <w:r w:rsidR="009D3A2D">
        <w:t xml:space="preserve">, bet apsūdzētā </w:t>
      </w:r>
      <w:r w:rsidR="00110F34">
        <w:t>[pers. A]</w:t>
      </w:r>
      <w:r w:rsidR="009D3A2D">
        <w:t xml:space="preserve"> kasācijas sūdzība noraidāma</w:t>
      </w:r>
      <w:r w:rsidR="00B17E2F">
        <w:t>.</w:t>
      </w:r>
    </w:p>
    <w:p w:rsidR="00FB6B54" w:rsidRDefault="00CF40B9" w:rsidP="00FB6B54">
      <w:pPr>
        <w:spacing w:line="276" w:lineRule="auto"/>
        <w:ind w:firstLine="567"/>
        <w:jc w:val="both"/>
      </w:pPr>
      <w:r>
        <w:t>K</w:t>
      </w:r>
      <w:r w:rsidR="00AE4EB2">
        <w:t>asācijas</w:t>
      </w:r>
      <w:r w:rsidR="004B3CA3">
        <w:t xml:space="preserve"> sūdzībā apsūdzētais </w:t>
      </w:r>
      <w:r w:rsidR="00110F34">
        <w:t>[pers. A]</w:t>
      </w:r>
      <w:r w:rsidR="004B3CA3">
        <w:t xml:space="preserve"> pamatā atkārtojis jau savā apelācijas sūdzībā izteikto lūgumu</w:t>
      </w:r>
      <w:r w:rsidR="008C6A84">
        <w:t>, proti</w:t>
      </w:r>
      <w:r w:rsidR="00AE4EB2">
        <w:t xml:space="preserve">, </w:t>
      </w:r>
      <w:r w:rsidR="004B3CA3">
        <w:t>nosakot viņam sodu, piemērot Krimināllikuma 49.</w:t>
      </w:r>
      <w:r w:rsidR="00F661CD">
        <w:rPr>
          <w:vertAlign w:val="superscript"/>
        </w:rPr>
        <w:t xml:space="preserve">1 </w:t>
      </w:r>
      <w:r w:rsidR="004B3CA3">
        <w:t xml:space="preserve">panta </w:t>
      </w:r>
      <w:r w:rsidR="00F661CD">
        <w:t>nosacījumus</w:t>
      </w:r>
      <w:r w:rsidR="00AE4EB2">
        <w:t xml:space="preserve"> un mīkstināt sodu</w:t>
      </w:r>
      <w:r w:rsidR="00F661CD">
        <w:t>, kā ar</w:t>
      </w:r>
      <w:r w:rsidR="00A33DED">
        <w:t>ī rast</w:t>
      </w:r>
      <w:r w:rsidR="00AE4EB2">
        <w:t xml:space="preserve"> iespēju</w:t>
      </w:r>
      <w:r w:rsidR="00F661CD">
        <w:t xml:space="preserve"> piemērot </w:t>
      </w:r>
      <w:r w:rsidR="00A33DED">
        <w:t xml:space="preserve">viņam </w:t>
      </w:r>
      <w:r w:rsidR="00F661CD">
        <w:t>Krimināllikuma 55.panta nosac</w:t>
      </w:r>
      <w:r w:rsidR="00AE4EB2">
        <w:t>ījumus</w:t>
      </w:r>
      <w:r w:rsidR="00F661CD">
        <w:t>. Min</w:t>
      </w:r>
      <w:r w:rsidR="00AE4EB2">
        <w:t>ēt</w:t>
      </w:r>
      <w:r w:rsidR="00F661CD">
        <w:t>a</w:t>
      </w:r>
      <w:r w:rsidR="00AE4EB2">
        <w:t>i</w:t>
      </w:r>
      <w:r w:rsidR="00F661CD">
        <w:t>s l</w:t>
      </w:r>
      <w:r w:rsidR="00AE4EB2">
        <w:t>ūgums</w:t>
      </w:r>
      <w:r w:rsidR="00F661CD">
        <w:t xml:space="preserve"> tika izvērt</w:t>
      </w:r>
      <w:r w:rsidR="00AE4EB2">
        <w:t xml:space="preserve">ēts un motivēti noraidīts </w:t>
      </w:r>
      <w:r w:rsidR="008C6A84">
        <w:t xml:space="preserve">jau </w:t>
      </w:r>
      <w:r w:rsidR="00AE4EB2">
        <w:t>apelācijas</w:t>
      </w:r>
      <w:r w:rsidR="00F0484C">
        <w:t xml:space="preserve"> instances tiesas lēm</w:t>
      </w:r>
      <w:r w:rsidR="00F661CD">
        <w:t>um</w:t>
      </w:r>
      <w:r w:rsidR="00AE4EB2">
        <w:t>ā.</w:t>
      </w:r>
      <w:r w:rsidR="00FB6B54" w:rsidDel="00FB6B54">
        <w:t xml:space="preserve"> </w:t>
      </w:r>
    </w:p>
    <w:p w:rsidR="00076606" w:rsidRDefault="00076606" w:rsidP="00FB6B54">
      <w:pPr>
        <w:spacing w:line="276" w:lineRule="auto"/>
        <w:ind w:firstLine="567"/>
        <w:jc w:val="both"/>
      </w:pPr>
    </w:p>
    <w:p w:rsidR="007E59BB" w:rsidRDefault="00194CBF" w:rsidP="00FB6B54">
      <w:pPr>
        <w:spacing w:line="276" w:lineRule="auto"/>
        <w:ind w:firstLine="567"/>
        <w:jc w:val="both"/>
      </w:pPr>
      <w:r>
        <w:t xml:space="preserve">[8] </w:t>
      </w:r>
      <w:r w:rsidR="007E59BB">
        <w:t>Lietu pēc būtības izskata pirmās instances tiesa, bet gadījumā, kad iesniegts apelācijas protests vai apelācijas sūdz</w:t>
      </w:r>
      <w:r w:rsidR="008C6A84">
        <w:t xml:space="preserve">ība, – </w:t>
      </w:r>
      <w:r w:rsidR="007E59BB">
        <w:t>arī apelācijas instances tiesa.</w:t>
      </w:r>
    </w:p>
    <w:p w:rsidR="009915BA" w:rsidRDefault="00FC5373" w:rsidP="00FB6B54">
      <w:pPr>
        <w:spacing w:line="276" w:lineRule="auto"/>
        <w:ind w:firstLine="567"/>
        <w:jc w:val="both"/>
      </w:pPr>
      <w:r>
        <w:lastRenderedPageBreak/>
        <w:t>Saskaņā ar Kriminālprocesa likuma 56</w:t>
      </w:r>
      <w:r w:rsidR="007E59BB">
        <w:t xml:space="preserve">9.panta </w:t>
      </w:r>
      <w:r w:rsidR="00835A67">
        <w:t>pirmo un trešo daļu kasācijas instances tiesa lietu pēc būtības nei</w:t>
      </w:r>
      <w:r w:rsidR="007E59BB">
        <w:t>zskata, pierādījumus lietā</w:t>
      </w:r>
      <w:r w:rsidR="00835A67">
        <w:t xml:space="preserve"> no jauna neizvērtē</w:t>
      </w:r>
      <w:r w:rsidR="007E59BB">
        <w:t xml:space="preserve">. Vienlaikus kasācijas instances </w:t>
      </w:r>
      <w:r w:rsidR="001843F4">
        <w:t>tiesas kompetencē ir pārbaudīt</w:t>
      </w:r>
      <w:r w:rsidR="009915BA">
        <w:t xml:space="preserve">, vai apelācijas instances tiesa, iztiesājot lietu, pareizi piemērojusi Krimināllikuma un Kriminālprocesa likuma normas, tajā skaitā, nosakot sodu. </w:t>
      </w:r>
    </w:p>
    <w:p w:rsidR="007E59BB" w:rsidRDefault="00A66440" w:rsidP="00FB6B54">
      <w:pPr>
        <w:spacing w:line="276" w:lineRule="auto"/>
        <w:ind w:firstLine="567"/>
        <w:jc w:val="both"/>
      </w:pPr>
      <w:r>
        <w:t>[</w:t>
      </w:r>
      <w:r w:rsidR="00194CBF">
        <w:t>8</w:t>
      </w:r>
      <w:r>
        <w:t>.1</w:t>
      </w:r>
      <w:r w:rsidR="007E59BB">
        <w:t xml:space="preserve">] Pirmās instances tiesa, </w:t>
      </w:r>
      <w:r w:rsidR="005E7EEB">
        <w:t xml:space="preserve">nosakot apsūdzētajam </w:t>
      </w:r>
      <w:r w:rsidR="00110F34">
        <w:t>[pers. A]</w:t>
      </w:r>
      <w:r w:rsidR="005E7EEB">
        <w:t xml:space="preserve"> sodu, ņēmusi vērā </w:t>
      </w:r>
      <w:r w:rsidR="007E59BB">
        <w:t>Krimināllikuma 35.pantā noteikto soda mēr</w:t>
      </w:r>
      <w:r w:rsidR="005E7EEB">
        <w:t xml:space="preserve">ķi, kā arī Krimināllikuma 46.pantā paredzētos soda noteikšanas vispārīgos principus.  </w:t>
      </w:r>
    </w:p>
    <w:p w:rsidR="00AD5A4C" w:rsidRDefault="00461DD3" w:rsidP="00FB6B54">
      <w:pPr>
        <w:spacing w:line="276" w:lineRule="auto"/>
        <w:ind w:firstLine="567"/>
        <w:jc w:val="both"/>
      </w:pPr>
      <w:r>
        <w:t xml:space="preserve">[8.1.1] </w:t>
      </w:r>
      <w:r w:rsidR="00AD5A4C">
        <w:t>Pirmās instances tiesa norādīj</w:t>
      </w:r>
      <w:r w:rsidR="00A33DED">
        <w:t>usi, ka apsūdzētā izdarītie divi</w:t>
      </w:r>
      <w:r w:rsidR="00AD5A4C">
        <w:t xml:space="preserve"> noziedzīgie nodarījumi, par kuriem </w:t>
      </w:r>
      <w:r w:rsidR="001843F4">
        <w:t xml:space="preserve">atbildība paredzēta </w:t>
      </w:r>
      <w:r w:rsidR="00AD5A4C">
        <w:t>Krimināllikuma 253.</w:t>
      </w:r>
      <w:r w:rsidR="00AD5A4C">
        <w:rPr>
          <w:vertAlign w:val="superscript"/>
        </w:rPr>
        <w:t xml:space="preserve">1 </w:t>
      </w:r>
      <w:r w:rsidR="00AD5A4C">
        <w:t>panta trešajā daļā, saskaņā ar Krimināllikuma 7.pantu klasificējami kā s</w:t>
      </w:r>
      <w:r w:rsidR="00A33DED">
        <w:t>evišķi smagi noziegumi, bet trīs</w:t>
      </w:r>
      <w:r w:rsidR="00AD5A4C">
        <w:t xml:space="preserve"> noziedzīgie nodarījumi, par kuriem atbildība paredzēta Krimināllikuma 253.</w:t>
      </w:r>
      <w:r w:rsidR="008C6A84">
        <w:rPr>
          <w:vertAlign w:val="superscript"/>
        </w:rPr>
        <w:t>2</w:t>
      </w:r>
      <w:r w:rsidR="00AD0956">
        <w:rPr>
          <w:vertAlign w:val="superscript"/>
        </w:rPr>
        <w:t> </w:t>
      </w:r>
      <w:r w:rsidR="00AD5A4C">
        <w:t>panta pirmajā daļ</w:t>
      </w:r>
      <w:r w:rsidR="005E7EEB">
        <w:t>ā, klasificējami</w:t>
      </w:r>
      <w:r w:rsidR="00AD5A4C">
        <w:t xml:space="preserve"> kā kriminālpārkāpumi.</w:t>
      </w:r>
      <w:r w:rsidR="005E7EEB">
        <w:t xml:space="preserve"> Pirmās instances tiesa arī norādījusi, ka ar narkotisko un psihotropo vielu nelikumīgu apriti saistītie noziedzīgie nodarījumi būtiski apdraud sabiedrības drošību un ar likumu aizsargātās pilsoņu tiesības un intereses</w:t>
      </w:r>
      <w:r w:rsidR="00AD0956">
        <w:t>.</w:t>
      </w:r>
    </w:p>
    <w:p w:rsidR="00AD5A4C" w:rsidRDefault="00AD5A4C" w:rsidP="00FB6B54">
      <w:pPr>
        <w:spacing w:line="276" w:lineRule="auto"/>
        <w:ind w:firstLine="567"/>
        <w:jc w:val="both"/>
      </w:pPr>
      <w:r>
        <w:t xml:space="preserve">Vērtējot apsūdzētā </w:t>
      </w:r>
      <w:r w:rsidR="00110F34">
        <w:t>[pers. A]</w:t>
      </w:r>
      <w:r>
        <w:t xml:space="preserve"> personību, pirmās instances tiesa</w:t>
      </w:r>
      <w:r w:rsidR="005E7EEB">
        <w:t xml:space="preserve"> </w:t>
      </w:r>
      <w:r>
        <w:t xml:space="preserve">ņēmusi vērā, ka apsūdzētā apgādībā ir bērns, </w:t>
      </w:r>
      <w:r w:rsidR="00AD0956">
        <w:t xml:space="preserve">ka viņš strādā gadījuma darbus, </w:t>
      </w:r>
      <w:r>
        <w:t>kā arī to, ka apsūdzētais agrāk sodīts.</w:t>
      </w:r>
    </w:p>
    <w:p w:rsidR="00460AAE" w:rsidRDefault="00AD0956" w:rsidP="00FB6B54">
      <w:pPr>
        <w:spacing w:line="276" w:lineRule="auto"/>
        <w:ind w:firstLine="567"/>
        <w:jc w:val="both"/>
      </w:pPr>
      <w:r>
        <w:t>P</w:t>
      </w:r>
      <w:r w:rsidR="00191D7C">
        <w:t xml:space="preserve">ar apsūdzētā </w:t>
      </w:r>
      <w:r w:rsidR="00110F34">
        <w:t>[pers. A]</w:t>
      </w:r>
      <w:r w:rsidR="00191D7C">
        <w:t xml:space="preserve"> atbildību mīkstinošo apstākli </w:t>
      </w:r>
      <w:r>
        <w:t xml:space="preserve">saskaņā ar Krimināllikuma 47.panta otro daļu pirmās instances tiesas </w:t>
      </w:r>
      <w:r w:rsidR="00191D7C">
        <w:t xml:space="preserve">atzinusi viņa vaļsirdīgo atzīšanos, izdarītā nožēlu. Savukārt </w:t>
      </w:r>
      <w:r>
        <w:t xml:space="preserve">par apsūdzētā </w:t>
      </w:r>
      <w:r w:rsidR="00110F34">
        <w:t>[pers. A]</w:t>
      </w:r>
      <w:r>
        <w:t xml:space="preserve"> atbildību pastiprinošiem apstākļiem </w:t>
      </w:r>
      <w:r w:rsidR="00191D7C">
        <w:t>saskaņā ar Krimināllikuma 48.panta pirmās daļas 1., 11. u</w:t>
      </w:r>
      <w:r>
        <w:t>n 12.punktu pirmās instances tiesa</w:t>
      </w:r>
      <w:r w:rsidR="00191D7C">
        <w:t xml:space="preserve"> atzinusi noziedzīgo nodarījumu recidīvu, </w:t>
      </w:r>
      <w:r w:rsidR="0066356D">
        <w:t xml:space="preserve">to, </w:t>
      </w:r>
      <w:r w:rsidR="00191D7C">
        <w:t>ka Krimināllikuma 253.</w:t>
      </w:r>
      <w:r w:rsidR="00191D7C">
        <w:rPr>
          <w:vertAlign w:val="superscript"/>
        </w:rPr>
        <w:t xml:space="preserve">1 </w:t>
      </w:r>
      <w:r w:rsidR="00191D7C">
        <w:t>panta trešajā daļā paredzētos noziedzīgos nodarījumus apsūdzētais izdarījis na</w:t>
      </w:r>
      <w:r w:rsidR="001843F4">
        <w:t>rkotisko vielu ietekmē, ka</w:t>
      </w:r>
      <w:r w:rsidR="00191D7C">
        <w:t xml:space="preserve"> šajā pantā paredzēto noziedzīgo nodarījumu, kas izdarīts 2015.gada 27.jūlijā, apsūdzētais izdarījis mantkārīgu tieksmju dēļ.</w:t>
      </w:r>
      <w:r w:rsidR="0066356D">
        <w:t xml:space="preserve"> </w:t>
      </w:r>
      <w:r w:rsidR="00460AAE">
        <w:t xml:space="preserve">Pirmās instances tiesa ņēmusi vērā arī to, ka apsūdzētais </w:t>
      </w:r>
      <w:r w:rsidR="00110F34">
        <w:t>[pers. A]</w:t>
      </w:r>
      <w:r w:rsidR="00460AAE">
        <w:t xml:space="preserve"> izmantojis Kriminālprocesa likuma 21.panta otrās daļas 1.punktā noteiktās tiesības uz sadarbību un izvēlējies vienkāršāka procesa veidu.</w:t>
      </w:r>
      <w:r w:rsidR="00BB5EB1">
        <w:t xml:space="preserve"> </w:t>
      </w:r>
      <w:r w:rsidR="00460AAE">
        <w:t xml:space="preserve">Ievērojot </w:t>
      </w:r>
      <w:r w:rsidR="00C40C83">
        <w:t>Krimināllikuma 35.pantā noteikto soda mērķi, pirmās instances tiesa atzinusi</w:t>
      </w:r>
      <w:r w:rsidR="0066356D">
        <w:t xml:space="preserve">, ka apsūdzētajam </w:t>
      </w:r>
      <w:r w:rsidR="00110F34">
        <w:t>[pers. A]</w:t>
      </w:r>
      <w:r w:rsidR="0066356D">
        <w:t xml:space="preserve"> nosak</w:t>
      </w:r>
      <w:r w:rsidR="00C40C83">
        <w:t xml:space="preserve">āms sods – </w:t>
      </w:r>
      <w:r w:rsidR="0066356D">
        <w:t>brīvības atņem</w:t>
      </w:r>
      <w:r w:rsidR="00C40C83">
        <w:t>šana, kā arī piemērojams papildsods – probācijas uzraudzība.</w:t>
      </w:r>
    </w:p>
    <w:p w:rsidR="00BB5EB1" w:rsidRDefault="00A66440" w:rsidP="00FB6B54">
      <w:pPr>
        <w:spacing w:line="276" w:lineRule="auto"/>
        <w:ind w:firstLine="567"/>
        <w:jc w:val="both"/>
      </w:pPr>
      <w:r>
        <w:t>[</w:t>
      </w:r>
      <w:r w:rsidR="00461DD3">
        <w:t>8.1</w:t>
      </w:r>
      <w:r>
        <w:t>.2</w:t>
      </w:r>
      <w:r w:rsidR="00BB5EB1">
        <w:t xml:space="preserve">] Apelācijas instances tiesa ir pārbaudījusi un izvērtējusi pirmās instances tiesas spriedumā minētos motīvus konkrētā soda piemērošanai apsūdzētajam </w:t>
      </w:r>
      <w:r w:rsidR="00110F34">
        <w:t>[pers. A]</w:t>
      </w:r>
      <w:r w:rsidR="00BB5EB1">
        <w:t xml:space="preserve">, kā arī apsūdzētā apelācijas sūdzībā paustos argumentus par nepieciešamību mīkstināt viņam piespriesto sodu. </w:t>
      </w:r>
    </w:p>
    <w:p w:rsidR="00AC2325" w:rsidRDefault="00FB05AB" w:rsidP="00FB6B54">
      <w:pPr>
        <w:spacing w:line="276" w:lineRule="auto"/>
        <w:ind w:firstLine="567"/>
        <w:jc w:val="both"/>
      </w:pPr>
      <w:r>
        <w:t>Par pamatotu a</w:t>
      </w:r>
      <w:r w:rsidR="00BB5EB1">
        <w:t>pelācijas instances tiesa</w:t>
      </w:r>
      <w:r w:rsidR="00B66C82">
        <w:t xml:space="preserve"> atzinusi</w:t>
      </w:r>
      <w:r w:rsidR="00BB5EB1">
        <w:t xml:space="preserve"> </w:t>
      </w:r>
      <w:r>
        <w:t>pirmās instances tiesas spriedumā secināto</w:t>
      </w:r>
      <w:r w:rsidR="00BB5EB1">
        <w:t>, ka apsūdzētajam nosakāms brīvības atņem</w:t>
      </w:r>
      <w:r w:rsidR="001843F4">
        <w:t>šanas sods.</w:t>
      </w:r>
      <w:r>
        <w:t xml:space="preserve"> Apelācijas instances tiesa arī</w:t>
      </w:r>
      <w:r w:rsidR="001843F4">
        <w:t xml:space="preserve"> atzinusi, ka</w:t>
      </w:r>
      <w:r w:rsidR="00B66C82">
        <w:t xml:space="preserve"> par Krimināllikuma 253.</w:t>
      </w:r>
      <w:r w:rsidR="00B66C82">
        <w:rPr>
          <w:vertAlign w:val="superscript"/>
        </w:rPr>
        <w:t xml:space="preserve">2 </w:t>
      </w:r>
      <w:r w:rsidR="001843F4">
        <w:t>panta trešajā daļā paredzētajiem noziedzīgajiem nodarījumiem</w:t>
      </w:r>
      <w:r w:rsidR="00B66C82">
        <w:t xml:space="preserve"> noteiktais brīvības atņemšanas soda mērs nav atzīstams par pārāk </w:t>
      </w:r>
      <w:r w:rsidR="00311450">
        <w:t xml:space="preserve">bargu. Proti, brīvības atņemšanas soda mērs tikai nedaudz pārsniedz </w:t>
      </w:r>
      <w:r w:rsidR="001843F4">
        <w:t xml:space="preserve">šā panta </w:t>
      </w:r>
      <w:r w:rsidR="00311450">
        <w:t>sankcijas minimālo</w:t>
      </w:r>
      <w:r w:rsidR="001843F4">
        <w:t xml:space="preserve"> robe</w:t>
      </w:r>
      <w:r w:rsidR="00311450">
        <w:t>žu</w:t>
      </w:r>
      <w:r w:rsidR="00B17E2F">
        <w:t>,</w:t>
      </w:r>
      <w:r w:rsidR="00311450">
        <w:t xml:space="preserve"> neraugoties uz to, </w:t>
      </w:r>
      <w:r w:rsidR="00B66C82">
        <w:t>k</w:t>
      </w:r>
      <w:r w:rsidR="00A33DED">
        <w:t xml:space="preserve">a </w:t>
      </w:r>
      <w:r w:rsidR="00B66C82">
        <w:t>Krimināllikuma 253.</w:t>
      </w:r>
      <w:r w:rsidR="00311450">
        <w:rPr>
          <w:vertAlign w:val="superscript"/>
        </w:rPr>
        <w:t xml:space="preserve">1 </w:t>
      </w:r>
      <w:r w:rsidR="00B66C82">
        <w:t>pa</w:t>
      </w:r>
      <w:r w:rsidR="00A33DED">
        <w:t>nta trešajā daļā paredzēto noziedzīgo nodarījumu 2015.gada 27.jūlijā apsūdzētais izdarījis, pastāvot trim</w:t>
      </w:r>
      <w:r w:rsidR="00B66C82">
        <w:t xml:space="preserve"> atbildību pastiprinošajiem apstākļiem, s</w:t>
      </w:r>
      <w:r w:rsidR="00A33DED">
        <w:t>avukārt 2015.gada 7.septembrī</w:t>
      </w:r>
      <w:r w:rsidR="00B66C82">
        <w:t xml:space="preserve"> – pastāvot diviem atbildību pastiprinošajiem apstākļiem. Apelācijas instances tiesa arī konstatējusi, ka, nosakot sodu saskaņā ar Krimināllikuma 50.panta pirmo un trešo daļu, pirmās instances tiesa piemērojusi labvēlīgāko sodu saskaitīšanas principu, proti, daļēju sodu saskaitīšanas principu.</w:t>
      </w:r>
    </w:p>
    <w:p w:rsidR="00E1346F" w:rsidRDefault="009977AD" w:rsidP="00076606">
      <w:pPr>
        <w:spacing w:line="276" w:lineRule="auto"/>
        <w:ind w:firstLine="567"/>
        <w:jc w:val="both"/>
      </w:pPr>
      <w:r>
        <w:lastRenderedPageBreak/>
        <w:t>Apelācijas instances tiesa k</w:t>
      </w:r>
      <w:r w:rsidR="00FB05AB">
        <w:t>onstat</w:t>
      </w:r>
      <w:r>
        <w:t>ējusi</w:t>
      </w:r>
      <w:r w:rsidR="00FB05AB">
        <w:t xml:space="preserve">, ka, nosakot apsūdzētajam </w:t>
      </w:r>
      <w:r w:rsidR="00110F34">
        <w:t>[pers. A]</w:t>
      </w:r>
      <w:r w:rsidR="00FB05AB">
        <w:t xml:space="preserve"> sodu saskaņā ar Krimināllikuma 50.panta piekto daļu, pirmās instances tiesa nav pamatojusi, kāpēc piemērots sodu pilnīgas saskaitī</w:t>
      </w:r>
      <w:r>
        <w:t>šanas princips.</w:t>
      </w:r>
      <w:r w:rsidR="00FB05AB">
        <w:t xml:space="preserve"> </w:t>
      </w:r>
      <w:r w:rsidR="00AC2325">
        <w:t>Ievērojot vairākus apstākļus, proti, ka galīgais sods nosakāms par sešiem noziedzīgajiem nodarījumiem, no kuriem divi atzīstami par sevišķi smagiem noziegumiem, ka</w:t>
      </w:r>
      <w:r w:rsidR="007A1537">
        <w:t xml:space="preserve"> jaunus noziedzīgos nodarījumus apsūdzētais izdarījis nedzēstas sodāmības laikā,</w:t>
      </w:r>
      <w:r w:rsidR="00AC2325">
        <w:t xml:space="preserve"> kas, pēc tiesas domām, liecina par apsūdzētā noturīgu tendenci izdarīt likumpārkāpumus, apelācijas instances tiesa atzinusi, ka,</w:t>
      </w:r>
      <w:r w:rsidR="007A1537">
        <w:t xml:space="preserve"> saskaitot sodus saskaņā ar Krimi</w:t>
      </w:r>
      <w:r>
        <w:t>nāllikuma 50.panta piekto daļu, pamatoti piemērots</w:t>
      </w:r>
      <w:r w:rsidR="007A1537">
        <w:t xml:space="preserve"> sodu</w:t>
      </w:r>
      <w:r>
        <w:t xml:space="preserve"> pilnīgas saskaitīšanas princips</w:t>
      </w:r>
      <w:r w:rsidR="007A1537">
        <w:t>.</w:t>
      </w:r>
    </w:p>
    <w:p w:rsidR="00AF518F" w:rsidRDefault="009977AD" w:rsidP="00FB6B54">
      <w:pPr>
        <w:spacing w:line="276" w:lineRule="auto"/>
        <w:ind w:firstLine="567"/>
        <w:jc w:val="both"/>
      </w:pPr>
      <w:r>
        <w:t>[</w:t>
      </w:r>
      <w:r w:rsidR="00461DD3">
        <w:t>8.2</w:t>
      </w:r>
      <w:r w:rsidR="00AF518F">
        <w:t xml:space="preserve">] Apelācijas instances tiesa izvērtējusi apsūdzētā </w:t>
      </w:r>
      <w:r w:rsidR="00110F34">
        <w:t>[pers. A]</w:t>
      </w:r>
      <w:r w:rsidR="00AF518F">
        <w:t xml:space="preserve"> apelācijas sūdzībā paustos argumentus </w:t>
      </w:r>
      <w:r w:rsidR="00CF40B9">
        <w:t xml:space="preserve">arī </w:t>
      </w:r>
      <w:r w:rsidR="00AF518F">
        <w:t>par to, ka attiecībā pret viņu ir pārkāptas tiesības uz kriminālprocesa pabeigšanu saprātīgā termiņā.</w:t>
      </w:r>
    </w:p>
    <w:p w:rsidR="00F0484C" w:rsidRDefault="004D4221" w:rsidP="00FB6B54">
      <w:pPr>
        <w:spacing w:line="276" w:lineRule="auto"/>
        <w:ind w:firstLine="567"/>
        <w:jc w:val="both"/>
      </w:pPr>
      <w:r>
        <w:t>Pārbaudījusi un izvērtējusi</w:t>
      </w:r>
      <w:r w:rsidR="00AF518F">
        <w:t xml:space="preserve"> </w:t>
      </w:r>
      <w:r w:rsidR="00D458AF">
        <w:t>kriminālprocesa pabeigšanas termiņu ietekmējošos apstākļus</w:t>
      </w:r>
      <w:r w:rsidR="00AF518F">
        <w:t>, apelācijas instances tiesa</w:t>
      </w:r>
      <w:r w:rsidR="00D458AF">
        <w:t xml:space="preserve"> nav konstatējusi </w:t>
      </w:r>
      <w:r w:rsidR="00F0484C">
        <w:t xml:space="preserve">tādus </w:t>
      </w:r>
      <w:r w:rsidR="00D458AF">
        <w:t>apstākļus, kas ļautu uzskatīt, ka ir pārk</w:t>
      </w:r>
      <w:r w:rsidR="00BA72EE">
        <w:t>āptas Kriminālprocesa likuma 14.pantā noteiktās</w:t>
      </w:r>
      <w:r w:rsidR="00D458AF">
        <w:t xml:space="preserve"> ties</w:t>
      </w:r>
      <w:r w:rsidR="00055A5B">
        <w:t>ības</w:t>
      </w:r>
      <w:r w:rsidR="00D458AF">
        <w:t>.</w:t>
      </w:r>
    </w:p>
    <w:p w:rsidR="00461DD3" w:rsidRDefault="00FB3D4D" w:rsidP="00FB6B54">
      <w:pPr>
        <w:spacing w:line="276" w:lineRule="auto"/>
        <w:ind w:firstLine="567"/>
        <w:jc w:val="both"/>
      </w:pPr>
      <w:r>
        <w:t xml:space="preserve">Kasācijas instances tiesa atzīst, ka apelācijas instances tiesas lēmumā secinātais nav pretrunā ar </w:t>
      </w:r>
      <w:r w:rsidR="00055A5B">
        <w:t xml:space="preserve">Kriminālprocesa likuma </w:t>
      </w:r>
      <w:r>
        <w:t>14.pantā noteiktajām prasībām un judikatūrā paustajām atziņ</w:t>
      </w:r>
      <w:r w:rsidR="00055A5B">
        <w:t>ām, kuras jāņem vērā izlemjot jautājumu vai konkrētā kriminālprocesā ir vai nav pārkāptas apsūdzētā tiesības uz kriminālprocesa pabeigšanu saprātīgā termiņā.</w:t>
      </w:r>
      <w:r>
        <w:t xml:space="preserve"> </w:t>
      </w:r>
    </w:p>
    <w:p w:rsidR="00461DD3" w:rsidRDefault="00FB3D4D" w:rsidP="00FB6B54">
      <w:pPr>
        <w:spacing w:line="276" w:lineRule="auto"/>
        <w:ind w:firstLine="567"/>
        <w:jc w:val="both"/>
      </w:pPr>
      <w:r>
        <w:t xml:space="preserve">No krimināllietas materiāliem secināms, ka </w:t>
      </w:r>
      <w:r w:rsidR="003C00D5">
        <w:t xml:space="preserve">attiecībā pret apsūdzēto </w:t>
      </w:r>
      <w:r w:rsidR="00110F34">
        <w:t>[pers. A]</w:t>
      </w:r>
      <w:r w:rsidR="003C00D5">
        <w:t xml:space="preserve"> 2015.gadā uzsākti pieci kriminālprocesi – 2015.gada 27.jūlijā, 7., 21. un 28.septembrī un 19.novembrī.  Ar procesa virzītāja lēmumu minētie kriminālprocesi apvienoti vienā lietvedībā. </w:t>
      </w:r>
      <w:r>
        <w:t xml:space="preserve"> </w:t>
      </w:r>
      <w:r w:rsidR="003C00D5">
        <w:t xml:space="preserve">Pirmās </w:t>
      </w:r>
      <w:r>
        <w:t xml:space="preserve">instances tiesas spriedums pasludināts 2018.gada 17.janvārī. </w:t>
      </w:r>
    </w:p>
    <w:p w:rsidR="00FB3D4D" w:rsidRDefault="00FB3D4D" w:rsidP="00FB6B54">
      <w:pPr>
        <w:spacing w:line="276" w:lineRule="auto"/>
        <w:ind w:firstLine="567"/>
        <w:jc w:val="both"/>
      </w:pPr>
      <w:r>
        <w:t>Pirmās instances tiesa nav vilcinājusi procesa norisi un veikusi saprātīgus pasākumus, lai nodrošinātu līdzapsūdzētā ierašanos tiesā, lēmums par meklēšanu un apcietinājuma piemērošanu līdzapsūdzētajam izpildīts nepilnu trīs mēnešu laikā</w:t>
      </w:r>
      <w:r w:rsidR="00055A5B">
        <w:t xml:space="preserve">. </w:t>
      </w:r>
      <w:r>
        <w:t xml:space="preserve">Turklāt pirmstiesas procesā apsūdzētajam </w:t>
      </w:r>
      <w:r w:rsidR="00110F34">
        <w:t>[pers. A]</w:t>
      </w:r>
      <w:r>
        <w:t xml:space="preserve"> piemēroti ar brīvības atņemšanas nesaistīti drošības līdzekļi. Minētos apstākļus savā lēmumā jau izvērtējusi apelācijas instances tiesa.</w:t>
      </w:r>
    </w:p>
    <w:p w:rsidR="00E1346F" w:rsidRDefault="00E1346F" w:rsidP="00076606">
      <w:pPr>
        <w:spacing w:line="276" w:lineRule="auto"/>
        <w:ind w:firstLine="567"/>
        <w:jc w:val="both"/>
      </w:pPr>
      <w:r w:rsidRPr="00E1346F">
        <w:t xml:space="preserve">Augstākā tiesa atzīst, ka pirmās instances tiesā un apelācijas instances tiesā lietas izskatīšanā nav bijuši ilgstoši neattaisnoti bezdarbības periodi. Turklāt vairākas tiesas sēdes atliktas, jo uz tām neieradās </w:t>
      </w:r>
      <w:r>
        <w:t>līdzapsūdzētais</w:t>
      </w:r>
      <w:r w:rsidRPr="00E1346F">
        <w:t xml:space="preserve">. Tādējādi, Augstākās tiesas ieskatā, lieta izskatīta bez neattaisnotas novilcināšanas, procesa virzītāji nav pieļāvuši Kriminālprocesa likuma 14.panta panta pārkāpumu un apsūdzētā </w:t>
      </w:r>
      <w:r w:rsidR="00110F34">
        <w:t>[pers. A]</w:t>
      </w:r>
      <w:r w:rsidRPr="00E1346F">
        <w:t xml:space="preserve"> tiesības uz kriminālprocesa pabeigšanu saprātīgā termiņā nav pārkāptas.</w:t>
      </w:r>
    </w:p>
    <w:p w:rsidR="001870B6" w:rsidRDefault="00F0484C" w:rsidP="00FB6B54">
      <w:pPr>
        <w:spacing w:line="276" w:lineRule="auto"/>
        <w:ind w:firstLine="567"/>
        <w:jc w:val="both"/>
      </w:pPr>
      <w:r>
        <w:t xml:space="preserve"> </w:t>
      </w:r>
      <w:r w:rsidR="001870B6">
        <w:t>[</w:t>
      </w:r>
      <w:r w:rsidR="00461DD3">
        <w:t>8.3</w:t>
      </w:r>
      <w:r w:rsidR="00B846A7">
        <w:t xml:space="preserve">] </w:t>
      </w:r>
      <w:r w:rsidR="00055A5B">
        <w:t>A</w:t>
      </w:r>
      <w:r w:rsidR="007A1537">
        <w:t>p</w:t>
      </w:r>
      <w:r w:rsidR="00B17E2F">
        <w:t>elācijas instances tiesa</w:t>
      </w:r>
      <w:r w:rsidR="00055A5B">
        <w:t xml:space="preserve"> arī atzinusi par pamatotu </w:t>
      </w:r>
      <w:r w:rsidR="001870B6">
        <w:t>pirmās ins</w:t>
      </w:r>
      <w:r w:rsidR="00B846A7">
        <w:t>ta</w:t>
      </w:r>
      <w:r w:rsidR="00055A5B">
        <w:t>nces tiesas spriedumā secināto</w:t>
      </w:r>
      <w:r w:rsidR="001870B6">
        <w:t>, ka lietā nav kon</w:t>
      </w:r>
      <w:r w:rsidR="00B846A7">
        <w:t xml:space="preserve">statējami tādi apstākļi, kas ļautu apsūdzētajam </w:t>
      </w:r>
      <w:r w:rsidR="00110F34">
        <w:t>[pers. A]</w:t>
      </w:r>
      <w:r w:rsidR="001870B6">
        <w:t xml:space="preserve"> </w:t>
      </w:r>
      <w:r w:rsidR="00B846A7">
        <w:t>piemērot Krimināllikuma 55.panta nosacījumus.</w:t>
      </w:r>
      <w:r w:rsidR="001870B6">
        <w:t xml:space="preserve"> </w:t>
      </w:r>
    </w:p>
    <w:p w:rsidR="00CE2A56" w:rsidRDefault="00055A5B" w:rsidP="00CE2A56">
      <w:pPr>
        <w:spacing w:line="276" w:lineRule="auto"/>
        <w:ind w:firstLine="567"/>
        <w:jc w:val="both"/>
      </w:pPr>
      <w:r>
        <w:t xml:space="preserve">Augstākā tiesa norāda, ka </w:t>
      </w:r>
      <w:r w:rsidR="001870B6">
        <w:t>Krimināllikuma 55.panta pirmajā daļā noteikti nosacījumi nosacīta soda piemērošanai.</w:t>
      </w:r>
      <w:r>
        <w:t xml:space="preserve"> </w:t>
      </w:r>
      <w:r w:rsidR="000C40C6">
        <w:t>Lemjot</w:t>
      </w:r>
      <w:r w:rsidR="007B68BC">
        <w:t xml:space="preserve"> par ies</w:t>
      </w:r>
      <w:r w:rsidR="00AC1F29">
        <w:t>pēj</w:t>
      </w:r>
      <w:r w:rsidR="000C40C6">
        <w:t>u notiesāt personu nosacīti</w:t>
      </w:r>
      <w:r w:rsidR="00BA72EE">
        <w:t>, ir</w:t>
      </w:r>
      <w:r w:rsidR="007B68BC">
        <w:t xml:space="preserve"> jāi</w:t>
      </w:r>
      <w:r w:rsidR="000C40C6">
        <w:t>evēro kriminālsoda mērķi. Proti, ir</w:t>
      </w:r>
      <w:r w:rsidR="007B68BC">
        <w:t xml:space="preserve"> jāizvērtē, kā konkrētās krimināltiesiskās represijas piemērošana sekmēs taisnīguma atjauno</w:t>
      </w:r>
      <w:r w:rsidR="00C12115">
        <w:t>šanu,</w:t>
      </w:r>
      <w:r w:rsidR="007B68BC">
        <w:t xml:space="preserve"> noziedzīg</w:t>
      </w:r>
      <w:r w:rsidR="00C12115">
        <w:t>u nodarījumu recidīvu novēršanu, aizsargās sabiedrisko drošību,</w:t>
      </w:r>
      <w:r w:rsidR="007B68BC">
        <w:t xml:space="preserve"> atturēs citu personu no no</w:t>
      </w:r>
      <w:r w:rsidR="00C12115">
        <w:t>ziedzīgu nodarījumu izdarīšanas,</w:t>
      </w:r>
      <w:r w:rsidR="007B68BC">
        <w:t xml:space="preserve"> sekmēs notiesāto personu resocializāciju.</w:t>
      </w:r>
      <w:r w:rsidR="00BA72EE">
        <w:t xml:space="preserve"> J</w:t>
      </w:r>
      <w:r w:rsidR="00571806">
        <w:t>āievēro ne tikai vainīgā personību raksturojošie dati, bet arī fakti, kas saistīti ar noziedzīgu nodarījumu (noziedzīgu nodarījumu smagums, izdarīto noziedzīgo nodarījumu skaits, nodarītais kaitējums utt.)</w:t>
      </w:r>
      <w:r w:rsidR="000C40C6">
        <w:t>.</w:t>
      </w:r>
      <w:r w:rsidR="00BA72EE">
        <w:t xml:space="preserve"> Turklāt tiesai pēc visu iepriekš minēto </w:t>
      </w:r>
      <w:r w:rsidR="00BA72EE">
        <w:lastRenderedPageBreak/>
        <w:t>apstākļu izvērtēšanas ir jārodas pārliecībai, ka, sodu neizciešot, vainīgais turpmāk neizdarīs likumpārkāpumus.</w:t>
      </w:r>
      <w:r w:rsidR="00133704">
        <w:t xml:space="preserve"> </w:t>
      </w:r>
      <w:r w:rsidR="00BA72EE">
        <w:t>Apelācijas instances tiesai šāda pārliecība nav</w:t>
      </w:r>
      <w:r w:rsidR="00133704">
        <w:t xml:space="preserve"> </w:t>
      </w:r>
      <w:r w:rsidR="00BA72EE">
        <w:t>bi</w:t>
      </w:r>
      <w:r w:rsidR="00CE2A56">
        <w:t>jusi.</w:t>
      </w:r>
    </w:p>
    <w:p w:rsidR="004E5AF1" w:rsidRDefault="00133704" w:rsidP="00AE566F">
      <w:pPr>
        <w:spacing w:line="276" w:lineRule="auto"/>
        <w:ind w:firstLine="567"/>
        <w:jc w:val="both"/>
      </w:pPr>
      <w:r>
        <w:t xml:space="preserve">Turklāt atbilstoši Krimināllikuma 55.panta pirmajā daļā noteiktajam vainīgā nosacīta notiesāšana pieļaujama tad, ja tai noteikts sods – brīvības atņemšana – ilgāka par trim mēnešiem, bet ne ilgāka par pieciem gadiem. Ar Rīgas pilsētas Latgales priekšpilsētas tiesas 2018.gada 17.janvāra spriedumu apsūdzētais </w:t>
      </w:r>
      <w:r w:rsidR="00110F34">
        <w:t>[pers. A]</w:t>
      </w:r>
      <w:r>
        <w:t xml:space="preserve"> noteiktais brīvības atņemšanas sods pārsniedz piecu gadu robežu. Savukārt apsūdzētajam </w:t>
      </w:r>
      <w:r w:rsidR="00110F34">
        <w:t>[pers. A]</w:t>
      </w:r>
      <w:r>
        <w:t xml:space="preserve"> noteiktā soda mēru apelācijas instances tiesa atzina par pamatotu. </w:t>
      </w:r>
    </w:p>
    <w:p w:rsidR="009B3F63" w:rsidRDefault="009B3F63" w:rsidP="00B17E2F">
      <w:pPr>
        <w:spacing w:line="276" w:lineRule="auto"/>
        <w:ind w:firstLine="567"/>
        <w:jc w:val="both"/>
      </w:pPr>
    </w:p>
    <w:p w:rsidR="00B17E2F" w:rsidRDefault="00B17E2F" w:rsidP="00B17E2F">
      <w:pPr>
        <w:spacing w:line="276" w:lineRule="auto"/>
        <w:ind w:firstLine="567"/>
        <w:jc w:val="both"/>
      </w:pPr>
      <w:r>
        <w:t xml:space="preserve">[9] Kasācijas instances tiesa atzīst, ka, izvērtējot sūdzībā paustos argumentus, kas atkārtoti arī apsūdzētā </w:t>
      </w:r>
      <w:r w:rsidR="00110F34">
        <w:t>[pers. A]</w:t>
      </w:r>
      <w:r>
        <w:t xml:space="preserve"> kasācijas sūdzībā, apelācijas instances tiesa nav pieļāvusi Kriminālprocesa likuma 574.pantā un 575.pantā norādītos pārkāpumus. Apelācijas instances tiesas lēmums atbilst Kriminālprocesa likuma 511., 512. un 564.pantā noteiktajām prasībām.</w:t>
      </w:r>
    </w:p>
    <w:p w:rsidR="00B17E2F" w:rsidRDefault="00B17E2F" w:rsidP="00B17E2F">
      <w:pPr>
        <w:spacing w:line="276" w:lineRule="auto"/>
        <w:ind w:firstLine="567"/>
        <w:jc w:val="both"/>
      </w:pPr>
    </w:p>
    <w:p w:rsidR="00644610" w:rsidRPr="00473F47" w:rsidRDefault="00644610" w:rsidP="00644610">
      <w:pPr>
        <w:pStyle w:val="tv213"/>
        <w:spacing w:before="0" w:beforeAutospacing="0" w:after="0" w:afterAutospacing="0" w:line="276" w:lineRule="auto"/>
        <w:jc w:val="center"/>
        <w:rPr>
          <w:b/>
        </w:rPr>
      </w:pPr>
      <w:r w:rsidRPr="00473F47">
        <w:rPr>
          <w:b/>
        </w:rPr>
        <w:t>Rezolutīvā daļa</w:t>
      </w:r>
    </w:p>
    <w:p w:rsidR="00644610" w:rsidRPr="00473F47" w:rsidRDefault="00644610" w:rsidP="00644610">
      <w:pPr>
        <w:pStyle w:val="tv213"/>
        <w:spacing w:before="0" w:beforeAutospacing="0" w:after="0" w:afterAutospacing="0" w:line="276" w:lineRule="auto"/>
        <w:jc w:val="both"/>
      </w:pPr>
    </w:p>
    <w:p w:rsidR="00644610" w:rsidRPr="00473F47" w:rsidRDefault="00644610" w:rsidP="00FB6B54">
      <w:pPr>
        <w:pStyle w:val="tv213"/>
        <w:spacing w:before="0" w:beforeAutospacing="0" w:after="0" w:afterAutospacing="0" w:line="276" w:lineRule="auto"/>
        <w:ind w:firstLine="567"/>
        <w:jc w:val="both"/>
      </w:pPr>
      <w:r w:rsidRPr="00473F47">
        <w:t>Pamatojoties uz Kriminālprocesa likuma 585. un 587. pantu, Augstākā tiesa</w:t>
      </w:r>
    </w:p>
    <w:p w:rsidR="00644610" w:rsidRPr="00473F47" w:rsidRDefault="00644610" w:rsidP="00644610">
      <w:pPr>
        <w:spacing w:line="276" w:lineRule="auto"/>
        <w:ind w:firstLine="720"/>
        <w:jc w:val="both"/>
      </w:pPr>
    </w:p>
    <w:p w:rsidR="00644610" w:rsidRPr="00473F47" w:rsidRDefault="00644610" w:rsidP="00644610">
      <w:pPr>
        <w:pStyle w:val="tv213"/>
        <w:spacing w:before="0" w:beforeAutospacing="0" w:after="0" w:afterAutospacing="0" w:line="276" w:lineRule="auto"/>
        <w:jc w:val="center"/>
        <w:rPr>
          <w:b/>
        </w:rPr>
      </w:pPr>
      <w:r w:rsidRPr="00473F47">
        <w:rPr>
          <w:b/>
        </w:rPr>
        <w:t>nolēma</w:t>
      </w:r>
    </w:p>
    <w:p w:rsidR="00644610" w:rsidRPr="00473F47" w:rsidRDefault="00644610" w:rsidP="00644610">
      <w:pPr>
        <w:tabs>
          <w:tab w:val="left" w:pos="-3120"/>
        </w:tabs>
        <w:suppressAutoHyphens/>
        <w:spacing w:line="276" w:lineRule="auto"/>
        <w:jc w:val="center"/>
      </w:pPr>
    </w:p>
    <w:p w:rsidR="00644610" w:rsidRDefault="00644610" w:rsidP="00FB6B54">
      <w:pPr>
        <w:pStyle w:val="tv213"/>
        <w:spacing w:before="0" w:beforeAutospacing="0" w:after="0" w:afterAutospacing="0" w:line="276" w:lineRule="auto"/>
        <w:ind w:firstLine="567"/>
        <w:jc w:val="both"/>
      </w:pPr>
      <w:r w:rsidRPr="00473F47">
        <w:t>a</w:t>
      </w:r>
      <w:r w:rsidR="00CC3A03">
        <w:t>tstāt negrozītu Rīgas apgabaltiesas 2018</w:t>
      </w:r>
      <w:r w:rsidRPr="00473F47">
        <w:t xml:space="preserve">.gada </w:t>
      </w:r>
      <w:r w:rsidR="00CC3A03">
        <w:t>10.maij</w:t>
      </w:r>
      <w:r w:rsidR="00930A2F">
        <w:t>a lēm</w:t>
      </w:r>
      <w:r w:rsidR="00A370D3">
        <w:t>umu</w:t>
      </w:r>
      <w:r w:rsidR="00930A2F">
        <w:t xml:space="preserve">, bet apsūdzētā </w:t>
      </w:r>
      <w:r w:rsidR="00110F34">
        <w:t>[pers. A]</w:t>
      </w:r>
      <w:r w:rsidR="00930A2F">
        <w:t xml:space="preserve"> kasācijas sūdzību noraidīt.</w:t>
      </w:r>
    </w:p>
    <w:p w:rsidR="00644610" w:rsidRPr="00473F47" w:rsidRDefault="00644610" w:rsidP="00FB6B54">
      <w:pPr>
        <w:tabs>
          <w:tab w:val="left" w:pos="-3120"/>
        </w:tabs>
        <w:suppressAutoHyphens/>
        <w:spacing w:line="276" w:lineRule="auto"/>
        <w:ind w:firstLine="567"/>
        <w:jc w:val="both"/>
      </w:pPr>
      <w:smartTag w:uri="schemas-tilde-lv/tildestengine" w:element="veidnes">
        <w:smartTagPr>
          <w:attr w:name="text" w:val="lēmums"/>
          <w:attr w:name="baseform" w:val="lēmums"/>
          <w:attr w:name="id" w:val="-1"/>
        </w:smartTagPr>
        <w:r w:rsidRPr="00473F47">
          <w:rPr>
            <w:color w:val="000000"/>
          </w:rPr>
          <w:t>Lēmums</w:t>
        </w:r>
      </w:smartTag>
      <w:r w:rsidRPr="00473F47">
        <w:rPr>
          <w:color w:val="000000"/>
        </w:rPr>
        <w:t xml:space="preserve"> nav pārsūdzams.</w:t>
      </w:r>
    </w:p>
    <w:p w:rsidR="00644610" w:rsidRDefault="00644610" w:rsidP="00644610">
      <w:pPr>
        <w:tabs>
          <w:tab w:val="left" w:pos="540"/>
          <w:tab w:val="left" w:pos="3060"/>
          <w:tab w:val="left" w:pos="4680"/>
          <w:tab w:val="left" w:pos="5760"/>
        </w:tabs>
        <w:spacing w:line="276" w:lineRule="auto"/>
        <w:jc w:val="both"/>
        <w:rPr>
          <w:color w:val="000000"/>
        </w:rPr>
      </w:pPr>
    </w:p>
    <w:p w:rsidR="008730A8" w:rsidRPr="00473F47" w:rsidRDefault="008730A8" w:rsidP="00644610">
      <w:pPr>
        <w:tabs>
          <w:tab w:val="left" w:pos="540"/>
          <w:tab w:val="left" w:pos="3060"/>
          <w:tab w:val="left" w:pos="4680"/>
          <w:tab w:val="left" w:pos="5760"/>
        </w:tabs>
        <w:spacing w:line="276" w:lineRule="auto"/>
        <w:jc w:val="both"/>
        <w:rPr>
          <w:color w:val="000000"/>
        </w:rPr>
      </w:pPr>
    </w:p>
    <w:sectPr w:rsidR="008730A8" w:rsidRPr="00473F47" w:rsidSect="007D0CF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131" w:rsidRDefault="00EE5131">
      <w:r>
        <w:separator/>
      </w:r>
    </w:p>
  </w:endnote>
  <w:endnote w:type="continuationSeparator" w:id="0">
    <w:p w:rsidR="00EE5131" w:rsidRDefault="00EE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537" w:rsidRDefault="007A1537">
    <w:pPr>
      <w:pStyle w:val="Footer"/>
      <w:ind w:right="360"/>
    </w:pPr>
  </w:p>
  <w:p w:rsidR="007A1537" w:rsidRPr="00966A45" w:rsidRDefault="007A1537">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E97B5F">
      <w:rPr>
        <w:rStyle w:val="PageNumber"/>
        <w:noProof/>
      </w:rPr>
      <w:t>4</w:t>
    </w:r>
    <w:r w:rsidRPr="00966A45">
      <w:rPr>
        <w:rStyle w:val="PageNumber"/>
      </w:rPr>
      <w:fldChar w:fldCharType="end"/>
    </w:r>
    <w:r w:rsidRPr="00966A45">
      <w:rPr>
        <w:rStyle w:val="PageNumber"/>
      </w:rPr>
      <w:t xml:space="preserve"> no </w:t>
    </w:r>
    <w:r w:rsidR="00C53E9B">
      <w:rPr>
        <w:rStyle w:val="PageNumber"/>
        <w:noProof/>
      </w:rPr>
      <w:fldChar w:fldCharType="begin"/>
    </w:r>
    <w:r w:rsidR="00C53E9B">
      <w:rPr>
        <w:rStyle w:val="PageNumber"/>
        <w:noProof/>
      </w:rPr>
      <w:instrText xml:space="preserve"> SECTIONPAGES   \* MERGEFORMAT </w:instrText>
    </w:r>
    <w:r w:rsidR="00C53E9B">
      <w:rPr>
        <w:rStyle w:val="PageNumber"/>
        <w:noProof/>
      </w:rPr>
      <w:fldChar w:fldCharType="separate"/>
    </w:r>
    <w:r w:rsidR="00726405">
      <w:rPr>
        <w:rStyle w:val="PageNumber"/>
        <w:noProof/>
      </w:rPr>
      <w:t>6</w:t>
    </w:r>
    <w:r w:rsidR="00C53E9B">
      <w:rPr>
        <w:rStyle w:val="PageNumber"/>
        <w:noProof/>
      </w:rPr>
      <w:fldChar w:fldCharType="end"/>
    </w:r>
  </w:p>
  <w:p w:rsidR="007A1537" w:rsidRDefault="007A15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131" w:rsidRDefault="00EE5131">
      <w:r>
        <w:separator/>
      </w:r>
    </w:p>
  </w:footnote>
  <w:footnote w:type="continuationSeparator" w:id="0">
    <w:p w:rsidR="00EE5131" w:rsidRDefault="00EE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79B9"/>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083E65EE"/>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08A377CB"/>
    <w:multiLevelType w:val="hybridMultilevel"/>
    <w:tmpl w:val="16B45082"/>
    <w:lvl w:ilvl="0" w:tplc="8B269DCC">
      <w:start w:val="1"/>
      <w:numFmt w:val="decimal"/>
      <w:lvlText w:val="[10.%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3"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6"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9"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70312F"/>
    <w:multiLevelType w:val="hybridMultilevel"/>
    <w:tmpl w:val="495A860E"/>
    <w:lvl w:ilvl="0" w:tplc="867A555C">
      <w:start w:val="1"/>
      <w:numFmt w:val="decimal"/>
      <w:lvlText w:val="[5.%1]"/>
      <w:lvlJc w:val="left"/>
      <w:pPr>
        <w:ind w:left="179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01508A4"/>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4"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68357C3A"/>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6" w15:restartNumberingAfterBreak="0">
    <w:nsid w:val="6BA57A8E"/>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07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7"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14"/>
  </w:num>
  <w:num w:numId="2">
    <w:abstractNumId w:val="7"/>
  </w:num>
  <w:num w:numId="3">
    <w:abstractNumId w:val="5"/>
  </w:num>
  <w:num w:numId="4">
    <w:abstractNumId w:val="6"/>
  </w:num>
  <w:num w:numId="5">
    <w:abstractNumId w:val="8"/>
  </w:num>
  <w:num w:numId="6">
    <w:abstractNumId w:val="9"/>
  </w:num>
  <w:num w:numId="7">
    <w:abstractNumId w:val="12"/>
  </w:num>
  <w:num w:numId="8">
    <w:abstractNumId w:val="13"/>
  </w:num>
  <w:num w:numId="9">
    <w:abstractNumId w:val="17"/>
  </w:num>
  <w:num w:numId="10">
    <w:abstractNumId w:val="10"/>
  </w:num>
  <w:num w:numId="11">
    <w:abstractNumId w:val="4"/>
  </w:num>
  <w:num w:numId="12">
    <w:abstractNumId w:val="3"/>
  </w:num>
  <w:num w:numId="13">
    <w:abstractNumId w:val="16"/>
  </w:num>
  <w:num w:numId="14">
    <w:abstractNumId w:val="11"/>
  </w:num>
  <w:num w:numId="15">
    <w:abstractNumId w:val="15"/>
  </w:num>
  <w:num w:numId="16">
    <w:abstractNumId w:val="0"/>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54D"/>
    <w:rsid w:val="00002A12"/>
    <w:rsid w:val="00002A21"/>
    <w:rsid w:val="00004B3C"/>
    <w:rsid w:val="000052B3"/>
    <w:rsid w:val="00006867"/>
    <w:rsid w:val="000108B0"/>
    <w:rsid w:val="00010A38"/>
    <w:rsid w:val="00010FF5"/>
    <w:rsid w:val="00011C6B"/>
    <w:rsid w:val="00011F8A"/>
    <w:rsid w:val="00012B7F"/>
    <w:rsid w:val="0001310C"/>
    <w:rsid w:val="00013122"/>
    <w:rsid w:val="0001403C"/>
    <w:rsid w:val="000154BA"/>
    <w:rsid w:val="00016ACB"/>
    <w:rsid w:val="00017011"/>
    <w:rsid w:val="00017178"/>
    <w:rsid w:val="000176D6"/>
    <w:rsid w:val="00017768"/>
    <w:rsid w:val="00017833"/>
    <w:rsid w:val="00017B8F"/>
    <w:rsid w:val="00021107"/>
    <w:rsid w:val="00022092"/>
    <w:rsid w:val="00022508"/>
    <w:rsid w:val="00022D01"/>
    <w:rsid w:val="00022F18"/>
    <w:rsid w:val="000235AE"/>
    <w:rsid w:val="0002742E"/>
    <w:rsid w:val="00030F30"/>
    <w:rsid w:val="00030F55"/>
    <w:rsid w:val="00031526"/>
    <w:rsid w:val="000367D1"/>
    <w:rsid w:val="000368C0"/>
    <w:rsid w:val="00037592"/>
    <w:rsid w:val="00037969"/>
    <w:rsid w:val="00037A17"/>
    <w:rsid w:val="00037AFF"/>
    <w:rsid w:val="0004181A"/>
    <w:rsid w:val="000422F5"/>
    <w:rsid w:val="0004268D"/>
    <w:rsid w:val="0004271D"/>
    <w:rsid w:val="00042CE4"/>
    <w:rsid w:val="000435ED"/>
    <w:rsid w:val="000437AE"/>
    <w:rsid w:val="00044513"/>
    <w:rsid w:val="00044A6B"/>
    <w:rsid w:val="00044C2C"/>
    <w:rsid w:val="00044C48"/>
    <w:rsid w:val="00046E7C"/>
    <w:rsid w:val="00047525"/>
    <w:rsid w:val="00047A19"/>
    <w:rsid w:val="000518FC"/>
    <w:rsid w:val="00051C2C"/>
    <w:rsid w:val="00051CFC"/>
    <w:rsid w:val="00051FCC"/>
    <w:rsid w:val="00052977"/>
    <w:rsid w:val="0005465D"/>
    <w:rsid w:val="000547B3"/>
    <w:rsid w:val="00054A1F"/>
    <w:rsid w:val="00054D13"/>
    <w:rsid w:val="00054D9E"/>
    <w:rsid w:val="0005587A"/>
    <w:rsid w:val="00055A5B"/>
    <w:rsid w:val="00055C9C"/>
    <w:rsid w:val="00056F1F"/>
    <w:rsid w:val="00057E5C"/>
    <w:rsid w:val="00060059"/>
    <w:rsid w:val="000609A1"/>
    <w:rsid w:val="00060CC0"/>
    <w:rsid w:val="00061483"/>
    <w:rsid w:val="00062D52"/>
    <w:rsid w:val="00063DB4"/>
    <w:rsid w:val="00063EA3"/>
    <w:rsid w:val="000643EA"/>
    <w:rsid w:val="00065B09"/>
    <w:rsid w:val="000661E2"/>
    <w:rsid w:val="000664C5"/>
    <w:rsid w:val="00066E04"/>
    <w:rsid w:val="0007079F"/>
    <w:rsid w:val="00070AD5"/>
    <w:rsid w:val="00071226"/>
    <w:rsid w:val="0007190F"/>
    <w:rsid w:val="00071FD8"/>
    <w:rsid w:val="00072A1F"/>
    <w:rsid w:val="00073BC4"/>
    <w:rsid w:val="00073DCF"/>
    <w:rsid w:val="000749B1"/>
    <w:rsid w:val="000756D5"/>
    <w:rsid w:val="00075D00"/>
    <w:rsid w:val="000761B0"/>
    <w:rsid w:val="000761F1"/>
    <w:rsid w:val="00076560"/>
    <w:rsid w:val="00076606"/>
    <w:rsid w:val="00076E72"/>
    <w:rsid w:val="00076F43"/>
    <w:rsid w:val="00077E27"/>
    <w:rsid w:val="0008008F"/>
    <w:rsid w:val="000815A2"/>
    <w:rsid w:val="00081955"/>
    <w:rsid w:val="00081CC9"/>
    <w:rsid w:val="00081DF4"/>
    <w:rsid w:val="00082CC6"/>
    <w:rsid w:val="000831FA"/>
    <w:rsid w:val="000841EF"/>
    <w:rsid w:val="00084439"/>
    <w:rsid w:val="000852ED"/>
    <w:rsid w:val="0008653D"/>
    <w:rsid w:val="00086FE1"/>
    <w:rsid w:val="00087108"/>
    <w:rsid w:val="00087B0D"/>
    <w:rsid w:val="00087E3E"/>
    <w:rsid w:val="000909BC"/>
    <w:rsid w:val="00091E3E"/>
    <w:rsid w:val="00092640"/>
    <w:rsid w:val="00092C2B"/>
    <w:rsid w:val="000937B0"/>
    <w:rsid w:val="00093BC4"/>
    <w:rsid w:val="00094073"/>
    <w:rsid w:val="000944B5"/>
    <w:rsid w:val="000944D9"/>
    <w:rsid w:val="000944F7"/>
    <w:rsid w:val="000958FB"/>
    <w:rsid w:val="0009620C"/>
    <w:rsid w:val="0009679F"/>
    <w:rsid w:val="00097736"/>
    <w:rsid w:val="00097C79"/>
    <w:rsid w:val="00097D92"/>
    <w:rsid w:val="000A0304"/>
    <w:rsid w:val="000A0DC1"/>
    <w:rsid w:val="000A1462"/>
    <w:rsid w:val="000A1A28"/>
    <w:rsid w:val="000A1ADC"/>
    <w:rsid w:val="000A1FA5"/>
    <w:rsid w:val="000A20D4"/>
    <w:rsid w:val="000A35F8"/>
    <w:rsid w:val="000A3DAC"/>
    <w:rsid w:val="000A3FAB"/>
    <w:rsid w:val="000A4B30"/>
    <w:rsid w:val="000A578A"/>
    <w:rsid w:val="000A5DBE"/>
    <w:rsid w:val="000A60A8"/>
    <w:rsid w:val="000B0174"/>
    <w:rsid w:val="000B01AD"/>
    <w:rsid w:val="000B0229"/>
    <w:rsid w:val="000B03E3"/>
    <w:rsid w:val="000B0851"/>
    <w:rsid w:val="000B08EA"/>
    <w:rsid w:val="000B0BF8"/>
    <w:rsid w:val="000B131C"/>
    <w:rsid w:val="000B327F"/>
    <w:rsid w:val="000B377F"/>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40C6"/>
    <w:rsid w:val="000C4BCC"/>
    <w:rsid w:val="000C5376"/>
    <w:rsid w:val="000C5812"/>
    <w:rsid w:val="000C6199"/>
    <w:rsid w:val="000C6278"/>
    <w:rsid w:val="000C7C76"/>
    <w:rsid w:val="000D17B5"/>
    <w:rsid w:val="000D1D98"/>
    <w:rsid w:val="000D3345"/>
    <w:rsid w:val="000D4B0D"/>
    <w:rsid w:val="000D58F0"/>
    <w:rsid w:val="000D7342"/>
    <w:rsid w:val="000D7B56"/>
    <w:rsid w:val="000E0661"/>
    <w:rsid w:val="000E0752"/>
    <w:rsid w:val="000E093F"/>
    <w:rsid w:val="000E0D24"/>
    <w:rsid w:val="000E115D"/>
    <w:rsid w:val="000E137A"/>
    <w:rsid w:val="000E1405"/>
    <w:rsid w:val="000E18D3"/>
    <w:rsid w:val="000E1BCC"/>
    <w:rsid w:val="000E2ACC"/>
    <w:rsid w:val="000E2D52"/>
    <w:rsid w:val="000E2D98"/>
    <w:rsid w:val="000E2E54"/>
    <w:rsid w:val="000E3E0F"/>
    <w:rsid w:val="000E4E70"/>
    <w:rsid w:val="000E51C0"/>
    <w:rsid w:val="000E5EA4"/>
    <w:rsid w:val="000E6099"/>
    <w:rsid w:val="000E6B84"/>
    <w:rsid w:val="000E76A0"/>
    <w:rsid w:val="000E7D39"/>
    <w:rsid w:val="000F056F"/>
    <w:rsid w:val="000F0975"/>
    <w:rsid w:val="000F1A53"/>
    <w:rsid w:val="000F1E6D"/>
    <w:rsid w:val="000F1FA3"/>
    <w:rsid w:val="000F24F4"/>
    <w:rsid w:val="000F2EC0"/>
    <w:rsid w:val="000F341E"/>
    <w:rsid w:val="000F363F"/>
    <w:rsid w:val="000F3A11"/>
    <w:rsid w:val="000F4C56"/>
    <w:rsid w:val="000F6178"/>
    <w:rsid w:val="000F6A7B"/>
    <w:rsid w:val="000F6CBB"/>
    <w:rsid w:val="000F6CE5"/>
    <w:rsid w:val="000F7446"/>
    <w:rsid w:val="000F7A31"/>
    <w:rsid w:val="000F7CFB"/>
    <w:rsid w:val="001008DD"/>
    <w:rsid w:val="001013F1"/>
    <w:rsid w:val="001015F5"/>
    <w:rsid w:val="00101691"/>
    <w:rsid w:val="00101969"/>
    <w:rsid w:val="001020A3"/>
    <w:rsid w:val="001022F6"/>
    <w:rsid w:val="0010248C"/>
    <w:rsid w:val="0010254D"/>
    <w:rsid w:val="00103912"/>
    <w:rsid w:val="001059EC"/>
    <w:rsid w:val="00106E14"/>
    <w:rsid w:val="00110312"/>
    <w:rsid w:val="00110F34"/>
    <w:rsid w:val="001111FA"/>
    <w:rsid w:val="00111312"/>
    <w:rsid w:val="00114E5E"/>
    <w:rsid w:val="00115E3E"/>
    <w:rsid w:val="0011606B"/>
    <w:rsid w:val="00117945"/>
    <w:rsid w:val="00117CB3"/>
    <w:rsid w:val="001203B5"/>
    <w:rsid w:val="00120569"/>
    <w:rsid w:val="00120817"/>
    <w:rsid w:val="001209E3"/>
    <w:rsid w:val="00120E09"/>
    <w:rsid w:val="001218D2"/>
    <w:rsid w:val="00121AAF"/>
    <w:rsid w:val="00122852"/>
    <w:rsid w:val="00122CC0"/>
    <w:rsid w:val="00124741"/>
    <w:rsid w:val="00125310"/>
    <w:rsid w:val="001254A7"/>
    <w:rsid w:val="00125AEF"/>
    <w:rsid w:val="0012609A"/>
    <w:rsid w:val="00126463"/>
    <w:rsid w:val="00126CF7"/>
    <w:rsid w:val="00127F72"/>
    <w:rsid w:val="00127FFC"/>
    <w:rsid w:val="00130BCA"/>
    <w:rsid w:val="0013163C"/>
    <w:rsid w:val="001319D6"/>
    <w:rsid w:val="00131A77"/>
    <w:rsid w:val="00131D35"/>
    <w:rsid w:val="0013219B"/>
    <w:rsid w:val="001322AB"/>
    <w:rsid w:val="0013333E"/>
    <w:rsid w:val="00133704"/>
    <w:rsid w:val="00134756"/>
    <w:rsid w:val="00135993"/>
    <w:rsid w:val="001363C4"/>
    <w:rsid w:val="0013676A"/>
    <w:rsid w:val="00136D42"/>
    <w:rsid w:val="00136E89"/>
    <w:rsid w:val="00137EC9"/>
    <w:rsid w:val="00141395"/>
    <w:rsid w:val="00141A75"/>
    <w:rsid w:val="00142347"/>
    <w:rsid w:val="00142360"/>
    <w:rsid w:val="001425C3"/>
    <w:rsid w:val="0014274B"/>
    <w:rsid w:val="00142954"/>
    <w:rsid w:val="0014301D"/>
    <w:rsid w:val="001437AF"/>
    <w:rsid w:val="00143A54"/>
    <w:rsid w:val="0014459F"/>
    <w:rsid w:val="001452E3"/>
    <w:rsid w:val="001457DC"/>
    <w:rsid w:val="00146B8F"/>
    <w:rsid w:val="00146D9A"/>
    <w:rsid w:val="0014728C"/>
    <w:rsid w:val="001477C0"/>
    <w:rsid w:val="00151183"/>
    <w:rsid w:val="00151897"/>
    <w:rsid w:val="00153032"/>
    <w:rsid w:val="001535CB"/>
    <w:rsid w:val="0015375D"/>
    <w:rsid w:val="00154854"/>
    <w:rsid w:val="00154AA5"/>
    <w:rsid w:val="00154C1A"/>
    <w:rsid w:val="001553AD"/>
    <w:rsid w:val="001555C4"/>
    <w:rsid w:val="001559FB"/>
    <w:rsid w:val="00155D7B"/>
    <w:rsid w:val="00156C21"/>
    <w:rsid w:val="00156D6B"/>
    <w:rsid w:val="00162A17"/>
    <w:rsid w:val="001651DE"/>
    <w:rsid w:val="001654E4"/>
    <w:rsid w:val="00166973"/>
    <w:rsid w:val="00166CF0"/>
    <w:rsid w:val="00166D54"/>
    <w:rsid w:val="00167403"/>
    <w:rsid w:val="0017029F"/>
    <w:rsid w:val="001705B2"/>
    <w:rsid w:val="00170699"/>
    <w:rsid w:val="00171F99"/>
    <w:rsid w:val="0017230B"/>
    <w:rsid w:val="001736AD"/>
    <w:rsid w:val="0017406D"/>
    <w:rsid w:val="001740B3"/>
    <w:rsid w:val="00175504"/>
    <w:rsid w:val="001757B7"/>
    <w:rsid w:val="00176242"/>
    <w:rsid w:val="00176B65"/>
    <w:rsid w:val="00176B6D"/>
    <w:rsid w:val="00176B9C"/>
    <w:rsid w:val="00176C98"/>
    <w:rsid w:val="00176DBF"/>
    <w:rsid w:val="00176F50"/>
    <w:rsid w:val="001777B2"/>
    <w:rsid w:val="001778EF"/>
    <w:rsid w:val="0017797E"/>
    <w:rsid w:val="00177E4D"/>
    <w:rsid w:val="00177FD0"/>
    <w:rsid w:val="00183511"/>
    <w:rsid w:val="00184329"/>
    <w:rsid w:val="001843F4"/>
    <w:rsid w:val="00184978"/>
    <w:rsid w:val="0018555B"/>
    <w:rsid w:val="00186B2D"/>
    <w:rsid w:val="001870B6"/>
    <w:rsid w:val="0018767E"/>
    <w:rsid w:val="00187C3C"/>
    <w:rsid w:val="001902ED"/>
    <w:rsid w:val="00190396"/>
    <w:rsid w:val="001910A6"/>
    <w:rsid w:val="0019120B"/>
    <w:rsid w:val="001918D3"/>
    <w:rsid w:val="001919F1"/>
    <w:rsid w:val="00191D7C"/>
    <w:rsid w:val="0019290A"/>
    <w:rsid w:val="00192AFE"/>
    <w:rsid w:val="0019389F"/>
    <w:rsid w:val="0019397B"/>
    <w:rsid w:val="00193E9D"/>
    <w:rsid w:val="00193FA3"/>
    <w:rsid w:val="0019496B"/>
    <w:rsid w:val="00194CBF"/>
    <w:rsid w:val="00194D78"/>
    <w:rsid w:val="00195DF2"/>
    <w:rsid w:val="0019698E"/>
    <w:rsid w:val="001969E9"/>
    <w:rsid w:val="00196B1B"/>
    <w:rsid w:val="001A01DD"/>
    <w:rsid w:val="001A02DC"/>
    <w:rsid w:val="001A0616"/>
    <w:rsid w:val="001A27CA"/>
    <w:rsid w:val="001A3389"/>
    <w:rsid w:val="001A36B0"/>
    <w:rsid w:val="001A4613"/>
    <w:rsid w:val="001A4D04"/>
    <w:rsid w:val="001A4D51"/>
    <w:rsid w:val="001A5786"/>
    <w:rsid w:val="001A60BB"/>
    <w:rsid w:val="001A60E4"/>
    <w:rsid w:val="001B07EC"/>
    <w:rsid w:val="001B2611"/>
    <w:rsid w:val="001B2D1D"/>
    <w:rsid w:val="001B3DB4"/>
    <w:rsid w:val="001B4267"/>
    <w:rsid w:val="001B53C2"/>
    <w:rsid w:val="001B62EB"/>
    <w:rsid w:val="001B6B5F"/>
    <w:rsid w:val="001B7831"/>
    <w:rsid w:val="001C09B7"/>
    <w:rsid w:val="001C127B"/>
    <w:rsid w:val="001C14BA"/>
    <w:rsid w:val="001C2075"/>
    <w:rsid w:val="001C2625"/>
    <w:rsid w:val="001C4119"/>
    <w:rsid w:val="001C4AC0"/>
    <w:rsid w:val="001C5894"/>
    <w:rsid w:val="001C5D3D"/>
    <w:rsid w:val="001C64A2"/>
    <w:rsid w:val="001C6832"/>
    <w:rsid w:val="001C6E42"/>
    <w:rsid w:val="001C7008"/>
    <w:rsid w:val="001D0D56"/>
    <w:rsid w:val="001D1105"/>
    <w:rsid w:val="001D11E4"/>
    <w:rsid w:val="001D1EE9"/>
    <w:rsid w:val="001D2159"/>
    <w:rsid w:val="001D2E1D"/>
    <w:rsid w:val="001D426E"/>
    <w:rsid w:val="001D4A1A"/>
    <w:rsid w:val="001D4B14"/>
    <w:rsid w:val="001D4FCD"/>
    <w:rsid w:val="001D54F9"/>
    <w:rsid w:val="001D5CB5"/>
    <w:rsid w:val="001D73B5"/>
    <w:rsid w:val="001D7473"/>
    <w:rsid w:val="001D75B8"/>
    <w:rsid w:val="001E05AD"/>
    <w:rsid w:val="001E05FE"/>
    <w:rsid w:val="001E38AC"/>
    <w:rsid w:val="001E5464"/>
    <w:rsid w:val="001E5AA1"/>
    <w:rsid w:val="001E670A"/>
    <w:rsid w:val="001E6D9F"/>
    <w:rsid w:val="001E7245"/>
    <w:rsid w:val="001E7A9F"/>
    <w:rsid w:val="001E7F11"/>
    <w:rsid w:val="001F1E62"/>
    <w:rsid w:val="001F210C"/>
    <w:rsid w:val="001F2196"/>
    <w:rsid w:val="001F2B01"/>
    <w:rsid w:val="001F30FE"/>
    <w:rsid w:val="001F38D0"/>
    <w:rsid w:val="001F4028"/>
    <w:rsid w:val="001F5677"/>
    <w:rsid w:val="001F5AD3"/>
    <w:rsid w:val="001F73F9"/>
    <w:rsid w:val="00200CC7"/>
    <w:rsid w:val="00201968"/>
    <w:rsid w:val="0020196A"/>
    <w:rsid w:val="00201B08"/>
    <w:rsid w:val="002100E3"/>
    <w:rsid w:val="002123A5"/>
    <w:rsid w:val="00212555"/>
    <w:rsid w:val="00212D6E"/>
    <w:rsid w:val="00212DFA"/>
    <w:rsid w:val="00213F98"/>
    <w:rsid w:val="00214B3E"/>
    <w:rsid w:val="00215427"/>
    <w:rsid w:val="00215E19"/>
    <w:rsid w:val="0021750A"/>
    <w:rsid w:val="00217F43"/>
    <w:rsid w:val="00220410"/>
    <w:rsid w:val="0022151F"/>
    <w:rsid w:val="002215F6"/>
    <w:rsid w:val="00221C07"/>
    <w:rsid w:val="00221DBF"/>
    <w:rsid w:val="00221EBD"/>
    <w:rsid w:val="002235C6"/>
    <w:rsid w:val="002238A1"/>
    <w:rsid w:val="00223BE8"/>
    <w:rsid w:val="002241BF"/>
    <w:rsid w:val="00224A3A"/>
    <w:rsid w:val="00224F4B"/>
    <w:rsid w:val="002252E3"/>
    <w:rsid w:val="0022620C"/>
    <w:rsid w:val="00226902"/>
    <w:rsid w:val="002271A0"/>
    <w:rsid w:val="0022756C"/>
    <w:rsid w:val="002276D8"/>
    <w:rsid w:val="00231376"/>
    <w:rsid w:val="00231383"/>
    <w:rsid w:val="00233B11"/>
    <w:rsid w:val="00233DDF"/>
    <w:rsid w:val="002353C0"/>
    <w:rsid w:val="002354E6"/>
    <w:rsid w:val="00235BC6"/>
    <w:rsid w:val="00235BEE"/>
    <w:rsid w:val="002367BE"/>
    <w:rsid w:val="0023709F"/>
    <w:rsid w:val="00237B2C"/>
    <w:rsid w:val="00237EF0"/>
    <w:rsid w:val="002407D4"/>
    <w:rsid w:val="0024094E"/>
    <w:rsid w:val="00241F50"/>
    <w:rsid w:val="00242166"/>
    <w:rsid w:val="00242683"/>
    <w:rsid w:val="00242B88"/>
    <w:rsid w:val="00244074"/>
    <w:rsid w:val="00244089"/>
    <w:rsid w:val="00245403"/>
    <w:rsid w:val="00245B27"/>
    <w:rsid w:val="00246179"/>
    <w:rsid w:val="0024652A"/>
    <w:rsid w:val="00246858"/>
    <w:rsid w:val="0024764D"/>
    <w:rsid w:val="00247B35"/>
    <w:rsid w:val="00247FA5"/>
    <w:rsid w:val="00250284"/>
    <w:rsid w:val="00250984"/>
    <w:rsid w:val="00252B16"/>
    <w:rsid w:val="00252CC0"/>
    <w:rsid w:val="00254258"/>
    <w:rsid w:val="002547A1"/>
    <w:rsid w:val="00256210"/>
    <w:rsid w:val="00256422"/>
    <w:rsid w:val="00256732"/>
    <w:rsid w:val="00256814"/>
    <w:rsid w:val="00256D2E"/>
    <w:rsid w:val="00256E0F"/>
    <w:rsid w:val="00256F9B"/>
    <w:rsid w:val="00257557"/>
    <w:rsid w:val="00260C6F"/>
    <w:rsid w:val="002610E7"/>
    <w:rsid w:val="00262AEE"/>
    <w:rsid w:val="00262BA4"/>
    <w:rsid w:val="0026360B"/>
    <w:rsid w:val="00264922"/>
    <w:rsid w:val="002661DD"/>
    <w:rsid w:val="002666D4"/>
    <w:rsid w:val="00266BDA"/>
    <w:rsid w:val="00267C30"/>
    <w:rsid w:val="00267D51"/>
    <w:rsid w:val="002703B0"/>
    <w:rsid w:val="0027154C"/>
    <w:rsid w:val="0027170D"/>
    <w:rsid w:val="002717A5"/>
    <w:rsid w:val="002725B4"/>
    <w:rsid w:val="00273305"/>
    <w:rsid w:val="002734C4"/>
    <w:rsid w:val="0027524B"/>
    <w:rsid w:val="00275395"/>
    <w:rsid w:val="0027648E"/>
    <w:rsid w:val="00276E55"/>
    <w:rsid w:val="00280076"/>
    <w:rsid w:val="00281CF6"/>
    <w:rsid w:val="002825BA"/>
    <w:rsid w:val="00282699"/>
    <w:rsid w:val="00282906"/>
    <w:rsid w:val="00282E59"/>
    <w:rsid w:val="00282F95"/>
    <w:rsid w:val="00283508"/>
    <w:rsid w:val="0028489F"/>
    <w:rsid w:val="00285BEC"/>
    <w:rsid w:val="00286202"/>
    <w:rsid w:val="00287674"/>
    <w:rsid w:val="002904AA"/>
    <w:rsid w:val="00291BDC"/>
    <w:rsid w:val="00292395"/>
    <w:rsid w:val="00293336"/>
    <w:rsid w:val="002935ED"/>
    <w:rsid w:val="0029444D"/>
    <w:rsid w:val="002951C8"/>
    <w:rsid w:val="00295642"/>
    <w:rsid w:val="00297669"/>
    <w:rsid w:val="002978B2"/>
    <w:rsid w:val="00297E7A"/>
    <w:rsid w:val="00297F3F"/>
    <w:rsid w:val="002A023E"/>
    <w:rsid w:val="002A0264"/>
    <w:rsid w:val="002A17A0"/>
    <w:rsid w:val="002A20DF"/>
    <w:rsid w:val="002A2869"/>
    <w:rsid w:val="002A2F73"/>
    <w:rsid w:val="002A423F"/>
    <w:rsid w:val="002A4B8B"/>
    <w:rsid w:val="002A4FC3"/>
    <w:rsid w:val="002A525C"/>
    <w:rsid w:val="002A597D"/>
    <w:rsid w:val="002A5DA8"/>
    <w:rsid w:val="002A7F38"/>
    <w:rsid w:val="002B0270"/>
    <w:rsid w:val="002B045D"/>
    <w:rsid w:val="002B0DA2"/>
    <w:rsid w:val="002B183E"/>
    <w:rsid w:val="002B1FE5"/>
    <w:rsid w:val="002B259A"/>
    <w:rsid w:val="002B2F86"/>
    <w:rsid w:val="002B344B"/>
    <w:rsid w:val="002B3CD5"/>
    <w:rsid w:val="002B3F48"/>
    <w:rsid w:val="002B4A0F"/>
    <w:rsid w:val="002B4EF7"/>
    <w:rsid w:val="002B4F5A"/>
    <w:rsid w:val="002B5760"/>
    <w:rsid w:val="002B64D0"/>
    <w:rsid w:val="002B6526"/>
    <w:rsid w:val="002B7187"/>
    <w:rsid w:val="002B77EA"/>
    <w:rsid w:val="002C0186"/>
    <w:rsid w:val="002C2B24"/>
    <w:rsid w:val="002C2D69"/>
    <w:rsid w:val="002C3288"/>
    <w:rsid w:val="002C32D8"/>
    <w:rsid w:val="002C349C"/>
    <w:rsid w:val="002C372F"/>
    <w:rsid w:val="002C38A1"/>
    <w:rsid w:val="002C5861"/>
    <w:rsid w:val="002C6E7B"/>
    <w:rsid w:val="002D00CF"/>
    <w:rsid w:val="002D080A"/>
    <w:rsid w:val="002D0909"/>
    <w:rsid w:val="002D0BDE"/>
    <w:rsid w:val="002D1D80"/>
    <w:rsid w:val="002D3974"/>
    <w:rsid w:val="002D447C"/>
    <w:rsid w:val="002D7857"/>
    <w:rsid w:val="002D7BE6"/>
    <w:rsid w:val="002E0335"/>
    <w:rsid w:val="002E135C"/>
    <w:rsid w:val="002E1BFF"/>
    <w:rsid w:val="002E224F"/>
    <w:rsid w:val="002E2839"/>
    <w:rsid w:val="002E2CB8"/>
    <w:rsid w:val="002E4637"/>
    <w:rsid w:val="002E47A2"/>
    <w:rsid w:val="002E4894"/>
    <w:rsid w:val="002E4C0F"/>
    <w:rsid w:val="002E504A"/>
    <w:rsid w:val="002E534A"/>
    <w:rsid w:val="002E571B"/>
    <w:rsid w:val="002E6F85"/>
    <w:rsid w:val="002F13DE"/>
    <w:rsid w:val="002F163D"/>
    <w:rsid w:val="002F1779"/>
    <w:rsid w:val="002F1D32"/>
    <w:rsid w:val="002F25BC"/>
    <w:rsid w:val="002F3A58"/>
    <w:rsid w:val="002F3CB9"/>
    <w:rsid w:val="002F3E6D"/>
    <w:rsid w:val="002F44C1"/>
    <w:rsid w:val="002F48C4"/>
    <w:rsid w:val="002F4D0E"/>
    <w:rsid w:val="002F5319"/>
    <w:rsid w:val="002F5F50"/>
    <w:rsid w:val="002F7853"/>
    <w:rsid w:val="002F7B53"/>
    <w:rsid w:val="00300A4C"/>
    <w:rsid w:val="003032EA"/>
    <w:rsid w:val="003041F3"/>
    <w:rsid w:val="00304305"/>
    <w:rsid w:val="003050D3"/>
    <w:rsid w:val="0030513A"/>
    <w:rsid w:val="0030587C"/>
    <w:rsid w:val="003063AF"/>
    <w:rsid w:val="0030651E"/>
    <w:rsid w:val="003103F6"/>
    <w:rsid w:val="00310AAD"/>
    <w:rsid w:val="00311450"/>
    <w:rsid w:val="00311559"/>
    <w:rsid w:val="003116B3"/>
    <w:rsid w:val="0031174B"/>
    <w:rsid w:val="003133DC"/>
    <w:rsid w:val="00313F3E"/>
    <w:rsid w:val="00315557"/>
    <w:rsid w:val="00315EA0"/>
    <w:rsid w:val="00317032"/>
    <w:rsid w:val="003170A5"/>
    <w:rsid w:val="00317488"/>
    <w:rsid w:val="003201E4"/>
    <w:rsid w:val="00320ECC"/>
    <w:rsid w:val="00321AA5"/>
    <w:rsid w:val="0032224F"/>
    <w:rsid w:val="003229DF"/>
    <w:rsid w:val="00323593"/>
    <w:rsid w:val="0032380C"/>
    <w:rsid w:val="00323920"/>
    <w:rsid w:val="00323B80"/>
    <w:rsid w:val="003252F8"/>
    <w:rsid w:val="00327601"/>
    <w:rsid w:val="00327B0F"/>
    <w:rsid w:val="00330566"/>
    <w:rsid w:val="003307CB"/>
    <w:rsid w:val="003318D5"/>
    <w:rsid w:val="00332B77"/>
    <w:rsid w:val="0033372A"/>
    <w:rsid w:val="00335D83"/>
    <w:rsid w:val="003361B5"/>
    <w:rsid w:val="0033689D"/>
    <w:rsid w:val="00336CF7"/>
    <w:rsid w:val="0033796D"/>
    <w:rsid w:val="00337BED"/>
    <w:rsid w:val="003403B8"/>
    <w:rsid w:val="00340C9E"/>
    <w:rsid w:val="00340E38"/>
    <w:rsid w:val="0034187D"/>
    <w:rsid w:val="003433E8"/>
    <w:rsid w:val="00344A62"/>
    <w:rsid w:val="0034622A"/>
    <w:rsid w:val="00346770"/>
    <w:rsid w:val="0034757A"/>
    <w:rsid w:val="00347E12"/>
    <w:rsid w:val="00347FAA"/>
    <w:rsid w:val="003506AE"/>
    <w:rsid w:val="0035183B"/>
    <w:rsid w:val="00351A87"/>
    <w:rsid w:val="00352115"/>
    <w:rsid w:val="00352178"/>
    <w:rsid w:val="003542B8"/>
    <w:rsid w:val="00354FE9"/>
    <w:rsid w:val="00354FF2"/>
    <w:rsid w:val="00355C53"/>
    <w:rsid w:val="00356393"/>
    <w:rsid w:val="00356A3A"/>
    <w:rsid w:val="00360016"/>
    <w:rsid w:val="0036018F"/>
    <w:rsid w:val="003601A6"/>
    <w:rsid w:val="00360729"/>
    <w:rsid w:val="00360B6A"/>
    <w:rsid w:val="00360F97"/>
    <w:rsid w:val="0036112E"/>
    <w:rsid w:val="003612A2"/>
    <w:rsid w:val="00361AA0"/>
    <w:rsid w:val="00361D4A"/>
    <w:rsid w:val="00361D59"/>
    <w:rsid w:val="00362256"/>
    <w:rsid w:val="00362DF4"/>
    <w:rsid w:val="00363D43"/>
    <w:rsid w:val="00364FBF"/>
    <w:rsid w:val="00365234"/>
    <w:rsid w:val="003657C5"/>
    <w:rsid w:val="003658EB"/>
    <w:rsid w:val="00365B17"/>
    <w:rsid w:val="00365CC3"/>
    <w:rsid w:val="00366297"/>
    <w:rsid w:val="003665CF"/>
    <w:rsid w:val="0036746E"/>
    <w:rsid w:val="00367ACA"/>
    <w:rsid w:val="00367C9F"/>
    <w:rsid w:val="00367CFC"/>
    <w:rsid w:val="00367D15"/>
    <w:rsid w:val="0037041C"/>
    <w:rsid w:val="0037182E"/>
    <w:rsid w:val="0037188B"/>
    <w:rsid w:val="003718C8"/>
    <w:rsid w:val="003719A3"/>
    <w:rsid w:val="00373C43"/>
    <w:rsid w:val="00374332"/>
    <w:rsid w:val="00374AC1"/>
    <w:rsid w:val="00376734"/>
    <w:rsid w:val="00376B81"/>
    <w:rsid w:val="0037784F"/>
    <w:rsid w:val="0038049B"/>
    <w:rsid w:val="003805F9"/>
    <w:rsid w:val="00380920"/>
    <w:rsid w:val="00380CE7"/>
    <w:rsid w:val="00380E1A"/>
    <w:rsid w:val="00380E2B"/>
    <w:rsid w:val="00382647"/>
    <w:rsid w:val="00382F15"/>
    <w:rsid w:val="003831A4"/>
    <w:rsid w:val="003834D4"/>
    <w:rsid w:val="00383900"/>
    <w:rsid w:val="0038433C"/>
    <w:rsid w:val="0038480B"/>
    <w:rsid w:val="00385BA6"/>
    <w:rsid w:val="00385EE9"/>
    <w:rsid w:val="00386B12"/>
    <w:rsid w:val="00391A1B"/>
    <w:rsid w:val="00391A79"/>
    <w:rsid w:val="003930BF"/>
    <w:rsid w:val="0039347C"/>
    <w:rsid w:val="003935F8"/>
    <w:rsid w:val="003938DD"/>
    <w:rsid w:val="0039398D"/>
    <w:rsid w:val="0039473A"/>
    <w:rsid w:val="00394AC3"/>
    <w:rsid w:val="003955D9"/>
    <w:rsid w:val="00396885"/>
    <w:rsid w:val="003970CD"/>
    <w:rsid w:val="00397381"/>
    <w:rsid w:val="003976A7"/>
    <w:rsid w:val="003A04A3"/>
    <w:rsid w:val="003A15A8"/>
    <w:rsid w:val="003A1602"/>
    <w:rsid w:val="003A3352"/>
    <w:rsid w:val="003A59C7"/>
    <w:rsid w:val="003A6341"/>
    <w:rsid w:val="003A67CE"/>
    <w:rsid w:val="003A77D7"/>
    <w:rsid w:val="003A7CDB"/>
    <w:rsid w:val="003A7D0A"/>
    <w:rsid w:val="003B0227"/>
    <w:rsid w:val="003B09D3"/>
    <w:rsid w:val="003B10C1"/>
    <w:rsid w:val="003B115B"/>
    <w:rsid w:val="003B251C"/>
    <w:rsid w:val="003B3B08"/>
    <w:rsid w:val="003B4057"/>
    <w:rsid w:val="003B4ECB"/>
    <w:rsid w:val="003B5110"/>
    <w:rsid w:val="003B5FFA"/>
    <w:rsid w:val="003B6022"/>
    <w:rsid w:val="003B6ED4"/>
    <w:rsid w:val="003B713C"/>
    <w:rsid w:val="003B7681"/>
    <w:rsid w:val="003B7A27"/>
    <w:rsid w:val="003B7BFD"/>
    <w:rsid w:val="003C00D5"/>
    <w:rsid w:val="003C0426"/>
    <w:rsid w:val="003C0431"/>
    <w:rsid w:val="003C0817"/>
    <w:rsid w:val="003C0ADF"/>
    <w:rsid w:val="003C0FCA"/>
    <w:rsid w:val="003C1944"/>
    <w:rsid w:val="003C246D"/>
    <w:rsid w:val="003C2B1E"/>
    <w:rsid w:val="003C4905"/>
    <w:rsid w:val="003C4E93"/>
    <w:rsid w:val="003C593B"/>
    <w:rsid w:val="003C5EFE"/>
    <w:rsid w:val="003C7073"/>
    <w:rsid w:val="003D0823"/>
    <w:rsid w:val="003D1643"/>
    <w:rsid w:val="003D1F32"/>
    <w:rsid w:val="003D221E"/>
    <w:rsid w:val="003D371C"/>
    <w:rsid w:val="003D3CD2"/>
    <w:rsid w:val="003D4423"/>
    <w:rsid w:val="003D4C0A"/>
    <w:rsid w:val="003D4E11"/>
    <w:rsid w:val="003D6332"/>
    <w:rsid w:val="003D66C0"/>
    <w:rsid w:val="003D72AF"/>
    <w:rsid w:val="003D79B6"/>
    <w:rsid w:val="003E011D"/>
    <w:rsid w:val="003E0F52"/>
    <w:rsid w:val="003E1E3E"/>
    <w:rsid w:val="003E21DA"/>
    <w:rsid w:val="003E5D08"/>
    <w:rsid w:val="003E608F"/>
    <w:rsid w:val="003E661C"/>
    <w:rsid w:val="003E69FF"/>
    <w:rsid w:val="003E72D9"/>
    <w:rsid w:val="003E73F3"/>
    <w:rsid w:val="003F07F5"/>
    <w:rsid w:val="003F0DB7"/>
    <w:rsid w:val="003F184F"/>
    <w:rsid w:val="003F2295"/>
    <w:rsid w:val="003F2DEF"/>
    <w:rsid w:val="003F302A"/>
    <w:rsid w:val="003F4213"/>
    <w:rsid w:val="003F52C3"/>
    <w:rsid w:val="003F53BA"/>
    <w:rsid w:val="004013FE"/>
    <w:rsid w:val="00401BFD"/>
    <w:rsid w:val="00402AB0"/>
    <w:rsid w:val="00403C84"/>
    <w:rsid w:val="004042D2"/>
    <w:rsid w:val="00404944"/>
    <w:rsid w:val="00404B6C"/>
    <w:rsid w:val="00406D0F"/>
    <w:rsid w:val="004071B4"/>
    <w:rsid w:val="0040732B"/>
    <w:rsid w:val="00407347"/>
    <w:rsid w:val="00407A09"/>
    <w:rsid w:val="00410584"/>
    <w:rsid w:val="004106C6"/>
    <w:rsid w:val="004114C3"/>
    <w:rsid w:val="00411925"/>
    <w:rsid w:val="00411D47"/>
    <w:rsid w:val="004124D7"/>
    <w:rsid w:val="0041372E"/>
    <w:rsid w:val="00413BD3"/>
    <w:rsid w:val="00414254"/>
    <w:rsid w:val="0041491E"/>
    <w:rsid w:val="00414A39"/>
    <w:rsid w:val="00414ADC"/>
    <w:rsid w:val="004150DB"/>
    <w:rsid w:val="00415A41"/>
    <w:rsid w:val="00415CF9"/>
    <w:rsid w:val="00415F3A"/>
    <w:rsid w:val="00416769"/>
    <w:rsid w:val="00416AB7"/>
    <w:rsid w:val="0041732D"/>
    <w:rsid w:val="00417B10"/>
    <w:rsid w:val="00417CD3"/>
    <w:rsid w:val="004207A1"/>
    <w:rsid w:val="00420BCA"/>
    <w:rsid w:val="00421E22"/>
    <w:rsid w:val="0042266F"/>
    <w:rsid w:val="00422E1E"/>
    <w:rsid w:val="004236D1"/>
    <w:rsid w:val="00423BFF"/>
    <w:rsid w:val="00423E0D"/>
    <w:rsid w:val="00423EA1"/>
    <w:rsid w:val="004247BA"/>
    <w:rsid w:val="0042526A"/>
    <w:rsid w:val="0042540A"/>
    <w:rsid w:val="00425417"/>
    <w:rsid w:val="00425EBB"/>
    <w:rsid w:val="0042631A"/>
    <w:rsid w:val="00426439"/>
    <w:rsid w:val="00426677"/>
    <w:rsid w:val="00426802"/>
    <w:rsid w:val="00426B61"/>
    <w:rsid w:val="00427937"/>
    <w:rsid w:val="00427EE9"/>
    <w:rsid w:val="00431861"/>
    <w:rsid w:val="004328AE"/>
    <w:rsid w:val="004331AB"/>
    <w:rsid w:val="004341E2"/>
    <w:rsid w:val="00434368"/>
    <w:rsid w:val="00434F97"/>
    <w:rsid w:val="00435528"/>
    <w:rsid w:val="00435ECF"/>
    <w:rsid w:val="0043601D"/>
    <w:rsid w:val="004360D5"/>
    <w:rsid w:val="00436257"/>
    <w:rsid w:val="00436C5A"/>
    <w:rsid w:val="00436DDE"/>
    <w:rsid w:val="004373E6"/>
    <w:rsid w:val="004377D8"/>
    <w:rsid w:val="00437C68"/>
    <w:rsid w:val="00437C8F"/>
    <w:rsid w:val="00442318"/>
    <w:rsid w:val="00442A05"/>
    <w:rsid w:val="00442A42"/>
    <w:rsid w:val="0044364C"/>
    <w:rsid w:val="00443AC1"/>
    <w:rsid w:val="00443B5A"/>
    <w:rsid w:val="0044438B"/>
    <w:rsid w:val="00444B7C"/>
    <w:rsid w:val="0044558E"/>
    <w:rsid w:val="004455AC"/>
    <w:rsid w:val="00445CC6"/>
    <w:rsid w:val="00446435"/>
    <w:rsid w:val="00447C00"/>
    <w:rsid w:val="00450A64"/>
    <w:rsid w:val="00450BC2"/>
    <w:rsid w:val="004519F2"/>
    <w:rsid w:val="00451C46"/>
    <w:rsid w:val="00451FCB"/>
    <w:rsid w:val="00452072"/>
    <w:rsid w:val="004523EA"/>
    <w:rsid w:val="004526C7"/>
    <w:rsid w:val="004531BA"/>
    <w:rsid w:val="004532E1"/>
    <w:rsid w:val="00453C2D"/>
    <w:rsid w:val="00454EA5"/>
    <w:rsid w:val="004557DE"/>
    <w:rsid w:val="00455974"/>
    <w:rsid w:val="00456798"/>
    <w:rsid w:val="00460657"/>
    <w:rsid w:val="00460A9C"/>
    <w:rsid w:val="00460AAE"/>
    <w:rsid w:val="00460EC2"/>
    <w:rsid w:val="00461A46"/>
    <w:rsid w:val="00461D59"/>
    <w:rsid w:val="00461DD3"/>
    <w:rsid w:val="00462255"/>
    <w:rsid w:val="00462E0D"/>
    <w:rsid w:val="00463E8F"/>
    <w:rsid w:val="00464976"/>
    <w:rsid w:val="00467466"/>
    <w:rsid w:val="00467F69"/>
    <w:rsid w:val="00470709"/>
    <w:rsid w:val="004708DD"/>
    <w:rsid w:val="00470CAD"/>
    <w:rsid w:val="00471068"/>
    <w:rsid w:val="004714A2"/>
    <w:rsid w:val="004715A2"/>
    <w:rsid w:val="0047163D"/>
    <w:rsid w:val="004717F4"/>
    <w:rsid w:val="00471C5D"/>
    <w:rsid w:val="00471FCB"/>
    <w:rsid w:val="004732D9"/>
    <w:rsid w:val="0047350B"/>
    <w:rsid w:val="004735CD"/>
    <w:rsid w:val="00473E33"/>
    <w:rsid w:val="00473F47"/>
    <w:rsid w:val="00475663"/>
    <w:rsid w:val="00475EBA"/>
    <w:rsid w:val="00476726"/>
    <w:rsid w:val="00476EF0"/>
    <w:rsid w:val="0048088F"/>
    <w:rsid w:val="0048330A"/>
    <w:rsid w:val="0048537B"/>
    <w:rsid w:val="00485A44"/>
    <w:rsid w:val="00486A12"/>
    <w:rsid w:val="00486C79"/>
    <w:rsid w:val="00487194"/>
    <w:rsid w:val="004900CD"/>
    <w:rsid w:val="00490465"/>
    <w:rsid w:val="00490D23"/>
    <w:rsid w:val="0049115F"/>
    <w:rsid w:val="004928B5"/>
    <w:rsid w:val="00492B43"/>
    <w:rsid w:val="004931E0"/>
    <w:rsid w:val="004934D2"/>
    <w:rsid w:val="004938F6"/>
    <w:rsid w:val="004939A8"/>
    <w:rsid w:val="00493A8F"/>
    <w:rsid w:val="0049456A"/>
    <w:rsid w:val="0049456C"/>
    <w:rsid w:val="00494ACC"/>
    <w:rsid w:val="00494B1F"/>
    <w:rsid w:val="00494FA6"/>
    <w:rsid w:val="0049582B"/>
    <w:rsid w:val="00495E48"/>
    <w:rsid w:val="004964E3"/>
    <w:rsid w:val="00496606"/>
    <w:rsid w:val="00496F70"/>
    <w:rsid w:val="00497A76"/>
    <w:rsid w:val="004A09DF"/>
    <w:rsid w:val="004A1120"/>
    <w:rsid w:val="004A12F3"/>
    <w:rsid w:val="004A1C85"/>
    <w:rsid w:val="004A3316"/>
    <w:rsid w:val="004A351F"/>
    <w:rsid w:val="004A3696"/>
    <w:rsid w:val="004A3B1A"/>
    <w:rsid w:val="004A46D2"/>
    <w:rsid w:val="004A4A36"/>
    <w:rsid w:val="004A4E50"/>
    <w:rsid w:val="004A5514"/>
    <w:rsid w:val="004A5864"/>
    <w:rsid w:val="004A6BB0"/>
    <w:rsid w:val="004A7622"/>
    <w:rsid w:val="004A7BAD"/>
    <w:rsid w:val="004B085B"/>
    <w:rsid w:val="004B12B4"/>
    <w:rsid w:val="004B132B"/>
    <w:rsid w:val="004B2363"/>
    <w:rsid w:val="004B3CA3"/>
    <w:rsid w:val="004B4034"/>
    <w:rsid w:val="004B45F0"/>
    <w:rsid w:val="004B47AD"/>
    <w:rsid w:val="004B5837"/>
    <w:rsid w:val="004B5AC4"/>
    <w:rsid w:val="004B6856"/>
    <w:rsid w:val="004C0BAE"/>
    <w:rsid w:val="004C0F0D"/>
    <w:rsid w:val="004C0FA6"/>
    <w:rsid w:val="004C1826"/>
    <w:rsid w:val="004C2962"/>
    <w:rsid w:val="004C2ACA"/>
    <w:rsid w:val="004C2C2C"/>
    <w:rsid w:val="004C2C31"/>
    <w:rsid w:val="004C2E50"/>
    <w:rsid w:val="004C37A7"/>
    <w:rsid w:val="004C4B22"/>
    <w:rsid w:val="004C4FAE"/>
    <w:rsid w:val="004C5192"/>
    <w:rsid w:val="004C5336"/>
    <w:rsid w:val="004C5FE9"/>
    <w:rsid w:val="004C6A4D"/>
    <w:rsid w:val="004C7314"/>
    <w:rsid w:val="004C7752"/>
    <w:rsid w:val="004C7ADD"/>
    <w:rsid w:val="004C7E41"/>
    <w:rsid w:val="004D07E2"/>
    <w:rsid w:val="004D13EF"/>
    <w:rsid w:val="004D2386"/>
    <w:rsid w:val="004D289E"/>
    <w:rsid w:val="004D2CD9"/>
    <w:rsid w:val="004D3C2F"/>
    <w:rsid w:val="004D3EB2"/>
    <w:rsid w:val="004D4221"/>
    <w:rsid w:val="004D46C9"/>
    <w:rsid w:val="004D4DF5"/>
    <w:rsid w:val="004D53BC"/>
    <w:rsid w:val="004D594C"/>
    <w:rsid w:val="004D6A4D"/>
    <w:rsid w:val="004D6A97"/>
    <w:rsid w:val="004D77F3"/>
    <w:rsid w:val="004D7F51"/>
    <w:rsid w:val="004E0505"/>
    <w:rsid w:val="004E08AB"/>
    <w:rsid w:val="004E0942"/>
    <w:rsid w:val="004E0F62"/>
    <w:rsid w:val="004E169A"/>
    <w:rsid w:val="004E409A"/>
    <w:rsid w:val="004E5391"/>
    <w:rsid w:val="004E580C"/>
    <w:rsid w:val="004E59E4"/>
    <w:rsid w:val="004E5AF1"/>
    <w:rsid w:val="004E5F23"/>
    <w:rsid w:val="004E7B71"/>
    <w:rsid w:val="004E7C4F"/>
    <w:rsid w:val="004E7C55"/>
    <w:rsid w:val="004F0087"/>
    <w:rsid w:val="004F028C"/>
    <w:rsid w:val="004F0ACE"/>
    <w:rsid w:val="004F3B58"/>
    <w:rsid w:val="004F3BB8"/>
    <w:rsid w:val="004F52FD"/>
    <w:rsid w:val="004F5633"/>
    <w:rsid w:val="004F5768"/>
    <w:rsid w:val="004F6F73"/>
    <w:rsid w:val="004F7613"/>
    <w:rsid w:val="00500F42"/>
    <w:rsid w:val="0050171D"/>
    <w:rsid w:val="0050208E"/>
    <w:rsid w:val="00505FED"/>
    <w:rsid w:val="005062CD"/>
    <w:rsid w:val="00506C58"/>
    <w:rsid w:val="005113AE"/>
    <w:rsid w:val="00511DE0"/>
    <w:rsid w:val="00511EF9"/>
    <w:rsid w:val="0051276E"/>
    <w:rsid w:val="00513D77"/>
    <w:rsid w:val="00514364"/>
    <w:rsid w:val="00514A02"/>
    <w:rsid w:val="0051537B"/>
    <w:rsid w:val="005162C8"/>
    <w:rsid w:val="005165DA"/>
    <w:rsid w:val="00516815"/>
    <w:rsid w:val="00516F06"/>
    <w:rsid w:val="00517C82"/>
    <w:rsid w:val="00517FB4"/>
    <w:rsid w:val="005206D0"/>
    <w:rsid w:val="00520FB2"/>
    <w:rsid w:val="00522AFE"/>
    <w:rsid w:val="00523AAE"/>
    <w:rsid w:val="00524AE4"/>
    <w:rsid w:val="00524CB9"/>
    <w:rsid w:val="00525DD6"/>
    <w:rsid w:val="005260A5"/>
    <w:rsid w:val="00526EFF"/>
    <w:rsid w:val="005270FE"/>
    <w:rsid w:val="00527198"/>
    <w:rsid w:val="00527676"/>
    <w:rsid w:val="00531FE6"/>
    <w:rsid w:val="00533825"/>
    <w:rsid w:val="00533C97"/>
    <w:rsid w:val="00535F90"/>
    <w:rsid w:val="005362E6"/>
    <w:rsid w:val="00536805"/>
    <w:rsid w:val="0053697F"/>
    <w:rsid w:val="00536A99"/>
    <w:rsid w:val="00536E5E"/>
    <w:rsid w:val="0053741E"/>
    <w:rsid w:val="0054084E"/>
    <w:rsid w:val="00541589"/>
    <w:rsid w:val="00542400"/>
    <w:rsid w:val="00542C86"/>
    <w:rsid w:val="005435A4"/>
    <w:rsid w:val="00543C5F"/>
    <w:rsid w:val="00543F03"/>
    <w:rsid w:val="00543F5A"/>
    <w:rsid w:val="005445E8"/>
    <w:rsid w:val="00544EE5"/>
    <w:rsid w:val="00544F03"/>
    <w:rsid w:val="0054524B"/>
    <w:rsid w:val="005455C0"/>
    <w:rsid w:val="005455F6"/>
    <w:rsid w:val="00545712"/>
    <w:rsid w:val="00546215"/>
    <w:rsid w:val="0054645A"/>
    <w:rsid w:val="00546513"/>
    <w:rsid w:val="00546FD3"/>
    <w:rsid w:val="005474AA"/>
    <w:rsid w:val="00551AA6"/>
    <w:rsid w:val="00552772"/>
    <w:rsid w:val="005535B4"/>
    <w:rsid w:val="005538D5"/>
    <w:rsid w:val="00553DB3"/>
    <w:rsid w:val="00553DBF"/>
    <w:rsid w:val="00554060"/>
    <w:rsid w:val="00554083"/>
    <w:rsid w:val="00555DFD"/>
    <w:rsid w:val="005566ED"/>
    <w:rsid w:val="0056224A"/>
    <w:rsid w:val="005624E9"/>
    <w:rsid w:val="00562BE1"/>
    <w:rsid w:val="00563DB5"/>
    <w:rsid w:val="00563F05"/>
    <w:rsid w:val="00563F89"/>
    <w:rsid w:val="005640DD"/>
    <w:rsid w:val="00564E05"/>
    <w:rsid w:val="00566289"/>
    <w:rsid w:val="00566A4D"/>
    <w:rsid w:val="00567A0C"/>
    <w:rsid w:val="00567AA7"/>
    <w:rsid w:val="005704FC"/>
    <w:rsid w:val="00570CBB"/>
    <w:rsid w:val="00571806"/>
    <w:rsid w:val="00572199"/>
    <w:rsid w:val="00574AC3"/>
    <w:rsid w:val="00574FC3"/>
    <w:rsid w:val="005750CB"/>
    <w:rsid w:val="0057616A"/>
    <w:rsid w:val="005762D3"/>
    <w:rsid w:val="00576E16"/>
    <w:rsid w:val="00580443"/>
    <w:rsid w:val="0058069B"/>
    <w:rsid w:val="005809D8"/>
    <w:rsid w:val="00580DAF"/>
    <w:rsid w:val="0058152C"/>
    <w:rsid w:val="00581D88"/>
    <w:rsid w:val="00581DFC"/>
    <w:rsid w:val="00581E9C"/>
    <w:rsid w:val="00581F8E"/>
    <w:rsid w:val="005831B1"/>
    <w:rsid w:val="00583586"/>
    <w:rsid w:val="005843BF"/>
    <w:rsid w:val="00584BB9"/>
    <w:rsid w:val="005859E5"/>
    <w:rsid w:val="00586717"/>
    <w:rsid w:val="00586D4B"/>
    <w:rsid w:val="005872E2"/>
    <w:rsid w:val="00587F76"/>
    <w:rsid w:val="005902D3"/>
    <w:rsid w:val="005908AB"/>
    <w:rsid w:val="0059209E"/>
    <w:rsid w:val="00592604"/>
    <w:rsid w:val="005938C1"/>
    <w:rsid w:val="005945F5"/>
    <w:rsid w:val="005951DC"/>
    <w:rsid w:val="00595406"/>
    <w:rsid w:val="0059574E"/>
    <w:rsid w:val="0059763A"/>
    <w:rsid w:val="005A0686"/>
    <w:rsid w:val="005A098C"/>
    <w:rsid w:val="005A0C15"/>
    <w:rsid w:val="005A0C6A"/>
    <w:rsid w:val="005A1ABA"/>
    <w:rsid w:val="005A1E39"/>
    <w:rsid w:val="005A1E8C"/>
    <w:rsid w:val="005A28A8"/>
    <w:rsid w:val="005A28C1"/>
    <w:rsid w:val="005A4010"/>
    <w:rsid w:val="005A41BD"/>
    <w:rsid w:val="005A4491"/>
    <w:rsid w:val="005A4B2B"/>
    <w:rsid w:val="005A52C5"/>
    <w:rsid w:val="005A57AD"/>
    <w:rsid w:val="005A604A"/>
    <w:rsid w:val="005A620A"/>
    <w:rsid w:val="005A6665"/>
    <w:rsid w:val="005A75D6"/>
    <w:rsid w:val="005A7B5B"/>
    <w:rsid w:val="005B039C"/>
    <w:rsid w:val="005B1D8A"/>
    <w:rsid w:val="005B45B8"/>
    <w:rsid w:val="005B49E8"/>
    <w:rsid w:val="005B5DA8"/>
    <w:rsid w:val="005B61CB"/>
    <w:rsid w:val="005B6C76"/>
    <w:rsid w:val="005B7E0B"/>
    <w:rsid w:val="005B7F10"/>
    <w:rsid w:val="005C0F87"/>
    <w:rsid w:val="005C1B6B"/>
    <w:rsid w:val="005C1D9F"/>
    <w:rsid w:val="005C20C5"/>
    <w:rsid w:val="005C251E"/>
    <w:rsid w:val="005C26B3"/>
    <w:rsid w:val="005C3F68"/>
    <w:rsid w:val="005C41B7"/>
    <w:rsid w:val="005C41CE"/>
    <w:rsid w:val="005C53FA"/>
    <w:rsid w:val="005C59A8"/>
    <w:rsid w:val="005C5CC7"/>
    <w:rsid w:val="005C704F"/>
    <w:rsid w:val="005C73CC"/>
    <w:rsid w:val="005C7EC9"/>
    <w:rsid w:val="005D0BCD"/>
    <w:rsid w:val="005D0CA1"/>
    <w:rsid w:val="005D1522"/>
    <w:rsid w:val="005D27B4"/>
    <w:rsid w:val="005D2F77"/>
    <w:rsid w:val="005D3601"/>
    <w:rsid w:val="005D3D65"/>
    <w:rsid w:val="005D41C3"/>
    <w:rsid w:val="005D4898"/>
    <w:rsid w:val="005D4FEC"/>
    <w:rsid w:val="005D5513"/>
    <w:rsid w:val="005D57BA"/>
    <w:rsid w:val="005D5B72"/>
    <w:rsid w:val="005D67A4"/>
    <w:rsid w:val="005D6AC0"/>
    <w:rsid w:val="005D7819"/>
    <w:rsid w:val="005E0078"/>
    <w:rsid w:val="005E0D49"/>
    <w:rsid w:val="005E0E42"/>
    <w:rsid w:val="005E19C8"/>
    <w:rsid w:val="005E23D6"/>
    <w:rsid w:val="005E3A03"/>
    <w:rsid w:val="005E4C47"/>
    <w:rsid w:val="005E7441"/>
    <w:rsid w:val="005E7DC5"/>
    <w:rsid w:val="005E7EEB"/>
    <w:rsid w:val="005F20A7"/>
    <w:rsid w:val="005F2134"/>
    <w:rsid w:val="005F50EF"/>
    <w:rsid w:val="005F5214"/>
    <w:rsid w:val="005F5500"/>
    <w:rsid w:val="005F59A1"/>
    <w:rsid w:val="005F60EE"/>
    <w:rsid w:val="005F6EA2"/>
    <w:rsid w:val="005F6F7A"/>
    <w:rsid w:val="005F70BE"/>
    <w:rsid w:val="00600D94"/>
    <w:rsid w:val="0060290C"/>
    <w:rsid w:val="0060291E"/>
    <w:rsid w:val="006034D3"/>
    <w:rsid w:val="00603977"/>
    <w:rsid w:val="0060522F"/>
    <w:rsid w:val="00605388"/>
    <w:rsid w:val="006057A0"/>
    <w:rsid w:val="00605ADA"/>
    <w:rsid w:val="00606796"/>
    <w:rsid w:val="00607AAF"/>
    <w:rsid w:val="006101BE"/>
    <w:rsid w:val="00610572"/>
    <w:rsid w:val="0061224F"/>
    <w:rsid w:val="006125D9"/>
    <w:rsid w:val="0061266E"/>
    <w:rsid w:val="00612757"/>
    <w:rsid w:val="00613868"/>
    <w:rsid w:val="0061465E"/>
    <w:rsid w:val="0061470F"/>
    <w:rsid w:val="0061492E"/>
    <w:rsid w:val="006154DD"/>
    <w:rsid w:val="00615E97"/>
    <w:rsid w:val="00616BE0"/>
    <w:rsid w:val="00617437"/>
    <w:rsid w:val="0061749A"/>
    <w:rsid w:val="006179E4"/>
    <w:rsid w:val="00617FB8"/>
    <w:rsid w:val="0062024F"/>
    <w:rsid w:val="00620CD6"/>
    <w:rsid w:val="00621463"/>
    <w:rsid w:val="00622131"/>
    <w:rsid w:val="00623150"/>
    <w:rsid w:val="0062346C"/>
    <w:rsid w:val="00624737"/>
    <w:rsid w:val="00624A1B"/>
    <w:rsid w:val="006255AA"/>
    <w:rsid w:val="00626769"/>
    <w:rsid w:val="006267A6"/>
    <w:rsid w:val="00626BF0"/>
    <w:rsid w:val="006278EF"/>
    <w:rsid w:val="00627B11"/>
    <w:rsid w:val="00630299"/>
    <w:rsid w:val="00630B01"/>
    <w:rsid w:val="00631375"/>
    <w:rsid w:val="00631D34"/>
    <w:rsid w:val="00631F16"/>
    <w:rsid w:val="006320A5"/>
    <w:rsid w:val="00632B0E"/>
    <w:rsid w:val="006334A1"/>
    <w:rsid w:val="00634919"/>
    <w:rsid w:val="006351A2"/>
    <w:rsid w:val="00635A91"/>
    <w:rsid w:val="00635EB1"/>
    <w:rsid w:val="00636B8C"/>
    <w:rsid w:val="006373DA"/>
    <w:rsid w:val="00640411"/>
    <w:rsid w:val="00640B32"/>
    <w:rsid w:val="00641484"/>
    <w:rsid w:val="00641DBA"/>
    <w:rsid w:val="00641ED6"/>
    <w:rsid w:val="006424B5"/>
    <w:rsid w:val="00642985"/>
    <w:rsid w:val="00642FCE"/>
    <w:rsid w:val="0064306D"/>
    <w:rsid w:val="00643813"/>
    <w:rsid w:val="00643BAF"/>
    <w:rsid w:val="00643F3B"/>
    <w:rsid w:val="00644009"/>
    <w:rsid w:val="00644610"/>
    <w:rsid w:val="00644BC3"/>
    <w:rsid w:val="00645EBA"/>
    <w:rsid w:val="006478C3"/>
    <w:rsid w:val="00650BB8"/>
    <w:rsid w:val="00651377"/>
    <w:rsid w:val="0065140D"/>
    <w:rsid w:val="006516C3"/>
    <w:rsid w:val="00651731"/>
    <w:rsid w:val="00651AD9"/>
    <w:rsid w:val="00652A56"/>
    <w:rsid w:val="006534F4"/>
    <w:rsid w:val="0065446E"/>
    <w:rsid w:val="006545A6"/>
    <w:rsid w:val="00655E80"/>
    <w:rsid w:val="006569E7"/>
    <w:rsid w:val="0065769B"/>
    <w:rsid w:val="00657849"/>
    <w:rsid w:val="0065798E"/>
    <w:rsid w:val="00660205"/>
    <w:rsid w:val="00662019"/>
    <w:rsid w:val="0066318C"/>
    <w:rsid w:val="0066336A"/>
    <w:rsid w:val="0066356D"/>
    <w:rsid w:val="00663615"/>
    <w:rsid w:val="00663648"/>
    <w:rsid w:val="006646D9"/>
    <w:rsid w:val="006652E4"/>
    <w:rsid w:val="0066531E"/>
    <w:rsid w:val="00665325"/>
    <w:rsid w:val="0066678B"/>
    <w:rsid w:val="0067100D"/>
    <w:rsid w:val="0067105B"/>
    <w:rsid w:val="00672246"/>
    <w:rsid w:val="00672A46"/>
    <w:rsid w:val="00672A60"/>
    <w:rsid w:val="00673770"/>
    <w:rsid w:val="00673894"/>
    <w:rsid w:val="00673913"/>
    <w:rsid w:val="0067432D"/>
    <w:rsid w:val="0067508A"/>
    <w:rsid w:val="00675D40"/>
    <w:rsid w:val="00675FFE"/>
    <w:rsid w:val="00677532"/>
    <w:rsid w:val="00677DF6"/>
    <w:rsid w:val="00680700"/>
    <w:rsid w:val="00680D2D"/>
    <w:rsid w:val="00681023"/>
    <w:rsid w:val="0068111A"/>
    <w:rsid w:val="00681F23"/>
    <w:rsid w:val="006829F3"/>
    <w:rsid w:val="0068480C"/>
    <w:rsid w:val="00684D23"/>
    <w:rsid w:val="006854A7"/>
    <w:rsid w:val="006865F1"/>
    <w:rsid w:val="00687360"/>
    <w:rsid w:val="006873DA"/>
    <w:rsid w:val="00690F3B"/>
    <w:rsid w:val="00691997"/>
    <w:rsid w:val="00692CDC"/>
    <w:rsid w:val="00692DAF"/>
    <w:rsid w:val="00693CBE"/>
    <w:rsid w:val="00694580"/>
    <w:rsid w:val="006949AF"/>
    <w:rsid w:val="00696D16"/>
    <w:rsid w:val="0069740A"/>
    <w:rsid w:val="0069763B"/>
    <w:rsid w:val="006A08C8"/>
    <w:rsid w:val="006A0D73"/>
    <w:rsid w:val="006A0F25"/>
    <w:rsid w:val="006A1A00"/>
    <w:rsid w:val="006A2128"/>
    <w:rsid w:val="006A2989"/>
    <w:rsid w:val="006A2CEB"/>
    <w:rsid w:val="006A44F4"/>
    <w:rsid w:val="006A4588"/>
    <w:rsid w:val="006A665A"/>
    <w:rsid w:val="006A6974"/>
    <w:rsid w:val="006A6B73"/>
    <w:rsid w:val="006A70A3"/>
    <w:rsid w:val="006A72D5"/>
    <w:rsid w:val="006A76CD"/>
    <w:rsid w:val="006B04F9"/>
    <w:rsid w:val="006B1252"/>
    <w:rsid w:val="006B1923"/>
    <w:rsid w:val="006B26EE"/>
    <w:rsid w:val="006B29B9"/>
    <w:rsid w:val="006B2AAA"/>
    <w:rsid w:val="006B2C80"/>
    <w:rsid w:val="006B2CDF"/>
    <w:rsid w:val="006B3339"/>
    <w:rsid w:val="006B373B"/>
    <w:rsid w:val="006B382E"/>
    <w:rsid w:val="006B3B6C"/>
    <w:rsid w:val="006B4FD0"/>
    <w:rsid w:val="006B4FE4"/>
    <w:rsid w:val="006B5771"/>
    <w:rsid w:val="006B65E3"/>
    <w:rsid w:val="006B6F6D"/>
    <w:rsid w:val="006B79FC"/>
    <w:rsid w:val="006B7BFA"/>
    <w:rsid w:val="006C043F"/>
    <w:rsid w:val="006C0ABB"/>
    <w:rsid w:val="006C0EFF"/>
    <w:rsid w:val="006C19C0"/>
    <w:rsid w:val="006C33FD"/>
    <w:rsid w:val="006C344F"/>
    <w:rsid w:val="006C40DC"/>
    <w:rsid w:val="006C4D82"/>
    <w:rsid w:val="006C54E3"/>
    <w:rsid w:val="006C6071"/>
    <w:rsid w:val="006C6A91"/>
    <w:rsid w:val="006C7836"/>
    <w:rsid w:val="006D0AEF"/>
    <w:rsid w:val="006D0FB8"/>
    <w:rsid w:val="006D1162"/>
    <w:rsid w:val="006D153C"/>
    <w:rsid w:val="006D2152"/>
    <w:rsid w:val="006D3571"/>
    <w:rsid w:val="006D397F"/>
    <w:rsid w:val="006D4506"/>
    <w:rsid w:val="006D50FE"/>
    <w:rsid w:val="006D5EA4"/>
    <w:rsid w:val="006D6301"/>
    <w:rsid w:val="006D661D"/>
    <w:rsid w:val="006D762D"/>
    <w:rsid w:val="006E081F"/>
    <w:rsid w:val="006E111B"/>
    <w:rsid w:val="006E4260"/>
    <w:rsid w:val="006E43C0"/>
    <w:rsid w:val="006E5035"/>
    <w:rsid w:val="006E5318"/>
    <w:rsid w:val="006E6471"/>
    <w:rsid w:val="006E6890"/>
    <w:rsid w:val="006E7112"/>
    <w:rsid w:val="006E7224"/>
    <w:rsid w:val="006F0E9E"/>
    <w:rsid w:val="006F1410"/>
    <w:rsid w:val="006F1892"/>
    <w:rsid w:val="006F1A41"/>
    <w:rsid w:val="006F261F"/>
    <w:rsid w:val="006F49DA"/>
    <w:rsid w:val="006F4CBA"/>
    <w:rsid w:val="006F4FCA"/>
    <w:rsid w:val="006F544C"/>
    <w:rsid w:val="006F5592"/>
    <w:rsid w:val="006F55BA"/>
    <w:rsid w:val="006F619A"/>
    <w:rsid w:val="006F669A"/>
    <w:rsid w:val="006F7308"/>
    <w:rsid w:val="006F7518"/>
    <w:rsid w:val="006F7795"/>
    <w:rsid w:val="00700F24"/>
    <w:rsid w:val="0070192D"/>
    <w:rsid w:val="00701ADE"/>
    <w:rsid w:val="00701B16"/>
    <w:rsid w:val="00702993"/>
    <w:rsid w:val="00702FC6"/>
    <w:rsid w:val="00703E6F"/>
    <w:rsid w:val="00704D47"/>
    <w:rsid w:val="007058C8"/>
    <w:rsid w:val="00706F2F"/>
    <w:rsid w:val="007076B9"/>
    <w:rsid w:val="007077D3"/>
    <w:rsid w:val="00710707"/>
    <w:rsid w:val="00710A27"/>
    <w:rsid w:val="007111F5"/>
    <w:rsid w:val="0071158A"/>
    <w:rsid w:val="0071165E"/>
    <w:rsid w:val="00711CE9"/>
    <w:rsid w:val="00713275"/>
    <w:rsid w:val="0071382E"/>
    <w:rsid w:val="00715509"/>
    <w:rsid w:val="00715942"/>
    <w:rsid w:val="00715C43"/>
    <w:rsid w:val="00716177"/>
    <w:rsid w:val="00717DB9"/>
    <w:rsid w:val="00717DED"/>
    <w:rsid w:val="00721D90"/>
    <w:rsid w:val="00723087"/>
    <w:rsid w:val="00723DB3"/>
    <w:rsid w:val="00725B46"/>
    <w:rsid w:val="00726405"/>
    <w:rsid w:val="00727451"/>
    <w:rsid w:val="00727AB4"/>
    <w:rsid w:val="00727C0D"/>
    <w:rsid w:val="00730677"/>
    <w:rsid w:val="0073080B"/>
    <w:rsid w:val="00730CB5"/>
    <w:rsid w:val="00730CE3"/>
    <w:rsid w:val="00731DDF"/>
    <w:rsid w:val="007324FC"/>
    <w:rsid w:val="0073294D"/>
    <w:rsid w:val="0073320A"/>
    <w:rsid w:val="00733A86"/>
    <w:rsid w:val="00734568"/>
    <w:rsid w:val="00734D75"/>
    <w:rsid w:val="0073546B"/>
    <w:rsid w:val="00735861"/>
    <w:rsid w:val="007376DD"/>
    <w:rsid w:val="00740491"/>
    <w:rsid w:val="0074058F"/>
    <w:rsid w:val="00740CD4"/>
    <w:rsid w:val="00740F6A"/>
    <w:rsid w:val="00741246"/>
    <w:rsid w:val="007424E2"/>
    <w:rsid w:val="00742B54"/>
    <w:rsid w:val="00742ED6"/>
    <w:rsid w:val="00743F43"/>
    <w:rsid w:val="0074421A"/>
    <w:rsid w:val="007444A3"/>
    <w:rsid w:val="007445FE"/>
    <w:rsid w:val="00744996"/>
    <w:rsid w:val="00744A4D"/>
    <w:rsid w:val="00744B55"/>
    <w:rsid w:val="00745178"/>
    <w:rsid w:val="007452F8"/>
    <w:rsid w:val="00746DC1"/>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742F"/>
    <w:rsid w:val="00757AD2"/>
    <w:rsid w:val="0076045D"/>
    <w:rsid w:val="00760B83"/>
    <w:rsid w:val="00760DD7"/>
    <w:rsid w:val="00762128"/>
    <w:rsid w:val="00762403"/>
    <w:rsid w:val="007625E2"/>
    <w:rsid w:val="007646B9"/>
    <w:rsid w:val="00764898"/>
    <w:rsid w:val="007657A3"/>
    <w:rsid w:val="00766ECD"/>
    <w:rsid w:val="007700B8"/>
    <w:rsid w:val="00770697"/>
    <w:rsid w:val="00770B54"/>
    <w:rsid w:val="00770E1B"/>
    <w:rsid w:val="00770E29"/>
    <w:rsid w:val="007717EC"/>
    <w:rsid w:val="00772BEA"/>
    <w:rsid w:val="00773B6D"/>
    <w:rsid w:val="007746F3"/>
    <w:rsid w:val="00774C97"/>
    <w:rsid w:val="0077526B"/>
    <w:rsid w:val="007753CC"/>
    <w:rsid w:val="00776446"/>
    <w:rsid w:val="00776530"/>
    <w:rsid w:val="007766C0"/>
    <w:rsid w:val="00776A2B"/>
    <w:rsid w:val="007775FD"/>
    <w:rsid w:val="00777BBD"/>
    <w:rsid w:val="0078029D"/>
    <w:rsid w:val="007806AA"/>
    <w:rsid w:val="00780806"/>
    <w:rsid w:val="00782A35"/>
    <w:rsid w:val="00782D25"/>
    <w:rsid w:val="00782FDE"/>
    <w:rsid w:val="00783594"/>
    <w:rsid w:val="00785AFE"/>
    <w:rsid w:val="00786033"/>
    <w:rsid w:val="007907CD"/>
    <w:rsid w:val="00790C05"/>
    <w:rsid w:val="00790D3A"/>
    <w:rsid w:val="00791000"/>
    <w:rsid w:val="0079175E"/>
    <w:rsid w:val="00791843"/>
    <w:rsid w:val="00792208"/>
    <w:rsid w:val="007922EA"/>
    <w:rsid w:val="00792871"/>
    <w:rsid w:val="007929EC"/>
    <w:rsid w:val="00792F91"/>
    <w:rsid w:val="0079328B"/>
    <w:rsid w:val="0079576F"/>
    <w:rsid w:val="00795830"/>
    <w:rsid w:val="007A0291"/>
    <w:rsid w:val="007A063D"/>
    <w:rsid w:val="007A09DE"/>
    <w:rsid w:val="007A1537"/>
    <w:rsid w:val="007A16B5"/>
    <w:rsid w:val="007A2030"/>
    <w:rsid w:val="007A2104"/>
    <w:rsid w:val="007A43D7"/>
    <w:rsid w:val="007A4549"/>
    <w:rsid w:val="007A4C3E"/>
    <w:rsid w:val="007A4CD0"/>
    <w:rsid w:val="007A5421"/>
    <w:rsid w:val="007A54D1"/>
    <w:rsid w:val="007A55FC"/>
    <w:rsid w:val="007A63C5"/>
    <w:rsid w:val="007A6441"/>
    <w:rsid w:val="007A7B2C"/>
    <w:rsid w:val="007A7E5E"/>
    <w:rsid w:val="007B1CD8"/>
    <w:rsid w:val="007B1F4A"/>
    <w:rsid w:val="007B3608"/>
    <w:rsid w:val="007B39B5"/>
    <w:rsid w:val="007B4570"/>
    <w:rsid w:val="007B48E7"/>
    <w:rsid w:val="007B6049"/>
    <w:rsid w:val="007B63EC"/>
    <w:rsid w:val="007B659B"/>
    <w:rsid w:val="007B68BC"/>
    <w:rsid w:val="007B744C"/>
    <w:rsid w:val="007B7AA2"/>
    <w:rsid w:val="007C03FD"/>
    <w:rsid w:val="007C1245"/>
    <w:rsid w:val="007C1982"/>
    <w:rsid w:val="007C1EEE"/>
    <w:rsid w:val="007C2426"/>
    <w:rsid w:val="007C2939"/>
    <w:rsid w:val="007C3914"/>
    <w:rsid w:val="007C3ABB"/>
    <w:rsid w:val="007C486A"/>
    <w:rsid w:val="007C4BE9"/>
    <w:rsid w:val="007C517F"/>
    <w:rsid w:val="007C5354"/>
    <w:rsid w:val="007C5853"/>
    <w:rsid w:val="007C5A07"/>
    <w:rsid w:val="007C5BC2"/>
    <w:rsid w:val="007C5CEB"/>
    <w:rsid w:val="007C6057"/>
    <w:rsid w:val="007C6082"/>
    <w:rsid w:val="007C6654"/>
    <w:rsid w:val="007C6DE3"/>
    <w:rsid w:val="007C73BD"/>
    <w:rsid w:val="007C75A5"/>
    <w:rsid w:val="007C7BD5"/>
    <w:rsid w:val="007C7C70"/>
    <w:rsid w:val="007C7E53"/>
    <w:rsid w:val="007D0CF3"/>
    <w:rsid w:val="007D0CFD"/>
    <w:rsid w:val="007D0F89"/>
    <w:rsid w:val="007D1A7C"/>
    <w:rsid w:val="007D28F4"/>
    <w:rsid w:val="007D2C3E"/>
    <w:rsid w:val="007D2C5C"/>
    <w:rsid w:val="007D2ED5"/>
    <w:rsid w:val="007D6373"/>
    <w:rsid w:val="007D63AB"/>
    <w:rsid w:val="007D63B1"/>
    <w:rsid w:val="007D6A32"/>
    <w:rsid w:val="007D7689"/>
    <w:rsid w:val="007D7A9E"/>
    <w:rsid w:val="007E020A"/>
    <w:rsid w:val="007E0B9A"/>
    <w:rsid w:val="007E17F9"/>
    <w:rsid w:val="007E1C50"/>
    <w:rsid w:val="007E2F6B"/>
    <w:rsid w:val="007E393A"/>
    <w:rsid w:val="007E396F"/>
    <w:rsid w:val="007E4230"/>
    <w:rsid w:val="007E4910"/>
    <w:rsid w:val="007E50E1"/>
    <w:rsid w:val="007E5180"/>
    <w:rsid w:val="007E59BB"/>
    <w:rsid w:val="007E59FB"/>
    <w:rsid w:val="007E602F"/>
    <w:rsid w:val="007E7A6B"/>
    <w:rsid w:val="007E7C1A"/>
    <w:rsid w:val="007E7C8C"/>
    <w:rsid w:val="007F03A5"/>
    <w:rsid w:val="007F1428"/>
    <w:rsid w:val="007F1B46"/>
    <w:rsid w:val="007F2923"/>
    <w:rsid w:val="007F34C6"/>
    <w:rsid w:val="007F3570"/>
    <w:rsid w:val="007F4D35"/>
    <w:rsid w:val="007F4EFD"/>
    <w:rsid w:val="007F51ED"/>
    <w:rsid w:val="007F5821"/>
    <w:rsid w:val="007F622A"/>
    <w:rsid w:val="00800181"/>
    <w:rsid w:val="008002D8"/>
    <w:rsid w:val="008005F4"/>
    <w:rsid w:val="00802BC7"/>
    <w:rsid w:val="0080347B"/>
    <w:rsid w:val="0080391D"/>
    <w:rsid w:val="00803BC1"/>
    <w:rsid w:val="00804DDC"/>
    <w:rsid w:val="0080514A"/>
    <w:rsid w:val="0080559E"/>
    <w:rsid w:val="00806545"/>
    <w:rsid w:val="008066CB"/>
    <w:rsid w:val="00810158"/>
    <w:rsid w:val="00811030"/>
    <w:rsid w:val="00811193"/>
    <w:rsid w:val="008117AF"/>
    <w:rsid w:val="00811FE5"/>
    <w:rsid w:val="0081330E"/>
    <w:rsid w:val="00813CD7"/>
    <w:rsid w:val="00814274"/>
    <w:rsid w:val="008162DE"/>
    <w:rsid w:val="008167BE"/>
    <w:rsid w:val="00817656"/>
    <w:rsid w:val="008209DF"/>
    <w:rsid w:val="00820D5F"/>
    <w:rsid w:val="0082174D"/>
    <w:rsid w:val="00821953"/>
    <w:rsid w:val="00821EDA"/>
    <w:rsid w:val="008224E0"/>
    <w:rsid w:val="00824B34"/>
    <w:rsid w:val="0082629D"/>
    <w:rsid w:val="00826359"/>
    <w:rsid w:val="0082639E"/>
    <w:rsid w:val="0082741F"/>
    <w:rsid w:val="0083067C"/>
    <w:rsid w:val="00830882"/>
    <w:rsid w:val="0083089E"/>
    <w:rsid w:val="0083177B"/>
    <w:rsid w:val="00833D74"/>
    <w:rsid w:val="008351D5"/>
    <w:rsid w:val="008351E7"/>
    <w:rsid w:val="00835A67"/>
    <w:rsid w:val="00836BF0"/>
    <w:rsid w:val="00837232"/>
    <w:rsid w:val="00837316"/>
    <w:rsid w:val="00837E4D"/>
    <w:rsid w:val="0084054F"/>
    <w:rsid w:val="00840E72"/>
    <w:rsid w:val="008416D6"/>
    <w:rsid w:val="00841A65"/>
    <w:rsid w:val="00841CA2"/>
    <w:rsid w:val="00844CC0"/>
    <w:rsid w:val="0084638F"/>
    <w:rsid w:val="00846B1D"/>
    <w:rsid w:val="00846D0B"/>
    <w:rsid w:val="00850269"/>
    <w:rsid w:val="00851420"/>
    <w:rsid w:val="00851DBA"/>
    <w:rsid w:val="00852A3C"/>
    <w:rsid w:val="00852EC4"/>
    <w:rsid w:val="008534AC"/>
    <w:rsid w:val="008536DF"/>
    <w:rsid w:val="008543DE"/>
    <w:rsid w:val="00854BD1"/>
    <w:rsid w:val="00854D5E"/>
    <w:rsid w:val="008557C6"/>
    <w:rsid w:val="00855DEF"/>
    <w:rsid w:val="00856E19"/>
    <w:rsid w:val="00856E69"/>
    <w:rsid w:val="00857202"/>
    <w:rsid w:val="00857D50"/>
    <w:rsid w:val="00857F9F"/>
    <w:rsid w:val="0086031D"/>
    <w:rsid w:val="00860422"/>
    <w:rsid w:val="0086062C"/>
    <w:rsid w:val="00860FCB"/>
    <w:rsid w:val="00861116"/>
    <w:rsid w:val="00861FCA"/>
    <w:rsid w:val="0086218B"/>
    <w:rsid w:val="008621D4"/>
    <w:rsid w:val="00862347"/>
    <w:rsid w:val="00862691"/>
    <w:rsid w:val="00862CE7"/>
    <w:rsid w:val="0086343E"/>
    <w:rsid w:val="008639F0"/>
    <w:rsid w:val="00863A12"/>
    <w:rsid w:val="00864400"/>
    <w:rsid w:val="0086448B"/>
    <w:rsid w:val="008649A8"/>
    <w:rsid w:val="008652DE"/>
    <w:rsid w:val="00865DF9"/>
    <w:rsid w:val="00865F4A"/>
    <w:rsid w:val="00870A33"/>
    <w:rsid w:val="0087195E"/>
    <w:rsid w:val="008730A8"/>
    <w:rsid w:val="008738E6"/>
    <w:rsid w:val="00873C14"/>
    <w:rsid w:val="00873D28"/>
    <w:rsid w:val="008760A6"/>
    <w:rsid w:val="0087688D"/>
    <w:rsid w:val="0087692F"/>
    <w:rsid w:val="0087739E"/>
    <w:rsid w:val="008805DA"/>
    <w:rsid w:val="0088079C"/>
    <w:rsid w:val="00880D8E"/>
    <w:rsid w:val="0088157B"/>
    <w:rsid w:val="008815A1"/>
    <w:rsid w:val="00881CE2"/>
    <w:rsid w:val="008842C6"/>
    <w:rsid w:val="008845C2"/>
    <w:rsid w:val="00884906"/>
    <w:rsid w:val="008854C8"/>
    <w:rsid w:val="0088619B"/>
    <w:rsid w:val="00886D04"/>
    <w:rsid w:val="00886E90"/>
    <w:rsid w:val="008876A5"/>
    <w:rsid w:val="00887C7B"/>
    <w:rsid w:val="00891F56"/>
    <w:rsid w:val="008923E2"/>
    <w:rsid w:val="00893183"/>
    <w:rsid w:val="0089343C"/>
    <w:rsid w:val="00893803"/>
    <w:rsid w:val="00895EAF"/>
    <w:rsid w:val="00895F54"/>
    <w:rsid w:val="0089638E"/>
    <w:rsid w:val="00896B1F"/>
    <w:rsid w:val="00897B70"/>
    <w:rsid w:val="008A0CDA"/>
    <w:rsid w:val="008A0CE3"/>
    <w:rsid w:val="008A160C"/>
    <w:rsid w:val="008A18C2"/>
    <w:rsid w:val="008A1B67"/>
    <w:rsid w:val="008A2820"/>
    <w:rsid w:val="008A2FAF"/>
    <w:rsid w:val="008A4A9E"/>
    <w:rsid w:val="008A58C4"/>
    <w:rsid w:val="008A693A"/>
    <w:rsid w:val="008B018F"/>
    <w:rsid w:val="008B14F5"/>
    <w:rsid w:val="008B1BEC"/>
    <w:rsid w:val="008B1E2D"/>
    <w:rsid w:val="008B2BAA"/>
    <w:rsid w:val="008B2BDB"/>
    <w:rsid w:val="008B37D0"/>
    <w:rsid w:val="008B41A2"/>
    <w:rsid w:val="008B44A4"/>
    <w:rsid w:val="008B4828"/>
    <w:rsid w:val="008B5417"/>
    <w:rsid w:val="008B6249"/>
    <w:rsid w:val="008C0422"/>
    <w:rsid w:val="008C0C28"/>
    <w:rsid w:val="008C1607"/>
    <w:rsid w:val="008C382D"/>
    <w:rsid w:val="008C3F03"/>
    <w:rsid w:val="008C463F"/>
    <w:rsid w:val="008C663D"/>
    <w:rsid w:val="008C6A84"/>
    <w:rsid w:val="008C7450"/>
    <w:rsid w:val="008C7690"/>
    <w:rsid w:val="008C7B1B"/>
    <w:rsid w:val="008C7C4B"/>
    <w:rsid w:val="008C7ECC"/>
    <w:rsid w:val="008D0C11"/>
    <w:rsid w:val="008D0FC0"/>
    <w:rsid w:val="008D1356"/>
    <w:rsid w:val="008D1754"/>
    <w:rsid w:val="008D1A00"/>
    <w:rsid w:val="008D1D3F"/>
    <w:rsid w:val="008D2034"/>
    <w:rsid w:val="008D2216"/>
    <w:rsid w:val="008D2598"/>
    <w:rsid w:val="008D3F71"/>
    <w:rsid w:val="008D4A9B"/>
    <w:rsid w:val="008D4C75"/>
    <w:rsid w:val="008D5E21"/>
    <w:rsid w:val="008D70B1"/>
    <w:rsid w:val="008D72FC"/>
    <w:rsid w:val="008D75C4"/>
    <w:rsid w:val="008D7FB5"/>
    <w:rsid w:val="008E1AD9"/>
    <w:rsid w:val="008E1D97"/>
    <w:rsid w:val="008E1EF0"/>
    <w:rsid w:val="008E3032"/>
    <w:rsid w:val="008E3153"/>
    <w:rsid w:val="008E3371"/>
    <w:rsid w:val="008E4B78"/>
    <w:rsid w:val="008E4E61"/>
    <w:rsid w:val="008E55A2"/>
    <w:rsid w:val="008E5638"/>
    <w:rsid w:val="008E61CB"/>
    <w:rsid w:val="008E6E04"/>
    <w:rsid w:val="008E7217"/>
    <w:rsid w:val="008E749C"/>
    <w:rsid w:val="008E75F9"/>
    <w:rsid w:val="008E78AA"/>
    <w:rsid w:val="008E7BC4"/>
    <w:rsid w:val="008F0843"/>
    <w:rsid w:val="008F1844"/>
    <w:rsid w:val="008F186C"/>
    <w:rsid w:val="008F1D5D"/>
    <w:rsid w:val="008F1F52"/>
    <w:rsid w:val="008F2441"/>
    <w:rsid w:val="008F2499"/>
    <w:rsid w:val="008F26BF"/>
    <w:rsid w:val="008F3571"/>
    <w:rsid w:val="008F362E"/>
    <w:rsid w:val="008F3F07"/>
    <w:rsid w:val="008F4156"/>
    <w:rsid w:val="008F4A45"/>
    <w:rsid w:val="008F5B27"/>
    <w:rsid w:val="008F77D7"/>
    <w:rsid w:val="0090033B"/>
    <w:rsid w:val="0090167C"/>
    <w:rsid w:val="00902E8C"/>
    <w:rsid w:val="009030CD"/>
    <w:rsid w:val="0090368D"/>
    <w:rsid w:val="00904005"/>
    <w:rsid w:val="00905099"/>
    <w:rsid w:val="009054A2"/>
    <w:rsid w:val="009065CE"/>
    <w:rsid w:val="00910041"/>
    <w:rsid w:val="00910644"/>
    <w:rsid w:val="009109AD"/>
    <w:rsid w:val="00910A30"/>
    <w:rsid w:val="0091158C"/>
    <w:rsid w:val="00911A2A"/>
    <w:rsid w:val="00911CF8"/>
    <w:rsid w:val="00912406"/>
    <w:rsid w:val="00912511"/>
    <w:rsid w:val="00912A7B"/>
    <w:rsid w:val="00912AD7"/>
    <w:rsid w:val="009148B1"/>
    <w:rsid w:val="00914C73"/>
    <w:rsid w:val="00915695"/>
    <w:rsid w:val="00915B1C"/>
    <w:rsid w:val="00917DF7"/>
    <w:rsid w:val="00917E58"/>
    <w:rsid w:val="00920AA1"/>
    <w:rsid w:val="00920DDA"/>
    <w:rsid w:val="00921977"/>
    <w:rsid w:val="00921AAB"/>
    <w:rsid w:val="00923EDC"/>
    <w:rsid w:val="00925060"/>
    <w:rsid w:val="009266B0"/>
    <w:rsid w:val="00927173"/>
    <w:rsid w:val="0092746E"/>
    <w:rsid w:val="009277D7"/>
    <w:rsid w:val="00927E8D"/>
    <w:rsid w:val="0093007C"/>
    <w:rsid w:val="00930088"/>
    <w:rsid w:val="00930738"/>
    <w:rsid w:val="00930A2F"/>
    <w:rsid w:val="00930C28"/>
    <w:rsid w:val="00931B83"/>
    <w:rsid w:val="00931E87"/>
    <w:rsid w:val="0093359A"/>
    <w:rsid w:val="00933958"/>
    <w:rsid w:val="00933E9C"/>
    <w:rsid w:val="009356A4"/>
    <w:rsid w:val="009356F3"/>
    <w:rsid w:val="00935B02"/>
    <w:rsid w:val="00935DE9"/>
    <w:rsid w:val="0093620C"/>
    <w:rsid w:val="00936FE5"/>
    <w:rsid w:val="0093726A"/>
    <w:rsid w:val="00937E98"/>
    <w:rsid w:val="009403A9"/>
    <w:rsid w:val="00940F7D"/>
    <w:rsid w:val="009415FA"/>
    <w:rsid w:val="00941893"/>
    <w:rsid w:val="0094192C"/>
    <w:rsid w:val="00942893"/>
    <w:rsid w:val="00943DBE"/>
    <w:rsid w:val="00944373"/>
    <w:rsid w:val="0094474A"/>
    <w:rsid w:val="00944A82"/>
    <w:rsid w:val="00946AB5"/>
    <w:rsid w:val="00946EBC"/>
    <w:rsid w:val="009505FC"/>
    <w:rsid w:val="00950D26"/>
    <w:rsid w:val="00950D73"/>
    <w:rsid w:val="00950FFA"/>
    <w:rsid w:val="00951263"/>
    <w:rsid w:val="00951563"/>
    <w:rsid w:val="0095377C"/>
    <w:rsid w:val="009538D0"/>
    <w:rsid w:val="00953909"/>
    <w:rsid w:val="009554A3"/>
    <w:rsid w:val="0095586D"/>
    <w:rsid w:val="00956120"/>
    <w:rsid w:val="00956318"/>
    <w:rsid w:val="00956CC2"/>
    <w:rsid w:val="00957015"/>
    <w:rsid w:val="00957FBF"/>
    <w:rsid w:val="00960192"/>
    <w:rsid w:val="00962487"/>
    <w:rsid w:val="009629B8"/>
    <w:rsid w:val="00962C4D"/>
    <w:rsid w:val="00963183"/>
    <w:rsid w:val="009633CC"/>
    <w:rsid w:val="00963502"/>
    <w:rsid w:val="00964367"/>
    <w:rsid w:val="009643DB"/>
    <w:rsid w:val="009649F9"/>
    <w:rsid w:val="00964A80"/>
    <w:rsid w:val="00965FA0"/>
    <w:rsid w:val="00966A45"/>
    <w:rsid w:val="00966A87"/>
    <w:rsid w:val="00966FAB"/>
    <w:rsid w:val="009670F2"/>
    <w:rsid w:val="00967506"/>
    <w:rsid w:val="009704B5"/>
    <w:rsid w:val="0097151E"/>
    <w:rsid w:val="00971BDF"/>
    <w:rsid w:val="009721FE"/>
    <w:rsid w:val="0097259E"/>
    <w:rsid w:val="00972835"/>
    <w:rsid w:val="009731E4"/>
    <w:rsid w:val="0097424F"/>
    <w:rsid w:val="00974E68"/>
    <w:rsid w:val="00975051"/>
    <w:rsid w:val="0097551C"/>
    <w:rsid w:val="00976944"/>
    <w:rsid w:val="00976B73"/>
    <w:rsid w:val="00976FA6"/>
    <w:rsid w:val="009778A5"/>
    <w:rsid w:val="00980A9F"/>
    <w:rsid w:val="00980DEA"/>
    <w:rsid w:val="00981D7D"/>
    <w:rsid w:val="00981EAD"/>
    <w:rsid w:val="0098265B"/>
    <w:rsid w:val="009833DB"/>
    <w:rsid w:val="009834FF"/>
    <w:rsid w:val="009835E1"/>
    <w:rsid w:val="0098413A"/>
    <w:rsid w:val="0098419E"/>
    <w:rsid w:val="00984F51"/>
    <w:rsid w:val="00985232"/>
    <w:rsid w:val="009865D7"/>
    <w:rsid w:val="00986760"/>
    <w:rsid w:val="00986FE7"/>
    <w:rsid w:val="00987809"/>
    <w:rsid w:val="00990F8B"/>
    <w:rsid w:val="009915BA"/>
    <w:rsid w:val="009928CD"/>
    <w:rsid w:val="00993D70"/>
    <w:rsid w:val="00994F52"/>
    <w:rsid w:val="009957F9"/>
    <w:rsid w:val="0099679E"/>
    <w:rsid w:val="0099690C"/>
    <w:rsid w:val="009969B7"/>
    <w:rsid w:val="009971E4"/>
    <w:rsid w:val="009977AD"/>
    <w:rsid w:val="009A07D6"/>
    <w:rsid w:val="009A1987"/>
    <w:rsid w:val="009A1C35"/>
    <w:rsid w:val="009A28FF"/>
    <w:rsid w:val="009A2977"/>
    <w:rsid w:val="009A3966"/>
    <w:rsid w:val="009A4328"/>
    <w:rsid w:val="009A5504"/>
    <w:rsid w:val="009A6E65"/>
    <w:rsid w:val="009A73C5"/>
    <w:rsid w:val="009A74BF"/>
    <w:rsid w:val="009A7AA7"/>
    <w:rsid w:val="009A7CF7"/>
    <w:rsid w:val="009A7EAD"/>
    <w:rsid w:val="009B1097"/>
    <w:rsid w:val="009B2175"/>
    <w:rsid w:val="009B29DF"/>
    <w:rsid w:val="009B2AD2"/>
    <w:rsid w:val="009B3800"/>
    <w:rsid w:val="009B3F63"/>
    <w:rsid w:val="009B52E7"/>
    <w:rsid w:val="009B618E"/>
    <w:rsid w:val="009B7DFA"/>
    <w:rsid w:val="009C06B0"/>
    <w:rsid w:val="009C1004"/>
    <w:rsid w:val="009C13C1"/>
    <w:rsid w:val="009C2AE4"/>
    <w:rsid w:val="009C4248"/>
    <w:rsid w:val="009C484C"/>
    <w:rsid w:val="009C4D62"/>
    <w:rsid w:val="009C5110"/>
    <w:rsid w:val="009C547E"/>
    <w:rsid w:val="009C5817"/>
    <w:rsid w:val="009C5BAD"/>
    <w:rsid w:val="009C73DB"/>
    <w:rsid w:val="009C742F"/>
    <w:rsid w:val="009C78CC"/>
    <w:rsid w:val="009C7F41"/>
    <w:rsid w:val="009D058B"/>
    <w:rsid w:val="009D07D2"/>
    <w:rsid w:val="009D081C"/>
    <w:rsid w:val="009D0C73"/>
    <w:rsid w:val="009D2921"/>
    <w:rsid w:val="009D2996"/>
    <w:rsid w:val="009D2C59"/>
    <w:rsid w:val="009D32A7"/>
    <w:rsid w:val="009D3A2D"/>
    <w:rsid w:val="009D4DC5"/>
    <w:rsid w:val="009D51D5"/>
    <w:rsid w:val="009D5662"/>
    <w:rsid w:val="009D6115"/>
    <w:rsid w:val="009D672E"/>
    <w:rsid w:val="009D6A47"/>
    <w:rsid w:val="009D6B2C"/>
    <w:rsid w:val="009D772A"/>
    <w:rsid w:val="009E0282"/>
    <w:rsid w:val="009E0504"/>
    <w:rsid w:val="009E0605"/>
    <w:rsid w:val="009E2C6C"/>
    <w:rsid w:val="009E4A8E"/>
    <w:rsid w:val="009E5DD3"/>
    <w:rsid w:val="009E66B9"/>
    <w:rsid w:val="009E77C3"/>
    <w:rsid w:val="009E7A02"/>
    <w:rsid w:val="009E7B40"/>
    <w:rsid w:val="009F0198"/>
    <w:rsid w:val="009F05E6"/>
    <w:rsid w:val="009F1CD6"/>
    <w:rsid w:val="009F21F3"/>
    <w:rsid w:val="009F23E5"/>
    <w:rsid w:val="009F2A62"/>
    <w:rsid w:val="009F2B48"/>
    <w:rsid w:val="009F372B"/>
    <w:rsid w:val="009F3CD7"/>
    <w:rsid w:val="009F42D5"/>
    <w:rsid w:val="009F4525"/>
    <w:rsid w:val="009F6089"/>
    <w:rsid w:val="009F60B6"/>
    <w:rsid w:val="009F6199"/>
    <w:rsid w:val="009F64FB"/>
    <w:rsid w:val="009F6CCD"/>
    <w:rsid w:val="00A00115"/>
    <w:rsid w:val="00A002F5"/>
    <w:rsid w:val="00A00485"/>
    <w:rsid w:val="00A01B70"/>
    <w:rsid w:val="00A02C69"/>
    <w:rsid w:val="00A02D74"/>
    <w:rsid w:val="00A048AB"/>
    <w:rsid w:val="00A051D9"/>
    <w:rsid w:val="00A05C31"/>
    <w:rsid w:val="00A061C7"/>
    <w:rsid w:val="00A06508"/>
    <w:rsid w:val="00A06D58"/>
    <w:rsid w:val="00A070D0"/>
    <w:rsid w:val="00A1052D"/>
    <w:rsid w:val="00A11A37"/>
    <w:rsid w:val="00A12153"/>
    <w:rsid w:val="00A128AC"/>
    <w:rsid w:val="00A13DE3"/>
    <w:rsid w:val="00A14AE8"/>
    <w:rsid w:val="00A153EA"/>
    <w:rsid w:val="00A15A7F"/>
    <w:rsid w:val="00A15B91"/>
    <w:rsid w:val="00A15C94"/>
    <w:rsid w:val="00A1614E"/>
    <w:rsid w:val="00A1650A"/>
    <w:rsid w:val="00A16DEA"/>
    <w:rsid w:val="00A17550"/>
    <w:rsid w:val="00A1777E"/>
    <w:rsid w:val="00A21F37"/>
    <w:rsid w:val="00A22BD9"/>
    <w:rsid w:val="00A2306B"/>
    <w:rsid w:val="00A23601"/>
    <w:rsid w:val="00A2458D"/>
    <w:rsid w:val="00A24D96"/>
    <w:rsid w:val="00A2520A"/>
    <w:rsid w:val="00A25AA2"/>
    <w:rsid w:val="00A25AF0"/>
    <w:rsid w:val="00A25FA0"/>
    <w:rsid w:val="00A31E48"/>
    <w:rsid w:val="00A31E82"/>
    <w:rsid w:val="00A323C5"/>
    <w:rsid w:val="00A327A6"/>
    <w:rsid w:val="00A32A1F"/>
    <w:rsid w:val="00A32A97"/>
    <w:rsid w:val="00A33BDB"/>
    <w:rsid w:val="00A33DED"/>
    <w:rsid w:val="00A341F9"/>
    <w:rsid w:val="00A349F8"/>
    <w:rsid w:val="00A34E64"/>
    <w:rsid w:val="00A35025"/>
    <w:rsid w:val="00A352DA"/>
    <w:rsid w:val="00A367C8"/>
    <w:rsid w:val="00A36D48"/>
    <w:rsid w:val="00A370D3"/>
    <w:rsid w:val="00A379AC"/>
    <w:rsid w:val="00A37E49"/>
    <w:rsid w:val="00A37FEE"/>
    <w:rsid w:val="00A409CA"/>
    <w:rsid w:val="00A42217"/>
    <w:rsid w:val="00A42334"/>
    <w:rsid w:val="00A42F03"/>
    <w:rsid w:val="00A44B12"/>
    <w:rsid w:val="00A44D03"/>
    <w:rsid w:val="00A456C1"/>
    <w:rsid w:val="00A456C4"/>
    <w:rsid w:val="00A4598C"/>
    <w:rsid w:val="00A45E5E"/>
    <w:rsid w:val="00A468EE"/>
    <w:rsid w:val="00A477C5"/>
    <w:rsid w:val="00A512AA"/>
    <w:rsid w:val="00A5201D"/>
    <w:rsid w:val="00A5219D"/>
    <w:rsid w:val="00A525B6"/>
    <w:rsid w:val="00A5273E"/>
    <w:rsid w:val="00A5330C"/>
    <w:rsid w:val="00A53D96"/>
    <w:rsid w:val="00A53E02"/>
    <w:rsid w:val="00A55C22"/>
    <w:rsid w:val="00A561CC"/>
    <w:rsid w:val="00A56930"/>
    <w:rsid w:val="00A56A4B"/>
    <w:rsid w:val="00A56E70"/>
    <w:rsid w:val="00A6120D"/>
    <w:rsid w:val="00A615E2"/>
    <w:rsid w:val="00A6183B"/>
    <w:rsid w:val="00A62968"/>
    <w:rsid w:val="00A62B4C"/>
    <w:rsid w:val="00A62E26"/>
    <w:rsid w:val="00A635C5"/>
    <w:rsid w:val="00A63936"/>
    <w:rsid w:val="00A63C93"/>
    <w:rsid w:val="00A6473A"/>
    <w:rsid w:val="00A65B0B"/>
    <w:rsid w:val="00A65FC3"/>
    <w:rsid w:val="00A6603B"/>
    <w:rsid w:val="00A66440"/>
    <w:rsid w:val="00A67B91"/>
    <w:rsid w:val="00A70828"/>
    <w:rsid w:val="00A70AFD"/>
    <w:rsid w:val="00A71DE3"/>
    <w:rsid w:val="00A73D0A"/>
    <w:rsid w:val="00A74159"/>
    <w:rsid w:val="00A74C0C"/>
    <w:rsid w:val="00A75971"/>
    <w:rsid w:val="00A75E83"/>
    <w:rsid w:val="00A75F8D"/>
    <w:rsid w:val="00A76703"/>
    <w:rsid w:val="00A76BB4"/>
    <w:rsid w:val="00A80FA5"/>
    <w:rsid w:val="00A82131"/>
    <w:rsid w:val="00A83197"/>
    <w:rsid w:val="00A838B3"/>
    <w:rsid w:val="00A8413A"/>
    <w:rsid w:val="00A84775"/>
    <w:rsid w:val="00A8513C"/>
    <w:rsid w:val="00A85A51"/>
    <w:rsid w:val="00A85CF3"/>
    <w:rsid w:val="00A86005"/>
    <w:rsid w:val="00A869E4"/>
    <w:rsid w:val="00A86D7F"/>
    <w:rsid w:val="00A90039"/>
    <w:rsid w:val="00A9015A"/>
    <w:rsid w:val="00A9128B"/>
    <w:rsid w:val="00A91796"/>
    <w:rsid w:val="00A92B72"/>
    <w:rsid w:val="00A92B9C"/>
    <w:rsid w:val="00A9631B"/>
    <w:rsid w:val="00A96FE0"/>
    <w:rsid w:val="00A97A57"/>
    <w:rsid w:val="00AA0A8B"/>
    <w:rsid w:val="00AA0D28"/>
    <w:rsid w:val="00AA1FE3"/>
    <w:rsid w:val="00AA47C0"/>
    <w:rsid w:val="00AA4B4B"/>
    <w:rsid w:val="00AA5DD5"/>
    <w:rsid w:val="00AA5E07"/>
    <w:rsid w:val="00AA6AE3"/>
    <w:rsid w:val="00AA6F0B"/>
    <w:rsid w:val="00AA76DC"/>
    <w:rsid w:val="00AA77B2"/>
    <w:rsid w:val="00AB0864"/>
    <w:rsid w:val="00AB1D9E"/>
    <w:rsid w:val="00AB3900"/>
    <w:rsid w:val="00AB401C"/>
    <w:rsid w:val="00AB4478"/>
    <w:rsid w:val="00AB5103"/>
    <w:rsid w:val="00AC0DBE"/>
    <w:rsid w:val="00AC191F"/>
    <w:rsid w:val="00AC1D22"/>
    <w:rsid w:val="00AC1F29"/>
    <w:rsid w:val="00AC2325"/>
    <w:rsid w:val="00AC2C9F"/>
    <w:rsid w:val="00AC34B7"/>
    <w:rsid w:val="00AC4960"/>
    <w:rsid w:val="00AC5CF6"/>
    <w:rsid w:val="00AC7BD8"/>
    <w:rsid w:val="00AD0956"/>
    <w:rsid w:val="00AD0BE9"/>
    <w:rsid w:val="00AD1CA7"/>
    <w:rsid w:val="00AD1DAA"/>
    <w:rsid w:val="00AD283D"/>
    <w:rsid w:val="00AD3CF2"/>
    <w:rsid w:val="00AD4452"/>
    <w:rsid w:val="00AD454E"/>
    <w:rsid w:val="00AD4676"/>
    <w:rsid w:val="00AD4808"/>
    <w:rsid w:val="00AD4825"/>
    <w:rsid w:val="00AD5238"/>
    <w:rsid w:val="00AD52A3"/>
    <w:rsid w:val="00AD5574"/>
    <w:rsid w:val="00AD589B"/>
    <w:rsid w:val="00AD5A4C"/>
    <w:rsid w:val="00AD5D71"/>
    <w:rsid w:val="00AD69C7"/>
    <w:rsid w:val="00AE0275"/>
    <w:rsid w:val="00AE04D0"/>
    <w:rsid w:val="00AE0B44"/>
    <w:rsid w:val="00AE0BC9"/>
    <w:rsid w:val="00AE0EB8"/>
    <w:rsid w:val="00AE1EC4"/>
    <w:rsid w:val="00AE2593"/>
    <w:rsid w:val="00AE2F0F"/>
    <w:rsid w:val="00AE3509"/>
    <w:rsid w:val="00AE4036"/>
    <w:rsid w:val="00AE44F6"/>
    <w:rsid w:val="00AE48B5"/>
    <w:rsid w:val="00AE4EB2"/>
    <w:rsid w:val="00AE566F"/>
    <w:rsid w:val="00AE5E1A"/>
    <w:rsid w:val="00AE67E6"/>
    <w:rsid w:val="00AE6D31"/>
    <w:rsid w:val="00AE6F74"/>
    <w:rsid w:val="00AE79B8"/>
    <w:rsid w:val="00AF08A9"/>
    <w:rsid w:val="00AF08D8"/>
    <w:rsid w:val="00AF0B50"/>
    <w:rsid w:val="00AF0ECC"/>
    <w:rsid w:val="00AF11EC"/>
    <w:rsid w:val="00AF2457"/>
    <w:rsid w:val="00AF32AC"/>
    <w:rsid w:val="00AF3BF8"/>
    <w:rsid w:val="00AF3F39"/>
    <w:rsid w:val="00AF48B2"/>
    <w:rsid w:val="00AF4D4F"/>
    <w:rsid w:val="00AF4EFE"/>
    <w:rsid w:val="00AF518F"/>
    <w:rsid w:val="00AF5339"/>
    <w:rsid w:val="00AF53E4"/>
    <w:rsid w:val="00AF567B"/>
    <w:rsid w:val="00AF5BC5"/>
    <w:rsid w:val="00AF667D"/>
    <w:rsid w:val="00AF67C9"/>
    <w:rsid w:val="00AF6A53"/>
    <w:rsid w:val="00AF6CC7"/>
    <w:rsid w:val="00AF74B2"/>
    <w:rsid w:val="00AF7DFA"/>
    <w:rsid w:val="00B00062"/>
    <w:rsid w:val="00B00E06"/>
    <w:rsid w:val="00B01461"/>
    <w:rsid w:val="00B029BE"/>
    <w:rsid w:val="00B02D29"/>
    <w:rsid w:val="00B054C2"/>
    <w:rsid w:val="00B05879"/>
    <w:rsid w:val="00B06872"/>
    <w:rsid w:val="00B06D4B"/>
    <w:rsid w:val="00B10089"/>
    <w:rsid w:val="00B117A1"/>
    <w:rsid w:val="00B11F4E"/>
    <w:rsid w:val="00B12704"/>
    <w:rsid w:val="00B1404E"/>
    <w:rsid w:val="00B15389"/>
    <w:rsid w:val="00B15F75"/>
    <w:rsid w:val="00B16F03"/>
    <w:rsid w:val="00B174C4"/>
    <w:rsid w:val="00B17867"/>
    <w:rsid w:val="00B17E2F"/>
    <w:rsid w:val="00B21A0C"/>
    <w:rsid w:val="00B21A7C"/>
    <w:rsid w:val="00B22E62"/>
    <w:rsid w:val="00B239A0"/>
    <w:rsid w:val="00B23BB5"/>
    <w:rsid w:val="00B23CBC"/>
    <w:rsid w:val="00B23D0F"/>
    <w:rsid w:val="00B24488"/>
    <w:rsid w:val="00B25C0E"/>
    <w:rsid w:val="00B263FC"/>
    <w:rsid w:val="00B26B17"/>
    <w:rsid w:val="00B274A9"/>
    <w:rsid w:val="00B310DC"/>
    <w:rsid w:val="00B32358"/>
    <w:rsid w:val="00B326D8"/>
    <w:rsid w:val="00B340A9"/>
    <w:rsid w:val="00B341CD"/>
    <w:rsid w:val="00B35000"/>
    <w:rsid w:val="00B35258"/>
    <w:rsid w:val="00B36DA6"/>
    <w:rsid w:val="00B36E9D"/>
    <w:rsid w:val="00B3737F"/>
    <w:rsid w:val="00B37EB9"/>
    <w:rsid w:val="00B40214"/>
    <w:rsid w:val="00B405A0"/>
    <w:rsid w:val="00B40782"/>
    <w:rsid w:val="00B40AAC"/>
    <w:rsid w:val="00B41249"/>
    <w:rsid w:val="00B41519"/>
    <w:rsid w:val="00B4185B"/>
    <w:rsid w:val="00B4207A"/>
    <w:rsid w:val="00B4230B"/>
    <w:rsid w:val="00B42690"/>
    <w:rsid w:val="00B42A91"/>
    <w:rsid w:val="00B432F8"/>
    <w:rsid w:val="00B43723"/>
    <w:rsid w:val="00B439CF"/>
    <w:rsid w:val="00B44652"/>
    <w:rsid w:val="00B44A3B"/>
    <w:rsid w:val="00B44B49"/>
    <w:rsid w:val="00B45705"/>
    <w:rsid w:val="00B4648E"/>
    <w:rsid w:val="00B46E98"/>
    <w:rsid w:val="00B47036"/>
    <w:rsid w:val="00B476A8"/>
    <w:rsid w:val="00B4772E"/>
    <w:rsid w:val="00B51C8B"/>
    <w:rsid w:val="00B52525"/>
    <w:rsid w:val="00B52810"/>
    <w:rsid w:val="00B53489"/>
    <w:rsid w:val="00B53CB8"/>
    <w:rsid w:val="00B54B44"/>
    <w:rsid w:val="00B553A8"/>
    <w:rsid w:val="00B55D2A"/>
    <w:rsid w:val="00B5702B"/>
    <w:rsid w:val="00B57415"/>
    <w:rsid w:val="00B57AAA"/>
    <w:rsid w:val="00B57F42"/>
    <w:rsid w:val="00B6097F"/>
    <w:rsid w:val="00B6184C"/>
    <w:rsid w:val="00B61BBC"/>
    <w:rsid w:val="00B61DC5"/>
    <w:rsid w:val="00B62326"/>
    <w:rsid w:val="00B64963"/>
    <w:rsid w:val="00B64BB8"/>
    <w:rsid w:val="00B6560A"/>
    <w:rsid w:val="00B66C82"/>
    <w:rsid w:val="00B66F22"/>
    <w:rsid w:val="00B6713C"/>
    <w:rsid w:val="00B7071B"/>
    <w:rsid w:val="00B708E8"/>
    <w:rsid w:val="00B7094E"/>
    <w:rsid w:val="00B71910"/>
    <w:rsid w:val="00B72082"/>
    <w:rsid w:val="00B733BC"/>
    <w:rsid w:val="00B73BE2"/>
    <w:rsid w:val="00B74146"/>
    <w:rsid w:val="00B771AA"/>
    <w:rsid w:val="00B77734"/>
    <w:rsid w:val="00B77A30"/>
    <w:rsid w:val="00B77AC8"/>
    <w:rsid w:val="00B80239"/>
    <w:rsid w:val="00B80854"/>
    <w:rsid w:val="00B8092F"/>
    <w:rsid w:val="00B80A9E"/>
    <w:rsid w:val="00B82F33"/>
    <w:rsid w:val="00B83479"/>
    <w:rsid w:val="00B83AE6"/>
    <w:rsid w:val="00B83F4F"/>
    <w:rsid w:val="00B846A7"/>
    <w:rsid w:val="00B85485"/>
    <w:rsid w:val="00B8554F"/>
    <w:rsid w:val="00B85846"/>
    <w:rsid w:val="00B859A2"/>
    <w:rsid w:val="00B85EB3"/>
    <w:rsid w:val="00B862D6"/>
    <w:rsid w:val="00B870E9"/>
    <w:rsid w:val="00B877E4"/>
    <w:rsid w:val="00B879E4"/>
    <w:rsid w:val="00B904F1"/>
    <w:rsid w:val="00B905C9"/>
    <w:rsid w:val="00B90B5B"/>
    <w:rsid w:val="00B9198A"/>
    <w:rsid w:val="00B91ED4"/>
    <w:rsid w:val="00B9241B"/>
    <w:rsid w:val="00B92E9F"/>
    <w:rsid w:val="00B93366"/>
    <w:rsid w:val="00B93854"/>
    <w:rsid w:val="00B93EBD"/>
    <w:rsid w:val="00B93EE2"/>
    <w:rsid w:val="00B9529C"/>
    <w:rsid w:val="00B959A2"/>
    <w:rsid w:val="00B95A91"/>
    <w:rsid w:val="00B95C76"/>
    <w:rsid w:val="00B95FF0"/>
    <w:rsid w:val="00B96466"/>
    <w:rsid w:val="00B9667B"/>
    <w:rsid w:val="00B96CC2"/>
    <w:rsid w:val="00B97E04"/>
    <w:rsid w:val="00BA0A01"/>
    <w:rsid w:val="00BA0B29"/>
    <w:rsid w:val="00BA169F"/>
    <w:rsid w:val="00BA221F"/>
    <w:rsid w:val="00BA2B91"/>
    <w:rsid w:val="00BA2F07"/>
    <w:rsid w:val="00BA33F9"/>
    <w:rsid w:val="00BA37D4"/>
    <w:rsid w:val="00BA50D9"/>
    <w:rsid w:val="00BA54E4"/>
    <w:rsid w:val="00BA66FE"/>
    <w:rsid w:val="00BA67DB"/>
    <w:rsid w:val="00BA6C97"/>
    <w:rsid w:val="00BA6CE3"/>
    <w:rsid w:val="00BA72EE"/>
    <w:rsid w:val="00BA7EF3"/>
    <w:rsid w:val="00BB003A"/>
    <w:rsid w:val="00BB1655"/>
    <w:rsid w:val="00BB23A3"/>
    <w:rsid w:val="00BB2709"/>
    <w:rsid w:val="00BB28C8"/>
    <w:rsid w:val="00BB2E8C"/>
    <w:rsid w:val="00BB345F"/>
    <w:rsid w:val="00BB38AE"/>
    <w:rsid w:val="00BB3D0E"/>
    <w:rsid w:val="00BB5EB1"/>
    <w:rsid w:val="00BB6526"/>
    <w:rsid w:val="00BB65C9"/>
    <w:rsid w:val="00BB6791"/>
    <w:rsid w:val="00BB766F"/>
    <w:rsid w:val="00BB7BBF"/>
    <w:rsid w:val="00BC0C51"/>
    <w:rsid w:val="00BC1774"/>
    <w:rsid w:val="00BC1B2E"/>
    <w:rsid w:val="00BC2244"/>
    <w:rsid w:val="00BC2651"/>
    <w:rsid w:val="00BC3892"/>
    <w:rsid w:val="00BC3A11"/>
    <w:rsid w:val="00BC4787"/>
    <w:rsid w:val="00BC47B3"/>
    <w:rsid w:val="00BC47FC"/>
    <w:rsid w:val="00BC60F9"/>
    <w:rsid w:val="00BC622B"/>
    <w:rsid w:val="00BC64B6"/>
    <w:rsid w:val="00BC6502"/>
    <w:rsid w:val="00BC6FF0"/>
    <w:rsid w:val="00BC7335"/>
    <w:rsid w:val="00BC7B91"/>
    <w:rsid w:val="00BC7BCE"/>
    <w:rsid w:val="00BC7CA9"/>
    <w:rsid w:val="00BC7D1A"/>
    <w:rsid w:val="00BD0448"/>
    <w:rsid w:val="00BD0745"/>
    <w:rsid w:val="00BD13A7"/>
    <w:rsid w:val="00BD1ABD"/>
    <w:rsid w:val="00BD2851"/>
    <w:rsid w:val="00BD3F27"/>
    <w:rsid w:val="00BD4CE0"/>
    <w:rsid w:val="00BD5144"/>
    <w:rsid w:val="00BD523E"/>
    <w:rsid w:val="00BD6106"/>
    <w:rsid w:val="00BD61B3"/>
    <w:rsid w:val="00BD6BC8"/>
    <w:rsid w:val="00BE024A"/>
    <w:rsid w:val="00BE0CE0"/>
    <w:rsid w:val="00BE2F77"/>
    <w:rsid w:val="00BE4990"/>
    <w:rsid w:val="00BE4BF5"/>
    <w:rsid w:val="00BE571C"/>
    <w:rsid w:val="00BE6295"/>
    <w:rsid w:val="00BE69BF"/>
    <w:rsid w:val="00BE6FD1"/>
    <w:rsid w:val="00BE6FD6"/>
    <w:rsid w:val="00BE756A"/>
    <w:rsid w:val="00BE7D6B"/>
    <w:rsid w:val="00BF0EE9"/>
    <w:rsid w:val="00BF109D"/>
    <w:rsid w:val="00BF1343"/>
    <w:rsid w:val="00BF141E"/>
    <w:rsid w:val="00BF283F"/>
    <w:rsid w:val="00BF2889"/>
    <w:rsid w:val="00BF28BD"/>
    <w:rsid w:val="00BF2AA1"/>
    <w:rsid w:val="00BF2FC4"/>
    <w:rsid w:val="00BF300C"/>
    <w:rsid w:val="00BF31AC"/>
    <w:rsid w:val="00BF3787"/>
    <w:rsid w:val="00BF3BB9"/>
    <w:rsid w:val="00BF3C6E"/>
    <w:rsid w:val="00BF505B"/>
    <w:rsid w:val="00BF57F6"/>
    <w:rsid w:val="00BF6001"/>
    <w:rsid w:val="00BF6344"/>
    <w:rsid w:val="00BF7786"/>
    <w:rsid w:val="00C00A02"/>
    <w:rsid w:val="00C016F2"/>
    <w:rsid w:val="00C02658"/>
    <w:rsid w:val="00C02865"/>
    <w:rsid w:val="00C03C01"/>
    <w:rsid w:val="00C06ABE"/>
    <w:rsid w:val="00C071F9"/>
    <w:rsid w:val="00C07703"/>
    <w:rsid w:val="00C10005"/>
    <w:rsid w:val="00C10200"/>
    <w:rsid w:val="00C115F8"/>
    <w:rsid w:val="00C11B51"/>
    <w:rsid w:val="00C12115"/>
    <w:rsid w:val="00C12B48"/>
    <w:rsid w:val="00C142AD"/>
    <w:rsid w:val="00C1460C"/>
    <w:rsid w:val="00C1549D"/>
    <w:rsid w:val="00C16634"/>
    <w:rsid w:val="00C16DA1"/>
    <w:rsid w:val="00C16F56"/>
    <w:rsid w:val="00C2033D"/>
    <w:rsid w:val="00C20B61"/>
    <w:rsid w:val="00C21170"/>
    <w:rsid w:val="00C21611"/>
    <w:rsid w:val="00C23A60"/>
    <w:rsid w:val="00C23ECD"/>
    <w:rsid w:val="00C24F6B"/>
    <w:rsid w:val="00C24F7C"/>
    <w:rsid w:val="00C26441"/>
    <w:rsid w:val="00C27901"/>
    <w:rsid w:val="00C306A4"/>
    <w:rsid w:val="00C32AB3"/>
    <w:rsid w:val="00C33767"/>
    <w:rsid w:val="00C33D8F"/>
    <w:rsid w:val="00C34820"/>
    <w:rsid w:val="00C34F6B"/>
    <w:rsid w:val="00C3540B"/>
    <w:rsid w:val="00C35A0E"/>
    <w:rsid w:val="00C4001F"/>
    <w:rsid w:val="00C40477"/>
    <w:rsid w:val="00C40BC7"/>
    <w:rsid w:val="00C40C83"/>
    <w:rsid w:val="00C41E29"/>
    <w:rsid w:val="00C41E87"/>
    <w:rsid w:val="00C421E2"/>
    <w:rsid w:val="00C42374"/>
    <w:rsid w:val="00C429CC"/>
    <w:rsid w:val="00C42E27"/>
    <w:rsid w:val="00C43255"/>
    <w:rsid w:val="00C43289"/>
    <w:rsid w:val="00C43DA0"/>
    <w:rsid w:val="00C4428F"/>
    <w:rsid w:val="00C44BFD"/>
    <w:rsid w:val="00C450A7"/>
    <w:rsid w:val="00C4510F"/>
    <w:rsid w:val="00C453F1"/>
    <w:rsid w:val="00C454CA"/>
    <w:rsid w:val="00C455B4"/>
    <w:rsid w:val="00C45841"/>
    <w:rsid w:val="00C47002"/>
    <w:rsid w:val="00C47291"/>
    <w:rsid w:val="00C507EE"/>
    <w:rsid w:val="00C50AFC"/>
    <w:rsid w:val="00C52044"/>
    <w:rsid w:val="00C52574"/>
    <w:rsid w:val="00C52756"/>
    <w:rsid w:val="00C5296E"/>
    <w:rsid w:val="00C5389B"/>
    <w:rsid w:val="00C53E9B"/>
    <w:rsid w:val="00C540C9"/>
    <w:rsid w:val="00C5432F"/>
    <w:rsid w:val="00C54795"/>
    <w:rsid w:val="00C54A92"/>
    <w:rsid w:val="00C55670"/>
    <w:rsid w:val="00C5742E"/>
    <w:rsid w:val="00C615F1"/>
    <w:rsid w:val="00C62B28"/>
    <w:rsid w:val="00C637E2"/>
    <w:rsid w:val="00C63D07"/>
    <w:rsid w:val="00C656CA"/>
    <w:rsid w:val="00C657E6"/>
    <w:rsid w:val="00C65D2C"/>
    <w:rsid w:val="00C66730"/>
    <w:rsid w:val="00C66E66"/>
    <w:rsid w:val="00C67950"/>
    <w:rsid w:val="00C7087C"/>
    <w:rsid w:val="00C70A72"/>
    <w:rsid w:val="00C711AA"/>
    <w:rsid w:val="00C71AC1"/>
    <w:rsid w:val="00C726C8"/>
    <w:rsid w:val="00C72822"/>
    <w:rsid w:val="00C72908"/>
    <w:rsid w:val="00C72FB9"/>
    <w:rsid w:val="00C73DD2"/>
    <w:rsid w:val="00C73E3F"/>
    <w:rsid w:val="00C73FE9"/>
    <w:rsid w:val="00C75273"/>
    <w:rsid w:val="00C755C6"/>
    <w:rsid w:val="00C757EE"/>
    <w:rsid w:val="00C76E9A"/>
    <w:rsid w:val="00C7729C"/>
    <w:rsid w:val="00C778DD"/>
    <w:rsid w:val="00C779C8"/>
    <w:rsid w:val="00C802DA"/>
    <w:rsid w:val="00C80490"/>
    <w:rsid w:val="00C817B1"/>
    <w:rsid w:val="00C821CA"/>
    <w:rsid w:val="00C822EB"/>
    <w:rsid w:val="00C83914"/>
    <w:rsid w:val="00C83958"/>
    <w:rsid w:val="00C84C54"/>
    <w:rsid w:val="00C84D36"/>
    <w:rsid w:val="00C84E07"/>
    <w:rsid w:val="00C84EF0"/>
    <w:rsid w:val="00C857D9"/>
    <w:rsid w:val="00C863B4"/>
    <w:rsid w:val="00C8662D"/>
    <w:rsid w:val="00C8691B"/>
    <w:rsid w:val="00C86986"/>
    <w:rsid w:val="00C87601"/>
    <w:rsid w:val="00C87F2F"/>
    <w:rsid w:val="00C9109C"/>
    <w:rsid w:val="00C9186F"/>
    <w:rsid w:val="00C927B8"/>
    <w:rsid w:val="00C92D47"/>
    <w:rsid w:val="00C92EE6"/>
    <w:rsid w:val="00C936B5"/>
    <w:rsid w:val="00C942CC"/>
    <w:rsid w:val="00C9441B"/>
    <w:rsid w:val="00C944A4"/>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66"/>
    <w:rsid w:val="00CA118C"/>
    <w:rsid w:val="00CA14B2"/>
    <w:rsid w:val="00CA1FA0"/>
    <w:rsid w:val="00CA285E"/>
    <w:rsid w:val="00CA2E51"/>
    <w:rsid w:val="00CA4650"/>
    <w:rsid w:val="00CA4A3E"/>
    <w:rsid w:val="00CA564D"/>
    <w:rsid w:val="00CA570B"/>
    <w:rsid w:val="00CA5ACF"/>
    <w:rsid w:val="00CA5AD2"/>
    <w:rsid w:val="00CA6796"/>
    <w:rsid w:val="00CA6CA1"/>
    <w:rsid w:val="00CA7CE6"/>
    <w:rsid w:val="00CB0477"/>
    <w:rsid w:val="00CB157D"/>
    <w:rsid w:val="00CB18F7"/>
    <w:rsid w:val="00CB31BF"/>
    <w:rsid w:val="00CB47A8"/>
    <w:rsid w:val="00CB4AEB"/>
    <w:rsid w:val="00CB4FF9"/>
    <w:rsid w:val="00CB5519"/>
    <w:rsid w:val="00CB56FA"/>
    <w:rsid w:val="00CB5A26"/>
    <w:rsid w:val="00CB659A"/>
    <w:rsid w:val="00CB6A81"/>
    <w:rsid w:val="00CB7694"/>
    <w:rsid w:val="00CB7D5A"/>
    <w:rsid w:val="00CB7D85"/>
    <w:rsid w:val="00CC00D1"/>
    <w:rsid w:val="00CC0477"/>
    <w:rsid w:val="00CC07E5"/>
    <w:rsid w:val="00CC10DE"/>
    <w:rsid w:val="00CC1690"/>
    <w:rsid w:val="00CC2646"/>
    <w:rsid w:val="00CC2BA3"/>
    <w:rsid w:val="00CC2E4E"/>
    <w:rsid w:val="00CC2F77"/>
    <w:rsid w:val="00CC37EB"/>
    <w:rsid w:val="00CC3A03"/>
    <w:rsid w:val="00CC3EE0"/>
    <w:rsid w:val="00CC43CB"/>
    <w:rsid w:val="00CC47E5"/>
    <w:rsid w:val="00CC498C"/>
    <w:rsid w:val="00CC580D"/>
    <w:rsid w:val="00CC5AF6"/>
    <w:rsid w:val="00CC71D7"/>
    <w:rsid w:val="00CC7456"/>
    <w:rsid w:val="00CD0551"/>
    <w:rsid w:val="00CD18FC"/>
    <w:rsid w:val="00CD3299"/>
    <w:rsid w:val="00CD439A"/>
    <w:rsid w:val="00CD4801"/>
    <w:rsid w:val="00CD5120"/>
    <w:rsid w:val="00CD5DEE"/>
    <w:rsid w:val="00CD60B1"/>
    <w:rsid w:val="00CD753B"/>
    <w:rsid w:val="00CE046A"/>
    <w:rsid w:val="00CE098B"/>
    <w:rsid w:val="00CE18A2"/>
    <w:rsid w:val="00CE2A56"/>
    <w:rsid w:val="00CE2D5B"/>
    <w:rsid w:val="00CE3743"/>
    <w:rsid w:val="00CE48DE"/>
    <w:rsid w:val="00CE4FE8"/>
    <w:rsid w:val="00CE528C"/>
    <w:rsid w:val="00CE5447"/>
    <w:rsid w:val="00CE65E9"/>
    <w:rsid w:val="00CE6667"/>
    <w:rsid w:val="00CE693A"/>
    <w:rsid w:val="00CE6A31"/>
    <w:rsid w:val="00CE705F"/>
    <w:rsid w:val="00CE78EA"/>
    <w:rsid w:val="00CE7F57"/>
    <w:rsid w:val="00CE7F6F"/>
    <w:rsid w:val="00CF0202"/>
    <w:rsid w:val="00CF08C4"/>
    <w:rsid w:val="00CF0AF5"/>
    <w:rsid w:val="00CF1231"/>
    <w:rsid w:val="00CF158B"/>
    <w:rsid w:val="00CF2210"/>
    <w:rsid w:val="00CF232C"/>
    <w:rsid w:val="00CF2414"/>
    <w:rsid w:val="00CF2AA8"/>
    <w:rsid w:val="00CF3181"/>
    <w:rsid w:val="00CF34A5"/>
    <w:rsid w:val="00CF3AA6"/>
    <w:rsid w:val="00CF3B0F"/>
    <w:rsid w:val="00CF40B9"/>
    <w:rsid w:val="00CF4E5E"/>
    <w:rsid w:val="00CF5322"/>
    <w:rsid w:val="00CF548A"/>
    <w:rsid w:val="00CF5654"/>
    <w:rsid w:val="00CF570E"/>
    <w:rsid w:val="00CF59D4"/>
    <w:rsid w:val="00CF5A42"/>
    <w:rsid w:val="00CF5BED"/>
    <w:rsid w:val="00CF6C74"/>
    <w:rsid w:val="00D026AD"/>
    <w:rsid w:val="00D02929"/>
    <w:rsid w:val="00D02DB6"/>
    <w:rsid w:val="00D04378"/>
    <w:rsid w:val="00D044E6"/>
    <w:rsid w:val="00D04C39"/>
    <w:rsid w:val="00D05513"/>
    <w:rsid w:val="00D0582C"/>
    <w:rsid w:val="00D066AB"/>
    <w:rsid w:val="00D06D5E"/>
    <w:rsid w:val="00D071C2"/>
    <w:rsid w:val="00D079F1"/>
    <w:rsid w:val="00D1145A"/>
    <w:rsid w:val="00D11DDD"/>
    <w:rsid w:val="00D12251"/>
    <w:rsid w:val="00D1333E"/>
    <w:rsid w:val="00D1350F"/>
    <w:rsid w:val="00D1364B"/>
    <w:rsid w:val="00D1365D"/>
    <w:rsid w:val="00D137CB"/>
    <w:rsid w:val="00D152E1"/>
    <w:rsid w:val="00D15949"/>
    <w:rsid w:val="00D15BAC"/>
    <w:rsid w:val="00D1635C"/>
    <w:rsid w:val="00D1643F"/>
    <w:rsid w:val="00D166B7"/>
    <w:rsid w:val="00D17EE8"/>
    <w:rsid w:val="00D17F17"/>
    <w:rsid w:val="00D2066E"/>
    <w:rsid w:val="00D20718"/>
    <w:rsid w:val="00D2229F"/>
    <w:rsid w:val="00D22603"/>
    <w:rsid w:val="00D228B7"/>
    <w:rsid w:val="00D22D64"/>
    <w:rsid w:val="00D22DCA"/>
    <w:rsid w:val="00D230B3"/>
    <w:rsid w:val="00D23673"/>
    <w:rsid w:val="00D23C32"/>
    <w:rsid w:val="00D24157"/>
    <w:rsid w:val="00D247A5"/>
    <w:rsid w:val="00D248C7"/>
    <w:rsid w:val="00D25727"/>
    <w:rsid w:val="00D27612"/>
    <w:rsid w:val="00D27858"/>
    <w:rsid w:val="00D27C21"/>
    <w:rsid w:val="00D27F02"/>
    <w:rsid w:val="00D30496"/>
    <w:rsid w:val="00D309BB"/>
    <w:rsid w:val="00D30CBC"/>
    <w:rsid w:val="00D31AAE"/>
    <w:rsid w:val="00D31C33"/>
    <w:rsid w:val="00D32937"/>
    <w:rsid w:val="00D32B22"/>
    <w:rsid w:val="00D32F6C"/>
    <w:rsid w:val="00D32FDB"/>
    <w:rsid w:val="00D3334F"/>
    <w:rsid w:val="00D33586"/>
    <w:rsid w:val="00D364AA"/>
    <w:rsid w:val="00D37EEE"/>
    <w:rsid w:val="00D40211"/>
    <w:rsid w:val="00D40F77"/>
    <w:rsid w:val="00D41FDE"/>
    <w:rsid w:val="00D428AB"/>
    <w:rsid w:val="00D42D01"/>
    <w:rsid w:val="00D43F87"/>
    <w:rsid w:val="00D44030"/>
    <w:rsid w:val="00D44C2A"/>
    <w:rsid w:val="00D44D3A"/>
    <w:rsid w:val="00D45047"/>
    <w:rsid w:val="00D458AF"/>
    <w:rsid w:val="00D45ECB"/>
    <w:rsid w:val="00D4616E"/>
    <w:rsid w:val="00D46BAE"/>
    <w:rsid w:val="00D472CD"/>
    <w:rsid w:val="00D476E0"/>
    <w:rsid w:val="00D47786"/>
    <w:rsid w:val="00D501B4"/>
    <w:rsid w:val="00D51CC2"/>
    <w:rsid w:val="00D524EA"/>
    <w:rsid w:val="00D528D0"/>
    <w:rsid w:val="00D52927"/>
    <w:rsid w:val="00D555FF"/>
    <w:rsid w:val="00D559EE"/>
    <w:rsid w:val="00D5659D"/>
    <w:rsid w:val="00D57B11"/>
    <w:rsid w:val="00D57BDE"/>
    <w:rsid w:val="00D60129"/>
    <w:rsid w:val="00D60D77"/>
    <w:rsid w:val="00D60F0F"/>
    <w:rsid w:val="00D61105"/>
    <w:rsid w:val="00D61488"/>
    <w:rsid w:val="00D61BF9"/>
    <w:rsid w:val="00D63413"/>
    <w:rsid w:val="00D637DC"/>
    <w:rsid w:val="00D63A33"/>
    <w:rsid w:val="00D63B77"/>
    <w:rsid w:val="00D64809"/>
    <w:rsid w:val="00D64BB0"/>
    <w:rsid w:val="00D64BC3"/>
    <w:rsid w:val="00D64E02"/>
    <w:rsid w:val="00D650DA"/>
    <w:rsid w:val="00D655C1"/>
    <w:rsid w:val="00D65C27"/>
    <w:rsid w:val="00D65DD3"/>
    <w:rsid w:val="00D70564"/>
    <w:rsid w:val="00D70588"/>
    <w:rsid w:val="00D71095"/>
    <w:rsid w:val="00D72150"/>
    <w:rsid w:val="00D726B8"/>
    <w:rsid w:val="00D74FDA"/>
    <w:rsid w:val="00D7655A"/>
    <w:rsid w:val="00D76722"/>
    <w:rsid w:val="00D772AA"/>
    <w:rsid w:val="00D7737F"/>
    <w:rsid w:val="00D77B93"/>
    <w:rsid w:val="00D80608"/>
    <w:rsid w:val="00D80F7B"/>
    <w:rsid w:val="00D81C75"/>
    <w:rsid w:val="00D83021"/>
    <w:rsid w:val="00D85354"/>
    <w:rsid w:val="00D86176"/>
    <w:rsid w:val="00D86B2E"/>
    <w:rsid w:val="00D872C8"/>
    <w:rsid w:val="00D878E0"/>
    <w:rsid w:val="00D87DDF"/>
    <w:rsid w:val="00D90070"/>
    <w:rsid w:val="00D90379"/>
    <w:rsid w:val="00D90C47"/>
    <w:rsid w:val="00D91BF6"/>
    <w:rsid w:val="00D91E48"/>
    <w:rsid w:val="00D920C4"/>
    <w:rsid w:val="00D92527"/>
    <w:rsid w:val="00D92F3B"/>
    <w:rsid w:val="00D9328F"/>
    <w:rsid w:val="00D93A04"/>
    <w:rsid w:val="00D93D14"/>
    <w:rsid w:val="00D94013"/>
    <w:rsid w:val="00D95722"/>
    <w:rsid w:val="00D96A54"/>
    <w:rsid w:val="00D976BB"/>
    <w:rsid w:val="00D977DE"/>
    <w:rsid w:val="00D977F7"/>
    <w:rsid w:val="00DA0217"/>
    <w:rsid w:val="00DA0451"/>
    <w:rsid w:val="00DA06C1"/>
    <w:rsid w:val="00DA0731"/>
    <w:rsid w:val="00DA0931"/>
    <w:rsid w:val="00DA0982"/>
    <w:rsid w:val="00DA0B00"/>
    <w:rsid w:val="00DA1216"/>
    <w:rsid w:val="00DA1980"/>
    <w:rsid w:val="00DA212B"/>
    <w:rsid w:val="00DA2713"/>
    <w:rsid w:val="00DA27AA"/>
    <w:rsid w:val="00DA282A"/>
    <w:rsid w:val="00DA2836"/>
    <w:rsid w:val="00DA334D"/>
    <w:rsid w:val="00DA5E9B"/>
    <w:rsid w:val="00DA65F6"/>
    <w:rsid w:val="00DA696C"/>
    <w:rsid w:val="00DA75F2"/>
    <w:rsid w:val="00DA7B3E"/>
    <w:rsid w:val="00DB003A"/>
    <w:rsid w:val="00DB04E9"/>
    <w:rsid w:val="00DB108E"/>
    <w:rsid w:val="00DB1107"/>
    <w:rsid w:val="00DB174C"/>
    <w:rsid w:val="00DB1F18"/>
    <w:rsid w:val="00DB4683"/>
    <w:rsid w:val="00DB4D3F"/>
    <w:rsid w:val="00DB6218"/>
    <w:rsid w:val="00DB7116"/>
    <w:rsid w:val="00DB7886"/>
    <w:rsid w:val="00DC00D9"/>
    <w:rsid w:val="00DC0311"/>
    <w:rsid w:val="00DC072A"/>
    <w:rsid w:val="00DC0E0B"/>
    <w:rsid w:val="00DC0E68"/>
    <w:rsid w:val="00DC1C0B"/>
    <w:rsid w:val="00DC1EC2"/>
    <w:rsid w:val="00DC287C"/>
    <w:rsid w:val="00DC34B9"/>
    <w:rsid w:val="00DC3582"/>
    <w:rsid w:val="00DC363C"/>
    <w:rsid w:val="00DC3924"/>
    <w:rsid w:val="00DC5FA5"/>
    <w:rsid w:val="00DC601C"/>
    <w:rsid w:val="00DC67E1"/>
    <w:rsid w:val="00DC689C"/>
    <w:rsid w:val="00DC6DB4"/>
    <w:rsid w:val="00DD0C60"/>
    <w:rsid w:val="00DD0E6B"/>
    <w:rsid w:val="00DD2711"/>
    <w:rsid w:val="00DD2A80"/>
    <w:rsid w:val="00DD2AEA"/>
    <w:rsid w:val="00DD3F94"/>
    <w:rsid w:val="00DD4BEF"/>
    <w:rsid w:val="00DD5D85"/>
    <w:rsid w:val="00DD6076"/>
    <w:rsid w:val="00DD614A"/>
    <w:rsid w:val="00DD6A9F"/>
    <w:rsid w:val="00DE0819"/>
    <w:rsid w:val="00DE0F89"/>
    <w:rsid w:val="00DE16BC"/>
    <w:rsid w:val="00DE32A0"/>
    <w:rsid w:val="00DE330C"/>
    <w:rsid w:val="00DE331A"/>
    <w:rsid w:val="00DE3863"/>
    <w:rsid w:val="00DE3BA8"/>
    <w:rsid w:val="00DE3E5F"/>
    <w:rsid w:val="00DE5513"/>
    <w:rsid w:val="00DE63FD"/>
    <w:rsid w:val="00DE6E05"/>
    <w:rsid w:val="00DE6E2F"/>
    <w:rsid w:val="00DE747F"/>
    <w:rsid w:val="00DF075E"/>
    <w:rsid w:val="00DF172D"/>
    <w:rsid w:val="00DF2228"/>
    <w:rsid w:val="00DF2C24"/>
    <w:rsid w:val="00DF2CCC"/>
    <w:rsid w:val="00DF3140"/>
    <w:rsid w:val="00DF33DF"/>
    <w:rsid w:val="00DF3709"/>
    <w:rsid w:val="00DF4016"/>
    <w:rsid w:val="00DF46F1"/>
    <w:rsid w:val="00DF47B5"/>
    <w:rsid w:val="00DF49C9"/>
    <w:rsid w:val="00DF4C7B"/>
    <w:rsid w:val="00DF4D70"/>
    <w:rsid w:val="00DF5317"/>
    <w:rsid w:val="00DF5704"/>
    <w:rsid w:val="00DF584B"/>
    <w:rsid w:val="00DF68B5"/>
    <w:rsid w:val="00DF733C"/>
    <w:rsid w:val="00DF75FE"/>
    <w:rsid w:val="00DF7DB3"/>
    <w:rsid w:val="00E00449"/>
    <w:rsid w:val="00E01068"/>
    <w:rsid w:val="00E01B77"/>
    <w:rsid w:val="00E01EB0"/>
    <w:rsid w:val="00E02142"/>
    <w:rsid w:val="00E021BF"/>
    <w:rsid w:val="00E02DAF"/>
    <w:rsid w:val="00E04111"/>
    <w:rsid w:val="00E043C9"/>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46F"/>
    <w:rsid w:val="00E137AF"/>
    <w:rsid w:val="00E148D7"/>
    <w:rsid w:val="00E14CAE"/>
    <w:rsid w:val="00E14CD1"/>
    <w:rsid w:val="00E161A0"/>
    <w:rsid w:val="00E169F1"/>
    <w:rsid w:val="00E17C96"/>
    <w:rsid w:val="00E209D1"/>
    <w:rsid w:val="00E20E4E"/>
    <w:rsid w:val="00E23721"/>
    <w:rsid w:val="00E23A96"/>
    <w:rsid w:val="00E23C79"/>
    <w:rsid w:val="00E24354"/>
    <w:rsid w:val="00E24B3D"/>
    <w:rsid w:val="00E24BD1"/>
    <w:rsid w:val="00E24F38"/>
    <w:rsid w:val="00E24FDC"/>
    <w:rsid w:val="00E2533D"/>
    <w:rsid w:val="00E2576F"/>
    <w:rsid w:val="00E25FEE"/>
    <w:rsid w:val="00E26707"/>
    <w:rsid w:val="00E26AC1"/>
    <w:rsid w:val="00E278C6"/>
    <w:rsid w:val="00E3093B"/>
    <w:rsid w:val="00E312CE"/>
    <w:rsid w:val="00E324A5"/>
    <w:rsid w:val="00E33D57"/>
    <w:rsid w:val="00E37237"/>
    <w:rsid w:val="00E37747"/>
    <w:rsid w:val="00E40238"/>
    <w:rsid w:val="00E403E0"/>
    <w:rsid w:val="00E40ECC"/>
    <w:rsid w:val="00E4178F"/>
    <w:rsid w:val="00E41DB1"/>
    <w:rsid w:val="00E41F93"/>
    <w:rsid w:val="00E423BB"/>
    <w:rsid w:val="00E423C8"/>
    <w:rsid w:val="00E433D0"/>
    <w:rsid w:val="00E44078"/>
    <w:rsid w:val="00E44D73"/>
    <w:rsid w:val="00E4548B"/>
    <w:rsid w:val="00E4633E"/>
    <w:rsid w:val="00E46A91"/>
    <w:rsid w:val="00E47C91"/>
    <w:rsid w:val="00E50A52"/>
    <w:rsid w:val="00E50AA2"/>
    <w:rsid w:val="00E511C4"/>
    <w:rsid w:val="00E52D4D"/>
    <w:rsid w:val="00E52DDC"/>
    <w:rsid w:val="00E5334E"/>
    <w:rsid w:val="00E5436E"/>
    <w:rsid w:val="00E54579"/>
    <w:rsid w:val="00E60FFF"/>
    <w:rsid w:val="00E613A5"/>
    <w:rsid w:val="00E615E9"/>
    <w:rsid w:val="00E6216F"/>
    <w:rsid w:val="00E6275D"/>
    <w:rsid w:val="00E62BFF"/>
    <w:rsid w:val="00E6412C"/>
    <w:rsid w:val="00E64C9A"/>
    <w:rsid w:val="00E651C6"/>
    <w:rsid w:val="00E652FB"/>
    <w:rsid w:val="00E6561F"/>
    <w:rsid w:val="00E65C56"/>
    <w:rsid w:val="00E66B11"/>
    <w:rsid w:val="00E672C8"/>
    <w:rsid w:val="00E7032B"/>
    <w:rsid w:val="00E7205A"/>
    <w:rsid w:val="00E72FE7"/>
    <w:rsid w:val="00E735CB"/>
    <w:rsid w:val="00E74CE2"/>
    <w:rsid w:val="00E74D67"/>
    <w:rsid w:val="00E7562C"/>
    <w:rsid w:val="00E7570E"/>
    <w:rsid w:val="00E75F3F"/>
    <w:rsid w:val="00E779B2"/>
    <w:rsid w:val="00E77A55"/>
    <w:rsid w:val="00E8000A"/>
    <w:rsid w:val="00E820A3"/>
    <w:rsid w:val="00E83DB8"/>
    <w:rsid w:val="00E84384"/>
    <w:rsid w:val="00E851A8"/>
    <w:rsid w:val="00E857DA"/>
    <w:rsid w:val="00E86A76"/>
    <w:rsid w:val="00E8773A"/>
    <w:rsid w:val="00E877A0"/>
    <w:rsid w:val="00E90E2A"/>
    <w:rsid w:val="00E913B1"/>
    <w:rsid w:val="00E915D0"/>
    <w:rsid w:val="00E91A01"/>
    <w:rsid w:val="00E923AB"/>
    <w:rsid w:val="00E9291F"/>
    <w:rsid w:val="00E93685"/>
    <w:rsid w:val="00E93A0A"/>
    <w:rsid w:val="00E94505"/>
    <w:rsid w:val="00E95334"/>
    <w:rsid w:val="00E96A9F"/>
    <w:rsid w:val="00E973A5"/>
    <w:rsid w:val="00E97B5F"/>
    <w:rsid w:val="00E97DEA"/>
    <w:rsid w:val="00E97FF3"/>
    <w:rsid w:val="00EA01E9"/>
    <w:rsid w:val="00EA1B53"/>
    <w:rsid w:val="00EA1E56"/>
    <w:rsid w:val="00EA2B9C"/>
    <w:rsid w:val="00EA2CFF"/>
    <w:rsid w:val="00EA37DA"/>
    <w:rsid w:val="00EA37E7"/>
    <w:rsid w:val="00EA3B54"/>
    <w:rsid w:val="00EA4089"/>
    <w:rsid w:val="00EA4094"/>
    <w:rsid w:val="00EA4668"/>
    <w:rsid w:val="00EA46A7"/>
    <w:rsid w:val="00EA4CCC"/>
    <w:rsid w:val="00EA579F"/>
    <w:rsid w:val="00EA5A5E"/>
    <w:rsid w:val="00EA601A"/>
    <w:rsid w:val="00EA619E"/>
    <w:rsid w:val="00EA631E"/>
    <w:rsid w:val="00EA6385"/>
    <w:rsid w:val="00EA65F2"/>
    <w:rsid w:val="00EA7392"/>
    <w:rsid w:val="00EA7FD4"/>
    <w:rsid w:val="00EB0696"/>
    <w:rsid w:val="00EB09D0"/>
    <w:rsid w:val="00EB0C0C"/>
    <w:rsid w:val="00EB0F86"/>
    <w:rsid w:val="00EB2A12"/>
    <w:rsid w:val="00EB2B08"/>
    <w:rsid w:val="00EB2EF7"/>
    <w:rsid w:val="00EB3A50"/>
    <w:rsid w:val="00EB4482"/>
    <w:rsid w:val="00EB4A37"/>
    <w:rsid w:val="00EB54C6"/>
    <w:rsid w:val="00EB5A77"/>
    <w:rsid w:val="00EB5B61"/>
    <w:rsid w:val="00EB660C"/>
    <w:rsid w:val="00EB7278"/>
    <w:rsid w:val="00EC0343"/>
    <w:rsid w:val="00EC1CDF"/>
    <w:rsid w:val="00EC1D8A"/>
    <w:rsid w:val="00EC2204"/>
    <w:rsid w:val="00EC2B90"/>
    <w:rsid w:val="00EC2F23"/>
    <w:rsid w:val="00EC37EE"/>
    <w:rsid w:val="00EC4DA0"/>
    <w:rsid w:val="00EC5227"/>
    <w:rsid w:val="00EC5249"/>
    <w:rsid w:val="00EC62DD"/>
    <w:rsid w:val="00EC6309"/>
    <w:rsid w:val="00EC7CBB"/>
    <w:rsid w:val="00ED0715"/>
    <w:rsid w:val="00ED0F05"/>
    <w:rsid w:val="00ED0F76"/>
    <w:rsid w:val="00ED1233"/>
    <w:rsid w:val="00ED1614"/>
    <w:rsid w:val="00ED2796"/>
    <w:rsid w:val="00ED2FD1"/>
    <w:rsid w:val="00ED457D"/>
    <w:rsid w:val="00ED4FAA"/>
    <w:rsid w:val="00ED4FBF"/>
    <w:rsid w:val="00ED511B"/>
    <w:rsid w:val="00ED5AA0"/>
    <w:rsid w:val="00ED63E4"/>
    <w:rsid w:val="00ED646C"/>
    <w:rsid w:val="00ED6499"/>
    <w:rsid w:val="00ED7D31"/>
    <w:rsid w:val="00ED7EDE"/>
    <w:rsid w:val="00EE04BD"/>
    <w:rsid w:val="00EE1B69"/>
    <w:rsid w:val="00EE1FC4"/>
    <w:rsid w:val="00EE2EFC"/>
    <w:rsid w:val="00EE2F92"/>
    <w:rsid w:val="00EE417D"/>
    <w:rsid w:val="00EE41FF"/>
    <w:rsid w:val="00EE4755"/>
    <w:rsid w:val="00EE4843"/>
    <w:rsid w:val="00EE484A"/>
    <w:rsid w:val="00EE498C"/>
    <w:rsid w:val="00EE4EE9"/>
    <w:rsid w:val="00EE5131"/>
    <w:rsid w:val="00EE539B"/>
    <w:rsid w:val="00EE5BBE"/>
    <w:rsid w:val="00EF0060"/>
    <w:rsid w:val="00EF0208"/>
    <w:rsid w:val="00EF2060"/>
    <w:rsid w:val="00EF2A8A"/>
    <w:rsid w:val="00EF4562"/>
    <w:rsid w:val="00EF53B7"/>
    <w:rsid w:val="00EF6762"/>
    <w:rsid w:val="00EF7857"/>
    <w:rsid w:val="00EF796F"/>
    <w:rsid w:val="00F0254C"/>
    <w:rsid w:val="00F027CD"/>
    <w:rsid w:val="00F02940"/>
    <w:rsid w:val="00F02F26"/>
    <w:rsid w:val="00F0331E"/>
    <w:rsid w:val="00F03885"/>
    <w:rsid w:val="00F0484C"/>
    <w:rsid w:val="00F061AE"/>
    <w:rsid w:val="00F06B10"/>
    <w:rsid w:val="00F07D6E"/>
    <w:rsid w:val="00F10197"/>
    <w:rsid w:val="00F10AA6"/>
    <w:rsid w:val="00F10D26"/>
    <w:rsid w:val="00F11185"/>
    <w:rsid w:val="00F1283F"/>
    <w:rsid w:val="00F14875"/>
    <w:rsid w:val="00F14B69"/>
    <w:rsid w:val="00F14FBB"/>
    <w:rsid w:val="00F15CBD"/>
    <w:rsid w:val="00F16155"/>
    <w:rsid w:val="00F1633B"/>
    <w:rsid w:val="00F1637E"/>
    <w:rsid w:val="00F16F48"/>
    <w:rsid w:val="00F20087"/>
    <w:rsid w:val="00F201CA"/>
    <w:rsid w:val="00F20818"/>
    <w:rsid w:val="00F2346E"/>
    <w:rsid w:val="00F23877"/>
    <w:rsid w:val="00F23B0B"/>
    <w:rsid w:val="00F23C28"/>
    <w:rsid w:val="00F24576"/>
    <w:rsid w:val="00F24B94"/>
    <w:rsid w:val="00F30068"/>
    <w:rsid w:val="00F304C4"/>
    <w:rsid w:val="00F30502"/>
    <w:rsid w:val="00F30774"/>
    <w:rsid w:val="00F3086A"/>
    <w:rsid w:val="00F30DBE"/>
    <w:rsid w:val="00F3179E"/>
    <w:rsid w:val="00F3190A"/>
    <w:rsid w:val="00F321D5"/>
    <w:rsid w:val="00F323E1"/>
    <w:rsid w:val="00F33B0B"/>
    <w:rsid w:val="00F347C6"/>
    <w:rsid w:val="00F34EAB"/>
    <w:rsid w:val="00F35019"/>
    <w:rsid w:val="00F35497"/>
    <w:rsid w:val="00F36D20"/>
    <w:rsid w:val="00F36F18"/>
    <w:rsid w:val="00F378EF"/>
    <w:rsid w:val="00F402F6"/>
    <w:rsid w:val="00F4096F"/>
    <w:rsid w:val="00F40D76"/>
    <w:rsid w:val="00F41748"/>
    <w:rsid w:val="00F419AD"/>
    <w:rsid w:val="00F41D87"/>
    <w:rsid w:val="00F4280B"/>
    <w:rsid w:val="00F4291F"/>
    <w:rsid w:val="00F42963"/>
    <w:rsid w:val="00F42B16"/>
    <w:rsid w:val="00F4350B"/>
    <w:rsid w:val="00F435E5"/>
    <w:rsid w:val="00F43CF2"/>
    <w:rsid w:val="00F43F55"/>
    <w:rsid w:val="00F440FE"/>
    <w:rsid w:val="00F44DAF"/>
    <w:rsid w:val="00F451B6"/>
    <w:rsid w:val="00F45857"/>
    <w:rsid w:val="00F459DA"/>
    <w:rsid w:val="00F46C34"/>
    <w:rsid w:val="00F47160"/>
    <w:rsid w:val="00F47305"/>
    <w:rsid w:val="00F47468"/>
    <w:rsid w:val="00F47534"/>
    <w:rsid w:val="00F50B6A"/>
    <w:rsid w:val="00F50DAE"/>
    <w:rsid w:val="00F516DB"/>
    <w:rsid w:val="00F52553"/>
    <w:rsid w:val="00F55906"/>
    <w:rsid w:val="00F55DBA"/>
    <w:rsid w:val="00F5661F"/>
    <w:rsid w:val="00F566CD"/>
    <w:rsid w:val="00F57720"/>
    <w:rsid w:val="00F578BA"/>
    <w:rsid w:val="00F57E7D"/>
    <w:rsid w:val="00F600F4"/>
    <w:rsid w:val="00F605E2"/>
    <w:rsid w:val="00F606D3"/>
    <w:rsid w:val="00F60CE3"/>
    <w:rsid w:val="00F60F61"/>
    <w:rsid w:val="00F610A8"/>
    <w:rsid w:val="00F61209"/>
    <w:rsid w:val="00F615CC"/>
    <w:rsid w:val="00F61876"/>
    <w:rsid w:val="00F61FD1"/>
    <w:rsid w:val="00F62678"/>
    <w:rsid w:val="00F63CDE"/>
    <w:rsid w:val="00F63D53"/>
    <w:rsid w:val="00F644D7"/>
    <w:rsid w:val="00F65A61"/>
    <w:rsid w:val="00F661CD"/>
    <w:rsid w:val="00F67744"/>
    <w:rsid w:val="00F7166A"/>
    <w:rsid w:val="00F7181F"/>
    <w:rsid w:val="00F73497"/>
    <w:rsid w:val="00F73856"/>
    <w:rsid w:val="00F74688"/>
    <w:rsid w:val="00F74ECE"/>
    <w:rsid w:val="00F75AD7"/>
    <w:rsid w:val="00F760E5"/>
    <w:rsid w:val="00F80756"/>
    <w:rsid w:val="00F8093E"/>
    <w:rsid w:val="00F81512"/>
    <w:rsid w:val="00F81FD0"/>
    <w:rsid w:val="00F83D64"/>
    <w:rsid w:val="00F868B9"/>
    <w:rsid w:val="00F87178"/>
    <w:rsid w:val="00F904B4"/>
    <w:rsid w:val="00F909A8"/>
    <w:rsid w:val="00F9177E"/>
    <w:rsid w:val="00F91BF7"/>
    <w:rsid w:val="00F94185"/>
    <w:rsid w:val="00F9544A"/>
    <w:rsid w:val="00F963AC"/>
    <w:rsid w:val="00F97CAA"/>
    <w:rsid w:val="00FA13E7"/>
    <w:rsid w:val="00FA20B7"/>
    <w:rsid w:val="00FA2292"/>
    <w:rsid w:val="00FA4465"/>
    <w:rsid w:val="00FA6977"/>
    <w:rsid w:val="00FA73AB"/>
    <w:rsid w:val="00FA786B"/>
    <w:rsid w:val="00FA79D7"/>
    <w:rsid w:val="00FB05AB"/>
    <w:rsid w:val="00FB109E"/>
    <w:rsid w:val="00FB1761"/>
    <w:rsid w:val="00FB325C"/>
    <w:rsid w:val="00FB364C"/>
    <w:rsid w:val="00FB3D4D"/>
    <w:rsid w:val="00FB3E9D"/>
    <w:rsid w:val="00FB41BB"/>
    <w:rsid w:val="00FB458E"/>
    <w:rsid w:val="00FB5869"/>
    <w:rsid w:val="00FB5FD0"/>
    <w:rsid w:val="00FB661D"/>
    <w:rsid w:val="00FB6B54"/>
    <w:rsid w:val="00FB721D"/>
    <w:rsid w:val="00FC20AF"/>
    <w:rsid w:val="00FC25AC"/>
    <w:rsid w:val="00FC2DEC"/>
    <w:rsid w:val="00FC3CAB"/>
    <w:rsid w:val="00FC5373"/>
    <w:rsid w:val="00FC54F4"/>
    <w:rsid w:val="00FC5E9F"/>
    <w:rsid w:val="00FC626F"/>
    <w:rsid w:val="00FC6DA5"/>
    <w:rsid w:val="00FC78B7"/>
    <w:rsid w:val="00FC7BA0"/>
    <w:rsid w:val="00FD024C"/>
    <w:rsid w:val="00FD05C9"/>
    <w:rsid w:val="00FD0A71"/>
    <w:rsid w:val="00FD0FA8"/>
    <w:rsid w:val="00FD1BD7"/>
    <w:rsid w:val="00FD2302"/>
    <w:rsid w:val="00FD25AA"/>
    <w:rsid w:val="00FD276E"/>
    <w:rsid w:val="00FD296C"/>
    <w:rsid w:val="00FD2EB4"/>
    <w:rsid w:val="00FD3F7B"/>
    <w:rsid w:val="00FD422B"/>
    <w:rsid w:val="00FD64E5"/>
    <w:rsid w:val="00FE0216"/>
    <w:rsid w:val="00FE02C6"/>
    <w:rsid w:val="00FE1157"/>
    <w:rsid w:val="00FE1F7F"/>
    <w:rsid w:val="00FE3011"/>
    <w:rsid w:val="00FE345D"/>
    <w:rsid w:val="00FE4B75"/>
    <w:rsid w:val="00FE5546"/>
    <w:rsid w:val="00FE710D"/>
    <w:rsid w:val="00FE725D"/>
    <w:rsid w:val="00FE727B"/>
    <w:rsid w:val="00FE735F"/>
    <w:rsid w:val="00FE77FC"/>
    <w:rsid w:val="00FE780F"/>
    <w:rsid w:val="00FF06A0"/>
    <w:rsid w:val="00FF1A01"/>
    <w:rsid w:val="00FF2121"/>
    <w:rsid w:val="00FF2E40"/>
    <w:rsid w:val="00FF4E13"/>
    <w:rsid w:val="00FF554D"/>
    <w:rsid w:val="00FF5EBB"/>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6AE1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47148600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7628686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D2317-B11F-406F-B8F7-ACD74EE3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14876</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2018-10-15T11:11:00Z</dcterms:created>
  <dcterms:modified xsi:type="dcterms:W3CDTF">2018-10-15T11:11:00Z</dcterms:modified>
</cp:coreProperties>
</file>